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188CB" w14:textId="77777777" w:rsidR="008B12D6" w:rsidRDefault="008B12D6" w:rsidP="008B12D6">
      <w:pPr>
        <w:rPr>
          <w:rFonts w:hint="cs"/>
          <w:rtl/>
        </w:rPr>
      </w:pPr>
    </w:p>
    <w:p w14:paraId="4FA99B01" w14:textId="77777777" w:rsidR="008B12D6" w:rsidRDefault="008B12D6" w:rsidP="008B12D6">
      <w:pPr>
        <w:rPr>
          <w:rFonts w:hint="cs"/>
          <w:rtl/>
        </w:rPr>
      </w:pPr>
    </w:p>
    <w:p w14:paraId="38AC453D" w14:textId="77777777" w:rsidR="008B12D6" w:rsidRDefault="008B12D6" w:rsidP="008B12D6">
      <w:pPr>
        <w:rPr>
          <w:rFonts w:hint="cs"/>
          <w:rtl/>
        </w:rPr>
      </w:pPr>
    </w:p>
    <w:p w14:paraId="43E900C3" w14:textId="77777777" w:rsidR="008B12D6" w:rsidRDefault="008B12D6" w:rsidP="008B12D6">
      <w:pPr>
        <w:rPr>
          <w:rFonts w:hint="cs"/>
          <w:rtl/>
        </w:rPr>
      </w:pPr>
    </w:p>
    <w:p w14:paraId="5CCF1D3E" w14:textId="77777777" w:rsidR="008B12D6" w:rsidRDefault="008B12D6" w:rsidP="008B12D6">
      <w:pPr>
        <w:rPr>
          <w:rFonts w:hint="cs"/>
          <w:rtl/>
        </w:rPr>
      </w:pPr>
    </w:p>
    <w:p w14:paraId="10A1BCA7" w14:textId="77777777" w:rsidR="008B12D6" w:rsidRDefault="008B12D6" w:rsidP="008B12D6">
      <w:pPr>
        <w:rPr>
          <w:rFonts w:hint="cs"/>
        </w:rPr>
      </w:pPr>
      <w:r>
        <w:rPr>
          <w:rFonts w:hint="eastAsia"/>
          <w:rtl/>
        </w:rPr>
        <w:t>בס</w:t>
      </w:r>
      <w:r>
        <w:rPr>
          <w:rtl/>
        </w:rPr>
        <w:t>"</w:t>
      </w:r>
      <w:r>
        <w:rPr>
          <w:rFonts w:hint="eastAsia"/>
          <w:rtl/>
        </w:rPr>
        <w:t>ד</w:t>
      </w:r>
      <w:r>
        <w:rPr>
          <w:rtl/>
        </w:rPr>
        <w:t xml:space="preserve">                                                                                                         </w:t>
      </w:r>
      <w:r>
        <w:rPr>
          <w:rFonts w:hint="cs"/>
          <w:rtl/>
        </w:rPr>
        <w:t xml:space="preserve">ה' </w:t>
      </w:r>
      <w:r>
        <w:rPr>
          <w:rtl/>
        </w:rPr>
        <w:t>ב</w:t>
      </w:r>
      <w:r>
        <w:rPr>
          <w:rFonts w:hint="cs"/>
          <w:rtl/>
        </w:rPr>
        <w:t>אב</w:t>
      </w:r>
      <w:r>
        <w:rPr>
          <w:rtl/>
        </w:rPr>
        <w:t xml:space="preserve"> תשס"</w:t>
      </w:r>
      <w:r>
        <w:rPr>
          <w:rFonts w:hint="cs"/>
          <w:rtl/>
        </w:rPr>
        <w:t>ו</w:t>
      </w:r>
    </w:p>
    <w:p w14:paraId="27CF0014" w14:textId="77777777" w:rsidR="008B12D6" w:rsidRDefault="008B12D6" w:rsidP="008B12D6">
      <w:pPr>
        <w:pStyle w:val="1"/>
        <w:rPr>
          <w:b w:val="0"/>
          <w:bCs w:val="0"/>
          <w:rtl/>
        </w:rPr>
      </w:pPr>
    </w:p>
    <w:p w14:paraId="593D2FC8" w14:textId="77777777" w:rsidR="008B12D6" w:rsidRDefault="008B12D6" w:rsidP="008B12D6">
      <w:pPr>
        <w:jc w:val="center"/>
        <w:rPr>
          <w:b/>
          <w:bCs/>
          <w:rtl/>
        </w:rPr>
      </w:pPr>
    </w:p>
    <w:p w14:paraId="1B5EE1E7" w14:textId="5E4E48E1" w:rsidR="008B12D6" w:rsidRDefault="008B12D6" w:rsidP="008B12D6">
      <w:pPr>
        <w:jc w:val="center"/>
        <w:rPr>
          <w:b/>
          <w:bCs/>
          <w:rtl/>
        </w:rPr>
      </w:pPr>
      <w:r>
        <w:rPr>
          <w:b/>
          <w:bCs/>
          <w:rtl/>
        </w:rPr>
        <w:t>הלכות חופה וקידושין</w:t>
      </w:r>
    </w:p>
    <w:p w14:paraId="220D1105" w14:textId="77777777" w:rsidR="008B12D6" w:rsidRDefault="008B12D6" w:rsidP="008B12D6">
      <w:pPr>
        <w:jc w:val="both"/>
        <w:rPr>
          <w:rtl/>
        </w:rPr>
      </w:pPr>
    </w:p>
    <w:p w14:paraId="0CE52426" w14:textId="44C5C0D1" w:rsidR="008B12D6" w:rsidRDefault="00377AF2" w:rsidP="008B12D6">
      <w:pPr>
        <w:jc w:val="both"/>
        <w:rPr>
          <w:rtl/>
        </w:rPr>
      </w:pPr>
      <w:r>
        <w:rPr>
          <w:rFonts w:hint="cs"/>
          <w:rtl/>
        </w:rPr>
        <w:t>נכתב ע"י: הרב יצחק אושינסקי (כל הזכויות שמורות)</w:t>
      </w:r>
    </w:p>
    <w:p w14:paraId="467351AF" w14:textId="77777777" w:rsidR="00377AF2" w:rsidRDefault="00377AF2" w:rsidP="008B12D6">
      <w:pPr>
        <w:jc w:val="both"/>
        <w:rPr>
          <w:rFonts w:hint="cs"/>
          <w:rtl/>
        </w:rPr>
      </w:pPr>
    </w:p>
    <w:p w14:paraId="4DA87A1B" w14:textId="77777777" w:rsidR="008B12D6" w:rsidRDefault="008B12D6" w:rsidP="008B12D6">
      <w:pPr>
        <w:jc w:val="both"/>
        <w:rPr>
          <w:rFonts w:hint="cs"/>
          <w:rtl/>
        </w:rPr>
      </w:pPr>
    </w:p>
    <w:p w14:paraId="53612F68" w14:textId="77777777" w:rsidR="008B12D6" w:rsidRDefault="008B12D6" w:rsidP="008B12D6">
      <w:pPr>
        <w:pStyle w:val="2"/>
        <w:rPr>
          <w:rtl/>
        </w:rPr>
      </w:pPr>
      <w:r>
        <w:rPr>
          <w:rFonts w:hint="eastAsia"/>
          <w:rtl/>
        </w:rPr>
        <w:t>בהצלחה</w:t>
      </w:r>
    </w:p>
    <w:p w14:paraId="52647B34" w14:textId="77777777" w:rsidR="008B12D6" w:rsidRDefault="008B12D6" w:rsidP="008B12D6">
      <w:pPr>
        <w:pStyle w:val="a3"/>
        <w:tabs>
          <w:tab w:val="clear" w:pos="4153"/>
          <w:tab w:val="clear" w:pos="8306"/>
        </w:tabs>
        <w:rPr>
          <w:rFonts w:hint="cs"/>
          <w:rtl/>
        </w:rPr>
      </w:pPr>
    </w:p>
    <w:p w14:paraId="73D74C3C" w14:textId="77777777" w:rsidR="008B12D6" w:rsidRDefault="008B12D6" w:rsidP="008B12D6">
      <w:pPr>
        <w:rPr>
          <w:rFonts w:hint="cs"/>
          <w:rtl/>
        </w:rPr>
      </w:pPr>
      <w:r>
        <w:rPr>
          <w:rFonts w:hint="cs"/>
          <w:b/>
          <w:bCs/>
          <w:rtl/>
        </w:rPr>
        <w:t xml:space="preserve">1. </w:t>
      </w:r>
      <w:proofErr w:type="spellStart"/>
      <w:r>
        <w:rPr>
          <w:rFonts w:hint="cs"/>
          <w:b/>
          <w:bCs/>
          <w:rtl/>
        </w:rPr>
        <w:t>אשה</w:t>
      </w:r>
      <w:proofErr w:type="spellEnd"/>
      <w:r>
        <w:rPr>
          <w:rFonts w:hint="cs"/>
          <w:b/>
          <w:bCs/>
          <w:rtl/>
        </w:rPr>
        <w:t xml:space="preserve"> שניה על אשתו.</w:t>
      </w:r>
    </w:p>
    <w:p w14:paraId="25948B8A" w14:textId="12DCCC3A" w:rsidR="008B12D6" w:rsidRDefault="008B12D6" w:rsidP="008B12D6">
      <w:pPr>
        <w:numPr>
          <w:ilvl w:val="0"/>
          <w:numId w:val="2"/>
        </w:numPr>
        <w:rPr>
          <w:rFonts w:hint="cs"/>
          <w:b/>
          <w:bCs/>
          <w:rtl/>
        </w:rPr>
      </w:pPr>
      <w:r>
        <w:rPr>
          <w:rFonts w:hint="cs"/>
          <w:b/>
          <w:bCs/>
          <w:rtl/>
        </w:rPr>
        <w:t>כמה נשים רשאי אדם אחד לשאת (מעיקר הדין, מעצה טובה, ולהלכה למעשה). באר.</w:t>
      </w:r>
    </w:p>
    <w:p w14:paraId="4EB9FCC8" w14:textId="77777777" w:rsidR="008B12D6" w:rsidRDefault="008B12D6" w:rsidP="008B12D6">
      <w:pPr>
        <w:numPr>
          <w:ilvl w:val="0"/>
          <w:numId w:val="2"/>
        </w:numPr>
        <w:rPr>
          <w:rFonts w:hint="cs"/>
          <w:b/>
          <w:bCs/>
        </w:rPr>
      </w:pPr>
      <w:proofErr w:type="spellStart"/>
      <w:r>
        <w:rPr>
          <w:rFonts w:hint="cs"/>
          <w:b/>
          <w:bCs/>
          <w:rtl/>
        </w:rPr>
        <w:t>אשה</w:t>
      </w:r>
      <w:proofErr w:type="spellEnd"/>
      <w:r>
        <w:rPr>
          <w:rFonts w:hint="cs"/>
          <w:b/>
          <w:bCs/>
          <w:rtl/>
        </w:rPr>
        <w:t xml:space="preserve"> המסכימה שבעלה </w:t>
      </w:r>
      <w:proofErr w:type="spellStart"/>
      <w:r>
        <w:rPr>
          <w:rFonts w:hint="cs"/>
          <w:b/>
          <w:bCs/>
          <w:rtl/>
        </w:rPr>
        <w:t>ישא</w:t>
      </w:r>
      <w:proofErr w:type="spellEnd"/>
      <w:r>
        <w:rPr>
          <w:rFonts w:hint="cs"/>
          <w:b/>
          <w:bCs/>
          <w:rtl/>
        </w:rPr>
        <w:t xml:space="preserve"> </w:t>
      </w:r>
      <w:proofErr w:type="spellStart"/>
      <w:r>
        <w:rPr>
          <w:rFonts w:hint="cs"/>
          <w:b/>
          <w:bCs/>
          <w:rtl/>
        </w:rPr>
        <w:t>אשה</w:t>
      </w:r>
      <w:proofErr w:type="spellEnd"/>
      <w:r>
        <w:rPr>
          <w:rFonts w:hint="cs"/>
          <w:b/>
          <w:bCs/>
          <w:rtl/>
        </w:rPr>
        <w:t xml:space="preserve"> נוספת על פניה, האם אכן רשאי הבעל לשאת </w:t>
      </w:r>
      <w:proofErr w:type="spellStart"/>
      <w:r>
        <w:rPr>
          <w:rFonts w:hint="cs"/>
          <w:b/>
          <w:bCs/>
          <w:rtl/>
        </w:rPr>
        <w:t>אשה</w:t>
      </w:r>
      <w:proofErr w:type="spellEnd"/>
      <w:r>
        <w:rPr>
          <w:rFonts w:hint="cs"/>
          <w:b/>
          <w:bCs/>
          <w:rtl/>
        </w:rPr>
        <w:t xml:space="preserve"> נוספת. באר.</w:t>
      </w:r>
    </w:p>
    <w:p w14:paraId="502361B7" w14:textId="77777777" w:rsidR="008B12D6" w:rsidRDefault="008B12D6" w:rsidP="008B12D6">
      <w:pPr>
        <w:numPr>
          <w:ilvl w:val="0"/>
          <w:numId w:val="2"/>
        </w:numPr>
        <w:rPr>
          <w:rFonts w:hint="cs"/>
          <w:b/>
          <w:bCs/>
        </w:rPr>
      </w:pPr>
      <w:r>
        <w:rPr>
          <w:rFonts w:hint="cs"/>
          <w:b/>
          <w:bCs/>
          <w:rtl/>
        </w:rPr>
        <w:t xml:space="preserve">מהם טעמי חרם </w:t>
      </w:r>
      <w:proofErr w:type="spellStart"/>
      <w:r>
        <w:rPr>
          <w:rFonts w:hint="cs"/>
          <w:b/>
          <w:bCs/>
          <w:rtl/>
        </w:rPr>
        <w:t>דר"ג</w:t>
      </w:r>
      <w:proofErr w:type="spellEnd"/>
      <w:r>
        <w:rPr>
          <w:rFonts w:hint="cs"/>
          <w:b/>
          <w:bCs/>
          <w:rtl/>
        </w:rPr>
        <w:t xml:space="preserve"> שלא </w:t>
      </w:r>
      <w:proofErr w:type="spellStart"/>
      <w:r>
        <w:rPr>
          <w:rFonts w:hint="cs"/>
          <w:b/>
          <w:bCs/>
          <w:rtl/>
        </w:rPr>
        <w:t>ישא</w:t>
      </w:r>
      <w:proofErr w:type="spellEnd"/>
      <w:r>
        <w:rPr>
          <w:rFonts w:hint="cs"/>
          <w:b/>
          <w:bCs/>
          <w:rtl/>
        </w:rPr>
        <w:t xml:space="preserve"> שתי נשים, ומהי </w:t>
      </w:r>
      <w:proofErr w:type="spellStart"/>
      <w:r>
        <w:rPr>
          <w:rFonts w:hint="cs"/>
          <w:b/>
          <w:bCs/>
          <w:rtl/>
        </w:rPr>
        <w:t>הנפק"מ</w:t>
      </w:r>
      <w:proofErr w:type="spellEnd"/>
      <w:r>
        <w:rPr>
          <w:rFonts w:hint="cs"/>
          <w:b/>
          <w:bCs/>
          <w:rtl/>
        </w:rPr>
        <w:t xml:space="preserve"> שבין הטעמים. </w:t>
      </w:r>
    </w:p>
    <w:p w14:paraId="78689A3F" w14:textId="77777777" w:rsidR="008B12D6" w:rsidRDefault="008B12D6" w:rsidP="008B12D6">
      <w:pPr>
        <w:pStyle w:val="a3"/>
        <w:tabs>
          <w:tab w:val="clear" w:pos="4153"/>
          <w:tab w:val="clear" w:pos="8306"/>
        </w:tabs>
        <w:rPr>
          <w:rFonts w:hint="cs"/>
          <w:rtl/>
        </w:rPr>
      </w:pPr>
    </w:p>
    <w:p w14:paraId="5FF24AE3" w14:textId="77777777" w:rsidR="008B12D6" w:rsidRDefault="008B12D6" w:rsidP="008B12D6">
      <w:pPr>
        <w:rPr>
          <w:rFonts w:hint="cs"/>
          <w:rtl/>
        </w:rPr>
      </w:pPr>
    </w:p>
    <w:p w14:paraId="6D2FC4CC" w14:textId="77777777" w:rsidR="008B12D6" w:rsidRDefault="008B12D6" w:rsidP="008B12D6">
      <w:pPr>
        <w:numPr>
          <w:ilvl w:val="0"/>
          <w:numId w:val="3"/>
        </w:numPr>
        <w:rPr>
          <w:rFonts w:hint="cs"/>
          <w:rtl/>
        </w:rPr>
      </w:pPr>
      <w:proofErr w:type="spellStart"/>
      <w:r>
        <w:rPr>
          <w:rFonts w:hint="cs"/>
          <w:rtl/>
        </w:rPr>
        <w:t>שו"ע</w:t>
      </w:r>
      <w:proofErr w:type="spellEnd"/>
      <w:r>
        <w:rPr>
          <w:rFonts w:hint="cs"/>
          <w:rtl/>
        </w:rPr>
        <w:t xml:space="preserve"> א, ט. יבמות סה ע"א.  מעיקר הדין כמה שרוצה, אך שיוכל לפרנסם. עצה טובה, עד ארבע (עונה אחת בחודש לכל </w:t>
      </w:r>
      <w:proofErr w:type="spellStart"/>
      <w:r>
        <w:rPr>
          <w:rFonts w:hint="cs"/>
          <w:rtl/>
        </w:rPr>
        <w:t>אשה</w:t>
      </w:r>
      <w:proofErr w:type="spellEnd"/>
      <w:r>
        <w:rPr>
          <w:rFonts w:hint="cs"/>
          <w:rtl/>
        </w:rPr>
        <w:t>). במקום שנהגו או שיש חדר"ג, רק אחת.</w:t>
      </w:r>
    </w:p>
    <w:p w14:paraId="5C9DBA3F" w14:textId="77777777" w:rsidR="008B12D6" w:rsidRDefault="008B12D6" w:rsidP="008B12D6">
      <w:pPr>
        <w:numPr>
          <w:ilvl w:val="0"/>
          <w:numId w:val="3"/>
        </w:numPr>
        <w:rPr>
          <w:rFonts w:hint="cs"/>
          <w:b/>
          <w:bCs/>
        </w:rPr>
      </w:pPr>
      <w:r>
        <w:rPr>
          <w:rFonts w:hint="cs"/>
          <w:rtl/>
        </w:rPr>
        <w:t xml:space="preserve">ב"ש </w:t>
      </w:r>
      <w:proofErr w:type="spellStart"/>
      <w:r>
        <w:rPr>
          <w:rFonts w:hint="cs"/>
          <w:rtl/>
        </w:rPr>
        <w:t>ס"ק</w:t>
      </w:r>
      <w:proofErr w:type="spellEnd"/>
      <w:r>
        <w:rPr>
          <w:rFonts w:hint="cs"/>
          <w:rtl/>
        </w:rPr>
        <w:t xml:space="preserve"> כ. מחמת המנהג, תוכל לוותר. אך מחמת חדר"ג (אשכנזים), לא תוכל למחול. ועי' רע"א שביאר שאם תוכל למחול, </w:t>
      </w:r>
      <w:proofErr w:type="spellStart"/>
      <w:r>
        <w:rPr>
          <w:rFonts w:hint="cs"/>
          <w:rtl/>
        </w:rPr>
        <w:t>יקניטנה</w:t>
      </w:r>
      <w:proofErr w:type="spellEnd"/>
      <w:r>
        <w:rPr>
          <w:rFonts w:hint="cs"/>
          <w:rtl/>
        </w:rPr>
        <w:t xml:space="preserve"> בעלה </w:t>
      </w:r>
      <w:proofErr w:type="spellStart"/>
      <w:r>
        <w:rPr>
          <w:rFonts w:hint="cs"/>
          <w:rtl/>
        </w:rPr>
        <w:t>וכו</w:t>
      </w:r>
      <w:proofErr w:type="spellEnd"/>
      <w:r>
        <w:rPr>
          <w:rFonts w:hint="cs"/>
          <w:rtl/>
        </w:rPr>
        <w:t>'.</w:t>
      </w:r>
    </w:p>
    <w:p w14:paraId="29FEF1B5" w14:textId="77777777" w:rsidR="008B12D6" w:rsidRDefault="008B12D6" w:rsidP="008B12D6">
      <w:pPr>
        <w:numPr>
          <w:ilvl w:val="0"/>
          <w:numId w:val="3"/>
        </w:numPr>
        <w:rPr>
          <w:rFonts w:hint="cs"/>
          <w:b/>
          <w:bCs/>
        </w:rPr>
      </w:pPr>
      <w:r>
        <w:rPr>
          <w:rFonts w:hint="cs"/>
          <w:rtl/>
        </w:rPr>
        <w:t xml:space="preserve">ב"ש </w:t>
      </w:r>
      <w:proofErr w:type="spellStart"/>
      <w:r>
        <w:rPr>
          <w:rFonts w:hint="cs"/>
          <w:rtl/>
        </w:rPr>
        <w:t>כא</w:t>
      </w:r>
      <w:proofErr w:type="spellEnd"/>
      <w:r>
        <w:rPr>
          <w:rFonts w:hint="cs"/>
          <w:rtl/>
        </w:rPr>
        <w:t xml:space="preserve">. לא מטעם </w:t>
      </w:r>
      <w:proofErr w:type="spellStart"/>
      <w:r>
        <w:rPr>
          <w:rFonts w:hint="cs"/>
          <w:rtl/>
        </w:rPr>
        <w:t>דררא</w:t>
      </w:r>
      <w:proofErr w:type="spellEnd"/>
      <w:r>
        <w:rPr>
          <w:rFonts w:hint="cs"/>
          <w:rtl/>
        </w:rPr>
        <w:t xml:space="preserve"> </w:t>
      </w:r>
      <w:proofErr w:type="spellStart"/>
      <w:r>
        <w:rPr>
          <w:rFonts w:hint="cs"/>
          <w:rtl/>
        </w:rPr>
        <w:t>דאיסור</w:t>
      </w:r>
      <w:proofErr w:type="spellEnd"/>
      <w:r>
        <w:rPr>
          <w:rFonts w:hint="cs"/>
          <w:rtl/>
        </w:rPr>
        <w:t xml:space="preserve"> (שמא </w:t>
      </w:r>
      <w:proofErr w:type="spellStart"/>
      <w:r>
        <w:rPr>
          <w:rFonts w:hint="cs"/>
          <w:rtl/>
        </w:rPr>
        <w:t>ישא</w:t>
      </w:r>
      <w:proofErr w:type="spellEnd"/>
      <w:r>
        <w:rPr>
          <w:rFonts w:hint="cs"/>
          <w:rtl/>
        </w:rPr>
        <w:t xml:space="preserve"> ב' נשים בב' מקומות, אלא משום קטטה. </w:t>
      </w:r>
      <w:proofErr w:type="spellStart"/>
      <w:r>
        <w:rPr>
          <w:rFonts w:hint="cs"/>
          <w:rtl/>
        </w:rPr>
        <w:t>ונפק"מ</w:t>
      </w:r>
      <w:proofErr w:type="spellEnd"/>
      <w:r>
        <w:rPr>
          <w:rFonts w:hint="cs"/>
          <w:rtl/>
        </w:rPr>
        <w:t xml:space="preserve"> בספקות או פלוגתא בתקנה.</w:t>
      </w:r>
    </w:p>
    <w:p w14:paraId="348B7908" w14:textId="77777777" w:rsidR="008B12D6" w:rsidRDefault="008B12D6" w:rsidP="008B12D6">
      <w:pPr>
        <w:rPr>
          <w:rFonts w:hint="cs"/>
          <w:rtl/>
        </w:rPr>
      </w:pPr>
    </w:p>
    <w:p w14:paraId="65AEFE4C" w14:textId="77777777" w:rsidR="008B12D6" w:rsidRDefault="008B12D6" w:rsidP="008B12D6">
      <w:pPr>
        <w:rPr>
          <w:rFonts w:hint="cs"/>
          <w:rtl/>
        </w:rPr>
      </w:pPr>
    </w:p>
    <w:p w14:paraId="055E9403" w14:textId="77777777" w:rsidR="008B12D6" w:rsidRDefault="008B12D6" w:rsidP="008B12D6">
      <w:pPr>
        <w:rPr>
          <w:rFonts w:hint="cs"/>
          <w:b/>
          <w:bCs/>
          <w:rtl/>
        </w:rPr>
      </w:pPr>
      <w:r>
        <w:rPr>
          <w:rFonts w:hint="cs"/>
          <w:b/>
          <w:bCs/>
          <w:rtl/>
        </w:rPr>
        <w:t>2. ממזר:</w:t>
      </w:r>
    </w:p>
    <w:p w14:paraId="1860E7DF" w14:textId="77777777" w:rsidR="008B12D6" w:rsidRDefault="008B12D6" w:rsidP="008B12D6">
      <w:pPr>
        <w:numPr>
          <w:ilvl w:val="0"/>
          <w:numId w:val="4"/>
        </w:numPr>
        <w:rPr>
          <w:rFonts w:hint="cs"/>
          <w:b/>
          <w:bCs/>
          <w:rtl/>
        </w:rPr>
      </w:pPr>
      <w:r>
        <w:rPr>
          <w:rFonts w:hint="cs"/>
          <w:b/>
          <w:bCs/>
          <w:rtl/>
        </w:rPr>
        <w:t>הגדר מיהו ממזר (ציין את השיטות המובאות במשנה ואת הנפסק להלכה).</w:t>
      </w:r>
    </w:p>
    <w:p w14:paraId="58AC1301" w14:textId="77777777" w:rsidR="008B12D6" w:rsidRDefault="008B12D6" w:rsidP="008B12D6">
      <w:pPr>
        <w:numPr>
          <w:ilvl w:val="0"/>
          <w:numId w:val="4"/>
        </w:numPr>
        <w:rPr>
          <w:rFonts w:hint="cs"/>
          <w:b/>
          <w:bCs/>
        </w:rPr>
      </w:pPr>
      <w:r>
        <w:rPr>
          <w:rFonts w:hint="cs"/>
          <w:b/>
          <w:bCs/>
          <w:rtl/>
        </w:rPr>
        <w:t>פרט עם מי רשאי להינשא ממזר וספק ממזר. באר כל אחת מהאפשרויות.</w:t>
      </w:r>
    </w:p>
    <w:p w14:paraId="5C61E1A8" w14:textId="77777777" w:rsidR="008B12D6" w:rsidRDefault="008B12D6" w:rsidP="008B12D6">
      <w:pPr>
        <w:rPr>
          <w:rFonts w:hint="cs"/>
          <w:b/>
          <w:bCs/>
          <w:rtl/>
        </w:rPr>
      </w:pPr>
    </w:p>
    <w:p w14:paraId="321AD122" w14:textId="77777777" w:rsidR="008B12D6" w:rsidRDefault="008B12D6" w:rsidP="008B12D6">
      <w:pPr>
        <w:rPr>
          <w:rFonts w:hint="cs"/>
          <w:rtl/>
        </w:rPr>
      </w:pPr>
      <w:r>
        <w:rPr>
          <w:rFonts w:hint="cs"/>
          <w:rtl/>
        </w:rPr>
        <w:t xml:space="preserve">א. משנה יבמות מט ע"א. </w:t>
      </w:r>
    </w:p>
    <w:p w14:paraId="49D5DCCB" w14:textId="77777777" w:rsidR="008B12D6" w:rsidRDefault="008B12D6" w:rsidP="008B12D6">
      <w:pPr>
        <w:rPr>
          <w:rFonts w:hint="cs"/>
          <w:rtl/>
        </w:rPr>
      </w:pPr>
      <w:r>
        <w:rPr>
          <w:rFonts w:hint="cs"/>
          <w:rtl/>
        </w:rPr>
        <w:t xml:space="preserve">שמעון התימני (וכן להלכה </w:t>
      </w:r>
      <w:proofErr w:type="spellStart"/>
      <w:r>
        <w:rPr>
          <w:rFonts w:hint="cs"/>
          <w:rtl/>
        </w:rPr>
        <w:t>בשו"ע</w:t>
      </w:r>
      <w:proofErr w:type="spellEnd"/>
      <w:r>
        <w:rPr>
          <w:rFonts w:hint="cs"/>
          <w:rtl/>
        </w:rPr>
        <w:t xml:space="preserve"> ד, </w:t>
      </w:r>
      <w:proofErr w:type="spellStart"/>
      <w:r>
        <w:rPr>
          <w:rFonts w:hint="cs"/>
          <w:rtl/>
        </w:rPr>
        <w:t>יג</w:t>
      </w:r>
      <w:proofErr w:type="spellEnd"/>
      <w:r>
        <w:rPr>
          <w:rFonts w:hint="cs"/>
          <w:rtl/>
        </w:rPr>
        <w:t>): הבא מכל עריות, בין מיתות ב"ד בין כריתות, חוץ מנידה.</w:t>
      </w:r>
    </w:p>
    <w:p w14:paraId="2C84309D" w14:textId="77777777" w:rsidR="008B12D6" w:rsidRDefault="008B12D6" w:rsidP="008B12D6">
      <w:pPr>
        <w:rPr>
          <w:rFonts w:hint="cs"/>
          <w:rtl/>
        </w:rPr>
      </w:pPr>
      <w:r>
        <w:rPr>
          <w:rFonts w:hint="cs"/>
          <w:rtl/>
        </w:rPr>
        <w:t xml:space="preserve">ת"ק: אפי' חייבי </w:t>
      </w:r>
      <w:proofErr w:type="spellStart"/>
      <w:r>
        <w:rPr>
          <w:rFonts w:hint="cs"/>
          <w:rtl/>
        </w:rPr>
        <w:t>לאוין</w:t>
      </w:r>
      <w:proofErr w:type="spellEnd"/>
      <w:r>
        <w:rPr>
          <w:rFonts w:hint="cs"/>
          <w:rtl/>
        </w:rPr>
        <w:t>.</w:t>
      </w:r>
    </w:p>
    <w:p w14:paraId="6649BAD8" w14:textId="77777777" w:rsidR="008B12D6" w:rsidRDefault="008B12D6" w:rsidP="008B12D6">
      <w:pPr>
        <w:rPr>
          <w:rFonts w:hint="cs"/>
          <w:rtl/>
        </w:rPr>
      </w:pPr>
      <w:r>
        <w:rPr>
          <w:rFonts w:hint="cs"/>
          <w:rtl/>
        </w:rPr>
        <w:t>רבי יהושע: רק חייבי מיתת ב"ד.</w:t>
      </w:r>
    </w:p>
    <w:p w14:paraId="3591D912" w14:textId="77777777" w:rsidR="008B12D6" w:rsidRDefault="008B12D6" w:rsidP="008B12D6">
      <w:pPr>
        <w:rPr>
          <w:rFonts w:hint="cs"/>
          <w:rtl/>
        </w:rPr>
      </w:pPr>
    </w:p>
    <w:p w14:paraId="374150E5" w14:textId="77777777" w:rsidR="008B12D6" w:rsidRDefault="008B12D6" w:rsidP="008B12D6">
      <w:pPr>
        <w:rPr>
          <w:rFonts w:hint="cs"/>
          <w:rtl/>
        </w:rPr>
      </w:pPr>
      <w:r>
        <w:rPr>
          <w:rFonts w:hint="cs"/>
          <w:rtl/>
        </w:rPr>
        <w:t xml:space="preserve">ב. ע"פ </w:t>
      </w:r>
      <w:proofErr w:type="spellStart"/>
      <w:r>
        <w:rPr>
          <w:rFonts w:hint="cs"/>
          <w:rtl/>
        </w:rPr>
        <w:t>שו"ע</w:t>
      </w:r>
      <w:proofErr w:type="spellEnd"/>
      <w:r>
        <w:rPr>
          <w:rFonts w:hint="cs"/>
          <w:rtl/>
        </w:rPr>
        <w:t xml:space="preserve"> סי' ד (התשובה נכתבה בקיצור):</w:t>
      </w:r>
    </w:p>
    <w:p w14:paraId="5FC9345C" w14:textId="77777777" w:rsidR="008B12D6" w:rsidRDefault="008B12D6" w:rsidP="008B12D6">
      <w:pPr>
        <w:rPr>
          <w:rFonts w:hint="cs"/>
          <w:rtl/>
        </w:rPr>
      </w:pPr>
    </w:p>
    <w:p w14:paraId="44EA9F17" w14:textId="77777777" w:rsidR="008B12D6" w:rsidRDefault="008B12D6" w:rsidP="008B12D6">
      <w:pPr>
        <w:rPr>
          <w:rFonts w:hint="cs"/>
          <w:rtl/>
        </w:rPr>
      </w:pPr>
      <w:r>
        <w:rPr>
          <w:rFonts w:hint="cs"/>
          <w:rtl/>
        </w:rPr>
        <w:t xml:space="preserve">ממזר: יכול להינשא רק עם גרים (לא </w:t>
      </w:r>
      <w:proofErr w:type="spellStart"/>
      <w:r>
        <w:rPr>
          <w:rFonts w:hint="cs"/>
          <w:rtl/>
        </w:rPr>
        <w:t>איקרי</w:t>
      </w:r>
      <w:proofErr w:type="spellEnd"/>
      <w:r>
        <w:rPr>
          <w:rFonts w:hint="cs"/>
          <w:rtl/>
        </w:rPr>
        <w:t xml:space="preserve"> קהל) או עם ממזרים אחרים. את זרעו יכול לטהר </w:t>
      </w:r>
      <w:proofErr w:type="spellStart"/>
      <w:r>
        <w:rPr>
          <w:rFonts w:hint="cs"/>
          <w:rtl/>
        </w:rPr>
        <w:t>כשישא</w:t>
      </w:r>
      <w:proofErr w:type="spellEnd"/>
      <w:r>
        <w:rPr>
          <w:rFonts w:hint="cs"/>
          <w:rtl/>
        </w:rPr>
        <w:t xml:space="preserve"> שפחה וישחרר הולד (ע"פ שתי ההסברים בראשונים כיצד רשאי לעשות זאת). שאר הפרטים מובאים שם בסימן.</w:t>
      </w:r>
    </w:p>
    <w:p w14:paraId="77E5FDE2" w14:textId="77777777" w:rsidR="008B12D6" w:rsidRDefault="008B12D6" w:rsidP="008B12D6">
      <w:pPr>
        <w:rPr>
          <w:rFonts w:hint="cs"/>
          <w:rtl/>
        </w:rPr>
      </w:pPr>
    </w:p>
    <w:p w14:paraId="4D49C0B6" w14:textId="77777777" w:rsidR="008B12D6" w:rsidRDefault="008B12D6" w:rsidP="008B12D6">
      <w:pPr>
        <w:rPr>
          <w:rFonts w:hint="cs"/>
          <w:rtl/>
        </w:rPr>
      </w:pPr>
      <w:proofErr w:type="spellStart"/>
      <w:r>
        <w:rPr>
          <w:rFonts w:hint="cs"/>
          <w:rtl/>
        </w:rPr>
        <w:t>שתוקי</w:t>
      </w:r>
      <w:proofErr w:type="spellEnd"/>
      <w:r>
        <w:rPr>
          <w:rFonts w:hint="cs"/>
          <w:rtl/>
        </w:rPr>
        <w:t xml:space="preserve"> ואסופי (ספק ממזר): הינם ספק ממזר ויכולים להינשא רק עם גרים (מדרבנן. מהתורה מותרים בקהל). לא יכולים להינשא עם ממזר ודאי (שמא הם כשרים) ולא עם ספק ממזר (שמא הוא כשר והוא ממזר). האם יכול להינשא עם שפחה לטהר זרעו, לכאורה נ"מ בין טעם ר"ת לטעם הרמב"ם ועי' עוד </w:t>
      </w:r>
      <w:proofErr w:type="spellStart"/>
      <w:r>
        <w:rPr>
          <w:rFonts w:hint="cs"/>
          <w:rtl/>
        </w:rPr>
        <w:t>בפת"ש</w:t>
      </w:r>
      <w:proofErr w:type="spellEnd"/>
      <w:r>
        <w:rPr>
          <w:rFonts w:hint="cs"/>
          <w:rtl/>
        </w:rPr>
        <w:t xml:space="preserve"> </w:t>
      </w:r>
      <w:proofErr w:type="spellStart"/>
      <w:r>
        <w:rPr>
          <w:rFonts w:hint="cs"/>
          <w:rtl/>
        </w:rPr>
        <w:t>ס"ק</w:t>
      </w:r>
      <w:proofErr w:type="spellEnd"/>
      <w:r>
        <w:rPr>
          <w:rFonts w:hint="cs"/>
          <w:rtl/>
        </w:rPr>
        <w:t xml:space="preserve"> כד באיזה אופן כן יוכלו להינשא עם שפחה לטהר זרעם.</w:t>
      </w:r>
    </w:p>
    <w:p w14:paraId="2172D877" w14:textId="77777777" w:rsidR="008B12D6" w:rsidRDefault="008B12D6" w:rsidP="008B12D6">
      <w:pPr>
        <w:rPr>
          <w:rFonts w:hint="cs"/>
          <w:rtl/>
        </w:rPr>
      </w:pPr>
      <w:r>
        <w:rPr>
          <w:rFonts w:hint="cs"/>
          <w:rtl/>
        </w:rPr>
        <w:lastRenderedPageBreak/>
        <w:t xml:space="preserve"> </w:t>
      </w:r>
    </w:p>
    <w:p w14:paraId="4DE7189C" w14:textId="77777777" w:rsidR="008B12D6" w:rsidRDefault="008B12D6" w:rsidP="008B12D6">
      <w:pPr>
        <w:rPr>
          <w:rFonts w:hint="cs"/>
          <w:rtl/>
        </w:rPr>
      </w:pPr>
    </w:p>
    <w:p w14:paraId="35A7E82C" w14:textId="77777777" w:rsidR="008B12D6" w:rsidRDefault="008B12D6" w:rsidP="008B12D6">
      <w:pPr>
        <w:pStyle w:val="3"/>
        <w:rPr>
          <w:rFonts w:hint="cs"/>
          <w:rtl/>
        </w:rPr>
      </w:pPr>
      <w:r>
        <w:rPr>
          <w:rFonts w:hint="cs"/>
          <w:rtl/>
        </w:rPr>
        <w:t>3. נאמנות חיה ליוחסין:</w:t>
      </w:r>
    </w:p>
    <w:p w14:paraId="0582AF1D" w14:textId="3B938B90" w:rsidR="008B12D6" w:rsidRDefault="008B12D6" w:rsidP="008B12D6">
      <w:pPr>
        <w:numPr>
          <w:ilvl w:val="0"/>
          <w:numId w:val="5"/>
        </w:numPr>
        <w:rPr>
          <w:rFonts w:hint="cs"/>
          <w:b/>
          <w:bCs/>
          <w:rtl/>
        </w:rPr>
      </w:pPr>
      <w:r>
        <w:rPr>
          <w:rFonts w:hint="cs"/>
          <w:b/>
          <w:bCs/>
          <w:rtl/>
        </w:rPr>
        <w:t xml:space="preserve">מהי נאמנות החיה (מיילדת) </w:t>
      </w:r>
      <w:proofErr w:type="spellStart"/>
      <w:r>
        <w:rPr>
          <w:rFonts w:hint="cs"/>
          <w:b/>
          <w:bCs/>
          <w:rtl/>
        </w:rPr>
        <w:t>בענין</w:t>
      </w:r>
      <w:proofErr w:type="spellEnd"/>
      <w:r>
        <w:rPr>
          <w:rFonts w:hint="cs"/>
          <w:b/>
          <w:bCs/>
          <w:rtl/>
        </w:rPr>
        <w:t xml:space="preserve"> ייחוסם של התינוקות שנולדו. האם גם אם היא קרובת משפחה היא תיאמן.</w:t>
      </w:r>
    </w:p>
    <w:p w14:paraId="018497D2" w14:textId="77777777" w:rsidR="008B12D6" w:rsidRDefault="008B12D6" w:rsidP="008B12D6">
      <w:pPr>
        <w:numPr>
          <w:ilvl w:val="0"/>
          <w:numId w:val="5"/>
        </w:numPr>
        <w:rPr>
          <w:rFonts w:hint="cs"/>
          <w:b/>
          <w:bCs/>
        </w:rPr>
      </w:pPr>
      <w:r>
        <w:rPr>
          <w:rFonts w:hint="cs"/>
          <w:b/>
          <w:bCs/>
          <w:rtl/>
        </w:rPr>
        <w:t xml:space="preserve">באר כיצד נאמנת </w:t>
      </w:r>
      <w:proofErr w:type="spellStart"/>
      <w:r>
        <w:rPr>
          <w:rFonts w:hint="cs"/>
          <w:b/>
          <w:bCs/>
          <w:rtl/>
        </w:rPr>
        <w:t>אשה</w:t>
      </w:r>
      <w:proofErr w:type="spellEnd"/>
      <w:r>
        <w:rPr>
          <w:rFonts w:hint="cs"/>
          <w:b/>
          <w:bCs/>
          <w:rtl/>
        </w:rPr>
        <w:t xml:space="preserve"> זו </w:t>
      </w:r>
      <w:proofErr w:type="spellStart"/>
      <w:r>
        <w:rPr>
          <w:rFonts w:hint="cs"/>
          <w:b/>
          <w:bCs/>
          <w:rtl/>
        </w:rPr>
        <w:t>בעניני</w:t>
      </w:r>
      <w:proofErr w:type="spellEnd"/>
      <w:r>
        <w:rPr>
          <w:rFonts w:hint="cs"/>
          <w:b/>
          <w:bCs/>
          <w:rtl/>
        </w:rPr>
        <w:t xml:space="preserve"> יוחסין. </w:t>
      </w:r>
    </w:p>
    <w:p w14:paraId="56C1142D" w14:textId="77777777" w:rsidR="008B12D6" w:rsidRDefault="008B12D6" w:rsidP="008B12D6">
      <w:pPr>
        <w:numPr>
          <w:ilvl w:val="0"/>
          <w:numId w:val="5"/>
        </w:numPr>
        <w:rPr>
          <w:rFonts w:hint="cs"/>
          <w:b/>
          <w:bCs/>
        </w:rPr>
      </w:pPr>
      <w:r>
        <w:rPr>
          <w:rFonts w:hint="cs"/>
          <w:b/>
          <w:bCs/>
          <w:rtl/>
        </w:rPr>
        <w:t>מה הדין כאשר היה ערעור על קביעתה. חלק בין סוגי ערעורים שונים.</w:t>
      </w:r>
    </w:p>
    <w:p w14:paraId="482FE7BA" w14:textId="77777777" w:rsidR="008B12D6" w:rsidRDefault="008B12D6" w:rsidP="008B12D6">
      <w:pPr>
        <w:rPr>
          <w:rFonts w:hint="cs"/>
          <w:b/>
          <w:bCs/>
          <w:rtl/>
        </w:rPr>
      </w:pPr>
    </w:p>
    <w:p w14:paraId="70D9A6A8" w14:textId="77777777" w:rsidR="008B12D6" w:rsidRDefault="008B12D6" w:rsidP="008B12D6">
      <w:pPr>
        <w:rPr>
          <w:rFonts w:hint="cs"/>
          <w:rtl/>
        </w:rPr>
      </w:pPr>
      <w:r>
        <w:rPr>
          <w:rFonts w:hint="cs"/>
          <w:rtl/>
        </w:rPr>
        <w:t xml:space="preserve">א. קידושין </w:t>
      </w:r>
      <w:proofErr w:type="spellStart"/>
      <w:r>
        <w:rPr>
          <w:rFonts w:hint="cs"/>
          <w:rtl/>
        </w:rPr>
        <w:t>עג</w:t>
      </w:r>
      <w:proofErr w:type="spellEnd"/>
      <w:r>
        <w:rPr>
          <w:rFonts w:hint="cs"/>
          <w:rtl/>
        </w:rPr>
        <w:t xml:space="preserve"> ע"ב, </w:t>
      </w:r>
      <w:proofErr w:type="spellStart"/>
      <w:r>
        <w:rPr>
          <w:rFonts w:hint="cs"/>
          <w:rtl/>
        </w:rPr>
        <w:t>שו"ע</w:t>
      </w:r>
      <w:proofErr w:type="spellEnd"/>
      <w:r>
        <w:rPr>
          <w:rFonts w:hint="cs"/>
          <w:rtl/>
        </w:rPr>
        <w:t xml:space="preserve"> ד, לה.</w:t>
      </w:r>
    </w:p>
    <w:p w14:paraId="68DB5DEF" w14:textId="77777777" w:rsidR="008B12D6" w:rsidRDefault="008B12D6" w:rsidP="008B12D6">
      <w:pPr>
        <w:rPr>
          <w:rFonts w:hint="cs"/>
          <w:rtl/>
        </w:rPr>
      </w:pPr>
      <w:r>
        <w:rPr>
          <w:rFonts w:hint="cs"/>
          <w:rtl/>
        </w:rPr>
        <w:t>נאמנת חיה לומר זה כהן לוי או ממזר, משום שלא הוחזקו בייחוס אחר עדיין.</w:t>
      </w:r>
    </w:p>
    <w:p w14:paraId="42AF9109" w14:textId="77777777" w:rsidR="008B12D6" w:rsidRDefault="008B12D6" w:rsidP="008B12D6">
      <w:pPr>
        <w:rPr>
          <w:rFonts w:hint="cs"/>
          <w:rtl/>
        </w:rPr>
      </w:pPr>
      <w:r>
        <w:rPr>
          <w:rFonts w:hint="cs"/>
          <w:rtl/>
        </w:rPr>
        <w:t xml:space="preserve">מיילדת קרובה: </w:t>
      </w:r>
      <w:proofErr w:type="spellStart"/>
      <w:r>
        <w:rPr>
          <w:rFonts w:hint="cs"/>
          <w:rtl/>
        </w:rPr>
        <w:t>פת"ש</w:t>
      </w:r>
      <w:proofErr w:type="spellEnd"/>
      <w:r>
        <w:rPr>
          <w:rFonts w:hint="cs"/>
          <w:rtl/>
        </w:rPr>
        <w:t xml:space="preserve"> מד, שאם היא קרובה </w:t>
      </w:r>
      <w:proofErr w:type="spellStart"/>
      <w:r>
        <w:rPr>
          <w:rFonts w:hint="cs"/>
          <w:rtl/>
        </w:rPr>
        <w:t>לולד</w:t>
      </w:r>
      <w:proofErr w:type="spellEnd"/>
      <w:r>
        <w:rPr>
          <w:rFonts w:hint="cs"/>
          <w:rtl/>
        </w:rPr>
        <w:t>, לא תיאמן להתירו בממזרת.</w:t>
      </w:r>
    </w:p>
    <w:p w14:paraId="645BDFBB" w14:textId="77777777" w:rsidR="008B12D6" w:rsidRDefault="008B12D6" w:rsidP="008B12D6">
      <w:pPr>
        <w:rPr>
          <w:rFonts w:hint="cs"/>
          <w:rtl/>
        </w:rPr>
      </w:pPr>
    </w:p>
    <w:p w14:paraId="33A3047E" w14:textId="77777777" w:rsidR="008B12D6" w:rsidRDefault="008B12D6" w:rsidP="008B12D6">
      <w:pPr>
        <w:rPr>
          <w:rFonts w:hint="cs"/>
          <w:rtl/>
        </w:rPr>
      </w:pPr>
      <w:r>
        <w:rPr>
          <w:rFonts w:hint="cs"/>
          <w:rtl/>
        </w:rPr>
        <w:t xml:space="preserve">ב. בב"ש ס </w:t>
      </w:r>
      <w:r>
        <w:rPr>
          <w:rtl/>
        </w:rPr>
        <w:t>–</w:t>
      </w:r>
      <w:r>
        <w:rPr>
          <w:rFonts w:hint="cs"/>
          <w:rtl/>
        </w:rPr>
        <w:t xml:space="preserve"> ע"פ </w:t>
      </w:r>
      <w:proofErr w:type="spellStart"/>
      <w:r>
        <w:rPr>
          <w:rFonts w:hint="cs"/>
          <w:rtl/>
        </w:rPr>
        <w:t>הר"ן</w:t>
      </w:r>
      <w:proofErr w:type="spellEnd"/>
      <w:r>
        <w:rPr>
          <w:rFonts w:hint="cs"/>
          <w:rtl/>
        </w:rPr>
        <w:t xml:space="preserve"> נאמנות </w:t>
      </w:r>
      <w:proofErr w:type="spellStart"/>
      <w:r>
        <w:rPr>
          <w:rFonts w:hint="cs"/>
          <w:rtl/>
        </w:rPr>
        <w:t>אשה</w:t>
      </w:r>
      <w:proofErr w:type="spellEnd"/>
      <w:r>
        <w:rPr>
          <w:rFonts w:hint="cs"/>
          <w:rtl/>
        </w:rPr>
        <w:t xml:space="preserve"> פה הוא משום "שאי אפשר בלאו הכי".</w:t>
      </w:r>
    </w:p>
    <w:p w14:paraId="0FF01D68" w14:textId="77777777" w:rsidR="008B12D6" w:rsidRDefault="008B12D6" w:rsidP="008B12D6">
      <w:pPr>
        <w:rPr>
          <w:rFonts w:hint="cs"/>
          <w:rtl/>
        </w:rPr>
      </w:pPr>
    </w:p>
    <w:p w14:paraId="09A4EB23" w14:textId="77777777" w:rsidR="008B12D6" w:rsidRDefault="008B12D6" w:rsidP="008B12D6">
      <w:pPr>
        <w:rPr>
          <w:rFonts w:hint="cs"/>
          <w:rtl/>
        </w:rPr>
      </w:pPr>
      <w:r>
        <w:rPr>
          <w:rFonts w:hint="cs"/>
          <w:rtl/>
        </w:rPr>
        <w:t xml:space="preserve">ג. </w:t>
      </w:r>
      <w:proofErr w:type="spellStart"/>
      <w:r>
        <w:rPr>
          <w:rFonts w:hint="cs"/>
          <w:rtl/>
        </w:rPr>
        <w:t>שו"ע</w:t>
      </w:r>
      <w:proofErr w:type="spellEnd"/>
      <w:r>
        <w:rPr>
          <w:rFonts w:hint="cs"/>
          <w:rtl/>
        </w:rPr>
        <w:t xml:space="preserve">: כל נאמנותה רק </w:t>
      </w:r>
      <w:proofErr w:type="spellStart"/>
      <w:r>
        <w:rPr>
          <w:rFonts w:hint="cs"/>
          <w:rtl/>
        </w:rPr>
        <w:t>כשלא</w:t>
      </w:r>
      <w:proofErr w:type="spellEnd"/>
      <w:r>
        <w:rPr>
          <w:rFonts w:hint="cs"/>
          <w:rtl/>
        </w:rPr>
        <w:t xml:space="preserve"> היה ערעור עליה, אך אם היה עליה ערעור, אפי' אחד, ואמר שמעידה בשקר, אינה נאמנת, והבן בחזקת כשר, בלא ייחוס.</w:t>
      </w:r>
    </w:p>
    <w:p w14:paraId="16DD54B7" w14:textId="77777777" w:rsidR="008B12D6" w:rsidRDefault="008B12D6" w:rsidP="008B12D6">
      <w:pPr>
        <w:rPr>
          <w:rFonts w:hint="cs"/>
          <w:rtl/>
        </w:rPr>
      </w:pPr>
    </w:p>
    <w:p w14:paraId="4407B065" w14:textId="77777777" w:rsidR="008B12D6" w:rsidRDefault="008B12D6" w:rsidP="008B12D6">
      <w:pPr>
        <w:rPr>
          <w:rFonts w:hint="cs"/>
          <w:rtl/>
        </w:rPr>
      </w:pPr>
      <w:r>
        <w:rPr>
          <w:rFonts w:hint="cs"/>
          <w:rtl/>
        </w:rPr>
        <w:t xml:space="preserve">ב"ש ס: מבאר דין זה. מדוע מועיל ערעור של אחד פה? משום שאין </w:t>
      </w:r>
      <w:proofErr w:type="spellStart"/>
      <w:r>
        <w:rPr>
          <w:rFonts w:hint="cs"/>
          <w:rtl/>
        </w:rPr>
        <w:t>לולד</w:t>
      </w:r>
      <w:proofErr w:type="spellEnd"/>
      <w:r>
        <w:rPr>
          <w:rFonts w:hint="cs"/>
          <w:rtl/>
        </w:rPr>
        <w:t xml:space="preserve"> חזקת כשרות.</w:t>
      </w:r>
    </w:p>
    <w:p w14:paraId="7606EA34" w14:textId="77777777" w:rsidR="008B12D6" w:rsidRDefault="008B12D6" w:rsidP="008B12D6">
      <w:pPr>
        <w:rPr>
          <w:rFonts w:hint="cs"/>
          <w:rtl/>
        </w:rPr>
      </w:pPr>
      <w:r>
        <w:rPr>
          <w:rFonts w:hint="cs"/>
          <w:rtl/>
        </w:rPr>
        <w:t xml:space="preserve">הקשה </w:t>
      </w:r>
      <w:proofErr w:type="spellStart"/>
      <w:r>
        <w:rPr>
          <w:rFonts w:hint="cs"/>
          <w:rtl/>
        </w:rPr>
        <w:t>ר"ן</w:t>
      </w:r>
      <w:proofErr w:type="spellEnd"/>
      <w:r>
        <w:rPr>
          <w:rFonts w:hint="cs"/>
          <w:rtl/>
        </w:rPr>
        <w:t xml:space="preserve">, </w:t>
      </w:r>
      <w:proofErr w:type="spellStart"/>
      <w:r>
        <w:rPr>
          <w:rFonts w:hint="cs"/>
          <w:rtl/>
        </w:rPr>
        <w:t>כ"מ</w:t>
      </w:r>
      <w:proofErr w:type="spellEnd"/>
      <w:r>
        <w:rPr>
          <w:rFonts w:hint="cs"/>
          <w:rtl/>
        </w:rPr>
        <w:t xml:space="preserve"> שהאמינו לאחד, הרי הוא כשניים (מיילדת) ואיך מועיל ערעור חד? ותירץ, רק בדבר </w:t>
      </w:r>
      <w:proofErr w:type="spellStart"/>
      <w:r>
        <w:rPr>
          <w:rFonts w:hint="cs"/>
          <w:rtl/>
        </w:rPr>
        <w:t>שעתידא</w:t>
      </w:r>
      <w:proofErr w:type="spellEnd"/>
      <w:r>
        <w:rPr>
          <w:rFonts w:hint="cs"/>
          <w:rtl/>
        </w:rPr>
        <w:t xml:space="preserve"> </w:t>
      </w:r>
      <w:proofErr w:type="spellStart"/>
      <w:r>
        <w:rPr>
          <w:rFonts w:hint="cs"/>
          <w:rtl/>
        </w:rPr>
        <w:t>לאיגלויי</w:t>
      </w:r>
      <w:proofErr w:type="spellEnd"/>
      <w:r>
        <w:rPr>
          <w:rFonts w:hint="cs"/>
          <w:rtl/>
        </w:rPr>
        <w:t xml:space="preserve"> חשוב האחד כשניים, אך פה שלא יתגלה, אין המיילדת חשובה כשניים.</w:t>
      </w:r>
    </w:p>
    <w:p w14:paraId="0253D317" w14:textId="77777777" w:rsidR="008B12D6" w:rsidRDefault="008B12D6" w:rsidP="008B12D6">
      <w:pPr>
        <w:rPr>
          <w:rFonts w:hint="cs"/>
          <w:rtl/>
        </w:rPr>
      </w:pPr>
    </w:p>
    <w:p w14:paraId="64D5D91E" w14:textId="77777777" w:rsidR="008B12D6" w:rsidRDefault="008B12D6" w:rsidP="008B12D6">
      <w:pPr>
        <w:rPr>
          <w:rFonts w:hint="cs"/>
          <w:rtl/>
        </w:rPr>
      </w:pPr>
      <w:r>
        <w:rPr>
          <w:rFonts w:hint="cs"/>
          <w:rtl/>
        </w:rPr>
        <w:t xml:space="preserve">הב"ש שם מתפלפל בקושיית </w:t>
      </w:r>
      <w:proofErr w:type="spellStart"/>
      <w:r>
        <w:rPr>
          <w:rFonts w:hint="cs"/>
          <w:rtl/>
        </w:rPr>
        <w:t>הר"ן</w:t>
      </w:r>
      <w:proofErr w:type="spellEnd"/>
      <w:r>
        <w:rPr>
          <w:rFonts w:hint="cs"/>
          <w:rtl/>
        </w:rPr>
        <w:t xml:space="preserve"> ההיא (שהרי המיילדת לא כשנים כל עוד לא פסקו על פיה).</w:t>
      </w:r>
    </w:p>
    <w:p w14:paraId="7AF743D7" w14:textId="77777777" w:rsidR="008B12D6" w:rsidRDefault="008B12D6" w:rsidP="008B12D6">
      <w:pPr>
        <w:rPr>
          <w:rFonts w:hint="cs"/>
          <w:rtl/>
        </w:rPr>
      </w:pPr>
    </w:p>
    <w:p w14:paraId="7AF28E2E" w14:textId="77777777" w:rsidR="008B12D6" w:rsidRDefault="008B12D6" w:rsidP="008B12D6">
      <w:pPr>
        <w:rPr>
          <w:rFonts w:hint="cs"/>
          <w:rtl/>
        </w:rPr>
      </w:pPr>
      <w:r>
        <w:rPr>
          <w:rFonts w:hint="cs"/>
          <w:rtl/>
        </w:rPr>
        <w:t xml:space="preserve">מדייק הב"ש </w:t>
      </w:r>
      <w:proofErr w:type="spellStart"/>
      <w:r>
        <w:rPr>
          <w:rFonts w:hint="cs"/>
          <w:rtl/>
        </w:rPr>
        <w:t>שמהר"ן</w:t>
      </w:r>
      <w:proofErr w:type="spellEnd"/>
      <w:r>
        <w:rPr>
          <w:rFonts w:hint="cs"/>
          <w:rtl/>
        </w:rPr>
        <w:t xml:space="preserve"> משמע שהערעור היה לאחר שהעידה המיילדת, וכן משמע </w:t>
      </w:r>
      <w:proofErr w:type="spellStart"/>
      <w:r>
        <w:rPr>
          <w:rFonts w:hint="cs"/>
          <w:rtl/>
        </w:rPr>
        <w:t>מהשו"ע</w:t>
      </w:r>
      <w:proofErr w:type="spellEnd"/>
      <w:r>
        <w:rPr>
          <w:rFonts w:hint="cs"/>
          <w:rtl/>
        </w:rPr>
        <w:t>, ולא כפרישה שכתב שהערעור היה דווקא קודם שהיא העידה.</w:t>
      </w:r>
    </w:p>
    <w:p w14:paraId="46457D50" w14:textId="77777777" w:rsidR="008B12D6" w:rsidRDefault="008B12D6" w:rsidP="008B12D6">
      <w:pPr>
        <w:rPr>
          <w:rFonts w:hint="cs"/>
          <w:rtl/>
        </w:rPr>
      </w:pPr>
      <w:r>
        <w:rPr>
          <w:rFonts w:hint="cs"/>
          <w:rtl/>
        </w:rPr>
        <w:t xml:space="preserve">  </w:t>
      </w:r>
    </w:p>
    <w:p w14:paraId="72E5309D" w14:textId="77777777" w:rsidR="008B12D6" w:rsidRDefault="008B12D6" w:rsidP="008B12D6">
      <w:pPr>
        <w:rPr>
          <w:rFonts w:hint="cs"/>
          <w:rtl/>
        </w:rPr>
      </w:pPr>
    </w:p>
    <w:p w14:paraId="5D86ECF9" w14:textId="77777777" w:rsidR="008B12D6" w:rsidRDefault="008B12D6" w:rsidP="008B12D6">
      <w:pPr>
        <w:rPr>
          <w:rFonts w:hint="cs"/>
          <w:b/>
          <w:bCs/>
          <w:rtl/>
        </w:rPr>
      </w:pPr>
      <w:r>
        <w:rPr>
          <w:rFonts w:hint="cs"/>
          <w:b/>
          <w:bCs/>
          <w:rtl/>
        </w:rPr>
        <w:t xml:space="preserve">4. </w:t>
      </w:r>
      <w:r>
        <w:rPr>
          <w:rFonts w:hint="cs"/>
          <w:rtl/>
        </w:rPr>
        <w:t xml:space="preserve"> </w:t>
      </w:r>
      <w:proofErr w:type="spellStart"/>
      <w:r>
        <w:rPr>
          <w:rFonts w:hint="cs"/>
          <w:b/>
          <w:bCs/>
          <w:rtl/>
        </w:rPr>
        <w:t>אשה</w:t>
      </w:r>
      <w:proofErr w:type="spellEnd"/>
      <w:r>
        <w:rPr>
          <w:rFonts w:hint="cs"/>
          <w:b/>
          <w:bCs/>
          <w:rtl/>
        </w:rPr>
        <w:t xml:space="preserve"> קטלנית:</w:t>
      </w:r>
    </w:p>
    <w:p w14:paraId="1C3DE2B4" w14:textId="77777777" w:rsidR="008B12D6" w:rsidRDefault="008B12D6" w:rsidP="008B12D6">
      <w:pPr>
        <w:numPr>
          <w:ilvl w:val="0"/>
          <w:numId w:val="6"/>
        </w:numPr>
        <w:rPr>
          <w:rFonts w:hint="cs"/>
          <w:b/>
          <w:bCs/>
          <w:rtl/>
        </w:rPr>
      </w:pPr>
      <w:r>
        <w:rPr>
          <w:rFonts w:hint="cs"/>
          <w:b/>
          <w:bCs/>
          <w:rtl/>
        </w:rPr>
        <w:t>נשאת לבעל שלישי, האם תצא. באר.</w:t>
      </w:r>
    </w:p>
    <w:p w14:paraId="0D2EC97E" w14:textId="265DD986" w:rsidR="008B12D6" w:rsidRDefault="008B12D6" w:rsidP="008B12D6">
      <w:pPr>
        <w:numPr>
          <w:ilvl w:val="0"/>
          <w:numId w:val="6"/>
        </w:numPr>
        <w:rPr>
          <w:rFonts w:hint="cs"/>
          <w:b/>
          <w:bCs/>
        </w:rPr>
      </w:pPr>
      <w:r>
        <w:rPr>
          <w:rFonts w:hint="cs"/>
          <w:b/>
          <w:bCs/>
          <w:rtl/>
        </w:rPr>
        <w:t xml:space="preserve">הבא כמה דוגמאות לאשה שמתו שני בעליה הראשונים ואין לה דין של </w:t>
      </w:r>
      <w:proofErr w:type="spellStart"/>
      <w:r>
        <w:rPr>
          <w:rFonts w:hint="cs"/>
          <w:b/>
          <w:bCs/>
          <w:rtl/>
        </w:rPr>
        <w:t>אשה</w:t>
      </w:r>
      <w:proofErr w:type="spellEnd"/>
      <w:r>
        <w:rPr>
          <w:rFonts w:hint="cs"/>
          <w:b/>
          <w:bCs/>
          <w:rtl/>
        </w:rPr>
        <w:t xml:space="preserve"> קטלנית. באר הדוגמאות.</w:t>
      </w:r>
    </w:p>
    <w:p w14:paraId="56F49FCB" w14:textId="77777777" w:rsidR="008B12D6" w:rsidRDefault="008B12D6" w:rsidP="008B12D6">
      <w:pPr>
        <w:numPr>
          <w:ilvl w:val="0"/>
          <w:numId w:val="6"/>
        </w:numPr>
        <w:rPr>
          <w:rFonts w:hint="cs"/>
          <w:b/>
          <w:bCs/>
        </w:rPr>
      </w:pPr>
      <w:r>
        <w:rPr>
          <w:rFonts w:hint="cs"/>
          <w:b/>
          <w:bCs/>
          <w:rtl/>
        </w:rPr>
        <w:t xml:space="preserve">האם </w:t>
      </w:r>
      <w:proofErr w:type="spellStart"/>
      <w:r>
        <w:rPr>
          <w:rFonts w:hint="cs"/>
          <w:b/>
          <w:bCs/>
          <w:rtl/>
        </w:rPr>
        <w:t>אשה</w:t>
      </w:r>
      <w:proofErr w:type="spellEnd"/>
      <w:r>
        <w:rPr>
          <w:rFonts w:hint="cs"/>
          <w:b/>
          <w:bCs/>
          <w:rtl/>
        </w:rPr>
        <w:t xml:space="preserve"> קטלנית זכאית לקבל כתובתה מבעלה השני והשלישי. באר.</w:t>
      </w:r>
    </w:p>
    <w:p w14:paraId="01A3115B" w14:textId="77777777" w:rsidR="008B12D6" w:rsidRDefault="008B12D6" w:rsidP="008B12D6">
      <w:pPr>
        <w:rPr>
          <w:rFonts w:hint="cs"/>
          <w:b/>
          <w:bCs/>
          <w:rtl/>
        </w:rPr>
      </w:pPr>
    </w:p>
    <w:p w14:paraId="67DD8508" w14:textId="77777777" w:rsidR="008B12D6" w:rsidRDefault="008B12D6" w:rsidP="008B12D6">
      <w:pPr>
        <w:jc w:val="both"/>
        <w:rPr>
          <w:rFonts w:hint="cs"/>
          <w:rtl/>
        </w:rPr>
      </w:pPr>
      <w:r>
        <w:rPr>
          <w:rFonts w:hint="cs"/>
          <w:rtl/>
        </w:rPr>
        <w:t xml:space="preserve">א. מקור: גמ' יבמות סד ע"ב.  </w:t>
      </w:r>
      <w:proofErr w:type="spellStart"/>
      <w:r>
        <w:rPr>
          <w:rFonts w:hint="cs"/>
          <w:rtl/>
        </w:rPr>
        <w:t>ושו"ע</w:t>
      </w:r>
      <w:proofErr w:type="spellEnd"/>
      <w:r>
        <w:rPr>
          <w:rFonts w:hint="cs"/>
          <w:rtl/>
        </w:rPr>
        <w:t xml:space="preserve"> סי' ט סע' א, שלא תצא אם נשאת לשלישי (וכן איתא ברמב"ם).</w:t>
      </w:r>
    </w:p>
    <w:p w14:paraId="38456DDB" w14:textId="77777777" w:rsidR="008B12D6" w:rsidRDefault="008B12D6" w:rsidP="008B12D6">
      <w:pPr>
        <w:jc w:val="both"/>
        <w:rPr>
          <w:rFonts w:hint="cs"/>
          <w:rtl/>
        </w:rPr>
      </w:pPr>
      <w:r>
        <w:rPr>
          <w:rFonts w:hint="cs"/>
          <w:rtl/>
        </w:rPr>
        <w:t xml:space="preserve">ועי' ב"ש ב </w:t>
      </w:r>
      <w:proofErr w:type="spellStart"/>
      <w:r>
        <w:rPr>
          <w:rFonts w:hint="cs"/>
          <w:rtl/>
        </w:rPr>
        <w:t>דאפי</w:t>
      </w:r>
      <w:proofErr w:type="spellEnd"/>
      <w:r>
        <w:rPr>
          <w:rFonts w:hint="cs"/>
          <w:rtl/>
        </w:rPr>
        <w:t xml:space="preserve">' התרו בה לא תצא. ומבאר </w:t>
      </w:r>
      <w:proofErr w:type="spellStart"/>
      <w:r>
        <w:rPr>
          <w:rFonts w:hint="cs"/>
          <w:rtl/>
        </w:rPr>
        <w:t>דלרמב"ם</w:t>
      </w:r>
      <w:proofErr w:type="spellEnd"/>
      <w:r>
        <w:rPr>
          <w:rFonts w:hint="cs"/>
          <w:rtl/>
        </w:rPr>
        <w:t xml:space="preserve"> אין איסור בקטלנית שתינשא, אלא הוא על צד הניחוש והפחד, ולכן לא תצא, </w:t>
      </w:r>
      <w:proofErr w:type="spellStart"/>
      <w:r>
        <w:rPr>
          <w:rFonts w:hint="cs"/>
          <w:rtl/>
        </w:rPr>
        <w:t>משא"כ</w:t>
      </w:r>
      <w:proofErr w:type="spellEnd"/>
      <w:r>
        <w:rPr>
          <w:rFonts w:hint="cs"/>
          <w:rtl/>
        </w:rPr>
        <w:t xml:space="preserve"> </w:t>
      </w:r>
      <w:proofErr w:type="spellStart"/>
      <w:r>
        <w:rPr>
          <w:rFonts w:hint="cs"/>
          <w:rtl/>
        </w:rPr>
        <w:t>לרא"ש</w:t>
      </w:r>
      <w:proofErr w:type="spellEnd"/>
      <w:r>
        <w:rPr>
          <w:rFonts w:hint="cs"/>
          <w:rtl/>
        </w:rPr>
        <w:t xml:space="preserve"> דהוי סכנה ("שופך דם" </w:t>
      </w:r>
      <w:r>
        <w:rPr>
          <w:rtl/>
        </w:rPr>
        <w:t>–</w:t>
      </w:r>
      <w:r>
        <w:rPr>
          <w:rFonts w:hint="cs"/>
          <w:rtl/>
        </w:rPr>
        <w:t xml:space="preserve"> בב"י) לכן </w:t>
      </w:r>
      <w:proofErr w:type="spellStart"/>
      <w:r>
        <w:rPr>
          <w:rFonts w:hint="cs"/>
          <w:rtl/>
        </w:rPr>
        <w:t>כופין</w:t>
      </w:r>
      <w:proofErr w:type="spellEnd"/>
      <w:r>
        <w:rPr>
          <w:rFonts w:hint="cs"/>
          <w:rtl/>
        </w:rPr>
        <w:t xml:space="preserve"> להוציא, </w:t>
      </w:r>
      <w:proofErr w:type="spellStart"/>
      <w:r>
        <w:rPr>
          <w:rFonts w:hint="cs"/>
          <w:rtl/>
        </w:rPr>
        <w:t>דחמירא</w:t>
      </w:r>
      <w:proofErr w:type="spellEnd"/>
      <w:r>
        <w:rPr>
          <w:rFonts w:hint="cs"/>
          <w:rtl/>
        </w:rPr>
        <w:t xml:space="preserve"> </w:t>
      </w:r>
      <w:proofErr w:type="spellStart"/>
      <w:r>
        <w:rPr>
          <w:rFonts w:hint="cs"/>
          <w:rtl/>
        </w:rPr>
        <w:t>סכנתא</w:t>
      </w:r>
      <w:proofErr w:type="spellEnd"/>
      <w:r>
        <w:rPr>
          <w:rFonts w:hint="cs"/>
          <w:rtl/>
        </w:rPr>
        <w:t xml:space="preserve"> </w:t>
      </w:r>
      <w:proofErr w:type="spellStart"/>
      <w:r>
        <w:rPr>
          <w:rFonts w:hint="cs"/>
          <w:rtl/>
        </w:rPr>
        <w:t>מאיסורא</w:t>
      </w:r>
      <w:proofErr w:type="spellEnd"/>
      <w:r>
        <w:rPr>
          <w:rFonts w:hint="cs"/>
          <w:rtl/>
        </w:rPr>
        <w:t>.</w:t>
      </w:r>
    </w:p>
    <w:p w14:paraId="5A9449B7" w14:textId="77777777" w:rsidR="008B12D6" w:rsidRDefault="008B12D6" w:rsidP="008B12D6">
      <w:pPr>
        <w:jc w:val="both"/>
        <w:rPr>
          <w:rFonts w:hint="cs"/>
          <w:rtl/>
        </w:rPr>
      </w:pPr>
    </w:p>
    <w:p w14:paraId="05DCE58C" w14:textId="77777777" w:rsidR="008B12D6" w:rsidRDefault="008B12D6" w:rsidP="008B12D6">
      <w:pPr>
        <w:jc w:val="both"/>
        <w:rPr>
          <w:rFonts w:hint="cs"/>
          <w:b/>
          <w:bCs/>
          <w:rtl/>
        </w:rPr>
      </w:pPr>
      <w:r>
        <w:rPr>
          <w:rFonts w:hint="cs"/>
          <w:rtl/>
        </w:rPr>
        <w:t xml:space="preserve">ב. רמ"א בשם שו"ת רמב"ן </w:t>
      </w:r>
      <w:r>
        <w:rPr>
          <w:rtl/>
        </w:rPr>
        <w:t>–</w:t>
      </w:r>
      <w:r>
        <w:rPr>
          <w:rFonts w:hint="cs"/>
          <w:rtl/>
        </w:rPr>
        <w:t xml:space="preserve"> שדין זה רק במתו מיתת עצמם (חולי), אך אם מת, נהרג או נפל אין דין קטלנית. ועי' ב"ש ה </w:t>
      </w:r>
      <w:r>
        <w:rPr>
          <w:rtl/>
        </w:rPr>
        <w:t>–</w:t>
      </w:r>
      <w:r>
        <w:rPr>
          <w:rFonts w:hint="cs"/>
          <w:rtl/>
        </w:rPr>
        <w:t xml:space="preserve"> דהוי כמד"א מעיין גורם (ולא מזל גורם) ולכן כל שלא מחמת חולי אין חשש.</w:t>
      </w:r>
    </w:p>
    <w:p w14:paraId="065EED33" w14:textId="77777777" w:rsidR="008B12D6" w:rsidRDefault="008B12D6" w:rsidP="008B12D6">
      <w:pPr>
        <w:rPr>
          <w:rFonts w:hint="cs"/>
          <w:rtl/>
        </w:rPr>
      </w:pPr>
      <w:r>
        <w:rPr>
          <w:rFonts w:hint="cs"/>
          <w:rtl/>
        </w:rPr>
        <w:t xml:space="preserve">ב"ש ו </w:t>
      </w:r>
      <w:r>
        <w:rPr>
          <w:rtl/>
        </w:rPr>
        <w:t>–</w:t>
      </w:r>
      <w:r>
        <w:rPr>
          <w:rFonts w:hint="cs"/>
          <w:rtl/>
        </w:rPr>
        <w:t xml:space="preserve"> בזקן </w:t>
      </w:r>
      <w:r>
        <w:rPr>
          <w:rtl/>
        </w:rPr>
        <w:t>–</w:t>
      </w:r>
      <w:r>
        <w:rPr>
          <w:rFonts w:hint="cs"/>
          <w:rtl/>
        </w:rPr>
        <w:t xml:space="preserve"> לא הוי קטלנית (מסתמא דאין סברת מעין גורם, דלא מחמתה מת אלא </w:t>
      </w:r>
      <w:proofErr w:type="spellStart"/>
      <w:r>
        <w:rPr>
          <w:rFonts w:hint="cs"/>
          <w:rtl/>
        </w:rPr>
        <w:t>מזיקנה</w:t>
      </w:r>
      <w:proofErr w:type="spellEnd"/>
      <w:r>
        <w:rPr>
          <w:rFonts w:hint="cs"/>
          <w:rtl/>
        </w:rPr>
        <w:t xml:space="preserve">, ולכאורה גם סברת מזל גורם אין, דמת כדרך הארץ). ועי' </w:t>
      </w:r>
      <w:proofErr w:type="spellStart"/>
      <w:r>
        <w:rPr>
          <w:rFonts w:hint="cs"/>
          <w:rtl/>
        </w:rPr>
        <w:t>פת"ש</w:t>
      </w:r>
      <w:proofErr w:type="spellEnd"/>
      <w:r>
        <w:rPr>
          <w:rFonts w:hint="cs"/>
          <w:rtl/>
        </w:rPr>
        <w:t xml:space="preserve"> ב </w:t>
      </w:r>
      <w:r>
        <w:rPr>
          <w:rtl/>
        </w:rPr>
        <w:t>–</w:t>
      </w:r>
      <w:r>
        <w:rPr>
          <w:rFonts w:hint="cs"/>
          <w:rtl/>
        </w:rPr>
        <w:t xml:space="preserve"> שזקן לשם כך הוא בן שבעים.</w:t>
      </w:r>
    </w:p>
    <w:p w14:paraId="02BE7FFE" w14:textId="77777777" w:rsidR="008B12D6" w:rsidRDefault="008B12D6" w:rsidP="008B12D6">
      <w:pPr>
        <w:rPr>
          <w:rFonts w:hint="cs"/>
          <w:rtl/>
        </w:rPr>
      </w:pPr>
      <w:r>
        <w:rPr>
          <w:rFonts w:hint="cs"/>
          <w:rtl/>
        </w:rPr>
        <w:t xml:space="preserve">כמו"כ </w:t>
      </w:r>
      <w:proofErr w:type="spellStart"/>
      <w:r>
        <w:rPr>
          <w:rFonts w:hint="cs"/>
          <w:rtl/>
        </w:rPr>
        <w:t>בפת"ש</w:t>
      </w:r>
      <w:proofErr w:type="spellEnd"/>
      <w:r>
        <w:rPr>
          <w:rFonts w:hint="cs"/>
          <w:rtl/>
        </w:rPr>
        <w:t xml:space="preserve"> ב (</w:t>
      </w:r>
      <w:proofErr w:type="spellStart"/>
      <w:r>
        <w:rPr>
          <w:rFonts w:hint="cs"/>
          <w:rtl/>
        </w:rPr>
        <w:t>נו"ב</w:t>
      </w:r>
      <w:proofErr w:type="spellEnd"/>
      <w:r>
        <w:rPr>
          <w:rFonts w:hint="cs"/>
          <w:rtl/>
        </w:rPr>
        <w:t>) שאם היא עשירה, אין דין קטלנית (מביא צד כזה), שהרי יכולה להסתדר גם ללא בעלה (ולא מזלה גורם, למד"א זה).</w:t>
      </w:r>
    </w:p>
    <w:p w14:paraId="6140EB2B" w14:textId="77777777" w:rsidR="008B12D6" w:rsidRDefault="008B12D6" w:rsidP="008B12D6">
      <w:pPr>
        <w:rPr>
          <w:rFonts w:hint="cs"/>
          <w:rtl/>
        </w:rPr>
      </w:pPr>
    </w:p>
    <w:p w14:paraId="128ABDCC" w14:textId="77777777" w:rsidR="008B12D6" w:rsidRDefault="008B12D6" w:rsidP="008B12D6">
      <w:pPr>
        <w:rPr>
          <w:rFonts w:hint="cs"/>
          <w:rtl/>
        </w:rPr>
      </w:pPr>
      <w:r>
        <w:rPr>
          <w:rFonts w:hint="cs"/>
          <w:rtl/>
        </w:rPr>
        <w:t xml:space="preserve">ג. </w:t>
      </w:r>
      <w:proofErr w:type="spellStart"/>
      <w:r>
        <w:rPr>
          <w:rFonts w:hint="cs"/>
          <w:rtl/>
        </w:rPr>
        <w:t>שו"ע</w:t>
      </w:r>
      <w:proofErr w:type="spellEnd"/>
      <w:r>
        <w:rPr>
          <w:rFonts w:hint="cs"/>
          <w:rtl/>
        </w:rPr>
        <w:t xml:space="preserve"> שם ס"א, הכיר בה, יש לה כתובה. לא הכיר בה, אין לה כתובה משלישי (</w:t>
      </w:r>
      <w:proofErr w:type="spellStart"/>
      <w:r>
        <w:rPr>
          <w:rFonts w:hint="cs"/>
          <w:rtl/>
        </w:rPr>
        <w:t>ובח"מ</w:t>
      </w:r>
      <w:proofErr w:type="spellEnd"/>
      <w:r>
        <w:rPr>
          <w:rFonts w:hint="cs"/>
          <w:rtl/>
        </w:rPr>
        <w:t xml:space="preserve"> א, שלרמב"ם יש לה כתובה, וכן מובא בב"ש ג, </w:t>
      </w:r>
      <w:proofErr w:type="spellStart"/>
      <w:r>
        <w:rPr>
          <w:rFonts w:hint="cs"/>
          <w:rtl/>
        </w:rPr>
        <w:t>והשו"ע</w:t>
      </w:r>
      <w:proofErr w:type="spellEnd"/>
      <w:r>
        <w:rPr>
          <w:rFonts w:hint="cs"/>
          <w:rtl/>
        </w:rPr>
        <w:t xml:space="preserve"> שכתב שאין לה, זה לדעת </w:t>
      </w:r>
      <w:proofErr w:type="spellStart"/>
      <w:r>
        <w:rPr>
          <w:rFonts w:hint="cs"/>
          <w:rtl/>
        </w:rPr>
        <w:t>הרא"ש</w:t>
      </w:r>
      <w:proofErr w:type="spellEnd"/>
      <w:r>
        <w:rPr>
          <w:rFonts w:hint="cs"/>
          <w:rtl/>
        </w:rPr>
        <w:t xml:space="preserve">. ובב"ש כתב </w:t>
      </w:r>
      <w:proofErr w:type="spellStart"/>
      <w:r>
        <w:rPr>
          <w:rFonts w:hint="cs"/>
          <w:rtl/>
        </w:rPr>
        <w:t>שהשו"ע</w:t>
      </w:r>
      <w:proofErr w:type="spellEnd"/>
      <w:r>
        <w:rPr>
          <w:rFonts w:hint="cs"/>
          <w:rtl/>
        </w:rPr>
        <w:t xml:space="preserve"> הכריע בזה </w:t>
      </w:r>
      <w:proofErr w:type="spellStart"/>
      <w:r>
        <w:rPr>
          <w:rFonts w:hint="cs"/>
          <w:rtl/>
        </w:rPr>
        <w:t>כרא"ש</w:t>
      </w:r>
      <w:proofErr w:type="spellEnd"/>
      <w:r>
        <w:rPr>
          <w:rFonts w:hint="cs"/>
          <w:rtl/>
        </w:rPr>
        <w:t xml:space="preserve">, משום שיכול לומר הבעל "קים לי" </w:t>
      </w:r>
      <w:proofErr w:type="spellStart"/>
      <w:r>
        <w:rPr>
          <w:rFonts w:hint="cs"/>
          <w:rtl/>
        </w:rPr>
        <w:t>כרא"ש</w:t>
      </w:r>
      <w:proofErr w:type="spellEnd"/>
      <w:r>
        <w:rPr>
          <w:rFonts w:hint="cs"/>
          <w:rtl/>
        </w:rPr>
        <w:t xml:space="preserve">).          </w:t>
      </w:r>
      <w:proofErr w:type="spellStart"/>
      <w:r>
        <w:rPr>
          <w:rFonts w:hint="cs"/>
          <w:rtl/>
        </w:rPr>
        <w:t>ובשו"ע</w:t>
      </w:r>
      <w:proofErr w:type="spellEnd"/>
      <w:r>
        <w:rPr>
          <w:rFonts w:hint="cs"/>
          <w:rtl/>
        </w:rPr>
        <w:t xml:space="preserve">: אבל משני יש לה כתובה, אפי' לא הכיר בה. וב"ש ד מבאר זאת, שבזה פוסקים </w:t>
      </w:r>
      <w:proofErr w:type="spellStart"/>
      <w:r>
        <w:rPr>
          <w:rFonts w:hint="cs"/>
          <w:rtl/>
        </w:rPr>
        <w:t>כרשב"ג</w:t>
      </w:r>
      <w:proofErr w:type="spellEnd"/>
      <w:r>
        <w:rPr>
          <w:rFonts w:hint="cs"/>
          <w:rtl/>
        </w:rPr>
        <w:t xml:space="preserve"> שרק בג' זימני הוי חזקה, לכן היא זכאית לכתובה, </w:t>
      </w:r>
      <w:proofErr w:type="spellStart"/>
      <w:r>
        <w:rPr>
          <w:rFonts w:hint="cs"/>
          <w:rtl/>
        </w:rPr>
        <w:t>שבעניני</w:t>
      </w:r>
      <w:proofErr w:type="spellEnd"/>
      <w:r>
        <w:rPr>
          <w:rFonts w:hint="cs"/>
          <w:rtl/>
        </w:rPr>
        <w:t xml:space="preserve"> ממון (כתובה) פוסקים </w:t>
      </w:r>
      <w:proofErr w:type="spellStart"/>
      <w:r>
        <w:rPr>
          <w:rFonts w:hint="cs"/>
          <w:rtl/>
        </w:rPr>
        <w:t>כרשב"ג</w:t>
      </w:r>
      <w:proofErr w:type="spellEnd"/>
      <w:r>
        <w:rPr>
          <w:rFonts w:hint="cs"/>
          <w:rtl/>
        </w:rPr>
        <w:t xml:space="preserve">, ורק </w:t>
      </w:r>
      <w:proofErr w:type="spellStart"/>
      <w:r>
        <w:rPr>
          <w:rFonts w:hint="cs"/>
          <w:rtl/>
        </w:rPr>
        <w:t>באיסורין</w:t>
      </w:r>
      <w:proofErr w:type="spellEnd"/>
      <w:r>
        <w:rPr>
          <w:rFonts w:hint="cs"/>
          <w:rtl/>
        </w:rPr>
        <w:t xml:space="preserve"> (נישואי קטלנית) פוסקים כרבי.</w:t>
      </w:r>
    </w:p>
    <w:p w14:paraId="6F9FF82C" w14:textId="77777777" w:rsidR="008B12D6" w:rsidRDefault="008B12D6" w:rsidP="008B12D6">
      <w:pPr>
        <w:rPr>
          <w:rFonts w:hint="cs"/>
          <w:rtl/>
        </w:rPr>
      </w:pPr>
    </w:p>
    <w:p w14:paraId="6700B19C" w14:textId="77777777" w:rsidR="008B12D6" w:rsidRDefault="008B12D6" w:rsidP="008B12D6">
      <w:pPr>
        <w:rPr>
          <w:rFonts w:hint="cs"/>
          <w:rtl/>
        </w:rPr>
      </w:pPr>
    </w:p>
    <w:p w14:paraId="20AA90CE" w14:textId="77777777" w:rsidR="008B12D6" w:rsidRDefault="008B12D6" w:rsidP="008B12D6">
      <w:pPr>
        <w:pStyle w:val="3"/>
        <w:rPr>
          <w:rFonts w:hint="cs"/>
          <w:rtl/>
        </w:rPr>
      </w:pPr>
      <w:r>
        <w:rPr>
          <w:rFonts w:hint="cs"/>
          <w:rtl/>
        </w:rPr>
        <w:t>5. לשון קידושין:</w:t>
      </w:r>
    </w:p>
    <w:p w14:paraId="4A81EE3A" w14:textId="77777777" w:rsidR="008B12D6" w:rsidRDefault="008B12D6" w:rsidP="008B12D6">
      <w:pPr>
        <w:numPr>
          <w:ilvl w:val="0"/>
          <w:numId w:val="7"/>
        </w:numPr>
        <w:rPr>
          <w:rFonts w:hint="cs"/>
          <w:b/>
          <w:bCs/>
          <w:rtl/>
        </w:rPr>
      </w:pPr>
      <w:r>
        <w:rPr>
          <w:rFonts w:hint="cs"/>
          <w:b/>
          <w:bCs/>
          <w:rtl/>
        </w:rPr>
        <w:t>אמר לאשה "הרי את מקודשת" ולא אמר "לי", באלו מקרים יחולו הקידושין ובאלו מקרים לא. ציין השיטות השונות בדין זה.</w:t>
      </w:r>
    </w:p>
    <w:p w14:paraId="759CF42B" w14:textId="77777777" w:rsidR="008B12D6" w:rsidRDefault="008B12D6" w:rsidP="008B12D6">
      <w:pPr>
        <w:numPr>
          <w:ilvl w:val="0"/>
          <w:numId w:val="7"/>
        </w:numPr>
        <w:rPr>
          <w:rFonts w:hint="cs"/>
          <w:b/>
          <w:bCs/>
        </w:rPr>
      </w:pPr>
      <w:r>
        <w:rPr>
          <w:rFonts w:hint="cs"/>
          <w:b/>
          <w:bCs/>
          <w:rtl/>
        </w:rPr>
        <w:t>נתנה היא הכסף ואמרה היא "הריני מקודשת לך", האם יחולו הקידושין (התייחס למצב שהיו מדברים בעסקי קידושין או לא).</w:t>
      </w:r>
    </w:p>
    <w:p w14:paraId="2150124E" w14:textId="77777777" w:rsidR="008B12D6" w:rsidRDefault="008B12D6" w:rsidP="008B12D6">
      <w:pPr>
        <w:rPr>
          <w:rFonts w:hint="cs"/>
          <w:b/>
          <w:bCs/>
          <w:rtl/>
        </w:rPr>
      </w:pPr>
    </w:p>
    <w:p w14:paraId="17DAF768" w14:textId="77777777" w:rsidR="008B12D6" w:rsidRDefault="008B12D6" w:rsidP="008B12D6">
      <w:pPr>
        <w:jc w:val="both"/>
        <w:rPr>
          <w:rFonts w:hint="cs"/>
          <w:rtl/>
        </w:rPr>
      </w:pPr>
      <w:r>
        <w:rPr>
          <w:rFonts w:hint="cs"/>
          <w:rtl/>
        </w:rPr>
        <w:t xml:space="preserve">א. קידושין ה ע"ב דין שמואל. </w:t>
      </w:r>
      <w:proofErr w:type="spellStart"/>
      <w:r>
        <w:rPr>
          <w:rFonts w:hint="cs"/>
          <w:rtl/>
        </w:rPr>
        <w:t>שו"ע</w:t>
      </w:r>
      <w:proofErr w:type="spellEnd"/>
      <w:r>
        <w:rPr>
          <w:rFonts w:hint="cs"/>
          <w:rtl/>
        </w:rPr>
        <w:t xml:space="preserve"> סי' </w:t>
      </w:r>
      <w:proofErr w:type="spellStart"/>
      <w:r>
        <w:rPr>
          <w:rFonts w:hint="cs"/>
          <w:rtl/>
        </w:rPr>
        <w:t>כז</w:t>
      </w:r>
      <w:proofErr w:type="spellEnd"/>
      <w:r>
        <w:rPr>
          <w:rFonts w:hint="cs"/>
          <w:rtl/>
        </w:rPr>
        <w:t xml:space="preserve"> סע' ד. </w:t>
      </w:r>
      <w:proofErr w:type="spellStart"/>
      <w:r>
        <w:rPr>
          <w:rFonts w:hint="cs"/>
          <w:rtl/>
        </w:rPr>
        <w:t>לשו"ע</w:t>
      </w:r>
      <w:proofErr w:type="spellEnd"/>
      <w:r>
        <w:rPr>
          <w:rFonts w:hint="cs"/>
          <w:rtl/>
        </w:rPr>
        <w:t xml:space="preserve"> </w:t>
      </w:r>
      <w:r>
        <w:rPr>
          <w:rtl/>
        </w:rPr>
        <w:t>–</w:t>
      </w:r>
      <w:r>
        <w:rPr>
          <w:rFonts w:hint="cs"/>
          <w:rtl/>
        </w:rPr>
        <w:t xml:space="preserve"> אינה מקודשת (ידיים שאין מוכיחות), וכן פוסק </w:t>
      </w:r>
      <w:proofErr w:type="spellStart"/>
      <w:r>
        <w:rPr>
          <w:rFonts w:hint="cs"/>
          <w:rtl/>
        </w:rPr>
        <w:t>הרמ"א</w:t>
      </w:r>
      <w:proofErr w:type="spellEnd"/>
      <w:r>
        <w:rPr>
          <w:rFonts w:hint="cs"/>
          <w:rtl/>
        </w:rPr>
        <w:t xml:space="preserve"> בשם שו"ת </w:t>
      </w:r>
      <w:proofErr w:type="spellStart"/>
      <w:r>
        <w:rPr>
          <w:rFonts w:hint="cs"/>
          <w:rtl/>
        </w:rPr>
        <w:t>הרא"ש</w:t>
      </w:r>
      <w:proofErr w:type="spellEnd"/>
      <w:r>
        <w:rPr>
          <w:rFonts w:hint="cs"/>
          <w:rtl/>
        </w:rPr>
        <w:t>. ומביא שיש מחמירים שכן חלו הקידושין (</w:t>
      </w:r>
      <w:proofErr w:type="spellStart"/>
      <w:r>
        <w:rPr>
          <w:rFonts w:hint="cs"/>
          <w:rtl/>
        </w:rPr>
        <w:t>ר"ן</w:t>
      </w:r>
      <w:proofErr w:type="spellEnd"/>
      <w:r>
        <w:rPr>
          <w:rFonts w:hint="cs"/>
          <w:rtl/>
        </w:rPr>
        <w:t xml:space="preserve"> בב"י, מספק, </w:t>
      </w:r>
      <w:proofErr w:type="spellStart"/>
      <w:r>
        <w:rPr>
          <w:rFonts w:hint="cs"/>
          <w:rtl/>
        </w:rPr>
        <w:t>ורשב"א</w:t>
      </w:r>
      <w:proofErr w:type="spellEnd"/>
      <w:r>
        <w:rPr>
          <w:rFonts w:hint="cs"/>
          <w:rtl/>
        </w:rPr>
        <w:t xml:space="preserve"> ורמב"ן בב"י).</w:t>
      </w:r>
    </w:p>
    <w:p w14:paraId="465205AE" w14:textId="77777777" w:rsidR="008B12D6" w:rsidRDefault="008B12D6" w:rsidP="008B12D6">
      <w:pPr>
        <w:jc w:val="both"/>
        <w:rPr>
          <w:rFonts w:hint="cs"/>
          <w:rtl/>
        </w:rPr>
      </w:pPr>
      <w:proofErr w:type="spellStart"/>
      <w:r>
        <w:rPr>
          <w:rFonts w:hint="cs"/>
          <w:rtl/>
        </w:rPr>
        <w:t>ובח"מ</w:t>
      </w:r>
      <w:proofErr w:type="spellEnd"/>
      <w:r>
        <w:rPr>
          <w:rFonts w:hint="cs"/>
          <w:rtl/>
        </w:rPr>
        <w:t xml:space="preserve"> יא </w:t>
      </w:r>
      <w:r>
        <w:rPr>
          <w:rtl/>
        </w:rPr>
        <w:t>–</w:t>
      </w:r>
      <w:r>
        <w:rPr>
          <w:rFonts w:hint="cs"/>
          <w:rtl/>
        </w:rPr>
        <w:t xml:space="preserve"> שאפי' במודים שהבינו, לא חל, </w:t>
      </w:r>
      <w:proofErr w:type="spellStart"/>
      <w:r>
        <w:rPr>
          <w:rFonts w:hint="cs"/>
          <w:rtl/>
        </w:rPr>
        <w:t>דחסר</w:t>
      </w:r>
      <w:proofErr w:type="spellEnd"/>
      <w:r>
        <w:rPr>
          <w:rFonts w:hint="cs"/>
          <w:rtl/>
        </w:rPr>
        <w:t xml:space="preserve"> באמירה.</w:t>
      </w:r>
    </w:p>
    <w:p w14:paraId="53B0C731" w14:textId="77777777" w:rsidR="008B12D6" w:rsidRDefault="008B12D6" w:rsidP="008B12D6">
      <w:pPr>
        <w:jc w:val="both"/>
        <w:rPr>
          <w:rFonts w:hint="cs"/>
          <w:rtl/>
        </w:rPr>
      </w:pPr>
      <w:proofErr w:type="spellStart"/>
      <w:r>
        <w:rPr>
          <w:rFonts w:hint="cs"/>
          <w:rtl/>
        </w:rPr>
        <w:t>ובח"מ</w:t>
      </w:r>
      <w:proofErr w:type="spellEnd"/>
      <w:r>
        <w:rPr>
          <w:rFonts w:hint="cs"/>
          <w:rtl/>
        </w:rPr>
        <w:t xml:space="preserve"> </w:t>
      </w:r>
      <w:proofErr w:type="spellStart"/>
      <w:r>
        <w:rPr>
          <w:rFonts w:hint="cs"/>
          <w:rtl/>
        </w:rPr>
        <w:t>יב</w:t>
      </w:r>
      <w:proofErr w:type="spellEnd"/>
      <w:r>
        <w:rPr>
          <w:rFonts w:hint="cs"/>
          <w:rtl/>
        </w:rPr>
        <w:t xml:space="preserve"> </w:t>
      </w:r>
      <w:r>
        <w:rPr>
          <w:rtl/>
        </w:rPr>
        <w:t>–</w:t>
      </w:r>
      <w:r>
        <w:rPr>
          <w:rFonts w:hint="cs"/>
          <w:rtl/>
        </w:rPr>
        <w:t xml:space="preserve"> מביא מהי ההלכה למעשה , יש פוסקים כמחמירים ויש </w:t>
      </w:r>
      <w:proofErr w:type="spellStart"/>
      <w:r>
        <w:rPr>
          <w:rFonts w:hint="cs"/>
          <w:rtl/>
        </w:rPr>
        <w:t>כמקילין</w:t>
      </w:r>
      <w:proofErr w:type="spellEnd"/>
      <w:r>
        <w:rPr>
          <w:rFonts w:hint="cs"/>
          <w:rtl/>
        </w:rPr>
        <w:t>.</w:t>
      </w:r>
    </w:p>
    <w:p w14:paraId="3FD67A9E" w14:textId="77777777" w:rsidR="008B12D6" w:rsidRDefault="008B12D6" w:rsidP="008B12D6">
      <w:pPr>
        <w:jc w:val="both"/>
        <w:rPr>
          <w:rFonts w:hint="cs"/>
          <w:rtl/>
        </w:rPr>
      </w:pPr>
      <w:r>
        <w:rPr>
          <w:rFonts w:hint="cs"/>
          <w:rtl/>
        </w:rPr>
        <w:t>וכן ב"ש יד מביא דיון מהי ההלכה.</w:t>
      </w:r>
    </w:p>
    <w:p w14:paraId="222AD4BE" w14:textId="77777777" w:rsidR="008B12D6" w:rsidRDefault="008B12D6" w:rsidP="008B12D6">
      <w:pPr>
        <w:jc w:val="both"/>
        <w:rPr>
          <w:rFonts w:hint="cs"/>
          <w:rtl/>
        </w:rPr>
      </w:pPr>
    </w:p>
    <w:p w14:paraId="60305297" w14:textId="77777777" w:rsidR="008B12D6" w:rsidRDefault="008B12D6" w:rsidP="008B12D6">
      <w:pPr>
        <w:jc w:val="both"/>
        <w:rPr>
          <w:rFonts w:hint="cs"/>
          <w:b/>
          <w:bCs/>
          <w:rtl/>
        </w:rPr>
      </w:pPr>
      <w:r>
        <w:rPr>
          <w:rFonts w:hint="cs"/>
          <w:rtl/>
        </w:rPr>
        <w:t>מתי יחולו קידושין אלו:</w:t>
      </w:r>
    </w:p>
    <w:p w14:paraId="38DD5554" w14:textId="77777777" w:rsidR="008B12D6" w:rsidRDefault="008B12D6" w:rsidP="008B12D6">
      <w:pPr>
        <w:jc w:val="both"/>
        <w:rPr>
          <w:rFonts w:hint="cs"/>
          <w:rtl/>
        </w:rPr>
      </w:pPr>
      <w:r>
        <w:rPr>
          <w:rFonts w:hint="cs"/>
          <w:rtl/>
        </w:rPr>
        <w:t xml:space="preserve">ב"ש יד </w:t>
      </w:r>
      <w:r>
        <w:rPr>
          <w:rtl/>
        </w:rPr>
        <w:t>–</w:t>
      </w:r>
      <w:r>
        <w:rPr>
          <w:rFonts w:hint="cs"/>
          <w:rtl/>
        </w:rPr>
        <w:t xml:space="preserve"> </w:t>
      </w:r>
      <w:proofErr w:type="spellStart"/>
      <w:r>
        <w:rPr>
          <w:rFonts w:hint="cs"/>
          <w:rtl/>
        </w:rPr>
        <w:t>שבשידוכין</w:t>
      </w:r>
      <w:proofErr w:type="spellEnd"/>
      <w:r>
        <w:rPr>
          <w:rFonts w:hint="cs"/>
          <w:rtl/>
        </w:rPr>
        <w:t xml:space="preserve"> ביניהם הוי </w:t>
      </w:r>
      <w:proofErr w:type="spellStart"/>
      <w:r>
        <w:rPr>
          <w:rFonts w:hint="cs"/>
          <w:rtl/>
        </w:rPr>
        <w:t>כידים</w:t>
      </w:r>
      <w:proofErr w:type="spellEnd"/>
      <w:r>
        <w:rPr>
          <w:rFonts w:hint="cs"/>
          <w:rtl/>
        </w:rPr>
        <w:t xml:space="preserve"> מוכיחות- וחל (תש' בן לב) </w:t>
      </w:r>
      <w:proofErr w:type="spellStart"/>
      <w:r>
        <w:rPr>
          <w:rFonts w:hint="cs"/>
          <w:rtl/>
        </w:rPr>
        <w:t>ולמהרי"ט</w:t>
      </w:r>
      <w:proofErr w:type="spellEnd"/>
      <w:r>
        <w:rPr>
          <w:rFonts w:hint="cs"/>
          <w:rtl/>
        </w:rPr>
        <w:t xml:space="preserve"> לא חל </w:t>
      </w:r>
      <w:proofErr w:type="spellStart"/>
      <w:r>
        <w:rPr>
          <w:rFonts w:hint="cs"/>
          <w:rtl/>
        </w:rPr>
        <w:t>בכה"ג</w:t>
      </w:r>
      <w:proofErr w:type="spellEnd"/>
      <w:r>
        <w:rPr>
          <w:rFonts w:hint="cs"/>
          <w:rtl/>
        </w:rPr>
        <w:t>.</w:t>
      </w:r>
    </w:p>
    <w:p w14:paraId="1E1F55A1" w14:textId="77777777" w:rsidR="008B12D6" w:rsidRDefault="008B12D6" w:rsidP="008B12D6">
      <w:pPr>
        <w:jc w:val="both"/>
        <w:rPr>
          <w:rFonts w:hint="cs"/>
          <w:rtl/>
        </w:rPr>
      </w:pPr>
      <w:proofErr w:type="spellStart"/>
      <w:r>
        <w:rPr>
          <w:rFonts w:hint="cs"/>
          <w:rtl/>
        </w:rPr>
        <w:t>שו"ע</w:t>
      </w:r>
      <w:proofErr w:type="spellEnd"/>
      <w:r>
        <w:rPr>
          <w:rFonts w:hint="cs"/>
          <w:rtl/>
        </w:rPr>
        <w:t xml:space="preserve"> ד: דיבר עמה על עסקי </w:t>
      </w:r>
      <w:proofErr w:type="spellStart"/>
      <w:r>
        <w:rPr>
          <w:rFonts w:hint="cs"/>
          <w:rtl/>
        </w:rPr>
        <w:t>קדושין</w:t>
      </w:r>
      <w:proofErr w:type="spellEnd"/>
      <w:r>
        <w:rPr>
          <w:rFonts w:hint="cs"/>
          <w:rtl/>
        </w:rPr>
        <w:t xml:space="preserve"> (</w:t>
      </w:r>
      <w:proofErr w:type="spellStart"/>
      <w:r>
        <w:rPr>
          <w:rFonts w:hint="cs"/>
          <w:rtl/>
        </w:rPr>
        <w:t>רא"ש</w:t>
      </w:r>
      <w:proofErr w:type="spellEnd"/>
      <w:r>
        <w:rPr>
          <w:rFonts w:hint="cs"/>
          <w:rtl/>
        </w:rPr>
        <w:t xml:space="preserve"> </w:t>
      </w:r>
      <w:r>
        <w:rPr>
          <w:rtl/>
        </w:rPr>
        <w:t>–</w:t>
      </w:r>
      <w:r>
        <w:rPr>
          <w:rFonts w:hint="cs"/>
          <w:rtl/>
        </w:rPr>
        <w:t xml:space="preserve"> ובב"י וטור). </w:t>
      </w:r>
    </w:p>
    <w:p w14:paraId="3324BA5C" w14:textId="77777777" w:rsidR="008B12D6" w:rsidRDefault="008B12D6" w:rsidP="008B12D6">
      <w:pPr>
        <w:jc w:val="both"/>
        <w:rPr>
          <w:rFonts w:hint="cs"/>
          <w:rtl/>
        </w:rPr>
      </w:pPr>
      <w:r>
        <w:rPr>
          <w:rFonts w:hint="cs"/>
          <w:rtl/>
        </w:rPr>
        <w:t xml:space="preserve">קידש אחרת ובפניה אמר לאחרת שגם היא מקודשת (רמ"ה בטור </w:t>
      </w:r>
      <w:proofErr w:type="spellStart"/>
      <w:r>
        <w:rPr>
          <w:rFonts w:hint="cs"/>
          <w:rtl/>
        </w:rPr>
        <w:t>ובשו"ע</w:t>
      </w:r>
      <w:proofErr w:type="spellEnd"/>
      <w:r>
        <w:rPr>
          <w:rFonts w:hint="cs"/>
          <w:rtl/>
        </w:rPr>
        <w:t xml:space="preserve">). </w:t>
      </w:r>
    </w:p>
    <w:p w14:paraId="230E3018" w14:textId="77777777" w:rsidR="008B12D6" w:rsidRDefault="008B12D6" w:rsidP="008B12D6">
      <w:pPr>
        <w:rPr>
          <w:rFonts w:hint="cs"/>
          <w:rtl/>
        </w:rPr>
      </w:pPr>
      <w:r>
        <w:rPr>
          <w:rFonts w:hint="cs"/>
          <w:rtl/>
        </w:rPr>
        <w:t xml:space="preserve">וכן </w:t>
      </w:r>
      <w:proofErr w:type="spellStart"/>
      <w:r>
        <w:rPr>
          <w:rFonts w:hint="cs"/>
          <w:rtl/>
        </w:rPr>
        <w:t>בשו"ע</w:t>
      </w:r>
      <w:proofErr w:type="spellEnd"/>
      <w:r>
        <w:rPr>
          <w:rFonts w:hint="cs"/>
          <w:rtl/>
        </w:rPr>
        <w:t xml:space="preserve"> סע' ה </w:t>
      </w:r>
      <w:r>
        <w:rPr>
          <w:rtl/>
        </w:rPr>
        <w:t>–</w:t>
      </w:r>
      <w:r>
        <w:rPr>
          <w:rFonts w:hint="cs"/>
          <w:rtl/>
        </w:rPr>
        <w:t xml:space="preserve"> כשאמר שנותן לה בתורת קידושין (</w:t>
      </w:r>
      <w:proofErr w:type="spellStart"/>
      <w:r>
        <w:rPr>
          <w:rFonts w:hint="cs"/>
          <w:rtl/>
        </w:rPr>
        <w:t>ריב"ש</w:t>
      </w:r>
      <w:proofErr w:type="spellEnd"/>
      <w:r>
        <w:rPr>
          <w:rFonts w:hint="cs"/>
          <w:rtl/>
        </w:rPr>
        <w:t xml:space="preserve"> בב"י). ועי' ב"ש </w:t>
      </w:r>
      <w:proofErr w:type="spellStart"/>
      <w:r>
        <w:rPr>
          <w:rFonts w:hint="cs"/>
          <w:rtl/>
        </w:rPr>
        <w:t>יז</w:t>
      </w:r>
      <w:proofErr w:type="spellEnd"/>
      <w:r>
        <w:rPr>
          <w:rFonts w:hint="cs"/>
          <w:rtl/>
        </w:rPr>
        <w:t xml:space="preserve"> אם הוי ודאי או ספק.</w:t>
      </w:r>
    </w:p>
    <w:p w14:paraId="7257C5EF" w14:textId="77777777" w:rsidR="008B12D6" w:rsidRDefault="008B12D6" w:rsidP="008B12D6">
      <w:pPr>
        <w:rPr>
          <w:rFonts w:hint="cs"/>
          <w:rtl/>
        </w:rPr>
      </w:pPr>
    </w:p>
    <w:p w14:paraId="2C514B06" w14:textId="77777777" w:rsidR="008B12D6" w:rsidRDefault="008B12D6" w:rsidP="008B12D6">
      <w:pPr>
        <w:rPr>
          <w:rFonts w:hint="cs"/>
          <w:rtl/>
        </w:rPr>
      </w:pPr>
      <w:r>
        <w:rPr>
          <w:rFonts w:hint="cs"/>
          <w:rtl/>
        </w:rPr>
        <w:t xml:space="preserve">ב. </w:t>
      </w:r>
      <w:proofErr w:type="spellStart"/>
      <w:r>
        <w:rPr>
          <w:rFonts w:hint="cs"/>
          <w:rtl/>
        </w:rPr>
        <w:t>שו"ע</w:t>
      </w:r>
      <w:proofErr w:type="spellEnd"/>
      <w:r>
        <w:rPr>
          <w:rFonts w:hint="cs"/>
          <w:rtl/>
        </w:rPr>
        <w:t xml:space="preserve"> </w:t>
      </w:r>
      <w:proofErr w:type="spellStart"/>
      <w:r>
        <w:rPr>
          <w:rFonts w:hint="cs"/>
          <w:rtl/>
        </w:rPr>
        <w:t>כז</w:t>
      </w:r>
      <w:proofErr w:type="spellEnd"/>
      <w:r>
        <w:rPr>
          <w:rFonts w:hint="cs"/>
          <w:rtl/>
        </w:rPr>
        <w:t xml:space="preserve">, ז, אינה מקודשת </w:t>
      </w:r>
      <w:proofErr w:type="spellStart"/>
      <w:r>
        <w:rPr>
          <w:rFonts w:hint="cs"/>
          <w:rtl/>
        </w:rPr>
        <w:t>בכה"ג</w:t>
      </w:r>
      <w:proofErr w:type="spellEnd"/>
      <w:r>
        <w:rPr>
          <w:rFonts w:hint="cs"/>
          <w:rtl/>
        </w:rPr>
        <w:t xml:space="preserve"> (קידושין ה ע"ב). </w:t>
      </w:r>
      <w:proofErr w:type="spellStart"/>
      <w:r>
        <w:rPr>
          <w:rFonts w:hint="cs"/>
          <w:rtl/>
        </w:rPr>
        <w:t>דכתיב</w:t>
      </w:r>
      <w:proofErr w:type="spellEnd"/>
      <w:r>
        <w:rPr>
          <w:rFonts w:hint="cs"/>
          <w:rtl/>
        </w:rPr>
        <w:t xml:space="preserve"> "כי </w:t>
      </w:r>
      <w:proofErr w:type="spellStart"/>
      <w:r>
        <w:rPr>
          <w:rFonts w:hint="cs"/>
          <w:rtl/>
        </w:rPr>
        <w:t>יקח</w:t>
      </w:r>
      <w:proofErr w:type="spellEnd"/>
      <w:r>
        <w:rPr>
          <w:rFonts w:hint="cs"/>
          <w:rtl/>
        </w:rPr>
        <w:t xml:space="preserve"> איש </w:t>
      </w:r>
      <w:proofErr w:type="spellStart"/>
      <w:r>
        <w:rPr>
          <w:rFonts w:hint="cs"/>
          <w:rtl/>
        </w:rPr>
        <w:t>אשה</w:t>
      </w:r>
      <w:proofErr w:type="spellEnd"/>
      <w:r>
        <w:rPr>
          <w:rFonts w:hint="cs"/>
          <w:rtl/>
        </w:rPr>
        <w:t xml:space="preserve">", ולא שתיקח היא. </w:t>
      </w:r>
    </w:p>
    <w:p w14:paraId="45B7FFEB" w14:textId="77777777" w:rsidR="008B12D6" w:rsidRDefault="008B12D6" w:rsidP="008B12D6">
      <w:pPr>
        <w:rPr>
          <w:rFonts w:hint="cs"/>
          <w:rtl/>
        </w:rPr>
      </w:pPr>
      <w:r>
        <w:rPr>
          <w:rFonts w:hint="cs"/>
          <w:rtl/>
        </w:rPr>
        <w:t xml:space="preserve">ב"ש </w:t>
      </w:r>
      <w:proofErr w:type="spellStart"/>
      <w:r>
        <w:rPr>
          <w:rFonts w:hint="cs"/>
          <w:rtl/>
        </w:rPr>
        <w:t>כא</w:t>
      </w:r>
      <w:proofErr w:type="spellEnd"/>
      <w:r>
        <w:rPr>
          <w:rFonts w:hint="cs"/>
          <w:rtl/>
        </w:rPr>
        <w:t xml:space="preserve">: לא </w:t>
      </w:r>
      <w:proofErr w:type="spellStart"/>
      <w:r>
        <w:rPr>
          <w:rFonts w:hint="cs"/>
          <w:rtl/>
        </w:rPr>
        <w:t>יהני</w:t>
      </w:r>
      <w:proofErr w:type="spellEnd"/>
      <w:r>
        <w:rPr>
          <w:rFonts w:hint="cs"/>
          <w:rtl/>
        </w:rPr>
        <w:t xml:space="preserve"> אפי' אם מדברים בעסקי קידושין. למרות שאם מדברים </w:t>
      </w:r>
      <w:proofErr w:type="spellStart"/>
      <w:r>
        <w:rPr>
          <w:rFonts w:hint="cs"/>
          <w:rtl/>
        </w:rPr>
        <w:t>בע"ק</w:t>
      </w:r>
      <w:proofErr w:type="spellEnd"/>
      <w:r>
        <w:rPr>
          <w:rFonts w:hint="cs"/>
          <w:rtl/>
        </w:rPr>
        <w:t xml:space="preserve"> זה כאילו אמר הוא? אלא שזה עדיין </w:t>
      </w:r>
      <w:proofErr w:type="spellStart"/>
      <w:r>
        <w:rPr>
          <w:rFonts w:hint="cs"/>
          <w:rtl/>
        </w:rPr>
        <w:t>כנתנה</w:t>
      </w:r>
      <w:proofErr w:type="spellEnd"/>
      <w:r>
        <w:rPr>
          <w:rFonts w:hint="cs"/>
          <w:rtl/>
        </w:rPr>
        <w:t xml:space="preserve"> היא ואמר הוא.</w:t>
      </w:r>
    </w:p>
    <w:p w14:paraId="3EE1B2F0" w14:textId="77777777" w:rsidR="008B12D6" w:rsidRDefault="008B12D6" w:rsidP="008B12D6">
      <w:pPr>
        <w:rPr>
          <w:rFonts w:hint="cs"/>
          <w:rtl/>
        </w:rPr>
      </w:pPr>
      <w:proofErr w:type="spellStart"/>
      <w:r>
        <w:rPr>
          <w:rFonts w:hint="cs"/>
          <w:rtl/>
        </w:rPr>
        <w:t>ולפ"ז</w:t>
      </w:r>
      <w:proofErr w:type="spellEnd"/>
      <w:r>
        <w:rPr>
          <w:rFonts w:hint="cs"/>
          <w:rtl/>
        </w:rPr>
        <w:t xml:space="preserve"> (</w:t>
      </w:r>
      <w:proofErr w:type="spellStart"/>
      <w:r>
        <w:rPr>
          <w:rFonts w:hint="cs"/>
          <w:rtl/>
        </w:rPr>
        <w:t>בעסוקין</w:t>
      </w:r>
      <w:proofErr w:type="spellEnd"/>
      <w:r>
        <w:rPr>
          <w:rFonts w:hint="cs"/>
          <w:rtl/>
        </w:rPr>
        <w:t xml:space="preserve">), אם הוא אדם חשוב </w:t>
      </w:r>
      <w:proofErr w:type="spellStart"/>
      <w:r>
        <w:rPr>
          <w:rFonts w:hint="cs"/>
          <w:rtl/>
        </w:rPr>
        <w:t>יהני</w:t>
      </w:r>
      <w:proofErr w:type="spellEnd"/>
      <w:r>
        <w:rPr>
          <w:rFonts w:hint="cs"/>
          <w:rtl/>
        </w:rPr>
        <w:t xml:space="preserve"> (ככל נתנה היא). שהרי </w:t>
      </w:r>
      <w:proofErr w:type="spellStart"/>
      <w:r>
        <w:rPr>
          <w:rFonts w:hint="cs"/>
          <w:rtl/>
        </w:rPr>
        <w:t>עסוקין</w:t>
      </w:r>
      <w:proofErr w:type="spellEnd"/>
      <w:r>
        <w:rPr>
          <w:rFonts w:hint="cs"/>
          <w:rtl/>
        </w:rPr>
        <w:t xml:space="preserve"> הופך את המצב כאילו הוא דיבר, ואדם חשוב הופך את המצב כאילו היא קיבלה. אך ציין </w:t>
      </w:r>
      <w:proofErr w:type="spellStart"/>
      <w:r>
        <w:rPr>
          <w:rFonts w:hint="cs"/>
          <w:rtl/>
        </w:rPr>
        <w:t>שבתוס</w:t>
      </w:r>
      <w:proofErr w:type="spellEnd"/>
      <w:r>
        <w:rPr>
          <w:rFonts w:hint="cs"/>
          <w:rtl/>
        </w:rPr>
        <w:t>' לא משמע כן.</w:t>
      </w:r>
    </w:p>
    <w:p w14:paraId="739A6F7C" w14:textId="77777777" w:rsidR="008B12D6" w:rsidRDefault="008B12D6" w:rsidP="008B12D6">
      <w:pPr>
        <w:rPr>
          <w:rFonts w:hint="cs"/>
          <w:rtl/>
        </w:rPr>
      </w:pPr>
    </w:p>
    <w:p w14:paraId="06B3E123" w14:textId="77777777" w:rsidR="008B12D6" w:rsidRDefault="008B12D6" w:rsidP="008B12D6">
      <w:pPr>
        <w:pStyle w:val="3"/>
        <w:rPr>
          <w:rFonts w:hint="cs"/>
          <w:rtl/>
        </w:rPr>
      </w:pPr>
      <w:r>
        <w:rPr>
          <w:rFonts w:hint="cs"/>
          <w:rtl/>
        </w:rPr>
        <w:t>6. ברכת אירוסין:</w:t>
      </w:r>
    </w:p>
    <w:p w14:paraId="3DD09D35" w14:textId="77777777" w:rsidR="008B12D6" w:rsidRDefault="008B12D6" w:rsidP="008B12D6">
      <w:pPr>
        <w:numPr>
          <w:ilvl w:val="0"/>
          <w:numId w:val="8"/>
        </w:numPr>
        <w:rPr>
          <w:rFonts w:hint="cs"/>
          <w:b/>
          <w:bCs/>
          <w:rtl/>
        </w:rPr>
      </w:pPr>
      <w:r>
        <w:rPr>
          <w:rFonts w:hint="cs"/>
          <w:b/>
          <w:bCs/>
          <w:rtl/>
        </w:rPr>
        <w:t>האם יש לברך ברכה זו על כוס יין. ציין מי מברך ומי שותה, ובאר ענין זה.</w:t>
      </w:r>
    </w:p>
    <w:p w14:paraId="072BDB84" w14:textId="77777777" w:rsidR="008B12D6" w:rsidRDefault="008B12D6" w:rsidP="008B12D6">
      <w:pPr>
        <w:numPr>
          <w:ilvl w:val="0"/>
          <w:numId w:val="8"/>
        </w:numPr>
        <w:rPr>
          <w:rFonts w:hint="cs"/>
          <w:b/>
          <w:bCs/>
        </w:rPr>
      </w:pPr>
      <w:r>
        <w:rPr>
          <w:rFonts w:hint="cs"/>
          <w:b/>
          <w:bCs/>
          <w:rtl/>
        </w:rPr>
        <w:t>כמה אנשים צריכים להיות בעת ברכת אירוסין ונישואין, לכתחילה ובדיעבד.</w:t>
      </w:r>
    </w:p>
    <w:p w14:paraId="38910197" w14:textId="77777777" w:rsidR="008B12D6" w:rsidRDefault="008B12D6" w:rsidP="008B12D6">
      <w:pPr>
        <w:rPr>
          <w:rFonts w:hint="cs"/>
          <w:b/>
          <w:bCs/>
          <w:rtl/>
        </w:rPr>
      </w:pPr>
    </w:p>
    <w:p w14:paraId="2DF6BEE5" w14:textId="77777777" w:rsidR="008B12D6" w:rsidRDefault="008B12D6" w:rsidP="008B12D6">
      <w:pPr>
        <w:rPr>
          <w:rFonts w:hint="cs"/>
          <w:rtl/>
        </w:rPr>
      </w:pPr>
      <w:r>
        <w:rPr>
          <w:rFonts w:hint="cs"/>
          <w:rtl/>
        </w:rPr>
        <w:t xml:space="preserve">א. </w:t>
      </w:r>
      <w:proofErr w:type="spellStart"/>
      <w:r>
        <w:rPr>
          <w:rFonts w:hint="cs"/>
          <w:rtl/>
        </w:rPr>
        <w:t>שו"ע</w:t>
      </w:r>
      <w:proofErr w:type="spellEnd"/>
      <w:r>
        <w:rPr>
          <w:rFonts w:hint="cs"/>
          <w:rtl/>
        </w:rPr>
        <w:t xml:space="preserve"> לד, ב. דין הרמב"ם. נהגו להסדיר על יין. מברך על היין ואח"כ ברכת אירוסין. ואם אין שם יין או שכר, מברך בלי יין.</w:t>
      </w:r>
    </w:p>
    <w:p w14:paraId="6E062424" w14:textId="77777777" w:rsidR="008B12D6" w:rsidRDefault="008B12D6" w:rsidP="008B12D6">
      <w:pPr>
        <w:rPr>
          <w:rFonts w:hint="cs"/>
          <w:rtl/>
        </w:rPr>
      </w:pPr>
      <w:proofErr w:type="spellStart"/>
      <w:r>
        <w:rPr>
          <w:rFonts w:hint="cs"/>
          <w:rtl/>
        </w:rPr>
        <w:t>פת"ש</w:t>
      </w:r>
      <w:proofErr w:type="spellEnd"/>
      <w:r>
        <w:rPr>
          <w:rFonts w:hint="cs"/>
          <w:rtl/>
        </w:rPr>
        <w:t xml:space="preserve"> ה, דין </w:t>
      </w:r>
      <w:proofErr w:type="spellStart"/>
      <w:r>
        <w:rPr>
          <w:rFonts w:hint="cs"/>
          <w:rtl/>
        </w:rPr>
        <w:t>הפנ"י</w:t>
      </w:r>
      <w:proofErr w:type="spellEnd"/>
      <w:r>
        <w:rPr>
          <w:rFonts w:hint="cs"/>
          <w:rtl/>
        </w:rPr>
        <w:t xml:space="preserve">, מקשה כיצד נהגו שאחר מברך והחתן וכלה שותים, והרי ברכות הנהנין אינו מוציא את </w:t>
      </w:r>
      <w:proofErr w:type="spellStart"/>
      <w:r>
        <w:rPr>
          <w:rFonts w:hint="cs"/>
          <w:rtl/>
        </w:rPr>
        <w:t>חבירו</w:t>
      </w:r>
      <w:proofErr w:type="spellEnd"/>
      <w:r>
        <w:rPr>
          <w:rFonts w:hint="cs"/>
          <w:rtl/>
        </w:rPr>
        <w:t xml:space="preserve"> אם אינו נהנה גם? </w:t>
      </w:r>
      <w:proofErr w:type="spellStart"/>
      <w:r>
        <w:rPr>
          <w:rFonts w:hint="cs"/>
          <w:rtl/>
        </w:rPr>
        <w:t>ומישב</w:t>
      </w:r>
      <w:proofErr w:type="spellEnd"/>
      <w:r>
        <w:rPr>
          <w:rFonts w:hint="cs"/>
          <w:rtl/>
        </w:rPr>
        <w:t xml:space="preserve"> שזוהי ברכת המצוות, שהרי היין לא להנאה, ולכן יכול להוציא אחרים (כקידוש וכד').</w:t>
      </w:r>
    </w:p>
    <w:p w14:paraId="7CA567D2" w14:textId="77777777" w:rsidR="008B12D6" w:rsidRDefault="008B12D6" w:rsidP="008B12D6">
      <w:pPr>
        <w:rPr>
          <w:rFonts w:hint="cs"/>
          <w:rtl/>
        </w:rPr>
      </w:pPr>
      <w:r>
        <w:rPr>
          <w:rFonts w:hint="cs"/>
          <w:rtl/>
        </w:rPr>
        <w:t>אגב, מחמת קושיה זו יש נוהגים שגם המסדר (המברך) טועם מעט מהיין.</w:t>
      </w:r>
    </w:p>
    <w:p w14:paraId="708CCF1C" w14:textId="77777777" w:rsidR="008B12D6" w:rsidRDefault="008B12D6" w:rsidP="008B12D6">
      <w:pPr>
        <w:rPr>
          <w:rFonts w:hint="cs"/>
          <w:rtl/>
        </w:rPr>
      </w:pPr>
    </w:p>
    <w:p w14:paraId="64F24DB2" w14:textId="77777777" w:rsidR="008B12D6" w:rsidRDefault="008B12D6" w:rsidP="008B12D6">
      <w:pPr>
        <w:rPr>
          <w:rFonts w:hint="cs"/>
          <w:rtl/>
        </w:rPr>
      </w:pPr>
      <w:r>
        <w:rPr>
          <w:rFonts w:hint="cs"/>
          <w:rtl/>
        </w:rPr>
        <w:t xml:space="preserve">ב. </w:t>
      </w:r>
      <w:proofErr w:type="spellStart"/>
      <w:r>
        <w:rPr>
          <w:rFonts w:hint="cs"/>
          <w:rtl/>
        </w:rPr>
        <w:t>שו"ע</w:t>
      </w:r>
      <w:proofErr w:type="spellEnd"/>
      <w:r>
        <w:rPr>
          <w:rFonts w:hint="cs"/>
          <w:rtl/>
        </w:rPr>
        <w:t xml:space="preserve"> ד: עשרה לכתחילה.</w:t>
      </w:r>
    </w:p>
    <w:p w14:paraId="3E9B8E7D" w14:textId="77777777" w:rsidR="008B12D6" w:rsidRDefault="008B12D6" w:rsidP="008B12D6">
      <w:pPr>
        <w:rPr>
          <w:rFonts w:hint="cs"/>
          <w:rtl/>
        </w:rPr>
      </w:pPr>
      <w:r>
        <w:rPr>
          <w:rFonts w:hint="cs"/>
          <w:rtl/>
        </w:rPr>
        <w:t>ב"ש ז: בברכת אירוסין אין עיכוב בדיעבד פחות מי'. בברכת נישואין, מעכב (אם אין י').</w:t>
      </w:r>
    </w:p>
    <w:p w14:paraId="70B62FAB" w14:textId="77777777" w:rsidR="008B12D6" w:rsidRDefault="008B12D6" w:rsidP="008B12D6">
      <w:pPr>
        <w:rPr>
          <w:rFonts w:hint="cs"/>
          <w:rtl/>
        </w:rPr>
      </w:pPr>
    </w:p>
    <w:p w14:paraId="184FA04B" w14:textId="77777777" w:rsidR="008B12D6" w:rsidRDefault="008B12D6" w:rsidP="008B12D6">
      <w:pPr>
        <w:rPr>
          <w:rFonts w:hint="cs"/>
          <w:rtl/>
        </w:rPr>
      </w:pPr>
    </w:p>
    <w:p w14:paraId="41C529C0" w14:textId="77777777" w:rsidR="008B12D6" w:rsidRDefault="008B12D6" w:rsidP="008B12D6">
      <w:pPr>
        <w:pStyle w:val="3"/>
        <w:rPr>
          <w:rFonts w:hint="cs"/>
          <w:rtl/>
        </w:rPr>
      </w:pPr>
      <w:r>
        <w:rPr>
          <w:rFonts w:hint="cs"/>
          <w:rtl/>
        </w:rPr>
        <w:t>7. עדי קידושין:</w:t>
      </w:r>
    </w:p>
    <w:p w14:paraId="43DF6FAF" w14:textId="77777777" w:rsidR="008B12D6" w:rsidRDefault="008B12D6" w:rsidP="008B12D6">
      <w:pPr>
        <w:numPr>
          <w:ilvl w:val="0"/>
          <w:numId w:val="9"/>
        </w:numPr>
        <w:rPr>
          <w:rFonts w:hint="cs"/>
          <w:b/>
          <w:bCs/>
          <w:rtl/>
        </w:rPr>
      </w:pPr>
      <w:r>
        <w:rPr>
          <w:rFonts w:hint="cs"/>
          <w:b/>
          <w:bCs/>
          <w:rtl/>
        </w:rPr>
        <w:t>האם צריך החתן לייחד עדים ולומר "אתם עדי", ציין השיטות ובאר הדין.</w:t>
      </w:r>
    </w:p>
    <w:p w14:paraId="6DCC6A9B" w14:textId="77777777" w:rsidR="008B12D6" w:rsidRDefault="008B12D6" w:rsidP="008B12D6">
      <w:pPr>
        <w:numPr>
          <w:ilvl w:val="0"/>
          <w:numId w:val="9"/>
        </w:numPr>
        <w:rPr>
          <w:rFonts w:hint="cs"/>
          <w:b/>
          <w:bCs/>
        </w:rPr>
      </w:pPr>
      <w:r>
        <w:rPr>
          <w:rFonts w:hint="cs"/>
          <w:b/>
          <w:bCs/>
          <w:rtl/>
        </w:rPr>
        <w:t xml:space="preserve">האם עדי קידושין או עדים שבאים לאסור </w:t>
      </w:r>
      <w:proofErr w:type="spellStart"/>
      <w:r>
        <w:rPr>
          <w:rFonts w:hint="cs"/>
          <w:b/>
          <w:bCs/>
          <w:rtl/>
        </w:rPr>
        <w:t>אשה</w:t>
      </w:r>
      <w:proofErr w:type="spellEnd"/>
      <w:r>
        <w:rPr>
          <w:rFonts w:hint="cs"/>
          <w:b/>
          <w:bCs/>
          <w:rtl/>
        </w:rPr>
        <w:t xml:space="preserve"> על בעלה זקוקים לדרישה וחקירה. ציין את הכלל ואת היוצאים מן הכלל.</w:t>
      </w:r>
    </w:p>
    <w:p w14:paraId="5622BAF0" w14:textId="77777777" w:rsidR="008B12D6" w:rsidRDefault="008B12D6" w:rsidP="008B12D6">
      <w:pPr>
        <w:rPr>
          <w:rFonts w:hint="cs"/>
          <w:b/>
          <w:bCs/>
          <w:rtl/>
        </w:rPr>
      </w:pPr>
    </w:p>
    <w:p w14:paraId="0D6A6221" w14:textId="77777777" w:rsidR="008B12D6" w:rsidRDefault="008B12D6" w:rsidP="008B12D6">
      <w:pPr>
        <w:rPr>
          <w:rFonts w:hint="cs"/>
          <w:rtl/>
        </w:rPr>
      </w:pPr>
      <w:r>
        <w:rPr>
          <w:rFonts w:hint="cs"/>
          <w:rtl/>
        </w:rPr>
        <w:t xml:space="preserve">א. </w:t>
      </w:r>
      <w:proofErr w:type="spellStart"/>
      <w:r>
        <w:rPr>
          <w:rFonts w:hint="cs"/>
          <w:rtl/>
        </w:rPr>
        <w:t>שו"ע</w:t>
      </w:r>
      <w:proofErr w:type="spellEnd"/>
      <w:r>
        <w:rPr>
          <w:rFonts w:hint="cs"/>
          <w:rtl/>
        </w:rPr>
        <w:t xml:space="preserve"> </w:t>
      </w:r>
      <w:proofErr w:type="spellStart"/>
      <w:r>
        <w:rPr>
          <w:rFonts w:hint="cs"/>
          <w:rtl/>
        </w:rPr>
        <w:t>מב</w:t>
      </w:r>
      <w:proofErr w:type="spellEnd"/>
      <w:r>
        <w:rPr>
          <w:rFonts w:hint="cs"/>
          <w:rtl/>
        </w:rPr>
        <w:t>, ד. קידושין מג ע"א.</w:t>
      </w:r>
    </w:p>
    <w:p w14:paraId="454356C4" w14:textId="77777777" w:rsidR="008B12D6" w:rsidRDefault="008B12D6" w:rsidP="008B12D6">
      <w:pPr>
        <w:rPr>
          <w:rFonts w:hint="cs"/>
          <w:rtl/>
        </w:rPr>
      </w:pPr>
      <w:r>
        <w:rPr>
          <w:rFonts w:hint="cs"/>
          <w:rtl/>
        </w:rPr>
        <w:t>שיטת רמב"ם (</w:t>
      </w:r>
      <w:proofErr w:type="spellStart"/>
      <w:r>
        <w:rPr>
          <w:rFonts w:hint="cs"/>
          <w:rtl/>
        </w:rPr>
        <w:t>שו"ע</w:t>
      </w:r>
      <w:proofErr w:type="spellEnd"/>
      <w:r>
        <w:rPr>
          <w:rFonts w:hint="cs"/>
          <w:rtl/>
        </w:rPr>
        <w:t>): אפי' לא ייחד ולא אמר אתם עדי, מקודשת.</w:t>
      </w:r>
    </w:p>
    <w:p w14:paraId="436481AF" w14:textId="77777777" w:rsidR="008B12D6" w:rsidRDefault="008B12D6" w:rsidP="008B12D6">
      <w:pPr>
        <w:rPr>
          <w:rFonts w:hint="cs"/>
          <w:rtl/>
        </w:rPr>
      </w:pPr>
      <w:proofErr w:type="spellStart"/>
      <w:r>
        <w:rPr>
          <w:rFonts w:hint="cs"/>
          <w:rtl/>
        </w:rPr>
        <w:lastRenderedPageBreak/>
        <w:t>ריטב"א</w:t>
      </w:r>
      <w:proofErr w:type="spellEnd"/>
      <w:r>
        <w:rPr>
          <w:rFonts w:hint="cs"/>
          <w:rtl/>
        </w:rPr>
        <w:t xml:space="preserve"> (</w:t>
      </w:r>
      <w:proofErr w:type="spellStart"/>
      <w:r>
        <w:rPr>
          <w:rFonts w:hint="cs"/>
          <w:rtl/>
        </w:rPr>
        <w:t>בפת"ש</w:t>
      </w:r>
      <w:proofErr w:type="spellEnd"/>
      <w:r>
        <w:rPr>
          <w:rFonts w:hint="cs"/>
          <w:rtl/>
        </w:rPr>
        <w:t xml:space="preserve"> יא) מנהג קדום לייחד ב' עדים לקידושין. חוששים לכך (שיטת רש"י) שהכוונה להעיד עם השני תפסול מדין קרוב או פסול, ואפי' לא באו </w:t>
      </w:r>
      <w:proofErr w:type="spellStart"/>
      <w:r>
        <w:rPr>
          <w:rFonts w:hint="cs"/>
          <w:rtl/>
        </w:rPr>
        <w:t>לב"ד</w:t>
      </w:r>
      <w:proofErr w:type="spellEnd"/>
      <w:r>
        <w:rPr>
          <w:rFonts w:hint="cs"/>
          <w:rtl/>
        </w:rPr>
        <w:t xml:space="preserve"> להעיד, ושמא יכוון אחד הקרובים להעיד.</w:t>
      </w:r>
    </w:p>
    <w:p w14:paraId="01CFE04F" w14:textId="77777777" w:rsidR="008B12D6" w:rsidRDefault="008B12D6" w:rsidP="008B12D6">
      <w:pPr>
        <w:rPr>
          <w:rFonts w:hint="cs"/>
          <w:rtl/>
        </w:rPr>
      </w:pPr>
    </w:p>
    <w:p w14:paraId="1EDCDFFD" w14:textId="77777777" w:rsidR="008B12D6" w:rsidRDefault="008B12D6" w:rsidP="008B12D6">
      <w:pPr>
        <w:rPr>
          <w:rFonts w:hint="cs"/>
          <w:rtl/>
        </w:rPr>
      </w:pPr>
      <w:r>
        <w:rPr>
          <w:rFonts w:hint="cs"/>
          <w:rtl/>
        </w:rPr>
        <w:t>מטעם זה כתבו האחרונים (</w:t>
      </w:r>
      <w:proofErr w:type="spellStart"/>
      <w:r>
        <w:rPr>
          <w:rFonts w:hint="cs"/>
          <w:rtl/>
        </w:rPr>
        <w:t>בפת"ש</w:t>
      </w:r>
      <w:proofErr w:type="spellEnd"/>
      <w:r>
        <w:rPr>
          <w:rFonts w:hint="cs"/>
          <w:rtl/>
        </w:rPr>
        <w:t xml:space="preserve"> </w:t>
      </w:r>
      <w:r>
        <w:rPr>
          <w:rtl/>
        </w:rPr>
        <w:t>–</w:t>
      </w:r>
      <w:r>
        <w:rPr>
          <w:rFonts w:hint="cs"/>
          <w:rtl/>
        </w:rPr>
        <w:t xml:space="preserve"> בית מאיר דרישה </w:t>
      </w:r>
      <w:proofErr w:type="spellStart"/>
      <w:r>
        <w:rPr>
          <w:rFonts w:hint="cs"/>
          <w:rtl/>
        </w:rPr>
        <w:t>וקצוה"ח</w:t>
      </w:r>
      <w:proofErr w:type="spellEnd"/>
      <w:r>
        <w:rPr>
          <w:rFonts w:hint="cs"/>
          <w:rtl/>
        </w:rPr>
        <w:t xml:space="preserve">) שראוי כן לייחד עדים תחת החופה. </w:t>
      </w:r>
    </w:p>
    <w:p w14:paraId="1A89A39D" w14:textId="77777777" w:rsidR="008B12D6" w:rsidRDefault="008B12D6" w:rsidP="008B12D6">
      <w:pPr>
        <w:rPr>
          <w:rFonts w:hint="cs"/>
          <w:rtl/>
        </w:rPr>
      </w:pPr>
    </w:p>
    <w:p w14:paraId="2D567915" w14:textId="77777777" w:rsidR="008B12D6" w:rsidRDefault="008B12D6" w:rsidP="008B12D6">
      <w:pPr>
        <w:jc w:val="both"/>
        <w:rPr>
          <w:rtl/>
        </w:rPr>
      </w:pPr>
      <w:r>
        <w:rPr>
          <w:rFonts w:hint="cs"/>
          <w:rtl/>
        </w:rPr>
        <w:t xml:space="preserve">ב. </w:t>
      </w:r>
      <w:r>
        <w:rPr>
          <w:rtl/>
        </w:rPr>
        <w:t>רמ"</w:t>
      </w:r>
      <w:r>
        <w:rPr>
          <w:rFonts w:hint="eastAsia"/>
          <w:rtl/>
        </w:rPr>
        <w:t>א</w:t>
      </w:r>
      <w:r>
        <w:rPr>
          <w:rtl/>
        </w:rPr>
        <w:t xml:space="preserve"> </w:t>
      </w:r>
      <w:r>
        <w:rPr>
          <w:rFonts w:hint="eastAsia"/>
          <w:rtl/>
        </w:rPr>
        <w:t>סימן</w:t>
      </w:r>
      <w:r>
        <w:rPr>
          <w:rtl/>
        </w:rPr>
        <w:t xml:space="preserve"> </w:t>
      </w:r>
      <w:proofErr w:type="spellStart"/>
      <w:r>
        <w:rPr>
          <w:rtl/>
        </w:rPr>
        <w:t>מב</w:t>
      </w:r>
      <w:proofErr w:type="spellEnd"/>
      <w:r>
        <w:rPr>
          <w:rtl/>
        </w:rPr>
        <w:t xml:space="preserve"> סעיף ד: עידי קידושין אינם צריכים דרישה וחקירה, אם לא בדבר שנראה שיש בו </w:t>
      </w:r>
      <w:r>
        <w:rPr>
          <w:rFonts w:hint="eastAsia"/>
          <w:rtl/>
        </w:rPr>
        <w:t>רמאות</w:t>
      </w:r>
      <w:r>
        <w:rPr>
          <w:rtl/>
        </w:rPr>
        <w:t xml:space="preserve"> (דין </w:t>
      </w:r>
      <w:proofErr w:type="spellStart"/>
      <w:r>
        <w:rPr>
          <w:rtl/>
        </w:rPr>
        <w:t>הרשב"</w:t>
      </w:r>
      <w:r>
        <w:rPr>
          <w:rFonts w:hint="eastAsia"/>
          <w:rtl/>
        </w:rPr>
        <w:t>א</w:t>
      </w:r>
      <w:proofErr w:type="spellEnd"/>
      <w:r>
        <w:rPr>
          <w:rtl/>
        </w:rPr>
        <w:t xml:space="preserve"> </w:t>
      </w:r>
      <w:proofErr w:type="spellStart"/>
      <w:r>
        <w:rPr>
          <w:rtl/>
        </w:rPr>
        <w:t>בשו"</w:t>
      </w:r>
      <w:r>
        <w:rPr>
          <w:rFonts w:hint="eastAsia"/>
          <w:rtl/>
        </w:rPr>
        <w:t>ת</w:t>
      </w:r>
      <w:proofErr w:type="spellEnd"/>
      <w:r>
        <w:rPr>
          <w:rtl/>
        </w:rPr>
        <w:t>).</w:t>
      </w:r>
    </w:p>
    <w:p w14:paraId="696FD333" w14:textId="77777777" w:rsidR="008B12D6" w:rsidRDefault="008B12D6" w:rsidP="008B12D6">
      <w:pPr>
        <w:jc w:val="both"/>
        <w:rPr>
          <w:rtl/>
        </w:rPr>
      </w:pPr>
    </w:p>
    <w:p w14:paraId="02062AB1" w14:textId="77777777" w:rsidR="008B12D6" w:rsidRDefault="008B12D6" w:rsidP="008B12D6">
      <w:pPr>
        <w:jc w:val="both"/>
        <w:rPr>
          <w:rtl/>
        </w:rPr>
      </w:pPr>
      <w:r>
        <w:rPr>
          <w:rFonts w:hint="eastAsia"/>
          <w:rtl/>
        </w:rPr>
        <w:t>ועי</w:t>
      </w:r>
      <w:r>
        <w:rPr>
          <w:rtl/>
        </w:rPr>
        <w:t xml:space="preserve">' </w:t>
      </w:r>
      <w:r>
        <w:rPr>
          <w:rFonts w:hint="eastAsia"/>
          <w:rtl/>
        </w:rPr>
        <w:t>ב</w:t>
      </w:r>
      <w:r>
        <w:rPr>
          <w:rtl/>
        </w:rPr>
        <w:t>"</w:t>
      </w:r>
      <w:r>
        <w:rPr>
          <w:rFonts w:hint="eastAsia"/>
          <w:rtl/>
        </w:rPr>
        <w:t>ש</w:t>
      </w:r>
      <w:r>
        <w:rPr>
          <w:rtl/>
        </w:rPr>
        <w:t xml:space="preserve"> </w:t>
      </w:r>
      <w:proofErr w:type="spellStart"/>
      <w:r>
        <w:rPr>
          <w:rtl/>
        </w:rPr>
        <w:t>ס"</w:t>
      </w:r>
      <w:r>
        <w:rPr>
          <w:rFonts w:hint="eastAsia"/>
          <w:rtl/>
        </w:rPr>
        <w:t>ק</w:t>
      </w:r>
      <w:proofErr w:type="spellEnd"/>
      <w:r>
        <w:rPr>
          <w:rtl/>
        </w:rPr>
        <w:t xml:space="preserve"> יד המקשה שהרי בסי' יא מובא שלאסור </w:t>
      </w:r>
      <w:proofErr w:type="spellStart"/>
      <w:r>
        <w:rPr>
          <w:rtl/>
        </w:rPr>
        <w:t>אשה</w:t>
      </w:r>
      <w:proofErr w:type="spellEnd"/>
      <w:r>
        <w:rPr>
          <w:rtl/>
        </w:rPr>
        <w:t xml:space="preserve"> על בעלה בעינן דרישה </w:t>
      </w:r>
      <w:r>
        <w:rPr>
          <w:rFonts w:hint="eastAsia"/>
          <w:rtl/>
        </w:rPr>
        <w:t>וחקירה</w:t>
      </w:r>
      <w:r>
        <w:rPr>
          <w:rtl/>
        </w:rPr>
        <w:t xml:space="preserve">, ומבאר, שם הטעם משום עיגון או משום חשש דין מרומה, שהרי </w:t>
      </w:r>
      <w:proofErr w:type="spellStart"/>
      <w:r>
        <w:rPr>
          <w:rtl/>
        </w:rPr>
        <w:t>האשה</w:t>
      </w:r>
      <w:proofErr w:type="spellEnd"/>
      <w:r>
        <w:rPr>
          <w:rtl/>
        </w:rPr>
        <w:t xml:space="preserve"> מכחישה. ואכן </w:t>
      </w:r>
      <w:r>
        <w:rPr>
          <w:rFonts w:hint="eastAsia"/>
          <w:rtl/>
        </w:rPr>
        <w:t>גם</w:t>
      </w:r>
      <w:r>
        <w:rPr>
          <w:rtl/>
        </w:rPr>
        <w:t xml:space="preserve"> בעדות על קידושין, אם </w:t>
      </w:r>
      <w:proofErr w:type="spellStart"/>
      <w:r>
        <w:rPr>
          <w:rtl/>
        </w:rPr>
        <w:t>האשה</w:t>
      </w:r>
      <w:proofErr w:type="spellEnd"/>
      <w:r>
        <w:rPr>
          <w:rtl/>
        </w:rPr>
        <w:t xml:space="preserve"> תכחיש יצטרכו דרישה וחקירה.</w:t>
      </w:r>
    </w:p>
    <w:p w14:paraId="41A06FA3" w14:textId="77777777" w:rsidR="008B12D6" w:rsidRDefault="008B12D6" w:rsidP="008B12D6">
      <w:pPr>
        <w:jc w:val="both"/>
        <w:rPr>
          <w:rtl/>
        </w:rPr>
      </w:pPr>
    </w:p>
    <w:p w14:paraId="42E7A7EB" w14:textId="77777777" w:rsidR="008B12D6" w:rsidRDefault="008B12D6" w:rsidP="008B12D6">
      <w:pPr>
        <w:jc w:val="both"/>
        <w:rPr>
          <w:rtl/>
        </w:rPr>
      </w:pPr>
      <w:r>
        <w:rPr>
          <w:rFonts w:hint="eastAsia"/>
          <w:rtl/>
        </w:rPr>
        <w:t>לאחר</w:t>
      </w:r>
      <w:r>
        <w:rPr>
          <w:rtl/>
        </w:rPr>
        <w:t xml:space="preserve"> מכן </w:t>
      </w:r>
      <w:r>
        <w:rPr>
          <w:rFonts w:hint="eastAsia"/>
          <w:rtl/>
        </w:rPr>
        <w:t>מביא</w:t>
      </w:r>
      <w:r>
        <w:rPr>
          <w:rtl/>
        </w:rPr>
        <w:t xml:space="preserve"> תשו' מ"</w:t>
      </w:r>
      <w:r>
        <w:rPr>
          <w:rFonts w:hint="eastAsia"/>
          <w:rtl/>
        </w:rPr>
        <w:t>ב</w:t>
      </w:r>
      <w:r>
        <w:rPr>
          <w:rtl/>
        </w:rPr>
        <w:t xml:space="preserve"> שעידי קידושין שבאו לאסור אותה על בעלה צריכים דרישה וחקירה.</w:t>
      </w:r>
    </w:p>
    <w:p w14:paraId="4C21BBD6" w14:textId="77777777" w:rsidR="008B12D6" w:rsidRDefault="008B12D6" w:rsidP="008B12D6">
      <w:pPr>
        <w:jc w:val="both"/>
        <w:rPr>
          <w:rtl/>
        </w:rPr>
      </w:pPr>
    </w:p>
    <w:p w14:paraId="452FD5F0" w14:textId="77777777" w:rsidR="008B12D6" w:rsidRDefault="008B12D6" w:rsidP="008B12D6">
      <w:pPr>
        <w:jc w:val="both"/>
        <w:rPr>
          <w:rtl/>
        </w:rPr>
      </w:pPr>
      <w:r>
        <w:rPr>
          <w:rFonts w:hint="eastAsia"/>
          <w:rtl/>
        </w:rPr>
        <w:t>ועי</w:t>
      </w:r>
      <w:r>
        <w:rPr>
          <w:rtl/>
        </w:rPr>
        <w:t xml:space="preserve">' </w:t>
      </w:r>
      <w:proofErr w:type="spellStart"/>
      <w:r>
        <w:rPr>
          <w:rFonts w:hint="eastAsia"/>
          <w:rtl/>
        </w:rPr>
        <w:t>פת</w:t>
      </w:r>
      <w:r>
        <w:rPr>
          <w:rtl/>
        </w:rPr>
        <w:t>"</w:t>
      </w:r>
      <w:r>
        <w:rPr>
          <w:rFonts w:hint="eastAsia"/>
          <w:rtl/>
        </w:rPr>
        <w:t>ש</w:t>
      </w:r>
      <w:proofErr w:type="spellEnd"/>
      <w:r>
        <w:rPr>
          <w:rtl/>
        </w:rPr>
        <w:t xml:space="preserve"> </w:t>
      </w:r>
      <w:proofErr w:type="spellStart"/>
      <w:r>
        <w:rPr>
          <w:rtl/>
        </w:rPr>
        <w:t>ס"</w:t>
      </w:r>
      <w:r>
        <w:rPr>
          <w:rFonts w:hint="eastAsia"/>
          <w:rtl/>
        </w:rPr>
        <w:t>ק</w:t>
      </w:r>
      <w:proofErr w:type="spellEnd"/>
      <w:r>
        <w:rPr>
          <w:rtl/>
        </w:rPr>
        <w:t xml:space="preserve"> יד המביא תשובת </w:t>
      </w:r>
      <w:proofErr w:type="spellStart"/>
      <w:r>
        <w:rPr>
          <w:rtl/>
        </w:rPr>
        <w:t>נו"</w:t>
      </w:r>
      <w:r>
        <w:rPr>
          <w:rFonts w:hint="eastAsia"/>
          <w:rtl/>
        </w:rPr>
        <w:t>ב</w:t>
      </w:r>
      <w:proofErr w:type="spellEnd"/>
      <w:r>
        <w:rPr>
          <w:rtl/>
        </w:rPr>
        <w:t xml:space="preserve">, שבנידון </w:t>
      </w:r>
      <w:proofErr w:type="spellStart"/>
      <w:r>
        <w:rPr>
          <w:rtl/>
        </w:rPr>
        <w:t>אשה</w:t>
      </w:r>
      <w:proofErr w:type="spellEnd"/>
      <w:r>
        <w:rPr>
          <w:rtl/>
        </w:rPr>
        <w:t xml:space="preserve"> שכבר נישאת, ומעידים על </w:t>
      </w:r>
      <w:r>
        <w:rPr>
          <w:rFonts w:hint="eastAsia"/>
          <w:rtl/>
        </w:rPr>
        <w:t>קידושיה</w:t>
      </w:r>
      <w:r>
        <w:rPr>
          <w:rtl/>
        </w:rPr>
        <w:t xml:space="preserve"> בעבר (כדי להוכיח שזינתה בנישואיה והיא בחנק כשיש התראה וכד'), אזי הוי </w:t>
      </w:r>
      <w:r>
        <w:rPr>
          <w:rFonts w:hint="eastAsia"/>
          <w:rtl/>
        </w:rPr>
        <w:t>כדיני</w:t>
      </w:r>
      <w:r>
        <w:rPr>
          <w:rtl/>
        </w:rPr>
        <w:t xml:space="preserve"> נפשות, ובעינן דו"</w:t>
      </w:r>
      <w:r>
        <w:rPr>
          <w:rFonts w:hint="eastAsia"/>
          <w:rtl/>
        </w:rPr>
        <w:t>ח</w:t>
      </w:r>
      <w:r>
        <w:rPr>
          <w:rtl/>
        </w:rPr>
        <w:t>.</w:t>
      </w:r>
    </w:p>
    <w:p w14:paraId="572F1FD1" w14:textId="77777777" w:rsidR="008B12D6" w:rsidRDefault="008B12D6" w:rsidP="008B12D6">
      <w:pPr>
        <w:jc w:val="both"/>
        <w:rPr>
          <w:rtl/>
        </w:rPr>
      </w:pPr>
    </w:p>
    <w:p w14:paraId="45E487A4" w14:textId="77777777" w:rsidR="008B12D6" w:rsidRDefault="008B12D6" w:rsidP="008B12D6">
      <w:pPr>
        <w:jc w:val="both"/>
        <w:rPr>
          <w:rFonts w:hint="cs"/>
          <w:rtl/>
        </w:rPr>
      </w:pPr>
      <w:r>
        <w:rPr>
          <w:rFonts w:hint="eastAsia"/>
          <w:rtl/>
        </w:rPr>
        <w:t>א</w:t>
      </w:r>
      <w:r>
        <w:rPr>
          <w:rtl/>
        </w:rPr>
        <w:t>"</w:t>
      </w:r>
      <w:r>
        <w:rPr>
          <w:rFonts w:hint="eastAsia"/>
          <w:rtl/>
        </w:rPr>
        <w:t>כ</w:t>
      </w:r>
      <w:r>
        <w:rPr>
          <w:rtl/>
        </w:rPr>
        <w:t xml:space="preserve"> </w:t>
      </w:r>
      <w:r>
        <w:rPr>
          <w:rFonts w:hint="eastAsia"/>
          <w:rtl/>
        </w:rPr>
        <w:t>המקרים</w:t>
      </w:r>
      <w:r>
        <w:rPr>
          <w:rtl/>
        </w:rPr>
        <w:t xml:space="preserve"> שבעינן גם </w:t>
      </w:r>
      <w:proofErr w:type="spellStart"/>
      <w:r>
        <w:rPr>
          <w:rtl/>
        </w:rPr>
        <w:t>לרמ"</w:t>
      </w:r>
      <w:r>
        <w:rPr>
          <w:rFonts w:hint="eastAsia"/>
          <w:rtl/>
        </w:rPr>
        <w:t>א</w:t>
      </w:r>
      <w:proofErr w:type="spellEnd"/>
      <w:r>
        <w:rPr>
          <w:rtl/>
        </w:rPr>
        <w:t xml:space="preserve"> דרישה וחקירה בקידושין, הם: בדבר שנראה רמאות (</w:t>
      </w:r>
      <w:proofErr w:type="spellStart"/>
      <w:r>
        <w:rPr>
          <w:rtl/>
        </w:rPr>
        <w:t>ברמ"</w:t>
      </w:r>
      <w:r>
        <w:rPr>
          <w:rFonts w:hint="eastAsia"/>
          <w:rtl/>
        </w:rPr>
        <w:t>א</w:t>
      </w:r>
      <w:proofErr w:type="spellEnd"/>
      <w:r>
        <w:rPr>
          <w:rtl/>
        </w:rPr>
        <w:t xml:space="preserve">) או </w:t>
      </w:r>
      <w:proofErr w:type="spellStart"/>
      <w:r>
        <w:rPr>
          <w:rtl/>
        </w:rPr>
        <w:t>היכא</w:t>
      </w:r>
      <w:proofErr w:type="spellEnd"/>
      <w:r>
        <w:rPr>
          <w:rtl/>
        </w:rPr>
        <w:t xml:space="preserve"> </w:t>
      </w:r>
      <w:proofErr w:type="spellStart"/>
      <w:r>
        <w:rPr>
          <w:rtl/>
        </w:rPr>
        <w:t>שהאשה</w:t>
      </w:r>
      <w:proofErr w:type="spellEnd"/>
      <w:r>
        <w:rPr>
          <w:rtl/>
        </w:rPr>
        <w:t xml:space="preserve"> מכחישה את הקידושין או את העדים (ב"</w:t>
      </w:r>
      <w:r>
        <w:rPr>
          <w:rFonts w:hint="eastAsia"/>
          <w:rtl/>
        </w:rPr>
        <w:t>ש</w:t>
      </w:r>
      <w:r>
        <w:rPr>
          <w:rtl/>
        </w:rPr>
        <w:t xml:space="preserve"> פה), או </w:t>
      </w:r>
      <w:r>
        <w:rPr>
          <w:rFonts w:hint="eastAsia"/>
          <w:rtl/>
        </w:rPr>
        <w:t>בנידון</w:t>
      </w:r>
      <w:r>
        <w:rPr>
          <w:rtl/>
        </w:rPr>
        <w:t xml:space="preserve"> של </w:t>
      </w:r>
      <w:proofErr w:type="spellStart"/>
      <w:r>
        <w:rPr>
          <w:rtl/>
        </w:rPr>
        <w:t>הפת"</w:t>
      </w:r>
      <w:r>
        <w:rPr>
          <w:rFonts w:hint="eastAsia"/>
          <w:rtl/>
        </w:rPr>
        <w:t>ש</w:t>
      </w:r>
      <w:proofErr w:type="spellEnd"/>
      <w:r>
        <w:rPr>
          <w:rtl/>
        </w:rPr>
        <w:t>.</w:t>
      </w:r>
    </w:p>
    <w:p w14:paraId="6B347BF0" w14:textId="77777777" w:rsidR="008B12D6" w:rsidRDefault="008B12D6" w:rsidP="008B12D6">
      <w:pPr>
        <w:jc w:val="both"/>
        <w:rPr>
          <w:rFonts w:hint="cs"/>
          <w:rtl/>
        </w:rPr>
      </w:pPr>
    </w:p>
    <w:p w14:paraId="57838C77" w14:textId="77777777" w:rsidR="008B12D6" w:rsidRDefault="008B12D6" w:rsidP="008B12D6">
      <w:pPr>
        <w:jc w:val="both"/>
        <w:rPr>
          <w:rFonts w:hint="cs"/>
          <w:rtl/>
        </w:rPr>
      </w:pPr>
    </w:p>
    <w:p w14:paraId="6CB088D2" w14:textId="77777777" w:rsidR="008B12D6" w:rsidRDefault="008B12D6" w:rsidP="008B12D6">
      <w:pPr>
        <w:pStyle w:val="21"/>
        <w:rPr>
          <w:rFonts w:hint="cs"/>
          <w:rtl/>
        </w:rPr>
      </w:pPr>
      <w:r>
        <w:rPr>
          <w:rFonts w:hint="cs"/>
          <w:rtl/>
        </w:rPr>
        <w:t>8. שבע ברכות:</w:t>
      </w:r>
    </w:p>
    <w:p w14:paraId="4B7DC717" w14:textId="77777777" w:rsidR="008B12D6" w:rsidRDefault="008B12D6" w:rsidP="008B12D6">
      <w:pPr>
        <w:numPr>
          <w:ilvl w:val="0"/>
          <w:numId w:val="10"/>
        </w:numPr>
        <w:jc w:val="both"/>
        <w:rPr>
          <w:rFonts w:hint="cs"/>
          <w:b/>
          <w:bCs/>
          <w:rtl/>
        </w:rPr>
      </w:pPr>
      <w:r>
        <w:rPr>
          <w:rFonts w:hint="cs"/>
          <w:b/>
          <w:bCs/>
          <w:rtl/>
        </w:rPr>
        <w:t xml:space="preserve">מאיזו תקופה עד איזו תקופה יש לברך "שהשמחה במעונו", ציין את עיקר הדין ואת המנהג כיום. </w:t>
      </w:r>
    </w:p>
    <w:p w14:paraId="334B9F4A" w14:textId="77777777" w:rsidR="008B12D6" w:rsidRDefault="008B12D6" w:rsidP="008B12D6">
      <w:pPr>
        <w:numPr>
          <w:ilvl w:val="0"/>
          <w:numId w:val="10"/>
        </w:numPr>
        <w:jc w:val="both"/>
        <w:rPr>
          <w:rFonts w:hint="cs"/>
          <w:b/>
          <w:bCs/>
        </w:rPr>
      </w:pPr>
      <w:r>
        <w:rPr>
          <w:rFonts w:hint="cs"/>
          <w:b/>
          <w:bCs/>
          <w:rtl/>
        </w:rPr>
        <w:t>חתן וכלה שיוצאים מבית חופתם, האם יברכו להם שבע ברכות. ציין את השיטות השונות בכך.</w:t>
      </w:r>
    </w:p>
    <w:p w14:paraId="772A9CDE" w14:textId="77777777" w:rsidR="008B12D6" w:rsidRDefault="008B12D6" w:rsidP="008B12D6">
      <w:pPr>
        <w:jc w:val="both"/>
        <w:rPr>
          <w:rFonts w:hint="cs"/>
          <w:b/>
          <w:bCs/>
          <w:rtl/>
        </w:rPr>
      </w:pPr>
    </w:p>
    <w:p w14:paraId="38D0D953" w14:textId="77777777" w:rsidR="008B12D6" w:rsidRDefault="008B12D6" w:rsidP="008B12D6">
      <w:pPr>
        <w:jc w:val="both"/>
        <w:rPr>
          <w:rFonts w:hint="cs"/>
          <w:rtl/>
        </w:rPr>
      </w:pPr>
      <w:r>
        <w:rPr>
          <w:rFonts w:hint="cs"/>
          <w:rtl/>
        </w:rPr>
        <w:t xml:space="preserve">א. </w:t>
      </w:r>
      <w:proofErr w:type="spellStart"/>
      <w:r>
        <w:rPr>
          <w:rFonts w:hint="cs"/>
          <w:rtl/>
        </w:rPr>
        <w:t>שו"ע</w:t>
      </w:r>
      <w:proofErr w:type="spellEnd"/>
      <w:r>
        <w:rPr>
          <w:rFonts w:hint="cs"/>
          <w:rtl/>
        </w:rPr>
        <w:t xml:space="preserve"> סב, </w:t>
      </w:r>
      <w:proofErr w:type="spellStart"/>
      <w:r>
        <w:rPr>
          <w:rFonts w:hint="cs"/>
          <w:rtl/>
        </w:rPr>
        <w:t>יג</w:t>
      </w:r>
      <w:proofErr w:type="spellEnd"/>
      <w:r>
        <w:rPr>
          <w:rFonts w:hint="cs"/>
          <w:rtl/>
        </w:rPr>
        <w:t xml:space="preserve">. כתובות ח ע"א. </w:t>
      </w:r>
    </w:p>
    <w:p w14:paraId="3F2E158D" w14:textId="77777777" w:rsidR="008B12D6" w:rsidRDefault="008B12D6" w:rsidP="008B12D6">
      <w:pPr>
        <w:jc w:val="both"/>
        <w:rPr>
          <w:rFonts w:hint="cs"/>
          <w:rtl/>
        </w:rPr>
      </w:pPr>
      <w:r>
        <w:rPr>
          <w:rFonts w:hint="cs"/>
          <w:rtl/>
        </w:rPr>
        <w:t xml:space="preserve">מעיקר הדין: </w:t>
      </w:r>
      <w:proofErr w:type="spellStart"/>
      <w:r>
        <w:rPr>
          <w:rFonts w:hint="cs"/>
          <w:rtl/>
        </w:rPr>
        <w:t>משיתחילו</w:t>
      </w:r>
      <w:proofErr w:type="spellEnd"/>
      <w:r>
        <w:rPr>
          <w:rFonts w:hint="cs"/>
          <w:rtl/>
        </w:rPr>
        <w:t xml:space="preserve"> להתעסק בצרכי סעודת נישואין ולהכינה עד ל' יום אחר נישואין. וכן סעודה שעושים אחר הנישואין מחמת הנישואין, עד י"ב חודש.</w:t>
      </w:r>
    </w:p>
    <w:p w14:paraId="65FD983D" w14:textId="77777777" w:rsidR="008B12D6" w:rsidRDefault="008B12D6" w:rsidP="008B12D6">
      <w:pPr>
        <w:jc w:val="both"/>
        <w:rPr>
          <w:rFonts w:hint="cs"/>
          <w:rtl/>
        </w:rPr>
      </w:pPr>
      <w:r>
        <w:rPr>
          <w:rFonts w:hint="cs"/>
          <w:rtl/>
        </w:rPr>
        <w:t>כיום (</w:t>
      </w:r>
      <w:proofErr w:type="spellStart"/>
      <w:r>
        <w:rPr>
          <w:rFonts w:hint="cs"/>
          <w:rtl/>
        </w:rPr>
        <w:t>שו"ע</w:t>
      </w:r>
      <w:proofErr w:type="spellEnd"/>
      <w:r>
        <w:rPr>
          <w:rFonts w:hint="cs"/>
          <w:rtl/>
        </w:rPr>
        <w:t xml:space="preserve"> שם): ערבה לנו כל שמחה ואין אומרים אותה אלא בז' ימי המשתה.</w:t>
      </w:r>
    </w:p>
    <w:p w14:paraId="4CC64A14" w14:textId="77777777" w:rsidR="008B12D6" w:rsidRDefault="008B12D6" w:rsidP="008B12D6">
      <w:pPr>
        <w:jc w:val="both"/>
        <w:rPr>
          <w:rFonts w:hint="cs"/>
          <w:rtl/>
        </w:rPr>
      </w:pPr>
    </w:p>
    <w:p w14:paraId="6E14CD03" w14:textId="77777777" w:rsidR="008B12D6" w:rsidRDefault="008B12D6" w:rsidP="008B12D6">
      <w:pPr>
        <w:jc w:val="both"/>
        <w:rPr>
          <w:rFonts w:hint="cs"/>
          <w:rtl/>
        </w:rPr>
      </w:pPr>
      <w:r>
        <w:rPr>
          <w:rFonts w:hint="cs"/>
          <w:rtl/>
        </w:rPr>
        <w:t xml:space="preserve">ב. </w:t>
      </w:r>
      <w:proofErr w:type="spellStart"/>
      <w:r>
        <w:rPr>
          <w:rFonts w:hint="cs"/>
          <w:rtl/>
        </w:rPr>
        <w:t>שו"ע</w:t>
      </w:r>
      <w:proofErr w:type="spellEnd"/>
      <w:r>
        <w:rPr>
          <w:rFonts w:hint="cs"/>
          <w:rtl/>
        </w:rPr>
        <w:t xml:space="preserve"> סב, י מביא את דעת </w:t>
      </w:r>
      <w:proofErr w:type="spellStart"/>
      <w:r>
        <w:rPr>
          <w:rFonts w:hint="cs"/>
          <w:rtl/>
        </w:rPr>
        <w:t>הרא"ש</w:t>
      </w:r>
      <w:proofErr w:type="spellEnd"/>
      <w:r>
        <w:rPr>
          <w:rFonts w:hint="cs"/>
          <w:rtl/>
        </w:rPr>
        <w:t xml:space="preserve"> שאם הולך מבית חופתו לבית אחר, אין מברכים שם. אא"כ הולך לבית אחר עם כל שושביניו ואין דעתו לחזור תוך ז', שאז בית זה הוא עיקר. או שהולך לעיר אחרת ואין דעתו לחזור.</w:t>
      </w:r>
    </w:p>
    <w:p w14:paraId="2F09CD93" w14:textId="77777777" w:rsidR="008B12D6" w:rsidRDefault="008B12D6" w:rsidP="008B12D6">
      <w:pPr>
        <w:jc w:val="both"/>
        <w:rPr>
          <w:rFonts w:hint="cs"/>
          <w:rtl/>
        </w:rPr>
      </w:pPr>
      <w:r>
        <w:rPr>
          <w:rFonts w:hint="cs"/>
          <w:rtl/>
        </w:rPr>
        <w:t xml:space="preserve">ואולם, ט"ז חולק בזה (ומובא בקצרה גם בב"ש </w:t>
      </w:r>
      <w:proofErr w:type="spellStart"/>
      <w:r>
        <w:rPr>
          <w:rFonts w:hint="cs"/>
          <w:rtl/>
        </w:rPr>
        <w:t>יג</w:t>
      </w:r>
      <w:proofErr w:type="spellEnd"/>
      <w:r>
        <w:rPr>
          <w:rFonts w:hint="cs"/>
          <w:rtl/>
        </w:rPr>
        <w:t xml:space="preserve">) וסובר שבכל מקרה יברכו (שהרי יש שמחה גם במקומות אלו), וכן נהגו האשכנזים. </w:t>
      </w:r>
    </w:p>
    <w:p w14:paraId="26204005" w14:textId="77777777" w:rsidR="008B12D6" w:rsidRDefault="008B12D6" w:rsidP="008B12D6">
      <w:pPr>
        <w:jc w:val="both"/>
        <w:rPr>
          <w:rFonts w:hint="cs"/>
          <w:rtl/>
        </w:rPr>
      </w:pPr>
    </w:p>
    <w:p w14:paraId="3E44BB76" w14:textId="77777777" w:rsidR="008B12D6" w:rsidRDefault="008B12D6" w:rsidP="008B12D6">
      <w:pPr>
        <w:jc w:val="both"/>
        <w:rPr>
          <w:rFonts w:hint="cs"/>
          <w:rtl/>
        </w:rPr>
      </w:pPr>
      <w:proofErr w:type="spellStart"/>
      <w:r>
        <w:rPr>
          <w:rFonts w:hint="cs"/>
          <w:rtl/>
        </w:rPr>
        <w:t>פת"ש</w:t>
      </w:r>
      <w:proofErr w:type="spellEnd"/>
      <w:r>
        <w:rPr>
          <w:rFonts w:hint="cs"/>
          <w:rtl/>
        </w:rPr>
        <w:t xml:space="preserve"> </w:t>
      </w:r>
      <w:proofErr w:type="spellStart"/>
      <w:r>
        <w:rPr>
          <w:rFonts w:hint="cs"/>
          <w:rtl/>
        </w:rPr>
        <w:t>יט</w:t>
      </w:r>
      <w:proofErr w:type="spellEnd"/>
      <w:r>
        <w:rPr>
          <w:rFonts w:hint="cs"/>
          <w:rtl/>
        </w:rPr>
        <w:t>: בשם חכמת אדם, גם לט"ז לא יברכו אם הולכים למלון וכד' מקום שאינו קבוע כלל, אלא רק למקום שקובעים דירתם ליום זה.</w:t>
      </w:r>
    </w:p>
    <w:p w14:paraId="6DD867D2" w14:textId="77777777" w:rsidR="008B12D6" w:rsidRDefault="008B12D6" w:rsidP="008B12D6">
      <w:pPr>
        <w:rPr>
          <w:rFonts w:hint="cs"/>
          <w:rtl/>
        </w:rPr>
      </w:pPr>
    </w:p>
    <w:p w14:paraId="2213C7D8" w14:textId="77777777" w:rsidR="008B12D6" w:rsidRDefault="008B12D6" w:rsidP="008B12D6">
      <w:pPr>
        <w:rPr>
          <w:rFonts w:hint="cs"/>
          <w:rtl/>
        </w:rPr>
      </w:pPr>
      <w:r>
        <w:rPr>
          <w:rFonts w:hint="cs"/>
          <w:rtl/>
        </w:rPr>
        <w:t xml:space="preserve">גם </w:t>
      </w:r>
      <w:proofErr w:type="spellStart"/>
      <w:r>
        <w:rPr>
          <w:rFonts w:hint="cs"/>
          <w:rtl/>
        </w:rPr>
        <w:t>ערוה"ש</w:t>
      </w:r>
      <w:proofErr w:type="spellEnd"/>
      <w:r>
        <w:rPr>
          <w:rFonts w:hint="cs"/>
          <w:rtl/>
        </w:rPr>
        <w:t xml:space="preserve"> כתב שניתן גם לספרדים לברך כיום שלא במקום חופה, </w:t>
      </w:r>
      <w:proofErr w:type="spellStart"/>
      <w:r>
        <w:rPr>
          <w:rFonts w:hint="cs"/>
          <w:rtl/>
        </w:rPr>
        <w:t>עי"ש</w:t>
      </w:r>
      <w:proofErr w:type="spellEnd"/>
      <w:r>
        <w:rPr>
          <w:rFonts w:hint="cs"/>
          <w:rtl/>
        </w:rPr>
        <w:t xml:space="preserve"> טעמו.</w:t>
      </w:r>
    </w:p>
    <w:p w14:paraId="6BE67A50" w14:textId="77777777" w:rsidR="008B12D6" w:rsidRDefault="008B12D6" w:rsidP="008B12D6">
      <w:pPr>
        <w:rPr>
          <w:rFonts w:hint="cs"/>
          <w:rtl/>
        </w:rPr>
      </w:pPr>
    </w:p>
    <w:p w14:paraId="03EF4EE5" w14:textId="77777777" w:rsidR="008B12D6" w:rsidRDefault="008B12D6" w:rsidP="008B12D6">
      <w:pPr>
        <w:rPr>
          <w:rFonts w:hint="cs"/>
          <w:rtl/>
        </w:rPr>
      </w:pPr>
    </w:p>
    <w:p w14:paraId="0EB2562D" w14:textId="77777777" w:rsidR="008B12D6" w:rsidRDefault="008B12D6" w:rsidP="008B12D6">
      <w:pPr>
        <w:jc w:val="both"/>
        <w:rPr>
          <w:rFonts w:hint="cs"/>
          <w:b/>
          <w:bCs/>
          <w:rtl/>
        </w:rPr>
      </w:pPr>
      <w:r>
        <w:rPr>
          <w:rFonts w:hint="cs"/>
          <w:b/>
          <w:bCs/>
          <w:rtl/>
        </w:rPr>
        <w:t>9. נסח את תאריך הכתובה שתיכתב בעוד כשבועיים, יום רביעי ט"ו אב ה'תשס"ו. באר בקצרה את הכללים עליהם ביססת את תשובתך.</w:t>
      </w:r>
    </w:p>
    <w:p w14:paraId="6AA0AB8D" w14:textId="77777777" w:rsidR="008B12D6" w:rsidRDefault="008B12D6" w:rsidP="008B12D6">
      <w:pPr>
        <w:jc w:val="both"/>
        <w:rPr>
          <w:rFonts w:hint="cs"/>
          <w:b/>
          <w:bCs/>
          <w:rtl/>
        </w:rPr>
      </w:pPr>
    </w:p>
    <w:p w14:paraId="30E22AB2" w14:textId="77777777" w:rsidR="008B12D6" w:rsidRDefault="008B12D6" w:rsidP="008B12D6">
      <w:pPr>
        <w:pStyle w:val="a6"/>
        <w:rPr>
          <w:rFonts w:hint="cs"/>
          <w:rtl/>
        </w:rPr>
      </w:pPr>
      <w:r>
        <w:rPr>
          <w:rFonts w:hint="cs"/>
          <w:rtl/>
        </w:rPr>
        <w:t xml:space="preserve">ע"פ </w:t>
      </w:r>
      <w:proofErr w:type="spellStart"/>
      <w:r>
        <w:rPr>
          <w:rFonts w:hint="cs"/>
          <w:rtl/>
        </w:rPr>
        <w:t>שו"ע</w:t>
      </w:r>
      <w:proofErr w:type="spellEnd"/>
      <w:r>
        <w:rPr>
          <w:rFonts w:hint="cs"/>
          <w:rtl/>
        </w:rPr>
        <w:t xml:space="preserve"> </w:t>
      </w:r>
      <w:proofErr w:type="spellStart"/>
      <w:r>
        <w:rPr>
          <w:rFonts w:hint="cs"/>
          <w:rtl/>
        </w:rPr>
        <w:t>קכו</w:t>
      </w:r>
      <w:proofErr w:type="spellEnd"/>
      <w:r>
        <w:rPr>
          <w:rFonts w:hint="cs"/>
          <w:rtl/>
        </w:rPr>
        <w:t xml:space="preserve">, א (וספר הנישואין כהלכתן) </w:t>
      </w:r>
      <w:r>
        <w:rPr>
          <w:rtl/>
        </w:rPr>
        <w:t>–</w:t>
      </w:r>
      <w:r>
        <w:rPr>
          <w:rFonts w:hint="cs"/>
          <w:rtl/>
        </w:rPr>
        <w:t xml:space="preserve"> הנוסח מדיוק: ברביעי בשבת (ב)חמשה עשר יום לחדש (לירח) אב (מנחם אב) שנת חמשת אלפים ושבע מאות וששים ושש לבריאת עולם. </w:t>
      </w:r>
    </w:p>
    <w:p w14:paraId="6F8CCCC5" w14:textId="77777777" w:rsidR="008B12D6" w:rsidRDefault="008B12D6" w:rsidP="008B12D6">
      <w:pPr>
        <w:pStyle w:val="a6"/>
        <w:rPr>
          <w:rFonts w:hint="cs"/>
          <w:rtl/>
        </w:rPr>
      </w:pPr>
    </w:p>
    <w:p w14:paraId="0798A72B" w14:textId="77777777" w:rsidR="008B12D6" w:rsidRDefault="008B12D6" w:rsidP="008B12D6">
      <w:pPr>
        <w:pStyle w:val="a6"/>
        <w:rPr>
          <w:rFonts w:hint="cs"/>
          <w:rtl/>
        </w:rPr>
      </w:pPr>
    </w:p>
    <w:p w14:paraId="0651CB01" w14:textId="77777777" w:rsidR="008B12D6" w:rsidRDefault="008B12D6" w:rsidP="008B12D6">
      <w:pPr>
        <w:pStyle w:val="a6"/>
        <w:rPr>
          <w:rFonts w:hint="cs"/>
          <w:b/>
          <w:bCs/>
          <w:rtl/>
        </w:rPr>
      </w:pPr>
      <w:r>
        <w:rPr>
          <w:rFonts w:hint="cs"/>
          <w:b/>
          <w:bCs/>
          <w:rtl/>
        </w:rPr>
        <w:t>10. פסולי עדות:</w:t>
      </w:r>
    </w:p>
    <w:p w14:paraId="0AE5A98D" w14:textId="77777777" w:rsidR="008B12D6" w:rsidRDefault="008B12D6" w:rsidP="008B12D6">
      <w:pPr>
        <w:pStyle w:val="a6"/>
        <w:numPr>
          <w:ilvl w:val="0"/>
          <w:numId w:val="11"/>
        </w:numPr>
        <w:rPr>
          <w:rFonts w:hint="cs"/>
          <w:b/>
          <w:bCs/>
          <w:rtl/>
        </w:rPr>
      </w:pPr>
      <w:r>
        <w:rPr>
          <w:rFonts w:hint="cs"/>
          <w:b/>
          <w:bCs/>
          <w:rtl/>
        </w:rPr>
        <w:t xml:space="preserve">האם רשאי ארוס להעיד לארוסתו או </w:t>
      </w:r>
      <w:proofErr w:type="spellStart"/>
      <w:r>
        <w:rPr>
          <w:rFonts w:hint="cs"/>
          <w:b/>
          <w:bCs/>
          <w:rtl/>
        </w:rPr>
        <w:t>משודכתו</w:t>
      </w:r>
      <w:proofErr w:type="spellEnd"/>
      <w:r>
        <w:rPr>
          <w:rFonts w:hint="cs"/>
          <w:b/>
          <w:bCs/>
          <w:rtl/>
        </w:rPr>
        <w:t>. האם רשאי להעיד לקרובי ארוסתו, לכתחילה ובדיעבד.</w:t>
      </w:r>
    </w:p>
    <w:p w14:paraId="27A644F0" w14:textId="77777777" w:rsidR="008B12D6" w:rsidRDefault="008B12D6" w:rsidP="008B12D6">
      <w:pPr>
        <w:pStyle w:val="a6"/>
        <w:numPr>
          <w:ilvl w:val="0"/>
          <w:numId w:val="11"/>
        </w:numPr>
        <w:rPr>
          <w:rFonts w:hint="cs"/>
          <w:b/>
          <w:bCs/>
        </w:rPr>
      </w:pPr>
      <w:r>
        <w:rPr>
          <w:rFonts w:hint="cs"/>
          <w:b/>
          <w:bCs/>
          <w:rtl/>
        </w:rPr>
        <w:t>שני אחים גרים שהורתן שלא בקדושה אך לידתן בקדושה, האם מעידים זה לזה.</w:t>
      </w:r>
    </w:p>
    <w:p w14:paraId="30AF864D" w14:textId="77777777" w:rsidR="008B12D6" w:rsidRDefault="008B12D6" w:rsidP="008B12D6">
      <w:pPr>
        <w:pStyle w:val="a6"/>
        <w:rPr>
          <w:rFonts w:hint="cs"/>
          <w:b/>
          <w:bCs/>
          <w:rtl/>
        </w:rPr>
      </w:pPr>
    </w:p>
    <w:p w14:paraId="58C00D04" w14:textId="77777777" w:rsidR="008B12D6" w:rsidRDefault="008B12D6" w:rsidP="008B12D6">
      <w:pPr>
        <w:pStyle w:val="a6"/>
        <w:numPr>
          <w:ilvl w:val="0"/>
          <w:numId w:val="12"/>
        </w:numPr>
        <w:rPr>
          <w:rFonts w:hint="cs"/>
        </w:rPr>
      </w:pPr>
      <w:proofErr w:type="spellStart"/>
      <w:r>
        <w:rPr>
          <w:rFonts w:hint="cs"/>
          <w:rtl/>
        </w:rPr>
        <w:t>שו"ע</w:t>
      </w:r>
      <w:proofErr w:type="spellEnd"/>
      <w:r>
        <w:rPr>
          <w:rFonts w:hint="cs"/>
          <w:rtl/>
        </w:rPr>
        <w:t xml:space="preserve"> </w:t>
      </w:r>
      <w:proofErr w:type="spellStart"/>
      <w:r>
        <w:rPr>
          <w:rFonts w:hint="cs"/>
          <w:rtl/>
        </w:rPr>
        <w:t>חו"מ</w:t>
      </w:r>
      <w:proofErr w:type="spellEnd"/>
      <w:r>
        <w:rPr>
          <w:rFonts w:hint="cs"/>
          <w:rtl/>
        </w:rPr>
        <w:t xml:space="preserve"> לג, ט.</w:t>
      </w:r>
    </w:p>
    <w:p w14:paraId="5AC03283" w14:textId="77777777" w:rsidR="008B12D6" w:rsidRDefault="008B12D6" w:rsidP="008B12D6">
      <w:pPr>
        <w:pStyle w:val="a6"/>
        <w:rPr>
          <w:rFonts w:hint="cs"/>
          <w:rtl/>
        </w:rPr>
      </w:pPr>
      <w:r>
        <w:rPr>
          <w:rFonts w:hint="cs"/>
          <w:rtl/>
        </w:rPr>
        <w:t>ארוס פסול להעיד לארוסתו.</w:t>
      </w:r>
    </w:p>
    <w:p w14:paraId="1A5EA030" w14:textId="77777777" w:rsidR="008B12D6" w:rsidRDefault="008B12D6" w:rsidP="008B12D6">
      <w:pPr>
        <w:pStyle w:val="a6"/>
        <w:rPr>
          <w:rFonts w:hint="cs"/>
          <w:rtl/>
        </w:rPr>
      </w:pPr>
      <w:r>
        <w:rPr>
          <w:rFonts w:hint="cs"/>
          <w:rtl/>
        </w:rPr>
        <w:t>משודכת: רמ"א כתב שאינו פסול לה, אך אם רוצה להעיד שתזכה בממון, אפשר שהוא נוגע.</w:t>
      </w:r>
    </w:p>
    <w:p w14:paraId="3B3407B0" w14:textId="77777777" w:rsidR="008B12D6" w:rsidRDefault="008B12D6" w:rsidP="008B12D6">
      <w:pPr>
        <w:pStyle w:val="a6"/>
        <w:rPr>
          <w:rFonts w:hint="cs"/>
          <w:rtl/>
        </w:rPr>
      </w:pPr>
    </w:p>
    <w:p w14:paraId="5617B1E5" w14:textId="77777777" w:rsidR="008B12D6" w:rsidRDefault="008B12D6" w:rsidP="008B12D6">
      <w:pPr>
        <w:pStyle w:val="a6"/>
        <w:rPr>
          <w:rFonts w:hint="cs"/>
          <w:rtl/>
        </w:rPr>
      </w:pPr>
      <w:r>
        <w:rPr>
          <w:rFonts w:hint="cs"/>
          <w:rtl/>
        </w:rPr>
        <w:t>אם העיד לקרוביה, אין פוסלים העדות (רמב"ם).</w:t>
      </w:r>
    </w:p>
    <w:p w14:paraId="6610788E" w14:textId="77777777" w:rsidR="008B12D6" w:rsidRDefault="008B12D6" w:rsidP="008B12D6">
      <w:pPr>
        <w:pStyle w:val="a6"/>
        <w:rPr>
          <w:rFonts w:hint="cs"/>
          <w:rtl/>
        </w:rPr>
      </w:pPr>
      <w:r>
        <w:rPr>
          <w:rFonts w:hint="cs"/>
          <w:rtl/>
        </w:rPr>
        <w:t xml:space="preserve">ומובא </w:t>
      </w:r>
      <w:proofErr w:type="spellStart"/>
      <w:r>
        <w:rPr>
          <w:rFonts w:hint="cs"/>
          <w:rtl/>
        </w:rPr>
        <w:t>בנו"כ</w:t>
      </w:r>
      <w:proofErr w:type="spellEnd"/>
      <w:r>
        <w:rPr>
          <w:rFonts w:hint="cs"/>
          <w:rtl/>
        </w:rPr>
        <w:t xml:space="preserve"> (</w:t>
      </w:r>
      <w:proofErr w:type="spellStart"/>
      <w:r>
        <w:rPr>
          <w:rFonts w:hint="cs"/>
          <w:rtl/>
        </w:rPr>
        <w:t>סמ"ע</w:t>
      </w:r>
      <w:proofErr w:type="spellEnd"/>
      <w:r>
        <w:rPr>
          <w:rFonts w:hint="cs"/>
          <w:rtl/>
        </w:rPr>
        <w:t xml:space="preserve"> </w:t>
      </w:r>
      <w:proofErr w:type="spellStart"/>
      <w:r>
        <w:rPr>
          <w:rFonts w:hint="cs"/>
          <w:rtl/>
        </w:rPr>
        <w:t>יז</w:t>
      </w:r>
      <w:proofErr w:type="spellEnd"/>
      <w:r>
        <w:rPr>
          <w:rFonts w:hint="cs"/>
          <w:rtl/>
        </w:rPr>
        <w:t xml:space="preserve">) שלרמב"ם אין מעיד להם לכתחילה, אך </w:t>
      </w:r>
      <w:proofErr w:type="spellStart"/>
      <w:r>
        <w:rPr>
          <w:rFonts w:hint="cs"/>
          <w:rtl/>
        </w:rPr>
        <w:t>לרא"ש</w:t>
      </w:r>
      <w:proofErr w:type="spellEnd"/>
      <w:r>
        <w:rPr>
          <w:rFonts w:hint="cs"/>
          <w:rtl/>
        </w:rPr>
        <w:t xml:space="preserve"> יכול להעיד להם אפי' לכתחילה.</w:t>
      </w:r>
    </w:p>
    <w:p w14:paraId="20EDBBAD" w14:textId="77777777" w:rsidR="008B12D6" w:rsidRDefault="008B12D6" w:rsidP="008B12D6">
      <w:pPr>
        <w:pStyle w:val="a6"/>
        <w:rPr>
          <w:rFonts w:hint="cs"/>
          <w:rtl/>
        </w:rPr>
      </w:pPr>
    </w:p>
    <w:p w14:paraId="5B459863" w14:textId="77777777" w:rsidR="008B12D6" w:rsidRDefault="008B12D6" w:rsidP="008B12D6">
      <w:pPr>
        <w:pStyle w:val="a6"/>
        <w:rPr>
          <w:rtl/>
        </w:rPr>
      </w:pPr>
      <w:r>
        <w:rPr>
          <w:rFonts w:hint="cs"/>
          <w:rtl/>
        </w:rPr>
        <w:t xml:space="preserve">ב. </w:t>
      </w:r>
      <w:proofErr w:type="spellStart"/>
      <w:r>
        <w:rPr>
          <w:rtl/>
        </w:rPr>
        <w:t>שו"</w:t>
      </w:r>
      <w:r>
        <w:rPr>
          <w:rFonts w:hint="eastAsia"/>
          <w:rtl/>
        </w:rPr>
        <w:t>ע</w:t>
      </w:r>
      <w:proofErr w:type="spellEnd"/>
      <w:r>
        <w:rPr>
          <w:rtl/>
        </w:rPr>
        <w:t xml:space="preserve"> </w:t>
      </w:r>
      <w:proofErr w:type="spellStart"/>
      <w:r>
        <w:rPr>
          <w:rtl/>
        </w:rPr>
        <w:t>חו"</w:t>
      </w:r>
      <w:r>
        <w:rPr>
          <w:rFonts w:hint="eastAsia"/>
          <w:rtl/>
        </w:rPr>
        <w:t>מ</w:t>
      </w:r>
      <w:proofErr w:type="spellEnd"/>
      <w:r>
        <w:rPr>
          <w:rtl/>
        </w:rPr>
        <w:t xml:space="preserve"> לג, יא. גרים </w:t>
      </w:r>
      <w:r>
        <w:rPr>
          <w:rFonts w:hint="eastAsia"/>
          <w:rtl/>
        </w:rPr>
        <w:t>אחים</w:t>
      </w:r>
      <w:r>
        <w:rPr>
          <w:rtl/>
        </w:rPr>
        <w:t xml:space="preserve"> מעידים זה לזה, דגר שנתגייר, כקטן שנולד דמי.</w:t>
      </w:r>
    </w:p>
    <w:p w14:paraId="17F4052E" w14:textId="77777777" w:rsidR="008B12D6" w:rsidRDefault="008B12D6" w:rsidP="008B12D6">
      <w:pPr>
        <w:pStyle w:val="a6"/>
        <w:rPr>
          <w:rtl/>
        </w:rPr>
      </w:pPr>
      <w:proofErr w:type="spellStart"/>
      <w:r>
        <w:rPr>
          <w:rFonts w:hint="eastAsia"/>
          <w:rtl/>
        </w:rPr>
        <w:t>סמ</w:t>
      </w:r>
      <w:r>
        <w:rPr>
          <w:rtl/>
        </w:rPr>
        <w:t>"</w:t>
      </w:r>
      <w:r>
        <w:rPr>
          <w:rFonts w:hint="eastAsia"/>
          <w:rtl/>
        </w:rPr>
        <w:t>ע</w:t>
      </w:r>
      <w:proofErr w:type="spellEnd"/>
      <w:r>
        <w:rPr>
          <w:rtl/>
        </w:rPr>
        <w:t xml:space="preserve"> </w:t>
      </w:r>
      <w:proofErr w:type="spellStart"/>
      <w:r>
        <w:rPr>
          <w:rtl/>
        </w:rPr>
        <w:t>יט</w:t>
      </w:r>
      <w:proofErr w:type="spellEnd"/>
      <w:r>
        <w:rPr>
          <w:rtl/>
        </w:rPr>
        <w:t xml:space="preserve">: אם הורתם שלא בקדושה </w:t>
      </w:r>
      <w:r>
        <w:rPr>
          <w:rFonts w:hint="eastAsia"/>
          <w:rtl/>
        </w:rPr>
        <w:t>ולידתן</w:t>
      </w:r>
      <w:r>
        <w:rPr>
          <w:rtl/>
        </w:rPr>
        <w:t xml:space="preserve"> בקדושה, בב"</w:t>
      </w:r>
      <w:r>
        <w:rPr>
          <w:rFonts w:hint="eastAsia"/>
          <w:rtl/>
        </w:rPr>
        <w:t>י</w:t>
      </w:r>
      <w:r>
        <w:rPr>
          <w:rtl/>
        </w:rPr>
        <w:t xml:space="preserve"> נסתפק האם מעידים זה לזה.</w:t>
      </w:r>
    </w:p>
    <w:p w14:paraId="077768D1" w14:textId="77777777" w:rsidR="008B12D6" w:rsidRDefault="008B12D6" w:rsidP="008B12D6">
      <w:pPr>
        <w:pStyle w:val="a6"/>
        <w:rPr>
          <w:rtl/>
        </w:rPr>
      </w:pPr>
      <w:proofErr w:type="spellStart"/>
      <w:r>
        <w:rPr>
          <w:rFonts w:hint="eastAsia"/>
          <w:rtl/>
        </w:rPr>
        <w:t>ד</w:t>
      </w:r>
      <w:r>
        <w:rPr>
          <w:rtl/>
        </w:rPr>
        <w:t>"</w:t>
      </w:r>
      <w:r>
        <w:rPr>
          <w:rFonts w:hint="eastAsia"/>
          <w:rtl/>
        </w:rPr>
        <w:t>מ</w:t>
      </w:r>
      <w:proofErr w:type="spellEnd"/>
      <w:r>
        <w:rPr>
          <w:rtl/>
        </w:rPr>
        <w:t xml:space="preserve">: </w:t>
      </w:r>
      <w:proofErr w:type="spellStart"/>
      <w:r>
        <w:rPr>
          <w:rtl/>
        </w:rPr>
        <w:t>בכגון</w:t>
      </w:r>
      <w:proofErr w:type="spellEnd"/>
      <w:r>
        <w:rPr>
          <w:rtl/>
        </w:rPr>
        <w:t xml:space="preserve"> האי לא יעידו זה לזה (אך מספיק שאחד מהם נולד לפני הגירות כדי שיוכלו להעיד זה לזה).</w:t>
      </w:r>
    </w:p>
    <w:p w14:paraId="0AFCC8C2" w14:textId="77777777" w:rsidR="008B12D6" w:rsidRDefault="008B12D6" w:rsidP="008B12D6">
      <w:pPr>
        <w:pStyle w:val="a6"/>
        <w:rPr>
          <w:rFonts w:hint="cs"/>
          <w:rtl/>
        </w:rPr>
      </w:pPr>
      <w:proofErr w:type="spellStart"/>
      <w:r>
        <w:rPr>
          <w:rFonts w:hint="eastAsia"/>
          <w:rtl/>
        </w:rPr>
        <w:t>ש</w:t>
      </w:r>
      <w:r>
        <w:rPr>
          <w:rtl/>
        </w:rPr>
        <w:t>"</w:t>
      </w:r>
      <w:r>
        <w:rPr>
          <w:rFonts w:hint="eastAsia"/>
          <w:rtl/>
        </w:rPr>
        <w:t>ך</w:t>
      </w:r>
      <w:proofErr w:type="spellEnd"/>
      <w:r>
        <w:rPr>
          <w:rtl/>
        </w:rPr>
        <w:t xml:space="preserve">: מוכיח שפסולים אף מדאורייתא </w:t>
      </w:r>
      <w:proofErr w:type="spellStart"/>
      <w:r>
        <w:rPr>
          <w:rFonts w:hint="eastAsia"/>
          <w:rtl/>
        </w:rPr>
        <w:t>בכגון</w:t>
      </w:r>
      <w:proofErr w:type="spellEnd"/>
      <w:r>
        <w:rPr>
          <w:rtl/>
        </w:rPr>
        <w:t xml:space="preserve"> האי, שהרי כשלידתן בקדושה חייבין כרת משום אשת אח, א"</w:t>
      </w:r>
      <w:r>
        <w:rPr>
          <w:rFonts w:hint="eastAsia"/>
          <w:rtl/>
        </w:rPr>
        <w:t>כ</w:t>
      </w:r>
      <w:r>
        <w:rPr>
          <w:rtl/>
        </w:rPr>
        <w:t xml:space="preserve"> הרי הם כאחים </w:t>
      </w:r>
      <w:r>
        <w:rPr>
          <w:rFonts w:hint="eastAsia"/>
          <w:rtl/>
        </w:rPr>
        <w:t>לגמרי</w:t>
      </w:r>
      <w:r>
        <w:rPr>
          <w:rtl/>
        </w:rPr>
        <w:t xml:space="preserve"> בהנ"</w:t>
      </w:r>
      <w:r>
        <w:rPr>
          <w:rFonts w:hint="eastAsia"/>
          <w:rtl/>
        </w:rPr>
        <w:t>ל</w:t>
      </w:r>
      <w:r>
        <w:rPr>
          <w:rtl/>
        </w:rPr>
        <w:t>.</w:t>
      </w:r>
    </w:p>
    <w:p w14:paraId="1EAE821C" w14:textId="77777777" w:rsidR="008B12D6" w:rsidRDefault="008B12D6" w:rsidP="008B12D6">
      <w:pPr>
        <w:pStyle w:val="a6"/>
        <w:rPr>
          <w:rFonts w:hint="cs"/>
          <w:rtl/>
        </w:rPr>
      </w:pPr>
    </w:p>
    <w:p w14:paraId="27C23887" w14:textId="77777777" w:rsidR="008B12D6" w:rsidRDefault="008B12D6" w:rsidP="008B12D6">
      <w:pPr>
        <w:pStyle w:val="a6"/>
        <w:rPr>
          <w:rFonts w:hint="cs"/>
          <w:rtl/>
        </w:rPr>
      </w:pPr>
    </w:p>
    <w:p w14:paraId="60FF4A0A" w14:textId="77777777" w:rsidR="008B12D6" w:rsidRDefault="008B12D6" w:rsidP="008B12D6">
      <w:pPr>
        <w:pStyle w:val="a6"/>
        <w:rPr>
          <w:rFonts w:hint="cs"/>
          <w:b/>
          <w:bCs/>
          <w:rtl/>
        </w:rPr>
      </w:pPr>
      <w:r>
        <w:rPr>
          <w:rFonts w:hint="cs"/>
          <w:b/>
          <w:bCs/>
          <w:rtl/>
        </w:rPr>
        <w:t>11. ציין מה דינם של הנ"ל ביחס לעדות. באר תשובתך.</w:t>
      </w:r>
    </w:p>
    <w:p w14:paraId="3CC847E9" w14:textId="77777777" w:rsidR="008B12D6" w:rsidRDefault="008B12D6" w:rsidP="008B12D6">
      <w:pPr>
        <w:pStyle w:val="a6"/>
        <w:numPr>
          <w:ilvl w:val="0"/>
          <w:numId w:val="13"/>
        </w:numPr>
        <w:rPr>
          <w:rFonts w:hint="cs"/>
          <w:b/>
          <w:bCs/>
          <w:rtl/>
        </w:rPr>
      </w:pPr>
      <w:proofErr w:type="spellStart"/>
      <w:r>
        <w:rPr>
          <w:rFonts w:hint="cs"/>
          <w:b/>
          <w:bCs/>
          <w:rtl/>
        </w:rPr>
        <w:t>מלוה</w:t>
      </w:r>
      <w:proofErr w:type="spellEnd"/>
      <w:r>
        <w:rPr>
          <w:rFonts w:hint="cs"/>
          <w:b/>
          <w:bCs/>
          <w:rtl/>
        </w:rPr>
        <w:t xml:space="preserve"> ולווה בריבית ובאבק ריבית.</w:t>
      </w:r>
    </w:p>
    <w:p w14:paraId="6A7B8D29" w14:textId="77777777" w:rsidR="008B12D6" w:rsidRDefault="008B12D6" w:rsidP="008B12D6">
      <w:pPr>
        <w:pStyle w:val="a6"/>
        <w:numPr>
          <w:ilvl w:val="0"/>
          <w:numId w:val="13"/>
        </w:numPr>
        <w:rPr>
          <w:rFonts w:hint="cs"/>
          <w:b/>
          <w:bCs/>
        </w:rPr>
      </w:pPr>
      <w:r>
        <w:rPr>
          <w:rFonts w:hint="cs"/>
          <w:b/>
          <w:bCs/>
          <w:rtl/>
        </w:rPr>
        <w:t>ערב ועדים בהלוואה בריבית.</w:t>
      </w:r>
    </w:p>
    <w:p w14:paraId="20E33DBB" w14:textId="77777777" w:rsidR="008B12D6" w:rsidRDefault="008B12D6" w:rsidP="008B12D6">
      <w:pPr>
        <w:pStyle w:val="a6"/>
        <w:numPr>
          <w:ilvl w:val="0"/>
          <w:numId w:val="13"/>
        </w:numPr>
        <w:rPr>
          <w:rFonts w:hint="cs"/>
          <w:b/>
          <w:bCs/>
        </w:rPr>
      </w:pPr>
      <w:r>
        <w:rPr>
          <w:rFonts w:hint="cs"/>
          <w:b/>
          <w:bCs/>
          <w:rtl/>
        </w:rPr>
        <w:t>מלווה מעות יתומים בריבית.</w:t>
      </w:r>
    </w:p>
    <w:p w14:paraId="48C3EE9F" w14:textId="77777777" w:rsidR="008B12D6" w:rsidRDefault="008B12D6" w:rsidP="008B12D6">
      <w:pPr>
        <w:pStyle w:val="a6"/>
        <w:numPr>
          <w:ilvl w:val="0"/>
          <w:numId w:val="13"/>
        </w:numPr>
        <w:rPr>
          <w:rFonts w:hint="cs"/>
          <w:b/>
          <w:bCs/>
        </w:rPr>
      </w:pPr>
      <w:r>
        <w:rPr>
          <w:rFonts w:hint="cs"/>
          <w:b/>
          <w:bCs/>
          <w:rtl/>
        </w:rPr>
        <w:t>גזל מציאת חרש שוטה וקטן.</w:t>
      </w:r>
    </w:p>
    <w:p w14:paraId="1FA632BD" w14:textId="77777777" w:rsidR="008B12D6" w:rsidRDefault="008B12D6" w:rsidP="008B12D6">
      <w:pPr>
        <w:pStyle w:val="a6"/>
        <w:numPr>
          <w:ilvl w:val="0"/>
          <w:numId w:val="13"/>
        </w:numPr>
        <w:rPr>
          <w:rFonts w:hint="cs"/>
          <w:b/>
          <w:bCs/>
        </w:rPr>
      </w:pPr>
      <w:r>
        <w:rPr>
          <w:rFonts w:hint="cs"/>
          <w:b/>
          <w:bCs/>
          <w:rtl/>
        </w:rPr>
        <w:t>מוכסים וגבאי מנת המלך.</w:t>
      </w:r>
    </w:p>
    <w:p w14:paraId="45F5427E" w14:textId="77777777" w:rsidR="008B12D6" w:rsidRDefault="008B12D6" w:rsidP="008B12D6">
      <w:pPr>
        <w:pStyle w:val="a6"/>
        <w:rPr>
          <w:rFonts w:hint="cs"/>
          <w:b/>
          <w:bCs/>
          <w:rtl/>
        </w:rPr>
      </w:pPr>
    </w:p>
    <w:p w14:paraId="6D04C0B3" w14:textId="77777777" w:rsidR="008B12D6" w:rsidRDefault="008B12D6" w:rsidP="008B12D6">
      <w:pPr>
        <w:pStyle w:val="a6"/>
        <w:numPr>
          <w:ilvl w:val="0"/>
          <w:numId w:val="14"/>
        </w:numPr>
        <w:rPr>
          <w:rFonts w:hint="cs"/>
          <w:rtl/>
        </w:rPr>
      </w:pPr>
      <w:proofErr w:type="spellStart"/>
      <w:r>
        <w:rPr>
          <w:rFonts w:hint="cs"/>
          <w:rtl/>
        </w:rPr>
        <w:t>שו"ע</w:t>
      </w:r>
      <w:proofErr w:type="spellEnd"/>
      <w:r>
        <w:rPr>
          <w:rFonts w:hint="cs"/>
          <w:rtl/>
        </w:rPr>
        <w:t xml:space="preserve"> לד, י. </w:t>
      </w:r>
      <w:proofErr w:type="spellStart"/>
      <w:r>
        <w:rPr>
          <w:rFonts w:hint="cs"/>
          <w:rtl/>
        </w:rPr>
        <w:t>מלוה</w:t>
      </w:r>
      <w:proofErr w:type="spellEnd"/>
      <w:r>
        <w:rPr>
          <w:rFonts w:hint="cs"/>
          <w:rtl/>
        </w:rPr>
        <w:t xml:space="preserve"> ולווה בריבית פסולים. בריבית גמורה מהתורה (וי"א דרבנן, נתיבות המשפט), ובאבק ריבית (דרבנן) מדרבנן. </w:t>
      </w:r>
      <w:proofErr w:type="spellStart"/>
      <w:r>
        <w:rPr>
          <w:rFonts w:hint="cs"/>
          <w:rtl/>
        </w:rPr>
        <w:t>וברמ"א</w:t>
      </w:r>
      <w:proofErr w:type="spellEnd"/>
      <w:r>
        <w:rPr>
          <w:rFonts w:hint="cs"/>
          <w:rtl/>
        </w:rPr>
        <w:t>: אבק ריבית פסול רק המלווה.</w:t>
      </w:r>
    </w:p>
    <w:p w14:paraId="6A618691" w14:textId="77777777" w:rsidR="008B12D6" w:rsidRDefault="008B12D6" w:rsidP="008B12D6">
      <w:pPr>
        <w:pStyle w:val="a6"/>
        <w:numPr>
          <w:ilvl w:val="0"/>
          <w:numId w:val="14"/>
        </w:numPr>
        <w:rPr>
          <w:rFonts w:hint="cs"/>
        </w:rPr>
      </w:pPr>
      <w:proofErr w:type="spellStart"/>
      <w:r>
        <w:rPr>
          <w:rFonts w:hint="cs"/>
          <w:rtl/>
        </w:rPr>
        <w:t>ש"ך</w:t>
      </w:r>
      <w:proofErr w:type="spellEnd"/>
      <w:r>
        <w:rPr>
          <w:rFonts w:hint="cs"/>
          <w:rtl/>
        </w:rPr>
        <w:t xml:space="preserve"> טו, כשרים. </w:t>
      </w:r>
      <w:proofErr w:type="spellStart"/>
      <w:r>
        <w:rPr>
          <w:rFonts w:hint="cs"/>
          <w:rtl/>
        </w:rPr>
        <w:t>ודלא</w:t>
      </w:r>
      <w:proofErr w:type="spellEnd"/>
      <w:r>
        <w:rPr>
          <w:rFonts w:hint="cs"/>
          <w:rtl/>
        </w:rPr>
        <w:t xml:space="preserve"> </w:t>
      </w:r>
      <w:proofErr w:type="spellStart"/>
      <w:r>
        <w:rPr>
          <w:rFonts w:hint="cs"/>
          <w:rtl/>
        </w:rPr>
        <w:t>כסמ"ע</w:t>
      </w:r>
      <w:proofErr w:type="spellEnd"/>
      <w:r>
        <w:rPr>
          <w:rFonts w:hint="cs"/>
          <w:rtl/>
        </w:rPr>
        <w:t xml:space="preserve"> (במקום אחר, שחולק בערב).</w:t>
      </w:r>
    </w:p>
    <w:p w14:paraId="3A74461D" w14:textId="77777777" w:rsidR="008B12D6" w:rsidRDefault="008B12D6" w:rsidP="008B12D6">
      <w:pPr>
        <w:pStyle w:val="a6"/>
        <w:numPr>
          <w:ilvl w:val="0"/>
          <w:numId w:val="14"/>
        </w:numPr>
        <w:rPr>
          <w:rFonts w:hint="cs"/>
        </w:rPr>
      </w:pPr>
      <w:proofErr w:type="spellStart"/>
      <w:r>
        <w:rPr>
          <w:rFonts w:hint="cs"/>
          <w:rtl/>
        </w:rPr>
        <w:t>שו"ע</w:t>
      </w:r>
      <w:proofErr w:type="spellEnd"/>
      <w:r>
        <w:rPr>
          <w:rFonts w:hint="cs"/>
          <w:rtl/>
        </w:rPr>
        <w:t xml:space="preserve"> יא, כשר, משום שסבר שעושה מצווה, להרוויח מעות יתומים.</w:t>
      </w:r>
    </w:p>
    <w:p w14:paraId="19B28D6C" w14:textId="77777777" w:rsidR="008B12D6" w:rsidRDefault="008B12D6" w:rsidP="008B12D6">
      <w:pPr>
        <w:pStyle w:val="a6"/>
        <w:numPr>
          <w:ilvl w:val="0"/>
          <w:numId w:val="14"/>
        </w:numPr>
        <w:rPr>
          <w:rFonts w:hint="cs"/>
        </w:rPr>
      </w:pPr>
      <w:proofErr w:type="spellStart"/>
      <w:r>
        <w:rPr>
          <w:rFonts w:hint="cs"/>
          <w:rtl/>
        </w:rPr>
        <w:t>שו"ע</w:t>
      </w:r>
      <w:proofErr w:type="spellEnd"/>
      <w:r>
        <w:rPr>
          <w:rFonts w:hint="cs"/>
          <w:rtl/>
        </w:rPr>
        <w:t xml:space="preserve"> </w:t>
      </w:r>
      <w:proofErr w:type="spellStart"/>
      <w:r>
        <w:rPr>
          <w:rFonts w:hint="cs"/>
          <w:rtl/>
        </w:rPr>
        <w:t>יג</w:t>
      </w:r>
      <w:proofErr w:type="spellEnd"/>
      <w:r>
        <w:rPr>
          <w:rFonts w:hint="cs"/>
          <w:rtl/>
        </w:rPr>
        <w:t xml:space="preserve">, זהו גזל מדרבנן, ופסול דרבנן, כמובא </w:t>
      </w:r>
      <w:proofErr w:type="spellStart"/>
      <w:r>
        <w:rPr>
          <w:rFonts w:hint="cs"/>
          <w:rtl/>
        </w:rPr>
        <w:t>ברמ"א</w:t>
      </w:r>
      <w:proofErr w:type="spellEnd"/>
      <w:r>
        <w:rPr>
          <w:rFonts w:hint="cs"/>
          <w:rtl/>
        </w:rPr>
        <w:t xml:space="preserve"> שם ג"כ. ומבאר </w:t>
      </w:r>
      <w:proofErr w:type="spellStart"/>
      <w:r>
        <w:rPr>
          <w:rFonts w:hint="cs"/>
          <w:rtl/>
        </w:rPr>
        <w:t>סמ"ע</w:t>
      </w:r>
      <w:proofErr w:type="spellEnd"/>
      <w:r>
        <w:rPr>
          <w:rFonts w:hint="cs"/>
          <w:rtl/>
        </w:rPr>
        <w:t xml:space="preserve"> לא שזהו גזל משום דרכי שלום (מציאתם, אך מה ששלהם בדעת אחרת מקנה, הוא גזל מהתורה).</w:t>
      </w:r>
    </w:p>
    <w:p w14:paraId="71E81543" w14:textId="77777777" w:rsidR="008B12D6" w:rsidRDefault="008B12D6" w:rsidP="008B12D6">
      <w:pPr>
        <w:pStyle w:val="a6"/>
        <w:numPr>
          <w:ilvl w:val="0"/>
          <w:numId w:val="14"/>
        </w:numPr>
        <w:rPr>
          <w:rFonts w:hint="cs"/>
          <w:rtl/>
        </w:rPr>
      </w:pPr>
      <w:proofErr w:type="spellStart"/>
      <w:r>
        <w:rPr>
          <w:rFonts w:hint="cs"/>
          <w:rtl/>
        </w:rPr>
        <w:t>שו"ע</w:t>
      </w:r>
      <w:proofErr w:type="spellEnd"/>
      <w:r>
        <w:rPr>
          <w:rFonts w:hint="cs"/>
          <w:rtl/>
        </w:rPr>
        <w:t xml:space="preserve"> יד, המוכסים </w:t>
      </w:r>
      <w:proofErr w:type="spellStart"/>
      <w:r>
        <w:rPr>
          <w:rFonts w:hint="cs"/>
          <w:rtl/>
        </w:rPr>
        <w:t>סתמא</w:t>
      </w:r>
      <w:proofErr w:type="spellEnd"/>
      <w:r>
        <w:rPr>
          <w:rFonts w:hint="cs"/>
          <w:rtl/>
        </w:rPr>
        <w:t xml:space="preserve"> פסולים, חזקתן </w:t>
      </w:r>
      <w:proofErr w:type="spellStart"/>
      <w:r>
        <w:rPr>
          <w:rFonts w:hint="cs"/>
          <w:rtl/>
        </w:rPr>
        <w:t>ליקח</w:t>
      </w:r>
      <w:proofErr w:type="spellEnd"/>
      <w:r>
        <w:rPr>
          <w:rFonts w:hint="cs"/>
          <w:rtl/>
        </w:rPr>
        <w:t xml:space="preserve"> יותר מהקצוב. אך גבאי מנת המלך, סתמם כשרים (לא לוקחים יותר). ואם נודע שלקחו פעם אחת יותר מהראוי, פסולים (ואפי' החזירו, </w:t>
      </w:r>
      <w:proofErr w:type="spellStart"/>
      <w:r>
        <w:rPr>
          <w:rFonts w:hint="cs"/>
          <w:rtl/>
        </w:rPr>
        <w:t>סמ"ע</w:t>
      </w:r>
      <w:proofErr w:type="spellEnd"/>
      <w:r>
        <w:rPr>
          <w:rFonts w:hint="cs"/>
          <w:rtl/>
        </w:rPr>
        <w:t xml:space="preserve"> לו). </w:t>
      </w:r>
    </w:p>
    <w:p w14:paraId="6F84B1E9" w14:textId="77777777" w:rsidR="008B12D6" w:rsidRDefault="008B12D6" w:rsidP="008B12D6">
      <w:pPr>
        <w:pStyle w:val="a6"/>
        <w:rPr>
          <w:rFonts w:hint="cs"/>
          <w:b/>
          <w:bCs/>
          <w:rtl/>
        </w:rPr>
      </w:pPr>
    </w:p>
    <w:p w14:paraId="50AA1A2D" w14:textId="77777777" w:rsidR="008B12D6" w:rsidRDefault="008B12D6" w:rsidP="008B12D6">
      <w:pPr>
        <w:pStyle w:val="a6"/>
        <w:rPr>
          <w:rFonts w:hint="cs"/>
        </w:rPr>
      </w:pPr>
    </w:p>
    <w:p w14:paraId="18115682" w14:textId="77777777" w:rsidR="00C7203C" w:rsidRPr="008B12D6" w:rsidRDefault="00C7203C"/>
    <w:sectPr w:rsidR="00C7203C" w:rsidRPr="008B12D6">
      <w:headerReference w:type="even" r:id="rId5"/>
      <w:headerReference w:type="default" r:id="rId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04CB" w14:textId="77777777" w:rsidR="00000000" w:rsidRDefault="00C62654">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end"/>
    </w:r>
  </w:p>
  <w:p w14:paraId="29B3AE6C" w14:textId="77777777" w:rsidR="00000000" w:rsidRDefault="00C62654">
    <w:pPr>
      <w:pStyle w:val="a3"/>
      <w:ind w:right="36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5FEF" w14:textId="77777777" w:rsidR="00000000" w:rsidRDefault="00C62654">
    <w:pPr>
      <w:pStyle w:val="a3"/>
      <w:framePr w:wrap="around" w:vAnchor="text" w:hAnchor="margin" w:y="1"/>
      <w:rPr>
        <w:rStyle w:val="a5"/>
        <w:rtl/>
      </w:rPr>
    </w:pPr>
    <w:r>
      <w:rPr>
        <w:rStyle w:val="a5"/>
        <w:rtl/>
      </w:rPr>
      <w:fldChar w:fldCharType="begin"/>
    </w:r>
    <w:r>
      <w:rPr>
        <w:rStyle w:val="a5"/>
      </w:rPr>
      <w:instrText xml:space="preserve">PAGE  </w:instrText>
    </w:r>
    <w:r>
      <w:rPr>
        <w:rStyle w:val="a5"/>
        <w:rtl/>
      </w:rPr>
      <w:fldChar w:fldCharType="separate"/>
    </w:r>
    <w:r>
      <w:rPr>
        <w:rStyle w:val="a5"/>
        <w:rtl/>
      </w:rPr>
      <w:t>5</w:t>
    </w:r>
    <w:r>
      <w:rPr>
        <w:rStyle w:val="a5"/>
        <w:rtl/>
      </w:rPr>
      <w:fldChar w:fldCharType="end"/>
    </w:r>
  </w:p>
  <w:p w14:paraId="22E45D52" w14:textId="77777777" w:rsidR="00000000" w:rsidRDefault="00C62654">
    <w:pPr>
      <w:pStyle w:val="a3"/>
      <w:ind w:right="360"/>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5D95"/>
    <w:multiLevelType w:val="hybridMultilevel"/>
    <w:tmpl w:val="AEEC1822"/>
    <w:lvl w:ilvl="0" w:tplc="0F70BCAC">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15:restartNumberingAfterBreak="0">
    <w:nsid w:val="124348A0"/>
    <w:multiLevelType w:val="hybridMultilevel"/>
    <w:tmpl w:val="EB84D94E"/>
    <w:lvl w:ilvl="0" w:tplc="2A88177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 w15:restartNumberingAfterBreak="0">
    <w:nsid w:val="17E5691B"/>
    <w:multiLevelType w:val="hybridMultilevel"/>
    <w:tmpl w:val="E3084480"/>
    <w:lvl w:ilvl="0" w:tplc="5F2A37D2">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 w15:restartNumberingAfterBreak="0">
    <w:nsid w:val="18146C84"/>
    <w:multiLevelType w:val="hybridMultilevel"/>
    <w:tmpl w:val="BA6EC352"/>
    <w:lvl w:ilvl="0" w:tplc="EAE60CD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15:restartNumberingAfterBreak="0">
    <w:nsid w:val="2AA064CD"/>
    <w:multiLevelType w:val="hybridMultilevel"/>
    <w:tmpl w:val="BEBCDD60"/>
    <w:lvl w:ilvl="0" w:tplc="27DA2D0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5" w15:restartNumberingAfterBreak="0">
    <w:nsid w:val="35BE72BE"/>
    <w:multiLevelType w:val="hybridMultilevel"/>
    <w:tmpl w:val="57861E4E"/>
    <w:lvl w:ilvl="0" w:tplc="A86A97EA">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15:restartNumberingAfterBreak="0">
    <w:nsid w:val="40582032"/>
    <w:multiLevelType w:val="hybridMultilevel"/>
    <w:tmpl w:val="6DF61450"/>
    <w:lvl w:ilvl="0" w:tplc="67AC9E5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7" w15:restartNumberingAfterBreak="0">
    <w:nsid w:val="459A7A59"/>
    <w:multiLevelType w:val="hybridMultilevel"/>
    <w:tmpl w:val="984C2FB8"/>
    <w:lvl w:ilvl="0" w:tplc="05F4DFF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8" w15:restartNumberingAfterBreak="0">
    <w:nsid w:val="53470778"/>
    <w:multiLevelType w:val="hybridMultilevel"/>
    <w:tmpl w:val="D41E058A"/>
    <w:lvl w:ilvl="0" w:tplc="08BA181C">
      <w:start w:val="1"/>
      <w:numFmt w:val="hebrew1"/>
      <w:lvlText w:val="%1."/>
      <w:lvlJc w:val="left"/>
      <w:pPr>
        <w:tabs>
          <w:tab w:val="num" w:pos="720"/>
        </w:tabs>
        <w:ind w:left="720" w:right="720" w:hanging="360"/>
      </w:pPr>
    </w:lvl>
    <w:lvl w:ilvl="1" w:tplc="040D0019">
      <w:start w:val="1"/>
      <w:numFmt w:val="decimal"/>
      <w:lvlText w:val="%2."/>
      <w:lvlJc w:val="left"/>
      <w:pPr>
        <w:tabs>
          <w:tab w:val="num" w:pos="1440"/>
        </w:tabs>
        <w:ind w:left="1440" w:right="1440" w:hanging="360"/>
      </w:pPr>
    </w:lvl>
    <w:lvl w:ilvl="2" w:tplc="040D001B">
      <w:start w:val="1"/>
      <w:numFmt w:val="decimal"/>
      <w:lvlText w:val="%3."/>
      <w:lvlJc w:val="left"/>
      <w:pPr>
        <w:tabs>
          <w:tab w:val="num" w:pos="2160"/>
        </w:tabs>
        <w:ind w:left="2160" w:right="2160" w:hanging="360"/>
      </w:pPr>
    </w:lvl>
    <w:lvl w:ilvl="3" w:tplc="040D000F">
      <w:start w:val="1"/>
      <w:numFmt w:val="decimal"/>
      <w:lvlText w:val="%4."/>
      <w:lvlJc w:val="left"/>
      <w:pPr>
        <w:tabs>
          <w:tab w:val="num" w:pos="2880"/>
        </w:tabs>
        <w:ind w:left="2880" w:right="2880" w:hanging="360"/>
      </w:pPr>
    </w:lvl>
    <w:lvl w:ilvl="4" w:tplc="040D0019">
      <w:start w:val="1"/>
      <w:numFmt w:val="decimal"/>
      <w:lvlText w:val="%5."/>
      <w:lvlJc w:val="left"/>
      <w:pPr>
        <w:tabs>
          <w:tab w:val="num" w:pos="3600"/>
        </w:tabs>
        <w:ind w:left="3600" w:right="3600" w:hanging="360"/>
      </w:pPr>
    </w:lvl>
    <w:lvl w:ilvl="5" w:tplc="040D001B">
      <w:start w:val="1"/>
      <w:numFmt w:val="decimal"/>
      <w:lvlText w:val="%6."/>
      <w:lvlJc w:val="left"/>
      <w:pPr>
        <w:tabs>
          <w:tab w:val="num" w:pos="4320"/>
        </w:tabs>
        <w:ind w:left="4320" w:right="4320" w:hanging="360"/>
      </w:pPr>
    </w:lvl>
    <w:lvl w:ilvl="6" w:tplc="040D000F">
      <w:start w:val="1"/>
      <w:numFmt w:val="decimal"/>
      <w:lvlText w:val="%7."/>
      <w:lvlJc w:val="left"/>
      <w:pPr>
        <w:tabs>
          <w:tab w:val="num" w:pos="5040"/>
        </w:tabs>
        <w:ind w:left="5040" w:right="5040" w:hanging="360"/>
      </w:pPr>
    </w:lvl>
    <w:lvl w:ilvl="7" w:tplc="040D0019">
      <w:start w:val="1"/>
      <w:numFmt w:val="decimal"/>
      <w:lvlText w:val="%8."/>
      <w:lvlJc w:val="left"/>
      <w:pPr>
        <w:tabs>
          <w:tab w:val="num" w:pos="5760"/>
        </w:tabs>
        <w:ind w:left="5760" w:right="5760" w:hanging="360"/>
      </w:pPr>
    </w:lvl>
    <w:lvl w:ilvl="8" w:tplc="040D001B">
      <w:start w:val="1"/>
      <w:numFmt w:val="decimal"/>
      <w:lvlText w:val="%9."/>
      <w:lvlJc w:val="left"/>
      <w:pPr>
        <w:tabs>
          <w:tab w:val="num" w:pos="6480"/>
        </w:tabs>
        <w:ind w:left="6480" w:right="6480" w:hanging="360"/>
      </w:pPr>
    </w:lvl>
  </w:abstractNum>
  <w:abstractNum w:abstractNumId="9" w15:restartNumberingAfterBreak="0">
    <w:nsid w:val="5F9A6912"/>
    <w:multiLevelType w:val="hybridMultilevel"/>
    <w:tmpl w:val="6F48B152"/>
    <w:lvl w:ilvl="0" w:tplc="8E54CB58">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0" w15:restartNumberingAfterBreak="0">
    <w:nsid w:val="728354EA"/>
    <w:multiLevelType w:val="hybridMultilevel"/>
    <w:tmpl w:val="5366E32E"/>
    <w:lvl w:ilvl="0" w:tplc="96887CA6">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15:restartNumberingAfterBreak="0">
    <w:nsid w:val="731E0F39"/>
    <w:multiLevelType w:val="hybridMultilevel"/>
    <w:tmpl w:val="48847BD2"/>
    <w:lvl w:ilvl="0" w:tplc="AFFCEDEE">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2" w15:restartNumberingAfterBreak="0">
    <w:nsid w:val="7DC95301"/>
    <w:multiLevelType w:val="hybridMultilevel"/>
    <w:tmpl w:val="E60011AC"/>
    <w:lvl w:ilvl="0" w:tplc="3D14A1F0">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15:restartNumberingAfterBreak="0">
    <w:nsid w:val="7DDA640C"/>
    <w:multiLevelType w:val="hybridMultilevel"/>
    <w:tmpl w:val="42400954"/>
    <w:lvl w:ilvl="0" w:tplc="96DE57E4">
      <w:start w:val="1"/>
      <w:numFmt w:val="hebrew1"/>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16cid:durableId="1138373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1084471">
    <w:abstractNumId w:val="13"/>
  </w:num>
  <w:num w:numId="3" w16cid:durableId="1819764067">
    <w:abstractNumId w:val="0"/>
  </w:num>
  <w:num w:numId="4" w16cid:durableId="1624269697">
    <w:abstractNumId w:val="2"/>
  </w:num>
  <w:num w:numId="5" w16cid:durableId="719859529">
    <w:abstractNumId w:val="4"/>
  </w:num>
  <w:num w:numId="6" w16cid:durableId="1195384809">
    <w:abstractNumId w:val="7"/>
  </w:num>
  <w:num w:numId="7" w16cid:durableId="1889148233">
    <w:abstractNumId w:val="12"/>
  </w:num>
  <w:num w:numId="8" w16cid:durableId="533225666">
    <w:abstractNumId w:val="3"/>
  </w:num>
  <w:num w:numId="9" w16cid:durableId="1226994848">
    <w:abstractNumId w:val="10"/>
  </w:num>
  <w:num w:numId="10" w16cid:durableId="2047291214">
    <w:abstractNumId w:val="6"/>
  </w:num>
  <w:num w:numId="11" w16cid:durableId="2048338298">
    <w:abstractNumId w:val="5"/>
  </w:num>
  <w:num w:numId="12" w16cid:durableId="1871531688">
    <w:abstractNumId w:val="11"/>
  </w:num>
  <w:num w:numId="13" w16cid:durableId="1166289963">
    <w:abstractNumId w:val="9"/>
  </w:num>
  <w:num w:numId="14" w16cid:durableId="57228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2D6"/>
    <w:rsid w:val="00377AF2"/>
    <w:rsid w:val="008B12D6"/>
    <w:rsid w:val="00C62654"/>
    <w:rsid w:val="00C7203C"/>
    <w:rsid w:val="00CA132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CE1B"/>
  <w15:chartTrackingRefBased/>
  <w15:docId w15:val="{769AAB87-8B91-49D4-9D04-4B2CD334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2D6"/>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qFormat/>
    <w:rsid w:val="008B12D6"/>
    <w:pPr>
      <w:keepNext/>
      <w:jc w:val="center"/>
      <w:outlineLvl w:val="0"/>
    </w:pPr>
    <w:rPr>
      <w:rFonts w:ascii="Arial" w:hAnsi="Arial" w:cs="Arial"/>
      <w:b/>
      <w:bCs/>
      <w:szCs w:val="26"/>
    </w:rPr>
  </w:style>
  <w:style w:type="paragraph" w:styleId="2">
    <w:name w:val="heading 2"/>
    <w:basedOn w:val="a"/>
    <w:next w:val="a"/>
    <w:link w:val="20"/>
    <w:qFormat/>
    <w:rsid w:val="008B12D6"/>
    <w:pPr>
      <w:keepNext/>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8B12D6"/>
    <w:rPr>
      <w:rFonts w:ascii="Arial" w:eastAsia="Times New Roman" w:hAnsi="Arial" w:cs="Arial"/>
      <w:b/>
      <w:bCs/>
      <w:sz w:val="24"/>
      <w:szCs w:val="26"/>
      <w:lang w:eastAsia="he-IL"/>
    </w:rPr>
  </w:style>
  <w:style w:type="character" w:customStyle="1" w:styleId="20">
    <w:name w:val="כותרת 2 תו"/>
    <w:basedOn w:val="a0"/>
    <w:link w:val="2"/>
    <w:rsid w:val="008B12D6"/>
    <w:rPr>
      <w:rFonts w:ascii="Times New Roman" w:eastAsia="Times New Roman" w:hAnsi="Times New Roman" w:cs="Times New Roman"/>
      <w:b/>
      <w:bCs/>
      <w:sz w:val="24"/>
      <w:szCs w:val="24"/>
      <w:lang w:eastAsia="he-IL"/>
    </w:rPr>
  </w:style>
  <w:style w:type="paragraph" w:styleId="3">
    <w:name w:val="Body Text 3"/>
    <w:basedOn w:val="a"/>
    <w:link w:val="30"/>
    <w:semiHidden/>
    <w:rsid w:val="008B12D6"/>
    <w:rPr>
      <w:b/>
      <w:bCs/>
    </w:rPr>
  </w:style>
  <w:style w:type="character" w:customStyle="1" w:styleId="30">
    <w:name w:val="גוף טקסט 3 תו"/>
    <w:basedOn w:val="a0"/>
    <w:link w:val="3"/>
    <w:semiHidden/>
    <w:rsid w:val="008B12D6"/>
    <w:rPr>
      <w:rFonts w:ascii="Times New Roman" w:eastAsia="Times New Roman" w:hAnsi="Times New Roman" w:cs="Times New Roman"/>
      <w:b/>
      <w:bCs/>
      <w:sz w:val="24"/>
      <w:szCs w:val="24"/>
      <w:lang w:eastAsia="he-IL"/>
    </w:rPr>
  </w:style>
  <w:style w:type="paragraph" w:styleId="21">
    <w:name w:val="Body Text 2"/>
    <w:basedOn w:val="a"/>
    <w:link w:val="22"/>
    <w:semiHidden/>
    <w:rsid w:val="008B12D6"/>
    <w:pPr>
      <w:jc w:val="both"/>
    </w:pPr>
    <w:rPr>
      <w:b/>
      <w:bCs/>
    </w:rPr>
  </w:style>
  <w:style w:type="character" w:customStyle="1" w:styleId="22">
    <w:name w:val="גוף טקסט 2 תו"/>
    <w:basedOn w:val="a0"/>
    <w:link w:val="21"/>
    <w:semiHidden/>
    <w:rsid w:val="008B12D6"/>
    <w:rPr>
      <w:rFonts w:ascii="Times New Roman" w:eastAsia="Times New Roman" w:hAnsi="Times New Roman" w:cs="Times New Roman"/>
      <w:b/>
      <w:bCs/>
      <w:sz w:val="24"/>
      <w:szCs w:val="24"/>
      <w:lang w:eastAsia="he-IL"/>
    </w:rPr>
  </w:style>
  <w:style w:type="paragraph" w:styleId="a3">
    <w:name w:val="header"/>
    <w:basedOn w:val="a"/>
    <w:link w:val="a4"/>
    <w:semiHidden/>
    <w:rsid w:val="008B12D6"/>
    <w:pPr>
      <w:tabs>
        <w:tab w:val="center" w:pos="4153"/>
        <w:tab w:val="right" w:pos="8306"/>
      </w:tabs>
    </w:pPr>
  </w:style>
  <w:style w:type="character" w:customStyle="1" w:styleId="a4">
    <w:name w:val="כותרת עליונה תו"/>
    <w:basedOn w:val="a0"/>
    <w:link w:val="a3"/>
    <w:semiHidden/>
    <w:rsid w:val="008B12D6"/>
    <w:rPr>
      <w:rFonts w:ascii="Times New Roman" w:eastAsia="Times New Roman" w:hAnsi="Times New Roman" w:cs="Times New Roman"/>
      <w:sz w:val="24"/>
      <w:szCs w:val="24"/>
      <w:lang w:eastAsia="he-IL"/>
    </w:rPr>
  </w:style>
  <w:style w:type="character" w:styleId="a5">
    <w:name w:val="page number"/>
    <w:basedOn w:val="a0"/>
    <w:semiHidden/>
    <w:rsid w:val="008B12D6"/>
  </w:style>
  <w:style w:type="paragraph" w:styleId="a6">
    <w:name w:val="Body Text"/>
    <w:basedOn w:val="a"/>
    <w:link w:val="a7"/>
    <w:semiHidden/>
    <w:rsid w:val="008B12D6"/>
    <w:pPr>
      <w:jc w:val="both"/>
    </w:pPr>
  </w:style>
  <w:style w:type="character" w:customStyle="1" w:styleId="a7">
    <w:name w:val="גוף טקסט תו"/>
    <w:basedOn w:val="a0"/>
    <w:link w:val="a6"/>
    <w:semiHidden/>
    <w:rsid w:val="008B12D6"/>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1670</Words>
  <Characters>8353</Characters>
  <Application>Microsoft Office Word</Application>
  <DocSecurity>0</DocSecurity>
  <Lines>69</Lines>
  <Paragraphs>20</Paragraphs>
  <ScaleCrop>false</ScaleCrop>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יצחק אושינסקי</dc:creator>
  <cp:keywords/>
  <dc:description/>
  <cp:lastModifiedBy>יצחק אושינסקי</cp:lastModifiedBy>
  <cp:revision>3</cp:revision>
  <dcterms:created xsi:type="dcterms:W3CDTF">2023-05-18T11:19:00Z</dcterms:created>
  <dcterms:modified xsi:type="dcterms:W3CDTF">2023-05-18T11:20:00Z</dcterms:modified>
</cp:coreProperties>
</file>