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AD30" w14:textId="77777777" w:rsidR="002B4BFC" w:rsidRDefault="002B4BFC" w:rsidP="002B4BFC">
      <w:pPr>
        <w:rPr>
          <w:rFonts w:hint="cs"/>
          <w:rtl/>
        </w:rPr>
      </w:pPr>
      <w:r>
        <w:rPr>
          <w:rFonts w:hint="cs"/>
          <w:rtl/>
        </w:rPr>
        <w:t xml:space="preserve">בס"ד                                                                                                       ד' אב תשס"ד </w:t>
      </w:r>
    </w:p>
    <w:p w14:paraId="4AD8F210" w14:textId="77777777" w:rsidR="002B4BFC" w:rsidRDefault="002B4BFC" w:rsidP="002B4BFC">
      <w:pPr>
        <w:rPr>
          <w:rFonts w:hint="cs"/>
          <w:sz w:val="28"/>
          <w:szCs w:val="26"/>
          <w:rtl/>
        </w:rPr>
      </w:pPr>
    </w:p>
    <w:p w14:paraId="173CE96E" w14:textId="0D3A991C" w:rsidR="002B4BFC" w:rsidRPr="000F0FFB" w:rsidRDefault="002B4BFC" w:rsidP="002B4BFC">
      <w:pPr>
        <w:jc w:val="center"/>
        <w:rPr>
          <w:rFonts w:hint="cs"/>
          <w:b/>
          <w:bCs/>
          <w:rtl/>
        </w:rPr>
      </w:pPr>
      <w:r w:rsidRPr="000F0FFB">
        <w:rPr>
          <w:rFonts w:hint="cs"/>
          <w:b/>
          <w:bCs/>
          <w:rtl/>
        </w:rPr>
        <w:t>הלכות אבלות</w:t>
      </w:r>
    </w:p>
    <w:p w14:paraId="16D3EF6A" w14:textId="77777777" w:rsidR="002B4BFC" w:rsidRDefault="002B4BFC" w:rsidP="002B4BFC">
      <w:pPr>
        <w:rPr>
          <w:rFonts w:hint="cs"/>
          <w:rtl/>
        </w:rPr>
      </w:pPr>
    </w:p>
    <w:p w14:paraId="7FEE941A" w14:textId="77777777" w:rsidR="000F0FFB" w:rsidRDefault="000F0FFB" w:rsidP="000F0FFB">
      <w:pPr>
        <w:rPr>
          <w:sz w:val="22"/>
          <w:szCs w:val="22"/>
          <w:rtl/>
        </w:rPr>
      </w:pPr>
    </w:p>
    <w:p w14:paraId="1A43F6CD" w14:textId="6C39C95B" w:rsidR="000F0FFB" w:rsidRDefault="000F0FFB" w:rsidP="000F0FFB">
      <w:pPr>
        <w:rPr>
          <w:sz w:val="22"/>
          <w:szCs w:val="22"/>
        </w:rPr>
      </w:pPr>
      <w:r>
        <w:rPr>
          <w:rFonts w:hint="cs"/>
          <w:sz w:val="22"/>
          <w:szCs w:val="22"/>
          <w:rtl/>
        </w:rPr>
        <w:t xml:space="preserve">השאלות והתשובות נכתבו ע"י: הרב יצחק אושינסקי, מחבר הבחינה ברבנות הראשית (כל הזכויות שמורות). </w:t>
      </w:r>
    </w:p>
    <w:p w14:paraId="3C5FDB68" w14:textId="77777777" w:rsidR="000F0FFB" w:rsidRDefault="000F0FFB" w:rsidP="000F0FFB">
      <w:pPr>
        <w:jc w:val="both"/>
      </w:pPr>
    </w:p>
    <w:p w14:paraId="447102D1" w14:textId="77777777" w:rsidR="000F0FFB" w:rsidRPr="000F0FFB" w:rsidRDefault="000F0FFB" w:rsidP="000F0FFB">
      <w:pPr>
        <w:jc w:val="both"/>
        <w:rPr>
          <w:rFonts w:hint="cs"/>
          <w:b/>
          <w:bCs/>
          <w:rtl/>
        </w:rPr>
      </w:pPr>
      <w:r w:rsidRPr="000F0FFB">
        <w:rPr>
          <w:rFonts w:hint="cs"/>
          <w:b/>
          <w:bCs/>
          <w:rtl/>
        </w:rPr>
        <w:t>בהצלחה!</w:t>
      </w:r>
    </w:p>
    <w:p w14:paraId="3367F703" w14:textId="77777777" w:rsidR="002B4BFC" w:rsidRDefault="002B4BFC" w:rsidP="002B4BFC">
      <w:pPr>
        <w:rPr>
          <w:rFonts w:hint="cs"/>
          <w:rtl/>
        </w:rPr>
      </w:pPr>
    </w:p>
    <w:p w14:paraId="4DEA56E9" w14:textId="77777777" w:rsidR="002B4BFC" w:rsidRDefault="002B4BFC" w:rsidP="002B4BFC">
      <w:pPr>
        <w:rPr>
          <w:rFonts w:hint="cs"/>
          <w:rtl/>
        </w:rPr>
      </w:pPr>
    </w:p>
    <w:p w14:paraId="32150615" w14:textId="77777777" w:rsidR="002B4BFC" w:rsidRDefault="002B4BFC" w:rsidP="002B4BFC">
      <w:pPr>
        <w:rPr>
          <w:rFonts w:hint="cs"/>
          <w:rtl/>
        </w:rPr>
      </w:pPr>
    </w:p>
    <w:p w14:paraId="6B971A82" w14:textId="77777777" w:rsidR="002B4BFC" w:rsidRDefault="002B4BFC" w:rsidP="002B4BFC">
      <w:pPr>
        <w:pStyle w:val="a3"/>
        <w:rPr>
          <w:rFonts w:hint="cs"/>
          <w:rtl/>
        </w:rPr>
      </w:pPr>
      <w:r>
        <w:rPr>
          <w:rFonts w:hint="cs"/>
          <w:rtl/>
        </w:rPr>
        <w:t>1. קריעה:</w:t>
      </w:r>
    </w:p>
    <w:p w14:paraId="1EE0E6FD" w14:textId="77777777" w:rsidR="002B4BFC" w:rsidRDefault="002B4BFC" w:rsidP="002B4BFC">
      <w:pPr>
        <w:pStyle w:val="a3"/>
        <w:numPr>
          <w:ilvl w:val="0"/>
          <w:numId w:val="4"/>
        </w:numPr>
        <w:rPr>
          <w:rFonts w:hint="cs"/>
        </w:rPr>
      </w:pPr>
      <w:r>
        <w:rPr>
          <w:rFonts w:hint="cs"/>
          <w:rtl/>
        </w:rPr>
        <w:t xml:space="preserve">ציין לפחות ששה הבדלים בין קריעה על אביו </w:t>
      </w:r>
      <w:proofErr w:type="spellStart"/>
      <w:r>
        <w:rPr>
          <w:rFonts w:hint="cs"/>
          <w:rtl/>
        </w:rPr>
        <w:t>ואמו</w:t>
      </w:r>
      <w:proofErr w:type="spellEnd"/>
      <w:r>
        <w:rPr>
          <w:rFonts w:hint="cs"/>
          <w:rtl/>
        </w:rPr>
        <w:t xml:space="preserve"> לקריעה על שאר קרובים.</w:t>
      </w:r>
    </w:p>
    <w:p w14:paraId="350A31D5" w14:textId="77777777" w:rsidR="002B4BFC" w:rsidRDefault="002B4BFC" w:rsidP="002B4BFC">
      <w:pPr>
        <w:pStyle w:val="a3"/>
        <w:numPr>
          <w:ilvl w:val="0"/>
          <w:numId w:val="4"/>
        </w:numPr>
        <w:rPr>
          <w:rFonts w:hint="cs"/>
          <w:b w:val="0"/>
          <w:bCs w:val="0"/>
          <w:sz w:val="20"/>
          <w:szCs w:val="22"/>
          <w:rtl/>
        </w:rPr>
      </w:pPr>
      <w:r>
        <w:rPr>
          <w:rFonts w:hint="cs"/>
          <w:rtl/>
        </w:rPr>
        <w:t>מי ששמע על פטירת קרובו רק לאחר ל' יום מפטירתו, האם יקרע את בגדו.</w:t>
      </w:r>
    </w:p>
    <w:p w14:paraId="63267B83" w14:textId="77777777" w:rsidR="002B4BFC" w:rsidRDefault="002B4BFC" w:rsidP="002B4BFC">
      <w:pPr>
        <w:rPr>
          <w:rFonts w:hint="cs"/>
          <w:b/>
          <w:bCs/>
          <w:rtl/>
        </w:rPr>
      </w:pPr>
    </w:p>
    <w:p w14:paraId="565D4733" w14:textId="77777777" w:rsidR="002B4BFC" w:rsidRDefault="002B4BFC" w:rsidP="002B4BFC">
      <w:pPr>
        <w:jc w:val="both"/>
        <w:rPr>
          <w:rFonts w:hint="cs"/>
          <w:sz w:val="22"/>
          <w:rtl/>
          <w:lang w:eastAsia="en-US"/>
        </w:rPr>
      </w:pPr>
      <w:r>
        <w:rPr>
          <w:rFonts w:hint="cs"/>
          <w:sz w:val="22"/>
          <w:rtl/>
          <w:lang w:eastAsia="en-US"/>
        </w:rPr>
        <w:t>א.  להלן כמה הבדלים:</w:t>
      </w:r>
    </w:p>
    <w:p w14:paraId="53815DF9" w14:textId="77777777" w:rsidR="002B4BFC" w:rsidRDefault="002B4BFC" w:rsidP="002B4BFC">
      <w:pPr>
        <w:numPr>
          <w:ilvl w:val="0"/>
          <w:numId w:val="12"/>
        </w:numPr>
        <w:jc w:val="both"/>
        <w:rPr>
          <w:rFonts w:hint="cs"/>
          <w:sz w:val="22"/>
          <w:rtl/>
          <w:lang w:eastAsia="en-US"/>
        </w:rPr>
      </w:pPr>
      <w:r>
        <w:rPr>
          <w:rFonts w:hint="cs"/>
          <w:sz w:val="22"/>
          <w:rtl/>
          <w:lang w:eastAsia="en-US"/>
        </w:rPr>
        <w:t xml:space="preserve">שיעור קריעה על שאר מתים טפח, ועל אביו </w:t>
      </w:r>
      <w:proofErr w:type="spellStart"/>
      <w:r>
        <w:rPr>
          <w:rFonts w:hint="cs"/>
          <w:sz w:val="22"/>
          <w:rtl/>
          <w:lang w:eastAsia="en-US"/>
        </w:rPr>
        <w:t>ואמו</w:t>
      </w:r>
      <w:proofErr w:type="spellEnd"/>
      <w:r>
        <w:rPr>
          <w:rFonts w:hint="cs"/>
          <w:sz w:val="22"/>
          <w:rtl/>
          <w:lang w:eastAsia="en-US"/>
        </w:rPr>
        <w:t xml:space="preserve"> </w:t>
      </w:r>
      <w:r>
        <w:rPr>
          <w:sz w:val="22"/>
          <w:rtl/>
          <w:lang w:eastAsia="en-US"/>
        </w:rPr>
        <w:t>–</w:t>
      </w:r>
      <w:r>
        <w:rPr>
          <w:rFonts w:hint="cs"/>
          <w:sz w:val="22"/>
          <w:rtl/>
          <w:lang w:eastAsia="en-US"/>
        </w:rPr>
        <w:t xml:space="preserve"> עד שיגלה לבו (</w:t>
      </w:r>
      <w:proofErr w:type="spellStart"/>
      <w:r>
        <w:rPr>
          <w:rFonts w:hint="cs"/>
          <w:sz w:val="22"/>
          <w:rtl/>
          <w:lang w:eastAsia="en-US"/>
        </w:rPr>
        <w:t>שו"ע</w:t>
      </w:r>
      <w:proofErr w:type="spellEnd"/>
      <w:r>
        <w:rPr>
          <w:rFonts w:hint="cs"/>
          <w:sz w:val="22"/>
          <w:rtl/>
          <w:lang w:eastAsia="en-US"/>
        </w:rPr>
        <w:t xml:space="preserve"> סעיף ג).</w:t>
      </w:r>
    </w:p>
    <w:p w14:paraId="24FEE942"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קורע בגדו עליון, ועל אביו </w:t>
      </w:r>
      <w:proofErr w:type="spellStart"/>
      <w:r>
        <w:rPr>
          <w:rFonts w:hint="cs"/>
          <w:sz w:val="22"/>
          <w:rtl/>
          <w:lang w:eastAsia="en-US"/>
        </w:rPr>
        <w:t>ואמו</w:t>
      </w:r>
      <w:proofErr w:type="spellEnd"/>
      <w:r>
        <w:rPr>
          <w:rFonts w:hint="cs"/>
          <w:sz w:val="22"/>
          <w:rtl/>
          <w:lang w:eastAsia="en-US"/>
        </w:rPr>
        <w:t xml:space="preserve"> כל בגדיו (סעיף ט).</w:t>
      </w:r>
    </w:p>
    <w:p w14:paraId="62474D9C"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לא חייב לקרוע את שפת הבגד, </w:t>
      </w:r>
      <w:proofErr w:type="spellStart"/>
      <w:r>
        <w:rPr>
          <w:rFonts w:hint="cs"/>
          <w:sz w:val="22"/>
          <w:rtl/>
          <w:lang w:eastAsia="en-US"/>
        </w:rPr>
        <w:t>משא"כ</w:t>
      </w:r>
      <w:proofErr w:type="spellEnd"/>
      <w:r>
        <w:rPr>
          <w:rFonts w:hint="cs"/>
          <w:sz w:val="22"/>
          <w:rtl/>
          <w:lang w:eastAsia="en-US"/>
        </w:rPr>
        <w:t xml:space="preserve"> על אביו </w:t>
      </w:r>
      <w:proofErr w:type="spellStart"/>
      <w:r>
        <w:rPr>
          <w:rFonts w:hint="cs"/>
          <w:sz w:val="22"/>
          <w:rtl/>
          <w:lang w:eastAsia="en-US"/>
        </w:rPr>
        <w:t>ואמו</w:t>
      </w:r>
      <w:proofErr w:type="spellEnd"/>
      <w:r>
        <w:rPr>
          <w:rFonts w:hint="cs"/>
          <w:sz w:val="22"/>
          <w:rtl/>
          <w:lang w:eastAsia="en-US"/>
        </w:rPr>
        <w:t xml:space="preserve"> (סעיף </w:t>
      </w:r>
      <w:proofErr w:type="spellStart"/>
      <w:r>
        <w:rPr>
          <w:rFonts w:hint="cs"/>
          <w:sz w:val="22"/>
          <w:rtl/>
          <w:lang w:eastAsia="en-US"/>
        </w:rPr>
        <w:t>יב</w:t>
      </w:r>
      <w:proofErr w:type="spellEnd"/>
      <w:r>
        <w:rPr>
          <w:rFonts w:hint="cs"/>
          <w:sz w:val="22"/>
          <w:rtl/>
          <w:lang w:eastAsia="en-US"/>
        </w:rPr>
        <w:t>).</w:t>
      </w:r>
    </w:p>
    <w:p w14:paraId="64794232"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קורע בפנים ולא בפני בנ"א, ועל אביו </w:t>
      </w:r>
      <w:proofErr w:type="spellStart"/>
      <w:r>
        <w:rPr>
          <w:rFonts w:hint="cs"/>
          <w:sz w:val="22"/>
          <w:rtl/>
          <w:lang w:eastAsia="en-US"/>
        </w:rPr>
        <w:t>ואמו</w:t>
      </w:r>
      <w:proofErr w:type="spellEnd"/>
      <w:r>
        <w:rPr>
          <w:rFonts w:hint="cs"/>
          <w:sz w:val="22"/>
          <w:rtl/>
          <w:lang w:eastAsia="en-US"/>
        </w:rPr>
        <w:t xml:space="preserve"> קורע מבחוץ ובפני כל אדם (סעיף </w:t>
      </w:r>
      <w:proofErr w:type="spellStart"/>
      <w:r>
        <w:rPr>
          <w:rFonts w:hint="cs"/>
          <w:sz w:val="22"/>
          <w:rtl/>
          <w:lang w:eastAsia="en-US"/>
        </w:rPr>
        <w:t>יג</w:t>
      </w:r>
      <w:proofErr w:type="spellEnd"/>
      <w:r>
        <w:rPr>
          <w:rFonts w:hint="cs"/>
          <w:sz w:val="22"/>
          <w:rtl/>
          <w:lang w:eastAsia="en-US"/>
        </w:rPr>
        <w:t>).</w:t>
      </w:r>
    </w:p>
    <w:p w14:paraId="1AED60EB"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יכול לקרוע בכלי, ועל אביו </w:t>
      </w:r>
      <w:proofErr w:type="spellStart"/>
      <w:r>
        <w:rPr>
          <w:rFonts w:hint="cs"/>
          <w:sz w:val="22"/>
          <w:rtl/>
          <w:lang w:eastAsia="en-US"/>
        </w:rPr>
        <w:t>ואמו</w:t>
      </w:r>
      <w:proofErr w:type="spellEnd"/>
      <w:r>
        <w:rPr>
          <w:rFonts w:hint="cs"/>
          <w:sz w:val="22"/>
          <w:rtl/>
          <w:lang w:eastAsia="en-US"/>
        </w:rPr>
        <w:t xml:space="preserve"> רק ביד (סעיף יד).</w:t>
      </w:r>
    </w:p>
    <w:p w14:paraId="1FABC84D"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אם מחליף בגדו תוך ז' לא קורע, ועל אביו </w:t>
      </w:r>
      <w:proofErr w:type="spellStart"/>
      <w:r>
        <w:rPr>
          <w:rFonts w:hint="cs"/>
          <w:sz w:val="22"/>
          <w:rtl/>
          <w:lang w:eastAsia="en-US"/>
        </w:rPr>
        <w:t>ואמו</w:t>
      </w:r>
      <w:proofErr w:type="spellEnd"/>
      <w:r>
        <w:rPr>
          <w:rFonts w:hint="cs"/>
          <w:sz w:val="22"/>
          <w:rtl/>
          <w:lang w:eastAsia="en-US"/>
        </w:rPr>
        <w:t xml:space="preserve"> אם מחליף קורע המוחלף (סעיף יד).</w:t>
      </w:r>
    </w:p>
    <w:p w14:paraId="1C2FFCE7"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יכול להחזיר קרעו לאחוריו, ועל אביו </w:t>
      </w:r>
      <w:proofErr w:type="spellStart"/>
      <w:r>
        <w:rPr>
          <w:rFonts w:hint="cs"/>
          <w:sz w:val="22"/>
          <w:rtl/>
          <w:lang w:eastAsia="en-US"/>
        </w:rPr>
        <w:t>ואמו</w:t>
      </w:r>
      <w:proofErr w:type="spellEnd"/>
      <w:r>
        <w:rPr>
          <w:rFonts w:hint="cs"/>
          <w:sz w:val="22"/>
          <w:rtl/>
          <w:lang w:eastAsia="en-US"/>
        </w:rPr>
        <w:t xml:space="preserve"> לא יכול (רמ"א סעיף </w:t>
      </w:r>
      <w:proofErr w:type="spellStart"/>
      <w:r>
        <w:rPr>
          <w:rFonts w:hint="cs"/>
          <w:sz w:val="22"/>
          <w:rtl/>
          <w:lang w:eastAsia="en-US"/>
        </w:rPr>
        <w:t>יג</w:t>
      </w:r>
      <w:proofErr w:type="spellEnd"/>
      <w:r>
        <w:rPr>
          <w:rFonts w:hint="cs"/>
          <w:sz w:val="22"/>
          <w:rtl/>
          <w:lang w:eastAsia="en-US"/>
        </w:rPr>
        <w:t>).</w:t>
      </w:r>
    </w:p>
    <w:p w14:paraId="7805F5F8"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שולל לאחר ז' ומאחה לאחר ל', ועל אביו </w:t>
      </w:r>
      <w:proofErr w:type="spellStart"/>
      <w:r>
        <w:rPr>
          <w:rFonts w:hint="cs"/>
          <w:sz w:val="22"/>
          <w:rtl/>
          <w:lang w:eastAsia="en-US"/>
        </w:rPr>
        <w:t>ואמו</w:t>
      </w:r>
      <w:proofErr w:type="spellEnd"/>
      <w:r>
        <w:rPr>
          <w:rFonts w:hint="cs"/>
          <w:sz w:val="22"/>
          <w:rtl/>
          <w:lang w:eastAsia="en-US"/>
        </w:rPr>
        <w:t xml:space="preserve"> שולל לאחר ל' ולא מאחה לעולם (סעיף טו).</w:t>
      </w:r>
    </w:p>
    <w:p w14:paraId="17BA12F2"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לא חייב לחלוץ כתף, ועל אביו </w:t>
      </w:r>
      <w:proofErr w:type="spellStart"/>
      <w:r>
        <w:rPr>
          <w:rFonts w:hint="cs"/>
          <w:sz w:val="22"/>
          <w:rtl/>
          <w:lang w:eastAsia="en-US"/>
        </w:rPr>
        <w:t>ואמו</w:t>
      </w:r>
      <w:proofErr w:type="spellEnd"/>
      <w:r>
        <w:rPr>
          <w:rFonts w:hint="cs"/>
          <w:sz w:val="22"/>
          <w:rtl/>
          <w:lang w:eastAsia="en-US"/>
        </w:rPr>
        <w:t xml:space="preserve"> חייב (סעיף </w:t>
      </w:r>
      <w:proofErr w:type="spellStart"/>
      <w:r>
        <w:rPr>
          <w:rFonts w:hint="cs"/>
          <w:sz w:val="22"/>
          <w:rtl/>
          <w:lang w:eastAsia="en-US"/>
        </w:rPr>
        <w:t>טז</w:t>
      </w:r>
      <w:proofErr w:type="spellEnd"/>
      <w:r>
        <w:rPr>
          <w:rFonts w:hint="cs"/>
          <w:sz w:val="22"/>
          <w:rtl/>
          <w:lang w:eastAsia="en-US"/>
        </w:rPr>
        <w:t>).</w:t>
      </w:r>
    </w:p>
    <w:p w14:paraId="58759E76" w14:textId="77777777" w:rsidR="002B4BFC" w:rsidRDefault="002B4BFC" w:rsidP="002B4BFC">
      <w:pPr>
        <w:numPr>
          <w:ilvl w:val="0"/>
          <w:numId w:val="12"/>
        </w:numPr>
        <w:jc w:val="both"/>
        <w:rPr>
          <w:rFonts w:hint="cs"/>
          <w:sz w:val="22"/>
          <w:lang w:eastAsia="en-US"/>
        </w:rPr>
      </w:pPr>
      <w:r>
        <w:rPr>
          <w:rFonts w:hint="cs"/>
          <w:sz w:val="22"/>
          <w:rtl/>
          <w:lang w:eastAsia="en-US"/>
        </w:rPr>
        <w:t xml:space="preserve">על שאר מתים אם שמע מהפטירה לאחר ל' יום לא קורע, ועל אביו </w:t>
      </w:r>
      <w:proofErr w:type="spellStart"/>
      <w:r>
        <w:rPr>
          <w:rFonts w:hint="cs"/>
          <w:sz w:val="22"/>
          <w:rtl/>
          <w:lang w:eastAsia="en-US"/>
        </w:rPr>
        <w:t>ואמו</w:t>
      </w:r>
      <w:proofErr w:type="spellEnd"/>
      <w:r>
        <w:rPr>
          <w:rFonts w:hint="cs"/>
          <w:sz w:val="22"/>
          <w:rtl/>
          <w:lang w:eastAsia="en-US"/>
        </w:rPr>
        <w:t xml:space="preserve"> קורע לעולם (סעיף </w:t>
      </w:r>
      <w:proofErr w:type="spellStart"/>
      <w:r>
        <w:rPr>
          <w:rFonts w:hint="cs"/>
          <w:sz w:val="22"/>
          <w:rtl/>
          <w:lang w:eastAsia="en-US"/>
        </w:rPr>
        <w:t>יח</w:t>
      </w:r>
      <w:proofErr w:type="spellEnd"/>
      <w:r>
        <w:rPr>
          <w:rFonts w:hint="cs"/>
          <w:sz w:val="22"/>
          <w:rtl/>
          <w:lang w:eastAsia="en-US"/>
        </w:rPr>
        <w:t>).</w:t>
      </w:r>
    </w:p>
    <w:p w14:paraId="334CF8D3" w14:textId="77777777" w:rsidR="002B4BFC" w:rsidRDefault="002B4BFC" w:rsidP="002B4BFC">
      <w:pPr>
        <w:numPr>
          <w:ilvl w:val="0"/>
          <w:numId w:val="12"/>
        </w:numPr>
        <w:jc w:val="both"/>
        <w:rPr>
          <w:rFonts w:hint="cs"/>
          <w:rtl/>
        </w:rPr>
      </w:pPr>
      <w:r>
        <w:rPr>
          <w:rFonts w:hint="cs"/>
          <w:rtl/>
          <w:lang w:eastAsia="en-US"/>
        </w:rPr>
        <w:t xml:space="preserve">על שאר מתים לא קורע בחוה"מ, ועל אביו </w:t>
      </w:r>
      <w:proofErr w:type="spellStart"/>
      <w:r>
        <w:rPr>
          <w:rFonts w:hint="cs"/>
          <w:rtl/>
          <w:lang w:eastAsia="en-US"/>
        </w:rPr>
        <w:t>ואמו</w:t>
      </w:r>
      <w:proofErr w:type="spellEnd"/>
      <w:r>
        <w:rPr>
          <w:rFonts w:hint="cs"/>
          <w:rtl/>
          <w:lang w:eastAsia="en-US"/>
        </w:rPr>
        <w:t xml:space="preserve"> קורע (ע"פ רמ"א סעיף לא).</w:t>
      </w:r>
    </w:p>
    <w:p w14:paraId="2AF275F8" w14:textId="77777777" w:rsidR="002B4BFC" w:rsidRDefault="002B4BFC" w:rsidP="002B4BFC">
      <w:pPr>
        <w:rPr>
          <w:rFonts w:hint="cs"/>
          <w:b/>
          <w:bCs/>
          <w:rtl/>
        </w:rPr>
      </w:pPr>
    </w:p>
    <w:p w14:paraId="32A4713A" w14:textId="77777777" w:rsidR="002B4BFC" w:rsidRDefault="002B4BFC" w:rsidP="002B4BFC">
      <w:pPr>
        <w:jc w:val="both"/>
        <w:rPr>
          <w:rFonts w:hint="cs"/>
          <w:sz w:val="22"/>
          <w:rtl/>
        </w:rPr>
      </w:pPr>
      <w:r>
        <w:rPr>
          <w:rFonts w:hint="cs"/>
          <w:rtl/>
        </w:rPr>
        <w:t xml:space="preserve">ב.  </w:t>
      </w:r>
      <w:r>
        <w:rPr>
          <w:rFonts w:hint="cs"/>
          <w:sz w:val="22"/>
          <w:rtl/>
        </w:rPr>
        <w:t xml:space="preserve">הגמרא </w:t>
      </w:r>
      <w:proofErr w:type="spellStart"/>
      <w:r>
        <w:rPr>
          <w:rFonts w:hint="cs"/>
          <w:sz w:val="22"/>
          <w:rtl/>
        </w:rPr>
        <w:t>במו"ק</w:t>
      </w:r>
      <w:proofErr w:type="spellEnd"/>
      <w:r>
        <w:rPr>
          <w:rFonts w:hint="cs"/>
          <w:sz w:val="22"/>
          <w:rtl/>
        </w:rPr>
        <w:t xml:space="preserve"> כ ע"ב מסתפקת האם קורע על שמועה רחוקה (כששמע על פטירת קרובו שלושים יום לאחר הפטירה),</w:t>
      </w:r>
      <w:r>
        <w:rPr>
          <w:rFonts w:hint="cs"/>
          <w:b/>
          <w:bCs/>
          <w:sz w:val="22"/>
          <w:rtl/>
        </w:rPr>
        <w:t xml:space="preserve"> </w:t>
      </w:r>
      <w:r>
        <w:rPr>
          <w:rFonts w:hint="cs"/>
          <w:sz w:val="22"/>
          <w:rtl/>
        </w:rPr>
        <w:t xml:space="preserve">ומסקנת הגמרא דאינו קורע, דאין קריעה בלא שבעה אלא רק באביו </w:t>
      </w:r>
      <w:proofErr w:type="spellStart"/>
      <w:r>
        <w:rPr>
          <w:rFonts w:hint="cs"/>
          <w:sz w:val="22"/>
          <w:rtl/>
        </w:rPr>
        <w:t>ואמו</w:t>
      </w:r>
      <w:proofErr w:type="spellEnd"/>
      <w:r>
        <w:rPr>
          <w:rFonts w:hint="cs"/>
          <w:sz w:val="22"/>
          <w:rtl/>
        </w:rPr>
        <w:t xml:space="preserve">, אך לא בשאר מתים. כותבת הגמרא א"כ שבפטירת אביו או </w:t>
      </w:r>
      <w:proofErr w:type="spellStart"/>
      <w:r>
        <w:rPr>
          <w:rFonts w:hint="cs"/>
          <w:sz w:val="22"/>
          <w:rtl/>
        </w:rPr>
        <w:t>אמו</w:t>
      </w:r>
      <w:proofErr w:type="spellEnd"/>
      <w:r>
        <w:rPr>
          <w:rFonts w:hint="cs"/>
          <w:sz w:val="22"/>
          <w:rtl/>
        </w:rPr>
        <w:t xml:space="preserve">, קורע לעולם, ואפי' אם שמע מפטירתם לאחר זמן רב, ואילו על שאר קרובים לא קורע אם שמע על פטירתם לאחר שלושים יום. כן פסק גם </w:t>
      </w:r>
      <w:proofErr w:type="spellStart"/>
      <w:r>
        <w:rPr>
          <w:rFonts w:hint="cs"/>
          <w:sz w:val="22"/>
          <w:rtl/>
        </w:rPr>
        <w:t>השו"ע</w:t>
      </w:r>
      <w:proofErr w:type="spellEnd"/>
      <w:r>
        <w:rPr>
          <w:rFonts w:hint="cs"/>
          <w:sz w:val="22"/>
          <w:rtl/>
        </w:rPr>
        <w:t xml:space="preserve"> בסעיף </w:t>
      </w:r>
      <w:proofErr w:type="spellStart"/>
      <w:r>
        <w:rPr>
          <w:rFonts w:hint="cs"/>
          <w:sz w:val="22"/>
          <w:rtl/>
        </w:rPr>
        <w:t>יח</w:t>
      </w:r>
      <w:proofErr w:type="spellEnd"/>
      <w:r>
        <w:rPr>
          <w:rFonts w:hint="cs"/>
          <w:sz w:val="22"/>
          <w:rtl/>
        </w:rPr>
        <w:t>.</w:t>
      </w:r>
    </w:p>
    <w:p w14:paraId="69989882" w14:textId="77777777" w:rsidR="002B4BFC" w:rsidRDefault="002B4BFC" w:rsidP="002B4BFC">
      <w:pPr>
        <w:jc w:val="both"/>
        <w:rPr>
          <w:rFonts w:hint="cs"/>
          <w:b/>
          <w:bCs/>
          <w:sz w:val="22"/>
          <w:rtl/>
        </w:rPr>
      </w:pPr>
    </w:p>
    <w:p w14:paraId="1E1F9649" w14:textId="77777777" w:rsidR="002B4BFC" w:rsidRDefault="002B4BFC" w:rsidP="002B4BFC">
      <w:pPr>
        <w:jc w:val="both"/>
        <w:rPr>
          <w:rFonts w:hint="cs"/>
          <w:b/>
          <w:bCs/>
          <w:sz w:val="22"/>
          <w:rtl/>
        </w:rPr>
      </w:pPr>
      <w:r>
        <w:rPr>
          <w:rFonts w:hint="cs"/>
          <w:b/>
          <w:bCs/>
          <w:sz w:val="22"/>
          <w:rtl/>
        </w:rPr>
        <w:t xml:space="preserve">עד מתי קורע בשמע על פטירת אביו או </w:t>
      </w:r>
      <w:proofErr w:type="spellStart"/>
      <w:r>
        <w:rPr>
          <w:rFonts w:hint="cs"/>
          <w:b/>
          <w:bCs/>
          <w:sz w:val="22"/>
          <w:rtl/>
        </w:rPr>
        <w:t>אמו</w:t>
      </w:r>
      <w:proofErr w:type="spellEnd"/>
    </w:p>
    <w:p w14:paraId="3CD526F1" w14:textId="77777777" w:rsidR="002B4BFC" w:rsidRDefault="002B4BFC" w:rsidP="002B4BFC">
      <w:pPr>
        <w:ind w:left="794"/>
        <w:jc w:val="both"/>
        <w:rPr>
          <w:rFonts w:hint="cs"/>
          <w:b/>
          <w:bCs/>
          <w:sz w:val="22"/>
          <w:rtl/>
        </w:rPr>
      </w:pPr>
    </w:p>
    <w:p w14:paraId="5843BCC6" w14:textId="77777777" w:rsidR="002B4BFC" w:rsidRDefault="002B4BFC" w:rsidP="002B4BFC">
      <w:pPr>
        <w:jc w:val="both"/>
        <w:rPr>
          <w:rFonts w:hint="cs"/>
          <w:sz w:val="22"/>
          <w:rtl/>
        </w:rPr>
      </w:pPr>
      <w:r>
        <w:rPr>
          <w:rFonts w:hint="cs"/>
          <w:sz w:val="22"/>
          <w:rtl/>
        </w:rPr>
        <w:t xml:space="preserve">בנידון זה חלוקות הדעות (ומובאות ברמב"ן בתורת האדם, עמ' סה ובטור). </w:t>
      </w:r>
    </w:p>
    <w:p w14:paraId="39ADCDE0" w14:textId="77777777" w:rsidR="002B4BFC" w:rsidRDefault="002B4BFC" w:rsidP="002B4BFC">
      <w:pPr>
        <w:jc w:val="both"/>
        <w:rPr>
          <w:rFonts w:hint="cs"/>
          <w:sz w:val="22"/>
          <w:rtl/>
        </w:rPr>
      </w:pPr>
    </w:p>
    <w:p w14:paraId="5BBFCAF6" w14:textId="77777777" w:rsidR="002B4BFC" w:rsidRPr="000F0FFB" w:rsidRDefault="002B4BFC" w:rsidP="002B4BFC">
      <w:pPr>
        <w:numPr>
          <w:ilvl w:val="0"/>
          <w:numId w:val="3"/>
        </w:numPr>
        <w:jc w:val="both"/>
        <w:rPr>
          <w:rFonts w:hint="cs"/>
          <w:sz w:val="22"/>
          <w:rtl/>
        </w:rPr>
      </w:pPr>
      <w:r w:rsidRPr="000F0FFB">
        <w:rPr>
          <w:rFonts w:hint="cs"/>
          <w:sz w:val="22"/>
          <w:rtl/>
        </w:rPr>
        <w:t xml:space="preserve">לדעת הגאונים, על אביו </w:t>
      </w:r>
      <w:proofErr w:type="spellStart"/>
      <w:r w:rsidRPr="000F0FFB">
        <w:rPr>
          <w:rFonts w:hint="cs"/>
          <w:sz w:val="22"/>
          <w:rtl/>
        </w:rPr>
        <w:t>ואמו</w:t>
      </w:r>
      <w:proofErr w:type="spellEnd"/>
      <w:r w:rsidRPr="000F0FFB">
        <w:rPr>
          <w:rFonts w:hint="cs"/>
          <w:sz w:val="22"/>
          <w:rtl/>
        </w:rPr>
        <w:t xml:space="preserve"> קורע רק בשמע תוך י"ב חודש, </w:t>
      </w:r>
      <w:proofErr w:type="spellStart"/>
      <w:r w:rsidRPr="000F0FFB">
        <w:rPr>
          <w:rFonts w:hint="cs"/>
          <w:sz w:val="22"/>
          <w:rtl/>
        </w:rPr>
        <w:t>משא"כ</w:t>
      </w:r>
      <w:proofErr w:type="spellEnd"/>
      <w:r w:rsidRPr="000F0FFB">
        <w:rPr>
          <w:rFonts w:hint="cs"/>
          <w:sz w:val="22"/>
          <w:rtl/>
        </w:rPr>
        <w:t xml:space="preserve"> בשמע לאחר מכן. </w:t>
      </w:r>
    </w:p>
    <w:p w14:paraId="67DA2F3C" w14:textId="77777777" w:rsidR="002B4BFC" w:rsidRPr="000F0FFB" w:rsidRDefault="002B4BFC" w:rsidP="002B4BFC">
      <w:pPr>
        <w:ind w:left="794"/>
        <w:jc w:val="both"/>
        <w:rPr>
          <w:rFonts w:hint="cs"/>
          <w:sz w:val="26"/>
        </w:rPr>
      </w:pPr>
    </w:p>
    <w:p w14:paraId="3852F1E8" w14:textId="77777777" w:rsidR="002B4BFC" w:rsidRPr="000F0FFB" w:rsidRDefault="002B4BFC" w:rsidP="002B4BFC">
      <w:pPr>
        <w:numPr>
          <w:ilvl w:val="0"/>
          <w:numId w:val="3"/>
        </w:numPr>
        <w:jc w:val="both"/>
        <w:rPr>
          <w:rFonts w:hint="cs"/>
          <w:sz w:val="26"/>
        </w:rPr>
      </w:pPr>
      <w:r w:rsidRPr="000F0FFB">
        <w:rPr>
          <w:rFonts w:hint="cs"/>
          <w:sz w:val="22"/>
          <w:rtl/>
        </w:rPr>
        <w:t xml:space="preserve">לדעת הרמב"ם רק בשמע תוך שלושים יום קורע. </w:t>
      </w:r>
    </w:p>
    <w:p w14:paraId="61171457" w14:textId="77777777" w:rsidR="002B4BFC" w:rsidRPr="000F0FFB" w:rsidRDefault="002B4BFC" w:rsidP="002B4BFC">
      <w:pPr>
        <w:ind w:left="794"/>
        <w:jc w:val="both"/>
        <w:rPr>
          <w:rFonts w:hint="cs"/>
          <w:sz w:val="26"/>
        </w:rPr>
      </w:pPr>
    </w:p>
    <w:p w14:paraId="4D743D40" w14:textId="77777777" w:rsidR="002B4BFC" w:rsidRPr="000F0FFB" w:rsidRDefault="002B4BFC" w:rsidP="002B4BFC">
      <w:pPr>
        <w:numPr>
          <w:ilvl w:val="0"/>
          <w:numId w:val="3"/>
        </w:numPr>
        <w:jc w:val="both"/>
        <w:rPr>
          <w:rFonts w:hint="cs"/>
          <w:sz w:val="26"/>
        </w:rPr>
      </w:pPr>
      <w:r w:rsidRPr="000F0FFB">
        <w:rPr>
          <w:rFonts w:hint="cs"/>
          <w:sz w:val="22"/>
          <w:rtl/>
        </w:rPr>
        <w:t xml:space="preserve">לדעת </w:t>
      </w:r>
      <w:proofErr w:type="spellStart"/>
      <w:r w:rsidRPr="000F0FFB">
        <w:rPr>
          <w:rFonts w:hint="cs"/>
          <w:sz w:val="22"/>
          <w:rtl/>
        </w:rPr>
        <w:t>בה"ג</w:t>
      </w:r>
      <w:proofErr w:type="spellEnd"/>
      <w:r w:rsidRPr="000F0FFB">
        <w:rPr>
          <w:rFonts w:hint="cs"/>
          <w:sz w:val="22"/>
          <w:rtl/>
        </w:rPr>
        <w:t xml:space="preserve"> קורע עליהם לעולם, ואפי' בשמע מפטירתם לאחר זמן רב מאוד. </w:t>
      </w:r>
    </w:p>
    <w:p w14:paraId="7F5E8C73" w14:textId="77777777" w:rsidR="002B4BFC" w:rsidRDefault="002B4BFC" w:rsidP="002B4BFC">
      <w:pPr>
        <w:ind w:left="794"/>
        <w:jc w:val="both"/>
        <w:rPr>
          <w:rFonts w:hint="cs"/>
          <w:sz w:val="26"/>
        </w:rPr>
      </w:pPr>
    </w:p>
    <w:p w14:paraId="693F0D90" w14:textId="77777777" w:rsidR="002B4BFC" w:rsidRDefault="002B4BFC" w:rsidP="002B4BFC">
      <w:pPr>
        <w:jc w:val="both"/>
        <w:rPr>
          <w:rFonts w:hint="cs"/>
          <w:sz w:val="22"/>
          <w:rtl/>
        </w:rPr>
      </w:pPr>
      <w:r>
        <w:rPr>
          <w:rFonts w:hint="cs"/>
          <w:sz w:val="22"/>
          <w:rtl/>
        </w:rPr>
        <w:t>הרמב"ן (שם) פסק כשיטה זו (</w:t>
      </w:r>
      <w:proofErr w:type="spellStart"/>
      <w:r>
        <w:rPr>
          <w:rFonts w:hint="cs"/>
          <w:sz w:val="22"/>
          <w:rtl/>
        </w:rPr>
        <w:t>כבה"ג</w:t>
      </w:r>
      <w:proofErr w:type="spellEnd"/>
      <w:r>
        <w:rPr>
          <w:rFonts w:hint="cs"/>
          <w:sz w:val="22"/>
          <w:rtl/>
        </w:rPr>
        <w:t xml:space="preserve">), ומבאר שנראה לו דווקא כשיטה זו, שהרי גם דין איחוי קרע על אב ואם הינו לעולם, דהיינו שאסור לאחותו לעולם. גם </w:t>
      </w:r>
      <w:proofErr w:type="spellStart"/>
      <w:r>
        <w:rPr>
          <w:rFonts w:hint="cs"/>
          <w:sz w:val="22"/>
          <w:rtl/>
        </w:rPr>
        <w:t>הב"י</w:t>
      </w:r>
      <w:proofErr w:type="spellEnd"/>
      <w:r>
        <w:rPr>
          <w:rFonts w:hint="cs"/>
          <w:sz w:val="22"/>
          <w:rtl/>
        </w:rPr>
        <w:t xml:space="preserve"> פוסק כשיטת </w:t>
      </w:r>
      <w:proofErr w:type="spellStart"/>
      <w:r>
        <w:rPr>
          <w:rFonts w:hint="cs"/>
          <w:sz w:val="22"/>
          <w:rtl/>
        </w:rPr>
        <w:t>בה"ג</w:t>
      </w:r>
      <w:proofErr w:type="spellEnd"/>
      <w:r>
        <w:rPr>
          <w:rFonts w:hint="cs"/>
          <w:sz w:val="22"/>
          <w:rtl/>
        </w:rPr>
        <w:t xml:space="preserve"> וכרמב"ן, וכן פסק </w:t>
      </w:r>
      <w:proofErr w:type="spellStart"/>
      <w:r>
        <w:rPr>
          <w:rFonts w:hint="cs"/>
          <w:sz w:val="22"/>
          <w:rtl/>
        </w:rPr>
        <w:t>בשו"ע</w:t>
      </w:r>
      <w:proofErr w:type="spellEnd"/>
      <w:r>
        <w:rPr>
          <w:rFonts w:hint="cs"/>
          <w:sz w:val="22"/>
          <w:rtl/>
        </w:rPr>
        <w:t xml:space="preserve"> סעיף </w:t>
      </w:r>
      <w:proofErr w:type="spellStart"/>
      <w:r>
        <w:rPr>
          <w:rFonts w:hint="cs"/>
          <w:sz w:val="22"/>
          <w:rtl/>
        </w:rPr>
        <w:t>יח</w:t>
      </w:r>
      <w:proofErr w:type="spellEnd"/>
      <w:r>
        <w:rPr>
          <w:rFonts w:hint="cs"/>
          <w:sz w:val="22"/>
          <w:rtl/>
        </w:rPr>
        <w:t xml:space="preserve">, שעל אביו </w:t>
      </w:r>
      <w:proofErr w:type="spellStart"/>
      <w:r>
        <w:rPr>
          <w:rFonts w:hint="cs"/>
          <w:sz w:val="22"/>
          <w:rtl/>
        </w:rPr>
        <w:t>ואמו</w:t>
      </w:r>
      <w:proofErr w:type="spellEnd"/>
      <w:r>
        <w:rPr>
          <w:rFonts w:hint="cs"/>
          <w:sz w:val="22"/>
          <w:rtl/>
        </w:rPr>
        <w:t xml:space="preserve"> קורע לעולם. </w:t>
      </w:r>
    </w:p>
    <w:p w14:paraId="32F83BD5" w14:textId="77777777" w:rsidR="002B4BFC" w:rsidRDefault="002B4BFC" w:rsidP="002B4BFC">
      <w:pPr>
        <w:ind w:left="794"/>
        <w:jc w:val="both"/>
        <w:rPr>
          <w:rFonts w:hint="cs"/>
          <w:sz w:val="22"/>
          <w:rtl/>
        </w:rPr>
      </w:pPr>
    </w:p>
    <w:p w14:paraId="781C3125" w14:textId="77777777" w:rsidR="002B4BFC" w:rsidRDefault="002B4BFC" w:rsidP="002B4BFC">
      <w:pPr>
        <w:jc w:val="both"/>
        <w:rPr>
          <w:rFonts w:hint="cs"/>
          <w:b/>
          <w:bCs/>
          <w:rtl/>
        </w:rPr>
      </w:pPr>
      <w:proofErr w:type="spellStart"/>
      <w:r>
        <w:rPr>
          <w:rFonts w:hint="cs"/>
          <w:sz w:val="22"/>
          <w:rtl/>
        </w:rPr>
        <w:t>הרמ"א</w:t>
      </w:r>
      <w:proofErr w:type="spellEnd"/>
      <w:r>
        <w:rPr>
          <w:rFonts w:hint="cs"/>
          <w:sz w:val="22"/>
          <w:rtl/>
        </w:rPr>
        <w:t xml:space="preserve"> מוסיף: "כל בגדיו", דהיינו, שבאבלות אביו </w:t>
      </w:r>
      <w:proofErr w:type="spellStart"/>
      <w:r>
        <w:rPr>
          <w:rFonts w:hint="cs"/>
          <w:sz w:val="22"/>
          <w:rtl/>
        </w:rPr>
        <w:t>ואמו</w:t>
      </w:r>
      <w:proofErr w:type="spellEnd"/>
      <w:r>
        <w:rPr>
          <w:rFonts w:hint="cs"/>
          <w:sz w:val="22"/>
          <w:rtl/>
        </w:rPr>
        <w:t xml:space="preserve">, קורע לעולם (אפי' אחר זמן מרובה מהפטירה), וגם אז קורע כדין קריעה על אב ואם, דהיינו כל בגדיו. ועי' </w:t>
      </w:r>
      <w:proofErr w:type="spellStart"/>
      <w:r>
        <w:rPr>
          <w:rFonts w:hint="cs"/>
          <w:sz w:val="22"/>
          <w:rtl/>
        </w:rPr>
        <w:t>ש"ך</w:t>
      </w:r>
      <w:proofErr w:type="spellEnd"/>
      <w:r>
        <w:rPr>
          <w:rFonts w:hint="cs"/>
          <w:sz w:val="22"/>
          <w:rtl/>
        </w:rPr>
        <w:t xml:space="preserve"> </w:t>
      </w:r>
      <w:proofErr w:type="spellStart"/>
      <w:r>
        <w:rPr>
          <w:rFonts w:hint="cs"/>
          <w:sz w:val="22"/>
          <w:rtl/>
        </w:rPr>
        <w:t>ס"ק</w:t>
      </w:r>
      <w:proofErr w:type="spellEnd"/>
      <w:r>
        <w:rPr>
          <w:rFonts w:hint="cs"/>
          <w:sz w:val="22"/>
          <w:rtl/>
        </w:rPr>
        <w:t xml:space="preserve"> </w:t>
      </w:r>
      <w:proofErr w:type="spellStart"/>
      <w:r>
        <w:rPr>
          <w:rFonts w:hint="cs"/>
          <w:sz w:val="22"/>
          <w:rtl/>
        </w:rPr>
        <w:t>כז</w:t>
      </w:r>
      <w:proofErr w:type="spellEnd"/>
      <w:r>
        <w:rPr>
          <w:rFonts w:hint="cs"/>
          <w:sz w:val="22"/>
          <w:rtl/>
        </w:rPr>
        <w:t xml:space="preserve"> המבאר, שאמנם יש לו לקרוע גם אז כל בגדיו, ואולם רק בגדים שלבוש בהם בשעת השמועה, אבל לא את אלו שיחליף אח"כ.</w:t>
      </w:r>
    </w:p>
    <w:p w14:paraId="6C963F51" w14:textId="77777777" w:rsidR="002B4BFC" w:rsidRDefault="002B4BFC" w:rsidP="002B4BFC">
      <w:pPr>
        <w:rPr>
          <w:rFonts w:hint="cs"/>
          <w:b/>
          <w:bCs/>
          <w:rtl/>
        </w:rPr>
      </w:pPr>
    </w:p>
    <w:p w14:paraId="5B07EF66" w14:textId="77777777" w:rsidR="002B4BFC" w:rsidRDefault="002B4BFC" w:rsidP="002B4BFC">
      <w:pPr>
        <w:pStyle w:val="a3"/>
        <w:jc w:val="both"/>
        <w:rPr>
          <w:rFonts w:hint="cs"/>
          <w:rtl/>
        </w:rPr>
      </w:pPr>
      <w:r>
        <w:rPr>
          <w:rFonts w:hint="cs"/>
          <w:rtl/>
        </w:rPr>
        <w:t xml:space="preserve">2. מי שנפטר קרובו בשבת ונקבר למחרת, ביום ראשון, האם חייב להשלים תפילת ערבית, באר. האם גם אדם שלא התפלל ערבית בלילה מפני טרדתו דינו כן.  </w:t>
      </w:r>
    </w:p>
    <w:p w14:paraId="5A780853" w14:textId="77777777" w:rsidR="002B4BFC" w:rsidRDefault="002B4BFC" w:rsidP="002B4BFC">
      <w:pPr>
        <w:pStyle w:val="a3"/>
        <w:rPr>
          <w:rFonts w:hint="cs"/>
          <w:b w:val="0"/>
          <w:bCs w:val="0"/>
          <w:rtl/>
        </w:rPr>
      </w:pPr>
    </w:p>
    <w:p w14:paraId="49E4440C" w14:textId="77777777" w:rsidR="002B4BFC" w:rsidRDefault="002B4BFC" w:rsidP="002B4BFC">
      <w:pPr>
        <w:pStyle w:val="a3"/>
        <w:rPr>
          <w:rFonts w:hint="cs"/>
          <w:rtl/>
        </w:rPr>
      </w:pPr>
    </w:p>
    <w:p w14:paraId="55136FC7" w14:textId="77777777" w:rsidR="002B4BFC" w:rsidRDefault="002B4BFC" w:rsidP="002B4BFC">
      <w:pPr>
        <w:pStyle w:val="a3"/>
        <w:jc w:val="both"/>
        <w:rPr>
          <w:rFonts w:hint="cs"/>
          <w:b w:val="0"/>
          <w:bCs w:val="0"/>
          <w:rtl/>
        </w:rPr>
      </w:pPr>
      <w:proofErr w:type="spellStart"/>
      <w:r>
        <w:rPr>
          <w:rFonts w:hint="cs"/>
          <w:b w:val="0"/>
          <w:bCs w:val="0"/>
          <w:rtl/>
        </w:rPr>
        <w:t>שו"ע</w:t>
      </w:r>
      <w:proofErr w:type="spellEnd"/>
      <w:r>
        <w:rPr>
          <w:rFonts w:hint="cs"/>
          <w:b w:val="0"/>
          <w:bCs w:val="0"/>
          <w:rtl/>
        </w:rPr>
        <w:t xml:space="preserve"> סימן שמא סעיף ב. מקורה של הלכה זו היא בתשובת </w:t>
      </w:r>
      <w:proofErr w:type="spellStart"/>
      <w:r>
        <w:rPr>
          <w:rFonts w:hint="cs"/>
          <w:b w:val="0"/>
          <w:bCs w:val="0"/>
          <w:rtl/>
        </w:rPr>
        <w:t>הרא"ש</w:t>
      </w:r>
      <w:proofErr w:type="spellEnd"/>
      <w:r>
        <w:rPr>
          <w:rFonts w:hint="cs"/>
          <w:b w:val="0"/>
          <w:bCs w:val="0"/>
          <w:rtl/>
        </w:rPr>
        <w:t xml:space="preserve"> כלל </w:t>
      </w:r>
      <w:proofErr w:type="spellStart"/>
      <w:r>
        <w:rPr>
          <w:rFonts w:hint="cs"/>
          <w:b w:val="0"/>
          <w:bCs w:val="0"/>
          <w:rtl/>
        </w:rPr>
        <w:t>כז</w:t>
      </w:r>
      <w:proofErr w:type="spellEnd"/>
      <w:r>
        <w:rPr>
          <w:rFonts w:hint="cs"/>
          <w:b w:val="0"/>
          <w:bCs w:val="0"/>
          <w:rtl/>
        </w:rPr>
        <w:t xml:space="preserve"> סעי' א שם הביא מעשה שמת לו מת בשבת, ובמוצש"ק לא הבדיל ולא התפלל ולא ביום ראשון בבקר, ולאחר שנקבר מתו התפלל שחרית, משום </w:t>
      </w:r>
      <w:proofErr w:type="spellStart"/>
      <w:r>
        <w:rPr>
          <w:rFonts w:hint="cs"/>
          <w:b w:val="0"/>
          <w:bCs w:val="0"/>
          <w:rtl/>
        </w:rPr>
        <w:t>דעדיין</w:t>
      </w:r>
      <w:proofErr w:type="spellEnd"/>
      <w:r>
        <w:rPr>
          <w:rFonts w:hint="cs"/>
          <w:b w:val="0"/>
          <w:bCs w:val="0"/>
          <w:rtl/>
        </w:rPr>
        <w:t xml:space="preserve"> לא עבר זמנה, אבל תפילת ערבית שהחסיר אתמול לא השלים, שהרי כבר עבר זמנה. </w:t>
      </w:r>
    </w:p>
    <w:p w14:paraId="65B402F4" w14:textId="77777777" w:rsidR="002B4BFC" w:rsidRDefault="002B4BFC" w:rsidP="002B4BFC">
      <w:pPr>
        <w:pStyle w:val="a3"/>
        <w:rPr>
          <w:rFonts w:hint="cs"/>
          <w:b w:val="0"/>
          <w:bCs w:val="0"/>
          <w:rtl/>
        </w:rPr>
      </w:pPr>
    </w:p>
    <w:p w14:paraId="45E2266E" w14:textId="77777777" w:rsidR="002B4BFC" w:rsidRDefault="002B4BFC" w:rsidP="002B4BFC">
      <w:pPr>
        <w:jc w:val="both"/>
        <w:rPr>
          <w:rFonts w:hint="cs"/>
          <w:rtl/>
        </w:rPr>
      </w:pPr>
      <w:r>
        <w:rPr>
          <w:rFonts w:hint="cs"/>
          <w:rtl/>
        </w:rPr>
        <w:t xml:space="preserve">וביאר </w:t>
      </w:r>
      <w:proofErr w:type="spellStart"/>
      <w:r>
        <w:rPr>
          <w:rFonts w:hint="cs"/>
          <w:rtl/>
        </w:rPr>
        <w:t>הרא"ש</w:t>
      </w:r>
      <w:proofErr w:type="spellEnd"/>
      <w:r>
        <w:rPr>
          <w:rFonts w:hint="cs"/>
          <w:rtl/>
        </w:rPr>
        <w:t xml:space="preserve"> שם שאין לומר שיתפלל שחרית שתים </w:t>
      </w:r>
      <w:proofErr w:type="spellStart"/>
      <w:r>
        <w:rPr>
          <w:rFonts w:hint="cs"/>
          <w:rtl/>
        </w:rPr>
        <w:t>דומיא</w:t>
      </w:r>
      <w:proofErr w:type="spellEnd"/>
      <w:r>
        <w:rPr>
          <w:rFonts w:hint="cs"/>
          <w:rtl/>
        </w:rPr>
        <w:t xml:space="preserve"> דמי ששכח ולא התפלל ערבית, שמתפלל שחרית שתים, משום שכאן לא חייב בלילה כלל להתפלל, ולכן אינו </w:t>
      </w:r>
      <w:proofErr w:type="spellStart"/>
      <w:r>
        <w:rPr>
          <w:rFonts w:hint="cs"/>
          <w:rtl/>
        </w:rPr>
        <w:t>מחוייב</w:t>
      </w:r>
      <w:proofErr w:type="spellEnd"/>
      <w:r>
        <w:rPr>
          <w:rFonts w:hint="cs"/>
          <w:rtl/>
        </w:rPr>
        <w:t xml:space="preserve"> להשלים התפילה שהחסיר.</w:t>
      </w:r>
    </w:p>
    <w:p w14:paraId="0FE910FF" w14:textId="77777777" w:rsidR="002B4BFC" w:rsidRDefault="002B4BFC" w:rsidP="002B4BFC">
      <w:pPr>
        <w:jc w:val="both"/>
        <w:rPr>
          <w:rFonts w:hint="cs"/>
          <w:rtl/>
        </w:rPr>
      </w:pPr>
    </w:p>
    <w:p w14:paraId="7B3DC19A" w14:textId="77777777" w:rsidR="002B4BFC" w:rsidRDefault="002B4BFC" w:rsidP="002B4BFC">
      <w:pPr>
        <w:jc w:val="both"/>
        <w:rPr>
          <w:rFonts w:hint="cs"/>
          <w:rtl/>
        </w:rPr>
      </w:pPr>
      <w:r>
        <w:rPr>
          <w:rFonts w:hint="cs"/>
          <w:rtl/>
        </w:rPr>
        <w:t xml:space="preserve">כן נפסק גם </w:t>
      </w:r>
      <w:proofErr w:type="spellStart"/>
      <w:r>
        <w:rPr>
          <w:rFonts w:hint="cs"/>
          <w:rtl/>
        </w:rPr>
        <w:t>בשו"ע</w:t>
      </w:r>
      <w:proofErr w:type="spellEnd"/>
      <w:r>
        <w:rPr>
          <w:rFonts w:hint="cs"/>
          <w:rtl/>
        </w:rPr>
        <w:t xml:space="preserve"> בסעיף זה, שמי שמת לו מת בשבת יאכל במוצש"ק בלא הבדלה ולא יתפלל ערבית (שהרי האונן לא מקיים מצוות, </w:t>
      </w:r>
      <w:proofErr w:type="spellStart"/>
      <w:r>
        <w:rPr>
          <w:rFonts w:hint="cs"/>
          <w:rtl/>
        </w:rPr>
        <w:t>כדלעיל</w:t>
      </w:r>
      <w:proofErr w:type="spellEnd"/>
      <w:r>
        <w:rPr>
          <w:rFonts w:hint="cs"/>
          <w:rtl/>
        </w:rPr>
        <w:t xml:space="preserve">), ולאחר הקבורה יתפלל שחרית (אם לא עבר זמנה) אבל אינו צריך להשלים תפילת ערבית שהחסיר, ע"פ הטעם המובא </w:t>
      </w:r>
      <w:proofErr w:type="spellStart"/>
      <w:r>
        <w:rPr>
          <w:rFonts w:hint="cs"/>
          <w:rtl/>
        </w:rPr>
        <w:t>ברא"ש</w:t>
      </w:r>
      <w:proofErr w:type="spellEnd"/>
      <w:r>
        <w:rPr>
          <w:rFonts w:hint="cs"/>
          <w:rtl/>
        </w:rPr>
        <w:t xml:space="preserve"> דלעיל, שאינו דומה </w:t>
      </w:r>
      <w:proofErr w:type="spellStart"/>
      <w:r>
        <w:rPr>
          <w:rFonts w:hint="cs"/>
          <w:rtl/>
        </w:rPr>
        <w:t>לשכח</w:t>
      </w:r>
      <w:proofErr w:type="spellEnd"/>
      <w:r>
        <w:rPr>
          <w:rFonts w:hint="cs"/>
          <w:rtl/>
        </w:rPr>
        <w:t xml:space="preserve"> ולא התפלל, </w:t>
      </w:r>
      <w:proofErr w:type="spellStart"/>
      <w:r>
        <w:rPr>
          <w:rFonts w:hint="cs"/>
          <w:rtl/>
        </w:rPr>
        <w:t>מכיון</w:t>
      </w:r>
      <w:proofErr w:type="spellEnd"/>
      <w:r>
        <w:rPr>
          <w:rFonts w:hint="cs"/>
          <w:rtl/>
        </w:rPr>
        <w:t xml:space="preserve"> שכלל לא היה </w:t>
      </w:r>
      <w:proofErr w:type="spellStart"/>
      <w:r>
        <w:rPr>
          <w:rFonts w:hint="cs"/>
          <w:rtl/>
        </w:rPr>
        <w:t>מחוייב</w:t>
      </w:r>
      <w:proofErr w:type="spellEnd"/>
      <w:r>
        <w:rPr>
          <w:rFonts w:hint="cs"/>
          <w:rtl/>
        </w:rPr>
        <w:t xml:space="preserve"> בלילה בתפילת ערבית, שהרי היה אונן.</w:t>
      </w:r>
    </w:p>
    <w:p w14:paraId="0B392F47" w14:textId="77777777" w:rsidR="002B4BFC" w:rsidRDefault="002B4BFC" w:rsidP="002B4BFC">
      <w:pPr>
        <w:jc w:val="both"/>
        <w:rPr>
          <w:rFonts w:hint="cs"/>
          <w:rtl/>
        </w:rPr>
      </w:pPr>
    </w:p>
    <w:p w14:paraId="2BD773DC" w14:textId="77777777" w:rsidR="002B4BFC" w:rsidRDefault="002B4BFC" w:rsidP="002B4BFC">
      <w:pPr>
        <w:numPr>
          <w:ilvl w:val="0"/>
          <w:numId w:val="5"/>
        </w:numPr>
        <w:jc w:val="both"/>
        <w:rPr>
          <w:rFonts w:hint="cs"/>
          <w:rtl/>
        </w:rPr>
      </w:pPr>
      <w:r>
        <w:rPr>
          <w:rFonts w:hint="cs"/>
          <w:rtl/>
        </w:rPr>
        <w:t xml:space="preserve">ועי' בט"ז </w:t>
      </w:r>
      <w:proofErr w:type="spellStart"/>
      <w:r>
        <w:rPr>
          <w:rFonts w:hint="cs"/>
          <w:rtl/>
        </w:rPr>
        <w:t>ס"ק</w:t>
      </w:r>
      <w:proofErr w:type="spellEnd"/>
      <w:r>
        <w:rPr>
          <w:rFonts w:hint="cs"/>
          <w:rtl/>
        </w:rPr>
        <w:t xml:space="preserve"> ה המביא את דברי הדרישה שלמד מסעיף זה שגם אדם שהתעסק בצרכי ציבור ולא התפלל תפילה אחת, שאין צריך להשלימה בתפילה הבאה, שהרי באותו זמן היה פטור מאותה תפילה, כמובא בטור </w:t>
      </w:r>
      <w:proofErr w:type="spellStart"/>
      <w:r>
        <w:rPr>
          <w:rFonts w:hint="cs"/>
          <w:rtl/>
        </w:rPr>
        <w:t>או"ח</w:t>
      </w:r>
      <w:proofErr w:type="spellEnd"/>
      <w:r>
        <w:rPr>
          <w:rFonts w:hint="cs"/>
          <w:rtl/>
        </w:rPr>
        <w:t xml:space="preserve"> סימן צג.</w:t>
      </w:r>
    </w:p>
    <w:p w14:paraId="03849A30" w14:textId="77777777" w:rsidR="002B4BFC" w:rsidRDefault="002B4BFC" w:rsidP="002B4BFC">
      <w:pPr>
        <w:ind w:left="360"/>
        <w:jc w:val="both"/>
        <w:rPr>
          <w:rFonts w:hint="cs"/>
        </w:rPr>
      </w:pPr>
    </w:p>
    <w:p w14:paraId="111BE00F" w14:textId="77777777" w:rsidR="002B4BFC" w:rsidRDefault="002B4BFC" w:rsidP="002B4BFC">
      <w:pPr>
        <w:numPr>
          <w:ilvl w:val="0"/>
          <w:numId w:val="5"/>
        </w:numPr>
        <w:jc w:val="both"/>
        <w:rPr>
          <w:rFonts w:hint="cs"/>
        </w:rPr>
      </w:pPr>
      <w:r>
        <w:rPr>
          <w:rFonts w:hint="cs"/>
          <w:rtl/>
        </w:rPr>
        <w:t xml:space="preserve">ואולם, </w:t>
      </w:r>
      <w:proofErr w:type="spellStart"/>
      <w:r>
        <w:rPr>
          <w:rFonts w:hint="cs"/>
          <w:rtl/>
        </w:rPr>
        <w:t>הט"ז</w:t>
      </w:r>
      <w:proofErr w:type="spellEnd"/>
      <w:r>
        <w:rPr>
          <w:rFonts w:hint="cs"/>
          <w:rtl/>
        </w:rPr>
        <w:t xml:space="preserve"> עצמו חולק עליו בזה, ותמה עליו, שהרי כל אנוס פטור מתפילה, ובכל זאת נפסק </w:t>
      </w:r>
      <w:proofErr w:type="spellStart"/>
      <w:r>
        <w:rPr>
          <w:rFonts w:hint="cs"/>
          <w:rtl/>
        </w:rPr>
        <w:t>באו"ח</w:t>
      </w:r>
      <w:proofErr w:type="spellEnd"/>
      <w:r>
        <w:rPr>
          <w:rFonts w:hint="cs"/>
          <w:rtl/>
        </w:rPr>
        <w:t xml:space="preserve"> סי' קח שאנוס שלא התפלל מחמת אונסו ישלים תפילתו בתפילה האדם. וא"כ מי שלא התפלל מחמת שהיה עסוק בצרכי ציבור, ישלים תפילתו בתפילה שלאחריה. ומוסיף </w:t>
      </w:r>
      <w:proofErr w:type="spellStart"/>
      <w:r>
        <w:rPr>
          <w:rFonts w:hint="cs"/>
          <w:rtl/>
        </w:rPr>
        <w:t>הט"ז</w:t>
      </w:r>
      <w:proofErr w:type="spellEnd"/>
      <w:r>
        <w:rPr>
          <w:rFonts w:hint="cs"/>
          <w:rtl/>
        </w:rPr>
        <w:t xml:space="preserve"> שאי אפשר להשוות דין זה לאונן שלא התפלל (שפטור מלהשלים), משום שבאונן הפטור בא מחמת דבר אחר (צדדי), </w:t>
      </w:r>
      <w:proofErr w:type="spellStart"/>
      <w:r>
        <w:rPr>
          <w:rFonts w:hint="cs"/>
          <w:rtl/>
        </w:rPr>
        <w:t>משא"כ</w:t>
      </w:r>
      <w:proofErr w:type="spellEnd"/>
      <w:r>
        <w:rPr>
          <w:rFonts w:hint="cs"/>
          <w:rtl/>
        </w:rPr>
        <w:t xml:space="preserve"> כאשר הפטור מחמת </w:t>
      </w:r>
      <w:proofErr w:type="spellStart"/>
      <w:r>
        <w:rPr>
          <w:rFonts w:hint="cs"/>
          <w:rtl/>
        </w:rPr>
        <w:t>טירדתו</w:t>
      </w:r>
      <w:proofErr w:type="spellEnd"/>
      <w:r>
        <w:rPr>
          <w:rFonts w:hint="cs"/>
          <w:rtl/>
        </w:rPr>
        <w:t xml:space="preserve">, דהיינו שהוא עצמו לא יכול להתפלל, וביחס לזה תקנו את התשלומים לתפילה (ועי' בנקודות הכסף </w:t>
      </w:r>
      <w:proofErr w:type="spellStart"/>
      <w:r>
        <w:rPr>
          <w:rFonts w:hint="cs"/>
          <w:rtl/>
        </w:rPr>
        <w:t>לש"ך</w:t>
      </w:r>
      <w:proofErr w:type="spellEnd"/>
      <w:r>
        <w:rPr>
          <w:rFonts w:hint="cs"/>
          <w:rtl/>
        </w:rPr>
        <w:t xml:space="preserve"> הדוחה את </w:t>
      </w:r>
      <w:proofErr w:type="spellStart"/>
      <w:r>
        <w:rPr>
          <w:rFonts w:hint="cs"/>
          <w:rtl/>
        </w:rPr>
        <w:t>הט"ז</w:t>
      </w:r>
      <w:proofErr w:type="spellEnd"/>
      <w:r>
        <w:rPr>
          <w:rFonts w:hint="cs"/>
          <w:rtl/>
        </w:rPr>
        <w:t xml:space="preserve"> בזה והסובר כדרישה שהעוסק בצרכי ציבור פטור </w:t>
      </w:r>
      <w:proofErr w:type="spellStart"/>
      <w:r>
        <w:rPr>
          <w:rFonts w:hint="cs"/>
          <w:rtl/>
        </w:rPr>
        <w:t>מהלשלים</w:t>
      </w:r>
      <w:proofErr w:type="spellEnd"/>
      <w:r>
        <w:rPr>
          <w:rFonts w:hint="cs"/>
          <w:rtl/>
        </w:rPr>
        <w:t xml:space="preserve"> תפילתו).</w:t>
      </w:r>
    </w:p>
    <w:p w14:paraId="756F50E6" w14:textId="77777777" w:rsidR="002B4BFC" w:rsidRDefault="002B4BFC" w:rsidP="002B4BFC">
      <w:pPr>
        <w:jc w:val="both"/>
        <w:rPr>
          <w:rFonts w:hint="cs"/>
          <w:rtl/>
        </w:rPr>
      </w:pPr>
    </w:p>
    <w:p w14:paraId="4A7F8343" w14:textId="77777777" w:rsidR="002B4BFC" w:rsidRDefault="002B4BFC" w:rsidP="002B4BFC">
      <w:pPr>
        <w:jc w:val="both"/>
        <w:rPr>
          <w:rFonts w:ascii="Arial" w:hAnsi="Arial" w:cs="Narkisim" w:hint="cs"/>
          <w:rtl/>
        </w:rPr>
      </w:pPr>
      <w:proofErr w:type="spellStart"/>
      <w:r>
        <w:rPr>
          <w:rFonts w:hint="cs"/>
          <w:rtl/>
        </w:rPr>
        <w:t>ובפת"ש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 xml:space="preserve"> דן במקרה שנפטר קרובו בלילה לפני שהספיק להתפלל ערבית (לאחר הזמן שכבר היה יכול להתפלל), האם ישלים למחרת (לאחר קבורה) תפילת ערבית. י"א שחיוב התפילה הוא ברגע האחרון של הזמן, וא"כ אנינותו </w:t>
      </w:r>
      <w:proofErr w:type="spellStart"/>
      <w:r>
        <w:rPr>
          <w:rFonts w:hint="cs"/>
          <w:rtl/>
        </w:rPr>
        <w:t>היתה</w:t>
      </w:r>
      <w:proofErr w:type="spellEnd"/>
      <w:r>
        <w:rPr>
          <w:rFonts w:hint="cs"/>
          <w:rtl/>
        </w:rPr>
        <w:t xml:space="preserve"> לפני זמן זה, </w:t>
      </w:r>
      <w:proofErr w:type="spellStart"/>
      <w:r>
        <w:rPr>
          <w:rFonts w:hint="cs"/>
          <w:rtl/>
        </w:rPr>
        <w:t>והוי</w:t>
      </w:r>
      <w:proofErr w:type="spellEnd"/>
      <w:r>
        <w:rPr>
          <w:rFonts w:hint="cs"/>
          <w:rtl/>
        </w:rPr>
        <w:t xml:space="preserve"> כמובא </w:t>
      </w:r>
      <w:proofErr w:type="spellStart"/>
      <w:r>
        <w:rPr>
          <w:rFonts w:hint="cs"/>
          <w:rtl/>
        </w:rPr>
        <w:t>בשו"ע</w:t>
      </w:r>
      <w:proofErr w:type="spellEnd"/>
      <w:r>
        <w:rPr>
          <w:rFonts w:hint="cs"/>
          <w:rtl/>
        </w:rPr>
        <w:t xml:space="preserve"> פה, שלא חייב להשלים תפילתו. ואולם י"א שם שכן חייב להשלימה (שהרי חובת תפילתו התחילה מיד בצאת הכוכבים, והיה לו להתפלל לפני הפטירה, ולא נחשב שלא שהיה פטור מתפילה, וא"כ לא דמי לדין </w:t>
      </w:r>
      <w:proofErr w:type="spellStart"/>
      <w:r>
        <w:rPr>
          <w:rFonts w:hint="cs"/>
          <w:rtl/>
        </w:rPr>
        <w:t>השו"ע</w:t>
      </w:r>
      <w:proofErr w:type="spellEnd"/>
      <w:r>
        <w:rPr>
          <w:rFonts w:hint="cs"/>
          <w:rtl/>
        </w:rPr>
        <w:t>).</w:t>
      </w:r>
    </w:p>
    <w:p w14:paraId="18DB76FC" w14:textId="77777777" w:rsidR="002B4BFC" w:rsidRDefault="002B4BFC" w:rsidP="002B4BFC">
      <w:pPr>
        <w:rPr>
          <w:rFonts w:hint="cs"/>
          <w:rtl/>
        </w:rPr>
      </w:pPr>
    </w:p>
    <w:p w14:paraId="13A44497" w14:textId="77777777" w:rsidR="002B4BFC" w:rsidRDefault="002B4BFC" w:rsidP="002B4BFC">
      <w:pPr>
        <w:rPr>
          <w:rFonts w:hint="cs"/>
          <w:b/>
          <w:bCs/>
          <w:rtl/>
        </w:rPr>
      </w:pPr>
    </w:p>
    <w:p w14:paraId="1FE823D5" w14:textId="77777777" w:rsidR="002B4BFC" w:rsidRDefault="002B4BFC" w:rsidP="002B4BFC">
      <w:pPr>
        <w:rPr>
          <w:rFonts w:hint="cs"/>
          <w:b/>
          <w:bCs/>
          <w:rtl/>
        </w:rPr>
      </w:pPr>
    </w:p>
    <w:p w14:paraId="27B36717" w14:textId="77777777" w:rsidR="002B4BFC" w:rsidRDefault="002B4BFC" w:rsidP="002B4BFC">
      <w:pPr>
        <w:pStyle w:val="21"/>
        <w:rPr>
          <w:rFonts w:hint="cs"/>
          <w:rtl/>
        </w:rPr>
      </w:pPr>
      <w:r>
        <w:rPr>
          <w:rFonts w:hint="cs"/>
          <w:rtl/>
        </w:rPr>
        <w:t xml:space="preserve">3. אדם שנפטר, האם </w:t>
      </w:r>
      <w:proofErr w:type="spellStart"/>
      <w:r>
        <w:rPr>
          <w:rFonts w:hint="cs"/>
          <w:rtl/>
        </w:rPr>
        <w:t>רשאין</w:t>
      </w:r>
      <w:proofErr w:type="spellEnd"/>
      <w:r>
        <w:rPr>
          <w:rFonts w:hint="cs"/>
          <w:rtl/>
        </w:rPr>
        <w:t xml:space="preserve"> בני משפחתו לקחת הטבעת שבידו, שיני זהב שבפיו או שאר דברי ערך המחוברים לגופו.</w:t>
      </w:r>
    </w:p>
    <w:p w14:paraId="2886A67D" w14:textId="77777777" w:rsidR="002B4BFC" w:rsidRDefault="002B4BFC" w:rsidP="002B4BFC">
      <w:pPr>
        <w:rPr>
          <w:rFonts w:hint="cs"/>
          <w:rtl/>
        </w:rPr>
      </w:pPr>
    </w:p>
    <w:p w14:paraId="50ADC7AD" w14:textId="77777777" w:rsidR="002B4BFC" w:rsidRDefault="002B4BFC" w:rsidP="002B4BFC">
      <w:pPr>
        <w:pStyle w:val="a3"/>
        <w:jc w:val="both"/>
        <w:rPr>
          <w:rFonts w:hint="cs"/>
          <w:b w:val="0"/>
          <w:bCs w:val="0"/>
          <w:rtl/>
        </w:rPr>
      </w:pPr>
      <w:proofErr w:type="spellStart"/>
      <w:r>
        <w:rPr>
          <w:rFonts w:hint="cs"/>
          <w:b w:val="0"/>
          <w:bCs w:val="0"/>
          <w:rtl/>
        </w:rPr>
        <w:t>שו"ע</w:t>
      </w:r>
      <w:proofErr w:type="spellEnd"/>
      <w:r>
        <w:rPr>
          <w:rFonts w:hint="cs"/>
          <w:b w:val="0"/>
          <w:bCs w:val="0"/>
          <w:rtl/>
        </w:rPr>
        <w:t xml:space="preserve"> סימן שמט סעיף ב. מקורה של הלכה זו הוא במסכת ערכין ז ע"ב, שם מובא </w:t>
      </w:r>
      <w:proofErr w:type="spellStart"/>
      <w:r>
        <w:rPr>
          <w:rFonts w:hint="cs"/>
          <w:b w:val="0"/>
          <w:bCs w:val="0"/>
          <w:rtl/>
        </w:rPr>
        <w:t>שנויי</w:t>
      </w:r>
      <w:proofErr w:type="spellEnd"/>
      <w:r>
        <w:rPr>
          <w:rFonts w:hint="cs"/>
          <w:b w:val="0"/>
          <w:bCs w:val="0"/>
          <w:rtl/>
        </w:rPr>
        <w:t xml:space="preserve"> המת המחוברים לגופו כגון פאה נכרית וכד' אסורים בהנאה כמו המת עצמו. ומוסיפה שם הגמרא, במה דברים אמורים במת שלא פירש, ואולם אם אמר המת שיתנו את </w:t>
      </w:r>
      <w:proofErr w:type="spellStart"/>
      <w:r>
        <w:rPr>
          <w:rFonts w:hint="cs"/>
          <w:b w:val="0"/>
          <w:bCs w:val="0"/>
          <w:rtl/>
        </w:rPr>
        <w:t>נויי</w:t>
      </w:r>
      <w:proofErr w:type="spellEnd"/>
      <w:r>
        <w:rPr>
          <w:rFonts w:hint="cs"/>
          <w:b w:val="0"/>
          <w:bCs w:val="0"/>
          <w:rtl/>
        </w:rPr>
        <w:t xml:space="preserve"> גופו המחוברים בו לבנו או לצורך דבר אחר, מותרים </w:t>
      </w:r>
      <w:proofErr w:type="spellStart"/>
      <w:r>
        <w:rPr>
          <w:rFonts w:hint="cs"/>
          <w:b w:val="0"/>
          <w:bCs w:val="0"/>
          <w:rtl/>
        </w:rPr>
        <w:t>נויי</w:t>
      </w:r>
      <w:proofErr w:type="spellEnd"/>
      <w:r>
        <w:rPr>
          <w:rFonts w:hint="cs"/>
          <w:b w:val="0"/>
          <w:bCs w:val="0"/>
          <w:rtl/>
        </w:rPr>
        <w:t xml:space="preserve"> גופו בהנאה. </w:t>
      </w:r>
    </w:p>
    <w:p w14:paraId="35D20F84" w14:textId="77777777" w:rsidR="002B4BFC" w:rsidRDefault="002B4BFC" w:rsidP="002B4BFC">
      <w:pPr>
        <w:pStyle w:val="a3"/>
        <w:rPr>
          <w:rFonts w:hint="cs"/>
          <w:b w:val="0"/>
          <w:bCs w:val="0"/>
          <w:rtl/>
        </w:rPr>
      </w:pPr>
    </w:p>
    <w:p w14:paraId="56AA025C" w14:textId="77777777" w:rsidR="002B4BFC" w:rsidRDefault="002B4BFC" w:rsidP="002B4BFC">
      <w:pPr>
        <w:pStyle w:val="a3"/>
        <w:rPr>
          <w:rFonts w:hint="cs"/>
          <w:b w:val="0"/>
          <w:bCs w:val="0"/>
          <w:rtl/>
        </w:rPr>
      </w:pPr>
      <w:r>
        <w:rPr>
          <w:rFonts w:hint="cs"/>
          <w:b w:val="0"/>
          <w:bCs w:val="0"/>
          <w:rtl/>
        </w:rPr>
        <w:t>ואולם, ממשיכה שם הגמרא, ששערו הטבעי של המת אסור בהנאה לעולם, ואפי' אם צווה לתת אותו לבנו או לאחרים.</w:t>
      </w:r>
    </w:p>
    <w:p w14:paraId="5329613B" w14:textId="77777777" w:rsidR="002B4BFC" w:rsidRDefault="002B4BFC" w:rsidP="002B4BFC">
      <w:pPr>
        <w:pStyle w:val="a3"/>
        <w:rPr>
          <w:rFonts w:hint="cs"/>
          <w:b w:val="0"/>
          <w:bCs w:val="0"/>
          <w:rtl/>
        </w:rPr>
      </w:pPr>
    </w:p>
    <w:p w14:paraId="7583FE28" w14:textId="77777777" w:rsidR="002B4BFC" w:rsidRDefault="002B4BFC" w:rsidP="002B4BFC">
      <w:pPr>
        <w:pStyle w:val="a3"/>
        <w:jc w:val="both"/>
        <w:rPr>
          <w:rFonts w:hint="cs"/>
          <w:b w:val="0"/>
          <w:bCs w:val="0"/>
          <w:rtl/>
        </w:rPr>
      </w:pPr>
      <w:r>
        <w:rPr>
          <w:rFonts w:hint="cs"/>
          <w:b w:val="0"/>
          <w:bCs w:val="0"/>
          <w:rtl/>
        </w:rPr>
        <w:t xml:space="preserve">עוד הביא הטור בסימן זה את דברי הגמרא בסנהדרין </w:t>
      </w:r>
      <w:proofErr w:type="spellStart"/>
      <w:r>
        <w:rPr>
          <w:rFonts w:hint="cs"/>
          <w:b w:val="0"/>
          <w:bCs w:val="0"/>
          <w:rtl/>
        </w:rPr>
        <w:t>קיב</w:t>
      </w:r>
      <w:proofErr w:type="spellEnd"/>
      <w:r>
        <w:rPr>
          <w:rFonts w:hint="cs"/>
          <w:b w:val="0"/>
          <w:bCs w:val="0"/>
          <w:rtl/>
        </w:rPr>
        <w:t xml:space="preserve"> ע"א, שאשה שנגמר דינה ויוצאת </w:t>
      </w:r>
      <w:proofErr w:type="spellStart"/>
      <w:r>
        <w:rPr>
          <w:rFonts w:hint="cs"/>
          <w:b w:val="0"/>
          <w:bCs w:val="0"/>
          <w:rtl/>
        </w:rPr>
        <w:t>ליהרג</w:t>
      </w:r>
      <w:proofErr w:type="spellEnd"/>
      <w:r>
        <w:rPr>
          <w:rFonts w:hint="cs"/>
          <w:b w:val="0"/>
          <w:bCs w:val="0"/>
          <w:rtl/>
        </w:rPr>
        <w:t xml:space="preserve">, מותר להנות משערה בחייה, משום שלא גמר הדין אוסר בהנאה מגוף האדם, אלא המיתה אוסרת, וזו עדיין לא מתה (ואולם בהמה, אם נגמר דינה להיסקל, אסור להנות ממנה כבר בחיים, נלמד מהפסוק "השור יסקל </w:t>
      </w:r>
      <w:r>
        <w:rPr>
          <w:b w:val="0"/>
          <w:bCs w:val="0"/>
          <w:rtl/>
        </w:rPr>
        <w:t>–</w:t>
      </w:r>
      <w:r>
        <w:rPr>
          <w:rFonts w:hint="cs"/>
          <w:b w:val="0"/>
          <w:bCs w:val="0"/>
          <w:rtl/>
        </w:rPr>
        <w:t xml:space="preserve"> ולא יאכל את בשרו").</w:t>
      </w:r>
    </w:p>
    <w:p w14:paraId="63BA29AF" w14:textId="77777777" w:rsidR="002B4BFC" w:rsidRDefault="002B4BFC" w:rsidP="002B4BFC">
      <w:pPr>
        <w:pStyle w:val="a3"/>
        <w:rPr>
          <w:rFonts w:hint="cs"/>
          <w:b w:val="0"/>
          <w:bCs w:val="0"/>
          <w:rtl/>
        </w:rPr>
      </w:pPr>
    </w:p>
    <w:p w14:paraId="77DE00CD" w14:textId="77777777" w:rsidR="002B4BFC" w:rsidRDefault="002B4BFC" w:rsidP="002B4BFC">
      <w:pPr>
        <w:pStyle w:val="a3"/>
        <w:rPr>
          <w:rFonts w:hint="cs"/>
          <w:b w:val="0"/>
          <w:bCs w:val="0"/>
          <w:rtl/>
        </w:rPr>
      </w:pPr>
      <w:proofErr w:type="spellStart"/>
      <w:r>
        <w:rPr>
          <w:rFonts w:hint="cs"/>
          <w:b w:val="0"/>
          <w:bCs w:val="0"/>
          <w:rtl/>
        </w:rPr>
        <w:t>השו"ע</w:t>
      </w:r>
      <w:proofErr w:type="spellEnd"/>
      <w:r>
        <w:rPr>
          <w:rFonts w:hint="cs"/>
          <w:b w:val="0"/>
          <w:bCs w:val="0"/>
          <w:rtl/>
        </w:rPr>
        <w:t xml:space="preserve"> בסעיף זה פסק שנוי המת המחובר בגופו (כפאה נכרית וכד') אסור בהנאה כמת עצמו. </w:t>
      </w:r>
    </w:p>
    <w:p w14:paraId="1AD1BDB3" w14:textId="77777777" w:rsidR="002B4BFC" w:rsidRDefault="002B4BFC" w:rsidP="002B4BFC">
      <w:pPr>
        <w:pStyle w:val="a3"/>
        <w:rPr>
          <w:rFonts w:hint="cs"/>
          <w:b w:val="0"/>
          <w:bCs w:val="0"/>
          <w:rtl/>
        </w:rPr>
      </w:pPr>
    </w:p>
    <w:p w14:paraId="7B672E00" w14:textId="77777777" w:rsidR="002B4BFC" w:rsidRDefault="002B4BFC" w:rsidP="002B4BFC">
      <w:pPr>
        <w:pStyle w:val="a3"/>
        <w:jc w:val="both"/>
        <w:rPr>
          <w:rFonts w:hint="cs"/>
          <w:b w:val="0"/>
          <w:bCs w:val="0"/>
          <w:rtl/>
        </w:rPr>
      </w:pPr>
      <w:r>
        <w:rPr>
          <w:rFonts w:hint="cs"/>
          <w:b w:val="0"/>
          <w:bCs w:val="0"/>
          <w:rtl/>
        </w:rPr>
        <w:t xml:space="preserve">ומוסיף שם בסוגריים (אולי מדברי </w:t>
      </w:r>
      <w:proofErr w:type="spellStart"/>
      <w:r>
        <w:rPr>
          <w:rFonts w:hint="cs"/>
          <w:b w:val="0"/>
          <w:bCs w:val="0"/>
          <w:rtl/>
        </w:rPr>
        <w:t>הרמ"א</w:t>
      </w:r>
      <w:proofErr w:type="spellEnd"/>
      <w:r>
        <w:rPr>
          <w:rFonts w:hint="cs"/>
          <w:b w:val="0"/>
          <w:bCs w:val="0"/>
          <w:rtl/>
        </w:rPr>
        <w:t xml:space="preserve">) את הדין שמשמע מרש"י </w:t>
      </w:r>
      <w:proofErr w:type="spellStart"/>
      <w:r>
        <w:rPr>
          <w:rFonts w:hint="cs"/>
          <w:b w:val="0"/>
          <w:bCs w:val="0"/>
          <w:rtl/>
        </w:rPr>
        <w:t>בערכין</w:t>
      </w:r>
      <w:proofErr w:type="spellEnd"/>
      <w:r>
        <w:rPr>
          <w:rFonts w:hint="cs"/>
          <w:b w:val="0"/>
          <w:bCs w:val="0"/>
          <w:rtl/>
        </w:rPr>
        <w:t xml:space="preserve"> שם, שאיסור נוי המת המחובר בגופו (כפאה) הוא רק כשהנוי קשור בשערותיו של המת אבל אם אינם קשורים אלא רק מונחים, מותר הנוי הנ"ל בהנאה, הלכך פוסק שמותר לקחת ולהנות מהטבעות שנמצאות על ידו של המת, שהרי אינן מחוברות אליו אלא רק מונחות עליו.</w:t>
      </w:r>
    </w:p>
    <w:p w14:paraId="405CBC1F" w14:textId="77777777" w:rsidR="002B4BFC" w:rsidRDefault="002B4BFC" w:rsidP="002B4BFC">
      <w:pPr>
        <w:pStyle w:val="a3"/>
        <w:rPr>
          <w:rFonts w:hint="cs"/>
          <w:b w:val="0"/>
          <w:bCs w:val="0"/>
          <w:rtl/>
        </w:rPr>
      </w:pPr>
    </w:p>
    <w:p w14:paraId="40A9D07F" w14:textId="77777777" w:rsidR="002B4BFC" w:rsidRDefault="002B4BFC" w:rsidP="002B4BFC">
      <w:pPr>
        <w:pStyle w:val="a3"/>
        <w:jc w:val="both"/>
        <w:rPr>
          <w:rFonts w:hint="cs"/>
          <w:b w:val="0"/>
          <w:bCs w:val="0"/>
          <w:rtl/>
        </w:rPr>
      </w:pPr>
      <w:proofErr w:type="spellStart"/>
      <w:r>
        <w:rPr>
          <w:rFonts w:hint="cs"/>
          <w:b w:val="0"/>
          <w:bCs w:val="0"/>
          <w:rtl/>
        </w:rPr>
        <w:t>הב"ח</w:t>
      </w:r>
      <w:proofErr w:type="spellEnd"/>
      <w:r>
        <w:rPr>
          <w:rFonts w:hint="cs"/>
          <w:b w:val="0"/>
          <w:bCs w:val="0"/>
          <w:rtl/>
        </w:rPr>
        <w:t xml:space="preserve"> (המובא גם </w:t>
      </w:r>
      <w:proofErr w:type="spellStart"/>
      <w:r>
        <w:rPr>
          <w:rFonts w:hint="cs"/>
          <w:b w:val="0"/>
          <w:bCs w:val="0"/>
          <w:rtl/>
        </w:rPr>
        <w:t>בש"ך</w:t>
      </w:r>
      <w:proofErr w:type="spellEnd"/>
      <w:r>
        <w:rPr>
          <w:rFonts w:hint="cs"/>
          <w:b w:val="0"/>
          <w:bCs w:val="0"/>
          <w:rtl/>
        </w:rPr>
        <w:t xml:space="preserve"> </w:t>
      </w:r>
      <w:proofErr w:type="spellStart"/>
      <w:r>
        <w:rPr>
          <w:rFonts w:hint="cs"/>
          <w:b w:val="0"/>
          <w:bCs w:val="0"/>
          <w:rtl/>
        </w:rPr>
        <w:t>ב"ק</w:t>
      </w:r>
      <w:proofErr w:type="spellEnd"/>
      <w:r>
        <w:rPr>
          <w:rFonts w:hint="cs"/>
          <w:b w:val="0"/>
          <w:bCs w:val="0"/>
          <w:rtl/>
        </w:rPr>
        <w:t xml:space="preserve"> ג) סובר שלא צריך </w:t>
      </w:r>
      <w:proofErr w:type="spellStart"/>
      <w:r>
        <w:rPr>
          <w:rFonts w:hint="cs"/>
          <w:b w:val="0"/>
          <w:bCs w:val="0"/>
          <w:rtl/>
        </w:rPr>
        <w:t>דוקא</w:t>
      </w:r>
      <w:proofErr w:type="spellEnd"/>
      <w:r>
        <w:rPr>
          <w:rFonts w:hint="cs"/>
          <w:b w:val="0"/>
          <w:bCs w:val="0"/>
          <w:rtl/>
        </w:rPr>
        <w:t xml:space="preserve"> שהנוי יהיה קשור בשערות המת כדי </w:t>
      </w:r>
      <w:proofErr w:type="spellStart"/>
      <w:r>
        <w:rPr>
          <w:rFonts w:hint="cs"/>
          <w:b w:val="0"/>
          <w:bCs w:val="0"/>
          <w:rtl/>
        </w:rPr>
        <w:t>לאסרו</w:t>
      </w:r>
      <w:proofErr w:type="spellEnd"/>
      <w:r>
        <w:rPr>
          <w:rFonts w:hint="cs"/>
          <w:b w:val="0"/>
          <w:bCs w:val="0"/>
          <w:rtl/>
        </w:rPr>
        <w:t xml:space="preserve"> בהנאה, אלא אפי' אם רק קלוע הנוי בשערות המת ואינו קשור, ג"כ נאסר בהנאה. רק כאשר אינם קשורים כלל ורק תלויים בסיכה, אזי מותרים בהנאה.</w:t>
      </w:r>
    </w:p>
    <w:p w14:paraId="4DB06CCE" w14:textId="77777777" w:rsidR="002B4BFC" w:rsidRDefault="002B4BFC" w:rsidP="002B4BFC">
      <w:pPr>
        <w:pStyle w:val="a3"/>
        <w:rPr>
          <w:rFonts w:hint="cs"/>
          <w:b w:val="0"/>
          <w:bCs w:val="0"/>
          <w:rtl/>
        </w:rPr>
      </w:pPr>
    </w:p>
    <w:p w14:paraId="044AFE6B" w14:textId="77777777" w:rsidR="002B4BFC" w:rsidRDefault="002B4BFC" w:rsidP="002B4BFC">
      <w:pPr>
        <w:pStyle w:val="a3"/>
        <w:rPr>
          <w:rFonts w:hint="cs"/>
          <w:b w:val="0"/>
          <w:bCs w:val="0"/>
          <w:rtl/>
        </w:rPr>
      </w:pPr>
    </w:p>
    <w:p w14:paraId="4C0F11B5" w14:textId="77777777" w:rsidR="002B4BFC" w:rsidRDefault="002B4BFC" w:rsidP="002B4BFC">
      <w:pPr>
        <w:pStyle w:val="a3"/>
        <w:jc w:val="both"/>
        <w:rPr>
          <w:rFonts w:hint="cs"/>
          <w:b w:val="0"/>
          <w:bCs w:val="0"/>
          <w:rtl/>
        </w:rPr>
      </w:pPr>
      <w:r>
        <w:rPr>
          <w:rFonts w:hint="cs"/>
          <w:b w:val="0"/>
          <w:bCs w:val="0"/>
          <w:rtl/>
        </w:rPr>
        <w:t xml:space="preserve">ועי' בפתחי תשובה </w:t>
      </w:r>
      <w:proofErr w:type="spellStart"/>
      <w:r>
        <w:rPr>
          <w:rFonts w:hint="cs"/>
          <w:b w:val="0"/>
          <w:bCs w:val="0"/>
          <w:rtl/>
        </w:rPr>
        <w:t>ס"ק</w:t>
      </w:r>
      <w:proofErr w:type="spellEnd"/>
      <w:r>
        <w:rPr>
          <w:rFonts w:hint="cs"/>
          <w:b w:val="0"/>
          <w:bCs w:val="0"/>
          <w:rtl/>
        </w:rPr>
        <w:t xml:space="preserve"> ג המביא תשובת פנים מאירות הדן אודות מת </w:t>
      </w:r>
      <w:proofErr w:type="spellStart"/>
      <w:r>
        <w:rPr>
          <w:rFonts w:hint="cs"/>
          <w:b w:val="0"/>
          <w:bCs w:val="0"/>
          <w:rtl/>
        </w:rPr>
        <w:t>שהיתה</w:t>
      </w:r>
      <w:proofErr w:type="spellEnd"/>
      <w:r>
        <w:rPr>
          <w:rFonts w:hint="cs"/>
          <w:b w:val="0"/>
          <w:bCs w:val="0"/>
          <w:rtl/>
        </w:rPr>
        <w:t xml:space="preserve"> בפיו שן תותבת (או בימינו שן זהב וכד'), האם מותר לקחת ולהנות מאותה שן שנמצאה במת, או שיש לקברה עם המת (מסתמא הספק שלו היה האם נחשבת כמחוברת או קשורה למת או </w:t>
      </w:r>
      <w:proofErr w:type="spellStart"/>
      <w:r>
        <w:rPr>
          <w:rFonts w:hint="cs"/>
          <w:b w:val="0"/>
          <w:bCs w:val="0"/>
          <w:rtl/>
        </w:rPr>
        <w:t>דלמא</w:t>
      </w:r>
      <w:proofErr w:type="spellEnd"/>
      <w:r>
        <w:rPr>
          <w:rFonts w:hint="cs"/>
          <w:b w:val="0"/>
          <w:bCs w:val="0"/>
          <w:rtl/>
        </w:rPr>
        <w:t xml:space="preserve"> הוי רק כמונחת על המת ומותרת בהנאה). ומביא שחכם אחד רצה לומר שאסורה שן זו בהנאה כמו כל נוי המת (ואולם פסק שם שישרפוה ולא שתקבר עמו), והפנים מאירות עצמו הסכים עמו ששן זו אסורה בהנאה כדין נוי מת שמחובר אחיו, אך כתב שיקברוה עמו (ולא ישרפוה בנפרד). </w:t>
      </w:r>
    </w:p>
    <w:p w14:paraId="7927277D" w14:textId="77777777" w:rsidR="002B4BFC" w:rsidRDefault="002B4BFC" w:rsidP="002B4BFC">
      <w:pPr>
        <w:pStyle w:val="a3"/>
        <w:jc w:val="both"/>
        <w:rPr>
          <w:rFonts w:hint="cs"/>
          <w:b w:val="0"/>
          <w:bCs w:val="0"/>
          <w:rtl/>
        </w:rPr>
      </w:pPr>
    </w:p>
    <w:p w14:paraId="6E22E556" w14:textId="77777777" w:rsidR="002B4BFC" w:rsidRDefault="002B4BFC" w:rsidP="002B4BFC">
      <w:pPr>
        <w:pStyle w:val="a3"/>
        <w:jc w:val="both"/>
        <w:rPr>
          <w:rFonts w:hint="cs"/>
          <w:b w:val="0"/>
          <w:bCs w:val="0"/>
          <w:rtl/>
        </w:rPr>
      </w:pPr>
      <w:r>
        <w:rPr>
          <w:rFonts w:hint="cs"/>
          <w:b w:val="0"/>
          <w:bCs w:val="0"/>
          <w:rtl/>
        </w:rPr>
        <w:t>ביחס לשיניים תותבות, עי' גם בספר גשר החיים ח"א פרק ח סעיף ח שכתב שאם היה חולץ אותם בחייו מידי פעם, לא נאסרו, אפי' בשיני כסף או זהב. ואולם אלו שהיו מחוברות לפיו ולא הוסרו, ודאי שנאסרות ונקברות עמו, ואפי' אם היו של זהב בטלו לגוף ונאסרו.</w:t>
      </w:r>
    </w:p>
    <w:p w14:paraId="4BC5090E" w14:textId="77777777" w:rsidR="002B4BFC" w:rsidRDefault="002B4BFC" w:rsidP="002B4BFC">
      <w:pPr>
        <w:pStyle w:val="a3"/>
        <w:rPr>
          <w:rFonts w:hint="cs"/>
          <w:b w:val="0"/>
          <w:bCs w:val="0"/>
          <w:rtl/>
        </w:rPr>
      </w:pPr>
    </w:p>
    <w:p w14:paraId="60F93ED1" w14:textId="77777777" w:rsidR="002B4BFC" w:rsidRDefault="002B4BFC" w:rsidP="002B4BFC">
      <w:pPr>
        <w:pStyle w:val="a3"/>
        <w:jc w:val="both"/>
        <w:rPr>
          <w:rFonts w:hint="cs"/>
          <w:b w:val="0"/>
          <w:bCs w:val="0"/>
          <w:rtl/>
        </w:rPr>
      </w:pPr>
      <w:proofErr w:type="spellStart"/>
      <w:r>
        <w:rPr>
          <w:rFonts w:hint="cs"/>
          <w:b w:val="0"/>
          <w:bCs w:val="0"/>
          <w:rtl/>
        </w:rPr>
        <w:t>בענין</w:t>
      </w:r>
      <w:proofErr w:type="spellEnd"/>
      <w:r>
        <w:rPr>
          <w:rFonts w:hint="cs"/>
          <w:b w:val="0"/>
          <w:bCs w:val="0"/>
          <w:rtl/>
        </w:rPr>
        <w:t xml:space="preserve"> טבעת שעל המת, הובאו כבר דברי </w:t>
      </w:r>
      <w:proofErr w:type="spellStart"/>
      <w:r>
        <w:rPr>
          <w:rFonts w:hint="cs"/>
          <w:b w:val="0"/>
          <w:bCs w:val="0"/>
          <w:rtl/>
        </w:rPr>
        <w:t>הרמ"א</w:t>
      </w:r>
      <w:proofErr w:type="spellEnd"/>
      <w:r>
        <w:rPr>
          <w:rFonts w:hint="cs"/>
          <w:b w:val="0"/>
          <w:bCs w:val="0"/>
          <w:rtl/>
        </w:rPr>
        <w:t xml:space="preserve"> שמותרת הטבעת בהנאה, שהרי אינה מחוברת ממש למת. ועי' </w:t>
      </w:r>
      <w:proofErr w:type="spellStart"/>
      <w:r>
        <w:rPr>
          <w:rFonts w:hint="cs"/>
          <w:b w:val="0"/>
          <w:bCs w:val="0"/>
          <w:rtl/>
        </w:rPr>
        <w:t>פת"ש</w:t>
      </w:r>
      <w:proofErr w:type="spellEnd"/>
      <w:r>
        <w:rPr>
          <w:rFonts w:hint="cs"/>
          <w:b w:val="0"/>
          <w:bCs w:val="0"/>
          <w:rtl/>
        </w:rPr>
        <w:t xml:space="preserve"> </w:t>
      </w:r>
      <w:proofErr w:type="spellStart"/>
      <w:r>
        <w:rPr>
          <w:rFonts w:hint="cs"/>
          <w:b w:val="0"/>
          <w:bCs w:val="0"/>
          <w:rtl/>
        </w:rPr>
        <w:t>ס"ק</w:t>
      </w:r>
      <w:proofErr w:type="spellEnd"/>
      <w:r>
        <w:rPr>
          <w:rFonts w:hint="cs"/>
          <w:b w:val="0"/>
          <w:bCs w:val="0"/>
          <w:rtl/>
        </w:rPr>
        <w:t xml:space="preserve"> ד המביא דברי ספר בכור שור שמדברי </w:t>
      </w:r>
      <w:proofErr w:type="spellStart"/>
      <w:r>
        <w:rPr>
          <w:rFonts w:hint="cs"/>
          <w:b w:val="0"/>
          <w:bCs w:val="0"/>
          <w:rtl/>
        </w:rPr>
        <w:t>הרמ"א</w:t>
      </w:r>
      <w:proofErr w:type="spellEnd"/>
      <w:r>
        <w:rPr>
          <w:rFonts w:hint="cs"/>
          <w:b w:val="0"/>
          <w:bCs w:val="0"/>
          <w:rtl/>
        </w:rPr>
        <w:t xml:space="preserve"> הנ"ל משמע שבתכשיט שממש קשור למת, כגון שרשרת זהב או מרגלית שקשורה למת, אסורים בהנאה.</w:t>
      </w:r>
    </w:p>
    <w:p w14:paraId="54EBC4DF" w14:textId="77777777" w:rsidR="002B4BFC" w:rsidRDefault="002B4BFC" w:rsidP="002B4BFC">
      <w:pPr>
        <w:pStyle w:val="a3"/>
        <w:rPr>
          <w:rFonts w:hint="cs"/>
          <w:b w:val="0"/>
          <w:bCs w:val="0"/>
          <w:rtl/>
        </w:rPr>
      </w:pPr>
    </w:p>
    <w:p w14:paraId="73EC7CE5" w14:textId="77777777" w:rsidR="002B4BFC" w:rsidRDefault="002B4BFC" w:rsidP="002B4BFC">
      <w:pPr>
        <w:pStyle w:val="a3"/>
        <w:jc w:val="both"/>
        <w:rPr>
          <w:rFonts w:hint="cs"/>
          <w:b w:val="0"/>
          <w:bCs w:val="0"/>
          <w:rtl/>
        </w:rPr>
      </w:pPr>
      <w:r>
        <w:rPr>
          <w:rFonts w:hint="cs"/>
          <w:b w:val="0"/>
          <w:bCs w:val="0"/>
          <w:rtl/>
        </w:rPr>
        <w:t xml:space="preserve">עוד מחדש שם שע"פ דברי </w:t>
      </w:r>
      <w:proofErr w:type="spellStart"/>
      <w:r>
        <w:rPr>
          <w:rFonts w:hint="cs"/>
          <w:b w:val="0"/>
          <w:bCs w:val="0"/>
          <w:rtl/>
        </w:rPr>
        <w:t>הרמ"א</w:t>
      </w:r>
      <w:proofErr w:type="spellEnd"/>
      <w:r>
        <w:rPr>
          <w:rFonts w:hint="cs"/>
          <w:b w:val="0"/>
          <w:bCs w:val="0"/>
          <w:rtl/>
        </w:rPr>
        <w:t xml:space="preserve"> יש לאסור בהנאה גם טבעת המהודקת בחזקה לגוף (שהרי דומה יותר למחובר וקלוע מאשר לסתם מונחת על גופו). ומוכיח דבריו מתפילין, שגם שם הידוק על היד נקרא קשירה.</w:t>
      </w:r>
    </w:p>
    <w:p w14:paraId="52804DE2" w14:textId="77777777" w:rsidR="002B4BFC" w:rsidRDefault="002B4BFC" w:rsidP="002B4BFC">
      <w:pPr>
        <w:pStyle w:val="a3"/>
        <w:rPr>
          <w:rFonts w:hint="cs"/>
          <w:b w:val="0"/>
          <w:bCs w:val="0"/>
          <w:rtl/>
        </w:rPr>
      </w:pPr>
    </w:p>
    <w:p w14:paraId="1F38B823" w14:textId="77777777" w:rsidR="002B4BFC" w:rsidRDefault="002B4BFC" w:rsidP="002B4BFC">
      <w:pPr>
        <w:pStyle w:val="a3"/>
        <w:jc w:val="both"/>
        <w:rPr>
          <w:rFonts w:hint="cs"/>
          <w:b w:val="0"/>
          <w:bCs w:val="0"/>
          <w:rtl/>
        </w:rPr>
      </w:pPr>
      <w:r>
        <w:rPr>
          <w:rFonts w:hint="cs"/>
          <w:b w:val="0"/>
          <w:bCs w:val="0"/>
          <w:rtl/>
        </w:rPr>
        <w:t>ואולם בהמשך דבריו שם כותב שלא נשמע ששן תותבת ושאר תכשיטים אסורים בהנאה ולא נראה כן מדברי הגמרא, ודומים יותר התכשיטים למלבושי המת, שאפי' אם מחוברים או קשורים אליו לא מובא שאסורים בשל כך בהנאה.</w:t>
      </w:r>
    </w:p>
    <w:p w14:paraId="5DFCD2CE" w14:textId="77777777" w:rsidR="002B4BFC" w:rsidRDefault="002B4BFC" w:rsidP="002B4BFC">
      <w:pPr>
        <w:pStyle w:val="a3"/>
        <w:rPr>
          <w:rFonts w:hint="cs"/>
          <w:b w:val="0"/>
          <w:bCs w:val="0"/>
          <w:rtl/>
        </w:rPr>
      </w:pPr>
    </w:p>
    <w:p w14:paraId="47301C9A" w14:textId="77777777" w:rsidR="002B4BFC" w:rsidRDefault="002B4BFC" w:rsidP="002B4BFC">
      <w:pPr>
        <w:pStyle w:val="a3"/>
        <w:jc w:val="both"/>
        <w:rPr>
          <w:rFonts w:hint="cs"/>
          <w:b w:val="0"/>
          <w:bCs w:val="0"/>
          <w:rtl/>
        </w:rPr>
      </w:pPr>
      <w:r>
        <w:rPr>
          <w:rFonts w:hint="cs"/>
          <w:b w:val="0"/>
          <w:bCs w:val="0"/>
          <w:rtl/>
        </w:rPr>
        <w:t xml:space="preserve">ומביא שם מחלוקת ראשונים אודות שערות המת או פאה נכרית המחוברת אליהם האם כלל אסורים בהנאה או לא, ומסכם להלכה שיש להתיר בהנאה תכשיטי כסף, זהב ומרגליות שנמצאו על הנפטרת, ואפי' קשורים או קלועים לגופתה של הנפטרת, ואין להשחית בחינם ממונם של ישראל.  </w:t>
      </w:r>
    </w:p>
    <w:p w14:paraId="1BC60BC6" w14:textId="77777777" w:rsidR="002B4BFC" w:rsidRDefault="002B4BFC" w:rsidP="002B4BFC">
      <w:pPr>
        <w:pStyle w:val="a3"/>
        <w:rPr>
          <w:rFonts w:hint="cs"/>
          <w:b w:val="0"/>
          <w:bCs w:val="0"/>
          <w:rtl/>
        </w:rPr>
      </w:pPr>
    </w:p>
    <w:p w14:paraId="17BE7DE1" w14:textId="77777777" w:rsidR="002B4BFC" w:rsidRDefault="002B4BFC" w:rsidP="002B4BFC">
      <w:pPr>
        <w:pStyle w:val="a3"/>
        <w:jc w:val="both"/>
        <w:rPr>
          <w:rFonts w:hint="cs"/>
          <w:b w:val="0"/>
          <w:bCs w:val="0"/>
          <w:rtl/>
        </w:rPr>
      </w:pPr>
      <w:r>
        <w:rPr>
          <w:rFonts w:hint="cs"/>
          <w:b w:val="0"/>
          <w:bCs w:val="0"/>
          <w:rtl/>
        </w:rPr>
        <w:t xml:space="preserve">עוד מוסיף </w:t>
      </w:r>
      <w:proofErr w:type="spellStart"/>
      <w:r>
        <w:rPr>
          <w:rFonts w:hint="cs"/>
          <w:b w:val="0"/>
          <w:bCs w:val="0"/>
          <w:rtl/>
        </w:rPr>
        <w:t>השו"ע</w:t>
      </w:r>
      <w:proofErr w:type="spellEnd"/>
      <w:r>
        <w:rPr>
          <w:rFonts w:hint="cs"/>
          <w:b w:val="0"/>
          <w:bCs w:val="0"/>
          <w:rtl/>
        </w:rPr>
        <w:t xml:space="preserve"> שם את המובא לעיל, שכל הנ"ל מדובר שלא צווה כלום המת, ואולם אם צווה הנפטר שיתנו את </w:t>
      </w:r>
      <w:proofErr w:type="spellStart"/>
      <w:r>
        <w:rPr>
          <w:rFonts w:hint="cs"/>
          <w:b w:val="0"/>
          <w:bCs w:val="0"/>
          <w:rtl/>
        </w:rPr>
        <w:t>נויי</w:t>
      </w:r>
      <w:proofErr w:type="spellEnd"/>
      <w:r>
        <w:rPr>
          <w:rFonts w:hint="cs"/>
          <w:b w:val="0"/>
          <w:bCs w:val="0"/>
          <w:rtl/>
        </w:rPr>
        <w:t xml:space="preserve"> גופו לבנו או לצרכים שונים, מותר הנוי בהנאה, אבל שערו ממש אסור אפי' אם צווה שיתנוהו לאחרים.</w:t>
      </w:r>
    </w:p>
    <w:p w14:paraId="01EFD724" w14:textId="77777777" w:rsidR="002B4BFC" w:rsidRDefault="002B4BFC" w:rsidP="002B4BFC">
      <w:pPr>
        <w:rPr>
          <w:rFonts w:hint="cs"/>
          <w:b/>
          <w:bCs/>
          <w:rtl/>
        </w:rPr>
      </w:pPr>
    </w:p>
    <w:p w14:paraId="691D2E9B" w14:textId="77777777" w:rsidR="002B4BFC" w:rsidRDefault="002B4BFC" w:rsidP="002B4BFC">
      <w:pPr>
        <w:pStyle w:val="a3"/>
        <w:rPr>
          <w:rFonts w:hint="cs"/>
          <w:rtl/>
        </w:rPr>
      </w:pPr>
      <w:r>
        <w:rPr>
          <w:rFonts w:hint="cs"/>
          <w:rtl/>
        </w:rPr>
        <w:t>4. קבורה:</w:t>
      </w:r>
    </w:p>
    <w:p w14:paraId="1F91E8CC" w14:textId="77777777" w:rsidR="002B4BFC" w:rsidRDefault="002B4BFC" w:rsidP="002B4BFC">
      <w:pPr>
        <w:pStyle w:val="21"/>
        <w:numPr>
          <w:ilvl w:val="0"/>
          <w:numId w:val="6"/>
        </w:numPr>
        <w:rPr>
          <w:rFonts w:hint="cs"/>
          <w:rtl/>
        </w:rPr>
      </w:pPr>
      <w:r>
        <w:rPr>
          <w:rFonts w:hint="cs"/>
          <w:rtl/>
        </w:rPr>
        <w:t xml:space="preserve">ישנם בתי קברות אשר בשל מצוקת מקום קשה </w:t>
      </w:r>
      <w:proofErr w:type="spellStart"/>
      <w:r>
        <w:rPr>
          <w:rFonts w:hint="cs"/>
          <w:rtl/>
        </w:rPr>
        <w:t>מעונינים</w:t>
      </w:r>
      <w:proofErr w:type="spellEnd"/>
      <w:r>
        <w:rPr>
          <w:rFonts w:hint="cs"/>
          <w:rtl/>
        </w:rPr>
        <w:t xml:space="preserve"> לקבור המתים בקומות (קבר על גבי קבר). חווה דעתך אודות אופן הקבורה הנ"ל. </w:t>
      </w:r>
    </w:p>
    <w:p w14:paraId="3B9CA796" w14:textId="77777777" w:rsidR="002B4BFC" w:rsidRDefault="002B4BFC" w:rsidP="002B4BFC">
      <w:pPr>
        <w:numPr>
          <w:ilvl w:val="0"/>
          <w:numId w:val="6"/>
        </w:numPr>
        <w:jc w:val="both"/>
        <w:rPr>
          <w:rFonts w:hint="cs"/>
          <w:b/>
          <w:bCs/>
        </w:rPr>
      </w:pPr>
      <w:r>
        <w:rPr>
          <w:rFonts w:hint="cs"/>
          <w:b/>
          <w:bCs/>
          <w:rtl/>
        </w:rPr>
        <w:t>האם מותר לפתוח קברו של מת לאחר שכבר נקבר.</w:t>
      </w:r>
    </w:p>
    <w:p w14:paraId="03D5F84B" w14:textId="77777777" w:rsidR="002B4BFC" w:rsidRDefault="002B4BFC" w:rsidP="002B4BFC">
      <w:pPr>
        <w:jc w:val="both"/>
        <w:rPr>
          <w:rFonts w:hint="cs"/>
          <w:b/>
          <w:bCs/>
          <w:rtl/>
        </w:rPr>
      </w:pPr>
    </w:p>
    <w:p w14:paraId="42A2FDB5" w14:textId="77777777" w:rsidR="002B4BFC" w:rsidRDefault="002B4BFC" w:rsidP="002B4BFC">
      <w:pPr>
        <w:jc w:val="both"/>
        <w:rPr>
          <w:rFonts w:hint="cs"/>
          <w:b/>
          <w:bCs/>
          <w:rtl/>
        </w:rPr>
      </w:pPr>
    </w:p>
    <w:p w14:paraId="01EBE5E5" w14:textId="77777777" w:rsidR="002B4BFC" w:rsidRDefault="002B4BFC" w:rsidP="002B4BFC">
      <w:pPr>
        <w:pStyle w:val="a5"/>
        <w:tabs>
          <w:tab w:val="clear" w:pos="4153"/>
          <w:tab w:val="clear" w:pos="8306"/>
        </w:tabs>
        <w:jc w:val="both"/>
        <w:rPr>
          <w:rFonts w:hint="cs"/>
          <w:rtl/>
        </w:rPr>
      </w:pPr>
      <w:r>
        <w:rPr>
          <w:rFonts w:hint="cs"/>
          <w:rtl/>
        </w:rPr>
        <w:t xml:space="preserve">א. </w:t>
      </w:r>
      <w:proofErr w:type="spellStart"/>
      <w:r>
        <w:rPr>
          <w:rFonts w:hint="cs"/>
          <w:rtl/>
        </w:rPr>
        <w:t>שו"ע</w:t>
      </w:r>
      <w:proofErr w:type="spellEnd"/>
      <w:r>
        <w:rPr>
          <w:rFonts w:hint="cs"/>
          <w:rtl/>
        </w:rPr>
        <w:t xml:space="preserve"> סימן שסב סעיף ד. מקורה של הלכה זו הוא מאבל רבתי שם, שאין נותנים שני ארונות זה על גבי זה, ואם בכל זאת קברו ארון עליון על תחתון, כופים את העליון שיפנה את קברו, משום שהוי בזיון המת. </w:t>
      </w:r>
    </w:p>
    <w:p w14:paraId="51DF2D33" w14:textId="77777777" w:rsidR="002B4BFC" w:rsidRDefault="002B4BFC" w:rsidP="002B4BFC">
      <w:pPr>
        <w:pStyle w:val="a5"/>
        <w:tabs>
          <w:tab w:val="clear" w:pos="4153"/>
          <w:tab w:val="clear" w:pos="8306"/>
        </w:tabs>
        <w:jc w:val="both"/>
        <w:rPr>
          <w:rFonts w:hint="cs"/>
          <w:rtl/>
        </w:rPr>
      </w:pPr>
    </w:p>
    <w:p w14:paraId="79D5E168" w14:textId="77777777" w:rsidR="002B4BFC" w:rsidRPr="000F0FFB" w:rsidRDefault="002B4BFC" w:rsidP="002B4BFC">
      <w:pPr>
        <w:pStyle w:val="a5"/>
        <w:tabs>
          <w:tab w:val="clear" w:pos="4153"/>
          <w:tab w:val="clear" w:pos="8306"/>
        </w:tabs>
        <w:jc w:val="both"/>
        <w:rPr>
          <w:rFonts w:hint="cs"/>
          <w:rtl/>
        </w:rPr>
      </w:pPr>
      <w:r w:rsidRPr="000F0FFB">
        <w:rPr>
          <w:rFonts w:hint="cs"/>
          <w:rtl/>
        </w:rPr>
        <w:t xml:space="preserve">ומוסיפה </w:t>
      </w:r>
      <w:proofErr w:type="spellStart"/>
      <w:r w:rsidRPr="000F0FFB">
        <w:rPr>
          <w:rFonts w:hint="cs"/>
          <w:rtl/>
        </w:rPr>
        <w:t>הברייתא</w:t>
      </w:r>
      <w:proofErr w:type="spellEnd"/>
      <w:r w:rsidRPr="000F0FFB">
        <w:rPr>
          <w:rFonts w:hint="cs"/>
          <w:rtl/>
        </w:rPr>
        <w:t xml:space="preserve"> שם שכל זה כשאין בין הארונות רווח של ששה טפחים, אך אם יש ביניהם ששה טפחים, מותר. </w:t>
      </w:r>
    </w:p>
    <w:p w14:paraId="1D35487F" w14:textId="77777777" w:rsidR="002B4BFC" w:rsidRPr="000F0FFB" w:rsidRDefault="002B4BFC" w:rsidP="002B4BFC">
      <w:pPr>
        <w:pStyle w:val="a5"/>
        <w:tabs>
          <w:tab w:val="clear" w:pos="4153"/>
          <w:tab w:val="clear" w:pos="8306"/>
        </w:tabs>
        <w:jc w:val="both"/>
        <w:rPr>
          <w:rFonts w:hint="cs"/>
          <w:rtl/>
        </w:rPr>
      </w:pPr>
    </w:p>
    <w:p w14:paraId="202AF167" w14:textId="40B52F33" w:rsidR="002B4BFC" w:rsidRPr="000F0FFB" w:rsidRDefault="002B4BFC" w:rsidP="002B4BFC">
      <w:pPr>
        <w:pStyle w:val="a5"/>
        <w:tabs>
          <w:tab w:val="clear" w:pos="4153"/>
          <w:tab w:val="clear" w:pos="8306"/>
        </w:tabs>
        <w:jc w:val="both"/>
        <w:rPr>
          <w:rFonts w:hint="cs"/>
          <w:rtl/>
        </w:rPr>
      </w:pPr>
      <w:r w:rsidRPr="000F0FFB">
        <w:rPr>
          <w:noProof/>
          <w:sz w:val="20"/>
          <w:rtl/>
          <w:lang w:val="he-IL"/>
        </w:rPr>
        <mc:AlternateContent>
          <mc:Choice Requires="wps">
            <w:drawing>
              <wp:anchor distT="0" distB="0" distL="114300" distR="114300" simplePos="0" relativeHeight="251659264" behindDoc="0" locked="0" layoutInCell="1" allowOverlap="1" wp14:anchorId="2DAC7B1B" wp14:editId="495AEFFA">
                <wp:simplePos x="0" y="0"/>
                <wp:positionH relativeFrom="column">
                  <wp:posOffset>5486400</wp:posOffset>
                </wp:positionH>
                <wp:positionV relativeFrom="paragraph">
                  <wp:posOffset>189230</wp:posOffset>
                </wp:positionV>
                <wp:extent cx="571500" cy="732155"/>
                <wp:effectExtent l="0" t="3810" r="0" b="0"/>
                <wp:wrapNone/>
                <wp:docPr id="180655320"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53ADB" w14:textId="77777777" w:rsidR="002B4BFC" w:rsidRDefault="002B4BFC" w:rsidP="002B4BFC">
                            <w:pPr>
                              <w:pStyle w:val="7"/>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C7B1B" id="_x0000_t202" coordsize="21600,21600" o:spt="202" path="m,l,21600r21600,l21600,xe">
                <v:stroke joinstyle="miter"/>
                <v:path gradientshapeok="t" o:connecttype="rect"/>
              </v:shapetype>
              <v:shape id="תיבת טקסט 6" o:spid="_x0000_s1026" type="#_x0000_t202" style="position:absolute;left:0;text-align:left;margin-left:6in;margin-top:14.9pt;width:45pt;height:57.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JU9gEAANMDAAAOAAAAZHJzL2Uyb0RvYy54bWysU02P0zAQvSPxHyzfaZrSshA1XS1dFSEt&#10;H9ICd8dxEgvHY8Zuk/Lrd+yUtsAN4YPl8YzfzHszXt+OvWEHhV6DLXk+m3OmrIRa27bkX7/sXrzm&#10;zAdha2HAqpIflee3m+fP1oMr1AI6MLVCRiDWF4MreReCK7LMy071ws/AKUvOBrAXgUxssxrFQOi9&#10;yRbz+atsAKwdglTe0+395OSbhN80SoZPTeNVYKbkVFtIO6a9inu2WYuiReE6LU9liH+oohfaUtIz&#10;1L0Igu1R/wXVa4ngoQkzCX0GTaOlShyITT7/g81jJ5xKXEgc784y+f8HKz8eHt1nZGF8CyM1MJHw&#10;7gHkd88sbDthW3WHCEOnRE2J8yhZNjhfnJ5GqX3hI0g1fICamiz2ARLQ2GDPGqPdt1/QxJhRHmrF&#10;8Sy/GgOTdLm6yVdz8khy3bxc5KtVyiWKCBPFdejDOwU9i4eSI3U3pRGHBx9iWZeQGO7B6HqnjUkG&#10;ttXWIDsImoRdWif038KMjcEW4rMJMd4kvpHiRDaM1UjOyLuC+kjMEabJop9Ahw7wJ2cDTVXJ/Y+9&#10;QMWZeW9JvTf5chnHMBnL1c2CDLz2VNceYSVBlTxwNh23YRrdvUPddpRp6peFO1K80UmDS1Wnumly&#10;kjSnKY+jeW2nqMtf3DwBAAD//wMAUEsDBBQABgAIAAAAIQAQ9qRT3wAAAAoBAAAPAAAAZHJzL2Rv&#10;d25yZXYueG1sTI9NT4NAEIbvJv6HzZh4MXYpKaQgS2OM9V40fty27AhEdhbZLcX+eqcnPc7Mk3ee&#10;t9jMthcTjr5zpGC5iEAg1c501Ch4ed7erkH4oMno3hEq+EEPm/LyotC5cUfa4VSFRnAI+VwraEMY&#10;cil93aLVfuEGJL59utHqwOPYSDPqI4fbXsZRlEqrO+IPrR7wocX6qzpYBae3qfp+/9jFrzfbLMyJ&#10;e0pPj1ap66v5/g5EwDn8wXDWZ3Uo2WnvDmS86BWs0xV3CQrijCswkCXnxZ7JVbIEWRbyf4XyFwAA&#10;//8DAFBLAQItABQABgAIAAAAIQC2gziS/gAAAOEBAAATAAAAAAAAAAAAAAAAAAAAAABbQ29udGVu&#10;dF9UeXBlc10ueG1sUEsBAi0AFAAGAAgAAAAhADj9If/WAAAAlAEAAAsAAAAAAAAAAAAAAAAALwEA&#10;AF9yZWxzLy5yZWxzUEsBAi0AFAAGAAgAAAAhAM9xYlT2AQAA0wMAAA4AAAAAAAAAAAAAAAAALgIA&#10;AGRycy9lMm9Eb2MueG1sUEsBAi0AFAAGAAgAAAAhABD2pFPfAAAACgEAAA8AAAAAAAAAAAAAAAAA&#10;UAQAAGRycy9kb3ducmV2LnhtbFBLBQYAAAAABAAEAPMAAABcBQAAAAA=&#10;" stroked="f">
                <v:textbox>
                  <w:txbxContent>
                    <w:p w14:paraId="67E53ADB" w14:textId="77777777" w:rsidR="002B4BFC" w:rsidRDefault="002B4BFC" w:rsidP="002B4BFC">
                      <w:pPr>
                        <w:pStyle w:val="7"/>
                        <w:rPr>
                          <w:rFonts w:hint="cs"/>
                          <w:rtl/>
                        </w:rPr>
                      </w:pPr>
                    </w:p>
                  </w:txbxContent>
                </v:textbox>
              </v:shape>
            </w:pict>
          </mc:Fallback>
        </mc:AlternateContent>
      </w:r>
      <w:r w:rsidRPr="000F0FFB">
        <w:rPr>
          <w:noProof/>
          <w:sz w:val="20"/>
          <w:rtl/>
          <w:lang w:val="he-IL"/>
        </w:rPr>
        <mc:AlternateContent>
          <mc:Choice Requires="wps">
            <w:drawing>
              <wp:anchor distT="0" distB="0" distL="114300" distR="114300" simplePos="0" relativeHeight="251660288" behindDoc="0" locked="0" layoutInCell="1" allowOverlap="1" wp14:anchorId="4CFB8FB4" wp14:editId="242576D8">
                <wp:simplePos x="0" y="0"/>
                <wp:positionH relativeFrom="column">
                  <wp:posOffset>5486400</wp:posOffset>
                </wp:positionH>
                <wp:positionV relativeFrom="paragraph">
                  <wp:posOffset>0</wp:posOffset>
                </wp:positionV>
                <wp:extent cx="1028700" cy="228600"/>
                <wp:effectExtent l="0" t="0" r="0" b="4445"/>
                <wp:wrapNone/>
                <wp:docPr id="1918398766"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80419" w14:textId="77777777" w:rsidR="002B4BFC" w:rsidRDefault="002B4BFC" w:rsidP="002B4BFC">
                            <w:pPr>
                              <w:pStyle w:val="7"/>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8FB4" id="תיבת טקסט 5" o:spid="_x0000_s1027" type="#_x0000_t202" style="position:absolute;left:0;text-align:left;margin-left:6in;margin-top:0;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wn8wEAANEDAAAOAAAAZHJzL2Uyb0RvYy54bWysU8Fu2zAMvQ/YPwi6L3aMrM2MOEWXIsOA&#10;bh3Q7QNkWbaF2aJGKbGzrx8lu2m23or5IJAm9cj3SG1uxr5jR4VOgyn4cpFypoyESpum4D++79+t&#10;OXNemEp0YFTBT8rxm+3bN5vB5iqDFrpKISMQ4/LBFrz13uZJ4mSreuEWYJWhYA3YC08uNkmFYiD0&#10;vkuyNL1KBsDKIkjlHP29m4J8G/HrWkn/UNdOedYVnHrz8cR4luFMthuRNyhsq+XchnhFF73Qhoqe&#10;oe6EF+yA+gVUryWCg9ovJPQJ1LWWKnIgNsv0HzaPrbAqciFxnD3L5P4frPx6fLTfkPnxI4w0wEjC&#10;2XuQPx0zsGuFadQtIgytEhUVXgbJksG6fL4apHa5CyDl8AUqGrI4eIhAY419UIV4MkKnAZzOoqvR&#10;MxlKptn6OqWQpFiWra/IDiVE/nTbovOfFPQsGAVHGmpEF8d756fUp5RQzEGnq73uuuhgU+46ZEdB&#10;C7CP34z+V1pnQrKBcG1CDH8izcBs4ujHcmS6mjUIrEuoTsQbYdoregdktIC/ORtopwrufh0EKs66&#10;z4a0+7BcrcISRmf1/jojBy8j5WVEGElQBfecTebOT4t7sKiblipN0zJwS3rXOkrx3NXcPu1NFHPe&#10;8bCYl37Men6J2z8AAAD//wMAUEsDBBQABgAIAAAAIQC2fEtt3AAAAAgBAAAPAAAAZHJzL2Rvd25y&#10;ZXYueG1sTI9NTsNADIX3SNxhZCQ2iE4oJS0hkwqQiti29ABOxk0iMp4oM23S2+OuysY/etbz9/L1&#10;5Dp1oiG0ng08zRJQxJW3LdcG9j+bxxWoEJEtdp7JwJkCrIvbmxwz60fe0mkXayUmHDI00MTYZ1qH&#10;qiGHYeZ7YtEOfnAYZR1qbQccxdx1ep4kqXbYsnxosKfPhqrf3dEZOHyPDy+vY/kV98vtIv3Adln6&#10;szH3d9P7G6hIU7wewwVf0KEQptIf2QbVGVilC8kSDUi9yMk8lak08CxdF7n+H6D4AwAA//8DAFBL&#10;AQItABQABgAIAAAAIQC2gziS/gAAAOEBAAATAAAAAAAAAAAAAAAAAAAAAABbQ29udGVudF9UeXBl&#10;c10ueG1sUEsBAi0AFAAGAAgAAAAhADj9If/WAAAAlAEAAAsAAAAAAAAAAAAAAAAALwEAAF9yZWxz&#10;Ly5yZWxzUEsBAi0AFAAGAAgAAAAhAJJ5bCfzAQAA0QMAAA4AAAAAAAAAAAAAAAAALgIAAGRycy9l&#10;Mm9Eb2MueG1sUEsBAi0AFAAGAAgAAAAhALZ8S23cAAAACAEAAA8AAAAAAAAAAAAAAAAATQQAAGRy&#10;cy9kb3ducmV2LnhtbFBLBQYAAAAABAAEAPMAAABWBQAAAAA=&#10;" stroked="f">
                <v:textbox>
                  <w:txbxContent>
                    <w:p w14:paraId="5C680419" w14:textId="77777777" w:rsidR="002B4BFC" w:rsidRDefault="002B4BFC" w:rsidP="002B4BFC">
                      <w:pPr>
                        <w:pStyle w:val="7"/>
                        <w:rPr>
                          <w:rFonts w:hint="cs"/>
                          <w:rtl/>
                        </w:rPr>
                      </w:pPr>
                    </w:p>
                  </w:txbxContent>
                </v:textbox>
              </v:shape>
            </w:pict>
          </mc:Fallback>
        </mc:AlternateContent>
      </w:r>
      <w:proofErr w:type="spellStart"/>
      <w:r w:rsidRPr="000F0FFB">
        <w:rPr>
          <w:rFonts w:hint="cs"/>
          <w:rtl/>
        </w:rPr>
        <w:t>השו"ע</w:t>
      </w:r>
      <w:proofErr w:type="spellEnd"/>
      <w:r w:rsidRPr="000F0FFB">
        <w:rPr>
          <w:rFonts w:hint="cs"/>
          <w:rtl/>
        </w:rPr>
        <w:t xml:space="preserve"> בסעיף זה פוסק כנ"ל, שאין נותנים שתי ארונות זה על גב זה, ואם נתן, כופה את העליון שיפנה, ואם יש ביניהם עפר של ששה טפחים, מותר.</w:t>
      </w:r>
    </w:p>
    <w:p w14:paraId="2A7BB7EA" w14:textId="77777777" w:rsidR="002B4BFC" w:rsidRPr="000F0FFB" w:rsidRDefault="002B4BFC" w:rsidP="002B4BFC">
      <w:pPr>
        <w:pStyle w:val="a5"/>
        <w:tabs>
          <w:tab w:val="clear" w:pos="4153"/>
          <w:tab w:val="clear" w:pos="8306"/>
        </w:tabs>
        <w:jc w:val="both"/>
        <w:rPr>
          <w:rFonts w:hint="cs"/>
          <w:rtl/>
        </w:rPr>
      </w:pPr>
    </w:p>
    <w:p w14:paraId="674B4806" w14:textId="77777777" w:rsidR="002B4BFC" w:rsidRPr="000F0FFB" w:rsidRDefault="002B4BFC" w:rsidP="002B4BFC">
      <w:pPr>
        <w:pStyle w:val="a5"/>
        <w:tabs>
          <w:tab w:val="clear" w:pos="4153"/>
          <w:tab w:val="clear" w:pos="8306"/>
        </w:tabs>
        <w:jc w:val="both"/>
        <w:rPr>
          <w:rFonts w:hint="cs"/>
          <w:rtl/>
        </w:rPr>
      </w:pPr>
      <w:proofErr w:type="spellStart"/>
      <w:r w:rsidRPr="000F0FFB">
        <w:rPr>
          <w:rFonts w:hint="cs"/>
          <w:rtl/>
        </w:rPr>
        <w:t>הש"ך</w:t>
      </w:r>
      <w:proofErr w:type="spellEnd"/>
      <w:r w:rsidRPr="000F0FFB">
        <w:rPr>
          <w:rFonts w:hint="cs"/>
          <w:rtl/>
        </w:rPr>
        <w:t xml:space="preserve"> שם כותב בשם </w:t>
      </w:r>
      <w:proofErr w:type="spellStart"/>
      <w:r w:rsidRPr="000F0FFB">
        <w:rPr>
          <w:rFonts w:hint="cs"/>
          <w:rtl/>
        </w:rPr>
        <w:t>הב"ח</w:t>
      </w:r>
      <w:proofErr w:type="spellEnd"/>
      <w:r w:rsidRPr="000F0FFB">
        <w:rPr>
          <w:rFonts w:hint="cs"/>
          <w:rtl/>
        </w:rPr>
        <w:t xml:space="preserve"> שדין זה (שאין קוברים ארון על גבי ארון) הוא אפי' אם אי אפשר לקבור במקום אחר. ויש להקפיד על כך. ומוסיף שם שבמקרה שאין שום אפשרות אחרת, מותר.</w:t>
      </w:r>
    </w:p>
    <w:p w14:paraId="4E16FAFA" w14:textId="77777777" w:rsidR="002B4BFC" w:rsidRPr="000F0FFB" w:rsidRDefault="002B4BFC" w:rsidP="002B4BFC">
      <w:pPr>
        <w:pStyle w:val="a5"/>
        <w:tabs>
          <w:tab w:val="clear" w:pos="4153"/>
          <w:tab w:val="clear" w:pos="8306"/>
        </w:tabs>
        <w:jc w:val="both"/>
        <w:rPr>
          <w:rFonts w:hint="cs"/>
          <w:rtl/>
        </w:rPr>
      </w:pPr>
    </w:p>
    <w:p w14:paraId="62A718C4" w14:textId="77777777" w:rsidR="002B4BFC" w:rsidRPr="000F0FFB" w:rsidRDefault="002B4BFC" w:rsidP="002B4BFC">
      <w:pPr>
        <w:jc w:val="both"/>
        <w:rPr>
          <w:rFonts w:hint="cs"/>
          <w:rtl/>
        </w:rPr>
      </w:pPr>
      <w:r w:rsidRPr="000F0FFB">
        <w:rPr>
          <w:rFonts w:hint="cs"/>
          <w:rtl/>
        </w:rPr>
        <w:t xml:space="preserve">הפתחי תשובה (על הסעיף הקודם) מביא דין השבות יעקב </w:t>
      </w:r>
      <w:proofErr w:type="spellStart"/>
      <w:r w:rsidRPr="000F0FFB">
        <w:rPr>
          <w:rFonts w:hint="cs"/>
          <w:rtl/>
        </w:rPr>
        <w:t>בענין</w:t>
      </w:r>
      <w:proofErr w:type="spellEnd"/>
      <w:r w:rsidRPr="000F0FFB">
        <w:rPr>
          <w:rFonts w:hint="cs"/>
          <w:rtl/>
        </w:rPr>
        <w:t xml:space="preserve"> הפרדת המתים בקברם והרחקתם זה מזה, שאף שע"פ הדין שיעור הרחקת מת ממת הוא ששה טפחים (יתבאר עוד להלן בסעיף הבא), בכ"ז נוהגים העם לקבור אף בסמיכות גדולה יותר. ומבאר מנהג זה משום שאנו חיים בין הגויים והמקום שמקבלים לקבורה הינו </w:t>
      </w:r>
      <w:proofErr w:type="spellStart"/>
      <w:r w:rsidRPr="000F0FFB">
        <w:rPr>
          <w:rFonts w:hint="cs"/>
          <w:rtl/>
        </w:rPr>
        <w:t>מצומצום</w:t>
      </w:r>
      <w:proofErr w:type="spellEnd"/>
      <w:r w:rsidRPr="000F0FFB">
        <w:rPr>
          <w:rFonts w:hint="cs"/>
          <w:rtl/>
        </w:rPr>
        <w:t>, וכל דיני ההרחקה המקסימאלית בין הקברים (ששה טפחים) נאמרו רק במקום שהארץ רחבת ידיים לפנינו (ויש לדון ע"פ דבריו האם יש מקום להקל גם בימינו, שידוע שקיימת כיום מצוקה של מקום בכמה ערים בחלקות הקבורה).</w:t>
      </w:r>
    </w:p>
    <w:p w14:paraId="3F6E1023" w14:textId="77777777" w:rsidR="002B4BFC" w:rsidRPr="000F0FFB" w:rsidRDefault="002B4BFC" w:rsidP="002B4BFC">
      <w:pPr>
        <w:pStyle w:val="a5"/>
        <w:tabs>
          <w:tab w:val="clear" w:pos="4153"/>
          <w:tab w:val="clear" w:pos="8306"/>
        </w:tabs>
        <w:jc w:val="both"/>
        <w:rPr>
          <w:rFonts w:hint="cs"/>
          <w:rtl/>
        </w:rPr>
      </w:pPr>
    </w:p>
    <w:p w14:paraId="7C6DEEFF" w14:textId="77777777" w:rsidR="002B4BFC" w:rsidRDefault="002B4BFC" w:rsidP="002B4BFC">
      <w:pPr>
        <w:pStyle w:val="a5"/>
        <w:tabs>
          <w:tab w:val="clear" w:pos="4153"/>
          <w:tab w:val="clear" w:pos="8306"/>
        </w:tabs>
        <w:jc w:val="both"/>
        <w:rPr>
          <w:rFonts w:hint="cs"/>
          <w:rtl/>
        </w:rPr>
      </w:pPr>
      <w:proofErr w:type="spellStart"/>
      <w:r w:rsidRPr="000F0FFB">
        <w:rPr>
          <w:rFonts w:hint="cs"/>
          <w:rtl/>
        </w:rPr>
        <w:t>בענין</w:t>
      </w:r>
      <w:proofErr w:type="spellEnd"/>
      <w:r w:rsidRPr="000F0FFB">
        <w:rPr>
          <w:rFonts w:hint="cs"/>
          <w:rtl/>
        </w:rPr>
        <w:t xml:space="preserve"> ההפסקה בין הקברים, עי' גם בספר גשר החיים (</w:t>
      </w:r>
      <w:proofErr w:type="spellStart"/>
      <w:r w:rsidRPr="000F0FFB">
        <w:rPr>
          <w:rFonts w:hint="cs"/>
          <w:rtl/>
        </w:rPr>
        <w:t>כז</w:t>
      </w:r>
      <w:proofErr w:type="spellEnd"/>
      <w:r w:rsidRPr="000F0FFB">
        <w:rPr>
          <w:rFonts w:hint="cs"/>
          <w:rtl/>
        </w:rPr>
        <w:t>, ו</w:t>
      </w:r>
      <w:r>
        <w:rPr>
          <w:rFonts w:hint="cs"/>
          <w:rtl/>
        </w:rPr>
        <w:t>) המביא כמה כללים חשובים (שלעיתים, במצוקות קשות או במחיצה טובה מקילים אפי' במחיצה או בהפסק קטן יותר).</w:t>
      </w:r>
    </w:p>
    <w:p w14:paraId="20769623" w14:textId="77777777" w:rsidR="002B4BFC" w:rsidRDefault="002B4BFC" w:rsidP="002B4BFC">
      <w:pPr>
        <w:pStyle w:val="a5"/>
        <w:tabs>
          <w:tab w:val="clear" w:pos="4153"/>
          <w:tab w:val="clear" w:pos="8306"/>
        </w:tabs>
        <w:jc w:val="both"/>
        <w:rPr>
          <w:rFonts w:hint="cs"/>
          <w:rtl/>
        </w:rPr>
      </w:pPr>
    </w:p>
    <w:p w14:paraId="006A8CF8" w14:textId="77777777" w:rsidR="002B4BFC" w:rsidRDefault="002B4BFC" w:rsidP="002B4BFC">
      <w:pPr>
        <w:pStyle w:val="a5"/>
        <w:tabs>
          <w:tab w:val="clear" w:pos="4153"/>
          <w:tab w:val="clear" w:pos="8306"/>
        </w:tabs>
        <w:jc w:val="both"/>
        <w:rPr>
          <w:rFonts w:hint="cs"/>
        </w:rPr>
      </w:pPr>
    </w:p>
    <w:p w14:paraId="12AEA7D1" w14:textId="77777777" w:rsidR="002B4BFC" w:rsidRDefault="002B4BFC" w:rsidP="002B4BFC">
      <w:pPr>
        <w:pStyle w:val="a3"/>
        <w:jc w:val="both"/>
        <w:rPr>
          <w:rFonts w:hint="cs"/>
          <w:b w:val="0"/>
          <w:bCs w:val="0"/>
          <w:rtl/>
        </w:rPr>
      </w:pPr>
      <w:r>
        <w:rPr>
          <w:rFonts w:hint="cs"/>
          <w:b w:val="0"/>
          <w:bCs w:val="0"/>
          <w:rtl/>
        </w:rPr>
        <w:t xml:space="preserve">ב. </w:t>
      </w:r>
      <w:proofErr w:type="spellStart"/>
      <w:r>
        <w:rPr>
          <w:rFonts w:hint="cs"/>
          <w:b w:val="0"/>
          <w:bCs w:val="0"/>
          <w:rtl/>
        </w:rPr>
        <w:t>שו"ע</w:t>
      </w:r>
      <w:proofErr w:type="spellEnd"/>
      <w:r>
        <w:rPr>
          <w:rFonts w:hint="cs"/>
          <w:b w:val="0"/>
          <w:bCs w:val="0"/>
          <w:rtl/>
        </w:rPr>
        <w:t xml:space="preserve"> </w:t>
      </w:r>
      <w:proofErr w:type="spellStart"/>
      <w:r>
        <w:rPr>
          <w:rFonts w:hint="cs"/>
          <w:b w:val="0"/>
          <w:bCs w:val="0"/>
          <w:rtl/>
        </w:rPr>
        <w:t>שסג</w:t>
      </w:r>
      <w:proofErr w:type="spellEnd"/>
      <w:r>
        <w:rPr>
          <w:rFonts w:hint="cs"/>
          <w:b w:val="0"/>
          <w:bCs w:val="0"/>
          <w:rtl/>
        </w:rPr>
        <w:t xml:space="preserve">, ז. מקורו של סעיף זה הוא ברבנו ירוחם (נתיב </w:t>
      </w:r>
      <w:proofErr w:type="spellStart"/>
      <w:r>
        <w:rPr>
          <w:rFonts w:hint="cs"/>
          <w:b w:val="0"/>
          <w:bCs w:val="0"/>
          <w:rtl/>
        </w:rPr>
        <w:t>כח</w:t>
      </w:r>
      <w:proofErr w:type="spellEnd"/>
      <w:r>
        <w:rPr>
          <w:rFonts w:hint="cs"/>
          <w:b w:val="0"/>
          <w:bCs w:val="0"/>
          <w:rtl/>
        </w:rPr>
        <w:t xml:space="preserve"> ח"א עמ' </w:t>
      </w:r>
      <w:proofErr w:type="spellStart"/>
      <w:r>
        <w:rPr>
          <w:rFonts w:hint="cs"/>
          <w:b w:val="0"/>
          <w:bCs w:val="0"/>
          <w:rtl/>
        </w:rPr>
        <w:t>רל</w:t>
      </w:r>
      <w:proofErr w:type="spellEnd"/>
      <w:r>
        <w:rPr>
          <w:rFonts w:hint="cs"/>
          <w:b w:val="0"/>
          <w:bCs w:val="0"/>
          <w:rtl/>
        </w:rPr>
        <w:t xml:space="preserve"> ע"ב), שם כתב שאסור להזיז את המת ממקומו ולפתוח קברו אחר שנסתם הגולל, ואפי' אם מערערים היורשים ורוצים לבדוק האם הביא כבר שתי שערות (מכר נכסי אביו וטוענים היורשים שקטן היה, ואין מכירתו חלה), אין פותחים את קברו לבדקו (ומקורו הוא מאבל רבתי פרק ד, </w:t>
      </w:r>
      <w:proofErr w:type="spellStart"/>
      <w:r>
        <w:rPr>
          <w:rFonts w:hint="cs"/>
          <w:b w:val="0"/>
          <w:bCs w:val="0"/>
          <w:rtl/>
        </w:rPr>
        <w:t>יב</w:t>
      </w:r>
      <w:proofErr w:type="spellEnd"/>
      <w:r>
        <w:rPr>
          <w:rFonts w:hint="cs"/>
          <w:b w:val="0"/>
          <w:bCs w:val="0"/>
          <w:rtl/>
        </w:rPr>
        <w:t xml:space="preserve"> וכן מובא גם במסכת ב"ב </w:t>
      </w:r>
      <w:proofErr w:type="spellStart"/>
      <w:r>
        <w:rPr>
          <w:rFonts w:hint="cs"/>
          <w:b w:val="0"/>
          <w:bCs w:val="0"/>
          <w:rtl/>
        </w:rPr>
        <w:t>קנד</w:t>
      </w:r>
      <w:proofErr w:type="spellEnd"/>
      <w:r>
        <w:rPr>
          <w:rFonts w:hint="cs"/>
          <w:b w:val="0"/>
          <w:bCs w:val="0"/>
          <w:rtl/>
        </w:rPr>
        <w:t xml:space="preserve"> ע"א).</w:t>
      </w:r>
    </w:p>
    <w:p w14:paraId="5168A65D" w14:textId="77777777" w:rsidR="002B4BFC" w:rsidRDefault="002B4BFC" w:rsidP="002B4BFC">
      <w:pPr>
        <w:pStyle w:val="a3"/>
        <w:jc w:val="both"/>
        <w:rPr>
          <w:rFonts w:hint="cs"/>
          <w:b w:val="0"/>
          <w:bCs w:val="0"/>
          <w:rtl/>
        </w:rPr>
      </w:pPr>
    </w:p>
    <w:p w14:paraId="36C30DEC" w14:textId="77777777" w:rsidR="002B4BFC" w:rsidRDefault="002B4BFC" w:rsidP="002B4BFC">
      <w:pPr>
        <w:jc w:val="both"/>
        <w:rPr>
          <w:rFonts w:hint="cs"/>
          <w:rtl/>
        </w:rPr>
      </w:pPr>
      <w:r>
        <w:rPr>
          <w:rFonts w:hint="cs"/>
          <w:b/>
          <w:bCs/>
          <w:rtl/>
        </w:rPr>
        <w:t xml:space="preserve">מקור הדין והטעמים: </w:t>
      </w:r>
      <w:r>
        <w:rPr>
          <w:rFonts w:hint="cs"/>
          <w:rtl/>
        </w:rPr>
        <w:t xml:space="preserve">בגמרא </w:t>
      </w:r>
      <w:proofErr w:type="spellStart"/>
      <w:r>
        <w:rPr>
          <w:rFonts w:hint="cs"/>
          <w:rtl/>
        </w:rPr>
        <w:t>בבבא</w:t>
      </w:r>
      <w:proofErr w:type="spellEnd"/>
      <w:r>
        <w:rPr>
          <w:rFonts w:hint="cs"/>
          <w:rtl/>
        </w:rPr>
        <w:t xml:space="preserve"> </w:t>
      </w:r>
      <w:proofErr w:type="spellStart"/>
      <w:r>
        <w:rPr>
          <w:rFonts w:hint="cs"/>
          <w:rtl/>
        </w:rPr>
        <w:t>בתרא</w:t>
      </w:r>
      <w:proofErr w:type="spellEnd"/>
      <w:r>
        <w:rPr>
          <w:rFonts w:hint="cs"/>
          <w:rtl/>
        </w:rPr>
        <w:t xml:space="preserve"> </w:t>
      </w:r>
      <w:proofErr w:type="spellStart"/>
      <w:r>
        <w:rPr>
          <w:rFonts w:hint="cs"/>
          <w:rtl/>
        </w:rPr>
        <w:t>קנד</w:t>
      </w:r>
      <w:proofErr w:type="spellEnd"/>
      <w:r>
        <w:rPr>
          <w:rFonts w:hint="cs"/>
          <w:rtl/>
        </w:rPr>
        <w:t xml:space="preserve"> ע"א רצו לבדוק את זה שמכר ומת, האם אכן קטן הוא, וא"כ יתברר שלא חלה מכירתו, או שמא גדול הוא. "אמר להם </w:t>
      </w:r>
      <w:r>
        <w:rPr>
          <w:rtl/>
        </w:rPr>
        <w:t>–</w:t>
      </w:r>
      <w:r>
        <w:rPr>
          <w:rFonts w:hint="cs"/>
          <w:rtl/>
        </w:rPr>
        <w:t xml:space="preserve"> אי אתם רשאים </w:t>
      </w:r>
      <w:proofErr w:type="spellStart"/>
      <w:r>
        <w:rPr>
          <w:rFonts w:hint="cs"/>
          <w:rtl/>
        </w:rPr>
        <w:t>לנוולו</w:t>
      </w:r>
      <w:proofErr w:type="spellEnd"/>
      <w:r>
        <w:rPr>
          <w:rFonts w:hint="cs"/>
          <w:rtl/>
        </w:rPr>
        <w:t xml:space="preserve">, ועוד סימנים </w:t>
      </w:r>
      <w:proofErr w:type="spellStart"/>
      <w:r>
        <w:rPr>
          <w:rFonts w:hint="cs"/>
          <w:rtl/>
        </w:rPr>
        <w:t>עשויין</w:t>
      </w:r>
      <w:proofErr w:type="spellEnd"/>
      <w:r>
        <w:rPr>
          <w:rFonts w:hint="cs"/>
          <w:rtl/>
        </w:rPr>
        <w:t xml:space="preserve"> להשתנות לאחר מיתה". </w:t>
      </w:r>
    </w:p>
    <w:p w14:paraId="73F9E781" w14:textId="77777777" w:rsidR="002B4BFC" w:rsidRDefault="002B4BFC" w:rsidP="002B4BFC">
      <w:pPr>
        <w:jc w:val="both"/>
        <w:rPr>
          <w:rFonts w:hint="cs"/>
          <w:rtl/>
        </w:rPr>
      </w:pPr>
    </w:p>
    <w:p w14:paraId="553338B9" w14:textId="77777777" w:rsidR="002B4BFC" w:rsidRDefault="002B4BFC" w:rsidP="002B4BFC">
      <w:pPr>
        <w:jc w:val="both"/>
        <w:rPr>
          <w:rFonts w:hint="cs"/>
          <w:rtl/>
        </w:rPr>
      </w:pPr>
      <w:proofErr w:type="spellStart"/>
      <w:r>
        <w:rPr>
          <w:rFonts w:hint="cs"/>
          <w:rtl/>
        </w:rPr>
        <w:t>מכח</w:t>
      </w:r>
      <w:proofErr w:type="spellEnd"/>
      <w:r>
        <w:rPr>
          <w:rFonts w:hint="cs"/>
          <w:rtl/>
        </w:rPr>
        <w:t xml:space="preserve"> שתי סיבות אלו אסר להם ר"ע לפתוח את קברו של קרובם כדי לבדקו האם קטן היה במיתתו: </w:t>
      </w:r>
    </w:p>
    <w:p w14:paraId="2913EA99" w14:textId="77777777" w:rsidR="002B4BFC" w:rsidRDefault="002B4BFC" w:rsidP="002B4BFC">
      <w:pPr>
        <w:jc w:val="both"/>
        <w:rPr>
          <w:rFonts w:hint="cs"/>
          <w:rtl/>
        </w:rPr>
      </w:pPr>
    </w:p>
    <w:p w14:paraId="7C1BBDCE" w14:textId="77777777" w:rsidR="002B4BFC" w:rsidRDefault="002B4BFC" w:rsidP="002B4BFC">
      <w:pPr>
        <w:numPr>
          <w:ilvl w:val="0"/>
          <w:numId w:val="7"/>
        </w:numPr>
        <w:jc w:val="both"/>
        <w:rPr>
          <w:rFonts w:hint="cs"/>
          <w:rtl/>
        </w:rPr>
      </w:pPr>
      <w:r>
        <w:rPr>
          <w:rFonts w:hint="cs"/>
          <w:rtl/>
        </w:rPr>
        <w:t xml:space="preserve">הוי ניוול המת, ואין </w:t>
      </w:r>
      <w:proofErr w:type="spellStart"/>
      <w:r>
        <w:rPr>
          <w:rFonts w:hint="cs"/>
          <w:rtl/>
        </w:rPr>
        <w:t>רשאין</w:t>
      </w:r>
      <w:proofErr w:type="spellEnd"/>
      <w:r>
        <w:rPr>
          <w:rFonts w:hint="cs"/>
          <w:rtl/>
        </w:rPr>
        <w:t xml:space="preserve"> </w:t>
      </w:r>
      <w:proofErr w:type="spellStart"/>
      <w:r>
        <w:rPr>
          <w:rFonts w:hint="cs"/>
          <w:rtl/>
        </w:rPr>
        <w:t>לנוולו</w:t>
      </w:r>
      <w:proofErr w:type="spellEnd"/>
      <w:r>
        <w:rPr>
          <w:rFonts w:hint="cs"/>
          <w:rtl/>
        </w:rPr>
        <w:t xml:space="preserve">. </w:t>
      </w:r>
    </w:p>
    <w:p w14:paraId="4F4D79F3" w14:textId="77777777" w:rsidR="002B4BFC" w:rsidRDefault="002B4BFC" w:rsidP="002B4BFC">
      <w:pPr>
        <w:ind w:left="360"/>
        <w:jc w:val="both"/>
        <w:rPr>
          <w:rFonts w:hint="cs"/>
        </w:rPr>
      </w:pPr>
    </w:p>
    <w:p w14:paraId="6A4C51B1" w14:textId="77777777" w:rsidR="002B4BFC" w:rsidRDefault="002B4BFC" w:rsidP="002B4BFC">
      <w:pPr>
        <w:numPr>
          <w:ilvl w:val="0"/>
          <w:numId w:val="7"/>
        </w:numPr>
        <w:jc w:val="both"/>
        <w:rPr>
          <w:rFonts w:hint="cs"/>
        </w:rPr>
      </w:pPr>
      <w:r>
        <w:rPr>
          <w:rFonts w:hint="cs"/>
          <w:rtl/>
        </w:rPr>
        <w:t xml:space="preserve"> "אפי' אם סימניו </w:t>
      </w:r>
      <w:proofErr w:type="spellStart"/>
      <w:r>
        <w:rPr>
          <w:rFonts w:hint="cs"/>
          <w:rtl/>
        </w:rPr>
        <w:t>דומין</w:t>
      </w:r>
      <w:proofErr w:type="spellEnd"/>
      <w:r>
        <w:rPr>
          <w:rFonts w:hint="cs"/>
          <w:rtl/>
        </w:rPr>
        <w:t xml:space="preserve"> עתה לסימני גדול, יש לומר אילו היה קיים </w:t>
      </w:r>
      <w:proofErr w:type="spellStart"/>
      <w:r>
        <w:rPr>
          <w:rFonts w:hint="cs"/>
          <w:rtl/>
        </w:rPr>
        <w:t>הוה</w:t>
      </w:r>
      <w:proofErr w:type="spellEnd"/>
      <w:r>
        <w:rPr>
          <w:rFonts w:hint="cs"/>
          <w:rtl/>
        </w:rPr>
        <w:t xml:space="preserve"> </w:t>
      </w:r>
      <w:proofErr w:type="spellStart"/>
      <w:r>
        <w:rPr>
          <w:rFonts w:hint="cs"/>
          <w:rtl/>
        </w:rPr>
        <w:t>שומא</w:t>
      </w:r>
      <w:proofErr w:type="spellEnd"/>
      <w:r>
        <w:rPr>
          <w:rFonts w:hint="cs"/>
          <w:rtl/>
        </w:rPr>
        <w:t xml:space="preserve">", כלשונו של </w:t>
      </w:r>
      <w:proofErr w:type="spellStart"/>
      <w:r>
        <w:rPr>
          <w:rFonts w:hint="cs"/>
          <w:rtl/>
        </w:rPr>
        <w:t>רשב"ם</w:t>
      </w:r>
      <w:proofErr w:type="spellEnd"/>
      <w:r>
        <w:rPr>
          <w:rFonts w:hint="cs"/>
          <w:rtl/>
        </w:rPr>
        <w:t xml:space="preserve"> שם, וא"כ א"א להוכיח מסימניו עתה שגדול היה במיתתו. </w:t>
      </w:r>
    </w:p>
    <w:p w14:paraId="0CE6DB28" w14:textId="77777777" w:rsidR="002B4BFC" w:rsidRDefault="002B4BFC" w:rsidP="002B4BFC">
      <w:pPr>
        <w:jc w:val="both"/>
        <w:rPr>
          <w:rFonts w:hint="cs"/>
        </w:rPr>
      </w:pPr>
    </w:p>
    <w:p w14:paraId="0F723792" w14:textId="77777777" w:rsidR="002B4BFC" w:rsidRDefault="002B4BFC" w:rsidP="002B4BFC">
      <w:pPr>
        <w:numPr>
          <w:ilvl w:val="0"/>
          <w:numId w:val="7"/>
        </w:numPr>
        <w:jc w:val="both"/>
        <w:rPr>
          <w:rFonts w:hint="cs"/>
          <w:b/>
          <w:bCs/>
          <w:rtl/>
        </w:rPr>
      </w:pPr>
      <w:r>
        <w:rPr>
          <w:rFonts w:hint="cs"/>
          <w:rtl/>
        </w:rPr>
        <w:t xml:space="preserve">טעם נוסף מובא בגמרא שם קנה ע"א, </w:t>
      </w:r>
      <w:proofErr w:type="spellStart"/>
      <w:r>
        <w:rPr>
          <w:rFonts w:hint="cs"/>
          <w:rtl/>
        </w:rPr>
        <w:t>דחזקה</w:t>
      </w:r>
      <w:proofErr w:type="spellEnd"/>
      <w:r>
        <w:rPr>
          <w:rFonts w:hint="cs"/>
          <w:rtl/>
        </w:rPr>
        <w:t xml:space="preserve"> אין העדים חותמים על שטר המכר אא"כ נעשה בגדלותו של המוכר.</w:t>
      </w:r>
    </w:p>
    <w:p w14:paraId="2BCA8BB2" w14:textId="222756D1" w:rsidR="002B4BFC" w:rsidRDefault="002B4BFC" w:rsidP="002B4BFC">
      <w:pPr>
        <w:pStyle w:val="a3"/>
        <w:jc w:val="both"/>
        <w:rPr>
          <w:rFonts w:hint="cs"/>
          <w:b w:val="0"/>
          <w:bCs w:val="0"/>
          <w:rtl/>
        </w:rPr>
      </w:pPr>
      <w:r>
        <w:rPr>
          <w:b w:val="0"/>
          <w:bCs w:val="0"/>
          <w:noProof/>
          <w:sz w:val="20"/>
          <w:rtl/>
          <w:lang w:val="he-IL"/>
        </w:rPr>
        <mc:AlternateContent>
          <mc:Choice Requires="wps">
            <w:drawing>
              <wp:anchor distT="0" distB="0" distL="114300" distR="114300" simplePos="0" relativeHeight="251661312" behindDoc="0" locked="0" layoutInCell="1" allowOverlap="1" wp14:anchorId="69C4BE83" wp14:editId="37BE7F53">
                <wp:simplePos x="0" y="0"/>
                <wp:positionH relativeFrom="column">
                  <wp:posOffset>5600700</wp:posOffset>
                </wp:positionH>
                <wp:positionV relativeFrom="paragraph">
                  <wp:posOffset>144780</wp:posOffset>
                </wp:positionV>
                <wp:extent cx="685800" cy="228600"/>
                <wp:effectExtent l="0" t="0" r="0" b="1905"/>
                <wp:wrapNone/>
                <wp:docPr id="536266510"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FC25B" w14:textId="77777777" w:rsidR="002B4BFC" w:rsidRDefault="002B4BFC" w:rsidP="002B4BFC">
                            <w:pPr>
                              <w:pStyle w:val="7"/>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4BE83" id="תיבת טקסט 4" o:spid="_x0000_s1028" type="#_x0000_t202" style="position:absolute;left:0;text-align:left;margin-left:441pt;margin-top:11.4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39AEAANADAAAOAAAAZHJzL2Uyb0RvYy54bWysU1GP0zAMfkfiP0R5Z92m3RjVutOx0xDS&#10;wSEd/IA0TduINA5Otnb8epy0txvwhuhDZMfOZ3+f3e3t0Bl2Uug12IIvZnPOlJVQadsU/NvXw5sN&#10;Zz4IWwkDVhX8rDy/3b1+te1drpbQgqkUMgKxPu9dwdsQXJ5lXraqE34GTlkK1oCdCORik1UoekLv&#10;TLacz9dZD1g5BKm8p9v7Mch3Cb+ulQyPde1VYKbg1FtIJ6azjGe224q8QeFaLac2xD900QltqegF&#10;6l4EwY6o/4LqtETwUIeZhC6DutZSJQ7EZjH/g81TK5xKXEgc7y4y+f8HKz+fntwXZGF4DwMNMJHw&#10;7gHkd88s7FthG3WHCH2rREWFF1GyrHc+n55GqX3uI0jZf4KKhiyOARLQUGMXVSGejNBpAOeL6GoI&#10;TNLlenOzmVNEUmi53KzJjhVE/vzYoQ8fFHQsGgVHmmkCF6cHH8bU55RYy4PR1UEbkxxsyr1BdhI0&#10;/0P6JvTf0oyNyRbisxEx3iSWkdhIMQzlwHRFXUaISLqE6ky0Eca1ot+AjBbwJ2c9rVTB/Y+jQMWZ&#10;+WhJuneL1SruYHJWN2+X5OB1pLyOCCsJquCBs9Hch3Fvjw5101KlcVgW7kjuWicpXrqa2qe1SWJO&#10;Kx738tpPWS8/4u4XAAAA//8DAFBLAwQUAAYACAAAACEAciQMSt4AAAAJAQAADwAAAGRycy9kb3du&#10;cmV2LnhtbEyPy07DMBBF90j8gzWV2CDqENHWCZlUgARi28cHOPE0iRrbUew26d8zrGA5M1d3zim2&#10;s+3FlcbQeYfwvExAkKu96VyDcDx8PikQIWpndO8dIdwowLa8vyt0bvzkdnTdx0ZwiQu5RmhjHHIp&#10;Q92S1WHpB3J8O/nR6sjj2Egz6onLbS/TJFlLqzvHH1o90EdL9Xl/sQin7+lxlU3VVzxudi/rd91t&#10;Kn9DfFjMb68gIs3xLwy/+IwOJTNV/uJMED2CUim7RIQ0ZQUOZFnCiwphpRTIspD/DcofAAAA//8D&#10;AFBLAQItABQABgAIAAAAIQC2gziS/gAAAOEBAAATAAAAAAAAAAAAAAAAAAAAAABbQ29udGVudF9U&#10;eXBlc10ueG1sUEsBAi0AFAAGAAgAAAAhADj9If/WAAAAlAEAAAsAAAAAAAAAAAAAAAAALwEAAF9y&#10;ZWxzLy5yZWxzUEsBAi0AFAAGAAgAAAAhAD9lMnf0AQAA0AMAAA4AAAAAAAAAAAAAAAAALgIAAGRy&#10;cy9lMm9Eb2MueG1sUEsBAi0AFAAGAAgAAAAhAHIkDEreAAAACQEAAA8AAAAAAAAAAAAAAAAATgQA&#10;AGRycy9kb3ducmV2LnhtbFBLBQYAAAAABAAEAPMAAABZBQAAAAA=&#10;" stroked="f">
                <v:textbox>
                  <w:txbxContent>
                    <w:p w14:paraId="3C2FC25B" w14:textId="77777777" w:rsidR="002B4BFC" w:rsidRDefault="002B4BFC" w:rsidP="002B4BFC">
                      <w:pPr>
                        <w:pStyle w:val="7"/>
                        <w:rPr>
                          <w:rFonts w:hint="cs"/>
                          <w:rtl/>
                        </w:rPr>
                      </w:pPr>
                    </w:p>
                  </w:txbxContent>
                </v:textbox>
              </v:shape>
            </w:pict>
          </mc:Fallback>
        </mc:AlternateContent>
      </w:r>
    </w:p>
    <w:p w14:paraId="145DF339" w14:textId="77777777" w:rsidR="002B4BFC" w:rsidRDefault="002B4BFC" w:rsidP="002B4BFC">
      <w:pPr>
        <w:pStyle w:val="a3"/>
        <w:jc w:val="both"/>
        <w:rPr>
          <w:rFonts w:hint="cs"/>
          <w:b w:val="0"/>
          <w:bCs w:val="0"/>
          <w:rtl/>
        </w:rPr>
      </w:pPr>
      <w:proofErr w:type="spellStart"/>
      <w:r>
        <w:rPr>
          <w:rFonts w:hint="cs"/>
          <w:b w:val="0"/>
          <w:bCs w:val="0"/>
          <w:rtl/>
        </w:rPr>
        <w:t>השו"ע</w:t>
      </w:r>
      <w:proofErr w:type="spellEnd"/>
      <w:r>
        <w:rPr>
          <w:rFonts w:hint="cs"/>
          <w:b w:val="0"/>
          <w:bCs w:val="0"/>
          <w:rtl/>
        </w:rPr>
        <w:t xml:space="preserve"> בסעיף זה פוסק שאסור לפתוח את הקבר לאחר סתימת הגולל, אפי' אם עוררים היורשים לפתחו כדי לבדוק אם הקטן הביא שתי שערות (אם הוא מכר </w:t>
      </w:r>
      <w:r>
        <w:rPr>
          <w:b w:val="0"/>
          <w:bCs w:val="0"/>
          <w:rtl/>
        </w:rPr>
        <w:t>–</w:t>
      </w:r>
      <w:r>
        <w:rPr>
          <w:rFonts w:hint="cs"/>
          <w:b w:val="0"/>
          <w:bCs w:val="0"/>
          <w:rtl/>
        </w:rPr>
        <w:t xml:space="preserve"> מעוניינים לבדוק האם מכירתו חלה </w:t>
      </w:r>
      <w:r>
        <w:rPr>
          <w:b w:val="0"/>
          <w:bCs w:val="0"/>
          <w:rtl/>
        </w:rPr>
        <w:t>–</w:t>
      </w:r>
      <w:r>
        <w:rPr>
          <w:rFonts w:hint="cs"/>
          <w:b w:val="0"/>
          <w:bCs w:val="0"/>
          <w:rtl/>
        </w:rPr>
        <w:t xml:space="preserve"> ט"ז).</w:t>
      </w:r>
    </w:p>
    <w:p w14:paraId="73489716" w14:textId="77777777" w:rsidR="002B4BFC" w:rsidRDefault="002B4BFC" w:rsidP="002B4BFC">
      <w:pPr>
        <w:pStyle w:val="a3"/>
        <w:jc w:val="both"/>
        <w:rPr>
          <w:rFonts w:hint="cs"/>
          <w:b w:val="0"/>
          <w:bCs w:val="0"/>
          <w:rtl/>
        </w:rPr>
      </w:pPr>
    </w:p>
    <w:p w14:paraId="42D92ED6" w14:textId="77777777" w:rsidR="002B4BFC" w:rsidRDefault="002B4BFC" w:rsidP="002B4BFC">
      <w:pPr>
        <w:pStyle w:val="a3"/>
        <w:jc w:val="both"/>
        <w:rPr>
          <w:b w:val="0"/>
          <w:bCs w:val="0"/>
          <w:rtl/>
        </w:rPr>
      </w:pPr>
      <w:r>
        <w:rPr>
          <w:rFonts w:hint="cs"/>
          <w:b w:val="0"/>
          <w:bCs w:val="0"/>
          <w:rtl/>
        </w:rPr>
        <w:t>הפתחי תשובה (</w:t>
      </w:r>
      <w:proofErr w:type="spellStart"/>
      <w:r>
        <w:rPr>
          <w:rFonts w:hint="cs"/>
          <w:b w:val="0"/>
          <w:bCs w:val="0"/>
          <w:rtl/>
        </w:rPr>
        <w:t>ס"ק</w:t>
      </w:r>
      <w:proofErr w:type="spellEnd"/>
      <w:r>
        <w:rPr>
          <w:rFonts w:hint="cs"/>
          <w:b w:val="0"/>
          <w:bCs w:val="0"/>
          <w:rtl/>
        </w:rPr>
        <w:t xml:space="preserve"> ז-ח) שם מביא כמה מקרים ודן בהם האם מותרת פתיחת הקבר במקרים אלו. בשם </w:t>
      </w:r>
      <w:proofErr w:type="spellStart"/>
      <w:r>
        <w:rPr>
          <w:rFonts w:hint="cs"/>
          <w:b w:val="0"/>
          <w:bCs w:val="0"/>
          <w:rtl/>
        </w:rPr>
        <w:t>חות</w:t>
      </w:r>
      <w:proofErr w:type="spellEnd"/>
      <w:r>
        <w:rPr>
          <w:rFonts w:hint="cs"/>
          <w:b w:val="0"/>
          <w:bCs w:val="0"/>
          <w:rtl/>
        </w:rPr>
        <w:t xml:space="preserve"> יאיר מביא נידון ששכחו להלביש אחד מהתכריכים למת, והתיר רק לפתוח קברו של קטן לשם כך, משום דבו אין חרדת הדין, אך לא התיר לפתוח קברו של גדול. </w:t>
      </w:r>
    </w:p>
    <w:p w14:paraId="40F9BF1B" w14:textId="77777777" w:rsidR="000F0FFB" w:rsidRDefault="000F0FFB" w:rsidP="002B4BFC">
      <w:pPr>
        <w:pStyle w:val="a3"/>
        <w:jc w:val="both"/>
        <w:rPr>
          <w:rFonts w:hint="cs"/>
          <w:b w:val="0"/>
          <w:bCs w:val="0"/>
          <w:rtl/>
        </w:rPr>
      </w:pPr>
    </w:p>
    <w:p w14:paraId="20E6ADB9" w14:textId="77777777" w:rsidR="002B4BFC" w:rsidRDefault="002B4BFC" w:rsidP="002B4BFC">
      <w:pPr>
        <w:pStyle w:val="a3"/>
        <w:jc w:val="both"/>
        <w:rPr>
          <w:rFonts w:hint="cs"/>
          <w:b w:val="0"/>
          <w:bCs w:val="0"/>
          <w:rtl/>
        </w:rPr>
      </w:pPr>
      <w:r>
        <w:rPr>
          <w:rFonts w:hint="cs"/>
          <w:b w:val="0"/>
          <w:bCs w:val="0"/>
          <w:rtl/>
        </w:rPr>
        <w:t xml:space="preserve">עוד הביא בשם שו"ת שיבת ציון אודות פתיחת הקבר כדי </w:t>
      </w:r>
      <w:proofErr w:type="spellStart"/>
      <w:r>
        <w:rPr>
          <w:rFonts w:hint="cs"/>
          <w:b w:val="0"/>
          <w:bCs w:val="0"/>
          <w:rtl/>
        </w:rPr>
        <w:t>שהאשה</w:t>
      </w:r>
      <w:proofErr w:type="spellEnd"/>
      <w:r>
        <w:rPr>
          <w:rFonts w:hint="cs"/>
          <w:b w:val="0"/>
          <w:bCs w:val="0"/>
          <w:rtl/>
        </w:rPr>
        <w:t xml:space="preserve"> תראה את סימניו ויוכלו להתירה מכבלי עיגונה, יש שהתירו זאת שהרי זהו צורך גדול לאשה וכן זהו לכבודו של מת, שיוכלו בניו לומר אחריו קדיש. ואולם </w:t>
      </w:r>
      <w:proofErr w:type="spellStart"/>
      <w:r>
        <w:rPr>
          <w:rFonts w:hint="cs"/>
          <w:b w:val="0"/>
          <w:bCs w:val="0"/>
          <w:rtl/>
        </w:rPr>
        <w:t>בשו"ת</w:t>
      </w:r>
      <w:proofErr w:type="spellEnd"/>
      <w:r>
        <w:rPr>
          <w:rFonts w:hint="cs"/>
          <w:b w:val="0"/>
          <w:bCs w:val="0"/>
          <w:rtl/>
        </w:rPr>
        <w:t xml:space="preserve"> שם החמיר בזה, שהרי יתכן וזהו אינו בעלה וא"כ היה הניוול לחינם.</w:t>
      </w:r>
    </w:p>
    <w:p w14:paraId="4CA34DD9" w14:textId="77777777" w:rsidR="002B4BFC" w:rsidRDefault="002B4BFC" w:rsidP="002B4BFC">
      <w:pPr>
        <w:pStyle w:val="a3"/>
        <w:jc w:val="both"/>
        <w:rPr>
          <w:rFonts w:hint="cs"/>
          <w:rtl/>
        </w:rPr>
      </w:pPr>
      <w:r>
        <w:rPr>
          <w:rFonts w:hint="cs"/>
          <w:b w:val="0"/>
          <w:bCs w:val="0"/>
          <w:rtl/>
        </w:rPr>
        <w:t>עוד מביא מחלוקת שם האם מותר לפתוח קבריהם של מתים כדי לבדוק אם הם ערומים.</w:t>
      </w:r>
      <w:r>
        <w:rPr>
          <w:rFonts w:hint="cs"/>
          <w:rtl/>
        </w:rPr>
        <w:t xml:space="preserve">  </w:t>
      </w:r>
    </w:p>
    <w:p w14:paraId="2FEE6E27" w14:textId="77777777" w:rsidR="002B4BFC" w:rsidRDefault="002B4BFC" w:rsidP="002B4BFC">
      <w:pPr>
        <w:rPr>
          <w:rFonts w:hint="cs"/>
          <w:b/>
          <w:bCs/>
          <w:rtl/>
        </w:rPr>
      </w:pPr>
    </w:p>
    <w:p w14:paraId="69048C5B" w14:textId="77777777" w:rsidR="002B4BFC" w:rsidRDefault="002B4BFC" w:rsidP="002B4BFC">
      <w:pPr>
        <w:pStyle w:val="a3"/>
        <w:rPr>
          <w:rFonts w:hint="cs"/>
          <w:rtl/>
        </w:rPr>
      </w:pPr>
      <w:r>
        <w:rPr>
          <w:rFonts w:hint="cs"/>
          <w:rtl/>
        </w:rPr>
        <w:t xml:space="preserve">5. טומאת כהן: </w:t>
      </w:r>
    </w:p>
    <w:p w14:paraId="6E89761E" w14:textId="77777777" w:rsidR="002B4BFC" w:rsidRDefault="002B4BFC" w:rsidP="002B4BFC">
      <w:pPr>
        <w:pStyle w:val="a3"/>
        <w:numPr>
          <w:ilvl w:val="0"/>
          <w:numId w:val="2"/>
        </w:numPr>
        <w:jc w:val="both"/>
        <w:rPr>
          <w:rFonts w:hint="cs"/>
          <w:rtl/>
        </w:rPr>
      </w:pPr>
      <w:r>
        <w:rPr>
          <w:rFonts w:hint="cs"/>
          <w:rtl/>
        </w:rPr>
        <w:t>כהן הנמצא בבתים הסמוכים לבית שהמת בו, באופן שעוברת הטומאה גם אליהם, האם יכול להלביש עצמו לפני שיצא מהבית.</w:t>
      </w:r>
    </w:p>
    <w:p w14:paraId="2A854ECB" w14:textId="77777777" w:rsidR="002B4BFC" w:rsidRDefault="002B4BFC" w:rsidP="002B4BFC">
      <w:pPr>
        <w:pStyle w:val="a3"/>
        <w:numPr>
          <w:ilvl w:val="0"/>
          <w:numId w:val="2"/>
        </w:numPr>
        <w:jc w:val="both"/>
        <w:rPr>
          <w:rFonts w:hint="cs"/>
        </w:rPr>
      </w:pPr>
      <w:r>
        <w:rPr>
          <w:rFonts w:hint="cs"/>
          <w:rtl/>
        </w:rPr>
        <w:t>האם מותר לכהן להשתטח על קברי צדיקים.</w:t>
      </w:r>
    </w:p>
    <w:p w14:paraId="572C78D1" w14:textId="77777777" w:rsidR="002B4BFC" w:rsidRDefault="002B4BFC" w:rsidP="002B4BFC">
      <w:pPr>
        <w:pStyle w:val="a3"/>
        <w:jc w:val="both"/>
        <w:rPr>
          <w:rFonts w:hint="cs"/>
          <w:rtl/>
        </w:rPr>
      </w:pPr>
    </w:p>
    <w:p w14:paraId="6023D72B" w14:textId="77777777" w:rsidR="002B4BFC" w:rsidRDefault="002B4BFC" w:rsidP="002B4BFC">
      <w:pPr>
        <w:pStyle w:val="a3"/>
        <w:jc w:val="both"/>
        <w:rPr>
          <w:rFonts w:hint="cs"/>
          <w:b w:val="0"/>
          <w:bCs w:val="0"/>
          <w:rtl/>
        </w:rPr>
      </w:pPr>
      <w:r>
        <w:rPr>
          <w:rFonts w:hint="cs"/>
          <w:b w:val="0"/>
          <w:bCs w:val="0"/>
          <w:rtl/>
        </w:rPr>
        <w:t xml:space="preserve">א.  רמ"א שעב, א בשם תרומת הדשן, שכהן שהוא באהל המת ואמרו לו שיש שם מת אסור לו להמתין עד שילביש עצמו, אלא יצא ערום ("אין עצה ואין תבונה נגד ה'" </w:t>
      </w:r>
      <w:r>
        <w:rPr>
          <w:b w:val="0"/>
          <w:bCs w:val="0"/>
          <w:rtl/>
        </w:rPr>
        <w:t>–</w:t>
      </w:r>
      <w:r>
        <w:rPr>
          <w:rFonts w:hint="cs"/>
          <w:b w:val="0"/>
          <w:bCs w:val="0"/>
          <w:rtl/>
        </w:rPr>
        <w:t xml:space="preserve"> באיסור תורה, ורק באיסור דרבנן, כגון בית הפרס או ארץ העמים, יכול להלביש עצמו משום </w:t>
      </w:r>
      <w:proofErr w:type="spellStart"/>
      <w:r>
        <w:rPr>
          <w:rFonts w:hint="cs"/>
          <w:b w:val="0"/>
          <w:bCs w:val="0"/>
          <w:rtl/>
        </w:rPr>
        <w:t>דגדול</w:t>
      </w:r>
      <w:proofErr w:type="spellEnd"/>
      <w:r>
        <w:rPr>
          <w:rFonts w:hint="cs"/>
          <w:b w:val="0"/>
          <w:bCs w:val="0"/>
          <w:rtl/>
        </w:rPr>
        <w:t xml:space="preserve"> כבוד הבריות שדוחה איסור דרבנן).</w:t>
      </w:r>
    </w:p>
    <w:p w14:paraId="5A028661" w14:textId="77777777" w:rsidR="002B4BFC" w:rsidRDefault="002B4BFC" w:rsidP="002B4BFC">
      <w:pPr>
        <w:pStyle w:val="a3"/>
        <w:jc w:val="both"/>
        <w:rPr>
          <w:rFonts w:hint="cs"/>
          <w:b w:val="0"/>
          <w:bCs w:val="0"/>
          <w:rtl/>
        </w:rPr>
      </w:pPr>
    </w:p>
    <w:p w14:paraId="2DEA1773" w14:textId="77777777" w:rsidR="002B4BFC" w:rsidRDefault="002B4BFC" w:rsidP="002B4BFC">
      <w:pPr>
        <w:pStyle w:val="a3"/>
        <w:jc w:val="both"/>
        <w:rPr>
          <w:rFonts w:hint="cs"/>
          <w:b w:val="0"/>
          <w:bCs w:val="0"/>
          <w:rtl/>
        </w:rPr>
      </w:pPr>
      <w:proofErr w:type="spellStart"/>
      <w:r>
        <w:rPr>
          <w:rFonts w:hint="cs"/>
          <w:b w:val="0"/>
          <w:bCs w:val="0"/>
          <w:rtl/>
        </w:rPr>
        <w:t>ובש"ך</w:t>
      </w:r>
      <w:proofErr w:type="spellEnd"/>
      <w:r>
        <w:rPr>
          <w:rFonts w:hint="cs"/>
          <w:b w:val="0"/>
          <w:bCs w:val="0"/>
          <w:rtl/>
        </w:rPr>
        <w:t xml:space="preserve"> שם </w:t>
      </w:r>
      <w:proofErr w:type="spellStart"/>
      <w:r>
        <w:rPr>
          <w:rFonts w:hint="cs"/>
          <w:b w:val="0"/>
          <w:bCs w:val="0"/>
          <w:rtl/>
        </w:rPr>
        <w:t>ס"ק</w:t>
      </w:r>
      <w:proofErr w:type="spellEnd"/>
      <w:r>
        <w:rPr>
          <w:rFonts w:hint="cs"/>
          <w:b w:val="0"/>
          <w:bCs w:val="0"/>
          <w:rtl/>
        </w:rPr>
        <w:t xml:space="preserve"> ב מובא שאם אין הכהן באהל עם המת ממש אלא הוא בבתים הסמוכים לבית שהמת בו, אע"פ שהם ג"כ טמאים, מ"מ הוי רק טומאה דרבנן (שהרי מהתורה אהל שיש בו חלל טפח הוא טהור, וכן טומאה של בית סתום, סוף טומאה לצאת, היא רק מדרבנן), ולכן יכול להלביש עצמו תחילה, ואח"כ יצא.</w:t>
      </w:r>
    </w:p>
    <w:p w14:paraId="089252F3" w14:textId="77777777" w:rsidR="002B4BFC" w:rsidRDefault="002B4BFC" w:rsidP="002B4BFC">
      <w:pPr>
        <w:pStyle w:val="a3"/>
        <w:jc w:val="both"/>
        <w:rPr>
          <w:rFonts w:hint="cs"/>
          <w:b w:val="0"/>
          <w:bCs w:val="0"/>
          <w:rtl/>
        </w:rPr>
      </w:pPr>
    </w:p>
    <w:p w14:paraId="7084E248" w14:textId="77777777" w:rsidR="002B4BFC" w:rsidRDefault="002B4BFC" w:rsidP="002B4BFC">
      <w:pPr>
        <w:pStyle w:val="a3"/>
        <w:jc w:val="both"/>
        <w:rPr>
          <w:rFonts w:hint="cs"/>
          <w:b w:val="0"/>
          <w:bCs w:val="0"/>
          <w:rtl/>
        </w:rPr>
      </w:pPr>
      <w:proofErr w:type="spellStart"/>
      <w:r>
        <w:rPr>
          <w:rFonts w:hint="cs"/>
          <w:b w:val="0"/>
          <w:bCs w:val="0"/>
          <w:rtl/>
        </w:rPr>
        <w:t>ופת"ש</w:t>
      </w:r>
      <w:proofErr w:type="spellEnd"/>
      <w:r>
        <w:rPr>
          <w:rFonts w:hint="cs"/>
          <w:b w:val="0"/>
          <w:bCs w:val="0"/>
          <w:rtl/>
        </w:rPr>
        <w:t xml:space="preserve"> ג מביא דברי </w:t>
      </w:r>
      <w:proofErr w:type="spellStart"/>
      <w:r>
        <w:rPr>
          <w:rFonts w:hint="cs"/>
          <w:b w:val="0"/>
          <w:bCs w:val="0"/>
          <w:rtl/>
        </w:rPr>
        <w:t>הש"ך</w:t>
      </w:r>
      <w:proofErr w:type="spellEnd"/>
      <w:r>
        <w:rPr>
          <w:rFonts w:hint="cs"/>
          <w:b w:val="0"/>
          <w:bCs w:val="0"/>
          <w:rtl/>
        </w:rPr>
        <w:t xml:space="preserve"> הנ"ל ומביא דעת </w:t>
      </w:r>
      <w:proofErr w:type="spellStart"/>
      <w:r>
        <w:rPr>
          <w:rFonts w:hint="cs"/>
          <w:b w:val="0"/>
          <w:bCs w:val="0"/>
          <w:rtl/>
        </w:rPr>
        <w:t>המג"א</w:t>
      </w:r>
      <w:proofErr w:type="spellEnd"/>
      <w:r>
        <w:rPr>
          <w:rFonts w:hint="cs"/>
          <w:b w:val="0"/>
          <w:bCs w:val="0"/>
          <w:rtl/>
        </w:rPr>
        <w:t xml:space="preserve"> החולק עליו ולא מקבל דבריו שבבתים הסמוכים יש רק איסור דרבנן, וי"א </w:t>
      </w:r>
      <w:proofErr w:type="spellStart"/>
      <w:r>
        <w:rPr>
          <w:rFonts w:hint="cs"/>
          <w:b w:val="0"/>
          <w:bCs w:val="0"/>
          <w:rtl/>
        </w:rPr>
        <w:t>שהש"ך</w:t>
      </w:r>
      <w:proofErr w:type="spellEnd"/>
      <w:r>
        <w:rPr>
          <w:rFonts w:hint="cs"/>
          <w:b w:val="0"/>
          <w:bCs w:val="0"/>
          <w:rtl/>
        </w:rPr>
        <w:t xml:space="preserve"> ג"כ מודה לדבריו ורק אמר דבריו ביחס לבית סתום שנטמא הסמוך לו משום סוף טומאה לצאת.</w:t>
      </w:r>
    </w:p>
    <w:p w14:paraId="34E9D23A" w14:textId="77777777" w:rsidR="002B4BFC" w:rsidRDefault="002B4BFC" w:rsidP="002B4BFC">
      <w:pPr>
        <w:pStyle w:val="a3"/>
        <w:jc w:val="both"/>
        <w:rPr>
          <w:rFonts w:hint="cs"/>
          <w:b w:val="0"/>
          <w:bCs w:val="0"/>
          <w:rtl/>
        </w:rPr>
      </w:pPr>
    </w:p>
    <w:p w14:paraId="0932CE78" w14:textId="77777777" w:rsidR="002B4BFC" w:rsidRDefault="002B4BFC" w:rsidP="002B4BFC">
      <w:pPr>
        <w:pStyle w:val="a3"/>
        <w:jc w:val="both"/>
        <w:rPr>
          <w:rFonts w:hint="cs"/>
          <w:b w:val="0"/>
          <w:bCs w:val="0"/>
          <w:rtl/>
        </w:rPr>
      </w:pPr>
    </w:p>
    <w:p w14:paraId="7D278B6F" w14:textId="77777777" w:rsidR="002B4BFC" w:rsidRDefault="002B4BFC" w:rsidP="002B4BFC">
      <w:pPr>
        <w:pStyle w:val="a3"/>
        <w:jc w:val="both"/>
        <w:rPr>
          <w:rFonts w:hint="cs"/>
          <w:b w:val="0"/>
          <w:bCs w:val="0"/>
          <w:rtl/>
        </w:rPr>
      </w:pPr>
      <w:r>
        <w:rPr>
          <w:rFonts w:hint="cs"/>
          <w:b w:val="0"/>
          <w:bCs w:val="0"/>
          <w:rtl/>
        </w:rPr>
        <w:t xml:space="preserve">ב. </w:t>
      </w:r>
      <w:proofErr w:type="spellStart"/>
      <w:r>
        <w:rPr>
          <w:rFonts w:hint="cs"/>
          <w:b w:val="0"/>
          <w:bCs w:val="0"/>
          <w:rtl/>
        </w:rPr>
        <w:t>פת"ש</w:t>
      </w:r>
      <w:proofErr w:type="spellEnd"/>
      <w:r>
        <w:rPr>
          <w:rFonts w:hint="cs"/>
          <w:b w:val="0"/>
          <w:bCs w:val="0"/>
          <w:rtl/>
        </w:rPr>
        <w:t xml:space="preserve"> שם </w:t>
      </w:r>
      <w:proofErr w:type="spellStart"/>
      <w:r>
        <w:rPr>
          <w:rFonts w:hint="cs"/>
          <w:b w:val="0"/>
          <w:bCs w:val="0"/>
          <w:rtl/>
        </w:rPr>
        <w:t>ס"ק</w:t>
      </w:r>
      <w:proofErr w:type="spellEnd"/>
      <w:r>
        <w:rPr>
          <w:rFonts w:hint="cs"/>
          <w:b w:val="0"/>
          <w:bCs w:val="0"/>
          <w:rtl/>
        </w:rPr>
        <w:t xml:space="preserve"> ב מביא תשו' בתי כהונה שמה שנהגו כהנים </w:t>
      </w:r>
      <w:proofErr w:type="spellStart"/>
      <w:r>
        <w:rPr>
          <w:rFonts w:hint="cs"/>
          <w:b w:val="0"/>
          <w:bCs w:val="0"/>
          <w:rtl/>
        </w:rPr>
        <w:t>להשטתח</w:t>
      </w:r>
      <w:proofErr w:type="spellEnd"/>
      <w:r>
        <w:rPr>
          <w:rFonts w:hint="cs"/>
          <w:b w:val="0"/>
          <w:bCs w:val="0"/>
          <w:rtl/>
        </w:rPr>
        <w:t xml:space="preserve"> על קברי צדיקים, אין להם על מה לסמוך. אם סמכו על המדרש במשלי שאמר אליהו שאין טומאה </w:t>
      </w:r>
      <w:proofErr w:type="spellStart"/>
      <w:r>
        <w:rPr>
          <w:rFonts w:hint="cs"/>
          <w:b w:val="0"/>
          <w:bCs w:val="0"/>
          <w:rtl/>
        </w:rPr>
        <w:t>בת"ח</w:t>
      </w:r>
      <w:proofErr w:type="spellEnd"/>
      <w:r>
        <w:rPr>
          <w:rFonts w:hint="cs"/>
          <w:b w:val="0"/>
          <w:bCs w:val="0"/>
          <w:rtl/>
        </w:rPr>
        <w:t xml:space="preserve">, </w:t>
      </w:r>
      <w:proofErr w:type="spellStart"/>
      <w:r>
        <w:rPr>
          <w:rFonts w:hint="cs"/>
          <w:b w:val="0"/>
          <w:bCs w:val="0"/>
          <w:rtl/>
        </w:rPr>
        <w:t>ליתא</w:t>
      </w:r>
      <w:proofErr w:type="spellEnd"/>
      <w:r>
        <w:rPr>
          <w:rFonts w:hint="cs"/>
          <w:b w:val="0"/>
          <w:bCs w:val="0"/>
          <w:rtl/>
        </w:rPr>
        <w:t xml:space="preserve">, משום שכבר כתבו </w:t>
      </w:r>
      <w:proofErr w:type="spellStart"/>
      <w:r>
        <w:rPr>
          <w:rFonts w:hint="cs"/>
          <w:b w:val="0"/>
          <w:bCs w:val="0"/>
          <w:rtl/>
        </w:rPr>
        <w:t>התוס</w:t>
      </w:r>
      <w:proofErr w:type="spellEnd"/>
      <w:r>
        <w:rPr>
          <w:rFonts w:hint="cs"/>
          <w:b w:val="0"/>
          <w:bCs w:val="0"/>
          <w:rtl/>
        </w:rPr>
        <w:t xml:space="preserve">' שלא זה הטעם שם היה אלא הסיבה שנטמא אליהו </w:t>
      </w:r>
      <w:proofErr w:type="spellStart"/>
      <w:r>
        <w:rPr>
          <w:rFonts w:hint="cs"/>
          <w:b w:val="0"/>
          <w:bCs w:val="0"/>
          <w:rtl/>
        </w:rPr>
        <w:t>היתה</w:t>
      </w:r>
      <w:proofErr w:type="spellEnd"/>
      <w:r>
        <w:rPr>
          <w:rFonts w:hint="cs"/>
          <w:b w:val="0"/>
          <w:bCs w:val="0"/>
          <w:rtl/>
        </w:rPr>
        <w:t xml:space="preserve"> משום שהיה זה מת מצוה. ואם סמכו על מה שכתוב "</w:t>
      </w:r>
      <w:proofErr w:type="spellStart"/>
      <w:r>
        <w:rPr>
          <w:rFonts w:hint="cs"/>
          <w:b w:val="0"/>
          <w:bCs w:val="0"/>
          <w:rtl/>
        </w:rPr>
        <w:t>מדלגין</w:t>
      </w:r>
      <w:proofErr w:type="spellEnd"/>
      <w:r>
        <w:rPr>
          <w:rFonts w:hint="cs"/>
          <w:b w:val="0"/>
          <w:bCs w:val="0"/>
          <w:rtl/>
        </w:rPr>
        <w:t xml:space="preserve"> היינו ע"ג ארונות </w:t>
      </w:r>
      <w:proofErr w:type="spellStart"/>
      <w:r>
        <w:rPr>
          <w:rFonts w:hint="cs"/>
          <w:b w:val="0"/>
          <w:bCs w:val="0"/>
          <w:rtl/>
        </w:rPr>
        <w:t>וכו</w:t>
      </w:r>
      <w:proofErr w:type="spellEnd"/>
      <w:r>
        <w:rPr>
          <w:rFonts w:hint="cs"/>
          <w:b w:val="0"/>
          <w:bCs w:val="0"/>
          <w:rtl/>
        </w:rPr>
        <w:t xml:space="preserve">'", גם זה </w:t>
      </w:r>
      <w:proofErr w:type="spellStart"/>
      <w:r>
        <w:rPr>
          <w:rFonts w:hint="cs"/>
          <w:b w:val="0"/>
          <w:bCs w:val="0"/>
          <w:rtl/>
        </w:rPr>
        <w:t>ליתא</w:t>
      </w:r>
      <w:proofErr w:type="spellEnd"/>
      <w:r>
        <w:rPr>
          <w:rFonts w:hint="cs"/>
          <w:b w:val="0"/>
          <w:bCs w:val="0"/>
          <w:rtl/>
        </w:rPr>
        <w:t xml:space="preserve">, שהסיבה שם </w:t>
      </w:r>
      <w:proofErr w:type="spellStart"/>
      <w:r>
        <w:rPr>
          <w:rFonts w:hint="cs"/>
          <w:b w:val="0"/>
          <w:bCs w:val="0"/>
          <w:rtl/>
        </w:rPr>
        <w:t>היתה</w:t>
      </w:r>
      <w:proofErr w:type="spellEnd"/>
      <w:r>
        <w:rPr>
          <w:rFonts w:hint="cs"/>
          <w:b w:val="0"/>
          <w:bCs w:val="0"/>
          <w:rtl/>
        </w:rPr>
        <w:t xml:space="preserve"> משום מצוה או כבוד הבריות, ובללכת על קברי צדיקים אין מצוה או כבוד חכמים, וכן יתכן שאותם צדיקים לא נקברו בארונות או נרקבו </w:t>
      </w:r>
      <w:proofErr w:type="spellStart"/>
      <w:r>
        <w:rPr>
          <w:rFonts w:hint="cs"/>
          <w:b w:val="0"/>
          <w:bCs w:val="0"/>
          <w:rtl/>
        </w:rPr>
        <w:t>והוי</w:t>
      </w:r>
      <w:proofErr w:type="spellEnd"/>
      <w:r>
        <w:rPr>
          <w:rFonts w:hint="cs"/>
          <w:b w:val="0"/>
          <w:bCs w:val="0"/>
          <w:rtl/>
        </w:rPr>
        <w:t xml:space="preserve"> קבר סתום שמטמא מהתורה, ולכן שלא כדין עושים אלו.</w:t>
      </w:r>
    </w:p>
    <w:p w14:paraId="711D2A37" w14:textId="77777777" w:rsidR="002B4BFC" w:rsidRDefault="002B4BFC" w:rsidP="002B4BFC">
      <w:pPr>
        <w:pStyle w:val="a3"/>
        <w:jc w:val="both"/>
        <w:rPr>
          <w:rFonts w:hint="cs"/>
          <w:b w:val="0"/>
          <w:bCs w:val="0"/>
          <w:rtl/>
        </w:rPr>
      </w:pPr>
    </w:p>
    <w:p w14:paraId="06E97ACB" w14:textId="482539D0" w:rsidR="002B4BFC" w:rsidRDefault="002B4BFC" w:rsidP="002B4BFC">
      <w:pPr>
        <w:pStyle w:val="a3"/>
        <w:jc w:val="both"/>
        <w:rPr>
          <w:rFonts w:hint="cs"/>
          <w:rtl/>
        </w:rPr>
      </w:pPr>
      <w:r>
        <w:rPr>
          <w:rFonts w:hint="cs"/>
          <w:rtl/>
        </w:rPr>
        <w:t>6. מהו הזמן המדויק לתחילתה של האבלות, חלק בין אופנים שונים.</w:t>
      </w:r>
    </w:p>
    <w:p w14:paraId="46186622" w14:textId="77777777" w:rsidR="002B4BFC" w:rsidRDefault="002B4BFC" w:rsidP="002B4BFC">
      <w:pPr>
        <w:pStyle w:val="a3"/>
        <w:jc w:val="both"/>
        <w:rPr>
          <w:rFonts w:hint="cs"/>
          <w:rtl/>
        </w:rPr>
      </w:pPr>
    </w:p>
    <w:p w14:paraId="3112FC85" w14:textId="77777777" w:rsidR="002B4BFC" w:rsidRDefault="002B4BFC" w:rsidP="002B4BFC">
      <w:pPr>
        <w:jc w:val="both"/>
        <w:rPr>
          <w:rFonts w:hint="cs"/>
          <w:rtl/>
        </w:rPr>
      </w:pPr>
      <w:proofErr w:type="spellStart"/>
      <w:r>
        <w:rPr>
          <w:rFonts w:hint="cs"/>
          <w:rtl/>
        </w:rPr>
        <w:t>שו"ע</w:t>
      </w:r>
      <w:proofErr w:type="spellEnd"/>
      <w:r>
        <w:rPr>
          <w:rFonts w:hint="cs"/>
          <w:rtl/>
        </w:rPr>
        <w:t xml:space="preserve"> סימן שעה סעיפים א-ב. מקורו של </w:t>
      </w:r>
      <w:r>
        <w:rPr>
          <w:rtl/>
        </w:rPr>
        <w:t xml:space="preserve">סעיף זה הוא </w:t>
      </w:r>
      <w:r>
        <w:rPr>
          <w:rFonts w:hint="cs"/>
          <w:rtl/>
        </w:rPr>
        <w:t xml:space="preserve">במסכת </w:t>
      </w:r>
      <w:proofErr w:type="spellStart"/>
      <w:r>
        <w:rPr>
          <w:rFonts w:hint="cs"/>
          <w:rtl/>
        </w:rPr>
        <w:t>מו"ק</w:t>
      </w:r>
      <w:proofErr w:type="spellEnd"/>
      <w:r>
        <w:rPr>
          <w:rFonts w:hint="cs"/>
          <w:rtl/>
        </w:rPr>
        <w:t xml:space="preserve"> </w:t>
      </w:r>
      <w:proofErr w:type="spellStart"/>
      <w:r>
        <w:rPr>
          <w:rFonts w:hint="cs"/>
          <w:rtl/>
        </w:rPr>
        <w:t>כז</w:t>
      </w:r>
      <w:proofErr w:type="spellEnd"/>
      <w:r>
        <w:rPr>
          <w:rFonts w:hint="cs"/>
          <w:rtl/>
        </w:rPr>
        <w:t xml:space="preserve"> ע"א, שם מובאת מחלוקת ממתי מתחילה האבלות:</w:t>
      </w:r>
    </w:p>
    <w:p w14:paraId="406E4FCF" w14:textId="77777777" w:rsidR="002B4BFC" w:rsidRDefault="002B4BFC" w:rsidP="002B4BFC">
      <w:pPr>
        <w:numPr>
          <w:ilvl w:val="0"/>
          <w:numId w:val="8"/>
        </w:numPr>
        <w:rPr>
          <w:rFonts w:hint="cs"/>
          <w:rtl/>
        </w:rPr>
      </w:pPr>
      <w:r>
        <w:rPr>
          <w:rFonts w:hint="cs"/>
          <w:rtl/>
        </w:rPr>
        <w:t>רבי אליעזר סובר "משיצא מפתח ביתו" .</w:t>
      </w:r>
    </w:p>
    <w:p w14:paraId="62F89BB4" w14:textId="77777777" w:rsidR="002B4BFC" w:rsidRDefault="002B4BFC" w:rsidP="002B4BFC">
      <w:pPr>
        <w:numPr>
          <w:ilvl w:val="0"/>
          <w:numId w:val="8"/>
        </w:numPr>
        <w:rPr>
          <w:rFonts w:hint="cs"/>
        </w:rPr>
      </w:pPr>
      <w:r>
        <w:rPr>
          <w:rFonts w:hint="cs"/>
          <w:rtl/>
        </w:rPr>
        <w:t>רבי יהושע סובר "</w:t>
      </w:r>
      <w:proofErr w:type="spellStart"/>
      <w:r>
        <w:rPr>
          <w:rFonts w:hint="cs"/>
          <w:rtl/>
        </w:rPr>
        <w:t>משיסתם</w:t>
      </w:r>
      <w:proofErr w:type="spellEnd"/>
      <w:r>
        <w:rPr>
          <w:rFonts w:hint="cs"/>
          <w:rtl/>
        </w:rPr>
        <w:t xml:space="preserve"> הגולל". והלכה כמותו.</w:t>
      </w:r>
    </w:p>
    <w:p w14:paraId="767A2A9E" w14:textId="77777777" w:rsidR="002B4BFC" w:rsidRDefault="002B4BFC" w:rsidP="002B4BFC">
      <w:pPr>
        <w:rPr>
          <w:rFonts w:hint="cs"/>
          <w:rtl/>
        </w:rPr>
      </w:pPr>
    </w:p>
    <w:p w14:paraId="47C1F49F" w14:textId="77777777" w:rsidR="002B4BFC" w:rsidRDefault="002B4BFC" w:rsidP="002B4BFC">
      <w:pPr>
        <w:pStyle w:val="a3"/>
        <w:rPr>
          <w:rFonts w:hint="cs"/>
          <w:b w:val="0"/>
          <w:bCs w:val="0"/>
          <w:rtl/>
        </w:rPr>
      </w:pPr>
    </w:p>
    <w:p w14:paraId="76D25019" w14:textId="77777777" w:rsidR="002B4BFC" w:rsidRDefault="002B4BFC" w:rsidP="002B4BFC">
      <w:pPr>
        <w:pStyle w:val="a3"/>
        <w:jc w:val="both"/>
        <w:rPr>
          <w:rFonts w:hint="cs"/>
          <w:b w:val="0"/>
          <w:bCs w:val="0"/>
          <w:rtl/>
        </w:rPr>
      </w:pPr>
      <w:r>
        <w:rPr>
          <w:rFonts w:hint="cs"/>
          <w:b w:val="0"/>
          <w:bCs w:val="0"/>
          <w:rtl/>
        </w:rPr>
        <w:t xml:space="preserve">מהו "גולל" שמסתימתו מתחילה האבלות? רש"י </w:t>
      </w:r>
      <w:r>
        <w:rPr>
          <w:b w:val="0"/>
          <w:bCs w:val="0"/>
          <w:rtl/>
        </w:rPr>
        <w:t>–</w:t>
      </w:r>
      <w:r>
        <w:rPr>
          <w:rFonts w:hint="cs"/>
          <w:b w:val="0"/>
          <w:bCs w:val="0"/>
          <w:rtl/>
        </w:rPr>
        <w:t xml:space="preserve"> כיסוי ארון. </w:t>
      </w:r>
      <w:proofErr w:type="spellStart"/>
      <w:r>
        <w:rPr>
          <w:rFonts w:hint="cs"/>
          <w:b w:val="0"/>
          <w:bCs w:val="0"/>
          <w:rtl/>
        </w:rPr>
        <w:t>תוס</w:t>
      </w:r>
      <w:proofErr w:type="spellEnd"/>
      <w:r>
        <w:rPr>
          <w:rFonts w:hint="cs"/>
          <w:b w:val="0"/>
          <w:bCs w:val="0"/>
          <w:rtl/>
        </w:rPr>
        <w:t xml:space="preserve">'- האבן על הקבר. ונפסק </w:t>
      </w:r>
      <w:proofErr w:type="spellStart"/>
      <w:r>
        <w:rPr>
          <w:rFonts w:hint="cs"/>
          <w:b w:val="0"/>
          <w:bCs w:val="0"/>
          <w:rtl/>
        </w:rPr>
        <w:t>כתוס</w:t>
      </w:r>
      <w:proofErr w:type="spellEnd"/>
      <w:r>
        <w:rPr>
          <w:rFonts w:hint="cs"/>
          <w:b w:val="0"/>
          <w:bCs w:val="0"/>
          <w:rtl/>
        </w:rPr>
        <w:t>' (ר"ת).</w:t>
      </w:r>
    </w:p>
    <w:p w14:paraId="7D57D533" w14:textId="77777777" w:rsidR="002B4BFC" w:rsidRDefault="002B4BFC" w:rsidP="002B4BFC">
      <w:pPr>
        <w:pStyle w:val="a8"/>
        <w:tabs>
          <w:tab w:val="clear" w:pos="4153"/>
          <w:tab w:val="clear" w:pos="8306"/>
        </w:tabs>
        <w:rPr>
          <w:rFonts w:hint="cs"/>
          <w:rtl/>
        </w:rPr>
      </w:pPr>
    </w:p>
    <w:p w14:paraId="2D9B0B20" w14:textId="77777777" w:rsidR="002B4BFC" w:rsidRDefault="002B4BFC" w:rsidP="002B4BFC">
      <w:pPr>
        <w:pStyle w:val="a3"/>
        <w:jc w:val="both"/>
        <w:rPr>
          <w:rFonts w:hint="cs"/>
          <w:b w:val="0"/>
          <w:bCs w:val="0"/>
          <w:rtl/>
        </w:rPr>
      </w:pPr>
      <w:r>
        <w:rPr>
          <w:rFonts w:hint="cs"/>
          <w:b w:val="0"/>
          <w:bCs w:val="0"/>
          <w:rtl/>
        </w:rPr>
        <w:t xml:space="preserve">הרמב"ן (תורת האדם) מעיר, שמדברי רש"י עולה שכשנותנים את המת בארון בבית וסותמים כיסוי הארון במסמרים, כבר מאז מתחילה האבלות. ואולם אם לוקח את הנפטר במיטה או בארון פתוח לבית הקברות, אינו מונה אלא מסתימת הקבר בעפר בבית הקברות. </w:t>
      </w:r>
    </w:p>
    <w:p w14:paraId="30069F5F" w14:textId="77777777" w:rsidR="002B4BFC" w:rsidRDefault="002B4BFC" w:rsidP="002B4BFC">
      <w:pPr>
        <w:pStyle w:val="a3"/>
        <w:rPr>
          <w:rFonts w:hint="cs"/>
          <w:b w:val="0"/>
          <w:bCs w:val="0"/>
          <w:rtl/>
        </w:rPr>
      </w:pPr>
    </w:p>
    <w:p w14:paraId="091CC3B3" w14:textId="3ADDB686" w:rsidR="002B4BFC" w:rsidRDefault="002B4BFC" w:rsidP="002B4BFC">
      <w:pPr>
        <w:pStyle w:val="a3"/>
        <w:jc w:val="both"/>
        <w:rPr>
          <w:rFonts w:hint="cs"/>
          <w:b w:val="0"/>
          <w:bCs w:val="0"/>
          <w:rtl/>
        </w:rPr>
      </w:pPr>
      <w:r>
        <w:rPr>
          <w:b w:val="0"/>
          <w:bCs w:val="0"/>
          <w:noProof/>
          <w:sz w:val="20"/>
          <w:rtl/>
          <w:lang w:val="he-IL"/>
        </w:rPr>
        <mc:AlternateContent>
          <mc:Choice Requires="wps">
            <w:drawing>
              <wp:anchor distT="0" distB="0" distL="114300" distR="114300" simplePos="0" relativeHeight="251662336" behindDoc="0" locked="0" layoutInCell="1" allowOverlap="1" wp14:anchorId="3BCD846D" wp14:editId="4CE2FBAB">
                <wp:simplePos x="0" y="0"/>
                <wp:positionH relativeFrom="column">
                  <wp:posOffset>5372100</wp:posOffset>
                </wp:positionH>
                <wp:positionV relativeFrom="paragraph">
                  <wp:posOffset>0</wp:posOffset>
                </wp:positionV>
                <wp:extent cx="1028700" cy="228600"/>
                <wp:effectExtent l="0" t="3810" r="0" b="0"/>
                <wp:wrapNone/>
                <wp:docPr id="1191384379"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1CA68" w14:textId="77777777" w:rsidR="002B4BFC" w:rsidRDefault="002B4BFC" w:rsidP="002B4BFC">
                            <w:pPr>
                              <w:pStyle w:val="1"/>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D846D" id="תיבת טקסט 3" o:spid="_x0000_s1029" type="#_x0000_t202" style="position:absolute;left:0;text-align:left;margin-left:423pt;margin-top:0;width:8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cl9QEAANEDAAAOAAAAZHJzL2Uyb0RvYy54bWysU9tu2zAMfR+wfxD0vtjxsjYz4hRdigwD&#10;ugvQ7QNkWbaFyaJGKbG7rx8lp2m2vQ3zg0Ca1CHPIbW5mQbDjgq9Blvx5SLnTFkJjbZdxb993b9a&#10;c+aDsI0wYFXFH5XnN9uXLzajK1UBPZhGISMQ68vRVbwPwZVZ5mWvBuEX4JSlYAs4iEAudlmDYiT0&#10;wWRFnl9lI2DjEKTynv7ezUG+Tfhtq2T43LZeBWYqTr2FdGI663hm240oOxSu1/LUhviHLgahLRU9&#10;Q92JINgB9V9Qg5YIHtqwkDBk0LZaqsSB2CzzP9g89MKpxIXE8e4sk/9/sPLT8cF9QRamdzDRABMJ&#10;7+5BfvfMwq4XtlO3iDD2SjRUeBkly0bny9PVKLUvfQSpx4/Q0JDFIUACmlocoirEkxE6DeDxLLqa&#10;ApOxZF6sr3MKSYoVxfqK7FhClE+3HfrwXsHAolFxpKEmdHG892FOfUqJxTwY3ey1McnBrt4ZZEdB&#10;C7BP3wn9tzRjY7KFeG1GjH8Szchs5himemK6qfjrCBFZ19A8Em+Eea/oHZDRA/7kbKSdqrj/cRCo&#10;ODMfLGn3drlaxSVMzurNdUEOXkbqy4iwkqAqHjibzV2YF/fgUHc9VZqnZeGW9G51kuK5q1P7tDdJ&#10;zNOOx8W89FPW80vc/gIAAP//AwBQSwMEFAAGAAgAAAAhAEUOWmvcAAAACAEAAA8AAABkcnMvZG93&#10;bnJldi54bWxMj8FOwzAMhu9IvENkJC6IpcDoSmk6ARJo1409gNt4bUXjVE22dm+Pd4KLZfu3fn9/&#10;sZ5dr040hs6zgYdFAoq49rbjxsD++/M+AxUissXeMxk4U4B1eX1VYG79xFs67WKjxIRDjgbaGIdc&#10;61C35DAs/EAs2sGPDqOMY6PtiJOYu14/JkmqHXYsH1oc6KOl+md3dAYOm+nu+WWqvuJ+tV2m79it&#10;Kn825vZmfnsFFWmOf8dwwRd0KIWp8ke2QfUGsmUqWaIBqRc5STLpKgNPstdlof8HKH8BAAD//wMA&#10;UEsBAi0AFAAGAAgAAAAhALaDOJL+AAAA4QEAABMAAAAAAAAAAAAAAAAAAAAAAFtDb250ZW50X1R5&#10;cGVzXS54bWxQSwECLQAUAAYACAAAACEAOP0h/9YAAACUAQAACwAAAAAAAAAAAAAAAAAvAQAAX3Jl&#10;bHMvLnJlbHNQSwECLQAUAAYACAAAACEAk+L3JfUBAADRAwAADgAAAAAAAAAAAAAAAAAuAgAAZHJz&#10;L2Uyb0RvYy54bWxQSwECLQAUAAYACAAAACEARQ5aa9wAAAAIAQAADwAAAAAAAAAAAAAAAABPBAAA&#10;ZHJzL2Rvd25yZXYueG1sUEsFBgAAAAAEAAQA8wAAAFgFAAAAAA==&#10;" stroked="f">
                <v:textbox>
                  <w:txbxContent>
                    <w:p w14:paraId="20E1CA68" w14:textId="77777777" w:rsidR="002B4BFC" w:rsidRDefault="002B4BFC" w:rsidP="002B4BFC">
                      <w:pPr>
                        <w:pStyle w:val="1"/>
                        <w:rPr>
                          <w:rFonts w:hint="cs"/>
                          <w:rtl/>
                        </w:rPr>
                      </w:pPr>
                    </w:p>
                  </w:txbxContent>
                </v:textbox>
              </v:shape>
            </w:pict>
          </mc:Fallback>
        </mc:AlternateContent>
      </w:r>
      <w:proofErr w:type="spellStart"/>
      <w:r>
        <w:rPr>
          <w:rFonts w:hint="cs"/>
          <w:b w:val="0"/>
          <w:bCs w:val="0"/>
          <w:rtl/>
        </w:rPr>
        <w:t>השו"ע</w:t>
      </w:r>
      <w:proofErr w:type="spellEnd"/>
      <w:r>
        <w:rPr>
          <w:rFonts w:hint="cs"/>
          <w:b w:val="0"/>
          <w:bCs w:val="0"/>
          <w:rtl/>
        </w:rPr>
        <w:t xml:space="preserve"> בסעיף זה פוסק שתחילת האבלות היא מהקבורה וסתימת הקבר בעפר (</w:t>
      </w:r>
      <w:proofErr w:type="spellStart"/>
      <w:r>
        <w:rPr>
          <w:rFonts w:hint="cs"/>
          <w:b w:val="0"/>
          <w:bCs w:val="0"/>
          <w:rtl/>
        </w:rPr>
        <w:t>כר"ת</w:t>
      </w:r>
      <w:proofErr w:type="spellEnd"/>
      <w:r>
        <w:rPr>
          <w:rFonts w:hint="cs"/>
          <w:b w:val="0"/>
          <w:bCs w:val="0"/>
          <w:rtl/>
        </w:rPr>
        <w:t xml:space="preserve">, ולא כרש"י), ומאז </w:t>
      </w:r>
      <w:proofErr w:type="spellStart"/>
      <w:r>
        <w:rPr>
          <w:rFonts w:hint="cs"/>
          <w:b w:val="0"/>
          <w:bCs w:val="0"/>
          <w:rtl/>
        </w:rPr>
        <w:t>מעטף</w:t>
      </w:r>
      <w:proofErr w:type="spellEnd"/>
      <w:r>
        <w:rPr>
          <w:rFonts w:hint="cs"/>
          <w:b w:val="0"/>
          <w:bCs w:val="0"/>
          <w:rtl/>
        </w:rPr>
        <w:t xml:space="preserve"> ראשו. ואולם אינו חולץ מנעליו עדיין (שהרי לא יוכל להגיע לביתו בלא נעליים), אלא רק כשיגיע לביתו (בשם הרמב"ן). ואולם מוסיף </w:t>
      </w:r>
      <w:proofErr w:type="spellStart"/>
      <w:r>
        <w:rPr>
          <w:rFonts w:hint="cs"/>
          <w:b w:val="0"/>
          <w:bCs w:val="0"/>
          <w:rtl/>
        </w:rPr>
        <w:t>השו"ע</w:t>
      </w:r>
      <w:proofErr w:type="spellEnd"/>
      <w:r>
        <w:rPr>
          <w:rFonts w:hint="cs"/>
          <w:b w:val="0"/>
          <w:bCs w:val="0"/>
          <w:rtl/>
        </w:rPr>
        <w:t xml:space="preserve"> שעכשיו נהגו לחלוץ מנעל מיד לאחר סתימת הגולל. </w:t>
      </w:r>
    </w:p>
    <w:p w14:paraId="2F8C68BE" w14:textId="77777777" w:rsidR="002B4BFC" w:rsidRDefault="002B4BFC" w:rsidP="002B4BFC">
      <w:pPr>
        <w:pStyle w:val="a3"/>
        <w:rPr>
          <w:rFonts w:hint="cs"/>
          <w:b w:val="0"/>
          <w:bCs w:val="0"/>
          <w:rtl/>
        </w:rPr>
      </w:pPr>
    </w:p>
    <w:p w14:paraId="389B1C23" w14:textId="77777777" w:rsidR="002B4BFC" w:rsidRDefault="002B4BFC" w:rsidP="002B4BFC">
      <w:pPr>
        <w:pStyle w:val="a3"/>
        <w:jc w:val="both"/>
        <w:rPr>
          <w:rFonts w:hint="cs"/>
          <w:b w:val="0"/>
          <w:bCs w:val="0"/>
          <w:rtl/>
        </w:rPr>
      </w:pPr>
      <w:proofErr w:type="spellStart"/>
      <w:r>
        <w:rPr>
          <w:rFonts w:hint="cs"/>
          <w:b w:val="0"/>
          <w:bCs w:val="0"/>
          <w:rtl/>
        </w:rPr>
        <w:t>הרמ"א</w:t>
      </w:r>
      <w:proofErr w:type="spellEnd"/>
      <w:r>
        <w:rPr>
          <w:rFonts w:hint="cs"/>
          <w:b w:val="0"/>
          <w:bCs w:val="0"/>
          <w:rtl/>
        </w:rPr>
        <w:t xml:space="preserve"> בסעיף זה מביא את דברי </w:t>
      </w:r>
      <w:proofErr w:type="spellStart"/>
      <w:r>
        <w:rPr>
          <w:rFonts w:hint="cs"/>
          <w:b w:val="0"/>
          <w:bCs w:val="0"/>
          <w:rtl/>
        </w:rPr>
        <w:t>הרא"ש</w:t>
      </w:r>
      <w:proofErr w:type="spellEnd"/>
      <w:r>
        <w:rPr>
          <w:rFonts w:hint="cs"/>
          <w:b w:val="0"/>
          <w:bCs w:val="0"/>
          <w:rtl/>
        </w:rPr>
        <w:t xml:space="preserve"> </w:t>
      </w:r>
      <w:proofErr w:type="spellStart"/>
      <w:r>
        <w:rPr>
          <w:rFonts w:hint="cs"/>
          <w:b w:val="0"/>
          <w:bCs w:val="0"/>
          <w:rtl/>
        </w:rPr>
        <w:t>בשו"ת</w:t>
      </w:r>
      <w:proofErr w:type="spellEnd"/>
      <w:r>
        <w:rPr>
          <w:rFonts w:hint="cs"/>
          <w:b w:val="0"/>
          <w:bCs w:val="0"/>
          <w:rtl/>
        </w:rPr>
        <w:t>, שאם היה סבור שכבר נסתם הקבר, והתחיל כבר להתאבל, ואחר כך נודע לו שטעה, חוזר אח"כ ומתחיל האבלות מחדש.</w:t>
      </w:r>
    </w:p>
    <w:p w14:paraId="31933FC2" w14:textId="77777777" w:rsidR="002B4BFC" w:rsidRDefault="002B4BFC" w:rsidP="002B4BFC">
      <w:pPr>
        <w:pStyle w:val="a3"/>
        <w:rPr>
          <w:rFonts w:hint="cs"/>
          <w:rtl/>
        </w:rPr>
      </w:pPr>
    </w:p>
    <w:p w14:paraId="7901D588" w14:textId="77777777" w:rsidR="002B4BFC" w:rsidRDefault="002B4BFC" w:rsidP="002B4BFC">
      <w:pPr>
        <w:pStyle w:val="a3"/>
        <w:rPr>
          <w:rFonts w:hint="cs"/>
          <w:b w:val="0"/>
          <w:bCs w:val="0"/>
          <w:rtl/>
        </w:rPr>
      </w:pPr>
      <w:r>
        <w:rPr>
          <w:rFonts w:hint="cs"/>
          <w:rtl/>
        </w:rPr>
        <w:t>מתי יתחילו אבלות הקרובים שלא היו בהלוויה</w:t>
      </w:r>
    </w:p>
    <w:p w14:paraId="5669BD5D" w14:textId="77777777" w:rsidR="002B4BFC" w:rsidRDefault="002B4BFC" w:rsidP="002B4BFC">
      <w:pPr>
        <w:pStyle w:val="a3"/>
        <w:rPr>
          <w:rFonts w:hint="cs"/>
          <w:b w:val="0"/>
          <w:bCs w:val="0"/>
          <w:rtl/>
        </w:rPr>
      </w:pPr>
    </w:p>
    <w:p w14:paraId="31927579" w14:textId="77777777" w:rsidR="002B4BFC" w:rsidRDefault="002B4BFC" w:rsidP="002B4BFC">
      <w:pPr>
        <w:pStyle w:val="a3"/>
        <w:jc w:val="both"/>
        <w:rPr>
          <w:rFonts w:hint="cs"/>
          <w:b w:val="0"/>
          <w:bCs w:val="0"/>
          <w:rtl/>
        </w:rPr>
      </w:pPr>
      <w:r>
        <w:rPr>
          <w:rFonts w:hint="cs"/>
          <w:b w:val="0"/>
          <w:bCs w:val="0"/>
          <w:rtl/>
        </w:rPr>
        <w:t xml:space="preserve">מקורה של הלכה זו הוא שם, </w:t>
      </w:r>
      <w:proofErr w:type="spellStart"/>
      <w:r>
        <w:rPr>
          <w:rFonts w:hint="cs"/>
          <w:b w:val="0"/>
          <w:bCs w:val="0"/>
          <w:rtl/>
        </w:rPr>
        <w:t>מו"ק</w:t>
      </w:r>
      <w:proofErr w:type="spellEnd"/>
      <w:r>
        <w:rPr>
          <w:rFonts w:hint="cs"/>
          <w:b w:val="0"/>
          <w:bCs w:val="0"/>
          <w:rtl/>
        </w:rPr>
        <w:t xml:space="preserve"> </w:t>
      </w:r>
      <w:proofErr w:type="spellStart"/>
      <w:r>
        <w:rPr>
          <w:rFonts w:hint="cs"/>
          <w:b w:val="0"/>
          <w:bCs w:val="0"/>
          <w:rtl/>
        </w:rPr>
        <w:t>כב</w:t>
      </w:r>
      <w:proofErr w:type="spellEnd"/>
      <w:r>
        <w:rPr>
          <w:rFonts w:hint="cs"/>
          <w:b w:val="0"/>
          <w:bCs w:val="0"/>
          <w:rtl/>
        </w:rPr>
        <w:t xml:space="preserve"> ע"א, שם מובא בגמרא שאמר רבא לבני </w:t>
      </w:r>
      <w:proofErr w:type="spellStart"/>
      <w:r>
        <w:rPr>
          <w:rFonts w:hint="cs"/>
          <w:b w:val="0"/>
          <w:bCs w:val="0"/>
          <w:rtl/>
        </w:rPr>
        <w:t>מחוזא</w:t>
      </w:r>
      <w:proofErr w:type="spellEnd"/>
      <w:r>
        <w:rPr>
          <w:rFonts w:hint="cs"/>
          <w:b w:val="0"/>
          <w:bCs w:val="0"/>
          <w:rtl/>
        </w:rPr>
        <w:t xml:space="preserve"> שאלו שלא הולכים אחר המיטה לבית הקברות, מתחילים אבלותם מהזמן שמחזירים פניהם משער החיצון של העיר (ע"פ רש"י שם). ואולם, הטור שם כותב שמהרגע שיחזירו פניהם מהמיטה, אז יתחילו אבלותם.</w:t>
      </w:r>
    </w:p>
    <w:p w14:paraId="5AB170E2" w14:textId="77777777" w:rsidR="002B4BFC" w:rsidRDefault="002B4BFC" w:rsidP="002B4BFC">
      <w:pPr>
        <w:pStyle w:val="a3"/>
        <w:rPr>
          <w:rFonts w:hint="cs"/>
          <w:b w:val="0"/>
          <w:bCs w:val="0"/>
          <w:rtl/>
        </w:rPr>
      </w:pPr>
    </w:p>
    <w:p w14:paraId="64446458" w14:textId="77777777" w:rsidR="002B4BFC" w:rsidRDefault="002B4BFC" w:rsidP="002B4BFC">
      <w:pPr>
        <w:pStyle w:val="a3"/>
        <w:rPr>
          <w:rFonts w:hint="cs"/>
          <w:b w:val="0"/>
          <w:bCs w:val="0"/>
          <w:rtl/>
        </w:rPr>
      </w:pPr>
      <w:r>
        <w:rPr>
          <w:rFonts w:hint="cs"/>
          <w:b w:val="0"/>
          <w:bCs w:val="0"/>
          <w:rtl/>
        </w:rPr>
        <w:t>האם ישנו הבדל אם קוברים אותו במקום רחוק מהעיר או קרוב?</w:t>
      </w:r>
    </w:p>
    <w:p w14:paraId="2ECA606E" w14:textId="77777777" w:rsidR="002B4BFC" w:rsidRDefault="002B4BFC" w:rsidP="002B4BFC">
      <w:pPr>
        <w:pStyle w:val="a3"/>
        <w:rPr>
          <w:rFonts w:hint="cs"/>
          <w:b w:val="0"/>
          <w:bCs w:val="0"/>
          <w:rtl/>
        </w:rPr>
      </w:pPr>
    </w:p>
    <w:p w14:paraId="24E23B59" w14:textId="77777777" w:rsidR="002B4BFC" w:rsidRDefault="002B4BFC" w:rsidP="002B4BFC">
      <w:pPr>
        <w:pStyle w:val="a3"/>
        <w:numPr>
          <w:ilvl w:val="0"/>
          <w:numId w:val="9"/>
        </w:numPr>
        <w:jc w:val="both"/>
        <w:rPr>
          <w:rFonts w:hint="cs"/>
          <w:b w:val="0"/>
          <w:bCs w:val="0"/>
          <w:rtl/>
        </w:rPr>
      </w:pPr>
      <w:r>
        <w:rPr>
          <w:rFonts w:hint="cs"/>
          <w:b w:val="0"/>
          <w:bCs w:val="0"/>
          <w:rtl/>
        </w:rPr>
        <w:t xml:space="preserve">הרמב"ן סובר (תורת האדם, עמוד </w:t>
      </w:r>
      <w:proofErr w:type="spellStart"/>
      <w:r>
        <w:rPr>
          <w:rFonts w:hint="cs"/>
          <w:b w:val="0"/>
          <w:bCs w:val="0"/>
          <w:rtl/>
        </w:rPr>
        <w:t>קסב</w:t>
      </w:r>
      <w:proofErr w:type="spellEnd"/>
      <w:r>
        <w:rPr>
          <w:rFonts w:hint="cs"/>
          <w:b w:val="0"/>
          <w:bCs w:val="0"/>
          <w:rtl/>
        </w:rPr>
        <w:t xml:space="preserve">) שדין זה (דלעיל) הוא כשמוליכים מת מעיר לעיר, ומיד </w:t>
      </w:r>
      <w:proofErr w:type="spellStart"/>
      <w:r>
        <w:rPr>
          <w:rFonts w:hint="cs"/>
          <w:b w:val="0"/>
          <w:bCs w:val="0"/>
          <w:rtl/>
        </w:rPr>
        <w:t>שכהחזירו</w:t>
      </w:r>
      <w:proofErr w:type="spellEnd"/>
      <w:r>
        <w:rPr>
          <w:rFonts w:hint="cs"/>
          <w:b w:val="0"/>
          <w:bCs w:val="0"/>
          <w:rtl/>
        </w:rPr>
        <w:t xml:space="preserve"> פניהם וחוזרים למקומם זהו הזמן שהתייאשו מהמת, </w:t>
      </w:r>
      <w:proofErr w:type="spellStart"/>
      <w:r>
        <w:rPr>
          <w:rFonts w:hint="cs"/>
          <w:b w:val="0"/>
          <w:bCs w:val="0"/>
          <w:rtl/>
        </w:rPr>
        <w:t>והוי</w:t>
      </w:r>
      <w:proofErr w:type="spellEnd"/>
      <w:r>
        <w:rPr>
          <w:rFonts w:hint="cs"/>
          <w:b w:val="0"/>
          <w:bCs w:val="0"/>
          <w:rtl/>
        </w:rPr>
        <w:t xml:space="preserve"> כסתימת הגולל לגביהם, אבל כשקוברים אותו בבית הקברות סמוך לעיר, לא יתאבלו החוזרים עד שיבואו ויודיעו להם שהמת נקבר ("שהרי דעתם עליו, וכמונח לפניהם דמי", כלשונו של הרמב"ן שם). כך סובר גם הרמב"ם (הלכות אבל פרק א הלכה ה), וכתב הטור שכן דעת </w:t>
      </w:r>
      <w:proofErr w:type="spellStart"/>
      <w:r>
        <w:rPr>
          <w:rFonts w:hint="cs"/>
          <w:b w:val="0"/>
          <w:bCs w:val="0"/>
          <w:rtl/>
        </w:rPr>
        <w:t>הרא"ש</w:t>
      </w:r>
      <w:proofErr w:type="spellEnd"/>
      <w:r>
        <w:rPr>
          <w:rFonts w:hint="cs"/>
          <w:b w:val="0"/>
          <w:bCs w:val="0"/>
          <w:rtl/>
        </w:rPr>
        <w:t xml:space="preserve"> (ועי' בב"י המפקפק בזה, </w:t>
      </w:r>
      <w:proofErr w:type="spellStart"/>
      <w:r>
        <w:rPr>
          <w:rFonts w:hint="cs"/>
          <w:b w:val="0"/>
          <w:bCs w:val="0"/>
          <w:rtl/>
        </w:rPr>
        <w:t>דמדברי</w:t>
      </w:r>
      <w:proofErr w:type="spellEnd"/>
      <w:r>
        <w:rPr>
          <w:rFonts w:hint="cs"/>
          <w:b w:val="0"/>
          <w:bCs w:val="0"/>
          <w:rtl/>
        </w:rPr>
        <w:t xml:space="preserve"> </w:t>
      </w:r>
      <w:proofErr w:type="spellStart"/>
      <w:r>
        <w:rPr>
          <w:rFonts w:hint="cs"/>
          <w:b w:val="0"/>
          <w:bCs w:val="0"/>
          <w:rtl/>
        </w:rPr>
        <w:t>הרא"ש</w:t>
      </w:r>
      <w:proofErr w:type="spellEnd"/>
      <w:r>
        <w:rPr>
          <w:rFonts w:hint="cs"/>
          <w:b w:val="0"/>
          <w:bCs w:val="0"/>
          <w:rtl/>
        </w:rPr>
        <w:t xml:space="preserve"> לא מוכח כ"כ שלזה דעתו נוטה) .</w:t>
      </w:r>
    </w:p>
    <w:p w14:paraId="160B8194" w14:textId="77777777" w:rsidR="002B4BFC" w:rsidRDefault="002B4BFC" w:rsidP="002B4BFC">
      <w:pPr>
        <w:pStyle w:val="a3"/>
        <w:ind w:left="360"/>
        <w:rPr>
          <w:rFonts w:hint="cs"/>
          <w:b w:val="0"/>
          <w:bCs w:val="0"/>
        </w:rPr>
      </w:pPr>
    </w:p>
    <w:p w14:paraId="5276BFBD" w14:textId="77777777" w:rsidR="002B4BFC" w:rsidRDefault="002B4BFC" w:rsidP="002B4BFC">
      <w:pPr>
        <w:pStyle w:val="a3"/>
        <w:numPr>
          <w:ilvl w:val="0"/>
          <w:numId w:val="9"/>
        </w:numPr>
        <w:jc w:val="both"/>
        <w:rPr>
          <w:rFonts w:hint="cs"/>
          <w:b w:val="0"/>
          <w:bCs w:val="0"/>
        </w:rPr>
      </w:pPr>
      <w:r>
        <w:rPr>
          <w:rFonts w:hint="cs"/>
          <w:b w:val="0"/>
          <w:bCs w:val="0"/>
          <w:rtl/>
        </w:rPr>
        <w:t>ואולם בעל ההלכות לא חילק בזה, וסבר שאפי' אם נקבר באותה העיר אך הם לא הלכו למקום קבורתו, יתחילו את האבלות מיד כשיחזירו פניהם.</w:t>
      </w:r>
    </w:p>
    <w:p w14:paraId="30A69F9C" w14:textId="77777777" w:rsidR="002B4BFC" w:rsidRDefault="002B4BFC" w:rsidP="002B4BFC">
      <w:pPr>
        <w:pStyle w:val="a3"/>
        <w:rPr>
          <w:b w:val="0"/>
          <w:bCs w:val="0"/>
          <w:rtl/>
        </w:rPr>
      </w:pPr>
    </w:p>
    <w:p w14:paraId="0345F75F" w14:textId="77777777" w:rsidR="002B4BFC" w:rsidRDefault="002B4BFC" w:rsidP="002B4BFC">
      <w:pPr>
        <w:pStyle w:val="a3"/>
        <w:rPr>
          <w:rFonts w:hint="cs"/>
          <w:b w:val="0"/>
          <w:bCs w:val="0"/>
          <w:rtl/>
        </w:rPr>
      </w:pPr>
      <w:r>
        <w:rPr>
          <w:rFonts w:hint="cs"/>
          <w:b w:val="0"/>
          <w:bCs w:val="0"/>
          <w:rtl/>
        </w:rPr>
        <w:t xml:space="preserve">להלכה פסק </w:t>
      </w:r>
      <w:proofErr w:type="spellStart"/>
      <w:r>
        <w:rPr>
          <w:rFonts w:hint="cs"/>
          <w:b w:val="0"/>
          <w:bCs w:val="0"/>
          <w:rtl/>
        </w:rPr>
        <w:t>הב"י</w:t>
      </w:r>
      <w:proofErr w:type="spellEnd"/>
      <w:r>
        <w:rPr>
          <w:rFonts w:hint="cs"/>
          <w:b w:val="0"/>
          <w:bCs w:val="0"/>
          <w:rtl/>
        </w:rPr>
        <w:t xml:space="preserve"> כרמב"ן וכרמב"ם בזה.</w:t>
      </w:r>
    </w:p>
    <w:p w14:paraId="2E2FA6DE" w14:textId="77777777" w:rsidR="002B4BFC" w:rsidRDefault="002B4BFC" w:rsidP="002B4BFC">
      <w:pPr>
        <w:pStyle w:val="a3"/>
        <w:rPr>
          <w:rFonts w:hint="cs"/>
          <w:b w:val="0"/>
          <w:bCs w:val="0"/>
          <w:rtl/>
        </w:rPr>
      </w:pPr>
    </w:p>
    <w:p w14:paraId="752164B2" w14:textId="77777777" w:rsidR="002B4BFC" w:rsidRDefault="002B4BFC" w:rsidP="002B4BFC">
      <w:pPr>
        <w:pStyle w:val="a3"/>
        <w:jc w:val="both"/>
        <w:rPr>
          <w:rFonts w:hint="cs"/>
          <w:b w:val="0"/>
          <w:bCs w:val="0"/>
          <w:rtl/>
        </w:rPr>
      </w:pPr>
      <w:r>
        <w:rPr>
          <w:rFonts w:hint="cs"/>
          <w:b w:val="0"/>
          <w:bCs w:val="0"/>
          <w:rtl/>
        </w:rPr>
        <w:t xml:space="preserve">עוד מוסיף </w:t>
      </w:r>
      <w:proofErr w:type="spellStart"/>
      <w:r>
        <w:rPr>
          <w:rFonts w:hint="cs"/>
          <w:b w:val="0"/>
          <w:bCs w:val="0"/>
          <w:rtl/>
        </w:rPr>
        <w:t>הרא"ש</w:t>
      </w:r>
      <w:proofErr w:type="spellEnd"/>
      <w:r>
        <w:rPr>
          <w:rFonts w:hint="cs"/>
          <w:b w:val="0"/>
          <w:bCs w:val="0"/>
          <w:rtl/>
        </w:rPr>
        <w:t xml:space="preserve"> בשם הירושלמי (</w:t>
      </w:r>
      <w:proofErr w:type="spellStart"/>
      <w:r>
        <w:rPr>
          <w:rFonts w:hint="cs"/>
          <w:b w:val="0"/>
          <w:bCs w:val="0"/>
          <w:rtl/>
        </w:rPr>
        <w:t>מו"ק</w:t>
      </w:r>
      <w:proofErr w:type="spellEnd"/>
      <w:r>
        <w:rPr>
          <w:rFonts w:hint="cs"/>
          <w:b w:val="0"/>
          <w:bCs w:val="0"/>
          <w:rtl/>
        </w:rPr>
        <w:t xml:space="preserve"> ג, ה) שכל הדין הנ"ל שאלו </w:t>
      </w:r>
      <w:proofErr w:type="spellStart"/>
      <w:r>
        <w:rPr>
          <w:rFonts w:hint="cs"/>
          <w:b w:val="0"/>
          <w:bCs w:val="0"/>
          <w:rtl/>
        </w:rPr>
        <w:t>המלוים</w:t>
      </w:r>
      <w:proofErr w:type="spellEnd"/>
      <w:r>
        <w:rPr>
          <w:rFonts w:hint="cs"/>
          <w:b w:val="0"/>
          <w:bCs w:val="0"/>
          <w:rtl/>
        </w:rPr>
        <w:t xml:space="preserve"> אותו לקברו ימנו מעת סתימת הגולל ואלו שנשארים כאן ימנו מעת שהחזירו פניהם, כל זה רק כשאין במשפחה זו "גדול משפחה" (יבואר גדרו לקמן), ואולם אם ישנו גדול משפחה, </w:t>
      </w:r>
      <w:proofErr w:type="spellStart"/>
      <w:r>
        <w:rPr>
          <w:rFonts w:hint="cs"/>
          <w:b w:val="0"/>
          <w:bCs w:val="0"/>
          <w:rtl/>
        </w:rPr>
        <w:t>הכל</w:t>
      </w:r>
      <w:proofErr w:type="spellEnd"/>
      <w:r>
        <w:rPr>
          <w:rFonts w:hint="cs"/>
          <w:b w:val="0"/>
          <w:bCs w:val="0"/>
          <w:rtl/>
        </w:rPr>
        <w:t xml:space="preserve"> הולך אחריו, דהיינו אם הוא נשאר כאן בעיר אזי אלו ואלו ימנו מעת שהחזירו פניהם, ואם הוא הולך לבית הקברות, ימנו כולם מעת סתימת הגולל.</w:t>
      </w:r>
    </w:p>
    <w:p w14:paraId="1D20ED8A" w14:textId="77777777" w:rsidR="002B4BFC" w:rsidRDefault="002B4BFC" w:rsidP="002B4BFC">
      <w:pPr>
        <w:pStyle w:val="a3"/>
        <w:rPr>
          <w:rFonts w:hint="cs"/>
          <w:b w:val="0"/>
          <w:bCs w:val="0"/>
          <w:rtl/>
        </w:rPr>
      </w:pPr>
    </w:p>
    <w:p w14:paraId="134577C4" w14:textId="77777777" w:rsidR="002B4BFC" w:rsidRDefault="002B4BFC" w:rsidP="002B4BFC">
      <w:pPr>
        <w:pStyle w:val="a3"/>
        <w:rPr>
          <w:rFonts w:hint="cs"/>
          <w:b w:val="0"/>
          <w:bCs w:val="0"/>
          <w:rtl/>
        </w:rPr>
      </w:pPr>
      <w:r>
        <w:rPr>
          <w:rFonts w:hint="cs"/>
          <w:b w:val="0"/>
          <w:bCs w:val="0"/>
          <w:rtl/>
        </w:rPr>
        <w:t xml:space="preserve">מיהו "גדול המשפחה"? הטור מביא את הגדרת </w:t>
      </w:r>
      <w:proofErr w:type="spellStart"/>
      <w:r>
        <w:rPr>
          <w:rFonts w:hint="cs"/>
          <w:b w:val="0"/>
          <w:bCs w:val="0"/>
          <w:rtl/>
        </w:rPr>
        <w:t>הרי"ץ</w:t>
      </w:r>
      <w:proofErr w:type="spellEnd"/>
      <w:r>
        <w:rPr>
          <w:rFonts w:hint="cs"/>
          <w:b w:val="0"/>
          <w:bCs w:val="0"/>
          <w:rtl/>
        </w:rPr>
        <w:t xml:space="preserve"> גיאת: מי שהבית נסמך עליו ונגררים כל בני הבית אחריו, לא שנא אח לא שנא בן, ואפי' קטן (ובלבד שיהיה בן י"ג </w:t>
      </w:r>
      <w:r>
        <w:rPr>
          <w:b w:val="0"/>
          <w:bCs w:val="0"/>
          <w:rtl/>
        </w:rPr>
        <w:t>–</w:t>
      </w:r>
      <w:r>
        <w:rPr>
          <w:rFonts w:hint="cs"/>
          <w:b w:val="0"/>
          <w:bCs w:val="0"/>
          <w:rtl/>
        </w:rPr>
        <w:t xml:space="preserve"> בב"י).</w:t>
      </w:r>
    </w:p>
    <w:p w14:paraId="6B104941" w14:textId="4AAAF282" w:rsidR="002B4BFC" w:rsidRDefault="002B4BFC" w:rsidP="002B4BFC">
      <w:pPr>
        <w:pStyle w:val="a3"/>
        <w:rPr>
          <w:rFonts w:hint="cs"/>
          <w:b w:val="0"/>
          <w:bCs w:val="0"/>
          <w:rtl/>
        </w:rPr>
      </w:pPr>
      <w:r>
        <w:rPr>
          <w:b w:val="0"/>
          <w:bCs w:val="0"/>
          <w:noProof/>
          <w:sz w:val="20"/>
          <w:rtl/>
          <w:lang w:val="he-IL"/>
        </w:rPr>
        <mc:AlternateContent>
          <mc:Choice Requires="wps">
            <w:drawing>
              <wp:anchor distT="0" distB="0" distL="114300" distR="114300" simplePos="0" relativeHeight="251663360" behindDoc="0" locked="0" layoutInCell="1" allowOverlap="1" wp14:anchorId="565E2575" wp14:editId="192F67B9">
                <wp:simplePos x="0" y="0"/>
                <wp:positionH relativeFrom="column">
                  <wp:posOffset>5372100</wp:posOffset>
                </wp:positionH>
                <wp:positionV relativeFrom="paragraph">
                  <wp:posOffset>137160</wp:posOffset>
                </wp:positionV>
                <wp:extent cx="800100" cy="228600"/>
                <wp:effectExtent l="0" t="1270" r="0" b="0"/>
                <wp:wrapNone/>
                <wp:docPr id="3501457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D86F0" w14:textId="77777777" w:rsidR="002B4BFC" w:rsidRDefault="002B4BFC" w:rsidP="002B4BFC">
                            <w:pPr>
                              <w:pStyle w:val="1"/>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2575" id="תיבת טקסט 2" o:spid="_x0000_s1030" type="#_x0000_t202" style="position:absolute;left:0;text-align:left;margin-left:423pt;margin-top:10.8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zz8wEAANA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6brk6wgRSVdQn4k2wrRW9BuQ0QH+5GyglSq5/3EUqDgz&#10;HyxJ93a1XscdTM769ZucHLyOVNcRYSVBlTxwNpn7MO3t0aFuO6o0DcvCHcnd6CTFc1dz+7Q2Scx5&#10;xeNeXvsp6/lH3P0CAAD//wMAUEsDBBQABgAIAAAAIQCSxwvy3gAAAAkBAAAPAAAAZHJzL2Rvd25y&#10;ZXYueG1sTI/NTsMwEITvSLyDtUhcEHUatU4bsqkACcS1Pw/gxG4SEa+j2G3St2c5wXF2RrPfFLvZ&#10;9eJqx9B5QlguEhCWam86ahBOx4/nDYgQNRnde7IINxtgV97fFTo3fqK9vR5iI7iEQq4R2hiHXMpQ&#10;t9bpsPCDJfbOfnQ6shwbaUY9cbnrZZokSjrdEX9o9WDfW1t/Hy4O4fw1Pa23U/UZT9l+pd50l1X+&#10;hvj4ML++gIh2jn9h+MVndCiZqfIXMkH0CJuV4i0RIV0qEBzYZikfKoR1pkCWhfy/oPwBAAD//wMA&#10;UEsBAi0AFAAGAAgAAAAhALaDOJL+AAAA4QEAABMAAAAAAAAAAAAAAAAAAAAAAFtDb250ZW50X1R5&#10;cGVzXS54bWxQSwECLQAUAAYACAAAACEAOP0h/9YAAACUAQAACwAAAAAAAAAAAAAAAAAvAQAAX3Jl&#10;bHMvLnJlbHNQSwECLQAUAAYACAAAACEA4z6s8/MBAADQAwAADgAAAAAAAAAAAAAAAAAuAgAAZHJz&#10;L2Uyb0RvYy54bWxQSwECLQAUAAYACAAAACEAkscL8t4AAAAJAQAADwAAAAAAAAAAAAAAAABNBAAA&#10;ZHJzL2Rvd25yZXYueG1sUEsFBgAAAAAEAAQA8wAAAFgFAAAAAA==&#10;" stroked="f">
                <v:textbox>
                  <w:txbxContent>
                    <w:p w14:paraId="61CD86F0" w14:textId="77777777" w:rsidR="002B4BFC" w:rsidRDefault="002B4BFC" w:rsidP="002B4BFC">
                      <w:pPr>
                        <w:pStyle w:val="1"/>
                        <w:rPr>
                          <w:rFonts w:hint="cs"/>
                          <w:rtl/>
                        </w:rPr>
                      </w:pPr>
                    </w:p>
                  </w:txbxContent>
                </v:textbox>
              </v:shape>
            </w:pict>
          </mc:Fallback>
        </mc:AlternateContent>
      </w:r>
    </w:p>
    <w:p w14:paraId="6AD74583" w14:textId="697C6390" w:rsidR="002B4BFC" w:rsidRDefault="002B4BFC" w:rsidP="002B4BFC">
      <w:pPr>
        <w:pStyle w:val="a3"/>
        <w:jc w:val="both"/>
        <w:rPr>
          <w:rFonts w:hint="cs"/>
          <w:b w:val="0"/>
          <w:bCs w:val="0"/>
          <w:rtl/>
        </w:rPr>
      </w:pPr>
      <w:r>
        <w:rPr>
          <w:b w:val="0"/>
          <w:bCs w:val="0"/>
          <w:noProof/>
          <w:sz w:val="20"/>
          <w:rtl/>
          <w:lang w:val="he-IL"/>
        </w:rPr>
        <mc:AlternateContent>
          <mc:Choice Requires="wps">
            <w:drawing>
              <wp:anchor distT="0" distB="0" distL="114300" distR="114300" simplePos="0" relativeHeight="251664384" behindDoc="0" locked="0" layoutInCell="1" allowOverlap="1" wp14:anchorId="74CFEDDD" wp14:editId="35647229">
                <wp:simplePos x="0" y="0"/>
                <wp:positionH relativeFrom="column">
                  <wp:posOffset>5486400</wp:posOffset>
                </wp:positionH>
                <wp:positionV relativeFrom="paragraph">
                  <wp:posOffset>0</wp:posOffset>
                </wp:positionV>
                <wp:extent cx="685800" cy="228600"/>
                <wp:effectExtent l="0" t="0" r="0" b="0"/>
                <wp:wrapNone/>
                <wp:docPr id="169767855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15962" w14:textId="77777777" w:rsidR="002B4BFC" w:rsidRDefault="002B4BFC" w:rsidP="002B4BFC">
                            <w:pPr>
                              <w:pStyle w:val="1"/>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FEDDD" id="תיבת טקסט 1" o:spid="_x0000_s1031" type="#_x0000_t202" style="position:absolute;left:0;text-align:left;margin-left:6in;margin-top:0;width:5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uc9QEAANADAAAOAAAAZHJzL2Uyb0RvYy54bWysU8Fu2zAMvQ/YPwi6L06CJMuMOEWXIsOA&#10;bh3Q7QNkWbaFyaJGKbGzrx8lp2m23or5IJAi9cj3SG9uhs6wo0KvwRZ8NplypqyEStum4D++79+t&#10;OfNB2EoYsKrgJ+X5zfbtm03vcjWHFkylkBGI9XnvCt6G4PIs87JVnfATcMpSsAbsRCAXm6xC0RN6&#10;Z7L5dLrKesDKIUjlPd3ejUG+Tfh1rWR4qGuvAjMFp95COjGdZTyz7UbkDQrXanluQ7yii05oS0Uv&#10;UHciCHZA/QKq0xLBQx0mEroM6lpLlTgQm9n0HzaPrXAqcSFxvLvI5P8frPx6fHTfkIXhIww0wETC&#10;u3uQPz2zsGuFbdQtIvStEhUVnkXJst75/Pw0Su1zH0HK/gtUNGRxCJCAhhq7qArxZIROAzhdRFdD&#10;YJIuV+vlekoRSaH5fL0iO1YQ+dNjhz58UtCxaBQcaaYJXBzvfRhTn1JiLQ9GV3ttTHKwKXcG2VHQ&#10;/PfpO6P/lWZsTLYQn42I8SaxjMRGimEoB6argi8jRCRdQnUi2gjjWtFvQEYL+Juznlaq4P7XQaDi&#10;zHy2JN2H2WIRdzA5i+X7OTl4HSmvI8JKgip44Gw0d2Hc24ND3bRUaRyWhVuSu9ZJiueuzu3T2iQx&#10;zyse9/LaT1nPP+L2DwAAAP//AwBQSwMEFAAGAAgAAAAhAMK+QL3cAAAABwEAAA8AAABkcnMvZG93&#10;bnJldi54bWxMj8FOw0AMRO9I/MPKSFwQ3VBK0oY4FSCBuLb0A5ysm0Rkd6Pstkn/HnOCizXWWDPP&#10;xXa2vTrzGDrvEB4WCSh2tTedaxAOX+/3a1AhkjPUe8cIFw6wLa+vCsqNn9yOz/vYKAlxISeENsYh&#10;1zrULVsKCz+wE+/oR0tR1rHRZqRJwm2vl0mSakudk4aWBn5ruf7enyzC8XO6e9pM1Uc8ZLtV+kpd&#10;VvkL4u3N/PIMKvIc/47hF1/QoRSmyp+cCapHWKcr+SUiyBR7ky1FVAiPaQK6LPR//vIHAAD//wMA&#10;UEsBAi0AFAAGAAgAAAAhALaDOJL+AAAA4QEAABMAAAAAAAAAAAAAAAAAAAAAAFtDb250ZW50X1R5&#10;cGVzXS54bWxQSwECLQAUAAYACAAAACEAOP0h/9YAAACUAQAACwAAAAAAAAAAAAAAAAAvAQAAX3Jl&#10;bHMvLnJlbHNQSwECLQAUAAYACAAAACEAnIZrnPUBAADQAwAADgAAAAAAAAAAAAAAAAAuAgAAZHJz&#10;L2Uyb0RvYy54bWxQSwECLQAUAAYACAAAACEAwr5AvdwAAAAHAQAADwAAAAAAAAAAAAAAAABPBAAA&#10;ZHJzL2Rvd25yZXYueG1sUEsFBgAAAAAEAAQA8wAAAFgFAAAAAA==&#10;" stroked="f">
                <v:textbox>
                  <w:txbxContent>
                    <w:p w14:paraId="3E915962" w14:textId="77777777" w:rsidR="002B4BFC" w:rsidRDefault="002B4BFC" w:rsidP="002B4BFC">
                      <w:pPr>
                        <w:pStyle w:val="1"/>
                        <w:rPr>
                          <w:rFonts w:hint="cs"/>
                          <w:rtl/>
                        </w:rPr>
                      </w:pPr>
                    </w:p>
                  </w:txbxContent>
                </v:textbox>
              </v:shape>
            </w:pict>
          </mc:Fallback>
        </mc:AlternateContent>
      </w:r>
      <w:proofErr w:type="spellStart"/>
      <w:r>
        <w:rPr>
          <w:rFonts w:hint="cs"/>
          <w:b w:val="0"/>
          <w:bCs w:val="0"/>
          <w:rtl/>
        </w:rPr>
        <w:t>השו"ע</w:t>
      </w:r>
      <w:proofErr w:type="spellEnd"/>
      <w:r>
        <w:rPr>
          <w:rFonts w:hint="cs"/>
          <w:b w:val="0"/>
          <w:bCs w:val="0"/>
          <w:rtl/>
        </w:rPr>
        <w:t xml:space="preserve"> בסעיף זה פסק שמי ששלחו את המת להיקבר במדינה אחרת ואינם יודעים מתי יקבר, יתחילו את אבלותם מעת שיחזירו פניהם מללוות את המת, ומאז ינהגו שבעה ושלושים. ואילו אלו שהולכים עם המת לקברו, יתחילו למנות אבלותם מעת שיקבר.</w:t>
      </w:r>
    </w:p>
    <w:p w14:paraId="5F929904" w14:textId="77777777" w:rsidR="002B4BFC" w:rsidRDefault="002B4BFC" w:rsidP="002B4BFC">
      <w:pPr>
        <w:pStyle w:val="a3"/>
        <w:jc w:val="both"/>
        <w:rPr>
          <w:rFonts w:hint="cs"/>
          <w:b w:val="0"/>
          <w:bCs w:val="0"/>
          <w:rtl/>
        </w:rPr>
      </w:pPr>
    </w:p>
    <w:p w14:paraId="160513FC" w14:textId="77777777" w:rsidR="002B4BFC" w:rsidRDefault="002B4BFC" w:rsidP="002B4BFC">
      <w:pPr>
        <w:pStyle w:val="a3"/>
        <w:rPr>
          <w:rFonts w:hint="cs"/>
          <w:b w:val="0"/>
          <w:bCs w:val="0"/>
          <w:rtl/>
        </w:rPr>
      </w:pPr>
      <w:r>
        <w:rPr>
          <w:rFonts w:hint="cs"/>
          <w:b w:val="0"/>
          <w:bCs w:val="0"/>
          <w:rtl/>
        </w:rPr>
        <w:t xml:space="preserve">עוד מוסיף </w:t>
      </w:r>
      <w:proofErr w:type="spellStart"/>
      <w:r>
        <w:rPr>
          <w:rFonts w:hint="cs"/>
          <w:b w:val="0"/>
          <w:bCs w:val="0"/>
          <w:rtl/>
        </w:rPr>
        <w:t>השו"ע</w:t>
      </w:r>
      <w:proofErr w:type="spellEnd"/>
      <w:r>
        <w:rPr>
          <w:rFonts w:hint="cs"/>
          <w:b w:val="0"/>
          <w:bCs w:val="0"/>
          <w:rtl/>
        </w:rPr>
        <w:t xml:space="preserve"> שם שאם גדול הבית נמצא עימם, אזי אם הוא הולך עם המת, אף אלו שנשארו כאן לא ימנו תחילת האבלות אלא רק מעת שיקבר המת.</w:t>
      </w:r>
    </w:p>
    <w:p w14:paraId="5BDC62BE" w14:textId="77777777" w:rsidR="002B4BFC" w:rsidRDefault="002B4BFC" w:rsidP="002B4BFC">
      <w:pPr>
        <w:pStyle w:val="a3"/>
        <w:rPr>
          <w:rFonts w:hint="cs"/>
          <w:b w:val="0"/>
          <w:bCs w:val="0"/>
          <w:rtl/>
        </w:rPr>
      </w:pPr>
    </w:p>
    <w:p w14:paraId="30C4F5B5" w14:textId="77777777" w:rsidR="002B4BFC" w:rsidRDefault="002B4BFC" w:rsidP="002B4BFC">
      <w:pPr>
        <w:pStyle w:val="a3"/>
        <w:jc w:val="both"/>
        <w:rPr>
          <w:rFonts w:hint="cs"/>
          <w:b w:val="0"/>
          <w:bCs w:val="0"/>
          <w:rtl/>
        </w:rPr>
      </w:pPr>
      <w:r>
        <w:rPr>
          <w:rFonts w:hint="cs"/>
          <w:b w:val="0"/>
          <w:bCs w:val="0"/>
          <w:rtl/>
        </w:rPr>
        <w:t xml:space="preserve">לאחר מכן מגדיר מיהו גדול הבית </w:t>
      </w:r>
      <w:r>
        <w:rPr>
          <w:b w:val="0"/>
          <w:bCs w:val="0"/>
          <w:rtl/>
        </w:rPr>
        <w:t>–</w:t>
      </w:r>
      <w:r>
        <w:rPr>
          <w:rFonts w:hint="cs"/>
          <w:b w:val="0"/>
          <w:bCs w:val="0"/>
          <w:rtl/>
        </w:rPr>
        <w:t xml:space="preserve"> שהבית סמוך עליו וכולם נגררים אחריו, לא שנא אח לא שנא בן קטן, ומביא שי"א שצריך שיהיה בן י"ג שנה (</w:t>
      </w:r>
      <w:proofErr w:type="spellStart"/>
      <w:r>
        <w:rPr>
          <w:rFonts w:hint="cs"/>
          <w:b w:val="0"/>
          <w:bCs w:val="0"/>
          <w:rtl/>
        </w:rPr>
        <w:t>והש"ך</w:t>
      </w:r>
      <w:proofErr w:type="spellEnd"/>
      <w:r>
        <w:rPr>
          <w:rFonts w:hint="cs"/>
          <w:b w:val="0"/>
          <w:bCs w:val="0"/>
          <w:rtl/>
        </w:rPr>
        <w:t xml:space="preserve"> כותב שכשמתה </w:t>
      </w:r>
      <w:proofErr w:type="spellStart"/>
      <w:r>
        <w:rPr>
          <w:rFonts w:hint="cs"/>
          <w:b w:val="0"/>
          <w:bCs w:val="0"/>
          <w:rtl/>
        </w:rPr>
        <w:t>האשה</w:t>
      </w:r>
      <w:proofErr w:type="spellEnd"/>
      <w:r>
        <w:rPr>
          <w:rFonts w:hint="cs"/>
          <w:b w:val="0"/>
          <w:bCs w:val="0"/>
          <w:rtl/>
        </w:rPr>
        <w:t>, הבעל נחשב גדול הבית).</w:t>
      </w:r>
    </w:p>
    <w:p w14:paraId="0F12DCB3" w14:textId="77777777" w:rsidR="002B4BFC" w:rsidRDefault="002B4BFC" w:rsidP="002B4BFC">
      <w:pPr>
        <w:pStyle w:val="a3"/>
        <w:rPr>
          <w:rFonts w:hint="cs"/>
          <w:b w:val="0"/>
          <w:bCs w:val="0"/>
          <w:rtl/>
        </w:rPr>
      </w:pPr>
    </w:p>
    <w:p w14:paraId="61A97E7D" w14:textId="77777777" w:rsidR="002B4BFC" w:rsidRDefault="002B4BFC" w:rsidP="002B4BFC">
      <w:pPr>
        <w:pStyle w:val="a3"/>
        <w:jc w:val="both"/>
        <w:rPr>
          <w:rFonts w:hint="cs"/>
          <w:b w:val="0"/>
          <w:bCs w:val="0"/>
          <w:rtl/>
        </w:rPr>
      </w:pPr>
      <w:proofErr w:type="spellStart"/>
      <w:r>
        <w:rPr>
          <w:rFonts w:hint="cs"/>
          <w:b w:val="0"/>
          <w:bCs w:val="0"/>
          <w:rtl/>
        </w:rPr>
        <w:t>הש"ך</w:t>
      </w:r>
      <w:proofErr w:type="spellEnd"/>
      <w:r>
        <w:rPr>
          <w:rFonts w:hint="cs"/>
          <w:b w:val="0"/>
          <w:bCs w:val="0"/>
          <w:rtl/>
        </w:rPr>
        <w:t xml:space="preserve"> שם (</w:t>
      </w:r>
      <w:proofErr w:type="spellStart"/>
      <w:r>
        <w:rPr>
          <w:rFonts w:hint="cs"/>
          <w:b w:val="0"/>
          <w:bCs w:val="0"/>
          <w:rtl/>
        </w:rPr>
        <w:t>ס"ק</w:t>
      </w:r>
      <w:proofErr w:type="spellEnd"/>
      <w:r>
        <w:rPr>
          <w:rFonts w:hint="cs"/>
          <w:b w:val="0"/>
          <w:bCs w:val="0"/>
          <w:rtl/>
        </w:rPr>
        <w:t xml:space="preserve"> א) מדייק מלשון </w:t>
      </w:r>
      <w:proofErr w:type="spellStart"/>
      <w:r>
        <w:rPr>
          <w:rFonts w:hint="cs"/>
          <w:b w:val="0"/>
          <w:bCs w:val="0"/>
          <w:rtl/>
        </w:rPr>
        <w:t>השו"ע</w:t>
      </w:r>
      <w:proofErr w:type="spellEnd"/>
      <w:r>
        <w:rPr>
          <w:rFonts w:hint="cs"/>
          <w:b w:val="0"/>
          <w:bCs w:val="0"/>
          <w:rtl/>
        </w:rPr>
        <w:t xml:space="preserve"> שכל דין זה הינו רק כששלחו את המת לעיר אחרת, ואולם אם </w:t>
      </w:r>
      <w:proofErr w:type="spellStart"/>
      <w:r>
        <w:rPr>
          <w:rFonts w:hint="cs"/>
          <w:b w:val="0"/>
          <w:bCs w:val="0"/>
          <w:rtl/>
        </w:rPr>
        <w:t>אם</w:t>
      </w:r>
      <w:proofErr w:type="spellEnd"/>
      <w:r>
        <w:rPr>
          <w:rFonts w:hint="cs"/>
          <w:b w:val="0"/>
          <w:bCs w:val="0"/>
          <w:rtl/>
        </w:rPr>
        <w:t xml:space="preserve"> קוברים אותו בבית קברות סמוך לעיר, </w:t>
      </w:r>
      <w:proofErr w:type="spellStart"/>
      <w:r>
        <w:rPr>
          <w:rFonts w:hint="cs"/>
          <w:b w:val="0"/>
          <w:bCs w:val="0"/>
          <w:rtl/>
        </w:rPr>
        <w:t>בכגון</w:t>
      </w:r>
      <w:proofErr w:type="spellEnd"/>
      <w:r>
        <w:rPr>
          <w:rFonts w:hint="cs"/>
          <w:b w:val="0"/>
          <w:bCs w:val="0"/>
          <w:rtl/>
        </w:rPr>
        <w:t xml:space="preserve"> האי ינהגו כולם אבלות רק מעת שנקבר, ואפי' מי שאינו בא לקבורתו.</w:t>
      </w:r>
    </w:p>
    <w:p w14:paraId="3E667BD8" w14:textId="77777777" w:rsidR="002B4BFC" w:rsidRDefault="002B4BFC" w:rsidP="002B4BFC">
      <w:pPr>
        <w:pStyle w:val="a3"/>
        <w:rPr>
          <w:rFonts w:hint="cs"/>
          <w:b w:val="0"/>
          <w:bCs w:val="0"/>
          <w:rtl/>
        </w:rPr>
      </w:pPr>
    </w:p>
    <w:p w14:paraId="7CA9DFA9" w14:textId="77777777" w:rsidR="002B4BFC" w:rsidRDefault="002B4BFC" w:rsidP="002B4BFC">
      <w:pPr>
        <w:pStyle w:val="a3"/>
        <w:rPr>
          <w:rFonts w:hint="cs"/>
          <w:b w:val="0"/>
          <w:bCs w:val="0"/>
          <w:rtl/>
        </w:rPr>
      </w:pPr>
    </w:p>
    <w:p w14:paraId="1BF66091" w14:textId="77777777" w:rsidR="002B4BFC" w:rsidRDefault="002B4BFC" w:rsidP="002B4BFC">
      <w:pPr>
        <w:pStyle w:val="a3"/>
        <w:rPr>
          <w:rFonts w:hint="cs"/>
          <w:b w:val="0"/>
          <w:bCs w:val="0"/>
          <w:rtl/>
        </w:rPr>
      </w:pPr>
      <w:r>
        <w:rPr>
          <w:rFonts w:hint="cs"/>
          <w:b w:val="0"/>
          <w:bCs w:val="0"/>
          <w:rtl/>
        </w:rPr>
        <w:t>האם בכל מקרה הולכים אחר גדול הבית?</w:t>
      </w:r>
    </w:p>
    <w:p w14:paraId="55E34C0D" w14:textId="77777777" w:rsidR="002B4BFC" w:rsidRDefault="002B4BFC" w:rsidP="002B4BFC">
      <w:pPr>
        <w:pStyle w:val="a3"/>
        <w:rPr>
          <w:rFonts w:hint="cs"/>
          <w:b w:val="0"/>
          <w:bCs w:val="0"/>
          <w:rtl/>
        </w:rPr>
      </w:pPr>
    </w:p>
    <w:p w14:paraId="0BE98377" w14:textId="77777777" w:rsidR="002B4BFC" w:rsidRDefault="002B4BFC" w:rsidP="002B4BFC">
      <w:pPr>
        <w:pStyle w:val="a3"/>
        <w:numPr>
          <w:ilvl w:val="0"/>
          <w:numId w:val="10"/>
        </w:numPr>
        <w:jc w:val="both"/>
        <w:rPr>
          <w:rFonts w:hint="cs"/>
          <w:b w:val="0"/>
          <w:bCs w:val="0"/>
          <w:rtl/>
        </w:rPr>
      </w:pPr>
      <w:proofErr w:type="spellStart"/>
      <w:r>
        <w:rPr>
          <w:rFonts w:hint="cs"/>
          <w:b w:val="0"/>
          <w:bCs w:val="0"/>
          <w:rtl/>
        </w:rPr>
        <w:t>הש"ך</w:t>
      </w:r>
      <w:proofErr w:type="spellEnd"/>
      <w:r>
        <w:rPr>
          <w:rFonts w:hint="cs"/>
          <w:b w:val="0"/>
          <w:bCs w:val="0"/>
          <w:rtl/>
        </w:rPr>
        <w:t xml:space="preserve"> </w:t>
      </w:r>
      <w:proofErr w:type="spellStart"/>
      <w:r>
        <w:rPr>
          <w:rFonts w:hint="cs"/>
          <w:b w:val="0"/>
          <w:bCs w:val="0"/>
          <w:rtl/>
        </w:rPr>
        <w:t>בס"ק</w:t>
      </w:r>
      <w:proofErr w:type="spellEnd"/>
      <w:r>
        <w:rPr>
          <w:rFonts w:hint="cs"/>
          <w:b w:val="0"/>
          <w:bCs w:val="0"/>
          <w:rtl/>
        </w:rPr>
        <w:t xml:space="preserve"> הבא מתייחס לדין </w:t>
      </w:r>
      <w:proofErr w:type="spellStart"/>
      <w:r>
        <w:rPr>
          <w:rFonts w:hint="cs"/>
          <w:b w:val="0"/>
          <w:bCs w:val="0"/>
          <w:rtl/>
        </w:rPr>
        <w:t>השו"ע</w:t>
      </w:r>
      <w:proofErr w:type="spellEnd"/>
      <w:r>
        <w:rPr>
          <w:rFonts w:hint="cs"/>
          <w:b w:val="0"/>
          <w:bCs w:val="0"/>
          <w:rtl/>
        </w:rPr>
        <w:t xml:space="preserve"> </w:t>
      </w:r>
      <w:proofErr w:type="spellStart"/>
      <w:r>
        <w:rPr>
          <w:rFonts w:hint="cs"/>
          <w:b w:val="0"/>
          <w:bCs w:val="0"/>
          <w:rtl/>
        </w:rPr>
        <w:t>בענין</w:t>
      </w:r>
      <w:proofErr w:type="spellEnd"/>
      <w:r>
        <w:rPr>
          <w:rFonts w:hint="cs"/>
          <w:b w:val="0"/>
          <w:bCs w:val="0"/>
          <w:rtl/>
        </w:rPr>
        <w:t xml:space="preserve"> גדול הבית, שהרי </w:t>
      </w:r>
      <w:proofErr w:type="spellStart"/>
      <w:r>
        <w:rPr>
          <w:rFonts w:hint="cs"/>
          <w:b w:val="0"/>
          <w:bCs w:val="0"/>
          <w:rtl/>
        </w:rPr>
        <w:t>מהשו"ע</w:t>
      </w:r>
      <w:proofErr w:type="spellEnd"/>
      <w:r>
        <w:rPr>
          <w:rFonts w:hint="cs"/>
          <w:b w:val="0"/>
          <w:bCs w:val="0"/>
          <w:rtl/>
        </w:rPr>
        <w:t xml:space="preserve"> נראה לכאורה שסובר שהולכים אחר גדול הבית רק </w:t>
      </w:r>
      <w:proofErr w:type="spellStart"/>
      <w:r>
        <w:rPr>
          <w:rFonts w:hint="cs"/>
          <w:b w:val="0"/>
          <w:bCs w:val="0"/>
          <w:rtl/>
        </w:rPr>
        <w:t>לחומרא</w:t>
      </w:r>
      <w:proofErr w:type="spellEnd"/>
      <w:r>
        <w:rPr>
          <w:rFonts w:hint="cs"/>
          <w:b w:val="0"/>
          <w:bCs w:val="0"/>
          <w:rtl/>
        </w:rPr>
        <w:t xml:space="preserve"> (שאם הוא הולך עם המת, ינהגו כולם רק מהקבורה), ואולם אם גדול הבית נשאר עם אלו שנשארו כאן, לא ילכו אחריו, ולא יוכלו להתחיל כולם לנהוג אבלות מעתה (אלא ההולכים עם המת ינהגו רק מהקבורה). ומציין שם </w:t>
      </w:r>
      <w:proofErr w:type="spellStart"/>
      <w:r>
        <w:rPr>
          <w:rFonts w:hint="cs"/>
          <w:b w:val="0"/>
          <w:bCs w:val="0"/>
          <w:rtl/>
        </w:rPr>
        <w:t>הש"ך</w:t>
      </w:r>
      <w:proofErr w:type="spellEnd"/>
      <w:r>
        <w:rPr>
          <w:rFonts w:hint="cs"/>
          <w:b w:val="0"/>
          <w:bCs w:val="0"/>
          <w:rtl/>
        </w:rPr>
        <w:t xml:space="preserve"> שכן היא דעת התוספות בכמה מקומות.</w:t>
      </w:r>
    </w:p>
    <w:p w14:paraId="18651F8F" w14:textId="77777777" w:rsidR="002B4BFC" w:rsidRDefault="002B4BFC" w:rsidP="002B4BFC">
      <w:pPr>
        <w:pStyle w:val="a3"/>
        <w:ind w:left="360"/>
        <w:rPr>
          <w:rFonts w:hint="cs"/>
          <w:b w:val="0"/>
          <w:bCs w:val="0"/>
        </w:rPr>
      </w:pPr>
    </w:p>
    <w:p w14:paraId="7A7874AE" w14:textId="77777777" w:rsidR="002B4BFC" w:rsidRDefault="002B4BFC" w:rsidP="002B4BFC">
      <w:pPr>
        <w:pStyle w:val="a3"/>
        <w:numPr>
          <w:ilvl w:val="0"/>
          <w:numId w:val="10"/>
        </w:numPr>
        <w:jc w:val="both"/>
        <w:rPr>
          <w:rFonts w:hint="cs"/>
          <w:b w:val="0"/>
          <w:bCs w:val="0"/>
        </w:rPr>
      </w:pPr>
      <w:r>
        <w:rPr>
          <w:rFonts w:hint="cs"/>
          <w:b w:val="0"/>
          <w:bCs w:val="0"/>
          <w:rtl/>
        </w:rPr>
        <w:t>ואולם, דעת הטור שכבר הובאה לעיל אינה כך, אלא סובר שבכל מקרה נגררים אחר גדול הבית, בין אם הוא מהנשארים ובין אם הוא מההולכים לקבורה.</w:t>
      </w:r>
    </w:p>
    <w:p w14:paraId="7A213F34" w14:textId="77777777" w:rsidR="002B4BFC" w:rsidRDefault="002B4BFC" w:rsidP="002B4BFC">
      <w:pPr>
        <w:pStyle w:val="a3"/>
        <w:rPr>
          <w:rFonts w:hint="cs"/>
          <w:b w:val="0"/>
          <w:bCs w:val="0"/>
        </w:rPr>
      </w:pPr>
    </w:p>
    <w:p w14:paraId="6882A1CD" w14:textId="77777777" w:rsidR="002B4BFC" w:rsidRDefault="002B4BFC" w:rsidP="002B4BFC">
      <w:pPr>
        <w:pStyle w:val="a3"/>
        <w:rPr>
          <w:rFonts w:hint="cs"/>
          <w:b w:val="0"/>
          <w:bCs w:val="0"/>
          <w:rtl/>
        </w:rPr>
      </w:pPr>
      <w:proofErr w:type="spellStart"/>
      <w:r>
        <w:rPr>
          <w:rFonts w:hint="cs"/>
          <w:b w:val="0"/>
          <w:bCs w:val="0"/>
          <w:rtl/>
        </w:rPr>
        <w:t>הש"ך</w:t>
      </w:r>
      <w:proofErr w:type="spellEnd"/>
      <w:r>
        <w:rPr>
          <w:rFonts w:hint="cs"/>
          <w:b w:val="0"/>
          <w:bCs w:val="0"/>
          <w:rtl/>
        </w:rPr>
        <w:t xml:space="preserve"> עצמו כותב שמהירושלמי שהביא </w:t>
      </w:r>
      <w:proofErr w:type="spellStart"/>
      <w:r>
        <w:rPr>
          <w:rFonts w:hint="cs"/>
          <w:b w:val="0"/>
          <w:bCs w:val="0"/>
          <w:rtl/>
        </w:rPr>
        <w:t>הב"י</w:t>
      </w:r>
      <w:proofErr w:type="spellEnd"/>
      <w:r>
        <w:rPr>
          <w:rFonts w:hint="cs"/>
          <w:b w:val="0"/>
          <w:bCs w:val="0"/>
          <w:rtl/>
        </w:rPr>
        <w:t xml:space="preserve"> נראה כדעת התוספות (כדעת </w:t>
      </w:r>
      <w:proofErr w:type="spellStart"/>
      <w:r>
        <w:rPr>
          <w:rFonts w:hint="cs"/>
          <w:b w:val="0"/>
          <w:bCs w:val="0"/>
          <w:rtl/>
        </w:rPr>
        <w:t>השו"ע</w:t>
      </w:r>
      <w:proofErr w:type="spellEnd"/>
      <w:r>
        <w:rPr>
          <w:rFonts w:hint="cs"/>
          <w:b w:val="0"/>
          <w:bCs w:val="0"/>
          <w:rtl/>
        </w:rPr>
        <w:t>).</w:t>
      </w:r>
    </w:p>
    <w:p w14:paraId="768635AC" w14:textId="77777777" w:rsidR="002B4BFC" w:rsidRDefault="002B4BFC" w:rsidP="002B4BFC">
      <w:pPr>
        <w:pStyle w:val="a3"/>
        <w:rPr>
          <w:rFonts w:hint="cs"/>
          <w:b w:val="0"/>
          <w:bCs w:val="0"/>
          <w:rtl/>
        </w:rPr>
      </w:pPr>
    </w:p>
    <w:p w14:paraId="15C5FF86" w14:textId="77777777" w:rsidR="002B4BFC" w:rsidRDefault="002B4BFC" w:rsidP="002B4BFC">
      <w:pPr>
        <w:pStyle w:val="a3"/>
        <w:jc w:val="both"/>
        <w:rPr>
          <w:rFonts w:hint="cs"/>
          <w:b w:val="0"/>
          <w:bCs w:val="0"/>
          <w:rtl/>
        </w:rPr>
      </w:pPr>
      <w:r>
        <w:rPr>
          <w:rFonts w:hint="cs"/>
          <w:b w:val="0"/>
          <w:bCs w:val="0"/>
          <w:rtl/>
        </w:rPr>
        <w:t xml:space="preserve">עוד מוסיף </w:t>
      </w:r>
      <w:proofErr w:type="spellStart"/>
      <w:r>
        <w:rPr>
          <w:rFonts w:hint="cs"/>
          <w:b w:val="0"/>
          <w:bCs w:val="0"/>
          <w:rtl/>
        </w:rPr>
        <w:t>הש"ך</w:t>
      </w:r>
      <w:proofErr w:type="spellEnd"/>
      <w:r>
        <w:rPr>
          <w:rFonts w:hint="cs"/>
          <w:b w:val="0"/>
          <w:bCs w:val="0"/>
          <w:rtl/>
        </w:rPr>
        <w:t xml:space="preserve"> ומביא את חידושו </w:t>
      </w:r>
      <w:proofErr w:type="spellStart"/>
      <w:r>
        <w:rPr>
          <w:rFonts w:hint="cs"/>
          <w:b w:val="0"/>
          <w:bCs w:val="0"/>
          <w:rtl/>
        </w:rPr>
        <w:t>דשל</w:t>
      </w:r>
      <w:proofErr w:type="spellEnd"/>
      <w:r>
        <w:rPr>
          <w:rFonts w:hint="cs"/>
          <w:b w:val="0"/>
          <w:bCs w:val="0"/>
          <w:rtl/>
        </w:rPr>
        <w:t xml:space="preserve"> </w:t>
      </w:r>
      <w:proofErr w:type="spellStart"/>
      <w:r>
        <w:rPr>
          <w:rFonts w:hint="cs"/>
          <w:b w:val="0"/>
          <w:bCs w:val="0"/>
          <w:rtl/>
        </w:rPr>
        <w:t>הראב"ן</w:t>
      </w:r>
      <w:proofErr w:type="spellEnd"/>
      <w:r>
        <w:rPr>
          <w:rFonts w:hint="cs"/>
          <w:b w:val="0"/>
          <w:bCs w:val="0"/>
          <w:rtl/>
        </w:rPr>
        <w:t xml:space="preserve">, שכל הדין שנגררים אחר גדול הבית להתחיל האבלות מהקבורה (אף אלו </w:t>
      </w:r>
      <w:proofErr w:type="spellStart"/>
      <w:r>
        <w:rPr>
          <w:rFonts w:hint="cs"/>
          <w:b w:val="0"/>
          <w:bCs w:val="0"/>
          <w:rtl/>
        </w:rPr>
        <w:t>שבכאן</w:t>
      </w:r>
      <w:proofErr w:type="spellEnd"/>
      <w:r>
        <w:rPr>
          <w:rFonts w:hint="cs"/>
          <w:b w:val="0"/>
          <w:bCs w:val="0"/>
          <w:rtl/>
        </w:rPr>
        <w:t xml:space="preserve">) זה רק כשהמרחק שלהם מהקבר אינו יותר מג' ימים, ואולם במרחק גדול מזה יתחילו הם מיד, שהרי לא מסתבר שהנשארים יתחילו רק לאחר שיקבר, ובינתיים ישבו ימים רבים ללא אבלות. </w:t>
      </w:r>
    </w:p>
    <w:p w14:paraId="67E86ADB" w14:textId="77777777" w:rsidR="002B4BFC" w:rsidRDefault="002B4BFC" w:rsidP="002B4BFC">
      <w:pPr>
        <w:jc w:val="both"/>
        <w:rPr>
          <w:rFonts w:hint="cs"/>
          <w:b/>
          <w:bCs/>
          <w:rtl/>
        </w:rPr>
      </w:pPr>
    </w:p>
    <w:p w14:paraId="5A582FB8" w14:textId="77777777" w:rsidR="002B4BFC" w:rsidRDefault="002B4BFC" w:rsidP="002B4BFC">
      <w:pPr>
        <w:jc w:val="both"/>
        <w:rPr>
          <w:rFonts w:hint="cs"/>
          <w:b/>
          <w:bCs/>
          <w:rtl/>
        </w:rPr>
      </w:pPr>
      <w:r>
        <w:rPr>
          <w:rFonts w:hint="cs"/>
          <w:b/>
          <w:bCs/>
          <w:rtl/>
        </w:rPr>
        <w:t>7. פרט דין רחיצה בשבעה ובשלושים, בחמין ובצונן.</w:t>
      </w:r>
    </w:p>
    <w:p w14:paraId="042B8FB9" w14:textId="77777777" w:rsidR="002B4BFC" w:rsidRDefault="002B4BFC" w:rsidP="002B4BFC">
      <w:pPr>
        <w:jc w:val="both"/>
        <w:rPr>
          <w:rFonts w:hint="cs"/>
          <w:b/>
          <w:bCs/>
          <w:rtl/>
        </w:rPr>
      </w:pPr>
    </w:p>
    <w:p w14:paraId="16355293" w14:textId="77777777" w:rsidR="002B4BFC" w:rsidRDefault="002B4BFC" w:rsidP="002B4BFC">
      <w:pPr>
        <w:jc w:val="both"/>
        <w:rPr>
          <w:rFonts w:hint="cs"/>
          <w:rtl/>
        </w:rPr>
      </w:pPr>
      <w:proofErr w:type="spellStart"/>
      <w:r>
        <w:rPr>
          <w:rFonts w:hint="cs"/>
          <w:rtl/>
        </w:rPr>
        <w:t>שו"ע</w:t>
      </w:r>
      <w:proofErr w:type="spellEnd"/>
      <w:r>
        <w:rPr>
          <w:rFonts w:hint="cs"/>
          <w:rtl/>
        </w:rPr>
        <w:t xml:space="preserve"> שפא, א. וגמרא </w:t>
      </w:r>
      <w:proofErr w:type="spellStart"/>
      <w:r>
        <w:rPr>
          <w:rFonts w:hint="cs"/>
          <w:rtl/>
        </w:rPr>
        <w:t>מו"ק</w:t>
      </w:r>
      <w:proofErr w:type="spellEnd"/>
      <w:r>
        <w:rPr>
          <w:rFonts w:hint="cs"/>
          <w:rtl/>
        </w:rPr>
        <w:t xml:space="preserve"> טו ע"ב. איסור רחיצה נלמד בגמ' שם מהפסוק בשמואל ב, יד, ב "ואל תסוכי שמן", ורחיצה בכלל סיכה. וכן בגמרא בתענית </w:t>
      </w:r>
      <w:proofErr w:type="spellStart"/>
      <w:r>
        <w:rPr>
          <w:rFonts w:hint="cs"/>
          <w:rtl/>
        </w:rPr>
        <w:t>יג</w:t>
      </w:r>
      <w:proofErr w:type="spellEnd"/>
      <w:r>
        <w:rPr>
          <w:rFonts w:hint="cs"/>
          <w:rtl/>
        </w:rPr>
        <w:t xml:space="preserve"> ע"ב איסור רחיצת גופו בין בחמין ובין בצונן, והיתר רחיצת פניו, ידיו ורגליו בצונן.</w:t>
      </w:r>
    </w:p>
    <w:p w14:paraId="16AD84E2" w14:textId="77777777" w:rsidR="002B4BFC" w:rsidRDefault="002B4BFC" w:rsidP="002B4BFC">
      <w:pPr>
        <w:jc w:val="both"/>
        <w:rPr>
          <w:rFonts w:hint="cs"/>
          <w:rtl/>
        </w:rPr>
      </w:pPr>
    </w:p>
    <w:p w14:paraId="19CF7D6A" w14:textId="77777777" w:rsidR="002B4BFC" w:rsidRDefault="002B4BFC" w:rsidP="002B4BFC">
      <w:pPr>
        <w:jc w:val="both"/>
        <w:rPr>
          <w:rFonts w:hint="cs"/>
          <w:rtl/>
        </w:rPr>
      </w:pPr>
      <w:proofErr w:type="spellStart"/>
      <w:r>
        <w:rPr>
          <w:rFonts w:hint="cs"/>
          <w:rtl/>
        </w:rPr>
        <w:t>השו"ע</w:t>
      </w:r>
      <w:proofErr w:type="spellEnd"/>
      <w:r>
        <w:rPr>
          <w:rFonts w:hint="cs"/>
          <w:rtl/>
        </w:rPr>
        <w:t xml:space="preserve"> פוסק שאסור לרחוץ כל גופו אפי' בצונן (בשבעה). אבל פניו, ידיו ורגליו, בחמין אסור ובצונן מותר (ועי' בפתחי תשובה </w:t>
      </w:r>
      <w:proofErr w:type="spellStart"/>
      <w:r>
        <w:rPr>
          <w:rFonts w:hint="cs"/>
          <w:rtl/>
        </w:rPr>
        <w:t>ס"ק</w:t>
      </w:r>
      <w:proofErr w:type="spellEnd"/>
      <w:r>
        <w:rPr>
          <w:rFonts w:hint="cs"/>
          <w:rtl/>
        </w:rPr>
        <w:t xml:space="preserve"> א שי"א שגם בפושרים אסור). ואם היה מלוכלך בטיט וצואה רוחץ כדרכו (בשם רמב"ן בתורת האדם - אינה רחיצת תענוג).</w:t>
      </w:r>
    </w:p>
    <w:p w14:paraId="480AFE89" w14:textId="77777777" w:rsidR="002B4BFC" w:rsidRDefault="002B4BFC" w:rsidP="002B4BFC">
      <w:pPr>
        <w:jc w:val="both"/>
        <w:rPr>
          <w:rFonts w:hint="cs"/>
          <w:rtl/>
        </w:rPr>
      </w:pPr>
    </w:p>
    <w:p w14:paraId="68D39BFE" w14:textId="77777777" w:rsidR="002B4BFC" w:rsidRDefault="002B4BFC" w:rsidP="002B4BFC">
      <w:pPr>
        <w:jc w:val="both"/>
        <w:rPr>
          <w:rFonts w:hint="cs"/>
          <w:rtl/>
        </w:rPr>
      </w:pPr>
      <w:proofErr w:type="spellStart"/>
      <w:r>
        <w:rPr>
          <w:rFonts w:hint="cs"/>
          <w:rtl/>
        </w:rPr>
        <w:t>הרמ"א</w:t>
      </w:r>
      <w:proofErr w:type="spellEnd"/>
      <w:r>
        <w:rPr>
          <w:rFonts w:hint="cs"/>
          <w:rtl/>
        </w:rPr>
        <w:t xml:space="preserve"> שם מביא את דין </w:t>
      </w:r>
      <w:proofErr w:type="spellStart"/>
      <w:r>
        <w:rPr>
          <w:rFonts w:hint="cs"/>
          <w:rtl/>
        </w:rPr>
        <w:t>המהר"ם</w:t>
      </w:r>
      <w:proofErr w:type="spellEnd"/>
      <w:r>
        <w:rPr>
          <w:rFonts w:hint="cs"/>
          <w:rtl/>
        </w:rPr>
        <w:t xml:space="preserve"> </w:t>
      </w:r>
      <w:proofErr w:type="spellStart"/>
      <w:r>
        <w:rPr>
          <w:rFonts w:hint="cs"/>
          <w:rtl/>
        </w:rPr>
        <w:t>שמדינא</w:t>
      </w:r>
      <w:proofErr w:type="spellEnd"/>
      <w:r>
        <w:rPr>
          <w:rFonts w:hint="cs"/>
          <w:rtl/>
        </w:rPr>
        <w:t xml:space="preserve"> כל זה אסור רק בשבעה, ואולם נהגו כיום לאסור רחיצה כל ל'. ואפי' לחוף את </w:t>
      </w:r>
      <w:proofErr w:type="spellStart"/>
      <w:r>
        <w:rPr>
          <w:rFonts w:hint="cs"/>
          <w:rtl/>
        </w:rPr>
        <w:t>הרא"ש</w:t>
      </w:r>
      <w:proofErr w:type="spellEnd"/>
      <w:r>
        <w:rPr>
          <w:rFonts w:hint="cs"/>
          <w:rtl/>
        </w:rPr>
        <w:t xml:space="preserve"> אסור, ואין לשנות המנהג.</w:t>
      </w:r>
    </w:p>
    <w:p w14:paraId="19145164" w14:textId="77777777" w:rsidR="002B4BFC" w:rsidRDefault="002B4BFC" w:rsidP="002B4BFC">
      <w:pPr>
        <w:jc w:val="both"/>
        <w:rPr>
          <w:rFonts w:hint="cs"/>
          <w:rtl/>
        </w:rPr>
      </w:pPr>
    </w:p>
    <w:p w14:paraId="3B83354E" w14:textId="77777777" w:rsidR="002B4BFC" w:rsidRDefault="002B4BFC" w:rsidP="002B4BFC">
      <w:pPr>
        <w:jc w:val="both"/>
        <w:rPr>
          <w:rFonts w:hint="cs"/>
          <w:rtl/>
        </w:rPr>
      </w:pPr>
      <w:r>
        <w:rPr>
          <w:rFonts w:hint="cs"/>
          <w:rtl/>
        </w:rPr>
        <w:t xml:space="preserve">מהו טעם המנהג </w:t>
      </w:r>
      <w:proofErr w:type="spellStart"/>
      <w:r>
        <w:rPr>
          <w:rFonts w:hint="cs"/>
          <w:rtl/>
        </w:rPr>
        <w:t>שברמ"א</w:t>
      </w:r>
      <w:proofErr w:type="spellEnd"/>
      <w:r>
        <w:rPr>
          <w:rFonts w:hint="cs"/>
          <w:rtl/>
        </w:rPr>
        <w:t xml:space="preserve"> להחמיר אפי' בשלושים ברחיצה? עי' בט"ז </w:t>
      </w:r>
      <w:proofErr w:type="spellStart"/>
      <w:r>
        <w:rPr>
          <w:rFonts w:hint="cs"/>
          <w:rtl/>
        </w:rPr>
        <w:t>ס"ק</w:t>
      </w:r>
      <w:proofErr w:type="spellEnd"/>
      <w:r>
        <w:rPr>
          <w:rFonts w:hint="cs"/>
          <w:rtl/>
        </w:rPr>
        <w:t xml:space="preserve"> א המביא שני טעמים לזה </w:t>
      </w:r>
      <w:proofErr w:type="spellStart"/>
      <w:r>
        <w:rPr>
          <w:rFonts w:hint="cs"/>
          <w:rtl/>
        </w:rPr>
        <w:t>והנפק"מ</w:t>
      </w:r>
      <w:proofErr w:type="spellEnd"/>
      <w:r>
        <w:rPr>
          <w:rFonts w:hint="cs"/>
          <w:rtl/>
        </w:rPr>
        <w:t xml:space="preserve"> שביניהם: </w:t>
      </w:r>
    </w:p>
    <w:p w14:paraId="33A0D238" w14:textId="77777777" w:rsidR="002B4BFC" w:rsidRDefault="002B4BFC" w:rsidP="002B4BFC">
      <w:pPr>
        <w:numPr>
          <w:ilvl w:val="0"/>
          <w:numId w:val="11"/>
        </w:numPr>
        <w:jc w:val="both"/>
        <w:rPr>
          <w:rFonts w:hint="cs"/>
          <w:rtl/>
        </w:rPr>
      </w:pPr>
      <w:r>
        <w:rPr>
          <w:rFonts w:hint="cs"/>
          <w:rtl/>
        </w:rPr>
        <w:t xml:space="preserve">הטעם המובא באור זרוע הוא שישנו חשש שמא יסרק ראשו, שאסור כל שלושים. ומוסיף </w:t>
      </w:r>
      <w:proofErr w:type="spellStart"/>
      <w:r>
        <w:rPr>
          <w:rFonts w:hint="cs"/>
          <w:rtl/>
        </w:rPr>
        <w:t>הט"ז</w:t>
      </w:r>
      <w:proofErr w:type="spellEnd"/>
      <w:r>
        <w:rPr>
          <w:rFonts w:hint="cs"/>
          <w:rtl/>
        </w:rPr>
        <w:t xml:space="preserve">, </w:t>
      </w:r>
      <w:proofErr w:type="spellStart"/>
      <w:r>
        <w:rPr>
          <w:rFonts w:hint="cs"/>
          <w:rtl/>
        </w:rPr>
        <w:t>שלשיטתינו</w:t>
      </w:r>
      <w:proofErr w:type="spellEnd"/>
      <w:r>
        <w:rPr>
          <w:rFonts w:hint="cs"/>
          <w:rtl/>
        </w:rPr>
        <w:t xml:space="preserve">, שמותר לסרוק </w:t>
      </w:r>
      <w:proofErr w:type="spellStart"/>
      <w:r>
        <w:rPr>
          <w:rFonts w:hint="cs"/>
          <w:rtl/>
        </w:rPr>
        <w:t>הרא"ש</w:t>
      </w:r>
      <w:proofErr w:type="spellEnd"/>
      <w:r>
        <w:rPr>
          <w:rFonts w:hint="cs"/>
          <w:rtl/>
        </w:rPr>
        <w:t xml:space="preserve"> בשלושים (סימן </w:t>
      </w:r>
      <w:proofErr w:type="spellStart"/>
      <w:r>
        <w:rPr>
          <w:rFonts w:hint="cs"/>
          <w:rtl/>
        </w:rPr>
        <w:t>שצ</w:t>
      </w:r>
      <w:proofErr w:type="spellEnd"/>
      <w:r>
        <w:rPr>
          <w:rFonts w:hint="cs"/>
          <w:rtl/>
        </w:rPr>
        <w:t>), א"כ יש להתיר גם רחיצה בשלושים.</w:t>
      </w:r>
    </w:p>
    <w:p w14:paraId="3BAD82DD" w14:textId="77777777" w:rsidR="002B4BFC" w:rsidRDefault="002B4BFC" w:rsidP="002B4BFC">
      <w:pPr>
        <w:numPr>
          <w:ilvl w:val="0"/>
          <w:numId w:val="11"/>
        </w:numPr>
        <w:jc w:val="both"/>
        <w:rPr>
          <w:rFonts w:hint="cs"/>
        </w:rPr>
      </w:pPr>
      <w:proofErr w:type="spellStart"/>
      <w:r>
        <w:rPr>
          <w:rFonts w:hint="cs"/>
          <w:rtl/>
        </w:rPr>
        <w:t>הרש"ל</w:t>
      </w:r>
      <w:proofErr w:type="spellEnd"/>
      <w:r>
        <w:rPr>
          <w:rFonts w:hint="cs"/>
          <w:rtl/>
        </w:rPr>
        <w:t xml:space="preserve"> הביא טעם לאיסור זה, משום תספורת, שהרי דרכם של המתרחצים במרחץ לספר שערותיהם (וא"כ אין להקל גם לדידן). </w:t>
      </w:r>
      <w:proofErr w:type="spellStart"/>
      <w:r>
        <w:rPr>
          <w:rFonts w:hint="cs"/>
          <w:rtl/>
        </w:rPr>
        <w:t>הט"ז</w:t>
      </w:r>
      <w:proofErr w:type="spellEnd"/>
      <w:r>
        <w:rPr>
          <w:rFonts w:hint="cs"/>
          <w:rtl/>
        </w:rPr>
        <w:t xml:space="preserve"> מאריך עוד מעט להסביר, מדוע בחוה"מ לא יהיה איסור רחיצה (שהרי גם אז אסורה התספורת)? ומבאר שאין להשוות, משום שאז אסורה התספורת על כל העולם, ולא יבואו לטעות, </w:t>
      </w:r>
      <w:proofErr w:type="spellStart"/>
      <w:r>
        <w:rPr>
          <w:rFonts w:hint="cs"/>
          <w:rtl/>
        </w:rPr>
        <w:t>משא"כ</w:t>
      </w:r>
      <w:proofErr w:type="spellEnd"/>
      <w:r>
        <w:rPr>
          <w:rFonts w:hint="cs"/>
          <w:rtl/>
        </w:rPr>
        <w:t xml:space="preserve"> הכא שהאיסור הוא על היחיד (ועי'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ב המקשה, דלפי חשבון זה היה מקום לאסור רחיצה גם לאחר ל', שהרי איסור תספורת הוא עד שיגערו בו חבריו, והרי רחיצה אסורה משום תספורת, וזה כבר אבלות יחיד).</w:t>
      </w:r>
    </w:p>
    <w:p w14:paraId="0A822DEF" w14:textId="77777777" w:rsidR="002B4BFC" w:rsidRDefault="002B4BFC" w:rsidP="002B4BFC">
      <w:pPr>
        <w:jc w:val="both"/>
        <w:rPr>
          <w:rtl/>
        </w:rPr>
      </w:pPr>
    </w:p>
    <w:p w14:paraId="3F28CE8A" w14:textId="77777777" w:rsidR="002B4BFC" w:rsidRDefault="002B4BFC" w:rsidP="002B4BFC">
      <w:pPr>
        <w:jc w:val="both"/>
        <w:rPr>
          <w:rFonts w:hint="cs"/>
          <w:rtl/>
        </w:rPr>
      </w:pP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א מוסיף על המנהג המובא </w:t>
      </w:r>
      <w:proofErr w:type="spellStart"/>
      <w:r>
        <w:rPr>
          <w:rFonts w:hint="cs"/>
          <w:rtl/>
        </w:rPr>
        <w:t>ברמ"א</w:t>
      </w:r>
      <w:proofErr w:type="spellEnd"/>
      <w:r>
        <w:rPr>
          <w:rFonts w:hint="cs"/>
          <w:rtl/>
        </w:rPr>
        <w:t>, שגם לשיטתו אין איסור ברחיצה בצונן.</w:t>
      </w:r>
    </w:p>
    <w:p w14:paraId="1B885E20" w14:textId="77777777" w:rsidR="002B4BFC" w:rsidRDefault="002B4BFC" w:rsidP="002B4BFC">
      <w:pPr>
        <w:jc w:val="both"/>
        <w:rPr>
          <w:rFonts w:hint="cs"/>
          <w:rtl/>
        </w:rPr>
      </w:pPr>
    </w:p>
    <w:p w14:paraId="598FAADE" w14:textId="77777777" w:rsidR="002B4BFC" w:rsidRDefault="002B4BFC" w:rsidP="002B4BFC">
      <w:pPr>
        <w:jc w:val="both"/>
        <w:rPr>
          <w:rFonts w:hint="cs"/>
          <w:b/>
          <w:bCs/>
          <w:rtl/>
        </w:rPr>
      </w:pPr>
      <w:r>
        <w:rPr>
          <w:rFonts w:hint="cs"/>
          <w:rtl/>
        </w:rPr>
        <w:t>הפתחי תשובה שם (</w:t>
      </w:r>
      <w:proofErr w:type="spellStart"/>
      <w:r>
        <w:rPr>
          <w:rFonts w:hint="cs"/>
          <w:rtl/>
        </w:rPr>
        <w:t>ס"ק</w:t>
      </w:r>
      <w:proofErr w:type="spellEnd"/>
      <w:r>
        <w:rPr>
          <w:rFonts w:hint="cs"/>
          <w:rtl/>
        </w:rPr>
        <w:t xml:space="preserve"> ב) דן בדינו של </w:t>
      </w:r>
      <w:proofErr w:type="spellStart"/>
      <w:r>
        <w:rPr>
          <w:rFonts w:hint="cs"/>
          <w:rtl/>
        </w:rPr>
        <w:t>הש"ך</w:t>
      </w:r>
      <w:proofErr w:type="spellEnd"/>
      <w:r>
        <w:rPr>
          <w:rFonts w:hint="cs"/>
          <w:rtl/>
        </w:rPr>
        <w:t xml:space="preserve"> הנ"ל, ומביא דעת הדגול מרבבה </w:t>
      </w:r>
      <w:proofErr w:type="spellStart"/>
      <w:r>
        <w:rPr>
          <w:rFonts w:hint="cs"/>
          <w:rtl/>
        </w:rPr>
        <w:t>שדוקא</w:t>
      </w:r>
      <w:proofErr w:type="spellEnd"/>
      <w:r>
        <w:rPr>
          <w:rFonts w:hint="cs"/>
          <w:rtl/>
        </w:rPr>
        <w:t xml:space="preserve"> פניו, ידיו ורגליו יש להתיר בצונן, אבל כל גופו, גם בצונן אסור כל שלושים. וי"א שם שרחיצת גופו בצונן, רק ירא שמים יחמיר לעצמו, אבל לאחרים יש להורות להקל, </w:t>
      </w:r>
      <w:proofErr w:type="spellStart"/>
      <w:r>
        <w:rPr>
          <w:rFonts w:hint="cs"/>
          <w:rtl/>
        </w:rPr>
        <w:t>ודוקא</w:t>
      </w:r>
      <w:proofErr w:type="spellEnd"/>
      <w:r>
        <w:rPr>
          <w:rFonts w:hint="cs"/>
          <w:rtl/>
        </w:rPr>
        <w:t xml:space="preserve"> רחיצת </w:t>
      </w:r>
      <w:proofErr w:type="spellStart"/>
      <w:r>
        <w:rPr>
          <w:rFonts w:hint="cs"/>
          <w:rtl/>
        </w:rPr>
        <w:t>ער"ש</w:t>
      </w:r>
      <w:proofErr w:type="spellEnd"/>
      <w:r>
        <w:rPr>
          <w:rFonts w:hint="cs"/>
          <w:rtl/>
        </w:rPr>
        <w:t xml:space="preserve"> שהיא צורך מצוה קצת ואינה משום תענוג.</w:t>
      </w:r>
    </w:p>
    <w:p w14:paraId="779AFE28" w14:textId="77777777" w:rsidR="002B4BFC" w:rsidRDefault="002B4BFC" w:rsidP="002B4BFC">
      <w:pPr>
        <w:rPr>
          <w:rFonts w:hint="cs"/>
          <w:rtl/>
        </w:rPr>
      </w:pPr>
    </w:p>
    <w:p w14:paraId="101539DF" w14:textId="77777777" w:rsidR="002B4BFC" w:rsidRDefault="002B4BFC" w:rsidP="002B4BFC">
      <w:pPr>
        <w:jc w:val="both"/>
        <w:rPr>
          <w:rFonts w:hint="cs"/>
          <w:rtl/>
        </w:rPr>
      </w:pPr>
      <w:proofErr w:type="spellStart"/>
      <w:r>
        <w:rPr>
          <w:rFonts w:hint="cs"/>
          <w:rtl/>
        </w:rPr>
        <w:t>השו"ע</w:t>
      </w:r>
      <w:proofErr w:type="spellEnd"/>
      <w:r>
        <w:rPr>
          <w:rFonts w:hint="cs"/>
          <w:rtl/>
        </w:rPr>
        <w:t xml:space="preserve"> בסעיף ג מתיר רחיצה ליולדת (אפי' בשבעה) וכן למי שיש </w:t>
      </w:r>
      <w:proofErr w:type="spellStart"/>
      <w:r>
        <w:rPr>
          <w:rFonts w:hint="cs"/>
          <w:rtl/>
        </w:rPr>
        <w:t>ערבוביא</w:t>
      </w:r>
      <w:proofErr w:type="spellEnd"/>
      <w:r>
        <w:rPr>
          <w:rFonts w:hint="cs"/>
          <w:rtl/>
        </w:rPr>
        <w:t xml:space="preserve"> בראשו (בשם הרמב"ן בתורת האדם ותוספות בברכות </w:t>
      </w:r>
      <w:proofErr w:type="spellStart"/>
      <w:r>
        <w:rPr>
          <w:rFonts w:hint="cs"/>
          <w:rtl/>
        </w:rPr>
        <w:t>טז</w:t>
      </w:r>
      <w:proofErr w:type="spellEnd"/>
      <w:r>
        <w:rPr>
          <w:rFonts w:hint="cs"/>
          <w:rtl/>
        </w:rPr>
        <w:t xml:space="preserve"> ע"ב), דלא גרע </w:t>
      </w:r>
      <w:proofErr w:type="spellStart"/>
      <w:r>
        <w:rPr>
          <w:rFonts w:hint="cs"/>
          <w:rtl/>
        </w:rPr>
        <w:t>מאיסטניס</w:t>
      </w:r>
      <w:proofErr w:type="spellEnd"/>
      <w:r>
        <w:rPr>
          <w:rFonts w:hint="cs"/>
          <w:rtl/>
        </w:rPr>
        <w:t xml:space="preserve"> שיכול לרחוץ כל גופו אפי' בשבעה (מגמרא בברכות </w:t>
      </w:r>
      <w:proofErr w:type="spellStart"/>
      <w:r>
        <w:rPr>
          <w:rFonts w:hint="cs"/>
          <w:rtl/>
        </w:rPr>
        <w:t>טז</w:t>
      </w:r>
      <w:proofErr w:type="spellEnd"/>
      <w:r>
        <w:rPr>
          <w:rFonts w:hint="cs"/>
          <w:rtl/>
        </w:rPr>
        <w:t xml:space="preserve"> ע"ב, דרבן גמליאל רחץ בשבעה, ואמר שהוא </w:t>
      </w:r>
      <w:proofErr w:type="spellStart"/>
      <w:r>
        <w:rPr>
          <w:rFonts w:hint="cs"/>
          <w:rtl/>
        </w:rPr>
        <w:t>איסטניס</w:t>
      </w:r>
      <w:proofErr w:type="spellEnd"/>
      <w:r>
        <w:rPr>
          <w:rFonts w:hint="cs"/>
          <w:rtl/>
        </w:rPr>
        <w:t xml:space="preserve">). ואולם, לא כל מי שאומר שהוא </w:t>
      </w:r>
      <w:proofErr w:type="spellStart"/>
      <w:r>
        <w:rPr>
          <w:rFonts w:hint="cs"/>
          <w:rtl/>
        </w:rPr>
        <w:t>איסטניס</w:t>
      </w:r>
      <w:proofErr w:type="spellEnd"/>
      <w:r>
        <w:rPr>
          <w:rFonts w:hint="cs"/>
          <w:rtl/>
        </w:rPr>
        <w:t xml:space="preserve"> נכנס בדין זה, אלא דווקא מי שידוע ככזה, ואם לא יתרחץ יצטער מאוד ויבוא לידי מיחוש (דינו של רב האי בטור ורמב"ן בתורת האדם).</w:t>
      </w:r>
    </w:p>
    <w:p w14:paraId="1959E4E0" w14:textId="77777777" w:rsidR="002B4BFC" w:rsidRDefault="002B4BFC" w:rsidP="002B4BFC">
      <w:pPr>
        <w:jc w:val="both"/>
        <w:rPr>
          <w:rFonts w:hint="cs"/>
          <w:rtl/>
        </w:rPr>
      </w:pPr>
    </w:p>
    <w:p w14:paraId="28AE1615" w14:textId="77777777" w:rsidR="002B4BFC" w:rsidRDefault="002B4BFC" w:rsidP="002B4BFC">
      <w:pPr>
        <w:jc w:val="both"/>
        <w:rPr>
          <w:rFonts w:hint="cs"/>
          <w:b/>
          <w:bCs/>
          <w:rtl/>
        </w:rPr>
      </w:pPr>
      <w:proofErr w:type="spellStart"/>
      <w:r>
        <w:rPr>
          <w:rFonts w:hint="cs"/>
          <w:rtl/>
        </w:rPr>
        <w:t>השו"ע</w:t>
      </w:r>
      <w:proofErr w:type="spellEnd"/>
      <w:r>
        <w:rPr>
          <w:rFonts w:hint="cs"/>
          <w:rtl/>
        </w:rPr>
        <w:t xml:space="preserve"> בסעיף ד גם מתיר רחיצה למי </w:t>
      </w:r>
      <w:proofErr w:type="spellStart"/>
      <w:r>
        <w:rPr>
          <w:rFonts w:hint="cs"/>
          <w:rtl/>
        </w:rPr>
        <w:t>שארעו</w:t>
      </w:r>
      <w:proofErr w:type="spellEnd"/>
      <w:r>
        <w:rPr>
          <w:rFonts w:hint="cs"/>
          <w:rtl/>
        </w:rPr>
        <w:t xml:space="preserve"> לו שתי אבלות, זו אחר זו (גמרא בתענית </w:t>
      </w:r>
      <w:proofErr w:type="spellStart"/>
      <w:r>
        <w:rPr>
          <w:rFonts w:hint="cs"/>
          <w:rtl/>
        </w:rPr>
        <w:t>יג</w:t>
      </w:r>
      <w:proofErr w:type="spellEnd"/>
      <w:r>
        <w:rPr>
          <w:rFonts w:hint="cs"/>
          <w:rtl/>
        </w:rPr>
        <w:t xml:space="preserve"> ע"ב). </w:t>
      </w:r>
    </w:p>
    <w:p w14:paraId="3991D9A7" w14:textId="77777777" w:rsidR="002B4BFC" w:rsidRDefault="002B4BFC" w:rsidP="002B4BFC">
      <w:pPr>
        <w:rPr>
          <w:rFonts w:hint="cs"/>
          <w:b/>
          <w:bCs/>
          <w:rtl/>
        </w:rPr>
      </w:pPr>
    </w:p>
    <w:p w14:paraId="2B57B416" w14:textId="77777777" w:rsidR="002B4BFC" w:rsidRDefault="002B4BFC" w:rsidP="002B4BFC">
      <w:pPr>
        <w:rPr>
          <w:rFonts w:hint="cs"/>
          <w:b/>
          <w:bCs/>
          <w:rtl/>
        </w:rPr>
      </w:pPr>
    </w:p>
    <w:p w14:paraId="5EA4705B" w14:textId="77777777" w:rsidR="002B4BFC" w:rsidRDefault="002B4BFC" w:rsidP="002B4BFC">
      <w:pPr>
        <w:pStyle w:val="a3"/>
        <w:jc w:val="both"/>
        <w:rPr>
          <w:rFonts w:hint="cs"/>
          <w:rtl/>
        </w:rPr>
      </w:pPr>
      <w:r>
        <w:rPr>
          <w:rFonts w:hint="cs"/>
          <w:rtl/>
        </w:rPr>
        <w:t>8. האם יניח אבל תפילין ביום ראשון לאבלותו, ומה דינו בזה אם הקבורה הינה רק למחרת יום המיתה.</w:t>
      </w:r>
    </w:p>
    <w:p w14:paraId="65772E05" w14:textId="77777777" w:rsidR="002B4BFC" w:rsidRDefault="002B4BFC" w:rsidP="002B4BFC">
      <w:pPr>
        <w:pStyle w:val="a3"/>
        <w:rPr>
          <w:rFonts w:hint="cs"/>
          <w:rtl/>
        </w:rPr>
      </w:pPr>
    </w:p>
    <w:p w14:paraId="282D634A" w14:textId="77777777" w:rsidR="002B4BFC" w:rsidRDefault="002B4BFC" w:rsidP="002B4BFC">
      <w:pPr>
        <w:pStyle w:val="a3"/>
        <w:jc w:val="both"/>
        <w:rPr>
          <w:rFonts w:hint="cs"/>
          <w:b w:val="0"/>
          <w:bCs w:val="0"/>
          <w:rtl/>
        </w:rPr>
      </w:pPr>
      <w:proofErr w:type="spellStart"/>
      <w:r>
        <w:rPr>
          <w:rFonts w:hint="cs"/>
          <w:b w:val="0"/>
          <w:bCs w:val="0"/>
          <w:rtl/>
        </w:rPr>
        <w:t>שו"ע</w:t>
      </w:r>
      <w:proofErr w:type="spellEnd"/>
      <w:r>
        <w:rPr>
          <w:rFonts w:hint="cs"/>
          <w:b w:val="0"/>
          <w:bCs w:val="0"/>
          <w:rtl/>
        </w:rPr>
        <w:t xml:space="preserve"> שפח, א. מגמרא </w:t>
      </w:r>
      <w:proofErr w:type="spellStart"/>
      <w:r>
        <w:rPr>
          <w:rFonts w:hint="cs"/>
          <w:b w:val="0"/>
          <w:bCs w:val="0"/>
          <w:rtl/>
        </w:rPr>
        <w:t>מו"ק</w:t>
      </w:r>
      <w:proofErr w:type="spellEnd"/>
      <w:r>
        <w:rPr>
          <w:rFonts w:hint="cs"/>
          <w:b w:val="0"/>
          <w:bCs w:val="0"/>
          <w:rtl/>
        </w:rPr>
        <w:t xml:space="preserve"> טו ע"א, </w:t>
      </w:r>
      <w:proofErr w:type="spellStart"/>
      <w:r>
        <w:rPr>
          <w:rFonts w:hint="cs"/>
          <w:b w:val="0"/>
          <w:bCs w:val="0"/>
          <w:rtl/>
        </w:rPr>
        <w:t>מדאמר</w:t>
      </w:r>
      <w:proofErr w:type="spellEnd"/>
      <w:r>
        <w:rPr>
          <w:rFonts w:hint="cs"/>
          <w:b w:val="0"/>
          <w:bCs w:val="0"/>
          <w:rtl/>
        </w:rPr>
        <w:t xml:space="preserve"> רחמנא ליחזקאל "פארך חבוש עליך" (יחזקאל כד, </w:t>
      </w:r>
      <w:proofErr w:type="spellStart"/>
      <w:r>
        <w:rPr>
          <w:rFonts w:hint="cs"/>
          <w:b w:val="0"/>
          <w:bCs w:val="0"/>
          <w:rtl/>
        </w:rPr>
        <w:t>יז</w:t>
      </w:r>
      <w:proofErr w:type="spellEnd"/>
      <w:r>
        <w:rPr>
          <w:rFonts w:hint="cs"/>
          <w:b w:val="0"/>
          <w:bCs w:val="0"/>
          <w:rtl/>
        </w:rPr>
        <w:t xml:space="preserve">), משמע </w:t>
      </w:r>
      <w:proofErr w:type="spellStart"/>
      <w:r>
        <w:rPr>
          <w:rFonts w:hint="cs"/>
          <w:b w:val="0"/>
          <w:bCs w:val="0"/>
          <w:rtl/>
        </w:rPr>
        <w:t>דלכולי</w:t>
      </w:r>
      <w:proofErr w:type="spellEnd"/>
      <w:r>
        <w:rPr>
          <w:rFonts w:hint="cs"/>
          <w:b w:val="0"/>
          <w:bCs w:val="0"/>
          <w:rtl/>
        </w:rPr>
        <w:t xml:space="preserve"> עלמא אסור. ושם (</w:t>
      </w:r>
      <w:proofErr w:type="spellStart"/>
      <w:r>
        <w:rPr>
          <w:rFonts w:hint="cs"/>
          <w:b w:val="0"/>
          <w:bCs w:val="0"/>
          <w:rtl/>
        </w:rPr>
        <w:t>מו"ק</w:t>
      </w:r>
      <w:proofErr w:type="spellEnd"/>
      <w:r>
        <w:rPr>
          <w:rFonts w:hint="cs"/>
          <w:b w:val="0"/>
          <w:bCs w:val="0"/>
          <w:rtl/>
        </w:rPr>
        <w:t xml:space="preserve"> </w:t>
      </w:r>
      <w:proofErr w:type="spellStart"/>
      <w:r>
        <w:rPr>
          <w:rFonts w:hint="cs"/>
          <w:b w:val="0"/>
          <w:bCs w:val="0"/>
          <w:rtl/>
        </w:rPr>
        <w:t>כא</w:t>
      </w:r>
      <w:proofErr w:type="spellEnd"/>
      <w:r>
        <w:rPr>
          <w:rFonts w:hint="cs"/>
          <w:b w:val="0"/>
          <w:bCs w:val="0"/>
          <w:rtl/>
        </w:rPr>
        <w:t xml:space="preserve"> ע"א) מובא שכל זה רק ביום הראשון, אבל ביום השני מותר.</w:t>
      </w:r>
    </w:p>
    <w:p w14:paraId="7046CFD1" w14:textId="77777777" w:rsidR="002B4BFC" w:rsidRDefault="002B4BFC" w:rsidP="002B4BFC">
      <w:pPr>
        <w:pStyle w:val="a3"/>
        <w:jc w:val="both"/>
        <w:rPr>
          <w:rFonts w:hint="cs"/>
          <w:b w:val="0"/>
          <w:bCs w:val="0"/>
          <w:rtl/>
        </w:rPr>
      </w:pPr>
    </w:p>
    <w:p w14:paraId="679F7F22" w14:textId="77777777" w:rsidR="002B4BFC" w:rsidRDefault="002B4BFC" w:rsidP="002B4BFC">
      <w:pPr>
        <w:pStyle w:val="a3"/>
        <w:jc w:val="both"/>
        <w:rPr>
          <w:rFonts w:hint="cs"/>
          <w:b w:val="0"/>
          <w:bCs w:val="0"/>
          <w:rtl/>
        </w:rPr>
      </w:pPr>
      <w:r>
        <w:rPr>
          <w:rFonts w:hint="cs"/>
          <w:b w:val="0"/>
          <w:bCs w:val="0"/>
          <w:rtl/>
        </w:rPr>
        <w:t xml:space="preserve">הטור מביא שתי דעות בראשונים מתי יניחם ביום השני, י"א רק אחר שיתפללו ויעמדו המנחמים </w:t>
      </w:r>
      <w:proofErr w:type="spellStart"/>
      <w:r>
        <w:rPr>
          <w:rFonts w:hint="cs"/>
          <w:b w:val="0"/>
          <w:bCs w:val="0"/>
          <w:rtl/>
        </w:rPr>
        <w:t>מאצלו</w:t>
      </w:r>
      <w:proofErr w:type="spellEnd"/>
      <w:r>
        <w:rPr>
          <w:rFonts w:hint="cs"/>
          <w:b w:val="0"/>
          <w:bCs w:val="0"/>
          <w:rtl/>
        </w:rPr>
        <w:t>. וי"א (</w:t>
      </w:r>
      <w:proofErr w:type="spellStart"/>
      <w:r>
        <w:rPr>
          <w:rFonts w:hint="cs"/>
          <w:b w:val="0"/>
          <w:bCs w:val="0"/>
          <w:rtl/>
        </w:rPr>
        <w:t>רי"ף</w:t>
      </w:r>
      <w:proofErr w:type="spellEnd"/>
      <w:r>
        <w:rPr>
          <w:rFonts w:hint="cs"/>
          <w:b w:val="0"/>
          <w:bCs w:val="0"/>
          <w:rtl/>
        </w:rPr>
        <w:t xml:space="preserve">) שרק ביום הראשון ישנו איסור. דעה שלישית היא דעת </w:t>
      </w:r>
      <w:proofErr w:type="spellStart"/>
      <w:r>
        <w:rPr>
          <w:rFonts w:hint="cs"/>
          <w:b w:val="0"/>
          <w:bCs w:val="0"/>
          <w:rtl/>
        </w:rPr>
        <w:t>הרא"ש</w:t>
      </w:r>
      <w:proofErr w:type="spellEnd"/>
      <w:r>
        <w:rPr>
          <w:rFonts w:hint="cs"/>
          <w:b w:val="0"/>
          <w:bCs w:val="0"/>
          <w:rtl/>
        </w:rPr>
        <w:t xml:space="preserve"> שמותר ביום השני אחר הנץ החמה (מקצת יום ככולו).</w:t>
      </w:r>
    </w:p>
    <w:p w14:paraId="6CDD1F14" w14:textId="77777777" w:rsidR="002B4BFC" w:rsidRDefault="002B4BFC" w:rsidP="002B4BFC">
      <w:pPr>
        <w:pStyle w:val="a3"/>
        <w:jc w:val="both"/>
        <w:rPr>
          <w:rFonts w:hint="cs"/>
          <w:b w:val="0"/>
          <w:bCs w:val="0"/>
          <w:rtl/>
        </w:rPr>
      </w:pPr>
    </w:p>
    <w:p w14:paraId="79FE3966" w14:textId="77777777" w:rsidR="002B4BFC" w:rsidRDefault="002B4BFC" w:rsidP="002B4BFC">
      <w:pPr>
        <w:pStyle w:val="a3"/>
        <w:jc w:val="both"/>
        <w:rPr>
          <w:rFonts w:hint="cs"/>
          <w:b w:val="0"/>
          <w:bCs w:val="0"/>
          <w:rtl/>
        </w:rPr>
      </w:pPr>
      <w:proofErr w:type="spellStart"/>
      <w:r>
        <w:rPr>
          <w:rFonts w:hint="cs"/>
          <w:b w:val="0"/>
          <w:bCs w:val="0"/>
          <w:rtl/>
        </w:rPr>
        <w:t>השו"ע</w:t>
      </w:r>
      <w:proofErr w:type="spellEnd"/>
      <w:r>
        <w:rPr>
          <w:rFonts w:hint="cs"/>
          <w:b w:val="0"/>
          <w:bCs w:val="0"/>
          <w:rtl/>
        </w:rPr>
        <w:t xml:space="preserve"> שם פוסק שאבל לא יניח תפילין ביום הראשון, ואחר הנץ החמה ביום השני, יניח (</w:t>
      </w:r>
      <w:proofErr w:type="spellStart"/>
      <w:r>
        <w:rPr>
          <w:rFonts w:hint="cs"/>
          <w:b w:val="0"/>
          <w:bCs w:val="0"/>
          <w:rtl/>
        </w:rPr>
        <w:t>כרא"ש</w:t>
      </w:r>
      <w:proofErr w:type="spellEnd"/>
      <w:r>
        <w:rPr>
          <w:rFonts w:hint="cs"/>
          <w:b w:val="0"/>
          <w:bCs w:val="0"/>
          <w:rtl/>
        </w:rPr>
        <w:t>).</w:t>
      </w:r>
    </w:p>
    <w:p w14:paraId="28ECF711" w14:textId="77777777" w:rsidR="002B4BFC" w:rsidRDefault="002B4BFC" w:rsidP="002B4BFC">
      <w:pPr>
        <w:pStyle w:val="a3"/>
        <w:rPr>
          <w:rFonts w:hint="cs"/>
          <w:b w:val="0"/>
          <w:bCs w:val="0"/>
          <w:rtl/>
        </w:rPr>
      </w:pPr>
    </w:p>
    <w:p w14:paraId="25CF0824" w14:textId="77777777" w:rsidR="002B4BFC" w:rsidRDefault="002B4BFC" w:rsidP="002B4BFC">
      <w:pPr>
        <w:pStyle w:val="a3"/>
        <w:rPr>
          <w:rFonts w:hint="cs"/>
          <w:b w:val="0"/>
          <w:bCs w:val="0"/>
          <w:rtl/>
        </w:rPr>
      </w:pPr>
      <w:r>
        <w:rPr>
          <w:rFonts w:hint="cs"/>
          <w:b w:val="0"/>
          <w:bCs w:val="0"/>
          <w:rtl/>
        </w:rPr>
        <w:t xml:space="preserve">ט"ז א, גם ביום שמועה קרובה לא יניח תפילין (וכ"כ גם </w:t>
      </w:r>
      <w:proofErr w:type="spellStart"/>
      <w:r>
        <w:rPr>
          <w:rFonts w:hint="cs"/>
          <w:b w:val="0"/>
          <w:bCs w:val="0"/>
          <w:rtl/>
        </w:rPr>
        <w:t>הש"ך</w:t>
      </w:r>
      <w:proofErr w:type="spellEnd"/>
      <w:r>
        <w:rPr>
          <w:rFonts w:hint="cs"/>
          <w:b w:val="0"/>
          <w:bCs w:val="0"/>
          <w:rtl/>
        </w:rPr>
        <w:t xml:space="preserve"> שם </w:t>
      </w:r>
      <w:proofErr w:type="spellStart"/>
      <w:r>
        <w:rPr>
          <w:rFonts w:hint="cs"/>
          <w:b w:val="0"/>
          <w:bCs w:val="0"/>
          <w:rtl/>
        </w:rPr>
        <w:t>ס"ק</w:t>
      </w:r>
      <w:proofErr w:type="spellEnd"/>
      <w:r>
        <w:rPr>
          <w:rFonts w:hint="cs"/>
          <w:b w:val="0"/>
          <w:bCs w:val="0"/>
          <w:rtl/>
        </w:rPr>
        <w:t xml:space="preserve"> א).</w:t>
      </w:r>
    </w:p>
    <w:p w14:paraId="12781310" w14:textId="77777777" w:rsidR="002B4BFC" w:rsidRDefault="002B4BFC" w:rsidP="002B4BFC">
      <w:pPr>
        <w:pStyle w:val="a3"/>
        <w:rPr>
          <w:rFonts w:hint="cs"/>
          <w:b w:val="0"/>
          <w:bCs w:val="0"/>
          <w:rtl/>
        </w:rPr>
      </w:pPr>
    </w:p>
    <w:p w14:paraId="23801951" w14:textId="77777777" w:rsidR="002B4BFC" w:rsidRDefault="002B4BFC" w:rsidP="002B4BFC">
      <w:pPr>
        <w:pStyle w:val="a3"/>
        <w:rPr>
          <w:rFonts w:hint="cs"/>
          <w:b w:val="0"/>
          <w:bCs w:val="0"/>
          <w:rtl/>
        </w:rPr>
      </w:pPr>
      <w:proofErr w:type="spellStart"/>
      <w:r>
        <w:rPr>
          <w:rFonts w:hint="cs"/>
          <w:b w:val="0"/>
          <w:bCs w:val="0"/>
          <w:rtl/>
        </w:rPr>
        <w:t>ש"ך</w:t>
      </w:r>
      <w:proofErr w:type="spellEnd"/>
      <w:r>
        <w:rPr>
          <w:rFonts w:hint="cs"/>
          <w:b w:val="0"/>
          <w:bCs w:val="0"/>
          <w:rtl/>
        </w:rPr>
        <w:t xml:space="preserve"> א, מביא דעת </w:t>
      </w:r>
      <w:proofErr w:type="spellStart"/>
      <w:r>
        <w:rPr>
          <w:rFonts w:hint="cs"/>
          <w:b w:val="0"/>
          <w:bCs w:val="0"/>
          <w:rtl/>
        </w:rPr>
        <w:t>הב"ח</w:t>
      </w:r>
      <w:proofErr w:type="spellEnd"/>
      <w:r>
        <w:rPr>
          <w:rFonts w:hint="cs"/>
          <w:b w:val="0"/>
          <w:bCs w:val="0"/>
          <w:rtl/>
        </w:rPr>
        <w:t xml:space="preserve"> שאינה </w:t>
      </w:r>
      <w:proofErr w:type="spellStart"/>
      <w:r>
        <w:rPr>
          <w:rFonts w:hint="cs"/>
          <w:b w:val="0"/>
          <w:bCs w:val="0"/>
          <w:rtl/>
        </w:rPr>
        <w:t>כשו"ע</w:t>
      </w:r>
      <w:proofErr w:type="spellEnd"/>
      <w:r>
        <w:rPr>
          <w:rFonts w:hint="cs"/>
          <w:b w:val="0"/>
          <w:bCs w:val="0"/>
          <w:rtl/>
        </w:rPr>
        <w:t>, וביום השני יכול להניח מיד, ואפי' קודם הנץ החמה.</w:t>
      </w:r>
    </w:p>
    <w:p w14:paraId="0457FD5D" w14:textId="77777777" w:rsidR="002B4BFC" w:rsidRDefault="002B4BFC" w:rsidP="002B4BFC">
      <w:pPr>
        <w:rPr>
          <w:rFonts w:hint="cs"/>
          <w:rtl/>
        </w:rPr>
      </w:pPr>
    </w:p>
    <w:p w14:paraId="3E9F9075" w14:textId="77777777" w:rsidR="002B4BFC" w:rsidRDefault="002B4BFC" w:rsidP="002B4BFC">
      <w:pPr>
        <w:jc w:val="both"/>
        <w:rPr>
          <w:rFonts w:hint="cs"/>
          <w:b/>
          <w:bCs/>
          <w:rtl/>
        </w:rPr>
      </w:pPr>
      <w:r>
        <w:rPr>
          <w:rFonts w:hint="cs"/>
          <w:rtl/>
        </w:rPr>
        <w:t xml:space="preserve">המשנה ברורה </w:t>
      </w:r>
      <w:proofErr w:type="spellStart"/>
      <w:r>
        <w:rPr>
          <w:rFonts w:hint="cs"/>
          <w:rtl/>
        </w:rPr>
        <w:t>או"ח</w:t>
      </w:r>
      <w:proofErr w:type="spellEnd"/>
      <w:r>
        <w:rPr>
          <w:rFonts w:hint="cs"/>
          <w:rtl/>
        </w:rPr>
        <w:t xml:space="preserve"> סימן לח </w:t>
      </w:r>
      <w:proofErr w:type="spellStart"/>
      <w:r>
        <w:rPr>
          <w:rFonts w:hint="cs"/>
          <w:rtl/>
        </w:rPr>
        <w:t>ס"ק</w:t>
      </w:r>
      <w:proofErr w:type="spellEnd"/>
      <w:r>
        <w:rPr>
          <w:rFonts w:hint="cs"/>
          <w:rtl/>
        </w:rPr>
        <w:t xml:space="preserve"> כ כותב שאם באו ביום השני פנים חדשות לנחמו, לא יניחם עד שילכו, אך אם כבר הניחם, לא יחלצם.</w:t>
      </w:r>
    </w:p>
    <w:p w14:paraId="0A75B0C6" w14:textId="77777777" w:rsidR="002B4BFC" w:rsidRDefault="002B4BFC" w:rsidP="002B4BFC">
      <w:pPr>
        <w:rPr>
          <w:rFonts w:hint="cs"/>
          <w:b/>
          <w:bCs/>
          <w:rtl/>
        </w:rPr>
      </w:pPr>
    </w:p>
    <w:p w14:paraId="600B4E5B" w14:textId="77777777" w:rsidR="002B4BFC" w:rsidRDefault="002B4BFC" w:rsidP="002B4BFC">
      <w:pPr>
        <w:jc w:val="both"/>
        <w:rPr>
          <w:rFonts w:hint="cs"/>
          <w:rtl/>
        </w:rPr>
      </w:pPr>
      <w:r>
        <w:rPr>
          <w:rFonts w:hint="cs"/>
          <w:rtl/>
        </w:rPr>
        <w:t xml:space="preserve">הפתחי תשובה </w:t>
      </w:r>
      <w:proofErr w:type="spellStart"/>
      <w:r>
        <w:rPr>
          <w:rFonts w:hint="cs"/>
          <w:rtl/>
        </w:rPr>
        <w:t>ס"ק</w:t>
      </w:r>
      <w:proofErr w:type="spellEnd"/>
      <w:r>
        <w:rPr>
          <w:rFonts w:hint="cs"/>
          <w:rtl/>
        </w:rPr>
        <w:t xml:space="preserve"> א מביא דעת הבאר היטב </w:t>
      </w:r>
      <w:proofErr w:type="spellStart"/>
      <w:r>
        <w:rPr>
          <w:rFonts w:hint="cs"/>
          <w:rtl/>
        </w:rPr>
        <w:t>באו"ח</w:t>
      </w:r>
      <w:proofErr w:type="spellEnd"/>
      <w:r>
        <w:rPr>
          <w:rFonts w:hint="cs"/>
          <w:rtl/>
        </w:rPr>
        <w:t xml:space="preserve"> סימן לח </w:t>
      </w:r>
      <w:proofErr w:type="spellStart"/>
      <w:r>
        <w:rPr>
          <w:rFonts w:hint="cs"/>
          <w:rtl/>
        </w:rPr>
        <w:t>ס"ק</w:t>
      </w:r>
      <w:proofErr w:type="spellEnd"/>
      <w:r>
        <w:rPr>
          <w:rFonts w:hint="cs"/>
          <w:rtl/>
        </w:rPr>
        <w:t xml:space="preserve"> ד המביא שם דברי </w:t>
      </w:r>
      <w:proofErr w:type="spellStart"/>
      <w:r>
        <w:rPr>
          <w:rFonts w:hint="cs"/>
          <w:rtl/>
        </w:rPr>
        <w:t>המהריט"ץ</w:t>
      </w:r>
      <w:proofErr w:type="spellEnd"/>
      <w:r>
        <w:rPr>
          <w:rFonts w:hint="cs"/>
          <w:rtl/>
        </w:rPr>
        <w:t xml:space="preserve"> שכל הנ"ל הוא אודות יום קבורה שהוא ביום הפטירה, ואולם כשהמיתה ביום אחד והקבורה ביום אחר, חייב בתפילין ואפי' ביום הראשון.</w:t>
      </w:r>
    </w:p>
    <w:p w14:paraId="2CC9DC44" w14:textId="77777777" w:rsidR="002B4BFC" w:rsidRDefault="002B4BFC" w:rsidP="002B4BFC">
      <w:pPr>
        <w:jc w:val="both"/>
        <w:rPr>
          <w:rFonts w:hint="cs"/>
          <w:rtl/>
        </w:rPr>
      </w:pPr>
    </w:p>
    <w:p w14:paraId="5713E30F" w14:textId="77777777" w:rsidR="002B4BFC" w:rsidRDefault="002B4BFC" w:rsidP="002B4BFC">
      <w:pPr>
        <w:jc w:val="both"/>
        <w:rPr>
          <w:rFonts w:hint="cs"/>
          <w:rtl/>
        </w:rPr>
      </w:pPr>
      <w:r>
        <w:rPr>
          <w:rFonts w:hint="cs"/>
          <w:rtl/>
        </w:rPr>
        <w:t xml:space="preserve">ואולם הדגול מרבבה (המובא שם </w:t>
      </w:r>
      <w:proofErr w:type="spellStart"/>
      <w:r>
        <w:rPr>
          <w:rFonts w:hint="cs"/>
          <w:rtl/>
        </w:rPr>
        <w:t>בפת"ש</w:t>
      </w:r>
      <w:proofErr w:type="spellEnd"/>
      <w:r>
        <w:rPr>
          <w:rFonts w:hint="cs"/>
          <w:rtl/>
        </w:rPr>
        <w:t>) חולק עליו וסובר שגם ביום קבורה שאינו ביום המיתה, לא יניח.</w:t>
      </w:r>
    </w:p>
    <w:p w14:paraId="30FAA5CB" w14:textId="77777777" w:rsidR="002B4BFC" w:rsidRDefault="002B4BFC" w:rsidP="002B4BFC">
      <w:pPr>
        <w:jc w:val="both"/>
        <w:rPr>
          <w:rFonts w:hint="cs"/>
          <w:rtl/>
        </w:rPr>
      </w:pPr>
    </w:p>
    <w:p w14:paraId="1AB73371" w14:textId="77777777" w:rsidR="002B4BFC" w:rsidRDefault="002B4BFC" w:rsidP="002B4BFC">
      <w:pPr>
        <w:jc w:val="both"/>
        <w:rPr>
          <w:rFonts w:hint="cs"/>
          <w:rtl/>
        </w:rPr>
      </w:pPr>
      <w:r>
        <w:rPr>
          <w:rFonts w:hint="cs"/>
          <w:rtl/>
        </w:rPr>
        <w:t xml:space="preserve">כיצד יש לנהוג למעשה, בעקבות מחלוקת זו, באופן שהפטירה והקבורה אינם באותו היום (או מת ביום ונקבר בלילה)? </w:t>
      </w:r>
    </w:p>
    <w:p w14:paraId="013D2F9A" w14:textId="77777777" w:rsidR="002B4BFC" w:rsidRDefault="002B4BFC" w:rsidP="002B4BFC">
      <w:pPr>
        <w:jc w:val="both"/>
        <w:rPr>
          <w:rFonts w:hint="cs"/>
          <w:rtl/>
        </w:rPr>
      </w:pPr>
      <w:r>
        <w:rPr>
          <w:rFonts w:hint="cs"/>
          <w:rtl/>
        </w:rPr>
        <w:t>המשנה ברורה שם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כותב שאין מניח למחרת (כדעה ב' </w:t>
      </w:r>
      <w:proofErr w:type="spellStart"/>
      <w:r>
        <w:rPr>
          <w:rFonts w:hint="cs"/>
          <w:rtl/>
        </w:rPr>
        <w:t>בפת"ש</w:t>
      </w:r>
      <w:proofErr w:type="spellEnd"/>
      <w:r>
        <w:rPr>
          <w:rFonts w:hint="cs"/>
          <w:rtl/>
        </w:rPr>
        <w:t xml:space="preserve">).  </w:t>
      </w:r>
    </w:p>
    <w:p w14:paraId="2357C73E" w14:textId="77777777" w:rsidR="002B4BFC" w:rsidRDefault="002B4BFC" w:rsidP="002B4BFC">
      <w:pPr>
        <w:jc w:val="both"/>
        <w:rPr>
          <w:rFonts w:hint="cs"/>
          <w:rtl/>
        </w:rPr>
      </w:pPr>
      <w:r>
        <w:rPr>
          <w:rFonts w:hint="cs"/>
          <w:rtl/>
        </w:rPr>
        <w:t xml:space="preserve">דעת החיי אדם (כלל יד) היא שמניח ביום הקבורה </w:t>
      </w:r>
      <w:proofErr w:type="spellStart"/>
      <w:r>
        <w:rPr>
          <w:rFonts w:hint="cs"/>
          <w:rtl/>
        </w:rPr>
        <w:t>בצינעא</w:t>
      </w:r>
      <w:proofErr w:type="spellEnd"/>
      <w:r>
        <w:rPr>
          <w:rFonts w:hint="cs"/>
          <w:rtl/>
        </w:rPr>
        <w:t xml:space="preserve"> בלא ברכה. </w:t>
      </w:r>
    </w:p>
    <w:p w14:paraId="79835403" w14:textId="77777777" w:rsidR="002B4BFC" w:rsidRDefault="002B4BFC" w:rsidP="002B4BFC">
      <w:pPr>
        <w:jc w:val="both"/>
        <w:rPr>
          <w:rFonts w:hint="cs"/>
          <w:rtl/>
        </w:rPr>
      </w:pPr>
    </w:p>
    <w:p w14:paraId="3E3AEF2A" w14:textId="77777777" w:rsidR="002B4BFC" w:rsidRDefault="002B4BFC" w:rsidP="002B4BFC">
      <w:pPr>
        <w:jc w:val="both"/>
        <w:rPr>
          <w:rFonts w:hint="cs"/>
          <w:rtl/>
        </w:rPr>
      </w:pP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ב שם מביא ספק בשמע על פטירת קרובו אחר שהתפלל ערבית, שע"פ הדין מונה אבלות רק למחרת, האם יניח תפילין ביום המחרת (שהרי בעצם זהו כבר יום שני), וי"א שם שיניח בלא ברכה ויכסה אותם. </w:t>
      </w:r>
    </w:p>
    <w:p w14:paraId="75F5E80F" w14:textId="77777777" w:rsidR="002B4BFC" w:rsidRDefault="002B4BFC" w:rsidP="002B4BFC">
      <w:pPr>
        <w:rPr>
          <w:rFonts w:hint="cs"/>
          <w:rtl/>
        </w:rPr>
      </w:pPr>
    </w:p>
    <w:p w14:paraId="75D4846D" w14:textId="77777777" w:rsidR="002B4BFC" w:rsidRDefault="002B4BFC" w:rsidP="002B4BFC">
      <w:pPr>
        <w:jc w:val="both"/>
        <w:rPr>
          <w:rFonts w:hint="cs"/>
          <w:b/>
          <w:bCs/>
          <w:rtl/>
        </w:rPr>
      </w:pPr>
      <w:r>
        <w:rPr>
          <w:rFonts w:hint="cs"/>
          <w:rtl/>
        </w:rPr>
        <w:t xml:space="preserve">בסעיף ב מביא </w:t>
      </w:r>
      <w:proofErr w:type="spellStart"/>
      <w:r>
        <w:rPr>
          <w:rFonts w:hint="cs"/>
          <w:rtl/>
        </w:rPr>
        <w:t>השו"ע</w:t>
      </w:r>
      <w:proofErr w:type="spellEnd"/>
      <w:r>
        <w:rPr>
          <w:rFonts w:hint="cs"/>
          <w:rtl/>
        </w:rPr>
        <w:t xml:space="preserve"> את דין הרמב"ן בתורת האדם (המבאר ג"כ את סעיף א), שיש לאבל ליישב דעתו ולכוון לתפילין ושלא יסיח דעתו מהם, ובשעת הספד ובכי לא יניח אותם. </w:t>
      </w:r>
    </w:p>
    <w:p w14:paraId="74E948E6" w14:textId="77777777" w:rsidR="002B4BFC" w:rsidRDefault="002B4BFC" w:rsidP="002B4BFC">
      <w:pPr>
        <w:rPr>
          <w:rFonts w:hint="cs"/>
          <w:b/>
          <w:bCs/>
          <w:rtl/>
        </w:rPr>
      </w:pPr>
    </w:p>
    <w:p w14:paraId="349E90C6" w14:textId="77777777" w:rsidR="002B4BFC" w:rsidRDefault="002B4BFC" w:rsidP="002B4BFC">
      <w:pPr>
        <w:pStyle w:val="21"/>
        <w:rPr>
          <w:rFonts w:hint="cs"/>
        </w:rPr>
      </w:pPr>
      <w:r>
        <w:rPr>
          <w:rFonts w:hint="cs"/>
          <w:rtl/>
        </w:rPr>
        <w:t xml:space="preserve">9. האם </w:t>
      </w:r>
      <w:proofErr w:type="spellStart"/>
      <w:r>
        <w:rPr>
          <w:rFonts w:hint="cs"/>
          <w:rtl/>
        </w:rPr>
        <w:t>אמרינן</w:t>
      </w:r>
      <w:proofErr w:type="spellEnd"/>
      <w:r>
        <w:rPr>
          <w:rFonts w:hint="cs"/>
          <w:rtl/>
        </w:rPr>
        <w:t xml:space="preserve"> "מקצת יום ככולו" בסיום ימי השבעה, השלושים וסיום י"ב חודש. באר מתי יקום האבל מאבלות שבעה.</w:t>
      </w:r>
    </w:p>
    <w:p w14:paraId="4224C117" w14:textId="77777777" w:rsidR="002B4BFC" w:rsidRDefault="002B4BFC" w:rsidP="002B4BFC">
      <w:pPr>
        <w:rPr>
          <w:rFonts w:hint="cs"/>
          <w:b/>
          <w:bCs/>
          <w:rtl/>
        </w:rPr>
      </w:pPr>
    </w:p>
    <w:p w14:paraId="17105BEF" w14:textId="77777777" w:rsidR="002B4BFC" w:rsidRDefault="002B4BFC" w:rsidP="002B4BFC">
      <w:pPr>
        <w:rPr>
          <w:rFonts w:hint="cs"/>
          <w:rtl/>
        </w:rPr>
      </w:pPr>
      <w:proofErr w:type="spellStart"/>
      <w:r>
        <w:rPr>
          <w:rFonts w:hint="cs"/>
          <w:rtl/>
        </w:rPr>
        <w:t>שו"ע</w:t>
      </w:r>
      <w:proofErr w:type="spellEnd"/>
      <w:r>
        <w:rPr>
          <w:rFonts w:hint="cs"/>
          <w:rtl/>
        </w:rPr>
        <w:t xml:space="preserve"> </w:t>
      </w:r>
      <w:proofErr w:type="spellStart"/>
      <w:r>
        <w:rPr>
          <w:rFonts w:hint="cs"/>
          <w:rtl/>
        </w:rPr>
        <w:t>שצה</w:t>
      </w:r>
      <w:proofErr w:type="spellEnd"/>
      <w:r>
        <w:rPr>
          <w:rFonts w:hint="cs"/>
          <w:rtl/>
        </w:rPr>
        <w:t xml:space="preserve">, א. גמרא </w:t>
      </w:r>
      <w:proofErr w:type="spellStart"/>
      <w:r>
        <w:rPr>
          <w:rFonts w:hint="cs"/>
          <w:rtl/>
        </w:rPr>
        <w:t>מו"ק</w:t>
      </w:r>
      <w:proofErr w:type="spellEnd"/>
      <w:r>
        <w:rPr>
          <w:rFonts w:hint="cs"/>
          <w:rtl/>
        </w:rPr>
        <w:t xml:space="preserve"> </w:t>
      </w:r>
      <w:proofErr w:type="spellStart"/>
      <w:r>
        <w:rPr>
          <w:rFonts w:hint="cs"/>
          <w:rtl/>
        </w:rPr>
        <w:t>יט</w:t>
      </w:r>
      <w:proofErr w:type="spellEnd"/>
      <w:r>
        <w:rPr>
          <w:rFonts w:hint="cs"/>
          <w:rtl/>
        </w:rPr>
        <w:t xml:space="preserve"> ע"ב שאומרים מקצת יום ככולו. </w:t>
      </w:r>
    </w:p>
    <w:p w14:paraId="69A3ABB9" w14:textId="77777777" w:rsidR="002B4BFC" w:rsidRDefault="002B4BFC" w:rsidP="002B4BFC">
      <w:pPr>
        <w:rPr>
          <w:rFonts w:hint="cs"/>
          <w:rtl/>
        </w:rPr>
      </w:pPr>
    </w:p>
    <w:p w14:paraId="46FFD87C" w14:textId="77777777" w:rsidR="002B4BFC" w:rsidRDefault="002B4BFC" w:rsidP="002B4BFC">
      <w:pPr>
        <w:rPr>
          <w:rFonts w:hint="cs"/>
          <w:rtl/>
        </w:rPr>
      </w:pPr>
      <w:r>
        <w:rPr>
          <w:rFonts w:hint="cs"/>
          <w:rtl/>
        </w:rPr>
        <w:t xml:space="preserve">הטור שם הביא מחלוקת בראשונים האם </w:t>
      </w:r>
      <w:proofErr w:type="spellStart"/>
      <w:r>
        <w:rPr>
          <w:rFonts w:hint="cs"/>
          <w:rtl/>
        </w:rPr>
        <w:t>אמרינן</w:t>
      </w:r>
      <w:proofErr w:type="spellEnd"/>
      <w:r>
        <w:rPr>
          <w:rFonts w:hint="cs"/>
          <w:rtl/>
        </w:rPr>
        <w:t xml:space="preserve"> גם מקצת לילה ככולו. יש </w:t>
      </w:r>
      <w:proofErr w:type="spellStart"/>
      <w:r>
        <w:rPr>
          <w:rFonts w:hint="cs"/>
          <w:rtl/>
        </w:rPr>
        <w:t>מתירין</w:t>
      </w:r>
      <w:proofErr w:type="spellEnd"/>
      <w:r>
        <w:rPr>
          <w:rFonts w:hint="cs"/>
          <w:rtl/>
        </w:rPr>
        <w:t xml:space="preserve"> </w:t>
      </w:r>
      <w:proofErr w:type="spellStart"/>
      <w:r>
        <w:rPr>
          <w:rFonts w:hint="cs"/>
          <w:rtl/>
        </w:rPr>
        <w:t>והמהר"ם</w:t>
      </w:r>
      <w:proofErr w:type="spellEnd"/>
      <w:r>
        <w:rPr>
          <w:rFonts w:hint="cs"/>
          <w:rtl/>
        </w:rPr>
        <w:t xml:space="preserve"> </w:t>
      </w:r>
      <w:proofErr w:type="spellStart"/>
      <w:r>
        <w:rPr>
          <w:rFonts w:hint="cs"/>
          <w:rtl/>
        </w:rPr>
        <w:t>מרוטנבורג</w:t>
      </w:r>
      <w:proofErr w:type="spellEnd"/>
      <w:r>
        <w:rPr>
          <w:rFonts w:hint="cs"/>
          <w:rtl/>
        </w:rPr>
        <w:t xml:space="preserve"> מחמיר (המחלוקת מובאת </w:t>
      </w:r>
      <w:proofErr w:type="spellStart"/>
      <w:r>
        <w:rPr>
          <w:rFonts w:hint="cs"/>
          <w:rtl/>
        </w:rPr>
        <w:t>ברא"ש</w:t>
      </w:r>
      <w:proofErr w:type="spellEnd"/>
      <w:r>
        <w:rPr>
          <w:rFonts w:hint="cs"/>
          <w:rtl/>
        </w:rPr>
        <w:t xml:space="preserve">). ור"ת התיר בשעת הדחק לרחוץ בליל שביעי. </w:t>
      </w:r>
    </w:p>
    <w:p w14:paraId="6020E5AF" w14:textId="77777777" w:rsidR="002B4BFC" w:rsidRDefault="002B4BFC" w:rsidP="002B4BFC">
      <w:pPr>
        <w:rPr>
          <w:rFonts w:hint="cs"/>
          <w:rtl/>
        </w:rPr>
      </w:pPr>
    </w:p>
    <w:p w14:paraId="69186634" w14:textId="77777777" w:rsidR="002B4BFC" w:rsidRDefault="002B4BFC" w:rsidP="002B4BFC">
      <w:pPr>
        <w:rPr>
          <w:rFonts w:hint="cs"/>
          <w:rtl/>
        </w:rPr>
      </w:pPr>
      <w:proofErr w:type="spellStart"/>
      <w:r>
        <w:rPr>
          <w:rFonts w:hint="cs"/>
          <w:rtl/>
        </w:rPr>
        <w:t>השו"ע</w:t>
      </w:r>
      <w:proofErr w:type="spellEnd"/>
      <w:r>
        <w:rPr>
          <w:rFonts w:hint="cs"/>
          <w:rtl/>
        </w:rPr>
        <w:t xml:space="preserve"> פוסק שמהרגע שעמדו המנחמים מהאבל ביום השביעי מותר כבר בכל הדברים שהיה אסור בהם בשבעה, </w:t>
      </w:r>
      <w:proofErr w:type="spellStart"/>
      <w:r>
        <w:rPr>
          <w:rFonts w:hint="cs"/>
          <w:rtl/>
        </w:rPr>
        <w:t>דמקצת</w:t>
      </w:r>
      <w:proofErr w:type="spellEnd"/>
      <w:r>
        <w:rPr>
          <w:rFonts w:hint="cs"/>
          <w:rtl/>
        </w:rPr>
        <w:t xml:space="preserve"> יום ככולו, בשבעה ובשלושים. וכיון שהגיע נץ החמה ביום השלושים, בטלו ממנו דיני השלושים (שהרי ביום הל' אין מנחמים </w:t>
      </w:r>
      <w:r>
        <w:rPr>
          <w:rtl/>
        </w:rPr>
        <w:t>–</w:t>
      </w:r>
      <w:r>
        <w:rPr>
          <w:rFonts w:hint="cs"/>
          <w:rtl/>
        </w:rPr>
        <w:t xml:space="preserve"> </w:t>
      </w:r>
      <w:proofErr w:type="spellStart"/>
      <w:r>
        <w:rPr>
          <w:rFonts w:hint="cs"/>
          <w:rtl/>
        </w:rPr>
        <w:t>ש"ך</w:t>
      </w:r>
      <w:proofErr w:type="spellEnd"/>
      <w:r>
        <w:rPr>
          <w:rFonts w:hint="cs"/>
          <w:rtl/>
        </w:rPr>
        <w:t>).</w:t>
      </w:r>
    </w:p>
    <w:p w14:paraId="6815CDDA" w14:textId="77777777" w:rsidR="002B4BFC" w:rsidRDefault="002B4BFC" w:rsidP="002B4BFC">
      <w:pPr>
        <w:rPr>
          <w:rFonts w:hint="cs"/>
          <w:rtl/>
        </w:rPr>
      </w:pPr>
    </w:p>
    <w:p w14:paraId="278712CB" w14:textId="77777777" w:rsidR="002B4BFC" w:rsidRDefault="002B4BFC" w:rsidP="002B4BFC">
      <w:pPr>
        <w:jc w:val="both"/>
        <w:rPr>
          <w:rFonts w:hint="cs"/>
          <w:rtl/>
        </w:rPr>
      </w:pPr>
      <w:proofErr w:type="spellStart"/>
      <w:r>
        <w:rPr>
          <w:rFonts w:hint="cs"/>
          <w:rtl/>
        </w:rPr>
        <w:t>הרמ"א</w:t>
      </w:r>
      <w:proofErr w:type="spellEnd"/>
      <w:r>
        <w:rPr>
          <w:rFonts w:hint="cs"/>
          <w:rtl/>
        </w:rPr>
        <w:t xml:space="preserve"> שם כותב שבמדינות אלו שאין המנחמים באים היום השביעי, יש להמתין עד שעה שרגילים המנחמים לבוא בשאר הימים, דהיינו לאחר יציאה מבית הכנסת. ומביא עוד מנהג שיש שנהגו להמתין שעה ביום ואח"כ לקום, ודוחה שיטה זו, שהרי אין הדבר תלוי בזמן אלא רק בעמידת המנחמים.</w:t>
      </w:r>
    </w:p>
    <w:p w14:paraId="03E8AD1F" w14:textId="77777777" w:rsidR="002B4BFC" w:rsidRDefault="002B4BFC" w:rsidP="002B4BFC">
      <w:pPr>
        <w:jc w:val="both"/>
        <w:rPr>
          <w:rFonts w:hint="cs"/>
          <w:rtl/>
        </w:rPr>
      </w:pPr>
    </w:p>
    <w:p w14:paraId="10463AA8" w14:textId="77777777" w:rsidR="002B4BFC" w:rsidRDefault="002B4BFC" w:rsidP="002B4BFC">
      <w:pPr>
        <w:jc w:val="both"/>
        <w:rPr>
          <w:rFonts w:hint="cs"/>
          <w:rtl/>
        </w:rPr>
      </w:pPr>
      <w:proofErr w:type="spellStart"/>
      <w:r>
        <w:rPr>
          <w:rFonts w:hint="cs"/>
          <w:rtl/>
        </w:rPr>
        <w:t>השו"ע</w:t>
      </w:r>
      <w:proofErr w:type="spellEnd"/>
      <w:r>
        <w:rPr>
          <w:rFonts w:hint="cs"/>
          <w:rtl/>
        </w:rPr>
        <w:t xml:space="preserve"> שם בסעיף ג פוסק (בשם תרומת הדשן) שלא </w:t>
      </w:r>
      <w:proofErr w:type="spellStart"/>
      <w:r>
        <w:rPr>
          <w:rFonts w:hint="cs"/>
          <w:rtl/>
        </w:rPr>
        <w:t>אמרינן</w:t>
      </w:r>
      <w:proofErr w:type="spellEnd"/>
      <w:r>
        <w:rPr>
          <w:rFonts w:hint="cs"/>
          <w:rtl/>
        </w:rPr>
        <w:t xml:space="preserve"> מקצת יום ככולו ביחס לי"ב חודש, ולכן אם מת אביו </w:t>
      </w:r>
      <w:proofErr w:type="spellStart"/>
      <w:r>
        <w:rPr>
          <w:rFonts w:hint="cs"/>
          <w:rtl/>
        </w:rPr>
        <w:t>בר"ח</w:t>
      </w:r>
      <w:proofErr w:type="spellEnd"/>
      <w:r>
        <w:rPr>
          <w:rFonts w:hint="cs"/>
          <w:rtl/>
        </w:rPr>
        <w:t xml:space="preserve"> ניסן לא יוכל להפסיק האבלות בכ"ט אדר בשנה הבאה, אלא ינהג </w:t>
      </w:r>
      <w:proofErr w:type="spellStart"/>
      <w:r>
        <w:rPr>
          <w:rFonts w:hint="cs"/>
          <w:rtl/>
        </w:rPr>
        <w:t>הכל</w:t>
      </w:r>
      <w:proofErr w:type="spellEnd"/>
      <w:r>
        <w:rPr>
          <w:rFonts w:hint="cs"/>
          <w:rtl/>
        </w:rPr>
        <w:t xml:space="preserve"> עד שיכנס ר"ח ניסן.</w:t>
      </w:r>
    </w:p>
    <w:p w14:paraId="714501F1" w14:textId="77777777" w:rsidR="002B4BFC" w:rsidRDefault="002B4BFC" w:rsidP="002B4BFC">
      <w:pPr>
        <w:jc w:val="both"/>
        <w:rPr>
          <w:rFonts w:hint="cs"/>
          <w:rtl/>
        </w:rPr>
      </w:pPr>
    </w:p>
    <w:p w14:paraId="7F685C41" w14:textId="77777777" w:rsidR="002B4BFC" w:rsidRDefault="002B4BFC" w:rsidP="002B4BFC">
      <w:pPr>
        <w:jc w:val="both"/>
        <w:rPr>
          <w:rFonts w:hint="cs"/>
          <w:rtl/>
        </w:rPr>
      </w:pPr>
      <w:proofErr w:type="spellStart"/>
      <w:r>
        <w:rPr>
          <w:rFonts w:hint="cs"/>
          <w:rtl/>
        </w:rPr>
        <w:t>הט"ז</w:t>
      </w:r>
      <w:proofErr w:type="spellEnd"/>
      <w:r>
        <w:rPr>
          <w:rFonts w:hint="cs"/>
          <w:rtl/>
        </w:rPr>
        <w:t xml:space="preserve"> שם </w:t>
      </w:r>
      <w:proofErr w:type="spellStart"/>
      <w:r>
        <w:rPr>
          <w:rFonts w:hint="cs"/>
          <w:rtl/>
        </w:rPr>
        <w:t>ס"ק</w:t>
      </w:r>
      <w:proofErr w:type="spellEnd"/>
      <w:r>
        <w:rPr>
          <w:rFonts w:hint="cs"/>
          <w:rtl/>
        </w:rPr>
        <w:t xml:space="preserve"> ב מבאר הטעם, מדוע באבלות י"ב חודש לא </w:t>
      </w:r>
      <w:proofErr w:type="spellStart"/>
      <w:r>
        <w:rPr>
          <w:rFonts w:hint="cs"/>
          <w:rtl/>
        </w:rPr>
        <w:t>אמרינן</w:t>
      </w:r>
      <w:proofErr w:type="spellEnd"/>
      <w:r>
        <w:rPr>
          <w:rFonts w:hint="cs"/>
          <w:rtl/>
        </w:rPr>
        <w:t xml:space="preserve"> מקצת ככולו </w:t>
      </w:r>
      <w:proofErr w:type="spellStart"/>
      <w:r>
        <w:rPr>
          <w:rFonts w:hint="cs"/>
          <w:rtl/>
        </w:rPr>
        <w:t>משא"כ</w:t>
      </w:r>
      <w:proofErr w:type="spellEnd"/>
      <w:r>
        <w:rPr>
          <w:rFonts w:hint="cs"/>
          <w:rtl/>
        </w:rPr>
        <w:t xml:space="preserve"> באבלות שבעה ושלושים? ומבאר, שרק במה שתלוי </w:t>
      </w:r>
      <w:proofErr w:type="spellStart"/>
      <w:r>
        <w:rPr>
          <w:rFonts w:hint="cs"/>
          <w:rtl/>
        </w:rPr>
        <w:t>במנין</w:t>
      </w:r>
      <w:proofErr w:type="spellEnd"/>
      <w:r>
        <w:rPr>
          <w:rFonts w:hint="cs"/>
          <w:rtl/>
        </w:rPr>
        <w:t xml:space="preserve"> ימים שייך לומר כלל זה, </w:t>
      </w:r>
      <w:proofErr w:type="spellStart"/>
      <w:r>
        <w:rPr>
          <w:rFonts w:hint="cs"/>
          <w:rtl/>
        </w:rPr>
        <w:t>משא"כ</w:t>
      </w:r>
      <w:proofErr w:type="spellEnd"/>
      <w:r>
        <w:rPr>
          <w:rFonts w:hint="cs"/>
          <w:rtl/>
        </w:rPr>
        <w:t xml:space="preserve"> באבלות י"ב חודש, שתלויה בחודשים, ואם נאמר מקצת ככולו, א"כ יחסר מהחודש האחרון מעט, ולא </w:t>
      </w:r>
      <w:proofErr w:type="spellStart"/>
      <w:r>
        <w:rPr>
          <w:rFonts w:hint="cs"/>
          <w:rtl/>
        </w:rPr>
        <w:t>אמרינן</w:t>
      </w:r>
      <w:proofErr w:type="spellEnd"/>
      <w:r>
        <w:rPr>
          <w:rFonts w:hint="cs"/>
          <w:rtl/>
        </w:rPr>
        <w:t xml:space="preserve"> מקצת חודש ככולו (הסבר זה מובא בתרומת הדשן שם).</w:t>
      </w:r>
    </w:p>
    <w:p w14:paraId="61A8246B" w14:textId="77777777" w:rsidR="002B4BFC" w:rsidRDefault="002B4BFC" w:rsidP="002B4BFC">
      <w:pPr>
        <w:jc w:val="both"/>
        <w:rPr>
          <w:rFonts w:hint="cs"/>
          <w:rtl/>
        </w:rPr>
      </w:pPr>
    </w:p>
    <w:p w14:paraId="0A8A11FD" w14:textId="77777777" w:rsidR="002B4BFC" w:rsidRDefault="002B4BFC" w:rsidP="002B4BFC">
      <w:pPr>
        <w:jc w:val="both"/>
        <w:rPr>
          <w:rFonts w:hint="cs"/>
          <w:rtl/>
        </w:rPr>
      </w:pPr>
      <w:proofErr w:type="spellStart"/>
      <w:r>
        <w:rPr>
          <w:rFonts w:hint="cs"/>
          <w:rtl/>
        </w:rPr>
        <w:t>הפת"ש</w:t>
      </w:r>
      <w:proofErr w:type="spellEnd"/>
      <w:r>
        <w:rPr>
          <w:rFonts w:hint="cs"/>
          <w:rtl/>
        </w:rPr>
        <w:t xml:space="preserve"> שם </w:t>
      </w:r>
      <w:proofErr w:type="spellStart"/>
      <w:r>
        <w:rPr>
          <w:rFonts w:hint="cs"/>
          <w:rtl/>
        </w:rPr>
        <w:t>ס"ק</w:t>
      </w:r>
      <w:proofErr w:type="spellEnd"/>
      <w:r>
        <w:rPr>
          <w:rFonts w:hint="cs"/>
          <w:rtl/>
        </w:rPr>
        <w:t xml:space="preserve"> ג מביא תשו' </w:t>
      </w:r>
      <w:proofErr w:type="spellStart"/>
      <w:r>
        <w:rPr>
          <w:rFonts w:hint="cs"/>
          <w:rtl/>
        </w:rPr>
        <w:t>רדב"ז</w:t>
      </w:r>
      <w:proofErr w:type="spellEnd"/>
      <w:r>
        <w:rPr>
          <w:rFonts w:hint="cs"/>
          <w:rtl/>
        </w:rPr>
        <w:t xml:space="preserve"> שדעתו להקל, ולומר גם באבלות י"ב חודש מקצת יום ככולו. </w:t>
      </w:r>
    </w:p>
    <w:p w14:paraId="6DE0C6B6" w14:textId="77777777" w:rsidR="002B4BFC" w:rsidRDefault="002B4BFC" w:rsidP="002B4BFC">
      <w:pPr>
        <w:rPr>
          <w:rFonts w:hint="cs"/>
          <w:b/>
          <w:bCs/>
          <w:rtl/>
        </w:rPr>
      </w:pPr>
    </w:p>
    <w:p w14:paraId="63342FF9" w14:textId="77777777" w:rsidR="002B4BFC" w:rsidRDefault="002B4BFC" w:rsidP="002B4BFC">
      <w:pPr>
        <w:pStyle w:val="a5"/>
        <w:tabs>
          <w:tab w:val="clear" w:pos="4153"/>
          <w:tab w:val="clear" w:pos="8306"/>
        </w:tabs>
        <w:rPr>
          <w:rFonts w:hint="cs"/>
          <w:rtl/>
        </w:rPr>
      </w:pPr>
    </w:p>
    <w:p w14:paraId="64214709" w14:textId="77777777" w:rsidR="002B4BFC" w:rsidRDefault="002B4BFC" w:rsidP="002B4BFC">
      <w:pPr>
        <w:rPr>
          <w:rFonts w:hint="cs"/>
          <w:rtl/>
        </w:rPr>
      </w:pPr>
      <w:r>
        <w:rPr>
          <w:rFonts w:hint="cs"/>
          <w:rtl/>
        </w:rPr>
        <w:t xml:space="preserve">ביחס לדין מקצת יום ככולו אודות השבעה והשלושים, עי' </w:t>
      </w: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א-ב המביא כמה נידונים.</w:t>
      </w:r>
    </w:p>
    <w:p w14:paraId="6BAF0D77" w14:textId="77777777" w:rsidR="002B4BFC" w:rsidRDefault="002B4BFC" w:rsidP="002B4BFC">
      <w:pPr>
        <w:rPr>
          <w:rFonts w:hint="cs"/>
          <w:rtl/>
        </w:rPr>
      </w:pPr>
    </w:p>
    <w:p w14:paraId="35A48F55" w14:textId="77777777" w:rsidR="002B4BFC" w:rsidRDefault="002B4BFC" w:rsidP="002B4BFC">
      <w:pPr>
        <w:jc w:val="both"/>
        <w:rPr>
          <w:rFonts w:hint="cs"/>
          <w:b/>
          <w:bCs/>
          <w:rtl/>
        </w:rPr>
      </w:pPr>
      <w:r>
        <w:rPr>
          <w:rFonts w:hint="cs"/>
          <w:rtl/>
        </w:rPr>
        <w:t xml:space="preserve">ראשית מזכיר את המחלוקת שבטור האם גם </w:t>
      </w:r>
      <w:proofErr w:type="spellStart"/>
      <w:r>
        <w:rPr>
          <w:rFonts w:hint="cs"/>
          <w:rtl/>
        </w:rPr>
        <w:t>אמרינן</w:t>
      </w:r>
      <w:proofErr w:type="spellEnd"/>
      <w:r>
        <w:rPr>
          <w:rFonts w:hint="cs"/>
          <w:rtl/>
        </w:rPr>
        <w:t xml:space="preserve"> מקצת לילה ככולו (האם כבר מהלילה יוכל להפסיק לנהוג דיני שבעה או שלושים ביחס לכמה מהדברים): </w:t>
      </w:r>
      <w:proofErr w:type="spellStart"/>
      <w:r>
        <w:rPr>
          <w:rFonts w:hint="cs"/>
          <w:rtl/>
        </w:rPr>
        <w:t>השו"ע</w:t>
      </w:r>
      <w:proofErr w:type="spellEnd"/>
      <w:r>
        <w:rPr>
          <w:rFonts w:hint="cs"/>
          <w:rtl/>
        </w:rPr>
        <w:t xml:space="preserve"> פוסק </w:t>
      </w:r>
      <w:proofErr w:type="spellStart"/>
      <w:r>
        <w:rPr>
          <w:rFonts w:hint="cs"/>
          <w:rtl/>
        </w:rPr>
        <w:t>כמהר"ם</w:t>
      </w:r>
      <w:proofErr w:type="spellEnd"/>
      <w:r>
        <w:rPr>
          <w:rFonts w:hint="cs"/>
          <w:rtl/>
        </w:rPr>
        <w:t xml:space="preserve"> </w:t>
      </w:r>
      <w:proofErr w:type="spellStart"/>
      <w:r>
        <w:rPr>
          <w:rFonts w:hint="cs"/>
          <w:rtl/>
        </w:rPr>
        <w:t>מרוטנבורג</w:t>
      </w:r>
      <w:proofErr w:type="spellEnd"/>
      <w:r>
        <w:rPr>
          <w:rFonts w:hint="cs"/>
          <w:rtl/>
        </w:rPr>
        <w:t xml:space="preserve"> שדווקא מקצת יום ככולו, ולא לילה. ומביא שם את הכרעתו של </w:t>
      </w:r>
      <w:proofErr w:type="spellStart"/>
      <w:r>
        <w:rPr>
          <w:rFonts w:hint="cs"/>
          <w:rtl/>
        </w:rPr>
        <w:t>הרדב"ז</w:t>
      </w:r>
      <w:proofErr w:type="spellEnd"/>
      <w:r>
        <w:rPr>
          <w:rFonts w:hint="cs"/>
          <w:rtl/>
        </w:rPr>
        <w:t xml:space="preserve"> בזה, </w:t>
      </w:r>
      <w:proofErr w:type="spellStart"/>
      <w:r>
        <w:rPr>
          <w:rFonts w:hint="cs"/>
          <w:rtl/>
        </w:rPr>
        <w:t>דלענין</w:t>
      </w:r>
      <w:proofErr w:type="spellEnd"/>
      <w:r>
        <w:rPr>
          <w:rFonts w:hint="cs"/>
          <w:rtl/>
        </w:rPr>
        <w:t xml:space="preserve"> תלמוד תורה ותשמיש המיטה, שהם דבר מצוה, יש לפסוק כמקילים שמקצת לילה ככולו (אך יש להקפיד על אבלות מקצת לילה לפחות, וימתין מלשמש בלילה מעט ממה שהוא רגיל), אך </w:t>
      </w:r>
      <w:proofErr w:type="spellStart"/>
      <w:r>
        <w:rPr>
          <w:rFonts w:hint="cs"/>
          <w:rtl/>
        </w:rPr>
        <w:t>לענין</w:t>
      </w:r>
      <w:proofErr w:type="spellEnd"/>
      <w:r>
        <w:rPr>
          <w:rFonts w:hint="cs"/>
          <w:rtl/>
        </w:rPr>
        <w:t xml:space="preserve"> שאר דברים שאינם משום מצוה כגון רחיצה וסיכה, פוסקים כמחמירים </w:t>
      </w:r>
      <w:proofErr w:type="spellStart"/>
      <w:r>
        <w:rPr>
          <w:rFonts w:hint="cs"/>
          <w:rtl/>
        </w:rPr>
        <w:t>שדוקא</w:t>
      </w:r>
      <w:proofErr w:type="spellEnd"/>
      <w:r>
        <w:rPr>
          <w:rFonts w:hint="cs"/>
          <w:rtl/>
        </w:rPr>
        <w:t xml:space="preserve"> מקצת יום ככולו.  </w:t>
      </w:r>
    </w:p>
    <w:p w14:paraId="051B8886" w14:textId="77777777" w:rsidR="002B4BFC" w:rsidRDefault="002B4BFC" w:rsidP="002B4BFC">
      <w:pPr>
        <w:rPr>
          <w:rFonts w:hint="cs"/>
          <w:b/>
          <w:bCs/>
          <w:rtl/>
        </w:rPr>
      </w:pPr>
    </w:p>
    <w:p w14:paraId="0C512B97" w14:textId="77777777" w:rsidR="002B4BFC" w:rsidRDefault="002B4BFC" w:rsidP="002B4BFC">
      <w:pPr>
        <w:jc w:val="both"/>
        <w:rPr>
          <w:rFonts w:hint="cs"/>
          <w:b/>
          <w:bCs/>
          <w:rtl/>
        </w:rPr>
      </w:pPr>
      <w:r>
        <w:rPr>
          <w:rFonts w:hint="cs"/>
          <w:rtl/>
        </w:rPr>
        <w:t xml:space="preserve">יש להוסיף שדעת </w:t>
      </w:r>
      <w:proofErr w:type="spellStart"/>
      <w:r>
        <w:rPr>
          <w:rFonts w:hint="cs"/>
          <w:rtl/>
        </w:rPr>
        <w:t>הט"ז</w:t>
      </w:r>
      <w:proofErr w:type="spellEnd"/>
      <w:r>
        <w:rPr>
          <w:rFonts w:hint="cs"/>
          <w:rtl/>
        </w:rPr>
        <w:t xml:space="preserve"> </w:t>
      </w:r>
      <w:proofErr w:type="spellStart"/>
      <w:r>
        <w:rPr>
          <w:rFonts w:hint="cs"/>
          <w:rtl/>
        </w:rPr>
        <w:t>באו"ח</w:t>
      </w:r>
      <w:proofErr w:type="spellEnd"/>
      <w:r>
        <w:rPr>
          <w:rFonts w:hint="cs"/>
          <w:rtl/>
        </w:rPr>
        <w:t xml:space="preserve"> סימן תקנה אינה כדעת </w:t>
      </w:r>
      <w:proofErr w:type="spellStart"/>
      <w:r>
        <w:rPr>
          <w:rFonts w:hint="cs"/>
          <w:rtl/>
        </w:rPr>
        <w:t>הרדב"ז</w:t>
      </w:r>
      <w:proofErr w:type="spellEnd"/>
      <w:r>
        <w:rPr>
          <w:rFonts w:hint="cs"/>
          <w:rtl/>
        </w:rPr>
        <w:t xml:space="preserve"> הנ"ל, אלא סובר </w:t>
      </w:r>
      <w:proofErr w:type="spellStart"/>
      <w:r>
        <w:rPr>
          <w:rFonts w:hint="cs"/>
          <w:rtl/>
        </w:rPr>
        <w:t>שלענין</w:t>
      </w:r>
      <w:proofErr w:type="spellEnd"/>
      <w:r>
        <w:rPr>
          <w:rFonts w:hint="cs"/>
          <w:rtl/>
        </w:rPr>
        <w:t xml:space="preserve"> תשמיש המיטה כלל לא </w:t>
      </w:r>
      <w:proofErr w:type="spellStart"/>
      <w:r>
        <w:rPr>
          <w:rFonts w:hint="cs"/>
          <w:rtl/>
        </w:rPr>
        <w:t>אמרינן</w:t>
      </w:r>
      <w:proofErr w:type="spellEnd"/>
      <w:r>
        <w:rPr>
          <w:rFonts w:hint="cs"/>
          <w:rtl/>
        </w:rPr>
        <w:t xml:space="preserve"> מקצת ככולו, ואסור בכל היום. דעה שלישית בזה היא דעתו של הערוך השלחן (</w:t>
      </w:r>
      <w:proofErr w:type="spellStart"/>
      <w:r>
        <w:rPr>
          <w:rFonts w:hint="cs"/>
          <w:rtl/>
        </w:rPr>
        <w:t>יור"ד</w:t>
      </w:r>
      <w:proofErr w:type="spellEnd"/>
      <w:r>
        <w:rPr>
          <w:rFonts w:hint="cs"/>
          <w:rtl/>
        </w:rPr>
        <w:t xml:space="preserve">, </w:t>
      </w:r>
      <w:proofErr w:type="spellStart"/>
      <w:r>
        <w:rPr>
          <w:rFonts w:hint="cs"/>
          <w:rtl/>
        </w:rPr>
        <w:t>שצה</w:t>
      </w:r>
      <w:proofErr w:type="spellEnd"/>
      <w:r>
        <w:rPr>
          <w:rFonts w:hint="cs"/>
          <w:rtl/>
        </w:rPr>
        <w:t xml:space="preserve">) שדין תשמיש המיטה הוא כשאר דברים, ומותר מעת שפוסקת האבלות. </w:t>
      </w:r>
      <w:r>
        <w:rPr>
          <w:rFonts w:hint="cs"/>
          <w:b/>
          <w:bCs/>
          <w:rtl/>
        </w:rPr>
        <w:t xml:space="preserve"> </w:t>
      </w:r>
    </w:p>
    <w:p w14:paraId="2101E818" w14:textId="77777777" w:rsidR="002B4BFC" w:rsidRDefault="002B4BFC" w:rsidP="002B4BFC">
      <w:pPr>
        <w:rPr>
          <w:rFonts w:hint="cs"/>
          <w:b/>
          <w:bCs/>
          <w:rtl/>
        </w:rPr>
      </w:pPr>
    </w:p>
    <w:p w14:paraId="6131A8F3" w14:textId="77777777" w:rsidR="002B4BFC" w:rsidRDefault="002B4BFC" w:rsidP="002B4BFC">
      <w:pPr>
        <w:pStyle w:val="a5"/>
        <w:tabs>
          <w:tab w:val="clear" w:pos="4153"/>
          <w:tab w:val="clear" w:pos="8306"/>
        </w:tabs>
        <w:jc w:val="both"/>
        <w:rPr>
          <w:rFonts w:hint="cs"/>
          <w:rtl/>
        </w:rPr>
      </w:pPr>
      <w:r>
        <w:rPr>
          <w:rFonts w:hint="cs"/>
          <w:rtl/>
        </w:rPr>
        <w:t xml:space="preserve">לאחר מכן מביא </w:t>
      </w:r>
      <w:proofErr w:type="spellStart"/>
      <w:r>
        <w:rPr>
          <w:rFonts w:hint="cs"/>
          <w:rtl/>
        </w:rPr>
        <w:t>הפת"ש</w:t>
      </w:r>
      <w:proofErr w:type="spellEnd"/>
      <w:r>
        <w:rPr>
          <w:rFonts w:hint="cs"/>
          <w:rtl/>
        </w:rPr>
        <w:t xml:space="preserve"> תשובת גבעת שאול, </w:t>
      </w:r>
      <w:proofErr w:type="spellStart"/>
      <w:r>
        <w:rPr>
          <w:rFonts w:hint="cs"/>
          <w:rtl/>
        </w:rPr>
        <w:t>לענין</w:t>
      </w:r>
      <w:proofErr w:type="spellEnd"/>
      <w:r>
        <w:rPr>
          <w:rFonts w:hint="cs"/>
          <w:rtl/>
        </w:rPr>
        <w:t xml:space="preserve"> מה מותר לעשות ביום שביעי כבר בבוקר, ופוסק שם שביחס לדברים שהם בקום עשה יש להמתין עד עמידת המנחמים, ואולם </w:t>
      </w:r>
      <w:proofErr w:type="spellStart"/>
      <w:r>
        <w:rPr>
          <w:rFonts w:hint="cs"/>
          <w:rtl/>
        </w:rPr>
        <w:t>הענינים</w:t>
      </w:r>
      <w:proofErr w:type="spellEnd"/>
      <w:r>
        <w:rPr>
          <w:rFonts w:hint="cs"/>
          <w:rtl/>
        </w:rPr>
        <w:t xml:space="preserve"> שהם בשב ואל תעשה, סגי בהנץ החמה. ואולם מביא שם שיש שחולקים בזה, וסוברים שביחס לכל </w:t>
      </w:r>
      <w:proofErr w:type="spellStart"/>
      <w:r>
        <w:rPr>
          <w:rFonts w:hint="cs"/>
          <w:rtl/>
        </w:rPr>
        <w:t>הענינים</w:t>
      </w:r>
      <w:proofErr w:type="spellEnd"/>
      <w:r>
        <w:rPr>
          <w:rFonts w:hint="cs"/>
          <w:rtl/>
        </w:rPr>
        <w:t xml:space="preserve"> יש להמתין </w:t>
      </w:r>
      <w:proofErr w:type="spellStart"/>
      <w:r>
        <w:rPr>
          <w:rFonts w:hint="cs"/>
          <w:rtl/>
        </w:rPr>
        <w:t>דוקא</w:t>
      </w:r>
      <w:proofErr w:type="spellEnd"/>
      <w:r>
        <w:rPr>
          <w:rFonts w:hint="cs"/>
          <w:rtl/>
        </w:rPr>
        <w:t xml:space="preserve"> עד עמידת המנחמים. </w:t>
      </w:r>
    </w:p>
    <w:p w14:paraId="492B5003" w14:textId="77777777" w:rsidR="002B4BFC" w:rsidRDefault="002B4BFC" w:rsidP="002B4BFC">
      <w:pPr>
        <w:rPr>
          <w:rFonts w:hint="cs"/>
          <w:b/>
          <w:bCs/>
          <w:rtl/>
        </w:rPr>
      </w:pPr>
    </w:p>
    <w:p w14:paraId="1DA965D9" w14:textId="77777777" w:rsidR="002B4BFC" w:rsidRDefault="002B4BFC" w:rsidP="002B4BFC">
      <w:pPr>
        <w:pStyle w:val="21"/>
        <w:rPr>
          <w:rFonts w:hint="cs"/>
          <w:rtl/>
        </w:rPr>
      </w:pPr>
      <w:r>
        <w:rPr>
          <w:rFonts w:hint="cs"/>
          <w:rtl/>
        </w:rPr>
        <w:t>10. אדם שנפטר קרובו ולא ישב עליו שבעה, מכל סיבה שהיא, האם חייב להשלים חיובו ולשבת שבעה לאחר מכן.</w:t>
      </w:r>
    </w:p>
    <w:p w14:paraId="06B4F8BF" w14:textId="77777777" w:rsidR="002B4BFC" w:rsidRDefault="002B4BFC" w:rsidP="002B4BFC">
      <w:pPr>
        <w:jc w:val="both"/>
        <w:rPr>
          <w:rFonts w:hint="cs"/>
          <w:b/>
          <w:bCs/>
          <w:rtl/>
        </w:rPr>
      </w:pPr>
    </w:p>
    <w:p w14:paraId="67B772BA" w14:textId="77777777" w:rsidR="002B4BFC" w:rsidRDefault="002B4BFC" w:rsidP="002B4BFC">
      <w:pPr>
        <w:jc w:val="both"/>
        <w:rPr>
          <w:rFonts w:hint="cs"/>
          <w:rtl/>
        </w:rPr>
      </w:pPr>
      <w:proofErr w:type="spellStart"/>
      <w:r>
        <w:rPr>
          <w:rFonts w:hint="cs"/>
          <w:rtl/>
        </w:rPr>
        <w:t>שו"ע</w:t>
      </w:r>
      <w:proofErr w:type="spellEnd"/>
      <w:r>
        <w:rPr>
          <w:rFonts w:hint="cs"/>
          <w:rtl/>
        </w:rPr>
        <w:t xml:space="preserve"> שצו, א </w:t>
      </w:r>
      <w:r>
        <w:rPr>
          <w:rtl/>
        </w:rPr>
        <w:t>–</w:t>
      </w:r>
      <w:r>
        <w:rPr>
          <w:rFonts w:hint="cs"/>
          <w:rtl/>
        </w:rPr>
        <w:t xml:space="preserve"> ב. מקור הדין הוא </w:t>
      </w:r>
      <w:proofErr w:type="spellStart"/>
      <w:r>
        <w:rPr>
          <w:rFonts w:hint="cs"/>
          <w:rtl/>
        </w:rPr>
        <w:t>מהראב"ד</w:t>
      </w:r>
      <w:proofErr w:type="spellEnd"/>
      <w:r>
        <w:rPr>
          <w:rFonts w:hint="cs"/>
          <w:rtl/>
        </w:rPr>
        <w:t xml:space="preserve">, שלמד דבריו מגמרא </w:t>
      </w:r>
      <w:proofErr w:type="spellStart"/>
      <w:r>
        <w:rPr>
          <w:rFonts w:hint="cs"/>
          <w:rtl/>
        </w:rPr>
        <w:t>מו"ק</w:t>
      </w:r>
      <w:proofErr w:type="spellEnd"/>
      <w:r>
        <w:rPr>
          <w:rFonts w:hint="cs"/>
          <w:rtl/>
        </w:rPr>
        <w:t xml:space="preserve"> כ ע"א.. </w:t>
      </w:r>
    </w:p>
    <w:p w14:paraId="03B94462" w14:textId="77777777" w:rsidR="002B4BFC" w:rsidRDefault="002B4BFC" w:rsidP="002B4BFC">
      <w:pPr>
        <w:jc w:val="both"/>
        <w:rPr>
          <w:rFonts w:hint="cs"/>
          <w:rtl/>
        </w:rPr>
      </w:pPr>
    </w:p>
    <w:p w14:paraId="75810BE9" w14:textId="77777777" w:rsidR="002B4BFC" w:rsidRDefault="002B4BFC" w:rsidP="002B4BFC">
      <w:pPr>
        <w:jc w:val="both"/>
        <w:rPr>
          <w:rFonts w:hint="cs"/>
          <w:rtl/>
        </w:rPr>
      </w:pPr>
      <w:proofErr w:type="spellStart"/>
      <w:r>
        <w:rPr>
          <w:rFonts w:hint="cs"/>
          <w:rtl/>
        </w:rPr>
        <w:t>השו"ע</w:t>
      </w:r>
      <w:proofErr w:type="spellEnd"/>
      <w:r>
        <w:rPr>
          <w:rFonts w:hint="cs"/>
          <w:rtl/>
        </w:rPr>
        <w:t xml:space="preserve"> פוסק שמי שלא נהג אבלותו תוך שבעה, ביו בשוגג ובין במזיד, משלים אבלותו תוך שלושים. חוץ מהקריעה, שאם לא קרע בשעת חימום אינו קורע אלא תוך שבעה, חוץ מאביו </w:t>
      </w:r>
      <w:proofErr w:type="spellStart"/>
      <w:r>
        <w:rPr>
          <w:rFonts w:hint="cs"/>
          <w:rtl/>
        </w:rPr>
        <w:t>ואמו</w:t>
      </w:r>
      <w:proofErr w:type="spellEnd"/>
      <w:r>
        <w:rPr>
          <w:rFonts w:hint="cs"/>
          <w:rtl/>
        </w:rPr>
        <w:t>, שקורע עליהם אפי' אחר שבעה.</w:t>
      </w:r>
    </w:p>
    <w:p w14:paraId="72B2DF34" w14:textId="77777777" w:rsidR="002B4BFC" w:rsidRDefault="002B4BFC" w:rsidP="002B4BFC">
      <w:pPr>
        <w:jc w:val="both"/>
        <w:rPr>
          <w:rFonts w:hint="cs"/>
          <w:rtl/>
        </w:rPr>
      </w:pPr>
    </w:p>
    <w:p w14:paraId="5329CDF1" w14:textId="77777777" w:rsidR="002B4BFC" w:rsidRDefault="002B4BFC" w:rsidP="002B4BFC">
      <w:pPr>
        <w:jc w:val="both"/>
        <w:rPr>
          <w:rFonts w:hint="cs"/>
          <w:rtl/>
        </w:rPr>
      </w:pPr>
      <w:r>
        <w:rPr>
          <w:rFonts w:hint="cs"/>
          <w:rtl/>
        </w:rPr>
        <w:t xml:space="preserve">בסעיף ב מוסיף </w:t>
      </w:r>
      <w:proofErr w:type="spellStart"/>
      <w:r>
        <w:rPr>
          <w:rFonts w:hint="cs"/>
          <w:rtl/>
        </w:rPr>
        <w:t>השו"ע</w:t>
      </w:r>
      <w:proofErr w:type="spellEnd"/>
      <w:r>
        <w:rPr>
          <w:rFonts w:hint="cs"/>
          <w:rtl/>
        </w:rPr>
        <w:t xml:space="preserve"> (בשם </w:t>
      </w:r>
      <w:proofErr w:type="spellStart"/>
      <w:r>
        <w:rPr>
          <w:rFonts w:hint="cs"/>
          <w:rtl/>
        </w:rPr>
        <w:t>הרא"ש</w:t>
      </w:r>
      <w:proofErr w:type="spellEnd"/>
      <w:r>
        <w:rPr>
          <w:rFonts w:hint="cs"/>
          <w:rtl/>
        </w:rPr>
        <w:t>) שכל הנ"ל (אודות השלמת אבלות) איירי באופן שלא נהג אבלות כלל, ואולם אם זלזל במקצת הימים ולא נהג בהם אבלות (התחיל להתאבל מאוחר), אין צריך להשלים, ומונה שבעה מהיום הראשון.</w:t>
      </w:r>
    </w:p>
    <w:p w14:paraId="05CE80BA" w14:textId="77777777" w:rsidR="002B4BFC" w:rsidRDefault="002B4BFC" w:rsidP="002B4BFC">
      <w:pPr>
        <w:jc w:val="both"/>
        <w:rPr>
          <w:rFonts w:hint="cs"/>
          <w:rtl/>
        </w:rPr>
      </w:pPr>
    </w:p>
    <w:p w14:paraId="5E2D21CE" w14:textId="77777777" w:rsidR="002B4BFC" w:rsidRDefault="002B4BFC" w:rsidP="002B4BFC">
      <w:pPr>
        <w:jc w:val="both"/>
        <w:rPr>
          <w:rFonts w:hint="cs"/>
          <w:rtl/>
        </w:rPr>
      </w:pPr>
      <w:proofErr w:type="spellStart"/>
      <w:r>
        <w:rPr>
          <w:rFonts w:hint="cs"/>
          <w:rtl/>
        </w:rPr>
        <w:t>הט"ז</w:t>
      </w:r>
      <w:proofErr w:type="spellEnd"/>
      <w:r>
        <w:rPr>
          <w:rFonts w:hint="cs"/>
          <w:rtl/>
        </w:rPr>
        <w:t xml:space="preserve"> שם דן </w:t>
      </w:r>
      <w:proofErr w:type="spellStart"/>
      <w:r>
        <w:rPr>
          <w:rFonts w:hint="cs"/>
          <w:rtl/>
        </w:rPr>
        <w:t>בענין</w:t>
      </w:r>
      <w:proofErr w:type="spellEnd"/>
      <w:r>
        <w:rPr>
          <w:rFonts w:hint="cs"/>
          <w:rtl/>
        </w:rPr>
        <w:t xml:space="preserve"> הקריעה, שאם בעת הקריעה לא היה מיושב ולכן לא קרע אז, א"כ שעת חימום שלו היא עתה, ויוכל לקרוע כששמע (ועי' </w:t>
      </w:r>
      <w:proofErr w:type="spellStart"/>
      <w:r>
        <w:rPr>
          <w:rFonts w:hint="cs"/>
          <w:rtl/>
        </w:rPr>
        <w:t>בש"ך</w:t>
      </w:r>
      <w:proofErr w:type="spellEnd"/>
      <w:r>
        <w:rPr>
          <w:rFonts w:hint="cs"/>
          <w:rtl/>
        </w:rPr>
        <w:t xml:space="preserve"> הדן ג"כ בהנ"ל).</w:t>
      </w:r>
    </w:p>
    <w:p w14:paraId="0476CB8F" w14:textId="77777777" w:rsidR="002B4BFC" w:rsidRDefault="002B4BFC" w:rsidP="002B4BFC">
      <w:pPr>
        <w:jc w:val="both"/>
        <w:rPr>
          <w:rFonts w:hint="cs"/>
          <w:rtl/>
        </w:rPr>
      </w:pPr>
    </w:p>
    <w:p w14:paraId="5C6BD9C1" w14:textId="77777777" w:rsidR="002B4BFC" w:rsidRDefault="002B4BFC" w:rsidP="002B4BFC">
      <w:pPr>
        <w:jc w:val="both"/>
        <w:rPr>
          <w:rFonts w:hint="cs"/>
          <w:rtl/>
        </w:rPr>
      </w:pPr>
      <w:r>
        <w:rPr>
          <w:rFonts w:hint="cs"/>
          <w:rtl/>
        </w:rPr>
        <w:t xml:space="preserve">הפתחי תשובה </w:t>
      </w:r>
      <w:proofErr w:type="spellStart"/>
      <w:r>
        <w:rPr>
          <w:rFonts w:hint="cs"/>
          <w:rtl/>
        </w:rPr>
        <w:t>ס"ק</w:t>
      </w:r>
      <w:proofErr w:type="spellEnd"/>
      <w:r>
        <w:rPr>
          <w:rFonts w:hint="cs"/>
          <w:rtl/>
        </w:rPr>
        <w:t xml:space="preserve"> א מביא בשם </w:t>
      </w:r>
      <w:proofErr w:type="spellStart"/>
      <w:r>
        <w:rPr>
          <w:rFonts w:hint="cs"/>
          <w:rtl/>
        </w:rPr>
        <w:t>רדב"ז</w:t>
      </w:r>
      <w:proofErr w:type="spellEnd"/>
      <w:r>
        <w:rPr>
          <w:rFonts w:hint="cs"/>
          <w:rtl/>
        </w:rPr>
        <w:t xml:space="preserve">, שבמקרה שאדם שמע שמועה על פטירת אביו, ואמר לו אחד מקרוביו שאין השמועה אמת, ולכן לא נהג כלום, ואחר שני ימים אמר לו שהשמועה </w:t>
      </w:r>
      <w:proofErr w:type="spellStart"/>
      <w:r>
        <w:rPr>
          <w:rFonts w:hint="cs"/>
          <w:rtl/>
        </w:rPr>
        <w:t>היתה</w:t>
      </w:r>
      <w:proofErr w:type="spellEnd"/>
      <w:r>
        <w:rPr>
          <w:rFonts w:hint="cs"/>
          <w:rtl/>
        </w:rPr>
        <w:t xml:space="preserve"> אמת, ואמר שהקרוב לא עשה טוב, </w:t>
      </w:r>
      <w:proofErr w:type="spellStart"/>
      <w:r>
        <w:rPr>
          <w:rFonts w:hint="cs"/>
          <w:rtl/>
        </w:rPr>
        <w:t>ולענין</w:t>
      </w:r>
      <w:proofErr w:type="spellEnd"/>
      <w:r>
        <w:rPr>
          <w:rFonts w:hint="cs"/>
          <w:rtl/>
        </w:rPr>
        <w:t xml:space="preserve"> </w:t>
      </w:r>
      <w:proofErr w:type="spellStart"/>
      <w:r>
        <w:rPr>
          <w:rFonts w:hint="cs"/>
          <w:rtl/>
        </w:rPr>
        <w:t>דינא</w:t>
      </w:r>
      <w:proofErr w:type="spellEnd"/>
      <w:r>
        <w:rPr>
          <w:rFonts w:hint="cs"/>
          <w:rtl/>
        </w:rPr>
        <w:t xml:space="preserve"> </w:t>
      </w:r>
      <w:r>
        <w:rPr>
          <w:rtl/>
        </w:rPr>
        <w:t>–</w:t>
      </w:r>
      <w:r>
        <w:rPr>
          <w:rFonts w:hint="cs"/>
          <w:rtl/>
        </w:rPr>
        <w:t xml:space="preserve"> מונה אבלותו מיום השמועה הראשונה (וישלים את מנין הימים שנותרו לו, כמו בכל אדם שזלזל וישב רק מקצת הימים).  </w:t>
      </w:r>
    </w:p>
    <w:p w14:paraId="308DB2C8" w14:textId="77777777" w:rsidR="002B4BFC" w:rsidRDefault="002B4BFC" w:rsidP="002B4BFC">
      <w:pPr>
        <w:jc w:val="both"/>
        <w:rPr>
          <w:rFonts w:hint="cs"/>
          <w:b/>
          <w:bCs/>
          <w:rtl/>
        </w:rPr>
      </w:pPr>
      <w:r>
        <w:rPr>
          <w:rFonts w:hint="cs"/>
          <w:rtl/>
        </w:rPr>
        <w:t xml:space="preserve"> </w:t>
      </w:r>
    </w:p>
    <w:p w14:paraId="47106B30" w14:textId="77777777" w:rsidR="002B4BFC" w:rsidRDefault="002B4BFC" w:rsidP="002B4BFC">
      <w:pPr>
        <w:rPr>
          <w:rFonts w:hint="cs"/>
          <w:b/>
          <w:bCs/>
          <w:rtl/>
        </w:rPr>
      </w:pPr>
      <w:r>
        <w:rPr>
          <w:rFonts w:hint="cs"/>
          <w:b/>
          <w:bCs/>
          <w:rtl/>
        </w:rPr>
        <w:t>11. כשחל אחד משבעת ימי אבלותו בערב הרגל, ממתי יוכל לרחוץ עצמו לכבוד הרגל.</w:t>
      </w:r>
    </w:p>
    <w:p w14:paraId="5BECE3AE" w14:textId="77777777" w:rsidR="002B4BFC" w:rsidRDefault="002B4BFC" w:rsidP="002B4BFC">
      <w:pPr>
        <w:rPr>
          <w:rFonts w:hint="cs"/>
          <w:b/>
          <w:bCs/>
          <w:rtl/>
        </w:rPr>
      </w:pPr>
    </w:p>
    <w:p w14:paraId="29E782D9" w14:textId="77777777" w:rsidR="002B4BFC" w:rsidRDefault="002B4BFC" w:rsidP="002B4BFC">
      <w:pPr>
        <w:jc w:val="both"/>
        <w:rPr>
          <w:rFonts w:hint="cs"/>
          <w:rtl/>
        </w:rPr>
      </w:pPr>
      <w:proofErr w:type="spellStart"/>
      <w:r>
        <w:rPr>
          <w:rFonts w:hint="cs"/>
          <w:rtl/>
        </w:rPr>
        <w:t>שו"ע</w:t>
      </w:r>
      <w:proofErr w:type="spellEnd"/>
      <w:r>
        <w:rPr>
          <w:rFonts w:hint="cs"/>
          <w:rtl/>
        </w:rPr>
        <w:t xml:space="preserve"> </w:t>
      </w:r>
      <w:proofErr w:type="spellStart"/>
      <w:r>
        <w:rPr>
          <w:rFonts w:hint="cs"/>
          <w:rtl/>
        </w:rPr>
        <w:t>שצט</w:t>
      </w:r>
      <w:proofErr w:type="spellEnd"/>
      <w:r>
        <w:rPr>
          <w:rFonts w:hint="cs"/>
          <w:rtl/>
        </w:rPr>
        <w:t xml:space="preserve">, ה. </w:t>
      </w:r>
      <w:proofErr w:type="spellStart"/>
      <w:r>
        <w:rPr>
          <w:rFonts w:hint="cs"/>
          <w:rtl/>
        </w:rPr>
        <w:t>השו"ע</w:t>
      </w:r>
      <w:proofErr w:type="spellEnd"/>
      <w:r>
        <w:rPr>
          <w:rFonts w:hint="cs"/>
          <w:rtl/>
        </w:rPr>
        <w:t xml:space="preserve"> שם מביא דעה ראשונה (דעת </w:t>
      </w:r>
      <w:proofErr w:type="spellStart"/>
      <w:r>
        <w:rPr>
          <w:rFonts w:hint="cs"/>
          <w:rtl/>
        </w:rPr>
        <w:t>הראב"ד</w:t>
      </w:r>
      <w:proofErr w:type="spellEnd"/>
      <w:r>
        <w:rPr>
          <w:rFonts w:hint="cs"/>
          <w:rtl/>
        </w:rPr>
        <w:t xml:space="preserve"> </w:t>
      </w:r>
      <w:proofErr w:type="spellStart"/>
      <w:r>
        <w:rPr>
          <w:rFonts w:hint="cs"/>
          <w:rtl/>
        </w:rPr>
        <w:t>והרא"ש</w:t>
      </w:r>
      <w:proofErr w:type="spellEnd"/>
      <w:r>
        <w:rPr>
          <w:rFonts w:hint="cs"/>
          <w:rtl/>
        </w:rPr>
        <w:t xml:space="preserve">) שאסור להתרחץ עד הלילה (שהרי אפשר משחשכה </w:t>
      </w:r>
      <w:r>
        <w:rPr>
          <w:rtl/>
        </w:rPr>
        <w:t>–</w:t>
      </w:r>
      <w:r>
        <w:rPr>
          <w:rFonts w:hint="cs"/>
          <w:rtl/>
        </w:rPr>
        <w:t xml:space="preserve"> </w:t>
      </w:r>
      <w:proofErr w:type="spellStart"/>
      <w:r>
        <w:rPr>
          <w:rFonts w:hint="cs"/>
          <w:rtl/>
        </w:rPr>
        <w:t>ש"ך</w:t>
      </w:r>
      <w:proofErr w:type="spellEnd"/>
      <w:r>
        <w:rPr>
          <w:rFonts w:hint="cs"/>
          <w:rtl/>
        </w:rPr>
        <w:t xml:space="preserve">), ויש </w:t>
      </w:r>
      <w:proofErr w:type="spellStart"/>
      <w:r>
        <w:rPr>
          <w:rFonts w:hint="cs"/>
          <w:rtl/>
        </w:rPr>
        <w:t>מתירין</w:t>
      </w:r>
      <w:proofErr w:type="spellEnd"/>
      <w:r>
        <w:rPr>
          <w:rFonts w:hint="cs"/>
          <w:rtl/>
        </w:rPr>
        <w:t xml:space="preserve"> לרחוץ אחר מנחה סמוך לחשיכה (דעת </w:t>
      </w:r>
      <w:proofErr w:type="spellStart"/>
      <w:r>
        <w:rPr>
          <w:rFonts w:hint="cs"/>
          <w:rtl/>
        </w:rPr>
        <w:t>הריב"א</w:t>
      </w:r>
      <w:proofErr w:type="spellEnd"/>
      <w:r>
        <w:rPr>
          <w:rFonts w:hint="cs"/>
          <w:rtl/>
        </w:rPr>
        <w:t xml:space="preserve">). </w:t>
      </w:r>
      <w:proofErr w:type="spellStart"/>
      <w:r>
        <w:rPr>
          <w:rFonts w:hint="cs"/>
          <w:rtl/>
        </w:rPr>
        <w:t>והרמ"א</w:t>
      </w:r>
      <w:proofErr w:type="spellEnd"/>
      <w:r>
        <w:rPr>
          <w:rFonts w:hint="cs"/>
          <w:rtl/>
        </w:rPr>
        <w:t xml:space="preserve"> שם כותב שנוהגים כשיטה אחרונה זו. (כמובן שאם היום השביעי חל בערב הרגל, מותר </w:t>
      </w:r>
      <w:proofErr w:type="spellStart"/>
      <w:r>
        <w:rPr>
          <w:rFonts w:hint="cs"/>
          <w:rtl/>
        </w:rPr>
        <w:t>הכל</w:t>
      </w:r>
      <w:proofErr w:type="spellEnd"/>
      <w:r>
        <w:rPr>
          <w:rFonts w:hint="cs"/>
          <w:rtl/>
        </w:rPr>
        <w:t xml:space="preserve">, וכן מודגש גם </w:t>
      </w:r>
      <w:proofErr w:type="spellStart"/>
      <w:r>
        <w:rPr>
          <w:rFonts w:hint="cs"/>
          <w:rtl/>
        </w:rPr>
        <w:t>בשו"ע</w:t>
      </w:r>
      <w:proofErr w:type="spellEnd"/>
      <w:r>
        <w:rPr>
          <w:rFonts w:hint="cs"/>
          <w:rtl/>
        </w:rPr>
        <w:t xml:space="preserve"> עצמו).</w:t>
      </w:r>
    </w:p>
    <w:p w14:paraId="3193833E" w14:textId="77777777" w:rsidR="002B4BFC" w:rsidRDefault="002B4BFC" w:rsidP="002B4BFC">
      <w:pPr>
        <w:jc w:val="both"/>
        <w:rPr>
          <w:rFonts w:hint="cs"/>
          <w:rtl/>
        </w:rPr>
      </w:pPr>
    </w:p>
    <w:p w14:paraId="031EB526" w14:textId="77777777" w:rsidR="002B4BFC" w:rsidRDefault="002B4BFC" w:rsidP="002B4BFC">
      <w:pPr>
        <w:jc w:val="both"/>
        <w:rPr>
          <w:rFonts w:hint="cs"/>
          <w:rtl/>
        </w:rPr>
      </w:pPr>
      <w:proofErr w:type="spellStart"/>
      <w:r>
        <w:rPr>
          <w:rFonts w:hint="cs"/>
          <w:rtl/>
        </w:rPr>
        <w:t>הט"ז</w:t>
      </w:r>
      <w:proofErr w:type="spellEnd"/>
      <w:r>
        <w:rPr>
          <w:rFonts w:hint="cs"/>
          <w:rtl/>
        </w:rPr>
        <w:t xml:space="preserve"> תמה על </w:t>
      </w:r>
      <w:proofErr w:type="spellStart"/>
      <w:r>
        <w:rPr>
          <w:rFonts w:hint="cs"/>
          <w:rtl/>
        </w:rPr>
        <w:t>הרמ"א</w:t>
      </w:r>
      <w:proofErr w:type="spellEnd"/>
      <w:r>
        <w:rPr>
          <w:rFonts w:hint="cs"/>
          <w:rtl/>
        </w:rPr>
        <w:t xml:space="preserve">, שהרי </w:t>
      </w:r>
      <w:proofErr w:type="spellStart"/>
      <w:r>
        <w:rPr>
          <w:rFonts w:hint="cs"/>
          <w:rtl/>
        </w:rPr>
        <w:t>באו"ח</w:t>
      </w:r>
      <w:proofErr w:type="spellEnd"/>
      <w:r>
        <w:rPr>
          <w:rFonts w:hint="cs"/>
          <w:rtl/>
        </w:rPr>
        <w:t xml:space="preserve"> סימן תקמח סעיף י פסק </w:t>
      </w:r>
      <w:proofErr w:type="spellStart"/>
      <w:r>
        <w:rPr>
          <w:rFonts w:hint="cs"/>
          <w:rtl/>
        </w:rPr>
        <w:t>הרמ"א</w:t>
      </w:r>
      <w:proofErr w:type="spellEnd"/>
      <w:r>
        <w:rPr>
          <w:rFonts w:hint="cs"/>
          <w:rtl/>
        </w:rPr>
        <w:t xml:space="preserve"> עצמו לאסור רחיצה אפי' סמוך לחשיכה (ולא ירחץ עצמו כלל, לשיטתו שאיסור רחיצה הינו כל שלושים)? ומבאר, ששם כתב </w:t>
      </w:r>
      <w:proofErr w:type="spellStart"/>
      <w:r>
        <w:rPr>
          <w:rFonts w:hint="cs"/>
          <w:rtl/>
        </w:rPr>
        <w:t>הרמ"א</w:t>
      </w:r>
      <w:proofErr w:type="spellEnd"/>
      <w:r>
        <w:rPr>
          <w:rFonts w:hint="cs"/>
          <w:rtl/>
        </w:rPr>
        <w:t xml:space="preserve"> שראוי לנהוג כך, ואולם מעיקר הדין אין נוהגים כך אלא </w:t>
      </w:r>
      <w:proofErr w:type="spellStart"/>
      <w:r>
        <w:rPr>
          <w:rFonts w:hint="cs"/>
          <w:rtl/>
        </w:rPr>
        <w:t>מתירין</w:t>
      </w:r>
      <w:proofErr w:type="spellEnd"/>
      <w:r>
        <w:rPr>
          <w:rFonts w:hint="cs"/>
          <w:rtl/>
        </w:rPr>
        <w:t xml:space="preserve"> סמוך לחשיכה, כמו שפסק פה. </w:t>
      </w:r>
    </w:p>
    <w:p w14:paraId="4C181B31" w14:textId="77777777" w:rsidR="002B4BFC" w:rsidRDefault="002B4BFC" w:rsidP="002B4BFC">
      <w:pPr>
        <w:rPr>
          <w:rFonts w:hint="cs"/>
          <w:b/>
          <w:bCs/>
          <w:rtl/>
        </w:rPr>
      </w:pPr>
    </w:p>
    <w:p w14:paraId="53D7FCF8" w14:textId="77777777" w:rsidR="002B4BFC" w:rsidRDefault="002B4BFC" w:rsidP="002B4BFC">
      <w:pPr>
        <w:jc w:val="both"/>
        <w:rPr>
          <w:rFonts w:hint="cs"/>
          <w:rtl/>
        </w:rPr>
      </w:pPr>
      <w:proofErr w:type="spellStart"/>
      <w:r>
        <w:rPr>
          <w:rFonts w:hint="cs"/>
          <w:rtl/>
        </w:rPr>
        <w:t>הש"ך</w:t>
      </w:r>
      <w:proofErr w:type="spellEnd"/>
      <w:r>
        <w:rPr>
          <w:rFonts w:hint="cs"/>
          <w:rtl/>
        </w:rPr>
        <w:t xml:space="preserve"> שם </w:t>
      </w:r>
      <w:proofErr w:type="spellStart"/>
      <w:r>
        <w:rPr>
          <w:rFonts w:hint="cs"/>
          <w:rtl/>
        </w:rPr>
        <w:t>ס"ק</w:t>
      </w:r>
      <w:proofErr w:type="spellEnd"/>
      <w:r>
        <w:rPr>
          <w:rFonts w:hint="cs"/>
          <w:rtl/>
        </w:rPr>
        <w:t xml:space="preserve"> ט מקשה על </w:t>
      </w:r>
      <w:proofErr w:type="spellStart"/>
      <w:r>
        <w:rPr>
          <w:rFonts w:hint="cs"/>
          <w:rtl/>
        </w:rPr>
        <w:t>הרמ"א</w:t>
      </w:r>
      <w:proofErr w:type="spellEnd"/>
      <w:r>
        <w:rPr>
          <w:rFonts w:hint="cs"/>
          <w:rtl/>
        </w:rPr>
        <w:t xml:space="preserve">, הרי </w:t>
      </w:r>
      <w:proofErr w:type="spellStart"/>
      <w:r>
        <w:rPr>
          <w:rFonts w:hint="cs"/>
          <w:rtl/>
        </w:rPr>
        <w:t>הרמ"א</w:t>
      </w:r>
      <w:proofErr w:type="spellEnd"/>
      <w:r>
        <w:rPr>
          <w:rFonts w:hint="cs"/>
          <w:rtl/>
        </w:rPr>
        <w:t xml:space="preserve"> עצמו פסק בריש סימן שפא שנוהגים איסור רחיצה כל שלושים, וא"כ, אמנם ביטל הרגל את השבעה, אך עדיין יש לו לנהוג דיני השלושים ולאסור הרחיצה. ומיישב </w:t>
      </w:r>
      <w:proofErr w:type="spellStart"/>
      <w:r>
        <w:rPr>
          <w:rFonts w:hint="cs"/>
          <w:rtl/>
        </w:rPr>
        <w:t>הש"ך</w:t>
      </w:r>
      <w:proofErr w:type="spellEnd"/>
      <w:r>
        <w:rPr>
          <w:rFonts w:hint="cs"/>
          <w:rtl/>
        </w:rPr>
        <w:t xml:space="preserve"> שמה שכתב שם זהו מנהג משום </w:t>
      </w:r>
      <w:proofErr w:type="spellStart"/>
      <w:r>
        <w:rPr>
          <w:rFonts w:hint="cs"/>
          <w:rtl/>
        </w:rPr>
        <w:t>חומרא</w:t>
      </w:r>
      <w:proofErr w:type="spellEnd"/>
      <w:r>
        <w:rPr>
          <w:rFonts w:hint="cs"/>
          <w:rtl/>
        </w:rPr>
        <w:t>, אך מעיקר הדין שרי, וכאן, משום כבוד הרגל, לא נהגו להחמיר.</w:t>
      </w:r>
    </w:p>
    <w:p w14:paraId="2010A298" w14:textId="77777777" w:rsidR="002B4BFC" w:rsidRDefault="002B4BFC" w:rsidP="002B4BFC">
      <w:pPr>
        <w:jc w:val="both"/>
        <w:rPr>
          <w:rFonts w:hint="cs"/>
          <w:rtl/>
        </w:rPr>
      </w:pPr>
    </w:p>
    <w:p w14:paraId="393A554B" w14:textId="77777777" w:rsidR="002B4BFC" w:rsidRDefault="002B4BFC" w:rsidP="002B4BFC">
      <w:pPr>
        <w:jc w:val="both"/>
        <w:rPr>
          <w:rFonts w:hint="cs"/>
          <w:rtl/>
        </w:rPr>
      </w:pPr>
      <w:r>
        <w:rPr>
          <w:rFonts w:hint="cs"/>
          <w:rtl/>
        </w:rPr>
        <w:t xml:space="preserve">לאחר מכן מקשה כט"ז, </w:t>
      </w:r>
      <w:proofErr w:type="spellStart"/>
      <w:r>
        <w:rPr>
          <w:rFonts w:hint="cs"/>
          <w:rtl/>
        </w:rPr>
        <w:t>מהרמ"א</w:t>
      </w:r>
      <w:proofErr w:type="spellEnd"/>
      <w:r>
        <w:rPr>
          <w:rFonts w:hint="cs"/>
          <w:rtl/>
        </w:rPr>
        <w:t xml:space="preserve"> שם </w:t>
      </w:r>
      <w:proofErr w:type="spellStart"/>
      <w:r>
        <w:rPr>
          <w:rFonts w:hint="cs"/>
          <w:rtl/>
        </w:rPr>
        <w:t>באו"ח</w:t>
      </w:r>
      <w:proofErr w:type="spellEnd"/>
      <w:r>
        <w:rPr>
          <w:rFonts w:hint="cs"/>
          <w:rtl/>
        </w:rPr>
        <w:t xml:space="preserve"> הכותב שאסור לרחוץ בנידון זה, שהרי עדיין יש עליו דיני שלושים? ומיישב כט"ז, שאכן שם כותב היאך ראוי להורות אם היה האיסור מן הדין, אך כאן כתב שאין המנהג כן ברחיצה ערב הרגל. </w:t>
      </w:r>
    </w:p>
    <w:p w14:paraId="0DE7014E" w14:textId="77777777" w:rsidR="002B4BFC" w:rsidRDefault="002B4BFC" w:rsidP="002B4BFC">
      <w:pPr>
        <w:jc w:val="both"/>
        <w:rPr>
          <w:rFonts w:hint="cs"/>
          <w:rtl/>
        </w:rPr>
      </w:pPr>
    </w:p>
    <w:p w14:paraId="7229C5C1" w14:textId="77777777" w:rsidR="002B4BFC" w:rsidRDefault="002B4BFC" w:rsidP="002B4BFC">
      <w:pPr>
        <w:jc w:val="both"/>
        <w:rPr>
          <w:rFonts w:hint="cs"/>
          <w:rtl/>
        </w:rPr>
      </w:pPr>
      <w:r>
        <w:rPr>
          <w:rFonts w:hint="cs"/>
          <w:rtl/>
        </w:rPr>
        <w:t xml:space="preserve">ומוסיף ומבאר </w:t>
      </w:r>
      <w:proofErr w:type="spellStart"/>
      <w:r>
        <w:rPr>
          <w:rFonts w:hint="cs"/>
          <w:rtl/>
        </w:rPr>
        <w:t>הש"ך</w:t>
      </w:r>
      <w:proofErr w:type="spellEnd"/>
      <w:r>
        <w:rPr>
          <w:rFonts w:hint="cs"/>
          <w:rtl/>
        </w:rPr>
        <w:t xml:space="preserve"> שכל מה שנהגו להקל פה הוא רק משום כבוד הרגל (כגון רחיצה ערב הרגל), אך באופן שאין כבוד הרגל, כגון לאחר הרגל, יהיה לו אסור ברחיצה עד סוף השלושים (ובזה מבאר מה שכתב </w:t>
      </w:r>
      <w:proofErr w:type="spellStart"/>
      <w:r>
        <w:rPr>
          <w:rFonts w:hint="cs"/>
          <w:rtl/>
        </w:rPr>
        <w:t>הרמ"א</w:t>
      </w:r>
      <w:proofErr w:type="spellEnd"/>
      <w:r>
        <w:rPr>
          <w:rFonts w:hint="cs"/>
          <w:rtl/>
        </w:rPr>
        <w:t xml:space="preserve"> </w:t>
      </w:r>
      <w:proofErr w:type="spellStart"/>
      <w:r>
        <w:rPr>
          <w:rFonts w:hint="cs"/>
          <w:rtl/>
        </w:rPr>
        <w:t>באו"ח</w:t>
      </w:r>
      <w:proofErr w:type="spellEnd"/>
      <w:r>
        <w:rPr>
          <w:rFonts w:hint="cs"/>
          <w:rtl/>
        </w:rPr>
        <w:t xml:space="preserve"> שהוא לכאורה נגד המנהג פה).</w:t>
      </w:r>
    </w:p>
    <w:p w14:paraId="479474B3" w14:textId="77777777" w:rsidR="002B4BFC" w:rsidRDefault="002B4BFC" w:rsidP="002B4BFC">
      <w:pPr>
        <w:rPr>
          <w:rFonts w:hint="cs"/>
          <w:b/>
          <w:bCs/>
          <w:rtl/>
        </w:rPr>
      </w:pPr>
    </w:p>
    <w:p w14:paraId="254DCCF9" w14:textId="77777777" w:rsidR="002B4BFC" w:rsidRDefault="002B4BFC" w:rsidP="002B4BFC">
      <w:pPr>
        <w:rPr>
          <w:rFonts w:hint="cs"/>
          <w:b/>
          <w:bCs/>
          <w:rtl/>
        </w:rPr>
      </w:pPr>
    </w:p>
    <w:p w14:paraId="34BD2D0C" w14:textId="77777777" w:rsidR="002B4BFC" w:rsidRDefault="002B4BFC" w:rsidP="002B4BFC">
      <w:pPr>
        <w:pStyle w:val="a3"/>
        <w:jc w:val="both"/>
        <w:rPr>
          <w:rFonts w:hint="cs"/>
          <w:b w:val="0"/>
          <w:bCs w:val="0"/>
        </w:rPr>
      </w:pPr>
      <w:r>
        <w:rPr>
          <w:rFonts w:hint="cs"/>
          <w:b w:val="0"/>
          <w:bCs w:val="0"/>
          <w:rtl/>
        </w:rPr>
        <w:t xml:space="preserve">  </w:t>
      </w:r>
    </w:p>
    <w:p w14:paraId="44EB4EFE" w14:textId="77777777" w:rsidR="002B4BFC" w:rsidRPr="002B4BFC" w:rsidRDefault="002B4BFC"/>
    <w:sectPr w:rsidR="002B4BFC" w:rsidRPr="002B4BFC">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EEDD" w14:textId="77777777" w:rsidR="00000000" w:rsidRDefault="008527B6">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3F597565" w14:textId="77777777" w:rsidR="00000000" w:rsidRDefault="008527B6">
    <w:pPr>
      <w:pStyle w:val="a5"/>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C365" w14:textId="77777777" w:rsidR="00000000" w:rsidRDefault="008527B6">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t>0</w:t>
    </w:r>
    <w:r>
      <w:rPr>
        <w:rStyle w:val="a7"/>
        <w:rtl/>
      </w:rPr>
      <w:fldChar w:fldCharType="end"/>
    </w:r>
  </w:p>
  <w:p w14:paraId="753FC5E4" w14:textId="77777777" w:rsidR="00000000" w:rsidRDefault="008527B6">
    <w:pPr>
      <w:pStyle w:val="a5"/>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FB0"/>
    <w:multiLevelType w:val="hybridMultilevel"/>
    <w:tmpl w:val="880CB570"/>
    <w:lvl w:ilvl="0" w:tplc="7B7014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5B8683F"/>
    <w:multiLevelType w:val="hybridMultilevel"/>
    <w:tmpl w:val="02DA9E3E"/>
    <w:lvl w:ilvl="0" w:tplc="7A74477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16992F7A"/>
    <w:multiLevelType w:val="hybridMultilevel"/>
    <w:tmpl w:val="7A00BF4E"/>
    <w:lvl w:ilvl="0" w:tplc="0DA82922">
      <w:start w:val="1"/>
      <w:numFmt w:val="hebrew1"/>
      <w:lvlText w:val="%1."/>
      <w:lvlJc w:val="left"/>
      <w:pPr>
        <w:tabs>
          <w:tab w:val="num" w:pos="1154"/>
        </w:tabs>
        <w:ind w:left="1154" w:right="1154" w:hanging="360"/>
      </w:pPr>
      <w:rPr>
        <w:rFonts w:hint="cs"/>
      </w:rPr>
    </w:lvl>
    <w:lvl w:ilvl="1" w:tplc="040D0019" w:tentative="1">
      <w:start w:val="1"/>
      <w:numFmt w:val="lowerLetter"/>
      <w:lvlText w:val="%2."/>
      <w:lvlJc w:val="left"/>
      <w:pPr>
        <w:tabs>
          <w:tab w:val="num" w:pos="1874"/>
        </w:tabs>
        <w:ind w:left="1874" w:right="1874" w:hanging="360"/>
      </w:pPr>
    </w:lvl>
    <w:lvl w:ilvl="2" w:tplc="040D001B" w:tentative="1">
      <w:start w:val="1"/>
      <w:numFmt w:val="lowerRoman"/>
      <w:lvlText w:val="%3."/>
      <w:lvlJc w:val="right"/>
      <w:pPr>
        <w:tabs>
          <w:tab w:val="num" w:pos="2594"/>
        </w:tabs>
        <w:ind w:left="2594" w:right="2594" w:hanging="180"/>
      </w:pPr>
    </w:lvl>
    <w:lvl w:ilvl="3" w:tplc="040D000F" w:tentative="1">
      <w:start w:val="1"/>
      <w:numFmt w:val="decimal"/>
      <w:lvlText w:val="%4."/>
      <w:lvlJc w:val="left"/>
      <w:pPr>
        <w:tabs>
          <w:tab w:val="num" w:pos="3314"/>
        </w:tabs>
        <w:ind w:left="3314" w:right="3314" w:hanging="360"/>
      </w:pPr>
    </w:lvl>
    <w:lvl w:ilvl="4" w:tplc="040D0019" w:tentative="1">
      <w:start w:val="1"/>
      <w:numFmt w:val="lowerLetter"/>
      <w:lvlText w:val="%5."/>
      <w:lvlJc w:val="left"/>
      <w:pPr>
        <w:tabs>
          <w:tab w:val="num" w:pos="4034"/>
        </w:tabs>
        <w:ind w:left="4034" w:right="4034" w:hanging="360"/>
      </w:pPr>
    </w:lvl>
    <w:lvl w:ilvl="5" w:tplc="040D001B" w:tentative="1">
      <w:start w:val="1"/>
      <w:numFmt w:val="lowerRoman"/>
      <w:lvlText w:val="%6."/>
      <w:lvlJc w:val="right"/>
      <w:pPr>
        <w:tabs>
          <w:tab w:val="num" w:pos="4754"/>
        </w:tabs>
        <w:ind w:left="4754" w:right="4754" w:hanging="180"/>
      </w:pPr>
    </w:lvl>
    <w:lvl w:ilvl="6" w:tplc="040D000F" w:tentative="1">
      <w:start w:val="1"/>
      <w:numFmt w:val="decimal"/>
      <w:lvlText w:val="%7."/>
      <w:lvlJc w:val="left"/>
      <w:pPr>
        <w:tabs>
          <w:tab w:val="num" w:pos="5474"/>
        </w:tabs>
        <w:ind w:left="5474" w:right="5474" w:hanging="360"/>
      </w:pPr>
    </w:lvl>
    <w:lvl w:ilvl="7" w:tplc="040D0019" w:tentative="1">
      <w:start w:val="1"/>
      <w:numFmt w:val="lowerLetter"/>
      <w:lvlText w:val="%8."/>
      <w:lvlJc w:val="left"/>
      <w:pPr>
        <w:tabs>
          <w:tab w:val="num" w:pos="6194"/>
        </w:tabs>
        <w:ind w:left="6194" w:right="6194" w:hanging="360"/>
      </w:pPr>
    </w:lvl>
    <w:lvl w:ilvl="8" w:tplc="040D001B" w:tentative="1">
      <w:start w:val="1"/>
      <w:numFmt w:val="lowerRoman"/>
      <w:lvlText w:val="%9."/>
      <w:lvlJc w:val="right"/>
      <w:pPr>
        <w:tabs>
          <w:tab w:val="num" w:pos="6914"/>
        </w:tabs>
        <w:ind w:left="6914" w:right="6914" w:hanging="180"/>
      </w:pPr>
    </w:lvl>
  </w:abstractNum>
  <w:abstractNum w:abstractNumId="3"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4" w15:restartNumberingAfterBreak="0">
    <w:nsid w:val="5C9C1123"/>
    <w:multiLevelType w:val="hybridMultilevel"/>
    <w:tmpl w:val="11F2BA64"/>
    <w:lvl w:ilvl="0" w:tplc="C9962CC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62605A76"/>
    <w:multiLevelType w:val="hybridMultilevel"/>
    <w:tmpl w:val="91B2F498"/>
    <w:lvl w:ilvl="0" w:tplc="CB6A490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62A36580"/>
    <w:multiLevelType w:val="hybridMultilevel"/>
    <w:tmpl w:val="B336A308"/>
    <w:lvl w:ilvl="0" w:tplc="A01CEC8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68596BD0"/>
    <w:multiLevelType w:val="hybridMultilevel"/>
    <w:tmpl w:val="2ED4DDB8"/>
    <w:lvl w:ilvl="0" w:tplc="60F629F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709D19E2"/>
    <w:multiLevelType w:val="hybridMultilevel"/>
    <w:tmpl w:val="064C014E"/>
    <w:lvl w:ilvl="0" w:tplc="79C4B2A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72725FC5"/>
    <w:multiLevelType w:val="hybridMultilevel"/>
    <w:tmpl w:val="68309112"/>
    <w:lvl w:ilvl="0" w:tplc="71C8806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74426206"/>
    <w:multiLevelType w:val="hybridMultilevel"/>
    <w:tmpl w:val="F9AAADBC"/>
    <w:lvl w:ilvl="0" w:tplc="6C8238A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7BCE5813"/>
    <w:multiLevelType w:val="hybridMultilevel"/>
    <w:tmpl w:val="D3AE4864"/>
    <w:lvl w:ilvl="0" w:tplc="DC52E97C">
      <w:start w:val="2"/>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16cid:durableId="1382513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689734">
    <w:abstractNumId w:val="8"/>
  </w:num>
  <w:num w:numId="3" w16cid:durableId="1070881101">
    <w:abstractNumId w:val="2"/>
  </w:num>
  <w:num w:numId="4" w16cid:durableId="904223349">
    <w:abstractNumId w:val="9"/>
  </w:num>
  <w:num w:numId="5" w16cid:durableId="2077782072">
    <w:abstractNumId w:val="6"/>
  </w:num>
  <w:num w:numId="6" w16cid:durableId="1876844668">
    <w:abstractNumId w:val="5"/>
  </w:num>
  <w:num w:numId="7" w16cid:durableId="913899825">
    <w:abstractNumId w:val="7"/>
  </w:num>
  <w:num w:numId="8" w16cid:durableId="1800996339">
    <w:abstractNumId w:val="10"/>
  </w:num>
  <w:num w:numId="9" w16cid:durableId="1880626593">
    <w:abstractNumId w:val="4"/>
  </w:num>
  <w:num w:numId="10" w16cid:durableId="19355976">
    <w:abstractNumId w:val="1"/>
  </w:num>
  <w:num w:numId="11" w16cid:durableId="1910265504">
    <w:abstractNumId w:val="0"/>
  </w:num>
  <w:num w:numId="12" w16cid:durableId="1841696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FC"/>
    <w:rsid w:val="000F0FFB"/>
    <w:rsid w:val="002B4B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64FB"/>
  <w15:chartTrackingRefBased/>
  <w15:docId w15:val="{66FAB565-DF3F-4C58-AF76-9575A2FF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BFC"/>
    <w:pPr>
      <w:bidi/>
      <w:spacing w:after="0" w:line="240" w:lineRule="auto"/>
    </w:pPr>
    <w:rPr>
      <w:rFonts w:ascii="Times New Roman" w:eastAsia="Times New Roman" w:hAnsi="Times New Roman" w:cs="Times New Roman"/>
      <w:kern w:val="0"/>
      <w:sz w:val="24"/>
      <w:szCs w:val="24"/>
      <w:lang w:eastAsia="he-IL"/>
      <w14:ligatures w14:val="none"/>
    </w:rPr>
  </w:style>
  <w:style w:type="paragraph" w:styleId="1">
    <w:name w:val="heading 1"/>
    <w:basedOn w:val="a"/>
    <w:next w:val="a"/>
    <w:link w:val="10"/>
    <w:qFormat/>
    <w:rsid w:val="002B4BFC"/>
    <w:pPr>
      <w:keepNext/>
      <w:outlineLvl w:val="0"/>
    </w:pPr>
    <w:rPr>
      <w:rFonts w:ascii="Arial" w:hAnsi="Arial" w:cs="Arial"/>
      <w:b/>
      <w:bCs/>
    </w:rPr>
  </w:style>
  <w:style w:type="paragraph" w:styleId="2">
    <w:name w:val="heading 2"/>
    <w:basedOn w:val="a"/>
    <w:next w:val="a"/>
    <w:link w:val="20"/>
    <w:qFormat/>
    <w:rsid w:val="002B4BFC"/>
    <w:pPr>
      <w:keepNext/>
      <w:jc w:val="center"/>
      <w:outlineLvl w:val="1"/>
    </w:pPr>
    <w:rPr>
      <w:rFonts w:ascii="Arial" w:hAnsi="Arial" w:cs="Arial"/>
      <w:b/>
      <w:bCs/>
    </w:rPr>
  </w:style>
  <w:style w:type="paragraph" w:styleId="7">
    <w:name w:val="heading 7"/>
    <w:basedOn w:val="a"/>
    <w:next w:val="a"/>
    <w:link w:val="70"/>
    <w:qFormat/>
    <w:rsid w:val="002B4BFC"/>
    <w:pPr>
      <w:keepNext/>
      <w:outlineLvl w:val="6"/>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B4BFC"/>
    <w:rPr>
      <w:rFonts w:ascii="Arial" w:eastAsia="Times New Roman" w:hAnsi="Arial" w:cs="Arial"/>
      <w:b/>
      <w:bCs/>
      <w:kern w:val="0"/>
      <w:sz w:val="24"/>
      <w:szCs w:val="24"/>
      <w:lang w:eastAsia="he-IL"/>
      <w14:ligatures w14:val="none"/>
    </w:rPr>
  </w:style>
  <w:style w:type="character" w:customStyle="1" w:styleId="20">
    <w:name w:val="כותרת 2 תו"/>
    <w:basedOn w:val="a0"/>
    <w:link w:val="2"/>
    <w:rsid w:val="002B4BFC"/>
    <w:rPr>
      <w:rFonts w:ascii="Arial" w:eastAsia="Times New Roman" w:hAnsi="Arial" w:cs="Arial"/>
      <w:b/>
      <w:bCs/>
      <w:kern w:val="0"/>
      <w:sz w:val="24"/>
      <w:szCs w:val="24"/>
      <w:lang w:eastAsia="he-IL"/>
      <w14:ligatures w14:val="none"/>
    </w:rPr>
  </w:style>
  <w:style w:type="character" w:customStyle="1" w:styleId="70">
    <w:name w:val="כותרת 7 תו"/>
    <w:basedOn w:val="a0"/>
    <w:link w:val="7"/>
    <w:rsid w:val="002B4BFC"/>
    <w:rPr>
      <w:rFonts w:ascii="Arial" w:eastAsia="Times New Roman" w:hAnsi="Arial" w:cs="Arial"/>
      <w:b/>
      <w:bCs/>
      <w:kern w:val="0"/>
      <w:sz w:val="24"/>
      <w:szCs w:val="24"/>
      <w:lang w:eastAsia="he-IL"/>
      <w14:ligatures w14:val="none"/>
    </w:rPr>
  </w:style>
  <w:style w:type="paragraph" w:styleId="a3">
    <w:name w:val="Body Text"/>
    <w:basedOn w:val="a"/>
    <w:link w:val="a4"/>
    <w:semiHidden/>
    <w:rsid w:val="002B4BFC"/>
    <w:rPr>
      <w:b/>
      <w:bCs/>
    </w:rPr>
  </w:style>
  <w:style w:type="character" w:customStyle="1" w:styleId="a4">
    <w:name w:val="גוף טקסט תו"/>
    <w:basedOn w:val="a0"/>
    <w:link w:val="a3"/>
    <w:semiHidden/>
    <w:rsid w:val="002B4BFC"/>
    <w:rPr>
      <w:rFonts w:ascii="Times New Roman" w:eastAsia="Times New Roman" w:hAnsi="Times New Roman" w:cs="Times New Roman"/>
      <w:b/>
      <w:bCs/>
      <w:kern w:val="0"/>
      <w:sz w:val="24"/>
      <w:szCs w:val="24"/>
      <w:lang w:eastAsia="he-IL"/>
      <w14:ligatures w14:val="none"/>
    </w:rPr>
  </w:style>
  <w:style w:type="paragraph" w:styleId="21">
    <w:name w:val="Body Text 2"/>
    <w:basedOn w:val="a"/>
    <w:link w:val="22"/>
    <w:semiHidden/>
    <w:rsid w:val="002B4BFC"/>
    <w:pPr>
      <w:jc w:val="both"/>
    </w:pPr>
    <w:rPr>
      <w:b/>
      <w:bCs/>
    </w:rPr>
  </w:style>
  <w:style w:type="character" w:customStyle="1" w:styleId="22">
    <w:name w:val="גוף טקסט 2 תו"/>
    <w:basedOn w:val="a0"/>
    <w:link w:val="21"/>
    <w:semiHidden/>
    <w:rsid w:val="002B4BFC"/>
    <w:rPr>
      <w:rFonts w:ascii="Times New Roman" w:eastAsia="Times New Roman" w:hAnsi="Times New Roman" w:cs="Times New Roman"/>
      <w:b/>
      <w:bCs/>
      <w:kern w:val="0"/>
      <w:sz w:val="24"/>
      <w:szCs w:val="24"/>
      <w:lang w:eastAsia="he-IL"/>
      <w14:ligatures w14:val="none"/>
    </w:rPr>
  </w:style>
  <w:style w:type="paragraph" w:styleId="a5">
    <w:name w:val="header"/>
    <w:basedOn w:val="a"/>
    <w:link w:val="a6"/>
    <w:semiHidden/>
    <w:rsid w:val="002B4BFC"/>
    <w:pPr>
      <w:tabs>
        <w:tab w:val="center" w:pos="4153"/>
        <w:tab w:val="right" w:pos="8306"/>
      </w:tabs>
    </w:pPr>
  </w:style>
  <w:style w:type="character" w:customStyle="1" w:styleId="a6">
    <w:name w:val="כותרת עליונה תו"/>
    <w:basedOn w:val="a0"/>
    <w:link w:val="a5"/>
    <w:semiHidden/>
    <w:rsid w:val="002B4BFC"/>
    <w:rPr>
      <w:rFonts w:ascii="Times New Roman" w:eastAsia="Times New Roman" w:hAnsi="Times New Roman" w:cs="Times New Roman"/>
      <w:kern w:val="0"/>
      <w:sz w:val="24"/>
      <w:szCs w:val="24"/>
      <w:lang w:eastAsia="he-IL"/>
      <w14:ligatures w14:val="none"/>
    </w:rPr>
  </w:style>
  <w:style w:type="character" w:styleId="a7">
    <w:name w:val="page number"/>
    <w:basedOn w:val="a0"/>
    <w:semiHidden/>
    <w:rsid w:val="002B4BFC"/>
  </w:style>
  <w:style w:type="paragraph" w:styleId="a8">
    <w:name w:val="footer"/>
    <w:basedOn w:val="a"/>
    <w:link w:val="a9"/>
    <w:semiHidden/>
    <w:rsid w:val="002B4BFC"/>
    <w:pPr>
      <w:tabs>
        <w:tab w:val="center" w:pos="4153"/>
        <w:tab w:val="right" w:pos="8306"/>
      </w:tabs>
    </w:pPr>
  </w:style>
  <w:style w:type="character" w:customStyle="1" w:styleId="a9">
    <w:name w:val="כותרת תחתונה תו"/>
    <w:basedOn w:val="a0"/>
    <w:link w:val="a8"/>
    <w:semiHidden/>
    <w:rsid w:val="002B4BFC"/>
    <w:rPr>
      <w:rFonts w:ascii="Times New Roman" w:eastAsia="Times New Roman" w:hAnsi="Times New Roman" w:cs="Times New Roman"/>
      <w:kern w:val="0"/>
      <w:sz w:val="24"/>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3670</Words>
  <Characters>20923</Characters>
  <Application>Microsoft Office Word</Application>
  <DocSecurity>0</DocSecurity>
  <Lines>174</Lines>
  <Paragraphs>49</Paragraphs>
  <ScaleCrop>false</ScaleCrop>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2</cp:revision>
  <dcterms:created xsi:type="dcterms:W3CDTF">2023-05-22T19:55:00Z</dcterms:created>
  <dcterms:modified xsi:type="dcterms:W3CDTF">2023-05-22T19:59:00Z</dcterms:modified>
</cp:coreProperties>
</file>