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03" w:rsidRDefault="00723F03">
      <w:pPr>
        <w:rPr>
          <w:rFonts w:hint="cs"/>
          <w:b/>
          <w:bCs/>
          <w:rtl/>
        </w:rPr>
      </w:pPr>
    </w:p>
    <w:p w:rsidR="00723F03" w:rsidRPr="00723F03" w:rsidRDefault="00723F03">
      <w:pPr>
        <w:rPr>
          <w:rFonts w:hint="cs"/>
          <w:b/>
          <w:bCs/>
          <w:sz w:val="24"/>
          <w:szCs w:val="24"/>
          <w:rtl/>
        </w:rPr>
      </w:pPr>
    </w:p>
    <w:p w:rsidR="00723F03" w:rsidRPr="00723F03" w:rsidRDefault="00723F03" w:rsidP="00723F03">
      <w:pPr>
        <w:rPr>
          <w:b/>
          <w:bCs/>
          <w:sz w:val="24"/>
          <w:szCs w:val="24"/>
          <w:rtl/>
        </w:rPr>
      </w:pPr>
      <w:r w:rsidRPr="00723F03">
        <w:rPr>
          <w:rFonts w:hint="cs"/>
          <w:b/>
          <w:bCs/>
          <w:sz w:val="24"/>
          <w:szCs w:val="24"/>
          <w:rtl/>
        </w:rPr>
        <w:t>בעזרת ה' יתברך</w:t>
      </w:r>
    </w:p>
    <w:p w:rsidR="00723F03" w:rsidRPr="00723F03" w:rsidRDefault="00723F03" w:rsidP="00723F03">
      <w:pPr>
        <w:rPr>
          <w:b/>
          <w:bCs/>
          <w:sz w:val="24"/>
          <w:szCs w:val="24"/>
          <w:rtl/>
        </w:rPr>
      </w:pPr>
      <w:r w:rsidRPr="00723F03">
        <w:rPr>
          <w:rFonts w:hint="cs"/>
          <w:b/>
          <w:bCs/>
          <w:sz w:val="24"/>
          <w:szCs w:val="24"/>
          <w:rtl/>
        </w:rPr>
        <w:t xml:space="preserve">סיכומים בהלכות </w:t>
      </w:r>
      <w:r>
        <w:rPr>
          <w:rFonts w:hint="cs"/>
          <w:b/>
          <w:bCs/>
          <w:sz w:val="24"/>
          <w:szCs w:val="24"/>
          <w:rtl/>
        </w:rPr>
        <w:t>מקוואות</w:t>
      </w:r>
    </w:p>
    <w:p w:rsidR="00723F03" w:rsidRPr="00723F03" w:rsidRDefault="00723F03" w:rsidP="00723F03">
      <w:pPr>
        <w:rPr>
          <w:b/>
          <w:bCs/>
          <w:sz w:val="24"/>
          <w:szCs w:val="24"/>
        </w:rPr>
      </w:pPr>
      <w:r w:rsidRPr="00723F03">
        <w:rPr>
          <w:rFonts w:hint="cs"/>
          <w:b/>
          <w:bCs/>
          <w:sz w:val="24"/>
          <w:szCs w:val="24"/>
          <w:rtl/>
        </w:rPr>
        <w:t xml:space="preserve">סיכומים אלו נערכו ע"י הראל דויטש, כולל הלכה ישיבת שעלבים. </w:t>
      </w:r>
      <w:r>
        <w:rPr>
          <w:b/>
          <w:bCs/>
          <w:sz w:val="24"/>
          <w:szCs w:val="24"/>
          <w:rtl/>
        </w:rPr>
        <w:br/>
      </w:r>
      <w:r w:rsidRPr="00723F03">
        <w:rPr>
          <w:rFonts w:hint="cs"/>
          <w:b/>
          <w:bCs/>
          <w:sz w:val="24"/>
          <w:szCs w:val="24"/>
          <w:rtl/>
        </w:rPr>
        <w:t xml:space="preserve">אשמח לקבל הערות למייל </w:t>
      </w:r>
      <w:r w:rsidRPr="00723F03">
        <w:rPr>
          <w:b/>
          <w:bCs/>
          <w:sz w:val="24"/>
          <w:szCs w:val="24"/>
        </w:rPr>
        <w:t>hareldo22@gmail.com</w:t>
      </w:r>
    </w:p>
    <w:p w:rsidR="00723F03" w:rsidRP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723F03" w:rsidRDefault="00723F03">
      <w:pPr>
        <w:rPr>
          <w:rFonts w:hint="cs"/>
          <w:b/>
          <w:bCs/>
          <w:rtl/>
        </w:rPr>
      </w:pPr>
    </w:p>
    <w:p w:rsidR="00873C2B" w:rsidRDefault="00BA66D7">
      <w:pPr>
        <w:rPr>
          <w:b/>
          <w:bCs/>
          <w:rtl/>
        </w:rPr>
      </w:pPr>
      <w:r>
        <w:rPr>
          <w:rFonts w:hint="cs"/>
          <w:b/>
          <w:bCs/>
          <w:rtl/>
        </w:rPr>
        <w:t>בעזרת ה' יתברך</w:t>
      </w:r>
    </w:p>
    <w:p w:rsidR="00BA66D7" w:rsidRDefault="00BA66D7">
      <w:pPr>
        <w:rPr>
          <w:b/>
          <w:bCs/>
          <w:sz w:val="20"/>
          <w:szCs w:val="20"/>
          <w:rtl/>
        </w:rPr>
      </w:pPr>
      <w:r>
        <w:rPr>
          <w:rFonts w:hint="cs"/>
          <w:b/>
          <w:bCs/>
          <w:sz w:val="20"/>
          <w:szCs w:val="20"/>
          <w:rtl/>
        </w:rPr>
        <w:t xml:space="preserve">הלכות מקוואות </w:t>
      </w:r>
      <w:r>
        <w:rPr>
          <w:b/>
          <w:bCs/>
          <w:sz w:val="20"/>
          <w:szCs w:val="20"/>
          <w:rtl/>
        </w:rPr>
        <w:t>–</w:t>
      </w:r>
      <w:r>
        <w:rPr>
          <w:rFonts w:hint="cs"/>
          <w:b/>
          <w:bCs/>
          <w:sz w:val="20"/>
          <w:szCs w:val="20"/>
          <w:rtl/>
        </w:rPr>
        <w:t xml:space="preserve"> סימן רא</w:t>
      </w:r>
    </w:p>
    <w:p w:rsidR="005041BE" w:rsidRDefault="00BA66D7" w:rsidP="009A0E51">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דין טבילה במקווה או מעיין שיש ב</w:t>
      </w:r>
      <w:r w:rsidR="00201376">
        <w:rPr>
          <w:rFonts w:hint="cs"/>
          <w:b/>
          <w:bCs/>
          <w:sz w:val="20"/>
          <w:szCs w:val="20"/>
          <w:rtl/>
        </w:rPr>
        <w:t>ו</w:t>
      </w:r>
      <w:r>
        <w:rPr>
          <w:rFonts w:hint="cs"/>
          <w:b/>
          <w:bCs/>
          <w:sz w:val="20"/>
          <w:szCs w:val="20"/>
          <w:rtl/>
        </w:rPr>
        <w:t xml:space="preserve"> ארבעים סאה</w:t>
      </w:r>
      <w:r>
        <w:rPr>
          <w:b/>
          <w:bCs/>
          <w:sz w:val="20"/>
          <w:szCs w:val="20"/>
          <w:rtl/>
        </w:rPr>
        <w:br/>
      </w:r>
      <w:r w:rsidR="00DE712E">
        <w:rPr>
          <w:rFonts w:hint="cs"/>
          <w:b/>
          <w:bCs/>
          <w:sz w:val="20"/>
          <w:szCs w:val="20"/>
          <w:rtl/>
        </w:rPr>
        <w:t xml:space="preserve">טבילת נידה בארבעים סאה - </w:t>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(א, ז) "</w:t>
      </w:r>
      <w:r w:rsidRPr="00BA66D7">
        <w:rPr>
          <w:rFonts w:cs="Arial" w:hint="cs"/>
          <w:sz w:val="20"/>
          <w:szCs w:val="20"/>
          <w:rtl/>
        </w:rPr>
        <w:t>למעלה</w:t>
      </w:r>
      <w:r w:rsidRPr="00BA66D7">
        <w:rPr>
          <w:rFonts w:cs="Arial"/>
          <w:sz w:val="20"/>
          <w:szCs w:val="20"/>
          <w:rtl/>
        </w:rPr>
        <w:t xml:space="preserve"> </w:t>
      </w:r>
      <w:r w:rsidRPr="00BA66D7">
        <w:rPr>
          <w:rFonts w:cs="Arial" w:hint="cs"/>
          <w:sz w:val="20"/>
          <w:szCs w:val="20"/>
          <w:rtl/>
        </w:rPr>
        <w:t>מהן</w:t>
      </w:r>
      <w:r w:rsidRPr="00BA66D7">
        <w:rPr>
          <w:rFonts w:cs="Arial"/>
          <w:sz w:val="20"/>
          <w:szCs w:val="20"/>
          <w:rtl/>
        </w:rPr>
        <w:t xml:space="preserve"> </w:t>
      </w:r>
      <w:r w:rsidRPr="00BA66D7">
        <w:rPr>
          <w:rFonts w:cs="Arial" w:hint="cs"/>
          <w:sz w:val="20"/>
          <w:szCs w:val="20"/>
          <w:rtl/>
        </w:rPr>
        <w:t>מקוה</w:t>
      </w:r>
      <w:r w:rsidRPr="00BA66D7">
        <w:rPr>
          <w:rFonts w:cs="Arial"/>
          <w:sz w:val="20"/>
          <w:szCs w:val="20"/>
          <w:rtl/>
        </w:rPr>
        <w:t xml:space="preserve"> </w:t>
      </w:r>
      <w:r w:rsidRPr="00BA66D7">
        <w:rPr>
          <w:rFonts w:cs="Arial" w:hint="cs"/>
          <w:sz w:val="20"/>
          <w:szCs w:val="20"/>
          <w:rtl/>
        </w:rPr>
        <w:t>שיש</w:t>
      </w:r>
      <w:r w:rsidRPr="00BA66D7">
        <w:rPr>
          <w:rFonts w:cs="Arial"/>
          <w:sz w:val="20"/>
          <w:szCs w:val="20"/>
          <w:rtl/>
        </w:rPr>
        <w:t xml:space="preserve"> </w:t>
      </w:r>
      <w:r w:rsidRPr="00BA66D7">
        <w:rPr>
          <w:rFonts w:cs="Arial" w:hint="cs"/>
          <w:sz w:val="20"/>
          <w:szCs w:val="20"/>
          <w:rtl/>
        </w:rPr>
        <w:t>בו</w:t>
      </w:r>
      <w:r w:rsidRPr="00BA66D7">
        <w:rPr>
          <w:rFonts w:cs="Arial"/>
          <w:sz w:val="20"/>
          <w:szCs w:val="20"/>
          <w:rtl/>
        </w:rPr>
        <w:t xml:space="preserve"> </w:t>
      </w:r>
      <w:r w:rsidRPr="00BA66D7">
        <w:rPr>
          <w:rFonts w:cs="Arial" w:hint="cs"/>
          <w:sz w:val="20"/>
          <w:szCs w:val="20"/>
          <w:rtl/>
        </w:rPr>
        <w:t>ארבעים</w:t>
      </w:r>
      <w:r w:rsidRPr="00BA66D7">
        <w:rPr>
          <w:rFonts w:cs="Arial"/>
          <w:sz w:val="20"/>
          <w:szCs w:val="20"/>
          <w:rtl/>
        </w:rPr>
        <w:t xml:space="preserve"> </w:t>
      </w:r>
      <w:r w:rsidRPr="00BA66D7">
        <w:rPr>
          <w:rFonts w:cs="Arial" w:hint="cs"/>
          <w:sz w:val="20"/>
          <w:szCs w:val="20"/>
          <w:rtl/>
        </w:rPr>
        <w:t>סאה</w:t>
      </w:r>
      <w:r w:rsidRPr="00BA66D7">
        <w:rPr>
          <w:rFonts w:cs="Arial"/>
          <w:sz w:val="20"/>
          <w:szCs w:val="20"/>
          <w:rtl/>
        </w:rPr>
        <w:t xml:space="preserve"> </w:t>
      </w:r>
      <w:r w:rsidRPr="00BA66D7">
        <w:rPr>
          <w:rFonts w:cs="Arial" w:hint="cs"/>
          <w:sz w:val="20"/>
          <w:szCs w:val="20"/>
          <w:rtl/>
        </w:rPr>
        <w:t>שבו</w:t>
      </w:r>
      <w:r w:rsidRPr="00BA66D7">
        <w:rPr>
          <w:rFonts w:cs="Arial"/>
          <w:sz w:val="20"/>
          <w:szCs w:val="20"/>
          <w:rtl/>
        </w:rPr>
        <w:t xml:space="preserve"> </w:t>
      </w:r>
      <w:r w:rsidRPr="00BA66D7">
        <w:rPr>
          <w:rFonts w:cs="Arial" w:hint="cs"/>
          <w:sz w:val="20"/>
          <w:szCs w:val="20"/>
          <w:rtl/>
        </w:rPr>
        <w:t>טובלין</w:t>
      </w:r>
      <w:r w:rsidRPr="00BA66D7">
        <w:rPr>
          <w:rFonts w:cs="Arial"/>
          <w:sz w:val="20"/>
          <w:szCs w:val="20"/>
          <w:rtl/>
        </w:rPr>
        <w:t xml:space="preserve"> </w:t>
      </w:r>
      <w:r w:rsidRPr="00BA66D7">
        <w:rPr>
          <w:rFonts w:cs="Arial" w:hint="cs"/>
          <w:sz w:val="20"/>
          <w:szCs w:val="20"/>
          <w:rtl/>
        </w:rPr>
        <w:t>ומטבילין</w:t>
      </w:r>
      <w:r>
        <w:rPr>
          <w:rFonts w:cs="Arial" w:hint="cs"/>
          <w:sz w:val="20"/>
          <w:szCs w:val="20"/>
          <w:rtl/>
        </w:rPr>
        <w:t>"</w:t>
      </w:r>
      <w:r>
        <w:rPr>
          <w:rFonts w:hint="cs"/>
          <w:sz w:val="20"/>
          <w:szCs w:val="20"/>
          <w:rtl/>
        </w:rPr>
        <w:br/>
        <w:t>וכן נאמר במסכת עבודה זרה (עה:) "</w:t>
      </w:r>
      <w:r w:rsidRPr="00BA66D7">
        <w:rPr>
          <w:rFonts w:cs="Arial" w:hint="cs"/>
          <w:sz w:val="20"/>
          <w:szCs w:val="20"/>
          <w:rtl/>
        </w:rPr>
        <w:t>תני</w:t>
      </w:r>
      <w:r w:rsidRPr="00BA66D7">
        <w:rPr>
          <w:rFonts w:cs="Arial"/>
          <w:sz w:val="20"/>
          <w:szCs w:val="20"/>
          <w:rtl/>
        </w:rPr>
        <w:t xml:space="preserve"> </w:t>
      </w:r>
      <w:r w:rsidRPr="00BA66D7">
        <w:rPr>
          <w:rFonts w:cs="Arial" w:hint="cs"/>
          <w:sz w:val="20"/>
          <w:szCs w:val="20"/>
          <w:rtl/>
        </w:rPr>
        <w:t>בר</w:t>
      </w:r>
      <w:r w:rsidRPr="00BA66D7">
        <w:rPr>
          <w:rFonts w:cs="Arial"/>
          <w:sz w:val="20"/>
          <w:szCs w:val="20"/>
          <w:rtl/>
        </w:rPr>
        <w:t xml:space="preserve"> </w:t>
      </w:r>
      <w:r w:rsidRPr="00BA66D7">
        <w:rPr>
          <w:rFonts w:cs="Arial" w:hint="cs"/>
          <w:sz w:val="20"/>
          <w:szCs w:val="20"/>
          <w:rtl/>
        </w:rPr>
        <w:t>קפרא</w:t>
      </w:r>
      <w:r>
        <w:rPr>
          <w:rFonts w:cs="Arial" w:hint="cs"/>
          <w:sz w:val="20"/>
          <w:szCs w:val="20"/>
          <w:rtl/>
        </w:rPr>
        <w:t>...</w:t>
      </w:r>
      <w:r w:rsidRPr="00BA66D7">
        <w:rPr>
          <w:rFonts w:cs="Arial" w:hint="cs"/>
          <w:sz w:val="20"/>
          <w:szCs w:val="20"/>
          <w:rtl/>
        </w:rPr>
        <w:t>נאמר</w:t>
      </w:r>
      <w:r w:rsidRPr="00BA66D7">
        <w:rPr>
          <w:rFonts w:cs="Arial"/>
          <w:sz w:val="20"/>
          <w:szCs w:val="20"/>
          <w:rtl/>
        </w:rPr>
        <w:t xml:space="preserve"> </w:t>
      </w:r>
      <w:r w:rsidRPr="00BA66D7">
        <w:rPr>
          <w:rFonts w:cs="Arial" w:hint="cs"/>
          <w:sz w:val="20"/>
          <w:szCs w:val="20"/>
          <w:rtl/>
        </w:rPr>
        <w:t>במי</w:t>
      </w:r>
      <w:r w:rsidRPr="00BA66D7">
        <w:rPr>
          <w:rFonts w:cs="Arial"/>
          <w:sz w:val="20"/>
          <w:szCs w:val="20"/>
          <w:rtl/>
        </w:rPr>
        <w:t xml:space="preserve"> </w:t>
      </w:r>
      <w:r w:rsidRPr="00BA66D7">
        <w:rPr>
          <w:rFonts w:cs="Arial" w:hint="cs"/>
          <w:sz w:val="20"/>
          <w:szCs w:val="20"/>
          <w:rtl/>
        </w:rPr>
        <w:t>נדה</w:t>
      </w:r>
      <w:r>
        <w:rPr>
          <w:rFonts w:cs="Arial" w:hint="cs"/>
          <w:sz w:val="20"/>
          <w:szCs w:val="20"/>
          <w:rtl/>
        </w:rPr>
        <w:t>...</w:t>
      </w:r>
      <w:r w:rsidRPr="00BA66D7">
        <w:rPr>
          <w:rFonts w:cs="Arial"/>
          <w:sz w:val="20"/>
          <w:szCs w:val="20"/>
          <w:rtl/>
        </w:rPr>
        <w:t xml:space="preserve"> </w:t>
      </w:r>
      <w:r w:rsidRPr="00BA66D7">
        <w:rPr>
          <w:rFonts w:cs="Arial" w:hint="cs"/>
          <w:sz w:val="20"/>
          <w:szCs w:val="20"/>
          <w:rtl/>
        </w:rPr>
        <w:t>מה</w:t>
      </w:r>
      <w:r w:rsidRPr="00BA66D7">
        <w:rPr>
          <w:rFonts w:cs="Arial"/>
          <w:sz w:val="20"/>
          <w:szCs w:val="20"/>
          <w:rtl/>
        </w:rPr>
        <w:t xml:space="preserve"> </w:t>
      </w:r>
      <w:r w:rsidRPr="00BA66D7">
        <w:rPr>
          <w:rFonts w:cs="Arial" w:hint="cs"/>
          <w:sz w:val="20"/>
          <w:szCs w:val="20"/>
          <w:rtl/>
        </w:rPr>
        <w:t>ת</w:t>
      </w:r>
      <w:r w:rsidRPr="00BA66D7">
        <w:rPr>
          <w:rFonts w:cs="Arial"/>
          <w:sz w:val="20"/>
          <w:szCs w:val="20"/>
          <w:rtl/>
        </w:rPr>
        <w:t>"</w:t>
      </w:r>
      <w:r w:rsidRPr="00BA66D7">
        <w:rPr>
          <w:rFonts w:cs="Arial" w:hint="cs"/>
          <w:sz w:val="20"/>
          <w:szCs w:val="20"/>
          <w:rtl/>
        </w:rPr>
        <w:t>ל</w:t>
      </w:r>
      <w:r w:rsidRPr="00BA66D7">
        <w:rPr>
          <w:rFonts w:cs="Arial"/>
          <w:sz w:val="20"/>
          <w:szCs w:val="20"/>
          <w:rtl/>
        </w:rPr>
        <w:t xml:space="preserve"> </w:t>
      </w:r>
      <w:r w:rsidRPr="00BA66D7">
        <w:rPr>
          <w:rFonts w:cs="Arial" w:hint="cs"/>
          <w:sz w:val="20"/>
          <w:szCs w:val="20"/>
          <w:rtl/>
        </w:rPr>
        <w:t>במי</w:t>
      </w:r>
      <w:r w:rsidRPr="00BA66D7">
        <w:rPr>
          <w:rFonts w:cs="Arial"/>
          <w:sz w:val="20"/>
          <w:szCs w:val="20"/>
          <w:rtl/>
        </w:rPr>
        <w:t xml:space="preserve"> </w:t>
      </w:r>
      <w:r w:rsidRPr="00BA66D7">
        <w:rPr>
          <w:rFonts w:cs="Arial" w:hint="cs"/>
          <w:sz w:val="20"/>
          <w:szCs w:val="20"/>
          <w:rtl/>
        </w:rPr>
        <w:t>נדה</w:t>
      </w:r>
      <w:r w:rsidRPr="00BA66D7">
        <w:rPr>
          <w:rFonts w:cs="Arial"/>
          <w:sz w:val="20"/>
          <w:szCs w:val="20"/>
          <w:rtl/>
        </w:rPr>
        <w:t xml:space="preserve">? </w:t>
      </w:r>
      <w:r w:rsidRPr="00BA66D7">
        <w:rPr>
          <w:rFonts w:cs="Arial" w:hint="cs"/>
          <w:sz w:val="20"/>
          <w:szCs w:val="20"/>
          <w:rtl/>
        </w:rPr>
        <w:t>מים</w:t>
      </w:r>
      <w:r w:rsidRPr="00BA66D7">
        <w:rPr>
          <w:rFonts w:cs="Arial"/>
          <w:sz w:val="20"/>
          <w:szCs w:val="20"/>
          <w:rtl/>
        </w:rPr>
        <w:t xml:space="preserve"> </w:t>
      </w:r>
      <w:r w:rsidRPr="00BA66D7">
        <w:rPr>
          <w:rFonts w:cs="Arial" w:hint="cs"/>
          <w:sz w:val="20"/>
          <w:szCs w:val="20"/>
          <w:rtl/>
        </w:rPr>
        <w:t>שנדה</w:t>
      </w:r>
      <w:r w:rsidRPr="00BA66D7">
        <w:rPr>
          <w:rFonts w:cs="Arial"/>
          <w:sz w:val="20"/>
          <w:szCs w:val="20"/>
          <w:rtl/>
        </w:rPr>
        <w:t xml:space="preserve"> </w:t>
      </w:r>
      <w:r w:rsidRPr="00BA66D7">
        <w:rPr>
          <w:rFonts w:cs="Arial" w:hint="cs"/>
          <w:sz w:val="20"/>
          <w:szCs w:val="20"/>
          <w:rtl/>
        </w:rPr>
        <w:t>טובלת</w:t>
      </w:r>
      <w:r w:rsidRPr="00BA66D7">
        <w:rPr>
          <w:rFonts w:cs="Arial"/>
          <w:sz w:val="20"/>
          <w:szCs w:val="20"/>
          <w:rtl/>
        </w:rPr>
        <w:t xml:space="preserve"> </w:t>
      </w:r>
      <w:r w:rsidRPr="00BA66D7">
        <w:rPr>
          <w:rFonts w:cs="Arial" w:hint="cs"/>
          <w:sz w:val="20"/>
          <w:szCs w:val="20"/>
          <w:rtl/>
        </w:rPr>
        <w:t>בהן</w:t>
      </w:r>
      <w:r w:rsidRPr="00BA66D7">
        <w:rPr>
          <w:rFonts w:cs="Arial"/>
          <w:sz w:val="20"/>
          <w:szCs w:val="20"/>
          <w:rtl/>
        </w:rPr>
        <w:t xml:space="preserve">, </w:t>
      </w:r>
      <w:r w:rsidRPr="00BA66D7">
        <w:rPr>
          <w:rFonts w:cs="Arial" w:hint="cs"/>
          <w:sz w:val="20"/>
          <w:szCs w:val="20"/>
          <w:rtl/>
        </w:rPr>
        <w:t>הוי</w:t>
      </w:r>
      <w:r w:rsidRPr="00BA66D7">
        <w:rPr>
          <w:rFonts w:cs="Arial"/>
          <w:sz w:val="20"/>
          <w:szCs w:val="20"/>
          <w:rtl/>
        </w:rPr>
        <w:t xml:space="preserve"> </w:t>
      </w:r>
      <w:r w:rsidRPr="00BA66D7">
        <w:rPr>
          <w:rFonts w:cs="Arial" w:hint="cs"/>
          <w:sz w:val="20"/>
          <w:szCs w:val="20"/>
          <w:rtl/>
        </w:rPr>
        <w:t>אומר</w:t>
      </w:r>
      <w:r w:rsidRPr="00BA66D7">
        <w:rPr>
          <w:rFonts w:cs="Arial"/>
          <w:sz w:val="20"/>
          <w:szCs w:val="20"/>
          <w:rtl/>
        </w:rPr>
        <w:t xml:space="preserve"> </w:t>
      </w:r>
      <w:r w:rsidRPr="00BA66D7">
        <w:rPr>
          <w:rFonts w:cs="Arial" w:hint="cs"/>
          <w:sz w:val="20"/>
          <w:szCs w:val="20"/>
          <w:rtl/>
        </w:rPr>
        <w:t>ארבעים</w:t>
      </w:r>
      <w:r w:rsidRPr="00BA66D7">
        <w:rPr>
          <w:rFonts w:cs="Arial"/>
          <w:sz w:val="20"/>
          <w:szCs w:val="20"/>
          <w:rtl/>
        </w:rPr>
        <w:t xml:space="preserve"> </w:t>
      </w:r>
      <w:r w:rsidRPr="00BA66D7">
        <w:rPr>
          <w:rFonts w:cs="Arial" w:hint="cs"/>
          <w:sz w:val="20"/>
          <w:szCs w:val="20"/>
          <w:rtl/>
        </w:rPr>
        <w:t>סאה</w:t>
      </w:r>
      <w:r>
        <w:rPr>
          <w:rFonts w:cs="Arial" w:hint="cs"/>
          <w:sz w:val="20"/>
          <w:szCs w:val="20"/>
          <w:rtl/>
        </w:rPr>
        <w:t>"</w:t>
      </w:r>
      <w:r w:rsidR="00CB54E4">
        <w:rPr>
          <w:rFonts w:hint="cs"/>
          <w:sz w:val="20"/>
          <w:szCs w:val="20"/>
          <w:rtl/>
        </w:rPr>
        <w:br/>
      </w:r>
      <w:r w:rsidR="00CB54E4">
        <w:rPr>
          <w:sz w:val="20"/>
          <w:szCs w:val="20"/>
          <w:rtl/>
        </w:rPr>
        <w:br/>
      </w:r>
      <w:r w:rsidR="00CB54E4">
        <w:rPr>
          <w:rFonts w:hint="cs"/>
          <w:b/>
          <w:bCs/>
          <w:sz w:val="20"/>
          <w:szCs w:val="20"/>
          <w:rtl/>
        </w:rPr>
        <w:t>שיעור ארבעים סאה</w:t>
      </w:r>
      <w:r w:rsidR="00CB54E4">
        <w:rPr>
          <w:b/>
          <w:bCs/>
          <w:sz w:val="20"/>
          <w:szCs w:val="20"/>
          <w:rtl/>
        </w:rPr>
        <w:br/>
      </w:r>
      <w:r w:rsidR="00CB54E4">
        <w:rPr>
          <w:rFonts w:hint="cs"/>
          <w:b/>
          <w:bCs/>
          <w:sz w:val="20"/>
          <w:szCs w:val="20"/>
          <w:rtl/>
        </w:rPr>
        <w:t xml:space="preserve">גמרא </w:t>
      </w:r>
      <w:r w:rsidR="00CB54E4">
        <w:rPr>
          <w:rFonts w:hint="cs"/>
          <w:sz w:val="20"/>
          <w:szCs w:val="20"/>
          <w:rtl/>
        </w:rPr>
        <w:t>חגיגה (יא.) "</w:t>
      </w:r>
      <w:r w:rsidR="00CB54E4" w:rsidRPr="00CB54E4">
        <w:rPr>
          <w:rFonts w:cs="Arial" w:hint="cs"/>
          <w:sz w:val="20"/>
          <w:szCs w:val="20"/>
          <w:rtl/>
        </w:rPr>
        <w:t>לא</w:t>
      </w:r>
      <w:r w:rsidR="00CB54E4" w:rsidRPr="00CB54E4">
        <w:rPr>
          <w:rFonts w:cs="Arial"/>
          <w:sz w:val="20"/>
          <w:szCs w:val="20"/>
          <w:rtl/>
        </w:rPr>
        <w:t xml:space="preserve"> </w:t>
      </w:r>
      <w:r w:rsidR="00CB54E4" w:rsidRPr="00CB54E4">
        <w:rPr>
          <w:rFonts w:cs="Arial" w:hint="cs"/>
          <w:sz w:val="20"/>
          <w:szCs w:val="20"/>
          <w:rtl/>
        </w:rPr>
        <w:t>נצרכא</w:t>
      </w:r>
      <w:r w:rsidR="00CB54E4" w:rsidRPr="00CB54E4">
        <w:rPr>
          <w:rFonts w:cs="Arial"/>
          <w:sz w:val="20"/>
          <w:szCs w:val="20"/>
          <w:rtl/>
        </w:rPr>
        <w:t xml:space="preserve"> </w:t>
      </w:r>
      <w:r w:rsidR="00CB54E4" w:rsidRPr="00CB54E4">
        <w:rPr>
          <w:rFonts w:cs="Arial" w:hint="cs"/>
          <w:sz w:val="20"/>
          <w:szCs w:val="20"/>
          <w:rtl/>
        </w:rPr>
        <w:t>אלא</w:t>
      </w:r>
      <w:r w:rsidR="00CB54E4" w:rsidRPr="00CB54E4">
        <w:rPr>
          <w:rFonts w:cs="Arial"/>
          <w:sz w:val="20"/>
          <w:szCs w:val="20"/>
          <w:rtl/>
        </w:rPr>
        <w:t xml:space="preserve"> </w:t>
      </w:r>
      <w:r w:rsidR="00CB54E4" w:rsidRPr="00CB54E4">
        <w:rPr>
          <w:rFonts w:cs="Arial" w:hint="cs"/>
          <w:sz w:val="20"/>
          <w:szCs w:val="20"/>
          <w:rtl/>
        </w:rPr>
        <w:t>לשיעור</w:t>
      </w:r>
      <w:r w:rsidR="00CB54E4" w:rsidRPr="00CB54E4">
        <w:rPr>
          <w:rFonts w:cs="Arial"/>
          <w:sz w:val="20"/>
          <w:szCs w:val="20"/>
          <w:rtl/>
        </w:rPr>
        <w:t xml:space="preserve"> </w:t>
      </w:r>
      <w:r w:rsidR="00CB54E4" w:rsidRPr="00CB54E4">
        <w:rPr>
          <w:rFonts w:cs="Arial" w:hint="cs"/>
          <w:sz w:val="20"/>
          <w:szCs w:val="20"/>
          <w:rtl/>
        </w:rPr>
        <w:t>מקוה</w:t>
      </w:r>
      <w:r w:rsidR="00CB54E4" w:rsidRPr="00CB54E4">
        <w:rPr>
          <w:rFonts w:cs="Arial"/>
          <w:sz w:val="20"/>
          <w:szCs w:val="20"/>
          <w:rtl/>
        </w:rPr>
        <w:t xml:space="preserve">, </w:t>
      </w:r>
      <w:r w:rsidR="00CB54E4" w:rsidRPr="00CB54E4">
        <w:rPr>
          <w:rFonts w:cs="Arial" w:hint="cs"/>
          <w:sz w:val="20"/>
          <w:szCs w:val="20"/>
          <w:rtl/>
        </w:rPr>
        <w:t>דלא</w:t>
      </w:r>
      <w:r w:rsidR="00CB54E4" w:rsidRPr="00CB54E4">
        <w:rPr>
          <w:rFonts w:cs="Arial"/>
          <w:sz w:val="20"/>
          <w:szCs w:val="20"/>
          <w:rtl/>
        </w:rPr>
        <w:t xml:space="preserve"> </w:t>
      </w:r>
      <w:r w:rsidR="00CB54E4" w:rsidRPr="00CB54E4">
        <w:rPr>
          <w:rFonts w:cs="Arial" w:hint="cs"/>
          <w:sz w:val="20"/>
          <w:szCs w:val="20"/>
          <w:rtl/>
        </w:rPr>
        <w:t>כתיבא</w:t>
      </w:r>
      <w:r w:rsidR="00CB54E4" w:rsidRPr="00CB54E4">
        <w:rPr>
          <w:rFonts w:cs="Arial"/>
          <w:sz w:val="20"/>
          <w:szCs w:val="20"/>
          <w:rtl/>
        </w:rPr>
        <w:t xml:space="preserve">. </w:t>
      </w:r>
      <w:r w:rsidR="00CB54E4" w:rsidRPr="00CB54E4">
        <w:rPr>
          <w:rFonts w:cs="Arial" w:hint="cs"/>
          <w:sz w:val="20"/>
          <w:szCs w:val="20"/>
          <w:rtl/>
        </w:rPr>
        <w:t>דתניא</w:t>
      </w:r>
      <w:r w:rsidR="00CB54E4" w:rsidRPr="00CB54E4">
        <w:rPr>
          <w:rFonts w:cs="Arial"/>
          <w:sz w:val="20"/>
          <w:szCs w:val="20"/>
          <w:rtl/>
        </w:rPr>
        <w:t xml:space="preserve"> </w:t>
      </w:r>
      <w:r w:rsidR="00CB54E4" w:rsidRPr="00CB54E4">
        <w:rPr>
          <w:rFonts w:cs="Arial" w:hint="cs"/>
          <w:sz w:val="20"/>
          <w:szCs w:val="20"/>
          <w:rtl/>
        </w:rPr>
        <w:t>ורחץ</w:t>
      </w:r>
      <w:r w:rsidR="00CB54E4" w:rsidRPr="00CB54E4">
        <w:rPr>
          <w:rFonts w:cs="Arial"/>
          <w:sz w:val="20"/>
          <w:szCs w:val="20"/>
          <w:rtl/>
        </w:rPr>
        <w:t xml:space="preserve"> </w:t>
      </w:r>
      <w:r w:rsidR="00CB54E4" w:rsidRPr="00CB54E4">
        <w:rPr>
          <w:rFonts w:cs="Arial" w:hint="cs"/>
          <w:sz w:val="20"/>
          <w:szCs w:val="20"/>
          <w:rtl/>
        </w:rPr>
        <w:t>במים</w:t>
      </w:r>
      <w:r w:rsidR="00CB54E4" w:rsidRPr="00CB54E4">
        <w:rPr>
          <w:rFonts w:cs="Arial"/>
          <w:sz w:val="20"/>
          <w:szCs w:val="20"/>
          <w:rtl/>
        </w:rPr>
        <w:t xml:space="preserve"> </w:t>
      </w:r>
      <w:r w:rsidR="00CB54E4" w:rsidRPr="00CB54E4">
        <w:rPr>
          <w:rFonts w:cs="Arial" w:hint="cs"/>
          <w:sz w:val="20"/>
          <w:szCs w:val="20"/>
          <w:rtl/>
        </w:rPr>
        <w:t>במי</w:t>
      </w:r>
      <w:r w:rsidR="00CB54E4" w:rsidRPr="00CB54E4">
        <w:rPr>
          <w:rFonts w:cs="Arial"/>
          <w:sz w:val="20"/>
          <w:szCs w:val="20"/>
          <w:rtl/>
        </w:rPr>
        <w:t xml:space="preserve"> </w:t>
      </w:r>
      <w:r w:rsidR="00CB54E4" w:rsidRPr="00CB54E4">
        <w:rPr>
          <w:rFonts w:cs="Arial" w:hint="cs"/>
          <w:sz w:val="20"/>
          <w:szCs w:val="20"/>
          <w:rtl/>
        </w:rPr>
        <w:t>מקוה</w:t>
      </w:r>
      <w:r w:rsidR="00CB54E4" w:rsidRPr="00CB54E4">
        <w:rPr>
          <w:rFonts w:cs="Arial"/>
          <w:sz w:val="20"/>
          <w:szCs w:val="20"/>
          <w:rtl/>
        </w:rPr>
        <w:t xml:space="preserve">. </w:t>
      </w:r>
      <w:r w:rsidR="00CB54E4" w:rsidRPr="00CB54E4">
        <w:rPr>
          <w:rFonts w:cs="Arial" w:hint="cs"/>
          <w:sz w:val="20"/>
          <w:szCs w:val="20"/>
          <w:rtl/>
        </w:rPr>
        <w:t>את</w:t>
      </w:r>
      <w:r w:rsidR="00CB54E4" w:rsidRPr="00CB54E4">
        <w:rPr>
          <w:rFonts w:cs="Arial"/>
          <w:sz w:val="20"/>
          <w:szCs w:val="20"/>
          <w:rtl/>
        </w:rPr>
        <w:t xml:space="preserve"> </w:t>
      </w:r>
      <w:r w:rsidR="00CB54E4" w:rsidRPr="00117590">
        <w:rPr>
          <w:rFonts w:cs="Arial" w:hint="cs"/>
          <w:sz w:val="20"/>
          <w:szCs w:val="20"/>
          <w:u w:val="single"/>
          <w:rtl/>
        </w:rPr>
        <w:t>כל</w:t>
      </w:r>
      <w:r w:rsidR="00CB54E4" w:rsidRPr="00CB54E4">
        <w:rPr>
          <w:rFonts w:cs="Arial"/>
          <w:sz w:val="20"/>
          <w:szCs w:val="20"/>
          <w:rtl/>
        </w:rPr>
        <w:t xml:space="preserve"> </w:t>
      </w:r>
      <w:r w:rsidR="00CB54E4" w:rsidRPr="00CB54E4">
        <w:rPr>
          <w:rFonts w:cs="Arial" w:hint="cs"/>
          <w:sz w:val="20"/>
          <w:szCs w:val="20"/>
          <w:rtl/>
        </w:rPr>
        <w:t>בשרו</w:t>
      </w:r>
      <w:r w:rsidR="00CB54E4" w:rsidRPr="00CB54E4">
        <w:rPr>
          <w:rFonts w:cs="Arial"/>
          <w:sz w:val="20"/>
          <w:szCs w:val="20"/>
          <w:rtl/>
        </w:rPr>
        <w:t xml:space="preserve"> </w:t>
      </w:r>
      <w:r w:rsidR="00CB54E4" w:rsidRPr="00CB54E4">
        <w:rPr>
          <w:rFonts w:cs="Arial" w:hint="cs"/>
          <w:sz w:val="20"/>
          <w:szCs w:val="20"/>
          <w:rtl/>
        </w:rPr>
        <w:t>מים</w:t>
      </w:r>
      <w:r w:rsidR="00CB54E4" w:rsidRPr="00CB54E4">
        <w:rPr>
          <w:rFonts w:cs="Arial"/>
          <w:sz w:val="20"/>
          <w:szCs w:val="20"/>
          <w:rtl/>
        </w:rPr>
        <w:t xml:space="preserve"> </w:t>
      </w:r>
      <w:r w:rsidR="00CB54E4" w:rsidRPr="00CB54E4">
        <w:rPr>
          <w:rFonts w:cs="Arial" w:hint="cs"/>
          <w:sz w:val="20"/>
          <w:szCs w:val="20"/>
          <w:rtl/>
        </w:rPr>
        <w:t>שכל</w:t>
      </w:r>
      <w:r w:rsidR="00CB54E4" w:rsidRPr="00CB54E4">
        <w:rPr>
          <w:rFonts w:cs="Arial"/>
          <w:sz w:val="20"/>
          <w:szCs w:val="20"/>
          <w:rtl/>
        </w:rPr>
        <w:t xml:space="preserve"> </w:t>
      </w:r>
      <w:r w:rsidR="00CB54E4" w:rsidRPr="00CB54E4">
        <w:rPr>
          <w:rFonts w:cs="Arial" w:hint="cs"/>
          <w:sz w:val="20"/>
          <w:szCs w:val="20"/>
          <w:rtl/>
        </w:rPr>
        <w:t>גופו</w:t>
      </w:r>
      <w:r w:rsidR="00CB54E4" w:rsidRPr="00CB54E4">
        <w:rPr>
          <w:rFonts w:cs="Arial"/>
          <w:sz w:val="20"/>
          <w:szCs w:val="20"/>
          <w:rtl/>
        </w:rPr>
        <w:t xml:space="preserve"> </w:t>
      </w:r>
      <w:r w:rsidR="00CB54E4" w:rsidRPr="00CB54E4">
        <w:rPr>
          <w:rFonts w:cs="Arial" w:hint="cs"/>
          <w:sz w:val="20"/>
          <w:szCs w:val="20"/>
          <w:rtl/>
        </w:rPr>
        <w:t>עולה</w:t>
      </w:r>
      <w:r w:rsidR="00CB54E4" w:rsidRPr="00CB54E4">
        <w:rPr>
          <w:rFonts w:cs="Arial"/>
          <w:sz w:val="20"/>
          <w:szCs w:val="20"/>
          <w:rtl/>
        </w:rPr>
        <w:t xml:space="preserve"> </w:t>
      </w:r>
      <w:r w:rsidR="00CB54E4" w:rsidRPr="00CB54E4">
        <w:rPr>
          <w:rFonts w:cs="Arial" w:hint="cs"/>
          <w:sz w:val="20"/>
          <w:szCs w:val="20"/>
          <w:rtl/>
        </w:rPr>
        <w:t>בהן</w:t>
      </w:r>
      <w:r w:rsidR="00CB54E4" w:rsidRPr="00CB54E4">
        <w:rPr>
          <w:rFonts w:cs="Arial"/>
          <w:sz w:val="20"/>
          <w:szCs w:val="20"/>
          <w:rtl/>
        </w:rPr>
        <w:t xml:space="preserve">, </w:t>
      </w:r>
      <w:r w:rsidR="00CB54E4" w:rsidRPr="00CB54E4">
        <w:rPr>
          <w:rFonts w:cs="Arial" w:hint="cs"/>
          <w:sz w:val="20"/>
          <w:szCs w:val="20"/>
          <w:rtl/>
        </w:rPr>
        <w:t>וכמה</w:t>
      </w:r>
      <w:r w:rsidR="00CB54E4" w:rsidRPr="00CB54E4">
        <w:rPr>
          <w:rFonts w:cs="Arial"/>
          <w:sz w:val="20"/>
          <w:szCs w:val="20"/>
          <w:rtl/>
        </w:rPr>
        <w:t xml:space="preserve"> </w:t>
      </w:r>
      <w:r w:rsidR="00CB54E4" w:rsidRPr="00CB54E4">
        <w:rPr>
          <w:rFonts w:cs="Arial" w:hint="cs"/>
          <w:sz w:val="20"/>
          <w:szCs w:val="20"/>
          <w:rtl/>
        </w:rPr>
        <w:t>הן</w:t>
      </w:r>
      <w:r w:rsidR="00CB54E4" w:rsidRPr="00CB54E4">
        <w:rPr>
          <w:rFonts w:cs="Arial"/>
          <w:sz w:val="20"/>
          <w:szCs w:val="20"/>
          <w:rtl/>
        </w:rPr>
        <w:t xml:space="preserve"> </w:t>
      </w:r>
      <w:r w:rsidR="00CB54E4" w:rsidRPr="00CB54E4">
        <w:rPr>
          <w:rFonts w:cs="Arial" w:hint="cs"/>
          <w:sz w:val="20"/>
          <w:szCs w:val="20"/>
          <w:rtl/>
        </w:rPr>
        <w:t>אמה</w:t>
      </w:r>
      <w:r w:rsidR="00CB54E4" w:rsidRPr="00CB54E4">
        <w:rPr>
          <w:rFonts w:cs="Arial"/>
          <w:sz w:val="20"/>
          <w:szCs w:val="20"/>
          <w:rtl/>
        </w:rPr>
        <w:t xml:space="preserve"> </w:t>
      </w:r>
      <w:r w:rsidR="00CB54E4" w:rsidRPr="00CB54E4">
        <w:rPr>
          <w:rFonts w:cs="Arial" w:hint="cs"/>
          <w:sz w:val="20"/>
          <w:szCs w:val="20"/>
          <w:rtl/>
        </w:rPr>
        <w:t>על</w:t>
      </w:r>
      <w:r w:rsidR="00CB54E4" w:rsidRPr="00CB54E4">
        <w:rPr>
          <w:rFonts w:cs="Arial"/>
          <w:sz w:val="20"/>
          <w:szCs w:val="20"/>
          <w:rtl/>
        </w:rPr>
        <w:t xml:space="preserve"> </w:t>
      </w:r>
      <w:r w:rsidR="00CB54E4" w:rsidRPr="00CB54E4">
        <w:rPr>
          <w:rFonts w:cs="Arial" w:hint="cs"/>
          <w:sz w:val="20"/>
          <w:szCs w:val="20"/>
          <w:rtl/>
        </w:rPr>
        <w:t>אמה</w:t>
      </w:r>
      <w:r w:rsidR="00CB54E4" w:rsidRPr="00CB54E4">
        <w:rPr>
          <w:rFonts w:cs="Arial"/>
          <w:sz w:val="20"/>
          <w:szCs w:val="20"/>
          <w:rtl/>
        </w:rPr>
        <w:t xml:space="preserve"> </w:t>
      </w:r>
      <w:r w:rsidR="00CB54E4" w:rsidRPr="00CB54E4">
        <w:rPr>
          <w:rFonts w:cs="Arial" w:hint="cs"/>
          <w:sz w:val="20"/>
          <w:szCs w:val="20"/>
          <w:rtl/>
        </w:rPr>
        <w:t>ברום</w:t>
      </w:r>
      <w:r w:rsidR="00CB54E4" w:rsidRPr="00CB54E4">
        <w:rPr>
          <w:rFonts w:cs="Arial"/>
          <w:sz w:val="20"/>
          <w:szCs w:val="20"/>
          <w:rtl/>
        </w:rPr>
        <w:t xml:space="preserve"> </w:t>
      </w:r>
      <w:r w:rsidR="00CB54E4" w:rsidRPr="00CB54E4">
        <w:rPr>
          <w:rFonts w:cs="Arial" w:hint="cs"/>
          <w:sz w:val="20"/>
          <w:szCs w:val="20"/>
          <w:rtl/>
        </w:rPr>
        <w:t>שלש</w:t>
      </w:r>
      <w:r w:rsidR="00CB54E4" w:rsidRPr="00CB54E4">
        <w:rPr>
          <w:rFonts w:cs="Arial"/>
          <w:sz w:val="20"/>
          <w:szCs w:val="20"/>
          <w:rtl/>
        </w:rPr>
        <w:t xml:space="preserve"> </w:t>
      </w:r>
      <w:r w:rsidR="00CB54E4" w:rsidRPr="00CB54E4">
        <w:rPr>
          <w:rFonts w:cs="Arial" w:hint="cs"/>
          <w:sz w:val="20"/>
          <w:szCs w:val="20"/>
          <w:rtl/>
        </w:rPr>
        <w:t>אמות</w:t>
      </w:r>
      <w:r w:rsidR="00CB54E4" w:rsidRPr="00CB54E4">
        <w:rPr>
          <w:rFonts w:cs="Arial"/>
          <w:sz w:val="20"/>
          <w:szCs w:val="20"/>
          <w:rtl/>
        </w:rPr>
        <w:t xml:space="preserve">. </w:t>
      </w:r>
      <w:r w:rsidR="00CB54E4" w:rsidRPr="00CB54E4">
        <w:rPr>
          <w:rFonts w:cs="Arial" w:hint="cs"/>
          <w:sz w:val="20"/>
          <w:szCs w:val="20"/>
          <w:rtl/>
        </w:rPr>
        <w:t>ושיערו</w:t>
      </w:r>
      <w:r w:rsidR="00CB54E4" w:rsidRPr="00CB54E4">
        <w:rPr>
          <w:rFonts w:cs="Arial"/>
          <w:sz w:val="20"/>
          <w:szCs w:val="20"/>
          <w:rtl/>
        </w:rPr>
        <w:t xml:space="preserve"> </w:t>
      </w:r>
      <w:r w:rsidR="00CB54E4" w:rsidRPr="00CB54E4">
        <w:rPr>
          <w:rFonts w:cs="Arial" w:hint="cs"/>
          <w:sz w:val="20"/>
          <w:szCs w:val="20"/>
          <w:rtl/>
        </w:rPr>
        <w:t>חכמים</w:t>
      </w:r>
      <w:r w:rsidR="00CB54E4" w:rsidRPr="00CB54E4">
        <w:rPr>
          <w:rFonts w:cs="Arial"/>
          <w:sz w:val="20"/>
          <w:szCs w:val="20"/>
          <w:rtl/>
        </w:rPr>
        <w:t xml:space="preserve"> </w:t>
      </w:r>
      <w:r w:rsidR="00CB54E4" w:rsidRPr="00CB54E4">
        <w:rPr>
          <w:rFonts w:cs="Arial" w:hint="cs"/>
          <w:sz w:val="20"/>
          <w:szCs w:val="20"/>
          <w:rtl/>
        </w:rPr>
        <w:t>מי</w:t>
      </w:r>
      <w:r w:rsidR="00CB54E4" w:rsidRPr="00CB54E4">
        <w:rPr>
          <w:rFonts w:cs="Arial"/>
          <w:sz w:val="20"/>
          <w:szCs w:val="20"/>
          <w:rtl/>
        </w:rPr>
        <w:t xml:space="preserve"> </w:t>
      </w:r>
      <w:r w:rsidR="00CB54E4" w:rsidRPr="00CB54E4">
        <w:rPr>
          <w:rFonts w:cs="Arial" w:hint="cs"/>
          <w:sz w:val="20"/>
          <w:szCs w:val="20"/>
          <w:rtl/>
        </w:rPr>
        <w:t>מקוה</w:t>
      </w:r>
      <w:r w:rsidR="00CB54E4" w:rsidRPr="00CB54E4">
        <w:rPr>
          <w:rFonts w:cs="Arial"/>
          <w:sz w:val="20"/>
          <w:szCs w:val="20"/>
          <w:rtl/>
        </w:rPr>
        <w:t xml:space="preserve"> </w:t>
      </w:r>
      <w:r w:rsidR="00CB54E4" w:rsidRPr="00CB54E4">
        <w:rPr>
          <w:rFonts w:cs="Arial" w:hint="cs"/>
          <w:sz w:val="20"/>
          <w:szCs w:val="20"/>
          <w:rtl/>
        </w:rPr>
        <w:t>ארבעים</w:t>
      </w:r>
      <w:r w:rsidR="00CB54E4" w:rsidRPr="00CB54E4">
        <w:rPr>
          <w:rFonts w:cs="Arial"/>
          <w:sz w:val="20"/>
          <w:szCs w:val="20"/>
          <w:rtl/>
        </w:rPr>
        <w:t xml:space="preserve"> </w:t>
      </w:r>
      <w:r w:rsidR="00CB54E4" w:rsidRPr="00CB54E4">
        <w:rPr>
          <w:rFonts w:cs="Arial" w:hint="cs"/>
          <w:sz w:val="20"/>
          <w:szCs w:val="20"/>
          <w:rtl/>
        </w:rPr>
        <w:t>סאה</w:t>
      </w:r>
      <w:r w:rsidR="00CB54E4">
        <w:rPr>
          <w:rFonts w:hint="cs"/>
          <w:sz w:val="20"/>
          <w:szCs w:val="20"/>
          <w:rtl/>
        </w:rPr>
        <w:t>"</w:t>
      </w:r>
      <w:r w:rsidR="00117590">
        <w:rPr>
          <w:rStyle w:val="a5"/>
          <w:sz w:val="20"/>
          <w:szCs w:val="20"/>
          <w:rtl/>
        </w:rPr>
        <w:footnoteReference w:id="1"/>
      </w:r>
      <w:r w:rsidR="00CB54E4">
        <w:rPr>
          <w:rFonts w:hint="cs"/>
          <w:sz w:val="20"/>
          <w:szCs w:val="20"/>
          <w:rtl/>
        </w:rPr>
        <w:br/>
      </w:r>
      <w:r w:rsidR="00730FB3">
        <w:rPr>
          <w:rFonts w:hint="cs"/>
          <w:sz w:val="20"/>
          <w:szCs w:val="20"/>
          <w:rtl/>
        </w:rPr>
        <w:t xml:space="preserve">א. </w:t>
      </w:r>
      <w:r w:rsidR="00CB54E4">
        <w:rPr>
          <w:rFonts w:hint="cs"/>
          <w:b/>
          <w:bCs/>
          <w:sz w:val="20"/>
          <w:szCs w:val="20"/>
          <w:rtl/>
        </w:rPr>
        <w:t xml:space="preserve">רבינו ירוחם </w:t>
      </w:r>
      <w:r w:rsidR="00CB54E4">
        <w:rPr>
          <w:sz w:val="20"/>
          <w:szCs w:val="20"/>
          <w:rtl/>
        </w:rPr>
        <w:t>–</w:t>
      </w:r>
      <w:r w:rsidR="00CB54E4">
        <w:rPr>
          <w:rFonts w:hint="cs"/>
          <w:sz w:val="20"/>
          <w:szCs w:val="20"/>
          <w:rtl/>
        </w:rPr>
        <w:t xml:space="preserve"> </w:t>
      </w:r>
      <w:r w:rsidR="00DE712E">
        <w:rPr>
          <w:rFonts w:hint="cs"/>
          <w:sz w:val="20"/>
          <w:szCs w:val="20"/>
          <w:rtl/>
        </w:rPr>
        <w:t>ה"ה</w:t>
      </w:r>
      <w:r w:rsidR="00CB54E4">
        <w:rPr>
          <w:rFonts w:hint="cs"/>
          <w:sz w:val="20"/>
          <w:szCs w:val="20"/>
          <w:rtl/>
        </w:rPr>
        <w:t xml:space="preserve"> שאם המקווה רחב יותר</w:t>
      </w:r>
      <w:r w:rsidR="00C1743D">
        <w:rPr>
          <w:rFonts w:hint="cs"/>
          <w:sz w:val="20"/>
          <w:szCs w:val="20"/>
          <w:rtl/>
        </w:rPr>
        <w:t xml:space="preserve"> ונמוך פחות ש</w:t>
      </w:r>
      <w:r w:rsidR="00DE712E">
        <w:rPr>
          <w:rFonts w:hint="cs"/>
          <w:sz w:val="20"/>
          <w:szCs w:val="20"/>
          <w:rtl/>
        </w:rPr>
        <w:t>כשר</w:t>
      </w:r>
      <w:r w:rsidR="00C1743D">
        <w:rPr>
          <w:rFonts w:hint="cs"/>
          <w:sz w:val="20"/>
          <w:szCs w:val="20"/>
          <w:rtl/>
        </w:rPr>
        <w:t xml:space="preserve"> לטבילה אם מכסה את כל גופו</w:t>
      </w:r>
      <w:r w:rsidR="00DE712E">
        <w:rPr>
          <w:rFonts w:hint="cs"/>
          <w:sz w:val="20"/>
          <w:szCs w:val="20"/>
          <w:rtl/>
        </w:rPr>
        <w:t xml:space="preserve"> וכ"פ</w:t>
      </w:r>
      <w:r w:rsidR="00DE712E">
        <w:rPr>
          <w:rFonts w:hint="cs"/>
          <w:b/>
          <w:bCs/>
          <w:sz w:val="20"/>
          <w:szCs w:val="20"/>
          <w:rtl/>
        </w:rPr>
        <w:t xml:space="preserve"> </w:t>
      </w:r>
      <w:r w:rsidR="00DE712E" w:rsidRPr="00DE712E">
        <w:rPr>
          <w:rFonts w:hint="cs"/>
          <w:b/>
          <w:bCs/>
          <w:sz w:val="20"/>
          <w:szCs w:val="20"/>
          <w:rtl/>
        </w:rPr>
        <w:t>המחבר</w:t>
      </w:r>
      <w:r w:rsidR="00F60E0D">
        <w:rPr>
          <w:sz w:val="20"/>
          <w:szCs w:val="20"/>
          <w:rtl/>
        </w:rPr>
        <w:br/>
      </w:r>
      <w:r w:rsidR="00F60E0D">
        <w:rPr>
          <w:rFonts w:hint="cs"/>
          <w:sz w:val="20"/>
          <w:szCs w:val="20"/>
          <w:rtl/>
        </w:rPr>
        <w:t>ב. אמה המוזכרת כאן היא אמה בת שישה טפחים.</w:t>
      </w:r>
      <w:r w:rsidR="00730FB3">
        <w:rPr>
          <w:rFonts w:hint="cs"/>
          <w:sz w:val="20"/>
          <w:szCs w:val="20"/>
          <w:rtl/>
        </w:rPr>
        <w:br/>
      </w:r>
      <w:r w:rsidR="00F60E0D">
        <w:rPr>
          <w:rFonts w:hint="cs"/>
          <w:sz w:val="20"/>
          <w:szCs w:val="20"/>
          <w:rtl/>
        </w:rPr>
        <w:t>ג</w:t>
      </w:r>
      <w:r w:rsidR="00730FB3">
        <w:rPr>
          <w:rFonts w:hint="cs"/>
          <w:sz w:val="20"/>
          <w:szCs w:val="20"/>
          <w:rtl/>
        </w:rPr>
        <w:t xml:space="preserve">. </w:t>
      </w:r>
      <w:r w:rsidR="00730FB3" w:rsidRPr="00F60E0D">
        <w:rPr>
          <w:rFonts w:hint="cs"/>
          <w:b/>
          <w:bCs/>
          <w:sz w:val="20"/>
          <w:szCs w:val="20"/>
          <w:rtl/>
        </w:rPr>
        <w:t>בית יוסף</w:t>
      </w:r>
      <w:r w:rsidR="00730FB3">
        <w:rPr>
          <w:rFonts w:hint="cs"/>
          <w:sz w:val="20"/>
          <w:szCs w:val="20"/>
          <w:rtl/>
        </w:rPr>
        <w:t xml:space="preserve"> </w:t>
      </w:r>
      <w:r w:rsidR="00730FB3">
        <w:rPr>
          <w:sz w:val="20"/>
          <w:szCs w:val="20"/>
          <w:rtl/>
        </w:rPr>
        <w:t>–</w:t>
      </w:r>
      <w:r w:rsidR="00730FB3">
        <w:rPr>
          <w:rFonts w:hint="cs"/>
          <w:sz w:val="20"/>
          <w:szCs w:val="20"/>
          <w:rtl/>
        </w:rPr>
        <w:t xml:space="preserve"> שיעור אמה על אמה ברום ג' אמות הוא מא' אלף ותעב' אצבעות, ברם מכיוון שיש לשער באמה שוחקת יש להוסיף חצי אצבע לכל אמה, כך שלמעשה על המקווה להכיל מד' אלף וקיח' אצבעות.</w:t>
      </w:r>
      <w:r w:rsidR="00EB71F5">
        <w:rPr>
          <w:rFonts w:hint="cs"/>
          <w:sz w:val="20"/>
          <w:szCs w:val="20"/>
          <w:rtl/>
        </w:rPr>
        <w:br/>
        <w:t xml:space="preserve">ד. </w:t>
      </w:r>
      <w:r w:rsidR="00EB71F5" w:rsidRPr="00EB71F5">
        <w:rPr>
          <w:rFonts w:hint="cs"/>
          <w:b/>
          <w:bCs/>
          <w:sz w:val="20"/>
          <w:szCs w:val="20"/>
          <w:rtl/>
        </w:rPr>
        <w:t>רשב"צ</w:t>
      </w:r>
      <w:r w:rsidR="00EB71F5">
        <w:rPr>
          <w:rFonts w:hint="cs"/>
          <w:sz w:val="20"/>
          <w:szCs w:val="20"/>
          <w:rtl/>
        </w:rPr>
        <w:t xml:space="preserve"> - מכיוון שבשעה שאדם</w:t>
      </w:r>
      <w:r w:rsidR="009A0E51">
        <w:rPr>
          <w:rFonts w:hint="cs"/>
          <w:sz w:val="20"/>
          <w:szCs w:val="20"/>
          <w:rtl/>
        </w:rPr>
        <w:t xml:space="preserve"> טובל במקווה המים עולים ועלולים לצאת, דפנות המקווה צריכות להיות גבוהות מעט כדי שלא ייצאו מים, </w:t>
      </w:r>
      <w:r w:rsidR="00DE712E">
        <w:rPr>
          <w:rFonts w:hint="cs"/>
          <w:sz w:val="20"/>
          <w:szCs w:val="20"/>
          <w:rtl/>
        </w:rPr>
        <w:t xml:space="preserve">וכ"פ </w:t>
      </w:r>
      <w:r w:rsidR="00DE712E" w:rsidRPr="00DE712E">
        <w:rPr>
          <w:rFonts w:hint="cs"/>
          <w:b/>
          <w:bCs/>
          <w:sz w:val="20"/>
          <w:szCs w:val="20"/>
          <w:rtl/>
        </w:rPr>
        <w:t>המחבר</w:t>
      </w:r>
      <w:r w:rsidR="00EB71F5">
        <w:rPr>
          <w:rFonts w:hint="cs"/>
          <w:sz w:val="20"/>
          <w:szCs w:val="20"/>
          <w:rtl/>
        </w:rPr>
        <w:t>.</w:t>
      </w:r>
      <w:r w:rsidR="00DB2574">
        <w:rPr>
          <w:rFonts w:hint="cs"/>
          <w:sz w:val="20"/>
          <w:szCs w:val="20"/>
          <w:rtl/>
        </w:rPr>
        <w:br/>
        <w:t xml:space="preserve">ה. נאמר בכמה מקומות בתלמוד "בארבעים סאה חסר קורטוב אינו יכול לטבול", לדעת </w:t>
      </w:r>
      <w:r w:rsidR="00DB2574" w:rsidRPr="00DB2574">
        <w:rPr>
          <w:rFonts w:hint="cs"/>
          <w:b/>
          <w:bCs/>
          <w:sz w:val="20"/>
          <w:szCs w:val="20"/>
          <w:rtl/>
        </w:rPr>
        <w:t>הרשב"צ</w:t>
      </w:r>
      <w:r w:rsidR="00DB2574">
        <w:rPr>
          <w:rFonts w:hint="cs"/>
          <w:sz w:val="20"/>
          <w:szCs w:val="20"/>
          <w:rtl/>
        </w:rPr>
        <w:t xml:space="preserve"> הכוונה היא שהמקווה חסר משקל דינר, אך </w:t>
      </w:r>
      <w:r w:rsidR="00DB2574" w:rsidRPr="00DB2574">
        <w:rPr>
          <w:rFonts w:hint="cs"/>
          <w:b/>
          <w:bCs/>
          <w:sz w:val="20"/>
          <w:szCs w:val="20"/>
          <w:rtl/>
        </w:rPr>
        <w:t>הב"י</w:t>
      </w:r>
      <w:r w:rsidR="00DB2574">
        <w:rPr>
          <w:rFonts w:hint="cs"/>
          <w:sz w:val="20"/>
          <w:szCs w:val="20"/>
          <w:rtl/>
        </w:rPr>
        <w:t xml:space="preserve"> חולק ואומר שקורטוב הוא כל שהוא, ומקווה החסר מעט מארבעים סאה פסול</w:t>
      </w:r>
      <w:r w:rsidR="00653096">
        <w:rPr>
          <w:rFonts w:hint="cs"/>
          <w:sz w:val="20"/>
          <w:szCs w:val="20"/>
          <w:rtl/>
        </w:rPr>
        <w:t xml:space="preserve">, וכ"פ </w:t>
      </w:r>
      <w:r w:rsidR="00653096" w:rsidRPr="00653096">
        <w:rPr>
          <w:rFonts w:hint="cs"/>
          <w:b/>
          <w:bCs/>
          <w:sz w:val="20"/>
          <w:szCs w:val="20"/>
          <w:rtl/>
        </w:rPr>
        <w:t>הש"ך</w:t>
      </w:r>
      <w:r w:rsidR="00DB2574">
        <w:rPr>
          <w:rFonts w:hint="cs"/>
          <w:sz w:val="20"/>
          <w:szCs w:val="20"/>
          <w:rtl/>
        </w:rPr>
        <w:t>.</w:t>
      </w:r>
    </w:p>
    <w:p w:rsidR="00BA66D7" w:rsidRDefault="005041BE" w:rsidP="000A4BAF">
      <w:pPr>
        <w:rPr>
          <w:sz w:val="20"/>
          <w:szCs w:val="20"/>
          <w:rtl/>
        </w:rPr>
      </w:pPr>
      <w:r>
        <w:rPr>
          <w:rFonts w:hint="cs"/>
          <w:b/>
          <w:bCs/>
          <w:sz w:val="20"/>
          <w:szCs w:val="20"/>
          <w:rtl/>
        </w:rPr>
        <w:t>טבילת זב</w:t>
      </w:r>
      <w:r>
        <w:rPr>
          <w:b/>
          <w:bCs/>
          <w:sz w:val="20"/>
          <w:szCs w:val="20"/>
          <w:rtl/>
        </w:rPr>
        <w:br/>
      </w:r>
      <w:r>
        <w:rPr>
          <w:rFonts w:hint="cs"/>
          <w:b/>
          <w:bCs/>
          <w:sz w:val="20"/>
          <w:szCs w:val="20"/>
          <w:rtl/>
        </w:rPr>
        <w:t>מקור הדין</w:t>
      </w:r>
      <w:r>
        <w:rPr>
          <w:rFonts w:hint="cs"/>
          <w:b/>
          <w:bCs/>
          <w:sz w:val="20"/>
          <w:szCs w:val="20"/>
          <w:rtl/>
        </w:rPr>
        <w:br/>
        <w:t>תורה</w:t>
      </w:r>
      <w:r w:rsidRPr="005041BE">
        <w:rPr>
          <w:rFonts w:hint="cs"/>
          <w:sz w:val="20"/>
          <w:szCs w:val="20"/>
          <w:rtl/>
        </w:rPr>
        <w:t xml:space="preserve"> ספר ויקרא </w:t>
      </w:r>
      <w:r>
        <w:rPr>
          <w:rFonts w:cs="Arial" w:hint="cs"/>
          <w:sz w:val="20"/>
          <w:szCs w:val="20"/>
          <w:rtl/>
        </w:rPr>
        <w:t>"</w:t>
      </w:r>
      <w:r w:rsidRPr="005041BE">
        <w:rPr>
          <w:rFonts w:cs="Arial" w:hint="cs"/>
          <w:sz w:val="20"/>
          <w:szCs w:val="20"/>
          <w:rtl/>
        </w:rPr>
        <w:t>וכי</w:t>
      </w:r>
      <w:r w:rsidRPr="005041BE">
        <w:rPr>
          <w:rFonts w:cs="Arial"/>
          <w:sz w:val="20"/>
          <w:szCs w:val="20"/>
          <w:rtl/>
        </w:rPr>
        <w:t xml:space="preserve"> </w:t>
      </w:r>
      <w:r w:rsidRPr="005041BE">
        <w:rPr>
          <w:rFonts w:cs="Arial" w:hint="cs"/>
          <w:sz w:val="20"/>
          <w:szCs w:val="20"/>
          <w:rtl/>
        </w:rPr>
        <w:t>יטהר</w:t>
      </w:r>
      <w:r w:rsidRPr="005041BE">
        <w:rPr>
          <w:rFonts w:cs="Arial"/>
          <w:sz w:val="20"/>
          <w:szCs w:val="20"/>
          <w:rtl/>
        </w:rPr>
        <w:t xml:space="preserve"> </w:t>
      </w:r>
      <w:r w:rsidRPr="005041BE">
        <w:rPr>
          <w:rFonts w:cs="Arial" w:hint="cs"/>
          <w:sz w:val="20"/>
          <w:szCs w:val="20"/>
          <w:rtl/>
        </w:rPr>
        <w:t>הזב</w:t>
      </w:r>
      <w:r w:rsidRPr="005041BE">
        <w:rPr>
          <w:rFonts w:cs="Arial"/>
          <w:sz w:val="20"/>
          <w:szCs w:val="20"/>
          <w:rtl/>
        </w:rPr>
        <w:t xml:space="preserve"> </w:t>
      </w:r>
      <w:r w:rsidRPr="005041BE">
        <w:rPr>
          <w:rFonts w:cs="Arial" w:hint="cs"/>
          <w:sz w:val="20"/>
          <w:szCs w:val="20"/>
          <w:rtl/>
        </w:rPr>
        <w:t>מזובו</w:t>
      </w:r>
      <w:r w:rsidRPr="005041BE">
        <w:rPr>
          <w:rFonts w:cs="Arial"/>
          <w:sz w:val="20"/>
          <w:szCs w:val="20"/>
          <w:rtl/>
        </w:rPr>
        <w:t xml:space="preserve"> </w:t>
      </w:r>
      <w:r w:rsidRPr="005041BE">
        <w:rPr>
          <w:rFonts w:cs="Arial" w:hint="cs"/>
          <w:sz w:val="20"/>
          <w:szCs w:val="20"/>
          <w:rtl/>
        </w:rPr>
        <w:t>וספר</w:t>
      </w:r>
      <w:r w:rsidRPr="005041BE">
        <w:rPr>
          <w:rFonts w:cs="Arial"/>
          <w:sz w:val="20"/>
          <w:szCs w:val="20"/>
          <w:rtl/>
        </w:rPr>
        <w:t xml:space="preserve"> </w:t>
      </w:r>
      <w:r w:rsidRPr="005041BE">
        <w:rPr>
          <w:rFonts w:cs="Arial" w:hint="cs"/>
          <w:sz w:val="20"/>
          <w:szCs w:val="20"/>
          <w:rtl/>
        </w:rPr>
        <w:t>לו</w:t>
      </w:r>
      <w:r w:rsidRPr="005041BE">
        <w:rPr>
          <w:rFonts w:cs="Arial"/>
          <w:sz w:val="20"/>
          <w:szCs w:val="20"/>
          <w:rtl/>
        </w:rPr>
        <w:t xml:space="preserve"> </w:t>
      </w:r>
      <w:r w:rsidRPr="005041BE">
        <w:rPr>
          <w:rFonts w:cs="Arial" w:hint="cs"/>
          <w:sz w:val="20"/>
          <w:szCs w:val="20"/>
          <w:rtl/>
        </w:rPr>
        <w:t>שבעת</w:t>
      </w:r>
      <w:r w:rsidRPr="005041BE">
        <w:rPr>
          <w:rFonts w:cs="Arial"/>
          <w:sz w:val="20"/>
          <w:szCs w:val="20"/>
          <w:rtl/>
        </w:rPr>
        <w:t xml:space="preserve"> </w:t>
      </w:r>
      <w:r w:rsidRPr="005041BE">
        <w:rPr>
          <w:rFonts w:cs="Arial" w:hint="cs"/>
          <w:sz w:val="20"/>
          <w:szCs w:val="20"/>
          <w:rtl/>
        </w:rPr>
        <w:t>ימים</w:t>
      </w:r>
      <w:r w:rsidRPr="005041BE">
        <w:rPr>
          <w:rFonts w:cs="Arial"/>
          <w:sz w:val="20"/>
          <w:szCs w:val="20"/>
          <w:rtl/>
        </w:rPr>
        <w:t xml:space="preserve"> </w:t>
      </w:r>
      <w:r w:rsidRPr="005041BE">
        <w:rPr>
          <w:rFonts w:cs="Arial" w:hint="cs"/>
          <w:sz w:val="20"/>
          <w:szCs w:val="20"/>
          <w:rtl/>
        </w:rPr>
        <w:t>לטהרתו</w:t>
      </w:r>
      <w:r w:rsidRPr="005041BE">
        <w:rPr>
          <w:rFonts w:cs="Arial"/>
          <w:sz w:val="20"/>
          <w:szCs w:val="20"/>
          <w:rtl/>
        </w:rPr>
        <w:t xml:space="preserve"> </w:t>
      </w:r>
      <w:r w:rsidRPr="005041BE">
        <w:rPr>
          <w:rFonts w:cs="Arial" w:hint="cs"/>
          <w:sz w:val="20"/>
          <w:szCs w:val="20"/>
          <w:rtl/>
        </w:rPr>
        <w:t>וכבס</w:t>
      </w:r>
      <w:r w:rsidRPr="005041BE">
        <w:rPr>
          <w:rFonts w:cs="Arial"/>
          <w:sz w:val="20"/>
          <w:szCs w:val="20"/>
          <w:rtl/>
        </w:rPr>
        <w:t xml:space="preserve"> </w:t>
      </w:r>
      <w:r w:rsidRPr="005041BE">
        <w:rPr>
          <w:rFonts w:cs="Arial" w:hint="cs"/>
          <w:sz w:val="20"/>
          <w:szCs w:val="20"/>
          <w:rtl/>
        </w:rPr>
        <w:t>בגדיו</w:t>
      </w:r>
      <w:r w:rsidRPr="005041BE">
        <w:rPr>
          <w:rFonts w:cs="Arial"/>
          <w:sz w:val="20"/>
          <w:szCs w:val="20"/>
          <w:rtl/>
        </w:rPr>
        <w:t xml:space="preserve"> </w:t>
      </w:r>
      <w:r w:rsidRPr="005041BE">
        <w:rPr>
          <w:rFonts w:cs="Arial" w:hint="cs"/>
          <w:sz w:val="20"/>
          <w:szCs w:val="20"/>
          <w:rtl/>
        </w:rPr>
        <w:t>ורחץ</w:t>
      </w:r>
      <w:r w:rsidRPr="005041BE">
        <w:rPr>
          <w:rFonts w:cs="Arial"/>
          <w:sz w:val="20"/>
          <w:szCs w:val="20"/>
          <w:rtl/>
        </w:rPr>
        <w:t xml:space="preserve"> </w:t>
      </w:r>
      <w:r w:rsidRPr="005041BE">
        <w:rPr>
          <w:rFonts w:cs="Arial" w:hint="cs"/>
          <w:sz w:val="20"/>
          <w:szCs w:val="20"/>
          <w:rtl/>
        </w:rPr>
        <w:t>בשרו</w:t>
      </w:r>
      <w:r w:rsidRPr="005041BE">
        <w:rPr>
          <w:rFonts w:cs="Arial"/>
          <w:sz w:val="20"/>
          <w:szCs w:val="20"/>
          <w:rtl/>
        </w:rPr>
        <w:t xml:space="preserve"> </w:t>
      </w:r>
      <w:r w:rsidRPr="005041BE">
        <w:rPr>
          <w:rFonts w:cs="Arial" w:hint="cs"/>
          <w:sz w:val="20"/>
          <w:szCs w:val="20"/>
          <w:rtl/>
        </w:rPr>
        <w:t>במים</w:t>
      </w:r>
      <w:r w:rsidRPr="005041BE">
        <w:rPr>
          <w:rFonts w:cs="Arial"/>
          <w:sz w:val="20"/>
          <w:szCs w:val="20"/>
          <w:rtl/>
        </w:rPr>
        <w:t xml:space="preserve"> </w:t>
      </w:r>
      <w:r w:rsidRPr="005041BE">
        <w:rPr>
          <w:rFonts w:cs="Arial" w:hint="cs"/>
          <w:sz w:val="20"/>
          <w:szCs w:val="20"/>
          <w:rtl/>
        </w:rPr>
        <w:t>חיים</w:t>
      </w:r>
      <w:r w:rsidRPr="005041BE">
        <w:rPr>
          <w:rFonts w:cs="Arial"/>
          <w:sz w:val="20"/>
          <w:szCs w:val="20"/>
          <w:rtl/>
        </w:rPr>
        <w:t xml:space="preserve"> </w:t>
      </w:r>
      <w:r w:rsidRPr="005041BE">
        <w:rPr>
          <w:rFonts w:cs="Arial" w:hint="cs"/>
          <w:sz w:val="20"/>
          <w:szCs w:val="20"/>
          <w:rtl/>
        </w:rPr>
        <w:t>וטהר</w:t>
      </w:r>
      <w:r>
        <w:rPr>
          <w:rFonts w:hint="cs"/>
          <w:sz w:val="20"/>
          <w:szCs w:val="20"/>
          <w:rtl/>
        </w:rPr>
        <w:t>"</w:t>
      </w:r>
      <w:r w:rsidRPr="005041BE">
        <w:rPr>
          <w:sz w:val="20"/>
          <w:szCs w:val="20"/>
          <w:rtl/>
        </w:rPr>
        <w:br/>
      </w:r>
      <w:r>
        <w:rPr>
          <w:rFonts w:hint="cs"/>
          <w:b/>
          <w:bCs/>
          <w:sz w:val="20"/>
          <w:szCs w:val="20"/>
          <w:rtl/>
        </w:rPr>
        <w:t xml:space="preserve">משנה </w:t>
      </w:r>
      <w:r>
        <w:rPr>
          <w:rFonts w:hint="cs"/>
          <w:sz w:val="20"/>
          <w:szCs w:val="20"/>
          <w:rtl/>
        </w:rPr>
        <w:t>מקוואות (א, ח) "</w:t>
      </w:r>
      <w:r w:rsidRPr="005041BE">
        <w:rPr>
          <w:rFonts w:cs="Arial" w:hint="cs"/>
          <w:sz w:val="20"/>
          <w:szCs w:val="20"/>
          <w:rtl/>
        </w:rPr>
        <w:t>למעלה</w:t>
      </w:r>
      <w:r w:rsidRPr="005041BE">
        <w:rPr>
          <w:rFonts w:cs="Arial"/>
          <w:sz w:val="20"/>
          <w:szCs w:val="20"/>
          <w:rtl/>
        </w:rPr>
        <w:t xml:space="preserve"> </w:t>
      </w:r>
      <w:r w:rsidRPr="005041BE">
        <w:rPr>
          <w:rFonts w:cs="Arial" w:hint="cs"/>
          <w:sz w:val="20"/>
          <w:szCs w:val="20"/>
          <w:rtl/>
        </w:rPr>
        <w:t>מהן</w:t>
      </w:r>
      <w:r w:rsidRPr="005041BE">
        <w:rPr>
          <w:rFonts w:cs="Arial"/>
          <w:sz w:val="20"/>
          <w:szCs w:val="20"/>
          <w:rtl/>
        </w:rPr>
        <w:t xml:space="preserve"> </w:t>
      </w:r>
      <w:r w:rsidRPr="005041BE">
        <w:rPr>
          <w:rFonts w:cs="Arial" w:hint="cs"/>
          <w:sz w:val="20"/>
          <w:szCs w:val="20"/>
          <w:rtl/>
        </w:rPr>
        <w:t>מים</w:t>
      </w:r>
      <w:r w:rsidRPr="005041BE">
        <w:rPr>
          <w:rFonts w:cs="Arial"/>
          <w:sz w:val="20"/>
          <w:szCs w:val="20"/>
          <w:rtl/>
        </w:rPr>
        <w:t xml:space="preserve"> </w:t>
      </w:r>
      <w:r w:rsidRPr="005041BE">
        <w:rPr>
          <w:rFonts w:cs="Arial" w:hint="cs"/>
          <w:sz w:val="20"/>
          <w:szCs w:val="20"/>
          <w:rtl/>
        </w:rPr>
        <w:t>חיים</w:t>
      </w:r>
      <w:r w:rsidRPr="005041BE">
        <w:rPr>
          <w:rFonts w:cs="Arial"/>
          <w:sz w:val="20"/>
          <w:szCs w:val="20"/>
          <w:rtl/>
        </w:rPr>
        <w:t xml:space="preserve"> </w:t>
      </w:r>
      <w:r w:rsidRPr="005041BE">
        <w:rPr>
          <w:rFonts w:cs="Arial" w:hint="cs"/>
          <w:sz w:val="20"/>
          <w:szCs w:val="20"/>
          <w:rtl/>
        </w:rPr>
        <w:t>שבהן</w:t>
      </w:r>
      <w:r w:rsidRPr="005041BE">
        <w:rPr>
          <w:rFonts w:cs="Arial"/>
          <w:sz w:val="20"/>
          <w:szCs w:val="20"/>
          <w:rtl/>
        </w:rPr>
        <w:t xml:space="preserve"> </w:t>
      </w:r>
      <w:r w:rsidRPr="005041BE">
        <w:rPr>
          <w:rFonts w:cs="Arial" w:hint="cs"/>
          <w:sz w:val="20"/>
          <w:szCs w:val="20"/>
          <w:rtl/>
        </w:rPr>
        <w:t>טבילה</w:t>
      </w:r>
      <w:r w:rsidRPr="005041BE">
        <w:rPr>
          <w:rFonts w:cs="Arial"/>
          <w:sz w:val="20"/>
          <w:szCs w:val="20"/>
          <w:rtl/>
        </w:rPr>
        <w:t xml:space="preserve"> </w:t>
      </w:r>
      <w:r w:rsidRPr="005041BE">
        <w:rPr>
          <w:rFonts w:cs="Arial" w:hint="cs"/>
          <w:sz w:val="20"/>
          <w:szCs w:val="20"/>
          <w:rtl/>
        </w:rPr>
        <w:t>לזבים</w:t>
      </w:r>
      <w:r>
        <w:rPr>
          <w:rFonts w:hint="cs"/>
          <w:sz w:val="20"/>
          <w:szCs w:val="20"/>
          <w:rtl/>
        </w:rPr>
        <w:t>"</w:t>
      </w:r>
      <w:r>
        <w:rPr>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204255">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בין לטבילת זב ובין לטבילת זבה </w:t>
      </w:r>
      <w:r w:rsidR="000A4BAF">
        <w:rPr>
          <w:rFonts w:hint="cs"/>
          <w:sz w:val="20"/>
          <w:szCs w:val="20"/>
          <w:rtl/>
        </w:rPr>
        <w:t>דרוש</w:t>
      </w:r>
      <w:r>
        <w:rPr>
          <w:rFonts w:hint="cs"/>
          <w:sz w:val="20"/>
          <w:szCs w:val="20"/>
          <w:rtl/>
        </w:rPr>
        <w:t xml:space="preserve"> מעיין.</w:t>
      </w:r>
      <w:r>
        <w:rPr>
          <w:rStyle w:val="a5"/>
          <w:sz w:val="20"/>
          <w:szCs w:val="20"/>
          <w:rtl/>
        </w:rPr>
        <w:footnoteReference w:id="2"/>
      </w:r>
      <w:r>
        <w:rPr>
          <w:sz w:val="20"/>
          <w:szCs w:val="20"/>
          <w:rtl/>
        </w:rPr>
        <w:br/>
      </w:r>
      <w:r>
        <w:rPr>
          <w:rFonts w:hint="cs"/>
          <w:sz w:val="20"/>
          <w:szCs w:val="20"/>
          <w:rtl/>
        </w:rPr>
        <w:t xml:space="preserve">ב. </w:t>
      </w:r>
      <w:r w:rsidRPr="00204255">
        <w:rPr>
          <w:rFonts w:hint="cs"/>
          <w:b/>
          <w:bCs/>
          <w:sz w:val="20"/>
          <w:szCs w:val="20"/>
          <w:rtl/>
        </w:rPr>
        <w:t>רמב"ם ורשב"א</w:t>
      </w:r>
      <w:r>
        <w:rPr>
          <w:rFonts w:hint="cs"/>
          <w:sz w:val="20"/>
          <w:szCs w:val="20"/>
          <w:rtl/>
        </w:rPr>
        <w:t xml:space="preserve"> </w:t>
      </w:r>
      <w:r>
        <w:rPr>
          <w:sz w:val="20"/>
          <w:szCs w:val="20"/>
          <w:rtl/>
        </w:rPr>
        <w:t>–</w:t>
      </w:r>
      <w:r>
        <w:rPr>
          <w:rFonts w:hint="cs"/>
          <w:sz w:val="20"/>
          <w:szCs w:val="20"/>
          <w:rtl/>
        </w:rPr>
        <w:t xml:space="preserve"> רק לטבילת זב </w:t>
      </w:r>
      <w:r w:rsidR="000A4BAF">
        <w:rPr>
          <w:rFonts w:hint="cs"/>
          <w:sz w:val="20"/>
          <w:szCs w:val="20"/>
          <w:rtl/>
        </w:rPr>
        <w:t>דרוש</w:t>
      </w:r>
      <w:bookmarkStart w:id="0" w:name="_GoBack"/>
      <w:bookmarkEnd w:id="0"/>
      <w:r>
        <w:rPr>
          <w:rFonts w:hint="cs"/>
          <w:sz w:val="20"/>
          <w:szCs w:val="20"/>
          <w:rtl/>
        </w:rPr>
        <w:t xml:space="preserve"> מעיין, לזבה די במקווה כפי שכתוב בתורה ובמשנה, וכ"פ </w:t>
      </w:r>
      <w:r w:rsidRPr="005041BE">
        <w:rPr>
          <w:rFonts w:hint="cs"/>
          <w:b/>
          <w:bCs/>
          <w:sz w:val="20"/>
          <w:szCs w:val="20"/>
          <w:rtl/>
        </w:rPr>
        <w:t>המחבר</w:t>
      </w:r>
      <w:r>
        <w:rPr>
          <w:rFonts w:hint="cs"/>
          <w:sz w:val="20"/>
          <w:szCs w:val="20"/>
          <w:rtl/>
        </w:rPr>
        <w:t>.</w:t>
      </w:r>
      <w:r w:rsidR="00730FB3">
        <w:rPr>
          <w:sz w:val="20"/>
          <w:szCs w:val="20"/>
          <w:rtl/>
        </w:rPr>
        <w:br/>
      </w:r>
      <w:r w:rsidR="001F0DB8">
        <w:rPr>
          <w:rFonts w:hint="cs"/>
          <w:sz w:val="20"/>
          <w:szCs w:val="20"/>
          <w:rtl/>
        </w:rPr>
        <w:br/>
      </w:r>
      <w:r w:rsidR="001F0DB8">
        <w:rPr>
          <w:rFonts w:hint="cs"/>
          <w:b/>
          <w:bCs/>
          <w:sz w:val="20"/>
          <w:szCs w:val="20"/>
          <w:rtl/>
        </w:rPr>
        <w:t>מעיין שאין בו ארבעים סאה</w:t>
      </w:r>
      <w:r w:rsidR="001F0DB8">
        <w:rPr>
          <w:b/>
          <w:bCs/>
          <w:sz w:val="20"/>
          <w:szCs w:val="20"/>
          <w:rtl/>
        </w:rPr>
        <w:br/>
      </w:r>
      <w:r w:rsidR="001F0DB8">
        <w:rPr>
          <w:rFonts w:hint="cs"/>
          <w:b/>
          <w:bCs/>
          <w:sz w:val="20"/>
          <w:szCs w:val="20"/>
          <w:rtl/>
        </w:rPr>
        <w:t>מקור</w:t>
      </w:r>
      <w:r w:rsidR="008D6405">
        <w:rPr>
          <w:rFonts w:hint="cs"/>
          <w:b/>
          <w:bCs/>
          <w:sz w:val="20"/>
          <w:szCs w:val="20"/>
          <w:rtl/>
        </w:rPr>
        <w:t>ות</w:t>
      </w:r>
      <w:r w:rsidR="001F0DB8">
        <w:rPr>
          <w:rFonts w:hint="cs"/>
          <w:b/>
          <w:bCs/>
          <w:sz w:val="20"/>
          <w:szCs w:val="20"/>
          <w:rtl/>
        </w:rPr>
        <w:t xml:space="preserve"> הדין</w:t>
      </w:r>
      <w:r w:rsidR="001F0DB8">
        <w:rPr>
          <w:b/>
          <w:bCs/>
          <w:sz w:val="20"/>
          <w:szCs w:val="20"/>
          <w:rtl/>
        </w:rPr>
        <w:br/>
      </w:r>
      <w:r w:rsidR="008D6405">
        <w:rPr>
          <w:rFonts w:cs="Arial" w:hint="cs"/>
          <w:sz w:val="20"/>
          <w:szCs w:val="20"/>
          <w:rtl/>
        </w:rPr>
        <w:t xml:space="preserve">א. </w:t>
      </w:r>
      <w:r w:rsidR="001F0DB8" w:rsidRPr="001F0DB8">
        <w:rPr>
          <w:rFonts w:cs="Arial" w:hint="cs"/>
          <w:b/>
          <w:bCs/>
          <w:sz w:val="20"/>
          <w:szCs w:val="20"/>
          <w:rtl/>
        </w:rPr>
        <w:t>תורת</w:t>
      </w:r>
      <w:r w:rsidR="001F0DB8" w:rsidRPr="001F0DB8">
        <w:rPr>
          <w:rFonts w:cs="Arial"/>
          <w:b/>
          <w:bCs/>
          <w:sz w:val="20"/>
          <w:szCs w:val="20"/>
          <w:rtl/>
        </w:rPr>
        <w:t xml:space="preserve"> </w:t>
      </w:r>
      <w:r w:rsidR="001F0DB8" w:rsidRPr="001F0DB8">
        <w:rPr>
          <w:rFonts w:cs="Arial" w:hint="cs"/>
          <w:b/>
          <w:bCs/>
          <w:sz w:val="20"/>
          <w:szCs w:val="20"/>
          <w:rtl/>
        </w:rPr>
        <w:t>כהנים</w:t>
      </w:r>
      <w:r w:rsidR="001F0DB8" w:rsidRPr="001F0DB8">
        <w:rPr>
          <w:rFonts w:cs="Arial"/>
          <w:b/>
          <w:bCs/>
          <w:sz w:val="20"/>
          <w:szCs w:val="20"/>
          <w:rtl/>
        </w:rPr>
        <w:t xml:space="preserve"> </w:t>
      </w:r>
      <w:r w:rsidR="001F0DB8" w:rsidRPr="001F0DB8">
        <w:rPr>
          <w:rFonts w:cs="Arial"/>
          <w:sz w:val="20"/>
          <w:szCs w:val="20"/>
          <w:rtl/>
        </w:rPr>
        <w:t>(</w:t>
      </w:r>
      <w:r w:rsidR="001F0DB8" w:rsidRPr="001F0DB8">
        <w:rPr>
          <w:rFonts w:cs="Arial" w:hint="cs"/>
          <w:sz w:val="20"/>
          <w:szCs w:val="20"/>
          <w:rtl/>
        </w:rPr>
        <w:t>שמיני</w:t>
      </w:r>
      <w:r w:rsidR="001F0DB8" w:rsidRPr="001F0DB8">
        <w:rPr>
          <w:rFonts w:cs="Arial"/>
          <w:sz w:val="20"/>
          <w:szCs w:val="20"/>
          <w:rtl/>
        </w:rPr>
        <w:t xml:space="preserve"> </w:t>
      </w:r>
      <w:r w:rsidR="001F0DB8" w:rsidRPr="001F0DB8">
        <w:rPr>
          <w:rFonts w:cs="Arial" w:hint="cs"/>
          <w:sz w:val="20"/>
          <w:szCs w:val="20"/>
          <w:rtl/>
        </w:rPr>
        <w:t>פרשה</w:t>
      </w:r>
      <w:r w:rsidR="001F0DB8" w:rsidRPr="001F0DB8">
        <w:rPr>
          <w:rFonts w:cs="Arial"/>
          <w:sz w:val="20"/>
          <w:szCs w:val="20"/>
          <w:rtl/>
        </w:rPr>
        <w:t xml:space="preserve"> </w:t>
      </w:r>
      <w:r w:rsidR="001F0DB8" w:rsidRPr="001F0DB8">
        <w:rPr>
          <w:rFonts w:cs="Arial" w:hint="cs"/>
          <w:sz w:val="20"/>
          <w:szCs w:val="20"/>
          <w:rtl/>
        </w:rPr>
        <w:t>ט</w:t>
      </w:r>
      <w:r w:rsidR="001F0DB8" w:rsidRPr="001F0DB8">
        <w:rPr>
          <w:rFonts w:cs="Arial"/>
          <w:sz w:val="20"/>
          <w:szCs w:val="20"/>
          <w:rtl/>
        </w:rPr>
        <w:t xml:space="preserve">) </w:t>
      </w:r>
      <w:r w:rsidR="00DE12BC">
        <w:rPr>
          <w:rFonts w:cs="Arial" w:hint="cs"/>
          <w:sz w:val="20"/>
          <w:szCs w:val="20"/>
          <w:rtl/>
        </w:rPr>
        <w:t>"</w:t>
      </w:r>
      <w:r w:rsidR="001F0DB8" w:rsidRPr="001F0DB8">
        <w:rPr>
          <w:rFonts w:cs="Arial" w:hint="cs"/>
          <w:sz w:val="20"/>
          <w:szCs w:val="20"/>
          <w:rtl/>
        </w:rPr>
        <w:t>תניא</w:t>
      </w:r>
      <w:r w:rsidR="00EC22A9">
        <w:rPr>
          <w:rStyle w:val="a5"/>
          <w:rFonts w:cs="Arial"/>
          <w:sz w:val="20"/>
          <w:szCs w:val="20"/>
          <w:rtl/>
        </w:rPr>
        <w:footnoteReference w:id="3"/>
      </w:r>
      <w:r w:rsidR="001F0DB8" w:rsidRPr="001F0DB8">
        <w:rPr>
          <w:rFonts w:cs="Arial"/>
          <w:sz w:val="20"/>
          <w:szCs w:val="20"/>
          <w:rtl/>
        </w:rPr>
        <w:t xml:space="preserve"> </w:t>
      </w:r>
      <w:r w:rsidR="001F0DB8" w:rsidRPr="001F0DB8">
        <w:rPr>
          <w:rFonts w:cs="Arial" w:hint="cs"/>
          <w:sz w:val="20"/>
          <w:szCs w:val="20"/>
          <w:rtl/>
        </w:rPr>
        <w:t>אילו</w:t>
      </w:r>
      <w:r w:rsidR="001F0DB8" w:rsidRPr="001F0DB8">
        <w:rPr>
          <w:rFonts w:cs="Arial"/>
          <w:sz w:val="20"/>
          <w:szCs w:val="20"/>
          <w:rtl/>
        </w:rPr>
        <w:t xml:space="preserve"> </w:t>
      </w:r>
      <w:r w:rsidR="001F0DB8" w:rsidRPr="001F0DB8">
        <w:rPr>
          <w:rFonts w:cs="Arial" w:hint="cs"/>
          <w:sz w:val="20"/>
          <w:szCs w:val="20"/>
          <w:rtl/>
        </w:rPr>
        <w:t>נאמר</w:t>
      </w:r>
      <w:r w:rsidR="001F0DB8" w:rsidRPr="001F0DB8">
        <w:rPr>
          <w:rFonts w:cs="Arial"/>
          <w:sz w:val="20"/>
          <w:szCs w:val="20"/>
          <w:rtl/>
        </w:rPr>
        <w:t xml:space="preserve"> </w:t>
      </w:r>
      <w:r w:rsidR="001F0DB8" w:rsidRPr="001F0DB8">
        <w:rPr>
          <w:rFonts w:cs="Arial" w:hint="cs"/>
          <w:sz w:val="20"/>
          <w:szCs w:val="20"/>
          <w:rtl/>
        </w:rPr>
        <w:t>מקוה</w:t>
      </w:r>
      <w:r w:rsidR="001F0DB8" w:rsidRPr="001F0DB8">
        <w:rPr>
          <w:rFonts w:cs="Arial"/>
          <w:sz w:val="20"/>
          <w:szCs w:val="20"/>
          <w:rtl/>
        </w:rPr>
        <w:t xml:space="preserve"> </w:t>
      </w:r>
      <w:r w:rsidR="001F0DB8" w:rsidRPr="001F0DB8">
        <w:rPr>
          <w:rFonts w:cs="Arial" w:hint="cs"/>
          <w:sz w:val="20"/>
          <w:szCs w:val="20"/>
          <w:rtl/>
        </w:rPr>
        <w:t>מים</w:t>
      </w:r>
      <w:r w:rsidR="001F0DB8" w:rsidRPr="001F0DB8">
        <w:rPr>
          <w:rFonts w:cs="Arial"/>
          <w:sz w:val="20"/>
          <w:szCs w:val="20"/>
          <w:rtl/>
        </w:rPr>
        <w:t xml:space="preserve"> </w:t>
      </w:r>
      <w:r w:rsidR="001F0DB8" w:rsidRPr="001F0DB8">
        <w:rPr>
          <w:rFonts w:cs="Arial" w:hint="cs"/>
          <w:sz w:val="20"/>
          <w:szCs w:val="20"/>
          <w:rtl/>
        </w:rPr>
        <w:t>יהיה</w:t>
      </w:r>
      <w:r w:rsidR="001F0DB8" w:rsidRPr="001F0DB8">
        <w:rPr>
          <w:rFonts w:cs="Arial"/>
          <w:sz w:val="20"/>
          <w:szCs w:val="20"/>
          <w:rtl/>
        </w:rPr>
        <w:t xml:space="preserve"> </w:t>
      </w:r>
      <w:r w:rsidR="001F0DB8" w:rsidRPr="001F0DB8">
        <w:rPr>
          <w:rFonts w:cs="Arial" w:hint="cs"/>
          <w:sz w:val="20"/>
          <w:szCs w:val="20"/>
          <w:rtl/>
        </w:rPr>
        <w:t>טהור</w:t>
      </w:r>
      <w:r w:rsidR="001F0DB8" w:rsidRPr="001F0DB8">
        <w:rPr>
          <w:rFonts w:cs="Arial"/>
          <w:sz w:val="20"/>
          <w:szCs w:val="20"/>
          <w:rtl/>
        </w:rPr>
        <w:t xml:space="preserve"> </w:t>
      </w:r>
      <w:r w:rsidR="001F0DB8" w:rsidRPr="001F0DB8">
        <w:rPr>
          <w:rFonts w:cs="Arial" w:hint="cs"/>
          <w:sz w:val="20"/>
          <w:szCs w:val="20"/>
          <w:rtl/>
        </w:rPr>
        <w:t>יכול</w:t>
      </w:r>
      <w:r w:rsidR="001F0DB8" w:rsidRPr="001F0DB8">
        <w:rPr>
          <w:rFonts w:cs="Arial"/>
          <w:sz w:val="20"/>
          <w:szCs w:val="20"/>
          <w:rtl/>
        </w:rPr>
        <w:t xml:space="preserve"> </w:t>
      </w:r>
      <w:r w:rsidR="001F0DB8" w:rsidRPr="001F0DB8">
        <w:rPr>
          <w:rFonts w:cs="Arial" w:hint="cs"/>
          <w:sz w:val="20"/>
          <w:szCs w:val="20"/>
          <w:rtl/>
        </w:rPr>
        <w:t>אפילו</w:t>
      </w:r>
      <w:r w:rsidR="001F0DB8" w:rsidRPr="001F0DB8">
        <w:rPr>
          <w:rFonts w:cs="Arial"/>
          <w:sz w:val="20"/>
          <w:szCs w:val="20"/>
          <w:rtl/>
        </w:rPr>
        <w:t xml:space="preserve"> </w:t>
      </w:r>
      <w:r w:rsidR="001F0DB8" w:rsidRPr="001F0DB8">
        <w:rPr>
          <w:rFonts w:cs="Arial" w:hint="cs"/>
          <w:sz w:val="20"/>
          <w:szCs w:val="20"/>
          <w:rtl/>
        </w:rPr>
        <w:t>מילא</w:t>
      </w:r>
      <w:r w:rsidR="001F0DB8" w:rsidRPr="001F0DB8">
        <w:rPr>
          <w:rFonts w:cs="Arial"/>
          <w:sz w:val="20"/>
          <w:szCs w:val="20"/>
          <w:rtl/>
        </w:rPr>
        <w:t xml:space="preserve"> </w:t>
      </w:r>
      <w:r w:rsidR="001F0DB8" w:rsidRPr="001F0DB8">
        <w:rPr>
          <w:rFonts w:cs="Arial" w:hint="cs"/>
          <w:sz w:val="20"/>
          <w:szCs w:val="20"/>
          <w:rtl/>
        </w:rPr>
        <w:t>מים</w:t>
      </w:r>
      <w:r w:rsidR="001F0DB8" w:rsidRPr="001F0DB8">
        <w:rPr>
          <w:rFonts w:cs="Arial"/>
          <w:sz w:val="20"/>
          <w:szCs w:val="20"/>
          <w:rtl/>
        </w:rPr>
        <w:t xml:space="preserve"> </w:t>
      </w:r>
      <w:r w:rsidR="001F0DB8" w:rsidRPr="001F0DB8">
        <w:rPr>
          <w:rFonts w:cs="Arial" w:hint="cs"/>
          <w:sz w:val="20"/>
          <w:szCs w:val="20"/>
          <w:rtl/>
        </w:rPr>
        <w:t>על</w:t>
      </w:r>
      <w:r w:rsidR="001F0DB8" w:rsidRPr="001F0DB8">
        <w:rPr>
          <w:rFonts w:cs="Arial"/>
          <w:sz w:val="20"/>
          <w:szCs w:val="20"/>
          <w:rtl/>
        </w:rPr>
        <w:t xml:space="preserve"> </w:t>
      </w:r>
      <w:r w:rsidR="001F0DB8" w:rsidRPr="001F0DB8">
        <w:rPr>
          <w:rFonts w:cs="Arial" w:hint="cs"/>
          <w:sz w:val="20"/>
          <w:szCs w:val="20"/>
          <w:rtl/>
        </w:rPr>
        <w:t>כתפו</w:t>
      </w:r>
      <w:r w:rsidR="001F0DB8" w:rsidRPr="001F0DB8">
        <w:rPr>
          <w:rFonts w:cs="Arial"/>
          <w:sz w:val="20"/>
          <w:szCs w:val="20"/>
          <w:rtl/>
        </w:rPr>
        <w:t xml:space="preserve"> </w:t>
      </w:r>
      <w:r w:rsidR="001F0DB8" w:rsidRPr="001F0DB8">
        <w:rPr>
          <w:rFonts w:cs="Arial" w:hint="cs"/>
          <w:sz w:val="20"/>
          <w:szCs w:val="20"/>
          <w:rtl/>
        </w:rPr>
        <w:t>ועשה</w:t>
      </w:r>
      <w:r w:rsidR="001F0DB8" w:rsidRPr="001F0DB8">
        <w:rPr>
          <w:rFonts w:cs="Arial"/>
          <w:sz w:val="20"/>
          <w:szCs w:val="20"/>
          <w:rtl/>
        </w:rPr>
        <w:t xml:space="preserve"> </w:t>
      </w:r>
      <w:r w:rsidR="001F0DB8" w:rsidRPr="001F0DB8">
        <w:rPr>
          <w:rFonts w:cs="Arial" w:hint="cs"/>
          <w:sz w:val="20"/>
          <w:szCs w:val="20"/>
          <w:rtl/>
        </w:rPr>
        <w:t>מקוה</w:t>
      </w:r>
      <w:r w:rsidR="001F0DB8" w:rsidRPr="001F0DB8">
        <w:rPr>
          <w:rFonts w:cs="Arial"/>
          <w:sz w:val="20"/>
          <w:szCs w:val="20"/>
          <w:rtl/>
        </w:rPr>
        <w:t xml:space="preserve"> </w:t>
      </w:r>
      <w:r w:rsidR="001F0DB8" w:rsidRPr="001F0DB8">
        <w:rPr>
          <w:rFonts w:cs="Arial" w:hint="cs"/>
          <w:sz w:val="20"/>
          <w:szCs w:val="20"/>
          <w:rtl/>
        </w:rPr>
        <w:t>לכתחלה</w:t>
      </w:r>
      <w:r w:rsidR="001F0DB8" w:rsidRPr="001F0DB8">
        <w:rPr>
          <w:rFonts w:cs="Arial"/>
          <w:sz w:val="20"/>
          <w:szCs w:val="20"/>
          <w:rtl/>
        </w:rPr>
        <w:t xml:space="preserve"> </w:t>
      </w:r>
      <w:r w:rsidR="001F0DB8" w:rsidRPr="001F0DB8">
        <w:rPr>
          <w:rFonts w:cs="Arial" w:hint="cs"/>
          <w:sz w:val="20"/>
          <w:szCs w:val="20"/>
          <w:rtl/>
        </w:rPr>
        <w:t>יהיה</w:t>
      </w:r>
      <w:r w:rsidR="001F0DB8" w:rsidRPr="001F0DB8">
        <w:rPr>
          <w:rFonts w:cs="Arial"/>
          <w:sz w:val="20"/>
          <w:szCs w:val="20"/>
          <w:rtl/>
        </w:rPr>
        <w:t xml:space="preserve"> </w:t>
      </w:r>
      <w:r w:rsidR="001F0DB8" w:rsidRPr="001F0DB8">
        <w:rPr>
          <w:rFonts w:cs="Arial" w:hint="cs"/>
          <w:sz w:val="20"/>
          <w:szCs w:val="20"/>
          <w:rtl/>
        </w:rPr>
        <w:t>טהור</w:t>
      </w:r>
      <w:r w:rsidR="001F0DB8" w:rsidRPr="001F0DB8">
        <w:rPr>
          <w:rFonts w:cs="Arial"/>
          <w:sz w:val="20"/>
          <w:szCs w:val="20"/>
          <w:rtl/>
        </w:rPr>
        <w:t xml:space="preserve"> </w:t>
      </w:r>
      <w:r w:rsidR="001F0DB8" w:rsidRPr="001F0DB8">
        <w:rPr>
          <w:rFonts w:cs="Arial" w:hint="cs"/>
          <w:sz w:val="20"/>
          <w:szCs w:val="20"/>
          <w:rtl/>
        </w:rPr>
        <w:t>תלמוד</w:t>
      </w:r>
      <w:r w:rsidR="001F0DB8" w:rsidRPr="001F0DB8">
        <w:rPr>
          <w:rFonts w:cs="Arial"/>
          <w:sz w:val="20"/>
          <w:szCs w:val="20"/>
          <w:rtl/>
        </w:rPr>
        <w:t xml:space="preserve"> </w:t>
      </w:r>
      <w:r w:rsidR="001F0DB8" w:rsidRPr="001F0DB8">
        <w:rPr>
          <w:rFonts w:cs="Arial" w:hint="cs"/>
          <w:sz w:val="20"/>
          <w:szCs w:val="20"/>
          <w:rtl/>
        </w:rPr>
        <w:t>לומר</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מה</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בידי</w:t>
      </w:r>
      <w:r w:rsidR="001F0DB8" w:rsidRPr="001F0DB8">
        <w:rPr>
          <w:rFonts w:cs="Arial"/>
          <w:sz w:val="20"/>
          <w:szCs w:val="20"/>
          <w:rtl/>
        </w:rPr>
        <w:t xml:space="preserve"> </w:t>
      </w:r>
      <w:r w:rsidR="001F0DB8" w:rsidRPr="001F0DB8">
        <w:rPr>
          <w:rFonts w:cs="Arial" w:hint="cs"/>
          <w:sz w:val="20"/>
          <w:szCs w:val="20"/>
          <w:rtl/>
        </w:rPr>
        <w:t>שמים</w:t>
      </w:r>
      <w:r w:rsidR="001F0DB8" w:rsidRPr="001F0DB8">
        <w:rPr>
          <w:rFonts w:cs="Arial"/>
          <w:sz w:val="20"/>
          <w:szCs w:val="20"/>
          <w:rtl/>
        </w:rPr>
        <w:t xml:space="preserve"> </w:t>
      </w:r>
      <w:r w:rsidR="001F0DB8" w:rsidRPr="001F0DB8">
        <w:rPr>
          <w:rFonts w:cs="Arial" w:hint="cs"/>
          <w:sz w:val="20"/>
          <w:szCs w:val="20"/>
          <w:rtl/>
        </w:rPr>
        <w:t>אף</w:t>
      </w:r>
      <w:r w:rsidR="001F0DB8" w:rsidRPr="001F0DB8">
        <w:rPr>
          <w:rFonts w:cs="Arial"/>
          <w:sz w:val="20"/>
          <w:szCs w:val="20"/>
          <w:rtl/>
        </w:rPr>
        <w:t xml:space="preserve"> </w:t>
      </w:r>
      <w:r w:rsidR="001F0DB8" w:rsidRPr="001F0DB8">
        <w:rPr>
          <w:rFonts w:cs="Arial" w:hint="cs"/>
          <w:sz w:val="20"/>
          <w:szCs w:val="20"/>
          <w:rtl/>
        </w:rPr>
        <w:t>מקוה</w:t>
      </w:r>
      <w:r w:rsidR="001F0DB8" w:rsidRPr="001F0DB8">
        <w:rPr>
          <w:rFonts w:cs="Arial"/>
          <w:sz w:val="20"/>
          <w:szCs w:val="20"/>
          <w:rtl/>
        </w:rPr>
        <w:t xml:space="preserve"> </w:t>
      </w:r>
      <w:r w:rsidR="001F0DB8" w:rsidRPr="001F0DB8">
        <w:rPr>
          <w:rFonts w:cs="Arial" w:hint="cs"/>
          <w:sz w:val="20"/>
          <w:szCs w:val="20"/>
          <w:rtl/>
        </w:rPr>
        <w:t>בידי</w:t>
      </w:r>
      <w:r w:rsidR="001F0DB8" w:rsidRPr="001F0DB8">
        <w:rPr>
          <w:rFonts w:cs="Arial"/>
          <w:sz w:val="20"/>
          <w:szCs w:val="20"/>
          <w:rtl/>
        </w:rPr>
        <w:t xml:space="preserve"> </w:t>
      </w:r>
      <w:r w:rsidR="001F0DB8" w:rsidRPr="001F0DB8">
        <w:rPr>
          <w:rFonts w:cs="Arial" w:hint="cs"/>
          <w:sz w:val="20"/>
          <w:szCs w:val="20"/>
          <w:rtl/>
        </w:rPr>
        <w:t>שמים</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אי</w:t>
      </w:r>
      <w:r w:rsidR="001F0DB8" w:rsidRPr="001F0DB8">
        <w:rPr>
          <w:rFonts w:cs="Arial"/>
          <w:sz w:val="20"/>
          <w:szCs w:val="20"/>
          <w:rtl/>
        </w:rPr>
        <w:t xml:space="preserve"> </w:t>
      </w:r>
      <w:r w:rsidR="001F0DB8" w:rsidRPr="001F0DB8">
        <w:rPr>
          <w:rFonts w:cs="Arial" w:hint="cs"/>
          <w:sz w:val="20"/>
          <w:szCs w:val="20"/>
          <w:rtl/>
        </w:rPr>
        <w:t>מה</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בכל</w:t>
      </w:r>
      <w:r w:rsidR="001F0DB8" w:rsidRPr="001F0DB8">
        <w:rPr>
          <w:rFonts w:cs="Arial"/>
          <w:sz w:val="20"/>
          <w:szCs w:val="20"/>
          <w:rtl/>
        </w:rPr>
        <w:t xml:space="preserve"> </w:t>
      </w:r>
      <w:r w:rsidR="001F0DB8" w:rsidRPr="001F0DB8">
        <w:rPr>
          <w:rFonts w:cs="Arial" w:hint="cs"/>
          <w:sz w:val="20"/>
          <w:szCs w:val="20"/>
          <w:rtl/>
        </w:rPr>
        <w:t>שהוא</w:t>
      </w:r>
      <w:r w:rsidR="001F0DB8" w:rsidRPr="001F0DB8">
        <w:rPr>
          <w:rFonts w:cs="Arial"/>
          <w:sz w:val="20"/>
          <w:szCs w:val="20"/>
          <w:rtl/>
        </w:rPr>
        <w:t xml:space="preserve"> </w:t>
      </w:r>
      <w:r w:rsidR="001F0DB8" w:rsidRPr="001F0DB8">
        <w:rPr>
          <w:rFonts w:cs="Arial" w:hint="cs"/>
          <w:sz w:val="20"/>
          <w:szCs w:val="20"/>
          <w:rtl/>
        </w:rPr>
        <w:t>אף</w:t>
      </w:r>
      <w:r w:rsidR="001F0DB8" w:rsidRPr="001F0DB8">
        <w:rPr>
          <w:rFonts w:cs="Arial"/>
          <w:sz w:val="20"/>
          <w:szCs w:val="20"/>
          <w:rtl/>
        </w:rPr>
        <w:t xml:space="preserve"> </w:t>
      </w:r>
      <w:r w:rsidR="001F0DB8" w:rsidRPr="001F0DB8">
        <w:rPr>
          <w:rFonts w:cs="Arial" w:hint="cs"/>
          <w:sz w:val="20"/>
          <w:szCs w:val="20"/>
          <w:rtl/>
        </w:rPr>
        <w:t>מקוה</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בכל</w:t>
      </w:r>
      <w:r w:rsidR="001F0DB8" w:rsidRPr="001F0DB8">
        <w:rPr>
          <w:rFonts w:cs="Arial"/>
          <w:sz w:val="20"/>
          <w:szCs w:val="20"/>
          <w:rtl/>
        </w:rPr>
        <w:t xml:space="preserve"> </w:t>
      </w:r>
      <w:r w:rsidR="001F0DB8" w:rsidRPr="001F0DB8">
        <w:rPr>
          <w:rFonts w:cs="Arial" w:hint="cs"/>
          <w:sz w:val="20"/>
          <w:szCs w:val="20"/>
          <w:rtl/>
        </w:rPr>
        <w:t>שהוא</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תלמוד</w:t>
      </w:r>
      <w:r w:rsidR="001F0DB8" w:rsidRPr="001F0DB8">
        <w:rPr>
          <w:rFonts w:cs="Arial"/>
          <w:sz w:val="20"/>
          <w:szCs w:val="20"/>
          <w:rtl/>
        </w:rPr>
        <w:t xml:space="preserve"> </w:t>
      </w:r>
      <w:r w:rsidR="001F0DB8" w:rsidRPr="001F0DB8">
        <w:rPr>
          <w:rFonts w:cs="Arial" w:hint="cs"/>
          <w:sz w:val="20"/>
          <w:szCs w:val="20"/>
          <w:rtl/>
        </w:rPr>
        <w:t>לומר</w:t>
      </w:r>
      <w:r w:rsidR="001F0DB8" w:rsidRPr="001F0DB8">
        <w:rPr>
          <w:rFonts w:cs="Arial"/>
          <w:sz w:val="20"/>
          <w:szCs w:val="20"/>
          <w:rtl/>
        </w:rPr>
        <w:t xml:space="preserve"> </w:t>
      </w:r>
      <w:r w:rsidR="001F0DB8" w:rsidRPr="001F0DB8">
        <w:rPr>
          <w:rFonts w:cs="Arial" w:hint="cs"/>
          <w:sz w:val="20"/>
          <w:szCs w:val="20"/>
          <w:rtl/>
        </w:rPr>
        <w:t>אך</w:t>
      </w:r>
      <w:r w:rsidR="001F0DB8" w:rsidRPr="001F0DB8">
        <w:rPr>
          <w:rFonts w:cs="Arial"/>
          <w:sz w:val="20"/>
          <w:szCs w:val="20"/>
          <w:rtl/>
        </w:rPr>
        <w:t xml:space="preserve"> </w:t>
      </w:r>
      <w:r w:rsidR="001F0DB8" w:rsidRPr="001F0DB8">
        <w:rPr>
          <w:rFonts w:cs="Arial" w:hint="cs"/>
          <w:sz w:val="20"/>
          <w:szCs w:val="20"/>
          <w:rtl/>
        </w:rPr>
        <w:t>מעין</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בכל</w:t>
      </w:r>
      <w:r w:rsidR="001F0DB8" w:rsidRPr="001F0DB8">
        <w:rPr>
          <w:rFonts w:cs="Arial"/>
          <w:sz w:val="20"/>
          <w:szCs w:val="20"/>
          <w:rtl/>
        </w:rPr>
        <w:t xml:space="preserve"> </w:t>
      </w:r>
      <w:r w:rsidR="001F0DB8" w:rsidRPr="001F0DB8">
        <w:rPr>
          <w:rFonts w:cs="Arial" w:hint="cs"/>
          <w:sz w:val="20"/>
          <w:szCs w:val="20"/>
          <w:rtl/>
        </w:rPr>
        <w:t>שהוא</w:t>
      </w:r>
      <w:r w:rsidR="001F0DB8" w:rsidRPr="001F0DB8">
        <w:rPr>
          <w:rFonts w:cs="Arial"/>
          <w:sz w:val="20"/>
          <w:szCs w:val="20"/>
          <w:rtl/>
        </w:rPr>
        <w:t xml:space="preserve"> </w:t>
      </w:r>
      <w:r w:rsidR="001F0DB8" w:rsidRPr="001F0DB8">
        <w:rPr>
          <w:rFonts w:cs="Arial" w:hint="cs"/>
          <w:sz w:val="20"/>
          <w:szCs w:val="20"/>
          <w:rtl/>
        </w:rPr>
        <w:t>והמקוה</w:t>
      </w:r>
      <w:r w:rsidR="001F0DB8" w:rsidRPr="001F0DB8">
        <w:rPr>
          <w:rFonts w:cs="Arial"/>
          <w:sz w:val="20"/>
          <w:szCs w:val="20"/>
          <w:rtl/>
        </w:rPr>
        <w:t xml:space="preserve"> </w:t>
      </w:r>
      <w:r w:rsidR="001F0DB8" w:rsidRPr="001F0DB8">
        <w:rPr>
          <w:rFonts w:cs="Arial" w:hint="cs"/>
          <w:sz w:val="20"/>
          <w:szCs w:val="20"/>
          <w:rtl/>
        </w:rPr>
        <w:t>במ</w:t>
      </w:r>
      <w:r w:rsidR="001F0DB8" w:rsidRPr="001F0DB8">
        <w:rPr>
          <w:rFonts w:cs="Arial"/>
          <w:sz w:val="20"/>
          <w:szCs w:val="20"/>
          <w:rtl/>
        </w:rPr>
        <w:t xml:space="preserve">' </w:t>
      </w:r>
      <w:r w:rsidR="001F0DB8" w:rsidRPr="001F0DB8">
        <w:rPr>
          <w:rFonts w:cs="Arial" w:hint="cs"/>
          <w:sz w:val="20"/>
          <w:szCs w:val="20"/>
          <w:rtl/>
        </w:rPr>
        <w:t>סאה</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אי</w:t>
      </w:r>
      <w:r w:rsidR="001F0DB8" w:rsidRPr="001F0DB8">
        <w:rPr>
          <w:rFonts w:cs="Arial"/>
          <w:sz w:val="20"/>
          <w:szCs w:val="20"/>
          <w:rtl/>
        </w:rPr>
        <w:t xml:space="preserve"> </w:t>
      </w:r>
      <w:r w:rsidR="001F0DB8" w:rsidRPr="001F0DB8">
        <w:rPr>
          <w:rFonts w:cs="Arial" w:hint="cs"/>
          <w:sz w:val="20"/>
          <w:szCs w:val="20"/>
          <w:rtl/>
        </w:rPr>
        <w:t>מה</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בזוחלין</w:t>
      </w:r>
      <w:r w:rsidR="001F0DB8" w:rsidRPr="001F0DB8">
        <w:rPr>
          <w:rFonts w:cs="Arial"/>
          <w:sz w:val="20"/>
          <w:szCs w:val="20"/>
          <w:rtl/>
        </w:rPr>
        <w:t xml:space="preserve"> </w:t>
      </w:r>
      <w:r w:rsidR="001F0DB8" w:rsidRPr="001F0DB8">
        <w:rPr>
          <w:rFonts w:cs="Arial" w:hint="cs"/>
          <w:sz w:val="20"/>
          <w:szCs w:val="20"/>
          <w:rtl/>
        </w:rPr>
        <w:t>אף</w:t>
      </w:r>
      <w:r w:rsidR="001F0DB8" w:rsidRPr="001F0DB8">
        <w:rPr>
          <w:rFonts w:cs="Arial"/>
          <w:sz w:val="20"/>
          <w:szCs w:val="20"/>
          <w:rtl/>
        </w:rPr>
        <w:t xml:space="preserve"> </w:t>
      </w:r>
      <w:r w:rsidR="001F0DB8" w:rsidRPr="001F0DB8">
        <w:rPr>
          <w:rFonts w:cs="Arial" w:hint="cs"/>
          <w:sz w:val="20"/>
          <w:szCs w:val="20"/>
          <w:rtl/>
        </w:rPr>
        <w:t>מקוה</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בזוחלין</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תלמוד</w:t>
      </w:r>
      <w:r w:rsidR="001F0DB8" w:rsidRPr="001F0DB8">
        <w:rPr>
          <w:rFonts w:cs="Arial"/>
          <w:sz w:val="20"/>
          <w:szCs w:val="20"/>
          <w:rtl/>
        </w:rPr>
        <w:t xml:space="preserve"> </w:t>
      </w:r>
      <w:r w:rsidR="001F0DB8" w:rsidRPr="001F0DB8">
        <w:rPr>
          <w:rFonts w:cs="Arial" w:hint="cs"/>
          <w:sz w:val="20"/>
          <w:szCs w:val="20"/>
          <w:rtl/>
        </w:rPr>
        <w:t>לומר</w:t>
      </w:r>
      <w:r w:rsidR="001F0DB8" w:rsidRPr="001F0DB8">
        <w:rPr>
          <w:rFonts w:cs="Arial"/>
          <w:sz w:val="20"/>
          <w:szCs w:val="20"/>
          <w:rtl/>
        </w:rPr>
        <w:t xml:space="preserve"> </w:t>
      </w:r>
      <w:r w:rsidR="001F0DB8" w:rsidRPr="001F0DB8">
        <w:rPr>
          <w:rFonts w:cs="Arial" w:hint="cs"/>
          <w:sz w:val="20"/>
          <w:szCs w:val="20"/>
          <w:rtl/>
        </w:rPr>
        <w:t>אך</w:t>
      </w:r>
      <w:r w:rsidR="001F0DB8" w:rsidRPr="001F0DB8">
        <w:rPr>
          <w:rFonts w:cs="Arial"/>
          <w:sz w:val="20"/>
          <w:szCs w:val="20"/>
          <w:rtl/>
        </w:rPr>
        <w:t xml:space="preserve"> </w:t>
      </w:r>
      <w:r w:rsidR="001F0DB8" w:rsidRPr="001F0DB8">
        <w:rPr>
          <w:rFonts w:cs="Arial" w:hint="cs"/>
          <w:sz w:val="20"/>
          <w:szCs w:val="20"/>
          <w:rtl/>
        </w:rPr>
        <w:t>מעין</w:t>
      </w:r>
      <w:r w:rsidR="001F0DB8">
        <w:rPr>
          <w:rFonts w:cs="Arial" w:hint="cs"/>
          <w:sz w:val="20"/>
          <w:szCs w:val="20"/>
          <w:rtl/>
        </w:rPr>
        <w:t>,</w:t>
      </w:r>
      <w:r w:rsidR="001F0DB8" w:rsidRPr="001F0DB8">
        <w:rPr>
          <w:rFonts w:cs="Arial"/>
          <w:sz w:val="20"/>
          <w:szCs w:val="20"/>
          <w:rtl/>
        </w:rPr>
        <w:t xml:space="preserve"> </w:t>
      </w:r>
      <w:r w:rsidR="001F0DB8" w:rsidRPr="001F0DB8">
        <w:rPr>
          <w:rFonts w:cs="Arial" w:hint="cs"/>
          <w:sz w:val="20"/>
          <w:szCs w:val="20"/>
          <w:rtl/>
        </w:rPr>
        <w:t>מעין</w:t>
      </w:r>
      <w:r w:rsidR="001F0DB8" w:rsidRPr="001F0DB8">
        <w:rPr>
          <w:rFonts w:cs="Arial"/>
          <w:sz w:val="20"/>
          <w:szCs w:val="20"/>
          <w:rtl/>
        </w:rPr>
        <w:t xml:space="preserve"> </w:t>
      </w:r>
      <w:r w:rsidR="001F0DB8" w:rsidRPr="001F0DB8">
        <w:rPr>
          <w:rFonts w:cs="Arial" w:hint="cs"/>
          <w:sz w:val="20"/>
          <w:szCs w:val="20"/>
          <w:rtl/>
        </w:rPr>
        <w:t>מטהר</w:t>
      </w:r>
      <w:r w:rsidR="001F0DB8" w:rsidRPr="001F0DB8">
        <w:rPr>
          <w:rFonts w:cs="Arial"/>
          <w:sz w:val="20"/>
          <w:szCs w:val="20"/>
          <w:rtl/>
        </w:rPr>
        <w:t xml:space="preserve"> </w:t>
      </w:r>
      <w:r w:rsidR="001F0DB8" w:rsidRPr="001F0DB8">
        <w:rPr>
          <w:rFonts w:cs="Arial" w:hint="cs"/>
          <w:sz w:val="20"/>
          <w:szCs w:val="20"/>
          <w:rtl/>
        </w:rPr>
        <w:t>בזוחלין</w:t>
      </w:r>
      <w:r w:rsidR="001F0DB8" w:rsidRPr="001F0DB8">
        <w:rPr>
          <w:rFonts w:cs="Arial"/>
          <w:sz w:val="20"/>
          <w:szCs w:val="20"/>
          <w:rtl/>
        </w:rPr>
        <w:t xml:space="preserve"> </w:t>
      </w:r>
      <w:r w:rsidR="001F0DB8" w:rsidRPr="001F0DB8">
        <w:rPr>
          <w:rFonts w:cs="Arial" w:hint="cs"/>
          <w:sz w:val="20"/>
          <w:szCs w:val="20"/>
          <w:rtl/>
        </w:rPr>
        <w:t>והמקוה</w:t>
      </w:r>
      <w:r w:rsidR="001F0DB8" w:rsidRPr="001F0DB8">
        <w:rPr>
          <w:rFonts w:cs="Arial"/>
          <w:sz w:val="20"/>
          <w:szCs w:val="20"/>
          <w:rtl/>
        </w:rPr>
        <w:t xml:space="preserve"> </w:t>
      </w:r>
      <w:r w:rsidR="001F0DB8" w:rsidRPr="001F0DB8">
        <w:rPr>
          <w:rFonts w:cs="Arial" w:hint="cs"/>
          <w:sz w:val="20"/>
          <w:szCs w:val="20"/>
          <w:rtl/>
        </w:rPr>
        <w:t>באשבורן</w:t>
      </w:r>
      <w:r w:rsidR="0072046E">
        <w:rPr>
          <w:rFonts w:cs="Arial" w:hint="cs"/>
          <w:sz w:val="20"/>
          <w:szCs w:val="20"/>
          <w:rtl/>
        </w:rPr>
        <w:t>.</w:t>
      </w:r>
      <w:r w:rsidR="001F0DB8">
        <w:rPr>
          <w:rFonts w:hint="cs"/>
          <w:sz w:val="20"/>
          <w:szCs w:val="20"/>
          <w:rtl/>
        </w:rPr>
        <w:t>"</w:t>
      </w:r>
      <w:r w:rsidR="0072046E">
        <w:rPr>
          <w:rStyle w:val="a5"/>
          <w:sz w:val="20"/>
          <w:szCs w:val="20"/>
          <w:rtl/>
        </w:rPr>
        <w:footnoteReference w:id="4"/>
      </w:r>
      <w:r w:rsidR="001F0DB8">
        <w:rPr>
          <w:rFonts w:hint="cs"/>
          <w:sz w:val="20"/>
          <w:szCs w:val="20"/>
          <w:rtl/>
        </w:rPr>
        <w:br/>
      </w:r>
      <w:r w:rsidR="008D6405">
        <w:rPr>
          <w:rFonts w:hint="cs"/>
          <w:sz w:val="20"/>
          <w:szCs w:val="20"/>
          <w:rtl/>
        </w:rPr>
        <w:lastRenderedPageBreak/>
        <w:t xml:space="preserve">ב. </w:t>
      </w:r>
      <w:r w:rsidR="008D6405">
        <w:rPr>
          <w:rFonts w:hint="cs"/>
          <w:b/>
          <w:bCs/>
          <w:sz w:val="20"/>
          <w:szCs w:val="20"/>
          <w:rtl/>
        </w:rPr>
        <w:t xml:space="preserve">גמרא </w:t>
      </w:r>
      <w:r w:rsidR="008D6405">
        <w:rPr>
          <w:rFonts w:hint="cs"/>
          <w:sz w:val="20"/>
          <w:szCs w:val="20"/>
          <w:rtl/>
        </w:rPr>
        <w:t>נזיר (לח.) "רביעית דמקוה בטולי בטלוה"</w:t>
      </w:r>
      <w:r w:rsidR="008D6405">
        <w:rPr>
          <w:rFonts w:hint="cs"/>
          <w:sz w:val="20"/>
          <w:szCs w:val="20"/>
          <w:rtl/>
        </w:rPr>
        <w:br/>
      </w:r>
      <w:r w:rsidR="00DE712E">
        <w:rPr>
          <w:b/>
          <w:bCs/>
          <w:sz w:val="20"/>
          <w:szCs w:val="20"/>
          <w:rtl/>
        </w:rPr>
        <w:br/>
      </w:r>
      <w:r w:rsidR="008D6405" w:rsidRPr="008D6405">
        <w:rPr>
          <w:rFonts w:hint="cs"/>
          <w:b/>
          <w:bCs/>
          <w:sz w:val="20"/>
          <w:szCs w:val="20"/>
          <w:rtl/>
        </w:rPr>
        <w:t>בית יוסף</w:t>
      </w:r>
      <w:r w:rsidR="008D6405">
        <w:rPr>
          <w:rFonts w:hint="cs"/>
          <w:sz w:val="20"/>
          <w:szCs w:val="20"/>
          <w:rtl/>
        </w:rPr>
        <w:t xml:space="preserve"> </w:t>
      </w:r>
      <w:r w:rsidR="008D6405">
        <w:rPr>
          <w:sz w:val="20"/>
          <w:szCs w:val="20"/>
          <w:rtl/>
        </w:rPr>
        <w:t>–</w:t>
      </w:r>
      <w:r w:rsidR="008D6405">
        <w:rPr>
          <w:rFonts w:hint="cs"/>
          <w:sz w:val="20"/>
          <w:szCs w:val="20"/>
          <w:rtl/>
        </w:rPr>
        <w:t xml:space="preserve"> מגמרא זו מוכח שהברייתא בת"כ נאמרה כדין דרבנן, שהרי מדאורייתא ניתן לטבול במקווה שיש בו </w:t>
      </w:r>
      <w:r w:rsidR="00674624">
        <w:rPr>
          <w:rFonts w:hint="cs"/>
          <w:sz w:val="20"/>
          <w:szCs w:val="20"/>
          <w:rtl/>
        </w:rPr>
        <w:t xml:space="preserve">רביעית </w:t>
      </w:r>
      <w:r w:rsidR="008D6405">
        <w:rPr>
          <w:rFonts w:hint="cs"/>
          <w:sz w:val="20"/>
          <w:szCs w:val="20"/>
          <w:rtl/>
        </w:rPr>
        <w:t xml:space="preserve"> </w:t>
      </w:r>
      <w:r w:rsidR="0083683E">
        <w:rPr>
          <w:rFonts w:hint="cs"/>
          <w:sz w:val="20"/>
          <w:szCs w:val="20"/>
          <w:rtl/>
        </w:rPr>
        <w:t>אלא</w:t>
      </w:r>
      <w:r w:rsidR="00321B89">
        <w:rPr>
          <w:rFonts w:hint="cs"/>
          <w:sz w:val="20"/>
          <w:szCs w:val="20"/>
          <w:rtl/>
        </w:rPr>
        <w:t xml:space="preserve"> </w:t>
      </w:r>
      <w:r w:rsidR="0083683E">
        <w:rPr>
          <w:rFonts w:hint="cs"/>
          <w:sz w:val="20"/>
          <w:szCs w:val="20"/>
          <w:rtl/>
        </w:rPr>
        <w:t>ש</w:t>
      </w:r>
      <w:r w:rsidR="008D6405">
        <w:rPr>
          <w:rFonts w:hint="cs"/>
          <w:sz w:val="20"/>
          <w:szCs w:val="20"/>
          <w:rtl/>
        </w:rPr>
        <w:t>חכמים ביטלו זאת, הברייתא בת"כ כותבת להדיא שצריך ארבעים סאה במקווה וא"כ זהו דין דרבנן</w:t>
      </w:r>
      <w:r w:rsidR="00321B89">
        <w:rPr>
          <w:rFonts w:hint="cs"/>
          <w:sz w:val="20"/>
          <w:szCs w:val="20"/>
          <w:rtl/>
        </w:rPr>
        <w:t>, ואע"פ שדרשו זאת מפסוק יש לומר שזו אסמכתא בעלמא</w:t>
      </w:r>
      <w:r w:rsidR="008D6405">
        <w:rPr>
          <w:rFonts w:hint="cs"/>
          <w:sz w:val="20"/>
          <w:szCs w:val="20"/>
          <w:rtl/>
        </w:rPr>
        <w:t xml:space="preserve">. </w:t>
      </w:r>
      <w:r w:rsidR="00321B89">
        <w:rPr>
          <w:sz w:val="20"/>
          <w:szCs w:val="20"/>
          <w:rtl/>
        </w:rPr>
        <w:br/>
      </w:r>
      <w:r w:rsidR="008D6405">
        <w:rPr>
          <w:rFonts w:hint="cs"/>
          <w:sz w:val="20"/>
          <w:szCs w:val="20"/>
          <w:rtl/>
        </w:rPr>
        <w:t xml:space="preserve">לפי"ז, גם הדין השנוי שם בסמוך נאמר </w:t>
      </w:r>
      <w:r w:rsidR="0083683E">
        <w:rPr>
          <w:rFonts w:hint="cs"/>
          <w:sz w:val="20"/>
          <w:szCs w:val="20"/>
          <w:rtl/>
        </w:rPr>
        <w:t xml:space="preserve">אפילו </w:t>
      </w:r>
      <w:r w:rsidR="008D6405">
        <w:rPr>
          <w:rFonts w:hint="cs"/>
          <w:sz w:val="20"/>
          <w:szCs w:val="20"/>
          <w:rtl/>
        </w:rPr>
        <w:t>מדרבנן</w:t>
      </w:r>
      <w:r w:rsidR="00DE712E">
        <w:rPr>
          <w:rFonts w:hint="cs"/>
          <w:sz w:val="20"/>
          <w:szCs w:val="20"/>
          <w:rtl/>
        </w:rPr>
        <w:t>,</w:t>
      </w:r>
      <w:r w:rsidR="008D6405">
        <w:rPr>
          <w:rFonts w:hint="cs"/>
          <w:sz w:val="20"/>
          <w:szCs w:val="20"/>
          <w:rtl/>
        </w:rPr>
        <w:t xml:space="preserve"> </w:t>
      </w:r>
      <w:r w:rsidR="0083683E">
        <w:rPr>
          <w:rFonts w:hint="cs"/>
          <w:sz w:val="20"/>
          <w:szCs w:val="20"/>
          <w:rtl/>
        </w:rPr>
        <w:t>כלומר</w:t>
      </w:r>
      <w:r w:rsidR="008D6405">
        <w:rPr>
          <w:rFonts w:hint="cs"/>
          <w:sz w:val="20"/>
          <w:szCs w:val="20"/>
          <w:rtl/>
        </w:rPr>
        <w:t xml:space="preserve"> טבילה במעיין שיש בו רביעית </w:t>
      </w:r>
      <w:r w:rsidR="0083683E">
        <w:rPr>
          <w:rFonts w:hint="cs"/>
          <w:sz w:val="20"/>
          <w:szCs w:val="20"/>
          <w:rtl/>
        </w:rPr>
        <w:t>מהני גם לדעת חכמים שביטלו את דין רביעית במקווה</w:t>
      </w:r>
      <w:r w:rsidR="00AF61EA">
        <w:rPr>
          <w:rFonts w:hint="cs"/>
          <w:sz w:val="20"/>
          <w:szCs w:val="20"/>
          <w:rtl/>
        </w:rPr>
        <w:t>, כיוון שדינים אלו נכתבו סמוכים זה לזה</w:t>
      </w:r>
      <w:r w:rsidR="008D6405">
        <w:rPr>
          <w:rFonts w:hint="cs"/>
          <w:sz w:val="20"/>
          <w:szCs w:val="20"/>
          <w:rtl/>
        </w:rPr>
        <w:t>.</w:t>
      </w:r>
      <w:r w:rsidR="00756C6B">
        <w:rPr>
          <w:rFonts w:hint="cs"/>
          <w:sz w:val="20"/>
          <w:szCs w:val="20"/>
          <w:rtl/>
        </w:rPr>
        <w:br/>
        <w:t xml:space="preserve">ואמנם, למרות שלכו"ע מעיין מטהר בכל שהוא, נחלקו הראשונים האם דין זה נאמר לגבי טבילת כלים בלבד </w:t>
      </w:r>
      <w:r w:rsidR="00756C6B" w:rsidRPr="00756C6B">
        <w:rPr>
          <w:rFonts w:hint="cs"/>
          <w:sz w:val="18"/>
          <w:szCs w:val="18"/>
          <w:rtl/>
        </w:rPr>
        <w:t>(מטומאה לטהרה, כלי הנלקח מגוי בעי טבילה במ' סאה לכו"ע, כך דורשת הגמרא במסכת ע"ז)</w:t>
      </w:r>
      <w:r w:rsidR="00756C6B">
        <w:rPr>
          <w:rFonts w:hint="cs"/>
          <w:sz w:val="20"/>
          <w:szCs w:val="20"/>
          <w:rtl/>
        </w:rPr>
        <w:t>, או אף לגבי טבילת אדם, יבואר מייד בסמוך.</w:t>
      </w:r>
    </w:p>
    <w:p w:rsidR="00EF233C" w:rsidRDefault="00EF233C" w:rsidP="00CE2B54">
      <w:pPr>
        <w:rPr>
          <w:sz w:val="20"/>
          <w:szCs w:val="20"/>
          <w:rtl/>
        </w:rPr>
      </w:pPr>
      <w:r>
        <w:rPr>
          <w:rFonts w:hint="cs"/>
          <w:b/>
          <w:bCs/>
          <w:sz w:val="20"/>
          <w:szCs w:val="20"/>
          <w:rtl/>
        </w:rPr>
        <w:t>טבילת אדם במעיין שאין בו ארבעים סאה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(א, ז) "</w:t>
      </w:r>
      <w:r w:rsidRPr="00EF233C">
        <w:rPr>
          <w:rFonts w:cs="Arial" w:hint="cs"/>
          <w:sz w:val="20"/>
          <w:szCs w:val="20"/>
          <w:rtl/>
        </w:rPr>
        <w:t>למעלה</w:t>
      </w:r>
      <w:r w:rsidRPr="00EF233C">
        <w:rPr>
          <w:rFonts w:cs="Arial"/>
          <w:sz w:val="20"/>
          <w:szCs w:val="20"/>
          <w:rtl/>
        </w:rPr>
        <w:t xml:space="preserve"> </w:t>
      </w:r>
      <w:r w:rsidRPr="00EF233C">
        <w:rPr>
          <w:rFonts w:cs="Arial" w:hint="cs"/>
          <w:sz w:val="20"/>
          <w:szCs w:val="20"/>
          <w:rtl/>
        </w:rPr>
        <w:t>מהן</w:t>
      </w:r>
      <w:r w:rsidR="00CE2B54">
        <w:rPr>
          <w:rFonts w:cs="Arial" w:hint="cs"/>
          <w:sz w:val="20"/>
          <w:szCs w:val="20"/>
          <w:rtl/>
        </w:rPr>
        <w:t xml:space="preserve">, </w:t>
      </w:r>
      <w:r w:rsidRPr="00EF233C">
        <w:rPr>
          <w:rFonts w:cs="Arial" w:hint="cs"/>
          <w:sz w:val="20"/>
          <w:szCs w:val="20"/>
          <w:rtl/>
        </w:rPr>
        <w:t>מקוה</w:t>
      </w:r>
      <w:r w:rsidRPr="00EF233C">
        <w:rPr>
          <w:rFonts w:cs="Arial"/>
          <w:sz w:val="20"/>
          <w:szCs w:val="20"/>
          <w:rtl/>
        </w:rPr>
        <w:t xml:space="preserve"> </w:t>
      </w:r>
      <w:r w:rsidRPr="00EF233C">
        <w:rPr>
          <w:rFonts w:cs="Arial" w:hint="cs"/>
          <w:sz w:val="20"/>
          <w:szCs w:val="20"/>
          <w:rtl/>
        </w:rPr>
        <w:t>שיש</w:t>
      </w:r>
      <w:r w:rsidRPr="00EF233C">
        <w:rPr>
          <w:rFonts w:cs="Arial"/>
          <w:sz w:val="20"/>
          <w:szCs w:val="20"/>
          <w:rtl/>
        </w:rPr>
        <w:t xml:space="preserve"> </w:t>
      </w:r>
      <w:r w:rsidRPr="00EF233C">
        <w:rPr>
          <w:rFonts w:cs="Arial" w:hint="cs"/>
          <w:sz w:val="20"/>
          <w:szCs w:val="20"/>
          <w:rtl/>
        </w:rPr>
        <w:t>בו</w:t>
      </w:r>
      <w:r w:rsidRPr="00EF233C">
        <w:rPr>
          <w:rFonts w:cs="Arial"/>
          <w:sz w:val="20"/>
          <w:szCs w:val="20"/>
          <w:rtl/>
        </w:rPr>
        <w:t xml:space="preserve"> </w:t>
      </w:r>
      <w:r w:rsidRPr="00EF233C">
        <w:rPr>
          <w:rFonts w:cs="Arial" w:hint="cs"/>
          <w:sz w:val="20"/>
          <w:szCs w:val="20"/>
          <w:rtl/>
        </w:rPr>
        <w:t>ארבעים</w:t>
      </w:r>
      <w:r w:rsidRPr="00EF233C">
        <w:rPr>
          <w:rFonts w:cs="Arial"/>
          <w:sz w:val="20"/>
          <w:szCs w:val="20"/>
          <w:rtl/>
        </w:rPr>
        <w:t xml:space="preserve"> </w:t>
      </w:r>
      <w:r w:rsidRPr="00EF233C">
        <w:rPr>
          <w:rFonts w:cs="Arial" w:hint="cs"/>
          <w:sz w:val="20"/>
          <w:szCs w:val="20"/>
          <w:rtl/>
        </w:rPr>
        <w:t>סאה</w:t>
      </w:r>
      <w:r w:rsidR="00CE2B54">
        <w:rPr>
          <w:rFonts w:cs="Arial" w:hint="cs"/>
          <w:sz w:val="20"/>
          <w:szCs w:val="20"/>
          <w:rtl/>
        </w:rPr>
        <w:t>,</w:t>
      </w:r>
      <w:r w:rsidRPr="00EF233C">
        <w:rPr>
          <w:rFonts w:cs="Arial"/>
          <w:sz w:val="20"/>
          <w:szCs w:val="20"/>
          <w:rtl/>
        </w:rPr>
        <w:t xml:space="preserve"> </w:t>
      </w:r>
      <w:r w:rsidRPr="00EF233C">
        <w:rPr>
          <w:rFonts w:cs="Arial" w:hint="cs"/>
          <w:sz w:val="20"/>
          <w:szCs w:val="20"/>
          <w:rtl/>
        </w:rPr>
        <w:t>שבו</w:t>
      </w:r>
      <w:r w:rsidRPr="00EF233C">
        <w:rPr>
          <w:rFonts w:cs="Arial"/>
          <w:sz w:val="20"/>
          <w:szCs w:val="20"/>
          <w:rtl/>
        </w:rPr>
        <w:t xml:space="preserve"> </w:t>
      </w:r>
      <w:r w:rsidRPr="00EF233C">
        <w:rPr>
          <w:rFonts w:cs="Arial" w:hint="cs"/>
          <w:sz w:val="20"/>
          <w:szCs w:val="20"/>
          <w:rtl/>
        </w:rPr>
        <w:t>טובלין</w:t>
      </w:r>
      <w:r w:rsidRPr="00EF233C">
        <w:rPr>
          <w:rFonts w:cs="Arial"/>
          <w:sz w:val="20"/>
          <w:szCs w:val="20"/>
          <w:rtl/>
        </w:rPr>
        <w:t xml:space="preserve"> </w:t>
      </w:r>
      <w:r w:rsidRPr="00EF233C">
        <w:rPr>
          <w:rFonts w:cs="Arial" w:hint="cs"/>
          <w:sz w:val="20"/>
          <w:szCs w:val="20"/>
          <w:rtl/>
        </w:rPr>
        <w:t>ומטבילין</w:t>
      </w:r>
      <w:r w:rsidR="00CE2B54">
        <w:rPr>
          <w:rFonts w:cs="Arial" w:hint="cs"/>
          <w:sz w:val="20"/>
          <w:szCs w:val="20"/>
          <w:rtl/>
        </w:rPr>
        <w:t>.</w:t>
      </w:r>
      <w:r w:rsidRPr="00EF233C">
        <w:rPr>
          <w:rFonts w:cs="Arial"/>
          <w:sz w:val="20"/>
          <w:szCs w:val="20"/>
          <w:rtl/>
        </w:rPr>
        <w:t xml:space="preserve"> </w:t>
      </w:r>
      <w:r w:rsidRPr="00EF233C">
        <w:rPr>
          <w:rFonts w:cs="Arial" w:hint="cs"/>
          <w:sz w:val="20"/>
          <w:szCs w:val="20"/>
          <w:rtl/>
        </w:rPr>
        <w:t>למעלה</w:t>
      </w:r>
      <w:r w:rsidRPr="00EF233C">
        <w:rPr>
          <w:rFonts w:cs="Arial"/>
          <w:sz w:val="20"/>
          <w:szCs w:val="20"/>
          <w:rtl/>
        </w:rPr>
        <w:t xml:space="preserve"> </w:t>
      </w:r>
      <w:r w:rsidRPr="00EF233C">
        <w:rPr>
          <w:rFonts w:cs="Arial" w:hint="cs"/>
          <w:sz w:val="20"/>
          <w:szCs w:val="20"/>
          <w:rtl/>
        </w:rPr>
        <w:t>מהן</w:t>
      </w:r>
      <w:r w:rsidR="00CE2B54">
        <w:rPr>
          <w:rFonts w:cs="Arial" w:hint="cs"/>
          <w:sz w:val="20"/>
          <w:szCs w:val="20"/>
          <w:rtl/>
        </w:rPr>
        <w:t>,</w:t>
      </w:r>
      <w:r w:rsidRPr="00EF233C">
        <w:rPr>
          <w:rFonts w:cs="Arial"/>
          <w:sz w:val="20"/>
          <w:szCs w:val="20"/>
          <w:rtl/>
        </w:rPr>
        <w:t xml:space="preserve"> </w:t>
      </w:r>
      <w:r w:rsidRPr="00EF233C">
        <w:rPr>
          <w:rFonts w:cs="Arial" w:hint="cs"/>
          <w:sz w:val="20"/>
          <w:szCs w:val="20"/>
          <w:rtl/>
        </w:rPr>
        <w:t>מעין</w:t>
      </w:r>
      <w:r w:rsidRPr="00EF233C">
        <w:rPr>
          <w:rFonts w:cs="Arial"/>
          <w:sz w:val="20"/>
          <w:szCs w:val="20"/>
          <w:rtl/>
        </w:rPr>
        <w:t xml:space="preserve"> </w:t>
      </w:r>
      <w:r w:rsidRPr="00EF233C">
        <w:rPr>
          <w:rFonts w:cs="Arial" w:hint="cs"/>
          <w:sz w:val="20"/>
          <w:szCs w:val="20"/>
          <w:rtl/>
        </w:rPr>
        <w:t>שמימיו</w:t>
      </w:r>
      <w:r w:rsidRPr="00EF233C">
        <w:rPr>
          <w:rFonts w:cs="Arial"/>
          <w:sz w:val="20"/>
          <w:szCs w:val="20"/>
          <w:rtl/>
        </w:rPr>
        <w:t xml:space="preserve"> </w:t>
      </w:r>
      <w:r w:rsidRPr="00EF233C">
        <w:rPr>
          <w:rFonts w:cs="Arial" w:hint="cs"/>
          <w:sz w:val="20"/>
          <w:szCs w:val="20"/>
          <w:rtl/>
        </w:rPr>
        <w:t>מועטין</w:t>
      </w:r>
      <w:r w:rsidRPr="00EF233C">
        <w:rPr>
          <w:rFonts w:cs="Arial"/>
          <w:sz w:val="20"/>
          <w:szCs w:val="20"/>
          <w:rtl/>
        </w:rPr>
        <w:t xml:space="preserve"> </w:t>
      </w:r>
      <w:r w:rsidRPr="00EF233C">
        <w:rPr>
          <w:rFonts w:cs="Arial" w:hint="cs"/>
          <w:sz w:val="20"/>
          <w:szCs w:val="20"/>
          <w:rtl/>
        </w:rPr>
        <w:t>ורבו</w:t>
      </w:r>
      <w:r w:rsidRPr="00EF233C">
        <w:rPr>
          <w:rFonts w:cs="Arial"/>
          <w:sz w:val="20"/>
          <w:szCs w:val="20"/>
          <w:rtl/>
        </w:rPr>
        <w:t xml:space="preserve"> </w:t>
      </w:r>
      <w:r w:rsidRPr="00EF233C">
        <w:rPr>
          <w:rFonts w:cs="Arial" w:hint="cs"/>
          <w:sz w:val="20"/>
          <w:szCs w:val="20"/>
          <w:rtl/>
        </w:rPr>
        <w:t>עליו</w:t>
      </w:r>
      <w:r w:rsidRPr="00EF233C">
        <w:rPr>
          <w:rFonts w:cs="Arial"/>
          <w:sz w:val="20"/>
          <w:szCs w:val="20"/>
          <w:rtl/>
        </w:rPr>
        <w:t xml:space="preserve"> </w:t>
      </w:r>
      <w:r w:rsidRPr="00EF233C">
        <w:rPr>
          <w:rFonts w:cs="Arial" w:hint="cs"/>
          <w:sz w:val="20"/>
          <w:szCs w:val="20"/>
          <w:rtl/>
        </w:rPr>
        <w:t>מים</w:t>
      </w:r>
      <w:r w:rsidRPr="00EF233C">
        <w:rPr>
          <w:rFonts w:cs="Arial"/>
          <w:sz w:val="20"/>
          <w:szCs w:val="20"/>
          <w:rtl/>
        </w:rPr>
        <w:t xml:space="preserve"> </w:t>
      </w:r>
      <w:r w:rsidRPr="00EF233C">
        <w:rPr>
          <w:rFonts w:cs="Arial" w:hint="cs"/>
          <w:sz w:val="20"/>
          <w:szCs w:val="20"/>
          <w:rtl/>
        </w:rPr>
        <w:t>שאובין</w:t>
      </w:r>
      <w:r w:rsidR="00CE2B54">
        <w:rPr>
          <w:rFonts w:cs="Arial" w:hint="cs"/>
          <w:sz w:val="20"/>
          <w:szCs w:val="20"/>
          <w:rtl/>
        </w:rPr>
        <w:t>,</w:t>
      </w:r>
      <w:r w:rsidRPr="00EF233C">
        <w:rPr>
          <w:rFonts w:cs="Arial"/>
          <w:sz w:val="20"/>
          <w:szCs w:val="20"/>
          <w:rtl/>
        </w:rPr>
        <w:t xml:space="preserve"> </w:t>
      </w:r>
      <w:r w:rsidRPr="00EF233C">
        <w:rPr>
          <w:rFonts w:cs="Arial" w:hint="cs"/>
          <w:sz w:val="20"/>
          <w:szCs w:val="20"/>
          <w:rtl/>
        </w:rPr>
        <w:t>שוה</w:t>
      </w:r>
      <w:r w:rsidRPr="00EF233C">
        <w:rPr>
          <w:rFonts w:cs="Arial"/>
          <w:sz w:val="20"/>
          <w:szCs w:val="20"/>
          <w:rtl/>
        </w:rPr>
        <w:t xml:space="preserve"> </w:t>
      </w:r>
      <w:r w:rsidRPr="00EF233C">
        <w:rPr>
          <w:rFonts w:cs="Arial" w:hint="cs"/>
          <w:sz w:val="20"/>
          <w:szCs w:val="20"/>
          <w:rtl/>
        </w:rPr>
        <w:t>למקוה</w:t>
      </w:r>
      <w:r w:rsidRPr="00EF233C">
        <w:rPr>
          <w:rFonts w:cs="Arial"/>
          <w:sz w:val="20"/>
          <w:szCs w:val="20"/>
          <w:rtl/>
        </w:rPr>
        <w:t xml:space="preserve"> </w:t>
      </w:r>
      <w:r w:rsidRPr="00EF233C">
        <w:rPr>
          <w:rFonts w:cs="Arial" w:hint="cs"/>
          <w:sz w:val="20"/>
          <w:szCs w:val="20"/>
          <w:rtl/>
        </w:rPr>
        <w:t>לטהר</w:t>
      </w:r>
      <w:r w:rsidRPr="00EF233C">
        <w:rPr>
          <w:rFonts w:cs="Arial"/>
          <w:sz w:val="20"/>
          <w:szCs w:val="20"/>
          <w:rtl/>
        </w:rPr>
        <w:t xml:space="preserve"> </w:t>
      </w:r>
      <w:r w:rsidRPr="00EF233C">
        <w:rPr>
          <w:rFonts w:cs="Arial" w:hint="cs"/>
          <w:sz w:val="20"/>
          <w:szCs w:val="20"/>
          <w:rtl/>
        </w:rPr>
        <w:t>באשבורן</w:t>
      </w:r>
      <w:r w:rsidRPr="00EF233C">
        <w:rPr>
          <w:rFonts w:cs="Arial"/>
          <w:sz w:val="20"/>
          <w:szCs w:val="20"/>
          <w:rtl/>
        </w:rPr>
        <w:t xml:space="preserve"> </w:t>
      </w:r>
      <w:r w:rsidRPr="00EF233C">
        <w:rPr>
          <w:rFonts w:cs="Arial" w:hint="cs"/>
          <w:sz w:val="20"/>
          <w:szCs w:val="20"/>
          <w:rtl/>
        </w:rPr>
        <w:t>ולמעין</w:t>
      </w:r>
      <w:r w:rsidRPr="00EF233C">
        <w:rPr>
          <w:rFonts w:cs="Arial"/>
          <w:sz w:val="20"/>
          <w:szCs w:val="20"/>
          <w:rtl/>
        </w:rPr>
        <w:t xml:space="preserve"> </w:t>
      </w:r>
      <w:r w:rsidRPr="00EF233C">
        <w:rPr>
          <w:rFonts w:cs="Arial" w:hint="cs"/>
          <w:sz w:val="20"/>
          <w:szCs w:val="20"/>
          <w:rtl/>
        </w:rPr>
        <w:t>להטביל</w:t>
      </w:r>
      <w:r w:rsidRPr="00EF233C">
        <w:rPr>
          <w:rFonts w:cs="Arial"/>
          <w:sz w:val="20"/>
          <w:szCs w:val="20"/>
          <w:rtl/>
        </w:rPr>
        <w:t xml:space="preserve"> </w:t>
      </w:r>
      <w:r w:rsidRPr="00EF233C">
        <w:rPr>
          <w:rFonts w:cs="Arial" w:hint="cs"/>
          <w:sz w:val="20"/>
          <w:szCs w:val="20"/>
          <w:rtl/>
        </w:rPr>
        <w:t>בו</w:t>
      </w:r>
      <w:r w:rsidRPr="00EF233C">
        <w:rPr>
          <w:rFonts w:cs="Arial"/>
          <w:sz w:val="20"/>
          <w:szCs w:val="20"/>
          <w:rtl/>
        </w:rPr>
        <w:t xml:space="preserve"> </w:t>
      </w:r>
      <w:r w:rsidRPr="00EF233C">
        <w:rPr>
          <w:rFonts w:cs="Arial" w:hint="cs"/>
          <w:sz w:val="20"/>
          <w:szCs w:val="20"/>
          <w:rtl/>
        </w:rPr>
        <w:t>בכל</w:t>
      </w:r>
      <w:r w:rsidRPr="00EF233C">
        <w:rPr>
          <w:rFonts w:cs="Arial"/>
          <w:sz w:val="20"/>
          <w:szCs w:val="20"/>
          <w:rtl/>
        </w:rPr>
        <w:t xml:space="preserve"> </w:t>
      </w:r>
      <w:r w:rsidRPr="00EF233C">
        <w:rPr>
          <w:rFonts w:cs="Arial" w:hint="cs"/>
          <w:sz w:val="20"/>
          <w:szCs w:val="20"/>
          <w:rtl/>
        </w:rPr>
        <w:t>שהוא</w:t>
      </w:r>
      <w:r w:rsidR="00E32D73">
        <w:rPr>
          <w:rFonts w:cs="Arial" w:hint="cs"/>
          <w:sz w:val="20"/>
          <w:szCs w:val="20"/>
          <w:rtl/>
        </w:rPr>
        <w:t>.</w:t>
      </w:r>
      <w:r>
        <w:rPr>
          <w:rFonts w:hint="cs"/>
          <w:sz w:val="20"/>
          <w:szCs w:val="20"/>
          <w:rtl/>
        </w:rPr>
        <w:t>"</w:t>
      </w:r>
    </w:p>
    <w:p w:rsidR="00EF233C" w:rsidRDefault="00EF233C" w:rsidP="0020528A">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96018C">
        <w:rPr>
          <w:rFonts w:hint="cs"/>
          <w:b/>
          <w:bCs/>
          <w:sz w:val="20"/>
          <w:szCs w:val="20"/>
          <w:rtl/>
        </w:rPr>
        <w:t>רמב"ם</w:t>
      </w:r>
      <w:r>
        <w:rPr>
          <w:rFonts w:hint="cs"/>
          <w:sz w:val="20"/>
          <w:szCs w:val="20"/>
          <w:rtl/>
        </w:rPr>
        <w:t xml:space="preserve"> </w:t>
      </w:r>
      <w:r w:rsidR="00630005">
        <w:rPr>
          <w:rFonts w:hint="cs"/>
          <w:b/>
          <w:bCs/>
          <w:sz w:val="20"/>
          <w:szCs w:val="20"/>
          <w:rtl/>
        </w:rPr>
        <w:t>ו</w:t>
      </w:r>
      <w:r w:rsidRPr="0096018C">
        <w:rPr>
          <w:rFonts w:hint="cs"/>
          <w:b/>
          <w:bCs/>
          <w:sz w:val="20"/>
          <w:szCs w:val="20"/>
          <w:rtl/>
        </w:rPr>
        <w:t>ראב"ד</w:t>
      </w:r>
      <w:r w:rsidR="00EC5ED3">
        <w:rPr>
          <w:rFonts w:hint="cs"/>
          <w:b/>
          <w:bCs/>
          <w:sz w:val="20"/>
          <w:szCs w:val="20"/>
          <w:rtl/>
        </w:rPr>
        <w:t xml:space="preserve"> </w:t>
      </w:r>
      <w:r>
        <w:rPr>
          <w:sz w:val="20"/>
          <w:szCs w:val="20"/>
          <w:rtl/>
        </w:rPr>
        <w:t>–</w:t>
      </w:r>
      <w:r>
        <w:rPr>
          <w:rFonts w:hint="cs"/>
          <w:sz w:val="20"/>
          <w:szCs w:val="20"/>
          <w:rtl/>
        </w:rPr>
        <w:t xml:space="preserve"> טבילת אדם במעיין שאין בו ארבעים סאה אך כל גופו מתכסה במים</w:t>
      </w:r>
      <w:r w:rsidR="000B2945">
        <w:rPr>
          <w:rFonts w:hint="cs"/>
          <w:sz w:val="20"/>
          <w:szCs w:val="20"/>
          <w:rtl/>
        </w:rPr>
        <w:t xml:space="preserve"> -</w:t>
      </w:r>
      <w:r>
        <w:rPr>
          <w:rFonts w:hint="cs"/>
          <w:sz w:val="20"/>
          <w:szCs w:val="20"/>
          <w:rtl/>
        </w:rPr>
        <w:t xml:space="preserve"> כשרה.</w:t>
      </w:r>
      <w:r w:rsidR="0053196B">
        <w:rPr>
          <w:rStyle w:val="a5"/>
          <w:sz w:val="20"/>
          <w:szCs w:val="20"/>
          <w:rtl/>
        </w:rPr>
        <w:footnoteReference w:id="5"/>
      </w:r>
      <w:r>
        <w:rPr>
          <w:rFonts w:hint="cs"/>
          <w:sz w:val="20"/>
          <w:szCs w:val="20"/>
          <w:rtl/>
        </w:rPr>
        <w:br/>
      </w:r>
      <w:r w:rsidRPr="0096018C">
        <w:rPr>
          <w:rFonts w:hint="cs"/>
          <w:b/>
          <w:bCs/>
          <w:sz w:val="20"/>
          <w:szCs w:val="20"/>
          <w:rtl/>
        </w:rPr>
        <w:t>טעם</w:t>
      </w:r>
      <w:r>
        <w:rPr>
          <w:rFonts w:hint="cs"/>
          <w:sz w:val="20"/>
          <w:szCs w:val="20"/>
          <w:rtl/>
        </w:rPr>
        <w:t xml:space="preserve"> </w:t>
      </w:r>
      <w:r w:rsidR="0096018C">
        <w:rPr>
          <w:sz w:val="20"/>
          <w:szCs w:val="20"/>
          <w:rtl/>
        </w:rPr>
        <w:t>–</w:t>
      </w:r>
      <w:r>
        <w:rPr>
          <w:rFonts w:hint="cs"/>
          <w:sz w:val="20"/>
          <w:szCs w:val="20"/>
          <w:rtl/>
        </w:rPr>
        <w:t xml:space="preserve"> </w:t>
      </w:r>
      <w:r w:rsidR="0096018C">
        <w:rPr>
          <w:rFonts w:hint="cs"/>
          <w:sz w:val="20"/>
          <w:szCs w:val="20"/>
          <w:rtl/>
        </w:rPr>
        <w:t>הסיפא של המשנה קאי על מה שנאמר ברישא 'טובלין ומטבילין', ומכיוון שברישא מדובר על טבילת אדם, שהרי בעי ארבעים סאה במקווה, ה"ה בסיפא לעניין מעיין שמדובר גם לעניין טבילת אדם</w:t>
      </w:r>
      <w:r w:rsidR="00EA61B9">
        <w:rPr>
          <w:rFonts w:hint="cs"/>
          <w:sz w:val="20"/>
          <w:szCs w:val="20"/>
          <w:rtl/>
        </w:rPr>
        <w:t>, ומהני כ"ש</w:t>
      </w:r>
      <w:r w:rsidR="0096018C">
        <w:rPr>
          <w:rFonts w:hint="cs"/>
          <w:sz w:val="20"/>
          <w:szCs w:val="20"/>
          <w:rtl/>
        </w:rPr>
        <w:t>.</w:t>
      </w:r>
      <w:r w:rsidR="0020528A">
        <w:rPr>
          <w:rFonts w:hint="cs"/>
          <w:sz w:val="20"/>
          <w:szCs w:val="20"/>
          <w:rtl/>
        </w:rPr>
        <w:br/>
        <w:t xml:space="preserve">בנוסף, מכיוון שדין מ' סאה במקווה נלמד מהייתור "את </w:t>
      </w:r>
      <w:r w:rsidR="0020528A" w:rsidRPr="0020528A">
        <w:rPr>
          <w:rFonts w:hint="cs"/>
          <w:sz w:val="20"/>
          <w:szCs w:val="20"/>
          <w:u w:val="single"/>
          <w:rtl/>
        </w:rPr>
        <w:t>כל</w:t>
      </w:r>
      <w:r w:rsidR="0020528A">
        <w:rPr>
          <w:rFonts w:hint="cs"/>
          <w:sz w:val="20"/>
          <w:szCs w:val="20"/>
          <w:rtl/>
        </w:rPr>
        <w:t xml:space="preserve"> בשרו", ואילו במעיין ליכא האי ייתור, ס"ל שאין צריך במעיין מ' סאה.</w:t>
      </w:r>
    </w:p>
    <w:p w:rsidR="0096018C" w:rsidRDefault="0096018C" w:rsidP="0080596C">
      <w:pPr>
        <w:rPr>
          <w:sz w:val="20"/>
          <w:szCs w:val="20"/>
          <w:rtl/>
        </w:rPr>
      </w:pPr>
      <w:r>
        <w:rPr>
          <w:rFonts w:hint="cs"/>
          <w:sz w:val="20"/>
          <w:szCs w:val="20"/>
          <w:rtl/>
        </w:rPr>
        <w:t xml:space="preserve">ב. </w:t>
      </w:r>
      <w:r w:rsidRPr="0096018C">
        <w:rPr>
          <w:rFonts w:hint="cs"/>
          <w:b/>
          <w:bCs/>
          <w:sz w:val="20"/>
          <w:szCs w:val="20"/>
          <w:rtl/>
        </w:rPr>
        <w:t>ר"י</w:t>
      </w:r>
      <w:r w:rsidRPr="00C85B63">
        <w:rPr>
          <w:rFonts w:hint="cs"/>
          <w:b/>
          <w:bCs/>
          <w:sz w:val="20"/>
          <w:szCs w:val="20"/>
          <w:rtl/>
        </w:rPr>
        <w:t>,</w:t>
      </w:r>
      <w:r>
        <w:rPr>
          <w:rFonts w:hint="cs"/>
          <w:sz w:val="20"/>
          <w:szCs w:val="20"/>
          <w:rtl/>
        </w:rPr>
        <w:t xml:space="preserve"> </w:t>
      </w:r>
      <w:r w:rsidR="00630005">
        <w:rPr>
          <w:rFonts w:hint="cs"/>
          <w:b/>
          <w:bCs/>
          <w:sz w:val="20"/>
          <w:szCs w:val="20"/>
          <w:rtl/>
        </w:rPr>
        <w:t>רשב"א</w:t>
      </w:r>
      <w:r w:rsidR="00630005" w:rsidRPr="00C85B63">
        <w:rPr>
          <w:rFonts w:hint="cs"/>
          <w:sz w:val="20"/>
          <w:szCs w:val="20"/>
          <w:rtl/>
        </w:rPr>
        <w:t xml:space="preserve">, </w:t>
      </w:r>
      <w:r w:rsidR="00630005">
        <w:rPr>
          <w:rFonts w:hint="cs"/>
          <w:b/>
          <w:bCs/>
          <w:sz w:val="20"/>
          <w:szCs w:val="20"/>
          <w:rtl/>
        </w:rPr>
        <w:t>ר"ן</w:t>
      </w:r>
      <w:r w:rsidR="00630005" w:rsidRPr="00C85B63">
        <w:rPr>
          <w:rFonts w:hint="cs"/>
          <w:sz w:val="20"/>
          <w:szCs w:val="20"/>
          <w:rtl/>
        </w:rPr>
        <w:t>,</w:t>
      </w:r>
      <w:r w:rsidR="00630005">
        <w:rPr>
          <w:rFonts w:hint="cs"/>
          <w:b/>
          <w:bCs/>
          <w:sz w:val="20"/>
          <w:szCs w:val="20"/>
          <w:rtl/>
        </w:rPr>
        <w:t xml:space="preserve"> רא"ש </w:t>
      </w:r>
      <w:r w:rsidRPr="0096018C">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טבילת אדם</w:t>
      </w:r>
      <w:r w:rsidR="00653096">
        <w:rPr>
          <w:rStyle w:val="a5"/>
          <w:sz w:val="20"/>
          <w:szCs w:val="20"/>
          <w:rtl/>
        </w:rPr>
        <w:footnoteReference w:id="6"/>
      </w:r>
      <w:r>
        <w:rPr>
          <w:rFonts w:hint="cs"/>
          <w:sz w:val="20"/>
          <w:szCs w:val="20"/>
          <w:rtl/>
        </w:rPr>
        <w:t xml:space="preserve"> במעיין שאין בו ארבעים סאה</w:t>
      </w:r>
      <w:r w:rsidR="00612F87">
        <w:rPr>
          <w:rFonts w:hint="cs"/>
          <w:sz w:val="20"/>
          <w:szCs w:val="20"/>
          <w:rtl/>
        </w:rPr>
        <w:t xml:space="preserve"> </w:t>
      </w:r>
      <w:r w:rsidR="000B2945">
        <w:rPr>
          <w:rFonts w:hint="cs"/>
          <w:sz w:val="20"/>
          <w:szCs w:val="20"/>
          <w:rtl/>
        </w:rPr>
        <w:t xml:space="preserve">- </w:t>
      </w:r>
      <w:r w:rsidR="00612F87">
        <w:rPr>
          <w:rFonts w:hint="cs"/>
          <w:sz w:val="20"/>
          <w:szCs w:val="20"/>
          <w:rtl/>
        </w:rPr>
        <w:t xml:space="preserve">פסולה, וכ"פ </w:t>
      </w:r>
      <w:r w:rsidR="00612F87" w:rsidRPr="00612F87">
        <w:rPr>
          <w:rFonts w:hint="cs"/>
          <w:b/>
          <w:bCs/>
          <w:sz w:val="20"/>
          <w:szCs w:val="20"/>
          <w:rtl/>
        </w:rPr>
        <w:t>המחבר</w:t>
      </w:r>
      <w:r w:rsidR="00612F87">
        <w:rPr>
          <w:rFonts w:hint="cs"/>
          <w:sz w:val="20"/>
          <w:szCs w:val="20"/>
          <w:rtl/>
        </w:rPr>
        <w:t>.</w:t>
      </w:r>
      <w:r>
        <w:rPr>
          <w:rFonts w:hint="cs"/>
          <w:sz w:val="20"/>
          <w:szCs w:val="20"/>
          <w:rtl/>
        </w:rPr>
        <w:br/>
      </w:r>
      <w:r w:rsidRPr="001407E6">
        <w:rPr>
          <w:rFonts w:hint="cs"/>
          <w:b/>
          <w:bCs/>
          <w:sz w:val="20"/>
          <w:szCs w:val="20"/>
          <w:rtl/>
        </w:rPr>
        <w:t xml:space="preserve">טעם </w:t>
      </w:r>
      <w:r w:rsidR="00630005">
        <w:rPr>
          <w:sz w:val="20"/>
          <w:szCs w:val="20"/>
          <w:rtl/>
        </w:rPr>
        <w:t>–</w:t>
      </w:r>
      <w:r>
        <w:rPr>
          <w:rFonts w:hint="cs"/>
          <w:sz w:val="20"/>
          <w:szCs w:val="20"/>
          <w:rtl/>
        </w:rPr>
        <w:t xml:space="preserve"> </w:t>
      </w:r>
      <w:r w:rsidR="00630005">
        <w:rPr>
          <w:rFonts w:hint="cs"/>
          <w:sz w:val="20"/>
          <w:szCs w:val="20"/>
          <w:rtl/>
        </w:rPr>
        <w:t>נאמר בגמרא חגיגה "דהא ארעא חלחולי מחלחלא ובעיא ארבעים סאה"</w:t>
      </w:r>
      <w:r w:rsidR="00DA6516">
        <w:rPr>
          <w:rFonts w:hint="cs"/>
          <w:sz w:val="20"/>
          <w:szCs w:val="20"/>
          <w:rtl/>
        </w:rPr>
        <w:t>, ניתן לפרש גמרא זו רק לעניין מעיין, שהרי במקווה אין המים מתחברי</w:t>
      </w:r>
      <w:r w:rsidR="001C1542">
        <w:rPr>
          <w:rFonts w:hint="cs"/>
          <w:sz w:val="20"/>
          <w:szCs w:val="20"/>
          <w:rtl/>
        </w:rPr>
        <w:t>ם מלמטה, רק במעיין שייך לומר כן ואעפ"כ בעי ארבעים סאה.</w:t>
      </w:r>
      <w:r w:rsidR="00C85B63">
        <w:rPr>
          <w:rFonts w:hint="cs"/>
          <w:sz w:val="20"/>
          <w:szCs w:val="20"/>
          <w:rtl/>
        </w:rPr>
        <w:br/>
        <w:t xml:space="preserve">וכתב </w:t>
      </w:r>
      <w:r w:rsidR="00C85B63" w:rsidRPr="00C85B63">
        <w:rPr>
          <w:rFonts w:hint="cs"/>
          <w:b/>
          <w:bCs/>
          <w:sz w:val="20"/>
          <w:szCs w:val="20"/>
          <w:rtl/>
        </w:rPr>
        <w:t>הרא"ש</w:t>
      </w:r>
      <w:r w:rsidR="00C85B63">
        <w:rPr>
          <w:rFonts w:hint="cs"/>
          <w:sz w:val="20"/>
          <w:szCs w:val="20"/>
          <w:rtl/>
        </w:rPr>
        <w:t xml:space="preserve"> שאין להשיב על הראייה שהביא ר"י לדין זה, </w:t>
      </w:r>
      <w:r w:rsidR="00C85B63" w:rsidRPr="00C85B63">
        <w:rPr>
          <w:rFonts w:hint="cs"/>
          <w:b/>
          <w:bCs/>
          <w:sz w:val="20"/>
          <w:szCs w:val="20"/>
          <w:rtl/>
        </w:rPr>
        <w:t>והרשב"א</w:t>
      </w:r>
      <w:r w:rsidR="00C85B63">
        <w:rPr>
          <w:rFonts w:hint="cs"/>
          <w:sz w:val="20"/>
          <w:szCs w:val="20"/>
          <w:rtl/>
        </w:rPr>
        <w:t xml:space="preserve"> כתב ששומעים למחמירים בדבר שאיסורו כרת, </w:t>
      </w:r>
      <w:r w:rsidR="00C85B63" w:rsidRPr="00C85B63">
        <w:rPr>
          <w:rFonts w:hint="cs"/>
          <w:b/>
          <w:bCs/>
          <w:sz w:val="20"/>
          <w:szCs w:val="20"/>
          <w:rtl/>
        </w:rPr>
        <w:t>והר"ן</w:t>
      </w:r>
      <w:r w:rsidR="00C85B63">
        <w:rPr>
          <w:rFonts w:hint="cs"/>
          <w:sz w:val="20"/>
          <w:szCs w:val="20"/>
          <w:rtl/>
        </w:rPr>
        <w:t xml:space="preserve"> כתב שאע"פ שמעיקר הדין סגי במעיין שאין בו ארבעים סאה, אעפ"כ שומעים למחמירים בדבר שאיסורו כרת.</w:t>
      </w:r>
      <w:r w:rsidR="000E1EB1">
        <w:rPr>
          <w:rStyle w:val="a5"/>
          <w:sz w:val="20"/>
          <w:szCs w:val="20"/>
          <w:rtl/>
        </w:rPr>
        <w:footnoteReference w:id="7"/>
      </w:r>
      <w:r w:rsidR="0080596C">
        <w:rPr>
          <w:rFonts w:hint="cs"/>
          <w:sz w:val="20"/>
          <w:szCs w:val="20"/>
          <w:rtl/>
        </w:rPr>
        <w:br/>
        <w:t>לפי"ז, יש לפרש את המשנה בסיפא לעניין טבילת כלים בלבד שסגי בכל שהוא, אך לעניין טבילת אדם בעי מ' סאה, ופירוש זה דחוק מאוד במשנה שהרי הרישא מיירי אף לעניין טבילת אדם.</w:t>
      </w:r>
    </w:p>
    <w:p w:rsidR="00B6352F" w:rsidRDefault="00B6352F" w:rsidP="00653096">
      <w:pPr>
        <w:rPr>
          <w:sz w:val="20"/>
          <w:szCs w:val="20"/>
          <w:rtl/>
        </w:rPr>
      </w:pPr>
      <w:r>
        <w:rPr>
          <w:rFonts w:hint="cs"/>
          <w:b/>
          <w:bCs/>
          <w:sz w:val="20"/>
          <w:szCs w:val="20"/>
          <w:rtl/>
        </w:rPr>
        <w:t>מעיין שיש בו ארבעים סאה רק ע"י צירוף של כולו</w:t>
      </w:r>
      <w:r>
        <w:rPr>
          <w:b/>
          <w:bCs/>
          <w:sz w:val="20"/>
          <w:szCs w:val="20"/>
          <w:rtl/>
        </w:rPr>
        <w:br/>
      </w:r>
      <w:r>
        <w:rPr>
          <w:rFonts w:hint="cs"/>
          <w:b/>
          <w:bCs/>
          <w:sz w:val="20"/>
          <w:szCs w:val="20"/>
          <w:rtl/>
        </w:rPr>
        <w:t>מקור הדין</w:t>
      </w:r>
      <w:r>
        <w:rPr>
          <w:b/>
          <w:bCs/>
          <w:sz w:val="20"/>
          <w:szCs w:val="20"/>
          <w:rtl/>
        </w:rPr>
        <w:br/>
      </w:r>
      <w:r w:rsidR="00873C2B" w:rsidRPr="00873C2B">
        <w:rPr>
          <w:rFonts w:cs="Arial" w:hint="cs"/>
          <w:b/>
          <w:bCs/>
          <w:sz w:val="20"/>
          <w:szCs w:val="20"/>
          <w:rtl/>
        </w:rPr>
        <w:t>תוספתא</w:t>
      </w:r>
      <w:r w:rsidR="00873C2B">
        <w:rPr>
          <w:rFonts w:cs="Arial" w:hint="cs"/>
          <w:sz w:val="20"/>
          <w:szCs w:val="20"/>
          <w:rtl/>
        </w:rPr>
        <w:t xml:space="preserve"> מקוואות (ד, ו</w:t>
      </w:r>
      <w:r w:rsidR="00873C2B" w:rsidRPr="00873C2B">
        <w:rPr>
          <w:rFonts w:cs="Arial"/>
          <w:sz w:val="20"/>
          <w:szCs w:val="20"/>
          <w:rtl/>
        </w:rPr>
        <w:t xml:space="preserve">) </w:t>
      </w:r>
      <w:r w:rsidR="00873C2B">
        <w:rPr>
          <w:rFonts w:cs="Arial" w:hint="cs"/>
          <w:sz w:val="20"/>
          <w:szCs w:val="20"/>
          <w:rtl/>
        </w:rPr>
        <w:t>"</w:t>
      </w:r>
      <w:r w:rsidR="00873C2B" w:rsidRPr="00873C2B">
        <w:rPr>
          <w:rFonts w:cs="Arial" w:hint="cs"/>
          <w:sz w:val="20"/>
          <w:szCs w:val="20"/>
          <w:rtl/>
        </w:rPr>
        <w:t>איזו</w:t>
      </w:r>
      <w:r w:rsidR="00873C2B" w:rsidRPr="00873C2B">
        <w:rPr>
          <w:rFonts w:cs="Arial"/>
          <w:sz w:val="20"/>
          <w:szCs w:val="20"/>
          <w:rtl/>
        </w:rPr>
        <w:t xml:space="preserve"> </w:t>
      </w:r>
      <w:r w:rsidR="00873C2B" w:rsidRPr="00873C2B">
        <w:rPr>
          <w:rFonts w:cs="Arial" w:hint="cs"/>
          <w:sz w:val="20"/>
          <w:szCs w:val="20"/>
          <w:rtl/>
        </w:rPr>
        <w:t>היא</w:t>
      </w:r>
      <w:r w:rsidR="00873C2B" w:rsidRPr="00873C2B">
        <w:rPr>
          <w:rFonts w:cs="Arial"/>
          <w:sz w:val="20"/>
          <w:szCs w:val="20"/>
          <w:rtl/>
        </w:rPr>
        <w:t xml:space="preserve"> </w:t>
      </w:r>
      <w:r w:rsidR="00873C2B" w:rsidRPr="00873C2B">
        <w:rPr>
          <w:rFonts w:cs="Arial" w:hint="cs"/>
          <w:sz w:val="20"/>
          <w:szCs w:val="20"/>
          <w:rtl/>
        </w:rPr>
        <w:t>חרדלית</w:t>
      </w:r>
      <w:r w:rsidR="00873C2B">
        <w:rPr>
          <w:rFonts w:cs="Arial" w:hint="cs"/>
          <w:sz w:val="20"/>
          <w:szCs w:val="20"/>
          <w:rtl/>
        </w:rPr>
        <w:t>?</w:t>
      </w:r>
      <w:r w:rsidR="00873C2B" w:rsidRPr="00873C2B">
        <w:rPr>
          <w:rFonts w:cs="Arial"/>
          <w:sz w:val="20"/>
          <w:szCs w:val="20"/>
          <w:rtl/>
        </w:rPr>
        <w:t xml:space="preserve"> </w:t>
      </w:r>
      <w:r w:rsidR="00873C2B" w:rsidRPr="00873C2B">
        <w:rPr>
          <w:rFonts w:cs="Arial" w:hint="cs"/>
          <w:sz w:val="20"/>
          <w:szCs w:val="20"/>
          <w:rtl/>
        </w:rPr>
        <w:t>מי</w:t>
      </w:r>
      <w:r w:rsidR="00873C2B" w:rsidRPr="00873C2B">
        <w:rPr>
          <w:rFonts w:cs="Arial"/>
          <w:sz w:val="20"/>
          <w:szCs w:val="20"/>
          <w:rtl/>
        </w:rPr>
        <w:t xml:space="preserve"> </w:t>
      </w:r>
      <w:r w:rsidR="00873C2B" w:rsidRPr="00873C2B">
        <w:rPr>
          <w:rFonts w:cs="Arial" w:hint="cs"/>
          <w:sz w:val="20"/>
          <w:szCs w:val="20"/>
          <w:rtl/>
        </w:rPr>
        <w:t>גשמים</w:t>
      </w:r>
      <w:r w:rsidR="00873C2B" w:rsidRPr="00873C2B">
        <w:rPr>
          <w:rFonts w:cs="Arial"/>
          <w:sz w:val="20"/>
          <w:szCs w:val="20"/>
          <w:rtl/>
        </w:rPr>
        <w:t xml:space="preserve"> </w:t>
      </w:r>
      <w:r w:rsidR="00873C2B" w:rsidRPr="00873C2B">
        <w:rPr>
          <w:rFonts w:cs="Arial" w:hint="cs"/>
          <w:sz w:val="20"/>
          <w:szCs w:val="20"/>
          <w:rtl/>
        </w:rPr>
        <w:t>הבאים</w:t>
      </w:r>
      <w:r w:rsidR="00873C2B" w:rsidRPr="00873C2B">
        <w:rPr>
          <w:rFonts w:cs="Arial"/>
          <w:sz w:val="20"/>
          <w:szCs w:val="20"/>
          <w:rtl/>
        </w:rPr>
        <w:t xml:space="preserve"> </w:t>
      </w:r>
      <w:r w:rsidR="00873C2B" w:rsidRPr="00873C2B">
        <w:rPr>
          <w:rFonts w:cs="Arial" w:hint="cs"/>
          <w:sz w:val="20"/>
          <w:szCs w:val="20"/>
          <w:rtl/>
        </w:rPr>
        <w:t>מדרון</w:t>
      </w:r>
      <w:r w:rsidR="00873C2B" w:rsidRPr="00873C2B">
        <w:rPr>
          <w:rFonts w:cs="Arial"/>
          <w:sz w:val="20"/>
          <w:szCs w:val="20"/>
          <w:rtl/>
        </w:rPr>
        <w:t xml:space="preserve"> </w:t>
      </w:r>
      <w:r w:rsidR="00873C2B" w:rsidRPr="00873C2B">
        <w:rPr>
          <w:rFonts w:cs="Arial" w:hint="cs"/>
          <w:sz w:val="20"/>
          <w:szCs w:val="20"/>
          <w:rtl/>
        </w:rPr>
        <w:t>רואין</w:t>
      </w:r>
      <w:r w:rsidR="00873C2B" w:rsidRPr="00873C2B">
        <w:rPr>
          <w:rFonts w:cs="Arial"/>
          <w:sz w:val="20"/>
          <w:szCs w:val="20"/>
          <w:rtl/>
        </w:rPr>
        <w:t xml:space="preserve"> </w:t>
      </w:r>
      <w:r w:rsidR="00873C2B" w:rsidRPr="00873C2B">
        <w:rPr>
          <w:rFonts w:cs="Arial" w:hint="cs"/>
          <w:sz w:val="20"/>
          <w:szCs w:val="20"/>
          <w:rtl/>
        </w:rPr>
        <w:t>אותם</w:t>
      </w:r>
      <w:r w:rsidR="00873C2B" w:rsidRPr="00873C2B">
        <w:rPr>
          <w:rFonts w:cs="Arial"/>
          <w:sz w:val="20"/>
          <w:szCs w:val="20"/>
          <w:rtl/>
        </w:rPr>
        <w:t xml:space="preserve"> </w:t>
      </w:r>
      <w:r w:rsidR="00873C2B" w:rsidRPr="00873C2B">
        <w:rPr>
          <w:rFonts w:cs="Arial" w:hint="cs"/>
          <w:sz w:val="20"/>
          <w:szCs w:val="20"/>
          <w:rtl/>
        </w:rPr>
        <w:t>אם</w:t>
      </w:r>
      <w:r w:rsidR="00873C2B" w:rsidRPr="00873C2B">
        <w:rPr>
          <w:rFonts w:cs="Arial"/>
          <w:sz w:val="20"/>
          <w:szCs w:val="20"/>
          <w:rtl/>
        </w:rPr>
        <w:t xml:space="preserve"> </w:t>
      </w:r>
      <w:r w:rsidR="00873C2B" w:rsidRPr="00873C2B">
        <w:rPr>
          <w:rFonts w:cs="Arial" w:hint="cs"/>
          <w:sz w:val="20"/>
          <w:szCs w:val="20"/>
          <w:rtl/>
        </w:rPr>
        <w:t>יש</w:t>
      </w:r>
      <w:r w:rsidR="00873C2B" w:rsidRPr="00873C2B">
        <w:rPr>
          <w:rFonts w:cs="Arial"/>
          <w:sz w:val="20"/>
          <w:szCs w:val="20"/>
          <w:rtl/>
        </w:rPr>
        <w:t xml:space="preserve"> </w:t>
      </w:r>
      <w:r w:rsidR="00873C2B" w:rsidRPr="00873C2B">
        <w:rPr>
          <w:rFonts w:cs="Arial" w:hint="cs"/>
          <w:sz w:val="20"/>
          <w:szCs w:val="20"/>
          <w:rtl/>
        </w:rPr>
        <w:t>מתחלתן</w:t>
      </w:r>
      <w:r w:rsidR="00873C2B" w:rsidRPr="00873C2B">
        <w:rPr>
          <w:rFonts w:cs="Arial"/>
          <w:sz w:val="20"/>
          <w:szCs w:val="20"/>
          <w:rtl/>
        </w:rPr>
        <w:t xml:space="preserve"> </w:t>
      </w:r>
      <w:r w:rsidR="00873C2B" w:rsidRPr="00873C2B">
        <w:rPr>
          <w:rFonts w:cs="Arial" w:hint="cs"/>
          <w:sz w:val="20"/>
          <w:szCs w:val="20"/>
          <w:rtl/>
        </w:rPr>
        <w:t>ועד</w:t>
      </w:r>
      <w:r w:rsidR="00873C2B" w:rsidRPr="00873C2B">
        <w:rPr>
          <w:rFonts w:cs="Arial"/>
          <w:sz w:val="20"/>
          <w:szCs w:val="20"/>
          <w:rtl/>
        </w:rPr>
        <w:t xml:space="preserve"> </w:t>
      </w:r>
      <w:r w:rsidR="00873C2B" w:rsidRPr="00873C2B">
        <w:rPr>
          <w:rFonts w:cs="Arial" w:hint="cs"/>
          <w:sz w:val="20"/>
          <w:szCs w:val="20"/>
          <w:rtl/>
        </w:rPr>
        <w:t>סופן</w:t>
      </w:r>
      <w:r w:rsidR="00873C2B" w:rsidRPr="00873C2B">
        <w:rPr>
          <w:rFonts w:cs="Arial"/>
          <w:sz w:val="20"/>
          <w:szCs w:val="20"/>
          <w:rtl/>
        </w:rPr>
        <w:t xml:space="preserve"> </w:t>
      </w:r>
      <w:r w:rsidR="00873C2B" w:rsidRPr="00873C2B">
        <w:rPr>
          <w:rFonts w:cs="Arial" w:hint="cs"/>
          <w:sz w:val="20"/>
          <w:szCs w:val="20"/>
          <w:rtl/>
        </w:rPr>
        <w:t>צירוף</w:t>
      </w:r>
      <w:r w:rsidR="00873C2B" w:rsidRPr="00873C2B">
        <w:rPr>
          <w:rFonts w:cs="Arial"/>
          <w:sz w:val="20"/>
          <w:szCs w:val="20"/>
          <w:rtl/>
        </w:rPr>
        <w:t xml:space="preserve"> </w:t>
      </w:r>
      <w:r w:rsidR="00873C2B" w:rsidRPr="00873C2B">
        <w:rPr>
          <w:rFonts w:cs="Arial" w:hint="cs"/>
          <w:sz w:val="20"/>
          <w:szCs w:val="20"/>
          <w:rtl/>
        </w:rPr>
        <w:t>מ</w:t>
      </w:r>
      <w:r w:rsidR="00873C2B" w:rsidRPr="00873C2B">
        <w:rPr>
          <w:rFonts w:cs="Arial"/>
          <w:sz w:val="20"/>
          <w:szCs w:val="20"/>
          <w:rtl/>
        </w:rPr>
        <w:t xml:space="preserve">' </w:t>
      </w:r>
      <w:r w:rsidR="00873C2B" w:rsidRPr="00873C2B">
        <w:rPr>
          <w:rFonts w:cs="Arial" w:hint="cs"/>
          <w:sz w:val="20"/>
          <w:szCs w:val="20"/>
          <w:rtl/>
        </w:rPr>
        <w:t>סאה</w:t>
      </w:r>
      <w:r w:rsidR="00873C2B" w:rsidRPr="00873C2B">
        <w:rPr>
          <w:rFonts w:cs="Arial"/>
          <w:sz w:val="20"/>
          <w:szCs w:val="20"/>
          <w:rtl/>
        </w:rPr>
        <w:t xml:space="preserve"> </w:t>
      </w:r>
      <w:r w:rsidR="00873C2B" w:rsidRPr="00873C2B">
        <w:rPr>
          <w:rFonts w:cs="Arial" w:hint="cs"/>
          <w:sz w:val="20"/>
          <w:szCs w:val="20"/>
          <w:rtl/>
        </w:rPr>
        <w:t>מטבילין</w:t>
      </w:r>
      <w:r w:rsidR="00873C2B" w:rsidRPr="00873C2B">
        <w:rPr>
          <w:rFonts w:cs="Arial"/>
          <w:sz w:val="20"/>
          <w:szCs w:val="20"/>
          <w:rtl/>
        </w:rPr>
        <w:t xml:space="preserve"> </w:t>
      </w:r>
      <w:r w:rsidR="00873C2B" w:rsidRPr="00873C2B">
        <w:rPr>
          <w:rFonts w:cs="Arial" w:hint="cs"/>
          <w:sz w:val="20"/>
          <w:szCs w:val="20"/>
          <w:rtl/>
        </w:rPr>
        <w:t>בהן</w:t>
      </w:r>
      <w:r w:rsidR="00873C2B" w:rsidRPr="00873C2B">
        <w:rPr>
          <w:rFonts w:cs="Arial"/>
          <w:sz w:val="20"/>
          <w:szCs w:val="20"/>
          <w:rtl/>
        </w:rPr>
        <w:t xml:space="preserve"> </w:t>
      </w:r>
      <w:r w:rsidR="00873C2B" w:rsidRPr="00873C2B">
        <w:rPr>
          <w:rFonts w:cs="Arial" w:hint="cs"/>
          <w:sz w:val="20"/>
          <w:szCs w:val="20"/>
          <w:rtl/>
        </w:rPr>
        <w:t>ואם</w:t>
      </w:r>
      <w:r w:rsidR="00873C2B" w:rsidRPr="00873C2B">
        <w:rPr>
          <w:rFonts w:cs="Arial"/>
          <w:sz w:val="20"/>
          <w:szCs w:val="20"/>
          <w:rtl/>
        </w:rPr>
        <w:t xml:space="preserve"> </w:t>
      </w:r>
      <w:r w:rsidR="00873C2B" w:rsidRPr="00873C2B">
        <w:rPr>
          <w:rFonts w:cs="Arial" w:hint="cs"/>
          <w:sz w:val="20"/>
          <w:szCs w:val="20"/>
          <w:rtl/>
        </w:rPr>
        <w:t>לאו</w:t>
      </w:r>
      <w:r w:rsidR="00873C2B" w:rsidRPr="00873C2B">
        <w:rPr>
          <w:rFonts w:cs="Arial"/>
          <w:sz w:val="20"/>
          <w:szCs w:val="20"/>
          <w:rtl/>
        </w:rPr>
        <w:t xml:space="preserve"> </w:t>
      </w:r>
      <w:r w:rsidR="00873C2B" w:rsidRPr="00873C2B">
        <w:rPr>
          <w:rFonts w:cs="Arial" w:hint="cs"/>
          <w:sz w:val="20"/>
          <w:szCs w:val="20"/>
          <w:rtl/>
        </w:rPr>
        <w:t>אין</w:t>
      </w:r>
      <w:r w:rsidR="00873C2B" w:rsidRPr="00873C2B">
        <w:rPr>
          <w:rFonts w:cs="Arial"/>
          <w:sz w:val="20"/>
          <w:szCs w:val="20"/>
          <w:rtl/>
        </w:rPr>
        <w:t xml:space="preserve"> </w:t>
      </w:r>
      <w:r w:rsidR="00873C2B" w:rsidRPr="00873C2B">
        <w:rPr>
          <w:rFonts w:cs="Arial" w:hint="cs"/>
          <w:sz w:val="20"/>
          <w:szCs w:val="20"/>
          <w:rtl/>
        </w:rPr>
        <w:t>מטבילין</w:t>
      </w:r>
      <w:r w:rsidR="00873C2B" w:rsidRPr="00873C2B">
        <w:rPr>
          <w:rFonts w:cs="Arial"/>
          <w:sz w:val="20"/>
          <w:szCs w:val="20"/>
          <w:rtl/>
        </w:rPr>
        <w:t xml:space="preserve"> </w:t>
      </w:r>
      <w:r w:rsidR="00873C2B" w:rsidRPr="00873C2B">
        <w:rPr>
          <w:rFonts w:cs="Arial" w:hint="cs"/>
          <w:sz w:val="20"/>
          <w:szCs w:val="20"/>
          <w:rtl/>
        </w:rPr>
        <w:t>בהן</w:t>
      </w:r>
      <w:r w:rsidR="00873C2B" w:rsidRPr="00873C2B">
        <w:rPr>
          <w:rFonts w:cs="Arial"/>
          <w:sz w:val="20"/>
          <w:szCs w:val="20"/>
          <w:rtl/>
        </w:rPr>
        <w:t xml:space="preserve"> </w:t>
      </w:r>
      <w:r w:rsidR="00873C2B" w:rsidRPr="00873C2B">
        <w:rPr>
          <w:rFonts w:cs="Arial" w:hint="cs"/>
          <w:sz w:val="20"/>
          <w:szCs w:val="20"/>
          <w:rtl/>
        </w:rPr>
        <w:t>דברי</w:t>
      </w:r>
      <w:r w:rsidR="00873C2B" w:rsidRPr="00873C2B">
        <w:rPr>
          <w:rFonts w:cs="Arial"/>
          <w:sz w:val="20"/>
          <w:szCs w:val="20"/>
          <w:rtl/>
        </w:rPr>
        <w:t xml:space="preserve"> </w:t>
      </w:r>
      <w:r w:rsidR="00873C2B" w:rsidRPr="00873C2B">
        <w:rPr>
          <w:rFonts w:cs="Arial" w:hint="cs"/>
          <w:sz w:val="20"/>
          <w:szCs w:val="20"/>
          <w:rtl/>
        </w:rPr>
        <w:t>בית</w:t>
      </w:r>
      <w:r w:rsidR="00873C2B" w:rsidRPr="00873C2B">
        <w:rPr>
          <w:rFonts w:cs="Arial"/>
          <w:sz w:val="20"/>
          <w:szCs w:val="20"/>
          <w:rtl/>
        </w:rPr>
        <w:t xml:space="preserve"> </w:t>
      </w:r>
      <w:r w:rsidR="00873C2B" w:rsidRPr="00873C2B">
        <w:rPr>
          <w:rFonts w:cs="Arial" w:hint="cs"/>
          <w:sz w:val="20"/>
          <w:szCs w:val="20"/>
          <w:rtl/>
        </w:rPr>
        <w:t>שמאי</w:t>
      </w:r>
      <w:r w:rsidR="00873C2B">
        <w:rPr>
          <w:rFonts w:cs="Arial" w:hint="cs"/>
          <w:sz w:val="20"/>
          <w:szCs w:val="20"/>
          <w:rtl/>
        </w:rPr>
        <w:t>,</w:t>
      </w:r>
      <w:r w:rsidR="00873C2B" w:rsidRPr="00873C2B">
        <w:rPr>
          <w:rFonts w:cs="Arial"/>
          <w:sz w:val="20"/>
          <w:szCs w:val="20"/>
          <w:rtl/>
        </w:rPr>
        <w:t xml:space="preserve"> </w:t>
      </w:r>
      <w:r w:rsidR="00873C2B" w:rsidRPr="00873C2B">
        <w:rPr>
          <w:rFonts w:cs="Arial" w:hint="cs"/>
          <w:sz w:val="20"/>
          <w:szCs w:val="20"/>
          <w:rtl/>
        </w:rPr>
        <w:t>בית</w:t>
      </w:r>
      <w:r w:rsidR="00873C2B" w:rsidRPr="00873C2B">
        <w:rPr>
          <w:rFonts w:cs="Arial"/>
          <w:sz w:val="20"/>
          <w:szCs w:val="20"/>
          <w:rtl/>
        </w:rPr>
        <w:t xml:space="preserve"> </w:t>
      </w:r>
      <w:r w:rsidR="00873C2B" w:rsidRPr="00873C2B">
        <w:rPr>
          <w:rFonts w:cs="Arial" w:hint="cs"/>
          <w:sz w:val="20"/>
          <w:szCs w:val="20"/>
          <w:rtl/>
        </w:rPr>
        <w:t>הלל</w:t>
      </w:r>
      <w:r w:rsidR="00873C2B" w:rsidRPr="00873C2B">
        <w:rPr>
          <w:rFonts w:cs="Arial"/>
          <w:sz w:val="20"/>
          <w:szCs w:val="20"/>
          <w:rtl/>
        </w:rPr>
        <w:t xml:space="preserve"> </w:t>
      </w:r>
      <w:r w:rsidR="00873C2B" w:rsidRPr="00873C2B">
        <w:rPr>
          <w:rFonts w:cs="Arial" w:hint="cs"/>
          <w:sz w:val="20"/>
          <w:szCs w:val="20"/>
          <w:rtl/>
        </w:rPr>
        <w:t>אומרים</w:t>
      </w:r>
      <w:r w:rsidR="00873C2B" w:rsidRPr="00873C2B">
        <w:rPr>
          <w:rFonts w:cs="Arial"/>
          <w:sz w:val="20"/>
          <w:szCs w:val="20"/>
          <w:rtl/>
        </w:rPr>
        <w:t xml:space="preserve"> </w:t>
      </w:r>
      <w:r w:rsidR="00873C2B" w:rsidRPr="00873C2B">
        <w:rPr>
          <w:rFonts w:cs="Arial" w:hint="cs"/>
          <w:sz w:val="20"/>
          <w:szCs w:val="20"/>
          <w:rtl/>
        </w:rPr>
        <w:t>אין</w:t>
      </w:r>
      <w:r w:rsidR="00873C2B" w:rsidRPr="00873C2B">
        <w:rPr>
          <w:rFonts w:cs="Arial"/>
          <w:sz w:val="20"/>
          <w:szCs w:val="20"/>
          <w:rtl/>
        </w:rPr>
        <w:t xml:space="preserve"> </w:t>
      </w:r>
      <w:r w:rsidR="00873C2B" w:rsidRPr="00873C2B">
        <w:rPr>
          <w:rFonts w:cs="Arial" w:hint="cs"/>
          <w:sz w:val="20"/>
          <w:szCs w:val="20"/>
          <w:rtl/>
        </w:rPr>
        <w:t>מטבילין</w:t>
      </w:r>
      <w:r w:rsidR="00873C2B" w:rsidRPr="00873C2B">
        <w:rPr>
          <w:rFonts w:cs="Arial"/>
          <w:sz w:val="20"/>
          <w:szCs w:val="20"/>
          <w:rtl/>
        </w:rPr>
        <w:t xml:space="preserve"> </w:t>
      </w:r>
      <w:r w:rsidR="00873C2B" w:rsidRPr="00873C2B">
        <w:rPr>
          <w:rFonts w:cs="Arial" w:hint="cs"/>
          <w:sz w:val="20"/>
          <w:szCs w:val="20"/>
          <w:rtl/>
        </w:rPr>
        <w:t>בהן</w:t>
      </w:r>
      <w:r w:rsidR="00873C2B" w:rsidRPr="00873C2B">
        <w:rPr>
          <w:rFonts w:cs="Arial"/>
          <w:sz w:val="20"/>
          <w:szCs w:val="20"/>
          <w:rtl/>
        </w:rPr>
        <w:t xml:space="preserve"> </w:t>
      </w:r>
      <w:r w:rsidR="00873C2B" w:rsidRPr="00873C2B">
        <w:rPr>
          <w:rFonts w:cs="Arial" w:hint="cs"/>
          <w:sz w:val="20"/>
          <w:szCs w:val="20"/>
          <w:rtl/>
        </w:rPr>
        <w:t>עד</w:t>
      </w:r>
      <w:r w:rsidR="00873C2B" w:rsidRPr="00873C2B">
        <w:rPr>
          <w:rFonts w:cs="Arial"/>
          <w:sz w:val="20"/>
          <w:szCs w:val="20"/>
          <w:rtl/>
        </w:rPr>
        <w:t xml:space="preserve"> </w:t>
      </w:r>
      <w:r w:rsidR="00873C2B" w:rsidRPr="00873C2B">
        <w:rPr>
          <w:rFonts w:cs="Arial" w:hint="cs"/>
          <w:sz w:val="20"/>
          <w:szCs w:val="20"/>
          <w:rtl/>
        </w:rPr>
        <w:t>שיהא</w:t>
      </w:r>
      <w:r w:rsidR="00873C2B" w:rsidRPr="00873C2B">
        <w:rPr>
          <w:rFonts w:cs="Arial"/>
          <w:sz w:val="20"/>
          <w:szCs w:val="20"/>
          <w:rtl/>
        </w:rPr>
        <w:t xml:space="preserve"> </w:t>
      </w:r>
      <w:r w:rsidR="00873C2B" w:rsidRPr="00873C2B">
        <w:rPr>
          <w:rFonts w:cs="Arial" w:hint="cs"/>
          <w:sz w:val="20"/>
          <w:szCs w:val="20"/>
          <w:rtl/>
        </w:rPr>
        <w:t>לפניו</w:t>
      </w:r>
      <w:r w:rsidR="00873C2B" w:rsidRPr="00873C2B">
        <w:rPr>
          <w:rFonts w:cs="Arial"/>
          <w:sz w:val="20"/>
          <w:szCs w:val="20"/>
          <w:rtl/>
        </w:rPr>
        <w:t xml:space="preserve"> </w:t>
      </w:r>
      <w:r w:rsidR="00873C2B" w:rsidRPr="00873C2B">
        <w:rPr>
          <w:rFonts w:cs="Arial" w:hint="cs"/>
          <w:sz w:val="20"/>
          <w:szCs w:val="20"/>
          <w:rtl/>
        </w:rPr>
        <w:t>עוגל</w:t>
      </w:r>
      <w:r w:rsidR="00873C2B" w:rsidRPr="00873C2B">
        <w:rPr>
          <w:rFonts w:cs="Arial"/>
          <w:sz w:val="20"/>
          <w:szCs w:val="20"/>
          <w:rtl/>
        </w:rPr>
        <w:t xml:space="preserve"> </w:t>
      </w:r>
      <w:r w:rsidR="00873C2B" w:rsidRPr="00873C2B">
        <w:rPr>
          <w:rFonts w:cs="Arial" w:hint="cs"/>
          <w:sz w:val="20"/>
          <w:szCs w:val="20"/>
          <w:rtl/>
        </w:rPr>
        <w:t>מ</w:t>
      </w:r>
      <w:r w:rsidR="00873C2B" w:rsidRPr="00873C2B">
        <w:rPr>
          <w:rFonts w:cs="Arial"/>
          <w:sz w:val="20"/>
          <w:szCs w:val="20"/>
          <w:rtl/>
        </w:rPr>
        <w:t xml:space="preserve">' </w:t>
      </w:r>
      <w:r w:rsidR="00873C2B" w:rsidRPr="00873C2B">
        <w:rPr>
          <w:rFonts w:cs="Arial" w:hint="cs"/>
          <w:sz w:val="20"/>
          <w:szCs w:val="20"/>
          <w:rtl/>
        </w:rPr>
        <w:t>סאה</w:t>
      </w:r>
      <w:r w:rsidR="00E32D73">
        <w:rPr>
          <w:rFonts w:cs="Arial" w:hint="cs"/>
          <w:sz w:val="20"/>
          <w:szCs w:val="20"/>
          <w:rtl/>
        </w:rPr>
        <w:t>.</w:t>
      </w:r>
      <w:r w:rsidR="00873C2B">
        <w:rPr>
          <w:rFonts w:cs="Arial" w:hint="cs"/>
          <w:sz w:val="20"/>
          <w:szCs w:val="20"/>
          <w:rtl/>
        </w:rPr>
        <w:t>"</w:t>
      </w:r>
      <w:r w:rsidR="00873C2B">
        <w:rPr>
          <w:rFonts w:hint="cs"/>
          <w:sz w:val="20"/>
          <w:szCs w:val="20"/>
          <w:rtl/>
        </w:rPr>
        <w:br/>
      </w:r>
      <w:r w:rsidR="00873C2B" w:rsidRPr="008D3B4B">
        <w:rPr>
          <w:rFonts w:hint="cs"/>
          <w:b/>
          <w:bCs/>
          <w:sz w:val="20"/>
          <w:szCs w:val="20"/>
          <w:rtl/>
        </w:rPr>
        <w:t>בית יוסף</w:t>
      </w:r>
      <w:r w:rsidR="00873C2B">
        <w:rPr>
          <w:rFonts w:hint="cs"/>
          <w:sz w:val="20"/>
          <w:szCs w:val="20"/>
          <w:rtl/>
        </w:rPr>
        <w:t xml:space="preserve"> </w:t>
      </w:r>
      <w:r w:rsidR="00873C2B">
        <w:rPr>
          <w:sz w:val="20"/>
          <w:szCs w:val="20"/>
          <w:rtl/>
        </w:rPr>
        <w:t>–</w:t>
      </w:r>
      <w:r w:rsidR="00873C2B">
        <w:rPr>
          <w:rFonts w:hint="cs"/>
          <w:sz w:val="20"/>
          <w:szCs w:val="20"/>
          <w:rtl/>
        </w:rPr>
        <w:t xml:space="preserve"> משמע שבית הל</w:t>
      </w:r>
      <w:r w:rsidR="00A75D06">
        <w:rPr>
          <w:rFonts w:hint="cs"/>
          <w:sz w:val="20"/>
          <w:szCs w:val="20"/>
          <w:rtl/>
        </w:rPr>
        <w:t>ל</w:t>
      </w:r>
      <w:r w:rsidR="00873C2B">
        <w:rPr>
          <w:rFonts w:hint="cs"/>
          <w:sz w:val="20"/>
          <w:szCs w:val="20"/>
          <w:rtl/>
        </w:rPr>
        <w:t xml:space="preserve"> חולקים ופוסלים רק משום שאין ה</w:t>
      </w:r>
      <w:r w:rsidR="00DE712E">
        <w:rPr>
          <w:rFonts w:hint="cs"/>
          <w:sz w:val="20"/>
          <w:szCs w:val="20"/>
          <w:rtl/>
        </w:rPr>
        <w:t>נוטפין</w:t>
      </w:r>
      <w:r w:rsidR="00873C2B">
        <w:rPr>
          <w:rFonts w:hint="cs"/>
          <w:sz w:val="20"/>
          <w:szCs w:val="20"/>
          <w:rtl/>
        </w:rPr>
        <w:t xml:space="preserve"> מטהרין אלא באשבורן או משום שקטפרס אינו חיבור</w:t>
      </w:r>
      <w:r w:rsidR="00A75D06">
        <w:rPr>
          <w:rFonts w:hint="cs"/>
          <w:sz w:val="20"/>
          <w:szCs w:val="20"/>
          <w:rtl/>
        </w:rPr>
        <w:t>, אך במעיין שיש בו ארבעים סאה אלא שאינם מכונסים, כשר אף לב"ה</w:t>
      </w:r>
      <w:r w:rsidR="00653096">
        <w:rPr>
          <w:rFonts w:hint="cs"/>
          <w:sz w:val="20"/>
          <w:szCs w:val="20"/>
          <w:rtl/>
        </w:rPr>
        <w:t xml:space="preserve">, וכ"פ </w:t>
      </w:r>
      <w:r w:rsidR="00653096" w:rsidRPr="00653096">
        <w:rPr>
          <w:rFonts w:hint="cs"/>
          <w:b/>
          <w:bCs/>
          <w:sz w:val="20"/>
          <w:szCs w:val="20"/>
          <w:rtl/>
        </w:rPr>
        <w:t>הש"ך</w:t>
      </w:r>
      <w:r w:rsidR="00A75D06">
        <w:rPr>
          <w:rFonts w:hint="cs"/>
          <w:sz w:val="20"/>
          <w:szCs w:val="20"/>
          <w:rtl/>
        </w:rPr>
        <w:t>.</w:t>
      </w:r>
    </w:p>
    <w:p w:rsidR="00A53B1A" w:rsidRDefault="00A53B1A" w:rsidP="00456DD8">
      <w:pPr>
        <w:rPr>
          <w:sz w:val="20"/>
          <w:szCs w:val="20"/>
          <w:rtl/>
        </w:rPr>
      </w:pPr>
      <w:r>
        <w:rPr>
          <w:rFonts w:hint="cs"/>
          <w:b/>
          <w:bCs/>
          <w:sz w:val="20"/>
          <w:szCs w:val="20"/>
          <w:rtl/>
        </w:rPr>
        <w:t>דין בארות שחפרום</w:t>
      </w:r>
      <w:r>
        <w:rPr>
          <w:b/>
          <w:bCs/>
          <w:sz w:val="20"/>
          <w:szCs w:val="20"/>
          <w:rtl/>
        </w:rPr>
        <w:br/>
      </w:r>
      <w:r>
        <w:rPr>
          <w:rFonts w:hint="cs"/>
          <w:b/>
          <w:bCs/>
          <w:sz w:val="20"/>
          <w:szCs w:val="20"/>
          <w:rtl/>
        </w:rPr>
        <w:t xml:space="preserve">מהרי"ק </w:t>
      </w:r>
      <w:r>
        <w:rPr>
          <w:sz w:val="20"/>
          <w:szCs w:val="20"/>
          <w:rtl/>
        </w:rPr>
        <w:t>–</w:t>
      </w:r>
      <w:r>
        <w:rPr>
          <w:rFonts w:hint="cs"/>
          <w:sz w:val="20"/>
          <w:szCs w:val="20"/>
          <w:rtl/>
        </w:rPr>
        <w:t xml:space="preserve"> באר שחפרוה ומים נובעים בה כשרה לטבילה</w:t>
      </w:r>
      <w:r w:rsidR="00456DD8">
        <w:rPr>
          <w:rFonts w:hint="cs"/>
          <w:sz w:val="20"/>
          <w:szCs w:val="20"/>
          <w:rtl/>
        </w:rPr>
        <w:t xml:space="preserve"> כדין מעיין</w:t>
      </w:r>
      <w:r w:rsidR="00653096">
        <w:rPr>
          <w:rFonts w:hint="cs"/>
          <w:sz w:val="20"/>
          <w:szCs w:val="20"/>
          <w:rtl/>
        </w:rPr>
        <w:t xml:space="preserve">, וכ"פ </w:t>
      </w:r>
      <w:r w:rsidR="00653096" w:rsidRPr="00653096">
        <w:rPr>
          <w:rFonts w:hint="cs"/>
          <w:b/>
          <w:bCs/>
          <w:sz w:val="20"/>
          <w:szCs w:val="20"/>
          <w:rtl/>
        </w:rPr>
        <w:t>הש"ך</w:t>
      </w:r>
      <w:r>
        <w:rPr>
          <w:rFonts w:hint="cs"/>
          <w:sz w:val="20"/>
          <w:szCs w:val="20"/>
          <w:rtl/>
        </w:rPr>
        <w:t>.</w:t>
      </w:r>
      <w:r>
        <w:rPr>
          <w:sz w:val="20"/>
          <w:szCs w:val="20"/>
          <w:rtl/>
        </w:rPr>
        <w:br/>
      </w:r>
      <w:r w:rsidRPr="00211ACB">
        <w:rPr>
          <w:rFonts w:hint="cs"/>
          <w:b/>
          <w:bCs/>
          <w:sz w:val="20"/>
          <w:szCs w:val="20"/>
          <w:rtl/>
        </w:rPr>
        <w:t xml:space="preserve">טעם </w:t>
      </w:r>
      <w:r>
        <w:rPr>
          <w:sz w:val="20"/>
          <w:szCs w:val="20"/>
          <w:rtl/>
        </w:rPr>
        <w:t>–</w:t>
      </w:r>
      <w:r>
        <w:rPr>
          <w:rFonts w:hint="cs"/>
          <w:sz w:val="20"/>
          <w:szCs w:val="20"/>
          <w:rtl/>
        </w:rPr>
        <w:t xml:space="preserve"> למרות שאת החפירה עשו אנשים וא"כ המ</w:t>
      </w:r>
      <w:r w:rsidR="00456DD8">
        <w:rPr>
          <w:rFonts w:hint="cs"/>
          <w:sz w:val="20"/>
          <w:szCs w:val="20"/>
          <w:rtl/>
        </w:rPr>
        <w:t xml:space="preserve">עיין </w:t>
      </w:r>
      <w:r>
        <w:rPr>
          <w:rFonts w:hint="cs"/>
          <w:sz w:val="20"/>
          <w:szCs w:val="20"/>
          <w:rtl/>
        </w:rPr>
        <w:t xml:space="preserve">נעשה לכאורה בידי אדם, מ"מ כשר, משום שהוויית המים נעשית בידי שמיים. </w:t>
      </w:r>
    </w:p>
    <w:p w:rsidR="004667F2" w:rsidRDefault="004667F2" w:rsidP="004667F2">
      <w:pPr>
        <w:rPr>
          <w:sz w:val="20"/>
          <w:szCs w:val="20"/>
          <w:rtl/>
        </w:rPr>
      </w:pPr>
      <w:r>
        <w:rPr>
          <w:rFonts w:hint="cs"/>
          <w:b/>
          <w:bCs/>
          <w:sz w:val="20"/>
          <w:szCs w:val="20"/>
          <w:rtl/>
        </w:rPr>
        <w:lastRenderedPageBreak/>
        <w:t>מקווה קטן בצד מקווה גדול</w:t>
      </w:r>
      <w:r>
        <w:rPr>
          <w:b/>
          <w:bCs/>
          <w:sz w:val="20"/>
          <w:szCs w:val="20"/>
          <w:rtl/>
        </w:rPr>
        <w:br/>
      </w:r>
      <w:r>
        <w:rPr>
          <w:rFonts w:hint="cs"/>
          <w:b/>
          <w:bCs/>
          <w:sz w:val="20"/>
          <w:szCs w:val="20"/>
          <w:rtl/>
        </w:rPr>
        <w:t xml:space="preserve">ספר בעלי הנפש </w:t>
      </w:r>
      <w:r>
        <w:rPr>
          <w:sz w:val="20"/>
          <w:szCs w:val="20"/>
          <w:rtl/>
        </w:rPr>
        <w:t>–</w:t>
      </w:r>
      <w:r>
        <w:rPr>
          <w:rFonts w:hint="cs"/>
          <w:sz w:val="20"/>
          <w:szCs w:val="20"/>
          <w:rtl/>
        </w:rPr>
        <w:t xml:space="preserve"> מדאורייתא, מקווה שאין בו ארבעים סאה כשר לטבילת כלים, אלא שחכמים ביטלו זאת.</w:t>
      </w:r>
      <w:r>
        <w:rPr>
          <w:sz w:val="20"/>
          <w:szCs w:val="20"/>
          <w:rtl/>
        </w:rPr>
        <w:br/>
      </w:r>
      <w:r>
        <w:rPr>
          <w:rFonts w:hint="cs"/>
          <w:sz w:val="20"/>
          <w:szCs w:val="20"/>
          <w:rtl/>
        </w:rPr>
        <w:t>ברם, הביטול של חכמים נאמר דווקא במקווה העומד כך בפני עצמו, אך מקווה גדול שקדח עוקה בצדו כשר לטבילת כלים למרות שאין בו ארבעים סאה.</w:t>
      </w:r>
      <w:r>
        <w:rPr>
          <w:sz w:val="20"/>
          <w:szCs w:val="20"/>
          <w:rtl/>
        </w:rPr>
        <w:br/>
      </w:r>
      <w:r>
        <w:rPr>
          <w:rFonts w:hint="cs"/>
          <w:sz w:val="20"/>
          <w:szCs w:val="20"/>
          <w:rtl/>
        </w:rPr>
        <w:t>אמנם, אם נתן בו מים שאובים ונטל כנגדם פסול, משא"כ במקווה שיש בן ארבעים סאה שאם נתן בו מים שאובים ונטל כנגדם, עד רובו כשר.</w:t>
      </w:r>
      <w:r>
        <w:rPr>
          <w:sz w:val="20"/>
          <w:szCs w:val="20"/>
          <w:rtl/>
        </w:rPr>
        <w:br/>
      </w:r>
      <w:r>
        <w:rPr>
          <w:rFonts w:hint="cs"/>
          <w:sz w:val="20"/>
          <w:szCs w:val="20"/>
          <w:rtl/>
        </w:rPr>
        <w:t xml:space="preserve">אך אם נתן מים שאובים ונטל כנגדם תחילה ורק לאחר מכן קדח בצדו עוקה קטנה </w:t>
      </w:r>
      <w:r>
        <w:rPr>
          <w:sz w:val="20"/>
          <w:szCs w:val="20"/>
          <w:rtl/>
        </w:rPr>
        <w:t>–</w:t>
      </w:r>
      <w:r>
        <w:rPr>
          <w:rFonts w:hint="cs"/>
          <w:sz w:val="20"/>
          <w:szCs w:val="20"/>
          <w:rtl/>
        </w:rPr>
        <w:t xml:space="preserve"> כשר.</w:t>
      </w:r>
    </w:p>
    <w:p w:rsidR="00DE712E" w:rsidRDefault="00DE712E" w:rsidP="00211ACB">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712E">
        <w:rPr>
          <w:rFonts w:cs="Arial" w:hint="cs"/>
          <w:sz w:val="20"/>
          <w:szCs w:val="20"/>
          <w:rtl/>
        </w:rPr>
        <w:t>אין</w:t>
      </w:r>
      <w:r w:rsidRPr="00DE712E">
        <w:rPr>
          <w:rFonts w:cs="Arial"/>
          <w:sz w:val="20"/>
          <w:szCs w:val="20"/>
          <w:rtl/>
        </w:rPr>
        <w:t xml:space="preserve"> </w:t>
      </w:r>
      <w:r w:rsidRPr="00DE712E">
        <w:rPr>
          <w:rFonts w:cs="Arial" w:hint="cs"/>
          <w:sz w:val="20"/>
          <w:szCs w:val="20"/>
          <w:rtl/>
        </w:rPr>
        <w:t>האשה</w:t>
      </w:r>
      <w:r w:rsidRPr="00DE712E">
        <w:rPr>
          <w:rFonts w:cs="Arial"/>
          <w:sz w:val="20"/>
          <w:szCs w:val="20"/>
          <w:rtl/>
        </w:rPr>
        <w:t xml:space="preserve"> </w:t>
      </w:r>
      <w:r w:rsidRPr="00DE712E">
        <w:rPr>
          <w:rFonts w:cs="Arial" w:hint="cs"/>
          <w:sz w:val="20"/>
          <w:szCs w:val="20"/>
          <w:rtl/>
        </w:rPr>
        <w:t>עולה</w:t>
      </w:r>
      <w:r w:rsidRPr="00DE712E">
        <w:rPr>
          <w:rFonts w:cs="Arial"/>
          <w:sz w:val="20"/>
          <w:szCs w:val="20"/>
          <w:rtl/>
        </w:rPr>
        <w:t xml:space="preserve"> </w:t>
      </w:r>
      <w:r w:rsidRPr="00DE712E">
        <w:rPr>
          <w:rFonts w:cs="Arial" w:hint="cs"/>
          <w:sz w:val="20"/>
          <w:szCs w:val="20"/>
          <w:rtl/>
        </w:rPr>
        <w:t>מטומאתה</w:t>
      </w:r>
      <w:r w:rsidRPr="00DE712E">
        <w:rPr>
          <w:rFonts w:cs="Arial"/>
          <w:sz w:val="20"/>
          <w:szCs w:val="20"/>
          <w:rtl/>
        </w:rPr>
        <w:t xml:space="preserve"> </w:t>
      </w:r>
      <w:r w:rsidRPr="00DE712E">
        <w:rPr>
          <w:rFonts w:cs="Arial" w:hint="cs"/>
          <w:sz w:val="20"/>
          <w:szCs w:val="20"/>
          <w:rtl/>
        </w:rPr>
        <w:t>ברחיצה</w:t>
      </w:r>
      <w:r w:rsidRPr="00DE712E">
        <w:rPr>
          <w:rFonts w:cs="Arial"/>
          <w:sz w:val="20"/>
          <w:szCs w:val="20"/>
          <w:rtl/>
        </w:rPr>
        <w:t xml:space="preserve"> </w:t>
      </w:r>
      <w:r w:rsidRPr="00DE712E">
        <w:rPr>
          <w:rFonts w:cs="Arial" w:hint="cs"/>
          <w:sz w:val="20"/>
          <w:szCs w:val="20"/>
          <w:rtl/>
        </w:rPr>
        <w:t>במרחץ</w:t>
      </w:r>
      <w:r w:rsidRPr="00DE712E">
        <w:rPr>
          <w:rFonts w:cs="Arial"/>
          <w:sz w:val="20"/>
          <w:szCs w:val="20"/>
          <w:rtl/>
        </w:rPr>
        <w:t xml:space="preserve">. </w:t>
      </w:r>
      <w:r w:rsidRPr="00DE712E">
        <w:rPr>
          <w:rFonts w:cs="Arial" w:hint="cs"/>
          <w:sz w:val="20"/>
          <w:szCs w:val="20"/>
          <w:rtl/>
        </w:rPr>
        <w:t>ואפילו</w:t>
      </w:r>
      <w:r w:rsidRPr="00DE712E">
        <w:rPr>
          <w:rFonts w:cs="Arial"/>
          <w:sz w:val="20"/>
          <w:szCs w:val="20"/>
          <w:rtl/>
        </w:rPr>
        <w:t xml:space="preserve"> </w:t>
      </w:r>
      <w:r w:rsidRPr="00DE712E">
        <w:rPr>
          <w:rFonts w:cs="Arial" w:hint="cs"/>
          <w:sz w:val="20"/>
          <w:szCs w:val="20"/>
          <w:rtl/>
        </w:rPr>
        <w:t>עלו</w:t>
      </w:r>
      <w:r w:rsidRPr="00DE712E">
        <w:rPr>
          <w:rFonts w:cs="Arial"/>
          <w:sz w:val="20"/>
          <w:szCs w:val="20"/>
          <w:rtl/>
        </w:rPr>
        <w:t xml:space="preserve"> </w:t>
      </w:r>
      <w:r w:rsidRPr="00DE712E">
        <w:rPr>
          <w:rFonts w:cs="Arial" w:hint="cs"/>
          <w:sz w:val="20"/>
          <w:szCs w:val="20"/>
          <w:rtl/>
        </w:rPr>
        <w:t>עליה</w:t>
      </w:r>
      <w:r w:rsidRPr="00DE712E">
        <w:rPr>
          <w:rFonts w:cs="Arial"/>
          <w:sz w:val="20"/>
          <w:szCs w:val="20"/>
          <w:rtl/>
        </w:rPr>
        <w:t xml:space="preserve"> </w:t>
      </w:r>
      <w:r w:rsidRPr="00DE712E">
        <w:rPr>
          <w:rFonts w:cs="Arial" w:hint="cs"/>
          <w:sz w:val="20"/>
          <w:szCs w:val="20"/>
          <w:rtl/>
        </w:rPr>
        <w:t>כל</w:t>
      </w:r>
      <w:r w:rsidRPr="00DE712E">
        <w:rPr>
          <w:rFonts w:cs="Arial"/>
          <w:sz w:val="20"/>
          <w:szCs w:val="20"/>
          <w:rtl/>
        </w:rPr>
        <w:t xml:space="preserve"> </w:t>
      </w:r>
      <w:r w:rsidRPr="00DE712E">
        <w:rPr>
          <w:rFonts w:cs="Arial" w:hint="cs"/>
          <w:sz w:val="20"/>
          <w:szCs w:val="20"/>
          <w:rtl/>
        </w:rPr>
        <w:t>מימות</w:t>
      </w:r>
      <w:r w:rsidRPr="00DE712E">
        <w:rPr>
          <w:rFonts w:cs="Arial"/>
          <w:sz w:val="20"/>
          <w:szCs w:val="20"/>
          <w:rtl/>
        </w:rPr>
        <w:t xml:space="preserve"> </w:t>
      </w:r>
      <w:r w:rsidRPr="00DE712E">
        <w:rPr>
          <w:rFonts w:cs="Arial" w:hint="cs"/>
          <w:sz w:val="20"/>
          <w:szCs w:val="20"/>
          <w:rtl/>
        </w:rPr>
        <w:t>שבעולם</w:t>
      </w:r>
      <w:r w:rsidRPr="00DE712E">
        <w:rPr>
          <w:rFonts w:cs="Arial"/>
          <w:sz w:val="20"/>
          <w:szCs w:val="20"/>
          <w:rtl/>
        </w:rPr>
        <w:t xml:space="preserve">, </w:t>
      </w:r>
      <w:r w:rsidRPr="00DE712E">
        <w:rPr>
          <w:rFonts w:cs="Arial" w:hint="cs"/>
          <w:sz w:val="20"/>
          <w:szCs w:val="20"/>
          <w:rtl/>
        </w:rPr>
        <w:t>עדיין</w:t>
      </w:r>
      <w:r w:rsidRPr="00DE712E">
        <w:rPr>
          <w:rFonts w:cs="Arial"/>
          <w:sz w:val="20"/>
          <w:szCs w:val="20"/>
          <w:rtl/>
        </w:rPr>
        <w:t xml:space="preserve"> </w:t>
      </w:r>
      <w:r w:rsidRPr="00DE712E">
        <w:rPr>
          <w:rFonts w:cs="Arial" w:hint="cs"/>
          <w:sz w:val="20"/>
          <w:szCs w:val="20"/>
          <w:rtl/>
        </w:rPr>
        <w:t>היא</w:t>
      </w:r>
      <w:r w:rsidRPr="00DE712E">
        <w:rPr>
          <w:rFonts w:cs="Arial"/>
          <w:sz w:val="20"/>
          <w:szCs w:val="20"/>
          <w:rtl/>
        </w:rPr>
        <w:t xml:space="preserve"> </w:t>
      </w:r>
      <w:r w:rsidRPr="00DE712E">
        <w:rPr>
          <w:rFonts w:cs="Arial" w:hint="cs"/>
          <w:sz w:val="20"/>
          <w:szCs w:val="20"/>
          <w:rtl/>
        </w:rPr>
        <w:t>בטומאתה</w:t>
      </w:r>
      <w:r w:rsidRPr="00DE712E">
        <w:rPr>
          <w:rFonts w:cs="Arial"/>
          <w:sz w:val="20"/>
          <w:szCs w:val="20"/>
          <w:rtl/>
        </w:rPr>
        <w:t xml:space="preserve"> </w:t>
      </w:r>
      <w:r w:rsidRPr="00DE712E">
        <w:rPr>
          <w:rFonts w:cs="Arial" w:hint="cs"/>
          <w:sz w:val="20"/>
          <w:szCs w:val="20"/>
          <w:rtl/>
        </w:rPr>
        <w:t>וחייבין</w:t>
      </w:r>
      <w:r w:rsidRPr="00DE712E">
        <w:rPr>
          <w:rFonts w:cs="Arial"/>
          <w:sz w:val="20"/>
          <w:szCs w:val="20"/>
          <w:rtl/>
        </w:rPr>
        <w:t xml:space="preserve"> </w:t>
      </w:r>
      <w:r w:rsidRPr="00DE712E">
        <w:rPr>
          <w:rFonts w:cs="Arial" w:hint="cs"/>
          <w:sz w:val="20"/>
          <w:szCs w:val="20"/>
          <w:rtl/>
        </w:rPr>
        <w:t>עליה</w:t>
      </w:r>
      <w:r w:rsidRPr="00DE712E">
        <w:rPr>
          <w:rFonts w:cs="Arial"/>
          <w:sz w:val="20"/>
          <w:szCs w:val="20"/>
          <w:rtl/>
        </w:rPr>
        <w:t xml:space="preserve"> </w:t>
      </w:r>
      <w:r w:rsidRPr="00DE712E">
        <w:rPr>
          <w:rFonts w:cs="Arial" w:hint="cs"/>
          <w:sz w:val="20"/>
          <w:szCs w:val="20"/>
          <w:rtl/>
        </w:rPr>
        <w:t>כרת</w:t>
      </w:r>
      <w:r w:rsidRPr="00DE712E">
        <w:rPr>
          <w:rFonts w:cs="Arial"/>
          <w:sz w:val="20"/>
          <w:szCs w:val="20"/>
          <w:rtl/>
        </w:rPr>
        <w:t xml:space="preserve"> </w:t>
      </w:r>
      <w:r w:rsidRPr="00DE712E">
        <w:rPr>
          <w:rFonts w:cs="Arial" w:hint="cs"/>
          <w:sz w:val="20"/>
          <w:szCs w:val="20"/>
          <w:rtl/>
        </w:rPr>
        <w:t>עד</w:t>
      </w:r>
      <w:r w:rsidRPr="00DE712E">
        <w:rPr>
          <w:rFonts w:cs="Arial"/>
          <w:sz w:val="20"/>
          <w:szCs w:val="20"/>
          <w:rtl/>
        </w:rPr>
        <w:t xml:space="preserve"> </w:t>
      </w:r>
      <w:r w:rsidRPr="00DE712E">
        <w:rPr>
          <w:rFonts w:cs="Arial" w:hint="cs"/>
          <w:sz w:val="20"/>
          <w:szCs w:val="20"/>
          <w:rtl/>
        </w:rPr>
        <w:t>שתטבול</w:t>
      </w:r>
      <w:r w:rsidRPr="00DE712E">
        <w:rPr>
          <w:rFonts w:cs="Arial"/>
          <w:sz w:val="20"/>
          <w:szCs w:val="20"/>
          <w:rtl/>
        </w:rPr>
        <w:t xml:space="preserve"> </w:t>
      </w:r>
      <w:r w:rsidRPr="00DE712E">
        <w:rPr>
          <w:rFonts w:cs="Arial" w:hint="cs"/>
          <w:sz w:val="20"/>
          <w:szCs w:val="20"/>
          <w:rtl/>
        </w:rPr>
        <w:t>כל</w:t>
      </w:r>
      <w:r w:rsidRPr="00DE712E">
        <w:rPr>
          <w:rFonts w:cs="Arial"/>
          <w:sz w:val="20"/>
          <w:szCs w:val="20"/>
          <w:rtl/>
        </w:rPr>
        <w:t xml:space="preserve"> </w:t>
      </w:r>
      <w:r w:rsidRPr="00DE712E">
        <w:rPr>
          <w:rFonts w:cs="Arial" w:hint="cs"/>
          <w:sz w:val="20"/>
          <w:szCs w:val="20"/>
          <w:rtl/>
        </w:rPr>
        <w:t>גופה</w:t>
      </w:r>
      <w:r w:rsidRPr="00DE712E">
        <w:rPr>
          <w:rFonts w:cs="Arial"/>
          <w:sz w:val="20"/>
          <w:szCs w:val="20"/>
          <w:rtl/>
        </w:rPr>
        <w:t xml:space="preserve"> </w:t>
      </w:r>
      <w:r w:rsidRPr="00DE712E">
        <w:rPr>
          <w:rFonts w:cs="Arial" w:hint="cs"/>
          <w:sz w:val="20"/>
          <w:szCs w:val="20"/>
          <w:rtl/>
        </w:rPr>
        <w:t>בבת</w:t>
      </w:r>
      <w:r w:rsidRPr="00DE712E">
        <w:rPr>
          <w:rFonts w:cs="Arial"/>
          <w:sz w:val="20"/>
          <w:szCs w:val="20"/>
          <w:rtl/>
        </w:rPr>
        <w:t xml:space="preserve"> </w:t>
      </w:r>
      <w:r w:rsidRPr="00DE712E">
        <w:rPr>
          <w:rFonts w:cs="Arial" w:hint="cs"/>
          <w:sz w:val="20"/>
          <w:szCs w:val="20"/>
          <w:rtl/>
        </w:rPr>
        <w:t>אחת</w:t>
      </w:r>
      <w:r w:rsidRPr="00DE712E">
        <w:rPr>
          <w:rFonts w:cs="Arial"/>
          <w:sz w:val="20"/>
          <w:szCs w:val="20"/>
          <w:rtl/>
        </w:rPr>
        <w:t xml:space="preserve"> </w:t>
      </w:r>
      <w:r w:rsidRPr="00DE712E">
        <w:rPr>
          <w:rFonts w:cs="Arial" w:hint="cs"/>
          <w:sz w:val="20"/>
          <w:szCs w:val="20"/>
          <w:rtl/>
        </w:rPr>
        <w:t>במי</w:t>
      </w:r>
      <w:r w:rsidRPr="00DE712E">
        <w:rPr>
          <w:rFonts w:cs="Arial"/>
          <w:sz w:val="20"/>
          <w:szCs w:val="20"/>
          <w:rtl/>
        </w:rPr>
        <w:t xml:space="preserve"> </w:t>
      </w:r>
      <w:r w:rsidRPr="00DE712E">
        <w:rPr>
          <w:rFonts w:cs="Arial" w:hint="cs"/>
          <w:sz w:val="20"/>
          <w:szCs w:val="20"/>
          <w:rtl/>
        </w:rPr>
        <w:t>מקוה</w:t>
      </w:r>
      <w:r w:rsidRPr="00DE712E">
        <w:rPr>
          <w:rFonts w:cs="Arial"/>
          <w:sz w:val="20"/>
          <w:szCs w:val="20"/>
          <w:rtl/>
        </w:rPr>
        <w:t xml:space="preserve"> </w:t>
      </w:r>
      <w:r w:rsidRPr="00DE712E">
        <w:rPr>
          <w:rFonts w:cs="Arial" w:hint="cs"/>
          <w:sz w:val="20"/>
          <w:szCs w:val="20"/>
          <w:rtl/>
        </w:rPr>
        <w:t>או</w:t>
      </w:r>
      <w:r w:rsidRPr="00DE712E">
        <w:rPr>
          <w:rFonts w:cs="Arial"/>
          <w:sz w:val="20"/>
          <w:szCs w:val="20"/>
          <w:rtl/>
        </w:rPr>
        <w:t xml:space="preserve"> </w:t>
      </w:r>
      <w:r w:rsidRPr="00DE712E">
        <w:rPr>
          <w:rFonts w:cs="Arial" w:hint="cs"/>
          <w:sz w:val="20"/>
          <w:szCs w:val="20"/>
          <w:rtl/>
        </w:rPr>
        <w:t>מעיין</w:t>
      </w:r>
      <w:r w:rsidRPr="00DE712E">
        <w:rPr>
          <w:rFonts w:cs="Arial"/>
          <w:sz w:val="20"/>
          <w:szCs w:val="20"/>
          <w:rtl/>
        </w:rPr>
        <w:t xml:space="preserve">  </w:t>
      </w:r>
      <w:r w:rsidRPr="00DE712E">
        <w:rPr>
          <w:rFonts w:cs="Arial" w:hint="cs"/>
          <w:sz w:val="20"/>
          <w:szCs w:val="20"/>
          <w:rtl/>
        </w:rPr>
        <w:t>שיש</w:t>
      </w:r>
      <w:r w:rsidRPr="00DE712E">
        <w:rPr>
          <w:rFonts w:cs="Arial"/>
          <w:sz w:val="20"/>
          <w:szCs w:val="20"/>
          <w:rtl/>
        </w:rPr>
        <w:t xml:space="preserve"> </w:t>
      </w:r>
      <w:r w:rsidRPr="00DE712E">
        <w:rPr>
          <w:rFonts w:cs="Arial" w:hint="cs"/>
          <w:sz w:val="20"/>
          <w:szCs w:val="20"/>
          <w:rtl/>
        </w:rPr>
        <w:t>בהם</w:t>
      </w:r>
      <w:r w:rsidRPr="00DE712E">
        <w:rPr>
          <w:rFonts w:cs="Arial"/>
          <w:sz w:val="20"/>
          <w:szCs w:val="20"/>
          <w:rtl/>
        </w:rPr>
        <w:t xml:space="preserve"> </w:t>
      </w:r>
      <w:r w:rsidRPr="00DE712E">
        <w:rPr>
          <w:rFonts w:cs="Arial" w:hint="cs"/>
          <w:sz w:val="20"/>
          <w:szCs w:val="20"/>
          <w:rtl/>
        </w:rPr>
        <w:t>ארבעים</w:t>
      </w:r>
      <w:r w:rsidRPr="00DE712E">
        <w:rPr>
          <w:rFonts w:cs="Arial"/>
          <w:sz w:val="20"/>
          <w:szCs w:val="20"/>
          <w:rtl/>
        </w:rPr>
        <w:t xml:space="preserve"> </w:t>
      </w:r>
      <w:r w:rsidRPr="00DE712E">
        <w:rPr>
          <w:rFonts w:cs="Arial" w:hint="cs"/>
          <w:sz w:val="20"/>
          <w:szCs w:val="20"/>
          <w:rtl/>
        </w:rPr>
        <w:t>סאה</w:t>
      </w:r>
      <w:r w:rsidRPr="00DE712E">
        <w:rPr>
          <w:rFonts w:cs="Arial"/>
          <w:sz w:val="20"/>
          <w:szCs w:val="20"/>
          <w:rtl/>
        </w:rPr>
        <w:t xml:space="preserve">; </w:t>
      </w:r>
      <w:r w:rsidRPr="00DE712E">
        <w:rPr>
          <w:rFonts w:cs="Arial" w:hint="cs"/>
          <w:sz w:val="20"/>
          <w:szCs w:val="20"/>
          <w:rtl/>
        </w:rPr>
        <w:t>ושיעורם</w:t>
      </w:r>
      <w:r w:rsidRPr="00DE712E">
        <w:rPr>
          <w:rFonts w:cs="Arial"/>
          <w:sz w:val="20"/>
          <w:szCs w:val="20"/>
          <w:rtl/>
        </w:rPr>
        <w:t xml:space="preserve">, </w:t>
      </w:r>
      <w:r w:rsidRPr="00DE712E">
        <w:rPr>
          <w:rFonts w:cs="Arial" w:hint="cs"/>
          <w:sz w:val="20"/>
          <w:szCs w:val="20"/>
          <w:rtl/>
        </w:rPr>
        <w:t>אמה</w:t>
      </w:r>
      <w:r w:rsidRPr="00DE712E">
        <w:rPr>
          <w:rFonts w:cs="Arial"/>
          <w:sz w:val="20"/>
          <w:szCs w:val="20"/>
          <w:rtl/>
        </w:rPr>
        <w:t xml:space="preserve"> </w:t>
      </w:r>
      <w:r w:rsidRPr="00DE712E">
        <w:rPr>
          <w:rFonts w:cs="Arial" w:hint="cs"/>
          <w:sz w:val="20"/>
          <w:szCs w:val="20"/>
          <w:rtl/>
        </w:rPr>
        <w:t>על</w:t>
      </w:r>
      <w:r w:rsidRPr="00DE712E">
        <w:rPr>
          <w:rFonts w:cs="Arial"/>
          <w:sz w:val="20"/>
          <w:szCs w:val="20"/>
          <w:rtl/>
        </w:rPr>
        <w:t xml:space="preserve"> </w:t>
      </w:r>
      <w:r w:rsidRPr="00DE712E">
        <w:rPr>
          <w:rFonts w:cs="Arial" w:hint="cs"/>
          <w:sz w:val="20"/>
          <w:szCs w:val="20"/>
          <w:rtl/>
        </w:rPr>
        <w:t>אמה</w:t>
      </w:r>
      <w:r w:rsidRPr="00DE712E">
        <w:rPr>
          <w:rFonts w:cs="Arial"/>
          <w:sz w:val="20"/>
          <w:szCs w:val="20"/>
          <w:rtl/>
        </w:rPr>
        <w:t xml:space="preserve"> </w:t>
      </w:r>
      <w:r w:rsidRPr="00DE712E">
        <w:rPr>
          <w:rFonts w:cs="Arial" w:hint="cs"/>
          <w:sz w:val="20"/>
          <w:szCs w:val="20"/>
          <w:rtl/>
        </w:rPr>
        <w:t>על</w:t>
      </w:r>
      <w:r w:rsidRPr="00DE712E">
        <w:rPr>
          <w:rFonts w:cs="Arial"/>
          <w:sz w:val="20"/>
          <w:szCs w:val="20"/>
          <w:rtl/>
        </w:rPr>
        <w:t xml:space="preserve"> </w:t>
      </w:r>
      <w:r w:rsidRPr="00DE712E">
        <w:rPr>
          <w:rFonts w:cs="Arial" w:hint="cs"/>
          <w:sz w:val="20"/>
          <w:szCs w:val="20"/>
          <w:rtl/>
        </w:rPr>
        <w:t>רום</w:t>
      </w:r>
      <w:r w:rsidRPr="00DE712E">
        <w:rPr>
          <w:rFonts w:cs="Arial"/>
          <w:sz w:val="20"/>
          <w:szCs w:val="20"/>
          <w:rtl/>
        </w:rPr>
        <w:t xml:space="preserve"> </w:t>
      </w:r>
      <w:r w:rsidRPr="00DE712E">
        <w:rPr>
          <w:rFonts w:cs="Arial" w:hint="cs"/>
          <w:sz w:val="20"/>
          <w:szCs w:val="20"/>
          <w:rtl/>
        </w:rPr>
        <w:t>שלש</w:t>
      </w:r>
      <w:r w:rsidRPr="00DE712E">
        <w:rPr>
          <w:rFonts w:cs="Arial"/>
          <w:sz w:val="20"/>
          <w:szCs w:val="20"/>
          <w:rtl/>
        </w:rPr>
        <w:t xml:space="preserve"> </w:t>
      </w:r>
      <w:r w:rsidRPr="00DE712E">
        <w:rPr>
          <w:rFonts w:cs="Arial" w:hint="cs"/>
          <w:sz w:val="20"/>
          <w:szCs w:val="20"/>
          <w:rtl/>
        </w:rPr>
        <w:t>אמות</w:t>
      </w:r>
      <w:r w:rsidRPr="00DE712E">
        <w:rPr>
          <w:rFonts w:cs="Arial"/>
          <w:sz w:val="20"/>
          <w:szCs w:val="20"/>
          <w:rtl/>
        </w:rPr>
        <w:t xml:space="preserve"> </w:t>
      </w:r>
      <w:r w:rsidRPr="00DE712E">
        <w:rPr>
          <w:rFonts w:cs="Arial" w:hint="cs"/>
          <w:sz w:val="20"/>
          <w:szCs w:val="20"/>
          <w:rtl/>
        </w:rPr>
        <w:t>במרובע</w:t>
      </w:r>
      <w:r w:rsidRPr="00DE712E">
        <w:rPr>
          <w:rFonts w:cs="Arial"/>
          <w:sz w:val="20"/>
          <w:szCs w:val="20"/>
          <w:rtl/>
        </w:rPr>
        <w:t xml:space="preserve">, </w:t>
      </w:r>
      <w:r w:rsidRPr="00DE712E">
        <w:rPr>
          <w:rFonts w:cs="Arial" w:hint="cs"/>
          <w:sz w:val="20"/>
          <w:szCs w:val="20"/>
          <w:rtl/>
        </w:rPr>
        <w:t>באמה</w:t>
      </w:r>
      <w:r w:rsidRPr="00DE712E">
        <w:rPr>
          <w:rFonts w:cs="Arial"/>
          <w:sz w:val="20"/>
          <w:szCs w:val="20"/>
          <w:rtl/>
        </w:rPr>
        <w:t xml:space="preserve"> </w:t>
      </w:r>
      <w:r w:rsidRPr="00DE712E">
        <w:rPr>
          <w:rFonts w:cs="Arial" w:hint="cs"/>
          <w:sz w:val="20"/>
          <w:szCs w:val="20"/>
          <w:rtl/>
        </w:rPr>
        <w:t>בת</w:t>
      </w:r>
      <w:r w:rsidRPr="00DE712E">
        <w:rPr>
          <w:rFonts w:cs="Arial"/>
          <w:sz w:val="20"/>
          <w:szCs w:val="20"/>
          <w:rtl/>
        </w:rPr>
        <w:t xml:space="preserve"> </w:t>
      </w:r>
      <w:r w:rsidRPr="00DE712E">
        <w:rPr>
          <w:rFonts w:cs="Arial" w:hint="cs"/>
          <w:sz w:val="20"/>
          <w:szCs w:val="20"/>
          <w:rtl/>
        </w:rPr>
        <w:t>ששה</w:t>
      </w:r>
      <w:r w:rsidRPr="00DE712E">
        <w:rPr>
          <w:rFonts w:cs="Arial"/>
          <w:sz w:val="20"/>
          <w:szCs w:val="20"/>
          <w:rtl/>
        </w:rPr>
        <w:t xml:space="preserve"> </w:t>
      </w:r>
      <w:r w:rsidRPr="00DE712E">
        <w:rPr>
          <w:rFonts w:cs="Arial" w:hint="cs"/>
          <w:sz w:val="20"/>
          <w:szCs w:val="20"/>
          <w:rtl/>
        </w:rPr>
        <w:t>טפחים</w:t>
      </w:r>
      <w:r w:rsidRPr="00DE712E">
        <w:rPr>
          <w:rFonts w:cs="Arial"/>
          <w:sz w:val="20"/>
          <w:szCs w:val="20"/>
          <w:rtl/>
        </w:rPr>
        <w:t xml:space="preserve"> </w:t>
      </w:r>
      <w:r w:rsidRPr="00DE712E">
        <w:rPr>
          <w:rFonts w:cs="Arial" w:hint="cs"/>
          <w:sz w:val="20"/>
          <w:szCs w:val="20"/>
          <w:rtl/>
        </w:rPr>
        <w:t>וחצי</w:t>
      </w:r>
      <w:r w:rsidRPr="00DE712E">
        <w:rPr>
          <w:rFonts w:cs="Arial"/>
          <w:sz w:val="20"/>
          <w:szCs w:val="20"/>
          <w:rtl/>
        </w:rPr>
        <w:t xml:space="preserve"> </w:t>
      </w:r>
      <w:r w:rsidRPr="00DE712E">
        <w:rPr>
          <w:rFonts w:cs="Arial" w:hint="cs"/>
          <w:sz w:val="20"/>
          <w:szCs w:val="20"/>
          <w:rtl/>
        </w:rPr>
        <w:t>אצבע</w:t>
      </w:r>
      <w:r w:rsidRPr="00DE712E">
        <w:rPr>
          <w:rFonts w:cs="Arial"/>
          <w:sz w:val="20"/>
          <w:szCs w:val="20"/>
          <w:rtl/>
        </w:rPr>
        <w:t xml:space="preserve">, </w:t>
      </w:r>
      <w:r w:rsidRPr="00DE712E">
        <w:rPr>
          <w:rFonts w:cs="Arial" w:hint="cs"/>
          <w:sz w:val="20"/>
          <w:szCs w:val="20"/>
          <w:rtl/>
        </w:rPr>
        <w:t>ואם</w:t>
      </w:r>
      <w:r w:rsidRPr="00DE712E">
        <w:rPr>
          <w:rFonts w:cs="Arial"/>
          <w:sz w:val="20"/>
          <w:szCs w:val="20"/>
          <w:rtl/>
        </w:rPr>
        <w:t xml:space="preserve"> </w:t>
      </w:r>
      <w:r w:rsidRPr="00DE712E">
        <w:rPr>
          <w:rFonts w:cs="Arial" w:hint="cs"/>
          <w:sz w:val="20"/>
          <w:szCs w:val="20"/>
          <w:rtl/>
        </w:rPr>
        <w:t>הוא</w:t>
      </w:r>
      <w:r w:rsidRPr="00DE712E">
        <w:rPr>
          <w:rFonts w:cs="Arial"/>
          <w:sz w:val="20"/>
          <w:szCs w:val="20"/>
          <w:rtl/>
        </w:rPr>
        <w:t xml:space="preserve"> </w:t>
      </w:r>
      <w:r w:rsidRPr="00DE712E">
        <w:rPr>
          <w:rFonts w:cs="Arial" w:hint="cs"/>
          <w:sz w:val="20"/>
          <w:szCs w:val="20"/>
          <w:rtl/>
        </w:rPr>
        <w:t>רחב</w:t>
      </w:r>
      <w:r w:rsidRPr="00DE712E">
        <w:rPr>
          <w:rFonts w:cs="Arial"/>
          <w:sz w:val="20"/>
          <w:szCs w:val="20"/>
          <w:rtl/>
        </w:rPr>
        <w:t xml:space="preserve"> </w:t>
      </w:r>
      <w:r w:rsidRPr="00DE712E">
        <w:rPr>
          <w:rFonts w:cs="Arial" w:hint="cs"/>
          <w:sz w:val="20"/>
          <w:szCs w:val="20"/>
          <w:rtl/>
        </w:rPr>
        <w:t>יותר</w:t>
      </w:r>
      <w:r w:rsidRPr="00DE712E">
        <w:rPr>
          <w:rFonts w:cs="Arial"/>
          <w:sz w:val="20"/>
          <w:szCs w:val="20"/>
          <w:rtl/>
        </w:rPr>
        <w:t xml:space="preserve"> </w:t>
      </w:r>
      <w:r w:rsidRPr="00DE712E">
        <w:rPr>
          <w:rFonts w:cs="Arial" w:hint="cs"/>
          <w:sz w:val="20"/>
          <w:szCs w:val="20"/>
          <w:rtl/>
        </w:rPr>
        <w:t>ואינו</w:t>
      </w:r>
      <w:r w:rsidRPr="00DE712E">
        <w:rPr>
          <w:rFonts w:cs="Arial"/>
          <w:sz w:val="20"/>
          <w:szCs w:val="20"/>
          <w:rtl/>
        </w:rPr>
        <w:t xml:space="preserve"> </w:t>
      </w:r>
      <w:r w:rsidRPr="00DE712E">
        <w:rPr>
          <w:rFonts w:cs="Arial" w:hint="cs"/>
          <w:sz w:val="20"/>
          <w:szCs w:val="20"/>
          <w:rtl/>
        </w:rPr>
        <w:t>גבוה</w:t>
      </w:r>
      <w:r w:rsidRPr="00DE712E">
        <w:rPr>
          <w:rFonts w:cs="Arial"/>
          <w:sz w:val="20"/>
          <w:szCs w:val="20"/>
          <w:rtl/>
        </w:rPr>
        <w:t xml:space="preserve"> </w:t>
      </w:r>
      <w:r w:rsidRPr="00DE712E">
        <w:rPr>
          <w:rFonts w:cs="Arial" w:hint="cs"/>
          <w:sz w:val="20"/>
          <w:szCs w:val="20"/>
          <w:rtl/>
        </w:rPr>
        <w:t>כל</w:t>
      </w:r>
      <w:r w:rsidRPr="00DE712E">
        <w:rPr>
          <w:rFonts w:cs="Arial"/>
          <w:sz w:val="20"/>
          <w:szCs w:val="20"/>
          <w:rtl/>
        </w:rPr>
        <w:t xml:space="preserve"> </w:t>
      </w:r>
      <w:r w:rsidRPr="00DE712E">
        <w:rPr>
          <w:rFonts w:cs="Arial" w:hint="cs"/>
          <w:sz w:val="20"/>
          <w:szCs w:val="20"/>
          <w:rtl/>
        </w:rPr>
        <w:t>כך</w:t>
      </w:r>
      <w:r w:rsidRPr="00DE712E">
        <w:rPr>
          <w:rFonts w:cs="Arial"/>
          <w:sz w:val="20"/>
          <w:szCs w:val="20"/>
          <w:rtl/>
        </w:rPr>
        <w:t xml:space="preserve">, </w:t>
      </w:r>
      <w:r w:rsidRPr="00DE712E">
        <w:rPr>
          <w:rFonts w:cs="Arial" w:hint="cs"/>
          <w:sz w:val="20"/>
          <w:szCs w:val="20"/>
          <w:rtl/>
        </w:rPr>
        <w:t>כשר</w:t>
      </w:r>
      <w:r w:rsidRPr="00DE712E">
        <w:rPr>
          <w:rFonts w:cs="Arial"/>
          <w:sz w:val="20"/>
          <w:szCs w:val="20"/>
          <w:rtl/>
        </w:rPr>
        <w:t xml:space="preserve"> </w:t>
      </w:r>
      <w:r w:rsidRPr="00DE712E">
        <w:rPr>
          <w:rFonts w:cs="Arial" w:hint="cs"/>
          <w:sz w:val="20"/>
          <w:szCs w:val="20"/>
          <w:rtl/>
        </w:rPr>
        <w:t>אם</w:t>
      </w:r>
      <w:r w:rsidRPr="00DE712E">
        <w:rPr>
          <w:rFonts w:cs="Arial"/>
          <w:sz w:val="20"/>
          <w:szCs w:val="20"/>
          <w:rtl/>
        </w:rPr>
        <w:t xml:space="preserve"> </w:t>
      </w:r>
      <w:r w:rsidRPr="00DE712E">
        <w:rPr>
          <w:rFonts w:cs="Arial" w:hint="cs"/>
          <w:sz w:val="20"/>
          <w:szCs w:val="20"/>
          <w:rtl/>
        </w:rPr>
        <w:t>יכולה</w:t>
      </w:r>
      <w:r w:rsidRPr="00DE712E">
        <w:rPr>
          <w:rFonts w:cs="Arial"/>
          <w:sz w:val="20"/>
          <w:szCs w:val="20"/>
          <w:rtl/>
        </w:rPr>
        <w:t xml:space="preserve"> </w:t>
      </w:r>
      <w:r w:rsidRPr="00DE712E">
        <w:rPr>
          <w:rFonts w:cs="Arial" w:hint="cs"/>
          <w:sz w:val="20"/>
          <w:szCs w:val="20"/>
          <w:rtl/>
        </w:rPr>
        <w:t>להתכסות</w:t>
      </w:r>
      <w:r w:rsidRPr="00DE712E">
        <w:rPr>
          <w:rFonts w:cs="Arial"/>
          <w:sz w:val="20"/>
          <w:szCs w:val="20"/>
          <w:rtl/>
        </w:rPr>
        <w:t xml:space="preserve"> </w:t>
      </w:r>
      <w:r w:rsidRPr="00DE712E">
        <w:rPr>
          <w:rFonts w:cs="Arial" w:hint="cs"/>
          <w:sz w:val="20"/>
          <w:szCs w:val="20"/>
          <w:rtl/>
        </w:rPr>
        <w:t>כל</w:t>
      </w:r>
      <w:r w:rsidRPr="00DE712E">
        <w:rPr>
          <w:rFonts w:cs="Arial"/>
          <w:sz w:val="20"/>
          <w:szCs w:val="20"/>
          <w:rtl/>
        </w:rPr>
        <w:t xml:space="preserve"> </w:t>
      </w:r>
      <w:r w:rsidRPr="00DE712E">
        <w:rPr>
          <w:rFonts w:cs="Arial" w:hint="cs"/>
          <w:sz w:val="20"/>
          <w:szCs w:val="20"/>
          <w:rtl/>
        </w:rPr>
        <w:t>גופה</w:t>
      </w:r>
      <w:r w:rsidRPr="00DE712E">
        <w:rPr>
          <w:rFonts w:cs="Arial"/>
          <w:sz w:val="20"/>
          <w:szCs w:val="20"/>
          <w:rtl/>
        </w:rPr>
        <w:t xml:space="preserve"> </w:t>
      </w:r>
      <w:r w:rsidRPr="00DE712E">
        <w:rPr>
          <w:rFonts w:cs="Arial" w:hint="cs"/>
          <w:sz w:val="20"/>
          <w:szCs w:val="20"/>
          <w:rtl/>
        </w:rPr>
        <w:t>בהן</w:t>
      </w:r>
      <w:r w:rsidRPr="00DE712E">
        <w:rPr>
          <w:rFonts w:cs="Arial"/>
          <w:sz w:val="20"/>
          <w:szCs w:val="20"/>
          <w:rtl/>
        </w:rPr>
        <w:t xml:space="preserve"> </w:t>
      </w:r>
      <w:r w:rsidRPr="00DE712E">
        <w:rPr>
          <w:rFonts w:cs="Arial" w:hint="cs"/>
          <w:sz w:val="20"/>
          <w:szCs w:val="20"/>
          <w:rtl/>
        </w:rPr>
        <w:t>בבת</w:t>
      </w:r>
      <w:r w:rsidRPr="00DE712E">
        <w:rPr>
          <w:rFonts w:cs="Arial"/>
          <w:sz w:val="20"/>
          <w:szCs w:val="20"/>
          <w:rtl/>
        </w:rPr>
        <w:t xml:space="preserve"> </w:t>
      </w:r>
      <w:r w:rsidRPr="00DE712E">
        <w:rPr>
          <w:rFonts w:cs="Arial" w:hint="cs"/>
          <w:sz w:val="20"/>
          <w:szCs w:val="20"/>
          <w:rtl/>
        </w:rPr>
        <w:t>אחת</w:t>
      </w:r>
      <w:r w:rsidRPr="00DE712E">
        <w:rPr>
          <w:rFonts w:cs="Arial"/>
          <w:sz w:val="20"/>
          <w:szCs w:val="20"/>
          <w:rtl/>
        </w:rPr>
        <w:t xml:space="preserve">; </w:t>
      </w:r>
      <w:r w:rsidRPr="00DE712E">
        <w:rPr>
          <w:rFonts w:cs="Arial" w:hint="cs"/>
          <w:sz w:val="20"/>
          <w:szCs w:val="20"/>
          <w:rtl/>
        </w:rPr>
        <w:t>וצריך</w:t>
      </w:r>
      <w:r w:rsidRPr="00DE712E">
        <w:rPr>
          <w:rFonts w:cs="Arial"/>
          <w:sz w:val="20"/>
          <w:szCs w:val="20"/>
          <w:rtl/>
        </w:rPr>
        <w:t xml:space="preserve"> </w:t>
      </w:r>
      <w:r w:rsidRPr="00DE712E">
        <w:rPr>
          <w:rFonts w:cs="Arial" w:hint="cs"/>
          <w:sz w:val="20"/>
          <w:szCs w:val="20"/>
          <w:rtl/>
        </w:rPr>
        <w:t>שיעלה</w:t>
      </w:r>
      <w:r w:rsidRPr="00DE712E">
        <w:rPr>
          <w:rFonts w:cs="Arial"/>
          <w:sz w:val="20"/>
          <w:szCs w:val="20"/>
          <w:rtl/>
        </w:rPr>
        <w:t xml:space="preserve"> </w:t>
      </w:r>
      <w:r w:rsidRPr="00DE712E">
        <w:rPr>
          <w:rFonts w:cs="Arial" w:hint="cs"/>
          <w:sz w:val="20"/>
          <w:szCs w:val="20"/>
          <w:rtl/>
        </w:rPr>
        <w:t>בתשבורת</w:t>
      </w:r>
      <w:r w:rsidRPr="00DE712E">
        <w:rPr>
          <w:rFonts w:cs="Arial"/>
          <w:sz w:val="20"/>
          <w:szCs w:val="20"/>
          <w:rtl/>
        </w:rPr>
        <w:t xml:space="preserve"> </w:t>
      </w:r>
      <w:r w:rsidRPr="00DE712E">
        <w:rPr>
          <w:rFonts w:cs="Arial" w:hint="cs"/>
          <w:sz w:val="20"/>
          <w:szCs w:val="20"/>
          <w:rtl/>
        </w:rPr>
        <w:t>מ</w:t>
      </w:r>
      <w:r w:rsidRPr="00DE712E">
        <w:rPr>
          <w:rFonts w:cs="Arial"/>
          <w:sz w:val="20"/>
          <w:szCs w:val="20"/>
          <w:rtl/>
        </w:rPr>
        <w:t>"</w:t>
      </w:r>
      <w:r w:rsidRPr="00DE712E">
        <w:rPr>
          <w:rFonts w:cs="Arial" w:hint="cs"/>
          <w:sz w:val="20"/>
          <w:szCs w:val="20"/>
          <w:rtl/>
        </w:rPr>
        <w:t>ד</w:t>
      </w:r>
      <w:r w:rsidRPr="00DE712E">
        <w:rPr>
          <w:rFonts w:cs="Arial"/>
          <w:sz w:val="20"/>
          <w:szCs w:val="20"/>
          <w:rtl/>
        </w:rPr>
        <w:t xml:space="preserve"> </w:t>
      </w:r>
      <w:r w:rsidRPr="00DE712E">
        <w:rPr>
          <w:rFonts w:cs="Arial" w:hint="cs"/>
          <w:sz w:val="20"/>
          <w:szCs w:val="20"/>
          <w:rtl/>
        </w:rPr>
        <w:t>אלף</w:t>
      </w:r>
      <w:r w:rsidRPr="00DE712E">
        <w:rPr>
          <w:rFonts w:cs="Arial"/>
          <w:sz w:val="20"/>
          <w:szCs w:val="20"/>
          <w:rtl/>
        </w:rPr>
        <w:t xml:space="preserve"> </w:t>
      </w:r>
      <w:r w:rsidRPr="00DE712E">
        <w:rPr>
          <w:rFonts w:cs="Arial" w:hint="cs"/>
          <w:sz w:val="20"/>
          <w:szCs w:val="20"/>
          <w:rtl/>
        </w:rPr>
        <w:t>וקי</w:t>
      </w:r>
      <w:r w:rsidRPr="00DE712E">
        <w:rPr>
          <w:rFonts w:cs="Arial"/>
          <w:sz w:val="20"/>
          <w:szCs w:val="20"/>
          <w:rtl/>
        </w:rPr>
        <w:t>"</w:t>
      </w:r>
      <w:r w:rsidRPr="00DE712E">
        <w:rPr>
          <w:rFonts w:cs="Arial" w:hint="cs"/>
          <w:sz w:val="20"/>
          <w:szCs w:val="20"/>
          <w:rtl/>
        </w:rPr>
        <w:t>ח</w:t>
      </w:r>
      <w:r w:rsidRPr="00DE712E">
        <w:rPr>
          <w:rFonts w:cs="Arial"/>
          <w:sz w:val="20"/>
          <w:szCs w:val="20"/>
          <w:rtl/>
        </w:rPr>
        <w:t xml:space="preserve"> </w:t>
      </w:r>
      <w:r w:rsidRPr="00DE712E">
        <w:rPr>
          <w:rFonts w:cs="Arial" w:hint="cs"/>
          <w:sz w:val="20"/>
          <w:szCs w:val="20"/>
          <w:rtl/>
        </w:rPr>
        <w:t>אצבעות</w:t>
      </w:r>
      <w:r w:rsidRPr="00DE712E">
        <w:rPr>
          <w:rFonts w:cs="Arial"/>
          <w:sz w:val="20"/>
          <w:szCs w:val="20"/>
          <w:rtl/>
        </w:rPr>
        <w:t xml:space="preserve"> </w:t>
      </w:r>
      <w:r w:rsidRPr="00DE712E">
        <w:rPr>
          <w:rFonts w:cs="Arial" w:hint="cs"/>
          <w:sz w:val="20"/>
          <w:szCs w:val="20"/>
          <w:rtl/>
        </w:rPr>
        <w:t>בגודל</w:t>
      </w:r>
      <w:r w:rsidRPr="00DE712E">
        <w:rPr>
          <w:rFonts w:cs="Arial"/>
          <w:sz w:val="20"/>
          <w:szCs w:val="20"/>
          <w:rtl/>
        </w:rPr>
        <w:t xml:space="preserve"> </w:t>
      </w:r>
      <w:r w:rsidRPr="00DE712E">
        <w:rPr>
          <w:rFonts w:cs="Arial" w:hint="cs"/>
          <w:sz w:val="20"/>
          <w:szCs w:val="20"/>
          <w:rtl/>
        </w:rPr>
        <w:t>ועוד</w:t>
      </w:r>
      <w:r w:rsidRPr="00DE712E">
        <w:rPr>
          <w:rFonts w:cs="Arial"/>
          <w:sz w:val="20"/>
          <w:szCs w:val="20"/>
          <w:rtl/>
        </w:rPr>
        <w:t xml:space="preserve"> </w:t>
      </w:r>
      <w:r w:rsidRPr="00DE712E">
        <w:rPr>
          <w:rFonts w:cs="Arial" w:hint="cs"/>
          <w:sz w:val="20"/>
          <w:szCs w:val="20"/>
          <w:rtl/>
        </w:rPr>
        <w:t>חצי</w:t>
      </w:r>
      <w:r w:rsidRPr="00DE712E">
        <w:rPr>
          <w:rFonts w:cs="Arial"/>
          <w:sz w:val="20"/>
          <w:szCs w:val="20"/>
          <w:rtl/>
        </w:rPr>
        <w:t xml:space="preserve"> </w:t>
      </w:r>
      <w:r w:rsidRPr="00DE712E">
        <w:rPr>
          <w:rFonts w:cs="Arial" w:hint="cs"/>
          <w:sz w:val="20"/>
          <w:szCs w:val="20"/>
          <w:rtl/>
        </w:rPr>
        <w:t>אצבע</w:t>
      </w:r>
      <w:r w:rsidRPr="00DE712E">
        <w:rPr>
          <w:rFonts w:cs="Arial"/>
          <w:sz w:val="20"/>
          <w:szCs w:val="20"/>
          <w:rtl/>
        </w:rPr>
        <w:t xml:space="preserve"> </w:t>
      </w:r>
      <w:r w:rsidRPr="00DE712E">
        <w:rPr>
          <w:rFonts w:cs="Arial"/>
          <w:sz w:val="18"/>
          <w:szCs w:val="18"/>
          <w:rtl/>
        </w:rPr>
        <w:t>(</w:t>
      </w:r>
      <w:r w:rsidRPr="00DE712E">
        <w:rPr>
          <w:rFonts w:cs="Arial" w:hint="cs"/>
          <w:sz w:val="18"/>
          <w:szCs w:val="18"/>
          <w:rtl/>
        </w:rPr>
        <w:t>ד</w:t>
      </w:r>
      <w:r w:rsidRPr="00DE712E">
        <w:rPr>
          <w:rFonts w:cs="Arial"/>
          <w:sz w:val="18"/>
          <w:szCs w:val="18"/>
          <w:rtl/>
        </w:rPr>
        <w:t>"</w:t>
      </w:r>
      <w:r w:rsidRPr="00DE712E">
        <w:rPr>
          <w:rFonts w:cs="Arial" w:hint="cs"/>
          <w:sz w:val="18"/>
          <w:szCs w:val="18"/>
          <w:rtl/>
        </w:rPr>
        <w:t>ע</w:t>
      </w:r>
      <w:r w:rsidRPr="00DE712E">
        <w:rPr>
          <w:rFonts w:cs="Arial"/>
          <w:sz w:val="18"/>
          <w:szCs w:val="18"/>
          <w:rtl/>
        </w:rPr>
        <w:t xml:space="preserve"> </w:t>
      </w:r>
      <w:r w:rsidRPr="00DE712E">
        <w:rPr>
          <w:rFonts w:cs="Arial" w:hint="cs"/>
          <w:sz w:val="18"/>
          <w:szCs w:val="18"/>
          <w:rtl/>
        </w:rPr>
        <w:t>בב</w:t>
      </w:r>
      <w:r w:rsidRPr="00DE712E">
        <w:rPr>
          <w:rFonts w:cs="Arial"/>
          <w:sz w:val="18"/>
          <w:szCs w:val="18"/>
          <w:rtl/>
        </w:rPr>
        <w:t>"</w:t>
      </w:r>
      <w:r w:rsidRPr="00DE712E">
        <w:rPr>
          <w:rFonts w:cs="Arial" w:hint="cs"/>
          <w:sz w:val="18"/>
          <w:szCs w:val="18"/>
          <w:rtl/>
        </w:rPr>
        <w:t>ה</w:t>
      </w:r>
      <w:r w:rsidRPr="00DE712E">
        <w:rPr>
          <w:rFonts w:cs="Arial"/>
          <w:sz w:val="18"/>
          <w:szCs w:val="18"/>
          <w:rtl/>
        </w:rPr>
        <w:t xml:space="preserve">); </w:t>
      </w:r>
      <w:r w:rsidRPr="00DE712E">
        <w:rPr>
          <w:rFonts w:cs="Arial" w:hint="cs"/>
          <w:sz w:val="20"/>
          <w:szCs w:val="20"/>
          <w:rtl/>
        </w:rPr>
        <w:t>וצריך</w:t>
      </w:r>
      <w:r w:rsidRPr="00DE712E">
        <w:rPr>
          <w:rFonts w:cs="Arial"/>
          <w:sz w:val="20"/>
          <w:szCs w:val="20"/>
          <w:rtl/>
        </w:rPr>
        <w:t xml:space="preserve"> </w:t>
      </w:r>
      <w:r w:rsidRPr="00DE712E">
        <w:rPr>
          <w:rFonts w:cs="Arial" w:hint="cs"/>
          <w:sz w:val="20"/>
          <w:szCs w:val="20"/>
          <w:rtl/>
        </w:rPr>
        <w:t>שיהיה</w:t>
      </w:r>
      <w:r w:rsidRPr="00DE712E">
        <w:rPr>
          <w:rFonts w:cs="Arial"/>
          <w:sz w:val="20"/>
          <w:szCs w:val="20"/>
          <w:rtl/>
        </w:rPr>
        <w:t xml:space="preserve"> </w:t>
      </w:r>
      <w:r w:rsidRPr="00DE712E">
        <w:rPr>
          <w:rFonts w:cs="Arial" w:hint="cs"/>
          <w:sz w:val="20"/>
          <w:szCs w:val="20"/>
          <w:rtl/>
        </w:rPr>
        <w:t>החריץ</w:t>
      </w:r>
      <w:r w:rsidRPr="00DE712E">
        <w:rPr>
          <w:rFonts w:cs="Arial"/>
          <w:sz w:val="20"/>
          <w:szCs w:val="20"/>
          <w:rtl/>
        </w:rPr>
        <w:t xml:space="preserve"> </w:t>
      </w:r>
      <w:r w:rsidRPr="00DE712E">
        <w:rPr>
          <w:rFonts w:cs="Arial" w:hint="cs"/>
          <w:sz w:val="20"/>
          <w:szCs w:val="20"/>
          <w:rtl/>
        </w:rPr>
        <w:t>שבו</w:t>
      </w:r>
      <w:r w:rsidRPr="00DE712E">
        <w:rPr>
          <w:rFonts w:cs="Arial"/>
          <w:sz w:val="20"/>
          <w:szCs w:val="20"/>
          <w:rtl/>
        </w:rPr>
        <w:t xml:space="preserve"> </w:t>
      </w:r>
      <w:r w:rsidRPr="00DE712E">
        <w:rPr>
          <w:rFonts w:cs="Arial" w:hint="cs"/>
          <w:sz w:val="20"/>
          <w:szCs w:val="20"/>
          <w:rtl/>
        </w:rPr>
        <w:t>המים</w:t>
      </w:r>
      <w:r w:rsidRPr="00DE712E">
        <w:rPr>
          <w:rFonts w:cs="Arial"/>
          <w:sz w:val="20"/>
          <w:szCs w:val="20"/>
          <w:rtl/>
        </w:rPr>
        <w:t xml:space="preserve"> </w:t>
      </w:r>
      <w:r w:rsidRPr="00DE712E">
        <w:rPr>
          <w:rFonts w:cs="Arial" w:hint="cs"/>
          <w:sz w:val="20"/>
          <w:szCs w:val="20"/>
          <w:rtl/>
        </w:rPr>
        <w:t>גדול</w:t>
      </w:r>
      <w:r w:rsidRPr="00DE712E">
        <w:rPr>
          <w:rFonts w:cs="Arial"/>
          <w:sz w:val="20"/>
          <w:szCs w:val="20"/>
          <w:rtl/>
        </w:rPr>
        <w:t xml:space="preserve"> </w:t>
      </w:r>
      <w:r w:rsidRPr="00DE712E">
        <w:rPr>
          <w:rFonts w:cs="Arial" w:hint="cs"/>
          <w:sz w:val="20"/>
          <w:szCs w:val="20"/>
          <w:rtl/>
        </w:rPr>
        <w:t>יותר</w:t>
      </w:r>
      <w:r w:rsidRPr="00DE712E">
        <w:rPr>
          <w:rFonts w:cs="Arial"/>
          <w:sz w:val="20"/>
          <w:szCs w:val="20"/>
          <w:rtl/>
        </w:rPr>
        <w:t xml:space="preserve"> </w:t>
      </w:r>
      <w:r w:rsidRPr="00DE712E">
        <w:rPr>
          <w:rFonts w:cs="Arial" w:hint="cs"/>
          <w:sz w:val="20"/>
          <w:szCs w:val="20"/>
          <w:rtl/>
        </w:rPr>
        <w:t>משיעור</w:t>
      </w:r>
      <w:r w:rsidRPr="00DE712E">
        <w:rPr>
          <w:rFonts w:cs="Arial"/>
          <w:sz w:val="20"/>
          <w:szCs w:val="20"/>
          <w:rtl/>
        </w:rPr>
        <w:t xml:space="preserve"> </w:t>
      </w:r>
      <w:r w:rsidRPr="00DE712E">
        <w:rPr>
          <w:rFonts w:cs="Arial" w:hint="cs"/>
          <w:sz w:val="20"/>
          <w:szCs w:val="20"/>
          <w:rtl/>
        </w:rPr>
        <w:t>זה</w:t>
      </w:r>
      <w:r w:rsidRPr="00DE712E">
        <w:rPr>
          <w:rFonts w:cs="Arial"/>
          <w:sz w:val="20"/>
          <w:szCs w:val="20"/>
          <w:rtl/>
        </w:rPr>
        <w:t xml:space="preserve">, </w:t>
      </w:r>
      <w:r w:rsidRPr="00DE712E">
        <w:rPr>
          <w:rFonts w:cs="Arial" w:hint="cs"/>
          <w:sz w:val="20"/>
          <w:szCs w:val="20"/>
          <w:rtl/>
        </w:rPr>
        <w:t>כדי</w:t>
      </w:r>
      <w:r w:rsidRPr="00DE712E">
        <w:rPr>
          <w:rFonts w:cs="Arial"/>
          <w:sz w:val="20"/>
          <w:szCs w:val="20"/>
          <w:rtl/>
        </w:rPr>
        <w:t xml:space="preserve"> </w:t>
      </w:r>
      <w:r w:rsidRPr="00DE712E">
        <w:rPr>
          <w:rFonts w:cs="Arial" w:hint="cs"/>
          <w:sz w:val="20"/>
          <w:szCs w:val="20"/>
          <w:rtl/>
        </w:rPr>
        <w:t>שכשתכנס</w:t>
      </w:r>
      <w:r w:rsidRPr="00DE712E">
        <w:rPr>
          <w:rFonts w:cs="Arial"/>
          <w:sz w:val="20"/>
          <w:szCs w:val="20"/>
          <w:rtl/>
        </w:rPr>
        <w:t xml:space="preserve"> </w:t>
      </w:r>
      <w:r w:rsidRPr="00DE712E">
        <w:rPr>
          <w:rFonts w:cs="Arial" w:hint="cs"/>
          <w:sz w:val="20"/>
          <w:szCs w:val="20"/>
          <w:rtl/>
        </w:rPr>
        <w:t>הטובלת</w:t>
      </w:r>
      <w:r w:rsidRPr="00DE712E">
        <w:rPr>
          <w:rFonts w:cs="Arial"/>
          <w:sz w:val="20"/>
          <w:szCs w:val="20"/>
          <w:rtl/>
        </w:rPr>
        <w:t xml:space="preserve"> </w:t>
      </w:r>
      <w:r w:rsidRPr="00DE712E">
        <w:rPr>
          <w:rFonts w:cs="Arial" w:hint="cs"/>
          <w:sz w:val="20"/>
          <w:szCs w:val="20"/>
          <w:rtl/>
        </w:rPr>
        <w:t>וי</w:t>
      </w:r>
      <w:r w:rsidR="00211ACB">
        <w:rPr>
          <w:rFonts w:cs="Arial" w:hint="cs"/>
          <w:sz w:val="20"/>
          <w:szCs w:val="20"/>
          <w:rtl/>
        </w:rPr>
        <w:t>תפחו</w:t>
      </w:r>
      <w:r w:rsidRPr="00DE712E">
        <w:rPr>
          <w:rFonts w:cs="Arial"/>
          <w:sz w:val="20"/>
          <w:szCs w:val="20"/>
          <w:rtl/>
        </w:rPr>
        <w:t xml:space="preserve"> </w:t>
      </w:r>
      <w:r w:rsidRPr="00DE712E">
        <w:rPr>
          <w:rFonts w:cs="Arial" w:hint="cs"/>
          <w:sz w:val="20"/>
          <w:szCs w:val="20"/>
          <w:rtl/>
        </w:rPr>
        <w:t>המים</w:t>
      </w:r>
      <w:r w:rsidRPr="00DE712E">
        <w:rPr>
          <w:rFonts w:cs="Arial"/>
          <w:sz w:val="20"/>
          <w:szCs w:val="20"/>
          <w:rtl/>
        </w:rPr>
        <w:t xml:space="preserve"> </w:t>
      </w:r>
      <w:r w:rsidRPr="00DE712E">
        <w:rPr>
          <w:rFonts w:cs="Arial" w:hint="cs"/>
          <w:sz w:val="20"/>
          <w:szCs w:val="20"/>
          <w:rtl/>
        </w:rPr>
        <w:t>יישארו</w:t>
      </w:r>
      <w:r w:rsidRPr="00DE712E">
        <w:rPr>
          <w:rFonts w:cs="Arial"/>
          <w:sz w:val="20"/>
          <w:szCs w:val="20"/>
          <w:rtl/>
        </w:rPr>
        <w:t xml:space="preserve"> </w:t>
      </w:r>
      <w:r w:rsidRPr="00DE712E">
        <w:rPr>
          <w:rFonts w:cs="Arial" w:hint="cs"/>
          <w:sz w:val="20"/>
          <w:szCs w:val="20"/>
          <w:rtl/>
        </w:rPr>
        <w:t>שם</w:t>
      </w:r>
      <w:r w:rsidRPr="00DE712E">
        <w:rPr>
          <w:rFonts w:cs="Arial"/>
          <w:sz w:val="20"/>
          <w:szCs w:val="20"/>
          <w:rtl/>
        </w:rPr>
        <w:t xml:space="preserve"> </w:t>
      </w:r>
      <w:r w:rsidRPr="00DE712E">
        <w:rPr>
          <w:rFonts w:cs="Arial" w:hint="cs"/>
          <w:sz w:val="20"/>
          <w:szCs w:val="20"/>
          <w:rtl/>
        </w:rPr>
        <w:t>ארבעים</w:t>
      </w:r>
      <w:r w:rsidRPr="00DE712E">
        <w:rPr>
          <w:rFonts w:cs="Arial"/>
          <w:sz w:val="20"/>
          <w:szCs w:val="20"/>
          <w:rtl/>
        </w:rPr>
        <w:t xml:space="preserve"> </w:t>
      </w:r>
      <w:r w:rsidRPr="00DE712E">
        <w:rPr>
          <w:rFonts w:cs="Arial" w:hint="cs"/>
          <w:sz w:val="20"/>
          <w:szCs w:val="20"/>
          <w:rtl/>
        </w:rPr>
        <w:t>סאה</w:t>
      </w:r>
      <w:r w:rsidRPr="00DE712E">
        <w:rPr>
          <w:rFonts w:cs="Arial"/>
          <w:sz w:val="20"/>
          <w:szCs w:val="20"/>
          <w:rtl/>
        </w:rPr>
        <w:t xml:space="preserve"> </w:t>
      </w:r>
      <w:r w:rsidRPr="00DE712E">
        <w:rPr>
          <w:rFonts w:cs="Arial"/>
          <w:sz w:val="18"/>
          <w:szCs w:val="18"/>
          <w:rtl/>
        </w:rPr>
        <w:t>(</w:t>
      </w:r>
      <w:r w:rsidRPr="00DE712E">
        <w:rPr>
          <w:rFonts w:cs="Arial" w:hint="cs"/>
          <w:sz w:val="18"/>
          <w:szCs w:val="18"/>
          <w:rtl/>
        </w:rPr>
        <w:t>תוס</w:t>
      </w:r>
      <w:r w:rsidRPr="00DE712E">
        <w:rPr>
          <w:rFonts w:cs="Arial"/>
          <w:sz w:val="18"/>
          <w:szCs w:val="18"/>
          <w:rtl/>
        </w:rPr>
        <w:t xml:space="preserve">' </w:t>
      </w:r>
      <w:r w:rsidRPr="00DE712E">
        <w:rPr>
          <w:rFonts w:cs="Arial" w:hint="cs"/>
          <w:sz w:val="18"/>
          <w:szCs w:val="18"/>
          <w:rtl/>
        </w:rPr>
        <w:t>פ</w:t>
      </w:r>
      <w:r w:rsidRPr="00DE712E">
        <w:rPr>
          <w:rFonts w:cs="Arial"/>
          <w:sz w:val="18"/>
          <w:szCs w:val="18"/>
          <w:rtl/>
        </w:rPr>
        <w:t xml:space="preserve">' </w:t>
      </w:r>
      <w:r w:rsidRPr="00DE712E">
        <w:rPr>
          <w:rFonts w:cs="Arial" w:hint="cs"/>
          <w:sz w:val="18"/>
          <w:szCs w:val="18"/>
          <w:rtl/>
        </w:rPr>
        <w:t>ערבי</w:t>
      </w:r>
      <w:r w:rsidRPr="00DE712E">
        <w:rPr>
          <w:rFonts w:cs="Arial"/>
          <w:sz w:val="18"/>
          <w:szCs w:val="18"/>
          <w:rtl/>
        </w:rPr>
        <w:t xml:space="preserve"> </w:t>
      </w:r>
      <w:r w:rsidRPr="00DE712E">
        <w:rPr>
          <w:rFonts w:cs="Arial" w:hint="cs"/>
          <w:sz w:val="18"/>
          <w:szCs w:val="18"/>
          <w:rtl/>
        </w:rPr>
        <w:t>פסחים</w:t>
      </w:r>
      <w:r w:rsidRPr="00DE712E">
        <w:rPr>
          <w:rFonts w:cs="Arial"/>
          <w:sz w:val="18"/>
          <w:szCs w:val="18"/>
          <w:rtl/>
        </w:rPr>
        <w:t>)</w:t>
      </w:r>
      <w:r w:rsidRPr="00DE712E">
        <w:rPr>
          <w:rFonts w:cs="Arial"/>
          <w:sz w:val="20"/>
          <w:szCs w:val="20"/>
          <w:rtl/>
        </w:rPr>
        <w:t>.</w:t>
      </w:r>
      <w:r w:rsidRPr="00DE712E">
        <w:rPr>
          <w:rFonts w:cs="Arial" w:hint="cs"/>
          <w:sz w:val="20"/>
          <w:szCs w:val="20"/>
          <w:rtl/>
        </w:rPr>
        <w:t>"</w:t>
      </w:r>
    </w:p>
    <w:p w:rsidR="00653096" w:rsidRDefault="00653096" w:rsidP="00072EED">
      <w:pPr>
        <w:rPr>
          <w:sz w:val="20"/>
          <w:szCs w:val="20"/>
          <w:rtl/>
        </w:rPr>
      </w:pPr>
      <w:r>
        <w:rPr>
          <w:rFonts w:hint="cs"/>
          <w:b/>
          <w:bCs/>
          <w:sz w:val="20"/>
          <w:szCs w:val="20"/>
          <w:rtl/>
        </w:rPr>
        <w:t>הסבר</w:t>
      </w:r>
      <w:r>
        <w:rPr>
          <w:b/>
          <w:bCs/>
          <w:sz w:val="20"/>
          <w:szCs w:val="20"/>
          <w:rtl/>
        </w:rPr>
        <w:br/>
      </w:r>
      <w:r>
        <w:rPr>
          <w:rFonts w:hint="cs"/>
          <w:sz w:val="20"/>
          <w:szCs w:val="20"/>
          <w:rtl/>
        </w:rPr>
        <w:t xml:space="preserve">א. </w:t>
      </w:r>
      <w:r w:rsidRPr="00653096">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מש"כ המחבר 'ואפילו עלו עליה כל מימות שבעולם', כוונתו לומר דלא מיבעיא אם רחצה עצמה ושפשפה גופה דלא מהני, אלא אפילו אם שפכה על עצמה ט' קבין מים דמהני לעניין תפילה, הכא לא מהני.</w:t>
      </w:r>
      <w:r>
        <w:rPr>
          <w:sz w:val="20"/>
          <w:szCs w:val="20"/>
          <w:rtl/>
        </w:rPr>
        <w:br/>
      </w:r>
      <w:r>
        <w:rPr>
          <w:rFonts w:hint="cs"/>
          <w:sz w:val="20"/>
          <w:szCs w:val="20"/>
          <w:rtl/>
        </w:rPr>
        <w:t xml:space="preserve">ב. </w:t>
      </w:r>
      <w:r w:rsidRPr="00653096">
        <w:rPr>
          <w:rFonts w:hint="cs"/>
          <w:b/>
          <w:bCs/>
          <w:sz w:val="20"/>
          <w:szCs w:val="20"/>
          <w:rtl/>
        </w:rPr>
        <w:t xml:space="preserve">ט"ז </w:t>
      </w:r>
      <w:r>
        <w:rPr>
          <w:sz w:val="20"/>
          <w:szCs w:val="20"/>
          <w:rtl/>
        </w:rPr>
        <w:t>–</w:t>
      </w:r>
      <w:r>
        <w:rPr>
          <w:rFonts w:hint="cs"/>
          <w:sz w:val="20"/>
          <w:szCs w:val="20"/>
          <w:rtl/>
        </w:rPr>
        <w:t xml:space="preserve"> למרות שהמחבר פוסק שטבילה במעיין שאין בו ארבעים סאה פסולה, זה נאמר דווקא לעניין טבילת אדם, אך לעניין טבילת כלים מהני ברביעית</w:t>
      </w:r>
      <w:r w:rsidR="00072EED">
        <w:rPr>
          <w:rFonts w:hint="cs"/>
          <w:sz w:val="20"/>
          <w:szCs w:val="20"/>
          <w:rtl/>
        </w:rPr>
        <w:t xml:space="preserve"> </w:t>
      </w:r>
      <w:r w:rsidR="00072EED" w:rsidRPr="00072EED">
        <w:rPr>
          <w:rFonts w:hint="cs"/>
          <w:sz w:val="18"/>
          <w:szCs w:val="18"/>
          <w:rtl/>
        </w:rPr>
        <w:t>(לעניין טומאה בלבד, כ</w:t>
      </w:r>
      <w:r w:rsidR="00E32D73">
        <w:rPr>
          <w:rFonts w:hint="cs"/>
          <w:sz w:val="18"/>
          <w:szCs w:val="18"/>
          <w:rtl/>
        </w:rPr>
        <w:t>א</w:t>
      </w:r>
      <w:r w:rsidR="00072EED" w:rsidRPr="00072EED">
        <w:rPr>
          <w:rFonts w:hint="cs"/>
          <w:sz w:val="18"/>
          <w:szCs w:val="18"/>
          <w:rtl/>
        </w:rPr>
        <w:t>מור לעיל)</w:t>
      </w:r>
      <w:r>
        <w:rPr>
          <w:rFonts w:hint="cs"/>
          <w:sz w:val="20"/>
          <w:szCs w:val="20"/>
          <w:rtl/>
        </w:rPr>
        <w:t>.</w:t>
      </w:r>
      <w:r w:rsidR="00D82BF2">
        <w:rPr>
          <w:rFonts w:hint="cs"/>
          <w:sz w:val="20"/>
          <w:szCs w:val="20"/>
          <w:rtl/>
        </w:rPr>
        <w:br/>
        <w:t xml:space="preserve">ג. </w:t>
      </w:r>
      <w:r w:rsidR="00D82BF2" w:rsidRPr="00D82BF2">
        <w:rPr>
          <w:rFonts w:hint="cs"/>
          <w:b/>
          <w:bCs/>
          <w:sz w:val="20"/>
          <w:szCs w:val="20"/>
          <w:rtl/>
        </w:rPr>
        <w:t>ש"ך</w:t>
      </w:r>
      <w:r w:rsidR="00D82BF2">
        <w:rPr>
          <w:rFonts w:hint="cs"/>
          <w:sz w:val="20"/>
          <w:szCs w:val="20"/>
          <w:rtl/>
        </w:rPr>
        <w:t xml:space="preserve"> </w:t>
      </w:r>
      <w:r w:rsidR="00D82BF2">
        <w:rPr>
          <w:sz w:val="20"/>
          <w:szCs w:val="20"/>
          <w:rtl/>
        </w:rPr>
        <w:t>–</w:t>
      </w:r>
      <w:r w:rsidR="00D82BF2">
        <w:rPr>
          <w:rFonts w:hint="cs"/>
          <w:sz w:val="20"/>
          <w:szCs w:val="20"/>
          <w:rtl/>
        </w:rPr>
        <w:t xml:space="preserve"> ב</w:t>
      </w:r>
      <w:r w:rsidR="00D82BF2" w:rsidRPr="00D82BF2">
        <w:rPr>
          <w:rFonts w:hint="cs"/>
          <w:b/>
          <w:bCs/>
          <w:sz w:val="20"/>
          <w:szCs w:val="20"/>
          <w:rtl/>
        </w:rPr>
        <w:t>בית יוסף</w:t>
      </w:r>
      <w:r w:rsidR="00D82BF2">
        <w:rPr>
          <w:rFonts w:hint="cs"/>
          <w:sz w:val="20"/>
          <w:szCs w:val="20"/>
          <w:rtl/>
        </w:rPr>
        <w:t xml:space="preserve"> כתב שיעור המקווה מא' אלף </w:t>
      </w:r>
      <w:r w:rsidR="00072EED">
        <w:rPr>
          <w:rFonts w:hint="cs"/>
          <w:sz w:val="20"/>
          <w:szCs w:val="20"/>
          <w:rtl/>
        </w:rPr>
        <w:t xml:space="preserve">תעב' </w:t>
      </w:r>
      <w:r w:rsidR="00D82BF2">
        <w:rPr>
          <w:rFonts w:hint="cs"/>
          <w:sz w:val="20"/>
          <w:szCs w:val="20"/>
          <w:rtl/>
        </w:rPr>
        <w:t xml:space="preserve">אצבעות, ואין דבריו </w:t>
      </w:r>
      <w:r w:rsidR="00D82BF2" w:rsidRPr="00D82BF2">
        <w:rPr>
          <w:rFonts w:hint="cs"/>
          <w:b/>
          <w:bCs/>
          <w:sz w:val="20"/>
          <w:szCs w:val="20"/>
          <w:rtl/>
        </w:rPr>
        <w:t>בשו"ע</w:t>
      </w:r>
      <w:r w:rsidR="00D82BF2">
        <w:rPr>
          <w:rFonts w:hint="cs"/>
          <w:sz w:val="20"/>
          <w:szCs w:val="20"/>
          <w:rtl/>
        </w:rPr>
        <w:t xml:space="preserve"> סותרים לדבריו שם, מכיוון </w:t>
      </w:r>
      <w:r w:rsidR="00D82BF2" w:rsidRPr="00D82BF2">
        <w:rPr>
          <w:rFonts w:hint="cs"/>
          <w:b/>
          <w:bCs/>
          <w:sz w:val="20"/>
          <w:szCs w:val="20"/>
          <w:rtl/>
        </w:rPr>
        <w:t>שבב"י</w:t>
      </w:r>
      <w:r w:rsidR="00D82BF2">
        <w:rPr>
          <w:rFonts w:hint="cs"/>
          <w:sz w:val="20"/>
          <w:szCs w:val="20"/>
          <w:rtl/>
        </w:rPr>
        <w:t xml:space="preserve"> מיירי באצבעות שוחקות ואילו </w:t>
      </w:r>
      <w:r w:rsidR="00D82BF2" w:rsidRPr="00D82BF2">
        <w:rPr>
          <w:rFonts w:hint="cs"/>
          <w:b/>
          <w:bCs/>
          <w:sz w:val="20"/>
          <w:szCs w:val="20"/>
          <w:rtl/>
        </w:rPr>
        <w:t>בשו"ע</w:t>
      </w:r>
      <w:r w:rsidR="00D82BF2">
        <w:rPr>
          <w:rFonts w:hint="cs"/>
          <w:sz w:val="20"/>
          <w:szCs w:val="20"/>
          <w:rtl/>
        </w:rPr>
        <w:t xml:space="preserve"> מדובר באצבעות עצבות. ואין לפרש כבעל </w:t>
      </w:r>
      <w:r w:rsidR="00D82BF2" w:rsidRPr="00D82BF2">
        <w:rPr>
          <w:rFonts w:hint="cs"/>
          <w:b/>
          <w:bCs/>
          <w:sz w:val="20"/>
          <w:szCs w:val="20"/>
          <w:rtl/>
        </w:rPr>
        <w:t>מע"מ</w:t>
      </w:r>
      <w:r w:rsidR="00D82BF2">
        <w:rPr>
          <w:rFonts w:hint="cs"/>
          <w:sz w:val="20"/>
          <w:szCs w:val="20"/>
          <w:rtl/>
        </w:rPr>
        <w:t xml:space="preserve"> שכתב </w:t>
      </w:r>
      <w:r w:rsidR="00D82BF2" w:rsidRPr="00D82BF2">
        <w:rPr>
          <w:rFonts w:hint="cs"/>
          <w:b/>
          <w:bCs/>
          <w:sz w:val="20"/>
          <w:szCs w:val="20"/>
          <w:rtl/>
        </w:rPr>
        <w:t>שבב"י</w:t>
      </w:r>
      <w:r w:rsidR="00D82BF2">
        <w:rPr>
          <w:rFonts w:hint="cs"/>
          <w:sz w:val="20"/>
          <w:szCs w:val="20"/>
          <w:rtl/>
        </w:rPr>
        <w:t xml:space="preserve"> לא דק לחשב חצי אצבע היתרה.</w:t>
      </w:r>
    </w:p>
    <w:p w:rsidR="006C0824" w:rsidRPr="006C0824" w:rsidRDefault="006C0824" w:rsidP="006C0824">
      <w:pPr>
        <w:rPr>
          <w:sz w:val="20"/>
          <w:szCs w:val="20"/>
          <w:rtl/>
        </w:rPr>
      </w:pPr>
      <w:r>
        <w:rPr>
          <w:rFonts w:hint="cs"/>
          <w:b/>
          <w:bCs/>
          <w:sz w:val="20"/>
          <w:szCs w:val="20"/>
          <w:rtl/>
        </w:rPr>
        <w:t>מים זוחלים מחמת הטובל</w:t>
      </w:r>
      <w:r>
        <w:rPr>
          <w:b/>
          <w:bCs/>
          <w:sz w:val="20"/>
          <w:szCs w:val="20"/>
          <w:rtl/>
        </w:rPr>
        <w:br/>
      </w:r>
      <w:r>
        <w:rPr>
          <w:rFonts w:hint="cs"/>
          <w:b/>
          <w:bCs/>
          <w:sz w:val="20"/>
          <w:szCs w:val="20"/>
          <w:rtl/>
        </w:rPr>
        <w:t xml:space="preserve">מעיל צדקה </w:t>
      </w:r>
      <w:r>
        <w:rPr>
          <w:sz w:val="20"/>
          <w:szCs w:val="20"/>
          <w:rtl/>
        </w:rPr>
        <w:t>–</w:t>
      </w:r>
      <w:r>
        <w:rPr>
          <w:rFonts w:hint="cs"/>
          <w:sz w:val="20"/>
          <w:szCs w:val="20"/>
          <w:rtl/>
        </w:rPr>
        <w:t xml:space="preserve"> אין לטבול במקווה קטן שמימיו יוצאים מחמת גוף הטובל שם, מכיוון שמים אלו דינם כזוחלים הואיל ונזחלים עתה מהמקווה, ואפילו אם יש במקווה כמה אלפי סאה ונשארים בו יותר ממ' סאה בשעת הטבילה, אפ"ה אין לטבול בו</w:t>
      </w:r>
      <w:r w:rsidR="009778C3">
        <w:rPr>
          <w:rFonts w:hint="cs"/>
          <w:sz w:val="20"/>
          <w:szCs w:val="20"/>
          <w:rtl/>
        </w:rPr>
        <w:t xml:space="preserve">, ופסק </w:t>
      </w:r>
      <w:r w:rsidR="009778C3" w:rsidRPr="009778C3">
        <w:rPr>
          <w:rFonts w:hint="cs"/>
          <w:b/>
          <w:bCs/>
          <w:sz w:val="20"/>
          <w:szCs w:val="20"/>
          <w:rtl/>
        </w:rPr>
        <w:t>הב"ח</w:t>
      </w:r>
      <w:r w:rsidR="009778C3">
        <w:rPr>
          <w:rFonts w:hint="cs"/>
          <w:sz w:val="20"/>
          <w:szCs w:val="20"/>
          <w:rtl/>
        </w:rPr>
        <w:t xml:space="preserve"> שאף בדיעבד לא עלתה טבילה</w:t>
      </w:r>
      <w:r>
        <w:rPr>
          <w:rFonts w:hint="cs"/>
          <w:sz w:val="20"/>
          <w:szCs w:val="20"/>
          <w:rtl/>
        </w:rPr>
        <w:t>.</w:t>
      </w:r>
      <w:r>
        <w:rPr>
          <w:rStyle w:val="a5"/>
          <w:sz w:val="20"/>
          <w:szCs w:val="20"/>
          <w:rtl/>
        </w:rPr>
        <w:footnoteReference w:id="8"/>
      </w:r>
      <w:r>
        <w:rPr>
          <w:sz w:val="20"/>
          <w:szCs w:val="20"/>
          <w:rtl/>
        </w:rPr>
        <w:br/>
      </w:r>
      <w:r>
        <w:rPr>
          <w:rFonts w:hint="cs"/>
          <w:sz w:val="20"/>
          <w:szCs w:val="20"/>
          <w:rtl/>
        </w:rPr>
        <w:t xml:space="preserve">ברם, </w:t>
      </w:r>
      <w:r w:rsidRPr="006C0824">
        <w:rPr>
          <w:rFonts w:hint="cs"/>
          <w:b/>
          <w:bCs/>
          <w:sz w:val="20"/>
          <w:szCs w:val="20"/>
          <w:rtl/>
        </w:rPr>
        <w:t>הש"ך</w:t>
      </w:r>
      <w:r>
        <w:rPr>
          <w:rFonts w:hint="cs"/>
          <w:sz w:val="20"/>
          <w:szCs w:val="20"/>
          <w:rtl/>
        </w:rPr>
        <w:t xml:space="preserve"> כתב שמים הנזחלים מחמת אדם הטובל אינם נחשבים זוחלים, זוחלים הוא דין במים הנזחלים מחמת עצמם ולא מחמת דבר אחר הגורם להם זאת. אך </w:t>
      </w:r>
      <w:r w:rsidRPr="006C0824">
        <w:rPr>
          <w:rFonts w:hint="cs"/>
          <w:b/>
          <w:bCs/>
          <w:sz w:val="20"/>
          <w:szCs w:val="20"/>
          <w:rtl/>
        </w:rPr>
        <w:t>המעיל צדקה</w:t>
      </w:r>
      <w:r>
        <w:rPr>
          <w:rFonts w:hint="cs"/>
          <w:sz w:val="20"/>
          <w:szCs w:val="20"/>
          <w:rtl/>
        </w:rPr>
        <w:t xml:space="preserve"> ס"ל שדין זה נכון רק אם המים חוזרים למקומם לאחר הטבילה, אך מים שאינם חוזרים למקומם לאחר הטבילה דינם זוחלים אף אם זחילתם מחמת אדם הטובל בהם עתה.</w:t>
      </w:r>
    </w:p>
    <w:p w:rsidR="00FF12C2" w:rsidRDefault="00FF12C2" w:rsidP="004D332F">
      <w:pPr>
        <w:rPr>
          <w:sz w:val="20"/>
          <w:szCs w:val="20"/>
          <w:rtl/>
        </w:rPr>
      </w:pPr>
      <w:r>
        <w:rPr>
          <w:rFonts w:hint="cs"/>
          <w:b/>
          <w:bCs/>
          <w:sz w:val="20"/>
          <w:szCs w:val="20"/>
          <w:rtl/>
        </w:rPr>
        <w:t>סיכום</w:t>
      </w:r>
      <w:r>
        <w:rPr>
          <w:b/>
          <w:bCs/>
          <w:sz w:val="20"/>
          <w:szCs w:val="20"/>
          <w:rtl/>
        </w:rPr>
        <w:br/>
      </w:r>
      <w:r>
        <w:rPr>
          <w:rFonts w:hint="cs"/>
          <w:sz w:val="20"/>
          <w:szCs w:val="20"/>
          <w:rtl/>
        </w:rPr>
        <w:t xml:space="preserve">1. "מי נידה", מים שנידה טובלת בהם, ארבעים סאה. שיערו חכמים שזה אמה על אמה ברום ג' אמות, באמה בת ו' טפחים, ובאמה שוחקת היתרה על העצבה חצי אצבע, סה"כ מד' אלף וקיח' אצבעות. ובעינן </w:t>
      </w:r>
      <w:r w:rsidR="003C61DD">
        <w:rPr>
          <w:rFonts w:hint="cs"/>
          <w:sz w:val="20"/>
          <w:szCs w:val="20"/>
          <w:rtl/>
        </w:rPr>
        <w:t>שיעור דפנות המקווה גדול  מעט יותר כדי שבשעת הטבילה לא ייצאו מים וייפסל</w:t>
      </w:r>
      <w:r>
        <w:rPr>
          <w:rFonts w:hint="cs"/>
          <w:sz w:val="20"/>
          <w:szCs w:val="20"/>
          <w:rtl/>
        </w:rPr>
        <w:t xml:space="preserve">. חסר קורטוב פסול. </w:t>
      </w:r>
      <w:r w:rsidRPr="00FF12C2">
        <w:rPr>
          <w:rFonts w:hint="cs"/>
          <w:b/>
          <w:bCs/>
          <w:sz w:val="20"/>
          <w:szCs w:val="20"/>
          <w:rtl/>
        </w:rPr>
        <w:t>רשב"צ</w:t>
      </w:r>
      <w:r>
        <w:rPr>
          <w:rFonts w:hint="cs"/>
          <w:sz w:val="20"/>
          <w:szCs w:val="20"/>
          <w:rtl/>
        </w:rPr>
        <w:t xml:space="preserve">. משקל דינר. </w:t>
      </w:r>
      <w:r w:rsidRPr="00FF12C2">
        <w:rPr>
          <w:rFonts w:hint="cs"/>
          <w:b/>
          <w:bCs/>
          <w:sz w:val="20"/>
          <w:szCs w:val="20"/>
          <w:rtl/>
        </w:rPr>
        <w:t>ב"י</w:t>
      </w:r>
      <w:r>
        <w:rPr>
          <w:rFonts w:hint="cs"/>
          <w:sz w:val="20"/>
          <w:szCs w:val="20"/>
          <w:rtl/>
        </w:rPr>
        <w:t xml:space="preserve">. אפילו כל שהוא, וכ"פ </w:t>
      </w:r>
      <w:r w:rsidRPr="00FF12C2">
        <w:rPr>
          <w:rFonts w:hint="cs"/>
          <w:b/>
          <w:bCs/>
          <w:sz w:val="20"/>
          <w:szCs w:val="20"/>
          <w:rtl/>
        </w:rPr>
        <w:t>הש"ך</w:t>
      </w:r>
      <w:r>
        <w:rPr>
          <w:rFonts w:hint="cs"/>
          <w:sz w:val="20"/>
          <w:szCs w:val="20"/>
          <w:rtl/>
        </w:rPr>
        <w:t xml:space="preserve">. </w:t>
      </w:r>
      <w:r w:rsidRPr="00FF12C2">
        <w:rPr>
          <w:rFonts w:hint="cs"/>
          <w:b/>
          <w:bCs/>
          <w:sz w:val="20"/>
          <w:szCs w:val="20"/>
          <w:rtl/>
        </w:rPr>
        <w:t>רי"ו</w:t>
      </w:r>
      <w:r>
        <w:rPr>
          <w:rFonts w:hint="cs"/>
          <w:sz w:val="20"/>
          <w:szCs w:val="20"/>
          <w:rtl/>
        </w:rPr>
        <w:t>. אף אם אין אמה על אמה ברום ג</w:t>
      </w:r>
      <w:r w:rsidR="00A32402">
        <w:rPr>
          <w:rFonts w:hint="cs"/>
          <w:sz w:val="20"/>
          <w:szCs w:val="20"/>
          <w:rtl/>
        </w:rPr>
        <w:t>'</w:t>
      </w:r>
      <w:r>
        <w:rPr>
          <w:rFonts w:hint="cs"/>
          <w:sz w:val="20"/>
          <w:szCs w:val="20"/>
          <w:rtl/>
        </w:rPr>
        <w:t xml:space="preserve"> כשר ובלבד שיהיה ארבעים סאה.</w:t>
      </w:r>
      <w:r w:rsidR="001E764D">
        <w:rPr>
          <w:sz w:val="20"/>
          <w:szCs w:val="20"/>
          <w:rtl/>
        </w:rPr>
        <w:br/>
      </w:r>
      <w:r w:rsidR="001E764D">
        <w:rPr>
          <w:rFonts w:hint="cs"/>
          <w:sz w:val="20"/>
          <w:szCs w:val="20"/>
          <w:rtl/>
        </w:rPr>
        <w:t xml:space="preserve">2. </w:t>
      </w:r>
      <w:r w:rsidR="001E764D" w:rsidRPr="00A32402">
        <w:rPr>
          <w:rFonts w:hint="cs"/>
          <w:b/>
          <w:bCs/>
          <w:sz w:val="20"/>
          <w:szCs w:val="20"/>
          <w:rtl/>
        </w:rPr>
        <w:t>בתורה ובמשנה</w:t>
      </w:r>
      <w:r w:rsidR="001E764D">
        <w:rPr>
          <w:rFonts w:hint="cs"/>
          <w:sz w:val="20"/>
          <w:szCs w:val="20"/>
          <w:rtl/>
        </w:rPr>
        <w:t xml:space="preserve"> איתא להדיא שרק זב בעי מים חיים. אעפ"כ משמע </w:t>
      </w:r>
      <w:r w:rsidR="001E764D" w:rsidRPr="00A32402">
        <w:rPr>
          <w:rFonts w:hint="cs"/>
          <w:b/>
          <w:bCs/>
          <w:sz w:val="20"/>
          <w:szCs w:val="20"/>
          <w:rtl/>
        </w:rPr>
        <w:t>שרש"י</w:t>
      </w:r>
      <w:r w:rsidR="001E764D">
        <w:rPr>
          <w:rFonts w:hint="cs"/>
          <w:sz w:val="20"/>
          <w:szCs w:val="20"/>
          <w:rtl/>
        </w:rPr>
        <w:t xml:space="preserve"> בעי מים חיים גם לזבה, </w:t>
      </w:r>
      <w:r w:rsidR="001E764D" w:rsidRPr="00A32402">
        <w:rPr>
          <w:rFonts w:hint="cs"/>
          <w:b/>
          <w:bCs/>
          <w:sz w:val="20"/>
          <w:szCs w:val="20"/>
          <w:rtl/>
        </w:rPr>
        <w:t>רמב"ם</w:t>
      </w:r>
      <w:r w:rsidR="001E764D">
        <w:rPr>
          <w:rFonts w:hint="cs"/>
          <w:sz w:val="20"/>
          <w:szCs w:val="20"/>
          <w:rtl/>
        </w:rPr>
        <w:t xml:space="preserve"> </w:t>
      </w:r>
      <w:r w:rsidR="001E764D" w:rsidRPr="00A32402">
        <w:rPr>
          <w:rFonts w:hint="cs"/>
          <w:b/>
          <w:bCs/>
          <w:sz w:val="20"/>
          <w:szCs w:val="20"/>
          <w:rtl/>
        </w:rPr>
        <w:t>ורשב"א</w:t>
      </w:r>
      <w:r w:rsidR="001E764D">
        <w:rPr>
          <w:rFonts w:hint="cs"/>
          <w:sz w:val="20"/>
          <w:szCs w:val="20"/>
          <w:rtl/>
        </w:rPr>
        <w:t xml:space="preserve"> חולקים וכ"פ </w:t>
      </w:r>
      <w:r w:rsidR="001E764D" w:rsidRPr="00A32402">
        <w:rPr>
          <w:rFonts w:hint="cs"/>
          <w:b/>
          <w:bCs/>
          <w:sz w:val="20"/>
          <w:szCs w:val="20"/>
          <w:rtl/>
        </w:rPr>
        <w:t>המחבר</w:t>
      </w:r>
      <w:r w:rsidR="001E764D">
        <w:rPr>
          <w:rFonts w:hint="cs"/>
          <w:sz w:val="20"/>
          <w:szCs w:val="20"/>
          <w:rtl/>
        </w:rPr>
        <w:t xml:space="preserve"> שא"צ מים חיים לזבה.</w:t>
      </w:r>
      <w:r w:rsidR="001E764D">
        <w:rPr>
          <w:sz w:val="20"/>
          <w:szCs w:val="20"/>
          <w:rtl/>
        </w:rPr>
        <w:br/>
      </w:r>
      <w:r w:rsidR="001E764D">
        <w:rPr>
          <w:rFonts w:hint="cs"/>
          <w:sz w:val="20"/>
          <w:szCs w:val="20"/>
          <w:rtl/>
        </w:rPr>
        <w:t>3.</w:t>
      </w:r>
      <w:r w:rsidR="002270AB">
        <w:rPr>
          <w:rFonts w:hint="cs"/>
          <w:sz w:val="20"/>
          <w:szCs w:val="20"/>
          <w:rtl/>
        </w:rPr>
        <w:t xml:space="preserve"> </w:t>
      </w:r>
      <w:r w:rsidR="002270AB" w:rsidRPr="00A32402">
        <w:rPr>
          <w:rFonts w:hint="cs"/>
          <w:b/>
          <w:bCs/>
          <w:sz w:val="20"/>
          <w:szCs w:val="20"/>
          <w:rtl/>
        </w:rPr>
        <w:t>ת"כ</w:t>
      </w:r>
      <w:r w:rsidR="002270AB">
        <w:rPr>
          <w:rFonts w:hint="cs"/>
          <w:sz w:val="20"/>
          <w:szCs w:val="20"/>
          <w:rtl/>
        </w:rPr>
        <w:t>.</w:t>
      </w:r>
      <w:r w:rsidR="001E764D">
        <w:rPr>
          <w:rFonts w:hint="cs"/>
          <w:sz w:val="20"/>
          <w:szCs w:val="20"/>
          <w:rtl/>
        </w:rPr>
        <w:t xml:space="preserve"> </w:t>
      </w:r>
      <w:r w:rsidR="002270AB">
        <w:rPr>
          <w:rFonts w:hint="cs"/>
          <w:sz w:val="20"/>
          <w:szCs w:val="20"/>
          <w:rtl/>
        </w:rPr>
        <w:t xml:space="preserve">מעיין מטהר בכל שהוא בניגוד למקווה. מעיין מטהר בזוחלים בניגוד למקווה. </w:t>
      </w:r>
      <w:r w:rsidR="002270AB" w:rsidRPr="00A32402">
        <w:rPr>
          <w:rFonts w:hint="cs"/>
          <w:b/>
          <w:bCs/>
          <w:sz w:val="20"/>
          <w:szCs w:val="20"/>
          <w:rtl/>
        </w:rPr>
        <w:t>ב"י</w:t>
      </w:r>
      <w:r w:rsidR="002270AB">
        <w:rPr>
          <w:rFonts w:hint="cs"/>
          <w:sz w:val="20"/>
          <w:szCs w:val="20"/>
          <w:rtl/>
        </w:rPr>
        <w:t>. דין זה אף מדרבנן.</w:t>
      </w:r>
      <w:r w:rsidR="002270AB">
        <w:rPr>
          <w:sz w:val="20"/>
          <w:szCs w:val="20"/>
          <w:rtl/>
        </w:rPr>
        <w:br/>
      </w:r>
      <w:r w:rsidR="002270AB">
        <w:rPr>
          <w:rFonts w:hint="cs"/>
          <w:sz w:val="20"/>
          <w:szCs w:val="20"/>
          <w:rtl/>
        </w:rPr>
        <w:t xml:space="preserve">4. </w:t>
      </w:r>
      <w:r w:rsidR="002270AB" w:rsidRPr="00A32402">
        <w:rPr>
          <w:rFonts w:hint="cs"/>
          <w:b/>
          <w:bCs/>
          <w:sz w:val="20"/>
          <w:szCs w:val="20"/>
          <w:rtl/>
        </w:rPr>
        <w:t>רמב"ם וראב"ד</w:t>
      </w:r>
      <w:r w:rsidR="002270AB">
        <w:rPr>
          <w:rFonts w:hint="cs"/>
          <w:sz w:val="20"/>
          <w:szCs w:val="20"/>
          <w:rtl/>
        </w:rPr>
        <w:t xml:space="preserve">. מעיין מטהר בכל שהוא אפילו אדם, ובלבד שכל גופו מכוסה, וכ"מ במשנה מקוואות. </w:t>
      </w:r>
      <w:r w:rsidR="002270AB">
        <w:rPr>
          <w:sz w:val="20"/>
          <w:szCs w:val="20"/>
          <w:rtl/>
        </w:rPr>
        <w:br/>
      </w:r>
      <w:r w:rsidR="002270AB" w:rsidRPr="00A32402">
        <w:rPr>
          <w:rFonts w:hint="cs"/>
          <w:b/>
          <w:bCs/>
          <w:sz w:val="20"/>
          <w:szCs w:val="20"/>
          <w:rtl/>
        </w:rPr>
        <w:t>ר"י ורא"ש</w:t>
      </w:r>
      <w:r w:rsidR="002270AB">
        <w:rPr>
          <w:rFonts w:hint="cs"/>
          <w:sz w:val="20"/>
          <w:szCs w:val="20"/>
          <w:rtl/>
        </w:rPr>
        <w:t xml:space="preserve">. מעיין מטהר בכ"ש רק כלים אך לא אדם, וכ"פ </w:t>
      </w:r>
      <w:r w:rsidR="002270AB" w:rsidRPr="00A32402">
        <w:rPr>
          <w:rFonts w:hint="cs"/>
          <w:b/>
          <w:bCs/>
          <w:sz w:val="20"/>
          <w:szCs w:val="20"/>
          <w:rtl/>
        </w:rPr>
        <w:t>המחבר</w:t>
      </w:r>
      <w:r w:rsidR="002270AB">
        <w:rPr>
          <w:rFonts w:hint="cs"/>
          <w:sz w:val="20"/>
          <w:szCs w:val="20"/>
          <w:rtl/>
        </w:rPr>
        <w:t>.</w:t>
      </w:r>
      <w:r w:rsidR="00E32D73">
        <w:rPr>
          <w:rFonts w:hint="cs"/>
          <w:sz w:val="20"/>
          <w:szCs w:val="20"/>
          <w:rtl/>
        </w:rPr>
        <w:t xml:space="preserve"> </w:t>
      </w:r>
      <w:r w:rsidR="00E32D73" w:rsidRPr="00E32D73">
        <w:rPr>
          <w:rFonts w:hint="cs"/>
          <w:b/>
          <w:bCs/>
          <w:sz w:val="20"/>
          <w:szCs w:val="20"/>
          <w:rtl/>
        </w:rPr>
        <w:t>ראיה</w:t>
      </w:r>
      <w:r w:rsidR="00E32D73">
        <w:rPr>
          <w:rFonts w:hint="cs"/>
          <w:sz w:val="20"/>
          <w:szCs w:val="20"/>
          <w:rtl/>
        </w:rPr>
        <w:t>. גמרא - ארעא חלחולי מחלחלא ובעיא מ' סאה, ע"כ מדובר במעיין, ופסקו הראשונים להחמיר בדבר שאיסורו כרת.</w:t>
      </w:r>
      <w:r w:rsidR="004D332F">
        <w:rPr>
          <w:rFonts w:hint="cs"/>
          <w:sz w:val="20"/>
          <w:szCs w:val="20"/>
          <w:rtl/>
        </w:rPr>
        <w:t xml:space="preserve"> </w:t>
      </w:r>
      <w:r w:rsidR="004D332F">
        <w:rPr>
          <w:sz w:val="20"/>
          <w:szCs w:val="20"/>
          <w:rtl/>
        </w:rPr>
        <w:br/>
      </w:r>
      <w:r w:rsidR="00286AF7">
        <w:rPr>
          <w:rFonts w:hint="cs"/>
          <w:sz w:val="20"/>
          <w:szCs w:val="20"/>
          <w:rtl/>
        </w:rPr>
        <w:t xml:space="preserve">5. </w:t>
      </w:r>
      <w:r w:rsidR="00286AF7" w:rsidRPr="00A32402">
        <w:rPr>
          <w:rFonts w:hint="cs"/>
          <w:b/>
          <w:bCs/>
          <w:sz w:val="20"/>
          <w:szCs w:val="20"/>
          <w:rtl/>
        </w:rPr>
        <w:t>ב"י</w:t>
      </w:r>
      <w:r w:rsidR="00286AF7">
        <w:rPr>
          <w:rFonts w:hint="cs"/>
          <w:sz w:val="20"/>
          <w:szCs w:val="20"/>
          <w:rtl/>
        </w:rPr>
        <w:t>. חרדלית. ב"ה פוסלים, ומשמע משום שאין קטפרס חיבור או משום שנוטפים בעו אשבורן, אך מעיין מטהר כשיש בו ארבעים סאה אע"פ שאי</w:t>
      </w:r>
      <w:r w:rsidR="00E32D73">
        <w:rPr>
          <w:rFonts w:hint="cs"/>
          <w:sz w:val="20"/>
          <w:szCs w:val="20"/>
          <w:rtl/>
        </w:rPr>
        <w:t>ן</w:t>
      </w:r>
      <w:r w:rsidR="00286AF7">
        <w:rPr>
          <w:rFonts w:hint="cs"/>
          <w:sz w:val="20"/>
          <w:szCs w:val="20"/>
          <w:rtl/>
        </w:rPr>
        <w:t xml:space="preserve"> מימיו מכונסים במקום אחד.</w:t>
      </w:r>
      <w:r w:rsidR="00286AF7">
        <w:rPr>
          <w:sz w:val="20"/>
          <w:szCs w:val="20"/>
          <w:rtl/>
        </w:rPr>
        <w:br/>
      </w:r>
      <w:r w:rsidR="00286AF7">
        <w:rPr>
          <w:rFonts w:hint="cs"/>
          <w:sz w:val="20"/>
          <w:szCs w:val="20"/>
          <w:rtl/>
        </w:rPr>
        <w:t xml:space="preserve">6. </w:t>
      </w:r>
      <w:r w:rsidR="00286AF7" w:rsidRPr="00A32402">
        <w:rPr>
          <w:rFonts w:hint="cs"/>
          <w:b/>
          <w:bCs/>
          <w:sz w:val="20"/>
          <w:szCs w:val="20"/>
          <w:rtl/>
        </w:rPr>
        <w:t>מהרי"ק וש"ך</w:t>
      </w:r>
      <w:r w:rsidR="00286AF7">
        <w:rPr>
          <w:rFonts w:hint="cs"/>
          <w:sz w:val="20"/>
          <w:szCs w:val="20"/>
          <w:rtl/>
        </w:rPr>
        <w:t>. באר חפורה. כשרה, הואיל והוויית המים נעשית בידי שמיים.</w:t>
      </w:r>
      <w:r w:rsidR="00A32402">
        <w:rPr>
          <w:sz w:val="20"/>
          <w:szCs w:val="20"/>
          <w:rtl/>
        </w:rPr>
        <w:br/>
      </w:r>
      <w:r w:rsidR="00A32402">
        <w:rPr>
          <w:rFonts w:hint="cs"/>
          <w:sz w:val="20"/>
          <w:szCs w:val="20"/>
          <w:rtl/>
        </w:rPr>
        <w:t xml:space="preserve">7. </w:t>
      </w:r>
      <w:r w:rsidR="00A32402" w:rsidRPr="00A32402">
        <w:rPr>
          <w:rFonts w:hint="cs"/>
          <w:b/>
          <w:bCs/>
          <w:sz w:val="20"/>
          <w:szCs w:val="20"/>
          <w:rtl/>
        </w:rPr>
        <w:t>ספר בעלי הנפש</w:t>
      </w:r>
      <w:r w:rsidR="00A32402">
        <w:rPr>
          <w:rFonts w:hint="cs"/>
          <w:sz w:val="20"/>
          <w:szCs w:val="20"/>
          <w:rtl/>
        </w:rPr>
        <w:t>. מקווה קטן בצד מקווה גדול כשר ברביעית, חכמים ביטלוהו רק כשעומד בפנ"ע.</w:t>
      </w:r>
      <w:r w:rsidR="006C0824">
        <w:rPr>
          <w:rFonts w:hint="cs"/>
          <w:sz w:val="20"/>
          <w:szCs w:val="20"/>
          <w:rtl/>
        </w:rPr>
        <w:br/>
      </w:r>
      <w:r w:rsidR="006C0824">
        <w:rPr>
          <w:rFonts w:hint="cs"/>
          <w:sz w:val="20"/>
          <w:szCs w:val="20"/>
          <w:rtl/>
        </w:rPr>
        <w:lastRenderedPageBreak/>
        <w:t xml:space="preserve">8. </w:t>
      </w:r>
      <w:r w:rsidR="006C0824" w:rsidRPr="006C0824">
        <w:rPr>
          <w:rFonts w:hint="cs"/>
          <w:b/>
          <w:bCs/>
          <w:sz w:val="20"/>
          <w:szCs w:val="20"/>
          <w:rtl/>
        </w:rPr>
        <w:t>מעיל צדקה</w:t>
      </w:r>
      <w:r w:rsidR="006C0824">
        <w:rPr>
          <w:rFonts w:hint="cs"/>
          <w:sz w:val="20"/>
          <w:szCs w:val="20"/>
          <w:rtl/>
        </w:rPr>
        <w:t xml:space="preserve">. מים הנזחלים מחמת אדם הטובל בהם דינם זוחלים ואינם מטהרים באשבורן אף אם יש יותר ממ' סאה. </w:t>
      </w:r>
      <w:r w:rsidR="006C0824" w:rsidRPr="006C0824">
        <w:rPr>
          <w:rFonts w:hint="cs"/>
          <w:b/>
          <w:bCs/>
          <w:sz w:val="20"/>
          <w:szCs w:val="20"/>
          <w:rtl/>
        </w:rPr>
        <w:t>ש"ך</w:t>
      </w:r>
      <w:r w:rsidR="006C0824">
        <w:rPr>
          <w:rFonts w:hint="cs"/>
          <w:sz w:val="20"/>
          <w:szCs w:val="20"/>
          <w:rtl/>
        </w:rPr>
        <w:t>. זחילה ע"י אדם אינה זחילה ואין בכך ביטול האשבורן.</w:t>
      </w:r>
    </w:p>
    <w:p w:rsidR="002F2900" w:rsidRDefault="002F2900" w:rsidP="002B02E8">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טבילה בנהרות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בכורות (נה:) "</w:t>
      </w:r>
      <w:r w:rsidRPr="002F2900">
        <w:rPr>
          <w:rFonts w:cs="Arial" w:hint="cs"/>
          <w:sz w:val="20"/>
          <w:szCs w:val="20"/>
          <w:rtl/>
        </w:rPr>
        <w:t>תניא</w:t>
      </w:r>
      <w:r w:rsidRPr="002F2900">
        <w:rPr>
          <w:rFonts w:cs="Arial"/>
          <w:sz w:val="20"/>
          <w:szCs w:val="20"/>
          <w:rtl/>
        </w:rPr>
        <w:t xml:space="preserve">, </w:t>
      </w:r>
      <w:r w:rsidRPr="002F2900">
        <w:rPr>
          <w:rFonts w:cs="Arial" w:hint="cs"/>
          <w:sz w:val="20"/>
          <w:szCs w:val="20"/>
          <w:rtl/>
        </w:rPr>
        <w:t>רבי</w:t>
      </w:r>
      <w:r w:rsidRPr="002F2900">
        <w:rPr>
          <w:rFonts w:cs="Arial"/>
          <w:sz w:val="20"/>
          <w:szCs w:val="20"/>
          <w:rtl/>
        </w:rPr>
        <w:t xml:space="preserve"> </w:t>
      </w:r>
      <w:r w:rsidRPr="002F2900">
        <w:rPr>
          <w:rFonts w:cs="Arial" w:hint="cs"/>
          <w:sz w:val="20"/>
          <w:szCs w:val="20"/>
          <w:rtl/>
        </w:rPr>
        <w:t>מאיר</w:t>
      </w:r>
      <w:r w:rsidRPr="002F2900">
        <w:rPr>
          <w:rFonts w:cs="Arial"/>
          <w:sz w:val="20"/>
          <w:szCs w:val="20"/>
          <w:rtl/>
        </w:rPr>
        <w:t xml:space="preserve"> </w:t>
      </w:r>
      <w:r w:rsidRPr="002F2900">
        <w:rPr>
          <w:rFonts w:cs="Arial" w:hint="cs"/>
          <w:sz w:val="20"/>
          <w:szCs w:val="20"/>
          <w:rtl/>
        </w:rPr>
        <w:t>אומר</w:t>
      </w:r>
      <w:r>
        <w:rPr>
          <w:rFonts w:cs="Arial" w:hint="cs"/>
          <w:sz w:val="20"/>
          <w:szCs w:val="20"/>
          <w:rtl/>
        </w:rPr>
        <w:t xml:space="preserve">... </w:t>
      </w:r>
      <w:r w:rsidRPr="002F2900">
        <w:rPr>
          <w:rFonts w:cs="Arial" w:hint="cs"/>
          <w:sz w:val="20"/>
          <w:szCs w:val="20"/>
          <w:rtl/>
        </w:rPr>
        <w:t>למה</w:t>
      </w:r>
      <w:r w:rsidRPr="002F2900">
        <w:rPr>
          <w:rFonts w:cs="Arial"/>
          <w:sz w:val="20"/>
          <w:szCs w:val="20"/>
          <w:rtl/>
        </w:rPr>
        <w:t xml:space="preserve"> </w:t>
      </w:r>
      <w:r w:rsidRPr="002F2900">
        <w:rPr>
          <w:rFonts w:cs="Arial" w:hint="cs"/>
          <w:sz w:val="20"/>
          <w:szCs w:val="20"/>
          <w:rtl/>
        </w:rPr>
        <w:t>נקרא</w:t>
      </w:r>
      <w:r w:rsidRPr="002F2900">
        <w:rPr>
          <w:rFonts w:cs="Arial"/>
          <w:sz w:val="20"/>
          <w:szCs w:val="20"/>
          <w:rtl/>
        </w:rPr>
        <w:t xml:space="preserve"> </w:t>
      </w:r>
      <w:r w:rsidRPr="002F2900">
        <w:rPr>
          <w:rFonts w:cs="Arial" w:hint="cs"/>
          <w:sz w:val="20"/>
          <w:szCs w:val="20"/>
          <w:rtl/>
        </w:rPr>
        <w:t>שמו</w:t>
      </w:r>
      <w:r w:rsidRPr="002F2900">
        <w:rPr>
          <w:rFonts w:cs="Arial"/>
          <w:sz w:val="20"/>
          <w:szCs w:val="20"/>
          <w:rtl/>
        </w:rPr>
        <w:t xml:space="preserve"> </w:t>
      </w:r>
      <w:r w:rsidRPr="002F2900">
        <w:rPr>
          <w:rFonts w:cs="Arial" w:hint="cs"/>
          <w:sz w:val="20"/>
          <w:szCs w:val="20"/>
          <w:rtl/>
        </w:rPr>
        <w:t>פרת</w:t>
      </w:r>
      <w:r w:rsidRPr="002F2900">
        <w:rPr>
          <w:rFonts w:cs="Arial"/>
          <w:sz w:val="20"/>
          <w:szCs w:val="20"/>
          <w:rtl/>
        </w:rPr>
        <w:t xml:space="preserve"> </w:t>
      </w:r>
      <w:r w:rsidRPr="002F2900">
        <w:rPr>
          <w:rFonts w:cs="Arial" w:hint="cs"/>
          <w:sz w:val="20"/>
          <w:szCs w:val="20"/>
          <w:rtl/>
        </w:rPr>
        <w:t>שמימיו</w:t>
      </w:r>
      <w:r w:rsidRPr="002F2900">
        <w:rPr>
          <w:rFonts w:cs="Arial"/>
          <w:sz w:val="20"/>
          <w:szCs w:val="20"/>
          <w:rtl/>
        </w:rPr>
        <w:t xml:space="preserve"> </w:t>
      </w:r>
      <w:r w:rsidRPr="002F2900">
        <w:rPr>
          <w:rFonts w:cs="Arial" w:hint="cs"/>
          <w:sz w:val="20"/>
          <w:szCs w:val="20"/>
          <w:rtl/>
        </w:rPr>
        <w:t>פרים</w:t>
      </w:r>
      <w:r w:rsidRPr="002F2900">
        <w:rPr>
          <w:rFonts w:cs="Arial"/>
          <w:sz w:val="20"/>
          <w:szCs w:val="20"/>
          <w:rtl/>
        </w:rPr>
        <w:t xml:space="preserve"> </w:t>
      </w:r>
      <w:r w:rsidRPr="002F2900">
        <w:rPr>
          <w:rFonts w:cs="Arial" w:hint="cs"/>
          <w:sz w:val="20"/>
          <w:szCs w:val="20"/>
          <w:rtl/>
        </w:rPr>
        <w:t>ורבים</w:t>
      </w:r>
      <w:r w:rsidRPr="002F2900">
        <w:rPr>
          <w:rFonts w:cs="Arial"/>
          <w:sz w:val="20"/>
          <w:szCs w:val="20"/>
          <w:rtl/>
        </w:rPr>
        <w:t xml:space="preserve">. </w:t>
      </w:r>
      <w:r w:rsidRPr="002F2900">
        <w:rPr>
          <w:rFonts w:cs="Arial" w:hint="cs"/>
          <w:sz w:val="20"/>
          <w:szCs w:val="20"/>
          <w:rtl/>
        </w:rPr>
        <w:t>מסייע</w:t>
      </w:r>
      <w:r w:rsidRPr="002F2900">
        <w:rPr>
          <w:rFonts w:cs="Arial"/>
          <w:sz w:val="20"/>
          <w:szCs w:val="20"/>
          <w:rtl/>
        </w:rPr>
        <w:t xml:space="preserve"> </w:t>
      </w:r>
      <w:r w:rsidRPr="002F2900">
        <w:rPr>
          <w:rFonts w:cs="Arial" w:hint="cs"/>
          <w:sz w:val="20"/>
          <w:szCs w:val="20"/>
          <w:rtl/>
        </w:rPr>
        <w:t>ליה</w:t>
      </w:r>
      <w:r w:rsidRPr="002F2900">
        <w:rPr>
          <w:rFonts w:cs="Arial"/>
          <w:sz w:val="20"/>
          <w:szCs w:val="20"/>
          <w:rtl/>
        </w:rPr>
        <w:t xml:space="preserve"> </w:t>
      </w:r>
      <w:r w:rsidRPr="002F2900">
        <w:rPr>
          <w:rFonts w:cs="Arial" w:hint="cs"/>
          <w:sz w:val="20"/>
          <w:szCs w:val="20"/>
          <w:rtl/>
        </w:rPr>
        <w:t>לשמואל</w:t>
      </w:r>
      <w:r w:rsidRPr="002F2900">
        <w:rPr>
          <w:rFonts w:cs="Arial"/>
          <w:sz w:val="20"/>
          <w:szCs w:val="20"/>
          <w:rtl/>
        </w:rPr>
        <w:t xml:space="preserve">, </w:t>
      </w:r>
      <w:r w:rsidRPr="002F2900">
        <w:rPr>
          <w:rFonts w:cs="Arial" w:hint="cs"/>
          <w:sz w:val="20"/>
          <w:szCs w:val="20"/>
          <w:rtl/>
        </w:rPr>
        <w:t>דאמר</w:t>
      </w:r>
      <w:r w:rsidRPr="002F2900">
        <w:rPr>
          <w:rFonts w:cs="Arial"/>
          <w:sz w:val="20"/>
          <w:szCs w:val="20"/>
          <w:rtl/>
        </w:rPr>
        <w:t xml:space="preserve"> </w:t>
      </w:r>
      <w:r w:rsidRPr="002F2900">
        <w:rPr>
          <w:rFonts w:cs="Arial" w:hint="cs"/>
          <w:sz w:val="20"/>
          <w:szCs w:val="20"/>
          <w:rtl/>
        </w:rPr>
        <w:t>שמואל</w:t>
      </w:r>
      <w:r w:rsidRPr="002F2900">
        <w:rPr>
          <w:rFonts w:cs="Arial"/>
          <w:sz w:val="20"/>
          <w:szCs w:val="20"/>
          <w:rtl/>
        </w:rPr>
        <w:t xml:space="preserve"> </w:t>
      </w:r>
      <w:r w:rsidRPr="002F2900">
        <w:rPr>
          <w:rFonts w:cs="Arial" w:hint="cs"/>
          <w:sz w:val="20"/>
          <w:szCs w:val="20"/>
          <w:rtl/>
        </w:rPr>
        <w:t>נהרא</w:t>
      </w:r>
      <w:r w:rsidRPr="002F2900">
        <w:rPr>
          <w:rFonts w:cs="Arial"/>
          <w:sz w:val="20"/>
          <w:szCs w:val="20"/>
          <w:rtl/>
        </w:rPr>
        <w:t xml:space="preserve"> </w:t>
      </w:r>
      <w:r w:rsidRPr="002F2900">
        <w:rPr>
          <w:rFonts w:cs="Arial" w:hint="cs"/>
          <w:sz w:val="20"/>
          <w:szCs w:val="20"/>
          <w:rtl/>
        </w:rPr>
        <w:t>מכיפיה</w:t>
      </w:r>
      <w:r w:rsidRPr="002F2900">
        <w:rPr>
          <w:rFonts w:cs="Arial"/>
          <w:sz w:val="20"/>
          <w:szCs w:val="20"/>
          <w:rtl/>
        </w:rPr>
        <w:t xml:space="preserve"> </w:t>
      </w:r>
      <w:r w:rsidRPr="002F2900">
        <w:rPr>
          <w:rFonts w:cs="Arial" w:hint="cs"/>
          <w:sz w:val="20"/>
          <w:szCs w:val="20"/>
          <w:rtl/>
        </w:rPr>
        <w:t>מיבריך</w:t>
      </w:r>
      <w:r w:rsidRPr="002F2900">
        <w:rPr>
          <w:rFonts w:cs="Arial"/>
          <w:sz w:val="20"/>
          <w:szCs w:val="20"/>
          <w:rtl/>
        </w:rPr>
        <w:t xml:space="preserve">; </w:t>
      </w:r>
      <w:r w:rsidRPr="002F2900">
        <w:rPr>
          <w:rFonts w:cs="Arial" w:hint="cs"/>
          <w:sz w:val="20"/>
          <w:szCs w:val="20"/>
          <w:rtl/>
        </w:rPr>
        <w:t>ופליגא</w:t>
      </w:r>
      <w:r w:rsidRPr="002F2900">
        <w:rPr>
          <w:rFonts w:cs="Arial"/>
          <w:sz w:val="20"/>
          <w:szCs w:val="20"/>
          <w:rtl/>
        </w:rPr>
        <w:t xml:space="preserve"> </w:t>
      </w:r>
      <w:r w:rsidRPr="002F2900">
        <w:rPr>
          <w:rFonts w:cs="Arial" w:hint="cs"/>
          <w:sz w:val="20"/>
          <w:szCs w:val="20"/>
          <w:rtl/>
        </w:rPr>
        <w:t>דרב</w:t>
      </w:r>
      <w:r w:rsidRPr="002F2900">
        <w:rPr>
          <w:rFonts w:cs="Arial"/>
          <w:sz w:val="20"/>
          <w:szCs w:val="20"/>
          <w:rtl/>
        </w:rPr>
        <w:t xml:space="preserve">, </w:t>
      </w:r>
      <w:r w:rsidRPr="002F2900">
        <w:rPr>
          <w:rFonts w:cs="Arial" w:hint="cs"/>
          <w:sz w:val="20"/>
          <w:szCs w:val="20"/>
          <w:rtl/>
        </w:rPr>
        <w:t>דאמר</w:t>
      </w:r>
      <w:r w:rsidRPr="002F2900">
        <w:rPr>
          <w:rFonts w:cs="Arial"/>
          <w:sz w:val="20"/>
          <w:szCs w:val="20"/>
          <w:rtl/>
        </w:rPr>
        <w:t xml:space="preserve"> </w:t>
      </w:r>
      <w:r w:rsidRPr="002F2900">
        <w:rPr>
          <w:rFonts w:cs="Arial" w:hint="cs"/>
          <w:sz w:val="20"/>
          <w:szCs w:val="20"/>
          <w:rtl/>
        </w:rPr>
        <w:t>רב</w:t>
      </w:r>
      <w:r w:rsidRPr="002F2900">
        <w:rPr>
          <w:rFonts w:cs="Arial"/>
          <w:sz w:val="20"/>
          <w:szCs w:val="20"/>
          <w:rtl/>
        </w:rPr>
        <w:t xml:space="preserve"> </w:t>
      </w:r>
      <w:r w:rsidRPr="002F2900">
        <w:rPr>
          <w:rFonts w:cs="Arial" w:hint="cs"/>
          <w:sz w:val="20"/>
          <w:szCs w:val="20"/>
          <w:rtl/>
        </w:rPr>
        <w:t>אמי</w:t>
      </w:r>
      <w:r w:rsidRPr="002F2900">
        <w:rPr>
          <w:rFonts w:cs="Arial"/>
          <w:sz w:val="20"/>
          <w:szCs w:val="20"/>
          <w:rtl/>
        </w:rPr>
        <w:t xml:space="preserve"> </w:t>
      </w:r>
      <w:r w:rsidRPr="002F2900">
        <w:rPr>
          <w:rFonts w:cs="Arial" w:hint="cs"/>
          <w:sz w:val="20"/>
          <w:szCs w:val="20"/>
          <w:rtl/>
        </w:rPr>
        <w:t>אמר</w:t>
      </w:r>
      <w:r w:rsidRPr="002F2900">
        <w:rPr>
          <w:rFonts w:cs="Arial"/>
          <w:sz w:val="20"/>
          <w:szCs w:val="20"/>
          <w:rtl/>
        </w:rPr>
        <w:t xml:space="preserve"> </w:t>
      </w:r>
      <w:r w:rsidRPr="002F2900">
        <w:rPr>
          <w:rFonts w:cs="Arial" w:hint="cs"/>
          <w:sz w:val="20"/>
          <w:szCs w:val="20"/>
          <w:rtl/>
        </w:rPr>
        <w:t>רב</w:t>
      </w:r>
      <w:r w:rsidRPr="002F2900">
        <w:rPr>
          <w:rFonts w:cs="Arial"/>
          <w:sz w:val="20"/>
          <w:szCs w:val="20"/>
          <w:rtl/>
        </w:rPr>
        <w:t xml:space="preserve"> </w:t>
      </w:r>
      <w:r w:rsidRPr="002F2900">
        <w:rPr>
          <w:rFonts w:cs="Arial" w:hint="cs"/>
          <w:sz w:val="20"/>
          <w:szCs w:val="20"/>
          <w:rtl/>
        </w:rPr>
        <w:t>מיטרא</w:t>
      </w:r>
      <w:r w:rsidRPr="002F2900">
        <w:rPr>
          <w:rFonts w:cs="Arial"/>
          <w:sz w:val="20"/>
          <w:szCs w:val="20"/>
          <w:rtl/>
        </w:rPr>
        <w:t xml:space="preserve"> </w:t>
      </w:r>
      <w:r w:rsidRPr="002F2900">
        <w:rPr>
          <w:rFonts w:cs="Arial" w:hint="cs"/>
          <w:sz w:val="20"/>
          <w:szCs w:val="20"/>
          <w:rtl/>
        </w:rPr>
        <w:t>במערבא</w:t>
      </w:r>
      <w:r w:rsidRPr="002F2900">
        <w:rPr>
          <w:rFonts w:cs="Arial"/>
          <w:sz w:val="20"/>
          <w:szCs w:val="20"/>
          <w:rtl/>
        </w:rPr>
        <w:t xml:space="preserve"> </w:t>
      </w:r>
      <w:r w:rsidRPr="002F2900">
        <w:rPr>
          <w:rFonts w:cs="Arial" w:hint="cs"/>
          <w:sz w:val="20"/>
          <w:szCs w:val="20"/>
          <w:rtl/>
        </w:rPr>
        <w:t>סהדא</w:t>
      </w:r>
      <w:r w:rsidRPr="002F2900">
        <w:rPr>
          <w:rFonts w:cs="Arial"/>
          <w:sz w:val="20"/>
          <w:szCs w:val="20"/>
          <w:rtl/>
        </w:rPr>
        <w:t xml:space="preserve"> </w:t>
      </w:r>
      <w:r w:rsidRPr="002F2900">
        <w:rPr>
          <w:rFonts w:cs="Arial" w:hint="cs"/>
          <w:sz w:val="20"/>
          <w:szCs w:val="20"/>
          <w:rtl/>
        </w:rPr>
        <w:t>רבה</w:t>
      </w:r>
      <w:r w:rsidRPr="002F2900">
        <w:rPr>
          <w:rFonts w:cs="Arial"/>
          <w:sz w:val="20"/>
          <w:szCs w:val="20"/>
          <w:rtl/>
        </w:rPr>
        <w:t xml:space="preserve"> </w:t>
      </w:r>
      <w:r w:rsidRPr="002F2900">
        <w:rPr>
          <w:rFonts w:cs="Arial" w:hint="cs"/>
          <w:sz w:val="20"/>
          <w:szCs w:val="20"/>
          <w:rtl/>
        </w:rPr>
        <w:t>פרת</w:t>
      </w:r>
      <w:r w:rsidRPr="002F2900">
        <w:rPr>
          <w:rFonts w:cs="Arial"/>
          <w:sz w:val="20"/>
          <w:szCs w:val="20"/>
          <w:rtl/>
        </w:rPr>
        <w:t xml:space="preserve">. </w:t>
      </w:r>
      <w:r w:rsidRPr="002F2900">
        <w:rPr>
          <w:rFonts w:cs="Arial" w:hint="cs"/>
          <w:sz w:val="20"/>
          <w:szCs w:val="20"/>
          <w:rtl/>
        </w:rPr>
        <w:t>אבוה</w:t>
      </w:r>
      <w:r w:rsidRPr="002F2900">
        <w:rPr>
          <w:rFonts w:cs="Arial"/>
          <w:sz w:val="20"/>
          <w:szCs w:val="20"/>
          <w:rtl/>
        </w:rPr>
        <w:t xml:space="preserve"> </w:t>
      </w:r>
      <w:r w:rsidRPr="002F2900">
        <w:rPr>
          <w:rFonts w:cs="Arial" w:hint="cs"/>
          <w:sz w:val="20"/>
          <w:szCs w:val="20"/>
          <w:rtl/>
        </w:rPr>
        <w:t>דשמואל</w:t>
      </w:r>
      <w:r w:rsidRPr="002F2900">
        <w:rPr>
          <w:rFonts w:cs="Arial"/>
          <w:sz w:val="20"/>
          <w:szCs w:val="20"/>
          <w:rtl/>
        </w:rPr>
        <w:t xml:space="preserve"> </w:t>
      </w:r>
      <w:r w:rsidRPr="002F2900">
        <w:rPr>
          <w:rFonts w:cs="Arial" w:hint="cs"/>
          <w:sz w:val="20"/>
          <w:szCs w:val="20"/>
          <w:rtl/>
        </w:rPr>
        <w:t>עביד</w:t>
      </w:r>
      <w:r w:rsidRPr="002F2900">
        <w:rPr>
          <w:rFonts w:cs="Arial"/>
          <w:sz w:val="20"/>
          <w:szCs w:val="20"/>
          <w:rtl/>
        </w:rPr>
        <w:t xml:space="preserve"> </w:t>
      </w:r>
      <w:r w:rsidRPr="002F2900">
        <w:rPr>
          <w:rFonts w:cs="Arial" w:hint="cs"/>
          <w:sz w:val="20"/>
          <w:szCs w:val="20"/>
          <w:rtl/>
        </w:rPr>
        <w:t>להו</w:t>
      </w:r>
      <w:r w:rsidRPr="002F2900">
        <w:rPr>
          <w:rFonts w:cs="Arial"/>
          <w:sz w:val="20"/>
          <w:szCs w:val="20"/>
          <w:rtl/>
        </w:rPr>
        <w:t xml:space="preserve"> </w:t>
      </w:r>
      <w:r w:rsidRPr="002F2900">
        <w:rPr>
          <w:rFonts w:cs="Arial" w:hint="cs"/>
          <w:sz w:val="20"/>
          <w:szCs w:val="20"/>
          <w:rtl/>
        </w:rPr>
        <w:t>לבנאתיה</w:t>
      </w:r>
      <w:r w:rsidRPr="002F2900">
        <w:rPr>
          <w:rFonts w:cs="Arial"/>
          <w:sz w:val="20"/>
          <w:szCs w:val="20"/>
          <w:rtl/>
        </w:rPr>
        <w:t xml:space="preserve"> </w:t>
      </w:r>
      <w:r w:rsidRPr="002F2900">
        <w:rPr>
          <w:rFonts w:cs="Arial" w:hint="cs"/>
          <w:sz w:val="20"/>
          <w:szCs w:val="20"/>
          <w:rtl/>
        </w:rPr>
        <w:t>מקוה</w:t>
      </w:r>
      <w:r w:rsidRPr="002F2900">
        <w:rPr>
          <w:rFonts w:cs="Arial"/>
          <w:sz w:val="20"/>
          <w:szCs w:val="20"/>
          <w:rtl/>
        </w:rPr>
        <w:t xml:space="preserve"> </w:t>
      </w:r>
      <w:r w:rsidRPr="002F2900">
        <w:rPr>
          <w:rFonts w:cs="Arial" w:hint="cs"/>
          <w:sz w:val="20"/>
          <w:szCs w:val="20"/>
          <w:rtl/>
        </w:rPr>
        <w:t>ביומי</w:t>
      </w:r>
      <w:r w:rsidRPr="002F2900">
        <w:rPr>
          <w:rFonts w:cs="Arial"/>
          <w:sz w:val="20"/>
          <w:szCs w:val="20"/>
          <w:rtl/>
        </w:rPr>
        <w:t xml:space="preserve"> </w:t>
      </w:r>
      <w:r w:rsidRPr="002F2900">
        <w:rPr>
          <w:rFonts w:cs="Arial" w:hint="cs"/>
          <w:sz w:val="20"/>
          <w:szCs w:val="20"/>
          <w:rtl/>
        </w:rPr>
        <w:t>ניסן</w:t>
      </w:r>
      <w:r w:rsidRPr="002F2900">
        <w:rPr>
          <w:rFonts w:cs="Arial"/>
          <w:sz w:val="20"/>
          <w:szCs w:val="20"/>
          <w:rtl/>
        </w:rPr>
        <w:t xml:space="preserve">, </w:t>
      </w:r>
      <w:r w:rsidRPr="002F2900">
        <w:rPr>
          <w:rFonts w:cs="Arial" w:hint="cs"/>
          <w:sz w:val="20"/>
          <w:szCs w:val="20"/>
          <w:rtl/>
        </w:rPr>
        <w:t>ומפצי</w:t>
      </w:r>
      <w:r w:rsidRPr="002F2900">
        <w:rPr>
          <w:rFonts w:cs="Arial"/>
          <w:sz w:val="20"/>
          <w:szCs w:val="20"/>
          <w:rtl/>
        </w:rPr>
        <w:t xml:space="preserve"> </w:t>
      </w:r>
      <w:r w:rsidRPr="002F2900">
        <w:rPr>
          <w:rFonts w:cs="Arial" w:hint="cs"/>
          <w:sz w:val="20"/>
          <w:szCs w:val="20"/>
          <w:rtl/>
        </w:rPr>
        <w:t>ביומי</w:t>
      </w:r>
      <w:r w:rsidRPr="002F2900">
        <w:rPr>
          <w:rFonts w:cs="Arial"/>
          <w:sz w:val="20"/>
          <w:szCs w:val="20"/>
          <w:rtl/>
        </w:rPr>
        <w:t xml:space="preserve"> </w:t>
      </w:r>
      <w:r w:rsidRPr="002F2900">
        <w:rPr>
          <w:rFonts w:cs="Arial" w:hint="cs"/>
          <w:sz w:val="20"/>
          <w:szCs w:val="20"/>
          <w:rtl/>
        </w:rPr>
        <w:t>תשרי</w:t>
      </w:r>
      <w:r w:rsidRPr="002F2900">
        <w:rPr>
          <w:rFonts w:cs="Arial"/>
          <w:sz w:val="20"/>
          <w:szCs w:val="20"/>
          <w:rtl/>
        </w:rPr>
        <w:t xml:space="preserve">; </w:t>
      </w:r>
      <w:r w:rsidRPr="002F2900">
        <w:rPr>
          <w:rFonts w:cs="Arial" w:hint="cs"/>
          <w:sz w:val="20"/>
          <w:szCs w:val="20"/>
          <w:rtl/>
        </w:rPr>
        <w:t>מקוה</w:t>
      </w:r>
      <w:r w:rsidRPr="002F2900">
        <w:rPr>
          <w:rFonts w:cs="Arial"/>
          <w:sz w:val="20"/>
          <w:szCs w:val="20"/>
          <w:rtl/>
        </w:rPr>
        <w:t xml:space="preserve"> </w:t>
      </w:r>
      <w:r w:rsidRPr="002F2900">
        <w:rPr>
          <w:rFonts w:cs="Arial" w:hint="cs"/>
          <w:sz w:val="20"/>
          <w:szCs w:val="20"/>
          <w:rtl/>
        </w:rPr>
        <w:t>ביומי</w:t>
      </w:r>
      <w:r w:rsidRPr="002F2900">
        <w:rPr>
          <w:rFonts w:cs="Arial"/>
          <w:sz w:val="20"/>
          <w:szCs w:val="20"/>
          <w:rtl/>
        </w:rPr>
        <w:t xml:space="preserve"> </w:t>
      </w:r>
      <w:r w:rsidRPr="002F2900">
        <w:rPr>
          <w:rFonts w:cs="Arial" w:hint="cs"/>
          <w:sz w:val="20"/>
          <w:szCs w:val="20"/>
          <w:rtl/>
        </w:rPr>
        <w:t>ניסן</w:t>
      </w:r>
      <w:r w:rsidRPr="002F2900">
        <w:rPr>
          <w:rFonts w:cs="Arial"/>
          <w:sz w:val="20"/>
          <w:szCs w:val="20"/>
          <w:rtl/>
        </w:rPr>
        <w:t xml:space="preserve"> </w:t>
      </w:r>
      <w:r w:rsidRPr="002F2900">
        <w:rPr>
          <w:rFonts w:cs="Arial" w:hint="cs"/>
          <w:sz w:val="20"/>
          <w:szCs w:val="20"/>
          <w:rtl/>
        </w:rPr>
        <w:t>סבר</w:t>
      </w:r>
      <w:r w:rsidRPr="002F2900">
        <w:rPr>
          <w:rFonts w:cs="Arial"/>
          <w:sz w:val="20"/>
          <w:szCs w:val="20"/>
          <w:rtl/>
        </w:rPr>
        <w:t xml:space="preserve"> </w:t>
      </w:r>
      <w:r w:rsidRPr="002F2900">
        <w:rPr>
          <w:rFonts w:cs="Arial" w:hint="cs"/>
          <w:sz w:val="20"/>
          <w:szCs w:val="20"/>
          <w:rtl/>
        </w:rPr>
        <w:t>לה</w:t>
      </w:r>
      <w:r w:rsidRPr="002F2900">
        <w:rPr>
          <w:rFonts w:cs="Arial"/>
          <w:sz w:val="20"/>
          <w:szCs w:val="20"/>
          <w:rtl/>
        </w:rPr>
        <w:t xml:space="preserve"> </w:t>
      </w:r>
      <w:r w:rsidRPr="002F2900">
        <w:rPr>
          <w:rFonts w:cs="Arial" w:hint="cs"/>
          <w:sz w:val="20"/>
          <w:szCs w:val="20"/>
          <w:rtl/>
        </w:rPr>
        <w:t>כרב</w:t>
      </w:r>
      <w:r w:rsidRPr="002F2900">
        <w:rPr>
          <w:rFonts w:cs="Arial"/>
          <w:sz w:val="20"/>
          <w:szCs w:val="20"/>
          <w:rtl/>
        </w:rPr>
        <w:t xml:space="preserve">, </w:t>
      </w:r>
      <w:r w:rsidRPr="002F2900">
        <w:rPr>
          <w:rFonts w:cs="Arial" w:hint="cs"/>
          <w:sz w:val="20"/>
          <w:szCs w:val="20"/>
          <w:rtl/>
        </w:rPr>
        <w:t>דאמר</w:t>
      </w:r>
      <w:r w:rsidRPr="002F2900">
        <w:rPr>
          <w:rFonts w:cs="Arial"/>
          <w:sz w:val="20"/>
          <w:szCs w:val="20"/>
          <w:rtl/>
        </w:rPr>
        <w:t xml:space="preserve"> </w:t>
      </w:r>
      <w:r w:rsidRPr="002F2900">
        <w:rPr>
          <w:rFonts w:cs="Arial" w:hint="cs"/>
          <w:sz w:val="20"/>
          <w:szCs w:val="20"/>
          <w:rtl/>
        </w:rPr>
        <w:t>רב</w:t>
      </w:r>
      <w:r w:rsidRPr="002F2900">
        <w:rPr>
          <w:rFonts w:cs="Arial"/>
          <w:sz w:val="20"/>
          <w:szCs w:val="20"/>
          <w:rtl/>
        </w:rPr>
        <w:t xml:space="preserve"> </w:t>
      </w:r>
      <w:r w:rsidRPr="002F2900">
        <w:rPr>
          <w:rFonts w:cs="Arial" w:hint="cs"/>
          <w:sz w:val="20"/>
          <w:szCs w:val="20"/>
          <w:rtl/>
        </w:rPr>
        <w:t>אמי</w:t>
      </w:r>
      <w:r w:rsidRPr="002F2900">
        <w:rPr>
          <w:rFonts w:cs="Arial"/>
          <w:sz w:val="20"/>
          <w:szCs w:val="20"/>
          <w:rtl/>
        </w:rPr>
        <w:t xml:space="preserve"> </w:t>
      </w:r>
      <w:r w:rsidRPr="002F2900">
        <w:rPr>
          <w:rFonts w:cs="Arial" w:hint="cs"/>
          <w:sz w:val="20"/>
          <w:szCs w:val="20"/>
          <w:rtl/>
        </w:rPr>
        <w:t>אמר</w:t>
      </w:r>
      <w:r w:rsidRPr="002F2900">
        <w:rPr>
          <w:rFonts w:cs="Arial"/>
          <w:sz w:val="20"/>
          <w:szCs w:val="20"/>
          <w:rtl/>
        </w:rPr>
        <w:t xml:space="preserve"> </w:t>
      </w:r>
      <w:r w:rsidRPr="002F2900">
        <w:rPr>
          <w:rFonts w:cs="Arial" w:hint="cs"/>
          <w:sz w:val="20"/>
          <w:szCs w:val="20"/>
          <w:rtl/>
        </w:rPr>
        <w:t>רב</w:t>
      </w:r>
      <w:r w:rsidRPr="002F2900">
        <w:rPr>
          <w:rFonts w:cs="Arial"/>
          <w:sz w:val="20"/>
          <w:szCs w:val="20"/>
          <w:rtl/>
        </w:rPr>
        <w:t xml:space="preserve"> </w:t>
      </w:r>
      <w:r w:rsidRPr="002F2900">
        <w:rPr>
          <w:rFonts w:cs="Arial" w:hint="cs"/>
          <w:sz w:val="20"/>
          <w:szCs w:val="20"/>
          <w:rtl/>
        </w:rPr>
        <w:t>מיטרא</w:t>
      </w:r>
      <w:r w:rsidRPr="002F2900">
        <w:rPr>
          <w:rFonts w:cs="Arial"/>
          <w:sz w:val="20"/>
          <w:szCs w:val="20"/>
          <w:rtl/>
        </w:rPr>
        <w:t xml:space="preserve"> </w:t>
      </w:r>
      <w:r w:rsidRPr="002F2900">
        <w:rPr>
          <w:rFonts w:cs="Arial" w:hint="cs"/>
          <w:sz w:val="20"/>
          <w:szCs w:val="20"/>
          <w:rtl/>
        </w:rPr>
        <w:t>במערבא</w:t>
      </w:r>
      <w:r w:rsidRPr="002F2900">
        <w:rPr>
          <w:rFonts w:cs="Arial"/>
          <w:sz w:val="20"/>
          <w:szCs w:val="20"/>
          <w:rtl/>
        </w:rPr>
        <w:t xml:space="preserve"> </w:t>
      </w:r>
      <w:r w:rsidRPr="002F2900">
        <w:rPr>
          <w:rFonts w:cs="Arial" w:hint="cs"/>
          <w:sz w:val="20"/>
          <w:szCs w:val="20"/>
          <w:rtl/>
        </w:rPr>
        <w:t>סהדא</w:t>
      </w:r>
      <w:r w:rsidRPr="002F2900">
        <w:rPr>
          <w:rFonts w:cs="Arial"/>
          <w:sz w:val="20"/>
          <w:szCs w:val="20"/>
          <w:rtl/>
        </w:rPr>
        <w:t xml:space="preserve"> </w:t>
      </w:r>
      <w:r w:rsidRPr="002F2900">
        <w:rPr>
          <w:rFonts w:cs="Arial" w:hint="cs"/>
          <w:sz w:val="20"/>
          <w:szCs w:val="20"/>
          <w:rtl/>
        </w:rPr>
        <w:t>רבה</w:t>
      </w:r>
      <w:r w:rsidRPr="002F2900">
        <w:rPr>
          <w:rFonts w:cs="Arial"/>
          <w:sz w:val="20"/>
          <w:szCs w:val="20"/>
          <w:rtl/>
        </w:rPr>
        <w:t xml:space="preserve"> </w:t>
      </w:r>
      <w:r w:rsidRPr="002F2900">
        <w:rPr>
          <w:rFonts w:cs="Arial" w:hint="cs"/>
          <w:sz w:val="20"/>
          <w:szCs w:val="20"/>
          <w:rtl/>
        </w:rPr>
        <w:t>פרת</w:t>
      </w:r>
      <w:r w:rsidRPr="002F2900">
        <w:rPr>
          <w:rFonts w:cs="Arial"/>
          <w:sz w:val="20"/>
          <w:szCs w:val="20"/>
          <w:rtl/>
        </w:rPr>
        <w:t xml:space="preserve">, </w:t>
      </w:r>
      <w:r w:rsidRPr="002F2900">
        <w:rPr>
          <w:rFonts w:cs="Arial" w:hint="cs"/>
          <w:sz w:val="20"/>
          <w:szCs w:val="20"/>
          <w:rtl/>
        </w:rPr>
        <w:t>שמא</w:t>
      </w:r>
      <w:r w:rsidRPr="002F2900">
        <w:rPr>
          <w:rFonts w:cs="Arial"/>
          <w:sz w:val="20"/>
          <w:szCs w:val="20"/>
          <w:rtl/>
        </w:rPr>
        <w:t xml:space="preserve"> </w:t>
      </w:r>
      <w:r w:rsidRPr="002F2900">
        <w:rPr>
          <w:rFonts w:cs="Arial" w:hint="cs"/>
          <w:sz w:val="20"/>
          <w:szCs w:val="20"/>
          <w:rtl/>
        </w:rPr>
        <w:t>ירבו</w:t>
      </w:r>
      <w:r w:rsidRPr="002F2900">
        <w:rPr>
          <w:rFonts w:cs="Arial"/>
          <w:sz w:val="20"/>
          <w:szCs w:val="20"/>
          <w:rtl/>
        </w:rPr>
        <w:t xml:space="preserve"> </w:t>
      </w:r>
      <w:r w:rsidRPr="002F2900">
        <w:rPr>
          <w:rFonts w:cs="Arial" w:hint="cs"/>
          <w:sz w:val="20"/>
          <w:szCs w:val="20"/>
          <w:rtl/>
        </w:rPr>
        <w:t>נוטפין</w:t>
      </w:r>
      <w:r w:rsidRPr="002F2900">
        <w:rPr>
          <w:rFonts w:cs="Arial"/>
          <w:sz w:val="20"/>
          <w:szCs w:val="20"/>
          <w:rtl/>
        </w:rPr>
        <w:t xml:space="preserve"> </w:t>
      </w:r>
      <w:r w:rsidRPr="002F2900">
        <w:rPr>
          <w:rFonts w:cs="Arial" w:hint="cs"/>
          <w:sz w:val="20"/>
          <w:szCs w:val="20"/>
          <w:rtl/>
        </w:rPr>
        <w:t>על</w:t>
      </w:r>
      <w:r w:rsidRPr="002F2900">
        <w:rPr>
          <w:rFonts w:cs="Arial"/>
          <w:sz w:val="20"/>
          <w:szCs w:val="20"/>
          <w:rtl/>
        </w:rPr>
        <w:t xml:space="preserve"> </w:t>
      </w:r>
      <w:r w:rsidRPr="002F2900">
        <w:rPr>
          <w:rFonts w:cs="Arial" w:hint="cs"/>
          <w:sz w:val="20"/>
          <w:szCs w:val="20"/>
          <w:rtl/>
        </w:rPr>
        <w:t>הזוחלין</w:t>
      </w:r>
      <w:r w:rsidRPr="002F2900">
        <w:rPr>
          <w:rFonts w:cs="Arial"/>
          <w:sz w:val="20"/>
          <w:szCs w:val="20"/>
          <w:rtl/>
        </w:rPr>
        <w:t xml:space="preserve">, </w:t>
      </w:r>
      <w:r w:rsidRPr="002F2900">
        <w:rPr>
          <w:rFonts w:cs="Arial" w:hint="cs"/>
          <w:sz w:val="20"/>
          <w:szCs w:val="20"/>
          <w:rtl/>
        </w:rPr>
        <w:t>והוו</w:t>
      </w:r>
      <w:r w:rsidRPr="002F2900">
        <w:rPr>
          <w:rFonts w:cs="Arial"/>
          <w:sz w:val="20"/>
          <w:szCs w:val="20"/>
          <w:rtl/>
        </w:rPr>
        <w:t xml:space="preserve"> </w:t>
      </w:r>
      <w:r w:rsidRPr="002F2900">
        <w:rPr>
          <w:rFonts w:cs="Arial" w:hint="cs"/>
          <w:sz w:val="20"/>
          <w:szCs w:val="20"/>
          <w:rtl/>
        </w:rPr>
        <w:t>להו</w:t>
      </w:r>
      <w:r w:rsidRPr="002F2900">
        <w:rPr>
          <w:rFonts w:cs="Arial"/>
          <w:sz w:val="20"/>
          <w:szCs w:val="20"/>
          <w:rtl/>
        </w:rPr>
        <w:t xml:space="preserve"> </w:t>
      </w:r>
      <w:r w:rsidRPr="002F2900">
        <w:rPr>
          <w:rFonts w:cs="Arial" w:hint="cs"/>
          <w:sz w:val="20"/>
          <w:szCs w:val="20"/>
          <w:rtl/>
        </w:rPr>
        <w:t>מי</w:t>
      </w:r>
      <w:r w:rsidRPr="002F2900">
        <w:rPr>
          <w:rFonts w:cs="Arial"/>
          <w:sz w:val="20"/>
          <w:szCs w:val="20"/>
          <w:rtl/>
        </w:rPr>
        <w:t xml:space="preserve"> </w:t>
      </w:r>
      <w:r w:rsidRPr="002F2900">
        <w:rPr>
          <w:rFonts w:cs="Arial" w:hint="cs"/>
          <w:sz w:val="20"/>
          <w:szCs w:val="20"/>
          <w:rtl/>
        </w:rPr>
        <w:t>גשמים</w:t>
      </w:r>
      <w:r w:rsidRPr="002F2900">
        <w:rPr>
          <w:rFonts w:cs="Arial"/>
          <w:sz w:val="20"/>
          <w:szCs w:val="20"/>
          <w:rtl/>
        </w:rPr>
        <w:t xml:space="preserve"> </w:t>
      </w:r>
      <w:r w:rsidRPr="002F2900">
        <w:rPr>
          <w:rFonts w:cs="Arial" w:hint="cs"/>
          <w:sz w:val="20"/>
          <w:szCs w:val="20"/>
          <w:rtl/>
        </w:rPr>
        <w:t>רובא</w:t>
      </w:r>
      <w:r w:rsidRPr="002F2900">
        <w:rPr>
          <w:rFonts w:cs="Arial"/>
          <w:sz w:val="20"/>
          <w:szCs w:val="20"/>
          <w:rtl/>
        </w:rPr>
        <w:t xml:space="preserve">. </w:t>
      </w:r>
      <w:r w:rsidRPr="002F2900">
        <w:rPr>
          <w:rFonts w:cs="Arial" w:hint="cs"/>
          <w:sz w:val="20"/>
          <w:szCs w:val="20"/>
          <w:rtl/>
        </w:rPr>
        <w:t>ומפצי</w:t>
      </w:r>
      <w:r w:rsidRPr="002F2900">
        <w:rPr>
          <w:rFonts w:cs="Arial"/>
          <w:sz w:val="20"/>
          <w:szCs w:val="20"/>
          <w:rtl/>
        </w:rPr>
        <w:t xml:space="preserve"> </w:t>
      </w:r>
      <w:r w:rsidRPr="002F2900">
        <w:rPr>
          <w:rFonts w:cs="Arial" w:hint="cs"/>
          <w:sz w:val="20"/>
          <w:szCs w:val="20"/>
          <w:rtl/>
        </w:rPr>
        <w:t>ביומי</w:t>
      </w:r>
      <w:r w:rsidRPr="002F2900">
        <w:rPr>
          <w:rFonts w:cs="Arial"/>
          <w:sz w:val="20"/>
          <w:szCs w:val="20"/>
          <w:rtl/>
        </w:rPr>
        <w:t xml:space="preserve"> </w:t>
      </w:r>
      <w:r w:rsidRPr="002F2900">
        <w:rPr>
          <w:rFonts w:cs="Arial" w:hint="cs"/>
          <w:sz w:val="20"/>
          <w:szCs w:val="20"/>
          <w:rtl/>
        </w:rPr>
        <w:t>תשרי</w:t>
      </w:r>
      <w:r w:rsidRPr="002F2900">
        <w:rPr>
          <w:rFonts w:cs="Arial"/>
          <w:sz w:val="20"/>
          <w:szCs w:val="20"/>
          <w:rtl/>
        </w:rPr>
        <w:t xml:space="preserve"> </w:t>
      </w:r>
      <w:r w:rsidRPr="002F2900">
        <w:rPr>
          <w:rFonts w:cs="Arial" w:hint="cs"/>
          <w:sz w:val="20"/>
          <w:szCs w:val="20"/>
          <w:rtl/>
        </w:rPr>
        <w:t>ופליגא</w:t>
      </w:r>
      <w:r w:rsidRPr="002F2900">
        <w:rPr>
          <w:rFonts w:cs="Arial"/>
          <w:sz w:val="20"/>
          <w:szCs w:val="20"/>
          <w:rtl/>
        </w:rPr>
        <w:t xml:space="preserve">  </w:t>
      </w:r>
      <w:r w:rsidRPr="002F2900">
        <w:rPr>
          <w:rFonts w:cs="Arial" w:hint="cs"/>
          <w:sz w:val="20"/>
          <w:szCs w:val="20"/>
          <w:rtl/>
        </w:rPr>
        <w:t>דידיה</w:t>
      </w:r>
      <w:r w:rsidRPr="002F2900">
        <w:rPr>
          <w:rFonts w:cs="Arial"/>
          <w:sz w:val="20"/>
          <w:szCs w:val="20"/>
          <w:rtl/>
        </w:rPr>
        <w:t xml:space="preserve"> </w:t>
      </w:r>
      <w:r w:rsidRPr="002F2900">
        <w:rPr>
          <w:rFonts w:cs="Arial" w:hint="cs"/>
          <w:sz w:val="20"/>
          <w:szCs w:val="20"/>
          <w:rtl/>
        </w:rPr>
        <w:t>אדידיה</w:t>
      </w:r>
      <w:r w:rsidRPr="002F2900">
        <w:rPr>
          <w:rFonts w:cs="Arial"/>
          <w:sz w:val="20"/>
          <w:szCs w:val="20"/>
          <w:rtl/>
        </w:rPr>
        <w:t xml:space="preserve">, </w:t>
      </w:r>
      <w:r w:rsidRPr="002F2900">
        <w:rPr>
          <w:rFonts w:cs="Arial" w:hint="cs"/>
          <w:sz w:val="20"/>
          <w:szCs w:val="20"/>
          <w:rtl/>
        </w:rPr>
        <w:t>דאמר</w:t>
      </w:r>
      <w:r w:rsidRPr="002F2900">
        <w:rPr>
          <w:rFonts w:cs="Arial"/>
          <w:sz w:val="20"/>
          <w:szCs w:val="20"/>
          <w:rtl/>
        </w:rPr>
        <w:t xml:space="preserve"> </w:t>
      </w:r>
      <w:r w:rsidRPr="002F2900">
        <w:rPr>
          <w:rFonts w:cs="Arial" w:hint="cs"/>
          <w:sz w:val="20"/>
          <w:szCs w:val="20"/>
          <w:rtl/>
        </w:rPr>
        <w:t>שמואל</w:t>
      </w:r>
      <w:r w:rsidRPr="002F2900">
        <w:rPr>
          <w:rFonts w:cs="Arial"/>
          <w:sz w:val="20"/>
          <w:szCs w:val="20"/>
          <w:rtl/>
        </w:rPr>
        <w:t xml:space="preserve"> </w:t>
      </w:r>
      <w:r w:rsidRPr="002F2900">
        <w:rPr>
          <w:rFonts w:cs="Arial" w:hint="cs"/>
          <w:sz w:val="20"/>
          <w:szCs w:val="20"/>
          <w:rtl/>
        </w:rPr>
        <w:t>אין</w:t>
      </w:r>
      <w:r w:rsidRPr="002F2900">
        <w:rPr>
          <w:rFonts w:cs="Arial"/>
          <w:sz w:val="20"/>
          <w:szCs w:val="20"/>
          <w:rtl/>
        </w:rPr>
        <w:t xml:space="preserve"> </w:t>
      </w:r>
      <w:r w:rsidRPr="002F2900">
        <w:rPr>
          <w:rFonts w:cs="Arial" w:hint="cs"/>
          <w:sz w:val="20"/>
          <w:szCs w:val="20"/>
          <w:rtl/>
        </w:rPr>
        <w:t>המים</w:t>
      </w:r>
      <w:r w:rsidRPr="002F2900">
        <w:rPr>
          <w:rFonts w:cs="Arial"/>
          <w:sz w:val="20"/>
          <w:szCs w:val="20"/>
          <w:rtl/>
        </w:rPr>
        <w:t xml:space="preserve"> </w:t>
      </w:r>
      <w:r w:rsidRPr="002F2900">
        <w:rPr>
          <w:rFonts w:cs="Arial" w:hint="cs"/>
          <w:sz w:val="20"/>
          <w:szCs w:val="20"/>
          <w:rtl/>
        </w:rPr>
        <w:t>נטהרים</w:t>
      </w:r>
      <w:r w:rsidRPr="002F2900">
        <w:rPr>
          <w:rFonts w:cs="Arial"/>
          <w:sz w:val="20"/>
          <w:szCs w:val="20"/>
          <w:rtl/>
        </w:rPr>
        <w:t xml:space="preserve"> </w:t>
      </w:r>
      <w:r w:rsidRPr="002F2900">
        <w:rPr>
          <w:rFonts w:cs="Arial" w:hint="cs"/>
          <w:sz w:val="20"/>
          <w:szCs w:val="20"/>
          <w:rtl/>
        </w:rPr>
        <w:t>בזוחלין</w:t>
      </w:r>
      <w:r w:rsidRPr="002F2900">
        <w:rPr>
          <w:rFonts w:cs="Arial"/>
          <w:sz w:val="20"/>
          <w:szCs w:val="20"/>
          <w:rtl/>
        </w:rPr>
        <w:t xml:space="preserve"> </w:t>
      </w:r>
      <w:r w:rsidRPr="002F2900">
        <w:rPr>
          <w:rFonts w:cs="Arial" w:hint="cs"/>
          <w:sz w:val="20"/>
          <w:szCs w:val="20"/>
          <w:rtl/>
        </w:rPr>
        <w:t>אלא</w:t>
      </w:r>
      <w:r w:rsidRPr="002F2900">
        <w:rPr>
          <w:rFonts w:cs="Arial"/>
          <w:sz w:val="20"/>
          <w:szCs w:val="20"/>
          <w:rtl/>
        </w:rPr>
        <w:t xml:space="preserve"> </w:t>
      </w:r>
      <w:r w:rsidRPr="002F2900">
        <w:rPr>
          <w:rFonts w:cs="Arial" w:hint="cs"/>
          <w:sz w:val="20"/>
          <w:szCs w:val="20"/>
          <w:rtl/>
        </w:rPr>
        <w:t>פרת</w:t>
      </w:r>
      <w:r w:rsidRPr="002F2900">
        <w:rPr>
          <w:rFonts w:cs="Arial"/>
          <w:sz w:val="20"/>
          <w:szCs w:val="20"/>
          <w:rtl/>
        </w:rPr>
        <w:t xml:space="preserve"> </w:t>
      </w:r>
      <w:r w:rsidRPr="002F2900">
        <w:rPr>
          <w:rFonts w:cs="Arial" w:hint="cs"/>
          <w:sz w:val="20"/>
          <w:szCs w:val="20"/>
          <w:rtl/>
        </w:rPr>
        <w:t>ביומי</w:t>
      </w:r>
      <w:r w:rsidRPr="002F2900">
        <w:rPr>
          <w:rFonts w:cs="Arial"/>
          <w:sz w:val="20"/>
          <w:szCs w:val="20"/>
          <w:rtl/>
        </w:rPr>
        <w:t xml:space="preserve"> </w:t>
      </w:r>
      <w:r w:rsidRPr="002F2900">
        <w:rPr>
          <w:rFonts w:cs="Arial" w:hint="cs"/>
          <w:sz w:val="20"/>
          <w:szCs w:val="20"/>
          <w:rtl/>
        </w:rPr>
        <w:t>תשרי</w:t>
      </w:r>
      <w:r w:rsidR="00807B9D">
        <w:rPr>
          <w:rStyle w:val="a5"/>
          <w:sz w:val="20"/>
          <w:szCs w:val="20"/>
          <w:rtl/>
        </w:rPr>
        <w:footnoteReference w:id="9"/>
      </w:r>
      <w:r>
        <w:rPr>
          <w:rFonts w:hint="cs"/>
          <w:sz w:val="20"/>
          <w:szCs w:val="20"/>
          <w:rtl/>
        </w:rPr>
        <w:t>"</w:t>
      </w:r>
    </w:p>
    <w:p w:rsidR="009A2AC0" w:rsidRDefault="009A2AC0" w:rsidP="002F2900">
      <w:pPr>
        <w:rPr>
          <w:sz w:val="20"/>
          <w:szCs w:val="20"/>
          <w:rtl/>
        </w:rPr>
      </w:pPr>
      <w:r>
        <w:rPr>
          <w:rFonts w:hint="cs"/>
          <w:b/>
          <w:bCs/>
          <w:sz w:val="20"/>
          <w:szCs w:val="20"/>
          <w:rtl/>
        </w:rPr>
        <w:t>הסבר</w:t>
      </w:r>
      <w:r>
        <w:rPr>
          <w:b/>
          <w:bCs/>
          <w:sz w:val="20"/>
          <w:szCs w:val="20"/>
          <w:rtl/>
        </w:rPr>
        <w:br/>
      </w:r>
      <w:r>
        <w:rPr>
          <w:rFonts w:hint="cs"/>
          <w:sz w:val="20"/>
          <w:szCs w:val="20"/>
          <w:rtl/>
        </w:rPr>
        <w:t>למדנו לעיל שמעיין מטהר אף בזוחלים, ואילו מי גשמים מטהרים רק באשבורן. הדיון בגמרא הוא לעניין מעיין שיש לחשוש שמא מי הגשמים מהווים את רוב המים, ולכן אין לטבול בו בתורת מעיין המטהר בזוחלים אלא בתורת מקווה המטהר באשבורן בלבד.</w:t>
      </w:r>
      <w:r>
        <w:rPr>
          <w:rFonts w:hint="cs"/>
          <w:sz w:val="20"/>
          <w:szCs w:val="20"/>
          <w:rtl/>
        </w:rPr>
        <w:br/>
        <w:t>רבי מאיר אומר שנהר הפרת מתרבה מאליו, משום כך אין לחוש למי הגשמים ומותר לטבול בו אף בימות הגשמים מכיוון שעיקר ריבוי</w:t>
      </w:r>
      <w:r w:rsidR="00BE4280">
        <w:rPr>
          <w:rFonts w:hint="cs"/>
          <w:sz w:val="20"/>
          <w:szCs w:val="20"/>
          <w:rtl/>
        </w:rPr>
        <w:t>ו</w:t>
      </w:r>
      <w:r>
        <w:rPr>
          <w:rFonts w:hint="cs"/>
          <w:sz w:val="20"/>
          <w:szCs w:val="20"/>
          <w:rtl/>
        </w:rPr>
        <w:t xml:space="preserve"> </w:t>
      </w:r>
      <w:r w:rsidR="00BE4280">
        <w:rPr>
          <w:rFonts w:hint="cs"/>
          <w:sz w:val="20"/>
          <w:szCs w:val="20"/>
          <w:rtl/>
        </w:rPr>
        <w:t>נעשה מהנביעה ולא מחמת מי הגשמים, וכן סובר שמואל שאמר 'נהרא מכיפיה מיבריך'.</w:t>
      </w:r>
      <w:r w:rsidR="00423B78">
        <w:rPr>
          <w:rFonts w:hint="cs"/>
          <w:sz w:val="20"/>
          <w:szCs w:val="20"/>
          <w:rtl/>
        </w:rPr>
        <w:t xml:space="preserve"> סברה זו מתבססת על הנאמר במסכת תענית (כה:) "אין לך טפח יורד מלמעלה שאין תהום עולה לקראתו טפחיים", דהיינו שלמרות שלמראית עינינו נראה שהנהר מתרבה מחמת הגשמים, האמת אינה כך אלא עיקר ריבוי הנהר נעשה מחמת מי התהום ולכן מטהר בתורת מעיין, כלומר אף בזוחלים.</w:t>
      </w:r>
      <w:r w:rsidR="00BE4280">
        <w:rPr>
          <w:sz w:val="20"/>
          <w:szCs w:val="20"/>
          <w:rtl/>
        </w:rPr>
        <w:br/>
      </w:r>
      <w:r w:rsidR="00BE4280">
        <w:rPr>
          <w:rFonts w:hint="cs"/>
          <w:sz w:val="20"/>
          <w:szCs w:val="20"/>
          <w:rtl/>
        </w:rPr>
        <w:t xml:space="preserve">ברם, </w:t>
      </w:r>
      <w:r w:rsidR="0007059F">
        <w:rPr>
          <w:rFonts w:hint="cs"/>
          <w:sz w:val="20"/>
          <w:szCs w:val="20"/>
          <w:rtl/>
        </w:rPr>
        <w:t>רב סובר שעיקר ריבוי נהר הפרת נגרם ממי הגשמים, וכן סובר אביו של שמואל ולכן לא הניח את בנותיו לטבול בנהר הפרת בימות הגשמים</w:t>
      </w:r>
      <w:r w:rsidR="0007059F">
        <w:rPr>
          <w:rStyle w:val="a5"/>
          <w:sz w:val="20"/>
          <w:szCs w:val="20"/>
          <w:rtl/>
        </w:rPr>
        <w:footnoteReference w:id="10"/>
      </w:r>
      <w:r w:rsidR="002B02E8">
        <w:rPr>
          <w:rFonts w:hint="cs"/>
          <w:sz w:val="20"/>
          <w:szCs w:val="20"/>
          <w:rtl/>
        </w:rPr>
        <w:t>. בנוסף לרב ולאביו של שמואל, מביאה הגמרא מי</w:t>
      </w:r>
      <w:r w:rsidR="00F52F35">
        <w:rPr>
          <w:rFonts w:hint="cs"/>
          <w:sz w:val="20"/>
          <w:szCs w:val="20"/>
          <w:rtl/>
        </w:rPr>
        <w:t>מ</w:t>
      </w:r>
      <w:r w:rsidR="002B02E8">
        <w:rPr>
          <w:rFonts w:hint="cs"/>
          <w:sz w:val="20"/>
          <w:szCs w:val="20"/>
          <w:rtl/>
        </w:rPr>
        <w:t xml:space="preserve">רא של שמואל שאף הוא סובר שאין לטבול בנהר הפרת בימות הגשמים משום החשש הנ"ל. </w:t>
      </w:r>
    </w:p>
    <w:p w:rsidR="00C14DED" w:rsidRDefault="00C14DED" w:rsidP="009E6F61">
      <w:pPr>
        <w:rPr>
          <w:sz w:val="20"/>
          <w:szCs w:val="20"/>
          <w:rtl/>
        </w:rPr>
      </w:pPr>
      <w:r>
        <w:rPr>
          <w:rFonts w:hint="cs"/>
          <w:b/>
          <w:bCs/>
          <w:sz w:val="20"/>
          <w:szCs w:val="20"/>
          <w:rtl/>
        </w:rPr>
        <w:t>שיטת רבינו תם</w:t>
      </w:r>
      <w:r>
        <w:rPr>
          <w:b/>
          <w:bCs/>
          <w:sz w:val="20"/>
          <w:szCs w:val="20"/>
          <w:rtl/>
        </w:rPr>
        <w:br/>
      </w:r>
      <w:r w:rsidRPr="000E1EB1">
        <w:rPr>
          <w:rFonts w:hint="cs"/>
          <w:sz w:val="20"/>
          <w:szCs w:val="20"/>
          <w:rtl/>
        </w:rPr>
        <w:t>ר"ת</w:t>
      </w:r>
      <w:r>
        <w:rPr>
          <w:rFonts w:hint="cs"/>
          <w:sz w:val="20"/>
          <w:szCs w:val="20"/>
          <w:rtl/>
        </w:rPr>
        <w:t xml:space="preserve"> פוסק כמימרא הראשונה שהגמרא הביאה בשם שמואל, כלומר שמותר לטבול בנהרות אף בימות הגשמים.</w:t>
      </w:r>
      <w:r>
        <w:rPr>
          <w:sz w:val="20"/>
          <w:szCs w:val="20"/>
          <w:rtl/>
        </w:rPr>
        <w:br/>
      </w:r>
      <w:r>
        <w:rPr>
          <w:rFonts w:hint="cs"/>
          <w:sz w:val="20"/>
          <w:szCs w:val="20"/>
          <w:rtl/>
        </w:rPr>
        <w:t>ר"ת פוסק כך מכיוון שהברייתא מסייעת לשמואל.</w:t>
      </w:r>
      <w:r>
        <w:rPr>
          <w:rStyle w:val="a5"/>
          <w:sz w:val="20"/>
          <w:szCs w:val="20"/>
          <w:rtl/>
        </w:rPr>
        <w:footnoteReference w:id="11"/>
      </w:r>
      <w:r w:rsidR="00191A1E">
        <w:rPr>
          <w:rFonts w:hint="cs"/>
          <w:sz w:val="20"/>
          <w:szCs w:val="20"/>
          <w:rtl/>
        </w:rPr>
        <w:t xml:space="preserve"> </w:t>
      </w:r>
      <w:r>
        <w:rPr>
          <w:rFonts w:hint="cs"/>
          <w:sz w:val="20"/>
          <w:szCs w:val="20"/>
          <w:rtl/>
        </w:rPr>
        <w:br/>
      </w:r>
      <w:r>
        <w:rPr>
          <w:rFonts w:hint="cs"/>
          <w:sz w:val="20"/>
          <w:szCs w:val="20"/>
          <w:rtl/>
        </w:rPr>
        <w:br/>
      </w:r>
      <w:r>
        <w:rPr>
          <w:rFonts w:hint="cs"/>
          <w:b/>
          <w:bCs/>
          <w:sz w:val="20"/>
          <w:szCs w:val="20"/>
          <w:rtl/>
        </w:rPr>
        <w:t>הגבלה לנ"ל</w:t>
      </w:r>
      <w:r>
        <w:rPr>
          <w:b/>
          <w:bCs/>
          <w:sz w:val="20"/>
          <w:szCs w:val="20"/>
          <w:rtl/>
        </w:rPr>
        <w:br/>
      </w:r>
      <w:r w:rsidR="00DC011E">
        <w:rPr>
          <w:rFonts w:hint="cs"/>
          <w:sz w:val="20"/>
          <w:szCs w:val="20"/>
          <w:rtl/>
        </w:rPr>
        <w:t xml:space="preserve">למרות שמותר לטבול בנהרות במשך כל השנה, אין לטבול לעולם בנהר שמימיו מכזבים, דהיינו </w:t>
      </w:r>
      <w:r w:rsidR="007B046F">
        <w:rPr>
          <w:rFonts w:hint="cs"/>
          <w:sz w:val="20"/>
          <w:szCs w:val="20"/>
          <w:rtl/>
        </w:rPr>
        <w:t>נהר שמימיו נפסקים אחת לשבע שנים ללא סיבה, אך אם מימיו נפסקים מחמת בצורת וכדומה, מותר לטבול בו.</w:t>
      </w:r>
      <w:r w:rsidR="009E6F61">
        <w:rPr>
          <w:rFonts w:hint="cs"/>
          <w:sz w:val="20"/>
          <w:szCs w:val="20"/>
          <w:rtl/>
        </w:rPr>
        <w:br/>
      </w:r>
      <w:r w:rsidR="009E6F61" w:rsidRPr="009E6F61">
        <w:rPr>
          <w:rFonts w:hint="cs"/>
          <w:b/>
          <w:bCs/>
          <w:sz w:val="20"/>
          <w:szCs w:val="20"/>
          <w:rtl/>
        </w:rPr>
        <w:t xml:space="preserve">טעם </w:t>
      </w:r>
      <w:r w:rsidR="009E6F61">
        <w:rPr>
          <w:sz w:val="20"/>
          <w:szCs w:val="20"/>
          <w:rtl/>
        </w:rPr>
        <w:t>–</w:t>
      </w:r>
      <w:r w:rsidR="009E6F61">
        <w:rPr>
          <w:rFonts w:hint="cs"/>
          <w:sz w:val="20"/>
          <w:szCs w:val="20"/>
          <w:rtl/>
        </w:rPr>
        <w:t xml:space="preserve"> בנהרות אלו אין לומר שמתברכים ממקורם, עינינו רואות שלא, לכן זוהי טבילה בנוטפים ובעי אשבורן.</w:t>
      </w:r>
    </w:p>
    <w:p w:rsidR="007B046F" w:rsidRDefault="004027ED" w:rsidP="00913E1A">
      <w:pPr>
        <w:rPr>
          <w:sz w:val="20"/>
          <w:szCs w:val="20"/>
          <w:rtl/>
        </w:rPr>
      </w:pPr>
      <w:r>
        <w:rPr>
          <w:rFonts w:hint="cs"/>
          <w:b/>
          <w:bCs/>
          <w:sz w:val="20"/>
          <w:szCs w:val="20"/>
          <w:rtl/>
        </w:rPr>
        <w:t>שיטת התשב"ץ בדברי שמואל</w:t>
      </w:r>
      <w:r w:rsidR="007B046F">
        <w:rPr>
          <w:b/>
          <w:bCs/>
          <w:sz w:val="20"/>
          <w:szCs w:val="20"/>
          <w:rtl/>
        </w:rPr>
        <w:br/>
      </w:r>
      <w:r w:rsidR="00BC5DE4" w:rsidRPr="00BC5DE4">
        <w:rPr>
          <w:rFonts w:hint="cs"/>
          <w:b/>
          <w:bCs/>
          <w:sz w:val="20"/>
          <w:szCs w:val="20"/>
          <w:rtl/>
        </w:rPr>
        <w:t>תשב"ץ</w:t>
      </w:r>
      <w:r w:rsidR="00BC5DE4">
        <w:rPr>
          <w:rFonts w:hint="cs"/>
          <w:sz w:val="20"/>
          <w:szCs w:val="20"/>
          <w:rtl/>
        </w:rPr>
        <w:t xml:space="preserve"> - </w:t>
      </w:r>
      <w:r w:rsidR="007B046F">
        <w:rPr>
          <w:rFonts w:hint="cs"/>
          <w:sz w:val="20"/>
          <w:szCs w:val="20"/>
          <w:rtl/>
        </w:rPr>
        <w:t xml:space="preserve">למרות </w:t>
      </w:r>
      <w:r w:rsidR="00913E1A">
        <w:rPr>
          <w:rFonts w:hint="cs"/>
          <w:sz w:val="20"/>
          <w:szCs w:val="20"/>
          <w:rtl/>
        </w:rPr>
        <w:t>ששמואל סובר שנהר מתברך ממקורו, אין להתיר טבילה בנהרות משום כך, שמואל אמר את הדין העקרוני שמצד האמת ניתן להכשיר טבילה בנהרות, אך למעשה אין כוונתו להתיר זאת ולכן עשה לבנותיו מקוואות בימות הגשמים.</w:t>
      </w:r>
      <w:r w:rsidR="007B046F">
        <w:rPr>
          <w:sz w:val="20"/>
          <w:szCs w:val="20"/>
          <w:rtl/>
        </w:rPr>
        <w:br/>
      </w:r>
      <w:r w:rsidR="007B046F" w:rsidRPr="00BC5DE4">
        <w:rPr>
          <w:rFonts w:hint="cs"/>
          <w:b/>
          <w:bCs/>
          <w:sz w:val="20"/>
          <w:szCs w:val="20"/>
          <w:rtl/>
        </w:rPr>
        <w:t>טעם</w:t>
      </w:r>
      <w:r w:rsidR="007B046F">
        <w:rPr>
          <w:rFonts w:hint="cs"/>
          <w:sz w:val="20"/>
          <w:szCs w:val="20"/>
          <w:rtl/>
        </w:rPr>
        <w:t xml:space="preserve"> </w:t>
      </w:r>
      <w:r w:rsidR="007B046F">
        <w:rPr>
          <w:sz w:val="20"/>
          <w:szCs w:val="20"/>
          <w:rtl/>
        </w:rPr>
        <w:t>–</w:t>
      </w:r>
      <w:r w:rsidR="007B046F">
        <w:rPr>
          <w:rFonts w:hint="cs"/>
          <w:sz w:val="20"/>
          <w:szCs w:val="20"/>
          <w:rtl/>
        </w:rPr>
        <w:t xml:space="preserve"> גזרה משום חרדלית של מי גשמים. פירוש, אם </w:t>
      </w:r>
      <w:r w:rsidR="00913E1A">
        <w:rPr>
          <w:rFonts w:hint="cs"/>
          <w:sz w:val="20"/>
          <w:szCs w:val="20"/>
          <w:rtl/>
        </w:rPr>
        <w:t>יתי</w:t>
      </w:r>
      <w:r w:rsidR="007B046F">
        <w:rPr>
          <w:rFonts w:hint="cs"/>
          <w:sz w:val="20"/>
          <w:szCs w:val="20"/>
          <w:rtl/>
        </w:rPr>
        <w:t>ר</w:t>
      </w:r>
      <w:r w:rsidR="00913E1A">
        <w:rPr>
          <w:rFonts w:hint="cs"/>
          <w:sz w:val="20"/>
          <w:szCs w:val="20"/>
          <w:rtl/>
        </w:rPr>
        <w:t>ו</w:t>
      </w:r>
      <w:r w:rsidR="007B046F">
        <w:rPr>
          <w:rFonts w:hint="cs"/>
          <w:sz w:val="20"/>
          <w:szCs w:val="20"/>
          <w:rtl/>
        </w:rPr>
        <w:t xml:space="preserve"> לטבול בנהר למרות שירד בו גשם, האנשים שאינם בקיאים בהלכה יטעו לומר שאף זרם מים המקלח מההר כשר לטבילה, שהרי אין הבדל ל</w:t>
      </w:r>
      <w:r w:rsidR="00913E1A">
        <w:rPr>
          <w:rFonts w:hint="cs"/>
          <w:sz w:val="20"/>
          <w:szCs w:val="20"/>
          <w:rtl/>
        </w:rPr>
        <w:t>פי הבנתם</w:t>
      </w:r>
      <w:r w:rsidR="007B046F">
        <w:rPr>
          <w:rFonts w:hint="cs"/>
          <w:sz w:val="20"/>
          <w:szCs w:val="20"/>
          <w:rtl/>
        </w:rPr>
        <w:t xml:space="preserve"> בין </w:t>
      </w:r>
      <w:r w:rsidR="007B046F">
        <w:rPr>
          <w:rFonts w:hint="cs"/>
          <w:sz w:val="20"/>
          <w:szCs w:val="20"/>
          <w:rtl/>
        </w:rPr>
        <w:lastRenderedPageBreak/>
        <w:t>מים המקלחים מההר לבין מי גשמים המרובים על מי הנהר.</w:t>
      </w:r>
      <w:r w:rsidR="007B046F">
        <w:rPr>
          <w:sz w:val="20"/>
          <w:szCs w:val="20"/>
          <w:rtl/>
        </w:rPr>
        <w:br/>
      </w:r>
      <w:r w:rsidR="007B046F">
        <w:rPr>
          <w:rFonts w:hint="cs"/>
          <w:sz w:val="20"/>
          <w:szCs w:val="20"/>
          <w:rtl/>
        </w:rPr>
        <w:t>יסוד זה מצאנו פעמים רבות</w:t>
      </w:r>
      <w:r w:rsidR="00801D55">
        <w:rPr>
          <w:rFonts w:hint="cs"/>
          <w:sz w:val="20"/>
          <w:szCs w:val="20"/>
          <w:rtl/>
        </w:rPr>
        <w:t xml:space="preserve"> אצל שמואל</w:t>
      </w:r>
      <w:r w:rsidR="007B046F">
        <w:rPr>
          <w:rFonts w:hint="cs"/>
          <w:sz w:val="20"/>
          <w:szCs w:val="20"/>
          <w:rtl/>
        </w:rPr>
        <w:t>, שמואל אומר הלכה עקרונית אך אינו מתכוון שיש לנהוג כך למעשה.</w:t>
      </w:r>
      <w:r w:rsidR="007B046F">
        <w:rPr>
          <w:rStyle w:val="a5"/>
          <w:sz w:val="20"/>
          <w:szCs w:val="20"/>
          <w:rtl/>
        </w:rPr>
        <w:footnoteReference w:id="12"/>
      </w:r>
    </w:p>
    <w:p w:rsidR="00133AAA" w:rsidRDefault="00133AAA" w:rsidP="00E32D73">
      <w:pPr>
        <w:rPr>
          <w:sz w:val="20"/>
          <w:szCs w:val="20"/>
          <w:rtl/>
        </w:rPr>
      </w:pPr>
      <w:r>
        <w:rPr>
          <w:rFonts w:hint="cs"/>
          <w:b/>
          <w:bCs/>
          <w:sz w:val="20"/>
          <w:szCs w:val="20"/>
          <w:rtl/>
        </w:rPr>
        <w:t>שיטת ר"י</w:t>
      </w:r>
      <w:r w:rsidR="00F97380">
        <w:rPr>
          <w:b/>
          <w:bCs/>
          <w:sz w:val="20"/>
          <w:szCs w:val="20"/>
          <w:rtl/>
        </w:rPr>
        <w:br/>
      </w:r>
      <w:r w:rsidR="00F97380">
        <w:rPr>
          <w:rFonts w:hint="cs"/>
          <w:sz w:val="20"/>
          <w:szCs w:val="20"/>
          <w:rtl/>
        </w:rPr>
        <w:t xml:space="preserve">הלכה כרב וכאבוה דשמואל שאין לטבול בנהר כשיש לחוש שמי הגשמים </w:t>
      </w:r>
      <w:r w:rsidR="00CE1A89">
        <w:rPr>
          <w:rFonts w:hint="cs"/>
          <w:sz w:val="20"/>
          <w:szCs w:val="20"/>
          <w:rtl/>
        </w:rPr>
        <w:t>רבו</w:t>
      </w:r>
      <w:r w:rsidR="00F97380">
        <w:rPr>
          <w:rFonts w:hint="cs"/>
          <w:sz w:val="20"/>
          <w:szCs w:val="20"/>
          <w:rtl/>
        </w:rPr>
        <w:t xml:space="preserve"> על הזוחלים, וכ"</w:t>
      </w:r>
      <w:r w:rsidR="00F97380" w:rsidRPr="00CE1A89">
        <w:rPr>
          <w:rFonts w:hint="cs"/>
          <w:sz w:val="20"/>
          <w:szCs w:val="20"/>
          <w:rtl/>
        </w:rPr>
        <w:t xml:space="preserve">פ </w:t>
      </w:r>
      <w:r w:rsidR="00CE1A89" w:rsidRPr="00CE1A89">
        <w:rPr>
          <w:rFonts w:hint="cs"/>
          <w:b/>
          <w:bCs/>
          <w:sz w:val="20"/>
          <w:szCs w:val="20"/>
          <w:rtl/>
        </w:rPr>
        <w:t>המחבר והרמ"א</w:t>
      </w:r>
      <w:r w:rsidR="00F97380" w:rsidRPr="00CE1A89">
        <w:rPr>
          <w:rFonts w:hint="cs"/>
          <w:sz w:val="20"/>
          <w:szCs w:val="20"/>
          <w:rtl/>
        </w:rPr>
        <w:t>.</w:t>
      </w:r>
      <w:r w:rsidR="00F97380" w:rsidRPr="00CE1A89">
        <w:rPr>
          <w:rFonts w:hint="cs"/>
          <w:sz w:val="20"/>
          <w:szCs w:val="20"/>
          <w:rtl/>
        </w:rPr>
        <w:br/>
      </w:r>
      <w:r w:rsidR="00F97380">
        <w:rPr>
          <w:rFonts w:hint="cs"/>
          <w:sz w:val="20"/>
          <w:szCs w:val="20"/>
          <w:rtl/>
        </w:rPr>
        <w:t>ואמנם, בדבריו של שמואל שאמר שאין לטבול בפרת א</w:t>
      </w:r>
      <w:r w:rsidR="00CE1A89">
        <w:rPr>
          <w:rFonts w:hint="cs"/>
          <w:sz w:val="20"/>
          <w:szCs w:val="20"/>
          <w:rtl/>
        </w:rPr>
        <w:t>לא ביומי תשרי בלבד, יש לדייק שי</w:t>
      </w:r>
      <w:r w:rsidR="00F97380">
        <w:rPr>
          <w:rFonts w:hint="cs"/>
          <w:sz w:val="20"/>
          <w:szCs w:val="20"/>
          <w:rtl/>
        </w:rPr>
        <w:t>מי תשרי אינו שיעור אחיד לכל השנים, אלא הכל לפי העניין. דהיינו, בשנים שלא ירד גשם ושלג מרובה מותר לטבול בנהר אף בימי חשוון, וכן בשנים שבהן אלול אינו חם מאוד ואין לחוש להפשרת שלגים, מותר לטבול בנהרות ואין לומר שמא כאן קר אך במקום השלגים חם יותר ומפשירים ואוסרים את המעיין מלטהר בזוחלים.</w:t>
      </w:r>
      <w:r w:rsidR="00CE1A89">
        <w:rPr>
          <w:rStyle w:val="a5"/>
          <w:sz w:val="20"/>
          <w:szCs w:val="20"/>
          <w:rtl/>
        </w:rPr>
        <w:footnoteReference w:id="13"/>
      </w:r>
      <w:r w:rsidR="00287AC5">
        <w:rPr>
          <w:rFonts w:hint="cs"/>
          <w:sz w:val="20"/>
          <w:szCs w:val="20"/>
          <w:rtl/>
        </w:rPr>
        <w:t xml:space="preserve"> </w:t>
      </w:r>
      <w:r w:rsidR="00287AC5">
        <w:rPr>
          <w:sz w:val="20"/>
          <w:szCs w:val="20"/>
          <w:rtl/>
        </w:rPr>
        <w:br/>
      </w:r>
      <w:r w:rsidR="00187090">
        <w:rPr>
          <w:rFonts w:hint="cs"/>
          <w:sz w:val="20"/>
          <w:szCs w:val="20"/>
          <w:rtl/>
        </w:rPr>
        <w:t xml:space="preserve">ועוד, </w:t>
      </w:r>
      <w:r w:rsidR="00187090" w:rsidRPr="00187090">
        <w:rPr>
          <w:rFonts w:hint="cs"/>
          <w:b/>
          <w:bCs/>
          <w:sz w:val="20"/>
          <w:szCs w:val="20"/>
          <w:rtl/>
        </w:rPr>
        <w:t>הב"י</w:t>
      </w:r>
      <w:r w:rsidR="00187090">
        <w:rPr>
          <w:rFonts w:hint="cs"/>
          <w:sz w:val="20"/>
          <w:szCs w:val="20"/>
          <w:rtl/>
        </w:rPr>
        <w:t xml:space="preserve"> מדייק </w:t>
      </w:r>
      <w:r w:rsidR="00187090" w:rsidRPr="00187090">
        <w:rPr>
          <w:rFonts w:hint="cs"/>
          <w:b/>
          <w:bCs/>
          <w:sz w:val="20"/>
          <w:szCs w:val="20"/>
          <w:rtl/>
        </w:rPr>
        <w:t xml:space="preserve">מהטור </w:t>
      </w:r>
      <w:r w:rsidR="00187090">
        <w:rPr>
          <w:rFonts w:hint="cs"/>
          <w:sz w:val="20"/>
          <w:szCs w:val="20"/>
          <w:rtl/>
        </w:rPr>
        <w:t>שאין משמעות</w:t>
      </w:r>
      <w:r w:rsidR="00F97380">
        <w:rPr>
          <w:rFonts w:hint="cs"/>
          <w:sz w:val="20"/>
          <w:szCs w:val="20"/>
          <w:rtl/>
        </w:rPr>
        <w:t xml:space="preserve"> </w:t>
      </w:r>
      <w:r w:rsidR="00187090">
        <w:rPr>
          <w:rFonts w:hint="cs"/>
          <w:sz w:val="20"/>
          <w:szCs w:val="20"/>
          <w:rtl/>
        </w:rPr>
        <w:t>לתקופת השנה, אלא בכל מקרה יש לדון לגופו, דהיינו שפעמים אף ביומי תשרי אין לטבול בנהר, וכגון שחם ביותר ויש לחוש שמי הפשרת השלגים מרובים ממימי הנהר, כמו כן, אין לפסול בימות הגשמים את הנהר בכל עניין, אלא רק אם ר</w:t>
      </w:r>
      <w:r w:rsidR="00081986">
        <w:rPr>
          <w:rFonts w:hint="cs"/>
          <w:sz w:val="20"/>
          <w:szCs w:val="20"/>
          <w:rtl/>
        </w:rPr>
        <w:t>ואי</w:t>
      </w:r>
      <w:r w:rsidR="00187090">
        <w:rPr>
          <w:rFonts w:hint="cs"/>
          <w:sz w:val="20"/>
          <w:szCs w:val="20"/>
          <w:rtl/>
        </w:rPr>
        <w:t>ם בעין שהנהר התרבה יותר מהרגלו בשאר ימות השנה.</w:t>
      </w:r>
      <w:r w:rsidR="00287AC5">
        <w:rPr>
          <w:sz w:val="20"/>
          <w:szCs w:val="20"/>
          <w:rtl/>
        </w:rPr>
        <w:br/>
      </w:r>
      <w:r w:rsidR="00130F74">
        <w:rPr>
          <w:b/>
          <w:bCs/>
          <w:sz w:val="20"/>
          <w:szCs w:val="20"/>
          <w:rtl/>
        </w:rPr>
        <w:br/>
      </w:r>
      <w:r w:rsidR="00C73C61">
        <w:rPr>
          <w:rFonts w:hint="cs"/>
          <w:b/>
          <w:bCs/>
          <w:sz w:val="20"/>
          <w:szCs w:val="20"/>
          <w:rtl/>
        </w:rPr>
        <w:t>תוספת ביאור בדברי שמואל</w:t>
      </w:r>
      <w:r w:rsidR="00C73C61">
        <w:rPr>
          <w:b/>
          <w:bCs/>
          <w:sz w:val="20"/>
          <w:szCs w:val="20"/>
          <w:rtl/>
        </w:rPr>
        <w:br/>
      </w:r>
      <w:r w:rsidR="00C73C61">
        <w:rPr>
          <w:rFonts w:hint="cs"/>
          <w:sz w:val="20"/>
          <w:szCs w:val="20"/>
          <w:rtl/>
        </w:rPr>
        <w:t xml:space="preserve">שמואל הורה ואמר </w:t>
      </w:r>
      <w:r w:rsidR="00C73C61">
        <w:rPr>
          <w:sz w:val="20"/>
          <w:szCs w:val="20"/>
          <w:rtl/>
        </w:rPr>
        <w:t>–</w:t>
      </w:r>
      <w:r w:rsidR="00C73C61">
        <w:rPr>
          <w:rFonts w:hint="cs"/>
          <w:sz w:val="20"/>
          <w:szCs w:val="20"/>
          <w:rtl/>
        </w:rPr>
        <w:t xml:space="preserve"> "</w:t>
      </w:r>
      <w:r w:rsidR="00C73C61" w:rsidRPr="002F2900">
        <w:rPr>
          <w:rFonts w:cs="Arial" w:hint="cs"/>
          <w:sz w:val="20"/>
          <w:szCs w:val="20"/>
          <w:rtl/>
        </w:rPr>
        <w:t>אין</w:t>
      </w:r>
      <w:r w:rsidR="00C73C61" w:rsidRPr="002F2900">
        <w:rPr>
          <w:rFonts w:cs="Arial"/>
          <w:sz w:val="20"/>
          <w:szCs w:val="20"/>
          <w:rtl/>
        </w:rPr>
        <w:t xml:space="preserve"> </w:t>
      </w:r>
      <w:r w:rsidR="00C73C61" w:rsidRPr="002F2900">
        <w:rPr>
          <w:rFonts w:cs="Arial" w:hint="cs"/>
          <w:sz w:val="20"/>
          <w:szCs w:val="20"/>
          <w:rtl/>
        </w:rPr>
        <w:t>המים</w:t>
      </w:r>
      <w:r w:rsidR="00C73C61" w:rsidRPr="002F2900">
        <w:rPr>
          <w:rFonts w:cs="Arial"/>
          <w:sz w:val="20"/>
          <w:szCs w:val="20"/>
          <w:rtl/>
        </w:rPr>
        <w:t xml:space="preserve"> </w:t>
      </w:r>
      <w:r w:rsidR="00C73C61" w:rsidRPr="002F2900">
        <w:rPr>
          <w:rFonts w:cs="Arial" w:hint="cs"/>
          <w:sz w:val="20"/>
          <w:szCs w:val="20"/>
          <w:rtl/>
        </w:rPr>
        <w:t>נטהרים</w:t>
      </w:r>
      <w:r w:rsidR="00C73C61" w:rsidRPr="002F2900">
        <w:rPr>
          <w:rFonts w:cs="Arial"/>
          <w:sz w:val="20"/>
          <w:szCs w:val="20"/>
          <w:rtl/>
        </w:rPr>
        <w:t xml:space="preserve"> </w:t>
      </w:r>
      <w:r w:rsidR="00C73C61" w:rsidRPr="002F2900">
        <w:rPr>
          <w:rFonts w:cs="Arial" w:hint="cs"/>
          <w:sz w:val="20"/>
          <w:szCs w:val="20"/>
          <w:rtl/>
        </w:rPr>
        <w:t>בזוחלין</w:t>
      </w:r>
      <w:r w:rsidR="00C73C61" w:rsidRPr="002F2900">
        <w:rPr>
          <w:rFonts w:cs="Arial"/>
          <w:sz w:val="20"/>
          <w:szCs w:val="20"/>
          <w:rtl/>
        </w:rPr>
        <w:t xml:space="preserve"> </w:t>
      </w:r>
      <w:r w:rsidR="00C73C61" w:rsidRPr="002F2900">
        <w:rPr>
          <w:rFonts w:cs="Arial" w:hint="cs"/>
          <w:sz w:val="20"/>
          <w:szCs w:val="20"/>
          <w:rtl/>
        </w:rPr>
        <w:t>אלא</w:t>
      </w:r>
      <w:r w:rsidR="00C73C61" w:rsidRPr="002F2900">
        <w:rPr>
          <w:rFonts w:cs="Arial"/>
          <w:sz w:val="20"/>
          <w:szCs w:val="20"/>
          <w:rtl/>
        </w:rPr>
        <w:t xml:space="preserve"> </w:t>
      </w:r>
      <w:r w:rsidR="00C73C61" w:rsidRPr="002F2900">
        <w:rPr>
          <w:rFonts w:cs="Arial" w:hint="cs"/>
          <w:sz w:val="20"/>
          <w:szCs w:val="20"/>
          <w:rtl/>
        </w:rPr>
        <w:t>פרת</w:t>
      </w:r>
      <w:r w:rsidR="00C73C61" w:rsidRPr="002F2900">
        <w:rPr>
          <w:rFonts w:cs="Arial"/>
          <w:sz w:val="20"/>
          <w:szCs w:val="20"/>
          <w:rtl/>
        </w:rPr>
        <w:t xml:space="preserve"> </w:t>
      </w:r>
      <w:r w:rsidR="00C73C61" w:rsidRPr="002F2900">
        <w:rPr>
          <w:rFonts w:cs="Arial" w:hint="cs"/>
          <w:sz w:val="20"/>
          <w:szCs w:val="20"/>
          <w:rtl/>
        </w:rPr>
        <w:t>ביומי</w:t>
      </w:r>
      <w:r w:rsidR="00C73C61" w:rsidRPr="002F2900">
        <w:rPr>
          <w:rFonts w:cs="Arial"/>
          <w:sz w:val="20"/>
          <w:szCs w:val="20"/>
          <w:rtl/>
        </w:rPr>
        <w:t xml:space="preserve"> </w:t>
      </w:r>
      <w:r w:rsidR="00C73C61" w:rsidRPr="002F2900">
        <w:rPr>
          <w:rFonts w:cs="Arial" w:hint="cs"/>
          <w:sz w:val="20"/>
          <w:szCs w:val="20"/>
          <w:rtl/>
        </w:rPr>
        <w:t>תשרי</w:t>
      </w:r>
      <w:r w:rsidR="00C73C61" w:rsidRPr="00C73C61">
        <w:rPr>
          <w:rFonts w:hint="cs"/>
          <w:sz w:val="20"/>
          <w:szCs w:val="20"/>
          <w:rtl/>
        </w:rPr>
        <w:t>",</w:t>
      </w:r>
      <w:r w:rsidR="00C73C61">
        <w:rPr>
          <w:rFonts w:hint="cs"/>
          <w:b/>
          <w:bCs/>
          <w:sz w:val="20"/>
          <w:szCs w:val="20"/>
          <w:rtl/>
        </w:rPr>
        <w:t xml:space="preserve"> </w:t>
      </w:r>
      <w:r w:rsidR="00C73C61" w:rsidRPr="00C73C61">
        <w:rPr>
          <w:rFonts w:hint="cs"/>
          <w:sz w:val="20"/>
          <w:szCs w:val="20"/>
          <w:rtl/>
        </w:rPr>
        <w:t xml:space="preserve">אך ברור שאין כוונתו לפסול את כל הנהרות ולהכשיר רק את הפרת בימי תשרי, להלן הסבר </w:t>
      </w:r>
      <w:r w:rsidR="00C73C61" w:rsidRPr="00C73C61">
        <w:rPr>
          <w:rFonts w:hint="cs"/>
          <w:b/>
          <w:bCs/>
          <w:sz w:val="20"/>
          <w:szCs w:val="20"/>
          <w:rtl/>
        </w:rPr>
        <w:t>הר"ן</w:t>
      </w:r>
      <w:r w:rsidR="00C73C61" w:rsidRPr="00C73C61">
        <w:rPr>
          <w:rFonts w:hint="cs"/>
          <w:sz w:val="20"/>
          <w:szCs w:val="20"/>
          <w:rtl/>
        </w:rPr>
        <w:t xml:space="preserve"> בדברי שמואל:</w:t>
      </w:r>
      <w:r w:rsidR="00C73C61">
        <w:rPr>
          <w:b/>
          <w:bCs/>
          <w:sz w:val="20"/>
          <w:szCs w:val="20"/>
          <w:rtl/>
        </w:rPr>
        <w:br/>
      </w:r>
      <w:r w:rsidR="00C73C61">
        <w:rPr>
          <w:rFonts w:hint="cs"/>
          <w:sz w:val="20"/>
          <w:szCs w:val="20"/>
          <w:rtl/>
        </w:rPr>
        <w:t xml:space="preserve">כוונת שמואל לומר שנהר מטהר רק אם הוא דומה לפרת בכך שאינו מכזב לעולם, אך </w:t>
      </w:r>
      <w:r w:rsidR="00287AC5">
        <w:rPr>
          <w:rFonts w:hint="cs"/>
          <w:sz w:val="20"/>
          <w:szCs w:val="20"/>
          <w:rtl/>
        </w:rPr>
        <w:t>נהר שמימיו מכזבים, דהיינו שאחת לשבע שנים מתייבש ללא סיבה, פסול תמיד מכיוון שיש לחשוש שגם כעת מקורו יבש והמים שבו הם מי גשמים ואינם מטהרים בזוחלים</w:t>
      </w:r>
      <w:r w:rsidR="00C73C61">
        <w:rPr>
          <w:rFonts w:hint="cs"/>
          <w:sz w:val="20"/>
          <w:szCs w:val="20"/>
          <w:rtl/>
        </w:rPr>
        <w:t>,</w:t>
      </w:r>
      <w:r w:rsidR="00287AC5">
        <w:rPr>
          <w:rFonts w:hint="cs"/>
          <w:sz w:val="20"/>
          <w:szCs w:val="20"/>
          <w:rtl/>
        </w:rPr>
        <w:t xml:space="preserve"> אך נהר המתייבש מחמת סיבה, כגון שהיתה שנת בצורת אינו פסול.</w:t>
      </w:r>
      <w:r w:rsidR="004F481A">
        <w:rPr>
          <w:rFonts w:hint="cs"/>
          <w:sz w:val="20"/>
          <w:szCs w:val="20"/>
          <w:rtl/>
        </w:rPr>
        <w:t xml:space="preserve"> </w:t>
      </w:r>
      <w:r w:rsidR="001430B7">
        <w:rPr>
          <w:sz w:val="20"/>
          <w:szCs w:val="20"/>
          <w:rtl/>
        </w:rPr>
        <w:br/>
      </w:r>
      <w:r w:rsidR="00C73C61">
        <w:rPr>
          <w:rFonts w:hint="cs"/>
          <w:sz w:val="20"/>
          <w:szCs w:val="20"/>
          <w:rtl/>
        </w:rPr>
        <w:t>בנוסף, שמואל אומר שאף פרת שה</w:t>
      </w:r>
      <w:r w:rsidR="00C6731A">
        <w:rPr>
          <w:rFonts w:hint="cs"/>
          <w:sz w:val="20"/>
          <w:szCs w:val="20"/>
          <w:rtl/>
        </w:rPr>
        <w:t>וא</w:t>
      </w:r>
      <w:r w:rsidR="00C73C61">
        <w:rPr>
          <w:rFonts w:hint="cs"/>
          <w:sz w:val="20"/>
          <w:szCs w:val="20"/>
          <w:rtl/>
        </w:rPr>
        <w:t xml:space="preserve"> נהר שאינו מכזב, אינו כשר לטבילה כל השנה</w:t>
      </w:r>
      <w:r w:rsidR="004F481A">
        <w:rPr>
          <w:rFonts w:hint="cs"/>
          <w:sz w:val="20"/>
          <w:szCs w:val="20"/>
          <w:rtl/>
        </w:rPr>
        <w:t>,</w:t>
      </w:r>
      <w:r w:rsidR="00C73C61">
        <w:rPr>
          <w:rFonts w:hint="cs"/>
          <w:sz w:val="20"/>
          <w:szCs w:val="20"/>
          <w:rtl/>
        </w:rPr>
        <w:t xml:space="preserve"> אלא</w:t>
      </w:r>
      <w:r w:rsidR="004F481A">
        <w:rPr>
          <w:rFonts w:hint="cs"/>
          <w:sz w:val="20"/>
          <w:szCs w:val="20"/>
          <w:rtl/>
        </w:rPr>
        <w:t xml:space="preserve"> </w:t>
      </w:r>
      <w:r w:rsidR="00C73C61">
        <w:rPr>
          <w:rFonts w:hint="cs"/>
          <w:sz w:val="20"/>
          <w:szCs w:val="20"/>
          <w:rtl/>
        </w:rPr>
        <w:t>דינו כך:</w:t>
      </w:r>
      <w:r w:rsidR="00C73C61">
        <w:rPr>
          <w:rFonts w:hint="cs"/>
          <w:sz w:val="20"/>
          <w:szCs w:val="20"/>
          <w:rtl/>
        </w:rPr>
        <w:br/>
      </w:r>
      <w:r w:rsidR="001430B7">
        <w:rPr>
          <w:rFonts w:hint="cs"/>
          <w:sz w:val="20"/>
          <w:szCs w:val="20"/>
          <w:rtl/>
        </w:rPr>
        <w:t xml:space="preserve">בימי תשרי </w:t>
      </w:r>
      <w:r w:rsidR="004F481A">
        <w:rPr>
          <w:rFonts w:hint="cs"/>
          <w:sz w:val="20"/>
          <w:szCs w:val="20"/>
          <w:rtl/>
        </w:rPr>
        <w:t>מותר ל</w:t>
      </w:r>
      <w:r w:rsidR="00C73C61">
        <w:rPr>
          <w:rFonts w:hint="cs"/>
          <w:sz w:val="20"/>
          <w:szCs w:val="20"/>
          <w:rtl/>
        </w:rPr>
        <w:t>כולם ל</w:t>
      </w:r>
      <w:r w:rsidR="004F481A">
        <w:rPr>
          <w:rFonts w:hint="cs"/>
          <w:sz w:val="20"/>
          <w:szCs w:val="20"/>
          <w:rtl/>
        </w:rPr>
        <w:t xml:space="preserve">טבול בו </w:t>
      </w:r>
      <w:r w:rsidR="00C73C61">
        <w:rPr>
          <w:rFonts w:hint="cs"/>
          <w:sz w:val="20"/>
          <w:szCs w:val="20"/>
          <w:rtl/>
        </w:rPr>
        <w:t>משום שברור</w:t>
      </w:r>
      <w:r w:rsidR="004F481A">
        <w:rPr>
          <w:rFonts w:hint="cs"/>
          <w:sz w:val="20"/>
          <w:szCs w:val="20"/>
          <w:rtl/>
        </w:rPr>
        <w:t xml:space="preserve"> שהמי</w:t>
      </w:r>
      <w:r w:rsidR="001430B7">
        <w:rPr>
          <w:rFonts w:hint="cs"/>
          <w:sz w:val="20"/>
          <w:szCs w:val="20"/>
          <w:rtl/>
        </w:rPr>
        <w:t>ם הזורמים בו אינם מחמת גשמים, אך בשאר ימות השנה מותר לטבול בו רק למי שבקי שריבוי המים שבו אינו מחמת מי גשמים אלא מעצמו</w:t>
      </w:r>
      <w:r w:rsidR="004F481A">
        <w:rPr>
          <w:rFonts w:hint="cs"/>
          <w:sz w:val="20"/>
          <w:szCs w:val="20"/>
          <w:rtl/>
        </w:rPr>
        <w:t>.</w:t>
      </w:r>
      <w:r w:rsidR="00E32D73">
        <w:rPr>
          <w:rStyle w:val="a5"/>
          <w:sz w:val="20"/>
          <w:szCs w:val="20"/>
          <w:rtl/>
        </w:rPr>
        <w:footnoteReference w:id="14"/>
      </w:r>
      <w:r w:rsidR="004F481A">
        <w:rPr>
          <w:sz w:val="20"/>
          <w:szCs w:val="20"/>
          <w:rtl/>
        </w:rPr>
        <w:br/>
      </w:r>
      <w:r w:rsidR="004F481A">
        <w:rPr>
          <w:rFonts w:hint="cs"/>
          <w:sz w:val="20"/>
          <w:szCs w:val="20"/>
          <w:rtl/>
        </w:rPr>
        <w:t>לפי"ז, דברי שמואל הנאמרים בצורה חד משמעית, שאין לטבול בפרת אלא בימי תשרי בלבד, נאמרו עבור מי שאינו בקי בלבד, אך לבקיאים מותר לטבול בו כל זמן שיודעי</w:t>
      </w:r>
      <w:r w:rsidR="00C6731A">
        <w:rPr>
          <w:rFonts w:hint="cs"/>
          <w:sz w:val="20"/>
          <w:szCs w:val="20"/>
          <w:rtl/>
        </w:rPr>
        <w:t xml:space="preserve">ם שאין הגשמים מרובים על הזוחלים, </w:t>
      </w:r>
      <w:r w:rsidR="00E1613A" w:rsidRPr="00C6731A">
        <w:rPr>
          <w:rFonts w:hint="cs"/>
          <w:sz w:val="20"/>
          <w:szCs w:val="20"/>
          <w:rtl/>
        </w:rPr>
        <w:t>ונהר פרת לאו דווקא, אלא ה"ה לכל נהר שבקי בו שאינו מכזב סתם.</w:t>
      </w:r>
    </w:p>
    <w:p w:rsidR="00BE321B" w:rsidRDefault="00BE321B" w:rsidP="001430B7">
      <w:pPr>
        <w:rPr>
          <w:sz w:val="20"/>
          <w:szCs w:val="20"/>
          <w:rtl/>
        </w:rPr>
      </w:pPr>
      <w:r>
        <w:rPr>
          <w:rFonts w:hint="cs"/>
          <w:b/>
          <w:bCs/>
          <w:sz w:val="20"/>
          <w:szCs w:val="20"/>
          <w:rtl/>
        </w:rPr>
        <w:t>שעת הדחק</w:t>
      </w:r>
      <w:r>
        <w:rPr>
          <w:b/>
          <w:bCs/>
          <w:sz w:val="20"/>
          <w:szCs w:val="20"/>
          <w:rtl/>
        </w:rPr>
        <w:br/>
      </w:r>
      <w:r>
        <w:rPr>
          <w:rFonts w:hint="cs"/>
          <w:b/>
          <w:bCs/>
          <w:sz w:val="20"/>
          <w:szCs w:val="20"/>
          <w:rtl/>
        </w:rPr>
        <w:t xml:space="preserve">תרומת הדשן </w:t>
      </w:r>
      <w:r w:rsidR="00281AA2">
        <w:rPr>
          <w:sz w:val="20"/>
          <w:szCs w:val="20"/>
          <w:rtl/>
        </w:rPr>
        <w:t>–</w:t>
      </w:r>
      <w:r>
        <w:rPr>
          <w:rFonts w:hint="cs"/>
          <w:sz w:val="20"/>
          <w:szCs w:val="20"/>
          <w:rtl/>
        </w:rPr>
        <w:t xml:space="preserve"> </w:t>
      </w:r>
      <w:r w:rsidR="00281AA2">
        <w:rPr>
          <w:rFonts w:hint="cs"/>
          <w:sz w:val="20"/>
          <w:szCs w:val="20"/>
          <w:rtl/>
        </w:rPr>
        <w:t xml:space="preserve">בעיקרון הלכה </w:t>
      </w:r>
      <w:r w:rsidR="00281AA2" w:rsidRPr="00281AA2">
        <w:rPr>
          <w:rFonts w:hint="cs"/>
          <w:b/>
          <w:bCs/>
          <w:sz w:val="20"/>
          <w:szCs w:val="20"/>
          <w:rtl/>
        </w:rPr>
        <w:t>כר"י</w:t>
      </w:r>
      <w:r w:rsidR="00281AA2">
        <w:rPr>
          <w:rFonts w:hint="cs"/>
          <w:sz w:val="20"/>
          <w:szCs w:val="20"/>
          <w:rtl/>
        </w:rPr>
        <w:t xml:space="preserve"> ואין לטבול בנהרות. אלא, שמחמת הגלות ופיזור היהודים, אין סיפק בידי כל קהילה לחפור לעצמה מקווה כראוי, ומשום כך לא מיחו הקדמונים בידי הטובלות בנהרות, וכ"כ </w:t>
      </w:r>
      <w:r w:rsidR="00281AA2" w:rsidRPr="00281AA2">
        <w:rPr>
          <w:rFonts w:hint="cs"/>
          <w:b/>
          <w:bCs/>
          <w:sz w:val="20"/>
          <w:szCs w:val="20"/>
          <w:rtl/>
        </w:rPr>
        <w:t>מהר"י וייל</w:t>
      </w:r>
      <w:r w:rsidR="00281AA2">
        <w:rPr>
          <w:rFonts w:hint="cs"/>
          <w:sz w:val="20"/>
          <w:szCs w:val="20"/>
          <w:rtl/>
        </w:rPr>
        <w:t xml:space="preserve"> </w:t>
      </w:r>
      <w:r w:rsidR="00281AA2" w:rsidRPr="00281AA2">
        <w:rPr>
          <w:rFonts w:hint="cs"/>
          <w:b/>
          <w:bCs/>
          <w:sz w:val="20"/>
          <w:szCs w:val="20"/>
          <w:rtl/>
        </w:rPr>
        <w:t>ובנימין זאב</w:t>
      </w:r>
      <w:r w:rsidR="00281AA2">
        <w:rPr>
          <w:rFonts w:hint="cs"/>
          <w:sz w:val="20"/>
          <w:szCs w:val="20"/>
          <w:rtl/>
        </w:rPr>
        <w:t xml:space="preserve"> וכן משמע </w:t>
      </w:r>
      <w:r w:rsidR="00281AA2" w:rsidRPr="00281AA2">
        <w:rPr>
          <w:rFonts w:hint="cs"/>
          <w:b/>
          <w:bCs/>
          <w:sz w:val="20"/>
          <w:szCs w:val="20"/>
          <w:rtl/>
        </w:rPr>
        <w:t>במהרי"ק</w:t>
      </w:r>
      <w:r w:rsidR="00281AA2">
        <w:rPr>
          <w:rFonts w:hint="cs"/>
          <w:sz w:val="20"/>
          <w:szCs w:val="20"/>
          <w:rtl/>
        </w:rPr>
        <w:t xml:space="preserve"> וכ"פ </w:t>
      </w:r>
      <w:r w:rsidR="00281AA2" w:rsidRPr="00281AA2">
        <w:rPr>
          <w:rFonts w:hint="cs"/>
          <w:b/>
          <w:bCs/>
          <w:sz w:val="20"/>
          <w:szCs w:val="20"/>
          <w:rtl/>
        </w:rPr>
        <w:t>הרמ"א</w:t>
      </w:r>
      <w:r w:rsidR="00281AA2">
        <w:rPr>
          <w:rFonts w:hint="cs"/>
          <w:sz w:val="20"/>
          <w:szCs w:val="20"/>
          <w:rtl/>
        </w:rPr>
        <w:t xml:space="preserve"> לדינא.</w:t>
      </w:r>
      <w:r w:rsidR="00ED24A6">
        <w:rPr>
          <w:rStyle w:val="a5"/>
          <w:sz w:val="20"/>
          <w:szCs w:val="20"/>
          <w:rtl/>
        </w:rPr>
        <w:footnoteReference w:id="15"/>
      </w:r>
    </w:p>
    <w:p w:rsidR="00FA3556" w:rsidRDefault="008830CD" w:rsidP="00FE69A3">
      <w:pPr>
        <w:rPr>
          <w:sz w:val="20"/>
          <w:szCs w:val="20"/>
          <w:rtl/>
        </w:rPr>
      </w:pPr>
      <w:r>
        <w:rPr>
          <w:rFonts w:hint="cs"/>
          <w:b/>
          <w:bCs/>
          <w:sz w:val="20"/>
          <w:szCs w:val="20"/>
          <w:rtl/>
        </w:rPr>
        <w:t>לשיטת ר"י, האם יש מקום שמותר לטבול בו בנהר</w:t>
      </w:r>
      <w:r>
        <w:rPr>
          <w:b/>
          <w:bCs/>
          <w:sz w:val="20"/>
          <w:szCs w:val="20"/>
          <w:rtl/>
        </w:rPr>
        <w:br/>
      </w:r>
      <w:r>
        <w:rPr>
          <w:rFonts w:hint="cs"/>
          <w:sz w:val="20"/>
          <w:szCs w:val="20"/>
          <w:rtl/>
        </w:rPr>
        <w:t xml:space="preserve">א. </w:t>
      </w:r>
      <w:r w:rsidRPr="00FE69A3">
        <w:rPr>
          <w:rFonts w:hint="cs"/>
          <w:b/>
          <w:bCs/>
          <w:sz w:val="20"/>
          <w:szCs w:val="20"/>
          <w:rtl/>
        </w:rPr>
        <w:t>ר"ן</w:t>
      </w:r>
      <w:r w:rsidR="00FE69A3" w:rsidRPr="00FE69A3">
        <w:rPr>
          <w:rFonts w:hint="cs"/>
          <w:b/>
          <w:bCs/>
          <w:sz w:val="20"/>
          <w:szCs w:val="20"/>
          <w:rtl/>
        </w:rPr>
        <w:t xml:space="preserve"> וראב"ד</w:t>
      </w:r>
      <w:r>
        <w:rPr>
          <w:rFonts w:hint="cs"/>
          <w:sz w:val="20"/>
          <w:szCs w:val="20"/>
          <w:rtl/>
        </w:rPr>
        <w:t xml:space="preserve"> </w:t>
      </w:r>
      <w:r>
        <w:rPr>
          <w:sz w:val="20"/>
          <w:szCs w:val="20"/>
          <w:rtl/>
        </w:rPr>
        <w:t>–</w:t>
      </w:r>
      <w:r>
        <w:rPr>
          <w:rFonts w:hint="cs"/>
          <w:sz w:val="20"/>
          <w:szCs w:val="20"/>
          <w:rtl/>
        </w:rPr>
        <w:t xml:space="preserve"> האיסור לטבול בנהר לשיטת אבוה דשמואל, נאמר רק במקום שלא היה הנהר מהלך בו </w:t>
      </w:r>
      <w:r>
        <w:rPr>
          <w:rFonts w:hint="cs"/>
          <w:sz w:val="20"/>
          <w:szCs w:val="20"/>
          <w:rtl/>
        </w:rPr>
        <w:lastRenderedPageBreak/>
        <w:t>בתחילה, אך במקום שהיה הנהר מהלך בתחילה, אין ריבוי הנוטפים מבטל את דין טהרת הזוחלים שהיה בנהר, ומותר לטבול בו אף עתה.</w:t>
      </w:r>
      <w:r w:rsidR="00317056">
        <w:rPr>
          <w:rStyle w:val="a5"/>
          <w:sz w:val="20"/>
          <w:szCs w:val="20"/>
          <w:rtl/>
        </w:rPr>
        <w:footnoteReference w:id="16"/>
      </w:r>
      <w:r>
        <w:rPr>
          <w:sz w:val="20"/>
          <w:szCs w:val="20"/>
          <w:rtl/>
        </w:rPr>
        <w:br/>
      </w:r>
      <w:r>
        <w:rPr>
          <w:rFonts w:hint="cs"/>
          <w:sz w:val="20"/>
          <w:szCs w:val="20"/>
          <w:rtl/>
        </w:rPr>
        <w:t xml:space="preserve">ראיות </w:t>
      </w:r>
      <w:r>
        <w:rPr>
          <w:sz w:val="20"/>
          <w:szCs w:val="20"/>
          <w:rtl/>
        </w:rPr>
        <w:t>–</w:t>
      </w:r>
      <w:r>
        <w:rPr>
          <w:rFonts w:hint="cs"/>
          <w:sz w:val="20"/>
          <w:szCs w:val="20"/>
          <w:rtl/>
        </w:rPr>
        <w:t xml:space="preserve"> </w:t>
      </w:r>
      <w:r w:rsidR="00B32AD6" w:rsidRPr="00B32AD6">
        <w:rPr>
          <w:rFonts w:hint="cs"/>
          <w:sz w:val="20"/>
          <w:szCs w:val="20"/>
          <w:vertAlign w:val="superscript"/>
          <w:rtl/>
        </w:rPr>
        <w:t>1</w:t>
      </w:r>
      <w:r>
        <w:rPr>
          <w:rFonts w:hint="cs"/>
          <w:b/>
          <w:bCs/>
          <w:sz w:val="20"/>
          <w:szCs w:val="20"/>
          <w:rtl/>
        </w:rPr>
        <w:t xml:space="preserve">משנה </w:t>
      </w:r>
      <w:r>
        <w:rPr>
          <w:rFonts w:hint="cs"/>
          <w:sz w:val="20"/>
          <w:szCs w:val="20"/>
          <w:rtl/>
        </w:rPr>
        <w:t>מקוואות (א, ז) "</w:t>
      </w:r>
      <w:r w:rsidRPr="008830CD">
        <w:rPr>
          <w:rFonts w:cs="Arial" w:hint="cs"/>
          <w:sz w:val="20"/>
          <w:szCs w:val="20"/>
          <w:rtl/>
        </w:rPr>
        <w:t>מעין</w:t>
      </w:r>
      <w:r w:rsidRPr="008830CD">
        <w:rPr>
          <w:rFonts w:cs="Arial"/>
          <w:sz w:val="20"/>
          <w:szCs w:val="20"/>
          <w:rtl/>
        </w:rPr>
        <w:t xml:space="preserve"> </w:t>
      </w:r>
      <w:r w:rsidRPr="008830CD">
        <w:rPr>
          <w:rFonts w:cs="Arial" w:hint="cs"/>
          <w:sz w:val="20"/>
          <w:szCs w:val="20"/>
          <w:rtl/>
        </w:rPr>
        <w:t>שמימיו</w:t>
      </w:r>
      <w:r w:rsidRPr="008830CD">
        <w:rPr>
          <w:rFonts w:cs="Arial"/>
          <w:sz w:val="20"/>
          <w:szCs w:val="20"/>
          <w:rtl/>
        </w:rPr>
        <w:t xml:space="preserve"> </w:t>
      </w:r>
      <w:r w:rsidRPr="008830CD">
        <w:rPr>
          <w:rFonts w:cs="Arial" w:hint="cs"/>
          <w:sz w:val="20"/>
          <w:szCs w:val="20"/>
          <w:rtl/>
        </w:rPr>
        <w:t>מועטין</w:t>
      </w:r>
      <w:r w:rsidRPr="008830CD">
        <w:rPr>
          <w:rFonts w:cs="Arial"/>
          <w:sz w:val="20"/>
          <w:szCs w:val="20"/>
          <w:rtl/>
        </w:rPr>
        <w:t xml:space="preserve"> </w:t>
      </w:r>
      <w:r w:rsidRPr="008830CD">
        <w:rPr>
          <w:rFonts w:cs="Arial" w:hint="cs"/>
          <w:sz w:val="20"/>
          <w:szCs w:val="20"/>
          <w:rtl/>
        </w:rPr>
        <w:t>ורבו</w:t>
      </w:r>
      <w:r w:rsidRPr="008830CD">
        <w:rPr>
          <w:rFonts w:cs="Arial"/>
          <w:sz w:val="20"/>
          <w:szCs w:val="20"/>
          <w:rtl/>
        </w:rPr>
        <w:t xml:space="preserve"> </w:t>
      </w:r>
      <w:r w:rsidRPr="008830CD">
        <w:rPr>
          <w:rFonts w:cs="Arial" w:hint="cs"/>
          <w:sz w:val="20"/>
          <w:szCs w:val="20"/>
          <w:rtl/>
        </w:rPr>
        <w:t>עליו</w:t>
      </w:r>
      <w:r w:rsidRPr="008830CD">
        <w:rPr>
          <w:rFonts w:cs="Arial"/>
          <w:sz w:val="20"/>
          <w:szCs w:val="20"/>
          <w:rtl/>
        </w:rPr>
        <w:t xml:space="preserve"> </w:t>
      </w:r>
      <w:r w:rsidRPr="008830CD">
        <w:rPr>
          <w:rFonts w:cs="Arial" w:hint="cs"/>
          <w:sz w:val="20"/>
          <w:szCs w:val="20"/>
          <w:rtl/>
        </w:rPr>
        <w:t>מים</w:t>
      </w:r>
      <w:r w:rsidRPr="008830CD">
        <w:rPr>
          <w:rFonts w:cs="Arial"/>
          <w:sz w:val="20"/>
          <w:szCs w:val="20"/>
          <w:rtl/>
        </w:rPr>
        <w:t xml:space="preserve"> </w:t>
      </w:r>
      <w:r w:rsidRPr="008830CD">
        <w:rPr>
          <w:rFonts w:cs="Arial" w:hint="cs"/>
          <w:sz w:val="20"/>
          <w:szCs w:val="20"/>
          <w:rtl/>
        </w:rPr>
        <w:t>שאובין</w:t>
      </w:r>
      <w:r w:rsidR="001A5DEA">
        <w:rPr>
          <w:rFonts w:cs="Arial" w:hint="cs"/>
          <w:sz w:val="20"/>
          <w:szCs w:val="20"/>
          <w:rtl/>
        </w:rPr>
        <w:t xml:space="preserve"> -</w:t>
      </w:r>
      <w:r w:rsidRPr="008830CD">
        <w:rPr>
          <w:rFonts w:cs="Arial"/>
          <w:sz w:val="20"/>
          <w:szCs w:val="20"/>
          <w:rtl/>
        </w:rPr>
        <w:t xml:space="preserve"> </w:t>
      </w:r>
      <w:r w:rsidRPr="008830CD">
        <w:rPr>
          <w:rFonts w:cs="Arial" w:hint="cs"/>
          <w:sz w:val="20"/>
          <w:szCs w:val="20"/>
          <w:rtl/>
        </w:rPr>
        <w:t>שוה</w:t>
      </w:r>
      <w:r w:rsidRPr="008830CD">
        <w:rPr>
          <w:rFonts w:cs="Arial"/>
          <w:sz w:val="20"/>
          <w:szCs w:val="20"/>
          <w:rtl/>
        </w:rPr>
        <w:t xml:space="preserve"> </w:t>
      </w:r>
      <w:r w:rsidRPr="008830CD">
        <w:rPr>
          <w:rFonts w:cs="Arial" w:hint="cs"/>
          <w:sz w:val="20"/>
          <w:szCs w:val="20"/>
          <w:rtl/>
        </w:rPr>
        <w:t>למקוה</w:t>
      </w:r>
      <w:r w:rsidRPr="008830CD">
        <w:rPr>
          <w:rFonts w:cs="Arial"/>
          <w:sz w:val="20"/>
          <w:szCs w:val="20"/>
          <w:rtl/>
        </w:rPr>
        <w:t xml:space="preserve"> </w:t>
      </w:r>
      <w:r w:rsidRPr="008830CD">
        <w:rPr>
          <w:rFonts w:cs="Arial" w:hint="cs"/>
          <w:sz w:val="20"/>
          <w:szCs w:val="20"/>
          <w:rtl/>
        </w:rPr>
        <w:t>לטהר</w:t>
      </w:r>
      <w:r w:rsidRPr="008830CD">
        <w:rPr>
          <w:rFonts w:cs="Arial"/>
          <w:sz w:val="20"/>
          <w:szCs w:val="20"/>
          <w:rtl/>
        </w:rPr>
        <w:t xml:space="preserve"> </w:t>
      </w:r>
      <w:r w:rsidRPr="008830CD">
        <w:rPr>
          <w:rFonts w:cs="Arial" w:hint="cs"/>
          <w:sz w:val="20"/>
          <w:szCs w:val="20"/>
          <w:rtl/>
        </w:rPr>
        <w:t>באשבורן</w:t>
      </w:r>
      <w:r w:rsidR="001A5DEA">
        <w:rPr>
          <w:rFonts w:cs="Arial" w:hint="cs"/>
          <w:sz w:val="20"/>
          <w:szCs w:val="20"/>
          <w:rtl/>
        </w:rPr>
        <w:t>,</w:t>
      </w:r>
      <w:r w:rsidRPr="008830CD">
        <w:rPr>
          <w:rFonts w:cs="Arial"/>
          <w:sz w:val="20"/>
          <w:szCs w:val="20"/>
          <w:rtl/>
        </w:rPr>
        <w:t xml:space="preserve"> </w:t>
      </w:r>
      <w:r w:rsidRPr="008830CD">
        <w:rPr>
          <w:rFonts w:cs="Arial" w:hint="cs"/>
          <w:sz w:val="20"/>
          <w:szCs w:val="20"/>
          <w:rtl/>
        </w:rPr>
        <w:t>ולמעין</w:t>
      </w:r>
      <w:r w:rsidRPr="008830CD">
        <w:rPr>
          <w:rFonts w:cs="Arial"/>
          <w:sz w:val="20"/>
          <w:szCs w:val="20"/>
          <w:rtl/>
        </w:rPr>
        <w:t xml:space="preserve"> </w:t>
      </w:r>
      <w:r w:rsidRPr="008830CD">
        <w:rPr>
          <w:rFonts w:cs="Arial" w:hint="cs"/>
          <w:sz w:val="20"/>
          <w:szCs w:val="20"/>
          <w:rtl/>
        </w:rPr>
        <w:t>להטביל</w:t>
      </w:r>
      <w:r w:rsidRPr="008830CD">
        <w:rPr>
          <w:rFonts w:cs="Arial"/>
          <w:sz w:val="20"/>
          <w:szCs w:val="20"/>
          <w:rtl/>
        </w:rPr>
        <w:t xml:space="preserve"> </w:t>
      </w:r>
      <w:r w:rsidRPr="008830CD">
        <w:rPr>
          <w:rFonts w:cs="Arial" w:hint="cs"/>
          <w:sz w:val="20"/>
          <w:szCs w:val="20"/>
          <w:rtl/>
        </w:rPr>
        <w:t>בו</w:t>
      </w:r>
      <w:r w:rsidRPr="008830CD">
        <w:rPr>
          <w:rFonts w:cs="Arial"/>
          <w:sz w:val="20"/>
          <w:szCs w:val="20"/>
          <w:rtl/>
        </w:rPr>
        <w:t xml:space="preserve"> </w:t>
      </w:r>
      <w:r w:rsidRPr="008830CD">
        <w:rPr>
          <w:rFonts w:cs="Arial" w:hint="cs"/>
          <w:sz w:val="20"/>
          <w:szCs w:val="20"/>
          <w:rtl/>
        </w:rPr>
        <w:t>בכל</w:t>
      </w:r>
      <w:r w:rsidRPr="008830CD">
        <w:rPr>
          <w:rFonts w:cs="Arial"/>
          <w:sz w:val="20"/>
          <w:szCs w:val="20"/>
          <w:rtl/>
        </w:rPr>
        <w:t xml:space="preserve"> </w:t>
      </w:r>
      <w:r w:rsidRPr="008830CD">
        <w:rPr>
          <w:rFonts w:cs="Arial" w:hint="cs"/>
          <w:sz w:val="20"/>
          <w:szCs w:val="20"/>
          <w:rtl/>
        </w:rPr>
        <w:t>שהוא</w:t>
      </w:r>
      <w:r w:rsidR="001A5DEA">
        <w:rPr>
          <w:rFonts w:hint="cs"/>
          <w:sz w:val="20"/>
          <w:szCs w:val="20"/>
          <w:rtl/>
        </w:rPr>
        <w:t>.</w:t>
      </w:r>
      <w:r>
        <w:rPr>
          <w:rFonts w:hint="cs"/>
          <w:sz w:val="20"/>
          <w:szCs w:val="20"/>
          <w:rtl/>
        </w:rPr>
        <w:t>"</w:t>
      </w:r>
      <w:r>
        <w:rPr>
          <w:rFonts w:hint="cs"/>
          <w:sz w:val="20"/>
          <w:szCs w:val="20"/>
          <w:rtl/>
        </w:rPr>
        <w:br/>
        <w:t>לכאורה קשה במשנה זו רישא לסיפא, ברישא נאמר שהמעיין מטהר באשבורן דהיינו שטהרת זוחלים לית ביה, ואילו בסיפא נאמר שמטהר בכל שהוא, ומסתמא מטהר גם בזוחלים! אלא ע"כ צריך לומר שברישא מדובר לעניין מקום שהתרחב הנהר עתה, ולכן מטהר באשבורן בלבד כדין מי גשמים, ואילו בסיפא מדובר לעניין המקום שהיה הנהר מהלך בו גם לפני ירידת מי הגשמים ולכן מטהר בתורת זוחלים.</w:t>
      </w:r>
      <w:r w:rsidR="00B32AD6">
        <w:rPr>
          <w:rFonts w:hint="cs"/>
          <w:sz w:val="20"/>
          <w:szCs w:val="20"/>
          <w:rtl/>
        </w:rPr>
        <w:br/>
      </w:r>
      <w:r w:rsidR="00B32AD6">
        <w:rPr>
          <w:rFonts w:hint="cs"/>
          <w:sz w:val="20"/>
          <w:szCs w:val="20"/>
          <w:vertAlign w:val="superscript"/>
          <w:rtl/>
        </w:rPr>
        <w:t xml:space="preserve">2 </w:t>
      </w:r>
      <w:r w:rsidR="00B32AD6" w:rsidRPr="00B32AD6">
        <w:rPr>
          <w:rFonts w:hint="cs"/>
          <w:b/>
          <w:bCs/>
          <w:sz w:val="20"/>
          <w:szCs w:val="20"/>
          <w:rtl/>
        </w:rPr>
        <w:t>תוספתא</w:t>
      </w:r>
      <w:r w:rsidR="00B32AD6">
        <w:rPr>
          <w:rFonts w:hint="cs"/>
          <w:sz w:val="20"/>
          <w:szCs w:val="20"/>
          <w:rtl/>
        </w:rPr>
        <w:t xml:space="preserve"> מקוואות (א, ז) "מעיין שמימיו מועטים וריבה עליו והרחיבו מטהר באשבורן ואינו מטהר בזוחלים אלא עד המקום שהיה יכול להלך מתחילתו"</w:t>
      </w:r>
      <w:r w:rsidR="005D5A78">
        <w:rPr>
          <w:sz w:val="20"/>
          <w:szCs w:val="20"/>
          <w:rtl/>
        </w:rPr>
        <w:br/>
      </w:r>
      <w:r w:rsidR="005D5A78">
        <w:rPr>
          <w:rFonts w:hint="cs"/>
          <w:sz w:val="20"/>
          <w:szCs w:val="20"/>
          <w:rtl/>
        </w:rPr>
        <w:t>הרי נאמר להדיא בתוספתא שניתן להטביל במעיין זה במקום שהיה מהלך עד ירידת הגשמים.</w:t>
      </w:r>
      <w:r w:rsidR="005D5A78">
        <w:rPr>
          <w:rFonts w:hint="cs"/>
          <w:sz w:val="20"/>
          <w:szCs w:val="20"/>
          <w:rtl/>
        </w:rPr>
        <w:br/>
      </w:r>
      <w:r w:rsidR="00814293">
        <w:rPr>
          <w:rFonts w:hint="cs"/>
          <w:sz w:val="20"/>
          <w:szCs w:val="20"/>
          <w:vertAlign w:val="superscript"/>
          <w:rtl/>
        </w:rPr>
        <w:t>3</w:t>
      </w:r>
      <w:r w:rsidR="005D5A78">
        <w:rPr>
          <w:rFonts w:hint="cs"/>
          <w:b/>
          <w:bCs/>
          <w:sz w:val="20"/>
          <w:szCs w:val="20"/>
          <w:rtl/>
        </w:rPr>
        <w:t xml:space="preserve">משנה </w:t>
      </w:r>
      <w:r w:rsidR="00814293">
        <w:rPr>
          <w:rFonts w:hint="cs"/>
          <w:sz w:val="20"/>
          <w:szCs w:val="20"/>
          <w:rtl/>
        </w:rPr>
        <w:t>מקוואות (ה, ג) "</w:t>
      </w:r>
      <w:r w:rsidR="00814293" w:rsidRPr="00814293">
        <w:rPr>
          <w:rFonts w:cs="Arial" w:hint="cs"/>
          <w:sz w:val="20"/>
          <w:szCs w:val="20"/>
          <w:rtl/>
        </w:rPr>
        <w:t>מעין</w:t>
      </w:r>
      <w:r w:rsidR="00814293" w:rsidRPr="00814293">
        <w:rPr>
          <w:rFonts w:cs="Arial"/>
          <w:sz w:val="20"/>
          <w:szCs w:val="20"/>
          <w:rtl/>
        </w:rPr>
        <w:t xml:space="preserve"> </w:t>
      </w:r>
      <w:r w:rsidR="00814293" w:rsidRPr="00814293">
        <w:rPr>
          <w:rFonts w:cs="Arial" w:hint="cs"/>
          <w:sz w:val="20"/>
          <w:szCs w:val="20"/>
          <w:rtl/>
        </w:rPr>
        <w:t>שהוא</w:t>
      </w:r>
      <w:r w:rsidR="00814293" w:rsidRPr="00814293">
        <w:rPr>
          <w:rFonts w:cs="Arial"/>
          <w:sz w:val="20"/>
          <w:szCs w:val="20"/>
          <w:rtl/>
        </w:rPr>
        <w:t xml:space="preserve"> </w:t>
      </w:r>
      <w:r w:rsidR="00814293" w:rsidRPr="00814293">
        <w:rPr>
          <w:rFonts w:cs="Arial" w:hint="cs"/>
          <w:sz w:val="20"/>
          <w:szCs w:val="20"/>
          <w:rtl/>
        </w:rPr>
        <w:t>משוך</w:t>
      </w:r>
      <w:r w:rsidR="00814293" w:rsidRPr="00814293">
        <w:rPr>
          <w:rFonts w:cs="Arial"/>
          <w:sz w:val="20"/>
          <w:szCs w:val="20"/>
          <w:rtl/>
        </w:rPr>
        <w:t xml:space="preserve"> </w:t>
      </w:r>
      <w:r w:rsidR="00814293" w:rsidRPr="00814293">
        <w:rPr>
          <w:rFonts w:cs="Arial" w:hint="cs"/>
          <w:sz w:val="20"/>
          <w:szCs w:val="20"/>
          <w:rtl/>
        </w:rPr>
        <w:t>כנדל</w:t>
      </w:r>
      <w:r w:rsidR="00814293" w:rsidRPr="00814293">
        <w:rPr>
          <w:rFonts w:cs="Arial"/>
          <w:sz w:val="20"/>
          <w:szCs w:val="20"/>
          <w:rtl/>
        </w:rPr>
        <w:t xml:space="preserve"> </w:t>
      </w:r>
      <w:r w:rsidR="00814293" w:rsidRPr="00814293">
        <w:rPr>
          <w:rFonts w:cs="Arial" w:hint="cs"/>
          <w:sz w:val="20"/>
          <w:szCs w:val="20"/>
          <w:rtl/>
        </w:rPr>
        <w:t>ריבה</w:t>
      </w:r>
      <w:r w:rsidR="00814293" w:rsidRPr="00814293">
        <w:rPr>
          <w:rFonts w:cs="Arial"/>
          <w:sz w:val="20"/>
          <w:szCs w:val="20"/>
          <w:rtl/>
        </w:rPr>
        <w:t xml:space="preserve"> </w:t>
      </w:r>
      <w:r w:rsidR="00814293" w:rsidRPr="00814293">
        <w:rPr>
          <w:rFonts w:cs="Arial" w:hint="cs"/>
          <w:sz w:val="20"/>
          <w:szCs w:val="20"/>
          <w:rtl/>
        </w:rPr>
        <w:t>עליו</w:t>
      </w:r>
      <w:r w:rsidR="00814293" w:rsidRPr="00814293">
        <w:rPr>
          <w:rFonts w:cs="Arial"/>
          <w:sz w:val="20"/>
          <w:szCs w:val="20"/>
          <w:rtl/>
        </w:rPr>
        <w:t xml:space="preserve"> </w:t>
      </w:r>
      <w:r w:rsidR="00814293" w:rsidRPr="00814293">
        <w:rPr>
          <w:rFonts w:cs="Arial" w:hint="cs"/>
          <w:sz w:val="20"/>
          <w:szCs w:val="20"/>
          <w:rtl/>
        </w:rPr>
        <w:t>והמשיכו</w:t>
      </w:r>
      <w:r w:rsidR="00814293" w:rsidRPr="00814293">
        <w:rPr>
          <w:rFonts w:cs="Arial"/>
          <w:sz w:val="20"/>
          <w:szCs w:val="20"/>
          <w:rtl/>
        </w:rPr>
        <w:t xml:space="preserve"> </w:t>
      </w:r>
      <w:r w:rsidR="00814293" w:rsidRPr="00814293">
        <w:rPr>
          <w:rFonts w:cs="Arial" w:hint="cs"/>
          <w:sz w:val="20"/>
          <w:szCs w:val="20"/>
          <w:rtl/>
        </w:rPr>
        <w:t>הרי</w:t>
      </w:r>
      <w:r w:rsidR="00814293" w:rsidRPr="00814293">
        <w:rPr>
          <w:rFonts w:cs="Arial"/>
          <w:sz w:val="20"/>
          <w:szCs w:val="20"/>
          <w:rtl/>
        </w:rPr>
        <w:t xml:space="preserve"> </w:t>
      </w:r>
      <w:r w:rsidR="00814293" w:rsidRPr="00814293">
        <w:rPr>
          <w:rFonts w:cs="Arial" w:hint="cs"/>
          <w:sz w:val="20"/>
          <w:szCs w:val="20"/>
          <w:rtl/>
        </w:rPr>
        <w:t>הוא</w:t>
      </w:r>
      <w:r w:rsidR="00814293" w:rsidRPr="00814293">
        <w:rPr>
          <w:rFonts w:cs="Arial"/>
          <w:sz w:val="20"/>
          <w:szCs w:val="20"/>
          <w:rtl/>
        </w:rPr>
        <w:t xml:space="preserve"> </w:t>
      </w:r>
      <w:r w:rsidR="00814293" w:rsidRPr="00814293">
        <w:rPr>
          <w:rFonts w:cs="Arial" w:hint="cs"/>
          <w:sz w:val="20"/>
          <w:szCs w:val="20"/>
          <w:rtl/>
        </w:rPr>
        <w:t>כמו</w:t>
      </w:r>
      <w:r w:rsidR="00814293" w:rsidRPr="00814293">
        <w:rPr>
          <w:rFonts w:cs="Arial"/>
          <w:sz w:val="20"/>
          <w:szCs w:val="20"/>
          <w:rtl/>
        </w:rPr>
        <w:t xml:space="preserve"> </w:t>
      </w:r>
      <w:r w:rsidR="00814293" w:rsidRPr="00814293">
        <w:rPr>
          <w:rFonts w:cs="Arial" w:hint="cs"/>
          <w:sz w:val="20"/>
          <w:szCs w:val="20"/>
          <w:rtl/>
        </w:rPr>
        <w:t>שהיה</w:t>
      </w:r>
      <w:r w:rsidR="00814293" w:rsidRPr="00814293">
        <w:rPr>
          <w:rFonts w:cs="Arial"/>
          <w:sz w:val="20"/>
          <w:szCs w:val="20"/>
          <w:rtl/>
        </w:rPr>
        <w:t xml:space="preserve"> </w:t>
      </w:r>
      <w:r w:rsidR="00814293" w:rsidRPr="00814293">
        <w:rPr>
          <w:rFonts w:cs="Arial" w:hint="cs"/>
          <w:sz w:val="20"/>
          <w:szCs w:val="20"/>
          <w:rtl/>
        </w:rPr>
        <w:t>היה</w:t>
      </w:r>
      <w:r w:rsidR="00814293" w:rsidRPr="00814293">
        <w:rPr>
          <w:rFonts w:cs="Arial"/>
          <w:sz w:val="20"/>
          <w:szCs w:val="20"/>
          <w:rtl/>
        </w:rPr>
        <w:t xml:space="preserve"> </w:t>
      </w:r>
      <w:r w:rsidR="00814293" w:rsidRPr="00814293">
        <w:rPr>
          <w:rFonts w:cs="Arial" w:hint="cs"/>
          <w:sz w:val="20"/>
          <w:szCs w:val="20"/>
          <w:rtl/>
        </w:rPr>
        <w:t>עומד</w:t>
      </w:r>
      <w:r w:rsidR="00814293" w:rsidRPr="00814293">
        <w:rPr>
          <w:rFonts w:cs="Arial"/>
          <w:sz w:val="20"/>
          <w:szCs w:val="20"/>
          <w:rtl/>
        </w:rPr>
        <w:t xml:space="preserve"> </w:t>
      </w:r>
      <w:r w:rsidR="00814293" w:rsidRPr="00814293">
        <w:rPr>
          <w:rFonts w:cs="Arial" w:hint="cs"/>
          <w:sz w:val="20"/>
          <w:szCs w:val="20"/>
          <w:rtl/>
        </w:rPr>
        <w:t>וריבה</w:t>
      </w:r>
      <w:r w:rsidR="00814293" w:rsidRPr="00814293">
        <w:rPr>
          <w:rFonts w:cs="Arial"/>
          <w:sz w:val="20"/>
          <w:szCs w:val="20"/>
          <w:rtl/>
        </w:rPr>
        <w:t xml:space="preserve"> </w:t>
      </w:r>
      <w:r w:rsidR="00814293" w:rsidRPr="00814293">
        <w:rPr>
          <w:rFonts w:cs="Arial" w:hint="cs"/>
          <w:sz w:val="20"/>
          <w:szCs w:val="20"/>
          <w:rtl/>
        </w:rPr>
        <w:t>עליו</w:t>
      </w:r>
      <w:r w:rsidR="00814293" w:rsidRPr="00814293">
        <w:rPr>
          <w:rFonts w:cs="Arial"/>
          <w:sz w:val="20"/>
          <w:szCs w:val="20"/>
          <w:rtl/>
        </w:rPr>
        <w:t xml:space="preserve"> </w:t>
      </w:r>
      <w:r w:rsidR="00814293" w:rsidRPr="00814293">
        <w:rPr>
          <w:rFonts w:cs="Arial" w:hint="cs"/>
          <w:sz w:val="20"/>
          <w:szCs w:val="20"/>
          <w:rtl/>
        </w:rPr>
        <w:t>והמשיכו</w:t>
      </w:r>
      <w:r w:rsidR="00814293" w:rsidRPr="00814293">
        <w:rPr>
          <w:rFonts w:cs="Arial"/>
          <w:sz w:val="20"/>
          <w:szCs w:val="20"/>
          <w:rtl/>
        </w:rPr>
        <w:t xml:space="preserve"> </w:t>
      </w:r>
      <w:r w:rsidR="00814293" w:rsidRPr="00814293">
        <w:rPr>
          <w:rFonts w:cs="Arial" w:hint="cs"/>
          <w:sz w:val="20"/>
          <w:szCs w:val="20"/>
          <w:rtl/>
        </w:rPr>
        <w:t>שוה</w:t>
      </w:r>
      <w:r w:rsidR="00814293" w:rsidRPr="00814293">
        <w:rPr>
          <w:rFonts w:cs="Arial"/>
          <w:sz w:val="20"/>
          <w:szCs w:val="20"/>
          <w:rtl/>
        </w:rPr>
        <w:t xml:space="preserve"> </w:t>
      </w:r>
      <w:r w:rsidR="00814293" w:rsidRPr="00814293">
        <w:rPr>
          <w:rFonts w:cs="Arial" w:hint="cs"/>
          <w:sz w:val="20"/>
          <w:szCs w:val="20"/>
          <w:rtl/>
        </w:rPr>
        <w:t>למקוה</w:t>
      </w:r>
      <w:r w:rsidR="00814293" w:rsidRPr="00814293">
        <w:rPr>
          <w:rFonts w:cs="Arial"/>
          <w:sz w:val="20"/>
          <w:szCs w:val="20"/>
          <w:rtl/>
        </w:rPr>
        <w:t xml:space="preserve"> </w:t>
      </w:r>
      <w:r w:rsidR="00814293" w:rsidRPr="00814293">
        <w:rPr>
          <w:rFonts w:cs="Arial" w:hint="cs"/>
          <w:sz w:val="20"/>
          <w:szCs w:val="20"/>
          <w:rtl/>
        </w:rPr>
        <w:t>לטהר</w:t>
      </w:r>
      <w:r w:rsidR="00814293" w:rsidRPr="00814293">
        <w:rPr>
          <w:rFonts w:cs="Arial"/>
          <w:sz w:val="20"/>
          <w:szCs w:val="20"/>
          <w:rtl/>
        </w:rPr>
        <w:t xml:space="preserve"> </w:t>
      </w:r>
      <w:r w:rsidR="00814293" w:rsidRPr="00814293">
        <w:rPr>
          <w:rFonts w:cs="Arial" w:hint="cs"/>
          <w:sz w:val="20"/>
          <w:szCs w:val="20"/>
          <w:rtl/>
        </w:rPr>
        <w:t>באשבורן</w:t>
      </w:r>
      <w:r w:rsidR="00814293" w:rsidRPr="00814293">
        <w:rPr>
          <w:rFonts w:cs="Arial"/>
          <w:sz w:val="20"/>
          <w:szCs w:val="20"/>
          <w:rtl/>
        </w:rPr>
        <w:t xml:space="preserve"> </w:t>
      </w:r>
      <w:r w:rsidR="00814293" w:rsidRPr="00814293">
        <w:rPr>
          <w:rFonts w:cs="Arial" w:hint="cs"/>
          <w:sz w:val="20"/>
          <w:szCs w:val="20"/>
          <w:rtl/>
        </w:rPr>
        <w:t>ולמעין</w:t>
      </w:r>
      <w:r w:rsidR="00814293" w:rsidRPr="00814293">
        <w:rPr>
          <w:rFonts w:cs="Arial"/>
          <w:sz w:val="20"/>
          <w:szCs w:val="20"/>
          <w:rtl/>
        </w:rPr>
        <w:t xml:space="preserve"> </w:t>
      </w:r>
      <w:r w:rsidR="00814293" w:rsidRPr="00814293">
        <w:rPr>
          <w:rFonts w:cs="Arial" w:hint="cs"/>
          <w:sz w:val="20"/>
          <w:szCs w:val="20"/>
          <w:rtl/>
        </w:rPr>
        <w:t>להטביל</w:t>
      </w:r>
      <w:r w:rsidR="00814293" w:rsidRPr="00814293">
        <w:rPr>
          <w:rFonts w:cs="Arial"/>
          <w:sz w:val="20"/>
          <w:szCs w:val="20"/>
          <w:rtl/>
        </w:rPr>
        <w:t xml:space="preserve"> </w:t>
      </w:r>
      <w:r w:rsidR="00814293" w:rsidRPr="00814293">
        <w:rPr>
          <w:rFonts w:cs="Arial" w:hint="cs"/>
          <w:sz w:val="20"/>
          <w:szCs w:val="20"/>
          <w:rtl/>
        </w:rPr>
        <w:t>בו</w:t>
      </w:r>
      <w:r w:rsidR="00814293" w:rsidRPr="00814293">
        <w:rPr>
          <w:rFonts w:cs="Arial"/>
          <w:sz w:val="20"/>
          <w:szCs w:val="20"/>
          <w:rtl/>
        </w:rPr>
        <w:t xml:space="preserve"> </w:t>
      </w:r>
      <w:r w:rsidR="00814293" w:rsidRPr="00814293">
        <w:rPr>
          <w:rFonts w:cs="Arial" w:hint="cs"/>
          <w:sz w:val="20"/>
          <w:szCs w:val="20"/>
          <w:rtl/>
        </w:rPr>
        <w:t>כל</w:t>
      </w:r>
      <w:r w:rsidR="00814293" w:rsidRPr="00814293">
        <w:rPr>
          <w:rFonts w:cs="Arial"/>
          <w:sz w:val="20"/>
          <w:szCs w:val="20"/>
          <w:rtl/>
        </w:rPr>
        <w:t xml:space="preserve"> </w:t>
      </w:r>
      <w:r w:rsidR="00814293" w:rsidRPr="00814293">
        <w:rPr>
          <w:rFonts w:cs="Arial" w:hint="cs"/>
          <w:sz w:val="20"/>
          <w:szCs w:val="20"/>
          <w:rtl/>
        </w:rPr>
        <w:t>שהוא</w:t>
      </w:r>
      <w:r w:rsidR="00814293">
        <w:rPr>
          <w:rFonts w:cs="Arial" w:hint="cs"/>
          <w:sz w:val="20"/>
          <w:szCs w:val="20"/>
          <w:rtl/>
        </w:rPr>
        <w:t>"</w:t>
      </w:r>
      <w:r w:rsidR="00814293">
        <w:rPr>
          <w:rFonts w:hint="cs"/>
          <w:sz w:val="20"/>
          <w:szCs w:val="20"/>
          <w:rtl/>
        </w:rPr>
        <w:br/>
        <w:t xml:space="preserve">נאמר בסיפא שמעיין </w:t>
      </w:r>
      <w:r w:rsidR="00FA3556">
        <w:rPr>
          <w:rFonts w:hint="cs"/>
          <w:sz w:val="20"/>
          <w:szCs w:val="20"/>
          <w:rtl/>
        </w:rPr>
        <w:t>שהיה עומד וריבה עליו מים שאובים, יש בו שני דינים. מחד מטהר רק באשבורן, מאידך מטהר בכל שהוא? אלא וודאי, כוונת המשנה לומר שבמקום שהיה מהלך עד עתה מטהר בכל שהוא ובזוחלים, ואילו במקום שלא היה מהלך עד עתה אלא מחמת מי הגשמים מהלך, מטהר באשבורן בלבד.</w:t>
      </w:r>
      <w:r w:rsidR="00FA3556">
        <w:rPr>
          <w:rFonts w:hint="cs"/>
          <w:sz w:val="20"/>
          <w:szCs w:val="20"/>
          <w:rtl/>
        </w:rPr>
        <w:br/>
      </w:r>
      <w:r w:rsidR="00FA3556">
        <w:rPr>
          <w:rFonts w:hint="cs"/>
          <w:sz w:val="20"/>
          <w:szCs w:val="20"/>
          <w:rtl/>
        </w:rPr>
        <w:br/>
        <w:t>ופשוט לפי דעה זו שכאשר רבו זוחלים על הנוטפים מותר לטבול בנהר אפילו במקום שלא היה מהלך מתחילתו.</w:t>
      </w:r>
      <w:r w:rsidR="00FA3556">
        <w:rPr>
          <w:sz w:val="20"/>
          <w:szCs w:val="20"/>
          <w:rtl/>
        </w:rPr>
        <w:br/>
      </w:r>
      <w:r w:rsidR="00FA3556">
        <w:rPr>
          <w:rFonts w:hint="cs"/>
          <w:sz w:val="20"/>
          <w:szCs w:val="20"/>
          <w:rtl/>
        </w:rPr>
        <w:t xml:space="preserve">ראיה </w:t>
      </w:r>
      <w:r w:rsidR="00FA3556">
        <w:rPr>
          <w:sz w:val="20"/>
          <w:szCs w:val="20"/>
          <w:rtl/>
        </w:rPr>
        <w:t>–</w:t>
      </w:r>
      <w:r w:rsidR="00FA3556">
        <w:rPr>
          <w:rFonts w:hint="cs"/>
          <w:sz w:val="20"/>
          <w:szCs w:val="20"/>
          <w:rtl/>
        </w:rPr>
        <w:t xml:space="preserve"> </w:t>
      </w:r>
      <w:r w:rsidR="00FA3556">
        <w:rPr>
          <w:rFonts w:hint="cs"/>
          <w:b/>
          <w:bCs/>
          <w:sz w:val="20"/>
          <w:szCs w:val="20"/>
          <w:rtl/>
        </w:rPr>
        <w:t xml:space="preserve">משנה </w:t>
      </w:r>
      <w:r w:rsidR="00FA3556">
        <w:rPr>
          <w:rFonts w:hint="cs"/>
          <w:sz w:val="20"/>
          <w:szCs w:val="20"/>
          <w:rtl/>
        </w:rPr>
        <w:t>מקוואות (ה, ה) "</w:t>
      </w:r>
      <w:r w:rsidR="00FA3556" w:rsidRPr="00FA3556">
        <w:rPr>
          <w:rFonts w:cs="Arial" w:hint="cs"/>
          <w:sz w:val="20"/>
          <w:szCs w:val="20"/>
          <w:rtl/>
        </w:rPr>
        <w:t>העיד</w:t>
      </w:r>
      <w:r w:rsidR="00FA3556" w:rsidRPr="00FA3556">
        <w:rPr>
          <w:rFonts w:cs="Arial"/>
          <w:sz w:val="20"/>
          <w:szCs w:val="20"/>
          <w:rtl/>
        </w:rPr>
        <w:t xml:space="preserve"> </w:t>
      </w:r>
      <w:r w:rsidR="00FA3556" w:rsidRPr="00FA3556">
        <w:rPr>
          <w:rFonts w:cs="Arial" w:hint="cs"/>
          <w:sz w:val="20"/>
          <w:szCs w:val="20"/>
          <w:rtl/>
        </w:rPr>
        <w:t>רבי</w:t>
      </w:r>
      <w:r w:rsidR="00FA3556" w:rsidRPr="00FA3556">
        <w:rPr>
          <w:rFonts w:cs="Arial"/>
          <w:sz w:val="20"/>
          <w:szCs w:val="20"/>
          <w:rtl/>
        </w:rPr>
        <w:t xml:space="preserve"> </w:t>
      </w:r>
      <w:r w:rsidR="00FA3556" w:rsidRPr="00FA3556">
        <w:rPr>
          <w:rFonts w:cs="Arial" w:hint="cs"/>
          <w:sz w:val="20"/>
          <w:szCs w:val="20"/>
          <w:rtl/>
        </w:rPr>
        <w:t>צדוק</w:t>
      </w:r>
      <w:r w:rsidR="00FA3556" w:rsidRPr="00FA3556">
        <w:rPr>
          <w:rFonts w:cs="Arial"/>
          <w:sz w:val="20"/>
          <w:szCs w:val="20"/>
          <w:rtl/>
        </w:rPr>
        <w:t xml:space="preserve"> </w:t>
      </w:r>
      <w:r w:rsidR="00FA3556" w:rsidRPr="00FA3556">
        <w:rPr>
          <w:rFonts w:cs="Arial" w:hint="cs"/>
          <w:sz w:val="20"/>
          <w:szCs w:val="20"/>
          <w:rtl/>
        </w:rPr>
        <w:t>על</w:t>
      </w:r>
      <w:r w:rsidR="00FA3556" w:rsidRPr="00FA3556">
        <w:rPr>
          <w:rFonts w:cs="Arial"/>
          <w:sz w:val="20"/>
          <w:szCs w:val="20"/>
          <w:rtl/>
        </w:rPr>
        <w:t xml:space="preserve"> </w:t>
      </w:r>
      <w:r w:rsidR="00FA3556" w:rsidRPr="00FA3556">
        <w:rPr>
          <w:rFonts w:cs="Arial" w:hint="cs"/>
          <w:sz w:val="20"/>
          <w:szCs w:val="20"/>
          <w:rtl/>
        </w:rPr>
        <w:t>הזוחלין</w:t>
      </w:r>
      <w:r w:rsidR="00FA3556" w:rsidRPr="00FA3556">
        <w:rPr>
          <w:rFonts w:cs="Arial"/>
          <w:sz w:val="20"/>
          <w:szCs w:val="20"/>
          <w:rtl/>
        </w:rPr>
        <w:t xml:space="preserve"> </w:t>
      </w:r>
      <w:r w:rsidR="00FA3556" w:rsidRPr="00FA3556">
        <w:rPr>
          <w:rFonts w:cs="Arial" w:hint="cs"/>
          <w:sz w:val="20"/>
          <w:szCs w:val="20"/>
          <w:rtl/>
        </w:rPr>
        <w:t>שרבו</w:t>
      </w:r>
      <w:r w:rsidR="00FA3556" w:rsidRPr="00FA3556">
        <w:rPr>
          <w:rFonts w:cs="Arial"/>
          <w:sz w:val="20"/>
          <w:szCs w:val="20"/>
          <w:rtl/>
        </w:rPr>
        <w:t xml:space="preserve"> </w:t>
      </w:r>
      <w:r w:rsidR="00FA3556" w:rsidRPr="00FA3556">
        <w:rPr>
          <w:rFonts w:cs="Arial" w:hint="cs"/>
          <w:sz w:val="20"/>
          <w:szCs w:val="20"/>
          <w:rtl/>
        </w:rPr>
        <w:t>על</w:t>
      </w:r>
      <w:r w:rsidR="00FA3556" w:rsidRPr="00FA3556">
        <w:rPr>
          <w:rFonts w:cs="Arial"/>
          <w:sz w:val="20"/>
          <w:szCs w:val="20"/>
          <w:rtl/>
        </w:rPr>
        <w:t xml:space="preserve"> </w:t>
      </w:r>
      <w:r w:rsidR="00FA3556" w:rsidRPr="00FA3556">
        <w:rPr>
          <w:rFonts w:cs="Arial" w:hint="cs"/>
          <w:sz w:val="20"/>
          <w:szCs w:val="20"/>
          <w:rtl/>
        </w:rPr>
        <w:t>הנוטפים</w:t>
      </w:r>
      <w:r w:rsidR="00FA3556" w:rsidRPr="00FA3556">
        <w:rPr>
          <w:rFonts w:cs="Arial"/>
          <w:sz w:val="20"/>
          <w:szCs w:val="20"/>
          <w:rtl/>
        </w:rPr>
        <w:t xml:space="preserve"> </w:t>
      </w:r>
      <w:r w:rsidR="00FA3556" w:rsidRPr="00FA3556">
        <w:rPr>
          <w:rFonts w:cs="Arial" w:hint="cs"/>
          <w:sz w:val="20"/>
          <w:szCs w:val="20"/>
          <w:rtl/>
        </w:rPr>
        <w:t>שהם</w:t>
      </w:r>
      <w:r w:rsidR="00FA3556" w:rsidRPr="00FA3556">
        <w:rPr>
          <w:rFonts w:cs="Arial"/>
          <w:sz w:val="20"/>
          <w:szCs w:val="20"/>
          <w:rtl/>
        </w:rPr>
        <w:t xml:space="preserve"> </w:t>
      </w:r>
      <w:r w:rsidR="00FA3556" w:rsidRPr="00FA3556">
        <w:rPr>
          <w:rFonts w:cs="Arial" w:hint="cs"/>
          <w:sz w:val="20"/>
          <w:szCs w:val="20"/>
          <w:rtl/>
        </w:rPr>
        <w:t>כשרים</w:t>
      </w:r>
      <w:r w:rsidR="00FA3556">
        <w:rPr>
          <w:rFonts w:cs="Arial" w:hint="cs"/>
          <w:sz w:val="20"/>
          <w:szCs w:val="20"/>
          <w:rtl/>
        </w:rPr>
        <w:t>"</w:t>
      </w:r>
      <w:r w:rsidR="00FA3556">
        <w:rPr>
          <w:rFonts w:hint="cs"/>
          <w:sz w:val="20"/>
          <w:szCs w:val="20"/>
          <w:rtl/>
        </w:rPr>
        <w:br/>
        <w:t>פשוט שכוונתו</w:t>
      </w:r>
      <w:r w:rsidR="00FE69A3">
        <w:rPr>
          <w:rFonts w:hint="cs"/>
          <w:sz w:val="20"/>
          <w:szCs w:val="20"/>
          <w:rtl/>
        </w:rPr>
        <w:t xml:space="preserve"> לומר שאפילו במקום שהתרחב הנהר י</w:t>
      </w:r>
      <w:r w:rsidR="00FA3556">
        <w:rPr>
          <w:rFonts w:hint="cs"/>
          <w:sz w:val="20"/>
          <w:szCs w:val="20"/>
          <w:rtl/>
        </w:rPr>
        <w:t xml:space="preserve">ותר ממה </w:t>
      </w:r>
      <w:r w:rsidR="00FE69A3">
        <w:rPr>
          <w:rFonts w:hint="cs"/>
          <w:sz w:val="20"/>
          <w:szCs w:val="20"/>
          <w:rtl/>
        </w:rPr>
        <w:t>שהיה עד עתה מותר לטבול</w:t>
      </w:r>
      <w:r w:rsidR="00FA3556">
        <w:rPr>
          <w:rFonts w:hint="cs"/>
          <w:sz w:val="20"/>
          <w:szCs w:val="20"/>
          <w:rtl/>
        </w:rPr>
        <w:t>, שהרי</w:t>
      </w:r>
      <w:r w:rsidR="00FE69A3">
        <w:rPr>
          <w:rFonts w:hint="cs"/>
          <w:sz w:val="20"/>
          <w:szCs w:val="20"/>
          <w:rtl/>
        </w:rPr>
        <w:t xml:space="preserve"> אם כוונתו לומר שבמקום שהיה הנהר מהלך עד עתה כשר, מה צריך את עדותו, האם יעלה על הדעת שמעט מטר יפסול נהר מטבילה? אלא ע"כ כוונתו להכשיר טבילה אף במקום שאין הנהר מהלך מתחילה.</w:t>
      </w:r>
    </w:p>
    <w:p w:rsidR="005D7BE5" w:rsidRDefault="005D7BE5" w:rsidP="00E32D73">
      <w:pPr>
        <w:rPr>
          <w:sz w:val="20"/>
          <w:szCs w:val="20"/>
          <w:rtl/>
        </w:rPr>
      </w:pPr>
      <w:r>
        <w:rPr>
          <w:rFonts w:hint="cs"/>
          <w:sz w:val="20"/>
          <w:szCs w:val="20"/>
          <w:rtl/>
        </w:rPr>
        <w:t xml:space="preserve">ב. </w:t>
      </w:r>
      <w:r>
        <w:rPr>
          <w:rFonts w:hint="cs"/>
          <w:b/>
          <w:bCs/>
          <w:sz w:val="20"/>
          <w:szCs w:val="20"/>
          <w:rtl/>
        </w:rPr>
        <w:t>רמב"ם</w:t>
      </w:r>
      <w:r w:rsidR="0062782C">
        <w:rPr>
          <w:rStyle w:val="a5"/>
          <w:b/>
          <w:bCs/>
          <w:sz w:val="20"/>
          <w:szCs w:val="20"/>
          <w:rtl/>
        </w:rPr>
        <w:footnoteReference w:id="17"/>
      </w:r>
      <w:r>
        <w:rPr>
          <w:rFonts w:hint="cs"/>
          <w:b/>
          <w:bCs/>
          <w:sz w:val="20"/>
          <w:szCs w:val="20"/>
          <w:rtl/>
        </w:rPr>
        <w:t xml:space="preserve"> </w:t>
      </w:r>
      <w:r w:rsidR="00667DB8">
        <w:rPr>
          <w:sz w:val="20"/>
          <w:szCs w:val="20"/>
          <w:rtl/>
        </w:rPr>
        <w:t>–</w:t>
      </w:r>
      <w:r w:rsidR="00272CE7">
        <w:rPr>
          <w:rFonts w:hint="cs"/>
          <w:sz w:val="20"/>
          <w:szCs w:val="20"/>
          <w:rtl/>
        </w:rPr>
        <w:t xml:space="preserve"> תלוי באיזה מקום בנהר ריבה מים:</w:t>
      </w:r>
      <w:r w:rsidR="00272CE7">
        <w:rPr>
          <w:rFonts w:hint="cs"/>
          <w:sz w:val="20"/>
          <w:szCs w:val="20"/>
          <w:rtl/>
        </w:rPr>
        <w:br/>
        <w:t>אם ריבה במקום גומת המעיין ששם הוא עיקר המעיין, הגומה מבטלת את המים ומותר לטבול בנהר במקום שהיה מהלך תחילה, אך במקום שהתרחב הנהר אין לטבול, וכך יש לפרש את התוספתא הנ"ל המחלקת בין מקום שהיה מהלך תחילה למקום שהתרחב עתה.</w:t>
      </w:r>
      <w:r w:rsidR="00C9344C">
        <w:rPr>
          <w:sz w:val="20"/>
          <w:szCs w:val="20"/>
          <w:rtl/>
        </w:rPr>
        <w:br/>
      </w:r>
      <w:r w:rsidR="00C9344C">
        <w:rPr>
          <w:rFonts w:hint="cs"/>
          <w:sz w:val="20"/>
          <w:szCs w:val="20"/>
          <w:rtl/>
        </w:rPr>
        <w:t>אך אם ריבה את המים במקום משך הנהר ולא בגומת המעיין, אינו מטהר כלל ואפילו במקום שהיה מהלך תחילה. ולפי"ז, דברי שמואל מתפרשים כפשטם, אין לטבול כלל בנהר מכיוון שריבוי המים נעשה במקום משך הנהר ולא בגומת המעיין.</w:t>
      </w:r>
      <w:r w:rsidR="00C9344C">
        <w:rPr>
          <w:sz w:val="20"/>
          <w:szCs w:val="20"/>
          <w:rtl/>
        </w:rPr>
        <w:br/>
      </w:r>
      <w:r w:rsidR="00C9344C">
        <w:rPr>
          <w:rFonts w:hint="cs"/>
          <w:sz w:val="20"/>
          <w:szCs w:val="20"/>
          <w:rtl/>
        </w:rPr>
        <w:br/>
      </w:r>
      <w:r w:rsidR="00C22752">
        <w:rPr>
          <w:rFonts w:hint="cs"/>
          <w:sz w:val="20"/>
          <w:szCs w:val="20"/>
          <w:rtl/>
        </w:rPr>
        <w:t xml:space="preserve">ואף לדעת </w:t>
      </w:r>
      <w:r w:rsidR="00C22752" w:rsidRPr="00C22752">
        <w:rPr>
          <w:rFonts w:hint="cs"/>
          <w:b/>
          <w:bCs/>
          <w:sz w:val="20"/>
          <w:szCs w:val="20"/>
          <w:rtl/>
        </w:rPr>
        <w:t>הרמב"ם</w:t>
      </w:r>
      <w:r w:rsidR="00C22752">
        <w:rPr>
          <w:rFonts w:hint="cs"/>
          <w:sz w:val="20"/>
          <w:szCs w:val="20"/>
          <w:rtl/>
        </w:rPr>
        <w:t>, עדותו של רבי צדוק לעניין זוחלים שרבו על הנוטפים, נאמרה אף במקום שהנהר התרבה, שהרי אין לפרש שעדותו היא להכשיר רק במקום שהיה הנהר מהלך עד עתה, משום שזה דין פשוט, וכי יעלה על הדעת שמעט מטר יפסול נהר גדול מלטבול בו?!</w:t>
      </w:r>
    </w:p>
    <w:p w:rsidR="00F06CFF" w:rsidRDefault="00382925" w:rsidP="00CB40A0">
      <w:pPr>
        <w:rPr>
          <w:sz w:val="20"/>
          <w:szCs w:val="20"/>
          <w:rtl/>
        </w:rPr>
      </w:pPr>
      <w:r>
        <w:rPr>
          <w:rFonts w:hint="cs"/>
          <w:sz w:val="20"/>
          <w:szCs w:val="20"/>
          <w:rtl/>
        </w:rPr>
        <w:t xml:space="preserve">ג. </w:t>
      </w:r>
      <w:r w:rsidRPr="00382925">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כאשר רבו נוטפים על הזוחלים, המעיין פסול כולו לטהר בתורת מעיין, אלא מטהר באשבורן בלבד.</w:t>
      </w:r>
      <w:r w:rsidR="00C74E46">
        <w:rPr>
          <w:rFonts w:hint="cs"/>
          <w:sz w:val="20"/>
          <w:szCs w:val="20"/>
          <w:rtl/>
        </w:rPr>
        <w:t xml:space="preserve"> כאשר רבו זוחלים על הנוטפים, המעיין מטהר בזוחלים רק במקום שהיה מהלך מתחילתו, וזה פירוש </w:t>
      </w:r>
      <w:r w:rsidR="00C74E46">
        <w:rPr>
          <w:rFonts w:hint="cs"/>
          <w:b/>
          <w:bCs/>
          <w:sz w:val="20"/>
          <w:szCs w:val="20"/>
          <w:rtl/>
        </w:rPr>
        <w:t>ה</w:t>
      </w:r>
      <w:r w:rsidR="00C74E46" w:rsidRPr="00B32AD6">
        <w:rPr>
          <w:rFonts w:hint="cs"/>
          <w:b/>
          <w:bCs/>
          <w:sz w:val="20"/>
          <w:szCs w:val="20"/>
          <w:rtl/>
        </w:rPr>
        <w:t>תוספתא</w:t>
      </w:r>
      <w:r w:rsidR="00C74E46">
        <w:rPr>
          <w:rFonts w:hint="cs"/>
          <w:sz w:val="20"/>
          <w:szCs w:val="20"/>
          <w:rtl/>
        </w:rPr>
        <w:t xml:space="preserve"> מקוואות (א, ז) "מעיין שמימיו מועטים וריבה עליו והרחיבו מטהר באשבורן ואינו מטהר בזוחלים אלא עד המקום שהיה יכול להלך מתחילתו</w:t>
      </w:r>
      <w:r w:rsidR="00CB40A0">
        <w:rPr>
          <w:rFonts w:hint="cs"/>
          <w:sz w:val="20"/>
          <w:szCs w:val="20"/>
          <w:rtl/>
        </w:rPr>
        <w:t>".</w:t>
      </w:r>
      <w:r w:rsidR="00C50B82">
        <w:rPr>
          <w:rStyle w:val="a5"/>
          <w:sz w:val="20"/>
          <w:szCs w:val="20"/>
          <w:rtl/>
        </w:rPr>
        <w:footnoteReference w:id="18"/>
      </w:r>
      <w:r w:rsidR="00CB40A0">
        <w:rPr>
          <w:rFonts w:hint="cs"/>
          <w:sz w:val="20"/>
          <w:szCs w:val="20"/>
          <w:rtl/>
        </w:rPr>
        <w:t xml:space="preserve"> </w:t>
      </w:r>
      <w:r w:rsidR="003077F5">
        <w:rPr>
          <w:rFonts w:hint="cs"/>
          <w:sz w:val="20"/>
          <w:szCs w:val="20"/>
          <w:rtl/>
        </w:rPr>
        <w:br/>
      </w:r>
      <w:r w:rsidR="003077F5" w:rsidRPr="003077F5">
        <w:rPr>
          <w:rFonts w:hint="cs"/>
          <w:b/>
          <w:bCs/>
          <w:sz w:val="20"/>
          <w:szCs w:val="20"/>
          <w:rtl/>
        </w:rPr>
        <w:t>ראיה</w:t>
      </w:r>
      <w:r w:rsidR="003077F5">
        <w:rPr>
          <w:rFonts w:hint="cs"/>
          <w:sz w:val="20"/>
          <w:szCs w:val="20"/>
          <w:rtl/>
        </w:rPr>
        <w:t xml:space="preserve"> </w:t>
      </w:r>
      <w:r w:rsidR="003077F5">
        <w:rPr>
          <w:sz w:val="20"/>
          <w:szCs w:val="20"/>
          <w:rtl/>
        </w:rPr>
        <w:t>–</w:t>
      </w:r>
      <w:r w:rsidR="003077F5">
        <w:rPr>
          <w:rFonts w:hint="cs"/>
          <w:sz w:val="20"/>
          <w:szCs w:val="20"/>
          <w:rtl/>
        </w:rPr>
        <w:t xml:space="preserve"> אבוה דשמואל עשה לבנותיו מקווה מחשש שמא ירבו הנוטפים על הזוחלים, אך אם מטהר במקום שבו היה מהלך עד עתה, מדוע לא הורה להם לטבול ב</w:t>
      </w:r>
      <w:r w:rsidR="00E32D73">
        <w:rPr>
          <w:rFonts w:hint="cs"/>
          <w:sz w:val="20"/>
          <w:szCs w:val="20"/>
          <w:rtl/>
        </w:rPr>
        <w:t>מ</w:t>
      </w:r>
      <w:r w:rsidR="003077F5">
        <w:rPr>
          <w:rFonts w:hint="cs"/>
          <w:sz w:val="20"/>
          <w:szCs w:val="20"/>
          <w:rtl/>
        </w:rPr>
        <w:t>קום שבו היה מהלך המעיין עד עתה?</w:t>
      </w:r>
      <w:r w:rsidR="000946DC">
        <w:rPr>
          <w:rStyle w:val="a5"/>
          <w:sz w:val="20"/>
          <w:szCs w:val="20"/>
          <w:rtl/>
        </w:rPr>
        <w:footnoteReference w:id="19"/>
      </w:r>
    </w:p>
    <w:p w:rsidR="00B55D3E" w:rsidRDefault="00F06CFF" w:rsidP="00E32D73">
      <w:pPr>
        <w:rPr>
          <w:rFonts w:cs="Arial"/>
          <w:sz w:val="20"/>
          <w:szCs w:val="20"/>
          <w:rtl/>
        </w:rPr>
      </w:pPr>
      <w:r>
        <w:rPr>
          <w:rFonts w:hint="cs"/>
          <w:b/>
          <w:bCs/>
          <w:sz w:val="20"/>
          <w:szCs w:val="20"/>
          <w:rtl/>
        </w:rPr>
        <w:lastRenderedPageBreak/>
        <w:t>פסיקת הלכה</w:t>
      </w:r>
      <w:r w:rsidR="00E32D73">
        <w:rPr>
          <w:rFonts w:hint="cs"/>
          <w:b/>
          <w:bCs/>
          <w:sz w:val="20"/>
          <w:szCs w:val="20"/>
          <w:rtl/>
        </w:rPr>
        <w:t xml:space="preserve"> </w:t>
      </w:r>
      <w:r w:rsidR="00E32D73">
        <w:rPr>
          <w:b/>
          <w:bCs/>
          <w:sz w:val="20"/>
          <w:szCs w:val="20"/>
          <w:rtl/>
        </w:rPr>
        <w:t>–</w:t>
      </w:r>
      <w:r w:rsidR="00E32D73">
        <w:rPr>
          <w:rFonts w:hint="cs"/>
          <w:b/>
          <w:bCs/>
          <w:sz w:val="20"/>
          <w:szCs w:val="20"/>
          <w:rtl/>
        </w:rPr>
        <w:t xml:space="preserve"> רבו זוחלים</w:t>
      </w:r>
      <w:r>
        <w:rPr>
          <w:b/>
          <w:bCs/>
          <w:sz w:val="20"/>
          <w:szCs w:val="20"/>
          <w:rtl/>
        </w:rPr>
        <w:br/>
      </w:r>
      <w:r>
        <w:rPr>
          <w:rFonts w:hint="cs"/>
          <w:sz w:val="20"/>
          <w:szCs w:val="20"/>
          <w:rtl/>
        </w:rPr>
        <w:t xml:space="preserve">א. </w:t>
      </w:r>
      <w:r w:rsidRPr="00F06CFF">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מותר לטבול בנהר גם במקום שלא היה מהלך בתחילה</w:t>
      </w:r>
      <w:r w:rsidR="00E32D73">
        <w:rPr>
          <w:rFonts w:hint="cs"/>
          <w:sz w:val="20"/>
          <w:szCs w:val="20"/>
          <w:rtl/>
        </w:rPr>
        <w:t xml:space="preserve">, </w:t>
      </w:r>
      <w:r w:rsidR="00E32D73" w:rsidRPr="00E32D73">
        <w:rPr>
          <w:rFonts w:hint="cs"/>
          <w:b/>
          <w:bCs/>
          <w:sz w:val="20"/>
          <w:szCs w:val="20"/>
          <w:rtl/>
        </w:rPr>
        <w:t>כראב"ד ור"ן</w:t>
      </w:r>
      <w:r>
        <w:rPr>
          <w:rFonts w:hint="cs"/>
          <w:sz w:val="20"/>
          <w:szCs w:val="20"/>
          <w:rtl/>
        </w:rPr>
        <w:t>.</w:t>
      </w:r>
      <w:r>
        <w:rPr>
          <w:b/>
          <w:bCs/>
          <w:sz w:val="20"/>
          <w:szCs w:val="20"/>
          <w:rtl/>
        </w:rPr>
        <w:br/>
      </w:r>
      <w:r>
        <w:rPr>
          <w:rFonts w:hint="cs"/>
          <w:sz w:val="20"/>
          <w:szCs w:val="20"/>
          <w:rtl/>
        </w:rPr>
        <w:t xml:space="preserve">ב. </w:t>
      </w:r>
      <w:r w:rsidRPr="00F06CFF">
        <w:rPr>
          <w:rFonts w:hint="cs"/>
          <w:b/>
          <w:bCs/>
          <w:sz w:val="20"/>
          <w:szCs w:val="20"/>
          <w:rtl/>
        </w:rPr>
        <w:t>ש"ך</w:t>
      </w:r>
      <w:r>
        <w:rPr>
          <w:rFonts w:hint="cs"/>
          <w:sz w:val="20"/>
          <w:szCs w:val="20"/>
          <w:rtl/>
        </w:rPr>
        <w:t xml:space="preserve"> </w:t>
      </w:r>
      <w:r>
        <w:rPr>
          <w:sz w:val="20"/>
          <w:szCs w:val="20"/>
          <w:rtl/>
        </w:rPr>
        <w:t>–</w:t>
      </w:r>
      <w:r>
        <w:rPr>
          <w:rFonts w:hint="cs"/>
          <w:sz w:val="20"/>
          <w:szCs w:val="20"/>
          <w:rtl/>
        </w:rPr>
        <w:t>מותר לטבול רק במקום שהנהר היה מהלך בתחילה</w:t>
      </w:r>
      <w:r w:rsidR="00E32D73">
        <w:rPr>
          <w:rFonts w:hint="cs"/>
          <w:sz w:val="20"/>
          <w:szCs w:val="20"/>
          <w:rtl/>
        </w:rPr>
        <w:t xml:space="preserve">, </w:t>
      </w:r>
      <w:r w:rsidR="00E32D73" w:rsidRPr="00E32D73">
        <w:rPr>
          <w:rFonts w:hint="cs"/>
          <w:b/>
          <w:bCs/>
          <w:sz w:val="20"/>
          <w:szCs w:val="20"/>
          <w:rtl/>
        </w:rPr>
        <w:t>כמהרי"ק</w:t>
      </w:r>
      <w:r>
        <w:rPr>
          <w:rFonts w:hint="cs"/>
          <w:sz w:val="20"/>
          <w:szCs w:val="20"/>
          <w:rtl/>
        </w:rPr>
        <w:t>.</w:t>
      </w:r>
      <w:r>
        <w:rPr>
          <w:rStyle w:val="a5"/>
          <w:sz w:val="20"/>
          <w:szCs w:val="20"/>
          <w:rtl/>
        </w:rPr>
        <w:footnoteReference w:id="20"/>
      </w:r>
      <w:r w:rsidR="008442D2">
        <w:rPr>
          <w:rFonts w:hint="cs"/>
          <w:sz w:val="20"/>
          <w:szCs w:val="20"/>
          <w:rtl/>
        </w:rPr>
        <w:br/>
      </w:r>
      <w:r w:rsidR="00E5023C">
        <w:rPr>
          <w:rFonts w:hint="cs"/>
          <w:sz w:val="20"/>
          <w:szCs w:val="20"/>
          <w:rtl/>
        </w:rPr>
        <w:br/>
      </w:r>
      <w:r w:rsidR="00E5023C">
        <w:rPr>
          <w:rFonts w:hint="cs"/>
          <w:b/>
          <w:bCs/>
          <w:sz w:val="20"/>
          <w:szCs w:val="20"/>
          <w:rtl/>
        </w:rPr>
        <w:t>מחצה על מחצה</w:t>
      </w:r>
      <w:r w:rsidR="00E5023C">
        <w:rPr>
          <w:b/>
          <w:bCs/>
          <w:sz w:val="20"/>
          <w:szCs w:val="20"/>
          <w:rtl/>
        </w:rPr>
        <w:br/>
      </w:r>
      <w:r w:rsidR="00E5023C">
        <w:rPr>
          <w:rFonts w:hint="cs"/>
          <w:b/>
          <w:bCs/>
          <w:sz w:val="20"/>
          <w:szCs w:val="20"/>
          <w:rtl/>
        </w:rPr>
        <w:t>מקורות הדין</w:t>
      </w:r>
      <w:r w:rsidR="00E5023C">
        <w:rPr>
          <w:b/>
          <w:bCs/>
          <w:sz w:val="20"/>
          <w:szCs w:val="20"/>
          <w:rtl/>
        </w:rPr>
        <w:br/>
      </w:r>
      <w:r w:rsidR="00E5023C">
        <w:rPr>
          <w:rFonts w:hint="cs"/>
          <w:sz w:val="20"/>
          <w:szCs w:val="20"/>
          <w:rtl/>
        </w:rPr>
        <w:t xml:space="preserve">א. </w:t>
      </w:r>
      <w:r w:rsidR="00E5023C">
        <w:rPr>
          <w:rFonts w:hint="cs"/>
          <w:b/>
          <w:bCs/>
          <w:sz w:val="20"/>
          <w:szCs w:val="20"/>
          <w:rtl/>
        </w:rPr>
        <w:t xml:space="preserve">משנה </w:t>
      </w:r>
      <w:r w:rsidR="00E5023C">
        <w:rPr>
          <w:rFonts w:hint="cs"/>
          <w:sz w:val="20"/>
          <w:szCs w:val="20"/>
          <w:rtl/>
        </w:rPr>
        <w:t>מקוואות (ה, ה) "</w:t>
      </w:r>
      <w:r w:rsidR="00E5023C" w:rsidRPr="00FA3556">
        <w:rPr>
          <w:rFonts w:cs="Arial" w:hint="cs"/>
          <w:sz w:val="20"/>
          <w:szCs w:val="20"/>
          <w:rtl/>
        </w:rPr>
        <w:t>העיד</w:t>
      </w:r>
      <w:r w:rsidR="00E5023C" w:rsidRPr="00FA3556">
        <w:rPr>
          <w:rFonts w:cs="Arial"/>
          <w:sz w:val="20"/>
          <w:szCs w:val="20"/>
          <w:rtl/>
        </w:rPr>
        <w:t xml:space="preserve"> </w:t>
      </w:r>
      <w:r w:rsidR="00E5023C" w:rsidRPr="00FA3556">
        <w:rPr>
          <w:rFonts w:cs="Arial" w:hint="cs"/>
          <w:sz w:val="20"/>
          <w:szCs w:val="20"/>
          <w:rtl/>
        </w:rPr>
        <w:t>רבי</w:t>
      </w:r>
      <w:r w:rsidR="00E5023C" w:rsidRPr="00FA3556">
        <w:rPr>
          <w:rFonts w:cs="Arial"/>
          <w:sz w:val="20"/>
          <w:szCs w:val="20"/>
          <w:rtl/>
        </w:rPr>
        <w:t xml:space="preserve"> </w:t>
      </w:r>
      <w:r w:rsidR="00E5023C" w:rsidRPr="00FA3556">
        <w:rPr>
          <w:rFonts w:cs="Arial" w:hint="cs"/>
          <w:sz w:val="20"/>
          <w:szCs w:val="20"/>
          <w:rtl/>
        </w:rPr>
        <w:t>צדוק</w:t>
      </w:r>
      <w:r w:rsidR="00E5023C" w:rsidRPr="00FA3556">
        <w:rPr>
          <w:rFonts w:cs="Arial"/>
          <w:sz w:val="20"/>
          <w:szCs w:val="20"/>
          <w:rtl/>
        </w:rPr>
        <w:t xml:space="preserve"> </w:t>
      </w:r>
      <w:r w:rsidR="00E5023C" w:rsidRPr="00FA3556">
        <w:rPr>
          <w:rFonts w:cs="Arial" w:hint="cs"/>
          <w:sz w:val="20"/>
          <w:szCs w:val="20"/>
          <w:rtl/>
        </w:rPr>
        <w:t>על</w:t>
      </w:r>
      <w:r w:rsidR="00E5023C" w:rsidRPr="00FA3556">
        <w:rPr>
          <w:rFonts w:cs="Arial"/>
          <w:sz w:val="20"/>
          <w:szCs w:val="20"/>
          <w:rtl/>
        </w:rPr>
        <w:t xml:space="preserve"> </w:t>
      </w:r>
      <w:r w:rsidR="00E5023C" w:rsidRPr="00FA3556">
        <w:rPr>
          <w:rFonts w:cs="Arial" w:hint="cs"/>
          <w:sz w:val="20"/>
          <w:szCs w:val="20"/>
          <w:rtl/>
        </w:rPr>
        <w:t>הזוחלין</w:t>
      </w:r>
      <w:r w:rsidR="00E5023C" w:rsidRPr="00FA3556">
        <w:rPr>
          <w:rFonts w:cs="Arial"/>
          <w:sz w:val="20"/>
          <w:szCs w:val="20"/>
          <w:rtl/>
        </w:rPr>
        <w:t xml:space="preserve"> </w:t>
      </w:r>
      <w:r w:rsidR="00E5023C" w:rsidRPr="00FA3556">
        <w:rPr>
          <w:rFonts w:cs="Arial" w:hint="cs"/>
          <w:sz w:val="20"/>
          <w:szCs w:val="20"/>
          <w:rtl/>
        </w:rPr>
        <w:t>שרבו</w:t>
      </w:r>
      <w:r w:rsidR="00E5023C" w:rsidRPr="00FA3556">
        <w:rPr>
          <w:rFonts w:cs="Arial"/>
          <w:sz w:val="20"/>
          <w:szCs w:val="20"/>
          <w:rtl/>
        </w:rPr>
        <w:t xml:space="preserve"> </w:t>
      </w:r>
      <w:r w:rsidR="00E5023C" w:rsidRPr="00FA3556">
        <w:rPr>
          <w:rFonts w:cs="Arial" w:hint="cs"/>
          <w:sz w:val="20"/>
          <w:szCs w:val="20"/>
          <w:rtl/>
        </w:rPr>
        <w:t>על</w:t>
      </w:r>
      <w:r w:rsidR="00E5023C" w:rsidRPr="00FA3556">
        <w:rPr>
          <w:rFonts w:cs="Arial"/>
          <w:sz w:val="20"/>
          <w:szCs w:val="20"/>
          <w:rtl/>
        </w:rPr>
        <w:t xml:space="preserve"> </w:t>
      </w:r>
      <w:r w:rsidR="00E5023C" w:rsidRPr="00FA3556">
        <w:rPr>
          <w:rFonts w:cs="Arial" w:hint="cs"/>
          <w:sz w:val="20"/>
          <w:szCs w:val="20"/>
          <w:rtl/>
        </w:rPr>
        <w:t>הנוטפים</w:t>
      </w:r>
      <w:r w:rsidR="00E5023C" w:rsidRPr="00FA3556">
        <w:rPr>
          <w:rFonts w:cs="Arial"/>
          <w:sz w:val="20"/>
          <w:szCs w:val="20"/>
          <w:rtl/>
        </w:rPr>
        <w:t xml:space="preserve"> </w:t>
      </w:r>
      <w:r w:rsidR="00E5023C" w:rsidRPr="00FA3556">
        <w:rPr>
          <w:rFonts w:cs="Arial" w:hint="cs"/>
          <w:sz w:val="20"/>
          <w:szCs w:val="20"/>
          <w:rtl/>
        </w:rPr>
        <w:t>שהם</w:t>
      </w:r>
      <w:r w:rsidR="00E5023C" w:rsidRPr="00FA3556">
        <w:rPr>
          <w:rFonts w:cs="Arial"/>
          <w:sz w:val="20"/>
          <w:szCs w:val="20"/>
          <w:rtl/>
        </w:rPr>
        <w:t xml:space="preserve"> </w:t>
      </w:r>
      <w:r w:rsidR="00E5023C" w:rsidRPr="00FA3556">
        <w:rPr>
          <w:rFonts w:cs="Arial" w:hint="cs"/>
          <w:sz w:val="20"/>
          <w:szCs w:val="20"/>
          <w:rtl/>
        </w:rPr>
        <w:t>כשרים</w:t>
      </w:r>
      <w:r w:rsidR="00E5023C">
        <w:rPr>
          <w:rFonts w:cs="Arial" w:hint="cs"/>
          <w:sz w:val="20"/>
          <w:szCs w:val="20"/>
          <w:rtl/>
        </w:rPr>
        <w:t>"</w:t>
      </w:r>
      <w:r w:rsidR="00E5023C">
        <w:rPr>
          <w:rFonts w:hint="cs"/>
          <w:sz w:val="20"/>
          <w:szCs w:val="20"/>
          <w:rtl/>
        </w:rPr>
        <w:t>.</w:t>
      </w:r>
      <w:r w:rsidR="00E5023C">
        <w:rPr>
          <w:sz w:val="20"/>
          <w:szCs w:val="20"/>
          <w:rtl/>
        </w:rPr>
        <w:br/>
      </w:r>
      <w:r w:rsidR="00E5023C">
        <w:rPr>
          <w:rFonts w:hint="cs"/>
          <w:sz w:val="20"/>
          <w:szCs w:val="20"/>
          <w:rtl/>
        </w:rPr>
        <w:t xml:space="preserve">ב. </w:t>
      </w:r>
      <w:r w:rsidR="00E5023C">
        <w:rPr>
          <w:rFonts w:hint="cs"/>
          <w:b/>
          <w:bCs/>
          <w:sz w:val="20"/>
          <w:szCs w:val="20"/>
          <w:rtl/>
        </w:rPr>
        <w:t xml:space="preserve">גמרא </w:t>
      </w:r>
      <w:r w:rsidR="00E5023C">
        <w:rPr>
          <w:rFonts w:hint="cs"/>
          <w:sz w:val="20"/>
          <w:szCs w:val="20"/>
          <w:rtl/>
        </w:rPr>
        <w:t xml:space="preserve">בכורות (נה:) </w:t>
      </w:r>
      <w:r w:rsidR="00E5023C" w:rsidRPr="002F2900">
        <w:rPr>
          <w:rFonts w:cs="Arial" w:hint="cs"/>
          <w:sz w:val="20"/>
          <w:szCs w:val="20"/>
          <w:rtl/>
        </w:rPr>
        <w:t>אבוה</w:t>
      </w:r>
      <w:r w:rsidR="00E5023C" w:rsidRPr="002F2900">
        <w:rPr>
          <w:rFonts w:cs="Arial"/>
          <w:sz w:val="20"/>
          <w:szCs w:val="20"/>
          <w:rtl/>
        </w:rPr>
        <w:t xml:space="preserve"> </w:t>
      </w:r>
      <w:r w:rsidR="00E5023C" w:rsidRPr="002F2900">
        <w:rPr>
          <w:rFonts w:cs="Arial" w:hint="cs"/>
          <w:sz w:val="20"/>
          <w:szCs w:val="20"/>
          <w:rtl/>
        </w:rPr>
        <w:t>דשמואל</w:t>
      </w:r>
      <w:r w:rsidR="00E5023C" w:rsidRPr="002F2900">
        <w:rPr>
          <w:rFonts w:cs="Arial"/>
          <w:sz w:val="20"/>
          <w:szCs w:val="20"/>
          <w:rtl/>
        </w:rPr>
        <w:t xml:space="preserve"> </w:t>
      </w:r>
      <w:r w:rsidR="00E5023C" w:rsidRPr="002F2900">
        <w:rPr>
          <w:rFonts w:cs="Arial" w:hint="cs"/>
          <w:sz w:val="20"/>
          <w:szCs w:val="20"/>
          <w:rtl/>
        </w:rPr>
        <w:t>עביד</w:t>
      </w:r>
      <w:r w:rsidR="00E5023C" w:rsidRPr="002F2900">
        <w:rPr>
          <w:rFonts w:cs="Arial"/>
          <w:sz w:val="20"/>
          <w:szCs w:val="20"/>
          <w:rtl/>
        </w:rPr>
        <w:t xml:space="preserve"> </w:t>
      </w:r>
      <w:r w:rsidR="00E5023C" w:rsidRPr="002F2900">
        <w:rPr>
          <w:rFonts w:cs="Arial" w:hint="cs"/>
          <w:sz w:val="20"/>
          <w:szCs w:val="20"/>
          <w:rtl/>
        </w:rPr>
        <w:t>להו</w:t>
      </w:r>
      <w:r w:rsidR="00E5023C" w:rsidRPr="002F2900">
        <w:rPr>
          <w:rFonts w:cs="Arial"/>
          <w:sz w:val="20"/>
          <w:szCs w:val="20"/>
          <w:rtl/>
        </w:rPr>
        <w:t xml:space="preserve"> </w:t>
      </w:r>
      <w:r w:rsidR="00E5023C" w:rsidRPr="002F2900">
        <w:rPr>
          <w:rFonts w:cs="Arial" w:hint="cs"/>
          <w:sz w:val="20"/>
          <w:szCs w:val="20"/>
          <w:rtl/>
        </w:rPr>
        <w:t>לבנאתיה</w:t>
      </w:r>
      <w:r w:rsidR="00E5023C" w:rsidRPr="002F2900">
        <w:rPr>
          <w:rFonts w:cs="Arial"/>
          <w:sz w:val="20"/>
          <w:szCs w:val="20"/>
          <w:rtl/>
        </w:rPr>
        <w:t xml:space="preserve"> </w:t>
      </w:r>
      <w:r w:rsidR="00E5023C" w:rsidRPr="002F2900">
        <w:rPr>
          <w:rFonts w:cs="Arial" w:hint="cs"/>
          <w:sz w:val="20"/>
          <w:szCs w:val="20"/>
          <w:rtl/>
        </w:rPr>
        <w:t>מקוה</w:t>
      </w:r>
      <w:r w:rsidR="00E5023C" w:rsidRPr="002F2900">
        <w:rPr>
          <w:rFonts w:cs="Arial"/>
          <w:sz w:val="20"/>
          <w:szCs w:val="20"/>
          <w:rtl/>
        </w:rPr>
        <w:t xml:space="preserve"> </w:t>
      </w:r>
      <w:r w:rsidR="00E5023C" w:rsidRPr="002F2900">
        <w:rPr>
          <w:rFonts w:cs="Arial" w:hint="cs"/>
          <w:sz w:val="20"/>
          <w:szCs w:val="20"/>
          <w:rtl/>
        </w:rPr>
        <w:t>ביומי</w:t>
      </w:r>
      <w:r w:rsidR="00E5023C" w:rsidRPr="002F2900">
        <w:rPr>
          <w:rFonts w:cs="Arial"/>
          <w:sz w:val="20"/>
          <w:szCs w:val="20"/>
          <w:rtl/>
        </w:rPr>
        <w:t xml:space="preserve"> </w:t>
      </w:r>
      <w:r w:rsidR="00E5023C" w:rsidRPr="002F2900">
        <w:rPr>
          <w:rFonts w:cs="Arial" w:hint="cs"/>
          <w:sz w:val="20"/>
          <w:szCs w:val="20"/>
          <w:rtl/>
        </w:rPr>
        <w:t>ניסן</w:t>
      </w:r>
      <w:r w:rsidR="00E5023C" w:rsidRPr="002F2900">
        <w:rPr>
          <w:rFonts w:cs="Arial"/>
          <w:sz w:val="20"/>
          <w:szCs w:val="20"/>
          <w:rtl/>
        </w:rPr>
        <w:t xml:space="preserve">, </w:t>
      </w:r>
      <w:r w:rsidR="00E5023C" w:rsidRPr="002F2900">
        <w:rPr>
          <w:rFonts w:cs="Arial" w:hint="cs"/>
          <w:sz w:val="20"/>
          <w:szCs w:val="20"/>
          <w:rtl/>
        </w:rPr>
        <w:t>ומפצי</w:t>
      </w:r>
      <w:r w:rsidR="00E5023C" w:rsidRPr="002F2900">
        <w:rPr>
          <w:rFonts w:cs="Arial"/>
          <w:sz w:val="20"/>
          <w:szCs w:val="20"/>
          <w:rtl/>
        </w:rPr>
        <w:t xml:space="preserve"> </w:t>
      </w:r>
      <w:r w:rsidR="00E5023C" w:rsidRPr="002F2900">
        <w:rPr>
          <w:rFonts w:cs="Arial" w:hint="cs"/>
          <w:sz w:val="20"/>
          <w:szCs w:val="20"/>
          <w:rtl/>
        </w:rPr>
        <w:t>ביומי</w:t>
      </w:r>
      <w:r w:rsidR="00E5023C" w:rsidRPr="002F2900">
        <w:rPr>
          <w:rFonts w:cs="Arial"/>
          <w:sz w:val="20"/>
          <w:szCs w:val="20"/>
          <w:rtl/>
        </w:rPr>
        <w:t xml:space="preserve"> </w:t>
      </w:r>
      <w:r w:rsidR="00E5023C" w:rsidRPr="002F2900">
        <w:rPr>
          <w:rFonts w:cs="Arial" w:hint="cs"/>
          <w:sz w:val="20"/>
          <w:szCs w:val="20"/>
          <w:rtl/>
        </w:rPr>
        <w:t>תשרי</w:t>
      </w:r>
      <w:r w:rsidR="00E5023C" w:rsidRPr="002F2900">
        <w:rPr>
          <w:rFonts w:cs="Arial"/>
          <w:sz w:val="20"/>
          <w:szCs w:val="20"/>
          <w:rtl/>
        </w:rPr>
        <w:t xml:space="preserve">; </w:t>
      </w:r>
      <w:r w:rsidR="00E5023C" w:rsidRPr="002F2900">
        <w:rPr>
          <w:rFonts w:cs="Arial" w:hint="cs"/>
          <w:sz w:val="20"/>
          <w:szCs w:val="20"/>
          <w:rtl/>
        </w:rPr>
        <w:t>מקוה</w:t>
      </w:r>
      <w:r w:rsidR="00E5023C" w:rsidRPr="002F2900">
        <w:rPr>
          <w:rFonts w:cs="Arial"/>
          <w:sz w:val="20"/>
          <w:szCs w:val="20"/>
          <w:rtl/>
        </w:rPr>
        <w:t xml:space="preserve"> </w:t>
      </w:r>
      <w:r w:rsidR="00E5023C" w:rsidRPr="002F2900">
        <w:rPr>
          <w:rFonts w:cs="Arial" w:hint="cs"/>
          <w:sz w:val="20"/>
          <w:szCs w:val="20"/>
          <w:rtl/>
        </w:rPr>
        <w:t>ביומי</w:t>
      </w:r>
      <w:r w:rsidR="00E5023C" w:rsidRPr="002F2900">
        <w:rPr>
          <w:rFonts w:cs="Arial"/>
          <w:sz w:val="20"/>
          <w:szCs w:val="20"/>
          <w:rtl/>
        </w:rPr>
        <w:t xml:space="preserve"> </w:t>
      </w:r>
      <w:r w:rsidR="00E5023C" w:rsidRPr="002F2900">
        <w:rPr>
          <w:rFonts w:cs="Arial" w:hint="cs"/>
          <w:sz w:val="20"/>
          <w:szCs w:val="20"/>
          <w:rtl/>
        </w:rPr>
        <w:t>ניסן</w:t>
      </w:r>
      <w:r w:rsidR="00E5023C" w:rsidRPr="002F2900">
        <w:rPr>
          <w:rFonts w:cs="Arial"/>
          <w:sz w:val="20"/>
          <w:szCs w:val="20"/>
          <w:rtl/>
        </w:rPr>
        <w:t xml:space="preserve"> </w:t>
      </w:r>
      <w:r w:rsidR="00E5023C" w:rsidRPr="002F2900">
        <w:rPr>
          <w:rFonts w:cs="Arial" w:hint="cs"/>
          <w:sz w:val="20"/>
          <w:szCs w:val="20"/>
          <w:rtl/>
        </w:rPr>
        <w:t>סבר</w:t>
      </w:r>
      <w:r w:rsidR="00E5023C" w:rsidRPr="002F2900">
        <w:rPr>
          <w:rFonts w:cs="Arial"/>
          <w:sz w:val="20"/>
          <w:szCs w:val="20"/>
          <w:rtl/>
        </w:rPr>
        <w:t xml:space="preserve"> </w:t>
      </w:r>
      <w:r w:rsidR="00E5023C" w:rsidRPr="002F2900">
        <w:rPr>
          <w:rFonts w:cs="Arial" w:hint="cs"/>
          <w:sz w:val="20"/>
          <w:szCs w:val="20"/>
          <w:rtl/>
        </w:rPr>
        <w:t>לה</w:t>
      </w:r>
      <w:r w:rsidR="00E5023C" w:rsidRPr="002F2900">
        <w:rPr>
          <w:rFonts w:cs="Arial"/>
          <w:sz w:val="20"/>
          <w:szCs w:val="20"/>
          <w:rtl/>
        </w:rPr>
        <w:t xml:space="preserve"> </w:t>
      </w:r>
      <w:r w:rsidR="00E5023C" w:rsidRPr="002F2900">
        <w:rPr>
          <w:rFonts w:cs="Arial" w:hint="cs"/>
          <w:sz w:val="20"/>
          <w:szCs w:val="20"/>
          <w:rtl/>
        </w:rPr>
        <w:t>כרב</w:t>
      </w:r>
      <w:r w:rsidR="00E5023C" w:rsidRPr="002F2900">
        <w:rPr>
          <w:rFonts w:cs="Arial"/>
          <w:sz w:val="20"/>
          <w:szCs w:val="20"/>
          <w:rtl/>
        </w:rPr>
        <w:t xml:space="preserve">, </w:t>
      </w:r>
      <w:r w:rsidR="00E5023C" w:rsidRPr="002F2900">
        <w:rPr>
          <w:rFonts w:cs="Arial" w:hint="cs"/>
          <w:sz w:val="20"/>
          <w:szCs w:val="20"/>
          <w:rtl/>
        </w:rPr>
        <w:t>דאמר</w:t>
      </w:r>
      <w:r w:rsidR="00E5023C" w:rsidRPr="002F2900">
        <w:rPr>
          <w:rFonts w:cs="Arial"/>
          <w:sz w:val="20"/>
          <w:szCs w:val="20"/>
          <w:rtl/>
        </w:rPr>
        <w:t xml:space="preserve"> </w:t>
      </w:r>
      <w:r w:rsidR="00E5023C" w:rsidRPr="002F2900">
        <w:rPr>
          <w:rFonts w:cs="Arial" w:hint="cs"/>
          <w:sz w:val="20"/>
          <w:szCs w:val="20"/>
          <w:rtl/>
        </w:rPr>
        <w:t>רב</w:t>
      </w:r>
      <w:r w:rsidR="00E5023C" w:rsidRPr="002F2900">
        <w:rPr>
          <w:rFonts w:cs="Arial"/>
          <w:sz w:val="20"/>
          <w:szCs w:val="20"/>
          <w:rtl/>
        </w:rPr>
        <w:t xml:space="preserve"> </w:t>
      </w:r>
      <w:r w:rsidR="00E5023C" w:rsidRPr="002F2900">
        <w:rPr>
          <w:rFonts w:cs="Arial" w:hint="cs"/>
          <w:sz w:val="20"/>
          <w:szCs w:val="20"/>
          <w:rtl/>
        </w:rPr>
        <w:t>אמי</w:t>
      </w:r>
      <w:r w:rsidR="00E5023C" w:rsidRPr="002F2900">
        <w:rPr>
          <w:rFonts w:cs="Arial"/>
          <w:sz w:val="20"/>
          <w:szCs w:val="20"/>
          <w:rtl/>
        </w:rPr>
        <w:t xml:space="preserve"> </w:t>
      </w:r>
      <w:r w:rsidR="00E5023C" w:rsidRPr="002F2900">
        <w:rPr>
          <w:rFonts w:cs="Arial" w:hint="cs"/>
          <w:sz w:val="20"/>
          <w:szCs w:val="20"/>
          <w:rtl/>
        </w:rPr>
        <w:t>אמר</w:t>
      </w:r>
      <w:r w:rsidR="00E5023C" w:rsidRPr="002F2900">
        <w:rPr>
          <w:rFonts w:cs="Arial"/>
          <w:sz w:val="20"/>
          <w:szCs w:val="20"/>
          <w:rtl/>
        </w:rPr>
        <w:t xml:space="preserve"> </w:t>
      </w:r>
      <w:r w:rsidR="00E5023C" w:rsidRPr="002F2900">
        <w:rPr>
          <w:rFonts w:cs="Arial" w:hint="cs"/>
          <w:sz w:val="20"/>
          <w:szCs w:val="20"/>
          <w:rtl/>
        </w:rPr>
        <w:t>רב</w:t>
      </w:r>
      <w:r w:rsidR="00E5023C" w:rsidRPr="002F2900">
        <w:rPr>
          <w:rFonts w:cs="Arial"/>
          <w:sz w:val="20"/>
          <w:szCs w:val="20"/>
          <w:rtl/>
        </w:rPr>
        <w:t xml:space="preserve"> </w:t>
      </w:r>
      <w:r w:rsidR="00E5023C" w:rsidRPr="002F2900">
        <w:rPr>
          <w:rFonts w:cs="Arial" w:hint="cs"/>
          <w:sz w:val="20"/>
          <w:szCs w:val="20"/>
          <w:rtl/>
        </w:rPr>
        <w:t>מיטרא</w:t>
      </w:r>
      <w:r w:rsidR="00E5023C" w:rsidRPr="002F2900">
        <w:rPr>
          <w:rFonts w:cs="Arial"/>
          <w:sz w:val="20"/>
          <w:szCs w:val="20"/>
          <w:rtl/>
        </w:rPr>
        <w:t xml:space="preserve"> </w:t>
      </w:r>
      <w:r w:rsidR="00E5023C" w:rsidRPr="002F2900">
        <w:rPr>
          <w:rFonts w:cs="Arial" w:hint="cs"/>
          <w:sz w:val="20"/>
          <w:szCs w:val="20"/>
          <w:rtl/>
        </w:rPr>
        <w:t>במערבא</w:t>
      </w:r>
      <w:r w:rsidR="00E5023C" w:rsidRPr="002F2900">
        <w:rPr>
          <w:rFonts w:cs="Arial"/>
          <w:sz w:val="20"/>
          <w:szCs w:val="20"/>
          <w:rtl/>
        </w:rPr>
        <w:t xml:space="preserve"> </w:t>
      </w:r>
      <w:r w:rsidR="00E5023C" w:rsidRPr="002F2900">
        <w:rPr>
          <w:rFonts w:cs="Arial" w:hint="cs"/>
          <w:sz w:val="20"/>
          <w:szCs w:val="20"/>
          <w:rtl/>
        </w:rPr>
        <w:t>סהדא</w:t>
      </w:r>
      <w:r w:rsidR="00E5023C" w:rsidRPr="002F2900">
        <w:rPr>
          <w:rFonts w:cs="Arial"/>
          <w:sz w:val="20"/>
          <w:szCs w:val="20"/>
          <w:rtl/>
        </w:rPr>
        <w:t xml:space="preserve"> </w:t>
      </w:r>
      <w:r w:rsidR="00E5023C" w:rsidRPr="002F2900">
        <w:rPr>
          <w:rFonts w:cs="Arial" w:hint="cs"/>
          <w:sz w:val="20"/>
          <w:szCs w:val="20"/>
          <w:rtl/>
        </w:rPr>
        <w:t>רבה</w:t>
      </w:r>
      <w:r w:rsidR="00E5023C" w:rsidRPr="002F2900">
        <w:rPr>
          <w:rFonts w:cs="Arial"/>
          <w:sz w:val="20"/>
          <w:szCs w:val="20"/>
          <w:rtl/>
        </w:rPr>
        <w:t xml:space="preserve"> </w:t>
      </w:r>
      <w:r w:rsidR="00E5023C" w:rsidRPr="002F2900">
        <w:rPr>
          <w:rFonts w:cs="Arial" w:hint="cs"/>
          <w:sz w:val="20"/>
          <w:szCs w:val="20"/>
          <w:rtl/>
        </w:rPr>
        <w:t>פרת</w:t>
      </w:r>
      <w:r w:rsidR="00E5023C" w:rsidRPr="002F2900">
        <w:rPr>
          <w:rFonts w:cs="Arial"/>
          <w:sz w:val="20"/>
          <w:szCs w:val="20"/>
          <w:rtl/>
        </w:rPr>
        <w:t xml:space="preserve">, </w:t>
      </w:r>
      <w:r w:rsidR="00E5023C" w:rsidRPr="002F2900">
        <w:rPr>
          <w:rFonts w:cs="Arial" w:hint="cs"/>
          <w:sz w:val="20"/>
          <w:szCs w:val="20"/>
          <w:rtl/>
        </w:rPr>
        <w:t>שמא</w:t>
      </w:r>
      <w:r w:rsidR="00E5023C" w:rsidRPr="002F2900">
        <w:rPr>
          <w:rFonts w:cs="Arial"/>
          <w:sz w:val="20"/>
          <w:szCs w:val="20"/>
          <w:rtl/>
        </w:rPr>
        <w:t xml:space="preserve"> </w:t>
      </w:r>
      <w:r w:rsidR="00E5023C" w:rsidRPr="002F2900">
        <w:rPr>
          <w:rFonts w:cs="Arial" w:hint="cs"/>
          <w:sz w:val="20"/>
          <w:szCs w:val="20"/>
          <w:rtl/>
        </w:rPr>
        <w:t>ירבו</w:t>
      </w:r>
      <w:r w:rsidR="00E5023C" w:rsidRPr="002F2900">
        <w:rPr>
          <w:rFonts w:cs="Arial"/>
          <w:sz w:val="20"/>
          <w:szCs w:val="20"/>
          <w:rtl/>
        </w:rPr>
        <w:t xml:space="preserve"> </w:t>
      </w:r>
      <w:r w:rsidR="00E5023C" w:rsidRPr="002F2900">
        <w:rPr>
          <w:rFonts w:cs="Arial" w:hint="cs"/>
          <w:sz w:val="20"/>
          <w:szCs w:val="20"/>
          <w:rtl/>
        </w:rPr>
        <w:t>נוטפין</w:t>
      </w:r>
      <w:r w:rsidR="00E5023C" w:rsidRPr="002F2900">
        <w:rPr>
          <w:rFonts w:cs="Arial"/>
          <w:sz w:val="20"/>
          <w:szCs w:val="20"/>
          <w:rtl/>
        </w:rPr>
        <w:t xml:space="preserve"> </w:t>
      </w:r>
      <w:r w:rsidR="00E5023C" w:rsidRPr="002F2900">
        <w:rPr>
          <w:rFonts w:cs="Arial" w:hint="cs"/>
          <w:sz w:val="20"/>
          <w:szCs w:val="20"/>
          <w:rtl/>
        </w:rPr>
        <w:t>על</w:t>
      </w:r>
      <w:r w:rsidR="00E5023C" w:rsidRPr="002F2900">
        <w:rPr>
          <w:rFonts w:cs="Arial"/>
          <w:sz w:val="20"/>
          <w:szCs w:val="20"/>
          <w:rtl/>
        </w:rPr>
        <w:t xml:space="preserve"> </w:t>
      </w:r>
      <w:r w:rsidR="00E5023C" w:rsidRPr="002F2900">
        <w:rPr>
          <w:rFonts w:cs="Arial" w:hint="cs"/>
          <w:sz w:val="20"/>
          <w:szCs w:val="20"/>
          <w:rtl/>
        </w:rPr>
        <w:t>הזוחלין</w:t>
      </w:r>
      <w:r w:rsidR="00E5023C" w:rsidRPr="002F2900">
        <w:rPr>
          <w:rFonts w:cs="Arial"/>
          <w:sz w:val="20"/>
          <w:szCs w:val="20"/>
          <w:rtl/>
        </w:rPr>
        <w:t xml:space="preserve">, </w:t>
      </w:r>
      <w:r w:rsidR="00E5023C" w:rsidRPr="002F2900">
        <w:rPr>
          <w:rFonts w:cs="Arial" w:hint="cs"/>
          <w:sz w:val="20"/>
          <w:szCs w:val="20"/>
          <w:rtl/>
        </w:rPr>
        <w:t>והוו</w:t>
      </w:r>
      <w:r w:rsidR="00E5023C" w:rsidRPr="002F2900">
        <w:rPr>
          <w:rFonts w:cs="Arial"/>
          <w:sz w:val="20"/>
          <w:szCs w:val="20"/>
          <w:rtl/>
        </w:rPr>
        <w:t xml:space="preserve"> </w:t>
      </w:r>
      <w:r w:rsidR="00E5023C" w:rsidRPr="002F2900">
        <w:rPr>
          <w:rFonts w:cs="Arial" w:hint="cs"/>
          <w:sz w:val="20"/>
          <w:szCs w:val="20"/>
          <w:rtl/>
        </w:rPr>
        <w:t>להו</w:t>
      </w:r>
      <w:r w:rsidR="00E5023C" w:rsidRPr="002F2900">
        <w:rPr>
          <w:rFonts w:cs="Arial"/>
          <w:sz w:val="20"/>
          <w:szCs w:val="20"/>
          <w:rtl/>
        </w:rPr>
        <w:t xml:space="preserve"> </w:t>
      </w:r>
      <w:r w:rsidR="00E5023C" w:rsidRPr="002F2900">
        <w:rPr>
          <w:rFonts w:cs="Arial" w:hint="cs"/>
          <w:sz w:val="20"/>
          <w:szCs w:val="20"/>
          <w:rtl/>
        </w:rPr>
        <w:t>מי</w:t>
      </w:r>
      <w:r w:rsidR="00E5023C" w:rsidRPr="002F2900">
        <w:rPr>
          <w:rFonts w:cs="Arial"/>
          <w:sz w:val="20"/>
          <w:szCs w:val="20"/>
          <w:rtl/>
        </w:rPr>
        <w:t xml:space="preserve"> </w:t>
      </w:r>
      <w:r w:rsidR="00E5023C" w:rsidRPr="002F2900">
        <w:rPr>
          <w:rFonts w:cs="Arial" w:hint="cs"/>
          <w:sz w:val="20"/>
          <w:szCs w:val="20"/>
          <w:rtl/>
        </w:rPr>
        <w:t>גשמים</w:t>
      </w:r>
      <w:r w:rsidR="00E5023C" w:rsidRPr="002F2900">
        <w:rPr>
          <w:rFonts w:cs="Arial"/>
          <w:sz w:val="20"/>
          <w:szCs w:val="20"/>
          <w:rtl/>
        </w:rPr>
        <w:t xml:space="preserve"> </w:t>
      </w:r>
      <w:r w:rsidR="00E5023C" w:rsidRPr="002F2900">
        <w:rPr>
          <w:rFonts w:cs="Arial" w:hint="cs"/>
          <w:sz w:val="20"/>
          <w:szCs w:val="20"/>
          <w:rtl/>
        </w:rPr>
        <w:t>רובא</w:t>
      </w:r>
      <w:r w:rsidR="00E5023C" w:rsidRPr="002F2900">
        <w:rPr>
          <w:rFonts w:cs="Arial"/>
          <w:sz w:val="20"/>
          <w:szCs w:val="20"/>
          <w:rtl/>
        </w:rPr>
        <w:t>.</w:t>
      </w:r>
      <w:r w:rsidR="00E5023C">
        <w:rPr>
          <w:rFonts w:cs="Arial" w:hint="cs"/>
          <w:sz w:val="20"/>
          <w:szCs w:val="20"/>
          <w:rtl/>
        </w:rPr>
        <w:t>"</w:t>
      </w:r>
      <w:r w:rsidR="00E5023C">
        <w:rPr>
          <w:rFonts w:cs="Arial" w:hint="cs"/>
          <w:sz w:val="20"/>
          <w:szCs w:val="20"/>
          <w:rtl/>
        </w:rPr>
        <w:br/>
      </w:r>
      <w:r w:rsidR="00E5023C">
        <w:rPr>
          <w:rFonts w:cs="Arial"/>
          <w:sz w:val="20"/>
          <w:szCs w:val="20"/>
          <w:rtl/>
        </w:rPr>
        <w:br/>
      </w:r>
      <w:r w:rsidR="00E5023C">
        <w:rPr>
          <w:rFonts w:cs="Arial" w:hint="cs"/>
          <w:b/>
          <w:bCs/>
          <w:sz w:val="20"/>
          <w:szCs w:val="20"/>
          <w:rtl/>
        </w:rPr>
        <w:t>הסבר השאלה</w:t>
      </w:r>
      <w:r w:rsidR="00E5023C">
        <w:rPr>
          <w:rFonts w:cs="Arial"/>
          <w:b/>
          <w:bCs/>
          <w:sz w:val="20"/>
          <w:szCs w:val="20"/>
          <w:rtl/>
        </w:rPr>
        <w:br/>
      </w:r>
      <w:r w:rsidR="00E5023C">
        <w:rPr>
          <w:rFonts w:cs="Arial" w:hint="cs"/>
          <w:b/>
          <w:bCs/>
          <w:sz w:val="20"/>
          <w:szCs w:val="20"/>
          <w:rtl/>
        </w:rPr>
        <w:t>ראב"ד</w:t>
      </w:r>
      <w:r w:rsidR="00E5023C">
        <w:rPr>
          <w:rFonts w:cs="Arial" w:hint="cs"/>
          <w:sz w:val="20"/>
          <w:szCs w:val="20"/>
          <w:rtl/>
        </w:rPr>
        <w:t xml:space="preserve"> </w:t>
      </w:r>
      <w:r w:rsidR="00E5023C">
        <w:rPr>
          <w:rFonts w:cs="Arial"/>
          <w:sz w:val="20"/>
          <w:szCs w:val="20"/>
          <w:rtl/>
        </w:rPr>
        <w:t>–</w:t>
      </w:r>
      <w:r w:rsidR="00E5023C">
        <w:rPr>
          <w:rFonts w:cs="Arial" w:hint="cs"/>
          <w:sz w:val="20"/>
          <w:szCs w:val="20"/>
          <w:rtl/>
        </w:rPr>
        <w:t xml:space="preserve"> לכאורה מקורות אלו סותרים זה לזה, מעדותו של רבי צדוק יש להסיק שמחצה על מחצה פסול בזוחלים, אך </w:t>
      </w:r>
      <w:r w:rsidR="00A247AC">
        <w:rPr>
          <w:rFonts w:cs="Arial" w:hint="cs"/>
          <w:sz w:val="20"/>
          <w:szCs w:val="20"/>
          <w:rtl/>
        </w:rPr>
        <w:t>מחששו של אבוה דשמואל משמע שרק נוט</w:t>
      </w:r>
      <w:r w:rsidR="00953E1C">
        <w:rPr>
          <w:rFonts w:cs="Arial" w:hint="cs"/>
          <w:sz w:val="20"/>
          <w:szCs w:val="20"/>
          <w:rtl/>
        </w:rPr>
        <w:t>פים הרבים על זוחלים פסול, הא מחצ</w:t>
      </w:r>
      <w:r w:rsidR="00A247AC">
        <w:rPr>
          <w:rFonts w:cs="Arial" w:hint="cs"/>
          <w:sz w:val="20"/>
          <w:szCs w:val="20"/>
          <w:rtl/>
        </w:rPr>
        <w:t>ה על מחצה כשר אף בתורת זוחלים!</w:t>
      </w:r>
    </w:p>
    <w:p w:rsidR="00467488" w:rsidRDefault="00B55D3E" w:rsidP="00CE4D92">
      <w:pPr>
        <w:rPr>
          <w:sz w:val="20"/>
          <w:szCs w:val="20"/>
          <w:rtl/>
        </w:rPr>
      </w:pPr>
      <w:r>
        <w:rPr>
          <w:rFonts w:cs="Arial" w:hint="cs"/>
          <w:b/>
          <w:bCs/>
          <w:sz w:val="20"/>
          <w:szCs w:val="20"/>
          <w:rtl/>
        </w:rPr>
        <w:t>יישוב הקושייה</w:t>
      </w:r>
      <w:r>
        <w:rPr>
          <w:rFonts w:cs="Arial"/>
          <w:b/>
          <w:bCs/>
          <w:sz w:val="20"/>
          <w:szCs w:val="20"/>
          <w:rtl/>
        </w:rPr>
        <w:br/>
      </w:r>
      <w:r>
        <w:rPr>
          <w:rFonts w:cs="Arial" w:hint="cs"/>
          <w:sz w:val="20"/>
          <w:szCs w:val="20"/>
          <w:rtl/>
        </w:rPr>
        <w:t xml:space="preserve">א. </w:t>
      </w:r>
      <w:r w:rsidR="00BD2BC7" w:rsidRPr="00CA70FC">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מחצה על מחצה כשר בעיקר</w:t>
      </w:r>
      <w:r w:rsidR="00CE4D92">
        <w:rPr>
          <w:rFonts w:cs="Arial" w:hint="cs"/>
          <w:sz w:val="20"/>
          <w:szCs w:val="20"/>
          <w:rtl/>
        </w:rPr>
        <w:t>ון, אלא שמכיוון שאי אפשר לצמצם בדיוק בעינן רוב זוחלים.</w:t>
      </w:r>
      <w:r>
        <w:rPr>
          <w:rFonts w:cs="Arial"/>
          <w:sz w:val="20"/>
          <w:szCs w:val="20"/>
          <w:rtl/>
        </w:rPr>
        <w:br/>
      </w:r>
      <w:r>
        <w:rPr>
          <w:rFonts w:cs="Arial" w:hint="cs"/>
          <w:sz w:val="20"/>
          <w:szCs w:val="20"/>
          <w:rtl/>
        </w:rPr>
        <w:t xml:space="preserve">ב. </w:t>
      </w:r>
      <w:r w:rsidR="00BD2BC7" w:rsidRPr="00CA70FC">
        <w:rPr>
          <w:rFonts w:cs="Arial" w:hint="cs"/>
          <w:b/>
          <w:bCs/>
          <w:sz w:val="20"/>
          <w:szCs w:val="20"/>
          <w:rtl/>
        </w:rPr>
        <w:t>ראב"ד</w:t>
      </w:r>
      <w:r>
        <w:rPr>
          <w:rFonts w:cs="Arial" w:hint="cs"/>
          <w:sz w:val="20"/>
          <w:szCs w:val="20"/>
          <w:rtl/>
        </w:rPr>
        <w:t xml:space="preserve"> </w:t>
      </w:r>
      <w:r w:rsidR="00A60552">
        <w:rPr>
          <w:rFonts w:cs="Arial"/>
          <w:sz w:val="20"/>
          <w:szCs w:val="20"/>
          <w:rtl/>
        </w:rPr>
        <w:t>–</w:t>
      </w:r>
      <w:r>
        <w:rPr>
          <w:rFonts w:cs="Arial" w:hint="cs"/>
          <w:sz w:val="20"/>
          <w:szCs w:val="20"/>
          <w:rtl/>
        </w:rPr>
        <w:t xml:space="preserve"> </w:t>
      </w:r>
      <w:r w:rsidR="00A60552">
        <w:rPr>
          <w:rFonts w:cs="Arial" w:hint="cs"/>
          <w:sz w:val="20"/>
          <w:szCs w:val="20"/>
          <w:rtl/>
        </w:rPr>
        <w:t>רבי צדוק מדבר על זוחלים המטהרים זבים ומ</w:t>
      </w:r>
      <w:r w:rsidR="00953E1C">
        <w:rPr>
          <w:rFonts w:cs="Arial" w:hint="cs"/>
          <w:sz w:val="20"/>
          <w:szCs w:val="20"/>
          <w:rtl/>
        </w:rPr>
        <w:t>צ</w:t>
      </w:r>
      <w:r w:rsidR="00A60552">
        <w:rPr>
          <w:rFonts w:cs="Arial" w:hint="cs"/>
          <w:sz w:val="20"/>
          <w:szCs w:val="20"/>
          <w:rtl/>
        </w:rPr>
        <w:t>ורעים שצריכים מים חיים, אך לעניין טבילת נידה שצר</w:t>
      </w:r>
      <w:r w:rsidR="00DC3DCE">
        <w:rPr>
          <w:rFonts w:cs="Arial" w:hint="cs"/>
          <w:sz w:val="20"/>
          <w:szCs w:val="20"/>
          <w:rtl/>
        </w:rPr>
        <w:t>י</w:t>
      </w:r>
      <w:r w:rsidR="00A60552">
        <w:rPr>
          <w:rFonts w:cs="Arial" w:hint="cs"/>
          <w:sz w:val="20"/>
          <w:szCs w:val="20"/>
          <w:rtl/>
        </w:rPr>
        <w:t>כה מקווה בלבד אין צריך ריבוי זוחלים, ואף מחצה על מחצה כשר</w:t>
      </w:r>
      <w:r w:rsidR="00DC3DCE">
        <w:rPr>
          <w:rFonts w:cs="Arial" w:hint="cs"/>
          <w:sz w:val="20"/>
          <w:szCs w:val="20"/>
          <w:rtl/>
        </w:rPr>
        <w:t xml:space="preserve">, וכ"פ </w:t>
      </w:r>
      <w:r w:rsidR="00BD2BC7" w:rsidRPr="00CA70FC">
        <w:rPr>
          <w:rFonts w:cs="Arial" w:hint="cs"/>
          <w:b/>
          <w:bCs/>
          <w:sz w:val="20"/>
          <w:szCs w:val="20"/>
          <w:rtl/>
        </w:rPr>
        <w:t>המחבר</w:t>
      </w:r>
      <w:r w:rsidR="00A60552">
        <w:rPr>
          <w:rFonts w:cs="Arial" w:hint="cs"/>
          <w:sz w:val="20"/>
          <w:szCs w:val="20"/>
          <w:rtl/>
        </w:rPr>
        <w:t>.</w:t>
      </w:r>
      <w:r w:rsidR="00A60552">
        <w:rPr>
          <w:rStyle w:val="a5"/>
          <w:rFonts w:cs="Arial"/>
          <w:sz w:val="20"/>
          <w:szCs w:val="20"/>
          <w:rtl/>
        </w:rPr>
        <w:footnoteReference w:id="21"/>
      </w:r>
      <w:r w:rsidR="00E5023C" w:rsidRPr="002F2900">
        <w:rPr>
          <w:rFonts w:cs="Arial"/>
          <w:sz w:val="20"/>
          <w:szCs w:val="20"/>
          <w:rtl/>
        </w:rPr>
        <w:t xml:space="preserve"> </w:t>
      </w:r>
      <w:r w:rsidR="00E5023C">
        <w:rPr>
          <w:rFonts w:hint="cs"/>
          <w:sz w:val="20"/>
          <w:szCs w:val="20"/>
          <w:rtl/>
        </w:rPr>
        <w:t xml:space="preserve"> </w:t>
      </w:r>
      <w:r w:rsidR="00DC3DCE">
        <w:rPr>
          <w:rFonts w:hint="cs"/>
          <w:sz w:val="20"/>
          <w:szCs w:val="20"/>
          <w:rtl/>
        </w:rPr>
        <w:br/>
        <w:t xml:space="preserve">ג. </w:t>
      </w:r>
      <w:r w:rsidR="00DC3DCE" w:rsidRPr="00CA70FC">
        <w:rPr>
          <w:rFonts w:hint="cs"/>
          <w:b/>
          <w:bCs/>
          <w:sz w:val="20"/>
          <w:szCs w:val="20"/>
          <w:rtl/>
        </w:rPr>
        <w:t>ש"ך</w:t>
      </w:r>
      <w:r w:rsidR="00DC3DCE">
        <w:rPr>
          <w:rFonts w:hint="cs"/>
          <w:sz w:val="20"/>
          <w:szCs w:val="20"/>
          <w:rtl/>
        </w:rPr>
        <w:t xml:space="preserve"> </w:t>
      </w:r>
      <w:r w:rsidR="00DC3DCE">
        <w:rPr>
          <w:sz w:val="20"/>
          <w:szCs w:val="20"/>
          <w:rtl/>
        </w:rPr>
        <w:t>–</w:t>
      </w:r>
      <w:r w:rsidR="00DC3DCE">
        <w:rPr>
          <w:rFonts w:hint="cs"/>
          <w:sz w:val="20"/>
          <w:szCs w:val="20"/>
          <w:rtl/>
        </w:rPr>
        <w:t xml:space="preserve"> דברי המחבר קשים, מכיוון שהנוסחה שלפנינו בדברי הראב"ד הפוכה</w:t>
      </w:r>
      <w:r w:rsidR="00474F90">
        <w:rPr>
          <w:rFonts w:hint="cs"/>
          <w:sz w:val="20"/>
          <w:szCs w:val="20"/>
          <w:rtl/>
        </w:rPr>
        <w:t>, שכתב שהעיקר לדינא כעדותו של רבי צדוק וצריך ריבוי זוחלים!</w:t>
      </w:r>
      <w:r w:rsidR="00474F90">
        <w:rPr>
          <w:rStyle w:val="a5"/>
          <w:sz w:val="20"/>
          <w:szCs w:val="20"/>
          <w:rtl/>
        </w:rPr>
        <w:footnoteReference w:id="22"/>
      </w:r>
      <w:r w:rsidR="00CA70FC">
        <w:rPr>
          <w:rFonts w:hint="cs"/>
          <w:sz w:val="20"/>
          <w:szCs w:val="20"/>
          <w:rtl/>
        </w:rPr>
        <w:t xml:space="preserve">, ומסיים </w:t>
      </w:r>
      <w:r w:rsidR="00CA70FC" w:rsidRPr="007A6676">
        <w:rPr>
          <w:rFonts w:hint="cs"/>
          <w:b/>
          <w:bCs/>
          <w:sz w:val="20"/>
          <w:szCs w:val="20"/>
          <w:rtl/>
        </w:rPr>
        <w:t>הש"ך</w:t>
      </w:r>
      <w:r w:rsidR="00CA70FC">
        <w:rPr>
          <w:rFonts w:hint="cs"/>
          <w:sz w:val="20"/>
          <w:szCs w:val="20"/>
          <w:rtl/>
        </w:rPr>
        <w:t xml:space="preserve"> שצ"ע לדינא הואיל ופסול נוטפים דאורייתא לטהר בזוחלים.</w:t>
      </w:r>
      <w:r w:rsidR="00467488">
        <w:rPr>
          <w:sz w:val="20"/>
          <w:szCs w:val="20"/>
          <w:rtl/>
        </w:rPr>
        <w:br/>
      </w:r>
      <w:r w:rsidR="00467488">
        <w:rPr>
          <w:rFonts w:hint="cs"/>
          <w:sz w:val="20"/>
          <w:szCs w:val="20"/>
          <w:rtl/>
        </w:rPr>
        <w:br/>
      </w:r>
      <w:r w:rsidR="00467488">
        <w:rPr>
          <w:rFonts w:hint="cs"/>
          <w:b/>
          <w:bCs/>
          <w:sz w:val="20"/>
          <w:szCs w:val="20"/>
          <w:rtl/>
        </w:rPr>
        <w:t>נהר המתהווה ע"י נהר אחר ופוסק בימות הקיץ</w:t>
      </w:r>
      <w:r w:rsidR="00467488">
        <w:rPr>
          <w:b/>
          <w:bCs/>
          <w:sz w:val="20"/>
          <w:szCs w:val="20"/>
          <w:rtl/>
        </w:rPr>
        <w:br/>
      </w:r>
      <w:r w:rsidR="00467488" w:rsidRPr="00467488">
        <w:rPr>
          <w:rFonts w:hint="cs"/>
          <w:b/>
          <w:bCs/>
          <w:sz w:val="20"/>
          <w:szCs w:val="20"/>
          <w:rtl/>
        </w:rPr>
        <w:t>מהרי"ק</w:t>
      </w:r>
      <w:r w:rsidR="00467488">
        <w:rPr>
          <w:rFonts w:hint="cs"/>
          <w:sz w:val="20"/>
          <w:szCs w:val="20"/>
          <w:rtl/>
        </w:rPr>
        <w:t xml:space="preserve"> - </w:t>
      </w:r>
      <w:r w:rsidR="00467488" w:rsidRPr="00467488">
        <w:rPr>
          <w:rFonts w:hint="cs"/>
          <w:sz w:val="20"/>
          <w:szCs w:val="20"/>
          <w:rtl/>
        </w:rPr>
        <w:t>נהר המתהווה בשעת גשמים, והיהודים אומרים שנהר זה מתהווה ע"י נהר אחר העולה על גדותיו ושופך לנהר זה, יש לאסרו לטבילה בזוחלים</w:t>
      </w:r>
      <w:r w:rsidR="00467488">
        <w:rPr>
          <w:rFonts w:hint="cs"/>
          <w:sz w:val="20"/>
          <w:szCs w:val="20"/>
          <w:rtl/>
        </w:rPr>
        <w:t xml:space="preserve">, וכ"פ </w:t>
      </w:r>
      <w:r w:rsidR="00467488" w:rsidRPr="00467488">
        <w:rPr>
          <w:rFonts w:hint="cs"/>
          <w:b/>
          <w:bCs/>
          <w:sz w:val="20"/>
          <w:szCs w:val="20"/>
          <w:rtl/>
        </w:rPr>
        <w:t>הרמ"א</w:t>
      </w:r>
      <w:r w:rsidR="00467488" w:rsidRPr="00467488">
        <w:rPr>
          <w:rFonts w:hint="cs"/>
          <w:sz w:val="20"/>
          <w:szCs w:val="20"/>
          <w:rtl/>
        </w:rPr>
        <w:t>.</w:t>
      </w:r>
      <w:r w:rsidR="006E7830">
        <w:rPr>
          <w:rStyle w:val="a5"/>
          <w:sz w:val="20"/>
          <w:szCs w:val="20"/>
          <w:rtl/>
        </w:rPr>
        <w:footnoteReference w:id="23"/>
      </w:r>
      <w:r w:rsidR="00467488" w:rsidRPr="00467488">
        <w:rPr>
          <w:rFonts w:hint="cs"/>
          <w:sz w:val="20"/>
          <w:szCs w:val="20"/>
          <w:rtl/>
        </w:rPr>
        <w:t xml:space="preserve"> </w:t>
      </w:r>
      <w:r w:rsidR="00467488">
        <w:rPr>
          <w:b/>
          <w:bCs/>
          <w:sz w:val="20"/>
          <w:szCs w:val="20"/>
          <w:rtl/>
        </w:rPr>
        <w:br/>
      </w:r>
      <w:r w:rsidR="00467488" w:rsidRPr="00467488">
        <w:rPr>
          <w:rFonts w:hint="cs"/>
          <w:b/>
          <w:bCs/>
          <w:sz w:val="20"/>
          <w:szCs w:val="20"/>
          <w:rtl/>
        </w:rPr>
        <w:t xml:space="preserve">טעם </w:t>
      </w:r>
      <w:r w:rsidR="00467488">
        <w:rPr>
          <w:rFonts w:hint="cs"/>
          <w:sz w:val="20"/>
          <w:szCs w:val="20"/>
          <w:rtl/>
        </w:rPr>
        <w:t>-</w:t>
      </w:r>
      <w:r w:rsidR="00467488" w:rsidRPr="00467488">
        <w:rPr>
          <w:rFonts w:hint="cs"/>
          <w:sz w:val="20"/>
          <w:szCs w:val="20"/>
          <w:rtl/>
        </w:rPr>
        <w:t xml:space="preserve"> מכיוון שאין הכל בקיאים בכך</w:t>
      </w:r>
      <w:r w:rsidR="00467488">
        <w:rPr>
          <w:rFonts w:hint="cs"/>
          <w:sz w:val="20"/>
          <w:szCs w:val="20"/>
          <w:rtl/>
        </w:rPr>
        <w:t>,</w:t>
      </w:r>
      <w:r w:rsidR="00467488" w:rsidRPr="00467488">
        <w:rPr>
          <w:rFonts w:hint="cs"/>
          <w:sz w:val="20"/>
          <w:szCs w:val="20"/>
          <w:rtl/>
        </w:rPr>
        <w:t xml:space="preserve"> ושמא יטעו שנהר זה מתהווה מחמת הגשם בלבד ויאמרו שמי גשמים מטהרים בזוחלים ויבואו לטבול במי גשמים זוחלים.</w:t>
      </w:r>
    </w:p>
    <w:p w:rsidR="004F0313" w:rsidRPr="004F0313" w:rsidRDefault="004F0313" w:rsidP="00E23217">
      <w:pPr>
        <w:rPr>
          <w:sz w:val="20"/>
          <w:szCs w:val="20"/>
          <w:rtl/>
        </w:rPr>
      </w:pPr>
      <w:r w:rsidRPr="004F0313">
        <w:rPr>
          <w:rFonts w:hint="cs"/>
          <w:b/>
          <w:bCs/>
          <w:sz w:val="20"/>
          <w:szCs w:val="20"/>
          <w:rtl/>
        </w:rPr>
        <w:t>דרשות חכמים לעניין מעיין ומקווה</w:t>
      </w:r>
      <w:r>
        <w:rPr>
          <w:rFonts w:hint="cs"/>
          <w:b/>
          <w:bCs/>
          <w:sz w:val="20"/>
          <w:szCs w:val="20"/>
          <w:rtl/>
        </w:rPr>
        <w:br/>
        <w:t xml:space="preserve">תורת כהנים </w:t>
      </w:r>
      <w:r>
        <w:rPr>
          <w:sz w:val="20"/>
          <w:szCs w:val="20"/>
          <w:rtl/>
        </w:rPr>
        <w:t>–</w:t>
      </w:r>
      <w:r>
        <w:rPr>
          <w:rFonts w:hint="cs"/>
          <w:sz w:val="20"/>
          <w:szCs w:val="20"/>
          <w:rtl/>
        </w:rPr>
        <w:t xml:space="preserve"> נאמר בתורה (ויקרא יא) "</w:t>
      </w:r>
      <w:r w:rsidRPr="004F0313">
        <w:rPr>
          <w:rFonts w:cs="Arial" w:hint="cs"/>
          <w:sz w:val="20"/>
          <w:szCs w:val="20"/>
          <w:rtl/>
        </w:rPr>
        <w:t>אך</w:t>
      </w:r>
      <w:r w:rsidRPr="004F0313">
        <w:rPr>
          <w:rFonts w:cs="Arial"/>
          <w:sz w:val="20"/>
          <w:szCs w:val="20"/>
          <w:rtl/>
        </w:rPr>
        <w:t xml:space="preserve"> </w:t>
      </w:r>
      <w:r w:rsidRPr="004F0313">
        <w:rPr>
          <w:rFonts w:cs="Arial" w:hint="cs"/>
          <w:sz w:val="20"/>
          <w:szCs w:val="20"/>
          <w:rtl/>
        </w:rPr>
        <w:t>מעין</w:t>
      </w:r>
      <w:r w:rsidRPr="004F0313">
        <w:rPr>
          <w:rFonts w:cs="Arial"/>
          <w:sz w:val="20"/>
          <w:szCs w:val="20"/>
          <w:rtl/>
        </w:rPr>
        <w:t xml:space="preserve"> </w:t>
      </w:r>
      <w:r w:rsidRPr="004F0313">
        <w:rPr>
          <w:rFonts w:cs="Arial" w:hint="cs"/>
          <w:sz w:val="20"/>
          <w:szCs w:val="20"/>
          <w:rtl/>
        </w:rPr>
        <w:t>ובור</w:t>
      </w:r>
      <w:r w:rsidRPr="004F0313">
        <w:rPr>
          <w:rFonts w:cs="Arial"/>
          <w:sz w:val="20"/>
          <w:szCs w:val="20"/>
          <w:rtl/>
        </w:rPr>
        <w:t xml:space="preserve"> </w:t>
      </w:r>
      <w:r w:rsidRPr="004F0313">
        <w:rPr>
          <w:rFonts w:cs="Arial" w:hint="cs"/>
          <w:sz w:val="20"/>
          <w:szCs w:val="20"/>
          <w:rtl/>
        </w:rPr>
        <w:t>מקוה</w:t>
      </w:r>
      <w:r w:rsidRPr="004F0313">
        <w:rPr>
          <w:rFonts w:cs="Arial"/>
          <w:sz w:val="20"/>
          <w:szCs w:val="20"/>
          <w:rtl/>
        </w:rPr>
        <w:t xml:space="preserve"> </w:t>
      </w:r>
      <w:r w:rsidRPr="004F0313">
        <w:rPr>
          <w:rFonts w:cs="Arial" w:hint="cs"/>
          <w:sz w:val="20"/>
          <w:szCs w:val="20"/>
          <w:rtl/>
        </w:rPr>
        <w:t>מים</w:t>
      </w:r>
      <w:r w:rsidRPr="004F0313">
        <w:rPr>
          <w:rFonts w:cs="Arial"/>
          <w:sz w:val="20"/>
          <w:szCs w:val="20"/>
          <w:rtl/>
        </w:rPr>
        <w:t xml:space="preserve"> </w:t>
      </w:r>
      <w:r w:rsidRPr="004F0313">
        <w:rPr>
          <w:rFonts w:cs="Arial" w:hint="cs"/>
          <w:sz w:val="20"/>
          <w:szCs w:val="20"/>
          <w:rtl/>
        </w:rPr>
        <w:t>יהיה</w:t>
      </w:r>
      <w:r w:rsidRPr="004F0313">
        <w:rPr>
          <w:rFonts w:cs="Arial"/>
          <w:sz w:val="20"/>
          <w:szCs w:val="20"/>
          <w:rtl/>
        </w:rPr>
        <w:t xml:space="preserve"> </w:t>
      </w:r>
      <w:r w:rsidRPr="004F0313">
        <w:rPr>
          <w:rFonts w:cs="Arial" w:hint="cs"/>
          <w:sz w:val="20"/>
          <w:szCs w:val="20"/>
          <w:rtl/>
        </w:rPr>
        <w:t>טהור</w:t>
      </w:r>
      <w:r>
        <w:rPr>
          <w:rFonts w:hint="cs"/>
          <w:sz w:val="20"/>
          <w:szCs w:val="20"/>
          <w:rtl/>
        </w:rPr>
        <w:t>" ודרשו חז"ל ג' דרשות:</w:t>
      </w:r>
      <w:r>
        <w:rPr>
          <w:rFonts w:hint="cs"/>
          <w:sz w:val="20"/>
          <w:szCs w:val="20"/>
          <w:rtl/>
        </w:rPr>
        <w:br/>
        <w:t>א. כפי שמעיין נעשה בידי שמיים, כך מקווה צריך להיעשות בידי שמיים, שלא ישאב מים ויעשה מהם מקווה.</w:t>
      </w:r>
      <w:r>
        <w:rPr>
          <w:sz w:val="20"/>
          <w:szCs w:val="20"/>
          <w:rtl/>
        </w:rPr>
        <w:br/>
      </w:r>
      <w:r>
        <w:rPr>
          <w:rFonts w:hint="cs"/>
          <w:sz w:val="20"/>
          <w:szCs w:val="20"/>
          <w:rtl/>
        </w:rPr>
        <w:t xml:space="preserve">ב. </w:t>
      </w:r>
      <w:r w:rsidR="00E23217">
        <w:rPr>
          <w:rFonts w:hint="cs"/>
          <w:sz w:val="20"/>
          <w:szCs w:val="20"/>
          <w:rtl/>
        </w:rPr>
        <w:t xml:space="preserve">ואמנם היה אפשר לטעות מעתה ולהשוות דין בור מים למקווה לכל עניין, לכך נכתבה המילה 'אך', כוונתה למעט ולומר </w:t>
      </w:r>
      <w:r w:rsidR="00E23217">
        <w:rPr>
          <w:sz w:val="20"/>
          <w:szCs w:val="20"/>
          <w:rtl/>
        </w:rPr>
        <w:t>–</w:t>
      </w:r>
      <w:r w:rsidR="00E23217">
        <w:rPr>
          <w:rFonts w:hint="cs"/>
          <w:sz w:val="20"/>
          <w:szCs w:val="20"/>
          <w:rtl/>
        </w:rPr>
        <w:t xml:space="preserve"> מעיין מטהר בזוחלים ואילו בור מים מטהר באשבורן בלבד, וכמו כן מעיין מטהר בכל שהוא ואילו בור מים מטהר רק במ' סאה ולא בכל שהוא.</w:t>
      </w:r>
      <w:r w:rsidR="00E23217">
        <w:rPr>
          <w:rFonts w:hint="cs"/>
          <w:sz w:val="20"/>
          <w:szCs w:val="20"/>
          <w:rtl/>
        </w:rPr>
        <w:br/>
      </w:r>
      <w:r w:rsidR="00E23217" w:rsidRPr="00E23217">
        <w:rPr>
          <w:rFonts w:hint="cs"/>
          <w:b/>
          <w:bCs/>
          <w:sz w:val="20"/>
          <w:szCs w:val="20"/>
          <w:rtl/>
        </w:rPr>
        <w:t>בטעם</w:t>
      </w:r>
      <w:r w:rsidR="00E23217" w:rsidRPr="00E23217">
        <w:rPr>
          <w:rFonts w:hint="cs"/>
          <w:sz w:val="20"/>
          <w:szCs w:val="20"/>
          <w:rtl/>
        </w:rPr>
        <w:t xml:space="preserve"> הדין, כתב </w:t>
      </w:r>
      <w:r w:rsidR="00E23217" w:rsidRPr="00E23217">
        <w:rPr>
          <w:rFonts w:hint="cs"/>
          <w:b/>
          <w:bCs/>
          <w:sz w:val="20"/>
          <w:szCs w:val="20"/>
          <w:rtl/>
        </w:rPr>
        <w:t>המרדכי</w:t>
      </w:r>
      <w:r w:rsidR="00E23217" w:rsidRPr="00E23217">
        <w:rPr>
          <w:rFonts w:hint="cs"/>
          <w:sz w:val="20"/>
          <w:szCs w:val="20"/>
          <w:rtl/>
        </w:rPr>
        <w:t>, שמעיין נקרא כך בכל עניין, בין באשבורן ובין בזוחלים ומשום כך מטהר בכל עניין, אך שם מקווה קאי רק על מים המכונסים במקום אחד, ככתוב "יקוו המים אל מקום אחד".</w:t>
      </w:r>
    </w:p>
    <w:p w:rsidR="00B6792A" w:rsidRPr="00F06CFF" w:rsidRDefault="00BC5FB9" w:rsidP="00E23217">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BC5FB9">
        <w:rPr>
          <w:rFonts w:cs="Arial" w:hint="cs"/>
          <w:sz w:val="20"/>
          <w:szCs w:val="20"/>
          <w:rtl/>
        </w:rPr>
        <w:t>מי</w:t>
      </w:r>
      <w:r w:rsidRPr="00BC5FB9">
        <w:rPr>
          <w:rFonts w:cs="Arial"/>
          <w:sz w:val="20"/>
          <w:szCs w:val="20"/>
          <w:rtl/>
        </w:rPr>
        <w:t xml:space="preserve"> </w:t>
      </w:r>
      <w:r w:rsidRPr="00BC5FB9">
        <w:rPr>
          <w:rFonts w:cs="Arial" w:hint="cs"/>
          <w:sz w:val="20"/>
          <w:szCs w:val="20"/>
          <w:rtl/>
        </w:rPr>
        <w:t>מעיין</w:t>
      </w:r>
      <w:r w:rsidRPr="00BC5FB9">
        <w:rPr>
          <w:rFonts w:cs="Arial"/>
          <w:sz w:val="20"/>
          <w:szCs w:val="20"/>
          <w:rtl/>
        </w:rPr>
        <w:t xml:space="preserve"> </w:t>
      </w:r>
      <w:r w:rsidRPr="00BC5FB9">
        <w:rPr>
          <w:rFonts w:cs="Arial" w:hint="cs"/>
          <w:sz w:val="20"/>
          <w:szCs w:val="20"/>
          <w:rtl/>
        </w:rPr>
        <w:t>מטהרין</w:t>
      </w:r>
      <w:r w:rsidRPr="00BC5FB9">
        <w:rPr>
          <w:rFonts w:cs="Arial"/>
          <w:sz w:val="20"/>
          <w:szCs w:val="20"/>
          <w:rtl/>
        </w:rPr>
        <w:t xml:space="preserve"> </w:t>
      </w:r>
      <w:r w:rsidRPr="00BC5FB9">
        <w:rPr>
          <w:rFonts w:cs="Arial" w:hint="cs"/>
          <w:sz w:val="20"/>
          <w:szCs w:val="20"/>
          <w:rtl/>
        </w:rPr>
        <w:t>אף</w:t>
      </w:r>
      <w:r w:rsidRPr="00BC5FB9">
        <w:rPr>
          <w:rFonts w:cs="Arial"/>
          <w:sz w:val="20"/>
          <w:szCs w:val="20"/>
          <w:rtl/>
        </w:rPr>
        <w:t xml:space="preserve"> </w:t>
      </w:r>
      <w:r w:rsidRPr="00BC5FB9">
        <w:rPr>
          <w:rFonts w:cs="Arial" w:hint="cs"/>
          <w:sz w:val="20"/>
          <w:szCs w:val="20"/>
          <w:rtl/>
        </w:rPr>
        <w:t>בזוחלין</w:t>
      </w:r>
      <w:r w:rsidRPr="00BC5FB9">
        <w:rPr>
          <w:rFonts w:cs="Arial"/>
          <w:sz w:val="20"/>
          <w:szCs w:val="20"/>
          <w:rtl/>
        </w:rPr>
        <w:t xml:space="preserve"> </w:t>
      </w:r>
      <w:r w:rsidRPr="00BC5FB9">
        <w:rPr>
          <w:rFonts w:cs="Arial"/>
          <w:sz w:val="18"/>
          <w:szCs w:val="18"/>
          <w:rtl/>
        </w:rPr>
        <w:t>(</w:t>
      </w:r>
      <w:r w:rsidRPr="00BC5FB9">
        <w:rPr>
          <w:rFonts w:cs="Arial" w:hint="cs"/>
          <w:sz w:val="18"/>
          <w:szCs w:val="18"/>
          <w:rtl/>
        </w:rPr>
        <w:t>פירוש</w:t>
      </w:r>
      <w:r w:rsidRPr="00BC5FB9">
        <w:rPr>
          <w:rFonts w:cs="Arial"/>
          <w:sz w:val="18"/>
          <w:szCs w:val="18"/>
          <w:rtl/>
        </w:rPr>
        <w:t xml:space="preserve"> </w:t>
      </w:r>
      <w:r w:rsidRPr="00BC5FB9">
        <w:rPr>
          <w:rFonts w:cs="Arial" w:hint="cs"/>
          <w:sz w:val="18"/>
          <w:szCs w:val="18"/>
          <w:rtl/>
        </w:rPr>
        <w:t>זוחלין</w:t>
      </w:r>
      <w:r w:rsidRPr="00BC5FB9">
        <w:rPr>
          <w:rFonts w:cs="Arial"/>
          <w:sz w:val="18"/>
          <w:szCs w:val="18"/>
          <w:rtl/>
        </w:rPr>
        <w:t xml:space="preserve"> </w:t>
      </w:r>
      <w:r w:rsidRPr="00BC5FB9">
        <w:rPr>
          <w:rFonts w:cs="Arial" w:hint="cs"/>
          <w:sz w:val="18"/>
          <w:szCs w:val="18"/>
          <w:rtl/>
        </w:rPr>
        <w:t>נמשכים</w:t>
      </w:r>
      <w:r w:rsidRPr="00BC5FB9">
        <w:rPr>
          <w:rFonts w:cs="Arial"/>
          <w:sz w:val="18"/>
          <w:szCs w:val="18"/>
          <w:rtl/>
        </w:rPr>
        <w:t xml:space="preserve"> </w:t>
      </w:r>
      <w:r w:rsidRPr="00BC5FB9">
        <w:rPr>
          <w:rFonts w:cs="Arial" w:hint="cs"/>
          <w:sz w:val="18"/>
          <w:szCs w:val="18"/>
          <w:rtl/>
        </w:rPr>
        <w:t>והולכים</w:t>
      </w:r>
      <w:r w:rsidRPr="00BC5FB9">
        <w:rPr>
          <w:rFonts w:cs="Arial"/>
          <w:sz w:val="18"/>
          <w:szCs w:val="18"/>
          <w:rtl/>
        </w:rPr>
        <w:t>);</w:t>
      </w:r>
      <w:r w:rsidRPr="00BC5FB9">
        <w:rPr>
          <w:rFonts w:cs="Arial"/>
          <w:sz w:val="20"/>
          <w:szCs w:val="20"/>
          <w:rtl/>
        </w:rPr>
        <w:t xml:space="preserve"> </w:t>
      </w:r>
      <w:r w:rsidRPr="00BC5FB9">
        <w:rPr>
          <w:rFonts w:cs="Arial" w:hint="cs"/>
          <w:sz w:val="20"/>
          <w:szCs w:val="20"/>
          <w:rtl/>
        </w:rPr>
        <w:t>מי</w:t>
      </w:r>
      <w:r w:rsidRPr="00BC5FB9">
        <w:rPr>
          <w:rFonts w:cs="Arial"/>
          <w:sz w:val="20"/>
          <w:szCs w:val="20"/>
          <w:rtl/>
        </w:rPr>
        <w:t xml:space="preserve"> </w:t>
      </w:r>
      <w:r w:rsidRPr="00BC5FB9">
        <w:rPr>
          <w:rFonts w:cs="Arial" w:hint="cs"/>
          <w:sz w:val="20"/>
          <w:szCs w:val="20"/>
          <w:rtl/>
        </w:rPr>
        <w:t>גשמים</w:t>
      </w:r>
      <w:r w:rsidRPr="00BC5FB9">
        <w:rPr>
          <w:rFonts w:cs="Arial"/>
          <w:sz w:val="20"/>
          <w:szCs w:val="20"/>
          <w:rtl/>
        </w:rPr>
        <w:t xml:space="preserve"> </w:t>
      </w:r>
      <w:r w:rsidRPr="00BC5FB9">
        <w:rPr>
          <w:rFonts w:cs="Arial" w:hint="cs"/>
          <w:sz w:val="20"/>
          <w:szCs w:val="20"/>
          <w:rtl/>
        </w:rPr>
        <w:t>אין</w:t>
      </w:r>
      <w:r w:rsidRPr="00BC5FB9">
        <w:rPr>
          <w:rFonts w:cs="Arial"/>
          <w:sz w:val="20"/>
          <w:szCs w:val="20"/>
          <w:rtl/>
        </w:rPr>
        <w:t xml:space="preserve"> </w:t>
      </w:r>
      <w:r w:rsidRPr="00BC5FB9">
        <w:rPr>
          <w:rFonts w:cs="Arial" w:hint="cs"/>
          <w:sz w:val="20"/>
          <w:szCs w:val="20"/>
          <w:rtl/>
        </w:rPr>
        <w:t>מטהרין</w:t>
      </w:r>
      <w:r w:rsidRPr="00BC5FB9">
        <w:rPr>
          <w:rFonts w:cs="Arial"/>
          <w:sz w:val="20"/>
          <w:szCs w:val="20"/>
          <w:rtl/>
        </w:rPr>
        <w:t xml:space="preserve"> </w:t>
      </w:r>
      <w:r w:rsidRPr="00BC5FB9">
        <w:rPr>
          <w:rFonts w:cs="Arial" w:hint="cs"/>
          <w:sz w:val="20"/>
          <w:szCs w:val="20"/>
          <w:rtl/>
        </w:rPr>
        <w:t>אלא</w:t>
      </w:r>
      <w:r w:rsidRPr="00BC5FB9">
        <w:rPr>
          <w:rFonts w:cs="Arial"/>
          <w:sz w:val="20"/>
          <w:szCs w:val="20"/>
          <w:rtl/>
        </w:rPr>
        <w:t xml:space="preserve"> </w:t>
      </w:r>
      <w:r w:rsidRPr="00BC5FB9">
        <w:rPr>
          <w:rFonts w:cs="Arial" w:hint="cs"/>
          <w:sz w:val="20"/>
          <w:szCs w:val="20"/>
          <w:rtl/>
        </w:rPr>
        <w:t>באשבורן</w:t>
      </w:r>
      <w:r w:rsidRPr="00BC5FB9">
        <w:rPr>
          <w:rFonts w:cs="Arial"/>
          <w:sz w:val="20"/>
          <w:szCs w:val="20"/>
          <w:rtl/>
        </w:rPr>
        <w:t xml:space="preserve"> </w:t>
      </w:r>
      <w:r w:rsidRPr="00BC5FB9">
        <w:rPr>
          <w:rFonts w:cs="Arial"/>
          <w:sz w:val="18"/>
          <w:szCs w:val="18"/>
          <w:rtl/>
        </w:rPr>
        <w:t>(</w:t>
      </w:r>
      <w:r w:rsidRPr="00BC5FB9">
        <w:rPr>
          <w:rFonts w:cs="Arial" w:hint="cs"/>
          <w:sz w:val="18"/>
          <w:szCs w:val="18"/>
          <w:rtl/>
        </w:rPr>
        <w:t>פירוש</w:t>
      </w:r>
      <w:r w:rsidRPr="00BC5FB9">
        <w:rPr>
          <w:rFonts w:cs="Arial"/>
          <w:sz w:val="18"/>
          <w:szCs w:val="18"/>
          <w:rtl/>
        </w:rPr>
        <w:t xml:space="preserve"> </w:t>
      </w:r>
      <w:r w:rsidRPr="00BC5FB9">
        <w:rPr>
          <w:rFonts w:cs="Arial" w:hint="cs"/>
          <w:sz w:val="18"/>
          <w:szCs w:val="18"/>
          <w:rtl/>
        </w:rPr>
        <w:t>מקום</w:t>
      </w:r>
      <w:r w:rsidRPr="00BC5FB9">
        <w:rPr>
          <w:rFonts w:cs="Arial"/>
          <w:sz w:val="18"/>
          <w:szCs w:val="18"/>
          <w:rtl/>
        </w:rPr>
        <w:t xml:space="preserve"> </w:t>
      </w:r>
      <w:r w:rsidRPr="00BC5FB9">
        <w:rPr>
          <w:rFonts w:cs="Arial" w:hint="cs"/>
          <w:sz w:val="18"/>
          <w:szCs w:val="18"/>
          <w:rtl/>
        </w:rPr>
        <w:t>עמוק</w:t>
      </w:r>
      <w:r w:rsidRPr="00BC5FB9">
        <w:rPr>
          <w:rFonts w:cs="Arial"/>
          <w:sz w:val="18"/>
          <w:szCs w:val="18"/>
          <w:rtl/>
        </w:rPr>
        <w:t xml:space="preserve"> </w:t>
      </w:r>
      <w:r w:rsidRPr="00BC5FB9">
        <w:rPr>
          <w:rFonts w:cs="Arial" w:hint="cs"/>
          <w:sz w:val="18"/>
          <w:szCs w:val="18"/>
          <w:rtl/>
        </w:rPr>
        <w:t>שמתכנסים</w:t>
      </w:r>
      <w:r w:rsidRPr="00BC5FB9">
        <w:rPr>
          <w:rFonts w:cs="Arial"/>
          <w:sz w:val="18"/>
          <w:szCs w:val="18"/>
          <w:rtl/>
        </w:rPr>
        <w:t xml:space="preserve"> </w:t>
      </w:r>
      <w:r w:rsidRPr="00BC5FB9">
        <w:rPr>
          <w:rFonts w:cs="Arial" w:hint="cs"/>
          <w:sz w:val="18"/>
          <w:szCs w:val="18"/>
          <w:rtl/>
        </w:rPr>
        <w:t>בו</w:t>
      </w:r>
      <w:r w:rsidRPr="00BC5FB9">
        <w:rPr>
          <w:rFonts w:cs="Arial"/>
          <w:sz w:val="18"/>
          <w:szCs w:val="18"/>
          <w:rtl/>
        </w:rPr>
        <w:t xml:space="preserve"> </w:t>
      </w:r>
      <w:r w:rsidRPr="00BC5FB9">
        <w:rPr>
          <w:rFonts w:cs="Arial" w:hint="cs"/>
          <w:sz w:val="18"/>
          <w:szCs w:val="18"/>
          <w:rtl/>
        </w:rPr>
        <w:t>המים</w:t>
      </w:r>
      <w:r w:rsidRPr="00BC5FB9">
        <w:rPr>
          <w:rFonts w:cs="Arial"/>
          <w:sz w:val="18"/>
          <w:szCs w:val="18"/>
          <w:rtl/>
        </w:rPr>
        <w:t xml:space="preserve"> </w:t>
      </w:r>
      <w:r w:rsidRPr="00BC5FB9">
        <w:rPr>
          <w:rFonts w:cs="Arial" w:hint="cs"/>
          <w:sz w:val="18"/>
          <w:szCs w:val="18"/>
          <w:rtl/>
        </w:rPr>
        <w:t>ונקרא</w:t>
      </w:r>
      <w:r w:rsidRPr="00BC5FB9">
        <w:rPr>
          <w:rFonts w:cs="Arial"/>
          <w:sz w:val="18"/>
          <w:szCs w:val="18"/>
          <w:rtl/>
        </w:rPr>
        <w:t xml:space="preserve"> </w:t>
      </w:r>
      <w:r w:rsidRPr="00BC5FB9">
        <w:rPr>
          <w:rFonts w:cs="Arial" w:hint="cs"/>
          <w:sz w:val="18"/>
          <w:szCs w:val="18"/>
          <w:rtl/>
        </w:rPr>
        <w:t>אשבורן</w:t>
      </w:r>
      <w:r w:rsidRPr="00BC5FB9">
        <w:rPr>
          <w:rFonts w:cs="Arial"/>
          <w:sz w:val="18"/>
          <w:szCs w:val="18"/>
          <w:rtl/>
        </w:rPr>
        <w:t xml:space="preserve">) ( </w:t>
      </w:r>
      <w:r w:rsidRPr="00BC5FB9">
        <w:rPr>
          <w:rFonts w:cs="Arial" w:hint="cs"/>
          <w:sz w:val="18"/>
          <w:szCs w:val="18"/>
          <w:rtl/>
        </w:rPr>
        <w:t>אבל</w:t>
      </w:r>
      <w:r w:rsidRPr="00BC5FB9">
        <w:rPr>
          <w:rFonts w:cs="Arial"/>
          <w:sz w:val="18"/>
          <w:szCs w:val="18"/>
          <w:rtl/>
        </w:rPr>
        <w:t xml:space="preserve"> </w:t>
      </w:r>
      <w:r w:rsidRPr="00BC5FB9">
        <w:rPr>
          <w:rFonts w:cs="Arial" w:hint="cs"/>
          <w:sz w:val="18"/>
          <w:szCs w:val="18"/>
          <w:rtl/>
        </w:rPr>
        <w:t>על</w:t>
      </w:r>
      <w:r w:rsidRPr="00BC5FB9">
        <w:rPr>
          <w:rFonts w:cs="Arial"/>
          <w:sz w:val="18"/>
          <w:szCs w:val="18"/>
          <w:rtl/>
        </w:rPr>
        <w:t xml:space="preserve"> </w:t>
      </w:r>
      <w:r w:rsidRPr="00BC5FB9">
        <w:rPr>
          <w:rFonts w:cs="Arial" w:hint="cs"/>
          <w:sz w:val="18"/>
          <w:szCs w:val="18"/>
          <w:rtl/>
        </w:rPr>
        <w:t>ידי</w:t>
      </w:r>
      <w:r w:rsidRPr="00BC5FB9">
        <w:rPr>
          <w:rFonts w:cs="Arial"/>
          <w:sz w:val="18"/>
          <w:szCs w:val="18"/>
          <w:rtl/>
        </w:rPr>
        <w:t xml:space="preserve"> </w:t>
      </w:r>
      <w:r w:rsidRPr="00BC5FB9">
        <w:rPr>
          <w:rFonts w:cs="Arial" w:hint="cs"/>
          <w:sz w:val="18"/>
          <w:szCs w:val="18"/>
          <w:rtl/>
        </w:rPr>
        <w:t>זחילה</w:t>
      </w:r>
      <w:r w:rsidRPr="00BC5FB9">
        <w:rPr>
          <w:rFonts w:cs="Arial"/>
          <w:sz w:val="18"/>
          <w:szCs w:val="18"/>
          <w:rtl/>
        </w:rPr>
        <w:t xml:space="preserve"> </w:t>
      </w:r>
      <w:r w:rsidRPr="00BC5FB9">
        <w:rPr>
          <w:rFonts w:cs="Arial" w:hint="cs"/>
          <w:sz w:val="18"/>
          <w:szCs w:val="18"/>
          <w:rtl/>
        </w:rPr>
        <w:t>פסולין</w:t>
      </w:r>
      <w:r w:rsidRPr="00BC5FB9">
        <w:rPr>
          <w:rFonts w:cs="Arial"/>
          <w:sz w:val="18"/>
          <w:szCs w:val="18"/>
          <w:rtl/>
        </w:rPr>
        <w:t xml:space="preserve"> </w:t>
      </w:r>
      <w:r w:rsidRPr="00BC5FB9">
        <w:rPr>
          <w:rFonts w:cs="Arial" w:hint="cs"/>
          <w:sz w:val="18"/>
          <w:szCs w:val="18"/>
          <w:rtl/>
        </w:rPr>
        <w:t>מן</w:t>
      </w:r>
      <w:r w:rsidRPr="00BC5FB9">
        <w:rPr>
          <w:rFonts w:cs="Arial"/>
          <w:sz w:val="18"/>
          <w:szCs w:val="18"/>
          <w:rtl/>
        </w:rPr>
        <w:t xml:space="preserve"> </w:t>
      </w:r>
      <w:r w:rsidRPr="00BC5FB9">
        <w:rPr>
          <w:rFonts w:cs="Arial" w:hint="cs"/>
          <w:sz w:val="18"/>
          <w:szCs w:val="18"/>
          <w:rtl/>
        </w:rPr>
        <w:t>התורה</w:t>
      </w:r>
      <w:r w:rsidRPr="00BC5FB9">
        <w:rPr>
          <w:rFonts w:cs="Arial"/>
          <w:sz w:val="18"/>
          <w:szCs w:val="18"/>
          <w:rtl/>
        </w:rPr>
        <w:t>) (</w:t>
      </w:r>
      <w:r w:rsidRPr="00BC5FB9">
        <w:rPr>
          <w:rFonts w:cs="Arial" w:hint="cs"/>
          <w:sz w:val="18"/>
          <w:szCs w:val="18"/>
          <w:rtl/>
        </w:rPr>
        <w:t>ב</w:t>
      </w:r>
      <w:r w:rsidRPr="00BC5FB9">
        <w:rPr>
          <w:rFonts w:cs="Arial"/>
          <w:sz w:val="18"/>
          <w:szCs w:val="18"/>
          <w:rtl/>
        </w:rPr>
        <w:t>"</w:t>
      </w:r>
      <w:r w:rsidRPr="00BC5FB9">
        <w:rPr>
          <w:rFonts w:cs="Arial" w:hint="cs"/>
          <w:sz w:val="18"/>
          <w:szCs w:val="18"/>
          <w:rtl/>
        </w:rPr>
        <w:t>י</w:t>
      </w:r>
      <w:r w:rsidRPr="00BC5FB9">
        <w:rPr>
          <w:rFonts w:cs="Arial"/>
          <w:sz w:val="18"/>
          <w:szCs w:val="18"/>
          <w:rtl/>
        </w:rPr>
        <w:t xml:space="preserve"> </w:t>
      </w:r>
      <w:r w:rsidRPr="00BC5FB9">
        <w:rPr>
          <w:rFonts w:cs="Arial" w:hint="cs"/>
          <w:sz w:val="18"/>
          <w:szCs w:val="18"/>
          <w:rtl/>
        </w:rPr>
        <w:t>בשם</w:t>
      </w:r>
      <w:r w:rsidRPr="00BC5FB9">
        <w:rPr>
          <w:rFonts w:cs="Arial"/>
          <w:sz w:val="18"/>
          <w:szCs w:val="18"/>
          <w:rtl/>
        </w:rPr>
        <w:t xml:space="preserve"> (</w:t>
      </w:r>
      <w:r w:rsidRPr="00BC5FB9">
        <w:rPr>
          <w:rFonts w:cs="Arial" w:hint="cs"/>
          <w:sz w:val="18"/>
          <w:szCs w:val="18"/>
          <w:rtl/>
        </w:rPr>
        <w:t>מהרי</w:t>
      </w:r>
      <w:r w:rsidRPr="00BC5FB9">
        <w:rPr>
          <w:rFonts w:cs="Arial"/>
          <w:sz w:val="18"/>
          <w:szCs w:val="18"/>
          <w:rtl/>
        </w:rPr>
        <w:t>"</w:t>
      </w:r>
      <w:r w:rsidRPr="00BC5FB9">
        <w:rPr>
          <w:rFonts w:cs="Arial" w:hint="cs"/>
          <w:sz w:val="18"/>
          <w:szCs w:val="18"/>
          <w:rtl/>
        </w:rPr>
        <w:t>ק</w:t>
      </w:r>
      <w:r w:rsidRPr="00BC5FB9">
        <w:rPr>
          <w:rFonts w:cs="Arial"/>
          <w:sz w:val="18"/>
          <w:szCs w:val="18"/>
          <w:rtl/>
        </w:rPr>
        <w:t xml:space="preserve"> </w:t>
      </w:r>
      <w:r w:rsidRPr="00BC5FB9">
        <w:rPr>
          <w:rFonts w:cs="Arial" w:hint="cs"/>
          <w:sz w:val="18"/>
          <w:szCs w:val="18"/>
          <w:rtl/>
        </w:rPr>
        <w:t>שורש</w:t>
      </w:r>
      <w:r w:rsidRPr="00BC5FB9">
        <w:rPr>
          <w:rFonts w:cs="Arial"/>
          <w:sz w:val="18"/>
          <w:szCs w:val="18"/>
          <w:rtl/>
        </w:rPr>
        <w:t xml:space="preserve"> </w:t>
      </w:r>
      <w:r w:rsidRPr="00BC5FB9">
        <w:rPr>
          <w:rFonts w:cs="Arial" w:hint="cs"/>
          <w:sz w:val="18"/>
          <w:szCs w:val="18"/>
          <w:rtl/>
        </w:rPr>
        <w:t>קט</w:t>
      </w:r>
      <w:r w:rsidRPr="00BC5FB9">
        <w:rPr>
          <w:rFonts w:cs="Arial"/>
          <w:sz w:val="18"/>
          <w:szCs w:val="18"/>
          <w:rtl/>
        </w:rPr>
        <w:t>"</w:t>
      </w:r>
      <w:r w:rsidRPr="00BC5FB9">
        <w:rPr>
          <w:rFonts w:cs="Arial" w:hint="cs"/>
          <w:sz w:val="18"/>
          <w:szCs w:val="18"/>
          <w:rtl/>
        </w:rPr>
        <w:t>ו</w:t>
      </w:r>
      <w:r w:rsidRPr="00BC5FB9">
        <w:rPr>
          <w:rFonts w:cs="Arial"/>
          <w:sz w:val="18"/>
          <w:szCs w:val="18"/>
          <w:rtl/>
        </w:rPr>
        <w:t xml:space="preserve">) </w:t>
      </w:r>
      <w:r w:rsidRPr="00BC5FB9">
        <w:rPr>
          <w:rFonts w:cs="Arial" w:hint="cs"/>
          <w:sz w:val="18"/>
          <w:szCs w:val="18"/>
          <w:rtl/>
        </w:rPr>
        <w:t>אם</w:t>
      </w:r>
      <w:r w:rsidRPr="00BC5FB9">
        <w:rPr>
          <w:rFonts w:cs="Arial"/>
          <w:sz w:val="18"/>
          <w:szCs w:val="18"/>
          <w:rtl/>
        </w:rPr>
        <w:t xml:space="preserve"> </w:t>
      </w:r>
      <w:r w:rsidRPr="00BC5FB9">
        <w:rPr>
          <w:rFonts w:cs="Arial" w:hint="cs"/>
          <w:sz w:val="18"/>
          <w:szCs w:val="18"/>
          <w:rtl/>
        </w:rPr>
        <w:t>הם</w:t>
      </w:r>
      <w:r w:rsidRPr="00BC5FB9">
        <w:rPr>
          <w:rFonts w:cs="Arial"/>
          <w:sz w:val="18"/>
          <w:szCs w:val="18"/>
          <w:rtl/>
        </w:rPr>
        <w:t xml:space="preserve"> </w:t>
      </w:r>
      <w:r w:rsidRPr="00BC5FB9">
        <w:rPr>
          <w:rFonts w:cs="Arial" w:hint="cs"/>
          <w:sz w:val="18"/>
          <w:szCs w:val="18"/>
          <w:rtl/>
        </w:rPr>
        <w:t>לחוד</w:t>
      </w:r>
      <w:r w:rsidRPr="00BC5FB9">
        <w:rPr>
          <w:rFonts w:cs="Arial"/>
          <w:sz w:val="18"/>
          <w:szCs w:val="18"/>
          <w:rtl/>
        </w:rPr>
        <w:t xml:space="preserve"> </w:t>
      </w:r>
      <w:r w:rsidRPr="00BC5FB9">
        <w:rPr>
          <w:rFonts w:cs="Arial" w:hint="cs"/>
          <w:sz w:val="18"/>
          <w:szCs w:val="18"/>
          <w:rtl/>
        </w:rPr>
        <w:t>בלא</w:t>
      </w:r>
      <w:r w:rsidRPr="00BC5FB9">
        <w:rPr>
          <w:rFonts w:cs="Arial"/>
          <w:sz w:val="18"/>
          <w:szCs w:val="18"/>
          <w:rtl/>
        </w:rPr>
        <w:t xml:space="preserve"> </w:t>
      </w:r>
      <w:r w:rsidRPr="00BC5FB9">
        <w:rPr>
          <w:rFonts w:cs="Arial" w:hint="cs"/>
          <w:sz w:val="18"/>
          <w:szCs w:val="18"/>
          <w:rtl/>
        </w:rPr>
        <w:t>מעיין</w:t>
      </w:r>
      <w:r w:rsidRPr="00BC5FB9">
        <w:rPr>
          <w:rFonts w:cs="Arial"/>
          <w:sz w:val="18"/>
          <w:szCs w:val="18"/>
          <w:rtl/>
        </w:rPr>
        <w:t>)</w:t>
      </w:r>
      <w:r w:rsidRPr="00BC5FB9">
        <w:rPr>
          <w:rFonts w:cs="Arial"/>
          <w:sz w:val="20"/>
          <w:szCs w:val="20"/>
          <w:rtl/>
        </w:rPr>
        <w:t xml:space="preserve"> </w:t>
      </w:r>
      <w:r w:rsidRPr="00BC5FB9">
        <w:rPr>
          <w:rFonts w:cs="Arial" w:hint="cs"/>
          <w:sz w:val="20"/>
          <w:szCs w:val="20"/>
          <w:rtl/>
        </w:rPr>
        <w:t>היו</w:t>
      </w:r>
      <w:r w:rsidRPr="00BC5FB9">
        <w:rPr>
          <w:rFonts w:cs="Arial"/>
          <w:sz w:val="20"/>
          <w:szCs w:val="20"/>
          <w:rtl/>
        </w:rPr>
        <w:t xml:space="preserve"> </w:t>
      </w:r>
      <w:r w:rsidRPr="00BC5FB9">
        <w:rPr>
          <w:rFonts w:cs="Arial" w:hint="cs"/>
          <w:sz w:val="20"/>
          <w:szCs w:val="20"/>
          <w:rtl/>
        </w:rPr>
        <w:t>הזוחלין</w:t>
      </w:r>
      <w:r w:rsidRPr="00BC5FB9">
        <w:rPr>
          <w:rFonts w:cs="Arial"/>
          <w:sz w:val="20"/>
          <w:szCs w:val="20"/>
          <w:rtl/>
        </w:rPr>
        <w:t xml:space="preserve"> </w:t>
      </w:r>
      <w:r w:rsidRPr="00BC5FB9">
        <w:rPr>
          <w:rFonts w:cs="Arial" w:hint="cs"/>
          <w:sz w:val="20"/>
          <w:szCs w:val="20"/>
          <w:rtl/>
        </w:rPr>
        <w:t>מן</w:t>
      </w:r>
      <w:r w:rsidRPr="00BC5FB9">
        <w:rPr>
          <w:rFonts w:cs="Arial"/>
          <w:sz w:val="20"/>
          <w:szCs w:val="20"/>
          <w:rtl/>
        </w:rPr>
        <w:t xml:space="preserve"> </w:t>
      </w:r>
      <w:r w:rsidRPr="00BC5FB9">
        <w:rPr>
          <w:rFonts w:cs="Arial" w:hint="cs"/>
          <w:sz w:val="20"/>
          <w:szCs w:val="20"/>
          <w:rtl/>
        </w:rPr>
        <w:t>המעיין</w:t>
      </w:r>
      <w:r w:rsidRPr="00BC5FB9">
        <w:rPr>
          <w:rFonts w:cs="Arial"/>
          <w:sz w:val="20"/>
          <w:szCs w:val="20"/>
          <w:rtl/>
        </w:rPr>
        <w:t xml:space="preserve"> </w:t>
      </w:r>
      <w:r w:rsidRPr="00BC5FB9">
        <w:rPr>
          <w:rFonts w:cs="Arial" w:hint="cs"/>
          <w:sz w:val="20"/>
          <w:szCs w:val="20"/>
          <w:rtl/>
        </w:rPr>
        <w:t>מתערבים</w:t>
      </w:r>
      <w:r w:rsidRPr="00BC5FB9">
        <w:rPr>
          <w:rFonts w:cs="Arial"/>
          <w:sz w:val="20"/>
          <w:szCs w:val="20"/>
          <w:rtl/>
        </w:rPr>
        <w:t xml:space="preserve"> </w:t>
      </w:r>
      <w:r w:rsidRPr="00BC5FB9">
        <w:rPr>
          <w:rFonts w:cs="Arial" w:hint="cs"/>
          <w:sz w:val="20"/>
          <w:szCs w:val="20"/>
          <w:rtl/>
        </w:rPr>
        <w:t>עם</w:t>
      </w:r>
      <w:r w:rsidRPr="00BC5FB9">
        <w:rPr>
          <w:rFonts w:cs="Arial"/>
          <w:sz w:val="20"/>
          <w:szCs w:val="20"/>
          <w:rtl/>
        </w:rPr>
        <w:t xml:space="preserve"> </w:t>
      </w:r>
      <w:r w:rsidRPr="00BC5FB9">
        <w:rPr>
          <w:rFonts w:cs="Arial" w:hint="cs"/>
          <w:sz w:val="20"/>
          <w:szCs w:val="20"/>
          <w:rtl/>
        </w:rPr>
        <w:t>הנוטפים</w:t>
      </w:r>
      <w:r w:rsidRPr="00BC5FB9">
        <w:rPr>
          <w:rFonts w:cs="Arial"/>
          <w:sz w:val="20"/>
          <w:szCs w:val="20"/>
          <w:rtl/>
        </w:rPr>
        <w:t xml:space="preserve"> </w:t>
      </w:r>
      <w:r w:rsidRPr="00BC5FB9">
        <w:rPr>
          <w:rFonts w:cs="Arial" w:hint="cs"/>
          <w:sz w:val="20"/>
          <w:szCs w:val="20"/>
          <w:rtl/>
        </w:rPr>
        <w:t>שהם</w:t>
      </w:r>
      <w:r w:rsidRPr="00BC5FB9">
        <w:rPr>
          <w:rFonts w:cs="Arial"/>
          <w:sz w:val="20"/>
          <w:szCs w:val="20"/>
          <w:rtl/>
        </w:rPr>
        <w:t xml:space="preserve"> </w:t>
      </w:r>
      <w:r w:rsidRPr="00BC5FB9">
        <w:rPr>
          <w:rFonts w:cs="Arial" w:hint="cs"/>
          <w:sz w:val="20"/>
          <w:szCs w:val="20"/>
          <w:rtl/>
        </w:rPr>
        <w:t>מי</w:t>
      </w:r>
      <w:r w:rsidRPr="00BC5FB9">
        <w:rPr>
          <w:rFonts w:cs="Arial"/>
          <w:sz w:val="20"/>
          <w:szCs w:val="20"/>
          <w:rtl/>
        </w:rPr>
        <w:t xml:space="preserve"> </w:t>
      </w:r>
      <w:r w:rsidRPr="00BC5FB9">
        <w:rPr>
          <w:rFonts w:cs="Arial" w:hint="cs"/>
          <w:sz w:val="20"/>
          <w:szCs w:val="20"/>
          <w:rtl/>
        </w:rPr>
        <w:t>גשמים</w:t>
      </w:r>
      <w:r w:rsidRPr="00BC5FB9">
        <w:rPr>
          <w:rFonts w:cs="Arial"/>
          <w:sz w:val="20"/>
          <w:szCs w:val="20"/>
          <w:rtl/>
        </w:rPr>
        <w:t xml:space="preserve">, </w:t>
      </w:r>
      <w:r w:rsidRPr="00BC5FB9">
        <w:rPr>
          <w:rFonts w:cs="Arial" w:hint="cs"/>
          <w:sz w:val="20"/>
          <w:szCs w:val="20"/>
          <w:rtl/>
        </w:rPr>
        <w:t>הרי</w:t>
      </w:r>
      <w:r w:rsidRPr="00BC5FB9">
        <w:rPr>
          <w:rFonts w:cs="Arial"/>
          <w:sz w:val="20"/>
          <w:szCs w:val="20"/>
          <w:rtl/>
        </w:rPr>
        <w:t xml:space="preserve"> </w:t>
      </w:r>
      <w:r w:rsidRPr="00BC5FB9">
        <w:rPr>
          <w:rFonts w:cs="Arial" w:hint="cs"/>
          <w:sz w:val="20"/>
          <w:szCs w:val="20"/>
          <w:rtl/>
        </w:rPr>
        <w:t>הכל</w:t>
      </w:r>
      <w:r w:rsidRPr="00BC5FB9">
        <w:rPr>
          <w:rFonts w:cs="Arial"/>
          <w:sz w:val="20"/>
          <w:szCs w:val="20"/>
          <w:rtl/>
        </w:rPr>
        <w:t xml:space="preserve"> </w:t>
      </w:r>
      <w:r w:rsidRPr="00BC5FB9">
        <w:rPr>
          <w:rFonts w:cs="Arial" w:hint="cs"/>
          <w:sz w:val="20"/>
          <w:szCs w:val="20"/>
          <w:rtl/>
        </w:rPr>
        <w:t>כמעיין</w:t>
      </w:r>
      <w:r w:rsidRPr="00BC5FB9">
        <w:rPr>
          <w:rFonts w:cs="Arial"/>
          <w:sz w:val="20"/>
          <w:szCs w:val="20"/>
          <w:rtl/>
        </w:rPr>
        <w:t xml:space="preserve"> </w:t>
      </w:r>
      <w:r w:rsidRPr="00BC5FB9">
        <w:rPr>
          <w:rFonts w:cs="Arial" w:hint="cs"/>
          <w:sz w:val="20"/>
          <w:szCs w:val="20"/>
          <w:rtl/>
        </w:rPr>
        <w:t>לכל</w:t>
      </w:r>
      <w:r w:rsidRPr="00BC5FB9">
        <w:rPr>
          <w:rFonts w:cs="Arial"/>
          <w:sz w:val="20"/>
          <w:szCs w:val="20"/>
          <w:rtl/>
        </w:rPr>
        <w:t xml:space="preserve"> </w:t>
      </w:r>
      <w:r w:rsidRPr="00BC5FB9">
        <w:rPr>
          <w:rFonts w:cs="Arial" w:hint="cs"/>
          <w:sz w:val="20"/>
          <w:szCs w:val="20"/>
          <w:rtl/>
        </w:rPr>
        <w:t>דבר</w:t>
      </w:r>
      <w:r w:rsidRPr="00BC5FB9">
        <w:rPr>
          <w:rFonts w:cs="Arial"/>
          <w:sz w:val="20"/>
          <w:szCs w:val="20"/>
          <w:rtl/>
        </w:rPr>
        <w:t xml:space="preserve">; </w:t>
      </w:r>
      <w:r w:rsidRPr="00BC5FB9">
        <w:rPr>
          <w:rFonts w:cs="Arial" w:hint="cs"/>
          <w:sz w:val="20"/>
          <w:szCs w:val="20"/>
          <w:rtl/>
        </w:rPr>
        <w:t>ואם</w:t>
      </w:r>
      <w:r w:rsidRPr="00BC5FB9">
        <w:rPr>
          <w:rFonts w:cs="Arial"/>
          <w:sz w:val="20"/>
          <w:szCs w:val="20"/>
          <w:rtl/>
        </w:rPr>
        <w:t xml:space="preserve"> </w:t>
      </w:r>
      <w:r w:rsidRPr="00BC5FB9">
        <w:rPr>
          <w:rFonts w:cs="Arial" w:hint="cs"/>
          <w:sz w:val="20"/>
          <w:szCs w:val="20"/>
          <w:rtl/>
        </w:rPr>
        <w:t>רבו</w:t>
      </w:r>
      <w:r w:rsidRPr="00BC5FB9">
        <w:rPr>
          <w:rFonts w:cs="Arial"/>
          <w:sz w:val="20"/>
          <w:szCs w:val="20"/>
          <w:rtl/>
        </w:rPr>
        <w:t xml:space="preserve"> </w:t>
      </w:r>
      <w:r w:rsidRPr="00BC5FB9">
        <w:rPr>
          <w:rFonts w:cs="Arial" w:hint="cs"/>
          <w:sz w:val="20"/>
          <w:szCs w:val="20"/>
          <w:rtl/>
        </w:rPr>
        <w:t>הנוטפים</w:t>
      </w:r>
      <w:r w:rsidRPr="00BC5FB9">
        <w:rPr>
          <w:rFonts w:cs="Arial"/>
          <w:sz w:val="20"/>
          <w:szCs w:val="20"/>
          <w:rtl/>
        </w:rPr>
        <w:t xml:space="preserve"> </w:t>
      </w:r>
      <w:r w:rsidRPr="00BC5FB9">
        <w:rPr>
          <w:rFonts w:cs="Arial" w:hint="cs"/>
          <w:sz w:val="20"/>
          <w:szCs w:val="20"/>
          <w:rtl/>
        </w:rPr>
        <w:t>על</w:t>
      </w:r>
      <w:r w:rsidRPr="00BC5FB9">
        <w:rPr>
          <w:rFonts w:cs="Arial"/>
          <w:sz w:val="20"/>
          <w:szCs w:val="20"/>
          <w:rtl/>
        </w:rPr>
        <w:t xml:space="preserve"> </w:t>
      </w:r>
      <w:r w:rsidRPr="00BC5FB9">
        <w:rPr>
          <w:rFonts w:cs="Arial" w:hint="cs"/>
          <w:sz w:val="20"/>
          <w:szCs w:val="20"/>
          <w:rtl/>
        </w:rPr>
        <w:t>הזוחלין</w:t>
      </w:r>
      <w:r w:rsidRPr="00BC5FB9">
        <w:rPr>
          <w:rFonts w:cs="Arial"/>
          <w:sz w:val="20"/>
          <w:szCs w:val="20"/>
          <w:rtl/>
        </w:rPr>
        <w:t xml:space="preserve">, </w:t>
      </w:r>
      <w:r w:rsidRPr="00BC5FB9">
        <w:rPr>
          <w:rFonts w:cs="Arial" w:hint="cs"/>
          <w:sz w:val="20"/>
          <w:szCs w:val="20"/>
          <w:rtl/>
        </w:rPr>
        <w:t>וכן</w:t>
      </w:r>
      <w:r w:rsidRPr="00BC5FB9">
        <w:rPr>
          <w:rFonts w:cs="Arial"/>
          <w:sz w:val="20"/>
          <w:szCs w:val="20"/>
          <w:rtl/>
        </w:rPr>
        <w:t xml:space="preserve"> </w:t>
      </w:r>
      <w:r w:rsidRPr="00BC5FB9">
        <w:rPr>
          <w:rFonts w:cs="Arial" w:hint="cs"/>
          <w:sz w:val="20"/>
          <w:szCs w:val="20"/>
          <w:rtl/>
        </w:rPr>
        <w:t>אם</w:t>
      </w:r>
      <w:r w:rsidRPr="00BC5FB9">
        <w:rPr>
          <w:rFonts w:cs="Arial"/>
          <w:sz w:val="20"/>
          <w:szCs w:val="20"/>
          <w:rtl/>
        </w:rPr>
        <w:t xml:space="preserve"> </w:t>
      </w:r>
      <w:r w:rsidRPr="00BC5FB9">
        <w:rPr>
          <w:rFonts w:cs="Arial" w:hint="cs"/>
          <w:sz w:val="20"/>
          <w:szCs w:val="20"/>
          <w:rtl/>
        </w:rPr>
        <w:t>רבו</w:t>
      </w:r>
      <w:r w:rsidRPr="00BC5FB9">
        <w:rPr>
          <w:rFonts w:cs="Arial"/>
          <w:sz w:val="20"/>
          <w:szCs w:val="20"/>
          <w:rtl/>
        </w:rPr>
        <w:t xml:space="preserve"> </w:t>
      </w:r>
      <w:r w:rsidRPr="00BC5FB9">
        <w:rPr>
          <w:rFonts w:cs="Arial" w:hint="cs"/>
          <w:sz w:val="20"/>
          <w:szCs w:val="20"/>
          <w:rtl/>
        </w:rPr>
        <w:t>מי</w:t>
      </w:r>
      <w:r w:rsidRPr="00BC5FB9">
        <w:rPr>
          <w:rFonts w:cs="Arial"/>
          <w:sz w:val="20"/>
          <w:szCs w:val="20"/>
          <w:rtl/>
        </w:rPr>
        <w:t xml:space="preserve"> </w:t>
      </w:r>
      <w:r w:rsidRPr="00BC5FB9">
        <w:rPr>
          <w:rFonts w:cs="Arial" w:hint="cs"/>
          <w:sz w:val="20"/>
          <w:szCs w:val="20"/>
          <w:rtl/>
        </w:rPr>
        <w:t>גשמים</w:t>
      </w:r>
      <w:r w:rsidRPr="00BC5FB9">
        <w:rPr>
          <w:rFonts w:cs="Arial"/>
          <w:sz w:val="20"/>
          <w:szCs w:val="20"/>
          <w:rtl/>
        </w:rPr>
        <w:t xml:space="preserve"> </w:t>
      </w:r>
      <w:r w:rsidRPr="00BC5FB9">
        <w:rPr>
          <w:rFonts w:cs="Arial" w:hint="cs"/>
          <w:sz w:val="20"/>
          <w:szCs w:val="20"/>
          <w:rtl/>
        </w:rPr>
        <w:t>על</w:t>
      </w:r>
      <w:r w:rsidRPr="00BC5FB9">
        <w:rPr>
          <w:rFonts w:cs="Arial"/>
          <w:sz w:val="20"/>
          <w:szCs w:val="20"/>
          <w:rtl/>
        </w:rPr>
        <w:t xml:space="preserve"> </w:t>
      </w:r>
      <w:r w:rsidRPr="00BC5FB9">
        <w:rPr>
          <w:rFonts w:cs="Arial" w:hint="cs"/>
          <w:sz w:val="20"/>
          <w:szCs w:val="20"/>
          <w:rtl/>
        </w:rPr>
        <w:t>מי</w:t>
      </w:r>
      <w:r w:rsidRPr="00BC5FB9">
        <w:rPr>
          <w:rFonts w:cs="Arial"/>
          <w:sz w:val="20"/>
          <w:szCs w:val="20"/>
          <w:rtl/>
        </w:rPr>
        <w:t xml:space="preserve"> </w:t>
      </w:r>
      <w:r w:rsidRPr="00BC5FB9">
        <w:rPr>
          <w:rFonts w:cs="Arial" w:hint="cs"/>
          <w:sz w:val="20"/>
          <w:szCs w:val="20"/>
          <w:rtl/>
        </w:rPr>
        <w:t>הנהר</w:t>
      </w:r>
      <w:r w:rsidRPr="00BC5FB9">
        <w:rPr>
          <w:rFonts w:cs="Arial"/>
          <w:sz w:val="20"/>
          <w:szCs w:val="20"/>
          <w:rtl/>
        </w:rPr>
        <w:t xml:space="preserve">, </w:t>
      </w:r>
      <w:r w:rsidRPr="00BC5FB9">
        <w:rPr>
          <w:rFonts w:cs="Arial" w:hint="cs"/>
          <w:sz w:val="20"/>
          <w:szCs w:val="20"/>
          <w:rtl/>
        </w:rPr>
        <w:t>אינם</w:t>
      </w:r>
      <w:r w:rsidRPr="00BC5FB9">
        <w:rPr>
          <w:rFonts w:cs="Arial"/>
          <w:sz w:val="20"/>
          <w:szCs w:val="20"/>
          <w:rtl/>
        </w:rPr>
        <w:t xml:space="preserve"> </w:t>
      </w:r>
      <w:r w:rsidRPr="00BC5FB9">
        <w:rPr>
          <w:rFonts w:cs="Arial" w:hint="cs"/>
          <w:sz w:val="20"/>
          <w:szCs w:val="20"/>
          <w:rtl/>
        </w:rPr>
        <w:t>מטהרים</w:t>
      </w:r>
      <w:r w:rsidRPr="00BC5FB9">
        <w:rPr>
          <w:rFonts w:cs="Arial"/>
          <w:sz w:val="20"/>
          <w:szCs w:val="20"/>
          <w:rtl/>
        </w:rPr>
        <w:t xml:space="preserve"> </w:t>
      </w:r>
      <w:r w:rsidRPr="00BC5FB9">
        <w:rPr>
          <w:rFonts w:cs="Arial" w:hint="cs"/>
          <w:sz w:val="20"/>
          <w:szCs w:val="20"/>
          <w:rtl/>
        </w:rPr>
        <w:t>בזוחלין</w:t>
      </w:r>
      <w:r w:rsidRPr="00BC5FB9">
        <w:rPr>
          <w:rFonts w:cs="Arial"/>
          <w:sz w:val="20"/>
          <w:szCs w:val="20"/>
          <w:rtl/>
        </w:rPr>
        <w:t xml:space="preserve"> </w:t>
      </w:r>
      <w:r w:rsidRPr="00BC5FB9">
        <w:rPr>
          <w:rFonts w:cs="Arial" w:hint="cs"/>
          <w:sz w:val="20"/>
          <w:szCs w:val="20"/>
          <w:rtl/>
        </w:rPr>
        <w:t>אלא</w:t>
      </w:r>
      <w:r w:rsidRPr="00BC5FB9">
        <w:rPr>
          <w:rFonts w:cs="Arial"/>
          <w:sz w:val="20"/>
          <w:szCs w:val="20"/>
          <w:rtl/>
        </w:rPr>
        <w:t xml:space="preserve"> </w:t>
      </w:r>
      <w:r w:rsidRPr="00BC5FB9">
        <w:rPr>
          <w:rFonts w:cs="Arial" w:hint="cs"/>
          <w:sz w:val="20"/>
          <w:szCs w:val="20"/>
          <w:rtl/>
        </w:rPr>
        <w:t>באשבורן</w:t>
      </w:r>
      <w:r w:rsidRPr="00BC5FB9">
        <w:rPr>
          <w:rFonts w:cs="Arial"/>
          <w:sz w:val="20"/>
          <w:szCs w:val="20"/>
          <w:rtl/>
        </w:rPr>
        <w:t xml:space="preserve">. </w:t>
      </w:r>
      <w:r w:rsidRPr="00BC5FB9">
        <w:rPr>
          <w:rFonts w:cs="Arial" w:hint="cs"/>
          <w:sz w:val="20"/>
          <w:szCs w:val="20"/>
          <w:rtl/>
        </w:rPr>
        <w:lastRenderedPageBreak/>
        <w:t>לפיכך</w:t>
      </w:r>
      <w:r w:rsidRPr="00BC5FB9">
        <w:rPr>
          <w:rFonts w:cs="Arial"/>
          <w:sz w:val="20"/>
          <w:szCs w:val="20"/>
          <w:rtl/>
        </w:rPr>
        <w:t xml:space="preserve"> </w:t>
      </w:r>
      <w:r w:rsidRPr="00BC5FB9">
        <w:rPr>
          <w:rFonts w:cs="Arial" w:hint="cs"/>
          <w:sz w:val="20"/>
          <w:szCs w:val="20"/>
          <w:rtl/>
        </w:rPr>
        <w:t>צריך</w:t>
      </w:r>
      <w:r w:rsidRPr="00BC5FB9">
        <w:rPr>
          <w:rFonts w:cs="Arial"/>
          <w:sz w:val="20"/>
          <w:szCs w:val="20"/>
          <w:rtl/>
        </w:rPr>
        <w:t xml:space="preserve"> </w:t>
      </w:r>
      <w:r w:rsidRPr="00BC5FB9">
        <w:rPr>
          <w:rFonts w:cs="Arial" w:hint="cs"/>
          <w:sz w:val="20"/>
          <w:szCs w:val="20"/>
          <w:rtl/>
        </w:rPr>
        <w:t>להקיף</w:t>
      </w:r>
      <w:r w:rsidRPr="00BC5FB9">
        <w:rPr>
          <w:rFonts w:cs="Arial"/>
          <w:sz w:val="20"/>
          <w:szCs w:val="20"/>
          <w:rtl/>
        </w:rPr>
        <w:t xml:space="preserve"> </w:t>
      </w:r>
      <w:r w:rsidRPr="00BC5FB9">
        <w:rPr>
          <w:rFonts w:cs="Arial" w:hint="cs"/>
          <w:sz w:val="20"/>
          <w:szCs w:val="20"/>
          <w:rtl/>
        </w:rPr>
        <w:t>מפץ</w:t>
      </w:r>
      <w:r w:rsidRPr="00BC5FB9">
        <w:rPr>
          <w:rFonts w:cs="Arial"/>
          <w:sz w:val="20"/>
          <w:szCs w:val="20"/>
          <w:rtl/>
        </w:rPr>
        <w:t xml:space="preserve"> </w:t>
      </w:r>
      <w:r w:rsidRPr="003B4006">
        <w:rPr>
          <w:rFonts w:cs="Arial"/>
          <w:sz w:val="18"/>
          <w:szCs w:val="18"/>
          <w:rtl/>
        </w:rPr>
        <w:t>(</w:t>
      </w:r>
      <w:r w:rsidRPr="003B4006">
        <w:rPr>
          <w:rFonts w:cs="Arial" w:hint="cs"/>
          <w:sz w:val="18"/>
          <w:szCs w:val="18"/>
          <w:rtl/>
        </w:rPr>
        <w:t>פי</w:t>
      </w:r>
      <w:r w:rsidRPr="003B4006">
        <w:rPr>
          <w:rFonts w:cs="Arial"/>
          <w:sz w:val="18"/>
          <w:szCs w:val="18"/>
          <w:rtl/>
        </w:rPr>
        <w:t xml:space="preserve">' </w:t>
      </w:r>
      <w:r w:rsidRPr="003B4006">
        <w:rPr>
          <w:rFonts w:cs="Arial" w:hint="cs"/>
          <w:sz w:val="18"/>
          <w:szCs w:val="18"/>
          <w:rtl/>
        </w:rPr>
        <w:t>כעין</w:t>
      </w:r>
      <w:r w:rsidRPr="003B4006">
        <w:rPr>
          <w:rFonts w:cs="Arial"/>
          <w:sz w:val="18"/>
          <w:szCs w:val="18"/>
          <w:rtl/>
        </w:rPr>
        <w:t xml:space="preserve"> </w:t>
      </w:r>
      <w:r w:rsidRPr="003B4006">
        <w:rPr>
          <w:rFonts w:cs="Arial" w:hint="cs"/>
          <w:sz w:val="18"/>
          <w:szCs w:val="18"/>
          <w:rtl/>
        </w:rPr>
        <w:t>מחצלת</w:t>
      </w:r>
      <w:r w:rsidRPr="003B4006">
        <w:rPr>
          <w:rFonts w:cs="Arial"/>
          <w:sz w:val="18"/>
          <w:szCs w:val="18"/>
          <w:rtl/>
        </w:rPr>
        <w:t>)</w:t>
      </w:r>
      <w:r w:rsidRPr="00BC5FB9">
        <w:rPr>
          <w:rFonts w:cs="Arial"/>
          <w:sz w:val="20"/>
          <w:szCs w:val="20"/>
          <w:rtl/>
        </w:rPr>
        <w:t xml:space="preserve"> </w:t>
      </w:r>
      <w:r w:rsidRPr="00BC5FB9">
        <w:rPr>
          <w:rFonts w:cs="Arial" w:hint="cs"/>
          <w:sz w:val="20"/>
          <w:szCs w:val="20"/>
          <w:rtl/>
        </w:rPr>
        <w:t>וכיוצא</w:t>
      </w:r>
      <w:r w:rsidRPr="00BC5FB9">
        <w:rPr>
          <w:rFonts w:cs="Arial"/>
          <w:sz w:val="20"/>
          <w:szCs w:val="20"/>
          <w:rtl/>
        </w:rPr>
        <w:t xml:space="preserve"> </w:t>
      </w:r>
      <w:r w:rsidRPr="00BC5FB9">
        <w:rPr>
          <w:rFonts w:cs="Arial" w:hint="cs"/>
          <w:sz w:val="20"/>
          <w:szCs w:val="20"/>
          <w:rtl/>
        </w:rPr>
        <w:t>בו</w:t>
      </w:r>
      <w:r w:rsidRPr="00BC5FB9">
        <w:rPr>
          <w:rFonts w:cs="Arial"/>
          <w:sz w:val="20"/>
          <w:szCs w:val="20"/>
          <w:rtl/>
        </w:rPr>
        <w:t xml:space="preserve"> </w:t>
      </w:r>
      <w:r w:rsidRPr="00BC5FB9">
        <w:rPr>
          <w:rFonts w:cs="Arial" w:hint="cs"/>
          <w:sz w:val="20"/>
          <w:szCs w:val="20"/>
          <w:rtl/>
        </w:rPr>
        <w:t>באותו</w:t>
      </w:r>
      <w:r w:rsidRPr="00BC5FB9">
        <w:rPr>
          <w:rFonts w:cs="Arial"/>
          <w:sz w:val="20"/>
          <w:szCs w:val="20"/>
          <w:rtl/>
        </w:rPr>
        <w:t xml:space="preserve"> </w:t>
      </w:r>
      <w:r w:rsidRPr="00BC5FB9">
        <w:rPr>
          <w:rFonts w:cs="Arial" w:hint="cs"/>
          <w:sz w:val="20"/>
          <w:szCs w:val="20"/>
          <w:rtl/>
        </w:rPr>
        <w:t>הנהר</w:t>
      </w:r>
      <w:r w:rsidRPr="00BC5FB9">
        <w:rPr>
          <w:rFonts w:cs="Arial"/>
          <w:sz w:val="20"/>
          <w:szCs w:val="20"/>
          <w:rtl/>
        </w:rPr>
        <w:t xml:space="preserve"> </w:t>
      </w:r>
      <w:r w:rsidRPr="00BC5FB9">
        <w:rPr>
          <w:rFonts w:cs="Arial" w:hint="cs"/>
          <w:sz w:val="20"/>
          <w:szCs w:val="20"/>
          <w:rtl/>
        </w:rPr>
        <w:t>המעורב</w:t>
      </w:r>
      <w:r w:rsidRPr="00BC5FB9">
        <w:rPr>
          <w:rFonts w:cs="Arial"/>
          <w:sz w:val="20"/>
          <w:szCs w:val="20"/>
          <w:rtl/>
        </w:rPr>
        <w:t xml:space="preserve">, </w:t>
      </w:r>
      <w:r w:rsidRPr="00BC5FB9">
        <w:rPr>
          <w:rFonts w:cs="Arial" w:hint="cs"/>
          <w:sz w:val="20"/>
          <w:szCs w:val="20"/>
          <w:rtl/>
        </w:rPr>
        <w:t>עד</w:t>
      </w:r>
      <w:r w:rsidRPr="00BC5FB9">
        <w:rPr>
          <w:rFonts w:cs="Arial"/>
          <w:sz w:val="20"/>
          <w:szCs w:val="20"/>
          <w:rtl/>
        </w:rPr>
        <w:t xml:space="preserve"> </w:t>
      </w:r>
      <w:r w:rsidRPr="00BC5FB9">
        <w:rPr>
          <w:rFonts w:cs="Arial" w:hint="cs"/>
          <w:sz w:val="20"/>
          <w:szCs w:val="20"/>
          <w:rtl/>
        </w:rPr>
        <w:t>שיקוו</w:t>
      </w:r>
      <w:r w:rsidRPr="00BC5FB9">
        <w:rPr>
          <w:rFonts w:cs="Arial"/>
          <w:sz w:val="20"/>
          <w:szCs w:val="20"/>
          <w:rtl/>
        </w:rPr>
        <w:t xml:space="preserve"> </w:t>
      </w:r>
      <w:r w:rsidRPr="00BC5FB9">
        <w:rPr>
          <w:rFonts w:cs="Arial" w:hint="cs"/>
          <w:sz w:val="20"/>
          <w:szCs w:val="20"/>
          <w:rtl/>
        </w:rPr>
        <w:t>המים</w:t>
      </w:r>
      <w:r w:rsidRPr="00BC5FB9">
        <w:rPr>
          <w:rFonts w:cs="Arial"/>
          <w:sz w:val="20"/>
          <w:szCs w:val="20"/>
          <w:rtl/>
        </w:rPr>
        <w:t xml:space="preserve"> </w:t>
      </w:r>
      <w:r w:rsidRPr="00BC5FB9">
        <w:rPr>
          <w:rFonts w:cs="Arial" w:hint="cs"/>
          <w:sz w:val="20"/>
          <w:szCs w:val="20"/>
          <w:rtl/>
        </w:rPr>
        <w:t>ויטבול</w:t>
      </w:r>
      <w:r w:rsidRPr="00BC5FB9">
        <w:rPr>
          <w:rFonts w:cs="Arial"/>
          <w:sz w:val="20"/>
          <w:szCs w:val="20"/>
          <w:rtl/>
        </w:rPr>
        <w:t xml:space="preserve"> </w:t>
      </w:r>
      <w:r w:rsidRPr="00BC5FB9">
        <w:rPr>
          <w:rFonts w:cs="Arial" w:hint="cs"/>
          <w:sz w:val="20"/>
          <w:szCs w:val="20"/>
          <w:rtl/>
        </w:rPr>
        <w:t>בהם</w:t>
      </w:r>
      <w:r w:rsidRPr="00BC5FB9">
        <w:rPr>
          <w:rFonts w:cs="Arial"/>
          <w:sz w:val="20"/>
          <w:szCs w:val="20"/>
          <w:rtl/>
        </w:rPr>
        <w:t xml:space="preserve">. </w:t>
      </w:r>
      <w:r w:rsidRPr="003B4006">
        <w:rPr>
          <w:rFonts w:cs="Arial" w:hint="cs"/>
          <w:sz w:val="18"/>
          <w:szCs w:val="18"/>
          <w:rtl/>
        </w:rPr>
        <w:t>הגה</w:t>
      </w:r>
      <w:r w:rsidRPr="003B4006">
        <w:rPr>
          <w:rFonts w:cs="Arial"/>
          <w:sz w:val="18"/>
          <w:szCs w:val="18"/>
          <w:rtl/>
        </w:rPr>
        <w:t xml:space="preserve">: </w:t>
      </w:r>
      <w:r w:rsidRPr="003B4006">
        <w:rPr>
          <w:rFonts w:cs="Arial" w:hint="cs"/>
          <w:sz w:val="18"/>
          <w:szCs w:val="18"/>
          <w:rtl/>
        </w:rPr>
        <w:t>וכן</w:t>
      </w:r>
      <w:r w:rsidRPr="003B4006">
        <w:rPr>
          <w:rFonts w:cs="Arial"/>
          <w:sz w:val="18"/>
          <w:szCs w:val="18"/>
          <w:rtl/>
        </w:rPr>
        <w:t xml:space="preserve"> </w:t>
      </w:r>
      <w:r w:rsidRPr="003B4006">
        <w:rPr>
          <w:rFonts w:cs="Arial" w:hint="cs"/>
          <w:sz w:val="18"/>
          <w:szCs w:val="18"/>
          <w:rtl/>
        </w:rPr>
        <w:t>נכון</w:t>
      </w:r>
      <w:r w:rsidRPr="003B4006">
        <w:rPr>
          <w:rFonts w:cs="Arial"/>
          <w:sz w:val="18"/>
          <w:szCs w:val="18"/>
          <w:rtl/>
        </w:rPr>
        <w:t xml:space="preserve"> </w:t>
      </w:r>
      <w:r w:rsidRPr="003B4006">
        <w:rPr>
          <w:rFonts w:cs="Arial" w:hint="cs"/>
          <w:sz w:val="18"/>
          <w:szCs w:val="18"/>
          <w:rtl/>
        </w:rPr>
        <w:t>להורות</w:t>
      </w:r>
      <w:r w:rsidRPr="003B4006">
        <w:rPr>
          <w:rFonts w:cs="Arial"/>
          <w:sz w:val="18"/>
          <w:szCs w:val="18"/>
          <w:rtl/>
        </w:rPr>
        <w:t xml:space="preserve"> </w:t>
      </w:r>
      <w:r w:rsidRPr="003B4006">
        <w:rPr>
          <w:rFonts w:cs="Arial" w:hint="cs"/>
          <w:sz w:val="18"/>
          <w:szCs w:val="18"/>
          <w:rtl/>
        </w:rPr>
        <w:t>ולהחמיר</w:t>
      </w:r>
      <w:r w:rsidRPr="003B4006">
        <w:rPr>
          <w:rFonts w:cs="Arial"/>
          <w:sz w:val="18"/>
          <w:szCs w:val="18"/>
          <w:rtl/>
        </w:rPr>
        <w:t xml:space="preserve"> (</w:t>
      </w:r>
      <w:r w:rsidRPr="003B4006">
        <w:rPr>
          <w:rFonts w:cs="Arial" w:hint="cs"/>
          <w:sz w:val="18"/>
          <w:szCs w:val="18"/>
          <w:rtl/>
        </w:rPr>
        <w:t>מהרי</w:t>
      </w:r>
      <w:r w:rsidRPr="003B4006">
        <w:rPr>
          <w:rFonts w:cs="Arial"/>
          <w:sz w:val="18"/>
          <w:szCs w:val="18"/>
          <w:rtl/>
        </w:rPr>
        <w:t>"</w:t>
      </w:r>
      <w:r w:rsidRPr="003B4006">
        <w:rPr>
          <w:rFonts w:cs="Arial" w:hint="cs"/>
          <w:sz w:val="18"/>
          <w:szCs w:val="18"/>
          <w:rtl/>
        </w:rPr>
        <w:t>ק</w:t>
      </w:r>
      <w:r w:rsidRPr="003B4006">
        <w:rPr>
          <w:rFonts w:cs="Arial"/>
          <w:sz w:val="18"/>
          <w:szCs w:val="18"/>
          <w:rtl/>
        </w:rPr>
        <w:t xml:space="preserve"> </w:t>
      </w:r>
      <w:r w:rsidRPr="003B4006">
        <w:rPr>
          <w:rFonts w:cs="Arial" w:hint="cs"/>
          <w:sz w:val="18"/>
          <w:szCs w:val="18"/>
          <w:rtl/>
        </w:rPr>
        <w:t>ות</w:t>
      </w:r>
      <w:r w:rsidRPr="003B4006">
        <w:rPr>
          <w:rFonts w:cs="Arial"/>
          <w:sz w:val="18"/>
          <w:szCs w:val="18"/>
          <w:rtl/>
        </w:rPr>
        <w:t>"</w:t>
      </w:r>
      <w:r w:rsidRPr="003B4006">
        <w:rPr>
          <w:rFonts w:cs="Arial" w:hint="cs"/>
          <w:sz w:val="18"/>
          <w:szCs w:val="18"/>
          <w:rtl/>
        </w:rPr>
        <w:t>ה</w:t>
      </w:r>
      <w:r w:rsidRPr="003B4006">
        <w:rPr>
          <w:rFonts w:cs="Arial"/>
          <w:sz w:val="18"/>
          <w:szCs w:val="18"/>
          <w:rtl/>
        </w:rPr>
        <w:t xml:space="preserve"> </w:t>
      </w:r>
      <w:r w:rsidRPr="003B4006">
        <w:rPr>
          <w:rFonts w:cs="Arial" w:hint="cs"/>
          <w:sz w:val="18"/>
          <w:szCs w:val="18"/>
          <w:rtl/>
        </w:rPr>
        <w:t>שם</w:t>
      </w:r>
      <w:r w:rsidRPr="003B4006">
        <w:rPr>
          <w:rFonts w:cs="Arial"/>
          <w:sz w:val="18"/>
          <w:szCs w:val="18"/>
          <w:rtl/>
        </w:rPr>
        <w:t xml:space="preserve"> </w:t>
      </w:r>
      <w:r w:rsidRPr="003B4006">
        <w:rPr>
          <w:rFonts w:cs="Arial" w:hint="cs"/>
          <w:sz w:val="18"/>
          <w:szCs w:val="18"/>
          <w:rtl/>
        </w:rPr>
        <w:t>ושאר</w:t>
      </w:r>
      <w:r w:rsidRPr="003B4006">
        <w:rPr>
          <w:rFonts w:cs="Arial"/>
          <w:sz w:val="18"/>
          <w:szCs w:val="18"/>
          <w:rtl/>
        </w:rPr>
        <w:t xml:space="preserve"> </w:t>
      </w:r>
      <w:r w:rsidRPr="003B4006">
        <w:rPr>
          <w:rFonts w:cs="Arial" w:hint="cs"/>
          <w:sz w:val="18"/>
          <w:szCs w:val="18"/>
          <w:rtl/>
        </w:rPr>
        <w:t>אחרוני</w:t>
      </w:r>
      <w:r w:rsidRPr="003B4006">
        <w:rPr>
          <w:rFonts w:cs="Arial"/>
          <w:sz w:val="18"/>
          <w:szCs w:val="18"/>
          <w:rtl/>
        </w:rPr>
        <w:t xml:space="preserve">' </w:t>
      </w:r>
      <w:r w:rsidRPr="003B4006">
        <w:rPr>
          <w:rFonts w:cs="Arial" w:hint="cs"/>
          <w:sz w:val="18"/>
          <w:szCs w:val="18"/>
          <w:rtl/>
        </w:rPr>
        <w:t>כתבו</w:t>
      </w:r>
      <w:r w:rsidRPr="003B4006">
        <w:rPr>
          <w:rFonts w:cs="Arial"/>
          <w:sz w:val="18"/>
          <w:szCs w:val="18"/>
          <w:rtl/>
        </w:rPr>
        <w:t xml:space="preserve"> </w:t>
      </w:r>
      <w:r w:rsidRPr="003B4006">
        <w:rPr>
          <w:rFonts w:cs="Arial" w:hint="cs"/>
          <w:sz w:val="18"/>
          <w:szCs w:val="18"/>
          <w:rtl/>
        </w:rPr>
        <w:t>ויש</w:t>
      </w:r>
      <w:r w:rsidRPr="003B4006">
        <w:rPr>
          <w:rFonts w:cs="Arial"/>
          <w:sz w:val="18"/>
          <w:szCs w:val="18"/>
          <w:rtl/>
        </w:rPr>
        <w:t xml:space="preserve"> </w:t>
      </w:r>
      <w:r w:rsidRPr="003B4006">
        <w:rPr>
          <w:rFonts w:cs="Arial" w:hint="cs"/>
          <w:sz w:val="18"/>
          <w:szCs w:val="18"/>
          <w:rtl/>
        </w:rPr>
        <w:t>להחמיר</w:t>
      </w:r>
      <w:r w:rsidRPr="003B4006">
        <w:rPr>
          <w:rFonts w:cs="Arial"/>
          <w:sz w:val="18"/>
          <w:szCs w:val="18"/>
          <w:rtl/>
        </w:rPr>
        <w:t xml:space="preserve"> </w:t>
      </w:r>
      <w:r w:rsidRPr="003B4006">
        <w:rPr>
          <w:rFonts w:cs="Arial" w:hint="cs"/>
          <w:sz w:val="18"/>
          <w:szCs w:val="18"/>
          <w:rtl/>
        </w:rPr>
        <w:t>כשטת</w:t>
      </w:r>
      <w:r w:rsidRPr="003B4006">
        <w:rPr>
          <w:rFonts w:cs="Arial"/>
          <w:sz w:val="18"/>
          <w:szCs w:val="18"/>
          <w:rtl/>
        </w:rPr>
        <w:t xml:space="preserve"> </w:t>
      </w:r>
      <w:r w:rsidRPr="003B4006">
        <w:rPr>
          <w:rFonts w:cs="Arial" w:hint="cs"/>
          <w:sz w:val="18"/>
          <w:szCs w:val="18"/>
          <w:rtl/>
        </w:rPr>
        <w:t>הר</w:t>
      </w:r>
      <w:r w:rsidRPr="003B4006">
        <w:rPr>
          <w:rFonts w:cs="Arial"/>
          <w:sz w:val="18"/>
          <w:szCs w:val="18"/>
          <w:rtl/>
        </w:rPr>
        <w:t>"</w:t>
      </w:r>
      <w:r w:rsidRPr="003B4006">
        <w:rPr>
          <w:rFonts w:cs="Arial" w:hint="cs"/>
          <w:sz w:val="18"/>
          <w:szCs w:val="18"/>
          <w:rtl/>
        </w:rPr>
        <w:t>ם</w:t>
      </w:r>
      <w:r w:rsidRPr="003B4006">
        <w:rPr>
          <w:rFonts w:cs="Arial"/>
          <w:sz w:val="18"/>
          <w:szCs w:val="18"/>
          <w:rtl/>
        </w:rPr>
        <w:t xml:space="preserve"> </w:t>
      </w:r>
      <w:r w:rsidRPr="003B4006">
        <w:rPr>
          <w:rFonts w:cs="Arial" w:hint="cs"/>
          <w:sz w:val="18"/>
          <w:szCs w:val="18"/>
          <w:rtl/>
        </w:rPr>
        <w:t>ורא</w:t>
      </w:r>
      <w:r w:rsidRPr="003B4006">
        <w:rPr>
          <w:rFonts w:cs="Arial"/>
          <w:sz w:val="18"/>
          <w:szCs w:val="18"/>
          <w:rtl/>
        </w:rPr>
        <w:t>"</w:t>
      </w:r>
      <w:r w:rsidRPr="003B4006">
        <w:rPr>
          <w:rFonts w:cs="Arial" w:hint="cs"/>
          <w:sz w:val="18"/>
          <w:szCs w:val="18"/>
          <w:rtl/>
        </w:rPr>
        <w:t>ש</w:t>
      </w:r>
      <w:r w:rsidRPr="003B4006">
        <w:rPr>
          <w:rFonts w:cs="Arial"/>
          <w:sz w:val="18"/>
          <w:szCs w:val="18"/>
          <w:rtl/>
        </w:rPr>
        <w:t xml:space="preserve"> </w:t>
      </w:r>
      <w:r w:rsidRPr="003B4006">
        <w:rPr>
          <w:rFonts w:cs="Arial" w:hint="cs"/>
          <w:sz w:val="18"/>
          <w:szCs w:val="18"/>
          <w:rtl/>
        </w:rPr>
        <w:t>וסייעתם</w:t>
      </w:r>
      <w:r w:rsidRPr="003B4006">
        <w:rPr>
          <w:rFonts w:cs="Arial"/>
          <w:sz w:val="18"/>
          <w:szCs w:val="18"/>
          <w:rtl/>
        </w:rPr>
        <w:t xml:space="preserve">); </w:t>
      </w:r>
      <w:r w:rsidRPr="003B4006">
        <w:rPr>
          <w:rFonts w:cs="Arial" w:hint="cs"/>
          <w:sz w:val="18"/>
          <w:szCs w:val="18"/>
          <w:rtl/>
        </w:rPr>
        <w:t>אבל</w:t>
      </w:r>
      <w:r w:rsidRPr="003B4006">
        <w:rPr>
          <w:rFonts w:cs="Arial"/>
          <w:sz w:val="18"/>
          <w:szCs w:val="18"/>
          <w:rtl/>
        </w:rPr>
        <w:t xml:space="preserve"> </w:t>
      </w:r>
      <w:r w:rsidRPr="003B4006">
        <w:rPr>
          <w:rFonts w:cs="Arial" w:hint="cs"/>
          <w:sz w:val="18"/>
          <w:szCs w:val="18"/>
          <w:rtl/>
        </w:rPr>
        <w:t>יש</w:t>
      </w:r>
      <w:r w:rsidRPr="003B4006">
        <w:rPr>
          <w:rFonts w:cs="Arial"/>
          <w:sz w:val="18"/>
          <w:szCs w:val="18"/>
          <w:rtl/>
        </w:rPr>
        <w:t xml:space="preserve"> </w:t>
      </w:r>
      <w:r w:rsidRPr="003B4006">
        <w:rPr>
          <w:rFonts w:cs="Arial" w:hint="cs"/>
          <w:sz w:val="18"/>
          <w:szCs w:val="18"/>
          <w:rtl/>
        </w:rPr>
        <w:t>מתירים</w:t>
      </w:r>
      <w:r w:rsidRPr="003B4006">
        <w:rPr>
          <w:rFonts w:cs="Arial"/>
          <w:sz w:val="18"/>
          <w:szCs w:val="18"/>
          <w:rtl/>
        </w:rPr>
        <w:t xml:space="preserve"> </w:t>
      </w:r>
      <w:r w:rsidRPr="003B4006">
        <w:rPr>
          <w:rFonts w:cs="Arial" w:hint="cs"/>
          <w:sz w:val="18"/>
          <w:szCs w:val="18"/>
          <w:rtl/>
        </w:rPr>
        <w:t>לטבול</w:t>
      </w:r>
      <w:r w:rsidRPr="003B4006">
        <w:rPr>
          <w:rFonts w:cs="Arial"/>
          <w:sz w:val="18"/>
          <w:szCs w:val="18"/>
          <w:rtl/>
        </w:rPr>
        <w:t xml:space="preserve"> </w:t>
      </w:r>
      <w:r w:rsidRPr="003B4006">
        <w:rPr>
          <w:rFonts w:cs="Arial" w:hint="cs"/>
          <w:sz w:val="18"/>
          <w:szCs w:val="18"/>
          <w:rtl/>
        </w:rPr>
        <w:t>בנהרות</w:t>
      </w:r>
      <w:r w:rsidRPr="003B4006">
        <w:rPr>
          <w:rFonts w:cs="Arial"/>
          <w:sz w:val="18"/>
          <w:szCs w:val="18"/>
          <w:rtl/>
        </w:rPr>
        <w:t xml:space="preserve"> </w:t>
      </w:r>
      <w:r w:rsidRPr="003B4006">
        <w:rPr>
          <w:rFonts w:cs="Arial" w:hint="cs"/>
          <w:sz w:val="18"/>
          <w:szCs w:val="18"/>
          <w:rtl/>
        </w:rPr>
        <w:t>כל</w:t>
      </w:r>
      <w:r w:rsidRPr="003B4006">
        <w:rPr>
          <w:rFonts w:cs="Arial"/>
          <w:sz w:val="18"/>
          <w:szCs w:val="18"/>
          <w:rtl/>
        </w:rPr>
        <w:t xml:space="preserve"> </w:t>
      </w:r>
      <w:r w:rsidRPr="003B4006">
        <w:rPr>
          <w:rFonts w:cs="Arial" w:hint="cs"/>
          <w:sz w:val="18"/>
          <w:szCs w:val="18"/>
          <w:rtl/>
        </w:rPr>
        <w:t>השנה</w:t>
      </w:r>
      <w:r w:rsidRPr="003B4006">
        <w:rPr>
          <w:rFonts w:cs="Arial"/>
          <w:sz w:val="18"/>
          <w:szCs w:val="18"/>
          <w:rtl/>
        </w:rPr>
        <w:t xml:space="preserve">, </w:t>
      </w:r>
      <w:r w:rsidRPr="003B4006">
        <w:rPr>
          <w:rFonts w:cs="Arial" w:hint="cs"/>
          <w:sz w:val="18"/>
          <w:szCs w:val="18"/>
          <w:rtl/>
        </w:rPr>
        <w:t>אף</w:t>
      </w:r>
      <w:r w:rsidRPr="003B4006">
        <w:rPr>
          <w:rFonts w:cs="Arial"/>
          <w:sz w:val="18"/>
          <w:szCs w:val="18"/>
          <w:rtl/>
        </w:rPr>
        <w:t xml:space="preserve"> </w:t>
      </w:r>
      <w:r w:rsidRPr="003B4006">
        <w:rPr>
          <w:rFonts w:cs="Arial" w:hint="cs"/>
          <w:sz w:val="18"/>
          <w:szCs w:val="18"/>
          <w:rtl/>
        </w:rPr>
        <w:t>בשעת</w:t>
      </w:r>
      <w:r w:rsidRPr="003B4006">
        <w:rPr>
          <w:rFonts w:cs="Arial"/>
          <w:sz w:val="18"/>
          <w:szCs w:val="18"/>
          <w:rtl/>
        </w:rPr>
        <w:t xml:space="preserve"> </w:t>
      </w:r>
      <w:r w:rsidRPr="003B4006">
        <w:rPr>
          <w:rFonts w:cs="Arial" w:hint="cs"/>
          <w:sz w:val="18"/>
          <w:szCs w:val="18"/>
          <w:rtl/>
        </w:rPr>
        <w:t>הגשמים</w:t>
      </w:r>
      <w:r w:rsidRPr="003B4006">
        <w:rPr>
          <w:rFonts w:cs="Arial"/>
          <w:sz w:val="18"/>
          <w:szCs w:val="18"/>
          <w:rtl/>
        </w:rPr>
        <w:t xml:space="preserve"> </w:t>
      </w:r>
      <w:r w:rsidRPr="003B4006">
        <w:rPr>
          <w:rFonts w:cs="Arial" w:hint="cs"/>
          <w:sz w:val="18"/>
          <w:szCs w:val="18"/>
          <w:rtl/>
        </w:rPr>
        <w:t>והפשרת</w:t>
      </w:r>
      <w:r w:rsidRPr="003B4006">
        <w:rPr>
          <w:rFonts w:cs="Arial"/>
          <w:sz w:val="18"/>
          <w:szCs w:val="18"/>
          <w:rtl/>
        </w:rPr>
        <w:t xml:space="preserve"> </w:t>
      </w:r>
      <w:r w:rsidRPr="003B4006">
        <w:rPr>
          <w:rFonts w:cs="Arial" w:hint="cs"/>
          <w:sz w:val="18"/>
          <w:szCs w:val="18"/>
          <w:rtl/>
        </w:rPr>
        <w:t>שלגים</w:t>
      </w:r>
      <w:r w:rsidRPr="003B4006">
        <w:rPr>
          <w:rFonts w:cs="Arial"/>
          <w:sz w:val="18"/>
          <w:szCs w:val="18"/>
          <w:rtl/>
        </w:rPr>
        <w:t xml:space="preserve"> </w:t>
      </w:r>
      <w:r w:rsidRPr="003B4006">
        <w:rPr>
          <w:rFonts w:cs="Arial" w:hint="cs"/>
          <w:sz w:val="18"/>
          <w:szCs w:val="18"/>
          <w:rtl/>
        </w:rPr>
        <w:t>ורבו</w:t>
      </w:r>
      <w:r w:rsidRPr="003B4006">
        <w:rPr>
          <w:rFonts w:cs="Arial"/>
          <w:sz w:val="18"/>
          <w:szCs w:val="18"/>
          <w:rtl/>
        </w:rPr>
        <w:t xml:space="preserve"> </w:t>
      </w:r>
      <w:r w:rsidRPr="003B4006">
        <w:rPr>
          <w:rFonts w:cs="Arial" w:hint="cs"/>
          <w:sz w:val="18"/>
          <w:szCs w:val="18"/>
          <w:rtl/>
        </w:rPr>
        <w:t>הנוטפים</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הזוחלין</w:t>
      </w:r>
      <w:r w:rsidRPr="003B4006">
        <w:rPr>
          <w:rFonts w:cs="Arial"/>
          <w:sz w:val="18"/>
          <w:szCs w:val="18"/>
          <w:rtl/>
        </w:rPr>
        <w:t xml:space="preserve">, </w:t>
      </w:r>
      <w:r w:rsidRPr="003B4006">
        <w:rPr>
          <w:rFonts w:cs="Arial" w:hint="cs"/>
          <w:sz w:val="18"/>
          <w:szCs w:val="18"/>
          <w:rtl/>
        </w:rPr>
        <w:t>משום</w:t>
      </w:r>
      <w:r w:rsidRPr="003B4006">
        <w:rPr>
          <w:rFonts w:cs="Arial"/>
          <w:sz w:val="18"/>
          <w:szCs w:val="18"/>
          <w:rtl/>
        </w:rPr>
        <w:t xml:space="preserve"> </w:t>
      </w:r>
      <w:r w:rsidRPr="003B4006">
        <w:rPr>
          <w:rFonts w:cs="Arial" w:hint="cs"/>
          <w:sz w:val="18"/>
          <w:szCs w:val="18"/>
          <w:rtl/>
        </w:rPr>
        <w:t>דעיקר</w:t>
      </w:r>
      <w:r w:rsidRPr="003B4006">
        <w:rPr>
          <w:rFonts w:cs="Arial"/>
          <w:sz w:val="18"/>
          <w:szCs w:val="18"/>
          <w:rtl/>
        </w:rPr>
        <w:t xml:space="preserve"> </w:t>
      </w:r>
      <w:r w:rsidRPr="003B4006">
        <w:rPr>
          <w:rFonts w:cs="Arial" w:hint="cs"/>
          <w:sz w:val="18"/>
          <w:szCs w:val="18"/>
          <w:rtl/>
        </w:rPr>
        <w:t>גידול</w:t>
      </w:r>
      <w:r w:rsidRPr="003B4006">
        <w:rPr>
          <w:rFonts w:cs="Arial"/>
          <w:sz w:val="18"/>
          <w:szCs w:val="18"/>
          <w:rtl/>
        </w:rPr>
        <w:t xml:space="preserve"> </w:t>
      </w:r>
      <w:r w:rsidRPr="003B4006">
        <w:rPr>
          <w:rFonts w:cs="Arial" w:hint="cs"/>
          <w:sz w:val="18"/>
          <w:szCs w:val="18"/>
          <w:rtl/>
        </w:rPr>
        <w:t>הנהר</w:t>
      </w:r>
      <w:r w:rsidRPr="003B4006">
        <w:rPr>
          <w:rFonts w:cs="Arial"/>
          <w:sz w:val="18"/>
          <w:szCs w:val="18"/>
          <w:rtl/>
        </w:rPr>
        <w:t xml:space="preserve"> </w:t>
      </w:r>
      <w:r w:rsidRPr="003B4006">
        <w:rPr>
          <w:rFonts w:cs="Arial" w:hint="cs"/>
          <w:sz w:val="18"/>
          <w:szCs w:val="18"/>
          <w:rtl/>
        </w:rPr>
        <w:t>הוא</w:t>
      </w:r>
      <w:r w:rsidRPr="003B4006">
        <w:rPr>
          <w:rFonts w:cs="Arial"/>
          <w:sz w:val="18"/>
          <w:szCs w:val="18"/>
          <w:rtl/>
        </w:rPr>
        <w:t xml:space="preserve"> </w:t>
      </w:r>
      <w:r w:rsidRPr="003B4006">
        <w:rPr>
          <w:rFonts w:cs="Arial" w:hint="cs"/>
          <w:sz w:val="18"/>
          <w:szCs w:val="18"/>
          <w:rtl/>
        </w:rPr>
        <w:t>ממקום</w:t>
      </w:r>
      <w:r w:rsidRPr="003B4006">
        <w:rPr>
          <w:rFonts w:cs="Arial"/>
          <w:sz w:val="18"/>
          <w:szCs w:val="18"/>
          <w:rtl/>
        </w:rPr>
        <w:t xml:space="preserve"> </w:t>
      </w:r>
      <w:r w:rsidRPr="003B4006">
        <w:rPr>
          <w:rFonts w:cs="Arial" w:hint="cs"/>
          <w:sz w:val="18"/>
          <w:szCs w:val="18"/>
          <w:rtl/>
        </w:rPr>
        <w:t>מקורו</w:t>
      </w:r>
      <w:r w:rsidRPr="003B4006">
        <w:rPr>
          <w:rFonts w:cs="Arial"/>
          <w:sz w:val="18"/>
          <w:szCs w:val="18"/>
          <w:rtl/>
        </w:rPr>
        <w:t xml:space="preserve"> (</w:t>
      </w:r>
      <w:r w:rsidRPr="003B4006">
        <w:rPr>
          <w:rFonts w:cs="Arial" w:hint="cs"/>
          <w:sz w:val="18"/>
          <w:szCs w:val="18"/>
          <w:rtl/>
        </w:rPr>
        <w:t>טור</w:t>
      </w:r>
      <w:r w:rsidRPr="003B4006">
        <w:rPr>
          <w:rFonts w:cs="Arial"/>
          <w:sz w:val="18"/>
          <w:szCs w:val="18"/>
          <w:rtl/>
        </w:rPr>
        <w:t xml:space="preserve"> </w:t>
      </w:r>
      <w:r w:rsidRPr="003B4006">
        <w:rPr>
          <w:rFonts w:cs="Arial" w:hint="cs"/>
          <w:sz w:val="18"/>
          <w:szCs w:val="18"/>
          <w:rtl/>
        </w:rPr>
        <w:t>בשם</w:t>
      </w:r>
      <w:r w:rsidRPr="003B4006">
        <w:rPr>
          <w:rFonts w:cs="Arial"/>
          <w:sz w:val="18"/>
          <w:szCs w:val="18"/>
          <w:rtl/>
        </w:rPr>
        <w:t xml:space="preserve"> </w:t>
      </w:r>
      <w:r w:rsidRPr="003B4006">
        <w:rPr>
          <w:rFonts w:cs="Arial" w:hint="cs"/>
          <w:sz w:val="18"/>
          <w:szCs w:val="18"/>
          <w:rtl/>
        </w:rPr>
        <w:t>ר</w:t>
      </w:r>
      <w:r w:rsidRPr="003B4006">
        <w:rPr>
          <w:rFonts w:cs="Arial"/>
          <w:sz w:val="18"/>
          <w:szCs w:val="18"/>
          <w:rtl/>
        </w:rPr>
        <w:t>"</w:t>
      </w:r>
      <w:r w:rsidRPr="003B4006">
        <w:rPr>
          <w:rFonts w:cs="Arial" w:hint="cs"/>
          <w:sz w:val="18"/>
          <w:szCs w:val="18"/>
          <w:rtl/>
        </w:rPr>
        <w:t>ת</w:t>
      </w:r>
      <w:r w:rsidRPr="003B4006">
        <w:rPr>
          <w:rFonts w:cs="Arial"/>
          <w:sz w:val="18"/>
          <w:szCs w:val="18"/>
          <w:rtl/>
        </w:rPr>
        <w:t xml:space="preserve"> </w:t>
      </w:r>
      <w:r w:rsidRPr="003B4006">
        <w:rPr>
          <w:rFonts w:cs="Arial" w:hint="cs"/>
          <w:sz w:val="18"/>
          <w:szCs w:val="18"/>
          <w:rtl/>
        </w:rPr>
        <w:t>וב</w:t>
      </w:r>
      <w:r w:rsidRPr="003B4006">
        <w:rPr>
          <w:rFonts w:cs="Arial"/>
          <w:sz w:val="18"/>
          <w:szCs w:val="18"/>
          <w:rtl/>
        </w:rPr>
        <w:t>"</w:t>
      </w:r>
      <w:r w:rsidRPr="003B4006">
        <w:rPr>
          <w:rFonts w:cs="Arial" w:hint="cs"/>
          <w:sz w:val="18"/>
          <w:szCs w:val="18"/>
          <w:rtl/>
        </w:rPr>
        <w:t>י</w:t>
      </w:r>
      <w:r w:rsidRPr="003B4006">
        <w:rPr>
          <w:rFonts w:cs="Arial"/>
          <w:sz w:val="18"/>
          <w:szCs w:val="18"/>
          <w:rtl/>
        </w:rPr>
        <w:t xml:space="preserve"> </w:t>
      </w:r>
      <w:r w:rsidRPr="003B4006">
        <w:rPr>
          <w:rFonts w:cs="Arial" w:hint="cs"/>
          <w:sz w:val="18"/>
          <w:szCs w:val="18"/>
          <w:rtl/>
        </w:rPr>
        <w:t>בשם</w:t>
      </w:r>
      <w:r w:rsidRPr="003B4006">
        <w:rPr>
          <w:rFonts w:cs="Arial"/>
          <w:sz w:val="18"/>
          <w:szCs w:val="18"/>
          <w:rtl/>
        </w:rPr>
        <w:t xml:space="preserve"> </w:t>
      </w:r>
      <w:r w:rsidRPr="003B4006">
        <w:rPr>
          <w:rFonts w:cs="Arial" w:hint="cs"/>
          <w:sz w:val="18"/>
          <w:szCs w:val="18"/>
          <w:rtl/>
        </w:rPr>
        <w:t>רש</w:t>
      </w:r>
      <w:r w:rsidRPr="003B4006">
        <w:rPr>
          <w:rFonts w:cs="Arial"/>
          <w:sz w:val="18"/>
          <w:szCs w:val="18"/>
          <w:rtl/>
        </w:rPr>
        <w:t>"</w:t>
      </w:r>
      <w:r w:rsidRPr="003B4006">
        <w:rPr>
          <w:rFonts w:cs="Arial" w:hint="cs"/>
          <w:sz w:val="18"/>
          <w:szCs w:val="18"/>
          <w:rtl/>
        </w:rPr>
        <w:t>י</w:t>
      </w:r>
      <w:r w:rsidRPr="003B4006">
        <w:rPr>
          <w:rFonts w:cs="Arial"/>
          <w:sz w:val="18"/>
          <w:szCs w:val="18"/>
          <w:rtl/>
        </w:rPr>
        <w:t xml:space="preserve"> </w:t>
      </w:r>
      <w:r w:rsidRPr="003B4006">
        <w:rPr>
          <w:rFonts w:cs="Arial" w:hint="cs"/>
          <w:sz w:val="18"/>
          <w:szCs w:val="18"/>
          <w:rtl/>
        </w:rPr>
        <w:t>וסה</w:t>
      </w:r>
      <w:r w:rsidRPr="003B4006">
        <w:rPr>
          <w:rFonts w:cs="Arial"/>
          <w:sz w:val="18"/>
          <w:szCs w:val="18"/>
          <w:rtl/>
        </w:rPr>
        <w:t>"</w:t>
      </w:r>
      <w:r w:rsidRPr="003B4006">
        <w:rPr>
          <w:rFonts w:cs="Arial" w:hint="cs"/>
          <w:sz w:val="18"/>
          <w:szCs w:val="18"/>
          <w:rtl/>
        </w:rPr>
        <w:t>ת</w:t>
      </w:r>
      <w:r w:rsidRPr="003B4006">
        <w:rPr>
          <w:rFonts w:cs="Arial"/>
          <w:sz w:val="18"/>
          <w:szCs w:val="18"/>
          <w:rtl/>
        </w:rPr>
        <w:t xml:space="preserve"> </w:t>
      </w:r>
      <w:r w:rsidRPr="003B4006">
        <w:rPr>
          <w:rFonts w:cs="Arial" w:hint="cs"/>
          <w:sz w:val="18"/>
          <w:szCs w:val="18"/>
          <w:rtl/>
        </w:rPr>
        <w:t>וסמ</w:t>
      </w:r>
      <w:r w:rsidRPr="003B4006">
        <w:rPr>
          <w:rFonts w:cs="Arial"/>
          <w:sz w:val="18"/>
          <w:szCs w:val="18"/>
          <w:rtl/>
        </w:rPr>
        <w:t>"</w:t>
      </w:r>
      <w:r w:rsidRPr="003B4006">
        <w:rPr>
          <w:rFonts w:cs="Arial" w:hint="cs"/>
          <w:sz w:val="18"/>
          <w:szCs w:val="18"/>
          <w:rtl/>
        </w:rPr>
        <w:t>ג</w:t>
      </w:r>
      <w:r w:rsidRPr="003B4006">
        <w:rPr>
          <w:rFonts w:cs="Arial"/>
          <w:sz w:val="18"/>
          <w:szCs w:val="18"/>
          <w:rtl/>
        </w:rPr>
        <w:t xml:space="preserve">); </w:t>
      </w:r>
      <w:r w:rsidRPr="003B4006">
        <w:rPr>
          <w:rFonts w:cs="Arial" w:hint="cs"/>
          <w:sz w:val="18"/>
          <w:szCs w:val="18"/>
          <w:rtl/>
        </w:rPr>
        <w:t>וכן</w:t>
      </w:r>
      <w:r w:rsidRPr="003B4006">
        <w:rPr>
          <w:rFonts w:cs="Arial"/>
          <w:sz w:val="18"/>
          <w:szCs w:val="18"/>
          <w:rtl/>
        </w:rPr>
        <w:t xml:space="preserve"> </w:t>
      </w:r>
      <w:r w:rsidRPr="003B4006">
        <w:rPr>
          <w:rFonts w:cs="Arial" w:hint="cs"/>
          <w:sz w:val="18"/>
          <w:szCs w:val="18"/>
          <w:rtl/>
        </w:rPr>
        <w:t>נהגו</w:t>
      </w:r>
      <w:r w:rsidRPr="003B4006">
        <w:rPr>
          <w:rFonts w:cs="Arial"/>
          <w:sz w:val="18"/>
          <w:szCs w:val="18"/>
          <w:rtl/>
        </w:rPr>
        <w:t xml:space="preserve"> </w:t>
      </w:r>
      <w:r w:rsidRPr="003B4006">
        <w:rPr>
          <w:rFonts w:cs="Arial" w:hint="cs"/>
          <w:sz w:val="18"/>
          <w:szCs w:val="18"/>
          <w:rtl/>
        </w:rPr>
        <w:t>ברוב</w:t>
      </w:r>
      <w:r w:rsidRPr="003B4006">
        <w:rPr>
          <w:rFonts w:cs="Arial"/>
          <w:sz w:val="18"/>
          <w:szCs w:val="18"/>
          <w:rtl/>
        </w:rPr>
        <w:t xml:space="preserve"> </w:t>
      </w:r>
      <w:r w:rsidRPr="003B4006">
        <w:rPr>
          <w:rFonts w:cs="Arial" w:hint="cs"/>
          <w:sz w:val="18"/>
          <w:szCs w:val="18"/>
          <w:rtl/>
        </w:rPr>
        <w:t>המקומות</w:t>
      </w:r>
      <w:r w:rsidRPr="003B4006">
        <w:rPr>
          <w:rFonts w:cs="Arial"/>
          <w:sz w:val="18"/>
          <w:szCs w:val="18"/>
          <w:rtl/>
        </w:rPr>
        <w:t xml:space="preserve"> </w:t>
      </w:r>
      <w:r w:rsidRPr="003B4006">
        <w:rPr>
          <w:rFonts w:cs="Arial" w:hint="cs"/>
          <w:sz w:val="18"/>
          <w:szCs w:val="18"/>
          <w:rtl/>
        </w:rPr>
        <w:t>במקום</w:t>
      </w:r>
      <w:r w:rsidRPr="003B4006">
        <w:rPr>
          <w:rFonts w:cs="Arial"/>
          <w:sz w:val="18"/>
          <w:szCs w:val="18"/>
          <w:rtl/>
        </w:rPr>
        <w:t xml:space="preserve"> </w:t>
      </w:r>
      <w:r w:rsidRPr="003B4006">
        <w:rPr>
          <w:rFonts w:cs="Arial" w:hint="cs"/>
          <w:sz w:val="18"/>
          <w:szCs w:val="18"/>
          <w:rtl/>
        </w:rPr>
        <w:t>שאין</w:t>
      </w:r>
      <w:r w:rsidRPr="003B4006">
        <w:rPr>
          <w:rFonts w:cs="Arial"/>
          <w:sz w:val="18"/>
          <w:szCs w:val="18"/>
          <w:rtl/>
        </w:rPr>
        <w:t xml:space="preserve"> </w:t>
      </w:r>
      <w:r w:rsidRPr="003B4006">
        <w:rPr>
          <w:rFonts w:cs="Arial" w:hint="cs"/>
          <w:sz w:val="18"/>
          <w:szCs w:val="18"/>
          <w:rtl/>
        </w:rPr>
        <w:t>מקוה</w:t>
      </w:r>
      <w:r w:rsidRPr="003B4006">
        <w:rPr>
          <w:rFonts w:cs="Arial"/>
          <w:sz w:val="18"/>
          <w:szCs w:val="18"/>
          <w:rtl/>
        </w:rPr>
        <w:t xml:space="preserve">, </w:t>
      </w:r>
      <w:r w:rsidRPr="003B4006">
        <w:rPr>
          <w:rFonts w:cs="Arial" w:hint="cs"/>
          <w:sz w:val="18"/>
          <w:szCs w:val="18"/>
          <w:rtl/>
        </w:rPr>
        <w:t>ואין</w:t>
      </w:r>
      <w:r w:rsidRPr="003B4006">
        <w:rPr>
          <w:rFonts w:cs="Arial"/>
          <w:sz w:val="18"/>
          <w:szCs w:val="18"/>
          <w:rtl/>
        </w:rPr>
        <w:t xml:space="preserve"> </w:t>
      </w:r>
      <w:r w:rsidRPr="003B4006">
        <w:rPr>
          <w:rFonts w:cs="Arial" w:hint="cs"/>
          <w:sz w:val="18"/>
          <w:szCs w:val="18"/>
          <w:rtl/>
        </w:rPr>
        <w:t>למחות</w:t>
      </w:r>
      <w:r w:rsidRPr="003B4006">
        <w:rPr>
          <w:rFonts w:cs="Arial"/>
          <w:sz w:val="18"/>
          <w:szCs w:val="18"/>
          <w:rtl/>
        </w:rPr>
        <w:t xml:space="preserve"> </w:t>
      </w:r>
      <w:r w:rsidRPr="003B4006">
        <w:rPr>
          <w:rFonts w:cs="Arial" w:hint="cs"/>
          <w:sz w:val="18"/>
          <w:szCs w:val="18"/>
          <w:rtl/>
        </w:rPr>
        <w:t>ביד</w:t>
      </w:r>
      <w:r w:rsidRPr="003B4006">
        <w:rPr>
          <w:rFonts w:cs="Arial"/>
          <w:sz w:val="18"/>
          <w:szCs w:val="18"/>
          <w:rtl/>
        </w:rPr>
        <w:t xml:space="preserve"> </w:t>
      </w:r>
      <w:r w:rsidRPr="003B4006">
        <w:rPr>
          <w:rFonts w:cs="Arial" w:hint="cs"/>
          <w:sz w:val="18"/>
          <w:szCs w:val="18"/>
          <w:rtl/>
        </w:rPr>
        <w:t>הנוהגין</w:t>
      </w:r>
      <w:r w:rsidRPr="003B4006">
        <w:rPr>
          <w:rFonts w:cs="Arial"/>
          <w:sz w:val="18"/>
          <w:szCs w:val="18"/>
          <w:rtl/>
        </w:rPr>
        <w:t xml:space="preserve"> </w:t>
      </w:r>
      <w:r w:rsidRPr="003B4006">
        <w:rPr>
          <w:rFonts w:cs="Arial" w:hint="cs"/>
          <w:sz w:val="18"/>
          <w:szCs w:val="18"/>
          <w:rtl/>
        </w:rPr>
        <w:t>להקל</w:t>
      </w:r>
      <w:r w:rsidRPr="003B4006">
        <w:rPr>
          <w:rFonts w:cs="Arial"/>
          <w:sz w:val="18"/>
          <w:szCs w:val="18"/>
          <w:rtl/>
        </w:rPr>
        <w:t xml:space="preserve"> </w:t>
      </w:r>
      <w:r w:rsidRPr="003B4006">
        <w:rPr>
          <w:rFonts w:cs="Arial" w:hint="cs"/>
          <w:sz w:val="18"/>
          <w:szCs w:val="18"/>
          <w:rtl/>
        </w:rPr>
        <w:t>כי</w:t>
      </w:r>
      <w:r w:rsidRPr="003B4006">
        <w:rPr>
          <w:rFonts w:cs="Arial"/>
          <w:sz w:val="18"/>
          <w:szCs w:val="18"/>
          <w:rtl/>
        </w:rPr>
        <w:t xml:space="preserve"> </w:t>
      </w:r>
      <w:r w:rsidRPr="003B4006">
        <w:rPr>
          <w:rFonts w:cs="Arial" w:hint="cs"/>
          <w:sz w:val="18"/>
          <w:szCs w:val="18"/>
          <w:rtl/>
        </w:rPr>
        <w:t>יש</w:t>
      </w:r>
      <w:r w:rsidRPr="003B4006">
        <w:rPr>
          <w:rFonts w:cs="Arial"/>
          <w:sz w:val="18"/>
          <w:szCs w:val="18"/>
          <w:rtl/>
        </w:rPr>
        <w:t xml:space="preserve"> </w:t>
      </w:r>
      <w:r w:rsidRPr="003B4006">
        <w:rPr>
          <w:rFonts w:cs="Arial" w:hint="cs"/>
          <w:sz w:val="18"/>
          <w:szCs w:val="18"/>
          <w:rtl/>
        </w:rPr>
        <w:t>להם</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מי</w:t>
      </w:r>
      <w:r w:rsidRPr="003B4006">
        <w:rPr>
          <w:rFonts w:cs="Arial"/>
          <w:sz w:val="18"/>
          <w:szCs w:val="18"/>
          <w:rtl/>
        </w:rPr>
        <w:t xml:space="preserve"> </w:t>
      </w:r>
      <w:r w:rsidRPr="003B4006">
        <w:rPr>
          <w:rFonts w:cs="Arial" w:hint="cs"/>
          <w:sz w:val="18"/>
          <w:szCs w:val="18"/>
          <w:rtl/>
        </w:rPr>
        <w:t>שיסמוכו</w:t>
      </w:r>
      <w:r w:rsidRPr="003B4006">
        <w:rPr>
          <w:rFonts w:cs="Arial"/>
          <w:sz w:val="18"/>
          <w:szCs w:val="18"/>
          <w:rtl/>
        </w:rPr>
        <w:t xml:space="preserve"> (</w:t>
      </w:r>
      <w:r w:rsidRPr="003B4006">
        <w:rPr>
          <w:rFonts w:cs="Arial" w:hint="cs"/>
          <w:sz w:val="18"/>
          <w:szCs w:val="18"/>
          <w:rtl/>
        </w:rPr>
        <w:t>מהרי</w:t>
      </w:r>
      <w:r w:rsidRPr="003B4006">
        <w:rPr>
          <w:rFonts w:cs="Arial"/>
          <w:sz w:val="18"/>
          <w:szCs w:val="18"/>
          <w:rtl/>
        </w:rPr>
        <w:t>"</w:t>
      </w:r>
      <w:r w:rsidRPr="003B4006">
        <w:rPr>
          <w:rFonts w:cs="Arial" w:hint="cs"/>
          <w:sz w:val="18"/>
          <w:szCs w:val="18"/>
          <w:rtl/>
        </w:rPr>
        <w:t>ק</w:t>
      </w:r>
      <w:r w:rsidRPr="003B4006">
        <w:rPr>
          <w:rFonts w:cs="Arial"/>
          <w:sz w:val="18"/>
          <w:szCs w:val="18"/>
          <w:rtl/>
        </w:rPr>
        <w:t xml:space="preserve"> </w:t>
      </w:r>
      <w:r w:rsidRPr="003B4006">
        <w:rPr>
          <w:rFonts w:cs="Arial" w:hint="cs"/>
          <w:sz w:val="18"/>
          <w:szCs w:val="18"/>
          <w:rtl/>
        </w:rPr>
        <w:t>ובת</w:t>
      </w:r>
      <w:r w:rsidRPr="003B4006">
        <w:rPr>
          <w:rFonts w:cs="Arial"/>
          <w:sz w:val="18"/>
          <w:szCs w:val="18"/>
          <w:rtl/>
        </w:rPr>
        <w:t>"</w:t>
      </w:r>
      <w:r w:rsidRPr="003B4006">
        <w:rPr>
          <w:rFonts w:cs="Arial" w:hint="cs"/>
          <w:sz w:val="18"/>
          <w:szCs w:val="18"/>
          <w:rtl/>
        </w:rPr>
        <w:t>ה</w:t>
      </w:r>
      <w:r w:rsidRPr="003B4006">
        <w:rPr>
          <w:rFonts w:cs="Arial"/>
          <w:sz w:val="18"/>
          <w:szCs w:val="18"/>
          <w:rtl/>
        </w:rPr>
        <w:t xml:space="preserve"> </w:t>
      </w:r>
      <w:r w:rsidRPr="003B4006">
        <w:rPr>
          <w:rFonts w:cs="Arial" w:hint="cs"/>
          <w:sz w:val="18"/>
          <w:szCs w:val="18"/>
          <w:rtl/>
        </w:rPr>
        <w:t>שם</w:t>
      </w:r>
      <w:r w:rsidRPr="003B4006">
        <w:rPr>
          <w:rFonts w:cs="Arial"/>
          <w:sz w:val="18"/>
          <w:szCs w:val="18"/>
          <w:rtl/>
        </w:rPr>
        <w:t xml:space="preserve"> </w:t>
      </w:r>
      <w:r w:rsidRPr="003B4006">
        <w:rPr>
          <w:rFonts w:cs="Arial" w:hint="cs"/>
          <w:sz w:val="18"/>
          <w:szCs w:val="18"/>
          <w:rtl/>
        </w:rPr>
        <w:t>ומהרי</w:t>
      </w:r>
      <w:r w:rsidRPr="003B4006">
        <w:rPr>
          <w:rFonts w:cs="Arial"/>
          <w:sz w:val="18"/>
          <w:szCs w:val="18"/>
          <w:rtl/>
        </w:rPr>
        <w:t>"</w:t>
      </w:r>
      <w:r w:rsidRPr="003B4006">
        <w:rPr>
          <w:rFonts w:cs="Arial" w:hint="cs"/>
          <w:sz w:val="18"/>
          <w:szCs w:val="18"/>
          <w:rtl/>
        </w:rPr>
        <w:t>ו</w:t>
      </w:r>
      <w:r w:rsidRPr="003B4006">
        <w:rPr>
          <w:rFonts w:cs="Arial"/>
          <w:sz w:val="18"/>
          <w:szCs w:val="18"/>
          <w:rtl/>
        </w:rPr>
        <w:t xml:space="preserve"> </w:t>
      </w:r>
      <w:r w:rsidRPr="003B4006">
        <w:rPr>
          <w:rFonts w:cs="Arial" w:hint="cs"/>
          <w:sz w:val="18"/>
          <w:szCs w:val="18"/>
          <w:rtl/>
        </w:rPr>
        <w:t>סימן</w:t>
      </w:r>
      <w:r w:rsidRPr="003B4006">
        <w:rPr>
          <w:rFonts w:cs="Arial"/>
          <w:sz w:val="18"/>
          <w:szCs w:val="18"/>
          <w:rtl/>
        </w:rPr>
        <w:t xml:space="preserve"> </w:t>
      </w:r>
      <w:r w:rsidRPr="003B4006">
        <w:rPr>
          <w:rFonts w:cs="Arial" w:hint="cs"/>
          <w:sz w:val="18"/>
          <w:szCs w:val="18"/>
          <w:rtl/>
        </w:rPr>
        <w:t>ע</w:t>
      </w:r>
      <w:r w:rsidRPr="003B4006">
        <w:rPr>
          <w:rFonts w:cs="Arial"/>
          <w:sz w:val="18"/>
          <w:szCs w:val="18"/>
          <w:rtl/>
        </w:rPr>
        <w:t xml:space="preserve">' </w:t>
      </w:r>
      <w:r w:rsidRPr="003B4006">
        <w:rPr>
          <w:rFonts w:cs="Arial" w:hint="cs"/>
          <w:sz w:val="18"/>
          <w:szCs w:val="18"/>
          <w:rtl/>
        </w:rPr>
        <w:t>וב</w:t>
      </w:r>
      <w:r w:rsidRPr="003B4006">
        <w:rPr>
          <w:rFonts w:cs="Arial"/>
          <w:sz w:val="18"/>
          <w:szCs w:val="18"/>
          <w:rtl/>
        </w:rPr>
        <w:t>"</w:t>
      </w:r>
      <w:r w:rsidRPr="003B4006">
        <w:rPr>
          <w:rFonts w:cs="Arial" w:hint="cs"/>
          <w:sz w:val="18"/>
          <w:szCs w:val="18"/>
          <w:rtl/>
        </w:rPr>
        <w:t>ז</w:t>
      </w:r>
      <w:r w:rsidRPr="003B4006">
        <w:rPr>
          <w:rFonts w:cs="Arial"/>
          <w:sz w:val="18"/>
          <w:szCs w:val="18"/>
          <w:rtl/>
        </w:rPr>
        <w:t xml:space="preserve"> </w:t>
      </w:r>
      <w:r w:rsidRPr="003B4006">
        <w:rPr>
          <w:rFonts w:cs="Arial" w:hint="cs"/>
          <w:sz w:val="18"/>
          <w:szCs w:val="18"/>
          <w:rtl/>
        </w:rPr>
        <w:t>סימן</w:t>
      </w:r>
      <w:r w:rsidRPr="003B4006">
        <w:rPr>
          <w:rFonts w:cs="Arial"/>
          <w:sz w:val="18"/>
          <w:szCs w:val="18"/>
          <w:rtl/>
        </w:rPr>
        <w:t xml:space="preserve"> </w:t>
      </w:r>
      <w:r w:rsidRPr="003B4006">
        <w:rPr>
          <w:rFonts w:cs="Arial" w:hint="cs"/>
          <w:sz w:val="18"/>
          <w:szCs w:val="18"/>
          <w:rtl/>
        </w:rPr>
        <w:t>קנ</w:t>
      </w:r>
      <w:r w:rsidRPr="003B4006">
        <w:rPr>
          <w:rFonts w:cs="Arial"/>
          <w:sz w:val="18"/>
          <w:szCs w:val="18"/>
          <w:rtl/>
        </w:rPr>
        <w:t>"</w:t>
      </w:r>
      <w:r w:rsidRPr="003B4006">
        <w:rPr>
          <w:rFonts w:cs="Arial" w:hint="cs"/>
          <w:sz w:val="18"/>
          <w:szCs w:val="18"/>
          <w:rtl/>
        </w:rPr>
        <w:t>ד</w:t>
      </w:r>
      <w:r w:rsidRPr="003B4006">
        <w:rPr>
          <w:rFonts w:cs="Arial"/>
          <w:sz w:val="18"/>
          <w:szCs w:val="18"/>
          <w:rtl/>
        </w:rPr>
        <w:t xml:space="preserve">). </w:t>
      </w:r>
      <w:r w:rsidRPr="003B4006">
        <w:rPr>
          <w:rFonts w:cs="Arial" w:hint="cs"/>
          <w:sz w:val="18"/>
          <w:szCs w:val="18"/>
          <w:rtl/>
        </w:rPr>
        <w:t>מיהו</w:t>
      </w:r>
      <w:r w:rsidRPr="003B4006">
        <w:rPr>
          <w:rFonts w:cs="Arial"/>
          <w:sz w:val="18"/>
          <w:szCs w:val="18"/>
          <w:rtl/>
        </w:rPr>
        <w:t xml:space="preserve"> </w:t>
      </w:r>
      <w:r w:rsidRPr="003B4006">
        <w:rPr>
          <w:rFonts w:cs="Arial" w:hint="cs"/>
          <w:sz w:val="18"/>
          <w:szCs w:val="18"/>
          <w:rtl/>
        </w:rPr>
        <w:t>יש</w:t>
      </w:r>
      <w:r w:rsidRPr="003B4006">
        <w:rPr>
          <w:rFonts w:cs="Arial"/>
          <w:sz w:val="18"/>
          <w:szCs w:val="18"/>
          <w:rtl/>
        </w:rPr>
        <w:t xml:space="preserve"> </w:t>
      </w:r>
      <w:r w:rsidRPr="003B4006">
        <w:rPr>
          <w:rFonts w:cs="Arial" w:hint="cs"/>
          <w:sz w:val="18"/>
          <w:szCs w:val="18"/>
          <w:rtl/>
        </w:rPr>
        <w:t>ליזהר</w:t>
      </w:r>
      <w:r w:rsidRPr="003B4006">
        <w:rPr>
          <w:rFonts w:cs="Arial"/>
          <w:sz w:val="18"/>
          <w:szCs w:val="18"/>
          <w:rtl/>
        </w:rPr>
        <w:t xml:space="preserve"> </w:t>
      </w:r>
      <w:r w:rsidRPr="003B4006">
        <w:rPr>
          <w:rFonts w:cs="Arial" w:hint="cs"/>
          <w:sz w:val="18"/>
          <w:szCs w:val="18"/>
          <w:rtl/>
        </w:rPr>
        <w:t>מלטבול</w:t>
      </w:r>
      <w:r w:rsidRPr="003B4006">
        <w:rPr>
          <w:rFonts w:cs="Arial"/>
          <w:sz w:val="18"/>
          <w:szCs w:val="18"/>
          <w:rtl/>
        </w:rPr>
        <w:t xml:space="preserve"> </w:t>
      </w:r>
      <w:r w:rsidRPr="003B4006">
        <w:rPr>
          <w:rFonts w:cs="Arial" w:hint="cs"/>
          <w:sz w:val="18"/>
          <w:szCs w:val="18"/>
          <w:rtl/>
        </w:rPr>
        <w:t>בנהר</w:t>
      </w:r>
      <w:r w:rsidRPr="003B4006">
        <w:rPr>
          <w:rFonts w:cs="Arial"/>
          <w:sz w:val="18"/>
          <w:szCs w:val="18"/>
          <w:rtl/>
        </w:rPr>
        <w:t xml:space="preserve"> </w:t>
      </w:r>
      <w:r w:rsidRPr="003B4006">
        <w:rPr>
          <w:rFonts w:cs="Arial" w:hint="cs"/>
          <w:sz w:val="18"/>
          <w:szCs w:val="18"/>
          <w:rtl/>
        </w:rPr>
        <w:t>המתהוה</w:t>
      </w:r>
      <w:r w:rsidRPr="003B4006">
        <w:rPr>
          <w:rFonts w:cs="Arial"/>
          <w:sz w:val="18"/>
          <w:szCs w:val="18"/>
          <w:rtl/>
        </w:rPr>
        <w:t xml:space="preserve"> </w:t>
      </w:r>
      <w:r w:rsidRPr="003B4006">
        <w:rPr>
          <w:rFonts w:cs="Arial" w:hint="cs"/>
          <w:sz w:val="18"/>
          <w:szCs w:val="18"/>
          <w:rtl/>
        </w:rPr>
        <w:t>לגמרי</w:t>
      </w:r>
      <w:r w:rsidRPr="003B4006">
        <w:rPr>
          <w:rFonts w:cs="Arial"/>
          <w:sz w:val="18"/>
          <w:szCs w:val="18"/>
          <w:rtl/>
        </w:rPr>
        <w:t xml:space="preserve"> </w:t>
      </w:r>
      <w:r w:rsidRPr="003B4006">
        <w:rPr>
          <w:rFonts w:cs="Arial" w:hint="cs"/>
          <w:sz w:val="18"/>
          <w:szCs w:val="18"/>
          <w:rtl/>
        </w:rPr>
        <w:t>ע</w:t>
      </w:r>
      <w:r w:rsidRPr="003B4006">
        <w:rPr>
          <w:rFonts w:cs="Arial"/>
          <w:sz w:val="18"/>
          <w:szCs w:val="18"/>
          <w:rtl/>
        </w:rPr>
        <w:t>"</w:t>
      </w:r>
      <w:r w:rsidRPr="003B4006">
        <w:rPr>
          <w:rFonts w:cs="Arial" w:hint="cs"/>
          <w:sz w:val="18"/>
          <w:szCs w:val="18"/>
          <w:rtl/>
        </w:rPr>
        <w:t>י</w:t>
      </w:r>
      <w:r w:rsidRPr="003B4006">
        <w:rPr>
          <w:rFonts w:cs="Arial"/>
          <w:sz w:val="18"/>
          <w:szCs w:val="18"/>
          <w:rtl/>
        </w:rPr>
        <w:t xml:space="preserve"> </w:t>
      </w:r>
      <w:r w:rsidRPr="003B4006">
        <w:rPr>
          <w:rFonts w:cs="Arial" w:hint="cs"/>
          <w:sz w:val="18"/>
          <w:szCs w:val="18"/>
          <w:rtl/>
        </w:rPr>
        <w:t>גשמים</w:t>
      </w:r>
      <w:r w:rsidRPr="003B4006">
        <w:rPr>
          <w:rFonts w:cs="Arial"/>
          <w:sz w:val="18"/>
          <w:szCs w:val="18"/>
          <w:rtl/>
        </w:rPr>
        <w:t xml:space="preserve">, </w:t>
      </w:r>
      <w:r w:rsidRPr="003B4006">
        <w:rPr>
          <w:rFonts w:cs="Arial" w:hint="cs"/>
          <w:sz w:val="18"/>
          <w:szCs w:val="18"/>
          <w:rtl/>
        </w:rPr>
        <w:t>וכשאין</w:t>
      </w:r>
      <w:r w:rsidRPr="003B4006">
        <w:rPr>
          <w:rFonts w:cs="Arial"/>
          <w:sz w:val="18"/>
          <w:szCs w:val="18"/>
          <w:rtl/>
        </w:rPr>
        <w:t xml:space="preserve"> </w:t>
      </w:r>
      <w:r w:rsidRPr="003B4006">
        <w:rPr>
          <w:rFonts w:cs="Arial" w:hint="cs"/>
          <w:sz w:val="18"/>
          <w:szCs w:val="18"/>
          <w:rtl/>
        </w:rPr>
        <w:t>גשמים</w:t>
      </w:r>
      <w:r w:rsidRPr="003B4006">
        <w:rPr>
          <w:rFonts w:cs="Arial"/>
          <w:sz w:val="18"/>
          <w:szCs w:val="18"/>
          <w:rtl/>
        </w:rPr>
        <w:t xml:space="preserve"> </w:t>
      </w:r>
      <w:r w:rsidRPr="003B4006">
        <w:rPr>
          <w:rFonts w:cs="Arial" w:hint="cs"/>
          <w:sz w:val="18"/>
          <w:szCs w:val="18"/>
          <w:rtl/>
        </w:rPr>
        <w:t>פוסק</w:t>
      </w:r>
      <w:r w:rsidRPr="003B4006">
        <w:rPr>
          <w:rFonts w:cs="Arial"/>
          <w:sz w:val="18"/>
          <w:szCs w:val="18"/>
          <w:rtl/>
        </w:rPr>
        <w:t xml:space="preserve"> </w:t>
      </w:r>
      <w:r w:rsidRPr="003B4006">
        <w:rPr>
          <w:rFonts w:cs="Arial" w:hint="cs"/>
          <w:sz w:val="18"/>
          <w:szCs w:val="18"/>
          <w:rtl/>
        </w:rPr>
        <w:t>לגמרי</w:t>
      </w:r>
      <w:r w:rsidRPr="003B4006">
        <w:rPr>
          <w:rFonts w:cs="Arial"/>
          <w:sz w:val="18"/>
          <w:szCs w:val="18"/>
          <w:rtl/>
        </w:rPr>
        <w:t xml:space="preserve">, </w:t>
      </w:r>
      <w:r w:rsidRPr="003B4006">
        <w:rPr>
          <w:rFonts w:cs="Arial" w:hint="cs"/>
          <w:sz w:val="18"/>
          <w:szCs w:val="18"/>
          <w:rtl/>
        </w:rPr>
        <w:t>אף</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פי</w:t>
      </w:r>
      <w:r w:rsidRPr="003B4006">
        <w:rPr>
          <w:rFonts w:cs="Arial"/>
          <w:sz w:val="18"/>
          <w:szCs w:val="18"/>
          <w:rtl/>
        </w:rPr>
        <w:t xml:space="preserve"> </w:t>
      </w:r>
      <w:r w:rsidRPr="003B4006">
        <w:rPr>
          <w:rFonts w:cs="Arial" w:hint="cs"/>
          <w:sz w:val="18"/>
          <w:szCs w:val="18"/>
          <w:rtl/>
        </w:rPr>
        <w:t>ששאר</w:t>
      </w:r>
      <w:r w:rsidRPr="003B4006">
        <w:rPr>
          <w:rFonts w:cs="Arial"/>
          <w:sz w:val="18"/>
          <w:szCs w:val="18"/>
          <w:rtl/>
        </w:rPr>
        <w:t xml:space="preserve"> </w:t>
      </w:r>
      <w:r w:rsidRPr="003B4006">
        <w:rPr>
          <w:rFonts w:cs="Arial" w:hint="cs"/>
          <w:sz w:val="18"/>
          <w:szCs w:val="18"/>
          <w:rtl/>
        </w:rPr>
        <w:t>נהרות</w:t>
      </w:r>
      <w:r w:rsidRPr="003B4006">
        <w:rPr>
          <w:rFonts w:cs="Arial"/>
          <w:sz w:val="18"/>
          <w:szCs w:val="18"/>
          <w:rtl/>
        </w:rPr>
        <w:t xml:space="preserve"> </w:t>
      </w:r>
      <w:r w:rsidRPr="003B4006">
        <w:rPr>
          <w:rFonts w:cs="Arial" w:hint="cs"/>
          <w:sz w:val="18"/>
          <w:szCs w:val="18"/>
          <w:rtl/>
        </w:rPr>
        <w:t>שופכים</w:t>
      </w:r>
      <w:r w:rsidRPr="003B4006">
        <w:rPr>
          <w:rFonts w:cs="Arial"/>
          <w:sz w:val="18"/>
          <w:szCs w:val="18"/>
          <w:rtl/>
        </w:rPr>
        <w:t xml:space="preserve"> </w:t>
      </w:r>
      <w:r w:rsidRPr="003B4006">
        <w:rPr>
          <w:rFonts w:cs="Arial" w:hint="cs"/>
          <w:sz w:val="18"/>
          <w:szCs w:val="18"/>
          <w:rtl/>
        </w:rPr>
        <w:t>לתוכו</w:t>
      </w:r>
      <w:r w:rsidRPr="003B4006">
        <w:rPr>
          <w:rFonts w:cs="Arial"/>
          <w:sz w:val="18"/>
          <w:szCs w:val="18"/>
          <w:rtl/>
        </w:rPr>
        <w:t xml:space="preserve"> </w:t>
      </w:r>
      <w:r w:rsidRPr="003B4006">
        <w:rPr>
          <w:rFonts w:cs="Arial" w:hint="cs"/>
          <w:sz w:val="18"/>
          <w:szCs w:val="18"/>
          <w:rtl/>
        </w:rPr>
        <w:t>בשעת</w:t>
      </w:r>
      <w:r w:rsidRPr="003B4006">
        <w:rPr>
          <w:rFonts w:cs="Arial"/>
          <w:sz w:val="18"/>
          <w:szCs w:val="18"/>
          <w:rtl/>
        </w:rPr>
        <w:t xml:space="preserve"> </w:t>
      </w:r>
      <w:r w:rsidRPr="003B4006">
        <w:rPr>
          <w:rFonts w:cs="Arial" w:hint="cs"/>
          <w:sz w:val="18"/>
          <w:szCs w:val="18"/>
          <w:rtl/>
        </w:rPr>
        <w:t>הגשמים</w:t>
      </w:r>
      <w:r w:rsidRPr="003B4006">
        <w:rPr>
          <w:rFonts w:cs="Arial"/>
          <w:sz w:val="18"/>
          <w:szCs w:val="18"/>
          <w:rtl/>
        </w:rPr>
        <w:t xml:space="preserve"> </w:t>
      </w:r>
      <w:r w:rsidRPr="003B4006">
        <w:rPr>
          <w:rFonts w:cs="Arial" w:hint="cs"/>
          <w:sz w:val="18"/>
          <w:szCs w:val="18"/>
          <w:rtl/>
        </w:rPr>
        <w:t>ומתהוה</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ידן</w:t>
      </w:r>
      <w:r w:rsidRPr="003B4006">
        <w:rPr>
          <w:rFonts w:cs="Arial"/>
          <w:sz w:val="18"/>
          <w:szCs w:val="18"/>
          <w:rtl/>
        </w:rPr>
        <w:t xml:space="preserve">, </w:t>
      </w:r>
      <w:r w:rsidRPr="003B4006">
        <w:rPr>
          <w:rFonts w:cs="Arial" w:hint="cs"/>
          <w:sz w:val="18"/>
          <w:szCs w:val="18"/>
          <w:rtl/>
        </w:rPr>
        <w:t>מ</w:t>
      </w:r>
      <w:r w:rsidRPr="003B4006">
        <w:rPr>
          <w:rFonts w:cs="Arial"/>
          <w:sz w:val="18"/>
          <w:szCs w:val="18"/>
          <w:rtl/>
        </w:rPr>
        <w:t>"</w:t>
      </w:r>
      <w:r w:rsidRPr="003B4006">
        <w:rPr>
          <w:rFonts w:cs="Arial" w:hint="cs"/>
          <w:sz w:val="18"/>
          <w:szCs w:val="18"/>
          <w:rtl/>
        </w:rPr>
        <w:t>מ</w:t>
      </w:r>
      <w:r w:rsidRPr="003B4006">
        <w:rPr>
          <w:rFonts w:cs="Arial"/>
          <w:sz w:val="18"/>
          <w:szCs w:val="18"/>
          <w:rtl/>
        </w:rPr>
        <w:t xml:space="preserve"> </w:t>
      </w:r>
      <w:r w:rsidRPr="003B4006">
        <w:rPr>
          <w:rFonts w:cs="Arial" w:hint="cs"/>
          <w:sz w:val="18"/>
          <w:szCs w:val="18"/>
          <w:rtl/>
        </w:rPr>
        <w:t>הואיל</w:t>
      </w:r>
      <w:r w:rsidRPr="003B4006">
        <w:rPr>
          <w:rFonts w:cs="Arial"/>
          <w:sz w:val="18"/>
          <w:szCs w:val="18"/>
          <w:rtl/>
        </w:rPr>
        <w:t xml:space="preserve"> </w:t>
      </w:r>
      <w:r w:rsidRPr="003B4006">
        <w:rPr>
          <w:rFonts w:cs="Arial" w:hint="cs"/>
          <w:sz w:val="18"/>
          <w:szCs w:val="18"/>
          <w:rtl/>
        </w:rPr>
        <w:t>ופוסק</w:t>
      </w:r>
      <w:r w:rsidRPr="003B4006">
        <w:rPr>
          <w:rFonts w:cs="Arial"/>
          <w:sz w:val="18"/>
          <w:szCs w:val="18"/>
          <w:rtl/>
        </w:rPr>
        <w:t xml:space="preserve"> </w:t>
      </w:r>
      <w:r w:rsidRPr="003B4006">
        <w:rPr>
          <w:rFonts w:cs="Arial" w:hint="cs"/>
          <w:sz w:val="18"/>
          <w:szCs w:val="18"/>
          <w:rtl/>
        </w:rPr>
        <w:t>לגמרי</w:t>
      </w:r>
      <w:r w:rsidRPr="003B4006">
        <w:rPr>
          <w:rFonts w:cs="Arial"/>
          <w:sz w:val="18"/>
          <w:szCs w:val="18"/>
          <w:rtl/>
        </w:rPr>
        <w:t xml:space="preserve"> </w:t>
      </w:r>
      <w:r w:rsidRPr="003B4006">
        <w:rPr>
          <w:rFonts w:cs="Arial" w:hint="cs"/>
          <w:sz w:val="18"/>
          <w:szCs w:val="18"/>
          <w:rtl/>
        </w:rPr>
        <w:t>בשעה</w:t>
      </w:r>
      <w:r w:rsidRPr="003B4006">
        <w:rPr>
          <w:rFonts w:cs="Arial"/>
          <w:sz w:val="18"/>
          <w:szCs w:val="18"/>
          <w:rtl/>
        </w:rPr>
        <w:t xml:space="preserve"> </w:t>
      </w:r>
      <w:r w:rsidRPr="003B4006">
        <w:rPr>
          <w:rFonts w:cs="Arial" w:hint="cs"/>
          <w:sz w:val="18"/>
          <w:szCs w:val="18"/>
          <w:rtl/>
        </w:rPr>
        <w:t>שאין</w:t>
      </w:r>
      <w:r w:rsidRPr="003B4006">
        <w:rPr>
          <w:rFonts w:cs="Arial"/>
          <w:sz w:val="18"/>
          <w:szCs w:val="18"/>
          <w:rtl/>
        </w:rPr>
        <w:t xml:space="preserve"> </w:t>
      </w:r>
      <w:r w:rsidRPr="003B4006">
        <w:rPr>
          <w:rFonts w:cs="Arial" w:hint="cs"/>
          <w:sz w:val="18"/>
          <w:szCs w:val="18"/>
          <w:rtl/>
        </w:rPr>
        <w:t>גשם</w:t>
      </w:r>
      <w:r w:rsidRPr="003B4006">
        <w:rPr>
          <w:rFonts w:cs="Arial"/>
          <w:sz w:val="18"/>
          <w:szCs w:val="18"/>
          <w:rtl/>
        </w:rPr>
        <w:t xml:space="preserve">, </w:t>
      </w:r>
      <w:r w:rsidRPr="003B4006">
        <w:rPr>
          <w:rFonts w:cs="Arial" w:hint="cs"/>
          <w:sz w:val="18"/>
          <w:szCs w:val="18"/>
          <w:rtl/>
        </w:rPr>
        <w:t>אסור</w:t>
      </w:r>
      <w:r w:rsidRPr="003B4006">
        <w:rPr>
          <w:rFonts w:cs="Arial"/>
          <w:sz w:val="18"/>
          <w:szCs w:val="18"/>
          <w:rtl/>
        </w:rPr>
        <w:t xml:space="preserve"> </w:t>
      </w:r>
      <w:r w:rsidRPr="003B4006">
        <w:rPr>
          <w:rFonts w:cs="Arial" w:hint="cs"/>
          <w:sz w:val="18"/>
          <w:szCs w:val="18"/>
          <w:rtl/>
        </w:rPr>
        <w:t>לטבול</w:t>
      </w:r>
      <w:r w:rsidRPr="003B4006">
        <w:rPr>
          <w:rFonts w:cs="Arial"/>
          <w:sz w:val="18"/>
          <w:szCs w:val="18"/>
          <w:rtl/>
        </w:rPr>
        <w:t xml:space="preserve"> </w:t>
      </w:r>
      <w:r w:rsidRPr="003B4006">
        <w:rPr>
          <w:rFonts w:cs="Arial" w:hint="cs"/>
          <w:sz w:val="18"/>
          <w:szCs w:val="18"/>
          <w:rtl/>
        </w:rPr>
        <w:t>בו</w:t>
      </w:r>
      <w:r w:rsidRPr="003B4006">
        <w:rPr>
          <w:rFonts w:cs="Arial"/>
          <w:sz w:val="18"/>
          <w:szCs w:val="18"/>
          <w:rtl/>
        </w:rPr>
        <w:t xml:space="preserve"> </w:t>
      </w:r>
      <w:r w:rsidRPr="003B4006">
        <w:rPr>
          <w:rFonts w:cs="Arial" w:hint="cs"/>
          <w:sz w:val="18"/>
          <w:szCs w:val="18"/>
          <w:rtl/>
        </w:rPr>
        <w:t>דרך</w:t>
      </w:r>
      <w:r w:rsidRPr="003B4006">
        <w:rPr>
          <w:rFonts w:cs="Arial"/>
          <w:sz w:val="18"/>
          <w:szCs w:val="18"/>
          <w:rtl/>
        </w:rPr>
        <w:t xml:space="preserve"> </w:t>
      </w:r>
      <w:r w:rsidRPr="003B4006">
        <w:rPr>
          <w:rFonts w:cs="Arial" w:hint="cs"/>
          <w:sz w:val="18"/>
          <w:szCs w:val="18"/>
          <w:rtl/>
        </w:rPr>
        <w:t>זחילתו</w:t>
      </w:r>
      <w:r w:rsidRPr="003B4006">
        <w:rPr>
          <w:rFonts w:cs="Arial"/>
          <w:sz w:val="18"/>
          <w:szCs w:val="18"/>
          <w:rtl/>
        </w:rPr>
        <w:t xml:space="preserve"> </w:t>
      </w:r>
      <w:r w:rsidRPr="003B4006">
        <w:rPr>
          <w:rFonts w:cs="Arial" w:hint="cs"/>
          <w:sz w:val="18"/>
          <w:szCs w:val="18"/>
          <w:rtl/>
        </w:rPr>
        <w:t>עד</w:t>
      </w:r>
      <w:r w:rsidRPr="003B4006">
        <w:rPr>
          <w:rFonts w:cs="Arial"/>
          <w:sz w:val="18"/>
          <w:szCs w:val="18"/>
          <w:rtl/>
        </w:rPr>
        <w:t xml:space="preserve"> </w:t>
      </w:r>
      <w:r w:rsidRPr="003B4006">
        <w:rPr>
          <w:rFonts w:cs="Arial" w:hint="cs"/>
          <w:sz w:val="18"/>
          <w:szCs w:val="18"/>
          <w:rtl/>
        </w:rPr>
        <w:t>שיקוו</w:t>
      </w:r>
      <w:r w:rsidRPr="003B4006">
        <w:rPr>
          <w:rFonts w:cs="Arial"/>
          <w:sz w:val="18"/>
          <w:szCs w:val="18"/>
          <w:rtl/>
        </w:rPr>
        <w:t xml:space="preserve"> </w:t>
      </w:r>
      <w:r w:rsidRPr="003B4006">
        <w:rPr>
          <w:rFonts w:cs="Arial" w:hint="cs"/>
          <w:sz w:val="18"/>
          <w:szCs w:val="18"/>
          <w:rtl/>
        </w:rPr>
        <w:t>המים</w:t>
      </w:r>
      <w:r w:rsidRPr="003B4006">
        <w:rPr>
          <w:rFonts w:cs="Arial"/>
          <w:sz w:val="18"/>
          <w:szCs w:val="18"/>
          <w:rtl/>
        </w:rPr>
        <w:t xml:space="preserve"> </w:t>
      </w:r>
      <w:r w:rsidRPr="003B4006">
        <w:rPr>
          <w:rFonts w:cs="Arial" w:hint="cs"/>
          <w:sz w:val="18"/>
          <w:szCs w:val="18"/>
          <w:rtl/>
        </w:rPr>
        <w:t>שבתוכו</w:t>
      </w:r>
      <w:r w:rsidRPr="003B4006">
        <w:rPr>
          <w:rFonts w:cs="Arial"/>
          <w:sz w:val="18"/>
          <w:szCs w:val="18"/>
          <w:rtl/>
        </w:rPr>
        <w:t xml:space="preserve"> (</w:t>
      </w:r>
      <w:r w:rsidRPr="003B4006">
        <w:rPr>
          <w:rFonts w:cs="Arial" w:hint="cs"/>
          <w:sz w:val="18"/>
          <w:szCs w:val="18"/>
          <w:rtl/>
        </w:rPr>
        <w:t>שם</w:t>
      </w:r>
      <w:r w:rsidRPr="003B4006">
        <w:rPr>
          <w:rFonts w:cs="Arial"/>
          <w:sz w:val="18"/>
          <w:szCs w:val="18"/>
          <w:rtl/>
        </w:rPr>
        <w:t xml:space="preserve"> </w:t>
      </w:r>
      <w:r w:rsidRPr="003B4006">
        <w:rPr>
          <w:rFonts w:cs="Arial" w:hint="cs"/>
          <w:sz w:val="18"/>
          <w:szCs w:val="18"/>
          <w:rtl/>
        </w:rPr>
        <w:t>במהרי</w:t>
      </w:r>
      <w:r w:rsidRPr="003B4006">
        <w:rPr>
          <w:rFonts w:cs="Arial"/>
          <w:sz w:val="18"/>
          <w:szCs w:val="18"/>
          <w:rtl/>
        </w:rPr>
        <w:t>"</w:t>
      </w:r>
      <w:r w:rsidRPr="003B4006">
        <w:rPr>
          <w:rFonts w:cs="Arial" w:hint="cs"/>
          <w:sz w:val="18"/>
          <w:szCs w:val="18"/>
          <w:rtl/>
        </w:rPr>
        <w:t>ק</w:t>
      </w:r>
      <w:r w:rsidR="008464D2">
        <w:rPr>
          <w:rStyle w:val="a5"/>
          <w:rFonts w:cs="Arial"/>
          <w:sz w:val="18"/>
          <w:szCs w:val="18"/>
          <w:rtl/>
        </w:rPr>
        <w:footnoteReference w:id="24"/>
      </w:r>
      <w:r w:rsidRPr="003B4006">
        <w:rPr>
          <w:rFonts w:cs="Arial"/>
          <w:sz w:val="18"/>
          <w:szCs w:val="18"/>
          <w:rtl/>
        </w:rPr>
        <w:t xml:space="preserve">); </w:t>
      </w:r>
      <w:r w:rsidRPr="003B4006">
        <w:rPr>
          <w:rFonts w:cs="Arial" w:hint="cs"/>
          <w:sz w:val="18"/>
          <w:szCs w:val="18"/>
          <w:rtl/>
        </w:rPr>
        <w:t>אבל</w:t>
      </w:r>
      <w:r w:rsidRPr="003B4006">
        <w:rPr>
          <w:rFonts w:cs="Arial"/>
          <w:sz w:val="18"/>
          <w:szCs w:val="18"/>
          <w:rtl/>
        </w:rPr>
        <w:t xml:space="preserve"> </w:t>
      </w:r>
      <w:r w:rsidRPr="003B4006">
        <w:rPr>
          <w:rFonts w:cs="Arial" w:hint="cs"/>
          <w:sz w:val="18"/>
          <w:szCs w:val="18"/>
          <w:rtl/>
        </w:rPr>
        <w:t>בנהר</w:t>
      </w:r>
      <w:r w:rsidRPr="003B4006">
        <w:rPr>
          <w:rFonts w:cs="Arial"/>
          <w:sz w:val="18"/>
          <w:szCs w:val="18"/>
          <w:rtl/>
        </w:rPr>
        <w:t xml:space="preserve"> </w:t>
      </w:r>
      <w:r w:rsidRPr="003B4006">
        <w:rPr>
          <w:rFonts w:cs="Arial" w:hint="cs"/>
          <w:sz w:val="18"/>
          <w:szCs w:val="18"/>
          <w:rtl/>
        </w:rPr>
        <w:t>שאינו</w:t>
      </w:r>
      <w:r w:rsidRPr="003B4006">
        <w:rPr>
          <w:rFonts w:cs="Arial"/>
          <w:sz w:val="18"/>
          <w:szCs w:val="18"/>
          <w:rtl/>
        </w:rPr>
        <w:t xml:space="preserve"> </w:t>
      </w:r>
      <w:r w:rsidRPr="003B4006">
        <w:rPr>
          <w:rFonts w:cs="Arial" w:hint="cs"/>
          <w:sz w:val="18"/>
          <w:szCs w:val="18"/>
          <w:rtl/>
        </w:rPr>
        <w:t>פוסק</w:t>
      </w:r>
      <w:r w:rsidRPr="003B4006">
        <w:rPr>
          <w:rFonts w:cs="Arial"/>
          <w:sz w:val="18"/>
          <w:szCs w:val="18"/>
          <w:rtl/>
        </w:rPr>
        <w:t xml:space="preserve">, </w:t>
      </w:r>
      <w:r w:rsidRPr="003B4006">
        <w:rPr>
          <w:rFonts w:cs="Arial" w:hint="cs"/>
          <w:sz w:val="18"/>
          <w:szCs w:val="18"/>
          <w:rtl/>
        </w:rPr>
        <w:t>אף</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פי</w:t>
      </w:r>
      <w:r w:rsidRPr="003B4006">
        <w:rPr>
          <w:rFonts w:cs="Arial"/>
          <w:sz w:val="18"/>
          <w:szCs w:val="18"/>
          <w:rtl/>
        </w:rPr>
        <w:t xml:space="preserve"> </w:t>
      </w:r>
      <w:r w:rsidRPr="003B4006">
        <w:rPr>
          <w:rFonts w:cs="Arial" w:hint="cs"/>
          <w:sz w:val="18"/>
          <w:szCs w:val="18"/>
          <w:rtl/>
        </w:rPr>
        <w:t>שבשעת</w:t>
      </w:r>
      <w:r w:rsidRPr="003B4006">
        <w:rPr>
          <w:rFonts w:cs="Arial"/>
          <w:sz w:val="18"/>
          <w:szCs w:val="18"/>
          <w:rtl/>
        </w:rPr>
        <w:t xml:space="preserve"> </w:t>
      </w:r>
      <w:r w:rsidRPr="003B4006">
        <w:rPr>
          <w:rFonts w:cs="Arial" w:hint="cs"/>
          <w:sz w:val="18"/>
          <w:szCs w:val="18"/>
          <w:rtl/>
        </w:rPr>
        <w:t>הגשמים</w:t>
      </w:r>
      <w:r w:rsidRPr="003B4006">
        <w:rPr>
          <w:rFonts w:cs="Arial"/>
          <w:sz w:val="18"/>
          <w:szCs w:val="18"/>
          <w:rtl/>
        </w:rPr>
        <w:t xml:space="preserve"> </w:t>
      </w:r>
      <w:r w:rsidRPr="003B4006">
        <w:rPr>
          <w:rFonts w:cs="Arial" w:hint="cs"/>
          <w:sz w:val="18"/>
          <w:szCs w:val="18"/>
          <w:rtl/>
        </w:rPr>
        <w:t>מתרחב</w:t>
      </w:r>
      <w:r w:rsidRPr="003B4006">
        <w:rPr>
          <w:rFonts w:cs="Arial"/>
          <w:sz w:val="18"/>
          <w:szCs w:val="18"/>
          <w:rtl/>
        </w:rPr>
        <w:t xml:space="preserve"> </w:t>
      </w:r>
      <w:r w:rsidRPr="003B4006">
        <w:rPr>
          <w:rFonts w:cs="Arial" w:hint="cs"/>
          <w:sz w:val="18"/>
          <w:szCs w:val="18"/>
          <w:rtl/>
        </w:rPr>
        <w:t>ומתפשט</w:t>
      </w:r>
      <w:r w:rsidRPr="003B4006">
        <w:rPr>
          <w:rFonts w:cs="Arial"/>
          <w:sz w:val="18"/>
          <w:szCs w:val="18"/>
          <w:rtl/>
        </w:rPr>
        <w:t xml:space="preserve"> </w:t>
      </w:r>
      <w:r w:rsidRPr="003B4006">
        <w:rPr>
          <w:rFonts w:cs="Arial" w:hint="cs"/>
          <w:sz w:val="18"/>
          <w:szCs w:val="18"/>
          <w:rtl/>
        </w:rPr>
        <w:t>על</w:t>
      </w:r>
      <w:r w:rsidRPr="003B4006">
        <w:rPr>
          <w:rFonts w:cs="Arial"/>
          <w:sz w:val="18"/>
          <w:szCs w:val="18"/>
          <w:rtl/>
        </w:rPr>
        <w:t xml:space="preserve"> </w:t>
      </w:r>
      <w:r w:rsidRPr="003B4006">
        <w:rPr>
          <w:rFonts w:cs="Arial" w:hint="cs"/>
          <w:sz w:val="18"/>
          <w:szCs w:val="18"/>
          <w:rtl/>
        </w:rPr>
        <w:t>כל</w:t>
      </w:r>
      <w:r w:rsidRPr="003B4006">
        <w:rPr>
          <w:rFonts w:cs="Arial"/>
          <w:sz w:val="18"/>
          <w:szCs w:val="18"/>
          <w:rtl/>
        </w:rPr>
        <w:t xml:space="preserve"> </w:t>
      </w:r>
      <w:r w:rsidRPr="003B4006">
        <w:rPr>
          <w:rFonts w:cs="Arial" w:hint="cs"/>
          <w:sz w:val="18"/>
          <w:szCs w:val="18"/>
          <w:rtl/>
        </w:rPr>
        <w:t>גדותיו</w:t>
      </w:r>
      <w:r w:rsidRPr="003B4006">
        <w:rPr>
          <w:rFonts w:cs="Arial"/>
          <w:sz w:val="18"/>
          <w:szCs w:val="18"/>
          <w:rtl/>
        </w:rPr>
        <w:t xml:space="preserve">, </w:t>
      </w:r>
      <w:r w:rsidRPr="003B4006">
        <w:rPr>
          <w:rFonts w:cs="Arial" w:hint="cs"/>
          <w:sz w:val="18"/>
          <w:szCs w:val="18"/>
          <w:rtl/>
        </w:rPr>
        <w:t>מותר</w:t>
      </w:r>
      <w:r w:rsidRPr="003B4006">
        <w:rPr>
          <w:rFonts w:cs="Arial"/>
          <w:sz w:val="18"/>
          <w:szCs w:val="18"/>
          <w:rtl/>
        </w:rPr>
        <w:t xml:space="preserve"> </w:t>
      </w:r>
      <w:r w:rsidRPr="003B4006">
        <w:rPr>
          <w:rFonts w:cs="Arial" w:hint="cs"/>
          <w:sz w:val="18"/>
          <w:szCs w:val="18"/>
          <w:rtl/>
        </w:rPr>
        <w:t>לטבול</w:t>
      </w:r>
      <w:r w:rsidRPr="003B4006">
        <w:rPr>
          <w:rFonts w:cs="Arial"/>
          <w:sz w:val="18"/>
          <w:szCs w:val="18"/>
          <w:rtl/>
        </w:rPr>
        <w:t xml:space="preserve"> </w:t>
      </w:r>
      <w:r w:rsidRPr="003B4006">
        <w:rPr>
          <w:rFonts w:cs="Arial" w:hint="cs"/>
          <w:sz w:val="18"/>
          <w:szCs w:val="18"/>
          <w:rtl/>
        </w:rPr>
        <w:t>בו</w:t>
      </w:r>
      <w:r w:rsidRPr="003B4006">
        <w:rPr>
          <w:rFonts w:cs="Arial"/>
          <w:sz w:val="18"/>
          <w:szCs w:val="18"/>
          <w:rtl/>
        </w:rPr>
        <w:t xml:space="preserve"> </w:t>
      </w:r>
      <w:r w:rsidRPr="003B4006">
        <w:rPr>
          <w:rFonts w:cs="Arial" w:hint="cs"/>
          <w:sz w:val="18"/>
          <w:szCs w:val="18"/>
          <w:rtl/>
        </w:rPr>
        <w:t>בכל</w:t>
      </w:r>
      <w:r w:rsidRPr="003B4006">
        <w:rPr>
          <w:rFonts w:cs="Arial"/>
          <w:sz w:val="18"/>
          <w:szCs w:val="18"/>
          <w:rtl/>
        </w:rPr>
        <w:t xml:space="preserve"> </w:t>
      </w:r>
      <w:r w:rsidRPr="003B4006">
        <w:rPr>
          <w:rFonts w:cs="Arial" w:hint="cs"/>
          <w:sz w:val="18"/>
          <w:szCs w:val="18"/>
          <w:rtl/>
        </w:rPr>
        <w:t>מקום</w:t>
      </w:r>
      <w:r w:rsidRPr="003B4006">
        <w:rPr>
          <w:rFonts w:cs="Arial"/>
          <w:sz w:val="18"/>
          <w:szCs w:val="18"/>
          <w:rtl/>
        </w:rPr>
        <w:t xml:space="preserve"> (</w:t>
      </w:r>
      <w:r w:rsidRPr="003B4006">
        <w:rPr>
          <w:rFonts w:cs="Arial" w:hint="cs"/>
          <w:sz w:val="18"/>
          <w:szCs w:val="18"/>
          <w:rtl/>
        </w:rPr>
        <w:t>ב</w:t>
      </w:r>
      <w:r w:rsidRPr="003B4006">
        <w:rPr>
          <w:rFonts w:cs="Arial"/>
          <w:sz w:val="18"/>
          <w:szCs w:val="18"/>
          <w:rtl/>
        </w:rPr>
        <w:t>"</w:t>
      </w:r>
      <w:r w:rsidRPr="003B4006">
        <w:rPr>
          <w:rFonts w:cs="Arial" w:hint="cs"/>
          <w:sz w:val="18"/>
          <w:szCs w:val="18"/>
          <w:rtl/>
        </w:rPr>
        <w:t>י</w:t>
      </w:r>
      <w:r w:rsidRPr="003B4006">
        <w:rPr>
          <w:rFonts w:cs="Arial"/>
          <w:sz w:val="18"/>
          <w:szCs w:val="18"/>
          <w:rtl/>
        </w:rPr>
        <w:t xml:space="preserve"> </w:t>
      </w:r>
      <w:r w:rsidRPr="003B4006">
        <w:rPr>
          <w:rFonts w:cs="Arial" w:hint="cs"/>
          <w:sz w:val="18"/>
          <w:szCs w:val="18"/>
          <w:rtl/>
        </w:rPr>
        <w:t>לדעת</w:t>
      </w:r>
      <w:r w:rsidRPr="003B4006">
        <w:rPr>
          <w:rFonts w:cs="Arial"/>
          <w:sz w:val="18"/>
          <w:szCs w:val="18"/>
          <w:rtl/>
        </w:rPr>
        <w:t xml:space="preserve"> </w:t>
      </w:r>
      <w:r w:rsidRPr="003B4006">
        <w:rPr>
          <w:rFonts w:cs="Arial" w:hint="cs"/>
          <w:sz w:val="18"/>
          <w:szCs w:val="18"/>
          <w:rtl/>
        </w:rPr>
        <w:t>המרדכי</w:t>
      </w:r>
      <w:r w:rsidRPr="003B4006">
        <w:rPr>
          <w:rFonts w:cs="Arial"/>
          <w:sz w:val="18"/>
          <w:szCs w:val="18"/>
          <w:rtl/>
        </w:rPr>
        <w:t xml:space="preserve"> </w:t>
      </w:r>
      <w:r w:rsidRPr="003B4006">
        <w:rPr>
          <w:rFonts w:cs="Arial" w:hint="cs"/>
          <w:sz w:val="18"/>
          <w:szCs w:val="18"/>
          <w:rtl/>
        </w:rPr>
        <w:t>והאשירי</w:t>
      </w:r>
      <w:r w:rsidRPr="003B4006">
        <w:rPr>
          <w:rFonts w:cs="Arial"/>
          <w:sz w:val="18"/>
          <w:szCs w:val="18"/>
          <w:rtl/>
        </w:rPr>
        <w:t xml:space="preserve"> </w:t>
      </w:r>
      <w:r w:rsidRPr="003B4006">
        <w:rPr>
          <w:rFonts w:cs="Arial" w:hint="cs"/>
          <w:sz w:val="18"/>
          <w:szCs w:val="18"/>
          <w:rtl/>
        </w:rPr>
        <w:t>והתוספות</w:t>
      </w:r>
      <w:r w:rsidRPr="003B4006">
        <w:rPr>
          <w:rFonts w:cs="Arial"/>
          <w:sz w:val="18"/>
          <w:szCs w:val="18"/>
          <w:rtl/>
        </w:rPr>
        <w:t xml:space="preserve">), </w:t>
      </w:r>
      <w:r w:rsidRPr="003B4006">
        <w:rPr>
          <w:rFonts w:cs="Arial" w:hint="cs"/>
          <w:sz w:val="18"/>
          <w:szCs w:val="18"/>
          <w:rtl/>
        </w:rPr>
        <w:t>לפי</w:t>
      </w:r>
      <w:r w:rsidRPr="003B4006">
        <w:rPr>
          <w:rFonts w:cs="Arial"/>
          <w:sz w:val="18"/>
          <w:szCs w:val="18"/>
          <w:rtl/>
        </w:rPr>
        <w:t xml:space="preserve"> </w:t>
      </w:r>
      <w:r w:rsidRPr="003B4006">
        <w:rPr>
          <w:rFonts w:cs="Arial" w:hint="cs"/>
          <w:sz w:val="18"/>
          <w:szCs w:val="18"/>
          <w:rtl/>
        </w:rPr>
        <w:t>סברת</w:t>
      </w:r>
      <w:r w:rsidRPr="003B4006">
        <w:rPr>
          <w:rFonts w:cs="Arial"/>
          <w:sz w:val="18"/>
          <w:szCs w:val="18"/>
          <w:rtl/>
        </w:rPr>
        <w:t xml:space="preserve"> </w:t>
      </w:r>
      <w:r w:rsidRPr="003B4006">
        <w:rPr>
          <w:rFonts w:cs="Arial" w:hint="cs"/>
          <w:sz w:val="18"/>
          <w:szCs w:val="18"/>
          <w:rtl/>
        </w:rPr>
        <w:t>המקילין</w:t>
      </w:r>
      <w:r w:rsidRPr="003B4006">
        <w:rPr>
          <w:rFonts w:cs="Arial"/>
          <w:sz w:val="18"/>
          <w:szCs w:val="18"/>
          <w:rtl/>
        </w:rPr>
        <w:t xml:space="preserve"> </w:t>
      </w:r>
      <w:r w:rsidRPr="003B4006">
        <w:rPr>
          <w:rFonts w:cs="Arial" w:hint="cs"/>
          <w:sz w:val="18"/>
          <w:szCs w:val="18"/>
          <w:rtl/>
        </w:rPr>
        <w:t>ולפי</w:t>
      </w:r>
      <w:r w:rsidRPr="003B4006">
        <w:rPr>
          <w:rFonts w:cs="Arial"/>
          <w:sz w:val="18"/>
          <w:szCs w:val="18"/>
          <w:rtl/>
        </w:rPr>
        <w:t xml:space="preserve"> </w:t>
      </w:r>
      <w:r w:rsidRPr="003B4006">
        <w:rPr>
          <w:rFonts w:cs="Arial" w:hint="cs"/>
          <w:sz w:val="18"/>
          <w:szCs w:val="18"/>
          <w:rtl/>
        </w:rPr>
        <w:t>מה</w:t>
      </w:r>
      <w:r w:rsidRPr="003B4006">
        <w:rPr>
          <w:rFonts w:cs="Arial"/>
          <w:sz w:val="18"/>
          <w:szCs w:val="18"/>
          <w:rtl/>
        </w:rPr>
        <w:t xml:space="preserve"> </w:t>
      </w:r>
      <w:r w:rsidRPr="003B4006">
        <w:rPr>
          <w:rFonts w:cs="Arial" w:hint="cs"/>
          <w:sz w:val="18"/>
          <w:szCs w:val="18"/>
          <w:rtl/>
        </w:rPr>
        <w:t>שנהגו</w:t>
      </w:r>
      <w:r w:rsidRPr="003B4006">
        <w:rPr>
          <w:rFonts w:cs="Arial"/>
          <w:sz w:val="18"/>
          <w:szCs w:val="18"/>
          <w:rtl/>
        </w:rPr>
        <w:t>.</w:t>
      </w:r>
      <w:r w:rsidRPr="003B4006">
        <w:rPr>
          <w:rFonts w:cs="Arial" w:hint="cs"/>
          <w:sz w:val="18"/>
          <w:szCs w:val="18"/>
          <w:rtl/>
        </w:rPr>
        <w:t>"</w:t>
      </w:r>
      <w:r w:rsidR="005D3E72">
        <w:rPr>
          <w:sz w:val="20"/>
          <w:szCs w:val="20"/>
          <w:rtl/>
        </w:rPr>
        <w:br/>
      </w:r>
      <w:r w:rsidR="00F06CFF">
        <w:rPr>
          <w:sz w:val="18"/>
          <w:szCs w:val="18"/>
          <w:rtl/>
        </w:rPr>
        <w:br/>
      </w:r>
      <w:r w:rsidR="00B6792A">
        <w:rPr>
          <w:rFonts w:hint="cs"/>
          <w:b/>
          <w:bCs/>
          <w:sz w:val="20"/>
          <w:szCs w:val="20"/>
          <w:rtl/>
        </w:rPr>
        <w:t>קושיית ת</w:t>
      </w:r>
      <w:r w:rsidR="00180D16">
        <w:rPr>
          <w:rFonts w:hint="cs"/>
          <w:b/>
          <w:bCs/>
          <w:sz w:val="20"/>
          <w:szCs w:val="20"/>
          <w:rtl/>
        </w:rPr>
        <w:t>רומת הדשן</w:t>
      </w:r>
      <w:r w:rsidR="00B6792A">
        <w:rPr>
          <w:b/>
          <w:bCs/>
          <w:sz w:val="20"/>
          <w:szCs w:val="20"/>
          <w:rtl/>
        </w:rPr>
        <w:br/>
      </w:r>
      <w:r w:rsidR="000661AA">
        <w:rPr>
          <w:rFonts w:hint="cs"/>
          <w:b/>
          <w:bCs/>
          <w:sz w:val="20"/>
          <w:szCs w:val="20"/>
          <w:rtl/>
        </w:rPr>
        <w:t xml:space="preserve">תרומת </w:t>
      </w:r>
      <w:r w:rsidR="000661AA" w:rsidRPr="000661AA">
        <w:rPr>
          <w:rFonts w:hint="cs"/>
          <w:b/>
          <w:bCs/>
          <w:sz w:val="20"/>
          <w:szCs w:val="20"/>
          <w:rtl/>
        </w:rPr>
        <w:t xml:space="preserve">הדשן </w:t>
      </w:r>
      <w:r w:rsidR="000661AA">
        <w:rPr>
          <w:rFonts w:hint="cs"/>
          <w:sz w:val="20"/>
          <w:szCs w:val="20"/>
          <w:rtl/>
        </w:rPr>
        <w:t xml:space="preserve">- </w:t>
      </w:r>
      <w:r w:rsidR="00B6792A" w:rsidRPr="000661AA">
        <w:rPr>
          <w:rFonts w:hint="cs"/>
          <w:sz w:val="20"/>
          <w:szCs w:val="20"/>
          <w:rtl/>
        </w:rPr>
        <w:t>מדוע</w:t>
      </w:r>
      <w:r w:rsidR="00B6792A">
        <w:rPr>
          <w:rFonts w:hint="cs"/>
          <w:sz w:val="20"/>
          <w:szCs w:val="20"/>
          <w:rtl/>
        </w:rPr>
        <w:t xml:space="preserve"> מקווה של מי גשמים שריבו עליו מים שאובים</w:t>
      </w:r>
      <w:r w:rsidR="006C4F2F">
        <w:rPr>
          <w:rFonts w:hint="cs"/>
          <w:sz w:val="20"/>
          <w:szCs w:val="20"/>
          <w:rtl/>
        </w:rPr>
        <w:t xml:space="preserve"> אינו נפסל </w:t>
      </w:r>
      <w:r w:rsidR="000661AA">
        <w:rPr>
          <w:rFonts w:hint="cs"/>
          <w:sz w:val="20"/>
          <w:szCs w:val="20"/>
          <w:rtl/>
        </w:rPr>
        <w:t>מ</w:t>
      </w:r>
      <w:r w:rsidR="006C4F2F">
        <w:rPr>
          <w:rFonts w:hint="cs"/>
          <w:sz w:val="20"/>
          <w:szCs w:val="20"/>
          <w:rtl/>
        </w:rPr>
        <w:t xml:space="preserve">לטהר בתורת מקווה, ואילו מעיין שרבו עליו מי </w:t>
      </w:r>
      <w:r w:rsidR="000661AA">
        <w:rPr>
          <w:rFonts w:hint="cs"/>
          <w:sz w:val="20"/>
          <w:szCs w:val="20"/>
          <w:rtl/>
        </w:rPr>
        <w:t>גשמים נפסל מלטהר בתורת זוחלים?</w:t>
      </w:r>
    </w:p>
    <w:p w:rsidR="000661AA" w:rsidRDefault="000661AA" w:rsidP="00767F3E">
      <w:pPr>
        <w:rPr>
          <w:sz w:val="20"/>
          <w:szCs w:val="20"/>
          <w:rtl/>
        </w:rPr>
      </w:pPr>
      <w:r>
        <w:rPr>
          <w:rFonts w:hint="cs"/>
          <w:b/>
          <w:bCs/>
          <w:sz w:val="20"/>
          <w:szCs w:val="20"/>
          <w:rtl/>
        </w:rPr>
        <w:t>תירוצים</w:t>
      </w:r>
      <w:r>
        <w:rPr>
          <w:b/>
          <w:bCs/>
          <w:sz w:val="20"/>
          <w:szCs w:val="20"/>
          <w:rtl/>
        </w:rPr>
        <w:br/>
      </w:r>
      <w:r>
        <w:rPr>
          <w:rFonts w:hint="cs"/>
          <w:sz w:val="20"/>
          <w:szCs w:val="20"/>
          <w:rtl/>
        </w:rPr>
        <w:t xml:space="preserve">א. </w:t>
      </w:r>
      <w:r w:rsidRPr="00F64D36">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טעם פסול מים שאובים למקווה הוא משום שהם נחשבים כתלושים</w:t>
      </w:r>
      <w:r w:rsidR="004241DE">
        <w:rPr>
          <w:rFonts w:hint="cs"/>
          <w:sz w:val="20"/>
          <w:szCs w:val="20"/>
          <w:rtl/>
        </w:rPr>
        <w:t>,</w:t>
      </w:r>
      <w:r>
        <w:rPr>
          <w:rFonts w:hint="cs"/>
          <w:sz w:val="20"/>
          <w:szCs w:val="20"/>
          <w:rtl/>
        </w:rPr>
        <w:t xml:space="preserve"> לכן, כאשר מים שאובים ניתנים במקווה כשר, נידונים הם כאילו נזרעו בתוכו, משום כך לא שייך לומר שהם פסולים מכוח שאיבתם, שהרי הפסול היה משום תלוש וכעת נזרעו מחדש.</w:t>
      </w:r>
      <w:r>
        <w:rPr>
          <w:sz w:val="20"/>
          <w:szCs w:val="20"/>
          <w:rtl/>
        </w:rPr>
        <w:br/>
      </w:r>
      <w:r>
        <w:rPr>
          <w:rFonts w:hint="cs"/>
          <w:sz w:val="20"/>
          <w:szCs w:val="20"/>
          <w:rtl/>
        </w:rPr>
        <w:t xml:space="preserve">לעומת זאת, פסול </w:t>
      </w:r>
      <w:r w:rsidR="00534533">
        <w:rPr>
          <w:rFonts w:hint="cs"/>
          <w:sz w:val="20"/>
          <w:szCs w:val="20"/>
          <w:rtl/>
        </w:rPr>
        <w:t>מי גשמים לטהר בזוחלים אינו משום שהם תלושים, לכן לא מועיל לזרוע אותם במעיין.</w:t>
      </w:r>
      <w:r w:rsidR="00534533">
        <w:rPr>
          <w:sz w:val="20"/>
          <w:szCs w:val="20"/>
          <w:rtl/>
        </w:rPr>
        <w:br/>
      </w:r>
      <w:r w:rsidR="00534533">
        <w:rPr>
          <w:rFonts w:hint="cs"/>
          <w:sz w:val="20"/>
          <w:szCs w:val="20"/>
          <w:rtl/>
        </w:rPr>
        <w:t xml:space="preserve">ב. </w:t>
      </w:r>
      <w:r w:rsidR="00534533" w:rsidRPr="00F64D36">
        <w:rPr>
          <w:rFonts w:hint="cs"/>
          <w:b/>
          <w:bCs/>
          <w:sz w:val="20"/>
          <w:szCs w:val="20"/>
          <w:rtl/>
        </w:rPr>
        <w:t>ב"ח</w:t>
      </w:r>
      <w:r w:rsidR="00534533">
        <w:rPr>
          <w:rFonts w:hint="cs"/>
          <w:sz w:val="20"/>
          <w:szCs w:val="20"/>
          <w:rtl/>
        </w:rPr>
        <w:t xml:space="preserve"> </w:t>
      </w:r>
      <w:r w:rsidR="00534533">
        <w:rPr>
          <w:sz w:val="20"/>
          <w:szCs w:val="20"/>
          <w:rtl/>
        </w:rPr>
        <w:t>–</w:t>
      </w:r>
      <w:r w:rsidR="00534533">
        <w:rPr>
          <w:rFonts w:hint="cs"/>
          <w:sz w:val="20"/>
          <w:szCs w:val="20"/>
          <w:rtl/>
        </w:rPr>
        <w:t xml:space="preserve"> מים שאובים כשרים מדאורייתא לטבילה, משום כך אינם פוסלים מקווה כשר שיש בו ארבעים סאה. לעומת זאת, פסול מי גשמים לטהר בזוחלים הוא דאורייתא, ומשום כך לא מועיל חיבורו למעיין להכשיר אף אותם לטהר בזוחלים.</w:t>
      </w:r>
      <w:r w:rsidR="00534533">
        <w:rPr>
          <w:rFonts w:hint="cs"/>
          <w:sz w:val="20"/>
          <w:szCs w:val="20"/>
          <w:rtl/>
        </w:rPr>
        <w:br/>
        <w:t xml:space="preserve">ג. </w:t>
      </w:r>
      <w:r w:rsidR="00F64D36" w:rsidRPr="00F64D36">
        <w:rPr>
          <w:rFonts w:hint="cs"/>
          <w:b/>
          <w:bCs/>
          <w:sz w:val="20"/>
          <w:szCs w:val="20"/>
          <w:rtl/>
        </w:rPr>
        <w:t>ט"ז</w:t>
      </w:r>
      <w:r w:rsidR="00F64D36">
        <w:rPr>
          <w:rFonts w:hint="cs"/>
          <w:sz w:val="20"/>
          <w:szCs w:val="20"/>
          <w:rtl/>
        </w:rPr>
        <w:t xml:space="preserve"> </w:t>
      </w:r>
      <w:r w:rsidR="00F64D36">
        <w:rPr>
          <w:sz w:val="20"/>
          <w:szCs w:val="20"/>
          <w:rtl/>
        </w:rPr>
        <w:t>–</w:t>
      </w:r>
      <w:r w:rsidR="00F64D36">
        <w:rPr>
          <w:rFonts w:hint="cs"/>
          <w:sz w:val="20"/>
          <w:szCs w:val="20"/>
          <w:rtl/>
        </w:rPr>
        <w:t xml:space="preserve"> קושייה מעיקרא ליתא, נאמר </w:t>
      </w:r>
      <w:r w:rsidR="00F64D36" w:rsidRPr="00F64D36">
        <w:rPr>
          <w:rFonts w:hint="cs"/>
          <w:b/>
          <w:bCs/>
          <w:sz w:val="20"/>
          <w:szCs w:val="20"/>
          <w:rtl/>
        </w:rPr>
        <w:t>במשנה</w:t>
      </w:r>
      <w:r w:rsidR="00F64D36">
        <w:rPr>
          <w:rFonts w:hint="cs"/>
          <w:b/>
          <w:bCs/>
          <w:sz w:val="20"/>
          <w:szCs w:val="20"/>
          <w:rtl/>
        </w:rPr>
        <w:t xml:space="preserve"> </w:t>
      </w:r>
      <w:r w:rsidR="00F64D36">
        <w:rPr>
          <w:rFonts w:hint="cs"/>
          <w:sz w:val="20"/>
          <w:szCs w:val="20"/>
          <w:rtl/>
        </w:rPr>
        <w:t>(מקוואות ה, ג) "</w:t>
      </w:r>
      <w:r w:rsidR="00F64D36" w:rsidRPr="00814293">
        <w:rPr>
          <w:rFonts w:cs="Arial" w:hint="cs"/>
          <w:sz w:val="20"/>
          <w:szCs w:val="20"/>
          <w:rtl/>
        </w:rPr>
        <w:t>מעין</w:t>
      </w:r>
      <w:r w:rsidR="00F64D36" w:rsidRPr="00814293">
        <w:rPr>
          <w:rFonts w:cs="Arial"/>
          <w:sz w:val="20"/>
          <w:szCs w:val="20"/>
          <w:rtl/>
        </w:rPr>
        <w:t xml:space="preserve"> </w:t>
      </w:r>
      <w:r w:rsidR="00F64D36" w:rsidRPr="00814293">
        <w:rPr>
          <w:rFonts w:cs="Arial" w:hint="cs"/>
          <w:sz w:val="20"/>
          <w:szCs w:val="20"/>
          <w:rtl/>
        </w:rPr>
        <w:t>שהוא</w:t>
      </w:r>
      <w:r w:rsidR="00F64D36" w:rsidRPr="00814293">
        <w:rPr>
          <w:rFonts w:cs="Arial"/>
          <w:sz w:val="20"/>
          <w:szCs w:val="20"/>
          <w:rtl/>
        </w:rPr>
        <w:t xml:space="preserve"> </w:t>
      </w:r>
      <w:r w:rsidR="00F64D36" w:rsidRPr="00814293">
        <w:rPr>
          <w:rFonts w:cs="Arial" w:hint="cs"/>
          <w:sz w:val="20"/>
          <w:szCs w:val="20"/>
          <w:rtl/>
        </w:rPr>
        <w:t>משוך</w:t>
      </w:r>
      <w:r w:rsidR="00F64D36" w:rsidRPr="00814293">
        <w:rPr>
          <w:rFonts w:cs="Arial"/>
          <w:sz w:val="20"/>
          <w:szCs w:val="20"/>
          <w:rtl/>
        </w:rPr>
        <w:t xml:space="preserve"> </w:t>
      </w:r>
      <w:r w:rsidR="00F64D36" w:rsidRPr="00814293">
        <w:rPr>
          <w:rFonts w:cs="Arial" w:hint="cs"/>
          <w:sz w:val="20"/>
          <w:szCs w:val="20"/>
          <w:rtl/>
        </w:rPr>
        <w:t>כנדל</w:t>
      </w:r>
      <w:r w:rsidR="00953E1C">
        <w:rPr>
          <w:rFonts w:cs="Arial" w:hint="cs"/>
          <w:sz w:val="20"/>
          <w:szCs w:val="20"/>
          <w:rtl/>
        </w:rPr>
        <w:t>,</w:t>
      </w:r>
      <w:r w:rsidR="00F64D36" w:rsidRPr="00814293">
        <w:rPr>
          <w:rFonts w:cs="Arial"/>
          <w:sz w:val="20"/>
          <w:szCs w:val="20"/>
          <w:rtl/>
        </w:rPr>
        <w:t xml:space="preserve"> </w:t>
      </w:r>
      <w:r w:rsidR="00F64D36" w:rsidRPr="00814293">
        <w:rPr>
          <w:rFonts w:cs="Arial" w:hint="cs"/>
          <w:sz w:val="20"/>
          <w:szCs w:val="20"/>
          <w:rtl/>
        </w:rPr>
        <w:t>ריבה</w:t>
      </w:r>
      <w:r w:rsidR="00F64D36" w:rsidRPr="00814293">
        <w:rPr>
          <w:rFonts w:cs="Arial"/>
          <w:sz w:val="20"/>
          <w:szCs w:val="20"/>
          <w:rtl/>
        </w:rPr>
        <w:t xml:space="preserve"> </w:t>
      </w:r>
      <w:r w:rsidR="00F64D36" w:rsidRPr="00814293">
        <w:rPr>
          <w:rFonts w:cs="Arial" w:hint="cs"/>
          <w:sz w:val="20"/>
          <w:szCs w:val="20"/>
          <w:rtl/>
        </w:rPr>
        <w:t>עליו</w:t>
      </w:r>
      <w:r w:rsidR="00F64D36" w:rsidRPr="00814293">
        <w:rPr>
          <w:rFonts w:cs="Arial"/>
          <w:sz w:val="20"/>
          <w:szCs w:val="20"/>
          <w:rtl/>
        </w:rPr>
        <w:t xml:space="preserve"> </w:t>
      </w:r>
      <w:r w:rsidR="00F64D36" w:rsidRPr="00814293">
        <w:rPr>
          <w:rFonts w:cs="Arial" w:hint="cs"/>
          <w:sz w:val="20"/>
          <w:szCs w:val="20"/>
          <w:rtl/>
        </w:rPr>
        <w:t>והמשיכו</w:t>
      </w:r>
      <w:r w:rsidR="00953E1C">
        <w:rPr>
          <w:rFonts w:cs="Arial" w:hint="cs"/>
          <w:sz w:val="20"/>
          <w:szCs w:val="20"/>
          <w:rtl/>
        </w:rPr>
        <w:t xml:space="preserve"> - </w:t>
      </w:r>
      <w:r w:rsidR="00F64D36" w:rsidRPr="00814293">
        <w:rPr>
          <w:rFonts w:cs="Arial"/>
          <w:sz w:val="20"/>
          <w:szCs w:val="20"/>
          <w:rtl/>
        </w:rPr>
        <w:t xml:space="preserve"> </w:t>
      </w:r>
      <w:r w:rsidR="00F64D36" w:rsidRPr="00814293">
        <w:rPr>
          <w:rFonts w:cs="Arial" w:hint="cs"/>
          <w:sz w:val="20"/>
          <w:szCs w:val="20"/>
          <w:rtl/>
        </w:rPr>
        <w:t>הרי</w:t>
      </w:r>
      <w:r w:rsidR="00F64D36" w:rsidRPr="00814293">
        <w:rPr>
          <w:rFonts w:cs="Arial"/>
          <w:sz w:val="20"/>
          <w:szCs w:val="20"/>
          <w:rtl/>
        </w:rPr>
        <w:t xml:space="preserve"> </w:t>
      </w:r>
      <w:r w:rsidR="00F64D36" w:rsidRPr="00814293">
        <w:rPr>
          <w:rFonts w:cs="Arial" w:hint="cs"/>
          <w:sz w:val="20"/>
          <w:szCs w:val="20"/>
          <w:rtl/>
        </w:rPr>
        <w:t>הוא</w:t>
      </w:r>
      <w:r w:rsidR="00F64D36" w:rsidRPr="00814293">
        <w:rPr>
          <w:rFonts w:cs="Arial"/>
          <w:sz w:val="20"/>
          <w:szCs w:val="20"/>
          <w:rtl/>
        </w:rPr>
        <w:t xml:space="preserve"> </w:t>
      </w:r>
      <w:r w:rsidR="00F64D36" w:rsidRPr="00814293">
        <w:rPr>
          <w:rFonts w:cs="Arial" w:hint="cs"/>
          <w:sz w:val="20"/>
          <w:szCs w:val="20"/>
          <w:rtl/>
        </w:rPr>
        <w:t>כמו</w:t>
      </w:r>
      <w:r w:rsidR="00F64D36" w:rsidRPr="00814293">
        <w:rPr>
          <w:rFonts w:cs="Arial"/>
          <w:sz w:val="20"/>
          <w:szCs w:val="20"/>
          <w:rtl/>
        </w:rPr>
        <w:t xml:space="preserve"> </w:t>
      </w:r>
      <w:r w:rsidR="00F64D36" w:rsidRPr="00814293">
        <w:rPr>
          <w:rFonts w:cs="Arial" w:hint="cs"/>
          <w:sz w:val="20"/>
          <w:szCs w:val="20"/>
          <w:rtl/>
        </w:rPr>
        <w:t>שהיה</w:t>
      </w:r>
      <w:r w:rsidR="00953E1C">
        <w:rPr>
          <w:rFonts w:cs="Arial" w:hint="cs"/>
          <w:sz w:val="20"/>
          <w:szCs w:val="20"/>
          <w:rtl/>
        </w:rPr>
        <w:t>.</w:t>
      </w:r>
      <w:r w:rsidR="00F64D36" w:rsidRPr="00814293">
        <w:rPr>
          <w:rFonts w:cs="Arial"/>
          <w:sz w:val="20"/>
          <w:szCs w:val="20"/>
          <w:rtl/>
        </w:rPr>
        <w:t xml:space="preserve"> </w:t>
      </w:r>
      <w:r w:rsidR="00F64D36" w:rsidRPr="00814293">
        <w:rPr>
          <w:rFonts w:cs="Arial" w:hint="cs"/>
          <w:sz w:val="20"/>
          <w:szCs w:val="20"/>
          <w:rtl/>
        </w:rPr>
        <w:t>היה</w:t>
      </w:r>
      <w:r w:rsidR="00F64D36" w:rsidRPr="00814293">
        <w:rPr>
          <w:rFonts w:cs="Arial"/>
          <w:sz w:val="20"/>
          <w:szCs w:val="20"/>
          <w:rtl/>
        </w:rPr>
        <w:t xml:space="preserve"> </w:t>
      </w:r>
      <w:r w:rsidR="00F64D36" w:rsidRPr="00814293">
        <w:rPr>
          <w:rFonts w:cs="Arial" w:hint="cs"/>
          <w:sz w:val="20"/>
          <w:szCs w:val="20"/>
          <w:rtl/>
        </w:rPr>
        <w:t>עומד</w:t>
      </w:r>
      <w:r w:rsidR="00953E1C">
        <w:rPr>
          <w:rFonts w:cs="Arial" w:hint="cs"/>
          <w:sz w:val="20"/>
          <w:szCs w:val="20"/>
          <w:rtl/>
        </w:rPr>
        <w:t>,</w:t>
      </w:r>
      <w:r w:rsidR="00F64D36" w:rsidRPr="00814293">
        <w:rPr>
          <w:rFonts w:cs="Arial"/>
          <w:sz w:val="20"/>
          <w:szCs w:val="20"/>
          <w:rtl/>
        </w:rPr>
        <w:t xml:space="preserve"> </w:t>
      </w:r>
      <w:r w:rsidR="00F64D36" w:rsidRPr="00814293">
        <w:rPr>
          <w:rFonts w:cs="Arial" w:hint="cs"/>
          <w:sz w:val="20"/>
          <w:szCs w:val="20"/>
          <w:rtl/>
        </w:rPr>
        <w:t>וריבה</w:t>
      </w:r>
      <w:r w:rsidR="00F64D36" w:rsidRPr="00814293">
        <w:rPr>
          <w:rFonts w:cs="Arial"/>
          <w:sz w:val="20"/>
          <w:szCs w:val="20"/>
          <w:rtl/>
        </w:rPr>
        <w:t xml:space="preserve"> </w:t>
      </w:r>
      <w:r w:rsidR="00F64D36" w:rsidRPr="00814293">
        <w:rPr>
          <w:rFonts w:cs="Arial" w:hint="cs"/>
          <w:sz w:val="20"/>
          <w:szCs w:val="20"/>
          <w:rtl/>
        </w:rPr>
        <w:t>עליו</w:t>
      </w:r>
      <w:r w:rsidR="00F64D36" w:rsidRPr="00814293">
        <w:rPr>
          <w:rFonts w:cs="Arial"/>
          <w:sz w:val="20"/>
          <w:szCs w:val="20"/>
          <w:rtl/>
        </w:rPr>
        <w:t xml:space="preserve"> </w:t>
      </w:r>
      <w:r w:rsidR="00F64D36" w:rsidRPr="00814293">
        <w:rPr>
          <w:rFonts w:cs="Arial" w:hint="cs"/>
          <w:sz w:val="20"/>
          <w:szCs w:val="20"/>
          <w:rtl/>
        </w:rPr>
        <w:t>והמשיכו</w:t>
      </w:r>
      <w:r w:rsidR="00F64D36" w:rsidRPr="00814293">
        <w:rPr>
          <w:rFonts w:cs="Arial"/>
          <w:sz w:val="20"/>
          <w:szCs w:val="20"/>
          <w:rtl/>
        </w:rPr>
        <w:t xml:space="preserve"> </w:t>
      </w:r>
      <w:r w:rsidR="00953E1C">
        <w:rPr>
          <w:rFonts w:cs="Arial" w:hint="cs"/>
          <w:sz w:val="20"/>
          <w:szCs w:val="20"/>
          <w:rtl/>
        </w:rPr>
        <w:t xml:space="preserve">- </w:t>
      </w:r>
      <w:r w:rsidR="00F64D36" w:rsidRPr="00814293">
        <w:rPr>
          <w:rFonts w:cs="Arial" w:hint="cs"/>
          <w:sz w:val="20"/>
          <w:szCs w:val="20"/>
          <w:rtl/>
        </w:rPr>
        <w:t>שוה</w:t>
      </w:r>
      <w:r w:rsidR="00F64D36" w:rsidRPr="00814293">
        <w:rPr>
          <w:rFonts w:cs="Arial"/>
          <w:sz w:val="20"/>
          <w:szCs w:val="20"/>
          <w:rtl/>
        </w:rPr>
        <w:t xml:space="preserve"> </w:t>
      </w:r>
      <w:r w:rsidR="00F64D36" w:rsidRPr="00814293">
        <w:rPr>
          <w:rFonts w:cs="Arial" w:hint="cs"/>
          <w:sz w:val="20"/>
          <w:szCs w:val="20"/>
          <w:rtl/>
        </w:rPr>
        <w:t>למקוה</w:t>
      </w:r>
      <w:r w:rsidR="00F64D36" w:rsidRPr="00814293">
        <w:rPr>
          <w:rFonts w:cs="Arial"/>
          <w:sz w:val="20"/>
          <w:szCs w:val="20"/>
          <w:rtl/>
        </w:rPr>
        <w:t xml:space="preserve"> </w:t>
      </w:r>
      <w:r w:rsidR="00F64D36" w:rsidRPr="00814293">
        <w:rPr>
          <w:rFonts w:cs="Arial" w:hint="cs"/>
          <w:sz w:val="20"/>
          <w:szCs w:val="20"/>
          <w:rtl/>
        </w:rPr>
        <w:t>לטהר</w:t>
      </w:r>
      <w:r w:rsidR="00F64D36" w:rsidRPr="00814293">
        <w:rPr>
          <w:rFonts w:cs="Arial"/>
          <w:sz w:val="20"/>
          <w:szCs w:val="20"/>
          <w:rtl/>
        </w:rPr>
        <w:t xml:space="preserve"> </w:t>
      </w:r>
      <w:r w:rsidR="00F64D36" w:rsidRPr="00814293">
        <w:rPr>
          <w:rFonts w:cs="Arial" w:hint="cs"/>
          <w:sz w:val="20"/>
          <w:szCs w:val="20"/>
          <w:rtl/>
        </w:rPr>
        <w:t>באשבורן</w:t>
      </w:r>
      <w:r w:rsidR="00953E1C">
        <w:rPr>
          <w:rFonts w:cs="Arial" w:hint="cs"/>
          <w:sz w:val="20"/>
          <w:szCs w:val="20"/>
          <w:rtl/>
        </w:rPr>
        <w:t>,</w:t>
      </w:r>
      <w:r w:rsidR="00F64D36" w:rsidRPr="00814293">
        <w:rPr>
          <w:rFonts w:cs="Arial"/>
          <w:sz w:val="20"/>
          <w:szCs w:val="20"/>
          <w:rtl/>
        </w:rPr>
        <w:t xml:space="preserve"> </w:t>
      </w:r>
      <w:r w:rsidR="00F64D36" w:rsidRPr="00814293">
        <w:rPr>
          <w:rFonts w:cs="Arial" w:hint="cs"/>
          <w:sz w:val="20"/>
          <w:szCs w:val="20"/>
          <w:rtl/>
        </w:rPr>
        <w:t>ולמעי</w:t>
      </w:r>
      <w:r w:rsidR="000E64D2">
        <w:rPr>
          <w:rFonts w:cs="Arial" w:hint="cs"/>
          <w:sz w:val="20"/>
          <w:szCs w:val="20"/>
          <w:rtl/>
        </w:rPr>
        <w:t>י</w:t>
      </w:r>
      <w:r w:rsidR="00F64D36" w:rsidRPr="00814293">
        <w:rPr>
          <w:rFonts w:cs="Arial" w:hint="cs"/>
          <w:sz w:val="20"/>
          <w:szCs w:val="20"/>
          <w:rtl/>
        </w:rPr>
        <w:t>ן</w:t>
      </w:r>
      <w:r w:rsidR="00F64D36" w:rsidRPr="00814293">
        <w:rPr>
          <w:rFonts w:cs="Arial"/>
          <w:sz w:val="20"/>
          <w:szCs w:val="20"/>
          <w:rtl/>
        </w:rPr>
        <w:t xml:space="preserve"> </w:t>
      </w:r>
      <w:r w:rsidR="00F64D36" w:rsidRPr="00814293">
        <w:rPr>
          <w:rFonts w:cs="Arial" w:hint="cs"/>
          <w:sz w:val="20"/>
          <w:szCs w:val="20"/>
          <w:rtl/>
        </w:rPr>
        <w:t>להטביל</w:t>
      </w:r>
      <w:r w:rsidR="00F64D36" w:rsidRPr="00814293">
        <w:rPr>
          <w:rFonts w:cs="Arial"/>
          <w:sz w:val="20"/>
          <w:szCs w:val="20"/>
          <w:rtl/>
        </w:rPr>
        <w:t xml:space="preserve"> </w:t>
      </w:r>
      <w:r w:rsidR="00F64D36" w:rsidRPr="00814293">
        <w:rPr>
          <w:rFonts w:cs="Arial" w:hint="cs"/>
          <w:sz w:val="20"/>
          <w:szCs w:val="20"/>
          <w:rtl/>
        </w:rPr>
        <w:t>בו</w:t>
      </w:r>
      <w:r w:rsidR="00F64D36" w:rsidRPr="00814293">
        <w:rPr>
          <w:rFonts w:cs="Arial"/>
          <w:sz w:val="20"/>
          <w:szCs w:val="20"/>
          <w:rtl/>
        </w:rPr>
        <w:t xml:space="preserve"> </w:t>
      </w:r>
      <w:r w:rsidR="00F64D36" w:rsidRPr="00814293">
        <w:rPr>
          <w:rFonts w:cs="Arial" w:hint="cs"/>
          <w:sz w:val="20"/>
          <w:szCs w:val="20"/>
          <w:rtl/>
        </w:rPr>
        <w:t>כל</w:t>
      </w:r>
      <w:r w:rsidR="00F64D36" w:rsidRPr="00814293">
        <w:rPr>
          <w:rFonts w:cs="Arial"/>
          <w:sz w:val="20"/>
          <w:szCs w:val="20"/>
          <w:rtl/>
        </w:rPr>
        <w:t xml:space="preserve"> </w:t>
      </w:r>
      <w:r w:rsidR="00F64D36" w:rsidRPr="00814293">
        <w:rPr>
          <w:rFonts w:cs="Arial" w:hint="cs"/>
          <w:sz w:val="20"/>
          <w:szCs w:val="20"/>
          <w:rtl/>
        </w:rPr>
        <w:t>שהוא</w:t>
      </w:r>
      <w:r w:rsidR="00953E1C">
        <w:rPr>
          <w:rFonts w:cs="Arial" w:hint="cs"/>
          <w:sz w:val="20"/>
          <w:szCs w:val="20"/>
          <w:rtl/>
        </w:rPr>
        <w:t>.</w:t>
      </w:r>
      <w:r w:rsidR="00F64D36">
        <w:rPr>
          <w:rFonts w:cs="Arial" w:hint="cs"/>
          <w:sz w:val="20"/>
          <w:szCs w:val="20"/>
          <w:rtl/>
        </w:rPr>
        <w:t>"</w:t>
      </w:r>
      <w:r w:rsidR="00953E1C">
        <w:rPr>
          <w:rFonts w:hint="cs"/>
          <w:sz w:val="20"/>
          <w:szCs w:val="20"/>
          <w:rtl/>
        </w:rPr>
        <w:t xml:space="preserve"> </w:t>
      </w:r>
      <w:r w:rsidR="00F64D36">
        <w:rPr>
          <w:rFonts w:hint="cs"/>
          <w:sz w:val="20"/>
          <w:szCs w:val="20"/>
          <w:rtl/>
        </w:rPr>
        <w:t xml:space="preserve">מוכח להדיא שמעיין שריבה עליו מים שאובים, כשר לטבול בו בתורת מעיין במקום שהיה מהלך בתחילה, וא"כ אין כלל מקום לקושיית </w:t>
      </w:r>
      <w:r w:rsidR="00F64D36" w:rsidRPr="000E64D2">
        <w:rPr>
          <w:rFonts w:hint="cs"/>
          <w:b/>
          <w:bCs/>
          <w:sz w:val="20"/>
          <w:szCs w:val="20"/>
          <w:rtl/>
        </w:rPr>
        <w:t>ת"ה</w:t>
      </w:r>
      <w:r w:rsidR="00F64D36">
        <w:rPr>
          <w:rFonts w:hint="cs"/>
          <w:sz w:val="20"/>
          <w:szCs w:val="20"/>
          <w:rtl/>
        </w:rPr>
        <w:t xml:space="preserve"> הנ"ל, מעיין אינו נפסל לטהר בתורת זוחלים כאשר מהלך במקום שהיה מהלך עד עתה, הפסול במעיין שרבו עליו נוטפים נאמר רק לעניין המקומות שלא היה מהלך בתחילה.</w:t>
      </w:r>
      <w:r w:rsidR="000273A5">
        <w:rPr>
          <w:sz w:val="20"/>
          <w:szCs w:val="20"/>
          <w:rtl/>
        </w:rPr>
        <w:t xml:space="preserve"> </w:t>
      </w:r>
      <w:r w:rsidR="000273A5">
        <w:rPr>
          <w:sz w:val="20"/>
          <w:szCs w:val="20"/>
          <w:rtl/>
        </w:rPr>
        <w:br/>
      </w:r>
      <w:r w:rsidR="000273A5">
        <w:rPr>
          <w:b/>
          <w:bCs/>
          <w:rtl/>
        </w:rPr>
        <w:br/>
      </w:r>
      <w:r w:rsidR="00767F3E">
        <w:rPr>
          <w:rFonts w:hint="cs"/>
          <w:b/>
          <w:bCs/>
          <w:sz w:val="20"/>
          <w:szCs w:val="20"/>
          <w:rtl/>
        </w:rPr>
        <w:t>מדוע לא יטהרו מי המעיין את הנוטפים</w:t>
      </w:r>
      <w:r w:rsidR="00767F3E">
        <w:rPr>
          <w:sz w:val="20"/>
          <w:szCs w:val="20"/>
          <w:rtl/>
        </w:rPr>
        <w:br/>
      </w:r>
      <w:r w:rsidR="000273A5" w:rsidRPr="00166560">
        <w:rPr>
          <w:rFonts w:hint="cs"/>
          <w:sz w:val="20"/>
          <w:szCs w:val="20"/>
          <w:rtl/>
        </w:rPr>
        <w:t xml:space="preserve">אמנם, </w:t>
      </w:r>
      <w:r w:rsidR="00767F3E">
        <w:rPr>
          <w:rFonts w:hint="cs"/>
          <w:sz w:val="20"/>
          <w:szCs w:val="20"/>
          <w:rtl/>
        </w:rPr>
        <w:t>עדיין יש להקשות</w:t>
      </w:r>
      <w:r w:rsidR="000273A5" w:rsidRPr="00166560">
        <w:rPr>
          <w:rFonts w:hint="cs"/>
          <w:sz w:val="20"/>
          <w:szCs w:val="20"/>
          <w:rtl/>
        </w:rPr>
        <w:t xml:space="preserve"> מהא דאיתא בסעיף ח, שמעיין המקלח ע"ג שוקת ומעט על שפת השוקת, שמטהרים המים שעל השפה את המים שעברו בשוקת עצמה</w:t>
      </w:r>
      <w:r w:rsidR="00953E1C">
        <w:rPr>
          <w:rFonts w:hint="cs"/>
          <w:sz w:val="20"/>
          <w:szCs w:val="20"/>
          <w:rtl/>
        </w:rPr>
        <w:t xml:space="preserve">, וכן בסעיף י' פסק </w:t>
      </w:r>
      <w:r w:rsidR="00953E1C" w:rsidRPr="000E64D2">
        <w:rPr>
          <w:rFonts w:hint="cs"/>
          <w:b/>
          <w:bCs/>
          <w:sz w:val="20"/>
          <w:szCs w:val="20"/>
          <w:rtl/>
        </w:rPr>
        <w:t>המחבר</w:t>
      </w:r>
      <w:r w:rsidR="00953E1C">
        <w:rPr>
          <w:rFonts w:hint="cs"/>
          <w:sz w:val="20"/>
          <w:szCs w:val="20"/>
          <w:rtl/>
        </w:rPr>
        <w:t xml:space="preserve"> לעניין מעיין שהמשיכו לבריכת מי גשמים שדין הבריכה כמעיין</w:t>
      </w:r>
      <w:r w:rsidR="000273A5" w:rsidRPr="00166560">
        <w:rPr>
          <w:rFonts w:hint="cs"/>
          <w:sz w:val="20"/>
          <w:szCs w:val="20"/>
          <w:rtl/>
        </w:rPr>
        <w:t>, וא"כ מדוע לא נאמר גם כאן, לעניין טבילה בנהרות, שמי המעיין המועטים יטהרו את מי הגשמים המרובים</w:t>
      </w:r>
      <w:r w:rsidR="00767F3E">
        <w:rPr>
          <w:rFonts w:hint="cs"/>
          <w:sz w:val="20"/>
          <w:szCs w:val="20"/>
          <w:rtl/>
        </w:rPr>
        <w:t xml:space="preserve"> ויהיה מותר לטבול בכל הנהר ואפילו במקום שלא הילך תחילה</w:t>
      </w:r>
      <w:r w:rsidR="000273A5" w:rsidRPr="00166560">
        <w:rPr>
          <w:rFonts w:hint="cs"/>
          <w:sz w:val="20"/>
          <w:szCs w:val="20"/>
          <w:rtl/>
        </w:rPr>
        <w:t>?</w:t>
      </w:r>
      <w:r w:rsidR="000273A5" w:rsidRPr="00166560">
        <w:rPr>
          <w:rFonts w:hint="cs"/>
          <w:sz w:val="20"/>
          <w:szCs w:val="20"/>
          <w:rtl/>
        </w:rPr>
        <w:br/>
      </w:r>
      <w:r w:rsidR="00767F3E">
        <w:rPr>
          <w:rFonts w:hint="cs"/>
          <w:b/>
          <w:bCs/>
          <w:sz w:val="20"/>
          <w:szCs w:val="20"/>
          <w:rtl/>
        </w:rPr>
        <w:t>מיישב הט"ז</w:t>
      </w:r>
      <w:r w:rsidR="000273A5" w:rsidRPr="00166560">
        <w:rPr>
          <w:rFonts w:hint="cs"/>
          <w:sz w:val="20"/>
          <w:szCs w:val="20"/>
          <w:rtl/>
        </w:rPr>
        <w:t xml:space="preserve"> - בדין טבילה בנהרות יש גזירה מיוחדת, מכיוון שחוששים לכך ששלג הנמצא בראש הר הסמוך למעיין מקלח את מימיו למעיין, ונמצא שהמים באים בצורת קטפרס, וקיי"ל שקטפרס אינו מהווה חיבור למעיין, ויש לחשוש שמא יבואו לטבול במים המקלחים מההר לפני חיבורם הממשי למעיין, ומכיוון שקטפרס אינו חיבור לא עלתה הטבילה באותו מקום.</w:t>
      </w:r>
      <w:r w:rsidR="00757BBF">
        <w:rPr>
          <w:rStyle w:val="a5"/>
          <w:sz w:val="20"/>
          <w:szCs w:val="20"/>
          <w:rtl/>
        </w:rPr>
        <w:footnoteReference w:id="25"/>
      </w:r>
    </w:p>
    <w:p w:rsidR="00F52F35" w:rsidRDefault="00F52F35" w:rsidP="00A03B03">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52F35">
        <w:rPr>
          <w:rFonts w:hint="cs"/>
          <w:b/>
          <w:bCs/>
          <w:sz w:val="20"/>
          <w:szCs w:val="20"/>
          <w:rtl/>
        </w:rPr>
        <w:t>טבילה בנהרות</w:t>
      </w:r>
      <w:r>
        <w:rPr>
          <w:rFonts w:hint="cs"/>
          <w:sz w:val="20"/>
          <w:szCs w:val="20"/>
          <w:rtl/>
        </w:rPr>
        <w:t xml:space="preserve">. </w:t>
      </w:r>
      <w:r w:rsidRPr="00F52F35">
        <w:rPr>
          <w:rFonts w:hint="cs"/>
          <w:b/>
          <w:bCs/>
          <w:sz w:val="20"/>
          <w:szCs w:val="20"/>
          <w:rtl/>
        </w:rPr>
        <w:t xml:space="preserve">גמרא </w:t>
      </w:r>
      <w:r>
        <w:rPr>
          <w:rFonts w:hint="cs"/>
          <w:sz w:val="20"/>
          <w:szCs w:val="20"/>
          <w:rtl/>
        </w:rPr>
        <w:t>בכורות (נה:). ר"מ ושמואל. נהר מתברך מאליו, לפי"ז טבילה בנהרות כשרה.</w:t>
      </w:r>
      <w:r>
        <w:rPr>
          <w:sz w:val="20"/>
          <w:szCs w:val="20"/>
          <w:rtl/>
        </w:rPr>
        <w:br/>
      </w:r>
      <w:r>
        <w:rPr>
          <w:rFonts w:hint="cs"/>
          <w:sz w:val="20"/>
          <w:szCs w:val="20"/>
          <w:rtl/>
        </w:rPr>
        <w:t>רב, אבוה דשמואל ומימרא נוספת של שמואל. נהר מתברך ממימי גשמים ואין לטבול בו בתורת זוחלים, שהרי נוטפים פסולים מדאורייתא לטהר בזחילה ('אך מעיין', מעיין מטהר בזחילה ולא מקווה, תורת כהנים)</w:t>
      </w:r>
      <w:r w:rsidR="00741023">
        <w:rPr>
          <w:rFonts w:hint="cs"/>
          <w:sz w:val="20"/>
          <w:szCs w:val="20"/>
          <w:rtl/>
        </w:rPr>
        <w:t>.</w:t>
      </w:r>
      <w:r w:rsidR="00741023">
        <w:rPr>
          <w:sz w:val="20"/>
          <w:szCs w:val="20"/>
          <w:rtl/>
        </w:rPr>
        <w:br/>
      </w:r>
      <w:r w:rsidR="00741023">
        <w:rPr>
          <w:rFonts w:hint="cs"/>
          <w:sz w:val="20"/>
          <w:szCs w:val="20"/>
          <w:rtl/>
        </w:rPr>
        <w:t>2. שיטות הראשונים.</w:t>
      </w:r>
      <w:r w:rsidR="008B6D33">
        <w:rPr>
          <w:rFonts w:hint="cs"/>
          <w:sz w:val="20"/>
          <w:szCs w:val="20"/>
          <w:rtl/>
        </w:rPr>
        <w:t xml:space="preserve"> </w:t>
      </w:r>
      <w:r w:rsidR="008B6D33" w:rsidRPr="00424467">
        <w:rPr>
          <w:rFonts w:hint="cs"/>
          <w:b/>
          <w:bCs/>
          <w:sz w:val="20"/>
          <w:szCs w:val="20"/>
          <w:rtl/>
        </w:rPr>
        <w:t>ר"ת</w:t>
      </w:r>
      <w:r w:rsidR="008B6D33">
        <w:rPr>
          <w:rFonts w:hint="cs"/>
          <w:sz w:val="20"/>
          <w:szCs w:val="20"/>
          <w:rtl/>
        </w:rPr>
        <w:t>. הלכה כר"מ וכמימרא קמא של שמואל, מותר לטבול בנהרות</w:t>
      </w:r>
      <w:r w:rsidR="00741023">
        <w:rPr>
          <w:rFonts w:hint="cs"/>
          <w:sz w:val="20"/>
          <w:szCs w:val="20"/>
          <w:rtl/>
        </w:rPr>
        <w:t xml:space="preserve"> </w:t>
      </w:r>
      <w:r w:rsidR="008B6D33">
        <w:rPr>
          <w:rFonts w:hint="cs"/>
          <w:sz w:val="20"/>
          <w:szCs w:val="20"/>
          <w:rtl/>
        </w:rPr>
        <w:t xml:space="preserve">במשך כל השנה, מכיוון שמתברך ממקורו. </w:t>
      </w:r>
      <w:r w:rsidR="008B6D33" w:rsidRPr="00424467">
        <w:rPr>
          <w:rFonts w:hint="cs"/>
          <w:b/>
          <w:bCs/>
          <w:sz w:val="20"/>
          <w:szCs w:val="20"/>
          <w:rtl/>
        </w:rPr>
        <w:t>תשב"ץ</w:t>
      </w:r>
      <w:r w:rsidR="00913E1A">
        <w:rPr>
          <w:rFonts w:hint="cs"/>
          <w:sz w:val="20"/>
          <w:szCs w:val="20"/>
          <w:rtl/>
        </w:rPr>
        <w:t xml:space="preserve">.  </w:t>
      </w:r>
      <w:r w:rsidR="008B6D33">
        <w:rPr>
          <w:rFonts w:hint="cs"/>
          <w:sz w:val="20"/>
          <w:szCs w:val="20"/>
          <w:rtl/>
        </w:rPr>
        <w:t>אין לטבול בנהר גזרה משום חרדלית של גשמים</w:t>
      </w:r>
      <w:r w:rsidR="00913E1A">
        <w:rPr>
          <w:rFonts w:hint="cs"/>
          <w:sz w:val="20"/>
          <w:szCs w:val="20"/>
          <w:rtl/>
        </w:rPr>
        <w:t>, ושמואל אמר את הדין העקרוני בלבד שנהר מתברך ממקורו</w:t>
      </w:r>
      <w:r w:rsidR="008B6D33">
        <w:rPr>
          <w:rFonts w:hint="cs"/>
          <w:sz w:val="20"/>
          <w:szCs w:val="20"/>
          <w:rtl/>
        </w:rPr>
        <w:t xml:space="preserve">. </w:t>
      </w:r>
      <w:r w:rsidR="00913E1A">
        <w:rPr>
          <w:rFonts w:hint="cs"/>
          <w:sz w:val="20"/>
          <w:szCs w:val="20"/>
          <w:rtl/>
        </w:rPr>
        <w:br/>
      </w:r>
      <w:r w:rsidR="008B6D33" w:rsidRPr="00424467">
        <w:rPr>
          <w:rFonts w:hint="cs"/>
          <w:b/>
          <w:bCs/>
          <w:sz w:val="20"/>
          <w:szCs w:val="20"/>
          <w:rtl/>
        </w:rPr>
        <w:t>ר"י</w:t>
      </w:r>
      <w:r w:rsidR="008B6D33">
        <w:rPr>
          <w:rFonts w:hint="cs"/>
          <w:sz w:val="20"/>
          <w:szCs w:val="20"/>
          <w:rtl/>
        </w:rPr>
        <w:t xml:space="preserve">. </w:t>
      </w:r>
      <w:r w:rsidR="002636BE">
        <w:rPr>
          <w:rFonts w:hint="cs"/>
          <w:sz w:val="20"/>
          <w:szCs w:val="20"/>
          <w:rtl/>
        </w:rPr>
        <w:t xml:space="preserve">הלכה כרב וכמימרא בתרא של שמואל, אין לטבול בנהרות שמא רבו נוטפים על הזוחלים, אך בתשרי מותר הואיל ובוודאי רבו זוחלים על הנוטפים וכ"פ </w:t>
      </w:r>
      <w:r w:rsidR="002636BE" w:rsidRPr="00424467">
        <w:rPr>
          <w:rFonts w:hint="cs"/>
          <w:b/>
          <w:bCs/>
          <w:sz w:val="20"/>
          <w:szCs w:val="20"/>
          <w:rtl/>
        </w:rPr>
        <w:t>המחבר</w:t>
      </w:r>
      <w:r w:rsidR="002636BE">
        <w:rPr>
          <w:rFonts w:hint="cs"/>
          <w:sz w:val="20"/>
          <w:szCs w:val="20"/>
          <w:rtl/>
        </w:rPr>
        <w:t xml:space="preserve">. </w:t>
      </w:r>
      <w:r w:rsidR="002636BE" w:rsidRPr="00424467">
        <w:rPr>
          <w:rFonts w:hint="cs"/>
          <w:b/>
          <w:bCs/>
          <w:sz w:val="20"/>
          <w:szCs w:val="20"/>
          <w:rtl/>
        </w:rPr>
        <w:t>ב"י</w:t>
      </w:r>
      <w:r w:rsidR="002636BE">
        <w:rPr>
          <w:rFonts w:hint="cs"/>
          <w:sz w:val="20"/>
          <w:szCs w:val="20"/>
          <w:rtl/>
        </w:rPr>
        <w:t xml:space="preserve">. מדוייק </w:t>
      </w:r>
      <w:r w:rsidR="002636BE" w:rsidRPr="00424467">
        <w:rPr>
          <w:rFonts w:hint="cs"/>
          <w:b/>
          <w:bCs/>
          <w:sz w:val="20"/>
          <w:szCs w:val="20"/>
          <w:rtl/>
        </w:rPr>
        <w:t>מהטור</w:t>
      </w:r>
      <w:r w:rsidR="002636BE">
        <w:rPr>
          <w:rFonts w:hint="cs"/>
          <w:sz w:val="20"/>
          <w:szCs w:val="20"/>
          <w:rtl/>
        </w:rPr>
        <w:t xml:space="preserve"> שס"ל שלא רק בתשרי מותר לדעת </w:t>
      </w:r>
      <w:r w:rsidR="002636BE" w:rsidRPr="00424467">
        <w:rPr>
          <w:rFonts w:hint="cs"/>
          <w:b/>
          <w:bCs/>
          <w:sz w:val="20"/>
          <w:szCs w:val="20"/>
          <w:rtl/>
        </w:rPr>
        <w:lastRenderedPageBreak/>
        <w:t>ר"י</w:t>
      </w:r>
      <w:r w:rsidR="002636BE">
        <w:rPr>
          <w:rFonts w:hint="cs"/>
          <w:sz w:val="20"/>
          <w:szCs w:val="20"/>
          <w:rtl/>
        </w:rPr>
        <w:t>, אלא הכל לפי העניין, אם אלול היה חם מאוד ויש לחוש בו להפשרת שלגים, אין לטבול בנהר. וכן, אם לא ירד די גשם בחורף ורואים שהנהר לא התרבה, מותר לטבול בו אף בחורף</w:t>
      </w:r>
      <w:r w:rsidR="00260783">
        <w:rPr>
          <w:rFonts w:hint="cs"/>
          <w:sz w:val="20"/>
          <w:szCs w:val="20"/>
          <w:rtl/>
        </w:rPr>
        <w:t xml:space="preserve">. </w:t>
      </w:r>
      <w:r w:rsidR="00260783" w:rsidRPr="00424467">
        <w:rPr>
          <w:rFonts w:hint="cs"/>
          <w:b/>
          <w:bCs/>
          <w:sz w:val="20"/>
          <w:szCs w:val="20"/>
          <w:rtl/>
        </w:rPr>
        <w:t>ר"ן</w:t>
      </w:r>
      <w:r w:rsidR="00260783">
        <w:rPr>
          <w:rFonts w:hint="cs"/>
          <w:sz w:val="20"/>
          <w:szCs w:val="20"/>
          <w:rtl/>
        </w:rPr>
        <w:t xml:space="preserve"> בדעת </w:t>
      </w:r>
      <w:r w:rsidR="00260783" w:rsidRPr="00424467">
        <w:rPr>
          <w:rFonts w:hint="cs"/>
          <w:b/>
          <w:bCs/>
          <w:sz w:val="20"/>
          <w:szCs w:val="20"/>
          <w:rtl/>
        </w:rPr>
        <w:t>ר"י</w:t>
      </w:r>
      <w:r w:rsidR="00AE19F7">
        <w:rPr>
          <w:rFonts w:hint="cs"/>
          <w:sz w:val="20"/>
          <w:szCs w:val="20"/>
          <w:rtl/>
        </w:rPr>
        <w:t>.</w:t>
      </w:r>
      <w:r w:rsidR="00260783">
        <w:rPr>
          <w:rFonts w:hint="cs"/>
          <w:sz w:val="20"/>
          <w:szCs w:val="20"/>
          <w:rtl/>
        </w:rPr>
        <w:t xml:space="preserve"> שמואל בא לפסול </w:t>
      </w:r>
      <w:r w:rsidR="00AE19F7">
        <w:rPr>
          <w:rFonts w:hint="cs"/>
          <w:sz w:val="20"/>
          <w:szCs w:val="20"/>
          <w:rtl/>
        </w:rPr>
        <w:t xml:space="preserve">כל </w:t>
      </w:r>
      <w:r w:rsidR="00260783">
        <w:rPr>
          <w:rFonts w:hint="cs"/>
          <w:sz w:val="20"/>
          <w:szCs w:val="20"/>
          <w:rtl/>
        </w:rPr>
        <w:t xml:space="preserve">נהר שמכזב אחת לשבע שנים, אך פרת וכל דדמי ליה שאינו מכזב לעולם </w:t>
      </w:r>
      <w:r w:rsidR="00260783" w:rsidRPr="00AE19F7">
        <w:rPr>
          <w:rFonts w:hint="cs"/>
          <w:sz w:val="18"/>
          <w:szCs w:val="18"/>
          <w:rtl/>
        </w:rPr>
        <w:t>(אא"כ מחמת טענה)</w:t>
      </w:r>
      <w:r w:rsidR="00260783">
        <w:rPr>
          <w:rFonts w:hint="cs"/>
          <w:sz w:val="20"/>
          <w:szCs w:val="20"/>
          <w:rtl/>
        </w:rPr>
        <w:t xml:space="preserve">, מותר לטבול בו מן הסתם לאינם בקיאים </w:t>
      </w:r>
      <w:r w:rsidR="00AE19F7">
        <w:rPr>
          <w:rFonts w:hint="cs"/>
          <w:sz w:val="20"/>
          <w:szCs w:val="20"/>
          <w:rtl/>
        </w:rPr>
        <w:t>בימי תשרי בלבד</w:t>
      </w:r>
      <w:r w:rsidR="00260783">
        <w:rPr>
          <w:rFonts w:hint="cs"/>
          <w:sz w:val="20"/>
          <w:szCs w:val="20"/>
          <w:rtl/>
        </w:rPr>
        <w:t xml:space="preserve">, </w:t>
      </w:r>
      <w:r w:rsidR="00AE19F7">
        <w:rPr>
          <w:rFonts w:hint="cs"/>
          <w:sz w:val="20"/>
          <w:szCs w:val="20"/>
          <w:rtl/>
        </w:rPr>
        <w:t>לבקיאים מותר לטבול בשעה שרואים שריבויו אינו מגשמים.</w:t>
      </w:r>
      <w:r w:rsidR="00AE19F7">
        <w:rPr>
          <w:sz w:val="20"/>
          <w:szCs w:val="20"/>
          <w:rtl/>
        </w:rPr>
        <w:br/>
      </w:r>
      <w:r w:rsidR="00260783">
        <w:rPr>
          <w:rFonts w:hint="cs"/>
          <w:sz w:val="20"/>
          <w:szCs w:val="20"/>
          <w:rtl/>
        </w:rPr>
        <w:t xml:space="preserve">3. </w:t>
      </w:r>
      <w:r w:rsidR="00260783" w:rsidRPr="00424467">
        <w:rPr>
          <w:rFonts w:hint="cs"/>
          <w:b/>
          <w:bCs/>
          <w:sz w:val="20"/>
          <w:szCs w:val="20"/>
          <w:rtl/>
        </w:rPr>
        <w:t>ת"ה</w:t>
      </w:r>
      <w:r w:rsidR="00260783">
        <w:rPr>
          <w:rFonts w:hint="cs"/>
          <w:sz w:val="20"/>
          <w:szCs w:val="20"/>
          <w:rtl/>
        </w:rPr>
        <w:t xml:space="preserve">. הלכה </w:t>
      </w:r>
      <w:r w:rsidR="00260783" w:rsidRPr="00424467">
        <w:rPr>
          <w:rFonts w:hint="cs"/>
          <w:b/>
          <w:bCs/>
          <w:sz w:val="20"/>
          <w:szCs w:val="20"/>
          <w:rtl/>
        </w:rPr>
        <w:t>כר"י</w:t>
      </w:r>
      <w:r w:rsidR="00260783">
        <w:rPr>
          <w:rFonts w:hint="cs"/>
          <w:sz w:val="20"/>
          <w:szCs w:val="20"/>
          <w:rtl/>
        </w:rPr>
        <w:t xml:space="preserve">, אך מפני הגלות ופיזור היהודים, לא מיחו הקדמונים בידי הטובלות בנהרות, וכן יש לנהוג במקום שאין אפשרות לטבול במקווה כשר, וכ"פ </w:t>
      </w:r>
      <w:r w:rsidR="00260783" w:rsidRPr="00424467">
        <w:rPr>
          <w:rFonts w:hint="cs"/>
          <w:b/>
          <w:bCs/>
          <w:sz w:val="20"/>
          <w:szCs w:val="20"/>
          <w:rtl/>
        </w:rPr>
        <w:t>הרמ"א</w:t>
      </w:r>
      <w:r w:rsidR="00260783">
        <w:rPr>
          <w:rFonts w:hint="cs"/>
          <w:sz w:val="20"/>
          <w:szCs w:val="20"/>
          <w:rtl/>
        </w:rPr>
        <w:t>.</w:t>
      </w:r>
      <w:r w:rsidR="002636BE">
        <w:rPr>
          <w:rFonts w:hint="cs"/>
          <w:sz w:val="20"/>
          <w:szCs w:val="20"/>
          <w:rtl/>
        </w:rPr>
        <w:t xml:space="preserve"> </w:t>
      </w:r>
      <w:r w:rsidR="009F144D">
        <w:rPr>
          <w:rFonts w:hint="cs"/>
          <w:sz w:val="20"/>
          <w:szCs w:val="20"/>
          <w:rtl/>
        </w:rPr>
        <w:br/>
        <w:t xml:space="preserve">4. בשיטת </w:t>
      </w:r>
      <w:r w:rsidR="009F144D" w:rsidRPr="00424467">
        <w:rPr>
          <w:rFonts w:hint="cs"/>
          <w:b/>
          <w:bCs/>
          <w:sz w:val="20"/>
          <w:szCs w:val="20"/>
          <w:rtl/>
        </w:rPr>
        <w:t>ר"י</w:t>
      </w:r>
      <w:r w:rsidR="009F144D">
        <w:rPr>
          <w:rFonts w:hint="cs"/>
          <w:sz w:val="20"/>
          <w:szCs w:val="20"/>
          <w:rtl/>
        </w:rPr>
        <w:t xml:space="preserve">. האם יש מקום שמותר לטבול בנהר. </w:t>
      </w:r>
      <w:r w:rsidR="009F144D" w:rsidRPr="00424467">
        <w:rPr>
          <w:rFonts w:hint="cs"/>
          <w:b/>
          <w:bCs/>
          <w:sz w:val="20"/>
          <w:szCs w:val="20"/>
          <w:rtl/>
        </w:rPr>
        <w:t>ר"ן וראב"ד</w:t>
      </w:r>
      <w:r w:rsidR="009F144D">
        <w:rPr>
          <w:rFonts w:hint="cs"/>
          <w:sz w:val="20"/>
          <w:szCs w:val="20"/>
          <w:rtl/>
        </w:rPr>
        <w:t xml:space="preserve">. ברבו נוטפים  שרי לטבול במקום שהנהר היה מהלך בתחילה. רבו זוחלים, מותר לטבול אף במקום שלא היה מהלך מתחילה. </w:t>
      </w:r>
      <w:r w:rsidR="009F144D" w:rsidRPr="00E83184">
        <w:rPr>
          <w:rFonts w:hint="cs"/>
          <w:b/>
          <w:bCs/>
          <w:sz w:val="20"/>
          <w:szCs w:val="20"/>
          <w:rtl/>
        </w:rPr>
        <w:t>רמב"ם</w:t>
      </w:r>
      <w:r w:rsidR="009F144D">
        <w:rPr>
          <w:rFonts w:hint="cs"/>
          <w:sz w:val="20"/>
          <w:szCs w:val="20"/>
          <w:rtl/>
        </w:rPr>
        <w:t xml:space="preserve">. </w:t>
      </w:r>
      <w:r w:rsidR="00AE19F7" w:rsidRPr="00AE19F7">
        <w:rPr>
          <w:rFonts w:hint="cs"/>
          <w:sz w:val="20"/>
          <w:szCs w:val="20"/>
          <w:rtl/>
        </w:rPr>
        <w:t>ריבה בגומת המעיי</w:t>
      </w:r>
      <w:r w:rsidR="00AE19F7">
        <w:rPr>
          <w:rFonts w:hint="cs"/>
          <w:sz w:val="20"/>
          <w:szCs w:val="20"/>
          <w:rtl/>
        </w:rPr>
        <w:t>ן, מותר לטבול במקום שהילך תחילה, ריבה במשך הנהר פסול לגמרי.</w:t>
      </w:r>
      <w:r w:rsidR="00AE19F7">
        <w:rPr>
          <w:rFonts w:hint="cs"/>
          <w:b/>
          <w:bCs/>
          <w:sz w:val="20"/>
          <w:szCs w:val="20"/>
          <w:rtl/>
        </w:rPr>
        <w:t xml:space="preserve"> </w:t>
      </w:r>
      <w:r w:rsidR="009F144D" w:rsidRPr="00E83184">
        <w:rPr>
          <w:rFonts w:hint="cs"/>
          <w:b/>
          <w:bCs/>
          <w:sz w:val="20"/>
          <w:szCs w:val="20"/>
          <w:rtl/>
        </w:rPr>
        <w:t>מהרי"ק</w:t>
      </w:r>
      <w:r w:rsidR="009F144D">
        <w:rPr>
          <w:rFonts w:hint="cs"/>
          <w:sz w:val="20"/>
          <w:szCs w:val="20"/>
          <w:rtl/>
        </w:rPr>
        <w:t>. רבו נוטפים.</w:t>
      </w:r>
      <w:r w:rsidR="00AE19F7">
        <w:rPr>
          <w:rFonts w:hint="cs"/>
          <w:sz w:val="20"/>
          <w:szCs w:val="20"/>
          <w:rtl/>
        </w:rPr>
        <w:t xml:space="preserve"> פסול לגמרי </w:t>
      </w:r>
      <w:r w:rsidR="00AE19F7" w:rsidRPr="00AE19F7">
        <w:rPr>
          <w:rFonts w:hint="cs"/>
          <w:sz w:val="18"/>
          <w:szCs w:val="18"/>
          <w:rtl/>
        </w:rPr>
        <w:t>(</w:t>
      </w:r>
      <w:r w:rsidR="00AE19F7" w:rsidRPr="00AE19F7">
        <w:rPr>
          <w:rFonts w:hint="cs"/>
          <w:b/>
          <w:bCs/>
          <w:sz w:val="18"/>
          <w:szCs w:val="18"/>
          <w:rtl/>
        </w:rPr>
        <w:t xml:space="preserve">כרמב"ם </w:t>
      </w:r>
      <w:r w:rsidR="00AE19F7" w:rsidRPr="00AE19F7">
        <w:rPr>
          <w:rFonts w:hint="cs"/>
          <w:sz w:val="18"/>
          <w:szCs w:val="18"/>
          <w:rtl/>
        </w:rPr>
        <w:t>לעניין ריבוי במשך הנהר)</w:t>
      </w:r>
      <w:r w:rsidR="009F144D">
        <w:rPr>
          <w:rFonts w:hint="cs"/>
          <w:sz w:val="20"/>
          <w:szCs w:val="20"/>
          <w:rtl/>
        </w:rPr>
        <w:t>. רבו זוחלים. מטהר רק במקום שהיה מהלך מתחילה.</w:t>
      </w:r>
      <w:r w:rsidR="009F144D">
        <w:rPr>
          <w:sz w:val="20"/>
          <w:szCs w:val="20"/>
          <w:rtl/>
        </w:rPr>
        <w:br/>
      </w:r>
      <w:r w:rsidR="009F144D">
        <w:rPr>
          <w:rFonts w:hint="cs"/>
          <w:sz w:val="20"/>
          <w:szCs w:val="20"/>
          <w:rtl/>
        </w:rPr>
        <w:t xml:space="preserve">5. </w:t>
      </w:r>
      <w:r w:rsidR="00F06CFF" w:rsidRPr="00E83184">
        <w:rPr>
          <w:rFonts w:hint="cs"/>
          <w:b/>
          <w:bCs/>
          <w:sz w:val="20"/>
          <w:szCs w:val="20"/>
          <w:rtl/>
        </w:rPr>
        <w:t>מחבר</w:t>
      </w:r>
      <w:r w:rsidR="00F06CFF">
        <w:rPr>
          <w:rFonts w:hint="cs"/>
          <w:sz w:val="20"/>
          <w:szCs w:val="20"/>
          <w:rtl/>
        </w:rPr>
        <w:t xml:space="preserve">. רבו זוחלים, מותר לטבול בכולו. </w:t>
      </w:r>
      <w:r w:rsidR="009F144D" w:rsidRPr="00E83184">
        <w:rPr>
          <w:rFonts w:hint="cs"/>
          <w:b/>
          <w:bCs/>
          <w:sz w:val="20"/>
          <w:szCs w:val="20"/>
          <w:rtl/>
        </w:rPr>
        <w:t>ש"ך</w:t>
      </w:r>
      <w:r w:rsidR="009F144D">
        <w:rPr>
          <w:rFonts w:hint="cs"/>
          <w:sz w:val="20"/>
          <w:szCs w:val="20"/>
          <w:rtl/>
        </w:rPr>
        <w:t xml:space="preserve">. </w:t>
      </w:r>
      <w:r w:rsidR="00F06CFF">
        <w:rPr>
          <w:rFonts w:hint="cs"/>
          <w:sz w:val="20"/>
          <w:szCs w:val="20"/>
          <w:rtl/>
        </w:rPr>
        <w:t xml:space="preserve">הלכה </w:t>
      </w:r>
      <w:r w:rsidR="00F06CFF" w:rsidRPr="00E83184">
        <w:rPr>
          <w:rFonts w:hint="cs"/>
          <w:b/>
          <w:bCs/>
          <w:sz w:val="20"/>
          <w:szCs w:val="20"/>
          <w:rtl/>
        </w:rPr>
        <w:t>כמהרי"ק</w:t>
      </w:r>
      <w:r w:rsidR="00F06CFF">
        <w:rPr>
          <w:rFonts w:hint="cs"/>
          <w:sz w:val="20"/>
          <w:szCs w:val="20"/>
          <w:rtl/>
        </w:rPr>
        <w:t>, רבו זוחלים על הנוטפים מותר לטבול רק במקום שהיה מהלך מתחילה.</w:t>
      </w:r>
      <w:r w:rsidR="007A6676">
        <w:rPr>
          <w:rFonts w:hint="cs"/>
          <w:sz w:val="20"/>
          <w:szCs w:val="20"/>
          <w:rtl/>
        </w:rPr>
        <w:br/>
        <w:t xml:space="preserve">6. מחצה על מחצה. לכאורה יש סתירה בין הגמרא בבכורות למשנה במקוואות. </w:t>
      </w:r>
      <w:r w:rsidR="007A6676" w:rsidRPr="00F6262A">
        <w:rPr>
          <w:rFonts w:hint="cs"/>
          <w:b/>
          <w:bCs/>
          <w:sz w:val="20"/>
          <w:szCs w:val="20"/>
          <w:rtl/>
        </w:rPr>
        <w:t>ראב"ד</w:t>
      </w:r>
      <w:r w:rsidR="007A6676">
        <w:rPr>
          <w:rFonts w:hint="cs"/>
          <w:sz w:val="20"/>
          <w:szCs w:val="20"/>
          <w:rtl/>
        </w:rPr>
        <w:t>.  ב' תירוצים, או שכשר אך א"א לצמצם</w:t>
      </w:r>
      <w:r w:rsidR="00CE4D92">
        <w:rPr>
          <w:rFonts w:hint="cs"/>
          <w:sz w:val="20"/>
          <w:szCs w:val="20"/>
          <w:rtl/>
        </w:rPr>
        <w:t xml:space="preserve"> ובעי רוב</w:t>
      </w:r>
      <w:r w:rsidR="007A6676">
        <w:rPr>
          <w:rFonts w:hint="cs"/>
          <w:sz w:val="20"/>
          <w:szCs w:val="20"/>
          <w:rtl/>
        </w:rPr>
        <w:t>, או שהמשנה במקוואות איירי רק לעניין טבילת זבים ומצורעים דבעו מים חיים</w:t>
      </w:r>
      <w:r w:rsidR="00CE4D92">
        <w:rPr>
          <w:rFonts w:hint="cs"/>
          <w:sz w:val="20"/>
          <w:szCs w:val="20"/>
          <w:rtl/>
        </w:rPr>
        <w:t xml:space="preserve">. </w:t>
      </w:r>
      <w:r w:rsidR="00CE4D92">
        <w:rPr>
          <w:sz w:val="20"/>
          <w:szCs w:val="20"/>
          <w:rtl/>
        </w:rPr>
        <w:br/>
      </w:r>
      <w:r w:rsidR="00CE4D92" w:rsidRPr="00F6262A">
        <w:rPr>
          <w:rFonts w:hint="cs"/>
          <w:b/>
          <w:bCs/>
          <w:sz w:val="20"/>
          <w:szCs w:val="20"/>
          <w:rtl/>
        </w:rPr>
        <w:t>מחבר</w:t>
      </w:r>
      <w:r w:rsidR="00CE4D92">
        <w:rPr>
          <w:rFonts w:hint="cs"/>
          <w:sz w:val="20"/>
          <w:szCs w:val="20"/>
          <w:rtl/>
        </w:rPr>
        <w:t xml:space="preserve">. הקל ומחצה על מחצה כשר אף בזוחלים. </w:t>
      </w:r>
      <w:r w:rsidR="00CE4D92" w:rsidRPr="00F6262A">
        <w:rPr>
          <w:rFonts w:hint="cs"/>
          <w:b/>
          <w:bCs/>
          <w:sz w:val="20"/>
          <w:szCs w:val="20"/>
          <w:rtl/>
        </w:rPr>
        <w:t>ש"ך</w:t>
      </w:r>
      <w:r w:rsidR="00CE4D92">
        <w:rPr>
          <w:rFonts w:hint="cs"/>
          <w:sz w:val="20"/>
          <w:szCs w:val="20"/>
          <w:rtl/>
        </w:rPr>
        <w:t xml:space="preserve">. </w:t>
      </w:r>
      <w:r w:rsidR="00A03B03">
        <w:rPr>
          <w:rFonts w:hint="cs"/>
          <w:sz w:val="20"/>
          <w:szCs w:val="20"/>
          <w:rtl/>
        </w:rPr>
        <w:t>צ"ע בדין זה, ונוטה להחמיר הואיל והפסול דאורייתא</w:t>
      </w:r>
      <w:r w:rsidR="00CE4D92">
        <w:rPr>
          <w:rFonts w:hint="cs"/>
          <w:sz w:val="20"/>
          <w:szCs w:val="20"/>
          <w:rtl/>
        </w:rPr>
        <w:t>.</w:t>
      </w:r>
      <w:r w:rsidR="00CE4D92">
        <w:rPr>
          <w:sz w:val="20"/>
          <w:szCs w:val="20"/>
          <w:rtl/>
        </w:rPr>
        <w:br/>
      </w:r>
      <w:r w:rsidR="00CE4D92">
        <w:rPr>
          <w:rFonts w:hint="cs"/>
          <w:sz w:val="20"/>
          <w:szCs w:val="20"/>
          <w:rtl/>
        </w:rPr>
        <w:t xml:space="preserve">7. </w:t>
      </w:r>
      <w:r w:rsidR="00CE4D92" w:rsidRPr="00F6262A">
        <w:rPr>
          <w:rFonts w:hint="cs"/>
          <w:b/>
          <w:bCs/>
          <w:sz w:val="20"/>
          <w:szCs w:val="20"/>
          <w:rtl/>
        </w:rPr>
        <w:t>מהרי"ק</w:t>
      </w:r>
      <w:r w:rsidR="00CE4D92">
        <w:rPr>
          <w:rFonts w:hint="cs"/>
          <w:sz w:val="20"/>
          <w:szCs w:val="20"/>
          <w:rtl/>
        </w:rPr>
        <w:t xml:space="preserve">. נהר המתהווה ע"י נהר אחר השופך לתוכו בשעת הגשמים, פסול. </w:t>
      </w:r>
      <w:r w:rsidR="00CE4D92" w:rsidRPr="00A03B03">
        <w:rPr>
          <w:rFonts w:hint="cs"/>
          <w:b/>
          <w:bCs/>
          <w:sz w:val="20"/>
          <w:szCs w:val="20"/>
          <w:rtl/>
        </w:rPr>
        <w:t>טעם</w:t>
      </w:r>
      <w:r w:rsidR="00CE4D92">
        <w:rPr>
          <w:rFonts w:hint="cs"/>
          <w:sz w:val="20"/>
          <w:szCs w:val="20"/>
          <w:rtl/>
        </w:rPr>
        <w:t xml:space="preserve">. שמא יטעו הרואים שהנהר נוצר ע"י הגשם בלבד, וכ"פ </w:t>
      </w:r>
      <w:r w:rsidR="00CE4D92" w:rsidRPr="00F6262A">
        <w:rPr>
          <w:rFonts w:hint="cs"/>
          <w:b/>
          <w:bCs/>
          <w:sz w:val="20"/>
          <w:szCs w:val="20"/>
          <w:rtl/>
        </w:rPr>
        <w:t>הרמ"א</w:t>
      </w:r>
      <w:r w:rsidR="00CE4D92" w:rsidRPr="00A03B03">
        <w:rPr>
          <w:rFonts w:hint="cs"/>
          <w:sz w:val="20"/>
          <w:szCs w:val="20"/>
          <w:rtl/>
        </w:rPr>
        <w:t>.</w:t>
      </w:r>
      <w:r w:rsidR="00A03B03">
        <w:rPr>
          <w:rFonts w:hint="cs"/>
          <w:sz w:val="18"/>
          <w:szCs w:val="18"/>
          <w:rtl/>
        </w:rPr>
        <w:t xml:space="preserve"> [</w:t>
      </w:r>
      <w:r w:rsidR="00A03B03" w:rsidRPr="00A03B03">
        <w:rPr>
          <w:rFonts w:hint="cs"/>
          <w:sz w:val="18"/>
          <w:szCs w:val="18"/>
          <w:rtl/>
        </w:rPr>
        <w:t>ופשוט שדין זה רק לר"ת, לר"י פסול מדינא.]</w:t>
      </w:r>
      <w:r w:rsidR="00CE4D92">
        <w:rPr>
          <w:rFonts w:hint="cs"/>
          <w:sz w:val="20"/>
          <w:szCs w:val="20"/>
          <w:rtl/>
        </w:rPr>
        <w:br/>
        <w:t xml:space="preserve">8. קושיית </w:t>
      </w:r>
      <w:r w:rsidR="00CE4D92" w:rsidRPr="00F6262A">
        <w:rPr>
          <w:rFonts w:hint="cs"/>
          <w:b/>
          <w:bCs/>
          <w:sz w:val="20"/>
          <w:szCs w:val="20"/>
          <w:rtl/>
        </w:rPr>
        <w:t>ת"ה</w:t>
      </w:r>
      <w:r w:rsidR="00CE4D92">
        <w:rPr>
          <w:rFonts w:hint="cs"/>
          <w:sz w:val="20"/>
          <w:szCs w:val="20"/>
          <w:rtl/>
        </w:rPr>
        <w:t xml:space="preserve">. מדוע נהר נפסל ע"י ריבוי נוטפים ואילו מקווה אינו נפסל ע"י ריבוי שאובים? </w:t>
      </w:r>
      <w:r w:rsidR="00CE4D92" w:rsidRPr="00F6262A">
        <w:rPr>
          <w:rFonts w:hint="cs"/>
          <w:b/>
          <w:bCs/>
          <w:sz w:val="20"/>
          <w:szCs w:val="20"/>
          <w:rtl/>
        </w:rPr>
        <w:t>ת"ה</w:t>
      </w:r>
      <w:r w:rsidR="00CE4D92">
        <w:rPr>
          <w:rFonts w:hint="cs"/>
          <w:sz w:val="20"/>
          <w:szCs w:val="20"/>
          <w:rtl/>
        </w:rPr>
        <w:t xml:space="preserve">. פסול שאובים הוא משום תלוש, ע"י חיבורם למקווה הרי זה כזריעה מחדש. </w:t>
      </w:r>
      <w:r w:rsidR="00CE4D92" w:rsidRPr="00F6262A">
        <w:rPr>
          <w:rFonts w:hint="cs"/>
          <w:b/>
          <w:bCs/>
          <w:sz w:val="20"/>
          <w:szCs w:val="20"/>
          <w:rtl/>
        </w:rPr>
        <w:t>ב"ח</w:t>
      </w:r>
      <w:r w:rsidR="00CE4D92">
        <w:rPr>
          <w:rFonts w:hint="cs"/>
          <w:sz w:val="20"/>
          <w:szCs w:val="20"/>
          <w:rtl/>
        </w:rPr>
        <w:t xml:space="preserve">. פסול שאוב דרבנן ואילו פסול נוטפים בזחילה דאורייתא. </w:t>
      </w:r>
      <w:r w:rsidR="00CE4D92" w:rsidRPr="00F6262A">
        <w:rPr>
          <w:rFonts w:hint="cs"/>
          <w:b/>
          <w:bCs/>
          <w:sz w:val="20"/>
          <w:szCs w:val="20"/>
          <w:rtl/>
        </w:rPr>
        <w:t>ט"ז</w:t>
      </w:r>
      <w:r w:rsidR="00CE4D92">
        <w:rPr>
          <w:rFonts w:hint="cs"/>
          <w:sz w:val="20"/>
          <w:szCs w:val="20"/>
          <w:rtl/>
        </w:rPr>
        <w:t xml:space="preserve">. קושייה מעיקרא ליתא, </w:t>
      </w:r>
      <w:r w:rsidR="00F6262A">
        <w:rPr>
          <w:rFonts w:hint="cs"/>
          <w:sz w:val="20"/>
          <w:szCs w:val="20"/>
          <w:rtl/>
        </w:rPr>
        <w:t>ריבוי נוטפים אינו פוסל, אלא רק במקום שלא היה מהלך מתחילה פסול.</w:t>
      </w:r>
      <w:r w:rsidR="001B7E56">
        <w:rPr>
          <w:rFonts w:hint="cs"/>
          <w:sz w:val="20"/>
          <w:szCs w:val="20"/>
          <w:rtl/>
        </w:rPr>
        <w:t xml:space="preserve"> ואכתי יש לעיין מדוע לא יטהרו הזוחלים את הנוטפים כבסעיף ח שמטהרים מועטים את המרובים? ויש לומר שכאן גזרו כדי למנוע טבילה במקום הקטפרס.</w:t>
      </w:r>
    </w:p>
    <w:p w:rsidR="00B94699" w:rsidRDefault="00B94699" w:rsidP="00392CF5">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פסול שאובים ודין נוטפים בזחילה</w:t>
      </w:r>
      <w:r>
        <w:rPr>
          <w:b/>
          <w:bCs/>
          <w:sz w:val="20"/>
          <w:szCs w:val="20"/>
          <w:rtl/>
        </w:rPr>
        <w:br/>
      </w:r>
      <w:r>
        <w:rPr>
          <w:rFonts w:hint="cs"/>
          <w:b/>
          <w:bCs/>
          <w:sz w:val="20"/>
          <w:szCs w:val="20"/>
          <w:rtl/>
        </w:rPr>
        <w:t>נוטפים בזחילה</w:t>
      </w:r>
      <w:r>
        <w:rPr>
          <w:b/>
          <w:bCs/>
          <w:sz w:val="20"/>
          <w:szCs w:val="20"/>
          <w:rtl/>
        </w:rPr>
        <w:br/>
      </w:r>
      <w:r>
        <w:rPr>
          <w:rFonts w:hint="cs"/>
          <w:b/>
          <w:bCs/>
          <w:sz w:val="20"/>
          <w:szCs w:val="20"/>
          <w:rtl/>
        </w:rPr>
        <w:t>מקור הדין</w:t>
      </w:r>
      <w:r>
        <w:rPr>
          <w:b/>
          <w:bCs/>
          <w:sz w:val="20"/>
          <w:szCs w:val="20"/>
          <w:rtl/>
        </w:rPr>
        <w:br/>
      </w:r>
      <w:r w:rsidR="00124318" w:rsidRPr="001F0DB8">
        <w:rPr>
          <w:rFonts w:cs="Arial" w:hint="cs"/>
          <w:b/>
          <w:bCs/>
          <w:sz w:val="20"/>
          <w:szCs w:val="20"/>
          <w:rtl/>
        </w:rPr>
        <w:t>תורת</w:t>
      </w:r>
      <w:r w:rsidR="00124318" w:rsidRPr="001F0DB8">
        <w:rPr>
          <w:rFonts w:cs="Arial"/>
          <w:b/>
          <w:bCs/>
          <w:sz w:val="20"/>
          <w:szCs w:val="20"/>
          <w:rtl/>
        </w:rPr>
        <w:t xml:space="preserve"> </w:t>
      </w:r>
      <w:r w:rsidR="00124318" w:rsidRPr="001F0DB8">
        <w:rPr>
          <w:rFonts w:cs="Arial" w:hint="cs"/>
          <w:b/>
          <w:bCs/>
          <w:sz w:val="20"/>
          <w:szCs w:val="20"/>
          <w:rtl/>
        </w:rPr>
        <w:t>כהנים</w:t>
      </w:r>
      <w:r w:rsidR="00124318" w:rsidRPr="001F0DB8">
        <w:rPr>
          <w:rFonts w:cs="Arial"/>
          <w:b/>
          <w:bCs/>
          <w:sz w:val="20"/>
          <w:szCs w:val="20"/>
          <w:rtl/>
        </w:rPr>
        <w:t xml:space="preserve"> </w:t>
      </w:r>
      <w:r w:rsidR="00124318" w:rsidRPr="001F0DB8">
        <w:rPr>
          <w:rFonts w:cs="Arial"/>
          <w:sz w:val="20"/>
          <w:szCs w:val="20"/>
          <w:rtl/>
        </w:rPr>
        <w:t>(</w:t>
      </w:r>
      <w:r w:rsidR="00124318" w:rsidRPr="001F0DB8">
        <w:rPr>
          <w:rFonts w:cs="Arial" w:hint="cs"/>
          <w:sz w:val="20"/>
          <w:szCs w:val="20"/>
          <w:rtl/>
        </w:rPr>
        <w:t>שמיני</w:t>
      </w:r>
      <w:r w:rsidR="00124318" w:rsidRPr="001F0DB8">
        <w:rPr>
          <w:rFonts w:cs="Arial"/>
          <w:sz w:val="20"/>
          <w:szCs w:val="20"/>
          <w:rtl/>
        </w:rPr>
        <w:t xml:space="preserve"> </w:t>
      </w:r>
      <w:r w:rsidR="00124318" w:rsidRPr="001F0DB8">
        <w:rPr>
          <w:rFonts w:cs="Arial" w:hint="cs"/>
          <w:sz w:val="20"/>
          <w:szCs w:val="20"/>
          <w:rtl/>
        </w:rPr>
        <w:t>פרשה</w:t>
      </w:r>
      <w:r w:rsidR="00124318" w:rsidRPr="001F0DB8">
        <w:rPr>
          <w:rFonts w:cs="Arial"/>
          <w:sz w:val="20"/>
          <w:szCs w:val="20"/>
          <w:rtl/>
        </w:rPr>
        <w:t xml:space="preserve"> </w:t>
      </w:r>
      <w:r w:rsidR="00124318" w:rsidRPr="001F0DB8">
        <w:rPr>
          <w:rFonts w:cs="Arial" w:hint="cs"/>
          <w:sz w:val="20"/>
          <w:szCs w:val="20"/>
          <w:rtl/>
        </w:rPr>
        <w:t>ט</w:t>
      </w:r>
      <w:r w:rsidR="00124318" w:rsidRPr="001F0DB8">
        <w:rPr>
          <w:rFonts w:cs="Arial"/>
          <w:sz w:val="20"/>
          <w:szCs w:val="20"/>
          <w:rtl/>
        </w:rPr>
        <w:t xml:space="preserve">) </w:t>
      </w:r>
      <w:r w:rsidR="00124318">
        <w:rPr>
          <w:rFonts w:cs="Arial" w:hint="cs"/>
          <w:sz w:val="20"/>
          <w:szCs w:val="20"/>
          <w:rtl/>
        </w:rPr>
        <w:t>"</w:t>
      </w:r>
      <w:r w:rsidR="00124318" w:rsidRPr="001F0DB8">
        <w:rPr>
          <w:rFonts w:cs="Arial" w:hint="cs"/>
          <w:sz w:val="20"/>
          <w:szCs w:val="20"/>
          <w:rtl/>
        </w:rPr>
        <w:t>תניא</w:t>
      </w:r>
      <w:r w:rsidR="00124318">
        <w:rPr>
          <w:rFonts w:cs="Arial" w:hint="cs"/>
          <w:sz w:val="20"/>
          <w:szCs w:val="20"/>
          <w:rtl/>
        </w:rPr>
        <w:t xml:space="preserve"> </w:t>
      </w:r>
      <w:r w:rsidR="00124318" w:rsidRPr="001F0DB8">
        <w:rPr>
          <w:rFonts w:cs="Arial" w:hint="cs"/>
          <w:sz w:val="20"/>
          <w:szCs w:val="20"/>
          <w:rtl/>
        </w:rPr>
        <w:t>אילו</w:t>
      </w:r>
      <w:r w:rsidR="00124318" w:rsidRPr="001F0DB8">
        <w:rPr>
          <w:rFonts w:cs="Arial"/>
          <w:sz w:val="20"/>
          <w:szCs w:val="20"/>
          <w:rtl/>
        </w:rPr>
        <w:t xml:space="preserve"> </w:t>
      </w:r>
      <w:r w:rsidR="00124318" w:rsidRPr="001F0DB8">
        <w:rPr>
          <w:rFonts w:cs="Arial" w:hint="cs"/>
          <w:sz w:val="20"/>
          <w:szCs w:val="20"/>
          <w:rtl/>
        </w:rPr>
        <w:t>נאמר</w:t>
      </w:r>
      <w:r w:rsidR="00124318" w:rsidRPr="001F0DB8">
        <w:rPr>
          <w:rFonts w:cs="Arial"/>
          <w:sz w:val="20"/>
          <w:szCs w:val="20"/>
          <w:rtl/>
        </w:rPr>
        <w:t xml:space="preserve"> </w:t>
      </w:r>
      <w:r w:rsidR="00124318" w:rsidRPr="001F0DB8">
        <w:rPr>
          <w:rFonts w:cs="Arial" w:hint="cs"/>
          <w:sz w:val="20"/>
          <w:szCs w:val="20"/>
          <w:rtl/>
        </w:rPr>
        <w:t>מקוה</w:t>
      </w:r>
      <w:r w:rsidR="00124318" w:rsidRPr="001F0DB8">
        <w:rPr>
          <w:rFonts w:cs="Arial"/>
          <w:sz w:val="20"/>
          <w:szCs w:val="20"/>
          <w:rtl/>
        </w:rPr>
        <w:t xml:space="preserve"> </w:t>
      </w:r>
      <w:r w:rsidR="00124318" w:rsidRPr="001F0DB8">
        <w:rPr>
          <w:rFonts w:cs="Arial" w:hint="cs"/>
          <w:sz w:val="20"/>
          <w:szCs w:val="20"/>
          <w:rtl/>
        </w:rPr>
        <w:t>מים</w:t>
      </w:r>
      <w:r w:rsidR="00124318" w:rsidRPr="001F0DB8">
        <w:rPr>
          <w:rFonts w:cs="Arial"/>
          <w:sz w:val="20"/>
          <w:szCs w:val="20"/>
          <w:rtl/>
        </w:rPr>
        <w:t xml:space="preserve"> </w:t>
      </w:r>
      <w:r w:rsidR="00124318" w:rsidRPr="001F0DB8">
        <w:rPr>
          <w:rFonts w:cs="Arial" w:hint="cs"/>
          <w:sz w:val="20"/>
          <w:szCs w:val="20"/>
          <w:rtl/>
        </w:rPr>
        <w:t>יהיה</w:t>
      </w:r>
      <w:r w:rsidR="00124318" w:rsidRPr="001F0DB8">
        <w:rPr>
          <w:rFonts w:cs="Arial"/>
          <w:sz w:val="20"/>
          <w:szCs w:val="20"/>
          <w:rtl/>
        </w:rPr>
        <w:t xml:space="preserve"> </w:t>
      </w:r>
      <w:r w:rsidR="00124318" w:rsidRPr="001F0DB8">
        <w:rPr>
          <w:rFonts w:cs="Arial" w:hint="cs"/>
          <w:sz w:val="20"/>
          <w:szCs w:val="20"/>
          <w:rtl/>
        </w:rPr>
        <w:t>טהור</w:t>
      </w:r>
      <w:r w:rsidR="00124318" w:rsidRPr="001F0DB8">
        <w:rPr>
          <w:rFonts w:cs="Arial"/>
          <w:sz w:val="20"/>
          <w:szCs w:val="20"/>
          <w:rtl/>
        </w:rPr>
        <w:t xml:space="preserve"> </w:t>
      </w:r>
      <w:r w:rsidR="00124318" w:rsidRPr="001F0DB8">
        <w:rPr>
          <w:rFonts w:cs="Arial" w:hint="cs"/>
          <w:sz w:val="20"/>
          <w:szCs w:val="20"/>
          <w:rtl/>
        </w:rPr>
        <w:t>יכול</w:t>
      </w:r>
      <w:r w:rsidR="00124318" w:rsidRPr="001F0DB8">
        <w:rPr>
          <w:rFonts w:cs="Arial"/>
          <w:sz w:val="20"/>
          <w:szCs w:val="20"/>
          <w:rtl/>
        </w:rPr>
        <w:t xml:space="preserve"> </w:t>
      </w:r>
      <w:r w:rsidR="00124318" w:rsidRPr="001F0DB8">
        <w:rPr>
          <w:rFonts w:cs="Arial" w:hint="cs"/>
          <w:sz w:val="20"/>
          <w:szCs w:val="20"/>
          <w:rtl/>
        </w:rPr>
        <w:t>אפילו</w:t>
      </w:r>
      <w:r w:rsidR="00124318" w:rsidRPr="001F0DB8">
        <w:rPr>
          <w:rFonts w:cs="Arial"/>
          <w:sz w:val="20"/>
          <w:szCs w:val="20"/>
          <w:rtl/>
        </w:rPr>
        <w:t xml:space="preserve"> </w:t>
      </w:r>
      <w:r w:rsidR="00124318" w:rsidRPr="001F0DB8">
        <w:rPr>
          <w:rFonts w:cs="Arial" w:hint="cs"/>
          <w:sz w:val="20"/>
          <w:szCs w:val="20"/>
          <w:rtl/>
        </w:rPr>
        <w:t>מילא</w:t>
      </w:r>
      <w:r w:rsidR="00124318" w:rsidRPr="001F0DB8">
        <w:rPr>
          <w:rFonts w:cs="Arial"/>
          <w:sz w:val="20"/>
          <w:szCs w:val="20"/>
          <w:rtl/>
        </w:rPr>
        <w:t xml:space="preserve"> </w:t>
      </w:r>
      <w:r w:rsidR="00124318" w:rsidRPr="001F0DB8">
        <w:rPr>
          <w:rFonts w:cs="Arial" w:hint="cs"/>
          <w:sz w:val="20"/>
          <w:szCs w:val="20"/>
          <w:rtl/>
        </w:rPr>
        <w:t>מים</w:t>
      </w:r>
      <w:r w:rsidR="00124318" w:rsidRPr="001F0DB8">
        <w:rPr>
          <w:rFonts w:cs="Arial"/>
          <w:sz w:val="20"/>
          <w:szCs w:val="20"/>
          <w:rtl/>
        </w:rPr>
        <w:t xml:space="preserve"> </w:t>
      </w:r>
      <w:r w:rsidR="00124318" w:rsidRPr="001F0DB8">
        <w:rPr>
          <w:rFonts w:cs="Arial" w:hint="cs"/>
          <w:sz w:val="20"/>
          <w:szCs w:val="20"/>
          <w:rtl/>
        </w:rPr>
        <w:t>על</w:t>
      </w:r>
      <w:r w:rsidR="00124318" w:rsidRPr="001F0DB8">
        <w:rPr>
          <w:rFonts w:cs="Arial"/>
          <w:sz w:val="20"/>
          <w:szCs w:val="20"/>
          <w:rtl/>
        </w:rPr>
        <w:t xml:space="preserve"> </w:t>
      </w:r>
      <w:r w:rsidR="00124318" w:rsidRPr="001F0DB8">
        <w:rPr>
          <w:rFonts w:cs="Arial" w:hint="cs"/>
          <w:sz w:val="20"/>
          <w:szCs w:val="20"/>
          <w:rtl/>
        </w:rPr>
        <w:t>כתפו</w:t>
      </w:r>
      <w:r w:rsidR="00124318" w:rsidRPr="001F0DB8">
        <w:rPr>
          <w:rFonts w:cs="Arial"/>
          <w:sz w:val="20"/>
          <w:szCs w:val="20"/>
          <w:rtl/>
        </w:rPr>
        <w:t xml:space="preserve"> </w:t>
      </w:r>
      <w:r w:rsidR="00124318" w:rsidRPr="001F0DB8">
        <w:rPr>
          <w:rFonts w:cs="Arial" w:hint="cs"/>
          <w:sz w:val="20"/>
          <w:szCs w:val="20"/>
          <w:rtl/>
        </w:rPr>
        <w:t>ועשה</w:t>
      </w:r>
      <w:r w:rsidR="00124318" w:rsidRPr="001F0DB8">
        <w:rPr>
          <w:rFonts w:cs="Arial"/>
          <w:sz w:val="20"/>
          <w:szCs w:val="20"/>
          <w:rtl/>
        </w:rPr>
        <w:t xml:space="preserve"> </w:t>
      </w:r>
      <w:r w:rsidR="00124318" w:rsidRPr="001F0DB8">
        <w:rPr>
          <w:rFonts w:cs="Arial" w:hint="cs"/>
          <w:sz w:val="20"/>
          <w:szCs w:val="20"/>
          <w:rtl/>
        </w:rPr>
        <w:t>מקוה</w:t>
      </w:r>
      <w:r w:rsidR="00124318" w:rsidRPr="001F0DB8">
        <w:rPr>
          <w:rFonts w:cs="Arial"/>
          <w:sz w:val="20"/>
          <w:szCs w:val="20"/>
          <w:rtl/>
        </w:rPr>
        <w:t xml:space="preserve"> </w:t>
      </w:r>
      <w:r w:rsidR="00124318" w:rsidRPr="001F0DB8">
        <w:rPr>
          <w:rFonts w:cs="Arial" w:hint="cs"/>
          <w:sz w:val="20"/>
          <w:szCs w:val="20"/>
          <w:rtl/>
        </w:rPr>
        <w:t>לכתחלה</w:t>
      </w:r>
      <w:r w:rsidR="00124318" w:rsidRPr="001F0DB8">
        <w:rPr>
          <w:rFonts w:cs="Arial"/>
          <w:sz w:val="20"/>
          <w:szCs w:val="20"/>
          <w:rtl/>
        </w:rPr>
        <w:t xml:space="preserve"> </w:t>
      </w:r>
      <w:r w:rsidR="00124318" w:rsidRPr="001F0DB8">
        <w:rPr>
          <w:rFonts w:cs="Arial" w:hint="cs"/>
          <w:sz w:val="20"/>
          <w:szCs w:val="20"/>
          <w:rtl/>
        </w:rPr>
        <w:t>יהיה</w:t>
      </w:r>
      <w:r w:rsidR="00124318" w:rsidRPr="001F0DB8">
        <w:rPr>
          <w:rFonts w:cs="Arial"/>
          <w:sz w:val="20"/>
          <w:szCs w:val="20"/>
          <w:rtl/>
        </w:rPr>
        <w:t xml:space="preserve"> </w:t>
      </w:r>
      <w:r w:rsidR="00124318" w:rsidRPr="001F0DB8">
        <w:rPr>
          <w:rFonts w:cs="Arial" w:hint="cs"/>
          <w:sz w:val="20"/>
          <w:szCs w:val="20"/>
          <w:rtl/>
        </w:rPr>
        <w:t>טהור</w:t>
      </w:r>
      <w:r w:rsidR="00124318" w:rsidRPr="001F0DB8">
        <w:rPr>
          <w:rFonts w:cs="Arial"/>
          <w:sz w:val="20"/>
          <w:szCs w:val="20"/>
          <w:rtl/>
        </w:rPr>
        <w:t xml:space="preserve"> </w:t>
      </w:r>
      <w:r w:rsidR="00124318" w:rsidRPr="001F0DB8">
        <w:rPr>
          <w:rFonts w:cs="Arial" w:hint="cs"/>
          <w:sz w:val="20"/>
          <w:szCs w:val="20"/>
          <w:rtl/>
        </w:rPr>
        <w:t>תלמוד</w:t>
      </w:r>
      <w:r w:rsidR="00124318" w:rsidRPr="001F0DB8">
        <w:rPr>
          <w:rFonts w:cs="Arial"/>
          <w:sz w:val="20"/>
          <w:szCs w:val="20"/>
          <w:rtl/>
        </w:rPr>
        <w:t xml:space="preserve"> </w:t>
      </w:r>
      <w:r w:rsidR="00124318" w:rsidRPr="001F0DB8">
        <w:rPr>
          <w:rFonts w:cs="Arial" w:hint="cs"/>
          <w:sz w:val="20"/>
          <w:szCs w:val="20"/>
          <w:rtl/>
        </w:rPr>
        <w:t>לומר</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מה</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בידי</w:t>
      </w:r>
      <w:r w:rsidR="00124318" w:rsidRPr="001F0DB8">
        <w:rPr>
          <w:rFonts w:cs="Arial"/>
          <w:sz w:val="20"/>
          <w:szCs w:val="20"/>
          <w:rtl/>
        </w:rPr>
        <w:t xml:space="preserve"> </w:t>
      </w:r>
      <w:r w:rsidR="00124318" w:rsidRPr="001F0DB8">
        <w:rPr>
          <w:rFonts w:cs="Arial" w:hint="cs"/>
          <w:sz w:val="20"/>
          <w:szCs w:val="20"/>
          <w:rtl/>
        </w:rPr>
        <w:t>שמים</w:t>
      </w:r>
      <w:r w:rsidR="00124318" w:rsidRPr="001F0DB8">
        <w:rPr>
          <w:rFonts w:cs="Arial"/>
          <w:sz w:val="20"/>
          <w:szCs w:val="20"/>
          <w:rtl/>
        </w:rPr>
        <w:t xml:space="preserve"> </w:t>
      </w:r>
      <w:r w:rsidR="00124318" w:rsidRPr="001F0DB8">
        <w:rPr>
          <w:rFonts w:cs="Arial" w:hint="cs"/>
          <w:sz w:val="20"/>
          <w:szCs w:val="20"/>
          <w:rtl/>
        </w:rPr>
        <w:t>אף</w:t>
      </w:r>
      <w:r w:rsidR="00124318" w:rsidRPr="001F0DB8">
        <w:rPr>
          <w:rFonts w:cs="Arial"/>
          <w:sz w:val="20"/>
          <w:szCs w:val="20"/>
          <w:rtl/>
        </w:rPr>
        <w:t xml:space="preserve"> </w:t>
      </w:r>
      <w:r w:rsidR="00124318" w:rsidRPr="001F0DB8">
        <w:rPr>
          <w:rFonts w:cs="Arial" w:hint="cs"/>
          <w:sz w:val="20"/>
          <w:szCs w:val="20"/>
          <w:rtl/>
        </w:rPr>
        <w:t>מקוה</w:t>
      </w:r>
      <w:r w:rsidR="00124318" w:rsidRPr="001F0DB8">
        <w:rPr>
          <w:rFonts w:cs="Arial"/>
          <w:sz w:val="20"/>
          <w:szCs w:val="20"/>
          <w:rtl/>
        </w:rPr>
        <w:t xml:space="preserve"> </w:t>
      </w:r>
      <w:r w:rsidR="00124318" w:rsidRPr="001F0DB8">
        <w:rPr>
          <w:rFonts w:cs="Arial" w:hint="cs"/>
          <w:sz w:val="20"/>
          <w:szCs w:val="20"/>
          <w:rtl/>
        </w:rPr>
        <w:t>בידי</w:t>
      </w:r>
      <w:r w:rsidR="00124318" w:rsidRPr="001F0DB8">
        <w:rPr>
          <w:rFonts w:cs="Arial"/>
          <w:sz w:val="20"/>
          <w:szCs w:val="20"/>
          <w:rtl/>
        </w:rPr>
        <w:t xml:space="preserve"> </w:t>
      </w:r>
      <w:r w:rsidR="00124318" w:rsidRPr="001F0DB8">
        <w:rPr>
          <w:rFonts w:cs="Arial" w:hint="cs"/>
          <w:sz w:val="20"/>
          <w:szCs w:val="20"/>
          <w:rtl/>
        </w:rPr>
        <w:t>שמים</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אי</w:t>
      </w:r>
      <w:r w:rsidR="00124318" w:rsidRPr="001F0DB8">
        <w:rPr>
          <w:rFonts w:cs="Arial"/>
          <w:sz w:val="20"/>
          <w:szCs w:val="20"/>
          <w:rtl/>
        </w:rPr>
        <w:t xml:space="preserve"> </w:t>
      </w:r>
      <w:r w:rsidR="00124318" w:rsidRPr="001F0DB8">
        <w:rPr>
          <w:rFonts w:cs="Arial" w:hint="cs"/>
          <w:sz w:val="20"/>
          <w:szCs w:val="20"/>
          <w:rtl/>
        </w:rPr>
        <w:t>מה</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בכל</w:t>
      </w:r>
      <w:r w:rsidR="00124318" w:rsidRPr="001F0DB8">
        <w:rPr>
          <w:rFonts w:cs="Arial"/>
          <w:sz w:val="20"/>
          <w:szCs w:val="20"/>
          <w:rtl/>
        </w:rPr>
        <w:t xml:space="preserve"> </w:t>
      </w:r>
      <w:r w:rsidR="00124318" w:rsidRPr="001F0DB8">
        <w:rPr>
          <w:rFonts w:cs="Arial" w:hint="cs"/>
          <w:sz w:val="20"/>
          <w:szCs w:val="20"/>
          <w:rtl/>
        </w:rPr>
        <w:t>שהוא</w:t>
      </w:r>
      <w:r w:rsidR="00124318" w:rsidRPr="001F0DB8">
        <w:rPr>
          <w:rFonts w:cs="Arial"/>
          <w:sz w:val="20"/>
          <w:szCs w:val="20"/>
          <w:rtl/>
        </w:rPr>
        <w:t xml:space="preserve"> </w:t>
      </w:r>
      <w:r w:rsidR="00124318" w:rsidRPr="001F0DB8">
        <w:rPr>
          <w:rFonts w:cs="Arial" w:hint="cs"/>
          <w:sz w:val="20"/>
          <w:szCs w:val="20"/>
          <w:rtl/>
        </w:rPr>
        <w:t>אף</w:t>
      </w:r>
      <w:r w:rsidR="00124318" w:rsidRPr="001F0DB8">
        <w:rPr>
          <w:rFonts w:cs="Arial"/>
          <w:sz w:val="20"/>
          <w:szCs w:val="20"/>
          <w:rtl/>
        </w:rPr>
        <w:t xml:space="preserve"> </w:t>
      </w:r>
      <w:r w:rsidR="00124318" w:rsidRPr="001F0DB8">
        <w:rPr>
          <w:rFonts w:cs="Arial" w:hint="cs"/>
          <w:sz w:val="20"/>
          <w:szCs w:val="20"/>
          <w:rtl/>
        </w:rPr>
        <w:t>מקוה</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בכל</w:t>
      </w:r>
      <w:r w:rsidR="00124318" w:rsidRPr="001F0DB8">
        <w:rPr>
          <w:rFonts w:cs="Arial"/>
          <w:sz w:val="20"/>
          <w:szCs w:val="20"/>
          <w:rtl/>
        </w:rPr>
        <w:t xml:space="preserve"> </w:t>
      </w:r>
      <w:r w:rsidR="00124318" w:rsidRPr="001F0DB8">
        <w:rPr>
          <w:rFonts w:cs="Arial" w:hint="cs"/>
          <w:sz w:val="20"/>
          <w:szCs w:val="20"/>
          <w:rtl/>
        </w:rPr>
        <w:t>שהוא</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תלמוד</w:t>
      </w:r>
      <w:r w:rsidR="00124318" w:rsidRPr="001F0DB8">
        <w:rPr>
          <w:rFonts w:cs="Arial"/>
          <w:sz w:val="20"/>
          <w:szCs w:val="20"/>
          <w:rtl/>
        </w:rPr>
        <w:t xml:space="preserve"> </w:t>
      </w:r>
      <w:r w:rsidR="00124318" w:rsidRPr="001F0DB8">
        <w:rPr>
          <w:rFonts w:cs="Arial" w:hint="cs"/>
          <w:sz w:val="20"/>
          <w:szCs w:val="20"/>
          <w:rtl/>
        </w:rPr>
        <w:t>לומר</w:t>
      </w:r>
      <w:r w:rsidR="00124318" w:rsidRPr="001F0DB8">
        <w:rPr>
          <w:rFonts w:cs="Arial"/>
          <w:sz w:val="20"/>
          <w:szCs w:val="20"/>
          <w:rtl/>
        </w:rPr>
        <w:t xml:space="preserve"> </w:t>
      </w:r>
      <w:r w:rsidR="00124318" w:rsidRPr="001F0DB8">
        <w:rPr>
          <w:rFonts w:cs="Arial" w:hint="cs"/>
          <w:sz w:val="20"/>
          <w:szCs w:val="20"/>
          <w:rtl/>
        </w:rPr>
        <w:t>אך</w:t>
      </w:r>
      <w:r w:rsidR="00124318" w:rsidRPr="001F0DB8">
        <w:rPr>
          <w:rFonts w:cs="Arial"/>
          <w:sz w:val="20"/>
          <w:szCs w:val="20"/>
          <w:rtl/>
        </w:rPr>
        <w:t xml:space="preserve"> </w:t>
      </w:r>
      <w:r w:rsidR="00124318" w:rsidRPr="001F0DB8">
        <w:rPr>
          <w:rFonts w:cs="Arial" w:hint="cs"/>
          <w:sz w:val="20"/>
          <w:szCs w:val="20"/>
          <w:rtl/>
        </w:rPr>
        <w:t>מעין</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בכל</w:t>
      </w:r>
      <w:r w:rsidR="00124318" w:rsidRPr="001F0DB8">
        <w:rPr>
          <w:rFonts w:cs="Arial"/>
          <w:sz w:val="20"/>
          <w:szCs w:val="20"/>
          <w:rtl/>
        </w:rPr>
        <w:t xml:space="preserve"> </w:t>
      </w:r>
      <w:r w:rsidR="00124318" w:rsidRPr="001F0DB8">
        <w:rPr>
          <w:rFonts w:cs="Arial" w:hint="cs"/>
          <w:sz w:val="20"/>
          <w:szCs w:val="20"/>
          <w:rtl/>
        </w:rPr>
        <w:t>שהוא</w:t>
      </w:r>
      <w:r w:rsidR="00124318" w:rsidRPr="001F0DB8">
        <w:rPr>
          <w:rFonts w:cs="Arial"/>
          <w:sz w:val="20"/>
          <w:szCs w:val="20"/>
          <w:rtl/>
        </w:rPr>
        <w:t xml:space="preserve"> </w:t>
      </w:r>
      <w:r w:rsidR="00124318" w:rsidRPr="001F0DB8">
        <w:rPr>
          <w:rFonts w:cs="Arial" w:hint="cs"/>
          <w:sz w:val="20"/>
          <w:szCs w:val="20"/>
          <w:rtl/>
        </w:rPr>
        <w:t>והמקוה</w:t>
      </w:r>
      <w:r w:rsidR="00124318" w:rsidRPr="001F0DB8">
        <w:rPr>
          <w:rFonts w:cs="Arial"/>
          <w:sz w:val="20"/>
          <w:szCs w:val="20"/>
          <w:rtl/>
        </w:rPr>
        <w:t xml:space="preserve"> </w:t>
      </w:r>
      <w:r w:rsidR="00124318" w:rsidRPr="001F0DB8">
        <w:rPr>
          <w:rFonts w:cs="Arial" w:hint="cs"/>
          <w:sz w:val="20"/>
          <w:szCs w:val="20"/>
          <w:rtl/>
        </w:rPr>
        <w:t>במ</w:t>
      </w:r>
      <w:r w:rsidR="00124318" w:rsidRPr="001F0DB8">
        <w:rPr>
          <w:rFonts w:cs="Arial"/>
          <w:sz w:val="20"/>
          <w:szCs w:val="20"/>
          <w:rtl/>
        </w:rPr>
        <w:t xml:space="preserve">' </w:t>
      </w:r>
      <w:r w:rsidR="00124318" w:rsidRPr="001F0DB8">
        <w:rPr>
          <w:rFonts w:cs="Arial" w:hint="cs"/>
          <w:sz w:val="20"/>
          <w:szCs w:val="20"/>
          <w:rtl/>
        </w:rPr>
        <w:t>סאה</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אי</w:t>
      </w:r>
      <w:r w:rsidR="00124318" w:rsidRPr="001F0DB8">
        <w:rPr>
          <w:rFonts w:cs="Arial"/>
          <w:sz w:val="20"/>
          <w:szCs w:val="20"/>
          <w:rtl/>
        </w:rPr>
        <w:t xml:space="preserve"> </w:t>
      </w:r>
      <w:r w:rsidR="00124318" w:rsidRPr="001F0DB8">
        <w:rPr>
          <w:rFonts w:cs="Arial" w:hint="cs"/>
          <w:sz w:val="20"/>
          <w:szCs w:val="20"/>
          <w:rtl/>
        </w:rPr>
        <w:t>מה</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בזוחלין</w:t>
      </w:r>
      <w:r w:rsidR="00124318" w:rsidRPr="001F0DB8">
        <w:rPr>
          <w:rFonts w:cs="Arial"/>
          <w:sz w:val="20"/>
          <w:szCs w:val="20"/>
          <w:rtl/>
        </w:rPr>
        <w:t xml:space="preserve"> </w:t>
      </w:r>
      <w:r w:rsidR="00124318" w:rsidRPr="001F0DB8">
        <w:rPr>
          <w:rFonts w:cs="Arial" w:hint="cs"/>
          <w:sz w:val="20"/>
          <w:szCs w:val="20"/>
          <w:rtl/>
        </w:rPr>
        <w:t>אף</w:t>
      </w:r>
      <w:r w:rsidR="00124318" w:rsidRPr="001F0DB8">
        <w:rPr>
          <w:rFonts w:cs="Arial"/>
          <w:sz w:val="20"/>
          <w:szCs w:val="20"/>
          <w:rtl/>
        </w:rPr>
        <w:t xml:space="preserve"> </w:t>
      </w:r>
      <w:r w:rsidR="00124318" w:rsidRPr="001F0DB8">
        <w:rPr>
          <w:rFonts w:cs="Arial" w:hint="cs"/>
          <w:sz w:val="20"/>
          <w:szCs w:val="20"/>
          <w:rtl/>
        </w:rPr>
        <w:t>מקוה</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בזוחלין</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תלמוד</w:t>
      </w:r>
      <w:r w:rsidR="00124318" w:rsidRPr="001F0DB8">
        <w:rPr>
          <w:rFonts w:cs="Arial"/>
          <w:sz w:val="20"/>
          <w:szCs w:val="20"/>
          <w:rtl/>
        </w:rPr>
        <w:t xml:space="preserve"> </w:t>
      </w:r>
      <w:r w:rsidR="00124318" w:rsidRPr="001F0DB8">
        <w:rPr>
          <w:rFonts w:cs="Arial" w:hint="cs"/>
          <w:sz w:val="20"/>
          <w:szCs w:val="20"/>
          <w:rtl/>
        </w:rPr>
        <w:t>לומר</w:t>
      </w:r>
      <w:r w:rsidR="00124318" w:rsidRPr="001F0DB8">
        <w:rPr>
          <w:rFonts w:cs="Arial"/>
          <w:sz w:val="20"/>
          <w:szCs w:val="20"/>
          <w:rtl/>
        </w:rPr>
        <w:t xml:space="preserve"> </w:t>
      </w:r>
      <w:r w:rsidR="00124318" w:rsidRPr="001F0DB8">
        <w:rPr>
          <w:rFonts w:cs="Arial" w:hint="cs"/>
          <w:sz w:val="20"/>
          <w:szCs w:val="20"/>
          <w:rtl/>
        </w:rPr>
        <w:t>אך</w:t>
      </w:r>
      <w:r w:rsidR="00124318" w:rsidRPr="001F0DB8">
        <w:rPr>
          <w:rFonts w:cs="Arial"/>
          <w:sz w:val="20"/>
          <w:szCs w:val="20"/>
          <w:rtl/>
        </w:rPr>
        <w:t xml:space="preserve"> </w:t>
      </w:r>
      <w:r w:rsidR="00124318" w:rsidRPr="001F0DB8">
        <w:rPr>
          <w:rFonts w:cs="Arial" w:hint="cs"/>
          <w:sz w:val="20"/>
          <w:szCs w:val="20"/>
          <w:rtl/>
        </w:rPr>
        <w:t>מעין</w:t>
      </w:r>
      <w:r w:rsidR="00124318">
        <w:rPr>
          <w:rFonts w:cs="Arial" w:hint="cs"/>
          <w:sz w:val="20"/>
          <w:szCs w:val="20"/>
          <w:rtl/>
        </w:rPr>
        <w:t>,</w:t>
      </w:r>
      <w:r w:rsidR="00124318" w:rsidRPr="001F0DB8">
        <w:rPr>
          <w:rFonts w:cs="Arial"/>
          <w:sz w:val="20"/>
          <w:szCs w:val="20"/>
          <w:rtl/>
        </w:rPr>
        <w:t xml:space="preserve"> </w:t>
      </w:r>
      <w:r w:rsidR="00124318" w:rsidRPr="001F0DB8">
        <w:rPr>
          <w:rFonts w:cs="Arial" w:hint="cs"/>
          <w:sz w:val="20"/>
          <w:szCs w:val="20"/>
          <w:rtl/>
        </w:rPr>
        <w:t>מעין</w:t>
      </w:r>
      <w:r w:rsidR="00124318" w:rsidRPr="001F0DB8">
        <w:rPr>
          <w:rFonts w:cs="Arial"/>
          <w:sz w:val="20"/>
          <w:szCs w:val="20"/>
          <w:rtl/>
        </w:rPr>
        <w:t xml:space="preserve"> </w:t>
      </w:r>
      <w:r w:rsidR="00124318" w:rsidRPr="001F0DB8">
        <w:rPr>
          <w:rFonts w:cs="Arial" w:hint="cs"/>
          <w:sz w:val="20"/>
          <w:szCs w:val="20"/>
          <w:rtl/>
        </w:rPr>
        <w:t>מטהר</w:t>
      </w:r>
      <w:r w:rsidR="00124318" w:rsidRPr="001F0DB8">
        <w:rPr>
          <w:rFonts w:cs="Arial"/>
          <w:sz w:val="20"/>
          <w:szCs w:val="20"/>
          <w:rtl/>
        </w:rPr>
        <w:t xml:space="preserve"> </w:t>
      </w:r>
      <w:r w:rsidR="00124318" w:rsidRPr="001F0DB8">
        <w:rPr>
          <w:rFonts w:cs="Arial" w:hint="cs"/>
          <w:sz w:val="20"/>
          <w:szCs w:val="20"/>
          <w:rtl/>
        </w:rPr>
        <w:t>בזוחלין</w:t>
      </w:r>
      <w:r w:rsidR="00124318" w:rsidRPr="001F0DB8">
        <w:rPr>
          <w:rFonts w:cs="Arial"/>
          <w:sz w:val="20"/>
          <w:szCs w:val="20"/>
          <w:rtl/>
        </w:rPr>
        <w:t xml:space="preserve"> </w:t>
      </w:r>
      <w:r w:rsidR="00124318" w:rsidRPr="001F0DB8">
        <w:rPr>
          <w:rFonts w:cs="Arial" w:hint="cs"/>
          <w:sz w:val="20"/>
          <w:szCs w:val="20"/>
          <w:rtl/>
        </w:rPr>
        <w:t>והמקוה</w:t>
      </w:r>
      <w:r w:rsidR="00124318" w:rsidRPr="001F0DB8">
        <w:rPr>
          <w:rFonts w:cs="Arial"/>
          <w:sz w:val="20"/>
          <w:szCs w:val="20"/>
          <w:rtl/>
        </w:rPr>
        <w:t xml:space="preserve"> </w:t>
      </w:r>
      <w:r w:rsidR="00124318" w:rsidRPr="001F0DB8">
        <w:rPr>
          <w:rFonts w:cs="Arial" w:hint="cs"/>
          <w:sz w:val="20"/>
          <w:szCs w:val="20"/>
          <w:rtl/>
        </w:rPr>
        <w:t>באשבורן</w:t>
      </w:r>
      <w:r w:rsidR="00124318">
        <w:rPr>
          <w:rFonts w:cs="Arial" w:hint="cs"/>
          <w:sz w:val="20"/>
          <w:szCs w:val="20"/>
          <w:rtl/>
        </w:rPr>
        <w:t>.</w:t>
      </w:r>
      <w:r w:rsidR="00124318">
        <w:rPr>
          <w:rFonts w:hint="cs"/>
          <w:sz w:val="20"/>
          <w:szCs w:val="20"/>
          <w:rtl/>
        </w:rPr>
        <w:t>"</w:t>
      </w:r>
      <w:r w:rsidR="00124318">
        <w:rPr>
          <w:sz w:val="20"/>
          <w:szCs w:val="20"/>
          <w:rtl/>
        </w:rPr>
        <w:t xml:space="preserve"> </w:t>
      </w:r>
      <w:r w:rsidR="00124318">
        <w:rPr>
          <w:sz w:val="20"/>
          <w:szCs w:val="20"/>
          <w:rtl/>
        </w:rPr>
        <w:br/>
      </w:r>
      <w:r>
        <w:rPr>
          <w:rFonts w:hint="cs"/>
          <w:sz w:val="20"/>
          <w:szCs w:val="20"/>
          <w:rtl/>
        </w:rPr>
        <w:br/>
      </w:r>
      <w:r>
        <w:rPr>
          <w:rFonts w:hint="cs"/>
          <w:b/>
          <w:bCs/>
          <w:sz w:val="20"/>
          <w:szCs w:val="20"/>
          <w:rtl/>
        </w:rPr>
        <w:t>שיטות הראשונים</w:t>
      </w:r>
      <w:r>
        <w:rPr>
          <w:sz w:val="20"/>
          <w:szCs w:val="20"/>
          <w:rtl/>
        </w:rPr>
        <w:br/>
      </w:r>
      <w:r w:rsidR="00DC100A">
        <w:rPr>
          <w:rFonts w:hint="cs"/>
          <w:sz w:val="20"/>
          <w:szCs w:val="20"/>
          <w:rtl/>
        </w:rPr>
        <w:t>א</w:t>
      </w:r>
      <w:r>
        <w:rPr>
          <w:rFonts w:hint="cs"/>
          <w:sz w:val="20"/>
          <w:szCs w:val="20"/>
          <w:rtl/>
        </w:rPr>
        <w:t xml:space="preserve">. </w:t>
      </w:r>
      <w:r w:rsidRPr="00DC100A">
        <w:rPr>
          <w:rFonts w:hint="cs"/>
          <w:b/>
          <w:bCs/>
          <w:sz w:val="20"/>
          <w:szCs w:val="20"/>
          <w:rtl/>
        </w:rPr>
        <w:t>מרדכי</w:t>
      </w:r>
      <w:r w:rsidR="00DC100A">
        <w:rPr>
          <w:rFonts w:hint="cs"/>
          <w:sz w:val="20"/>
          <w:szCs w:val="20"/>
          <w:rtl/>
        </w:rPr>
        <w:t xml:space="preserve"> </w:t>
      </w:r>
      <w:r w:rsidR="00DC100A" w:rsidRPr="00DC100A">
        <w:rPr>
          <w:rFonts w:hint="cs"/>
          <w:sz w:val="18"/>
          <w:szCs w:val="18"/>
          <w:rtl/>
        </w:rPr>
        <w:t xml:space="preserve">(לדעת </w:t>
      </w:r>
      <w:r w:rsidR="00DC100A" w:rsidRPr="00B27BBE">
        <w:rPr>
          <w:rFonts w:hint="cs"/>
          <w:b/>
          <w:bCs/>
          <w:sz w:val="18"/>
          <w:szCs w:val="18"/>
          <w:rtl/>
        </w:rPr>
        <w:t>הבית יוסף</w:t>
      </w:r>
      <w:r w:rsidR="00DC100A" w:rsidRPr="00DC100A">
        <w:rPr>
          <w:rFonts w:hint="cs"/>
          <w:sz w:val="18"/>
          <w:szCs w:val="18"/>
          <w:rtl/>
        </w:rPr>
        <w:t>)</w:t>
      </w:r>
      <w:r>
        <w:rPr>
          <w:rFonts w:hint="cs"/>
          <w:sz w:val="20"/>
          <w:szCs w:val="20"/>
          <w:rtl/>
        </w:rPr>
        <w:t xml:space="preserve"> </w:t>
      </w:r>
      <w:r>
        <w:rPr>
          <w:sz w:val="20"/>
          <w:szCs w:val="20"/>
          <w:rtl/>
        </w:rPr>
        <w:t>–</w:t>
      </w:r>
      <w:r>
        <w:rPr>
          <w:rFonts w:hint="cs"/>
          <w:sz w:val="20"/>
          <w:szCs w:val="20"/>
          <w:rtl/>
        </w:rPr>
        <w:t xml:space="preserve"> פסול נוטפים בזחילה הוא דין דרבנן שגזרו אטו חרדלית של מי גשמים</w:t>
      </w:r>
      <w:r w:rsidR="00DC100A">
        <w:rPr>
          <w:rFonts w:hint="cs"/>
          <w:sz w:val="20"/>
          <w:szCs w:val="20"/>
          <w:rtl/>
        </w:rPr>
        <w:t>.</w:t>
      </w:r>
      <w:r w:rsidR="00DC100A">
        <w:rPr>
          <w:sz w:val="20"/>
          <w:szCs w:val="20"/>
          <w:rtl/>
        </w:rPr>
        <w:br/>
      </w:r>
      <w:r w:rsidR="00DC100A">
        <w:rPr>
          <w:rFonts w:hint="cs"/>
          <w:sz w:val="20"/>
          <w:szCs w:val="20"/>
          <w:rtl/>
        </w:rPr>
        <w:t xml:space="preserve">ב. </w:t>
      </w:r>
      <w:r w:rsidR="00DC100A" w:rsidRPr="00DC100A">
        <w:rPr>
          <w:rFonts w:hint="cs"/>
          <w:b/>
          <w:bCs/>
          <w:sz w:val="20"/>
          <w:szCs w:val="20"/>
          <w:rtl/>
        </w:rPr>
        <w:t xml:space="preserve">מרדכי </w:t>
      </w:r>
      <w:r w:rsidR="00DC100A" w:rsidRPr="00DC100A">
        <w:rPr>
          <w:rFonts w:hint="cs"/>
          <w:sz w:val="18"/>
          <w:szCs w:val="18"/>
          <w:rtl/>
        </w:rPr>
        <w:t xml:space="preserve">(לדעת </w:t>
      </w:r>
      <w:r w:rsidR="00DC100A" w:rsidRPr="00B27BBE">
        <w:rPr>
          <w:rFonts w:hint="cs"/>
          <w:b/>
          <w:bCs/>
          <w:sz w:val="18"/>
          <w:szCs w:val="18"/>
          <w:rtl/>
        </w:rPr>
        <w:t>הדרכ"מ</w:t>
      </w:r>
      <w:r w:rsidR="00DC100A" w:rsidRPr="00DC100A">
        <w:rPr>
          <w:rFonts w:hint="cs"/>
          <w:sz w:val="18"/>
          <w:szCs w:val="18"/>
          <w:rtl/>
        </w:rPr>
        <w:t xml:space="preserve">) </w:t>
      </w:r>
      <w:r w:rsidR="00DC100A">
        <w:rPr>
          <w:sz w:val="20"/>
          <w:szCs w:val="20"/>
          <w:rtl/>
        </w:rPr>
        <w:t>–</w:t>
      </w:r>
      <w:r w:rsidR="00DC100A">
        <w:rPr>
          <w:rFonts w:hint="cs"/>
          <w:sz w:val="20"/>
          <w:szCs w:val="20"/>
          <w:rtl/>
        </w:rPr>
        <w:t xml:space="preserve"> פסול נוטפים בזחילה הוא דאורייתא</w:t>
      </w:r>
      <w:r w:rsidR="00392CF5">
        <w:rPr>
          <w:rFonts w:hint="cs"/>
          <w:sz w:val="20"/>
          <w:szCs w:val="20"/>
          <w:rtl/>
        </w:rPr>
        <w:t>, וכפי שדרשו בת"כ מהפסוק</w:t>
      </w:r>
      <w:r w:rsidR="00DC100A">
        <w:rPr>
          <w:rFonts w:hint="cs"/>
          <w:sz w:val="20"/>
          <w:szCs w:val="20"/>
          <w:rtl/>
        </w:rPr>
        <w:t>, ומה שכתב המרדכי שפסול נוטפים בזחילה הוא דרבנן, כוונתו רק לטבילה בנהרות</w:t>
      </w:r>
      <w:r w:rsidR="00392CF5">
        <w:rPr>
          <w:rFonts w:hint="cs"/>
          <w:sz w:val="20"/>
          <w:szCs w:val="20"/>
          <w:rtl/>
        </w:rPr>
        <w:t xml:space="preserve"> בזמן הגשמים,</w:t>
      </w:r>
      <w:r w:rsidR="00DC100A">
        <w:rPr>
          <w:rFonts w:hint="cs"/>
          <w:sz w:val="20"/>
          <w:szCs w:val="20"/>
          <w:rtl/>
        </w:rPr>
        <w:t xml:space="preserve"> שמעיקר הדין</w:t>
      </w:r>
      <w:r w:rsidR="00392CF5">
        <w:rPr>
          <w:rFonts w:hint="cs"/>
          <w:sz w:val="20"/>
          <w:szCs w:val="20"/>
          <w:rtl/>
        </w:rPr>
        <w:t xml:space="preserve"> הטבילה</w:t>
      </w:r>
      <w:r w:rsidR="00DC100A">
        <w:rPr>
          <w:rFonts w:hint="cs"/>
          <w:sz w:val="20"/>
          <w:szCs w:val="20"/>
          <w:rtl/>
        </w:rPr>
        <w:t xml:space="preserve"> כשרה</w:t>
      </w:r>
      <w:r w:rsidR="00392CF5">
        <w:rPr>
          <w:rFonts w:hint="cs"/>
          <w:sz w:val="20"/>
          <w:szCs w:val="20"/>
          <w:rtl/>
        </w:rPr>
        <w:t>,</w:t>
      </w:r>
      <w:r w:rsidR="00DC100A">
        <w:rPr>
          <w:rFonts w:hint="cs"/>
          <w:sz w:val="20"/>
          <w:szCs w:val="20"/>
          <w:rtl/>
        </w:rPr>
        <w:t xml:space="preserve"> אלא שגזרו חכמים ואס</w:t>
      </w:r>
      <w:r w:rsidR="00392CF5">
        <w:rPr>
          <w:rFonts w:hint="cs"/>
          <w:sz w:val="20"/>
          <w:szCs w:val="20"/>
          <w:rtl/>
        </w:rPr>
        <w:t>רו</w:t>
      </w:r>
      <w:r w:rsidR="00DC100A">
        <w:rPr>
          <w:rFonts w:hint="cs"/>
          <w:sz w:val="20"/>
          <w:szCs w:val="20"/>
          <w:rtl/>
        </w:rPr>
        <w:t xml:space="preserve"> לטבול בהם אטו חרדלית של גשמים.</w:t>
      </w:r>
      <w:r w:rsidR="00DC100A">
        <w:rPr>
          <w:rFonts w:hint="cs"/>
          <w:sz w:val="20"/>
          <w:szCs w:val="20"/>
          <w:rtl/>
        </w:rPr>
        <w:br/>
      </w:r>
      <w:r w:rsidR="00DC100A" w:rsidRPr="00DC100A">
        <w:rPr>
          <w:rFonts w:hint="cs"/>
          <w:b/>
          <w:bCs/>
          <w:sz w:val="20"/>
          <w:szCs w:val="20"/>
          <w:rtl/>
        </w:rPr>
        <w:t>מהרי"ק</w:t>
      </w:r>
      <w:r w:rsidR="00DC100A">
        <w:rPr>
          <w:rFonts w:hint="cs"/>
          <w:sz w:val="20"/>
          <w:szCs w:val="20"/>
          <w:rtl/>
        </w:rPr>
        <w:t xml:space="preserve"> </w:t>
      </w:r>
      <w:r w:rsidR="00DC100A">
        <w:rPr>
          <w:rFonts w:hint="cs"/>
          <w:b/>
          <w:bCs/>
          <w:sz w:val="20"/>
          <w:szCs w:val="20"/>
          <w:rtl/>
        </w:rPr>
        <w:t>ותרומת הדשן</w:t>
      </w:r>
      <w:r w:rsidR="00DC100A">
        <w:rPr>
          <w:rFonts w:hint="cs"/>
          <w:sz w:val="20"/>
          <w:szCs w:val="20"/>
          <w:rtl/>
        </w:rPr>
        <w:t xml:space="preserve"> </w:t>
      </w:r>
      <w:r w:rsidR="00DC100A">
        <w:rPr>
          <w:sz w:val="20"/>
          <w:szCs w:val="20"/>
          <w:rtl/>
        </w:rPr>
        <w:t>–</w:t>
      </w:r>
      <w:r w:rsidR="00DC100A">
        <w:rPr>
          <w:rFonts w:hint="cs"/>
          <w:sz w:val="20"/>
          <w:szCs w:val="20"/>
          <w:rtl/>
        </w:rPr>
        <w:t xml:space="preserve"> פסול נוטפים בזחילה הוא דין דאורייתא ולכן יש להחמיר בספקו ככל ספק דאורייתא.</w:t>
      </w:r>
    </w:p>
    <w:p w:rsidR="00DC100A" w:rsidRDefault="005701D2" w:rsidP="006318B6">
      <w:pPr>
        <w:rPr>
          <w:rFonts w:cs="Arial"/>
          <w:sz w:val="20"/>
          <w:szCs w:val="20"/>
          <w:rtl/>
        </w:rPr>
      </w:pPr>
      <w:r w:rsidRPr="005701D2">
        <w:rPr>
          <w:rFonts w:hint="cs"/>
          <w:b/>
          <w:bCs/>
          <w:sz w:val="20"/>
          <w:szCs w:val="20"/>
          <w:rtl/>
        </w:rPr>
        <w:t>פסול שאובים</w:t>
      </w:r>
      <w:r>
        <w:rPr>
          <w:rFonts w:hint="cs"/>
          <w:b/>
          <w:bCs/>
          <w:sz w:val="20"/>
          <w:szCs w:val="20"/>
          <w:rtl/>
        </w:rPr>
        <w:br/>
        <w:t>מקור הדין</w:t>
      </w:r>
      <w:r w:rsidR="00F74931">
        <w:rPr>
          <w:b/>
          <w:bCs/>
          <w:sz w:val="20"/>
          <w:szCs w:val="20"/>
          <w:rtl/>
        </w:rPr>
        <w:br/>
      </w:r>
      <w:r w:rsidR="00F74931" w:rsidRPr="001F0DB8">
        <w:rPr>
          <w:rFonts w:cs="Arial" w:hint="cs"/>
          <w:b/>
          <w:bCs/>
          <w:sz w:val="20"/>
          <w:szCs w:val="20"/>
          <w:rtl/>
        </w:rPr>
        <w:t>תורת</w:t>
      </w:r>
      <w:r w:rsidR="00F74931" w:rsidRPr="001F0DB8">
        <w:rPr>
          <w:rFonts w:cs="Arial"/>
          <w:b/>
          <w:bCs/>
          <w:sz w:val="20"/>
          <w:szCs w:val="20"/>
          <w:rtl/>
        </w:rPr>
        <w:t xml:space="preserve"> </w:t>
      </w:r>
      <w:r w:rsidR="00F74931" w:rsidRPr="001F0DB8">
        <w:rPr>
          <w:rFonts w:cs="Arial" w:hint="cs"/>
          <w:b/>
          <w:bCs/>
          <w:sz w:val="20"/>
          <w:szCs w:val="20"/>
          <w:rtl/>
        </w:rPr>
        <w:t>כהנים</w:t>
      </w:r>
      <w:r w:rsidR="00F74931" w:rsidRPr="001F0DB8">
        <w:rPr>
          <w:rFonts w:cs="Arial"/>
          <w:b/>
          <w:bCs/>
          <w:sz w:val="20"/>
          <w:szCs w:val="20"/>
          <w:rtl/>
        </w:rPr>
        <w:t xml:space="preserve"> </w:t>
      </w:r>
      <w:r w:rsidR="00F74931" w:rsidRPr="001F0DB8">
        <w:rPr>
          <w:rFonts w:cs="Arial"/>
          <w:sz w:val="20"/>
          <w:szCs w:val="20"/>
          <w:rtl/>
        </w:rPr>
        <w:t>(</w:t>
      </w:r>
      <w:r w:rsidR="00F74931" w:rsidRPr="001F0DB8">
        <w:rPr>
          <w:rFonts w:cs="Arial" w:hint="cs"/>
          <w:sz w:val="20"/>
          <w:szCs w:val="20"/>
          <w:rtl/>
        </w:rPr>
        <w:t>שמיני</w:t>
      </w:r>
      <w:r w:rsidR="00F74931" w:rsidRPr="001F0DB8">
        <w:rPr>
          <w:rFonts w:cs="Arial"/>
          <w:sz w:val="20"/>
          <w:szCs w:val="20"/>
          <w:rtl/>
        </w:rPr>
        <w:t xml:space="preserve"> </w:t>
      </w:r>
      <w:r w:rsidR="00F74931" w:rsidRPr="001F0DB8">
        <w:rPr>
          <w:rFonts w:cs="Arial" w:hint="cs"/>
          <w:sz w:val="20"/>
          <w:szCs w:val="20"/>
          <w:rtl/>
        </w:rPr>
        <w:t>פרשה</w:t>
      </w:r>
      <w:r w:rsidR="00F74931" w:rsidRPr="001F0DB8">
        <w:rPr>
          <w:rFonts w:cs="Arial"/>
          <w:sz w:val="20"/>
          <w:szCs w:val="20"/>
          <w:rtl/>
        </w:rPr>
        <w:t xml:space="preserve"> </w:t>
      </w:r>
      <w:r w:rsidR="00F74931" w:rsidRPr="001F0DB8">
        <w:rPr>
          <w:rFonts w:cs="Arial" w:hint="cs"/>
          <w:sz w:val="20"/>
          <w:szCs w:val="20"/>
          <w:rtl/>
        </w:rPr>
        <w:t>ט</w:t>
      </w:r>
      <w:r w:rsidR="00F74931" w:rsidRPr="001F0DB8">
        <w:rPr>
          <w:rFonts w:cs="Arial"/>
          <w:sz w:val="20"/>
          <w:szCs w:val="20"/>
          <w:rtl/>
        </w:rPr>
        <w:t xml:space="preserve">) </w:t>
      </w:r>
      <w:r w:rsidR="00F74931">
        <w:rPr>
          <w:rFonts w:cs="Arial" w:hint="cs"/>
          <w:sz w:val="20"/>
          <w:szCs w:val="20"/>
          <w:rtl/>
        </w:rPr>
        <w:t>"</w:t>
      </w:r>
      <w:r w:rsidR="00F74931" w:rsidRPr="001F0DB8">
        <w:rPr>
          <w:rFonts w:cs="Arial" w:hint="cs"/>
          <w:sz w:val="20"/>
          <w:szCs w:val="20"/>
          <w:rtl/>
        </w:rPr>
        <w:t>תניא</w:t>
      </w:r>
      <w:r w:rsidR="00F74931">
        <w:rPr>
          <w:rFonts w:cs="Arial" w:hint="cs"/>
          <w:sz w:val="20"/>
          <w:szCs w:val="20"/>
          <w:rtl/>
        </w:rPr>
        <w:t>,</w:t>
      </w:r>
      <w:r w:rsidR="00F74931" w:rsidRPr="001F0DB8">
        <w:rPr>
          <w:rFonts w:cs="Arial"/>
          <w:sz w:val="20"/>
          <w:szCs w:val="20"/>
          <w:rtl/>
        </w:rPr>
        <w:t xml:space="preserve"> </w:t>
      </w:r>
      <w:r w:rsidR="00F74931" w:rsidRPr="001F0DB8">
        <w:rPr>
          <w:rFonts w:cs="Arial" w:hint="cs"/>
          <w:sz w:val="20"/>
          <w:szCs w:val="20"/>
          <w:rtl/>
        </w:rPr>
        <w:t>אילו</w:t>
      </w:r>
      <w:r w:rsidR="00F74931" w:rsidRPr="001F0DB8">
        <w:rPr>
          <w:rFonts w:cs="Arial"/>
          <w:sz w:val="20"/>
          <w:szCs w:val="20"/>
          <w:rtl/>
        </w:rPr>
        <w:t xml:space="preserve"> </w:t>
      </w:r>
      <w:r w:rsidR="00F74931" w:rsidRPr="001F0DB8">
        <w:rPr>
          <w:rFonts w:cs="Arial" w:hint="cs"/>
          <w:sz w:val="20"/>
          <w:szCs w:val="20"/>
          <w:rtl/>
        </w:rPr>
        <w:t>נאמר</w:t>
      </w:r>
      <w:r w:rsidR="00F74931" w:rsidRPr="001F0DB8">
        <w:rPr>
          <w:rFonts w:cs="Arial"/>
          <w:sz w:val="20"/>
          <w:szCs w:val="20"/>
          <w:rtl/>
        </w:rPr>
        <w:t xml:space="preserve"> </w:t>
      </w:r>
      <w:r w:rsidR="00F74931" w:rsidRPr="001F0DB8">
        <w:rPr>
          <w:rFonts w:cs="Arial" w:hint="cs"/>
          <w:sz w:val="20"/>
          <w:szCs w:val="20"/>
          <w:rtl/>
        </w:rPr>
        <w:t>מקוה</w:t>
      </w:r>
      <w:r w:rsidR="00F74931" w:rsidRPr="001F0DB8">
        <w:rPr>
          <w:rFonts w:cs="Arial"/>
          <w:sz w:val="20"/>
          <w:szCs w:val="20"/>
          <w:rtl/>
        </w:rPr>
        <w:t xml:space="preserve"> </w:t>
      </w:r>
      <w:r w:rsidR="00F74931" w:rsidRPr="001F0DB8">
        <w:rPr>
          <w:rFonts w:cs="Arial" w:hint="cs"/>
          <w:sz w:val="20"/>
          <w:szCs w:val="20"/>
          <w:rtl/>
        </w:rPr>
        <w:t>מים</w:t>
      </w:r>
      <w:r w:rsidR="00F74931" w:rsidRPr="001F0DB8">
        <w:rPr>
          <w:rFonts w:cs="Arial"/>
          <w:sz w:val="20"/>
          <w:szCs w:val="20"/>
          <w:rtl/>
        </w:rPr>
        <w:t xml:space="preserve"> </w:t>
      </w:r>
      <w:r w:rsidR="00F74931" w:rsidRPr="001F0DB8">
        <w:rPr>
          <w:rFonts w:cs="Arial" w:hint="cs"/>
          <w:sz w:val="20"/>
          <w:szCs w:val="20"/>
          <w:rtl/>
        </w:rPr>
        <w:t>יהיה</w:t>
      </w:r>
      <w:r w:rsidR="00F74931" w:rsidRPr="001F0DB8">
        <w:rPr>
          <w:rFonts w:cs="Arial"/>
          <w:sz w:val="20"/>
          <w:szCs w:val="20"/>
          <w:rtl/>
        </w:rPr>
        <w:t xml:space="preserve"> </w:t>
      </w:r>
      <w:r w:rsidR="00F74931" w:rsidRPr="001F0DB8">
        <w:rPr>
          <w:rFonts w:cs="Arial" w:hint="cs"/>
          <w:sz w:val="20"/>
          <w:szCs w:val="20"/>
          <w:rtl/>
        </w:rPr>
        <w:t>טהור</w:t>
      </w:r>
      <w:r w:rsidR="00F74931">
        <w:rPr>
          <w:rFonts w:cs="Arial" w:hint="cs"/>
          <w:sz w:val="20"/>
          <w:szCs w:val="20"/>
          <w:rtl/>
        </w:rPr>
        <w:t>,</w:t>
      </w:r>
      <w:r w:rsidR="00F74931" w:rsidRPr="001F0DB8">
        <w:rPr>
          <w:rFonts w:cs="Arial"/>
          <w:sz w:val="20"/>
          <w:szCs w:val="20"/>
          <w:rtl/>
        </w:rPr>
        <w:t xml:space="preserve"> </w:t>
      </w:r>
      <w:r w:rsidR="00F74931" w:rsidRPr="001F0DB8">
        <w:rPr>
          <w:rFonts w:cs="Arial" w:hint="cs"/>
          <w:sz w:val="20"/>
          <w:szCs w:val="20"/>
          <w:rtl/>
        </w:rPr>
        <w:t>יכול</w:t>
      </w:r>
      <w:r w:rsidR="00F74931" w:rsidRPr="001F0DB8">
        <w:rPr>
          <w:rFonts w:cs="Arial"/>
          <w:sz w:val="20"/>
          <w:szCs w:val="20"/>
          <w:rtl/>
        </w:rPr>
        <w:t xml:space="preserve"> </w:t>
      </w:r>
      <w:r w:rsidR="00F74931" w:rsidRPr="001F0DB8">
        <w:rPr>
          <w:rFonts w:cs="Arial" w:hint="cs"/>
          <w:sz w:val="20"/>
          <w:szCs w:val="20"/>
          <w:rtl/>
        </w:rPr>
        <w:t>אפילו</w:t>
      </w:r>
      <w:r w:rsidR="00F74931" w:rsidRPr="001F0DB8">
        <w:rPr>
          <w:rFonts w:cs="Arial"/>
          <w:sz w:val="20"/>
          <w:szCs w:val="20"/>
          <w:rtl/>
        </w:rPr>
        <w:t xml:space="preserve"> </w:t>
      </w:r>
      <w:r w:rsidR="00F74931" w:rsidRPr="001F0DB8">
        <w:rPr>
          <w:rFonts w:cs="Arial" w:hint="cs"/>
          <w:sz w:val="20"/>
          <w:szCs w:val="20"/>
          <w:rtl/>
        </w:rPr>
        <w:t>מילא</w:t>
      </w:r>
      <w:r w:rsidR="00F74931" w:rsidRPr="001F0DB8">
        <w:rPr>
          <w:rFonts w:cs="Arial"/>
          <w:sz w:val="20"/>
          <w:szCs w:val="20"/>
          <w:rtl/>
        </w:rPr>
        <w:t xml:space="preserve"> </w:t>
      </w:r>
      <w:r w:rsidR="00F74931" w:rsidRPr="001F0DB8">
        <w:rPr>
          <w:rFonts w:cs="Arial" w:hint="cs"/>
          <w:sz w:val="20"/>
          <w:szCs w:val="20"/>
          <w:rtl/>
        </w:rPr>
        <w:t>מים</w:t>
      </w:r>
      <w:r w:rsidR="00F74931" w:rsidRPr="001F0DB8">
        <w:rPr>
          <w:rFonts w:cs="Arial"/>
          <w:sz w:val="20"/>
          <w:szCs w:val="20"/>
          <w:rtl/>
        </w:rPr>
        <w:t xml:space="preserve"> </w:t>
      </w:r>
      <w:r w:rsidR="00F74931" w:rsidRPr="001F0DB8">
        <w:rPr>
          <w:rFonts w:cs="Arial" w:hint="cs"/>
          <w:sz w:val="20"/>
          <w:szCs w:val="20"/>
          <w:rtl/>
        </w:rPr>
        <w:t>על</w:t>
      </w:r>
      <w:r w:rsidR="00F74931" w:rsidRPr="001F0DB8">
        <w:rPr>
          <w:rFonts w:cs="Arial"/>
          <w:sz w:val="20"/>
          <w:szCs w:val="20"/>
          <w:rtl/>
        </w:rPr>
        <w:t xml:space="preserve"> </w:t>
      </w:r>
      <w:r w:rsidR="00F74931" w:rsidRPr="001F0DB8">
        <w:rPr>
          <w:rFonts w:cs="Arial" w:hint="cs"/>
          <w:sz w:val="20"/>
          <w:szCs w:val="20"/>
          <w:rtl/>
        </w:rPr>
        <w:t>כתפו</w:t>
      </w:r>
      <w:r w:rsidR="00F74931" w:rsidRPr="001F0DB8">
        <w:rPr>
          <w:rFonts w:cs="Arial"/>
          <w:sz w:val="20"/>
          <w:szCs w:val="20"/>
          <w:rtl/>
        </w:rPr>
        <w:t xml:space="preserve"> </w:t>
      </w:r>
      <w:r w:rsidR="00F74931" w:rsidRPr="001F0DB8">
        <w:rPr>
          <w:rFonts w:cs="Arial" w:hint="cs"/>
          <w:sz w:val="20"/>
          <w:szCs w:val="20"/>
          <w:rtl/>
        </w:rPr>
        <w:t>ועשה</w:t>
      </w:r>
      <w:r w:rsidR="00F74931" w:rsidRPr="001F0DB8">
        <w:rPr>
          <w:rFonts w:cs="Arial"/>
          <w:sz w:val="20"/>
          <w:szCs w:val="20"/>
          <w:rtl/>
        </w:rPr>
        <w:t xml:space="preserve"> </w:t>
      </w:r>
      <w:r w:rsidR="00F74931" w:rsidRPr="001F0DB8">
        <w:rPr>
          <w:rFonts w:cs="Arial" w:hint="cs"/>
          <w:sz w:val="20"/>
          <w:szCs w:val="20"/>
          <w:rtl/>
        </w:rPr>
        <w:t>מקוה</w:t>
      </w:r>
      <w:r w:rsidR="00F74931" w:rsidRPr="001F0DB8">
        <w:rPr>
          <w:rFonts w:cs="Arial"/>
          <w:sz w:val="20"/>
          <w:szCs w:val="20"/>
          <w:rtl/>
        </w:rPr>
        <w:t xml:space="preserve"> </w:t>
      </w:r>
      <w:r w:rsidR="00F74931" w:rsidRPr="001F0DB8">
        <w:rPr>
          <w:rFonts w:cs="Arial" w:hint="cs"/>
          <w:sz w:val="20"/>
          <w:szCs w:val="20"/>
          <w:rtl/>
        </w:rPr>
        <w:t>לכתחלה</w:t>
      </w:r>
      <w:r w:rsidR="00F74931" w:rsidRPr="001F0DB8">
        <w:rPr>
          <w:rFonts w:cs="Arial"/>
          <w:sz w:val="20"/>
          <w:szCs w:val="20"/>
          <w:rtl/>
        </w:rPr>
        <w:t xml:space="preserve"> </w:t>
      </w:r>
      <w:r w:rsidR="00F74931" w:rsidRPr="001F0DB8">
        <w:rPr>
          <w:rFonts w:cs="Arial" w:hint="cs"/>
          <w:sz w:val="20"/>
          <w:szCs w:val="20"/>
          <w:rtl/>
        </w:rPr>
        <w:t>יהיה</w:t>
      </w:r>
      <w:r w:rsidR="00F74931" w:rsidRPr="001F0DB8">
        <w:rPr>
          <w:rFonts w:cs="Arial"/>
          <w:sz w:val="20"/>
          <w:szCs w:val="20"/>
          <w:rtl/>
        </w:rPr>
        <w:t xml:space="preserve"> </w:t>
      </w:r>
      <w:r w:rsidR="00F74931" w:rsidRPr="001F0DB8">
        <w:rPr>
          <w:rFonts w:cs="Arial" w:hint="cs"/>
          <w:sz w:val="20"/>
          <w:szCs w:val="20"/>
          <w:rtl/>
        </w:rPr>
        <w:t>טהור</w:t>
      </w:r>
      <w:r w:rsidR="00F74931">
        <w:rPr>
          <w:rFonts w:cs="Arial" w:hint="cs"/>
          <w:sz w:val="20"/>
          <w:szCs w:val="20"/>
          <w:rtl/>
        </w:rPr>
        <w:t>?</w:t>
      </w:r>
      <w:r w:rsidR="00F74931" w:rsidRPr="001F0DB8">
        <w:rPr>
          <w:rFonts w:cs="Arial"/>
          <w:sz w:val="20"/>
          <w:szCs w:val="20"/>
          <w:rtl/>
        </w:rPr>
        <w:t xml:space="preserve"> </w:t>
      </w:r>
      <w:r w:rsidR="00F74931" w:rsidRPr="001F0DB8">
        <w:rPr>
          <w:rFonts w:cs="Arial" w:hint="cs"/>
          <w:sz w:val="20"/>
          <w:szCs w:val="20"/>
          <w:rtl/>
        </w:rPr>
        <w:t>תלמוד</w:t>
      </w:r>
      <w:r w:rsidR="00F74931" w:rsidRPr="001F0DB8">
        <w:rPr>
          <w:rFonts w:cs="Arial"/>
          <w:sz w:val="20"/>
          <w:szCs w:val="20"/>
          <w:rtl/>
        </w:rPr>
        <w:t xml:space="preserve"> </w:t>
      </w:r>
      <w:r w:rsidR="00F74931" w:rsidRPr="001F0DB8">
        <w:rPr>
          <w:rFonts w:cs="Arial" w:hint="cs"/>
          <w:sz w:val="20"/>
          <w:szCs w:val="20"/>
          <w:rtl/>
        </w:rPr>
        <w:t>לומר</w:t>
      </w:r>
      <w:r w:rsidR="00F74931" w:rsidRPr="001F0DB8">
        <w:rPr>
          <w:rFonts w:cs="Arial"/>
          <w:sz w:val="20"/>
          <w:szCs w:val="20"/>
          <w:rtl/>
        </w:rPr>
        <w:t xml:space="preserve"> </w:t>
      </w:r>
      <w:r w:rsidR="00F74931" w:rsidRPr="001F0DB8">
        <w:rPr>
          <w:rFonts w:cs="Arial" w:hint="cs"/>
          <w:sz w:val="20"/>
          <w:szCs w:val="20"/>
          <w:rtl/>
        </w:rPr>
        <w:t>מעין</w:t>
      </w:r>
      <w:r w:rsidR="00F74931">
        <w:rPr>
          <w:rFonts w:cs="Arial" w:hint="cs"/>
          <w:sz w:val="20"/>
          <w:szCs w:val="20"/>
          <w:rtl/>
        </w:rPr>
        <w:t>,</w:t>
      </w:r>
      <w:r w:rsidR="00F74931" w:rsidRPr="001F0DB8">
        <w:rPr>
          <w:rFonts w:cs="Arial"/>
          <w:sz w:val="20"/>
          <w:szCs w:val="20"/>
          <w:rtl/>
        </w:rPr>
        <w:t xml:space="preserve"> </w:t>
      </w:r>
      <w:r w:rsidR="00F74931" w:rsidRPr="001F0DB8">
        <w:rPr>
          <w:rFonts w:cs="Arial" w:hint="cs"/>
          <w:sz w:val="20"/>
          <w:szCs w:val="20"/>
          <w:rtl/>
        </w:rPr>
        <w:t>מה</w:t>
      </w:r>
      <w:r w:rsidR="00F74931" w:rsidRPr="001F0DB8">
        <w:rPr>
          <w:rFonts w:cs="Arial"/>
          <w:sz w:val="20"/>
          <w:szCs w:val="20"/>
          <w:rtl/>
        </w:rPr>
        <w:t xml:space="preserve"> </w:t>
      </w:r>
      <w:r w:rsidR="00F74931" w:rsidRPr="001F0DB8">
        <w:rPr>
          <w:rFonts w:cs="Arial" w:hint="cs"/>
          <w:sz w:val="20"/>
          <w:szCs w:val="20"/>
          <w:rtl/>
        </w:rPr>
        <w:t>מעין</w:t>
      </w:r>
      <w:r w:rsidR="00F74931" w:rsidRPr="001F0DB8">
        <w:rPr>
          <w:rFonts w:cs="Arial"/>
          <w:sz w:val="20"/>
          <w:szCs w:val="20"/>
          <w:rtl/>
        </w:rPr>
        <w:t xml:space="preserve"> </w:t>
      </w:r>
      <w:r w:rsidR="00F74931" w:rsidRPr="001F0DB8">
        <w:rPr>
          <w:rFonts w:cs="Arial" w:hint="cs"/>
          <w:sz w:val="20"/>
          <w:szCs w:val="20"/>
          <w:rtl/>
        </w:rPr>
        <w:t>בידי</w:t>
      </w:r>
      <w:r w:rsidR="00F74931" w:rsidRPr="001F0DB8">
        <w:rPr>
          <w:rFonts w:cs="Arial"/>
          <w:sz w:val="20"/>
          <w:szCs w:val="20"/>
          <w:rtl/>
        </w:rPr>
        <w:t xml:space="preserve"> </w:t>
      </w:r>
      <w:r w:rsidR="00F74931" w:rsidRPr="001F0DB8">
        <w:rPr>
          <w:rFonts w:cs="Arial" w:hint="cs"/>
          <w:sz w:val="20"/>
          <w:szCs w:val="20"/>
          <w:rtl/>
        </w:rPr>
        <w:t>שמים</w:t>
      </w:r>
      <w:r w:rsidR="00F74931" w:rsidRPr="001F0DB8">
        <w:rPr>
          <w:rFonts w:cs="Arial"/>
          <w:sz w:val="20"/>
          <w:szCs w:val="20"/>
          <w:rtl/>
        </w:rPr>
        <w:t xml:space="preserve"> </w:t>
      </w:r>
      <w:r w:rsidR="00F74931" w:rsidRPr="001F0DB8">
        <w:rPr>
          <w:rFonts w:cs="Arial" w:hint="cs"/>
          <w:sz w:val="20"/>
          <w:szCs w:val="20"/>
          <w:rtl/>
        </w:rPr>
        <w:t>אף</w:t>
      </w:r>
      <w:r w:rsidR="00F74931" w:rsidRPr="001F0DB8">
        <w:rPr>
          <w:rFonts w:cs="Arial"/>
          <w:sz w:val="20"/>
          <w:szCs w:val="20"/>
          <w:rtl/>
        </w:rPr>
        <w:t xml:space="preserve"> </w:t>
      </w:r>
      <w:r w:rsidR="00F74931" w:rsidRPr="001F0DB8">
        <w:rPr>
          <w:rFonts w:cs="Arial" w:hint="cs"/>
          <w:sz w:val="20"/>
          <w:szCs w:val="20"/>
          <w:rtl/>
        </w:rPr>
        <w:t>מקוה</w:t>
      </w:r>
      <w:r w:rsidR="00F74931" w:rsidRPr="001F0DB8">
        <w:rPr>
          <w:rFonts w:cs="Arial"/>
          <w:sz w:val="20"/>
          <w:szCs w:val="20"/>
          <w:rtl/>
        </w:rPr>
        <w:t xml:space="preserve"> </w:t>
      </w:r>
      <w:r w:rsidR="00F74931" w:rsidRPr="001F0DB8">
        <w:rPr>
          <w:rFonts w:cs="Arial" w:hint="cs"/>
          <w:sz w:val="20"/>
          <w:szCs w:val="20"/>
          <w:rtl/>
        </w:rPr>
        <w:t>בידי</w:t>
      </w:r>
      <w:r w:rsidR="00F74931" w:rsidRPr="001F0DB8">
        <w:rPr>
          <w:rFonts w:cs="Arial"/>
          <w:sz w:val="20"/>
          <w:szCs w:val="20"/>
          <w:rtl/>
        </w:rPr>
        <w:t xml:space="preserve"> </w:t>
      </w:r>
      <w:r w:rsidR="00F74931" w:rsidRPr="001F0DB8">
        <w:rPr>
          <w:rFonts w:cs="Arial" w:hint="cs"/>
          <w:sz w:val="20"/>
          <w:szCs w:val="20"/>
          <w:rtl/>
        </w:rPr>
        <w:t>שמים</w:t>
      </w:r>
      <w:r w:rsidR="00F74931">
        <w:rPr>
          <w:rFonts w:cs="Arial" w:hint="cs"/>
          <w:sz w:val="20"/>
          <w:szCs w:val="20"/>
          <w:rtl/>
        </w:rPr>
        <w:t>."</w:t>
      </w:r>
      <w:r w:rsidR="00F74931">
        <w:rPr>
          <w:rFonts w:hint="cs"/>
          <w:sz w:val="20"/>
          <w:szCs w:val="20"/>
          <w:rtl/>
        </w:rPr>
        <w:br/>
      </w:r>
      <w:r w:rsidR="00F74931">
        <w:rPr>
          <w:rFonts w:hint="cs"/>
          <w:sz w:val="20"/>
          <w:szCs w:val="20"/>
          <w:rtl/>
        </w:rPr>
        <w:br/>
      </w:r>
      <w:r w:rsidR="00F74931">
        <w:rPr>
          <w:rFonts w:hint="cs"/>
          <w:b/>
          <w:bCs/>
          <w:sz w:val="20"/>
          <w:szCs w:val="20"/>
          <w:rtl/>
        </w:rPr>
        <w:t>שיטות הראשונים</w:t>
      </w:r>
      <w:r w:rsidR="00F74931">
        <w:rPr>
          <w:rFonts w:hint="cs"/>
          <w:b/>
          <w:bCs/>
          <w:sz w:val="20"/>
          <w:szCs w:val="20"/>
          <w:rtl/>
        </w:rPr>
        <w:br/>
      </w:r>
      <w:r w:rsidR="00F74931">
        <w:rPr>
          <w:rFonts w:hint="cs"/>
          <w:sz w:val="20"/>
          <w:szCs w:val="20"/>
          <w:rtl/>
        </w:rPr>
        <w:t xml:space="preserve">א. </w:t>
      </w:r>
      <w:r w:rsidR="00C07111" w:rsidRPr="00F603B6">
        <w:rPr>
          <w:rFonts w:hint="cs"/>
          <w:b/>
          <w:bCs/>
          <w:sz w:val="20"/>
          <w:szCs w:val="20"/>
          <w:rtl/>
        </w:rPr>
        <w:t>ר"י ורמב"ם</w:t>
      </w:r>
      <w:r w:rsidR="00C07111">
        <w:rPr>
          <w:rFonts w:hint="cs"/>
          <w:sz w:val="20"/>
          <w:szCs w:val="20"/>
          <w:rtl/>
        </w:rPr>
        <w:t xml:space="preserve"> </w:t>
      </w:r>
      <w:r w:rsidR="00C07111">
        <w:rPr>
          <w:sz w:val="20"/>
          <w:szCs w:val="20"/>
          <w:rtl/>
        </w:rPr>
        <w:t>–</w:t>
      </w:r>
      <w:r w:rsidR="00C07111">
        <w:rPr>
          <w:rFonts w:hint="cs"/>
          <w:sz w:val="20"/>
          <w:szCs w:val="20"/>
          <w:rtl/>
        </w:rPr>
        <w:t xml:space="preserve"> טבילה במים שאובים כשרה מדאורייתא, מקווה מים שאינם שאובים הוא דין דרבנן.</w:t>
      </w:r>
      <w:r w:rsidR="00C07111">
        <w:rPr>
          <w:sz w:val="20"/>
          <w:szCs w:val="20"/>
          <w:rtl/>
        </w:rPr>
        <w:br/>
      </w:r>
      <w:r w:rsidR="00C07111">
        <w:rPr>
          <w:rFonts w:hint="cs"/>
          <w:sz w:val="20"/>
          <w:szCs w:val="20"/>
          <w:rtl/>
        </w:rPr>
        <w:t xml:space="preserve">ראיות: </w:t>
      </w:r>
      <w:r w:rsidR="00C07111">
        <w:rPr>
          <w:rFonts w:hint="cs"/>
          <w:sz w:val="20"/>
          <w:szCs w:val="20"/>
          <w:vertAlign w:val="superscript"/>
          <w:rtl/>
        </w:rPr>
        <w:t>1</w:t>
      </w:r>
      <w:r w:rsidR="00C07111">
        <w:rPr>
          <w:rFonts w:hint="cs"/>
          <w:sz w:val="20"/>
          <w:szCs w:val="20"/>
          <w:rtl/>
        </w:rPr>
        <w:t xml:space="preserve">הגמרא בפסחים אומרת לגבי משקה </w:t>
      </w:r>
      <w:r w:rsidR="00C07111" w:rsidRPr="00C07111">
        <w:rPr>
          <w:rFonts w:hint="cs"/>
          <w:sz w:val="20"/>
          <w:szCs w:val="20"/>
          <w:rtl/>
        </w:rPr>
        <w:t>בי מטבחיא (</w:t>
      </w:r>
      <w:r w:rsidR="00C07111" w:rsidRPr="00C07111">
        <w:rPr>
          <w:rFonts w:hint="cs"/>
          <w:sz w:val="18"/>
          <w:szCs w:val="18"/>
          <w:rtl/>
        </w:rPr>
        <w:t>כל המשקים של קודש, כגון יין ומים לנסך, דם לזריקה ושמן למנחות נקראים כך)</w:t>
      </w:r>
      <w:r w:rsidR="00C07111">
        <w:rPr>
          <w:rFonts w:hint="cs"/>
          <w:sz w:val="18"/>
          <w:szCs w:val="18"/>
          <w:rtl/>
        </w:rPr>
        <w:t xml:space="preserve"> </w:t>
      </w:r>
      <w:r w:rsidR="00C07111">
        <w:rPr>
          <w:rFonts w:hint="cs"/>
          <w:sz w:val="20"/>
          <w:szCs w:val="20"/>
          <w:rtl/>
        </w:rPr>
        <w:t xml:space="preserve">שניתן להטביל בהם מחטים </w:t>
      </w:r>
      <w:r w:rsidR="006F12A7">
        <w:rPr>
          <w:rFonts w:hint="cs"/>
          <w:sz w:val="20"/>
          <w:szCs w:val="20"/>
          <w:rtl/>
        </w:rPr>
        <w:t>וצינוריות, ומשמע בגמרא שמשקים אלו שאובים, וא"כ ניתן להטביל במים שאובים מדאורייתא.</w:t>
      </w:r>
      <w:r w:rsidR="006F12A7">
        <w:rPr>
          <w:sz w:val="20"/>
          <w:szCs w:val="20"/>
          <w:rtl/>
        </w:rPr>
        <w:br/>
      </w:r>
      <w:r w:rsidR="006F12A7">
        <w:rPr>
          <w:rFonts w:hint="cs"/>
          <w:sz w:val="20"/>
          <w:szCs w:val="20"/>
          <w:vertAlign w:val="superscript"/>
          <w:rtl/>
        </w:rPr>
        <w:t>2</w:t>
      </w:r>
      <w:r w:rsidR="006F12A7" w:rsidRPr="006F12A7">
        <w:rPr>
          <w:rFonts w:hint="cs"/>
          <w:rtl/>
        </w:rPr>
        <w:t xml:space="preserve"> </w:t>
      </w:r>
      <w:r w:rsidR="006F12A7" w:rsidRPr="006F12A7">
        <w:rPr>
          <w:rFonts w:cs="Arial" w:hint="cs"/>
          <w:b/>
          <w:bCs/>
          <w:sz w:val="20"/>
          <w:szCs w:val="20"/>
          <w:rtl/>
        </w:rPr>
        <w:t>תוספתא</w:t>
      </w:r>
      <w:r w:rsidR="006F12A7" w:rsidRPr="006F12A7">
        <w:rPr>
          <w:rFonts w:cs="Arial"/>
          <w:sz w:val="20"/>
          <w:szCs w:val="20"/>
          <w:rtl/>
        </w:rPr>
        <w:t xml:space="preserve"> </w:t>
      </w:r>
      <w:r w:rsidR="006F12A7" w:rsidRPr="006F12A7">
        <w:rPr>
          <w:rFonts w:cs="Arial" w:hint="cs"/>
          <w:sz w:val="20"/>
          <w:szCs w:val="20"/>
          <w:rtl/>
        </w:rPr>
        <w:t>מקואות</w:t>
      </w:r>
      <w:r w:rsidR="006F12A7" w:rsidRPr="006F12A7">
        <w:rPr>
          <w:rFonts w:cs="Arial"/>
          <w:sz w:val="20"/>
          <w:szCs w:val="20"/>
          <w:rtl/>
        </w:rPr>
        <w:t xml:space="preserve"> </w:t>
      </w:r>
      <w:r w:rsidR="006F12A7">
        <w:rPr>
          <w:rFonts w:cs="Arial" w:hint="cs"/>
          <w:sz w:val="20"/>
          <w:szCs w:val="20"/>
          <w:rtl/>
        </w:rPr>
        <w:t>(ב, א)"</w:t>
      </w:r>
      <w:r w:rsidR="006F12A7" w:rsidRPr="006F12A7">
        <w:rPr>
          <w:rFonts w:cs="Arial" w:hint="cs"/>
          <w:sz w:val="20"/>
          <w:szCs w:val="20"/>
          <w:rtl/>
        </w:rPr>
        <w:t>מקוה</w:t>
      </w:r>
      <w:r w:rsidR="006F12A7" w:rsidRPr="006F12A7">
        <w:rPr>
          <w:rFonts w:cs="Arial"/>
          <w:sz w:val="20"/>
          <w:szCs w:val="20"/>
          <w:rtl/>
        </w:rPr>
        <w:t xml:space="preserve"> </w:t>
      </w:r>
      <w:r w:rsidR="006F12A7" w:rsidRPr="006F12A7">
        <w:rPr>
          <w:rFonts w:cs="Arial" w:hint="cs"/>
          <w:sz w:val="20"/>
          <w:szCs w:val="20"/>
          <w:rtl/>
        </w:rPr>
        <w:t>שהניחו</w:t>
      </w:r>
      <w:r w:rsidR="006F12A7" w:rsidRPr="006F12A7">
        <w:rPr>
          <w:rFonts w:cs="Arial"/>
          <w:sz w:val="20"/>
          <w:szCs w:val="20"/>
          <w:rtl/>
        </w:rPr>
        <w:t xml:space="preserve"> </w:t>
      </w:r>
      <w:r w:rsidR="006F12A7" w:rsidRPr="006F12A7">
        <w:rPr>
          <w:rFonts w:cs="Arial" w:hint="cs"/>
          <w:sz w:val="20"/>
          <w:szCs w:val="20"/>
          <w:rtl/>
        </w:rPr>
        <w:t>ריקן</w:t>
      </w:r>
      <w:r w:rsidR="006F12A7" w:rsidRPr="006F12A7">
        <w:rPr>
          <w:rFonts w:cs="Arial"/>
          <w:sz w:val="20"/>
          <w:szCs w:val="20"/>
          <w:rtl/>
        </w:rPr>
        <w:t xml:space="preserve"> </w:t>
      </w:r>
      <w:r w:rsidR="006F12A7" w:rsidRPr="006F12A7">
        <w:rPr>
          <w:rFonts w:cs="Arial" w:hint="cs"/>
          <w:sz w:val="20"/>
          <w:szCs w:val="20"/>
          <w:rtl/>
        </w:rPr>
        <w:t>ומצאו</w:t>
      </w:r>
      <w:r w:rsidR="006F12A7" w:rsidRPr="006F12A7">
        <w:rPr>
          <w:rFonts w:cs="Arial"/>
          <w:sz w:val="20"/>
          <w:szCs w:val="20"/>
          <w:rtl/>
        </w:rPr>
        <w:t xml:space="preserve"> </w:t>
      </w:r>
      <w:r w:rsidR="006F12A7" w:rsidRPr="006F12A7">
        <w:rPr>
          <w:rFonts w:cs="Arial" w:hint="cs"/>
          <w:sz w:val="20"/>
          <w:szCs w:val="20"/>
          <w:rtl/>
        </w:rPr>
        <w:t>מלא</w:t>
      </w:r>
      <w:r w:rsidR="006F12A7" w:rsidRPr="006F12A7">
        <w:rPr>
          <w:rFonts w:cs="Arial"/>
          <w:sz w:val="20"/>
          <w:szCs w:val="20"/>
          <w:rtl/>
        </w:rPr>
        <w:t xml:space="preserve"> </w:t>
      </w:r>
      <w:r w:rsidR="006F12A7" w:rsidRPr="006F12A7">
        <w:rPr>
          <w:rFonts w:cs="Arial" w:hint="cs"/>
          <w:sz w:val="20"/>
          <w:szCs w:val="20"/>
          <w:rtl/>
        </w:rPr>
        <w:t>כשר</w:t>
      </w:r>
      <w:r w:rsidR="006F12A7">
        <w:rPr>
          <w:rFonts w:cs="Arial" w:hint="cs"/>
          <w:sz w:val="20"/>
          <w:szCs w:val="20"/>
          <w:rtl/>
        </w:rPr>
        <w:t>", ועל כרחך הטעם הוא משום שזהו ספק דרבנן.</w:t>
      </w:r>
      <w:r w:rsidR="006F12A7">
        <w:rPr>
          <w:rFonts w:cs="Arial"/>
          <w:sz w:val="20"/>
          <w:szCs w:val="20"/>
          <w:rtl/>
        </w:rPr>
        <w:br/>
      </w:r>
      <w:r w:rsidR="006F12A7">
        <w:rPr>
          <w:rFonts w:cs="Arial" w:hint="cs"/>
          <w:sz w:val="20"/>
          <w:szCs w:val="20"/>
          <w:rtl/>
        </w:rPr>
        <w:t>ולפי"ז, צריך לומר שהברייתא בת"כ היא אסמכתא בעלמא ואינה דין תורה.</w:t>
      </w:r>
      <w:r w:rsidR="006F12A7">
        <w:rPr>
          <w:rFonts w:cs="Arial"/>
          <w:sz w:val="20"/>
          <w:szCs w:val="20"/>
          <w:rtl/>
        </w:rPr>
        <w:br/>
      </w:r>
      <w:r w:rsidR="006F12A7">
        <w:rPr>
          <w:rFonts w:cs="Arial" w:hint="cs"/>
          <w:sz w:val="20"/>
          <w:szCs w:val="20"/>
          <w:rtl/>
        </w:rPr>
        <w:t>הטעם שגזרו חכמים לא לטבול במים שאובים, הוא משום שחששו שמא יבואו לטבול בתוך הכלי עצמו, וטבילה בתוך כלי פסולה מדאורייתא, כיוון ש</w:t>
      </w:r>
      <w:r w:rsidR="006F12A7">
        <w:rPr>
          <w:rFonts w:hint="cs"/>
          <w:sz w:val="20"/>
          <w:szCs w:val="20"/>
          <w:rtl/>
        </w:rPr>
        <w:t>בור דומיא דמעיין שאינו בכלי.</w:t>
      </w:r>
      <w:r w:rsidR="00F603B6">
        <w:rPr>
          <w:rFonts w:hint="cs"/>
          <w:sz w:val="20"/>
          <w:szCs w:val="20"/>
          <w:rtl/>
        </w:rPr>
        <w:br/>
      </w:r>
      <w:r w:rsidR="00B81EBE">
        <w:rPr>
          <w:sz w:val="20"/>
          <w:szCs w:val="20"/>
          <w:rtl/>
        </w:rPr>
        <w:lastRenderedPageBreak/>
        <w:br/>
      </w:r>
      <w:r w:rsidR="00F603B6">
        <w:rPr>
          <w:rFonts w:hint="cs"/>
          <w:sz w:val="20"/>
          <w:szCs w:val="20"/>
          <w:rtl/>
        </w:rPr>
        <w:t xml:space="preserve">ב. </w:t>
      </w:r>
      <w:r w:rsidR="00F603B6" w:rsidRPr="00F603B6">
        <w:rPr>
          <w:rFonts w:hint="cs"/>
          <w:b/>
          <w:bCs/>
          <w:sz w:val="20"/>
          <w:szCs w:val="20"/>
          <w:rtl/>
        </w:rPr>
        <w:t>רש"י</w:t>
      </w:r>
      <w:r w:rsidR="00F603B6">
        <w:rPr>
          <w:rFonts w:hint="cs"/>
          <w:sz w:val="20"/>
          <w:szCs w:val="20"/>
          <w:rtl/>
        </w:rPr>
        <w:t xml:space="preserve">, </w:t>
      </w:r>
      <w:r w:rsidR="00F603B6" w:rsidRPr="00F603B6">
        <w:rPr>
          <w:rFonts w:hint="cs"/>
          <w:b/>
          <w:bCs/>
          <w:sz w:val="20"/>
          <w:szCs w:val="20"/>
          <w:rtl/>
        </w:rPr>
        <w:t>רשב"ם ור"ת</w:t>
      </w:r>
      <w:r w:rsidR="00F603B6">
        <w:rPr>
          <w:rFonts w:hint="cs"/>
          <w:sz w:val="20"/>
          <w:szCs w:val="20"/>
          <w:rtl/>
        </w:rPr>
        <w:t xml:space="preserve"> </w:t>
      </w:r>
      <w:r w:rsidR="00F603B6">
        <w:rPr>
          <w:sz w:val="20"/>
          <w:szCs w:val="20"/>
          <w:rtl/>
        </w:rPr>
        <w:t>–</w:t>
      </w:r>
      <w:r w:rsidR="00F603B6">
        <w:rPr>
          <w:rFonts w:hint="cs"/>
          <w:sz w:val="20"/>
          <w:szCs w:val="20"/>
          <w:rtl/>
        </w:rPr>
        <w:t xml:space="preserve"> פסול שאוב הוא דין תורה</w:t>
      </w:r>
      <w:r w:rsidR="006318B6">
        <w:rPr>
          <w:rFonts w:hint="cs"/>
          <w:sz w:val="20"/>
          <w:szCs w:val="20"/>
          <w:rtl/>
        </w:rPr>
        <w:t>.</w:t>
      </w:r>
      <w:r w:rsidR="008F5B85">
        <w:rPr>
          <w:rFonts w:hint="cs"/>
          <w:sz w:val="20"/>
          <w:szCs w:val="20"/>
          <w:rtl/>
        </w:rPr>
        <w:t xml:space="preserve"> </w:t>
      </w:r>
      <w:r w:rsidR="006318B6">
        <w:rPr>
          <w:sz w:val="20"/>
          <w:szCs w:val="20"/>
          <w:rtl/>
        </w:rPr>
        <w:br/>
      </w:r>
      <w:r w:rsidR="006318B6">
        <w:rPr>
          <w:rFonts w:hint="cs"/>
          <w:sz w:val="20"/>
          <w:szCs w:val="20"/>
          <w:rtl/>
        </w:rPr>
        <w:t xml:space="preserve">ומוסיף </w:t>
      </w:r>
      <w:r w:rsidR="006318B6" w:rsidRPr="006318B6">
        <w:rPr>
          <w:rFonts w:hint="cs"/>
          <w:b/>
          <w:bCs/>
          <w:sz w:val="20"/>
          <w:szCs w:val="20"/>
          <w:rtl/>
        </w:rPr>
        <w:t>ר"ת</w:t>
      </w:r>
      <w:r w:rsidR="006318B6">
        <w:rPr>
          <w:rFonts w:hint="cs"/>
          <w:sz w:val="20"/>
          <w:szCs w:val="20"/>
          <w:rtl/>
        </w:rPr>
        <w:t xml:space="preserve">, </w:t>
      </w:r>
      <w:r w:rsidR="008F5B85">
        <w:rPr>
          <w:rFonts w:hint="cs"/>
          <w:sz w:val="20"/>
          <w:szCs w:val="20"/>
          <w:rtl/>
        </w:rPr>
        <w:t>אפילו היה במקווה רביעית מים שאובים בתחילה והוסיף עליה מים שאינם שאובים, המקווה פסול מדאורייתא</w:t>
      </w:r>
      <w:r w:rsidR="00F603B6">
        <w:rPr>
          <w:rFonts w:hint="cs"/>
          <w:sz w:val="20"/>
          <w:szCs w:val="20"/>
          <w:rtl/>
        </w:rPr>
        <w:t>.</w:t>
      </w:r>
      <w:r w:rsidR="006318B6">
        <w:rPr>
          <w:rFonts w:hint="cs"/>
          <w:sz w:val="20"/>
          <w:szCs w:val="20"/>
          <w:rtl/>
        </w:rPr>
        <w:t xml:space="preserve"> </w:t>
      </w:r>
      <w:r w:rsidR="008F5B85" w:rsidRPr="00B81EBE">
        <w:rPr>
          <w:rFonts w:hint="cs"/>
          <w:b/>
          <w:bCs/>
          <w:sz w:val="20"/>
          <w:szCs w:val="20"/>
          <w:rtl/>
        </w:rPr>
        <w:t>ראיה</w:t>
      </w:r>
      <w:r w:rsidR="008F5B85">
        <w:rPr>
          <w:rFonts w:hint="cs"/>
          <w:sz w:val="20"/>
          <w:szCs w:val="20"/>
          <w:rtl/>
        </w:rPr>
        <w:t xml:space="preserve"> </w:t>
      </w:r>
      <w:r w:rsidR="008F5B85">
        <w:rPr>
          <w:sz w:val="20"/>
          <w:szCs w:val="20"/>
          <w:rtl/>
        </w:rPr>
        <w:t>–</w:t>
      </w:r>
      <w:r w:rsidR="008F5B85">
        <w:rPr>
          <w:rFonts w:hint="cs"/>
          <w:sz w:val="20"/>
          <w:szCs w:val="20"/>
          <w:rtl/>
        </w:rPr>
        <w:t xml:space="preserve"> </w:t>
      </w:r>
      <w:r w:rsidR="008F5B85" w:rsidRPr="00B81EBE">
        <w:rPr>
          <w:rFonts w:hint="cs"/>
          <w:b/>
          <w:bCs/>
          <w:sz w:val="20"/>
          <w:szCs w:val="20"/>
          <w:rtl/>
        </w:rPr>
        <w:t xml:space="preserve">משנה </w:t>
      </w:r>
      <w:r w:rsidR="008F5B85">
        <w:rPr>
          <w:rFonts w:hint="cs"/>
          <w:sz w:val="20"/>
          <w:szCs w:val="20"/>
          <w:rtl/>
        </w:rPr>
        <w:t>מקוואות (ב, ד) "</w:t>
      </w:r>
      <w:r w:rsidR="008F5B85" w:rsidRPr="008F5B85">
        <w:rPr>
          <w:rFonts w:cs="Arial" w:hint="cs"/>
          <w:sz w:val="20"/>
          <w:szCs w:val="20"/>
          <w:rtl/>
        </w:rPr>
        <w:t>רבי</w:t>
      </w:r>
      <w:r w:rsidR="008F5B85" w:rsidRPr="008F5B85">
        <w:rPr>
          <w:rFonts w:cs="Arial"/>
          <w:sz w:val="20"/>
          <w:szCs w:val="20"/>
          <w:rtl/>
        </w:rPr>
        <w:t xml:space="preserve"> </w:t>
      </w:r>
      <w:r w:rsidR="008F5B85" w:rsidRPr="008F5B85">
        <w:rPr>
          <w:rFonts w:cs="Arial" w:hint="cs"/>
          <w:sz w:val="20"/>
          <w:szCs w:val="20"/>
          <w:rtl/>
        </w:rPr>
        <w:t>אליעזר</w:t>
      </w:r>
      <w:r w:rsidR="008F5B85" w:rsidRPr="008F5B85">
        <w:rPr>
          <w:rFonts w:cs="Arial"/>
          <w:sz w:val="20"/>
          <w:szCs w:val="20"/>
          <w:rtl/>
        </w:rPr>
        <w:t xml:space="preserve"> </w:t>
      </w:r>
      <w:r w:rsidR="008F5B85" w:rsidRPr="008F5B85">
        <w:rPr>
          <w:rFonts w:cs="Arial" w:hint="cs"/>
          <w:sz w:val="20"/>
          <w:szCs w:val="20"/>
          <w:rtl/>
        </w:rPr>
        <w:t>אומר</w:t>
      </w:r>
      <w:r w:rsidR="008F5B85" w:rsidRPr="008F5B85">
        <w:rPr>
          <w:rFonts w:cs="Arial"/>
          <w:sz w:val="20"/>
          <w:szCs w:val="20"/>
          <w:rtl/>
        </w:rPr>
        <w:t xml:space="preserve"> </w:t>
      </w:r>
      <w:r w:rsidR="008F5B85" w:rsidRPr="008F5B85">
        <w:rPr>
          <w:rFonts w:cs="Arial" w:hint="cs"/>
          <w:sz w:val="20"/>
          <w:szCs w:val="20"/>
          <w:rtl/>
        </w:rPr>
        <w:t>רביעית</w:t>
      </w:r>
      <w:r w:rsidR="008F5B85" w:rsidRPr="008F5B85">
        <w:rPr>
          <w:rFonts w:cs="Arial"/>
          <w:sz w:val="20"/>
          <w:szCs w:val="20"/>
          <w:rtl/>
        </w:rPr>
        <w:t xml:space="preserve"> </w:t>
      </w:r>
      <w:r w:rsidR="008F5B85" w:rsidRPr="008F5B85">
        <w:rPr>
          <w:rFonts w:cs="Arial" w:hint="cs"/>
          <w:sz w:val="20"/>
          <w:szCs w:val="20"/>
          <w:rtl/>
        </w:rPr>
        <w:t>מים</w:t>
      </w:r>
      <w:r w:rsidR="008F5B85" w:rsidRPr="008F5B85">
        <w:rPr>
          <w:rFonts w:cs="Arial"/>
          <w:sz w:val="20"/>
          <w:szCs w:val="20"/>
          <w:rtl/>
        </w:rPr>
        <w:t xml:space="preserve"> </w:t>
      </w:r>
      <w:r w:rsidR="008F5B85" w:rsidRPr="008F5B85">
        <w:rPr>
          <w:rFonts w:cs="Arial" w:hint="cs"/>
          <w:sz w:val="20"/>
          <w:szCs w:val="20"/>
          <w:rtl/>
        </w:rPr>
        <w:t>שאובין</w:t>
      </w:r>
      <w:r w:rsidR="008F5B85" w:rsidRPr="008F5B85">
        <w:rPr>
          <w:rFonts w:cs="Arial"/>
          <w:sz w:val="20"/>
          <w:szCs w:val="20"/>
          <w:rtl/>
        </w:rPr>
        <w:t xml:space="preserve"> </w:t>
      </w:r>
      <w:r w:rsidR="008F5B85" w:rsidRPr="008F5B85">
        <w:rPr>
          <w:rFonts w:cs="Arial" w:hint="cs"/>
          <w:sz w:val="20"/>
          <w:szCs w:val="20"/>
          <w:rtl/>
        </w:rPr>
        <w:t>בתחלה</w:t>
      </w:r>
      <w:r w:rsidR="008F5B85" w:rsidRPr="008F5B85">
        <w:rPr>
          <w:rFonts w:cs="Arial"/>
          <w:sz w:val="20"/>
          <w:szCs w:val="20"/>
          <w:rtl/>
        </w:rPr>
        <w:t xml:space="preserve"> </w:t>
      </w:r>
      <w:r w:rsidR="008F5B85" w:rsidRPr="008F5B85">
        <w:rPr>
          <w:rFonts w:cs="Arial" w:hint="cs"/>
          <w:sz w:val="20"/>
          <w:szCs w:val="20"/>
          <w:rtl/>
        </w:rPr>
        <w:t>פוסלין</w:t>
      </w:r>
      <w:r w:rsidR="008F5B85" w:rsidRPr="008F5B85">
        <w:rPr>
          <w:rFonts w:cs="Arial"/>
          <w:sz w:val="20"/>
          <w:szCs w:val="20"/>
          <w:rtl/>
        </w:rPr>
        <w:t xml:space="preserve"> </w:t>
      </w:r>
      <w:r w:rsidR="008F5B85" w:rsidRPr="008F5B85">
        <w:rPr>
          <w:rFonts w:cs="Arial" w:hint="cs"/>
          <w:sz w:val="20"/>
          <w:szCs w:val="20"/>
          <w:rtl/>
        </w:rPr>
        <w:t>את</w:t>
      </w:r>
      <w:r w:rsidR="008F5B85" w:rsidRPr="008F5B85">
        <w:rPr>
          <w:rFonts w:cs="Arial"/>
          <w:sz w:val="20"/>
          <w:szCs w:val="20"/>
          <w:rtl/>
        </w:rPr>
        <w:t xml:space="preserve"> </w:t>
      </w:r>
      <w:r w:rsidR="008F5B85" w:rsidRPr="008F5B85">
        <w:rPr>
          <w:rFonts w:cs="Arial" w:hint="cs"/>
          <w:sz w:val="20"/>
          <w:szCs w:val="20"/>
          <w:rtl/>
        </w:rPr>
        <w:t>המקוה</w:t>
      </w:r>
      <w:r w:rsidR="008F5B85">
        <w:rPr>
          <w:rFonts w:cs="Arial" w:hint="cs"/>
          <w:sz w:val="20"/>
          <w:szCs w:val="20"/>
          <w:rtl/>
        </w:rPr>
        <w:t>"</w:t>
      </w:r>
    </w:p>
    <w:p w:rsidR="00F873EF" w:rsidRDefault="00F873EF" w:rsidP="00F873EF">
      <w:pPr>
        <w:rPr>
          <w:sz w:val="20"/>
          <w:szCs w:val="20"/>
          <w:rtl/>
        </w:rPr>
      </w:pPr>
      <w:r>
        <w:rPr>
          <w:rFonts w:cs="Arial" w:hint="cs"/>
          <w:sz w:val="20"/>
          <w:szCs w:val="20"/>
          <w:rtl/>
        </w:rPr>
        <w:t xml:space="preserve">ג. </w:t>
      </w:r>
      <w:r w:rsidRPr="00F873EF">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יש לחלק באופן השאיבה: אם שאב מים על כתפו ומילא את המקווה פסול מדאורייתא, אך אם היו המים מקלחים מאליהם ע"י צינור המונח על גבי קרקע, המקווה פסול מדרבנן.</w:t>
      </w:r>
    </w:p>
    <w:p w:rsidR="00F873EF" w:rsidRDefault="00F873EF" w:rsidP="00FB20C6">
      <w:pPr>
        <w:rPr>
          <w:sz w:val="20"/>
          <w:szCs w:val="20"/>
          <w:rtl/>
        </w:rPr>
      </w:pPr>
      <w:r>
        <w:rPr>
          <w:rFonts w:hint="cs"/>
          <w:sz w:val="20"/>
          <w:szCs w:val="20"/>
          <w:rtl/>
        </w:rPr>
        <w:t xml:space="preserve">ד. </w:t>
      </w:r>
      <w:r w:rsidRPr="00F873EF">
        <w:rPr>
          <w:rFonts w:hint="cs"/>
          <w:b/>
          <w:bCs/>
          <w:sz w:val="20"/>
          <w:szCs w:val="20"/>
          <w:rtl/>
        </w:rPr>
        <w:t>רבינו שמשון</w:t>
      </w:r>
      <w:r w:rsidR="00772DA3">
        <w:rPr>
          <w:rStyle w:val="a5"/>
          <w:sz w:val="20"/>
          <w:szCs w:val="20"/>
          <w:rtl/>
        </w:rPr>
        <w:footnoteReference w:id="26"/>
      </w:r>
      <w:r>
        <w:rPr>
          <w:rFonts w:hint="cs"/>
          <w:sz w:val="20"/>
          <w:szCs w:val="20"/>
          <w:rtl/>
        </w:rPr>
        <w:t xml:space="preserve"> </w:t>
      </w:r>
      <w:r>
        <w:rPr>
          <w:sz w:val="20"/>
          <w:szCs w:val="20"/>
          <w:rtl/>
        </w:rPr>
        <w:t>–</w:t>
      </w:r>
      <w:r>
        <w:rPr>
          <w:rFonts w:hint="cs"/>
          <w:sz w:val="20"/>
          <w:szCs w:val="20"/>
          <w:rtl/>
        </w:rPr>
        <w:t xml:space="preserve"> </w:t>
      </w:r>
      <w:r w:rsidR="00772DA3">
        <w:rPr>
          <w:rFonts w:hint="cs"/>
          <w:sz w:val="20"/>
          <w:szCs w:val="20"/>
          <w:rtl/>
        </w:rPr>
        <w:t xml:space="preserve">מקווה שנשאב כולו בכלים שאינם מק"ט </w:t>
      </w:r>
      <w:r w:rsidR="00772DA3">
        <w:rPr>
          <w:sz w:val="20"/>
          <w:szCs w:val="20"/>
          <w:rtl/>
        </w:rPr>
        <w:t>–</w:t>
      </w:r>
      <w:r w:rsidR="00772DA3">
        <w:rPr>
          <w:rFonts w:hint="cs"/>
          <w:sz w:val="20"/>
          <w:szCs w:val="20"/>
          <w:rtl/>
        </w:rPr>
        <w:t xml:space="preserve"> כשר מדאורייתא ופסול מדרבנן.</w:t>
      </w:r>
      <w:r w:rsidR="00FB20C6">
        <w:rPr>
          <w:rFonts w:hint="cs"/>
          <w:sz w:val="20"/>
          <w:szCs w:val="20"/>
          <w:rtl/>
        </w:rPr>
        <w:br/>
        <w:t>מקווה</w:t>
      </w:r>
      <w:r w:rsidR="00FB20C6" w:rsidRPr="00FB20C6">
        <w:rPr>
          <w:rFonts w:hint="cs"/>
          <w:sz w:val="20"/>
          <w:szCs w:val="20"/>
          <w:rtl/>
        </w:rPr>
        <w:t xml:space="preserve"> </w:t>
      </w:r>
      <w:r w:rsidR="00FB20C6">
        <w:rPr>
          <w:rFonts w:hint="cs"/>
          <w:sz w:val="20"/>
          <w:szCs w:val="20"/>
          <w:rtl/>
        </w:rPr>
        <w:t>שרובו מי גשמים ומיעוטו נשאב בכלים המק"ט - כשר מדאורייתא ופסול מדרבנן.</w:t>
      </w:r>
      <w:r w:rsidR="00772DA3">
        <w:rPr>
          <w:sz w:val="20"/>
          <w:szCs w:val="20"/>
          <w:rtl/>
        </w:rPr>
        <w:br/>
      </w:r>
      <w:r w:rsidR="00772DA3">
        <w:rPr>
          <w:rFonts w:hint="cs"/>
          <w:sz w:val="20"/>
          <w:szCs w:val="20"/>
          <w:rtl/>
        </w:rPr>
        <w:t xml:space="preserve">מקווה שנשאב </w:t>
      </w:r>
      <w:r w:rsidR="0044006E">
        <w:rPr>
          <w:rFonts w:hint="cs"/>
          <w:sz w:val="20"/>
          <w:szCs w:val="20"/>
          <w:rtl/>
        </w:rPr>
        <w:t xml:space="preserve">רובו או </w:t>
      </w:r>
      <w:r w:rsidR="00772DA3">
        <w:rPr>
          <w:rFonts w:hint="cs"/>
          <w:sz w:val="20"/>
          <w:szCs w:val="20"/>
          <w:rtl/>
        </w:rPr>
        <w:t xml:space="preserve">כולו בכלים המק"ט </w:t>
      </w:r>
      <w:r w:rsidR="00772DA3">
        <w:rPr>
          <w:sz w:val="20"/>
          <w:szCs w:val="20"/>
          <w:rtl/>
        </w:rPr>
        <w:t>–</w:t>
      </w:r>
      <w:r w:rsidR="00772DA3">
        <w:rPr>
          <w:rFonts w:hint="cs"/>
          <w:sz w:val="20"/>
          <w:szCs w:val="20"/>
          <w:rtl/>
        </w:rPr>
        <w:t xml:space="preserve"> פסול מדאורייתא. </w:t>
      </w:r>
      <w:r w:rsidR="00FB20C6">
        <w:rPr>
          <w:sz w:val="20"/>
          <w:szCs w:val="20"/>
          <w:rtl/>
        </w:rPr>
        <w:br/>
      </w:r>
      <w:r w:rsidR="00FB20C6">
        <w:rPr>
          <w:sz w:val="20"/>
          <w:szCs w:val="20"/>
          <w:rtl/>
        </w:rPr>
        <w:br/>
      </w:r>
      <w:r>
        <w:rPr>
          <w:rFonts w:hint="cs"/>
          <w:b/>
          <w:bCs/>
          <w:sz w:val="20"/>
          <w:szCs w:val="20"/>
          <w:rtl/>
        </w:rPr>
        <w:t>דין מי פירות</w:t>
      </w:r>
      <w:r>
        <w:rPr>
          <w:b/>
          <w:bCs/>
          <w:sz w:val="20"/>
          <w:szCs w:val="20"/>
          <w:rtl/>
        </w:rPr>
        <w:br/>
      </w:r>
      <w:r>
        <w:rPr>
          <w:rFonts w:hint="cs"/>
          <w:sz w:val="20"/>
          <w:szCs w:val="20"/>
          <w:rtl/>
        </w:rPr>
        <w:t xml:space="preserve">א. </w:t>
      </w:r>
      <w:r w:rsidRPr="00F873EF">
        <w:rPr>
          <w:rFonts w:hint="cs"/>
          <w:b/>
          <w:bCs/>
          <w:sz w:val="20"/>
          <w:szCs w:val="20"/>
          <w:rtl/>
        </w:rPr>
        <w:t>ריב"א</w:t>
      </w:r>
      <w:r>
        <w:rPr>
          <w:rFonts w:hint="cs"/>
          <w:sz w:val="20"/>
          <w:szCs w:val="20"/>
          <w:rtl/>
        </w:rPr>
        <w:t xml:space="preserve"> </w:t>
      </w:r>
      <w:r>
        <w:rPr>
          <w:sz w:val="20"/>
          <w:szCs w:val="20"/>
          <w:rtl/>
        </w:rPr>
        <w:t>–</w:t>
      </w:r>
      <w:r>
        <w:rPr>
          <w:rFonts w:hint="cs"/>
          <w:sz w:val="20"/>
          <w:szCs w:val="20"/>
          <w:rtl/>
        </w:rPr>
        <w:t xml:space="preserve"> מי פירות פסולים מדרבנן.</w:t>
      </w:r>
      <w:r>
        <w:rPr>
          <w:sz w:val="20"/>
          <w:szCs w:val="20"/>
          <w:rtl/>
        </w:rPr>
        <w:br/>
      </w:r>
      <w:r>
        <w:rPr>
          <w:rFonts w:hint="cs"/>
          <w:sz w:val="20"/>
          <w:szCs w:val="20"/>
          <w:rtl/>
        </w:rPr>
        <w:t xml:space="preserve">ב. </w:t>
      </w:r>
      <w:r w:rsidRPr="00F873EF">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מי פירות פסולים מדאורייתא.</w:t>
      </w:r>
    </w:p>
    <w:p w:rsidR="00F873EF" w:rsidRDefault="00F873EF" w:rsidP="00F873EF">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873EF">
        <w:rPr>
          <w:rFonts w:cs="Arial" w:hint="cs"/>
          <w:sz w:val="20"/>
          <w:szCs w:val="20"/>
          <w:rtl/>
        </w:rPr>
        <w:t>ארבעים</w:t>
      </w:r>
      <w:r w:rsidRPr="00F873EF">
        <w:rPr>
          <w:rFonts w:cs="Arial"/>
          <w:sz w:val="20"/>
          <w:szCs w:val="20"/>
          <w:rtl/>
        </w:rPr>
        <w:t xml:space="preserve"> </w:t>
      </w:r>
      <w:r w:rsidRPr="00F873EF">
        <w:rPr>
          <w:rFonts w:cs="Arial" w:hint="cs"/>
          <w:sz w:val="20"/>
          <w:szCs w:val="20"/>
          <w:rtl/>
        </w:rPr>
        <w:t>סאה</w:t>
      </w:r>
      <w:r w:rsidRPr="00F873EF">
        <w:rPr>
          <w:rFonts w:cs="Arial"/>
          <w:sz w:val="20"/>
          <w:szCs w:val="20"/>
          <w:rtl/>
        </w:rPr>
        <w:t xml:space="preserve"> </w:t>
      </w:r>
      <w:r w:rsidRPr="00F873EF">
        <w:rPr>
          <w:rFonts w:cs="Arial" w:hint="cs"/>
          <w:sz w:val="20"/>
          <w:szCs w:val="20"/>
          <w:rtl/>
        </w:rPr>
        <w:t>שאמרו</w:t>
      </w:r>
      <w:r w:rsidRPr="00F873EF">
        <w:rPr>
          <w:rFonts w:cs="Arial"/>
          <w:sz w:val="20"/>
          <w:szCs w:val="20"/>
          <w:rtl/>
        </w:rPr>
        <w:t xml:space="preserve">, </w:t>
      </w:r>
      <w:r w:rsidRPr="00F873EF">
        <w:rPr>
          <w:rFonts w:cs="Arial" w:hint="cs"/>
          <w:sz w:val="20"/>
          <w:szCs w:val="20"/>
          <w:rtl/>
        </w:rPr>
        <w:t>צריך</w:t>
      </w:r>
      <w:r w:rsidRPr="00F873EF">
        <w:rPr>
          <w:rFonts w:cs="Arial"/>
          <w:sz w:val="20"/>
          <w:szCs w:val="20"/>
          <w:rtl/>
        </w:rPr>
        <w:t xml:space="preserve"> </w:t>
      </w:r>
      <w:r w:rsidRPr="00F873EF">
        <w:rPr>
          <w:rFonts w:cs="Arial" w:hint="cs"/>
          <w:sz w:val="20"/>
          <w:szCs w:val="20"/>
          <w:rtl/>
        </w:rPr>
        <w:t>שלא</w:t>
      </w:r>
      <w:r w:rsidRPr="00F873EF">
        <w:rPr>
          <w:rFonts w:cs="Arial"/>
          <w:sz w:val="20"/>
          <w:szCs w:val="20"/>
          <w:rtl/>
        </w:rPr>
        <w:t xml:space="preserve"> </w:t>
      </w:r>
      <w:r w:rsidRPr="00F873EF">
        <w:rPr>
          <w:rFonts w:cs="Arial" w:hint="cs"/>
          <w:sz w:val="20"/>
          <w:szCs w:val="20"/>
          <w:rtl/>
        </w:rPr>
        <w:t>יהיו</w:t>
      </w:r>
      <w:r w:rsidRPr="00F873EF">
        <w:rPr>
          <w:rFonts w:cs="Arial"/>
          <w:sz w:val="20"/>
          <w:szCs w:val="20"/>
          <w:rtl/>
        </w:rPr>
        <w:t xml:space="preserve"> </w:t>
      </w:r>
      <w:r w:rsidRPr="00F873EF">
        <w:rPr>
          <w:rFonts w:cs="Arial" w:hint="cs"/>
          <w:sz w:val="20"/>
          <w:szCs w:val="20"/>
          <w:rtl/>
        </w:rPr>
        <w:t>שאובים</w:t>
      </w:r>
      <w:r w:rsidRPr="00F873EF">
        <w:rPr>
          <w:rFonts w:cs="Arial"/>
          <w:sz w:val="20"/>
          <w:szCs w:val="20"/>
          <w:rtl/>
        </w:rPr>
        <w:t xml:space="preserve">; </w:t>
      </w:r>
      <w:r w:rsidRPr="00F873EF">
        <w:rPr>
          <w:rFonts w:cs="Arial" w:hint="cs"/>
          <w:sz w:val="20"/>
          <w:szCs w:val="20"/>
          <w:rtl/>
        </w:rPr>
        <w:t>שאם</w:t>
      </w:r>
      <w:r w:rsidRPr="00F873EF">
        <w:rPr>
          <w:rFonts w:cs="Arial"/>
          <w:sz w:val="20"/>
          <w:szCs w:val="20"/>
          <w:rtl/>
        </w:rPr>
        <w:t xml:space="preserve"> </w:t>
      </w:r>
      <w:r w:rsidRPr="00F873EF">
        <w:rPr>
          <w:rFonts w:cs="Arial" w:hint="cs"/>
          <w:sz w:val="20"/>
          <w:szCs w:val="20"/>
          <w:rtl/>
        </w:rPr>
        <w:t>הם</w:t>
      </w:r>
      <w:r w:rsidRPr="00F873EF">
        <w:rPr>
          <w:rFonts w:cs="Arial"/>
          <w:sz w:val="20"/>
          <w:szCs w:val="20"/>
          <w:rtl/>
        </w:rPr>
        <w:t xml:space="preserve"> </w:t>
      </w:r>
      <w:r w:rsidRPr="00F873EF">
        <w:rPr>
          <w:rFonts w:cs="Arial" w:hint="cs"/>
          <w:sz w:val="20"/>
          <w:szCs w:val="20"/>
          <w:rtl/>
        </w:rPr>
        <w:t>שאובים</w:t>
      </w:r>
      <w:r w:rsidRPr="00F873EF">
        <w:rPr>
          <w:rFonts w:cs="Arial"/>
          <w:sz w:val="20"/>
          <w:szCs w:val="20"/>
          <w:rtl/>
        </w:rPr>
        <w:t xml:space="preserve">, </w:t>
      </w:r>
      <w:r w:rsidRPr="00F873EF">
        <w:rPr>
          <w:rFonts w:cs="Arial" w:hint="cs"/>
          <w:sz w:val="20"/>
          <w:szCs w:val="20"/>
          <w:rtl/>
        </w:rPr>
        <w:t>פסולים</w:t>
      </w:r>
      <w:r w:rsidRPr="00F873EF">
        <w:rPr>
          <w:rFonts w:cs="Arial"/>
          <w:sz w:val="20"/>
          <w:szCs w:val="20"/>
          <w:rtl/>
        </w:rPr>
        <w:t xml:space="preserve">. </w:t>
      </w:r>
      <w:r w:rsidRPr="00F873EF">
        <w:rPr>
          <w:rFonts w:cs="Arial" w:hint="cs"/>
          <w:sz w:val="18"/>
          <w:szCs w:val="18"/>
          <w:rtl/>
        </w:rPr>
        <w:t>הגה</w:t>
      </w:r>
      <w:r w:rsidRPr="00F873EF">
        <w:rPr>
          <w:rFonts w:cs="Arial"/>
          <w:sz w:val="18"/>
          <w:szCs w:val="18"/>
          <w:rtl/>
        </w:rPr>
        <w:t xml:space="preserve">: </w:t>
      </w:r>
      <w:r w:rsidRPr="00F873EF">
        <w:rPr>
          <w:rFonts w:cs="Arial" w:hint="cs"/>
          <w:sz w:val="18"/>
          <w:szCs w:val="18"/>
          <w:rtl/>
        </w:rPr>
        <w:t>ואם</w:t>
      </w:r>
      <w:r w:rsidRPr="00F873EF">
        <w:rPr>
          <w:rFonts w:cs="Arial"/>
          <w:sz w:val="18"/>
          <w:szCs w:val="18"/>
          <w:rtl/>
        </w:rPr>
        <w:t xml:space="preserve"> </w:t>
      </w:r>
      <w:r w:rsidRPr="00F873EF">
        <w:rPr>
          <w:rFonts w:cs="Arial" w:hint="cs"/>
          <w:sz w:val="18"/>
          <w:szCs w:val="18"/>
          <w:rtl/>
        </w:rPr>
        <w:t>כל</w:t>
      </w:r>
      <w:r w:rsidRPr="00F873EF">
        <w:rPr>
          <w:rFonts w:cs="Arial"/>
          <w:sz w:val="18"/>
          <w:szCs w:val="18"/>
          <w:rtl/>
        </w:rPr>
        <w:t xml:space="preserve"> </w:t>
      </w:r>
      <w:r w:rsidRPr="00F873EF">
        <w:rPr>
          <w:rFonts w:cs="Arial" w:hint="cs"/>
          <w:sz w:val="18"/>
          <w:szCs w:val="18"/>
          <w:rtl/>
        </w:rPr>
        <w:t>המקוה</w:t>
      </w:r>
      <w:r w:rsidRPr="00F873EF">
        <w:rPr>
          <w:rFonts w:cs="Arial"/>
          <w:sz w:val="18"/>
          <w:szCs w:val="18"/>
          <w:rtl/>
        </w:rPr>
        <w:t xml:space="preserve"> </w:t>
      </w:r>
      <w:r w:rsidRPr="00F873EF">
        <w:rPr>
          <w:rFonts w:cs="Arial" w:hint="cs"/>
          <w:sz w:val="18"/>
          <w:szCs w:val="18"/>
          <w:rtl/>
        </w:rPr>
        <w:t>הוא</w:t>
      </w:r>
      <w:r w:rsidRPr="00F873EF">
        <w:rPr>
          <w:rFonts w:cs="Arial"/>
          <w:sz w:val="18"/>
          <w:szCs w:val="18"/>
          <w:rtl/>
        </w:rPr>
        <w:t xml:space="preserve"> </w:t>
      </w:r>
      <w:r w:rsidRPr="00F873EF">
        <w:rPr>
          <w:rFonts w:cs="Arial" w:hint="cs"/>
          <w:sz w:val="18"/>
          <w:szCs w:val="18"/>
          <w:rtl/>
        </w:rPr>
        <w:t>שאובין</w:t>
      </w:r>
      <w:r w:rsidRPr="00F873EF">
        <w:rPr>
          <w:rFonts w:cs="Arial"/>
          <w:sz w:val="18"/>
          <w:szCs w:val="18"/>
          <w:rtl/>
        </w:rPr>
        <w:t xml:space="preserve">, </w:t>
      </w:r>
      <w:r w:rsidRPr="00F873EF">
        <w:rPr>
          <w:rFonts w:cs="Arial" w:hint="cs"/>
          <w:sz w:val="18"/>
          <w:szCs w:val="18"/>
          <w:rtl/>
        </w:rPr>
        <w:t>פסול</w:t>
      </w:r>
      <w:r w:rsidRPr="00F873EF">
        <w:rPr>
          <w:rFonts w:cs="Arial"/>
          <w:sz w:val="18"/>
          <w:szCs w:val="18"/>
          <w:rtl/>
        </w:rPr>
        <w:t xml:space="preserve"> </w:t>
      </w:r>
      <w:r w:rsidRPr="00F873EF">
        <w:rPr>
          <w:rFonts w:cs="Arial" w:hint="cs"/>
          <w:sz w:val="18"/>
          <w:szCs w:val="18"/>
          <w:rtl/>
        </w:rPr>
        <w:t>מן</w:t>
      </w:r>
      <w:r w:rsidRPr="00F873EF">
        <w:rPr>
          <w:rFonts w:cs="Arial"/>
          <w:sz w:val="18"/>
          <w:szCs w:val="18"/>
          <w:rtl/>
        </w:rPr>
        <w:t xml:space="preserve"> </w:t>
      </w:r>
      <w:r w:rsidRPr="00F873EF">
        <w:rPr>
          <w:rFonts w:cs="Arial" w:hint="cs"/>
          <w:sz w:val="18"/>
          <w:szCs w:val="18"/>
          <w:rtl/>
        </w:rPr>
        <w:t>התורה</w:t>
      </w:r>
      <w:r w:rsidRPr="00F873EF">
        <w:rPr>
          <w:rFonts w:cs="Arial"/>
          <w:sz w:val="18"/>
          <w:szCs w:val="18"/>
          <w:rtl/>
        </w:rPr>
        <w:t xml:space="preserve">, </w:t>
      </w:r>
      <w:r w:rsidRPr="00F873EF">
        <w:rPr>
          <w:rFonts w:cs="Arial" w:hint="cs"/>
          <w:sz w:val="18"/>
          <w:szCs w:val="18"/>
          <w:rtl/>
        </w:rPr>
        <w:t>וספיקא</w:t>
      </w:r>
      <w:r w:rsidRPr="00F873EF">
        <w:rPr>
          <w:rFonts w:cs="Arial"/>
          <w:sz w:val="18"/>
          <w:szCs w:val="18"/>
          <w:rtl/>
        </w:rPr>
        <w:t xml:space="preserve"> </w:t>
      </w:r>
      <w:r w:rsidRPr="00F873EF">
        <w:rPr>
          <w:rFonts w:cs="Arial" w:hint="cs"/>
          <w:sz w:val="18"/>
          <w:szCs w:val="18"/>
          <w:rtl/>
        </w:rPr>
        <w:t>לחומרא</w:t>
      </w:r>
      <w:r w:rsidRPr="00F873EF">
        <w:rPr>
          <w:rFonts w:cs="Arial"/>
          <w:sz w:val="18"/>
          <w:szCs w:val="18"/>
          <w:rtl/>
        </w:rPr>
        <w:t xml:space="preserve">; </w:t>
      </w:r>
      <w:r w:rsidRPr="00F873EF">
        <w:rPr>
          <w:rFonts w:cs="Arial" w:hint="cs"/>
          <w:sz w:val="18"/>
          <w:szCs w:val="18"/>
          <w:rtl/>
        </w:rPr>
        <w:t>אבל</w:t>
      </w:r>
      <w:r w:rsidRPr="00F873EF">
        <w:rPr>
          <w:rFonts w:cs="Arial"/>
          <w:sz w:val="18"/>
          <w:szCs w:val="18"/>
          <w:rtl/>
        </w:rPr>
        <w:t xml:space="preserve"> </w:t>
      </w:r>
      <w:r w:rsidRPr="00F873EF">
        <w:rPr>
          <w:rFonts w:cs="Arial" w:hint="cs"/>
          <w:sz w:val="18"/>
          <w:szCs w:val="18"/>
          <w:rtl/>
        </w:rPr>
        <w:t>אם</w:t>
      </w:r>
      <w:r w:rsidRPr="00F873EF">
        <w:rPr>
          <w:rFonts w:cs="Arial"/>
          <w:sz w:val="18"/>
          <w:szCs w:val="18"/>
          <w:rtl/>
        </w:rPr>
        <w:t xml:space="preserve"> </w:t>
      </w:r>
      <w:r w:rsidRPr="00F873EF">
        <w:rPr>
          <w:rFonts w:cs="Arial" w:hint="cs"/>
          <w:sz w:val="18"/>
          <w:szCs w:val="18"/>
          <w:rtl/>
        </w:rPr>
        <w:t>רוב</w:t>
      </w:r>
      <w:r w:rsidRPr="00F873EF">
        <w:rPr>
          <w:rFonts w:cs="Arial"/>
          <w:sz w:val="18"/>
          <w:szCs w:val="18"/>
          <w:rtl/>
        </w:rPr>
        <w:t xml:space="preserve"> </w:t>
      </w:r>
      <w:r w:rsidRPr="00F873EF">
        <w:rPr>
          <w:rFonts w:cs="Arial" w:hint="cs"/>
          <w:sz w:val="18"/>
          <w:szCs w:val="18"/>
          <w:rtl/>
        </w:rPr>
        <w:t>המקוה</w:t>
      </w:r>
      <w:r w:rsidRPr="00F873EF">
        <w:rPr>
          <w:rFonts w:cs="Arial"/>
          <w:sz w:val="18"/>
          <w:szCs w:val="18"/>
          <w:rtl/>
        </w:rPr>
        <w:t xml:space="preserve"> </w:t>
      </w:r>
      <w:r w:rsidRPr="00F873EF">
        <w:rPr>
          <w:rFonts w:cs="Arial" w:hint="cs"/>
          <w:sz w:val="18"/>
          <w:szCs w:val="18"/>
          <w:rtl/>
        </w:rPr>
        <w:t>כשר</w:t>
      </w:r>
      <w:r w:rsidRPr="00F873EF">
        <w:rPr>
          <w:rFonts w:cs="Arial"/>
          <w:sz w:val="18"/>
          <w:szCs w:val="18"/>
          <w:rtl/>
        </w:rPr>
        <w:t xml:space="preserve"> </w:t>
      </w:r>
      <w:r w:rsidRPr="00F873EF">
        <w:rPr>
          <w:rFonts w:cs="Arial" w:hint="cs"/>
          <w:sz w:val="18"/>
          <w:szCs w:val="18"/>
          <w:rtl/>
        </w:rPr>
        <w:t>והמיעוט</w:t>
      </w:r>
      <w:r w:rsidRPr="00F873EF">
        <w:rPr>
          <w:rFonts w:cs="Arial"/>
          <w:sz w:val="18"/>
          <w:szCs w:val="18"/>
          <w:rtl/>
        </w:rPr>
        <w:t xml:space="preserve"> </w:t>
      </w:r>
      <w:r w:rsidRPr="00F873EF">
        <w:rPr>
          <w:rFonts w:cs="Arial" w:hint="cs"/>
          <w:sz w:val="18"/>
          <w:szCs w:val="18"/>
          <w:rtl/>
        </w:rPr>
        <w:t>הוא</w:t>
      </w:r>
      <w:r w:rsidRPr="00F873EF">
        <w:rPr>
          <w:rFonts w:cs="Arial"/>
          <w:sz w:val="18"/>
          <w:szCs w:val="18"/>
          <w:rtl/>
        </w:rPr>
        <w:t xml:space="preserve"> </w:t>
      </w:r>
      <w:r w:rsidRPr="00F873EF">
        <w:rPr>
          <w:rFonts w:cs="Arial" w:hint="cs"/>
          <w:sz w:val="18"/>
          <w:szCs w:val="18"/>
          <w:rtl/>
        </w:rPr>
        <w:t>שאובין</w:t>
      </w:r>
      <w:r w:rsidRPr="00F873EF">
        <w:rPr>
          <w:rFonts w:cs="Arial"/>
          <w:sz w:val="18"/>
          <w:szCs w:val="18"/>
          <w:rtl/>
        </w:rPr>
        <w:t xml:space="preserve">, </w:t>
      </w:r>
      <w:r w:rsidRPr="00F873EF">
        <w:rPr>
          <w:rFonts w:cs="Arial" w:hint="cs"/>
          <w:sz w:val="18"/>
          <w:szCs w:val="18"/>
          <w:rtl/>
        </w:rPr>
        <w:t>אינו</w:t>
      </w:r>
      <w:r w:rsidRPr="00F873EF">
        <w:rPr>
          <w:rFonts w:cs="Arial"/>
          <w:sz w:val="18"/>
          <w:szCs w:val="18"/>
          <w:rtl/>
        </w:rPr>
        <w:t xml:space="preserve"> </w:t>
      </w:r>
      <w:r w:rsidRPr="00F873EF">
        <w:rPr>
          <w:rFonts w:cs="Arial" w:hint="cs"/>
          <w:sz w:val="18"/>
          <w:szCs w:val="18"/>
          <w:rtl/>
        </w:rPr>
        <w:t>אלא</w:t>
      </w:r>
      <w:r w:rsidRPr="00F873EF">
        <w:rPr>
          <w:rFonts w:cs="Arial"/>
          <w:sz w:val="18"/>
          <w:szCs w:val="18"/>
          <w:rtl/>
        </w:rPr>
        <w:t xml:space="preserve"> </w:t>
      </w:r>
      <w:r w:rsidRPr="00F873EF">
        <w:rPr>
          <w:rFonts w:cs="Arial" w:hint="cs"/>
          <w:sz w:val="18"/>
          <w:szCs w:val="18"/>
          <w:rtl/>
        </w:rPr>
        <w:t>מדרבנן</w:t>
      </w:r>
      <w:r w:rsidRPr="00F873EF">
        <w:rPr>
          <w:rFonts w:cs="Arial"/>
          <w:sz w:val="18"/>
          <w:szCs w:val="18"/>
          <w:rtl/>
        </w:rPr>
        <w:t xml:space="preserve"> </w:t>
      </w:r>
      <w:r w:rsidRPr="00F873EF">
        <w:rPr>
          <w:rFonts w:cs="Arial" w:hint="cs"/>
          <w:sz w:val="18"/>
          <w:szCs w:val="18"/>
          <w:rtl/>
        </w:rPr>
        <w:t>וספיקא</w:t>
      </w:r>
      <w:r w:rsidRPr="00F873EF">
        <w:rPr>
          <w:rFonts w:cs="Arial"/>
          <w:sz w:val="18"/>
          <w:szCs w:val="18"/>
          <w:rtl/>
        </w:rPr>
        <w:t xml:space="preserve"> </w:t>
      </w:r>
      <w:r w:rsidRPr="00F873EF">
        <w:rPr>
          <w:rFonts w:cs="Arial" w:hint="cs"/>
          <w:sz w:val="18"/>
          <w:szCs w:val="18"/>
          <w:rtl/>
        </w:rPr>
        <w:t>לקולא</w:t>
      </w:r>
      <w:r w:rsidRPr="00F873EF">
        <w:rPr>
          <w:rFonts w:cs="Arial"/>
          <w:sz w:val="18"/>
          <w:szCs w:val="18"/>
          <w:rtl/>
        </w:rPr>
        <w:t xml:space="preserve"> (</w:t>
      </w:r>
      <w:r w:rsidRPr="00F873EF">
        <w:rPr>
          <w:rFonts w:cs="Arial" w:hint="cs"/>
          <w:sz w:val="18"/>
          <w:szCs w:val="18"/>
          <w:rtl/>
        </w:rPr>
        <w:t>טור</w:t>
      </w:r>
      <w:r w:rsidRPr="00F873EF">
        <w:rPr>
          <w:rFonts w:cs="Arial"/>
          <w:sz w:val="18"/>
          <w:szCs w:val="18"/>
          <w:rtl/>
        </w:rPr>
        <w:t xml:space="preserve"> </w:t>
      </w:r>
      <w:r w:rsidRPr="00F873EF">
        <w:rPr>
          <w:rFonts w:cs="Arial" w:hint="cs"/>
          <w:sz w:val="18"/>
          <w:szCs w:val="18"/>
          <w:rtl/>
        </w:rPr>
        <w:t>בשם</w:t>
      </w:r>
      <w:r w:rsidRPr="00F873EF">
        <w:rPr>
          <w:rFonts w:cs="Arial"/>
          <w:sz w:val="18"/>
          <w:szCs w:val="18"/>
          <w:rtl/>
        </w:rPr>
        <w:t xml:space="preserve"> </w:t>
      </w:r>
      <w:r w:rsidRPr="00F873EF">
        <w:rPr>
          <w:rFonts w:cs="Arial" w:hint="cs"/>
          <w:sz w:val="18"/>
          <w:szCs w:val="18"/>
          <w:rtl/>
        </w:rPr>
        <w:t>הרא</w:t>
      </w:r>
      <w:r w:rsidRPr="00F873EF">
        <w:rPr>
          <w:rFonts w:cs="Arial"/>
          <w:sz w:val="18"/>
          <w:szCs w:val="18"/>
          <w:rtl/>
        </w:rPr>
        <w:t>"</w:t>
      </w:r>
      <w:r w:rsidRPr="00F873EF">
        <w:rPr>
          <w:rFonts w:cs="Arial" w:hint="cs"/>
          <w:sz w:val="18"/>
          <w:szCs w:val="18"/>
          <w:rtl/>
        </w:rPr>
        <w:t>ש</w:t>
      </w:r>
      <w:r w:rsidRPr="00F873EF">
        <w:rPr>
          <w:rFonts w:cs="Arial"/>
          <w:sz w:val="18"/>
          <w:szCs w:val="18"/>
          <w:rtl/>
        </w:rPr>
        <w:t xml:space="preserve"> </w:t>
      </w:r>
      <w:r w:rsidRPr="00F873EF">
        <w:rPr>
          <w:rFonts w:cs="Arial" w:hint="cs"/>
          <w:sz w:val="18"/>
          <w:szCs w:val="18"/>
          <w:rtl/>
        </w:rPr>
        <w:t>ור</w:t>
      </w:r>
      <w:r w:rsidRPr="00F873EF">
        <w:rPr>
          <w:rFonts w:cs="Arial"/>
          <w:sz w:val="18"/>
          <w:szCs w:val="18"/>
          <w:rtl/>
        </w:rPr>
        <w:t>"</w:t>
      </w:r>
      <w:r w:rsidRPr="00F873EF">
        <w:rPr>
          <w:rFonts w:cs="Arial" w:hint="cs"/>
          <w:sz w:val="18"/>
          <w:szCs w:val="18"/>
          <w:rtl/>
        </w:rPr>
        <w:t>ש</w:t>
      </w:r>
      <w:r w:rsidRPr="00F873EF">
        <w:rPr>
          <w:rFonts w:cs="Arial"/>
          <w:sz w:val="18"/>
          <w:szCs w:val="18"/>
          <w:rtl/>
        </w:rPr>
        <w:t xml:space="preserve"> </w:t>
      </w:r>
      <w:r w:rsidRPr="00F873EF">
        <w:rPr>
          <w:rFonts w:cs="Arial" w:hint="cs"/>
          <w:sz w:val="18"/>
          <w:szCs w:val="18"/>
          <w:rtl/>
        </w:rPr>
        <w:t>והרבה</w:t>
      </w:r>
      <w:r w:rsidRPr="00F873EF">
        <w:rPr>
          <w:rFonts w:cs="Arial"/>
          <w:sz w:val="18"/>
          <w:szCs w:val="18"/>
          <w:rtl/>
        </w:rPr>
        <w:t xml:space="preserve"> </w:t>
      </w:r>
      <w:r w:rsidRPr="00F873EF">
        <w:rPr>
          <w:rFonts w:cs="Arial" w:hint="cs"/>
          <w:sz w:val="18"/>
          <w:szCs w:val="18"/>
          <w:rtl/>
        </w:rPr>
        <w:t>פוסקים</w:t>
      </w:r>
      <w:r w:rsidRPr="00F873EF">
        <w:rPr>
          <w:rFonts w:cs="Arial"/>
          <w:sz w:val="18"/>
          <w:szCs w:val="18"/>
          <w:rtl/>
        </w:rPr>
        <w:t>).</w:t>
      </w:r>
      <w:r w:rsidRPr="00F873EF">
        <w:rPr>
          <w:rFonts w:cs="Arial" w:hint="cs"/>
          <w:sz w:val="18"/>
          <w:szCs w:val="18"/>
          <w:rtl/>
        </w:rPr>
        <w:t>"</w:t>
      </w:r>
    </w:p>
    <w:p w:rsidR="00F873EF" w:rsidRDefault="00F873EF" w:rsidP="00F873EF">
      <w:pPr>
        <w:rPr>
          <w:sz w:val="20"/>
          <w:szCs w:val="20"/>
          <w:rtl/>
        </w:rPr>
      </w:pPr>
      <w:r w:rsidRPr="00F873EF">
        <w:rPr>
          <w:rFonts w:hint="cs"/>
          <w:b/>
          <w:bCs/>
          <w:sz w:val="20"/>
          <w:szCs w:val="20"/>
          <w:rtl/>
        </w:rPr>
        <w:t>הסבר</w:t>
      </w:r>
      <w:r>
        <w:rPr>
          <w:rFonts w:hint="cs"/>
          <w:b/>
          <w:bCs/>
          <w:sz w:val="20"/>
          <w:szCs w:val="20"/>
          <w:rtl/>
        </w:rPr>
        <w:br/>
      </w:r>
      <w:r>
        <w:rPr>
          <w:rFonts w:hint="cs"/>
          <w:sz w:val="20"/>
          <w:szCs w:val="20"/>
          <w:rtl/>
        </w:rPr>
        <w:t xml:space="preserve">א. </w:t>
      </w:r>
      <w:r w:rsidRPr="00B27BBE">
        <w:rPr>
          <w:rFonts w:hint="cs"/>
          <w:b/>
          <w:bCs/>
          <w:sz w:val="20"/>
          <w:szCs w:val="20"/>
          <w:rtl/>
        </w:rPr>
        <w:t xml:space="preserve">המחבר </w:t>
      </w:r>
      <w:r>
        <w:rPr>
          <w:rFonts w:hint="cs"/>
          <w:sz w:val="20"/>
          <w:szCs w:val="20"/>
          <w:rtl/>
        </w:rPr>
        <w:t>לא מסביר כאן האם פסול מים שאובים במקווה הוא פסול דאורייתא או דרבנן, ברם, בסעיף סט פוסק המחבר שמקווה שהניחו ריקן ובא ומצאו מלא כשר, מוכח שס"ל פסול שאוב דרבנן ומש"ה ספקו לקולא.</w:t>
      </w:r>
      <w:r w:rsidR="00265B8C">
        <w:rPr>
          <w:rStyle w:val="a5"/>
          <w:sz w:val="20"/>
          <w:szCs w:val="20"/>
          <w:rtl/>
        </w:rPr>
        <w:footnoteReference w:id="27"/>
      </w:r>
      <w:r>
        <w:rPr>
          <w:rFonts w:hint="cs"/>
          <w:sz w:val="20"/>
          <w:szCs w:val="20"/>
          <w:rtl/>
        </w:rPr>
        <w:br/>
        <w:t xml:space="preserve">ב. דעת </w:t>
      </w:r>
      <w:r w:rsidRPr="00B27BBE">
        <w:rPr>
          <w:rFonts w:hint="cs"/>
          <w:b/>
          <w:bCs/>
          <w:sz w:val="20"/>
          <w:szCs w:val="20"/>
          <w:rtl/>
        </w:rPr>
        <w:t>הרמ"א</w:t>
      </w:r>
      <w:r>
        <w:rPr>
          <w:rFonts w:hint="cs"/>
          <w:sz w:val="20"/>
          <w:szCs w:val="20"/>
          <w:rtl/>
        </w:rPr>
        <w:t xml:space="preserve"> אינה כן וס"ל פסול שאוב דאורייתא, אך אם המקווה ברובו אינו שאוב, ספקו לקולא.</w:t>
      </w:r>
    </w:p>
    <w:p w:rsidR="00B27BBE" w:rsidRDefault="00B27BBE" w:rsidP="00085B9D">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27BBE">
        <w:rPr>
          <w:rFonts w:hint="cs"/>
          <w:b/>
          <w:bCs/>
          <w:sz w:val="20"/>
          <w:szCs w:val="20"/>
          <w:rtl/>
        </w:rPr>
        <w:t>ת"כ</w:t>
      </w:r>
      <w:r>
        <w:rPr>
          <w:rFonts w:hint="cs"/>
          <w:sz w:val="20"/>
          <w:szCs w:val="20"/>
          <w:rtl/>
        </w:rPr>
        <w:t xml:space="preserve">. מעיין מטהר אף בזוחלים, מקווה באשבורן בלבד. </w:t>
      </w:r>
      <w:r w:rsidRPr="00B27BBE">
        <w:rPr>
          <w:rFonts w:hint="cs"/>
          <w:b/>
          <w:bCs/>
          <w:sz w:val="20"/>
          <w:szCs w:val="20"/>
          <w:rtl/>
        </w:rPr>
        <w:t>מהרי"ק ות"ה</w:t>
      </w:r>
      <w:r>
        <w:rPr>
          <w:rFonts w:hint="cs"/>
          <w:sz w:val="20"/>
          <w:szCs w:val="20"/>
          <w:rtl/>
        </w:rPr>
        <w:t xml:space="preserve">. פסול נוטפים בזחילה דאורייתא. </w:t>
      </w:r>
      <w:r w:rsidRPr="00B27BBE">
        <w:rPr>
          <w:rFonts w:hint="cs"/>
          <w:b/>
          <w:bCs/>
          <w:sz w:val="20"/>
          <w:szCs w:val="20"/>
          <w:rtl/>
        </w:rPr>
        <w:t>מרדכי</w:t>
      </w:r>
      <w:r>
        <w:rPr>
          <w:rFonts w:hint="cs"/>
          <w:sz w:val="20"/>
          <w:szCs w:val="20"/>
          <w:rtl/>
        </w:rPr>
        <w:t xml:space="preserve">. לדעת </w:t>
      </w:r>
      <w:r w:rsidRPr="00B27BBE">
        <w:rPr>
          <w:rFonts w:hint="cs"/>
          <w:b/>
          <w:bCs/>
          <w:sz w:val="20"/>
          <w:szCs w:val="20"/>
          <w:rtl/>
        </w:rPr>
        <w:t>הב"י</w:t>
      </w:r>
      <w:r>
        <w:rPr>
          <w:rFonts w:hint="cs"/>
          <w:sz w:val="20"/>
          <w:szCs w:val="20"/>
          <w:rtl/>
        </w:rPr>
        <w:t xml:space="preserve"> פוסל מדרבנן, לדעת </w:t>
      </w:r>
      <w:r w:rsidRPr="00B27BBE">
        <w:rPr>
          <w:rFonts w:hint="cs"/>
          <w:b/>
          <w:bCs/>
          <w:sz w:val="20"/>
          <w:szCs w:val="20"/>
          <w:rtl/>
        </w:rPr>
        <w:t>הרמ"א</w:t>
      </w:r>
      <w:r>
        <w:rPr>
          <w:rFonts w:hint="cs"/>
          <w:sz w:val="20"/>
          <w:szCs w:val="20"/>
          <w:rtl/>
        </w:rPr>
        <w:t xml:space="preserve"> פוסל מדאורייתא.</w:t>
      </w:r>
      <w:r>
        <w:rPr>
          <w:sz w:val="20"/>
          <w:szCs w:val="20"/>
          <w:rtl/>
        </w:rPr>
        <w:br/>
      </w:r>
      <w:r>
        <w:rPr>
          <w:rFonts w:hint="cs"/>
          <w:sz w:val="20"/>
          <w:szCs w:val="20"/>
          <w:rtl/>
        </w:rPr>
        <w:t xml:space="preserve">2. </w:t>
      </w:r>
      <w:r w:rsidRPr="00B27BBE">
        <w:rPr>
          <w:rFonts w:hint="cs"/>
          <w:b/>
          <w:bCs/>
          <w:sz w:val="20"/>
          <w:szCs w:val="20"/>
          <w:rtl/>
        </w:rPr>
        <w:t>ת"כ</w:t>
      </w:r>
      <w:r>
        <w:rPr>
          <w:rFonts w:hint="cs"/>
          <w:sz w:val="20"/>
          <w:szCs w:val="20"/>
          <w:rtl/>
        </w:rPr>
        <w:t xml:space="preserve">. מילא מים בכתפו ועשה מקווה, פסול. ראשונים. </w:t>
      </w:r>
      <w:r w:rsidRPr="00B27BBE">
        <w:rPr>
          <w:rFonts w:hint="cs"/>
          <w:b/>
          <w:bCs/>
          <w:sz w:val="20"/>
          <w:szCs w:val="20"/>
          <w:rtl/>
        </w:rPr>
        <w:t>ר"י ורמב"ם</w:t>
      </w:r>
      <w:r>
        <w:rPr>
          <w:rFonts w:hint="cs"/>
          <w:sz w:val="20"/>
          <w:szCs w:val="20"/>
          <w:rtl/>
        </w:rPr>
        <w:t xml:space="preserve">. זו אסמכתא, פסול שאוב דרבנן, וכ"פ </w:t>
      </w:r>
      <w:r w:rsidRPr="00B27BBE">
        <w:rPr>
          <w:rFonts w:hint="cs"/>
          <w:b/>
          <w:bCs/>
          <w:sz w:val="20"/>
          <w:szCs w:val="20"/>
          <w:rtl/>
        </w:rPr>
        <w:t>המחבר</w:t>
      </w:r>
      <w:r>
        <w:rPr>
          <w:rFonts w:hint="cs"/>
          <w:sz w:val="20"/>
          <w:szCs w:val="20"/>
          <w:rtl/>
        </w:rPr>
        <w:t xml:space="preserve">. </w:t>
      </w:r>
      <w:r w:rsidRPr="00B27BBE">
        <w:rPr>
          <w:rFonts w:hint="cs"/>
          <w:b/>
          <w:bCs/>
          <w:sz w:val="20"/>
          <w:szCs w:val="20"/>
          <w:rtl/>
        </w:rPr>
        <w:t>רש"י ור"ת</w:t>
      </w:r>
      <w:r>
        <w:rPr>
          <w:rFonts w:hint="cs"/>
          <w:sz w:val="20"/>
          <w:szCs w:val="20"/>
          <w:rtl/>
        </w:rPr>
        <w:t xml:space="preserve">. פסול שאוב דאורייתא, ואפילו רביעית בתחילה </w:t>
      </w:r>
      <w:r w:rsidR="00085B9D" w:rsidRPr="00085B9D">
        <w:rPr>
          <w:rFonts w:hint="cs"/>
          <w:b/>
          <w:bCs/>
          <w:sz w:val="20"/>
          <w:szCs w:val="20"/>
          <w:rtl/>
        </w:rPr>
        <w:t>לר"ת</w:t>
      </w:r>
      <w:r w:rsidR="00085B9D">
        <w:rPr>
          <w:rFonts w:hint="cs"/>
          <w:sz w:val="20"/>
          <w:szCs w:val="20"/>
          <w:rtl/>
        </w:rPr>
        <w:t xml:space="preserve"> </w:t>
      </w:r>
      <w:r>
        <w:rPr>
          <w:rFonts w:hint="cs"/>
          <w:sz w:val="20"/>
          <w:szCs w:val="20"/>
          <w:rtl/>
        </w:rPr>
        <w:t xml:space="preserve">פסול דאורייתא. </w:t>
      </w:r>
      <w:r w:rsidRPr="00B27BBE">
        <w:rPr>
          <w:rFonts w:hint="cs"/>
          <w:b/>
          <w:bCs/>
          <w:sz w:val="20"/>
          <w:szCs w:val="20"/>
          <w:rtl/>
        </w:rPr>
        <w:t>ראב"ד</w:t>
      </w:r>
      <w:r>
        <w:rPr>
          <w:rFonts w:hint="cs"/>
          <w:sz w:val="20"/>
          <w:szCs w:val="20"/>
          <w:rtl/>
        </w:rPr>
        <w:t xml:space="preserve">. מילא מים בכתפו פסול דאורייתא, מים מקלחים ע"ג צינור פסול דרבנן. </w:t>
      </w:r>
      <w:r w:rsidRPr="00BF17D0">
        <w:rPr>
          <w:rFonts w:hint="cs"/>
          <w:b/>
          <w:bCs/>
          <w:sz w:val="20"/>
          <w:szCs w:val="20"/>
          <w:rtl/>
        </w:rPr>
        <w:t>ר"ש</w:t>
      </w:r>
      <w:r>
        <w:rPr>
          <w:rFonts w:hint="cs"/>
          <w:sz w:val="20"/>
          <w:szCs w:val="20"/>
          <w:rtl/>
        </w:rPr>
        <w:t xml:space="preserve">. נשאב רוב המקווה בכלים טמאים פסול דאורייתא, מיעוטו או נשאב רובו בכלים טהורים פסול מדרבנן. </w:t>
      </w:r>
      <w:r w:rsidRPr="00BF17D0">
        <w:rPr>
          <w:rFonts w:hint="cs"/>
          <w:b/>
          <w:bCs/>
          <w:sz w:val="20"/>
          <w:szCs w:val="20"/>
          <w:rtl/>
        </w:rPr>
        <w:t>רמ"א</w:t>
      </w:r>
      <w:r>
        <w:rPr>
          <w:rFonts w:hint="cs"/>
          <w:sz w:val="20"/>
          <w:szCs w:val="20"/>
          <w:rtl/>
        </w:rPr>
        <w:t xml:space="preserve">. מיעוטו שאוב דרבנן, </w:t>
      </w:r>
      <w:r w:rsidRPr="00BF17D0">
        <w:rPr>
          <w:rFonts w:hint="cs"/>
          <w:b/>
          <w:bCs/>
          <w:sz w:val="20"/>
          <w:szCs w:val="20"/>
          <w:rtl/>
        </w:rPr>
        <w:t>כר"ש</w:t>
      </w:r>
      <w:r w:rsidR="00BF17D0">
        <w:rPr>
          <w:rFonts w:hint="cs"/>
          <w:sz w:val="20"/>
          <w:szCs w:val="20"/>
          <w:rtl/>
        </w:rPr>
        <w:t>.</w:t>
      </w:r>
      <w:r>
        <w:rPr>
          <w:sz w:val="20"/>
          <w:szCs w:val="20"/>
          <w:rtl/>
        </w:rPr>
        <w:br/>
      </w:r>
      <w:r>
        <w:rPr>
          <w:rFonts w:hint="cs"/>
          <w:sz w:val="20"/>
          <w:szCs w:val="20"/>
          <w:rtl/>
        </w:rPr>
        <w:t xml:space="preserve">3. מי פירות. </w:t>
      </w:r>
      <w:r w:rsidRPr="00BF17D0">
        <w:rPr>
          <w:rFonts w:hint="cs"/>
          <w:b/>
          <w:bCs/>
          <w:sz w:val="20"/>
          <w:szCs w:val="20"/>
          <w:rtl/>
        </w:rPr>
        <w:t>ריב"א</w:t>
      </w:r>
      <w:r>
        <w:rPr>
          <w:rFonts w:hint="cs"/>
          <w:sz w:val="20"/>
          <w:szCs w:val="20"/>
          <w:rtl/>
        </w:rPr>
        <w:t xml:space="preserve">. פסול מדרבנן. </w:t>
      </w:r>
      <w:r w:rsidRPr="00BF17D0">
        <w:rPr>
          <w:rFonts w:hint="cs"/>
          <w:b/>
          <w:bCs/>
          <w:sz w:val="20"/>
          <w:szCs w:val="20"/>
          <w:rtl/>
        </w:rPr>
        <w:t>ר"י</w:t>
      </w:r>
      <w:r>
        <w:rPr>
          <w:rFonts w:hint="cs"/>
          <w:sz w:val="20"/>
          <w:szCs w:val="20"/>
          <w:rtl/>
        </w:rPr>
        <w:t>. פסול מדאורייתא.</w:t>
      </w:r>
    </w:p>
    <w:p w:rsidR="00700638" w:rsidRDefault="00700638" w:rsidP="00C144CE">
      <w:pPr>
        <w:rPr>
          <w:sz w:val="20"/>
          <w:szCs w:val="20"/>
          <w:rtl/>
        </w:rPr>
      </w:pPr>
      <w:r>
        <w:rPr>
          <w:sz w:val="20"/>
          <w:szCs w:val="20"/>
          <w:rtl/>
        </w:rPr>
        <w:br/>
      </w:r>
      <w:r>
        <w:rPr>
          <w:rFonts w:hint="cs"/>
          <w:b/>
          <w:bCs/>
          <w:sz w:val="20"/>
          <w:szCs w:val="20"/>
          <w:rtl/>
        </w:rPr>
        <w:t xml:space="preserve">סעיף ד </w:t>
      </w:r>
      <w:r>
        <w:rPr>
          <w:b/>
          <w:bCs/>
          <w:sz w:val="20"/>
          <w:szCs w:val="20"/>
          <w:rtl/>
        </w:rPr>
        <w:t>–</w:t>
      </w:r>
      <w:r w:rsidR="00C144CE">
        <w:rPr>
          <w:rFonts w:hint="cs"/>
          <w:b/>
          <w:bCs/>
          <w:sz w:val="20"/>
          <w:szCs w:val="20"/>
          <w:rtl/>
        </w:rPr>
        <w:t xml:space="preserve"> נאמנויות על כשרות המקווה</w:t>
      </w:r>
      <w:r>
        <w:rPr>
          <w:b/>
          <w:bCs/>
          <w:sz w:val="20"/>
          <w:szCs w:val="20"/>
          <w:rtl/>
        </w:rPr>
        <w:br/>
      </w:r>
      <w:r>
        <w:rPr>
          <w:rFonts w:hint="cs"/>
          <w:b/>
          <w:bCs/>
          <w:sz w:val="20"/>
          <w:szCs w:val="20"/>
          <w:rtl/>
        </w:rPr>
        <w:t>מקור</w:t>
      </w:r>
      <w:r w:rsidR="0065135B">
        <w:rPr>
          <w:rFonts w:hint="cs"/>
          <w:b/>
          <w:bCs/>
          <w:sz w:val="20"/>
          <w:szCs w:val="20"/>
          <w:rtl/>
        </w:rPr>
        <w:t>ות</w:t>
      </w:r>
      <w:r>
        <w:rPr>
          <w:rFonts w:hint="cs"/>
          <w:b/>
          <w:bCs/>
          <w:sz w:val="20"/>
          <w:szCs w:val="20"/>
          <w:rtl/>
        </w:rPr>
        <w:t xml:space="preserve"> הדין</w:t>
      </w:r>
      <w:r>
        <w:rPr>
          <w:b/>
          <w:bCs/>
          <w:sz w:val="20"/>
          <w:szCs w:val="20"/>
          <w:rtl/>
        </w:rPr>
        <w:br/>
      </w:r>
      <w:r w:rsidR="0065135B">
        <w:rPr>
          <w:rFonts w:hint="cs"/>
          <w:sz w:val="20"/>
          <w:szCs w:val="20"/>
          <w:rtl/>
        </w:rPr>
        <w:t xml:space="preserve">א. </w:t>
      </w:r>
      <w:r>
        <w:rPr>
          <w:rFonts w:hint="cs"/>
          <w:b/>
          <w:bCs/>
          <w:sz w:val="20"/>
          <w:szCs w:val="20"/>
          <w:rtl/>
        </w:rPr>
        <w:t>תשובת הרא"ש</w:t>
      </w:r>
      <w:r w:rsidR="008E64D2">
        <w:rPr>
          <w:rFonts w:hint="cs"/>
          <w:b/>
          <w:bCs/>
          <w:sz w:val="20"/>
          <w:szCs w:val="20"/>
          <w:rtl/>
        </w:rPr>
        <w:t xml:space="preserve"> </w:t>
      </w:r>
      <w:r w:rsidR="008E64D2">
        <w:rPr>
          <w:sz w:val="20"/>
          <w:szCs w:val="20"/>
          <w:rtl/>
        </w:rPr>
        <w:t>–</w:t>
      </w:r>
      <w:r w:rsidR="008E64D2">
        <w:rPr>
          <w:rFonts w:hint="cs"/>
          <w:sz w:val="20"/>
          <w:szCs w:val="20"/>
          <w:rtl/>
        </w:rPr>
        <w:t xml:space="preserve"> מקווה הנמצא בבעלות גוי, אך מפתחות המקווה ביד ישראל, הטובלים במקווה משלמים שכר לגוי, ולגוי יש אפשרות לשפוך מים שאובים דרך גגות הסמוכים למקווה ובכך לפסלו, האם המקווה כשר?</w:t>
      </w:r>
      <w:r w:rsidR="008E64D2">
        <w:rPr>
          <w:rFonts w:hint="cs"/>
          <w:sz w:val="20"/>
          <w:szCs w:val="20"/>
          <w:rtl/>
        </w:rPr>
        <w:br/>
      </w:r>
      <w:r w:rsidR="008E64D2" w:rsidRPr="00D941D3">
        <w:rPr>
          <w:rFonts w:hint="cs"/>
          <w:b/>
          <w:bCs/>
          <w:sz w:val="20"/>
          <w:szCs w:val="20"/>
          <w:rtl/>
        </w:rPr>
        <w:t>הרא"ש</w:t>
      </w:r>
      <w:r w:rsidR="008E64D2">
        <w:rPr>
          <w:rFonts w:hint="cs"/>
          <w:sz w:val="20"/>
          <w:szCs w:val="20"/>
          <w:rtl/>
        </w:rPr>
        <w:t xml:space="preserve"> משיב שהמקווה כשר אם ידוע שתמיד יש בו לפחות כא' סאה מים כשרים, מכיוון שאז אפילו אם הגוי </w:t>
      </w:r>
      <w:r w:rsidR="008E64D2">
        <w:rPr>
          <w:rFonts w:hint="cs"/>
          <w:sz w:val="20"/>
          <w:szCs w:val="20"/>
          <w:rtl/>
        </w:rPr>
        <w:lastRenderedPageBreak/>
        <w:t xml:space="preserve">ממשיך לתוך המקווה מים שאובים אינו פוסל בכך את המקווה מכיוון שמים שאובים נטהרים ברבייה והמשכה, </w:t>
      </w:r>
      <w:r w:rsidR="00085B9D">
        <w:rPr>
          <w:rFonts w:hint="cs"/>
          <w:sz w:val="20"/>
          <w:szCs w:val="20"/>
          <w:rtl/>
        </w:rPr>
        <w:t xml:space="preserve">ומקווה שטובלים בו תדיר, בקל יכול להיות בו כא' סאה, </w:t>
      </w:r>
      <w:r w:rsidR="008E64D2">
        <w:rPr>
          <w:rFonts w:hint="cs"/>
          <w:sz w:val="20"/>
          <w:szCs w:val="20"/>
          <w:rtl/>
        </w:rPr>
        <w:t xml:space="preserve">וכ"פ </w:t>
      </w:r>
      <w:r w:rsidR="008E64D2" w:rsidRPr="009B716D">
        <w:rPr>
          <w:rFonts w:hint="cs"/>
          <w:b/>
          <w:bCs/>
          <w:sz w:val="20"/>
          <w:szCs w:val="20"/>
          <w:rtl/>
        </w:rPr>
        <w:t>המחבר</w:t>
      </w:r>
      <w:r w:rsidR="008E64D2">
        <w:rPr>
          <w:rFonts w:hint="cs"/>
          <w:sz w:val="20"/>
          <w:szCs w:val="20"/>
          <w:rtl/>
        </w:rPr>
        <w:t>.</w:t>
      </w:r>
      <w:r w:rsidR="008E64D2">
        <w:rPr>
          <w:rStyle w:val="a5"/>
          <w:sz w:val="20"/>
          <w:szCs w:val="20"/>
          <w:rtl/>
        </w:rPr>
        <w:footnoteReference w:id="28"/>
      </w:r>
    </w:p>
    <w:p w:rsidR="0065135B" w:rsidRDefault="0065135B" w:rsidP="00544EA2">
      <w:pPr>
        <w:rPr>
          <w:sz w:val="20"/>
          <w:szCs w:val="20"/>
          <w:rtl/>
        </w:rPr>
      </w:pPr>
      <w:r>
        <w:rPr>
          <w:rFonts w:hint="cs"/>
          <w:sz w:val="20"/>
          <w:szCs w:val="20"/>
          <w:rtl/>
        </w:rPr>
        <w:t xml:space="preserve">ב. </w:t>
      </w:r>
      <w:r w:rsidRPr="0065135B">
        <w:rPr>
          <w:rFonts w:hint="cs"/>
          <w:b/>
          <w:bCs/>
          <w:sz w:val="20"/>
          <w:szCs w:val="20"/>
          <w:rtl/>
        </w:rPr>
        <w:t xml:space="preserve">תוספתא </w:t>
      </w:r>
      <w:r>
        <w:rPr>
          <w:rFonts w:hint="cs"/>
          <w:sz w:val="20"/>
          <w:szCs w:val="20"/>
          <w:rtl/>
        </w:rPr>
        <w:t xml:space="preserve">מקוואות (פ"ו, ה"א </w:t>
      </w:r>
      <w:r>
        <w:rPr>
          <w:sz w:val="20"/>
          <w:szCs w:val="20"/>
          <w:rtl/>
        </w:rPr>
        <w:t>–</w:t>
      </w:r>
      <w:r>
        <w:rPr>
          <w:rFonts w:hint="cs"/>
          <w:sz w:val="20"/>
          <w:szCs w:val="20"/>
          <w:rtl/>
        </w:rPr>
        <w:t xml:space="preserve"> ב)</w:t>
      </w:r>
      <w:r w:rsidRPr="0065135B">
        <w:rPr>
          <w:rFonts w:cs="Arial"/>
          <w:sz w:val="20"/>
          <w:szCs w:val="20"/>
          <w:rtl/>
        </w:rPr>
        <w:t xml:space="preserve"> </w:t>
      </w:r>
      <w:r>
        <w:rPr>
          <w:rFonts w:cs="Arial" w:hint="cs"/>
          <w:sz w:val="20"/>
          <w:szCs w:val="20"/>
          <w:rtl/>
        </w:rPr>
        <w:t>"</w:t>
      </w:r>
      <w:r>
        <w:rPr>
          <w:rFonts w:cs="Arial" w:hint="cs"/>
          <w:sz w:val="20"/>
          <w:szCs w:val="20"/>
          <w:vertAlign w:val="superscript"/>
          <w:rtl/>
        </w:rPr>
        <w:t>1</w:t>
      </w:r>
      <w:r w:rsidRPr="0065135B">
        <w:rPr>
          <w:rFonts w:cs="Arial" w:hint="cs"/>
          <w:sz w:val="20"/>
          <w:szCs w:val="20"/>
          <w:rtl/>
        </w:rPr>
        <w:t>אמר</w:t>
      </w:r>
      <w:r w:rsidRPr="0065135B">
        <w:rPr>
          <w:rFonts w:cs="Arial"/>
          <w:sz w:val="20"/>
          <w:szCs w:val="20"/>
          <w:rtl/>
        </w:rPr>
        <w:t xml:space="preserve"> </w:t>
      </w:r>
      <w:r w:rsidRPr="0065135B">
        <w:rPr>
          <w:rFonts w:cs="Arial" w:hint="cs"/>
          <w:sz w:val="20"/>
          <w:szCs w:val="20"/>
          <w:rtl/>
        </w:rPr>
        <w:t>רבי</w:t>
      </w:r>
      <w:r w:rsidRPr="0065135B">
        <w:rPr>
          <w:rFonts w:cs="Arial"/>
          <w:sz w:val="20"/>
          <w:szCs w:val="20"/>
          <w:rtl/>
        </w:rPr>
        <w:t xml:space="preserve"> </w:t>
      </w:r>
      <w:r w:rsidRPr="0065135B">
        <w:rPr>
          <w:rFonts w:cs="Arial" w:hint="cs"/>
          <w:sz w:val="20"/>
          <w:szCs w:val="20"/>
          <w:rtl/>
        </w:rPr>
        <w:t>יהודה</w:t>
      </w:r>
      <w:r w:rsidRPr="0065135B">
        <w:rPr>
          <w:rFonts w:cs="Arial"/>
          <w:sz w:val="20"/>
          <w:szCs w:val="20"/>
          <w:rtl/>
        </w:rPr>
        <w:t xml:space="preserve"> </w:t>
      </w:r>
      <w:r w:rsidRPr="0065135B">
        <w:rPr>
          <w:rFonts w:cs="Arial" w:hint="cs"/>
          <w:sz w:val="20"/>
          <w:szCs w:val="20"/>
          <w:rtl/>
        </w:rPr>
        <w:t>מעשה</w:t>
      </w:r>
      <w:r w:rsidRPr="0065135B">
        <w:rPr>
          <w:rFonts w:cs="Arial"/>
          <w:sz w:val="20"/>
          <w:szCs w:val="20"/>
          <w:rtl/>
        </w:rPr>
        <w:t xml:space="preserve"> </w:t>
      </w:r>
      <w:r w:rsidRPr="0065135B">
        <w:rPr>
          <w:rFonts w:cs="Arial" w:hint="cs"/>
          <w:sz w:val="20"/>
          <w:szCs w:val="20"/>
          <w:rtl/>
        </w:rPr>
        <w:t>במקוה</w:t>
      </w:r>
      <w:r w:rsidRPr="0065135B">
        <w:rPr>
          <w:rFonts w:cs="Arial"/>
          <w:sz w:val="20"/>
          <w:szCs w:val="20"/>
          <w:rtl/>
        </w:rPr>
        <w:t xml:space="preserve"> </w:t>
      </w:r>
      <w:r w:rsidRPr="0065135B">
        <w:rPr>
          <w:rFonts w:cs="Arial" w:hint="cs"/>
          <w:sz w:val="20"/>
          <w:szCs w:val="20"/>
          <w:rtl/>
        </w:rPr>
        <w:t>שבין</w:t>
      </w:r>
      <w:r w:rsidRPr="0065135B">
        <w:rPr>
          <w:rFonts w:cs="Arial"/>
          <w:sz w:val="20"/>
          <w:szCs w:val="20"/>
          <w:rtl/>
        </w:rPr>
        <w:t xml:space="preserve"> </w:t>
      </w:r>
      <w:proofErr w:type="spellStart"/>
      <w:r w:rsidRPr="0065135B">
        <w:rPr>
          <w:rFonts w:cs="Arial" w:hint="cs"/>
          <w:sz w:val="20"/>
          <w:szCs w:val="20"/>
          <w:rtl/>
        </w:rPr>
        <w:t>אושא</w:t>
      </w:r>
      <w:proofErr w:type="spellEnd"/>
      <w:r w:rsidRPr="0065135B">
        <w:rPr>
          <w:rFonts w:cs="Arial"/>
          <w:sz w:val="20"/>
          <w:szCs w:val="20"/>
          <w:rtl/>
        </w:rPr>
        <w:t xml:space="preserve"> </w:t>
      </w:r>
      <w:r w:rsidRPr="0065135B">
        <w:rPr>
          <w:rFonts w:cs="Arial" w:hint="cs"/>
          <w:sz w:val="20"/>
          <w:szCs w:val="20"/>
          <w:rtl/>
        </w:rPr>
        <w:t>לשפרעם</w:t>
      </w:r>
      <w:r w:rsidR="00085B9D">
        <w:rPr>
          <w:rFonts w:cs="Arial" w:hint="cs"/>
          <w:sz w:val="20"/>
          <w:szCs w:val="20"/>
          <w:rtl/>
        </w:rPr>
        <w:t>,</w:t>
      </w:r>
      <w:r w:rsidRPr="0065135B">
        <w:rPr>
          <w:rFonts w:cs="Arial"/>
          <w:sz w:val="20"/>
          <w:szCs w:val="20"/>
          <w:rtl/>
        </w:rPr>
        <w:t xml:space="preserve"> </w:t>
      </w:r>
      <w:r w:rsidRPr="0065135B">
        <w:rPr>
          <w:rFonts w:cs="Arial" w:hint="cs"/>
          <w:sz w:val="20"/>
          <w:szCs w:val="20"/>
          <w:rtl/>
        </w:rPr>
        <w:t>והיה</w:t>
      </w:r>
      <w:r w:rsidRPr="0065135B">
        <w:rPr>
          <w:rFonts w:cs="Arial"/>
          <w:sz w:val="20"/>
          <w:szCs w:val="20"/>
          <w:rtl/>
        </w:rPr>
        <w:t xml:space="preserve"> </w:t>
      </w:r>
      <w:r w:rsidRPr="0065135B">
        <w:rPr>
          <w:rFonts w:cs="Arial" w:hint="cs"/>
          <w:sz w:val="20"/>
          <w:szCs w:val="20"/>
          <w:rtl/>
        </w:rPr>
        <w:t>רבי</w:t>
      </w:r>
      <w:r w:rsidRPr="0065135B">
        <w:rPr>
          <w:rFonts w:cs="Arial"/>
          <w:sz w:val="20"/>
          <w:szCs w:val="20"/>
          <w:rtl/>
        </w:rPr>
        <w:t xml:space="preserve"> </w:t>
      </w:r>
      <w:r w:rsidRPr="0065135B">
        <w:rPr>
          <w:rFonts w:cs="Arial" w:hint="cs"/>
          <w:sz w:val="20"/>
          <w:szCs w:val="20"/>
          <w:rtl/>
        </w:rPr>
        <w:t>דוסא</w:t>
      </w:r>
      <w:r w:rsidRPr="0065135B">
        <w:rPr>
          <w:rFonts w:cs="Arial"/>
          <w:sz w:val="20"/>
          <w:szCs w:val="20"/>
          <w:rtl/>
        </w:rPr>
        <w:t xml:space="preserve"> </w:t>
      </w:r>
      <w:r w:rsidRPr="0065135B">
        <w:rPr>
          <w:rFonts w:cs="Arial" w:hint="cs"/>
          <w:sz w:val="20"/>
          <w:szCs w:val="20"/>
          <w:rtl/>
        </w:rPr>
        <w:t>מושיב</w:t>
      </w:r>
      <w:r w:rsidRPr="0065135B">
        <w:rPr>
          <w:rFonts w:cs="Arial"/>
          <w:sz w:val="20"/>
          <w:szCs w:val="20"/>
          <w:rtl/>
        </w:rPr>
        <w:t xml:space="preserve"> </w:t>
      </w:r>
      <w:r w:rsidRPr="0065135B">
        <w:rPr>
          <w:rFonts w:cs="Arial" w:hint="cs"/>
          <w:sz w:val="20"/>
          <w:szCs w:val="20"/>
          <w:rtl/>
        </w:rPr>
        <w:t>בו</w:t>
      </w:r>
      <w:r w:rsidRPr="0065135B">
        <w:rPr>
          <w:rFonts w:cs="Arial"/>
          <w:sz w:val="20"/>
          <w:szCs w:val="20"/>
          <w:rtl/>
        </w:rPr>
        <w:t xml:space="preserve"> </w:t>
      </w:r>
      <w:r w:rsidRPr="0065135B">
        <w:rPr>
          <w:rFonts w:cs="Arial" w:hint="cs"/>
          <w:sz w:val="20"/>
          <w:szCs w:val="20"/>
          <w:rtl/>
        </w:rPr>
        <w:t>שני</w:t>
      </w:r>
      <w:r w:rsidRPr="0065135B">
        <w:rPr>
          <w:rFonts w:cs="Arial"/>
          <w:sz w:val="20"/>
          <w:szCs w:val="20"/>
          <w:rtl/>
        </w:rPr>
        <w:t xml:space="preserve"> </w:t>
      </w:r>
      <w:r w:rsidRPr="0065135B">
        <w:rPr>
          <w:rFonts w:cs="Arial" w:hint="cs"/>
          <w:sz w:val="20"/>
          <w:szCs w:val="20"/>
          <w:rtl/>
        </w:rPr>
        <w:t>תלמידי</w:t>
      </w:r>
      <w:r w:rsidRPr="0065135B">
        <w:rPr>
          <w:rFonts w:cs="Arial"/>
          <w:sz w:val="20"/>
          <w:szCs w:val="20"/>
          <w:rtl/>
        </w:rPr>
        <w:t xml:space="preserve"> </w:t>
      </w:r>
      <w:r w:rsidRPr="0065135B">
        <w:rPr>
          <w:rFonts w:cs="Arial" w:hint="cs"/>
          <w:sz w:val="20"/>
          <w:szCs w:val="20"/>
          <w:rtl/>
        </w:rPr>
        <w:t>חכמים</w:t>
      </w:r>
      <w:r w:rsidRPr="0065135B">
        <w:rPr>
          <w:rFonts w:cs="Arial"/>
          <w:sz w:val="20"/>
          <w:szCs w:val="20"/>
          <w:rtl/>
        </w:rPr>
        <w:t xml:space="preserve"> </w:t>
      </w:r>
      <w:r w:rsidRPr="0065135B">
        <w:rPr>
          <w:rFonts w:cs="Arial" w:hint="cs"/>
          <w:sz w:val="20"/>
          <w:szCs w:val="20"/>
          <w:rtl/>
        </w:rPr>
        <w:t>כדי</w:t>
      </w:r>
      <w:r w:rsidRPr="0065135B">
        <w:rPr>
          <w:rFonts w:cs="Arial"/>
          <w:sz w:val="20"/>
          <w:szCs w:val="20"/>
          <w:rtl/>
        </w:rPr>
        <w:t xml:space="preserve"> </w:t>
      </w:r>
      <w:r w:rsidRPr="0065135B">
        <w:rPr>
          <w:rFonts w:cs="Arial" w:hint="cs"/>
          <w:sz w:val="20"/>
          <w:szCs w:val="20"/>
          <w:rtl/>
        </w:rPr>
        <w:t>שיקוו</w:t>
      </w:r>
      <w:r w:rsidRPr="0065135B">
        <w:rPr>
          <w:rFonts w:cs="Arial"/>
          <w:sz w:val="20"/>
          <w:szCs w:val="20"/>
          <w:rtl/>
        </w:rPr>
        <w:t xml:space="preserve"> </w:t>
      </w:r>
      <w:r w:rsidRPr="0065135B">
        <w:rPr>
          <w:rFonts w:cs="Arial" w:hint="cs"/>
          <w:sz w:val="20"/>
          <w:szCs w:val="20"/>
          <w:rtl/>
        </w:rPr>
        <w:t>בו</w:t>
      </w:r>
      <w:r w:rsidRPr="0065135B">
        <w:rPr>
          <w:rFonts w:cs="Arial"/>
          <w:sz w:val="20"/>
          <w:szCs w:val="20"/>
          <w:rtl/>
        </w:rPr>
        <w:t xml:space="preserve"> </w:t>
      </w:r>
      <w:r w:rsidRPr="0065135B">
        <w:rPr>
          <w:rFonts w:cs="Arial" w:hint="cs"/>
          <w:sz w:val="20"/>
          <w:szCs w:val="20"/>
          <w:rtl/>
        </w:rPr>
        <w:t>המים</w:t>
      </w:r>
      <w:r w:rsidRPr="0065135B">
        <w:rPr>
          <w:rFonts w:cs="Arial"/>
          <w:sz w:val="20"/>
          <w:szCs w:val="20"/>
          <w:rtl/>
        </w:rPr>
        <w:t xml:space="preserve"> </w:t>
      </w:r>
      <w:r w:rsidRPr="0065135B">
        <w:rPr>
          <w:rFonts w:cs="Arial" w:hint="cs"/>
          <w:sz w:val="20"/>
          <w:szCs w:val="20"/>
          <w:rtl/>
        </w:rPr>
        <w:t>ארבעים</w:t>
      </w:r>
      <w:r w:rsidRPr="0065135B">
        <w:rPr>
          <w:rFonts w:cs="Arial"/>
          <w:sz w:val="20"/>
          <w:szCs w:val="20"/>
          <w:rtl/>
        </w:rPr>
        <w:t xml:space="preserve"> </w:t>
      </w:r>
      <w:r w:rsidRPr="0065135B">
        <w:rPr>
          <w:rFonts w:cs="Arial" w:hint="cs"/>
          <w:sz w:val="20"/>
          <w:szCs w:val="20"/>
          <w:rtl/>
        </w:rPr>
        <w:t>סאה</w:t>
      </w:r>
      <w:r w:rsidR="00085B9D">
        <w:rPr>
          <w:rFonts w:cs="Arial" w:hint="cs"/>
          <w:sz w:val="20"/>
          <w:szCs w:val="20"/>
          <w:rtl/>
        </w:rPr>
        <w:t>.</w:t>
      </w:r>
      <w:r w:rsidRPr="0065135B">
        <w:rPr>
          <w:rFonts w:cs="Arial"/>
          <w:sz w:val="20"/>
          <w:szCs w:val="20"/>
          <w:rtl/>
        </w:rPr>
        <w:t xml:space="preserve"> </w:t>
      </w:r>
      <w:r w:rsidR="005C432E">
        <w:rPr>
          <w:rFonts w:cs="Arial" w:hint="cs"/>
          <w:sz w:val="20"/>
          <w:szCs w:val="20"/>
          <w:rtl/>
        </w:rPr>
        <w:br/>
      </w:r>
      <w:r>
        <w:rPr>
          <w:rFonts w:cs="Arial" w:hint="cs"/>
          <w:sz w:val="20"/>
          <w:szCs w:val="20"/>
          <w:vertAlign w:val="superscript"/>
          <w:rtl/>
        </w:rPr>
        <w:t>2</w:t>
      </w:r>
      <w:r w:rsidRPr="0065135B">
        <w:rPr>
          <w:rFonts w:cs="Arial" w:hint="cs"/>
          <w:sz w:val="20"/>
          <w:szCs w:val="20"/>
          <w:rtl/>
        </w:rPr>
        <w:t>שוב</w:t>
      </w:r>
      <w:r w:rsidRPr="0065135B">
        <w:rPr>
          <w:rFonts w:cs="Arial"/>
          <w:sz w:val="20"/>
          <w:szCs w:val="20"/>
          <w:rtl/>
        </w:rPr>
        <w:t xml:space="preserve"> </w:t>
      </w:r>
      <w:r w:rsidRPr="0065135B">
        <w:rPr>
          <w:rFonts w:cs="Arial" w:hint="cs"/>
          <w:sz w:val="20"/>
          <w:szCs w:val="20"/>
          <w:rtl/>
        </w:rPr>
        <w:t>מעשה</w:t>
      </w:r>
      <w:r w:rsidRPr="0065135B">
        <w:rPr>
          <w:rFonts w:cs="Arial"/>
          <w:sz w:val="20"/>
          <w:szCs w:val="20"/>
          <w:rtl/>
        </w:rPr>
        <w:t xml:space="preserve"> </w:t>
      </w:r>
      <w:r w:rsidRPr="0065135B">
        <w:rPr>
          <w:rFonts w:cs="Arial" w:hint="cs"/>
          <w:sz w:val="20"/>
          <w:szCs w:val="20"/>
          <w:rtl/>
        </w:rPr>
        <w:t>ברום</w:t>
      </w:r>
      <w:r w:rsidRPr="0065135B">
        <w:rPr>
          <w:rFonts w:cs="Arial"/>
          <w:sz w:val="20"/>
          <w:szCs w:val="20"/>
          <w:rtl/>
        </w:rPr>
        <w:t xml:space="preserve"> </w:t>
      </w:r>
      <w:r w:rsidRPr="0065135B">
        <w:rPr>
          <w:rFonts w:cs="Arial" w:hint="cs"/>
          <w:sz w:val="20"/>
          <w:szCs w:val="20"/>
          <w:rtl/>
        </w:rPr>
        <w:t>בית</w:t>
      </w:r>
      <w:r w:rsidRPr="0065135B">
        <w:rPr>
          <w:rFonts w:cs="Arial"/>
          <w:sz w:val="20"/>
          <w:szCs w:val="20"/>
          <w:rtl/>
        </w:rPr>
        <w:t xml:space="preserve"> </w:t>
      </w:r>
      <w:r w:rsidRPr="0065135B">
        <w:rPr>
          <w:rFonts w:cs="Arial" w:hint="cs"/>
          <w:sz w:val="20"/>
          <w:szCs w:val="20"/>
          <w:rtl/>
        </w:rPr>
        <w:t>ענת</w:t>
      </w:r>
      <w:r w:rsidRPr="0065135B">
        <w:rPr>
          <w:rFonts w:cs="Arial"/>
          <w:sz w:val="20"/>
          <w:szCs w:val="20"/>
          <w:rtl/>
        </w:rPr>
        <w:t xml:space="preserve"> </w:t>
      </w:r>
      <w:proofErr w:type="spellStart"/>
      <w:r w:rsidRPr="0065135B">
        <w:rPr>
          <w:rFonts w:cs="Arial" w:hint="cs"/>
          <w:sz w:val="20"/>
          <w:szCs w:val="20"/>
          <w:rtl/>
        </w:rPr>
        <w:t>שקוות</w:t>
      </w:r>
      <w:proofErr w:type="spellEnd"/>
      <w:r w:rsidRPr="0065135B">
        <w:rPr>
          <w:rFonts w:cs="Arial"/>
          <w:sz w:val="20"/>
          <w:szCs w:val="20"/>
          <w:rtl/>
        </w:rPr>
        <w:t xml:space="preserve"> </w:t>
      </w:r>
      <w:r w:rsidRPr="0065135B">
        <w:rPr>
          <w:rFonts w:cs="Arial" w:hint="cs"/>
          <w:sz w:val="20"/>
          <w:szCs w:val="20"/>
          <w:rtl/>
        </w:rPr>
        <w:t>יותר</w:t>
      </w:r>
      <w:r w:rsidRPr="0065135B">
        <w:rPr>
          <w:rFonts w:cs="Arial"/>
          <w:sz w:val="20"/>
          <w:szCs w:val="20"/>
          <w:rtl/>
        </w:rPr>
        <w:t xml:space="preserve"> </w:t>
      </w:r>
      <w:r w:rsidRPr="0065135B">
        <w:rPr>
          <w:rFonts w:cs="Arial" w:hint="cs"/>
          <w:sz w:val="20"/>
          <w:szCs w:val="20"/>
          <w:rtl/>
        </w:rPr>
        <w:t>מאלפים</w:t>
      </w:r>
      <w:r w:rsidRPr="0065135B">
        <w:rPr>
          <w:rFonts w:cs="Arial"/>
          <w:sz w:val="20"/>
          <w:szCs w:val="20"/>
          <w:rtl/>
        </w:rPr>
        <w:t xml:space="preserve"> </w:t>
      </w:r>
      <w:r w:rsidRPr="0065135B">
        <w:rPr>
          <w:rFonts w:cs="Arial" w:hint="cs"/>
          <w:sz w:val="20"/>
          <w:szCs w:val="20"/>
          <w:rtl/>
        </w:rPr>
        <w:t>כור</w:t>
      </w:r>
      <w:r w:rsidR="00085B9D">
        <w:rPr>
          <w:rFonts w:cs="Arial" w:hint="cs"/>
          <w:sz w:val="20"/>
          <w:szCs w:val="20"/>
          <w:rtl/>
        </w:rPr>
        <w:t>,</w:t>
      </w:r>
      <w:r w:rsidRPr="0065135B">
        <w:rPr>
          <w:rFonts w:cs="Arial"/>
          <w:sz w:val="20"/>
          <w:szCs w:val="20"/>
          <w:rtl/>
        </w:rPr>
        <w:t xml:space="preserve"> </w:t>
      </w:r>
      <w:r w:rsidRPr="0065135B">
        <w:rPr>
          <w:rFonts w:cs="Arial" w:hint="cs"/>
          <w:sz w:val="20"/>
          <w:szCs w:val="20"/>
          <w:rtl/>
        </w:rPr>
        <w:t>ובאו</w:t>
      </w:r>
      <w:r w:rsidRPr="0065135B">
        <w:rPr>
          <w:rFonts w:cs="Arial"/>
          <w:sz w:val="20"/>
          <w:szCs w:val="20"/>
          <w:rtl/>
        </w:rPr>
        <w:t xml:space="preserve"> </w:t>
      </w:r>
      <w:r w:rsidRPr="0065135B">
        <w:rPr>
          <w:rFonts w:cs="Arial" w:hint="cs"/>
          <w:sz w:val="20"/>
          <w:szCs w:val="20"/>
          <w:rtl/>
        </w:rPr>
        <w:t>ושאלו</w:t>
      </w:r>
      <w:r w:rsidRPr="0065135B">
        <w:rPr>
          <w:rFonts w:cs="Arial"/>
          <w:sz w:val="20"/>
          <w:szCs w:val="20"/>
          <w:rtl/>
        </w:rPr>
        <w:t xml:space="preserve"> </w:t>
      </w:r>
      <w:r w:rsidRPr="0065135B">
        <w:rPr>
          <w:rFonts w:cs="Arial" w:hint="cs"/>
          <w:sz w:val="20"/>
          <w:szCs w:val="20"/>
          <w:rtl/>
        </w:rPr>
        <w:t>את</w:t>
      </w:r>
      <w:r w:rsidRPr="0065135B">
        <w:rPr>
          <w:rFonts w:cs="Arial"/>
          <w:sz w:val="20"/>
          <w:szCs w:val="20"/>
          <w:rtl/>
        </w:rPr>
        <w:t xml:space="preserve"> </w:t>
      </w:r>
      <w:r w:rsidRPr="0065135B">
        <w:rPr>
          <w:rFonts w:cs="Arial" w:hint="cs"/>
          <w:sz w:val="20"/>
          <w:szCs w:val="20"/>
          <w:rtl/>
        </w:rPr>
        <w:t>רבי</w:t>
      </w:r>
      <w:r w:rsidRPr="0065135B">
        <w:rPr>
          <w:rFonts w:cs="Arial"/>
          <w:sz w:val="20"/>
          <w:szCs w:val="20"/>
          <w:rtl/>
        </w:rPr>
        <w:t xml:space="preserve"> </w:t>
      </w:r>
      <w:r w:rsidRPr="0065135B">
        <w:rPr>
          <w:rFonts w:cs="Arial" w:hint="cs"/>
          <w:sz w:val="20"/>
          <w:szCs w:val="20"/>
          <w:rtl/>
        </w:rPr>
        <w:t>חנינא</w:t>
      </w:r>
      <w:r w:rsidRPr="0065135B">
        <w:rPr>
          <w:rFonts w:cs="Arial"/>
          <w:sz w:val="20"/>
          <w:szCs w:val="20"/>
          <w:rtl/>
        </w:rPr>
        <w:t xml:space="preserve"> </w:t>
      </w:r>
      <w:r w:rsidRPr="0065135B">
        <w:rPr>
          <w:rFonts w:cs="Arial" w:hint="cs"/>
          <w:sz w:val="20"/>
          <w:szCs w:val="20"/>
          <w:rtl/>
        </w:rPr>
        <w:t>בן</w:t>
      </w:r>
      <w:r w:rsidRPr="0065135B">
        <w:rPr>
          <w:rFonts w:cs="Arial"/>
          <w:sz w:val="20"/>
          <w:szCs w:val="20"/>
          <w:rtl/>
        </w:rPr>
        <w:t xml:space="preserve"> </w:t>
      </w:r>
      <w:proofErr w:type="spellStart"/>
      <w:r w:rsidRPr="0065135B">
        <w:rPr>
          <w:rFonts w:cs="Arial" w:hint="cs"/>
          <w:sz w:val="20"/>
          <w:szCs w:val="20"/>
          <w:rtl/>
        </w:rPr>
        <w:t>תרדיון</w:t>
      </w:r>
      <w:proofErr w:type="spellEnd"/>
      <w:r w:rsidRPr="0065135B">
        <w:rPr>
          <w:rFonts w:cs="Arial"/>
          <w:sz w:val="20"/>
          <w:szCs w:val="20"/>
          <w:rtl/>
        </w:rPr>
        <w:t xml:space="preserve"> </w:t>
      </w:r>
      <w:r w:rsidRPr="0065135B">
        <w:rPr>
          <w:rFonts w:cs="Arial" w:hint="cs"/>
          <w:sz w:val="20"/>
          <w:szCs w:val="20"/>
          <w:rtl/>
        </w:rPr>
        <w:t>ופסל</w:t>
      </w:r>
      <w:r w:rsidR="00085B9D">
        <w:rPr>
          <w:rFonts w:cs="Arial" w:hint="cs"/>
          <w:sz w:val="20"/>
          <w:szCs w:val="20"/>
          <w:rtl/>
        </w:rPr>
        <w:t>,</w:t>
      </w:r>
      <w:r w:rsidRPr="0065135B">
        <w:rPr>
          <w:rFonts w:cs="Arial"/>
          <w:sz w:val="20"/>
          <w:szCs w:val="20"/>
          <w:rtl/>
        </w:rPr>
        <w:t xml:space="preserve"> </w:t>
      </w:r>
      <w:r w:rsidRPr="0065135B">
        <w:rPr>
          <w:rFonts w:cs="Arial" w:hint="cs"/>
          <w:sz w:val="20"/>
          <w:szCs w:val="20"/>
          <w:rtl/>
        </w:rPr>
        <w:t>שאני</w:t>
      </w:r>
      <w:r w:rsidRPr="0065135B">
        <w:rPr>
          <w:rFonts w:cs="Arial"/>
          <w:sz w:val="20"/>
          <w:szCs w:val="20"/>
          <w:rtl/>
        </w:rPr>
        <w:t xml:space="preserve"> </w:t>
      </w:r>
      <w:r w:rsidRPr="0065135B">
        <w:rPr>
          <w:rFonts w:cs="Arial" w:hint="cs"/>
          <w:sz w:val="20"/>
          <w:szCs w:val="20"/>
          <w:rtl/>
        </w:rPr>
        <w:t>אומר</w:t>
      </w:r>
      <w:r w:rsidRPr="0065135B">
        <w:rPr>
          <w:rFonts w:cs="Arial"/>
          <w:sz w:val="20"/>
          <w:szCs w:val="20"/>
          <w:rtl/>
        </w:rPr>
        <w:t xml:space="preserve"> </w:t>
      </w:r>
      <w:r w:rsidRPr="0065135B">
        <w:rPr>
          <w:rFonts w:cs="Arial" w:hint="cs"/>
          <w:sz w:val="20"/>
          <w:szCs w:val="20"/>
          <w:rtl/>
        </w:rPr>
        <w:t>גוים</w:t>
      </w:r>
      <w:r w:rsidRPr="0065135B">
        <w:rPr>
          <w:rFonts w:cs="Arial"/>
          <w:sz w:val="20"/>
          <w:szCs w:val="20"/>
          <w:rtl/>
        </w:rPr>
        <w:t xml:space="preserve"> </w:t>
      </w:r>
      <w:r w:rsidRPr="0065135B">
        <w:rPr>
          <w:rFonts w:cs="Arial" w:hint="cs"/>
          <w:sz w:val="20"/>
          <w:szCs w:val="20"/>
          <w:rtl/>
        </w:rPr>
        <w:t>נכנסו</w:t>
      </w:r>
      <w:r w:rsidRPr="0065135B">
        <w:rPr>
          <w:rFonts w:cs="Arial"/>
          <w:sz w:val="20"/>
          <w:szCs w:val="20"/>
          <w:rtl/>
        </w:rPr>
        <w:t xml:space="preserve"> </w:t>
      </w:r>
      <w:proofErr w:type="spellStart"/>
      <w:r w:rsidRPr="0065135B">
        <w:rPr>
          <w:rFonts w:cs="Arial" w:hint="cs"/>
          <w:sz w:val="20"/>
          <w:szCs w:val="20"/>
          <w:rtl/>
        </w:rPr>
        <w:t>וזלפוה</w:t>
      </w:r>
      <w:proofErr w:type="spellEnd"/>
      <w:r w:rsidRPr="0065135B">
        <w:rPr>
          <w:rFonts w:cs="Arial"/>
          <w:sz w:val="20"/>
          <w:szCs w:val="20"/>
          <w:rtl/>
        </w:rPr>
        <w:t xml:space="preserve"> </w:t>
      </w:r>
      <w:r w:rsidRPr="0065135B">
        <w:rPr>
          <w:rFonts w:cs="Arial" w:hint="cs"/>
          <w:sz w:val="20"/>
          <w:szCs w:val="20"/>
          <w:rtl/>
        </w:rPr>
        <w:t>בלילה</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וחזרו</w:t>
      </w:r>
      <w:r w:rsidRPr="0065135B">
        <w:rPr>
          <w:rFonts w:cs="Arial"/>
          <w:sz w:val="20"/>
          <w:szCs w:val="20"/>
          <w:rtl/>
        </w:rPr>
        <w:t xml:space="preserve"> </w:t>
      </w:r>
      <w:r w:rsidRPr="0065135B">
        <w:rPr>
          <w:rFonts w:cs="Arial" w:hint="cs"/>
          <w:sz w:val="20"/>
          <w:szCs w:val="20"/>
          <w:rtl/>
        </w:rPr>
        <w:t>ומילאו</w:t>
      </w:r>
      <w:r w:rsidRPr="0065135B">
        <w:rPr>
          <w:rFonts w:cs="Arial"/>
          <w:sz w:val="20"/>
          <w:szCs w:val="20"/>
          <w:rtl/>
        </w:rPr>
        <w:t xml:space="preserve"> </w:t>
      </w:r>
      <w:r w:rsidRPr="0065135B">
        <w:rPr>
          <w:rFonts w:cs="Arial" w:hint="cs"/>
          <w:sz w:val="20"/>
          <w:szCs w:val="20"/>
          <w:rtl/>
        </w:rPr>
        <w:t>אותה</w:t>
      </w:r>
      <w:r w:rsidRPr="0065135B">
        <w:rPr>
          <w:rFonts w:cs="Arial"/>
          <w:sz w:val="20"/>
          <w:szCs w:val="20"/>
          <w:rtl/>
        </w:rPr>
        <w:t xml:space="preserve"> </w:t>
      </w:r>
      <w:r w:rsidRPr="0065135B">
        <w:rPr>
          <w:rFonts w:cs="Arial" w:hint="cs"/>
          <w:sz w:val="20"/>
          <w:szCs w:val="20"/>
          <w:rtl/>
        </w:rPr>
        <w:t>בקילון</w:t>
      </w:r>
      <w:r w:rsidRPr="0065135B">
        <w:rPr>
          <w:rFonts w:cs="Arial"/>
          <w:sz w:val="20"/>
          <w:szCs w:val="20"/>
          <w:rtl/>
        </w:rPr>
        <w:t xml:space="preserve"> </w:t>
      </w:r>
      <w:r w:rsidR="005C432E">
        <w:rPr>
          <w:rFonts w:cs="Arial" w:hint="cs"/>
          <w:sz w:val="20"/>
          <w:szCs w:val="20"/>
          <w:rtl/>
        </w:rPr>
        <w:t>.</w:t>
      </w:r>
      <w:r w:rsidR="005C432E">
        <w:rPr>
          <w:rFonts w:cs="Arial"/>
          <w:sz w:val="20"/>
          <w:szCs w:val="20"/>
          <w:rtl/>
        </w:rPr>
        <w:br/>
      </w:r>
      <w:r>
        <w:rPr>
          <w:rFonts w:cs="Arial" w:hint="cs"/>
          <w:sz w:val="20"/>
          <w:szCs w:val="20"/>
          <w:vertAlign w:val="superscript"/>
          <w:rtl/>
        </w:rPr>
        <w:t>3</w:t>
      </w:r>
      <w:r w:rsidRPr="0065135B">
        <w:rPr>
          <w:rFonts w:cs="Arial" w:hint="cs"/>
          <w:sz w:val="20"/>
          <w:szCs w:val="20"/>
          <w:rtl/>
        </w:rPr>
        <w:t>ומעשה</w:t>
      </w:r>
      <w:r w:rsidRPr="0065135B">
        <w:rPr>
          <w:rFonts w:cs="Arial"/>
          <w:sz w:val="20"/>
          <w:szCs w:val="20"/>
          <w:rtl/>
        </w:rPr>
        <w:t xml:space="preserve"> </w:t>
      </w:r>
      <w:r w:rsidRPr="0065135B">
        <w:rPr>
          <w:rFonts w:cs="Arial" w:hint="cs"/>
          <w:sz w:val="20"/>
          <w:szCs w:val="20"/>
          <w:rtl/>
        </w:rPr>
        <w:t>ברבן</w:t>
      </w:r>
      <w:r w:rsidRPr="0065135B">
        <w:rPr>
          <w:rFonts w:cs="Arial"/>
          <w:sz w:val="20"/>
          <w:szCs w:val="20"/>
          <w:rtl/>
        </w:rPr>
        <w:t xml:space="preserve"> </w:t>
      </w:r>
      <w:r w:rsidRPr="0065135B">
        <w:rPr>
          <w:rFonts w:cs="Arial" w:hint="cs"/>
          <w:sz w:val="20"/>
          <w:szCs w:val="20"/>
          <w:rtl/>
        </w:rPr>
        <w:t>גמליאל</w:t>
      </w:r>
      <w:r w:rsidRPr="0065135B">
        <w:rPr>
          <w:rFonts w:cs="Arial"/>
          <w:sz w:val="20"/>
          <w:szCs w:val="20"/>
          <w:rtl/>
        </w:rPr>
        <w:t xml:space="preserve"> </w:t>
      </w:r>
      <w:r w:rsidRPr="0065135B">
        <w:rPr>
          <w:rFonts w:cs="Arial" w:hint="cs"/>
          <w:sz w:val="20"/>
          <w:szCs w:val="20"/>
          <w:rtl/>
        </w:rPr>
        <w:t>ואונקלוס</w:t>
      </w:r>
      <w:r w:rsidRPr="0065135B">
        <w:rPr>
          <w:rFonts w:cs="Arial"/>
          <w:sz w:val="20"/>
          <w:szCs w:val="20"/>
          <w:rtl/>
        </w:rPr>
        <w:t xml:space="preserve"> </w:t>
      </w:r>
      <w:r w:rsidRPr="0065135B">
        <w:rPr>
          <w:rFonts w:cs="Arial" w:hint="cs"/>
          <w:sz w:val="20"/>
          <w:szCs w:val="20"/>
          <w:rtl/>
        </w:rPr>
        <w:t>הגר</w:t>
      </w:r>
      <w:r w:rsidRPr="0065135B">
        <w:rPr>
          <w:rFonts w:cs="Arial"/>
          <w:sz w:val="20"/>
          <w:szCs w:val="20"/>
          <w:rtl/>
        </w:rPr>
        <w:t xml:space="preserve"> </w:t>
      </w:r>
      <w:r w:rsidRPr="0065135B">
        <w:rPr>
          <w:rFonts w:cs="Arial" w:hint="cs"/>
          <w:sz w:val="20"/>
          <w:szCs w:val="20"/>
          <w:rtl/>
        </w:rPr>
        <w:t>שהיו</w:t>
      </w:r>
      <w:r w:rsidRPr="0065135B">
        <w:rPr>
          <w:rFonts w:cs="Arial"/>
          <w:sz w:val="20"/>
          <w:szCs w:val="20"/>
          <w:rtl/>
        </w:rPr>
        <w:t xml:space="preserve"> </w:t>
      </w:r>
      <w:r w:rsidRPr="0065135B">
        <w:rPr>
          <w:rFonts w:cs="Arial" w:hint="cs"/>
          <w:sz w:val="20"/>
          <w:szCs w:val="20"/>
          <w:rtl/>
        </w:rPr>
        <w:t>באשקלון</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וטבל</w:t>
      </w:r>
      <w:r w:rsidRPr="0065135B">
        <w:rPr>
          <w:rFonts w:cs="Arial"/>
          <w:sz w:val="20"/>
          <w:szCs w:val="20"/>
          <w:rtl/>
        </w:rPr>
        <w:t xml:space="preserve"> </w:t>
      </w:r>
      <w:r w:rsidRPr="0065135B">
        <w:rPr>
          <w:rFonts w:cs="Arial" w:hint="cs"/>
          <w:sz w:val="20"/>
          <w:szCs w:val="20"/>
          <w:rtl/>
        </w:rPr>
        <w:t>רבן</w:t>
      </w:r>
      <w:r w:rsidRPr="0065135B">
        <w:rPr>
          <w:rFonts w:cs="Arial"/>
          <w:sz w:val="20"/>
          <w:szCs w:val="20"/>
          <w:rtl/>
        </w:rPr>
        <w:t xml:space="preserve"> </w:t>
      </w:r>
      <w:r w:rsidRPr="0065135B">
        <w:rPr>
          <w:rFonts w:cs="Arial" w:hint="cs"/>
          <w:sz w:val="20"/>
          <w:szCs w:val="20"/>
          <w:rtl/>
        </w:rPr>
        <w:t>גמליאל</w:t>
      </w:r>
      <w:r w:rsidRPr="0065135B">
        <w:rPr>
          <w:rFonts w:cs="Arial"/>
          <w:sz w:val="20"/>
          <w:szCs w:val="20"/>
          <w:rtl/>
        </w:rPr>
        <w:t xml:space="preserve"> </w:t>
      </w:r>
      <w:r w:rsidRPr="0065135B">
        <w:rPr>
          <w:rFonts w:cs="Arial" w:hint="cs"/>
          <w:sz w:val="20"/>
          <w:szCs w:val="20"/>
          <w:rtl/>
        </w:rPr>
        <w:t>במרחץ</w:t>
      </w:r>
      <w:r w:rsidRPr="0065135B">
        <w:rPr>
          <w:rFonts w:cs="Arial"/>
          <w:sz w:val="20"/>
          <w:szCs w:val="20"/>
          <w:rtl/>
        </w:rPr>
        <w:t xml:space="preserve"> </w:t>
      </w:r>
      <w:r w:rsidRPr="0065135B">
        <w:rPr>
          <w:rFonts w:cs="Arial" w:hint="cs"/>
          <w:sz w:val="20"/>
          <w:szCs w:val="20"/>
          <w:rtl/>
        </w:rPr>
        <w:t>ואונקלוס</w:t>
      </w:r>
      <w:r w:rsidRPr="0065135B">
        <w:rPr>
          <w:rFonts w:cs="Arial"/>
          <w:sz w:val="20"/>
          <w:szCs w:val="20"/>
          <w:rtl/>
        </w:rPr>
        <w:t xml:space="preserve"> </w:t>
      </w:r>
      <w:r w:rsidRPr="0065135B">
        <w:rPr>
          <w:rFonts w:cs="Arial" w:hint="cs"/>
          <w:sz w:val="20"/>
          <w:szCs w:val="20"/>
          <w:rtl/>
        </w:rPr>
        <w:t>בים</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אמר</w:t>
      </w:r>
      <w:r w:rsidRPr="0065135B">
        <w:rPr>
          <w:rFonts w:cs="Arial"/>
          <w:sz w:val="20"/>
          <w:szCs w:val="20"/>
          <w:rtl/>
        </w:rPr>
        <w:t xml:space="preserve"> </w:t>
      </w:r>
      <w:r w:rsidRPr="0065135B">
        <w:rPr>
          <w:rFonts w:cs="Arial" w:hint="cs"/>
          <w:sz w:val="20"/>
          <w:szCs w:val="20"/>
          <w:rtl/>
        </w:rPr>
        <w:t>רבי</w:t>
      </w:r>
      <w:r w:rsidRPr="0065135B">
        <w:rPr>
          <w:rFonts w:cs="Arial"/>
          <w:sz w:val="20"/>
          <w:szCs w:val="20"/>
          <w:rtl/>
        </w:rPr>
        <w:t xml:space="preserve"> </w:t>
      </w:r>
      <w:r w:rsidRPr="0065135B">
        <w:rPr>
          <w:rFonts w:cs="Arial" w:hint="cs"/>
          <w:sz w:val="20"/>
          <w:szCs w:val="20"/>
          <w:rtl/>
        </w:rPr>
        <w:t>שמעון</w:t>
      </w:r>
      <w:r w:rsidRPr="0065135B">
        <w:rPr>
          <w:rFonts w:cs="Arial"/>
          <w:sz w:val="20"/>
          <w:szCs w:val="20"/>
          <w:rtl/>
        </w:rPr>
        <w:t xml:space="preserve"> </w:t>
      </w:r>
      <w:r w:rsidRPr="0065135B">
        <w:rPr>
          <w:rFonts w:cs="Arial" w:hint="cs"/>
          <w:sz w:val="20"/>
          <w:szCs w:val="20"/>
          <w:rtl/>
        </w:rPr>
        <w:t>בן</w:t>
      </w:r>
      <w:r w:rsidRPr="0065135B">
        <w:rPr>
          <w:rFonts w:cs="Arial"/>
          <w:sz w:val="20"/>
          <w:szCs w:val="20"/>
          <w:rtl/>
        </w:rPr>
        <w:t xml:space="preserve"> </w:t>
      </w:r>
      <w:proofErr w:type="spellStart"/>
      <w:r w:rsidRPr="0065135B">
        <w:rPr>
          <w:rFonts w:cs="Arial" w:hint="cs"/>
          <w:sz w:val="20"/>
          <w:szCs w:val="20"/>
          <w:rtl/>
        </w:rPr>
        <w:t>קופסאי</w:t>
      </w:r>
      <w:proofErr w:type="spellEnd"/>
      <w:r w:rsidRPr="0065135B">
        <w:rPr>
          <w:rFonts w:cs="Arial"/>
          <w:sz w:val="20"/>
          <w:szCs w:val="20"/>
          <w:rtl/>
        </w:rPr>
        <w:t xml:space="preserve"> </w:t>
      </w:r>
      <w:r w:rsidRPr="0065135B">
        <w:rPr>
          <w:rFonts w:cs="Arial" w:hint="cs"/>
          <w:sz w:val="20"/>
          <w:szCs w:val="20"/>
          <w:rtl/>
        </w:rPr>
        <w:t>עמהן</w:t>
      </w:r>
      <w:r w:rsidRPr="0065135B">
        <w:rPr>
          <w:rFonts w:cs="Arial"/>
          <w:sz w:val="20"/>
          <w:szCs w:val="20"/>
          <w:rtl/>
        </w:rPr>
        <w:t xml:space="preserve"> </w:t>
      </w:r>
      <w:r w:rsidRPr="0065135B">
        <w:rPr>
          <w:rFonts w:cs="Arial" w:hint="cs"/>
          <w:sz w:val="20"/>
          <w:szCs w:val="20"/>
          <w:rtl/>
        </w:rPr>
        <w:t>הייתי</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ולא</w:t>
      </w:r>
      <w:r w:rsidRPr="0065135B">
        <w:rPr>
          <w:rFonts w:cs="Arial"/>
          <w:sz w:val="20"/>
          <w:szCs w:val="20"/>
          <w:rtl/>
        </w:rPr>
        <w:t xml:space="preserve"> </w:t>
      </w:r>
      <w:r w:rsidRPr="0065135B">
        <w:rPr>
          <w:rFonts w:cs="Arial" w:hint="cs"/>
          <w:sz w:val="20"/>
          <w:szCs w:val="20"/>
          <w:rtl/>
        </w:rPr>
        <w:t>טבל</w:t>
      </w:r>
      <w:r w:rsidRPr="0065135B">
        <w:rPr>
          <w:rFonts w:cs="Arial"/>
          <w:sz w:val="20"/>
          <w:szCs w:val="20"/>
          <w:rtl/>
        </w:rPr>
        <w:t xml:space="preserve"> </w:t>
      </w:r>
      <w:r w:rsidRPr="0065135B">
        <w:rPr>
          <w:rFonts w:cs="Arial" w:hint="cs"/>
          <w:sz w:val="20"/>
          <w:szCs w:val="20"/>
          <w:rtl/>
        </w:rPr>
        <w:t>רבן</w:t>
      </w:r>
      <w:r w:rsidRPr="0065135B">
        <w:rPr>
          <w:rFonts w:cs="Arial"/>
          <w:sz w:val="20"/>
          <w:szCs w:val="20"/>
          <w:rtl/>
        </w:rPr>
        <w:t xml:space="preserve"> </w:t>
      </w:r>
      <w:r w:rsidRPr="0065135B">
        <w:rPr>
          <w:rFonts w:cs="Arial" w:hint="cs"/>
          <w:sz w:val="20"/>
          <w:szCs w:val="20"/>
          <w:rtl/>
        </w:rPr>
        <w:t>גמליאל</w:t>
      </w:r>
      <w:r w:rsidRPr="0065135B">
        <w:rPr>
          <w:rFonts w:cs="Arial"/>
          <w:sz w:val="20"/>
          <w:szCs w:val="20"/>
          <w:rtl/>
        </w:rPr>
        <w:t xml:space="preserve"> </w:t>
      </w:r>
      <w:r w:rsidRPr="0065135B">
        <w:rPr>
          <w:rFonts w:cs="Arial" w:hint="cs"/>
          <w:sz w:val="20"/>
          <w:szCs w:val="20"/>
          <w:rtl/>
        </w:rPr>
        <w:t>אלא</w:t>
      </w:r>
      <w:r w:rsidRPr="0065135B">
        <w:rPr>
          <w:rFonts w:cs="Arial"/>
          <w:sz w:val="20"/>
          <w:szCs w:val="20"/>
          <w:rtl/>
        </w:rPr>
        <w:t xml:space="preserve"> </w:t>
      </w:r>
      <w:r w:rsidRPr="0065135B">
        <w:rPr>
          <w:rFonts w:cs="Arial" w:hint="cs"/>
          <w:sz w:val="20"/>
          <w:szCs w:val="20"/>
          <w:rtl/>
        </w:rPr>
        <w:t>בים</w:t>
      </w:r>
      <w:r w:rsidRPr="0065135B">
        <w:rPr>
          <w:rFonts w:cs="Arial"/>
          <w:sz w:val="20"/>
          <w:szCs w:val="20"/>
          <w:rtl/>
        </w:rPr>
        <w:t xml:space="preserve">. </w:t>
      </w:r>
      <w:r w:rsidR="005C432E">
        <w:rPr>
          <w:rFonts w:cs="Arial" w:hint="cs"/>
          <w:sz w:val="20"/>
          <w:szCs w:val="20"/>
          <w:rtl/>
        </w:rPr>
        <w:br/>
      </w:r>
      <w:r>
        <w:rPr>
          <w:rFonts w:cs="Arial" w:hint="cs"/>
          <w:sz w:val="20"/>
          <w:szCs w:val="20"/>
          <w:vertAlign w:val="superscript"/>
          <w:rtl/>
        </w:rPr>
        <w:t>4</w:t>
      </w:r>
      <w:r w:rsidRPr="0065135B">
        <w:rPr>
          <w:rFonts w:cs="Arial" w:hint="cs"/>
          <w:sz w:val="20"/>
          <w:szCs w:val="20"/>
          <w:rtl/>
        </w:rPr>
        <w:t>מרחץ</w:t>
      </w:r>
      <w:r w:rsidRPr="0065135B">
        <w:rPr>
          <w:rFonts w:cs="Arial"/>
          <w:sz w:val="20"/>
          <w:szCs w:val="20"/>
          <w:rtl/>
        </w:rPr>
        <w:t xml:space="preserve"> </w:t>
      </w:r>
      <w:proofErr w:type="spellStart"/>
      <w:r w:rsidRPr="0065135B">
        <w:rPr>
          <w:rFonts w:cs="Arial" w:hint="cs"/>
          <w:sz w:val="20"/>
          <w:szCs w:val="20"/>
          <w:rtl/>
        </w:rPr>
        <w:t>שבלניה</w:t>
      </w:r>
      <w:proofErr w:type="spellEnd"/>
      <w:r w:rsidRPr="0065135B">
        <w:rPr>
          <w:rFonts w:cs="Arial"/>
          <w:sz w:val="20"/>
          <w:szCs w:val="20"/>
          <w:rtl/>
        </w:rPr>
        <w:t xml:space="preserve"> </w:t>
      </w:r>
      <w:r w:rsidRPr="0065135B">
        <w:rPr>
          <w:rFonts w:cs="Arial" w:hint="cs"/>
          <w:sz w:val="20"/>
          <w:szCs w:val="20"/>
          <w:rtl/>
        </w:rPr>
        <w:t>גוים</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וישראל</w:t>
      </w:r>
      <w:r w:rsidRPr="0065135B">
        <w:rPr>
          <w:rFonts w:cs="Arial"/>
          <w:sz w:val="20"/>
          <w:szCs w:val="20"/>
          <w:rtl/>
        </w:rPr>
        <w:t xml:space="preserve"> </w:t>
      </w:r>
      <w:r w:rsidRPr="0065135B">
        <w:rPr>
          <w:rFonts w:cs="Arial" w:hint="cs"/>
          <w:sz w:val="20"/>
          <w:szCs w:val="20"/>
          <w:rtl/>
        </w:rPr>
        <w:t>נכנס</w:t>
      </w:r>
      <w:r w:rsidRPr="0065135B">
        <w:rPr>
          <w:rFonts w:cs="Arial"/>
          <w:sz w:val="20"/>
          <w:szCs w:val="20"/>
          <w:rtl/>
        </w:rPr>
        <w:t xml:space="preserve"> </w:t>
      </w:r>
      <w:r w:rsidRPr="0065135B">
        <w:rPr>
          <w:rFonts w:cs="Arial" w:hint="cs"/>
          <w:sz w:val="20"/>
          <w:szCs w:val="20"/>
          <w:rtl/>
        </w:rPr>
        <w:t>לשחרית</w:t>
      </w:r>
      <w:r w:rsidRPr="0065135B">
        <w:rPr>
          <w:rFonts w:cs="Arial"/>
          <w:sz w:val="20"/>
          <w:szCs w:val="20"/>
          <w:rtl/>
        </w:rPr>
        <w:t xml:space="preserve"> </w:t>
      </w:r>
      <w:r w:rsidRPr="0065135B">
        <w:rPr>
          <w:rFonts w:cs="Arial" w:hint="cs"/>
          <w:sz w:val="20"/>
          <w:szCs w:val="20"/>
          <w:rtl/>
        </w:rPr>
        <w:t>ומשיקה</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אף</w:t>
      </w:r>
      <w:r w:rsidRPr="0065135B">
        <w:rPr>
          <w:rFonts w:cs="Arial"/>
          <w:sz w:val="20"/>
          <w:szCs w:val="20"/>
          <w:rtl/>
        </w:rPr>
        <w:t xml:space="preserve"> </w:t>
      </w:r>
      <w:r w:rsidRPr="0065135B">
        <w:rPr>
          <w:rFonts w:cs="Arial" w:hint="cs"/>
          <w:sz w:val="20"/>
          <w:szCs w:val="20"/>
          <w:rtl/>
        </w:rPr>
        <w:t>על</w:t>
      </w:r>
      <w:r w:rsidRPr="0065135B">
        <w:rPr>
          <w:rFonts w:cs="Arial"/>
          <w:sz w:val="20"/>
          <w:szCs w:val="20"/>
          <w:rtl/>
        </w:rPr>
        <w:t xml:space="preserve"> </w:t>
      </w:r>
      <w:r w:rsidRPr="0065135B">
        <w:rPr>
          <w:rFonts w:cs="Arial" w:hint="cs"/>
          <w:sz w:val="20"/>
          <w:szCs w:val="20"/>
          <w:rtl/>
        </w:rPr>
        <w:t>פי</w:t>
      </w:r>
      <w:r w:rsidRPr="0065135B">
        <w:rPr>
          <w:rFonts w:cs="Arial"/>
          <w:sz w:val="20"/>
          <w:szCs w:val="20"/>
          <w:rtl/>
        </w:rPr>
        <w:t xml:space="preserve"> </w:t>
      </w:r>
      <w:r w:rsidRPr="0065135B">
        <w:rPr>
          <w:rFonts w:cs="Arial" w:hint="cs"/>
          <w:sz w:val="20"/>
          <w:szCs w:val="20"/>
          <w:rtl/>
        </w:rPr>
        <w:t>שזה</w:t>
      </w:r>
      <w:r w:rsidRPr="0065135B">
        <w:rPr>
          <w:rFonts w:cs="Arial"/>
          <w:sz w:val="20"/>
          <w:szCs w:val="20"/>
          <w:rtl/>
        </w:rPr>
        <w:t xml:space="preserve"> </w:t>
      </w:r>
      <w:r w:rsidRPr="0065135B">
        <w:rPr>
          <w:rFonts w:cs="Arial" w:hint="cs"/>
          <w:sz w:val="20"/>
          <w:szCs w:val="20"/>
          <w:rtl/>
        </w:rPr>
        <w:t>נכנס</w:t>
      </w:r>
      <w:r w:rsidRPr="0065135B">
        <w:rPr>
          <w:rFonts w:cs="Arial"/>
          <w:sz w:val="20"/>
          <w:szCs w:val="20"/>
          <w:rtl/>
        </w:rPr>
        <w:t xml:space="preserve"> </w:t>
      </w:r>
      <w:r w:rsidRPr="0065135B">
        <w:rPr>
          <w:rFonts w:cs="Arial" w:hint="cs"/>
          <w:sz w:val="20"/>
          <w:szCs w:val="20"/>
          <w:rtl/>
        </w:rPr>
        <w:t>וזה</w:t>
      </w:r>
      <w:r w:rsidRPr="0065135B">
        <w:rPr>
          <w:rFonts w:cs="Arial"/>
          <w:sz w:val="20"/>
          <w:szCs w:val="20"/>
          <w:rtl/>
        </w:rPr>
        <w:t xml:space="preserve"> </w:t>
      </w:r>
      <w:r w:rsidRPr="0065135B">
        <w:rPr>
          <w:rFonts w:cs="Arial" w:hint="cs"/>
          <w:sz w:val="20"/>
          <w:szCs w:val="20"/>
          <w:rtl/>
        </w:rPr>
        <w:t>יוצא</w:t>
      </w:r>
      <w:r w:rsidR="005C432E">
        <w:rPr>
          <w:rFonts w:cs="Arial" w:hint="cs"/>
          <w:sz w:val="20"/>
          <w:szCs w:val="20"/>
          <w:rtl/>
        </w:rPr>
        <w:t xml:space="preserve"> </w:t>
      </w:r>
      <w:r w:rsidR="005C432E">
        <w:rPr>
          <w:rFonts w:cs="Arial"/>
          <w:sz w:val="20"/>
          <w:szCs w:val="20"/>
          <w:rtl/>
        </w:rPr>
        <w:t>–</w:t>
      </w:r>
      <w:r w:rsidRPr="0065135B">
        <w:rPr>
          <w:rFonts w:cs="Arial"/>
          <w:sz w:val="20"/>
          <w:szCs w:val="20"/>
          <w:rtl/>
        </w:rPr>
        <w:t xml:space="preserve"> </w:t>
      </w:r>
      <w:r w:rsidRPr="0065135B">
        <w:rPr>
          <w:rFonts w:cs="Arial" w:hint="cs"/>
          <w:sz w:val="20"/>
          <w:szCs w:val="20"/>
          <w:rtl/>
        </w:rPr>
        <w:t>טהורה</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נעלה</w:t>
      </w:r>
      <w:r w:rsidRPr="0065135B">
        <w:rPr>
          <w:rFonts w:cs="Arial"/>
          <w:sz w:val="20"/>
          <w:szCs w:val="20"/>
          <w:rtl/>
        </w:rPr>
        <w:t xml:space="preserve"> </w:t>
      </w:r>
      <w:r w:rsidRPr="0065135B">
        <w:rPr>
          <w:rFonts w:cs="Arial" w:hint="cs"/>
          <w:sz w:val="20"/>
          <w:szCs w:val="20"/>
          <w:rtl/>
        </w:rPr>
        <w:t>או</w:t>
      </w:r>
      <w:r w:rsidRPr="0065135B">
        <w:rPr>
          <w:rFonts w:cs="Arial"/>
          <w:sz w:val="20"/>
          <w:szCs w:val="20"/>
          <w:rtl/>
        </w:rPr>
        <w:t xml:space="preserve"> </w:t>
      </w:r>
      <w:r w:rsidRPr="0065135B">
        <w:rPr>
          <w:rFonts w:cs="Arial" w:hint="cs"/>
          <w:sz w:val="20"/>
          <w:szCs w:val="20"/>
          <w:rtl/>
        </w:rPr>
        <w:t>שנתייחד</w:t>
      </w:r>
      <w:r w:rsidRPr="0065135B">
        <w:rPr>
          <w:rFonts w:cs="Arial"/>
          <w:sz w:val="20"/>
          <w:szCs w:val="20"/>
          <w:rtl/>
        </w:rPr>
        <w:t xml:space="preserve"> </w:t>
      </w:r>
      <w:r w:rsidRPr="0065135B">
        <w:rPr>
          <w:rFonts w:cs="Arial" w:hint="cs"/>
          <w:sz w:val="20"/>
          <w:szCs w:val="20"/>
          <w:rtl/>
        </w:rPr>
        <w:t>לרשותו</w:t>
      </w:r>
      <w:r w:rsidR="005C432E">
        <w:rPr>
          <w:rFonts w:cs="Arial" w:hint="cs"/>
          <w:sz w:val="20"/>
          <w:szCs w:val="20"/>
          <w:rtl/>
        </w:rPr>
        <w:t xml:space="preserve"> -</w:t>
      </w:r>
      <w:r w:rsidRPr="0065135B">
        <w:rPr>
          <w:rFonts w:cs="Arial"/>
          <w:sz w:val="20"/>
          <w:szCs w:val="20"/>
          <w:rtl/>
        </w:rPr>
        <w:t xml:space="preserve"> </w:t>
      </w:r>
      <w:r w:rsidRPr="0065135B">
        <w:rPr>
          <w:rFonts w:cs="Arial" w:hint="cs"/>
          <w:sz w:val="20"/>
          <w:szCs w:val="20"/>
          <w:rtl/>
        </w:rPr>
        <w:t>טמאה</w:t>
      </w:r>
      <w:r w:rsidRPr="0065135B">
        <w:rPr>
          <w:rFonts w:cs="Arial"/>
          <w:sz w:val="20"/>
          <w:szCs w:val="20"/>
          <w:rtl/>
        </w:rPr>
        <w:t xml:space="preserve"> </w:t>
      </w:r>
      <w:r w:rsidRPr="0065135B">
        <w:rPr>
          <w:rFonts w:cs="Arial" w:hint="cs"/>
          <w:sz w:val="20"/>
          <w:szCs w:val="20"/>
          <w:rtl/>
        </w:rPr>
        <w:t>נמצאת</w:t>
      </w:r>
      <w:r w:rsidRPr="0065135B">
        <w:rPr>
          <w:rFonts w:cs="Arial"/>
          <w:sz w:val="20"/>
          <w:szCs w:val="20"/>
          <w:rtl/>
        </w:rPr>
        <w:t xml:space="preserve"> </w:t>
      </w:r>
      <w:r w:rsidRPr="0065135B">
        <w:rPr>
          <w:rFonts w:cs="Arial" w:hint="cs"/>
          <w:sz w:val="20"/>
          <w:szCs w:val="20"/>
          <w:rtl/>
        </w:rPr>
        <w:t>אומר</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בימים</w:t>
      </w:r>
      <w:r w:rsidRPr="0065135B">
        <w:rPr>
          <w:rFonts w:cs="Arial"/>
          <w:sz w:val="20"/>
          <w:szCs w:val="20"/>
          <w:rtl/>
        </w:rPr>
        <w:t xml:space="preserve"> </w:t>
      </w:r>
      <w:r w:rsidRPr="0065135B">
        <w:rPr>
          <w:rFonts w:cs="Arial" w:hint="cs"/>
          <w:sz w:val="20"/>
          <w:szCs w:val="20"/>
          <w:rtl/>
        </w:rPr>
        <w:t>טהורה</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בלילות</w:t>
      </w:r>
      <w:r w:rsidRPr="0065135B">
        <w:rPr>
          <w:rFonts w:cs="Arial"/>
          <w:sz w:val="20"/>
          <w:szCs w:val="20"/>
          <w:rtl/>
        </w:rPr>
        <w:t xml:space="preserve"> </w:t>
      </w:r>
      <w:r w:rsidRPr="0065135B">
        <w:rPr>
          <w:rFonts w:cs="Arial" w:hint="cs"/>
          <w:sz w:val="20"/>
          <w:szCs w:val="20"/>
          <w:rtl/>
        </w:rPr>
        <w:t>טמאה</w:t>
      </w:r>
      <w:r w:rsidR="005C432E">
        <w:rPr>
          <w:rFonts w:cs="Arial" w:hint="cs"/>
          <w:sz w:val="20"/>
          <w:szCs w:val="20"/>
          <w:rtl/>
        </w:rPr>
        <w:t>.</w:t>
      </w:r>
      <w:r w:rsidRPr="0065135B">
        <w:rPr>
          <w:rFonts w:cs="Arial"/>
          <w:sz w:val="20"/>
          <w:szCs w:val="20"/>
          <w:rtl/>
        </w:rPr>
        <w:t xml:space="preserve"> </w:t>
      </w:r>
      <w:r w:rsidR="005C432E">
        <w:rPr>
          <w:rFonts w:cs="Arial" w:hint="cs"/>
          <w:sz w:val="20"/>
          <w:szCs w:val="20"/>
          <w:rtl/>
        </w:rPr>
        <w:br/>
      </w:r>
      <w:r>
        <w:rPr>
          <w:rFonts w:cs="Arial" w:hint="cs"/>
          <w:sz w:val="20"/>
          <w:szCs w:val="20"/>
          <w:vertAlign w:val="superscript"/>
          <w:rtl/>
        </w:rPr>
        <w:t>5</w:t>
      </w:r>
      <w:r w:rsidRPr="0065135B">
        <w:rPr>
          <w:rFonts w:cs="Arial" w:hint="cs"/>
          <w:sz w:val="20"/>
          <w:szCs w:val="20"/>
          <w:rtl/>
        </w:rPr>
        <w:t>מרחץ</w:t>
      </w:r>
      <w:r w:rsidRPr="0065135B">
        <w:rPr>
          <w:rFonts w:cs="Arial"/>
          <w:sz w:val="20"/>
          <w:szCs w:val="20"/>
          <w:rtl/>
        </w:rPr>
        <w:t xml:space="preserve"> </w:t>
      </w:r>
      <w:proofErr w:type="spellStart"/>
      <w:r w:rsidRPr="0065135B">
        <w:rPr>
          <w:rFonts w:cs="Arial" w:hint="cs"/>
          <w:sz w:val="20"/>
          <w:szCs w:val="20"/>
          <w:rtl/>
        </w:rPr>
        <w:t>שבלניה</w:t>
      </w:r>
      <w:proofErr w:type="spellEnd"/>
      <w:r w:rsidRPr="0065135B">
        <w:rPr>
          <w:rFonts w:cs="Arial"/>
          <w:sz w:val="20"/>
          <w:szCs w:val="20"/>
          <w:rtl/>
        </w:rPr>
        <w:t xml:space="preserve"> </w:t>
      </w:r>
      <w:r w:rsidRPr="0065135B">
        <w:rPr>
          <w:rFonts w:cs="Arial" w:hint="cs"/>
          <w:sz w:val="20"/>
          <w:szCs w:val="20"/>
          <w:rtl/>
        </w:rPr>
        <w:t>גוים</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בזמן</w:t>
      </w:r>
      <w:r w:rsidRPr="0065135B">
        <w:rPr>
          <w:rFonts w:cs="Arial"/>
          <w:sz w:val="20"/>
          <w:szCs w:val="20"/>
          <w:rtl/>
        </w:rPr>
        <w:t xml:space="preserve"> </w:t>
      </w:r>
      <w:r w:rsidRPr="0065135B">
        <w:rPr>
          <w:rFonts w:cs="Arial" w:hint="cs"/>
          <w:sz w:val="20"/>
          <w:szCs w:val="20"/>
          <w:rtl/>
        </w:rPr>
        <w:t>שמטהרת</w:t>
      </w:r>
      <w:r w:rsidRPr="0065135B">
        <w:rPr>
          <w:rFonts w:cs="Arial"/>
          <w:sz w:val="20"/>
          <w:szCs w:val="20"/>
          <w:rtl/>
        </w:rPr>
        <w:t xml:space="preserve"> </w:t>
      </w:r>
      <w:r w:rsidRPr="0065135B">
        <w:rPr>
          <w:rFonts w:cs="Arial" w:hint="cs"/>
          <w:sz w:val="20"/>
          <w:szCs w:val="20"/>
          <w:rtl/>
        </w:rPr>
        <w:t>שלה</w:t>
      </w:r>
      <w:r w:rsidRPr="0065135B">
        <w:rPr>
          <w:rFonts w:cs="Arial"/>
          <w:sz w:val="20"/>
          <w:szCs w:val="20"/>
          <w:rtl/>
        </w:rPr>
        <w:t xml:space="preserve"> </w:t>
      </w:r>
      <w:r w:rsidRPr="0065135B">
        <w:rPr>
          <w:rFonts w:cs="Arial" w:hint="cs"/>
          <w:sz w:val="20"/>
          <w:szCs w:val="20"/>
          <w:rtl/>
        </w:rPr>
        <w:t>פתוחה</w:t>
      </w:r>
      <w:r w:rsidRPr="0065135B">
        <w:rPr>
          <w:rFonts w:cs="Arial"/>
          <w:sz w:val="20"/>
          <w:szCs w:val="20"/>
          <w:rtl/>
        </w:rPr>
        <w:t xml:space="preserve"> </w:t>
      </w:r>
      <w:r w:rsidRPr="0065135B">
        <w:rPr>
          <w:rFonts w:cs="Arial" w:hint="cs"/>
          <w:sz w:val="20"/>
          <w:szCs w:val="20"/>
          <w:rtl/>
        </w:rPr>
        <w:t>לרשות</w:t>
      </w:r>
      <w:r w:rsidRPr="0065135B">
        <w:rPr>
          <w:rFonts w:cs="Arial"/>
          <w:sz w:val="20"/>
          <w:szCs w:val="20"/>
          <w:rtl/>
        </w:rPr>
        <w:t xml:space="preserve"> </w:t>
      </w:r>
      <w:r w:rsidRPr="0065135B">
        <w:rPr>
          <w:rFonts w:cs="Arial" w:hint="cs"/>
          <w:sz w:val="20"/>
          <w:szCs w:val="20"/>
          <w:rtl/>
        </w:rPr>
        <w:t>הרבים</w:t>
      </w:r>
      <w:r w:rsidR="005C432E">
        <w:rPr>
          <w:rFonts w:cs="Arial" w:hint="cs"/>
          <w:sz w:val="20"/>
          <w:szCs w:val="20"/>
          <w:rtl/>
        </w:rPr>
        <w:t xml:space="preserve"> </w:t>
      </w:r>
      <w:r w:rsidR="005C432E">
        <w:rPr>
          <w:rFonts w:cs="Arial"/>
          <w:sz w:val="20"/>
          <w:szCs w:val="20"/>
          <w:rtl/>
        </w:rPr>
        <w:t>–</w:t>
      </w:r>
      <w:r w:rsidRPr="0065135B">
        <w:rPr>
          <w:rFonts w:cs="Arial"/>
          <w:sz w:val="20"/>
          <w:szCs w:val="20"/>
          <w:rtl/>
        </w:rPr>
        <w:t xml:space="preserve"> </w:t>
      </w:r>
      <w:r w:rsidRPr="0065135B">
        <w:rPr>
          <w:rFonts w:cs="Arial" w:hint="cs"/>
          <w:sz w:val="20"/>
          <w:szCs w:val="20"/>
          <w:rtl/>
        </w:rPr>
        <w:t>טהורה</w:t>
      </w:r>
      <w:r w:rsidR="005C432E">
        <w:rPr>
          <w:rFonts w:cs="Arial" w:hint="cs"/>
          <w:sz w:val="20"/>
          <w:szCs w:val="20"/>
          <w:rtl/>
        </w:rPr>
        <w:t>;</w:t>
      </w:r>
      <w:r w:rsidRPr="0065135B">
        <w:rPr>
          <w:rFonts w:cs="Arial"/>
          <w:sz w:val="20"/>
          <w:szCs w:val="20"/>
          <w:rtl/>
        </w:rPr>
        <w:t xml:space="preserve"> </w:t>
      </w:r>
      <w:r w:rsidRPr="0065135B">
        <w:rPr>
          <w:rFonts w:cs="Arial" w:hint="cs"/>
          <w:sz w:val="20"/>
          <w:szCs w:val="20"/>
          <w:rtl/>
        </w:rPr>
        <w:t>לרשות</w:t>
      </w:r>
      <w:r w:rsidRPr="0065135B">
        <w:rPr>
          <w:rFonts w:cs="Arial"/>
          <w:sz w:val="20"/>
          <w:szCs w:val="20"/>
          <w:rtl/>
        </w:rPr>
        <w:t xml:space="preserve"> </w:t>
      </w:r>
      <w:r w:rsidRPr="0065135B">
        <w:rPr>
          <w:rFonts w:cs="Arial" w:hint="cs"/>
          <w:sz w:val="20"/>
          <w:szCs w:val="20"/>
          <w:rtl/>
        </w:rPr>
        <w:t>היחיד</w:t>
      </w:r>
      <w:r w:rsidRPr="0065135B">
        <w:rPr>
          <w:rFonts w:cs="Arial"/>
          <w:sz w:val="20"/>
          <w:szCs w:val="20"/>
          <w:rtl/>
        </w:rPr>
        <w:t xml:space="preserve"> </w:t>
      </w:r>
      <w:r w:rsidR="005C432E">
        <w:rPr>
          <w:rFonts w:cs="Arial"/>
          <w:sz w:val="20"/>
          <w:szCs w:val="20"/>
          <w:rtl/>
        </w:rPr>
        <w:t>–</w:t>
      </w:r>
      <w:r w:rsidR="005C432E">
        <w:rPr>
          <w:rFonts w:cs="Arial" w:hint="cs"/>
          <w:sz w:val="20"/>
          <w:szCs w:val="20"/>
          <w:rtl/>
        </w:rPr>
        <w:t xml:space="preserve"> </w:t>
      </w:r>
      <w:r w:rsidRPr="0065135B">
        <w:rPr>
          <w:rFonts w:cs="Arial" w:hint="cs"/>
          <w:sz w:val="20"/>
          <w:szCs w:val="20"/>
          <w:rtl/>
        </w:rPr>
        <w:t>טמאה</w:t>
      </w:r>
      <w:r w:rsidR="005C432E">
        <w:rPr>
          <w:rFonts w:cs="Arial" w:hint="cs"/>
          <w:sz w:val="20"/>
          <w:szCs w:val="20"/>
          <w:rtl/>
        </w:rPr>
        <w:t>.</w:t>
      </w:r>
      <w:r>
        <w:rPr>
          <w:rFonts w:hint="cs"/>
          <w:sz w:val="20"/>
          <w:szCs w:val="20"/>
          <w:rtl/>
        </w:rPr>
        <w:t>"</w:t>
      </w:r>
      <w:r>
        <w:rPr>
          <w:rFonts w:hint="cs"/>
          <w:sz w:val="20"/>
          <w:szCs w:val="20"/>
          <w:rtl/>
        </w:rPr>
        <w:br/>
      </w:r>
      <w:r>
        <w:rPr>
          <w:sz w:val="20"/>
          <w:szCs w:val="20"/>
          <w:rtl/>
        </w:rPr>
        <w:br/>
      </w:r>
      <w:r>
        <w:rPr>
          <w:rFonts w:hint="cs"/>
          <w:sz w:val="20"/>
          <w:szCs w:val="20"/>
          <w:rtl/>
        </w:rPr>
        <w:t xml:space="preserve">ויש להבין מדוע חוששים כאן לכך שהגויים החליפו את המים ופסלו את המקווה, הרי לעיל אמר </w:t>
      </w:r>
      <w:r w:rsidRPr="00BE0306">
        <w:rPr>
          <w:rFonts w:hint="cs"/>
          <w:b/>
          <w:bCs/>
          <w:sz w:val="20"/>
          <w:szCs w:val="20"/>
          <w:rtl/>
        </w:rPr>
        <w:t>הב"י</w:t>
      </w:r>
      <w:r>
        <w:rPr>
          <w:rFonts w:hint="cs"/>
          <w:sz w:val="20"/>
          <w:szCs w:val="20"/>
          <w:rtl/>
        </w:rPr>
        <w:t xml:space="preserve"> בשם </w:t>
      </w:r>
      <w:r w:rsidRPr="00BE0306">
        <w:rPr>
          <w:rFonts w:hint="cs"/>
          <w:b/>
          <w:bCs/>
          <w:sz w:val="20"/>
          <w:szCs w:val="20"/>
          <w:rtl/>
        </w:rPr>
        <w:t>הרא"ש</w:t>
      </w:r>
      <w:r>
        <w:rPr>
          <w:rFonts w:hint="cs"/>
          <w:sz w:val="20"/>
          <w:szCs w:val="20"/>
          <w:rtl/>
        </w:rPr>
        <w:t xml:space="preserve"> שאין ל</w:t>
      </w:r>
      <w:r w:rsidR="00283E00">
        <w:rPr>
          <w:rFonts w:hint="cs"/>
          <w:sz w:val="20"/>
          <w:szCs w:val="20"/>
          <w:rtl/>
        </w:rPr>
        <w:t>ח</w:t>
      </w:r>
      <w:r>
        <w:rPr>
          <w:rFonts w:hint="cs"/>
          <w:sz w:val="20"/>
          <w:szCs w:val="20"/>
          <w:rtl/>
        </w:rPr>
        <w:t xml:space="preserve">וש לכך אם יש תמיד כא' סאה? </w:t>
      </w:r>
      <w:r w:rsidR="00544EA2">
        <w:rPr>
          <w:b/>
          <w:bCs/>
          <w:sz w:val="20"/>
          <w:szCs w:val="20"/>
          <w:rtl/>
        </w:rPr>
        <w:br/>
      </w:r>
      <w:r w:rsidRPr="00BE0306">
        <w:rPr>
          <w:rFonts w:hint="cs"/>
          <w:b/>
          <w:bCs/>
          <w:sz w:val="20"/>
          <w:szCs w:val="20"/>
          <w:rtl/>
        </w:rPr>
        <w:t>ב"י</w:t>
      </w:r>
      <w:r w:rsidR="00544EA2">
        <w:rPr>
          <w:rFonts w:hint="cs"/>
          <w:b/>
          <w:bCs/>
          <w:sz w:val="20"/>
          <w:szCs w:val="20"/>
          <w:rtl/>
        </w:rPr>
        <w:t xml:space="preserve"> </w:t>
      </w:r>
      <w:r w:rsidR="00544EA2">
        <w:rPr>
          <w:rFonts w:hint="cs"/>
          <w:sz w:val="20"/>
          <w:szCs w:val="20"/>
          <w:rtl/>
        </w:rPr>
        <w:t xml:space="preserve">- </w:t>
      </w:r>
      <w:r>
        <w:rPr>
          <w:rFonts w:hint="cs"/>
          <w:sz w:val="20"/>
          <w:szCs w:val="20"/>
          <w:rtl/>
        </w:rPr>
        <w:t>כאן יש לחוש לכך שהגויים רוצים לרחוץ בעצמם במקווה זה ולכן יש חשש שהחליפו את המים, אך במקווה שאין הגויים רוצים לרחוץ ליכא חשש כלל, כנ"ל.</w:t>
      </w:r>
    </w:p>
    <w:p w:rsidR="00676B61" w:rsidRDefault="00526789" w:rsidP="00B3467F">
      <w:pPr>
        <w:rPr>
          <w:b/>
          <w:bCs/>
          <w:sz w:val="20"/>
          <w:szCs w:val="20"/>
          <w:rtl/>
        </w:rPr>
      </w:pPr>
      <w:r>
        <w:rPr>
          <w:rFonts w:hint="cs"/>
          <w:sz w:val="20"/>
          <w:szCs w:val="20"/>
          <w:rtl/>
        </w:rPr>
        <w:t xml:space="preserve">ג. </w:t>
      </w:r>
      <w:r w:rsidRPr="00526789">
        <w:rPr>
          <w:rFonts w:hint="cs"/>
          <w:b/>
          <w:bCs/>
          <w:sz w:val="20"/>
          <w:szCs w:val="20"/>
          <w:rtl/>
        </w:rPr>
        <w:t>שו"ת הרשב"א</w:t>
      </w:r>
      <w:r>
        <w:rPr>
          <w:rFonts w:hint="cs"/>
          <w:sz w:val="20"/>
          <w:szCs w:val="20"/>
          <w:rtl/>
        </w:rPr>
        <w:t xml:space="preserve"> </w:t>
      </w:r>
      <w:r>
        <w:rPr>
          <w:sz w:val="20"/>
          <w:szCs w:val="20"/>
          <w:rtl/>
        </w:rPr>
        <w:t>–</w:t>
      </w:r>
      <w:r>
        <w:rPr>
          <w:rFonts w:hint="cs"/>
          <w:sz w:val="20"/>
          <w:szCs w:val="20"/>
          <w:rtl/>
        </w:rPr>
        <w:t xml:space="preserve"> אגמים וביברי מים שברשות הגוי ויש בהם ארבעים סאה מי גשמים, האם יש לחוש לכך שמא לפני שהתמלאו היו בהם מים שאובים והמקווה פסול? </w:t>
      </w:r>
      <w:r w:rsidR="00544EA2">
        <w:rPr>
          <w:b/>
          <w:bCs/>
          <w:sz w:val="20"/>
          <w:szCs w:val="20"/>
          <w:rtl/>
        </w:rPr>
        <w:br/>
      </w:r>
      <w:r w:rsidR="00544EA2">
        <w:rPr>
          <w:rFonts w:hint="cs"/>
          <w:b/>
          <w:bCs/>
          <w:sz w:val="20"/>
          <w:szCs w:val="20"/>
          <w:rtl/>
        </w:rPr>
        <w:t>תשובה</w:t>
      </w:r>
      <w:r w:rsidR="00544EA2">
        <w:rPr>
          <w:rFonts w:hint="cs"/>
          <w:sz w:val="20"/>
          <w:szCs w:val="20"/>
          <w:rtl/>
        </w:rPr>
        <w:t xml:space="preserve"> - </w:t>
      </w:r>
      <w:r>
        <w:rPr>
          <w:rFonts w:hint="cs"/>
          <w:sz w:val="20"/>
          <w:szCs w:val="20"/>
          <w:rtl/>
        </w:rPr>
        <w:t>אין לחוש הואיל וזהו ספק מים שאובים, וקיי"ל ששאובים כשרים מדאורייתא, וא"כ זהו ספק דרבנן ולקולא.</w:t>
      </w:r>
      <w:r w:rsidR="00544EA2">
        <w:rPr>
          <w:rFonts w:hint="cs"/>
          <w:sz w:val="20"/>
          <w:szCs w:val="20"/>
          <w:rtl/>
        </w:rPr>
        <w:t xml:space="preserve"> ברם,</w:t>
      </w:r>
      <w:r w:rsidR="00F6551B">
        <w:rPr>
          <w:rFonts w:hint="cs"/>
          <w:sz w:val="20"/>
          <w:szCs w:val="20"/>
          <w:rtl/>
        </w:rPr>
        <w:t xml:space="preserve"> מוסיף הרשב"א</w:t>
      </w:r>
      <w:r w:rsidR="00544EA2">
        <w:rPr>
          <w:rFonts w:hint="cs"/>
          <w:sz w:val="20"/>
          <w:szCs w:val="20"/>
          <w:rtl/>
        </w:rPr>
        <w:t xml:space="preserve"> </w:t>
      </w:r>
      <w:r w:rsidR="00F6551B">
        <w:rPr>
          <w:rFonts w:hint="cs"/>
          <w:b/>
          <w:bCs/>
          <w:sz w:val="20"/>
          <w:szCs w:val="20"/>
          <w:rtl/>
        </w:rPr>
        <w:t>ש</w:t>
      </w:r>
      <w:r w:rsidR="00544EA2" w:rsidRPr="00F6551B">
        <w:rPr>
          <w:rFonts w:hint="cs"/>
          <w:b/>
          <w:bCs/>
          <w:sz w:val="20"/>
          <w:szCs w:val="20"/>
          <w:rtl/>
        </w:rPr>
        <w:t>ר"ש</w:t>
      </w:r>
      <w:r w:rsidR="00544EA2">
        <w:rPr>
          <w:rFonts w:hint="cs"/>
          <w:sz w:val="20"/>
          <w:szCs w:val="20"/>
          <w:rtl/>
        </w:rPr>
        <w:t xml:space="preserve"> סובר ש</w:t>
      </w:r>
      <w:r w:rsidR="0006175B">
        <w:rPr>
          <w:rFonts w:hint="cs"/>
          <w:sz w:val="20"/>
          <w:szCs w:val="20"/>
          <w:rtl/>
        </w:rPr>
        <w:t>כולו שאוב</w:t>
      </w:r>
      <w:r w:rsidR="00544EA2">
        <w:rPr>
          <w:rFonts w:hint="cs"/>
          <w:sz w:val="20"/>
          <w:szCs w:val="20"/>
          <w:rtl/>
        </w:rPr>
        <w:t xml:space="preserve"> זה פסול דאורייתא</w:t>
      </w:r>
      <w:r w:rsidR="0006175B">
        <w:rPr>
          <w:rFonts w:hint="cs"/>
          <w:sz w:val="20"/>
          <w:szCs w:val="20"/>
          <w:rtl/>
        </w:rPr>
        <w:t xml:space="preserve"> עד שיידעו בוודאות שרוב המקווה ממי גשמים כשרים,</w:t>
      </w:r>
      <w:r w:rsidR="00544EA2">
        <w:rPr>
          <w:rFonts w:hint="cs"/>
          <w:sz w:val="20"/>
          <w:szCs w:val="20"/>
          <w:rtl/>
        </w:rPr>
        <w:t xml:space="preserve"> ואין בכוחנו לחלוק עליו, אלא שאם אין הדרך למלא בריכות אלו במים שאובים אלא במי גשמים בלבד, ובנוסף הגוי מסיח לפי תומו שבריכת המים נעשתה שלא ע"י שאיבה, יש לסמוך על כך ולהתיר טבילה במקווה, והמחמיר תע"ב.</w:t>
      </w:r>
      <w:r w:rsidR="001D691C">
        <w:rPr>
          <w:sz w:val="20"/>
          <w:szCs w:val="20"/>
          <w:rtl/>
        </w:rPr>
        <w:br/>
      </w:r>
      <w:r w:rsidR="007D54A6">
        <w:rPr>
          <w:b/>
          <w:bCs/>
          <w:sz w:val="20"/>
          <w:szCs w:val="20"/>
          <w:rtl/>
        </w:rPr>
        <w:br/>
      </w:r>
      <w:r w:rsidR="007D54A6">
        <w:rPr>
          <w:rFonts w:hint="cs"/>
          <w:sz w:val="20"/>
          <w:szCs w:val="20"/>
          <w:rtl/>
        </w:rPr>
        <w:t xml:space="preserve">ד. </w:t>
      </w:r>
      <w:r w:rsidR="001D691C">
        <w:rPr>
          <w:rFonts w:hint="cs"/>
          <w:b/>
          <w:bCs/>
          <w:sz w:val="20"/>
          <w:szCs w:val="20"/>
          <w:rtl/>
        </w:rPr>
        <w:t xml:space="preserve">דרכי משה </w:t>
      </w:r>
      <w:r w:rsidR="005F1134" w:rsidRPr="005F1134">
        <w:rPr>
          <w:rFonts w:hint="cs"/>
          <w:sz w:val="18"/>
          <w:szCs w:val="18"/>
          <w:rtl/>
        </w:rPr>
        <w:t xml:space="preserve">(בביאור דברי </w:t>
      </w:r>
      <w:r w:rsidR="005F1134" w:rsidRPr="005F1134">
        <w:rPr>
          <w:rFonts w:hint="cs"/>
          <w:b/>
          <w:bCs/>
          <w:sz w:val="18"/>
          <w:szCs w:val="18"/>
          <w:rtl/>
        </w:rPr>
        <w:t>הרשב"ץ</w:t>
      </w:r>
      <w:r w:rsidR="005F1134" w:rsidRPr="005F1134">
        <w:rPr>
          <w:rFonts w:hint="cs"/>
          <w:sz w:val="18"/>
          <w:szCs w:val="18"/>
          <w:rtl/>
        </w:rPr>
        <w:t>)</w:t>
      </w:r>
      <w:r w:rsidR="005F1134">
        <w:rPr>
          <w:rFonts w:hint="cs"/>
          <w:sz w:val="20"/>
          <w:szCs w:val="20"/>
          <w:rtl/>
        </w:rPr>
        <w:t xml:space="preserve"> </w:t>
      </w:r>
      <w:r w:rsidR="001D691C">
        <w:rPr>
          <w:sz w:val="20"/>
          <w:szCs w:val="20"/>
          <w:rtl/>
        </w:rPr>
        <w:t>–</w:t>
      </w:r>
      <w:r w:rsidR="00B3467F">
        <w:rPr>
          <w:rFonts w:hint="cs"/>
          <w:sz w:val="20"/>
          <w:szCs w:val="20"/>
          <w:rtl/>
        </w:rPr>
        <w:t xml:space="preserve"> נאמר בתוספתא "מקווה שהניחו ריקן ומצאו מלא </w:t>
      </w:r>
      <w:r w:rsidR="00B3467F">
        <w:rPr>
          <w:sz w:val="20"/>
          <w:szCs w:val="20"/>
          <w:rtl/>
        </w:rPr>
        <w:t>–</w:t>
      </w:r>
      <w:r w:rsidR="00B3467F">
        <w:rPr>
          <w:rFonts w:hint="cs"/>
          <w:sz w:val="20"/>
          <w:szCs w:val="20"/>
          <w:rtl/>
        </w:rPr>
        <w:t xml:space="preserve"> כשר", ומאידך נאמר לעיל בתוספתא שחכמים חששו לכך שגויים מילאו את המקווה ולכן פסלו לפעמים את המקוואות!</w:t>
      </w:r>
      <w:r w:rsidR="00B3467F">
        <w:rPr>
          <w:rFonts w:hint="cs"/>
          <w:sz w:val="20"/>
          <w:szCs w:val="20"/>
          <w:rtl/>
        </w:rPr>
        <w:br/>
        <w:t xml:space="preserve">מיישב </w:t>
      </w:r>
      <w:r w:rsidR="00B3467F" w:rsidRPr="00ED53C2">
        <w:rPr>
          <w:rFonts w:hint="cs"/>
          <w:b/>
          <w:bCs/>
          <w:sz w:val="20"/>
          <w:szCs w:val="20"/>
          <w:rtl/>
        </w:rPr>
        <w:t>הדרכ"מ</w:t>
      </w:r>
      <w:r w:rsidR="00B3467F">
        <w:rPr>
          <w:rFonts w:hint="cs"/>
          <w:sz w:val="20"/>
          <w:szCs w:val="20"/>
          <w:rtl/>
        </w:rPr>
        <w:t xml:space="preserve"> </w:t>
      </w:r>
      <w:r w:rsidR="00B3467F">
        <w:rPr>
          <w:sz w:val="20"/>
          <w:szCs w:val="20"/>
          <w:rtl/>
        </w:rPr>
        <w:t>–</w:t>
      </w:r>
      <w:r w:rsidR="00B3467F">
        <w:rPr>
          <w:rFonts w:hint="cs"/>
          <w:sz w:val="20"/>
          <w:szCs w:val="20"/>
          <w:rtl/>
        </w:rPr>
        <w:t xml:space="preserve"> צריך לחלק ולומר שבמקום שיש לחוש לכך שהגוי מילא את המקווה</w:t>
      </w:r>
      <w:r w:rsidR="00D812F7">
        <w:rPr>
          <w:rFonts w:hint="cs"/>
          <w:sz w:val="20"/>
          <w:szCs w:val="20"/>
          <w:rtl/>
        </w:rPr>
        <w:t xml:space="preserve"> כדי לרחוץ בו</w:t>
      </w:r>
      <w:r w:rsidR="00B3467F">
        <w:rPr>
          <w:rFonts w:hint="cs"/>
          <w:sz w:val="20"/>
          <w:szCs w:val="20"/>
          <w:rtl/>
        </w:rPr>
        <w:t xml:space="preserve"> </w:t>
      </w:r>
      <w:r w:rsidR="00B3467F">
        <w:rPr>
          <w:sz w:val="20"/>
          <w:szCs w:val="20"/>
          <w:rtl/>
        </w:rPr>
        <w:t>–</w:t>
      </w:r>
      <w:r w:rsidR="00B3467F">
        <w:rPr>
          <w:rFonts w:hint="cs"/>
          <w:sz w:val="20"/>
          <w:szCs w:val="20"/>
          <w:rtl/>
        </w:rPr>
        <w:t xml:space="preserve"> פסול, כיוון שזהו ספק דאורייתא, אלא אם כן היו במקווה כא' סאה מתחילה שזהו ספק דרבנן והמקווה כשר.</w:t>
      </w:r>
      <w:r w:rsidR="00B3467F">
        <w:rPr>
          <w:sz w:val="20"/>
          <w:szCs w:val="20"/>
          <w:rtl/>
        </w:rPr>
        <w:br/>
      </w:r>
      <w:r w:rsidR="00B3467F">
        <w:rPr>
          <w:rFonts w:hint="cs"/>
          <w:sz w:val="20"/>
          <w:szCs w:val="20"/>
          <w:rtl/>
        </w:rPr>
        <w:t>התוספתא המקלה התכוונה לומר שאם המקווה נעשה</w:t>
      </w:r>
      <w:r w:rsidR="00D812F7">
        <w:rPr>
          <w:rFonts w:hint="cs"/>
          <w:sz w:val="20"/>
          <w:szCs w:val="20"/>
          <w:rtl/>
        </w:rPr>
        <w:t xml:space="preserve"> בוודאי</w:t>
      </w:r>
      <w:r w:rsidR="00B3467F">
        <w:rPr>
          <w:rFonts w:hint="cs"/>
          <w:sz w:val="20"/>
          <w:szCs w:val="20"/>
          <w:rtl/>
        </w:rPr>
        <w:t xml:space="preserve"> ע"י יהודי לשם מקווה </w:t>
      </w:r>
      <w:r w:rsidR="00B3467F">
        <w:rPr>
          <w:sz w:val="20"/>
          <w:szCs w:val="20"/>
          <w:rtl/>
        </w:rPr>
        <w:t>–</w:t>
      </w:r>
      <w:r w:rsidR="00B3467F">
        <w:rPr>
          <w:rFonts w:hint="cs"/>
          <w:sz w:val="20"/>
          <w:szCs w:val="20"/>
          <w:rtl/>
        </w:rPr>
        <w:t xml:space="preserve"> כשר, מכיוון שסתם מי שמתעסק במקוואות בקי ומומחה בעשייתו ולכן כשר</w:t>
      </w:r>
      <w:r w:rsidR="00ED53C2">
        <w:rPr>
          <w:rFonts w:hint="cs"/>
          <w:sz w:val="20"/>
          <w:szCs w:val="20"/>
          <w:rtl/>
        </w:rPr>
        <w:t xml:space="preserve">, ובוודאי שאם ידוע מי מילא את המקווה שניתן לשאלו ולסמוך על דבריו, וכ"פ </w:t>
      </w:r>
      <w:r w:rsidR="00ED53C2" w:rsidRPr="00ED53C2">
        <w:rPr>
          <w:rFonts w:hint="cs"/>
          <w:b/>
          <w:bCs/>
          <w:sz w:val="20"/>
          <w:szCs w:val="20"/>
          <w:rtl/>
        </w:rPr>
        <w:t>הרמ"א</w:t>
      </w:r>
      <w:r w:rsidR="00ED53C2">
        <w:rPr>
          <w:rFonts w:hint="cs"/>
          <w:sz w:val="20"/>
          <w:szCs w:val="20"/>
          <w:rtl/>
        </w:rPr>
        <w:t>.</w:t>
      </w:r>
    </w:p>
    <w:p w:rsidR="00526789" w:rsidRDefault="00ED53C2" w:rsidP="00FB215F">
      <w:pPr>
        <w:rPr>
          <w:sz w:val="20"/>
          <w:szCs w:val="20"/>
          <w:rtl/>
        </w:rPr>
      </w:pPr>
      <w:r>
        <w:rPr>
          <w:rFonts w:hint="cs"/>
          <w:b/>
          <w:bCs/>
          <w:sz w:val="20"/>
          <w:szCs w:val="20"/>
          <w:rtl/>
        </w:rPr>
        <w:t>עד אחד לעניין מקווה</w:t>
      </w:r>
      <w:r>
        <w:rPr>
          <w:b/>
          <w:bCs/>
          <w:sz w:val="20"/>
          <w:szCs w:val="20"/>
          <w:rtl/>
        </w:rPr>
        <w:br/>
      </w:r>
      <w:r>
        <w:rPr>
          <w:rFonts w:hint="cs"/>
          <w:sz w:val="20"/>
          <w:szCs w:val="20"/>
          <w:rtl/>
        </w:rPr>
        <w:t xml:space="preserve">א. </w:t>
      </w:r>
      <w:r w:rsidR="007D54A6">
        <w:rPr>
          <w:rFonts w:hint="cs"/>
          <w:b/>
          <w:bCs/>
          <w:sz w:val="20"/>
          <w:szCs w:val="20"/>
          <w:rtl/>
        </w:rPr>
        <w:t xml:space="preserve">מהרי"ק </w:t>
      </w:r>
      <w:r w:rsidR="007D54A6">
        <w:rPr>
          <w:sz w:val="20"/>
          <w:szCs w:val="20"/>
          <w:rtl/>
        </w:rPr>
        <w:t>–</w:t>
      </w:r>
      <w:r w:rsidR="007D54A6">
        <w:rPr>
          <w:rFonts w:hint="cs"/>
          <w:sz w:val="20"/>
          <w:szCs w:val="20"/>
          <w:rtl/>
        </w:rPr>
        <w:t xml:space="preserve"> עד אחד נאמן להעיד שמקווה עשה </w:t>
      </w:r>
      <w:r w:rsidR="00B24B37">
        <w:rPr>
          <w:rFonts w:hint="cs"/>
          <w:sz w:val="20"/>
          <w:szCs w:val="20"/>
          <w:rtl/>
        </w:rPr>
        <w:t>בכ</w:t>
      </w:r>
      <w:r w:rsidR="007D54A6">
        <w:rPr>
          <w:rFonts w:hint="cs"/>
          <w:sz w:val="20"/>
          <w:szCs w:val="20"/>
          <w:rtl/>
        </w:rPr>
        <w:t>שרות, אם בידו להכשיר ולת</w:t>
      </w:r>
      <w:r w:rsidR="00B24B37">
        <w:rPr>
          <w:rFonts w:hint="cs"/>
          <w:sz w:val="20"/>
          <w:szCs w:val="20"/>
          <w:rtl/>
        </w:rPr>
        <w:t>ק</w:t>
      </w:r>
      <w:r w:rsidR="007D54A6">
        <w:rPr>
          <w:rFonts w:hint="cs"/>
          <w:sz w:val="20"/>
          <w:szCs w:val="20"/>
          <w:rtl/>
        </w:rPr>
        <w:t>ן את המקווה, ואין עדים גויים מסל"ת נאמנים כנגדו, הואיל וגוי מסל"ת נאמן לעניין עדות אשה בלבד</w:t>
      </w:r>
      <w:r w:rsidR="00D812F7">
        <w:rPr>
          <w:rFonts w:hint="cs"/>
          <w:sz w:val="20"/>
          <w:szCs w:val="20"/>
          <w:rtl/>
        </w:rPr>
        <w:t xml:space="preserve">, וכ"פ </w:t>
      </w:r>
      <w:r w:rsidR="00D812F7" w:rsidRPr="00D812F7">
        <w:rPr>
          <w:rFonts w:hint="cs"/>
          <w:b/>
          <w:bCs/>
          <w:sz w:val="20"/>
          <w:szCs w:val="20"/>
          <w:rtl/>
        </w:rPr>
        <w:t>הרמ"א</w:t>
      </w:r>
      <w:r w:rsidR="007D54A6">
        <w:rPr>
          <w:rFonts w:hint="cs"/>
          <w:sz w:val="20"/>
          <w:szCs w:val="20"/>
          <w:rtl/>
        </w:rPr>
        <w:t xml:space="preserve">. </w:t>
      </w:r>
      <w:r>
        <w:rPr>
          <w:rFonts w:hint="cs"/>
          <w:sz w:val="20"/>
          <w:szCs w:val="20"/>
          <w:rtl/>
        </w:rPr>
        <w:br/>
        <w:t xml:space="preserve">ב. </w:t>
      </w:r>
      <w:r w:rsidR="00FB215F">
        <w:rPr>
          <w:rFonts w:hint="cs"/>
          <w:b/>
          <w:bCs/>
          <w:sz w:val="20"/>
          <w:szCs w:val="20"/>
          <w:rtl/>
        </w:rPr>
        <w:t>ריב"ש</w:t>
      </w:r>
      <w:r w:rsidRPr="00ED53C2">
        <w:rPr>
          <w:rFonts w:hint="cs"/>
          <w:sz w:val="20"/>
          <w:szCs w:val="20"/>
          <w:rtl/>
        </w:rPr>
        <w:t xml:space="preserve"> </w:t>
      </w:r>
      <w:r>
        <w:rPr>
          <w:rFonts w:hint="cs"/>
          <w:sz w:val="20"/>
          <w:szCs w:val="20"/>
          <w:rtl/>
        </w:rPr>
        <w:t xml:space="preserve">- </w:t>
      </w:r>
      <w:r w:rsidRPr="00ED53C2">
        <w:rPr>
          <w:rFonts w:hint="cs"/>
          <w:sz w:val="20"/>
          <w:szCs w:val="20"/>
          <w:rtl/>
        </w:rPr>
        <w:t xml:space="preserve">ישראל נאמן </w:t>
      </w:r>
      <w:r w:rsidR="00FB215F">
        <w:rPr>
          <w:rFonts w:hint="cs"/>
          <w:sz w:val="20"/>
          <w:szCs w:val="20"/>
          <w:rtl/>
        </w:rPr>
        <w:t xml:space="preserve">להעיד על כשרות המקווה </w:t>
      </w:r>
      <w:r w:rsidRPr="00ED53C2">
        <w:rPr>
          <w:rFonts w:hint="cs"/>
          <w:sz w:val="20"/>
          <w:szCs w:val="20"/>
          <w:rtl/>
        </w:rPr>
        <w:t>ג</w:t>
      </w:r>
      <w:r>
        <w:rPr>
          <w:rFonts w:hint="cs"/>
          <w:sz w:val="20"/>
          <w:szCs w:val="20"/>
          <w:rtl/>
        </w:rPr>
        <w:t xml:space="preserve">ם כאשר אין בידו </w:t>
      </w:r>
      <w:r w:rsidR="00FB215F">
        <w:rPr>
          <w:rFonts w:hint="cs"/>
          <w:sz w:val="20"/>
          <w:szCs w:val="20"/>
          <w:rtl/>
        </w:rPr>
        <w:t>לתקנו</w:t>
      </w:r>
      <w:r>
        <w:rPr>
          <w:rFonts w:hint="cs"/>
          <w:sz w:val="20"/>
          <w:szCs w:val="20"/>
          <w:rtl/>
        </w:rPr>
        <w:t>.</w:t>
      </w:r>
    </w:p>
    <w:p w:rsidR="009B716D" w:rsidRDefault="009B716D" w:rsidP="001D691C">
      <w:pPr>
        <w:rPr>
          <w:sz w:val="18"/>
          <w:szCs w:val="18"/>
          <w:rtl/>
        </w:rPr>
      </w:pPr>
      <w:r>
        <w:rPr>
          <w:rFonts w:hint="cs"/>
          <w:b/>
          <w:bCs/>
          <w:sz w:val="20"/>
          <w:szCs w:val="20"/>
          <w:rtl/>
        </w:rPr>
        <w:t>פסיקת הלכה</w:t>
      </w:r>
      <w:r>
        <w:rPr>
          <w:rFonts w:hint="cs"/>
          <w:b/>
          <w:bCs/>
          <w:sz w:val="20"/>
          <w:szCs w:val="20"/>
          <w:rtl/>
        </w:rPr>
        <w:br/>
        <w:t xml:space="preserve">שולחן ערוך </w:t>
      </w:r>
      <w:r>
        <w:rPr>
          <w:sz w:val="20"/>
          <w:szCs w:val="20"/>
          <w:rtl/>
        </w:rPr>
        <w:t>–</w:t>
      </w:r>
      <w:r>
        <w:rPr>
          <w:rFonts w:hint="cs"/>
          <w:sz w:val="20"/>
          <w:szCs w:val="20"/>
          <w:rtl/>
        </w:rPr>
        <w:t xml:space="preserve"> "</w:t>
      </w:r>
      <w:r w:rsidRPr="009B716D">
        <w:rPr>
          <w:rFonts w:cs="Arial" w:hint="cs"/>
          <w:sz w:val="20"/>
          <w:szCs w:val="20"/>
          <w:rtl/>
        </w:rPr>
        <w:t>מקוה</w:t>
      </w:r>
      <w:r w:rsidRPr="009B716D">
        <w:rPr>
          <w:rFonts w:cs="Arial"/>
          <w:sz w:val="20"/>
          <w:szCs w:val="20"/>
          <w:rtl/>
        </w:rPr>
        <w:t xml:space="preserve"> </w:t>
      </w:r>
      <w:r w:rsidRPr="009B716D">
        <w:rPr>
          <w:rFonts w:cs="Arial" w:hint="cs"/>
          <w:sz w:val="20"/>
          <w:szCs w:val="20"/>
          <w:rtl/>
        </w:rPr>
        <w:t>שהיא</w:t>
      </w:r>
      <w:r w:rsidRPr="009B716D">
        <w:rPr>
          <w:rFonts w:cs="Arial"/>
          <w:sz w:val="20"/>
          <w:szCs w:val="20"/>
          <w:rtl/>
        </w:rPr>
        <w:t xml:space="preserve"> </w:t>
      </w:r>
      <w:r w:rsidRPr="009B716D">
        <w:rPr>
          <w:rFonts w:cs="Arial" w:hint="cs"/>
          <w:sz w:val="20"/>
          <w:szCs w:val="20"/>
          <w:rtl/>
        </w:rPr>
        <w:t>של</w:t>
      </w:r>
      <w:r w:rsidRPr="009B716D">
        <w:rPr>
          <w:rFonts w:cs="Arial"/>
          <w:sz w:val="20"/>
          <w:szCs w:val="20"/>
          <w:rtl/>
        </w:rPr>
        <w:t xml:space="preserve"> </w:t>
      </w:r>
      <w:r w:rsidRPr="009B716D">
        <w:rPr>
          <w:rFonts w:cs="Arial" w:hint="cs"/>
          <w:sz w:val="20"/>
          <w:szCs w:val="20"/>
          <w:rtl/>
        </w:rPr>
        <w:t>עובד</w:t>
      </w:r>
      <w:r w:rsidRPr="009B716D">
        <w:rPr>
          <w:rFonts w:cs="Arial"/>
          <w:sz w:val="20"/>
          <w:szCs w:val="20"/>
          <w:rtl/>
        </w:rPr>
        <w:t xml:space="preserve"> </w:t>
      </w:r>
      <w:r w:rsidRPr="009B716D">
        <w:rPr>
          <w:rFonts w:cs="Arial" w:hint="cs"/>
          <w:sz w:val="20"/>
          <w:szCs w:val="20"/>
          <w:rtl/>
        </w:rPr>
        <w:t>כוכבים</w:t>
      </w:r>
      <w:r w:rsidRPr="009B716D">
        <w:rPr>
          <w:rFonts w:cs="Arial"/>
          <w:sz w:val="20"/>
          <w:szCs w:val="20"/>
          <w:rtl/>
        </w:rPr>
        <w:t xml:space="preserve"> </w:t>
      </w:r>
      <w:r w:rsidRPr="009B716D">
        <w:rPr>
          <w:rFonts w:cs="Arial" w:hint="cs"/>
          <w:sz w:val="20"/>
          <w:szCs w:val="20"/>
          <w:rtl/>
        </w:rPr>
        <w:t>ומקבל</w:t>
      </w:r>
      <w:r w:rsidRPr="009B716D">
        <w:rPr>
          <w:rFonts w:cs="Arial"/>
          <w:sz w:val="20"/>
          <w:szCs w:val="20"/>
          <w:rtl/>
        </w:rPr>
        <w:t xml:space="preserve"> </w:t>
      </w:r>
      <w:r w:rsidRPr="009B716D">
        <w:rPr>
          <w:rFonts w:cs="Arial" w:hint="cs"/>
          <w:sz w:val="20"/>
          <w:szCs w:val="20"/>
          <w:rtl/>
        </w:rPr>
        <w:t>ממנו</w:t>
      </w:r>
      <w:r w:rsidRPr="009B716D">
        <w:rPr>
          <w:rFonts w:cs="Arial"/>
          <w:sz w:val="20"/>
          <w:szCs w:val="20"/>
          <w:rtl/>
        </w:rPr>
        <w:t xml:space="preserve"> </w:t>
      </w:r>
      <w:r w:rsidRPr="009B716D">
        <w:rPr>
          <w:rFonts w:cs="Arial" w:hint="cs"/>
          <w:sz w:val="20"/>
          <w:szCs w:val="20"/>
          <w:rtl/>
        </w:rPr>
        <w:t>שכר</w:t>
      </w:r>
      <w:r w:rsidRPr="009B716D">
        <w:rPr>
          <w:rFonts w:cs="Arial"/>
          <w:sz w:val="20"/>
          <w:szCs w:val="20"/>
          <w:rtl/>
        </w:rPr>
        <w:t xml:space="preserve">, </w:t>
      </w:r>
      <w:r w:rsidRPr="009B716D">
        <w:rPr>
          <w:rFonts w:cs="Arial" w:hint="cs"/>
          <w:sz w:val="20"/>
          <w:szCs w:val="20"/>
          <w:rtl/>
        </w:rPr>
        <w:t>אין</w:t>
      </w:r>
      <w:r w:rsidRPr="009B716D">
        <w:rPr>
          <w:rFonts w:cs="Arial"/>
          <w:sz w:val="20"/>
          <w:szCs w:val="20"/>
          <w:rtl/>
        </w:rPr>
        <w:t xml:space="preserve"> </w:t>
      </w:r>
      <w:r w:rsidRPr="009B716D">
        <w:rPr>
          <w:rFonts w:cs="Arial" w:hint="cs"/>
          <w:sz w:val="20"/>
          <w:szCs w:val="20"/>
          <w:rtl/>
        </w:rPr>
        <w:t>להאמינו</w:t>
      </w:r>
      <w:r w:rsidRPr="009B716D">
        <w:rPr>
          <w:rFonts w:cs="Arial"/>
          <w:sz w:val="20"/>
          <w:szCs w:val="20"/>
          <w:rtl/>
        </w:rPr>
        <w:t xml:space="preserve"> </w:t>
      </w:r>
      <w:r w:rsidRPr="009B716D">
        <w:rPr>
          <w:rFonts w:cs="Arial" w:hint="cs"/>
          <w:sz w:val="20"/>
          <w:szCs w:val="20"/>
          <w:rtl/>
        </w:rPr>
        <w:t>לסמוך</w:t>
      </w:r>
      <w:r w:rsidRPr="009B716D">
        <w:rPr>
          <w:rFonts w:cs="Arial"/>
          <w:sz w:val="20"/>
          <w:szCs w:val="20"/>
          <w:rtl/>
        </w:rPr>
        <w:t xml:space="preserve"> </w:t>
      </w:r>
      <w:r w:rsidRPr="009B716D">
        <w:rPr>
          <w:rFonts w:cs="Arial" w:hint="cs"/>
          <w:sz w:val="20"/>
          <w:szCs w:val="20"/>
          <w:rtl/>
        </w:rPr>
        <w:t>עליו</w:t>
      </w:r>
      <w:r w:rsidRPr="009B716D">
        <w:rPr>
          <w:rFonts w:cs="Arial"/>
          <w:sz w:val="20"/>
          <w:szCs w:val="20"/>
          <w:rtl/>
        </w:rPr>
        <w:t xml:space="preserve"> </w:t>
      </w:r>
      <w:r w:rsidRPr="009B716D">
        <w:rPr>
          <w:rFonts w:cs="Arial" w:hint="cs"/>
          <w:sz w:val="20"/>
          <w:szCs w:val="20"/>
          <w:rtl/>
        </w:rPr>
        <w:t>אא</w:t>
      </w:r>
      <w:r w:rsidRPr="009B716D">
        <w:rPr>
          <w:rFonts w:cs="Arial"/>
          <w:sz w:val="20"/>
          <w:szCs w:val="20"/>
          <w:rtl/>
        </w:rPr>
        <w:t>"</w:t>
      </w:r>
      <w:r w:rsidRPr="009B716D">
        <w:rPr>
          <w:rFonts w:cs="Arial" w:hint="cs"/>
          <w:sz w:val="20"/>
          <w:szCs w:val="20"/>
          <w:rtl/>
        </w:rPr>
        <w:t>כ</w:t>
      </w:r>
      <w:r w:rsidRPr="009B716D">
        <w:rPr>
          <w:rFonts w:cs="Arial"/>
          <w:sz w:val="20"/>
          <w:szCs w:val="20"/>
          <w:rtl/>
        </w:rPr>
        <w:t xml:space="preserve"> </w:t>
      </w:r>
      <w:r w:rsidRPr="009B716D">
        <w:rPr>
          <w:rFonts w:cs="Arial" w:hint="cs"/>
          <w:sz w:val="20"/>
          <w:szCs w:val="20"/>
          <w:rtl/>
        </w:rPr>
        <w:t>יש</w:t>
      </w:r>
      <w:r w:rsidRPr="009B716D">
        <w:rPr>
          <w:rFonts w:cs="Arial"/>
          <w:sz w:val="20"/>
          <w:szCs w:val="20"/>
          <w:rtl/>
        </w:rPr>
        <w:t xml:space="preserve"> </w:t>
      </w:r>
      <w:r w:rsidRPr="009B716D">
        <w:rPr>
          <w:rFonts w:cs="Arial"/>
          <w:sz w:val="18"/>
          <w:szCs w:val="18"/>
          <w:rtl/>
        </w:rPr>
        <w:t>(</w:t>
      </w:r>
      <w:r w:rsidRPr="009B716D">
        <w:rPr>
          <w:rFonts w:cs="Arial" w:hint="cs"/>
          <w:sz w:val="18"/>
          <w:szCs w:val="18"/>
          <w:rtl/>
        </w:rPr>
        <w:t>תמיד</w:t>
      </w:r>
      <w:r w:rsidRPr="009B716D">
        <w:rPr>
          <w:rFonts w:cs="Arial"/>
          <w:sz w:val="18"/>
          <w:szCs w:val="18"/>
          <w:rtl/>
        </w:rPr>
        <w:t>)</w:t>
      </w:r>
      <w:r w:rsidRPr="009B716D">
        <w:rPr>
          <w:rFonts w:cs="Arial"/>
          <w:sz w:val="20"/>
          <w:szCs w:val="20"/>
          <w:rtl/>
        </w:rPr>
        <w:t xml:space="preserve"> </w:t>
      </w:r>
      <w:r w:rsidRPr="009B716D">
        <w:rPr>
          <w:rFonts w:cs="Arial" w:hint="cs"/>
          <w:sz w:val="20"/>
          <w:szCs w:val="20"/>
          <w:rtl/>
        </w:rPr>
        <w:t>במקוה</w:t>
      </w:r>
      <w:r w:rsidRPr="009B716D">
        <w:rPr>
          <w:rFonts w:cs="Arial"/>
          <w:sz w:val="20"/>
          <w:szCs w:val="20"/>
          <w:rtl/>
        </w:rPr>
        <w:t xml:space="preserve"> </w:t>
      </w:r>
      <w:r w:rsidRPr="009B716D">
        <w:rPr>
          <w:rFonts w:cs="Arial" w:hint="cs"/>
          <w:sz w:val="20"/>
          <w:szCs w:val="20"/>
          <w:rtl/>
        </w:rPr>
        <w:t>כ</w:t>
      </w:r>
      <w:r w:rsidRPr="009B716D">
        <w:rPr>
          <w:rFonts w:cs="Arial"/>
          <w:sz w:val="20"/>
          <w:szCs w:val="20"/>
          <w:rtl/>
        </w:rPr>
        <w:t>"</w:t>
      </w:r>
      <w:r w:rsidRPr="009B716D">
        <w:rPr>
          <w:rFonts w:cs="Arial" w:hint="cs"/>
          <w:sz w:val="20"/>
          <w:szCs w:val="20"/>
          <w:rtl/>
        </w:rPr>
        <w:t>א</w:t>
      </w:r>
      <w:r w:rsidRPr="009B716D">
        <w:rPr>
          <w:rFonts w:cs="Arial"/>
          <w:sz w:val="20"/>
          <w:szCs w:val="20"/>
          <w:rtl/>
        </w:rPr>
        <w:t xml:space="preserve"> </w:t>
      </w:r>
      <w:r w:rsidRPr="009B716D">
        <w:rPr>
          <w:rFonts w:cs="Arial" w:hint="cs"/>
          <w:sz w:val="20"/>
          <w:szCs w:val="20"/>
          <w:rtl/>
        </w:rPr>
        <w:t>סאה</w:t>
      </w:r>
      <w:r w:rsidRPr="009B716D">
        <w:rPr>
          <w:rFonts w:cs="Arial"/>
          <w:sz w:val="20"/>
          <w:szCs w:val="20"/>
          <w:rtl/>
        </w:rPr>
        <w:t xml:space="preserve">. </w:t>
      </w:r>
      <w:r w:rsidRPr="009B716D">
        <w:rPr>
          <w:rFonts w:cs="Arial" w:hint="cs"/>
          <w:sz w:val="18"/>
          <w:szCs w:val="18"/>
          <w:rtl/>
        </w:rPr>
        <w:t>הגה</w:t>
      </w:r>
      <w:r w:rsidRPr="009B716D">
        <w:rPr>
          <w:rFonts w:cs="Arial"/>
          <w:sz w:val="18"/>
          <w:szCs w:val="18"/>
          <w:rtl/>
        </w:rPr>
        <w:t xml:space="preserve">: </w:t>
      </w:r>
      <w:r w:rsidRPr="009B716D">
        <w:rPr>
          <w:rFonts w:cs="Arial" w:hint="cs"/>
          <w:sz w:val="18"/>
          <w:szCs w:val="18"/>
          <w:rtl/>
        </w:rPr>
        <w:t>דמאחר</w:t>
      </w:r>
      <w:r w:rsidRPr="009B716D">
        <w:rPr>
          <w:rFonts w:cs="Arial"/>
          <w:sz w:val="18"/>
          <w:szCs w:val="18"/>
          <w:rtl/>
        </w:rPr>
        <w:t xml:space="preserve"> </w:t>
      </w:r>
      <w:r w:rsidRPr="009B716D">
        <w:rPr>
          <w:rFonts w:cs="Arial" w:hint="cs"/>
          <w:sz w:val="18"/>
          <w:szCs w:val="18"/>
          <w:rtl/>
        </w:rPr>
        <w:t>דרובו</w:t>
      </w:r>
      <w:r w:rsidRPr="009B716D">
        <w:rPr>
          <w:rFonts w:cs="Arial"/>
          <w:sz w:val="18"/>
          <w:szCs w:val="18"/>
          <w:rtl/>
        </w:rPr>
        <w:t xml:space="preserve"> </w:t>
      </w:r>
      <w:r w:rsidRPr="009B716D">
        <w:rPr>
          <w:rFonts w:cs="Arial" w:hint="cs"/>
          <w:sz w:val="18"/>
          <w:szCs w:val="18"/>
          <w:rtl/>
        </w:rPr>
        <w:t>כשר</w:t>
      </w:r>
      <w:r w:rsidRPr="009B716D">
        <w:rPr>
          <w:rFonts w:cs="Arial"/>
          <w:sz w:val="18"/>
          <w:szCs w:val="18"/>
          <w:rtl/>
        </w:rPr>
        <w:t xml:space="preserve">, </w:t>
      </w:r>
      <w:r w:rsidRPr="009B716D">
        <w:rPr>
          <w:rFonts w:cs="Arial" w:hint="cs"/>
          <w:sz w:val="18"/>
          <w:szCs w:val="18"/>
          <w:rtl/>
        </w:rPr>
        <w:t>ספיקא</w:t>
      </w:r>
      <w:r w:rsidRPr="009B716D">
        <w:rPr>
          <w:rFonts w:cs="Arial"/>
          <w:sz w:val="18"/>
          <w:szCs w:val="18"/>
          <w:rtl/>
        </w:rPr>
        <w:t xml:space="preserve"> </w:t>
      </w:r>
      <w:r w:rsidRPr="009B716D">
        <w:rPr>
          <w:rFonts w:cs="Arial" w:hint="cs"/>
          <w:sz w:val="18"/>
          <w:szCs w:val="18"/>
          <w:rtl/>
        </w:rPr>
        <w:t>לקולא</w:t>
      </w:r>
      <w:r w:rsidRPr="009B716D">
        <w:rPr>
          <w:rFonts w:cs="Arial"/>
          <w:sz w:val="18"/>
          <w:szCs w:val="18"/>
          <w:rtl/>
        </w:rPr>
        <w:t xml:space="preserve">. </w:t>
      </w:r>
      <w:r w:rsidRPr="009B716D">
        <w:rPr>
          <w:rFonts w:cs="Arial" w:hint="cs"/>
          <w:sz w:val="18"/>
          <w:szCs w:val="18"/>
          <w:rtl/>
        </w:rPr>
        <w:t>מקוה</w:t>
      </w:r>
      <w:r w:rsidRPr="009B716D">
        <w:rPr>
          <w:rFonts w:cs="Arial"/>
          <w:sz w:val="18"/>
          <w:szCs w:val="18"/>
          <w:rtl/>
        </w:rPr>
        <w:t xml:space="preserve"> </w:t>
      </w:r>
      <w:r w:rsidRPr="009B716D">
        <w:rPr>
          <w:rFonts w:cs="Arial" w:hint="cs"/>
          <w:sz w:val="18"/>
          <w:szCs w:val="18"/>
          <w:rtl/>
        </w:rPr>
        <w:t>שהיתה</w:t>
      </w:r>
      <w:r w:rsidRPr="009B716D">
        <w:rPr>
          <w:rFonts w:cs="Arial"/>
          <w:sz w:val="18"/>
          <w:szCs w:val="18"/>
          <w:rtl/>
        </w:rPr>
        <w:t xml:space="preserve"> </w:t>
      </w:r>
      <w:r w:rsidRPr="009B716D">
        <w:rPr>
          <w:rFonts w:cs="Arial" w:hint="cs"/>
          <w:sz w:val="18"/>
          <w:szCs w:val="18"/>
          <w:rtl/>
        </w:rPr>
        <w:t>חסרה</w:t>
      </w:r>
      <w:r w:rsidRPr="009B716D">
        <w:rPr>
          <w:rFonts w:cs="Arial"/>
          <w:sz w:val="18"/>
          <w:szCs w:val="18"/>
          <w:rtl/>
        </w:rPr>
        <w:t xml:space="preserve"> </w:t>
      </w:r>
      <w:r w:rsidRPr="009B716D">
        <w:rPr>
          <w:rFonts w:cs="Arial" w:hint="cs"/>
          <w:sz w:val="18"/>
          <w:szCs w:val="18"/>
          <w:rtl/>
        </w:rPr>
        <w:t>לפנינו</w:t>
      </w:r>
      <w:r w:rsidRPr="009B716D">
        <w:rPr>
          <w:rFonts w:cs="Arial"/>
          <w:sz w:val="18"/>
          <w:szCs w:val="18"/>
          <w:rtl/>
        </w:rPr>
        <w:t xml:space="preserve">, </w:t>
      </w:r>
      <w:r w:rsidRPr="009B716D">
        <w:rPr>
          <w:rFonts w:cs="Arial" w:hint="cs"/>
          <w:sz w:val="18"/>
          <w:szCs w:val="18"/>
          <w:rtl/>
        </w:rPr>
        <w:t>ובא</w:t>
      </w:r>
      <w:r w:rsidRPr="009B716D">
        <w:rPr>
          <w:rFonts w:cs="Arial"/>
          <w:sz w:val="18"/>
          <w:szCs w:val="18"/>
          <w:rtl/>
        </w:rPr>
        <w:t xml:space="preserve"> </w:t>
      </w:r>
      <w:r w:rsidRPr="009B716D">
        <w:rPr>
          <w:rFonts w:cs="Arial" w:hint="cs"/>
          <w:sz w:val="18"/>
          <w:szCs w:val="18"/>
          <w:rtl/>
        </w:rPr>
        <w:t>ומצאה</w:t>
      </w:r>
      <w:r w:rsidRPr="009B716D">
        <w:rPr>
          <w:rFonts w:cs="Arial"/>
          <w:sz w:val="18"/>
          <w:szCs w:val="18"/>
          <w:rtl/>
        </w:rPr>
        <w:t xml:space="preserve"> </w:t>
      </w:r>
      <w:r w:rsidRPr="009B716D">
        <w:rPr>
          <w:rFonts w:cs="Arial" w:hint="cs"/>
          <w:sz w:val="18"/>
          <w:szCs w:val="18"/>
          <w:rtl/>
        </w:rPr>
        <w:t>מלאה</w:t>
      </w:r>
      <w:r w:rsidRPr="009B716D">
        <w:rPr>
          <w:rFonts w:cs="Arial"/>
          <w:sz w:val="18"/>
          <w:szCs w:val="18"/>
          <w:rtl/>
        </w:rPr>
        <w:t xml:space="preserve"> (</w:t>
      </w:r>
      <w:r w:rsidRPr="009B716D">
        <w:rPr>
          <w:rFonts w:cs="Arial" w:hint="cs"/>
          <w:sz w:val="18"/>
          <w:szCs w:val="18"/>
          <w:rtl/>
        </w:rPr>
        <w:t>ב</w:t>
      </w:r>
      <w:r w:rsidRPr="009B716D">
        <w:rPr>
          <w:rFonts w:cs="Arial"/>
          <w:sz w:val="18"/>
          <w:szCs w:val="18"/>
          <w:rtl/>
        </w:rPr>
        <w:t>"</w:t>
      </w:r>
      <w:r w:rsidRPr="009B716D">
        <w:rPr>
          <w:rFonts w:cs="Arial" w:hint="cs"/>
          <w:sz w:val="18"/>
          <w:szCs w:val="18"/>
          <w:rtl/>
        </w:rPr>
        <w:t>י</w:t>
      </w:r>
      <w:r w:rsidRPr="009B716D">
        <w:rPr>
          <w:rFonts w:cs="Arial"/>
          <w:sz w:val="18"/>
          <w:szCs w:val="18"/>
          <w:rtl/>
        </w:rPr>
        <w:t xml:space="preserve"> </w:t>
      </w:r>
      <w:r w:rsidRPr="009B716D">
        <w:rPr>
          <w:rFonts w:cs="Arial" w:hint="cs"/>
          <w:sz w:val="18"/>
          <w:szCs w:val="18"/>
          <w:rtl/>
        </w:rPr>
        <w:t>בשם</w:t>
      </w:r>
      <w:r w:rsidRPr="009B716D">
        <w:rPr>
          <w:rFonts w:cs="Arial"/>
          <w:sz w:val="18"/>
          <w:szCs w:val="18"/>
          <w:rtl/>
        </w:rPr>
        <w:t xml:space="preserve"> </w:t>
      </w:r>
      <w:r w:rsidRPr="009B716D">
        <w:rPr>
          <w:rFonts w:cs="Arial" w:hint="cs"/>
          <w:sz w:val="18"/>
          <w:szCs w:val="18"/>
          <w:rtl/>
        </w:rPr>
        <w:t>תשובת</w:t>
      </w:r>
      <w:r w:rsidRPr="009B716D">
        <w:rPr>
          <w:rFonts w:cs="Arial"/>
          <w:sz w:val="18"/>
          <w:szCs w:val="18"/>
          <w:rtl/>
        </w:rPr>
        <w:t xml:space="preserve"> </w:t>
      </w:r>
      <w:r w:rsidRPr="009B716D">
        <w:rPr>
          <w:rFonts w:cs="Arial" w:hint="cs"/>
          <w:sz w:val="18"/>
          <w:szCs w:val="18"/>
          <w:rtl/>
        </w:rPr>
        <w:t>הרשב</w:t>
      </w:r>
      <w:r w:rsidRPr="009B716D">
        <w:rPr>
          <w:rFonts w:cs="Arial"/>
          <w:sz w:val="18"/>
          <w:szCs w:val="18"/>
          <w:rtl/>
        </w:rPr>
        <w:t>"</w:t>
      </w:r>
      <w:r w:rsidRPr="009B716D">
        <w:rPr>
          <w:rFonts w:cs="Arial" w:hint="cs"/>
          <w:sz w:val="18"/>
          <w:szCs w:val="18"/>
          <w:rtl/>
        </w:rPr>
        <w:t>ץ</w:t>
      </w:r>
      <w:r w:rsidRPr="009B716D">
        <w:rPr>
          <w:rFonts w:cs="Arial"/>
          <w:sz w:val="18"/>
          <w:szCs w:val="18"/>
          <w:rtl/>
        </w:rPr>
        <w:t xml:space="preserve">) </w:t>
      </w:r>
      <w:r w:rsidRPr="009B716D">
        <w:rPr>
          <w:rFonts w:cs="Arial" w:hint="cs"/>
          <w:sz w:val="18"/>
          <w:szCs w:val="18"/>
          <w:rtl/>
        </w:rPr>
        <w:t>ולא</w:t>
      </w:r>
      <w:r w:rsidRPr="009B716D">
        <w:rPr>
          <w:rFonts w:cs="Arial"/>
          <w:sz w:val="18"/>
          <w:szCs w:val="18"/>
          <w:rtl/>
        </w:rPr>
        <w:t xml:space="preserve"> </w:t>
      </w:r>
      <w:r w:rsidRPr="009B716D">
        <w:rPr>
          <w:rFonts w:cs="Arial" w:hint="cs"/>
          <w:sz w:val="18"/>
          <w:szCs w:val="18"/>
          <w:rtl/>
        </w:rPr>
        <w:t>ידענו</w:t>
      </w:r>
      <w:r w:rsidRPr="009B716D">
        <w:rPr>
          <w:rFonts w:cs="Arial"/>
          <w:sz w:val="18"/>
          <w:szCs w:val="18"/>
          <w:rtl/>
        </w:rPr>
        <w:t xml:space="preserve"> </w:t>
      </w:r>
      <w:r w:rsidRPr="009B716D">
        <w:rPr>
          <w:rFonts w:cs="Arial" w:hint="cs"/>
          <w:sz w:val="18"/>
          <w:szCs w:val="18"/>
          <w:rtl/>
        </w:rPr>
        <w:t>מי</w:t>
      </w:r>
      <w:r w:rsidRPr="009B716D">
        <w:rPr>
          <w:rFonts w:cs="Arial"/>
          <w:sz w:val="18"/>
          <w:szCs w:val="18"/>
          <w:rtl/>
        </w:rPr>
        <w:t xml:space="preserve"> </w:t>
      </w:r>
      <w:r w:rsidRPr="009B716D">
        <w:rPr>
          <w:rFonts w:cs="Arial" w:hint="cs"/>
          <w:sz w:val="18"/>
          <w:szCs w:val="18"/>
          <w:rtl/>
        </w:rPr>
        <w:t>מילא</w:t>
      </w:r>
      <w:r w:rsidRPr="009B716D">
        <w:rPr>
          <w:rFonts w:cs="Arial"/>
          <w:sz w:val="18"/>
          <w:szCs w:val="18"/>
          <w:rtl/>
        </w:rPr>
        <w:t xml:space="preserve"> </w:t>
      </w:r>
      <w:r w:rsidRPr="009B716D">
        <w:rPr>
          <w:rFonts w:cs="Arial" w:hint="cs"/>
          <w:sz w:val="18"/>
          <w:szCs w:val="18"/>
          <w:rtl/>
        </w:rPr>
        <w:t>אותה</w:t>
      </w:r>
      <w:r w:rsidRPr="009B716D">
        <w:rPr>
          <w:rFonts w:cs="Arial"/>
          <w:sz w:val="18"/>
          <w:szCs w:val="18"/>
          <w:rtl/>
        </w:rPr>
        <w:t xml:space="preserve">, </w:t>
      </w:r>
      <w:r w:rsidRPr="009B716D">
        <w:rPr>
          <w:rFonts w:cs="Arial" w:hint="cs"/>
          <w:sz w:val="18"/>
          <w:szCs w:val="18"/>
          <w:rtl/>
        </w:rPr>
        <w:t>אי</w:t>
      </w:r>
      <w:r w:rsidRPr="009B716D">
        <w:rPr>
          <w:rFonts w:cs="Arial"/>
          <w:sz w:val="18"/>
          <w:szCs w:val="18"/>
          <w:rtl/>
        </w:rPr>
        <w:t xml:space="preserve"> </w:t>
      </w:r>
      <w:r w:rsidRPr="009B716D">
        <w:rPr>
          <w:rFonts w:cs="Arial" w:hint="cs"/>
          <w:sz w:val="18"/>
          <w:szCs w:val="18"/>
          <w:rtl/>
        </w:rPr>
        <w:t>היתה</w:t>
      </w:r>
      <w:r w:rsidRPr="009B716D">
        <w:rPr>
          <w:rFonts w:cs="Arial"/>
          <w:sz w:val="18"/>
          <w:szCs w:val="18"/>
          <w:rtl/>
        </w:rPr>
        <w:t xml:space="preserve"> </w:t>
      </w:r>
      <w:r w:rsidRPr="009B716D">
        <w:rPr>
          <w:rFonts w:cs="Arial" w:hint="cs"/>
          <w:sz w:val="18"/>
          <w:szCs w:val="18"/>
          <w:rtl/>
        </w:rPr>
        <w:t>כבר</w:t>
      </w:r>
      <w:r w:rsidRPr="009B716D">
        <w:rPr>
          <w:rFonts w:cs="Arial"/>
          <w:sz w:val="18"/>
          <w:szCs w:val="18"/>
          <w:rtl/>
        </w:rPr>
        <w:t xml:space="preserve"> </w:t>
      </w:r>
      <w:r w:rsidRPr="009B716D">
        <w:rPr>
          <w:rFonts w:cs="Arial" w:hint="cs"/>
          <w:sz w:val="18"/>
          <w:szCs w:val="18"/>
          <w:rtl/>
        </w:rPr>
        <w:t>רובה</w:t>
      </w:r>
      <w:r w:rsidRPr="009B716D">
        <w:rPr>
          <w:rFonts w:cs="Arial"/>
          <w:sz w:val="18"/>
          <w:szCs w:val="18"/>
          <w:rtl/>
        </w:rPr>
        <w:t xml:space="preserve"> </w:t>
      </w:r>
      <w:r w:rsidRPr="009B716D">
        <w:rPr>
          <w:rFonts w:cs="Arial" w:hint="cs"/>
          <w:sz w:val="18"/>
          <w:szCs w:val="18"/>
          <w:rtl/>
        </w:rPr>
        <w:t>בהכשר</w:t>
      </w:r>
      <w:r w:rsidRPr="009B716D">
        <w:rPr>
          <w:rFonts w:cs="Arial"/>
          <w:sz w:val="18"/>
          <w:szCs w:val="18"/>
          <w:rtl/>
        </w:rPr>
        <w:t xml:space="preserve">, </w:t>
      </w:r>
      <w:r w:rsidRPr="009B716D">
        <w:rPr>
          <w:rFonts w:cs="Arial" w:hint="cs"/>
          <w:sz w:val="18"/>
          <w:szCs w:val="18"/>
          <w:rtl/>
        </w:rPr>
        <w:t>דהיינו</w:t>
      </w:r>
      <w:r w:rsidRPr="009B716D">
        <w:rPr>
          <w:rFonts w:cs="Arial"/>
          <w:sz w:val="18"/>
          <w:szCs w:val="18"/>
          <w:rtl/>
        </w:rPr>
        <w:t xml:space="preserve"> </w:t>
      </w:r>
      <w:r w:rsidRPr="009B716D">
        <w:rPr>
          <w:rFonts w:cs="Arial" w:hint="cs"/>
          <w:sz w:val="18"/>
          <w:szCs w:val="18"/>
          <w:rtl/>
        </w:rPr>
        <w:t>שהיה</w:t>
      </w:r>
      <w:r w:rsidRPr="009B716D">
        <w:rPr>
          <w:rFonts w:cs="Arial"/>
          <w:sz w:val="18"/>
          <w:szCs w:val="18"/>
          <w:rtl/>
        </w:rPr>
        <w:t xml:space="preserve"> </w:t>
      </w:r>
      <w:r w:rsidRPr="009B716D">
        <w:rPr>
          <w:rFonts w:cs="Arial" w:hint="cs"/>
          <w:sz w:val="18"/>
          <w:szCs w:val="18"/>
          <w:rtl/>
        </w:rPr>
        <w:t>בה</w:t>
      </w:r>
      <w:r w:rsidRPr="009B716D">
        <w:rPr>
          <w:rFonts w:cs="Arial"/>
          <w:sz w:val="18"/>
          <w:szCs w:val="18"/>
          <w:rtl/>
        </w:rPr>
        <w:t xml:space="preserve"> </w:t>
      </w:r>
      <w:r w:rsidRPr="009B716D">
        <w:rPr>
          <w:rFonts w:cs="Arial" w:hint="cs"/>
          <w:sz w:val="18"/>
          <w:szCs w:val="18"/>
          <w:rtl/>
        </w:rPr>
        <w:t>כ</w:t>
      </w:r>
      <w:r w:rsidRPr="009B716D">
        <w:rPr>
          <w:rFonts w:cs="Arial"/>
          <w:sz w:val="18"/>
          <w:szCs w:val="18"/>
          <w:rtl/>
        </w:rPr>
        <w:t>"</w:t>
      </w:r>
      <w:r w:rsidRPr="009B716D">
        <w:rPr>
          <w:rFonts w:cs="Arial" w:hint="cs"/>
          <w:sz w:val="18"/>
          <w:szCs w:val="18"/>
          <w:rtl/>
        </w:rPr>
        <w:t>א</w:t>
      </w:r>
      <w:r w:rsidRPr="009B716D">
        <w:rPr>
          <w:rFonts w:cs="Arial"/>
          <w:sz w:val="18"/>
          <w:szCs w:val="18"/>
          <w:rtl/>
        </w:rPr>
        <w:t xml:space="preserve"> </w:t>
      </w:r>
      <w:r w:rsidRPr="009B716D">
        <w:rPr>
          <w:rFonts w:cs="Arial" w:hint="cs"/>
          <w:sz w:val="18"/>
          <w:szCs w:val="18"/>
          <w:rtl/>
        </w:rPr>
        <w:t>סאין</w:t>
      </w:r>
      <w:r w:rsidRPr="009B716D">
        <w:rPr>
          <w:rFonts w:cs="Arial"/>
          <w:sz w:val="18"/>
          <w:szCs w:val="18"/>
          <w:rtl/>
        </w:rPr>
        <w:t xml:space="preserve">, </w:t>
      </w:r>
      <w:r w:rsidRPr="009B716D">
        <w:rPr>
          <w:rFonts w:cs="Arial" w:hint="cs"/>
          <w:sz w:val="18"/>
          <w:szCs w:val="18"/>
          <w:rtl/>
        </w:rPr>
        <w:t>אזלינן</w:t>
      </w:r>
      <w:r w:rsidRPr="009B716D">
        <w:rPr>
          <w:rFonts w:cs="Arial"/>
          <w:sz w:val="18"/>
          <w:szCs w:val="18"/>
          <w:rtl/>
        </w:rPr>
        <w:t xml:space="preserve"> </w:t>
      </w:r>
      <w:r w:rsidRPr="009B716D">
        <w:rPr>
          <w:rFonts w:cs="Arial" w:hint="cs"/>
          <w:sz w:val="18"/>
          <w:szCs w:val="18"/>
          <w:rtl/>
        </w:rPr>
        <w:t>לקולא</w:t>
      </w:r>
      <w:r w:rsidRPr="009B716D">
        <w:rPr>
          <w:rFonts w:cs="Arial"/>
          <w:sz w:val="18"/>
          <w:szCs w:val="18"/>
          <w:rtl/>
        </w:rPr>
        <w:t xml:space="preserve">; </w:t>
      </w:r>
      <w:r w:rsidRPr="009B716D">
        <w:rPr>
          <w:rFonts w:cs="Arial" w:hint="cs"/>
          <w:sz w:val="18"/>
          <w:szCs w:val="18"/>
          <w:rtl/>
        </w:rPr>
        <w:t>ואם</w:t>
      </w:r>
      <w:r w:rsidRPr="009B716D">
        <w:rPr>
          <w:rFonts w:cs="Arial"/>
          <w:sz w:val="18"/>
          <w:szCs w:val="18"/>
          <w:rtl/>
        </w:rPr>
        <w:t xml:space="preserve"> </w:t>
      </w:r>
      <w:r w:rsidRPr="009B716D">
        <w:rPr>
          <w:rFonts w:cs="Arial" w:hint="cs"/>
          <w:sz w:val="18"/>
          <w:szCs w:val="18"/>
          <w:rtl/>
        </w:rPr>
        <w:t>לא</w:t>
      </w:r>
      <w:r w:rsidRPr="009B716D">
        <w:rPr>
          <w:rFonts w:cs="Arial"/>
          <w:sz w:val="18"/>
          <w:szCs w:val="18"/>
          <w:rtl/>
        </w:rPr>
        <w:t xml:space="preserve"> </w:t>
      </w:r>
      <w:r w:rsidRPr="009B716D">
        <w:rPr>
          <w:rFonts w:cs="Arial" w:hint="cs"/>
          <w:sz w:val="18"/>
          <w:szCs w:val="18"/>
          <w:rtl/>
        </w:rPr>
        <w:t>היה</w:t>
      </w:r>
      <w:r w:rsidRPr="009B716D">
        <w:rPr>
          <w:rFonts w:cs="Arial"/>
          <w:sz w:val="18"/>
          <w:szCs w:val="18"/>
          <w:rtl/>
        </w:rPr>
        <w:t xml:space="preserve"> </w:t>
      </w:r>
      <w:r w:rsidRPr="009B716D">
        <w:rPr>
          <w:rFonts w:cs="Arial" w:hint="cs"/>
          <w:sz w:val="18"/>
          <w:szCs w:val="18"/>
          <w:rtl/>
        </w:rPr>
        <w:t>רובה</w:t>
      </w:r>
      <w:r w:rsidRPr="009B716D">
        <w:rPr>
          <w:rFonts w:cs="Arial"/>
          <w:sz w:val="18"/>
          <w:szCs w:val="18"/>
          <w:rtl/>
        </w:rPr>
        <w:t xml:space="preserve"> </w:t>
      </w:r>
      <w:r w:rsidRPr="009B716D">
        <w:rPr>
          <w:rFonts w:cs="Arial" w:hint="cs"/>
          <w:sz w:val="18"/>
          <w:szCs w:val="18"/>
          <w:rtl/>
        </w:rPr>
        <w:t>בהכשר</w:t>
      </w:r>
      <w:r w:rsidRPr="009B716D">
        <w:rPr>
          <w:rFonts w:cs="Arial"/>
          <w:sz w:val="18"/>
          <w:szCs w:val="18"/>
          <w:rtl/>
        </w:rPr>
        <w:t xml:space="preserve">, </w:t>
      </w:r>
      <w:r w:rsidRPr="009B716D">
        <w:rPr>
          <w:rFonts w:cs="Arial" w:hint="cs"/>
          <w:sz w:val="18"/>
          <w:szCs w:val="18"/>
          <w:rtl/>
        </w:rPr>
        <w:t>דעכשיו</w:t>
      </w:r>
      <w:r w:rsidRPr="009B716D">
        <w:rPr>
          <w:rFonts w:cs="Arial"/>
          <w:sz w:val="18"/>
          <w:szCs w:val="18"/>
          <w:rtl/>
        </w:rPr>
        <w:t xml:space="preserve"> </w:t>
      </w:r>
      <w:r w:rsidRPr="009B716D">
        <w:rPr>
          <w:rFonts w:cs="Arial" w:hint="cs"/>
          <w:sz w:val="18"/>
          <w:szCs w:val="18"/>
          <w:rtl/>
        </w:rPr>
        <w:t>איכא</w:t>
      </w:r>
      <w:r w:rsidRPr="009B716D">
        <w:rPr>
          <w:rFonts w:cs="Arial"/>
          <w:sz w:val="18"/>
          <w:szCs w:val="18"/>
          <w:rtl/>
        </w:rPr>
        <w:t xml:space="preserve"> </w:t>
      </w:r>
      <w:r w:rsidRPr="009B716D">
        <w:rPr>
          <w:rFonts w:cs="Arial" w:hint="cs"/>
          <w:sz w:val="18"/>
          <w:szCs w:val="18"/>
          <w:rtl/>
        </w:rPr>
        <w:t>ספיקא</w:t>
      </w:r>
      <w:r w:rsidRPr="009B716D">
        <w:rPr>
          <w:rFonts w:cs="Arial"/>
          <w:sz w:val="18"/>
          <w:szCs w:val="18"/>
          <w:rtl/>
        </w:rPr>
        <w:t xml:space="preserve"> </w:t>
      </w:r>
      <w:r w:rsidRPr="009B716D">
        <w:rPr>
          <w:rFonts w:cs="Arial" w:hint="cs"/>
          <w:sz w:val="18"/>
          <w:szCs w:val="18"/>
          <w:rtl/>
        </w:rPr>
        <w:t>דאורייתא</w:t>
      </w:r>
      <w:r w:rsidRPr="009B716D">
        <w:rPr>
          <w:rFonts w:cs="Arial"/>
          <w:sz w:val="18"/>
          <w:szCs w:val="18"/>
          <w:rtl/>
        </w:rPr>
        <w:t xml:space="preserve">, </w:t>
      </w:r>
      <w:r w:rsidRPr="009B716D">
        <w:rPr>
          <w:rFonts w:cs="Arial" w:hint="cs"/>
          <w:sz w:val="18"/>
          <w:szCs w:val="18"/>
          <w:rtl/>
        </w:rPr>
        <w:t>אם</w:t>
      </w:r>
      <w:r w:rsidRPr="009B716D">
        <w:rPr>
          <w:rFonts w:cs="Arial"/>
          <w:sz w:val="18"/>
          <w:szCs w:val="18"/>
          <w:rtl/>
        </w:rPr>
        <w:t xml:space="preserve"> </w:t>
      </w:r>
      <w:r w:rsidRPr="009B716D">
        <w:rPr>
          <w:rFonts w:cs="Arial" w:hint="cs"/>
          <w:sz w:val="18"/>
          <w:szCs w:val="18"/>
          <w:rtl/>
        </w:rPr>
        <w:t>יש</w:t>
      </w:r>
      <w:r w:rsidRPr="009B716D">
        <w:rPr>
          <w:rFonts w:cs="Arial"/>
          <w:sz w:val="18"/>
          <w:szCs w:val="18"/>
          <w:rtl/>
        </w:rPr>
        <w:t xml:space="preserve"> </w:t>
      </w:r>
      <w:r w:rsidRPr="009B716D">
        <w:rPr>
          <w:rFonts w:cs="Arial" w:hint="cs"/>
          <w:sz w:val="18"/>
          <w:szCs w:val="18"/>
          <w:rtl/>
        </w:rPr>
        <w:t>לחוש</w:t>
      </w:r>
      <w:r w:rsidRPr="009B716D">
        <w:rPr>
          <w:rFonts w:cs="Arial"/>
          <w:sz w:val="18"/>
          <w:szCs w:val="18"/>
          <w:rtl/>
        </w:rPr>
        <w:t xml:space="preserve"> </w:t>
      </w:r>
      <w:r w:rsidRPr="009B716D">
        <w:rPr>
          <w:rFonts w:cs="Arial" w:hint="cs"/>
          <w:sz w:val="18"/>
          <w:szCs w:val="18"/>
          <w:rtl/>
        </w:rPr>
        <w:t>שעובד</w:t>
      </w:r>
      <w:r w:rsidRPr="009B716D">
        <w:rPr>
          <w:rFonts w:cs="Arial"/>
          <w:sz w:val="18"/>
          <w:szCs w:val="18"/>
          <w:rtl/>
        </w:rPr>
        <w:t xml:space="preserve"> </w:t>
      </w:r>
      <w:r w:rsidRPr="009B716D">
        <w:rPr>
          <w:rFonts w:cs="Arial" w:hint="cs"/>
          <w:sz w:val="18"/>
          <w:szCs w:val="18"/>
          <w:rtl/>
        </w:rPr>
        <w:t>כוכבים</w:t>
      </w:r>
      <w:r w:rsidRPr="009B716D">
        <w:rPr>
          <w:rFonts w:cs="Arial"/>
          <w:sz w:val="18"/>
          <w:szCs w:val="18"/>
          <w:rtl/>
        </w:rPr>
        <w:t xml:space="preserve"> </w:t>
      </w:r>
      <w:r w:rsidRPr="009B716D">
        <w:rPr>
          <w:rFonts w:cs="Arial" w:hint="cs"/>
          <w:sz w:val="18"/>
          <w:szCs w:val="18"/>
          <w:rtl/>
        </w:rPr>
        <w:t>מילאה</w:t>
      </w:r>
      <w:r w:rsidRPr="009B716D">
        <w:rPr>
          <w:rFonts w:cs="Arial"/>
          <w:sz w:val="18"/>
          <w:szCs w:val="18"/>
          <w:rtl/>
        </w:rPr>
        <w:t xml:space="preserve"> </w:t>
      </w:r>
      <w:r w:rsidRPr="009B716D">
        <w:rPr>
          <w:rFonts w:cs="Arial" w:hint="cs"/>
          <w:sz w:val="18"/>
          <w:szCs w:val="18"/>
          <w:rtl/>
        </w:rPr>
        <w:t>כדי</w:t>
      </w:r>
      <w:r w:rsidRPr="009B716D">
        <w:rPr>
          <w:rFonts w:cs="Arial"/>
          <w:sz w:val="18"/>
          <w:szCs w:val="18"/>
          <w:rtl/>
        </w:rPr>
        <w:t xml:space="preserve"> </w:t>
      </w:r>
      <w:r w:rsidRPr="009B716D">
        <w:rPr>
          <w:rFonts w:cs="Arial" w:hint="cs"/>
          <w:sz w:val="18"/>
          <w:szCs w:val="18"/>
          <w:rtl/>
        </w:rPr>
        <w:t>לרחוץ</w:t>
      </w:r>
      <w:r w:rsidRPr="009B716D">
        <w:rPr>
          <w:rFonts w:cs="Arial"/>
          <w:sz w:val="18"/>
          <w:szCs w:val="18"/>
          <w:rtl/>
        </w:rPr>
        <w:t xml:space="preserve"> </w:t>
      </w:r>
      <w:r w:rsidRPr="009B716D">
        <w:rPr>
          <w:rFonts w:cs="Arial" w:hint="cs"/>
          <w:sz w:val="18"/>
          <w:szCs w:val="18"/>
          <w:rtl/>
        </w:rPr>
        <w:t>בה</w:t>
      </w:r>
      <w:r w:rsidRPr="009B716D">
        <w:rPr>
          <w:rFonts w:cs="Arial"/>
          <w:sz w:val="18"/>
          <w:szCs w:val="18"/>
          <w:rtl/>
        </w:rPr>
        <w:t xml:space="preserve">, </w:t>
      </w:r>
      <w:r w:rsidRPr="009B716D">
        <w:rPr>
          <w:rFonts w:cs="Arial" w:hint="cs"/>
          <w:sz w:val="18"/>
          <w:szCs w:val="18"/>
          <w:rtl/>
        </w:rPr>
        <w:t>פסולה</w:t>
      </w:r>
      <w:r w:rsidRPr="009B716D">
        <w:rPr>
          <w:rFonts w:cs="Arial"/>
          <w:sz w:val="18"/>
          <w:szCs w:val="18"/>
          <w:rtl/>
        </w:rPr>
        <w:t xml:space="preserve"> (</w:t>
      </w:r>
      <w:r w:rsidRPr="009B716D">
        <w:rPr>
          <w:rFonts w:cs="Arial" w:hint="cs"/>
          <w:sz w:val="18"/>
          <w:szCs w:val="18"/>
          <w:rtl/>
        </w:rPr>
        <w:t>כך</w:t>
      </w:r>
      <w:r w:rsidRPr="009B716D">
        <w:rPr>
          <w:rFonts w:cs="Arial"/>
          <w:sz w:val="18"/>
          <w:szCs w:val="18"/>
          <w:rtl/>
        </w:rPr>
        <w:t xml:space="preserve"> </w:t>
      </w:r>
      <w:r w:rsidRPr="009B716D">
        <w:rPr>
          <w:rFonts w:cs="Arial" w:hint="cs"/>
          <w:sz w:val="18"/>
          <w:szCs w:val="18"/>
          <w:rtl/>
        </w:rPr>
        <w:t>משמע</w:t>
      </w:r>
      <w:r w:rsidRPr="009B716D">
        <w:rPr>
          <w:rFonts w:cs="Arial"/>
          <w:sz w:val="18"/>
          <w:szCs w:val="18"/>
          <w:rtl/>
        </w:rPr>
        <w:t xml:space="preserve"> </w:t>
      </w:r>
      <w:r w:rsidRPr="009B716D">
        <w:rPr>
          <w:rFonts w:cs="Arial" w:hint="cs"/>
          <w:sz w:val="18"/>
          <w:szCs w:val="18"/>
          <w:rtl/>
        </w:rPr>
        <w:t>בתוספתא</w:t>
      </w:r>
      <w:r w:rsidRPr="009B716D">
        <w:rPr>
          <w:rFonts w:cs="Arial"/>
          <w:sz w:val="18"/>
          <w:szCs w:val="18"/>
          <w:rtl/>
        </w:rPr>
        <w:t xml:space="preserve">); </w:t>
      </w:r>
      <w:r w:rsidRPr="009B716D">
        <w:rPr>
          <w:rFonts w:cs="Arial" w:hint="cs"/>
          <w:sz w:val="18"/>
          <w:szCs w:val="18"/>
          <w:rtl/>
        </w:rPr>
        <w:t>ואם</w:t>
      </w:r>
      <w:r w:rsidRPr="009B716D">
        <w:rPr>
          <w:rFonts w:cs="Arial"/>
          <w:sz w:val="18"/>
          <w:szCs w:val="18"/>
          <w:rtl/>
        </w:rPr>
        <w:t xml:space="preserve"> </w:t>
      </w:r>
      <w:r w:rsidRPr="009B716D">
        <w:rPr>
          <w:rFonts w:cs="Arial" w:hint="cs"/>
          <w:sz w:val="18"/>
          <w:szCs w:val="18"/>
          <w:rtl/>
        </w:rPr>
        <w:t>לאו</w:t>
      </w:r>
      <w:r w:rsidRPr="009B716D">
        <w:rPr>
          <w:rFonts w:cs="Arial"/>
          <w:sz w:val="18"/>
          <w:szCs w:val="18"/>
          <w:rtl/>
        </w:rPr>
        <w:t xml:space="preserve">, </w:t>
      </w:r>
      <w:r w:rsidRPr="009B716D">
        <w:rPr>
          <w:rFonts w:cs="Arial" w:hint="cs"/>
          <w:sz w:val="18"/>
          <w:szCs w:val="18"/>
          <w:rtl/>
        </w:rPr>
        <w:t>דודאי</w:t>
      </w:r>
      <w:r w:rsidRPr="009B716D">
        <w:rPr>
          <w:rFonts w:cs="Arial"/>
          <w:sz w:val="18"/>
          <w:szCs w:val="18"/>
          <w:rtl/>
        </w:rPr>
        <w:t xml:space="preserve"> </w:t>
      </w:r>
      <w:r w:rsidRPr="009B716D">
        <w:rPr>
          <w:rFonts w:cs="Arial" w:hint="cs"/>
          <w:sz w:val="18"/>
          <w:szCs w:val="18"/>
          <w:rtl/>
        </w:rPr>
        <w:t>ישראל</w:t>
      </w:r>
      <w:r w:rsidRPr="009B716D">
        <w:rPr>
          <w:rFonts w:cs="Arial"/>
          <w:sz w:val="18"/>
          <w:szCs w:val="18"/>
          <w:rtl/>
        </w:rPr>
        <w:t xml:space="preserve"> </w:t>
      </w:r>
      <w:r w:rsidRPr="009B716D">
        <w:rPr>
          <w:rFonts w:cs="Arial" w:hint="cs"/>
          <w:sz w:val="18"/>
          <w:szCs w:val="18"/>
          <w:rtl/>
        </w:rPr>
        <w:t>מילא</w:t>
      </w:r>
      <w:r w:rsidRPr="009B716D">
        <w:rPr>
          <w:rFonts w:cs="Arial"/>
          <w:sz w:val="18"/>
          <w:szCs w:val="18"/>
          <w:rtl/>
        </w:rPr>
        <w:t xml:space="preserve"> </w:t>
      </w:r>
      <w:r w:rsidRPr="009B716D">
        <w:rPr>
          <w:rFonts w:cs="Arial" w:hint="cs"/>
          <w:sz w:val="18"/>
          <w:szCs w:val="18"/>
          <w:rtl/>
        </w:rPr>
        <w:t>אותה</w:t>
      </w:r>
      <w:r w:rsidRPr="009B716D">
        <w:rPr>
          <w:rFonts w:cs="Arial"/>
          <w:sz w:val="18"/>
          <w:szCs w:val="18"/>
          <w:rtl/>
        </w:rPr>
        <w:t xml:space="preserve"> </w:t>
      </w:r>
      <w:r w:rsidRPr="009B716D">
        <w:rPr>
          <w:rFonts w:cs="Arial" w:hint="cs"/>
          <w:sz w:val="18"/>
          <w:szCs w:val="18"/>
          <w:rtl/>
        </w:rPr>
        <w:t>כדי</w:t>
      </w:r>
      <w:r w:rsidRPr="009B716D">
        <w:rPr>
          <w:rFonts w:cs="Arial"/>
          <w:sz w:val="18"/>
          <w:szCs w:val="18"/>
          <w:rtl/>
        </w:rPr>
        <w:t xml:space="preserve"> </w:t>
      </w:r>
      <w:r w:rsidRPr="009B716D">
        <w:rPr>
          <w:rFonts w:cs="Arial" w:hint="cs"/>
          <w:sz w:val="18"/>
          <w:szCs w:val="18"/>
          <w:rtl/>
        </w:rPr>
        <w:t>לטבול</w:t>
      </w:r>
      <w:r w:rsidRPr="009B716D">
        <w:rPr>
          <w:rFonts w:cs="Arial"/>
          <w:sz w:val="18"/>
          <w:szCs w:val="18"/>
          <w:rtl/>
        </w:rPr>
        <w:t xml:space="preserve"> </w:t>
      </w:r>
      <w:r w:rsidRPr="009B716D">
        <w:rPr>
          <w:rFonts w:cs="Arial" w:hint="cs"/>
          <w:sz w:val="18"/>
          <w:szCs w:val="18"/>
          <w:rtl/>
        </w:rPr>
        <w:t>בה</w:t>
      </w:r>
      <w:r w:rsidRPr="009B716D">
        <w:rPr>
          <w:rFonts w:cs="Arial"/>
          <w:sz w:val="18"/>
          <w:szCs w:val="18"/>
          <w:rtl/>
        </w:rPr>
        <w:t xml:space="preserve">, </w:t>
      </w:r>
      <w:r w:rsidRPr="009B716D">
        <w:rPr>
          <w:rFonts w:cs="Arial" w:hint="cs"/>
          <w:sz w:val="18"/>
          <w:szCs w:val="18"/>
          <w:rtl/>
        </w:rPr>
        <w:t>כשרה</w:t>
      </w:r>
      <w:r w:rsidRPr="009B716D">
        <w:rPr>
          <w:rFonts w:cs="Arial"/>
          <w:sz w:val="18"/>
          <w:szCs w:val="18"/>
          <w:rtl/>
        </w:rPr>
        <w:t>, (</w:t>
      </w:r>
      <w:r w:rsidRPr="009B716D">
        <w:rPr>
          <w:rFonts w:cs="Arial" w:hint="cs"/>
          <w:sz w:val="18"/>
          <w:szCs w:val="18"/>
          <w:rtl/>
        </w:rPr>
        <w:t>רשב</w:t>
      </w:r>
      <w:r w:rsidRPr="009B716D">
        <w:rPr>
          <w:rFonts w:cs="Arial"/>
          <w:sz w:val="18"/>
          <w:szCs w:val="18"/>
          <w:rtl/>
        </w:rPr>
        <w:t>"</w:t>
      </w:r>
      <w:r w:rsidRPr="009B716D">
        <w:rPr>
          <w:rFonts w:cs="Arial" w:hint="cs"/>
          <w:sz w:val="18"/>
          <w:szCs w:val="18"/>
          <w:rtl/>
        </w:rPr>
        <w:t>ץ</w:t>
      </w:r>
      <w:r w:rsidRPr="009B716D">
        <w:rPr>
          <w:rFonts w:cs="Arial"/>
          <w:sz w:val="18"/>
          <w:szCs w:val="18"/>
          <w:rtl/>
        </w:rPr>
        <w:t xml:space="preserve"> </w:t>
      </w:r>
      <w:r w:rsidRPr="009B716D">
        <w:rPr>
          <w:rFonts w:cs="Arial" w:hint="cs"/>
          <w:sz w:val="18"/>
          <w:szCs w:val="18"/>
          <w:rtl/>
        </w:rPr>
        <w:t>שם</w:t>
      </w:r>
      <w:r w:rsidRPr="009B716D">
        <w:rPr>
          <w:rFonts w:cs="Arial"/>
          <w:sz w:val="18"/>
          <w:szCs w:val="18"/>
          <w:rtl/>
        </w:rPr>
        <w:t xml:space="preserve">) </w:t>
      </w:r>
      <w:r w:rsidRPr="009B716D">
        <w:rPr>
          <w:rFonts w:cs="Arial" w:hint="cs"/>
          <w:sz w:val="18"/>
          <w:szCs w:val="18"/>
          <w:rtl/>
        </w:rPr>
        <w:t>דרוב</w:t>
      </w:r>
      <w:r w:rsidRPr="009B716D">
        <w:rPr>
          <w:rFonts w:cs="Arial"/>
          <w:sz w:val="18"/>
          <w:szCs w:val="18"/>
          <w:rtl/>
        </w:rPr>
        <w:t xml:space="preserve"> </w:t>
      </w:r>
      <w:r w:rsidRPr="009B716D">
        <w:rPr>
          <w:rFonts w:cs="Arial" w:hint="cs"/>
          <w:sz w:val="18"/>
          <w:szCs w:val="18"/>
          <w:rtl/>
        </w:rPr>
        <w:t>המצויין</w:t>
      </w:r>
      <w:r w:rsidRPr="009B716D">
        <w:rPr>
          <w:rFonts w:cs="Arial"/>
          <w:sz w:val="18"/>
          <w:szCs w:val="18"/>
          <w:rtl/>
        </w:rPr>
        <w:t xml:space="preserve"> </w:t>
      </w:r>
      <w:r w:rsidRPr="009B716D">
        <w:rPr>
          <w:rFonts w:cs="Arial" w:hint="cs"/>
          <w:sz w:val="18"/>
          <w:szCs w:val="18"/>
          <w:rtl/>
        </w:rPr>
        <w:t>אצל</w:t>
      </w:r>
      <w:r w:rsidRPr="009B716D">
        <w:rPr>
          <w:rFonts w:cs="Arial"/>
          <w:sz w:val="18"/>
          <w:szCs w:val="18"/>
          <w:rtl/>
        </w:rPr>
        <w:t xml:space="preserve"> </w:t>
      </w:r>
      <w:r w:rsidRPr="009B716D">
        <w:rPr>
          <w:rFonts w:cs="Arial" w:hint="cs"/>
          <w:sz w:val="18"/>
          <w:szCs w:val="18"/>
          <w:rtl/>
        </w:rPr>
        <w:t>מקוה</w:t>
      </w:r>
      <w:r w:rsidRPr="009B716D">
        <w:rPr>
          <w:rFonts w:cs="Arial"/>
          <w:sz w:val="18"/>
          <w:szCs w:val="18"/>
          <w:rtl/>
        </w:rPr>
        <w:t xml:space="preserve"> </w:t>
      </w:r>
      <w:r w:rsidRPr="009B716D">
        <w:rPr>
          <w:rFonts w:cs="Arial" w:hint="cs"/>
          <w:sz w:val="18"/>
          <w:szCs w:val="18"/>
          <w:rtl/>
        </w:rPr>
        <w:t>ועושין</w:t>
      </w:r>
      <w:r w:rsidRPr="009B716D">
        <w:rPr>
          <w:rFonts w:cs="Arial"/>
          <w:sz w:val="18"/>
          <w:szCs w:val="18"/>
          <w:rtl/>
        </w:rPr>
        <w:t xml:space="preserve"> </w:t>
      </w:r>
      <w:r w:rsidRPr="009B716D">
        <w:rPr>
          <w:rFonts w:cs="Arial" w:hint="cs"/>
          <w:sz w:val="18"/>
          <w:szCs w:val="18"/>
          <w:rtl/>
        </w:rPr>
        <w:t>כדי</w:t>
      </w:r>
      <w:r w:rsidRPr="009B716D">
        <w:rPr>
          <w:rFonts w:cs="Arial"/>
          <w:sz w:val="18"/>
          <w:szCs w:val="18"/>
          <w:rtl/>
        </w:rPr>
        <w:t xml:space="preserve"> </w:t>
      </w:r>
      <w:r w:rsidRPr="009B716D">
        <w:rPr>
          <w:rFonts w:cs="Arial" w:hint="cs"/>
          <w:sz w:val="18"/>
          <w:szCs w:val="18"/>
          <w:rtl/>
        </w:rPr>
        <w:t>להכשירה</w:t>
      </w:r>
      <w:r w:rsidRPr="009B716D">
        <w:rPr>
          <w:rFonts w:cs="Arial"/>
          <w:sz w:val="18"/>
          <w:szCs w:val="18"/>
          <w:rtl/>
        </w:rPr>
        <w:t xml:space="preserve"> </w:t>
      </w:r>
      <w:r w:rsidRPr="009B716D">
        <w:rPr>
          <w:rFonts w:cs="Arial" w:hint="cs"/>
          <w:sz w:val="18"/>
          <w:szCs w:val="18"/>
          <w:rtl/>
        </w:rPr>
        <w:t>בקיאין</w:t>
      </w:r>
      <w:r w:rsidRPr="009B716D">
        <w:rPr>
          <w:rFonts w:cs="Arial"/>
          <w:sz w:val="18"/>
          <w:szCs w:val="18"/>
          <w:rtl/>
        </w:rPr>
        <w:t xml:space="preserve"> </w:t>
      </w:r>
      <w:r w:rsidRPr="009B716D">
        <w:rPr>
          <w:rFonts w:cs="Arial" w:hint="cs"/>
          <w:sz w:val="18"/>
          <w:szCs w:val="18"/>
          <w:rtl/>
        </w:rPr>
        <w:t>הן</w:t>
      </w:r>
      <w:r w:rsidRPr="009B716D">
        <w:rPr>
          <w:rFonts w:cs="Arial"/>
          <w:sz w:val="18"/>
          <w:szCs w:val="18"/>
          <w:rtl/>
        </w:rPr>
        <w:t xml:space="preserve"> </w:t>
      </w:r>
      <w:r w:rsidRPr="009B716D">
        <w:rPr>
          <w:rFonts w:cs="Arial" w:hint="cs"/>
          <w:sz w:val="18"/>
          <w:szCs w:val="18"/>
          <w:rtl/>
        </w:rPr>
        <w:t>ובודאי</w:t>
      </w:r>
      <w:r w:rsidRPr="009B716D">
        <w:rPr>
          <w:rFonts w:cs="Arial"/>
          <w:sz w:val="18"/>
          <w:szCs w:val="18"/>
          <w:rtl/>
        </w:rPr>
        <w:t xml:space="preserve"> </w:t>
      </w:r>
      <w:r w:rsidRPr="009B716D">
        <w:rPr>
          <w:rFonts w:cs="Arial" w:hint="cs"/>
          <w:sz w:val="18"/>
          <w:szCs w:val="18"/>
          <w:rtl/>
        </w:rPr>
        <w:t>בהכשר</w:t>
      </w:r>
      <w:r w:rsidRPr="009B716D">
        <w:rPr>
          <w:rFonts w:cs="Arial"/>
          <w:sz w:val="18"/>
          <w:szCs w:val="18"/>
          <w:rtl/>
        </w:rPr>
        <w:t xml:space="preserve"> </w:t>
      </w:r>
      <w:r w:rsidRPr="009B716D">
        <w:rPr>
          <w:rFonts w:cs="Arial" w:hint="cs"/>
          <w:sz w:val="18"/>
          <w:szCs w:val="18"/>
          <w:rtl/>
        </w:rPr>
        <w:t>מילא</w:t>
      </w:r>
      <w:r w:rsidRPr="009B716D">
        <w:rPr>
          <w:rFonts w:cs="Arial"/>
          <w:sz w:val="18"/>
          <w:szCs w:val="18"/>
          <w:rtl/>
        </w:rPr>
        <w:t xml:space="preserve"> </w:t>
      </w:r>
      <w:r w:rsidRPr="009B716D">
        <w:rPr>
          <w:rFonts w:cs="Arial" w:hint="cs"/>
          <w:sz w:val="18"/>
          <w:szCs w:val="18"/>
          <w:rtl/>
        </w:rPr>
        <w:t>אותה</w:t>
      </w:r>
      <w:r w:rsidRPr="009B716D">
        <w:rPr>
          <w:rFonts w:cs="Arial"/>
          <w:sz w:val="18"/>
          <w:szCs w:val="18"/>
          <w:rtl/>
        </w:rPr>
        <w:t xml:space="preserve">; </w:t>
      </w:r>
      <w:r w:rsidRPr="009B716D">
        <w:rPr>
          <w:rFonts w:cs="Arial" w:hint="cs"/>
          <w:sz w:val="18"/>
          <w:szCs w:val="18"/>
          <w:rtl/>
        </w:rPr>
        <w:t>וכל</w:t>
      </w:r>
      <w:r w:rsidRPr="009B716D">
        <w:rPr>
          <w:rFonts w:cs="Arial"/>
          <w:sz w:val="18"/>
          <w:szCs w:val="18"/>
          <w:rtl/>
        </w:rPr>
        <w:t xml:space="preserve"> </w:t>
      </w:r>
      <w:r w:rsidRPr="009B716D">
        <w:rPr>
          <w:rFonts w:cs="Arial" w:hint="cs"/>
          <w:sz w:val="18"/>
          <w:szCs w:val="18"/>
          <w:rtl/>
        </w:rPr>
        <w:t>שכן</w:t>
      </w:r>
      <w:r w:rsidRPr="009B716D">
        <w:rPr>
          <w:rFonts w:cs="Arial"/>
          <w:sz w:val="18"/>
          <w:szCs w:val="18"/>
          <w:rtl/>
        </w:rPr>
        <w:t xml:space="preserve"> </w:t>
      </w:r>
      <w:r w:rsidRPr="009B716D">
        <w:rPr>
          <w:rFonts w:cs="Arial" w:hint="cs"/>
          <w:sz w:val="18"/>
          <w:szCs w:val="18"/>
          <w:rtl/>
        </w:rPr>
        <w:t>אם</w:t>
      </w:r>
      <w:r w:rsidRPr="009B716D">
        <w:rPr>
          <w:rFonts w:cs="Arial"/>
          <w:sz w:val="18"/>
          <w:szCs w:val="18"/>
          <w:rtl/>
        </w:rPr>
        <w:t xml:space="preserve"> </w:t>
      </w:r>
      <w:r w:rsidRPr="009B716D">
        <w:rPr>
          <w:rFonts w:cs="Arial" w:hint="cs"/>
          <w:sz w:val="18"/>
          <w:szCs w:val="18"/>
          <w:rtl/>
        </w:rPr>
        <w:t>הישראל</w:t>
      </w:r>
      <w:r w:rsidRPr="009B716D">
        <w:rPr>
          <w:rFonts w:cs="Arial"/>
          <w:sz w:val="18"/>
          <w:szCs w:val="18"/>
          <w:rtl/>
        </w:rPr>
        <w:t xml:space="preserve"> </w:t>
      </w:r>
      <w:r w:rsidRPr="009B716D">
        <w:rPr>
          <w:rFonts w:cs="Arial" w:hint="cs"/>
          <w:sz w:val="18"/>
          <w:szCs w:val="18"/>
          <w:rtl/>
        </w:rPr>
        <w:t>לפנינו</w:t>
      </w:r>
      <w:r w:rsidRPr="009B716D">
        <w:rPr>
          <w:rFonts w:cs="Arial"/>
          <w:sz w:val="18"/>
          <w:szCs w:val="18"/>
          <w:rtl/>
        </w:rPr>
        <w:t xml:space="preserve"> </w:t>
      </w:r>
      <w:r w:rsidRPr="009B716D">
        <w:rPr>
          <w:rFonts w:cs="Arial" w:hint="cs"/>
          <w:sz w:val="18"/>
          <w:szCs w:val="18"/>
          <w:rtl/>
        </w:rPr>
        <w:t>ואומר</w:t>
      </w:r>
      <w:r w:rsidRPr="009B716D">
        <w:rPr>
          <w:rFonts w:cs="Arial"/>
          <w:sz w:val="18"/>
          <w:szCs w:val="18"/>
          <w:rtl/>
        </w:rPr>
        <w:t xml:space="preserve"> </w:t>
      </w:r>
      <w:r w:rsidRPr="009B716D">
        <w:rPr>
          <w:rFonts w:cs="Arial" w:hint="cs"/>
          <w:sz w:val="18"/>
          <w:szCs w:val="18"/>
          <w:rtl/>
        </w:rPr>
        <w:t>שבהכשר</w:t>
      </w:r>
      <w:r w:rsidRPr="009B716D">
        <w:rPr>
          <w:rFonts w:cs="Arial"/>
          <w:sz w:val="18"/>
          <w:szCs w:val="18"/>
          <w:rtl/>
        </w:rPr>
        <w:t xml:space="preserve"> </w:t>
      </w:r>
      <w:r w:rsidRPr="009B716D">
        <w:rPr>
          <w:rFonts w:cs="Arial" w:hint="cs"/>
          <w:sz w:val="18"/>
          <w:szCs w:val="18"/>
          <w:rtl/>
        </w:rPr>
        <w:t>מילא</w:t>
      </w:r>
      <w:r w:rsidRPr="009B716D">
        <w:rPr>
          <w:rFonts w:cs="Arial"/>
          <w:sz w:val="18"/>
          <w:szCs w:val="18"/>
          <w:rtl/>
        </w:rPr>
        <w:t xml:space="preserve"> </w:t>
      </w:r>
      <w:r w:rsidRPr="009B716D">
        <w:rPr>
          <w:rFonts w:cs="Arial" w:hint="cs"/>
          <w:sz w:val="18"/>
          <w:szCs w:val="18"/>
          <w:rtl/>
        </w:rPr>
        <w:t>אותה</w:t>
      </w:r>
      <w:r w:rsidRPr="009B716D">
        <w:rPr>
          <w:rFonts w:cs="Arial"/>
          <w:sz w:val="18"/>
          <w:szCs w:val="18"/>
          <w:rtl/>
        </w:rPr>
        <w:t xml:space="preserve">, </w:t>
      </w:r>
      <w:r w:rsidRPr="009B716D">
        <w:rPr>
          <w:rFonts w:cs="Arial" w:hint="cs"/>
          <w:sz w:val="18"/>
          <w:szCs w:val="18"/>
          <w:rtl/>
        </w:rPr>
        <w:t>דנאמן</w:t>
      </w:r>
      <w:r w:rsidRPr="009B716D">
        <w:rPr>
          <w:rFonts w:cs="Arial"/>
          <w:sz w:val="18"/>
          <w:szCs w:val="18"/>
          <w:rtl/>
        </w:rPr>
        <w:t xml:space="preserve"> (</w:t>
      </w:r>
      <w:r w:rsidRPr="009B716D">
        <w:rPr>
          <w:rFonts w:cs="Arial" w:hint="cs"/>
          <w:sz w:val="18"/>
          <w:szCs w:val="18"/>
          <w:rtl/>
        </w:rPr>
        <w:t>מהרי</w:t>
      </w:r>
      <w:r w:rsidRPr="009B716D">
        <w:rPr>
          <w:rFonts w:cs="Arial"/>
          <w:sz w:val="18"/>
          <w:szCs w:val="18"/>
          <w:rtl/>
        </w:rPr>
        <w:t>"</w:t>
      </w:r>
      <w:r w:rsidRPr="009B716D">
        <w:rPr>
          <w:rFonts w:cs="Arial" w:hint="cs"/>
          <w:sz w:val="18"/>
          <w:szCs w:val="18"/>
          <w:rtl/>
        </w:rPr>
        <w:t>ק</w:t>
      </w:r>
      <w:r w:rsidRPr="009B716D">
        <w:rPr>
          <w:rFonts w:cs="Arial"/>
          <w:sz w:val="18"/>
          <w:szCs w:val="18"/>
          <w:rtl/>
        </w:rPr>
        <w:t xml:space="preserve"> </w:t>
      </w:r>
      <w:r w:rsidRPr="009B716D">
        <w:rPr>
          <w:rFonts w:cs="Arial" w:hint="cs"/>
          <w:sz w:val="18"/>
          <w:szCs w:val="18"/>
          <w:rtl/>
        </w:rPr>
        <w:t>שורש</w:t>
      </w:r>
      <w:r w:rsidRPr="009B716D">
        <w:rPr>
          <w:rFonts w:cs="Arial"/>
          <w:sz w:val="18"/>
          <w:szCs w:val="18"/>
          <w:rtl/>
        </w:rPr>
        <w:t xml:space="preserve"> </w:t>
      </w:r>
      <w:r w:rsidRPr="009B716D">
        <w:rPr>
          <w:rFonts w:cs="Arial" w:hint="cs"/>
          <w:sz w:val="18"/>
          <w:szCs w:val="18"/>
          <w:rtl/>
        </w:rPr>
        <w:t>קט</w:t>
      </w:r>
      <w:r w:rsidRPr="009B716D">
        <w:rPr>
          <w:rFonts w:cs="Arial"/>
          <w:sz w:val="18"/>
          <w:szCs w:val="18"/>
          <w:rtl/>
        </w:rPr>
        <w:t>"</w:t>
      </w:r>
      <w:r w:rsidRPr="009B716D">
        <w:rPr>
          <w:rFonts w:cs="Arial" w:hint="cs"/>
          <w:sz w:val="18"/>
          <w:szCs w:val="18"/>
          <w:rtl/>
        </w:rPr>
        <w:t>ו</w:t>
      </w:r>
      <w:r w:rsidRPr="009B716D">
        <w:rPr>
          <w:rFonts w:cs="Arial"/>
          <w:sz w:val="18"/>
          <w:szCs w:val="18"/>
          <w:rtl/>
        </w:rPr>
        <w:t xml:space="preserve"> </w:t>
      </w:r>
      <w:r w:rsidRPr="009B716D">
        <w:rPr>
          <w:rFonts w:cs="Arial" w:hint="cs"/>
          <w:sz w:val="18"/>
          <w:szCs w:val="18"/>
          <w:rtl/>
        </w:rPr>
        <w:t>ודלא</w:t>
      </w:r>
      <w:r w:rsidRPr="009B716D">
        <w:rPr>
          <w:rFonts w:cs="Arial"/>
          <w:sz w:val="18"/>
          <w:szCs w:val="18"/>
          <w:rtl/>
        </w:rPr>
        <w:t xml:space="preserve"> </w:t>
      </w:r>
      <w:r w:rsidRPr="009B716D">
        <w:rPr>
          <w:rFonts w:cs="Arial" w:hint="cs"/>
          <w:sz w:val="18"/>
          <w:szCs w:val="18"/>
          <w:rtl/>
        </w:rPr>
        <w:t>כרשב</w:t>
      </w:r>
      <w:r w:rsidRPr="009B716D">
        <w:rPr>
          <w:rFonts w:cs="Arial"/>
          <w:sz w:val="18"/>
          <w:szCs w:val="18"/>
          <w:rtl/>
        </w:rPr>
        <w:t>"</w:t>
      </w:r>
      <w:r w:rsidRPr="009B716D">
        <w:rPr>
          <w:rFonts w:cs="Arial" w:hint="cs"/>
          <w:sz w:val="18"/>
          <w:szCs w:val="18"/>
          <w:rtl/>
        </w:rPr>
        <w:t>ץ</w:t>
      </w:r>
      <w:r w:rsidRPr="009B716D">
        <w:rPr>
          <w:rFonts w:cs="Arial"/>
          <w:sz w:val="18"/>
          <w:szCs w:val="18"/>
          <w:rtl/>
        </w:rPr>
        <w:t xml:space="preserve">) </w:t>
      </w:r>
      <w:r w:rsidRPr="009B716D">
        <w:rPr>
          <w:rFonts w:cs="Arial" w:hint="cs"/>
          <w:sz w:val="18"/>
          <w:szCs w:val="18"/>
          <w:rtl/>
        </w:rPr>
        <w:t>מאחר</w:t>
      </w:r>
      <w:r w:rsidRPr="009B716D">
        <w:rPr>
          <w:rFonts w:cs="Arial"/>
          <w:sz w:val="18"/>
          <w:szCs w:val="18"/>
          <w:rtl/>
        </w:rPr>
        <w:t xml:space="preserve"> </w:t>
      </w:r>
      <w:r w:rsidRPr="009B716D">
        <w:rPr>
          <w:rFonts w:cs="Arial" w:hint="cs"/>
          <w:sz w:val="18"/>
          <w:szCs w:val="18"/>
          <w:rtl/>
        </w:rPr>
        <w:t>שבידו</w:t>
      </w:r>
      <w:r w:rsidRPr="009B716D">
        <w:rPr>
          <w:rFonts w:cs="Arial"/>
          <w:sz w:val="18"/>
          <w:szCs w:val="18"/>
          <w:rtl/>
        </w:rPr>
        <w:t xml:space="preserve"> </w:t>
      </w:r>
      <w:r w:rsidRPr="009B716D">
        <w:rPr>
          <w:rFonts w:cs="Arial" w:hint="cs"/>
          <w:sz w:val="18"/>
          <w:szCs w:val="18"/>
          <w:rtl/>
        </w:rPr>
        <w:t>לתקנה</w:t>
      </w:r>
      <w:r w:rsidRPr="009B716D">
        <w:rPr>
          <w:rFonts w:cs="Arial"/>
          <w:sz w:val="18"/>
          <w:szCs w:val="18"/>
          <w:rtl/>
        </w:rPr>
        <w:t xml:space="preserve"> </w:t>
      </w:r>
      <w:r w:rsidRPr="009B716D">
        <w:rPr>
          <w:rFonts w:cs="Arial" w:hint="cs"/>
          <w:sz w:val="18"/>
          <w:szCs w:val="18"/>
          <w:rtl/>
        </w:rPr>
        <w:t>וכהאי</w:t>
      </w:r>
      <w:r w:rsidRPr="009B716D">
        <w:rPr>
          <w:rFonts w:cs="Arial"/>
          <w:sz w:val="18"/>
          <w:szCs w:val="18"/>
          <w:rtl/>
        </w:rPr>
        <w:t xml:space="preserve"> </w:t>
      </w:r>
      <w:r w:rsidRPr="009B716D">
        <w:rPr>
          <w:rFonts w:cs="Arial" w:hint="cs"/>
          <w:sz w:val="18"/>
          <w:szCs w:val="18"/>
          <w:rtl/>
        </w:rPr>
        <w:t>גוונא</w:t>
      </w:r>
      <w:r w:rsidRPr="009B716D">
        <w:rPr>
          <w:rFonts w:cs="Arial"/>
          <w:sz w:val="18"/>
          <w:szCs w:val="18"/>
          <w:rtl/>
        </w:rPr>
        <w:t xml:space="preserve"> </w:t>
      </w:r>
      <w:r w:rsidRPr="009B716D">
        <w:rPr>
          <w:rFonts w:cs="Arial" w:hint="cs"/>
          <w:sz w:val="18"/>
          <w:szCs w:val="18"/>
          <w:rtl/>
        </w:rPr>
        <w:t>עד</w:t>
      </w:r>
      <w:r w:rsidRPr="009B716D">
        <w:rPr>
          <w:rFonts w:cs="Arial"/>
          <w:sz w:val="18"/>
          <w:szCs w:val="18"/>
          <w:rtl/>
        </w:rPr>
        <w:t xml:space="preserve"> </w:t>
      </w:r>
      <w:r w:rsidRPr="009B716D">
        <w:rPr>
          <w:rFonts w:cs="Arial" w:hint="cs"/>
          <w:sz w:val="18"/>
          <w:szCs w:val="18"/>
          <w:rtl/>
        </w:rPr>
        <w:t>אחד</w:t>
      </w:r>
      <w:r w:rsidRPr="009B716D">
        <w:rPr>
          <w:rFonts w:cs="Arial"/>
          <w:sz w:val="18"/>
          <w:szCs w:val="18"/>
          <w:rtl/>
        </w:rPr>
        <w:t xml:space="preserve"> </w:t>
      </w:r>
      <w:r w:rsidRPr="009B716D">
        <w:rPr>
          <w:rFonts w:cs="Arial" w:hint="cs"/>
          <w:sz w:val="18"/>
          <w:szCs w:val="18"/>
          <w:rtl/>
        </w:rPr>
        <w:t>נאמן</w:t>
      </w:r>
      <w:r w:rsidRPr="009B716D">
        <w:rPr>
          <w:rFonts w:cs="Arial"/>
          <w:sz w:val="18"/>
          <w:szCs w:val="18"/>
          <w:rtl/>
        </w:rPr>
        <w:t xml:space="preserve"> </w:t>
      </w:r>
      <w:r w:rsidRPr="009B716D">
        <w:rPr>
          <w:rFonts w:cs="Arial" w:hint="cs"/>
          <w:sz w:val="18"/>
          <w:szCs w:val="18"/>
          <w:rtl/>
        </w:rPr>
        <w:t>באיסורין</w:t>
      </w:r>
      <w:r w:rsidRPr="009B716D">
        <w:rPr>
          <w:rFonts w:cs="Arial"/>
          <w:sz w:val="18"/>
          <w:szCs w:val="18"/>
          <w:rtl/>
        </w:rPr>
        <w:t xml:space="preserve"> (</w:t>
      </w:r>
      <w:r w:rsidRPr="009B716D">
        <w:rPr>
          <w:rFonts w:cs="Arial" w:hint="cs"/>
          <w:sz w:val="18"/>
          <w:szCs w:val="18"/>
          <w:rtl/>
        </w:rPr>
        <w:t>שם</w:t>
      </w:r>
      <w:r w:rsidRPr="009B716D">
        <w:rPr>
          <w:rFonts w:cs="Arial"/>
          <w:sz w:val="18"/>
          <w:szCs w:val="18"/>
          <w:rtl/>
        </w:rPr>
        <w:t xml:space="preserve"> </w:t>
      </w:r>
      <w:r w:rsidRPr="009B716D">
        <w:rPr>
          <w:rFonts w:cs="Arial" w:hint="cs"/>
          <w:sz w:val="18"/>
          <w:szCs w:val="18"/>
          <w:rtl/>
        </w:rPr>
        <w:t>עד</w:t>
      </w:r>
      <w:r w:rsidRPr="009B716D">
        <w:rPr>
          <w:rFonts w:cs="Arial"/>
          <w:sz w:val="18"/>
          <w:szCs w:val="18"/>
          <w:rtl/>
        </w:rPr>
        <w:t>"</w:t>
      </w:r>
      <w:r w:rsidRPr="009B716D">
        <w:rPr>
          <w:rFonts w:cs="Arial" w:hint="cs"/>
          <w:sz w:val="18"/>
          <w:szCs w:val="18"/>
          <w:rtl/>
        </w:rPr>
        <w:t>מ</w:t>
      </w:r>
      <w:r w:rsidRPr="009B716D">
        <w:rPr>
          <w:rFonts w:cs="Arial"/>
          <w:sz w:val="18"/>
          <w:szCs w:val="18"/>
          <w:rtl/>
        </w:rPr>
        <w:t xml:space="preserve">) </w:t>
      </w:r>
      <w:r w:rsidRPr="009B716D">
        <w:rPr>
          <w:rFonts w:cs="Arial" w:hint="cs"/>
          <w:sz w:val="18"/>
          <w:szCs w:val="18"/>
          <w:rtl/>
        </w:rPr>
        <w:t>כדלעיל</w:t>
      </w:r>
      <w:r w:rsidRPr="009B716D">
        <w:rPr>
          <w:rFonts w:cs="Arial"/>
          <w:sz w:val="18"/>
          <w:szCs w:val="18"/>
          <w:rtl/>
        </w:rPr>
        <w:t xml:space="preserve"> </w:t>
      </w:r>
      <w:r w:rsidRPr="009B716D">
        <w:rPr>
          <w:rFonts w:cs="Arial" w:hint="cs"/>
          <w:sz w:val="18"/>
          <w:szCs w:val="18"/>
          <w:rtl/>
        </w:rPr>
        <w:t>סימן</w:t>
      </w:r>
      <w:r w:rsidRPr="009B716D">
        <w:rPr>
          <w:rFonts w:cs="Arial"/>
          <w:sz w:val="18"/>
          <w:szCs w:val="18"/>
          <w:rtl/>
        </w:rPr>
        <w:t xml:space="preserve"> </w:t>
      </w:r>
      <w:r w:rsidRPr="009B716D">
        <w:rPr>
          <w:rFonts w:cs="Arial" w:hint="cs"/>
          <w:sz w:val="18"/>
          <w:szCs w:val="18"/>
          <w:rtl/>
        </w:rPr>
        <w:t>קכ</w:t>
      </w:r>
      <w:r w:rsidRPr="009B716D">
        <w:rPr>
          <w:rFonts w:cs="Arial"/>
          <w:sz w:val="18"/>
          <w:szCs w:val="18"/>
          <w:rtl/>
        </w:rPr>
        <w:t>"</w:t>
      </w:r>
      <w:r w:rsidRPr="009B716D">
        <w:rPr>
          <w:rFonts w:cs="Arial" w:hint="cs"/>
          <w:sz w:val="18"/>
          <w:szCs w:val="18"/>
          <w:rtl/>
        </w:rPr>
        <w:t>ז</w:t>
      </w:r>
      <w:r w:rsidRPr="009B716D">
        <w:rPr>
          <w:rFonts w:cs="Arial"/>
          <w:sz w:val="18"/>
          <w:szCs w:val="18"/>
          <w:rtl/>
        </w:rPr>
        <w:t xml:space="preserve"> </w:t>
      </w:r>
      <w:r w:rsidRPr="009B716D">
        <w:rPr>
          <w:rFonts w:cs="Arial" w:hint="cs"/>
          <w:sz w:val="18"/>
          <w:szCs w:val="18"/>
          <w:rtl/>
        </w:rPr>
        <w:t>ועיין</w:t>
      </w:r>
      <w:r w:rsidRPr="009B716D">
        <w:rPr>
          <w:rFonts w:cs="Arial"/>
          <w:sz w:val="18"/>
          <w:szCs w:val="18"/>
          <w:rtl/>
        </w:rPr>
        <w:t xml:space="preserve"> </w:t>
      </w:r>
      <w:r w:rsidRPr="009B716D">
        <w:rPr>
          <w:rFonts w:cs="Arial" w:hint="cs"/>
          <w:sz w:val="18"/>
          <w:szCs w:val="18"/>
          <w:rtl/>
        </w:rPr>
        <w:t>עוד</w:t>
      </w:r>
      <w:r w:rsidRPr="009B716D">
        <w:rPr>
          <w:rFonts w:cs="Arial"/>
          <w:sz w:val="18"/>
          <w:szCs w:val="18"/>
          <w:rtl/>
        </w:rPr>
        <w:t xml:space="preserve"> </w:t>
      </w:r>
      <w:r w:rsidRPr="009B716D">
        <w:rPr>
          <w:rFonts w:cs="Arial" w:hint="cs"/>
          <w:sz w:val="18"/>
          <w:szCs w:val="18"/>
          <w:rtl/>
        </w:rPr>
        <w:t>לקמן</w:t>
      </w:r>
      <w:r w:rsidRPr="009B716D">
        <w:rPr>
          <w:rFonts w:cs="Arial"/>
          <w:sz w:val="18"/>
          <w:szCs w:val="18"/>
          <w:rtl/>
        </w:rPr>
        <w:t xml:space="preserve"> </w:t>
      </w:r>
      <w:r w:rsidRPr="009B716D">
        <w:rPr>
          <w:rFonts w:cs="Arial" w:hint="cs"/>
          <w:sz w:val="18"/>
          <w:szCs w:val="18"/>
          <w:rtl/>
        </w:rPr>
        <w:t>סוף</w:t>
      </w:r>
      <w:r w:rsidRPr="009B716D">
        <w:rPr>
          <w:rFonts w:cs="Arial"/>
          <w:sz w:val="18"/>
          <w:szCs w:val="18"/>
          <w:rtl/>
        </w:rPr>
        <w:t xml:space="preserve"> </w:t>
      </w:r>
      <w:r w:rsidRPr="009B716D">
        <w:rPr>
          <w:rFonts w:cs="Arial" w:hint="cs"/>
          <w:sz w:val="18"/>
          <w:szCs w:val="18"/>
          <w:rtl/>
        </w:rPr>
        <w:t>הסימן</w:t>
      </w:r>
      <w:r w:rsidRPr="009B716D">
        <w:rPr>
          <w:rFonts w:cs="Arial"/>
          <w:sz w:val="18"/>
          <w:szCs w:val="18"/>
          <w:rtl/>
        </w:rPr>
        <w:t xml:space="preserve"> </w:t>
      </w:r>
      <w:r w:rsidRPr="009B716D">
        <w:rPr>
          <w:rFonts w:cs="Arial" w:hint="cs"/>
          <w:sz w:val="18"/>
          <w:szCs w:val="18"/>
          <w:rtl/>
        </w:rPr>
        <w:t>בדין</w:t>
      </w:r>
      <w:r w:rsidRPr="009B716D">
        <w:rPr>
          <w:rFonts w:cs="Arial"/>
          <w:sz w:val="18"/>
          <w:szCs w:val="18"/>
          <w:rtl/>
        </w:rPr>
        <w:t xml:space="preserve"> </w:t>
      </w:r>
      <w:r w:rsidRPr="009B716D">
        <w:rPr>
          <w:rFonts w:cs="Arial" w:hint="cs"/>
          <w:sz w:val="18"/>
          <w:szCs w:val="18"/>
          <w:rtl/>
        </w:rPr>
        <w:t>ספק</w:t>
      </w:r>
      <w:r w:rsidRPr="009B716D">
        <w:rPr>
          <w:rFonts w:cs="Arial"/>
          <w:sz w:val="18"/>
          <w:szCs w:val="18"/>
          <w:rtl/>
        </w:rPr>
        <w:t xml:space="preserve"> </w:t>
      </w:r>
      <w:r w:rsidRPr="009B716D">
        <w:rPr>
          <w:rFonts w:cs="Arial" w:hint="cs"/>
          <w:sz w:val="18"/>
          <w:szCs w:val="18"/>
          <w:rtl/>
        </w:rPr>
        <w:t>שאובים</w:t>
      </w:r>
      <w:r w:rsidRPr="009B716D">
        <w:rPr>
          <w:rFonts w:cs="Arial"/>
          <w:sz w:val="18"/>
          <w:szCs w:val="18"/>
          <w:rtl/>
        </w:rPr>
        <w:t>.</w:t>
      </w:r>
      <w:r w:rsidRPr="009B716D">
        <w:rPr>
          <w:rFonts w:hint="cs"/>
          <w:sz w:val="20"/>
          <w:szCs w:val="20"/>
          <w:rtl/>
        </w:rPr>
        <w:t>"</w:t>
      </w:r>
    </w:p>
    <w:p w:rsidR="009B716D" w:rsidRDefault="009B716D" w:rsidP="00F04997">
      <w:pPr>
        <w:rPr>
          <w:sz w:val="20"/>
          <w:szCs w:val="20"/>
          <w:rtl/>
        </w:rPr>
      </w:pPr>
      <w:r>
        <w:rPr>
          <w:rFonts w:hint="cs"/>
          <w:b/>
          <w:bCs/>
          <w:sz w:val="20"/>
          <w:szCs w:val="20"/>
          <w:rtl/>
        </w:rPr>
        <w:t>הסבר</w:t>
      </w:r>
      <w:r>
        <w:rPr>
          <w:b/>
          <w:bCs/>
          <w:sz w:val="20"/>
          <w:szCs w:val="20"/>
          <w:rtl/>
        </w:rPr>
        <w:br/>
      </w:r>
      <w:r>
        <w:rPr>
          <w:rFonts w:hint="cs"/>
          <w:sz w:val="20"/>
          <w:szCs w:val="20"/>
          <w:rtl/>
        </w:rPr>
        <w:t xml:space="preserve">א. בתחילת דבריו פוסק </w:t>
      </w:r>
      <w:r w:rsidRPr="00F04997">
        <w:rPr>
          <w:rFonts w:hint="cs"/>
          <w:b/>
          <w:bCs/>
          <w:sz w:val="20"/>
          <w:szCs w:val="20"/>
          <w:rtl/>
        </w:rPr>
        <w:t>המחבר</w:t>
      </w:r>
      <w:r>
        <w:rPr>
          <w:rFonts w:hint="cs"/>
          <w:sz w:val="20"/>
          <w:szCs w:val="20"/>
          <w:rtl/>
        </w:rPr>
        <w:t xml:space="preserve"> את </w:t>
      </w:r>
      <w:r w:rsidRPr="00F04997">
        <w:rPr>
          <w:rFonts w:hint="cs"/>
          <w:b/>
          <w:bCs/>
          <w:sz w:val="20"/>
          <w:szCs w:val="20"/>
          <w:rtl/>
        </w:rPr>
        <w:t>תשובת הרא"ש</w:t>
      </w:r>
      <w:r>
        <w:rPr>
          <w:rFonts w:hint="cs"/>
          <w:sz w:val="20"/>
          <w:szCs w:val="20"/>
          <w:rtl/>
        </w:rPr>
        <w:t xml:space="preserve"> כפי שהבינה הוא וכפי שכתב </w:t>
      </w:r>
      <w:r w:rsidRPr="00F04997">
        <w:rPr>
          <w:rFonts w:hint="cs"/>
          <w:b/>
          <w:bCs/>
          <w:sz w:val="20"/>
          <w:szCs w:val="20"/>
          <w:rtl/>
        </w:rPr>
        <w:t>בבית יוסף</w:t>
      </w:r>
      <w:r>
        <w:rPr>
          <w:rFonts w:hint="cs"/>
          <w:sz w:val="20"/>
          <w:szCs w:val="20"/>
          <w:rtl/>
        </w:rPr>
        <w:t>, לקמן פירוט.</w:t>
      </w:r>
      <w:r>
        <w:rPr>
          <w:sz w:val="20"/>
          <w:szCs w:val="20"/>
          <w:rtl/>
        </w:rPr>
        <w:br/>
      </w:r>
      <w:r>
        <w:rPr>
          <w:rFonts w:hint="cs"/>
          <w:sz w:val="20"/>
          <w:szCs w:val="20"/>
          <w:rtl/>
        </w:rPr>
        <w:lastRenderedPageBreak/>
        <w:t xml:space="preserve">ב. </w:t>
      </w:r>
      <w:r w:rsidRPr="00F04997">
        <w:rPr>
          <w:rFonts w:hint="cs"/>
          <w:b/>
          <w:bCs/>
          <w:sz w:val="20"/>
          <w:szCs w:val="20"/>
          <w:rtl/>
        </w:rPr>
        <w:t>הרמ"א</w:t>
      </w:r>
      <w:r>
        <w:rPr>
          <w:rFonts w:hint="cs"/>
          <w:sz w:val="20"/>
          <w:szCs w:val="20"/>
          <w:rtl/>
        </w:rPr>
        <w:t xml:space="preserve"> פוסק את תשובת </w:t>
      </w:r>
      <w:r w:rsidRPr="00F04997">
        <w:rPr>
          <w:rFonts w:hint="cs"/>
          <w:b/>
          <w:bCs/>
          <w:sz w:val="20"/>
          <w:szCs w:val="20"/>
          <w:rtl/>
        </w:rPr>
        <w:t xml:space="preserve">הרשב"ץ </w:t>
      </w:r>
      <w:r>
        <w:rPr>
          <w:rFonts w:hint="cs"/>
          <w:sz w:val="20"/>
          <w:szCs w:val="20"/>
          <w:rtl/>
        </w:rPr>
        <w:t>להתיר מקווה שלא ידוע מי מילא אותו אך ידוע שרובו כשר.</w:t>
      </w:r>
      <w:r>
        <w:rPr>
          <w:sz w:val="20"/>
          <w:szCs w:val="20"/>
          <w:rtl/>
        </w:rPr>
        <w:br/>
      </w:r>
      <w:r>
        <w:rPr>
          <w:rFonts w:hint="cs"/>
          <w:sz w:val="20"/>
          <w:szCs w:val="20"/>
          <w:rtl/>
        </w:rPr>
        <w:t>ג. כאשר לא ידוע שרובו היה כשר, אם יש לחוש לכך שהגוי מילא אות</w:t>
      </w:r>
      <w:r w:rsidR="00F04997">
        <w:rPr>
          <w:rFonts w:hint="cs"/>
          <w:sz w:val="20"/>
          <w:szCs w:val="20"/>
          <w:rtl/>
        </w:rPr>
        <w:t>ו</w:t>
      </w:r>
      <w:r>
        <w:rPr>
          <w:rFonts w:hint="cs"/>
          <w:sz w:val="20"/>
          <w:szCs w:val="20"/>
          <w:rtl/>
        </w:rPr>
        <w:t xml:space="preserve">, לקמן פירוט, פסול, </w:t>
      </w:r>
      <w:r w:rsidRPr="00F04997">
        <w:rPr>
          <w:rFonts w:hint="cs"/>
          <w:b/>
          <w:bCs/>
          <w:sz w:val="20"/>
          <w:szCs w:val="20"/>
          <w:rtl/>
        </w:rPr>
        <w:t xml:space="preserve">כתוספתא </w:t>
      </w:r>
      <w:r>
        <w:rPr>
          <w:rFonts w:hint="cs"/>
          <w:sz w:val="20"/>
          <w:szCs w:val="20"/>
          <w:rtl/>
        </w:rPr>
        <w:t>הנ"ל.</w:t>
      </w:r>
      <w:r w:rsidR="00153E5F">
        <w:rPr>
          <w:sz w:val="20"/>
          <w:szCs w:val="20"/>
          <w:rtl/>
        </w:rPr>
        <w:br/>
      </w:r>
      <w:r w:rsidR="00153E5F">
        <w:rPr>
          <w:rFonts w:hint="cs"/>
          <w:sz w:val="20"/>
          <w:szCs w:val="20"/>
          <w:rtl/>
        </w:rPr>
        <w:t xml:space="preserve">ד. </w:t>
      </w:r>
      <w:r w:rsidR="00F04997">
        <w:rPr>
          <w:rFonts w:hint="cs"/>
          <w:sz w:val="20"/>
          <w:szCs w:val="20"/>
          <w:rtl/>
        </w:rPr>
        <w:t xml:space="preserve">אם </w:t>
      </w:r>
      <w:r w:rsidR="00153E5F">
        <w:rPr>
          <w:rFonts w:hint="cs"/>
          <w:sz w:val="20"/>
          <w:szCs w:val="20"/>
          <w:rtl/>
        </w:rPr>
        <w:t>לא ידוע שרוב</w:t>
      </w:r>
      <w:r w:rsidR="00F04997">
        <w:rPr>
          <w:rFonts w:hint="cs"/>
          <w:sz w:val="20"/>
          <w:szCs w:val="20"/>
          <w:rtl/>
        </w:rPr>
        <w:t>ו</w:t>
      </w:r>
      <w:r w:rsidR="00153E5F">
        <w:rPr>
          <w:rFonts w:hint="cs"/>
          <w:sz w:val="20"/>
          <w:szCs w:val="20"/>
          <w:rtl/>
        </w:rPr>
        <w:t xml:space="preserve"> כשר, אך ידוע שישראל מילא</w:t>
      </w:r>
      <w:r w:rsidR="00F04997">
        <w:rPr>
          <w:rFonts w:hint="cs"/>
          <w:sz w:val="20"/>
          <w:szCs w:val="20"/>
          <w:rtl/>
        </w:rPr>
        <w:t>ו</w:t>
      </w:r>
      <w:r w:rsidR="00153E5F">
        <w:rPr>
          <w:rFonts w:hint="cs"/>
          <w:sz w:val="20"/>
          <w:szCs w:val="20"/>
          <w:rtl/>
        </w:rPr>
        <w:t>, כשר מכיוון שרוב המצויים אצל מקווה בקיאים</w:t>
      </w:r>
      <w:r w:rsidR="00F04997">
        <w:rPr>
          <w:rFonts w:hint="cs"/>
          <w:sz w:val="20"/>
          <w:szCs w:val="20"/>
          <w:rtl/>
        </w:rPr>
        <w:t xml:space="preserve">, </w:t>
      </w:r>
      <w:r w:rsidR="00F04997" w:rsidRPr="00F04997">
        <w:rPr>
          <w:rFonts w:hint="cs"/>
          <w:b/>
          <w:bCs/>
          <w:sz w:val="20"/>
          <w:szCs w:val="20"/>
          <w:rtl/>
        </w:rPr>
        <w:t>רשב"ץ</w:t>
      </w:r>
      <w:r w:rsidR="00153E5F">
        <w:rPr>
          <w:rFonts w:hint="cs"/>
          <w:sz w:val="20"/>
          <w:szCs w:val="20"/>
          <w:rtl/>
        </w:rPr>
        <w:t>.</w:t>
      </w:r>
      <w:r w:rsidR="00153E5F">
        <w:rPr>
          <w:sz w:val="20"/>
          <w:szCs w:val="20"/>
          <w:rtl/>
        </w:rPr>
        <w:br/>
      </w:r>
      <w:r w:rsidR="00153E5F">
        <w:rPr>
          <w:rFonts w:hint="cs"/>
          <w:sz w:val="20"/>
          <w:szCs w:val="20"/>
          <w:rtl/>
        </w:rPr>
        <w:t xml:space="preserve">ה. </w:t>
      </w:r>
      <w:r w:rsidR="00F04997">
        <w:rPr>
          <w:rFonts w:hint="cs"/>
          <w:sz w:val="20"/>
          <w:szCs w:val="20"/>
          <w:rtl/>
        </w:rPr>
        <w:t>כל שכן אם הישראל עצ</w:t>
      </w:r>
      <w:r w:rsidR="00A12B5B">
        <w:rPr>
          <w:rFonts w:hint="cs"/>
          <w:sz w:val="20"/>
          <w:szCs w:val="20"/>
          <w:rtl/>
        </w:rPr>
        <w:t>מ</w:t>
      </w:r>
      <w:r w:rsidR="00F04997">
        <w:rPr>
          <w:rFonts w:hint="cs"/>
          <w:sz w:val="20"/>
          <w:szCs w:val="20"/>
          <w:rtl/>
        </w:rPr>
        <w:t xml:space="preserve">ו מעיד שעשה את המקווה בכשרות שנאמן הואיל ובידו לתקן, </w:t>
      </w:r>
      <w:r w:rsidR="00F04997" w:rsidRPr="00F04997">
        <w:rPr>
          <w:rFonts w:hint="cs"/>
          <w:b/>
          <w:bCs/>
          <w:sz w:val="20"/>
          <w:szCs w:val="20"/>
          <w:rtl/>
        </w:rPr>
        <w:t>כמהרי"ק</w:t>
      </w:r>
      <w:r w:rsidR="00F04997">
        <w:rPr>
          <w:rFonts w:hint="cs"/>
          <w:sz w:val="20"/>
          <w:szCs w:val="20"/>
          <w:rtl/>
        </w:rPr>
        <w:t>.</w:t>
      </w:r>
    </w:p>
    <w:p w:rsidR="00A30B2F" w:rsidRPr="00A30B2F" w:rsidRDefault="00A30B2F" w:rsidP="0057296E">
      <w:pPr>
        <w:rPr>
          <w:sz w:val="20"/>
          <w:szCs w:val="20"/>
          <w:rtl/>
        </w:rPr>
      </w:pPr>
      <w:r>
        <w:rPr>
          <w:rFonts w:hint="cs"/>
          <w:b/>
          <w:bCs/>
          <w:sz w:val="20"/>
          <w:szCs w:val="20"/>
          <w:rtl/>
        </w:rPr>
        <w:t>דיון בדברי המחבר והרא"ש</w:t>
      </w:r>
      <w:r>
        <w:rPr>
          <w:b/>
          <w:bCs/>
          <w:sz w:val="20"/>
          <w:szCs w:val="20"/>
          <w:rtl/>
        </w:rPr>
        <w:br/>
      </w:r>
      <w:r>
        <w:rPr>
          <w:rFonts w:hint="cs"/>
          <w:sz w:val="20"/>
          <w:szCs w:val="20"/>
          <w:rtl/>
        </w:rPr>
        <w:t xml:space="preserve">בתחילת הסעיף, נכתב בשם </w:t>
      </w:r>
      <w:r w:rsidRPr="0057296E">
        <w:rPr>
          <w:rFonts w:hint="cs"/>
          <w:b/>
          <w:bCs/>
          <w:sz w:val="20"/>
          <w:szCs w:val="20"/>
          <w:rtl/>
        </w:rPr>
        <w:t>הרא"ש</w:t>
      </w:r>
      <w:r>
        <w:rPr>
          <w:rFonts w:hint="cs"/>
          <w:sz w:val="20"/>
          <w:szCs w:val="20"/>
          <w:rtl/>
        </w:rPr>
        <w:t xml:space="preserve"> להתיר מקווה הנמצא בבעלות הגוי אם ידוע שיש בו כא' סאה, כיוון שגם אם הגוי שפך לתוכו מים הם הגיעו ע"י המשכה וקיי"ל ששאובים מטהרים ברבייה והמשכה.</w:t>
      </w:r>
      <w:r>
        <w:rPr>
          <w:sz w:val="20"/>
          <w:szCs w:val="20"/>
          <w:rtl/>
        </w:rPr>
        <w:br/>
      </w:r>
      <w:r w:rsidRPr="0057296E">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אך </w:t>
      </w:r>
      <w:r w:rsidRPr="0057296E">
        <w:rPr>
          <w:rFonts w:hint="cs"/>
          <w:b/>
          <w:bCs/>
          <w:sz w:val="20"/>
          <w:szCs w:val="20"/>
          <w:rtl/>
        </w:rPr>
        <w:t xml:space="preserve">הטור </w:t>
      </w:r>
      <w:r>
        <w:rPr>
          <w:rFonts w:hint="cs"/>
          <w:sz w:val="20"/>
          <w:szCs w:val="20"/>
          <w:rtl/>
        </w:rPr>
        <w:t xml:space="preserve">פוסק בשם אביו, </w:t>
      </w:r>
      <w:r w:rsidRPr="0057296E">
        <w:rPr>
          <w:rFonts w:hint="cs"/>
          <w:b/>
          <w:bCs/>
          <w:sz w:val="20"/>
          <w:szCs w:val="20"/>
          <w:rtl/>
        </w:rPr>
        <w:t>הרא"ש</w:t>
      </w:r>
      <w:r>
        <w:rPr>
          <w:rFonts w:hint="cs"/>
          <w:sz w:val="20"/>
          <w:szCs w:val="20"/>
          <w:rtl/>
        </w:rPr>
        <w:t xml:space="preserve">, שמקווה הנמצא בבעלות גוי </w:t>
      </w:r>
      <w:r>
        <w:rPr>
          <w:sz w:val="20"/>
          <w:szCs w:val="20"/>
          <w:rtl/>
        </w:rPr>
        <w:t>–</w:t>
      </w:r>
      <w:r>
        <w:rPr>
          <w:rFonts w:hint="cs"/>
          <w:sz w:val="20"/>
          <w:szCs w:val="20"/>
          <w:rtl/>
        </w:rPr>
        <w:t xml:space="preserve"> פסול.</w:t>
      </w:r>
      <w:r>
        <w:rPr>
          <w:sz w:val="20"/>
          <w:szCs w:val="20"/>
          <w:rtl/>
        </w:rPr>
        <w:br/>
      </w:r>
      <w:r w:rsidRPr="0057296E">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דברי </w:t>
      </w:r>
      <w:r w:rsidRPr="0057296E">
        <w:rPr>
          <w:rFonts w:hint="cs"/>
          <w:b/>
          <w:bCs/>
          <w:sz w:val="20"/>
          <w:szCs w:val="20"/>
          <w:rtl/>
        </w:rPr>
        <w:t>הטור</w:t>
      </w:r>
      <w:r>
        <w:rPr>
          <w:rFonts w:hint="cs"/>
          <w:sz w:val="20"/>
          <w:szCs w:val="20"/>
          <w:rtl/>
        </w:rPr>
        <w:t xml:space="preserve"> קשים, </w:t>
      </w:r>
      <w:r w:rsidRPr="0057296E">
        <w:rPr>
          <w:rFonts w:hint="cs"/>
          <w:b/>
          <w:bCs/>
          <w:sz w:val="20"/>
          <w:szCs w:val="20"/>
          <w:rtl/>
        </w:rPr>
        <w:t>הרא"ש</w:t>
      </w:r>
      <w:r>
        <w:rPr>
          <w:rFonts w:hint="cs"/>
          <w:sz w:val="20"/>
          <w:szCs w:val="20"/>
          <w:rtl/>
        </w:rPr>
        <w:t xml:space="preserve"> פסל רק כשאין בו כא סאה!</w:t>
      </w:r>
      <w:r>
        <w:rPr>
          <w:rFonts w:hint="cs"/>
          <w:sz w:val="20"/>
          <w:szCs w:val="20"/>
          <w:rtl/>
        </w:rPr>
        <w:br/>
        <w:t xml:space="preserve">ולפי"ז, פסק </w:t>
      </w:r>
      <w:r w:rsidRPr="0057296E">
        <w:rPr>
          <w:rFonts w:hint="cs"/>
          <w:b/>
          <w:bCs/>
          <w:sz w:val="20"/>
          <w:szCs w:val="20"/>
          <w:rtl/>
        </w:rPr>
        <w:t>המחבר</w:t>
      </w:r>
      <w:r>
        <w:rPr>
          <w:rFonts w:hint="cs"/>
          <w:sz w:val="20"/>
          <w:szCs w:val="20"/>
          <w:rtl/>
        </w:rPr>
        <w:t xml:space="preserve"> כאן שאם יש במקווה כא' סאה </w:t>
      </w:r>
      <w:r>
        <w:rPr>
          <w:sz w:val="20"/>
          <w:szCs w:val="20"/>
          <w:rtl/>
        </w:rPr>
        <w:t>–</w:t>
      </w:r>
      <w:r>
        <w:rPr>
          <w:rFonts w:hint="cs"/>
          <w:sz w:val="20"/>
          <w:szCs w:val="20"/>
          <w:rtl/>
        </w:rPr>
        <w:t xml:space="preserve"> כשר, </w:t>
      </w:r>
      <w:r w:rsidRPr="0057296E">
        <w:rPr>
          <w:rFonts w:hint="cs"/>
          <w:b/>
          <w:bCs/>
          <w:sz w:val="20"/>
          <w:szCs w:val="20"/>
          <w:rtl/>
        </w:rPr>
        <w:t>כרא"ש</w:t>
      </w:r>
      <w:r>
        <w:rPr>
          <w:rFonts w:hint="cs"/>
          <w:sz w:val="20"/>
          <w:szCs w:val="20"/>
          <w:rtl/>
        </w:rPr>
        <w:t>.</w:t>
      </w:r>
      <w:r>
        <w:rPr>
          <w:sz w:val="20"/>
          <w:szCs w:val="20"/>
          <w:rtl/>
        </w:rPr>
        <w:br/>
      </w:r>
      <w:r w:rsidR="0057296E">
        <w:rPr>
          <w:sz w:val="20"/>
          <w:szCs w:val="20"/>
          <w:rtl/>
        </w:rPr>
        <w:br/>
      </w:r>
      <w:r>
        <w:rPr>
          <w:rFonts w:hint="cs"/>
          <w:sz w:val="20"/>
          <w:szCs w:val="20"/>
          <w:rtl/>
        </w:rPr>
        <w:t xml:space="preserve">אלא שנחלקו האחרונים בביאור דבר </w:t>
      </w:r>
      <w:r w:rsidRPr="0057296E">
        <w:rPr>
          <w:rFonts w:hint="cs"/>
          <w:b/>
          <w:bCs/>
          <w:sz w:val="20"/>
          <w:szCs w:val="20"/>
          <w:rtl/>
        </w:rPr>
        <w:t>המחבר</w:t>
      </w:r>
      <w:r>
        <w:rPr>
          <w:rFonts w:hint="cs"/>
          <w:sz w:val="20"/>
          <w:szCs w:val="20"/>
          <w:rtl/>
        </w:rPr>
        <w:t>:</w:t>
      </w:r>
      <w:r>
        <w:rPr>
          <w:rFonts w:hint="cs"/>
          <w:sz w:val="20"/>
          <w:szCs w:val="20"/>
          <w:rtl/>
        </w:rPr>
        <w:br/>
      </w:r>
      <w:r w:rsidR="0057296E">
        <w:rPr>
          <w:rFonts w:hint="cs"/>
          <w:sz w:val="20"/>
          <w:szCs w:val="20"/>
          <w:rtl/>
        </w:rPr>
        <w:t xml:space="preserve">א. </w:t>
      </w:r>
      <w:r w:rsidRPr="0057296E">
        <w:rPr>
          <w:rFonts w:hint="cs"/>
          <w:b/>
          <w:bCs/>
          <w:sz w:val="20"/>
          <w:szCs w:val="20"/>
          <w:rtl/>
        </w:rPr>
        <w:t>ב"ח וט"ז</w:t>
      </w:r>
      <w:r>
        <w:rPr>
          <w:rFonts w:hint="cs"/>
          <w:sz w:val="20"/>
          <w:szCs w:val="20"/>
          <w:rtl/>
        </w:rPr>
        <w:t xml:space="preserve"> </w:t>
      </w:r>
      <w:r>
        <w:rPr>
          <w:sz w:val="20"/>
          <w:szCs w:val="20"/>
          <w:rtl/>
        </w:rPr>
        <w:t>–</w:t>
      </w:r>
      <w:r>
        <w:rPr>
          <w:rFonts w:hint="cs"/>
          <w:sz w:val="20"/>
          <w:szCs w:val="20"/>
          <w:rtl/>
        </w:rPr>
        <w:t xml:space="preserve"> כוונת </w:t>
      </w:r>
      <w:r w:rsidRPr="007F1155">
        <w:rPr>
          <w:rFonts w:hint="cs"/>
          <w:b/>
          <w:bCs/>
          <w:sz w:val="20"/>
          <w:szCs w:val="20"/>
          <w:rtl/>
        </w:rPr>
        <w:t>המחבר</w:t>
      </w:r>
      <w:r>
        <w:rPr>
          <w:rFonts w:hint="cs"/>
          <w:sz w:val="20"/>
          <w:szCs w:val="20"/>
          <w:rtl/>
        </w:rPr>
        <w:t xml:space="preserve"> להקל ולהתיר מקווה שהגוי יכול להיכנס אליו ולשפוך לתוכו  מים שאובים, וטעם ההיתר משום ספק דרבנן לקולא.</w:t>
      </w:r>
      <w:r>
        <w:rPr>
          <w:sz w:val="20"/>
          <w:szCs w:val="20"/>
          <w:rtl/>
        </w:rPr>
        <w:br/>
      </w:r>
      <w:r>
        <w:rPr>
          <w:rFonts w:hint="cs"/>
          <w:sz w:val="20"/>
          <w:szCs w:val="20"/>
          <w:rtl/>
        </w:rPr>
        <w:t>אלא, שדברי</w:t>
      </w:r>
      <w:r w:rsidRPr="0057296E">
        <w:rPr>
          <w:rFonts w:hint="cs"/>
          <w:b/>
          <w:bCs/>
          <w:sz w:val="20"/>
          <w:szCs w:val="20"/>
          <w:rtl/>
        </w:rPr>
        <w:t xml:space="preserve"> המחבר</w:t>
      </w:r>
      <w:r>
        <w:rPr>
          <w:rFonts w:hint="cs"/>
          <w:sz w:val="20"/>
          <w:szCs w:val="20"/>
          <w:rtl/>
        </w:rPr>
        <w:t xml:space="preserve"> </w:t>
      </w:r>
      <w:r w:rsidRPr="0057296E">
        <w:rPr>
          <w:rFonts w:hint="cs"/>
          <w:sz w:val="20"/>
          <w:szCs w:val="20"/>
          <w:u w:val="single"/>
          <w:rtl/>
        </w:rPr>
        <w:t>אינם</w:t>
      </w:r>
      <w:r>
        <w:rPr>
          <w:rFonts w:hint="cs"/>
          <w:sz w:val="20"/>
          <w:szCs w:val="20"/>
          <w:rtl/>
        </w:rPr>
        <w:t xml:space="preserve"> נכונים</w:t>
      </w:r>
      <w:r w:rsidR="0057296E">
        <w:rPr>
          <w:rFonts w:hint="cs"/>
          <w:sz w:val="20"/>
          <w:szCs w:val="20"/>
          <w:rtl/>
        </w:rPr>
        <w:t>, מכיו</w:t>
      </w:r>
      <w:r w:rsidR="007F1155">
        <w:rPr>
          <w:rFonts w:hint="cs"/>
          <w:sz w:val="20"/>
          <w:szCs w:val="20"/>
          <w:rtl/>
        </w:rPr>
        <w:t>ון שגוי אינו נאמן אף בדין דרבנן</w:t>
      </w:r>
      <w:r w:rsidR="00C00402">
        <w:rPr>
          <w:rFonts w:hint="cs"/>
          <w:sz w:val="20"/>
          <w:szCs w:val="20"/>
          <w:rtl/>
        </w:rPr>
        <w:t xml:space="preserve"> ורק מקווה נעול שאין לגוי גישה אליו - כשר</w:t>
      </w:r>
      <w:r w:rsidR="007F1155">
        <w:rPr>
          <w:rFonts w:hint="cs"/>
          <w:sz w:val="20"/>
          <w:szCs w:val="20"/>
          <w:rtl/>
        </w:rPr>
        <w:t xml:space="preserve">, </w:t>
      </w:r>
      <w:r w:rsidR="0057296E">
        <w:rPr>
          <w:rFonts w:hint="cs"/>
          <w:sz w:val="20"/>
          <w:szCs w:val="20"/>
          <w:rtl/>
        </w:rPr>
        <w:t xml:space="preserve">כוונת </w:t>
      </w:r>
      <w:r w:rsidR="0057296E" w:rsidRPr="007F1155">
        <w:rPr>
          <w:rFonts w:hint="cs"/>
          <w:b/>
          <w:bCs/>
          <w:sz w:val="20"/>
          <w:szCs w:val="20"/>
          <w:rtl/>
        </w:rPr>
        <w:t>הרא"ש</w:t>
      </w:r>
      <w:r w:rsidR="0057296E">
        <w:rPr>
          <w:rFonts w:hint="cs"/>
          <w:sz w:val="20"/>
          <w:szCs w:val="20"/>
          <w:rtl/>
        </w:rPr>
        <w:t xml:space="preserve"> היא להתיר רק מקווה שהגוי יכול לרבות עליו מים בהמשכה בלבד, ומטעם ריבוי והמשכה.</w:t>
      </w:r>
      <w:r w:rsidR="0057296E">
        <w:rPr>
          <w:sz w:val="20"/>
          <w:szCs w:val="20"/>
          <w:rtl/>
        </w:rPr>
        <w:br/>
      </w:r>
      <w:r w:rsidR="0057296E">
        <w:rPr>
          <w:rFonts w:hint="cs"/>
          <w:sz w:val="20"/>
          <w:szCs w:val="20"/>
          <w:rtl/>
        </w:rPr>
        <w:t xml:space="preserve">ולפי"ז, מדייק </w:t>
      </w:r>
      <w:r w:rsidR="0057296E" w:rsidRPr="007F1155">
        <w:rPr>
          <w:rFonts w:hint="cs"/>
          <w:b/>
          <w:bCs/>
          <w:sz w:val="20"/>
          <w:szCs w:val="20"/>
          <w:rtl/>
        </w:rPr>
        <w:t>הטור</w:t>
      </w:r>
      <w:r w:rsidR="0057296E">
        <w:rPr>
          <w:rFonts w:hint="cs"/>
          <w:sz w:val="20"/>
          <w:szCs w:val="20"/>
          <w:rtl/>
        </w:rPr>
        <w:t xml:space="preserve"> שאם הגוי יכול להיכנס להדיא למקווה ולהוסיף לו מים </w:t>
      </w:r>
      <w:r w:rsidR="0057296E">
        <w:rPr>
          <w:sz w:val="20"/>
          <w:szCs w:val="20"/>
          <w:rtl/>
        </w:rPr>
        <w:t>–</w:t>
      </w:r>
      <w:r w:rsidR="0057296E">
        <w:rPr>
          <w:rFonts w:hint="cs"/>
          <w:sz w:val="20"/>
          <w:szCs w:val="20"/>
          <w:rtl/>
        </w:rPr>
        <w:t xml:space="preserve"> פסול, ובהכי א"ש דברי </w:t>
      </w:r>
      <w:r w:rsidR="0057296E" w:rsidRPr="007F1155">
        <w:rPr>
          <w:rFonts w:hint="cs"/>
          <w:b/>
          <w:bCs/>
          <w:sz w:val="20"/>
          <w:szCs w:val="20"/>
          <w:rtl/>
        </w:rPr>
        <w:t>הטור</w:t>
      </w:r>
      <w:r w:rsidR="0057296E">
        <w:rPr>
          <w:rFonts w:hint="cs"/>
          <w:sz w:val="20"/>
          <w:szCs w:val="20"/>
          <w:rtl/>
        </w:rPr>
        <w:t>.</w:t>
      </w:r>
      <w:r w:rsidR="0057296E">
        <w:rPr>
          <w:sz w:val="20"/>
          <w:szCs w:val="20"/>
          <w:rtl/>
        </w:rPr>
        <w:br/>
      </w:r>
      <w:r w:rsidR="007F1155">
        <w:rPr>
          <w:sz w:val="20"/>
          <w:szCs w:val="20"/>
          <w:rtl/>
        </w:rPr>
        <w:br/>
      </w:r>
      <w:r w:rsidR="007F1155">
        <w:rPr>
          <w:rFonts w:hint="cs"/>
          <w:sz w:val="20"/>
          <w:szCs w:val="20"/>
          <w:rtl/>
        </w:rPr>
        <w:t xml:space="preserve">ב. </w:t>
      </w:r>
      <w:r w:rsidR="0057296E" w:rsidRPr="007F1155">
        <w:rPr>
          <w:rFonts w:hint="cs"/>
          <w:b/>
          <w:bCs/>
          <w:sz w:val="20"/>
          <w:szCs w:val="20"/>
          <w:rtl/>
        </w:rPr>
        <w:t>ש"ך</w:t>
      </w:r>
      <w:r w:rsidR="0057296E">
        <w:rPr>
          <w:rFonts w:hint="cs"/>
          <w:sz w:val="20"/>
          <w:szCs w:val="20"/>
          <w:rtl/>
        </w:rPr>
        <w:t xml:space="preserve"> </w:t>
      </w:r>
      <w:r w:rsidR="0057296E">
        <w:rPr>
          <w:sz w:val="20"/>
          <w:szCs w:val="20"/>
          <w:rtl/>
        </w:rPr>
        <w:t>–</w:t>
      </w:r>
      <w:r w:rsidR="0057296E">
        <w:rPr>
          <w:rFonts w:hint="cs"/>
          <w:sz w:val="20"/>
          <w:szCs w:val="20"/>
          <w:rtl/>
        </w:rPr>
        <w:t xml:space="preserve"> </w:t>
      </w:r>
      <w:r w:rsidR="0057296E" w:rsidRPr="007F1155">
        <w:rPr>
          <w:rFonts w:hint="cs"/>
          <w:b/>
          <w:bCs/>
          <w:sz w:val="20"/>
          <w:szCs w:val="20"/>
          <w:rtl/>
        </w:rPr>
        <w:t xml:space="preserve">המחבר </w:t>
      </w:r>
      <w:r w:rsidR="0057296E">
        <w:rPr>
          <w:rFonts w:hint="cs"/>
          <w:sz w:val="20"/>
          <w:szCs w:val="20"/>
          <w:rtl/>
        </w:rPr>
        <w:t>לא התכוון להתיר מחמת ספק דרבנן לקולא, שהרי אם כן היה לו להתיר גם כאשר לא היה כא' סאה במקווה משום שהוא סובר כולו שאוב דרבנן וא"כ תמי</w:t>
      </w:r>
      <w:r w:rsidR="007F1155">
        <w:rPr>
          <w:rFonts w:hint="cs"/>
          <w:sz w:val="20"/>
          <w:szCs w:val="20"/>
          <w:rtl/>
        </w:rPr>
        <w:t>ד</w:t>
      </w:r>
      <w:r w:rsidR="0057296E">
        <w:rPr>
          <w:rFonts w:hint="cs"/>
          <w:sz w:val="20"/>
          <w:szCs w:val="20"/>
          <w:rtl/>
        </w:rPr>
        <w:t xml:space="preserve"> זהו ספק דרבנן!</w:t>
      </w:r>
      <w:r w:rsidR="0057296E">
        <w:rPr>
          <w:rFonts w:hint="cs"/>
          <w:sz w:val="20"/>
          <w:szCs w:val="20"/>
          <w:rtl/>
        </w:rPr>
        <w:br/>
        <w:t xml:space="preserve">אלא, כוונת </w:t>
      </w:r>
      <w:r w:rsidR="0057296E" w:rsidRPr="007F1155">
        <w:rPr>
          <w:rFonts w:hint="cs"/>
          <w:b/>
          <w:bCs/>
          <w:sz w:val="20"/>
          <w:szCs w:val="20"/>
          <w:rtl/>
        </w:rPr>
        <w:t>המחבר</w:t>
      </w:r>
      <w:r w:rsidR="0057296E">
        <w:rPr>
          <w:rFonts w:hint="cs"/>
          <w:sz w:val="20"/>
          <w:szCs w:val="20"/>
          <w:rtl/>
        </w:rPr>
        <w:t xml:space="preserve"> להתיר דווקא באופן שאין לגוי אפשרות להיכנס למקווה, וטעם ההיתר הוא משום ששאוב מטהר בריבוי והמשכה, כתשובת </w:t>
      </w:r>
      <w:r w:rsidR="0057296E" w:rsidRPr="007F1155">
        <w:rPr>
          <w:rFonts w:hint="cs"/>
          <w:b/>
          <w:bCs/>
          <w:sz w:val="20"/>
          <w:szCs w:val="20"/>
          <w:rtl/>
        </w:rPr>
        <w:t>הרא"ש</w:t>
      </w:r>
      <w:r w:rsidR="0057296E">
        <w:rPr>
          <w:rFonts w:hint="cs"/>
          <w:sz w:val="20"/>
          <w:szCs w:val="20"/>
          <w:rtl/>
        </w:rPr>
        <w:t>.</w:t>
      </w:r>
    </w:p>
    <w:p w:rsidR="009B716D" w:rsidRDefault="007F1155" w:rsidP="003925E0">
      <w:pPr>
        <w:rPr>
          <w:sz w:val="20"/>
          <w:szCs w:val="20"/>
          <w:rtl/>
        </w:rPr>
      </w:pPr>
      <w:r>
        <w:rPr>
          <w:rFonts w:hint="cs"/>
          <w:b/>
          <w:bCs/>
          <w:sz w:val="20"/>
          <w:szCs w:val="20"/>
          <w:rtl/>
        </w:rPr>
        <w:t>ביאור דעת הרמ"א במקווה בבעלות הגוי</w:t>
      </w:r>
      <w:r>
        <w:rPr>
          <w:b/>
          <w:bCs/>
          <w:sz w:val="20"/>
          <w:szCs w:val="20"/>
          <w:rtl/>
        </w:rPr>
        <w:br/>
      </w:r>
      <w:r w:rsidR="003925E0" w:rsidRPr="003925E0">
        <w:rPr>
          <w:rFonts w:hint="cs"/>
          <w:b/>
          <w:bCs/>
          <w:sz w:val="20"/>
          <w:szCs w:val="20"/>
          <w:rtl/>
        </w:rPr>
        <w:t>הרמ"א</w:t>
      </w:r>
      <w:r w:rsidR="003925E0">
        <w:rPr>
          <w:rFonts w:hint="cs"/>
          <w:sz w:val="20"/>
          <w:szCs w:val="20"/>
          <w:rtl/>
        </w:rPr>
        <w:t xml:space="preserve"> חולק ומצריך שתמיד יהיה במקווה כא' סאה, מכיוון שס"ל שהמשכה כשרה רק ע"ג קרקע, ולכן הוצרך לכך שתמיד יש כא' סאה כשרים וא"כ טעם ההיתר </w:t>
      </w:r>
      <w:r w:rsidR="003925E0" w:rsidRPr="003925E0">
        <w:rPr>
          <w:rFonts w:hint="cs"/>
          <w:b/>
          <w:bCs/>
          <w:sz w:val="20"/>
          <w:szCs w:val="20"/>
          <w:rtl/>
        </w:rPr>
        <w:t>לרמ"א</w:t>
      </w:r>
      <w:r w:rsidR="003925E0">
        <w:rPr>
          <w:rFonts w:hint="cs"/>
          <w:sz w:val="20"/>
          <w:szCs w:val="20"/>
          <w:rtl/>
        </w:rPr>
        <w:t xml:space="preserve"> הוא מחמת ספק דרבנן לקולא</w:t>
      </w:r>
      <w:r>
        <w:rPr>
          <w:rFonts w:hint="cs"/>
          <w:sz w:val="20"/>
          <w:szCs w:val="20"/>
          <w:rtl/>
        </w:rPr>
        <w:t xml:space="preserve"> ולא מחמת המשכה</w:t>
      </w:r>
      <w:r w:rsidR="003925E0">
        <w:rPr>
          <w:rFonts w:hint="cs"/>
          <w:sz w:val="20"/>
          <w:szCs w:val="20"/>
          <w:rtl/>
        </w:rPr>
        <w:t>.</w:t>
      </w:r>
      <w:r w:rsidR="003925E0">
        <w:rPr>
          <w:rStyle w:val="a5"/>
          <w:sz w:val="20"/>
          <w:szCs w:val="20"/>
        </w:rPr>
        <w:footnoteReference w:id="29"/>
      </w:r>
    </w:p>
    <w:p w:rsidR="00E136D6" w:rsidRDefault="00C00402" w:rsidP="00C00402">
      <w:pPr>
        <w:rPr>
          <w:sz w:val="20"/>
          <w:szCs w:val="20"/>
          <w:rtl/>
        </w:rPr>
      </w:pPr>
      <w:r>
        <w:rPr>
          <w:rFonts w:hint="cs"/>
          <w:b/>
          <w:bCs/>
          <w:sz w:val="20"/>
          <w:szCs w:val="20"/>
          <w:rtl/>
        </w:rPr>
        <w:t>מקווה שאין לגוי רווח בהחלפת מימיו</w:t>
      </w:r>
      <w:r w:rsidR="00E136D6">
        <w:rPr>
          <w:b/>
          <w:bCs/>
          <w:sz w:val="20"/>
          <w:szCs w:val="20"/>
          <w:rtl/>
        </w:rPr>
        <w:br/>
      </w:r>
      <w:r w:rsidR="00E136D6">
        <w:rPr>
          <w:rFonts w:hint="cs"/>
          <w:sz w:val="20"/>
          <w:szCs w:val="20"/>
          <w:rtl/>
        </w:rPr>
        <w:t xml:space="preserve">ברם, חשש זה שמא הגוי החליף את המים, נאמר רק כאשר יש לגוי תועלת מהחלפת המים, כגון שנוטל שכר על הטבילה ואם לא יחליף את המים לא יבואו לטבול במקווה, או שרוצה הוא עצמו לרחוץ במקווה ומחליף את המים עבור עצמו, </w:t>
      </w:r>
      <w:r w:rsidR="00E136D6" w:rsidRPr="00E136D6">
        <w:rPr>
          <w:rFonts w:hint="cs"/>
          <w:b/>
          <w:bCs/>
          <w:sz w:val="20"/>
          <w:szCs w:val="20"/>
          <w:rtl/>
        </w:rPr>
        <w:t>ש"ך</w:t>
      </w:r>
      <w:r w:rsidR="00E136D6">
        <w:rPr>
          <w:rFonts w:hint="cs"/>
          <w:sz w:val="20"/>
          <w:szCs w:val="20"/>
          <w:rtl/>
        </w:rPr>
        <w:t>.</w:t>
      </w:r>
    </w:p>
    <w:p w:rsidR="00B24B37" w:rsidRPr="00B24B37" w:rsidRDefault="00B24B37" w:rsidP="00307078">
      <w:pPr>
        <w:rPr>
          <w:sz w:val="20"/>
          <w:szCs w:val="20"/>
          <w:rtl/>
        </w:rPr>
      </w:pPr>
      <w:r>
        <w:rPr>
          <w:rFonts w:hint="cs"/>
          <w:b/>
          <w:bCs/>
          <w:sz w:val="20"/>
          <w:szCs w:val="20"/>
          <w:rtl/>
        </w:rPr>
        <w:t>מקווה שהניחו ריקן</w:t>
      </w:r>
      <w:r w:rsidR="000D6933">
        <w:rPr>
          <w:rFonts w:hint="cs"/>
          <w:b/>
          <w:bCs/>
          <w:sz w:val="20"/>
          <w:szCs w:val="20"/>
          <w:rtl/>
        </w:rPr>
        <w:t xml:space="preserve"> ומצאו מלא</w:t>
      </w:r>
      <w:r>
        <w:rPr>
          <w:b/>
          <w:bCs/>
          <w:sz w:val="20"/>
          <w:szCs w:val="20"/>
          <w:rtl/>
        </w:rPr>
        <w:br/>
      </w:r>
      <w:r w:rsidRPr="00B24B37">
        <w:rPr>
          <w:rFonts w:cs="Arial" w:hint="cs"/>
          <w:sz w:val="20"/>
          <w:szCs w:val="20"/>
          <w:rtl/>
        </w:rPr>
        <w:t>תוספתא</w:t>
      </w:r>
      <w:r w:rsidRPr="00B24B37">
        <w:rPr>
          <w:rFonts w:cs="Arial"/>
          <w:sz w:val="20"/>
          <w:szCs w:val="20"/>
          <w:rtl/>
        </w:rPr>
        <w:t xml:space="preserve"> </w:t>
      </w:r>
      <w:r w:rsidRPr="00B24B37">
        <w:rPr>
          <w:rFonts w:cs="Arial" w:hint="cs"/>
          <w:sz w:val="20"/>
          <w:szCs w:val="20"/>
          <w:rtl/>
        </w:rPr>
        <w:t>מקואות</w:t>
      </w:r>
      <w:r w:rsidRPr="00B24B37">
        <w:rPr>
          <w:rFonts w:cs="Arial"/>
          <w:sz w:val="20"/>
          <w:szCs w:val="20"/>
          <w:rtl/>
        </w:rPr>
        <w:t xml:space="preserve"> (</w:t>
      </w:r>
      <w:r>
        <w:rPr>
          <w:rFonts w:cs="Arial" w:hint="cs"/>
          <w:sz w:val="20"/>
          <w:szCs w:val="20"/>
          <w:rtl/>
        </w:rPr>
        <w:t>ב, א</w:t>
      </w:r>
      <w:r w:rsidRPr="00B24B37">
        <w:rPr>
          <w:rFonts w:cs="Arial"/>
          <w:sz w:val="20"/>
          <w:szCs w:val="20"/>
          <w:rtl/>
        </w:rPr>
        <w:t xml:space="preserve">) </w:t>
      </w:r>
      <w:r>
        <w:rPr>
          <w:rFonts w:cs="Arial" w:hint="cs"/>
          <w:sz w:val="20"/>
          <w:szCs w:val="20"/>
          <w:rtl/>
        </w:rPr>
        <w:t>"</w:t>
      </w:r>
      <w:r w:rsidRPr="00B24B37">
        <w:rPr>
          <w:rFonts w:cs="Arial" w:hint="cs"/>
          <w:sz w:val="20"/>
          <w:szCs w:val="20"/>
          <w:rtl/>
        </w:rPr>
        <w:t>מקוה</w:t>
      </w:r>
      <w:r w:rsidRPr="00B24B37">
        <w:rPr>
          <w:rFonts w:cs="Arial"/>
          <w:sz w:val="20"/>
          <w:szCs w:val="20"/>
          <w:rtl/>
        </w:rPr>
        <w:t xml:space="preserve"> </w:t>
      </w:r>
      <w:r w:rsidRPr="00B24B37">
        <w:rPr>
          <w:rFonts w:cs="Arial" w:hint="cs"/>
          <w:sz w:val="20"/>
          <w:szCs w:val="20"/>
          <w:rtl/>
        </w:rPr>
        <w:t>שהניחו</w:t>
      </w:r>
      <w:r w:rsidRPr="00B24B37">
        <w:rPr>
          <w:rFonts w:cs="Arial"/>
          <w:sz w:val="20"/>
          <w:szCs w:val="20"/>
          <w:rtl/>
        </w:rPr>
        <w:t xml:space="preserve"> </w:t>
      </w:r>
      <w:r w:rsidRPr="00B24B37">
        <w:rPr>
          <w:rFonts w:cs="Arial" w:hint="cs"/>
          <w:sz w:val="20"/>
          <w:szCs w:val="20"/>
          <w:rtl/>
        </w:rPr>
        <w:t>ריקן</w:t>
      </w:r>
      <w:r w:rsidRPr="00B24B37">
        <w:rPr>
          <w:rFonts w:cs="Arial"/>
          <w:sz w:val="20"/>
          <w:szCs w:val="20"/>
          <w:rtl/>
        </w:rPr>
        <w:t xml:space="preserve"> </w:t>
      </w:r>
      <w:r w:rsidRPr="00B24B37">
        <w:rPr>
          <w:rFonts w:cs="Arial" w:hint="cs"/>
          <w:sz w:val="20"/>
          <w:szCs w:val="20"/>
          <w:rtl/>
        </w:rPr>
        <w:t>ומצאו</w:t>
      </w:r>
      <w:r w:rsidRPr="00B24B37">
        <w:rPr>
          <w:rFonts w:cs="Arial"/>
          <w:sz w:val="20"/>
          <w:szCs w:val="20"/>
          <w:rtl/>
        </w:rPr>
        <w:t xml:space="preserve"> </w:t>
      </w:r>
      <w:r w:rsidRPr="00B24B37">
        <w:rPr>
          <w:rFonts w:cs="Arial" w:hint="cs"/>
          <w:sz w:val="20"/>
          <w:szCs w:val="20"/>
          <w:rtl/>
        </w:rPr>
        <w:t>מלא</w:t>
      </w:r>
      <w:r>
        <w:rPr>
          <w:rFonts w:cs="Arial" w:hint="cs"/>
          <w:sz w:val="20"/>
          <w:szCs w:val="20"/>
          <w:rtl/>
        </w:rPr>
        <w:t xml:space="preserve"> -</w:t>
      </w:r>
      <w:r w:rsidRPr="00B24B37">
        <w:rPr>
          <w:rFonts w:cs="Arial"/>
          <w:sz w:val="20"/>
          <w:szCs w:val="20"/>
          <w:rtl/>
        </w:rPr>
        <w:t xml:space="preserve"> </w:t>
      </w:r>
      <w:r w:rsidRPr="00B24B37">
        <w:rPr>
          <w:rFonts w:cs="Arial" w:hint="cs"/>
          <w:sz w:val="20"/>
          <w:szCs w:val="20"/>
          <w:rtl/>
        </w:rPr>
        <w:t>כשר</w:t>
      </w:r>
      <w:r>
        <w:rPr>
          <w:rFonts w:cs="Arial" w:hint="cs"/>
          <w:sz w:val="20"/>
          <w:szCs w:val="20"/>
          <w:rtl/>
        </w:rPr>
        <w:t>"</w:t>
      </w:r>
      <w:r>
        <w:rPr>
          <w:rFonts w:hint="cs"/>
          <w:b/>
          <w:bCs/>
          <w:sz w:val="20"/>
          <w:szCs w:val="20"/>
          <w:rtl/>
        </w:rPr>
        <w:br/>
      </w:r>
      <w:r>
        <w:rPr>
          <w:b/>
          <w:bCs/>
          <w:sz w:val="20"/>
          <w:szCs w:val="20"/>
          <w:rtl/>
        </w:rPr>
        <w:br/>
      </w:r>
      <w:r>
        <w:rPr>
          <w:rFonts w:hint="cs"/>
          <w:b/>
          <w:bCs/>
          <w:sz w:val="20"/>
          <w:szCs w:val="20"/>
          <w:rtl/>
        </w:rPr>
        <w:t xml:space="preserve">טעם </w:t>
      </w:r>
      <w:r>
        <w:rPr>
          <w:sz w:val="20"/>
          <w:szCs w:val="20"/>
          <w:rtl/>
        </w:rPr>
        <w:br/>
      </w:r>
      <w:r>
        <w:rPr>
          <w:rFonts w:hint="cs"/>
          <w:sz w:val="20"/>
          <w:szCs w:val="20"/>
          <w:rtl/>
        </w:rPr>
        <w:t xml:space="preserve">א. </w:t>
      </w:r>
      <w:r w:rsidRPr="0030707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משום ספק דרבנן לקולא, פסול שאובים דרבנן ולכן המקווה כשר.</w:t>
      </w:r>
      <w:r>
        <w:rPr>
          <w:sz w:val="20"/>
          <w:szCs w:val="20"/>
          <w:rtl/>
        </w:rPr>
        <w:br/>
      </w:r>
      <w:r>
        <w:rPr>
          <w:rFonts w:hint="cs"/>
          <w:sz w:val="20"/>
          <w:szCs w:val="20"/>
          <w:rtl/>
        </w:rPr>
        <w:t xml:space="preserve">ב. </w:t>
      </w:r>
      <w:r w:rsidRPr="00307078">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משום שסתם המתעסקים במקווה  עושים זאת בהכשר.</w:t>
      </w:r>
      <w:r>
        <w:rPr>
          <w:rFonts w:hint="cs"/>
          <w:sz w:val="20"/>
          <w:szCs w:val="20"/>
          <w:rtl/>
        </w:rPr>
        <w:br/>
      </w:r>
      <w:r w:rsidR="00307078">
        <w:rPr>
          <w:sz w:val="20"/>
          <w:szCs w:val="20"/>
          <w:rtl/>
        </w:rPr>
        <w:br/>
      </w:r>
      <w:r>
        <w:rPr>
          <w:rFonts w:hint="cs"/>
          <w:sz w:val="20"/>
          <w:szCs w:val="20"/>
          <w:rtl/>
        </w:rPr>
        <w:t xml:space="preserve">לפי"ז, אתי שפיר דברי </w:t>
      </w:r>
      <w:r w:rsidRPr="00307078">
        <w:rPr>
          <w:rFonts w:hint="cs"/>
          <w:b/>
          <w:bCs/>
          <w:sz w:val="20"/>
          <w:szCs w:val="20"/>
          <w:rtl/>
        </w:rPr>
        <w:t>המחבר והרמ"א</w:t>
      </w:r>
      <w:r>
        <w:rPr>
          <w:rFonts w:hint="cs"/>
          <w:sz w:val="20"/>
          <w:szCs w:val="20"/>
          <w:rtl/>
        </w:rPr>
        <w:t xml:space="preserve"> לקמן סעיף סט: "</w:t>
      </w:r>
      <w:r w:rsidRPr="00B24B37">
        <w:rPr>
          <w:rFonts w:cs="Arial" w:hint="cs"/>
          <w:sz w:val="20"/>
          <w:szCs w:val="20"/>
          <w:rtl/>
        </w:rPr>
        <w:t>מקוה</w:t>
      </w:r>
      <w:r w:rsidRPr="00B24B37">
        <w:rPr>
          <w:rFonts w:cs="Arial"/>
          <w:sz w:val="20"/>
          <w:szCs w:val="20"/>
          <w:rtl/>
        </w:rPr>
        <w:t xml:space="preserve"> </w:t>
      </w:r>
      <w:r w:rsidRPr="00B24B37">
        <w:rPr>
          <w:rFonts w:cs="Arial" w:hint="cs"/>
          <w:sz w:val="20"/>
          <w:szCs w:val="20"/>
          <w:rtl/>
        </w:rPr>
        <w:t>שהניחו</w:t>
      </w:r>
      <w:r w:rsidRPr="00B24B37">
        <w:rPr>
          <w:rFonts w:cs="Arial"/>
          <w:sz w:val="20"/>
          <w:szCs w:val="20"/>
          <w:rtl/>
        </w:rPr>
        <w:t xml:space="preserve"> </w:t>
      </w:r>
      <w:r w:rsidRPr="00B24B37">
        <w:rPr>
          <w:rFonts w:cs="Arial" w:hint="cs"/>
          <w:sz w:val="20"/>
          <w:szCs w:val="20"/>
          <w:rtl/>
        </w:rPr>
        <w:t>ריקן</w:t>
      </w:r>
      <w:r w:rsidRPr="00B24B37">
        <w:rPr>
          <w:rFonts w:cs="Arial"/>
          <w:sz w:val="20"/>
          <w:szCs w:val="20"/>
          <w:rtl/>
        </w:rPr>
        <w:t xml:space="preserve"> </w:t>
      </w:r>
      <w:r w:rsidRPr="00B24B37">
        <w:rPr>
          <w:rFonts w:cs="Arial" w:hint="cs"/>
          <w:sz w:val="20"/>
          <w:szCs w:val="20"/>
          <w:rtl/>
        </w:rPr>
        <w:t>ובא</w:t>
      </w:r>
      <w:r w:rsidRPr="00B24B37">
        <w:rPr>
          <w:rFonts w:cs="Arial"/>
          <w:sz w:val="20"/>
          <w:szCs w:val="20"/>
          <w:rtl/>
        </w:rPr>
        <w:t xml:space="preserve"> </w:t>
      </w:r>
      <w:r w:rsidRPr="00B24B37">
        <w:rPr>
          <w:rFonts w:cs="Arial" w:hint="cs"/>
          <w:sz w:val="20"/>
          <w:szCs w:val="20"/>
          <w:rtl/>
        </w:rPr>
        <w:t>ומצאו</w:t>
      </w:r>
      <w:r w:rsidRPr="00B24B37">
        <w:rPr>
          <w:rFonts w:cs="Arial"/>
          <w:sz w:val="20"/>
          <w:szCs w:val="20"/>
          <w:rtl/>
        </w:rPr>
        <w:t xml:space="preserve"> </w:t>
      </w:r>
      <w:r w:rsidRPr="00B24B37">
        <w:rPr>
          <w:rFonts w:cs="Arial" w:hint="cs"/>
          <w:sz w:val="20"/>
          <w:szCs w:val="20"/>
          <w:rtl/>
        </w:rPr>
        <w:t>מלא</w:t>
      </w:r>
      <w:r w:rsidRPr="00B24B37">
        <w:rPr>
          <w:rFonts w:cs="Arial"/>
          <w:sz w:val="20"/>
          <w:szCs w:val="20"/>
          <w:rtl/>
        </w:rPr>
        <w:t xml:space="preserve">, </w:t>
      </w:r>
      <w:r w:rsidRPr="00B24B37">
        <w:rPr>
          <w:rFonts w:cs="Arial" w:hint="cs"/>
          <w:sz w:val="20"/>
          <w:szCs w:val="20"/>
          <w:rtl/>
        </w:rPr>
        <w:t>כשר</w:t>
      </w:r>
      <w:r w:rsidRPr="00B24B37">
        <w:rPr>
          <w:rFonts w:cs="Arial"/>
          <w:sz w:val="20"/>
          <w:szCs w:val="20"/>
          <w:rtl/>
        </w:rPr>
        <w:t xml:space="preserve"> </w:t>
      </w:r>
      <w:r w:rsidRPr="00B24B37">
        <w:rPr>
          <w:rFonts w:cs="Arial" w:hint="cs"/>
          <w:sz w:val="20"/>
          <w:szCs w:val="20"/>
          <w:rtl/>
        </w:rPr>
        <w:t>מפני</w:t>
      </w:r>
      <w:r w:rsidRPr="00B24B37">
        <w:rPr>
          <w:rFonts w:cs="Arial"/>
          <w:sz w:val="20"/>
          <w:szCs w:val="20"/>
          <w:rtl/>
        </w:rPr>
        <w:t xml:space="preserve"> </w:t>
      </w:r>
      <w:r w:rsidRPr="00B24B37">
        <w:rPr>
          <w:rFonts w:cs="Arial" w:hint="cs"/>
          <w:sz w:val="20"/>
          <w:szCs w:val="20"/>
          <w:rtl/>
        </w:rPr>
        <w:t>שזה</w:t>
      </w:r>
      <w:r w:rsidRPr="00B24B37">
        <w:rPr>
          <w:rFonts w:cs="Arial"/>
          <w:sz w:val="20"/>
          <w:szCs w:val="20"/>
          <w:rtl/>
        </w:rPr>
        <w:t xml:space="preserve"> </w:t>
      </w:r>
      <w:r w:rsidRPr="00B24B37">
        <w:rPr>
          <w:rFonts w:cs="Arial" w:hint="cs"/>
          <w:sz w:val="20"/>
          <w:szCs w:val="20"/>
          <w:rtl/>
        </w:rPr>
        <w:t>ספק</w:t>
      </w:r>
      <w:r w:rsidRPr="00B24B37">
        <w:rPr>
          <w:rFonts w:cs="Arial"/>
          <w:sz w:val="20"/>
          <w:szCs w:val="20"/>
          <w:rtl/>
        </w:rPr>
        <w:t xml:space="preserve"> </w:t>
      </w:r>
      <w:r w:rsidRPr="00B24B37">
        <w:rPr>
          <w:rFonts w:cs="Arial" w:hint="cs"/>
          <w:sz w:val="20"/>
          <w:szCs w:val="20"/>
          <w:rtl/>
        </w:rPr>
        <w:t>מים</w:t>
      </w:r>
      <w:r w:rsidRPr="00B24B37">
        <w:rPr>
          <w:rFonts w:cs="Arial"/>
          <w:sz w:val="20"/>
          <w:szCs w:val="20"/>
          <w:rtl/>
        </w:rPr>
        <w:t xml:space="preserve"> </w:t>
      </w:r>
      <w:r w:rsidRPr="00B24B37">
        <w:rPr>
          <w:rFonts w:cs="Arial" w:hint="cs"/>
          <w:sz w:val="20"/>
          <w:szCs w:val="20"/>
          <w:rtl/>
        </w:rPr>
        <w:t>שאובין</w:t>
      </w:r>
      <w:r w:rsidRPr="00B24B37">
        <w:rPr>
          <w:rFonts w:cs="Arial"/>
          <w:sz w:val="20"/>
          <w:szCs w:val="20"/>
          <w:rtl/>
        </w:rPr>
        <w:t xml:space="preserve"> </w:t>
      </w:r>
      <w:r w:rsidRPr="00B24B37">
        <w:rPr>
          <w:rFonts w:cs="Arial" w:hint="cs"/>
          <w:sz w:val="20"/>
          <w:szCs w:val="20"/>
          <w:rtl/>
        </w:rPr>
        <w:t>למקוה</w:t>
      </w:r>
      <w:r w:rsidRPr="00B24B37">
        <w:rPr>
          <w:rFonts w:cs="Arial"/>
          <w:sz w:val="20"/>
          <w:szCs w:val="20"/>
          <w:rtl/>
        </w:rPr>
        <w:t xml:space="preserve"> </w:t>
      </w:r>
      <w:r w:rsidRPr="00B24B37">
        <w:rPr>
          <w:rFonts w:cs="Arial"/>
          <w:sz w:val="18"/>
          <w:szCs w:val="18"/>
          <w:rtl/>
        </w:rPr>
        <w:t>(</w:t>
      </w:r>
      <w:r w:rsidRPr="00B24B37">
        <w:rPr>
          <w:rFonts w:cs="Arial" w:hint="cs"/>
          <w:sz w:val="18"/>
          <w:szCs w:val="18"/>
          <w:rtl/>
        </w:rPr>
        <w:t>ועיין</w:t>
      </w:r>
      <w:r w:rsidRPr="00B24B37">
        <w:rPr>
          <w:rFonts w:cs="Arial"/>
          <w:sz w:val="18"/>
          <w:szCs w:val="18"/>
          <w:rtl/>
        </w:rPr>
        <w:t xml:space="preserve"> </w:t>
      </w:r>
      <w:r w:rsidRPr="00B24B37">
        <w:rPr>
          <w:rFonts w:cs="Arial" w:hint="cs"/>
          <w:sz w:val="18"/>
          <w:szCs w:val="18"/>
          <w:rtl/>
        </w:rPr>
        <w:t>לעיל</w:t>
      </w:r>
      <w:r w:rsidRPr="00B24B37">
        <w:rPr>
          <w:rFonts w:cs="Arial"/>
          <w:sz w:val="18"/>
          <w:szCs w:val="18"/>
          <w:rtl/>
        </w:rPr>
        <w:t xml:space="preserve"> </w:t>
      </w:r>
      <w:r w:rsidRPr="00B24B37">
        <w:rPr>
          <w:rFonts w:cs="Arial" w:hint="cs"/>
          <w:sz w:val="18"/>
          <w:szCs w:val="18"/>
          <w:rtl/>
        </w:rPr>
        <w:t>ריש</w:t>
      </w:r>
      <w:r w:rsidRPr="00B24B37">
        <w:rPr>
          <w:rFonts w:cs="Arial"/>
          <w:sz w:val="18"/>
          <w:szCs w:val="18"/>
          <w:rtl/>
        </w:rPr>
        <w:t xml:space="preserve"> </w:t>
      </w:r>
      <w:r w:rsidRPr="00B24B37">
        <w:rPr>
          <w:rFonts w:cs="Arial" w:hint="cs"/>
          <w:sz w:val="18"/>
          <w:szCs w:val="18"/>
          <w:rtl/>
        </w:rPr>
        <w:t>סימן</w:t>
      </w:r>
      <w:r w:rsidRPr="00B24B37">
        <w:rPr>
          <w:rFonts w:cs="Arial"/>
          <w:sz w:val="18"/>
          <w:szCs w:val="18"/>
          <w:rtl/>
        </w:rPr>
        <w:t xml:space="preserve"> </w:t>
      </w:r>
      <w:r w:rsidRPr="00B24B37">
        <w:rPr>
          <w:rFonts w:cs="Arial" w:hint="cs"/>
          <w:sz w:val="18"/>
          <w:szCs w:val="18"/>
          <w:rtl/>
        </w:rPr>
        <w:t>זה</w:t>
      </w:r>
      <w:r w:rsidRPr="00B24B37">
        <w:rPr>
          <w:rFonts w:cs="Arial"/>
          <w:sz w:val="18"/>
          <w:szCs w:val="18"/>
          <w:rtl/>
        </w:rPr>
        <w:t xml:space="preserve"> </w:t>
      </w:r>
      <w:r w:rsidRPr="00B24B37">
        <w:rPr>
          <w:rFonts w:cs="Arial" w:hint="cs"/>
          <w:sz w:val="18"/>
          <w:szCs w:val="18"/>
          <w:rtl/>
        </w:rPr>
        <w:t>מה</w:t>
      </w:r>
      <w:r w:rsidRPr="00B24B37">
        <w:rPr>
          <w:rFonts w:cs="Arial"/>
          <w:sz w:val="18"/>
          <w:szCs w:val="18"/>
          <w:rtl/>
        </w:rPr>
        <w:t xml:space="preserve"> </w:t>
      </w:r>
      <w:r w:rsidRPr="00B24B37">
        <w:rPr>
          <w:rFonts w:cs="Arial" w:hint="cs"/>
          <w:sz w:val="18"/>
          <w:szCs w:val="18"/>
          <w:rtl/>
        </w:rPr>
        <w:t>שכתבתי</w:t>
      </w:r>
      <w:r w:rsidRPr="00B24B37">
        <w:rPr>
          <w:rFonts w:cs="Arial"/>
          <w:sz w:val="18"/>
          <w:szCs w:val="18"/>
          <w:rtl/>
        </w:rPr>
        <w:t xml:space="preserve"> </w:t>
      </w:r>
      <w:r w:rsidRPr="00B24B37">
        <w:rPr>
          <w:rFonts w:cs="Arial" w:hint="cs"/>
          <w:sz w:val="18"/>
          <w:szCs w:val="18"/>
          <w:rtl/>
        </w:rPr>
        <w:t>בזה</w:t>
      </w:r>
      <w:r w:rsidRPr="00B24B37">
        <w:rPr>
          <w:rFonts w:cs="Arial"/>
          <w:sz w:val="18"/>
          <w:szCs w:val="18"/>
          <w:rtl/>
        </w:rPr>
        <w:t>).</w:t>
      </w:r>
      <w:r>
        <w:rPr>
          <w:rFonts w:hint="cs"/>
          <w:sz w:val="20"/>
          <w:szCs w:val="20"/>
          <w:rtl/>
        </w:rPr>
        <w:t>"</w:t>
      </w:r>
      <w:r>
        <w:rPr>
          <w:sz w:val="20"/>
          <w:szCs w:val="20"/>
          <w:rtl/>
        </w:rPr>
        <w:t xml:space="preserve"> </w:t>
      </w:r>
      <w:r>
        <w:rPr>
          <w:sz w:val="20"/>
          <w:szCs w:val="20"/>
          <w:rtl/>
        </w:rPr>
        <w:br/>
      </w:r>
      <w:r>
        <w:rPr>
          <w:rFonts w:hint="cs"/>
          <w:sz w:val="20"/>
          <w:szCs w:val="20"/>
          <w:rtl/>
        </w:rPr>
        <w:t xml:space="preserve">וכתב </w:t>
      </w:r>
      <w:r w:rsidRPr="00307078">
        <w:rPr>
          <w:rFonts w:hint="cs"/>
          <w:b/>
          <w:bCs/>
          <w:sz w:val="20"/>
          <w:szCs w:val="20"/>
          <w:rtl/>
        </w:rPr>
        <w:t>הש"ך</w:t>
      </w:r>
      <w:r>
        <w:rPr>
          <w:rFonts w:hint="cs"/>
          <w:sz w:val="20"/>
          <w:szCs w:val="20"/>
          <w:rtl/>
        </w:rPr>
        <w:t xml:space="preserve"> שכוונת </w:t>
      </w:r>
      <w:r w:rsidRPr="00307078">
        <w:rPr>
          <w:rFonts w:hint="cs"/>
          <w:b/>
          <w:bCs/>
          <w:sz w:val="20"/>
          <w:szCs w:val="20"/>
          <w:rtl/>
        </w:rPr>
        <w:t>הרמ"א</w:t>
      </w:r>
      <w:r>
        <w:rPr>
          <w:rFonts w:hint="cs"/>
          <w:sz w:val="20"/>
          <w:szCs w:val="20"/>
          <w:rtl/>
        </w:rPr>
        <w:t xml:space="preserve"> למה שכתב לעיל סעיף ד, והיינו שאזלי </w:t>
      </w:r>
      <w:r w:rsidRPr="00307078">
        <w:rPr>
          <w:rFonts w:hint="cs"/>
          <w:b/>
          <w:bCs/>
          <w:sz w:val="20"/>
          <w:szCs w:val="20"/>
          <w:rtl/>
        </w:rPr>
        <w:t>המחבר והרמ"א</w:t>
      </w:r>
      <w:r>
        <w:rPr>
          <w:rFonts w:hint="cs"/>
          <w:sz w:val="20"/>
          <w:szCs w:val="20"/>
          <w:rtl/>
        </w:rPr>
        <w:t xml:space="preserve"> לטעמייהו, </w:t>
      </w:r>
      <w:r w:rsidRPr="00307078">
        <w:rPr>
          <w:rFonts w:hint="cs"/>
          <w:b/>
          <w:bCs/>
          <w:sz w:val="20"/>
          <w:szCs w:val="20"/>
          <w:rtl/>
        </w:rPr>
        <w:t xml:space="preserve">המחבר </w:t>
      </w:r>
      <w:r>
        <w:rPr>
          <w:rFonts w:hint="cs"/>
          <w:sz w:val="20"/>
          <w:szCs w:val="20"/>
          <w:rtl/>
        </w:rPr>
        <w:t>סובר שמקווה שאוב כולו הוי פסול דרבנן</w:t>
      </w:r>
      <w:r w:rsidR="000D6933">
        <w:rPr>
          <w:rStyle w:val="a5"/>
          <w:sz w:val="20"/>
          <w:szCs w:val="20"/>
          <w:rtl/>
        </w:rPr>
        <w:footnoteReference w:id="30"/>
      </w:r>
      <w:r>
        <w:rPr>
          <w:rFonts w:hint="cs"/>
          <w:sz w:val="20"/>
          <w:szCs w:val="20"/>
          <w:rtl/>
        </w:rPr>
        <w:t xml:space="preserve">, לכן מקווה שהניחו ריקן ומצאו מלא כשר דהוי ספק דרבנן, אך </w:t>
      </w:r>
      <w:r w:rsidRPr="00307078">
        <w:rPr>
          <w:rFonts w:hint="cs"/>
          <w:b/>
          <w:bCs/>
          <w:sz w:val="20"/>
          <w:szCs w:val="20"/>
          <w:rtl/>
        </w:rPr>
        <w:t>הרמ"א</w:t>
      </w:r>
      <w:r>
        <w:rPr>
          <w:rFonts w:hint="cs"/>
          <w:sz w:val="20"/>
          <w:szCs w:val="20"/>
          <w:rtl/>
        </w:rPr>
        <w:t xml:space="preserve"> חולק וסובר שרק כאשר רובו כשר הוי ספק דרבנן, לכן פסק כאן שאם רובו כשר מעיקרא</w:t>
      </w:r>
      <w:r w:rsidR="00307078">
        <w:rPr>
          <w:rFonts w:hint="cs"/>
          <w:sz w:val="20"/>
          <w:szCs w:val="20"/>
          <w:rtl/>
        </w:rPr>
        <w:t xml:space="preserve"> אזלינן לקולא, אך אם לא היה רובו כשר לא הוה לן ללכת לקולא, אלא שא"כ התוספתא לא א"ש? אלא על כרחך יש לומר שכוונת התוספתא לכך שאם ישראל התעסק עם המקווה מסתמא נעשה בהכשר, </w:t>
      </w:r>
      <w:r w:rsidR="00307078" w:rsidRPr="00307078">
        <w:rPr>
          <w:rFonts w:hint="cs"/>
          <w:b/>
          <w:bCs/>
          <w:sz w:val="20"/>
          <w:szCs w:val="20"/>
          <w:rtl/>
        </w:rPr>
        <w:t>כרשב"ץ</w:t>
      </w:r>
      <w:r w:rsidR="00307078">
        <w:rPr>
          <w:rFonts w:hint="cs"/>
          <w:sz w:val="20"/>
          <w:szCs w:val="20"/>
          <w:rtl/>
        </w:rPr>
        <w:t xml:space="preserve"> שסתם ישראל המתעסק עם המקווה בקיא הוא</w:t>
      </w:r>
      <w:r w:rsidR="007006EA">
        <w:rPr>
          <w:rFonts w:hint="cs"/>
          <w:sz w:val="20"/>
          <w:szCs w:val="20"/>
          <w:rtl/>
        </w:rPr>
        <w:t>, ואין לחוש לגוי משום שאינו מצוי אצל מקוואות</w:t>
      </w:r>
      <w:r w:rsidR="004F2CAA">
        <w:rPr>
          <w:rFonts w:hint="cs"/>
          <w:sz w:val="20"/>
          <w:szCs w:val="20"/>
          <w:rtl/>
        </w:rPr>
        <w:t>, אלא אם כן יש חשש שמא הגוי מילא את המקווה כדי לרחוץ בה שאז המקווה פסול</w:t>
      </w:r>
      <w:r w:rsidR="00307078">
        <w:rPr>
          <w:rFonts w:hint="cs"/>
          <w:sz w:val="20"/>
          <w:szCs w:val="20"/>
          <w:rtl/>
        </w:rPr>
        <w:t>.</w:t>
      </w:r>
    </w:p>
    <w:p w:rsidR="004154A9" w:rsidRDefault="004154A9" w:rsidP="004D332F">
      <w:pPr>
        <w:rPr>
          <w:b/>
          <w:bCs/>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w:t>
      </w:r>
      <w:r w:rsidR="00206021" w:rsidRPr="00206021">
        <w:rPr>
          <w:rFonts w:hint="cs"/>
          <w:b/>
          <w:bCs/>
          <w:sz w:val="20"/>
          <w:szCs w:val="20"/>
          <w:rtl/>
        </w:rPr>
        <w:t>רא"ש</w:t>
      </w:r>
      <w:r w:rsidR="00206021">
        <w:rPr>
          <w:rFonts w:hint="cs"/>
          <w:sz w:val="20"/>
          <w:szCs w:val="20"/>
          <w:rtl/>
        </w:rPr>
        <w:t xml:space="preserve">. מקווה בבעלות גוי ומפתח של ישראל ויש בו כא' סאה </w:t>
      </w:r>
      <w:r w:rsidR="00206021">
        <w:rPr>
          <w:sz w:val="20"/>
          <w:szCs w:val="20"/>
          <w:rtl/>
        </w:rPr>
        <w:t>–</w:t>
      </w:r>
      <w:r w:rsidR="00206021">
        <w:rPr>
          <w:rFonts w:hint="cs"/>
          <w:sz w:val="20"/>
          <w:szCs w:val="20"/>
          <w:rtl/>
        </w:rPr>
        <w:t xml:space="preserve"> כשר. </w:t>
      </w:r>
      <w:r w:rsidR="00206021" w:rsidRPr="00206021">
        <w:rPr>
          <w:rFonts w:hint="cs"/>
          <w:b/>
          <w:bCs/>
          <w:sz w:val="20"/>
          <w:szCs w:val="20"/>
          <w:rtl/>
        </w:rPr>
        <w:t>טעם</w:t>
      </w:r>
      <w:r w:rsidR="00206021">
        <w:rPr>
          <w:rFonts w:hint="cs"/>
          <w:sz w:val="20"/>
          <w:szCs w:val="20"/>
          <w:rtl/>
        </w:rPr>
        <w:t xml:space="preserve">. ריבוי והמשכה. </w:t>
      </w:r>
      <w:r w:rsidR="00206021" w:rsidRPr="00206021">
        <w:rPr>
          <w:rFonts w:hint="cs"/>
          <w:b/>
          <w:bCs/>
          <w:sz w:val="20"/>
          <w:szCs w:val="20"/>
          <w:rtl/>
        </w:rPr>
        <w:t>טור</w:t>
      </w:r>
      <w:r w:rsidR="00206021">
        <w:rPr>
          <w:rFonts w:hint="cs"/>
          <w:sz w:val="20"/>
          <w:szCs w:val="20"/>
          <w:rtl/>
        </w:rPr>
        <w:t xml:space="preserve">. מקווה בבעלות הגוי </w:t>
      </w:r>
      <w:r w:rsidR="00206021">
        <w:rPr>
          <w:sz w:val="20"/>
          <w:szCs w:val="20"/>
          <w:rtl/>
        </w:rPr>
        <w:t>–</w:t>
      </w:r>
      <w:r w:rsidR="00206021">
        <w:rPr>
          <w:rFonts w:hint="cs"/>
          <w:sz w:val="20"/>
          <w:szCs w:val="20"/>
          <w:rtl/>
        </w:rPr>
        <w:t xml:space="preserve"> פסול. </w:t>
      </w:r>
      <w:r w:rsidR="00206021" w:rsidRPr="00206021">
        <w:rPr>
          <w:rFonts w:hint="cs"/>
          <w:b/>
          <w:bCs/>
          <w:sz w:val="20"/>
          <w:szCs w:val="20"/>
          <w:rtl/>
        </w:rPr>
        <w:t>ב"י</w:t>
      </w:r>
      <w:r w:rsidR="00206021">
        <w:rPr>
          <w:rFonts w:hint="cs"/>
          <w:sz w:val="20"/>
          <w:szCs w:val="20"/>
          <w:rtl/>
        </w:rPr>
        <w:t xml:space="preserve">. צ"ע, מדוע סתם כך הטור? </w:t>
      </w:r>
      <w:r w:rsidR="00206021" w:rsidRPr="00206021">
        <w:rPr>
          <w:rFonts w:hint="cs"/>
          <w:b/>
          <w:bCs/>
          <w:sz w:val="20"/>
          <w:szCs w:val="20"/>
          <w:rtl/>
        </w:rPr>
        <w:t>מחבר</w:t>
      </w:r>
      <w:r w:rsidR="00206021">
        <w:rPr>
          <w:rFonts w:hint="cs"/>
          <w:sz w:val="20"/>
          <w:szCs w:val="20"/>
          <w:rtl/>
        </w:rPr>
        <w:t xml:space="preserve">. מקווה בבעלות הגוי שיש בו כא' סאה </w:t>
      </w:r>
      <w:r w:rsidR="00206021">
        <w:rPr>
          <w:sz w:val="20"/>
          <w:szCs w:val="20"/>
          <w:rtl/>
        </w:rPr>
        <w:t>–</w:t>
      </w:r>
      <w:r w:rsidR="00206021">
        <w:rPr>
          <w:rFonts w:hint="cs"/>
          <w:sz w:val="20"/>
          <w:szCs w:val="20"/>
          <w:rtl/>
        </w:rPr>
        <w:t xml:space="preserve"> כשר.</w:t>
      </w:r>
      <w:r w:rsidR="00206021">
        <w:rPr>
          <w:sz w:val="20"/>
          <w:szCs w:val="20"/>
          <w:rtl/>
        </w:rPr>
        <w:br/>
      </w:r>
      <w:r w:rsidR="00206021" w:rsidRPr="00206021">
        <w:rPr>
          <w:rFonts w:hint="cs"/>
          <w:b/>
          <w:bCs/>
          <w:sz w:val="20"/>
          <w:szCs w:val="20"/>
          <w:rtl/>
        </w:rPr>
        <w:t>טעם</w:t>
      </w:r>
      <w:r w:rsidR="00206021">
        <w:rPr>
          <w:rFonts w:hint="cs"/>
          <w:sz w:val="20"/>
          <w:szCs w:val="20"/>
          <w:rtl/>
        </w:rPr>
        <w:t xml:space="preserve">. </w:t>
      </w:r>
      <w:r w:rsidR="00206021" w:rsidRPr="00206021">
        <w:rPr>
          <w:rFonts w:hint="cs"/>
          <w:b/>
          <w:bCs/>
          <w:sz w:val="20"/>
          <w:szCs w:val="20"/>
          <w:rtl/>
        </w:rPr>
        <w:t>ט"ז</w:t>
      </w:r>
      <w:r w:rsidR="00206021">
        <w:rPr>
          <w:rFonts w:hint="cs"/>
          <w:sz w:val="20"/>
          <w:szCs w:val="20"/>
          <w:rtl/>
        </w:rPr>
        <w:t xml:space="preserve">. ספק דרבנן לקולא, ואין הלכה כך, גוי אינו נאמן אף בדרבנן, רק כאשר המקווה נעול </w:t>
      </w:r>
      <w:r w:rsidR="00206021">
        <w:rPr>
          <w:sz w:val="20"/>
          <w:szCs w:val="20"/>
          <w:rtl/>
        </w:rPr>
        <w:t>–</w:t>
      </w:r>
      <w:r w:rsidR="00206021">
        <w:rPr>
          <w:rFonts w:hint="cs"/>
          <w:sz w:val="20"/>
          <w:szCs w:val="20"/>
          <w:rtl/>
        </w:rPr>
        <w:t xml:space="preserve"> כשר. ובהכי א"ש </w:t>
      </w:r>
      <w:r w:rsidR="00206021" w:rsidRPr="00206021">
        <w:rPr>
          <w:rFonts w:hint="cs"/>
          <w:b/>
          <w:bCs/>
          <w:sz w:val="20"/>
          <w:szCs w:val="20"/>
          <w:rtl/>
        </w:rPr>
        <w:t>הטור</w:t>
      </w:r>
      <w:r w:rsidR="00206021">
        <w:rPr>
          <w:rFonts w:hint="cs"/>
          <w:sz w:val="20"/>
          <w:szCs w:val="20"/>
          <w:rtl/>
        </w:rPr>
        <w:t xml:space="preserve"> שלמד מאביו לפסול מקווה שיש לגוי גישה אליו ולא מהני בו סד"ר. </w:t>
      </w:r>
      <w:r w:rsidR="00206021" w:rsidRPr="00206021">
        <w:rPr>
          <w:rFonts w:hint="cs"/>
          <w:b/>
          <w:bCs/>
          <w:sz w:val="20"/>
          <w:szCs w:val="20"/>
          <w:rtl/>
        </w:rPr>
        <w:t>ש"ך</w:t>
      </w:r>
      <w:r w:rsidR="00206021">
        <w:rPr>
          <w:rFonts w:hint="cs"/>
          <w:sz w:val="20"/>
          <w:szCs w:val="20"/>
          <w:rtl/>
        </w:rPr>
        <w:t xml:space="preserve">. גם </w:t>
      </w:r>
      <w:r w:rsidR="00206021" w:rsidRPr="00206021">
        <w:rPr>
          <w:rFonts w:hint="cs"/>
          <w:b/>
          <w:bCs/>
          <w:sz w:val="20"/>
          <w:szCs w:val="20"/>
          <w:rtl/>
        </w:rPr>
        <w:t xml:space="preserve">המחבר </w:t>
      </w:r>
      <w:r w:rsidR="00206021">
        <w:rPr>
          <w:rFonts w:hint="cs"/>
          <w:sz w:val="20"/>
          <w:szCs w:val="20"/>
          <w:rtl/>
        </w:rPr>
        <w:t xml:space="preserve">לא התכוון לסד"ר, דא"כ אף בכולו שאוב יכשיר, אלא טעמו </w:t>
      </w:r>
      <w:r w:rsidR="00206021" w:rsidRPr="00206021">
        <w:rPr>
          <w:rFonts w:hint="cs"/>
          <w:b/>
          <w:bCs/>
          <w:sz w:val="20"/>
          <w:szCs w:val="20"/>
          <w:rtl/>
        </w:rPr>
        <w:t>כרא"ש</w:t>
      </w:r>
      <w:r w:rsidR="00206021">
        <w:rPr>
          <w:rFonts w:hint="cs"/>
          <w:sz w:val="20"/>
          <w:szCs w:val="20"/>
          <w:rtl/>
        </w:rPr>
        <w:t xml:space="preserve"> </w:t>
      </w:r>
      <w:r w:rsidR="00206021">
        <w:rPr>
          <w:sz w:val="20"/>
          <w:szCs w:val="20"/>
          <w:rtl/>
        </w:rPr>
        <w:t>–</w:t>
      </w:r>
      <w:r w:rsidR="00206021">
        <w:rPr>
          <w:rFonts w:hint="cs"/>
          <w:sz w:val="20"/>
          <w:szCs w:val="20"/>
          <w:rtl/>
        </w:rPr>
        <w:t xml:space="preserve"> ריבוי והמשכה. </w:t>
      </w:r>
      <w:r w:rsidR="00206021" w:rsidRPr="00206021">
        <w:rPr>
          <w:rFonts w:hint="cs"/>
          <w:b/>
          <w:bCs/>
          <w:sz w:val="20"/>
          <w:szCs w:val="20"/>
          <w:rtl/>
        </w:rPr>
        <w:t>רמ"א</w:t>
      </w:r>
      <w:r w:rsidR="00206021">
        <w:rPr>
          <w:rFonts w:hint="cs"/>
          <w:sz w:val="20"/>
          <w:szCs w:val="20"/>
          <w:rtl/>
        </w:rPr>
        <w:t xml:space="preserve">. כשר מטעם סד"ר ולכן בעי תמיד כא' סאה, המשכה לא מהני כיוון שהמים באים ע"ג הגג והמשכה מהני רק על קרקע </w:t>
      </w:r>
      <w:r w:rsidR="00206021" w:rsidRPr="00206021">
        <w:rPr>
          <w:rFonts w:hint="cs"/>
          <w:b/>
          <w:bCs/>
          <w:sz w:val="20"/>
          <w:szCs w:val="20"/>
          <w:rtl/>
        </w:rPr>
        <w:t>לרמ"א</w:t>
      </w:r>
      <w:r w:rsidR="00206021">
        <w:rPr>
          <w:rFonts w:hint="cs"/>
          <w:sz w:val="20"/>
          <w:szCs w:val="20"/>
          <w:rtl/>
        </w:rPr>
        <w:t>.</w:t>
      </w:r>
      <w:r w:rsidR="00206021">
        <w:rPr>
          <w:rFonts w:hint="cs"/>
          <w:sz w:val="20"/>
          <w:szCs w:val="20"/>
          <w:rtl/>
        </w:rPr>
        <w:br/>
        <w:t xml:space="preserve">2. עד אחד במקווה. </w:t>
      </w:r>
      <w:r w:rsidR="00206021" w:rsidRPr="00206021">
        <w:rPr>
          <w:rFonts w:hint="cs"/>
          <w:b/>
          <w:bCs/>
          <w:sz w:val="20"/>
          <w:szCs w:val="20"/>
          <w:rtl/>
        </w:rPr>
        <w:t>מהרי"ק</w:t>
      </w:r>
      <w:r w:rsidR="00206021">
        <w:rPr>
          <w:rFonts w:hint="cs"/>
          <w:sz w:val="20"/>
          <w:szCs w:val="20"/>
          <w:rtl/>
        </w:rPr>
        <w:t xml:space="preserve">. נאמן רק כשבידו לתקן, וכ"פ </w:t>
      </w:r>
      <w:r w:rsidR="00206021" w:rsidRPr="00206021">
        <w:rPr>
          <w:rFonts w:hint="cs"/>
          <w:b/>
          <w:bCs/>
          <w:sz w:val="20"/>
          <w:szCs w:val="20"/>
          <w:rtl/>
        </w:rPr>
        <w:t>הרמ"א</w:t>
      </w:r>
      <w:r w:rsidR="00206021">
        <w:rPr>
          <w:rFonts w:hint="cs"/>
          <w:sz w:val="20"/>
          <w:szCs w:val="20"/>
          <w:rtl/>
        </w:rPr>
        <w:t xml:space="preserve">. </w:t>
      </w:r>
      <w:r w:rsidR="00206021" w:rsidRPr="00206021">
        <w:rPr>
          <w:rFonts w:hint="cs"/>
          <w:b/>
          <w:bCs/>
          <w:sz w:val="20"/>
          <w:szCs w:val="20"/>
          <w:rtl/>
        </w:rPr>
        <w:t>ריב"ש</w:t>
      </w:r>
      <w:r w:rsidR="00206021">
        <w:rPr>
          <w:rFonts w:hint="cs"/>
          <w:sz w:val="20"/>
          <w:szCs w:val="20"/>
          <w:rtl/>
        </w:rPr>
        <w:t>. נאמן אף כשאין בידו לתקן.</w:t>
      </w:r>
      <w:r w:rsidR="00206021">
        <w:rPr>
          <w:sz w:val="20"/>
          <w:szCs w:val="20"/>
          <w:rtl/>
        </w:rPr>
        <w:br/>
      </w:r>
      <w:r w:rsidR="00206021">
        <w:rPr>
          <w:rFonts w:hint="cs"/>
          <w:sz w:val="20"/>
          <w:szCs w:val="20"/>
          <w:rtl/>
        </w:rPr>
        <w:t>3</w:t>
      </w:r>
      <w:r w:rsidR="00AD1343">
        <w:rPr>
          <w:rFonts w:hint="cs"/>
          <w:sz w:val="20"/>
          <w:szCs w:val="20"/>
          <w:rtl/>
        </w:rPr>
        <w:t xml:space="preserve">. </w:t>
      </w:r>
      <w:r w:rsidR="008907B7" w:rsidRPr="008907B7">
        <w:rPr>
          <w:rFonts w:hint="cs"/>
          <w:b/>
          <w:bCs/>
          <w:sz w:val="20"/>
          <w:szCs w:val="20"/>
          <w:rtl/>
        </w:rPr>
        <w:t>ש"ך</w:t>
      </w:r>
      <w:r w:rsidR="008907B7">
        <w:rPr>
          <w:rFonts w:hint="cs"/>
          <w:sz w:val="20"/>
          <w:szCs w:val="20"/>
          <w:rtl/>
        </w:rPr>
        <w:t>. רק כשיש לגוי תועלת בהחלפת המים יש לחוש לכך, הא לאו הכי לא.</w:t>
      </w:r>
      <w:r w:rsidR="000D6933">
        <w:rPr>
          <w:sz w:val="20"/>
          <w:szCs w:val="20"/>
          <w:rtl/>
        </w:rPr>
        <w:br/>
      </w:r>
      <w:r w:rsidR="00206021">
        <w:rPr>
          <w:rFonts w:hint="cs"/>
          <w:sz w:val="20"/>
          <w:szCs w:val="20"/>
          <w:rtl/>
        </w:rPr>
        <w:t>4</w:t>
      </w:r>
      <w:r w:rsidR="000D6933">
        <w:rPr>
          <w:rFonts w:hint="cs"/>
          <w:sz w:val="20"/>
          <w:szCs w:val="20"/>
          <w:rtl/>
        </w:rPr>
        <w:t xml:space="preserve">. </w:t>
      </w:r>
      <w:r w:rsidR="000D6933" w:rsidRPr="000D6933">
        <w:rPr>
          <w:rFonts w:hint="cs"/>
          <w:b/>
          <w:bCs/>
          <w:sz w:val="20"/>
          <w:szCs w:val="20"/>
          <w:rtl/>
        </w:rPr>
        <w:t>תוספתא</w:t>
      </w:r>
      <w:r w:rsidR="000D6933">
        <w:rPr>
          <w:rFonts w:hint="cs"/>
          <w:sz w:val="20"/>
          <w:szCs w:val="20"/>
          <w:rtl/>
        </w:rPr>
        <w:t xml:space="preserve">. מקווה שהניחו ריקן ומצאו מלא כשר. טעם. </w:t>
      </w:r>
      <w:r w:rsidR="000D6933" w:rsidRPr="000D6933">
        <w:rPr>
          <w:rFonts w:hint="cs"/>
          <w:b/>
          <w:bCs/>
          <w:sz w:val="20"/>
          <w:szCs w:val="20"/>
          <w:rtl/>
        </w:rPr>
        <w:t>ב"י</w:t>
      </w:r>
      <w:r w:rsidR="000D6933">
        <w:rPr>
          <w:rFonts w:hint="cs"/>
          <w:sz w:val="20"/>
          <w:szCs w:val="20"/>
          <w:rtl/>
        </w:rPr>
        <w:t xml:space="preserve">. ספק דרבנן לקולא, וכ"פ לקמן סט. </w:t>
      </w:r>
      <w:r w:rsidR="000D6933" w:rsidRPr="000D6933">
        <w:rPr>
          <w:rFonts w:hint="cs"/>
          <w:b/>
          <w:bCs/>
          <w:sz w:val="20"/>
          <w:szCs w:val="20"/>
          <w:rtl/>
        </w:rPr>
        <w:t>רמ"א</w:t>
      </w:r>
      <w:r w:rsidR="000D6933">
        <w:rPr>
          <w:rFonts w:hint="cs"/>
          <w:sz w:val="20"/>
          <w:szCs w:val="20"/>
          <w:rtl/>
        </w:rPr>
        <w:t xml:space="preserve">. מדובר שידוע שישראל מילא אותו ומסתמא נעשה בכשרות, אם גוי מילא פסול, </w:t>
      </w:r>
      <w:r w:rsidR="000D6933" w:rsidRPr="000D6933">
        <w:rPr>
          <w:rFonts w:hint="cs"/>
          <w:b/>
          <w:bCs/>
          <w:sz w:val="20"/>
          <w:szCs w:val="20"/>
          <w:rtl/>
        </w:rPr>
        <w:t>רשב"ץ</w:t>
      </w:r>
      <w:r w:rsidR="000D6933">
        <w:rPr>
          <w:rFonts w:hint="cs"/>
          <w:sz w:val="20"/>
          <w:szCs w:val="20"/>
          <w:rtl/>
        </w:rPr>
        <w:t xml:space="preserve">. ובאופן שהיה בו כא' סאה כשרים, כשר משום ספק דרבנן, </w:t>
      </w:r>
      <w:r w:rsidR="000D6933" w:rsidRPr="000D6933">
        <w:rPr>
          <w:rFonts w:hint="cs"/>
          <w:b/>
          <w:bCs/>
          <w:sz w:val="20"/>
          <w:szCs w:val="20"/>
          <w:rtl/>
        </w:rPr>
        <w:t>דהרמ"א</w:t>
      </w:r>
      <w:r w:rsidR="000D6933">
        <w:rPr>
          <w:rFonts w:hint="cs"/>
          <w:sz w:val="20"/>
          <w:szCs w:val="20"/>
          <w:rtl/>
        </w:rPr>
        <w:t xml:space="preserve"> לטעמיה דכולו שאוב פסול דאורייתא.</w:t>
      </w:r>
      <w:r w:rsidR="000D6933">
        <w:rPr>
          <w:sz w:val="20"/>
          <w:szCs w:val="20"/>
          <w:rtl/>
        </w:rPr>
        <w:br/>
      </w:r>
      <w:r w:rsidR="00D30FE0">
        <w:rPr>
          <w:rFonts w:hint="cs"/>
          <w:sz w:val="20"/>
          <w:szCs w:val="20"/>
          <w:rtl/>
        </w:rPr>
        <w:br/>
      </w:r>
    </w:p>
    <w:p w:rsidR="003658E2" w:rsidRDefault="003658E2" w:rsidP="003658E2">
      <w:pPr>
        <w:rPr>
          <w:sz w:val="20"/>
          <w:szCs w:val="20"/>
          <w:rtl/>
        </w:rPr>
      </w:pPr>
      <w:r>
        <w:rPr>
          <w:rFonts w:hint="cs"/>
          <w:b/>
          <w:bCs/>
          <w:sz w:val="20"/>
          <w:szCs w:val="20"/>
          <w:rtl/>
        </w:rPr>
        <w:t xml:space="preserve">סעיף ה </w:t>
      </w:r>
      <w:r>
        <w:rPr>
          <w:b/>
          <w:bCs/>
          <w:sz w:val="20"/>
          <w:szCs w:val="20"/>
          <w:rtl/>
        </w:rPr>
        <w:t>–</w:t>
      </w:r>
      <w:r>
        <w:rPr>
          <w:rFonts w:hint="cs"/>
          <w:b/>
          <w:bCs/>
          <w:sz w:val="20"/>
          <w:szCs w:val="20"/>
          <w:rtl/>
        </w:rPr>
        <w:t xml:space="preserve"> טבילה בים</w:t>
      </w:r>
      <w:r w:rsidR="00D44A43">
        <w:rPr>
          <w:rFonts w:hint="cs"/>
          <w:b/>
          <w:bCs/>
          <w:sz w:val="20"/>
          <w:szCs w:val="20"/>
          <w:rtl/>
        </w:rPr>
        <w:t xml:space="preserve"> ודין גל שנתלש מהים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(ה, ד) "</w:t>
      </w:r>
      <w:r w:rsidRPr="003658E2">
        <w:rPr>
          <w:rFonts w:cs="Arial" w:hint="cs"/>
          <w:sz w:val="20"/>
          <w:szCs w:val="20"/>
          <w:rtl/>
        </w:rPr>
        <w:t>כל</w:t>
      </w:r>
      <w:r w:rsidRPr="003658E2">
        <w:rPr>
          <w:rFonts w:cs="Arial"/>
          <w:sz w:val="20"/>
          <w:szCs w:val="20"/>
          <w:rtl/>
        </w:rPr>
        <w:t xml:space="preserve"> </w:t>
      </w:r>
      <w:r w:rsidRPr="003658E2">
        <w:rPr>
          <w:rFonts w:cs="Arial" w:hint="cs"/>
          <w:sz w:val="20"/>
          <w:szCs w:val="20"/>
          <w:rtl/>
        </w:rPr>
        <w:t>הימים</w:t>
      </w:r>
      <w:r w:rsidRPr="003658E2">
        <w:rPr>
          <w:rFonts w:cs="Arial"/>
          <w:sz w:val="20"/>
          <w:szCs w:val="20"/>
          <w:rtl/>
        </w:rPr>
        <w:t xml:space="preserve"> </w:t>
      </w:r>
      <w:r w:rsidRPr="003658E2">
        <w:rPr>
          <w:rFonts w:cs="Arial" w:hint="cs"/>
          <w:sz w:val="20"/>
          <w:szCs w:val="20"/>
          <w:rtl/>
        </w:rPr>
        <w:t>כמקוה</w:t>
      </w:r>
      <w:r>
        <w:rPr>
          <w:rFonts w:cs="Arial" w:hint="cs"/>
          <w:sz w:val="20"/>
          <w:szCs w:val="20"/>
          <w:rtl/>
        </w:rPr>
        <w:t>,</w:t>
      </w:r>
      <w:r w:rsidRPr="003658E2">
        <w:rPr>
          <w:rFonts w:cs="Arial"/>
          <w:sz w:val="20"/>
          <w:szCs w:val="20"/>
          <w:rtl/>
        </w:rPr>
        <w:t xml:space="preserve"> </w:t>
      </w:r>
      <w:r w:rsidRPr="003658E2">
        <w:rPr>
          <w:rFonts w:cs="Arial" w:hint="cs"/>
          <w:sz w:val="20"/>
          <w:szCs w:val="20"/>
          <w:rtl/>
        </w:rPr>
        <w:t>שנאמר</w:t>
      </w:r>
      <w:r w:rsidRPr="003658E2">
        <w:rPr>
          <w:rFonts w:cs="Arial"/>
          <w:sz w:val="20"/>
          <w:szCs w:val="20"/>
          <w:rtl/>
        </w:rPr>
        <w:t xml:space="preserve"> </w:t>
      </w:r>
      <w:r w:rsidRPr="003658E2">
        <w:rPr>
          <w:rFonts w:cs="Arial"/>
          <w:sz w:val="18"/>
          <w:szCs w:val="18"/>
          <w:rtl/>
        </w:rPr>
        <w:t>(</w:t>
      </w:r>
      <w:r w:rsidRPr="003658E2">
        <w:rPr>
          <w:rFonts w:cs="Arial" w:hint="cs"/>
          <w:sz w:val="18"/>
          <w:szCs w:val="18"/>
          <w:rtl/>
        </w:rPr>
        <w:t>בראשית</w:t>
      </w:r>
      <w:r w:rsidRPr="003658E2">
        <w:rPr>
          <w:rFonts w:cs="Arial"/>
          <w:sz w:val="18"/>
          <w:szCs w:val="18"/>
          <w:rtl/>
        </w:rPr>
        <w:t xml:space="preserve"> </w:t>
      </w:r>
      <w:r w:rsidRPr="003658E2">
        <w:rPr>
          <w:rFonts w:cs="Arial" w:hint="cs"/>
          <w:sz w:val="18"/>
          <w:szCs w:val="18"/>
          <w:rtl/>
        </w:rPr>
        <w:t>א</w:t>
      </w:r>
      <w:r w:rsidRPr="003658E2">
        <w:rPr>
          <w:rFonts w:cs="Arial"/>
          <w:sz w:val="18"/>
          <w:szCs w:val="18"/>
          <w:rtl/>
        </w:rPr>
        <w:t>')</w:t>
      </w:r>
      <w:r w:rsidRPr="003658E2">
        <w:rPr>
          <w:rFonts w:cs="Arial"/>
          <w:sz w:val="20"/>
          <w:szCs w:val="20"/>
          <w:rtl/>
        </w:rPr>
        <w:t xml:space="preserve"> </w:t>
      </w:r>
      <w:r w:rsidRPr="003658E2">
        <w:rPr>
          <w:rFonts w:cs="Arial" w:hint="cs"/>
          <w:sz w:val="20"/>
          <w:szCs w:val="20"/>
          <w:rtl/>
        </w:rPr>
        <w:t>ולמקוה</w:t>
      </w:r>
      <w:r w:rsidRPr="003658E2">
        <w:rPr>
          <w:rFonts w:cs="Arial"/>
          <w:sz w:val="20"/>
          <w:szCs w:val="20"/>
          <w:rtl/>
        </w:rPr>
        <w:t xml:space="preserve"> </w:t>
      </w:r>
      <w:r w:rsidRPr="003658E2">
        <w:rPr>
          <w:rFonts w:cs="Arial" w:hint="cs"/>
          <w:sz w:val="20"/>
          <w:szCs w:val="20"/>
          <w:rtl/>
        </w:rPr>
        <w:t>המים</w:t>
      </w:r>
      <w:r w:rsidRPr="003658E2">
        <w:rPr>
          <w:rFonts w:cs="Arial"/>
          <w:sz w:val="20"/>
          <w:szCs w:val="20"/>
          <w:rtl/>
        </w:rPr>
        <w:t xml:space="preserve"> </w:t>
      </w:r>
      <w:r w:rsidRPr="003658E2">
        <w:rPr>
          <w:rFonts w:cs="Arial" w:hint="cs"/>
          <w:sz w:val="20"/>
          <w:szCs w:val="20"/>
          <w:rtl/>
        </w:rPr>
        <w:t>קרא</w:t>
      </w:r>
      <w:r w:rsidRPr="003658E2">
        <w:rPr>
          <w:rFonts w:cs="Arial"/>
          <w:sz w:val="20"/>
          <w:szCs w:val="20"/>
          <w:rtl/>
        </w:rPr>
        <w:t xml:space="preserve"> </w:t>
      </w:r>
      <w:r w:rsidRPr="003658E2">
        <w:rPr>
          <w:rFonts w:cs="Arial" w:hint="cs"/>
          <w:sz w:val="20"/>
          <w:szCs w:val="20"/>
          <w:rtl/>
        </w:rPr>
        <w:t>ימים</w:t>
      </w:r>
      <w:r>
        <w:rPr>
          <w:rFonts w:cs="Arial" w:hint="cs"/>
          <w:sz w:val="20"/>
          <w:szCs w:val="20"/>
          <w:rtl/>
        </w:rPr>
        <w:t>,</w:t>
      </w:r>
      <w:r w:rsidRPr="003658E2">
        <w:rPr>
          <w:rFonts w:cs="Arial"/>
          <w:sz w:val="20"/>
          <w:szCs w:val="20"/>
          <w:rtl/>
        </w:rPr>
        <w:t xml:space="preserve"> </w:t>
      </w:r>
      <w:r w:rsidRPr="003658E2">
        <w:rPr>
          <w:rFonts w:cs="Arial" w:hint="cs"/>
          <w:sz w:val="20"/>
          <w:szCs w:val="20"/>
          <w:rtl/>
        </w:rPr>
        <w:t>דברי</w:t>
      </w:r>
      <w:r w:rsidRPr="003658E2">
        <w:rPr>
          <w:rFonts w:cs="Arial"/>
          <w:sz w:val="20"/>
          <w:szCs w:val="20"/>
          <w:rtl/>
        </w:rPr>
        <w:t xml:space="preserve"> </w:t>
      </w:r>
      <w:r w:rsidRPr="003658E2">
        <w:rPr>
          <w:rFonts w:cs="Arial" w:hint="cs"/>
          <w:sz w:val="20"/>
          <w:szCs w:val="20"/>
          <w:rtl/>
        </w:rPr>
        <w:t>ר</w:t>
      </w:r>
      <w:r w:rsidRPr="003658E2">
        <w:rPr>
          <w:rFonts w:cs="Arial"/>
          <w:sz w:val="20"/>
          <w:szCs w:val="20"/>
          <w:rtl/>
        </w:rPr>
        <w:t xml:space="preserve">' </w:t>
      </w:r>
      <w:r w:rsidRPr="003658E2">
        <w:rPr>
          <w:rFonts w:cs="Arial" w:hint="cs"/>
          <w:sz w:val="20"/>
          <w:szCs w:val="20"/>
          <w:rtl/>
        </w:rPr>
        <w:t>מאיר</w:t>
      </w:r>
      <w:r>
        <w:rPr>
          <w:rFonts w:cs="Arial" w:hint="cs"/>
          <w:sz w:val="20"/>
          <w:szCs w:val="20"/>
          <w:rtl/>
        </w:rPr>
        <w:t>.</w:t>
      </w:r>
      <w:r w:rsidRPr="003658E2">
        <w:rPr>
          <w:rFonts w:cs="Arial"/>
          <w:sz w:val="20"/>
          <w:szCs w:val="20"/>
          <w:rtl/>
        </w:rPr>
        <w:t xml:space="preserve"> </w:t>
      </w:r>
      <w:r>
        <w:rPr>
          <w:rFonts w:cs="Arial"/>
          <w:sz w:val="20"/>
          <w:szCs w:val="20"/>
          <w:rtl/>
        </w:rPr>
        <w:br/>
      </w:r>
      <w:r w:rsidRPr="003658E2">
        <w:rPr>
          <w:rFonts w:cs="Arial" w:hint="cs"/>
          <w:sz w:val="20"/>
          <w:szCs w:val="20"/>
          <w:rtl/>
        </w:rPr>
        <w:t>ר</w:t>
      </w:r>
      <w:r w:rsidRPr="003658E2">
        <w:rPr>
          <w:rFonts w:cs="Arial"/>
          <w:sz w:val="20"/>
          <w:szCs w:val="20"/>
          <w:rtl/>
        </w:rPr>
        <w:t xml:space="preserve">' </w:t>
      </w:r>
      <w:r w:rsidRPr="003658E2">
        <w:rPr>
          <w:rFonts w:cs="Arial" w:hint="cs"/>
          <w:sz w:val="20"/>
          <w:szCs w:val="20"/>
          <w:rtl/>
        </w:rPr>
        <w:t>יהודה</w:t>
      </w:r>
      <w:r w:rsidRPr="003658E2">
        <w:rPr>
          <w:rFonts w:cs="Arial"/>
          <w:sz w:val="20"/>
          <w:szCs w:val="20"/>
          <w:rtl/>
        </w:rPr>
        <w:t xml:space="preserve"> </w:t>
      </w:r>
      <w:r w:rsidRPr="003658E2">
        <w:rPr>
          <w:rFonts w:cs="Arial" w:hint="cs"/>
          <w:sz w:val="20"/>
          <w:szCs w:val="20"/>
          <w:rtl/>
        </w:rPr>
        <w:t>אומר</w:t>
      </w:r>
      <w:r>
        <w:rPr>
          <w:rFonts w:cs="Arial" w:hint="cs"/>
          <w:sz w:val="20"/>
          <w:szCs w:val="20"/>
          <w:rtl/>
        </w:rPr>
        <w:t>,</w:t>
      </w:r>
      <w:r w:rsidRPr="003658E2">
        <w:rPr>
          <w:rFonts w:cs="Arial"/>
          <w:sz w:val="20"/>
          <w:szCs w:val="20"/>
          <w:rtl/>
        </w:rPr>
        <w:t xml:space="preserve"> </w:t>
      </w:r>
      <w:r w:rsidRPr="003658E2">
        <w:rPr>
          <w:rFonts w:cs="Arial" w:hint="cs"/>
          <w:sz w:val="20"/>
          <w:szCs w:val="20"/>
          <w:rtl/>
        </w:rPr>
        <w:t>הים</w:t>
      </w:r>
      <w:r w:rsidRPr="003658E2">
        <w:rPr>
          <w:rFonts w:cs="Arial"/>
          <w:sz w:val="20"/>
          <w:szCs w:val="20"/>
          <w:rtl/>
        </w:rPr>
        <w:t xml:space="preserve"> </w:t>
      </w:r>
      <w:r w:rsidRPr="003658E2">
        <w:rPr>
          <w:rFonts w:cs="Arial" w:hint="cs"/>
          <w:sz w:val="20"/>
          <w:szCs w:val="20"/>
          <w:rtl/>
        </w:rPr>
        <w:t>הגדול</w:t>
      </w:r>
      <w:r w:rsidRPr="003658E2">
        <w:rPr>
          <w:rFonts w:cs="Arial"/>
          <w:sz w:val="20"/>
          <w:szCs w:val="20"/>
          <w:rtl/>
        </w:rPr>
        <w:t xml:space="preserve"> </w:t>
      </w:r>
      <w:r w:rsidRPr="003658E2">
        <w:rPr>
          <w:rFonts w:cs="Arial" w:hint="cs"/>
          <w:sz w:val="20"/>
          <w:szCs w:val="20"/>
          <w:rtl/>
        </w:rPr>
        <w:t>כמקוה</w:t>
      </w:r>
      <w:r>
        <w:rPr>
          <w:rFonts w:cs="Arial" w:hint="cs"/>
          <w:sz w:val="20"/>
          <w:szCs w:val="20"/>
          <w:rtl/>
        </w:rPr>
        <w:t>,</w:t>
      </w:r>
      <w:r w:rsidRPr="003658E2">
        <w:rPr>
          <w:rFonts w:cs="Arial"/>
          <w:sz w:val="20"/>
          <w:szCs w:val="20"/>
          <w:rtl/>
        </w:rPr>
        <w:t xml:space="preserve"> </w:t>
      </w:r>
      <w:r w:rsidRPr="003658E2">
        <w:rPr>
          <w:rFonts w:cs="Arial" w:hint="cs"/>
          <w:sz w:val="20"/>
          <w:szCs w:val="20"/>
          <w:rtl/>
        </w:rPr>
        <w:t>לא</w:t>
      </w:r>
      <w:r w:rsidRPr="003658E2">
        <w:rPr>
          <w:rFonts w:cs="Arial"/>
          <w:sz w:val="20"/>
          <w:szCs w:val="20"/>
          <w:rtl/>
        </w:rPr>
        <w:t xml:space="preserve"> </w:t>
      </w:r>
      <w:r w:rsidRPr="003658E2">
        <w:rPr>
          <w:rFonts w:cs="Arial" w:hint="cs"/>
          <w:sz w:val="20"/>
          <w:szCs w:val="20"/>
          <w:rtl/>
        </w:rPr>
        <w:t>נאמר</w:t>
      </w:r>
      <w:r w:rsidRPr="003658E2">
        <w:rPr>
          <w:rFonts w:cs="Arial"/>
          <w:sz w:val="20"/>
          <w:szCs w:val="20"/>
          <w:rtl/>
        </w:rPr>
        <w:t xml:space="preserve"> </w:t>
      </w:r>
      <w:r w:rsidRPr="003658E2">
        <w:rPr>
          <w:rFonts w:cs="Arial" w:hint="cs"/>
          <w:sz w:val="20"/>
          <w:szCs w:val="20"/>
          <w:rtl/>
        </w:rPr>
        <w:t>ימים</w:t>
      </w:r>
      <w:r w:rsidRPr="003658E2">
        <w:rPr>
          <w:rFonts w:cs="Arial"/>
          <w:sz w:val="20"/>
          <w:szCs w:val="20"/>
          <w:rtl/>
        </w:rPr>
        <w:t xml:space="preserve"> </w:t>
      </w:r>
      <w:r w:rsidRPr="003658E2">
        <w:rPr>
          <w:rFonts w:cs="Arial" w:hint="cs"/>
          <w:sz w:val="20"/>
          <w:szCs w:val="20"/>
          <w:rtl/>
        </w:rPr>
        <w:t>אלא</w:t>
      </w:r>
      <w:r w:rsidRPr="003658E2">
        <w:rPr>
          <w:rFonts w:cs="Arial"/>
          <w:sz w:val="20"/>
          <w:szCs w:val="20"/>
          <w:rtl/>
        </w:rPr>
        <w:t xml:space="preserve"> </w:t>
      </w:r>
      <w:r w:rsidRPr="003658E2">
        <w:rPr>
          <w:rFonts w:cs="Arial" w:hint="cs"/>
          <w:sz w:val="20"/>
          <w:szCs w:val="20"/>
          <w:rtl/>
        </w:rPr>
        <w:t>שיש</w:t>
      </w:r>
      <w:r w:rsidRPr="003658E2">
        <w:rPr>
          <w:rFonts w:cs="Arial"/>
          <w:sz w:val="20"/>
          <w:szCs w:val="20"/>
          <w:rtl/>
        </w:rPr>
        <w:t xml:space="preserve"> </w:t>
      </w:r>
      <w:r w:rsidRPr="003658E2">
        <w:rPr>
          <w:rFonts w:cs="Arial" w:hint="cs"/>
          <w:sz w:val="20"/>
          <w:szCs w:val="20"/>
          <w:rtl/>
        </w:rPr>
        <w:t>בו</w:t>
      </w:r>
      <w:r w:rsidRPr="003658E2">
        <w:rPr>
          <w:rFonts w:cs="Arial"/>
          <w:sz w:val="20"/>
          <w:szCs w:val="20"/>
          <w:rtl/>
        </w:rPr>
        <w:t xml:space="preserve"> </w:t>
      </w:r>
      <w:r w:rsidRPr="003658E2">
        <w:rPr>
          <w:rFonts w:cs="Arial" w:hint="cs"/>
          <w:sz w:val="20"/>
          <w:szCs w:val="20"/>
          <w:rtl/>
        </w:rPr>
        <w:t>מיני</w:t>
      </w:r>
      <w:r w:rsidRPr="003658E2">
        <w:rPr>
          <w:rFonts w:cs="Arial"/>
          <w:sz w:val="20"/>
          <w:szCs w:val="20"/>
          <w:rtl/>
        </w:rPr>
        <w:t xml:space="preserve"> </w:t>
      </w:r>
      <w:r w:rsidRPr="003658E2">
        <w:rPr>
          <w:rFonts w:cs="Arial" w:hint="cs"/>
          <w:sz w:val="20"/>
          <w:szCs w:val="20"/>
          <w:rtl/>
        </w:rPr>
        <w:t>ימים</w:t>
      </w:r>
      <w:r w:rsidRPr="003658E2">
        <w:rPr>
          <w:rFonts w:cs="Arial"/>
          <w:sz w:val="20"/>
          <w:szCs w:val="20"/>
          <w:rtl/>
        </w:rPr>
        <w:t xml:space="preserve"> </w:t>
      </w:r>
      <w:r w:rsidRPr="003658E2">
        <w:rPr>
          <w:rFonts w:cs="Arial" w:hint="cs"/>
          <w:sz w:val="20"/>
          <w:szCs w:val="20"/>
          <w:rtl/>
        </w:rPr>
        <w:t>הרבה</w:t>
      </w:r>
      <w:r>
        <w:rPr>
          <w:rFonts w:cs="Arial" w:hint="cs"/>
          <w:sz w:val="20"/>
          <w:szCs w:val="20"/>
          <w:rtl/>
        </w:rPr>
        <w:t>.</w:t>
      </w:r>
      <w:r w:rsidRPr="003658E2">
        <w:rPr>
          <w:rFonts w:cs="Arial"/>
          <w:sz w:val="20"/>
          <w:szCs w:val="20"/>
          <w:rtl/>
        </w:rPr>
        <w:t xml:space="preserve"> </w:t>
      </w:r>
      <w:r w:rsidRPr="003658E2">
        <w:rPr>
          <w:rFonts w:cs="Arial" w:hint="cs"/>
          <w:sz w:val="20"/>
          <w:szCs w:val="20"/>
          <w:rtl/>
        </w:rPr>
        <w:t>ר</w:t>
      </w:r>
      <w:r w:rsidRPr="003658E2">
        <w:rPr>
          <w:rFonts w:cs="Arial"/>
          <w:sz w:val="20"/>
          <w:szCs w:val="20"/>
          <w:rtl/>
        </w:rPr>
        <w:t xml:space="preserve">' </w:t>
      </w:r>
      <w:r w:rsidRPr="003658E2">
        <w:rPr>
          <w:rFonts w:cs="Arial" w:hint="cs"/>
          <w:sz w:val="20"/>
          <w:szCs w:val="20"/>
          <w:rtl/>
        </w:rPr>
        <w:t>יוסי</w:t>
      </w:r>
      <w:r w:rsidRPr="003658E2">
        <w:rPr>
          <w:rFonts w:cs="Arial"/>
          <w:sz w:val="20"/>
          <w:szCs w:val="20"/>
          <w:rtl/>
        </w:rPr>
        <w:t xml:space="preserve"> </w:t>
      </w:r>
      <w:r w:rsidRPr="003658E2">
        <w:rPr>
          <w:rFonts w:cs="Arial" w:hint="cs"/>
          <w:sz w:val="20"/>
          <w:szCs w:val="20"/>
          <w:rtl/>
        </w:rPr>
        <w:t>אומר</w:t>
      </w:r>
      <w:r>
        <w:rPr>
          <w:rFonts w:cs="Arial" w:hint="cs"/>
          <w:sz w:val="20"/>
          <w:szCs w:val="20"/>
          <w:rtl/>
        </w:rPr>
        <w:t>,</w:t>
      </w:r>
      <w:r w:rsidRPr="003658E2">
        <w:rPr>
          <w:rFonts w:cs="Arial"/>
          <w:sz w:val="20"/>
          <w:szCs w:val="20"/>
          <w:rtl/>
        </w:rPr>
        <w:t xml:space="preserve"> </w:t>
      </w:r>
      <w:r w:rsidRPr="003658E2">
        <w:rPr>
          <w:rFonts w:cs="Arial" w:hint="cs"/>
          <w:sz w:val="20"/>
          <w:szCs w:val="20"/>
          <w:rtl/>
        </w:rPr>
        <w:t>כל</w:t>
      </w:r>
      <w:r w:rsidRPr="003658E2">
        <w:rPr>
          <w:rFonts w:cs="Arial"/>
          <w:sz w:val="20"/>
          <w:szCs w:val="20"/>
          <w:rtl/>
        </w:rPr>
        <w:t xml:space="preserve"> </w:t>
      </w:r>
      <w:r w:rsidRPr="003658E2">
        <w:rPr>
          <w:rFonts w:cs="Arial" w:hint="cs"/>
          <w:sz w:val="20"/>
          <w:szCs w:val="20"/>
          <w:rtl/>
        </w:rPr>
        <w:t>הימים</w:t>
      </w:r>
      <w:r w:rsidRPr="003658E2">
        <w:rPr>
          <w:rFonts w:cs="Arial"/>
          <w:sz w:val="20"/>
          <w:szCs w:val="20"/>
          <w:rtl/>
        </w:rPr>
        <w:t xml:space="preserve"> </w:t>
      </w:r>
      <w:r w:rsidRPr="003658E2">
        <w:rPr>
          <w:rFonts w:cs="Arial" w:hint="cs"/>
          <w:sz w:val="20"/>
          <w:szCs w:val="20"/>
          <w:rtl/>
        </w:rPr>
        <w:t>מטהרים</w:t>
      </w:r>
      <w:r w:rsidRPr="003658E2">
        <w:rPr>
          <w:rFonts w:cs="Arial"/>
          <w:sz w:val="20"/>
          <w:szCs w:val="20"/>
          <w:rtl/>
        </w:rPr>
        <w:t xml:space="preserve"> </w:t>
      </w:r>
      <w:r w:rsidRPr="003658E2">
        <w:rPr>
          <w:rFonts w:cs="Arial" w:hint="cs"/>
          <w:sz w:val="20"/>
          <w:szCs w:val="20"/>
          <w:rtl/>
        </w:rPr>
        <w:t>בזוחלין</w:t>
      </w:r>
      <w:r>
        <w:rPr>
          <w:rFonts w:cs="Arial" w:hint="cs"/>
          <w:sz w:val="20"/>
          <w:szCs w:val="20"/>
          <w:rtl/>
        </w:rPr>
        <w:t>,</w:t>
      </w:r>
      <w:r w:rsidRPr="003658E2">
        <w:rPr>
          <w:rFonts w:cs="Arial"/>
          <w:sz w:val="20"/>
          <w:szCs w:val="20"/>
          <w:rtl/>
        </w:rPr>
        <w:t xml:space="preserve"> </w:t>
      </w:r>
      <w:r w:rsidRPr="003658E2">
        <w:rPr>
          <w:rFonts w:cs="Arial" w:hint="cs"/>
          <w:sz w:val="20"/>
          <w:szCs w:val="20"/>
          <w:rtl/>
        </w:rPr>
        <w:t>ופסולין</w:t>
      </w:r>
      <w:r w:rsidRPr="003658E2">
        <w:rPr>
          <w:rFonts w:cs="Arial"/>
          <w:sz w:val="20"/>
          <w:szCs w:val="20"/>
          <w:rtl/>
        </w:rPr>
        <w:t xml:space="preserve"> </w:t>
      </w:r>
      <w:r w:rsidRPr="003658E2">
        <w:rPr>
          <w:rFonts w:cs="Arial" w:hint="cs"/>
          <w:sz w:val="20"/>
          <w:szCs w:val="20"/>
          <w:rtl/>
        </w:rPr>
        <w:t>לזבין</w:t>
      </w:r>
      <w:r w:rsidRPr="003658E2">
        <w:rPr>
          <w:rFonts w:cs="Arial"/>
          <w:sz w:val="20"/>
          <w:szCs w:val="20"/>
          <w:rtl/>
        </w:rPr>
        <w:t xml:space="preserve"> </w:t>
      </w:r>
      <w:r w:rsidRPr="003658E2">
        <w:rPr>
          <w:rFonts w:cs="Arial" w:hint="cs"/>
          <w:sz w:val="20"/>
          <w:szCs w:val="20"/>
          <w:rtl/>
        </w:rPr>
        <w:t>ולמצורעים</w:t>
      </w:r>
      <w:r w:rsidRPr="003658E2">
        <w:rPr>
          <w:rFonts w:cs="Arial"/>
          <w:sz w:val="20"/>
          <w:szCs w:val="20"/>
          <w:rtl/>
        </w:rPr>
        <w:t xml:space="preserve"> </w:t>
      </w:r>
      <w:r w:rsidRPr="003658E2">
        <w:rPr>
          <w:rFonts w:cs="Arial" w:hint="cs"/>
          <w:sz w:val="20"/>
          <w:szCs w:val="20"/>
          <w:rtl/>
        </w:rPr>
        <w:t>ולקדש</w:t>
      </w:r>
      <w:r w:rsidRPr="003658E2">
        <w:rPr>
          <w:rFonts w:cs="Arial"/>
          <w:sz w:val="20"/>
          <w:szCs w:val="20"/>
          <w:rtl/>
        </w:rPr>
        <w:t xml:space="preserve"> </w:t>
      </w:r>
      <w:r w:rsidRPr="003658E2">
        <w:rPr>
          <w:rFonts w:cs="Arial" w:hint="cs"/>
          <w:sz w:val="20"/>
          <w:szCs w:val="20"/>
          <w:rtl/>
        </w:rPr>
        <w:t>מהם</w:t>
      </w:r>
      <w:r w:rsidRPr="003658E2">
        <w:rPr>
          <w:rFonts w:cs="Arial"/>
          <w:sz w:val="20"/>
          <w:szCs w:val="20"/>
          <w:rtl/>
        </w:rPr>
        <w:t xml:space="preserve"> </w:t>
      </w:r>
      <w:r w:rsidRPr="003658E2">
        <w:rPr>
          <w:rFonts w:cs="Arial" w:hint="cs"/>
          <w:sz w:val="20"/>
          <w:szCs w:val="20"/>
          <w:rtl/>
        </w:rPr>
        <w:t>מי</w:t>
      </w:r>
      <w:r w:rsidRPr="003658E2">
        <w:rPr>
          <w:rFonts w:cs="Arial"/>
          <w:sz w:val="20"/>
          <w:szCs w:val="20"/>
          <w:rtl/>
        </w:rPr>
        <w:t xml:space="preserve"> </w:t>
      </w:r>
      <w:r w:rsidRPr="003658E2">
        <w:rPr>
          <w:rFonts w:cs="Arial" w:hint="cs"/>
          <w:sz w:val="20"/>
          <w:szCs w:val="20"/>
          <w:rtl/>
        </w:rPr>
        <w:t>חטאת</w:t>
      </w:r>
      <w:r>
        <w:rPr>
          <w:rFonts w:cs="Arial" w:hint="cs"/>
          <w:sz w:val="20"/>
          <w:szCs w:val="20"/>
          <w:rtl/>
        </w:rPr>
        <w:t>"</w:t>
      </w:r>
      <w:r>
        <w:rPr>
          <w:sz w:val="20"/>
          <w:szCs w:val="20"/>
          <w:rtl/>
        </w:rPr>
        <w:br/>
      </w:r>
      <w:r>
        <w:rPr>
          <w:rFonts w:hint="cs"/>
          <w:sz w:val="20"/>
          <w:szCs w:val="20"/>
          <w:rtl/>
        </w:rPr>
        <w:t>פסקו הראשונים שהלכה כרבי יוסי.</w:t>
      </w:r>
    </w:p>
    <w:p w:rsidR="003658E2" w:rsidRDefault="003658E2" w:rsidP="003658E2">
      <w:pPr>
        <w:rPr>
          <w:sz w:val="20"/>
          <w:szCs w:val="20"/>
          <w:rtl/>
        </w:rPr>
      </w:pPr>
      <w:r>
        <w:rPr>
          <w:rFonts w:hint="cs"/>
          <w:b/>
          <w:bCs/>
          <w:sz w:val="20"/>
          <w:szCs w:val="20"/>
          <w:rtl/>
        </w:rPr>
        <w:t>ביאור דעת רבי יוסי</w:t>
      </w:r>
      <w:r>
        <w:rPr>
          <w:rFonts w:hint="cs"/>
          <w:b/>
          <w:bCs/>
          <w:sz w:val="20"/>
          <w:szCs w:val="20"/>
          <w:rtl/>
        </w:rPr>
        <w:br/>
      </w:r>
      <w:r>
        <w:rPr>
          <w:rFonts w:hint="cs"/>
          <w:sz w:val="20"/>
          <w:szCs w:val="20"/>
          <w:rtl/>
        </w:rPr>
        <w:t xml:space="preserve">א. </w:t>
      </w:r>
      <w:r w:rsidRPr="003658E2">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דעת רבי יוסי שאין הבדל בין ים הגדול לשאר ימים ולכולם יש דין מעיין לטהר בזוחלין.</w:t>
      </w:r>
      <w:r>
        <w:rPr>
          <w:rFonts w:hint="cs"/>
          <w:sz w:val="20"/>
          <w:szCs w:val="20"/>
          <w:rtl/>
        </w:rPr>
        <w:br/>
        <w:t xml:space="preserve">ב. </w:t>
      </w:r>
      <w:r w:rsidRPr="003658E2">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דעת רבי יוסי שרק שאר הימים מטהרים בזוחלים, אך הים הגדול אינו מטהר בזוחלים.</w:t>
      </w:r>
    </w:p>
    <w:p w:rsidR="003658E2" w:rsidRDefault="003658E2" w:rsidP="00CF2F3B">
      <w:pPr>
        <w:rPr>
          <w:sz w:val="20"/>
          <w:szCs w:val="20"/>
          <w:rtl/>
        </w:rPr>
      </w:pPr>
      <w:r>
        <w:rPr>
          <w:rFonts w:hint="cs"/>
          <w:b/>
          <w:bCs/>
          <w:sz w:val="20"/>
          <w:szCs w:val="20"/>
          <w:rtl/>
        </w:rPr>
        <w:t>ביאור דעת הרמב"ם</w:t>
      </w:r>
      <w:r>
        <w:rPr>
          <w:b/>
          <w:bCs/>
          <w:sz w:val="20"/>
          <w:szCs w:val="20"/>
          <w:rtl/>
        </w:rPr>
        <w:br/>
      </w:r>
      <w:r>
        <w:rPr>
          <w:rFonts w:hint="cs"/>
          <w:sz w:val="20"/>
          <w:szCs w:val="20"/>
          <w:rtl/>
        </w:rPr>
        <w:t xml:space="preserve">בהלכות מקוות, פסק </w:t>
      </w:r>
      <w:r w:rsidRPr="003658E2">
        <w:rPr>
          <w:rFonts w:hint="cs"/>
          <w:b/>
          <w:bCs/>
          <w:sz w:val="20"/>
          <w:szCs w:val="20"/>
          <w:rtl/>
        </w:rPr>
        <w:t>הרמב"ם</w:t>
      </w:r>
      <w:r>
        <w:rPr>
          <w:rFonts w:hint="cs"/>
          <w:sz w:val="20"/>
          <w:szCs w:val="20"/>
          <w:rtl/>
        </w:rPr>
        <w:t xml:space="preserve"> שים הגדול מטהר בזחילה, לכאורה בניגוד לפירושו את דעת רבי יוסי, לעומת זאת בהלכות פרה פסק </w:t>
      </w:r>
      <w:r w:rsidRPr="003658E2">
        <w:rPr>
          <w:rFonts w:hint="cs"/>
          <w:b/>
          <w:bCs/>
          <w:sz w:val="20"/>
          <w:szCs w:val="20"/>
          <w:rtl/>
        </w:rPr>
        <w:t>הרמב"ם</w:t>
      </w:r>
      <w:r>
        <w:rPr>
          <w:rFonts w:hint="cs"/>
          <w:sz w:val="20"/>
          <w:szCs w:val="20"/>
          <w:rtl/>
        </w:rPr>
        <w:t xml:space="preserve"> שאין לקחת מים לקידוש אפר פרה מהים הגדול, וצריך להבין דבריו.</w:t>
      </w:r>
      <w:r>
        <w:rPr>
          <w:sz w:val="20"/>
          <w:szCs w:val="20"/>
          <w:rtl/>
        </w:rPr>
        <w:br/>
      </w:r>
      <w:r>
        <w:rPr>
          <w:rFonts w:hint="cs"/>
          <w:b/>
          <w:bCs/>
          <w:sz w:val="20"/>
          <w:szCs w:val="20"/>
          <w:rtl/>
        </w:rPr>
        <w:t xml:space="preserve">בית יוסף </w:t>
      </w:r>
      <w:r>
        <w:rPr>
          <w:sz w:val="20"/>
          <w:szCs w:val="20"/>
          <w:rtl/>
        </w:rPr>
        <w:t>–</w:t>
      </w:r>
      <w:r>
        <w:rPr>
          <w:rFonts w:hint="cs"/>
          <w:sz w:val="20"/>
          <w:szCs w:val="20"/>
          <w:rtl/>
        </w:rPr>
        <w:t xml:space="preserve"> דעת </w:t>
      </w:r>
      <w:r w:rsidRPr="0076781F">
        <w:rPr>
          <w:rFonts w:hint="cs"/>
          <w:b/>
          <w:bCs/>
          <w:sz w:val="20"/>
          <w:szCs w:val="20"/>
          <w:rtl/>
        </w:rPr>
        <w:t>הרמב"ם</w:t>
      </w:r>
      <w:r>
        <w:rPr>
          <w:rFonts w:hint="cs"/>
          <w:sz w:val="20"/>
          <w:szCs w:val="20"/>
          <w:rtl/>
        </w:rPr>
        <w:t xml:space="preserve"> היא</w:t>
      </w:r>
      <w:r w:rsidR="00CF2F3B">
        <w:rPr>
          <w:rFonts w:hint="cs"/>
          <w:sz w:val="20"/>
          <w:szCs w:val="20"/>
          <w:rtl/>
        </w:rPr>
        <w:t>,</w:t>
      </w:r>
      <w:r>
        <w:rPr>
          <w:rFonts w:hint="cs"/>
          <w:sz w:val="20"/>
          <w:szCs w:val="20"/>
          <w:rtl/>
        </w:rPr>
        <w:t xml:space="preserve"> </w:t>
      </w:r>
      <w:r w:rsidR="00CF2F3B">
        <w:rPr>
          <w:rFonts w:hint="cs"/>
          <w:sz w:val="20"/>
          <w:szCs w:val="20"/>
          <w:rtl/>
        </w:rPr>
        <w:t>שמחלוקת התנאים במשנה הנ"ל</w:t>
      </w:r>
      <w:r>
        <w:rPr>
          <w:rFonts w:hint="cs"/>
          <w:sz w:val="20"/>
          <w:szCs w:val="20"/>
          <w:rtl/>
        </w:rPr>
        <w:t xml:space="preserve"> </w:t>
      </w:r>
      <w:r w:rsidR="00CF2F3B">
        <w:rPr>
          <w:rFonts w:hint="cs"/>
          <w:sz w:val="20"/>
          <w:szCs w:val="20"/>
          <w:rtl/>
        </w:rPr>
        <w:t>נאמרה רק לעניין דבר שצריך 'מים חיים', כגון זב, מצורע וקידוש מי חטאת, אך לעניין טבילת שאר טמאים שאינם צריכים 'מים חיים', כל התנאים סוברים שכל הימים דינם כמעיין ומטהרים בין באשבורן ובין בזחילה.</w:t>
      </w:r>
      <w:r w:rsidR="00A430C5">
        <w:rPr>
          <w:rStyle w:val="a5"/>
          <w:sz w:val="20"/>
          <w:szCs w:val="20"/>
        </w:rPr>
        <w:footnoteReference w:id="31"/>
      </w:r>
    </w:p>
    <w:p w:rsidR="00F465EA" w:rsidRDefault="00F465EA" w:rsidP="00CF2F3B">
      <w:pPr>
        <w:rPr>
          <w:sz w:val="20"/>
          <w:szCs w:val="20"/>
          <w:rtl/>
        </w:rPr>
      </w:pPr>
      <w:r>
        <w:rPr>
          <w:rFonts w:hint="cs"/>
          <w:b/>
          <w:bCs/>
          <w:sz w:val="20"/>
          <w:szCs w:val="20"/>
          <w:rtl/>
        </w:rPr>
        <w:t>טבילה בגל שנתלש</w:t>
      </w:r>
      <w:r>
        <w:rPr>
          <w:b/>
          <w:bCs/>
          <w:sz w:val="20"/>
          <w:szCs w:val="20"/>
          <w:rtl/>
        </w:rPr>
        <w:br/>
      </w:r>
      <w:r>
        <w:rPr>
          <w:rFonts w:hint="cs"/>
          <w:b/>
          <w:bCs/>
          <w:sz w:val="20"/>
          <w:szCs w:val="20"/>
          <w:rtl/>
        </w:rPr>
        <w:t xml:space="preserve">משנה </w:t>
      </w:r>
      <w:r>
        <w:rPr>
          <w:rFonts w:hint="cs"/>
          <w:sz w:val="20"/>
          <w:szCs w:val="20"/>
          <w:rtl/>
        </w:rPr>
        <w:t>מקוואות (ה, ו) "</w:t>
      </w:r>
      <w:r w:rsidRPr="00F465EA">
        <w:rPr>
          <w:rFonts w:cs="Arial" w:hint="cs"/>
          <w:sz w:val="20"/>
          <w:szCs w:val="20"/>
          <w:rtl/>
        </w:rPr>
        <w:t>גל</w:t>
      </w:r>
      <w:r w:rsidRPr="00F465EA">
        <w:rPr>
          <w:rFonts w:cs="Arial"/>
          <w:sz w:val="20"/>
          <w:szCs w:val="20"/>
          <w:rtl/>
        </w:rPr>
        <w:t xml:space="preserve"> </w:t>
      </w:r>
      <w:r w:rsidRPr="00F465EA">
        <w:rPr>
          <w:rFonts w:cs="Arial" w:hint="cs"/>
          <w:sz w:val="20"/>
          <w:szCs w:val="20"/>
          <w:rtl/>
        </w:rPr>
        <w:t>שנתלש</w:t>
      </w:r>
      <w:r w:rsidRPr="00F465EA">
        <w:rPr>
          <w:rFonts w:cs="Arial"/>
          <w:sz w:val="20"/>
          <w:szCs w:val="20"/>
          <w:rtl/>
        </w:rPr>
        <w:t xml:space="preserve"> </w:t>
      </w:r>
      <w:r w:rsidRPr="00F465EA">
        <w:rPr>
          <w:rFonts w:cs="Arial" w:hint="cs"/>
          <w:sz w:val="20"/>
          <w:szCs w:val="20"/>
          <w:rtl/>
        </w:rPr>
        <w:t>ובו</w:t>
      </w:r>
      <w:r w:rsidRPr="00F465EA">
        <w:rPr>
          <w:rFonts w:cs="Arial"/>
          <w:sz w:val="20"/>
          <w:szCs w:val="20"/>
          <w:rtl/>
        </w:rPr>
        <w:t xml:space="preserve"> </w:t>
      </w:r>
      <w:r w:rsidRPr="00F465EA">
        <w:rPr>
          <w:rFonts w:cs="Arial" w:hint="cs"/>
          <w:sz w:val="20"/>
          <w:szCs w:val="20"/>
          <w:rtl/>
        </w:rPr>
        <w:t>ארבעים</w:t>
      </w:r>
      <w:r w:rsidRPr="00F465EA">
        <w:rPr>
          <w:rFonts w:cs="Arial"/>
          <w:sz w:val="20"/>
          <w:szCs w:val="20"/>
          <w:rtl/>
        </w:rPr>
        <w:t xml:space="preserve"> </w:t>
      </w:r>
      <w:r w:rsidRPr="00F465EA">
        <w:rPr>
          <w:rFonts w:cs="Arial" w:hint="cs"/>
          <w:sz w:val="20"/>
          <w:szCs w:val="20"/>
          <w:rtl/>
        </w:rPr>
        <w:t>סאה</w:t>
      </w:r>
      <w:r w:rsidRPr="00F465EA">
        <w:rPr>
          <w:rFonts w:cs="Arial"/>
          <w:sz w:val="20"/>
          <w:szCs w:val="20"/>
          <w:rtl/>
        </w:rPr>
        <w:t xml:space="preserve"> </w:t>
      </w:r>
      <w:r w:rsidRPr="00F465EA">
        <w:rPr>
          <w:rFonts w:cs="Arial" w:hint="cs"/>
          <w:sz w:val="20"/>
          <w:szCs w:val="20"/>
          <w:rtl/>
        </w:rPr>
        <w:t>ונפל</w:t>
      </w:r>
      <w:r w:rsidRPr="00F465EA">
        <w:rPr>
          <w:rFonts w:cs="Arial"/>
          <w:sz w:val="20"/>
          <w:szCs w:val="20"/>
          <w:rtl/>
        </w:rPr>
        <w:t xml:space="preserve"> </w:t>
      </w:r>
      <w:r w:rsidRPr="00F465EA">
        <w:rPr>
          <w:rFonts w:cs="Arial" w:hint="cs"/>
          <w:sz w:val="20"/>
          <w:szCs w:val="20"/>
          <w:rtl/>
        </w:rPr>
        <w:t>על</w:t>
      </w:r>
      <w:r w:rsidRPr="00F465EA">
        <w:rPr>
          <w:rFonts w:cs="Arial"/>
          <w:sz w:val="20"/>
          <w:szCs w:val="20"/>
          <w:rtl/>
        </w:rPr>
        <w:t xml:space="preserve"> </w:t>
      </w:r>
      <w:r w:rsidRPr="00F465EA">
        <w:rPr>
          <w:rFonts w:cs="Arial" w:hint="cs"/>
          <w:sz w:val="20"/>
          <w:szCs w:val="20"/>
          <w:rtl/>
        </w:rPr>
        <w:t>האדם</w:t>
      </w:r>
      <w:r w:rsidRPr="00F465EA">
        <w:rPr>
          <w:rFonts w:cs="Arial"/>
          <w:sz w:val="20"/>
          <w:szCs w:val="20"/>
          <w:rtl/>
        </w:rPr>
        <w:t xml:space="preserve"> </w:t>
      </w:r>
      <w:r w:rsidRPr="00F465EA">
        <w:rPr>
          <w:rFonts w:cs="Arial" w:hint="cs"/>
          <w:sz w:val="20"/>
          <w:szCs w:val="20"/>
          <w:rtl/>
        </w:rPr>
        <w:t>ועל</w:t>
      </w:r>
      <w:r w:rsidRPr="00F465EA">
        <w:rPr>
          <w:rFonts w:cs="Arial"/>
          <w:sz w:val="20"/>
          <w:szCs w:val="20"/>
          <w:rtl/>
        </w:rPr>
        <w:t xml:space="preserve"> </w:t>
      </w:r>
      <w:r w:rsidRPr="00F465EA">
        <w:rPr>
          <w:rFonts w:cs="Arial" w:hint="cs"/>
          <w:sz w:val="20"/>
          <w:szCs w:val="20"/>
          <w:rtl/>
        </w:rPr>
        <w:t>הכלים</w:t>
      </w:r>
      <w:r w:rsidRPr="00F465EA">
        <w:rPr>
          <w:rFonts w:cs="Arial"/>
          <w:sz w:val="20"/>
          <w:szCs w:val="20"/>
          <w:rtl/>
        </w:rPr>
        <w:t xml:space="preserve"> </w:t>
      </w:r>
      <w:r w:rsidRPr="00F465EA">
        <w:rPr>
          <w:rFonts w:cs="Arial" w:hint="cs"/>
          <w:sz w:val="20"/>
          <w:szCs w:val="20"/>
          <w:rtl/>
        </w:rPr>
        <w:t>טהורים</w:t>
      </w:r>
      <w:r>
        <w:rPr>
          <w:rFonts w:cs="Arial" w:hint="cs"/>
          <w:sz w:val="20"/>
          <w:szCs w:val="20"/>
          <w:rtl/>
        </w:rPr>
        <w:t>"</w:t>
      </w:r>
      <w:r>
        <w:rPr>
          <w:rFonts w:hint="cs"/>
          <w:sz w:val="20"/>
          <w:szCs w:val="20"/>
          <w:rtl/>
        </w:rPr>
        <w:br/>
      </w:r>
      <w:r>
        <w:rPr>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61386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משנה זו נאמרה בשיטת רבי יוסי שמכשיר טבילה בים הגדול.</w:t>
      </w:r>
      <w:r>
        <w:rPr>
          <w:sz w:val="20"/>
          <w:szCs w:val="20"/>
          <w:rtl/>
        </w:rPr>
        <w:br/>
      </w:r>
      <w:r>
        <w:rPr>
          <w:rFonts w:hint="cs"/>
          <w:sz w:val="20"/>
          <w:szCs w:val="20"/>
          <w:rtl/>
        </w:rPr>
        <w:t xml:space="preserve">ב. </w:t>
      </w:r>
      <w:r w:rsidR="00613864" w:rsidRPr="00613864">
        <w:rPr>
          <w:rFonts w:hint="cs"/>
          <w:b/>
          <w:bCs/>
          <w:sz w:val="20"/>
          <w:szCs w:val="20"/>
          <w:rtl/>
        </w:rPr>
        <w:t>רמב"ם</w:t>
      </w:r>
      <w:r w:rsidR="00613864">
        <w:rPr>
          <w:rFonts w:hint="cs"/>
          <w:sz w:val="20"/>
          <w:szCs w:val="20"/>
          <w:rtl/>
        </w:rPr>
        <w:t xml:space="preserve"> - </w:t>
      </w:r>
      <w:r>
        <w:rPr>
          <w:rFonts w:hint="cs"/>
          <w:sz w:val="20"/>
          <w:szCs w:val="20"/>
          <w:rtl/>
        </w:rPr>
        <w:t>משנה זו נאמרה אליבא דכו"ע, שהרי המחלוקת לעניין טבילה בים נאמרה רק לעניין 'מים חיים'.</w:t>
      </w:r>
      <w:r>
        <w:rPr>
          <w:rStyle w:val="a5"/>
          <w:sz w:val="20"/>
          <w:szCs w:val="20"/>
          <w:rtl/>
        </w:rPr>
        <w:footnoteReference w:id="32"/>
      </w:r>
    </w:p>
    <w:p w:rsidR="00CB6BF7" w:rsidRDefault="00CB6BF7" w:rsidP="00676CB3">
      <w:pPr>
        <w:rPr>
          <w:sz w:val="20"/>
          <w:szCs w:val="20"/>
          <w:rtl/>
        </w:rPr>
      </w:pPr>
      <w:r>
        <w:rPr>
          <w:rFonts w:hint="cs"/>
          <w:b/>
          <w:bCs/>
          <w:sz w:val="20"/>
          <w:szCs w:val="20"/>
          <w:rtl/>
        </w:rPr>
        <w:lastRenderedPageBreak/>
        <w:t>טבילה באוויר הגל</w:t>
      </w:r>
      <w:r>
        <w:rPr>
          <w:b/>
          <w:bCs/>
          <w:sz w:val="20"/>
          <w:szCs w:val="20"/>
          <w:rtl/>
        </w:rPr>
        <w:br/>
      </w:r>
      <w:r>
        <w:rPr>
          <w:rFonts w:hint="cs"/>
          <w:b/>
          <w:bCs/>
          <w:sz w:val="20"/>
          <w:szCs w:val="20"/>
          <w:rtl/>
        </w:rPr>
        <w:t xml:space="preserve">תוספתא </w:t>
      </w:r>
      <w:r>
        <w:rPr>
          <w:rFonts w:hint="cs"/>
          <w:sz w:val="20"/>
          <w:szCs w:val="20"/>
          <w:rtl/>
        </w:rPr>
        <w:t>מקוואות  "</w:t>
      </w:r>
      <w:r w:rsidRPr="00CB6BF7">
        <w:rPr>
          <w:rFonts w:cs="Arial" w:hint="cs"/>
          <w:sz w:val="20"/>
          <w:szCs w:val="20"/>
          <w:rtl/>
        </w:rPr>
        <w:t>מטבילין</w:t>
      </w:r>
      <w:r w:rsidRPr="00CB6BF7">
        <w:rPr>
          <w:rFonts w:cs="Arial"/>
          <w:sz w:val="20"/>
          <w:szCs w:val="20"/>
          <w:rtl/>
        </w:rPr>
        <w:t xml:space="preserve"> </w:t>
      </w:r>
      <w:r w:rsidRPr="00CB6BF7">
        <w:rPr>
          <w:rFonts w:cs="Arial" w:hint="cs"/>
          <w:sz w:val="20"/>
          <w:szCs w:val="20"/>
          <w:rtl/>
        </w:rPr>
        <w:t>בראשין</w:t>
      </w:r>
      <w:r w:rsidRPr="00CB6BF7">
        <w:rPr>
          <w:rFonts w:cs="Arial"/>
          <w:sz w:val="20"/>
          <w:szCs w:val="20"/>
          <w:rtl/>
        </w:rPr>
        <w:t xml:space="preserve"> </w:t>
      </w:r>
      <w:r w:rsidRPr="00CB6BF7">
        <w:rPr>
          <w:rFonts w:cs="Arial" w:hint="cs"/>
          <w:sz w:val="20"/>
          <w:szCs w:val="20"/>
          <w:rtl/>
        </w:rPr>
        <w:t>ואין</w:t>
      </w:r>
      <w:r w:rsidRPr="00CB6BF7">
        <w:rPr>
          <w:rFonts w:cs="Arial"/>
          <w:sz w:val="20"/>
          <w:szCs w:val="20"/>
          <w:rtl/>
        </w:rPr>
        <w:t xml:space="preserve"> </w:t>
      </w:r>
      <w:r w:rsidRPr="00CB6BF7">
        <w:rPr>
          <w:rFonts w:cs="Arial" w:hint="cs"/>
          <w:sz w:val="20"/>
          <w:szCs w:val="20"/>
          <w:rtl/>
        </w:rPr>
        <w:t>מטבילין</w:t>
      </w:r>
      <w:r w:rsidRPr="00CB6BF7">
        <w:rPr>
          <w:rFonts w:cs="Arial"/>
          <w:sz w:val="20"/>
          <w:szCs w:val="20"/>
          <w:rtl/>
        </w:rPr>
        <w:t xml:space="preserve"> </w:t>
      </w:r>
      <w:r w:rsidRPr="00CB6BF7">
        <w:rPr>
          <w:rFonts w:cs="Arial" w:hint="cs"/>
          <w:sz w:val="20"/>
          <w:szCs w:val="20"/>
          <w:rtl/>
        </w:rPr>
        <w:t>בכיפין</w:t>
      </w:r>
      <w:r w:rsidRPr="00CB6BF7">
        <w:rPr>
          <w:rFonts w:cs="Arial"/>
          <w:sz w:val="20"/>
          <w:szCs w:val="20"/>
          <w:rtl/>
        </w:rPr>
        <w:t xml:space="preserve"> </w:t>
      </w:r>
      <w:r w:rsidRPr="00CB6BF7">
        <w:rPr>
          <w:rFonts w:cs="Arial" w:hint="cs"/>
          <w:sz w:val="20"/>
          <w:szCs w:val="20"/>
          <w:rtl/>
        </w:rPr>
        <w:t>שאין</w:t>
      </w:r>
      <w:r w:rsidRPr="00CB6BF7">
        <w:rPr>
          <w:rFonts w:cs="Arial"/>
          <w:sz w:val="20"/>
          <w:szCs w:val="20"/>
          <w:rtl/>
        </w:rPr>
        <w:t xml:space="preserve"> </w:t>
      </w:r>
      <w:r w:rsidRPr="00CB6BF7">
        <w:rPr>
          <w:rFonts w:cs="Arial" w:hint="cs"/>
          <w:sz w:val="20"/>
          <w:szCs w:val="20"/>
          <w:rtl/>
        </w:rPr>
        <w:t>מטבילין</w:t>
      </w:r>
      <w:r w:rsidRPr="00CB6BF7">
        <w:rPr>
          <w:rFonts w:cs="Arial"/>
          <w:sz w:val="20"/>
          <w:szCs w:val="20"/>
          <w:rtl/>
        </w:rPr>
        <w:t xml:space="preserve"> </w:t>
      </w:r>
      <w:r w:rsidRPr="00CB6BF7">
        <w:rPr>
          <w:rFonts w:cs="Arial" w:hint="cs"/>
          <w:sz w:val="20"/>
          <w:szCs w:val="20"/>
          <w:rtl/>
        </w:rPr>
        <w:t>באויר</w:t>
      </w:r>
      <w:r>
        <w:rPr>
          <w:rFonts w:cs="Arial" w:hint="cs"/>
          <w:sz w:val="20"/>
          <w:szCs w:val="20"/>
          <w:rtl/>
        </w:rPr>
        <w:t>"</w:t>
      </w:r>
      <w:r>
        <w:rPr>
          <w:rFonts w:hint="cs"/>
          <w:sz w:val="20"/>
          <w:szCs w:val="20"/>
          <w:rtl/>
        </w:rPr>
        <w:br/>
        <w:t>פירוש - מותר לטבול בראש הגל המחובר לארץ, אך אין לטבול באוויר הגל, היינו בחלקו התלוש שאינו מחובר עדיין לקרקע.</w:t>
      </w:r>
      <w:r>
        <w:rPr>
          <w:rFonts w:hint="cs"/>
          <w:sz w:val="20"/>
          <w:szCs w:val="20"/>
          <w:rtl/>
        </w:rPr>
        <w:br/>
      </w:r>
      <w:r>
        <w:rPr>
          <w:sz w:val="20"/>
          <w:szCs w:val="20"/>
          <w:rtl/>
        </w:rPr>
        <w:br/>
      </w:r>
      <w:r>
        <w:rPr>
          <w:rFonts w:hint="cs"/>
          <w:b/>
          <w:bCs/>
          <w:sz w:val="20"/>
          <w:szCs w:val="20"/>
          <w:rtl/>
        </w:rPr>
        <w:t>טעם הדין</w:t>
      </w:r>
      <w:r>
        <w:rPr>
          <w:b/>
          <w:bCs/>
          <w:sz w:val="20"/>
          <w:szCs w:val="20"/>
          <w:rtl/>
        </w:rPr>
        <w:br/>
      </w:r>
      <w:r>
        <w:rPr>
          <w:rFonts w:hint="cs"/>
          <w:sz w:val="20"/>
          <w:szCs w:val="20"/>
          <w:rtl/>
        </w:rPr>
        <w:t xml:space="preserve">א. </w:t>
      </w:r>
      <w:r w:rsidRPr="00B67100">
        <w:rPr>
          <w:rFonts w:hint="cs"/>
          <w:b/>
          <w:bCs/>
          <w:sz w:val="20"/>
          <w:szCs w:val="20"/>
          <w:rtl/>
        </w:rPr>
        <w:t>רש"י ותוספות</w:t>
      </w:r>
      <w:r>
        <w:rPr>
          <w:rFonts w:hint="cs"/>
          <w:sz w:val="20"/>
          <w:szCs w:val="20"/>
          <w:rtl/>
        </w:rPr>
        <w:t xml:space="preserve"> </w:t>
      </w:r>
      <w:r>
        <w:rPr>
          <w:sz w:val="20"/>
          <w:szCs w:val="20"/>
          <w:rtl/>
        </w:rPr>
        <w:t>–</w:t>
      </w:r>
      <w:r>
        <w:rPr>
          <w:rFonts w:hint="cs"/>
          <w:sz w:val="20"/>
          <w:szCs w:val="20"/>
          <w:rtl/>
        </w:rPr>
        <w:t xml:space="preserve"> טבילה באוויר </w:t>
      </w:r>
      <w:r w:rsidR="009406FE">
        <w:rPr>
          <w:rFonts w:hint="cs"/>
          <w:sz w:val="20"/>
          <w:szCs w:val="20"/>
          <w:rtl/>
        </w:rPr>
        <w:t xml:space="preserve">הגל </w:t>
      </w:r>
      <w:r>
        <w:rPr>
          <w:rFonts w:hint="cs"/>
          <w:sz w:val="20"/>
          <w:szCs w:val="20"/>
          <w:rtl/>
        </w:rPr>
        <w:t>פסולה מדאורייתא, מכיוון שנאמר "אך מעיין ובור מקווה מים", דרכם של אלו שאינם באוויר, משום כך אין לטבול באוויר.</w:t>
      </w:r>
      <w:r>
        <w:rPr>
          <w:sz w:val="20"/>
          <w:szCs w:val="20"/>
          <w:rtl/>
        </w:rPr>
        <w:br/>
      </w:r>
      <w:r>
        <w:rPr>
          <w:rFonts w:hint="cs"/>
          <w:sz w:val="20"/>
          <w:szCs w:val="20"/>
          <w:rtl/>
        </w:rPr>
        <w:t xml:space="preserve">ב. </w:t>
      </w:r>
      <w:r w:rsidRPr="00B67100">
        <w:rPr>
          <w:rFonts w:hint="cs"/>
          <w:b/>
          <w:bCs/>
          <w:sz w:val="20"/>
          <w:szCs w:val="20"/>
          <w:rtl/>
        </w:rPr>
        <w:t>רמב"ם</w:t>
      </w:r>
      <w:r w:rsidR="00881E92" w:rsidRPr="00676CB3">
        <w:rPr>
          <w:rStyle w:val="a5"/>
          <w:sz w:val="20"/>
          <w:szCs w:val="20"/>
          <w:rtl/>
        </w:rPr>
        <w:footnoteReference w:id="33"/>
      </w:r>
      <w:r>
        <w:rPr>
          <w:rFonts w:hint="cs"/>
          <w:sz w:val="20"/>
          <w:szCs w:val="20"/>
          <w:rtl/>
        </w:rPr>
        <w:t xml:space="preserve"> </w:t>
      </w:r>
      <w:r w:rsidR="009406FE">
        <w:rPr>
          <w:sz w:val="20"/>
          <w:szCs w:val="20"/>
          <w:rtl/>
        </w:rPr>
        <w:t>–</w:t>
      </w:r>
      <w:r>
        <w:rPr>
          <w:rFonts w:hint="cs"/>
          <w:sz w:val="20"/>
          <w:szCs w:val="20"/>
          <w:rtl/>
        </w:rPr>
        <w:t xml:space="preserve"> </w:t>
      </w:r>
      <w:r w:rsidR="009406FE">
        <w:rPr>
          <w:rFonts w:hint="cs"/>
          <w:sz w:val="20"/>
          <w:szCs w:val="20"/>
          <w:rtl/>
        </w:rPr>
        <w:t>טבילה באוויר הגל פסולה מדרבנן משום גזירה</w:t>
      </w:r>
      <w:r w:rsidR="00676CB3">
        <w:rPr>
          <w:rFonts w:hint="cs"/>
          <w:sz w:val="20"/>
          <w:szCs w:val="20"/>
          <w:rtl/>
        </w:rPr>
        <w:t>.</w:t>
      </w:r>
      <w:r w:rsidR="009406FE">
        <w:rPr>
          <w:rFonts w:hint="cs"/>
          <w:sz w:val="20"/>
          <w:szCs w:val="20"/>
          <w:rtl/>
        </w:rPr>
        <w:t xml:space="preserve"> חששו חכמים שאם יטבילו באוויר </w:t>
      </w:r>
      <w:r w:rsidR="00D50CA5">
        <w:rPr>
          <w:rFonts w:hint="cs"/>
          <w:sz w:val="20"/>
          <w:szCs w:val="20"/>
          <w:rtl/>
        </w:rPr>
        <w:t>של מעיין,</w:t>
      </w:r>
      <w:r w:rsidR="009406FE">
        <w:rPr>
          <w:rFonts w:hint="cs"/>
          <w:sz w:val="20"/>
          <w:szCs w:val="20"/>
          <w:rtl/>
        </w:rPr>
        <w:t xml:space="preserve"> יבואו לטבול </w:t>
      </w:r>
      <w:r w:rsidR="00D50CA5">
        <w:rPr>
          <w:rFonts w:hint="cs"/>
          <w:sz w:val="20"/>
          <w:szCs w:val="20"/>
          <w:rtl/>
        </w:rPr>
        <w:t>בנוטפים דרך זחילתן, כיוון שיאמרו העולם שנוטפים גרועים ממעיין בדרגה אחת, ומכיוון שמעיין כשר אף באויר, מספיק לגרוע את דין נוטפים בדרגה אחת ולומר שאוירו פסול אך טבילה ב</w:t>
      </w:r>
      <w:r w:rsidR="00312AB0">
        <w:rPr>
          <w:rFonts w:hint="cs"/>
          <w:sz w:val="20"/>
          <w:szCs w:val="20"/>
          <w:rtl/>
        </w:rPr>
        <w:t>הם</w:t>
      </w:r>
      <w:r w:rsidR="00D50CA5">
        <w:rPr>
          <w:rFonts w:hint="cs"/>
          <w:sz w:val="20"/>
          <w:szCs w:val="20"/>
          <w:rtl/>
        </w:rPr>
        <w:t xml:space="preserve"> דרך זחילתם כשר</w:t>
      </w:r>
      <w:r w:rsidR="00676CB3">
        <w:rPr>
          <w:rFonts w:hint="cs"/>
          <w:sz w:val="20"/>
          <w:szCs w:val="20"/>
          <w:rtl/>
        </w:rPr>
        <w:t>ה</w:t>
      </w:r>
      <w:r w:rsidR="00312AB0">
        <w:rPr>
          <w:rFonts w:hint="cs"/>
          <w:sz w:val="20"/>
          <w:szCs w:val="20"/>
          <w:rtl/>
        </w:rPr>
        <w:t>, הלכך פסלו חכמים טבילה באויר המעיין וכשרים רק דרך זחילתם, וכעת לא יבואו לטבול בנוטפים דרך זחילתם</w:t>
      </w:r>
      <w:r w:rsidR="00676CB3">
        <w:rPr>
          <w:rFonts w:hint="cs"/>
          <w:sz w:val="20"/>
          <w:szCs w:val="20"/>
          <w:rtl/>
        </w:rPr>
        <w:t xml:space="preserve"> מכיוון שגרועים הם ממעיין</w:t>
      </w:r>
      <w:r w:rsidR="00312AB0">
        <w:rPr>
          <w:rFonts w:hint="cs"/>
          <w:sz w:val="20"/>
          <w:szCs w:val="20"/>
          <w:rtl/>
        </w:rPr>
        <w:t>.</w:t>
      </w:r>
    </w:p>
    <w:p w:rsidR="00D369F0" w:rsidRDefault="00D369F0" w:rsidP="00676CB3">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w:t>
      </w:r>
      <w:r w:rsidRPr="00D369F0">
        <w:rPr>
          <w:rFonts w:cs="Arial" w:hint="cs"/>
          <w:sz w:val="20"/>
          <w:szCs w:val="20"/>
          <w:rtl/>
        </w:rPr>
        <w:t>כל</w:t>
      </w:r>
      <w:r w:rsidRPr="00D369F0">
        <w:rPr>
          <w:rFonts w:cs="Arial"/>
          <w:sz w:val="20"/>
          <w:szCs w:val="20"/>
          <w:rtl/>
        </w:rPr>
        <w:t xml:space="preserve"> </w:t>
      </w:r>
      <w:r w:rsidRPr="00D369F0">
        <w:rPr>
          <w:rFonts w:cs="Arial" w:hint="cs"/>
          <w:sz w:val="20"/>
          <w:szCs w:val="20"/>
          <w:rtl/>
        </w:rPr>
        <w:t>הימים</w:t>
      </w:r>
      <w:r w:rsidRPr="00D369F0">
        <w:rPr>
          <w:rFonts w:cs="Arial"/>
          <w:sz w:val="20"/>
          <w:szCs w:val="20"/>
          <w:rtl/>
        </w:rPr>
        <w:t xml:space="preserve"> </w:t>
      </w:r>
      <w:r w:rsidRPr="00D369F0">
        <w:rPr>
          <w:rFonts w:cs="Arial" w:hint="cs"/>
          <w:sz w:val="20"/>
          <w:szCs w:val="20"/>
          <w:rtl/>
        </w:rPr>
        <w:t>יש</w:t>
      </w:r>
      <w:r w:rsidRPr="00D369F0">
        <w:rPr>
          <w:rFonts w:cs="Arial"/>
          <w:sz w:val="20"/>
          <w:szCs w:val="20"/>
          <w:rtl/>
        </w:rPr>
        <w:t xml:space="preserve"> </w:t>
      </w:r>
      <w:r w:rsidRPr="00D369F0">
        <w:rPr>
          <w:rFonts w:cs="Arial" w:hint="cs"/>
          <w:sz w:val="20"/>
          <w:szCs w:val="20"/>
          <w:rtl/>
        </w:rPr>
        <w:t>להם</w:t>
      </w:r>
      <w:r w:rsidRPr="00D369F0">
        <w:rPr>
          <w:rFonts w:cs="Arial"/>
          <w:sz w:val="20"/>
          <w:szCs w:val="20"/>
          <w:rtl/>
        </w:rPr>
        <w:t xml:space="preserve"> </w:t>
      </w:r>
      <w:r w:rsidRPr="00D369F0">
        <w:rPr>
          <w:rFonts w:cs="Arial" w:hint="cs"/>
          <w:sz w:val="20"/>
          <w:szCs w:val="20"/>
          <w:rtl/>
        </w:rPr>
        <w:t>דין</w:t>
      </w:r>
      <w:r w:rsidRPr="00D369F0">
        <w:rPr>
          <w:rFonts w:cs="Arial"/>
          <w:sz w:val="20"/>
          <w:szCs w:val="20"/>
          <w:rtl/>
        </w:rPr>
        <w:t xml:space="preserve"> </w:t>
      </w:r>
      <w:r w:rsidRPr="00D369F0">
        <w:rPr>
          <w:rFonts w:cs="Arial" w:hint="cs"/>
          <w:sz w:val="20"/>
          <w:szCs w:val="20"/>
          <w:rtl/>
        </w:rPr>
        <w:t>מעיין</w:t>
      </w:r>
      <w:r w:rsidRPr="00D369F0">
        <w:rPr>
          <w:rFonts w:cs="Arial"/>
          <w:sz w:val="20"/>
          <w:szCs w:val="20"/>
          <w:rtl/>
        </w:rPr>
        <w:t xml:space="preserve"> </w:t>
      </w:r>
      <w:r w:rsidRPr="00D369F0">
        <w:rPr>
          <w:rFonts w:cs="Arial" w:hint="cs"/>
          <w:sz w:val="20"/>
          <w:szCs w:val="20"/>
          <w:rtl/>
        </w:rPr>
        <w:t>לטהר</w:t>
      </w:r>
      <w:r w:rsidRPr="00D369F0">
        <w:rPr>
          <w:rFonts w:cs="Arial"/>
          <w:sz w:val="20"/>
          <w:szCs w:val="20"/>
          <w:rtl/>
        </w:rPr>
        <w:t xml:space="preserve"> </w:t>
      </w:r>
      <w:r w:rsidRPr="00D369F0">
        <w:rPr>
          <w:rFonts w:cs="Arial" w:hint="cs"/>
          <w:sz w:val="20"/>
          <w:szCs w:val="20"/>
          <w:rtl/>
        </w:rPr>
        <w:t>בזחילה</w:t>
      </w:r>
      <w:r w:rsidRPr="00D369F0">
        <w:rPr>
          <w:rFonts w:cs="Arial"/>
          <w:sz w:val="20"/>
          <w:szCs w:val="20"/>
          <w:rtl/>
        </w:rPr>
        <w:t xml:space="preserve">; </w:t>
      </w:r>
      <w:r w:rsidRPr="00D369F0">
        <w:rPr>
          <w:rFonts w:cs="Arial" w:hint="cs"/>
          <w:sz w:val="20"/>
          <w:szCs w:val="20"/>
          <w:rtl/>
        </w:rPr>
        <w:t>הילכך</w:t>
      </w:r>
      <w:r w:rsidRPr="00D369F0">
        <w:rPr>
          <w:rFonts w:cs="Arial"/>
          <w:sz w:val="20"/>
          <w:szCs w:val="20"/>
          <w:rtl/>
        </w:rPr>
        <w:t xml:space="preserve"> </w:t>
      </w:r>
      <w:r w:rsidRPr="00D369F0">
        <w:rPr>
          <w:rFonts w:cs="Arial" w:hint="cs"/>
          <w:sz w:val="20"/>
          <w:szCs w:val="20"/>
          <w:rtl/>
        </w:rPr>
        <w:t>גל</w:t>
      </w:r>
      <w:r w:rsidRPr="00D369F0">
        <w:rPr>
          <w:rFonts w:cs="Arial"/>
          <w:sz w:val="20"/>
          <w:szCs w:val="20"/>
          <w:rtl/>
        </w:rPr>
        <w:t xml:space="preserve"> </w:t>
      </w:r>
      <w:r w:rsidRPr="00D369F0">
        <w:rPr>
          <w:rFonts w:cs="Arial" w:hint="cs"/>
          <w:sz w:val="20"/>
          <w:szCs w:val="20"/>
          <w:rtl/>
        </w:rPr>
        <w:t>שנתלש</w:t>
      </w:r>
      <w:r w:rsidRPr="00D369F0">
        <w:rPr>
          <w:rFonts w:cs="Arial"/>
          <w:sz w:val="20"/>
          <w:szCs w:val="20"/>
          <w:rtl/>
        </w:rPr>
        <w:t xml:space="preserve"> </w:t>
      </w:r>
      <w:r w:rsidRPr="00D369F0">
        <w:rPr>
          <w:rFonts w:cs="Arial" w:hint="cs"/>
          <w:sz w:val="20"/>
          <w:szCs w:val="20"/>
          <w:rtl/>
        </w:rPr>
        <w:t>מהים</w:t>
      </w:r>
      <w:r w:rsidRPr="00D369F0">
        <w:rPr>
          <w:rFonts w:cs="Arial"/>
          <w:sz w:val="20"/>
          <w:szCs w:val="20"/>
          <w:rtl/>
        </w:rPr>
        <w:t xml:space="preserve"> </w:t>
      </w:r>
      <w:r w:rsidRPr="00D369F0">
        <w:rPr>
          <w:rFonts w:cs="Arial" w:hint="cs"/>
          <w:sz w:val="20"/>
          <w:szCs w:val="20"/>
          <w:rtl/>
        </w:rPr>
        <w:t>ובו</w:t>
      </w:r>
      <w:r w:rsidRPr="00D369F0">
        <w:rPr>
          <w:rFonts w:cs="Arial"/>
          <w:sz w:val="20"/>
          <w:szCs w:val="20"/>
          <w:rtl/>
        </w:rPr>
        <w:t xml:space="preserve"> </w:t>
      </w:r>
      <w:r w:rsidRPr="00D369F0">
        <w:rPr>
          <w:rFonts w:cs="Arial" w:hint="cs"/>
          <w:sz w:val="20"/>
          <w:szCs w:val="20"/>
          <w:rtl/>
        </w:rPr>
        <w:t>ארבעים</w:t>
      </w:r>
      <w:r w:rsidRPr="00D369F0">
        <w:rPr>
          <w:rFonts w:cs="Arial"/>
          <w:sz w:val="20"/>
          <w:szCs w:val="20"/>
          <w:rtl/>
        </w:rPr>
        <w:t xml:space="preserve"> </w:t>
      </w:r>
      <w:r w:rsidRPr="00D369F0">
        <w:rPr>
          <w:rFonts w:cs="Arial" w:hint="cs"/>
          <w:sz w:val="20"/>
          <w:szCs w:val="20"/>
          <w:rtl/>
        </w:rPr>
        <w:t>סאה</w:t>
      </w:r>
      <w:r w:rsidRPr="00D369F0">
        <w:rPr>
          <w:rFonts w:cs="Arial"/>
          <w:sz w:val="20"/>
          <w:szCs w:val="20"/>
          <w:rtl/>
        </w:rPr>
        <w:t xml:space="preserve"> </w:t>
      </w:r>
      <w:r w:rsidRPr="00D369F0">
        <w:rPr>
          <w:rFonts w:cs="Arial" w:hint="cs"/>
          <w:sz w:val="20"/>
          <w:szCs w:val="20"/>
          <w:rtl/>
        </w:rPr>
        <w:t>ונפלו</w:t>
      </w:r>
      <w:r w:rsidRPr="00D369F0">
        <w:rPr>
          <w:rFonts w:cs="Arial"/>
          <w:sz w:val="20"/>
          <w:szCs w:val="20"/>
          <w:rtl/>
        </w:rPr>
        <w:t xml:space="preserve"> </w:t>
      </w:r>
      <w:r w:rsidRPr="00D369F0">
        <w:rPr>
          <w:rFonts w:cs="Arial" w:hint="cs"/>
          <w:sz w:val="20"/>
          <w:szCs w:val="20"/>
          <w:rtl/>
        </w:rPr>
        <w:t>על</w:t>
      </w:r>
      <w:r w:rsidRPr="00D369F0">
        <w:rPr>
          <w:rFonts w:cs="Arial"/>
          <w:sz w:val="20"/>
          <w:szCs w:val="20"/>
          <w:rtl/>
        </w:rPr>
        <w:t xml:space="preserve"> </w:t>
      </w:r>
      <w:r w:rsidRPr="00D369F0">
        <w:rPr>
          <w:rFonts w:cs="Arial" w:hint="cs"/>
          <w:sz w:val="20"/>
          <w:szCs w:val="20"/>
          <w:rtl/>
        </w:rPr>
        <w:t>האדם</w:t>
      </w:r>
      <w:r w:rsidRPr="00D369F0">
        <w:rPr>
          <w:rFonts w:cs="Arial"/>
          <w:sz w:val="20"/>
          <w:szCs w:val="20"/>
          <w:rtl/>
        </w:rPr>
        <w:t xml:space="preserve"> </w:t>
      </w:r>
      <w:r w:rsidRPr="00D369F0">
        <w:rPr>
          <w:rFonts w:cs="Arial" w:hint="cs"/>
          <w:sz w:val="20"/>
          <w:szCs w:val="20"/>
          <w:rtl/>
        </w:rPr>
        <w:t>או</w:t>
      </w:r>
      <w:r w:rsidRPr="00D369F0">
        <w:rPr>
          <w:rFonts w:cs="Arial"/>
          <w:sz w:val="20"/>
          <w:szCs w:val="20"/>
          <w:rtl/>
        </w:rPr>
        <w:t xml:space="preserve"> </w:t>
      </w:r>
      <w:r w:rsidRPr="00D369F0">
        <w:rPr>
          <w:rFonts w:cs="Arial" w:hint="cs"/>
          <w:sz w:val="20"/>
          <w:szCs w:val="20"/>
          <w:rtl/>
        </w:rPr>
        <w:t>על</w:t>
      </w:r>
      <w:r w:rsidRPr="00D369F0">
        <w:rPr>
          <w:rFonts w:cs="Arial"/>
          <w:sz w:val="20"/>
          <w:szCs w:val="20"/>
          <w:rtl/>
        </w:rPr>
        <w:t xml:space="preserve"> </w:t>
      </w:r>
      <w:r w:rsidRPr="00D369F0">
        <w:rPr>
          <w:rFonts w:cs="Arial" w:hint="cs"/>
          <w:sz w:val="20"/>
          <w:szCs w:val="20"/>
          <w:rtl/>
        </w:rPr>
        <w:t>הכלים</w:t>
      </w:r>
      <w:r w:rsidRPr="00D369F0">
        <w:rPr>
          <w:rFonts w:cs="Arial"/>
          <w:sz w:val="20"/>
          <w:szCs w:val="20"/>
          <w:rtl/>
        </w:rPr>
        <w:t xml:space="preserve">, </w:t>
      </w:r>
      <w:r w:rsidRPr="00D369F0">
        <w:rPr>
          <w:rFonts w:cs="Arial" w:hint="cs"/>
          <w:sz w:val="20"/>
          <w:szCs w:val="20"/>
          <w:rtl/>
        </w:rPr>
        <w:t>עלתה</w:t>
      </w:r>
      <w:r w:rsidRPr="00D369F0">
        <w:rPr>
          <w:rFonts w:cs="Arial"/>
          <w:sz w:val="20"/>
          <w:szCs w:val="20"/>
          <w:rtl/>
        </w:rPr>
        <w:t xml:space="preserve"> </w:t>
      </w:r>
      <w:r w:rsidRPr="00D369F0">
        <w:rPr>
          <w:rFonts w:cs="Arial" w:hint="cs"/>
          <w:sz w:val="20"/>
          <w:szCs w:val="20"/>
          <w:rtl/>
        </w:rPr>
        <w:t>להם</w:t>
      </w:r>
      <w:r w:rsidRPr="00D369F0">
        <w:rPr>
          <w:rFonts w:cs="Arial"/>
          <w:sz w:val="20"/>
          <w:szCs w:val="20"/>
          <w:rtl/>
        </w:rPr>
        <w:t xml:space="preserve"> </w:t>
      </w:r>
      <w:r w:rsidRPr="00D369F0">
        <w:rPr>
          <w:rFonts w:cs="Arial" w:hint="cs"/>
          <w:sz w:val="20"/>
          <w:szCs w:val="20"/>
          <w:rtl/>
        </w:rPr>
        <w:t>טבילה</w:t>
      </w:r>
      <w:r w:rsidRPr="00D369F0">
        <w:rPr>
          <w:rFonts w:cs="Arial"/>
          <w:sz w:val="20"/>
          <w:szCs w:val="20"/>
          <w:rtl/>
        </w:rPr>
        <w:t xml:space="preserve">. </w:t>
      </w:r>
      <w:r w:rsidRPr="00D369F0">
        <w:rPr>
          <w:rFonts w:cs="Arial" w:hint="cs"/>
          <w:sz w:val="20"/>
          <w:szCs w:val="20"/>
          <w:rtl/>
        </w:rPr>
        <w:t>אבל</w:t>
      </w:r>
      <w:r w:rsidRPr="00D369F0">
        <w:rPr>
          <w:rFonts w:cs="Arial"/>
          <w:sz w:val="20"/>
          <w:szCs w:val="20"/>
          <w:rtl/>
        </w:rPr>
        <w:t xml:space="preserve"> </w:t>
      </w:r>
      <w:r w:rsidRPr="00D369F0">
        <w:rPr>
          <w:rFonts w:cs="Arial" w:hint="cs"/>
          <w:sz w:val="20"/>
          <w:szCs w:val="20"/>
          <w:rtl/>
        </w:rPr>
        <w:t>אם</w:t>
      </w:r>
      <w:r w:rsidRPr="00D369F0">
        <w:rPr>
          <w:rFonts w:cs="Arial"/>
          <w:sz w:val="20"/>
          <w:szCs w:val="20"/>
          <w:rtl/>
        </w:rPr>
        <w:t xml:space="preserve"> </w:t>
      </w:r>
      <w:r w:rsidRPr="00D369F0">
        <w:rPr>
          <w:rFonts w:cs="Arial" w:hint="cs"/>
          <w:sz w:val="20"/>
          <w:szCs w:val="20"/>
          <w:rtl/>
        </w:rPr>
        <w:t>הטביל</w:t>
      </w:r>
      <w:r w:rsidRPr="00D369F0">
        <w:rPr>
          <w:rFonts w:cs="Arial"/>
          <w:sz w:val="20"/>
          <w:szCs w:val="20"/>
          <w:rtl/>
        </w:rPr>
        <w:t xml:space="preserve"> </w:t>
      </w:r>
      <w:r w:rsidRPr="00D369F0">
        <w:rPr>
          <w:rFonts w:cs="Arial" w:hint="cs"/>
          <w:sz w:val="20"/>
          <w:szCs w:val="20"/>
          <w:rtl/>
        </w:rPr>
        <w:t>בגל</w:t>
      </w:r>
      <w:r w:rsidRPr="00D369F0">
        <w:rPr>
          <w:rFonts w:cs="Arial"/>
          <w:sz w:val="20"/>
          <w:szCs w:val="20"/>
          <w:rtl/>
        </w:rPr>
        <w:t xml:space="preserve"> </w:t>
      </w:r>
      <w:r w:rsidRPr="00D369F0">
        <w:rPr>
          <w:rFonts w:cs="Arial" w:hint="cs"/>
          <w:sz w:val="20"/>
          <w:szCs w:val="20"/>
          <w:rtl/>
        </w:rPr>
        <w:t>כשהוא</w:t>
      </w:r>
      <w:r w:rsidRPr="00D369F0">
        <w:rPr>
          <w:rFonts w:cs="Arial"/>
          <w:sz w:val="20"/>
          <w:szCs w:val="20"/>
          <w:rtl/>
        </w:rPr>
        <w:t xml:space="preserve"> </w:t>
      </w:r>
      <w:r w:rsidRPr="00D369F0">
        <w:rPr>
          <w:rFonts w:cs="Arial" w:hint="cs"/>
          <w:sz w:val="20"/>
          <w:szCs w:val="20"/>
          <w:rtl/>
        </w:rPr>
        <w:t>באויר</w:t>
      </w:r>
      <w:r w:rsidRPr="00D369F0">
        <w:rPr>
          <w:rFonts w:cs="Arial"/>
          <w:sz w:val="20"/>
          <w:szCs w:val="20"/>
          <w:rtl/>
        </w:rPr>
        <w:t xml:space="preserve">, </w:t>
      </w:r>
      <w:r w:rsidRPr="00D369F0">
        <w:rPr>
          <w:rFonts w:cs="Arial" w:hint="cs"/>
          <w:sz w:val="20"/>
          <w:szCs w:val="20"/>
          <w:rtl/>
        </w:rPr>
        <w:t>קודם</w:t>
      </w:r>
      <w:r w:rsidRPr="00D369F0">
        <w:rPr>
          <w:rFonts w:cs="Arial"/>
          <w:sz w:val="20"/>
          <w:szCs w:val="20"/>
          <w:rtl/>
        </w:rPr>
        <w:t xml:space="preserve"> </w:t>
      </w:r>
      <w:r w:rsidRPr="00D369F0">
        <w:rPr>
          <w:rFonts w:cs="Arial" w:hint="cs"/>
          <w:sz w:val="20"/>
          <w:szCs w:val="20"/>
          <w:rtl/>
        </w:rPr>
        <w:t>שיפול</w:t>
      </w:r>
      <w:r w:rsidRPr="00D369F0">
        <w:rPr>
          <w:rFonts w:cs="Arial"/>
          <w:sz w:val="20"/>
          <w:szCs w:val="20"/>
          <w:rtl/>
        </w:rPr>
        <w:t xml:space="preserve"> </w:t>
      </w:r>
      <w:r w:rsidRPr="00D369F0">
        <w:rPr>
          <w:rFonts w:cs="Arial" w:hint="cs"/>
          <w:sz w:val="20"/>
          <w:szCs w:val="20"/>
          <w:rtl/>
        </w:rPr>
        <w:t>על</w:t>
      </w:r>
      <w:r w:rsidRPr="00D369F0">
        <w:rPr>
          <w:rFonts w:cs="Arial"/>
          <w:sz w:val="20"/>
          <w:szCs w:val="20"/>
          <w:rtl/>
        </w:rPr>
        <w:t xml:space="preserve"> </w:t>
      </w:r>
      <w:r w:rsidRPr="00D369F0">
        <w:rPr>
          <w:rFonts w:cs="Arial" w:hint="cs"/>
          <w:sz w:val="20"/>
          <w:szCs w:val="20"/>
          <w:rtl/>
        </w:rPr>
        <w:t>הארץ</w:t>
      </w:r>
      <w:r w:rsidRPr="00D369F0">
        <w:rPr>
          <w:rFonts w:cs="Arial"/>
          <w:sz w:val="20"/>
          <w:szCs w:val="20"/>
          <w:rtl/>
        </w:rPr>
        <w:t xml:space="preserve">, </w:t>
      </w:r>
      <w:r w:rsidRPr="00D369F0">
        <w:rPr>
          <w:rFonts w:cs="Arial" w:hint="cs"/>
          <w:sz w:val="20"/>
          <w:szCs w:val="20"/>
          <w:rtl/>
        </w:rPr>
        <w:t>אף</w:t>
      </w:r>
      <w:r w:rsidRPr="00D369F0">
        <w:rPr>
          <w:rFonts w:cs="Arial"/>
          <w:sz w:val="20"/>
          <w:szCs w:val="20"/>
          <w:rtl/>
        </w:rPr>
        <w:t xml:space="preserve"> </w:t>
      </w:r>
      <w:r w:rsidRPr="00D369F0">
        <w:rPr>
          <w:rFonts w:cs="Arial" w:hint="cs"/>
          <w:sz w:val="20"/>
          <w:szCs w:val="20"/>
          <w:rtl/>
        </w:rPr>
        <w:t>על</w:t>
      </w:r>
      <w:r w:rsidRPr="00D369F0">
        <w:rPr>
          <w:rFonts w:cs="Arial"/>
          <w:sz w:val="20"/>
          <w:szCs w:val="20"/>
          <w:rtl/>
        </w:rPr>
        <w:t xml:space="preserve"> </w:t>
      </w:r>
      <w:r w:rsidRPr="00D369F0">
        <w:rPr>
          <w:rFonts w:cs="Arial" w:hint="cs"/>
          <w:sz w:val="20"/>
          <w:szCs w:val="20"/>
          <w:rtl/>
        </w:rPr>
        <w:t>פי</w:t>
      </w:r>
      <w:r w:rsidRPr="00D369F0">
        <w:rPr>
          <w:rFonts w:cs="Arial"/>
          <w:sz w:val="20"/>
          <w:szCs w:val="20"/>
          <w:rtl/>
        </w:rPr>
        <w:t xml:space="preserve"> </w:t>
      </w:r>
      <w:r w:rsidRPr="00D369F0">
        <w:rPr>
          <w:rFonts w:cs="Arial" w:hint="cs"/>
          <w:sz w:val="20"/>
          <w:szCs w:val="20"/>
          <w:rtl/>
        </w:rPr>
        <w:t>שיש</w:t>
      </w:r>
      <w:r w:rsidRPr="00D369F0">
        <w:rPr>
          <w:rFonts w:cs="Arial"/>
          <w:sz w:val="20"/>
          <w:szCs w:val="20"/>
          <w:rtl/>
        </w:rPr>
        <w:t xml:space="preserve"> </w:t>
      </w:r>
      <w:r w:rsidRPr="00D369F0">
        <w:rPr>
          <w:rFonts w:cs="Arial" w:hint="cs"/>
          <w:sz w:val="20"/>
          <w:szCs w:val="20"/>
          <w:rtl/>
        </w:rPr>
        <w:t>בו</w:t>
      </w:r>
      <w:r w:rsidRPr="00D369F0">
        <w:rPr>
          <w:rFonts w:cs="Arial"/>
          <w:sz w:val="20"/>
          <w:szCs w:val="20"/>
          <w:rtl/>
        </w:rPr>
        <w:t xml:space="preserve"> </w:t>
      </w:r>
      <w:r w:rsidRPr="00D369F0">
        <w:rPr>
          <w:rFonts w:cs="Arial" w:hint="cs"/>
          <w:sz w:val="20"/>
          <w:szCs w:val="20"/>
          <w:rtl/>
        </w:rPr>
        <w:t>ארבעים</w:t>
      </w:r>
      <w:r w:rsidRPr="00D369F0">
        <w:rPr>
          <w:rFonts w:cs="Arial"/>
          <w:sz w:val="20"/>
          <w:szCs w:val="20"/>
          <w:rtl/>
        </w:rPr>
        <w:t xml:space="preserve"> </w:t>
      </w:r>
      <w:r w:rsidRPr="00D369F0">
        <w:rPr>
          <w:rFonts w:cs="Arial" w:hint="cs"/>
          <w:sz w:val="20"/>
          <w:szCs w:val="20"/>
          <w:rtl/>
        </w:rPr>
        <w:t>סאה</w:t>
      </w:r>
      <w:r w:rsidRPr="00D369F0">
        <w:rPr>
          <w:rFonts w:cs="Arial"/>
          <w:sz w:val="20"/>
          <w:szCs w:val="20"/>
          <w:rtl/>
        </w:rPr>
        <w:t xml:space="preserve">, </w:t>
      </w:r>
      <w:r w:rsidRPr="00D369F0">
        <w:rPr>
          <w:rFonts w:cs="Arial" w:hint="cs"/>
          <w:sz w:val="20"/>
          <w:szCs w:val="20"/>
          <w:rtl/>
        </w:rPr>
        <w:t>או</w:t>
      </w:r>
      <w:r w:rsidRPr="00D369F0">
        <w:rPr>
          <w:rFonts w:cs="Arial"/>
          <w:sz w:val="20"/>
          <w:szCs w:val="20"/>
          <w:rtl/>
        </w:rPr>
        <w:t xml:space="preserve"> </w:t>
      </w:r>
      <w:r w:rsidRPr="00D369F0">
        <w:rPr>
          <w:rFonts w:cs="Arial" w:hint="cs"/>
          <w:sz w:val="20"/>
          <w:szCs w:val="20"/>
          <w:rtl/>
        </w:rPr>
        <w:t>שזרק</w:t>
      </w:r>
      <w:r w:rsidRPr="00D369F0">
        <w:rPr>
          <w:rFonts w:cs="Arial"/>
          <w:sz w:val="20"/>
          <w:szCs w:val="20"/>
          <w:rtl/>
        </w:rPr>
        <w:t xml:space="preserve"> </w:t>
      </w:r>
      <w:r w:rsidRPr="00D369F0">
        <w:rPr>
          <w:rFonts w:cs="Arial" w:hint="cs"/>
          <w:sz w:val="20"/>
          <w:szCs w:val="20"/>
          <w:rtl/>
        </w:rPr>
        <w:t>כלים</w:t>
      </w:r>
      <w:r w:rsidRPr="00D369F0">
        <w:rPr>
          <w:rFonts w:cs="Arial"/>
          <w:sz w:val="20"/>
          <w:szCs w:val="20"/>
          <w:rtl/>
        </w:rPr>
        <w:t xml:space="preserve"> </w:t>
      </w:r>
      <w:r w:rsidRPr="00D369F0">
        <w:rPr>
          <w:rFonts w:cs="Arial" w:hint="cs"/>
          <w:sz w:val="20"/>
          <w:szCs w:val="20"/>
          <w:rtl/>
        </w:rPr>
        <w:t>באמצעית</w:t>
      </w:r>
      <w:r w:rsidRPr="00D369F0">
        <w:rPr>
          <w:rFonts w:cs="Arial"/>
          <w:sz w:val="20"/>
          <w:szCs w:val="20"/>
          <w:rtl/>
        </w:rPr>
        <w:t xml:space="preserve"> </w:t>
      </w:r>
      <w:r w:rsidRPr="00D369F0">
        <w:rPr>
          <w:rFonts w:cs="Arial" w:hint="cs"/>
          <w:sz w:val="20"/>
          <w:szCs w:val="20"/>
          <w:rtl/>
        </w:rPr>
        <w:t>הגל</w:t>
      </w:r>
      <w:r w:rsidRPr="00D369F0">
        <w:rPr>
          <w:rFonts w:cs="Arial"/>
          <w:sz w:val="20"/>
          <w:szCs w:val="20"/>
          <w:rtl/>
        </w:rPr>
        <w:t xml:space="preserve"> </w:t>
      </w:r>
      <w:r w:rsidRPr="00D369F0">
        <w:rPr>
          <w:rFonts w:cs="Arial" w:hint="cs"/>
          <w:sz w:val="20"/>
          <w:szCs w:val="20"/>
          <w:rtl/>
        </w:rPr>
        <w:t>שהוא</w:t>
      </w:r>
      <w:r w:rsidRPr="00D369F0">
        <w:rPr>
          <w:rFonts w:cs="Arial"/>
          <w:sz w:val="20"/>
          <w:szCs w:val="20"/>
          <w:rtl/>
        </w:rPr>
        <w:t xml:space="preserve"> </w:t>
      </w:r>
      <w:r w:rsidRPr="00D369F0">
        <w:rPr>
          <w:rFonts w:cs="Arial" w:hint="cs"/>
          <w:sz w:val="20"/>
          <w:szCs w:val="20"/>
          <w:rtl/>
        </w:rPr>
        <w:t>עשוי</w:t>
      </w:r>
      <w:r w:rsidRPr="00D369F0">
        <w:rPr>
          <w:rFonts w:cs="Arial"/>
          <w:sz w:val="20"/>
          <w:szCs w:val="20"/>
          <w:rtl/>
        </w:rPr>
        <w:t xml:space="preserve"> </w:t>
      </w:r>
      <w:r w:rsidRPr="00D369F0">
        <w:rPr>
          <w:rFonts w:cs="Arial" w:hint="cs"/>
          <w:sz w:val="20"/>
          <w:szCs w:val="20"/>
          <w:rtl/>
        </w:rPr>
        <w:t>ככיפה</w:t>
      </w:r>
      <w:r w:rsidRPr="00D369F0">
        <w:rPr>
          <w:rFonts w:cs="Arial"/>
          <w:sz w:val="20"/>
          <w:szCs w:val="20"/>
          <w:rtl/>
        </w:rPr>
        <w:t xml:space="preserve">, </w:t>
      </w:r>
      <w:r w:rsidRPr="00D369F0">
        <w:rPr>
          <w:rFonts w:cs="Arial" w:hint="cs"/>
          <w:sz w:val="20"/>
          <w:szCs w:val="20"/>
          <w:rtl/>
        </w:rPr>
        <w:t>לא</w:t>
      </w:r>
      <w:r w:rsidRPr="00D369F0">
        <w:rPr>
          <w:rFonts w:cs="Arial"/>
          <w:sz w:val="20"/>
          <w:szCs w:val="20"/>
          <w:rtl/>
        </w:rPr>
        <w:t xml:space="preserve"> </w:t>
      </w:r>
      <w:r w:rsidRPr="00D369F0">
        <w:rPr>
          <w:rFonts w:cs="Arial" w:hint="cs"/>
          <w:sz w:val="20"/>
          <w:szCs w:val="20"/>
          <w:rtl/>
        </w:rPr>
        <w:t>עלתה</w:t>
      </w:r>
      <w:r w:rsidRPr="00D369F0">
        <w:rPr>
          <w:rFonts w:cs="Arial"/>
          <w:sz w:val="20"/>
          <w:szCs w:val="20"/>
          <w:rtl/>
        </w:rPr>
        <w:t xml:space="preserve"> </w:t>
      </w:r>
      <w:r w:rsidRPr="00D369F0">
        <w:rPr>
          <w:rFonts w:cs="Arial" w:hint="cs"/>
          <w:sz w:val="20"/>
          <w:szCs w:val="20"/>
          <w:rtl/>
        </w:rPr>
        <w:t>להם</w:t>
      </w:r>
      <w:r w:rsidRPr="00D369F0">
        <w:rPr>
          <w:rFonts w:cs="Arial"/>
          <w:sz w:val="20"/>
          <w:szCs w:val="20"/>
          <w:rtl/>
        </w:rPr>
        <w:t xml:space="preserve"> </w:t>
      </w:r>
      <w:r w:rsidRPr="00D369F0">
        <w:rPr>
          <w:rFonts w:cs="Arial" w:hint="cs"/>
          <w:sz w:val="20"/>
          <w:szCs w:val="20"/>
          <w:rtl/>
        </w:rPr>
        <w:t>טבילה</w:t>
      </w:r>
      <w:r w:rsidRPr="00D369F0">
        <w:rPr>
          <w:rFonts w:cs="Arial"/>
          <w:sz w:val="20"/>
          <w:szCs w:val="20"/>
          <w:rtl/>
        </w:rPr>
        <w:t>.</w:t>
      </w:r>
      <w:r>
        <w:rPr>
          <w:rFonts w:cs="Arial" w:hint="cs"/>
          <w:sz w:val="20"/>
          <w:szCs w:val="20"/>
          <w:rtl/>
        </w:rPr>
        <w:t>"</w:t>
      </w:r>
    </w:p>
    <w:p w:rsidR="00C152AB" w:rsidRDefault="00C152AB" w:rsidP="00676CB3">
      <w:pPr>
        <w:rPr>
          <w:sz w:val="20"/>
          <w:szCs w:val="20"/>
          <w:rtl/>
        </w:rPr>
      </w:pPr>
      <w:r>
        <w:rPr>
          <w:rFonts w:hint="cs"/>
          <w:b/>
          <w:bCs/>
          <w:sz w:val="20"/>
          <w:szCs w:val="20"/>
          <w:rtl/>
        </w:rPr>
        <w:t>מדוע צריך בגל מ' סאה</w:t>
      </w:r>
      <w:r>
        <w:rPr>
          <w:b/>
          <w:bCs/>
          <w:sz w:val="20"/>
          <w:szCs w:val="20"/>
          <w:rtl/>
        </w:rPr>
        <w:br/>
      </w:r>
      <w:r>
        <w:rPr>
          <w:rFonts w:hint="cs"/>
          <w:sz w:val="20"/>
          <w:szCs w:val="20"/>
          <w:rtl/>
        </w:rPr>
        <w:t xml:space="preserve">א. </w:t>
      </w:r>
      <w:r w:rsidRPr="00C152A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אע"פ שמעיין מטהר בכל שהוא, מכיוון שכאן מדובר גם בטבילת אדם צריך מ' סאה, משום שזה השיעור שגוף האדם מתכסה בו.</w:t>
      </w:r>
      <w:r>
        <w:rPr>
          <w:sz w:val="20"/>
          <w:szCs w:val="20"/>
          <w:rtl/>
        </w:rPr>
        <w:br/>
      </w:r>
      <w:r>
        <w:rPr>
          <w:rFonts w:hint="cs"/>
          <w:sz w:val="20"/>
          <w:szCs w:val="20"/>
          <w:rtl/>
        </w:rPr>
        <w:t xml:space="preserve">ב. </w:t>
      </w:r>
      <w:r w:rsidRPr="00C152AB">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מכיוון שהמעיין אינו מחובר למקורו, צריך מ' סאה.</w:t>
      </w:r>
      <w:r>
        <w:rPr>
          <w:sz w:val="20"/>
          <w:szCs w:val="20"/>
          <w:rtl/>
        </w:rPr>
        <w:br/>
      </w:r>
      <w:r>
        <w:rPr>
          <w:rFonts w:hint="cs"/>
          <w:sz w:val="20"/>
          <w:szCs w:val="20"/>
          <w:rtl/>
        </w:rPr>
        <w:t xml:space="preserve">נפק"מ בין </w:t>
      </w:r>
      <w:r w:rsidRPr="00C152AB">
        <w:rPr>
          <w:rFonts w:hint="cs"/>
          <w:b/>
          <w:bCs/>
          <w:sz w:val="20"/>
          <w:szCs w:val="20"/>
          <w:rtl/>
        </w:rPr>
        <w:t>הט"ז לש"ך</w:t>
      </w:r>
      <w:r>
        <w:rPr>
          <w:rFonts w:hint="cs"/>
          <w:sz w:val="20"/>
          <w:szCs w:val="20"/>
          <w:rtl/>
        </w:rPr>
        <w:t xml:space="preserve"> בטבילת כלים טמאים בגל, </w:t>
      </w:r>
      <w:r w:rsidRPr="00C152AB">
        <w:rPr>
          <w:rFonts w:hint="cs"/>
          <w:b/>
          <w:bCs/>
          <w:sz w:val="20"/>
          <w:szCs w:val="20"/>
          <w:rtl/>
        </w:rPr>
        <w:t>לט"ז</w:t>
      </w:r>
      <w:r>
        <w:rPr>
          <w:rFonts w:hint="cs"/>
          <w:sz w:val="20"/>
          <w:szCs w:val="20"/>
          <w:rtl/>
        </w:rPr>
        <w:t xml:space="preserve"> סגי בכל שהוא ואילו </w:t>
      </w:r>
      <w:r w:rsidRPr="00C152AB">
        <w:rPr>
          <w:rFonts w:hint="cs"/>
          <w:b/>
          <w:bCs/>
          <w:sz w:val="20"/>
          <w:szCs w:val="20"/>
          <w:rtl/>
        </w:rPr>
        <w:t>לש"ך</w:t>
      </w:r>
      <w:r>
        <w:rPr>
          <w:rFonts w:hint="cs"/>
          <w:sz w:val="20"/>
          <w:szCs w:val="20"/>
          <w:rtl/>
        </w:rPr>
        <w:t xml:space="preserve"> בעי מ' סאה.</w:t>
      </w:r>
    </w:p>
    <w:p w:rsidR="00C4738E" w:rsidRDefault="00896CCC" w:rsidP="00C4738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6781F">
        <w:rPr>
          <w:rFonts w:hint="cs"/>
          <w:b/>
          <w:bCs/>
          <w:sz w:val="20"/>
          <w:szCs w:val="20"/>
          <w:rtl/>
        </w:rPr>
        <w:t>משנה</w:t>
      </w:r>
      <w:r>
        <w:rPr>
          <w:rFonts w:hint="cs"/>
          <w:sz w:val="20"/>
          <w:szCs w:val="20"/>
          <w:rtl/>
        </w:rPr>
        <w:t>. ר"מ. כל הימים דין מקווה. רבי יהודה. הים הגדול מקווה. רבי יוסי. כל הימים מטהרים בזוחלים.</w:t>
      </w:r>
      <w:r>
        <w:rPr>
          <w:sz w:val="20"/>
          <w:szCs w:val="20"/>
          <w:rtl/>
        </w:rPr>
        <w:br/>
      </w:r>
      <w:r>
        <w:rPr>
          <w:rFonts w:hint="cs"/>
          <w:sz w:val="20"/>
          <w:szCs w:val="20"/>
          <w:rtl/>
        </w:rPr>
        <w:t xml:space="preserve">2. הלכה כרבי יוסי. מחלוקת בהבנת דבריו. </w:t>
      </w:r>
      <w:r w:rsidRPr="0076781F">
        <w:rPr>
          <w:rFonts w:hint="cs"/>
          <w:b/>
          <w:bCs/>
          <w:sz w:val="20"/>
          <w:szCs w:val="20"/>
          <w:rtl/>
        </w:rPr>
        <w:t>רש"י</w:t>
      </w:r>
      <w:r>
        <w:rPr>
          <w:rFonts w:hint="cs"/>
          <w:sz w:val="20"/>
          <w:szCs w:val="20"/>
          <w:rtl/>
        </w:rPr>
        <w:t xml:space="preserve">. גם ים הגדול כמעיין. </w:t>
      </w:r>
      <w:r w:rsidRPr="0076781F">
        <w:rPr>
          <w:rFonts w:hint="cs"/>
          <w:b/>
          <w:bCs/>
          <w:sz w:val="20"/>
          <w:szCs w:val="20"/>
          <w:rtl/>
        </w:rPr>
        <w:t>רמב"ם</w:t>
      </w:r>
      <w:r>
        <w:rPr>
          <w:rFonts w:hint="cs"/>
          <w:sz w:val="20"/>
          <w:szCs w:val="20"/>
          <w:rtl/>
        </w:rPr>
        <w:t>. למעט ים הגדול שאינו מעיין.</w:t>
      </w:r>
      <w:r w:rsidR="00C4738E">
        <w:rPr>
          <w:sz w:val="20"/>
          <w:szCs w:val="20"/>
          <w:rtl/>
        </w:rPr>
        <w:br/>
      </w:r>
      <w:r>
        <w:rPr>
          <w:rFonts w:hint="cs"/>
          <w:sz w:val="20"/>
          <w:szCs w:val="20"/>
          <w:rtl/>
        </w:rPr>
        <w:t xml:space="preserve">3. </w:t>
      </w:r>
      <w:r w:rsidR="0076781F" w:rsidRPr="0076781F">
        <w:rPr>
          <w:rFonts w:hint="cs"/>
          <w:b/>
          <w:bCs/>
          <w:sz w:val="20"/>
          <w:szCs w:val="20"/>
          <w:rtl/>
        </w:rPr>
        <w:t>ב"י</w:t>
      </w:r>
      <w:r w:rsidR="0076781F">
        <w:rPr>
          <w:rFonts w:hint="cs"/>
          <w:sz w:val="20"/>
          <w:szCs w:val="20"/>
          <w:rtl/>
        </w:rPr>
        <w:t xml:space="preserve">. </w:t>
      </w:r>
      <w:r w:rsidR="0076781F" w:rsidRPr="0076781F">
        <w:rPr>
          <w:rFonts w:hint="cs"/>
          <w:b/>
          <w:bCs/>
          <w:sz w:val="20"/>
          <w:szCs w:val="20"/>
          <w:rtl/>
        </w:rPr>
        <w:t>הרמב"ם</w:t>
      </w:r>
      <w:r w:rsidR="0076781F">
        <w:rPr>
          <w:rFonts w:hint="cs"/>
          <w:sz w:val="20"/>
          <w:szCs w:val="20"/>
          <w:rtl/>
        </w:rPr>
        <w:t xml:space="preserve"> ס"ל שהמשנה נאמרה לעניין 'מים חיים', לעניין טומאה לכו"ע</w:t>
      </w:r>
      <w:r w:rsidR="00565256">
        <w:rPr>
          <w:rFonts w:hint="cs"/>
          <w:sz w:val="20"/>
          <w:szCs w:val="20"/>
          <w:rtl/>
        </w:rPr>
        <w:t xml:space="preserve"> </w:t>
      </w:r>
      <w:r w:rsidR="0076781F">
        <w:rPr>
          <w:rFonts w:hint="cs"/>
          <w:sz w:val="20"/>
          <w:szCs w:val="20"/>
          <w:rtl/>
        </w:rPr>
        <w:t>ים הגדול ושאר ימים מעיין.</w:t>
      </w:r>
      <w:r w:rsidR="00E76E6A">
        <w:rPr>
          <w:rFonts w:hint="cs"/>
          <w:sz w:val="20"/>
          <w:szCs w:val="20"/>
          <w:rtl/>
        </w:rPr>
        <w:br/>
        <w:t xml:space="preserve">4. </w:t>
      </w:r>
      <w:r w:rsidR="00E76E6A" w:rsidRPr="00E76E6A">
        <w:rPr>
          <w:rFonts w:hint="cs"/>
          <w:b/>
          <w:bCs/>
          <w:sz w:val="20"/>
          <w:szCs w:val="20"/>
          <w:rtl/>
        </w:rPr>
        <w:t>משנה</w:t>
      </w:r>
      <w:r w:rsidR="00E76E6A">
        <w:rPr>
          <w:rFonts w:hint="cs"/>
          <w:sz w:val="20"/>
          <w:szCs w:val="20"/>
          <w:rtl/>
        </w:rPr>
        <w:t xml:space="preserve">. גל שנתלש מטהר במ' סאה. </w:t>
      </w:r>
      <w:r w:rsidR="00E76E6A" w:rsidRPr="00E76E6A">
        <w:rPr>
          <w:rFonts w:hint="cs"/>
          <w:b/>
          <w:bCs/>
          <w:sz w:val="20"/>
          <w:szCs w:val="20"/>
          <w:rtl/>
        </w:rPr>
        <w:t>רא"ש</w:t>
      </w:r>
      <w:r w:rsidR="00E76E6A">
        <w:rPr>
          <w:rFonts w:hint="cs"/>
          <w:sz w:val="20"/>
          <w:szCs w:val="20"/>
          <w:rtl/>
        </w:rPr>
        <w:t xml:space="preserve">. אליבא דרבי יוסי. </w:t>
      </w:r>
      <w:r w:rsidR="00E76E6A" w:rsidRPr="00E76E6A">
        <w:rPr>
          <w:rFonts w:hint="cs"/>
          <w:b/>
          <w:bCs/>
          <w:sz w:val="20"/>
          <w:szCs w:val="20"/>
          <w:rtl/>
        </w:rPr>
        <w:t>רמב"ם</w:t>
      </w:r>
      <w:r w:rsidR="00E76E6A">
        <w:rPr>
          <w:rFonts w:hint="cs"/>
          <w:sz w:val="20"/>
          <w:szCs w:val="20"/>
          <w:rtl/>
        </w:rPr>
        <w:t>. אליבא דכו"ע.</w:t>
      </w:r>
      <w:r w:rsidR="00DB26BB">
        <w:rPr>
          <w:rFonts w:hint="cs"/>
          <w:sz w:val="20"/>
          <w:szCs w:val="20"/>
          <w:rtl/>
        </w:rPr>
        <w:br/>
        <w:t xml:space="preserve">5. מדוע גל בעי מ' סאה. </w:t>
      </w:r>
      <w:r w:rsidR="00DB26BB" w:rsidRPr="00DB26BB">
        <w:rPr>
          <w:rFonts w:hint="cs"/>
          <w:b/>
          <w:bCs/>
          <w:sz w:val="20"/>
          <w:szCs w:val="20"/>
          <w:rtl/>
        </w:rPr>
        <w:t>ט"ז</w:t>
      </w:r>
      <w:r w:rsidR="00DB26BB">
        <w:rPr>
          <w:rFonts w:hint="cs"/>
          <w:sz w:val="20"/>
          <w:szCs w:val="20"/>
          <w:rtl/>
        </w:rPr>
        <w:t xml:space="preserve">. מדובר בטבילת אדם. </w:t>
      </w:r>
      <w:r w:rsidR="00DB26BB" w:rsidRPr="00DB26BB">
        <w:rPr>
          <w:rFonts w:hint="cs"/>
          <w:b/>
          <w:bCs/>
          <w:sz w:val="20"/>
          <w:szCs w:val="20"/>
          <w:rtl/>
        </w:rPr>
        <w:t>ש"ך</w:t>
      </w:r>
      <w:r w:rsidR="00DB26BB">
        <w:rPr>
          <w:rFonts w:hint="cs"/>
          <w:sz w:val="20"/>
          <w:szCs w:val="20"/>
          <w:rtl/>
        </w:rPr>
        <w:t>. משום שאינו מחובר למעין. נפק"מ. לכלים טמאים.</w:t>
      </w:r>
      <w:r w:rsidR="00E76E6A">
        <w:rPr>
          <w:sz w:val="20"/>
          <w:szCs w:val="20"/>
          <w:rtl/>
        </w:rPr>
        <w:br/>
      </w:r>
      <w:r w:rsidR="00DB26BB">
        <w:rPr>
          <w:rFonts w:hint="cs"/>
          <w:sz w:val="20"/>
          <w:szCs w:val="20"/>
          <w:rtl/>
        </w:rPr>
        <w:t>6</w:t>
      </w:r>
      <w:r w:rsidR="00E76E6A">
        <w:rPr>
          <w:rFonts w:hint="cs"/>
          <w:sz w:val="20"/>
          <w:szCs w:val="20"/>
          <w:rtl/>
        </w:rPr>
        <w:t xml:space="preserve">. </w:t>
      </w:r>
      <w:r w:rsidR="00E76E6A" w:rsidRPr="008E2FE6">
        <w:rPr>
          <w:rFonts w:hint="cs"/>
          <w:b/>
          <w:bCs/>
          <w:sz w:val="20"/>
          <w:szCs w:val="20"/>
          <w:rtl/>
        </w:rPr>
        <w:t>תוספתא</w:t>
      </w:r>
      <w:r w:rsidR="00E76E6A">
        <w:rPr>
          <w:rFonts w:hint="cs"/>
          <w:sz w:val="20"/>
          <w:szCs w:val="20"/>
          <w:rtl/>
        </w:rPr>
        <w:t xml:space="preserve">. טבילה באוויר הגל אינה מועילה. </w:t>
      </w:r>
      <w:r w:rsidR="00E76E6A" w:rsidRPr="008E2FE6">
        <w:rPr>
          <w:rFonts w:hint="cs"/>
          <w:b/>
          <w:bCs/>
          <w:sz w:val="20"/>
          <w:szCs w:val="20"/>
          <w:rtl/>
        </w:rPr>
        <w:t>תוספות</w:t>
      </w:r>
      <w:r w:rsidR="00E76E6A">
        <w:rPr>
          <w:rFonts w:hint="cs"/>
          <w:sz w:val="20"/>
          <w:szCs w:val="20"/>
          <w:rtl/>
        </w:rPr>
        <w:t>. דאורייתא, 'אך מעיין' וכו', דרכם להיות מחוברים.</w:t>
      </w:r>
      <w:r w:rsidR="008E2FE6">
        <w:rPr>
          <w:rFonts w:hint="cs"/>
          <w:sz w:val="20"/>
          <w:szCs w:val="20"/>
          <w:rtl/>
        </w:rPr>
        <w:t xml:space="preserve"> </w:t>
      </w:r>
      <w:r w:rsidR="00C4738E">
        <w:rPr>
          <w:rFonts w:hint="cs"/>
          <w:sz w:val="20"/>
          <w:szCs w:val="20"/>
          <w:rtl/>
        </w:rPr>
        <w:t xml:space="preserve">     </w:t>
      </w:r>
      <w:r w:rsidR="00C4738E" w:rsidRPr="00C4738E">
        <w:rPr>
          <w:rFonts w:hint="cs"/>
          <w:b/>
          <w:bCs/>
          <w:sz w:val="20"/>
          <w:szCs w:val="20"/>
          <w:rtl/>
        </w:rPr>
        <w:t>רמב"ם</w:t>
      </w:r>
      <w:r w:rsidR="00C4738E">
        <w:rPr>
          <w:rFonts w:hint="cs"/>
          <w:sz w:val="20"/>
          <w:szCs w:val="20"/>
          <w:rtl/>
        </w:rPr>
        <w:t>. גזרה, אם יטבילו באוויר הגל עלולים להטביל בנוטפים דרך זחילה.</w:t>
      </w:r>
      <w:r w:rsidR="008E2FE6">
        <w:rPr>
          <w:rFonts w:hint="cs"/>
          <w:sz w:val="20"/>
          <w:szCs w:val="20"/>
          <w:rtl/>
        </w:rPr>
        <w:t xml:space="preserve">                            </w:t>
      </w:r>
      <w:r w:rsidR="00E76E6A">
        <w:rPr>
          <w:rFonts w:hint="cs"/>
          <w:sz w:val="20"/>
          <w:szCs w:val="20"/>
          <w:rtl/>
        </w:rPr>
        <w:t xml:space="preserve"> </w:t>
      </w:r>
      <w:r w:rsidR="008E2FE6">
        <w:rPr>
          <w:rFonts w:hint="cs"/>
          <w:sz w:val="20"/>
          <w:szCs w:val="20"/>
          <w:rtl/>
        </w:rPr>
        <w:t xml:space="preserve">  </w:t>
      </w:r>
      <w:r w:rsidR="008E2FE6">
        <w:rPr>
          <w:rFonts w:hint="cs"/>
          <w:b/>
          <w:bCs/>
          <w:sz w:val="20"/>
          <w:szCs w:val="20"/>
          <w:rtl/>
        </w:rPr>
        <w:t xml:space="preserve">    </w:t>
      </w:r>
      <w:r w:rsidR="00DB26BB">
        <w:rPr>
          <w:rFonts w:hint="cs"/>
          <w:b/>
          <w:bCs/>
          <w:sz w:val="20"/>
          <w:szCs w:val="20"/>
          <w:rtl/>
        </w:rPr>
        <w:t xml:space="preserve">          </w:t>
      </w:r>
      <w:r w:rsidR="00C4738E">
        <w:rPr>
          <w:rFonts w:hint="cs"/>
          <w:b/>
          <w:bCs/>
          <w:sz w:val="20"/>
          <w:szCs w:val="20"/>
          <w:rtl/>
        </w:rPr>
        <w:t xml:space="preserve">  </w:t>
      </w:r>
      <w:r w:rsidR="008E2FE6">
        <w:rPr>
          <w:rFonts w:hint="cs"/>
          <w:sz w:val="20"/>
          <w:szCs w:val="20"/>
          <w:rtl/>
        </w:rPr>
        <w:br/>
      </w:r>
      <w:r w:rsidR="00DB26BB">
        <w:rPr>
          <w:rFonts w:hint="cs"/>
          <w:sz w:val="20"/>
          <w:szCs w:val="20"/>
          <w:rtl/>
        </w:rPr>
        <w:t>7</w:t>
      </w:r>
      <w:r w:rsidR="008E2FE6">
        <w:rPr>
          <w:rFonts w:hint="cs"/>
          <w:sz w:val="20"/>
          <w:szCs w:val="20"/>
          <w:rtl/>
        </w:rPr>
        <w:t xml:space="preserve">. </w:t>
      </w:r>
      <w:r w:rsidR="008E2FE6" w:rsidRPr="00DB26BB">
        <w:rPr>
          <w:rFonts w:hint="cs"/>
          <w:b/>
          <w:bCs/>
          <w:sz w:val="20"/>
          <w:szCs w:val="20"/>
          <w:rtl/>
        </w:rPr>
        <w:t>מחבר</w:t>
      </w:r>
      <w:r w:rsidR="008E2FE6">
        <w:rPr>
          <w:rFonts w:hint="cs"/>
          <w:sz w:val="20"/>
          <w:szCs w:val="20"/>
          <w:rtl/>
        </w:rPr>
        <w:t>. כל הימים מטהרים בזחילה</w:t>
      </w:r>
      <w:r w:rsidR="00565256">
        <w:rPr>
          <w:rFonts w:hint="cs"/>
          <w:sz w:val="20"/>
          <w:szCs w:val="20"/>
          <w:rtl/>
        </w:rPr>
        <w:t>, גל בעי מ' סאה, טבילה באוויר הגל אינה מועילה.</w:t>
      </w:r>
      <w:r w:rsidR="00C4738E">
        <w:rPr>
          <w:sz w:val="20"/>
          <w:szCs w:val="20"/>
          <w:rtl/>
        </w:rPr>
        <w:br/>
      </w:r>
    </w:p>
    <w:p w:rsidR="00C4738E" w:rsidRDefault="00C4738E" w:rsidP="00C4738E">
      <w:pPr>
        <w:rPr>
          <w:sz w:val="20"/>
          <w:szCs w:val="20"/>
          <w:rtl/>
        </w:rPr>
      </w:pPr>
      <w:r>
        <w:rPr>
          <w:rFonts w:hint="cs"/>
          <w:b/>
          <w:bCs/>
          <w:sz w:val="20"/>
          <w:szCs w:val="20"/>
          <w:rtl/>
        </w:rPr>
        <w:t xml:space="preserve">סעיף ו </w:t>
      </w:r>
      <w:r>
        <w:rPr>
          <w:b/>
          <w:bCs/>
          <w:sz w:val="20"/>
          <w:szCs w:val="20"/>
          <w:rtl/>
        </w:rPr>
        <w:t>–</w:t>
      </w:r>
      <w:r>
        <w:rPr>
          <w:rFonts w:hint="cs"/>
          <w:b/>
          <w:bCs/>
          <w:sz w:val="20"/>
          <w:szCs w:val="20"/>
          <w:rtl/>
        </w:rPr>
        <w:t xml:space="preserve"> טבילה בכלים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(ד, ה) "</w:t>
      </w:r>
      <w:r w:rsidRPr="00C4738E">
        <w:rPr>
          <w:rFonts w:cs="Arial" w:hint="cs"/>
          <w:sz w:val="20"/>
          <w:szCs w:val="20"/>
          <w:rtl/>
        </w:rPr>
        <w:t>השוקת</w:t>
      </w:r>
      <w:r w:rsidRPr="00C4738E">
        <w:rPr>
          <w:rFonts w:cs="Arial"/>
          <w:sz w:val="20"/>
          <w:szCs w:val="20"/>
          <w:rtl/>
        </w:rPr>
        <w:t xml:space="preserve"> </w:t>
      </w:r>
      <w:r w:rsidRPr="00C4738E">
        <w:rPr>
          <w:rFonts w:cs="Arial" w:hint="cs"/>
          <w:sz w:val="20"/>
          <w:szCs w:val="20"/>
          <w:rtl/>
        </w:rPr>
        <w:t>שבסלע</w:t>
      </w:r>
      <w:r>
        <w:rPr>
          <w:rFonts w:cs="Arial" w:hint="cs"/>
          <w:sz w:val="20"/>
          <w:szCs w:val="20"/>
          <w:rtl/>
        </w:rPr>
        <w:t xml:space="preserve">... </w:t>
      </w:r>
      <w:r w:rsidRPr="00C4738E">
        <w:rPr>
          <w:rFonts w:cs="Arial" w:hint="cs"/>
          <w:sz w:val="20"/>
          <w:szCs w:val="20"/>
          <w:rtl/>
        </w:rPr>
        <w:t>אינה</w:t>
      </w:r>
      <w:r w:rsidRPr="00C4738E">
        <w:rPr>
          <w:rFonts w:cs="Arial"/>
          <w:sz w:val="20"/>
          <w:szCs w:val="20"/>
          <w:rtl/>
        </w:rPr>
        <w:t xml:space="preserve"> </w:t>
      </w:r>
      <w:r w:rsidRPr="00C4738E">
        <w:rPr>
          <w:rFonts w:cs="Arial" w:hint="cs"/>
          <w:sz w:val="20"/>
          <w:szCs w:val="20"/>
          <w:rtl/>
        </w:rPr>
        <w:t>פוסלת</w:t>
      </w:r>
      <w:r w:rsidRPr="00C4738E">
        <w:rPr>
          <w:rFonts w:cs="Arial"/>
          <w:sz w:val="20"/>
          <w:szCs w:val="20"/>
          <w:rtl/>
        </w:rPr>
        <w:t xml:space="preserve"> </w:t>
      </w:r>
      <w:r w:rsidRPr="00C4738E">
        <w:rPr>
          <w:rFonts w:cs="Arial" w:hint="cs"/>
          <w:sz w:val="20"/>
          <w:szCs w:val="20"/>
          <w:rtl/>
        </w:rPr>
        <w:t>את</w:t>
      </w:r>
      <w:r w:rsidRPr="00C4738E">
        <w:rPr>
          <w:rFonts w:cs="Arial"/>
          <w:sz w:val="20"/>
          <w:szCs w:val="20"/>
          <w:rtl/>
        </w:rPr>
        <w:t xml:space="preserve"> </w:t>
      </w:r>
      <w:r w:rsidRPr="00C4738E">
        <w:rPr>
          <w:rFonts w:cs="Arial" w:hint="cs"/>
          <w:sz w:val="20"/>
          <w:szCs w:val="20"/>
          <w:rtl/>
        </w:rPr>
        <w:t>המקוה</w:t>
      </w:r>
      <w:r w:rsidR="007A69C2">
        <w:rPr>
          <w:rFonts w:cs="Arial" w:hint="cs"/>
          <w:sz w:val="20"/>
          <w:szCs w:val="20"/>
          <w:rtl/>
        </w:rPr>
        <w:t>,</w:t>
      </w:r>
      <w:r w:rsidRPr="00C4738E">
        <w:rPr>
          <w:rFonts w:cs="Arial"/>
          <w:sz w:val="20"/>
          <w:szCs w:val="20"/>
          <w:rtl/>
        </w:rPr>
        <w:t xml:space="preserve"> </w:t>
      </w:r>
      <w:r w:rsidRPr="00C4738E">
        <w:rPr>
          <w:rFonts w:cs="Arial" w:hint="cs"/>
          <w:sz w:val="20"/>
          <w:szCs w:val="20"/>
          <w:rtl/>
        </w:rPr>
        <w:t>היתה</w:t>
      </w:r>
      <w:r w:rsidRPr="00C4738E">
        <w:rPr>
          <w:rFonts w:cs="Arial"/>
          <w:sz w:val="20"/>
          <w:szCs w:val="20"/>
          <w:rtl/>
        </w:rPr>
        <w:t xml:space="preserve"> </w:t>
      </w:r>
      <w:r w:rsidRPr="00C4738E">
        <w:rPr>
          <w:rFonts w:cs="Arial" w:hint="cs"/>
          <w:sz w:val="20"/>
          <w:szCs w:val="20"/>
          <w:rtl/>
        </w:rPr>
        <w:t>כלי</w:t>
      </w:r>
      <w:r w:rsidRPr="00C4738E">
        <w:rPr>
          <w:rFonts w:cs="Arial"/>
          <w:sz w:val="20"/>
          <w:szCs w:val="20"/>
          <w:rtl/>
        </w:rPr>
        <w:t xml:space="preserve"> </w:t>
      </w:r>
      <w:r w:rsidRPr="00C4738E">
        <w:rPr>
          <w:rFonts w:cs="Arial" w:hint="cs"/>
          <w:sz w:val="20"/>
          <w:szCs w:val="20"/>
          <w:rtl/>
        </w:rPr>
        <w:t>וחברה</w:t>
      </w:r>
      <w:r w:rsidRPr="00C4738E">
        <w:rPr>
          <w:rFonts w:cs="Arial"/>
          <w:sz w:val="20"/>
          <w:szCs w:val="20"/>
          <w:rtl/>
        </w:rPr>
        <w:t xml:space="preserve"> </w:t>
      </w:r>
      <w:r w:rsidRPr="00C4738E">
        <w:rPr>
          <w:rFonts w:cs="Arial" w:hint="cs"/>
          <w:sz w:val="20"/>
          <w:szCs w:val="20"/>
          <w:rtl/>
        </w:rPr>
        <w:t>בסיד</w:t>
      </w:r>
      <w:r w:rsidR="007A69C2">
        <w:rPr>
          <w:rFonts w:cs="Arial" w:hint="cs"/>
          <w:sz w:val="20"/>
          <w:szCs w:val="20"/>
          <w:rtl/>
        </w:rPr>
        <w:t xml:space="preserve"> - </w:t>
      </w:r>
      <w:r>
        <w:rPr>
          <w:rFonts w:cs="Arial" w:hint="cs"/>
          <w:sz w:val="20"/>
          <w:szCs w:val="20"/>
          <w:rtl/>
        </w:rPr>
        <w:t xml:space="preserve">... </w:t>
      </w:r>
      <w:r w:rsidRPr="00C4738E">
        <w:rPr>
          <w:rFonts w:cs="Arial" w:hint="cs"/>
          <w:sz w:val="20"/>
          <w:szCs w:val="20"/>
          <w:rtl/>
        </w:rPr>
        <w:t>פוסלת</w:t>
      </w:r>
      <w:r w:rsidRPr="00C4738E">
        <w:rPr>
          <w:rFonts w:cs="Arial"/>
          <w:sz w:val="20"/>
          <w:szCs w:val="20"/>
          <w:rtl/>
        </w:rPr>
        <w:t xml:space="preserve"> </w:t>
      </w:r>
      <w:r w:rsidRPr="00C4738E">
        <w:rPr>
          <w:rFonts w:cs="Arial" w:hint="cs"/>
          <w:sz w:val="20"/>
          <w:szCs w:val="20"/>
          <w:rtl/>
        </w:rPr>
        <w:t>את</w:t>
      </w:r>
      <w:r w:rsidRPr="00C4738E">
        <w:rPr>
          <w:rFonts w:cs="Arial"/>
          <w:sz w:val="20"/>
          <w:szCs w:val="20"/>
          <w:rtl/>
        </w:rPr>
        <w:t xml:space="preserve"> </w:t>
      </w:r>
      <w:r w:rsidRPr="00C4738E">
        <w:rPr>
          <w:rFonts w:cs="Arial" w:hint="cs"/>
          <w:sz w:val="20"/>
          <w:szCs w:val="20"/>
          <w:rtl/>
        </w:rPr>
        <w:t>המקוה</w:t>
      </w:r>
      <w:r>
        <w:rPr>
          <w:rFonts w:hint="cs"/>
          <w:sz w:val="20"/>
          <w:szCs w:val="20"/>
          <w:rtl/>
        </w:rPr>
        <w:t>"</w:t>
      </w:r>
    </w:p>
    <w:p w:rsidR="00C4738E" w:rsidRDefault="00C4738E" w:rsidP="00854A0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4738E">
        <w:rPr>
          <w:rFonts w:cs="Arial" w:hint="cs"/>
          <w:sz w:val="20"/>
          <w:szCs w:val="20"/>
          <w:rtl/>
        </w:rPr>
        <w:t>צריך</w:t>
      </w:r>
      <w:r w:rsidRPr="00C4738E">
        <w:rPr>
          <w:rFonts w:cs="Arial"/>
          <w:sz w:val="20"/>
          <w:szCs w:val="20"/>
          <w:rtl/>
        </w:rPr>
        <w:t xml:space="preserve"> </w:t>
      </w:r>
      <w:r w:rsidRPr="00C4738E">
        <w:rPr>
          <w:rFonts w:cs="Arial" w:hint="cs"/>
          <w:sz w:val="20"/>
          <w:szCs w:val="20"/>
          <w:rtl/>
        </w:rPr>
        <w:t>שלא</w:t>
      </w:r>
      <w:r w:rsidRPr="00C4738E">
        <w:rPr>
          <w:rFonts w:cs="Arial"/>
          <w:sz w:val="20"/>
          <w:szCs w:val="20"/>
          <w:rtl/>
        </w:rPr>
        <w:t xml:space="preserve"> </w:t>
      </w:r>
      <w:r w:rsidRPr="00C4738E">
        <w:rPr>
          <w:rFonts w:cs="Arial" w:hint="cs"/>
          <w:sz w:val="20"/>
          <w:szCs w:val="20"/>
          <w:rtl/>
        </w:rPr>
        <w:t>יהיו</w:t>
      </w:r>
      <w:r w:rsidRPr="00C4738E">
        <w:rPr>
          <w:rFonts w:cs="Arial"/>
          <w:sz w:val="20"/>
          <w:szCs w:val="20"/>
          <w:rtl/>
        </w:rPr>
        <w:t xml:space="preserve"> </w:t>
      </w:r>
      <w:r w:rsidRPr="00C4738E">
        <w:rPr>
          <w:rFonts w:cs="Arial" w:hint="cs"/>
          <w:sz w:val="20"/>
          <w:szCs w:val="20"/>
          <w:rtl/>
        </w:rPr>
        <w:t>ארבעים</w:t>
      </w:r>
      <w:r w:rsidRPr="00C4738E">
        <w:rPr>
          <w:rFonts w:cs="Arial"/>
          <w:sz w:val="20"/>
          <w:szCs w:val="20"/>
          <w:rtl/>
        </w:rPr>
        <w:t xml:space="preserve"> </w:t>
      </w:r>
      <w:r w:rsidRPr="00C4738E">
        <w:rPr>
          <w:rFonts w:cs="Arial" w:hint="cs"/>
          <w:sz w:val="20"/>
          <w:szCs w:val="20"/>
          <w:rtl/>
        </w:rPr>
        <w:t>סאה</w:t>
      </w:r>
      <w:r w:rsidRPr="00C4738E">
        <w:rPr>
          <w:rFonts w:cs="Arial"/>
          <w:sz w:val="20"/>
          <w:szCs w:val="20"/>
          <w:rtl/>
        </w:rPr>
        <w:t xml:space="preserve"> </w:t>
      </w:r>
      <w:r w:rsidRPr="00C4738E">
        <w:rPr>
          <w:rFonts w:cs="Arial" w:hint="cs"/>
          <w:sz w:val="20"/>
          <w:szCs w:val="20"/>
          <w:rtl/>
        </w:rPr>
        <w:t>של</w:t>
      </w:r>
      <w:r w:rsidRPr="00C4738E">
        <w:rPr>
          <w:rFonts w:cs="Arial"/>
          <w:sz w:val="20"/>
          <w:szCs w:val="20"/>
          <w:rtl/>
        </w:rPr>
        <w:t xml:space="preserve"> </w:t>
      </w:r>
      <w:r w:rsidRPr="00C4738E">
        <w:rPr>
          <w:rFonts w:cs="Arial" w:hint="cs"/>
          <w:sz w:val="20"/>
          <w:szCs w:val="20"/>
          <w:rtl/>
        </w:rPr>
        <w:t>מקוה</w:t>
      </w:r>
      <w:r w:rsidRPr="00C4738E">
        <w:rPr>
          <w:rFonts w:cs="Arial"/>
          <w:sz w:val="20"/>
          <w:szCs w:val="20"/>
          <w:rtl/>
        </w:rPr>
        <w:t xml:space="preserve"> </w:t>
      </w:r>
      <w:r w:rsidRPr="00C4738E">
        <w:rPr>
          <w:rFonts w:cs="Arial" w:hint="cs"/>
          <w:sz w:val="20"/>
          <w:szCs w:val="20"/>
          <w:rtl/>
        </w:rPr>
        <w:t>בתוך</w:t>
      </w:r>
      <w:r w:rsidRPr="00C4738E">
        <w:rPr>
          <w:rFonts w:cs="Arial"/>
          <w:sz w:val="20"/>
          <w:szCs w:val="20"/>
          <w:rtl/>
        </w:rPr>
        <w:t xml:space="preserve"> </w:t>
      </w:r>
      <w:r w:rsidRPr="00C4738E">
        <w:rPr>
          <w:rFonts w:cs="Arial" w:hint="cs"/>
          <w:sz w:val="20"/>
          <w:szCs w:val="20"/>
          <w:rtl/>
        </w:rPr>
        <w:t>הכלי</w:t>
      </w:r>
      <w:r w:rsidRPr="00C4738E">
        <w:rPr>
          <w:rFonts w:cs="Arial"/>
          <w:sz w:val="20"/>
          <w:szCs w:val="20"/>
          <w:rtl/>
        </w:rPr>
        <w:t xml:space="preserve">, </w:t>
      </w:r>
      <w:r w:rsidRPr="00C4738E">
        <w:rPr>
          <w:rFonts w:cs="Arial" w:hint="cs"/>
          <w:sz w:val="20"/>
          <w:szCs w:val="20"/>
          <w:rtl/>
        </w:rPr>
        <w:t>שאין</w:t>
      </w:r>
      <w:r w:rsidRPr="00C4738E">
        <w:rPr>
          <w:rFonts w:cs="Arial"/>
          <w:sz w:val="20"/>
          <w:szCs w:val="20"/>
          <w:rtl/>
        </w:rPr>
        <w:t xml:space="preserve"> </w:t>
      </w:r>
      <w:r w:rsidRPr="00C4738E">
        <w:rPr>
          <w:rFonts w:cs="Arial" w:hint="cs"/>
          <w:sz w:val="20"/>
          <w:szCs w:val="20"/>
          <w:rtl/>
        </w:rPr>
        <w:t>טובלין</w:t>
      </w:r>
      <w:r w:rsidRPr="00C4738E">
        <w:rPr>
          <w:rFonts w:cs="Arial"/>
          <w:sz w:val="20"/>
          <w:szCs w:val="20"/>
          <w:rtl/>
        </w:rPr>
        <w:t xml:space="preserve"> </w:t>
      </w:r>
      <w:r w:rsidRPr="00C4738E">
        <w:rPr>
          <w:rFonts w:cs="Arial" w:hint="cs"/>
          <w:sz w:val="20"/>
          <w:szCs w:val="20"/>
          <w:rtl/>
        </w:rPr>
        <w:t>בכלים</w:t>
      </w:r>
      <w:r>
        <w:rPr>
          <w:rFonts w:cs="Arial" w:hint="cs"/>
          <w:sz w:val="20"/>
          <w:szCs w:val="20"/>
          <w:rtl/>
        </w:rPr>
        <w:t>"</w:t>
      </w:r>
      <w:r w:rsidR="00924792">
        <w:rPr>
          <w:sz w:val="20"/>
          <w:szCs w:val="20"/>
          <w:rtl/>
        </w:rPr>
        <w:br/>
      </w:r>
      <w:r>
        <w:rPr>
          <w:rFonts w:hint="cs"/>
          <w:b/>
          <w:bCs/>
          <w:sz w:val="20"/>
          <w:szCs w:val="20"/>
          <w:rtl/>
        </w:rPr>
        <w:t>טור ו</w:t>
      </w:r>
      <w:r w:rsidRPr="00C4738E">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הוא הדין לעניין מעיין שאין טובלים במעיין שבתוך כלי.</w:t>
      </w:r>
      <w:r>
        <w:rPr>
          <w:sz w:val="20"/>
          <w:szCs w:val="20"/>
          <w:rtl/>
        </w:rPr>
        <w:br/>
      </w:r>
      <w:r w:rsidR="00924792">
        <w:rPr>
          <w:b/>
          <w:bCs/>
          <w:sz w:val="20"/>
          <w:szCs w:val="20"/>
          <w:rtl/>
        </w:rPr>
        <w:br/>
      </w:r>
      <w:r w:rsidR="00924792">
        <w:rPr>
          <w:rFonts w:hint="cs"/>
          <w:b/>
          <w:bCs/>
          <w:sz w:val="20"/>
          <w:szCs w:val="20"/>
          <w:rtl/>
        </w:rPr>
        <w:t>טבילה בתוך כלי שקבעו ולבסוף חקקו</w:t>
      </w:r>
      <w:r w:rsidR="00322256">
        <w:rPr>
          <w:rFonts w:hint="cs"/>
          <w:b/>
          <w:bCs/>
          <w:sz w:val="20"/>
          <w:szCs w:val="20"/>
          <w:rtl/>
        </w:rPr>
        <w:t xml:space="preserve"> </w:t>
      </w:r>
      <w:r w:rsidR="00322256">
        <w:rPr>
          <w:b/>
          <w:bCs/>
          <w:sz w:val="20"/>
          <w:szCs w:val="20"/>
          <w:rtl/>
        </w:rPr>
        <w:t>–</w:t>
      </w:r>
      <w:r w:rsidR="00322256">
        <w:rPr>
          <w:rFonts w:hint="cs"/>
          <w:b/>
          <w:bCs/>
          <w:sz w:val="20"/>
          <w:szCs w:val="20"/>
          <w:rtl/>
        </w:rPr>
        <w:t xml:space="preserve"> פת"ש</w:t>
      </w:r>
      <w:r w:rsidR="00924792">
        <w:rPr>
          <w:b/>
          <w:bCs/>
          <w:sz w:val="20"/>
          <w:szCs w:val="20"/>
          <w:rtl/>
        </w:rPr>
        <w:br/>
      </w:r>
      <w:r w:rsidR="00924792">
        <w:rPr>
          <w:rFonts w:hint="cs"/>
          <w:b/>
          <w:bCs/>
          <w:sz w:val="20"/>
          <w:szCs w:val="20"/>
          <w:rtl/>
        </w:rPr>
        <w:lastRenderedPageBreak/>
        <w:t>מקור הדין</w:t>
      </w:r>
      <w:r w:rsidR="00924792">
        <w:rPr>
          <w:b/>
          <w:bCs/>
          <w:sz w:val="20"/>
          <w:szCs w:val="20"/>
          <w:rtl/>
        </w:rPr>
        <w:br/>
      </w:r>
      <w:r w:rsidR="00924792">
        <w:rPr>
          <w:rFonts w:hint="cs"/>
          <w:b/>
          <w:bCs/>
          <w:sz w:val="20"/>
          <w:szCs w:val="20"/>
          <w:rtl/>
        </w:rPr>
        <w:t xml:space="preserve">גמרא </w:t>
      </w:r>
      <w:r w:rsidR="00924792">
        <w:rPr>
          <w:rFonts w:hint="cs"/>
          <w:sz w:val="20"/>
          <w:szCs w:val="20"/>
          <w:rtl/>
        </w:rPr>
        <w:t>בבא בתרא (סה: - סו:) "</w:t>
      </w:r>
      <w:r w:rsidR="00924792" w:rsidRPr="00924792">
        <w:rPr>
          <w:rFonts w:cs="Arial" w:hint="cs"/>
          <w:sz w:val="20"/>
          <w:szCs w:val="20"/>
          <w:rtl/>
        </w:rPr>
        <w:t>ת</w:t>
      </w:r>
      <w:r w:rsidR="00924792" w:rsidRPr="00924792">
        <w:rPr>
          <w:rFonts w:cs="Arial"/>
          <w:sz w:val="20"/>
          <w:szCs w:val="20"/>
          <w:rtl/>
        </w:rPr>
        <w:t>"</w:t>
      </w:r>
      <w:r w:rsidR="00924792" w:rsidRPr="00924792">
        <w:rPr>
          <w:rFonts w:cs="Arial" w:hint="cs"/>
          <w:sz w:val="20"/>
          <w:szCs w:val="20"/>
          <w:rtl/>
        </w:rPr>
        <w:t>ר</w:t>
      </w:r>
      <w:r w:rsidR="00924792" w:rsidRPr="00924792">
        <w:rPr>
          <w:rFonts w:cs="Arial"/>
          <w:sz w:val="20"/>
          <w:szCs w:val="20"/>
          <w:rtl/>
        </w:rPr>
        <w:t xml:space="preserve">: </w:t>
      </w:r>
      <w:r w:rsidR="00924792" w:rsidRPr="00924792">
        <w:rPr>
          <w:rFonts w:cs="Arial" w:hint="cs"/>
          <w:sz w:val="20"/>
          <w:szCs w:val="20"/>
          <w:rtl/>
        </w:rPr>
        <w:t>צינור</w:t>
      </w:r>
      <w:r w:rsidR="00924792" w:rsidRPr="00924792">
        <w:rPr>
          <w:rFonts w:cs="Arial"/>
          <w:sz w:val="20"/>
          <w:szCs w:val="20"/>
          <w:rtl/>
        </w:rPr>
        <w:t xml:space="preserve"> </w:t>
      </w:r>
      <w:r w:rsidR="00924792" w:rsidRPr="00924792">
        <w:rPr>
          <w:rFonts w:cs="Arial" w:hint="cs"/>
          <w:sz w:val="20"/>
          <w:szCs w:val="20"/>
          <w:rtl/>
        </w:rPr>
        <w:t>שחקקו</w:t>
      </w:r>
      <w:r w:rsidR="00924792" w:rsidRPr="00924792">
        <w:rPr>
          <w:rFonts w:cs="Arial"/>
          <w:sz w:val="20"/>
          <w:szCs w:val="20"/>
          <w:rtl/>
        </w:rPr>
        <w:t xml:space="preserve"> </w:t>
      </w:r>
      <w:r w:rsidR="00924792" w:rsidRPr="00924792">
        <w:rPr>
          <w:rFonts w:cs="Arial" w:hint="cs"/>
          <w:sz w:val="20"/>
          <w:szCs w:val="20"/>
          <w:rtl/>
        </w:rPr>
        <w:t>ולבסוף</w:t>
      </w:r>
      <w:r w:rsidR="00924792" w:rsidRPr="00924792">
        <w:rPr>
          <w:rFonts w:cs="Arial"/>
          <w:sz w:val="20"/>
          <w:szCs w:val="20"/>
          <w:rtl/>
        </w:rPr>
        <w:t xml:space="preserve"> </w:t>
      </w:r>
      <w:r w:rsidR="00924792" w:rsidRPr="00924792">
        <w:rPr>
          <w:rFonts w:cs="Arial" w:hint="cs"/>
          <w:sz w:val="20"/>
          <w:szCs w:val="20"/>
          <w:rtl/>
        </w:rPr>
        <w:t>קבעו</w:t>
      </w:r>
      <w:r w:rsidR="00924792" w:rsidRPr="00924792">
        <w:rPr>
          <w:rFonts w:cs="Arial"/>
          <w:sz w:val="20"/>
          <w:szCs w:val="20"/>
          <w:rtl/>
        </w:rPr>
        <w:t xml:space="preserve"> - </w:t>
      </w:r>
      <w:r w:rsidR="00924792" w:rsidRPr="00924792">
        <w:rPr>
          <w:rFonts w:cs="Arial" w:hint="cs"/>
          <w:sz w:val="20"/>
          <w:szCs w:val="20"/>
          <w:rtl/>
        </w:rPr>
        <w:t>פוסל</w:t>
      </w:r>
      <w:r w:rsidR="00924792" w:rsidRPr="00924792">
        <w:rPr>
          <w:rFonts w:cs="Arial"/>
          <w:sz w:val="20"/>
          <w:szCs w:val="20"/>
          <w:rtl/>
        </w:rPr>
        <w:t xml:space="preserve"> </w:t>
      </w:r>
      <w:r w:rsidR="00924792" w:rsidRPr="00924792">
        <w:rPr>
          <w:rFonts w:cs="Arial" w:hint="cs"/>
          <w:sz w:val="20"/>
          <w:szCs w:val="20"/>
          <w:rtl/>
        </w:rPr>
        <w:t>את</w:t>
      </w:r>
      <w:r w:rsidR="00924792" w:rsidRPr="00924792">
        <w:rPr>
          <w:rFonts w:cs="Arial"/>
          <w:sz w:val="20"/>
          <w:szCs w:val="20"/>
          <w:rtl/>
        </w:rPr>
        <w:t xml:space="preserve"> </w:t>
      </w:r>
      <w:r w:rsidR="00924792" w:rsidRPr="00924792">
        <w:rPr>
          <w:rFonts w:cs="Arial" w:hint="cs"/>
          <w:sz w:val="20"/>
          <w:szCs w:val="20"/>
          <w:rtl/>
        </w:rPr>
        <w:t>המקוה</w:t>
      </w:r>
      <w:r w:rsidR="00924792" w:rsidRPr="00924792">
        <w:rPr>
          <w:rFonts w:cs="Arial"/>
          <w:sz w:val="20"/>
          <w:szCs w:val="20"/>
          <w:rtl/>
        </w:rPr>
        <w:t xml:space="preserve">, </w:t>
      </w:r>
      <w:r w:rsidR="00924792" w:rsidRPr="00924792">
        <w:rPr>
          <w:rFonts w:cs="Arial" w:hint="cs"/>
          <w:sz w:val="20"/>
          <w:szCs w:val="20"/>
          <w:rtl/>
        </w:rPr>
        <w:t>קבעו</w:t>
      </w:r>
      <w:r w:rsidR="00924792" w:rsidRPr="00924792">
        <w:rPr>
          <w:rFonts w:cs="Arial"/>
          <w:sz w:val="20"/>
          <w:szCs w:val="20"/>
          <w:rtl/>
        </w:rPr>
        <w:t xml:space="preserve"> </w:t>
      </w:r>
      <w:r w:rsidR="00924792" w:rsidRPr="00924792">
        <w:rPr>
          <w:rFonts w:cs="Arial" w:hint="cs"/>
          <w:sz w:val="20"/>
          <w:szCs w:val="20"/>
          <w:rtl/>
        </w:rPr>
        <w:t>ולבסוף</w:t>
      </w:r>
      <w:r w:rsidR="00924792" w:rsidRPr="00924792">
        <w:rPr>
          <w:rFonts w:cs="Arial"/>
          <w:sz w:val="20"/>
          <w:szCs w:val="20"/>
          <w:rtl/>
        </w:rPr>
        <w:t xml:space="preserve"> </w:t>
      </w:r>
      <w:r w:rsidR="00924792" w:rsidRPr="00924792">
        <w:rPr>
          <w:rFonts w:cs="Arial" w:hint="cs"/>
          <w:sz w:val="20"/>
          <w:szCs w:val="20"/>
          <w:rtl/>
        </w:rPr>
        <w:t>חקקו</w:t>
      </w:r>
      <w:r w:rsidR="00924792" w:rsidRPr="00924792">
        <w:rPr>
          <w:rFonts w:cs="Arial"/>
          <w:sz w:val="20"/>
          <w:szCs w:val="20"/>
          <w:rtl/>
        </w:rPr>
        <w:t xml:space="preserve"> - </w:t>
      </w:r>
      <w:r w:rsidR="00924792" w:rsidRPr="00924792">
        <w:rPr>
          <w:rFonts w:cs="Arial" w:hint="cs"/>
          <w:sz w:val="20"/>
          <w:szCs w:val="20"/>
          <w:rtl/>
        </w:rPr>
        <w:t>אינו</w:t>
      </w:r>
      <w:r w:rsidR="00924792" w:rsidRPr="00924792">
        <w:rPr>
          <w:rFonts w:cs="Arial"/>
          <w:sz w:val="20"/>
          <w:szCs w:val="20"/>
          <w:rtl/>
        </w:rPr>
        <w:t xml:space="preserve"> </w:t>
      </w:r>
      <w:r w:rsidR="00924792" w:rsidRPr="00924792">
        <w:rPr>
          <w:rFonts w:cs="Arial" w:hint="cs"/>
          <w:sz w:val="20"/>
          <w:szCs w:val="20"/>
          <w:rtl/>
        </w:rPr>
        <w:t>פוסל</w:t>
      </w:r>
      <w:r w:rsidR="00924792" w:rsidRPr="00924792">
        <w:rPr>
          <w:rFonts w:cs="Arial"/>
          <w:sz w:val="20"/>
          <w:szCs w:val="20"/>
          <w:rtl/>
        </w:rPr>
        <w:t xml:space="preserve"> </w:t>
      </w:r>
      <w:r w:rsidR="00924792" w:rsidRPr="00924792">
        <w:rPr>
          <w:rFonts w:cs="Arial" w:hint="cs"/>
          <w:sz w:val="20"/>
          <w:szCs w:val="20"/>
          <w:rtl/>
        </w:rPr>
        <w:t>את</w:t>
      </w:r>
      <w:r w:rsidR="00924792" w:rsidRPr="00924792">
        <w:rPr>
          <w:rFonts w:cs="Arial"/>
          <w:sz w:val="20"/>
          <w:szCs w:val="20"/>
          <w:rtl/>
        </w:rPr>
        <w:t xml:space="preserve"> </w:t>
      </w:r>
      <w:r w:rsidR="00924792" w:rsidRPr="00924792">
        <w:rPr>
          <w:rFonts w:cs="Arial" w:hint="cs"/>
          <w:sz w:val="20"/>
          <w:szCs w:val="20"/>
          <w:rtl/>
        </w:rPr>
        <w:t>המקוה</w:t>
      </w:r>
      <w:r w:rsidR="00924792" w:rsidRPr="00924792">
        <w:rPr>
          <w:rFonts w:cs="Arial"/>
          <w:sz w:val="20"/>
          <w:szCs w:val="20"/>
          <w:rtl/>
        </w:rPr>
        <w:t xml:space="preserve">. </w:t>
      </w:r>
      <w:r w:rsidR="00924792" w:rsidRPr="00924792">
        <w:rPr>
          <w:rFonts w:cs="Arial" w:hint="cs"/>
          <w:sz w:val="20"/>
          <w:szCs w:val="20"/>
          <w:rtl/>
        </w:rPr>
        <w:t>מני</w:t>
      </w:r>
      <w:r w:rsidR="00924792" w:rsidRPr="00924792">
        <w:rPr>
          <w:rFonts w:cs="Arial"/>
          <w:sz w:val="20"/>
          <w:szCs w:val="20"/>
          <w:rtl/>
        </w:rPr>
        <w:t xml:space="preserve">? </w:t>
      </w:r>
      <w:r w:rsidR="00924792" w:rsidRPr="00924792">
        <w:rPr>
          <w:rFonts w:cs="Arial" w:hint="cs"/>
          <w:sz w:val="20"/>
          <w:szCs w:val="20"/>
          <w:rtl/>
        </w:rPr>
        <w:t>לא</w:t>
      </w:r>
      <w:r w:rsidR="00924792" w:rsidRPr="00924792">
        <w:rPr>
          <w:rFonts w:cs="Arial"/>
          <w:sz w:val="20"/>
          <w:szCs w:val="20"/>
          <w:rtl/>
        </w:rPr>
        <w:t xml:space="preserve"> </w:t>
      </w:r>
      <w:r w:rsidR="00924792" w:rsidRPr="00924792">
        <w:rPr>
          <w:rFonts w:cs="Arial" w:hint="cs"/>
          <w:sz w:val="20"/>
          <w:szCs w:val="20"/>
          <w:rtl/>
        </w:rPr>
        <w:t>ר</w:t>
      </w:r>
      <w:r w:rsidR="00924792" w:rsidRPr="00924792">
        <w:rPr>
          <w:rFonts w:cs="Arial"/>
          <w:sz w:val="20"/>
          <w:szCs w:val="20"/>
          <w:rtl/>
        </w:rPr>
        <w:t xml:space="preserve">' </w:t>
      </w:r>
      <w:r w:rsidR="00924792" w:rsidRPr="00924792">
        <w:rPr>
          <w:rFonts w:cs="Arial" w:hint="cs"/>
          <w:sz w:val="20"/>
          <w:szCs w:val="20"/>
          <w:rtl/>
        </w:rPr>
        <w:t>אליעזר</w:t>
      </w:r>
      <w:r w:rsidR="00924792" w:rsidRPr="00924792">
        <w:rPr>
          <w:rFonts w:cs="Arial"/>
          <w:sz w:val="20"/>
          <w:szCs w:val="20"/>
          <w:rtl/>
        </w:rPr>
        <w:t xml:space="preserve"> </w:t>
      </w:r>
      <w:r w:rsidR="00924792" w:rsidRPr="00924792">
        <w:rPr>
          <w:rFonts w:cs="Arial" w:hint="cs"/>
          <w:sz w:val="20"/>
          <w:szCs w:val="20"/>
          <w:rtl/>
        </w:rPr>
        <w:t>ולא</w:t>
      </w:r>
      <w:r w:rsidR="00924792" w:rsidRPr="00924792">
        <w:rPr>
          <w:rFonts w:cs="Arial"/>
          <w:sz w:val="20"/>
          <w:szCs w:val="20"/>
          <w:rtl/>
        </w:rPr>
        <w:t xml:space="preserve"> </w:t>
      </w:r>
      <w:r w:rsidR="00924792" w:rsidRPr="00924792">
        <w:rPr>
          <w:rFonts w:cs="Arial" w:hint="cs"/>
          <w:sz w:val="20"/>
          <w:szCs w:val="20"/>
          <w:rtl/>
        </w:rPr>
        <w:t>רבנן</w:t>
      </w:r>
      <w:r w:rsidR="00924792">
        <w:rPr>
          <w:rFonts w:cs="Arial" w:hint="cs"/>
          <w:sz w:val="20"/>
          <w:szCs w:val="20"/>
          <w:rtl/>
        </w:rPr>
        <w:t xml:space="preserve">... </w:t>
      </w:r>
      <w:r w:rsidR="00924792" w:rsidRPr="00924792">
        <w:rPr>
          <w:rFonts w:cs="Arial" w:hint="cs"/>
          <w:sz w:val="20"/>
          <w:szCs w:val="20"/>
          <w:rtl/>
        </w:rPr>
        <w:t>לעולם</w:t>
      </w:r>
      <w:r w:rsidR="00924792" w:rsidRPr="00924792">
        <w:rPr>
          <w:rFonts w:cs="Arial"/>
          <w:sz w:val="20"/>
          <w:szCs w:val="20"/>
          <w:rtl/>
        </w:rPr>
        <w:t xml:space="preserve"> </w:t>
      </w:r>
      <w:r w:rsidR="00924792" w:rsidRPr="00924792">
        <w:rPr>
          <w:rFonts w:cs="Arial" w:hint="cs"/>
          <w:sz w:val="20"/>
          <w:szCs w:val="20"/>
          <w:rtl/>
        </w:rPr>
        <w:t>רבנן</w:t>
      </w:r>
      <w:r w:rsidR="00924792" w:rsidRPr="00924792">
        <w:rPr>
          <w:rFonts w:cs="Arial"/>
          <w:sz w:val="20"/>
          <w:szCs w:val="20"/>
          <w:rtl/>
        </w:rPr>
        <w:t xml:space="preserve"> </w:t>
      </w:r>
      <w:r w:rsidR="00924792" w:rsidRPr="00924792">
        <w:rPr>
          <w:rFonts w:cs="Arial" w:hint="cs"/>
          <w:sz w:val="20"/>
          <w:szCs w:val="20"/>
          <w:rtl/>
        </w:rPr>
        <w:t>היא</w:t>
      </w:r>
      <w:r w:rsidR="00924792" w:rsidRPr="00924792">
        <w:rPr>
          <w:rFonts w:cs="Arial"/>
          <w:sz w:val="20"/>
          <w:szCs w:val="20"/>
          <w:rtl/>
        </w:rPr>
        <w:t xml:space="preserve">, </w:t>
      </w:r>
      <w:r w:rsidR="00924792" w:rsidRPr="00924792">
        <w:rPr>
          <w:rFonts w:cs="Arial" w:hint="cs"/>
          <w:sz w:val="20"/>
          <w:szCs w:val="20"/>
          <w:rtl/>
        </w:rPr>
        <w:t>ושאני</w:t>
      </w:r>
      <w:r w:rsidR="00924792" w:rsidRPr="00924792">
        <w:rPr>
          <w:rFonts w:cs="Arial"/>
          <w:sz w:val="20"/>
          <w:szCs w:val="20"/>
          <w:rtl/>
        </w:rPr>
        <w:t xml:space="preserve"> </w:t>
      </w:r>
      <w:r w:rsidR="00924792" w:rsidRPr="00924792">
        <w:rPr>
          <w:rFonts w:cs="Arial" w:hint="cs"/>
          <w:sz w:val="20"/>
          <w:szCs w:val="20"/>
          <w:rtl/>
        </w:rPr>
        <w:t>שאיבה</w:t>
      </w:r>
      <w:r w:rsidR="00924792" w:rsidRPr="00924792">
        <w:rPr>
          <w:rFonts w:cs="Arial"/>
          <w:sz w:val="20"/>
          <w:szCs w:val="20"/>
          <w:rtl/>
        </w:rPr>
        <w:t xml:space="preserve"> </w:t>
      </w:r>
      <w:r w:rsidR="00924792" w:rsidRPr="00924792">
        <w:rPr>
          <w:rFonts w:cs="Arial" w:hint="cs"/>
          <w:sz w:val="20"/>
          <w:szCs w:val="20"/>
          <w:rtl/>
        </w:rPr>
        <w:t>דרבנן</w:t>
      </w:r>
      <w:r w:rsidR="00EC4653">
        <w:rPr>
          <w:rFonts w:cs="Arial" w:hint="cs"/>
          <w:sz w:val="20"/>
          <w:szCs w:val="20"/>
          <w:rtl/>
        </w:rPr>
        <w:t xml:space="preserve"> </w:t>
      </w:r>
      <w:r w:rsidR="00EC4653" w:rsidRPr="00EC4653">
        <w:rPr>
          <w:rFonts w:cs="Arial" w:hint="cs"/>
          <w:sz w:val="18"/>
          <w:szCs w:val="18"/>
          <w:rtl/>
        </w:rPr>
        <w:t>(ולכן צינור שקבעו ולבסוף חקקו אינו פוסל את המקווה)</w:t>
      </w:r>
      <w:r w:rsidR="00EC4653">
        <w:rPr>
          <w:rFonts w:cs="Arial" w:hint="cs"/>
          <w:sz w:val="20"/>
          <w:szCs w:val="20"/>
          <w:rtl/>
        </w:rPr>
        <w:t xml:space="preserve"> </w:t>
      </w:r>
      <w:r w:rsidR="00924792" w:rsidRPr="00924792">
        <w:rPr>
          <w:rFonts w:cs="Arial" w:hint="cs"/>
          <w:sz w:val="20"/>
          <w:szCs w:val="20"/>
          <w:rtl/>
        </w:rPr>
        <w:t>אי</w:t>
      </w:r>
      <w:r w:rsidR="00924792" w:rsidRPr="00924792">
        <w:rPr>
          <w:rFonts w:cs="Arial"/>
          <w:sz w:val="20"/>
          <w:szCs w:val="20"/>
          <w:rtl/>
        </w:rPr>
        <w:t xml:space="preserve"> </w:t>
      </w:r>
      <w:r w:rsidR="00924792" w:rsidRPr="00924792">
        <w:rPr>
          <w:rFonts w:cs="Arial" w:hint="cs"/>
          <w:sz w:val="20"/>
          <w:szCs w:val="20"/>
          <w:rtl/>
        </w:rPr>
        <w:t>הכי</w:t>
      </w:r>
      <w:r w:rsidR="00924792" w:rsidRPr="00924792">
        <w:rPr>
          <w:rFonts w:cs="Arial"/>
          <w:sz w:val="20"/>
          <w:szCs w:val="20"/>
          <w:rtl/>
        </w:rPr>
        <w:t xml:space="preserve">, </w:t>
      </w:r>
      <w:r w:rsidR="00924792" w:rsidRPr="00924792">
        <w:rPr>
          <w:rFonts w:cs="Arial" w:hint="cs"/>
          <w:sz w:val="20"/>
          <w:szCs w:val="20"/>
          <w:rtl/>
        </w:rPr>
        <w:t>אפי</w:t>
      </w:r>
      <w:r w:rsidR="00924792" w:rsidRPr="00924792">
        <w:rPr>
          <w:rFonts w:cs="Arial"/>
          <w:sz w:val="20"/>
          <w:szCs w:val="20"/>
          <w:rtl/>
        </w:rPr>
        <w:t xml:space="preserve">' </w:t>
      </w:r>
      <w:r w:rsidR="00924792" w:rsidRPr="00924792">
        <w:rPr>
          <w:rFonts w:cs="Arial" w:hint="cs"/>
          <w:sz w:val="20"/>
          <w:szCs w:val="20"/>
          <w:rtl/>
        </w:rPr>
        <w:t>חקקו</w:t>
      </w:r>
      <w:r w:rsidR="00924792" w:rsidRPr="00924792">
        <w:rPr>
          <w:rFonts w:cs="Arial"/>
          <w:sz w:val="20"/>
          <w:szCs w:val="20"/>
          <w:rtl/>
        </w:rPr>
        <w:t xml:space="preserve"> </w:t>
      </w:r>
      <w:r w:rsidR="00924792" w:rsidRPr="00924792">
        <w:rPr>
          <w:rFonts w:cs="Arial" w:hint="cs"/>
          <w:sz w:val="20"/>
          <w:szCs w:val="20"/>
          <w:rtl/>
        </w:rPr>
        <w:t>ולבסוף</w:t>
      </w:r>
      <w:r w:rsidR="00924792" w:rsidRPr="00924792">
        <w:rPr>
          <w:rFonts w:cs="Arial"/>
          <w:sz w:val="20"/>
          <w:szCs w:val="20"/>
          <w:rtl/>
        </w:rPr>
        <w:t xml:space="preserve"> </w:t>
      </w:r>
      <w:r w:rsidR="00924792" w:rsidRPr="00924792">
        <w:rPr>
          <w:rFonts w:cs="Arial" w:hint="cs"/>
          <w:sz w:val="20"/>
          <w:szCs w:val="20"/>
          <w:rtl/>
        </w:rPr>
        <w:t>קבעו</w:t>
      </w:r>
      <w:r w:rsidR="00924792" w:rsidRPr="00924792">
        <w:rPr>
          <w:rFonts w:cs="Arial"/>
          <w:sz w:val="20"/>
          <w:szCs w:val="20"/>
          <w:rtl/>
        </w:rPr>
        <w:t xml:space="preserve"> </w:t>
      </w:r>
      <w:r w:rsidR="00924792" w:rsidRPr="00924792">
        <w:rPr>
          <w:rFonts w:cs="Arial" w:hint="cs"/>
          <w:sz w:val="20"/>
          <w:szCs w:val="20"/>
          <w:rtl/>
        </w:rPr>
        <w:t>נמי</w:t>
      </w:r>
      <w:r w:rsidR="00924792" w:rsidRPr="00924792">
        <w:rPr>
          <w:rFonts w:cs="Arial"/>
          <w:sz w:val="20"/>
          <w:szCs w:val="20"/>
          <w:rtl/>
        </w:rPr>
        <w:t xml:space="preserve">! </w:t>
      </w:r>
      <w:r w:rsidR="00924792" w:rsidRPr="00924792">
        <w:rPr>
          <w:rFonts w:cs="Arial" w:hint="cs"/>
          <w:sz w:val="20"/>
          <w:szCs w:val="20"/>
          <w:rtl/>
        </w:rPr>
        <w:t>שאני</w:t>
      </w:r>
      <w:r w:rsidR="00924792" w:rsidRPr="00924792">
        <w:rPr>
          <w:rFonts w:cs="Arial"/>
          <w:sz w:val="20"/>
          <w:szCs w:val="20"/>
          <w:rtl/>
        </w:rPr>
        <w:t xml:space="preserve"> </w:t>
      </w:r>
      <w:r w:rsidR="00924792" w:rsidRPr="00924792">
        <w:rPr>
          <w:rFonts w:cs="Arial" w:hint="cs"/>
          <w:sz w:val="20"/>
          <w:szCs w:val="20"/>
          <w:rtl/>
        </w:rPr>
        <w:t>התם</w:t>
      </w:r>
      <w:r w:rsidR="00924792" w:rsidRPr="00924792">
        <w:rPr>
          <w:rFonts w:cs="Arial"/>
          <w:sz w:val="20"/>
          <w:szCs w:val="20"/>
          <w:rtl/>
        </w:rPr>
        <w:t xml:space="preserve">, </w:t>
      </w:r>
      <w:r w:rsidR="00924792" w:rsidRPr="00924792">
        <w:rPr>
          <w:rFonts w:cs="Arial" w:hint="cs"/>
          <w:sz w:val="20"/>
          <w:szCs w:val="20"/>
          <w:rtl/>
        </w:rPr>
        <w:t>דאיכא</w:t>
      </w:r>
      <w:r w:rsidR="00924792" w:rsidRPr="00924792">
        <w:rPr>
          <w:rFonts w:cs="Arial"/>
          <w:sz w:val="20"/>
          <w:szCs w:val="20"/>
          <w:rtl/>
        </w:rPr>
        <w:t xml:space="preserve"> </w:t>
      </w:r>
      <w:r w:rsidR="00924792" w:rsidRPr="00924792">
        <w:rPr>
          <w:rFonts w:cs="Arial" w:hint="cs"/>
          <w:sz w:val="20"/>
          <w:szCs w:val="20"/>
          <w:rtl/>
        </w:rPr>
        <w:t>תורת</w:t>
      </w:r>
      <w:r w:rsidR="00924792" w:rsidRPr="00924792">
        <w:rPr>
          <w:rFonts w:cs="Arial"/>
          <w:sz w:val="20"/>
          <w:szCs w:val="20"/>
          <w:rtl/>
        </w:rPr>
        <w:t xml:space="preserve"> </w:t>
      </w:r>
      <w:r w:rsidR="00924792" w:rsidRPr="00924792">
        <w:rPr>
          <w:rFonts w:cs="Arial" w:hint="cs"/>
          <w:sz w:val="20"/>
          <w:szCs w:val="20"/>
          <w:rtl/>
        </w:rPr>
        <w:t>כלי</w:t>
      </w:r>
      <w:r w:rsidR="00924792" w:rsidRPr="00924792">
        <w:rPr>
          <w:rFonts w:cs="Arial"/>
          <w:sz w:val="20"/>
          <w:szCs w:val="20"/>
          <w:rtl/>
        </w:rPr>
        <w:t xml:space="preserve"> </w:t>
      </w:r>
      <w:r w:rsidR="00924792" w:rsidRPr="00924792">
        <w:rPr>
          <w:rFonts w:cs="Arial" w:hint="cs"/>
          <w:sz w:val="20"/>
          <w:szCs w:val="20"/>
          <w:rtl/>
        </w:rPr>
        <w:t>עליו</w:t>
      </w:r>
      <w:r w:rsidR="00924792" w:rsidRPr="00924792">
        <w:rPr>
          <w:rFonts w:cs="Arial"/>
          <w:sz w:val="20"/>
          <w:szCs w:val="20"/>
          <w:rtl/>
        </w:rPr>
        <w:t xml:space="preserve"> </w:t>
      </w:r>
      <w:r w:rsidR="00924792" w:rsidRPr="00924792">
        <w:rPr>
          <w:rFonts w:cs="Arial" w:hint="cs"/>
          <w:sz w:val="20"/>
          <w:szCs w:val="20"/>
          <w:rtl/>
        </w:rPr>
        <w:t>בתלוש</w:t>
      </w:r>
      <w:r w:rsidR="00924792">
        <w:rPr>
          <w:rFonts w:cs="Arial" w:hint="cs"/>
          <w:sz w:val="20"/>
          <w:szCs w:val="20"/>
          <w:rtl/>
        </w:rPr>
        <w:t>."</w:t>
      </w:r>
      <w:r w:rsidR="00EC4653">
        <w:rPr>
          <w:b/>
          <w:bCs/>
          <w:sz w:val="20"/>
          <w:szCs w:val="20"/>
          <w:rtl/>
        </w:rPr>
        <w:br/>
      </w:r>
      <w:r w:rsidR="00EC4653">
        <w:rPr>
          <w:rFonts w:hint="cs"/>
          <w:b/>
          <w:bCs/>
          <w:sz w:val="20"/>
          <w:szCs w:val="20"/>
          <w:rtl/>
        </w:rPr>
        <w:br/>
        <w:t>שיטות הפוסקים</w:t>
      </w:r>
      <w:r w:rsidR="00924792">
        <w:rPr>
          <w:rFonts w:hint="cs"/>
          <w:b/>
          <w:bCs/>
          <w:sz w:val="20"/>
          <w:szCs w:val="20"/>
          <w:rtl/>
        </w:rPr>
        <w:br/>
      </w:r>
      <w:r w:rsidR="00924792">
        <w:rPr>
          <w:rFonts w:hint="cs"/>
          <w:sz w:val="20"/>
          <w:szCs w:val="20"/>
          <w:rtl/>
        </w:rPr>
        <w:t xml:space="preserve">א. </w:t>
      </w:r>
      <w:r w:rsidRPr="00C4738E">
        <w:rPr>
          <w:rFonts w:hint="cs"/>
          <w:b/>
          <w:bCs/>
          <w:sz w:val="20"/>
          <w:szCs w:val="20"/>
          <w:rtl/>
        </w:rPr>
        <w:t>ש"ך</w:t>
      </w:r>
      <w:r>
        <w:rPr>
          <w:rFonts w:hint="cs"/>
          <w:sz w:val="20"/>
          <w:szCs w:val="20"/>
          <w:rtl/>
        </w:rPr>
        <w:t xml:space="preserve"> </w:t>
      </w:r>
      <w:r w:rsidR="00854A0D" w:rsidRPr="00854A0D">
        <w:rPr>
          <w:rFonts w:hint="cs"/>
          <w:sz w:val="18"/>
          <w:szCs w:val="18"/>
          <w:rtl/>
        </w:rPr>
        <w:t xml:space="preserve">(ופוסקים רבים שהביא </w:t>
      </w:r>
      <w:r w:rsidR="00854A0D" w:rsidRPr="00854A0D">
        <w:rPr>
          <w:rFonts w:hint="cs"/>
          <w:b/>
          <w:bCs/>
          <w:sz w:val="18"/>
          <w:szCs w:val="18"/>
          <w:rtl/>
        </w:rPr>
        <w:t>החת"ס</w:t>
      </w:r>
      <w:r w:rsidR="00854A0D" w:rsidRPr="00854A0D">
        <w:rPr>
          <w:rFonts w:hint="cs"/>
          <w:sz w:val="18"/>
          <w:szCs w:val="18"/>
          <w:rtl/>
        </w:rPr>
        <w:t>)</w:t>
      </w:r>
      <w:r w:rsidR="00854A0D">
        <w:rPr>
          <w:rFonts w:hint="cs"/>
          <w:sz w:val="18"/>
          <w:szCs w:val="18"/>
          <w:rtl/>
        </w:rPr>
        <w:t xml:space="preserve"> </w:t>
      </w:r>
      <w:r w:rsidRPr="00854A0D">
        <w:rPr>
          <w:sz w:val="18"/>
          <w:szCs w:val="18"/>
          <w:rtl/>
        </w:rPr>
        <w:t>–</w:t>
      </w:r>
      <w:r w:rsidR="00EC4653" w:rsidRPr="00EC4653">
        <w:rPr>
          <w:rFonts w:hint="cs"/>
          <w:sz w:val="20"/>
          <w:szCs w:val="20"/>
          <w:rtl/>
        </w:rPr>
        <w:t xml:space="preserve"> </w:t>
      </w:r>
      <w:r w:rsidR="00EC4653">
        <w:rPr>
          <w:rFonts w:hint="cs"/>
          <w:sz w:val="20"/>
          <w:szCs w:val="20"/>
          <w:rtl/>
        </w:rPr>
        <w:t>מותר לטבול</w:t>
      </w:r>
      <w:r>
        <w:rPr>
          <w:rFonts w:hint="cs"/>
          <w:sz w:val="20"/>
          <w:szCs w:val="20"/>
          <w:rtl/>
        </w:rPr>
        <w:t xml:space="preserve"> </w:t>
      </w:r>
      <w:r w:rsidR="00EC4653">
        <w:rPr>
          <w:rFonts w:hint="cs"/>
          <w:sz w:val="20"/>
          <w:szCs w:val="20"/>
          <w:rtl/>
        </w:rPr>
        <w:t>בכלי שקבעו ולבסוף חקקו</w:t>
      </w:r>
      <w:r>
        <w:rPr>
          <w:rFonts w:hint="cs"/>
          <w:sz w:val="20"/>
          <w:szCs w:val="20"/>
          <w:rtl/>
        </w:rPr>
        <w:t>, כ</w:t>
      </w:r>
      <w:r w:rsidR="00BF2EB4">
        <w:rPr>
          <w:rFonts w:hint="cs"/>
          <w:sz w:val="20"/>
          <w:szCs w:val="20"/>
          <w:rtl/>
        </w:rPr>
        <w:t>ך</w:t>
      </w:r>
      <w:r>
        <w:rPr>
          <w:rFonts w:hint="cs"/>
          <w:sz w:val="20"/>
          <w:szCs w:val="20"/>
          <w:rtl/>
        </w:rPr>
        <w:t xml:space="preserve"> משמע במשנה </w:t>
      </w:r>
      <w:r w:rsidRPr="00C4738E">
        <w:rPr>
          <w:rFonts w:hint="cs"/>
          <w:b/>
          <w:bCs/>
          <w:sz w:val="20"/>
          <w:szCs w:val="20"/>
          <w:rtl/>
        </w:rPr>
        <w:t>ובב"י</w:t>
      </w:r>
      <w:r>
        <w:rPr>
          <w:rFonts w:hint="cs"/>
          <w:sz w:val="20"/>
          <w:szCs w:val="20"/>
          <w:rtl/>
        </w:rPr>
        <w:t>.</w:t>
      </w:r>
      <w:r w:rsidR="00924792">
        <w:rPr>
          <w:rFonts w:hint="cs"/>
          <w:b/>
          <w:bCs/>
          <w:sz w:val="20"/>
          <w:szCs w:val="20"/>
          <w:rtl/>
        </w:rPr>
        <w:br/>
      </w:r>
      <w:r w:rsidR="00924792" w:rsidRPr="00924792">
        <w:rPr>
          <w:rFonts w:hint="cs"/>
          <w:sz w:val="20"/>
          <w:szCs w:val="20"/>
          <w:rtl/>
        </w:rPr>
        <w:t xml:space="preserve">ב. </w:t>
      </w:r>
      <w:r w:rsidR="00924792" w:rsidRPr="00924792">
        <w:rPr>
          <w:rFonts w:hint="cs"/>
          <w:b/>
          <w:bCs/>
          <w:sz w:val="20"/>
          <w:szCs w:val="20"/>
          <w:rtl/>
        </w:rPr>
        <w:t>נודע ביהודה</w:t>
      </w:r>
      <w:r w:rsidR="00924792">
        <w:rPr>
          <w:rFonts w:hint="cs"/>
          <w:sz w:val="20"/>
          <w:szCs w:val="20"/>
          <w:rtl/>
        </w:rPr>
        <w:t xml:space="preserve"> </w:t>
      </w:r>
      <w:r w:rsidR="00924792">
        <w:rPr>
          <w:sz w:val="20"/>
          <w:szCs w:val="20"/>
          <w:rtl/>
        </w:rPr>
        <w:t>–</w:t>
      </w:r>
      <w:r w:rsidR="00924792">
        <w:rPr>
          <w:rFonts w:hint="cs"/>
          <w:sz w:val="20"/>
          <w:szCs w:val="20"/>
          <w:rtl/>
        </w:rPr>
        <w:t xml:space="preserve"> כלי שקבעו ולבסוף חקקו מהני רק לעניין</w:t>
      </w:r>
      <w:r w:rsidR="00E460CD">
        <w:rPr>
          <w:rFonts w:hint="cs"/>
          <w:sz w:val="20"/>
          <w:szCs w:val="20"/>
          <w:rtl/>
        </w:rPr>
        <w:t xml:space="preserve"> דין דרבנן, כפי שנאמר להדיא בגמרא ב"ב הנ"ל</w:t>
      </w:r>
      <w:r w:rsidR="00924792">
        <w:rPr>
          <w:rFonts w:hint="cs"/>
          <w:sz w:val="20"/>
          <w:szCs w:val="20"/>
          <w:rtl/>
        </w:rPr>
        <w:t>, כגון טבילת כלי זכוכית שקונים מהגוי, וכמו כן אם טבלה אשה שראתה כתם בלבד, בדיעבד מהני טבילתה.</w:t>
      </w:r>
      <w:r w:rsidR="00924792">
        <w:rPr>
          <w:rFonts w:hint="cs"/>
          <w:sz w:val="20"/>
          <w:szCs w:val="20"/>
          <w:rtl/>
        </w:rPr>
        <w:br/>
        <w:t xml:space="preserve">ג. </w:t>
      </w:r>
      <w:r w:rsidR="00924792" w:rsidRPr="00924792">
        <w:rPr>
          <w:rFonts w:hint="cs"/>
          <w:b/>
          <w:bCs/>
          <w:sz w:val="20"/>
          <w:szCs w:val="20"/>
          <w:rtl/>
        </w:rPr>
        <w:t>רבי עקיבא איגר</w:t>
      </w:r>
      <w:r w:rsidR="00924792">
        <w:rPr>
          <w:rFonts w:hint="cs"/>
          <w:sz w:val="20"/>
          <w:szCs w:val="20"/>
          <w:rtl/>
        </w:rPr>
        <w:t xml:space="preserve"> </w:t>
      </w:r>
      <w:r w:rsidR="00924792">
        <w:rPr>
          <w:sz w:val="20"/>
          <w:szCs w:val="20"/>
          <w:rtl/>
        </w:rPr>
        <w:t>–</w:t>
      </w:r>
      <w:r w:rsidR="00924792">
        <w:rPr>
          <w:rFonts w:hint="cs"/>
          <w:sz w:val="20"/>
          <w:szCs w:val="20"/>
          <w:rtl/>
        </w:rPr>
        <w:t xml:space="preserve"> טבילה בכלי שקבעו ולבסוף חקקו אינה מועילה כלל</w:t>
      </w:r>
      <w:r w:rsidR="00E460CD">
        <w:rPr>
          <w:rFonts w:hint="cs"/>
          <w:sz w:val="20"/>
          <w:szCs w:val="20"/>
          <w:rtl/>
        </w:rPr>
        <w:t>, אלא שמים הנמשכים למקווה ע"ג כלי זה לא נפסלו</w:t>
      </w:r>
      <w:r w:rsidR="00924792">
        <w:rPr>
          <w:rFonts w:hint="cs"/>
          <w:sz w:val="20"/>
          <w:szCs w:val="20"/>
          <w:rtl/>
        </w:rPr>
        <w:t>.</w:t>
      </w:r>
    </w:p>
    <w:p w:rsidR="001B7A16" w:rsidRDefault="001B7A16" w:rsidP="00EC4653">
      <w:pPr>
        <w:rPr>
          <w:sz w:val="20"/>
          <w:szCs w:val="20"/>
          <w:rtl/>
        </w:rPr>
      </w:pPr>
      <w:r>
        <w:rPr>
          <w:rFonts w:hint="cs"/>
          <w:b/>
          <w:bCs/>
          <w:sz w:val="20"/>
          <w:szCs w:val="20"/>
          <w:rtl/>
        </w:rPr>
        <w:t>טבילה בתוך כלי שנקביו עשויים להיסתם</w:t>
      </w:r>
      <w:r w:rsidR="00322256">
        <w:rPr>
          <w:rFonts w:hint="cs"/>
          <w:b/>
          <w:bCs/>
          <w:sz w:val="20"/>
          <w:szCs w:val="20"/>
          <w:rtl/>
        </w:rPr>
        <w:t xml:space="preserve"> </w:t>
      </w:r>
      <w:r w:rsidR="00322256">
        <w:rPr>
          <w:b/>
          <w:bCs/>
          <w:sz w:val="20"/>
          <w:szCs w:val="20"/>
          <w:rtl/>
        </w:rPr>
        <w:t>–</w:t>
      </w:r>
      <w:r w:rsidR="00322256">
        <w:rPr>
          <w:rFonts w:hint="cs"/>
          <w:b/>
          <w:bCs/>
          <w:sz w:val="20"/>
          <w:szCs w:val="20"/>
          <w:rtl/>
        </w:rPr>
        <w:t xml:space="preserve"> פת"ש</w:t>
      </w:r>
      <w:r>
        <w:rPr>
          <w:b/>
          <w:bCs/>
          <w:sz w:val="20"/>
          <w:szCs w:val="20"/>
          <w:rtl/>
        </w:rPr>
        <w:br/>
      </w:r>
      <w:r w:rsidRPr="002B0149">
        <w:rPr>
          <w:rFonts w:hint="cs"/>
          <w:sz w:val="20"/>
          <w:szCs w:val="20"/>
          <w:rtl/>
        </w:rPr>
        <w:t>הסבר</w:t>
      </w:r>
      <w:r>
        <w:rPr>
          <w:rFonts w:hint="cs"/>
          <w:sz w:val="20"/>
          <w:szCs w:val="20"/>
          <w:rtl/>
        </w:rPr>
        <w:t xml:space="preserve"> </w:t>
      </w:r>
      <w:r w:rsidR="00DB21E2">
        <w:rPr>
          <w:sz w:val="20"/>
          <w:szCs w:val="20"/>
          <w:rtl/>
        </w:rPr>
        <w:t>–</w:t>
      </w:r>
      <w:r>
        <w:rPr>
          <w:rFonts w:hint="cs"/>
          <w:sz w:val="20"/>
          <w:szCs w:val="20"/>
          <w:rtl/>
        </w:rPr>
        <w:t xml:space="preserve"> </w:t>
      </w:r>
      <w:r w:rsidR="00DB21E2" w:rsidRPr="002B0149">
        <w:rPr>
          <w:rFonts w:hint="cs"/>
          <w:b/>
          <w:bCs/>
          <w:sz w:val="20"/>
          <w:szCs w:val="20"/>
          <w:rtl/>
        </w:rPr>
        <w:t>הנוב"י</w:t>
      </w:r>
      <w:r w:rsidR="00DB21E2">
        <w:rPr>
          <w:rFonts w:hint="cs"/>
          <w:sz w:val="20"/>
          <w:szCs w:val="20"/>
          <w:rtl/>
        </w:rPr>
        <w:t xml:space="preserve"> נשאל לגבי </w:t>
      </w:r>
      <w:r w:rsidR="00DC18AE">
        <w:rPr>
          <w:rFonts w:hint="cs"/>
          <w:sz w:val="20"/>
          <w:szCs w:val="20"/>
          <w:rtl/>
        </w:rPr>
        <w:t>מקווה שמימיו היו מתמעטים, ורצו להכניס חבית גדולה למקווה</w:t>
      </w:r>
      <w:r w:rsidR="002B0149">
        <w:rPr>
          <w:rFonts w:hint="cs"/>
          <w:sz w:val="20"/>
          <w:szCs w:val="20"/>
          <w:rtl/>
        </w:rPr>
        <w:t xml:space="preserve"> ולחברה בסיד לקרקע כמעשה בניין,</w:t>
      </w:r>
      <w:r w:rsidR="00DC18AE">
        <w:rPr>
          <w:rFonts w:hint="cs"/>
          <w:sz w:val="20"/>
          <w:szCs w:val="20"/>
          <w:rtl/>
        </w:rPr>
        <w:t xml:space="preserve"> ולנקבה כשפ"ה ולסתום הנקבים ע"י ברז, ובכל עת שרוצים לטבול במקווה יפתחו את הברז</w:t>
      </w:r>
      <w:r w:rsidR="002B0149">
        <w:rPr>
          <w:rFonts w:hint="cs"/>
          <w:sz w:val="20"/>
          <w:szCs w:val="20"/>
          <w:rtl/>
        </w:rPr>
        <w:t>, האם מותר לטבול בחבית לשיטות הפוסקים לעיל המתירים זאת?</w:t>
      </w:r>
      <w:r w:rsidR="002B0149">
        <w:rPr>
          <w:rFonts w:hint="cs"/>
          <w:sz w:val="20"/>
          <w:szCs w:val="20"/>
          <w:rtl/>
        </w:rPr>
        <w:br/>
      </w:r>
      <w:r w:rsidR="002B0149">
        <w:rPr>
          <w:rFonts w:hint="cs"/>
          <w:sz w:val="20"/>
          <w:szCs w:val="20"/>
          <w:rtl/>
        </w:rPr>
        <w:br/>
      </w:r>
      <w:r w:rsidR="002B0149">
        <w:rPr>
          <w:rFonts w:hint="cs"/>
          <w:b/>
          <w:bCs/>
          <w:sz w:val="20"/>
          <w:szCs w:val="20"/>
          <w:rtl/>
        </w:rPr>
        <w:t>שיטות הפוסקים</w:t>
      </w:r>
      <w:r w:rsidR="002B0149">
        <w:rPr>
          <w:b/>
          <w:bCs/>
          <w:sz w:val="20"/>
          <w:szCs w:val="20"/>
          <w:rtl/>
        </w:rPr>
        <w:br/>
      </w:r>
      <w:r w:rsidR="002B0149">
        <w:rPr>
          <w:rFonts w:hint="cs"/>
          <w:sz w:val="20"/>
          <w:szCs w:val="20"/>
          <w:rtl/>
        </w:rPr>
        <w:t xml:space="preserve">א. </w:t>
      </w:r>
      <w:r w:rsidR="002B0149" w:rsidRPr="003C6B58">
        <w:rPr>
          <w:rFonts w:hint="cs"/>
          <w:b/>
          <w:bCs/>
          <w:sz w:val="20"/>
          <w:szCs w:val="20"/>
          <w:rtl/>
        </w:rPr>
        <w:t>נוב"י</w:t>
      </w:r>
      <w:r w:rsidR="002B0149">
        <w:rPr>
          <w:rFonts w:hint="cs"/>
          <w:sz w:val="20"/>
          <w:szCs w:val="20"/>
          <w:rtl/>
        </w:rPr>
        <w:t xml:space="preserve"> </w:t>
      </w:r>
      <w:r w:rsidR="002B0149">
        <w:rPr>
          <w:sz w:val="20"/>
          <w:szCs w:val="20"/>
          <w:rtl/>
        </w:rPr>
        <w:t>–</w:t>
      </w:r>
      <w:r w:rsidR="002B0149">
        <w:rPr>
          <w:rFonts w:hint="cs"/>
          <w:sz w:val="20"/>
          <w:szCs w:val="20"/>
          <w:rtl/>
        </w:rPr>
        <w:t xml:space="preserve"> אין לטבול בתוך הכלי אף לשיטת הפוסקים המתירים טבילה בכלי מנוקב.</w:t>
      </w:r>
      <w:r w:rsidR="002B0149">
        <w:rPr>
          <w:sz w:val="20"/>
          <w:szCs w:val="20"/>
          <w:rtl/>
        </w:rPr>
        <w:br/>
      </w:r>
      <w:r w:rsidR="002B0149" w:rsidRPr="003C6B58">
        <w:rPr>
          <w:rFonts w:hint="cs"/>
          <w:b/>
          <w:bCs/>
          <w:sz w:val="20"/>
          <w:szCs w:val="20"/>
          <w:rtl/>
        </w:rPr>
        <w:t>טעם</w:t>
      </w:r>
      <w:r w:rsidR="002B0149">
        <w:rPr>
          <w:rFonts w:hint="cs"/>
          <w:sz w:val="20"/>
          <w:szCs w:val="20"/>
          <w:rtl/>
        </w:rPr>
        <w:t xml:space="preserve"> </w:t>
      </w:r>
      <w:r w:rsidR="002B0149">
        <w:rPr>
          <w:sz w:val="20"/>
          <w:szCs w:val="20"/>
          <w:rtl/>
        </w:rPr>
        <w:t>–</w:t>
      </w:r>
      <w:r w:rsidR="002B0149">
        <w:rPr>
          <w:rFonts w:hint="cs"/>
          <w:sz w:val="20"/>
          <w:szCs w:val="20"/>
          <w:rtl/>
        </w:rPr>
        <w:t xml:space="preserve"> כיוון שנקבי הכלי עומדים להיסתם ע"י הברז, אין הנקבים חשובים </w:t>
      </w:r>
      <w:r w:rsidR="003C6B58">
        <w:rPr>
          <w:rFonts w:hint="cs"/>
          <w:sz w:val="20"/>
          <w:szCs w:val="20"/>
          <w:rtl/>
        </w:rPr>
        <w:t>והכלי נידון ככלי שלם.</w:t>
      </w:r>
      <w:r w:rsidR="003C6B58">
        <w:rPr>
          <w:sz w:val="20"/>
          <w:szCs w:val="20"/>
          <w:rtl/>
        </w:rPr>
        <w:br/>
      </w:r>
      <w:r w:rsidR="003C6B58">
        <w:rPr>
          <w:rFonts w:hint="cs"/>
          <w:sz w:val="20"/>
          <w:szCs w:val="20"/>
          <w:rtl/>
        </w:rPr>
        <w:t xml:space="preserve">ב. </w:t>
      </w:r>
      <w:r w:rsidR="003C6B58" w:rsidRPr="003C6B58">
        <w:rPr>
          <w:rFonts w:hint="cs"/>
          <w:b/>
          <w:bCs/>
          <w:sz w:val="20"/>
          <w:szCs w:val="20"/>
          <w:rtl/>
        </w:rPr>
        <w:t>בית אפרים</w:t>
      </w:r>
      <w:r w:rsidR="003C6B58">
        <w:rPr>
          <w:rFonts w:hint="cs"/>
          <w:sz w:val="20"/>
          <w:szCs w:val="20"/>
          <w:rtl/>
        </w:rPr>
        <w:t xml:space="preserve"> </w:t>
      </w:r>
      <w:r w:rsidR="003C6B58">
        <w:rPr>
          <w:sz w:val="20"/>
          <w:szCs w:val="20"/>
          <w:rtl/>
        </w:rPr>
        <w:t>–</w:t>
      </w:r>
      <w:r w:rsidR="003C6B58">
        <w:rPr>
          <w:rFonts w:hint="cs"/>
          <w:sz w:val="20"/>
          <w:szCs w:val="20"/>
          <w:rtl/>
        </w:rPr>
        <w:t xml:space="preserve"> כל עוד שלא הניח את הברז בכלי לסתום את הנקב, אינו נחשב כלי. אלא שיש לחוש לדברי </w:t>
      </w:r>
      <w:r w:rsidR="003C6B58" w:rsidRPr="003C6B58">
        <w:rPr>
          <w:rFonts w:hint="cs"/>
          <w:b/>
          <w:bCs/>
          <w:sz w:val="20"/>
          <w:szCs w:val="20"/>
          <w:rtl/>
        </w:rPr>
        <w:t>הנוב"י</w:t>
      </w:r>
      <w:r w:rsidR="003C6B58">
        <w:rPr>
          <w:rFonts w:hint="cs"/>
          <w:sz w:val="20"/>
          <w:szCs w:val="20"/>
          <w:rtl/>
        </w:rPr>
        <w:t xml:space="preserve"> ולכן יעשו נקב כמוציא רימון בנוסף לנקב כשפ"ה, את הנקב כמוציא רימון יסתמו ע"י סתימת בניין וכך מותר לטבול בו לכו"ע כאשר יפתח את הנקבים כשפ"ה.</w:t>
      </w:r>
    </w:p>
    <w:p w:rsidR="00D43EEF" w:rsidRPr="00D43EEF" w:rsidRDefault="00D43EEF" w:rsidP="00322256">
      <w:pPr>
        <w:rPr>
          <w:sz w:val="20"/>
          <w:szCs w:val="20"/>
          <w:rtl/>
        </w:rPr>
      </w:pPr>
      <w:r>
        <w:rPr>
          <w:rFonts w:hint="cs"/>
          <w:b/>
          <w:bCs/>
          <w:sz w:val="20"/>
          <w:szCs w:val="20"/>
          <w:rtl/>
        </w:rPr>
        <w:t>טבילה בתוך כלי המחובר לנהר</w:t>
      </w:r>
      <w:r w:rsidR="00322256">
        <w:rPr>
          <w:rFonts w:hint="cs"/>
          <w:b/>
          <w:bCs/>
          <w:sz w:val="20"/>
          <w:szCs w:val="20"/>
          <w:rtl/>
        </w:rPr>
        <w:t xml:space="preserve"> </w:t>
      </w:r>
      <w:r w:rsidR="00322256">
        <w:rPr>
          <w:b/>
          <w:bCs/>
          <w:sz w:val="20"/>
          <w:szCs w:val="20"/>
          <w:rtl/>
        </w:rPr>
        <w:t>–</w:t>
      </w:r>
      <w:r w:rsidR="00322256">
        <w:rPr>
          <w:rFonts w:hint="cs"/>
          <w:b/>
          <w:bCs/>
          <w:sz w:val="20"/>
          <w:szCs w:val="20"/>
          <w:rtl/>
        </w:rPr>
        <w:t xml:space="preserve"> פת"ש</w:t>
      </w:r>
      <w:r>
        <w:rPr>
          <w:b/>
          <w:bCs/>
          <w:sz w:val="20"/>
          <w:szCs w:val="20"/>
          <w:rtl/>
        </w:rPr>
        <w:br/>
      </w:r>
      <w:r w:rsidRPr="00322256">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מקווה העשוי בתוך תיבה על שפת הנהר והתיבה נקובה כשפ"ה, וממלאים אותה במים שאובים ורוצים לטבול בה ע"י חיבורה לנהר, יש לומר שהטבילה כשרה שכך שנינו </w:t>
      </w:r>
      <w:r w:rsidRPr="00D43EEF">
        <w:rPr>
          <w:rFonts w:hint="cs"/>
          <w:sz w:val="18"/>
          <w:szCs w:val="18"/>
          <w:rtl/>
        </w:rPr>
        <w:t>(ו, ה)</w:t>
      </w:r>
      <w:r>
        <w:rPr>
          <w:rFonts w:hint="cs"/>
          <w:sz w:val="20"/>
          <w:szCs w:val="20"/>
          <w:rtl/>
        </w:rPr>
        <w:t>: "</w:t>
      </w:r>
      <w:r w:rsidRPr="00D43EEF">
        <w:rPr>
          <w:rFonts w:cs="Arial" w:hint="cs"/>
          <w:sz w:val="20"/>
          <w:szCs w:val="20"/>
          <w:rtl/>
        </w:rPr>
        <w:t>השידה</w:t>
      </w:r>
      <w:r w:rsidRPr="00D43EEF">
        <w:rPr>
          <w:rFonts w:cs="Arial"/>
          <w:sz w:val="20"/>
          <w:szCs w:val="20"/>
          <w:rtl/>
        </w:rPr>
        <w:t xml:space="preserve"> </w:t>
      </w:r>
      <w:r w:rsidRPr="00D43EEF">
        <w:rPr>
          <w:rFonts w:cs="Arial" w:hint="cs"/>
          <w:sz w:val="20"/>
          <w:szCs w:val="20"/>
          <w:rtl/>
        </w:rPr>
        <w:t>והתיבה</w:t>
      </w:r>
      <w:r w:rsidRPr="00D43EEF">
        <w:rPr>
          <w:rFonts w:cs="Arial"/>
          <w:sz w:val="20"/>
          <w:szCs w:val="20"/>
          <w:rtl/>
        </w:rPr>
        <w:t xml:space="preserve"> </w:t>
      </w:r>
      <w:r w:rsidRPr="00D43EEF">
        <w:rPr>
          <w:rFonts w:cs="Arial" w:hint="cs"/>
          <w:sz w:val="20"/>
          <w:szCs w:val="20"/>
          <w:rtl/>
        </w:rPr>
        <w:t>שבים</w:t>
      </w:r>
      <w:r>
        <w:rPr>
          <w:rFonts w:cs="Arial" w:hint="cs"/>
          <w:sz w:val="20"/>
          <w:szCs w:val="20"/>
          <w:rtl/>
        </w:rPr>
        <w:t>,</w:t>
      </w:r>
      <w:r w:rsidRPr="00D43EEF">
        <w:rPr>
          <w:rFonts w:cs="Arial"/>
          <w:sz w:val="20"/>
          <w:szCs w:val="20"/>
          <w:rtl/>
        </w:rPr>
        <w:t xml:space="preserve"> </w:t>
      </w:r>
      <w:r w:rsidRPr="00D43EEF">
        <w:rPr>
          <w:rFonts w:cs="Arial" w:hint="cs"/>
          <w:sz w:val="20"/>
          <w:szCs w:val="20"/>
          <w:rtl/>
        </w:rPr>
        <w:t>אין</w:t>
      </w:r>
      <w:r w:rsidRPr="00D43EEF">
        <w:rPr>
          <w:rFonts w:cs="Arial"/>
          <w:sz w:val="20"/>
          <w:szCs w:val="20"/>
          <w:rtl/>
        </w:rPr>
        <w:t xml:space="preserve"> </w:t>
      </w:r>
      <w:r w:rsidRPr="00D43EEF">
        <w:rPr>
          <w:rFonts w:cs="Arial" w:hint="cs"/>
          <w:sz w:val="20"/>
          <w:szCs w:val="20"/>
          <w:rtl/>
        </w:rPr>
        <w:t>מטבילין</w:t>
      </w:r>
      <w:r w:rsidRPr="00D43EEF">
        <w:rPr>
          <w:rFonts w:cs="Arial"/>
          <w:sz w:val="20"/>
          <w:szCs w:val="20"/>
          <w:rtl/>
        </w:rPr>
        <w:t xml:space="preserve"> </w:t>
      </w:r>
      <w:r w:rsidRPr="00D43EEF">
        <w:rPr>
          <w:rFonts w:cs="Arial" w:hint="cs"/>
          <w:sz w:val="20"/>
          <w:szCs w:val="20"/>
          <w:rtl/>
        </w:rPr>
        <w:t>בהם</w:t>
      </w:r>
      <w:r w:rsidRPr="00D43EEF">
        <w:rPr>
          <w:rFonts w:cs="Arial"/>
          <w:sz w:val="20"/>
          <w:szCs w:val="20"/>
          <w:rtl/>
        </w:rPr>
        <w:t xml:space="preserve"> </w:t>
      </w:r>
      <w:r w:rsidRPr="00D43EEF">
        <w:rPr>
          <w:rFonts w:cs="Arial" w:hint="cs"/>
          <w:sz w:val="20"/>
          <w:szCs w:val="20"/>
          <w:rtl/>
        </w:rPr>
        <w:t>אלא</w:t>
      </w:r>
      <w:r w:rsidRPr="00D43EEF">
        <w:rPr>
          <w:rFonts w:cs="Arial"/>
          <w:sz w:val="20"/>
          <w:szCs w:val="20"/>
          <w:rtl/>
        </w:rPr>
        <w:t xml:space="preserve"> </w:t>
      </w:r>
      <w:r w:rsidRPr="00D43EEF">
        <w:rPr>
          <w:rFonts w:cs="Arial" w:hint="cs"/>
          <w:sz w:val="20"/>
          <w:szCs w:val="20"/>
          <w:rtl/>
        </w:rPr>
        <w:t>אם</w:t>
      </w:r>
      <w:r w:rsidRPr="00D43EEF">
        <w:rPr>
          <w:rFonts w:cs="Arial"/>
          <w:sz w:val="20"/>
          <w:szCs w:val="20"/>
          <w:rtl/>
        </w:rPr>
        <w:t xml:space="preserve"> </w:t>
      </w:r>
      <w:r w:rsidRPr="00D43EEF">
        <w:rPr>
          <w:rFonts w:cs="Arial" w:hint="cs"/>
          <w:sz w:val="20"/>
          <w:szCs w:val="20"/>
          <w:rtl/>
        </w:rPr>
        <w:t>כן</w:t>
      </w:r>
      <w:r w:rsidRPr="00D43EEF">
        <w:rPr>
          <w:rFonts w:cs="Arial"/>
          <w:sz w:val="20"/>
          <w:szCs w:val="20"/>
          <w:rtl/>
        </w:rPr>
        <w:t xml:space="preserve"> </w:t>
      </w:r>
      <w:r w:rsidRPr="00D43EEF">
        <w:rPr>
          <w:rFonts w:cs="Arial" w:hint="cs"/>
          <w:sz w:val="20"/>
          <w:szCs w:val="20"/>
          <w:rtl/>
        </w:rPr>
        <w:t>היו</w:t>
      </w:r>
      <w:r w:rsidRPr="00D43EEF">
        <w:rPr>
          <w:rFonts w:cs="Arial"/>
          <w:sz w:val="20"/>
          <w:szCs w:val="20"/>
          <w:rtl/>
        </w:rPr>
        <w:t xml:space="preserve"> </w:t>
      </w:r>
      <w:r w:rsidRPr="00D43EEF">
        <w:rPr>
          <w:rFonts w:cs="Arial" w:hint="cs"/>
          <w:sz w:val="20"/>
          <w:szCs w:val="20"/>
          <w:rtl/>
        </w:rPr>
        <w:t>נקובין</w:t>
      </w:r>
      <w:r w:rsidRPr="00D43EEF">
        <w:rPr>
          <w:rFonts w:cs="Arial"/>
          <w:sz w:val="20"/>
          <w:szCs w:val="20"/>
          <w:rtl/>
        </w:rPr>
        <w:t xml:space="preserve"> </w:t>
      </w:r>
      <w:r w:rsidRPr="00D43EEF">
        <w:rPr>
          <w:rFonts w:cs="Arial" w:hint="cs"/>
          <w:sz w:val="20"/>
          <w:szCs w:val="20"/>
          <w:rtl/>
        </w:rPr>
        <w:t>כשפופרת</w:t>
      </w:r>
      <w:r w:rsidRPr="00D43EEF">
        <w:rPr>
          <w:rFonts w:cs="Arial"/>
          <w:sz w:val="20"/>
          <w:szCs w:val="20"/>
          <w:rtl/>
        </w:rPr>
        <w:t xml:space="preserve"> </w:t>
      </w:r>
      <w:r w:rsidRPr="00D43EEF">
        <w:rPr>
          <w:rFonts w:cs="Arial" w:hint="cs"/>
          <w:sz w:val="20"/>
          <w:szCs w:val="20"/>
          <w:rtl/>
        </w:rPr>
        <w:t>הנוד</w:t>
      </w:r>
      <w:r>
        <w:rPr>
          <w:rFonts w:cs="Arial" w:hint="cs"/>
          <w:sz w:val="20"/>
          <w:szCs w:val="20"/>
          <w:rtl/>
        </w:rPr>
        <w:t>"</w:t>
      </w:r>
      <w:r>
        <w:rPr>
          <w:rFonts w:hint="cs"/>
          <w:sz w:val="20"/>
          <w:szCs w:val="20"/>
          <w:rtl/>
        </w:rPr>
        <w:t>.</w:t>
      </w:r>
      <w:r>
        <w:rPr>
          <w:sz w:val="20"/>
          <w:szCs w:val="20"/>
          <w:rtl/>
        </w:rPr>
        <w:br/>
      </w:r>
      <w:r>
        <w:rPr>
          <w:rFonts w:hint="cs"/>
          <w:sz w:val="20"/>
          <w:szCs w:val="20"/>
          <w:rtl/>
        </w:rPr>
        <w:t xml:space="preserve">ברם, דעת </w:t>
      </w:r>
      <w:r w:rsidRPr="00322256">
        <w:rPr>
          <w:rFonts w:hint="cs"/>
          <w:b/>
          <w:bCs/>
          <w:sz w:val="20"/>
          <w:szCs w:val="20"/>
          <w:rtl/>
        </w:rPr>
        <w:t>ר"ש</w:t>
      </w:r>
      <w:r>
        <w:rPr>
          <w:rFonts w:hint="cs"/>
          <w:sz w:val="20"/>
          <w:szCs w:val="20"/>
          <w:rtl/>
        </w:rPr>
        <w:t xml:space="preserve"> להחמיר ולאסור טבילה בכלים כאשר הכלי קבוע, גזרה שמא יבואו לטבול בכלי עצמו ללא חיבור למקור מים </w:t>
      </w:r>
      <w:r w:rsidRPr="00322256">
        <w:rPr>
          <w:rFonts w:hint="cs"/>
          <w:sz w:val="20"/>
          <w:szCs w:val="20"/>
          <w:rtl/>
        </w:rPr>
        <w:t>כשר, והכא נמי מקווה זה נעשה בקביעות ויש לאסור מטעם זה!</w:t>
      </w:r>
      <w:r w:rsidR="00360CB4" w:rsidRPr="00322256">
        <w:rPr>
          <w:sz w:val="20"/>
          <w:szCs w:val="20"/>
          <w:rtl/>
        </w:rPr>
        <w:br/>
      </w:r>
      <w:r w:rsidR="00360CB4" w:rsidRPr="00322256">
        <w:rPr>
          <w:rFonts w:hint="cs"/>
          <w:sz w:val="20"/>
          <w:szCs w:val="20"/>
          <w:rtl/>
        </w:rPr>
        <w:t xml:space="preserve">אלא, שאף לדעת </w:t>
      </w:r>
      <w:r w:rsidR="00360CB4" w:rsidRPr="00322256">
        <w:rPr>
          <w:rFonts w:hint="cs"/>
          <w:b/>
          <w:bCs/>
          <w:sz w:val="20"/>
          <w:szCs w:val="20"/>
          <w:rtl/>
        </w:rPr>
        <w:t>ר"ש</w:t>
      </w:r>
      <w:r w:rsidR="00360CB4">
        <w:rPr>
          <w:rFonts w:hint="cs"/>
          <w:sz w:val="20"/>
          <w:szCs w:val="20"/>
          <w:rtl/>
        </w:rPr>
        <w:t xml:space="preserve"> יש להכשיר טבילה בכלי אם נקוב בשוליו כ"ש ובכך בטל מתורת כלי, ואף שהרמב"ם מחמיר ובעי </w:t>
      </w:r>
      <w:r w:rsidR="00360CB4" w:rsidRPr="00322256">
        <w:rPr>
          <w:rFonts w:hint="cs"/>
          <w:sz w:val="18"/>
          <w:szCs w:val="18"/>
          <w:rtl/>
        </w:rPr>
        <w:t>(בסעיף הבא)</w:t>
      </w:r>
      <w:r w:rsidR="00360CB4">
        <w:rPr>
          <w:rFonts w:hint="cs"/>
          <w:sz w:val="20"/>
          <w:szCs w:val="20"/>
          <w:rtl/>
        </w:rPr>
        <w:t xml:space="preserve"> הוכחה נוספת לכך שהכלי אינו כלי, כגון שיקבעו בארץ או יסתום נקביו בסיד ובצרורות, הרי </w:t>
      </w:r>
      <w:r w:rsidR="00360CB4" w:rsidRPr="00322256">
        <w:rPr>
          <w:rFonts w:hint="cs"/>
          <w:b/>
          <w:bCs/>
          <w:sz w:val="20"/>
          <w:szCs w:val="20"/>
          <w:rtl/>
        </w:rPr>
        <w:t>לרמב"ם</w:t>
      </w:r>
      <w:r w:rsidR="00360CB4">
        <w:rPr>
          <w:rFonts w:hint="cs"/>
          <w:sz w:val="20"/>
          <w:szCs w:val="20"/>
          <w:rtl/>
        </w:rPr>
        <w:t xml:space="preserve"> לית האי גזירה של </w:t>
      </w:r>
      <w:r w:rsidR="00360CB4" w:rsidRPr="00322256">
        <w:rPr>
          <w:rFonts w:hint="cs"/>
          <w:b/>
          <w:bCs/>
          <w:sz w:val="20"/>
          <w:szCs w:val="20"/>
          <w:rtl/>
        </w:rPr>
        <w:t>ר"ש</w:t>
      </w:r>
      <w:r w:rsidR="00360CB4">
        <w:rPr>
          <w:rFonts w:hint="cs"/>
          <w:sz w:val="20"/>
          <w:szCs w:val="20"/>
          <w:rtl/>
        </w:rPr>
        <w:t>, ואין להחמיר כתרוייהו.</w:t>
      </w:r>
      <w:r w:rsidR="00360CB4">
        <w:rPr>
          <w:sz w:val="20"/>
          <w:szCs w:val="20"/>
          <w:rtl/>
        </w:rPr>
        <w:br/>
      </w:r>
      <w:r w:rsidR="00360CB4">
        <w:rPr>
          <w:rFonts w:hint="cs"/>
          <w:sz w:val="20"/>
          <w:szCs w:val="20"/>
          <w:rtl/>
        </w:rPr>
        <w:t xml:space="preserve">אמנם, מכיוון </w:t>
      </w:r>
      <w:r w:rsidR="00360CB4" w:rsidRPr="00322256">
        <w:rPr>
          <w:rFonts w:hint="cs"/>
          <w:b/>
          <w:bCs/>
          <w:sz w:val="20"/>
          <w:szCs w:val="20"/>
          <w:rtl/>
        </w:rPr>
        <w:t>שהש"ך</w:t>
      </w:r>
      <w:r w:rsidR="00360CB4">
        <w:rPr>
          <w:rFonts w:hint="cs"/>
          <w:sz w:val="20"/>
          <w:szCs w:val="20"/>
          <w:rtl/>
        </w:rPr>
        <w:t xml:space="preserve"> לקמן </w:t>
      </w:r>
      <w:r w:rsidR="00360CB4" w:rsidRPr="00322256">
        <w:rPr>
          <w:rFonts w:hint="cs"/>
          <w:sz w:val="18"/>
          <w:szCs w:val="18"/>
          <w:rtl/>
        </w:rPr>
        <w:t>(סקכ"ו)</w:t>
      </w:r>
      <w:r w:rsidR="00360CB4">
        <w:rPr>
          <w:rFonts w:hint="cs"/>
          <w:sz w:val="20"/>
          <w:szCs w:val="20"/>
          <w:rtl/>
        </w:rPr>
        <w:t xml:space="preserve"> כתב שכלי בטל רק ע"י נקב כשפ"ה, יש לסגור את הנקב העשוי כשפ"ה ברפיון ולא בהידוק, ובנוסף לעשות נקב אחר כ"ש, כך שאפילו אם פעם אחת יסגרו את הנקב כשפ"ה בהידוק, עדיין יש את הנקב הקטן.</w:t>
      </w:r>
      <w:r w:rsidR="00360CB4">
        <w:rPr>
          <w:sz w:val="20"/>
          <w:szCs w:val="20"/>
          <w:rtl/>
        </w:rPr>
        <w:br/>
      </w:r>
      <w:r w:rsidR="00360CB4">
        <w:rPr>
          <w:rFonts w:hint="cs"/>
          <w:sz w:val="20"/>
          <w:szCs w:val="20"/>
          <w:rtl/>
        </w:rPr>
        <w:t xml:space="preserve">ואחר כל זה, עדיין יש לפקפק בהיתר הטבילה בכלי, משום שהכלי מיוחד לעמוד ולטבול בו, ומיוחד למדרס פסול </w:t>
      </w:r>
      <w:r w:rsidR="00360CB4" w:rsidRPr="00322256">
        <w:rPr>
          <w:rFonts w:hint="cs"/>
          <w:b/>
          <w:bCs/>
          <w:sz w:val="20"/>
          <w:szCs w:val="20"/>
          <w:rtl/>
        </w:rPr>
        <w:t>לראב"ד</w:t>
      </w:r>
      <w:r w:rsidR="00360CB4">
        <w:rPr>
          <w:rFonts w:hint="cs"/>
          <w:sz w:val="20"/>
          <w:szCs w:val="20"/>
          <w:rtl/>
        </w:rPr>
        <w:t xml:space="preserve"> </w:t>
      </w:r>
      <w:r w:rsidR="00360CB4" w:rsidRPr="00322256">
        <w:rPr>
          <w:rFonts w:hint="cs"/>
          <w:sz w:val="18"/>
          <w:szCs w:val="18"/>
          <w:rtl/>
        </w:rPr>
        <w:t>(לעיל, סימן קצח')</w:t>
      </w:r>
      <w:r w:rsidR="00322256" w:rsidRPr="00322256">
        <w:rPr>
          <w:rFonts w:hint="cs"/>
          <w:sz w:val="20"/>
          <w:szCs w:val="20"/>
          <w:rtl/>
        </w:rPr>
        <w:t xml:space="preserve">, </w:t>
      </w:r>
      <w:r w:rsidR="00322256">
        <w:rPr>
          <w:rFonts w:hint="cs"/>
          <w:sz w:val="20"/>
          <w:szCs w:val="20"/>
          <w:rtl/>
        </w:rPr>
        <w:t xml:space="preserve">ויש לומר שאף </w:t>
      </w:r>
      <w:r w:rsidR="00322256" w:rsidRPr="00322256">
        <w:rPr>
          <w:rFonts w:hint="cs"/>
          <w:b/>
          <w:bCs/>
          <w:sz w:val="20"/>
          <w:szCs w:val="20"/>
          <w:rtl/>
        </w:rPr>
        <w:t>הראב"ד</w:t>
      </w:r>
      <w:r w:rsidR="00322256">
        <w:rPr>
          <w:rFonts w:hint="cs"/>
          <w:sz w:val="20"/>
          <w:szCs w:val="20"/>
          <w:rtl/>
        </w:rPr>
        <w:t xml:space="preserve"> מכשיר כאן, הואיל והכלי אינו קבוע בקרקע ולכן אינו דומה למרחץ, וכן משום שהרבה פוסקים חולקים על הראב"ד בדין זה.</w:t>
      </w:r>
      <w:r w:rsidR="00322256">
        <w:rPr>
          <w:rFonts w:hint="cs"/>
          <w:sz w:val="20"/>
          <w:szCs w:val="20"/>
          <w:rtl/>
        </w:rPr>
        <w:br/>
        <w:t xml:space="preserve">[בסו"ד, מביא </w:t>
      </w:r>
      <w:r w:rsidR="00322256" w:rsidRPr="00322256">
        <w:rPr>
          <w:rFonts w:hint="cs"/>
          <w:b/>
          <w:bCs/>
          <w:sz w:val="20"/>
          <w:szCs w:val="20"/>
          <w:rtl/>
        </w:rPr>
        <w:t>הפת"ש</w:t>
      </w:r>
      <w:r w:rsidR="00322256">
        <w:rPr>
          <w:rFonts w:hint="cs"/>
          <w:sz w:val="20"/>
          <w:szCs w:val="20"/>
          <w:rtl/>
        </w:rPr>
        <w:t xml:space="preserve"> תשובת </w:t>
      </w:r>
      <w:r w:rsidR="00322256" w:rsidRPr="00322256">
        <w:rPr>
          <w:rFonts w:hint="cs"/>
          <w:b/>
          <w:bCs/>
          <w:sz w:val="20"/>
          <w:szCs w:val="20"/>
          <w:rtl/>
        </w:rPr>
        <w:t>חת"ס</w:t>
      </w:r>
      <w:r w:rsidR="00322256">
        <w:rPr>
          <w:rFonts w:hint="cs"/>
          <w:sz w:val="20"/>
          <w:szCs w:val="20"/>
          <w:rtl/>
        </w:rPr>
        <w:t xml:space="preserve"> שפקפק מאוד בהכשר מקווה זה, מכיוון שהנשים הטובלות במקוואות אלו העידו בפניו שלא תמיד הן מצליחות לפתוח את הנקב בשעה שבאות לטבול, ופשוט שלא עולה טבילה בכה"ג לכו"ע].</w:t>
      </w:r>
    </w:p>
    <w:p w:rsidR="00184312" w:rsidRPr="003C6B58" w:rsidRDefault="00C4738E" w:rsidP="005F489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4738E">
        <w:rPr>
          <w:rFonts w:hint="cs"/>
          <w:b/>
          <w:bCs/>
          <w:sz w:val="20"/>
          <w:szCs w:val="20"/>
          <w:rtl/>
        </w:rPr>
        <w:t>משנה</w:t>
      </w:r>
      <w:r>
        <w:rPr>
          <w:rFonts w:hint="cs"/>
          <w:sz w:val="20"/>
          <w:szCs w:val="20"/>
          <w:rtl/>
        </w:rPr>
        <w:t xml:space="preserve">. אין לטבול בכלים, וכ"פ </w:t>
      </w:r>
      <w:r w:rsidRPr="00C4738E">
        <w:rPr>
          <w:rFonts w:hint="cs"/>
          <w:b/>
          <w:bCs/>
          <w:sz w:val="20"/>
          <w:szCs w:val="20"/>
          <w:rtl/>
        </w:rPr>
        <w:t>המחבר</w:t>
      </w:r>
      <w:r>
        <w:rPr>
          <w:rFonts w:hint="cs"/>
          <w:sz w:val="20"/>
          <w:szCs w:val="20"/>
          <w:rtl/>
        </w:rPr>
        <w:t>.</w:t>
      </w:r>
      <w:r w:rsidR="003C6B58" w:rsidRPr="003C6B58">
        <w:rPr>
          <w:rFonts w:hint="cs"/>
          <w:b/>
          <w:bCs/>
          <w:sz w:val="20"/>
          <w:szCs w:val="20"/>
          <w:rtl/>
        </w:rPr>
        <w:t xml:space="preserve"> </w:t>
      </w:r>
      <w:r w:rsidR="003C6B58" w:rsidRPr="00C4738E">
        <w:rPr>
          <w:rFonts w:hint="cs"/>
          <w:b/>
          <w:bCs/>
          <w:sz w:val="20"/>
          <w:szCs w:val="20"/>
          <w:rtl/>
        </w:rPr>
        <w:t>ט"ז</w:t>
      </w:r>
      <w:r w:rsidR="003C6B58">
        <w:rPr>
          <w:rFonts w:hint="cs"/>
          <w:sz w:val="20"/>
          <w:szCs w:val="20"/>
          <w:rtl/>
        </w:rPr>
        <w:t>. גם מעיין פסול בכלי</w:t>
      </w:r>
      <w:r>
        <w:rPr>
          <w:sz w:val="20"/>
          <w:szCs w:val="20"/>
          <w:rtl/>
        </w:rPr>
        <w:br/>
      </w:r>
      <w:r>
        <w:rPr>
          <w:rFonts w:hint="cs"/>
          <w:sz w:val="20"/>
          <w:szCs w:val="20"/>
          <w:rtl/>
        </w:rPr>
        <w:t xml:space="preserve">2. </w:t>
      </w:r>
      <w:r w:rsidR="00696E61" w:rsidRPr="00B26A09">
        <w:rPr>
          <w:rFonts w:hint="cs"/>
          <w:b/>
          <w:bCs/>
          <w:sz w:val="20"/>
          <w:szCs w:val="20"/>
          <w:rtl/>
        </w:rPr>
        <w:t>גמרא</w:t>
      </w:r>
      <w:r w:rsidR="00696E61">
        <w:rPr>
          <w:rFonts w:hint="cs"/>
          <w:sz w:val="20"/>
          <w:szCs w:val="20"/>
          <w:rtl/>
        </w:rPr>
        <w:t xml:space="preserve">. כלי שקבעו ואח"כ חקקו מועיל לדין דרבנן בלבד. </w:t>
      </w:r>
      <w:r w:rsidRPr="00696E61">
        <w:rPr>
          <w:rFonts w:hint="cs"/>
          <w:b/>
          <w:bCs/>
          <w:sz w:val="20"/>
          <w:szCs w:val="20"/>
          <w:rtl/>
        </w:rPr>
        <w:t>ש</w:t>
      </w:r>
      <w:r w:rsidRPr="00C4738E">
        <w:rPr>
          <w:rFonts w:hint="cs"/>
          <w:b/>
          <w:bCs/>
          <w:sz w:val="20"/>
          <w:szCs w:val="20"/>
          <w:rtl/>
        </w:rPr>
        <w:t>"ך</w:t>
      </w:r>
      <w:r w:rsidR="003C6B58">
        <w:rPr>
          <w:rFonts w:hint="cs"/>
          <w:b/>
          <w:bCs/>
          <w:sz w:val="20"/>
          <w:szCs w:val="20"/>
          <w:rtl/>
        </w:rPr>
        <w:t xml:space="preserve"> וחת"ס</w:t>
      </w:r>
      <w:r w:rsidR="003C6B58">
        <w:rPr>
          <w:rFonts w:hint="cs"/>
          <w:sz w:val="20"/>
          <w:szCs w:val="20"/>
          <w:rtl/>
        </w:rPr>
        <w:t>. מותר לטבול בכלי שקבעו ולבסוף חקקו</w:t>
      </w:r>
      <w:r>
        <w:rPr>
          <w:rFonts w:hint="cs"/>
          <w:sz w:val="20"/>
          <w:szCs w:val="20"/>
          <w:rtl/>
        </w:rPr>
        <w:t>.</w:t>
      </w:r>
      <w:r w:rsidR="003C6B58">
        <w:rPr>
          <w:rFonts w:hint="cs"/>
          <w:sz w:val="20"/>
          <w:szCs w:val="20"/>
          <w:rtl/>
        </w:rPr>
        <w:t xml:space="preserve"> </w:t>
      </w:r>
      <w:r w:rsidR="003C6B58">
        <w:rPr>
          <w:rFonts w:hint="cs"/>
          <w:b/>
          <w:bCs/>
          <w:sz w:val="20"/>
          <w:szCs w:val="20"/>
          <w:rtl/>
        </w:rPr>
        <w:t>נוב"י</w:t>
      </w:r>
      <w:r w:rsidR="003C6B58">
        <w:rPr>
          <w:rFonts w:hint="cs"/>
          <w:sz w:val="20"/>
          <w:szCs w:val="20"/>
          <w:rtl/>
        </w:rPr>
        <w:t>. כלי זה כשר רק לטבילה דרבנן, ולאשה שראתה כתם מהני בדיעבד.</w:t>
      </w:r>
      <w:r w:rsidR="00696E61">
        <w:rPr>
          <w:rFonts w:hint="cs"/>
          <w:sz w:val="20"/>
          <w:szCs w:val="20"/>
          <w:rtl/>
        </w:rPr>
        <w:t xml:space="preserve"> </w:t>
      </w:r>
      <w:r w:rsidR="00696E61" w:rsidRPr="00696E61">
        <w:rPr>
          <w:rFonts w:hint="cs"/>
          <w:b/>
          <w:bCs/>
          <w:sz w:val="20"/>
          <w:szCs w:val="20"/>
          <w:rtl/>
        </w:rPr>
        <w:t>רעק"א</w:t>
      </w:r>
      <w:r w:rsidR="00696E61">
        <w:rPr>
          <w:rFonts w:hint="cs"/>
          <w:sz w:val="20"/>
          <w:szCs w:val="20"/>
          <w:rtl/>
        </w:rPr>
        <w:t xml:space="preserve">. טבילה בכלי אינה </w:t>
      </w:r>
      <w:r w:rsidR="005F4890">
        <w:rPr>
          <w:rFonts w:hint="cs"/>
          <w:sz w:val="20"/>
          <w:szCs w:val="20"/>
          <w:rtl/>
        </w:rPr>
        <w:t>מ</w:t>
      </w:r>
      <w:r w:rsidR="00696E61">
        <w:rPr>
          <w:rFonts w:hint="cs"/>
          <w:sz w:val="20"/>
          <w:szCs w:val="20"/>
          <w:rtl/>
        </w:rPr>
        <w:t>ועילה כל</w:t>
      </w:r>
      <w:r w:rsidR="005F4890">
        <w:rPr>
          <w:rFonts w:hint="cs"/>
          <w:sz w:val="20"/>
          <w:szCs w:val="20"/>
          <w:rtl/>
        </w:rPr>
        <w:t>ל</w:t>
      </w:r>
      <w:r w:rsidR="00696E61">
        <w:rPr>
          <w:rFonts w:hint="cs"/>
          <w:sz w:val="20"/>
          <w:szCs w:val="20"/>
          <w:rtl/>
        </w:rPr>
        <w:t xml:space="preserve"> אפילו אם קבעו ואח"כ חקקו</w:t>
      </w:r>
      <w:r w:rsidR="005F4890">
        <w:rPr>
          <w:rFonts w:hint="cs"/>
          <w:sz w:val="20"/>
          <w:szCs w:val="20"/>
          <w:rtl/>
        </w:rPr>
        <w:t>, אך מים המקלחים ע"ג כשרים</w:t>
      </w:r>
      <w:r w:rsidR="00696E61">
        <w:rPr>
          <w:rFonts w:hint="cs"/>
          <w:sz w:val="20"/>
          <w:szCs w:val="20"/>
          <w:rtl/>
        </w:rPr>
        <w:t>.</w:t>
      </w:r>
      <w:r w:rsidR="003C6B58">
        <w:rPr>
          <w:rFonts w:hint="cs"/>
          <w:sz w:val="20"/>
          <w:szCs w:val="20"/>
          <w:rtl/>
        </w:rPr>
        <w:t xml:space="preserve"> </w:t>
      </w:r>
      <w:r w:rsidR="0061697A">
        <w:rPr>
          <w:rFonts w:hint="cs"/>
          <w:sz w:val="20"/>
          <w:szCs w:val="20"/>
          <w:rtl/>
        </w:rPr>
        <w:br/>
        <w:t xml:space="preserve">3. מקווה שמימיו מתמעטים והניחו בתוכו חבית וחיברוה לקרקע בבניין, נקביה כשפ"ה ועשוי בהם ברז ובעת הטבילה פותחים אותו. </w:t>
      </w:r>
      <w:r w:rsidR="0061697A" w:rsidRPr="0061697A">
        <w:rPr>
          <w:rFonts w:hint="cs"/>
          <w:b/>
          <w:bCs/>
          <w:sz w:val="20"/>
          <w:szCs w:val="20"/>
          <w:rtl/>
        </w:rPr>
        <w:t>נוב"י</w:t>
      </w:r>
      <w:r w:rsidR="0061697A">
        <w:rPr>
          <w:rFonts w:hint="cs"/>
          <w:sz w:val="20"/>
          <w:szCs w:val="20"/>
          <w:rtl/>
        </w:rPr>
        <w:t xml:space="preserve">. לכו"ע המקווה פסול, הנקב אינו נקב הואיל ועשוי להיסתם. </w:t>
      </w:r>
      <w:r w:rsidR="0061697A" w:rsidRPr="0061697A">
        <w:rPr>
          <w:rFonts w:hint="cs"/>
          <w:b/>
          <w:bCs/>
          <w:sz w:val="20"/>
          <w:szCs w:val="20"/>
          <w:rtl/>
        </w:rPr>
        <w:t>בית אפרים</w:t>
      </w:r>
      <w:r w:rsidR="0061697A">
        <w:rPr>
          <w:rFonts w:hint="cs"/>
          <w:sz w:val="20"/>
          <w:szCs w:val="20"/>
          <w:rtl/>
        </w:rPr>
        <w:t xml:space="preserve">. מעיקה"ד כשר, אך חשש </w:t>
      </w:r>
      <w:r w:rsidR="0061697A" w:rsidRPr="0061697A">
        <w:rPr>
          <w:rFonts w:hint="cs"/>
          <w:b/>
          <w:bCs/>
          <w:sz w:val="20"/>
          <w:szCs w:val="20"/>
          <w:rtl/>
        </w:rPr>
        <w:t>לנוב"י</w:t>
      </w:r>
      <w:r w:rsidR="0061697A">
        <w:rPr>
          <w:rFonts w:hint="cs"/>
          <w:sz w:val="20"/>
          <w:szCs w:val="20"/>
          <w:rtl/>
        </w:rPr>
        <w:t>, לכן יעשו נקב כמוציא רימון ויסתמו ע"י בניין וכשר.</w:t>
      </w:r>
      <w:r w:rsidR="00322256">
        <w:rPr>
          <w:rFonts w:hint="cs"/>
          <w:sz w:val="20"/>
          <w:szCs w:val="20"/>
          <w:rtl/>
        </w:rPr>
        <w:br/>
        <w:t xml:space="preserve">4. טבילה בכלי המחובר </w:t>
      </w:r>
      <w:r w:rsidR="007624D9">
        <w:rPr>
          <w:rFonts w:hint="cs"/>
          <w:sz w:val="20"/>
          <w:szCs w:val="20"/>
          <w:rtl/>
        </w:rPr>
        <w:t>ל</w:t>
      </w:r>
      <w:r w:rsidR="00322256">
        <w:rPr>
          <w:rFonts w:hint="cs"/>
          <w:sz w:val="20"/>
          <w:szCs w:val="20"/>
          <w:rtl/>
        </w:rPr>
        <w:t xml:space="preserve">נהר. </w:t>
      </w:r>
      <w:r w:rsidR="00322256" w:rsidRPr="007C3CAA">
        <w:rPr>
          <w:rFonts w:hint="cs"/>
          <w:b/>
          <w:bCs/>
          <w:sz w:val="20"/>
          <w:szCs w:val="20"/>
          <w:rtl/>
        </w:rPr>
        <w:t>רעק"א</w:t>
      </w:r>
      <w:r w:rsidR="00322256">
        <w:rPr>
          <w:rFonts w:hint="cs"/>
          <w:sz w:val="20"/>
          <w:szCs w:val="20"/>
          <w:rtl/>
        </w:rPr>
        <w:t>. המקווה כשר אם יש בו נקב כשפ"ה ופותחים אותו בשעת הטבילה</w:t>
      </w:r>
      <w:r w:rsidR="007C3CAA">
        <w:rPr>
          <w:rFonts w:hint="cs"/>
          <w:sz w:val="20"/>
          <w:szCs w:val="20"/>
          <w:rtl/>
        </w:rPr>
        <w:t xml:space="preserve"> כיוון שהנהר מקיפו מכל צד, וכן איתא במשנה להדיא</w:t>
      </w:r>
      <w:r w:rsidR="00322256">
        <w:rPr>
          <w:rFonts w:hint="cs"/>
          <w:sz w:val="20"/>
          <w:szCs w:val="20"/>
          <w:rtl/>
        </w:rPr>
        <w:t>.</w:t>
      </w:r>
      <w:r w:rsidR="00CF2918">
        <w:rPr>
          <w:rFonts w:hint="cs"/>
          <w:sz w:val="20"/>
          <w:szCs w:val="20"/>
          <w:rtl/>
        </w:rPr>
        <w:t xml:space="preserve"> אלא </w:t>
      </w:r>
      <w:r w:rsidR="00CF2918" w:rsidRPr="007C3CAA">
        <w:rPr>
          <w:rFonts w:hint="cs"/>
          <w:b/>
          <w:bCs/>
          <w:sz w:val="20"/>
          <w:szCs w:val="20"/>
          <w:rtl/>
        </w:rPr>
        <w:t>שר"ש</w:t>
      </w:r>
      <w:r w:rsidR="00CF2918">
        <w:rPr>
          <w:rFonts w:hint="cs"/>
          <w:sz w:val="20"/>
          <w:szCs w:val="20"/>
          <w:rtl/>
        </w:rPr>
        <w:t xml:space="preserve"> מחמיר וגוזר אטו טבילה בכלי</w:t>
      </w:r>
      <w:r w:rsidR="007C3CAA">
        <w:rPr>
          <w:rFonts w:hint="cs"/>
          <w:sz w:val="20"/>
          <w:szCs w:val="20"/>
          <w:rtl/>
        </w:rPr>
        <w:t xml:space="preserve"> שאינו נקוב, לכן </w:t>
      </w:r>
      <w:r w:rsidR="007C3CAA">
        <w:rPr>
          <w:rFonts w:hint="cs"/>
          <w:sz w:val="20"/>
          <w:szCs w:val="20"/>
          <w:rtl/>
        </w:rPr>
        <w:lastRenderedPageBreak/>
        <w:t>יעשו נקב כ"ש בשולי הכלי וכשר לר"ש, ואף של</w:t>
      </w:r>
      <w:r w:rsidR="007C3CAA" w:rsidRPr="007C3CAA">
        <w:rPr>
          <w:rFonts w:hint="cs"/>
          <w:b/>
          <w:bCs/>
          <w:sz w:val="20"/>
          <w:szCs w:val="20"/>
          <w:rtl/>
        </w:rPr>
        <w:t xml:space="preserve">רמב"ם </w:t>
      </w:r>
      <w:r w:rsidR="007C3CAA">
        <w:rPr>
          <w:rFonts w:hint="cs"/>
          <w:sz w:val="20"/>
          <w:szCs w:val="20"/>
          <w:rtl/>
        </w:rPr>
        <w:t xml:space="preserve">אינו מועיל, </w:t>
      </w:r>
      <w:r w:rsidR="007C3CAA" w:rsidRPr="007C3CAA">
        <w:rPr>
          <w:rFonts w:hint="cs"/>
          <w:b/>
          <w:bCs/>
          <w:sz w:val="20"/>
          <w:szCs w:val="20"/>
          <w:rtl/>
        </w:rPr>
        <w:t>לרמב"ם</w:t>
      </w:r>
      <w:r w:rsidR="007C3CAA">
        <w:rPr>
          <w:rFonts w:hint="cs"/>
          <w:sz w:val="20"/>
          <w:szCs w:val="20"/>
          <w:rtl/>
        </w:rPr>
        <w:t xml:space="preserve"> לית האי גזירה של </w:t>
      </w:r>
      <w:r w:rsidR="007C3CAA" w:rsidRPr="007C3CAA">
        <w:rPr>
          <w:rFonts w:hint="cs"/>
          <w:b/>
          <w:bCs/>
          <w:sz w:val="20"/>
          <w:szCs w:val="20"/>
          <w:rtl/>
        </w:rPr>
        <w:t>ר"ש</w:t>
      </w:r>
      <w:r w:rsidR="007C3CAA">
        <w:rPr>
          <w:rFonts w:hint="cs"/>
          <w:sz w:val="20"/>
          <w:szCs w:val="20"/>
          <w:rtl/>
        </w:rPr>
        <w:t xml:space="preserve">. אך </w:t>
      </w:r>
      <w:r w:rsidR="007C3CAA" w:rsidRPr="007C3CAA">
        <w:rPr>
          <w:rFonts w:hint="cs"/>
          <w:b/>
          <w:bCs/>
          <w:sz w:val="20"/>
          <w:szCs w:val="20"/>
          <w:rtl/>
        </w:rPr>
        <w:t>הש"ך</w:t>
      </w:r>
      <w:r w:rsidR="007C3CAA">
        <w:rPr>
          <w:rFonts w:hint="cs"/>
          <w:sz w:val="20"/>
          <w:szCs w:val="20"/>
          <w:rtl/>
        </w:rPr>
        <w:t xml:space="preserve"> מחמיר ובעי נקב כשפ"ה לבטל את הכלי, לכן לא יהדקו את פקק הנקב היטב אלא ברפיון. ואכתי </w:t>
      </w:r>
      <w:r w:rsidR="007C3CAA" w:rsidRPr="007C3CAA">
        <w:rPr>
          <w:rFonts w:hint="cs"/>
          <w:b/>
          <w:bCs/>
          <w:sz w:val="20"/>
          <w:szCs w:val="20"/>
          <w:rtl/>
        </w:rPr>
        <w:t>לראב"ד</w:t>
      </w:r>
      <w:r w:rsidR="007C3CAA">
        <w:rPr>
          <w:rFonts w:hint="cs"/>
          <w:sz w:val="20"/>
          <w:szCs w:val="20"/>
          <w:rtl/>
        </w:rPr>
        <w:t xml:space="preserve"> שייך לאסור משום שהמרחץ מק"ט, ויש לומר שאין לגזור בכלי שאינו קבוע בקרקע.</w:t>
      </w:r>
    </w:p>
    <w:p w:rsidR="00DB26BB" w:rsidRDefault="00184312" w:rsidP="00913F28">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ביטול כלי</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(ד, ה) "</w:t>
      </w:r>
      <w:r w:rsidRPr="00184312">
        <w:rPr>
          <w:rFonts w:cs="Arial" w:hint="cs"/>
          <w:sz w:val="20"/>
          <w:szCs w:val="20"/>
          <w:rtl/>
        </w:rPr>
        <w:t>השוקת</w:t>
      </w:r>
      <w:r w:rsidRPr="00184312">
        <w:rPr>
          <w:rFonts w:cs="Arial"/>
          <w:sz w:val="20"/>
          <w:szCs w:val="20"/>
          <w:rtl/>
        </w:rPr>
        <w:t xml:space="preserve"> </w:t>
      </w:r>
      <w:r w:rsidRPr="00184312">
        <w:rPr>
          <w:rFonts w:cs="Arial" w:hint="cs"/>
          <w:sz w:val="20"/>
          <w:szCs w:val="20"/>
          <w:rtl/>
        </w:rPr>
        <w:t>שבסלע</w:t>
      </w:r>
      <w:r w:rsidRPr="00184312">
        <w:rPr>
          <w:rFonts w:cs="Arial"/>
          <w:sz w:val="20"/>
          <w:szCs w:val="20"/>
          <w:rtl/>
        </w:rPr>
        <w:t xml:space="preserve"> </w:t>
      </w:r>
      <w:r w:rsidRPr="00184312">
        <w:rPr>
          <w:rFonts w:cs="Arial" w:hint="cs"/>
          <w:sz w:val="20"/>
          <w:szCs w:val="20"/>
          <w:rtl/>
        </w:rPr>
        <w:t>אינה</w:t>
      </w:r>
      <w:r w:rsidRPr="00184312">
        <w:rPr>
          <w:rFonts w:cs="Arial"/>
          <w:sz w:val="20"/>
          <w:szCs w:val="20"/>
          <w:rtl/>
        </w:rPr>
        <w:t xml:space="preserve"> </w:t>
      </w:r>
      <w:r w:rsidRPr="00184312">
        <w:rPr>
          <w:rFonts w:cs="Arial" w:hint="cs"/>
          <w:sz w:val="20"/>
          <w:szCs w:val="20"/>
          <w:rtl/>
        </w:rPr>
        <w:t>פוסלת</w:t>
      </w:r>
      <w:r w:rsidRPr="00184312">
        <w:rPr>
          <w:rFonts w:cs="Arial"/>
          <w:sz w:val="20"/>
          <w:szCs w:val="20"/>
          <w:rtl/>
        </w:rPr>
        <w:t xml:space="preserve"> </w:t>
      </w:r>
      <w:r w:rsidRPr="00184312">
        <w:rPr>
          <w:rFonts w:cs="Arial" w:hint="cs"/>
          <w:sz w:val="20"/>
          <w:szCs w:val="20"/>
          <w:rtl/>
        </w:rPr>
        <w:t>את</w:t>
      </w:r>
      <w:r w:rsidRPr="00184312">
        <w:rPr>
          <w:rFonts w:cs="Arial"/>
          <w:sz w:val="20"/>
          <w:szCs w:val="20"/>
          <w:rtl/>
        </w:rPr>
        <w:t xml:space="preserve"> </w:t>
      </w:r>
      <w:r w:rsidRPr="00184312">
        <w:rPr>
          <w:rFonts w:cs="Arial" w:hint="cs"/>
          <w:sz w:val="20"/>
          <w:szCs w:val="20"/>
          <w:rtl/>
        </w:rPr>
        <w:t>המקוה</w:t>
      </w:r>
      <w:r>
        <w:rPr>
          <w:rFonts w:cs="Arial" w:hint="cs"/>
          <w:sz w:val="20"/>
          <w:szCs w:val="20"/>
          <w:rtl/>
        </w:rPr>
        <w:t>,</w:t>
      </w:r>
      <w:r w:rsidRPr="00184312">
        <w:rPr>
          <w:rFonts w:cs="Arial"/>
          <w:sz w:val="20"/>
          <w:szCs w:val="20"/>
          <w:rtl/>
        </w:rPr>
        <w:t xml:space="preserve"> </w:t>
      </w:r>
      <w:r w:rsidRPr="00184312">
        <w:rPr>
          <w:rFonts w:cs="Arial" w:hint="cs"/>
          <w:sz w:val="20"/>
          <w:szCs w:val="20"/>
          <w:rtl/>
        </w:rPr>
        <w:t>היתה</w:t>
      </w:r>
      <w:r w:rsidRPr="00184312">
        <w:rPr>
          <w:rFonts w:cs="Arial"/>
          <w:sz w:val="20"/>
          <w:szCs w:val="20"/>
          <w:rtl/>
        </w:rPr>
        <w:t xml:space="preserve"> </w:t>
      </w:r>
      <w:r w:rsidRPr="00184312">
        <w:rPr>
          <w:rFonts w:cs="Arial" w:hint="cs"/>
          <w:sz w:val="20"/>
          <w:szCs w:val="20"/>
          <w:rtl/>
        </w:rPr>
        <w:t>כלי</w:t>
      </w:r>
      <w:r w:rsidRPr="00184312">
        <w:rPr>
          <w:rFonts w:cs="Arial"/>
          <w:sz w:val="20"/>
          <w:szCs w:val="20"/>
          <w:rtl/>
        </w:rPr>
        <w:t xml:space="preserve"> </w:t>
      </w:r>
      <w:r w:rsidRPr="00184312">
        <w:rPr>
          <w:rFonts w:cs="Arial" w:hint="cs"/>
          <w:sz w:val="20"/>
          <w:szCs w:val="20"/>
          <w:rtl/>
        </w:rPr>
        <w:t>וחברה</w:t>
      </w:r>
      <w:r w:rsidRPr="00184312">
        <w:rPr>
          <w:rFonts w:cs="Arial"/>
          <w:sz w:val="20"/>
          <w:szCs w:val="20"/>
          <w:rtl/>
        </w:rPr>
        <w:t xml:space="preserve"> </w:t>
      </w:r>
      <w:r w:rsidRPr="00184312">
        <w:rPr>
          <w:rFonts w:cs="Arial" w:hint="cs"/>
          <w:sz w:val="20"/>
          <w:szCs w:val="20"/>
          <w:rtl/>
        </w:rPr>
        <w:t>בסיד</w:t>
      </w:r>
      <w:r w:rsidRPr="00184312">
        <w:rPr>
          <w:rFonts w:cs="Arial"/>
          <w:sz w:val="20"/>
          <w:szCs w:val="20"/>
          <w:rtl/>
        </w:rPr>
        <w:t xml:space="preserve"> </w:t>
      </w:r>
      <w:r w:rsidRPr="00184312">
        <w:rPr>
          <w:rFonts w:cs="Arial" w:hint="cs"/>
          <w:sz w:val="20"/>
          <w:szCs w:val="20"/>
          <w:rtl/>
        </w:rPr>
        <w:t>פוסלת</w:t>
      </w:r>
      <w:r w:rsidRPr="00184312">
        <w:rPr>
          <w:rFonts w:cs="Arial"/>
          <w:sz w:val="20"/>
          <w:szCs w:val="20"/>
          <w:rtl/>
        </w:rPr>
        <w:t xml:space="preserve"> </w:t>
      </w:r>
      <w:r w:rsidRPr="00184312">
        <w:rPr>
          <w:rFonts w:cs="Arial" w:hint="cs"/>
          <w:sz w:val="20"/>
          <w:szCs w:val="20"/>
          <w:rtl/>
        </w:rPr>
        <w:t>את</w:t>
      </w:r>
      <w:r w:rsidRPr="00184312">
        <w:rPr>
          <w:rFonts w:cs="Arial"/>
          <w:sz w:val="20"/>
          <w:szCs w:val="20"/>
          <w:rtl/>
        </w:rPr>
        <w:t xml:space="preserve"> </w:t>
      </w:r>
      <w:r w:rsidRPr="00184312">
        <w:rPr>
          <w:rFonts w:cs="Arial" w:hint="cs"/>
          <w:sz w:val="20"/>
          <w:szCs w:val="20"/>
          <w:rtl/>
        </w:rPr>
        <w:t>המקוה</w:t>
      </w:r>
      <w:r>
        <w:rPr>
          <w:rFonts w:cs="Arial" w:hint="cs"/>
          <w:sz w:val="20"/>
          <w:szCs w:val="20"/>
          <w:rtl/>
        </w:rPr>
        <w:t>.</w:t>
      </w:r>
      <w:r w:rsidRPr="00184312">
        <w:rPr>
          <w:rFonts w:cs="Arial"/>
          <w:sz w:val="20"/>
          <w:szCs w:val="20"/>
          <w:rtl/>
        </w:rPr>
        <w:t xml:space="preserve"> </w:t>
      </w:r>
      <w:r w:rsidRPr="00184312">
        <w:rPr>
          <w:rFonts w:cs="Arial" w:hint="cs"/>
          <w:sz w:val="20"/>
          <w:szCs w:val="20"/>
          <w:rtl/>
        </w:rPr>
        <w:t>ניקבה</w:t>
      </w:r>
      <w:r w:rsidRPr="00184312">
        <w:rPr>
          <w:rFonts w:cs="Arial"/>
          <w:sz w:val="20"/>
          <w:szCs w:val="20"/>
          <w:rtl/>
        </w:rPr>
        <w:t xml:space="preserve"> </w:t>
      </w:r>
      <w:r w:rsidRPr="00184312">
        <w:rPr>
          <w:rFonts w:cs="Arial" w:hint="cs"/>
          <w:sz w:val="20"/>
          <w:szCs w:val="20"/>
          <w:rtl/>
        </w:rPr>
        <w:t>מלמטה</w:t>
      </w:r>
      <w:r w:rsidRPr="00184312">
        <w:rPr>
          <w:rFonts w:cs="Arial"/>
          <w:sz w:val="20"/>
          <w:szCs w:val="20"/>
          <w:rtl/>
        </w:rPr>
        <w:t xml:space="preserve"> </w:t>
      </w:r>
      <w:r w:rsidRPr="00184312">
        <w:rPr>
          <w:rFonts w:cs="Arial" w:hint="cs"/>
          <w:sz w:val="20"/>
          <w:szCs w:val="20"/>
          <w:rtl/>
        </w:rPr>
        <w:t>או</w:t>
      </w:r>
      <w:r w:rsidRPr="00184312">
        <w:rPr>
          <w:rFonts w:cs="Arial"/>
          <w:sz w:val="20"/>
          <w:szCs w:val="20"/>
          <w:rtl/>
        </w:rPr>
        <w:t xml:space="preserve"> </w:t>
      </w:r>
      <w:r w:rsidRPr="00184312">
        <w:rPr>
          <w:rFonts w:cs="Arial" w:hint="cs"/>
          <w:sz w:val="20"/>
          <w:szCs w:val="20"/>
          <w:rtl/>
        </w:rPr>
        <w:t>מן</w:t>
      </w:r>
      <w:r w:rsidRPr="00184312">
        <w:rPr>
          <w:rFonts w:cs="Arial"/>
          <w:sz w:val="20"/>
          <w:szCs w:val="20"/>
          <w:rtl/>
        </w:rPr>
        <w:t xml:space="preserve"> </w:t>
      </w:r>
      <w:r w:rsidRPr="00184312">
        <w:rPr>
          <w:rFonts w:cs="Arial" w:hint="cs"/>
          <w:sz w:val="20"/>
          <w:szCs w:val="20"/>
          <w:rtl/>
        </w:rPr>
        <w:t>הצד</w:t>
      </w:r>
      <w:r w:rsidRPr="00184312">
        <w:rPr>
          <w:rFonts w:cs="Arial"/>
          <w:sz w:val="20"/>
          <w:szCs w:val="20"/>
          <w:rtl/>
        </w:rPr>
        <w:t xml:space="preserve"> </w:t>
      </w:r>
      <w:r w:rsidRPr="00184312">
        <w:rPr>
          <w:rFonts w:cs="Arial" w:hint="cs"/>
          <w:sz w:val="20"/>
          <w:szCs w:val="20"/>
          <w:rtl/>
        </w:rPr>
        <w:t>ואינה</w:t>
      </w:r>
      <w:r w:rsidRPr="00184312">
        <w:rPr>
          <w:rFonts w:cs="Arial"/>
          <w:sz w:val="20"/>
          <w:szCs w:val="20"/>
          <w:rtl/>
        </w:rPr>
        <w:t xml:space="preserve"> </w:t>
      </w:r>
      <w:r w:rsidRPr="00184312">
        <w:rPr>
          <w:rFonts w:cs="Arial" w:hint="cs"/>
          <w:sz w:val="20"/>
          <w:szCs w:val="20"/>
          <w:rtl/>
        </w:rPr>
        <w:t>יכולה</w:t>
      </w:r>
      <w:r w:rsidRPr="00184312">
        <w:rPr>
          <w:rFonts w:cs="Arial"/>
          <w:sz w:val="20"/>
          <w:szCs w:val="20"/>
          <w:rtl/>
        </w:rPr>
        <w:t xml:space="preserve"> </w:t>
      </w:r>
      <w:r w:rsidRPr="00184312">
        <w:rPr>
          <w:rFonts w:cs="Arial" w:hint="cs"/>
          <w:sz w:val="20"/>
          <w:szCs w:val="20"/>
          <w:rtl/>
        </w:rPr>
        <w:t>לקבל</w:t>
      </w:r>
      <w:r w:rsidRPr="00184312">
        <w:rPr>
          <w:rFonts w:cs="Arial"/>
          <w:sz w:val="20"/>
          <w:szCs w:val="20"/>
          <w:rtl/>
        </w:rPr>
        <w:t xml:space="preserve"> </w:t>
      </w:r>
      <w:r w:rsidRPr="00184312">
        <w:rPr>
          <w:rFonts w:cs="Arial" w:hint="cs"/>
          <w:sz w:val="20"/>
          <w:szCs w:val="20"/>
          <w:rtl/>
        </w:rPr>
        <w:t>מים</w:t>
      </w:r>
      <w:r w:rsidRPr="00184312">
        <w:rPr>
          <w:rFonts w:cs="Arial"/>
          <w:sz w:val="20"/>
          <w:szCs w:val="20"/>
          <w:rtl/>
        </w:rPr>
        <w:t xml:space="preserve"> </w:t>
      </w:r>
      <w:r w:rsidRPr="00184312">
        <w:rPr>
          <w:rFonts w:cs="Arial" w:hint="cs"/>
          <w:sz w:val="20"/>
          <w:szCs w:val="20"/>
          <w:rtl/>
        </w:rPr>
        <w:t>כל</w:t>
      </w:r>
      <w:r w:rsidRPr="00184312">
        <w:rPr>
          <w:rFonts w:cs="Arial"/>
          <w:sz w:val="20"/>
          <w:szCs w:val="20"/>
          <w:rtl/>
        </w:rPr>
        <w:t xml:space="preserve"> </w:t>
      </w:r>
      <w:r w:rsidRPr="00184312">
        <w:rPr>
          <w:rFonts w:cs="Arial" w:hint="cs"/>
          <w:sz w:val="20"/>
          <w:szCs w:val="20"/>
          <w:rtl/>
        </w:rPr>
        <w:t>שהם</w:t>
      </w:r>
      <w:r>
        <w:rPr>
          <w:rFonts w:cs="Arial" w:hint="cs"/>
          <w:sz w:val="20"/>
          <w:szCs w:val="20"/>
          <w:rtl/>
        </w:rPr>
        <w:t>,</w:t>
      </w:r>
      <w:r w:rsidRPr="00184312">
        <w:rPr>
          <w:rFonts w:cs="Arial"/>
          <w:sz w:val="20"/>
          <w:szCs w:val="20"/>
          <w:rtl/>
        </w:rPr>
        <w:t xml:space="preserve"> </w:t>
      </w:r>
      <w:r w:rsidRPr="00184312">
        <w:rPr>
          <w:rFonts w:cs="Arial" w:hint="cs"/>
          <w:sz w:val="20"/>
          <w:szCs w:val="20"/>
          <w:rtl/>
        </w:rPr>
        <w:t>כשירה</w:t>
      </w:r>
      <w:r>
        <w:rPr>
          <w:rFonts w:cs="Arial" w:hint="cs"/>
          <w:sz w:val="20"/>
          <w:szCs w:val="20"/>
          <w:rtl/>
        </w:rPr>
        <w:t>.</w:t>
      </w:r>
      <w:r w:rsidRPr="00184312">
        <w:rPr>
          <w:rFonts w:cs="Arial"/>
          <w:sz w:val="20"/>
          <w:szCs w:val="20"/>
          <w:rtl/>
        </w:rPr>
        <w:t xml:space="preserve"> </w:t>
      </w:r>
      <w:r w:rsidRPr="00184312">
        <w:rPr>
          <w:rFonts w:cs="Arial" w:hint="cs"/>
          <w:sz w:val="20"/>
          <w:szCs w:val="20"/>
          <w:rtl/>
        </w:rPr>
        <w:t>וכמה</w:t>
      </w:r>
      <w:r w:rsidRPr="00184312">
        <w:rPr>
          <w:rFonts w:cs="Arial"/>
          <w:sz w:val="20"/>
          <w:szCs w:val="20"/>
          <w:rtl/>
        </w:rPr>
        <w:t xml:space="preserve"> </w:t>
      </w:r>
      <w:r w:rsidRPr="00184312">
        <w:rPr>
          <w:rFonts w:cs="Arial" w:hint="cs"/>
          <w:sz w:val="20"/>
          <w:szCs w:val="20"/>
          <w:rtl/>
        </w:rPr>
        <w:t>יהיה</w:t>
      </w:r>
      <w:r w:rsidRPr="00184312">
        <w:rPr>
          <w:rFonts w:cs="Arial"/>
          <w:sz w:val="20"/>
          <w:szCs w:val="20"/>
          <w:rtl/>
        </w:rPr>
        <w:t xml:space="preserve"> </w:t>
      </w:r>
      <w:r w:rsidRPr="00184312">
        <w:rPr>
          <w:rFonts w:cs="Arial" w:hint="cs"/>
          <w:sz w:val="20"/>
          <w:szCs w:val="20"/>
          <w:rtl/>
        </w:rPr>
        <w:t>בנקב</w:t>
      </w:r>
      <w:r w:rsidRPr="00184312">
        <w:rPr>
          <w:rFonts w:cs="Arial"/>
          <w:sz w:val="20"/>
          <w:szCs w:val="20"/>
          <w:rtl/>
        </w:rPr>
        <w:t xml:space="preserve"> </w:t>
      </w:r>
      <w:r w:rsidRPr="00184312">
        <w:rPr>
          <w:rFonts w:cs="Arial" w:hint="cs"/>
          <w:sz w:val="20"/>
          <w:szCs w:val="20"/>
          <w:rtl/>
        </w:rPr>
        <w:t>כשפופרת</w:t>
      </w:r>
      <w:r w:rsidRPr="00184312">
        <w:rPr>
          <w:rFonts w:cs="Arial"/>
          <w:sz w:val="20"/>
          <w:szCs w:val="20"/>
          <w:rtl/>
        </w:rPr>
        <w:t xml:space="preserve"> </w:t>
      </w:r>
      <w:r w:rsidRPr="00184312">
        <w:rPr>
          <w:rFonts w:cs="Arial" w:hint="cs"/>
          <w:sz w:val="20"/>
          <w:szCs w:val="20"/>
          <w:rtl/>
        </w:rPr>
        <w:t>הנוד</w:t>
      </w:r>
      <w:r>
        <w:rPr>
          <w:rFonts w:cs="Arial" w:hint="cs"/>
          <w:sz w:val="20"/>
          <w:szCs w:val="20"/>
          <w:rtl/>
        </w:rPr>
        <w:t>.</w:t>
      </w:r>
      <w:r w:rsidRPr="00184312">
        <w:rPr>
          <w:rFonts w:cs="Arial"/>
          <w:sz w:val="20"/>
          <w:szCs w:val="20"/>
          <w:rtl/>
        </w:rPr>
        <w:t xml:space="preserve"> </w:t>
      </w:r>
      <w:r w:rsidRPr="00184312">
        <w:rPr>
          <w:rFonts w:cs="Arial" w:hint="cs"/>
          <w:sz w:val="20"/>
          <w:szCs w:val="20"/>
          <w:rtl/>
        </w:rPr>
        <w:t>אמר</w:t>
      </w:r>
      <w:r w:rsidRPr="00184312">
        <w:rPr>
          <w:rFonts w:cs="Arial"/>
          <w:sz w:val="20"/>
          <w:szCs w:val="20"/>
          <w:rtl/>
        </w:rPr>
        <w:t xml:space="preserve"> </w:t>
      </w:r>
      <w:r w:rsidRPr="00184312">
        <w:rPr>
          <w:rFonts w:cs="Arial" w:hint="cs"/>
          <w:sz w:val="20"/>
          <w:szCs w:val="20"/>
          <w:rtl/>
        </w:rPr>
        <w:t>רבי</w:t>
      </w:r>
      <w:r w:rsidRPr="00184312">
        <w:rPr>
          <w:rFonts w:cs="Arial"/>
          <w:sz w:val="20"/>
          <w:szCs w:val="20"/>
          <w:rtl/>
        </w:rPr>
        <w:t xml:space="preserve"> </w:t>
      </w:r>
      <w:r w:rsidRPr="00184312">
        <w:rPr>
          <w:rFonts w:cs="Arial" w:hint="cs"/>
          <w:sz w:val="20"/>
          <w:szCs w:val="20"/>
          <w:rtl/>
        </w:rPr>
        <w:t>יהודה</w:t>
      </w:r>
      <w:r w:rsidRPr="00184312">
        <w:rPr>
          <w:rFonts w:cs="Arial"/>
          <w:sz w:val="20"/>
          <w:szCs w:val="20"/>
          <w:rtl/>
        </w:rPr>
        <w:t xml:space="preserve"> </w:t>
      </w:r>
      <w:r w:rsidRPr="00184312">
        <w:rPr>
          <w:rFonts w:cs="Arial" w:hint="cs"/>
          <w:sz w:val="20"/>
          <w:szCs w:val="20"/>
          <w:rtl/>
        </w:rPr>
        <w:t>בן</w:t>
      </w:r>
      <w:r w:rsidRPr="00184312">
        <w:rPr>
          <w:rFonts w:cs="Arial"/>
          <w:sz w:val="20"/>
          <w:szCs w:val="20"/>
          <w:rtl/>
        </w:rPr>
        <w:t xml:space="preserve"> </w:t>
      </w:r>
      <w:r w:rsidRPr="00184312">
        <w:rPr>
          <w:rFonts w:cs="Arial" w:hint="cs"/>
          <w:sz w:val="20"/>
          <w:szCs w:val="20"/>
          <w:rtl/>
        </w:rPr>
        <w:t>בתירא</w:t>
      </w:r>
      <w:r>
        <w:rPr>
          <w:rFonts w:cs="Arial" w:hint="cs"/>
          <w:sz w:val="20"/>
          <w:szCs w:val="20"/>
          <w:rtl/>
        </w:rPr>
        <w:t>,</w:t>
      </w:r>
      <w:r w:rsidRPr="00184312">
        <w:rPr>
          <w:rFonts w:cs="Arial"/>
          <w:sz w:val="20"/>
          <w:szCs w:val="20"/>
          <w:rtl/>
        </w:rPr>
        <w:t xml:space="preserve"> </w:t>
      </w:r>
      <w:r w:rsidRPr="00184312">
        <w:rPr>
          <w:rFonts w:cs="Arial" w:hint="cs"/>
          <w:sz w:val="20"/>
          <w:szCs w:val="20"/>
          <w:rtl/>
        </w:rPr>
        <w:t>מעשה</w:t>
      </w:r>
      <w:r w:rsidRPr="00184312">
        <w:rPr>
          <w:rFonts w:cs="Arial"/>
          <w:sz w:val="20"/>
          <w:szCs w:val="20"/>
          <w:rtl/>
        </w:rPr>
        <w:t xml:space="preserve"> </w:t>
      </w:r>
      <w:r w:rsidRPr="00184312">
        <w:rPr>
          <w:rFonts w:cs="Arial" w:hint="cs"/>
          <w:sz w:val="20"/>
          <w:szCs w:val="20"/>
          <w:rtl/>
        </w:rPr>
        <w:t>בשוקת</w:t>
      </w:r>
      <w:r w:rsidRPr="00184312">
        <w:rPr>
          <w:rFonts w:cs="Arial"/>
          <w:sz w:val="20"/>
          <w:szCs w:val="20"/>
          <w:rtl/>
        </w:rPr>
        <w:t xml:space="preserve"> </w:t>
      </w:r>
      <w:r w:rsidRPr="00184312">
        <w:rPr>
          <w:rFonts w:cs="Arial" w:hint="cs"/>
          <w:sz w:val="20"/>
          <w:szCs w:val="20"/>
          <w:rtl/>
        </w:rPr>
        <w:t>יהוא</w:t>
      </w:r>
      <w:r w:rsidRPr="00184312">
        <w:rPr>
          <w:rFonts w:cs="Arial"/>
          <w:sz w:val="20"/>
          <w:szCs w:val="20"/>
          <w:rtl/>
        </w:rPr>
        <w:t xml:space="preserve"> </w:t>
      </w:r>
      <w:r w:rsidRPr="00184312">
        <w:rPr>
          <w:rFonts w:cs="Arial" w:hint="cs"/>
          <w:sz w:val="20"/>
          <w:szCs w:val="20"/>
          <w:rtl/>
        </w:rPr>
        <w:t>שהיתה</w:t>
      </w:r>
      <w:r w:rsidRPr="00184312">
        <w:rPr>
          <w:rFonts w:cs="Arial"/>
          <w:sz w:val="20"/>
          <w:szCs w:val="20"/>
          <w:rtl/>
        </w:rPr>
        <w:t xml:space="preserve"> </w:t>
      </w:r>
      <w:r w:rsidRPr="00184312">
        <w:rPr>
          <w:rFonts w:cs="Arial" w:hint="cs"/>
          <w:sz w:val="20"/>
          <w:szCs w:val="20"/>
          <w:rtl/>
        </w:rPr>
        <w:t>בירושלים</w:t>
      </w:r>
      <w:r w:rsidRPr="00184312">
        <w:rPr>
          <w:rFonts w:cs="Arial"/>
          <w:sz w:val="20"/>
          <w:szCs w:val="20"/>
          <w:rtl/>
        </w:rPr>
        <w:t xml:space="preserve"> </w:t>
      </w:r>
      <w:r w:rsidRPr="00184312">
        <w:rPr>
          <w:rFonts w:cs="Arial" w:hint="cs"/>
          <w:sz w:val="20"/>
          <w:szCs w:val="20"/>
          <w:rtl/>
        </w:rPr>
        <w:t>והיתה</w:t>
      </w:r>
      <w:r w:rsidRPr="00184312">
        <w:rPr>
          <w:rFonts w:cs="Arial"/>
          <w:sz w:val="20"/>
          <w:szCs w:val="20"/>
          <w:rtl/>
        </w:rPr>
        <w:t xml:space="preserve"> </w:t>
      </w:r>
      <w:r w:rsidRPr="00184312">
        <w:rPr>
          <w:rFonts w:cs="Arial" w:hint="cs"/>
          <w:sz w:val="20"/>
          <w:szCs w:val="20"/>
          <w:rtl/>
        </w:rPr>
        <w:t>נקובה</w:t>
      </w:r>
      <w:r w:rsidRPr="00184312">
        <w:rPr>
          <w:rFonts w:cs="Arial"/>
          <w:sz w:val="20"/>
          <w:szCs w:val="20"/>
          <w:rtl/>
        </w:rPr>
        <w:t xml:space="preserve"> </w:t>
      </w:r>
      <w:r w:rsidRPr="00184312">
        <w:rPr>
          <w:rFonts w:cs="Arial" w:hint="cs"/>
          <w:sz w:val="20"/>
          <w:szCs w:val="20"/>
          <w:rtl/>
        </w:rPr>
        <w:t>כשפופרת</w:t>
      </w:r>
      <w:r w:rsidRPr="00184312">
        <w:rPr>
          <w:rFonts w:cs="Arial"/>
          <w:sz w:val="20"/>
          <w:szCs w:val="20"/>
          <w:rtl/>
        </w:rPr>
        <w:t xml:space="preserve"> </w:t>
      </w:r>
      <w:r w:rsidRPr="00184312">
        <w:rPr>
          <w:rFonts w:cs="Arial" w:hint="cs"/>
          <w:sz w:val="20"/>
          <w:szCs w:val="20"/>
          <w:rtl/>
        </w:rPr>
        <w:t>הנוד</w:t>
      </w:r>
      <w:r>
        <w:rPr>
          <w:rFonts w:cs="Arial" w:hint="cs"/>
          <w:sz w:val="20"/>
          <w:szCs w:val="20"/>
          <w:rtl/>
        </w:rPr>
        <w:t>,</w:t>
      </w:r>
      <w:r w:rsidRPr="00184312">
        <w:rPr>
          <w:rFonts w:cs="Arial"/>
          <w:sz w:val="20"/>
          <w:szCs w:val="20"/>
          <w:rtl/>
        </w:rPr>
        <w:t xml:space="preserve"> </w:t>
      </w:r>
      <w:r w:rsidRPr="00184312">
        <w:rPr>
          <w:rFonts w:cs="Arial" w:hint="cs"/>
          <w:sz w:val="20"/>
          <w:szCs w:val="20"/>
          <w:rtl/>
        </w:rPr>
        <w:t>והיו</w:t>
      </w:r>
      <w:r w:rsidRPr="00184312">
        <w:rPr>
          <w:rFonts w:cs="Arial"/>
          <w:sz w:val="20"/>
          <w:szCs w:val="20"/>
          <w:rtl/>
        </w:rPr>
        <w:t xml:space="preserve"> </w:t>
      </w:r>
      <w:r w:rsidRPr="00184312">
        <w:rPr>
          <w:rFonts w:cs="Arial" w:hint="cs"/>
          <w:sz w:val="20"/>
          <w:szCs w:val="20"/>
          <w:rtl/>
        </w:rPr>
        <w:t>כל</w:t>
      </w:r>
      <w:r w:rsidRPr="00184312">
        <w:rPr>
          <w:rFonts w:cs="Arial"/>
          <w:sz w:val="20"/>
          <w:szCs w:val="20"/>
          <w:rtl/>
        </w:rPr>
        <w:t xml:space="preserve"> </w:t>
      </w:r>
      <w:r w:rsidRPr="00184312">
        <w:rPr>
          <w:rFonts w:cs="Arial" w:hint="cs"/>
          <w:sz w:val="20"/>
          <w:szCs w:val="20"/>
          <w:rtl/>
        </w:rPr>
        <w:t>הטהרות</w:t>
      </w:r>
      <w:r w:rsidRPr="00184312">
        <w:rPr>
          <w:rFonts w:cs="Arial"/>
          <w:sz w:val="20"/>
          <w:szCs w:val="20"/>
          <w:rtl/>
        </w:rPr>
        <w:t xml:space="preserve"> </w:t>
      </w:r>
      <w:r w:rsidRPr="00184312">
        <w:rPr>
          <w:rFonts w:cs="Arial" w:hint="cs"/>
          <w:sz w:val="20"/>
          <w:szCs w:val="20"/>
          <w:rtl/>
        </w:rPr>
        <w:t>שבירושלים</w:t>
      </w:r>
      <w:r w:rsidRPr="00184312">
        <w:rPr>
          <w:rFonts w:cs="Arial"/>
          <w:sz w:val="20"/>
          <w:szCs w:val="20"/>
          <w:rtl/>
        </w:rPr>
        <w:t xml:space="preserve"> </w:t>
      </w:r>
      <w:r w:rsidRPr="00184312">
        <w:rPr>
          <w:rFonts w:cs="Arial" w:hint="cs"/>
          <w:sz w:val="20"/>
          <w:szCs w:val="20"/>
          <w:rtl/>
        </w:rPr>
        <w:t>נעשות</w:t>
      </w:r>
      <w:r w:rsidRPr="00184312">
        <w:rPr>
          <w:rFonts w:cs="Arial"/>
          <w:sz w:val="20"/>
          <w:szCs w:val="20"/>
          <w:rtl/>
        </w:rPr>
        <w:t xml:space="preserve"> </w:t>
      </w:r>
      <w:r w:rsidRPr="00184312">
        <w:rPr>
          <w:rFonts w:cs="Arial" w:hint="cs"/>
          <w:sz w:val="20"/>
          <w:szCs w:val="20"/>
          <w:rtl/>
        </w:rPr>
        <w:t>על</w:t>
      </w:r>
      <w:r w:rsidRPr="00184312">
        <w:rPr>
          <w:rFonts w:cs="Arial"/>
          <w:sz w:val="20"/>
          <w:szCs w:val="20"/>
          <w:rtl/>
        </w:rPr>
        <w:t xml:space="preserve"> </w:t>
      </w:r>
      <w:r w:rsidRPr="00184312">
        <w:rPr>
          <w:rFonts w:cs="Arial" w:hint="cs"/>
          <w:sz w:val="20"/>
          <w:szCs w:val="20"/>
          <w:rtl/>
        </w:rPr>
        <w:t>גבה</w:t>
      </w:r>
      <w:r>
        <w:rPr>
          <w:rFonts w:cs="Arial" w:hint="cs"/>
          <w:sz w:val="20"/>
          <w:szCs w:val="20"/>
          <w:rtl/>
        </w:rPr>
        <w:t>,</w:t>
      </w:r>
      <w:r w:rsidRPr="00184312">
        <w:rPr>
          <w:rFonts w:cs="Arial"/>
          <w:sz w:val="20"/>
          <w:szCs w:val="20"/>
          <w:rtl/>
        </w:rPr>
        <w:t xml:space="preserve"> </w:t>
      </w:r>
      <w:r w:rsidRPr="00184312">
        <w:rPr>
          <w:rFonts w:cs="Arial" w:hint="cs"/>
          <w:sz w:val="20"/>
          <w:szCs w:val="20"/>
          <w:rtl/>
        </w:rPr>
        <w:t>ושלחו</w:t>
      </w:r>
      <w:r w:rsidRPr="00184312">
        <w:rPr>
          <w:rFonts w:cs="Arial"/>
          <w:sz w:val="20"/>
          <w:szCs w:val="20"/>
          <w:rtl/>
        </w:rPr>
        <w:t xml:space="preserve"> </w:t>
      </w:r>
      <w:r w:rsidRPr="00184312">
        <w:rPr>
          <w:rFonts w:cs="Arial" w:hint="cs"/>
          <w:sz w:val="20"/>
          <w:szCs w:val="20"/>
          <w:rtl/>
        </w:rPr>
        <w:t>בית</w:t>
      </w:r>
      <w:r w:rsidRPr="00184312">
        <w:rPr>
          <w:rFonts w:cs="Arial"/>
          <w:sz w:val="20"/>
          <w:szCs w:val="20"/>
          <w:rtl/>
        </w:rPr>
        <w:t xml:space="preserve"> </w:t>
      </w:r>
      <w:r w:rsidRPr="00184312">
        <w:rPr>
          <w:rFonts w:cs="Arial" w:hint="cs"/>
          <w:sz w:val="20"/>
          <w:szCs w:val="20"/>
          <w:rtl/>
        </w:rPr>
        <w:t>שמאי</w:t>
      </w:r>
      <w:r w:rsidRPr="00184312">
        <w:rPr>
          <w:rFonts w:cs="Arial"/>
          <w:sz w:val="20"/>
          <w:szCs w:val="20"/>
          <w:rtl/>
        </w:rPr>
        <w:t xml:space="preserve"> </w:t>
      </w:r>
      <w:r w:rsidRPr="00184312">
        <w:rPr>
          <w:rFonts w:cs="Arial" w:hint="cs"/>
          <w:sz w:val="20"/>
          <w:szCs w:val="20"/>
          <w:rtl/>
        </w:rPr>
        <w:t>ופחתוה</w:t>
      </w:r>
      <w:r w:rsidRPr="00184312">
        <w:rPr>
          <w:rFonts w:cs="Arial"/>
          <w:sz w:val="20"/>
          <w:szCs w:val="20"/>
          <w:rtl/>
        </w:rPr>
        <w:t xml:space="preserve"> </w:t>
      </w:r>
      <w:r w:rsidRPr="00184312">
        <w:rPr>
          <w:rFonts w:cs="Arial" w:hint="cs"/>
          <w:sz w:val="20"/>
          <w:szCs w:val="20"/>
          <w:rtl/>
        </w:rPr>
        <w:t>שבית</w:t>
      </w:r>
      <w:r w:rsidRPr="00184312">
        <w:rPr>
          <w:rFonts w:cs="Arial"/>
          <w:sz w:val="20"/>
          <w:szCs w:val="20"/>
          <w:rtl/>
        </w:rPr>
        <w:t xml:space="preserve"> </w:t>
      </w:r>
      <w:r w:rsidRPr="00184312">
        <w:rPr>
          <w:rFonts w:cs="Arial" w:hint="cs"/>
          <w:sz w:val="20"/>
          <w:szCs w:val="20"/>
          <w:rtl/>
        </w:rPr>
        <w:t>שמאי</w:t>
      </w:r>
      <w:r w:rsidRPr="00184312">
        <w:rPr>
          <w:rFonts w:cs="Arial"/>
          <w:sz w:val="20"/>
          <w:szCs w:val="20"/>
          <w:rtl/>
        </w:rPr>
        <w:t xml:space="preserve"> </w:t>
      </w:r>
      <w:r w:rsidRPr="00184312">
        <w:rPr>
          <w:rFonts w:cs="Arial" w:hint="cs"/>
          <w:sz w:val="20"/>
          <w:szCs w:val="20"/>
          <w:rtl/>
        </w:rPr>
        <w:t>אומרים</w:t>
      </w:r>
      <w:r w:rsidRPr="00184312">
        <w:rPr>
          <w:rFonts w:cs="Arial"/>
          <w:sz w:val="20"/>
          <w:szCs w:val="20"/>
          <w:rtl/>
        </w:rPr>
        <w:t xml:space="preserve"> </w:t>
      </w:r>
      <w:r w:rsidRPr="00184312">
        <w:rPr>
          <w:rFonts w:cs="Arial" w:hint="cs"/>
          <w:sz w:val="20"/>
          <w:szCs w:val="20"/>
          <w:rtl/>
        </w:rPr>
        <w:t>עד</w:t>
      </w:r>
      <w:r w:rsidRPr="00184312">
        <w:rPr>
          <w:rFonts w:cs="Arial"/>
          <w:sz w:val="20"/>
          <w:szCs w:val="20"/>
          <w:rtl/>
        </w:rPr>
        <w:t xml:space="preserve"> </w:t>
      </w:r>
      <w:r w:rsidRPr="00184312">
        <w:rPr>
          <w:rFonts w:cs="Arial" w:hint="cs"/>
          <w:sz w:val="20"/>
          <w:szCs w:val="20"/>
          <w:rtl/>
        </w:rPr>
        <w:t>שיפחתו</w:t>
      </w:r>
      <w:r w:rsidRPr="00184312">
        <w:rPr>
          <w:rFonts w:cs="Arial"/>
          <w:sz w:val="20"/>
          <w:szCs w:val="20"/>
          <w:rtl/>
        </w:rPr>
        <w:t xml:space="preserve"> </w:t>
      </w:r>
      <w:r w:rsidRPr="00184312">
        <w:rPr>
          <w:rFonts w:cs="Arial" w:hint="cs"/>
          <w:sz w:val="20"/>
          <w:szCs w:val="20"/>
          <w:rtl/>
        </w:rPr>
        <w:t>רובה</w:t>
      </w:r>
      <w:r>
        <w:rPr>
          <w:rFonts w:cs="Arial" w:hint="cs"/>
          <w:sz w:val="20"/>
          <w:szCs w:val="20"/>
          <w:rtl/>
        </w:rPr>
        <w:t>"</w:t>
      </w:r>
      <w:r w:rsidR="00DB26BB">
        <w:rPr>
          <w:rFonts w:hint="cs"/>
          <w:sz w:val="20"/>
          <w:szCs w:val="20"/>
          <w:rtl/>
        </w:rPr>
        <w:br/>
      </w:r>
      <w:r>
        <w:rPr>
          <w:sz w:val="20"/>
          <w:szCs w:val="20"/>
          <w:rtl/>
        </w:rPr>
        <w:br/>
      </w:r>
      <w:r w:rsidR="00913F28">
        <w:rPr>
          <w:rFonts w:hint="cs"/>
          <w:b/>
          <w:bCs/>
          <w:sz w:val="20"/>
          <w:szCs w:val="20"/>
          <w:rtl/>
        </w:rPr>
        <w:t>שיטת</w:t>
      </w:r>
      <w:r>
        <w:rPr>
          <w:rFonts w:hint="cs"/>
          <w:b/>
          <w:bCs/>
          <w:sz w:val="20"/>
          <w:szCs w:val="20"/>
          <w:rtl/>
        </w:rPr>
        <w:t xml:space="preserve"> הרא"ש</w:t>
      </w:r>
      <w:r>
        <w:rPr>
          <w:b/>
          <w:bCs/>
          <w:sz w:val="20"/>
          <w:szCs w:val="20"/>
          <w:rtl/>
        </w:rPr>
        <w:br/>
      </w:r>
      <w:r>
        <w:rPr>
          <w:rFonts w:hint="cs"/>
          <w:sz w:val="20"/>
          <w:szCs w:val="20"/>
          <w:rtl/>
        </w:rPr>
        <w:t>ב</w:t>
      </w:r>
      <w:r w:rsidR="002218C3">
        <w:rPr>
          <w:rFonts w:hint="cs"/>
          <w:sz w:val="20"/>
          <w:szCs w:val="20"/>
          <w:rtl/>
        </w:rPr>
        <w:t>תחילת</w:t>
      </w:r>
      <w:r>
        <w:rPr>
          <w:rFonts w:hint="cs"/>
          <w:sz w:val="20"/>
          <w:szCs w:val="20"/>
          <w:rtl/>
        </w:rPr>
        <w:t xml:space="preserve"> המשנה נאמר ששוקת שחקקוה בסלע אינה כלי וכשרה, וה"ה אם קבע את האבן ואח"כ חקק בה את השוקת שאינה פסולה, אך אם היתה כלי תחילה ואח"כ חיברה פוסלת את המקווה.</w:t>
      </w:r>
      <w:r>
        <w:rPr>
          <w:sz w:val="20"/>
          <w:szCs w:val="20"/>
          <w:rtl/>
        </w:rPr>
        <w:br/>
      </w:r>
      <w:r>
        <w:rPr>
          <w:rFonts w:hint="cs"/>
          <w:sz w:val="20"/>
          <w:szCs w:val="20"/>
          <w:rtl/>
        </w:rPr>
        <w:t xml:space="preserve">בהמשך המשנה נאמר שאם ניקבה </w:t>
      </w:r>
      <w:r w:rsidR="002218C3">
        <w:rPr>
          <w:rFonts w:hint="cs"/>
          <w:sz w:val="20"/>
          <w:szCs w:val="20"/>
          <w:rtl/>
        </w:rPr>
        <w:t>כשפ"ה כשרה, ומשמע שמיירי לעניין הרישא, כלומר שכלי פוסל את המקווה רק כאשר הוא שלם, אך אם היה נקוב כשפ"ה אינו כלי ואינו פוסל את המקווה.</w:t>
      </w:r>
      <w:r w:rsidR="002218C3">
        <w:rPr>
          <w:sz w:val="20"/>
          <w:szCs w:val="20"/>
          <w:rtl/>
        </w:rPr>
        <w:br/>
      </w:r>
      <w:r w:rsidR="002218C3">
        <w:rPr>
          <w:rFonts w:hint="cs"/>
          <w:sz w:val="20"/>
          <w:szCs w:val="20"/>
          <w:rtl/>
        </w:rPr>
        <w:t>ברם, בסוגייה ביבמות מביאים ברייתא זו ומשמע שדין נקב כשפ"ה נאמר לעניין עירוב מקוואות ולא לעניין ביטול כלי, דהיינו שביטול כלי נעשה אף בנקב כל שהוא!</w:t>
      </w:r>
      <w:r w:rsidR="002218C3">
        <w:rPr>
          <w:rStyle w:val="a5"/>
          <w:sz w:val="20"/>
          <w:szCs w:val="20"/>
          <w:rtl/>
        </w:rPr>
        <w:footnoteReference w:id="34"/>
      </w:r>
      <w:r w:rsidR="00AD78FE">
        <w:rPr>
          <w:sz w:val="20"/>
          <w:szCs w:val="20"/>
          <w:rtl/>
        </w:rPr>
        <w:br/>
      </w:r>
      <w:r w:rsidR="00A94744">
        <w:rPr>
          <w:sz w:val="20"/>
          <w:szCs w:val="20"/>
          <w:rtl/>
        </w:rPr>
        <w:br/>
      </w:r>
      <w:r w:rsidR="00AD78FE">
        <w:rPr>
          <w:rFonts w:hint="cs"/>
          <w:sz w:val="20"/>
          <w:szCs w:val="20"/>
          <w:rtl/>
        </w:rPr>
        <w:t xml:space="preserve">מלבד זאת, מצאנו </w:t>
      </w:r>
      <w:r w:rsidR="00AD78FE" w:rsidRPr="00A94744">
        <w:rPr>
          <w:rFonts w:hint="cs"/>
          <w:b/>
          <w:bCs/>
          <w:sz w:val="20"/>
          <w:szCs w:val="20"/>
          <w:rtl/>
        </w:rPr>
        <w:t>בתוספתא</w:t>
      </w:r>
      <w:r w:rsidR="00AD78FE">
        <w:rPr>
          <w:rFonts w:hint="cs"/>
          <w:sz w:val="20"/>
          <w:szCs w:val="20"/>
          <w:rtl/>
        </w:rPr>
        <w:t xml:space="preserve"> שנחלקו תנאים בדין גודל הנקב ה</w:t>
      </w:r>
      <w:r w:rsidR="00A94744">
        <w:rPr>
          <w:rFonts w:hint="cs"/>
          <w:sz w:val="20"/>
          <w:szCs w:val="20"/>
          <w:rtl/>
        </w:rPr>
        <w:t>דרוש</w:t>
      </w:r>
      <w:r w:rsidR="00AD78FE">
        <w:rPr>
          <w:rFonts w:hint="cs"/>
          <w:sz w:val="20"/>
          <w:szCs w:val="20"/>
          <w:rtl/>
        </w:rPr>
        <w:t xml:space="preserve"> לביטול כלי</w:t>
      </w:r>
      <w:r w:rsidR="00A94744">
        <w:rPr>
          <w:rFonts w:hint="cs"/>
          <w:sz w:val="20"/>
          <w:szCs w:val="20"/>
          <w:rtl/>
        </w:rPr>
        <w:t xml:space="preserve">, וכך שנויה </w:t>
      </w:r>
      <w:r w:rsidR="00A94744" w:rsidRPr="00A94744">
        <w:rPr>
          <w:rFonts w:hint="cs"/>
          <w:b/>
          <w:bCs/>
          <w:sz w:val="20"/>
          <w:szCs w:val="20"/>
          <w:rtl/>
        </w:rPr>
        <w:t>התוספתא</w:t>
      </w:r>
      <w:r w:rsidR="00A94744">
        <w:rPr>
          <w:rFonts w:hint="cs"/>
          <w:sz w:val="20"/>
          <w:szCs w:val="20"/>
          <w:rtl/>
        </w:rPr>
        <w:t xml:space="preserve"> (ד, ו-ז) "</w:t>
      </w:r>
      <w:r w:rsidR="00A94744" w:rsidRPr="00A94744">
        <w:rPr>
          <w:rFonts w:cs="Arial" w:hint="cs"/>
          <w:sz w:val="20"/>
          <w:szCs w:val="20"/>
          <w:rtl/>
        </w:rPr>
        <w:t>קסטלין</w:t>
      </w:r>
      <w:r w:rsidR="00A94744" w:rsidRPr="00A94744">
        <w:rPr>
          <w:rFonts w:cs="Arial"/>
          <w:sz w:val="20"/>
          <w:szCs w:val="20"/>
          <w:rtl/>
        </w:rPr>
        <w:t xml:space="preserve"> </w:t>
      </w:r>
      <w:r w:rsidR="00A94744" w:rsidRPr="00A94744">
        <w:rPr>
          <w:rFonts w:cs="Arial" w:hint="cs"/>
          <w:sz w:val="20"/>
          <w:szCs w:val="20"/>
          <w:rtl/>
        </w:rPr>
        <w:t>המחליק</w:t>
      </w:r>
      <w:r w:rsidR="00A94744" w:rsidRPr="00A94744">
        <w:rPr>
          <w:rFonts w:cs="Arial"/>
          <w:sz w:val="20"/>
          <w:szCs w:val="20"/>
          <w:rtl/>
        </w:rPr>
        <w:t xml:space="preserve"> </w:t>
      </w:r>
      <w:r w:rsidR="00A94744" w:rsidRPr="00A94744">
        <w:rPr>
          <w:rFonts w:cs="Arial" w:hint="cs"/>
          <w:sz w:val="20"/>
          <w:szCs w:val="20"/>
          <w:rtl/>
        </w:rPr>
        <w:t>מים</w:t>
      </w:r>
      <w:r w:rsidR="00A94744" w:rsidRPr="00A94744">
        <w:rPr>
          <w:rFonts w:cs="Arial"/>
          <w:sz w:val="20"/>
          <w:szCs w:val="20"/>
          <w:rtl/>
        </w:rPr>
        <w:t xml:space="preserve"> </w:t>
      </w:r>
      <w:r w:rsidR="00A94744" w:rsidRPr="00A94744">
        <w:rPr>
          <w:rFonts w:cs="Arial" w:hint="cs"/>
          <w:sz w:val="20"/>
          <w:szCs w:val="20"/>
          <w:rtl/>
        </w:rPr>
        <w:t>בכרכין</w:t>
      </w:r>
      <w:r w:rsidR="00A94744" w:rsidRPr="00A94744">
        <w:rPr>
          <w:rFonts w:cs="Arial"/>
          <w:sz w:val="20"/>
          <w:szCs w:val="20"/>
          <w:rtl/>
        </w:rPr>
        <w:t xml:space="preserve"> </w:t>
      </w:r>
      <w:r w:rsidR="00A94744" w:rsidRPr="00A94744">
        <w:rPr>
          <w:rFonts w:cs="Arial" w:hint="cs"/>
          <w:sz w:val="20"/>
          <w:szCs w:val="20"/>
          <w:rtl/>
        </w:rPr>
        <w:t>אם</w:t>
      </w:r>
      <w:r w:rsidR="00A94744" w:rsidRPr="00A94744">
        <w:rPr>
          <w:rFonts w:cs="Arial"/>
          <w:sz w:val="20"/>
          <w:szCs w:val="20"/>
          <w:rtl/>
        </w:rPr>
        <w:t xml:space="preserve"> </w:t>
      </w:r>
      <w:r w:rsidR="00A94744" w:rsidRPr="00A94744">
        <w:rPr>
          <w:rFonts w:cs="Arial" w:hint="cs"/>
          <w:sz w:val="20"/>
          <w:szCs w:val="20"/>
          <w:rtl/>
        </w:rPr>
        <w:t>היה</w:t>
      </w:r>
      <w:r w:rsidR="00A94744" w:rsidRPr="00A94744">
        <w:rPr>
          <w:rFonts w:cs="Arial"/>
          <w:sz w:val="20"/>
          <w:szCs w:val="20"/>
          <w:rtl/>
        </w:rPr>
        <w:t xml:space="preserve"> </w:t>
      </w:r>
      <w:r w:rsidR="00A94744" w:rsidRPr="00A94744">
        <w:rPr>
          <w:rFonts w:cs="Arial" w:hint="cs"/>
          <w:sz w:val="20"/>
          <w:szCs w:val="20"/>
          <w:rtl/>
        </w:rPr>
        <w:t>נקוב</w:t>
      </w:r>
      <w:r w:rsidR="00A94744" w:rsidRPr="00A94744">
        <w:rPr>
          <w:rFonts w:cs="Arial"/>
          <w:sz w:val="20"/>
          <w:szCs w:val="20"/>
          <w:rtl/>
        </w:rPr>
        <w:t xml:space="preserve"> </w:t>
      </w:r>
      <w:r w:rsidR="00A94744" w:rsidRPr="00A94744">
        <w:rPr>
          <w:rFonts w:cs="Arial" w:hint="cs"/>
          <w:sz w:val="20"/>
          <w:szCs w:val="20"/>
          <w:rtl/>
        </w:rPr>
        <w:t>כשפופרת</w:t>
      </w:r>
      <w:r w:rsidR="00A94744" w:rsidRPr="00A94744">
        <w:rPr>
          <w:rFonts w:cs="Arial"/>
          <w:sz w:val="20"/>
          <w:szCs w:val="20"/>
          <w:rtl/>
        </w:rPr>
        <w:t xml:space="preserve"> </w:t>
      </w:r>
      <w:r w:rsidR="00A94744" w:rsidRPr="00A94744">
        <w:rPr>
          <w:rFonts w:cs="Arial" w:hint="cs"/>
          <w:sz w:val="20"/>
          <w:szCs w:val="20"/>
          <w:rtl/>
        </w:rPr>
        <w:t>הנוד</w:t>
      </w:r>
      <w:r w:rsidR="00A94744" w:rsidRPr="00A94744">
        <w:rPr>
          <w:rFonts w:cs="Arial"/>
          <w:sz w:val="20"/>
          <w:szCs w:val="20"/>
          <w:rtl/>
        </w:rPr>
        <w:t xml:space="preserve"> </w:t>
      </w:r>
      <w:r w:rsidR="00A94744" w:rsidRPr="00A94744">
        <w:rPr>
          <w:rFonts w:cs="Arial" w:hint="cs"/>
          <w:sz w:val="20"/>
          <w:szCs w:val="20"/>
          <w:rtl/>
        </w:rPr>
        <w:t>אין</w:t>
      </w:r>
      <w:r w:rsidR="00A94744" w:rsidRPr="00A94744">
        <w:rPr>
          <w:rFonts w:cs="Arial"/>
          <w:sz w:val="20"/>
          <w:szCs w:val="20"/>
          <w:rtl/>
        </w:rPr>
        <w:t xml:space="preserve"> </w:t>
      </w:r>
      <w:r w:rsidR="00A94744" w:rsidRPr="00A94744">
        <w:rPr>
          <w:rFonts w:cs="Arial" w:hint="cs"/>
          <w:sz w:val="20"/>
          <w:szCs w:val="20"/>
          <w:rtl/>
        </w:rPr>
        <w:t>פוסל</w:t>
      </w:r>
      <w:r w:rsidR="00A94744" w:rsidRPr="00A94744">
        <w:rPr>
          <w:rFonts w:cs="Arial"/>
          <w:sz w:val="20"/>
          <w:szCs w:val="20"/>
          <w:rtl/>
        </w:rPr>
        <w:t xml:space="preserve"> </w:t>
      </w:r>
      <w:r w:rsidR="00A94744" w:rsidRPr="00A94744">
        <w:rPr>
          <w:rFonts w:cs="Arial" w:hint="cs"/>
          <w:sz w:val="20"/>
          <w:szCs w:val="20"/>
          <w:rtl/>
        </w:rPr>
        <w:t>את</w:t>
      </w:r>
      <w:r w:rsidR="00A94744" w:rsidRPr="00A94744">
        <w:rPr>
          <w:rFonts w:cs="Arial"/>
          <w:sz w:val="20"/>
          <w:szCs w:val="20"/>
          <w:rtl/>
        </w:rPr>
        <w:t xml:space="preserve"> </w:t>
      </w:r>
      <w:r w:rsidR="00A94744" w:rsidRPr="00A94744">
        <w:rPr>
          <w:rFonts w:cs="Arial" w:hint="cs"/>
          <w:sz w:val="20"/>
          <w:szCs w:val="20"/>
          <w:rtl/>
        </w:rPr>
        <w:t>המקוה</w:t>
      </w:r>
      <w:r w:rsidR="00A94744" w:rsidRPr="00A94744">
        <w:rPr>
          <w:rFonts w:cs="Arial"/>
          <w:sz w:val="20"/>
          <w:szCs w:val="20"/>
          <w:rtl/>
        </w:rPr>
        <w:t xml:space="preserve"> </w:t>
      </w:r>
      <w:r w:rsidR="00A94744" w:rsidRPr="00A94744">
        <w:rPr>
          <w:rFonts w:cs="Arial" w:hint="cs"/>
          <w:sz w:val="20"/>
          <w:szCs w:val="20"/>
          <w:rtl/>
        </w:rPr>
        <w:t>ואם</w:t>
      </w:r>
      <w:r w:rsidR="00A94744" w:rsidRPr="00A94744">
        <w:rPr>
          <w:rFonts w:cs="Arial"/>
          <w:sz w:val="20"/>
          <w:szCs w:val="20"/>
          <w:rtl/>
        </w:rPr>
        <w:t xml:space="preserve"> </w:t>
      </w:r>
      <w:r w:rsidR="00A94744" w:rsidRPr="00A94744">
        <w:rPr>
          <w:rFonts w:cs="Arial" w:hint="cs"/>
          <w:sz w:val="20"/>
          <w:szCs w:val="20"/>
          <w:rtl/>
        </w:rPr>
        <w:t>לאו</w:t>
      </w:r>
      <w:r w:rsidR="00A94744" w:rsidRPr="00A94744">
        <w:rPr>
          <w:rFonts w:cs="Arial"/>
          <w:sz w:val="20"/>
          <w:szCs w:val="20"/>
          <w:rtl/>
        </w:rPr>
        <w:t xml:space="preserve"> </w:t>
      </w:r>
      <w:r w:rsidR="00A94744" w:rsidRPr="00A94744">
        <w:rPr>
          <w:rFonts w:cs="Arial" w:hint="cs"/>
          <w:sz w:val="20"/>
          <w:szCs w:val="20"/>
          <w:rtl/>
        </w:rPr>
        <w:t>פוסל</w:t>
      </w:r>
      <w:r w:rsidR="00A94744" w:rsidRPr="00A94744">
        <w:rPr>
          <w:rFonts w:cs="Arial"/>
          <w:sz w:val="20"/>
          <w:szCs w:val="20"/>
          <w:rtl/>
        </w:rPr>
        <w:t xml:space="preserve"> </w:t>
      </w:r>
      <w:r w:rsidR="00A94744" w:rsidRPr="00A94744">
        <w:rPr>
          <w:rFonts w:cs="Arial" w:hint="cs"/>
          <w:sz w:val="20"/>
          <w:szCs w:val="20"/>
          <w:rtl/>
        </w:rPr>
        <w:t>את</w:t>
      </w:r>
      <w:r w:rsidR="00A94744" w:rsidRPr="00A94744">
        <w:rPr>
          <w:rFonts w:cs="Arial"/>
          <w:sz w:val="20"/>
          <w:szCs w:val="20"/>
          <w:rtl/>
        </w:rPr>
        <w:t xml:space="preserve"> </w:t>
      </w:r>
      <w:r w:rsidR="00A94744" w:rsidRPr="00A94744">
        <w:rPr>
          <w:rFonts w:cs="Arial" w:hint="cs"/>
          <w:sz w:val="20"/>
          <w:szCs w:val="20"/>
          <w:rtl/>
        </w:rPr>
        <w:t>המקוה</w:t>
      </w:r>
      <w:r w:rsidR="00A94744" w:rsidRPr="00A94744">
        <w:rPr>
          <w:rFonts w:cs="Arial"/>
          <w:sz w:val="20"/>
          <w:szCs w:val="20"/>
          <w:rtl/>
        </w:rPr>
        <w:t xml:space="preserve"> </w:t>
      </w:r>
      <w:r w:rsidR="00A94744" w:rsidRPr="00A94744">
        <w:rPr>
          <w:rFonts w:cs="Arial" w:hint="cs"/>
          <w:sz w:val="20"/>
          <w:szCs w:val="20"/>
          <w:rtl/>
        </w:rPr>
        <w:t>הלכה</w:t>
      </w:r>
      <w:r w:rsidR="00A94744" w:rsidRPr="00A94744">
        <w:rPr>
          <w:rFonts w:cs="Arial"/>
          <w:sz w:val="20"/>
          <w:szCs w:val="20"/>
          <w:rtl/>
        </w:rPr>
        <w:t xml:space="preserve"> </w:t>
      </w:r>
      <w:r w:rsidR="00A94744" w:rsidRPr="00A94744">
        <w:rPr>
          <w:rFonts w:cs="Arial" w:hint="cs"/>
          <w:sz w:val="20"/>
          <w:szCs w:val="20"/>
          <w:rtl/>
        </w:rPr>
        <w:t>זו</w:t>
      </w:r>
      <w:r w:rsidR="00A94744" w:rsidRPr="00A94744">
        <w:rPr>
          <w:rFonts w:cs="Arial"/>
          <w:sz w:val="20"/>
          <w:szCs w:val="20"/>
          <w:rtl/>
        </w:rPr>
        <w:t xml:space="preserve"> </w:t>
      </w:r>
      <w:r w:rsidR="00A94744" w:rsidRPr="00A94744">
        <w:rPr>
          <w:rFonts w:cs="Arial" w:hint="cs"/>
          <w:sz w:val="20"/>
          <w:szCs w:val="20"/>
          <w:rtl/>
        </w:rPr>
        <w:t>עלו</w:t>
      </w:r>
      <w:r w:rsidR="00A94744" w:rsidRPr="00A94744">
        <w:rPr>
          <w:rFonts w:cs="Arial"/>
          <w:sz w:val="20"/>
          <w:szCs w:val="20"/>
          <w:rtl/>
        </w:rPr>
        <w:t xml:space="preserve"> </w:t>
      </w:r>
      <w:r w:rsidR="00A94744" w:rsidRPr="00A94744">
        <w:rPr>
          <w:rFonts w:cs="Arial" w:hint="cs"/>
          <w:sz w:val="20"/>
          <w:szCs w:val="20"/>
          <w:rtl/>
        </w:rPr>
        <w:t>עליה</w:t>
      </w:r>
      <w:r w:rsidR="00A94744" w:rsidRPr="00A94744">
        <w:rPr>
          <w:rFonts w:cs="Arial"/>
          <w:sz w:val="20"/>
          <w:szCs w:val="20"/>
          <w:rtl/>
        </w:rPr>
        <w:t xml:space="preserve"> </w:t>
      </w:r>
      <w:r w:rsidR="00A94744" w:rsidRPr="00A94744">
        <w:rPr>
          <w:rFonts w:cs="Arial" w:hint="cs"/>
          <w:sz w:val="20"/>
          <w:szCs w:val="20"/>
          <w:rtl/>
        </w:rPr>
        <w:t>בני</w:t>
      </w:r>
      <w:r w:rsidR="00A94744" w:rsidRPr="00A94744">
        <w:rPr>
          <w:rFonts w:cs="Arial"/>
          <w:sz w:val="20"/>
          <w:szCs w:val="20"/>
          <w:rtl/>
        </w:rPr>
        <w:t xml:space="preserve"> </w:t>
      </w:r>
      <w:r w:rsidR="00A94744" w:rsidRPr="00A94744">
        <w:rPr>
          <w:rFonts w:cs="Arial" w:hint="cs"/>
          <w:sz w:val="20"/>
          <w:szCs w:val="20"/>
          <w:rtl/>
        </w:rPr>
        <w:t>אסיה</w:t>
      </w:r>
      <w:r w:rsidR="00A94744" w:rsidRPr="00A94744">
        <w:rPr>
          <w:rFonts w:cs="Arial"/>
          <w:sz w:val="20"/>
          <w:szCs w:val="20"/>
          <w:rtl/>
        </w:rPr>
        <w:t xml:space="preserve"> </w:t>
      </w:r>
      <w:r w:rsidR="00A94744" w:rsidRPr="00A94744">
        <w:rPr>
          <w:rFonts w:cs="Arial" w:hint="cs"/>
          <w:sz w:val="20"/>
          <w:szCs w:val="20"/>
          <w:rtl/>
        </w:rPr>
        <w:t>שלש</w:t>
      </w:r>
      <w:r w:rsidR="00A94744" w:rsidRPr="00A94744">
        <w:rPr>
          <w:rFonts w:cs="Arial"/>
          <w:sz w:val="20"/>
          <w:szCs w:val="20"/>
          <w:rtl/>
        </w:rPr>
        <w:t xml:space="preserve"> </w:t>
      </w:r>
      <w:r w:rsidR="00A94744" w:rsidRPr="00A94744">
        <w:rPr>
          <w:rFonts w:cs="Arial" w:hint="cs"/>
          <w:sz w:val="20"/>
          <w:szCs w:val="20"/>
          <w:rtl/>
        </w:rPr>
        <w:t>רגלים</w:t>
      </w:r>
      <w:r w:rsidR="00A94744" w:rsidRPr="00A94744">
        <w:rPr>
          <w:rFonts w:cs="Arial"/>
          <w:sz w:val="20"/>
          <w:szCs w:val="20"/>
          <w:rtl/>
        </w:rPr>
        <w:t xml:space="preserve"> </w:t>
      </w:r>
      <w:r w:rsidR="00A94744" w:rsidRPr="00A94744">
        <w:rPr>
          <w:rFonts w:cs="Arial" w:hint="cs"/>
          <w:sz w:val="20"/>
          <w:szCs w:val="20"/>
          <w:rtl/>
        </w:rPr>
        <w:t>ביבנה</w:t>
      </w:r>
      <w:r w:rsidR="00A94744" w:rsidRPr="00A94744">
        <w:rPr>
          <w:rFonts w:cs="Arial"/>
          <w:sz w:val="20"/>
          <w:szCs w:val="20"/>
          <w:rtl/>
        </w:rPr>
        <w:t xml:space="preserve"> </w:t>
      </w:r>
      <w:r w:rsidR="00A94744" w:rsidRPr="00A94744">
        <w:rPr>
          <w:rFonts w:cs="Arial" w:hint="cs"/>
          <w:sz w:val="20"/>
          <w:szCs w:val="20"/>
          <w:rtl/>
        </w:rPr>
        <w:t>ולרגל</w:t>
      </w:r>
      <w:r w:rsidR="00A94744" w:rsidRPr="00A94744">
        <w:rPr>
          <w:rFonts w:cs="Arial"/>
          <w:sz w:val="20"/>
          <w:szCs w:val="20"/>
          <w:rtl/>
        </w:rPr>
        <w:t xml:space="preserve"> </w:t>
      </w:r>
      <w:r w:rsidR="00A94744" w:rsidRPr="00A94744">
        <w:rPr>
          <w:rFonts w:cs="Arial" w:hint="cs"/>
          <w:sz w:val="20"/>
          <w:szCs w:val="20"/>
          <w:rtl/>
        </w:rPr>
        <w:t>השלישי</w:t>
      </w:r>
      <w:r w:rsidR="00A94744" w:rsidRPr="00A94744">
        <w:rPr>
          <w:rFonts w:cs="Arial"/>
          <w:sz w:val="20"/>
          <w:szCs w:val="20"/>
          <w:rtl/>
        </w:rPr>
        <w:t xml:space="preserve"> </w:t>
      </w:r>
      <w:r w:rsidR="00A94744" w:rsidRPr="00A94744">
        <w:rPr>
          <w:rFonts w:cs="Arial" w:hint="cs"/>
          <w:sz w:val="20"/>
          <w:szCs w:val="20"/>
          <w:rtl/>
        </w:rPr>
        <w:t>הכשירוהו</w:t>
      </w:r>
      <w:r w:rsidR="00A94744" w:rsidRPr="00A94744">
        <w:rPr>
          <w:rFonts w:cs="Arial"/>
          <w:sz w:val="20"/>
          <w:szCs w:val="20"/>
          <w:rtl/>
        </w:rPr>
        <w:t xml:space="preserve"> </w:t>
      </w:r>
      <w:r w:rsidR="00A94744" w:rsidRPr="00A94744">
        <w:rPr>
          <w:rFonts w:cs="Arial" w:hint="cs"/>
          <w:sz w:val="20"/>
          <w:szCs w:val="20"/>
          <w:rtl/>
        </w:rPr>
        <w:t>אפילו</w:t>
      </w:r>
      <w:r w:rsidR="00A94744" w:rsidRPr="00A94744">
        <w:rPr>
          <w:rFonts w:cs="Arial"/>
          <w:sz w:val="20"/>
          <w:szCs w:val="20"/>
          <w:rtl/>
        </w:rPr>
        <w:t xml:space="preserve"> </w:t>
      </w:r>
      <w:r w:rsidR="00A94744" w:rsidRPr="00A94744">
        <w:rPr>
          <w:rFonts w:cs="Arial" w:hint="cs"/>
          <w:sz w:val="20"/>
          <w:szCs w:val="20"/>
          <w:rtl/>
        </w:rPr>
        <w:t>נקוב</w:t>
      </w:r>
      <w:r w:rsidR="00A94744" w:rsidRPr="00A94744">
        <w:rPr>
          <w:rFonts w:cs="Arial"/>
          <w:sz w:val="20"/>
          <w:szCs w:val="20"/>
          <w:rtl/>
        </w:rPr>
        <w:t xml:space="preserve"> </w:t>
      </w:r>
      <w:r w:rsidR="00A94744" w:rsidRPr="00A94744">
        <w:rPr>
          <w:rFonts w:cs="Arial" w:hint="cs"/>
          <w:sz w:val="20"/>
          <w:szCs w:val="20"/>
          <w:rtl/>
        </w:rPr>
        <w:t>כמחט</w:t>
      </w:r>
      <w:r w:rsidR="00A94744" w:rsidRPr="00A94744">
        <w:rPr>
          <w:rFonts w:cs="Arial"/>
          <w:sz w:val="20"/>
          <w:szCs w:val="20"/>
          <w:rtl/>
        </w:rPr>
        <w:t xml:space="preserve">: </w:t>
      </w:r>
      <w:r w:rsidR="00A94744">
        <w:rPr>
          <w:sz w:val="20"/>
          <w:szCs w:val="20"/>
          <w:rtl/>
        </w:rPr>
        <w:br/>
      </w:r>
      <w:r w:rsidR="00A94744" w:rsidRPr="00A94744">
        <w:rPr>
          <w:rFonts w:cs="Arial" w:hint="cs"/>
          <w:sz w:val="20"/>
          <w:szCs w:val="20"/>
          <w:rtl/>
        </w:rPr>
        <w:t>אמר</w:t>
      </w:r>
      <w:r w:rsidR="00A94744" w:rsidRPr="00A94744">
        <w:rPr>
          <w:rFonts w:cs="Arial"/>
          <w:sz w:val="20"/>
          <w:szCs w:val="20"/>
          <w:rtl/>
        </w:rPr>
        <w:t xml:space="preserve"> </w:t>
      </w:r>
      <w:r w:rsidR="00A94744" w:rsidRPr="00A94744">
        <w:rPr>
          <w:rFonts w:cs="Arial" w:hint="cs"/>
          <w:sz w:val="20"/>
          <w:szCs w:val="20"/>
          <w:rtl/>
        </w:rPr>
        <w:t>ר</w:t>
      </w:r>
      <w:r w:rsidR="00A94744" w:rsidRPr="00A94744">
        <w:rPr>
          <w:rFonts w:cs="Arial"/>
          <w:sz w:val="20"/>
          <w:szCs w:val="20"/>
          <w:rtl/>
        </w:rPr>
        <w:t xml:space="preserve">' </w:t>
      </w:r>
      <w:r w:rsidR="00A94744" w:rsidRPr="00A94744">
        <w:rPr>
          <w:rFonts w:cs="Arial" w:hint="cs"/>
          <w:sz w:val="20"/>
          <w:szCs w:val="20"/>
          <w:rtl/>
        </w:rPr>
        <w:t>אלעזר</w:t>
      </w:r>
      <w:r w:rsidR="00A94744" w:rsidRPr="00A94744">
        <w:rPr>
          <w:rFonts w:cs="Arial"/>
          <w:sz w:val="20"/>
          <w:szCs w:val="20"/>
          <w:rtl/>
        </w:rPr>
        <w:t xml:space="preserve"> </w:t>
      </w:r>
      <w:r w:rsidR="00A94744" w:rsidRPr="00A94744">
        <w:rPr>
          <w:rFonts w:cs="Arial" w:hint="cs"/>
          <w:sz w:val="20"/>
          <w:szCs w:val="20"/>
          <w:rtl/>
        </w:rPr>
        <w:t>בר</w:t>
      </w:r>
      <w:r w:rsidR="00A94744" w:rsidRPr="00A94744">
        <w:rPr>
          <w:rFonts w:cs="Arial"/>
          <w:sz w:val="20"/>
          <w:szCs w:val="20"/>
          <w:rtl/>
        </w:rPr>
        <w:t xml:space="preserve">' </w:t>
      </w:r>
      <w:r w:rsidR="00A94744" w:rsidRPr="00A94744">
        <w:rPr>
          <w:rFonts w:cs="Arial" w:hint="cs"/>
          <w:sz w:val="20"/>
          <w:szCs w:val="20"/>
          <w:rtl/>
        </w:rPr>
        <w:t>יוסי</w:t>
      </w:r>
      <w:r w:rsidR="00A94744" w:rsidRPr="00A94744">
        <w:rPr>
          <w:rFonts w:cs="Arial"/>
          <w:sz w:val="20"/>
          <w:szCs w:val="20"/>
          <w:rtl/>
        </w:rPr>
        <w:t xml:space="preserve"> </w:t>
      </w:r>
      <w:r w:rsidR="00A94744" w:rsidRPr="00A94744">
        <w:rPr>
          <w:rFonts w:cs="Arial" w:hint="cs"/>
          <w:sz w:val="20"/>
          <w:szCs w:val="20"/>
          <w:rtl/>
        </w:rPr>
        <w:t>הלכה</w:t>
      </w:r>
      <w:r w:rsidR="00A94744" w:rsidRPr="00A94744">
        <w:rPr>
          <w:rFonts w:cs="Arial"/>
          <w:sz w:val="20"/>
          <w:szCs w:val="20"/>
          <w:rtl/>
        </w:rPr>
        <w:t xml:space="preserve"> </w:t>
      </w:r>
      <w:r w:rsidR="00A94744" w:rsidRPr="00A94744">
        <w:rPr>
          <w:rFonts w:cs="Arial" w:hint="cs"/>
          <w:sz w:val="20"/>
          <w:szCs w:val="20"/>
          <w:rtl/>
        </w:rPr>
        <w:t>זו</w:t>
      </w:r>
      <w:r w:rsidR="00A94744" w:rsidRPr="00A94744">
        <w:rPr>
          <w:rFonts w:cs="Arial"/>
          <w:sz w:val="20"/>
          <w:szCs w:val="20"/>
          <w:rtl/>
        </w:rPr>
        <w:t xml:space="preserve"> </w:t>
      </w:r>
      <w:r w:rsidR="00A94744" w:rsidRPr="00A94744">
        <w:rPr>
          <w:rFonts w:cs="Arial" w:hint="cs"/>
          <w:sz w:val="20"/>
          <w:szCs w:val="20"/>
          <w:rtl/>
        </w:rPr>
        <w:t>הורתי</w:t>
      </w:r>
      <w:r w:rsidR="00A94744" w:rsidRPr="00A94744">
        <w:rPr>
          <w:rFonts w:cs="Arial"/>
          <w:sz w:val="20"/>
          <w:szCs w:val="20"/>
          <w:rtl/>
        </w:rPr>
        <w:t xml:space="preserve"> </w:t>
      </w:r>
      <w:r w:rsidR="00A94744" w:rsidRPr="00A94744">
        <w:rPr>
          <w:rFonts w:cs="Arial" w:hint="cs"/>
          <w:sz w:val="20"/>
          <w:szCs w:val="20"/>
          <w:rtl/>
        </w:rPr>
        <w:t>ברומי</w:t>
      </w:r>
      <w:r w:rsidR="00A94744" w:rsidRPr="00A94744">
        <w:rPr>
          <w:rFonts w:cs="Arial"/>
          <w:sz w:val="20"/>
          <w:szCs w:val="20"/>
          <w:rtl/>
        </w:rPr>
        <w:t xml:space="preserve"> </w:t>
      </w:r>
      <w:r w:rsidR="00A94744" w:rsidRPr="00A94744">
        <w:rPr>
          <w:rFonts w:cs="Arial" w:hint="cs"/>
          <w:sz w:val="20"/>
          <w:szCs w:val="20"/>
          <w:rtl/>
        </w:rPr>
        <w:t>לטהרה</w:t>
      </w:r>
      <w:r w:rsidR="00A94744" w:rsidRPr="00A94744">
        <w:rPr>
          <w:rFonts w:cs="Arial"/>
          <w:sz w:val="20"/>
          <w:szCs w:val="20"/>
          <w:rtl/>
        </w:rPr>
        <w:t xml:space="preserve"> </w:t>
      </w:r>
      <w:r w:rsidR="00A94744" w:rsidRPr="00A94744">
        <w:rPr>
          <w:rFonts w:cs="Arial" w:hint="cs"/>
          <w:sz w:val="20"/>
          <w:szCs w:val="20"/>
          <w:rtl/>
        </w:rPr>
        <w:t>וכשבאתי</w:t>
      </w:r>
      <w:r w:rsidR="00A94744" w:rsidRPr="00A94744">
        <w:rPr>
          <w:rFonts w:cs="Arial"/>
          <w:sz w:val="20"/>
          <w:szCs w:val="20"/>
          <w:rtl/>
        </w:rPr>
        <w:t xml:space="preserve"> </w:t>
      </w:r>
      <w:r w:rsidR="00A94744" w:rsidRPr="00A94744">
        <w:rPr>
          <w:rFonts w:cs="Arial" w:hint="cs"/>
          <w:sz w:val="20"/>
          <w:szCs w:val="20"/>
          <w:rtl/>
        </w:rPr>
        <w:t>אצל</w:t>
      </w:r>
      <w:r w:rsidR="00A94744" w:rsidRPr="00A94744">
        <w:rPr>
          <w:rFonts w:cs="Arial"/>
          <w:sz w:val="20"/>
          <w:szCs w:val="20"/>
          <w:rtl/>
        </w:rPr>
        <w:t xml:space="preserve"> </w:t>
      </w:r>
      <w:r w:rsidR="00A94744" w:rsidRPr="00A94744">
        <w:rPr>
          <w:rFonts w:cs="Arial" w:hint="cs"/>
          <w:sz w:val="20"/>
          <w:szCs w:val="20"/>
          <w:rtl/>
        </w:rPr>
        <w:t>חברי</w:t>
      </w:r>
      <w:r w:rsidR="00A94744" w:rsidRPr="00A94744">
        <w:rPr>
          <w:rFonts w:cs="Arial"/>
          <w:sz w:val="20"/>
          <w:szCs w:val="20"/>
          <w:rtl/>
        </w:rPr>
        <w:t xml:space="preserve"> </w:t>
      </w:r>
      <w:r w:rsidR="00A94744" w:rsidRPr="00A94744">
        <w:rPr>
          <w:rFonts w:cs="Arial" w:hint="cs"/>
          <w:sz w:val="20"/>
          <w:szCs w:val="20"/>
          <w:rtl/>
        </w:rPr>
        <w:t>אמרו</w:t>
      </w:r>
      <w:r w:rsidR="00A94744" w:rsidRPr="00A94744">
        <w:rPr>
          <w:rFonts w:cs="Arial"/>
          <w:sz w:val="20"/>
          <w:szCs w:val="20"/>
          <w:rtl/>
        </w:rPr>
        <w:t xml:space="preserve"> </w:t>
      </w:r>
      <w:r w:rsidR="00A94744" w:rsidRPr="00A94744">
        <w:rPr>
          <w:rFonts w:cs="Arial" w:hint="cs"/>
          <w:sz w:val="20"/>
          <w:szCs w:val="20"/>
          <w:rtl/>
        </w:rPr>
        <w:t>לי</w:t>
      </w:r>
      <w:r w:rsidR="00A94744" w:rsidRPr="00A94744">
        <w:rPr>
          <w:rFonts w:cs="Arial"/>
          <w:sz w:val="20"/>
          <w:szCs w:val="20"/>
          <w:rtl/>
        </w:rPr>
        <w:t xml:space="preserve"> </w:t>
      </w:r>
      <w:r w:rsidR="00A94744" w:rsidRPr="00A94744">
        <w:rPr>
          <w:rFonts w:cs="Arial" w:hint="cs"/>
          <w:sz w:val="20"/>
          <w:szCs w:val="20"/>
          <w:rtl/>
        </w:rPr>
        <w:t>יפה</w:t>
      </w:r>
      <w:r w:rsidR="00A94744" w:rsidRPr="00A94744">
        <w:rPr>
          <w:rFonts w:cs="Arial"/>
          <w:sz w:val="20"/>
          <w:szCs w:val="20"/>
          <w:rtl/>
        </w:rPr>
        <w:t xml:space="preserve"> </w:t>
      </w:r>
      <w:r w:rsidR="00A94744" w:rsidRPr="00A94744">
        <w:rPr>
          <w:rFonts w:cs="Arial" w:hint="cs"/>
          <w:sz w:val="20"/>
          <w:szCs w:val="20"/>
          <w:rtl/>
        </w:rPr>
        <w:t>הורית</w:t>
      </w:r>
      <w:r w:rsidR="00A94744" w:rsidRPr="00A94744">
        <w:rPr>
          <w:rFonts w:cs="Arial"/>
          <w:sz w:val="20"/>
          <w:szCs w:val="20"/>
          <w:rtl/>
        </w:rPr>
        <w:t xml:space="preserve"> </w:t>
      </w:r>
      <w:r w:rsidR="00A94744" w:rsidRPr="00A94744">
        <w:rPr>
          <w:rFonts w:cs="Arial" w:hint="cs"/>
          <w:sz w:val="20"/>
          <w:szCs w:val="20"/>
          <w:rtl/>
        </w:rPr>
        <w:t>במה</w:t>
      </w:r>
      <w:r w:rsidR="00A94744" w:rsidRPr="00A94744">
        <w:rPr>
          <w:rFonts w:cs="Arial"/>
          <w:sz w:val="20"/>
          <w:szCs w:val="20"/>
          <w:rtl/>
        </w:rPr>
        <w:t xml:space="preserve"> </w:t>
      </w:r>
      <w:r w:rsidR="00A94744" w:rsidRPr="00A94744">
        <w:rPr>
          <w:rFonts w:cs="Arial" w:hint="cs"/>
          <w:sz w:val="20"/>
          <w:szCs w:val="20"/>
          <w:rtl/>
        </w:rPr>
        <w:t>דברים</w:t>
      </w:r>
      <w:r w:rsidR="00A94744" w:rsidRPr="00A94744">
        <w:rPr>
          <w:rFonts w:cs="Arial"/>
          <w:sz w:val="20"/>
          <w:szCs w:val="20"/>
          <w:rtl/>
        </w:rPr>
        <w:t xml:space="preserve"> </w:t>
      </w:r>
      <w:r w:rsidR="00A94744" w:rsidRPr="00A94744">
        <w:rPr>
          <w:rFonts w:cs="Arial" w:hint="cs"/>
          <w:sz w:val="20"/>
          <w:szCs w:val="20"/>
          <w:rtl/>
        </w:rPr>
        <w:t>אמורים</w:t>
      </w:r>
      <w:r w:rsidR="00A94744" w:rsidRPr="00A94744">
        <w:rPr>
          <w:rFonts w:cs="Arial"/>
          <w:sz w:val="20"/>
          <w:szCs w:val="20"/>
          <w:rtl/>
        </w:rPr>
        <w:t xml:space="preserve"> </w:t>
      </w:r>
      <w:r w:rsidR="00A94744" w:rsidRPr="00A94744">
        <w:rPr>
          <w:rFonts w:cs="Arial" w:hint="cs"/>
          <w:sz w:val="20"/>
          <w:szCs w:val="20"/>
          <w:rtl/>
        </w:rPr>
        <w:t>מן</w:t>
      </w:r>
      <w:r w:rsidR="00A94744" w:rsidRPr="00A94744">
        <w:rPr>
          <w:rFonts w:cs="Arial"/>
          <w:sz w:val="20"/>
          <w:szCs w:val="20"/>
          <w:rtl/>
        </w:rPr>
        <w:t xml:space="preserve"> </w:t>
      </w:r>
      <w:r w:rsidR="00A94744" w:rsidRPr="00A94744">
        <w:rPr>
          <w:rFonts w:cs="Arial" w:hint="cs"/>
          <w:sz w:val="20"/>
          <w:szCs w:val="20"/>
          <w:rtl/>
        </w:rPr>
        <w:t>הצד</w:t>
      </w:r>
      <w:r w:rsidR="00A94744">
        <w:rPr>
          <w:rFonts w:cs="Arial" w:hint="cs"/>
          <w:sz w:val="20"/>
          <w:szCs w:val="20"/>
          <w:rtl/>
        </w:rPr>
        <w:t>, אבל מלמטה</w:t>
      </w:r>
      <w:r w:rsidR="00A94744" w:rsidRPr="00A94744">
        <w:rPr>
          <w:rFonts w:cs="Arial"/>
          <w:sz w:val="20"/>
          <w:szCs w:val="20"/>
          <w:rtl/>
        </w:rPr>
        <w:t xml:space="preserve"> </w:t>
      </w:r>
      <w:r w:rsidR="00A94744" w:rsidRPr="00A94744">
        <w:rPr>
          <w:rFonts w:cs="Arial" w:hint="cs"/>
          <w:sz w:val="20"/>
          <w:szCs w:val="20"/>
          <w:rtl/>
        </w:rPr>
        <w:t>אינו</w:t>
      </w:r>
      <w:r w:rsidR="00A94744" w:rsidRPr="00A94744">
        <w:rPr>
          <w:rFonts w:cs="Arial"/>
          <w:sz w:val="20"/>
          <w:szCs w:val="20"/>
          <w:rtl/>
        </w:rPr>
        <w:t xml:space="preserve"> </w:t>
      </w:r>
      <w:r w:rsidR="00A94744" w:rsidRPr="00A94744">
        <w:rPr>
          <w:rFonts w:cs="Arial" w:hint="cs"/>
          <w:sz w:val="20"/>
          <w:szCs w:val="20"/>
          <w:rtl/>
        </w:rPr>
        <w:t>פוסל</w:t>
      </w:r>
      <w:r w:rsidR="00A94744" w:rsidRPr="00A94744">
        <w:rPr>
          <w:rFonts w:cs="Arial"/>
          <w:sz w:val="20"/>
          <w:szCs w:val="20"/>
          <w:rtl/>
        </w:rPr>
        <w:t xml:space="preserve"> </w:t>
      </w:r>
      <w:r w:rsidR="00A94744" w:rsidRPr="00A94744">
        <w:rPr>
          <w:rFonts w:cs="Arial" w:hint="cs"/>
          <w:sz w:val="20"/>
          <w:szCs w:val="20"/>
          <w:rtl/>
        </w:rPr>
        <w:t>את</w:t>
      </w:r>
      <w:r w:rsidR="00A94744" w:rsidRPr="00A94744">
        <w:rPr>
          <w:rFonts w:cs="Arial"/>
          <w:sz w:val="20"/>
          <w:szCs w:val="20"/>
          <w:rtl/>
        </w:rPr>
        <w:t xml:space="preserve"> </w:t>
      </w:r>
      <w:r w:rsidR="00A94744" w:rsidRPr="00A94744">
        <w:rPr>
          <w:rFonts w:cs="Arial" w:hint="cs"/>
          <w:sz w:val="20"/>
          <w:szCs w:val="20"/>
          <w:rtl/>
        </w:rPr>
        <w:t>המקוה</w:t>
      </w:r>
      <w:r w:rsidR="00A94744" w:rsidRPr="00A94744">
        <w:rPr>
          <w:rFonts w:cs="Arial"/>
          <w:sz w:val="20"/>
          <w:szCs w:val="20"/>
          <w:rtl/>
        </w:rPr>
        <w:t xml:space="preserve"> </w:t>
      </w:r>
      <w:r w:rsidR="00A94744" w:rsidRPr="00A94744">
        <w:rPr>
          <w:rFonts w:cs="Arial" w:hint="cs"/>
          <w:sz w:val="20"/>
          <w:szCs w:val="20"/>
          <w:rtl/>
        </w:rPr>
        <w:t>ואם</w:t>
      </w:r>
      <w:r w:rsidR="00A94744" w:rsidRPr="00A94744">
        <w:rPr>
          <w:rFonts w:cs="Arial"/>
          <w:sz w:val="20"/>
          <w:szCs w:val="20"/>
          <w:rtl/>
        </w:rPr>
        <w:t xml:space="preserve"> </w:t>
      </w:r>
      <w:r w:rsidR="00A94744" w:rsidRPr="00A94744">
        <w:rPr>
          <w:rFonts w:cs="Arial" w:hint="cs"/>
          <w:sz w:val="20"/>
          <w:szCs w:val="20"/>
          <w:rtl/>
        </w:rPr>
        <w:t>היה</w:t>
      </w:r>
      <w:r w:rsidR="00A94744" w:rsidRPr="00A94744">
        <w:rPr>
          <w:rFonts w:cs="Arial"/>
          <w:sz w:val="20"/>
          <w:szCs w:val="20"/>
          <w:rtl/>
        </w:rPr>
        <w:t xml:space="preserve"> </w:t>
      </w:r>
      <w:r w:rsidR="00A94744" w:rsidRPr="00A94744">
        <w:rPr>
          <w:rFonts w:cs="Arial" w:hint="cs"/>
          <w:sz w:val="20"/>
          <w:szCs w:val="20"/>
          <w:rtl/>
        </w:rPr>
        <w:t>מקבל</w:t>
      </w:r>
      <w:r w:rsidR="00A94744" w:rsidRPr="00A94744">
        <w:rPr>
          <w:rFonts w:cs="Arial"/>
          <w:sz w:val="20"/>
          <w:szCs w:val="20"/>
          <w:rtl/>
        </w:rPr>
        <w:t xml:space="preserve"> </w:t>
      </w:r>
      <w:r w:rsidR="00A94744" w:rsidRPr="00A94744">
        <w:rPr>
          <w:rFonts w:cs="Arial" w:hint="cs"/>
          <w:sz w:val="20"/>
          <w:szCs w:val="20"/>
          <w:rtl/>
        </w:rPr>
        <w:t>כל</w:t>
      </w:r>
      <w:r w:rsidR="00A94744" w:rsidRPr="00A94744">
        <w:rPr>
          <w:rFonts w:cs="Arial"/>
          <w:sz w:val="20"/>
          <w:szCs w:val="20"/>
          <w:rtl/>
        </w:rPr>
        <w:t xml:space="preserve"> </w:t>
      </w:r>
      <w:r w:rsidR="00A94744" w:rsidRPr="00A94744">
        <w:rPr>
          <w:rFonts w:cs="Arial" w:hint="cs"/>
          <w:sz w:val="20"/>
          <w:szCs w:val="20"/>
          <w:rtl/>
        </w:rPr>
        <w:t>שהוא</w:t>
      </w:r>
      <w:r w:rsidR="00A94744" w:rsidRPr="00A94744">
        <w:rPr>
          <w:rFonts w:cs="Arial"/>
          <w:sz w:val="20"/>
          <w:szCs w:val="20"/>
          <w:rtl/>
        </w:rPr>
        <w:t xml:space="preserve"> </w:t>
      </w:r>
      <w:r w:rsidR="00A94744" w:rsidRPr="00A94744">
        <w:rPr>
          <w:rFonts w:cs="Arial" w:hint="cs"/>
          <w:sz w:val="20"/>
          <w:szCs w:val="20"/>
          <w:rtl/>
        </w:rPr>
        <w:t>מן</w:t>
      </w:r>
      <w:r w:rsidR="00A94744" w:rsidRPr="00A94744">
        <w:rPr>
          <w:rFonts w:cs="Arial"/>
          <w:sz w:val="20"/>
          <w:szCs w:val="20"/>
          <w:rtl/>
        </w:rPr>
        <w:t xml:space="preserve"> </w:t>
      </w:r>
      <w:r w:rsidR="00A94744" w:rsidRPr="00A94744">
        <w:rPr>
          <w:rFonts w:cs="Arial" w:hint="cs"/>
          <w:sz w:val="20"/>
          <w:szCs w:val="20"/>
          <w:rtl/>
        </w:rPr>
        <w:t>הנקב</w:t>
      </w:r>
      <w:r w:rsidR="00A94744" w:rsidRPr="00A94744">
        <w:rPr>
          <w:rFonts w:cs="Arial"/>
          <w:sz w:val="20"/>
          <w:szCs w:val="20"/>
          <w:rtl/>
        </w:rPr>
        <w:t xml:space="preserve"> </w:t>
      </w:r>
      <w:r w:rsidR="00A94744" w:rsidRPr="00A94744">
        <w:rPr>
          <w:rFonts w:cs="Arial" w:hint="cs"/>
          <w:sz w:val="20"/>
          <w:szCs w:val="20"/>
          <w:rtl/>
        </w:rPr>
        <w:t>ולמטה</w:t>
      </w:r>
      <w:r w:rsidR="00A94744" w:rsidRPr="00A94744">
        <w:rPr>
          <w:rFonts w:cs="Arial"/>
          <w:sz w:val="20"/>
          <w:szCs w:val="20"/>
          <w:rtl/>
        </w:rPr>
        <w:t xml:space="preserve"> </w:t>
      </w:r>
      <w:r w:rsidR="00A94744" w:rsidRPr="00A94744">
        <w:rPr>
          <w:rFonts w:cs="Arial" w:hint="cs"/>
          <w:sz w:val="20"/>
          <w:szCs w:val="20"/>
          <w:rtl/>
        </w:rPr>
        <w:t>פוסל</w:t>
      </w:r>
      <w:r w:rsidR="00A94744" w:rsidRPr="00A94744">
        <w:rPr>
          <w:rFonts w:cs="Arial"/>
          <w:sz w:val="20"/>
          <w:szCs w:val="20"/>
          <w:rtl/>
        </w:rPr>
        <w:t xml:space="preserve"> </w:t>
      </w:r>
      <w:r w:rsidR="00A94744" w:rsidRPr="00A94744">
        <w:rPr>
          <w:rFonts w:cs="Arial" w:hint="cs"/>
          <w:sz w:val="20"/>
          <w:szCs w:val="20"/>
          <w:rtl/>
        </w:rPr>
        <w:t>את</w:t>
      </w:r>
      <w:r w:rsidR="00A94744" w:rsidRPr="00A94744">
        <w:rPr>
          <w:rFonts w:cs="Arial"/>
          <w:sz w:val="20"/>
          <w:szCs w:val="20"/>
          <w:rtl/>
        </w:rPr>
        <w:t xml:space="preserve"> </w:t>
      </w:r>
      <w:r w:rsidR="00A94744" w:rsidRPr="00A94744">
        <w:rPr>
          <w:rFonts w:cs="Arial" w:hint="cs"/>
          <w:sz w:val="20"/>
          <w:szCs w:val="20"/>
          <w:rtl/>
        </w:rPr>
        <w:t>המקוה</w:t>
      </w:r>
      <w:r w:rsidR="00A94744">
        <w:rPr>
          <w:rFonts w:hint="cs"/>
          <w:sz w:val="20"/>
          <w:szCs w:val="20"/>
          <w:rtl/>
        </w:rPr>
        <w:t>"</w:t>
      </w:r>
      <w:r w:rsidR="00A94744">
        <w:rPr>
          <w:sz w:val="20"/>
          <w:szCs w:val="20"/>
          <w:rtl/>
        </w:rPr>
        <w:br/>
      </w:r>
      <w:r w:rsidR="00A94744" w:rsidRPr="00A94744">
        <w:rPr>
          <w:rFonts w:hint="cs"/>
          <w:b/>
          <w:bCs/>
          <w:sz w:val="20"/>
          <w:szCs w:val="20"/>
          <w:rtl/>
        </w:rPr>
        <w:t>הסבר</w:t>
      </w:r>
      <w:r w:rsidR="00A94744">
        <w:rPr>
          <w:rFonts w:hint="cs"/>
          <w:sz w:val="20"/>
          <w:szCs w:val="20"/>
          <w:rtl/>
        </w:rPr>
        <w:t xml:space="preserve"> </w:t>
      </w:r>
      <w:r w:rsidR="00A94744">
        <w:rPr>
          <w:sz w:val="20"/>
          <w:szCs w:val="20"/>
          <w:rtl/>
        </w:rPr>
        <w:t>–</w:t>
      </w:r>
      <w:r w:rsidR="00A94744">
        <w:rPr>
          <w:rFonts w:hint="cs"/>
          <w:sz w:val="20"/>
          <w:szCs w:val="20"/>
          <w:rtl/>
        </w:rPr>
        <w:t xml:space="preserve"> ת"ק סובר שנקב המבטל כלי הוא נקב בגודל שפ"ה.</w:t>
      </w:r>
      <w:r w:rsidR="00A94744">
        <w:rPr>
          <w:sz w:val="20"/>
          <w:szCs w:val="20"/>
          <w:rtl/>
        </w:rPr>
        <w:br/>
      </w:r>
      <w:r w:rsidR="00A94744">
        <w:rPr>
          <w:rFonts w:hint="cs"/>
          <w:sz w:val="20"/>
          <w:szCs w:val="20"/>
          <w:rtl/>
        </w:rPr>
        <w:t>לעומתו, סוברים ר' אלעזר בר' יוסי וחבריו שיש להבחין מהו מיקום הנקב, בנקב מלמטה סגי בכל שהוא כדי לבטלו מתורת כלי, אך בנקב מהצד צריך גודל של שפ"ה, ואפילו כאשר יש נקב מהצד בגודל של שפ"ה, נדרש יחד עם זאת שהכלי לא יחזיק אפילו מעט מים מהנקב ולמטה.</w:t>
      </w:r>
      <w:r w:rsidR="009A670D">
        <w:rPr>
          <w:sz w:val="20"/>
          <w:szCs w:val="20"/>
          <w:rtl/>
        </w:rPr>
        <w:br/>
      </w:r>
      <w:r w:rsidR="009A670D">
        <w:rPr>
          <w:rFonts w:hint="cs"/>
          <w:sz w:val="20"/>
          <w:szCs w:val="20"/>
          <w:rtl/>
        </w:rPr>
        <w:t>לפי"ז, על כרחינו יש לומר שהסוגייה ביבמות סוברת כר' אלעזר בר' יוסי וחבריו, כלומר שכלי שניקב כל שהוא אינו פוסל את המקווה, ולכן פירשה את המשנה לעניין עירוב מקוואות.</w:t>
      </w:r>
    </w:p>
    <w:p w:rsidR="00FE2328" w:rsidRDefault="002B445B" w:rsidP="00190B5C">
      <w:pPr>
        <w:rPr>
          <w:sz w:val="20"/>
          <w:szCs w:val="20"/>
          <w:rtl/>
        </w:rPr>
      </w:pPr>
      <w:r>
        <w:rPr>
          <w:rFonts w:hint="cs"/>
          <w:b/>
          <w:bCs/>
          <w:sz w:val="20"/>
          <w:szCs w:val="20"/>
          <w:rtl/>
        </w:rPr>
        <w:t>לעניין דינא</w:t>
      </w:r>
      <w:r>
        <w:rPr>
          <w:rFonts w:hint="cs"/>
          <w:sz w:val="20"/>
          <w:szCs w:val="20"/>
          <w:rtl/>
        </w:rPr>
        <w:t xml:space="preserve"> </w:t>
      </w:r>
      <w:r>
        <w:rPr>
          <w:sz w:val="20"/>
          <w:szCs w:val="20"/>
          <w:rtl/>
        </w:rPr>
        <w:t>–</w:t>
      </w:r>
      <w:r>
        <w:rPr>
          <w:rFonts w:hint="cs"/>
          <w:sz w:val="20"/>
          <w:szCs w:val="20"/>
          <w:rtl/>
        </w:rPr>
        <w:t xml:space="preserve"> מסכם </w:t>
      </w:r>
      <w:r w:rsidRPr="00190B5C">
        <w:rPr>
          <w:rFonts w:hint="cs"/>
          <w:b/>
          <w:bCs/>
          <w:sz w:val="20"/>
          <w:szCs w:val="20"/>
          <w:rtl/>
        </w:rPr>
        <w:t>הרא"ש</w:t>
      </w:r>
      <w:r>
        <w:rPr>
          <w:rFonts w:hint="cs"/>
          <w:sz w:val="20"/>
          <w:szCs w:val="20"/>
          <w:rtl/>
        </w:rPr>
        <w:t>,</w:t>
      </w:r>
      <w:r w:rsidR="00FE2328">
        <w:rPr>
          <w:rFonts w:hint="cs"/>
          <w:sz w:val="20"/>
          <w:szCs w:val="20"/>
          <w:rtl/>
        </w:rPr>
        <w:t xml:space="preserve"> שנקב כל שהוא העשוי בתחתית הכלי מכשירו לטבילה</w:t>
      </w:r>
      <w:r w:rsidR="006D0F50">
        <w:rPr>
          <w:rFonts w:hint="cs"/>
          <w:sz w:val="20"/>
          <w:szCs w:val="20"/>
          <w:rtl/>
        </w:rPr>
        <w:t>,</w:t>
      </w:r>
      <w:r w:rsidR="00FE2328">
        <w:rPr>
          <w:rFonts w:hint="cs"/>
          <w:sz w:val="20"/>
          <w:szCs w:val="20"/>
          <w:rtl/>
        </w:rPr>
        <w:t xml:space="preserve"> וכן מים שבתוכו אינם נחשבים שאובים והמקווה אינו נפסל מחמת הכלי</w:t>
      </w:r>
      <w:r w:rsidR="00190B5C">
        <w:rPr>
          <w:rFonts w:hint="cs"/>
          <w:sz w:val="20"/>
          <w:szCs w:val="20"/>
          <w:rtl/>
        </w:rPr>
        <w:t>, שהרי חבריו של ר' אלעזר בר' יוסי שיבחו אותו על הוראתו, משמע שכך הלכה</w:t>
      </w:r>
      <w:r w:rsidR="00FE2328">
        <w:rPr>
          <w:rFonts w:hint="cs"/>
          <w:sz w:val="20"/>
          <w:szCs w:val="20"/>
          <w:rtl/>
        </w:rPr>
        <w:t>.</w:t>
      </w:r>
      <w:r w:rsidR="00190B5C">
        <w:rPr>
          <w:rFonts w:hint="cs"/>
          <w:sz w:val="20"/>
          <w:szCs w:val="20"/>
          <w:rtl/>
        </w:rPr>
        <w:t xml:space="preserve"> ומוסיף </w:t>
      </w:r>
      <w:r w:rsidR="00190B5C" w:rsidRPr="00190B5C">
        <w:rPr>
          <w:rFonts w:hint="cs"/>
          <w:b/>
          <w:bCs/>
          <w:sz w:val="20"/>
          <w:szCs w:val="20"/>
          <w:rtl/>
        </w:rPr>
        <w:t xml:space="preserve">הב"י </w:t>
      </w:r>
      <w:r w:rsidR="00190B5C">
        <w:rPr>
          <w:rFonts w:hint="cs"/>
          <w:sz w:val="20"/>
          <w:szCs w:val="20"/>
          <w:rtl/>
        </w:rPr>
        <w:t xml:space="preserve">שכן כתב </w:t>
      </w:r>
      <w:r w:rsidR="00190B5C" w:rsidRPr="00190B5C">
        <w:rPr>
          <w:rFonts w:hint="cs"/>
          <w:b/>
          <w:bCs/>
          <w:sz w:val="20"/>
          <w:szCs w:val="20"/>
          <w:rtl/>
        </w:rPr>
        <w:t>רבינו ירוחם</w:t>
      </w:r>
      <w:r w:rsidR="00190B5C">
        <w:rPr>
          <w:rFonts w:hint="cs"/>
          <w:sz w:val="20"/>
          <w:szCs w:val="20"/>
          <w:rtl/>
        </w:rPr>
        <w:t xml:space="preserve"> בשם הגאונים.</w:t>
      </w:r>
    </w:p>
    <w:p w:rsidR="003962E0" w:rsidRDefault="003962E0" w:rsidP="00A94744">
      <w:pPr>
        <w:rPr>
          <w:sz w:val="20"/>
          <w:szCs w:val="20"/>
          <w:rtl/>
        </w:rPr>
      </w:pPr>
      <w:r>
        <w:rPr>
          <w:rFonts w:hint="cs"/>
          <w:b/>
          <w:bCs/>
          <w:sz w:val="20"/>
          <w:szCs w:val="20"/>
          <w:rtl/>
        </w:rPr>
        <w:t>אופני סתימת כלי הפוסלים אותו מטבילה</w:t>
      </w:r>
      <w:r>
        <w:rPr>
          <w:b/>
          <w:bCs/>
          <w:sz w:val="20"/>
          <w:szCs w:val="20"/>
          <w:rtl/>
        </w:rPr>
        <w:br/>
      </w:r>
      <w:r>
        <w:rPr>
          <w:rFonts w:hint="cs"/>
          <w:b/>
          <w:bCs/>
          <w:sz w:val="20"/>
          <w:szCs w:val="20"/>
          <w:rtl/>
        </w:rPr>
        <w:t xml:space="preserve">תוספתא </w:t>
      </w:r>
      <w:r>
        <w:rPr>
          <w:rFonts w:hint="cs"/>
          <w:sz w:val="20"/>
          <w:szCs w:val="20"/>
          <w:rtl/>
        </w:rPr>
        <w:t>(שם) "</w:t>
      </w:r>
      <w:r w:rsidRPr="003962E0">
        <w:rPr>
          <w:rFonts w:cs="Arial" w:hint="cs"/>
          <w:sz w:val="20"/>
          <w:szCs w:val="20"/>
          <w:rtl/>
        </w:rPr>
        <w:t>פקקו</w:t>
      </w:r>
      <w:r w:rsidRPr="003962E0">
        <w:rPr>
          <w:rFonts w:cs="Arial"/>
          <w:sz w:val="20"/>
          <w:szCs w:val="20"/>
          <w:rtl/>
        </w:rPr>
        <w:t xml:space="preserve"> </w:t>
      </w:r>
      <w:r w:rsidRPr="003962E0">
        <w:rPr>
          <w:rFonts w:cs="Arial" w:hint="cs"/>
          <w:sz w:val="20"/>
          <w:szCs w:val="20"/>
          <w:rtl/>
        </w:rPr>
        <w:t>בסיד</w:t>
      </w:r>
      <w:r w:rsidRPr="003962E0">
        <w:rPr>
          <w:rFonts w:cs="Arial"/>
          <w:sz w:val="20"/>
          <w:szCs w:val="20"/>
          <w:rtl/>
        </w:rPr>
        <w:t xml:space="preserve"> </w:t>
      </w:r>
      <w:r w:rsidRPr="003962E0">
        <w:rPr>
          <w:rFonts w:cs="Arial" w:hint="cs"/>
          <w:sz w:val="20"/>
          <w:szCs w:val="20"/>
          <w:rtl/>
        </w:rPr>
        <w:t>ובבניין</w:t>
      </w:r>
      <w:r w:rsidRPr="003962E0">
        <w:rPr>
          <w:rFonts w:cs="Arial"/>
          <w:sz w:val="20"/>
          <w:szCs w:val="20"/>
          <w:rtl/>
        </w:rPr>
        <w:t xml:space="preserve"> </w:t>
      </w:r>
      <w:r w:rsidRPr="003962E0">
        <w:rPr>
          <w:rFonts w:cs="Arial" w:hint="cs"/>
          <w:sz w:val="20"/>
          <w:szCs w:val="20"/>
          <w:rtl/>
        </w:rPr>
        <w:t>אינו</w:t>
      </w:r>
      <w:r w:rsidRPr="003962E0">
        <w:rPr>
          <w:rFonts w:cs="Arial"/>
          <w:sz w:val="20"/>
          <w:szCs w:val="20"/>
          <w:rtl/>
        </w:rPr>
        <w:t xml:space="preserve"> </w:t>
      </w:r>
      <w:r w:rsidRPr="003962E0">
        <w:rPr>
          <w:rFonts w:cs="Arial" w:hint="cs"/>
          <w:sz w:val="20"/>
          <w:szCs w:val="20"/>
          <w:rtl/>
        </w:rPr>
        <w:t>פוסל</w:t>
      </w:r>
      <w:r w:rsidRPr="003962E0">
        <w:rPr>
          <w:rFonts w:cs="Arial"/>
          <w:sz w:val="20"/>
          <w:szCs w:val="20"/>
          <w:rtl/>
        </w:rPr>
        <w:t xml:space="preserve"> </w:t>
      </w:r>
      <w:r w:rsidRPr="003962E0">
        <w:rPr>
          <w:rFonts w:cs="Arial" w:hint="cs"/>
          <w:sz w:val="20"/>
          <w:szCs w:val="20"/>
          <w:rtl/>
        </w:rPr>
        <w:t>את</w:t>
      </w:r>
      <w:r w:rsidRPr="003962E0">
        <w:rPr>
          <w:rFonts w:cs="Arial"/>
          <w:sz w:val="20"/>
          <w:szCs w:val="20"/>
          <w:rtl/>
        </w:rPr>
        <w:t xml:space="preserve"> </w:t>
      </w:r>
      <w:r w:rsidRPr="003962E0">
        <w:rPr>
          <w:rFonts w:cs="Arial" w:hint="cs"/>
          <w:sz w:val="20"/>
          <w:szCs w:val="20"/>
          <w:rtl/>
        </w:rPr>
        <w:t>המקוה</w:t>
      </w:r>
      <w:r>
        <w:rPr>
          <w:rFonts w:cs="Arial" w:hint="cs"/>
          <w:sz w:val="20"/>
          <w:szCs w:val="20"/>
          <w:rtl/>
        </w:rPr>
        <w:t>,</w:t>
      </w:r>
      <w:r w:rsidRPr="003962E0">
        <w:rPr>
          <w:rFonts w:cs="Arial"/>
          <w:sz w:val="20"/>
          <w:szCs w:val="20"/>
          <w:rtl/>
        </w:rPr>
        <w:t xml:space="preserve"> </w:t>
      </w:r>
      <w:r w:rsidRPr="003962E0">
        <w:rPr>
          <w:rFonts w:cs="Arial" w:hint="cs"/>
          <w:sz w:val="20"/>
          <w:szCs w:val="20"/>
          <w:rtl/>
        </w:rPr>
        <w:t>בסיד</w:t>
      </w:r>
      <w:r w:rsidRPr="003962E0">
        <w:rPr>
          <w:rFonts w:cs="Arial"/>
          <w:sz w:val="20"/>
          <w:szCs w:val="20"/>
          <w:rtl/>
        </w:rPr>
        <w:t xml:space="preserve"> </w:t>
      </w:r>
      <w:r w:rsidRPr="003962E0">
        <w:rPr>
          <w:rFonts w:cs="Arial" w:hint="cs"/>
          <w:sz w:val="20"/>
          <w:szCs w:val="20"/>
          <w:rtl/>
        </w:rPr>
        <w:t>ובגפסיס</w:t>
      </w:r>
      <w:r w:rsidRPr="003962E0">
        <w:rPr>
          <w:rFonts w:cs="Arial"/>
          <w:sz w:val="20"/>
          <w:szCs w:val="20"/>
          <w:rtl/>
        </w:rPr>
        <w:t xml:space="preserve"> </w:t>
      </w:r>
      <w:r w:rsidRPr="003962E0">
        <w:rPr>
          <w:rFonts w:cs="Arial" w:hint="cs"/>
          <w:sz w:val="20"/>
          <w:szCs w:val="20"/>
          <w:rtl/>
        </w:rPr>
        <w:t>פוסל</w:t>
      </w:r>
      <w:r w:rsidRPr="003962E0">
        <w:rPr>
          <w:rFonts w:cs="Arial"/>
          <w:sz w:val="20"/>
          <w:szCs w:val="20"/>
          <w:rtl/>
        </w:rPr>
        <w:t xml:space="preserve"> </w:t>
      </w:r>
      <w:r w:rsidRPr="003962E0">
        <w:rPr>
          <w:rFonts w:cs="Arial" w:hint="cs"/>
          <w:sz w:val="20"/>
          <w:szCs w:val="20"/>
          <w:rtl/>
        </w:rPr>
        <w:t>את</w:t>
      </w:r>
      <w:r w:rsidRPr="003962E0">
        <w:rPr>
          <w:rFonts w:cs="Arial"/>
          <w:sz w:val="20"/>
          <w:szCs w:val="20"/>
          <w:rtl/>
        </w:rPr>
        <w:t xml:space="preserve"> </w:t>
      </w:r>
      <w:r w:rsidRPr="003962E0">
        <w:rPr>
          <w:rFonts w:cs="Arial" w:hint="cs"/>
          <w:sz w:val="20"/>
          <w:szCs w:val="20"/>
          <w:rtl/>
        </w:rPr>
        <w:t>המקוה</w:t>
      </w:r>
      <w:r>
        <w:rPr>
          <w:rFonts w:cs="Arial" w:hint="cs"/>
          <w:sz w:val="20"/>
          <w:szCs w:val="20"/>
          <w:rtl/>
        </w:rPr>
        <w:t>.</w:t>
      </w:r>
      <w:r w:rsidRPr="003962E0">
        <w:rPr>
          <w:rFonts w:cs="Arial"/>
          <w:sz w:val="20"/>
          <w:szCs w:val="20"/>
          <w:rtl/>
        </w:rPr>
        <w:t xml:space="preserve"> </w:t>
      </w:r>
      <w:r w:rsidRPr="003962E0">
        <w:rPr>
          <w:rFonts w:cs="Arial" w:hint="cs"/>
          <w:sz w:val="20"/>
          <w:szCs w:val="20"/>
          <w:rtl/>
        </w:rPr>
        <w:t>על</w:t>
      </w:r>
      <w:r w:rsidRPr="003962E0">
        <w:rPr>
          <w:rFonts w:cs="Arial"/>
          <w:sz w:val="20"/>
          <w:szCs w:val="20"/>
          <w:rtl/>
        </w:rPr>
        <w:t xml:space="preserve"> </w:t>
      </w:r>
      <w:r w:rsidRPr="003962E0">
        <w:rPr>
          <w:rFonts w:cs="Arial" w:hint="cs"/>
          <w:sz w:val="20"/>
          <w:szCs w:val="20"/>
          <w:rtl/>
        </w:rPr>
        <w:t>גבי</w:t>
      </w:r>
      <w:r w:rsidRPr="003962E0">
        <w:rPr>
          <w:rFonts w:cs="Arial"/>
          <w:sz w:val="20"/>
          <w:szCs w:val="20"/>
          <w:rtl/>
        </w:rPr>
        <w:t xml:space="preserve"> </w:t>
      </w:r>
      <w:r w:rsidRPr="003962E0">
        <w:rPr>
          <w:rFonts w:cs="Arial" w:hint="cs"/>
          <w:sz w:val="20"/>
          <w:szCs w:val="20"/>
          <w:rtl/>
        </w:rPr>
        <w:t>הארץ</w:t>
      </w:r>
      <w:r w:rsidRPr="003962E0">
        <w:rPr>
          <w:rFonts w:cs="Arial"/>
          <w:sz w:val="20"/>
          <w:szCs w:val="20"/>
          <w:rtl/>
        </w:rPr>
        <w:t xml:space="preserve"> </w:t>
      </w:r>
      <w:r w:rsidRPr="003962E0">
        <w:rPr>
          <w:rFonts w:cs="Arial" w:hint="cs"/>
          <w:sz w:val="20"/>
          <w:szCs w:val="20"/>
          <w:rtl/>
        </w:rPr>
        <w:t>ועל</w:t>
      </w:r>
      <w:r w:rsidRPr="003962E0">
        <w:rPr>
          <w:rFonts w:cs="Arial"/>
          <w:sz w:val="20"/>
          <w:szCs w:val="20"/>
          <w:rtl/>
        </w:rPr>
        <w:t xml:space="preserve"> </w:t>
      </w:r>
      <w:r w:rsidRPr="003962E0">
        <w:rPr>
          <w:rFonts w:cs="Arial" w:hint="cs"/>
          <w:sz w:val="20"/>
          <w:szCs w:val="20"/>
          <w:rtl/>
        </w:rPr>
        <w:t>גבי</w:t>
      </w:r>
      <w:r w:rsidRPr="003962E0">
        <w:rPr>
          <w:rFonts w:cs="Arial"/>
          <w:sz w:val="20"/>
          <w:szCs w:val="20"/>
          <w:rtl/>
        </w:rPr>
        <w:t xml:space="preserve"> </w:t>
      </w:r>
      <w:r w:rsidRPr="003962E0">
        <w:rPr>
          <w:rFonts w:cs="Arial" w:hint="cs"/>
          <w:sz w:val="20"/>
          <w:szCs w:val="20"/>
          <w:rtl/>
        </w:rPr>
        <w:t>סיד</w:t>
      </w:r>
      <w:r w:rsidRPr="003962E0">
        <w:rPr>
          <w:rFonts w:cs="Arial"/>
          <w:sz w:val="20"/>
          <w:szCs w:val="20"/>
          <w:rtl/>
        </w:rPr>
        <w:t xml:space="preserve"> </w:t>
      </w:r>
      <w:r w:rsidRPr="003962E0">
        <w:rPr>
          <w:rFonts w:cs="Arial" w:hint="cs"/>
          <w:sz w:val="20"/>
          <w:szCs w:val="20"/>
          <w:rtl/>
        </w:rPr>
        <w:t>וגפסיס</w:t>
      </w:r>
      <w:r>
        <w:rPr>
          <w:rFonts w:cs="Arial" w:hint="cs"/>
          <w:sz w:val="20"/>
          <w:szCs w:val="20"/>
          <w:rtl/>
        </w:rPr>
        <w:t>,</w:t>
      </w:r>
      <w:r w:rsidRPr="003962E0">
        <w:rPr>
          <w:rFonts w:cs="Arial"/>
          <w:sz w:val="20"/>
          <w:szCs w:val="20"/>
          <w:rtl/>
        </w:rPr>
        <w:t xml:space="preserve"> </w:t>
      </w:r>
      <w:r w:rsidRPr="003962E0">
        <w:rPr>
          <w:rFonts w:cs="Arial" w:hint="cs"/>
          <w:sz w:val="20"/>
          <w:szCs w:val="20"/>
          <w:rtl/>
        </w:rPr>
        <w:t>או</w:t>
      </w:r>
      <w:r w:rsidRPr="003962E0">
        <w:rPr>
          <w:rFonts w:cs="Arial"/>
          <w:sz w:val="20"/>
          <w:szCs w:val="20"/>
          <w:rtl/>
        </w:rPr>
        <w:t xml:space="preserve"> </w:t>
      </w:r>
      <w:r w:rsidRPr="003962E0">
        <w:rPr>
          <w:rFonts w:cs="Arial" w:hint="cs"/>
          <w:sz w:val="20"/>
          <w:szCs w:val="20"/>
          <w:rtl/>
        </w:rPr>
        <w:t>שמירח</w:t>
      </w:r>
      <w:r w:rsidRPr="003962E0">
        <w:rPr>
          <w:rFonts w:cs="Arial"/>
          <w:sz w:val="20"/>
          <w:szCs w:val="20"/>
          <w:rtl/>
        </w:rPr>
        <w:t xml:space="preserve"> </w:t>
      </w:r>
      <w:r w:rsidRPr="003962E0">
        <w:rPr>
          <w:rFonts w:cs="Arial" w:hint="cs"/>
          <w:sz w:val="20"/>
          <w:szCs w:val="20"/>
          <w:rtl/>
        </w:rPr>
        <w:t>בטיט</w:t>
      </w:r>
      <w:r w:rsidRPr="003962E0">
        <w:rPr>
          <w:rFonts w:cs="Arial"/>
          <w:sz w:val="20"/>
          <w:szCs w:val="20"/>
          <w:rtl/>
        </w:rPr>
        <w:t xml:space="preserve"> </w:t>
      </w:r>
      <w:r w:rsidRPr="003962E0">
        <w:rPr>
          <w:rFonts w:cs="Arial" w:hint="cs"/>
          <w:sz w:val="20"/>
          <w:szCs w:val="20"/>
          <w:rtl/>
        </w:rPr>
        <w:t>מן</w:t>
      </w:r>
      <w:r w:rsidRPr="003962E0">
        <w:rPr>
          <w:rFonts w:cs="Arial"/>
          <w:sz w:val="20"/>
          <w:szCs w:val="20"/>
          <w:rtl/>
        </w:rPr>
        <w:t xml:space="preserve"> </w:t>
      </w:r>
      <w:r w:rsidRPr="003962E0">
        <w:rPr>
          <w:rFonts w:cs="Arial" w:hint="cs"/>
          <w:sz w:val="20"/>
          <w:szCs w:val="20"/>
          <w:rtl/>
        </w:rPr>
        <w:t>הצדדין</w:t>
      </w:r>
      <w:r w:rsidRPr="003962E0">
        <w:rPr>
          <w:rFonts w:cs="Arial"/>
          <w:sz w:val="20"/>
          <w:szCs w:val="20"/>
          <w:rtl/>
        </w:rPr>
        <w:t xml:space="preserve"> </w:t>
      </w:r>
      <w:r w:rsidRPr="003962E0">
        <w:rPr>
          <w:rFonts w:cs="Arial" w:hint="cs"/>
          <w:sz w:val="20"/>
          <w:szCs w:val="20"/>
          <w:rtl/>
        </w:rPr>
        <w:t>אינו</w:t>
      </w:r>
      <w:r w:rsidRPr="003962E0">
        <w:rPr>
          <w:rFonts w:cs="Arial"/>
          <w:sz w:val="20"/>
          <w:szCs w:val="20"/>
          <w:rtl/>
        </w:rPr>
        <w:t xml:space="preserve"> </w:t>
      </w:r>
      <w:r w:rsidRPr="003962E0">
        <w:rPr>
          <w:rFonts w:cs="Arial" w:hint="cs"/>
          <w:sz w:val="20"/>
          <w:szCs w:val="20"/>
          <w:rtl/>
        </w:rPr>
        <w:t>פוסל</w:t>
      </w:r>
      <w:r w:rsidRPr="003962E0">
        <w:rPr>
          <w:rFonts w:cs="Arial"/>
          <w:sz w:val="20"/>
          <w:szCs w:val="20"/>
          <w:rtl/>
        </w:rPr>
        <w:t xml:space="preserve"> </w:t>
      </w:r>
      <w:r w:rsidRPr="003962E0">
        <w:rPr>
          <w:rFonts w:cs="Arial" w:hint="cs"/>
          <w:sz w:val="20"/>
          <w:szCs w:val="20"/>
          <w:rtl/>
        </w:rPr>
        <w:t>את</w:t>
      </w:r>
      <w:r w:rsidRPr="003962E0">
        <w:rPr>
          <w:rFonts w:cs="Arial"/>
          <w:sz w:val="20"/>
          <w:szCs w:val="20"/>
          <w:rtl/>
        </w:rPr>
        <w:t xml:space="preserve"> </w:t>
      </w:r>
      <w:r w:rsidRPr="003962E0">
        <w:rPr>
          <w:rFonts w:cs="Arial" w:hint="cs"/>
          <w:sz w:val="20"/>
          <w:szCs w:val="20"/>
          <w:rtl/>
        </w:rPr>
        <w:t>המקוה</w:t>
      </w:r>
      <w:r>
        <w:rPr>
          <w:rFonts w:cs="Arial" w:hint="cs"/>
          <w:sz w:val="20"/>
          <w:szCs w:val="20"/>
          <w:rtl/>
        </w:rPr>
        <w:t>"</w:t>
      </w:r>
      <w:r>
        <w:rPr>
          <w:rFonts w:cs="Arial"/>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מירוח הסתימה בסיד ובצרורות </w:t>
      </w:r>
      <w:r w:rsidRPr="001B1029">
        <w:rPr>
          <w:rFonts w:cs="Arial" w:hint="cs"/>
          <w:sz w:val="18"/>
          <w:szCs w:val="18"/>
          <w:rtl/>
        </w:rPr>
        <w:t>(בנין)</w:t>
      </w:r>
      <w:r>
        <w:rPr>
          <w:rFonts w:cs="Arial" w:hint="cs"/>
          <w:sz w:val="20"/>
          <w:szCs w:val="20"/>
          <w:rtl/>
        </w:rPr>
        <w:t xml:space="preserve"> אינו נחשב סתימה אלא בניין ולכן הכלי נידון כשבר כלי ואין המים שבתוכו נחשבים כשאובים ולכן מותר לטבול בו ואין המים שעוברים בו נפסלים. אך אם סתם את הנקב בסיד ובגפסיס, הרי זו סתימה מעולה והכלי אינו שבר ומימיו פסולים מחמת שאיבה.</w:t>
      </w:r>
      <w:r>
        <w:rPr>
          <w:rFonts w:cs="Arial"/>
          <w:sz w:val="20"/>
          <w:szCs w:val="20"/>
          <w:rtl/>
        </w:rPr>
        <w:br/>
      </w:r>
      <w:r>
        <w:rPr>
          <w:rFonts w:cs="Arial" w:hint="cs"/>
          <w:sz w:val="20"/>
          <w:szCs w:val="20"/>
          <w:rtl/>
        </w:rPr>
        <w:t>אם לא סתם את הנקב, אלא הניח את החבית על הארץ</w:t>
      </w:r>
      <w:r w:rsidR="006214CD">
        <w:rPr>
          <w:rFonts w:cs="Arial" w:hint="cs"/>
          <w:sz w:val="20"/>
          <w:szCs w:val="20"/>
          <w:rtl/>
        </w:rPr>
        <w:t xml:space="preserve"> כדי שלא ייצאו המים, או הושיבה ע"ג סיד וגפסיס, או שמירח את הנקב מהצדדים, אין הכלי נחשב סתום וממילא הטבילה בו כשרה, כך פירשו </w:t>
      </w:r>
      <w:r w:rsidR="006214CD" w:rsidRPr="006214CD">
        <w:rPr>
          <w:rFonts w:cs="Arial" w:hint="cs"/>
          <w:b/>
          <w:bCs/>
          <w:sz w:val="20"/>
          <w:szCs w:val="20"/>
          <w:rtl/>
        </w:rPr>
        <w:t>הרא"ש והר"ש</w:t>
      </w:r>
      <w:r w:rsidR="006214CD">
        <w:rPr>
          <w:rFonts w:cs="Arial" w:hint="cs"/>
          <w:sz w:val="20"/>
          <w:szCs w:val="20"/>
          <w:rtl/>
        </w:rPr>
        <w:t>.</w:t>
      </w:r>
    </w:p>
    <w:p w:rsidR="006214CD" w:rsidRDefault="006214CD" w:rsidP="006214CD">
      <w:pPr>
        <w:rPr>
          <w:sz w:val="20"/>
          <w:szCs w:val="20"/>
          <w:rtl/>
        </w:rPr>
      </w:pPr>
      <w:r>
        <w:rPr>
          <w:rFonts w:hint="cs"/>
          <w:b/>
          <w:bCs/>
          <w:sz w:val="20"/>
          <w:szCs w:val="20"/>
          <w:rtl/>
        </w:rPr>
        <w:t>שיטת הרמב"ם</w:t>
      </w:r>
      <w:r>
        <w:rPr>
          <w:b/>
          <w:bCs/>
          <w:sz w:val="20"/>
          <w:szCs w:val="20"/>
          <w:rtl/>
        </w:rPr>
        <w:br/>
      </w:r>
      <w:r>
        <w:rPr>
          <w:rFonts w:hint="cs"/>
          <w:sz w:val="20"/>
          <w:szCs w:val="20"/>
          <w:rtl/>
        </w:rPr>
        <w:t xml:space="preserve">זו לשון </w:t>
      </w:r>
      <w:r w:rsidRPr="000720A6">
        <w:rPr>
          <w:rFonts w:hint="cs"/>
          <w:b/>
          <w:bCs/>
          <w:sz w:val="20"/>
          <w:szCs w:val="20"/>
          <w:rtl/>
        </w:rPr>
        <w:t>הרמב"ם</w:t>
      </w:r>
      <w:r>
        <w:rPr>
          <w:rFonts w:hint="cs"/>
          <w:sz w:val="20"/>
          <w:szCs w:val="20"/>
          <w:rtl/>
        </w:rPr>
        <w:t>: "</w:t>
      </w:r>
      <w:r w:rsidRPr="006214CD">
        <w:rPr>
          <w:rFonts w:cs="Arial" w:hint="cs"/>
          <w:sz w:val="20"/>
          <w:szCs w:val="20"/>
          <w:rtl/>
        </w:rPr>
        <w:t>השוקת</w:t>
      </w:r>
      <w:r w:rsidRPr="006214CD">
        <w:rPr>
          <w:rFonts w:cs="Arial"/>
          <w:sz w:val="20"/>
          <w:szCs w:val="20"/>
          <w:rtl/>
        </w:rPr>
        <w:t xml:space="preserve"> </w:t>
      </w:r>
      <w:r w:rsidRPr="006214CD">
        <w:rPr>
          <w:rFonts w:cs="Arial" w:hint="cs"/>
          <w:sz w:val="20"/>
          <w:szCs w:val="20"/>
          <w:rtl/>
        </w:rPr>
        <w:t>שבסלע</w:t>
      </w:r>
      <w:r w:rsidRPr="006214CD">
        <w:rPr>
          <w:rFonts w:cs="Arial"/>
          <w:sz w:val="20"/>
          <w:szCs w:val="20"/>
          <w:rtl/>
        </w:rPr>
        <w:t xml:space="preserve"> </w:t>
      </w:r>
      <w:r w:rsidRPr="006214CD">
        <w:rPr>
          <w:rFonts w:cs="Arial" w:hint="cs"/>
          <w:sz w:val="20"/>
          <w:szCs w:val="20"/>
          <w:rtl/>
        </w:rPr>
        <w:t>אינו</w:t>
      </w:r>
      <w:r w:rsidRPr="006214CD">
        <w:rPr>
          <w:rFonts w:cs="Arial"/>
          <w:sz w:val="20"/>
          <w:szCs w:val="20"/>
          <w:rtl/>
        </w:rPr>
        <w:t xml:space="preserve"> </w:t>
      </w:r>
      <w:r w:rsidRPr="006214CD">
        <w:rPr>
          <w:rFonts w:cs="Arial" w:hint="cs"/>
          <w:sz w:val="20"/>
          <w:szCs w:val="20"/>
          <w:rtl/>
        </w:rPr>
        <w:t>פוסל</w:t>
      </w:r>
      <w:r w:rsidRPr="006214CD">
        <w:rPr>
          <w:rFonts w:cs="Arial"/>
          <w:sz w:val="20"/>
          <w:szCs w:val="20"/>
          <w:rtl/>
        </w:rPr>
        <w:t xml:space="preserve"> </w:t>
      </w:r>
      <w:r w:rsidRPr="006214CD">
        <w:rPr>
          <w:rFonts w:cs="Arial" w:hint="cs"/>
          <w:sz w:val="20"/>
          <w:szCs w:val="20"/>
          <w:rtl/>
        </w:rPr>
        <w:t>את</w:t>
      </w:r>
      <w:r w:rsidRPr="006214CD">
        <w:rPr>
          <w:rFonts w:cs="Arial"/>
          <w:sz w:val="20"/>
          <w:szCs w:val="20"/>
          <w:rtl/>
        </w:rPr>
        <w:t xml:space="preserve"> </w:t>
      </w:r>
      <w:r w:rsidRPr="006214CD">
        <w:rPr>
          <w:rFonts w:cs="Arial" w:hint="cs"/>
          <w:sz w:val="20"/>
          <w:szCs w:val="20"/>
          <w:rtl/>
        </w:rPr>
        <w:t>המקוה</w:t>
      </w:r>
      <w:r w:rsidRPr="006214CD">
        <w:rPr>
          <w:rFonts w:cs="Arial"/>
          <w:sz w:val="20"/>
          <w:szCs w:val="20"/>
          <w:rtl/>
        </w:rPr>
        <w:t xml:space="preserve"> </w:t>
      </w:r>
      <w:r w:rsidRPr="006214CD">
        <w:rPr>
          <w:rFonts w:cs="Arial" w:hint="cs"/>
          <w:sz w:val="20"/>
          <w:szCs w:val="20"/>
          <w:rtl/>
        </w:rPr>
        <w:t>לפי</w:t>
      </w:r>
      <w:r w:rsidRPr="006214CD">
        <w:rPr>
          <w:rFonts w:cs="Arial"/>
          <w:sz w:val="20"/>
          <w:szCs w:val="20"/>
          <w:rtl/>
        </w:rPr>
        <w:t xml:space="preserve"> </w:t>
      </w:r>
      <w:r w:rsidRPr="006214CD">
        <w:rPr>
          <w:rFonts w:cs="Arial" w:hint="cs"/>
          <w:sz w:val="20"/>
          <w:szCs w:val="20"/>
          <w:rtl/>
        </w:rPr>
        <w:t>שאינה</w:t>
      </w:r>
      <w:r w:rsidRPr="006214CD">
        <w:rPr>
          <w:rFonts w:cs="Arial"/>
          <w:sz w:val="20"/>
          <w:szCs w:val="20"/>
          <w:rtl/>
        </w:rPr>
        <w:t xml:space="preserve"> </w:t>
      </w:r>
      <w:r w:rsidRPr="006214CD">
        <w:rPr>
          <w:rFonts w:cs="Arial" w:hint="cs"/>
          <w:sz w:val="20"/>
          <w:szCs w:val="20"/>
          <w:rtl/>
        </w:rPr>
        <w:t>כלי</w:t>
      </w:r>
      <w:r w:rsidRPr="006214CD">
        <w:rPr>
          <w:rFonts w:cs="Arial"/>
          <w:sz w:val="20"/>
          <w:szCs w:val="20"/>
          <w:rtl/>
        </w:rPr>
        <w:t xml:space="preserve">, </w:t>
      </w:r>
      <w:r w:rsidRPr="006214CD">
        <w:rPr>
          <w:rFonts w:cs="Arial" w:hint="cs"/>
          <w:sz w:val="20"/>
          <w:szCs w:val="20"/>
          <w:rtl/>
        </w:rPr>
        <w:t>אבל</w:t>
      </w:r>
      <w:r w:rsidRPr="006214CD">
        <w:rPr>
          <w:rFonts w:cs="Arial"/>
          <w:sz w:val="20"/>
          <w:szCs w:val="20"/>
          <w:rtl/>
        </w:rPr>
        <w:t xml:space="preserve"> </w:t>
      </w:r>
      <w:r w:rsidRPr="006214CD">
        <w:rPr>
          <w:rFonts w:cs="Arial" w:hint="cs"/>
          <w:sz w:val="20"/>
          <w:szCs w:val="20"/>
          <w:rtl/>
        </w:rPr>
        <w:t>כלי</w:t>
      </w:r>
      <w:r w:rsidRPr="006214CD">
        <w:rPr>
          <w:rFonts w:cs="Arial"/>
          <w:sz w:val="20"/>
          <w:szCs w:val="20"/>
          <w:rtl/>
        </w:rPr>
        <w:t xml:space="preserve"> </w:t>
      </w:r>
      <w:r w:rsidRPr="006214CD">
        <w:rPr>
          <w:rFonts w:cs="Arial" w:hint="cs"/>
          <w:sz w:val="20"/>
          <w:szCs w:val="20"/>
          <w:rtl/>
        </w:rPr>
        <w:t>שחיברו</w:t>
      </w:r>
      <w:r w:rsidRPr="006214CD">
        <w:rPr>
          <w:rFonts w:cs="Arial"/>
          <w:sz w:val="20"/>
          <w:szCs w:val="20"/>
          <w:rtl/>
        </w:rPr>
        <w:t xml:space="preserve"> </w:t>
      </w:r>
      <w:r w:rsidRPr="006214CD">
        <w:rPr>
          <w:rFonts w:cs="Arial" w:hint="cs"/>
          <w:sz w:val="20"/>
          <w:szCs w:val="20"/>
          <w:rtl/>
        </w:rPr>
        <w:t>בסלע</w:t>
      </w:r>
      <w:r w:rsidRPr="006214CD">
        <w:rPr>
          <w:rFonts w:cs="Arial"/>
          <w:sz w:val="20"/>
          <w:szCs w:val="20"/>
          <w:rtl/>
        </w:rPr>
        <w:t xml:space="preserve"> </w:t>
      </w:r>
      <w:r w:rsidRPr="006214CD">
        <w:rPr>
          <w:rFonts w:cs="Arial" w:hint="cs"/>
          <w:sz w:val="20"/>
          <w:szCs w:val="20"/>
          <w:rtl/>
        </w:rPr>
        <w:t>פוסל</w:t>
      </w:r>
      <w:r w:rsidRPr="006214CD">
        <w:rPr>
          <w:rFonts w:cs="Arial"/>
          <w:sz w:val="20"/>
          <w:szCs w:val="20"/>
          <w:rtl/>
        </w:rPr>
        <w:t xml:space="preserve"> </w:t>
      </w:r>
      <w:r w:rsidRPr="006214CD">
        <w:rPr>
          <w:rFonts w:cs="Arial" w:hint="cs"/>
          <w:sz w:val="20"/>
          <w:szCs w:val="20"/>
          <w:rtl/>
        </w:rPr>
        <w:t>את</w:t>
      </w:r>
      <w:r w:rsidRPr="006214CD">
        <w:rPr>
          <w:rFonts w:cs="Arial"/>
          <w:sz w:val="20"/>
          <w:szCs w:val="20"/>
          <w:rtl/>
        </w:rPr>
        <w:t xml:space="preserve"> </w:t>
      </w:r>
      <w:r w:rsidRPr="006214CD">
        <w:rPr>
          <w:rFonts w:cs="Arial" w:hint="cs"/>
          <w:sz w:val="20"/>
          <w:szCs w:val="20"/>
          <w:rtl/>
        </w:rPr>
        <w:t>המקוה</w:t>
      </w:r>
      <w:r w:rsidRPr="006214CD">
        <w:rPr>
          <w:rFonts w:cs="Arial"/>
          <w:sz w:val="20"/>
          <w:szCs w:val="20"/>
          <w:rtl/>
        </w:rPr>
        <w:t xml:space="preserve"> </w:t>
      </w:r>
      <w:r w:rsidRPr="006214CD">
        <w:rPr>
          <w:rFonts w:cs="Arial" w:hint="cs"/>
          <w:sz w:val="20"/>
          <w:szCs w:val="20"/>
          <w:rtl/>
        </w:rPr>
        <w:t>אף</w:t>
      </w:r>
      <w:r w:rsidRPr="006214CD">
        <w:rPr>
          <w:rFonts w:cs="Arial"/>
          <w:sz w:val="20"/>
          <w:szCs w:val="20"/>
          <w:rtl/>
        </w:rPr>
        <w:t xml:space="preserve"> </w:t>
      </w:r>
      <w:r w:rsidRPr="006214CD">
        <w:rPr>
          <w:rFonts w:cs="Arial" w:hint="cs"/>
          <w:sz w:val="20"/>
          <w:szCs w:val="20"/>
          <w:rtl/>
        </w:rPr>
        <w:t>ע</w:t>
      </w:r>
      <w:r w:rsidRPr="006214CD">
        <w:rPr>
          <w:rFonts w:cs="Arial"/>
          <w:sz w:val="20"/>
          <w:szCs w:val="20"/>
          <w:rtl/>
        </w:rPr>
        <w:t>"</w:t>
      </w:r>
      <w:r w:rsidRPr="006214CD">
        <w:rPr>
          <w:rFonts w:cs="Arial" w:hint="cs"/>
          <w:sz w:val="20"/>
          <w:szCs w:val="20"/>
          <w:rtl/>
        </w:rPr>
        <w:t>פ</w:t>
      </w:r>
      <w:r w:rsidRPr="006214CD">
        <w:rPr>
          <w:rFonts w:cs="Arial"/>
          <w:sz w:val="20"/>
          <w:szCs w:val="20"/>
          <w:rtl/>
        </w:rPr>
        <w:t xml:space="preserve"> </w:t>
      </w:r>
      <w:r w:rsidRPr="006214CD">
        <w:rPr>
          <w:rFonts w:cs="Arial" w:hint="cs"/>
          <w:sz w:val="20"/>
          <w:szCs w:val="20"/>
          <w:rtl/>
        </w:rPr>
        <w:t>שחיברו</w:t>
      </w:r>
      <w:r w:rsidRPr="006214CD">
        <w:rPr>
          <w:rFonts w:cs="Arial"/>
          <w:sz w:val="20"/>
          <w:szCs w:val="20"/>
          <w:rtl/>
        </w:rPr>
        <w:t xml:space="preserve"> </w:t>
      </w:r>
      <w:r w:rsidRPr="006214CD">
        <w:rPr>
          <w:rFonts w:cs="Arial" w:hint="cs"/>
          <w:sz w:val="20"/>
          <w:szCs w:val="20"/>
          <w:rtl/>
        </w:rPr>
        <w:t>בסיד</w:t>
      </w:r>
      <w:r w:rsidRPr="006214CD">
        <w:rPr>
          <w:rFonts w:cs="Arial"/>
          <w:sz w:val="20"/>
          <w:szCs w:val="20"/>
          <w:rtl/>
        </w:rPr>
        <w:t xml:space="preserve">, </w:t>
      </w:r>
      <w:r w:rsidRPr="006214CD">
        <w:rPr>
          <w:rFonts w:cs="Arial" w:hint="cs"/>
          <w:sz w:val="20"/>
          <w:szCs w:val="20"/>
          <w:rtl/>
        </w:rPr>
        <w:t>ניקבה</w:t>
      </w:r>
      <w:r w:rsidRPr="006214CD">
        <w:rPr>
          <w:rFonts w:cs="Arial"/>
          <w:sz w:val="20"/>
          <w:szCs w:val="20"/>
          <w:rtl/>
        </w:rPr>
        <w:t xml:space="preserve"> </w:t>
      </w:r>
      <w:r w:rsidRPr="006214CD">
        <w:rPr>
          <w:rFonts w:cs="Arial" w:hint="cs"/>
          <w:sz w:val="20"/>
          <w:szCs w:val="20"/>
          <w:rtl/>
        </w:rPr>
        <w:t>מלמטה</w:t>
      </w:r>
      <w:r w:rsidRPr="006214CD">
        <w:rPr>
          <w:rFonts w:cs="Arial"/>
          <w:sz w:val="20"/>
          <w:szCs w:val="20"/>
          <w:rtl/>
        </w:rPr>
        <w:t xml:space="preserve"> </w:t>
      </w:r>
      <w:r w:rsidRPr="006214CD">
        <w:rPr>
          <w:rFonts w:cs="Arial" w:hint="cs"/>
          <w:sz w:val="20"/>
          <w:szCs w:val="20"/>
          <w:rtl/>
        </w:rPr>
        <w:t>או</w:t>
      </w:r>
      <w:r w:rsidRPr="006214CD">
        <w:rPr>
          <w:rFonts w:cs="Arial"/>
          <w:sz w:val="20"/>
          <w:szCs w:val="20"/>
          <w:rtl/>
        </w:rPr>
        <w:t xml:space="preserve"> </w:t>
      </w:r>
      <w:r w:rsidRPr="006214CD">
        <w:rPr>
          <w:rFonts w:cs="Arial" w:hint="cs"/>
          <w:sz w:val="20"/>
          <w:szCs w:val="20"/>
          <w:rtl/>
        </w:rPr>
        <w:t>מן</w:t>
      </w:r>
      <w:r w:rsidRPr="006214CD">
        <w:rPr>
          <w:rFonts w:cs="Arial"/>
          <w:sz w:val="20"/>
          <w:szCs w:val="20"/>
          <w:rtl/>
        </w:rPr>
        <w:t xml:space="preserve"> </w:t>
      </w:r>
      <w:r w:rsidRPr="006214CD">
        <w:rPr>
          <w:rFonts w:cs="Arial" w:hint="cs"/>
          <w:sz w:val="20"/>
          <w:szCs w:val="20"/>
          <w:rtl/>
        </w:rPr>
        <w:t>הצד</w:t>
      </w:r>
      <w:r w:rsidRPr="006214CD">
        <w:rPr>
          <w:rFonts w:cs="Arial"/>
          <w:sz w:val="20"/>
          <w:szCs w:val="20"/>
          <w:rtl/>
        </w:rPr>
        <w:t xml:space="preserve"> </w:t>
      </w:r>
      <w:r w:rsidRPr="006214CD">
        <w:rPr>
          <w:rFonts w:cs="Arial" w:hint="cs"/>
          <w:sz w:val="20"/>
          <w:szCs w:val="20"/>
          <w:rtl/>
        </w:rPr>
        <w:t>כשפופרת</w:t>
      </w:r>
      <w:r w:rsidRPr="006214CD">
        <w:rPr>
          <w:rFonts w:cs="Arial"/>
          <w:sz w:val="20"/>
          <w:szCs w:val="20"/>
          <w:rtl/>
        </w:rPr>
        <w:t xml:space="preserve"> </w:t>
      </w:r>
      <w:r w:rsidRPr="006214CD">
        <w:rPr>
          <w:rFonts w:cs="Arial" w:hint="cs"/>
          <w:sz w:val="20"/>
          <w:szCs w:val="20"/>
          <w:rtl/>
        </w:rPr>
        <w:t>הנוד</w:t>
      </w:r>
      <w:r w:rsidRPr="006214CD">
        <w:rPr>
          <w:rFonts w:cs="Arial"/>
          <w:sz w:val="20"/>
          <w:szCs w:val="20"/>
          <w:rtl/>
        </w:rPr>
        <w:t xml:space="preserve"> </w:t>
      </w:r>
      <w:r w:rsidRPr="006214CD">
        <w:rPr>
          <w:rFonts w:cs="Arial" w:hint="cs"/>
          <w:sz w:val="20"/>
          <w:szCs w:val="20"/>
          <w:rtl/>
        </w:rPr>
        <w:t>כשירה</w:t>
      </w:r>
      <w:r w:rsidRPr="006214CD">
        <w:rPr>
          <w:rFonts w:cs="Arial"/>
          <w:sz w:val="20"/>
          <w:szCs w:val="20"/>
          <w:rtl/>
        </w:rPr>
        <w:t xml:space="preserve"> </w:t>
      </w:r>
      <w:r w:rsidRPr="006214CD">
        <w:rPr>
          <w:rFonts w:cs="Arial" w:hint="cs"/>
          <w:sz w:val="20"/>
          <w:szCs w:val="20"/>
          <w:rtl/>
        </w:rPr>
        <w:t>ואינה</w:t>
      </w:r>
      <w:r w:rsidRPr="006214CD">
        <w:rPr>
          <w:rFonts w:cs="Arial"/>
          <w:sz w:val="20"/>
          <w:szCs w:val="20"/>
          <w:rtl/>
        </w:rPr>
        <w:t xml:space="preserve"> </w:t>
      </w:r>
      <w:r w:rsidRPr="006214CD">
        <w:rPr>
          <w:rFonts w:cs="Arial" w:hint="cs"/>
          <w:sz w:val="20"/>
          <w:szCs w:val="20"/>
          <w:rtl/>
        </w:rPr>
        <w:t>פוסלת</w:t>
      </w:r>
      <w:r w:rsidRPr="006214CD">
        <w:rPr>
          <w:rFonts w:cs="Arial"/>
          <w:sz w:val="20"/>
          <w:szCs w:val="20"/>
          <w:rtl/>
        </w:rPr>
        <w:t xml:space="preserve"> </w:t>
      </w:r>
      <w:r w:rsidRPr="006214CD">
        <w:rPr>
          <w:rFonts w:cs="Arial" w:hint="cs"/>
          <w:sz w:val="20"/>
          <w:szCs w:val="20"/>
          <w:rtl/>
        </w:rPr>
        <w:t>את</w:t>
      </w:r>
      <w:r w:rsidRPr="006214CD">
        <w:rPr>
          <w:rFonts w:cs="Arial"/>
          <w:sz w:val="20"/>
          <w:szCs w:val="20"/>
          <w:rtl/>
        </w:rPr>
        <w:t xml:space="preserve"> </w:t>
      </w:r>
      <w:r w:rsidRPr="006214CD">
        <w:rPr>
          <w:rFonts w:cs="Arial" w:hint="cs"/>
          <w:sz w:val="20"/>
          <w:szCs w:val="20"/>
          <w:rtl/>
        </w:rPr>
        <w:t>המקוה</w:t>
      </w:r>
      <w:r w:rsidRPr="006214CD">
        <w:rPr>
          <w:rFonts w:cs="Arial"/>
          <w:sz w:val="20"/>
          <w:szCs w:val="20"/>
          <w:rtl/>
        </w:rPr>
        <w:t xml:space="preserve">. </w:t>
      </w:r>
      <w:r w:rsidRPr="006214CD">
        <w:rPr>
          <w:rFonts w:cs="Arial" w:hint="cs"/>
          <w:sz w:val="20"/>
          <w:szCs w:val="20"/>
          <w:rtl/>
        </w:rPr>
        <w:lastRenderedPageBreak/>
        <w:t>הלוקח</w:t>
      </w:r>
      <w:r w:rsidRPr="006214CD">
        <w:rPr>
          <w:rFonts w:cs="Arial"/>
          <w:sz w:val="20"/>
          <w:szCs w:val="20"/>
          <w:rtl/>
        </w:rPr>
        <w:t xml:space="preserve"> </w:t>
      </w:r>
      <w:r w:rsidRPr="006214CD">
        <w:rPr>
          <w:rFonts w:cs="Arial" w:hint="cs"/>
          <w:sz w:val="20"/>
          <w:szCs w:val="20"/>
          <w:rtl/>
        </w:rPr>
        <w:t>כלי</w:t>
      </w:r>
      <w:r w:rsidRPr="006214CD">
        <w:rPr>
          <w:rFonts w:cs="Arial"/>
          <w:sz w:val="20"/>
          <w:szCs w:val="20"/>
          <w:rtl/>
        </w:rPr>
        <w:t xml:space="preserve"> </w:t>
      </w:r>
      <w:r w:rsidRPr="006214CD">
        <w:rPr>
          <w:rFonts w:cs="Arial" w:hint="cs"/>
          <w:sz w:val="20"/>
          <w:szCs w:val="20"/>
          <w:rtl/>
        </w:rPr>
        <w:t>גדול</w:t>
      </w:r>
      <w:r w:rsidRPr="006214CD">
        <w:rPr>
          <w:rFonts w:cs="Arial"/>
          <w:sz w:val="20"/>
          <w:szCs w:val="20"/>
          <w:rtl/>
        </w:rPr>
        <w:t xml:space="preserve"> </w:t>
      </w:r>
      <w:r w:rsidRPr="006214CD">
        <w:rPr>
          <w:rFonts w:cs="Arial" w:hint="cs"/>
          <w:sz w:val="20"/>
          <w:szCs w:val="20"/>
          <w:rtl/>
        </w:rPr>
        <w:t>כגון</w:t>
      </w:r>
      <w:r w:rsidRPr="006214CD">
        <w:rPr>
          <w:rFonts w:cs="Arial"/>
          <w:sz w:val="20"/>
          <w:szCs w:val="20"/>
          <w:rtl/>
        </w:rPr>
        <w:t xml:space="preserve"> </w:t>
      </w:r>
      <w:r w:rsidRPr="006214CD">
        <w:rPr>
          <w:rFonts w:cs="Arial" w:hint="cs"/>
          <w:sz w:val="20"/>
          <w:szCs w:val="20"/>
          <w:rtl/>
        </w:rPr>
        <w:t>חבית</w:t>
      </w:r>
      <w:r w:rsidRPr="006214CD">
        <w:rPr>
          <w:rFonts w:cs="Arial"/>
          <w:sz w:val="20"/>
          <w:szCs w:val="20"/>
          <w:rtl/>
        </w:rPr>
        <w:t xml:space="preserve"> </w:t>
      </w:r>
      <w:r w:rsidRPr="006214CD">
        <w:rPr>
          <w:rFonts w:cs="Arial" w:hint="cs"/>
          <w:sz w:val="20"/>
          <w:szCs w:val="20"/>
          <w:rtl/>
        </w:rPr>
        <w:t>גדולה</w:t>
      </w:r>
      <w:r w:rsidRPr="006214CD">
        <w:rPr>
          <w:rFonts w:cs="Arial"/>
          <w:sz w:val="20"/>
          <w:szCs w:val="20"/>
          <w:rtl/>
        </w:rPr>
        <w:t xml:space="preserve"> </w:t>
      </w:r>
      <w:r w:rsidRPr="006214CD">
        <w:rPr>
          <w:rFonts w:cs="Arial" w:hint="cs"/>
          <w:sz w:val="20"/>
          <w:szCs w:val="20"/>
          <w:rtl/>
        </w:rPr>
        <w:t>או</w:t>
      </w:r>
      <w:r w:rsidRPr="006214CD">
        <w:rPr>
          <w:rFonts w:cs="Arial"/>
          <w:sz w:val="20"/>
          <w:szCs w:val="20"/>
          <w:rtl/>
        </w:rPr>
        <w:t xml:space="preserve"> </w:t>
      </w:r>
      <w:r w:rsidRPr="006214CD">
        <w:rPr>
          <w:rFonts w:cs="Arial" w:hint="cs"/>
          <w:sz w:val="20"/>
          <w:szCs w:val="20"/>
          <w:rtl/>
        </w:rPr>
        <w:t>עריבה</w:t>
      </w:r>
      <w:r w:rsidRPr="006214CD">
        <w:rPr>
          <w:rFonts w:cs="Arial"/>
          <w:sz w:val="20"/>
          <w:szCs w:val="20"/>
          <w:rtl/>
        </w:rPr>
        <w:t xml:space="preserve"> </w:t>
      </w:r>
      <w:r w:rsidRPr="006214CD">
        <w:rPr>
          <w:rFonts w:cs="Arial" w:hint="cs"/>
          <w:sz w:val="20"/>
          <w:szCs w:val="20"/>
          <w:rtl/>
        </w:rPr>
        <w:t>גדולה</w:t>
      </w:r>
      <w:r w:rsidRPr="006214CD">
        <w:rPr>
          <w:rFonts w:cs="Arial"/>
          <w:sz w:val="20"/>
          <w:szCs w:val="20"/>
          <w:rtl/>
        </w:rPr>
        <w:t xml:space="preserve"> </w:t>
      </w:r>
      <w:r w:rsidRPr="006214CD">
        <w:rPr>
          <w:rFonts w:cs="Arial" w:hint="cs"/>
          <w:sz w:val="20"/>
          <w:szCs w:val="20"/>
          <w:rtl/>
        </w:rPr>
        <w:t>ונקבו</w:t>
      </w:r>
      <w:r w:rsidRPr="006214CD">
        <w:rPr>
          <w:rFonts w:cs="Arial"/>
          <w:sz w:val="20"/>
          <w:szCs w:val="20"/>
          <w:rtl/>
        </w:rPr>
        <w:t xml:space="preserve"> </w:t>
      </w:r>
      <w:r w:rsidRPr="006214CD">
        <w:rPr>
          <w:rFonts w:cs="Arial" w:hint="cs"/>
          <w:sz w:val="20"/>
          <w:szCs w:val="20"/>
          <w:rtl/>
        </w:rPr>
        <w:t>נקב</w:t>
      </w:r>
      <w:r w:rsidRPr="006214CD">
        <w:rPr>
          <w:rFonts w:cs="Arial"/>
          <w:sz w:val="20"/>
          <w:szCs w:val="20"/>
          <w:rtl/>
        </w:rPr>
        <w:t xml:space="preserve"> </w:t>
      </w:r>
      <w:r w:rsidRPr="006214CD">
        <w:rPr>
          <w:rFonts w:cs="Arial" w:hint="cs"/>
          <w:sz w:val="20"/>
          <w:szCs w:val="20"/>
          <w:rtl/>
        </w:rPr>
        <w:t>המטהרו</w:t>
      </w:r>
      <w:r w:rsidRPr="006214CD">
        <w:rPr>
          <w:rFonts w:cs="Arial"/>
          <w:sz w:val="20"/>
          <w:szCs w:val="20"/>
          <w:rtl/>
        </w:rPr>
        <w:t xml:space="preserve"> </w:t>
      </w:r>
      <w:r w:rsidRPr="006214CD">
        <w:rPr>
          <w:rFonts w:cs="Arial" w:hint="cs"/>
          <w:sz w:val="20"/>
          <w:szCs w:val="20"/>
          <w:rtl/>
        </w:rPr>
        <w:t>וקבעו</w:t>
      </w:r>
      <w:r w:rsidRPr="006214CD">
        <w:rPr>
          <w:rFonts w:cs="Arial"/>
          <w:sz w:val="20"/>
          <w:szCs w:val="20"/>
          <w:rtl/>
        </w:rPr>
        <w:t xml:space="preserve"> </w:t>
      </w:r>
      <w:r w:rsidRPr="006214CD">
        <w:rPr>
          <w:rFonts w:cs="Arial" w:hint="cs"/>
          <w:sz w:val="20"/>
          <w:szCs w:val="20"/>
          <w:rtl/>
        </w:rPr>
        <w:t>בארץ</w:t>
      </w:r>
      <w:r w:rsidRPr="006214CD">
        <w:rPr>
          <w:rFonts w:cs="Arial"/>
          <w:sz w:val="20"/>
          <w:szCs w:val="20"/>
          <w:rtl/>
        </w:rPr>
        <w:t xml:space="preserve"> </w:t>
      </w:r>
      <w:r w:rsidRPr="006214CD">
        <w:rPr>
          <w:rFonts w:cs="Arial" w:hint="cs"/>
          <w:sz w:val="20"/>
          <w:szCs w:val="20"/>
          <w:rtl/>
        </w:rPr>
        <w:t>ועשאהו</w:t>
      </w:r>
      <w:r w:rsidRPr="006214CD">
        <w:rPr>
          <w:rFonts w:cs="Arial"/>
          <w:sz w:val="20"/>
          <w:szCs w:val="20"/>
          <w:rtl/>
        </w:rPr>
        <w:t xml:space="preserve"> </w:t>
      </w:r>
      <w:r w:rsidRPr="006214CD">
        <w:rPr>
          <w:rFonts w:cs="Arial" w:hint="cs"/>
          <w:sz w:val="20"/>
          <w:szCs w:val="20"/>
          <w:rtl/>
        </w:rPr>
        <w:t>מקוה</w:t>
      </w:r>
      <w:r w:rsidRPr="006214CD">
        <w:rPr>
          <w:rFonts w:cs="Arial"/>
          <w:sz w:val="20"/>
          <w:szCs w:val="20"/>
          <w:rtl/>
        </w:rPr>
        <w:t xml:space="preserve"> </w:t>
      </w:r>
      <w:r w:rsidRPr="006214CD">
        <w:rPr>
          <w:rFonts w:cs="Arial" w:hint="cs"/>
          <w:sz w:val="20"/>
          <w:szCs w:val="20"/>
          <w:rtl/>
        </w:rPr>
        <w:t>ה</w:t>
      </w:r>
      <w:r w:rsidRPr="006214CD">
        <w:rPr>
          <w:rFonts w:cs="Arial"/>
          <w:sz w:val="20"/>
          <w:szCs w:val="20"/>
          <w:rtl/>
        </w:rPr>
        <w:t>"</w:t>
      </w:r>
      <w:r w:rsidRPr="006214CD">
        <w:rPr>
          <w:rFonts w:cs="Arial" w:hint="cs"/>
          <w:sz w:val="20"/>
          <w:szCs w:val="20"/>
          <w:rtl/>
        </w:rPr>
        <w:t>ז</w:t>
      </w:r>
      <w:r w:rsidRPr="006214CD">
        <w:rPr>
          <w:rFonts w:cs="Arial"/>
          <w:sz w:val="20"/>
          <w:szCs w:val="20"/>
          <w:rtl/>
        </w:rPr>
        <w:t xml:space="preserve"> </w:t>
      </w:r>
      <w:r w:rsidRPr="006214CD">
        <w:rPr>
          <w:rFonts w:cs="Arial" w:hint="cs"/>
          <w:sz w:val="20"/>
          <w:szCs w:val="20"/>
          <w:rtl/>
        </w:rPr>
        <w:t>כשר</w:t>
      </w:r>
      <w:r w:rsidRPr="006214CD">
        <w:rPr>
          <w:rFonts w:cs="Arial"/>
          <w:sz w:val="20"/>
          <w:szCs w:val="20"/>
          <w:rtl/>
        </w:rPr>
        <w:t xml:space="preserve">, </w:t>
      </w:r>
      <w:r w:rsidRPr="006214CD">
        <w:rPr>
          <w:rFonts w:cs="Arial" w:hint="cs"/>
          <w:sz w:val="20"/>
          <w:szCs w:val="20"/>
          <w:rtl/>
        </w:rPr>
        <w:t>וכן</w:t>
      </w:r>
      <w:r w:rsidRPr="006214CD">
        <w:rPr>
          <w:rFonts w:cs="Arial"/>
          <w:sz w:val="20"/>
          <w:szCs w:val="20"/>
          <w:rtl/>
        </w:rPr>
        <w:t xml:space="preserve"> </w:t>
      </w:r>
      <w:r w:rsidRPr="006214CD">
        <w:rPr>
          <w:rFonts w:cs="Arial" w:hint="cs"/>
          <w:sz w:val="20"/>
          <w:szCs w:val="20"/>
          <w:rtl/>
        </w:rPr>
        <w:t>אם</w:t>
      </w:r>
      <w:r w:rsidRPr="006214CD">
        <w:rPr>
          <w:rFonts w:cs="Arial"/>
          <w:sz w:val="20"/>
          <w:szCs w:val="20"/>
          <w:rtl/>
        </w:rPr>
        <w:t xml:space="preserve"> </w:t>
      </w:r>
      <w:r w:rsidRPr="006214CD">
        <w:rPr>
          <w:rFonts w:cs="Arial" w:hint="cs"/>
          <w:sz w:val="20"/>
          <w:szCs w:val="20"/>
          <w:rtl/>
        </w:rPr>
        <w:t>פקק</w:t>
      </w:r>
      <w:r w:rsidRPr="006214CD">
        <w:rPr>
          <w:rFonts w:cs="Arial"/>
          <w:sz w:val="20"/>
          <w:szCs w:val="20"/>
          <w:rtl/>
        </w:rPr>
        <w:t xml:space="preserve"> </w:t>
      </w:r>
      <w:r w:rsidRPr="006214CD">
        <w:rPr>
          <w:rFonts w:cs="Arial" w:hint="cs"/>
          <w:sz w:val="20"/>
          <w:szCs w:val="20"/>
          <w:rtl/>
        </w:rPr>
        <w:t>את</w:t>
      </w:r>
      <w:r w:rsidRPr="006214CD">
        <w:rPr>
          <w:rFonts w:cs="Arial"/>
          <w:sz w:val="20"/>
          <w:szCs w:val="20"/>
          <w:rtl/>
        </w:rPr>
        <w:t xml:space="preserve"> </w:t>
      </w:r>
      <w:r w:rsidRPr="006214CD">
        <w:rPr>
          <w:rFonts w:cs="Arial" w:hint="cs"/>
          <w:sz w:val="20"/>
          <w:szCs w:val="20"/>
          <w:rtl/>
        </w:rPr>
        <w:t>הנקב</w:t>
      </w:r>
      <w:r w:rsidRPr="006214CD">
        <w:rPr>
          <w:rFonts w:cs="Arial"/>
          <w:sz w:val="20"/>
          <w:szCs w:val="20"/>
          <w:rtl/>
        </w:rPr>
        <w:t xml:space="preserve"> </w:t>
      </w:r>
      <w:r w:rsidRPr="006214CD">
        <w:rPr>
          <w:rFonts w:cs="Arial" w:hint="cs"/>
          <w:sz w:val="20"/>
          <w:szCs w:val="20"/>
          <w:rtl/>
        </w:rPr>
        <w:t>בסיד</w:t>
      </w:r>
      <w:r w:rsidRPr="006214CD">
        <w:rPr>
          <w:rFonts w:cs="Arial"/>
          <w:sz w:val="20"/>
          <w:szCs w:val="20"/>
          <w:rtl/>
        </w:rPr>
        <w:t xml:space="preserve"> </w:t>
      </w:r>
      <w:r w:rsidRPr="006214CD">
        <w:rPr>
          <w:rFonts w:cs="Arial" w:hint="cs"/>
          <w:sz w:val="20"/>
          <w:szCs w:val="20"/>
          <w:rtl/>
        </w:rPr>
        <w:t>ובבנין</w:t>
      </w:r>
      <w:r w:rsidRPr="006214CD">
        <w:rPr>
          <w:rFonts w:cs="Arial"/>
          <w:sz w:val="20"/>
          <w:szCs w:val="20"/>
          <w:rtl/>
        </w:rPr>
        <w:t xml:space="preserve"> </w:t>
      </w:r>
      <w:r w:rsidRPr="006214CD">
        <w:rPr>
          <w:rFonts w:cs="Arial" w:hint="cs"/>
          <w:sz w:val="20"/>
          <w:szCs w:val="20"/>
          <w:rtl/>
        </w:rPr>
        <w:t>אינו</w:t>
      </w:r>
      <w:r w:rsidRPr="006214CD">
        <w:rPr>
          <w:rFonts w:cs="Arial"/>
          <w:sz w:val="20"/>
          <w:szCs w:val="20"/>
          <w:rtl/>
        </w:rPr>
        <w:t xml:space="preserve"> </w:t>
      </w:r>
      <w:r w:rsidRPr="006214CD">
        <w:rPr>
          <w:rFonts w:cs="Arial" w:hint="cs"/>
          <w:sz w:val="20"/>
          <w:szCs w:val="20"/>
          <w:rtl/>
        </w:rPr>
        <w:t>פוסל</w:t>
      </w:r>
      <w:r w:rsidRPr="006214CD">
        <w:rPr>
          <w:rFonts w:cs="Arial"/>
          <w:sz w:val="20"/>
          <w:szCs w:val="20"/>
          <w:rtl/>
        </w:rPr>
        <w:t xml:space="preserve"> </w:t>
      </w:r>
      <w:r w:rsidRPr="006214CD">
        <w:rPr>
          <w:rFonts w:cs="Arial" w:hint="cs"/>
          <w:sz w:val="20"/>
          <w:szCs w:val="20"/>
          <w:rtl/>
        </w:rPr>
        <w:t>והמים</w:t>
      </w:r>
      <w:r w:rsidRPr="006214CD">
        <w:rPr>
          <w:rFonts w:cs="Arial"/>
          <w:sz w:val="20"/>
          <w:szCs w:val="20"/>
          <w:rtl/>
        </w:rPr>
        <w:t xml:space="preserve"> </w:t>
      </w:r>
      <w:r w:rsidRPr="006214CD">
        <w:rPr>
          <w:rFonts w:cs="Arial" w:hint="cs"/>
          <w:sz w:val="20"/>
          <w:szCs w:val="20"/>
          <w:rtl/>
        </w:rPr>
        <w:t>הנקוין</w:t>
      </w:r>
      <w:r w:rsidRPr="006214CD">
        <w:rPr>
          <w:rFonts w:cs="Arial"/>
          <w:sz w:val="20"/>
          <w:szCs w:val="20"/>
          <w:rtl/>
        </w:rPr>
        <w:t xml:space="preserve"> </w:t>
      </w:r>
      <w:r w:rsidRPr="006214CD">
        <w:rPr>
          <w:rFonts w:cs="Arial" w:hint="cs"/>
          <w:sz w:val="20"/>
          <w:szCs w:val="20"/>
          <w:rtl/>
        </w:rPr>
        <w:t>בתוכו</w:t>
      </w:r>
      <w:r w:rsidRPr="006214CD">
        <w:rPr>
          <w:rFonts w:cs="Arial"/>
          <w:sz w:val="20"/>
          <w:szCs w:val="20"/>
          <w:rtl/>
        </w:rPr>
        <w:t xml:space="preserve"> </w:t>
      </w:r>
      <w:r w:rsidRPr="006214CD">
        <w:rPr>
          <w:rFonts w:cs="Arial" w:hint="cs"/>
          <w:sz w:val="20"/>
          <w:szCs w:val="20"/>
          <w:rtl/>
        </w:rPr>
        <w:t>מקוה</w:t>
      </w:r>
      <w:r w:rsidRPr="006214CD">
        <w:rPr>
          <w:rFonts w:cs="Arial"/>
          <w:sz w:val="20"/>
          <w:szCs w:val="20"/>
          <w:rtl/>
        </w:rPr>
        <w:t xml:space="preserve"> </w:t>
      </w:r>
      <w:r w:rsidRPr="006214CD">
        <w:rPr>
          <w:rFonts w:cs="Arial" w:hint="cs"/>
          <w:sz w:val="20"/>
          <w:szCs w:val="20"/>
          <w:rtl/>
        </w:rPr>
        <w:t>כשר</w:t>
      </w:r>
      <w:r w:rsidRPr="006214CD">
        <w:rPr>
          <w:rFonts w:cs="Arial"/>
          <w:sz w:val="20"/>
          <w:szCs w:val="20"/>
          <w:rtl/>
        </w:rPr>
        <w:t xml:space="preserve">, </w:t>
      </w:r>
      <w:r w:rsidRPr="006214CD">
        <w:rPr>
          <w:rFonts w:cs="Arial" w:hint="cs"/>
          <w:sz w:val="20"/>
          <w:szCs w:val="20"/>
          <w:rtl/>
        </w:rPr>
        <w:t>סתמו</w:t>
      </w:r>
      <w:r w:rsidRPr="006214CD">
        <w:rPr>
          <w:rFonts w:cs="Arial"/>
          <w:sz w:val="20"/>
          <w:szCs w:val="20"/>
          <w:rtl/>
        </w:rPr>
        <w:t xml:space="preserve"> </w:t>
      </w:r>
      <w:r w:rsidRPr="006214CD">
        <w:rPr>
          <w:rFonts w:cs="Arial" w:hint="cs"/>
          <w:sz w:val="20"/>
          <w:szCs w:val="20"/>
          <w:rtl/>
        </w:rPr>
        <w:t>בסיד</w:t>
      </w:r>
      <w:r w:rsidRPr="006214CD">
        <w:rPr>
          <w:rFonts w:cs="Arial"/>
          <w:sz w:val="20"/>
          <w:szCs w:val="20"/>
          <w:rtl/>
        </w:rPr>
        <w:t xml:space="preserve"> </w:t>
      </w:r>
      <w:r w:rsidRPr="006214CD">
        <w:rPr>
          <w:rFonts w:cs="Arial" w:hint="cs"/>
          <w:sz w:val="20"/>
          <w:szCs w:val="20"/>
          <w:rtl/>
        </w:rPr>
        <w:t>או</w:t>
      </w:r>
      <w:r w:rsidRPr="006214CD">
        <w:rPr>
          <w:rFonts w:cs="Arial"/>
          <w:sz w:val="20"/>
          <w:szCs w:val="20"/>
          <w:rtl/>
        </w:rPr>
        <w:t xml:space="preserve"> </w:t>
      </w:r>
      <w:r w:rsidRPr="006214CD">
        <w:rPr>
          <w:rFonts w:cs="Arial" w:hint="cs"/>
          <w:sz w:val="20"/>
          <w:szCs w:val="20"/>
          <w:rtl/>
        </w:rPr>
        <w:t>בגפסיס</w:t>
      </w:r>
      <w:r w:rsidRPr="006214CD">
        <w:rPr>
          <w:rFonts w:cs="Arial"/>
          <w:sz w:val="20"/>
          <w:szCs w:val="20"/>
          <w:rtl/>
        </w:rPr>
        <w:t xml:space="preserve"> </w:t>
      </w:r>
      <w:r w:rsidRPr="006214CD">
        <w:rPr>
          <w:rFonts w:cs="Arial" w:hint="cs"/>
          <w:sz w:val="20"/>
          <w:szCs w:val="20"/>
          <w:rtl/>
        </w:rPr>
        <w:t>עדיין</w:t>
      </w:r>
      <w:r w:rsidRPr="006214CD">
        <w:rPr>
          <w:rFonts w:cs="Arial"/>
          <w:sz w:val="20"/>
          <w:szCs w:val="20"/>
          <w:rtl/>
        </w:rPr>
        <w:t xml:space="preserve"> </w:t>
      </w:r>
      <w:r w:rsidRPr="006214CD">
        <w:rPr>
          <w:rFonts w:cs="Arial" w:hint="cs"/>
          <w:sz w:val="20"/>
          <w:szCs w:val="20"/>
          <w:rtl/>
        </w:rPr>
        <w:t>הוא</w:t>
      </w:r>
      <w:r w:rsidRPr="006214CD">
        <w:rPr>
          <w:rFonts w:cs="Arial"/>
          <w:sz w:val="20"/>
          <w:szCs w:val="20"/>
          <w:rtl/>
        </w:rPr>
        <w:t xml:space="preserve"> </w:t>
      </w:r>
      <w:r w:rsidRPr="006214CD">
        <w:rPr>
          <w:rFonts w:cs="Arial" w:hint="cs"/>
          <w:sz w:val="20"/>
          <w:szCs w:val="20"/>
          <w:rtl/>
        </w:rPr>
        <w:t>פוסל</w:t>
      </w:r>
      <w:r w:rsidRPr="006214CD">
        <w:rPr>
          <w:rFonts w:cs="Arial"/>
          <w:sz w:val="20"/>
          <w:szCs w:val="20"/>
          <w:rtl/>
        </w:rPr>
        <w:t xml:space="preserve"> </w:t>
      </w:r>
      <w:r w:rsidRPr="006214CD">
        <w:rPr>
          <w:rFonts w:cs="Arial" w:hint="cs"/>
          <w:sz w:val="20"/>
          <w:szCs w:val="20"/>
          <w:rtl/>
        </w:rPr>
        <w:t>את</w:t>
      </w:r>
      <w:r w:rsidRPr="006214CD">
        <w:rPr>
          <w:rFonts w:cs="Arial"/>
          <w:sz w:val="20"/>
          <w:szCs w:val="20"/>
          <w:rtl/>
        </w:rPr>
        <w:t xml:space="preserve"> </w:t>
      </w:r>
      <w:r w:rsidRPr="006214CD">
        <w:rPr>
          <w:rFonts w:cs="Arial" w:hint="cs"/>
          <w:sz w:val="20"/>
          <w:szCs w:val="20"/>
          <w:rtl/>
        </w:rPr>
        <w:t>המקוה</w:t>
      </w:r>
      <w:r w:rsidRPr="006214CD">
        <w:rPr>
          <w:rFonts w:cs="Arial"/>
          <w:sz w:val="20"/>
          <w:szCs w:val="20"/>
          <w:rtl/>
        </w:rPr>
        <w:t xml:space="preserve"> </w:t>
      </w:r>
      <w:r w:rsidRPr="006214CD">
        <w:rPr>
          <w:rFonts w:cs="Arial" w:hint="cs"/>
          <w:sz w:val="20"/>
          <w:szCs w:val="20"/>
          <w:rtl/>
        </w:rPr>
        <w:t>עד</w:t>
      </w:r>
      <w:r w:rsidRPr="006214CD">
        <w:rPr>
          <w:rFonts w:cs="Arial"/>
          <w:sz w:val="20"/>
          <w:szCs w:val="20"/>
          <w:rtl/>
        </w:rPr>
        <w:t xml:space="preserve"> </w:t>
      </w:r>
      <w:r w:rsidRPr="006214CD">
        <w:rPr>
          <w:rFonts w:cs="Arial" w:hint="cs"/>
          <w:sz w:val="20"/>
          <w:szCs w:val="20"/>
          <w:rtl/>
        </w:rPr>
        <w:t>שיקבענו</w:t>
      </w:r>
      <w:r w:rsidRPr="006214CD">
        <w:rPr>
          <w:rFonts w:cs="Arial"/>
          <w:sz w:val="20"/>
          <w:szCs w:val="20"/>
          <w:rtl/>
        </w:rPr>
        <w:t xml:space="preserve"> </w:t>
      </w:r>
      <w:r w:rsidRPr="006214CD">
        <w:rPr>
          <w:rFonts w:cs="Arial" w:hint="cs"/>
          <w:sz w:val="20"/>
          <w:szCs w:val="20"/>
          <w:rtl/>
        </w:rPr>
        <w:t>בארץ</w:t>
      </w:r>
      <w:r w:rsidRPr="006214CD">
        <w:rPr>
          <w:rFonts w:cs="Arial"/>
          <w:sz w:val="20"/>
          <w:szCs w:val="20"/>
          <w:rtl/>
        </w:rPr>
        <w:t xml:space="preserve"> </w:t>
      </w:r>
      <w:r w:rsidRPr="006214CD">
        <w:rPr>
          <w:rFonts w:cs="Arial" w:hint="cs"/>
          <w:sz w:val="20"/>
          <w:szCs w:val="20"/>
          <w:rtl/>
        </w:rPr>
        <w:t>או</w:t>
      </w:r>
      <w:r w:rsidRPr="006214CD">
        <w:rPr>
          <w:rFonts w:cs="Arial"/>
          <w:sz w:val="20"/>
          <w:szCs w:val="20"/>
          <w:rtl/>
        </w:rPr>
        <w:t xml:space="preserve"> </w:t>
      </w:r>
      <w:r w:rsidRPr="006214CD">
        <w:rPr>
          <w:rFonts w:cs="Arial" w:hint="cs"/>
          <w:sz w:val="20"/>
          <w:szCs w:val="20"/>
          <w:rtl/>
        </w:rPr>
        <w:t>יבנה</w:t>
      </w:r>
      <w:r w:rsidRPr="006214CD">
        <w:rPr>
          <w:rFonts w:cs="Arial"/>
          <w:sz w:val="20"/>
          <w:szCs w:val="20"/>
          <w:rtl/>
        </w:rPr>
        <w:t xml:space="preserve">, </w:t>
      </w:r>
      <w:r w:rsidRPr="006214CD">
        <w:rPr>
          <w:rFonts w:cs="Arial" w:hint="cs"/>
          <w:sz w:val="20"/>
          <w:szCs w:val="20"/>
          <w:rtl/>
        </w:rPr>
        <w:t>ואם</w:t>
      </w:r>
      <w:r w:rsidRPr="006214CD">
        <w:rPr>
          <w:rFonts w:cs="Arial"/>
          <w:sz w:val="20"/>
          <w:szCs w:val="20"/>
          <w:rtl/>
        </w:rPr>
        <w:t xml:space="preserve"> </w:t>
      </w:r>
      <w:r w:rsidRPr="006214CD">
        <w:rPr>
          <w:rFonts w:cs="Arial" w:hint="cs"/>
          <w:sz w:val="20"/>
          <w:szCs w:val="20"/>
          <w:rtl/>
        </w:rPr>
        <w:t>הוליכו</w:t>
      </w:r>
      <w:r w:rsidRPr="006214CD">
        <w:rPr>
          <w:rFonts w:cs="Arial"/>
          <w:sz w:val="20"/>
          <w:szCs w:val="20"/>
          <w:rtl/>
        </w:rPr>
        <w:t xml:space="preserve"> </w:t>
      </w:r>
      <w:r w:rsidRPr="006214CD">
        <w:rPr>
          <w:rFonts w:cs="Arial" w:hint="cs"/>
          <w:sz w:val="20"/>
          <w:szCs w:val="20"/>
          <w:rtl/>
        </w:rPr>
        <w:t>על</w:t>
      </w:r>
      <w:r w:rsidRPr="006214CD">
        <w:rPr>
          <w:rFonts w:cs="Arial"/>
          <w:sz w:val="20"/>
          <w:szCs w:val="20"/>
          <w:rtl/>
        </w:rPr>
        <w:t xml:space="preserve"> </w:t>
      </w:r>
      <w:r w:rsidRPr="006214CD">
        <w:rPr>
          <w:rFonts w:cs="Arial" w:hint="cs"/>
          <w:sz w:val="20"/>
          <w:szCs w:val="20"/>
          <w:rtl/>
        </w:rPr>
        <w:t>גב</w:t>
      </w:r>
      <w:r w:rsidRPr="006214CD">
        <w:rPr>
          <w:rFonts w:cs="Arial"/>
          <w:sz w:val="20"/>
          <w:szCs w:val="20"/>
          <w:rtl/>
        </w:rPr>
        <w:t xml:space="preserve"> </w:t>
      </w:r>
      <w:r w:rsidRPr="006214CD">
        <w:rPr>
          <w:rFonts w:cs="Arial" w:hint="cs"/>
          <w:sz w:val="20"/>
          <w:szCs w:val="20"/>
          <w:rtl/>
        </w:rPr>
        <w:t>הארץ</w:t>
      </w:r>
      <w:r w:rsidRPr="006214CD">
        <w:rPr>
          <w:rFonts w:cs="Arial"/>
          <w:sz w:val="20"/>
          <w:szCs w:val="20"/>
          <w:rtl/>
        </w:rPr>
        <w:t xml:space="preserve"> </w:t>
      </w:r>
      <w:r w:rsidRPr="006214CD">
        <w:rPr>
          <w:rFonts w:cs="Arial" w:hint="cs"/>
          <w:sz w:val="20"/>
          <w:szCs w:val="20"/>
          <w:rtl/>
        </w:rPr>
        <w:t>ועל</w:t>
      </w:r>
      <w:r w:rsidRPr="006214CD">
        <w:rPr>
          <w:rFonts w:cs="Arial"/>
          <w:sz w:val="20"/>
          <w:szCs w:val="20"/>
          <w:rtl/>
        </w:rPr>
        <w:t xml:space="preserve"> </w:t>
      </w:r>
      <w:r w:rsidRPr="006214CD">
        <w:rPr>
          <w:rFonts w:cs="Arial" w:hint="cs"/>
          <w:sz w:val="20"/>
          <w:szCs w:val="20"/>
          <w:rtl/>
        </w:rPr>
        <w:t>גב</w:t>
      </w:r>
      <w:r w:rsidRPr="006214CD">
        <w:rPr>
          <w:rFonts w:cs="Arial"/>
          <w:sz w:val="20"/>
          <w:szCs w:val="20"/>
          <w:rtl/>
        </w:rPr>
        <w:t xml:space="preserve"> </w:t>
      </w:r>
      <w:r w:rsidRPr="006214CD">
        <w:rPr>
          <w:rFonts w:cs="Arial" w:hint="cs"/>
          <w:sz w:val="20"/>
          <w:szCs w:val="20"/>
          <w:rtl/>
        </w:rPr>
        <w:t>הסיד</w:t>
      </w:r>
      <w:r w:rsidRPr="006214CD">
        <w:rPr>
          <w:rFonts w:cs="Arial"/>
          <w:sz w:val="20"/>
          <w:szCs w:val="20"/>
          <w:rtl/>
        </w:rPr>
        <w:t xml:space="preserve"> </w:t>
      </w:r>
      <w:r w:rsidRPr="006214CD">
        <w:rPr>
          <w:rFonts w:cs="Arial" w:hint="cs"/>
          <w:sz w:val="20"/>
          <w:szCs w:val="20"/>
          <w:rtl/>
        </w:rPr>
        <w:t>ומירח</w:t>
      </w:r>
      <w:r w:rsidRPr="006214CD">
        <w:rPr>
          <w:rFonts w:cs="Arial"/>
          <w:sz w:val="20"/>
          <w:szCs w:val="20"/>
          <w:rtl/>
        </w:rPr>
        <w:t xml:space="preserve"> </w:t>
      </w:r>
      <w:r w:rsidRPr="006214CD">
        <w:rPr>
          <w:rFonts w:cs="Arial" w:hint="cs"/>
          <w:sz w:val="20"/>
          <w:szCs w:val="20"/>
          <w:rtl/>
        </w:rPr>
        <w:t>בטיט</w:t>
      </w:r>
      <w:r w:rsidRPr="006214CD">
        <w:rPr>
          <w:rFonts w:cs="Arial"/>
          <w:sz w:val="20"/>
          <w:szCs w:val="20"/>
          <w:rtl/>
        </w:rPr>
        <w:t xml:space="preserve"> </w:t>
      </w:r>
      <w:r w:rsidRPr="006214CD">
        <w:rPr>
          <w:rFonts w:cs="Arial" w:hint="cs"/>
          <w:sz w:val="20"/>
          <w:szCs w:val="20"/>
          <w:rtl/>
        </w:rPr>
        <w:t>מן</w:t>
      </w:r>
      <w:r w:rsidRPr="006214CD">
        <w:rPr>
          <w:rFonts w:cs="Arial"/>
          <w:sz w:val="20"/>
          <w:szCs w:val="20"/>
          <w:rtl/>
        </w:rPr>
        <w:t xml:space="preserve"> </w:t>
      </w:r>
      <w:r w:rsidRPr="006214CD">
        <w:rPr>
          <w:rFonts w:cs="Arial" w:hint="cs"/>
          <w:sz w:val="20"/>
          <w:szCs w:val="20"/>
          <w:rtl/>
        </w:rPr>
        <w:t>הצדדין</w:t>
      </w:r>
      <w:r w:rsidRPr="006214CD">
        <w:rPr>
          <w:rFonts w:cs="Arial"/>
          <w:sz w:val="20"/>
          <w:szCs w:val="20"/>
          <w:rtl/>
        </w:rPr>
        <w:t xml:space="preserve"> </w:t>
      </w:r>
      <w:r w:rsidRPr="006214CD">
        <w:rPr>
          <w:rFonts w:cs="Arial" w:hint="cs"/>
          <w:sz w:val="20"/>
          <w:szCs w:val="20"/>
          <w:rtl/>
        </w:rPr>
        <w:t>הרי</w:t>
      </w:r>
      <w:r w:rsidRPr="006214CD">
        <w:rPr>
          <w:rFonts w:cs="Arial"/>
          <w:sz w:val="20"/>
          <w:szCs w:val="20"/>
          <w:rtl/>
        </w:rPr>
        <w:t xml:space="preserve"> </w:t>
      </w:r>
      <w:r w:rsidRPr="006214CD">
        <w:rPr>
          <w:rFonts w:cs="Arial" w:hint="cs"/>
          <w:sz w:val="20"/>
          <w:szCs w:val="20"/>
          <w:rtl/>
        </w:rPr>
        <w:t>זה</w:t>
      </w:r>
      <w:r w:rsidRPr="006214CD">
        <w:rPr>
          <w:rFonts w:cs="Arial"/>
          <w:sz w:val="20"/>
          <w:szCs w:val="20"/>
          <w:rtl/>
        </w:rPr>
        <w:t xml:space="preserve"> </w:t>
      </w:r>
      <w:r w:rsidRPr="006214CD">
        <w:rPr>
          <w:rFonts w:cs="Arial" w:hint="cs"/>
          <w:sz w:val="20"/>
          <w:szCs w:val="20"/>
          <w:rtl/>
        </w:rPr>
        <w:t>כשר</w:t>
      </w:r>
      <w:r>
        <w:rPr>
          <w:rFonts w:hint="cs"/>
          <w:sz w:val="20"/>
          <w:szCs w:val="20"/>
          <w:rtl/>
        </w:rPr>
        <w:t>"</w:t>
      </w:r>
    </w:p>
    <w:p w:rsidR="000720A6" w:rsidRDefault="00CB26EE" w:rsidP="00B2079A">
      <w:pPr>
        <w:rPr>
          <w:sz w:val="20"/>
          <w:szCs w:val="20"/>
          <w:rtl/>
        </w:rPr>
      </w:pPr>
      <w:r>
        <w:rPr>
          <w:rFonts w:hint="cs"/>
          <w:b/>
          <w:bCs/>
          <w:sz w:val="20"/>
          <w:szCs w:val="20"/>
          <w:rtl/>
        </w:rPr>
        <w:t xml:space="preserve">הסבר דברי הרמב"ם - </w:t>
      </w:r>
      <w:r w:rsidR="000720A6">
        <w:rPr>
          <w:rFonts w:hint="cs"/>
          <w:b/>
          <w:bCs/>
          <w:sz w:val="20"/>
          <w:szCs w:val="20"/>
          <w:rtl/>
        </w:rPr>
        <w:t xml:space="preserve">בית יוסף </w:t>
      </w:r>
      <w:r>
        <w:rPr>
          <w:sz w:val="20"/>
          <w:szCs w:val="20"/>
          <w:rtl/>
        </w:rPr>
        <w:br/>
      </w:r>
      <w:r>
        <w:rPr>
          <w:rFonts w:hint="cs"/>
          <w:sz w:val="20"/>
          <w:szCs w:val="20"/>
          <w:rtl/>
        </w:rPr>
        <w:t xml:space="preserve">א. </w:t>
      </w:r>
      <w:r w:rsidR="000720A6">
        <w:rPr>
          <w:rFonts w:hint="cs"/>
          <w:sz w:val="20"/>
          <w:szCs w:val="20"/>
          <w:rtl/>
        </w:rPr>
        <w:t xml:space="preserve">מדין שוקת שבסלע, מוכח </w:t>
      </w:r>
      <w:r w:rsidR="000720A6" w:rsidRPr="00714EB8">
        <w:rPr>
          <w:rFonts w:hint="cs"/>
          <w:b/>
          <w:bCs/>
          <w:sz w:val="20"/>
          <w:szCs w:val="20"/>
          <w:rtl/>
        </w:rPr>
        <w:t>שהרמב"ם</w:t>
      </w:r>
      <w:r w:rsidR="000720A6">
        <w:rPr>
          <w:rFonts w:hint="cs"/>
          <w:sz w:val="20"/>
          <w:szCs w:val="20"/>
          <w:rtl/>
        </w:rPr>
        <w:t xml:space="preserve"> פוסק שכדי לבטל כלי דרוש נקב כשפ"ה, ולא סגי בנקב כל שהוא אפילו בתחתית הכלי. כלומר, </w:t>
      </w:r>
      <w:r w:rsidR="000720A6" w:rsidRPr="00714EB8">
        <w:rPr>
          <w:rFonts w:hint="cs"/>
          <w:b/>
          <w:bCs/>
          <w:sz w:val="20"/>
          <w:szCs w:val="20"/>
          <w:rtl/>
        </w:rPr>
        <w:t>הרמב"ם</w:t>
      </w:r>
      <w:r w:rsidR="000720A6">
        <w:rPr>
          <w:rFonts w:hint="cs"/>
          <w:sz w:val="20"/>
          <w:szCs w:val="20"/>
          <w:rtl/>
        </w:rPr>
        <w:t xml:space="preserve"> למד את המשנה במקוואות כפשטה ולא כפי שהבינה אותה הגמרא ביבמות. </w:t>
      </w:r>
      <w:r w:rsidR="00714EB8">
        <w:rPr>
          <w:sz w:val="20"/>
          <w:szCs w:val="20"/>
          <w:rtl/>
        </w:rPr>
        <w:br/>
      </w:r>
      <w:r w:rsidR="000720A6">
        <w:rPr>
          <w:rFonts w:hint="cs"/>
          <w:sz w:val="20"/>
          <w:szCs w:val="20"/>
          <w:rtl/>
        </w:rPr>
        <w:t xml:space="preserve">כדי ליישב את שיטת </w:t>
      </w:r>
      <w:r w:rsidR="000720A6" w:rsidRPr="00714EB8">
        <w:rPr>
          <w:rFonts w:hint="cs"/>
          <w:b/>
          <w:bCs/>
          <w:sz w:val="20"/>
          <w:szCs w:val="20"/>
          <w:rtl/>
        </w:rPr>
        <w:t>הרמב"ם</w:t>
      </w:r>
      <w:r w:rsidR="000720A6">
        <w:rPr>
          <w:rFonts w:hint="cs"/>
          <w:sz w:val="20"/>
          <w:szCs w:val="20"/>
          <w:rtl/>
        </w:rPr>
        <w:t xml:space="preserve">, צריך לומר שהיו שתי </w:t>
      </w:r>
      <w:r w:rsidR="006F11EB">
        <w:rPr>
          <w:rFonts w:hint="cs"/>
          <w:sz w:val="20"/>
          <w:szCs w:val="20"/>
          <w:rtl/>
        </w:rPr>
        <w:t>שקתות שנקר</w:t>
      </w:r>
      <w:r w:rsidR="00B2079A">
        <w:rPr>
          <w:rFonts w:hint="cs"/>
          <w:sz w:val="20"/>
          <w:szCs w:val="20"/>
          <w:rtl/>
        </w:rPr>
        <w:t>א</w:t>
      </w:r>
      <w:r w:rsidR="006F11EB">
        <w:rPr>
          <w:rFonts w:hint="cs"/>
          <w:sz w:val="20"/>
          <w:szCs w:val="20"/>
          <w:rtl/>
        </w:rPr>
        <w:t>ו בשם 'שוקת יהוא', הגמרא מדברת על שוקת יהוא שהכשירוה ע"י עירוב מקוואות, ואילו במשנה מדובר על שוקת יהוא שהכשירוה ע"י נקב וביטלוה מתורת כלי.</w:t>
      </w:r>
      <w:r w:rsidR="006F11EB">
        <w:rPr>
          <w:rStyle w:val="a5"/>
          <w:sz w:val="20"/>
          <w:szCs w:val="20"/>
          <w:rtl/>
        </w:rPr>
        <w:footnoteReference w:id="35"/>
      </w:r>
      <w:r>
        <w:rPr>
          <w:sz w:val="20"/>
          <w:szCs w:val="20"/>
          <w:rtl/>
        </w:rPr>
        <w:br/>
      </w:r>
      <w:r w:rsidR="00B2079A">
        <w:rPr>
          <w:sz w:val="20"/>
          <w:szCs w:val="20"/>
          <w:rtl/>
        </w:rPr>
        <w:br/>
      </w:r>
      <w:r>
        <w:rPr>
          <w:rFonts w:hint="cs"/>
          <w:sz w:val="20"/>
          <w:szCs w:val="20"/>
          <w:rtl/>
        </w:rPr>
        <w:t xml:space="preserve">ב. בהמשך דבריו, פסק </w:t>
      </w:r>
      <w:r w:rsidRPr="00CB26EE">
        <w:rPr>
          <w:rFonts w:hint="cs"/>
          <w:b/>
          <w:bCs/>
          <w:sz w:val="20"/>
          <w:szCs w:val="20"/>
          <w:rtl/>
        </w:rPr>
        <w:t>הרמב"ם</w:t>
      </w:r>
      <w:r>
        <w:rPr>
          <w:rFonts w:hint="cs"/>
          <w:sz w:val="20"/>
          <w:szCs w:val="20"/>
          <w:rtl/>
        </w:rPr>
        <w:t xml:space="preserve"> לעניין כלי גדול שצריך נקב המטהרו, דהיינו כמוציא זית, ויש להבין מניין יצא לו דין זה.</w:t>
      </w:r>
      <w:r>
        <w:rPr>
          <w:sz w:val="20"/>
          <w:szCs w:val="20"/>
          <w:rtl/>
        </w:rPr>
        <w:br/>
      </w:r>
      <w:r>
        <w:rPr>
          <w:rFonts w:hint="cs"/>
          <w:sz w:val="20"/>
          <w:szCs w:val="20"/>
          <w:rtl/>
        </w:rPr>
        <w:t xml:space="preserve">מסביר </w:t>
      </w:r>
      <w:r w:rsidRPr="00CB26EE">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w:t>
      </w:r>
      <w:r w:rsidRPr="00CB26EE">
        <w:rPr>
          <w:rFonts w:hint="cs"/>
          <w:b/>
          <w:bCs/>
          <w:sz w:val="20"/>
          <w:szCs w:val="20"/>
          <w:rtl/>
        </w:rPr>
        <w:t>הרמב"ם</w:t>
      </w:r>
      <w:r>
        <w:rPr>
          <w:rFonts w:hint="cs"/>
          <w:sz w:val="20"/>
          <w:szCs w:val="20"/>
          <w:rtl/>
        </w:rPr>
        <w:t xml:space="preserve"> למד זאת מהברייתא לעיל לעניין 'קסטלין', מפרש </w:t>
      </w:r>
      <w:r w:rsidRPr="006B2BDB">
        <w:rPr>
          <w:rFonts w:hint="cs"/>
          <w:b/>
          <w:bCs/>
          <w:sz w:val="20"/>
          <w:szCs w:val="20"/>
          <w:rtl/>
        </w:rPr>
        <w:t>הרמב"ם</w:t>
      </w:r>
      <w:r>
        <w:rPr>
          <w:rFonts w:hint="cs"/>
          <w:sz w:val="20"/>
          <w:szCs w:val="20"/>
          <w:rtl/>
        </w:rPr>
        <w:t xml:space="preserve"> שקסטלין הוא כלי המונח במקום מוצא המים ובו מתכנסים כל המים הבאים לכרך. וס"ל שמה שאמר ר' אלעזר בר' יוסי '</w:t>
      </w:r>
      <w:r w:rsidRPr="00A94744">
        <w:rPr>
          <w:rFonts w:cs="Arial" w:hint="cs"/>
          <w:sz w:val="20"/>
          <w:szCs w:val="20"/>
          <w:rtl/>
        </w:rPr>
        <w:t>הלכה</w:t>
      </w:r>
      <w:r w:rsidRPr="00A94744">
        <w:rPr>
          <w:rFonts w:cs="Arial"/>
          <w:sz w:val="20"/>
          <w:szCs w:val="20"/>
          <w:rtl/>
        </w:rPr>
        <w:t xml:space="preserve"> </w:t>
      </w:r>
      <w:r w:rsidRPr="00A94744">
        <w:rPr>
          <w:rFonts w:cs="Arial" w:hint="cs"/>
          <w:sz w:val="20"/>
          <w:szCs w:val="20"/>
          <w:rtl/>
        </w:rPr>
        <w:t>זו</w:t>
      </w:r>
      <w:r w:rsidRPr="00A94744">
        <w:rPr>
          <w:rFonts w:cs="Arial"/>
          <w:sz w:val="20"/>
          <w:szCs w:val="20"/>
          <w:rtl/>
        </w:rPr>
        <w:t xml:space="preserve"> </w:t>
      </w:r>
      <w:r w:rsidRPr="00A94744">
        <w:rPr>
          <w:rFonts w:cs="Arial" w:hint="cs"/>
          <w:sz w:val="20"/>
          <w:szCs w:val="20"/>
          <w:rtl/>
        </w:rPr>
        <w:t>הורתי</w:t>
      </w:r>
      <w:r w:rsidRPr="00A94744">
        <w:rPr>
          <w:rFonts w:cs="Arial"/>
          <w:sz w:val="20"/>
          <w:szCs w:val="20"/>
          <w:rtl/>
        </w:rPr>
        <w:t xml:space="preserve"> </w:t>
      </w:r>
      <w:r w:rsidRPr="00A94744">
        <w:rPr>
          <w:rFonts w:cs="Arial" w:hint="cs"/>
          <w:sz w:val="20"/>
          <w:szCs w:val="20"/>
          <w:rtl/>
        </w:rPr>
        <w:t>ברומי</w:t>
      </w:r>
      <w:r w:rsidRPr="00A94744">
        <w:rPr>
          <w:rFonts w:cs="Arial"/>
          <w:sz w:val="20"/>
          <w:szCs w:val="20"/>
          <w:rtl/>
        </w:rPr>
        <w:t xml:space="preserve"> </w:t>
      </w:r>
      <w:r w:rsidRPr="00A94744">
        <w:rPr>
          <w:rFonts w:cs="Arial" w:hint="cs"/>
          <w:sz w:val="20"/>
          <w:szCs w:val="20"/>
          <w:rtl/>
        </w:rPr>
        <w:t>לטהרה</w:t>
      </w:r>
      <w:r>
        <w:rPr>
          <w:rFonts w:cs="Arial" w:hint="cs"/>
          <w:sz w:val="20"/>
          <w:szCs w:val="20"/>
          <w:rtl/>
        </w:rPr>
        <w:t>'</w:t>
      </w:r>
      <w:r>
        <w:rPr>
          <w:rFonts w:hint="cs"/>
          <w:sz w:val="20"/>
          <w:szCs w:val="20"/>
          <w:rtl/>
        </w:rPr>
        <w:t>, כוונתו לומר שהורה להכשיר ע"י נקב המטהר,</w:t>
      </w:r>
      <w:r>
        <w:rPr>
          <w:rStyle w:val="a5"/>
          <w:sz w:val="20"/>
          <w:szCs w:val="20"/>
          <w:rtl/>
        </w:rPr>
        <w:footnoteReference w:id="36"/>
      </w:r>
      <w:r>
        <w:rPr>
          <w:rFonts w:hint="cs"/>
          <w:sz w:val="20"/>
          <w:szCs w:val="20"/>
          <w:rtl/>
        </w:rPr>
        <w:t xml:space="preserve"> דהיינו כמוציא זית שהוא שיעור הטהרה בכלי חרס. ומוכח מלשון </w:t>
      </w:r>
      <w:r w:rsidRPr="006B2BDB">
        <w:rPr>
          <w:rFonts w:hint="cs"/>
          <w:b/>
          <w:bCs/>
          <w:sz w:val="20"/>
          <w:szCs w:val="20"/>
          <w:rtl/>
        </w:rPr>
        <w:t>הרמב"ם</w:t>
      </w:r>
      <w:r>
        <w:rPr>
          <w:rFonts w:hint="cs"/>
          <w:sz w:val="20"/>
          <w:szCs w:val="20"/>
          <w:rtl/>
        </w:rPr>
        <w:t xml:space="preserve"> שקסטלין זה כשר הן לעניין טבילה בתוכו והן לעניין שאינו פוסל מים הבאים ממנו למקווה. וכן לעניין כלי שחיברו בסלע, פסול הן לעניין טבילה בתוכו והן לעניין מים שבאים ממנו למקווה.</w:t>
      </w:r>
    </w:p>
    <w:p w:rsidR="00CA0367" w:rsidRDefault="00B2079A" w:rsidP="00FC5AF6">
      <w:pPr>
        <w:rPr>
          <w:sz w:val="20"/>
          <w:szCs w:val="20"/>
          <w:rtl/>
        </w:rPr>
      </w:pPr>
      <w:r>
        <w:rPr>
          <w:rFonts w:hint="cs"/>
          <w:sz w:val="20"/>
          <w:szCs w:val="20"/>
          <w:rtl/>
        </w:rPr>
        <w:t>ג</w:t>
      </w:r>
      <w:r w:rsidR="00CA0367">
        <w:rPr>
          <w:rFonts w:hint="cs"/>
          <w:sz w:val="20"/>
          <w:szCs w:val="20"/>
          <w:rtl/>
        </w:rPr>
        <w:t xml:space="preserve">. יש להבין מדוע </w:t>
      </w:r>
      <w:r w:rsidR="00CA0367" w:rsidRPr="00F0694A">
        <w:rPr>
          <w:rFonts w:hint="cs"/>
          <w:b/>
          <w:bCs/>
          <w:sz w:val="20"/>
          <w:szCs w:val="20"/>
          <w:rtl/>
        </w:rPr>
        <w:t>הרמב"ם</w:t>
      </w:r>
      <w:r w:rsidR="00CA0367">
        <w:rPr>
          <w:rFonts w:hint="cs"/>
          <w:sz w:val="20"/>
          <w:szCs w:val="20"/>
          <w:rtl/>
        </w:rPr>
        <w:t xml:space="preserve"> מחלק בין שוקת שבסלע שצריך נקב כשפ"ה, לבין כלי שעשה אותו מקווה שמספיק נקב כמוציא זית בלבד?</w:t>
      </w:r>
      <w:r w:rsidR="00E14826">
        <w:rPr>
          <w:rStyle w:val="a5"/>
          <w:sz w:val="20"/>
          <w:szCs w:val="20"/>
          <w:rtl/>
        </w:rPr>
        <w:footnoteReference w:id="37"/>
      </w:r>
      <w:r w:rsidR="00CA0367">
        <w:rPr>
          <w:rFonts w:hint="cs"/>
          <w:sz w:val="20"/>
          <w:szCs w:val="20"/>
          <w:rtl/>
        </w:rPr>
        <w:br/>
      </w:r>
      <w:r w:rsidR="00CA0367" w:rsidRPr="00714EB8">
        <w:rPr>
          <w:rFonts w:hint="cs"/>
          <w:b/>
          <w:bCs/>
          <w:sz w:val="20"/>
          <w:szCs w:val="20"/>
          <w:rtl/>
        </w:rPr>
        <w:t>הבית יוסף</w:t>
      </w:r>
      <w:r w:rsidR="00CA0367">
        <w:rPr>
          <w:rFonts w:hint="cs"/>
          <w:sz w:val="20"/>
          <w:szCs w:val="20"/>
          <w:rtl/>
        </w:rPr>
        <w:t xml:space="preserve"> עונה לשאלה זו שלוש תשובות:</w:t>
      </w:r>
      <w:r w:rsidR="00CA0367">
        <w:rPr>
          <w:rFonts w:hint="cs"/>
          <w:sz w:val="20"/>
          <w:szCs w:val="20"/>
          <w:rtl/>
        </w:rPr>
        <w:br/>
        <w:t xml:space="preserve">1. בתחילת דבריו, </w:t>
      </w:r>
      <w:r w:rsidR="00CA0367" w:rsidRPr="00F0694A">
        <w:rPr>
          <w:rFonts w:hint="cs"/>
          <w:b/>
          <w:bCs/>
          <w:sz w:val="20"/>
          <w:szCs w:val="20"/>
          <w:rtl/>
        </w:rPr>
        <w:t>הרמב"ם</w:t>
      </w:r>
      <w:r w:rsidR="00CA0367">
        <w:rPr>
          <w:rFonts w:hint="cs"/>
          <w:sz w:val="20"/>
          <w:szCs w:val="20"/>
          <w:rtl/>
        </w:rPr>
        <w:t xml:space="preserve"> מדבר </w:t>
      </w:r>
      <w:r w:rsidR="00FC5AF6">
        <w:rPr>
          <w:rFonts w:hint="cs"/>
          <w:sz w:val="20"/>
          <w:szCs w:val="20"/>
          <w:rtl/>
        </w:rPr>
        <w:t>על כלי שחיברו תחילה ואח"כ נקבו ולכן בעי נקב גדול כשפ"ה, אך בהמשך דבריו הרמב"ם מתייחס לכלי שניקב לפני שקבעו ולכן סגי בנקב המטהרו.</w:t>
      </w:r>
      <w:r w:rsidR="00FC5AF6">
        <w:rPr>
          <w:sz w:val="20"/>
          <w:szCs w:val="20"/>
          <w:rtl/>
        </w:rPr>
        <w:br/>
      </w:r>
      <w:r w:rsidR="00FC5AF6">
        <w:rPr>
          <w:rFonts w:hint="cs"/>
          <w:sz w:val="20"/>
          <w:szCs w:val="20"/>
          <w:rtl/>
        </w:rPr>
        <w:t xml:space="preserve">2. בתחילת דבריו, </w:t>
      </w:r>
      <w:r w:rsidR="00FC5AF6" w:rsidRPr="00F0694A">
        <w:rPr>
          <w:rFonts w:hint="cs"/>
          <w:b/>
          <w:bCs/>
          <w:sz w:val="20"/>
          <w:szCs w:val="20"/>
          <w:rtl/>
        </w:rPr>
        <w:t>הרמב"ם</w:t>
      </w:r>
      <w:r w:rsidR="00FC5AF6">
        <w:rPr>
          <w:rFonts w:hint="cs"/>
          <w:sz w:val="20"/>
          <w:szCs w:val="20"/>
          <w:rtl/>
        </w:rPr>
        <w:t xml:space="preserve"> מדבר בכלי אבן שלא שייך בהם טומאה, ממילא לא שייך להתירם ע"י נקב המטהר, לכן צריך נקב כשפ"ה.</w:t>
      </w:r>
      <w:r w:rsidR="00FC5AF6">
        <w:rPr>
          <w:sz w:val="20"/>
          <w:szCs w:val="20"/>
          <w:rtl/>
        </w:rPr>
        <w:br/>
      </w:r>
      <w:r w:rsidR="00FC5AF6">
        <w:rPr>
          <w:rFonts w:hint="cs"/>
          <w:sz w:val="20"/>
          <w:szCs w:val="20"/>
          <w:rtl/>
        </w:rPr>
        <w:t>3. ברישא מדובר בכלי הסמוך לשוקת, מכיוון שכך חששו חכמים שהואיל והשוקת כשרה יטעו העולם לומר שניתן לחבר גם כלי לשוקת ולהטביל בו, לכן הצריכו נקב גדול בכדי להבליט שטבילה בכלים פסולה.</w:t>
      </w:r>
    </w:p>
    <w:p w:rsidR="008E0C13" w:rsidRDefault="007624D9" w:rsidP="00B2079A">
      <w:pPr>
        <w:rPr>
          <w:sz w:val="20"/>
          <w:szCs w:val="20"/>
          <w:rtl/>
        </w:rPr>
      </w:pPr>
      <w:r>
        <w:rPr>
          <w:rFonts w:hint="cs"/>
          <w:sz w:val="20"/>
          <w:szCs w:val="20"/>
          <w:rtl/>
        </w:rPr>
        <w:t>ד</w:t>
      </w:r>
      <w:r w:rsidR="00FB1566">
        <w:rPr>
          <w:rFonts w:hint="cs"/>
          <w:sz w:val="20"/>
          <w:szCs w:val="20"/>
          <w:rtl/>
        </w:rPr>
        <w:t xml:space="preserve">. מוכח בדברי </w:t>
      </w:r>
      <w:r w:rsidR="00FB1566" w:rsidRPr="00523480">
        <w:rPr>
          <w:rFonts w:hint="cs"/>
          <w:b/>
          <w:bCs/>
          <w:sz w:val="20"/>
          <w:szCs w:val="20"/>
          <w:rtl/>
        </w:rPr>
        <w:t>הרמב"ם</w:t>
      </w:r>
      <w:r w:rsidR="00FB1566">
        <w:rPr>
          <w:rFonts w:hint="cs"/>
          <w:sz w:val="20"/>
          <w:szCs w:val="20"/>
          <w:rtl/>
        </w:rPr>
        <w:t xml:space="preserve"> שכלי שניקב עדיין כלי הוא לפסול את המקווה, עד שיתקיים בו תנאי נוסף, </w:t>
      </w:r>
      <w:r w:rsidR="00B2079A">
        <w:rPr>
          <w:rFonts w:hint="cs"/>
          <w:sz w:val="20"/>
          <w:szCs w:val="20"/>
          <w:rtl/>
        </w:rPr>
        <w:t>כלומר</w:t>
      </w:r>
      <w:r w:rsidR="00FB1566">
        <w:rPr>
          <w:rFonts w:hint="cs"/>
          <w:sz w:val="20"/>
          <w:szCs w:val="20"/>
          <w:rtl/>
        </w:rPr>
        <w:t>:</w:t>
      </w:r>
      <w:r w:rsidR="00FB1566">
        <w:rPr>
          <w:rFonts w:hint="cs"/>
          <w:sz w:val="20"/>
          <w:szCs w:val="20"/>
          <w:rtl/>
        </w:rPr>
        <w:br/>
        <w:t>כלי שניקב וקבעו בארץ, אינו כלי ואינו פוסל את המקווה וה"ה שכשר לטבול בו. כמו כן, כלי שניקב וסתם את הנקב בסיד ובנין אינו כלי, ודינו כנ"ל. לעומת זאת, אם סתם את הנקב בסיד או גפסיס לבדם, הכלי פוסל את המקווה ופסול לטבול בו</w:t>
      </w:r>
      <w:r w:rsidR="00523480">
        <w:rPr>
          <w:rFonts w:hint="cs"/>
          <w:sz w:val="20"/>
          <w:szCs w:val="20"/>
          <w:rtl/>
        </w:rPr>
        <w:t xml:space="preserve">, וכ"פ </w:t>
      </w:r>
      <w:r w:rsidR="00523480">
        <w:rPr>
          <w:rFonts w:hint="cs"/>
          <w:b/>
          <w:bCs/>
          <w:sz w:val="20"/>
          <w:szCs w:val="20"/>
          <w:rtl/>
        </w:rPr>
        <w:t>המחבר</w:t>
      </w:r>
      <w:r w:rsidR="00FB1566">
        <w:rPr>
          <w:rFonts w:hint="cs"/>
          <w:sz w:val="20"/>
          <w:szCs w:val="20"/>
          <w:rtl/>
        </w:rPr>
        <w:t>.</w:t>
      </w:r>
      <w:r w:rsidR="00523480">
        <w:rPr>
          <w:rStyle w:val="a5"/>
          <w:sz w:val="20"/>
          <w:szCs w:val="20"/>
          <w:rtl/>
        </w:rPr>
        <w:footnoteReference w:id="38"/>
      </w:r>
      <w:r w:rsidR="00FB1566">
        <w:rPr>
          <w:sz w:val="20"/>
          <w:szCs w:val="20"/>
          <w:rtl/>
        </w:rPr>
        <w:br/>
      </w:r>
      <w:r w:rsidR="00FB1566" w:rsidRPr="00523480">
        <w:rPr>
          <w:rFonts w:hint="cs"/>
          <w:b/>
          <w:bCs/>
          <w:sz w:val="20"/>
          <w:szCs w:val="20"/>
          <w:rtl/>
        </w:rPr>
        <w:t>טעם</w:t>
      </w:r>
      <w:r w:rsidR="00FB1566">
        <w:rPr>
          <w:rFonts w:hint="cs"/>
          <w:sz w:val="20"/>
          <w:szCs w:val="20"/>
          <w:rtl/>
        </w:rPr>
        <w:t xml:space="preserve"> </w:t>
      </w:r>
      <w:r w:rsidR="00FB1566">
        <w:rPr>
          <w:sz w:val="20"/>
          <w:szCs w:val="20"/>
          <w:rtl/>
        </w:rPr>
        <w:t>–</w:t>
      </w:r>
      <w:r w:rsidR="00523480">
        <w:rPr>
          <w:rFonts w:hint="cs"/>
          <w:sz w:val="20"/>
          <w:szCs w:val="20"/>
          <w:rtl/>
        </w:rPr>
        <w:t xml:space="preserve"> בכדי לבטל כלי, לדעת </w:t>
      </w:r>
      <w:r w:rsidR="00523480" w:rsidRPr="00523480">
        <w:rPr>
          <w:rFonts w:hint="cs"/>
          <w:b/>
          <w:bCs/>
          <w:sz w:val="20"/>
          <w:szCs w:val="20"/>
          <w:rtl/>
        </w:rPr>
        <w:t>הרמב"ם</w:t>
      </w:r>
      <w:r w:rsidR="00523480">
        <w:rPr>
          <w:rFonts w:hint="cs"/>
          <w:sz w:val="20"/>
          <w:szCs w:val="20"/>
          <w:rtl/>
        </w:rPr>
        <w:t>, צריך שיתקיימו בו שני תנאים המוכיחים את העובדה שהכלי אינו כלי</w:t>
      </w:r>
      <w:r w:rsidR="00FE79F8">
        <w:rPr>
          <w:rFonts w:hint="cs"/>
          <w:sz w:val="20"/>
          <w:szCs w:val="20"/>
          <w:rtl/>
        </w:rPr>
        <w:t>:</w:t>
      </w:r>
      <w:r w:rsidR="00523480">
        <w:rPr>
          <w:rFonts w:hint="cs"/>
          <w:sz w:val="20"/>
          <w:szCs w:val="20"/>
          <w:rtl/>
        </w:rPr>
        <w:t xml:space="preserve"> כגון, אם ניקב וקבעו בקרקע, שפיר נתקיימו בו שני תנאים. כמו כן, אם ניקב וסתמו בסתימה המיועדת לבנין </w:t>
      </w:r>
      <w:r w:rsidR="00523480">
        <w:rPr>
          <w:rFonts w:hint="cs"/>
          <w:sz w:val="20"/>
          <w:szCs w:val="20"/>
          <w:rtl/>
        </w:rPr>
        <w:lastRenderedPageBreak/>
        <w:t>ואינה מיועדת לסתימת כלים, שפיר נתקיימו בו שני התנאים. אך כאשר סתם בסיד לבדו או בגפסיס לבדו, אין זו דרך בנין, ולכן עדיין הכלי קרוי כלי או שבר כלי ופוסל את המקווה.</w:t>
      </w:r>
      <w:r w:rsidR="008E0C13">
        <w:rPr>
          <w:rFonts w:hint="cs"/>
          <w:sz w:val="20"/>
          <w:szCs w:val="20"/>
          <w:rtl/>
        </w:rPr>
        <w:br/>
        <w:t>ויש לדקדק עוד במה שכתב הרמב"ם בסו"ד: "</w:t>
      </w:r>
      <w:r w:rsidR="008E0C13" w:rsidRPr="006214CD">
        <w:rPr>
          <w:rFonts w:cs="Arial" w:hint="cs"/>
          <w:sz w:val="20"/>
          <w:szCs w:val="20"/>
          <w:rtl/>
        </w:rPr>
        <w:t>ואם</w:t>
      </w:r>
      <w:r w:rsidR="008E0C13" w:rsidRPr="006214CD">
        <w:rPr>
          <w:rFonts w:cs="Arial"/>
          <w:sz w:val="20"/>
          <w:szCs w:val="20"/>
          <w:rtl/>
        </w:rPr>
        <w:t xml:space="preserve"> </w:t>
      </w:r>
      <w:r w:rsidR="008E0C13" w:rsidRPr="006214CD">
        <w:rPr>
          <w:rFonts w:cs="Arial" w:hint="cs"/>
          <w:sz w:val="20"/>
          <w:szCs w:val="20"/>
          <w:rtl/>
        </w:rPr>
        <w:t>הוליכו</w:t>
      </w:r>
      <w:r w:rsidR="008E0C13" w:rsidRPr="006214CD">
        <w:rPr>
          <w:rFonts w:cs="Arial"/>
          <w:sz w:val="20"/>
          <w:szCs w:val="20"/>
          <w:rtl/>
        </w:rPr>
        <w:t xml:space="preserve"> </w:t>
      </w:r>
      <w:r w:rsidR="008E0C13" w:rsidRPr="006214CD">
        <w:rPr>
          <w:rFonts w:cs="Arial" w:hint="cs"/>
          <w:sz w:val="20"/>
          <w:szCs w:val="20"/>
          <w:rtl/>
        </w:rPr>
        <w:t>על</w:t>
      </w:r>
      <w:r w:rsidR="008E0C13" w:rsidRPr="006214CD">
        <w:rPr>
          <w:rFonts w:cs="Arial"/>
          <w:sz w:val="20"/>
          <w:szCs w:val="20"/>
          <w:rtl/>
        </w:rPr>
        <w:t xml:space="preserve"> </w:t>
      </w:r>
      <w:r w:rsidR="008E0C13" w:rsidRPr="006214CD">
        <w:rPr>
          <w:rFonts w:cs="Arial" w:hint="cs"/>
          <w:sz w:val="20"/>
          <w:szCs w:val="20"/>
          <w:rtl/>
        </w:rPr>
        <w:t>גב</w:t>
      </w:r>
      <w:r w:rsidR="008E0C13" w:rsidRPr="006214CD">
        <w:rPr>
          <w:rFonts w:cs="Arial"/>
          <w:sz w:val="20"/>
          <w:szCs w:val="20"/>
          <w:rtl/>
        </w:rPr>
        <w:t xml:space="preserve"> </w:t>
      </w:r>
      <w:r w:rsidR="008E0C13" w:rsidRPr="006214CD">
        <w:rPr>
          <w:rFonts w:cs="Arial" w:hint="cs"/>
          <w:sz w:val="20"/>
          <w:szCs w:val="20"/>
          <w:rtl/>
        </w:rPr>
        <w:t>הארץ</w:t>
      </w:r>
      <w:r w:rsidR="008E0C13" w:rsidRPr="006214CD">
        <w:rPr>
          <w:rFonts w:cs="Arial"/>
          <w:sz w:val="20"/>
          <w:szCs w:val="20"/>
          <w:rtl/>
        </w:rPr>
        <w:t xml:space="preserve"> </w:t>
      </w:r>
      <w:r w:rsidR="008E0C13" w:rsidRPr="006214CD">
        <w:rPr>
          <w:rFonts w:cs="Arial" w:hint="cs"/>
          <w:sz w:val="20"/>
          <w:szCs w:val="20"/>
          <w:rtl/>
        </w:rPr>
        <w:t>ועל</w:t>
      </w:r>
      <w:r w:rsidR="008E0C13" w:rsidRPr="006214CD">
        <w:rPr>
          <w:rFonts w:cs="Arial"/>
          <w:sz w:val="20"/>
          <w:szCs w:val="20"/>
          <w:rtl/>
        </w:rPr>
        <w:t xml:space="preserve"> </w:t>
      </w:r>
      <w:r w:rsidR="008E0C13" w:rsidRPr="006214CD">
        <w:rPr>
          <w:rFonts w:cs="Arial" w:hint="cs"/>
          <w:sz w:val="20"/>
          <w:szCs w:val="20"/>
          <w:rtl/>
        </w:rPr>
        <w:t>גב</w:t>
      </w:r>
      <w:r w:rsidR="008E0C13" w:rsidRPr="006214CD">
        <w:rPr>
          <w:rFonts w:cs="Arial"/>
          <w:sz w:val="20"/>
          <w:szCs w:val="20"/>
          <w:rtl/>
        </w:rPr>
        <w:t xml:space="preserve"> </w:t>
      </w:r>
      <w:r w:rsidR="008E0C13" w:rsidRPr="006214CD">
        <w:rPr>
          <w:rFonts w:cs="Arial" w:hint="cs"/>
          <w:sz w:val="20"/>
          <w:szCs w:val="20"/>
          <w:rtl/>
        </w:rPr>
        <w:t>הסיד</w:t>
      </w:r>
      <w:r w:rsidR="008E0C13" w:rsidRPr="006214CD">
        <w:rPr>
          <w:rFonts w:cs="Arial"/>
          <w:sz w:val="20"/>
          <w:szCs w:val="20"/>
          <w:rtl/>
        </w:rPr>
        <w:t xml:space="preserve"> </w:t>
      </w:r>
      <w:r w:rsidR="008E0C13" w:rsidRPr="006214CD">
        <w:rPr>
          <w:rFonts w:cs="Arial" w:hint="cs"/>
          <w:sz w:val="20"/>
          <w:szCs w:val="20"/>
          <w:rtl/>
        </w:rPr>
        <w:t>ומירח</w:t>
      </w:r>
      <w:r w:rsidR="008E0C13" w:rsidRPr="006214CD">
        <w:rPr>
          <w:rFonts w:cs="Arial"/>
          <w:sz w:val="20"/>
          <w:szCs w:val="20"/>
          <w:rtl/>
        </w:rPr>
        <w:t xml:space="preserve"> </w:t>
      </w:r>
      <w:r w:rsidR="008E0C13" w:rsidRPr="006214CD">
        <w:rPr>
          <w:rFonts w:cs="Arial" w:hint="cs"/>
          <w:sz w:val="20"/>
          <w:szCs w:val="20"/>
          <w:rtl/>
        </w:rPr>
        <w:t>בטיט</w:t>
      </w:r>
      <w:r w:rsidR="008E0C13" w:rsidRPr="006214CD">
        <w:rPr>
          <w:rFonts w:cs="Arial"/>
          <w:sz w:val="20"/>
          <w:szCs w:val="20"/>
          <w:rtl/>
        </w:rPr>
        <w:t xml:space="preserve"> </w:t>
      </w:r>
      <w:r w:rsidR="008E0C13" w:rsidRPr="006214CD">
        <w:rPr>
          <w:rFonts w:cs="Arial" w:hint="cs"/>
          <w:sz w:val="20"/>
          <w:szCs w:val="20"/>
          <w:rtl/>
        </w:rPr>
        <w:t>מן</w:t>
      </w:r>
      <w:r w:rsidR="008E0C13" w:rsidRPr="006214CD">
        <w:rPr>
          <w:rFonts w:cs="Arial"/>
          <w:sz w:val="20"/>
          <w:szCs w:val="20"/>
          <w:rtl/>
        </w:rPr>
        <w:t xml:space="preserve"> </w:t>
      </w:r>
      <w:r w:rsidR="008E0C13" w:rsidRPr="006214CD">
        <w:rPr>
          <w:rFonts w:cs="Arial" w:hint="cs"/>
          <w:sz w:val="20"/>
          <w:szCs w:val="20"/>
          <w:rtl/>
        </w:rPr>
        <w:t>הצדדין</w:t>
      </w:r>
      <w:r w:rsidR="008E0C13" w:rsidRPr="006214CD">
        <w:rPr>
          <w:rFonts w:cs="Arial"/>
          <w:sz w:val="20"/>
          <w:szCs w:val="20"/>
          <w:rtl/>
        </w:rPr>
        <w:t xml:space="preserve"> </w:t>
      </w:r>
      <w:r w:rsidR="008E0C13" w:rsidRPr="006214CD">
        <w:rPr>
          <w:rFonts w:cs="Arial" w:hint="cs"/>
          <w:sz w:val="20"/>
          <w:szCs w:val="20"/>
          <w:rtl/>
        </w:rPr>
        <w:t>הרי</w:t>
      </w:r>
      <w:r w:rsidR="008E0C13" w:rsidRPr="006214CD">
        <w:rPr>
          <w:rFonts w:cs="Arial"/>
          <w:sz w:val="20"/>
          <w:szCs w:val="20"/>
          <w:rtl/>
        </w:rPr>
        <w:t xml:space="preserve"> </w:t>
      </w:r>
      <w:r w:rsidR="008E0C13" w:rsidRPr="006214CD">
        <w:rPr>
          <w:rFonts w:cs="Arial" w:hint="cs"/>
          <w:sz w:val="20"/>
          <w:szCs w:val="20"/>
          <w:rtl/>
        </w:rPr>
        <w:t>זה</w:t>
      </w:r>
      <w:r w:rsidR="008E0C13" w:rsidRPr="006214CD">
        <w:rPr>
          <w:rFonts w:cs="Arial"/>
          <w:sz w:val="20"/>
          <w:szCs w:val="20"/>
          <w:rtl/>
        </w:rPr>
        <w:t xml:space="preserve"> </w:t>
      </w:r>
      <w:r w:rsidR="008E0C13" w:rsidRPr="006214CD">
        <w:rPr>
          <w:rFonts w:cs="Arial" w:hint="cs"/>
          <w:sz w:val="20"/>
          <w:szCs w:val="20"/>
          <w:rtl/>
        </w:rPr>
        <w:t>כשר</w:t>
      </w:r>
      <w:r w:rsidR="008E0C13">
        <w:rPr>
          <w:rFonts w:hint="cs"/>
          <w:sz w:val="20"/>
          <w:szCs w:val="20"/>
          <w:rtl/>
        </w:rPr>
        <w:t>", מדוע לא סגי בכך שהכלי נמצא ע"ג קרקע, מדוע צריך גם לסתמו?</w:t>
      </w:r>
      <w:r w:rsidR="008E0C13">
        <w:rPr>
          <w:rFonts w:hint="cs"/>
          <w:sz w:val="20"/>
          <w:szCs w:val="20"/>
          <w:rtl/>
        </w:rPr>
        <w:br/>
        <w:t xml:space="preserve">ואפשר לומר שכוונת </w:t>
      </w:r>
      <w:r w:rsidR="008E0C13" w:rsidRPr="008E0C13">
        <w:rPr>
          <w:rFonts w:hint="cs"/>
          <w:b/>
          <w:bCs/>
          <w:sz w:val="20"/>
          <w:szCs w:val="20"/>
          <w:rtl/>
        </w:rPr>
        <w:t>הרמב"ם</w:t>
      </w:r>
      <w:r w:rsidR="008E0C13">
        <w:rPr>
          <w:rFonts w:hint="cs"/>
          <w:sz w:val="20"/>
          <w:szCs w:val="20"/>
          <w:rtl/>
        </w:rPr>
        <w:t xml:space="preserve"> היא לומר, שאם גרר את החבית על הארץ או על הסיד וע"י כך נסתם הנקב מחמת מה שנדבק בו, שסתימה זו אינה נחשבת סתימת כלי אלא סתימת בנין, כלומר, מה שנדבק בנקב נידון כצרורות והטיט נידון כסיד, וא"כ שפיר יש שני תנאים והכלי אינו כלי.</w:t>
      </w:r>
    </w:p>
    <w:p w:rsidR="006B2BDB" w:rsidRDefault="006B2BDB" w:rsidP="00B2079A">
      <w:pPr>
        <w:rPr>
          <w:sz w:val="20"/>
          <w:szCs w:val="20"/>
          <w:rtl/>
        </w:rPr>
      </w:pPr>
      <w:r>
        <w:rPr>
          <w:rFonts w:hint="cs"/>
          <w:b/>
          <w:bCs/>
          <w:sz w:val="20"/>
          <w:szCs w:val="20"/>
          <w:rtl/>
        </w:rPr>
        <w:t>שיטת הראב"ד וקושייתו על הרמב"ם</w:t>
      </w:r>
      <w:r>
        <w:rPr>
          <w:b/>
          <w:bCs/>
          <w:sz w:val="20"/>
          <w:szCs w:val="20"/>
          <w:rtl/>
        </w:rPr>
        <w:br/>
      </w:r>
      <w:r>
        <w:rPr>
          <w:rFonts w:hint="cs"/>
          <w:sz w:val="20"/>
          <w:szCs w:val="20"/>
          <w:rtl/>
        </w:rPr>
        <w:t xml:space="preserve">נאמר </w:t>
      </w:r>
      <w:r w:rsidRPr="006B2BDB">
        <w:rPr>
          <w:rFonts w:hint="cs"/>
          <w:b/>
          <w:bCs/>
          <w:sz w:val="20"/>
          <w:szCs w:val="20"/>
          <w:rtl/>
        </w:rPr>
        <w:t>במשנה</w:t>
      </w:r>
      <w:r>
        <w:rPr>
          <w:rFonts w:hint="cs"/>
          <w:sz w:val="20"/>
          <w:szCs w:val="20"/>
          <w:rtl/>
        </w:rPr>
        <w:t xml:space="preserve"> מקוואות (ו, ה) "</w:t>
      </w:r>
      <w:r w:rsidRPr="006B2BDB">
        <w:rPr>
          <w:rFonts w:cs="Arial" w:hint="cs"/>
          <w:sz w:val="20"/>
          <w:szCs w:val="20"/>
          <w:rtl/>
        </w:rPr>
        <w:t>השידה</w:t>
      </w:r>
      <w:r w:rsidRPr="006B2BDB">
        <w:rPr>
          <w:rFonts w:cs="Arial"/>
          <w:sz w:val="20"/>
          <w:szCs w:val="20"/>
          <w:rtl/>
        </w:rPr>
        <w:t xml:space="preserve"> </w:t>
      </w:r>
      <w:r w:rsidRPr="006B2BDB">
        <w:rPr>
          <w:rFonts w:cs="Arial" w:hint="cs"/>
          <w:sz w:val="20"/>
          <w:szCs w:val="20"/>
          <w:rtl/>
        </w:rPr>
        <w:t>והתיבה</w:t>
      </w:r>
      <w:r w:rsidRPr="006B2BDB">
        <w:rPr>
          <w:rFonts w:cs="Arial"/>
          <w:sz w:val="20"/>
          <w:szCs w:val="20"/>
          <w:rtl/>
        </w:rPr>
        <w:t xml:space="preserve"> </w:t>
      </w:r>
      <w:r w:rsidRPr="006B2BDB">
        <w:rPr>
          <w:rFonts w:cs="Arial" w:hint="cs"/>
          <w:sz w:val="20"/>
          <w:szCs w:val="20"/>
          <w:rtl/>
        </w:rPr>
        <w:t>שבים</w:t>
      </w:r>
      <w:r w:rsidRPr="006B2BDB">
        <w:rPr>
          <w:rFonts w:cs="Arial"/>
          <w:sz w:val="20"/>
          <w:szCs w:val="20"/>
          <w:rtl/>
        </w:rPr>
        <w:t xml:space="preserve"> </w:t>
      </w:r>
      <w:r w:rsidR="00B2079A">
        <w:rPr>
          <w:rFonts w:cs="Arial" w:hint="cs"/>
          <w:sz w:val="20"/>
          <w:szCs w:val="20"/>
          <w:rtl/>
        </w:rPr>
        <w:t xml:space="preserve">- </w:t>
      </w:r>
      <w:r w:rsidRPr="006B2BDB">
        <w:rPr>
          <w:rFonts w:cs="Arial" w:hint="cs"/>
          <w:sz w:val="20"/>
          <w:szCs w:val="20"/>
          <w:rtl/>
        </w:rPr>
        <w:t>אין</w:t>
      </w:r>
      <w:r w:rsidRPr="006B2BDB">
        <w:rPr>
          <w:rFonts w:cs="Arial"/>
          <w:sz w:val="20"/>
          <w:szCs w:val="20"/>
          <w:rtl/>
        </w:rPr>
        <w:t xml:space="preserve"> </w:t>
      </w:r>
      <w:r w:rsidRPr="006B2BDB">
        <w:rPr>
          <w:rFonts w:cs="Arial" w:hint="cs"/>
          <w:sz w:val="20"/>
          <w:szCs w:val="20"/>
          <w:rtl/>
        </w:rPr>
        <w:t>מטבילין</w:t>
      </w:r>
      <w:r w:rsidRPr="006B2BDB">
        <w:rPr>
          <w:rFonts w:cs="Arial"/>
          <w:sz w:val="20"/>
          <w:szCs w:val="20"/>
          <w:rtl/>
        </w:rPr>
        <w:t xml:space="preserve"> </w:t>
      </w:r>
      <w:r w:rsidRPr="006B2BDB">
        <w:rPr>
          <w:rFonts w:cs="Arial" w:hint="cs"/>
          <w:sz w:val="20"/>
          <w:szCs w:val="20"/>
          <w:rtl/>
        </w:rPr>
        <w:t>בהם</w:t>
      </w:r>
      <w:r w:rsidR="00B2079A">
        <w:rPr>
          <w:rFonts w:cs="Arial" w:hint="cs"/>
          <w:sz w:val="20"/>
          <w:szCs w:val="20"/>
          <w:rtl/>
        </w:rPr>
        <w:t>,</w:t>
      </w:r>
      <w:r w:rsidRPr="006B2BDB">
        <w:rPr>
          <w:rFonts w:cs="Arial"/>
          <w:sz w:val="20"/>
          <w:szCs w:val="20"/>
          <w:rtl/>
        </w:rPr>
        <w:t xml:space="preserve"> </w:t>
      </w:r>
      <w:r w:rsidRPr="006B2BDB">
        <w:rPr>
          <w:rFonts w:cs="Arial" w:hint="cs"/>
          <w:sz w:val="20"/>
          <w:szCs w:val="20"/>
          <w:rtl/>
        </w:rPr>
        <w:t>אלא</w:t>
      </w:r>
      <w:r w:rsidRPr="006B2BDB">
        <w:rPr>
          <w:rFonts w:cs="Arial"/>
          <w:sz w:val="20"/>
          <w:szCs w:val="20"/>
          <w:rtl/>
        </w:rPr>
        <w:t xml:space="preserve"> </w:t>
      </w:r>
      <w:r w:rsidRPr="006B2BDB">
        <w:rPr>
          <w:rFonts w:cs="Arial" w:hint="cs"/>
          <w:sz w:val="20"/>
          <w:szCs w:val="20"/>
          <w:rtl/>
        </w:rPr>
        <w:t>אם</w:t>
      </w:r>
      <w:r w:rsidRPr="006B2BDB">
        <w:rPr>
          <w:rFonts w:cs="Arial"/>
          <w:sz w:val="20"/>
          <w:szCs w:val="20"/>
          <w:rtl/>
        </w:rPr>
        <w:t xml:space="preserve"> </w:t>
      </w:r>
      <w:r w:rsidRPr="006B2BDB">
        <w:rPr>
          <w:rFonts w:cs="Arial" w:hint="cs"/>
          <w:sz w:val="20"/>
          <w:szCs w:val="20"/>
          <w:rtl/>
        </w:rPr>
        <w:t>כן</w:t>
      </w:r>
      <w:r w:rsidRPr="006B2BDB">
        <w:rPr>
          <w:rFonts w:cs="Arial"/>
          <w:sz w:val="20"/>
          <w:szCs w:val="20"/>
          <w:rtl/>
        </w:rPr>
        <w:t xml:space="preserve"> </w:t>
      </w:r>
      <w:r w:rsidRPr="006B2BDB">
        <w:rPr>
          <w:rFonts w:cs="Arial" w:hint="cs"/>
          <w:sz w:val="20"/>
          <w:szCs w:val="20"/>
          <w:rtl/>
        </w:rPr>
        <w:t>היו</w:t>
      </w:r>
      <w:r w:rsidRPr="006B2BDB">
        <w:rPr>
          <w:rFonts w:cs="Arial"/>
          <w:sz w:val="20"/>
          <w:szCs w:val="20"/>
          <w:rtl/>
        </w:rPr>
        <w:t xml:space="preserve"> </w:t>
      </w:r>
      <w:r w:rsidRPr="006B2BDB">
        <w:rPr>
          <w:rFonts w:cs="Arial" w:hint="cs"/>
          <w:sz w:val="20"/>
          <w:szCs w:val="20"/>
          <w:rtl/>
        </w:rPr>
        <w:t>נקובין</w:t>
      </w:r>
      <w:r w:rsidRPr="006B2BDB">
        <w:rPr>
          <w:rFonts w:cs="Arial"/>
          <w:sz w:val="20"/>
          <w:szCs w:val="20"/>
          <w:rtl/>
        </w:rPr>
        <w:t xml:space="preserve"> </w:t>
      </w:r>
      <w:r w:rsidRPr="006B2BDB">
        <w:rPr>
          <w:rFonts w:cs="Arial" w:hint="cs"/>
          <w:sz w:val="20"/>
          <w:szCs w:val="20"/>
          <w:rtl/>
        </w:rPr>
        <w:t>כשפופרת</w:t>
      </w:r>
      <w:r w:rsidRPr="006B2BDB">
        <w:rPr>
          <w:rFonts w:cs="Arial"/>
          <w:sz w:val="20"/>
          <w:szCs w:val="20"/>
          <w:rtl/>
        </w:rPr>
        <w:t xml:space="preserve"> </w:t>
      </w:r>
      <w:r w:rsidRPr="006B2BDB">
        <w:rPr>
          <w:rFonts w:cs="Arial" w:hint="cs"/>
          <w:sz w:val="20"/>
          <w:szCs w:val="20"/>
          <w:rtl/>
        </w:rPr>
        <w:t>הנוד</w:t>
      </w:r>
      <w:r w:rsidR="00B2079A">
        <w:rPr>
          <w:rFonts w:cs="Arial" w:hint="cs"/>
          <w:sz w:val="20"/>
          <w:szCs w:val="20"/>
          <w:rtl/>
        </w:rPr>
        <w:t>.</w:t>
      </w:r>
      <w:r w:rsidRPr="006B2BDB">
        <w:rPr>
          <w:rFonts w:cs="Arial"/>
          <w:sz w:val="20"/>
          <w:szCs w:val="20"/>
          <w:rtl/>
        </w:rPr>
        <w:t xml:space="preserve"> </w:t>
      </w:r>
      <w:r w:rsidRPr="006B2BDB">
        <w:rPr>
          <w:rFonts w:cs="Arial" w:hint="cs"/>
          <w:sz w:val="20"/>
          <w:szCs w:val="20"/>
          <w:rtl/>
        </w:rPr>
        <w:t>ר</w:t>
      </w:r>
      <w:r w:rsidRPr="006B2BDB">
        <w:rPr>
          <w:rFonts w:cs="Arial"/>
          <w:sz w:val="20"/>
          <w:szCs w:val="20"/>
          <w:rtl/>
        </w:rPr>
        <w:t xml:space="preserve">' </w:t>
      </w:r>
      <w:r w:rsidRPr="006B2BDB">
        <w:rPr>
          <w:rFonts w:cs="Arial" w:hint="cs"/>
          <w:sz w:val="20"/>
          <w:szCs w:val="20"/>
          <w:rtl/>
        </w:rPr>
        <w:t>יהודה</w:t>
      </w:r>
      <w:r w:rsidRPr="006B2BDB">
        <w:rPr>
          <w:rFonts w:cs="Arial"/>
          <w:sz w:val="20"/>
          <w:szCs w:val="20"/>
          <w:rtl/>
        </w:rPr>
        <w:t xml:space="preserve"> </w:t>
      </w:r>
      <w:r w:rsidRPr="006B2BDB">
        <w:rPr>
          <w:rFonts w:cs="Arial" w:hint="cs"/>
          <w:sz w:val="20"/>
          <w:szCs w:val="20"/>
          <w:rtl/>
        </w:rPr>
        <w:t>אומר</w:t>
      </w:r>
      <w:r w:rsidR="00B2079A">
        <w:rPr>
          <w:rFonts w:cs="Arial" w:hint="cs"/>
          <w:sz w:val="20"/>
          <w:szCs w:val="20"/>
          <w:rtl/>
        </w:rPr>
        <w:t>:</w:t>
      </w:r>
      <w:r w:rsidRPr="006B2BDB">
        <w:rPr>
          <w:rFonts w:cs="Arial"/>
          <w:sz w:val="20"/>
          <w:szCs w:val="20"/>
          <w:rtl/>
        </w:rPr>
        <w:t xml:space="preserve"> </w:t>
      </w:r>
      <w:r w:rsidRPr="006B2BDB">
        <w:rPr>
          <w:rFonts w:cs="Arial" w:hint="cs"/>
          <w:sz w:val="20"/>
          <w:szCs w:val="20"/>
          <w:rtl/>
        </w:rPr>
        <w:t>בכלי</w:t>
      </w:r>
      <w:r w:rsidRPr="006B2BDB">
        <w:rPr>
          <w:rFonts w:cs="Arial"/>
          <w:sz w:val="20"/>
          <w:szCs w:val="20"/>
          <w:rtl/>
        </w:rPr>
        <w:t xml:space="preserve"> </w:t>
      </w:r>
      <w:r w:rsidRPr="006B2BDB">
        <w:rPr>
          <w:rFonts w:cs="Arial" w:hint="cs"/>
          <w:sz w:val="20"/>
          <w:szCs w:val="20"/>
          <w:rtl/>
        </w:rPr>
        <w:t>גדול</w:t>
      </w:r>
      <w:r w:rsidRPr="006B2BDB">
        <w:rPr>
          <w:rFonts w:cs="Arial"/>
          <w:sz w:val="20"/>
          <w:szCs w:val="20"/>
          <w:rtl/>
        </w:rPr>
        <w:t xml:space="preserve"> </w:t>
      </w:r>
      <w:r w:rsidR="00B2079A">
        <w:rPr>
          <w:rFonts w:cs="Arial" w:hint="cs"/>
          <w:sz w:val="20"/>
          <w:szCs w:val="20"/>
          <w:rtl/>
        </w:rPr>
        <w:t xml:space="preserve">- </w:t>
      </w:r>
      <w:r w:rsidRPr="006B2BDB">
        <w:rPr>
          <w:rFonts w:cs="Arial" w:hint="cs"/>
          <w:sz w:val="20"/>
          <w:szCs w:val="20"/>
          <w:rtl/>
        </w:rPr>
        <w:t>ארבעה</w:t>
      </w:r>
      <w:r w:rsidRPr="006B2BDB">
        <w:rPr>
          <w:rFonts w:cs="Arial"/>
          <w:sz w:val="20"/>
          <w:szCs w:val="20"/>
          <w:rtl/>
        </w:rPr>
        <w:t xml:space="preserve"> </w:t>
      </w:r>
      <w:r w:rsidRPr="006B2BDB">
        <w:rPr>
          <w:rFonts w:cs="Arial" w:hint="cs"/>
          <w:sz w:val="20"/>
          <w:szCs w:val="20"/>
          <w:rtl/>
        </w:rPr>
        <w:t>טפחים</w:t>
      </w:r>
      <w:r w:rsidR="00B2079A">
        <w:rPr>
          <w:rFonts w:cs="Arial" w:hint="cs"/>
          <w:sz w:val="20"/>
          <w:szCs w:val="20"/>
          <w:rtl/>
        </w:rPr>
        <w:t>,</w:t>
      </w:r>
      <w:r w:rsidRPr="006B2BDB">
        <w:rPr>
          <w:rFonts w:cs="Arial"/>
          <w:sz w:val="20"/>
          <w:szCs w:val="20"/>
          <w:rtl/>
        </w:rPr>
        <w:t xml:space="preserve"> </w:t>
      </w:r>
      <w:r w:rsidRPr="006B2BDB">
        <w:rPr>
          <w:rFonts w:cs="Arial" w:hint="cs"/>
          <w:sz w:val="20"/>
          <w:szCs w:val="20"/>
          <w:rtl/>
        </w:rPr>
        <w:t>ובקטן</w:t>
      </w:r>
      <w:r w:rsidRPr="006B2BDB">
        <w:rPr>
          <w:rFonts w:cs="Arial"/>
          <w:sz w:val="20"/>
          <w:szCs w:val="20"/>
          <w:rtl/>
        </w:rPr>
        <w:t xml:space="preserve"> </w:t>
      </w:r>
      <w:r w:rsidR="00B2079A">
        <w:rPr>
          <w:rFonts w:cs="Arial" w:hint="cs"/>
          <w:sz w:val="20"/>
          <w:szCs w:val="20"/>
          <w:rtl/>
        </w:rPr>
        <w:t xml:space="preserve">- </w:t>
      </w:r>
      <w:r w:rsidRPr="006B2BDB">
        <w:rPr>
          <w:rFonts w:cs="Arial" w:hint="cs"/>
          <w:sz w:val="20"/>
          <w:szCs w:val="20"/>
          <w:rtl/>
        </w:rPr>
        <w:t>רובו</w:t>
      </w:r>
      <w:r w:rsidR="00B2079A">
        <w:rPr>
          <w:rFonts w:cs="Arial" w:hint="cs"/>
          <w:sz w:val="20"/>
          <w:szCs w:val="20"/>
          <w:rtl/>
        </w:rPr>
        <w:t>.</w:t>
      </w:r>
      <w:r>
        <w:rPr>
          <w:rFonts w:cs="Arial" w:hint="cs"/>
          <w:sz w:val="20"/>
          <w:szCs w:val="20"/>
          <w:rtl/>
        </w:rPr>
        <w:t>"</w:t>
      </w:r>
      <w:r>
        <w:rPr>
          <w:rFonts w:hint="cs"/>
          <w:sz w:val="20"/>
          <w:szCs w:val="20"/>
          <w:rtl/>
        </w:rPr>
        <w:t xml:space="preserve"> </w:t>
      </w:r>
      <w:r w:rsidR="00EB2B9B">
        <w:rPr>
          <w:sz w:val="20"/>
          <w:szCs w:val="20"/>
          <w:rtl/>
        </w:rPr>
        <w:br/>
      </w:r>
      <w:r w:rsidR="00EB2B9B">
        <w:rPr>
          <w:rFonts w:hint="cs"/>
          <w:sz w:val="20"/>
          <w:szCs w:val="20"/>
          <w:rtl/>
        </w:rPr>
        <w:t>לכאורה</w:t>
      </w:r>
      <w:r w:rsidR="00B2079A">
        <w:rPr>
          <w:rFonts w:hint="cs"/>
          <w:sz w:val="20"/>
          <w:szCs w:val="20"/>
          <w:rtl/>
        </w:rPr>
        <w:t>,</w:t>
      </w:r>
      <w:r w:rsidR="00EB2B9B">
        <w:rPr>
          <w:rFonts w:hint="cs"/>
          <w:sz w:val="20"/>
          <w:szCs w:val="20"/>
          <w:rtl/>
        </w:rPr>
        <w:t xml:space="preserve"> </w:t>
      </w:r>
      <w:r>
        <w:rPr>
          <w:rFonts w:hint="cs"/>
          <w:sz w:val="20"/>
          <w:szCs w:val="20"/>
          <w:rtl/>
        </w:rPr>
        <w:t xml:space="preserve">משנה זו להדיא נגד שיטת </w:t>
      </w:r>
      <w:r w:rsidRPr="006B2BDB">
        <w:rPr>
          <w:rFonts w:hint="cs"/>
          <w:b/>
          <w:bCs/>
          <w:sz w:val="20"/>
          <w:szCs w:val="20"/>
          <w:rtl/>
        </w:rPr>
        <w:t>הרמב"ם</w:t>
      </w:r>
      <w:r>
        <w:rPr>
          <w:rFonts w:hint="cs"/>
          <w:sz w:val="20"/>
          <w:szCs w:val="20"/>
          <w:rtl/>
        </w:rPr>
        <w:t>, שהרי לדעת חכמים המקלים, בכדי להטביל בכלי עצמו צריך נקב כשפ"ה ולא סגי בנקב כמוציא זית!</w:t>
      </w:r>
      <w:r>
        <w:rPr>
          <w:rStyle w:val="a5"/>
          <w:sz w:val="20"/>
          <w:szCs w:val="20"/>
          <w:rtl/>
        </w:rPr>
        <w:footnoteReference w:id="39"/>
      </w:r>
      <w:r>
        <w:rPr>
          <w:rFonts w:hint="cs"/>
          <w:sz w:val="20"/>
          <w:szCs w:val="20"/>
          <w:rtl/>
        </w:rPr>
        <w:br/>
      </w:r>
      <w:r w:rsidRPr="00EB2B9B">
        <w:rPr>
          <w:rFonts w:hint="cs"/>
          <w:b/>
          <w:bCs/>
          <w:sz w:val="20"/>
          <w:szCs w:val="20"/>
          <w:rtl/>
        </w:rPr>
        <w:t>ועוד קשה</w:t>
      </w:r>
      <w:r>
        <w:rPr>
          <w:rFonts w:hint="cs"/>
          <w:sz w:val="20"/>
          <w:szCs w:val="20"/>
          <w:rtl/>
        </w:rPr>
        <w:t xml:space="preserve"> </w:t>
      </w:r>
      <w:r>
        <w:rPr>
          <w:sz w:val="20"/>
          <w:szCs w:val="20"/>
          <w:rtl/>
        </w:rPr>
        <w:t>–</w:t>
      </w:r>
      <w:r>
        <w:rPr>
          <w:rFonts w:hint="cs"/>
          <w:sz w:val="20"/>
          <w:szCs w:val="20"/>
          <w:rtl/>
        </w:rPr>
        <w:t xml:space="preserve"> הרי דפנות הכלי ראויות לשימוש ומקבלות טומאה, ואם כן נמצא שטבילה זו טבילה בכלים היא!</w:t>
      </w:r>
      <w:r>
        <w:rPr>
          <w:sz w:val="20"/>
          <w:szCs w:val="20"/>
          <w:rtl/>
        </w:rPr>
        <w:br/>
      </w:r>
      <w:r>
        <w:rPr>
          <w:rFonts w:hint="cs"/>
          <w:sz w:val="20"/>
          <w:szCs w:val="20"/>
          <w:rtl/>
        </w:rPr>
        <w:t>אלא ודאי, יש לפרש שנקב כמוציא זית כשר רק לעניין מים היוצאים מהכלי שאינם נפסלים מחמת שאיבה, אך לעניין טבילה בכלי לא מהני נקב כמוציא זית ובעי נקב כשפ"ה.</w:t>
      </w:r>
      <w:r>
        <w:rPr>
          <w:rFonts w:hint="cs"/>
          <w:sz w:val="20"/>
          <w:szCs w:val="20"/>
          <w:rtl/>
        </w:rPr>
        <w:br/>
      </w:r>
      <w:r w:rsidR="00EB2B9B">
        <w:rPr>
          <w:sz w:val="20"/>
          <w:szCs w:val="20"/>
          <w:rtl/>
        </w:rPr>
        <w:br/>
      </w:r>
      <w:r w:rsidR="00D968CC">
        <w:rPr>
          <w:rFonts w:hint="cs"/>
          <w:b/>
          <w:bCs/>
          <w:sz w:val="20"/>
          <w:szCs w:val="20"/>
          <w:rtl/>
        </w:rPr>
        <w:t>דחיית קושיות הראב"ד</w:t>
      </w:r>
      <w:r w:rsidR="00D968CC">
        <w:rPr>
          <w:sz w:val="20"/>
          <w:szCs w:val="20"/>
          <w:rtl/>
        </w:rPr>
        <w:br/>
      </w:r>
      <w:r>
        <w:rPr>
          <w:rFonts w:hint="cs"/>
          <w:sz w:val="20"/>
          <w:szCs w:val="20"/>
          <w:rtl/>
        </w:rPr>
        <w:t xml:space="preserve">ברם, </w:t>
      </w:r>
      <w:r w:rsidRPr="004C43F4">
        <w:rPr>
          <w:rFonts w:hint="cs"/>
          <w:b/>
          <w:bCs/>
          <w:sz w:val="20"/>
          <w:szCs w:val="20"/>
          <w:rtl/>
        </w:rPr>
        <w:t>הבית יוסף</w:t>
      </w:r>
      <w:r>
        <w:rPr>
          <w:rFonts w:hint="cs"/>
          <w:sz w:val="20"/>
          <w:szCs w:val="20"/>
          <w:rtl/>
        </w:rPr>
        <w:t xml:space="preserve"> תמה על דברי </w:t>
      </w:r>
      <w:r w:rsidRPr="004C43F4">
        <w:rPr>
          <w:rFonts w:hint="cs"/>
          <w:b/>
          <w:bCs/>
          <w:sz w:val="20"/>
          <w:szCs w:val="20"/>
          <w:rtl/>
        </w:rPr>
        <w:t>הראב"ד</w:t>
      </w:r>
      <w:r>
        <w:rPr>
          <w:rFonts w:hint="cs"/>
          <w:sz w:val="20"/>
          <w:szCs w:val="20"/>
          <w:rtl/>
        </w:rPr>
        <w:t xml:space="preserve">, </w:t>
      </w:r>
      <w:r w:rsidR="004C43F4">
        <w:rPr>
          <w:rFonts w:hint="cs"/>
          <w:sz w:val="20"/>
          <w:szCs w:val="20"/>
          <w:rtl/>
        </w:rPr>
        <w:t xml:space="preserve">שהרי אם המים היוצאים מהכלי אינם נפסלים מחמת הכלי למרות שראוי לייחוד ולקבל טומאה, ה"ה שאין הכלי נידון ככלי לעניין טבילה בתוכו ומותר לטבול בתוכו כשם שמים היוצאים ממנו אינם פסולים אף לדעת </w:t>
      </w:r>
      <w:r w:rsidR="004C43F4" w:rsidRPr="004C43F4">
        <w:rPr>
          <w:rFonts w:hint="cs"/>
          <w:b/>
          <w:bCs/>
          <w:sz w:val="20"/>
          <w:szCs w:val="20"/>
          <w:rtl/>
        </w:rPr>
        <w:t>הראב"ד</w:t>
      </w:r>
      <w:r w:rsidR="004C43F4">
        <w:rPr>
          <w:rFonts w:hint="cs"/>
          <w:sz w:val="20"/>
          <w:szCs w:val="20"/>
          <w:rtl/>
        </w:rPr>
        <w:t>.</w:t>
      </w:r>
      <w:r w:rsidR="00EB2B9B">
        <w:rPr>
          <w:rStyle w:val="a5"/>
          <w:sz w:val="20"/>
          <w:szCs w:val="20"/>
          <w:rtl/>
        </w:rPr>
        <w:footnoteReference w:id="40"/>
      </w:r>
      <w:r w:rsidR="00EB2B9B">
        <w:rPr>
          <w:rFonts w:hint="cs"/>
          <w:sz w:val="20"/>
          <w:szCs w:val="20"/>
          <w:rtl/>
        </w:rPr>
        <w:br/>
        <w:t xml:space="preserve">ועוד יש תימה בדברי </w:t>
      </w:r>
      <w:r w:rsidR="00EB2B9B" w:rsidRPr="00EB2B9B">
        <w:rPr>
          <w:rFonts w:hint="cs"/>
          <w:b/>
          <w:bCs/>
          <w:sz w:val="20"/>
          <w:szCs w:val="20"/>
          <w:rtl/>
        </w:rPr>
        <w:t>הראב"ד</w:t>
      </w:r>
      <w:r w:rsidR="00EB2B9B">
        <w:rPr>
          <w:rFonts w:hint="cs"/>
          <w:sz w:val="20"/>
          <w:szCs w:val="20"/>
          <w:rtl/>
        </w:rPr>
        <w:t>, וכי כאשר ניקב הכלי כשפ"ה אתי שפיר? והרי עדיין יש חלק מהכלי הראוי לשימוש ומקבל טומאה וא"כ אין לטבול בו!</w:t>
      </w:r>
      <w:r w:rsidR="00EB2B9B">
        <w:rPr>
          <w:rFonts w:hint="cs"/>
          <w:sz w:val="20"/>
          <w:szCs w:val="20"/>
          <w:rtl/>
        </w:rPr>
        <w:br/>
        <w:t xml:space="preserve">מסכם </w:t>
      </w:r>
      <w:r w:rsidR="00EB2B9B" w:rsidRPr="00EB2B9B">
        <w:rPr>
          <w:rFonts w:hint="cs"/>
          <w:b/>
          <w:bCs/>
          <w:sz w:val="20"/>
          <w:szCs w:val="20"/>
          <w:rtl/>
        </w:rPr>
        <w:t>הבית יוסף</w:t>
      </w:r>
      <w:r w:rsidR="00EB2B9B">
        <w:rPr>
          <w:rFonts w:hint="cs"/>
          <w:sz w:val="20"/>
          <w:szCs w:val="20"/>
          <w:rtl/>
        </w:rPr>
        <w:t xml:space="preserve"> </w:t>
      </w:r>
      <w:r w:rsidR="00EB2B9B">
        <w:rPr>
          <w:sz w:val="20"/>
          <w:szCs w:val="20"/>
          <w:rtl/>
        </w:rPr>
        <w:t>–</w:t>
      </w:r>
      <w:r w:rsidR="00EB2B9B">
        <w:rPr>
          <w:rFonts w:hint="cs"/>
          <w:sz w:val="20"/>
          <w:szCs w:val="20"/>
          <w:rtl/>
        </w:rPr>
        <w:t xml:space="preserve"> בוודאי צריך לומר דלא </w:t>
      </w:r>
      <w:r w:rsidR="00EB2B9B" w:rsidRPr="00EB2B9B">
        <w:rPr>
          <w:rFonts w:hint="cs"/>
          <w:b/>
          <w:bCs/>
          <w:sz w:val="20"/>
          <w:szCs w:val="20"/>
          <w:rtl/>
        </w:rPr>
        <w:t>כראב"ד</w:t>
      </w:r>
      <w:r w:rsidR="00EB2B9B">
        <w:rPr>
          <w:rFonts w:hint="cs"/>
          <w:sz w:val="20"/>
          <w:szCs w:val="20"/>
          <w:rtl/>
        </w:rPr>
        <w:t xml:space="preserve">, כלומר אע"פ שאם ייחד את הכלי לשימוש יש עליו תורת כלי ומקבל טומאה, מכיוון שלא ייחדו אינו כלי ומותר לטבול בו ע"י נקב, </w:t>
      </w:r>
      <w:r w:rsidR="00EB2B9B" w:rsidRPr="00D968CC">
        <w:rPr>
          <w:rFonts w:hint="cs"/>
          <w:b/>
          <w:bCs/>
          <w:sz w:val="20"/>
          <w:szCs w:val="20"/>
          <w:rtl/>
        </w:rPr>
        <w:t>לרמב"ם</w:t>
      </w:r>
      <w:r w:rsidR="00EB2B9B">
        <w:rPr>
          <w:rFonts w:hint="cs"/>
          <w:sz w:val="20"/>
          <w:szCs w:val="20"/>
          <w:rtl/>
        </w:rPr>
        <w:t xml:space="preserve"> כמוציא זית </w:t>
      </w:r>
      <w:r w:rsidR="00EB2B9B" w:rsidRPr="00EB2B9B">
        <w:rPr>
          <w:rFonts w:hint="cs"/>
          <w:b/>
          <w:bCs/>
          <w:sz w:val="20"/>
          <w:szCs w:val="20"/>
          <w:rtl/>
        </w:rPr>
        <w:t>ולראב"ד</w:t>
      </w:r>
      <w:r w:rsidR="00EB2B9B">
        <w:rPr>
          <w:rFonts w:hint="cs"/>
          <w:sz w:val="20"/>
          <w:szCs w:val="20"/>
          <w:rtl/>
        </w:rPr>
        <w:t xml:space="preserve"> כשפ"ה.</w:t>
      </w:r>
    </w:p>
    <w:p w:rsidR="00DF3ED9" w:rsidRDefault="00DF3ED9" w:rsidP="00B8705F">
      <w:pPr>
        <w:rPr>
          <w:sz w:val="20"/>
          <w:szCs w:val="20"/>
          <w:rtl/>
        </w:rPr>
      </w:pPr>
      <w:r>
        <w:rPr>
          <w:rFonts w:hint="cs"/>
          <w:b/>
          <w:bCs/>
          <w:sz w:val="20"/>
          <w:szCs w:val="20"/>
          <w:rtl/>
        </w:rPr>
        <w:t>שיטת הטור</w:t>
      </w:r>
      <w:r w:rsidR="00B8705F">
        <w:rPr>
          <w:b/>
          <w:bCs/>
          <w:sz w:val="20"/>
          <w:szCs w:val="20"/>
          <w:rtl/>
        </w:rPr>
        <w:br/>
      </w:r>
      <w:r w:rsidR="00B8705F">
        <w:rPr>
          <w:rFonts w:hint="cs"/>
          <w:sz w:val="20"/>
          <w:szCs w:val="20"/>
          <w:rtl/>
        </w:rPr>
        <w:t>א. כלי שניקב בשוליו כשפ"ה מותר לטבול בו.</w:t>
      </w:r>
      <w:r w:rsidR="00B8705F">
        <w:rPr>
          <w:sz w:val="20"/>
          <w:szCs w:val="20"/>
          <w:rtl/>
        </w:rPr>
        <w:br/>
      </w:r>
      <w:r w:rsidR="00B8705F">
        <w:rPr>
          <w:rFonts w:hint="cs"/>
          <w:sz w:val="20"/>
          <w:szCs w:val="20"/>
          <w:rtl/>
        </w:rPr>
        <w:t>ב. כלי שניקב אפילו נקב כל שהוא, אינו נידון ככלי לפסול מים המקלחים ממנו למקווה.</w:t>
      </w:r>
      <w:r w:rsidR="00B8705F">
        <w:rPr>
          <w:rStyle w:val="a5"/>
          <w:sz w:val="20"/>
          <w:szCs w:val="20"/>
          <w:rtl/>
        </w:rPr>
        <w:footnoteReference w:id="41"/>
      </w:r>
    </w:p>
    <w:p w:rsidR="00B8705F" w:rsidRDefault="00273972" w:rsidP="006E7EC6">
      <w:pPr>
        <w:rPr>
          <w:sz w:val="20"/>
          <w:szCs w:val="20"/>
          <w:rtl/>
        </w:rPr>
      </w:pPr>
      <w:r>
        <w:rPr>
          <w:rFonts w:hint="cs"/>
          <w:b/>
          <w:bCs/>
          <w:sz w:val="20"/>
          <w:szCs w:val="20"/>
          <w:rtl/>
        </w:rPr>
        <w:t>כאיזו שיטת ראשונים סובר הטור</w:t>
      </w:r>
      <w:r>
        <w:rPr>
          <w:b/>
          <w:bCs/>
          <w:sz w:val="20"/>
          <w:szCs w:val="20"/>
          <w:rtl/>
        </w:rPr>
        <w:br/>
      </w:r>
      <w:r w:rsidR="00B8705F">
        <w:rPr>
          <w:rFonts w:hint="cs"/>
          <w:b/>
          <w:bCs/>
          <w:sz w:val="20"/>
          <w:szCs w:val="20"/>
          <w:rtl/>
        </w:rPr>
        <w:t>בית יוסף</w:t>
      </w:r>
      <w:r w:rsidR="00B2079A">
        <w:rPr>
          <w:rFonts w:hint="cs"/>
          <w:b/>
          <w:bCs/>
          <w:sz w:val="20"/>
          <w:szCs w:val="20"/>
          <w:rtl/>
        </w:rPr>
        <w:t xml:space="preserve"> </w:t>
      </w:r>
      <w:r w:rsidR="00B8705F">
        <w:rPr>
          <w:rFonts w:hint="cs"/>
          <w:sz w:val="20"/>
          <w:szCs w:val="20"/>
          <w:rtl/>
        </w:rPr>
        <w:t>- יש להבין את שיטת הטור, כאיזו שיטת ראשונים ס"ל, ביאור:</w:t>
      </w:r>
      <w:r w:rsidR="00B8705F">
        <w:rPr>
          <w:rFonts w:hint="cs"/>
          <w:sz w:val="20"/>
          <w:szCs w:val="20"/>
          <w:rtl/>
        </w:rPr>
        <w:br/>
        <w:t xml:space="preserve">אם </w:t>
      </w:r>
      <w:r w:rsidR="00B8705F" w:rsidRPr="00396E73">
        <w:rPr>
          <w:rFonts w:hint="cs"/>
          <w:b/>
          <w:bCs/>
          <w:sz w:val="20"/>
          <w:szCs w:val="20"/>
          <w:rtl/>
        </w:rPr>
        <w:t>כרא"ש</w:t>
      </w:r>
      <w:r w:rsidR="00B8705F">
        <w:rPr>
          <w:rFonts w:hint="cs"/>
          <w:sz w:val="20"/>
          <w:szCs w:val="20"/>
          <w:rtl/>
        </w:rPr>
        <w:t xml:space="preserve"> </w:t>
      </w:r>
      <w:r w:rsidR="00B8705F">
        <w:rPr>
          <w:sz w:val="20"/>
          <w:szCs w:val="20"/>
          <w:rtl/>
        </w:rPr>
        <w:t>–</w:t>
      </w:r>
      <w:r w:rsidR="00B8705F">
        <w:rPr>
          <w:rFonts w:hint="cs"/>
          <w:sz w:val="20"/>
          <w:szCs w:val="20"/>
          <w:rtl/>
        </w:rPr>
        <w:t xml:space="preserve"> לא אתי שפיר, שהרי </w:t>
      </w:r>
      <w:r w:rsidR="00B8705F" w:rsidRPr="006E7EC6">
        <w:rPr>
          <w:rFonts w:hint="cs"/>
          <w:b/>
          <w:bCs/>
          <w:sz w:val="20"/>
          <w:szCs w:val="20"/>
          <w:rtl/>
        </w:rPr>
        <w:t>לרא"ש</w:t>
      </w:r>
      <w:r w:rsidR="00B8705F">
        <w:rPr>
          <w:rFonts w:hint="cs"/>
          <w:sz w:val="20"/>
          <w:szCs w:val="20"/>
          <w:rtl/>
        </w:rPr>
        <w:t xml:space="preserve"> בשולי</w:t>
      </w:r>
      <w:r w:rsidR="00396E73">
        <w:rPr>
          <w:rFonts w:hint="cs"/>
          <w:sz w:val="20"/>
          <w:szCs w:val="20"/>
          <w:rtl/>
        </w:rPr>
        <w:t xml:space="preserve"> הכלי</w:t>
      </w:r>
      <w:r w:rsidR="00B8705F">
        <w:rPr>
          <w:rFonts w:hint="cs"/>
          <w:sz w:val="20"/>
          <w:szCs w:val="20"/>
          <w:rtl/>
        </w:rPr>
        <w:t xml:space="preserve"> סגי בנקב כל שהוא ולא בעי כשפ"ה!</w:t>
      </w:r>
      <w:r w:rsidR="00396E73">
        <w:rPr>
          <w:rFonts w:hint="cs"/>
          <w:sz w:val="20"/>
          <w:szCs w:val="20"/>
          <w:rtl/>
        </w:rPr>
        <w:br/>
        <w:t xml:space="preserve">אם </w:t>
      </w:r>
      <w:r w:rsidR="00396E73" w:rsidRPr="00396E73">
        <w:rPr>
          <w:rFonts w:hint="cs"/>
          <w:b/>
          <w:bCs/>
          <w:sz w:val="20"/>
          <w:szCs w:val="20"/>
          <w:rtl/>
        </w:rPr>
        <w:t>כרמב"ם</w:t>
      </w:r>
      <w:r w:rsidR="00396E73">
        <w:rPr>
          <w:rFonts w:hint="cs"/>
          <w:sz w:val="20"/>
          <w:szCs w:val="20"/>
          <w:rtl/>
        </w:rPr>
        <w:t xml:space="preserve"> </w:t>
      </w:r>
      <w:r w:rsidR="00396E73">
        <w:rPr>
          <w:sz w:val="20"/>
          <w:szCs w:val="20"/>
          <w:rtl/>
        </w:rPr>
        <w:t>–</w:t>
      </w:r>
      <w:r w:rsidR="00396E73">
        <w:rPr>
          <w:rFonts w:hint="cs"/>
          <w:sz w:val="20"/>
          <w:szCs w:val="20"/>
          <w:rtl/>
        </w:rPr>
        <w:t xml:space="preserve"> לא אתי שפיר, </w:t>
      </w:r>
      <w:r w:rsidR="00396E73" w:rsidRPr="006E7EC6">
        <w:rPr>
          <w:rFonts w:hint="cs"/>
          <w:b/>
          <w:bCs/>
          <w:sz w:val="20"/>
          <w:szCs w:val="20"/>
          <w:rtl/>
        </w:rPr>
        <w:t>לרמב"ם</w:t>
      </w:r>
      <w:r w:rsidR="00396E73">
        <w:rPr>
          <w:rFonts w:hint="cs"/>
          <w:sz w:val="20"/>
          <w:szCs w:val="20"/>
          <w:rtl/>
        </w:rPr>
        <w:t xml:space="preserve"> בכלי חרס סגי בנקב המוציא זית בכדי לטבול בתוכו ואילו </w:t>
      </w:r>
      <w:r w:rsidR="00396E73" w:rsidRPr="005D5FAE">
        <w:rPr>
          <w:rFonts w:hint="cs"/>
          <w:b/>
          <w:bCs/>
          <w:sz w:val="20"/>
          <w:szCs w:val="20"/>
          <w:rtl/>
        </w:rPr>
        <w:t>הטור</w:t>
      </w:r>
      <w:r w:rsidR="00396E73">
        <w:rPr>
          <w:rFonts w:hint="cs"/>
          <w:sz w:val="20"/>
          <w:szCs w:val="20"/>
          <w:rtl/>
        </w:rPr>
        <w:t xml:space="preserve"> כתב שצריך נקב כשפ"ה, ואם ס"ל </w:t>
      </w:r>
      <w:r w:rsidR="00396E73" w:rsidRPr="006E7EC6">
        <w:rPr>
          <w:rFonts w:hint="cs"/>
          <w:b/>
          <w:bCs/>
          <w:sz w:val="20"/>
          <w:szCs w:val="20"/>
          <w:rtl/>
        </w:rPr>
        <w:t>כרמב"ם</w:t>
      </w:r>
      <w:r w:rsidR="00396E73">
        <w:rPr>
          <w:rFonts w:hint="cs"/>
          <w:sz w:val="20"/>
          <w:szCs w:val="20"/>
          <w:rtl/>
        </w:rPr>
        <w:t xml:space="preserve"> היה לו לפרש שבכלי חרס סגי בכמוציא זית!</w:t>
      </w:r>
      <w:r w:rsidR="007624D9">
        <w:rPr>
          <w:rStyle w:val="a5"/>
          <w:sz w:val="20"/>
          <w:szCs w:val="20"/>
          <w:rtl/>
        </w:rPr>
        <w:footnoteReference w:id="42"/>
      </w:r>
      <w:r w:rsidR="00396E73">
        <w:rPr>
          <w:rFonts w:hint="cs"/>
          <w:sz w:val="20"/>
          <w:szCs w:val="20"/>
          <w:rtl/>
        </w:rPr>
        <w:br/>
        <w:t xml:space="preserve">אם </w:t>
      </w:r>
      <w:r w:rsidR="00396E73" w:rsidRPr="00396E73">
        <w:rPr>
          <w:rFonts w:hint="cs"/>
          <w:b/>
          <w:bCs/>
          <w:sz w:val="20"/>
          <w:szCs w:val="20"/>
          <w:rtl/>
        </w:rPr>
        <w:t>כראב"ד</w:t>
      </w:r>
      <w:r w:rsidR="00396E73">
        <w:rPr>
          <w:rFonts w:hint="cs"/>
          <w:sz w:val="20"/>
          <w:szCs w:val="20"/>
          <w:rtl/>
        </w:rPr>
        <w:t xml:space="preserve"> </w:t>
      </w:r>
      <w:r w:rsidR="00396E73">
        <w:rPr>
          <w:sz w:val="20"/>
          <w:szCs w:val="20"/>
          <w:rtl/>
        </w:rPr>
        <w:t>–</w:t>
      </w:r>
      <w:r w:rsidR="00396E73">
        <w:rPr>
          <w:rFonts w:hint="cs"/>
          <w:sz w:val="20"/>
          <w:szCs w:val="20"/>
          <w:rtl/>
        </w:rPr>
        <w:t xml:space="preserve"> משמע </w:t>
      </w:r>
      <w:r w:rsidR="00396E73" w:rsidRPr="00396E73">
        <w:rPr>
          <w:rFonts w:hint="cs"/>
          <w:b/>
          <w:bCs/>
          <w:sz w:val="20"/>
          <w:szCs w:val="20"/>
          <w:rtl/>
        </w:rPr>
        <w:t>שהראב"ד</w:t>
      </w:r>
      <w:r w:rsidR="00396E73">
        <w:rPr>
          <w:rFonts w:hint="cs"/>
          <w:sz w:val="20"/>
          <w:szCs w:val="20"/>
          <w:rtl/>
        </w:rPr>
        <w:t xml:space="preserve"> מודה </w:t>
      </w:r>
      <w:r w:rsidR="00396E73" w:rsidRPr="00396E73">
        <w:rPr>
          <w:rFonts w:hint="cs"/>
          <w:b/>
          <w:bCs/>
          <w:sz w:val="20"/>
          <w:szCs w:val="20"/>
          <w:rtl/>
        </w:rPr>
        <w:t>לרמב"ם</w:t>
      </w:r>
      <w:r w:rsidR="00396E73">
        <w:rPr>
          <w:rFonts w:hint="cs"/>
          <w:sz w:val="20"/>
          <w:szCs w:val="20"/>
          <w:rtl/>
        </w:rPr>
        <w:t xml:space="preserve"> לעניין מים העוברים בכלי שאינם נפסלים ע"י נקב בכדי טהרתו, ואילו </w:t>
      </w:r>
      <w:r w:rsidR="00396E73" w:rsidRPr="006E7EC6">
        <w:rPr>
          <w:rFonts w:hint="cs"/>
          <w:b/>
          <w:bCs/>
          <w:sz w:val="20"/>
          <w:szCs w:val="20"/>
          <w:rtl/>
        </w:rPr>
        <w:t xml:space="preserve">הטור </w:t>
      </w:r>
      <w:r w:rsidR="00396E73">
        <w:rPr>
          <w:rFonts w:hint="cs"/>
          <w:sz w:val="20"/>
          <w:szCs w:val="20"/>
          <w:rtl/>
        </w:rPr>
        <w:t>כתב שסגי בנקב כל שהוא!</w:t>
      </w:r>
      <w:r w:rsidR="006E7EC6">
        <w:rPr>
          <w:sz w:val="20"/>
          <w:szCs w:val="20"/>
          <w:rtl/>
        </w:rPr>
        <w:br/>
      </w:r>
      <w:r w:rsidR="006E7EC6">
        <w:rPr>
          <w:rFonts w:hint="cs"/>
          <w:sz w:val="20"/>
          <w:szCs w:val="20"/>
          <w:rtl/>
        </w:rPr>
        <w:t xml:space="preserve">ועוד, </w:t>
      </w:r>
      <w:r w:rsidR="006E7EC6" w:rsidRPr="006E7EC6">
        <w:rPr>
          <w:rFonts w:hint="cs"/>
          <w:b/>
          <w:bCs/>
          <w:sz w:val="20"/>
          <w:szCs w:val="20"/>
          <w:rtl/>
        </w:rPr>
        <w:t>הראב"ד</w:t>
      </w:r>
      <w:r w:rsidR="006E7EC6">
        <w:rPr>
          <w:rFonts w:hint="cs"/>
          <w:sz w:val="20"/>
          <w:szCs w:val="20"/>
          <w:rtl/>
        </w:rPr>
        <w:t xml:space="preserve"> התיר לטבול בתוך הכלי רק אם </w:t>
      </w:r>
      <w:r w:rsidR="006E7EC6" w:rsidRPr="006E7EC6">
        <w:rPr>
          <w:rFonts w:hint="cs"/>
          <w:sz w:val="20"/>
          <w:szCs w:val="20"/>
          <w:u w:val="single"/>
          <w:rtl/>
        </w:rPr>
        <w:t>מחובר</w:t>
      </w:r>
      <w:r w:rsidR="006E7EC6" w:rsidRPr="006E7EC6">
        <w:rPr>
          <w:rFonts w:hint="cs"/>
          <w:sz w:val="20"/>
          <w:szCs w:val="20"/>
          <w:rtl/>
        </w:rPr>
        <w:t xml:space="preserve"> </w:t>
      </w:r>
      <w:r w:rsidR="006E7EC6">
        <w:rPr>
          <w:rFonts w:hint="cs"/>
          <w:sz w:val="20"/>
          <w:szCs w:val="20"/>
          <w:rtl/>
        </w:rPr>
        <w:t xml:space="preserve">למקווה </w:t>
      </w:r>
      <w:r w:rsidR="006E7EC6" w:rsidRPr="006E7EC6">
        <w:rPr>
          <w:rFonts w:hint="cs"/>
          <w:sz w:val="18"/>
          <w:szCs w:val="18"/>
          <w:rtl/>
        </w:rPr>
        <w:t>(ע"י נקב כשפ"ה)</w:t>
      </w:r>
      <w:r w:rsidR="006E7EC6">
        <w:rPr>
          <w:rFonts w:hint="cs"/>
          <w:sz w:val="20"/>
          <w:szCs w:val="20"/>
          <w:rtl/>
        </w:rPr>
        <w:t xml:space="preserve"> ואילו </w:t>
      </w:r>
      <w:r w:rsidR="006E7EC6" w:rsidRPr="006E7EC6">
        <w:rPr>
          <w:rFonts w:hint="cs"/>
          <w:b/>
          <w:bCs/>
          <w:sz w:val="20"/>
          <w:szCs w:val="20"/>
          <w:rtl/>
        </w:rPr>
        <w:t>הטור</w:t>
      </w:r>
      <w:r w:rsidR="006E7EC6">
        <w:rPr>
          <w:rFonts w:hint="cs"/>
          <w:sz w:val="20"/>
          <w:szCs w:val="20"/>
          <w:rtl/>
        </w:rPr>
        <w:t xml:space="preserve"> לא כתב תנאי זה!</w:t>
      </w:r>
    </w:p>
    <w:p w:rsidR="00283BA5" w:rsidRDefault="00283BA5" w:rsidP="00283BA5">
      <w:pPr>
        <w:rPr>
          <w:sz w:val="20"/>
          <w:szCs w:val="20"/>
          <w:rtl/>
        </w:rPr>
      </w:pPr>
      <w:r>
        <w:rPr>
          <w:rFonts w:hint="cs"/>
          <w:b/>
          <w:bCs/>
          <w:sz w:val="20"/>
          <w:szCs w:val="20"/>
          <w:rtl/>
        </w:rPr>
        <w:t>הסבר הבית יוסף בשיטת הטור</w:t>
      </w:r>
      <w:r>
        <w:rPr>
          <w:b/>
          <w:bCs/>
          <w:sz w:val="20"/>
          <w:szCs w:val="20"/>
          <w:rtl/>
        </w:rPr>
        <w:br/>
      </w:r>
      <w:r>
        <w:rPr>
          <w:rFonts w:hint="cs"/>
          <w:sz w:val="20"/>
          <w:szCs w:val="20"/>
          <w:rtl/>
        </w:rPr>
        <w:t xml:space="preserve">א. </w:t>
      </w:r>
      <w:r w:rsidRPr="00283BA5">
        <w:rPr>
          <w:rFonts w:hint="cs"/>
          <w:b/>
          <w:bCs/>
          <w:sz w:val="20"/>
          <w:szCs w:val="20"/>
          <w:rtl/>
        </w:rPr>
        <w:t>הטור</w:t>
      </w:r>
      <w:r>
        <w:rPr>
          <w:rFonts w:hint="cs"/>
          <w:sz w:val="20"/>
          <w:szCs w:val="20"/>
          <w:rtl/>
        </w:rPr>
        <w:t xml:space="preserve"> סובר כאביו </w:t>
      </w:r>
      <w:r w:rsidRPr="00283BA5">
        <w:rPr>
          <w:rFonts w:hint="cs"/>
          <w:b/>
          <w:bCs/>
          <w:sz w:val="20"/>
          <w:szCs w:val="20"/>
          <w:rtl/>
        </w:rPr>
        <w:t>הרא"ש</w:t>
      </w:r>
      <w:r>
        <w:rPr>
          <w:rFonts w:hint="cs"/>
          <w:sz w:val="20"/>
          <w:szCs w:val="20"/>
          <w:rtl/>
        </w:rPr>
        <w:t xml:space="preserve"> וסגי בנקב כל שהוא בתחתית הכלי, אלא שכאן </w:t>
      </w:r>
      <w:r w:rsidRPr="00283BA5">
        <w:rPr>
          <w:rFonts w:hint="cs"/>
          <w:b/>
          <w:bCs/>
          <w:sz w:val="20"/>
          <w:szCs w:val="20"/>
          <w:rtl/>
        </w:rPr>
        <w:t>הטור</w:t>
      </w:r>
      <w:r>
        <w:rPr>
          <w:rFonts w:hint="cs"/>
          <w:sz w:val="20"/>
          <w:szCs w:val="20"/>
          <w:rtl/>
        </w:rPr>
        <w:t xml:space="preserve"> מדבר על נקב שאינו בתחתית הכלי אלא בצידו, משום כך בעי נקב כשפ"ה, ומה שכתב </w:t>
      </w:r>
      <w:r w:rsidRPr="00283BA5">
        <w:rPr>
          <w:rFonts w:hint="cs"/>
          <w:b/>
          <w:bCs/>
          <w:sz w:val="20"/>
          <w:szCs w:val="20"/>
          <w:rtl/>
        </w:rPr>
        <w:t>הטור</w:t>
      </w:r>
      <w:r>
        <w:rPr>
          <w:rFonts w:hint="cs"/>
          <w:sz w:val="20"/>
          <w:szCs w:val="20"/>
          <w:rtl/>
        </w:rPr>
        <w:t xml:space="preserve"> שמדובר על נקב בשולי הכלי, כוונתו לומר שהנקב צריך להיות סמוך לשוליים באופן שלא יחזיק מאומה משפת הנקב ולמטה.</w:t>
      </w:r>
      <w:r>
        <w:rPr>
          <w:rFonts w:hint="cs"/>
          <w:sz w:val="20"/>
          <w:szCs w:val="20"/>
          <w:rtl/>
        </w:rPr>
        <w:br/>
        <w:t xml:space="preserve">ב. אמנם, נראה יותר לומר בדעת </w:t>
      </w:r>
      <w:r w:rsidRPr="00283BA5">
        <w:rPr>
          <w:rFonts w:hint="cs"/>
          <w:b/>
          <w:bCs/>
          <w:sz w:val="20"/>
          <w:szCs w:val="20"/>
          <w:rtl/>
        </w:rPr>
        <w:t>הטור</w:t>
      </w:r>
      <w:r>
        <w:rPr>
          <w:rFonts w:hint="cs"/>
          <w:sz w:val="20"/>
          <w:szCs w:val="20"/>
          <w:rtl/>
        </w:rPr>
        <w:t xml:space="preserve">, שמכיוון שלקמן פסק בשם תשובת אביו שאין לעשות מעשה ולטבול </w:t>
      </w:r>
      <w:r>
        <w:rPr>
          <w:rFonts w:hint="cs"/>
          <w:sz w:val="20"/>
          <w:szCs w:val="20"/>
          <w:rtl/>
        </w:rPr>
        <w:lastRenderedPageBreak/>
        <w:t>במקווה שמימיו מקלחים על כלי מנוקב</w:t>
      </w:r>
      <w:r w:rsidR="008A408C">
        <w:rPr>
          <w:rFonts w:hint="cs"/>
          <w:sz w:val="20"/>
          <w:szCs w:val="20"/>
          <w:rtl/>
        </w:rPr>
        <w:t xml:space="preserve"> בנקב כ"ש</w:t>
      </w:r>
      <w:r>
        <w:rPr>
          <w:rFonts w:hint="cs"/>
          <w:sz w:val="20"/>
          <w:szCs w:val="20"/>
          <w:rtl/>
        </w:rPr>
        <w:t xml:space="preserve">, א"כ כל שכן שאין לטבול </w:t>
      </w:r>
      <w:r w:rsidRPr="008A408C">
        <w:rPr>
          <w:rFonts w:hint="cs"/>
          <w:sz w:val="20"/>
          <w:szCs w:val="20"/>
          <w:u w:val="single"/>
          <w:rtl/>
        </w:rPr>
        <w:t>בכלי</w:t>
      </w:r>
      <w:r w:rsidRPr="008A408C">
        <w:rPr>
          <w:rFonts w:hint="cs"/>
          <w:sz w:val="20"/>
          <w:szCs w:val="20"/>
          <w:rtl/>
        </w:rPr>
        <w:t xml:space="preserve"> </w:t>
      </w:r>
      <w:r>
        <w:rPr>
          <w:rFonts w:hint="cs"/>
          <w:sz w:val="20"/>
          <w:szCs w:val="20"/>
          <w:rtl/>
        </w:rPr>
        <w:t xml:space="preserve">מנוקב בנקב כ"ש, משום כך פסק כאן שכדי לטבול בכלי </w:t>
      </w:r>
      <w:r w:rsidRPr="00283BA5">
        <w:rPr>
          <w:rFonts w:hint="cs"/>
          <w:sz w:val="20"/>
          <w:szCs w:val="20"/>
          <w:u w:val="single"/>
          <w:rtl/>
        </w:rPr>
        <w:t>עצמו</w:t>
      </w:r>
      <w:r>
        <w:rPr>
          <w:rFonts w:hint="cs"/>
          <w:sz w:val="20"/>
          <w:szCs w:val="20"/>
          <w:rtl/>
        </w:rPr>
        <w:t xml:space="preserve"> בעי נקב כשפ"ה. </w:t>
      </w:r>
    </w:p>
    <w:p w:rsidR="002E17B5" w:rsidRDefault="002E17B5" w:rsidP="00FE2F8F">
      <w:pPr>
        <w:rPr>
          <w:sz w:val="20"/>
          <w:szCs w:val="20"/>
          <w:rtl/>
        </w:rPr>
      </w:pPr>
      <w:r>
        <w:rPr>
          <w:rFonts w:hint="cs"/>
          <w:b/>
          <w:bCs/>
          <w:sz w:val="20"/>
          <w:szCs w:val="20"/>
          <w:rtl/>
        </w:rPr>
        <w:t>קושי</w:t>
      </w:r>
      <w:r w:rsidR="00712190">
        <w:rPr>
          <w:rFonts w:hint="cs"/>
          <w:b/>
          <w:bCs/>
          <w:sz w:val="20"/>
          <w:szCs w:val="20"/>
          <w:rtl/>
        </w:rPr>
        <w:t>ו</w:t>
      </w:r>
      <w:r>
        <w:rPr>
          <w:rFonts w:hint="cs"/>
          <w:b/>
          <w:bCs/>
          <w:sz w:val="20"/>
          <w:szCs w:val="20"/>
          <w:rtl/>
        </w:rPr>
        <w:t>ת הבית יוסף על חומרת הרא"ש</w:t>
      </w:r>
      <w:r>
        <w:rPr>
          <w:b/>
          <w:bCs/>
          <w:sz w:val="20"/>
          <w:szCs w:val="20"/>
          <w:rtl/>
        </w:rPr>
        <w:br/>
      </w:r>
      <w:r>
        <w:rPr>
          <w:rFonts w:hint="cs"/>
          <w:sz w:val="20"/>
          <w:szCs w:val="20"/>
          <w:rtl/>
        </w:rPr>
        <w:t xml:space="preserve">נאמר לעיל בשיטת </w:t>
      </w:r>
      <w:r w:rsidRPr="008A408C">
        <w:rPr>
          <w:rFonts w:hint="cs"/>
          <w:b/>
          <w:bCs/>
          <w:sz w:val="20"/>
          <w:szCs w:val="20"/>
          <w:rtl/>
        </w:rPr>
        <w:t>הרא"ש</w:t>
      </w:r>
      <w:r>
        <w:rPr>
          <w:rFonts w:hint="cs"/>
          <w:sz w:val="20"/>
          <w:szCs w:val="20"/>
          <w:rtl/>
        </w:rPr>
        <w:t xml:space="preserve"> שנקב כ"ש מכשיר את הכלי ואין המים המקלחים בו למקווה פסולים וה"ה שמותר לטבול בו, כך כתב </w:t>
      </w:r>
      <w:r w:rsidRPr="008A408C">
        <w:rPr>
          <w:rFonts w:hint="cs"/>
          <w:b/>
          <w:bCs/>
          <w:sz w:val="20"/>
          <w:szCs w:val="20"/>
          <w:rtl/>
        </w:rPr>
        <w:t>הרא"ש</w:t>
      </w:r>
      <w:r>
        <w:rPr>
          <w:rFonts w:hint="cs"/>
          <w:sz w:val="20"/>
          <w:szCs w:val="20"/>
          <w:rtl/>
        </w:rPr>
        <w:t xml:space="preserve"> בפסקיו. וצריך להבין מה הסיבה שהחמיר </w:t>
      </w:r>
      <w:r w:rsidRPr="008A408C">
        <w:rPr>
          <w:rFonts w:hint="cs"/>
          <w:b/>
          <w:bCs/>
          <w:sz w:val="20"/>
          <w:szCs w:val="20"/>
          <w:rtl/>
        </w:rPr>
        <w:t>הרא"ש</w:t>
      </w:r>
      <w:r>
        <w:rPr>
          <w:rFonts w:hint="cs"/>
          <w:sz w:val="20"/>
          <w:szCs w:val="20"/>
          <w:rtl/>
        </w:rPr>
        <w:t xml:space="preserve"> בתשובה שאין לטבול במקווה שמימיו מקלחים על גבי כלי הנקוב בנקב כ"ש? </w:t>
      </w:r>
      <w:r w:rsidR="008A408C">
        <w:rPr>
          <w:rFonts w:hint="cs"/>
          <w:sz w:val="20"/>
          <w:szCs w:val="20"/>
          <w:rtl/>
        </w:rPr>
        <w:br/>
      </w:r>
      <w:r w:rsidR="008A408C" w:rsidRPr="008A408C">
        <w:rPr>
          <w:rFonts w:hint="cs"/>
          <w:b/>
          <w:bCs/>
          <w:sz w:val="20"/>
          <w:szCs w:val="20"/>
          <w:rtl/>
        </w:rPr>
        <w:t>הבית יוסף</w:t>
      </w:r>
      <w:r w:rsidR="008A408C">
        <w:rPr>
          <w:rFonts w:hint="cs"/>
          <w:sz w:val="20"/>
          <w:szCs w:val="20"/>
          <w:rtl/>
        </w:rPr>
        <w:t xml:space="preserve"> מביא תשובת </w:t>
      </w:r>
      <w:r w:rsidR="008A408C" w:rsidRPr="008A408C">
        <w:rPr>
          <w:rFonts w:hint="cs"/>
          <w:b/>
          <w:bCs/>
          <w:sz w:val="20"/>
          <w:szCs w:val="20"/>
          <w:rtl/>
        </w:rPr>
        <w:t>הרא"ש</w:t>
      </w:r>
      <w:r w:rsidR="008A408C">
        <w:rPr>
          <w:rFonts w:hint="cs"/>
          <w:sz w:val="20"/>
          <w:szCs w:val="20"/>
          <w:rtl/>
        </w:rPr>
        <w:t xml:space="preserve"> שמשמע ממנה להדיא שטבילה בכלי עצמו כשרה רק בנקב כשפ"ה ולא בנקב כ"ש, וגם כאן מקשה </w:t>
      </w:r>
      <w:r w:rsidR="008A408C" w:rsidRPr="008A408C">
        <w:rPr>
          <w:rFonts w:hint="cs"/>
          <w:b/>
          <w:bCs/>
          <w:sz w:val="20"/>
          <w:szCs w:val="20"/>
          <w:rtl/>
        </w:rPr>
        <w:t>הב"י</w:t>
      </w:r>
      <w:r w:rsidR="008A408C">
        <w:rPr>
          <w:rFonts w:hint="cs"/>
          <w:sz w:val="20"/>
          <w:szCs w:val="20"/>
          <w:rtl/>
        </w:rPr>
        <w:t xml:space="preserve"> מהי הסיבה לחלק בין נקב כ"ש לנקב כשפ"ה?</w:t>
      </w:r>
      <w:r w:rsidR="008379EC">
        <w:rPr>
          <w:sz w:val="20"/>
          <w:szCs w:val="20"/>
          <w:rtl/>
        </w:rPr>
        <w:br/>
      </w:r>
      <w:r w:rsidR="008379EC">
        <w:rPr>
          <w:rFonts w:hint="cs"/>
          <w:sz w:val="20"/>
          <w:szCs w:val="20"/>
          <w:rtl/>
        </w:rPr>
        <w:t xml:space="preserve">ועוד קשה </w:t>
      </w:r>
      <w:r w:rsidR="008379EC">
        <w:rPr>
          <w:sz w:val="20"/>
          <w:szCs w:val="20"/>
          <w:rtl/>
        </w:rPr>
        <w:t>–</w:t>
      </w:r>
      <w:r w:rsidR="008379EC">
        <w:rPr>
          <w:rFonts w:hint="cs"/>
          <w:sz w:val="20"/>
          <w:szCs w:val="20"/>
          <w:rtl/>
        </w:rPr>
        <w:t xml:space="preserve"> מכיוון שבפסקיו </w:t>
      </w:r>
      <w:r w:rsidR="006B2431" w:rsidRPr="006B2431">
        <w:rPr>
          <w:rFonts w:hint="cs"/>
          <w:sz w:val="18"/>
          <w:szCs w:val="18"/>
          <w:rtl/>
        </w:rPr>
        <w:t xml:space="preserve">(פסקיו </w:t>
      </w:r>
      <w:r w:rsidR="006B2431" w:rsidRPr="006B2431">
        <w:rPr>
          <w:sz w:val="18"/>
          <w:szCs w:val="18"/>
          <w:rtl/>
        </w:rPr>
        <w:t>–</w:t>
      </w:r>
      <w:r w:rsidR="006B2431" w:rsidRPr="006B2431">
        <w:rPr>
          <w:rFonts w:hint="cs"/>
          <w:sz w:val="18"/>
          <w:szCs w:val="18"/>
          <w:rtl/>
        </w:rPr>
        <w:t xml:space="preserve"> מובא לעיל תחת הכותרת </w:t>
      </w:r>
      <w:r w:rsidR="006B2431" w:rsidRPr="006B2431">
        <w:rPr>
          <w:rFonts w:hint="cs"/>
          <w:b/>
          <w:bCs/>
          <w:sz w:val="18"/>
          <w:szCs w:val="18"/>
          <w:rtl/>
        </w:rPr>
        <w:t>שיטת הרא"ש</w:t>
      </w:r>
      <w:r w:rsidR="006B2431" w:rsidRPr="006B2431">
        <w:rPr>
          <w:rFonts w:hint="cs"/>
          <w:sz w:val="18"/>
          <w:szCs w:val="18"/>
          <w:rtl/>
        </w:rPr>
        <w:t>)</w:t>
      </w:r>
      <w:r w:rsidR="006B2431">
        <w:rPr>
          <w:rFonts w:hint="cs"/>
          <w:sz w:val="20"/>
          <w:szCs w:val="20"/>
          <w:rtl/>
        </w:rPr>
        <w:t xml:space="preserve"> </w:t>
      </w:r>
      <w:r w:rsidR="008379EC">
        <w:rPr>
          <w:rFonts w:hint="cs"/>
          <w:sz w:val="20"/>
          <w:szCs w:val="20"/>
          <w:rtl/>
        </w:rPr>
        <w:t xml:space="preserve">לא מחלק </w:t>
      </w:r>
      <w:r w:rsidR="008379EC" w:rsidRPr="008379EC">
        <w:rPr>
          <w:rFonts w:hint="cs"/>
          <w:b/>
          <w:bCs/>
          <w:sz w:val="20"/>
          <w:szCs w:val="20"/>
          <w:rtl/>
        </w:rPr>
        <w:t>הרא"ש</w:t>
      </w:r>
      <w:r w:rsidR="008379EC">
        <w:rPr>
          <w:rFonts w:hint="cs"/>
          <w:sz w:val="20"/>
          <w:szCs w:val="20"/>
          <w:rtl/>
        </w:rPr>
        <w:t xml:space="preserve"> בין גודל שונה של הנקבים ומהני תמיד נקב כ"ש, וא"כ נמצאו דבריו בתשובה סותרים לדבריו בפסקים!</w:t>
      </w:r>
      <w:r w:rsidR="00712190">
        <w:rPr>
          <w:rFonts w:hint="cs"/>
          <w:sz w:val="20"/>
          <w:szCs w:val="20"/>
          <w:rtl/>
        </w:rPr>
        <w:br/>
      </w:r>
      <w:r w:rsidR="00712190" w:rsidRPr="00712190">
        <w:rPr>
          <w:rFonts w:hint="cs"/>
          <w:sz w:val="20"/>
          <w:szCs w:val="20"/>
          <w:rtl/>
        </w:rPr>
        <w:t>ועוד קשה</w:t>
      </w:r>
      <w:r w:rsidR="00712190">
        <w:rPr>
          <w:rFonts w:hint="cs"/>
          <w:sz w:val="20"/>
          <w:szCs w:val="20"/>
          <w:rtl/>
        </w:rPr>
        <w:t xml:space="preserve"> </w:t>
      </w:r>
      <w:r w:rsidR="00712190">
        <w:rPr>
          <w:sz w:val="20"/>
          <w:szCs w:val="20"/>
          <w:rtl/>
        </w:rPr>
        <w:t>–</w:t>
      </w:r>
      <w:r w:rsidR="00712190">
        <w:rPr>
          <w:rFonts w:hint="cs"/>
          <w:sz w:val="20"/>
          <w:szCs w:val="20"/>
          <w:rtl/>
        </w:rPr>
        <w:t xml:space="preserve"> </w:t>
      </w:r>
      <w:r w:rsidR="00712190" w:rsidRPr="00712190">
        <w:rPr>
          <w:rFonts w:hint="cs"/>
          <w:b/>
          <w:bCs/>
          <w:sz w:val="20"/>
          <w:szCs w:val="20"/>
          <w:rtl/>
        </w:rPr>
        <w:t>הרא"ש</w:t>
      </w:r>
      <w:r w:rsidR="00712190">
        <w:rPr>
          <w:rFonts w:hint="cs"/>
          <w:sz w:val="20"/>
          <w:szCs w:val="20"/>
          <w:rtl/>
        </w:rPr>
        <w:t xml:space="preserve"> הביא ראיה לדבריו, שאין לטבול בכלי שיש בו נקב כ"ש, </w:t>
      </w:r>
      <w:r w:rsidR="00712190" w:rsidRPr="00712190">
        <w:rPr>
          <w:rFonts w:hint="cs"/>
          <w:b/>
          <w:bCs/>
          <w:sz w:val="20"/>
          <w:szCs w:val="20"/>
          <w:rtl/>
        </w:rPr>
        <w:t xml:space="preserve">מהמשנה </w:t>
      </w:r>
      <w:r w:rsidR="00712190">
        <w:rPr>
          <w:rFonts w:hint="cs"/>
          <w:sz w:val="20"/>
          <w:szCs w:val="20"/>
          <w:rtl/>
        </w:rPr>
        <w:t>במקוואות (ה, א): "</w:t>
      </w:r>
      <w:r w:rsidR="00712190" w:rsidRPr="00712190">
        <w:rPr>
          <w:rFonts w:cs="Arial" w:hint="cs"/>
          <w:sz w:val="20"/>
          <w:szCs w:val="20"/>
          <w:rtl/>
        </w:rPr>
        <w:t>מעין</w:t>
      </w:r>
      <w:r w:rsidR="00712190" w:rsidRPr="00712190">
        <w:rPr>
          <w:rFonts w:cs="Arial"/>
          <w:sz w:val="20"/>
          <w:szCs w:val="20"/>
          <w:rtl/>
        </w:rPr>
        <w:t xml:space="preserve"> </w:t>
      </w:r>
      <w:r w:rsidR="00712190" w:rsidRPr="00712190">
        <w:rPr>
          <w:rFonts w:cs="Arial" w:hint="cs"/>
          <w:sz w:val="20"/>
          <w:szCs w:val="20"/>
          <w:rtl/>
        </w:rPr>
        <w:t>שהעבירו</w:t>
      </w:r>
      <w:r w:rsidR="00712190" w:rsidRPr="00712190">
        <w:rPr>
          <w:rFonts w:cs="Arial"/>
          <w:sz w:val="20"/>
          <w:szCs w:val="20"/>
          <w:rtl/>
        </w:rPr>
        <w:t xml:space="preserve"> </w:t>
      </w:r>
      <w:r w:rsidR="00712190" w:rsidRPr="00712190">
        <w:rPr>
          <w:rFonts w:cs="Arial" w:hint="cs"/>
          <w:sz w:val="20"/>
          <w:szCs w:val="20"/>
          <w:rtl/>
        </w:rPr>
        <w:t>על</w:t>
      </w:r>
      <w:r w:rsidR="00712190" w:rsidRPr="00712190">
        <w:rPr>
          <w:rFonts w:cs="Arial"/>
          <w:sz w:val="20"/>
          <w:szCs w:val="20"/>
          <w:rtl/>
        </w:rPr>
        <w:t xml:space="preserve"> </w:t>
      </w:r>
      <w:r w:rsidR="00712190" w:rsidRPr="00712190">
        <w:rPr>
          <w:rFonts w:cs="Arial" w:hint="cs"/>
          <w:sz w:val="20"/>
          <w:szCs w:val="20"/>
          <w:rtl/>
        </w:rPr>
        <w:t>גבי</w:t>
      </w:r>
      <w:r w:rsidR="00712190" w:rsidRPr="00712190">
        <w:rPr>
          <w:rFonts w:cs="Arial"/>
          <w:sz w:val="20"/>
          <w:szCs w:val="20"/>
          <w:rtl/>
        </w:rPr>
        <w:t xml:space="preserve"> </w:t>
      </w:r>
      <w:r w:rsidR="00712190" w:rsidRPr="00712190">
        <w:rPr>
          <w:rFonts w:cs="Arial" w:hint="cs"/>
          <w:sz w:val="20"/>
          <w:szCs w:val="20"/>
          <w:rtl/>
        </w:rPr>
        <w:t>השוקת</w:t>
      </w:r>
      <w:r w:rsidR="00712190" w:rsidRPr="00712190">
        <w:rPr>
          <w:rFonts w:cs="Arial"/>
          <w:sz w:val="20"/>
          <w:szCs w:val="20"/>
          <w:rtl/>
        </w:rPr>
        <w:t xml:space="preserve"> </w:t>
      </w:r>
      <w:r w:rsidR="00712190" w:rsidRPr="00712190">
        <w:rPr>
          <w:rFonts w:cs="Arial" w:hint="cs"/>
          <w:sz w:val="20"/>
          <w:szCs w:val="20"/>
          <w:rtl/>
        </w:rPr>
        <w:t>פסול</w:t>
      </w:r>
      <w:r w:rsidR="00712190" w:rsidRPr="00712190">
        <w:rPr>
          <w:rFonts w:cs="Arial"/>
          <w:sz w:val="20"/>
          <w:szCs w:val="20"/>
          <w:rtl/>
        </w:rPr>
        <w:t xml:space="preserve"> </w:t>
      </w:r>
      <w:r w:rsidR="00712190" w:rsidRPr="00712190">
        <w:rPr>
          <w:rFonts w:cs="Arial" w:hint="cs"/>
          <w:sz w:val="20"/>
          <w:szCs w:val="20"/>
          <w:rtl/>
        </w:rPr>
        <w:t>העבירו</w:t>
      </w:r>
      <w:r w:rsidR="00712190" w:rsidRPr="00712190">
        <w:rPr>
          <w:rFonts w:cs="Arial"/>
          <w:sz w:val="20"/>
          <w:szCs w:val="20"/>
          <w:rtl/>
        </w:rPr>
        <w:t xml:space="preserve"> </w:t>
      </w:r>
      <w:r w:rsidR="00712190" w:rsidRPr="00712190">
        <w:rPr>
          <w:rFonts w:cs="Arial" w:hint="cs"/>
          <w:sz w:val="20"/>
          <w:szCs w:val="20"/>
          <w:rtl/>
        </w:rPr>
        <w:t>על</w:t>
      </w:r>
      <w:r w:rsidR="00712190" w:rsidRPr="00712190">
        <w:rPr>
          <w:rFonts w:cs="Arial"/>
          <w:sz w:val="20"/>
          <w:szCs w:val="20"/>
          <w:rtl/>
        </w:rPr>
        <w:t xml:space="preserve"> </w:t>
      </w:r>
      <w:r w:rsidR="00712190" w:rsidRPr="00712190">
        <w:rPr>
          <w:rFonts w:cs="Arial" w:hint="cs"/>
          <w:sz w:val="20"/>
          <w:szCs w:val="20"/>
          <w:rtl/>
        </w:rPr>
        <w:t>גבי</w:t>
      </w:r>
      <w:r w:rsidR="00712190" w:rsidRPr="00712190">
        <w:rPr>
          <w:rFonts w:cs="Arial"/>
          <w:sz w:val="20"/>
          <w:szCs w:val="20"/>
          <w:rtl/>
        </w:rPr>
        <w:t xml:space="preserve"> </w:t>
      </w:r>
      <w:r w:rsidR="00712190" w:rsidRPr="00712190">
        <w:rPr>
          <w:rFonts w:cs="Arial" w:hint="cs"/>
          <w:sz w:val="20"/>
          <w:szCs w:val="20"/>
          <w:rtl/>
        </w:rPr>
        <w:t>שפה</w:t>
      </w:r>
      <w:r w:rsidR="00712190" w:rsidRPr="00712190">
        <w:rPr>
          <w:rFonts w:cs="Arial"/>
          <w:sz w:val="20"/>
          <w:szCs w:val="20"/>
          <w:rtl/>
        </w:rPr>
        <w:t xml:space="preserve"> </w:t>
      </w:r>
      <w:r w:rsidR="00712190" w:rsidRPr="00712190">
        <w:rPr>
          <w:rFonts w:cs="Arial" w:hint="cs"/>
          <w:sz w:val="20"/>
          <w:szCs w:val="20"/>
          <w:rtl/>
        </w:rPr>
        <w:t>כל</w:t>
      </w:r>
      <w:r w:rsidR="00712190" w:rsidRPr="00712190">
        <w:rPr>
          <w:rFonts w:cs="Arial"/>
          <w:sz w:val="20"/>
          <w:szCs w:val="20"/>
          <w:rtl/>
        </w:rPr>
        <w:t xml:space="preserve"> </w:t>
      </w:r>
      <w:r w:rsidR="00712190" w:rsidRPr="00712190">
        <w:rPr>
          <w:rFonts w:cs="Arial" w:hint="cs"/>
          <w:sz w:val="20"/>
          <w:szCs w:val="20"/>
          <w:rtl/>
        </w:rPr>
        <w:t>שהוא</w:t>
      </w:r>
      <w:r w:rsidR="00712190" w:rsidRPr="00712190">
        <w:rPr>
          <w:rFonts w:cs="Arial"/>
          <w:sz w:val="20"/>
          <w:szCs w:val="20"/>
          <w:rtl/>
        </w:rPr>
        <w:t xml:space="preserve"> </w:t>
      </w:r>
      <w:r w:rsidR="00712190" w:rsidRPr="00712190">
        <w:rPr>
          <w:rFonts w:cs="Arial" w:hint="cs"/>
          <w:sz w:val="20"/>
          <w:szCs w:val="20"/>
          <w:rtl/>
        </w:rPr>
        <w:t>כשר</w:t>
      </w:r>
      <w:r w:rsidR="00712190" w:rsidRPr="00712190">
        <w:rPr>
          <w:rFonts w:cs="Arial"/>
          <w:sz w:val="20"/>
          <w:szCs w:val="20"/>
          <w:rtl/>
        </w:rPr>
        <w:t xml:space="preserve"> </w:t>
      </w:r>
      <w:r w:rsidR="00712190" w:rsidRPr="00712190">
        <w:rPr>
          <w:rFonts w:cs="Arial" w:hint="cs"/>
          <w:sz w:val="20"/>
          <w:szCs w:val="20"/>
          <w:rtl/>
        </w:rPr>
        <w:t>חוצה</w:t>
      </w:r>
      <w:r w:rsidR="00712190" w:rsidRPr="00712190">
        <w:rPr>
          <w:rFonts w:cs="Arial"/>
          <w:sz w:val="20"/>
          <w:szCs w:val="20"/>
          <w:rtl/>
        </w:rPr>
        <w:t xml:space="preserve"> </w:t>
      </w:r>
      <w:r w:rsidR="00712190" w:rsidRPr="00712190">
        <w:rPr>
          <w:rFonts w:cs="Arial" w:hint="cs"/>
          <w:sz w:val="20"/>
          <w:szCs w:val="20"/>
          <w:rtl/>
        </w:rPr>
        <w:t>לה</w:t>
      </w:r>
      <w:r w:rsidR="00712190" w:rsidRPr="00712190">
        <w:rPr>
          <w:rFonts w:cs="Arial"/>
          <w:sz w:val="20"/>
          <w:szCs w:val="20"/>
          <w:rtl/>
        </w:rPr>
        <w:t xml:space="preserve"> </w:t>
      </w:r>
      <w:r w:rsidR="00712190" w:rsidRPr="00712190">
        <w:rPr>
          <w:rFonts w:cs="Arial" w:hint="cs"/>
          <w:sz w:val="20"/>
          <w:szCs w:val="20"/>
          <w:rtl/>
        </w:rPr>
        <w:t>שהמעין</w:t>
      </w:r>
      <w:r w:rsidR="00712190" w:rsidRPr="00712190">
        <w:rPr>
          <w:rFonts w:cs="Arial"/>
          <w:sz w:val="20"/>
          <w:szCs w:val="20"/>
          <w:rtl/>
        </w:rPr>
        <w:t xml:space="preserve"> </w:t>
      </w:r>
      <w:r w:rsidR="00712190" w:rsidRPr="00712190">
        <w:rPr>
          <w:rFonts w:cs="Arial" w:hint="cs"/>
          <w:sz w:val="20"/>
          <w:szCs w:val="20"/>
          <w:rtl/>
        </w:rPr>
        <w:t>מטהר</w:t>
      </w:r>
      <w:r w:rsidR="00712190" w:rsidRPr="00712190">
        <w:rPr>
          <w:rFonts w:cs="Arial"/>
          <w:sz w:val="20"/>
          <w:szCs w:val="20"/>
          <w:rtl/>
        </w:rPr>
        <w:t xml:space="preserve"> </w:t>
      </w:r>
      <w:r w:rsidR="00712190" w:rsidRPr="00712190">
        <w:rPr>
          <w:rFonts w:cs="Arial" w:hint="cs"/>
          <w:sz w:val="20"/>
          <w:szCs w:val="20"/>
          <w:rtl/>
        </w:rPr>
        <w:t>בכל</w:t>
      </w:r>
      <w:r w:rsidR="00712190" w:rsidRPr="00712190">
        <w:rPr>
          <w:rFonts w:cs="Arial"/>
          <w:sz w:val="20"/>
          <w:szCs w:val="20"/>
          <w:rtl/>
        </w:rPr>
        <w:t xml:space="preserve"> </w:t>
      </w:r>
      <w:r w:rsidR="00712190" w:rsidRPr="00712190">
        <w:rPr>
          <w:rFonts w:cs="Arial" w:hint="cs"/>
          <w:sz w:val="20"/>
          <w:szCs w:val="20"/>
          <w:rtl/>
        </w:rPr>
        <w:t>שהוא</w:t>
      </w:r>
      <w:r w:rsidR="00712190">
        <w:rPr>
          <w:rFonts w:cs="Arial" w:hint="cs"/>
          <w:sz w:val="20"/>
          <w:szCs w:val="20"/>
          <w:rtl/>
        </w:rPr>
        <w:t>"</w:t>
      </w:r>
      <w:r w:rsidR="00712190">
        <w:rPr>
          <w:rFonts w:hint="cs"/>
          <w:sz w:val="20"/>
          <w:szCs w:val="20"/>
          <w:rtl/>
        </w:rPr>
        <w:t>, ואם אכן יש ראיה לדבריו ממשנה זו, נמצאת המשנה סתירה לדבריו בפסקים, ובוודאי לא נעלמה ממנו משנה זו כשכתב את דבריו בפסקים!</w:t>
      </w:r>
      <w:r w:rsidR="00712190">
        <w:rPr>
          <w:rFonts w:hint="cs"/>
          <w:sz w:val="20"/>
          <w:szCs w:val="20"/>
          <w:rtl/>
        </w:rPr>
        <w:br/>
        <w:t xml:space="preserve">ומלבד זאת </w:t>
      </w:r>
      <w:r w:rsidR="00712190">
        <w:rPr>
          <w:sz w:val="20"/>
          <w:szCs w:val="20"/>
          <w:rtl/>
        </w:rPr>
        <w:t>–</w:t>
      </w:r>
      <w:r w:rsidR="00712190">
        <w:rPr>
          <w:rFonts w:hint="cs"/>
          <w:sz w:val="20"/>
          <w:szCs w:val="20"/>
          <w:rtl/>
        </w:rPr>
        <w:t xml:space="preserve"> אין להביא ראיה כלל ממשנה זו, מכיוון שפירוש המשנה, גם לדעת </w:t>
      </w:r>
      <w:r w:rsidR="00712190" w:rsidRPr="00712190">
        <w:rPr>
          <w:rFonts w:hint="cs"/>
          <w:b/>
          <w:bCs/>
          <w:sz w:val="20"/>
          <w:szCs w:val="20"/>
          <w:rtl/>
        </w:rPr>
        <w:t>הרא"ש</w:t>
      </w:r>
      <w:r w:rsidR="00712190">
        <w:rPr>
          <w:rFonts w:hint="cs"/>
          <w:sz w:val="20"/>
          <w:szCs w:val="20"/>
          <w:rtl/>
        </w:rPr>
        <w:t xml:space="preserve">, הוא שאין לטבול בכלי כאשר אינו מנוקב מחמת פסול שאיבה, ואילו כאשר מקצת מי המעיין מתחברים למים השאובים מכשירים את כל המים. </w:t>
      </w:r>
      <w:r w:rsidR="00FE2F8F">
        <w:rPr>
          <w:rFonts w:hint="cs"/>
          <w:sz w:val="20"/>
          <w:szCs w:val="20"/>
          <w:rtl/>
        </w:rPr>
        <w:t>א"כ</w:t>
      </w:r>
      <w:r w:rsidR="00712190">
        <w:rPr>
          <w:rFonts w:hint="cs"/>
          <w:sz w:val="20"/>
          <w:szCs w:val="20"/>
          <w:rtl/>
        </w:rPr>
        <w:t xml:space="preserve">, המשנה אינה עוסקת כלל בדיני ביטול כלי ע"י נקב ומה הראיה לשיטת </w:t>
      </w:r>
      <w:r w:rsidR="00712190" w:rsidRPr="00712190">
        <w:rPr>
          <w:rFonts w:hint="cs"/>
          <w:b/>
          <w:bCs/>
          <w:sz w:val="20"/>
          <w:szCs w:val="20"/>
          <w:rtl/>
        </w:rPr>
        <w:t>הרא"ש</w:t>
      </w:r>
      <w:r w:rsidR="00712190">
        <w:rPr>
          <w:rFonts w:hint="cs"/>
          <w:sz w:val="20"/>
          <w:szCs w:val="20"/>
          <w:rtl/>
        </w:rPr>
        <w:t xml:space="preserve"> </w:t>
      </w:r>
      <w:r w:rsidR="00FE2F8F">
        <w:rPr>
          <w:rFonts w:hint="cs"/>
          <w:sz w:val="20"/>
          <w:szCs w:val="20"/>
          <w:rtl/>
        </w:rPr>
        <w:t>מ</w:t>
      </w:r>
      <w:r w:rsidR="00712190">
        <w:rPr>
          <w:rFonts w:hint="cs"/>
          <w:sz w:val="20"/>
          <w:szCs w:val="20"/>
          <w:rtl/>
        </w:rPr>
        <w:t>משנה זו?</w:t>
      </w:r>
    </w:p>
    <w:p w:rsidR="006B2431" w:rsidRDefault="00F037BB" w:rsidP="006B2431">
      <w:pPr>
        <w:rPr>
          <w:sz w:val="20"/>
          <w:szCs w:val="20"/>
          <w:rtl/>
        </w:rPr>
      </w:pPr>
      <w:r>
        <w:rPr>
          <w:rFonts w:hint="cs"/>
          <w:b/>
          <w:bCs/>
          <w:sz w:val="20"/>
          <w:szCs w:val="20"/>
          <w:rtl/>
        </w:rPr>
        <w:t>הסבר הבית יוסף בשיטת הרא"ש</w:t>
      </w:r>
      <w:r>
        <w:rPr>
          <w:b/>
          <w:bCs/>
          <w:sz w:val="20"/>
          <w:szCs w:val="20"/>
          <w:rtl/>
        </w:rPr>
        <w:br/>
      </w:r>
      <w:r>
        <w:rPr>
          <w:rFonts w:hint="cs"/>
          <w:sz w:val="20"/>
          <w:szCs w:val="20"/>
          <w:rtl/>
        </w:rPr>
        <w:t xml:space="preserve">א. אפשר לומר שכוונת </w:t>
      </w:r>
      <w:r w:rsidRPr="00F037BB">
        <w:rPr>
          <w:rFonts w:hint="cs"/>
          <w:b/>
          <w:bCs/>
          <w:sz w:val="20"/>
          <w:szCs w:val="20"/>
          <w:rtl/>
        </w:rPr>
        <w:t>הרא"ש</w:t>
      </w:r>
      <w:r>
        <w:rPr>
          <w:rFonts w:hint="cs"/>
          <w:sz w:val="20"/>
          <w:szCs w:val="20"/>
          <w:rtl/>
        </w:rPr>
        <w:t xml:space="preserve"> לומר, כשם שגזרו חכמים לא לטבול בכלי המחובר למעיין שמא יבוא לטבול בכלי שאינו מחובר המכיל מ' סאה, כך גזרו חכמים שלא לטבול בכלי שיש בו נקב כ"ש, מכיון שנקב זה אינו ניכר ועלולים לטעות ולטבול בכלי שאינו נקוב כלל, אך כאשר הכלי נקוב כשפ"ה לא יבואו לטעות משום שהנקב ניכר ולכן מותר לטבול רק בכלי נקוב כשפ"ה.</w:t>
      </w:r>
      <w:r w:rsidR="004D13F1">
        <w:rPr>
          <w:sz w:val="20"/>
          <w:szCs w:val="20"/>
          <w:rtl/>
        </w:rPr>
        <w:br/>
      </w:r>
      <w:r w:rsidR="004D13F1">
        <w:rPr>
          <w:rFonts w:hint="cs"/>
          <w:sz w:val="20"/>
          <w:szCs w:val="20"/>
          <w:rtl/>
        </w:rPr>
        <w:t xml:space="preserve">ברם, הסבר זה מיישב רק את דברי </w:t>
      </w:r>
      <w:r w:rsidR="004D13F1" w:rsidRPr="004D13F1">
        <w:rPr>
          <w:rFonts w:hint="cs"/>
          <w:b/>
          <w:bCs/>
          <w:sz w:val="20"/>
          <w:szCs w:val="20"/>
          <w:rtl/>
        </w:rPr>
        <w:t>הרא"ש</w:t>
      </w:r>
      <w:r w:rsidR="004D13F1">
        <w:rPr>
          <w:rFonts w:hint="cs"/>
          <w:sz w:val="20"/>
          <w:szCs w:val="20"/>
          <w:rtl/>
        </w:rPr>
        <w:t xml:space="preserve"> בתשובה, אך עדיין קשות שאר הקושיות דלעיל, ומשום כך יש להסביר את דברי </w:t>
      </w:r>
      <w:r w:rsidR="004D13F1" w:rsidRPr="004D13F1">
        <w:rPr>
          <w:rFonts w:hint="cs"/>
          <w:b/>
          <w:bCs/>
          <w:sz w:val="20"/>
          <w:szCs w:val="20"/>
          <w:rtl/>
        </w:rPr>
        <w:t>הרא"ש</w:t>
      </w:r>
      <w:r w:rsidR="004D13F1">
        <w:rPr>
          <w:rFonts w:hint="cs"/>
          <w:sz w:val="20"/>
          <w:szCs w:val="20"/>
          <w:rtl/>
        </w:rPr>
        <w:t xml:space="preserve"> באופן שונה.</w:t>
      </w:r>
      <w:r w:rsidR="004D13F1">
        <w:rPr>
          <w:sz w:val="20"/>
          <w:szCs w:val="20"/>
          <w:rtl/>
        </w:rPr>
        <w:br/>
      </w:r>
      <w:r w:rsidR="004D13F1">
        <w:rPr>
          <w:rFonts w:hint="cs"/>
          <w:sz w:val="20"/>
          <w:szCs w:val="20"/>
          <w:rtl/>
        </w:rPr>
        <w:t xml:space="preserve">ב. </w:t>
      </w:r>
      <w:r w:rsidR="000E6F7F">
        <w:rPr>
          <w:rFonts w:hint="cs"/>
          <w:sz w:val="20"/>
          <w:szCs w:val="20"/>
          <w:rtl/>
        </w:rPr>
        <w:t xml:space="preserve">כנראה צריך לומר, שכוונת </w:t>
      </w:r>
      <w:r w:rsidR="000E6F7F" w:rsidRPr="006B2431">
        <w:rPr>
          <w:rFonts w:hint="cs"/>
          <w:b/>
          <w:bCs/>
          <w:sz w:val="20"/>
          <w:szCs w:val="20"/>
          <w:rtl/>
        </w:rPr>
        <w:t>הרא"ש</w:t>
      </w:r>
      <w:r w:rsidR="000E6F7F">
        <w:rPr>
          <w:rFonts w:hint="cs"/>
          <w:sz w:val="20"/>
          <w:szCs w:val="20"/>
          <w:rtl/>
        </w:rPr>
        <w:t xml:space="preserve"> בתשובה היא שלעולם אין להטביל בתוך כלי עצמו אפילו אם נקוב כשפ"ה. ומה שמשמע מדבריו שסגי בנקב כ"ש, היינו רק לעניין מים המקלחים ע"ג הכלי שאינם פוסלים את המקווה כאשר הכלי נקוב נקב כ"ש.</w:t>
      </w:r>
      <w:r w:rsidR="000E6F7F">
        <w:rPr>
          <w:rStyle w:val="a5"/>
          <w:sz w:val="20"/>
          <w:szCs w:val="20"/>
          <w:rtl/>
        </w:rPr>
        <w:footnoteReference w:id="43"/>
      </w:r>
      <w:r w:rsidR="000E6F7F">
        <w:rPr>
          <w:rFonts w:hint="cs"/>
          <w:sz w:val="20"/>
          <w:szCs w:val="20"/>
          <w:rtl/>
        </w:rPr>
        <w:t xml:space="preserve"> </w:t>
      </w:r>
      <w:r w:rsidR="006B2431">
        <w:rPr>
          <w:sz w:val="20"/>
          <w:szCs w:val="20"/>
          <w:rtl/>
        </w:rPr>
        <w:br/>
      </w:r>
      <w:r w:rsidR="006B2431">
        <w:rPr>
          <w:rFonts w:hint="cs"/>
          <w:sz w:val="20"/>
          <w:szCs w:val="20"/>
          <w:rtl/>
        </w:rPr>
        <w:t xml:space="preserve">לפי הסבר זה, צריך לומר שמה שכתב </w:t>
      </w:r>
      <w:r w:rsidR="006B2431" w:rsidRPr="006B2431">
        <w:rPr>
          <w:rFonts w:hint="cs"/>
          <w:b/>
          <w:bCs/>
          <w:sz w:val="20"/>
          <w:szCs w:val="20"/>
          <w:rtl/>
        </w:rPr>
        <w:t>הרא"ש</w:t>
      </w:r>
      <w:r w:rsidR="006B2431">
        <w:rPr>
          <w:rFonts w:hint="cs"/>
          <w:sz w:val="20"/>
          <w:szCs w:val="20"/>
          <w:rtl/>
        </w:rPr>
        <w:t xml:space="preserve"> בפסקיו שניתן לטבול בכלי הנקוב נקב כ"ש, אין כוונתו לטבילה בכלי עצמו, אלא כוונתו לטבילה במים המקלחים ע"ג הכלי, שאם הכלי נקוב נקב כ"ש אין מימיו פוסלים את המקווה, אך טבילה בכלי עצמו לעולם פסולה</w:t>
      </w:r>
      <w:r w:rsidR="00667274">
        <w:rPr>
          <w:rFonts w:hint="cs"/>
          <w:sz w:val="20"/>
          <w:szCs w:val="20"/>
          <w:rtl/>
        </w:rPr>
        <w:t xml:space="preserve">, ובהכי אתי שפיר דברי </w:t>
      </w:r>
      <w:r w:rsidR="00667274" w:rsidRPr="00667274">
        <w:rPr>
          <w:rFonts w:hint="cs"/>
          <w:b/>
          <w:bCs/>
          <w:sz w:val="20"/>
          <w:szCs w:val="20"/>
          <w:rtl/>
        </w:rPr>
        <w:t>הרא"ש</w:t>
      </w:r>
      <w:r w:rsidR="00667274">
        <w:rPr>
          <w:rFonts w:hint="cs"/>
          <w:sz w:val="20"/>
          <w:szCs w:val="20"/>
          <w:rtl/>
        </w:rPr>
        <w:t xml:space="preserve"> בתשובה עם דבריו בפסקים, שאף בפסקים לא התיר לטבול בכלי עצמו.</w:t>
      </w:r>
    </w:p>
    <w:p w:rsidR="004110EE" w:rsidRDefault="007311DD" w:rsidP="00182783">
      <w:pPr>
        <w:rPr>
          <w:b/>
          <w:bCs/>
          <w:sz w:val="20"/>
          <w:szCs w:val="20"/>
          <w:rtl/>
        </w:rPr>
      </w:pPr>
      <w:r>
        <w:rPr>
          <w:rFonts w:hint="cs"/>
          <w:b/>
          <w:bCs/>
          <w:sz w:val="20"/>
          <w:szCs w:val="20"/>
          <w:rtl/>
        </w:rPr>
        <w:t xml:space="preserve">שיטת הטור </w:t>
      </w:r>
      <w:r w:rsidR="0088399A">
        <w:rPr>
          <w:rFonts w:hint="cs"/>
          <w:b/>
          <w:bCs/>
          <w:sz w:val="20"/>
          <w:szCs w:val="20"/>
          <w:rtl/>
        </w:rPr>
        <w:t>ביחס לפסיקת הרא"ש</w:t>
      </w:r>
      <w:r w:rsidR="0088399A">
        <w:rPr>
          <w:b/>
          <w:bCs/>
          <w:sz w:val="20"/>
          <w:szCs w:val="20"/>
          <w:rtl/>
        </w:rPr>
        <w:br/>
      </w:r>
      <w:r w:rsidR="00182783" w:rsidRPr="00182783">
        <w:rPr>
          <w:rFonts w:hint="cs"/>
          <w:b/>
          <w:bCs/>
          <w:sz w:val="20"/>
          <w:szCs w:val="20"/>
          <w:rtl/>
        </w:rPr>
        <w:t>הטור</w:t>
      </w:r>
      <w:r w:rsidR="00182783">
        <w:rPr>
          <w:rFonts w:hint="cs"/>
          <w:sz w:val="20"/>
          <w:szCs w:val="20"/>
          <w:rtl/>
        </w:rPr>
        <w:t xml:space="preserve"> סובר שטבילה בכלי עצמו מותרת ע"י נקב כשפ"ה</w:t>
      </w:r>
      <w:r w:rsidR="00182783">
        <w:rPr>
          <w:rStyle w:val="a5"/>
          <w:sz w:val="20"/>
          <w:szCs w:val="20"/>
          <w:rtl/>
        </w:rPr>
        <w:footnoteReference w:id="44"/>
      </w:r>
      <w:r w:rsidR="00C45DA5">
        <w:rPr>
          <w:rFonts w:hint="cs"/>
          <w:sz w:val="20"/>
          <w:szCs w:val="20"/>
          <w:rtl/>
        </w:rPr>
        <w:t xml:space="preserve"> </w:t>
      </w:r>
      <w:r w:rsidR="00C45DA5" w:rsidRPr="00C45DA5">
        <w:rPr>
          <w:rFonts w:hint="cs"/>
          <w:sz w:val="18"/>
          <w:szCs w:val="18"/>
          <w:rtl/>
        </w:rPr>
        <w:t>(ובלבד שהכלי אינו יכול לקבל מים כלל, כלומר שהנקב בשולי הכלי או בצידו סמוך לשוליו)</w:t>
      </w:r>
      <w:r w:rsidR="00182783">
        <w:rPr>
          <w:rFonts w:hint="cs"/>
          <w:sz w:val="20"/>
          <w:szCs w:val="20"/>
          <w:rtl/>
        </w:rPr>
        <w:t xml:space="preserve">, ונראה שהבין בפסקי </w:t>
      </w:r>
      <w:r w:rsidR="00182783" w:rsidRPr="00182783">
        <w:rPr>
          <w:rFonts w:hint="cs"/>
          <w:b/>
          <w:bCs/>
          <w:sz w:val="20"/>
          <w:szCs w:val="20"/>
          <w:rtl/>
        </w:rPr>
        <w:t>הרא"ש</w:t>
      </w:r>
      <w:r w:rsidR="00182783">
        <w:rPr>
          <w:rFonts w:hint="cs"/>
          <w:sz w:val="20"/>
          <w:szCs w:val="20"/>
          <w:rtl/>
        </w:rPr>
        <w:t xml:space="preserve"> שהתיר לטבול בכלי עצמו בין בנקב כ"ש ובין בנקב כשפ"ה. אלא שבתשובה חזר בו </w:t>
      </w:r>
      <w:r w:rsidR="00182783" w:rsidRPr="00785698">
        <w:rPr>
          <w:rFonts w:hint="cs"/>
          <w:b/>
          <w:bCs/>
          <w:sz w:val="20"/>
          <w:szCs w:val="20"/>
          <w:rtl/>
        </w:rPr>
        <w:t>הרא"ש</w:t>
      </w:r>
      <w:r w:rsidR="00182783">
        <w:rPr>
          <w:rFonts w:hint="cs"/>
          <w:sz w:val="20"/>
          <w:szCs w:val="20"/>
          <w:rtl/>
        </w:rPr>
        <w:t xml:space="preserve"> והתיר לטבול רק בנקב כשפ"ה</w:t>
      </w:r>
      <w:r w:rsidR="00182783">
        <w:rPr>
          <w:rStyle w:val="a5"/>
          <w:sz w:val="20"/>
          <w:szCs w:val="20"/>
          <w:rtl/>
        </w:rPr>
        <w:footnoteReference w:id="45"/>
      </w:r>
      <w:r w:rsidR="00182783">
        <w:rPr>
          <w:rFonts w:hint="cs"/>
          <w:sz w:val="20"/>
          <w:szCs w:val="20"/>
          <w:rtl/>
        </w:rPr>
        <w:t xml:space="preserve">, </w:t>
      </w:r>
      <w:r w:rsidR="00182783" w:rsidRPr="00182783">
        <w:rPr>
          <w:rFonts w:hint="cs"/>
          <w:b/>
          <w:bCs/>
          <w:sz w:val="20"/>
          <w:szCs w:val="20"/>
          <w:rtl/>
        </w:rPr>
        <w:t xml:space="preserve">והטור </w:t>
      </w:r>
      <w:r w:rsidR="00182783">
        <w:rPr>
          <w:rFonts w:hint="cs"/>
          <w:sz w:val="20"/>
          <w:szCs w:val="20"/>
          <w:rtl/>
        </w:rPr>
        <w:t xml:space="preserve">תפס לדינא כדברי </w:t>
      </w:r>
      <w:r w:rsidR="00182783" w:rsidRPr="00182783">
        <w:rPr>
          <w:rFonts w:hint="cs"/>
          <w:b/>
          <w:bCs/>
          <w:sz w:val="20"/>
          <w:szCs w:val="20"/>
          <w:rtl/>
        </w:rPr>
        <w:t>הרא"ש</w:t>
      </w:r>
      <w:r w:rsidR="00182783">
        <w:rPr>
          <w:rFonts w:hint="cs"/>
          <w:sz w:val="20"/>
          <w:szCs w:val="20"/>
          <w:rtl/>
        </w:rPr>
        <w:t xml:space="preserve"> בתשובה ולא כדבריו בפסקים.</w:t>
      </w:r>
      <w:r w:rsidR="00182783">
        <w:rPr>
          <w:rStyle w:val="a5"/>
          <w:sz w:val="20"/>
          <w:szCs w:val="20"/>
          <w:rtl/>
        </w:rPr>
        <w:footnoteReference w:id="46"/>
      </w:r>
      <w:r w:rsidR="006B3132">
        <w:rPr>
          <w:rFonts w:hint="cs"/>
          <w:b/>
          <w:bCs/>
          <w:sz w:val="20"/>
          <w:szCs w:val="20"/>
          <w:rtl/>
        </w:rPr>
        <w:t xml:space="preserve"> </w:t>
      </w:r>
      <w:r w:rsidR="006B3132">
        <w:rPr>
          <w:rStyle w:val="a5"/>
          <w:b/>
          <w:bCs/>
          <w:sz w:val="20"/>
          <w:szCs w:val="20"/>
          <w:rtl/>
        </w:rPr>
        <w:footnoteReference w:id="47"/>
      </w:r>
    </w:p>
    <w:p w:rsidR="007311DD" w:rsidRDefault="004110EE" w:rsidP="000E7E01">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110EE">
        <w:rPr>
          <w:rFonts w:cs="Arial" w:hint="cs"/>
          <w:sz w:val="20"/>
          <w:szCs w:val="20"/>
          <w:rtl/>
        </w:rPr>
        <w:t>הלוקח</w:t>
      </w:r>
      <w:r w:rsidRPr="004110EE">
        <w:rPr>
          <w:rFonts w:cs="Arial"/>
          <w:sz w:val="20"/>
          <w:szCs w:val="20"/>
          <w:rtl/>
        </w:rPr>
        <w:t xml:space="preserve"> </w:t>
      </w:r>
      <w:r w:rsidRPr="004110EE">
        <w:rPr>
          <w:rFonts w:cs="Arial" w:hint="cs"/>
          <w:sz w:val="20"/>
          <w:szCs w:val="20"/>
          <w:rtl/>
        </w:rPr>
        <w:t>כלי</w:t>
      </w:r>
      <w:r w:rsidRPr="004110EE">
        <w:rPr>
          <w:rFonts w:cs="Arial"/>
          <w:sz w:val="20"/>
          <w:szCs w:val="20"/>
          <w:rtl/>
        </w:rPr>
        <w:t xml:space="preserve"> </w:t>
      </w:r>
      <w:r w:rsidRPr="004110EE">
        <w:rPr>
          <w:rFonts w:cs="Arial" w:hint="cs"/>
          <w:sz w:val="20"/>
          <w:szCs w:val="20"/>
          <w:rtl/>
        </w:rPr>
        <w:t>גדול</w:t>
      </w:r>
      <w:r w:rsidRPr="004110EE">
        <w:rPr>
          <w:rFonts w:cs="Arial"/>
          <w:sz w:val="20"/>
          <w:szCs w:val="20"/>
          <w:rtl/>
        </w:rPr>
        <w:t xml:space="preserve">, </w:t>
      </w:r>
      <w:r w:rsidRPr="004110EE">
        <w:rPr>
          <w:rFonts w:cs="Arial" w:hint="cs"/>
          <w:sz w:val="20"/>
          <w:szCs w:val="20"/>
          <w:rtl/>
        </w:rPr>
        <w:t>כגון</w:t>
      </w:r>
      <w:r w:rsidRPr="004110EE">
        <w:rPr>
          <w:rFonts w:cs="Arial"/>
          <w:sz w:val="20"/>
          <w:szCs w:val="20"/>
          <w:rtl/>
        </w:rPr>
        <w:t xml:space="preserve"> </w:t>
      </w:r>
      <w:r w:rsidRPr="004110EE">
        <w:rPr>
          <w:rFonts w:cs="Arial" w:hint="cs"/>
          <w:sz w:val="20"/>
          <w:szCs w:val="20"/>
          <w:rtl/>
        </w:rPr>
        <w:t>חבית</w:t>
      </w:r>
      <w:r w:rsidRPr="004110EE">
        <w:rPr>
          <w:rFonts w:cs="Arial"/>
          <w:sz w:val="20"/>
          <w:szCs w:val="20"/>
          <w:rtl/>
        </w:rPr>
        <w:t xml:space="preserve"> </w:t>
      </w:r>
      <w:r w:rsidRPr="004110EE">
        <w:rPr>
          <w:rFonts w:cs="Arial" w:hint="cs"/>
          <w:sz w:val="20"/>
          <w:szCs w:val="20"/>
          <w:rtl/>
        </w:rPr>
        <w:t>גדולה</w:t>
      </w:r>
      <w:r w:rsidRPr="004110EE">
        <w:rPr>
          <w:rFonts w:cs="Arial"/>
          <w:sz w:val="20"/>
          <w:szCs w:val="20"/>
          <w:rtl/>
        </w:rPr>
        <w:t xml:space="preserve"> </w:t>
      </w:r>
      <w:r w:rsidRPr="004110EE">
        <w:rPr>
          <w:rFonts w:cs="Arial" w:hint="cs"/>
          <w:sz w:val="20"/>
          <w:szCs w:val="20"/>
          <w:rtl/>
        </w:rPr>
        <w:t>או</w:t>
      </w:r>
      <w:r w:rsidRPr="004110EE">
        <w:rPr>
          <w:rFonts w:cs="Arial"/>
          <w:sz w:val="20"/>
          <w:szCs w:val="20"/>
          <w:rtl/>
        </w:rPr>
        <w:t xml:space="preserve"> </w:t>
      </w:r>
      <w:r w:rsidRPr="004110EE">
        <w:rPr>
          <w:rFonts w:cs="Arial" w:hint="cs"/>
          <w:sz w:val="20"/>
          <w:szCs w:val="20"/>
          <w:rtl/>
        </w:rPr>
        <w:t>עריבה</w:t>
      </w:r>
      <w:r w:rsidRPr="004110EE">
        <w:rPr>
          <w:rFonts w:cs="Arial"/>
          <w:sz w:val="20"/>
          <w:szCs w:val="20"/>
          <w:rtl/>
        </w:rPr>
        <w:t xml:space="preserve"> </w:t>
      </w:r>
      <w:r w:rsidRPr="004110EE">
        <w:rPr>
          <w:rFonts w:cs="Arial" w:hint="cs"/>
          <w:sz w:val="20"/>
          <w:szCs w:val="20"/>
          <w:rtl/>
        </w:rPr>
        <w:t>גדולה</w:t>
      </w:r>
      <w:r w:rsidRPr="004110EE">
        <w:rPr>
          <w:rFonts w:cs="Arial"/>
          <w:sz w:val="20"/>
          <w:szCs w:val="20"/>
          <w:rtl/>
        </w:rPr>
        <w:t xml:space="preserve">, </w:t>
      </w:r>
      <w:r w:rsidRPr="004110EE">
        <w:rPr>
          <w:rFonts w:cs="Arial" w:hint="cs"/>
          <w:sz w:val="20"/>
          <w:szCs w:val="20"/>
          <w:rtl/>
        </w:rPr>
        <w:t>ונקבו</w:t>
      </w:r>
      <w:r w:rsidRPr="004110EE">
        <w:rPr>
          <w:rFonts w:cs="Arial"/>
          <w:sz w:val="20"/>
          <w:szCs w:val="20"/>
          <w:rtl/>
        </w:rPr>
        <w:t xml:space="preserve"> </w:t>
      </w:r>
      <w:r w:rsidRPr="004110EE">
        <w:rPr>
          <w:rFonts w:cs="Arial" w:hint="cs"/>
          <w:sz w:val="20"/>
          <w:szCs w:val="20"/>
          <w:rtl/>
        </w:rPr>
        <w:t>נקב</w:t>
      </w:r>
      <w:r w:rsidRPr="004110EE">
        <w:rPr>
          <w:rFonts w:cs="Arial"/>
          <w:sz w:val="20"/>
          <w:szCs w:val="20"/>
          <w:rtl/>
        </w:rPr>
        <w:t xml:space="preserve"> </w:t>
      </w:r>
      <w:r w:rsidRPr="004110EE">
        <w:rPr>
          <w:rFonts w:cs="Arial" w:hint="cs"/>
          <w:sz w:val="20"/>
          <w:szCs w:val="20"/>
          <w:rtl/>
        </w:rPr>
        <w:t>המטהרו</w:t>
      </w:r>
      <w:r>
        <w:rPr>
          <w:rFonts w:cs="Arial"/>
          <w:sz w:val="20"/>
          <w:szCs w:val="20"/>
          <w:rtl/>
        </w:rPr>
        <w:t xml:space="preserve"> </w:t>
      </w:r>
      <w:r w:rsidRPr="004110EE">
        <w:rPr>
          <w:rFonts w:cs="Arial"/>
          <w:sz w:val="18"/>
          <w:szCs w:val="18"/>
          <w:rtl/>
        </w:rPr>
        <w:t>(</w:t>
      </w:r>
      <w:r w:rsidRPr="004110EE">
        <w:rPr>
          <w:rFonts w:cs="Arial" w:hint="cs"/>
          <w:sz w:val="18"/>
          <w:szCs w:val="18"/>
          <w:rtl/>
        </w:rPr>
        <w:t>וי</w:t>
      </w:r>
      <w:r w:rsidRPr="004110EE">
        <w:rPr>
          <w:rFonts w:cs="Arial"/>
          <w:sz w:val="18"/>
          <w:szCs w:val="18"/>
          <w:rtl/>
        </w:rPr>
        <w:t>"</w:t>
      </w:r>
      <w:r w:rsidRPr="004110EE">
        <w:rPr>
          <w:rFonts w:cs="Arial" w:hint="cs"/>
          <w:sz w:val="18"/>
          <w:szCs w:val="18"/>
          <w:rtl/>
        </w:rPr>
        <w:t>א</w:t>
      </w:r>
      <w:r w:rsidRPr="004110EE">
        <w:rPr>
          <w:rFonts w:cs="Arial"/>
          <w:sz w:val="18"/>
          <w:szCs w:val="18"/>
          <w:rtl/>
        </w:rPr>
        <w:t xml:space="preserve"> </w:t>
      </w:r>
      <w:r w:rsidRPr="004110EE">
        <w:rPr>
          <w:rFonts w:cs="Arial" w:hint="cs"/>
          <w:sz w:val="18"/>
          <w:szCs w:val="18"/>
          <w:rtl/>
        </w:rPr>
        <w:t>דבעינן</w:t>
      </w:r>
      <w:r w:rsidRPr="004110EE">
        <w:rPr>
          <w:rFonts w:cs="Arial"/>
          <w:sz w:val="18"/>
          <w:szCs w:val="18"/>
          <w:rtl/>
        </w:rPr>
        <w:t xml:space="preserve"> </w:t>
      </w:r>
      <w:r w:rsidRPr="004110EE">
        <w:rPr>
          <w:rFonts w:cs="Arial" w:hint="cs"/>
          <w:sz w:val="18"/>
          <w:szCs w:val="18"/>
          <w:rtl/>
        </w:rPr>
        <w:t>נקב</w:t>
      </w:r>
      <w:r w:rsidRPr="004110EE">
        <w:rPr>
          <w:rFonts w:cs="Arial"/>
          <w:sz w:val="18"/>
          <w:szCs w:val="18"/>
          <w:rtl/>
        </w:rPr>
        <w:t xml:space="preserve"> </w:t>
      </w:r>
      <w:r w:rsidRPr="004110EE">
        <w:rPr>
          <w:rFonts w:cs="Arial" w:hint="cs"/>
          <w:sz w:val="18"/>
          <w:szCs w:val="18"/>
          <w:rtl/>
        </w:rPr>
        <w:t>כשפופרת</w:t>
      </w:r>
      <w:r w:rsidRPr="004110EE">
        <w:rPr>
          <w:rFonts w:cs="Arial"/>
          <w:sz w:val="18"/>
          <w:szCs w:val="18"/>
          <w:rtl/>
        </w:rPr>
        <w:t xml:space="preserve"> </w:t>
      </w:r>
      <w:r w:rsidRPr="004110EE">
        <w:rPr>
          <w:rFonts w:cs="Arial" w:hint="cs"/>
          <w:sz w:val="18"/>
          <w:szCs w:val="18"/>
          <w:rtl/>
        </w:rPr>
        <w:t>הנוד</w:t>
      </w:r>
      <w:r w:rsidRPr="004110EE">
        <w:rPr>
          <w:rFonts w:cs="Arial"/>
          <w:sz w:val="18"/>
          <w:szCs w:val="18"/>
          <w:rtl/>
        </w:rPr>
        <w:t xml:space="preserve"> (</w:t>
      </w:r>
      <w:r w:rsidRPr="004110EE">
        <w:rPr>
          <w:rFonts w:cs="Arial" w:hint="cs"/>
          <w:sz w:val="18"/>
          <w:szCs w:val="18"/>
          <w:rtl/>
        </w:rPr>
        <w:t>טור</w:t>
      </w:r>
      <w:r w:rsidRPr="004110EE">
        <w:rPr>
          <w:rFonts w:cs="Arial"/>
          <w:sz w:val="18"/>
          <w:szCs w:val="18"/>
          <w:rtl/>
        </w:rPr>
        <w:t xml:space="preserve"> </w:t>
      </w:r>
      <w:r w:rsidRPr="004110EE">
        <w:rPr>
          <w:rFonts w:cs="Arial" w:hint="cs"/>
          <w:sz w:val="18"/>
          <w:szCs w:val="18"/>
          <w:rtl/>
        </w:rPr>
        <w:t>והרא</w:t>
      </w:r>
      <w:r w:rsidRPr="004110EE">
        <w:rPr>
          <w:rFonts w:cs="Arial"/>
          <w:sz w:val="18"/>
          <w:szCs w:val="18"/>
          <w:rtl/>
        </w:rPr>
        <w:t>"</w:t>
      </w:r>
      <w:r w:rsidRPr="004110EE">
        <w:rPr>
          <w:rFonts w:cs="Arial" w:hint="cs"/>
          <w:sz w:val="18"/>
          <w:szCs w:val="18"/>
          <w:rtl/>
        </w:rPr>
        <w:t>ש</w:t>
      </w:r>
      <w:r w:rsidRPr="004110EE">
        <w:rPr>
          <w:rFonts w:cs="Arial"/>
          <w:sz w:val="18"/>
          <w:szCs w:val="18"/>
          <w:rtl/>
        </w:rPr>
        <w:t xml:space="preserve"> </w:t>
      </w:r>
      <w:r w:rsidRPr="004110EE">
        <w:rPr>
          <w:rFonts w:cs="Arial" w:hint="cs"/>
          <w:sz w:val="18"/>
          <w:szCs w:val="18"/>
          <w:rtl/>
        </w:rPr>
        <w:t>בתשובה</w:t>
      </w:r>
      <w:r w:rsidRPr="004110EE">
        <w:rPr>
          <w:rFonts w:cs="Arial"/>
          <w:sz w:val="18"/>
          <w:szCs w:val="18"/>
          <w:rtl/>
        </w:rPr>
        <w:t xml:space="preserve">) </w:t>
      </w:r>
      <w:r w:rsidRPr="004110EE">
        <w:rPr>
          <w:rFonts w:cs="Arial" w:hint="cs"/>
          <w:sz w:val="18"/>
          <w:szCs w:val="18"/>
          <w:rtl/>
        </w:rPr>
        <w:t>וכן</w:t>
      </w:r>
      <w:r w:rsidRPr="004110EE">
        <w:rPr>
          <w:rFonts w:cs="Arial"/>
          <w:sz w:val="18"/>
          <w:szCs w:val="18"/>
          <w:rtl/>
        </w:rPr>
        <w:t xml:space="preserve"> </w:t>
      </w:r>
      <w:r w:rsidRPr="004110EE">
        <w:rPr>
          <w:rFonts w:cs="Arial" w:hint="cs"/>
          <w:sz w:val="18"/>
          <w:szCs w:val="18"/>
          <w:rtl/>
        </w:rPr>
        <w:t>יש</w:t>
      </w:r>
      <w:r w:rsidRPr="004110EE">
        <w:rPr>
          <w:rFonts w:cs="Arial"/>
          <w:sz w:val="18"/>
          <w:szCs w:val="18"/>
          <w:rtl/>
        </w:rPr>
        <w:t xml:space="preserve"> </w:t>
      </w:r>
      <w:r w:rsidRPr="004110EE">
        <w:rPr>
          <w:rFonts w:cs="Arial" w:hint="cs"/>
          <w:sz w:val="18"/>
          <w:szCs w:val="18"/>
          <w:rtl/>
        </w:rPr>
        <w:t>להחמיר</w:t>
      </w:r>
      <w:r w:rsidRPr="004110EE">
        <w:rPr>
          <w:rFonts w:cs="Arial"/>
          <w:sz w:val="18"/>
          <w:szCs w:val="18"/>
          <w:rtl/>
        </w:rPr>
        <w:t xml:space="preserve">) </w:t>
      </w:r>
      <w:r w:rsidRPr="004110EE">
        <w:rPr>
          <w:rFonts w:cs="Arial" w:hint="cs"/>
          <w:sz w:val="20"/>
          <w:szCs w:val="20"/>
          <w:rtl/>
        </w:rPr>
        <w:t>וקבעו</w:t>
      </w:r>
      <w:r w:rsidRPr="004110EE">
        <w:rPr>
          <w:rFonts w:cs="Arial"/>
          <w:sz w:val="20"/>
          <w:szCs w:val="20"/>
          <w:rtl/>
        </w:rPr>
        <w:t xml:space="preserve"> </w:t>
      </w:r>
      <w:r w:rsidRPr="004110EE">
        <w:rPr>
          <w:rFonts w:cs="Arial" w:hint="cs"/>
          <w:sz w:val="20"/>
          <w:szCs w:val="20"/>
          <w:rtl/>
        </w:rPr>
        <w:t>בארץ</w:t>
      </w:r>
      <w:r w:rsidRPr="004110EE">
        <w:rPr>
          <w:rFonts w:cs="Arial"/>
          <w:sz w:val="20"/>
          <w:szCs w:val="20"/>
          <w:rtl/>
        </w:rPr>
        <w:t xml:space="preserve"> </w:t>
      </w:r>
      <w:r w:rsidRPr="004110EE">
        <w:rPr>
          <w:rFonts w:cs="Arial" w:hint="cs"/>
          <w:sz w:val="20"/>
          <w:szCs w:val="20"/>
          <w:rtl/>
        </w:rPr>
        <w:t>ועשהו</w:t>
      </w:r>
      <w:r w:rsidRPr="004110EE">
        <w:rPr>
          <w:rFonts w:cs="Arial"/>
          <w:sz w:val="20"/>
          <w:szCs w:val="20"/>
          <w:rtl/>
        </w:rPr>
        <w:t xml:space="preserve"> </w:t>
      </w:r>
      <w:r w:rsidRPr="004110EE">
        <w:rPr>
          <w:rFonts w:cs="Arial" w:hint="cs"/>
          <w:sz w:val="20"/>
          <w:szCs w:val="20"/>
          <w:rtl/>
        </w:rPr>
        <w:t>מקוה</w:t>
      </w:r>
      <w:r w:rsidRPr="004110EE">
        <w:rPr>
          <w:rFonts w:cs="Arial"/>
          <w:sz w:val="20"/>
          <w:szCs w:val="20"/>
          <w:rtl/>
        </w:rPr>
        <w:t xml:space="preserve">, </w:t>
      </w:r>
      <w:r w:rsidRPr="004110EE">
        <w:rPr>
          <w:rFonts w:cs="Arial" w:hint="cs"/>
          <w:sz w:val="20"/>
          <w:szCs w:val="20"/>
          <w:rtl/>
        </w:rPr>
        <w:t>ה</w:t>
      </w:r>
      <w:r w:rsidRPr="004110EE">
        <w:rPr>
          <w:rFonts w:cs="Arial"/>
          <w:sz w:val="20"/>
          <w:szCs w:val="20"/>
          <w:rtl/>
        </w:rPr>
        <w:t>"</w:t>
      </w:r>
      <w:r w:rsidRPr="004110EE">
        <w:rPr>
          <w:rFonts w:cs="Arial" w:hint="cs"/>
          <w:sz w:val="20"/>
          <w:szCs w:val="20"/>
          <w:rtl/>
        </w:rPr>
        <w:t>ז</w:t>
      </w:r>
      <w:r w:rsidRPr="004110EE">
        <w:rPr>
          <w:rFonts w:cs="Arial"/>
          <w:sz w:val="20"/>
          <w:szCs w:val="20"/>
          <w:rtl/>
        </w:rPr>
        <w:t xml:space="preserve"> </w:t>
      </w:r>
      <w:r w:rsidRPr="004110EE">
        <w:rPr>
          <w:rFonts w:cs="Arial" w:hint="cs"/>
          <w:sz w:val="20"/>
          <w:szCs w:val="20"/>
          <w:rtl/>
        </w:rPr>
        <w:t>כשר</w:t>
      </w:r>
      <w:r w:rsidRPr="004110EE">
        <w:rPr>
          <w:rFonts w:cs="Arial"/>
          <w:sz w:val="20"/>
          <w:szCs w:val="20"/>
          <w:rtl/>
        </w:rPr>
        <w:t xml:space="preserve">. </w:t>
      </w:r>
      <w:r w:rsidRPr="004110EE">
        <w:rPr>
          <w:rFonts w:cs="Arial" w:hint="cs"/>
          <w:sz w:val="20"/>
          <w:szCs w:val="20"/>
          <w:rtl/>
        </w:rPr>
        <w:t>וכן</w:t>
      </w:r>
      <w:r w:rsidRPr="004110EE">
        <w:rPr>
          <w:rFonts w:cs="Arial"/>
          <w:sz w:val="20"/>
          <w:szCs w:val="20"/>
          <w:rtl/>
        </w:rPr>
        <w:t xml:space="preserve"> </w:t>
      </w:r>
      <w:r w:rsidRPr="004110EE">
        <w:rPr>
          <w:rFonts w:cs="Arial" w:hint="cs"/>
          <w:sz w:val="20"/>
          <w:szCs w:val="20"/>
          <w:rtl/>
        </w:rPr>
        <w:t>אם</w:t>
      </w:r>
      <w:r w:rsidRPr="004110EE">
        <w:rPr>
          <w:rFonts w:cs="Arial"/>
          <w:sz w:val="20"/>
          <w:szCs w:val="20"/>
          <w:rtl/>
        </w:rPr>
        <w:t xml:space="preserve"> </w:t>
      </w:r>
      <w:r w:rsidRPr="004110EE">
        <w:rPr>
          <w:rFonts w:cs="Arial" w:hint="cs"/>
          <w:sz w:val="20"/>
          <w:szCs w:val="20"/>
          <w:rtl/>
        </w:rPr>
        <w:t>פקק</w:t>
      </w:r>
      <w:r w:rsidRPr="004110EE">
        <w:rPr>
          <w:rFonts w:cs="Arial"/>
          <w:sz w:val="20"/>
          <w:szCs w:val="20"/>
          <w:rtl/>
        </w:rPr>
        <w:t xml:space="preserve"> </w:t>
      </w:r>
      <w:r w:rsidRPr="004110EE">
        <w:rPr>
          <w:rFonts w:cs="Arial" w:hint="cs"/>
          <w:sz w:val="20"/>
          <w:szCs w:val="20"/>
          <w:rtl/>
        </w:rPr>
        <w:t>הנקב</w:t>
      </w:r>
      <w:r w:rsidRPr="004110EE">
        <w:rPr>
          <w:rFonts w:cs="Arial"/>
          <w:sz w:val="20"/>
          <w:szCs w:val="20"/>
          <w:rtl/>
        </w:rPr>
        <w:t xml:space="preserve"> </w:t>
      </w:r>
      <w:r w:rsidRPr="004110EE">
        <w:rPr>
          <w:rFonts w:cs="Arial" w:hint="cs"/>
          <w:sz w:val="20"/>
          <w:szCs w:val="20"/>
          <w:rtl/>
        </w:rPr>
        <w:t>בסיד</w:t>
      </w:r>
      <w:r w:rsidRPr="004110EE">
        <w:rPr>
          <w:rFonts w:cs="Arial"/>
          <w:sz w:val="20"/>
          <w:szCs w:val="20"/>
          <w:rtl/>
        </w:rPr>
        <w:t xml:space="preserve"> </w:t>
      </w:r>
      <w:r w:rsidRPr="004110EE">
        <w:rPr>
          <w:rFonts w:cs="Arial" w:hint="cs"/>
          <w:sz w:val="20"/>
          <w:szCs w:val="20"/>
          <w:rtl/>
        </w:rPr>
        <w:t>ובבנין</w:t>
      </w:r>
      <w:r w:rsidRPr="004110EE">
        <w:rPr>
          <w:rFonts w:cs="Arial"/>
          <w:sz w:val="20"/>
          <w:szCs w:val="20"/>
          <w:rtl/>
        </w:rPr>
        <w:t xml:space="preserve">, </w:t>
      </w:r>
      <w:r w:rsidRPr="004110EE">
        <w:rPr>
          <w:rFonts w:cs="Arial" w:hint="cs"/>
          <w:sz w:val="20"/>
          <w:szCs w:val="20"/>
          <w:rtl/>
        </w:rPr>
        <w:t>אינו</w:t>
      </w:r>
      <w:r w:rsidRPr="004110EE">
        <w:rPr>
          <w:rFonts w:cs="Arial"/>
          <w:sz w:val="20"/>
          <w:szCs w:val="20"/>
          <w:rtl/>
        </w:rPr>
        <w:t xml:space="preserve"> </w:t>
      </w:r>
      <w:r w:rsidRPr="004110EE">
        <w:rPr>
          <w:rFonts w:cs="Arial" w:hint="cs"/>
          <w:sz w:val="20"/>
          <w:szCs w:val="20"/>
          <w:rtl/>
        </w:rPr>
        <w:t>פוסל</w:t>
      </w:r>
      <w:r w:rsidRPr="004110EE">
        <w:rPr>
          <w:rFonts w:cs="Arial"/>
          <w:sz w:val="20"/>
          <w:szCs w:val="20"/>
          <w:rtl/>
        </w:rPr>
        <w:t xml:space="preserve"> </w:t>
      </w:r>
      <w:r w:rsidRPr="004110EE">
        <w:rPr>
          <w:rFonts w:cs="Arial" w:hint="cs"/>
          <w:sz w:val="20"/>
          <w:szCs w:val="20"/>
          <w:rtl/>
        </w:rPr>
        <w:t>והמים</w:t>
      </w:r>
      <w:r w:rsidRPr="004110EE">
        <w:rPr>
          <w:rFonts w:cs="Arial"/>
          <w:sz w:val="20"/>
          <w:szCs w:val="20"/>
          <w:rtl/>
        </w:rPr>
        <w:t xml:space="preserve"> </w:t>
      </w:r>
      <w:r w:rsidRPr="004110EE">
        <w:rPr>
          <w:rFonts w:cs="Arial" w:hint="cs"/>
          <w:sz w:val="20"/>
          <w:szCs w:val="20"/>
          <w:rtl/>
        </w:rPr>
        <w:t>הנקוים</w:t>
      </w:r>
      <w:r w:rsidRPr="004110EE">
        <w:rPr>
          <w:rFonts w:cs="Arial"/>
          <w:sz w:val="20"/>
          <w:szCs w:val="20"/>
          <w:rtl/>
        </w:rPr>
        <w:t xml:space="preserve"> </w:t>
      </w:r>
      <w:r w:rsidRPr="004110EE">
        <w:rPr>
          <w:rFonts w:cs="Arial" w:hint="cs"/>
          <w:sz w:val="20"/>
          <w:szCs w:val="20"/>
          <w:rtl/>
        </w:rPr>
        <w:t>בתוכו</w:t>
      </w:r>
      <w:r w:rsidRPr="004110EE">
        <w:rPr>
          <w:rFonts w:cs="Arial"/>
          <w:sz w:val="20"/>
          <w:szCs w:val="20"/>
          <w:rtl/>
        </w:rPr>
        <w:t xml:space="preserve"> </w:t>
      </w:r>
      <w:r w:rsidRPr="004110EE">
        <w:rPr>
          <w:rFonts w:cs="Arial" w:hint="cs"/>
          <w:sz w:val="20"/>
          <w:szCs w:val="20"/>
          <w:rtl/>
        </w:rPr>
        <w:t>מקוה</w:t>
      </w:r>
      <w:r w:rsidRPr="004110EE">
        <w:rPr>
          <w:rFonts w:cs="Arial"/>
          <w:sz w:val="20"/>
          <w:szCs w:val="20"/>
          <w:rtl/>
        </w:rPr>
        <w:t xml:space="preserve"> </w:t>
      </w:r>
      <w:r w:rsidRPr="004110EE">
        <w:rPr>
          <w:rFonts w:cs="Arial" w:hint="cs"/>
          <w:sz w:val="20"/>
          <w:szCs w:val="20"/>
          <w:rtl/>
        </w:rPr>
        <w:t>כשר</w:t>
      </w:r>
      <w:r w:rsidRPr="004110EE">
        <w:rPr>
          <w:rFonts w:cs="Arial"/>
          <w:sz w:val="20"/>
          <w:szCs w:val="20"/>
          <w:rtl/>
        </w:rPr>
        <w:t xml:space="preserve">. </w:t>
      </w:r>
      <w:r w:rsidRPr="004110EE">
        <w:rPr>
          <w:rFonts w:cs="Arial" w:hint="cs"/>
          <w:sz w:val="20"/>
          <w:szCs w:val="20"/>
          <w:rtl/>
        </w:rPr>
        <w:t>סתמו</w:t>
      </w:r>
      <w:r w:rsidRPr="004110EE">
        <w:rPr>
          <w:rFonts w:cs="Arial"/>
          <w:sz w:val="20"/>
          <w:szCs w:val="20"/>
          <w:rtl/>
        </w:rPr>
        <w:t xml:space="preserve"> </w:t>
      </w:r>
      <w:r w:rsidRPr="004110EE">
        <w:rPr>
          <w:rFonts w:cs="Arial" w:hint="cs"/>
          <w:sz w:val="20"/>
          <w:szCs w:val="20"/>
          <w:rtl/>
        </w:rPr>
        <w:t>בסיד</w:t>
      </w:r>
      <w:r w:rsidRPr="004110EE">
        <w:rPr>
          <w:rFonts w:cs="Arial"/>
          <w:sz w:val="20"/>
          <w:szCs w:val="20"/>
          <w:rtl/>
        </w:rPr>
        <w:t xml:space="preserve"> </w:t>
      </w:r>
      <w:r w:rsidRPr="004110EE">
        <w:rPr>
          <w:rFonts w:cs="Arial" w:hint="cs"/>
          <w:sz w:val="20"/>
          <w:szCs w:val="20"/>
          <w:rtl/>
        </w:rPr>
        <w:t>או</w:t>
      </w:r>
      <w:r w:rsidRPr="004110EE">
        <w:rPr>
          <w:rFonts w:cs="Arial"/>
          <w:sz w:val="20"/>
          <w:szCs w:val="20"/>
          <w:rtl/>
        </w:rPr>
        <w:t xml:space="preserve"> </w:t>
      </w:r>
      <w:r w:rsidRPr="004110EE">
        <w:rPr>
          <w:rFonts w:cs="Arial" w:hint="cs"/>
          <w:sz w:val="20"/>
          <w:szCs w:val="20"/>
          <w:rtl/>
        </w:rPr>
        <w:t>בגפסית</w:t>
      </w:r>
      <w:r w:rsidRPr="004110EE">
        <w:rPr>
          <w:rFonts w:cs="Arial"/>
          <w:sz w:val="20"/>
          <w:szCs w:val="20"/>
          <w:rtl/>
        </w:rPr>
        <w:t xml:space="preserve">, </w:t>
      </w:r>
      <w:r w:rsidRPr="004110EE">
        <w:rPr>
          <w:rFonts w:cs="Arial" w:hint="cs"/>
          <w:sz w:val="20"/>
          <w:szCs w:val="20"/>
          <w:rtl/>
        </w:rPr>
        <w:t>עדיין</w:t>
      </w:r>
      <w:r w:rsidRPr="004110EE">
        <w:rPr>
          <w:rFonts w:cs="Arial"/>
          <w:sz w:val="20"/>
          <w:szCs w:val="20"/>
          <w:rtl/>
        </w:rPr>
        <w:t xml:space="preserve"> </w:t>
      </w:r>
      <w:r w:rsidRPr="004110EE">
        <w:rPr>
          <w:rFonts w:cs="Arial" w:hint="cs"/>
          <w:sz w:val="20"/>
          <w:szCs w:val="20"/>
          <w:rtl/>
        </w:rPr>
        <w:t>הוא</w:t>
      </w:r>
      <w:r w:rsidRPr="004110EE">
        <w:rPr>
          <w:rFonts w:cs="Arial"/>
          <w:sz w:val="20"/>
          <w:szCs w:val="20"/>
          <w:rtl/>
        </w:rPr>
        <w:t xml:space="preserve"> </w:t>
      </w:r>
      <w:r w:rsidRPr="004110EE">
        <w:rPr>
          <w:rFonts w:cs="Arial" w:hint="cs"/>
          <w:sz w:val="20"/>
          <w:szCs w:val="20"/>
          <w:rtl/>
        </w:rPr>
        <w:t>פוסל</w:t>
      </w:r>
      <w:r w:rsidRPr="004110EE">
        <w:rPr>
          <w:rFonts w:cs="Arial"/>
          <w:sz w:val="20"/>
          <w:szCs w:val="20"/>
          <w:rtl/>
        </w:rPr>
        <w:t xml:space="preserve"> </w:t>
      </w:r>
      <w:r w:rsidRPr="004110EE">
        <w:rPr>
          <w:rFonts w:cs="Arial" w:hint="cs"/>
          <w:sz w:val="20"/>
          <w:szCs w:val="20"/>
          <w:rtl/>
        </w:rPr>
        <w:t>את</w:t>
      </w:r>
      <w:r w:rsidRPr="004110EE">
        <w:rPr>
          <w:rFonts w:cs="Arial"/>
          <w:sz w:val="20"/>
          <w:szCs w:val="20"/>
          <w:rtl/>
        </w:rPr>
        <w:t xml:space="preserve"> </w:t>
      </w:r>
      <w:r w:rsidRPr="004110EE">
        <w:rPr>
          <w:rFonts w:cs="Arial" w:hint="cs"/>
          <w:sz w:val="20"/>
          <w:szCs w:val="20"/>
          <w:rtl/>
        </w:rPr>
        <w:t>המקוה</w:t>
      </w:r>
      <w:r w:rsidRPr="004110EE">
        <w:rPr>
          <w:rFonts w:cs="Arial"/>
          <w:sz w:val="20"/>
          <w:szCs w:val="20"/>
          <w:rtl/>
        </w:rPr>
        <w:t xml:space="preserve"> </w:t>
      </w:r>
      <w:r w:rsidRPr="004110EE">
        <w:rPr>
          <w:rFonts w:cs="Arial" w:hint="cs"/>
          <w:sz w:val="20"/>
          <w:szCs w:val="20"/>
          <w:rtl/>
        </w:rPr>
        <w:t>עד</w:t>
      </w:r>
      <w:r w:rsidRPr="004110EE">
        <w:rPr>
          <w:rFonts w:cs="Arial"/>
          <w:sz w:val="20"/>
          <w:szCs w:val="20"/>
          <w:rtl/>
        </w:rPr>
        <w:t xml:space="preserve"> </w:t>
      </w:r>
      <w:r w:rsidRPr="004110EE">
        <w:rPr>
          <w:rFonts w:cs="Arial" w:hint="cs"/>
          <w:sz w:val="20"/>
          <w:szCs w:val="20"/>
          <w:rtl/>
        </w:rPr>
        <w:t>שיקבענו</w:t>
      </w:r>
      <w:r w:rsidRPr="004110EE">
        <w:rPr>
          <w:rFonts w:cs="Arial"/>
          <w:sz w:val="20"/>
          <w:szCs w:val="20"/>
          <w:rtl/>
        </w:rPr>
        <w:t xml:space="preserve"> </w:t>
      </w:r>
      <w:r w:rsidRPr="004110EE">
        <w:rPr>
          <w:rFonts w:cs="Arial" w:hint="cs"/>
          <w:sz w:val="20"/>
          <w:szCs w:val="20"/>
          <w:rtl/>
        </w:rPr>
        <w:t>בארץ</w:t>
      </w:r>
      <w:r w:rsidRPr="004110EE">
        <w:rPr>
          <w:rFonts w:cs="Arial"/>
          <w:sz w:val="20"/>
          <w:szCs w:val="20"/>
          <w:rtl/>
        </w:rPr>
        <w:t xml:space="preserve"> </w:t>
      </w:r>
      <w:r w:rsidRPr="004110EE">
        <w:rPr>
          <w:rFonts w:cs="Arial" w:hint="cs"/>
          <w:sz w:val="20"/>
          <w:szCs w:val="20"/>
          <w:rtl/>
        </w:rPr>
        <w:t>או</w:t>
      </w:r>
      <w:r w:rsidRPr="004110EE">
        <w:rPr>
          <w:rFonts w:cs="Arial"/>
          <w:sz w:val="20"/>
          <w:szCs w:val="20"/>
          <w:rtl/>
        </w:rPr>
        <w:t xml:space="preserve"> </w:t>
      </w:r>
      <w:r w:rsidRPr="004110EE">
        <w:rPr>
          <w:rFonts w:cs="Arial" w:hint="cs"/>
          <w:sz w:val="20"/>
          <w:szCs w:val="20"/>
          <w:rtl/>
        </w:rPr>
        <w:t>יבנה</w:t>
      </w:r>
      <w:r w:rsidRPr="004110EE">
        <w:rPr>
          <w:rFonts w:cs="Arial"/>
          <w:sz w:val="20"/>
          <w:szCs w:val="20"/>
          <w:rtl/>
        </w:rPr>
        <w:t xml:space="preserve">. </w:t>
      </w:r>
      <w:r w:rsidRPr="004110EE">
        <w:rPr>
          <w:rFonts w:cs="Arial" w:hint="cs"/>
          <w:sz w:val="20"/>
          <w:szCs w:val="20"/>
          <w:rtl/>
        </w:rPr>
        <w:t>ואם</w:t>
      </w:r>
      <w:r w:rsidRPr="004110EE">
        <w:rPr>
          <w:rFonts w:cs="Arial"/>
          <w:sz w:val="20"/>
          <w:szCs w:val="20"/>
          <w:rtl/>
        </w:rPr>
        <w:t xml:space="preserve"> </w:t>
      </w:r>
      <w:r w:rsidRPr="004110EE">
        <w:rPr>
          <w:rFonts w:cs="Arial" w:hint="cs"/>
          <w:sz w:val="20"/>
          <w:szCs w:val="20"/>
          <w:rtl/>
        </w:rPr>
        <w:t>הוליכו</w:t>
      </w:r>
      <w:r w:rsidRPr="004110EE">
        <w:rPr>
          <w:rFonts w:cs="Arial"/>
          <w:sz w:val="20"/>
          <w:szCs w:val="20"/>
          <w:rtl/>
        </w:rPr>
        <w:t xml:space="preserve"> </w:t>
      </w:r>
      <w:r w:rsidRPr="004110EE">
        <w:rPr>
          <w:rFonts w:cs="Arial" w:hint="cs"/>
          <w:sz w:val="20"/>
          <w:szCs w:val="20"/>
          <w:rtl/>
        </w:rPr>
        <w:t>על</w:t>
      </w:r>
      <w:r w:rsidRPr="004110EE">
        <w:rPr>
          <w:rFonts w:cs="Arial"/>
          <w:sz w:val="20"/>
          <w:szCs w:val="20"/>
          <w:rtl/>
        </w:rPr>
        <w:t xml:space="preserve"> </w:t>
      </w:r>
      <w:r w:rsidRPr="004110EE">
        <w:rPr>
          <w:rFonts w:cs="Arial" w:hint="cs"/>
          <w:sz w:val="20"/>
          <w:szCs w:val="20"/>
          <w:rtl/>
        </w:rPr>
        <w:t>גבי</w:t>
      </w:r>
      <w:r w:rsidRPr="004110EE">
        <w:rPr>
          <w:rFonts w:cs="Arial"/>
          <w:sz w:val="20"/>
          <w:szCs w:val="20"/>
          <w:rtl/>
        </w:rPr>
        <w:t xml:space="preserve"> </w:t>
      </w:r>
      <w:r w:rsidRPr="004110EE">
        <w:rPr>
          <w:rFonts w:cs="Arial" w:hint="cs"/>
          <w:sz w:val="20"/>
          <w:szCs w:val="20"/>
          <w:rtl/>
        </w:rPr>
        <w:t>הארץ</w:t>
      </w:r>
      <w:r w:rsidRPr="004110EE">
        <w:rPr>
          <w:rFonts w:cs="Arial"/>
          <w:sz w:val="20"/>
          <w:szCs w:val="20"/>
          <w:rtl/>
        </w:rPr>
        <w:t xml:space="preserve"> </w:t>
      </w:r>
      <w:r w:rsidRPr="004110EE">
        <w:rPr>
          <w:rFonts w:cs="Arial" w:hint="cs"/>
          <w:sz w:val="20"/>
          <w:szCs w:val="20"/>
          <w:rtl/>
        </w:rPr>
        <w:t>ועל</w:t>
      </w:r>
      <w:r w:rsidRPr="004110EE">
        <w:rPr>
          <w:rFonts w:cs="Arial"/>
          <w:sz w:val="20"/>
          <w:szCs w:val="20"/>
          <w:rtl/>
        </w:rPr>
        <w:t xml:space="preserve"> </w:t>
      </w:r>
      <w:r w:rsidRPr="004110EE">
        <w:rPr>
          <w:rFonts w:cs="Arial" w:hint="cs"/>
          <w:sz w:val="20"/>
          <w:szCs w:val="20"/>
          <w:rtl/>
        </w:rPr>
        <w:t>גבי</w:t>
      </w:r>
      <w:r w:rsidRPr="004110EE">
        <w:rPr>
          <w:rFonts w:cs="Arial"/>
          <w:sz w:val="20"/>
          <w:szCs w:val="20"/>
          <w:rtl/>
        </w:rPr>
        <w:t xml:space="preserve"> </w:t>
      </w:r>
      <w:r w:rsidRPr="004110EE">
        <w:rPr>
          <w:rFonts w:cs="Arial" w:hint="cs"/>
          <w:sz w:val="20"/>
          <w:szCs w:val="20"/>
          <w:rtl/>
        </w:rPr>
        <w:t>הסיד</w:t>
      </w:r>
      <w:r w:rsidRPr="004110EE">
        <w:rPr>
          <w:rFonts w:cs="Arial"/>
          <w:sz w:val="20"/>
          <w:szCs w:val="20"/>
          <w:rtl/>
        </w:rPr>
        <w:t xml:space="preserve">, </w:t>
      </w:r>
      <w:r w:rsidRPr="004110EE">
        <w:rPr>
          <w:rFonts w:cs="Arial" w:hint="cs"/>
          <w:sz w:val="20"/>
          <w:szCs w:val="20"/>
          <w:rtl/>
        </w:rPr>
        <w:t>ומירח</w:t>
      </w:r>
      <w:r w:rsidRPr="004110EE">
        <w:rPr>
          <w:rFonts w:cs="Arial"/>
          <w:sz w:val="20"/>
          <w:szCs w:val="20"/>
          <w:rtl/>
        </w:rPr>
        <w:t xml:space="preserve"> </w:t>
      </w:r>
      <w:r w:rsidRPr="004110EE">
        <w:rPr>
          <w:rFonts w:cs="Arial" w:hint="cs"/>
          <w:sz w:val="20"/>
          <w:szCs w:val="20"/>
          <w:rtl/>
        </w:rPr>
        <w:t>בטיט</w:t>
      </w:r>
      <w:r w:rsidRPr="004110EE">
        <w:rPr>
          <w:rFonts w:cs="Arial"/>
          <w:sz w:val="20"/>
          <w:szCs w:val="20"/>
          <w:rtl/>
        </w:rPr>
        <w:t xml:space="preserve"> </w:t>
      </w:r>
      <w:r w:rsidRPr="004110EE">
        <w:rPr>
          <w:rFonts w:cs="Arial" w:hint="cs"/>
          <w:sz w:val="20"/>
          <w:szCs w:val="20"/>
          <w:rtl/>
        </w:rPr>
        <w:t>מן</w:t>
      </w:r>
      <w:r w:rsidRPr="004110EE">
        <w:rPr>
          <w:rFonts w:cs="Arial"/>
          <w:sz w:val="20"/>
          <w:szCs w:val="20"/>
          <w:rtl/>
        </w:rPr>
        <w:t xml:space="preserve"> </w:t>
      </w:r>
      <w:r w:rsidRPr="004110EE">
        <w:rPr>
          <w:rFonts w:cs="Arial" w:hint="cs"/>
          <w:sz w:val="20"/>
          <w:szCs w:val="20"/>
          <w:rtl/>
        </w:rPr>
        <w:t>הצדדין</w:t>
      </w:r>
      <w:r w:rsidRPr="004110EE">
        <w:rPr>
          <w:rFonts w:cs="Arial"/>
          <w:sz w:val="20"/>
          <w:szCs w:val="20"/>
          <w:rtl/>
        </w:rPr>
        <w:t xml:space="preserve">, </w:t>
      </w:r>
      <w:r w:rsidRPr="004110EE">
        <w:rPr>
          <w:rFonts w:cs="Arial" w:hint="cs"/>
          <w:sz w:val="20"/>
          <w:szCs w:val="20"/>
          <w:rtl/>
        </w:rPr>
        <w:t>ה</w:t>
      </w:r>
      <w:r w:rsidRPr="004110EE">
        <w:rPr>
          <w:rFonts w:cs="Arial"/>
          <w:sz w:val="20"/>
          <w:szCs w:val="20"/>
          <w:rtl/>
        </w:rPr>
        <w:t>"</w:t>
      </w:r>
      <w:r w:rsidRPr="004110EE">
        <w:rPr>
          <w:rFonts w:cs="Arial" w:hint="cs"/>
          <w:sz w:val="20"/>
          <w:szCs w:val="20"/>
          <w:rtl/>
        </w:rPr>
        <w:t>ז</w:t>
      </w:r>
      <w:r w:rsidRPr="004110EE">
        <w:rPr>
          <w:rFonts w:cs="Arial"/>
          <w:sz w:val="20"/>
          <w:szCs w:val="20"/>
          <w:rtl/>
        </w:rPr>
        <w:t xml:space="preserve"> </w:t>
      </w:r>
      <w:r w:rsidRPr="004110EE">
        <w:rPr>
          <w:rFonts w:cs="Arial" w:hint="cs"/>
          <w:sz w:val="20"/>
          <w:szCs w:val="20"/>
          <w:rtl/>
        </w:rPr>
        <w:t>כשר</w:t>
      </w:r>
      <w:r w:rsidRPr="004110EE">
        <w:rPr>
          <w:rFonts w:cs="Arial"/>
          <w:sz w:val="20"/>
          <w:szCs w:val="20"/>
          <w:rtl/>
        </w:rPr>
        <w:t xml:space="preserve">. </w:t>
      </w:r>
      <w:r w:rsidRPr="004110EE">
        <w:rPr>
          <w:rFonts w:cs="Arial" w:hint="cs"/>
          <w:sz w:val="18"/>
          <w:szCs w:val="18"/>
          <w:rtl/>
        </w:rPr>
        <w:t>הגה</w:t>
      </w:r>
      <w:r w:rsidRPr="004110EE">
        <w:rPr>
          <w:rFonts w:cs="Arial"/>
          <w:sz w:val="18"/>
          <w:szCs w:val="18"/>
          <w:rtl/>
        </w:rPr>
        <w:t xml:space="preserve">: </w:t>
      </w:r>
      <w:r w:rsidRPr="004110EE">
        <w:rPr>
          <w:rFonts w:cs="Arial" w:hint="cs"/>
          <w:sz w:val="18"/>
          <w:szCs w:val="18"/>
          <w:rtl/>
        </w:rPr>
        <w:t>מותר</w:t>
      </w:r>
      <w:r w:rsidRPr="004110EE">
        <w:rPr>
          <w:rFonts w:cs="Arial"/>
          <w:sz w:val="18"/>
          <w:szCs w:val="18"/>
          <w:rtl/>
        </w:rPr>
        <w:t xml:space="preserve"> </w:t>
      </w:r>
      <w:r w:rsidRPr="004110EE">
        <w:rPr>
          <w:rFonts w:cs="Arial" w:hint="cs"/>
          <w:sz w:val="18"/>
          <w:szCs w:val="18"/>
          <w:rtl/>
        </w:rPr>
        <w:t>לעשותו</w:t>
      </w:r>
      <w:r w:rsidRPr="004110EE">
        <w:rPr>
          <w:rFonts w:cs="Arial"/>
          <w:sz w:val="18"/>
          <w:szCs w:val="18"/>
          <w:rtl/>
        </w:rPr>
        <w:t xml:space="preserve"> </w:t>
      </w:r>
      <w:r w:rsidRPr="004110EE">
        <w:rPr>
          <w:rFonts w:cs="Arial" w:hint="cs"/>
          <w:sz w:val="18"/>
          <w:szCs w:val="18"/>
          <w:rtl/>
        </w:rPr>
        <w:t>על</w:t>
      </w:r>
      <w:r w:rsidRPr="004110EE">
        <w:rPr>
          <w:rFonts w:cs="Arial"/>
          <w:sz w:val="18"/>
          <w:szCs w:val="18"/>
          <w:rtl/>
        </w:rPr>
        <w:t xml:space="preserve"> </w:t>
      </w:r>
      <w:r w:rsidRPr="004110EE">
        <w:rPr>
          <w:rFonts w:cs="Arial" w:hint="cs"/>
          <w:sz w:val="18"/>
          <w:szCs w:val="18"/>
          <w:rtl/>
        </w:rPr>
        <w:t>הגג</w:t>
      </w:r>
      <w:r w:rsidRPr="004110EE">
        <w:rPr>
          <w:rFonts w:cs="Arial"/>
          <w:sz w:val="18"/>
          <w:szCs w:val="18"/>
          <w:rtl/>
        </w:rPr>
        <w:t xml:space="preserve">, </w:t>
      </w:r>
      <w:r w:rsidRPr="004110EE">
        <w:rPr>
          <w:rFonts w:cs="Arial" w:hint="cs"/>
          <w:sz w:val="18"/>
          <w:szCs w:val="18"/>
          <w:rtl/>
        </w:rPr>
        <w:t>ובלבד</w:t>
      </w:r>
      <w:r w:rsidRPr="004110EE">
        <w:rPr>
          <w:rFonts w:cs="Arial"/>
          <w:sz w:val="18"/>
          <w:szCs w:val="18"/>
          <w:rtl/>
        </w:rPr>
        <w:t xml:space="preserve"> </w:t>
      </w:r>
      <w:r w:rsidRPr="004110EE">
        <w:rPr>
          <w:rFonts w:cs="Arial" w:hint="cs"/>
          <w:sz w:val="18"/>
          <w:szCs w:val="18"/>
          <w:rtl/>
        </w:rPr>
        <w:t>שלא</w:t>
      </w:r>
      <w:r w:rsidRPr="004110EE">
        <w:rPr>
          <w:rFonts w:cs="Arial"/>
          <w:sz w:val="18"/>
          <w:szCs w:val="18"/>
          <w:rtl/>
        </w:rPr>
        <w:t xml:space="preserve"> </w:t>
      </w:r>
      <w:r w:rsidRPr="004110EE">
        <w:rPr>
          <w:rFonts w:cs="Arial" w:hint="cs"/>
          <w:sz w:val="18"/>
          <w:szCs w:val="18"/>
          <w:rtl/>
        </w:rPr>
        <w:t>יהיה</w:t>
      </w:r>
      <w:r w:rsidRPr="004110EE">
        <w:rPr>
          <w:rFonts w:cs="Arial"/>
          <w:sz w:val="18"/>
          <w:szCs w:val="18"/>
          <w:rtl/>
        </w:rPr>
        <w:t xml:space="preserve"> </w:t>
      </w:r>
      <w:r w:rsidRPr="004110EE">
        <w:rPr>
          <w:rFonts w:cs="Arial" w:hint="cs"/>
          <w:sz w:val="18"/>
          <w:szCs w:val="18"/>
          <w:rtl/>
        </w:rPr>
        <w:t>תוך</w:t>
      </w:r>
      <w:r w:rsidRPr="004110EE">
        <w:rPr>
          <w:rFonts w:cs="Arial"/>
          <w:sz w:val="18"/>
          <w:szCs w:val="18"/>
          <w:rtl/>
        </w:rPr>
        <w:t xml:space="preserve"> </w:t>
      </w:r>
      <w:r w:rsidRPr="004110EE">
        <w:rPr>
          <w:rFonts w:cs="Arial" w:hint="cs"/>
          <w:sz w:val="18"/>
          <w:szCs w:val="18"/>
          <w:rtl/>
        </w:rPr>
        <w:t>כלי</w:t>
      </w:r>
      <w:r w:rsidRPr="004110EE">
        <w:rPr>
          <w:rFonts w:cs="Arial"/>
          <w:sz w:val="18"/>
          <w:szCs w:val="18"/>
          <w:rtl/>
        </w:rPr>
        <w:t xml:space="preserve"> </w:t>
      </w:r>
      <w:r w:rsidRPr="004110EE">
        <w:rPr>
          <w:rFonts w:cs="Arial" w:hint="cs"/>
          <w:sz w:val="18"/>
          <w:szCs w:val="18"/>
          <w:rtl/>
        </w:rPr>
        <w:t>או</w:t>
      </w:r>
      <w:r w:rsidRPr="004110EE">
        <w:rPr>
          <w:rFonts w:cs="Arial"/>
          <w:sz w:val="18"/>
          <w:szCs w:val="18"/>
          <w:rtl/>
        </w:rPr>
        <w:t xml:space="preserve"> </w:t>
      </w:r>
      <w:r w:rsidRPr="004110EE">
        <w:rPr>
          <w:rFonts w:cs="Arial" w:hint="cs"/>
          <w:sz w:val="18"/>
          <w:szCs w:val="18"/>
          <w:rtl/>
        </w:rPr>
        <w:t>אבן</w:t>
      </w:r>
      <w:r w:rsidRPr="004110EE">
        <w:rPr>
          <w:rFonts w:cs="Arial"/>
          <w:sz w:val="18"/>
          <w:szCs w:val="18"/>
          <w:rtl/>
        </w:rPr>
        <w:t xml:space="preserve"> </w:t>
      </w:r>
      <w:r w:rsidRPr="004110EE">
        <w:rPr>
          <w:rFonts w:cs="Arial" w:hint="cs"/>
          <w:sz w:val="18"/>
          <w:szCs w:val="18"/>
          <w:rtl/>
        </w:rPr>
        <w:t>אחת</w:t>
      </w:r>
      <w:r w:rsidRPr="004110EE">
        <w:rPr>
          <w:rFonts w:cs="Arial"/>
          <w:sz w:val="18"/>
          <w:szCs w:val="18"/>
          <w:rtl/>
        </w:rPr>
        <w:t xml:space="preserve"> </w:t>
      </w:r>
      <w:r w:rsidRPr="004110EE">
        <w:rPr>
          <w:rFonts w:cs="Arial" w:hint="cs"/>
          <w:sz w:val="18"/>
          <w:szCs w:val="18"/>
          <w:rtl/>
        </w:rPr>
        <w:t>שחקקו</w:t>
      </w:r>
      <w:r w:rsidRPr="004110EE">
        <w:rPr>
          <w:rFonts w:cs="Arial"/>
          <w:sz w:val="18"/>
          <w:szCs w:val="18"/>
          <w:rtl/>
        </w:rPr>
        <w:t xml:space="preserve"> </w:t>
      </w:r>
      <w:r w:rsidRPr="004110EE">
        <w:rPr>
          <w:rFonts w:cs="Arial" w:hint="cs"/>
          <w:sz w:val="18"/>
          <w:szCs w:val="18"/>
          <w:rtl/>
        </w:rPr>
        <w:t>ולבסוף</w:t>
      </w:r>
      <w:r w:rsidRPr="004110EE">
        <w:rPr>
          <w:rFonts w:cs="Arial"/>
          <w:sz w:val="18"/>
          <w:szCs w:val="18"/>
          <w:rtl/>
        </w:rPr>
        <w:t xml:space="preserve"> </w:t>
      </w:r>
      <w:r w:rsidRPr="004110EE">
        <w:rPr>
          <w:rFonts w:cs="Arial" w:hint="cs"/>
          <w:sz w:val="18"/>
          <w:szCs w:val="18"/>
          <w:rtl/>
        </w:rPr>
        <w:t>קבעו</w:t>
      </w:r>
      <w:r w:rsidRPr="004110EE">
        <w:rPr>
          <w:rFonts w:cs="Arial"/>
          <w:sz w:val="18"/>
          <w:szCs w:val="18"/>
          <w:rtl/>
        </w:rPr>
        <w:t xml:space="preserve">, </w:t>
      </w:r>
      <w:r w:rsidRPr="004110EE">
        <w:rPr>
          <w:rFonts w:cs="Arial" w:hint="cs"/>
          <w:sz w:val="18"/>
          <w:szCs w:val="18"/>
          <w:rtl/>
        </w:rPr>
        <w:t>אבל</w:t>
      </w:r>
      <w:r w:rsidRPr="004110EE">
        <w:rPr>
          <w:rFonts w:cs="Arial"/>
          <w:sz w:val="18"/>
          <w:szCs w:val="18"/>
          <w:rtl/>
        </w:rPr>
        <w:t xml:space="preserve"> </w:t>
      </w:r>
      <w:r w:rsidRPr="004110EE">
        <w:rPr>
          <w:rFonts w:cs="Arial" w:hint="cs"/>
          <w:sz w:val="18"/>
          <w:szCs w:val="18"/>
          <w:rtl/>
        </w:rPr>
        <w:t>חבור</w:t>
      </w:r>
      <w:r w:rsidRPr="004110EE">
        <w:rPr>
          <w:rFonts w:cs="Arial"/>
          <w:sz w:val="18"/>
          <w:szCs w:val="18"/>
          <w:rtl/>
        </w:rPr>
        <w:t xml:space="preserve"> </w:t>
      </w:r>
      <w:r w:rsidRPr="004110EE">
        <w:rPr>
          <w:rFonts w:cs="Arial" w:hint="cs"/>
          <w:sz w:val="18"/>
          <w:szCs w:val="18"/>
          <w:rtl/>
        </w:rPr>
        <w:t>אבנים</w:t>
      </w:r>
      <w:r w:rsidRPr="004110EE">
        <w:rPr>
          <w:rFonts w:cs="Arial"/>
          <w:sz w:val="18"/>
          <w:szCs w:val="18"/>
          <w:rtl/>
        </w:rPr>
        <w:t xml:space="preserve"> </w:t>
      </w:r>
      <w:r w:rsidRPr="004110EE">
        <w:rPr>
          <w:rFonts w:cs="Arial" w:hint="cs"/>
          <w:sz w:val="18"/>
          <w:szCs w:val="18"/>
          <w:rtl/>
        </w:rPr>
        <w:t>הרבה</w:t>
      </w:r>
      <w:r w:rsidRPr="004110EE">
        <w:rPr>
          <w:rFonts w:cs="Arial"/>
          <w:sz w:val="18"/>
          <w:szCs w:val="18"/>
          <w:rtl/>
        </w:rPr>
        <w:t xml:space="preserve"> </w:t>
      </w:r>
      <w:r w:rsidRPr="004110EE">
        <w:rPr>
          <w:rFonts w:cs="Arial" w:hint="cs"/>
          <w:sz w:val="18"/>
          <w:szCs w:val="18"/>
          <w:rtl/>
        </w:rPr>
        <w:t>לא</w:t>
      </w:r>
      <w:r w:rsidRPr="004110EE">
        <w:rPr>
          <w:rFonts w:cs="Arial"/>
          <w:sz w:val="18"/>
          <w:szCs w:val="18"/>
          <w:rtl/>
        </w:rPr>
        <w:t xml:space="preserve"> </w:t>
      </w:r>
      <w:r w:rsidRPr="004110EE">
        <w:rPr>
          <w:rFonts w:cs="Arial" w:hint="cs"/>
          <w:sz w:val="18"/>
          <w:szCs w:val="18"/>
          <w:rtl/>
        </w:rPr>
        <w:t>מקרי</w:t>
      </w:r>
      <w:r w:rsidRPr="004110EE">
        <w:rPr>
          <w:rFonts w:cs="Arial"/>
          <w:sz w:val="18"/>
          <w:szCs w:val="18"/>
          <w:rtl/>
        </w:rPr>
        <w:t xml:space="preserve"> </w:t>
      </w:r>
      <w:r w:rsidRPr="004110EE">
        <w:rPr>
          <w:rFonts w:cs="Arial" w:hint="cs"/>
          <w:sz w:val="18"/>
          <w:szCs w:val="18"/>
          <w:rtl/>
        </w:rPr>
        <w:t>כלי</w:t>
      </w:r>
      <w:r w:rsidRPr="004110EE">
        <w:rPr>
          <w:rFonts w:cs="Arial"/>
          <w:sz w:val="18"/>
          <w:szCs w:val="18"/>
          <w:rtl/>
        </w:rPr>
        <w:t xml:space="preserve"> (</w:t>
      </w:r>
      <w:r w:rsidRPr="004110EE">
        <w:rPr>
          <w:rFonts w:cs="Arial" w:hint="cs"/>
          <w:sz w:val="18"/>
          <w:szCs w:val="18"/>
          <w:rtl/>
        </w:rPr>
        <w:t>תשובת</w:t>
      </w:r>
      <w:r w:rsidRPr="004110EE">
        <w:rPr>
          <w:rFonts w:cs="Arial"/>
          <w:sz w:val="18"/>
          <w:szCs w:val="18"/>
          <w:rtl/>
        </w:rPr>
        <w:t xml:space="preserve"> </w:t>
      </w:r>
      <w:r w:rsidRPr="004110EE">
        <w:rPr>
          <w:rFonts w:cs="Arial" w:hint="cs"/>
          <w:sz w:val="18"/>
          <w:szCs w:val="18"/>
          <w:rtl/>
        </w:rPr>
        <w:t>הרשב</w:t>
      </w:r>
      <w:r w:rsidRPr="004110EE">
        <w:rPr>
          <w:rFonts w:cs="Arial"/>
          <w:sz w:val="18"/>
          <w:szCs w:val="18"/>
          <w:rtl/>
        </w:rPr>
        <w:t>"</w:t>
      </w:r>
      <w:r w:rsidRPr="004110EE">
        <w:rPr>
          <w:rFonts w:cs="Arial" w:hint="cs"/>
          <w:sz w:val="18"/>
          <w:szCs w:val="18"/>
          <w:rtl/>
        </w:rPr>
        <w:t>א</w:t>
      </w:r>
      <w:r w:rsidRPr="004110EE">
        <w:rPr>
          <w:rFonts w:cs="Arial"/>
          <w:sz w:val="18"/>
          <w:szCs w:val="18"/>
          <w:rtl/>
        </w:rPr>
        <w:t xml:space="preserve"> </w:t>
      </w:r>
      <w:r w:rsidRPr="004110EE">
        <w:rPr>
          <w:rFonts w:cs="Arial" w:hint="cs"/>
          <w:sz w:val="18"/>
          <w:szCs w:val="18"/>
          <w:rtl/>
        </w:rPr>
        <w:t>סימן</w:t>
      </w:r>
      <w:r w:rsidRPr="004110EE">
        <w:rPr>
          <w:rFonts w:cs="Arial"/>
          <w:sz w:val="18"/>
          <w:szCs w:val="18"/>
          <w:rtl/>
        </w:rPr>
        <w:t xml:space="preserve"> </w:t>
      </w:r>
      <w:r w:rsidRPr="004110EE">
        <w:rPr>
          <w:rFonts w:cs="Arial" w:hint="cs"/>
          <w:sz w:val="18"/>
          <w:szCs w:val="18"/>
          <w:rtl/>
        </w:rPr>
        <w:t>ת</w:t>
      </w:r>
      <w:r w:rsidRPr="004110EE">
        <w:rPr>
          <w:rFonts w:cs="Arial"/>
          <w:sz w:val="18"/>
          <w:szCs w:val="18"/>
          <w:rtl/>
        </w:rPr>
        <w:t>"</w:t>
      </w:r>
      <w:r w:rsidRPr="004110EE">
        <w:rPr>
          <w:rFonts w:cs="Arial" w:hint="cs"/>
          <w:sz w:val="18"/>
          <w:szCs w:val="18"/>
          <w:rtl/>
        </w:rPr>
        <w:t>ת</w:t>
      </w:r>
      <w:r w:rsidRPr="004110EE">
        <w:rPr>
          <w:rFonts w:cs="Arial"/>
          <w:sz w:val="18"/>
          <w:szCs w:val="18"/>
          <w:rtl/>
        </w:rPr>
        <w:t>).</w:t>
      </w:r>
      <w:r w:rsidRPr="004110EE">
        <w:rPr>
          <w:rFonts w:cs="Arial" w:hint="cs"/>
          <w:sz w:val="18"/>
          <w:szCs w:val="18"/>
          <w:rtl/>
        </w:rPr>
        <w:t>"</w:t>
      </w:r>
      <w:r w:rsidR="0088399A" w:rsidRPr="004110EE">
        <w:rPr>
          <w:rFonts w:hint="cs"/>
          <w:b/>
          <w:bCs/>
          <w:sz w:val="18"/>
          <w:szCs w:val="18"/>
          <w:rtl/>
        </w:rPr>
        <w:br/>
      </w:r>
      <w:r w:rsidR="00085E67">
        <w:rPr>
          <w:rFonts w:hint="cs"/>
          <w:b/>
          <w:bCs/>
          <w:sz w:val="20"/>
          <w:szCs w:val="20"/>
          <w:rtl/>
        </w:rPr>
        <w:br/>
        <w:t>הסבר</w:t>
      </w:r>
      <w:r w:rsidR="00085E67">
        <w:rPr>
          <w:b/>
          <w:bCs/>
          <w:sz w:val="20"/>
          <w:szCs w:val="20"/>
          <w:rtl/>
        </w:rPr>
        <w:br/>
      </w:r>
      <w:r w:rsidR="00085E67">
        <w:rPr>
          <w:rFonts w:hint="cs"/>
          <w:sz w:val="20"/>
          <w:szCs w:val="20"/>
          <w:rtl/>
        </w:rPr>
        <w:t xml:space="preserve">א. </w:t>
      </w:r>
      <w:r w:rsidR="00085E67" w:rsidRPr="00085E67">
        <w:rPr>
          <w:rFonts w:hint="cs"/>
          <w:b/>
          <w:bCs/>
          <w:sz w:val="20"/>
          <w:szCs w:val="20"/>
          <w:rtl/>
        </w:rPr>
        <w:t>המחבר</w:t>
      </w:r>
      <w:r w:rsidR="00085E67">
        <w:rPr>
          <w:rFonts w:hint="cs"/>
          <w:sz w:val="20"/>
          <w:szCs w:val="20"/>
          <w:rtl/>
        </w:rPr>
        <w:t xml:space="preserve"> פוסק כדעת </w:t>
      </w:r>
      <w:r w:rsidR="00085E67" w:rsidRPr="00085E67">
        <w:rPr>
          <w:rFonts w:hint="cs"/>
          <w:b/>
          <w:bCs/>
          <w:sz w:val="20"/>
          <w:szCs w:val="20"/>
          <w:rtl/>
        </w:rPr>
        <w:t>הרמב"ם</w:t>
      </w:r>
      <w:r w:rsidR="00085E67">
        <w:rPr>
          <w:rFonts w:hint="cs"/>
          <w:sz w:val="20"/>
          <w:szCs w:val="20"/>
          <w:rtl/>
        </w:rPr>
        <w:t xml:space="preserve"> וסגי בנקב כמוציא זית, </w:t>
      </w:r>
      <w:r w:rsidR="00085E67" w:rsidRPr="00085E67">
        <w:rPr>
          <w:rFonts w:hint="cs"/>
          <w:b/>
          <w:bCs/>
          <w:sz w:val="20"/>
          <w:szCs w:val="20"/>
          <w:rtl/>
        </w:rPr>
        <w:t>הרמ"א</w:t>
      </w:r>
      <w:r w:rsidR="00085E67">
        <w:rPr>
          <w:rFonts w:hint="cs"/>
          <w:sz w:val="20"/>
          <w:szCs w:val="20"/>
          <w:rtl/>
        </w:rPr>
        <w:t xml:space="preserve"> חולק ובעי נקב כשפ"ה, </w:t>
      </w:r>
      <w:r w:rsidR="00085E67" w:rsidRPr="00085E67">
        <w:rPr>
          <w:rFonts w:hint="cs"/>
          <w:b/>
          <w:bCs/>
          <w:sz w:val="20"/>
          <w:szCs w:val="20"/>
          <w:rtl/>
        </w:rPr>
        <w:t>כרא"ש וטור</w:t>
      </w:r>
      <w:r w:rsidR="00085E67">
        <w:rPr>
          <w:rFonts w:hint="cs"/>
          <w:sz w:val="20"/>
          <w:szCs w:val="20"/>
          <w:rtl/>
        </w:rPr>
        <w:t>.</w:t>
      </w:r>
      <w:r w:rsidR="00085E67">
        <w:rPr>
          <w:rStyle w:val="a5"/>
          <w:sz w:val="20"/>
          <w:szCs w:val="20"/>
          <w:rtl/>
        </w:rPr>
        <w:footnoteReference w:id="48"/>
      </w:r>
      <w:r w:rsidR="00CE200B">
        <w:rPr>
          <w:rFonts w:hint="cs"/>
          <w:sz w:val="20"/>
          <w:szCs w:val="20"/>
          <w:rtl/>
        </w:rPr>
        <w:t xml:space="preserve"> </w:t>
      </w:r>
      <w:r w:rsidR="00CE200B">
        <w:rPr>
          <w:rStyle w:val="a5"/>
          <w:sz w:val="20"/>
          <w:szCs w:val="20"/>
          <w:rtl/>
        </w:rPr>
        <w:footnoteReference w:id="49"/>
      </w:r>
      <w:r w:rsidR="00085E67">
        <w:rPr>
          <w:rFonts w:hint="cs"/>
          <w:sz w:val="20"/>
          <w:szCs w:val="20"/>
          <w:rtl/>
        </w:rPr>
        <w:br/>
        <w:t xml:space="preserve">ב. הכלי הנידון בסעיף, כשר הן לעניין טבילה בתוכו והן לעניין מים העוברים בו שאינם פוסלים המקווה, </w:t>
      </w:r>
      <w:r w:rsidR="00085E67" w:rsidRPr="00085E67">
        <w:rPr>
          <w:rFonts w:hint="cs"/>
          <w:b/>
          <w:bCs/>
          <w:sz w:val="20"/>
          <w:szCs w:val="20"/>
          <w:rtl/>
        </w:rPr>
        <w:t>ש"ך</w:t>
      </w:r>
      <w:r w:rsidR="00085E67">
        <w:rPr>
          <w:rFonts w:hint="cs"/>
          <w:sz w:val="20"/>
          <w:szCs w:val="20"/>
          <w:rtl/>
        </w:rPr>
        <w:t>.</w:t>
      </w:r>
      <w:r w:rsidR="00065558">
        <w:rPr>
          <w:rFonts w:hint="cs"/>
          <w:sz w:val="20"/>
          <w:szCs w:val="20"/>
          <w:rtl/>
        </w:rPr>
        <w:br/>
        <w:t xml:space="preserve">ג. צ"ע בדברי </w:t>
      </w:r>
      <w:r w:rsidR="00065558" w:rsidRPr="00D211E2">
        <w:rPr>
          <w:rFonts w:hint="cs"/>
          <w:b/>
          <w:bCs/>
          <w:sz w:val="20"/>
          <w:szCs w:val="20"/>
          <w:rtl/>
        </w:rPr>
        <w:t>המחבר</w:t>
      </w:r>
      <w:r w:rsidR="00065558">
        <w:rPr>
          <w:rFonts w:hint="cs"/>
          <w:sz w:val="20"/>
          <w:szCs w:val="20"/>
          <w:rtl/>
        </w:rPr>
        <w:t xml:space="preserve">, שפסק כאן בסתמא דבעי נקב המטהרו, ואילו לקמן בסעיף מ פסק שמעיקה"ד סגי בנקב כ"ש ורק לחומרה בעי נקב כשפ"ה, ושמא דבריו כאן נאמרו ע"פ חומרתו התם, </w:t>
      </w:r>
      <w:r w:rsidR="00065558" w:rsidRPr="00065558">
        <w:rPr>
          <w:rFonts w:hint="cs"/>
          <w:b/>
          <w:bCs/>
          <w:sz w:val="20"/>
          <w:szCs w:val="20"/>
          <w:rtl/>
        </w:rPr>
        <w:t>ש"ך</w:t>
      </w:r>
      <w:r w:rsidR="00065558">
        <w:rPr>
          <w:rFonts w:hint="cs"/>
          <w:sz w:val="20"/>
          <w:szCs w:val="20"/>
          <w:rtl/>
        </w:rPr>
        <w:t>.</w:t>
      </w:r>
      <w:r w:rsidR="00065558">
        <w:rPr>
          <w:rFonts w:hint="cs"/>
          <w:sz w:val="20"/>
          <w:szCs w:val="20"/>
          <w:rtl/>
        </w:rPr>
        <w:br/>
        <w:t xml:space="preserve">ד. </w:t>
      </w:r>
      <w:r w:rsidR="00065558" w:rsidRPr="00C85E09">
        <w:rPr>
          <w:rFonts w:hint="cs"/>
          <w:b/>
          <w:bCs/>
          <w:sz w:val="20"/>
          <w:szCs w:val="20"/>
          <w:rtl/>
        </w:rPr>
        <w:t>המחבר</w:t>
      </w:r>
      <w:r w:rsidR="00065558">
        <w:rPr>
          <w:rFonts w:hint="cs"/>
          <w:sz w:val="20"/>
          <w:szCs w:val="20"/>
          <w:rtl/>
        </w:rPr>
        <w:t xml:space="preserve"> פוסק כדעת </w:t>
      </w:r>
      <w:r w:rsidR="00065558" w:rsidRPr="00C85E09">
        <w:rPr>
          <w:rFonts w:hint="cs"/>
          <w:b/>
          <w:bCs/>
          <w:sz w:val="20"/>
          <w:szCs w:val="20"/>
          <w:rtl/>
        </w:rPr>
        <w:t>הרמב"ם</w:t>
      </w:r>
      <w:r w:rsidR="00065558">
        <w:rPr>
          <w:rFonts w:hint="cs"/>
          <w:sz w:val="20"/>
          <w:szCs w:val="20"/>
          <w:rtl/>
        </w:rPr>
        <w:t xml:space="preserve"> לעניין שלא סגי בנקב לבד, אלא בעי הוכחה נוספת לכך שהכלי אינו כלי, </w:t>
      </w:r>
      <w:r w:rsidR="00065558">
        <w:rPr>
          <w:rFonts w:hint="cs"/>
          <w:sz w:val="20"/>
          <w:szCs w:val="20"/>
          <w:rtl/>
        </w:rPr>
        <w:lastRenderedPageBreak/>
        <w:t>משום כך הצריך ש</w:t>
      </w:r>
      <w:r w:rsidR="000E7E01">
        <w:rPr>
          <w:rFonts w:hint="cs"/>
          <w:sz w:val="20"/>
          <w:szCs w:val="20"/>
          <w:rtl/>
        </w:rPr>
        <w:t xml:space="preserve">יקבע </w:t>
      </w:r>
      <w:r w:rsidR="00065558">
        <w:rPr>
          <w:rFonts w:hint="cs"/>
          <w:sz w:val="20"/>
          <w:szCs w:val="20"/>
          <w:rtl/>
        </w:rPr>
        <w:t xml:space="preserve">את הכלי </w:t>
      </w:r>
      <w:r w:rsidR="000E7E01">
        <w:rPr>
          <w:rFonts w:hint="cs"/>
          <w:sz w:val="20"/>
          <w:szCs w:val="20"/>
          <w:rtl/>
        </w:rPr>
        <w:t>ב</w:t>
      </w:r>
      <w:r w:rsidR="00065558">
        <w:rPr>
          <w:rFonts w:hint="cs"/>
          <w:sz w:val="20"/>
          <w:szCs w:val="20"/>
          <w:rtl/>
        </w:rPr>
        <w:t>קרקע או יסתמו בסתימה של בניין</w:t>
      </w:r>
      <w:r w:rsidR="00C85E09">
        <w:rPr>
          <w:rFonts w:hint="cs"/>
          <w:sz w:val="20"/>
          <w:szCs w:val="20"/>
          <w:rtl/>
        </w:rPr>
        <w:t>. בהמשך דבריו</w:t>
      </w:r>
      <w:r w:rsidR="00065558">
        <w:rPr>
          <w:rFonts w:hint="cs"/>
          <w:sz w:val="20"/>
          <w:szCs w:val="20"/>
          <w:rtl/>
        </w:rPr>
        <w:t xml:space="preserve"> הוסיף</w:t>
      </w:r>
      <w:r w:rsidR="00C85E09">
        <w:rPr>
          <w:rFonts w:hint="cs"/>
          <w:sz w:val="20"/>
          <w:szCs w:val="20"/>
          <w:rtl/>
        </w:rPr>
        <w:t>,</w:t>
      </w:r>
      <w:r w:rsidR="00065558">
        <w:rPr>
          <w:rFonts w:hint="cs"/>
          <w:sz w:val="20"/>
          <w:szCs w:val="20"/>
          <w:rtl/>
        </w:rPr>
        <w:t xml:space="preserve"> שאם הניחו ע"ג סיד וגפסית מהני כהנחה ע"ג קרקע</w:t>
      </w:r>
      <w:r w:rsidR="00C85E09">
        <w:rPr>
          <w:rFonts w:hint="cs"/>
          <w:sz w:val="20"/>
          <w:szCs w:val="20"/>
          <w:rtl/>
        </w:rPr>
        <w:t>,</w:t>
      </w:r>
      <w:r w:rsidR="00065558">
        <w:rPr>
          <w:rFonts w:hint="cs"/>
          <w:sz w:val="20"/>
          <w:szCs w:val="20"/>
          <w:rtl/>
        </w:rPr>
        <w:t xml:space="preserve"> כיוון שהם כארעא סמיכתא</w:t>
      </w:r>
      <w:r w:rsidR="00C85E09">
        <w:rPr>
          <w:rFonts w:hint="cs"/>
          <w:sz w:val="20"/>
          <w:szCs w:val="20"/>
          <w:rtl/>
        </w:rPr>
        <w:t>, ו</w:t>
      </w:r>
      <w:r w:rsidR="00480713">
        <w:rPr>
          <w:rFonts w:hint="cs"/>
          <w:sz w:val="20"/>
          <w:szCs w:val="20"/>
          <w:rtl/>
        </w:rPr>
        <w:t>כש</w:t>
      </w:r>
      <w:r w:rsidR="00C85E09">
        <w:rPr>
          <w:rFonts w:hint="cs"/>
          <w:sz w:val="20"/>
          <w:szCs w:val="20"/>
          <w:rtl/>
        </w:rPr>
        <w:t>מירח הטיט בצדדיו נחשב כקבעו בקרקע.</w:t>
      </w:r>
    </w:p>
    <w:p w:rsidR="00C4738E" w:rsidRDefault="007A42A0" w:rsidP="00E95774">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C0979">
        <w:rPr>
          <w:rFonts w:hint="cs"/>
          <w:b/>
          <w:bCs/>
          <w:sz w:val="20"/>
          <w:szCs w:val="20"/>
          <w:rtl/>
        </w:rPr>
        <w:t>משנה</w:t>
      </w:r>
      <w:r>
        <w:rPr>
          <w:rFonts w:hint="cs"/>
          <w:sz w:val="20"/>
          <w:szCs w:val="20"/>
          <w:rtl/>
        </w:rPr>
        <w:t xml:space="preserve"> מקוואות. </w:t>
      </w:r>
      <w:r w:rsidR="00276EEE">
        <w:rPr>
          <w:rFonts w:hint="cs"/>
          <w:sz w:val="20"/>
          <w:szCs w:val="20"/>
          <w:rtl/>
        </w:rPr>
        <w:t xml:space="preserve">כלי בשוקת שבסלע, נקוב כשפ"ה אינו כלי ומותר לטבול בו ואין מימיו פוסלים מקווה. </w:t>
      </w:r>
      <w:r w:rsidR="00276EEE" w:rsidRPr="00FC0979">
        <w:rPr>
          <w:rFonts w:hint="cs"/>
          <w:b/>
          <w:bCs/>
          <w:sz w:val="20"/>
          <w:szCs w:val="20"/>
          <w:rtl/>
        </w:rPr>
        <w:t>קשה</w:t>
      </w:r>
      <w:r w:rsidR="00276EEE">
        <w:rPr>
          <w:rFonts w:hint="cs"/>
          <w:sz w:val="20"/>
          <w:szCs w:val="20"/>
          <w:rtl/>
        </w:rPr>
        <w:t>, מוכח בסוגייה ביבמות ששפ"ה בעי לעניין עירוב מקוואות ונקב כ"ש סגי לבטל כלי.</w:t>
      </w:r>
      <w:r w:rsidR="00276EEE">
        <w:rPr>
          <w:rFonts w:hint="cs"/>
          <w:sz w:val="20"/>
          <w:szCs w:val="20"/>
          <w:rtl/>
        </w:rPr>
        <w:br/>
        <w:t xml:space="preserve">2. </w:t>
      </w:r>
      <w:r w:rsidR="00276EEE" w:rsidRPr="00FC0979">
        <w:rPr>
          <w:rFonts w:hint="cs"/>
          <w:b/>
          <w:bCs/>
          <w:sz w:val="20"/>
          <w:szCs w:val="20"/>
          <w:rtl/>
        </w:rPr>
        <w:t>רא"ש</w:t>
      </w:r>
      <w:r w:rsidR="00276EEE">
        <w:rPr>
          <w:rFonts w:hint="cs"/>
          <w:sz w:val="20"/>
          <w:szCs w:val="20"/>
          <w:rtl/>
        </w:rPr>
        <w:t>. נחלקו תנאים בתוספתא בגודל הנקב המבטל כלי</w:t>
      </w:r>
      <w:r w:rsidR="004C6147">
        <w:rPr>
          <w:rFonts w:hint="cs"/>
          <w:sz w:val="20"/>
          <w:szCs w:val="20"/>
          <w:rtl/>
        </w:rPr>
        <w:t xml:space="preserve">. </w:t>
      </w:r>
      <w:r w:rsidR="004C6147" w:rsidRPr="00FC0979">
        <w:rPr>
          <w:rFonts w:hint="cs"/>
          <w:b/>
          <w:bCs/>
          <w:sz w:val="20"/>
          <w:szCs w:val="20"/>
          <w:rtl/>
        </w:rPr>
        <w:t>ת"ק</w:t>
      </w:r>
      <w:r w:rsidR="004C6147">
        <w:rPr>
          <w:rFonts w:hint="cs"/>
          <w:sz w:val="20"/>
          <w:szCs w:val="20"/>
          <w:rtl/>
        </w:rPr>
        <w:t xml:space="preserve">. כשפ"ה. </w:t>
      </w:r>
      <w:r w:rsidR="004C6147" w:rsidRPr="00FC0979">
        <w:rPr>
          <w:rFonts w:hint="cs"/>
          <w:b/>
          <w:bCs/>
          <w:sz w:val="20"/>
          <w:szCs w:val="20"/>
          <w:rtl/>
        </w:rPr>
        <w:t>ר' אלעזר בר' יוסי וחבריו</w:t>
      </w:r>
      <w:r w:rsidR="004C6147">
        <w:rPr>
          <w:rFonts w:hint="cs"/>
          <w:sz w:val="20"/>
          <w:szCs w:val="20"/>
          <w:rtl/>
        </w:rPr>
        <w:t>. בשוליו כ"ש, בצידו כשפ"ה ובלבד שאינו מחזיק מאומה משפת הנקב לשוליו, וכך סוברת הסוגייה ביבמות.</w:t>
      </w:r>
      <w:r w:rsidR="004C6147">
        <w:rPr>
          <w:sz w:val="20"/>
          <w:szCs w:val="20"/>
          <w:rtl/>
        </w:rPr>
        <w:br/>
      </w:r>
      <w:r w:rsidR="004C6147">
        <w:rPr>
          <w:rFonts w:hint="cs"/>
          <w:sz w:val="20"/>
          <w:szCs w:val="20"/>
          <w:rtl/>
        </w:rPr>
        <w:t xml:space="preserve">3. סיכום דעת </w:t>
      </w:r>
      <w:r w:rsidR="004C6147" w:rsidRPr="00FC0979">
        <w:rPr>
          <w:rFonts w:hint="cs"/>
          <w:b/>
          <w:bCs/>
          <w:sz w:val="20"/>
          <w:szCs w:val="20"/>
          <w:rtl/>
        </w:rPr>
        <w:t>הרא"ש</w:t>
      </w:r>
      <w:r w:rsidR="000E7E01">
        <w:rPr>
          <w:rFonts w:hint="cs"/>
          <w:sz w:val="20"/>
          <w:szCs w:val="20"/>
          <w:rtl/>
        </w:rPr>
        <w:t xml:space="preserve"> בפסקיו</w:t>
      </w:r>
      <w:r w:rsidR="004C6147">
        <w:rPr>
          <w:rFonts w:hint="cs"/>
          <w:sz w:val="20"/>
          <w:szCs w:val="20"/>
          <w:rtl/>
        </w:rPr>
        <w:t>. בשולי הכלי סגי בנקב כ"ש, בצידו בעי כשפ"ה. בין לעניין טבילה בתוכו ובין לעניין מים המקלחים ממנו למקווה.</w:t>
      </w:r>
      <w:r w:rsidR="001B1029">
        <w:rPr>
          <w:rFonts w:hint="cs"/>
          <w:sz w:val="20"/>
          <w:szCs w:val="20"/>
          <w:rtl/>
        </w:rPr>
        <w:br/>
        <w:t xml:space="preserve">4. </w:t>
      </w:r>
      <w:r w:rsidR="001B1029" w:rsidRPr="001B1029">
        <w:rPr>
          <w:rFonts w:hint="cs"/>
          <w:b/>
          <w:bCs/>
          <w:sz w:val="20"/>
          <w:szCs w:val="20"/>
          <w:rtl/>
        </w:rPr>
        <w:t>רא"ש</w:t>
      </w:r>
      <w:r w:rsidR="001B1029">
        <w:rPr>
          <w:rFonts w:hint="cs"/>
          <w:sz w:val="20"/>
          <w:szCs w:val="20"/>
          <w:rtl/>
        </w:rPr>
        <w:t xml:space="preserve">. סתימת כלי </w:t>
      </w:r>
      <w:r w:rsidR="001B1029" w:rsidRPr="001B1029">
        <w:rPr>
          <w:rFonts w:hint="cs"/>
          <w:sz w:val="18"/>
          <w:szCs w:val="18"/>
          <w:rtl/>
        </w:rPr>
        <w:t>(ע"פ התוספתא)</w:t>
      </w:r>
      <w:r w:rsidR="001B1029" w:rsidRPr="001B1029">
        <w:rPr>
          <w:rFonts w:hint="cs"/>
          <w:sz w:val="20"/>
          <w:szCs w:val="20"/>
          <w:rtl/>
        </w:rPr>
        <w:t>.</w:t>
      </w:r>
      <w:r w:rsidR="001B1029">
        <w:rPr>
          <w:rFonts w:hint="cs"/>
          <w:sz w:val="20"/>
          <w:szCs w:val="20"/>
          <w:rtl/>
        </w:rPr>
        <w:t xml:space="preserve"> סתם את הנקב בסיד </w:t>
      </w:r>
      <w:r w:rsidR="00F82060">
        <w:rPr>
          <w:rFonts w:hint="cs"/>
          <w:sz w:val="20"/>
          <w:szCs w:val="20"/>
          <w:rtl/>
        </w:rPr>
        <w:t>ו</w:t>
      </w:r>
      <w:r w:rsidR="001B1029">
        <w:rPr>
          <w:rFonts w:hint="cs"/>
          <w:sz w:val="20"/>
          <w:szCs w:val="20"/>
          <w:rtl/>
        </w:rPr>
        <w:t xml:space="preserve">גפסיס, סתימה טובה והכלי פסול ופוסל. </w:t>
      </w:r>
      <w:r w:rsidR="00E95774">
        <w:rPr>
          <w:rFonts w:hint="cs"/>
          <w:sz w:val="20"/>
          <w:szCs w:val="20"/>
          <w:rtl/>
        </w:rPr>
        <w:t>קבעו ב</w:t>
      </w:r>
      <w:r w:rsidR="001B1029">
        <w:rPr>
          <w:rFonts w:hint="cs"/>
          <w:sz w:val="20"/>
          <w:szCs w:val="20"/>
          <w:rtl/>
        </w:rPr>
        <w:t>קרקע או מירחו בטיט או הניחו ע"ג סיד או גפסיס, אינו כלי ודינו כשהיה ואינו פוסל.</w:t>
      </w:r>
      <w:r w:rsidR="00223657">
        <w:rPr>
          <w:rFonts w:hint="cs"/>
          <w:sz w:val="20"/>
          <w:szCs w:val="20"/>
          <w:rtl/>
        </w:rPr>
        <w:br/>
        <w:t xml:space="preserve">5. שיטת </w:t>
      </w:r>
      <w:r w:rsidR="00223657" w:rsidRPr="00C57429">
        <w:rPr>
          <w:rFonts w:hint="cs"/>
          <w:b/>
          <w:bCs/>
          <w:sz w:val="20"/>
          <w:szCs w:val="20"/>
          <w:rtl/>
        </w:rPr>
        <w:t>הרמב"ם</w:t>
      </w:r>
      <w:r w:rsidR="00223657">
        <w:rPr>
          <w:rFonts w:hint="cs"/>
          <w:sz w:val="20"/>
          <w:szCs w:val="20"/>
          <w:rtl/>
        </w:rPr>
        <w:t xml:space="preserve">. ביטול כלי נעשה ע"י נקב </w:t>
      </w:r>
      <w:r w:rsidR="00223657" w:rsidRPr="00F15EFB">
        <w:rPr>
          <w:rFonts w:hint="cs"/>
          <w:sz w:val="20"/>
          <w:szCs w:val="20"/>
          <w:u w:val="single"/>
          <w:rtl/>
        </w:rPr>
        <w:t>כשפ"ה</w:t>
      </w:r>
      <w:r w:rsidR="00223657">
        <w:rPr>
          <w:rFonts w:hint="cs"/>
          <w:sz w:val="20"/>
          <w:szCs w:val="20"/>
          <w:rtl/>
        </w:rPr>
        <w:t>, לא כסוגיה ביבמות, וצ"ל שתרי שקתות יהוא היו.</w:t>
      </w:r>
      <w:r w:rsidR="00223657">
        <w:rPr>
          <w:sz w:val="20"/>
          <w:szCs w:val="20"/>
          <w:rtl/>
        </w:rPr>
        <w:br/>
      </w:r>
      <w:r w:rsidR="00223657">
        <w:rPr>
          <w:rFonts w:hint="cs"/>
          <w:sz w:val="20"/>
          <w:szCs w:val="20"/>
          <w:rtl/>
        </w:rPr>
        <w:t>6. בהמשך דבריו: כלי גדול שקבעו בקרקע בעי נקב כמוציא זית, נקב המטהרו, ויליף מדין קסטלין.</w:t>
      </w:r>
      <w:r w:rsidR="00223657">
        <w:rPr>
          <w:sz w:val="20"/>
          <w:szCs w:val="20"/>
          <w:rtl/>
        </w:rPr>
        <w:br/>
      </w:r>
      <w:r w:rsidR="00223657">
        <w:rPr>
          <w:rFonts w:hint="cs"/>
          <w:sz w:val="20"/>
          <w:szCs w:val="20"/>
          <w:rtl/>
        </w:rPr>
        <w:t>7. צ"ב מה החילוק בין ב ההלכות: א. כלי שניקב לפני שקבעו סגי בנקב כמוציא זית. ב. כלי אבן בעי נקב כשפ"ה הואיל ולא שייכא ביה טומאה. ג. גזרו בכלי הסמוך לשוקת, הואיל והשוקת כשרה, ומעיקה"ד א"צ כשפ"ה.</w:t>
      </w:r>
      <w:r w:rsidR="00FE79F8">
        <w:rPr>
          <w:rFonts w:hint="cs"/>
          <w:sz w:val="20"/>
          <w:szCs w:val="20"/>
          <w:rtl/>
        </w:rPr>
        <w:br/>
        <w:t>8. בכדי לבטל כלי מתורת כלי, דרוש תנאי נוסף: קביעתו בארץ או סתימה ע"י צרורות. וה"ה שאם הוליכו ע"ג קרקע או ע"ג סיד ונדבק בו ומירח בטיט, שפיר חשיב סתימה.</w:t>
      </w:r>
      <w:r w:rsidR="00FE79F8">
        <w:rPr>
          <w:rFonts w:hint="cs"/>
          <w:sz w:val="20"/>
          <w:szCs w:val="20"/>
          <w:rtl/>
        </w:rPr>
        <w:br/>
        <w:t xml:space="preserve">9. </w:t>
      </w:r>
      <w:r w:rsidR="00FE79F8" w:rsidRPr="00405B44">
        <w:rPr>
          <w:rFonts w:hint="cs"/>
          <w:b/>
          <w:bCs/>
          <w:sz w:val="20"/>
          <w:szCs w:val="20"/>
          <w:rtl/>
        </w:rPr>
        <w:t>ראב"ד</w:t>
      </w:r>
      <w:r w:rsidR="00FE79F8">
        <w:rPr>
          <w:rFonts w:hint="cs"/>
          <w:sz w:val="20"/>
          <w:szCs w:val="20"/>
          <w:rtl/>
        </w:rPr>
        <w:t xml:space="preserve">. מקשה על </w:t>
      </w:r>
      <w:r w:rsidR="00FE79F8" w:rsidRPr="00405B44">
        <w:rPr>
          <w:rFonts w:hint="cs"/>
          <w:b/>
          <w:bCs/>
          <w:sz w:val="20"/>
          <w:szCs w:val="20"/>
          <w:rtl/>
        </w:rPr>
        <w:t>הרמב"ם</w:t>
      </w:r>
      <w:r w:rsidR="00FE79F8">
        <w:rPr>
          <w:rFonts w:hint="cs"/>
          <w:sz w:val="20"/>
          <w:szCs w:val="20"/>
          <w:rtl/>
        </w:rPr>
        <w:t>: מוכח במשנ</w:t>
      </w:r>
      <w:r w:rsidR="00405B44">
        <w:rPr>
          <w:rFonts w:hint="cs"/>
          <w:sz w:val="20"/>
          <w:szCs w:val="20"/>
          <w:rtl/>
        </w:rPr>
        <w:t>ה במקוואות לא כמותו. ועו"ק, דפנות כלי ראויות לשימוש וטמאות. אלא: נקב כמוציא זית מהני לעניין מים המקלחים ע"ג, לעניין טבילה בתוכו בעי נקב כשפ"ה.</w:t>
      </w:r>
      <w:r w:rsidR="00405B44">
        <w:rPr>
          <w:rFonts w:hint="cs"/>
          <w:sz w:val="20"/>
          <w:szCs w:val="20"/>
          <w:rtl/>
        </w:rPr>
        <w:br/>
        <w:t xml:space="preserve">10. </w:t>
      </w:r>
      <w:r w:rsidR="00405B44" w:rsidRPr="00405B44">
        <w:rPr>
          <w:rFonts w:hint="cs"/>
          <w:b/>
          <w:bCs/>
          <w:sz w:val="20"/>
          <w:szCs w:val="20"/>
          <w:rtl/>
        </w:rPr>
        <w:t xml:space="preserve">ב"י </w:t>
      </w:r>
      <w:r w:rsidR="00405B44">
        <w:rPr>
          <w:rFonts w:hint="cs"/>
          <w:sz w:val="20"/>
          <w:szCs w:val="20"/>
          <w:rtl/>
        </w:rPr>
        <w:t xml:space="preserve">דוחה את </w:t>
      </w:r>
      <w:r w:rsidR="00405B44" w:rsidRPr="00405B44">
        <w:rPr>
          <w:rFonts w:hint="cs"/>
          <w:b/>
          <w:bCs/>
          <w:sz w:val="20"/>
          <w:szCs w:val="20"/>
          <w:rtl/>
        </w:rPr>
        <w:t>הראב"ד</w:t>
      </w:r>
      <w:r w:rsidR="00405B44">
        <w:rPr>
          <w:rFonts w:hint="cs"/>
          <w:sz w:val="20"/>
          <w:szCs w:val="20"/>
          <w:rtl/>
        </w:rPr>
        <w:t>. מה חילוק יש בין טבילה בתוכו למים המקלחים ע"ג? ומשום הדפנות אין לפסול דא"כ גם נקב כשפ"ה לא מהני. אלא על כרחך, כיוון שלא ייחדו לשימוש אינו פסול אע"פ שראוי לשימוש.</w:t>
      </w:r>
      <w:r w:rsidR="005D5FAE">
        <w:rPr>
          <w:rFonts w:hint="cs"/>
          <w:sz w:val="20"/>
          <w:szCs w:val="20"/>
          <w:rtl/>
        </w:rPr>
        <w:br/>
        <w:t xml:space="preserve">11. שיטת </w:t>
      </w:r>
      <w:r w:rsidR="005D5FAE" w:rsidRPr="005D5FAE">
        <w:rPr>
          <w:rFonts w:hint="cs"/>
          <w:b/>
          <w:bCs/>
          <w:sz w:val="20"/>
          <w:szCs w:val="20"/>
          <w:rtl/>
        </w:rPr>
        <w:t>הטור</w:t>
      </w:r>
      <w:r w:rsidR="005D5FAE">
        <w:rPr>
          <w:rFonts w:hint="cs"/>
          <w:sz w:val="20"/>
          <w:szCs w:val="20"/>
          <w:rtl/>
        </w:rPr>
        <w:t xml:space="preserve">. ניקב בשוליו </w:t>
      </w:r>
      <w:r w:rsidR="005D5FAE" w:rsidRPr="005D5FAE">
        <w:rPr>
          <w:rFonts w:hint="cs"/>
          <w:sz w:val="20"/>
          <w:szCs w:val="20"/>
          <w:u w:val="single"/>
          <w:rtl/>
        </w:rPr>
        <w:t>כשפ"ה</w:t>
      </w:r>
      <w:r w:rsidR="005D5FAE">
        <w:rPr>
          <w:rFonts w:hint="cs"/>
          <w:sz w:val="20"/>
          <w:szCs w:val="20"/>
          <w:rtl/>
        </w:rPr>
        <w:t xml:space="preserve">. כשר לטבול בתוכו. ניקב </w:t>
      </w:r>
      <w:r w:rsidR="005D5FAE" w:rsidRPr="005D5FAE">
        <w:rPr>
          <w:rFonts w:hint="cs"/>
          <w:sz w:val="20"/>
          <w:szCs w:val="20"/>
          <w:u w:val="single"/>
          <w:rtl/>
        </w:rPr>
        <w:t>כ"ש</w:t>
      </w:r>
      <w:r w:rsidR="005D5FAE">
        <w:rPr>
          <w:rFonts w:hint="cs"/>
          <w:sz w:val="20"/>
          <w:szCs w:val="20"/>
          <w:rtl/>
        </w:rPr>
        <w:t>. מים המקלחים ע"ג אינם פסולים.</w:t>
      </w:r>
      <w:r w:rsidR="005D5FAE">
        <w:rPr>
          <w:sz w:val="20"/>
          <w:szCs w:val="20"/>
          <w:rtl/>
        </w:rPr>
        <w:br/>
      </w:r>
      <w:r w:rsidR="005D5FAE">
        <w:rPr>
          <w:rFonts w:hint="cs"/>
          <w:sz w:val="20"/>
          <w:szCs w:val="20"/>
          <w:rtl/>
        </w:rPr>
        <w:t xml:space="preserve">12. כמי סובר </w:t>
      </w:r>
      <w:r w:rsidR="005D5FAE" w:rsidRPr="00871795">
        <w:rPr>
          <w:rFonts w:hint="cs"/>
          <w:b/>
          <w:bCs/>
          <w:sz w:val="20"/>
          <w:szCs w:val="20"/>
          <w:rtl/>
        </w:rPr>
        <w:t>הטור</w:t>
      </w:r>
      <w:r w:rsidR="005D5FAE">
        <w:rPr>
          <w:rFonts w:hint="cs"/>
          <w:sz w:val="20"/>
          <w:szCs w:val="20"/>
          <w:rtl/>
        </w:rPr>
        <w:t xml:space="preserve">. לא </w:t>
      </w:r>
      <w:r w:rsidR="005D5FAE" w:rsidRPr="00871795">
        <w:rPr>
          <w:rFonts w:hint="cs"/>
          <w:b/>
          <w:bCs/>
          <w:sz w:val="20"/>
          <w:szCs w:val="20"/>
          <w:rtl/>
        </w:rPr>
        <w:t>כרא"ש</w:t>
      </w:r>
      <w:r w:rsidR="005D5FAE">
        <w:rPr>
          <w:rFonts w:hint="cs"/>
          <w:sz w:val="20"/>
          <w:szCs w:val="20"/>
          <w:rtl/>
        </w:rPr>
        <w:t xml:space="preserve">, </w:t>
      </w:r>
      <w:r w:rsidR="005D5FAE" w:rsidRPr="00871795">
        <w:rPr>
          <w:rFonts w:hint="cs"/>
          <w:b/>
          <w:bCs/>
          <w:sz w:val="20"/>
          <w:szCs w:val="20"/>
          <w:rtl/>
        </w:rPr>
        <w:t>לרא"ש</w:t>
      </w:r>
      <w:r w:rsidR="005D5FAE">
        <w:rPr>
          <w:rFonts w:hint="cs"/>
          <w:sz w:val="20"/>
          <w:szCs w:val="20"/>
          <w:rtl/>
        </w:rPr>
        <w:t xml:space="preserve"> בשוליים סגי בכ"ש</w:t>
      </w:r>
      <w:r w:rsidR="00871795">
        <w:rPr>
          <w:rFonts w:hint="cs"/>
          <w:sz w:val="20"/>
          <w:szCs w:val="20"/>
          <w:rtl/>
        </w:rPr>
        <w:t xml:space="preserve"> אף לטבול בתוכו. לא </w:t>
      </w:r>
      <w:r w:rsidR="00871795" w:rsidRPr="00871795">
        <w:rPr>
          <w:rFonts w:hint="cs"/>
          <w:b/>
          <w:bCs/>
          <w:sz w:val="20"/>
          <w:szCs w:val="20"/>
          <w:rtl/>
        </w:rPr>
        <w:t>כרמב"ם</w:t>
      </w:r>
      <w:r w:rsidR="00871795">
        <w:rPr>
          <w:rFonts w:hint="cs"/>
          <w:sz w:val="20"/>
          <w:szCs w:val="20"/>
          <w:rtl/>
        </w:rPr>
        <w:t xml:space="preserve">, </w:t>
      </w:r>
      <w:r w:rsidR="00871795" w:rsidRPr="00871795">
        <w:rPr>
          <w:rFonts w:hint="cs"/>
          <w:b/>
          <w:bCs/>
          <w:sz w:val="20"/>
          <w:szCs w:val="20"/>
          <w:rtl/>
        </w:rPr>
        <w:t>לרמב"ם</w:t>
      </w:r>
      <w:r w:rsidR="00871795">
        <w:rPr>
          <w:rFonts w:hint="cs"/>
          <w:sz w:val="20"/>
          <w:szCs w:val="20"/>
          <w:rtl/>
        </w:rPr>
        <w:t xml:space="preserve"> בכלי חרס סגי במוציא זית וא"צ כשפ"ה. לא </w:t>
      </w:r>
      <w:r w:rsidR="00871795" w:rsidRPr="00871795">
        <w:rPr>
          <w:rFonts w:hint="cs"/>
          <w:b/>
          <w:bCs/>
          <w:sz w:val="20"/>
          <w:szCs w:val="20"/>
          <w:rtl/>
        </w:rPr>
        <w:t>כראב"ד</w:t>
      </w:r>
      <w:r w:rsidR="00871795">
        <w:rPr>
          <w:rFonts w:hint="cs"/>
          <w:sz w:val="20"/>
          <w:szCs w:val="20"/>
          <w:rtl/>
        </w:rPr>
        <w:t xml:space="preserve">, </w:t>
      </w:r>
      <w:r w:rsidR="00871795" w:rsidRPr="00871795">
        <w:rPr>
          <w:rFonts w:hint="cs"/>
          <w:b/>
          <w:bCs/>
          <w:sz w:val="20"/>
          <w:szCs w:val="20"/>
          <w:rtl/>
        </w:rPr>
        <w:t>לראב"ד</w:t>
      </w:r>
      <w:r w:rsidR="00871795">
        <w:rPr>
          <w:rFonts w:hint="cs"/>
          <w:sz w:val="20"/>
          <w:szCs w:val="20"/>
          <w:rtl/>
        </w:rPr>
        <w:t xml:space="preserve"> מים המקלחים בעי כמוציא זית </w:t>
      </w:r>
      <w:r w:rsidR="00871795" w:rsidRPr="00871795">
        <w:rPr>
          <w:rFonts w:hint="cs"/>
          <w:b/>
          <w:bCs/>
          <w:sz w:val="20"/>
          <w:szCs w:val="20"/>
          <w:rtl/>
        </w:rPr>
        <w:t xml:space="preserve">ולטור </w:t>
      </w:r>
      <w:r w:rsidR="00871795">
        <w:rPr>
          <w:rFonts w:hint="cs"/>
          <w:sz w:val="20"/>
          <w:szCs w:val="20"/>
          <w:rtl/>
        </w:rPr>
        <w:t>סגי בכ"ש.</w:t>
      </w:r>
      <w:r w:rsidR="00871795">
        <w:rPr>
          <w:sz w:val="20"/>
          <w:szCs w:val="20"/>
          <w:rtl/>
        </w:rPr>
        <w:br/>
      </w:r>
      <w:r w:rsidR="00871795">
        <w:rPr>
          <w:rFonts w:hint="cs"/>
          <w:sz w:val="20"/>
          <w:szCs w:val="20"/>
          <w:rtl/>
        </w:rPr>
        <w:t xml:space="preserve">13. </w:t>
      </w:r>
      <w:r w:rsidR="00A0519F">
        <w:rPr>
          <w:rFonts w:hint="cs"/>
          <w:sz w:val="20"/>
          <w:szCs w:val="20"/>
          <w:rtl/>
        </w:rPr>
        <w:t xml:space="preserve">ביאור שיטת </w:t>
      </w:r>
      <w:r w:rsidR="00A0519F" w:rsidRPr="00397E15">
        <w:rPr>
          <w:rFonts w:hint="cs"/>
          <w:b/>
          <w:bCs/>
          <w:sz w:val="20"/>
          <w:szCs w:val="20"/>
          <w:rtl/>
        </w:rPr>
        <w:t>הטור</w:t>
      </w:r>
      <w:r w:rsidR="00A0519F">
        <w:rPr>
          <w:rFonts w:hint="cs"/>
          <w:sz w:val="20"/>
          <w:szCs w:val="20"/>
          <w:rtl/>
        </w:rPr>
        <w:t>. כיון שאביו החמיר במקווה שמימיו מקלחים ע"ג כלי נקוב כ"ש</w:t>
      </w:r>
      <w:r w:rsidR="00397E15">
        <w:rPr>
          <w:rFonts w:hint="cs"/>
          <w:sz w:val="20"/>
          <w:szCs w:val="20"/>
          <w:rtl/>
        </w:rPr>
        <w:t xml:space="preserve"> שאין לטבול במקווה זה</w:t>
      </w:r>
      <w:r w:rsidR="00A0519F">
        <w:rPr>
          <w:rFonts w:hint="cs"/>
          <w:sz w:val="20"/>
          <w:szCs w:val="20"/>
          <w:rtl/>
        </w:rPr>
        <w:t xml:space="preserve">, החמיר אף הוא </w:t>
      </w:r>
      <w:r w:rsidR="00397E15">
        <w:rPr>
          <w:rFonts w:hint="cs"/>
          <w:sz w:val="20"/>
          <w:szCs w:val="20"/>
          <w:rtl/>
        </w:rPr>
        <w:t xml:space="preserve">לעניין טבילה בכלי עצמו </w:t>
      </w:r>
      <w:r w:rsidR="00A0519F">
        <w:rPr>
          <w:rFonts w:hint="cs"/>
          <w:sz w:val="20"/>
          <w:szCs w:val="20"/>
          <w:rtl/>
        </w:rPr>
        <w:t>ואין לטבול בכלי מנוקב עד שינקב כשפ"ה.</w:t>
      </w:r>
      <w:r w:rsidR="00612BA7">
        <w:rPr>
          <w:rFonts w:hint="cs"/>
          <w:sz w:val="20"/>
          <w:szCs w:val="20"/>
          <w:rtl/>
        </w:rPr>
        <w:t xml:space="preserve"> </w:t>
      </w:r>
      <w:r w:rsidR="00612BA7" w:rsidRPr="00F43693">
        <w:rPr>
          <w:rFonts w:hint="cs"/>
          <w:sz w:val="18"/>
          <w:szCs w:val="18"/>
          <w:rtl/>
        </w:rPr>
        <w:t xml:space="preserve">[עוד כתב </w:t>
      </w:r>
      <w:r w:rsidR="00612BA7" w:rsidRPr="00F43693">
        <w:rPr>
          <w:rFonts w:hint="cs"/>
          <w:b/>
          <w:bCs/>
          <w:sz w:val="18"/>
          <w:szCs w:val="18"/>
          <w:rtl/>
        </w:rPr>
        <w:t>הב"י</w:t>
      </w:r>
      <w:r w:rsidR="00612BA7" w:rsidRPr="00F43693">
        <w:rPr>
          <w:rFonts w:hint="cs"/>
          <w:sz w:val="18"/>
          <w:szCs w:val="18"/>
          <w:rtl/>
        </w:rPr>
        <w:t xml:space="preserve"> ששולי</w:t>
      </w:r>
      <w:r w:rsidR="00F43693" w:rsidRPr="00F43693">
        <w:rPr>
          <w:rFonts w:hint="cs"/>
          <w:sz w:val="18"/>
          <w:szCs w:val="18"/>
          <w:rtl/>
        </w:rPr>
        <w:t>ו</w:t>
      </w:r>
      <w:r w:rsidR="00612BA7" w:rsidRPr="00F43693">
        <w:rPr>
          <w:rFonts w:hint="cs"/>
          <w:sz w:val="18"/>
          <w:szCs w:val="18"/>
          <w:rtl/>
        </w:rPr>
        <w:t xml:space="preserve"> לאו דווקא, אלא </w:t>
      </w:r>
      <w:r w:rsidR="00F43693" w:rsidRPr="00F43693">
        <w:rPr>
          <w:rFonts w:hint="cs"/>
          <w:sz w:val="18"/>
          <w:szCs w:val="18"/>
          <w:rtl/>
        </w:rPr>
        <w:t xml:space="preserve">בצידו באופן שאינו מכיל מים כלל, </w:t>
      </w:r>
      <w:r w:rsidR="00F43693" w:rsidRPr="00F43693">
        <w:rPr>
          <w:rFonts w:hint="cs"/>
          <w:b/>
          <w:bCs/>
          <w:sz w:val="18"/>
          <w:szCs w:val="18"/>
          <w:rtl/>
        </w:rPr>
        <w:t>כרא"ש</w:t>
      </w:r>
      <w:r w:rsidR="00F43693" w:rsidRPr="00F43693">
        <w:rPr>
          <w:rFonts w:hint="cs"/>
          <w:sz w:val="18"/>
          <w:szCs w:val="18"/>
          <w:rtl/>
        </w:rPr>
        <w:t xml:space="preserve"> בפסקים המחלק בין שוליו לצידו, </w:t>
      </w:r>
      <w:r w:rsidR="00F43693">
        <w:rPr>
          <w:rFonts w:hint="cs"/>
          <w:sz w:val="18"/>
          <w:szCs w:val="18"/>
          <w:rtl/>
        </w:rPr>
        <w:t xml:space="preserve">אך </w:t>
      </w:r>
      <w:r w:rsidR="00F43693" w:rsidRPr="00F43693">
        <w:rPr>
          <w:rFonts w:hint="cs"/>
          <w:b/>
          <w:bCs/>
          <w:sz w:val="18"/>
          <w:szCs w:val="18"/>
          <w:rtl/>
        </w:rPr>
        <w:t>הב"י</w:t>
      </w:r>
      <w:r w:rsidR="00F43693">
        <w:rPr>
          <w:rFonts w:hint="cs"/>
          <w:sz w:val="18"/>
          <w:szCs w:val="18"/>
          <w:rtl/>
        </w:rPr>
        <w:t xml:space="preserve"> מעדיף הסבר ראשון.]</w:t>
      </w:r>
      <w:r w:rsidR="00397E15">
        <w:rPr>
          <w:sz w:val="20"/>
          <w:szCs w:val="20"/>
          <w:rtl/>
        </w:rPr>
        <w:br/>
      </w:r>
      <w:r w:rsidR="00397E15">
        <w:rPr>
          <w:rFonts w:hint="cs"/>
          <w:sz w:val="20"/>
          <w:szCs w:val="20"/>
          <w:rtl/>
        </w:rPr>
        <w:t xml:space="preserve">14. קושיית </w:t>
      </w:r>
      <w:r w:rsidR="00397E15" w:rsidRPr="00785698">
        <w:rPr>
          <w:rFonts w:hint="cs"/>
          <w:b/>
          <w:bCs/>
          <w:sz w:val="20"/>
          <w:szCs w:val="20"/>
          <w:rtl/>
        </w:rPr>
        <w:t>הב"י</w:t>
      </w:r>
      <w:r w:rsidR="00397E15">
        <w:rPr>
          <w:rFonts w:hint="cs"/>
          <w:sz w:val="20"/>
          <w:szCs w:val="20"/>
          <w:rtl/>
        </w:rPr>
        <w:t xml:space="preserve"> בחומרת </w:t>
      </w:r>
      <w:r w:rsidR="00397E15" w:rsidRPr="00785698">
        <w:rPr>
          <w:rFonts w:hint="cs"/>
          <w:b/>
          <w:bCs/>
          <w:sz w:val="20"/>
          <w:szCs w:val="20"/>
          <w:rtl/>
        </w:rPr>
        <w:t>הרא"ש</w:t>
      </w:r>
      <w:r w:rsidR="00397E15">
        <w:rPr>
          <w:rFonts w:hint="cs"/>
          <w:sz w:val="20"/>
          <w:szCs w:val="20"/>
          <w:rtl/>
        </w:rPr>
        <w:t>. מדוע החמיר שלא לטבול במקווה שמימיו מקלחים ע"ג כלי נקוב כ"ש? ומדוע החמיר שלא לטבול בכלי נקוב כ"ש?</w:t>
      </w:r>
      <w:r w:rsidR="00397E15">
        <w:rPr>
          <w:sz w:val="20"/>
          <w:szCs w:val="20"/>
          <w:rtl/>
        </w:rPr>
        <w:br/>
      </w:r>
      <w:r w:rsidR="00397E15">
        <w:rPr>
          <w:rFonts w:hint="cs"/>
          <w:sz w:val="20"/>
          <w:szCs w:val="20"/>
          <w:rtl/>
        </w:rPr>
        <w:t xml:space="preserve">15. </w:t>
      </w:r>
      <w:r w:rsidR="0020722E">
        <w:rPr>
          <w:rFonts w:hint="cs"/>
          <w:sz w:val="20"/>
          <w:szCs w:val="20"/>
          <w:rtl/>
        </w:rPr>
        <w:t xml:space="preserve">צ"ל בדעת </w:t>
      </w:r>
      <w:r w:rsidR="0020722E" w:rsidRPr="00785698">
        <w:rPr>
          <w:rFonts w:hint="cs"/>
          <w:b/>
          <w:bCs/>
          <w:sz w:val="20"/>
          <w:szCs w:val="20"/>
          <w:rtl/>
        </w:rPr>
        <w:t>הרא"ש</w:t>
      </w:r>
      <w:r w:rsidR="0020722E">
        <w:rPr>
          <w:rFonts w:hint="cs"/>
          <w:sz w:val="20"/>
          <w:szCs w:val="20"/>
          <w:rtl/>
        </w:rPr>
        <w:t xml:space="preserve">. א. כפי שגזרו לא לטבול בכלי המחובר למעיין שלא יבוא לטבול בכלי שאינו מחובר, כך גזרו שלא לטבול בכלי נקוב כ"ש, כשפ"ה ניכר ולא יטעו. ב. דחה </w:t>
      </w:r>
      <w:r w:rsidR="0020722E" w:rsidRPr="00785698">
        <w:rPr>
          <w:rFonts w:hint="cs"/>
          <w:b/>
          <w:bCs/>
          <w:sz w:val="20"/>
          <w:szCs w:val="20"/>
          <w:rtl/>
        </w:rPr>
        <w:t>הב"י</w:t>
      </w:r>
      <w:r w:rsidR="0020722E">
        <w:rPr>
          <w:rFonts w:hint="cs"/>
          <w:sz w:val="20"/>
          <w:szCs w:val="20"/>
          <w:rtl/>
        </w:rPr>
        <w:t xml:space="preserve"> הסבר זה, והסביר שלעולם אין טבילה בכלים לדעת </w:t>
      </w:r>
      <w:r w:rsidR="0020722E" w:rsidRPr="00785698">
        <w:rPr>
          <w:rFonts w:hint="cs"/>
          <w:b/>
          <w:bCs/>
          <w:sz w:val="20"/>
          <w:szCs w:val="20"/>
          <w:rtl/>
        </w:rPr>
        <w:t>הרא"ש</w:t>
      </w:r>
      <w:r w:rsidR="0020722E">
        <w:rPr>
          <w:rFonts w:hint="cs"/>
          <w:sz w:val="20"/>
          <w:szCs w:val="20"/>
          <w:rtl/>
        </w:rPr>
        <w:t>, ומים המקלחים ע"ג כלים כשרים בנקב כ"ש.</w:t>
      </w:r>
      <w:r w:rsidR="00785698">
        <w:rPr>
          <w:sz w:val="20"/>
          <w:szCs w:val="20"/>
          <w:rtl/>
        </w:rPr>
        <w:br/>
      </w:r>
      <w:r w:rsidR="00785698">
        <w:rPr>
          <w:rFonts w:hint="cs"/>
          <w:sz w:val="20"/>
          <w:szCs w:val="20"/>
          <w:rtl/>
        </w:rPr>
        <w:t xml:space="preserve">16. </w:t>
      </w:r>
      <w:r w:rsidR="00785698" w:rsidRPr="00785698">
        <w:rPr>
          <w:rFonts w:hint="cs"/>
          <w:b/>
          <w:bCs/>
          <w:sz w:val="20"/>
          <w:szCs w:val="20"/>
          <w:rtl/>
        </w:rPr>
        <w:t>טור</w:t>
      </w:r>
      <w:r w:rsidR="00785698">
        <w:rPr>
          <w:rFonts w:hint="cs"/>
          <w:sz w:val="20"/>
          <w:szCs w:val="20"/>
          <w:rtl/>
        </w:rPr>
        <w:t xml:space="preserve"> בדעת אביו. בפסקיו התיר טבילה בכלי אפילו בנקב כ"ש, בתשובה חזר בו והתיר רק ע"י שפ"ה, הטור תפס לדינא כדבריו בתשובה והתיר כאן טבילה בכלי נקוב כשפ"ה.</w:t>
      </w:r>
      <w:r w:rsidR="00785698">
        <w:rPr>
          <w:sz w:val="20"/>
          <w:szCs w:val="20"/>
          <w:rtl/>
        </w:rPr>
        <w:br/>
      </w:r>
      <w:r w:rsidR="00785698">
        <w:rPr>
          <w:rFonts w:hint="cs"/>
          <w:sz w:val="20"/>
          <w:szCs w:val="20"/>
          <w:rtl/>
        </w:rPr>
        <w:t xml:space="preserve">17. </w:t>
      </w:r>
      <w:r w:rsidR="00D211E2" w:rsidRPr="00D211E2">
        <w:rPr>
          <w:rFonts w:hint="cs"/>
          <w:b/>
          <w:bCs/>
          <w:sz w:val="20"/>
          <w:szCs w:val="20"/>
          <w:rtl/>
        </w:rPr>
        <w:t>מחבר</w:t>
      </w:r>
      <w:r w:rsidR="00D211E2">
        <w:rPr>
          <w:rFonts w:hint="cs"/>
          <w:sz w:val="20"/>
          <w:szCs w:val="20"/>
          <w:rtl/>
        </w:rPr>
        <w:t xml:space="preserve">. הלכה </w:t>
      </w:r>
      <w:r w:rsidR="00D211E2" w:rsidRPr="00D211E2">
        <w:rPr>
          <w:rFonts w:hint="cs"/>
          <w:b/>
          <w:bCs/>
          <w:sz w:val="20"/>
          <w:szCs w:val="20"/>
          <w:rtl/>
        </w:rPr>
        <w:t>כרמב"ם</w:t>
      </w:r>
      <w:r w:rsidR="00D211E2">
        <w:rPr>
          <w:rFonts w:hint="cs"/>
          <w:sz w:val="20"/>
          <w:szCs w:val="20"/>
          <w:rtl/>
        </w:rPr>
        <w:t xml:space="preserve">, כלי שנקבו כמוציא זית וקבעו כשר הן לעניין טבילה בתוכו והן לעניין מים המקלחים ע"ג. </w:t>
      </w:r>
      <w:r w:rsidR="00D211E2" w:rsidRPr="00D211E2">
        <w:rPr>
          <w:rFonts w:hint="cs"/>
          <w:b/>
          <w:bCs/>
          <w:sz w:val="20"/>
          <w:szCs w:val="20"/>
          <w:rtl/>
        </w:rPr>
        <w:t>רמ"א</w:t>
      </w:r>
      <w:r w:rsidR="00D211E2">
        <w:rPr>
          <w:rFonts w:hint="cs"/>
          <w:sz w:val="20"/>
          <w:szCs w:val="20"/>
          <w:rtl/>
        </w:rPr>
        <w:t xml:space="preserve">. </w:t>
      </w:r>
      <w:r w:rsidR="00D211E2" w:rsidRPr="00D211E2">
        <w:rPr>
          <w:rFonts w:hint="cs"/>
          <w:b/>
          <w:bCs/>
          <w:sz w:val="20"/>
          <w:szCs w:val="20"/>
          <w:rtl/>
        </w:rPr>
        <w:t>כרא"ש וטור</w:t>
      </w:r>
      <w:r w:rsidR="00D211E2">
        <w:rPr>
          <w:rFonts w:hint="cs"/>
          <w:sz w:val="20"/>
          <w:szCs w:val="20"/>
          <w:rtl/>
        </w:rPr>
        <w:t xml:space="preserve">, בעי נקב כשפ"ה. </w:t>
      </w:r>
      <w:r w:rsidR="00D211E2" w:rsidRPr="00D211E2">
        <w:rPr>
          <w:rFonts w:hint="cs"/>
          <w:sz w:val="18"/>
          <w:szCs w:val="18"/>
          <w:rtl/>
        </w:rPr>
        <w:t xml:space="preserve">(למרות שלתירוץ קמא של </w:t>
      </w:r>
      <w:r w:rsidR="00D211E2" w:rsidRPr="00D211E2">
        <w:rPr>
          <w:rFonts w:hint="cs"/>
          <w:b/>
          <w:bCs/>
          <w:sz w:val="18"/>
          <w:szCs w:val="18"/>
          <w:rtl/>
        </w:rPr>
        <w:t>הב"י</w:t>
      </w:r>
      <w:r w:rsidR="00D211E2" w:rsidRPr="00D211E2">
        <w:rPr>
          <w:rFonts w:hint="cs"/>
          <w:sz w:val="18"/>
          <w:szCs w:val="18"/>
          <w:rtl/>
        </w:rPr>
        <w:t xml:space="preserve"> ליכא פלוגתא, </w:t>
      </w:r>
      <w:r w:rsidR="00D211E2" w:rsidRPr="00D211E2">
        <w:rPr>
          <w:rFonts w:hint="cs"/>
          <w:b/>
          <w:bCs/>
          <w:sz w:val="18"/>
          <w:szCs w:val="18"/>
          <w:rtl/>
        </w:rPr>
        <w:t>דהרא"ש</w:t>
      </w:r>
      <w:r w:rsidR="00D211E2" w:rsidRPr="00D211E2">
        <w:rPr>
          <w:rFonts w:hint="cs"/>
          <w:sz w:val="18"/>
          <w:szCs w:val="18"/>
          <w:rtl/>
        </w:rPr>
        <w:t xml:space="preserve"> מיירי בכלי שקבעו ואח"כ נקבו, משמע </w:t>
      </w:r>
      <w:r w:rsidR="00D211E2" w:rsidRPr="00D211E2">
        <w:rPr>
          <w:rFonts w:hint="cs"/>
          <w:b/>
          <w:bCs/>
          <w:sz w:val="18"/>
          <w:szCs w:val="18"/>
          <w:rtl/>
        </w:rPr>
        <w:t>לרמ"א</w:t>
      </w:r>
      <w:r w:rsidR="00D211E2" w:rsidRPr="00D211E2">
        <w:rPr>
          <w:rFonts w:hint="cs"/>
          <w:sz w:val="18"/>
          <w:szCs w:val="18"/>
          <w:rtl/>
        </w:rPr>
        <w:t xml:space="preserve"> שאין תירוץ זה עיקר, </w:t>
      </w:r>
      <w:r w:rsidR="00D211E2" w:rsidRPr="00D211E2">
        <w:rPr>
          <w:rFonts w:hint="cs"/>
          <w:b/>
          <w:bCs/>
          <w:sz w:val="18"/>
          <w:szCs w:val="18"/>
          <w:rtl/>
        </w:rPr>
        <w:t>ש"ך</w:t>
      </w:r>
      <w:r w:rsidR="00D211E2" w:rsidRPr="00D211E2">
        <w:rPr>
          <w:rFonts w:hint="cs"/>
          <w:sz w:val="18"/>
          <w:szCs w:val="18"/>
          <w:rtl/>
        </w:rPr>
        <w:t>)</w:t>
      </w:r>
      <w:r w:rsidR="00D211E2">
        <w:rPr>
          <w:rFonts w:hint="cs"/>
          <w:sz w:val="18"/>
          <w:szCs w:val="18"/>
          <w:rtl/>
        </w:rPr>
        <w:t>.</w:t>
      </w:r>
      <w:r w:rsidR="00D211E2">
        <w:rPr>
          <w:sz w:val="20"/>
          <w:szCs w:val="20"/>
          <w:rtl/>
        </w:rPr>
        <w:br/>
      </w:r>
      <w:r w:rsidR="00D211E2">
        <w:rPr>
          <w:rFonts w:hint="cs"/>
          <w:sz w:val="20"/>
          <w:szCs w:val="20"/>
          <w:rtl/>
        </w:rPr>
        <w:t xml:space="preserve">18. </w:t>
      </w:r>
      <w:r w:rsidR="00D211E2" w:rsidRPr="00D211E2">
        <w:rPr>
          <w:rFonts w:hint="cs"/>
          <w:b/>
          <w:bCs/>
          <w:sz w:val="20"/>
          <w:szCs w:val="20"/>
          <w:rtl/>
        </w:rPr>
        <w:t>ש"ך</w:t>
      </w:r>
      <w:r w:rsidR="00D211E2">
        <w:rPr>
          <w:rFonts w:hint="cs"/>
          <w:sz w:val="20"/>
          <w:szCs w:val="20"/>
          <w:rtl/>
        </w:rPr>
        <w:t>. צ"ע בדבר המחבר, כאן פסק בסתמא שבעי נקב המטהרו, אך לקמן פסק שנקב כ"ש סגי מעיקה"ד! צ"ל שכתב כאן דבריו ע"פ חומרתו דהתם שאין להקל ולעשות מעשה עד שינקב נקב המטהרו, ודוחק.</w:t>
      </w:r>
      <w:r w:rsidR="001B7E30">
        <w:rPr>
          <w:sz w:val="20"/>
          <w:szCs w:val="20"/>
          <w:rtl/>
        </w:rPr>
        <w:br/>
      </w:r>
      <w:r w:rsidR="001B7E30">
        <w:rPr>
          <w:rFonts w:hint="cs"/>
          <w:sz w:val="20"/>
          <w:szCs w:val="20"/>
          <w:rtl/>
        </w:rPr>
        <w:t xml:space="preserve">19. </w:t>
      </w:r>
      <w:r w:rsidR="001B7E30" w:rsidRPr="00B40FB5">
        <w:rPr>
          <w:rFonts w:hint="cs"/>
          <w:b/>
          <w:bCs/>
          <w:sz w:val="20"/>
          <w:szCs w:val="20"/>
          <w:rtl/>
        </w:rPr>
        <w:t>מחבר</w:t>
      </w:r>
      <w:r w:rsidR="001B7E30">
        <w:rPr>
          <w:rFonts w:hint="cs"/>
          <w:sz w:val="20"/>
          <w:szCs w:val="20"/>
          <w:rtl/>
        </w:rPr>
        <w:t xml:space="preserve">. פסק כדעת </w:t>
      </w:r>
      <w:r w:rsidR="001B7E30" w:rsidRPr="00B40FB5">
        <w:rPr>
          <w:rFonts w:hint="cs"/>
          <w:b/>
          <w:bCs/>
          <w:sz w:val="20"/>
          <w:szCs w:val="20"/>
          <w:rtl/>
        </w:rPr>
        <w:t>הרמב"ם</w:t>
      </w:r>
      <w:r w:rsidR="001B7E30">
        <w:rPr>
          <w:rFonts w:hint="cs"/>
          <w:sz w:val="20"/>
          <w:szCs w:val="20"/>
          <w:rtl/>
        </w:rPr>
        <w:t xml:space="preserve"> שלא מהני נקב ב</w:t>
      </w:r>
      <w:r w:rsidR="00B40FB5">
        <w:rPr>
          <w:rFonts w:hint="cs"/>
          <w:sz w:val="20"/>
          <w:szCs w:val="20"/>
          <w:rtl/>
        </w:rPr>
        <w:t>לבד</w:t>
      </w:r>
      <w:r w:rsidR="001B7E30">
        <w:rPr>
          <w:rFonts w:hint="cs"/>
          <w:sz w:val="20"/>
          <w:szCs w:val="20"/>
          <w:rtl/>
        </w:rPr>
        <w:t xml:space="preserve">, אלא בעי הוכחה נוספת </w:t>
      </w:r>
      <w:r w:rsidR="00B40FB5">
        <w:rPr>
          <w:rFonts w:hint="cs"/>
          <w:sz w:val="20"/>
          <w:szCs w:val="20"/>
          <w:rtl/>
        </w:rPr>
        <w:t xml:space="preserve">לכך </w:t>
      </w:r>
      <w:r w:rsidR="001B7E30">
        <w:rPr>
          <w:rFonts w:hint="cs"/>
          <w:sz w:val="20"/>
          <w:szCs w:val="20"/>
          <w:rtl/>
        </w:rPr>
        <w:t>שאינו כלי, כגון שיקבעו בארץ או יסתמו בסיד וצרורות, או הוליכו ע"ג קרקע וסיד ומירחו בצידו בטיט.</w:t>
      </w:r>
      <w:r w:rsidR="0070142A">
        <w:rPr>
          <w:sz w:val="20"/>
          <w:szCs w:val="20"/>
          <w:rtl/>
        </w:rPr>
        <w:br/>
      </w:r>
      <w:r w:rsidR="00BF2EB4">
        <w:rPr>
          <w:rFonts w:hint="cs"/>
          <w:sz w:val="20"/>
          <w:szCs w:val="20"/>
          <w:rtl/>
        </w:rPr>
        <w:t>20</w:t>
      </w:r>
      <w:r w:rsidR="0070142A">
        <w:rPr>
          <w:rFonts w:hint="cs"/>
          <w:sz w:val="20"/>
          <w:szCs w:val="20"/>
          <w:rtl/>
        </w:rPr>
        <w:t xml:space="preserve">. </w:t>
      </w:r>
      <w:r w:rsidR="0070142A" w:rsidRPr="0070142A">
        <w:rPr>
          <w:rFonts w:hint="cs"/>
          <w:b/>
          <w:bCs/>
          <w:sz w:val="20"/>
          <w:szCs w:val="20"/>
          <w:rtl/>
        </w:rPr>
        <w:t>רמ"א</w:t>
      </w:r>
      <w:r w:rsidR="0070142A">
        <w:rPr>
          <w:rFonts w:hint="cs"/>
          <w:sz w:val="20"/>
          <w:szCs w:val="20"/>
          <w:rtl/>
        </w:rPr>
        <w:t xml:space="preserve">. מקווה על הגג כשר, ומקורו </w:t>
      </w:r>
      <w:r w:rsidR="0070142A" w:rsidRPr="0070142A">
        <w:rPr>
          <w:rFonts w:hint="cs"/>
          <w:b/>
          <w:bCs/>
          <w:sz w:val="20"/>
          <w:szCs w:val="20"/>
          <w:rtl/>
        </w:rPr>
        <w:t>ברשב"א</w:t>
      </w:r>
      <w:r w:rsidR="0070142A">
        <w:rPr>
          <w:rFonts w:hint="cs"/>
          <w:sz w:val="20"/>
          <w:szCs w:val="20"/>
          <w:rtl/>
        </w:rPr>
        <w:t>. ובלבד שאין המקווה תוך כלי, וחיבור אבנים אינו כלי.</w:t>
      </w:r>
    </w:p>
    <w:p w:rsidR="00E1066E" w:rsidRDefault="00E1066E" w:rsidP="0070142A">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מעיין המקלח ע"ג כלים</w:t>
      </w:r>
      <w:r>
        <w:rPr>
          <w:rFonts w:hint="cs"/>
          <w:b/>
          <w:bCs/>
          <w:sz w:val="20"/>
          <w:szCs w:val="20"/>
          <w:rtl/>
        </w:rPr>
        <w:b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מקוואות (ה, א) "</w:t>
      </w:r>
      <w:r w:rsidRPr="00E1066E">
        <w:rPr>
          <w:rFonts w:cs="Arial" w:hint="cs"/>
          <w:sz w:val="20"/>
          <w:szCs w:val="20"/>
          <w:rtl/>
        </w:rPr>
        <w:t>מעין</w:t>
      </w:r>
      <w:r w:rsidRPr="00E1066E">
        <w:rPr>
          <w:rFonts w:cs="Arial"/>
          <w:sz w:val="20"/>
          <w:szCs w:val="20"/>
          <w:rtl/>
        </w:rPr>
        <w:t xml:space="preserve"> </w:t>
      </w:r>
      <w:r w:rsidRPr="00E1066E">
        <w:rPr>
          <w:rFonts w:cs="Arial" w:hint="cs"/>
          <w:sz w:val="20"/>
          <w:szCs w:val="20"/>
          <w:rtl/>
        </w:rPr>
        <w:t>שהעבירו</w:t>
      </w:r>
      <w:r w:rsidRPr="00E1066E">
        <w:rPr>
          <w:rFonts w:cs="Arial"/>
          <w:sz w:val="20"/>
          <w:szCs w:val="20"/>
          <w:rtl/>
        </w:rPr>
        <w:t xml:space="preserve"> </w:t>
      </w:r>
      <w:r w:rsidRPr="00E1066E">
        <w:rPr>
          <w:rFonts w:cs="Arial" w:hint="cs"/>
          <w:sz w:val="20"/>
          <w:szCs w:val="20"/>
          <w:rtl/>
        </w:rPr>
        <w:t>על</w:t>
      </w:r>
      <w:r w:rsidRPr="00E1066E">
        <w:rPr>
          <w:rFonts w:cs="Arial"/>
          <w:sz w:val="20"/>
          <w:szCs w:val="20"/>
          <w:rtl/>
        </w:rPr>
        <w:t xml:space="preserve"> </w:t>
      </w:r>
      <w:r w:rsidRPr="00E1066E">
        <w:rPr>
          <w:rFonts w:cs="Arial" w:hint="cs"/>
          <w:sz w:val="20"/>
          <w:szCs w:val="20"/>
          <w:rtl/>
        </w:rPr>
        <w:t>גבי</w:t>
      </w:r>
      <w:r w:rsidRPr="00E1066E">
        <w:rPr>
          <w:rFonts w:cs="Arial"/>
          <w:sz w:val="20"/>
          <w:szCs w:val="20"/>
          <w:rtl/>
        </w:rPr>
        <w:t xml:space="preserve"> </w:t>
      </w:r>
      <w:r w:rsidRPr="00E1066E">
        <w:rPr>
          <w:rFonts w:cs="Arial" w:hint="cs"/>
          <w:sz w:val="20"/>
          <w:szCs w:val="20"/>
          <w:rtl/>
        </w:rPr>
        <w:t>השוקת</w:t>
      </w:r>
      <w:r w:rsidR="000C2F1F">
        <w:rPr>
          <w:rFonts w:cs="Arial" w:hint="cs"/>
          <w:sz w:val="20"/>
          <w:szCs w:val="20"/>
          <w:rtl/>
        </w:rPr>
        <w:t xml:space="preserve"> </w:t>
      </w:r>
      <w:r w:rsidR="000C2F1F">
        <w:rPr>
          <w:rFonts w:cs="Arial"/>
          <w:sz w:val="20"/>
          <w:szCs w:val="20"/>
          <w:rtl/>
        </w:rPr>
        <w:t>–</w:t>
      </w:r>
      <w:r w:rsidRPr="00E1066E">
        <w:rPr>
          <w:rFonts w:cs="Arial"/>
          <w:sz w:val="20"/>
          <w:szCs w:val="20"/>
          <w:rtl/>
        </w:rPr>
        <w:t xml:space="preserve"> </w:t>
      </w:r>
      <w:r w:rsidRPr="00E1066E">
        <w:rPr>
          <w:rFonts w:cs="Arial" w:hint="cs"/>
          <w:sz w:val="20"/>
          <w:szCs w:val="20"/>
          <w:rtl/>
        </w:rPr>
        <w:t>פסול</w:t>
      </w:r>
      <w:r w:rsidR="000C2F1F">
        <w:rPr>
          <w:rFonts w:cs="Arial" w:hint="cs"/>
          <w:sz w:val="20"/>
          <w:szCs w:val="20"/>
          <w:rtl/>
        </w:rPr>
        <w:t>.</w:t>
      </w:r>
      <w:r w:rsidRPr="00E1066E">
        <w:rPr>
          <w:rFonts w:cs="Arial"/>
          <w:sz w:val="20"/>
          <w:szCs w:val="20"/>
          <w:rtl/>
        </w:rPr>
        <w:t xml:space="preserve"> </w:t>
      </w:r>
      <w:r w:rsidRPr="00E1066E">
        <w:rPr>
          <w:rFonts w:cs="Arial" w:hint="cs"/>
          <w:sz w:val="20"/>
          <w:szCs w:val="20"/>
          <w:rtl/>
        </w:rPr>
        <w:t>העבירו</w:t>
      </w:r>
      <w:r w:rsidRPr="00E1066E">
        <w:rPr>
          <w:rFonts w:cs="Arial"/>
          <w:sz w:val="20"/>
          <w:szCs w:val="20"/>
          <w:rtl/>
        </w:rPr>
        <w:t xml:space="preserve"> </w:t>
      </w:r>
      <w:r w:rsidRPr="00E1066E">
        <w:rPr>
          <w:rFonts w:cs="Arial" w:hint="cs"/>
          <w:sz w:val="20"/>
          <w:szCs w:val="20"/>
          <w:rtl/>
        </w:rPr>
        <w:t>על</w:t>
      </w:r>
      <w:r w:rsidRPr="00E1066E">
        <w:rPr>
          <w:rFonts w:cs="Arial"/>
          <w:sz w:val="20"/>
          <w:szCs w:val="20"/>
          <w:rtl/>
        </w:rPr>
        <w:t xml:space="preserve"> </w:t>
      </w:r>
      <w:r w:rsidRPr="00E1066E">
        <w:rPr>
          <w:rFonts w:cs="Arial" w:hint="cs"/>
          <w:sz w:val="20"/>
          <w:szCs w:val="20"/>
          <w:rtl/>
        </w:rPr>
        <w:t>גבי</w:t>
      </w:r>
      <w:r w:rsidRPr="00E1066E">
        <w:rPr>
          <w:rFonts w:cs="Arial"/>
          <w:sz w:val="20"/>
          <w:szCs w:val="20"/>
          <w:rtl/>
        </w:rPr>
        <w:t xml:space="preserve"> </w:t>
      </w:r>
      <w:r w:rsidRPr="00E1066E">
        <w:rPr>
          <w:rFonts w:cs="Arial" w:hint="cs"/>
          <w:sz w:val="20"/>
          <w:szCs w:val="20"/>
          <w:rtl/>
        </w:rPr>
        <w:t>שפה</w:t>
      </w:r>
      <w:r w:rsidRPr="00E1066E">
        <w:rPr>
          <w:rFonts w:cs="Arial"/>
          <w:sz w:val="20"/>
          <w:szCs w:val="20"/>
          <w:rtl/>
        </w:rPr>
        <w:t xml:space="preserve"> </w:t>
      </w:r>
      <w:r w:rsidRPr="00E1066E">
        <w:rPr>
          <w:rFonts w:cs="Arial" w:hint="cs"/>
          <w:sz w:val="20"/>
          <w:szCs w:val="20"/>
          <w:rtl/>
        </w:rPr>
        <w:t>כל</w:t>
      </w:r>
      <w:r w:rsidRPr="00E1066E">
        <w:rPr>
          <w:rFonts w:cs="Arial"/>
          <w:sz w:val="20"/>
          <w:szCs w:val="20"/>
          <w:rtl/>
        </w:rPr>
        <w:t xml:space="preserve"> </w:t>
      </w:r>
      <w:r w:rsidRPr="00E1066E">
        <w:rPr>
          <w:rFonts w:cs="Arial" w:hint="cs"/>
          <w:sz w:val="20"/>
          <w:szCs w:val="20"/>
          <w:rtl/>
        </w:rPr>
        <w:t>שהוא</w:t>
      </w:r>
      <w:r w:rsidRPr="00E1066E">
        <w:rPr>
          <w:rFonts w:cs="Arial"/>
          <w:sz w:val="20"/>
          <w:szCs w:val="20"/>
          <w:rtl/>
        </w:rPr>
        <w:t xml:space="preserve"> </w:t>
      </w:r>
      <w:r w:rsidR="000C2F1F">
        <w:rPr>
          <w:rFonts w:cs="Arial" w:hint="cs"/>
          <w:sz w:val="20"/>
          <w:szCs w:val="20"/>
          <w:rtl/>
        </w:rPr>
        <w:t xml:space="preserve">- </w:t>
      </w:r>
      <w:r w:rsidRPr="00E1066E">
        <w:rPr>
          <w:rFonts w:cs="Arial" w:hint="cs"/>
          <w:sz w:val="20"/>
          <w:szCs w:val="20"/>
          <w:rtl/>
        </w:rPr>
        <w:t>כשר</w:t>
      </w:r>
      <w:r w:rsidRPr="00E1066E">
        <w:rPr>
          <w:rFonts w:cs="Arial"/>
          <w:sz w:val="20"/>
          <w:szCs w:val="20"/>
          <w:rtl/>
        </w:rPr>
        <w:t xml:space="preserve"> </w:t>
      </w:r>
      <w:r w:rsidRPr="00E1066E">
        <w:rPr>
          <w:rFonts w:cs="Arial" w:hint="cs"/>
          <w:sz w:val="20"/>
          <w:szCs w:val="20"/>
          <w:rtl/>
        </w:rPr>
        <w:t>חוצה</w:t>
      </w:r>
      <w:r w:rsidRPr="00E1066E">
        <w:rPr>
          <w:rFonts w:cs="Arial"/>
          <w:sz w:val="20"/>
          <w:szCs w:val="20"/>
          <w:rtl/>
        </w:rPr>
        <w:t xml:space="preserve"> </w:t>
      </w:r>
      <w:r w:rsidRPr="00E1066E">
        <w:rPr>
          <w:rFonts w:cs="Arial" w:hint="cs"/>
          <w:sz w:val="20"/>
          <w:szCs w:val="20"/>
          <w:rtl/>
        </w:rPr>
        <w:t>לה</w:t>
      </w:r>
      <w:r w:rsidR="000C2F1F">
        <w:rPr>
          <w:rFonts w:cs="Arial" w:hint="cs"/>
          <w:sz w:val="20"/>
          <w:szCs w:val="20"/>
          <w:rtl/>
        </w:rPr>
        <w:t>;</w:t>
      </w:r>
      <w:r w:rsidRPr="00E1066E">
        <w:rPr>
          <w:rFonts w:cs="Arial"/>
          <w:sz w:val="20"/>
          <w:szCs w:val="20"/>
          <w:rtl/>
        </w:rPr>
        <w:t xml:space="preserve"> </w:t>
      </w:r>
      <w:r w:rsidRPr="00E1066E">
        <w:rPr>
          <w:rFonts w:cs="Arial" w:hint="cs"/>
          <w:sz w:val="20"/>
          <w:szCs w:val="20"/>
          <w:rtl/>
        </w:rPr>
        <w:t>שהמעין</w:t>
      </w:r>
      <w:r w:rsidRPr="00E1066E">
        <w:rPr>
          <w:rFonts w:cs="Arial"/>
          <w:sz w:val="20"/>
          <w:szCs w:val="20"/>
          <w:rtl/>
        </w:rPr>
        <w:t xml:space="preserve"> </w:t>
      </w:r>
      <w:r w:rsidRPr="00E1066E">
        <w:rPr>
          <w:rFonts w:cs="Arial" w:hint="cs"/>
          <w:sz w:val="20"/>
          <w:szCs w:val="20"/>
          <w:rtl/>
        </w:rPr>
        <w:t>מטהר</w:t>
      </w:r>
      <w:r w:rsidRPr="00E1066E">
        <w:rPr>
          <w:rFonts w:cs="Arial"/>
          <w:sz w:val="20"/>
          <w:szCs w:val="20"/>
          <w:rtl/>
        </w:rPr>
        <w:t xml:space="preserve"> </w:t>
      </w:r>
      <w:r w:rsidRPr="00E1066E">
        <w:rPr>
          <w:rFonts w:cs="Arial" w:hint="cs"/>
          <w:sz w:val="20"/>
          <w:szCs w:val="20"/>
          <w:rtl/>
        </w:rPr>
        <w:t>בכל</w:t>
      </w:r>
      <w:r w:rsidRPr="00E1066E">
        <w:rPr>
          <w:rFonts w:cs="Arial"/>
          <w:sz w:val="20"/>
          <w:szCs w:val="20"/>
          <w:rtl/>
        </w:rPr>
        <w:t xml:space="preserve"> </w:t>
      </w:r>
      <w:r w:rsidRPr="00E1066E">
        <w:rPr>
          <w:rFonts w:cs="Arial" w:hint="cs"/>
          <w:sz w:val="20"/>
          <w:szCs w:val="20"/>
          <w:rtl/>
        </w:rPr>
        <w:t>שהוא</w:t>
      </w:r>
      <w:r w:rsidR="000C2F1F">
        <w:rPr>
          <w:rFonts w:cs="Arial" w:hint="cs"/>
          <w:sz w:val="20"/>
          <w:szCs w:val="20"/>
          <w:rtl/>
        </w:rPr>
        <w:t>.</w:t>
      </w:r>
      <w:r>
        <w:rPr>
          <w:rFonts w:cs="Arial" w:hint="cs"/>
          <w:sz w:val="20"/>
          <w:szCs w:val="20"/>
          <w:rtl/>
        </w:rPr>
        <w:t>"</w:t>
      </w:r>
      <w:r w:rsidR="00EE1BA2">
        <w:rPr>
          <w:rStyle w:val="a5"/>
          <w:sz w:val="20"/>
          <w:szCs w:val="20"/>
          <w:rtl/>
        </w:rPr>
        <w:footnoteReference w:id="50"/>
      </w:r>
      <w:r>
        <w:rPr>
          <w:sz w:val="20"/>
          <w:szCs w:val="20"/>
          <w:rtl/>
        </w:rPr>
        <w:br/>
      </w:r>
      <w:r>
        <w:rPr>
          <w:rFonts w:hint="cs"/>
          <w:sz w:val="20"/>
          <w:szCs w:val="20"/>
          <w:rtl/>
        </w:rPr>
        <w:lastRenderedPageBreak/>
        <w:t xml:space="preserve">ב. </w:t>
      </w:r>
      <w:r w:rsidRPr="00E1066E">
        <w:rPr>
          <w:rFonts w:hint="cs"/>
          <w:b/>
          <w:bCs/>
          <w:sz w:val="20"/>
          <w:szCs w:val="20"/>
          <w:rtl/>
        </w:rPr>
        <w:t>תוספתא</w:t>
      </w:r>
      <w:r>
        <w:rPr>
          <w:rFonts w:hint="cs"/>
          <w:sz w:val="20"/>
          <w:szCs w:val="20"/>
          <w:rtl/>
        </w:rPr>
        <w:t xml:space="preserve"> מקוואות (ד, ה) "</w:t>
      </w:r>
      <w:r w:rsidRPr="00E1066E">
        <w:rPr>
          <w:rFonts w:cs="Arial" w:hint="cs"/>
          <w:sz w:val="20"/>
          <w:szCs w:val="20"/>
          <w:rtl/>
        </w:rPr>
        <w:t>מעיין</w:t>
      </w:r>
      <w:r w:rsidRPr="00E1066E">
        <w:rPr>
          <w:rFonts w:cs="Arial"/>
          <w:sz w:val="20"/>
          <w:szCs w:val="20"/>
          <w:rtl/>
        </w:rPr>
        <w:t xml:space="preserve"> </w:t>
      </w:r>
      <w:r w:rsidRPr="00E1066E">
        <w:rPr>
          <w:rFonts w:cs="Arial" w:hint="cs"/>
          <w:sz w:val="20"/>
          <w:szCs w:val="20"/>
          <w:rtl/>
        </w:rPr>
        <w:t>היוצא</w:t>
      </w:r>
      <w:r w:rsidRPr="00E1066E">
        <w:rPr>
          <w:rFonts w:cs="Arial"/>
          <w:sz w:val="20"/>
          <w:szCs w:val="20"/>
          <w:rtl/>
        </w:rPr>
        <w:t xml:space="preserve"> </w:t>
      </w:r>
      <w:r w:rsidRPr="00E1066E">
        <w:rPr>
          <w:rFonts w:cs="Arial" w:hint="cs"/>
          <w:sz w:val="20"/>
          <w:szCs w:val="20"/>
          <w:rtl/>
        </w:rPr>
        <w:t>לתלמי</w:t>
      </w:r>
      <w:r>
        <w:rPr>
          <w:rFonts w:cs="Arial" w:hint="cs"/>
          <w:sz w:val="20"/>
          <w:szCs w:val="20"/>
          <w:rtl/>
        </w:rPr>
        <w:t xml:space="preserve"> </w:t>
      </w:r>
      <w:r w:rsidRPr="00E1066E">
        <w:rPr>
          <w:rFonts w:cs="Arial" w:hint="cs"/>
          <w:sz w:val="18"/>
          <w:szCs w:val="18"/>
          <w:rtl/>
        </w:rPr>
        <w:t>(שם של כלי)</w:t>
      </w:r>
      <w:r w:rsidRPr="00E1066E">
        <w:rPr>
          <w:rFonts w:cs="Arial"/>
          <w:sz w:val="20"/>
          <w:szCs w:val="20"/>
          <w:rtl/>
        </w:rPr>
        <w:t xml:space="preserve"> </w:t>
      </w:r>
      <w:r w:rsidRPr="00E1066E">
        <w:rPr>
          <w:rFonts w:cs="Arial" w:hint="cs"/>
          <w:sz w:val="20"/>
          <w:szCs w:val="20"/>
          <w:rtl/>
        </w:rPr>
        <w:t>ומן</w:t>
      </w:r>
      <w:r w:rsidRPr="00E1066E">
        <w:rPr>
          <w:rFonts w:cs="Arial"/>
          <w:sz w:val="20"/>
          <w:szCs w:val="20"/>
          <w:rtl/>
        </w:rPr>
        <w:t xml:space="preserve"> </w:t>
      </w:r>
      <w:r w:rsidRPr="00E1066E">
        <w:rPr>
          <w:rFonts w:cs="Arial" w:hint="cs"/>
          <w:sz w:val="20"/>
          <w:szCs w:val="20"/>
          <w:rtl/>
        </w:rPr>
        <w:t>התלמי</w:t>
      </w:r>
      <w:r w:rsidRPr="00E1066E">
        <w:rPr>
          <w:rFonts w:cs="Arial"/>
          <w:sz w:val="20"/>
          <w:szCs w:val="20"/>
          <w:rtl/>
        </w:rPr>
        <w:t xml:space="preserve"> </w:t>
      </w:r>
      <w:r w:rsidRPr="00E1066E">
        <w:rPr>
          <w:rFonts w:cs="Arial" w:hint="cs"/>
          <w:sz w:val="20"/>
          <w:szCs w:val="20"/>
          <w:rtl/>
        </w:rPr>
        <w:t>לברכת</w:t>
      </w:r>
      <w:r w:rsidRPr="00E1066E">
        <w:rPr>
          <w:rFonts w:cs="Arial"/>
          <w:sz w:val="20"/>
          <w:szCs w:val="20"/>
          <w:rtl/>
        </w:rPr>
        <w:t xml:space="preserve"> </w:t>
      </w:r>
      <w:r w:rsidRPr="00E1066E">
        <w:rPr>
          <w:rFonts w:cs="Arial" w:hint="cs"/>
          <w:sz w:val="20"/>
          <w:szCs w:val="20"/>
          <w:rtl/>
        </w:rPr>
        <w:t>ראשונין</w:t>
      </w:r>
      <w:r w:rsidRPr="00E1066E">
        <w:rPr>
          <w:rFonts w:cs="Arial"/>
          <w:sz w:val="20"/>
          <w:szCs w:val="20"/>
          <w:rtl/>
        </w:rPr>
        <w:t xml:space="preserve"> </w:t>
      </w:r>
      <w:proofErr w:type="spellStart"/>
      <w:r w:rsidRPr="00E1066E">
        <w:rPr>
          <w:rFonts w:cs="Arial" w:hint="cs"/>
          <w:sz w:val="20"/>
          <w:szCs w:val="20"/>
          <w:rtl/>
        </w:rPr>
        <w:t>ראשונין</w:t>
      </w:r>
      <w:proofErr w:type="spellEnd"/>
      <w:r w:rsidRPr="00E1066E">
        <w:rPr>
          <w:rFonts w:cs="Arial"/>
          <w:sz w:val="20"/>
          <w:szCs w:val="20"/>
          <w:rtl/>
        </w:rPr>
        <w:t xml:space="preserve"> </w:t>
      </w:r>
      <w:r w:rsidRPr="00E1066E">
        <w:rPr>
          <w:rFonts w:cs="Arial" w:hint="cs"/>
          <w:sz w:val="20"/>
          <w:szCs w:val="20"/>
          <w:rtl/>
        </w:rPr>
        <w:t>הרי</w:t>
      </w:r>
      <w:r w:rsidRPr="00E1066E">
        <w:rPr>
          <w:rFonts w:cs="Arial"/>
          <w:sz w:val="20"/>
          <w:szCs w:val="20"/>
          <w:rtl/>
        </w:rPr>
        <w:t xml:space="preserve"> </w:t>
      </w:r>
      <w:r w:rsidRPr="00E1066E">
        <w:rPr>
          <w:rFonts w:cs="Arial" w:hint="cs"/>
          <w:sz w:val="20"/>
          <w:szCs w:val="20"/>
          <w:rtl/>
        </w:rPr>
        <w:t>אלו</w:t>
      </w:r>
      <w:r w:rsidRPr="00E1066E">
        <w:rPr>
          <w:rFonts w:cs="Arial"/>
          <w:sz w:val="20"/>
          <w:szCs w:val="20"/>
          <w:rtl/>
        </w:rPr>
        <w:t xml:space="preserve"> </w:t>
      </w:r>
      <w:r w:rsidRPr="00E1066E">
        <w:rPr>
          <w:rFonts w:cs="Arial" w:hint="cs"/>
          <w:sz w:val="20"/>
          <w:szCs w:val="20"/>
          <w:rtl/>
        </w:rPr>
        <w:t>פסולין</w:t>
      </w:r>
      <w:r w:rsidRPr="00E1066E">
        <w:rPr>
          <w:rFonts w:cs="Arial"/>
          <w:sz w:val="20"/>
          <w:szCs w:val="20"/>
          <w:rtl/>
        </w:rPr>
        <w:t xml:space="preserve"> </w:t>
      </w:r>
      <w:r w:rsidRPr="00E1066E">
        <w:rPr>
          <w:rFonts w:cs="Arial" w:hint="cs"/>
          <w:sz w:val="20"/>
          <w:szCs w:val="20"/>
          <w:rtl/>
        </w:rPr>
        <w:t>מפני</w:t>
      </w:r>
      <w:r w:rsidRPr="00E1066E">
        <w:rPr>
          <w:rFonts w:cs="Arial"/>
          <w:sz w:val="20"/>
          <w:szCs w:val="20"/>
          <w:rtl/>
        </w:rPr>
        <w:t xml:space="preserve"> </w:t>
      </w:r>
      <w:r w:rsidRPr="00E1066E">
        <w:rPr>
          <w:rFonts w:cs="Arial" w:hint="cs"/>
          <w:sz w:val="20"/>
          <w:szCs w:val="20"/>
          <w:rtl/>
        </w:rPr>
        <w:t>שהן</w:t>
      </w:r>
      <w:r w:rsidRPr="00E1066E">
        <w:rPr>
          <w:rFonts w:cs="Arial"/>
          <w:sz w:val="20"/>
          <w:szCs w:val="20"/>
          <w:rtl/>
        </w:rPr>
        <w:t xml:space="preserve"> </w:t>
      </w:r>
      <w:r w:rsidRPr="00E1066E">
        <w:rPr>
          <w:rFonts w:cs="Arial" w:hint="cs"/>
          <w:sz w:val="20"/>
          <w:szCs w:val="20"/>
          <w:rtl/>
        </w:rPr>
        <w:t>נשאבין</w:t>
      </w:r>
      <w:r w:rsidR="007802A4">
        <w:rPr>
          <w:rFonts w:cs="Arial" w:hint="cs"/>
          <w:sz w:val="20"/>
          <w:szCs w:val="20"/>
          <w:rtl/>
        </w:rPr>
        <w:t>.</w:t>
      </w:r>
      <w:r>
        <w:rPr>
          <w:rFonts w:cs="Arial" w:hint="cs"/>
          <w:sz w:val="20"/>
          <w:szCs w:val="20"/>
          <w:rtl/>
        </w:rPr>
        <w:t>"</w:t>
      </w:r>
    </w:p>
    <w:p w:rsidR="00993CDC" w:rsidRDefault="00E1066E" w:rsidP="00B72EE1">
      <w:pPr>
        <w:rPr>
          <w:sz w:val="20"/>
          <w:szCs w:val="20"/>
          <w:rtl/>
        </w:rPr>
      </w:pPr>
      <w:r>
        <w:rPr>
          <w:rFonts w:hint="cs"/>
          <w:b/>
          <w:bCs/>
          <w:sz w:val="20"/>
          <w:szCs w:val="20"/>
          <w:rtl/>
        </w:rPr>
        <w:t>קושיות ר"ש</w:t>
      </w:r>
      <w:r>
        <w:rPr>
          <w:b/>
          <w:bCs/>
          <w:sz w:val="20"/>
          <w:szCs w:val="20"/>
          <w:rtl/>
        </w:rPr>
        <w:br/>
      </w:r>
      <w:r>
        <w:rPr>
          <w:rFonts w:hint="cs"/>
          <w:sz w:val="20"/>
          <w:szCs w:val="20"/>
          <w:rtl/>
        </w:rPr>
        <w:t xml:space="preserve">א. </w:t>
      </w:r>
      <w:r w:rsidR="00B72EE1">
        <w:rPr>
          <w:rFonts w:hint="cs"/>
          <w:sz w:val="20"/>
          <w:szCs w:val="20"/>
          <w:rtl/>
        </w:rPr>
        <w:t>קשה</w:t>
      </w:r>
      <w:r>
        <w:rPr>
          <w:rFonts w:hint="cs"/>
          <w:sz w:val="20"/>
          <w:szCs w:val="20"/>
          <w:rtl/>
        </w:rPr>
        <w:t xml:space="preserve">, הרי המים בכלי מחוברים למי המעיין </w:t>
      </w:r>
      <w:r w:rsidR="00B72EE1">
        <w:rPr>
          <w:rFonts w:hint="cs"/>
          <w:sz w:val="20"/>
          <w:szCs w:val="20"/>
          <w:rtl/>
        </w:rPr>
        <w:t xml:space="preserve">ומדוע פסולים, </w:t>
      </w:r>
      <w:r>
        <w:rPr>
          <w:rFonts w:hint="cs"/>
          <w:sz w:val="20"/>
          <w:szCs w:val="20"/>
          <w:rtl/>
        </w:rPr>
        <w:t>מאי שנא ממעיין שריבה עליו מים שאובים?</w:t>
      </w:r>
      <w:r>
        <w:rPr>
          <w:rFonts w:hint="cs"/>
          <w:sz w:val="20"/>
          <w:szCs w:val="20"/>
          <w:rtl/>
        </w:rPr>
        <w:br/>
        <w:t xml:space="preserve">ב. משמע בתוספתא שיש בפי התלמי נקב כשפ"ה וא"כ </w:t>
      </w:r>
      <w:r w:rsidR="001D4BEF">
        <w:rPr>
          <w:rFonts w:hint="cs"/>
          <w:sz w:val="20"/>
          <w:szCs w:val="20"/>
          <w:rtl/>
        </w:rPr>
        <w:t xml:space="preserve">יש להתיר </w:t>
      </w:r>
      <w:r>
        <w:rPr>
          <w:rFonts w:hint="cs"/>
          <w:sz w:val="20"/>
          <w:szCs w:val="20"/>
          <w:rtl/>
        </w:rPr>
        <w:t>לטבול אפילו בתלמי עצמו!</w:t>
      </w:r>
      <w:r w:rsidR="009B746D">
        <w:rPr>
          <w:sz w:val="20"/>
          <w:szCs w:val="20"/>
          <w:rtl/>
        </w:rPr>
        <w:br/>
      </w:r>
      <w:r w:rsidR="009B746D">
        <w:rPr>
          <w:rFonts w:hint="cs"/>
          <w:sz w:val="20"/>
          <w:szCs w:val="20"/>
          <w:rtl/>
        </w:rPr>
        <w:br/>
      </w:r>
      <w:r w:rsidR="009B746D">
        <w:rPr>
          <w:rFonts w:hint="cs"/>
          <w:b/>
          <w:bCs/>
          <w:sz w:val="20"/>
          <w:szCs w:val="20"/>
          <w:rtl/>
        </w:rPr>
        <w:t>תירוץ הקושיות</w:t>
      </w:r>
      <w:r w:rsidR="009B746D">
        <w:rPr>
          <w:b/>
          <w:bCs/>
          <w:sz w:val="20"/>
          <w:szCs w:val="20"/>
          <w:rtl/>
        </w:rPr>
        <w:br/>
      </w:r>
      <w:r w:rsidR="009B746D">
        <w:rPr>
          <w:rFonts w:hint="cs"/>
          <w:sz w:val="20"/>
          <w:szCs w:val="20"/>
          <w:rtl/>
        </w:rPr>
        <w:t xml:space="preserve">א. </w:t>
      </w:r>
      <w:r w:rsidR="009B746D" w:rsidRPr="00A867F0">
        <w:rPr>
          <w:rFonts w:hint="cs"/>
          <w:b/>
          <w:bCs/>
          <w:sz w:val="20"/>
          <w:szCs w:val="20"/>
          <w:rtl/>
        </w:rPr>
        <w:t>ר"ש</w:t>
      </w:r>
      <w:r w:rsidR="009B746D">
        <w:rPr>
          <w:rFonts w:hint="cs"/>
          <w:sz w:val="20"/>
          <w:szCs w:val="20"/>
          <w:rtl/>
        </w:rPr>
        <w:t xml:space="preserve"> </w:t>
      </w:r>
      <w:r w:rsidR="009B746D">
        <w:rPr>
          <w:sz w:val="20"/>
          <w:szCs w:val="20"/>
          <w:rtl/>
        </w:rPr>
        <w:t>–</w:t>
      </w:r>
      <w:r w:rsidR="008F6C4D">
        <w:rPr>
          <w:rFonts w:hint="cs"/>
          <w:sz w:val="20"/>
          <w:szCs w:val="20"/>
          <w:rtl/>
        </w:rPr>
        <w:t xml:space="preserve"> חכמים החמירו בכלי הקבוע בקרקע</w:t>
      </w:r>
      <w:r w:rsidR="000C2F1F">
        <w:rPr>
          <w:rFonts w:hint="cs"/>
          <w:sz w:val="20"/>
          <w:szCs w:val="20"/>
          <w:rtl/>
        </w:rPr>
        <w:t>,</w:t>
      </w:r>
      <w:r w:rsidR="008F6C4D">
        <w:rPr>
          <w:rFonts w:hint="cs"/>
          <w:sz w:val="20"/>
          <w:szCs w:val="20"/>
          <w:rtl/>
        </w:rPr>
        <w:t xml:space="preserve"> שמא יבואו לידי תקלה כאשר יקבעו אותו במקום מוצא המים ולא ינקבוהו כשפ"ה, אך בכלים תלושים המונחים סמוך למעיין לא גזרו</w:t>
      </w:r>
      <w:r w:rsidR="00336AFC">
        <w:rPr>
          <w:rFonts w:hint="cs"/>
          <w:sz w:val="20"/>
          <w:szCs w:val="20"/>
          <w:rtl/>
        </w:rPr>
        <w:t>, לפי"ז המשנה האוסרת מדברת על כלי מחובר ולא בכלי תלוש</w:t>
      </w:r>
      <w:r w:rsidR="008F6C4D">
        <w:rPr>
          <w:rFonts w:hint="cs"/>
          <w:sz w:val="20"/>
          <w:szCs w:val="20"/>
          <w:rtl/>
        </w:rPr>
        <w:t>.</w:t>
      </w:r>
      <w:r w:rsidR="009B746D">
        <w:rPr>
          <w:sz w:val="20"/>
          <w:szCs w:val="20"/>
          <w:rtl/>
        </w:rPr>
        <w:br/>
      </w:r>
      <w:r w:rsidR="009B746D">
        <w:rPr>
          <w:rFonts w:hint="cs"/>
          <w:sz w:val="20"/>
          <w:szCs w:val="20"/>
          <w:rtl/>
        </w:rPr>
        <w:t xml:space="preserve">ב. </w:t>
      </w:r>
      <w:r w:rsidR="009B746D" w:rsidRPr="00A867F0">
        <w:rPr>
          <w:rFonts w:hint="cs"/>
          <w:b/>
          <w:bCs/>
          <w:sz w:val="20"/>
          <w:szCs w:val="20"/>
          <w:rtl/>
        </w:rPr>
        <w:t>רא"ש</w:t>
      </w:r>
      <w:r w:rsidR="009B746D">
        <w:rPr>
          <w:rFonts w:hint="cs"/>
          <w:sz w:val="20"/>
          <w:szCs w:val="20"/>
          <w:rtl/>
        </w:rPr>
        <w:t xml:space="preserve"> </w:t>
      </w:r>
      <w:r w:rsidR="00A86D09">
        <w:rPr>
          <w:sz w:val="20"/>
          <w:szCs w:val="20"/>
          <w:rtl/>
        </w:rPr>
        <w:t>–</w:t>
      </w:r>
      <w:r w:rsidR="009B746D">
        <w:rPr>
          <w:rFonts w:hint="cs"/>
          <w:sz w:val="20"/>
          <w:szCs w:val="20"/>
          <w:rtl/>
        </w:rPr>
        <w:t xml:space="preserve"> </w:t>
      </w:r>
      <w:r w:rsidR="00B07DBC">
        <w:rPr>
          <w:rFonts w:hint="cs"/>
          <w:sz w:val="20"/>
          <w:szCs w:val="20"/>
          <w:rtl/>
        </w:rPr>
        <w:t xml:space="preserve">לגבי השאלה הראשונה של ר"ש, יש לומר שמכיוון שהכלי מפריד בין המעיין למים השאובים </w:t>
      </w:r>
      <w:r w:rsidR="00B07DBC">
        <w:rPr>
          <w:sz w:val="20"/>
          <w:szCs w:val="20"/>
          <w:rtl/>
        </w:rPr>
        <w:t>–</w:t>
      </w:r>
      <w:r w:rsidR="00B07DBC">
        <w:rPr>
          <w:rFonts w:hint="cs"/>
          <w:sz w:val="20"/>
          <w:szCs w:val="20"/>
          <w:rtl/>
        </w:rPr>
        <w:t xml:space="preserve"> השאובים פסולים, ריבוי שאובים במעיין כשר רק כשנעשה ללא דבר החוצץ בין שאובים למעיין.</w:t>
      </w:r>
      <w:r w:rsidR="00B07DBC">
        <w:rPr>
          <w:sz w:val="20"/>
          <w:szCs w:val="20"/>
          <w:rtl/>
        </w:rPr>
        <w:br/>
      </w:r>
      <w:r w:rsidR="00052F09">
        <w:rPr>
          <w:rFonts w:hint="cs"/>
          <w:sz w:val="20"/>
          <w:szCs w:val="20"/>
          <w:rtl/>
        </w:rPr>
        <w:t>ולגבי השאלה השנייה של ר"ש, יש לומר ש</w:t>
      </w:r>
      <w:r w:rsidR="00A86D09">
        <w:rPr>
          <w:rFonts w:hint="cs"/>
          <w:sz w:val="20"/>
          <w:szCs w:val="20"/>
          <w:rtl/>
        </w:rPr>
        <w:t>חכמים גזרו לא ל</w:t>
      </w:r>
      <w:r w:rsidR="00052F09">
        <w:rPr>
          <w:rFonts w:hint="cs"/>
          <w:sz w:val="20"/>
          <w:szCs w:val="20"/>
          <w:rtl/>
        </w:rPr>
        <w:t xml:space="preserve">טבול </w:t>
      </w:r>
      <w:r w:rsidR="00A86D09">
        <w:rPr>
          <w:rFonts w:hint="cs"/>
          <w:sz w:val="20"/>
          <w:szCs w:val="20"/>
          <w:rtl/>
        </w:rPr>
        <w:t>בכלי המחובר למעיין, מכיוון שחששו לכך שיבואו לטבול אף בכלי שאינו מחובר למעיין ומכיל מ' סאה</w:t>
      </w:r>
      <w:r w:rsidR="00052F09">
        <w:rPr>
          <w:rFonts w:hint="cs"/>
          <w:sz w:val="20"/>
          <w:szCs w:val="20"/>
          <w:rtl/>
        </w:rPr>
        <w:t>, ומשום כך פסלו גם את המים היוצאים מהכלי</w:t>
      </w:r>
      <w:r w:rsidR="00A86D09">
        <w:rPr>
          <w:rFonts w:hint="cs"/>
          <w:sz w:val="20"/>
          <w:szCs w:val="20"/>
          <w:rtl/>
        </w:rPr>
        <w:t>.</w:t>
      </w:r>
      <w:r w:rsidR="00A86D09">
        <w:rPr>
          <w:rStyle w:val="a5"/>
          <w:sz w:val="20"/>
          <w:szCs w:val="20"/>
          <w:rtl/>
        </w:rPr>
        <w:footnoteReference w:id="51"/>
      </w:r>
      <w:r w:rsidR="00A867F0">
        <w:rPr>
          <w:rFonts w:hint="cs"/>
          <w:sz w:val="20"/>
          <w:szCs w:val="20"/>
          <w:rtl/>
        </w:rPr>
        <w:t xml:space="preserve"> </w:t>
      </w:r>
      <w:r w:rsidR="00A867F0">
        <w:rPr>
          <w:rStyle w:val="a5"/>
          <w:sz w:val="20"/>
          <w:szCs w:val="20"/>
          <w:rtl/>
        </w:rPr>
        <w:footnoteReference w:id="52"/>
      </w:r>
    </w:p>
    <w:p w:rsidR="00A11002" w:rsidRDefault="00472C77" w:rsidP="00562A1D">
      <w:pPr>
        <w:rPr>
          <w:sz w:val="20"/>
          <w:szCs w:val="20"/>
          <w:rtl/>
        </w:rPr>
      </w:pPr>
      <w:r>
        <w:rPr>
          <w:rFonts w:hint="cs"/>
          <w:b/>
          <w:bCs/>
          <w:sz w:val="20"/>
          <w:szCs w:val="20"/>
          <w:rtl/>
        </w:rPr>
        <w:t>[</w:t>
      </w:r>
      <w:r w:rsidR="00993CDC">
        <w:rPr>
          <w:rFonts w:hint="cs"/>
          <w:b/>
          <w:bCs/>
          <w:sz w:val="20"/>
          <w:szCs w:val="20"/>
          <w:rtl/>
        </w:rPr>
        <w:t>שיטת הרשב"א</w:t>
      </w:r>
      <w:r w:rsidR="001E5963" w:rsidRPr="00B10938">
        <w:rPr>
          <w:rStyle w:val="a5"/>
          <w:sz w:val="20"/>
          <w:szCs w:val="20"/>
          <w:rtl/>
        </w:rPr>
        <w:footnoteReference w:id="53"/>
      </w:r>
      <w:r w:rsidR="00993CDC">
        <w:rPr>
          <w:b/>
          <w:bCs/>
          <w:sz w:val="20"/>
          <w:szCs w:val="20"/>
          <w:rtl/>
        </w:rPr>
        <w:br/>
      </w:r>
      <w:r w:rsidR="00993CDC">
        <w:rPr>
          <w:rFonts w:hint="cs"/>
          <w:sz w:val="20"/>
          <w:szCs w:val="20"/>
          <w:rtl/>
        </w:rPr>
        <w:t xml:space="preserve">נשאל </w:t>
      </w:r>
      <w:r w:rsidR="00993CDC" w:rsidRPr="00481F1B">
        <w:rPr>
          <w:rFonts w:hint="cs"/>
          <w:b/>
          <w:bCs/>
          <w:sz w:val="20"/>
          <w:szCs w:val="20"/>
          <w:rtl/>
        </w:rPr>
        <w:t>הרשב"א</w:t>
      </w:r>
      <w:r w:rsidR="00993CDC">
        <w:rPr>
          <w:rFonts w:hint="cs"/>
          <w:sz w:val="20"/>
          <w:szCs w:val="20"/>
          <w:rtl/>
        </w:rPr>
        <w:t xml:space="preserve"> </w:t>
      </w:r>
      <w:r w:rsidR="00993CDC">
        <w:rPr>
          <w:sz w:val="20"/>
          <w:szCs w:val="20"/>
          <w:rtl/>
        </w:rPr>
        <w:t>–</w:t>
      </w:r>
      <w:r w:rsidR="00993CDC">
        <w:rPr>
          <w:rFonts w:hint="cs"/>
          <w:sz w:val="20"/>
          <w:szCs w:val="20"/>
          <w:rtl/>
        </w:rPr>
        <w:t xml:space="preserve"> מעיין נובע שמימיו הולכים בצינורות תחת  הקרקע ונשפכים לכלי, ומהכלי נשפכים למקווה, האם המקווה כשר?</w:t>
      </w:r>
      <w:r w:rsidR="00993CDC">
        <w:rPr>
          <w:sz w:val="20"/>
          <w:szCs w:val="20"/>
          <w:rtl/>
        </w:rPr>
        <w:br/>
      </w:r>
      <w:r w:rsidR="00993CDC">
        <w:rPr>
          <w:rFonts w:hint="cs"/>
          <w:sz w:val="20"/>
          <w:szCs w:val="20"/>
          <w:rtl/>
        </w:rPr>
        <w:t xml:space="preserve">תשובה - </w:t>
      </w:r>
      <w:r w:rsidR="00590550">
        <w:rPr>
          <w:rFonts w:hint="cs"/>
          <w:sz w:val="20"/>
          <w:szCs w:val="20"/>
          <w:rtl/>
        </w:rPr>
        <w:t>א. אם הכל</w:t>
      </w:r>
      <w:r w:rsidR="001A44DE">
        <w:rPr>
          <w:rFonts w:hint="cs"/>
          <w:sz w:val="20"/>
          <w:szCs w:val="20"/>
          <w:rtl/>
        </w:rPr>
        <w:t>י</w:t>
      </w:r>
      <w:r w:rsidR="00590550">
        <w:rPr>
          <w:rFonts w:hint="cs"/>
          <w:sz w:val="20"/>
          <w:szCs w:val="20"/>
          <w:rtl/>
        </w:rPr>
        <w:t xml:space="preserve"> מחובר למעיין, מותר לטבול במים היוצאים מהכלי, כיוון שחיבורם למעיין מכשירם.</w:t>
      </w:r>
      <w:r w:rsidR="00590550">
        <w:rPr>
          <w:sz w:val="20"/>
          <w:szCs w:val="20"/>
          <w:rtl/>
        </w:rPr>
        <w:br/>
      </w:r>
      <w:r w:rsidR="00590550">
        <w:rPr>
          <w:rFonts w:hint="cs"/>
          <w:sz w:val="20"/>
          <w:szCs w:val="20"/>
          <w:rtl/>
        </w:rPr>
        <w:t>ב. טבילה בכלי עצמו מותרת אף היא, אם יש מ' סאה במעיין והכלי נקוב כשפ"ה ומחובר למעיין.</w:t>
      </w:r>
      <w:r w:rsidR="005837E2">
        <w:rPr>
          <w:rStyle w:val="a5"/>
          <w:sz w:val="20"/>
          <w:szCs w:val="20"/>
          <w:rtl/>
        </w:rPr>
        <w:footnoteReference w:id="54"/>
      </w:r>
      <w:r w:rsidR="00590550">
        <w:rPr>
          <w:rFonts w:hint="cs"/>
          <w:sz w:val="20"/>
          <w:szCs w:val="20"/>
          <w:rtl/>
        </w:rPr>
        <w:t xml:space="preserve"> </w:t>
      </w:r>
      <w:r w:rsidR="00724667">
        <w:rPr>
          <w:sz w:val="20"/>
          <w:szCs w:val="20"/>
          <w:rtl/>
        </w:rPr>
        <w:br/>
      </w:r>
      <w:r w:rsidR="00724667">
        <w:rPr>
          <w:rFonts w:hint="cs"/>
          <w:sz w:val="20"/>
          <w:szCs w:val="20"/>
          <w:rtl/>
        </w:rPr>
        <w:t>ברם, אם אין מ' סאה בין המעיין לכלי, אע"פ שהמים היוצאים מהכלי אינם פסולים ומטבילים בהם מחמת חיבורם למעיין, בכלי עצמו אין לטבול.</w:t>
      </w:r>
    </w:p>
    <w:p w:rsidR="006E7560" w:rsidRDefault="00A11002" w:rsidP="00C8171E">
      <w:pPr>
        <w:rPr>
          <w:sz w:val="20"/>
          <w:szCs w:val="20"/>
          <w:rtl/>
        </w:rPr>
      </w:pPr>
      <w:r>
        <w:rPr>
          <w:rFonts w:hint="cs"/>
          <w:b/>
          <w:bCs/>
          <w:sz w:val="20"/>
          <w:szCs w:val="20"/>
          <w:rtl/>
        </w:rPr>
        <w:t xml:space="preserve">ביסוס שיטת הרשב"א </w:t>
      </w:r>
      <w:r>
        <w:rPr>
          <w:b/>
          <w:bCs/>
          <w:sz w:val="20"/>
          <w:szCs w:val="20"/>
          <w:rtl/>
        </w:rPr>
        <w:t>–</w:t>
      </w:r>
      <w:r>
        <w:rPr>
          <w:rFonts w:hint="cs"/>
          <w:b/>
          <w:bCs/>
          <w:sz w:val="20"/>
          <w:szCs w:val="20"/>
          <w:rtl/>
        </w:rPr>
        <w:t xml:space="preserve"> הסבר המשנה לשיטתו</w:t>
      </w:r>
      <w:r>
        <w:rPr>
          <w:b/>
          <w:bCs/>
          <w:sz w:val="20"/>
          <w:szCs w:val="20"/>
          <w:rtl/>
        </w:rPr>
        <w:br/>
      </w:r>
      <w:r w:rsidRPr="00481F1B">
        <w:rPr>
          <w:rFonts w:hint="cs"/>
          <w:b/>
          <w:bCs/>
          <w:sz w:val="20"/>
          <w:szCs w:val="20"/>
          <w:rtl/>
        </w:rPr>
        <w:t>הרשב"א</w:t>
      </w:r>
      <w:r>
        <w:rPr>
          <w:rFonts w:hint="cs"/>
          <w:sz w:val="20"/>
          <w:szCs w:val="20"/>
          <w:rtl/>
        </w:rPr>
        <w:t xml:space="preserve"> מביא בתשובה הנ"ל את המשנה הנ"ל כסמך לשיטתו, יש להבין ראייתו:</w:t>
      </w:r>
      <w:r w:rsidR="00835BA2">
        <w:rPr>
          <w:rStyle w:val="a5"/>
          <w:sz w:val="20"/>
          <w:szCs w:val="20"/>
          <w:rtl/>
        </w:rPr>
        <w:footnoteReference w:id="55"/>
      </w:r>
      <w:r>
        <w:rPr>
          <w:rFonts w:hint="cs"/>
          <w:sz w:val="20"/>
          <w:szCs w:val="20"/>
          <w:rtl/>
        </w:rPr>
        <w:br/>
      </w:r>
      <w:r w:rsidR="00835BA2">
        <w:rPr>
          <w:rFonts w:hint="cs"/>
          <w:sz w:val="20"/>
          <w:szCs w:val="20"/>
          <w:rtl/>
        </w:rPr>
        <w:t>א. ברישא נאמר שאין לטבול בתוך השוקת, כוונת המשנה לומר שאם אין מ' סאה מהמעיין עד הכלי, אין לטבול בכלי, אך אם יש מ' סאה בין המעיין לכלי, שפיר מהני טבילה בכלי</w:t>
      </w:r>
      <w:r w:rsidR="00C8171E">
        <w:rPr>
          <w:rFonts w:hint="cs"/>
          <w:sz w:val="20"/>
          <w:szCs w:val="20"/>
          <w:rtl/>
        </w:rPr>
        <w:t xml:space="preserve"> ובלבד שנקוב כשפ"ה ובכך מחובר למעיין</w:t>
      </w:r>
      <w:r w:rsidR="00835BA2">
        <w:rPr>
          <w:rFonts w:hint="cs"/>
          <w:sz w:val="20"/>
          <w:szCs w:val="20"/>
          <w:rtl/>
        </w:rPr>
        <w:t>.</w:t>
      </w:r>
      <w:r w:rsidR="00835BA2">
        <w:rPr>
          <w:sz w:val="20"/>
          <w:szCs w:val="20"/>
          <w:rtl/>
        </w:rPr>
        <w:br/>
      </w:r>
      <w:r w:rsidR="00835BA2">
        <w:rPr>
          <w:rFonts w:hint="cs"/>
          <w:sz w:val="20"/>
          <w:szCs w:val="20"/>
          <w:rtl/>
        </w:rPr>
        <w:t>ב. "העבירו ע"ג שפה כל שהוא כשר</w:t>
      </w:r>
      <w:r w:rsidR="00E574C5">
        <w:rPr>
          <w:rFonts w:hint="cs"/>
          <w:sz w:val="20"/>
          <w:szCs w:val="20"/>
          <w:rtl/>
        </w:rPr>
        <w:t>"</w:t>
      </w:r>
      <w:r w:rsidR="00835BA2">
        <w:rPr>
          <w:rFonts w:hint="cs"/>
          <w:sz w:val="20"/>
          <w:szCs w:val="20"/>
          <w:rtl/>
        </w:rPr>
        <w:t xml:space="preserve"> </w:t>
      </w:r>
      <w:r w:rsidR="00835BA2">
        <w:rPr>
          <w:sz w:val="20"/>
          <w:szCs w:val="20"/>
          <w:rtl/>
        </w:rPr>
        <w:t>–</w:t>
      </w:r>
      <w:r w:rsidR="00835BA2">
        <w:rPr>
          <w:rFonts w:hint="cs"/>
          <w:sz w:val="20"/>
          <w:szCs w:val="20"/>
          <w:rtl/>
        </w:rPr>
        <w:t xml:space="preserve"> מים שיוצאים מהשפה אפילו כל שהוא, מותר לטבול בהם כלים, וה"ה </w:t>
      </w:r>
      <w:r w:rsidR="00835BA2">
        <w:rPr>
          <w:rFonts w:hint="cs"/>
          <w:sz w:val="20"/>
          <w:szCs w:val="20"/>
          <w:rtl/>
        </w:rPr>
        <w:lastRenderedPageBreak/>
        <w:t>אם יש בהם מ' סאה שמותר לטבול בהם אדם.</w:t>
      </w:r>
      <w:r w:rsidR="006E7560">
        <w:rPr>
          <w:sz w:val="20"/>
          <w:szCs w:val="20"/>
          <w:rtl/>
        </w:rPr>
        <w:br/>
      </w:r>
      <w:r w:rsidR="006E7560">
        <w:rPr>
          <w:rFonts w:hint="cs"/>
          <w:sz w:val="20"/>
          <w:szCs w:val="20"/>
          <w:rtl/>
        </w:rPr>
        <w:t xml:space="preserve">ומסיים הבית יוסף שכך משמע </w:t>
      </w:r>
      <w:r w:rsidR="006E7560" w:rsidRPr="00B10938">
        <w:rPr>
          <w:rFonts w:hint="cs"/>
          <w:b/>
          <w:bCs/>
          <w:sz w:val="20"/>
          <w:szCs w:val="20"/>
          <w:rtl/>
        </w:rPr>
        <w:t>שר"ש</w:t>
      </w:r>
      <w:r w:rsidR="006E7560">
        <w:rPr>
          <w:rFonts w:hint="cs"/>
          <w:sz w:val="20"/>
          <w:szCs w:val="20"/>
          <w:rtl/>
        </w:rPr>
        <w:t xml:space="preserve"> למד את המשנה, כדעת </w:t>
      </w:r>
      <w:r w:rsidR="006E7560" w:rsidRPr="00B10938">
        <w:rPr>
          <w:rFonts w:hint="cs"/>
          <w:b/>
          <w:bCs/>
          <w:sz w:val="20"/>
          <w:szCs w:val="20"/>
          <w:rtl/>
        </w:rPr>
        <w:t>הרשב"א</w:t>
      </w:r>
      <w:r w:rsidR="006E7560">
        <w:rPr>
          <w:rFonts w:hint="cs"/>
          <w:sz w:val="20"/>
          <w:szCs w:val="20"/>
          <w:rtl/>
        </w:rPr>
        <w:t>.</w:t>
      </w:r>
      <w:r w:rsidR="00E574C5">
        <w:rPr>
          <w:rStyle w:val="a5"/>
          <w:sz w:val="20"/>
          <w:szCs w:val="20"/>
          <w:rtl/>
        </w:rPr>
        <w:footnoteReference w:id="56"/>
      </w:r>
    </w:p>
    <w:p w:rsidR="00C40EEE" w:rsidRDefault="006E7560" w:rsidP="00E95774">
      <w:pPr>
        <w:rPr>
          <w:sz w:val="20"/>
          <w:szCs w:val="20"/>
          <w:rtl/>
        </w:rPr>
      </w:pPr>
      <w:r>
        <w:rPr>
          <w:rFonts w:hint="cs"/>
          <w:b/>
          <w:bCs/>
          <w:sz w:val="20"/>
          <w:szCs w:val="20"/>
          <w:rtl/>
        </w:rPr>
        <w:t>קושיות מהרי"ט על הבית יוסף</w:t>
      </w:r>
      <w:r>
        <w:rPr>
          <w:b/>
          <w:bCs/>
          <w:sz w:val="20"/>
          <w:szCs w:val="20"/>
          <w:rtl/>
        </w:rPr>
        <w:br/>
      </w:r>
      <w:r>
        <w:rPr>
          <w:rFonts w:hint="cs"/>
          <w:sz w:val="20"/>
          <w:szCs w:val="20"/>
          <w:rtl/>
        </w:rPr>
        <w:t>א. לפי הסבר זה במשנה, אין משמעות כלל לכ</w:t>
      </w:r>
      <w:r w:rsidR="00E95774">
        <w:rPr>
          <w:rFonts w:hint="cs"/>
          <w:sz w:val="20"/>
          <w:szCs w:val="20"/>
          <w:rtl/>
        </w:rPr>
        <w:t>ך</w:t>
      </w:r>
      <w:r>
        <w:rPr>
          <w:rFonts w:hint="cs"/>
          <w:sz w:val="20"/>
          <w:szCs w:val="20"/>
          <w:rtl/>
        </w:rPr>
        <w:t xml:space="preserve"> שהמים עברו בתוך הכלי שהרי מה שיצא מהכלי כשר, וא"כ צריך היה לשנות במשנה "מעיין שהעבירו על גבי השוקת, תוך השוקת פסול וחוצה לו כשר"!</w:t>
      </w:r>
      <w:r>
        <w:rPr>
          <w:rFonts w:hint="cs"/>
          <w:sz w:val="20"/>
          <w:szCs w:val="20"/>
          <w:rtl/>
        </w:rPr>
        <w:br/>
        <w:t xml:space="preserve">ב. ועוד </w:t>
      </w:r>
      <w:r>
        <w:rPr>
          <w:sz w:val="20"/>
          <w:szCs w:val="20"/>
          <w:rtl/>
        </w:rPr>
        <w:t>–</w:t>
      </w:r>
      <w:r>
        <w:rPr>
          <w:rFonts w:hint="cs"/>
          <w:sz w:val="20"/>
          <w:szCs w:val="20"/>
          <w:rtl/>
        </w:rPr>
        <w:t xml:space="preserve"> מדוע נכתב ברישא 'פסול', הרי המים אינם פסולים, מכיוון שמותר לטבול במים שיצאו מהכלי!</w:t>
      </w:r>
      <w:r>
        <w:rPr>
          <w:rFonts w:hint="cs"/>
          <w:sz w:val="20"/>
          <w:szCs w:val="20"/>
          <w:rtl/>
        </w:rPr>
        <w:br/>
        <w:t>ג. לא מובן מדוע צריך להעביר ע"ג שפה, הרי גם אם לא העבירו ע"ג שפה, המים היוצאים מהכלי כשרים!</w:t>
      </w:r>
      <w:r w:rsidR="00B10938">
        <w:rPr>
          <w:sz w:val="20"/>
          <w:szCs w:val="20"/>
          <w:rtl/>
        </w:rPr>
        <w:br/>
      </w:r>
      <w:r w:rsidR="00B10938">
        <w:rPr>
          <w:rFonts w:hint="cs"/>
          <w:sz w:val="20"/>
          <w:szCs w:val="20"/>
          <w:rtl/>
        </w:rPr>
        <w:t xml:space="preserve">ד. לא ייתכן לומר שכך </w:t>
      </w:r>
      <w:r w:rsidR="00B10938" w:rsidRPr="00B10938">
        <w:rPr>
          <w:rFonts w:hint="cs"/>
          <w:b/>
          <w:bCs/>
          <w:sz w:val="20"/>
          <w:szCs w:val="20"/>
          <w:rtl/>
        </w:rPr>
        <w:t>ר"ש</w:t>
      </w:r>
      <w:r w:rsidR="00B10938">
        <w:rPr>
          <w:rFonts w:hint="cs"/>
          <w:sz w:val="20"/>
          <w:szCs w:val="20"/>
          <w:rtl/>
        </w:rPr>
        <w:t xml:space="preserve"> הבין את המשנה, משום שא"כ היה </w:t>
      </w:r>
      <w:r w:rsidR="00B10938" w:rsidRPr="00B10938">
        <w:rPr>
          <w:rFonts w:hint="cs"/>
          <w:b/>
          <w:bCs/>
          <w:sz w:val="20"/>
          <w:szCs w:val="20"/>
          <w:rtl/>
        </w:rPr>
        <w:t>הרא"ש</w:t>
      </w:r>
      <w:r w:rsidR="00B10938">
        <w:rPr>
          <w:rFonts w:hint="cs"/>
          <w:sz w:val="20"/>
          <w:szCs w:val="20"/>
          <w:rtl/>
        </w:rPr>
        <w:t xml:space="preserve"> מביא את </w:t>
      </w:r>
      <w:r w:rsidR="00B10938" w:rsidRPr="00B10938">
        <w:rPr>
          <w:rFonts w:hint="cs"/>
          <w:b/>
          <w:bCs/>
          <w:sz w:val="20"/>
          <w:szCs w:val="20"/>
          <w:rtl/>
        </w:rPr>
        <w:t>ר"ש</w:t>
      </w:r>
      <w:r w:rsidR="00B10938">
        <w:rPr>
          <w:rFonts w:hint="cs"/>
          <w:sz w:val="20"/>
          <w:szCs w:val="20"/>
          <w:rtl/>
        </w:rPr>
        <w:t>, כפי שנוהג הוא להביא תמיד את דבריו, בפרט כאן שההבדל ביניהם רחוק כרחוק מזרח ממערב!</w:t>
      </w:r>
      <w:r w:rsidR="00B10938">
        <w:rPr>
          <w:sz w:val="20"/>
          <w:szCs w:val="20"/>
          <w:rtl/>
        </w:rPr>
        <w:br/>
      </w:r>
      <w:r w:rsidR="00B10938">
        <w:rPr>
          <w:rFonts w:hint="cs"/>
          <w:sz w:val="20"/>
          <w:szCs w:val="20"/>
          <w:rtl/>
        </w:rPr>
        <w:t xml:space="preserve">ה. מכיוון שפירוש </w:t>
      </w:r>
      <w:r w:rsidR="00B10938" w:rsidRPr="00B10938">
        <w:rPr>
          <w:rFonts w:hint="cs"/>
          <w:b/>
          <w:bCs/>
          <w:sz w:val="20"/>
          <w:szCs w:val="20"/>
          <w:rtl/>
        </w:rPr>
        <w:t>הרא"ש והרמב"ם</w:t>
      </w:r>
      <w:r w:rsidR="00B10938">
        <w:rPr>
          <w:rFonts w:hint="cs"/>
          <w:sz w:val="20"/>
          <w:szCs w:val="20"/>
          <w:rtl/>
        </w:rPr>
        <w:t xml:space="preserve"> אינו כפירוש </w:t>
      </w:r>
      <w:r w:rsidR="00B10938" w:rsidRPr="00B10938">
        <w:rPr>
          <w:rFonts w:hint="cs"/>
          <w:b/>
          <w:bCs/>
          <w:sz w:val="20"/>
          <w:szCs w:val="20"/>
          <w:rtl/>
        </w:rPr>
        <w:t>ר"ש</w:t>
      </w:r>
      <w:r w:rsidR="00B10938">
        <w:rPr>
          <w:rFonts w:hint="cs"/>
          <w:sz w:val="20"/>
          <w:szCs w:val="20"/>
          <w:rtl/>
        </w:rPr>
        <w:t xml:space="preserve">, אלא מפרשים את המשנה כפשוטה שאם </w:t>
      </w:r>
      <w:r w:rsidR="008F1D98">
        <w:rPr>
          <w:rFonts w:hint="cs"/>
          <w:sz w:val="20"/>
          <w:szCs w:val="20"/>
          <w:rtl/>
        </w:rPr>
        <w:t xml:space="preserve">המעיין מקלח מעט על שפת כלי ורובו בתוך הכלי </w:t>
      </w:r>
      <w:r w:rsidR="00B10938">
        <w:rPr>
          <w:rFonts w:hint="cs"/>
          <w:sz w:val="20"/>
          <w:szCs w:val="20"/>
          <w:rtl/>
        </w:rPr>
        <w:t>מותר לטבול</w:t>
      </w:r>
      <w:r w:rsidR="008F1D98">
        <w:rPr>
          <w:rFonts w:hint="cs"/>
          <w:sz w:val="20"/>
          <w:szCs w:val="20"/>
          <w:rtl/>
        </w:rPr>
        <w:t xml:space="preserve"> במים היוצאים מהכלי,</w:t>
      </w:r>
      <w:r w:rsidR="00B10938">
        <w:rPr>
          <w:rFonts w:hint="cs"/>
          <w:sz w:val="20"/>
          <w:szCs w:val="20"/>
          <w:rtl/>
        </w:rPr>
        <w:t xml:space="preserve"> ואילו אם כולו מקלח </w:t>
      </w:r>
      <w:r w:rsidR="008F1D98">
        <w:rPr>
          <w:rFonts w:hint="cs"/>
          <w:sz w:val="20"/>
          <w:szCs w:val="20"/>
          <w:rtl/>
        </w:rPr>
        <w:t xml:space="preserve">בתוך </w:t>
      </w:r>
      <w:r w:rsidR="00B10938">
        <w:rPr>
          <w:rFonts w:hint="cs"/>
          <w:sz w:val="20"/>
          <w:szCs w:val="20"/>
          <w:rtl/>
        </w:rPr>
        <w:t xml:space="preserve"> הכלי מימיו פסולים, </w:t>
      </w:r>
      <w:r w:rsidR="008F1D98">
        <w:rPr>
          <w:rFonts w:hint="cs"/>
          <w:sz w:val="20"/>
          <w:szCs w:val="20"/>
          <w:rtl/>
        </w:rPr>
        <w:t>איך</w:t>
      </w:r>
      <w:r w:rsidR="00B10938">
        <w:rPr>
          <w:rFonts w:hint="cs"/>
          <w:sz w:val="20"/>
          <w:szCs w:val="20"/>
          <w:rtl/>
        </w:rPr>
        <w:t xml:space="preserve"> סמך </w:t>
      </w:r>
      <w:r w:rsidR="00B10938" w:rsidRPr="00B10938">
        <w:rPr>
          <w:rFonts w:hint="cs"/>
          <w:b/>
          <w:bCs/>
          <w:sz w:val="20"/>
          <w:szCs w:val="20"/>
          <w:rtl/>
        </w:rPr>
        <w:t>הרשב"א</w:t>
      </w:r>
      <w:r w:rsidR="00B10938">
        <w:rPr>
          <w:rFonts w:hint="cs"/>
          <w:sz w:val="20"/>
          <w:szCs w:val="20"/>
          <w:rtl/>
        </w:rPr>
        <w:t xml:space="preserve"> להקל לטבול במקווה כזה? ו</w:t>
      </w:r>
      <w:r w:rsidR="008F1D98">
        <w:rPr>
          <w:rFonts w:hint="cs"/>
          <w:sz w:val="20"/>
          <w:szCs w:val="20"/>
          <w:rtl/>
        </w:rPr>
        <w:t>איך</w:t>
      </w:r>
      <w:r w:rsidR="00B10938">
        <w:rPr>
          <w:rFonts w:hint="cs"/>
          <w:sz w:val="20"/>
          <w:szCs w:val="20"/>
          <w:rtl/>
        </w:rPr>
        <w:t xml:space="preserve"> נוהגים להקל </w:t>
      </w:r>
      <w:r w:rsidR="00B10938" w:rsidRPr="00B10938">
        <w:rPr>
          <w:rFonts w:hint="cs"/>
          <w:b/>
          <w:bCs/>
          <w:sz w:val="20"/>
          <w:szCs w:val="20"/>
          <w:rtl/>
        </w:rPr>
        <w:t>כרשב"א</w:t>
      </w:r>
      <w:r w:rsidR="00B10938">
        <w:rPr>
          <w:rFonts w:hint="cs"/>
          <w:sz w:val="20"/>
          <w:szCs w:val="20"/>
          <w:rtl/>
        </w:rPr>
        <w:t xml:space="preserve"> כנגד </w:t>
      </w:r>
      <w:r w:rsidR="00B10938" w:rsidRPr="00B10938">
        <w:rPr>
          <w:rFonts w:hint="cs"/>
          <w:b/>
          <w:bCs/>
          <w:sz w:val="20"/>
          <w:szCs w:val="20"/>
          <w:rtl/>
        </w:rPr>
        <w:t>הרא"ש והרמב"ם</w:t>
      </w:r>
      <w:r w:rsidR="00B10938">
        <w:rPr>
          <w:rFonts w:hint="cs"/>
          <w:sz w:val="20"/>
          <w:szCs w:val="20"/>
          <w:rtl/>
        </w:rPr>
        <w:t>?</w:t>
      </w:r>
    </w:p>
    <w:p w:rsidR="00EC6333" w:rsidRDefault="00C40EEE" w:rsidP="008E451E">
      <w:pPr>
        <w:rPr>
          <w:sz w:val="20"/>
          <w:szCs w:val="20"/>
          <w:rtl/>
        </w:rPr>
      </w:pPr>
      <w:r>
        <w:rPr>
          <w:rFonts w:hint="cs"/>
          <w:b/>
          <w:bCs/>
          <w:sz w:val="20"/>
          <w:szCs w:val="20"/>
          <w:rtl/>
        </w:rPr>
        <w:t>הסבר מהרי"ט בתשובת הרשב"א</w:t>
      </w:r>
      <w:r>
        <w:rPr>
          <w:rFonts w:hint="cs"/>
          <w:b/>
          <w:bCs/>
          <w:sz w:val="20"/>
          <w:szCs w:val="20"/>
          <w:rtl/>
        </w:rPr>
        <w:br/>
      </w:r>
      <w:r>
        <w:rPr>
          <w:rFonts w:hint="cs"/>
          <w:sz w:val="20"/>
          <w:szCs w:val="20"/>
          <w:rtl/>
        </w:rPr>
        <w:t xml:space="preserve">דעת </w:t>
      </w:r>
      <w:r w:rsidRPr="00C40EEE">
        <w:rPr>
          <w:rFonts w:hint="cs"/>
          <w:b/>
          <w:bCs/>
          <w:sz w:val="20"/>
          <w:szCs w:val="20"/>
          <w:rtl/>
        </w:rPr>
        <w:t>הרשב"א</w:t>
      </w:r>
      <w:r w:rsidR="008E451E">
        <w:rPr>
          <w:rFonts w:hint="cs"/>
          <w:sz w:val="20"/>
          <w:szCs w:val="20"/>
          <w:rtl/>
        </w:rPr>
        <w:t xml:space="preserve"> היא ש</w:t>
      </w:r>
      <w:r>
        <w:rPr>
          <w:rFonts w:hint="cs"/>
          <w:sz w:val="20"/>
          <w:szCs w:val="20"/>
          <w:rtl/>
        </w:rPr>
        <w:t>מעיין</w:t>
      </w:r>
      <w:r>
        <w:rPr>
          <w:sz w:val="20"/>
          <w:szCs w:val="20"/>
        </w:rPr>
        <w:t xml:space="preserve"> </w:t>
      </w:r>
      <w:r>
        <w:rPr>
          <w:rFonts w:hint="cs"/>
          <w:sz w:val="20"/>
          <w:szCs w:val="20"/>
          <w:rtl/>
        </w:rPr>
        <w:t xml:space="preserve"> שהעבירו ע"ג כלי</w:t>
      </w:r>
      <w:r w:rsidR="008E451E">
        <w:rPr>
          <w:rFonts w:hint="cs"/>
          <w:sz w:val="20"/>
          <w:szCs w:val="20"/>
          <w:rtl/>
        </w:rPr>
        <w:t>,</w:t>
      </w:r>
      <w:r>
        <w:rPr>
          <w:rFonts w:hint="cs"/>
          <w:sz w:val="20"/>
          <w:szCs w:val="20"/>
          <w:rtl/>
        </w:rPr>
        <w:t xml:space="preserve"> כשר באחד משני האופנים הנ"ל:</w:t>
      </w:r>
      <w:r>
        <w:rPr>
          <w:rFonts w:hint="cs"/>
          <w:b/>
          <w:bCs/>
          <w:sz w:val="20"/>
          <w:szCs w:val="20"/>
          <w:rtl/>
        </w:rPr>
        <w:br/>
      </w:r>
      <w:r>
        <w:rPr>
          <w:rFonts w:hint="cs"/>
          <w:sz w:val="20"/>
          <w:szCs w:val="20"/>
          <w:rtl/>
        </w:rPr>
        <w:t>א. כאשר מקלח מעט על שפת הכלי ומימיו מתערבים</w:t>
      </w:r>
      <w:r w:rsidR="00C8171E">
        <w:rPr>
          <w:rFonts w:hint="cs"/>
          <w:sz w:val="20"/>
          <w:szCs w:val="20"/>
          <w:rtl/>
        </w:rPr>
        <w:t xml:space="preserve"> עם</w:t>
      </w:r>
      <w:r>
        <w:rPr>
          <w:rFonts w:hint="cs"/>
          <w:sz w:val="20"/>
          <w:szCs w:val="20"/>
          <w:rtl/>
        </w:rPr>
        <w:t xml:space="preserve"> המים שבתוך הכלי.</w:t>
      </w:r>
      <w:r>
        <w:rPr>
          <w:sz w:val="20"/>
          <w:szCs w:val="20"/>
          <w:rtl/>
        </w:rPr>
        <w:br/>
      </w:r>
      <w:r w:rsidRPr="00247349">
        <w:rPr>
          <w:rFonts w:hint="cs"/>
          <w:sz w:val="20"/>
          <w:szCs w:val="20"/>
          <w:rtl/>
        </w:rPr>
        <w:t>ב. כאשר הכלי נקוב כשפ"ה ומימיו מחוברים בכך למעיין וסה"כ יש מ' סאה במעיין ובכלי יחד, באופן זה</w:t>
      </w:r>
      <w:r w:rsidR="00247349">
        <w:rPr>
          <w:rFonts w:hint="cs"/>
          <w:sz w:val="20"/>
          <w:szCs w:val="20"/>
          <w:rtl/>
        </w:rPr>
        <w:t xml:space="preserve"> מותר לטבול בכלי עצמו וב</w:t>
      </w:r>
      <w:r w:rsidRPr="00247349">
        <w:rPr>
          <w:rFonts w:hint="cs"/>
          <w:sz w:val="20"/>
          <w:szCs w:val="20"/>
          <w:rtl/>
        </w:rPr>
        <w:t>מים היוצאים מהכלי ע"י נקב כשפ"ה ובתנאי שנותרו מחוברים למעיין</w:t>
      </w:r>
      <w:r>
        <w:rPr>
          <w:rFonts w:hint="cs"/>
          <w:sz w:val="20"/>
          <w:szCs w:val="20"/>
          <w:rtl/>
        </w:rPr>
        <w:t>.</w:t>
      </w:r>
      <w:r w:rsidR="00C02C78" w:rsidRPr="00EC6333">
        <w:rPr>
          <w:rStyle w:val="a5"/>
          <w:sz w:val="20"/>
          <w:szCs w:val="20"/>
          <w:rtl/>
        </w:rPr>
        <w:footnoteReference w:id="57"/>
      </w:r>
      <w:r w:rsidR="00472C77">
        <w:rPr>
          <w:rFonts w:hint="cs"/>
          <w:sz w:val="20"/>
          <w:szCs w:val="20"/>
          <w:rtl/>
        </w:rPr>
        <w:t>]</w:t>
      </w:r>
    </w:p>
    <w:p w:rsidR="00EC6333" w:rsidRDefault="00EC6333" w:rsidP="00474A6C">
      <w:pPr>
        <w:rPr>
          <w:rFonts w:cs="Arial"/>
          <w:sz w:val="20"/>
          <w:szCs w:val="20"/>
          <w:rtl/>
        </w:rPr>
      </w:pPr>
      <w:r>
        <w:rPr>
          <w:rFonts w:hint="cs"/>
          <w:b/>
          <w:bCs/>
          <w:sz w:val="20"/>
          <w:szCs w:val="20"/>
          <w:rtl/>
        </w:rPr>
        <w:t>אמת המים שהשיקה לגיגית</w:t>
      </w:r>
      <w:r>
        <w:rPr>
          <w:rFonts w:hint="cs"/>
          <w:b/>
          <w:bCs/>
          <w:sz w:val="20"/>
          <w:szCs w:val="20"/>
          <w:rtl/>
        </w:rPr>
        <w:br/>
      </w:r>
      <w:r w:rsidR="00474A6C">
        <w:rPr>
          <w:rFonts w:cs="Arial" w:hint="cs"/>
          <w:sz w:val="20"/>
          <w:szCs w:val="20"/>
          <w:rtl/>
        </w:rPr>
        <w:t xml:space="preserve">א. </w:t>
      </w:r>
      <w:r>
        <w:rPr>
          <w:rFonts w:cs="Arial" w:hint="cs"/>
          <w:sz w:val="20"/>
          <w:szCs w:val="20"/>
          <w:rtl/>
        </w:rPr>
        <w:t xml:space="preserve">שנינו </w:t>
      </w:r>
      <w:r w:rsidRPr="00EE5727">
        <w:rPr>
          <w:rFonts w:cs="Arial" w:hint="cs"/>
          <w:b/>
          <w:bCs/>
          <w:sz w:val="20"/>
          <w:szCs w:val="20"/>
          <w:rtl/>
        </w:rPr>
        <w:t>בתורת כהנים</w:t>
      </w:r>
      <w:r>
        <w:rPr>
          <w:rFonts w:cs="Arial" w:hint="cs"/>
          <w:sz w:val="20"/>
          <w:szCs w:val="20"/>
          <w:rtl/>
        </w:rPr>
        <w:t xml:space="preserve"> "'</w:t>
      </w:r>
      <w:r w:rsidRPr="00EC6333">
        <w:rPr>
          <w:rFonts w:cs="Arial" w:hint="cs"/>
          <w:sz w:val="20"/>
          <w:szCs w:val="20"/>
          <w:rtl/>
        </w:rPr>
        <w:t>מקוה</w:t>
      </w:r>
      <w:r w:rsidRPr="00EC6333">
        <w:rPr>
          <w:rFonts w:cs="Arial"/>
          <w:sz w:val="20"/>
          <w:szCs w:val="20"/>
          <w:rtl/>
        </w:rPr>
        <w:t xml:space="preserve"> </w:t>
      </w:r>
      <w:r w:rsidRPr="00EC6333">
        <w:rPr>
          <w:rFonts w:cs="Arial" w:hint="cs"/>
          <w:sz w:val="20"/>
          <w:szCs w:val="20"/>
          <w:rtl/>
        </w:rPr>
        <w:t>מים</w:t>
      </w:r>
      <w:r>
        <w:rPr>
          <w:rFonts w:cs="Arial" w:hint="cs"/>
          <w:sz w:val="20"/>
          <w:szCs w:val="20"/>
          <w:rtl/>
        </w:rPr>
        <w:t xml:space="preserve">', </w:t>
      </w:r>
      <w:r w:rsidRPr="00EC6333">
        <w:rPr>
          <w:rFonts w:cs="Arial" w:hint="cs"/>
          <w:sz w:val="20"/>
          <w:szCs w:val="20"/>
          <w:rtl/>
        </w:rPr>
        <w:t>יכול</w:t>
      </w:r>
      <w:r w:rsidRPr="00EC6333">
        <w:rPr>
          <w:rFonts w:cs="Arial"/>
          <w:sz w:val="20"/>
          <w:szCs w:val="20"/>
          <w:rtl/>
        </w:rPr>
        <w:t xml:space="preserve"> </w:t>
      </w:r>
      <w:r w:rsidRPr="00EC6333">
        <w:rPr>
          <w:rFonts w:cs="Arial" w:hint="cs"/>
          <w:sz w:val="20"/>
          <w:szCs w:val="20"/>
          <w:rtl/>
        </w:rPr>
        <w:t>מילא</w:t>
      </w:r>
      <w:r w:rsidRPr="00EC6333">
        <w:rPr>
          <w:rFonts w:cs="Arial"/>
          <w:sz w:val="20"/>
          <w:szCs w:val="20"/>
          <w:rtl/>
        </w:rPr>
        <w:t xml:space="preserve"> </w:t>
      </w:r>
      <w:r w:rsidRPr="00EC6333">
        <w:rPr>
          <w:rFonts w:cs="Arial" w:hint="cs"/>
          <w:sz w:val="20"/>
          <w:szCs w:val="20"/>
          <w:rtl/>
        </w:rPr>
        <w:t>בכתף</w:t>
      </w:r>
      <w:r w:rsidRPr="00EC6333">
        <w:rPr>
          <w:rFonts w:cs="Arial"/>
          <w:sz w:val="20"/>
          <w:szCs w:val="20"/>
          <w:rtl/>
        </w:rPr>
        <w:t xml:space="preserve"> </w:t>
      </w:r>
      <w:r w:rsidRPr="00EC6333">
        <w:rPr>
          <w:rFonts w:cs="Arial" w:hint="cs"/>
          <w:sz w:val="20"/>
          <w:szCs w:val="20"/>
          <w:rtl/>
        </w:rPr>
        <w:t>ועשה</w:t>
      </w:r>
      <w:r w:rsidRPr="00EC6333">
        <w:rPr>
          <w:rFonts w:cs="Arial"/>
          <w:sz w:val="20"/>
          <w:szCs w:val="20"/>
          <w:rtl/>
        </w:rPr>
        <w:t xml:space="preserve"> </w:t>
      </w:r>
      <w:r w:rsidRPr="00EC6333">
        <w:rPr>
          <w:rFonts w:cs="Arial" w:hint="cs"/>
          <w:sz w:val="20"/>
          <w:szCs w:val="20"/>
          <w:rtl/>
        </w:rPr>
        <w:t>מקוה</w:t>
      </w:r>
      <w:r w:rsidRPr="00EC6333">
        <w:rPr>
          <w:rFonts w:cs="Arial"/>
          <w:sz w:val="20"/>
          <w:szCs w:val="20"/>
          <w:rtl/>
        </w:rPr>
        <w:t xml:space="preserve"> </w:t>
      </w:r>
      <w:r w:rsidRPr="00EC6333">
        <w:rPr>
          <w:rFonts w:cs="Arial" w:hint="cs"/>
          <w:sz w:val="20"/>
          <w:szCs w:val="20"/>
          <w:rtl/>
        </w:rPr>
        <w:t>בתחלה</w:t>
      </w:r>
      <w:r w:rsidRPr="00EC6333">
        <w:rPr>
          <w:rFonts w:cs="Arial"/>
          <w:sz w:val="20"/>
          <w:szCs w:val="20"/>
          <w:rtl/>
        </w:rPr>
        <w:t xml:space="preserve"> </w:t>
      </w:r>
      <w:r w:rsidRPr="00EC6333">
        <w:rPr>
          <w:rFonts w:cs="Arial" w:hint="cs"/>
          <w:sz w:val="20"/>
          <w:szCs w:val="20"/>
          <w:rtl/>
        </w:rPr>
        <w:t>יהא</w:t>
      </w:r>
      <w:r w:rsidRPr="00EC6333">
        <w:rPr>
          <w:rFonts w:cs="Arial"/>
          <w:sz w:val="20"/>
          <w:szCs w:val="20"/>
          <w:rtl/>
        </w:rPr>
        <w:t xml:space="preserve"> </w:t>
      </w:r>
      <w:r w:rsidRPr="00EC6333">
        <w:rPr>
          <w:rFonts w:cs="Arial" w:hint="cs"/>
          <w:sz w:val="20"/>
          <w:szCs w:val="20"/>
          <w:rtl/>
        </w:rPr>
        <w:t>טהור</w:t>
      </w:r>
      <w:r w:rsidRPr="00EC6333">
        <w:rPr>
          <w:rFonts w:cs="Arial"/>
          <w:sz w:val="20"/>
          <w:szCs w:val="20"/>
          <w:rtl/>
        </w:rPr>
        <w:t xml:space="preserve"> </w:t>
      </w:r>
      <w:r w:rsidRPr="00EC6333">
        <w:rPr>
          <w:rFonts w:cs="Arial" w:hint="cs"/>
          <w:sz w:val="20"/>
          <w:szCs w:val="20"/>
          <w:rtl/>
        </w:rPr>
        <w:t>תלמוד</w:t>
      </w:r>
      <w:r w:rsidRPr="00EC6333">
        <w:rPr>
          <w:rFonts w:cs="Arial"/>
          <w:sz w:val="20"/>
          <w:szCs w:val="20"/>
          <w:rtl/>
        </w:rPr>
        <w:t xml:space="preserve"> </w:t>
      </w:r>
      <w:r w:rsidRPr="00EC6333">
        <w:rPr>
          <w:rFonts w:cs="Arial" w:hint="cs"/>
          <w:sz w:val="20"/>
          <w:szCs w:val="20"/>
          <w:rtl/>
        </w:rPr>
        <w:t>לומר</w:t>
      </w:r>
      <w:r w:rsidRPr="00EC6333">
        <w:rPr>
          <w:rFonts w:cs="Arial"/>
          <w:sz w:val="20"/>
          <w:szCs w:val="20"/>
          <w:rtl/>
        </w:rPr>
        <w:t xml:space="preserve"> </w:t>
      </w:r>
      <w:r w:rsidRPr="00EC6333">
        <w:rPr>
          <w:rFonts w:cs="Arial" w:hint="cs"/>
          <w:sz w:val="20"/>
          <w:szCs w:val="20"/>
          <w:rtl/>
        </w:rPr>
        <w:t>מעין</w:t>
      </w:r>
      <w:r w:rsidRPr="00EC6333">
        <w:rPr>
          <w:rFonts w:cs="Arial"/>
          <w:sz w:val="20"/>
          <w:szCs w:val="20"/>
          <w:rtl/>
        </w:rPr>
        <w:t xml:space="preserve"> </w:t>
      </w:r>
      <w:r w:rsidRPr="00EC6333">
        <w:rPr>
          <w:rFonts w:cs="Arial" w:hint="cs"/>
          <w:sz w:val="20"/>
          <w:szCs w:val="20"/>
          <w:rtl/>
        </w:rPr>
        <w:t>מה</w:t>
      </w:r>
      <w:r w:rsidRPr="00EC6333">
        <w:rPr>
          <w:rFonts w:cs="Arial"/>
          <w:sz w:val="20"/>
          <w:szCs w:val="20"/>
          <w:rtl/>
        </w:rPr>
        <w:t xml:space="preserve"> </w:t>
      </w:r>
      <w:r w:rsidRPr="00EC6333">
        <w:rPr>
          <w:rFonts w:cs="Arial" w:hint="cs"/>
          <w:sz w:val="20"/>
          <w:szCs w:val="20"/>
          <w:rtl/>
        </w:rPr>
        <w:t>מעין</w:t>
      </w:r>
      <w:r w:rsidRPr="00EC6333">
        <w:rPr>
          <w:rFonts w:cs="Arial"/>
          <w:sz w:val="20"/>
          <w:szCs w:val="20"/>
          <w:rtl/>
        </w:rPr>
        <w:t xml:space="preserve"> </w:t>
      </w:r>
      <w:r w:rsidRPr="00EC6333">
        <w:rPr>
          <w:rFonts w:cs="Arial" w:hint="cs"/>
          <w:sz w:val="20"/>
          <w:szCs w:val="20"/>
          <w:rtl/>
        </w:rPr>
        <w:t>בידי</w:t>
      </w:r>
      <w:r w:rsidRPr="00EC6333">
        <w:rPr>
          <w:rFonts w:cs="Arial"/>
          <w:sz w:val="20"/>
          <w:szCs w:val="20"/>
          <w:rtl/>
        </w:rPr>
        <w:t xml:space="preserve"> </w:t>
      </w:r>
      <w:r w:rsidRPr="00EC6333">
        <w:rPr>
          <w:rFonts w:cs="Arial" w:hint="cs"/>
          <w:sz w:val="20"/>
          <w:szCs w:val="20"/>
          <w:rtl/>
        </w:rPr>
        <w:t>שמים</w:t>
      </w:r>
      <w:r w:rsidRPr="00EC6333">
        <w:rPr>
          <w:rFonts w:cs="Arial"/>
          <w:sz w:val="20"/>
          <w:szCs w:val="20"/>
          <w:rtl/>
        </w:rPr>
        <w:t xml:space="preserve"> </w:t>
      </w:r>
      <w:r w:rsidRPr="00EC6333">
        <w:rPr>
          <w:rFonts w:cs="Arial" w:hint="cs"/>
          <w:sz w:val="20"/>
          <w:szCs w:val="20"/>
          <w:rtl/>
        </w:rPr>
        <w:t>וכו</w:t>
      </w:r>
      <w:r w:rsidRPr="00EC6333">
        <w:rPr>
          <w:rFonts w:cs="Arial"/>
          <w:sz w:val="20"/>
          <w:szCs w:val="20"/>
          <w:rtl/>
        </w:rPr>
        <w:t xml:space="preserve">' </w:t>
      </w:r>
      <w:r w:rsidRPr="00EC6333">
        <w:rPr>
          <w:rFonts w:cs="Arial" w:hint="cs"/>
          <w:sz w:val="20"/>
          <w:szCs w:val="20"/>
          <w:rtl/>
        </w:rPr>
        <w:t>אי</w:t>
      </w:r>
      <w:r w:rsidRPr="00EC6333">
        <w:rPr>
          <w:rFonts w:cs="Arial"/>
          <w:sz w:val="20"/>
          <w:szCs w:val="20"/>
          <w:rtl/>
        </w:rPr>
        <w:t xml:space="preserve"> </w:t>
      </w:r>
      <w:r w:rsidRPr="00EC6333">
        <w:rPr>
          <w:rFonts w:cs="Arial" w:hint="cs"/>
          <w:sz w:val="20"/>
          <w:szCs w:val="20"/>
          <w:rtl/>
        </w:rPr>
        <w:t>מה</w:t>
      </w:r>
      <w:r w:rsidRPr="00EC6333">
        <w:rPr>
          <w:rFonts w:cs="Arial"/>
          <w:sz w:val="20"/>
          <w:szCs w:val="20"/>
          <w:rtl/>
        </w:rPr>
        <w:t xml:space="preserve"> </w:t>
      </w:r>
      <w:r w:rsidRPr="00EC6333">
        <w:rPr>
          <w:rFonts w:cs="Arial" w:hint="cs"/>
          <w:sz w:val="20"/>
          <w:szCs w:val="20"/>
          <w:rtl/>
        </w:rPr>
        <w:t>מעין</w:t>
      </w:r>
      <w:r w:rsidRPr="00EC6333">
        <w:rPr>
          <w:rFonts w:cs="Arial"/>
          <w:sz w:val="20"/>
          <w:szCs w:val="20"/>
          <w:rtl/>
        </w:rPr>
        <w:t xml:space="preserve"> </w:t>
      </w:r>
      <w:r w:rsidRPr="00EC6333">
        <w:rPr>
          <w:rFonts w:cs="Arial" w:hint="cs"/>
          <w:sz w:val="20"/>
          <w:szCs w:val="20"/>
          <w:rtl/>
        </w:rPr>
        <w:t>שאין</w:t>
      </w:r>
      <w:r w:rsidRPr="00EC6333">
        <w:rPr>
          <w:rFonts w:cs="Arial"/>
          <w:sz w:val="20"/>
          <w:szCs w:val="20"/>
          <w:rtl/>
        </w:rPr>
        <w:t xml:space="preserve"> </w:t>
      </w:r>
      <w:r w:rsidRPr="00EC6333">
        <w:rPr>
          <w:rFonts w:cs="Arial" w:hint="cs"/>
          <w:sz w:val="20"/>
          <w:szCs w:val="20"/>
          <w:rtl/>
        </w:rPr>
        <w:t>בו</w:t>
      </w:r>
      <w:r w:rsidRPr="00EC6333">
        <w:rPr>
          <w:rFonts w:cs="Arial"/>
          <w:sz w:val="20"/>
          <w:szCs w:val="20"/>
          <w:rtl/>
        </w:rPr>
        <w:t xml:space="preserve"> </w:t>
      </w:r>
      <w:r w:rsidRPr="00EC6333">
        <w:rPr>
          <w:rFonts w:cs="Arial" w:hint="cs"/>
          <w:sz w:val="20"/>
          <w:szCs w:val="20"/>
          <w:rtl/>
        </w:rPr>
        <w:t>תפיסת</w:t>
      </w:r>
      <w:r w:rsidRPr="00EC6333">
        <w:rPr>
          <w:rFonts w:cs="Arial"/>
          <w:sz w:val="20"/>
          <w:szCs w:val="20"/>
          <w:rtl/>
        </w:rPr>
        <w:t xml:space="preserve"> </w:t>
      </w:r>
      <w:r w:rsidRPr="00EC6333">
        <w:rPr>
          <w:rFonts w:cs="Arial" w:hint="cs"/>
          <w:sz w:val="20"/>
          <w:szCs w:val="20"/>
          <w:rtl/>
        </w:rPr>
        <w:t>ידי</w:t>
      </w:r>
      <w:r w:rsidRPr="00EC6333">
        <w:rPr>
          <w:rFonts w:cs="Arial"/>
          <w:sz w:val="20"/>
          <w:szCs w:val="20"/>
          <w:rtl/>
        </w:rPr>
        <w:t xml:space="preserve"> </w:t>
      </w:r>
      <w:r w:rsidRPr="00EC6333">
        <w:rPr>
          <w:rFonts w:cs="Arial" w:hint="cs"/>
          <w:sz w:val="20"/>
          <w:szCs w:val="20"/>
          <w:rtl/>
        </w:rPr>
        <w:t>אדם</w:t>
      </w:r>
      <w:r w:rsidRPr="00EC6333">
        <w:rPr>
          <w:rFonts w:cs="Arial"/>
          <w:sz w:val="20"/>
          <w:szCs w:val="20"/>
          <w:rtl/>
        </w:rPr>
        <w:t xml:space="preserve"> </w:t>
      </w:r>
      <w:r w:rsidRPr="00EC6333">
        <w:rPr>
          <w:rFonts w:cs="Arial" w:hint="cs"/>
          <w:sz w:val="20"/>
          <w:szCs w:val="20"/>
          <w:rtl/>
        </w:rPr>
        <w:t>וכו</w:t>
      </w:r>
      <w:r w:rsidRPr="00EC6333">
        <w:rPr>
          <w:rFonts w:cs="Arial"/>
          <w:sz w:val="20"/>
          <w:szCs w:val="20"/>
          <w:rtl/>
        </w:rPr>
        <w:t xml:space="preserve">' </w:t>
      </w:r>
      <w:r w:rsidRPr="00EC6333">
        <w:rPr>
          <w:rFonts w:cs="Arial" w:hint="cs"/>
          <w:sz w:val="20"/>
          <w:szCs w:val="20"/>
          <w:rtl/>
        </w:rPr>
        <w:t>תלמוד</w:t>
      </w:r>
      <w:r w:rsidRPr="00EC6333">
        <w:rPr>
          <w:rFonts w:cs="Arial"/>
          <w:sz w:val="20"/>
          <w:szCs w:val="20"/>
          <w:rtl/>
        </w:rPr>
        <w:t xml:space="preserve"> </w:t>
      </w:r>
      <w:r w:rsidRPr="00EC6333">
        <w:rPr>
          <w:rFonts w:cs="Arial" w:hint="cs"/>
          <w:sz w:val="20"/>
          <w:szCs w:val="20"/>
          <w:rtl/>
        </w:rPr>
        <w:t>לומר</w:t>
      </w:r>
      <w:r w:rsidRPr="00EC6333">
        <w:rPr>
          <w:rFonts w:cs="Arial"/>
          <w:sz w:val="20"/>
          <w:szCs w:val="20"/>
          <w:rtl/>
        </w:rPr>
        <w:t xml:space="preserve"> </w:t>
      </w:r>
      <w:r w:rsidRPr="00EC6333">
        <w:rPr>
          <w:rFonts w:cs="Arial" w:hint="cs"/>
          <w:sz w:val="20"/>
          <w:szCs w:val="20"/>
          <w:rtl/>
        </w:rPr>
        <w:t>ובור</w:t>
      </w:r>
      <w:r w:rsidR="00474A6C">
        <w:rPr>
          <w:rFonts w:cs="Arial" w:hint="cs"/>
          <w:sz w:val="20"/>
          <w:szCs w:val="20"/>
          <w:rtl/>
        </w:rPr>
        <w:t>,</w:t>
      </w:r>
      <w:r w:rsidRPr="00EC6333">
        <w:rPr>
          <w:rFonts w:cs="Arial"/>
          <w:sz w:val="20"/>
          <w:szCs w:val="20"/>
          <w:rtl/>
        </w:rPr>
        <w:t xml:space="preserve"> </w:t>
      </w:r>
      <w:r w:rsidRPr="00EC6333">
        <w:rPr>
          <w:rFonts w:cs="Arial" w:hint="cs"/>
          <w:sz w:val="20"/>
          <w:szCs w:val="20"/>
          <w:rtl/>
        </w:rPr>
        <w:t>ובור</w:t>
      </w:r>
      <w:r w:rsidRPr="00EC6333">
        <w:rPr>
          <w:rFonts w:cs="Arial"/>
          <w:sz w:val="20"/>
          <w:szCs w:val="20"/>
          <w:rtl/>
        </w:rPr>
        <w:t xml:space="preserve"> </w:t>
      </w:r>
      <w:r w:rsidRPr="00EC6333">
        <w:rPr>
          <w:rFonts w:cs="Arial" w:hint="cs"/>
          <w:sz w:val="20"/>
          <w:szCs w:val="20"/>
          <w:rtl/>
        </w:rPr>
        <w:t>יש</w:t>
      </w:r>
      <w:r w:rsidRPr="00EC6333">
        <w:rPr>
          <w:rFonts w:cs="Arial"/>
          <w:sz w:val="20"/>
          <w:szCs w:val="20"/>
          <w:rtl/>
        </w:rPr>
        <w:t xml:space="preserve"> </w:t>
      </w:r>
      <w:r w:rsidRPr="00EC6333">
        <w:rPr>
          <w:rFonts w:cs="Arial" w:hint="cs"/>
          <w:sz w:val="20"/>
          <w:szCs w:val="20"/>
          <w:rtl/>
        </w:rPr>
        <w:t>בו</w:t>
      </w:r>
      <w:r w:rsidRPr="00EC6333">
        <w:rPr>
          <w:rFonts w:cs="Arial"/>
          <w:sz w:val="20"/>
          <w:szCs w:val="20"/>
          <w:rtl/>
        </w:rPr>
        <w:t xml:space="preserve"> </w:t>
      </w:r>
      <w:r w:rsidRPr="00EC6333">
        <w:rPr>
          <w:rFonts w:cs="Arial" w:hint="cs"/>
          <w:sz w:val="20"/>
          <w:szCs w:val="20"/>
          <w:rtl/>
        </w:rPr>
        <w:t>תפיסת</w:t>
      </w:r>
      <w:r w:rsidRPr="00EC6333">
        <w:rPr>
          <w:rFonts w:cs="Arial"/>
          <w:sz w:val="20"/>
          <w:szCs w:val="20"/>
          <w:rtl/>
        </w:rPr>
        <w:t xml:space="preserve"> </w:t>
      </w:r>
      <w:r w:rsidRPr="00EC6333">
        <w:rPr>
          <w:rFonts w:cs="Arial" w:hint="cs"/>
          <w:sz w:val="20"/>
          <w:szCs w:val="20"/>
          <w:rtl/>
        </w:rPr>
        <w:t>ידי</w:t>
      </w:r>
      <w:r w:rsidRPr="00EC6333">
        <w:rPr>
          <w:rFonts w:cs="Arial"/>
          <w:sz w:val="20"/>
          <w:szCs w:val="20"/>
          <w:rtl/>
        </w:rPr>
        <w:t xml:space="preserve"> </w:t>
      </w:r>
      <w:r w:rsidRPr="00EC6333">
        <w:rPr>
          <w:rFonts w:cs="Arial" w:hint="cs"/>
          <w:sz w:val="20"/>
          <w:szCs w:val="20"/>
          <w:rtl/>
        </w:rPr>
        <w:t>אדם</w:t>
      </w:r>
      <w:r w:rsidR="00474A6C">
        <w:rPr>
          <w:rFonts w:cs="Arial" w:hint="cs"/>
          <w:sz w:val="20"/>
          <w:szCs w:val="20"/>
          <w:rtl/>
        </w:rPr>
        <w:t>.</w:t>
      </w:r>
      <w:r w:rsidRPr="00EC6333">
        <w:rPr>
          <w:rFonts w:cs="Arial"/>
          <w:sz w:val="20"/>
          <w:szCs w:val="20"/>
          <w:rtl/>
        </w:rPr>
        <w:t xml:space="preserve"> </w:t>
      </w:r>
      <w:r w:rsidR="00474A6C">
        <w:rPr>
          <w:rFonts w:cs="Arial" w:hint="cs"/>
          <w:sz w:val="20"/>
          <w:szCs w:val="20"/>
          <w:rtl/>
        </w:rPr>
        <w:br/>
      </w:r>
      <w:r w:rsidRPr="00EC6333">
        <w:rPr>
          <w:rFonts w:cs="Arial" w:hint="cs"/>
          <w:sz w:val="20"/>
          <w:szCs w:val="20"/>
          <w:rtl/>
        </w:rPr>
        <w:t>אי</w:t>
      </w:r>
      <w:r w:rsidRPr="00EC6333">
        <w:rPr>
          <w:rFonts w:cs="Arial"/>
          <w:sz w:val="20"/>
          <w:szCs w:val="20"/>
          <w:rtl/>
        </w:rPr>
        <w:t xml:space="preserve"> </w:t>
      </w:r>
      <w:r w:rsidRPr="00EC6333">
        <w:rPr>
          <w:rFonts w:cs="Arial" w:hint="cs"/>
          <w:sz w:val="20"/>
          <w:szCs w:val="20"/>
          <w:rtl/>
        </w:rPr>
        <w:t>בור</w:t>
      </w:r>
      <w:r w:rsidRPr="00EC6333">
        <w:rPr>
          <w:rFonts w:cs="Arial"/>
          <w:sz w:val="20"/>
          <w:szCs w:val="20"/>
          <w:rtl/>
        </w:rPr>
        <w:t xml:space="preserve"> </w:t>
      </w:r>
      <w:r w:rsidRPr="00EC6333">
        <w:rPr>
          <w:rFonts w:cs="Arial" w:hint="cs"/>
          <w:sz w:val="20"/>
          <w:szCs w:val="20"/>
          <w:rtl/>
        </w:rPr>
        <w:t>יכול</w:t>
      </w:r>
      <w:r w:rsidRPr="00EC6333">
        <w:rPr>
          <w:rFonts w:cs="Arial"/>
          <w:sz w:val="20"/>
          <w:szCs w:val="20"/>
          <w:rtl/>
        </w:rPr>
        <w:t xml:space="preserve"> </w:t>
      </w:r>
      <w:r w:rsidRPr="00EC6333">
        <w:rPr>
          <w:rFonts w:cs="Arial" w:hint="cs"/>
          <w:sz w:val="20"/>
          <w:szCs w:val="20"/>
          <w:rtl/>
        </w:rPr>
        <w:t>אפילו</w:t>
      </w:r>
      <w:r w:rsidRPr="00EC6333">
        <w:rPr>
          <w:rFonts w:cs="Arial"/>
          <w:sz w:val="20"/>
          <w:szCs w:val="20"/>
          <w:rtl/>
        </w:rPr>
        <w:t xml:space="preserve"> </w:t>
      </w:r>
      <w:r w:rsidRPr="00EC6333">
        <w:rPr>
          <w:rFonts w:cs="Arial" w:hint="cs"/>
          <w:sz w:val="20"/>
          <w:szCs w:val="20"/>
          <w:rtl/>
        </w:rPr>
        <w:t>בור</w:t>
      </w:r>
      <w:r w:rsidRPr="00EC6333">
        <w:rPr>
          <w:rFonts w:cs="Arial"/>
          <w:sz w:val="20"/>
          <w:szCs w:val="20"/>
          <w:rtl/>
        </w:rPr>
        <w:t xml:space="preserve"> </w:t>
      </w:r>
      <w:r w:rsidRPr="00EC6333">
        <w:rPr>
          <w:rFonts w:cs="Arial" w:hint="cs"/>
          <w:sz w:val="20"/>
          <w:szCs w:val="20"/>
          <w:rtl/>
        </w:rPr>
        <w:t>ספינה</w:t>
      </w:r>
      <w:r w:rsidRPr="00EC6333">
        <w:rPr>
          <w:rFonts w:cs="Arial"/>
          <w:sz w:val="20"/>
          <w:szCs w:val="20"/>
          <w:rtl/>
        </w:rPr>
        <w:t xml:space="preserve"> </w:t>
      </w:r>
      <w:r w:rsidRPr="00EC6333">
        <w:rPr>
          <w:rFonts w:cs="Arial" w:hint="cs"/>
          <w:sz w:val="20"/>
          <w:szCs w:val="20"/>
          <w:rtl/>
        </w:rPr>
        <w:t>יהא</w:t>
      </w:r>
      <w:r w:rsidRPr="00EC6333">
        <w:rPr>
          <w:rFonts w:cs="Arial"/>
          <w:sz w:val="20"/>
          <w:szCs w:val="20"/>
          <w:rtl/>
        </w:rPr>
        <w:t xml:space="preserve"> </w:t>
      </w:r>
      <w:r w:rsidRPr="00EC6333">
        <w:rPr>
          <w:rFonts w:cs="Arial" w:hint="cs"/>
          <w:sz w:val="20"/>
          <w:szCs w:val="20"/>
          <w:rtl/>
        </w:rPr>
        <w:t>טהור</w:t>
      </w:r>
      <w:r w:rsidR="00474A6C">
        <w:rPr>
          <w:rFonts w:cs="Arial" w:hint="cs"/>
          <w:sz w:val="20"/>
          <w:szCs w:val="20"/>
          <w:rtl/>
        </w:rPr>
        <w:t>?</w:t>
      </w:r>
      <w:r w:rsidRPr="00EC6333">
        <w:rPr>
          <w:rFonts w:cs="Arial"/>
          <w:sz w:val="20"/>
          <w:szCs w:val="20"/>
          <w:rtl/>
        </w:rPr>
        <w:t xml:space="preserve"> </w:t>
      </w:r>
      <w:r w:rsidRPr="00EC6333">
        <w:rPr>
          <w:rFonts w:cs="Arial" w:hint="cs"/>
          <w:sz w:val="20"/>
          <w:szCs w:val="20"/>
          <w:rtl/>
        </w:rPr>
        <w:t>תלמוד</w:t>
      </w:r>
      <w:r w:rsidRPr="00EC6333">
        <w:rPr>
          <w:rFonts w:cs="Arial"/>
          <w:sz w:val="20"/>
          <w:szCs w:val="20"/>
          <w:rtl/>
        </w:rPr>
        <w:t xml:space="preserve"> </w:t>
      </w:r>
      <w:r w:rsidRPr="00EC6333">
        <w:rPr>
          <w:rFonts w:cs="Arial" w:hint="cs"/>
          <w:sz w:val="20"/>
          <w:szCs w:val="20"/>
          <w:rtl/>
        </w:rPr>
        <w:t>לומר</w:t>
      </w:r>
      <w:r w:rsidRPr="00EC6333">
        <w:rPr>
          <w:rFonts w:cs="Arial"/>
          <w:sz w:val="20"/>
          <w:szCs w:val="20"/>
          <w:rtl/>
        </w:rPr>
        <w:t xml:space="preserve"> </w:t>
      </w:r>
      <w:r w:rsidRPr="00EC6333">
        <w:rPr>
          <w:rFonts w:cs="Arial" w:hint="cs"/>
          <w:sz w:val="20"/>
          <w:szCs w:val="20"/>
          <w:rtl/>
        </w:rPr>
        <w:t>מעין</w:t>
      </w:r>
      <w:r w:rsidR="00474A6C">
        <w:rPr>
          <w:rFonts w:cs="Arial" w:hint="cs"/>
          <w:sz w:val="20"/>
          <w:szCs w:val="20"/>
          <w:rtl/>
        </w:rPr>
        <w:t>,</w:t>
      </w:r>
      <w:r w:rsidRPr="00EC6333">
        <w:rPr>
          <w:rFonts w:cs="Arial"/>
          <w:sz w:val="20"/>
          <w:szCs w:val="20"/>
          <w:rtl/>
        </w:rPr>
        <w:t xml:space="preserve"> </w:t>
      </w:r>
      <w:r w:rsidRPr="00EC6333">
        <w:rPr>
          <w:rFonts w:cs="Arial" w:hint="cs"/>
          <w:sz w:val="20"/>
          <w:szCs w:val="20"/>
          <w:rtl/>
        </w:rPr>
        <w:t>מה</w:t>
      </w:r>
      <w:r w:rsidRPr="00EC6333">
        <w:rPr>
          <w:rFonts w:cs="Arial"/>
          <w:sz w:val="20"/>
          <w:szCs w:val="20"/>
          <w:rtl/>
        </w:rPr>
        <w:t xml:space="preserve"> </w:t>
      </w:r>
      <w:r w:rsidRPr="00EC6333">
        <w:rPr>
          <w:rFonts w:cs="Arial" w:hint="cs"/>
          <w:sz w:val="20"/>
          <w:szCs w:val="20"/>
          <w:rtl/>
        </w:rPr>
        <w:t>מעין</w:t>
      </w:r>
      <w:r w:rsidRPr="00EC6333">
        <w:rPr>
          <w:rFonts w:cs="Arial"/>
          <w:sz w:val="20"/>
          <w:szCs w:val="20"/>
          <w:rtl/>
        </w:rPr>
        <w:t xml:space="preserve"> </w:t>
      </w:r>
      <w:r w:rsidRPr="00EC6333">
        <w:rPr>
          <w:rFonts w:cs="Arial" w:hint="cs"/>
          <w:sz w:val="20"/>
          <w:szCs w:val="20"/>
          <w:rtl/>
        </w:rPr>
        <w:t>עיקרו</w:t>
      </w:r>
      <w:r w:rsidRPr="00EC6333">
        <w:rPr>
          <w:rFonts w:cs="Arial"/>
          <w:sz w:val="20"/>
          <w:szCs w:val="20"/>
          <w:rtl/>
        </w:rPr>
        <w:t xml:space="preserve"> </w:t>
      </w:r>
      <w:r w:rsidRPr="00EC6333">
        <w:rPr>
          <w:rFonts w:cs="Arial" w:hint="cs"/>
          <w:sz w:val="20"/>
          <w:szCs w:val="20"/>
          <w:rtl/>
        </w:rPr>
        <w:t>בקרקע</w:t>
      </w:r>
      <w:r w:rsidRPr="00EC6333">
        <w:rPr>
          <w:rFonts w:cs="Arial"/>
          <w:sz w:val="20"/>
          <w:szCs w:val="20"/>
          <w:rtl/>
        </w:rPr>
        <w:t xml:space="preserve"> </w:t>
      </w:r>
      <w:r w:rsidRPr="00EC6333">
        <w:rPr>
          <w:rFonts w:cs="Arial" w:hint="cs"/>
          <w:sz w:val="20"/>
          <w:szCs w:val="20"/>
          <w:rtl/>
        </w:rPr>
        <w:t>אף</w:t>
      </w:r>
      <w:r w:rsidRPr="00EC6333">
        <w:rPr>
          <w:rFonts w:cs="Arial"/>
          <w:sz w:val="20"/>
          <w:szCs w:val="20"/>
          <w:rtl/>
        </w:rPr>
        <w:t xml:space="preserve"> </w:t>
      </w:r>
      <w:r w:rsidRPr="00EC6333">
        <w:rPr>
          <w:rFonts w:cs="Arial" w:hint="cs"/>
          <w:sz w:val="20"/>
          <w:szCs w:val="20"/>
          <w:rtl/>
        </w:rPr>
        <w:t>בור</w:t>
      </w:r>
      <w:r w:rsidRPr="00EC6333">
        <w:rPr>
          <w:rFonts w:cs="Arial"/>
          <w:sz w:val="20"/>
          <w:szCs w:val="20"/>
          <w:rtl/>
        </w:rPr>
        <w:t xml:space="preserve"> </w:t>
      </w:r>
      <w:r w:rsidRPr="00EC6333">
        <w:rPr>
          <w:rFonts w:cs="Arial" w:hint="cs"/>
          <w:sz w:val="20"/>
          <w:szCs w:val="20"/>
          <w:rtl/>
        </w:rPr>
        <w:t>עיקרו</w:t>
      </w:r>
      <w:r w:rsidRPr="00EC6333">
        <w:rPr>
          <w:rFonts w:cs="Arial"/>
          <w:sz w:val="20"/>
          <w:szCs w:val="20"/>
          <w:rtl/>
        </w:rPr>
        <w:t xml:space="preserve"> </w:t>
      </w:r>
      <w:r w:rsidRPr="00EC6333">
        <w:rPr>
          <w:rFonts w:cs="Arial" w:hint="cs"/>
          <w:sz w:val="20"/>
          <w:szCs w:val="20"/>
          <w:rtl/>
        </w:rPr>
        <w:t>בקרקע</w:t>
      </w:r>
      <w:r>
        <w:rPr>
          <w:rFonts w:cs="Arial" w:hint="cs"/>
          <w:sz w:val="20"/>
          <w:szCs w:val="20"/>
          <w:rtl/>
        </w:rPr>
        <w:t>"</w:t>
      </w:r>
      <w:r>
        <w:rPr>
          <w:rFonts w:cs="Arial"/>
          <w:sz w:val="20"/>
          <w:szCs w:val="20"/>
          <w:rtl/>
        </w:rPr>
        <w:br/>
      </w:r>
      <w:r w:rsidR="00474A6C">
        <w:rPr>
          <w:rFonts w:cs="Arial"/>
          <w:b/>
          <w:bCs/>
          <w:sz w:val="20"/>
          <w:szCs w:val="20"/>
          <w:rtl/>
        </w:rPr>
        <w:br/>
      </w:r>
      <w:r w:rsidRPr="00474A6C">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w:t>
      </w:r>
      <w:r w:rsidR="00474A6C">
        <w:rPr>
          <w:rFonts w:cs="Arial" w:hint="cs"/>
          <w:sz w:val="20"/>
          <w:szCs w:val="20"/>
          <w:rtl/>
        </w:rPr>
        <w:t>'</w:t>
      </w:r>
      <w:r>
        <w:rPr>
          <w:rFonts w:cs="Arial" w:hint="cs"/>
          <w:sz w:val="20"/>
          <w:szCs w:val="20"/>
          <w:rtl/>
        </w:rPr>
        <w:t>מעיין</w:t>
      </w:r>
      <w:r w:rsidR="00474A6C">
        <w:rPr>
          <w:rFonts w:cs="Arial" w:hint="cs"/>
          <w:sz w:val="20"/>
          <w:szCs w:val="20"/>
          <w:rtl/>
        </w:rPr>
        <w:t>'</w:t>
      </w:r>
      <w:r>
        <w:rPr>
          <w:rFonts w:cs="Arial" w:hint="cs"/>
          <w:sz w:val="20"/>
          <w:szCs w:val="20"/>
          <w:rtl/>
        </w:rPr>
        <w:t xml:space="preserve"> מלמד שצריך להיעשות בידי שמיים, אך גם אם נעשה ע"י תפיסת יד אדם כשר, </w:t>
      </w:r>
      <w:r w:rsidR="00474A6C">
        <w:rPr>
          <w:rFonts w:cs="Arial" w:hint="cs"/>
          <w:sz w:val="20"/>
          <w:szCs w:val="20"/>
          <w:rtl/>
        </w:rPr>
        <w:t>ונלמד מ'</w:t>
      </w:r>
      <w:r>
        <w:rPr>
          <w:rFonts w:cs="Arial" w:hint="cs"/>
          <w:sz w:val="20"/>
          <w:szCs w:val="20"/>
          <w:rtl/>
        </w:rPr>
        <w:t>בור</w:t>
      </w:r>
      <w:r w:rsidR="00474A6C">
        <w:rPr>
          <w:rFonts w:cs="Arial" w:hint="cs"/>
          <w:sz w:val="20"/>
          <w:szCs w:val="20"/>
          <w:rtl/>
        </w:rPr>
        <w:t>'</w:t>
      </w:r>
      <w:r>
        <w:rPr>
          <w:rFonts w:cs="Arial" w:hint="cs"/>
          <w:sz w:val="20"/>
          <w:szCs w:val="20"/>
          <w:rtl/>
        </w:rPr>
        <w:t xml:space="preserve">. אך אם נאמר </w:t>
      </w:r>
      <w:r w:rsidR="00474A6C">
        <w:rPr>
          <w:rFonts w:cs="Arial" w:hint="cs"/>
          <w:sz w:val="20"/>
          <w:szCs w:val="20"/>
          <w:rtl/>
        </w:rPr>
        <w:t>'</w:t>
      </w:r>
      <w:r>
        <w:rPr>
          <w:rFonts w:cs="Arial" w:hint="cs"/>
          <w:sz w:val="20"/>
          <w:szCs w:val="20"/>
          <w:rtl/>
        </w:rPr>
        <w:t>בור</w:t>
      </w:r>
      <w:r w:rsidR="00474A6C">
        <w:rPr>
          <w:rFonts w:cs="Arial" w:hint="cs"/>
          <w:sz w:val="20"/>
          <w:szCs w:val="20"/>
          <w:rtl/>
        </w:rPr>
        <w:t>'</w:t>
      </w:r>
      <w:r>
        <w:rPr>
          <w:rFonts w:cs="Arial" w:hint="cs"/>
          <w:sz w:val="20"/>
          <w:szCs w:val="20"/>
          <w:rtl/>
        </w:rPr>
        <w:t xml:space="preserve"> בלבד, הו"א שמותר לטבול בבור ספינה שיש בו מ' סאה מי גשמים, ולכן נאמר </w:t>
      </w:r>
      <w:r w:rsidR="00474A6C">
        <w:rPr>
          <w:rFonts w:cs="Arial" w:hint="cs"/>
          <w:sz w:val="20"/>
          <w:szCs w:val="20"/>
          <w:rtl/>
        </w:rPr>
        <w:t>'</w:t>
      </w:r>
      <w:r>
        <w:rPr>
          <w:rFonts w:cs="Arial" w:hint="cs"/>
          <w:sz w:val="20"/>
          <w:szCs w:val="20"/>
          <w:rtl/>
        </w:rPr>
        <w:t>מעיין</w:t>
      </w:r>
      <w:r w:rsidR="00474A6C">
        <w:rPr>
          <w:rFonts w:cs="Arial" w:hint="cs"/>
          <w:sz w:val="20"/>
          <w:szCs w:val="20"/>
          <w:rtl/>
        </w:rPr>
        <w:t>'</w:t>
      </w:r>
      <w:r>
        <w:rPr>
          <w:rFonts w:cs="Arial" w:hint="cs"/>
          <w:sz w:val="20"/>
          <w:szCs w:val="20"/>
          <w:rtl/>
        </w:rPr>
        <w:t>, ללמדנו שצריכים המים</w:t>
      </w:r>
      <w:r w:rsidR="00D0494F">
        <w:rPr>
          <w:rFonts w:cs="Arial" w:hint="cs"/>
          <w:sz w:val="20"/>
          <w:szCs w:val="20"/>
          <w:rtl/>
        </w:rPr>
        <w:t xml:space="preserve"> לגעת בקרקע</w:t>
      </w:r>
      <w:r w:rsidR="00F52D9A">
        <w:rPr>
          <w:rFonts w:cs="Arial" w:hint="cs"/>
          <w:sz w:val="20"/>
          <w:szCs w:val="20"/>
          <w:rtl/>
        </w:rPr>
        <w:t>.</w:t>
      </w:r>
      <w:r w:rsidR="00F52D9A">
        <w:rPr>
          <w:rFonts w:cs="Arial"/>
          <w:sz w:val="20"/>
          <w:szCs w:val="20"/>
          <w:rtl/>
        </w:rPr>
        <w:br/>
      </w:r>
      <w:r w:rsidR="00474A6C">
        <w:rPr>
          <w:rFonts w:cs="Arial"/>
          <w:sz w:val="20"/>
          <w:szCs w:val="20"/>
          <w:rtl/>
        </w:rPr>
        <w:br/>
      </w:r>
      <w:r w:rsidR="00474A6C">
        <w:rPr>
          <w:rFonts w:cs="Arial" w:hint="cs"/>
          <w:sz w:val="20"/>
          <w:szCs w:val="20"/>
          <w:rtl/>
        </w:rPr>
        <w:t xml:space="preserve">ב. </w:t>
      </w:r>
      <w:r w:rsidR="00F52D9A">
        <w:rPr>
          <w:rFonts w:cs="Arial" w:hint="cs"/>
          <w:sz w:val="20"/>
          <w:szCs w:val="20"/>
          <w:rtl/>
        </w:rPr>
        <w:t xml:space="preserve">בנוסף, </w:t>
      </w:r>
      <w:r w:rsidR="00EE5727">
        <w:rPr>
          <w:rFonts w:cs="Arial" w:hint="cs"/>
          <w:sz w:val="20"/>
          <w:szCs w:val="20"/>
          <w:rtl/>
        </w:rPr>
        <w:t xml:space="preserve">נאמר </w:t>
      </w:r>
      <w:r w:rsidR="00EE5727" w:rsidRPr="00EE5727">
        <w:rPr>
          <w:rFonts w:cs="Arial" w:hint="cs"/>
          <w:b/>
          <w:bCs/>
          <w:sz w:val="20"/>
          <w:szCs w:val="20"/>
          <w:rtl/>
        </w:rPr>
        <w:t>במשנה</w:t>
      </w:r>
      <w:r w:rsidR="00F52D9A" w:rsidRPr="00EE5727">
        <w:rPr>
          <w:rFonts w:cs="Arial" w:hint="cs"/>
          <w:b/>
          <w:bCs/>
          <w:sz w:val="20"/>
          <w:szCs w:val="20"/>
          <w:rtl/>
        </w:rPr>
        <w:t xml:space="preserve"> </w:t>
      </w:r>
      <w:r w:rsidR="00F52D9A">
        <w:rPr>
          <w:rFonts w:cs="Arial" w:hint="cs"/>
          <w:sz w:val="20"/>
          <w:szCs w:val="20"/>
          <w:rtl/>
        </w:rPr>
        <w:t xml:space="preserve">מקוואות </w:t>
      </w:r>
      <w:r w:rsidR="00F52D9A" w:rsidRPr="00F52D9A">
        <w:rPr>
          <w:rFonts w:cs="Arial" w:hint="cs"/>
          <w:sz w:val="18"/>
          <w:szCs w:val="18"/>
          <w:rtl/>
        </w:rPr>
        <w:t>(ג, ג)</w:t>
      </w:r>
      <w:r w:rsidR="00F52D9A">
        <w:rPr>
          <w:rFonts w:cs="Arial" w:hint="cs"/>
          <w:sz w:val="20"/>
          <w:szCs w:val="20"/>
          <w:rtl/>
        </w:rPr>
        <w:t>: "</w:t>
      </w:r>
      <w:r w:rsidR="00F52D9A" w:rsidRPr="00F52D9A">
        <w:rPr>
          <w:rFonts w:cs="Arial" w:hint="cs"/>
          <w:sz w:val="20"/>
          <w:szCs w:val="20"/>
          <w:rtl/>
        </w:rPr>
        <w:t>בור</w:t>
      </w:r>
      <w:r w:rsidR="00F52D9A" w:rsidRPr="00F52D9A">
        <w:rPr>
          <w:rFonts w:cs="Arial"/>
          <w:sz w:val="20"/>
          <w:szCs w:val="20"/>
          <w:rtl/>
        </w:rPr>
        <w:t xml:space="preserve"> </w:t>
      </w:r>
      <w:r w:rsidR="00F52D9A" w:rsidRPr="00F52D9A">
        <w:rPr>
          <w:rFonts w:cs="Arial" w:hint="cs"/>
          <w:sz w:val="20"/>
          <w:szCs w:val="20"/>
          <w:rtl/>
        </w:rPr>
        <w:t>שהוא</w:t>
      </w:r>
      <w:r w:rsidR="00F52D9A" w:rsidRPr="00F52D9A">
        <w:rPr>
          <w:rFonts w:cs="Arial"/>
          <w:sz w:val="20"/>
          <w:szCs w:val="20"/>
          <w:rtl/>
        </w:rPr>
        <w:t xml:space="preserve"> </w:t>
      </w:r>
      <w:r w:rsidR="00F52D9A" w:rsidRPr="00F52D9A">
        <w:rPr>
          <w:rFonts w:cs="Arial" w:hint="cs"/>
          <w:sz w:val="20"/>
          <w:szCs w:val="20"/>
          <w:rtl/>
        </w:rPr>
        <w:t>מלא</w:t>
      </w:r>
      <w:r w:rsidR="00F52D9A" w:rsidRPr="00F52D9A">
        <w:rPr>
          <w:rFonts w:cs="Arial"/>
          <w:sz w:val="20"/>
          <w:szCs w:val="20"/>
          <w:rtl/>
        </w:rPr>
        <w:t xml:space="preserve"> </w:t>
      </w:r>
      <w:r w:rsidR="00F52D9A" w:rsidRPr="00F52D9A">
        <w:rPr>
          <w:rFonts w:cs="Arial" w:hint="cs"/>
          <w:sz w:val="20"/>
          <w:szCs w:val="20"/>
          <w:rtl/>
        </w:rPr>
        <w:t>מים</w:t>
      </w:r>
      <w:r w:rsidR="00F52D9A" w:rsidRPr="00F52D9A">
        <w:rPr>
          <w:rFonts w:cs="Arial"/>
          <w:sz w:val="20"/>
          <w:szCs w:val="20"/>
          <w:rtl/>
        </w:rPr>
        <w:t xml:space="preserve"> </w:t>
      </w:r>
      <w:r w:rsidR="00F52D9A" w:rsidRPr="00F52D9A">
        <w:rPr>
          <w:rFonts w:cs="Arial" w:hint="cs"/>
          <w:sz w:val="20"/>
          <w:szCs w:val="20"/>
          <w:rtl/>
        </w:rPr>
        <w:t>שאובין</w:t>
      </w:r>
      <w:r w:rsidR="00952E25">
        <w:rPr>
          <w:rFonts w:cs="Arial" w:hint="cs"/>
          <w:sz w:val="20"/>
          <w:szCs w:val="20"/>
          <w:rtl/>
        </w:rPr>
        <w:t>,</w:t>
      </w:r>
      <w:r w:rsidR="00F52D9A" w:rsidRPr="00F52D9A">
        <w:rPr>
          <w:rFonts w:cs="Arial"/>
          <w:sz w:val="20"/>
          <w:szCs w:val="20"/>
          <w:rtl/>
        </w:rPr>
        <w:t xml:space="preserve"> </w:t>
      </w:r>
      <w:r w:rsidR="00F52D9A" w:rsidRPr="00F52D9A">
        <w:rPr>
          <w:rFonts w:cs="Arial" w:hint="cs"/>
          <w:sz w:val="20"/>
          <w:szCs w:val="20"/>
          <w:rtl/>
        </w:rPr>
        <w:t>והאמה</w:t>
      </w:r>
      <w:r w:rsidR="00F52D9A" w:rsidRPr="00F52D9A">
        <w:rPr>
          <w:rFonts w:cs="Arial"/>
          <w:sz w:val="20"/>
          <w:szCs w:val="20"/>
          <w:rtl/>
        </w:rPr>
        <w:t xml:space="preserve"> </w:t>
      </w:r>
      <w:r w:rsidR="00F52D9A" w:rsidRPr="00F52D9A">
        <w:rPr>
          <w:rFonts w:cs="Arial" w:hint="cs"/>
          <w:sz w:val="20"/>
          <w:szCs w:val="20"/>
          <w:rtl/>
        </w:rPr>
        <w:t>נכנסת</w:t>
      </w:r>
      <w:r w:rsidR="00F52D9A" w:rsidRPr="00F52D9A">
        <w:rPr>
          <w:rFonts w:cs="Arial"/>
          <w:sz w:val="20"/>
          <w:szCs w:val="20"/>
          <w:rtl/>
        </w:rPr>
        <w:t xml:space="preserve"> </w:t>
      </w:r>
      <w:r w:rsidR="00F52D9A" w:rsidRPr="00F52D9A">
        <w:rPr>
          <w:rFonts w:cs="Arial" w:hint="cs"/>
          <w:sz w:val="20"/>
          <w:szCs w:val="20"/>
          <w:rtl/>
        </w:rPr>
        <w:t>לו</w:t>
      </w:r>
      <w:r w:rsidR="00F52D9A" w:rsidRPr="00F52D9A">
        <w:rPr>
          <w:rFonts w:cs="Arial"/>
          <w:sz w:val="20"/>
          <w:szCs w:val="20"/>
          <w:rtl/>
        </w:rPr>
        <w:t xml:space="preserve"> </w:t>
      </w:r>
      <w:r w:rsidR="00F52D9A" w:rsidRPr="00F52D9A">
        <w:rPr>
          <w:rFonts w:cs="Arial" w:hint="cs"/>
          <w:sz w:val="20"/>
          <w:szCs w:val="20"/>
          <w:rtl/>
        </w:rPr>
        <w:t>ויוצאה</w:t>
      </w:r>
      <w:r w:rsidR="00F52D9A" w:rsidRPr="00F52D9A">
        <w:rPr>
          <w:rFonts w:cs="Arial"/>
          <w:sz w:val="20"/>
          <w:szCs w:val="20"/>
          <w:rtl/>
        </w:rPr>
        <w:t xml:space="preserve"> </w:t>
      </w:r>
      <w:r w:rsidR="00F52D9A" w:rsidRPr="00F52D9A">
        <w:rPr>
          <w:rFonts w:cs="Arial" w:hint="cs"/>
          <w:sz w:val="20"/>
          <w:szCs w:val="20"/>
          <w:rtl/>
        </w:rPr>
        <w:t>ממנו</w:t>
      </w:r>
      <w:r w:rsidR="00F52D9A" w:rsidRPr="00F52D9A">
        <w:rPr>
          <w:rFonts w:cs="Arial"/>
          <w:sz w:val="20"/>
          <w:szCs w:val="20"/>
          <w:rtl/>
        </w:rPr>
        <w:t xml:space="preserve"> </w:t>
      </w:r>
      <w:r w:rsidR="00952E25">
        <w:rPr>
          <w:rFonts w:cs="Arial" w:hint="cs"/>
          <w:sz w:val="20"/>
          <w:szCs w:val="20"/>
          <w:rtl/>
        </w:rPr>
        <w:t xml:space="preserve">- </w:t>
      </w:r>
      <w:r w:rsidR="00F52D9A" w:rsidRPr="00F52D9A">
        <w:rPr>
          <w:rFonts w:cs="Arial" w:hint="cs"/>
          <w:sz w:val="20"/>
          <w:szCs w:val="20"/>
          <w:rtl/>
        </w:rPr>
        <w:t>לעולם</w:t>
      </w:r>
      <w:r w:rsidR="00F52D9A" w:rsidRPr="00F52D9A">
        <w:rPr>
          <w:rFonts w:cs="Arial"/>
          <w:sz w:val="20"/>
          <w:szCs w:val="20"/>
          <w:rtl/>
        </w:rPr>
        <w:t xml:space="preserve"> </w:t>
      </w:r>
      <w:r w:rsidR="00F52D9A" w:rsidRPr="00F52D9A">
        <w:rPr>
          <w:rFonts w:cs="Arial" w:hint="cs"/>
          <w:sz w:val="20"/>
          <w:szCs w:val="20"/>
          <w:rtl/>
        </w:rPr>
        <w:t>הוא</w:t>
      </w:r>
      <w:r w:rsidR="00F52D9A" w:rsidRPr="00F52D9A">
        <w:rPr>
          <w:rFonts w:cs="Arial"/>
          <w:sz w:val="20"/>
          <w:szCs w:val="20"/>
          <w:rtl/>
        </w:rPr>
        <w:t xml:space="preserve"> </w:t>
      </w:r>
      <w:r w:rsidR="00F52D9A" w:rsidRPr="00F52D9A">
        <w:rPr>
          <w:rFonts w:cs="Arial" w:hint="cs"/>
          <w:sz w:val="20"/>
          <w:szCs w:val="20"/>
          <w:rtl/>
        </w:rPr>
        <w:t>בפסולו</w:t>
      </w:r>
      <w:r w:rsidR="00952E25">
        <w:rPr>
          <w:rFonts w:cs="Arial" w:hint="cs"/>
          <w:sz w:val="20"/>
          <w:szCs w:val="20"/>
          <w:rtl/>
        </w:rPr>
        <w:t>,</w:t>
      </w:r>
      <w:r w:rsidR="00F52D9A" w:rsidRPr="00F52D9A">
        <w:rPr>
          <w:rFonts w:cs="Arial"/>
          <w:sz w:val="20"/>
          <w:szCs w:val="20"/>
          <w:rtl/>
        </w:rPr>
        <w:t xml:space="preserve"> </w:t>
      </w:r>
      <w:r w:rsidR="00F52D9A" w:rsidRPr="00F52D9A">
        <w:rPr>
          <w:rFonts w:cs="Arial" w:hint="cs"/>
          <w:sz w:val="20"/>
          <w:szCs w:val="20"/>
          <w:rtl/>
        </w:rPr>
        <w:t>עד</w:t>
      </w:r>
      <w:r w:rsidR="00F52D9A" w:rsidRPr="00F52D9A">
        <w:rPr>
          <w:rFonts w:cs="Arial"/>
          <w:sz w:val="20"/>
          <w:szCs w:val="20"/>
          <w:rtl/>
        </w:rPr>
        <w:t xml:space="preserve"> </w:t>
      </w:r>
      <w:r w:rsidR="00F52D9A" w:rsidRPr="00F52D9A">
        <w:rPr>
          <w:rFonts w:cs="Arial" w:hint="cs"/>
          <w:sz w:val="20"/>
          <w:szCs w:val="20"/>
          <w:rtl/>
        </w:rPr>
        <w:t>שיתחשב</w:t>
      </w:r>
      <w:r w:rsidR="00F52D9A" w:rsidRPr="00F52D9A">
        <w:rPr>
          <w:rFonts w:cs="Arial"/>
          <w:sz w:val="20"/>
          <w:szCs w:val="20"/>
          <w:rtl/>
        </w:rPr>
        <w:t xml:space="preserve"> </w:t>
      </w:r>
      <w:r w:rsidR="00F52D9A" w:rsidRPr="00F52D9A">
        <w:rPr>
          <w:rFonts w:cs="Arial" w:hint="cs"/>
          <w:sz w:val="20"/>
          <w:szCs w:val="20"/>
          <w:rtl/>
        </w:rPr>
        <w:t>שלא</w:t>
      </w:r>
      <w:r w:rsidR="00F52D9A" w:rsidRPr="00F52D9A">
        <w:rPr>
          <w:rFonts w:cs="Arial"/>
          <w:sz w:val="20"/>
          <w:szCs w:val="20"/>
          <w:rtl/>
        </w:rPr>
        <w:t xml:space="preserve"> </w:t>
      </w:r>
      <w:r w:rsidR="00F52D9A" w:rsidRPr="00F52D9A">
        <w:rPr>
          <w:rFonts w:cs="Arial" w:hint="cs"/>
          <w:sz w:val="20"/>
          <w:szCs w:val="20"/>
          <w:rtl/>
        </w:rPr>
        <w:t>נשתייר</w:t>
      </w:r>
      <w:r w:rsidR="00F52D9A" w:rsidRPr="00F52D9A">
        <w:rPr>
          <w:rFonts w:cs="Arial"/>
          <w:sz w:val="20"/>
          <w:szCs w:val="20"/>
          <w:rtl/>
        </w:rPr>
        <w:t xml:space="preserve"> </w:t>
      </w:r>
      <w:r w:rsidR="00F52D9A" w:rsidRPr="00F52D9A">
        <w:rPr>
          <w:rFonts w:cs="Arial" w:hint="cs"/>
          <w:sz w:val="20"/>
          <w:szCs w:val="20"/>
          <w:rtl/>
        </w:rPr>
        <w:t>מן</w:t>
      </w:r>
      <w:r w:rsidR="00F52D9A" w:rsidRPr="00F52D9A">
        <w:rPr>
          <w:rFonts w:cs="Arial"/>
          <w:sz w:val="20"/>
          <w:szCs w:val="20"/>
          <w:rtl/>
        </w:rPr>
        <w:t xml:space="preserve"> </w:t>
      </w:r>
      <w:r w:rsidR="00F52D9A" w:rsidRPr="00F52D9A">
        <w:rPr>
          <w:rFonts w:cs="Arial" w:hint="cs"/>
          <w:sz w:val="20"/>
          <w:szCs w:val="20"/>
          <w:rtl/>
        </w:rPr>
        <w:t>הראשונים</w:t>
      </w:r>
      <w:r w:rsidR="00F52D9A" w:rsidRPr="00F52D9A">
        <w:rPr>
          <w:rFonts w:cs="Arial"/>
          <w:sz w:val="20"/>
          <w:szCs w:val="20"/>
          <w:rtl/>
        </w:rPr>
        <w:t xml:space="preserve"> </w:t>
      </w:r>
      <w:r w:rsidR="00F52D9A" w:rsidRPr="00F52D9A">
        <w:rPr>
          <w:rFonts w:cs="Arial" w:hint="cs"/>
          <w:sz w:val="20"/>
          <w:szCs w:val="20"/>
          <w:rtl/>
        </w:rPr>
        <w:t>שלשה</w:t>
      </w:r>
      <w:r w:rsidR="00F52D9A" w:rsidRPr="00F52D9A">
        <w:rPr>
          <w:rFonts w:cs="Arial"/>
          <w:sz w:val="20"/>
          <w:szCs w:val="20"/>
          <w:rtl/>
        </w:rPr>
        <w:t xml:space="preserve"> </w:t>
      </w:r>
      <w:r w:rsidR="00F52D9A" w:rsidRPr="00F52D9A">
        <w:rPr>
          <w:rFonts w:cs="Arial" w:hint="cs"/>
          <w:sz w:val="20"/>
          <w:szCs w:val="20"/>
          <w:rtl/>
        </w:rPr>
        <w:t>לוגי</w:t>
      </w:r>
      <w:r w:rsidR="00F52D9A">
        <w:rPr>
          <w:rFonts w:cs="Arial" w:hint="cs"/>
          <w:sz w:val="20"/>
          <w:szCs w:val="20"/>
          <w:rtl/>
        </w:rPr>
        <w:t>ן</w:t>
      </w:r>
      <w:r w:rsidR="00952E25">
        <w:rPr>
          <w:rFonts w:cs="Arial" w:hint="cs"/>
          <w:sz w:val="20"/>
          <w:szCs w:val="20"/>
          <w:rtl/>
        </w:rPr>
        <w:t>.</w:t>
      </w:r>
      <w:r w:rsidR="00F52D9A">
        <w:rPr>
          <w:rFonts w:cs="Arial" w:hint="cs"/>
          <w:sz w:val="20"/>
          <w:szCs w:val="20"/>
          <w:rtl/>
        </w:rPr>
        <w:t>"</w:t>
      </w:r>
      <w:r w:rsidR="00770CEC">
        <w:rPr>
          <w:rStyle w:val="a5"/>
          <w:rFonts w:cs="Arial"/>
          <w:sz w:val="20"/>
          <w:szCs w:val="20"/>
          <w:rtl/>
        </w:rPr>
        <w:footnoteReference w:id="58"/>
      </w:r>
      <w:r w:rsidR="00F52D9A" w:rsidRPr="00F52D9A">
        <w:rPr>
          <w:rFonts w:cs="Arial"/>
          <w:sz w:val="20"/>
          <w:szCs w:val="20"/>
          <w:rtl/>
        </w:rPr>
        <w:t xml:space="preserve"> </w:t>
      </w:r>
      <w:r>
        <w:rPr>
          <w:rFonts w:cs="Arial" w:hint="cs"/>
          <w:sz w:val="20"/>
          <w:szCs w:val="20"/>
          <w:rtl/>
        </w:rPr>
        <w:t xml:space="preserve"> </w:t>
      </w:r>
      <w:r w:rsidR="00EE5727">
        <w:rPr>
          <w:rFonts w:cs="Arial"/>
          <w:sz w:val="20"/>
          <w:szCs w:val="20"/>
          <w:rtl/>
        </w:rPr>
        <w:br/>
      </w:r>
      <w:r w:rsidR="00EE5727">
        <w:rPr>
          <w:rFonts w:cs="Arial"/>
          <w:sz w:val="20"/>
          <w:szCs w:val="20"/>
          <w:rtl/>
        </w:rPr>
        <w:br/>
      </w:r>
      <w:r w:rsidR="00EE5727">
        <w:rPr>
          <w:rFonts w:cs="Arial" w:hint="cs"/>
          <w:sz w:val="20"/>
          <w:szCs w:val="20"/>
          <w:rtl/>
        </w:rPr>
        <w:t xml:space="preserve">מכאן מסיק </w:t>
      </w:r>
      <w:r w:rsidR="00EE5727" w:rsidRPr="00EE5727">
        <w:rPr>
          <w:rFonts w:cs="Arial" w:hint="cs"/>
          <w:b/>
          <w:bCs/>
          <w:sz w:val="20"/>
          <w:szCs w:val="20"/>
          <w:rtl/>
        </w:rPr>
        <w:t>המרדכי</w:t>
      </w:r>
      <w:r w:rsidR="00EE5727">
        <w:rPr>
          <w:rFonts w:cs="Arial" w:hint="cs"/>
          <w:sz w:val="20"/>
          <w:szCs w:val="20"/>
          <w:rtl/>
        </w:rPr>
        <w:t xml:space="preserve"> </w:t>
      </w:r>
      <w:r w:rsidR="00EE5727">
        <w:rPr>
          <w:rFonts w:cs="Arial"/>
          <w:sz w:val="20"/>
          <w:szCs w:val="20"/>
          <w:rtl/>
        </w:rPr>
        <w:t>–</w:t>
      </w:r>
      <w:r w:rsidR="00EE5727">
        <w:rPr>
          <w:rFonts w:cs="Arial" w:hint="cs"/>
          <w:sz w:val="20"/>
          <w:szCs w:val="20"/>
          <w:rtl/>
        </w:rPr>
        <w:t xml:space="preserve"> גיגית שקבעוה בקרקע ומילאו אותה מים והשיקו אותה לאמת המים, אסור לטבול  בה.</w:t>
      </w:r>
      <w:r w:rsidR="009D486E">
        <w:rPr>
          <w:rStyle w:val="a5"/>
          <w:rFonts w:cs="Arial"/>
          <w:sz w:val="20"/>
          <w:szCs w:val="20"/>
          <w:rtl/>
        </w:rPr>
        <w:footnoteReference w:id="59"/>
      </w:r>
      <w:r w:rsidR="00EE5727">
        <w:rPr>
          <w:rFonts w:cs="Arial"/>
          <w:sz w:val="20"/>
          <w:szCs w:val="20"/>
          <w:rtl/>
        </w:rPr>
        <w:br/>
      </w:r>
      <w:r w:rsidR="00EE5727" w:rsidRPr="00EE5727">
        <w:rPr>
          <w:rFonts w:cs="Arial" w:hint="cs"/>
          <w:b/>
          <w:bCs/>
          <w:sz w:val="20"/>
          <w:szCs w:val="20"/>
          <w:rtl/>
        </w:rPr>
        <w:t>טעם</w:t>
      </w:r>
      <w:r w:rsidR="00EE5727">
        <w:rPr>
          <w:rFonts w:cs="Arial" w:hint="cs"/>
          <w:sz w:val="20"/>
          <w:szCs w:val="20"/>
          <w:rtl/>
        </w:rPr>
        <w:t xml:space="preserve"> </w:t>
      </w:r>
      <w:r w:rsidR="00EE5727">
        <w:rPr>
          <w:rFonts w:cs="Arial"/>
          <w:sz w:val="20"/>
          <w:szCs w:val="20"/>
          <w:rtl/>
        </w:rPr>
        <w:t>–</w:t>
      </w:r>
      <w:r w:rsidR="00EE5727">
        <w:rPr>
          <w:rFonts w:cs="Arial" w:hint="cs"/>
          <w:sz w:val="20"/>
          <w:szCs w:val="20"/>
          <w:rtl/>
        </w:rPr>
        <w:t xml:space="preserve"> בתורת כהנים נאמר שאין לטבול בכלי משום שאין מימיו מחוברים לקרקע, ובמשנה נאמר שכדי להכשיר מים שאובים יש להוציא את כל תכולת המים הפסולים, משום כך טבילה בגיגית פסולה למרות שהשיקו את המים לאמת המים</w:t>
      </w:r>
      <w:r w:rsidR="00E0094A">
        <w:rPr>
          <w:rFonts w:cs="Arial" w:hint="cs"/>
          <w:sz w:val="20"/>
          <w:szCs w:val="20"/>
          <w:rtl/>
        </w:rPr>
        <w:t xml:space="preserve"> משום שהמים בתוכה פסולים</w:t>
      </w:r>
      <w:r w:rsidR="00EE5727">
        <w:rPr>
          <w:rFonts w:cs="Arial" w:hint="cs"/>
          <w:sz w:val="20"/>
          <w:szCs w:val="20"/>
          <w:rtl/>
        </w:rPr>
        <w:t>.</w:t>
      </w:r>
      <w:r w:rsidR="00DC774A">
        <w:rPr>
          <w:rFonts w:cs="Arial"/>
          <w:sz w:val="20"/>
          <w:szCs w:val="20"/>
          <w:rtl/>
        </w:rPr>
        <w:br/>
      </w:r>
      <w:r w:rsidR="00DC774A">
        <w:rPr>
          <w:rFonts w:cs="Arial" w:hint="cs"/>
          <w:sz w:val="20"/>
          <w:szCs w:val="20"/>
          <w:rtl/>
        </w:rPr>
        <w:t xml:space="preserve">ברם, </w:t>
      </w:r>
      <w:r w:rsidR="00DC774A" w:rsidRPr="00DC774A">
        <w:rPr>
          <w:rFonts w:cs="Arial" w:hint="cs"/>
          <w:b/>
          <w:bCs/>
          <w:sz w:val="20"/>
          <w:szCs w:val="20"/>
          <w:rtl/>
        </w:rPr>
        <w:t>הש"ך</w:t>
      </w:r>
      <w:r w:rsidR="00DC774A">
        <w:rPr>
          <w:rFonts w:cs="Arial" w:hint="cs"/>
          <w:sz w:val="20"/>
          <w:szCs w:val="20"/>
          <w:rtl/>
        </w:rPr>
        <w:t xml:space="preserve"> מסייג ואומר שאם הגיגית נקובה בשוליה כשפ"ה מותר לטבול בה.</w:t>
      </w:r>
    </w:p>
    <w:p w:rsidR="002916FD" w:rsidRDefault="002916FD" w:rsidP="002916FD">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916FD">
        <w:rPr>
          <w:rFonts w:cs="Arial" w:hint="cs"/>
          <w:sz w:val="20"/>
          <w:szCs w:val="20"/>
          <w:rtl/>
        </w:rPr>
        <w:t>מעיין</w:t>
      </w:r>
      <w:r w:rsidRPr="002916FD">
        <w:rPr>
          <w:rFonts w:cs="Arial"/>
          <w:sz w:val="20"/>
          <w:szCs w:val="20"/>
          <w:rtl/>
        </w:rPr>
        <w:t xml:space="preserve"> </w:t>
      </w:r>
      <w:r w:rsidRPr="002916FD">
        <w:rPr>
          <w:rFonts w:cs="Arial" w:hint="cs"/>
          <w:sz w:val="20"/>
          <w:szCs w:val="20"/>
          <w:rtl/>
        </w:rPr>
        <w:t>שמקלח</w:t>
      </w:r>
      <w:r w:rsidRPr="002916FD">
        <w:rPr>
          <w:rFonts w:cs="Arial"/>
          <w:sz w:val="20"/>
          <w:szCs w:val="20"/>
          <w:rtl/>
        </w:rPr>
        <w:t xml:space="preserve"> </w:t>
      </w:r>
      <w:r w:rsidRPr="002916FD">
        <w:rPr>
          <w:rFonts w:cs="Arial" w:hint="cs"/>
          <w:sz w:val="20"/>
          <w:szCs w:val="20"/>
          <w:rtl/>
        </w:rPr>
        <w:t>לתוך</w:t>
      </w:r>
      <w:r w:rsidRPr="002916FD">
        <w:rPr>
          <w:rFonts w:cs="Arial"/>
          <w:sz w:val="20"/>
          <w:szCs w:val="20"/>
          <w:rtl/>
        </w:rPr>
        <w:t xml:space="preserve"> </w:t>
      </w:r>
      <w:r w:rsidRPr="002916FD">
        <w:rPr>
          <w:rFonts w:cs="Arial" w:hint="cs"/>
          <w:sz w:val="20"/>
          <w:szCs w:val="20"/>
          <w:rtl/>
        </w:rPr>
        <w:t>כלי</w:t>
      </w:r>
      <w:r w:rsidRPr="002916FD">
        <w:rPr>
          <w:rFonts w:cs="Arial"/>
          <w:sz w:val="20"/>
          <w:szCs w:val="20"/>
          <w:rtl/>
        </w:rPr>
        <w:t xml:space="preserve">, </w:t>
      </w:r>
      <w:r w:rsidRPr="002916FD">
        <w:rPr>
          <w:rFonts w:cs="Arial" w:hint="cs"/>
          <w:sz w:val="20"/>
          <w:szCs w:val="20"/>
          <w:rtl/>
        </w:rPr>
        <w:t>פסול</w:t>
      </w:r>
      <w:r w:rsidRPr="002916FD">
        <w:rPr>
          <w:rFonts w:cs="Arial"/>
          <w:sz w:val="20"/>
          <w:szCs w:val="20"/>
          <w:rtl/>
        </w:rPr>
        <w:t xml:space="preserve"> </w:t>
      </w:r>
      <w:r w:rsidRPr="002916FD">
        <w:rPr>
          <w:rFonts w:cs="Arial" w:hint="cs"/>
          <w:sz w:val="20"/>
          <w:szCs w:val="20"/>
          <w:rtl/>
        </w:rPr>
        <w:t>לטבול</w:t>
      </w:r>
      <w:r w:rsidRPr="002916FD">
        <w:rPr>
          <w:rFonts w:cs="Arial"/>
          <w:sz w:val="20"/>
          <w:szCs w:val="20"/>
          <w:rtl/>
        </w:rPr>
        <w:t xml:space="preserve"> </w:t>
      </w:r>
      <w:r w:rsidRPr="002916FD">
        <w:rPr>
          <w:rFonts w:cs="Arial" w:hint="cs"/>
          <w:sz w:val="20"/>
          <w:szCs w:val="20"/>
          <w:rtl/>
        </w:rPr>
        <w:t>בין</w:t>
      </w:r>
      <w:r w:rsidRPr="002916FD">
        <w:rPr>
          <w:rFonts w:cs="Arial"/>
          <w:sz w:val="20"/>
          <w:szCs w:val="20"/>
          <w:rtl/>
        </w:rPr>
        <w:t xml:space="preserve"> </w:t>
      </w:r>
      <w:r w:rsidRPr="002916FD">
        <w:rPr>
          <w:rFonts w:cs="Arial" w:hint="cs"/>
          <w:sz w:val="20"/>
          <w:szCs w:val="20"/>
          <w:rtl/>
        </w:rPr>
        <w:t>במים</w:t>
      </w:r>
      <w:r w:rsidRPr="002916FD">
        <w:rPr>
          <w:rFonts w:cs="Arial"/>
          <w:sz w:val="20"/>
          <w:szCs w:val="20"/>
          <w:rtl/>
        </w:rPr>
        <w:t xml:space="preserve"> </w:t>
      </w:r>
      <w:r w:rsidRPr="002916FD">
        <w:rPr>
          <w:rFonts w:cs="Arial" w:hint="cs"/>
          <w:sz w:val="20"/>
          <w:szCs w:val="20"/>
          <w:rtl/>
        </w:rPr>
        <w:t>שבתוך</w:t>
      </w:r>
      <w:r w:rsidRPr="002916FD">
        <w:rPr>
          <w:rFonts w:cs="Arial"/>
          <w:sz w:val="20"/>
          <w:szCs w:val="20"/>
          <w:rtl/>
        </w:rPr>
        <w:t xml:space="preserve"> </w:t>
      </w:r>
      <w:r w:rsidRPr="002916FD">
        <w:rPr>
          <w:rFonts w:cs="Arial" w:hint="cs"/>
          <w:sz w:val="20"/>
          <w:szCs w:val="20"/>
          <w:rtl/>
        </w:rPr>
        <w:t>הכלי</w:t>
      </w:r>
      <w:r w:rsidRPr="002916FD">
        <w:rPr>
          <w:rFonts w:cs="Arial"/>
          <w:sz w:val="20"/>
          <w:szCs w:val="20"/>
          <w:rtl/>
        </w:rPr>
        <w:t xml:space="preserve"> </w:t>
      </w:r>
      <w:r w:rsidRPr="002916FD">
        <w:rPr>
          <w:rFonts w:cs="Arial" w:hint="cs"/>
          <w:sz w:val="20"/>
          <w:szCs w:val="20"/>
          <w:rtl/>
        </w:rPr>
        <w:t>בין</w:t>
      </w:r>
      <w:r w:rsidRPr="002916FD">
        <w:rPr>
          <w:rFonts w:cs="Arial"/>
          <w:sz w:val="20"/>
          <w:szCs w:val="20"/>
          <w:rtl/>
        </w:rPr>
        <w:t xml:space="preserve"> </w:t>
      </w:r>
      <w:r w:rsidRPr="002916FD">
        <w:rPr>
          <w:rFonts w:cs="Arial" w:hint="cs"/>
          <w:sz w:val="20"/>
          <w:szCs w:val="20"/>
          <w:rtl/>
        </w:rPr>
        <w:t>לאחר</w:t>
      </w:r>
      <w:r w:rsidRPr="002916FD">
        <w:rPr>
          <w:rFonts w:cs="Arial"/>
          <w:sz w:val="20"/>
          <w:szCs w:val="20"/>
          <w:rtl/>
        </w:rPr>
        <w:t xml:space="preserve"> </w:t>
      </w:r>
      <w:r w:rsidRPr="002916FD">
        <w:rPr>
          <w:rFonts w:cs="Arial" w:hint="cs"/>
          <w:sz w:val="20"/>
          <w:szCs w:val="20"/>
          <w:rtl/>
        </w:rPr>
        <w:t>שיצאו</w:t>
      </w:r>
      <w:r w:rsidRPr="002916FD">
        <w:rPr>
          <w:rFonts w:cs="Arial"/>
          <w:sz w:val="20"/>
          <w:szCs w:val="20"/>
          <w:rtl/>
        </w:rPr>
        <w:t xml:space="preserve"> </w:t>
      </w:r>
      <w:r w:rsidRPr="002916FD">
        <w:rPr>
          <w:rFonts w:cs="Arial" w:hint="cs"/>
          <w:sz w:val="20"/>
          <w:szCs w:val="20"/>
          <w:rtl/>
        </w:rPr>
        <w:t>מהכלי</w:t>
      </w:r>
      <w:r w:rsidRPr="002916FD">
        <w:rPr>
          <w:rFonts w:cs="Arial"/>
          <w:sz w:val="20"/>
          <w:szCs w:val="20"/>
          <w:rtl/>
        </w:rPr>
        <w:t xml:space="preserve">. </w:t>
      </w:r>
      <w:r w:rsidRPr="002916FD">
        <w:rPr>
          <w:rFonts w:cs="Arial" w:hint="cs"/>
          <w:sz w:val="20"/>
          <w:szCs w:val="20"/>
          <w:rtl/>
        </w:rPr>
        <w:t>ואם</w:t>
      </w:r>
      <w:r w:rsidRPr="002916FD">
        <w:rPr>
          <w:rFonts w:cs="Arial"/>
          <w:sz w:val="20"/>
          <w:szCs w:val="20"/>
          <w:rtl/>
        </w:rPr>
        <w:t xml:space="preserve"> </w:t>
      </w:r>
      <w:r w:rsidRPr="002916FD">
        <w:rPr>
          <w:rFonts w:cs="Arial" w:hint="cs"/>
          <w:sz w:val="20"/>
          <w:szCs w:val="20"/>
          <w:rtl/>
        </w:rPr>
        <w:t>המעין</w:t>
      </w:r>
      <w:r w:rsidRPr="002916FD">
        <w:rPr>
          <w:rFonts w:cs="Arial"/>
          <w:sz w:val="20"/>
          <w:szCs w:val="20"/>
          <w:rtl/>
        </w:rPr>
        <w:t xml:space="preserve"> </w:t>
      </w:r>
      <w:r w:rsidRPr="002916FD">
        <w:rPr>
          <w:rFonts w:cs="Arial" w:hint="cs"/>
          <w:sz w:val="20"/>
          <w:szCs w:val="20"/>
          <w:rtl/>
        </w:rPr>
        <w:t>מקלח</w:t>
      </w:r>
      <w:r w:rsidRPr="002916FD">
        <w:rPr>
          <w:rFonts w:cs="Arial"/>
          <w:sz w:val="20"/>
          <w:szCs w:val="20"/>
          <w:rtl/>
        </w:rPr>
        <w:t xml:space="preserve"> </w:t>
      </w:r>
      <w:r w:rsidRPr="002916FD">
        <w:rPr>
          <w:rFonts w:cs="Arial" w:hint="cs"/>
          <w:sz w:val="20"/>
          <w:szCs w:val="20"/>
          <w:rtl/>
        </w:rPr>
        <w:t>על</w:t>
      </w:r>
      <w:r w:rsidRPr="002916FD">
        <w:rPr>
          <w:rFonts w:cs="Arial"/>
          <w:sz w:val="20"/>
          <w:szCs w:val="20"/>
          <w:rtl/>
        </w:rPr>
        <w:t xml:space="preserve"> </w:t>
      </w:r>
      <w:r w:rsidRPr="002916FD">
        <w:rPr>
          <w:rFonts w:cs="Arial" w:hint="cs"/>
          <w:sz w:val="20"/>
          <w:szCs w:val="20"/>
          <w:rtl/>
        </w:rPr>
        <w:t>שפת</w:t>
      </w:r>
      <w:r w:rsidRPr="002916FD">
        <w:rPr>
          <w:rFonts w:cs="Arial"/>
          <w:sz w:val="20"/>
          <w:szCs w:val="20"/>
          <w:rtl/>
        </w:rPr>
        <w:t xml:space="preserve"> </w:t>
      </w:r>
      <w:r w:rsidRPr="002916FD">
        <w:rPr>
          <w:rFonts w:cs="Arial" w:hint="cs"/>
          <w:sz w:val="20"/>
          <w:szCs w:val="20"/>
          <w:rtl/>
        </w:rPr>
        <w:t>הכלי</w:t>
      </w:r>
      <w:r w:rsidRPr="002916FD">
        <w:rPr>
          <w:rFonts w:cs="Arial"/>
          <w:sz w:val="20"/>
          <w:szCs w:val="20"/>
          <w:rtl/>
        </w:rPr>
        <w:t xml:space="preserve"> </w:t>
      </w:r>
      <w:r w:rsidRPr="002916FD">
        <w:rPr>
          <w:rFonts w:cs="Arial" w:hint="cs"/>
          <w:sz w:val="20"/>
          <w:szCs w:val="20"/>
          <w:rtl/>
        </w:rPr>
        <w:t>ולתוכו</w:t>
      </w:r>
      <w:r w:rsidRPr="002916FD">
        <w:rPr>
          <w:rFonts w:cs="Arial"/>
          <w:sz w:val="20"/>
          <w:szCs w:val="20"/>
          <w:rtl/>
        </w:rPr>
        <w:t xml:space="preserve">, </w:t>
      </w:r>
      <w:r w:rsidRPr="002916FD">
        <w:rPr>
          <w:rFonts w:cs="Arial" w:hint="cs"/>
          <w:sz w:val="20"/>
          <w:szCs w:val="20"/>
          <w:rtl/>
        </w:rPr>
        <w:t>תוך</w:t>
      </w:r>
      <w:r w:rsidRPr="002916FD">
        <w:rPr>
          <w:rFonts w:cs="Arial"/>
          <w:sz w:val="20"/>
          <w:szCs w:val="20"/>
          <w:rtl/>
        </w:rPr>
        <w:t xml:space="preserve"> </w:t>
      </w:r>
      <w:r w:rsidRPr="002916FD">
        <w:rPr>
          <w:rFonts w:cs="Arial" w:hint="cs"/>
          <w:sz w:val="20"/>
          <w:szCs w:val="20"/>
          <w:rtl/>
        </w:rPr>
        <w:t>הכלי</w:t>
      </w:r>
      <w:r w:rsidRPr="002916FD">
        <w:rPr>
          <w:rFonts w:cs="Arial"/>
          <w:sz w:val="20"/>
          <w:szCs w:val="20"/>
          <w:rtl/>
        </w:rPr>
        <w:t xml:space="preserve"> </w:t>
      </w:r>
      <w:r w:rsidRPr="002916FD">
        <w:rPr>
          <w:rFonts w:cs="Arial" w:hint="cs"/>
          <w:sz w:val="20"/>
          <w:szCs w:val="20"/>
          <w:rtl/>
        </w:rPr>
        <w:t>אסור</w:t>
      </w:r>
      <w:r w:rsidRPr="002916FD">
        <w:rPr>
          <w:rFonts w:cs="Arial"/>
          <w:sz w:val="20"/>
          <w:szCs w:val="20"/>
          <w:rtl/>
        </w:rPr>
        <w:t xml:space="preserve"> </w:t>
      </w:r>
      <w:r w:rsidRPr="002916FD">
        <w:rPr>
          <w:rFonts w:cs="Arial" w:hint="cs"/>
          <w:sz w:val="20"/>
          <w:szCs w:val="20"/>
          <w:rtl/>
        </w:rPr>
        <w:t>לטבול</w:t>
      </w:r>
      <w:r w:rsidRPr="002916FD">
        <w:rPr>
          <w:rFonts w:cs="Arial"/>
          <w:sz w:val="20"/>
          <w:szCs w:val="20"/>
          <w:rtl/>
        </w:rPr>
        <w:t xml:space="preserve">; </w:t>
      </w:r>
      <w:r w:rsidRPr="002916FD">
        <w:rPr>
          <w:rFonts w:cs="Arial" w:hint="cs"/>
          <w:sz w:val="20"/>
          <w:szCs w:val="20"/>
          <w:rtl/>
        </w:rPr>
        <w:t>וחוצה</w:t>
      </w:r>
      <w:r w:rsidRPr="002916FD">
        <w:rPr>
          <w:rFonts w:cs="Arial"/>
          <w:sz w:val="20"/>
          <w:szCs w:val="20"/>
          <w:rtl/>
        </w:rPr>
        <w:t xml:space="preserve"> </w:t>
      </w:r>
      <w:r w:rsidRPr="002916FD">
        <w:rPr>
          <w:rFonts w:cs="Arial" w:hint="cs"/>
          <w:sz w:val="20"/>
          <w:szCs w:val="20"/>
          <w:rtl/>
        </w:rPr>
        <w:t>לו</w:t>
      </w:r>
      <w:r w:rsidRPr="002916FD">
        <w:rPr>
          <w:rFonts w:cs="Arial"/>
          <w:sz w:val="20"/>
          <w:szCs w:val="20"/>
          <w:rtl/>
        </w:rPr>
        <w:t xml:space="preserve">, </w:t>
      </w:r>
      <w:r w:rsidRPr="002916FD">
        <w:rPr>
          <w:rFonts w:cs="Arial" w:hint="cs"/>
          <w:sz w:val="20"/>
          <w:szCs w:val="20"/>
          <w:rtl/>
        </w:rPr>
        <w:t>מותר</w:t>
      </w:r>
      <w:r w:rsidRPr="002916FD">
        <w:rPr>
          <w:rFonts w:cs="Arial"/>
          <w:sz w:val="20"/>
          <w:szCs w:val="20"/>
          <w:rtl/>
        </w:rPr>
        <w:t xml:space="preserve">, </w:t>
      </w:r>
      <w:r w:rsidRPr="002916FD">
        <w:rPr>
          <w:rFonts w:cs="Arial" w:hint="cs"/>
          <w:sz w:val="20"/>
          <w:szCs w:val="20"/>
          <w:rtl/>
        </w:rPr>
        <w:t>אפילו</w:t>
      </w:r>
      <w:r w:rsidRPr="002916FD">
        <w:rPr>
          <w:rFonts w:cs="Arial"/>
          <w:sz w:val="20"/>
          <w:szCs w:val="20"/>
          <w:rtl/>
        </w:rPr>
        <w:t xml:space="preserve"> </w:t>
      </w:r>
      <w:r w:rsidRPr="002916FD">
        <w:rPr>
          <w:rFonts w:cs="Arial" w:hint="cs"/>
          <w:sz w:val="20"/>
          <w:szCs w:val="20"/>
          <w:rtl/>
        </w:rPr>
        <w:t>אם</w:t>
      </w:r>
      <w:r w:rsidRPr="002916FD">
        <w:rPr>
          <w:rFonts w:cs="Arial"/>
          <w:sz w:val="20"/>
          <w:szCs w:val="20"/>
          <w:rtl/>
        </w:rPr>
        <w:t xml:space="preserve"> </w:t>
      </w:r>
      <w:r w:rsidRPr="002916FD">
        <w:rPr>
          <w:rFonts w:cs="Arial" w:hint="cs"/>
          <w:sz w:val="20"/>
          <w:szCs w:val="20"/>
          <w:rtl/>
        </w:rPr>
        <w:t>המים</w:t>
      </w:r>
      <w:r w:rsidRPr="002916FD">
        <w:rPr>
          <w:rFonts w:cs="Arial"/>
          <w:sz w:val="20"/>
          <w:szCs w:val="20"/>
          <w:rtl/>
        </w:rPr>
        <w:t xml:space="preserve"> </w:t>
      </w:r>
      <w:r w:rsidRPr="002916FD">
        <w:rPr>
          <w:rFonts w:cs="Arial" w:hint="cs"/>
          <w:sz w:val="20"/>
          <w:szCs w:val="20"/>
          <w:rtl/>
        </w:rPr>
        <w:t>שבתוכו</w:t>
      </w:r>
      <w:r w:rsidRPr="002916FD">
        <w:rPr>
          <w:rFonts w:cs="Arial"/>
          <w:sz w:val="20"/>
          <w:szCs w:val="20"/>
          <w:rtl/>
        </w:rPr>
        <w:t xml:space="preserve"> </w:t>
      </w:r>
      <w:r w:rsidRPr="002916FD">
        <w:rPr>
          <w:rFonts w:cs="Arial" w:hint="cs"/>
          <w:sz w:val="20"/>
          <w:szCs w:val="20"/>
          <w:rtl/>
        </w:rPr>
        <w:t>מרובין</w:t>
      </w:r>
      <w:r w:rsidRPr="002916FD">
        <w:rPr>
          <w:rFonts w:cs="Arial"/>
          <w:sz w:val="20"/>
          <w:szCs w:val="20"/>
          <w:rtl/>
        </w:rPr>
        <w:t>.</w:t>
      </w:r>
      <w:r>
        <w:rPr>
          <w:rFonts w:cs="Arial" w:hint="cs"/>
          <w:sz w:val="20"/>
          <w:szCs w:val="20"/>
          <w:rtl/>
        </w:rPr>
        <w:t>"</w:t>
      </w:r>
    </w:p>
    <w:p w:rsidR="00664313" w:rsidRDefault="00DC774A" w:rsidP="006504DA">
      <w:pPr>
        <w:rPr>
          <w:rFonts w:cs="Arial"/>
          <w:sz w:val="20"/>
          <w:szCs w:val="20"/>
          <w:rtl/>
        </w:rPr>
      </w:pPr>
      <w:r>
        <w:rPr>
          <w:rFonts w:cs="Arial" w:hint="cs"/>
          <w:b/>
          <w:bCs/>
          <w:sz w:val="20"/>
          <w:szCs w:val="20"/>
          <w:rtl/>
        </w:rPr>
        <w:t>הסבר</w:t>
      </w:r>
      <w:r w:rsidR="00472C77">
        <w:rPr>
          <w:rFonts w:cs="Arial" w:hint="cs"/>
          <w:b/>
          <w:bCs/>
          <w:sz w:val="20"/>
          <w:szCs w:val="20"/>
          <w:rtl/>
        </w:rPr>
        <w:br/>
      </w:r>
      <w:r w:rsidR="00472C77">
        <w:rPr>
          <w:rFonts w:cs="Arial" w:hint="cs"/>
          <w:sz w:val="20"/>
          <w:szCs w:val="20"/>
          <w:rtl/>
        </w:rPr>
        <w:t xml:space="preserve">א. </w:t>
      </w:r>
      <w:r w:rsidR="00472C77" w:rsidRPr="004666A4">
        <w:rPr>
          <w:rFonts w:cs="Arial" w:hint="cs"/>
          <w:b/>
          <w:bCs/>
          <w:sz w:val="20"/>
          <w:szCs w:val="20"/>
          <w:rtl/>
        </w:rPr>
        <w:t xml:space="preserve">המחבר </w:t>
      </w:r>
      <w:r w:rsidR="00472C77">
        <w:rPr>
          <w:rFonts w:cs="Arial" w:hint="cs"/>
          <w:sz w:val="20"/>
          <w:szCs w:val="20"/>
          <w:rtl/>
        </w:rPr>
        <w:t xml:space="preserve">פסק כדעת </w:t>
      </w:r>
      <w:r w:rsidR="00472C77" w:rsidRPr="004666A4">
        <w:rPr>
          <w:rFonts w:cs="Arial" w:hint="cs"/>
          <w:b/>
          <w:bCs/>
          <w:sz w:val="20"/>
          <w:szCs w:val="20"/>
          <w:rtl/>
        </w:rPr>
        <w:t>הרא"ש</w:t>
      </w:r>
      <w:r w:rsidR="00472C77">
        <w:rPr>
          <w:rFonts w:cs="Arial" w:hint="cs"/>
          <w:sz w:val="20"/>
          <w:szCs w:val="20"/>
          <w:rtl/>
        </w:rPr>
        <w:t xml:space="preserve"> ולא כפירוש </w:t>
      </w:r>
      <w:r w:rsidR="00472C77" w:rsidRPr="004666A4">
        <w:rPr>
          <w:rFonts w:cs="Arial" w:hint="cs"/>
          <w:b/>
          <w:bCs/>
          <w:sz w:val="20"/>
          <w:szCs w:val="20"/>
          <w:rtl/>
        </w:rPr>
        <w:t>הרשב"א</w:t>
      </w:r>
      <w:r w:rsidR="00472C77">
        <w:rPr>
          <w:rFonts w:cs="Arial" w:hint="cs"/>
          <w:sz w:val="20"/>
          <w:szCs w:val="20"/>
          <w:rtl/>
        </w:rPr>
        <w:t xml:space="preserve"> במשנה, לכן טבילה בכלי עצמו פסולה בכל עניין מכיוון שגזרו חכמים </w:t>
      </w:r>
      <w:r w:rsidR="00151DEC" w:rsidRPr="00151DEC">
        <w:rPr>
          <w:rFonts w:cs="Arial" w:hint="cs"/>
          <w:sz w:val="20"/>
          <w:szCs w:val="20"/>
          <w:rtl/>
        </w:rPr>
        <w:t>כדי שלא יבואו</w:t>
      </w:r>
      <w:r w:rsidR="00691E6F">
        <w:rPr>
          <w:rFonts w:cs="Arial" w:hint="cs"/>
          <w:sz w:val="20"/>
          <w:szCs w:val="20"/>
          <w:rtl/>
        </w:rPr>
        <w:t xml:space="preserve"> לטבול בכלי שאינו מחובר למעיין</w:t>
      </w:r>
      <w:r w:rsidR="006504DA">
        <w:rPr>
          <w:rFonts w:cs="Arial" w:hint="cs"/>
          <w:sz w:val="20"/>
          <w:szCs w:val="20"/>
          <w:rtl/>
        </w:rPr>
        <w:t>, ולא מועילה ההשקה למעיין</w:t>
      </w:r>
      <w:r w:rsidR="00691E6F">
        <w:rPr>
          <w:rFonts w:cs="Arial" w:hint="cs"/>
          <w:sz w:val="20"/>
          <w:szCs w:val="20"/>
          <w:rtl/>
        </w:rPr>
        <w:t xml:space="preserve">. </w:t>
      </w:r>
      <w:r w:rsidR="00691E6F">
        <w:rPr>
          <w:rFonts w:cs="Arial"/>
          <w:sz w:val="20"/>
          <w:szCs w:val="20"/>
          <w:rtl/>
        </w:rPr>
        <w:br/>
      </w:r>
      <w:r w:rsidR="00151DEC">
        <w:rPr>
          <w:rFonts w:cs="Arial" w:hint="cs"/>
          <w:sz w:val="20"/>
          <w:szCs w:val="20"/>
          <w:rtl/>
        </w:rPr>
        <w:t xml:space="preserve">ב. ברם, כאשר הכלי נקוב </w:t>
      </w:r>
      <w:r w:rsidR="00DF67F6">
        <w:rPr>
          <w:rFonts w:cs="Arial" w:hint="cs"/>
          <w:sz w:val="20"/>
          <w:szCs w:val="20"/>
          <w:rtl/>
        </w:rPr>
        <w:t xml:space="preserve">בשוליו </w:t>
      </w:r>
      <w:r w:rsidR="00151DEC">
        <w:rPr>
          <w:rFonts w:cs="Arial" w:hint="cs"/>
          <w:sz w:val="20"/>
          <w:szCs w:val="20"/>
          <w:rtl/>
        </w:rPr>
        <w:t xml:space="preserve">כשפ"ה מותר לטבול </w:t>
      </w:r>
      <w:r w:rsidR="00691E6F">
        <w:rPr>
          <w:rFonts w:cs="Arial" w:hint="cs"/>
          <w:sz w:val="20"/>
          <w:szCs w:val="20"/>
          <w:rtl/>
        </w:rPr>
        <w:t>בכלי ו</w:t>
      </w:r>
      <w:r w:rsidR="00151DEC">
        <w:rPr>
          <w:rFonts w:cs="Arial" w:hint="cs"/>
          <w:sz w:val="20"/>
          <w:szCs w:val="20"/>
          <w:rtl/>
        </w:rPr>
        <w:t>במים היוצאים ממנו</w:t>
      </w:r>
      <w:r w:rsidR="00A05529">
        <w:rPr>
          <w:rFonts w:cs="Arial" w:hint="cs"/>
          <w:sz w:val="20"/>
          <w:szCs w:val="20"/>
          <w:rtl/>
        </w:rPr>
        <w:t>, הואיל ונתבטל מתורת כלי</w:t>
      </w:r>
      <w:r w:rsidR="004666A4">
        <w:rPr>
          <w:rFonts w:cs="Arial" w:hint="cs"/>
          <w:sz w:val="20"/>
          <w:szCs w:val="20"/>
          <w:rtl/>
        </w:rPr>
        <w:t>, וכדין טבילה במקווה שנתבאר דינה בסעיף הקודם</w:t>
      </w:r>
      <w:r w:rsidR="00151DEC">
        <w:rPr>
          <w:rFonts w:cs="Arial" w:hint="cs"/>
          <w:sz w:val="20"/>
          <w:szCs w:val="20"/>
          <w:rtl/>
        </w:rPr>
        <w:t xml:space="preserve">, </w:t>
      </w:r>
      <w:r w:rsidR="00151DEC" w:rsidRPr="004666A4">
        <w:rPr>
          <w:rFonts w:cs="Arial" w:hint="cs"/>
          <w:b/>
          <w:bCs/>
          <w:sz w:val="20"/>
          <w:szCs w:val="20"/>
          <w:rtl/>
        </w:rPr>
        <w:t>ב"</w:t>
      </w:r>
      <w:r w:rsidR="004666A4" w:rsidRPr="004666A4">
        <w:rPr>
          <w:rFonts w:cs="Arial" w:hint="cs"/>
          <w:b/>
          <w:bCs/>
          <w:sz w:val="20"/>
          <w:szCs w:val="20"/>
          <w:rtl/>
        </w:rPr>
        <w:t>ח</w:t>
      </w:r>
      <w:r w:rsidR="00151DEC">
        <w:rPr>
          <w:rFonts w:cs="Arial" w:hint="cs"/>
          <w:sz w:val="20"/>
          <w:szCs w:val="20"/>
          <w:rtl/>
        </w:rPr>
        <w:t xml:space="preserve">, </w:t>
      </w:r>
      <w:r w:rsidR="00151DEC" w:rsidRPr="004666A4">
        <w:rPr>
          <w:rFonts w:cs="Arial" w:hint="cs"/>
          <w:b/>
          <w:bCs/>
          <w:sz w:val="20"/>
          <w:szCs w:val="20"/>
          <w:rtl/>
        </w:rPr>
        <w:t>ט"ז וש"ך</w:t>
      </w:r>
      <w:r w:rsidR="00151DEC">
        <w:rPr>
          <w:rFonts w:cs="Arial" w:hint="cs"/>
          <w:sz w:val="20"/>
          <w:szCs w:val="20"/>
          <w:rtl/>
        </w:rPr>
        <w:t>.</w:t>
      </w:r>
      <w:r w:rsidR="006504DA">
        <w:rPr>
          <w:rFonts w:cs="Arial" w:hint="cs"/>
          <w:b/>
          <w:bCs/>
          <w:sz w:val="20"/>
          <w:szCs w:val="20"/>
          <w:rtl/>
        </w:rPr>
        <w:br/>
      </w:r>
      <w:r w:rsidR="006504DA">
        <w:rPr>
          <w:rFonts w:cs="Arial" w:hint="cs"/>
          <w:sz w:val="20"/>
          <w:szCs w:val="20"/>
          <w:rtl/>
        </w:rPr>
        <w:t>ג. המים היוצאים מהכלי פסולים מחמת שאיבה רק אם הניח את הכלי לדעת שאיבה, אך אם הכלי מונח שם שלא לדעת אין מימיו נפסלים מחמת שאיבה, עיין לקמן סעיף לד.</w:t>
      </w:r>
      <w:r w:rsidR="00664313">
        <w:rPr>
          <w:rFonts w:cs="Arial" w:hint="cs"/>
          <w:sz w:val="20"/>
          <w:szCs w:val="20"/>
          <w:rtl/>
        </w:rPr>
        <w:br/>
        <w:t>ד. כאשר המעיין מקלח מעט על שפתו, מטהר את המים שעברו בכלי מחמת חיבורם למי המעיין.</w:t>
      </w:r>
    </w:p>
    <w:p w:rsidR="00DC774A" w:rsidRDefault="00664313" w:rsidP="00BC48C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6A1CCC">
        <w:rPr>
          <w:rFonts w:cs="Arial" w:hint="cs"/>
          <w:b/>
          <w:bCs/>
          <w:sz w:val="20"/>
          <w:szCs w:val="20"/>
          <w:rtl/>
        </w:rPr>
        <w:t>משנה</w:t>
      </w:r>
      <w:r>
        <w:rPr>
          <w:rFonts w:cs="Arial" w:hint="cs"/>
          <w:sz w:val="20"/>
          <w:szCs w:val="20"/>
          <w:rtl/>
        </w:rPr>
        <w:t>. מעיין המקלח לתוך כלי</w:t>
      </w:r>
      <w:r w:rsidR="009D486E">
        <w:rPr>
          <w:rFonts w:cs="Arial" w:hint="cs"/>
          <w:sz w:val="20"/>
          <w:szCs w:val="20"/>
          <w:rtl/>
        </w:rPr>
        <w:t xml:space="preserve"> אין לטבול בכלי</w:t>
      </w:r>
      <w:r>
        <w:rPr>
          <w:rFonts w:cs="Arial" w:hint="cs"/>
          <w:sz w:val="20"/>
          <w:szCs w:val="20"/>
          <w:rtl/>
        </w:rPr>
        <w:t xml:space="preserve">, </w:t>
      </w:r>
      <w:r w:rsidR="009D486E">
        <w:rPr>
          <w:rFonts w:cs="Arial" w:hint="cs"/>
          <w:sz w:val="20"/>
          <w:szCs w:val="20"/>
          <w:rtl/>
        </w:rPr>
        <w:t>ו</w:t>
      </w:r>
      <w:r>
        <w:rPr>
          <w:rFonts w:cs="Arial" w:hint="cs"/>
          <w:sz w:val="20"/>
          <w:szCs w:val="20"/>
          <w:rtl/>
        </w:rPr>
        <w:t>מים היוצאים ממנו פסולים משום שאיבה, מקלח מעט על שפתו מחוץ לכלי ומתערבים מימי</w:t>
      </w:r>
      <w:r w:rsidR="00920D4B">
        <w:rPr>
          <w:rFonts w:cs="Arial" w:hint="cs"/>
          <w:sz w:val="20"/>
          <w:szCs w:val="20"/>
          <w:rtl/>
        </w:rPr>
        <w:t>ו</w:t>
      </w:r>
      <w:r>
        <w:rPr>
          <w:rFonts w:cs="Arial" w:hint="cs"/>
          <w:sz w:val="20"/>
          <w:szCs w:val="20"/>
          <w:rtl/>
        </w:rPr>
        <w:t xml:space="preserve"> עם השאובים כשר</w:t>
      </w:r>
      <w:r w:rsidR="00E03566">
        <w:rPr>
          <w:rFonts w:cs="Arial" w:hint="cs"/>
          <w:sz w:val="20"/>
          <w:szCs w:val="20"/>
          <w:rtl/>
        </w:rPr>
        <w:t xml:space="preserve"> ע"י חיבור השאובים למעיין</w:t>
      </w:r>
      <w:r>
        <w:rPr>
          <w:rFonts w:cs="Arial" w:hint="cs"/>
          <w:sz w:val="20"/>
          <w:szCs w:val="20"/>
          <w:rtl/>
        </w:rPr>
        <w:t>,</w:t>
      </w:r>
      <w:r w:rsidR="00E03566">
        <w:rPr>
          <w:rFonts w:cs="Arial" w:hint="cs"/>
          <w:sz w:val="20"/>
          <w:szCs w:val="20"/>
          <w:rtl/>
        </w:rPr>
        <w:t xml:space="preserve"> </w:t>
      </w:r>
      <w:r>
        <w:rPr>
          <w:rFonts w:cs="Arial" w:hint="cs"/>
          <w:sz w:val="20"/>
          <w:szCs w:val="20"/>
          <w:rtl/>
        </w:rPr>
        <w:t xml:space="preserve">וכ"פ </w:t>
      </w:r>
      <w:r w:rsidRPr="00664313">
        <w:rPr>
          <w:rFonts w:cs="Arial" w:hint="cs"/>
          <w:b/>
          <w:bCs/>
          <w:sz w:val="20"/>
          <w:szCs w:val="20"/>
          <w:rtl/>
        </w:rPr>
        <w:t>המחבר</w:t>
      </w:r>
      <w:r>
        <w:rPr>
          <w:rFonts w:cs="Arial" w:hint="cs"/>
          <w:sz w:val="20"/>
          <w:szCs w:val="20"/>
          <w:rtl/>
        </w:rPr>
        <w:t>.</w:t>
      </w:r>
      <w:r w:rsidR="00DC774A">
        <w:rPr>
          <w:rFonts w:cs="Arial"/>
          <w:b/>
          <w:bCs/>
          <w:sz w:val="20"/>
          <w:szCs w:val="20"/>
          <w:rtl/>
        </w:rPr>
        <w:br/>
      </w:r>
      <w:r>
        <w:rPr>
          <w:rFonts w:cs="Arial" w:hint="cs"/>
          <w:sz w:val="20"/>
          <w:szCs w:val="20"/>
          <w:rtl/>
        </w:rPr>
        <w:t xml:space="preserve">2. </w:t>
      </w:r>
      <w:r w:rsidRPr="00724359">
        <w:rPr>
          <w:rFonts w:cs="Arial" w:hint="cs"/>
          <w:b/>
          <w:bCs/>
          <w:sz w:val="20"/>
          <w:szCs w:val="20"/>
          <w:rtl/>
        </w:rPr>
        <w:t>ר"ש</w:t>
      </w:r>
      <w:r>
        <w:rPr>
          <w:rFonts w:cs="Arial" w:hint="cs"/>
          <w:sz w:val="20"/>
          <w:szCs w:val="20"/>
          <w:rtl/>
        </w:rPr>
        <w:t xml:space="preserve">. קשה. מדוע </w:t>
      </w:r>
      <w:r w:rsidR="00724359">
        <w:rPr>
          <w:rFonts w:cs="Arial" w:hint="cs"/>
          <w:sz w:val="20"/>
          <w:szCs w:val="20"/>
          <w:rtl/>
        </w:rPr>
        <w:t>מים היוצאים מהכלי פסולים</w:t>
      </w:r>
      <w:r>
        <w:rPr>
          <w:rFonts w:cs="Arial" w:hint="cs"/>
          <w:sz w:val="20"/>
          <w:szCs w:val="20"/>
          <w:rtl/>
        </w:rPr>
        <w:t>, הרי מחובר</w:t>
      </w:r>
      <w:r w:rsidR="00724359">
        <w:rPr>
          <w:rFonts w:cs="Arial" w:hint="cs"/>
          <w:sz w:val="20"/>
          <w:szCs w:val="20"/>
          <w:rtl/>
        </w:rPr>
        <w:t>ים</w:t>
      </w:r>
      <w:r>
        <w:rPr>
          <w:rFonts w:cs="Arial" w:hint="cs"/>
          <w:sz w:val="20"/>
          <w:szCs w:val="20"/>
          <w:rtl/>
        </w:rPr>
        <w:t xml:space="preserve"> למעין? ועו"ק, מדוע טבילה בכלי פסולה </w:t>
      </w:r>
      <w:r w:rsidR="00724359">
        <w:rPr>
          <w:rFonts w:cs="Arial" w:hint="cs"/>
          <w:sz w:val="20"/>
          <w:szCs w:val="20"/>
          <w:rtl/>
        </w:rPr>
        <w:t>הרי</w:t>
      </w:r>
      <w:r>
        <w:rPr>
          <w:rFonts w:cs="Arial" w:hint="cs"/>
          <w:sz w:val="20"/>
          <w:szCs w:val="20"/>
          <w:rtl/>
        </w:rPr>
        <w:t xml:space="preserve"> נקוב כשפ"ה?</w:t>
      </w:r>
      <w:r>
        <w:rPr>
          <w:rFonts w:cs="Arial"/>
          <w:sz w:val="20"/>
          <w:szCs w:val="20"/>
          <w:rtl/>
        </w:rPr>
        <w:br/>
      </w:r>
      <w:r>
        <w:rPr>
          <w:rFonts w:cs="Arial" w:hint="cs"/>
          <w:sz w:val="20"/>
          <w:szCs w:val="20"/>
          <w:rtl/>
        </w:rPr>
        <w:t xml:space="preserve">3. </w:t>
      </w:r>
      <w:r w:rsidRPr="00664313">
        <w:rPr>
          <w:rFonts w:cs="Arial" w:hint="cs"/>
          <w:b/>
          <w:bCs/>
          <w:sz w:val="20"/>
          <w:szCs w:val="20"/>
          <w:rtl/>
        </w:rPr>
        <w:t>ר"ש</w:t>
      </w:r>
      <w:r>
        <w:rPr>
          <w:rFonts w:cs="Arial" w:hint="cs"/>
          <w:sz w:val="20"/>
          <w:szCs w:val="20"/>
          <w:rtl/>
        </w:rPr>
        <w:t xml:space="preserve">. החמירו בכלי </w:t>
      </w:r>
      <w:r w:rsidR="00C51984" w:rsidRPr="00C51984">
        <w:rPr>
          <w:rFonts w:cs="Arial" w:hint="cs"/>
          <w:sz w:val="20"/>
          <w:szCs w:val="20"/>
          <w:u w:val="single"/>
          <w:rtl/>
        </w:rPr>
        <w:t>קבוע</w:t>
      </w:r>
      <w:r>
        <w:rPr>
          <w:rFonts w:cs="Arial" w:hint="cs"/>
          <w:sz w:val="20"/>
          <w:szCs w:val="20"/>
          <w:rtl/>
        </w:rPr>
        <w:t xml:space="preserve"> שמא יניחו במקום מוצא המים כשאינו נקוב כשפ"ה ויפסול את כל המעיין</w:t>
      </w:r>
      <w:r w:rsidR="00C51984">
        <w:rPr>
          <w:rFonts w:cs="Arial" w:hint="cs"/>
          <w:sz w:val="20"/>
          <w:szCs w:val="20"/>
          <w:rtl/>
        </w:rPr>
        <w:t>, בתלוש מותר</w:t>
      </w:r>
      <w:r>
        <w:rPr>
          <w:rFonts w:cs="Arial" w:hint="cs"/>
          <w:sz w:val="20"/>
          <w:szCs w:val="20"/>
          <w:rtl/>
        </w:rPr>
        <w:t xml:space="preserve">. </w:t>
      </w:r>
      <w:r w:rsidRPr="00664313">
        <w:rPr>
          <w:rFonts w:cs="Arial" w:hint="cs"/>
          <w:b/>
          <w:bCs/>
          <w:sz w:val="20"/>
          <w:szCs w:val="20"/>
          <w:rtl/>
        </w:rPr>
        <w:t>רא"ש</w:t>
      </w:r>
      <w:r>
        <w:rPr>
          <w:rFonts w:cs="Arial" w:hint="cs"/>
          <w:sz w:val="20"/>
          <w:szCs w:val="20"/>
          <w:rtl/>
        </w:rPr>
        <w:t>.</w:t>
      </w:r>
      <w:r w:rsidR="00337059">
        <w:rPr>
          <w:rFonts w:cs="Arial" w:hint="cs"/>
          <w:sz w:val="20"/>
          <w:szCs w:val="20"/>
          <w:rtl/>
        </w:rPr>
        <w:t xml:space="preserve"> א. טבילה במים היוצאים פסולה הואיל והכלי חוצץ ולכן אין חיבור. ב. בכלי עצמו - </w:t>
      </w:r>
      <w:r>
        <w:rPr>
          <w:rFonts w:cs="Arial" w:hint="cs"/>
          <w:sz w:val="20"/>
          <w:szCs w:val="20"/>
          <w:rtl/>
        </w:rPr>
        <w:t xml:space="preserve"> גזרו </w:t>
      </w:r>
      <w:r w:rsidRPr="00337059">
        <w:rPr>
          <w:rFonts w:cs="Arial" w:hint="cs"/>
          <w:sz w:val="20"/>
          <w:szCs w:val="20"/>
          <w:u w:val="single"/>
          <w:rtl/>
        </w:rPr>
        <w:t>בכל</w:t>
      </w:r>
      <w:r>
        <w:rPr>
          <w:rFonts w:cs="Arial" w:hint="cs"/>
          <w:sz w:val="20"/>
          <w:szCs w:val="20"/>
          <w:rtl/>
        </w:rPr>
        <w:t xml:space="preserve"> כלי כדי שלא יבואו לטבול בכלי עצמו כשאינו מחובר.</w:t>
      </w:r>
      <w:r w:rsidR="00337059">
        <w:rPr>
          <w:rFonts w:cs="Arial" w:hint="cs"/>
          <w:sz w:val="20"/>
          <w:szCs w:val="20"/>
          <w:rtl/>
        </w:rPr>
        <w:t xml:space="preserve"> </w:t>
      </w:r>
      <w:r w:rsidR="00337059" w:rsidRPr="00337059">
        <w:rPr>
          <w:rFonts w:cs="Arial" w:hint="cs"/>
          <w:sz w:val="18"/>
          <w:szCs w:val="18"/>
          <w:rtl/>
        </w:rPr>
        <w:t xml:space="preserve">[נפק"מ </w:t>
      </w:r>
      <w:r w:rsidR="00337059" w:rsidRPr="00337059">
        <w:rPr>
          <w:rFonts w:cs="Arial"/>
          <w:sz w:val="18"/>
          <w:szCs w:val="18"/>
          <w:rtl/>
        </w:rPr>
        <w:t>–</w:t>
      </w:r>
      <w:r w:rsidR="00337059" w:rsidRPr="00337059">
        <w:rPr>
          <w:rFonts w:cs="Arial" w:hint="cs"/>
          <w:sz w:val="18"/>
          <w:szCs w:val="18"/>
          <w:rtl/>
        </w:rPr>
        <w:t xml:space="preserve"> כלי תלוש לר"ש מותר, לרא"ש אסור.]</w:t>
      </w:r>
      <w:r w:rsidR="00E03566">
        <w:rPr>
          <w:rFonts w:cs="Arial" w:hint="cs"/>
          <w:sz w:val="20"/>
          <w:szCs w:val="20"/>
          <w:rtl/>
        </w:rPr>
        <w:br/>
        <w:t xml:space="preserve">4. מים המקלחים ע"ג הכלי נפסלים רק אם הניח את הכלי לדעת שאיבה, </w:t>
      </w:r>
      <w:r w:rsidR="00E03566" w:rsidRPr="00E03566">
        <w:rPr>
          <w:rFonts w:cs="Arial" w:hint="cs"/>
          <w:b/>
          <w:bCs/>
          <w:sz w:val="20"/>
          <w:szCs w:val="20"/>
          <w:rtl/>
        </w:rPr>
        <w:t>ט"ז</w:t>
      </w:r>
      <w:r w:rsidR="00E03566">
        <w:rPr>
          <w:rFonts w:cs="Arial" w:hint="cs"/>
          <w:sz w:val="20"/>
          <w:szCs w:val="20"/>
          <w:rtl/>
        </w:rPr>
        <w:t>.</w:t>
      </w:r>
      <w:r w:rsidR="00E03566">
        <w:rPr>
          <w:rFonts w:cs="Arial"/>
          <w:sz w:val="20"/>
          <w:szCs w:val="20"/>
          <w:rtl/>
        </w:rPr>
        <w:br/>
      </w:r>
      <w:r w:rsidR="00E03566">
        <w:rPr>
          <w:rFonts w:cs="Arial" w:hint="cs"/>
          <w:sz w:val="20"/>
          <w:szCs w:val="20"/>
          <w:rtl/>
        </w:rPr>
        <w:t xml:space="preserve">5. כאשר הכלי נקוב בשוליו כשפ"ה מותר לטבול בו ובמים היוצאים ממנו, </w:t>
      </w:r>
      <w:r w:rsidR="00E03566" w:rsidRPr="00E03566">
        <w:rPr>
          <w:rFonts w:cs="Arial" w:hint="cs"/>
          <w:b/>
          <w:bCs/>
          <w:sz w:val="20"/>
          <w:szCs w:val="20"/>
          <w:rtl/>
        </w:rPr>
        <w:t>ב"ח</w:t>
      </w:r>
      <w:r w:rsidR="00E03566">
        <w:rPr>
          <w:rFonts w:cs="Arial" w:hint="cs"/>
          <w:sz w:val="20"/>
          <w:szCs w:val="20"/>
          <w:rtl/>
        </w:rPr>
        <w:t>.</w:t>
      </w:r>
      <w:r w:rsidR="00E03566">
        <w:rPr>
          <w:rFonts w:cs="Arial" w:hint="cs"/>
          <w:sz w:val="20"/>
          <w:szCs w:val="20"/>
          <w:rtl/>
        </w:rPr>
        <w:br/>
        <w:t xml:space="preserve">6. </w:t>
      </w:r>
      <w:r w:rsidR="00E03566" w:rsidRPr="00E03566">
        <w:rPr>
          <w:rFonts w:cs="Arial" w:hint="cs"/>
          <w:b/>
          <w:bCs/>
          <w:sz w:val="20"/>
          <w:szCs w:val="20"/>
          <w:rtl/>
        </w:rPr>
        <w:t>מרדכי</w:t>
      </w:r>
      <w:r w:rsidR="00E03566">
        <w:rPr>
          <w:rFonts w:cs="Arial" w:hint="cs"/>
          <w:sz w:val="20"/>
          <w:szCs w:val="20"/>
          <w:rtl/>
        </w:rPr>
        <w:t xml:space="preserve">. גיגית מים שאובים קבועה בקרקע והשיקו לה אמת המים, פסולה עד שייצאו כל מימיה. </w:t>
      </w:r>
      <w:r w:rsidR="00E03566" w:rsidRPr="00E03566">
        <w:rPr>
          <w:rFonts w:cs="Arial" w:hint="cs"/>
          <w:b/>
          <w:bCs/>
          <w:sz w:val="20"/>
          <w:szCs w:val="20"/>
          <w:rtl/>
        </w:rPr>
        <w:t>טעם</w:t>
      </w:r>
      <w:r w:rsidR="00E03566">
        <w:rPr>
          <w:rFonts w:cs="Arial" w:hint="cs"/>
          <w:sz w:val="20"/>
          <w:szCs w:val="20"/>
          <w:rtl/>
        </w:rPr>
        <w:t xml:space="preserve">. בת"כ פסלו בור ספינה משום שאין מימיו נוגעים בקרקע, במשנה מקוואות נאמר שבור שאובים יש להוציא כל מימיו להכשירו, וה"ה כאן שיש להוציא כל המים כשאינם נוגעים בקרקע. </w:t>
      </w:r>
      <w:r w:rsidR="00E03566" w:rsidRPr="00E03566">
        <w:rPr>
          <w:rFonts w:cs="Arial" w:hint="cs"/>
          <w:b/>
          <w:bCs/>
          <w:sz w:val="20"/>
          <w:szCs w:val="20"/>
          <w:rtl/>
        </w:rPr>
        <w:t>ש"ך</w:t>
      </w:r>
      <w:r w:rsidR="00E03566">
        <w:rPr>
          <w:rFonts w:cs="Arial" w:hint="cs"/>
          <w:sz w:val="20"/>
          <w:szCs w:val="20"/>
          <w:rtl/>
        </w:rPr>
        <w:t xml:space="preserve">. נקובה בשוליה כשפ"ה שפיר דמי. </w:t>
      </w:r>
      <w:r w:rsidR="009D486E">
        <w:rPr>
          <w:rFonts w:cs="Arial" w:hint="cs"/>
          <w:sz w:val="20"/>
          <w:szCs w:val="20"/>
          <w:rtl/>
        </w:rPr>
        <w:br/>
        <w:t>7.</w:t>
      </w:r>
      <w:r w:rsidR="00C8171E">
        <w:rPr>
          <w:rFonts w:cs="Arial" w:hint="cs"/>
          <w:sz w:val="20"/>
          <w:szCs w:val="20"/>
          <w:rtl/>
        </w:rPr>
        <w:t xml:space="preserve"> </w:t>
      </w:r>
      <w:r w:rsidR="00C8171E" w:rsidRPr="00C8171E">
        <w:rPr>
          <w:rFonts w:cs="Arial" w:hint="cs"/>
          <w:b/>
          <w:bCs/>
          <w:sz w:val="20"/>
          <w:szCs w:val="20"/>
          <w:rtl/>
        </w:rPr>
        <w:t>ב"י</w:t>
      </w:r>
      <w:r w:rsidR="00C8171E">
        <w:rPr>
          <w:rFonts w:cs="Arial" w:hint="cs"/>
          <w:sz w:val="20"/>
          <w:szCs w:val="20"/>
          <w:rtl/>
        </w:rPr>
        <w:t xml:space="preserve"> בדעת</w:t>
      </w:r>
      <w:r w:rsidR="009D486E">
        <w:rPr>
          <w:rFonts w:cs="Arial" w:hint="cs"/>
          <w:sz w:val="20"/>
          <w:szCs w:val="20"/>
          <w:rtl/>
        </w:rPr>
        <w:t xml:space="preserve"> </w:t>
      </w:r>
      <w:r w:rsidR="009D486E" w:rsidRPr="009D486E">
        <w:rPr>
          <w:rFonts w:cs="Arial" w:hint="cs"/>
          <w:b/>
          <w:bCs/>
          <w:sz w:val="20"/>
          <w:szCs w:val="20"/>
          <w:rtl/>
        </w:rPr>
        <w:t>הרשב"א</w:t>
      </w:r>
      <w:r w:rsidR="009D486E">
        <w:rPr>
          <w:rFonts w:cs="Arial" w:hint="cs"/>
          <w:sz w:val="20"/>
          <w:szCs w:val="20"/>
          <w:rtl/>
        </w:rPr>
        <w:t>. טבילה בכלי כשרה אם יש בינו למעיין מ' סאה</w:t>
      </w:r>
      <w:r w:rsidR="00C8171E">
        <w:rPr>
          <w:rFonts w:cs="Arial" w:hint="cs"/>
          <w:sz w:val="20"/>
          <w:szCs w:val="20"/>
          <w:rtl/>
        </w:rPr>
        <w:t xml:space="preserve"> ונקוב כשפ"ה, במשנה אין מ' סאה.</w:t>
      </w:r>
      <w:r w:rsidR="00C8171E">
        <w:rPr>
          <w:rFonts w:cs="Arial"/>
          <w:sz w:val="20"/>
          <w:szCs w:val="20"/>
          <w:rtl/>
        </w:rPr>
        <w:br/>
      </w:r>
      <w:r w:rsidR="009D486E">
        <w:rPr>
          <w:rFonts w:cs="Arial" w:hint="cs"/>
          <w:sz w:val="20"/>
          <w:szCs w:val="20"/>
          <w:rtl/>
        </w:rPr>
        <w:t>מקלח על שפתו, היינו שמותר לטבול במים היוצאים מהכלי אם מחוברים למעיין ואינם נפסלים מחמת הכלי.</w:t>
      </w:r>
      <w:r w:rsidR="00C8171E">
        <w:rPr>
          <w:rFonts w:cs="Arial" w:hint="cs"/>
          <w:sz w:val="20"/>
          <w:szCs w:val="20"/>
          <w:rtl/>
        </w:rPr>
        <w:br/>
        <w:t xml:space="preserve">8. </w:t>
      </w:r>
      <w:r w:rsidR="00C8171E" w:rsidRPr="006A1CCC">
        <w:rPr>
          <w:rFonts w:cs="Arial" w:hint="cs"/>
          <w:b/>
          <w:bCs/>
          <w:sz w:val="20"/>
          <w:szCs w:val="20"/>
          <w:rtl/>
        </w:rPr>
        <w:t>מהרי"ט</w:t>
      </w:r>
      <w:r w:rsidR="00C8171E">
        <w:rPr>
          <w:rFonts w:cs="Arial" w:hint="cs"/>
          <w:sz w:val="20"/>
          <w:szCs w:val="20"/>
          <w:rtl/>
        </w:rPr>
        <w:t xml:space="preserve">. קשה, הול"ל 'תוך הכלי פסול וחוצה לו כשר'. ועוד, ברישא נאמר פסול, </w:t>
      </w:r>
      <w:r w:rsidR="00C8171E" w:rsidRPr="001A44DE">
        <w:rPr>
          <w:rFonts w:cs="Arial" w:hint="cs"/>
          <w:b/>
          <w:bCs/>
          <w:sz w:val="20"/>
          <w:szCs w:val="20"/>
          <w:rtl/>
        </w:rPr>
        <w:t>לב"י</w:t>
      </w:r>
      <w:r w:rsidR="00C8171E">
        <w:rPr>
          <w:rFonts w:cs="Arial" w:hint="cs"/>
          <w:sz w:val="20"/>
          <w:szCs w:val="20"/>
          <w:rtl/>
        </w:rPr>
        <w:t xml:space="preserve"> אינו פסול שהרי ביציאתו מהכלי כשר. ועוד, אין משמעות לקילוח ע"ג שפת הכלי. ועוד, מדוע </w:t>
      </w:r>
      <w:r w:rsidR="00C8171E" w:rsidRPr="006A1CCC">
        <w:rPr>
          <w:rFonts w:cs="Arial" w:hint="cs"/>
          <w:b/>
          <w:bCs/>
          <w:sz w:val="20"/>
          <w:szCs w:val="20"/>
          <w:rtl/>
        </w:rPr>
        <w:t>הרא"ש</w:t>
      </w:r>
      <w:r w:rsidR="00C8171E">
        <w:rPr>
          <w:rFonts w:cs="Arial" w:hint="cs"/>
          <w:sz w:val="20"/>
          <w:szCs w:val="20"/>
          <w:rtl/>
        </w:rPr>
        <w:t xml:space="preserve"> לא הביא את </w:t>
      </w:r>
      <w:r w:rsidR="00C8171E" w:rsidRPr="006A1CCC">
        <w:rPr>
          <w:rFonts w:cs="Arial" w:hint="cs"/>
          <w:b/>
          <w:bCs/>
          <w:sz w:val="20"/>
          <w:szCs w:val="20"/>
          <w:rtl/>
        </w:rPr>
        <w:t>ר"ש</w:t>
      </w:r>
      <w:r w:rsidR="00C8171E">
        <w:rPr>
          <w:rFonts w:cs="Arial" w:hint="cs"/>
          <w:sz w:val="20"/>
          <w:szCs w:val="20"/>
          <w:rtl/>
        </w:rPr>
        <w:t xml:space="preserve">? ועוד, כיצד סמך </w:t>
      </w:r>
      <w:r w:rsidR="00C8171E" w:rsidRPr="006A1CCC">
        <w:rPr>
          <w:rFonts w:cs="Arial" w:hint="cs"/>
          <w:b/>
          <w:bCs/>
          <w:sz w:val="20"/>
          <w:szCs w:val="20"/>
          <w:rtl/>
        </w:rPr>
        <w:t>רשב"א</w:t>
      </w:r>
      <w:r w:rsidR="00C8171E">
        <w:rPr>
          <w:rFonts w:cs="Arial" w:hint="cs"/>
          <w:sz w:val="20"/>
          <w:szCs w:val="20"/>
          <w:rtl/>
        </w:rPr>
        <w:t xml:space="preserve"> להקל כנגד </w:t>
      </w:r>
      <w:r w:rsidR="00C8171E" w:rsidRPr="006A1CCC">
        <w:rPr>
          <w:rFonts w:cs="Arial" w:hint="cs"/>
          <w:b/>
          <w:bCs/>
          <w:sz w:val="20"/>
          <w:szCs w:val="20"/>
          <w:rtl/>
        </w:rPr>
        <w:t>רא"ש ורמב"ם</w:t>
      </w:r>
      <w:r w:rsidR="00C8171E">
        <w:rPr>
          <w:rFonts w:cs="Arial" w:hint="cs"/>
          <w:sz w:val="20"/>
          <w:szCs w:val="20"/>
          <w:rtl/>
        </w:rPr>
        <w:t>?</w:t>
      </w:r>
      <w:r w:rsidR="006A1CCC">
        <w:rPr>
          <w:rFonts w:cs="Arial"/>
          <w:sz w:val="20"/>
          <w:szCs w:val="20"/>
          <w:rtl/>
        </w:rPr>
        <w:t xml:space="preserve"> </w:t>
      </w:r>
      <w:r w:rsidR="00C8171E">
        <w:rPr>
          <w:rFonts w:cs="Arial"/>
          <w:sz w:val="20"/>
          <w:szCs w:val="20"/>
          <w:rtl/>
        </w:rPr>
        <w:br/>
      </w:r>
      <w:r w:rsidR="00C8171E">
        <w:rPr>
          <w:rFonts w:cs="Arial" w:hint="cs"/>
          <w:sz w:val="20"/>
          <w:szCs w:val="20"/>
          <w:rtl/>
        </w:rPr>
        <w:t xml:space="preserve">9. אלא ע"כ. </w:t>
      </w:r>
      <w:r w:rsidR="001A44DE">
        <w:rPr>
          <w:rFonts w:cs="Arial" w:hint="cs"/>
          <w:sz w:val="20"/>
          <w:szCs w:val="20"/>
          <w:rtl/>
        </w:rPr>
        <w:t xml:space="preserve">דעת </w:t>
      </w:r>
      <w:r w:rsidR="001A44DE" w:rsidRPr="001A44DE">
        <w:rPr>
          <w:rFonts w:cs="Arial" w:hint="cs"/>
          <w:b/>
          <w:bCs/>
          <w:sz w:val="20"/>
          <w:szCs w:val="20"/>
          <w:rtl/>
        </w:rPr>
        <w:t xml:space="preserve">רשב"א </w:t>
      </w:r>
      <w:r w:rsidR="001A44DE">
        <w:rPr>
          <w:rFonts w:cs="Arial" w:hint="cs"/>
          <w:sz w:val="20"/>
          <w:szCs w:val="20"/>
          <w:rtl/>
        </w:rPr>
        <w:t>להתיר טבילה במים המקלחים מהכלי כאשר מקלח על שפתו ומימיו מתערבים עם המים המקלחים בכלי. טבילה בכלי עצמו כשרה רק כאשר מחובר למעיין ע"י נקב כשפ"ה ויש בכלי ובמעיין יחד מ' סאה.</w:t>
      </w:r>
      <w:r w:rsidR="00BC48C1">
        <w:rPr>
          <w:rFonts w:cs="Arial" w:hint="cs"/>
          <w:sz w:val="20"/>
          <w:szCs w:val="20"/>
          <w:rtl/>
        </w:rPr>
        <w:br/>
        <w:t xml:space="preserve">10. סיכום דין טבילה בכלי המחובר למעיין. א. </w:t>
      </w:r>
      <w:r w:rsidR="00BC48C1" w:rsidRPr="00BC48C1">
        <w:rPr>
          <w:rFonts w:cs="Arial" w:hint="cs"/>
          <w:b/>
          <w:bCs/>
          <w:sz w:val="20"/>
          <w:szCs w:val="20"/>
          <w:rtl/>
        </w:rPr>
        <w:t>ר"ש</w:t>
      </w:r>
      <w:r w:rsidR="00BC48C1">
        <w:rPr>
          <w:rFonts w:cs="Arial" w:hint="cs"/>
          <w:sz w:val="20"/>
          <w:szCs w:val="20"/>
          <w:rtl/>
        </w:rPr>
        <w:t xml:space="preserve">. כלי תלוש מותר, קבוע אסור. ב. </w:t>
      </w:r>
      <w:r w:rsidR="00BC48C1" w:rsidRPr="00BC48C1">
        <w:rPr>
          <w:rFonts w:cs="Arial" w:hint="cs"/>
          <w:b/>
          <w:bCs/>
          <w:sz w:val="20"/>
          <w:szCs w:val="20"/>
          <w:rtl/>
        </w:rPr>
        <w:t>רשב"א</w:t>
      </w:r>
      <w:r w:rsidR="00BC48C1">
        <w:rPr>
          <w:rFonts w:cs="Arial" w:hint="cs"/>
          <w:sz w:val="20"/>
          <w:szCs w:val="20"/>
          <w:rtl/>
        </w:rPr>
        <w:t xml:space="preserve">. מותר כאשר מחובר למעיין כשפ"ה ויש מ' סאה, לב"י מ"ס במעיין לבד, </w:t>
      </w:r>
      <w:r w:rsidR="00BC48C1" w:rsidRPr="00BC48C1">
        <w:rPr>
          <w:rFonts w:cs="Arial" w:hint="cs"/>
          <w:b/>
          <w:bCs/>
          <w:sz w:val="20"/>
          <w:szCs w:val="20"/>
          <w:rtl/>
        </w:rPr>
        <w:t>למהרי"ק</w:t>
      </w:r>
      <w:r w:rsidR="00BC48C1">
        <w:rPr>
          <w:rFonts w:cs="Arial" w:hint="cs"/>
          <w:sz w:val="20"/>
          <w:szCs w:val="20"/>
          <w:rtl/>
        </w:rPr>
        <w:t xml:space="preserve"> ע"י צירוף הכלי והמעיין. ג. </w:t>
      </w:r>
      <w:r w:rsidR="00BC48C1" w:rsidRPr="00BC48C1">
        <w:rPr>
          <w:rFonts w:cs="Arial" w:hint="cs"/>
          <w:b/>
          <w:bCs/>
          <w:sz w:val="20"/>
          <w:szCs w:val="20"/>
          <w:rtl/>
        </w:rPr>
        <w:t>רא"ש</w:t>
      </w:r>
      <w:r w:rsidR="00BC48C1">
        <w:rPr>
          <w:rFonts w:cs="Arial" w:hint="cs"/>
          <w:sz w:val="20"/>
          <w:szCs w:val="20"/>
          <w:rtl/>
        </w:rPr>
        <w:t xml:space="preserve">. אין לטבול בכלי המחובר למעיין, גזרה שמא יטבול בכלי שאינו מחובר, וכ"פ </w:t>
      </w:r>
      <w:r w:rsidR="00BC48C1" w:rsidRPr="00BC48C1">
        <w:rPr>
          <w:rFonts w:cs="Arial" w:hint="cs"/>
          <w:b/>
          <w:bCs/>
          <w:sz w:val="20"/>
          <w:szCs w:val="20"/>
          <w:rtl/>
        </w:rPr>
        <w:t>המחבר</w:t>
      </w:r>
      <w:r w:rsidR="00BC48C1">
        <w:rPr>
          <w:rFonts w:cs="Arial" w:hint="cs"/>
          <w:sz w:val="20"/>
          <w:szCs w:val="20"/>
          <w:rtl/>
        </w:rPr>
        <w:t>.</w:t>
      </w:r>
    </w:p>
    <w:p w:rsidR="00AE3C0F" w:rsidRDefault="00AE3C0F" w:rsidP="00AE3C0F">
      <w:pPr>
        <w:rPr>
          <w:rFonts w:cs="Arial"/>
          <w:sz w:val="18"/>
          <w:szCs w:val="18"/>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טבילת כלי בתוך כלי</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גמרא </w:t>
      </w:r>
      <w:r>
        <w:rPr>
          <w:rFonts w:cs="Arial" w:hint="cs"/>
          <w:sz w:val="20"/>
          <w:szCs w:val="20"/>
          <w:rtl/>
        </w:rPr>
        <w:t>חגיגה (כב.) "</w:t>
      </w:r>
      <w:r w:rsidRPr="00AE3C0F">
        <w:rPr>
          <w:rFonts w:cs="Arial" w:hint="cs"/>
          <w:sz w:val="20"/>
          <w:szCs w:val="20"/>
          <w:rtl/>
        </w:rPr>
        <w:t>אמר</w:t>
      </w:r>
      <w:r w:rsidRPr="00AE3C0F">
        <w:rPr>
          <w:rFonts w:cs="Arial"/>
          <w:sz w:val="20"/>
          <w:szCs w:val="20"/>
          <w:rtl/>
        </w:rPr>
        <w:t xml:space="preserve"> </w:t>
      </w:r>
      <w:r w:rsidRPr="00AE3C0F">
        <w:rPr>
          <w:rFonts w:cs="Arial" w:hint="cs"/>
          <w:sz w:val="20"/>
          <w:szCs w:val="20"/>
          <w:rtl/>
        </w:rPr>
        <w:t>רבא</w:t>
      </w:r>
      <w:r w:rsidRPr="00AE3C0F">
        <w:rPr>
          <w:rFonts w:cs="Arial"/>
          <w:sz w:val="20"/>
          <w:szCs w:val="20"/>
          <w:rtl/>
        </w:rPr>
        <w:t xml:space="preserve"> </w:t>
      </w:r>
      <w:r w:rsidRPr="00AE3C0F">
        <w:rPr>
          <w:rFonts w:cs="Arial" w:hint="cs"/>
          <w:sz w:val="20"/>
          <w:szCs w:val="20"/>
          <w:rtl/>
        </w:rPr>
        <w:t>סל</w:t>
      </w:r>
      <w:r w:rsidRPr="00AE3C0F">
        <w:rPr>
          <w:rFonts w:cs="Arial"/>
          <w:sz w:val="20"/>
          <w:szCs w:val="20"/>
          <w:rtl/>
        </w:rPr>
        <w:t xml:space="preserve"> </w:t>
      </w:r>
      <w:r w:rsidRPr="00AE3C0F">
        <w:rPr>
          <w:rFonts w:cs="Arial" w:hint="cs"/>
          <w:sz w:val="20"/>
          <w:szCs w:val="20"/>
          <w:rtl/>
        </w:rPr>
        <w:t>וגרגותני</w:t>
      </w:r>
      <w:r w:rsidRPr="00AE3C0F">
        <w:rPr>
          <w:rFonts w:cs="Arial"/>
          <w:sz w:val="20"/>
          <w:szCs w:val="20"/>
          <w:rtl/>
        </w:rPr>
        <w:t xml:space="preserve"> </w:t>
      </w:r>
      <w:r w:rsidRPr="00AE3C0F">
        <w:rPr>
          <w:rFonts w:cs="Arial" w:hint="cs"/>
          <w:sz w:val="20"/>
          <w:szCs w:val="20"/>
          <w:rtl/>
        </w:rPr>
        <w:t>שמילאן</w:t>
      </w:r>
      <w:r w:rsidRPr="00AE3C0F">
        <w:rPr>
          <w:rFonts w:cs="Arial"/>
          <w:sz w:val="20"/>
          <w:szCs w:val="20"/>
          <w:rtl/>
        </w:rPr>
        <w:t xml:space="preserve"> </w:t>
      </w:r>
      <w:r w:rsidRPr="00AE3C0F">
        <w:rPr>
          <w:rFonts w:cs="Arial" w:hint="cs"/>
          <w:sz w:val="20"/>
          <w:szCs w:val="20"/>
          <w:rtl/>
        </w:rPr>
        <w:t>כלים</w:t>
      </w:r>
      <w:r w:rsidRPr="00AE3C0F">
        <w:rPr>
          <w:rFonts w:cs="Arial"/>
          <w:sz w:val="20"/>
          <w:szCs w:val="20"/>
          <w:rtl/>
        </w:rPr>
        <w:t xml:space="preserve"> </w:t>
      </w:r>
      <w:r w:rsidRPr="00AE3C0F">
        <w:rPr>
          <w:rFonts w:cs="Arial" w:hint="cs"/>
          <w:sz w:val="20"/>
          <w:szCs w:val="20"/>
          <w:rtl/>
        </w:rPr>
        <w:t>והטבילן</w:t>
      </w:r>
      <w:r w:rsidRPr="00AE3C0F">
        <w:rPr>
          <w:rFonts w:cs="Arial"/>
          <w:sz w:val="20"/>
          <w:szCs w:val="20"/>
          <w:rtl/>
        </w:rPr>
        <w:t xml:space="preserve"> </w:t>
      </w:r>
      <w:r w:rsidRPr="00AE3C0F">
        <w:rPr>
          <w:rFonts w:cs="Arial" w:hint="cs"/>
          <w:sz w:val="20"/>
          <w:szCs w:val="20"/>
          <w:rtl/>
        </w:rPr>
        <w:t>טהורין</w:t>
      </w:r>
      <w:r>
        <w:rPr>
          <w:rFonts w:cs="Arial" w:hint="cs"/>
          <w:sz w:val="20"/>
          <w:szCs w:val="20"/>
          <w:rtl/>
        </w:rPr>
        <w:t xml:space="preserve"> </w:t>
      </w:r>
      <w:r w:rsidRPr="00AE3C0F">
        <w:rPr>
          <w:rFonts w:cs="Arial" w:hint="cs"/>
          <w:sz w:val="18"/>
          <w:szCs w:val="18"/>
          <w:rtl/>
        </w:rPr>
        <w:t>(רש"י -</w:t>
      </w:r>
      <w:r>
        <w:rPr>
          <w:rFonts w:cs="Arial" w:hint="cs"/>
          <w:sz w:val="18"/>
          <w:szCs w:val="18"/>
          <w:rtl/>
        </w:rPr>
        <w:t xml:space="preserve"> </w:t>
      </w:r>
      <w:r w:rsidRPr="00AE3C0F">
        <w:rPr>
          <w:rFonts w:cs="Arial" w:hint="cs"/>
          <w:sz w:val="18"/>
          <w:szCs w:val="18"/>
          <w:rtl/>
        </w:rPr>
        <w:t xml:space="preserve"> אף</w:t>
      </w:r>
      <w:r w:rsidRPr="00AE3C0F">
        <w:rPr>
          <w:rFonts w:cs="Arial"/>
          <w:sz w:val="18"/>
          <w:szCs w:val="18"/>
          <w:rtl/>
        </w:rPr>
        <w:t xml:space="preserve"> </w:t>
      </w:r>
      <w:r w:rsidRPr="00AE3C0F">
        <w:rPr>
          <w:rFonts w:cs="Arial" w:hint="cs"/>
          <w:sz w:val="18"/>
          <w:szCs w:val="18"/>
          <w:rtl/>
        </w:rPr>
        <w:t>לקודש</w:t>
      </w:r>
      <w:r w:rsidRPr="00AE3C0F">
        <w:rPr>
          <w:rFonts w:cs="Arial"/>
          <w:sz w:val="18"/>
          <w:szCs w:val="18"/>
          <w:rtl/>
        </w:rPr>
        <w:t xml:space="preserve">, </w:t>
      </w:r>
      <w:r w:rsidRPr="00AE3C0F">
        <w:rPr>
          <w:rFonts w:cs="Arial" w:hint="cs"/>
          <w:sz w:val="18"/>
          <w:szCs w:val="18"/>
          <w:rtl/>
        </w:rPr>
        <w:t>ורבא</w:t>
      </w:r>
      <w:r w:rsidRPr="00AE3C0F">
        <w:rPr>
          <w:rFonts w:cs="Arial"/>
          <w:sz w:val="18"/>
          <w:szCs w:val="18"/>
          <w:rtl/>
        </w:rPr>
        <w:t xml:space="preserve"> </w:t>
      </w:r>
      <w:r w:rsidRPr="00AE3C0F">
        <w:rPr>
          <w:rFonts w:cs="Arial" w:hint="cs"/>
          <w:sz w:val="18"/>
          <w:szCs w:val="18"/>
          <w:rtl/>
        </w:rPr>
        <w:t>לטעמיה</w:t>
      </w:r>
      <w:r w:rsidRPr="00AE3C0F">
        <w:rPr>
          <w:rFonts w:cs="Arial"/>
          <w:sz w:val="18"/>
          <w:szCs w:val="18"/>
          <w:rtl/>
        </w:rPr>
        <w:t xml:space="preserve">, </w:t>
      </w:r>
      <w:r w:rsidRPr="00AE3C0F">
        <w:rPr>
          <w:rFonts w:cs="Arial" w:hint="cs"/>
          <w:sz w:val="18"/>
          <w:szCs w:val="18"/>
          <w:rtl/>
        </w:rPr>
        <w:t>דאוקי</w:t>
      </w:r>
      <w:r w:rsidRPr="00AE3C0F">
        <w:rPr>
          <w:rFonts w:cs="Arial"/>
          <w:sz w:val="18"/>
          <w:szCs w:val="18"/>
          <w:rtl/>
        </w:rPr>
        <w:t xml:space="preserve"> </w:t>
      </w:r>
      <w:r w:rsidRPr="00AE3C0F">
        <w:rPr>
          <w:rFonts w:cs="Arial" w:hint="cs"/>
          <w:sz w:val="18"/>
          <w:szCs w:val="18"/>
          <w:rtl/>
        </w:rPr>
        <w:t>טעמא</w:t>
      </w:r>
      <w:r w:rsidRPr="00AE3C0F">
        <w:rPr>
          <w:rFonts w:cs="Arial"/>
          <w:sz w:val="18"/>
          <w:szCs w:val="18"/>
          <w:rtl/>
        </w:rPr>
        <w:t xml:space="preserve"> </w:t>
      </w:r>
      <w:r w:rsidRPr="00AE3C0F">
        <w:rPr>
          <w:rFonts w:cs="Arial" w:hint="cs"/>
          <w:sz w:val="18"/>
          <w:szCs w:val="18"/>
          <w:rtl/>
        </w:rPr>
        <w:t>גזירה</w:t>
      </w:r>
      <w:r w:rsidRPr="00AE3C0F">
        <w:rPr>
          <w:rFonts w:cs="Arial"/>
          <w:sz w:val="18"/>
          <w:szCs w:val="18"/>
          <w:rtl/>
        </w:rPr>
        <w:t xml:space="preserve"> </w:t>
      </w:r>
      <w:r w:rsidRPr="00AE3C0F">
        <w:rPr>
          <w:rFonts w:cs="Arial" w:hint="cs"/>
          <w:sz w:val="18"/>
          <w:szCs w:val="18"/>
          <w:rtl/>
        </w:rPr>
        <w:t>משום</w:t>
      </w:r>
      <w:r w:rsidRPr="00AE3C0F">
        <w:rPr>
          <w:rFonts w:cs="Arial"/>
          <w:sz w:val="18"/>
          <w:szCs w:val="18"/>
          <w:rtl/>
        </w:rPr>
        <w:t xml:space="preserve"> </w:t>
      </w:r>
      <w:r w:rsidRPr="00AE3C0F">
        <w:rPr>
          <w:rFonts w:cs="Arial" w:hint="cs"/>
          <w:sz w:val="18"/>
          <w:szCs w:val="18"/>
          <w:rtl/>
        </w:rPr>
        <w:t>כלי</w:t>
      </w:r>
      <w:r w:rsidRPr="00AE3C0F">
        <w:rPr>
          <w:rFonts w:cs="Arial"/>
          <w:sz w:val="18"/>
          <w:szCs w:val="18"/>
          <w:rtl/>
        </w:rPr>
        <w:t xml:space="preserve"> </w:t>
      </w:r>
      <w:r w:rsidRPr="00AE3C0F">
        <w:rPr>
          <w:rFonts w:cs="Arial" w:hint="cs"/>
          <w:sz w:val="18"/>
          <w:szCs w:val="18"/>
          <w:rtl/>
        </w:rPr>
        <w:t>שאין</w:t>
      </w:r>
      <w:r w:rsidRPr="00AE3C0F">
        <w:rPr>
          <w:rFonts w:cs="Arial"/>
          <w:sz w:val="18"/>
          <w:szCs w:val="18"/>
          <w:rtl/>
        </w:rPr>
        <w:t xml:space="preserve"> </w:t>
      </w:r>
      <w:r w:rsidRPr="00AE3C0F">
        <w:rPr>
          <w:rFonts w:cs="Arial" w:hint="cs"/>
          <w:sz w:val="18"/>
          <w:szCs w:val="18"/>
          <w:rtl/>
        </w:rPr>
        <w:t>בפיו</w:t>
      </w:r>
      <w:r w:rsidRPr="00AE3C0F">
        <w:rPr>
          <w:rFonts w:cs="Arial"/>
          <w:sz w:val="18"/>
          <w:szCs w:val="18"/>
          <w:rtl/>
        </w:rPr>
        <w:t xml:space="preserve"> </w:t>
      </w:r>
      <w:r w:rsidRPr="00AE3C0F">
        <w:rPr>
          <w:rFonts w:cs="Arial" w:hint="cs"/>
          <w:sz w:val="18"/>
          <w:szCs w:val="18"/>
          <w:rtl/>
        </w:rPr>
        <w:t>כשפופרת</w:t>
      </w:r>
      <w:r w:rsidRPr="00AE3C0F">
        <w:rPr>
          <w:rFonts w:cs="Arial"/>
          <w:sz w:val="18"/>
          <w:szCs w:val="18"/>
          <w:rtl/>
        </w:rPr>
        <w:t xml:space="preserve"> </w:t>
      </w:r>
      <w:r w:rsidRPr="00AE3C0F">
        <w:rPr>
          <w:rFonts w:cs="Arial" w:hint="cs"/>
          <w:sz w:val="18"/>
          <w:szCs w:val="18"/>
          <w:rtl/>
        </w:rPr>
        <w:t>הנוד</w:t>
      </w:r>
      <w:r w:rsidRPr="00AE3C0F">
        <w:rPr>
          <w:rFonts w:cs="Arial"/>
          <w:sz w:val="18"/>
          <w:szCs w:val="18"/>
          <w:rtl/>
        </w:rPr>
        <w:t xml:space="preserve">, </w:t>
      </w:r>
      <w:r w:rsidRPr="00AE3C0F">
        <w:rPr>
          <w:rFonts w:cs="Arial" w:hint="cs"/>
          <w:sz w:val="18"/>
          <w:szCs w:val="18"/>
          <w:rtl/>
        </w:rPr>
        <w:t>ובסל</w:t>
      </w:r>
      <w:r w:rsidRPr="00AE3C0F">
        <w:rPr>
          <w:rFonts w:cs="Arial"/>
          <w:sz w:val="18"/>
          <w:szCs w:val="18"/>
          <w:rtl/>
        </w:rPr>
        <w:t xml:space="preserve"> </w:t>
      </w:r>
      <w:r w:rsidRPr="00AE3C0F">
        <w:rPr>
          <w:rFonts w:cs="Arial" w:hint="cs"/>
          <w:sz w:val="18"/>
          <w:szCs w:val="18"/>
          <w:rtl/>
        </w:rPr>
        <w:t>ובגרגותני</w:t>
      </w:r>
      <w:r w:rsidRPr="00AE3C0F">
        <w:rPr>
          <w:rFonts w:cs="Arial"/>
          <w:sz w:val="18"/>
          <w:szCs w:val="18"/>
          <w:rtl/>
        </w:rPr>
        <w:t xml:space="preserve"> </w:t>
      </w:r>
      <w:r w:rsidRPr="00AE3C0F">
        <w:rPr>
          <w:rFonts w:cs="Arial" w:hint="cs"/>
          <w:sz w:val="18"/>
          <w:szCs w:val="18"/>
          <w:rtl/>
        </w:rPr>
        <w:t>ליכא</w:t>
      </w:r>
      <w:r w:rsidRPr="00AE3C0F">
        <w:rPr>
          <w:rFonts w:cs="Arial"/>
          <w:sz w:val="18"/>
          <w:szCs w:val="18"/>
          <w:rtl/>
        </w:rPr>
        <w:t xml:space="preserve"> </w:t>
      </w:r>
      <w:r w:rsidRPr="00AE3C0F">
        <w:rPr>
          <w:rFonts w:cs="Arial" w:hint="cs"/>
          <w:sz w:val="18"/>
          <w:szCs w:val="18"/>
          <w:rtl/>
        </w:rPr>
        <w:t>למיחש</w:t>
      </w:r>
      <w:r w:rsidRPr="00AE3C0F">
        <w:rPr>
          <w:rFonts w:cs="Arial"/>
          <w:sz w:val="18"/>
          <w:szCs w:val="18"/>
          <w:rtl/>
        </w:rPr>
        <w:t xml:space="preserve"> </w:t>
      </w:r>
      <w:r w:rsidRPr="00AE3C0F">
        <w:rPr>
          <w:rFonts w:cs="Arial" w:hint="cs"/>
          <w:sz w:val="18"/>
          <w:szCs w:val="18"/>
          <w:rtl/>
        </w:rPr>
        <w:t>להכי)</w:t>
      </w:r>
      <w:r>
        <w:rPr>
          <w:rFonts w:cs="Arial" w:hint="cs"/>
          <w:sz w:val="18"/>
          <w:szCs w:val="18"/>
          <w:rtl/>
        </w:rPr>
        <w:t xml:space="preserve"> </w:t>
      </w:r>
      <w:r>
        <w:rPr>
          <w:rFonts w:cs="Arial" w:hint="cs"/>
          <w:sz w:val="20"/>
          <w:szCs w:val="20"/>
          <w:rtl/>
        </w:rPr>
        <w:t xml:space="preserve">... </w:t>
      </w:r>
      <w:r w:rsidRPr="00AE3C0F">
        <w:rPr>
          <w:rFonts w:cs="Arial" w:hint="cs"/>
          <w:sz w:val="20"/>
          <w:szCs w:val="20"/>
          <w:rtl/>
        </w:rPr>
        <w:t>והני</w:t>
      </w:r>
      <w:r w:rsidRPr="00AE3C0F">
        <w:rPr>
          <w:rFonts w:cs="Arial"/>
          <w:sz w:val="20"/>
          <w:szCs w:val="20"/>
          <w:rtl/>
        </w:rPr>
        <w:t xml:space="preserve"> </w:t>
      </w:r>
      <w:r w:rsidRPr="00AE3C0F">
        <w:rPr>
          <w:rFonts w:cs="Arial" w:hint="cs"/>
          <w:sz w:val="20"/>
          <w:szCs w:val="20"/>
          <w:rtl/>
        </w:rPr>
        <w:t>מילי</w:t>
      </w:r>
      <w:r w:rsidRPr="00AE3C0F">
        <w:rPr>
          <w:rFonts w:cs="Arial"/>
          <w:sz w:val="20"/>
          <w:szCs w:val="20"/>
          <w:rtl/>
        </w:rPr>
        <w:t xml:space="preserve"> </w:t>
      </w:r>
      <w:r w:rsidRPr="00AE3C0F">
        <w:rPr>
          <w:rFonts w:cs="Arial" w:hint="cs"/>
          <w:sz w:val="20"/>
          <w:szCs w:val="20"/>
          <w:rtl/>
        </w:rPr>
        <w:t>בכלי</w:t>
      </w:r>
      <w:r w:rsidRPr="00AE3C0F">
        <w:rPr>
          <w:rFonts w:cs="Arial"/>
          <w:sz w:val="20"/>
          <w:szCs w:val="20"/>
          <w:rtl/>
        </w:rPr>
        <w:t xml:space="preserve"> </w:t>
      </w:r>
      <w:r w:rsidRPr="00AE3C0F">
        <w:rPr>
          <w:rFonts w:cs="Arial" w:hint="cs"/>
          <w:sz w:val="20"/>
          <w:szCs w:val="20"/>
          <w:rtl/>
        </w:rPr>
        <w:t>טהור</w:t>
      </w:r>
      <w:r>
        <w:rPr>
          <w:rFonts w:cs="Arial" w:hint="cs"/>
          <w:sz w:val="20"/>
          <w:szCs w:val="20"/>
          <w:rtl/>
        </w:rPr>
        <w:t xml:space="preserve"> </w:t>
      </w:r>
      <w:r w:rsidRPr="00AE3C0F">
        <w:rPr>
          <w:rFonts w:cs="Arial" w:hint="cs"/>
          <w:sz w:val="18"/>
          <w:szCs w:val="18"/>
          <w:rtl/>
        </w:rPr>
        <w:t>(רש"י - דאמרינן</w:t>
      </w:r>
      <w:r w:rsidRPr="00AE3C0F">
        <w:rPr>
          <w:rFonts w:cs="Arial"/>
          <w:sz w:val="18"/>
          <w:szCs w:val="18"/>
          <w:rtl/>
        </w:rPr>
        <w:t xml:space="preserve"> </w:t>
      </w:r>
      <w:r w:rsidRPr="00AE3C0F">
        <w:rPr>
          <w:rFonts w:cs="Arial" w:hint="cs"/>
          <w:sz w:val="18"/>
          <w:szCs w:val="18"/>
          <w:rtl/>
        </w:rPr>
        <w:t>המטביל</w:t>
      </w:r>
      <w:r w:rsidRPr="00AE3C0F">
        <w:rPr>
          <w:rFonts w:cs="Arial"/>
          <w:sz w:val="18"/>
          <w:szCs w:val="18"/>
          <w:rtl/>
        </w:rPr>
        <w:t xml:space="preserve"> </w:t>
      </w:r>
      <w:r w:rsidRPr="00AE3C0F">
        <w:rPr>
          <w:rFonts w:cs="Arial" w:hint="cs"/>
          <w:sz w:val="18"/>
          <w:szCs w:val="18"/>
          <w:rtl/>
        </w:rPr>
        <w:t>בכלי</w:t>
      </w:r>
      <w:r w:rsidRPr="00AE3C0F">
        <w:rPr>
          <w:rFonts w:cs="Arial"/>
          <w:sz w:val="18"/>
          <w:szCs w:val="18"/>
          <w:rtl/>
        </w:rPr>
        <w:t xml:space="preserve"> </w:t>
      </w:r>
      <w:r w:rsidRPr="00AE3C0F">
        <w:rPr>
          <w:rFonts w:cs="Arial" w:hint="cs"/>
          <w:sz w:val="18"/>
          <w:szCs w:val="18"/>
          <w:rtl/>
        </w:rPr>
        <w:t>שאין</w:t>
      </w:r>
      <w:r w:rsidRPr="00AE3C0F">
        <w:rPr>
          <w:rFonts w:cs="Arial"/>
          <w:sz w:val="18"/>
          <w:szCs w:val="18"/>
          <w:rtl/>
        </w:rPr>
        <w:t xml:space="preserve"> </w:t>
      </w:r>
      <w:r w:rsidRPr="00AE3C0F">
        <w:rPr>
          <w:rFonts w:cs="Arial" w:hint="cs"/>
          <w:sz w:val="18"/>
          <w:szCs w:val="18"/>
          <w:rtl/>
        </w:rPr>
        <w:t>בפיו</w:t>
      </w:r>
      <w:r w:rsidRPr="00AE3C0F">
        <w:rPr>
          <w:rFonts w:cs="Arial"/>
          <w:sz w:val="18"/>
          <w:szCs w:val="18"/>
          <w:rtl/>
        </w:rPr>
        <w:t xml:space="preserve"> </w:t>
      </w:r>
      <w:r w:rsidRPr="00AE3C0F">
        <w:rPr>
          <w:rFonts w:cs="Arial" w:hint="cs"/>
          <w:sz w:val="18"/>
          <w:szCs w:val="18"/>
          <w:rtl/>
        </w:rPr>
        <w:t>כשפופרת</w:t>
      </w:r>
      <w:r w:rsidRPr="00AE3C0F">
        <w:rPr>
          <w:rFonts w:cs="Arial"/>
          <w:sz w:val="18"/>
          <w:szCs w:val="18"/>
          <w:rtl/>
        </w:rPr>
        <w:t xml:space="preserve"> </w:t>
      </w:r>
      <w:r w:rsidRPr="00AE3C0F">
        <w:rPr>
          <w:rFonts w:cs="Arial" w:hint="cs"/>
          <w:sz w:val="18"/>
          <w:szCs w:val="18"/>
          <w:rtl/>
        </w:rPr>
        <w:t>הנוד</w:t>
      </w:r>
      <w:r w:rsidRPr="00AE3C0F">
        <w:rPr>
          <w:rFonts w:cs="Arial"/>
          <w:sz w:val="18"/>
          <w:szCs w:val="18"/>
          <w:rtl/>
        </w:rPr>
        <w:t xml:space="preserve"> </w:t>
      </w:r>
      <w:r w:rsidRPr="00AE3C0F">
        <w:rPr>
          <w:rFonts w:cs="Arial" w:hint="cs"/>
          <w:sz w:val="18"/>
          <w:szCs w:val="18"/>
          <w:rtl/>
        </w:rPr>
        <w:t>טמאים</w:t>
      </w:r>
      <w:r w:rsidRPr="00AE3C0F">
        <w:rPr>
          <w:rFonts w:cs="Arial"/>
          <w:sz w:val="18"/>
          <w:szCs w:val="18"/>
          <w:rtl/>
        </w:rPr>
        <w:t xml:space="preserve"> </w:t>
      </w:r>
      <w:r w:rsidRPr="00AE3C0F">
        <w:rPr>
          <w:rFonts w:cs="Arial" w:hint="cs"/>
          <w:sz w:val="18"/>
          <w:szCs w:val="18"/>
          <w:rtl/>
        </w:rPr>
        <w:t>בכלי</w:t>
      </w:r>
      <w:r w:rsidRPr="00AE3C0F">
        <w:rPr>
          <w:rFonts w:cs="Arial"/>
          <w:sz w:val="18"/>
          <w:szCs w:val="18"/>
          <w:rtl/>
        </w:rPr>
        <w:t xml:space="preserve"> </w:t>
      </w:r>
      <w:r w:rsidRPr="00AE3C0F">
        <w:rPr>
          <w:rFonts w:cs="Arial" w:hint="cs"/>
          <w:sz w:val="18"/>
          <w:szCs w:val="18"/>
          <w:rtl/>
        </w:rPr>
        <w:t>טהור</w:t>
      </w:r>
      <w:r w:rsidRPr="00AE3C0F">
        <w:rPr>
          <w:rFonts w:cs="Arial"/>
          <w:sz w:val="18"/>
          <w:szCs w:val="18"/>
          <w:rtl/>
        </w:rPr>
        <w:t xml:space="preserve">, </w:t>
      </w:r>
      <w:r w:rsidRPr="00AE3C0F">
        <w:rPr>
          <w:rFonts w:cs="Arial" w:hint="cs"/>
          <w:sz w:val="18"/>
          <w:szCs w:val="18"/>
          <w:rtl/>
        </w:rPr>
        <w:t>שלא</w:t>
      </w:r>
      <w:r w:rsidRPr="00AE3C0F">
        <w:rPr>
          <w:rFonts w:cs="Arial"/>
          <w:sz w:val="18"/>
          <w:szCs w:val="18"/>
          <w:rtl/>
        </w:rPr>
        <w:t xml:space="preserve"> </w:t>
      </w:r>
      <w:r w:rsidRPr="00AE3C0F">
        <w:rPr>
          <w:rFonts w:cs="Arial" w:hint="cs"/>
          <w:sz w:val="18"/>
          <w:szCs w:val="18"/>
          <w:rtl/>
        </w:rPr>
        <w:t>היה</w:t>
      </w:r>
      <w:r w:rsidRPr="00AE3C0F">
        <w:rPr>
          <w:rFonts w:cs="Arial"/>
          <w:sz w:val="18"/>
          <w:szCs w:val="18"/>
          <w:rtl/>
        </w:rPr>
        <w:t xml:space="preserve"> </w:t>
      </w:r>
      <w:r w:rsidRPr="00AE3C0F">
        <w:rPr>
          <w:rFonts w:cs="Arial" w:hint="cs"/>
          <w:sz w:val="18"/>
          <w:szCs w:val="18"/>
          <w:rtl/>
        </w:rPr>
        <w:t>הכלי</w:t>
      </w:r>
      <w:r w:rsidRPr="00AE3C0F">
        <w:rPr>
          <w:rFonts w:cs="Arial"/>
          <w:sz w:val="18"/>
          <w:szCs w:val="18"/>
          <w:rtl/>
        </w:rPr>
        <w:t xml:space="preserve"> </w:t>
      </w:r>
      <w:r w:rsidRPr="00AE3C0F">
        <w:rPr>
          <w:rFonts w:cs="Arial" w:hint="cs"/>
          <w:sz w:val="18"/>
          <w:szCs w:val="18"/>
          <w:rtl/>
        </w:rPr>
        <w:t>החיצון</w:t>
      </w:r>
      <w:r w:rsidRPr="00AE3C0F">
        <w:rPr>
          <w:rFonts w:cs="Arial"/>
          <w:sz w:val="18"/>
          <w:szCs w:val="18"/>
          <w:rtl/>
        </w:rPr>
        <w:t xml:space="preserve"> </w:t>
      </w:r>
      <w:r w:rsidRPr="00AE3C0F">
        <w:rPr>
          <w:rFonts w:cs="Arial" w:hint="cs"/>
          <w:sz w:val="18"/>
          <w:szCs w:val="18"/>
          <w:rtl/>
        </w:rPr>
        <w:t>צריך</w:t>
      </w:r>
      <w:r w:rsidRPr="00AE3C0F">
        <w:rPr>
          <w:rFonts w:cs="Arial"/>
          <w:sz w:val="18"/>
          <w:szCs w:val="18"/>
          <w:rtl/>
        </w:rPr>
        <w:t xml:space="preserve"> </w:t>
      </w:r>
      <w:r w:rsidRPr="00AE3C0F">
        <w:rPr>
          <w:rFonts w:cs="Arial" w:hint="cs"/>
          <w:sz w:val="18"/>
          <w:szCs w:val="18"/>
          <w:rtl/>
        </w:rPr>
        <w:t>להטביל)</w:t>
      </w:r>
      <w:r w:rsidRPr="00AE3C0F">
        <w:rPr>
          <w:rFonts w:cs="Arial"/>
          <w:sz w:val="20"/>
          <w:szCs w:val="20"/>
          <w:rtl/>
        </w:rPr>
        <w:t xml:space="preserve">, </w:t>
      </w:r>
      <w:r w:rsidRPr="00AE3C0F">
        <w:rPr>
          <w:rFonts w:cs="Arial" w:hint="cs"/>
          <w:sz w:val="20"/>
          <w:szCs w:val="20"/>
          <w:rtl/>
        </w:rPr>
        <w:t>אבל</w:t>
      </w:r>
      <w:r w:rsidRPr="00AE3C0F">
        <w:rPr>
          <w:rFonts w:cs="Arial"/>
          <w:sz w:val="20"/>
          <w:szCs w:val="20"/>
          <w:rtl/>
        </w:rPr>
        <w:t xml:space="preserve"> </w:t>
      </w:r>
      <w:r w:rsidRPr="00AE3C0F">
        <w:rPr>
          <w:rFonts w:cs="Arial" w:hint="cs"/>
          <w:sz w:val="20"/>
          <w:szCs w:val="20"/>
          <w:rtl/>
        </w:rPr>
        <w:t>בכלי</w:t>
      </w:r>
      <w:r w:rsidRPr="00AE3C0F">
        <w:rPr>
          <w:rFonts w:cs="Arial"/>
          <w:sz w:val="20"/>
          <w:szCs w:val="20"/>
          <w:rtl/>
        </w:rPr>
        <w:t xml:space="preserve"> </w:t>
      </w:r>
      <w:r w:rsidRPr="00AE3C0F">
        <w:rPr>
          <w:rFonts w:cs="Arial" w:hint="cs"/>
          <w:sz w:val="20"/>
          <w:szCs w:val="20"/>
          <w:rtl/>
        </w:rPr>
        <w:t>טמא</w:t>
      </w:r>
      <w:r w:rsidRPr="00AE3C0F">
        <w:rPr>
          <w:rFonts w:cs="Arial"/>
          <w:sz w:val="20"/>
          <w:szCs w:val="20"/>
          <w:rtl/>
        </w:rPr>
        <w:t xml:space="preserve"> </w:t>
      </w:r>
      <w:r w:rsidRPr="00AE3C0F">
        <w:rPr>
          <w:rFonts w:cs="Arial" w:hint="cs"/>
          <w:sz w:val="20"/>
          <w:szCs w:val="20"/>
          <w:rtl/>
        </w:rPr>
        <w:t>מיגו</w:t>
      </w:r>
      <w:r w:rsidRPr="00AE3C0F">
        <w:rPr>
          <w:rFonts w:cs="Arial"/>
          <w:sz w:val="20"/>
          <w:szCs w:val="20"/>
          <w:rtl/>
        </w:rPr>
        <w:t xml:space="preserve"> </w:t>
      </w:r>
      <w:r w:rsidRPr="00AE3C0F">
        <w:rPr>
          <w:rFonts w:cs="Arial" w:hint="cs"/>
          <w:sz w:val="20"/>
          <w:szCs w:val="20"/>
          <w:rtl/>
        </w:rPr>
        <w:t>דסלקא</w:t>
      </w:r>
      <w:r w:rsidRPr="00AE3C0F">
        <w:rPr>
          <w:rFonts w:cs="Arial"/>
          <w:sz w:val="20"/>
          <w:szCs w:val="20"/>
          <w:rtl/>
        </w:rPr>
        <w:t xml:space="preserve"> </w:t>
      </w:r>
      <w:r w:rsidRPr="00AE3C0F">
        <w:rPr>
          <w:rFonts w:cs="Arial" w:hint="cs"/>
          <w:sz w:val="20"/>
          <w:szCs w:val="20"/>
          <w:rtl/>
        </w:rPr>
        <w:t>טבילה</w:t>
      </w:r>
      <w:r w:rsidRPr="00AE3C0F">
        <w:rPr>
          <w:rFonts w:cs="Arial"/>
          <w:sz w:val="20"/>
          <w:szCs w:val="20"/>
          <w:rtl/>
        </w:rPr>
        <w:t xml:space="preserve"> </w:t>
      </w:r>
      <w:r w:rsidRPr="00AE3C0F">
        <w:rPr>
          <w:rFonts w:cs="Arial" w:hint="cs"/>
          <w:sz w:val="20"/>
          <w:szCs w:val="20"/>
          <w:rtl/>
        </w:rPr>
        <w:t>לכוליה</w:t>
      </w:r>
      <w:r w:rsidRPr="00AE3C0F">
        <w:rPr>
          <w:rFonts w:cs="Arial"/>
          <w:sz w:val="20"/>
          <w:szCs w:val="20"/>
          <w:rtl/>
        </w:rPr>
        <w:t xml:space="preserve"> </w:t>
      </w:r>
      <w:r w:rsidRPr="00AE3C0F">
        <w:rPr>
          <w:rFonts w:cs="Arial" w:hint="cs"/>
          <w:sz w:val="20"/>
          <w:szCs w:val="20"/>
          <w:rtl/>
        </w:rPr>
        <w:t>גופיה</w:t>
      </w:r>
      <w:r w:rsidRPr="00AE3C0F">
        <w:rPr>
          <w:rFonts w:cs="Arial"/>
          <w:sz w:val="20"/>
          <w:szCs w:val="20"/>
          <w:rtl/>
        </w:rPr>
        <w:t xml:space="preserve"> </w:t>
      </w:r>
      <w:r w:rsidRPr="00AE3C0F">
        <w:rPr>
          <w:rFonts w:cs="Arial" w:hint="cs"/>
          <w:sz w:val="20"/>
          <w:szCs w:val="20"/>
          <w:rtl/>
        </w:rPr>
        <w:t>דמנא</w:t>
      </w:r>
      <w:r>
        <w:rPr>
          <w:rFonts w:cs="Arial" w:hint="cs"/>
          <w:sz w:val="20"/>
          <w:szCs w:val="20"/>
          <w:rtl/>
        </w:rPr>
        <w:t xml:space="preserve"> </w:t>
      </w:r>
      <w:r w:rsidRPr="00AE3C0F">
        <w:rPr>
          <w:rFonts w:cs="Arial" w:hint="cs"/>
          <w:sz w:val="18"/>
          <w:szCs w:val="18"/>
          <w:rtl/>
        </w:rPr>
        <w:t>(רש"י - ליטהר</w:t>
      </w:r>
      <w:r w:rsidRPr="00AE3C0F">
        <w:rPr>
          <w:rFonts w:cs="Arial"/>
          <w:sz w:val="18"/>
          <w:szCs w:val="18"/>
          <w:rtl/>
        </w:rPr>
        <w:t xml:space="preserve"> </w:t>
      </w:r>
      <w:r w:rsidRPr="00AE3C0F">
        <w:rPr>
          <w:rFonts w:cs="Arial" w:hint="cs"/>
          <w:sz w:val="18"/>
          <w:szCs w:val="18"/>
          <w:rtl/>
        </w:rPr>
        <w:t>תוכו</w:t>
      </w:r>
      <w:r w:rsidRPr="00AE3C0F">
        <w:rPr>
          <w:rFonts w:cs="Arial"/>
          <w:sz w:val="18"/>
          <w:szCs w:val="18"/>
          <w:rtl/>
        </w:rPr>
        <w:t xml:space="preserve"> </w:t>
      </w:r>
      <w:r w:rsidRPr="00AE3C0F">
        <w:rPr>
          <w:rFonts w:cs="Arial" w:hint="cs"/>
          <w:sz w:val="18"/>
          <w:szCs w:val="18"/>
          <w:rtl/>
        </w:rPr>
        <w:t>על</w:t>
      </w:r>
      <w:r w:rsidRPr="00AE3C0F">
        <w:rPr>
          <w:rFonts w:cs="Arial"/>
          <w:sz w:val="18"/>
          <w:szCs w:val="18"/>
          <w:rtl/>
        </w:rPr>
        <w:t xml:space="preserve"> </w:t>
      </w:r>
      <w:r w:rsidRPr="00AE3C0F">
        <w:rPr>
          <w:rFonts w:cs="Arial" w:hint="cs"/>
          <w:sz w:val="18"/>
          <w:szCs w:val="18"/>
          <w:rtl/>
        </w:rPr>
        <w:t>ידי</w:t>
      </w:r>
      <w:r w:rsidRPr="00AE3C0F">
        <w:rPr>
          <w:rFonts w:cs="Arial"/>
          <w:sz w:val="18"/>
          <w:szCs w:val="18"/>
          <w:rtl/>
        </w:rPr>
        <w:t xml:space="preserve"> </w:t>
      </w:r>
      <w:r w:rsidRPr="00AE3C0F">
        <w:rPr>
          <w:rFonts w:cs="Arial" w:hint="cs"/>
          <w:sz w:val="18"/>
          <w:szCs w:val="18"/>
          <w:rtl/>
        </w:rPr>
        <w:t>מים</w:t>
      </w:r>
      <w:r w:rsidRPr="00AE3C0F">
        <w:rPr>
          <w:rFonts w:cs="Arial"/>
          <w:sz w:val="18"/>
          <w:szCs w:val="18"/>
          <w:rtl/>
        </w:rPr>
        <w:t xml:space="preserve"> </w:t>
      </w:r>
      <w:r w:rsidRPr="00AE3C0F">
        <w:rPr>
          <w:rFonts w:cs="Arial" w:hint="cs"/>
          <w:sz w:val="18"/>
          <w:szCs w:val="18"/>
          <w:rtl/>
        </w:rPr>
        <w:t>הנכנסין</w:t>
      </w:r>
      <w:r w:rsidRPr="00AE3C0F">
        <w:rPr>
          <w:rFonts w:cs="Arial"/>
          <w:sz w:val="18"/>
          <w:szCs w:val="18"/>
          <w:rtl/>
        </w:rPr>
        <w:t xml:space="preserve"> </w:t>
      </w:r>
      <w:r w:rsidRPr="00AE3C0F">
        <w:rPr>
          <w:rFonts w:cs="Arial" w:hint="cs"/>
          <w:sz w:val="18"/>
          <w:szCs w:val="18"/>
          <w:rtl/>
        </w:rPr>
        <w:t>דרך</w:t>
      </w:r>
      <w:r w:rsidRPr="00AE3C0F">
        <w:rPr>
          <w:rFonts w:cs="Arial"/>
          <w:sz w:val="18"/>
          <w:szCs w:val="18"/>
          <w:rtl/>
        </w:rPr>
        <w:t xml:space="preserve"> </w:t>
      </w:r>
      <w:r w:rsidRPr="00AE3C0F">
        <w:rPr>
          <w:rFonts w:cs="Arial" w:hint="cs"/>
          <w:sz w:val="18"/>
          <w:szCs w:val="18"/>
          <w:rtl/>
        </w:rPr>
        <w:t>פיו</w:t>
      </w:r>
      <w:r w:rsidRPr="00AE3C0F">
        <w:rPr>
          <w:rFonts w:cs="Arial"/>
          <w:sz w:val="18"/>
          <w:szCs w:val="18"/>
          <w:rtl/>
        </w:rPr>
        <w:t xml:space="preserve">, </w:t>
      </w:r>
      <w:r w:rsidRPr="00AE3C0F">
        <w:rPr>
          <w:rFonts w:cs="Arial" w:hint="cs"/>
          <w:sz w:val="18"/>
          <w:szCs w:val="18"/>
          <w:rtl/>
        </w:rPr>
        <w:t>דכטומאתו</w:t>
      </w:r>
      <w:r w:rsidRPr="00AE3C0F">
        <w:rPr>
          <w:rFonts w:cs="Arial"/>
          <w:sz w:val="18"/>
          <w:szCs w:val="18"/>
          <w:rtl/>
        </w:rPr>
        <w:t xml:space="preserve"> </w:t>
      </w:r>
      <w:r w:rsidRPr="00AE3C0F">
        <w:rPr>
          <w:rFonts w:cs="Arial" w:hint="cs"/>
          <w:sz w:val="18"/>
          <w:szCs w:val="18"/>
          <w:rtl/>
        </w:rPr>
        <w:t>כן</w:t>
      </w:r>
      <w:r w:rsidRPr="00AE3C0F">
        <w:rPr>
          <w:rFonts w:cs="Arial"/>
          <w:sz w:val="18"/>
          <w:szCs w:val="18"/>
          <w:rtl/>
        </w:rPr>
        <w:t xml:space="preserve"> </w:t>
      </w:r>
      <w:r w:rsidRPr="00AE3C0F">
        <w:rPr>
          <w:rFonts w:cs="Arial" w:hint="cs"/>
          <w:sz w:val="18"/>
          <w:szCs w:val="18"/>
          <w:rtl/>
        </w:rPr>
        <w:t>טהרתו</w:t>
      </w:r>
      <w:r>
        <w:rPr>
          <w:rFonts w:cs="Arial"/>
          <w:sz w:val="18"/>
          <w:szCs w:val="18"/>
          <w:rtl/>
        </w:rPr>
        <w:t xml:space="preserve"> </w:t>
      </w:r>
      <w:r w:rsidRPr="00AE3C0F">
        <w:rPr>
          <w:rFonts w:cs="Arial" w:hint="cs"/>
          <w:sz w:val="18"/>
          <w:szCs w:val="18"/>
          <w:rtl/>
        </w:rPr>
        <w:t>סלקא</w:t>
      </w:r>
      <w:r w:rsidRPr="00AE3C0F">
        <w:rPr>
          <w:rFonts w:cs="Arial"/>
          <w:sz w:val="18"/>
          <w:szCs w:val="18"/>
          <w:rtl/>
        </w:rPr>
        <w:t xml:space="preserve"> </w:t>
      </w:r>
      <w:r w:rsidRPr="00AE3C0F">
        <w:rPr>
          <w:rFonts w:cs="Arial" w:hint="cs"/>
          <w:sz w:val="18"/>
          <w:szCs w:val="18"/>
          <w:rtl/>
        </w:rPr>
        <w:t>נמי</w:t>
      </w:r>
      <w:r w:rsidRPr="00AE3C0F">
        <w:rPr>
          <w:rFonts w:cs="Arial"/>
          <w:sz w:val="18"/>
          <w:szCs w:val="18"/>
          <w:rtl/>
        </w:rPr>
        <w:t xml:space="preserve"> </w:t>
      </w:r>
      <w:r w:rsidRPr="00AE3C0F">
        <w:rPr>
          <w:rFonts w:cs="Arial" w:hint="cs"/>
          <w:sz w:val="18"/>
          <w:szCs w:val="18"/>
          <w:rtl/>
        </w:rPr>
        <w:t>טבילה</w:t>
      </w:r>
      <w:r w:rsidRPr="00AE3C0F">
        <w:rPr>
          <w:rFonts w:cs="Arial"/>
          <w:sz w:val="18"/>
          <w:szCs w:val="18"/>
          <w:rtl/>
        </w:rPr>
        <w:t xml:space="preserve"> </w:t>
      </w:r>
      <w:r w:rsidRPr="00AE3C0F">
        <w:rPr>
          <w:rFonts w:cs="Arial" w:hint="cs"/>
          <w:sz w:val="18"/>
          <w:szCs w:val="18"/>
          <w:rtl/>
        </w:rPr>
        <w:t>לכלים</w:t>
      </w:r>
      <w:r w:rsidRPr="00AE3C0F">
        <w:rPr>
          <w:rFonts w:cs="Arial"/>
          <w:sz w:val="18"/>
          <w:szCs w:val="18"/>
          <w:rtl/>
        </w:rPr>
        <w:t xml:space="preserve"> </w:t>
      </w:r>
      <w:r w:rsidRPr="00AE3C0F">
        <w:rPr>
          <w:rFonts w:cs="Arial" w:hint="cs"/>
          <w:sz w:val="18"/>
          <w:szCs w:val="18"/>
          <w:rtl/>
        </w:rPr>
        <w:t>שבתוכו)</w:t>
      </w:r>
      <w:r w:rsidRPr="00AE3C0F">
        <w:rPr>
          <w:rFonts w:cs="Arial"/>
          <w:sz w:val="18"/>
          <w:szCs w:val="18"/>
          <w:rtl/>
        </w:rPr>
        <w:t xml:space="preserve"> </w:t>
      </w:r>
      <w:r w:rsidRPr="00AE3C0F">
        <w:rPr>
          <w:rFonts w:cs="Arial" w:hint="cs"/>
          <w:sz w:val="20"/>
          <w:szCs w:val="20"/>
          <w:rtl/>
        </w:rPr>
        <w:t>סלקא</w:t>
      </w:r>
      <w:r w:rsidRPr="00AE3C0F">
        <w:rPr>
          <w:rFonts w:cs="Arial"/>
          <w:sz w:val="20"/>
          <w:szCs w:val="20"/>
          <w:rtl/>
        </w:rPr>
        <w:t xml:space="preserve"> </w:t>
      </w:r>
      <w:r w:rsidRPr="00AE3C0F">
        <w:rPr>
          <w:rFonts w:cs="Arial" w:hint="cs"/>
          <w:sz w:val="20"/>
          <w:szCs w:val="20"/>
          <w:rtl/>
        </w:rPr>
        <w:t>להו</w:t>
      </w:r>
      <w:r w:rsidRPr="00AE3C0F">
        <w:rPr>
          <w:rFonts w:cs="Arial"/>
          <w:sz w:val="20"/>
          <w:szCs w:val="20"/>
          <w:rtl/>
        </w:rPr>
        <w:t xml:space="preserve"> </w:t>
      </w:r>
      <w:r w:rsidRPr="00AE3C0F">
        <w:rPr>
          <w:rFonts w:cs="Arial" w:hint="cs"/>
          <w:sz w:val="20"/>
          <w:szCs w:val="20"/>
          <w:rtl/>
        </w:rPr>
        <w:t>נמי</w:t>
      </w:r>
      <w:r w:rsidRPr="00AE3C0F">
        <w:rPr>
          <w:rFonts w:cs="Arial"/>
          <w:sz w:val="20"/>
          <w:szCs w:val="20"/>
          <w:rtl/>
        </w:rPr>
        <w:t xml:space="preserve"> </w:t>
      </w:r>
      <w:r w:rsidRPr="00AE3C0F">
        <w:rPr>
          <w:rFonts w:cs="Arial" w:hint="cs"/>
          <w:sz w:val="20"/>
          <w:szCs w:val="20"/>
          <w:rtl/>
        </w:rPr>
        <w:t>לכלים</w:t>
      </w:r>
      <w:r w:rsidRPr="00AE3C0F">
        <w:rPr>
          <w:rFonts w:cs="Arial"/>
          <w:sz w:val="20"/>
          <w:szCs w:val="20"/>
          <w:rtl/>
        </w:rPr>
        <w:t xml:space="preserve"> </w:t>
      </w:r>
      <w:r w:rsidRPr="00AE3C0F">
        <w:rPr>
          <w:rFonts w:cs="Arial" w:hint="cs"/>
          <w:sz w:val="20"/>
          <w:szCs w:val="20"/>
          <w:rtl/>
        </w:rPr>
        <w:t>דאית</w:t>
      </w:r>
      <w:r w:rsidRPr="00AE3C0F">
        <w:rPr>
          <w:rFonts w:cs="Arial"/>
          <w:sz w:val="20"/>
          <w:szCs w:val="20"/>
          <w:rtl/>
        </w:rPr>
        <w:t xml:space="preserve"> </w:t>
      </w:r>
      <w:r w:rsidRPr="00AE3C0F">
        <w:rPr>
          <w:rFonts w:cs="Arial" w:hint="cs"/>
          <w:sz w:val="20"/>
          <w:szCs w:val="20"/>
          <w:rtl/>
        </w:rPr>
        <w:t>ביה</w:t>
      </w:r>
      <w:r w:rsidRPr="00AE3C0F">
        <w:rPr>
          <w:rFonts w:cs="Arial"/>
          <w:sz w:val="20"/>
          <w:szCs w:val="20"/>
          <w:rtl/>
        </w:rPr>
        <w:t xml:space="preserve">. </w:t>
      </w:r>
      <w:r w:rsidRPr="00AE3C0F">
        <w:rPr>
          <w:rFonts w:cs="Arial" w:hint="cs"/>
          <w:sz w:val="20"/>
          <w:szCs w:val="20"/>
          <w:rtl/>
        </w:rPr>
        <w:t>דתנן</w:t>
      </w:r>
      <w:r w:rsidRPr="00AE3C0F">
        <w:rPr>
          <w:rFonts w:cs="Arial"/>
          <w:sz w:val="20"/>
          <w:szCs w:val="20"/>
          <w:rtl/>
        </w:rPr>
        <w:t xml:space="preserve"> </w:t>
      </w:r>
      <w:r w:rsidRPr="00AE3C0F">
        <w:rPr>
          <w:rFonts w:cs="Arial" w:hint="cs"/>
          <w:sz w:val="20"/>
          <w:szCs w:val="20"/>
          <w:rtl/>
        </w:rPr>
        <w:t>כלים</w:t>
      </w:r>
      <w:r w:rsidRPr="00AE3C0F">
        <w:rPr>
          <w:rFonts w:cs="Arial"/>
          <w:sz w:val="20"/>
          <w:szCs w:val="20"/>
          <w:rtl/>
        </w:rPr>
        <w:t xml:space="preserve"> </w:t>
      </w:r>
      <w:r w:rsidRPr="00AE3C0F">
        <w:rPr>
          <w:rFonts w:cs="Arial" w:hint="cs"/>
          <w:sz w:val="20"/>
          <w:szCs w:val="20"/>
          <w:rtl/>
        </w:rPr>
        <w:t>שמילאן</w:t>
      </w:r>
      <w:r w:rsidRPr="00AE3C0F">
        <w:rPr>
          <w:rFonts w:cs="Arial"/>
          <w:sz w:val="20"/>
          <w:szCs w:val="20"/>
          <w:rtl/>
        </w:rPr>
        <w:t xml:space="preserve"> </w:t>
      </w:r>
      <w:r w:rsidRPr="00AE3C0F">
        <w:rPr>
          <w:rFonts w:cs="Arial" w:hint="cs"/>
          <w:sz w:val="20"/>
          <w:szCs w:val="20"/>
          <w:rtl/>
        </w:rPr>
        <w:t>כלים</w:t>
      </w:r>
      <w:r w:rsidRPr="00AE3C0F">
        <w:rPr>
          <w:rFonts w:cs="Arial"/>
          <w:sz w:val="20"/>
          <w:szCs w:val="20"/>
          <w:rtl/>
        </w:rPr>
        <w:t xml:space="preserve"> </w:t>
      </w:r>
      <w:r w:rsidRPr="00AE3C0F">
        <w:rPr>
          <w:rFonts w:cs="Arial" w:hint="cs"/>
          <w:sz w:val="20"/>
          <w:szCs w:val="20"/>
          <w:rtl/>
        </w:rPr>
        <w:t>והטבילן</w:t>
      </w:r>
      <w:r w:rsidRPr="00AE3C0F">
        <w:rPr>
          <w:rFonts w:cs="Arial"/>
          <w:sz w:val="20"/>
          <w:szCs w:val="20"/>
          <w:rtl/>
        </w:rPr>
        <w:t xml:space="preserve"> </w:t>
      </w:r>
      <w:r w:rsidRPr="00AE3C0F">
        <w:rPr>
          <w:rFonts w:cs="Arial" w:hint="cs"/>
          <w:sz w:val="20"/>
          <w:szCs w:val="20"/>
          <w:rtl/>
        </w:rPr>
        <w:t>הרי</w:t>
      </w:r>
      <w:r w:rsidRPr="00AE3C0F">
        <w:rPr>
          <w:rFonts w:cs="Arial"/>
          <w:sz w:val="20"/>
          <w:szCs w:val="20"/>
          <w:rtl/>
        </w:rPr>
        <w:t xml:space="preserve"> </w:t>
      </w:r>
      <w:r w:rsidRPr="00AE3C0F">
        <w:rPr>
          <w:rFonts w:cs="Arial" w:hint="cs"/>
          <w:sz w:val="20"/>
          <w:szCs w:val="20"/>
          <w:rtl/>
        </w:rPr>
        <w:t>אלו</w:t>
      </w:r>
      <w:r w:rsidRPr="00AE3C0F">
        <w:rPr>
          <w:rFonts w:cs="Arial"/>
          <w:sz w:val="20"/>
          <w:szCs w:val="20"/>
          <w:rtl/>
        </w:rPr>
        <w:t xml:space="preserve"> </w:t>
      </w:r>
      <w:r w:rsidRPr="00AE3C0F">
        <w:rPr>
          <w:rFonts w:cs="Arial" w:hint="cs"/>
          <w:sz w:val="20"/>
          <w:szCs w:val="20"/>
          <w:rtl/>
        </w:rPr>
        <w:t>טהורין</w:t>
      </w:r>
      <w:r>
        <w:rPr>
          <w:rFonts w:cs="Arial" w:hint="cs"/>
          <w:sz w:val="20"/>
          <w:szCs w:val="20"/>
          <w:rtl/>
        </w:rPr>
        <w:t xml:space="preserve"> </w:t>
      </w:r>
      <w:r w:rsidRPr="00AE3C0F">
        <w:rPr>
          <w:rFonts w:cs="Arial" w:hint="cs"/>
          <w:sz w:val="18"/>
          <w:szCs w:val="18"/>
          <w:rtl/>
        </w:rPr>
        <w:t>(רש"י - לתרומה</w:t>
      </w:r>
      <w:r w:rsidRPr="00AE3C0F">
        <w:rPr>
          <w:rFonts w:cs="Arial"/>
          <w:sz w:val="18"/>
          <w:szCs w:val="18"/>
          <w:rtl/>
        </w:rPr>
        <w:t xml:space="preserve">, </w:t>
      </w:r>
      <w:r w:rsidRPr="00AE3C0F">
        <w:rPr>
          <w:rFonts w:cs="Arial" w:hint="cs"/>
          <w:sz w:val="18"/>
          <w:szCs w:val="18"/>
          <w:rtl/>
        </w:rPr>
        <w:t>ולא</w:t>
      </w:r>
      <w:r w:rsidRPr="00AE3C0F">
        <w:rPr>
          <w:rFonts w:cs="Arial"/>
          <w:sz w:val="18"/>
          <w:szCs w:val="18"/>
          <w:rtl/>
        </w:rPr>
        <w:t xml:space="preserve"> </w:t>
      </w:r>
      <w:r w:rsidRPr="00AE3C0F">
        <w:rPr>
          <w:rFonts w:cs="Arial" w:hint="cs"/>
          <w:sz w:val="18"/>
          <w:szCs w:val="18"/>
          <w:rtl/>
        </w:rPr>
        <w:t>חלק</w:t>
      </w:r>
      <w:r w:rsidRPr="00AE3C0F">
        <w:rPr>
          <w:rFonts w:cs="Arial"/>
          <w:sz w:val="18"/>
          <w:szCs w:val="18"/>
          <w:rtl/>
        </w:rPr>
        <w:t xml:space="preserve"> </w:t>
      </w:r>
      <w:r w:rsidRPr="00AE3C0F">
        <w:rPr>
          <w:rFonts w:cs="Arial" w:hint="cs"/>
          <w:sz w:val="18"/>
          <w:szCs w:val="18"/>
          <w:rtl/>
        </w:rPr>
        <w:t>בין</w:t>
      </w:r>
      <w:r w:rsidRPr="00AE3C0F">
        <w:rPr>
          <w:rFonts w:cs="Arial"/>
          <w:sz w:val="18"/>
          <w:szCs w:val="18"/>
          <w:rtl/>
        </w:rPr>
        <w:t xml:space="preserve"> </w:t>
      </w:r>
      <w:r w:rsidRPr="00AE3C0F">
        <w:rPr>
          <w:rFonts w:cs="Arial" w:hint="cs"/>
          <w:sz w:val="18"/>
          <w:szCs w:val="18"/>
          <w:rtl/>
        </w:rPr>
        <w:t>פיו</w:t>
      </w:r>
      <w:r w:rsidRPr="00AE3C0F">
        <w:rPr>
          <w:rFonts w:cs="Arial"/>
          <w:sz w:val="18"/>
          <w:szCs w:val="18"/>
          <w:rtl/>
        </w:rPr>
        <w:t xml:space="preserve"> </w:t>
      </w:r>
      <w:r w:rsidRPr="00AE3C0F">
        <w:rPr>
          <w:rFonts w:cs="Arial" w:hint="cs"/>
          <w:sz w:val="18"/>
          <w:szCs w:val="18"/>
          <w:rtl/>
        </w:rPr>
        <w:t>רחב</w:t>
      </w:r>
      <w:r w:rsidRPr="00AE3C0F">
        <w:rPr>
          <w:rFonts w:cs="Arial"/>
          <w:sz w:val="18"/>
          <w:szCs w:val="18"/>
          <w:rtl/>
        </w:rPr>
        <w:t xml:space="preserve"> </w:t>
      </w:r>
      <w:r w:rsidRPr="00AE3C0F">
        <w:rPr>
          <w:rFonts w:cs="Arial" w:hint="cs"/>
          <w:sz w:val="18"/>
          <w:szCs w:val="18"/>
          <w:rtl/>
        </w:rPr>
        <w:t>לפיו</w:t>
      </w:r>
      <w:r w:rsidRPr="00AE3C0F">
        <w:rPr>
          <w:rFonts w:cs="Arial"/>
          <w:sz w:val="18"/>
          <w:szCs w:val="18"/>
          <w:rtl/>
        </w:rPr>
        <w:t xml:space="preserve"> </w:t>
      </w:r>
      <w:r w:rsidRPr="00AE3C0F">
        <w:rPr>
          <w:rFonts w:cs="Arial" w:hint="cs"/>
          <w:sz w:val="18"/>
          <w:szCs w:val="18"/>
          <w:rtl/>
        </w:rPr>
        <w:t>קצר)</w:t>
      </w:r>
      <w:r w:rsidRPr="00AE3C0F">
        <w:rPr>
          <w:rFonts w:cs="Arial"/>
          <w:sz w:val="20"/>
          <w:szCs w:val="20"/>
          <w:rtl/>
        </w:rPr>
        <w:t xml:space="preserve"> </w:t>
      </w:r>
      <w:r w:rsidRPr="00AE3C0F">
        <w:rPr>
          <w:rFonts w:cs="Arial" w:hint="cs"/>
          <w:sz w:val="20"/>
          <w:szCs w:val="20"/>
          <w:rtl/>
        </w:rPr>
        <w:t>ואם</w:t>
      </w:r>
      <w:r w:rsidRPr="00AE3C0F">
        <w:rPr>
          <w:rFonts w:cs="Arial"/>
          <w:sz w:val="20"/>
          <w:szCs w:val="20"/>
          <w:rtl/>
        </w:rPr>
        <w:t xml:space="preserve"> </w:t>
      </w:r>
      <w:r w:rsidRPr="00AE3C0F">
        <w:rPr>
          <w:rFonts w:cs="Arial" w:hint="cs"/>
          <w:sz w:val="20"/>
          <w:szCs w:val="20"/>
          <w:rtl/>
        </w:rPr>
        <w:t>לא</w:t>
      </w:r>
      <w:r w:rsidRPr="00AE3C0F">
        <w:rPr>
          <w:rFonts w:cs="Arial"/>
          <w:sz w:val="20"/>
          <w:szCs w:val="20"/>
          <w:rtl/>
        </w:rPr>
        <w:t xml:space="preserve"> </w:t>
      </w:r>
      <w:r w:rsidRPr="00AE3C0F">
        <w:rPr>
          <w:rFonts w:cs="Arial" w:hint="cs"/>
          <w:sz w:val="20"/>
          <w:szCs w:val="20"/>
          <w:rtl/>
        </w:rPr>
        <w:t>טבל</w:t>
      </w:r>
      <w:r w:rsidRPr="00AE3C0F">
        <w:rPr>
          <w:rFonts w:cs="Arial"/>
          <w:sz w:val="20"/>
          <w:szCs w:val="20"/>
          <w:rtl/>
        </w:rPr>
        <w:t xml:space="preserve">, </w:t>
      </w:r>
      <w:r w:rsidRPr="00AE3C0F">
        <w:rPr>
          <w:rFonts w:cs="Arial" w:hint="cs"/>
          <w:sz w:val="20"/>
          <w:szCs w:val="20"/>
          <w:rtl/>
        </w:rPr>
        <w:t>מים</w:t>
      </w:r>
      <w:r w:rsidRPr="00AE3C0F">
        <w:rPr>
          <w:rFonts w:cs="Arial"/>
          <w:sz w:val="20"/>
          <w:szCs w:val="20"/>
          <w:rtl/>
        </w:rPr>
        <w:t xml:space="preserve"> </w:t>
      </w:r>
      <w:r w:rsidRPr="00AE3C0F">
        <w:rPr>
          <w:rFonts w:cs="Arial" w:hint="cs"/>
          <w:sz w:val="20"/>
          <w:szCs w:val="20"/>
          <w:rtl/>
        </w:rPr>
        <w:t>המעורבים</w:t>
      </w:r>
      <w:r w:rsidRPr="00AE3C0F">
        <w:rPr>
          <w:rFonts w:cs="Arial"/>
          <w:sz w:val="20"/>
          <w:szCs w:val="20"/>
          <w:rtl/>
        </w:rPr>
        <w:t xml:space="preserve"> </w:t>
      </w:r>
      <w:r w:rsidRPr="00AE3C0F">
        <w:rPr>
          <w:rFonts w:cs="Arial" w:hint="cs"/>
          <w:sz w:val="20"/>
          <w:szCs w:val="20"/>
          <w:rtl/>
        </w:rPr>
        <w:t>עד</w:t>
      </w:r>
      <w:r w:rsidRPr="00AE3C0F">
        <w:rPr>
          <w:rFonts w:cs="Arial"/>
          <w:sz w:val="20"/>
          <w:szCs w:val="20"/>
          <w:rtl/>
        </w:rPr>
        <w:t xml:space="preserve"> </w:t>
      </w:r>
      <w:r w:rsidRPr="00AE3C0F">
        <w:rPr>
          <w:rFonts w:cs="Arial" w:hint="cs"/>
          <w:sz w:val="20"/>
          <w:szCs w:val="20"/>
          <w:rtl/>
        </w:rPr>
        <w:t>שיהיו</w:t>
      </w:r>
      <w:r w:rsidRPr="00AE3C0F">
        <w:rPr>
          <w:rFonts w:cs="Arial"/>
          <w:sz w:val="20"/>
          <w:szCs w:val="20"/>
          <w:rtl/>
        </w:rPr>
        <w:t xml:space="preserve"> </w:t>
      </w:r>
      <w:r w:rsidRPr="00AE3C0F">
        <w:rPr>
          <w:rFonts w:cs="Arial" w:hint="cs"/>
          <w:sz w:val="20"/>
          <w:szCs w:val="20"/>
          <w:rtl/>
        </w:rPr>
        <w:t>מעורבין</w:t>
      </w:r>
      <w:r w:rsidRPr="00AE3C0F">
        <w:rPr>
          <w:rFonts w:cs="Arial"/>
          <w:sz w:val="20"/>
          <w:szCs w:val="20"/>
          <w:rtl/>
        </w:rPr>
        <w:t xml:space="preserve"> </w:t>
      </w:r>
      <w:r w:rsidRPr="00AE3C0F">
        <w:rPr>
          <w:rFonts w:cs="Arial" w:hint="cs"/>
          <w:sz w:val="20"/>
          <w:szCs w:val="20"/>
          <w:rtl/>
        </w:rPr>
        <w:t>כשפופרת</w:t>
      </w:r>
      <w:r w:rsidRPr="00AE3C0F">
        <w:rPr>
          <w:rFonts w:cs="Arial"/>
          <w:sz w:val="20"/>
          <w:szCs w:val="20"/>
          <w:rtl/>
        </w:rPr>
        <w:t xml:space="preserve"> </w:t>
      </w:r>
      <w:r w:rsidRPr="00AE3C0F">
        <w:rPr>
          <w:rFonts w:cs="Arial" w:hint="cs"/>
          <w:sz w:val="20"/>
          <w:szCs w:val="20"/>
          <w:rtl/>
        </w:rPr>
        <w:t>הנוד</w:t>
      </w:r>
      <w:r w:rsidRPr="00AE3C0F">
        <w:rPr>
          <w:rFonts w:cs="Arial"/>
          <w:sz w:val="20"/>
          <w:szCs w:val="20"/>
          <w:rtl/>
        </w:rPr>
        <w:t xml:space="preserve">. </w:t>
      </w:r>
      <w:r w:rsidRPr="00AE3C0F">
        <w:rPr>
          <w:rFonts w:cs="Arial" w:hint="cs"/>
          <w:sz w:val="20"/>
          <w:szCs w:val="20"/>
          <w:rtl/>
        </w:rPr>
        <w:t>מאי</w:t>
      </w:r>
      <w:r w:rsidRPr="00AE3C0F">
        <w:rPr>
          <w:rFonts w:cs="Arial"/>
          <w:sz w:val="20"/>
          <w:szCs w:val="20"/>
          <w:rtl/>
        </w:rPr>
        <w:t xml:space="preserve"> </w:t>
      </w:r>
      <w:r w:rsidRPr="00AE3C0F">
        <w:rPr>
          <w:rFonts w:cs="Arial" w:hint="cs"/>
          <w:sz w:val="20"/>
          <w:szCs w:val="20"/>
          <w:rtl/>
        </w:rPr>
        <w:t>קאמר</w:t>
      </w:r>
      <w:r w:rsidRPr="00AE3C0F">
        <w:rPr>
          <w:rFonts w:cs="Arial"/>
          <w:sz w:val="20"/>
          <w:szCs w:val="20"/>
          <w:rtl/>
        </w:rPr>
        <w:t xml:space="preserve"> </w:t>
      </w:r>
      <w:r w:rsidRPr="00AE3C0F">
        <w:rPr>
          <w:rFonts w:cs="Arial" w:hint="cs"/>
          <w:sz w:val="20"/>
          <w:szCs w:val="20"/>
          <w:rtl/>
        </w:rPr>
        <w:t>ואם</w:t>
      </w:r>
      <w:r w:rsidRPr="00AE3C0F">
        <w:rPr>
          <w:rFonts w:cs="Arial"/>
          <w:sz w:val="20"/>
          <w:szCs w:val="20"/>
          <w:rtl/>
        </w:rPr>
        <w:t xml:space="preserve"> </w:t>
      </w:r>
      <w:r w:rsidRPr="00AE3C0F">
        <w:rPr>
          <w:rFonts w:cs="Arial" w:hint="cs"/>
          <w:sz w:val="20"/>
          <w:szCs w:val="20"/>
          <w:rtl/>
        </w:rPr>
        <w:t>לא</w:t>
      </w:r>
      <w:r w:rsidRPr="00AE3C0F">
        <w:rPr>
          <w:rFonts w:cs="Arial"/>
          <w:sz w:val="20"/>
          <w:szCs w:val="20"/>
          <w:rtl/>
        </w:rPr>
        <w:t xml:space="preserve"> </w:t>
      </w:r>
      <w:r w:rsidRPr="00AE3C0F">
        <w:rPr>
          <w:rFonts w:cs="Arial" w:hint="cs"/>
          <w:sz w:val="20"/>
          <w:szCs w:val="20"/>
          <w:rtl/>
        </w:rPr>
        <w:t>טבל</w:t>
      </w:r>
      <w:r w:rsidRPr="00AE3C0F">
        <w:rPr>
          <w:rFonts w:cs="Arial"/>
          <w:sz w:val="20"/>
          <w:szCs w:val="20"/>
          <w:rtl/>
        </w:rPr>
        <w:t xml:space="preserve">? </w:t>
      </w:r>
      <w:r w:rsidRPr="00AE3C0F">
        <w:rPr>
          <w:rFonts w:cs="Arial" w:hint="cs"/>
          <w:sz w:val="20"/>
          <w:szCs w:val="20"/>
          <w:rtl/>
        </w:rPr>
        <w:t>הכי</w:t>
      </w:r>
      <w:r w:rsidRPr="00AE3C0F">
        <w:rPr>
          <w:rFonts w:cs="Arial"/>
          <w:sz w:val="20"/>
          <w:szCs w:val="20"/>
          <w:rtl/>
        </w:rPr>
        <w:t xml:space="preserve"> </w:t>
      </w:r>
      <w:r w:rsidRPr="00AE3C0F">
        <w:rPr>
          <w:rFonts w:cs="Arial" w:hint="cs"/>
          <w:sz w:val="20"/>
          <w:szCs w:val="20"/>
          <w:rtl/>
        </w:rPr>
        <w:t>קאמר</w:t>
      </w:r>
      <w:r w:rsidRPr="00AE3C0F">
        <w:rPr>
          <w:rFonts w:cs="Arial"/>
          <w:sz w:val="20"/>
          <w:szCs w:val="20"/>
          <w:rtl/>
        </w:rPr>
        <w:t xml:space="preserve"> </w:t>
      </w:r>
      <w:r w:rsidRPr="00AE3C0F">
        <w:rPr>
          <w:rFonts w:cs="Arial" w:hint="cs"/>
          <w:sz w:val="20"/>
          <w:szCs w:val="20"/>
          <w:rtl/>
        </w:rPr>
        <w:t>ואם</w:t>
      </w:r>
      <w:r w:rsidRPr="00AE3C0F">
        <w:rPr>
          <w:rFonts w:cs="Arial"/>
          <w:sz w:val="20"/>
          <w:szCs w:val="20"/>
          <w:rtl/>
        </w:rPr>
        <w:t xml:space="preserve"> </w:t>
      </w:r>
      <w:r w:rsidRPr="00AE3C0F">
        <w:rPr>
          <w:rFonts w:cs="Arial" w:hint="cs"/>
          <w:sz w:val="20"/>
          <w:szCs w:val="20"/>
          <w:rtl/>
        </w:rPr>
        <w:t>אינו</w:t>
      </w:r>
      <w:r w:rsidRPr="00AE3C0F">
        <w:rPr>
          <w:rFonts w:cs="Arial"/>
          <w:sz w:val="20"/>
          <w:szCs w:val="20"/>
          <w:rtl/>
        </w:rPr>
        <w:t xml:space="preserve"> </w:t>
      </w:r>
      <w:r w:rsidRPr="00AE3C0F">
        <w:rPr>
          <w:rFonts w:cs="Arial" w:hint="cs"/>
          <w:sz w:val="20"/>
          <w:szCs w:val="20"/>
          <w:rtl/>
        </w:rPr>
        <w:t>צריך</w:t>
      </w:r>
      <w:r w:rsidRPr="00AE3C0F">
        <w:rPr>
          <w:rFonts w:cs="Arial"/>
          <w:sz w:val="20"/>
          <w:szCs w:val="20"/>
          <w:rtl/>
        </w:rPr>
        <w:t xml:space="preserve"> </w:t>
      </w:r>
      <w:r w:rsidRPr="00AE3C0F">
        <w:rPr>
          <w:rFonts w:cs="Arial" w:hint="cs"/>
          <w:sz w:val="20"/>
          <w:szCs w:val="20"/>
          <w:rtl/>
        </w:rPr>
        <w:t>להטבילו</w:t>
      </w:r>
      <w:r w:rsidRPr="00AE3C0F">
        <w:rPr>
          <w:rFonts w:cs="Arial"/>
          <w:sz w:val="20"/>
          <w:szCs w:val="20"/>
          <w:rtl/>
        </w:rPr>
        <w:t xml:space="preserve">, </w:t>
      </w:r>
      <w:r w:rsidRPr="00AE3C0F">
        <w:rPr>
          <w:rFonts w:cs="Arial" w:hint="cs"/>
          <w:sz w:val="20"/>
          <w:szCs w:val="20"/>
          <w:rtl/>
        </w:rPr>
        <w:t>ומים</w:t>
      </w:r>
      <w:r w:rsidRPr="00AE3C0F">
        <w:rPr>
          <w:rFonts w:cs="Arial"/>
          <w:sz w:val="20"/>
          <w:szCs w:val="20"/>
          <w:rtl/>
        </w:rPr>
        <w:t xml:space="preserve"> </w:t>
      </w:r>
      <w:r w:rsidRPr="00AE3C0F">
        <w:rPr>
          <w:rFonts w:cs="Arial" w:hint="cs"/>
          <w:sz w:val="20"/>
          <w:szCs w:val="20"/>
          <w:rtl/>
        </w:rPr>
        <w:t>המעורבין</w:t>
      </w:r>
      <w:r>
        <w:rPr>
          <w:rFonts w:cs="Arial"/>
          <w:sz w:val="20"/>
          <w:szCs w:val="20"/>
          <w:rtl/>
        </w:rPr>
        <w:t xml:space="preserve"> </w:t>
      </w:r>
      <w:r w:rsidRPr="00AE3C0F">
        <w:rPr>
          <w:rFonts w:cs="Arial" w:hint="cs"/>
          <w:sz w:val="18"/>
          <w:szCs w:val="18"/>
          <w:rtl/>
        </w:rPr>
        <w:t xml:space="preserve">(רש"י </w:t>
      </w:r>
      <w:r>
        <w:rPr>
          <w:rFonts w:cs="Arial" w:hint="cs"/>
          <w:sz w:val="20"/>
          <w:szCs w:val="20"/>
          <w:rtl/>
        </w:rPr>
        <w:t xml:space="preserve">- </w:t>
      </w:r>
      <w:r w:rsidRPr="00AE3C0F">
        <w:rPr>
          <w:rFonts w:cs="Arial" w:hint="cs"/>
          <w:sz w:val="18"/>
          <w:szCs w:val="18"/>
          <w:rtl/>
        </w:rPr>
        <w:t>למקוה</w:t>
      </w:r>
      <w:r w:rsidRPr="00AE3C0F">
        <w:rPr>
          <w:rFonts w:cs="Arial"/>
          <w:sz w:val="18"/>
          <w:szCs w:val="18"/>
          <w:rtl/>
        </w:rPr>
        <w:t xml:space="preserve">, </w:t>
      </w:r>
      <w:r w:rsidRPr="00AE3C0F">
        <w:rPr>
          <w:rFonts w:cs="Arial" w:hint="cs"/>
          <w:sz w:val="18"/>
          <w:szCs w:val="18"/>
          <w:rtl/>
        </w:rPr>
        <w:t>ואתה</w:t>
      </w:r>
      <w:r w:rsidRPr="00AE3C0F">
        <w:rPr>
          <w:rFonts w:cs="Arial"/>
          <w:sz w:val="18"/>
          <w:szCs w:val="18"/>
          <w:rtl/>
        </w:rPr>
        <w:t xml:space="preserve"> </w:t>
      </w:r>
      <w:r w:rsidRPr="00AE3C0F">
        <w:rPr>
          <w:rFonts w:cs="Arial" w:hint="cs"/>
          <w:sz w:val="18"/>
          <w:szCs w:val="18"/>
          <w:rtl/>
        </w:rPr>
        <w:t>בא</w:t>
      </w:r>
      <w:r w:rsidRPr="00AE3C0F">
        <w:rPr>
          <w:rFonts w:cs="Arial"/>
          <w:sz w:val="18"/>
          <w:szCs w:val="18"/>
          <w:rtl/>
        </w:rPr>
        <w:t xml:space="preserve"> </w:t>
      </w:r>
      <w:r w:rsidRPr="00AE3C0F">
        <w:rPr>
          <w:rFonts w:cs="Arial" w:hint="cs"/>
          <w:sz w:val="18"/>
          <w:szCs w:val="18"/>
          <w:rtl/>
        </w:rPr>
        <w:t>לטהר</w:t>
      </w:r>
      <w:r w:rsidRPr="00AE3C0F">
        <w:rPr>
          <w:rFonts w:cs="Arial"/>
          <w:sz w:val="18"/>
          <w:szCs w:val="18"/>
          <w:rtl/>
        </w:rPr>
        <w:t xml:space="preserve"> </w:t>
      </w:r>
      <w:r w:rsidRPr="00AE3C0F">
        <w:rPr>
          <w:rFonts w:cs="Arial" w:hint="cs"/>
          <w:sz w:val="18"/>
          <w:szCs w:val="18"/>
          <w:rtl/>
        </w:rPr>
        <w:t>על</w:t>
      </w:r>
      <w:r w:rsidRPr="00AE3C0F">
        <w:rPr>
          <w:rFonts w:cs="Arial"/>
          <w:sz w:val="18"/>
          <w:szCs w:val="18"/>
          <w:rtl/>
        </w:rPr>
        <w:t xml:space="preserve"> </w:t>
      </w:r>
      <w:r w:rsidRPr="00AE3C0F">
        <w:rPr>
          <w:rFonts w:cs="Arial" w:hint="cs"/>
          <w:sz w:val="18"/>
          <w:szCs w:val="18"/>
          <w:rtl/>
        </w:rPr>
        <w:t>ידיהן</w:t>
      </w:r>
      <w:r w:rsidRPr="00AE3C0F">
        <w:rPr>
          <w:rFonts w:cs="Arial"/>
          <w:sz w:val="18"/>
          <w:szCs w:val="18"/>
          <w:rtl/>
        </w:rPr>
        <w:t xml:space="preserve"> </w:t>
      </w:r>
      <w:r w:rsidRPr="00AE3C0F">
        <w:rPr>
          <w:rFonts w:cs="Arial" w:hint="cs"/>
          <w:sz w:val="18"/>
          <w:szCs w:val="18"/>
          <w:rtl/>
        </w:rPr>
        <w:t>כלים</w:t>
      </w:r>
      <w:r w:rsidRPr="00AE3C0F">
        <w:rPr>
          <w:rFonts w:cs="Arial"/>
          <w:sz w:val="18"/>
          <w:szCs w:val="18"/>
          <w:rtl/>
        </w:rPr>
        <w:t xml:space="preserve"> </w:t>
      </w:r>
      <w:r w:rsidRPr="00AE3C0F">
        <w:rPr>
          <w:rFonts w:cs="Arial" w:hint="cs"/>
          <w:sz w:val="18"/>
          <w:szCs w:val="18"/>
          <w:rtl/>
        </w:rPr>
        <w:t>שבתוכם</w:t>
      </w:r>
      <w:r w:rsidRPr="00AE3C0F">
        <w:rPr>
          <w:rFonts w:cs="Arial"/>
          <w:sz w:val="18"/>
          <w:szCs w:val="18"/>
          <w:rtl/>
        </w:rPr>
        <w:t xml:space="preserve">, </w:t>
      </w:r>
      <w:r w:rsidRPr="00AE3C0F">
        <w:rPr>
          <w:rFonts w:cs="Arial" w:hint="cs"/>
          <w:sz w:val="18"/>
          <w:szCs w:val="18"/>
          <w:rtl/>
        </w:rPr>
        <w:t>עד</w:t>
      </w:r>
      <w:r w:rsidRPr="00AE3C0F">
        <w:rPr>
          <w:rFonts w:cs="Arial"/>
          <w:sz w:val="18"/>
          <w:szCs w:val="18"/>
          <w:rtl/>
        </w:rPr>
        <w:t xml:space="preserve"> </w:t>
      </w:r>
      <w:r w:rsidRPr="00AE3C0F">
        <w:rPr>
          <w:rFonts w:cs="Arial" w:hint="cs"/>
          <w:sz w:val="18"/>
          <w:szCs w:val="18"/>
          <w:rtl/>
        </w:rPr>
        <w:t>שיהו</w:t>
      </w:r>
      <w:r w:rsidRPr="00AE3C0F">
        <w:rPr>
          <w:rFonts w:cs="Arial"/>
          <w:sz w:val="18"/>
          <w:szCs w:val="18"/>
          <w:rtl/>
        </w:rPr>
        <w:t xml:space="preserve"> </w:t>
      </w:r>
      <w:r w:rsidRPr="00AE3C0F">
        <w:rPr>
          <w:rFonts w:cs="Arial" w:hint="cs"/>
          <w:sz w:val="18"/>
          <w:szCs w:val="18"/>
          <w:rtl/>
        </w:rPr>
        <w:t>מעורבין</w:t>
      </w:r>
      <w:r w:rsidRPr="00AE3C0F">
        <w:rPr>
          <w:rFonts w:cs="Arial"/>
          <w:sz w:val="18"/>
          <w:szCs w:val="18"/>
          <w:rtl/>
        </w:rPr>
        <w:t xml:space="preserve"> </w:t>
      </w:r>
      <w:r w:rsidRPr="00AE3C0F">
        <w:rPr>
          <w:rFonts w:cs="Arial" w:hint="cs"/>
          <w:sz w:val="18"/>
          <w:szCs w:val="18"/>
          <w:rtl/>
        </w:rPr>
        <w:t>דרך</w:t>
      </w:r>
      <w:r w:rsidRPr="00AE3C0F">
        <w:rPr>
          <w:rFonts w:cs="Arial"/>
          <w:sz w:val="18"/>
          <w:szCs w:val="18"/>
          <w:rtl/>
        </w:rPr>
        <w:t xml:space="preserve"> </w:t>
      </w:r>
      <w:r w:rsidRPr="00AE3C0F">
        <w:rPr>
          <w:rFonts w:cs="Arial" w:hint="cs"/>
          <w:sz w:val="18"/>
          <w:szCs w:val="18"/>
          <w:rtl/>
        </w:rPr>
        <w:t>פה</w:t>
      </w:r>
      <w:r w:rsidRPr="00AE3C0F">
        <w:rPr>
          <w:rFonts w:cs="Arial"/>
          <w:sz w:val="18"/>
          <w:szCs w:val="18"/>
          <w:rtl/>
        </w:rPr>
        <w:t xml:space="preserve"> </w:t>
      </w:r>
      <w:r w:rsidRPr="00AE3C0F">
        <w:rPr>
          <w:rFonts w:cs="Arial" w:hint="cs"/>
          <w:sz w:val="18"/>
          <w:szCs w:val="18"/>
          <w:rtl/>
        </w:rPr>
        <w:t>רחב</w:t>
      </w:r>
      <w:r w:rsidRPr="00AE3C0F">
        <w:rPr>
          <w:rFonts w:cs="Arial"/>
          <w:sz w:val="18"/>
          <w:szCs w:val="18"/>
          <w:rtl/>
        </w:rPr>
        <w:t xml:space="preserve"> </w:t>
      </w:r>
      <w:r w:rsidRPr="00AE3C0F">
        <w:rPr>
          <w:rFonts w:cs="Arial" w:hint="cs"/>
          <w:sz w:val="18"/>
          <w:szCs w:val="18"/>
          <w:rtl/>
        </w:rPr>
        <w:t>כשפופרת</w:t>
      </w:r>
      <w:r w:rsidRPr="00AE3C0F">
        <w:rPr>
          <w:rFonts w:cs="Arial"/>
          <w:sz w:val="18"/>
          <w:szCs w:val="18"/>
          <w:rtl/>
        </w:rPr>
        <w:t xml:space="preserve"> </w:t>
      </w:r>
      <w:r w:rsidRPr="00AE3C0F">
        <w:rPr>
          <w:rFonts w:cs="Arial" w:hint="cs"/>
          <w:sz w:val="18"/>
          <w:szCs w:val="18"/>
          <w:rtl/>
        </w:rPr>
        <w:t>הנוד</w:t>
      </w:r>
      <w:r>
        <w:rPr>
          <w:rFonts w:cs="Arial" w:hint="cs"/>
          <w:sz w:val="18"/>
          <w:szCs w:val="18"/>
          <w:rtl/>
        </w:rPr>
        <w:t>)</w:t>
      </w:r>
      <w:r w:rsidRPr="00AE3C0F">
        <w:rPr>
          <w:rFonts w:cs="Arial"/>
          <w:sz w:val="20"/>
          <w:szCs w:val="20"/>
          <w:rtl/>
        </w:rPr>
        <w:t xml:space="preserve"> </w:t>
      </w:r>
      <w:r w:rsidRPr="00AE3C0F">
        <w:rPr>
          <w:rFonts w:cs="Arial" w:hint="cs"/>
          <w:sz w:val="20"/>
          <w:szCs w:val="20"/>
          <w:rtl/>
        </w:rPr>
        <w:t>עד</w:t>
      </w:r>
      <w:r w:rsidRPr="00AE3C0F">
        <w:rPr>
          <w:rFonts w:cs="Arial"/>
          <w:sz w:val="20"/>
          <w:szCs w:val="20"/>
          <w:rtl/>
        </w:rPr>
        <w:t xml:space="preserve"> </w:t>
      </w:r>
      <w:r w:rsidRPr="00AE3C0F">
        <w:rPr>
          <w:rFonts w:cs="Arial" w:hint="cs"/>
          <w:sz w:val="20"/>
          <w:szCs w:val="20"/>
          <w:rtl/>
        </w:rPr>
        <w:t>שיהו</w:t>
      </w:r>
      <w:r w:rsidRPr="00AE3C0F">
        <w:rPr>
          <w:rFonts w:cs="Arial"/>
          <w:sz w:val="20"/>
          <w:szCs w:val="20"/>
          <w:rtl/>
        </w:rPr>
        <w:t xml:space="preserve"> </w:t>
      </w:r>
      <w:r w:rsidRPr="00AE3C0F">
        <w:rPr>
          <w:rFonts w:cs="Arial" w:hint="cs"/>
          <w:sz w:val="20"/>
          <w:szCs w:val="20"/>
          <w:rtl/>
        </w:rPr>
        <w:t>מעורבין</w:t>
      </w:r>
      <w:r w:rsidRPr="00AE3C0F">
        <w:rPr>
          <w:rFonts w:cs="Arial"/>
          <w:sz w:val="20"/>
          <w:szCs w:val="20"/>
          <w:rtl/>
        </w:rPr>
        <w:t xml:space="preserve"> </w:t>
      </w:r>
      <w:r w:rsidRPr="00AE3C0F">
        <w:rPr>
          <w:rFonts w:cs="Arial" w:hint="cs"/>
          <w:sz w:val="20"/>
          <w:szCs w:val="20"/>
          <w:rtl/>
        </w:rPr>
        <w:t>כשפופרת</w:t>
      </w:r>
      <w:r w:rsidRPr="00AE3C0F">
        <w:rPr>
          <w:rFonts w:cs="Arial"/>
          <w:sz w:val="20"/>
          <w:szCs w:val="20"/>
          <w:rtl/>
        </w:rPr>
        <w:t xml:space="preserve"> </w:t>
      </w:r>
      <w:r w:rsidRPr="00AE3C0F">
        <w:rPr>
          <w:rFonts w:cs="Arial" w:hint="cs"/>
          <w:sz w:val="20"/>
          <w:szCs w:val="20"/>
          <w:rtl/>
        </w:rPr>
        <w:t>הנוד</w:t>
      </w:r>
      <w:r>
        <w:rPr>
          <w:rFonts w:cs="Arial" w:hint="cs"/>
          <w:sz w:val="20"/>
          <w:szCs w:val="20"/>
          <w:rtl/>
        </w:rPr>
        <w:t>."</w:t>
      </w:r>
    </w:p>
    <w:p w:rsidR="00B718C5" w:rsidRDefault="00B718C5" w:rsidP="004836DC">
      <w:pPr>
        <w:rPr>
          <w:rFonts w:cs="Arial"/>
          <w:sz w:val="20"/>
          <w:szCs w:val="20"/>
          <w:rtl/>
        </w:rPr>
      </w:pPr>
      <w:r w:rsidRPr="00B718C5">
        <w:rPr>
          <w:rFonts w:cs="Arial" w:hint="cs"/>
          <w:sz w:val="20"/>
          <w:szCs w:val="20"/>
          <w:rtl/>
        </w:rPr>
        <w:t xml:space="preserve">ב. </w:t>
      </w:r>
      <w:r w:rsidRPr="00B718C5">
        <w:rPr>
          <w:rFonts w:cs="Arial" w:hint="cs"/>
          <w:b/>
          <w:bCs/>
          <w:sz w:val="20"/>
          <w:szCs w:val="20"/>
          <w:rtl/>
        </w:rPr>
        <w:t xml:space="preserve">תוספתא </w:t>
      </w:r>
      <w:r w:rsidR="00821415">
        <w:rPr>
          <w:rFonts w:cs="Arial" w:hint="cs"/>
          <w:sz w:val="20"/>
          <w:szCs w:val="20"/>
          <w:rtl/>
        </w:rPr>
        <w:t xml:space="preserve">מקוואות </w:t>
      </w:r>
      <w:r w:rsidRPr="00B718C5">
        <w:rPr>
          <w:rFonts w:cs="Arial" w:hint="cs"/>
          <w:sz w:val="20"/>
          <w:szCs w:val="20"/>
          <w:rtl/>
        </w:rPr>
        <w:t>(ה, א) "קומקמום</w:t>
      </w:r>
      <w:r w:rsidRPr="00B718C5">
        <w:rPr>
          <w:rFonts w:cs="Arial"/>
          <w:sz w:val="20"/>
          <w:szCs w:val="20"/>
          <w:rtl/>
        </w:rPr>
        <w:t xml:space="preserve"> </w:t>
      </w:r>
      <w:r w:rsidRPr="00B718C5">
        <w:rPr>
          <w:rFonts w:cs="Arial" w:hint="cs"/>
          <w:sz w:val="20"/>
          <w:szCs w:val="20"/>
          <w:rtl/>
        </w:rPr>
        <w:t>היא</w:t>
      </w:r>
      <w:r w:rsidRPr="00B718C5">
        <w:rPr>
          <w:rFonts w:cs="Arial"/>
          <w:sz w:val="20"/>
          <w:szCs w:val="20"/>
          <w:rtl/>
        </w:rPr>
        <w:t xml:space="preserve"> </w:t>
      </w:r>
      <w:r w:rsidRPr="00B718C5">
        <w:rPr>
          <w:rFonts w:cs="Arial" w:hint="cs"/>
          <w:sz w:val="20"/>
          <w:szCs w:val="20"/>
          <w:rtl/>
        </w:rPr>
        <w:t>מלא</w:t>
      </w:r>
      <w:r w:rsidRPr="00B718C5">
        <w:rPr>
          <w:rFonts w:cs="Arial"/>
          <w:sz w:val="20"/>
          <w:szCs w:val="20"/>
          <w:rtl/>
        </w:rPr>
        <w:t xml:space="preserve"> </w:t>
      </w:r>
      <w:r w:rsidRPr="00B718C5">
        <w:rPr>
          <w:rFonts w:cs="Arial" w:hint="cs"/>
          <w:sz w:val="20"/>
          <w:szCs w:val="20"/>
          <w:rtl/>
        </w:rPr>
        <w:t>כלים</w:t>
      </w:r>
      <w:r w:rsidRPr="00B718C5">
        <w:rPr>
          <w:rFonts w:cs="Arial"/>
          <w:sz w:val="20"/>
          <w:szCs w:val="20"/>
          <w:rtl/>
        </w:rPr>
        <w:t xml:space="preserve"> </w:t>
      </w:r>
      <w:r w:rsidRPr="00B718C5">
        <w:rPr>
          <w:rFonts w:cs="Arial" w:hint="cs"/>
          <w:sz w:val="20"/>
          <w:szCs w:val="20"/>
          <w:rtl/>
        </w:rPr>
        <w:t>והשיקן</w:t>
      </w:r>
      <w:r w:rsidRPr="00B718C5">
        <w:rPr>
          <w:rFonts w:cs="Arial"/>
          <w:sz w:val="20"/>
          <w:szCs w:val="20"/>
          <w:rtl/>
        </w:rPr>
        <w:t xml:space="preserve"> </w:t>
      </w:r>
      <w:r w:rsidRPr="00B718C5">
        <w:rPr>
          <w:rFonts w:cs="Arial" w:hint="cs"/>
          <w:sz w:val="20"/>
          <w:szCs w:val="20"/>
          <w:rtl/>
        </w:rPr>
        <w:t>למקוה</w:t>
      </w:r>
      <w:r w:rsidR="00D1329F">
        <w:rPr>
          <w:rFonts w:cs="Arial" w:hint="cs"/>
          <w:sz w:val="20"/>
          <w:szCs w:val="20"/>
          <w:rtl/>
        </w:rPr>
        <w:t>,</w:t>
      </w:r>
      <w:r w:rsidRPr="00B718C5">
        <w:rPr>
          <w:rFonts w:cs="Arial"/>
          <w:sz w:val="20"/>
          <w:szCs w:val="20"/>
          <w:rtl/>
        </w:rPr>
        <w:t xml:space="preserve"> </w:t>
      </w:r>
      <w:r w:rsidRPr="00B718C5">
        <w:rPr>
          <w:rFonts w:cs="Arial" w:hint="cs"/>
          <w:sz w:val="20"/>
          <w:szCs w:val="20"/>
          <w:rtl/>
        </w:rPr>
        <w:t>אף</w:t>
      </w:r>
      <w:r w:rsidRPr="00B718C5">
        <w:rPr>
          <w:rFonts w:cs="Arial"/>
          <w:sz w:val="20"/>
          <w:szCs w:val="20"/>
          <w:rtl/>
        </w:rPr>
        <w:t xml:space="preserve"> </w:t>
      </w:r>
      <w:r w:rsidRPr="00B718C5">
        <w:rPr>
          <w:rFonts w:cs="Arial" w:hint="cs"/>
          <w:sz w:val="20"/>
          <w:szCs w:val="20"/>
          <w:rtl/>
        </w:rPr>
        <w:t>על</w:t>
      </w:r>
      <w:r w:rsidRPr="00B718C5">
        <w:rPr>
          <w:rFonts w:cs="Arial"/>
          <w:sz w:val="20"/>
          <w:szCs w:val="20"/>
          <w:rtl/>
        </w:rPr>
        <w:t xml:space="preserve"> </w:t>
      </w:r>
      <w:r w:rsidRPr="00B718C5">
        <w:rPr>
          <w:rFonts w:cs="Arial" w:hint="cs"/>
          <w:sz w:val="20"/>
          <w:szCs w:val="20"/>
          <w:rtl/>
        </w:rPr>
        <w:t>פי</w:t>
      </w:r>
      <w:r w:rsidRPr="00B718C5">
        <w:rPr>
          <w:rFonts w:cs="Arial"/>
          <w:sz w:val="20"/>
          <w:szCs w:val="20"/>
          <w:rtl/>
        </w:rPr>
        <w:t xml:space="preserve"> </w:t>
      </w:r>
      <w:r w:rsidRPr="00B718C5">
        <w:rPr>
          <w:rFonts w:cs="Arial" w:hint="cs"/>
          <w:sz w:val="20"/>
          <w:szCs w:val="20"/>
          <w:rtl/>
        </w:rPr>
        <w:t>שפיו</w:t>
      </w:r>
      <w:r w:rsidRPr="00B718C5">
        <w:rPr>
          <w:rFonts w:cs="Arial"/>
          <w:sz w:val="20"/>
          <w:szCs w:val="20"/>
          <w:rtl/>
        </w:rPr>
        <w:t xml:space="preserve"> </w:t>
      </w:r>
      <w:r w:rsidRPr="00B718C5">
        <w:rPr>
          <w:rFonts w:cs="Arial" w:hint="cs"/>
          <w:sz w:val="20"/>
          <w:szCs w:val="20"/>
          <w:rtl/>
        </w:rPr>
        <w:t>צר</w:t>
      </w:r>
      <w:r w:rsidRPr="00B718C5">
        <w:rPr>
          <w:rFonts w:cs="Arial"/>
          <w:sz w:val="20"/>
          <w:szCs w:val="20"/>
          <w:rtl/>
        </w:rPr>
        <w:t xml:space="preserve"> </w:t>
      </w:r>
      <w:r w:rsidRPr="00B718C5">
        <w:rPr>
          <w:rFonts w:cs="Arial" w:hint="cs"/>
          <w:sz w:val="20"/>
          <w:szCs w:val="20"/>
          <w:rtl/>
        </w:rPr>
        <w:t>כל</w:t>
      </w:r>
      <w:r w:rsidRPr="00B718C5">
        <w:rPr>
          <w:rFonts w:cs="Arial"/>
          <w:sz w:val="20"/>
          <w:szCs w:val="20"/>
          <w:rtl/>
        </w:rPr>
        <w:t xml:space="preserve"> </w:t>
      </w:r>
      <w:r w:rsidRPr="00B718C5">
        <w:rPr>
          <w:rFonts w:cs="Arial" w:hint="cs"/>
          <w:sz w:val="20"/>
          <w:szCs w:val="20"/>
          <w:rtl/>
        </w:rPr>
        <w:t>שהוא</w:t>
      </w:r>
      <w:r w:rsidRPr="00B718C5">
        <w:rPr>
          <w:rFonts w:cs="Arial"/>
          <w:sz w:val="20"/>
          <w:szCs w:val="20"/>
          <w:rtl/>
        </w:rPr>
        <w:t xml:space="preserve"> </w:t>
      </w:r>
      <w:r w:rsidRPr="00B718C5">
        <w:rPr>
          <w:rFonts w:cs="Arial" w:hint="cs"/>
          <w:sz w:val="20"/>
          <w:szCs w:val="20"/>
          <w:rtl/>
        </w:rPr>
        <w:t>כלים</w:t>
      </w:r>
      <w:r w:rsidRPr="00B718C5">
        <w:rPr>
          <w:rFonts w:cs="Arial"/>
          <w:sz w:val="20"/>
          <w:szCs w:val="20"/>
          <w:rtl/>
        </w:rPr>
        <w:t xml:space="preserve"> </w:t>
      </w:r>
      <w:r w:rsidRPr="00B718C5">
        <w:rPr>
          <w:rFonts w:cs="Arial" w:hint="cs"/>
          <w:sz w:val="20"/>
          <w:szCs w:val="20"/>
          <w:rtl/>
        </w:rPr>
        <w:t>שבתוכו</w:t>
      </w:r>
      <w:r w:rsidRPr="00B718C5">
        <w:rPr>
          <w:rFonts w:cs="Arial"/>
          <w:sz w:val="20"/>
          <w:szCs w:val="20"/>
          <w:rtl/>
        </w:rPr>
        <w:t xml:space="preserve"> </w:t>
      </w:r>
      <w:r w:rsidRPr="00B718C5">
        <w:rPr>
          <w:rFonts w:cs="Arial" w:hint="cs"/>
          <w:sz w:val="20"/>
          <w:szCs w:val="20"/>
          <w:rtl/>
        </w:rPr>
        <w:t>טהורין</w:t>
      </w:r>
      <w:r w:rsidR="00D1329F">
        <w:rPr>
          <w:rFonts w:cs="Arial" w:hint="cs"/>
          <w:sz w:val="20"/>
          <w:szCs w:val="20"/>
          <w:rtl/>
        </w:rPr>
        <w:t>.</w:t>
      </w:r>
      <w:r w:rsidRPr="00B718C5">
        <w:rPr>
          <w:rFonts w:cs="Arial"/>
          <w:sz w:val="20"/>
          <w:szCs w:val="20"/>
          <w:rtl/>
        </w:rPr>
        <w:t xml:space="preserve"> </w:t>
      </w:r>
      <w:r w:rsidRPr="00B718C5">
        <w:rPr>
          <w:rFonts w:cs="Arial" w:hint="cs"/>
          <w:sz w:val="20"/>
          <w:szCs w:val="20"/>
          <w:rtl/>
        </w:rPr>
        <w:t>היטהו</w:t>
      </w:r>
      <w:r w:rsidRPr="00B718C5">
        <w:rPr>
          <w:rFonts w:cs="Arial"/>
          <w:sz w:val="20"/>
          <w:szCs w:val="20"/>
          <w:rtl/>
        </w:rPr>
        <w:t xml:space="preserve"> </w:t>
      </w:r>
      <w:r w:rsidRPr="00B718C5">
        <w:rPr>
          <w:rFonts w:cs="Arial" w:hint="cs"/>
          <w:sz w:val="20"/>
          <w:szCs w:val="20"/>
          <w:rtl/>
        </w:rPr>
        <w:t>על</w:t>
      </w:r>
      <w:r w:rsidRPr="00B718C5">
        <w:rPr>
          <w:rFonts w:cs="Arial"/>
          <w:sz w:val="20"/>
          <w:szCs w:val="20"/>
          <w:rtl/>
        </w:rPr>
        <w:t xml:space="preserve"> </w:t>
      </w:r>
      <w:r w:rsidRPr="00B718C5">
        <w:rPr>
          <w:rFonts w:cs="Arial" w:hint="cs"/>
          <w:sz w:val="20"/>
          <w:szCs w:val="20"/>
          <w:rtl/>
        </w:rPr>
        <w:t>צדו</w:t>
      </w:r>
      <w:r w:rsidR="00D1329F">
        <w:rPr>
          <w:rFonts w:cs="Arial" w:hint="cs"/>
          <w:sz w:val="20"/>
          <w:szCs w:val="20"/>
          <w:rtl/>
        </w:rPr>
        <w:t>,</w:t>
      </w:r>
      <w:r w:rsidRPr="00B718C5">
        <w:rPr>
          <w:rFonts w:cs="Arial"/>
          <w:sz w:val="20"/>
          <w:szCs w:val="20"/>
          <w:rtl/>
        </w:rPr>
        <w:t xml:space="preserve"> </w:t>
      </w:r>
      <w:r w:rsidRPr="00B718C5">
        <w:rPr>
          <w:rFonts w:cs="Arial" w:hint="cs"/>
          <w:sz w:val="20"/>
          <w:szCs w:val="20"/>
          <w:rtl/>
        </w:rPr>
        <w:t>עד</w:t>
      </w:r>
      <w:r w:rsidRPr="00B718C5">
        <w:rPr>
          <w:rFonts w:cs="Arial"/>
          <w:sz w:val="20"/>
          <w:szCs w:val="20"/>
          <w:rtl/>
        </w:rPr>
        <w:t xml:space="preserve"> </w:t>
      </w:r>
      <w:r w:rsidRPr="00B718C5">
        <w:rPr>
          <w:rFonts w:cs="Arial" w:hint="cs"/>
          <w:sz w:val="20"/>
          <w:szCs w:val="20"/>
          <w:rtl/>
        </w:rPr>
        <w:t>שהוא</w:t>
      </w:r>
      <w:r w:rsidRPr="00B718C5">
        <w:rPr>
          <w:rFonts w:cs="Arial"/>
          <w:sz w:val="20"/>
          <w:szCs w:val="20"/>
          <w:rtl/>
        </w:rPr>
        <w:t xml:space="preserve"> </w:t>
      </w:r>
      <w:r w:rsidRPr="00B718C5">
        <w:rPr>
          <w:rFonts w:cs="Arial" w:hint="cs"/>
          <w:sz w:val="20"/>
          <w:szCs w:val="20"/>
          <w:rtl/>
        </w:rPr>
        <w:t>בפיו</w:t>
      </w:r>
      <w:r w:rsidRPr="00B718C5">
        <w:rPr>
          <w:rFonts w:cs="Arial"/>
          <w:sz w:val="20"/>
          <w:szCs w:val="20"/>
          <w:rtl/>
        </w:rPr>
        <w:t xml:space="preserve"> </w:t>
      </w:r>
      <w:r w:rsidRPr="00B718C5">
        <w:rPr>
          <w:rFonts w:cs="Arial" w:hint="cs"/>
          <w:sz w:val="20"/>
          <w:szCs w:val="20"/>
          <w:rtl/>
        </w:rPr>
        <w:t>כשפופרת</w:t>
      </w:r>
      <w:r w:rsidRPr="00B718C5">
        <w:rPr>
          <w:rFonts w:cs="Arial"/>
          <w:sz w:val="20"/>
          <w:szCs w:val="20"/>
          <w:rtl/>
        </w:rPr>
        <w:t xml:space="preserve"> </w:t>
      </w:r>
      <w:r w:rsidRPr="00B718C5">
        <w:rPr>
          <w:rFonts w:cs="Arial" w:hint="cs"/>
          <w:sz w:val="20"/>
          <w:szCs w:val="20"/>
          <w:rtl/>
        </w:rPr>
        <w:t>הנוד"</w:t>
      </w:r>
      <w:r>
        <w:rPr>
          <w:rFonts w:cs="Arial" w:hint="cs"/>
          <w:sz w:val="20"/>
          <w:szCs w:val="20"/>
          <w:rtl/>
        </w:rPr>
        <w:br/>
      </w:r>
      <w:r>
        <w:rPr>
          <w:rFonts w:cs="Arial" w:hint="cs"/>
          <w:sz w:val="20"/>
          <w:szCs w:val="20"/>
          <w:rtl/>
        </w:rPr>
        <w:lastRenderedPageBreak/>
        <w:t xml:space="preserve">הסבר </w:t>
      </w:r>
      <w:r w:rsidR="00D1329F">
        <w:rPr>
          <w:rFonts w:cs="Arial"/>
          <w:sz w:val="20"/>
          <w:szCs w:val="20"/>
          <w:rtl/>
        </w:rPr>
        <w:t>–</w:t>
      </w:r>
      <w:r>
        <w:rPr>
          <w:rFonts w:cs="Arial" w:hint="cs"/>
          <w:sz w:val="20"/>
          <w:szCs w:val="20"/>
          <w:rtl/>
        </w:rPr>
        <w:t xml:space="preserve"> </w:t>
      </w:r>
      <w:r w:rsidR="00D1329F">
        <w:rPr>
          <w:rFonts w:cs="Arial" w:hint="cs"/>
          <w:sz w:val="20"/>
          <w:szCs w:val="20"/>
          <w:rtl/>
        </w:rPr>
        <w:t>למרות שטבילת כלים בכלים טמאים כשרה אף ע"י נקב כל שהוא, אם היטה את הכלי על צידו ו</w:t>
      </w:r>
      <w:r w:rsidR="004836DC">
        <w:rPr>
          <w:rFonts w:cs="Arial" w:hint="cs"/>
          <w:sz w:val="20"/>
          <w:szCs w:val="20"/>
          <w:rtl/>
        </w:rPr>
        <w:t>כ</w:t>
      </w:r>
      <w:r w:rsidR="00D1329F">
        <w:rPr>
          <w:rFonts w:cs="Arial" w:hint="cs"/>
          <w:sz w:val="20"/>
          <w:szCs w:val="20"/>
          <w:rtl/>
        </w:rPr>
        <w:t>ך השיקו למקווה, הכלים שבתוכו טהורים רק אם פיו רחב כשפ"ה</w:t>
      </w:r>
      <w:r w:rsidR="00CA4625">
        <w:rPr>
          <w:rFonts w:cs="Arial" w:hint="cs"/>
          <w:sz w:val="20"/>
          <w:szCs w:val="20"/>
          <w:rtl/>
        </w:rPr>
        <w:t xml:space="preserve">, וכ"פ </w:t>
      </w:r>
      <w:r w:rsidR="00CA4625" w:rsidRPr="00CA4625">
        <w:rPr>
          <w:rFonts w:cs="Arial" w:hint="cs"/>
          <w:b/>
          <w:bCs/>
          <w:sz w:val="20"/>
          <w:szCs w:val="20"/>
          <w:rtl/>
        </w:rPr>
        <w:t>הרמב"ם והמחבר</w:t>
      </w:r>
      <w:r w:rsidR="00D1329F">
        <w:rPr>
          <w:rFonts w:cs="Arial" w:hint="cs"/>
          <w:sz w:val="20"/>
          <w:szCs w:val="20"/>
          <w:rtl/>
        </w:rPr>
        <w:t>.</w:t>
      </w:r>
    </w:p>
    <w:p w:rsidR="00AE3C0F" w:rsidRDefault="00821415" w:rsidP="00CA4625">
      <w:pPr>
        <w:rPr>
          <w:rFonts w:cs="Arial"/>
          <w:sz w:val="20"/>
          <w:szCs w:val="20"/>
          <w:rtl/>
        </w:rPr>
      </w:pPr>
      <w:r>
        <w:rPr>
          <w:rFonts w:cs="Arial" w:hint="cs"/>
          <w:sz w:val="20"/>
          <w:szCs w:val="20"/>
          <w:rtl/>
        </w:rPr>
        <w:t xml:space="preserve">ג. </w:t>
      </w:r>
      <w:r>
        <w:rPr>
          <w:rFonts w:cs="Arial" w:hint="cs"/>
          <w:b/>
          <w:bCs/>
          <w:sz w:val="20"/>
          <w:szCs w:val="20"/>
          <w:rtl/>
        </w:rPr>
        <w:t xml:space="preserve">משנה </w:t>
      </w:r>
      <w:r>
        <w:rPr>
          <w:rFonts w:cs="Arial" w:hint="cs"/>
          <w:sz w:val="20"/>
          <w:szCs w:val="20"/>
          <w:rtl/>
        </w:rPr>
        <w:t>מקוואות (ו, ה) "</w:t>
      </w:r>
      <w:r w:rsidRPr="00821415">
        <w:rPr>
          <w:rFonts w:cs="Arial" w:hint="cs"/>
          <w:sz w:val="20"/>
          <w:szCs w:val="20"/>
          <w:rtl/>
        </w:rPr>
        <w:t>השידה</w:t>
      </w:r>
      <w:r w:rsidRPr="00821415">
        <w:rPr>
          <w:rFonts w:cs="Arial"/>
          <w:sz w:val="20"/>
          <w:szCs w:val="20"/>
          <w:rtl/>
        </w:rPr>
        <w:t xml:space="preserve"> </w:t>
      </w:r>
      <w:r w:rsidRPr="00821415">
        <w:rPr>
          <w:rFonts w:cs="Arial" w:hint="cs"/>
          <w:sz w:val="20"/>
          <w:szCs w:val="20"/>
          <w:rtl/>
        </w:rPr>
        <w:t>והתיבה</w:t>
      </w:r>
      <w:r w:rsidRPr="00821415">
        <w:rPr>
          <w:rFonts w:cs="Arial"/>
          <w:sz w:val="20"/>
          <w:szCs w:val="20"/>
          <w:rtl/>
        </w:rPr>
        <w:t xml:space="preserve"> </w:t>
      </w:r>
      <w:r w:rsidRPr="00821415">
        <w:rPr>
          <w:rFonts w:cs="Arial" w:hint="cs"/>
          <w:sz w:val="20"/>
          <w:szCs w:val="20"/>
          <w:rtl/>
        </w:rPr>
        <w:t>שבים</w:t>
      </w:r>
      <w:r w:rsidRPr="00821415">
        <w:rPr>
          <w:rFonts w:cs="Arial"/>
          <w:sz w:val="20"/>
          <w:szCs w:val="20"/>
          <w:rtl/>
        </w:rPr>
        <w:t xml:space="preserve"> </w:t>
      </w:r>
      <w:r w:rsidR="004836DC">
        <w:rPr>
          <w:rFonts w:cs="Arial" w:hint="cs"/>
          <w:sz w:val="20"/>
          <w:szCs w:val="20"/>
          <w:rtl/>
        </w:rPr>
        <w:t xml:space="preserve">- </w:t>
      </w:r>
      <w:r w:rsidRPr="00821415">
        <w:rPr>
          <w:rFonts w:cs="Arial" w:hint="cs"/>
          <w:sz w:val="20"/>
          <w:szCs w:val="20"/>
          <w:rtl/>
        </w:rPr>
        <w:t>אין</w:t>
      </w:r>
      <w:r w:rsidRPr="00821415">
        <w:rPr>
          <w:rFonts w:cs="Arial"/>
          <w:sz w:val="20"/>
          <w:szCs w:val="20"/>
          <w:rtl/>
        </w:rPr>
        <w:t xml:space="preserve"> </w:t>
      </w:r>
      <w:r w:rsidRPr="00821415">
        <w:rPr>
          <w:rFonts w:cs="Arial" w:hint="cs"/>
          <w:sz w:val="20"/>
          <w:szCs w:val="20"/>
          <w:rtl/>
        </w:rPr>
        <w:t>מטבילין</w:t>
      </w:r>
      <w:r w:rsidRPr="00821415">
        <w:rPr>
          <w:rFonts w:cs="Arial"/>
          <w:sz w:val="20"/>
          <w:szCs w:val="20"/>
          <w:rtl/>
        </w:rPr>
        <w:t xml:space="preserve"> </w:t>
      </w:r>
      <w:r w:rsidRPr="00821415">
        <w:rPr>
          <w:rFonts w:cs="Arial" w:hint="cs"/>
          <w:sz w:val="20"/>
          <w:szCs w:val="20"/>
          <w:rtl/>
        </w:rPr>
        <w:t>בהם</w:t>
      </w:r>
      <w:r w:rsidR="004836DC">
        <w:rPr>
          <w:rFonts w:cs="Arial" w:hint="cs"/>
          <w:sz w:val="20"/>
          <w:szCs w:val="20"/>
          <w:rtl/>
        </w:rPr>
        <w:t>,</w:t>
      </w:r>
      <w:r w:rsidRPr="00821415">
        <w:rPr>
          <w:rFonts w:cs="Arial"/>
          <w:sz w:val="20"/>
          <w:szCs w:val="20"/>
          <w:rtl/>
        </w:rPr>
        <w:t xml:space="preserve"> </w:t>
      </w:r>
      <w:r w:rsidRPr="00821415">
        <w:rPr>
          <w:rFonts w:cs="Arial" w:hint="cs"/>
          <w:sz w:val="20"/>
          <w:szCs w:val="20"/>
          <w:rtl/>
        </w:rPr>
        <w:t>אלא</w:t>
      </w:r>
      <w:r w:rsidRPr="00821415">
        <w:rPr>
          <w:rFonts w:cs="Arial"/>
          <w:sz w:val="20"/>
          <w:szCs w:val="20"/>
          <w:rtl/>
        </w:rPr>
        <w:t xml:space="preserve"> </w:t>
      </w:r>
      <w:r w:rsidRPr="00821415">
        <w:rPr>
          <w:rFonts w:cs="Arial" w:hint="cs"/>
          <w:sz w:val="20"/>
          <w:szCs w:val="20"/>
          <w:rtl/>
        </w:rPr>
        <w:t>אם</w:t>
      </w:r>
      <w:r w:rsidRPr="00821415">
        <w:rPr>
          <w:rFonts w:cs="Arial"/>
          <w:sz w:val="20"/>
          <w:szCs w:val="20"/>
          <w:rtl/>
        </w:rPr>
        <w:t xml:space="preserve"> </w:t>
      </w:r>
      <w:r w:rsidRPr="00821415">
        <w:rPr>
          <w:rFonts w:cs="Arial" w:hint="cs"/>
          <w:sz w:val="20"/>
          <w:szCs w:val="20"/>
          <w:rtl/>
        </w:rPr>
        <w:t>כן</w:t>
      </w:r>
      <w:r w:rsidRPr="00821415">
        <w:rPr>
          <w:rFonts w:cs="Arial"/>
          <w:sz w:val="20"/>
          <w:szCs w:val="20"/>
          <w:rtl/>
        </w:rPr>
        <w:t xml:space="preserve"> </w:t>
      </w:r>
      <w:r w:rsidRPr="00821415">
        <w:rPr>
          <w:rFonts w:cs="Arial" w:hint="cs"/>
          <w:sz w:val="20"/>
          <w:szCs w:val="20"/>
          <w:rtl/>
        </w:rPr>
        <w:t>היו</w:t>
      </w:r>
      <w:r w:rsidRPr="00821415">
        <w:rPr>
          <w:rFonts w:cs="Arial"/>
          <w:sz w:val="20"/>
          <w:szCs w:val="20"/>
          <w:rtl/>
        </w:rPr>
        <w:t xml:space="preserve"> </w:t>
      </w:r>
      <w:r w:rsidRPr="00821415">
        <w:rPr>
          <w:rFonts w:cs="Arial" w:hint="cs"/>
          <w:sz w:val="20"/>
          <w:szCs w:val="20"/>
          <w:rtl/>
        </w:rPr>
        <w:t>נקובין</w:t>
      </w:r>
      <w:r w:rsidRPr="00821415">
        <w:rPr>
          <w:rFonts w:cs="Arial"/>
          <w:sz w:val="20"/>
          <w:szCs w:val="20"/>
          <w:rtl/>
        </w:rPr>
        <w:t xml:space="preserve"> </w:t>
      </w:r>
      <w:r w:rsidRPr="00821415">
        <w:rPr>
          <w:rFonts w:cs="Arial" w:hint="cs"/>
          <w:sz w:val="20"/>
          <w:szCs w:val="20"/>
          <w:rtl/>
        </w:rPr>
        <w:t>כשפופרת</w:t>
      </w:r>
      <w:r w:rsidRPr="00821415">
        <w:rPr>
          <w:rFonts w:cs="Arial"/>
          <w:sz w:val="20"/>
          <w:szCs w:val="20"/>
          <w:rtl/>
        </w:rPr>
        <w:t xml:space="preserve"> </w:t>
      </w:r>
      <w:r w:rsidRPr="00821415">
        <w:rPr>
          <w:rFonts w:cs="Arial" w:hint="cs"/>
          <w:sz w:val="20"/>
          <w:szCs w:val="20"/>
          <w:rtl/>
        </w:rPr>
        <w:t>הנוד</w:t>
      </w:r>
      <w:r>
        <w:rPr>
          <w:rFonts w:cs="Arial" w:hint="cs"/>
          <w:sz w:val="20"/>
          <w:szCs w:val="20"/>
          <w:rtl/>
        </w:rPr>
        <w:t xml:space="preserve">... </w:t>
      </w:r>
      <w:r w:rsidRPr="00821415">
        <w:rPr>
          <w:rFonts w:cs="Arial" w:hint="cs"/>
          <w:sz w:val="20"/>
          <w:szCs w:val="20"/>
          <w:rtl/>
        </w:rPr>
        <w:t>אם</w:t>
      </w:r>
      <w:r w:rsidRPr="00821415">
        <w:rPr>
          <w:rFonts w:cs="Arial"/>
          <w:sz w:val="20"/>
          <w:szCs w:val="20"/>
          <w:rtl/>
        </w:rPr>
        <w:t xml:space="preserve"> </w:t>
      </w:r>
      <w:r w:rsidRPr="00821415">
        <w:rPr>
          <w:rFonts w:cs="Arial" w:hint="cs"/>
          <w:sz w:val="20"/>
          <w:szCs w:val="20"/>
          <w:rtl/>
        </w:rPr>
        <w:t>היה</w:t>
      </w:r>
      <w:r w:rsidRPr="00821415">
        <w:rPr>
          <w:rFonts w:cs="Arial"/>
          <w:sz w:val="20"/>
          <w:szCs w:val="20"/>
          <w:rtl/>
        </w:rPr>
        <w:t xml:space="preserve"> </w:t>
      </w:r>
      <w:r w:rsidRPr="00821415">
        <w:rPr>
          <w:rFonts w:cs="Arial" w:hint="cs"/>
          <w:sz w:val="20"/>
          <w:szCs w:val="20"/>
          <w:rtl/>
        </w:rPr>
        <w:t>שק</w:t>
      </w:r>
      <w:r w:rsidRPr="00821415">
        <w:rPr>
          <w:rFonts w:cs="Arial"/>
          <w:sz w:val="20"/>
          <w:szCs w:val="20"/>
          <w:rtl/>
        </w:rPr>
        <w:t xml:space="preserve"> </w:t>
      </w:r>
      <w:r w:rsidRPr="00821415">
        <w:rPr>
          <w:rFonts w:cs="Arial" w:hint="cs"/>
          <w:sz w:val="20"/>
          <w:szCs w:val="20"/>
          <w:rtl/>
        </w:rPr>
        <w:t>או</w:t>
      </w:r>
      <w:r w:rsidRPr="00821415">
        <w:rPr>
          <w:rFonts w:cs="Arial"/>
          <w:sz w:val="20"/>
          <w:szCs w:val="20"/>
          <w:rtl/>
        </w:rPr>
        <w:t xml:space="preserve"> </w:t>
      </w:r>
      <w:r w:rsidRPr="00821415">
        <w:rPr>
          <w:rFonts w:cs="Arial" w:hint="cs"/>
          <w:sz w:val="20"/>
          <w:szCs w:val="20"/>
          <w:rtl/>
        </w:rPr>
        <w:t>קופה</w:t>
      </w:r>
      <w:r w:rsidR="004836DC">
        <w:rPr>
          <w:rFonts w:cs="Arial" w:hint="cs"/>
          <w:sz w:val="20"/>
          <w:szCs w:val="20"/>
          <w:rtl/>
        </w:rPr>
        <w:t xml:space="preserve"> -</w:t>
      </w:r>
      <w:r w:rsidRPr="00821415">
        <w:rPr>
          <w:rFonts w:cs="Arial"/>
          <w:sz w:val="20"/>
          <w:szCs w:val="20"/>
          <w:rtl/>
        </w:rPr>
        <w:t xml:space="preserve"> </w:t>
      </w:r>
      <w:r w:rsidRPr="00821415">
        <w:rPr>
          <w:rFonts w:cs="Arial" w:hint="cs"/>
          <w:sz w:val="20"/>
          <w:szCs w:val="20"/>
          <w:rtl/>
        </w:rPr>
        <w:t>מטבילין</w:t>
      </w:r>
      <w:r w:rsidRPr="00821415">
        <w:rPr>
          <w:rFonts w:cs="Arial"/>
          <w:sz w:val="20"/>
          <w:szCs w:val="20"/>
          <w:rtl/>
        </w:rPr>
        <w:t xml:space="preserve"> </w:t>
      </w:r>
      <w:r w:rsidRPr="00821415">
        <w:rPr>
          <w:rFonts w:cs="Arial" w:hint="cs"/>
          <w:sz w:val="20"/>
          <w:szCs w:val="20"/>
          <w:rtl/>
        </w:rPr>
        <w:t>בהן</w:t>
      </w:r>
      <w:r w:rsidRPr="00821415">
        <w:rPr>
          <w:rFonts w:cs="Arial"/>
          <w:sz w:val="20"/>
          <w:szCs w:val="20"/>
          <w:rtl/>
        </w:rPr>
        <w:t xml:space="preserve"> </w:t>
      </w:r>
      <w:r w:rsidRPr="00821415">
        <w:rPr>
          <w:rFonts w:cs="Arial" w:hint="cs"/>
          <w:sz w:val="20"/>
          <w:szCs w:val="20"/>
          <w:rtl/>
        </w:rPr>
        <w:t>כמה</w:t>
      </w:r>
      <w:r w:rsidRPr="00821415">
        <w:rPr>
          <w:rFonts w:cs="Arial"/>
          <w:sz w:val="20"/>
          <w:szCs w:val="20"/>
          <w:rtl/>
        </w:rPr>
        <w:t xml:space="preserve"> </w:t>
      </w:r>
      <w:r w:rsidRPr="00821415">
        <w:rPr>
          <w:rFonts w:cs="Arial" w:hint="cs"/>
          <w:sz w:val="20"/>
          <w:szCs w:val="20"/>
          <w:rtl/>
        </w:rPr>
        <w:t>שהם</w:t>
      </w:r>
      <w:r w:rsidR="004836DC">
        <w:rPr>
          <w:rFonts w:cs="Arial" w:hint="cs"/>
          <w:sz w:val="20"/>
          <w:szCs w:val="20"/>
          <w:rtl/>
        </w:rPr>
        <w:t>,</w:t>
      </w:r>
      <w:r w:rsidRPr="00821415">
        <w:rPr>
          <w:rFonts w:cs="Arial"/>
          <w:sz w:val="20"/>
          <w:szCs w:val="20"/>
          <w:rtl/>
        </w:rPr>
        <w:t xml:space="preserve"> </w:t>
      </w:r>
      <w:r w:rsidRPr="00821415">
        <w:rPr>
          <w:rFonts w:cs="Arial" w:hint="cs"/>
          <w:sz w:val="20"/>
          <w:szCs w:val="20"/>
          <w:rtl/>
        </w:rPr>
        <w:t>מפני</w:t>
      </w:r>
      <w:r w:rsidRPr="00821415">
        <w:rPr>
          <w:rFonts w:cs="Arial"/>
          <w:sz w:val="20"/>
          <w:szCs w:val="20"/>
          <w:rtl/>
        </w:rPr>
        <w:t xml:space="preserve"> </w:t>
      </w:r>
      <w:r w:rsidRPr="00821415">
        <w:rPr>
          <w:rFonts w:cs="Arial" w:hint="cs"/>
          <w:sz w:val="20"/>
          <w:szCs w:val="20"/>
          <w:rtl/>
        </w:rPr>
        <w:t>שהמים</w:t>
      </w:r>
      <w:r w:rsidRPr="00821415">
        <w:rPr>
          <w:rFonts w:cs="Arial"/>
          <w:sz w:val="20"/>
          <w:szCs w:val="20"/>
          <w:rtl/>
        </w:rPr>
        <w:t xml:space="preserve"> </w:t>
      </w:r>
      <w:r w:rsidRPr="00821415">
        <w:rPr>
          <w:rFonts w:cs="Arial" w:hint="cs"/>
          <w:sz w:val="20"/>
          <w:szCs w:val="20"/>
          <w:rtl/>
        </w:rPr>
        <w:t>מעורבין</w:t>
      </w:r>
      <w:r w:rsidR="004836DC">
        <w:rPr>
          <w:rFonts w:cs="Arial" w:hint="cs"/>
          <w:sz w:val="20"/>
          <w:szCs w:val="20"/>
          <w:rtl/>
        </w:rPr>
        <w:t>.</w:t>
      </w:r>
      <w:r>
        <w:rPr>
          <w:rFonts w:cs="Arial" w:hint="cs"/>
          <w:sz w:val="20"/>
          <w:szCs w:val="20"/>
          <w:rtl/>
        </w:rPr>
        <w:t>"</w:t>
      </w:r>
      <w:r>
        <w:rPr>
          <w:rFonts w:cs="Arial" w:hint="cs"/>
          <w:sz w:val="20"/>
          <w:szCs w:val="20"/>
          <w:rtl/>
        </w:rPr>
        <w:br/>
      </w:r>
      <w:r w:rsidR="00CA4625" w:rsidRPr="00245CF6">
        <w:rPr>
          <w:rFonts w:cs="Arial" w:hint="cs"/>
          <w:b/>
          <w:bCs/>
          <w:sz w:val="20"/>
          <w:szCs w:val="20"/>
          <w:rtl/>
        </w:rPr>
        <w:t>ר"ש</w:t>
      </w:r>
      <w:r>
        <w:rPr>
          <w:rFonts w:cs="Arial" w:hint="cs"/>
          <w:sz w:val="20"/>
          <w:szCs w:val="20"/>
          <w:rtl/>
        </w:rPr>
        <w:t xml:space="preserve"> </w:t>
      </w:r>
      <w:r w:rsidR="00CA4625">
        <w:rPr>
          <w:rFonts w:cs="Arial"/>
          <w:sz w:val="20"/>
          <w:szCs w:val="20"/>
          <w:rtl/>
        </w:rPr>
        <w:t>–</w:t>
      </w:r>
      <w:r>
        <w:rPr>
          <w:rFonts w:cs="Arial" w:hint="cs"/>
          <w:sz w:val="20"/>
          <w:szCs w:val="20"/>
          <w:rtl/>
        </w:rPr>
        <w:t xml:space="preserve"> </w:t>
      </w:r>
      <w:r w:rsidR="00CA4625">
        <w:rPr>
          <w:rFonts w:cs="Arial" w:hint="cs"/>
          <w:sz w:val="20"/>
          <w:szCs w:val="20"/>
          <w:rtl/>
        </w:rPr>
        <w:t>למרות שכדי לחבר בין כלי למקווה דרוש נקב כשפ"ה, בסל ושק מלאים נקבים אין צריך נקב כשפ"ה מכ</w:t>
      </w:r>
      <w:r w:rsidR="004836DC">
        <w:rPr>
          <w:rFonts w:cs="Arial" w:hint="cs"/>
          <w:sz w:val="20"/>
          <w:szCs w:val="20"/>
          <w:rtl/>
        </w:rPr>
        <w:t xml:space="preserve">יוון שהשק מנוקב לחלוטין ומימיו </w:t>
      </w:r>
      <w:r w:rsidR="00CA4625">
        <w:rPr>
          <w:rFonts w:cs="Arial" w:hint="cs"/>
          <w:sz w:val="20"/>
          <w:szCs w:val="20"/>
          <w:rtl/>
        </w:rPr>
        <w:t>בטלים למי המקווה</w:t>
      </w:r>
      <w:r w:rsidR="004836DC">
        <w:rPr>
          <w:rFonts w:cs="Arial" w:hint="cs"/>
          <w:sz w:val="20"/>
          <w:szCs w:val="20"/>
          <w:rtl/>
        </w:rPr>
        <w:t xml:space="preserve"> משום שאינו מחזיק מים כלל</w:t>
      </w:r>
      <w:r w:rsidR="00CA4625">
        <w:rPr>
          <w:rFonts w:cs="Arial" w:hint="cs"/>
          <w:sz w:val="20"/>
          <w:szCs w:val="20"/>
          <w:rtl/>
        </w:rPr>
        <w:t xml:space="preserve">, וכ"פ </w:t>
      </w:r>
      <w:r w:rsidR="00CA4625" w:rsidRPr="00CA4625">
        <w:rPr>
          <w:rFonts w:cs="Arial" w:hint="cs"/>
          <w:b/>
          <w:bCs/>
          <w:sz w:val="20"/>
          <w:szCs w:val="20"/>
          <w:rtl/>
        </w:rPr>
        <w:t>הרמב"ם והרמ"א</w:t>
      </w:r>
      <w:r w:rsidR="00CA4625">
        <w:rPr>
          <w:rFonts w:cs="Arial" w:hint="cs"/>
          <w:sz w:val="20"/>
          <w:szCs w:val="20"/>
          <w:rtl/>
        </w:rPr>
        <w:t>.</w:t>
      </w:r>
    </w:p>
    <w:p w:rsidR="00CA4625" w:rsidRPr="00CA4625" w:rsidRDefault="00CA4625" w:rsidP="00CA4625">
      <w:pPr>
        <w:rPr>
          <w:rFonts w:cs="Arial"/>
          <w:sz w:val="18"/>
          <w:szCs w:val="18"/>
          <w:rtl/>
        </w:rPr>
      </w:pPr>
      <w:r>
        <w:rPr>
          <w:rFonts w:cs="Arial" w:hint="cs"/>
          <w:b/>
          <w:bCs/>
          <w:sz w:val="20"/>
          <w:szCs w:val="20"/>
          <w:rtl/>
        </w:rPr>
        <w:t>פסיקת הלכה</w:t>
      </w:r>
      <w:r w:rsidRPr="0052764C">
        <w:rPr>
          <w:rStyle w:val="a5"/>
          <w:rFonts w:cs="Arial"/>
          <w:sz w:val="20"/>
          <w:szCs w:val="20"/>
          <w:rtl/>
        </w:rPr>
        <w:footnoteReference w:id="60"/>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Pr>
          <w:rFonts w:cs="Arial" w:hint="cs"/>
          <w:sz w:val="20"/>
          <w:szCs w:val="20"/>
          <w:vertAlign w:val="superscript"/>
          <w:rtl/>
        </w:rPr>
        <w:t>א</w:t>
      </w:r>
      <w:r w:rsidRPr="00CA4625">
        <w:rPr>
          <w:rFonts w:cs="Arial" w:hint="cs"/>
          <w:sz w:val="20"/>
          <w:szCs w:val="20"/>
          <w:rtl/>
        </w:rPr>
        <w:t>כלי</w:t>
      </w:r>
      <w:r w:rsidRPr="00CA4625">
        <w:rPr>
          <w:rFonts w:cs="Arial"/>
          <w:sz w:val="20"/>
          <w:szCs w:val="20"/>
          <w:rtl/>
        </w:rPr>
        <w:t xml:space="preserve"> </w:t>
      </w:r>
      <w:r w:rsidRPr="00CA4625">
        <w:rPr>
          <w:rFonts w:cs="Arial" w:hint="cs"/>
          <w:sz w:val="20"/>
          <w:szCs w:val="20"/>
          <w:rtl/>
        </w:rPr>
        <w:t>טמא</w:t>
      </w:r>
      <w:r w:rsidRPr="00CA4625">
        <w:rPr>
          <w:rFonts w:cs="Arial"/>
          <w:sz w:val="20"/>
          <w:szCs w:val="20"/>
          <w:rtl/>
        </w:rPr>
        <w:t xml:space="preserve"> </w:t>
      </w:r>
      <w:r w:rsidRPr="00CA4625">
        <w:rPr>
          <w:rFonts w:cs="Arial" w:hint="cs"/>
          <w:sz w:val="20"/>
          <w:szCs w:val="20"/>
          <w:rtl/>
        </w:rPr>
        <w:t>שנתן</w:t>
      </w:r>
      <w:r w:rsidRPr="00CA4625">
        <w:rPr>
          <w:rFonts w:cs="Arial"/>
          <w:sz w:val="20"/>
          <w:szCs w:val="20"/>
          <w:rtl/>
        </w:rPr>
        <w:t xml:space="preserve"> </w:t>
      </w:r>
      <w:r w:rsidRPr="00CA4625">
        <w:rPr>
          <w:rFonts w:cs="Arial" w:hint="cs"/>
          <w:sz w:val="20"/>
          <w:szCs w:val="20"/>
          <w:rtl/>
        </w:rPr>
        <w:t>בתוכו</w:t>
      </w:r>
      <w:r w:rsidRPr="00CA4625">
        <w:rPr>
          <w:rFonts w:cs="Arial"/>
          <w:sz w:val="20"/>
          <w:szCs w:val="20"/>
          <w:rtl/>
        </w:rPr>
        <w:t xml:space="preserve"> </w:t>
      </w:r>
      <w:r w:rsidRPr="00CA4625">
        <w:rPr>
          <w:rFonts w:cs="Arial" w:hint="cs"/>
          <w:sz w:val="20"/>
          <w:szCs w:val="20"/>
          <w:rtl/>
        </w:rPr>
        <w:t>כלים</w:t>
      </w:r>
      <w:r w:rsidRPr="00CA4625">
        <w:rPr>
          <w:rFonts w:cs="Arial"/>
          <w:sz w:val="20"/>
          <w:szCs w:val="20"/>
          <w:rtl/>
        </w:rPr>
        <w:t xml:space="preserve"> </w:t>
      </w:r>
      <w:r w:rsidRPr="00CA4625">
        <w:rPr>
          <w:rFonts w:cs="Arial" w:hint="cs"/>
          <w:sz w:val="20"/>
          <w:szCs w:val="20"/>
          <w:rtl/>
        </w:rPr>
        <w:t>אחרים</w:t>
      </w:r>
      <w:r w:rsidRPr="00CA4625">
        <w:rPr>
          <w:rFonts w:cs="Arial"/>
          <w:sz w:val="20"/>
          <w:szCs w:val="20"/>
          <w:rtl/>
        </w:rPr>
        <w:t xml:space="preserve"> </w:t>
      </w:r>
      <w:r w:rsidRPr="00CA4625">
        <w:rPr>
          <w:rFonts w:cs="Arial" w:hint="cs"/>
          <w:sz w:val="20"/>
          <w:szCs w:val="20"/>
          <w:rtl/>
        </w:rPr>
        <w:t>והטביל</w:t>
      </w:r>
      <w:r w:rsidRPr="00CA4625">
        <w:rPr>
          <w:rFonts w:cs="Arial"/>
          <w:sz w:val="20"/>
          <w:szCs w:val="20"/>
          <w:rtl/>
        </w:rPr>
        <w:t xml:space="preserve"> </w:t>
      </w:r>
      <w:r w:rsidRPr="00CA4625">
        <w:rPr>
          <w:rFonts w:cs="Arial" w:hint="cs"/>
          <w:sz w:val="20"/>
          <w:szCs w:val="20"/>
          <w:rtl/>
        </w:rPr>
        <w:t>הכלי</w:t>
      </w:r>
      <w:r w:rsidRPr="00CA4625">
        <w:rPr>
          <w:rFonts w:cs="Arial"/>
          <w:sz w:val="20"/>
          <w:szCs w:val="20"/>
          <w:rtl/>
        </w:rPr>
        <w:t xml:space="preserve">, </w:t>
      </w:r>
      <w:r w:rsidRPr="00CA4625">
        <w:rPr>
          <w:rFonts w:cs="Arial" w:hint="cs"/>
          <w:sz w:val="20"/>
          <w:szCs w:val="20"/>
          <w:rtl/>
        </w:rPr>
        <w:t>עלתה</w:t>
      </w:r>
      <w:r w:rsidRPr="00CA4625">
        <w:rPr>
          <w:rFonts w:cs="Arial"/>
          <w:sz w:val="20"/>
          <w:szCs w:val="20"/>
          <w:rtl/>
        </w:rPr>
        <w:t xml:space="preserve"> </w:t>
      </w:r>
      <w:r w:rsidRPr="00CA4625">
        <w:rPr>
          <w:rFonts w:cs="Arial" w:hint="cs"/>
          <w:sz w:val="20"/>
          <w:szCs w:val="20"/>
          <w:rtl/>
        </w:rPr>
        <w:t>להם</w:t>
      </w:r>
      <w:r w:rsidRPr="00CA4625">
        <w:rPr>
          <w:rFonts w:cs="Arial"/>
          <w:sz w:val="20"/>
          <w:szCs w:val="20"/>
          <w:rtl/>
        </w:rPr>
        <w:t xml:space="preserve"> </w:t>
      </w:r>
      <w:r w:rsidRPr="00CA4625">
        <w:rPr>
          <w:rFonts w:cs="Arial" w:hint="cs"/>
          <w:sz w:val="20"/>
          <w:szCs w:val="20"/>
          <w:rtl/>
        </w:rPr>
        <w:t>טבילה</w:t>
      </w:r>
      <w:r w:rsidRPr="00CA4625">
        <w:rPr>
          <w:rFonts w:cs="Arial"/>
          <w:sz w:val="20"/>
          <w:szCs w:val="20"/>
          <w:rtl/>
        </w:rPr>
        <w:t xml:space="preserve"> </w:t>
      </w:r>
      <w:r w:rsidRPr="00CA4625">
        <w:rPr>
          <w:rFonts w:cs="Arial" w:hint="cs"/>
          <w:sz w:val="20"/>
          <w:szCs w:val="20"/>
          <w:rtl/>
        </w:rPr>
        <w:t>אף</w:t>
      </w:r>
      <w:r w:rsidRPr="00CA4625">
        <w:rPr>
          <w:rFonts w:cs="Arial"/>
          <w:sz w:val="20"/>
          <w:szCs w:val="20"/>
          <w:rtl/>
        </w:rPr>
        <w:t xml:space="preserve"> </w:t>
      </w:r>
      <w:r w:rsidRPr="00CA4625">
        <w:rPr>
          <w:rFonts w:cs="Arial" w:hint="cs"/>
          <w:sz w:val="20"/>
          <w:szCs w:val="20"/>
          <w:rtl/>
        </w:rPr>
        <w:t>על</w:t>
      </w:r>
      <w:r w:rsidRPr="00CA4625">
        <w:rPr>
          <w:rFonts w:cs="Arial"/>
          <w:sz w:val="20"/>
          <w:szCs w:val="20"/>
          <w:rtl/>
        </w:rPr>
        <w:t xml:space="preserve"> </w:t>
      </w:r>
      <w:r w:rsidRPr="00CA4625">
        <w:rPr>
          <w:rFonts w:cs="Arial" w:hint="cs"/>
          <w:sz w:val="20"/>
          <w:szCs w:val="20"/>
          <w:rtl/>
        </w:rPr>
        <w:t>פי</w:t>
      </w:r>
      <w:r w:rsidRPr="00CA4625">
        <w:rPr>
          <w:rFonts w:cs="Arial"/>
          <w:sz w:val="20"/>
          <w:szCs w:val="20"/>
          <w:rtl/>
        </w:rPr>
        <w:t xml:space="preserve"> </w:t>
      </w:r>
      <w:r w:rsidRPr="00CA4625">
        <w:rPr>
          <w:rFonts w:cs="Arial" w:hint="cs"/>
          <w:sz w:val="20"/>
          <w:szCs w:val="20"/>
          <w:rtl/>
        </w:rPr>
        <w:t>שפי</w:t>
      </w:r>
      <w:r w:rsidRPr="00CA4625">
        <w:rPr>
          <w:rFonts w:cs="Arial"/>
          <w:sz w:val="20"/>
          <w:szCs w:val="20"/>
          <w:rtl/>
        </w:rPr>
        <w:t xml:space="preserve"> </w:t>
      </w:r>
      <w:r w:rsidRPr="00CA4625">
        <w:rPr>
          <w:rFonts w:cs="Arial" w:hint="cs"/>
          <w:sz w:val="20"/>
          <w:szCs w:val="20"/>
          <w:rtl/>
        </w:rPr>
        <w:t>הכלי</w:t>
      </w:r>
      <w:r w:rsidRPr="00CA4625">
        <w:rPr>
          <w:rFonts w:cs="Arial"/>
          <w:sz w:val="20"/>
          <w:szCs w:val="20"/>
          <w:rtl/>
        </w:rPr>
        <w:t xml:space="preserve"> </w:t>
      </w:r>
      <w:r w:rsidRPr="00CA4625">
        <w:rPr>
          <w:rFonts w:cs="Arial" w:hint="cs"/>
          <w:sz w:val="20"/>
          <w:szCs w:val="20"/>
          <w:rtl/>
        </w:rPr>
        <w:t>צר</w:t>
      </w:r>
      <w:r w:rsidRPr="00CA4625">
        <w:rPr>
          <w:rFonts w:cs="Arial"/>
          <w:sz w:val="20"/>
          <w:szCs w:val="20"/>
          <w:rtl/>
        </w:rPr>
        <w:t xml:space="preserve"> </w:t>
      </w:r>
      <w:r w:rsidRPr="00CA4625">
        <w:rPr>
          <w:rFonts w:cs="Arial" w:hint="cs"/>
          <w:sz w:val="20"/>
          <w:szCs w:val="20"/>
          <w:rtl/>
        </w:rPr>
        <w:t>ביותר</w:t>
      </w:r>
      <w:r w:rsidRPr="00CA4625">
        <w:rPr>
          <w:rFonts w:cs="Arial"/>
          <w:sz w:val="20"/>
          <w:szCs w:val="20"/>
          <w:rtl/>
        </w:rPr>
        <w:t xml:space="preserve">, </w:t>
      </w:r>
      <w:r w:rsidRPr="00CA4625">
        <w:rPr>
          <w:rFonts w:cs="Arial" w:hint="cs"/>
          <w:sz w:val="20"/>
          <w:szCs w:val="20"/>
          <w:rtl/>
        </w:rPr>
        <w:t>שהרי</w:t>
      </w:r>
      <w:r w:rsidRPr="00CA4625">
        <w:rPr>
          <w:rFonts w:cs="Arial"/>
          <w:sz w:val="20"/>
          <w:szCs w:val="20"/>
          <w:rtl/>
        </w:rPr>
        <w:t xml:space="preserve"> </w:t>
      </w:r>
      <w:r w:rsidRPr="00CA4625">
        <w:rPr>
          <w:rFonts w:cs="Arial" w:hint="cs"/>
          <w:sz w:val="20"/>
          <w:szCs w:val="20"/>
          <w:rtl/>
        </w:rPr>
        <w:t>המים</w:t>
      </w:r>
      <w:r w:rsidRPr="00CA4625">
        <w:rPr>
          <w:rFonts w:cs="Arial"/>
          <w:sz w:val="20"/>
          <w:szCs w:val="20"/>
          <w:rtl/>
        </w:rPr>
        <w:t xml:space="preserve"> </w:t>
      </w:r>
      <w:r w:rsidRPr="00CA4625">
        <w:rPr>
          <w:rFonts w:cs="Arial" w:hint="cs"/>
          <w:sz w:val="20"/>
          <w:szCs w:val="20"/>
          <w:rtl/>
        </w:rPr>
        <w:t>נכנסים</w:t>
      </w:r>
      <w:r w:rsidRPr="00CA4625">
        <w:rPr>
          <w:rFonts w:cs="Arial"/>
          <w:sz w:val="20"/>
          <w:szCs w:val="20"/>
          <w:rtl/>
        </w:rPr>
        <w:t xml:space="preserve"> </w:t>
      </w:r>
      <w:r w:rsidRPr="00CA4625">
        <w:rPr>
          <w:rFonts w:cs="Arial" w:hint="cs"/>
          <w:sz w:val="20"/>
          <w:szCs w:val="20"/>
          <w:rtl/>
        </w:rPr>
        <w:t>לו</w:t>
      </w:r>
      <w:r w:rsidRPr="00CA4625">
        <w:rPr>
          <w:rFonts w:cs="Arial"/>
          <w:sz w:val="20"/>
          <w:szCs w:val="20"/>
          <w:rtl/>
        </w:rPr>
        <w:t xml:space="preserve">, </w:t>
      </w:r>
      <w:r w:rsidRPr="00CA4625">
        <w:rPr>
          <w:rFonts w:cs="Arial" w:hint="cs"/>
          <w:sz w:val="20"/>
          <w:szCs w:val="20"/>
          <w:rtl/>
        </w:rPr>
        <w:t>ומתוך</w:t>
      </w:r>
      <w:r w:rsidRPr="00CA4625">
        <w:rPr>
          <w:rFonts w:cs="Arial"/>
          <w:sz w:val="20"/>
          <w:szCs w:val="20"/>
          <w:rtl/>
        </w:rPr>
        <w:t xml:space="preserve"> </w:t>
      </w:r>
      <w:r w:rsidRPr="00CA4625">
        <w:rPr>
          <w:rFonts w:cs="Arial" w:hint="cs"/>
          <w:sz w:val="20"/>
          <w:szCs w:val="20"/>
          <w:rtl/>
        </w:rPr>
        <w:t>שעלתה</w:t>
      </w:r>
      <w:r w:rsidRPr="00CA4625">
        <w:rPr>
          <w:rFonts w:cs="Arial"/>
          <w:sz w:val="20"/>
          <w:szCs w:val="20"/>
          <w:rtl/>
        </w:rPr>
        <w:t xml:space="preserve"> </w:t>
      </w:r>
      <w:r w:rsidRPr="00CA4625">
        <w:rPr>
          <w:rFonts w:cs="Arial" w:hint="cs"/>
          <w:sz w:val="20"/>
          <w:szCs w:val="20"/>
          <w:rtl/>
        </w:rPr>
        <w:t>טבילה</w:t>
      </w:r>
      <w:r w:rsidRPr="00CA4625">
        <w:rPr>
          <w:rFonts w:cs="Arial"/>
          <w:sz w:val="20"/>
          <w:szCs w:val="20"/>
          <w:rtl/>
        </w:rPr>
        <w:t xml:space="preserve"> </w:t>
      </w:r>
      <w:r w:rsidRPr="00CA4625">
        <w:rPr>
          <w:rFonts w:cs="Arial" w:hint="cs"/>
          <w:sz w:val="20"/>
          <w:szCs w:val="20"/>
          <w:rtl/>
        </w:rPr>
        <w:t>לכלי</w:t>
      </w:r>
      <w:r w:rsidRPr="00CA4625">
        <w:rPr>
          <w:rFonts w:cs="Arial"/>
          <w:sz w:val="20"/>
          <w:szCs w:val="20"/>
          <w:rtl/>
        </w:rPr>
        <w:t xml:space="preserve"> </w:t>
      </w:r>
      <w:r w:rsidRPr="00CA4625">
        <w:rPr>
          <w:rFonts w:cs="Arial" w:hint="cs"/>
          <w:sz w:val="20"/>
          <w:szCs w:val="20"/>
          <w:rtl/>
        </w:rPr>
        <w:t>הגדול</w:t>
      </w:r>
      <w:r w:rsidRPr="00CA4625">
        <w:rPr>
          <w:rFonts w:cs="Arial"/>
          <w:sz w:val="20"/>
          <w:szCs w:val="20"/>
          <w:rtl/>
        </w:rPr>
        <w:t xml:space="preserve"> </w:t>
      </w:r>
      <w:r w:rsidRPr="00CA4625">
        <w:rPr>
          <w:rFonts w:cs="Arial" w:hint="cs"/>
          <w:sz w:val="20"/>
          <w:szCs w:val="20"/>
          <w:rtl/>
        </w:rPr>
        <w:t>עלתה</w:t>
      </w:r>
      <w:r w:rsidRPr="00CA4625">
        <w:rPr>
          <w:rFonts w:cs="Arial"/>
          <w:sz w:val="20"/>
          <w:szCs w:val="20"/>
          <w:rtl/>
        </w:rPr>
        <w:t xml:space="preserve"> </w:t>
      </w:r>
      <w:r w:rsidRPr="00CA4625">
        <w:rPr>
          <w:rFonts w:cs="Arial" w:hint="cs"/>
          <w:sz w:val="20"/>
          <w:szCs w:val="20"/>
          <w:rtl/>
        </w:rPr>
        <w:t>טבילה</w:t>
      </w:r>
      <w:r w:rsidRPr="00CA4625">
        <w:rPr>
          <w:rFonts w:cs="Arial"/>
          <w:sz w:val="20"/>
          <w:szCs w:val="20"/>
          <w:rtl/>
        </w:rPr>
        <w:t xml:space="preserve"> </w:t>
      </w:r>
      <w:r w:rsidRPr="00CA4625">
        <w:rPr>
          <w:rFonts w:cs="Arial" w:hint="cs"/>
          <w:sz w:val="20"/>
          <w:szCs w:val="20"/>
          <w:rtl/>
        </w:rPr>
        <w:t>לכלים</w:t>
      </w:r>
      <w:r w:rsidRPr="00CA4625">
        <w:rPr>
          <w:rFonts w:cs="Arial"/>
          <w:sz w:val="20"/>
          <w:szCs w:val="20"/>
          <w:rtl/>
        </w:rPr>
        <w:t xml:space="preserve"> </w:t>
      </w:r>
      <w:r w:rsidRPr="00CA4625">
        <w:rPr>
          <w:rFonts w:cs="Arial" w:hint="cs"/>
          <w:sz w:val="20"/>
          <w:szCs w:val="20"/>
          <w:rtl/>
        </w:rPr>
        <w:t>שבתוכו</w:t>
      </w:r>
      <w:r w:rsidRPr="00CA4625">
        <w:rPr>
          <w:rFonts w:cs="Arial"/>
          <w:sz w:val="20"/>
          <w:szCs w:val="20"/>
          <w:rtl/>
        </w:rPr>
        <w:t xml:space="preserve">;  </w:t>
      </w:r>
      <w:r>
        <w:rPr>
          <w:rFonts w:cs="Arial" w:hint="cs"/>
          <w:sz w:val="20"/>
          <w:szCs w:val="20"/>
          <w:vertAlign w:val="superscript"/>
          <w:rtl/>
        </w:rPr>
        <w:t>ב</w:t>
      </w:r>
      <w:r w:rsidRPr="00CA4625">
        <w:rPr>
          <w:rFonts w:cs="Arial" w:hint="cs"/>
          <w:sz w:val="20"/>
          <w:szCs w:val="20"/>
          <w:rtl/>
        </w:rPr>
        <w:t>ואם</w:t>
      </w:r>
      <w:r w:rsidRPr="00CA4625">
        <w:rPr>
          <w:rFonts w:cs="Arial"/>
          <w:sz w:val="20"/>
          <w:szCs w:val="20"/>
          <w:rtl/>
        </w:rPr>
        <w:t xml:space="preserve"> </w:t>
      </w:r>
      <w:r w:rsidRPr="00CA4625">
        <w:rPr>
          <w:rFonts w:cs="Arial" w:hint="cs"/>
          <w:sz w:val="20"/>
          <w:szCs w:val="20"/>
          <w:rtl/>
        </w:rPr>
        <w:t>הטהו</w:t>
      </w:r>
      <w:r w:rsidRPr="00CA4625">
        <w:rPr>
          <w:rFonts w:cs="Arial"/>
          <w:sz w:val="20"/>
          <w:szCs w:val="20"/>
          <w:rtl/>
        </w:rPr>
        <w:t xml:space="preserve"> </w:t>
      </w:r>
      <w:r w:rsidRPr="00CA4625">
        <w:rPr>
          <w:rFonts w:cs="Arial" w:hint="cs"/>
          <w:sz w:val="20"/>
          <w:szCs w:val="20"/>
          <w:rtl/>
        </w:rPr>
        <w:t>על</w:t>
      </w:r>
      <w:r w:rsidRPr="00CA4625">
        <w:rPr>
          <w:rFonts w:cs="Arial"/>
          <w:sz w:val="20"/>
          <w:szCs w:val="20"/>
          <w:rtl/>
        </w:rPr>
        <w:t xml:space="preserve"> </w:t>
      </w:r>
      <w:r w:rsidRPr="00CA4625">
        <w:rPr>
          <w:rFonts w:cs="Arial" w:hint="cs"/>
          <w:sz w:val="20"/>
          <w:szCs w:val="20"/>
          <w:rtl/>
        </w:rPr>
        <w:t>צדו</w:t>
      </w:r>
      <w:r w:rsidRPr="00CA4625">
        <w:rPr>
          <w:rFonts w:cs="Arial"/>
          <w:sz w:val="20"/>
          <w:szCs w:val="20"/>
          <w:rtl/>
        </w:rPr>
        <w:t xml:space="preserve"> </w:t>
      </w:r>
      <w:r w:rsidRPr="00CA4625">
        <w:rPr>
          <w:rFonts w:cs="Arial" w:hint="cs"/>
          <w:sz w:val="20"/>
          <w:szCs w:val="20"/>
          <w:rtl/>
        </w:rPr>
        <w:t>והטביל</w:t>
      </w:r>
      <w:r w:rsidRPr="00CA4625">
        <w:rPr>
          <w:rFonts w:cs="Arial"/>
          <w:sz w:val="20"/>
          <w:szCs w:val="20"/>
          <w:rtl/>
        </w:rPr>
        <w:t xml:space="preserve">, </w:t>
      </w:r>
      <w:r w:rsidRPr="00CA4625">
        <w:rPr>
          <w:rFonts w:cs="Arial" w:hint="cs"/>
          <w:sz w:val="20"/>
          <w:szCs w:val="20"/>
          <w:rtl/>
        </w:rPr>
        <w:t>לא</w:t>
      </w:r>
      <w:r w:rsidRPr="00CA4625">
        <w:rPr>
          <w:rFonts w:cs="Arial"/>
          <w:sz w:val="20"/>
          <w:szCs w:val="20"/>
          <w:rtl/>
        </w:rPr>
        <w:t xml:space="preserve"> </w:t>
      </w:r>
      <w:r w:rsidRPr="00CA4625">
        <w:rPr>
          <w:rFonts w:cs="Arial" w:hint="cs"/>
          <w:sz w:val="20"/>
          <w:szCs w:val="20"/>
          <w:rtl/>
        </w:rPr>
        <w:t>עלתה</w:t>
      </w:r>
      <w:r w:rsidRPr="00CA4625">
        <w:rPr>
          <w:rFonts w:cs="Arial"/>
          <w:sz w:val="20"/>
          <w:szCs w:val="20"/>
          <w:rtl/>
        </w:rPr>
        <w:t xml:space="preserve"> </w:t>
      </w:r>
      <w:r w:rsidRPr="00CA4625">
        <w:rPr>
          <w:rFonts w:cs="Arial" w:hint="cs"/>
          <w:sz w:val="20"/>
          <w:szCs w:val="20"/>
          <w:rtl/>
        </w:rPr>
        <w:t>להם</w:t>
      </w:r>
      <w:r w:rsidRPr="00CA4625">
        <w:rPr>
          <w:rFonts w:cs="Arial"/>
          <w:sz w:val="20"/>
          <w:szCs w:val="20"/>
          <w:rtl/>
        </w:rPr>
        <w:t xml:space="preserve"> </w:t>
      </w:r>
      <w:r w:rsidRPr="00CA4625">
        <w:rPr>
          <w:rFonts w:cs="Arial" w:hint="cs"/>
          <w:sz w:val="20"/>
          <w:szCs w:val="20"/>
          <w:rtl/>
        </w:rPr>
        <w:t>טבילה</w:t>
      </w:r>
      <w:r w:rsidRPr="00CA4625">
        <w:rPr>
          <w:rFonts w:cs="Arial"/>
          <w:sz w:val="20"/>
          <w:szCs w:val="20"/>
          <w:rtl/>
        </w:rPr>
        <w:t xml:space="preserve"> </w:t>
      </w:r>
      <w:r w:rsidRPr="00CA4625">
        <w:rPr>
          <w:rFonts w:cs="Arial" w:hint="cs"/>
          <w:sz w:val="20"/>
          <w:szCs w:val="20"/>
          <w:rtl/>
        </w:rPr>
        <w:t>עד</w:t>
      </w:r>
      <w:r w:rsidRPr="00CA4625">
        <w:rPr>
          <w:rFonts w:cs="Arial"/>
          <w:sz w:val="20"/>
          <w:szCs w:val="20"/>
          <w:rtl/>
        </w:rPr>
        <w:t xml:space="preserve"> </w:t>
      </w:r>
      <w:r w:rsidRPr="00CA4625">
        <w:rPr>
          <w:rFonts w:cs="Arial" w:hint="cs"/>
          <w:sz w:val="20"/>
          <w:szCs w:val="20"/>
          <w:rtl/>
        </w:rPr>
        <w:t>שיהיה</w:t>
      </w:r>
      <w:r w:rsidRPr="00CA4625">
        <w:rPr>
          <w:rFonts w:cs="Arial"/>
          <w:sz w:val="20"/>
          <w:szCs w:val="20"/>
          <w:rtl/>
        </w:rPr>
        <w:t xml:space="preserve"> </w:t>
      </w:r>
      <w:r w:rsidRPr="00CA4625">
        <w:rPr>
          <w:rFonts w:cs="Arial" w:hint="cs"/>
          <w:sz w:val="20"/>
          <w:szCs w:val="20"/>
          <w:rtl/>
        </w:rPr>
        <w:t>פיו</w:t>
      </w:r>
      <w:r w:rsidRPr="00CA4625">
        <w:rPr>
          <w:rFonts w:cs="Arial"/>
          <w:sz w:val="20"/>
          <w:szCs w:val="20"/>
          <w:rtl/>
        </w:rPr>
        <w:t xml:space="preserve"> </w:t>
      </w:r>
      <w:r w:rsidRPr="00CA4625">
        <w:rPr>
          <w:rFonts w:cs="Arial" w:hint="cs"/>
          <w:sz w:val="20"/>
          <w:szCs w:val="20"/>
          <w:rtl/>
        </w:rPr>
        <w:t>רחב</w:t>
      </w:r>
      <w:r w:rsidRPr="00CA4625">
        <w:rPr>
          <w:rFonts w:cs="Arial"/>
          <w:sz w:val="20"/>
          <w:szCs w:val="20"/>
          <w:rtl/>
        </w:rPr>
        <w:t xml:space="preserve"> </w:t>
      </w:r>
      <w:r w:rsidRPr="00CA4625">
        <w:rPr>
          <w:rFonts w:cs="Arial" w:hint="cs"/>
          <w:sz w:val="20"/>
          <w:szCs w:val="20"/>
          <w:rtl/>
        </w:rPr>
        <w:t>כשפופרת</w:t>
      </w:r>
      <w:r w:rsidRPr="00CA4625">
        <w:rPr>
          <w:rFonts w:cs="Arial"/>
          <w:sz w:val="20"/>
          <w:szCs w:val="20"/>
          <w:rtl/>
        </w:rPr>
        <w:t xml:space="preserve"> </w:t>
      </w:r>
      <w:r w:rsidRPr="00CA4625">
        <w:rPr>
          <w:rFonts w:cs="Arial" w:hint="cs"/>
          <w:sz w:val="20"/>
          <w:szCs w:val="20"/>
          <w:rtl/>
        </w:rPr>
        <w:t>הנאד</w:t>
      </w:r>
      <w:r w:rsidRPr="00CA4625">
        <w:rPr>
          <w:rFonts w:cs="Arial"/>
          <w:sz w:val="20"/>
          <w:szCs w:val="20"/>
          <w:rtl/>
        </w:rPr>
        <w:t xml:space="preserve">; </w:t>
      </w:r>
      <w:proofErr w:type="spellStart"/>
      <w:r>
        <w:rPr>
          <w:rFonts w:cs="Arial" w:hint="cs"/>
          <w:sz w:val="20"/>
          <w:szCs w:val="20"/>
          <w:vertAlign w:val="superscript"/>
          <w:rtl/>
        </w:rPr>
        <w:t>ג</w:t>
      </w:r>
      <w:r w:rsidRPr="00CA4625">
        <w:rPr>
          <w:rFonts w:cs="Arial" w:hint="cs"/>
          <w:sz w:val="20"/>
          <w:szCs w:val="20"/>
          <w:rtl/>
        </w:rPr>
        <w:t>וכן</w:t>
      </w:r>
      <w:proofErr w:type="spellEnd"/>
      <w:r w:rsidRPr="00CA4625">
        <w:rPr>
          <w:rFonts w:cs="Arial"/>
          <w:sz w:val="20"/>
          <w:szCs w:val="20"/>
          <w:rtl/>
        </w:rPr>
        <w:t xml:space="preserve"> </w:t>
      </w:r>
      <w:r w:rsidRPr="00CA4625">
        <w:rPr>
          <w:rFonts w:cs="Arial" w:hint="cs"/>
          <w:sz w:val="20"/>
          <w:szCs w:val="20"/>
          <w:rtl/>
        </w:rPr>
        <w:t>אם</w:t>
      </w:r>
      <w:r w:rsidRPr="00CA4625">
        <w:rPr>
          <w:rFonts w:cs="Arial"/>
          <w:sz w:val="20"/>
          <w:szCs w:val="20"/>
          <w:rtl/>
        </w:rPr>
        <w:t xml:space="preserve"> </w:t>
      </w:r>
      <w:r w:rsidRPr="00CA4625">
        <w:rPr>
          <w:rFonts w:cs="Arial" w:hint="cs"/>
          <w:sz w:val="20"/>
          <w:szCs w:val="20"/>
          <w:rtl/>
        </w:rPr>
        <w:t>היה</w:t>
      </w:r>
      <w:r w:rsidRPr="00CA4625">
        <w:rPr>
          <w:rFonts w:cs="Arial"/>
          <w:sz w:val="20"/>
          <w:szCs w:val="20"/>
          <w:rtl/>
        </w:rPr>
        <w:t xml:space="preserve"> </w:t>
      </w:r>
      <w:r w:rsidRPr="00CA4625">
        <w:rPr>
          <w:rFonts w:cs="Arial" w:hint="cs"/>
          <w:sz w:val="20"/>
          <w:szCs w:val="20"/>
          <w:rtl/>
        </w:rPr>
        <w:t>הכלי</w:t>
      </w:r>
      <w:r w:rsidRPr="00CA4625">
        <w:rPr>
          <w:rFonts w:cs="Arial"/>
          <w:sz w:val="20"/>
          <w:szCs w:val="20"/>
          <w:rtl/>
        </w:rPr>
        <w:t xml:space="preserve"> </w:t>
      </w:r>
      <w:r w:rsidRPr="00CA4625">
        <w:rPr>
          <w:rFonts w:cs="Arial" w:hint="cs"/>
          <w:sz w:val="20"/>
          <w:szCs w:val="20"/>
          <w:rtl/>
        </w:rPr>
        <w:t>טהור</w:t>
      </w:r>
      <w:r w:rsidRPr="00CA4625">
        <w:rPr>
          <w:rFonts w:cs="Arial"/>
          <w:sz w:val="20"/>
          <w:szCs w:val="20"/>
          <w:rtl/>
        </w:rPr>
        <w:t xml:space="preserve"> </w:t>
      </w:r>
      <w:r w:rsidRPr="00CA4625">
        <w:rPr>
          <w:rFonts w:cs="Arial" w:hint="cs"/>
          <w:sz w:val="20"/>
          <w:szCs w:val="20"/>
          <w:rtl/>
        </w:rPr>
        <w:t>ונתן</w:t>
      </w:r>
      <w:r w:rsidRPr="00CA4625">
        <w:rPr>
          <w:rFonts w:cs="Arial"/>
          <w:sz w:val="20"/>
          <w:szCs w:val="20"/>
          <w:rtl/>
        </w:rPr>
        <w:t xml:space="preserve"> </w:t>
      </w:r>
      <w:r w:rsidRPr="00CA4625">
        <w:rPr>
          <w:rFonts w:cs="Arial" w:hint="cs"/>
          <w:sz w:val="20"/>
          <w:szCs w:val="20"/>
          <w:rtl/>
        </w:rPr>
        <w:t>לתוכו</w:t>
      </w:r>
      <w:r w:rsidRPr="00CA4625">
        <w:rPr>
          <w:rFonts w:cs="Arial"/>
          <w:sz w:val="20"/>
          <w:szCs w:val="20"/>
          <w:rtl/>
        </w:rPr>
        <w:t xml:space="preserve"> </w:t>
      </w:r>
      <w:r w:rsidRPr="00CA4625">
        <w:rPr>
          <w:rFonts w:cs="Arial" w:hint="cs"/>
          <w:sz w:val="20"/>
          <w:szCs w:val="20"/>
          <w:rtl/>
        </w:rPr>
        <w:t>כלים</w:t>
      </w:r>
      <w:r w:rsidRPr="00CA4625">
        <w:rPr>
          <w:rFonts w:cs="Arial"/>
          <w:sz w:val="20"/>
          <w:szCs w:val="20"/>
          <w:rtl/>
        </w:rPr>
        <w:t xml:space="preserve"> </w:t>
      </w:r>
      <w:r w:rsidRPr="00CA4625">
        <w:rPr>
          <w:rFonts w:cs="Arial" w:hint="cs"/>
          <w:sz w:val="20"/>
          <w:szCs w:val="20"/>
          <w:rtl/>
        </w:rPr>
        <w:t>טמאין</w:t>
      </w:r>
      <w:r w:rsidRPr="00CA4625">
        <w:rPr>
          <w:rFonts w:cs="Arial"/>
          <w:sz w:val="20"/>
          <w:szCs w:val="20"/>
          <w:rtl/>
        </w:rPr>
        <w:t xml:space="preserve"> </w:t>
      </w:r>
      <w:r w:rsidRPr="00CA4625">
        <w:rPr>
          <w:rFonts w:cs="Arial" w:hint="cs"/>
          <w:sz w:val="20"/>
          <w:szCs w:val="20"/>
          <w:rtl/>
        </w:rPr>
        <w:t>והטבילן</w:t>
      </w:r>
      <w:r w:rsidRPr="00CA4625">
        <w:rPr>
          <w:rFonts w:cs="Arial"/>
          <w:sz w:val="20"/>
          <w:szCs w:val="20"/>
          <w:rtl/>
        </w:rPr>
        <w:t xml:space="preserve">, </w:t>
      </w:r>
      <w:r w:rsidRPr="00CA4625">
        <w:rPr>
          <w:rFonts w:cs="Arial" w:hint="cs"/>
          <w:sz w:val="20"/>
          <w:szCs w:val="20"/>
          <w:rtl/>
        </w:rPr>
        <w:t>לא</w:t>
      </w:r>
      <w:r w:rsidRPr="00CA4625">
        <w:rPr>
          <w:rFonts w:cs="Arial"/>
          <w:sz w:val="20"/>
          <w:szCs w:val="20"/>
          <w:rtl/>
        </w:rPr>
        <w:t xml:space="preserve"> </w:t>
      </w:r>
      <w:r w:rsidRPr="00CA4625">
        <w:rPr>
          <w:rFonts w:cs="Arial" w:hint="cs"/>
          <w:sz w:val="20"/>
          <w:szCs w:val="20"/>
          <w:rtl/>
        </w:rPr>
        <w:t>עלתה</w:t>
      </w:r>
      <w:r w:rsidRPr="00CA4625">
        <w:rPr>
          <w:rFonts w:cs="Arial"/>
          <w:sz w:val="20"/>
          <w:szCs w:val="20"/>
          <w:rtl/>
        </w:rPr>
        <w:t xml:space="preserve"> </w:t>
      </w:r>
      <w:r w:rsidRPr="00CA4625">
        <w:rPr>
          <w:rFonts w:cs="Arial" w:hint="cs"/>
          <w:sz w:val="20"/>
          <w:szCs w:val="20"/>
          <w:rtl/>
        </w:rPr>
        <w:t>להם</w:t>
      </w:r>
      <w:r w:rsidRPr="00CA4625">
        <w:rPr>
          <w:rFonts w:cs="Arial"/>
          <w:sz w:val="20"/>
          <w:szCs w:val="20"/>
          <w:rtl/>
        </w:rPr>
        <w:t xml:space="preserve"> </w:t>
      </w:r>
      <w:r w:rsidRPr="00CA4625">
        <w:rPr>
          <w:rFonts w:cs="Arial" w:hint="cs"/>
          <w:sz w:val="20"/>
          <w:szCs w:val="20"/>
          <w:rtl/>
        </w:rPr>
        <w:t>טבילה</w:t>
      </w:r>
      <w:r w:rsidRPr="00CA4625">
        <w:rPr>
          <w:rFonts w:cs="Arial"/>
          <w:sz w:val="20"/>
          <w:szCs w:val="20"/>
          <w:rtl/>
        </w:rPr>
        <w:t xml:space="preserve">, </w:t>
      </w:r>
      <w:r w:rsidRPr="00CA4625">
        <w:rPr>
          <w:rFonts w:cs="Arial" w:hint="cs"/>
          <w:sz w:val="20"/>
          <w:szCs w:val="20"/>
          <w:rtl/>
        </w:rPr>
        <w:t>עד</w:t>
      </w:r>
      <w:r w:rsidRPr="00CA4625">
        <w:rPr>
          <w:rFonts w:cs="Arial"/>
          <w:sz w:val="20"/>
          <w:szCs w:val="20"/>
          <w:rtl/>
        </w:rPr>
        <w:t xml:space="preserve"> </w:t>
      </w:r>
      <w:r w:rsidRPr="00CA4625">
        <w:rPr>
          <w:rFonts w:cs="Arial" w:hint="cs"/>
          <w:sz w:val="20"/>
          <w:szCs w:val="20"/>
          <w:rtl/>
        </w:rPr>
        <w:t>שיהיה</w:t>
      </w:r>
      <w:r w:rsidRPr="00CA4625">
        <w:rPr>
          <w:rFonts w:cs="Arial"/>
          <w:sz w:val="20"/>
          <w:szCs w:val="20"/>
          <w:rtl/>
        </w:rPr>
        <w:t xml:space="preserve"> </w:t>
      </w:r>
      <w:r w:rsidRPr="00CA4625">
        <w:rPr>
          <w:rFonts w:cs="Arial" w:hint="cs"/>
          <w:sz w:val="20"/>
          <w:szCs w:val="20"/>
          <w:rtl/>
        </w:rPr>
        <w:t>פיו</w:t>
      </w:r>
      <w:r w:rsidRPr="00CA4625">
        <w:rPr>
          <w:rFonts w:cs="Arial"/>
          <w:sz w:val="20"/>
          <w:szCs w:val="20"/>
          <w:rtl/>
        </w:rPr>
        <w:t xml:space="preserve"> </w:t>
      </w:r>
      <w:r w:rsidRPr="00CA4625">
        <w:rPr>
          <w:rFonts w:cs="Arial" w:hint="cs"/>
          <w:sz w:val="20"/>
          <w:szCs w:val="20"/>
          <w:rtl/>
        </w:rPr>
        <w:t>רחב</w:t>
      </w:r>
      <w:r w:rsidRPr="00CA4625">
        <w:rPr>
          <w:rFonts w:cs="Arial"/>
          <w:sz w:val="20"/>
          <w:szCs w:val="20"/>
          <w:rtl/>
        </w:rPr>
        <w:t xml:space="preserve"> </w:t>
      </w:r>
      <w:r w:rsidRPr="00CA4625">
        <w:rPr>
          <w:rFonts w:cs="Arial" w:hint="cs"/>
          <w:sz w:val="20"/>
          <w:szCs w:val="20"/>
          <w:rtl/>
        </w:rPr>
        <w:t>כשפופרת</w:t>
      </w:r>
      <w:r w:rsidRPr="00CA4625">
        <w:rPr>
          <w:rFonts w:cs="Arial"/>
          <w:sz w:val="20"/>
          <w:szCs w:val="20"/>
          <w:rtl/>
        </w:rPr>
        <w:t xml:space="preserve"> </w:t>
      </w:r>
      <w:r w:rsidRPr="00CA4625">
        <w:rPr>
          <w:rFonts w:cs="Arial" w:hint="cs"/>
          <w:sz w:val="20"/>
          <w:szCs w:val="20"/>
          <w:rtl/>
        </w:rPr>
        <w:t>הנוד</w:t>
      </w:r>
      <w:r w:rsidRPr="00CA4625">
        <w:rPr>
          <w:rFonts w:cs="Arial"/>
          <w:sz w:val="20"/>
          <w:szCs w:val="20"/>
          <w:rtl/>
        </w:rPr>
        <w:t xml:space="preserve">. </w:t>
      </w:r>
      <w:proofErr w:type="spellStart"/>
      <w:r>
        <w:rPr>
          <w:rFonts w:cs="Arial" w:hint="cs"/>
          <w:sz w:val="18"/>
          <w:szCs w:val="18"/>
          <w:vertAlign w:val="superscript"/>
          <w:rtl/>
        </w:rPr>
        <w:t>ד</w:t>
      </w:r>
      <w:r w:rsidRPr="00CA4625">
        <w:rPr>
          <w:rFonts w:cs="Arial" w:hint="cs"/>
          <w:sz w:val="18"/>
          <w:szCs w:val="18"/>
          <w:rtl/>
        </w:rPr>
        <w:t>הגה</w:t>
      </w:r>
      <w:proofErr w:type="spellEnd"/>
      <w:r w:rsidRPr="00CA4625">
        <w:rPr>
          <w:rFonts w:cs="Arial"/>
          <w:sz w:val="18"/>
          <w:szCs w:val="18"/>
          <w:rtl/>
        </w:rPr>
        <w:t xml:space="preserve">: </w:t>
      </w:r>
      <w:r w:rsidRPr="00CA4625">
        <w:rPr>
          <w:rFonts w:cs="Arial" w:hint="cs"/>
          <w:sz w:val="18"/>
          <w:szCs w:val="18"/>
          <w:rtl/>
        </w:rPr>
        <w:t>ומותר</w:t>
      </w:r>
      <w:r w:rsidRPr="00CA4625">
        <w:rPr>
          <w:rFonts w:cs="Arial"/>
          <w:sz w:val="18"/>
          <w:szCs w:val="18"/>
          <w:rtl/>
        </w:rPr>
        <w:t xml:space="preserve"> </w:t>
      </w:r>
      <w:r w:rsidRPr="00CA4625">
        <w:rPr>
          <w:rFonts w:cs="Arial" w:hint="cs"/>
          <w:sz w:val="18"/>
          <w:szCs w:val="18"/>
          <w:rtl/>
        </w:rPr>
        <w:t>לטבול</w:t>
      </w:r>
      <w:r w:rsidRPr="00CA4625">
        <w:rPr>
          <w:rFonts w:cs="Arial"/>
          <w:sz w:val="18"/>
          <w:szCs w:val="18"/>
          <w:rtl/>
        </w:rPr>
        <w:t xml:space="preserve"> </w:t>
      </w:r>
      <w:r w:rsidRPr="00CA4625">
        <w:rPr>
          <w:rFonts w:cs="Arial" w:hint="cs"/>
          <w:sz w:val="18"/>
          <w:szCs w:val="18"/>
          <w:rtl/>
        </w:rPr>
        <w:t>כלים</w:t>
      </w:r>
      <w:r w:rsidRPr="00CA4625">
        <w:rPr>
          <w:rFonts w:cs="Arial"/>
          <w:sz w:val="18"/>
          <w:szCs w:val="18"/>
          <w:rtl/>
        </w:rPr>
        <w:t xml:space="preserve"> </w:t>
      </w:r>
      <w:r w:rsidRPr="00CA4625">
        <w:rPr>
          <w:rFonts w:cs="Arial" w:hint="cs"/>
          <w:sz w:val="18"/>
          <w:szCs w:val="18"/>
          <w:rtl/>
        </w:rPr>
        <w:t>בסל</w:t>
      </w:r>
      <w:r w:rsidRPr="00CA4625">
        <w:rPr>
          <w:rFonts w:cs="Arial"/>
          <w:sz w:val="18"/>
          <w:szCs w:val="18"/>
          <w:rtl/>
        </w:rPr>
        <w:t xml:space="preserve"> </w:t>
      </w:r>
      <w:r w:rsidRPr="00CA4625">
        <w:rPr>
          <w:rFonts w:cs="Arial" w:hint="cs"/>
          <w:sz w:val="18"/>
          <w:szCs w:val="18"/>
          <w:rtl/>
        </w:rPr>
        <w:t>או</w:t>
      </w:r>
      <w:r w:rsidRPr="00CA4625">
        <w:rPr>
          <w:rFonts w:cs="Arial"/>
          <w:sz w:val="18"/>
          <w:szCs w:val="18"/>
          <w:rtl/>
        </w:rPr>
        <w:t xml:space="preserve"> </w:t>
      </w:r>
      <w:r w:rsidRPr="00CA4625">
        <w:rPr>
          <w:rFonts w:cs="Arial" w:hint="cs"/>
          <w:sz w:val="18"/>
          <w:szCs w:val="18"/>
          <w:rtl/>
        </w:rPr>
        <w:t>בשק</w:t>
      </w:r>
      <w:r w:rsidRPr="00CA4625">
        <w:rPr>
          <w:rFonts w:cs="Arial"/>
          <w:sz w:val="18"/>
          <w:szCs w:val="18"/>
          <w:rtl/>
        </w:rPr>
        <w:t xml:space="preserve">, </w:t>
      </w:r>
      <w:r w:rsidRPr="00CA4625">
        <w:rPr>
          <w:rFonts w:cs="Arial" w:hint="cs"/>
          <w:sz w:val="18"/>
          <w:szCs w:val="18"/>
          <w:rtl/>
        </w:rPr>
        <w:t>דכיון</w:t>
      </w:r>
      <w:r w:rsidRPr="00CA4625">
        <w:rPr>
          <w:rFonts w:cs="Arial"/>
          <w:sz w:val="18"/>
          <w:szCs w:val="18"/>
          <w:rtl/>
        </w:rPr>
        <w:t xml:space="preserve"> </w:t>
      </w:r>
      <w:r w:rsidRPr="00CA4625">
        <w:rPr>
          <w:rFonts w:cs="Arial" w:hint="cs"/>
          <w:sz w:val="18"/>
          <w:szCs w:val="18"/>
          <w:rtl/>
        </w:rPr>
        <w:t>דאינו</w:t>
      </w:r>
      <w:r w:rsidRPr="00CA4625">
        <w:rPr>
          <w:rFonts w:cs="Arial"/>
          <w:sz w:val="18"/>
          <w:szCs w:val="18"/>
          <w:rtl/>
        </w:rPr>
        <w:t xml:space="preserve"> </w:t>
      </w:r>
      <w:r w:rsidRPr="00CA4625">
        <w:rPr>
          <w:rFonts w:cs="Arial" w:hint="cs"/>
          <w:sz w:val="18"/>
          <w:szCs w:val="18"/>
          <w:rtl/>
        </w:rPr>
        <w:t>מחזיק</w:t>
      </w:r>
      <w:r w:rsidRPr="00CA4625">
        <w:rPr>
          <w:rFonts w:cs="Arial"/>
          <w:sz w:val="18"/>
          <w:szCs w:val="18"/>
          <w:rtl/>
        </w:rPr>
        <w:t xml:space="preserve"> </w:t>
      </w:r>
      <w:r w:rsidRPr="00CA4625">
        <w:rPr>
          <w:rFonts w:cs="Arial" w:hint="cs"/>
          <w:sz w:val="18"/>
          <w:szCs w:val="18"/>
          <w:rtl/>
        </w:rPr>
        <w:t>מים</w:t>
      </w:r>
      <w:r w:rsidRPr="00CA4625">
        <w:rPr>
          <w:rFonts w:cs="Arial"/>
          <w:sz w:val="18"/>
          <w:szCs w:val="18"/>
          <w:rtl/>
        </w:rPr>
        <w:t xml:space="preserve"> </w:t>
      </w:r>
      <w:r w:rsidRPr="00CA4625">
        <w:rPr>
          <w:rFonts w:cs="Arial" w:hint="cs"/>
          <w:sz w:val="18"/>
          <w:szCs w:val="18"/>
          <w:rtl/>
        </w:rPr>
        <w:t>עדיף</w:t>
      </w:r>
      <w:r w:rsidRPr="00CA4625">
        <w:rPr>
          <w:rFonts w:cs="Arial"/>
          <w:sz w:val="18"/>
          <w:szCs w:val="18"/>
          <w:rtl/>
        </w:rPr>
        <w:t xml:space="preserve"> </w:t>
      </w:r>
      <w:r w:rsidRPr="00CA4625">
        <w:rPr>
          <w:rFonts w:cs="Arial" w:hint="cs"/>
          <w:sz w:val="18"/>
          <w:szCs w:val="18"/>
          <w:rtl/>
        </w:rPr>
        <w:t>טפי</w:t>
      </w:r>
      <w:r w:rsidRPr="00CA4625">
        <w:rPr>
          <w:rFonts w:cs="Arial"/>
          <w:sz w:val="18"/>
          <w:szCs w:val="18"/>
          <w:rtl/>
        </w:rPr>
        <w:t xml:space="preserve"> </w:t>
      </w:r>
      <w:r w:rsidRPr="00CA4625">
        <w:rPr>
          <w:rFonts w:cs="Arial" w:hint="cs"/>
          <w:sz w:val="18"/>
          <w:szCs w:val="18"/>
          <w:rtl/>
        </w:rPr>
        <w:t>מניקב</w:t>
      </w:r>
      <w:r w:rsidRPr="00CA4625">
        <w:rPr>
          <w:rFonts w:cs="Arial"/>
          <w:sz w:val="18"/>
          <w:szCs w:val="18"/>
          <w:rtl/>
        </w:rPr>
        <w:t xml:space="preserve"> </w:t>
      </w:r>
      <w:r w:rsidRPr="00CA4625">
        <w:rPr>
          <w:rFonts w:cs="Arial" w:hint="cs"/>
          <w:sz w:val="18"/>
          <w:szCs w:val="18"/>
          <w:rtl/>
        </w:rPr>
        <w:t>כשפופרת</w:t>
      </w:r>
      <w:r w:rsidRPr="00CA4625">
        <w:rPr>
          <w:rFonts w:cs="Arial"/>
          <w:sz w:val="18"/>
          <w:szCs w:val="18"/>
          <w:rtl/>
        </w:rPr>
        <w:t xml:space="preserve"> </w:t>
      </w:r>
      <w:r w:rsidRPr="00CA4625">
        <w:rPr>
          <w:rFonts w:cs="Arial" w:hint="cs"/>
          <w:sz w:val="18"/>
          <w:szCs w:val="18"/>
          <w:rtl/>
        </w:rPr>
        <w:t>הנוד</w:t>
      </w:r>
      <w:r w:rsidRPr="00CA4625">
        <w:rPr>
          <w:rFonts w:cs="Arial"/>
          <w:sz w:val="18"/>
          <w:szCs w:val="18"/>
          <w:rtl/>
        </w:rPr>
        <w:t xml:space="preserve"> (</w:t>
      </w:r>
      <w:r>
        <w:rPr>
          <w:rFonts w:cs="Arial" w:hint="cs"/>
          <w:sz w:val="18"/>
          <w:szCs w:val="18"/>
          <w:rtl/>
        </w:rPr>
        <w:t>ב"י</w:t>
      </w:r>
      <w:r w:rsidRPr="00CA4625">
        <w:rPr>
          <w:rFonts w:cs="Arial"/>
          <w:sz w:val="18"/>
          <w:szCs w:val="18"/>
          <w:rtl/>
        </w:rPr>
        <w:t xml:space="preserve"> </w:t>
      </w:r>
      <w:r w:rsidRPr="00CA4625">
        <w:rPr>
          <w:rFonts w:cs="Arial" w:hint="cs"/>
          <w:sz w:val="18"/>
          <w:szCs w:val="18"/>
          <w:rtl/>
        </w:rPr>
        <w:t>בשם</w:t>
      </w:r>
      <w:r w:rsidRPr="00CA4625">
        <w:rPr>
          <w:rFonts w:cs="Arial"/>
          <w:sz w:val="18"/>
          <w:szCs w:val="18"/>
          <w:rtl/>
        </w:rPr>
        <w:t xml:space="preserve"> </w:t>
      </w:r>
      <w:r w:rsidRPr="00CA4625">
        <w:rPr>
          <w:rFonts w:cs="Arial" w:hint="cs"/>
          <w:sz w:val="18"/>
          <w:szCs w:val="18"/>
          <w:rtl/>
        </w:rPr>
        <w:t>משנה</w:t>
      </w:r>
      <w:r w:rsidRPr="00CA4625">
        <w:rPr>
          <w:rFonts w:cs="Arial"/>
          <w:sz w:val="18"/>
          <w:szCs w:val="18"/>
          <w:rtl/>
        </w:rPr>
        <w:t xml:space="preserve"> </w:t>
      </w:r>
      <w:r w:rsidRPr="00CA4625">
        <w:rPr>
          <w:rFonts w:cs="Arial" w:hint="cs"/>
          <w:sz w:val="18"/>
          <w:szCs w:val="18"/>
          <w:rtl/>
        </w:rPr>
        <w:t>ופירש</w:t>
      </w:r>
      <w:r w:rsidRPr="00CA4625">
        <w:rPr>
          <w:rFonts w:cs="Arial"/>
          <w:sz w:val="18"/>
          <w:szCs w:val="18"/>
          <w:rtl/>
        </w:rPr>
        <w:t xml:space="preserve"> </w:t>
      </w:r>
      <w:r w:rsidRPr="00CA4625">
        <w:rPr>
          <w:rFonts w:cs="Arial" w:hint="cs"/>
          <w:sz w:val="18"/>
          <w:szCs w:val="18"/>
          <w:rtl/>
        </w:rPr>
        <w:t>הר</w:t>
      </w:r>
      <w:r w:rsidRPr="00CA4625">
        <w:rPr>
          <w:rFonts w:cs="Arial"/>
          <w:sz w:val="18"/>
          <w:szCs w:val="18"/>
          <w:rtl/>
        </w:rPr>
        <w:t>"</w:t>
      </w:r>
      <w:r w:rsidRPr="00CA4625">
        <w:rPr>
          <w:rFonts w:cs="Arial" w:hint="cs"/>
          <w:sz w:val="18"/>
          <w:szCs w:val="18"/>
          <w:rtl/>
        </w:rPr>
        <w:t>ש</w:t>
      </w:r>
      <w:r w:rsidRPr="00CA4625">
        <w:rPr>
          <w:rFonts w:cs="Arial"/>
          <w:sz w:val="18"/>
          <w:szCs w:val="18"/>
          <w:rtl/>
        </w:rPr>
        <w:t xml:space="preserve"> </w:t>
      </w:r>
      <w:r w:rsidRPr="00CA4625">
        <w:rPr>
          <w:rFonts w:cs="Arial" w:hint="cs"/>
          <w:sz w:val="18"/>
          <w:szCs w:val="18"/>
          <w:rtl/>
        </w:rPr>
        <w:t>פ</w:t>
      </w:r>
      <w:r w:rsidRPr="00CA4625">
        <w:rPr>
          <w:rFonts w:cs="Arial"/>
          <w:sz w:val="18"/>
          <w:szCs w:val="18"/>
          <w:rtl/>
        </w:rPr>
        <w:t>"</w:t>
      </w:r>
      <w:r w:rsidRPr="00CA4625">
        <w:rPr>
          <w:rFonts w:cs="Arial" w:hint="cs"/>
          <w:sz w:val="18"/>
          <w:szCs w:val="18"/>
          <w:rtl/>
        </w:rPr>
        <w:t>ו</w:t>
      </w:r>
      <w:r w:rsidRPr="00CA4625">
        <w:rPr>
          <w:rFonts w:cs="Arial"/>
          <w:sz w:val="18"/>
          <w:szCs w:val="18"/>
          <w:rtl/>
        </w:rPr>
        <w:t xml:space="preserve"> </w:t>
      </w:r>
      <w:r w:rsidRPr="00CA4625">
        <w:rPr>
          <w:rFonts w:cs="Arial" w:hint="cs"/>
          <w:sz w:val="18"/>
          <w:szCs w:val="18"/>
          <w:rtl/>
        </w:rPr>
        <w:t>דמקואות</w:t>
      </w:r>
      <w:r w:rsidRPr="00CA4625">
        <w:rPr>
          <w:rFonts w:cs="Arial"/>
          <w:sz w:val="18"/>
          <w:szCs w:val="18"/>
          <w:rtl/>
        </w:rPr>
        <w:t xml:space="preserve"> </w:t>
      </w:r>
      <w:r w:rsidRPr="00CA4625">
        <w:rPr>
          <w:rFonts w:cs="Arial" w:hint="cs"/>
          <w:sz w:val="18"/>
          <w:szCs w:val="18"/>
          <w:rtl/>
        </w:rPr>
        <w:t>ורמב</w:t>
      </w:r>
      <w:r w:rsidRPr="00CA4625">
        <w:rPr>
          <w:rFonts w:cs="Arial"/>
          <w:sz w:val="18"/>
          <w:szCs w:val="18"/>
          <w:rtl/>
        </w:rPr>
        <w:t>"</w:t>
      </w:r>
      <w:r w:rsidRPr="00CA4625">
        <w:rPr>
          <w:rFonts w:cs="Arial" w:hint="cs"/>
          <w:sz w:val="18"/>
          <w:szCs w:val="18"/>
          <w:rtl/>
        </w:rPr>
        <w:t>ם</w:t>
      </w:r>
      <w:r w:rsidRPr="00CA4625">
        <w:rPr>
          <w:rFonts w:cs="Arial"/>
          <w:sz w:val="18"/>
          <w:szCs w:val="18"/>
          <w:rtl/>
        </w:rPr>
        <w:t xml:space="preserve"> </w:t>
      </w:r>
      <w:r w:rsidRPr="00CA4625">
        <w:rPr>
          <w:rFonts w:cs="Arial" w:hint="cs"/>
          <w:sz w:val="18"/>
          <w:szCs w:val="18"/>
          <w:rtl/>
        </w:rPr>
        <w:t>פ</w:t>
      </w:r>
      <w:r w:rsidRPr="00CA4625">
        <w:rPr>
          <w:rFonts w:cs="Arial"/>
          <w:sz w:val="18"/>
          <w:szCs w:val="18"/>
          <w:rtl/>
        </w:rPr>
        <w:t>"</w:t>
      </w:r>
      <w:r w:rsidRPr="00CA4625">
        <w:rPr>
          <w:rFonts w:cs="Arial" w:hint="cs"/>
          <w:sz w:val="18"/>
          <w:szCs w:val="18"/>
          <w:rtl/>
        </w:rPr>
        <w:t>ו</w:t>
      </w:r>
      <w:r w:rsidRPr="00CA4625">
        <w:rPr>
          <w:rFonts w:cs="Arial"/>
          <w:sz w:val="18"/>
          <w:szCs w:val="18"/>
          <w:rtl/>
        </w:rPr>
        <w:t>).</w:t>
      </w:r>
      <w:r w:rsidRPr="00CA4625">
        <w:rPr>
          <w:rFonts w:cs="Arial" w:hint="cs"/>
          <w:sz w:val="18"/>
          <w:szCs w:val="18"/>
          <w:rtl/>
        </w:rPr>
        <w:t>"</w:t>
      </w:r>
    </w:p>
    <w:p w:rsidR="00EC6333" w:rsidRDefault="00702B0B" w:rsidP="006D27AA">
      <w:pPr>
        <w:rPr>
          <w:rFonts w:cs="Arial"/>
          <w:sz w:val="20"/>
          <w:szCs w:val="20"/>
          <w:rtl/>
        </w:rPr>
      </w:pPr>
      <w:r>
        <w:rPr>
          <w:rFonts w:cs="Arial" w:hint="cs"/>
          <w:b/>
          <w:bCs/>
          <w:sz w:val="20"/>
          <w:szCs w:val="20"/>
          <w:rtl/>
        </w:rPr>
        <w:t>כלי מוטה על צידו</w:t>
      </w:r>
      <w:r>
        <w:rPr>
          <w:rFonts w:cs="Arial"/>
          <w:b/>
          <w:bCs/>
          <w:sz w:val="20"/>
          <w:szCs w:val="20"/>
          <w:rtl/>
        </w:rPr>
        <w:br/>
      </w:r>
      <w:r>
        <w:rPr>
          <w:rFonts w:cs="Arial" w:hint="cs"/>
          <w:sz w:val="20"/>
          <w:szCs w:val="20"/>
          <w:rtl/>
        </w:rPr>
        <w:t>כאשר הכלי מוטה על צידו פסק המחבר שצריך נקב כשפ"ה למרות שהכלי טמא. טעם החילוק בין מוטה על צידו לאינו מוטה לא נתברר דיו בב"י ובנושאי הכלים בשו"ע, עיין בהערה את לשון הש"ך.</w:t>
      </w:r>
      <w:r>
        <w:rPr>
          <w:rStyle w:val="a5"/>
          <w:rFonts w:cs="Arial"/>
          <w:sz w:val="20"/>
          <w:szCs w:val="20"/>
          <w:rtl/>
        </w:rPr>
        <w:footnoteReference w:id="61"/>
      </w:r>
      <w:r>
        <w:rPr>
          <w:rFonts w:cs="Arial" w:hint="cs"/>
          <w:b/>
          <w:bCs/>
          <w:sz w:val="20"/>
          <w:szCs w:val="20"/>
          <w:rtl/>
        </w:rPr>
        <w:br/>
      </w:r>
      <w:r>
        <w:rPr>
          <w:rFonts w:cs="Arial" w:hint="cs"/>
          <w:sz w:val="20"/>
          <w:szCs w:val="20"/>
          <w:rtl/>
        </w:rPr>
        <w:t xml:space="preserve">ונראה לומר, </w:t>
      </w:r>
      <w:r w:rsidR="004279D1">
        <w:rPr>
          <w:rFonts w:cs="Arial" w:hint="cs"/>
          <w:sz w:val="20"/>
          <w:szCs w:val="20"/>
          <w:rtl/>
        </w:rPr>
        <w:t>מכיוון שמ</w:t>
      </w:r>
      <w:r w:rsidR="00791DB4">
        <w:rPr>
          <w:rFonts w:cs="Arial" w:hint="cs"/>
          <w:sz w:val="20"/>
          <w:szCs w:val="20"/>
          <w:rtl/>
        </w:rPr>
        <w:t xml:space="preserve">כניס רק חלק </w:t>
      </w:r>
      <w:r w:rsidR="004279D1">
        <w:rPr>
          <w:rFonts w:cs="Arial" w:hint="cs"/>
          <w:sz w:val="20"/>
          <w:szCs w:val="20"/>
          <w:rtl/>
        </w:rPr>
        <w:t xml:space="preserve"> </w:t>
      </w:r>
      <w:r w:rsidR="00791DB4">
        <w:rPr>
          <w:rFonts w:cs="Arial" w:hint="cs"/>
          <w:sz w:val="20"/>
          <w:szCs w:val="20"/>
          <w:rtl/>
        </w:rPr>
        <w:t>מ</w:t>
      </w:r>
      <w:r w:rsidR="004279D1">
        <w:rPr>
          <w:rFonts w:cs="Arial" w:hint="cs"/>
          <w:sz w:val="20"/>
          <w:szCs w:val="20"/>
          <w:rtl/>
        </w:rPr>
        <w:t xml:space="preserve">הכלי </w:t>
      </w:r>
      <w:r w:rsidR="00791DB4">
        <w:rPr>
          <w:rFonts w:cs="Arial" w:hint="cs"/>
          <w:sz w:val="20"/>
          <w:szCs w:val="20"/>
          <w:rtl/>
        </w:rPr>
        <w:t>למים</w:t>
      </w:r>
      <w:r w:rsidR="004279D1">
        <w:rPr>
          <w:rFonts w:cs="Arial" w:hint="cs"/>
          <w:sz w:val="20"/>
          <w:szCs w:val="20"/>
          <w:rtl/>
        </w:rPr>
        <w:t xml:space="preserve"> מוכח שאינו חושש להטבילו ולטהרו מטומאתו, </w:t>
      </w:r>
      <w:r w:rsidR="006D27AA">
        <w:rPr>
          <w:rFonts w:cs="Arial" w:hint="cs"/>
          <w:sz w:val="20"/>
          <w:szCs w:val="20"/>
          <w:rtl/>
        </w:rPr>
        <w:t xml:space="preserve">לכן </w:t>
      </w:r>
      <w:r w:rsidR="004279D1">
        <w:rPr>
          <w:rFonts w:cs="Arial" w:hint="cs"/>
          <w:sz w:val="20"/>
          <w:szCs w:val="20"/>
          <w:rtl/>
        </w:rPr>
        <w:t>גזרו חכמים שדינו כדין כלי טהור ובעי נקב כשפ"ה, וכ"כ ה'</w:t>
      </w:r>
      <w:r w:rsidR="004279D1" w:rsidRPr="004467D7">
        <w:rPr>
          <w:rFonts w:cs="Arial" w:hint="cs"/>
          <w:b/>
          <w:bCs/>
          <w:sz w:val="20"/>
          <w:szCs w:val="20"/>
          <w:rtl/>
        </w:rPr>
        <w:t>גידולי טהרה</w:t>
      </w:r>
      <w:r w:rsidR="004279D1">
        <w:rPr>
          <w:rFonts w:cs="Arial" w:hint="cs"/>
          <w:sz w:val="20"/>
          <w:szCs w:val="20"/>
          <w:rtl/>
        </w:rPr>
        <w:t>'</w:t>
      </w:r>
      <w:r w:rsidR="004279D1">
        <w:rPr>
          <w:rFonts w:cs="Arial" w:hint="cs"/>
          <w:b/>
          <w:bCs/>
          <w:sz w:val="20"/>
          <w:szCs w:val="20"/>
          <w:rtl/>
        </w:rPr>
        <w:t xml:space="preserve"> </w:t>
      </w:r>
      <w:r w:rsidR="004279D1">
        <w:rPr>
          <w:rFonts w:cs="Arial" w:hint="cs"/>
          <w:sz w:val="20"/>
          <w:szCs w:val="20"/>
          <w:rtl/>
        </w:rPr>
        <w:t>והו"ד בספר '</w:t>
      </w:r>
      <w:r w:rsidR="004279D1" w:rsidRPr="004467D7">
        <w:rPr>
          <w:rFonts w:cs="Arial" w:hint="cs"/>
          <w:b/>
          <w:bCs/>
          <w:sz w:val="20"/>
          <w:szCs w:val="20"/>
          <w:rtl/>
        </w:rPr>
        <w:t>שערי מקוואות</w:t>
      </w:r>
      <w:r w:rsidR="004279D1">
        <w:rPr>
          <w:rFonts w:cs="Arial" w:hint="cs"/>
          <w:sz w:val="20"/>
          <w:szCs w:val="20"/>
          <w:rtl/>
        </w:rPr>
        <w:t>'.</w:t>
      </w:r>
      <w:r w:rsidR="00245CF6">
        <w:rPr>
          <w:rFonts w:cs="Arial" w:hint="cs"/>
          <w:b/>
          <w:bCs/>
          <w:sz w:val="20"/>
          <w:szCs w:val="20"/>
          <w:rtl/>
        </w:rPr>
        <w:br/>
      </w:r>
      <w:r w:rsidR="00245CF6">
        <w:rPr>
          <w:rFonts w:cs="Arial" w:hint="cs"/>
          <w:b/>
          <w:bCs/>
          <w:sz w:val="20"/>
          <w:szCs w:val="20"/>
          <w:rtl/>
        </w:rPr>
        <w:br/>
      </w:r>
      <w:r w:rsidR="00245CF6" w:rsidRPr="00245CF6">
        <w:rPr>
          <w:rFonts w:cs="Arial" w:hint="cs"/>
          <w:b/>
          <w:bCs/>
          <w:sz w:val="20"/>
          <w:szCs w:val="20"/>
          <w:rtl/>
        </w:rPr>
        <w:t>סיכום</w:t>
      </w:r>
      <w:r w:rsidR="00245CF6">
        <w:rPr>
          <w:rFonts w:cs="Arial"/>
          <w:sz w:val="20"/>
          <w:szCs w:val="20"/>
          <w:rtl/>
        </w:rPr>
        <w:br/>
      </w:r>
      <w:r w:rsidR="00245CF6">
        <w:rPr>
          <w:rFonts w:cs="Arial" w:hint="cs"/>
          <w:sz w:val="20"/>
          <w:szCs w:val="20"/>
          <w:rtl/>
        </w:rPr>
        <w:t xml:space="preserve">1. </w:t>
      </w:r>
      <w:r w:rsidR="00245CF6">
        <w:rPr>
          <w:rFonts w:cs="Arial" w:hint="cs"/>
          <w:b/>
          <w:bCs/>
          <w:sz w:val="20"/>
          <w:szCs w:val="20"/>
          <w:rtl/>
        </w:rPr>
        <w:t>גמרא</w:t>
      </w:r>
      <w:r w:rsidR="00245CF6">
        <w:rPr>
          <w:rFonts w:cs="Arial" w:hint="cs"/>
          <w:sz w:val="20"/>
          <w:szCs w:val="20"/>
          <w:rtl/>
        </w:rPr>
        <w:t xml:space="preserve">. אמר רבא, כלי הנטבל בתוך כלי, אם החיצון טמא הפנימי טהור אף שבחיצוני נקב כ"ש, מיגו. אם החיצוני טהור צריך נקב כשפ"ה, וכן נאמר להדיא במשנה מקוואות ע"פ הסבר רבא, וכ"פ </w:t>
      </w:r>
      <w:r w:rsidR="00245CF6" w:rsidRPr="00245CF6">
        <w:rPr>
          <w:rFonts w:cs="Arial" w:hint="cs"/>
          <w:b/>
          <w:bCs/>
          <w:sz w:val="20"/>
          <w:szCs w:val="20"/>
          <w:rtl/>
        </w:rPr>
        <w:t>המחבר</w:t>
      </w:r>
      <w:r w:rsidR="00245CF6">
        <w:rPr>
          <w:rFonts w:cs="Arial" w:hint="cs"/>
          <w:sz w:val="20"/>
          <w:szCs w:val="20"/>
          <w:rtl/>
        </w:rPr>
        <w:t>.</w:t>
      </w:r>
      <w:r w:rsidR="00245CF6">
        <w:rPr>
          <w:rFonts w:cs="Arial"/>
          <w:sz w:val="20"/>
          <w:szCs w:val="20"/>
          <w:rtl/>
        </w:rPr>
        <w:br/>
      </w:r>
      <w:r w:rsidR="00245CF6">
        <w:rPr>
          <w:rFonts w:cs="Arial" w:hint="cs"/>
          <w:sz w:val="20"/>
          <w:szCs w:val="20"/>
          <w:rtl/>
        </w:rPr>
        <w:t xml:space="preserve">2. כלי טמא שהיטהו על צידו ובתוכו כלים טמאים, ליכא מיגו ובעי נקב כשפ"ה, כ"פ </w:t>
      </w:r>
      <w:r w:rsidR="00245CF6" w:rsidRPr="00245CF6">
        <w:rPr>
          <w:rFonts w:cs="Arial" w:hint="cs"/>
          <w:b/>
          <w:bCs/>
          <w:sz w:val="20"/>
          <w:szCs w:val="20"/>
          <w:rtl/>
        </w:rPr>
        <w:t>הרמב"ם והמחבר</w:t>
      </w:r>
      <w:r w:rsidR="00245CF6">
        <w:rPr>
          <w:rFonts w:cs="Arial" w:hint="cs"/>
          <w:sz w:val="20"/>
          <w:szCs w:val="20"/>
          <w:rtl/>
        </w:rPr>
        <w:t>.</w:t>
      </w:r>
      <w:r w:rsidR="00245CF6">
        <w:rPr>
          <w:rFonts w:cs="Arial" w:hint="cs"/>
          <w:b/>
          <w:bCs/>
          <w:sz w:val="20"/>
          <w:szCs w:val="20"/>
          <w:rtl/>
        </w:rPr>
        <w:br/>
      </w:r>
      <w:r w:rsidR="00245CF6">
        <w:rPr>
          <w:rFonts w:cs="Arial" w:hint="cs"/>
          <w:sz w:val="20"/>
          <w:szCs w:val="20"/>
          <w:rtl/>
        </w:rPr>
        <w:t>3. ט</w:t>
      </w:r>
      <w:r w:rsidR="00245CF6" w:rsidRPr="00245CF6">
        <w:rPr>
          <w:rFonts w:cs="Arial" w:hint="cs"/>
          <w:b/>
          <w:bCs/>
          <w:sz w:val="20"/>
          <w:szCs w:val="20"/>
          <w:rtl/>
        </w:rPr>
        <w:t>עם</w:t>
      </w:r>
      <w:r w:rsidR="00245CF6">
        <w:rPr>
          <w:rFonts w:cs="Arial" w:hint="cs"/>
          <w:sz w:val="20"/>
          <w:szCs w:val="20"/>
          <w:rtl/>
        </w:rPr>
        <w:t xml:space="preserve">. </w:t>
      </w:r>
      <w:r w:rsidR="00245CF6" w:rsidRPr="00245CF6">
        <w:rPr>
          <w:rFonts w:cs="Arial" w:hint="cs"/>
          <w:b/>
          <w:bCs/>
          <w:sz w:val="20"/>
          <w:szCs w:val="20"/>
          <w:rtl/>
        </w:rPr>
        <w:t>הש"ך</w:t>
      </w:r>
      <w:r w:rsidR="00245CF6">
        <w:rPr>
          <w:rFonts w:cs="Arial" w:hint="cs"/>
          <w:sz w:val="20"/>
          <w:szCs w:val="20"/>
          <w:rtl/>
        </w:rPr>
        <w:t xml:space="preserve"> אינו מובן, משמע שמהצד אין חיבור. </w:t>
      </w:r>
      <w:r w:rsidR="00245CF6" w:rsidRPr="00245CF6">
        <w:rPr>
          <w:rFonts w:cs="Arial" w:hint="cs"/>
          <w:b/>
          <w:bCs/>
          <w:sz w:val="20"/>
          <w:szCs w:val="20"/>
          <w:rtl/>
        </w:rPr>
        <w:t>נ"ל</w:t>
      </w:r>
      <w:r w:rsidR="00245CF6">
        <w:rPr>
          <w:rFonts w:cs="Arial" w:hint="cs"/>
          <w:sz w:val="20"/>
          <w:szCs w:val="20"/>
          <w:rtl/>
        </w:rPr>
        <w:t>. מהצד גזירה מכיוון שאין חושש לטהרו.</w:t>
      </w:r>
      <w:r w:rsidR="00245CF6">
        <w:rPr>
          <w:rFonts w:cs="Arial"/>
          <w:sz w:val="20"/>
          <w:szCs w:val="20"/>
          <w:rtl/>
        </w:rPr>
        <w:br/>
      </w:r>
      <w:r w:rsidR="00245CF6">
        <w:rPr>
          <w:rFonts w:cs="Arial" w:hint="cs"/>
          <w:sz w:val="20"/>
          <w:szCs w:val="20"/>
          <w:rtl/>
        </w:rPr>
        <w:t xml:space="preserve">4. </w:t>
      </w:r>
      <w:r w:rsidR="00245CF6" w:rsidRPr="00245CF6">
        <w:rPr>
          <w:rFonts w:cs="Arial" w:hint="cs"/>
          <w:b/>
          <w:bCs/>
          <w:sz w:val="20"/>
          <w:szCs w:val="20"/>
          <w:rtl/>
        </w:rPr>
        <w:t>משנה</w:t>
      </w:r>
      <w:r w:rsidR="00245CF6">
        <w:rPr>
          <w:rFonts w:cs="Arial" w:hint="cs"/>
          <w:sz w:val="20"/>
          <w:szCs w:val="20"/>
          <w:rtl/>
        </w:rPr>
        <w:t xml:space="preserve">. שק מלא נקבים שהטביל ע"י כלים, אפילו ללא שפ"ה טהורים, כיוון שאין מחזיק מים בטל למקווה, וכ"פ </w:t>
      </w:r>
      <w:r w:rsidR="00245CF6" w:rsidRPr="00245CF6">
        <w:rPr>
          <w:rFonts w:cs="Arial" w:hint="cs"/>
          <w:b/>
          <w:bCs/>
          <w:sz w:val="20"/>
          <w:szCs w:val="20"/>
          <w:rtl/>
        </w:rPr>
        <w:t>הרמ"א</w:t>
      </w:r>
      <w:r w:rsidR="00245CF6">
        <w:rPr>
          <w:rFonts w:cs="Arial" w:hint="cs"/>
          <w:sz w:val="20"/>
          <w:szCs w:val="20"/>
          <w:rtl/>
        </w:rPr>
        <w:t>.</w:t>
      </w:r>
      <w:r w:rsidR="00E3708C">
        <w:rPr>
          <w:rFonts w:cs="Arial" w:hint="cs"/>
          <w:b/>
          <w:bCs/>
          <w:sz w:val="20"/>
          <w:szCs w:val="20"/>
          <w:rtl/>
        </w:rPr>
        <w:br/>
      </w:r>
      <w:r w:rsidR="00E3708C">
        <w:rPr>
          <w:rFonts w:cs="Arial" w:hint="cs"/>
          <w:sz w:val="20"/>
          <w:szCs w:val="20"/>
          <w:rtl/>
        </w:rPr>
        <w:t xml:space="preserve">5. בתוספתא משמע שבמעיין סגי נקב כ"ש, הראשונים התעלמו, מדוע?. </w:t>
      </w:r>
      <w:r w:rsidR="00E3708C" w:rsidRPr="00E3708C">
        <w:rPr>
          <w:rFonts w:cs="Arial" w:hint="cs"/>
          <w:b/>
          <w:bCs/>
          <w:sz w:val="20"/>
          <w:szCs w:val="20"/>
          <w:rtl/>
        </w:rPr>
        <w:t>ב"י</w:t>
      </w:r>
      <w:r w:rsidR="00E3708C">
        <w:rPr>
          <w:rFonts w:cs="Arial" w:hint="cs"/>
          <w:sz w:val="20"/>
          <w:szCs w:val="20"/>
          <w:rtl/>
        </w:rPr>
        <w:t xml:space="preserve">. א. התוספתא חולקת על המשנה שכתבה לעניין הטבלה בים דבעי נקב כשפ"ה. ב. כוונת התוס' שנקב כשפ"ה מהני אף במעיין המטהר בכ"ש. </w:t>
      </w:r>
      <w:r>
        <w:rPr>
          <w:rFonts w:cs="Arial"/>
          <w:b/>
          <w:bCs/>
          <w:sz w:val="20"/>
          <w:szCs w:val="20"/>
          <w:rtl/>
        </w:rPr>
        <w:br/>
      </w:r>
    </w:p>
    <w:p w:rsidR="00BA2C3C" w:rsidRDefault="00BA2C3C" w:rsidP="00BA2C3C">
      <w:pPr>
        <w:rPr>
          <w:rFonts w:cs="Arial"/>
          <w:sz w:val="20"/>
          <w:szCs w:val="20"/>
          <w:rtl/>
        </w:rPr>
      </w:pP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מעיין שהמשיכו לבריכה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(ה, א) "</w:t>
      </w:r>
      <w:r w:rsidRPr="00BA2C3C">
        <w:rPr>
          <w:rFonts w:cs="Arial" w:hint="cs"/>
          <w:sz w:val="20"/>
          <w:szCs w:val="20"/>
          <w:rtl/>
        </w:rPr>
        <w:t>מעין</w:t>
      </w:r>
      <w:r w:rsidRPr="00BA2C3C">
        <w:rPr>
          <w:rFonts w:cs="Arial"/>
          <w:sz w:val="20"/>
          <w:szCs w:val="20"/>
          <w:rtl/>
        </w:rPr>
        <w:t xml:space="preserve"> </w:t>
      </w:r>
      <w:r w:rsidRPr="00BA2C3C">
        <w:rPr>
          <w:rFonts w:cs="Arial" w:hint="cs"/>
          <w:sz w:val="20"/>
          <w:szCs w:val="20"/>
          <w:rtl/>
        </w:rPr>
        <w:t>שהעבירו</w:t>
      </w:r>
      <w:r w:rsidRPr="00BA2C3C">
        <w:rPr>
          <w:rFonts w:cs="Arial"/>
          <w:sz w:val="20"/>
          <w:szCs w:val="20"/>
          <w:rtl/>
        </w:rPr>
        <w:t xml:space="preserve"> </w:t>
      </w:r>
      <w:r w:rsidRPr="00BA2C3C">
        <w:rPr>
          <w:rFonts w:cs="Arial" w:hint="cs"/>
          <w:sz w:val="20"/>
          <w:szCs w:val="20"/>
          <w:rtl/>
        </w:rPr>
        <w:t>על</w:t>
      </w:r>
      <w:r w:rsidRPr="00BA2C3C">
        <w:rPr>
          <w:rFonts w:cs="Arial"/>
          <w:sz w:val="20"/>
          <w:szCs w:val="20"/>
          <w:rtl/>
        </w:rPr>
        <w:t xml:space="preserve"> </w:t>
      </w:r>
      <w:r w:rsidRPr="00BA2C3C">
        <w:rPr>
          <w:rFonts w:cs="Arial" w:hint="cs"/>
          <w:sz w:val="20"/>
          <w:szCs w:val="20"/>
          <w:rtl/>
        </w:rPr>
        <w:t>גבי</w:t>
      </w:r>
      <w:r w:rsidRPr="00BA2C3C">
        <w:rPr>
          <w:rFonts w:cs="Arial"/>
          <w:sz w:val="20"/>
          <w:szCs w:val="20"/>
          <w:rtl/>
        </w:rPr>
        <w:t xml:space="preserve"> </w:t>
      </w:r>
      <w:r w:rsidRPr="00BA2C3C">
        <w:rPr>
          <w:rFonts w:cs="Arial" w:hint="cs"/>
          <w:sz w:val="20"/>
          <w:szCs w:val="20"/>
          <w:rtl/>
        </w:rPr>
        <w:t>בריכה</w:t>
      </w:r>
      <w:r w:rsidRPr="00BA2C3C">
        <w:rPr>
          <w:rFonts w:cs="Arial"/>
          <w:sz w:val="20"/>
          <w:szCs w:val="20"/>
          <w:rtl/>
        </w:rPr>
        <w:t xml:space="preserve"> </w:t>
      </w:r>
      <w:r w:rsidRPr="00BA2C3C">
        <w:rPr>
          <w:rFonts w:cs="Arial" w:hint="cs"/>
          <w:sz w:val="20"/>
          <w:szCs w:val="20"/>
          <w:rtl/>
        </w:rPr>
        <w:t>והפסיקו</w:t>
      </w:r>
      <w:r w:rsidRPr="00BA2C3C">
        <w:rPr>
          <w:rFonts w:cs="Arial"/>
          <w:sz w:val="20"/>
          <w:szCs w:val="20"/>
          <w:rtl/>
        </w:rPr>
        <w:t xml:space="preserve"> </w:t>
      </w:r>
      <w:r w:rsidRPr="00BA2C3C">
        <w:rPr>
          <w:rFonts w:cs="Arial" w:hint="cs"/>
          <w:sz w:val="20"/>
          <w:szCs w:val="20"/>
          <w:rtl/>
        </w:rPr>
        <w:t>הרי</w:t>
      </w:r>
      <w:r w:rsidRPr="00BA2C3C">
        <w:rPr>
          <w:rFonts w:cs="Arial"/>
          <w:sz w:val="20"/>
          <w:szCs w:val="20"/>
          <w:rtl/>
        </w:rPr>
        <w:t xml:space="preserve"> </w:t>
      </w:r>
      <w:r w:rsidRPr="00BA2C3C">
        <w:rPr>
          <w:rFonts w:cs="Arial" w:hint="cs"/>
          <w:sz w:val="20"/>
          <w:szCs w:val="20"/>
          <w:rtl/>
        </w:rPr>
        <w:t>הוא</w:t>
      </w:r>
      <w:r w:rsidRPr="00BA2C3C">
        <w:rPr>
          <w:rFonts w:cs="Arial"/>
          <w:sz w:val="20"/>
          <w:szCs w:val="20"/>
          <w:rtl/>
        </w:rPr>
        <w:t xml:space="preserve"> </w:t>
      </w:r>
      <w:r w:rsidRPr="00BA2C3C">
        <w:rPr>
          <w:rFonts w:cs="Arial" w:hint="cs"/>
          <w:sz w:val="20"/>
          <w:szCs w:val="20"/>
          <w:rtl/>
        </w:rPr>
        <w:t>כמקוה</w:t>
      </w:r>
      <w:r>
        <w:rPr>
          <w:rFonts w:cs="Arial" w:hint="cs"/>
          <w:sz w:val="20"/>
          <w:szCs w:val="20"/>
          <w:rtl/>
        </w:rPr>
        <w:t>,</w:t>
      </w:r>
      <w:r w:rsidRPr="00BA2C3C">
        <w:rPr>
          <w:rFonts w:cs="Arial"/>
          <w:sz w:val="20"/>
          <w:szCs w:val="20"/>
          <w:rtl/>
        </w:rPr>
        <w:t xml:space="preserve"> </w:t>
      </w:r>
      <w:r w:rsidRPr="00BA2C3C">
        <w:rPr>
          <w:rFonts w:cs="Arial" w:hint="cs"/>
          <w:sz w:val="20"/>
          <w:szCs w:val="20"/>
          <w:rtl/>
        </w:rPr>
        <w:t>חזר</w:t>
      </w:r>
      <w:r w:rsidRPr="00BA2C3C">
        <w:rPr>
          <w:rFonts w:cs="Arial"/>
          <w:sz w:val="20"/>
          <w:szCs w:val="20"/>
          <w:rtl/>
        </w:rPr>
        <w:t xml:space="preserve"> </w:t>
      </w:r>
      <w:r w:rsidRPr="00BA2C3C">
        <w:rPr>
          <w:rFonts w:cs="Arial" w:hint="cs"/>
          <w:sz w:val="20"/>
          <w:szCs w:val="20"/>
          <w:rtl/>
        </w:rPr>
        <w:t>והמשיכו</w:t>
      </w:r>
      <w:r w:rsidRPr="00BA2C3C">
        <w:rPr>
          <w:rFonts w:cs="Arial"/>
          <w:sz w:val="20"/>
          <w:szCs w:val="20"/>
          <w:rtl/>
        </w:rPr>
        <w:t xml:space="preserve"> </w:t>
      </w:r>
      <w:r w:rsidRPr="00BA2C3C">
        <w:rPr>
          <w:rFonts w:cs="Arial" w:hint="cs"/>
          <w:sz w:val="20"/>
          <w:szCs w:val="20"/>
          <w:rtl/>
        </w:rPr>
        <w:t>פסול</w:t>
      </w:r>
      <w:r w:rsidRPr="00BA2C3C">
        <w:rPr>
          <w:rFonts w:cs="Arial"/>
          <w:sz w:val="20"/>
          <w:szCs w:val="20"/>
          <w:rtl/>
        </w:rPr>
        <w:t xml:space="preserve"> </w:t>
      </w:r>
      <w:r w:rsidRPr="00BA2C3C">
        <w:rPr>
          <w:rFonts w:cs="Arial" w:hint="cs"/>
          <w:sz w:val="20"/>
          <w:szCs w:val="20"/>
          <w:rtl/>
        </w:rPr>
        <w:t>לזבים</w:t>
      </w:r>
      <w:r w:rsidRPr="00BA2C3C">
        <w:rPr>
          <w:rFonts w:cs="Arial"/>
          <w:sz w:val="20"/>
          <w:szCs w:val="20"/>
          <w:rtl/>
        </w:rPr>
        <w:t xml:space="preserve"> </w:t>
      </w:r>
      <w:r w:rsidRPr="00BA2C3C">
        <w:rPr>
          <w:rFonts w:cs="Arial" w:hint="cs"/>
          <w:sz w:val="20"/>
          <w:szCs w:val="20"/>
          <w:rtl/>
        </w:rPr>
        <w:t>ולמצורעים</w:t>
      </w:r>
      <w:r w:rsidRPr="00BA2C3C">
        <w:rPr>
          <w:rFonts w:cs="Arial"/>
          <w:sz w:val="20"/>
          <w:szCs w:val="20"/>
          <w:rtl/>
        </w:rPr>
        <w:t xml:space="preserve"> </w:t>
      </w:r>
      <w:r w:rsidRPr="00BA2C3C">
        <w:rPr>
          <w:rFonts w:cs="Arial" w:hint="cs"/>
          <w:sz w:val="20"/>
          <w:szCs w:val="20"/>
          <w:rtl/>
        </w:rPr>
        <w:t>ולקדש</w:t>
      </w:r>
      <w:r w:rsidRPr="00BA2C3C">
        <w:rPr>
          <w:rFonts w:cs="Arial"/>
          <w:sz w:val="20"/>
          <w:szCs w:val="20"/>
          <w:rtl/>
        </w:rPr>
        <w:t xml:space="preserve"> </w:t>
      </w:r>
      <w:r w:rsidRPr="00BA2C3C">
        <w:rPr>
          <w:rFonts w:cs="Arial" w:hint="cs"/>
          <w:sz w:val="20"/>
          <w:szCs w:val="20"/>
          <w:rtl/>
        </w:rPr>
        <w:t>מהן</w:t>
      </w:r>
      <w:r w:rsidRPr="00BA2C3C">
        <w:rPr>
          <w:rFonts w:cs="Arial"/>
          <w:sz w:val="20"/>
          <w:szCs w:val="20"/>
          <w:rtl/>
        </w:rPr>
        <w:t xml:space="preserve"> </w:t>
      </w:r>
      <w:r w:rsidRPr="00BA2C3C">
        <w:rPr>
          <w:rFonts w:cs="Arial" w:hint="cs"/>
          <w:sz w:val="20"/>
          <w:szCs w:val="20"/>
          <w:rtl/>
        </w:rPr>
        <w:t>מי</w:t>
      </w:r>
      <w:r w:rsidRPr="00BA2C3C">
        <w:rPr>
          <w:rFonts w:cs="Arial"/>
          <w:sz w:val="20"/>
          <w:szCs w:val="20"/>
          <w:rtl/>
        </w:rPr>
        <w:t xml:space="preserve"> </w:t>
      </w:r>
      <w:r w:rsidRPr="00BA2C3C">
        <w:rPr>
          <w:rFonts w:cs="Arial" w:hint="cs"/>
          <w:sz w:val="20"/>
          <w:szCs w:val="20"/>
          <w:rtl/>
        </w:rPr>
        <w:t>חטאת</w:t>
      </w:r>
      <w:r w:rsidRPr="00BA2C3C">
        <w:rPr>
          <w:rFonts w:cs="Arial"/>
          <w:sz w:val="20"/>
          <w:szCs w:val="20"/>
          <w:rtl/>
        </w:rPr>
        <w:t xml:space="preserve"> </w:t>
      </w:r>
      <w:r w:rsidRPr="00BA2C3C">
        <w:rPr>
          <w:rFonts w:cs="Arial" w:hint="cs"/>
          <w:sz w:val="20"/>
          <w:szCs w:val="20"/>
          <w:rtl/>
        </w:rPr>
        <w:t>עד</w:t>
      </w:r>
      <w:r w:rsidRPr="00BA2C3C">
        <w:rPr>
          <w:rFonts w:cs="Arial"/>
          <w:sz w:val="20"/>
          <w:szCs w:val="20"/>
          <w:rtl/>
        </w:rPr>
        <w:t xml:space="preserve"> </w:t>
      </w:r>
      <w:r w:rsidRPr="00BA2C3C">
        <w:rPr>
          <w:rFonts w:cs="Arial" w:hint="cs"/>
          <w:sz w:val="20"/>
          <w:szCs w:val="20"/>
          <w:rtl/>
        </w:rPr>
        <w:t>שידע</w:t>
      </w:r>
      <w:r w:rsidRPr="00BA2C3C">
        <w:rPr>
          <w:rFonts w:cs="Arial"/>
          <w:sz w:val="20"/>
          <w:szCs w:val="20"/>
          <w:rtl/>
        </w:rPr>
        <w:t xml:space="preserve"> </w:t>
      </w:r>
      <w:r w:rsidRPr="00BA2C3C">
        <w:rPr>
          <w:rFonts w:cs="Arial" w:hint="cs"/>
          <w:sz w:val="20"/>
          <w:szCs w:val="20"/>
          <w:rtl/>
        </w:rPr>
        <w:t>שיצאו</w:t>
      </w:r>
      <w:r w:rsidRPr="00BA2C3C">
        <w:rPr>
          <w:rFonts w:cs="Arial"/>
          <w:sz w:val="20"/>
          <w:szCs w:val="20"/>
          <w:rtl/>
        </w:rPr>
        <w:t xml:space="preserve"> </w:t>
      </w:r>
      <w:r w:rsidRPr="00BA2C3C">
        <w:rPr>
          <w:rFonts w:cs="Arial" w:hint="cs"/>
          <w:sz w:val="20"/>
          <w:szCs w:val="20"/>
          <w:rtl/>
        </w:rPr>
        <w:t>הראשונים</w:t>
      </w:r>
      <w:r>
        <w:rPr>
          <w:rFonts w:cs="Arial" w:hint="cs"/>
          <w:sz w:val="20"/>
          <w:szCs w:val="20"/>
          <w:rtl/>
        </w:rPr>
        <w:t>"</w:t>
      </w:r>
    </w:p>
    <w:p w:rsidR="00BA2C3C" w:rsidRDefault="00BA2C3C" w:rsidP="00BF0CB7">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BF0CB7">
        <w:rPr>
          <w:rFonts w:cs="Arial" w:hint="cs"/>
          <w:b/>
          <w:bCs/>
          <w:sz w:val="20"/>
          <w:szCs w:val="20"/>
          <w:rtl/>
        </w:rPr>
        <w:t>ר"ש ורא"ש</w:t>
      </w:r>
      <w:r>
        <w:rPr>
          <w:rFonts w:cs="Arial" w:hint="cs"/>
          <w:sz w:val="20"/>
          <w:szCs w:val="20"/>
          <w:rtl/>
        </w:rPr>
        <w:t xml:space="preserve"> </w:t>
      </w:r>
      <w:r w:rsidR="00BF0CB7">
        <w:rPr>
          <w:rFonts w:cs="Arial"/>
          <w:sz w:val="20"/>
          <w:szCs w:val="20"/>
          <w:rtl/>
        </w:rPr>
        <w:t>–</w:t>
      </w:r>
      <w:r>
        <w:rPr>
          <w:rFonts w:cs="Arial" w:hint="cs"/>
          <w:sz w:val="20"/>
          <w:szCs w:val="20"/>
          <w:rtl/>
        </w:rPr>
        <w:t xml:space="preserve"> </w:t>
      </w:r>
      <w:r w:rsidR="00BF0CB7">
        <w:rPr>
          <w:rFonts w:cs="Arial" w:hint="cs"/>
          <w:sz w:val="20"/>
          <w:szCs w:val="20"/>
          <w:rtl/>
        </w:rPr>
        <w:t>מדובר בבריכה מלאה מי גשמים המטהרים באשבורן בלבד שהמשיך לתוכה מעיין. בשעה שהמעיין מקלח לתוכה דינה כמעיין לטהר בזוחלים ובכל שהוא, אך אם הפסיק את קילוח המעיין חזרה הבריכה לדינה המקורי ומטהרת באשבורן בלבד. אם חזר והמשיך את המעיין לתוכה, חזרה לדין מעיין לעניין טהרה בזוחלים ובכל שהוא אך לא לעניין טהרת מצורעים וקידוש מי חטאת, עד שידע שיצאו כל המים הראשונים</w:t>
      </w:r>
      <w:r w:rsidR="00287619">
        <w:rPr>
          <w:rFonts w:cs="Arial" w:hint="cs"/>
          <w:sz w:val="20"/>
          <w:szCs w:val="20"/>
          <w:rtl/>
        </w:rPr>
        <w:t xml:space="preserve">, וכ"פ </w:t>
      </w:r>
      <w:r w:rsidR="00287619" w:rsidRPr="00287619">
        <w:rPr>
          <w:rFonts w:cs="Arial" w:hint="cs"/>
          <w:b/>
          <w:bCs/>
          <w:sz w:val="20"/>
          <w:szCs w:val="20"/>
          <w:rtl/>
        </w:rPr>
        <w:lastRenderedPageBreak/>
        <w:t>המחבר</w:t>
      </w:r>
      <w:r w:rsidR="00BF0CB7">
        <w:rPr>
          <w:rFonts w:cs="Arial" w:hint="cs"/>
          <w:sz w:val="20"/>
          <w:szCs w:val="20"/>
          <w:rtl/>
        </w:rPr>
        <w:t>.</w:t>
      </w:r>
      <w:r w:rsidR="00A40130">
        <w:rPr>
          <w:rFonts w:cs="Arial"/>
          <w:sz w:val="20"/>
          <w:szCs w:val="20"/>
          <w:rtl/>
        </w:rPr>
        <w:br/>
      </w:r>
      <w:r w:rsidR="00A40130">
        <w:rPr>
          <w:rFonts w:cs="Arial" w:hint="cs"/>
          <w:sz w:val="20"/>
          <w:szCs w:val="20"/>
          <w:rtl/>
        </w:rPr>
        <w:t xml:space="preserve">ויש להסתפק לדעה זו, אם המשיך מעיין לתוך בריכה ריקנית והפסיק את קילוח המעיין, שאולי יש לבריכה דין מעיין הואיל ואין לבריכה דין ראשוני שתחזור אליו, </w:t>
      </w:r>
      <w:r w:rsidR="00A40130" w:rsidRPr="00A40130">
        <w:rPr>
          <w:rFonts w:cs="Arial" w:hint="cs"/>
          <w:b/>
          <w:bCs/>
          <w:sz w:val="20"/>
          <w:szCs w:val="20"/>
          <w:rtl/>
        </w:rPr>
        <w:t>והב"י</w:t>
      </w:r>
      <w:r w:rsidR="00A40130">
        <w:rPr>
          <w:rFonts w:cs="Arial" w:hint="cs"/>
          <w:sz w:val="20"/>
          <w:szCs w:val="20"/>
          <w:rtl/>
        </w:rPr>
        <w:t xml:space="preserve"> הניח בצ"ע.</w:t>
      </w:r>
    </w:p>
    <w:p w:rsidR="00017CFB" w:rsidRDefault="00017CFB" w:rsidP="00AC7C57">
      <w:pPr>
        <w:rPr>
          <w:rFonts w:cs="Arial"/>
          <w:sz w:val="20"/>
          <w:szCs w:val="20"/>
          <w:rtl/>
        </w:rPr>
      </w:pPr>
      <w:r>
        <w:rPr>
          <w:rFonts w:cs="Arial" w:hint="cs"/>
          <w:sz w:val="20"/>
          <w:szCs w:val="20"/>
          <w:rtl/>
        </w:rPr>
        <w:t xml:space="preserve">ב. </w:t>
      </w:r>
      <w:r w:rsidRPr="00AC7C5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מדובר בבריכה מלאה מי גשמים שהמעיין מקלח לתוכה, אך דין הבריכה כמקווה ולא כמעיין מכיוון שאין דרך יציאה למים מהבריכה</w:t>
      </w:r>
      <w:r w:rsidR="00AC7C57">
        <w:rPr>
          <w:rFonts w:cs="Arial" w:hint="cs"/>
          <w:sz w:val="20"/>
          <w:szCs w:val="20"/>
          <w:rtl/>
        </w:rPr>
        <w:t>. כאשר עשה דרך למים שייצאו מ</w:t>
      </w:r>
      <w:r w:rsidR="00287619">
        <w:rPr>
          <w:rFonts w:cs="Arial" w:hint="cs"/>
          <w:sz w:val="20"/>
          <w:szCs w:val="20"/>
          <w:rtl/>
        </w:rPr>
        <w:t xml:space="preserve">הבריכה ונמצא שהמעיין נכנס ויוצא </w:t>
      </w:r>
      <w:r w:rsidR="00AC7C57">
        <w:rPr>
          <w:rFonts w:cs="Arial" w:hint="cs"/>
          <w:sz w:val="20"/>
          <w:szCs w:val="20"/>
          <w:rtl/>
        </w:rPr>
        <w:t>מהבריכה, דין הבריכה כמעיין אך פסול לטהרת מים חיים עד שידע שיצאו מים הראשונים.</w:t>
      </w:r>
      <w:r w:rsidR="00AC7C57">
        <w:rPr>
          <w:rFonts w:cs="Arial"/>
          <w:sz w:val="20"/>
          <w:szCs w:val="20"/>
          <w:rtl/>
        </w:rPr>
        <w:br/>
      </w:r>
      <w:r w:rsidR="00AC7C57">
        <w:rPr>
          <w:rFonts w:cs="Arial" w:hint="cs"/>
          <w:sz w:val="20"/>
          <w:szCs w:val="20"/>
          <w:rtl/>
        </w:rPr>
        <w:t xml:space="preserve">וגם בדעת </w:t>
      </w:r>
      <w:r w:rsidR="00AC7C57" w:rsidRPr="00AC7C57">
        <w:rPr>
          <w:rFonts w:cs="Arial" w:hint="cs"/>
          <w:b/>
          <w:bCs/>
          <w:sz w:val="20"/>
          <w:szCs w:val="20"/>
          <w:rtl/>
        </w:rPr>
        <w:t>הרמב"ם</w:t>
      </w:r>
      <w:r w:rsidR="00AC7C57">
        <w:rPr>
          <w:rFonts w:cs="Arial" w:hint="cs"/>
          <w:sz w:val="20"/>
          <w:szCs w:val="20"/>
          <w:rtl/>
        </w:rPr>
        <w:t xml:space="preserve"> מסופק </w:t>
      </w:r>
      <w:r w:rsidR="00AC7C57" w:rsidRPr="00AC7C57">
        <w:rPr>
          <w:rFonts w:cs="Arial" w:hint="cs"/>
          <w:b/>
          <w:bCs/>
          <w:sz w:val="20"/>
          <w:szCs w:val="20"/>
          <w:rtl/>
        </w:rPr>
        <w:t>הב"י</w:t>
      </w:r>
      <w:r w:rsidR="00AC7C57">
        <w:rPr>
          <w:rFonts w:cs="Arial" w:hint="cs"/>
          <w:sz w:val="20"/>
          <w:szCs w:val="20"/>
          <w:rtl/>
        </w:rPr>
        <w:t xml:space="preserve"> מה הדין אם המשיך מעיין לבריכה ריקה, האם דינה כמקווה מכיוון שאין המים נמשכים או דינה כמעיין משום שלא היו בה מים אחרים, וצ"ע.</w:t>
      </w:r>
      <w:r w:rsidR="00AC7C57">
        <w:rPr>
          <w:rStyle w:val="a5"/>
          <w:rFonts w:cs="Arial"/>
          <w:sz w:val="20"/>
          <w:szCs w:val="20"/>
          <w:rtl/>
        </w:rPr>
        <w:footnoteReference w:id="62"/>
      </w:r>
      <w:r>
        <w:rPr>
          <w:rFonts w:cs="Arial" w:hint="cs"/>
          <w:sz w:val="20"/>
          <w:szCs w:val="20"/>
          <w:rtl/>
        </w:rPr>
        <w:t xml:space="preserve"> </w:t>
      </w:r>
    </w:p>
    <w:p w:rsidR="00AC7C57" w:rsidRDefault="00AC7C57" w:rsidP="00657496">
      <w:pPr>
        <w:rPr>
          <w:rFonts w:cs="Arial"/>
          <w:sz w:val="20"/>
          <w:szCs w:val="20"/>
          <w:rtl/>
        </w:rPr>
      </w:pPr>
      <w:r>
        <w:rPr>
          <w:rFonts w:cs="Arial" w:hint="cs"/>
          <w:sz w:val="20"/>
          <w:szCs w:val="20"/>
          <w:rtl/>
        </w:rPr>
        <w:t xml:space="preserve">ג. </w:t>
      </w:r>
      <w:r w:rsidRPr="00AC7C57">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מדובר במעיין שהמשיכו לבריכה ריקה, ודינה כמקווה ולא כמעיין הואיל והפסיק את המעיין. </w:t>
      </w:r>
    </w:p>
    <w:p w:rsidR="000174A3" w:rsidRDefault="000174A3" w:rsidP="00E638AF">
      <w:pPr>
        <w:rPr>
          <w:rFonts w:cs="Arial"/>
          <w:sz w:val="20"/>
          <w:szCs w:val="20"/>
          <w:rtl/>
        </w:rPr>
      </w:pPr>
      <w:r>
        <w:rPr>
          <w:rFonts w:cs="Arial" w:hint="cs"/>
          <w:sz w:val="20"/>
          <w:szCs w:val="20"/>
          <w:rtl/>
        </w:rPr>
        <w:t xml:space="preserve">ד. </w:t>
      </w:r>
      <w:r w:rsidRPr="000174A3">
        <w:rPr>
          <w:rFonts w:cs="Arial" w:hint="cs"/>
          <w:b/>
          <w:bCs/>
          <w:sz w:val="20"/>
          <w:szCs w:val="20"/>
          <w:rtl/>
        </w:rPr>
        <w:t xml:space="preserve">מהרי"ק </w:t>
      </w:r>
      <w:r>
        <w:rPr>
          <w:rFonts w:cs="Arial" w:hint="cs"/>
          <w:sz w:val="20"/>
          <w:szCs w:val="20"/>
          <w:rtl/>
        </w:rPr>
        <w:t xml:space="preserve">- המשנה מדברת דווקא בממשיך מעיין לבריכה מלאה מים, אך אם המשיך מעיין לבריכה </w:t>
      </w:r>
      <w:r w:rsidRPr="00E638AF">
        <w:rPr>
          <w:rFonts w:cs="Arial" w:hint="cs"/>
          <w:sz w:val="20"/>
          <w:szCs w:val="20"/>
          <w:u w:val="single"/>
          <w:rtl/>
        </w:rPr>
        <w:t>ריקה</w:t>
      </w:r>
      <w:r>
        <w:rPr>
          <w:rFonts w:cs="Arial" w:hint="cs"/>
          <w:sz w:val="20"/>
          <w:szCs w:val="20"/>
          <w:rtl/>
        </w:rPr>
        <w:t>, דין הבר</w:t>
      </w:r>
      <w:r w:rsidR="007B0334">
        <w:rPr>
          <w:rFonts w:cs="Arial" w:hint="cs"/>
          <w:sz w:val="20"/>
          <w:szCs w:val="20"/>
          <w:rtl/>
        </w:rPr>
        <w:t>יכה כמעיין למרות שהופסק</w:t>
      </w:r>
      <w:r w:rsidR="000920F2">
        <w:rPr>
          <w:rFonts w:cs="Arial" w:hint="cs"/>
          <w:sz w:val="20"/>
          <w:szCs w:val="20"/>
          <w:rtl/>
        </w:rPr>
        <w:t>ה</w:t>
      </w:r>
      <w:r w:rsidR="007B0334">
        <w:rPr>
          <w:rFonts w:cs="Arial" w:hint="cs"/>
          <w:sz w:val="20"/>
          <w:szCs w:val="20"/>
          <w:rtl/>
        </w:rPr>
        <w:t xml:space="preserve"> מהמעיין</w:t>
      </w:r>
      <w:r w:rsidR="00B27464">
        <w:rPr>
          <w:rFonts w:cs="Arial" w:hint="cs"/>
          <w:sz w:val="20"/>
          <w:szCs w:val="20"/>
          <w:rtl/>
        </w:rPr>
        <w:t xml:space="preserve"> ובלבד שהמים זורמים </w:t>
      </w:r>
      <w:r w:rsidR="00E638AF">
        <w:rPr>
          <w:rFonts w:cs="Arial" w:hint="cs"/>
          <w:sz w:val="20"/>
          <w:szCs w:val="20"/>
          <w:rtl/>
        </w:rPr>
        <w:t>מהבריכה החוצה</w:t>
      </w:r>
      <w:r w:rsidR="00B27464">
        <w:rPr>
          <w:rFonts w:cs="Arial" w:hint="cs"/>
          <w:sz w:val="20"/>
          <w:szCs w:val="20"/>
          <w:rtl/>
        </w:rPr>
        <w:t xml:space="preserve"> ואינם עומדים</w:t>
      </w:r>
      <w:r w:rsidR="00A80895">
        <w:rPr>
          <w:rFonts w:cs="Arial" w:hint="cs"/>
          <w:sz w:val="20"/>
          <w:szCs w:val="20"/>
          <w:rtl/>
        </w:rPr>
        <w:t>.</w:t>
      </w:r>
    </w:p>
    <w:p w:rsidR="0092485A" w:rsidRDefault="0092485A" w:rsidP="00E95774">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2485A">
        <w:rPr>
          <w:rFonts w:cs="Arial" w:hint="cs"/>
          <w:sz w:val="20"/>
          <w:szCs w:val="20"/>
          <w:rtl/>
        </w:rPr>
        <w:t>מעיין</w:t>
      </w:r>
      <w:r w:rsidRPr="0092485A">
        <w:rPr>
          <w:rFonts w:cs="Arial"/>
          <w:sz w:val="20"/>
          <w:szCs w:val="20"/>
          <w:rtl/>
        </w:rPr>
        <w:t xml:space="preserve"> </w:t>
      </w:r>
      <w:r w:rsidRPr="0092485A">
        <w:rPr>
          <w:rFonts w:cs="Arial" w:hint="cs"/>
          <w:sz w:val="20"/>
          <w:szCs w:val="20"/>
          <w:rtl/>
        </w:rPr>
        <w:t>שהמשיכו</w:t>
      </w:r>
      <w:r w:rsidRPr="0092485A">
        <w:rPr>
          <w:rFonts w:cs="Arial"/>
          <w:sz w:val="20"/>
          <w:szCs w:val="20"/>
          <w:rtl/>
        </w:rPr>
        <w:t xml:space="preserve"> </w:t>
      </w:r>
      <w:r w:rsidRPr="0092485A">
        <w:rPr>
          <w:rFonts w:cs="Arial" w:hint="cs"/>
          <w:sz w:val="20"/>
          <w:szCs w:val="20"/>
          <w:rtl/>
        </w:rPr>
        <w:t>לבריכת</w:t>
      </w:r>
      <w:r w:rsidRPr="0092485A">
        <w:rPr>
          <w:rFonts w:cs="Arial"/>
          <w:sz w:val="20"/>
          <w:szCs w:val="20"/>
          <w:rtl/>
        </w:rPr>
        <w:t xml:space="preserve"> </w:t>
      </w:r>
      <w:r w:rsidRPr="0092485A">
        <w:rPr>
          <w:rFonts w:cs="Arial" w:hint="cs"/>
          <w:sz w:val="20"/>
          <w:szCs w:val="20"/>
          <w:rtl/>
        </w:rPr>
        <w:t>מים</w:t>
      </w:r>
      <w:r w:rsidRPr="0092485A">
        <w:rPr>
          <w:rFonts w:cs="Arial"/>
          <w:sz w:val="20"/>
          <w:szCs w:val="20"/>
          <w:rtl/>
        </w:rPr>
        <w:t xml:space="preserve"> </w:t>
      </w:r>
      <w:r w:rsidRPr="0092485A">
        <w:rPr>
          <w:rFonts w:cs="Arial" w:hint="cs"/>
          <w:sz w:val="20"/>
          <w:szCs w:val="20"/>
          <w:rtl/>
        </w:rPr>
        <w:t>שהם</w:t>
      </w:r>
      <w:r w:rsidRPr="0092485A">
        <w:rPr>
          <w:rFonts w:cs="Arial"/>
          <w:sz w:val="20"/>
          <w:szCs w:val="20"/>
          <w:rtl/>
        </w:rPr>
        <w:t xml:space="preserve"> </w:t>
      </w:r>
      <w:r w:rsidRPr="0092485A">
        <w:rPr>
          <w:rFonts w:cs="Arial" w:hint="cs"/>
          <w:sz w:val="20"/>
          <w:szCs w:val="20"/>
          <w:rtl/>
        </w:rPr>
        <w:t>נקוים</w:t>
      </w:r>
      <w:r w:rsidRPr="0092485A">
        <w:rPr>
          <w:rFonts w:cs="Arial"/>
          <w:sz w:val="20"/>
          <w:szCs w:val="20"/>
          <w:rtl/>
        </w:rPr>
        <w:t xml:space="preserve"> </w:t>
      </w:r>
      <w:r w:rsidRPr="0092485A">
        <w:rPr>
          <w:rFonts w:cs="Arial" w:hint="cs"/>
          <w:sz w:val="20"/>
          <w:szCs w:val="20"/>
          <w:rtl/>
        </w:rPr>
        <w:t>ועומדים</w:t>
      </w:r>
      <w:r w:rsidRPr="0092485A">
        <w:rPr>
          <w:rFonts w:cs="Arial"/>
          <w:sz w:val="20"/>
          <w:szCs w:val="20"/>
          <w:rtl/>
        </w:rPr>
        <w:t xml:space="preserve">, </w:t>
      </w:r>
      <w:r w:rsidRPr="0092485A">
        <w:rPr>
          <w:rFonts w:cs="Arial" w:hint="cs"/>
          <w:sz w:val="20"/>
          <w:szCs w:val="20"/>
          <w:rtl/>
        </w:rPr>
        <w:t>יש</w:t>
      </w:r>
      <w:r w:rsidRPr="0092485A">
        <w:rPr>
          <w:rFonts w:cs="Arial"/>
          <w:sz w:val="20"/>
          <w:szCs w:val="20"/>
          <w:rtl/>
        </w:rPr>
        <w:t xml:space="preserve"> </w:t>
      </w:r>
      <w:r w:rsidRPr="0092485A">
        <w:rPr>
          <w:rFonts w:cs="Arial" w:hint="cs"/>
          <w:sz w:val="20"/>
          <w:szCs w:val="20"/>
          <w:rtl/>
        </w:rPr>
        <w:t>ל</w:t>
      </w:r>
      <w:r w:rsidR="00E95774">
        <w:rPr>
          <w:rFonts w:cs="Arial" w:hint="cs"/>
          <w:sz w:val="20"/>
          <w:szCs w:val="20"/>
          <w:rtl/>
        </w:rPr>
        <w:t>ה</w:t>
      </w:r>
      <w:r w:rsidRPr="0092485A">
        <w:rPr>
          <w:rFonts w:cs="Arial"/>
          <w:sz w:val="20"/>
          <w:szCs w:val="20"/>
          <w:rtl/>
        </w:rPr>
        <w:t xml:space="preserve"> </w:t>
      </w:r>
      <w:r w:rsidRPr="0092485A">
        <w:rPr>
          <w:rFonts w:cs="Arial" w:hint="cs"/>
          <w:sz w:val="20"/>
          <w:szCs w:val="20"/>
          <w:rtl/>
        </w:rPr>
        <w:t>דין</w:t>
      </w:r>
      <w:r w:rsidRPr="0092485A">
        <w:rPr>
          <w:rFonts w:cs="Arial"/>
          <w:sz w:val="20"/>
          <w:szCs w:val="20"/>
          <w:rtl/>
        </w:rPr>
        <w:t xml:space="preserve"> </w:t>
      </w:r>
      <w:r w:rsidRPr="0092485A">
        <w:rPr>
          <w:rFonts w:cs="Arial" w:hint="cs"/>
          <w:sz w:val="20"/>
          <w:szCs w:val="20"/>
          <w:rtl/>
        </w:rPr>
        <w:t>מעין</w:t>
      </w:r>
      <w:r w:rsidRPr="0092485A">
        <w:rPr>
          <w:rFonts w:cs="Arial"/>
          <w:sz w:val="20"/>
          <w:szCs w:val="20"/>
          <w:rtl/>
        </w:rPr>
        <w:t xml:space="preserve">; </w:t>
      </w:r>
      <w:r w:rsidRPr="0092485A">
        <w:rPr>
          <w:rFonts w:cs="Arial" w:hint="cs"/>
          <w:sz w:val="20"/>
          <w:szCs w:val="20"/>
          <w:rtl/>
        </w:rPr>
        <w:t>ואם</w:t>
      </w:r>
      <w:r w:rsidRPr="0092485A">
        <w:rPr>
          <w:rFonts w:cs="Arial"/>
          <w:sz w:val="20"/>
          <w:szCs w:val="20"/>
          <w:rtl/>
        </w:rPr>
        <w:t xml:space="preserve"> </w:t>
      </w:r>
      <w:r w:rsidRPr="0092485A">
        <w:rPr>
          <w:rFonts w:cs="Arial" w:hint="cs"/>
          <w:sz w:val="20"/>
          <w:szCs w:val="20"/>
          <w:rtl/>
        </w:rPr>
        <w:t>הפסיק</w:t>
      </w:r>
      <w:r w:rsidRPr="0092485A">
        <w:rPr>
          <w:rFonts w:cs="Arial"/>
          <w:sz w:val="20"/>
          <w:szCs w:val="20"/>
          <w:rtl/>
        </w:rPr>
        <w:t xml:space="preserve"> </w:t>
      </w:r>
      <w:r w:rsidRPr="0092485A">
        <w:rPr>
          <w:rFonts w:cs="Arial" w:hint="cs"/>
          <w:sz w:val="20"/>
          <w:szCs w:val="20"/>
          <w:rtl/>
        </w:rPr>
        <w:t>ראש</w:t>
      </w:r>
      <w:r w:rsidRPr="0092485A">
        <w:rPr>
          <w:rFonts w:cs="Arial"/>
          <w:sz w:val="20"/>
          <w:szCs w:val="20"/>
          <w:rtl/>
        </w:rPr>
        <w:t xml:space="preserve"> </w:t>
      </w:r>
      <w:r w:rsidRPr="0092485A">
        <w:rPr>
          <w:rFonts w:cs="Arial" w:hint="cs"/>
          <w:sz w:val="20"/>
          <w:szCs w:val="20"/>
          <w:rtl/>
        </w:rPr>
        <w:t>הקילוח</w:t>
      </w:r>
      <w:r w:rsidRPr="0092485A">
        <w:rPr>
          <w:rFonts w:cs="Arial"/>
          <w:sz w:val="20"/>
          <w:szCs w:val="20"/>
          <w:rtl/>
        </w:rPr>
        <w:t xml:space="preserve">, </w:t>
      </w:r>
      <w:r w:rsidRPr="0092485A">
        <w:rPr>
          <w:rFonts w:cs="Arial" w:hint="cs"/>
          <w:sz w:val="20"/>
          <w:szCs w:val="20"/>
          <w:rtl/>
        </w:rPr>
        <w:t>חזר</w:t>
      </w:r>
      <w:r w:rsidRPr="0092485A">
        <w:rPr>
          <w:rFonts w:cs="Arial"/>
          <w:sz w:val="20"/>
          <w:szCs w:val="20"/>
          <w:rtl/>
        </w:rPr>
        <w:t xml:space="preserve"> </w:t>
      </w:r>
      <w:r w:rsidRPr="0092485A">
        <w:rPr>
          <w:rFonts w:cs="Arial" w:hint="cs"/>
          <w:sz w:val="20"/>
          <w:szCs w:val="20"/>
          <w:rtl/>
        </w:rPr>
        <w:t>להיות</w:t>
      </w:r>
      <w:r w:rsidRPr="0092485A">
        <w:rPr>
          <w:rFonts w:cs="Arial"/>
          <w:sz w:val="20"/>
          <w:szCs w:val="20"/>
          <w:rtl/>
        </w:rPr>
        <w:t xml:space="preserve"> </w:t>
      </w:r>
      <w:r w:rsidRPr="0092485A">
        <w:rPr>
          <w:rFonts w:cs="Arial" w:hint="cs"/>
          <w:sz w:val="20"/>
          <w:szCs w:val="20"/>
          <w:rtl/>
        </w:rPr>
        <w:t>לה</w:t>
      </w:r>
      <w:r w:rsidRPr="0092485A">
        <w:rPr>
          <w:rFonts w:cs="Arial"/>
          <w:sz w:val="20"/>
          <w:szCs w:val="20"/>
          <w:rtl/>
        </w:rPr>
        <w:t xml:space="preserve"> </w:t>
      </w:r>
      <w:r w:rsidRPr="0092485A">
        <w:rPr>
          <w:rFonts w:cs="Arial" w:hint="cs"/>
          <w:sz w:val="20"/>
          <w:szCs w:val="20"/>
          <w:rtl/>
        </w:rPr>
        <w:t>דין</w:t>
      </w:r>
      <w:r w:rsidRPr="0092485A">
        <w:rPr>
          <w:rFonts w:cs="Arial"/>
          <w:sz w:val="20"/>
          <w:szCs w:val="20"/>
          <w:rtl/>
        </w:rPr>
        <w:t xml:space="preserve"> </w:t>
      </w:r>
      <w:r w:rsidRPr="0092485A">
        <w:rPr>
          <w:rFonts w:cs="Arial" w:hint="cs"/>
          <w:sz w:val="20"/>
          <w:szCs w:val="20"/>
          <w:rtl/>
        </w:rPr>
        <w:t>מקוה</w:t>
      </w:r>
      <w:r w:rsidRPr="0092485A">
        <w:rPr>
          <w:rFonts w:cs="Arial"/>
          <w:sz w:val="20"/>
          <w:szCs w:val="20"/>
          <w:rtl/>
        </w:rPr>
        <w:t xml:space="preserve">; </w:t>
      </w:r>
      <w:r w:rsidRPr="0092485A">
        <w:rPr>
          <w:rFonts w:cs="Arial" w:hint="cs"/>
          <w:sz w:val="20"/>
          <w:szCs w:val="20"/>
          <w:rtl/>
        </w:rPr>
        <w:t>ואם</w:t>
      </w:r>
      <w:r w:rsidRPr="0092485A">
        <w:rPr>
          <w:rFonts w:cs="Arial"/>
          <w:sz w:val="20"/>
          <w:szCs w:val="20"/>
          <w:rtl/>
        </w:rPr>
        <w:t xml:space="preserve"> </w:t>
      </w:r>
      <w:r w:rsidRPr="0092485A">
        <w:rPr>
          <w:rFonts w:cs="Arial" w:hint="cs"/>
          <w:sz w:val="20"/>
          <w:szCs w:val="20"/>
          <w:rtl/>
        </w:rPr>
        <w:t>חזר</w:t>
      </w:r>
      <w:r w:rsidRPr="0092485A">
        <w:rPr>
          <w:rFonts w:cs="Arial"/>
          <w:sz w:val="20"/>
          <w:szCs w:val="20"/>
          <w:rtl/>
        </w:rPr>
        <w:t xml:space="preserve"> </w:t>
      </w:r>
      <w:r w:rsidRPr="0092485A">
        <w:rPr>
          <w:rFonts w:cs="Arial" w:hint="cs"/>
          <w:sz w:val="20"/>
          <w:szCs w:val="20"/>
          <w:rtl/>
        </w:rPr>
        <w:t>והמשיך</w:t>
      </w:r>
      <w:r w:rsidRPr="0092485A">
        <w:rPr>
          <w:rFonts w:cs="Arial"/>
          <w:sz w:val="20"/>
          <w:szCs w:val="20"/>
          <w:rtl/>
        </w:rPr>
        <w:t xml:space="preserve"> </w:t>
      </w:r>
      <w:r w:rsidRPr="0092485A">
        <w:rPr>
          <w:rFonts w:cs="Arial" w:hint="cs"/>
          <w:sz w:val="20"/>
          <w:szCs w:val="20"/>
          <w:rtl/>
        </w:rPr>
        <w:t>קילוח</w:t>
      </w:r>
      <w:r w:rsidRPr="0092485A">
        <w:rPr>
          <w:rFonts w:cs="Arial"/>
          <w:sz w:val="20"/>
          <w:szCs w:val="20"/>
          <w:rtl/>
        </w:rPr>
        <w:t xml:space="preserve"> </w:t>
      </w:r>
      <w:r w:rsidRPr="0092485A">
        <w:rPr>
          <w:rFonts w:cs="Arial" w:hint="cs"/>
          <w:sz w:val="20"/>
          <w:szCs w:val="20"/>
          <w:rtl/>
        </w:rPr>
        <w:t>המעין</w:t>
      </w:r>
      <w:r w:rsidRPr="0092485A">
        <w:rPr>
          <w:rFonts w:cs="Arial"/>
          <w:sz w:val="20"/>
          <w:szCs w:val="20"/>
          <w:rtl/>
        </w:rPr>
        <w:t xml:space="preserve"> </w:t>
      </w:r>
      <w:r w:rsidRPr="0092485A">
        <w:rPr>
          <w:rFonts w:cs="Arial" w:hint="cs"/>
          <w:sz w:val="20"/>
          <w:szCs w:val="20"/>
          <w:rtl/>
        </w:rPr>
        <w:t>לתוכה</w:t>
      </w:r>
      <w:r w:rsidRPr="0092485A">
        <w:rPr>
          <w:rFonts w:cs="Arial"/>
          <w:sz w:val="20"/>
          <w:szCs w:val="20"/>
          <w:rtl/>
        </w:rPr>
        <w:t xml:space="preserve">, </w:t>
      </w:r>
      <w:r w:rsidRPr="0092485A">
        <w:rPr>
          <w:rFonts w:cs="Arial" w:hint="cs"/>
          <w:sz w:val="20"/>
          <w:szCs w:val="20"/>
          <w:rtl/>
        </w:rPr>
        <w:t>חזרה</w:t>
      </w:r>
      <w:r w:rsidRPr="0092485A">
        <w:rPr>
          <w:rFonts w:cs="Arial"/>
          <w:sz w:val="20"/>
          <w:szCs w:val="20"/>
          <w:rtl/>
        </w:rPr>
        <w:t xml:space="preserve"> </w:t>
      </w:r>
      <w:r w:rsidRPr="0092485A">
        <w:rPr>
          <w:rFonts w:cs="Arial" w:hint="cs"/>
          <w:sz w:val="20"/>
          <w:szCs w:val="20"/>
          <w:rtl/>
        </w:rPr>
        <w:t>לדין</w:t>
      </w:r>
      <w:r w:rsidRPr="0092485A">
        <w:rPr>
          <w:rFonts w:cs="Arial"/>
          <w:sz w:val="20"/>
          <w:szCs w:val="20"/>
          <w:rtl/>
        </w:rPr>
        <w:t xml:space="preserve"> </w:t>
      </w:r>
      <w:r w:rsidRPr="0092485A">
        <w:rPr>
          <w:rFonts w:cs="Arial" w:hint="cs"/>
          <w:sz w:val="20"/>
          <w:szCs w:val="20"/>
          <w:rtl/>
        </w:rPr>
        <w:t>מעין</w:t>
      </w:r>
      <w:r w:rsidRPr="0092485A">
        <w:rPr>
          <w:rFonts w:cs="Arial"/>
          <w:sz w:val="20"/>
          <w:szCs w:val="20"/>
          <w:rtl/>
        </w:rPr>
        <w:t>.</w:t>
      </w:r>
      <w:r>
        <w:rPr>
          <w:rFonts w:cs="Arial" w:hint="cs"/>
          <w:sz w:val="20"/>
          <w:szCs w:val="20"/>
          <w:rtl/>
        </w:rPr>
        <w:t>"</w:t>
      </w:r>
    </w:p>
    <w:p w:rsidR="00287619" w:rsidRDefault="00287619" w:rsidP="00AC7C57">
      <w:pPr>
        <w:rPr>
          <w:rFonts w:cs="Arial"/>
          <w:sz w:val="20"/>
          <w:szCs w:val="20"/>
          <w:rtl/>
        </w:rPr>
      </w:pPr>
      <w:r>
        <w:rPr>
          <w:rFonts w:cs="Arial" w:hint="cs"/>
          <w:b/>
          <w:bCs/>
          <w:sz w:val="20"/>
          <w:szCs w:val="20"/>
          <w:rtl/>
        </w:rPr>
        <w:t>באיזה מעיין מדובר</w:t>
      </w:r>
      <w:r>
        <w:rPr>
          <w:rFonts w:cs="Arial"/>
          <w:b/>
          <w:bCs/>
          <w:sz w:val="20"/>
          <w:szCs w:val="20"/>
          <w:rtl/>
        </w:rPr>
        <w:br/>
      </w:r>
      <w:r>
        <w:rPr>
          <w:rFonts w:cs="Arial" w:hint="cs"/>
          <w:b/>
          <w:bCs/>
          <w:sz w:val="20"/>
          <w:szCs w:val="20"/>
          <w:rtl/>
        </w:rPr>
        <w:t xml:space="preserve">משנה </w:t>
      </w:r>
      <w:r>
        <w:rPr>
          <w:rFonts w:cs="Arial" w:hint="cs"/>
          <w:sz w:val="20"/>
          <w:szCs w:val="20"/>
          <w:rtl/>
        </w:rPr>
        <w:t xml:space="preserve">מקוואות </w:t>
      </w:r>
      <w:r>
        <w:rPr>
          <w:rFonts w:cs="Arial"/>
          <w:sz w:val="20"/>
          <w:szCs w:val="20"/>
          <w:rtl/>
        </w:rPr>
        <w:t>–</w:t>
      </w:r>
      <w:r>
        <w:rPr>
          <w:rFonts w:cs="Arial" w:hint="cs"/>
          <w:sz w:val="20"/>
          <w:szCs w:val="20"/>
          <w:rtl/>
        </w:rPr>
        <w:t xml:space="preserve"> "</w:t>
      </w:r>
      <w:r w:rsidRPr="00287619">
        <w:rPr>
          <w:rFonts w:cs="Arial" w:hint="cs"/>
          <w:sz w:val="20"/>
          <w:szCs w:val="20"/>
          <w:rtl/>
        </w:rPr>
        <w:t>מעין</w:t>
      </w:r>
      <w:r w:rsidRPr="00287619">
        <w:rPr>
          <w:rFonts w:cs="Arial"/>
          <w:sz w:val="20"/>
          <w:szCs w:val="20"/>
          <w:rtl/>
        </w:rPr>
        <w:t xml:space="preserve"> </w:t>
      </w:r>
      <w:r w:rsidRPr="00287619">
        <w:rPr>
          <w:rFonts w:cs="Arial" w:hint="cs"/>
          <w:sz w:val="20"/>
          <w:szCs w:val="20"/>
          <w:rtl/>
        </w:rPr>
        <w:t>שהוא</w:t>
      </w:r>
      <w:r w:rsidRPr="00287619">
        <w:rPr>
          <w:rFonts w:cs="Arial"/>
          <w:sz w:val="20"/>
          <w:szCs w:val="20"/>
          <w:rtl/>
        </w:rPr>
        <w:t xml:space="preserve"> </w:t>
      </w:r>
      <w:r w:rsidRPr="00287619">
        <w:rPr>
          <w:rFonts w:cs="Arial" w:hint="cs"/>
          <w:sz w:val="20"/>
          <w:szCs w:val="20"/>
          <w:rtl/>
        </w:rPr>
        <w:t>משוך</w:t>
      </w:r>
      <w:r w:rsidRPr="00287619">
        <w:rPr>
          <w:rFonts w:cs="Arial"/>
          <w:sz w:val="20"/>
          <w:szCs w:val="20"/>
          <w:rtl/>
        </w:rPr>
        <w:t xml:space="preserve"> </w:t>
      </w:r>
      <w:r w:rsidRPr="00287619">
        <w:rPr>
          <w:rFonts w:cs="Arial" w:hint="cs"/>
          <w:sz w:val="20"/>
          <w:szCs w:val="20"/>
          <w:rtl/>
        </w:rPr>
        <w:t>כנדל</w:t>
      </w:r>
      <w:r>
        <w:rPr>
          <w:rFonts w:cs="Arial" w:hint="cs"/>
          <w:sz w:val="20"/>
          <w:szCs w:val="20"/>
          <w:rtl/>
        </w:rPr>
        <w:t>,</w:t>
      </w:r>
      <w:r w:rsidRPr="00287619">
        <w:rPr>
          <w:rFonts w:cs="Arial"/>
          <w:sz w:val="20"/>
          <w:szCs w:val="20"/>
          <w:rtl/>
        </w:rPr>
        <w:t xml:space="preserve"> </w:t>
      </w:r>
      <w:r w:rsidRPr="00287619">
        <w:rPr>
          <w:rFonts w:cs="Arial" w:hint="cs"/>
          <w:sz w:val="20"/>
          <w:szCs w:val="20"/>
          <w:rtl/>
        </w:rPr>
        <w:t>ריבה</w:t>
      </w:r>
      <w:r w:rsidRPr="00287619">
        <w:rPr>
          <w:rFonts w:cs="Arial"/>
          <w:sz w:val="20"/>
          <w:szCs w:val="20"/>
          <w:rtl/>
        </w:rPr>
        <w:t xml:space="preserve"> </w:t>
      </w:r>
      <w:r w:rsidRPr="00287619">
        <w:rPr>
          <w:rFonts w:cs="Arial" w:hint="cs"/>
          <w:sz w:val="20"/>
          <w:szCs w:val="20"/>
          <w:rtl/>
        </w:rPr>
        <w:t>עליו</w:t>
      </w:r>
      <w:r w:rsidRPr="00287619">
        <w:rPr>
          <w:rFonts w:cs="Arial"/>
          <w:sz w:val="20"/>
          <w:szCs w:val="20"/>
          <w:rtl/>
        </w:rPr>
        <w:t xml:space="preserve"> </w:t>
      </w:r>
      <w:r w:rsidRPr="00287619">
        <w:rPr>
          <w:rFonts w:cs="Arial" w:hint="cs"/>
          <w:sz w:val="20"/>
          <w:szCs w:val="20"/>
          <w:rtl/>
        </w:rPr>
        <w:t>והמשיכו</w:t>
      </w:r>
      <w:r w:rsidRPr="00287619">
        <w:rPr>
          <w:rFonts w:cs="Arial"/>
          <w:sz w:val="20"/>
          <w:szCs w:val="20"/>
          <w:rtl/>
        </w:rPr>
        <w:t xml:space="preserve"> </w:t>
      </w:r>
      <w:r w:rsidRPr="00287619">
        <w:rPr>
          <w:rFonts w:cs="Arial" w:hint="cs"/>
          <w:sz w:val="20"/>
          <w:szCs w:val="20"/>
          <w:rtl/>
        </w:rPr>
        <w:t>הרי</w:t>
      </w:r>
      <w:r w:rsidRPr="00287619">
        <w:rPr>
          <w:rFonts w:cs="Arial"/>
          <w:sz w:val="20"/>
          <w:szCs w:val="20"/>
          <w:rtl/>
        </w:rPr>
        <w:t xml:space="preserve"> </w:t>
      </w:r>
      <w:r w:rsidRPr="00287619">
        <w:rPr>
          <w:rFonts w:cs="Arial" w:hint="cs"/>
          <w:sz w:val="20"/>
          <w:szCs w:val="20"/>
          <w:rtl/>
        </w:rPr>
        <w:t>הוא</w:t>
      </w:r>
      <w:r w:rsidRPr="00287619">
        <w:rPr>
          <w:rFonts w:cs="Arial"/>
          <w:sz w:val="20"/>
          <w:szCs w:val="20"/>
          <w:rtl/>
        </w:rPr>
        <w:t xml:space="preserve"> </w:t>
      </w:r>
      <w:r w:rsidRPr="00287619">
        <w:rPr>
          <w:rFonts w:cs="Arial" w:hint="cs"/>
          <w:sz w:val="20"/>
          <w:szCs w:val="20"/>
          <w:rtl/>
        </w:rPr>
        <w:t>כמו</w:t>
      </w:r>
      <w:r w:rsidRPr="00287619">
        <w:rPr>
          <w:rFonts w:cs="Arial"/>
          <w:sz w:val="20"/>
          <w:szCs w:val="20"/>
          <w:rtl/>
        </w:rPr>
        <w:t xml:space="preserve"> </w:t>
      </w:r>
      <w:r w:rsidRPr="00287619">
        <w:rPr>
          <w:rFonts w:cs="Arial" w:hint="cs"/>
          <w:sz w:val="20"/>
          <w:szCs w:val="20"/>
          <w:rtl/>
        </w:rPr>
        <w:t>שהיה</w:t>
      </w:r>
      <w:r>
        <w:rPr>
          <w:rFonts w:cs="Arial" w:hint="cs"/>
          <w:sz w:val="20"/>
          <w:szCs w:val="20"/>
          <w:rtl/>
        </w:rPr>
        <w:t>.</w:t>
      </w:r>
      <w:r w:rsidRPr="00287619">
        <w:rPr>
          <w:rFonts w:cs="Arial"/>
          <w:sz w:val="20"/>
          <w:szCs w:val="20"/>
          <w:rtl/>
        </w:rPr>
        <w:t xml:space="preserve"> </w:t>
      </w:r>
      <w:r w:rsidRPr="00287619">
        <w:rPr>
          <w:rFonts w:cs="Arial" w:hint="cs"/>
          <w:sz w:val="20"/>
          <w:szCs w:val="20"/>
          <w:rtl/>
        </w:rPr>
        <w:t>היה</w:t>
      </w:r>
      <w:r w:rsidRPr="00287619">
        <w:rPr>
          <w:rFonts w:cs="Arial"/>
          <w:sz w:val="20"/>
          <w:szCs w:val="20"/>
          <w:rtl/>
        </w:rPr>
        <w:t xml:space="preserve"> </w:t>
      </w:r>
      <w:r w:rsidRPr="00287619">
        <w:rPr>
          <w:rFonts w:cs="Arial" w:hint="cs"/>
          <w:sz w:val="20"/>
          <w:szCs w:val="20"/>
          <w:rtl/>
        </w:rPr>
        <w:t>עומד</w:t>
      </w:r>
      <w:r w:rsidRPr="00287619">
        <w:rPr>
          <w:rFonts w:cs="Arial"/>
          <w:sz w:val="20"/>
          <w:szCs w:val="20"/>
          <w:rtl/>
        </w:rPr>
        <w:t xml:space="preserve"> </w:t>
      </w:r>
      <w:r w:rsidRPr="00287619">
        <w:rPr>
          <w:rFonts w:cs="Arial" w:hint="cs"/>
          <w:sz w:val="20"/>
          <w:szCs w:val="20"/>
          <w:rtl/>
        </w:rPr>
        <w:t>וריבה</w:t>
      </w:r>
      <w:r w:rsidRPr="00287619">
        <w:rPr>
          <w:rFonts w:cs="Arial"/>
          <w:sz w:val="20"/>
          <w:szCs w:val="20"/>
          <w:rtl/>
        </w:rPr>
        <w:t xml:space="preserve"> </w:t>
      </w:r>
      <w:r w:rsidRPr="00287619">
        <w:rPr>
          <w:rFonts w:cs="Arial" w:hint="cs"/>
          <w:sz w:val="20"/>
          <w:szCs w:val="20"/>
          <w:rtl/>
        </w:rPr>
        <w:t>עליו</w:t>
      </w:r>
      <w:r w:rsidRPr="00287619">
        <w:rPr>
          <w:rFonts w:cs="Arial"/>
          <w:sz w:val="20"/>
          <w:szCs w:val="20"/>
          <w:rtl/>
        </w:rPr>
        <w:t xml:space="preserve"> </w:t>
      </w:r>
      <w:r w:rsidRPr="00287619">
        <w:rPr>
          <w:rFonts w:cs="Arial" w:hint="cs"/>
          <w:sz w:val="20"/>
          <w:szCs w:val="20"/>
          <w:rtl/>
        </w:rPr>
        <w:t>והמשיכו</w:t>
      </w:r>
      <w:r>
        <w:rPr>
          <w:rFonts w:cs="Arial" w:hint="cs"/>
          <w:sz w:val="20"/>
          <w:szCs w:val="20"/>
          <w:rtl/>
        </w:rPr>
        <w:t>,</w:t>
      </w:r>
      <w:r w:rsidRPr="00287619">
        <w:rPr>
          <w:rFonts w:cs="Arial"/>
          <w:sz w:val="20"/>
          <w:szCs w:val="20"/>
          <w:rtl/>
        </w:rPr>
        <w:t xml:space="preserve"> </w:t>
      </w:r>
      <w:r w:rsidRPr="00287619">
        <w:rPr>
          <w:rFonts w:cs="Arial" w:hint="cs"/>
          <w:sz w:val="20"/>
          <w:szCs w:val="20"/>
          <w:rtl/>
        </w:rPr>
        <w:t>שוה</w:t>
      </w:r>
      <w:r w:rsidRPr="00287619">
        <w:rPr>
          <w:rFonts w:cs="Arial"/>
          <w:sz w:val="20"/>
          <w:szCs w:val="20"/>
          <w:rtl/>
        </w:rPr>
        <w:t xml:space="preserve"> </w:t>
      </w:r>
      <w:r w:rsidRPr="00287619">
        <w:rPr>
          <w:rFonts w:cs="Arial" w:hint="cs"/>
          <w:sz w:val="20"/>
          <w:szCs w:val="20"/>
          <w:rtl/>
        </w:rPr>
        <w:t>למקוה</w:t>
      </w:r>
      <w:r w:rsidRPr="00287619">
        <w:rPr>
          <w:rFonts w:cs="Arial"/>
          <w:sz w:val="20"/>
          <w:szCs w:val="20"/>
          <w:rtl/>
        </w:rPr>
        <w:t xml:space="preserve"> </w:t>
      </w:r>
      <w:r w:rsidRPr="00287619">
        <w:rPr>
          <w:rFonts w:cs="Arial" w:hint="cs"/>
          <w:sz w:val="20"/>
          <w:szCs w:val="20"/>
          <w:rtl/>
        </w:rPr>
        <w:t>לטהר</w:t>
      </w:r>
      <w:r w:rsidRPr="00287619">
        <w:rPr>
          <w:rFonts w:cs="Arial"/>
          <w:sz w:val="20"/>
          <w:szCs w:val="20"/>
          <w:rtl/>
        </w:rPr>
        <w:t xml:space="preserve"> </w:t>
      </w:r>
      <w:r w:rsidRPr="00287619">
        <w:rPr>
          <w:rFonts w:cs="Arial" w:hint="cs"/>
          <w:sz w:val="20"/>
          <w:szCs w:val="20"/>
          <w:rtl/>
        </w:rPr>
        <w:t>באשבורן</w:t>
      </w:r>
      <w:r w:rsidRPr="00287619">
        <w:rPr>
          <w:rFonts w:cs="Arial"/>
          <w:sz w:val="20"/>
          <w:szCs w:val="20"/>
          <w:rtl/>
        </w:rPr>
        <w:t xml:space="preserve"> </w:t>
      </w:r>
      <w:r w:rsidRPr="00287619">
        <w:rPr>
          <w:rFonts w:cs="Arial" w:hint="cs"/>
          <w:sz w:val="20"/>
          <w:szCs w:val="20"/>
          <w:rtl/>
        </w:rPr>
        <w:t>ולמעין</w:t>
      </w:r>
      <w:r w:rsidRPr="00287619">
        <w:rPr>
          <w:rFonts w:cs="Arial"/>
          <w:sz w:val="20"/>
          <w:szCs w:val="20"/>
          <w:rtl/>
        </w:rPr>
        <w:t xml:space="preserve"> </w:t>
      </w:r>
      <w:r w:rsidRPr="00287619">
        <w:rPr>
          <w:rFonts w:cs="Arial" w:hint="cs"/>
          <w:sz w:val="20"/>
          <w:szCs w:val="20"/>
          <w:rtl/>
        </w:rPr>
        <w:t>להטביל</w:t>
      </w:r>
      <w:r w:rsidRPr="00287619">
        <w:rPr>
          <w:rFonts w:cs="Arial"/>
          <w:sz w:val="20"/>
          <w:szCs w:val="20"/>
          <w:rtl/>
        </w:rPr>
        <w:t xml:space="preserve"> </w:t>
      </w:r>
      <w:r w:rsidRPr="00287619">
        <w:rPr>
          <w:rFonts w:cs="Arial" w:hint="cs"/>
          <w:sz w:val="20"/>
          <w:szCs w:val="20"/>
          <w:rtl/>
        </w:rPr>
        <w:t>בו</w:t>
      </w:r>
      <w:r w:rsidRPr="00287619">
        <w:rPr>
          <w:rFonts w:cs="Arial"/>
          <w:sz w:val="20"/>
          <w:szCs w:val="20"/>
          <w:rtl/>
        </w:rPr>
        <w:t xml:space="preserve"> </w:t>
      </w:r>
      <w:r w:rsidRPr="00287619">
        <w:rPr>
          <w:rFonts w:cs="Arial" w:hint="cs"/>
          <w:sz w:val="20"/>
          <w:szCs w:val="20"/>
          <w:rtl/>
        </w:rPr>
        <w:t>כל</w:t>
      </w:r>
      <w:r w:rsidRPr="00287619">
        <w:rPr>
          <w:rFonts w:cs="Arial"/>
          <w:sz w:val="20"/>
          <w:szCs w:val="20"/>
          <w:rtl/>
        </w:rPr>
        <w:t xml:space="preserve"> </w:t>
      </w:r>
      <w:r w:rsidRPr="00287619">
        <w:rPr>
          <w:rFonts w:cs="Arial" w:hint="cs"/>
          <w:sz w:val="20"/>
          <w:szCs w:val="20"/>
          <w:rtl/>
        </w:rPr>
        <w:t>שהוא</w:t>
      </w:r>
      <w:r>
        <w:rPr>
          <w:rFonts w:cs="Arial" w:hint="cs"/>
          <w:sz w:val="20"/>
          <w:szCs w:val="20"/>
          <w:rtl/>
        </w:rPr>
        <w:t xml:space="preserve">", לפי"ז מסביר </w:t>
      </w:r>
      <w:r w:rsidRPr="00287619">
        <w:rPr>
          <w:rFonts w:cs="Arial" w:hint="cs"/>
          <w:b/>
          <w:bCs/>
          <w:sz w:val="20"/>
          <w:szCs w:val="20"/>
          <w:rtl/>
        </w:rPr>
        <w:t>הט"ז</w:t>
      </w:r>
      <w:r>
        <w:rPr>
          <w:rFonts w:cs="Arial" w:hint="cs"/>
          <w:sz w:val="20"/>
          <w:szCs w:val="20"/>
          <w:rtl/>
        </w:rPr>
        <w:t xml:space="preserve"> שבסעיף כאן מדובר במעיין משוך ולא במעיין עומד, מכיוון </w:t>
      </w:r>
      <w:r w:rsidRPr="00287619">
        <w:rPr>
          <w:rFonts w:cs="Arial" w:hint="cs"/>
          <w:b/>
          <w:bCs/>
          <w:sz w:val="20"/>
          <w:szCs w:val="20"/>
          <w:rtl/>
        </w:rPr>
        <w:t xml:space="preserve">שהטור </w:t>
      </w:r>
      <w:r>
        <w:rPr>
          <w:rFonts w:cs="Arial" w:hint="cs"/>
          <w:sz w:val="20"/>
          <w:szCs w:val="20"/>
          <w:rtl/>
        </w:rPr>
        <w:t>כתב שע"י המשכת המעיין לבריכה יש לבריכה כל דין מעיין, ובמשנה נאמר להדיא שכדי לקבל כל דין המעיין להיות משוך, ע"כ מיירי כאן במשוך ולא בעומד.</w:t>
      </w:r>
    </w:p>
    <w:p w:rsidR="000E3F81" w:rsidRDefault="00287619" w:rsidP="00E95774">
      <w:pPr>
        <w:rPr>
          <w:rFonts w:cs="Arial"/>
          <w:sz w:val="20"/>
          <w:szCs w:val="20"/>
          <w:rtl/>
        </w:rPr>
      </w:pPr>
      <w:r>
        <w:rPr>
          <w:rFonts w:cs="Arial" w:hint="cs"/>
          <w:b/>
          <w:bCs/>
          <w:sz w:val="20"/>
          <w:szCs w:val="20"/>
          <w:rtl/>
        </w:rPr>
        <w:t>חיבור המעיין פעם שנייה</w:t>
      </w:r>
      <w:r>
        <w:rPr>
          <w:rFonts w:cs="Arial"/>
          <w:b/>
          <w:bCs/>
          <w:sz w:val="20"/>
          <w:szCs w:val="20"/>
          <w:rtl/>
        </w:rPr>
        <w:br/>
      </w:r>
      <w:r w:rsidRPr="00287619">
        <w:rPr>
          <w:rFonts w:cs="Arial" w:hint="cs"/>
          <w:b/>
          <w:bCs/>
          <w:sz w:val="20"/>
          <w:szCs w:val="20"/>
          <w:rtl/>
        </w:rPr>
        <w:t>הטור</w:t>
      </w:r>
      <w:r>
        <w:rPr>
          <w:rFonts w:cs="Arial" w:hint="cs"/>
          <w:sz w:val="20"/>
          <w:szCs w:val="20"/>
          <w:rtl/>
        </w:rPr>
        <w:t xml:space="preserve"> שמביא הלכה זו מחלק בין הרישא של הסעיף לסיפא. ברישא מציין הטור שיש לבריכה </w:t>
      </w:r>
      <w:r w:rsidRPr="00287619">
        <w:rPr>
          <w:rFonts w:cs="Arial" w:hint="cs"/>
          <w:sz w:val="20"/>
          <w:szCs w:val="20"/>
          <w:u w:val="single"/>
          <w:rtl/>
        </w:rPr>
        <w:t>כל</w:t>
      </w:r>
      <w:r>
        <w:rPr>
          <w:rFonts w:cs="Arial" w:hint="cs"/>
          <w:sz w:val="20"/>
          <w:szCs w:val="20"/>
          <w:rtl/>
        </w:rPr>
        <w:t xml:space="preserve"> דין מעיין ואילו בסיפא כותב </w:t>
      </w:r>
      <w:r w:rsidRPr="00287619">
        <w:rPr>
          <w:rFonts w:cs="Arial" w:hint="cs"/>
          <w:b/>
          <w:bCs/>
          <w:sz w:val="20"/>
          <w:szCs w:val="20"/>
          <w:rtl/>
        </w:rPr>
        <w:t>הטור</w:t>
      </w:r>
      <w:r>
        <w:rPr>
          <w:rFonts w:cs="Arial" w:hint="cs"/>
          <w:sz w:val="20"/>
          <w:szCs w:val="20"/>
          <w:rtl/>
        </w:rPr>
        <w:t xml:space="preserve"> שיש לבריכה דין מעיין אך אינו מציין שיש לה </w:t>
      </w:r>
      <w:r w:rsidRPr="00287619">
        <w:rPr>
          <w:rFonts w:cs="Arial" w:hint="cs"/>
          <w:sz w:val="20"/>
          <w:szCs w:val="20"/>
          <w:u w:val="single"/>
          <w:rtl/>
        </w:rPr>
        <w:t>כל</w:t>
      </w:r>
      <w:r>
        <w:rPr>
          <w:rFonts w:cs="Arial" w:hint="cs"/>
          <w:sz w:val="20"/>
          <w:szCs w:val="20"/>
          <w:rtl/>
        </w:rPr>
        <w:t xml:space="preserve"> דין מעיין. מסביר </w:t>
      </w:r>
      <w:r w:rsidRPr="00287619">
        <w:rPr>
          <w:rFonts w:cs="Arial" w:hint="cs"/>
          <w:b/>
          <w:bCs/>
          <w:sz w:val="20"/>
          <w:szCs w:val="20"/>
          <w:rtl/>
        </w:rPr>
        <w:t>הפרישה</w:t>
      </w:r>
      <w:r>
        <w:rPr>
          <w:rFonts w:cs="Arial" w:hint="cs"/>
          <w:sz w:val="20"/>
          <w:szCs w:val="20"/>
          <w:rtl/>
        </w:rPr>
        <w:t xml:space="preserve"> שמכיוון שראינו שדרך המעיין לפסוק, אע"פ שחיבר</w:t>
      </w:r>
      <w:r w:rsidR="00E179BD">
        <w:rPr>
          <w:rFonts w:cs="Arial" w:hint="cs"/>
          <w:sz w:val="20"/>
          <w:szCs w:val="20"/>
          <w:rtl/>
        </w:rPr>
        <w:t>ו</w:t>
      </w:r>
      <w:r>
        <w:rPr>
          <w:rFonts w:cs="Arial" w:hint="cs"/>
          <w:sz w:val="20"/>
          <w:szCs w:val="20"/>
          <w:rtl/>
        </w:rPr>
        <w:t xml:space="preserve"> עתה מ"מ אין דינו כמעיין לטהר </w:t>
      </w:r>
      <w:r w:rsidR="0057136A">
        <w:rPr>
          <w:rFonts w:cs="Arial" w:hint="cs"/>
          <w:sz w:val="20"/>
          <w:szCs w:val="20"/>
          <w:rtl/>
        </w:rPr>
        <w:t>זבים ומצורעים.</w:t>
      </w:r>
      <w:r>
        <w:rPr>
          <w:rFonts w:cs="Arial" w:hint="cs"/>
          <w:sz w:val="20"/>
          <w:szCs w:val="20"/>
          <w:rtl/>
        </w:rPr>
        <w:t xml:space="preserve"> </w:t>
      </w:r>
      <w:r w:rsidR="0057136A">
        <w:rPr>
          <w:rFonts w:cs="Arial" w:hint="cs"/>
          <w:sz w:val="20"/>
          <w:szCs w:val="20"/>
          <w:rtl/>
        </w:rPr>
        <w:br/>
      </w:r>
      <w:r w:rsidR="00E721D2">
        <w:rPr>
          <w:rFonts w:cs="Arial"/>
          <w:sz w:val="20"/>
          <w:szCs w:val="20"/>
          <w:rtl/>
        </w:rPr>
        <w:br/>
      </w:r>
      <w:r w:rsidR="000E3F81">
        <w:rPr>
          <w:rFonts w:cs="Arial" w:hint="cs"/>
          <w:b/>
          <w:bCs/>
          <w:sz w:val="20"/>
          <w:szCs w:val="20"/>
          <w:rtl/>
        </w:rPr>
        <w:t>קושיית הפרישה</w:t>
      </w:r>
      <w:r w:rsidR="000E3F81">
        <w:rPr>
          <w:rFonts w:cs="Arial"/>
          <w:b/>
          <w:bCs/>
          <w:sz w:val="20"/>
          <w:szCs w:val="20"/>
          <w:rtl/>
        </w:rPr>
        <w:br/>
      </w:r>
      <w:r w:rsidR="000E3F81" w:rsidRPr="000E3F81">
        <w:rPr>
          <w:rFonts w:cs="Arial" w:hint="cs"/>
          <w:b/>
          <w:bCs/>
          <w:sz w:val="20"/>
          <w:szCs w:val="20"/>
          <w:rtl/>
        </w:rPr>
        <w:t xml:space="preserve">פרישה </w:t>
      </w:r>
      <w:r w:rsidR="000E3F81">
        <w:rPr>
          <w:rFonts w:cs="Arial"/>
          <w:sz w:val="20"/>
          <w:szCs w:val="20"/>
          <w:rtl/>
        </w:rPr>
        <w:t>–</w:t>
      </w:r>
      <w:r w:rsidR="000E3F81">
        <w:rPr>
          <w:rFonts w:cs="Arial" w:hint="cs"/>
          <w:sz w:val="20"/>
          <w:szCs w:val="20"/>
          <w:rtl/>
        </w:rPr>
        <w:t xml:space="preserve"> קשה מדוע ע"י חיבור המעיין למקווה מטהר כעת, לכאורה דינו כהא דאיתא לעיל בסעיף ב לעניין נוטפים שרבו על הזוחלים שאין לטבול בהם לכתחילה ומאי שנא הכא מהתם?</w:t>
      </w:r>
      <w:r w:rsidR="000E64D2">
        <w:rPr>
          <w:rStyle w:val="a5"/>
          <w:rFonts w:cs="Arial"/>
          <w:sz w:val="20"/>
          <w:szCs w:val="20"/>
          <w:rtl/>
        </w:rPr>
        <w:footnoteReference w:id="63"/>
      </w:r>
      <w:r w:rsidR="000E3F81">
        <w:rPr>
          <w:rFonts w:cs="Arial" w:hint="cs"/>
          <w:sz w:val="20"/>
          <w:szCs w:val="20"/>
          <w:rtl/>
        </w:rPr>
        <w:br/>
      </w:r>
      <w:r w:rsidR="000E3F81" w:rsidRPr="000E3F81">
        <w:rPr>
          <w:rFonts w:cs="Arial" w:hint="cs"/>
          <w:b/>
          <w:bCs/>
          <w:sz w:val="20"/>
          <w:szCs w:val="20"/>
          <w:rtl/>
        </w:rPr>
        <w:t>ט"ז</w:t>
      </w:r>
      <w:r w:rsidR="000E3F81">
        <w:rPr>
          <w:rFonts w:cs="Arial" w:hint="cs"/>
          <w:sz w:val="20"/>
          <w:szCs w:val="20"/>
          <w:rtl/>
        </w:rPr>
        <w:t xml:space="preserve"> </w:t>
      </w:r>
      <w:r w:rsidR="000E3F81">
        <w:rPr>
          <w:rFonts w:cs="Arial"/>
          <w:sz w:val="20"/>
          <w:szCs w:val="20"/>
          <w:rtl/>
        </w:rPr>
        <w:t>–</w:t>
      </w:r>
      <w:r w:rsidR="000E3F81">
        <w:rPr>
          <w:rFonts w:cs="Arial" w:hint="cs"/>
          <w:sz w:val="20"/>
          <w:szCs w:val="20"/>
          <w:rtl/>
        </w:rPr>
        <w:t xml:space="preserve"> מפנה לתירוצו לעיל, באמת גם נוטפים שרבו על הזוחלים כשרים במקום שהיה המעיין מהלך מתחילתו</w:t>
      </w:r>
      <w:r w:rsidR="000E64D2">
        <w:rPr>
          <w:rFonts w:cs="Arial" w:hint="cs"/>
          <w:sz w:val="20"/>
          <w:szCs w:val="20"/>
          <w:rtl/>
        </w:rPr>
        <w:t>, אלא התם זו גזירה מיוחדת שמא יבוא לטבול במקום גבוה שאינו חיבור למעיין</w:t>
      </w:r>
      <w:r w:rsidR="000E3F81">
        <w:rPr>
          <w:rFonts w:cs="Arial" w:hint="cs"/>
          <w:sz w:val="20"/>
          <w:szCs w:val="20"/>
          <w:rtl/>
        </w:rPr>
        <w:t>.</w:t>
      </w:r>
      <w:r w:rsidR="000E64D2">
        <w:rPr>
          <w:rFonts w:cs="Arial" w:hint="cs"/>
          <w:sz w:val="20"/>
          <w:szCs w:val="20"/>
          <w:rtl/>
        </w:rPr>
        <w:t xml:space="preserve"> </w:t>
      </w:r>
      <w:r w:rsidR="000E64D2" w:rsidRPr="000E64D2">
        <w:rPr>
          <w:rFonts w:cs="Arial" w:hint="cs"/>
          <w:sz w:val="18"/>
          <w:szCs w:val="18"/>
          <w:rtl/>
        </w:rPr>
        <w:t xml:space="preserve">[פשוט </w:t>
      </w:r>
      <w:r w:rsidR="000E64D2" w:rsidRPr="000E64D2">
        <w:rPr>
          <w:rFonts w:cs="Arial" w:hint="cs"/>
          <w:b/>
          <w:bCs/>
          <w:sz w:val="18"/>
          <w:szCs w:val="18"/>
          <w:rtl/>
        </w:rPr>
        <w:t>שהט"ז</w:t>
      </w:r>
      <w:r w:rsidR="000E64D2" w:rsidRPr="000E64D2">
        <w:rPr>
          <w:rFonts w:cs="Arial" w:hint="cs"/>
          <w:sz w:val="18"/>
          <w:szCs w:val="18"/>
          <w:rtl/>
        </w:rPr>
        <w:t xml:space="preserve"> הבין את קושיית </w:t>
      </w:r>
      <w:r w:rsidR="000E64D2" w:rsidRPr="000E64D2">
        <w:rPr>
          <w:rFonts w:cs="Arial" w:hint="cs"/>
          <w:b/>
          <w:bCs/>
          <w:sz w:val="18"/>
          <w:szCs w:val="18"/>
          <w:rtl/>
        </w:rPr>
        <w:t xml:space="preserve">הפרישה </w:t>
      </w:r>
      <w:r w:rsidR="000E64D2" w:rsidRPr="000E64D2">
        <w:rPr>
          <w:rFonts w:cs="Arial" w:hint="cs"/>
          <w:sz w:val="18"/>
          <w:szCs w:val="18"/>
          <w:rtl/>
        </w:rPr>
        <w:t>לעניין הרישא של הסעיף, כלומר מדוע בחיבור בפעם הראשונה יש לבריכה דין מעיין, ולכן תירץ שגם בסעיף ב יש לנהר דין מעיין מעיקר הדין.]</w:t>
      </w:r>
      <w:r w:rsidR="000E3F81" w:rsidRPr="000E64D2">
        <w:rPr>
          <w:rFonts w:cs="Arial"/>
          <w:sz w:val="18"/>
          <w:szCs w:val="18"/>
          <w:rtl/>
        </w:rPr>
        <w:br/>
      </w:r>
      <w:r w:rsidR="000E3F81" w:rsidRPr="000E3F81">
        <w:rPr>
          <w:rFonts w:cs="Arial" w:hint="cs"/>
          <w:b/>
          <w:bCs/>
          <w:sz w:val="20"/>
          <w:szCs w:val="20"/>
          <w:rtl/>
        </w:rPr>
        <w:t>ש"ך</w:t>
      </w:r>
      <w:r w:rsidR="000E3F81">
        <w:rPr>
          <w:rFonts w:cs="Arial" w:hint="cs"/>
          <w:sz w:val="20"/>
          <w:szCs w:val="20"/>
          <w:rtl/>
        </w:rPr>
        <w:t xml:space="preserve"> </w:t>
      </w:r>
      <w:r w:rsidR="000E3F81">
        <w:rPr>
          <w:rFonts w:cs="Arial"/>
          <w:sz w:val="20"/>
          <w:szCs w:val="20"/>
          <w:rtl/>
        </w:rPr>
        <w:t>–</w:t>
      </w:r>
      <w:r w:rsidR="000E3F81">
        <w:rPr>
          <w:rFonts w:cs="Arial" w:hint="cs"/>
          <w:sz w:val="20"/>
          <w:szCs w:val="20"/>
          <w:rtl/>
        </w:rPr>
        <w:t xml:space="preserve"> קושייה מעיקרא ליתא, הפסול לעיל נאמר רק לעניין טהרה בזוחלים אך לא לעניין אשבורן, וכך גם כאן הבריכה מטהרת באשבורן ולא בתורת זוחלים ולכן שפיר כשרה.</w:t>
      </w:r>
      <w:r w:rsidR="000E64D2">
        <w:rPr>
          <w:rFonts w:cs="Arial" w:hint="cs"/>
          <w:sz w:val="20"/>
          <w:szCs w:val="20"/>
          <w:rtl/>
        </w:rPr>
        <w:t xml:space="preserve"> </w:t>
      </w:r>
      <w:r w:rsidR="000E64D2" w:rsidRPr="000E64D2">
        <w:rPr>
          <w:rFonts w:cs="Arial" w:hint="cs"/>
          <w:sz w:val="18"/>
          <w:szCs w:val="18"/>
          <w:rtl/>
        </w:rPr>
        <w:t xml:space="preserve">[פשוט </w:t>
      </w:r>
      <w:r w:rsidR="000E64D2" w:rsidRPr="000E64D2">
        <w:rPr>
          <w:rFonts w:cs="Arial" w:hint="cs"/>
          <w:b/>
          <w:bCs/>
          <w:sz w:val="18"/>
          <w:szCs w:val="18"/>
          <w:rtl/>
        </w:rPr>
        <w:t>שהש"ך</w:t>
      </w:r>
      <w:r w:rsidR="000E64D2" w:rsidRPr="000E64D2">
        <w:rPr>
          <w:rFonts w:cs="Arial" w:hint="cs"/>
          <w:sz w:val="18"/>
          <w:szCs w:val="18"/>
          <w:rtl/>
        </w:rPr>
        <w:t xml:space="preserve"> הבין את קושיית </w:t>
      </w:r>
      <w:r w:rsidR="000E64D2" w:rsidRPr="000E64D2">
        <w:rPr>
          <w:rFonts w:cs="Arial" w:hint="cs"/>
          <w:b/>
          <w:bCs/>
          <w:sz w:val="18"/>
          <w:szCs w:val="18"/>
          <w:rtl/>
        </w:rPr>
        <w:t>הפרישה</w:t>
      </w:r>
      <w:r w:rsidR="000E64D2" w:rsidRPr="000E64D2">
        <w:rPr>
          <w:rFonts w:cs="Arial" w:hint="cs"/>
          <w:sz w:val="18"/>
          <w:szCs w:val="18"/>
          <w:rtl/>
        </w:rPr>
        <w:t xml:space="preserve"> לעניין ה</w:t>
      </w:r>
      <w:r w:rsidR="00340DA5">
        <w:rPr>
          <w:rFonts w:cs="Arial" w:hint="cs"/>
          <w:sz w:val="18"/>
          <w:szCs w:val="18"/>
          <w:rtl/>
        </w:rPr>
        <w:t xml:space="preserve">מציעתא </w:t>
      </w:r>
      <w:r w:rsidR="000E64D2" w:rsidRPr="000E64D2">
        <w:rPr>
          <w:rFonts w:cs="Arial" w:hint="cs"/>
          <w:sz w:val="18"/>
          <w:szCs w:val="18"/>
          <w:rtl/>
        </w:rPr>
        <w:t>של הסעיף, כלומר מדוע ב</w:t>
      </w:r>
      <w:r w:rsidR="00340DA5">
        <w:rPr>
          <w:rFonts w:cs="Arial" w:hint="cs"/>
          <w:sz w:val="18"/>
          <w:szCs w:val="18"/>
          <w:rtl/>
        </w:rPr>
        <w:t xml:space="preserve">ניתוק המעיין </w:t>
      </w:r>
      <w:r w:rsidR="000E64D2" w:rsidRPr="000E64D2">
        <w:rPr>
          <w:rFonts w:cs="Arial" w:hint="cs"/>
          <w:sz w:val="18"/>
          <w:szCs w:val="18"/>
          <w:rtl/>
        </w:rPr>
        <w:t>יש לבריכה דין מ</w:t>
      </w:r>
      <w:r w:rsidR="00340DA5">
        <w:rPr>
          <w:rFonts w:cs="Arial" w:hint="cs"/>
          <w:sz w:val="18"/>
          <w:szCs w:val="18"/>
          <w:rtl/>
        </w:rPr>
        <w:t xml:space="preserve">קווה </w:t>
      </w:r>
      <w:r w:rsidR="000E64D2" w:rsidRPr="000E64D2">
        <w:rPr>
          <w:rFonts w:cs="Arial" w:hint="cs"/>
          <w:sz w:val="18"/>
          <w:szCs w:val="18"/>
          <w:rtl/>
        </w:rPr>
        <w:t xml:space="preserve">לטהר </w:t>
      </w:r>
      <w:r w:rsidR="00340DA5">
        <w:rPr>
          <w:rFonts w:cs="Arial" w:hint="cs"/>
          <w:sz w:val="18"/>
          <w:szCs w:val="18"/>
          <w:rtl/>
        </w:rPr>
        <w:t>באשבורן</w:t>
      </w:r>
      <w:r w:rsidR="000E64D2" w:rsidRPr="000E64D2">
        <w:rPr>
          <w:rFonts w:cs="Arial" w:hint="cs"/>
          <w:sz w:val="18"/>
          <w:szCs w:val="18"/>
          <w:rtl/>
        </w:rPr>
        <w:t xml:space="preserve">, לכן מיישב </w:t>
      </w:r>
      <w:r w:rsidR="000E64D2" w:rsidRPr="000E64D2">
        <w:rPr>
          <w:rFonts w:cs="Arial" w:hint="cs"/>
          <w:b/>
          <w:bCs/>
          <w:sz w:val="18"/>
          <w:szCs w:val="18"/>
          <w:rtl/>
        </w:rPr>
        <w:t>הש"ך</w:t>
      </w:r>
      <w:r w:rsidR="000E64D2" w:rsidRPr="000E64D2">
        <w:rPr>
          <w:rFonts w:cs="Arial" w:hint="cs"/>
          <w:sz w:val="18"/>
          <w:szCs w:val="18"/>
          <w:rtl/>
        </w:rPr>
        <w:t xml:space="preserve"> שגם בסעיף ב מטהר המעיין באשבורן ואין הבדל </w:t>
      </w:r>
      <w:r w:rsidR="000E64D2">
        <w:rPr>
          <w:rFonts w:cs="Arial" w:hint="cs"/>
          <w:sz w:val="18"/>
          <w:szCs w:val="18"/>
          <w:rtl/>
        </w:rPr>
        <w:t>בין הדין כאן לדין בסעיף ב</w:t>
      </w:r>
      <w:r w:rsidR="00340DA5">
        <w:rPr>
          <w:rFonts w:cs="Arial" w:hint="cs"/>
          <w:sz w:val="18"/>
          <w:szCs w:val="18"/>
          <w:rtl/>
        </w:rPr>
        <w:t>'</w:t>
      </w:r>
      <w:r w:rsidR="000E64D2" w:rsidRPr="000E64D2">
        <w:rPr>
          <w:rFonts w:cs="Arial" w:hint="cs"/>
          <w:sz w:val="18"/>
          <w:szCs w:val="18"/>
          <w:rtl/>
        </w:rPr>
        <w:t>.]</w:t>
      </w:r>
    </w:p>
    <w:p w:rsidR="00A80895" w:rsidRPr="00200609" w:rsidRDefault="00A80895" w:rsidP="00E179BD">
      <w:pPr>
        <w:rPr>
          <w:rFonts w:cs="Arial"/>
          <w:sz w:val="20"/>
          <w:szCs w:val="20"/>
          <w:rtl/>
        </w:rPr>
      </w:pPr>
      <w:r w:rsidRPr="00200609">
        <w:rPr>
          <w:rFonts w:cs="Arial" w:hint="cs"/>
          <w:b/>
          <w:bCs/>
          <w:sz w:val="20"/>
          <w:szCs w:val="20"/>
          <w:rtl/>
        </w:rPr>
        <w:t>דיון בשיטת מהרי"ק</w:t>
      </w:r>
      <w:r w:rsidRPr="00200609">
        <w:rPr>
          <w:rFonts w:cs="Arial"/>
          <w:b/>
          <w:bCs/>
          <w:sz w:val="20"/>
          <w:szCs w:val="20"/>
          <w:rtl/>
        </w:rPr>
        <w:br/>
      </w:r>
      <w:r w:rsidR="00E638AF" w:rsidRPr="00200609">
        <w:rPr>
          <w:rFonts w:cs="Arial" w:hint="cs"/>
          <w:sz w:val="20"/>
          <w:szCs w:val="20"/>
          <w:rtl/>
        </w:rPr>
        <w:t xml:space="preserve">א. </w:t>
      </w:r>
      <w:r w:rsidR="00A23868" w:rsidRPr="00200609">
        <w:rPr>
          <w:rFonts w:cs="Arial" w:hint="cs"/>
          <w:b/>
          <w:bCs/>
          <w:sz w:val="20"/>
          <w:szCs w:val="20"/>
          <w:rtl/>
        </w:rPr>
        <w:t>מהרי"ק</w:t>
      </w:r>
      <w:r w:rsidR="00A23868" w:rsidRPr="00200609">
        <w:rPr>
          <w:rFonts w:cs="Arial" w:hint="cs"/>
          <w:sz w:val="20"/>
          <w:szCs w:val="20"/>
          <w:rtl/>
        </w:rPr>
        <w:t xml:space="preserve"> מביא ראיה לשיטתו מדין</w:t>
      </w:r>
      <w:r w:rsidRPr="00200609">
        <w:rPr>
          <w:rFonts w:cs="Arial" w:hint="cs"/>
          <w:sz w:val="20"/>
          <w:szCs w:val="20"/>
          <w:rtl/>
        </w:rPr>
        <w:t xml:space="preserve"> גל שנתלש </w:t>
      </w:r>
      <w:r w:rsidR="00A23868" w:rsidRPr="00200609">
        <w:rPr>
          <w:rFonts w:cs="Arial" w:hint="cs"/>
          <w:sz w:val="20"/>
          <w:szCs w:val="20"/>
          <w:rtl/>
        </w:rPr>
        <w:t>ה</w:t>
      </w:r>
      <w:r w:rsidRPr="00200609">
        <w:rPr>
          <w:rFonts w:cs="Arial" w:hint="cs"/>
          <w:sz w:val="20"/>
          <w:szCs w:val="20"/>
          <w:rtl/>
        </w:rPr>
        <w:t xml:space="preserve">מטהר כמעיין למרות שאינו מחובר לים, טעם הדין הוא משום שכוח זחילתו בא לו מהים, ה"ה כאן שהבריכה מטהרת כמעיין בשעה שמימיה </w:t>
      </w:r>
      <w:r w:rsidR="00A23868" w:rsidRPr="00200609">
        <w:rPr>
          <w:rFonts w:cs="Arial" w:hint="cs"/>
          <w:sz w:val="20"/>
          <w:szCs w:val="20"/>
          <w:rtl/>
        </w:rPr>
        <w:t>מקלחים</w:t>
      </w:r>
      <w:r w:rsidRPr="00200609">
        <w:rPr>
          <w:rFonts w:cs="Arial" w:hint="cs"/>
          <w:sz w:val="20"/>
          <w:szCs w:val="20"/>
          <w:rtl/>
        </w:rPr>
        <w:t xml:space="preserve"> מכוח המעיין אע"פ שהופסקה ממנו.</w:t>
      </w:r>
      <w:r w:rsidRPr="00200609">
        <w:rPr>
          <w:rFonts w:hint="cs"/>
          <w:b/>
          <w:bCs/>
          <w:sz w:val="20"/>
          <w:szCs w:val="20"/>
          <w:rtl/>
        </w:rPr>
        <w:br/>
      </w:r>
      <w:r w:rsidRPr="00200609">
        <w:rPr>
          <w:rFonts w:cs="Arial" w:hint="cs"/>
          <w:b/>
          <w:bCs/>
          <w:sz w:val="20"/>
          <w:szCs w:val="20"/>
          <w:rtl/>
        </w:rPr>
        <w:t xml:space="preserve">דחיית הש"ך </w:t>
      </w:r>
      <w:r w:rsidRPr="00200609">
        <w:rPr>
          <w:rFonts w:cs="Arial" w:hint="cs"/>
          <w:sz w:val="20"/>
          <w:szCs w:val="20"/>
          <w:rtl/>
        </w:rPr>
        <w:t>- דין גל הוא מיוחד הואיל וחיותו מרובה וגם נתלש מהים עצמו וזו דרך זחילתו ואין ממנו ראיה.</w:t>
      </w:r>
      <w:r w:rsidRPr="00200609">
        <w:rPr>
          <w:b/>
          <w:bCs/>
          <w:sz w:val="20"/>
          <w:szCs w:val="20"/>
          <w:rtl/>
        </w:rPr>
        <w:br/>
      </w:r>
      <w:r w:rsidR="00A23868" w:rsidRPr="00200609">
        <w:rPr>
          <w:sz w:val="20"/>
          <w:szCs w:val="20"/>
          <w:rtl/>
        </w:rPr>
        <w:lastRenderedPageBreak/>
        <w:br/>
      </w:r>
      <w:r w:rsidR="00E638AF" w:rsidRPr="00200609">
        <w:rPr>
          <w:rFonts w:hint="cs"/>
          <w:sz w:val="20"/>
          <w:szCs w:val="20"/>
          <w:rtl/>
        </w:rPr>
        <w:t xml:space="preserve">ב. בנוסף, </w:t>
      </w:r>
      <w:r w:rsidRPr="00200609">
        <w:rPr>
          <w:rFonts w:hint="cs"/>
          <w:b/>
          <w:bCs/>
          <w:sz w:val="20"/>
          <w:szCs w:val="20"/>
          <w:rtl/>
        </w:rPr>
        <w:t>מהרי"ק</w:t>
      </w:r>
      <w:r w:rsidRPr="00200609">
        <w:rPr>
          <w:rFonts w:hint="cs"/>
          <w:sz w:val="20"/>
          <w:szCs w:val="20"/>
          <w:rtl/>
        </w:rPr>
        <w:t xml:space="preserve"> מביא ראיה לשיטתו מהא דאיתא לקמן בסעיף נ לעניין מקווה שנסדק דאיכא מאן דפוסל למרות שנותרים במקווה מ' סאה, טעמו משום שהמים נידונים כולם כזוחלים ונוטפים זוחלים פסולים. ויש לעיין לשיטתו כיצד יסביר את הדין שנאמר לקמן בסעיף נה לעניין ג' מקוואות חסרים שאם טובל טמא בכל מקווה וע"י כך מתחברים שלושת המקוואות כולם טהורים, הרי לכאורה דין זה כדין נסדק שהרי המים הם נוטפים זוחלים והטבילה פסולה! אלא על כרחך, טוען </w:t>
      </w:r>
      <w:r w:rsidRPr="00200609">
        <w:rPr>
          <w:rFonts w:hint="cs"/>
          <w:b/>
          <w:bCs/>
          <w:sz w:val="20"/>
          <w:szCs w:val="20"/>
          <w:rtl/>
        </w:rPr>
        <w:t>מהרי"ק</w:t>
      </w:r>
      <w:r w:rsidRPr="00200609">
        <w:rPr>
          <w:rFonts w:hint="cs"/>
          <w:sz w:val="20"/>
          <w:szCs w:val="20"/>
          <w:rtl/>
        </w:rPr>
        <w:t>, מדובר ששלושת מקוואות אלו הן מעיין שהופסק ולכן לא אכפת לן בכך שהם זוחלים, שהרי דין מעיין לטהר בזוחלים ושפיר עולה להם טבילה בשלושת המקוואות.</w:t>
      </w:r>
      <w:r w:rsidR="00200609" w:rsidRPr="00200609">
        <w:rPr>
          <w:sz w:val="20"/>
          <w:szCs w:val="20"/>
          <w:rtl/>
        </w:rPr>
        <w:t xml:space="preserve"> </w:t>
      </w:r>
      <w:r w:rsidRPr="00200609">
        <w:rPr>
          <w:sz w:val="20"/>
          <w:szCs w:val="20"/>
          <w:rtl/>
        </w:rPr>
        <w:br/>
      </w:r>
      <w:r w:rsidR="00A23868" w:rsidRPr="00200609">
        <w:rPr>
          <w:rFonts w:hint="cs"/>
          <w:sz w:val="20"/>
          <w:szCs w:val="20"/>
          <w:rtl/>
        </w:rPr>
        <w:br/>
      </w:r>
      <w:r w:rsidRPr="00200609">
        <w:rPr>
          <w:rFonts w:hint="cs"/>
          <w:sz w:val="20"/>
          <w:szCs w:val="20"/>
          <w:rtl/>
        </w:rPr>
        <w:t xml:space="preserve">ברם, </w:t>
      </w:r>
      <w:r w:rsidRPr="00200609">
        <w:rPr>
          <w:rFonts w:hint="cs"/>
          <w:b/>
          <w:bCs/>
          <w:sz w:val="20"/>
          <w:szCs w:val="20"/>
          <w:rtl/>
        </w:rPr>
        <w:t>הש"ך</w:t>
      </w:r>
      <w:r w:rsidRPr="00200609">
        <w:rPr>
          <w:rFonts w:hint="cs"/>
          <w:sz w:val="20"/>
          <w:szCs w:val="20"/>
          <w:rtl/>
        </w:rPr>
        <w:t xml:space="preserve"> דוחה ראייה זו מכמה טעמים: </w:t>
      </w:r>
      <w:r w:rsidRPr="00200609">
        <w:rPr>
          <w:sz w:val="20"/>
          <w:szCs w:val="20"/>
          <w:rtl/>
        </w:rPr>
        <w:br/>
      </w:r>
      <w:r w:rsidRPr="00200609">
        <w:rPr>
          <w:rFonts w:hint="cs"/>
          <w:sz w:val="20"/>
          <w:szCs w:val="20"/>
          <w:rtl/>
        </w:rPr>
        <w:t>א. בסעיף נה מדובר ששלושת המקוואות ה</w:t>
      </w:r>
      <w:r w:rsidR="00E179BD">
        <w:rPr>
          <w:rFonts w:hint="cs"/>
          <w:sz w:val="20"/>
          <w:szCs w:val="20"/>
          <w:rtl/>
        </w:rPr>
        <w:t>ם</w:t>
      </w:r>
      <w:r w:rsidRPr="00200609">
        <w:rPr>
          <w:rFonts w:hint="cs"/>
          <w:sz w:val="20"/>
          <w:szCs w:val="20"/>
          <w:rtl/>
        </w:rPr>
        <w:t xml:space="preserve"> מעיין גמור ולכן כשרים גם למ"ד נסדק פסול. </w:t>
      </w:r>
      <w:r w:rsidRPr="00200609">
        <w:rPr>
          <w:sz w:val="20"/>
          <w:szCs w:val="20"/>
          <w:rtl/>
        </w:rPr>
        <w:br/>
      </w:r>
      <w:r w:rsidRPr="00200609">
        <w:rPr>
          <w:rFonts w:hint="cs"/>
          <w:sz w:val="20"/>
          <w:szCs w:val="20"/>
          <w:rtl/>
        </w:rPr>
        <w:t xml:space="preserve">ב. ותירוץ זה העיקר </w:t>
      </w:r>
      <w:r w:rsidRPr="00200609">
        <w:rPr>
          <w:sz w:val="20"/>
          <w:szCs w:val="20"/>
          <w:rtl/>
        </w:rPr>
        <w:t>–</w:t>
      </w:r>
      <w:r w:rsidRPr="00200609">
        <w:rPr>
          <w:rFonts w:hint="cs"/>
          <w:sz w:val="20"/>
          <w:szCs w:val="20"/>
          <w:rtl/>
        </w:rPr>
        <w:t xml:space="preserve"> מכיוון שזחילת המים באה להם מחמת </w:t>
      </w:r>
      <w:r w:rsidRPr="00E179BD">
        <w:rPr>
          <w:rFonts w:hint="cs"/>
          <w:sz w:val="20"/>
          <w:szCs w:val="20"/>
          <w:rtl/>
        </w:rPr>
        <w:t xml:space="preserve">אדם הטובל בהם אין דינם כזוחלים, הגדרת זחילה היא זחילה שנוצרת מאליה כגון ע"י סדק, אך זחילה ע"י אדם הטובל אינה זחילה. </w:t>
      </w:r>
      <w:r w:rsidRPr="00E179BD">
        <w:rPr>
          <w:sz w:val="20"/>
          <w:szCs w:val="20"/>
          <w:rtl/>
        </w:rPr>
        <w:br/>
      </w:r>
      <w:r w:rsidRPr="00E179BD">
        <w:rPr>
          <w:rFonts w:hint="cs"/>
          <w:sz w:val="20"/>
          <w:szCs w:val="20"/>
          <w:rtl/>
        </w:rPr>
        <w:t>ג. אין דין זה כדין זוחלים, אלא דין עירוב מקוואות ושפיר עולה טבילה.</w:t>
      </w:r>
    </w:p>
    <w:p w:rsidR="00603D09" w:rsidRPr="00603D09" w:rsidRDefault="00603D09" w:rsidP="00431306">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5D1696">
        <w:rPr>
          <w:rFonts w:cs="Arial" w:hint="cs"/>
          <w:b/>
          <w:bCs/>
          <w:sz w:val="20"/>
          <w:szCs w:val="20"/>
          <w:rtl/>
        </w:rPr>
        <w:t>משנה</w:t>
      </w:r>
      <w:r>
        <w:rPr>
          <w:rFonts w:cs="Arial" w:hint="cs"/>
          <w:sz w:val="20"/>
          <w:szCs w:val="20"/>
          <w:rtl/>
        </w:rPr>
        <w:t>. מעיין שהמשיכו לבריכה מטהר כמעיין, הפסיקו דינה כ</w:t>
      </w:r>
      <w:r w:rsidR="00E179BD">
        <w:rPr>
          <w:rFonts w:cs="Arial" w:hint="cs"/>
          <w:sz w:val="20"/>
          <w:szCs w:val="20"/>
          <w:rtl/>
        </w:rPr>
        <w:t>מקווה</w:t>
      </w:r>
      <w:r>
        <w:rPr>
          <w:rFonts w:cs="Arial" w:hint="cs"/>
          <w:sz w:val="20"/>
          <w:szCs w:val="20"/>
          <w:rtl/>
        </w:rPr>
        <w:t>, חזר והמשיכו דינו כמעיין לטהר בזוחלים וכשר למצורעים רק לאחר שידע שכלו הראשונים.</w:t>
      </w:r>
      <w:r>
        <w:rPr>
          <w:rFonts w:cs="Arial"/>
          <w:sz w:val="20"/>
          <w:szCs w:val="20"/>
          <w:rtl/>
        </w:rPr>
        <w:br/>
      </w:r>
      <w:r>
        <w:rPr>
          <w:rFonts w:cs="Arial" w:hint="cs"/>
          <w:sz w:val="20"/>
          <w:szCs w:val="20"/>
          <w:rtl/>
        </w:rPr>
        <w:t xml:space="preserve">2. </w:t>
      </w:r>
      <w:r w:rsidR="000174A3">
        <w:rPr>
          <w:rFonts w:cs="Arial" w:hint="cs"/>
          <w:sz w:val="20"/>
          <w:szCs w:val="20"/>
          <w:rtl/>
        </w:rPr>
        <w:t xml:space="preserve">א. </w:t>
      </w:r>
      <w:r w:rsidRPr="005D1696">
        <w:rPr>
          <w:rFonts w:cs="Arial" w:hint="cs"/>
          <w:b/>
          <w:bCs/>
          <w:sz w:val="20"/>
          <w:szCs w:val="20"/>
          <w:rtl/>
        </w:rPr>
        <w:t>ר"ש</w:t>
      </w:r>
      <w:r>
        <w:rPr>
          <w:rFonts w:cs="Arial" w:hint="cs"/>
          <w:sz w:val="20"/>
          <w:szCs w:val="20"/>
          <w:rtl/>
        </w:rPr>
        <w:t>. מדובר בבריכה מלאה מים, המשיך לה מעיין דינה כמעיין, הפסיקו דינה כמקווה, חזר והמשיך דינה כמעיין</w:t>
      </w:r>
      <w:r w:rsidR="0013656C">
        <w:rPr>
          <w:rFonts w:cs="Arial" w:hint="cs"/>
          <w:sz w:val="20"/>
          <w:szCs w:val="20"/>
          <w:rtl/>
        </w:rPr>
        <w:t>, למעט טהרת מים חיים</w:t>
      </w:r>
      <w:r>
        <w:rPr>
          <w:rFonts w:cs="Arial" w:hint="cs"/>
          <w:sz w:val="20"/>
          <w:szCs w:val="20"/>
          <w:rtl/>
        </w:rPr>
        <w:t xml:space="preserve">, וכ"פ </w:t>
      </w:r>
      <w:r w:rsidRPr="005D1696">
        <w:rPr>
          <w:rFonts w:cs="Arial" w:hint="cs"/>
          <w:b/>
          <w:bCs/>
          <w:sz w:val="20"/>
          <w:szCs w:val="20"/>
          <w:rtl/>
        </w:rPr>
        <w:t>המחבר</w:t>
      </w:r>
      <w:r w:rsidR="0013656C">
        <w:rPr>
          <w:rFonts w:cs="Arial" w:hint="cs"/>
          <w:sz w:val="20"/>
          <w:szCs w:val="20"/>
          <w:rtl/>
        </w:rPr>
        <w:t xml:space="preserve"> </w:t>
      </w:r>
      <w:r w:rsidR="0013656C" w:rsidRPr="0013656C">
        <w:rPr>
          <w:rFonts w:cs="Arial" w:hint="cs"/>
          <w:sz w:val="18"/>
          <w:szCs w:val="18"/>
          <w:rtl/>
        </w:rPr>
        <w:t>[</w:t>
      </w:r>
      <w:r w:rsidR="0013656C" w:rsidRPr="0013656C">
        <w:rPr>
          <w:rFonts w:cs="Arial" w:hint="cs"/>
          <w:b/>
          <w:bCs/>
          <w:sz w:val="18"/>
          <w:szCs w:val="18"/>
          <w:rtl/>
        </w:rPr>
        <w:t>טעם</w:t>
      </w:r>
      <w:r w:rsidR="0013656C" w:rsidRPr="0013656C">
        <w:rPr>
          <w:rFonts w:cs="Arial" w:hint="cs"/>
          <w:sz w:val="18"/>
          <w:szCs w:val="18"/>
          <w:rtl/>
        </w:rPr>
        <w:t xml:space="preserve">. </w:t>
      </w:r>
      <w:r w:rsidR="0013656C" w:rsidRPr="0013656C">
        <w:rPr>
          <w:rFonts w:cs="Arial" w:hint="cs"/>
          <w:b/>
          <w:bCs/>
          <w:sz w:val="18"/>
          <w:szCs w:val="18"/>
          <w:rtl/>
        </w:rPr>
        <w:t>פרישה</w:t>
      </w:r>
      <w:r w:rsidR="0013656C" w:rsidRPr="0013656C">
        <w:rPr>
          <w:rFonts w:cs="Arial" w:hint="cs"/>
          <w:sz w:val="18"/>
          <w:szCs w:val="18"/>
          <w:rtl/>
        </w:rPr>
        <w:t>. הואיל ונפסק פעם אחת ראינו שזו דרכו</w:t>
      </w:r>
      <w:r w:rsidRPr="0013656C">
        <w:rPr>
          <w:rFonts w:cs="Arial" w:hint="cs"/>
          <w:sz w:val="18"/>
          <w:szCs w:val="18"/>
          <w:rtl/>
        </w:rPr>
        <w:t>.</w:t>
      </w:r>
      <w:r w:rsidR="0013656C" w:rsidRPr="0013656C">
        <w:rPr>
          <w:rFonts w:cs="Arial" w:hint="cs"/>
          <w:sz w:val="18"/>
          <w:szCs w:val="18"/>
          <w:rtl/>
        </w:rPr>
        <w:t>]</w:t>
      </w:r>
      <w:r>
        <w:rPr>
          <w:rFonts w:cs="Arial" w:hint="cs"/>
          <w:sz w:val="20"/>
          <w:szCs w:val="20"/>
          <w:rtl/>
        </w:rPr>
        <w:t xml:space="preserve"> ויש להסתפק מה הדין בהמשכת מעיין לבריכה ריקה האם דינה כמעיין וצ"ע. </w:t>
      </w:r>
      <w:r w:rsidR="000174A3">
        <w:rPr>
          <w:rFonts w:cs="Arial" w:hint="cs"/>
          <w:sz w:val="20"/>
          <w:szCs w:val="20"/>
          <w:rtl/>
        </w:rPr>
        <w:t xml:space="preserve">ב. </w:t>
      </w:r>
      <w:r w:rsidRPr="005D1696">
        <w:rPr>
          <w:rFonts w:cs="Arial" w:hint="cs"/>
          <w:b/>
          <w:bCs/>
          <w:sz w:val="20"/>
          <w:szCs w:val="20"/>
          <w:rtl/>
        </w:rPr>
        <w:t>רמב"ם</w:t>
      </w:r>
      <w:r>
        <w:rPr>
          <w:rFonts w:cs="Arial" w:hint="cs"/>
          <w:sz w:val="20"/>
          <w:szCs w:val="20"/>
          <w:rtl/>
        </w:rPr>
        <w:t xml:space="preserve">. מדובר בהמשכה לבריכה מלאה </w:t>
      </w:r>
      <w:r w:rsidR="000174A3">
        <w:rPr>
          <w:rFonts w:cs="Arial" w:hint="cs"/>
          <w:sz w:val="20"/>
          <w:szCs w:val="20"/>
          <w:rtl/>
        </w:rPr>
        <w:t xml:space="preserve">ואין דרך יציאה, לכן דינה כמקווה, עשה דרך יציאה למים דינה כמעיין לטהר בכ"ש, ולטהרת מצורעים פסול עד שיצאו הראשונים. וגם בדעתו יש להסתפק בממשיך מעיין לבריכה ריקה, כנ"ל. ג. </w:t>
      </w:r>
      <w:r w:rsidR="000174A3" w:rsidRPr="005D1696">
        <w:rPr>
          <w:rFonts w:cs="Arial" w:hint="cs"/>
          <w:b/>
          <w:bCs/>
          <w:sz w:val="20"/>
          <w:szCs w:val="20"/>
          <w:rtl/>
        </w:rPr>
        <w:t>ראב"ד</w:t>
      </w:r>
      <w:r w:rsidR="000174A3">
        <w:rPr>
          <w:rFonts w:cs="Arial" w:hint="cs"/>
          <w:sz w:val="20"/>
          <w:szCs w:val="20"/>
          <w:rtl/>
        </w:rPr>
        <w:t xml:space="preserve">. מדובר בממשיך מעיין לבריכה ריקה ודינה </w:t>
      </w:r>
      <w:r w:rsidR="00E179BD">
        <w:rPr>
          <w:rFonts w:cs="Arial" w:hint="cs"/>
          <w:sz w:val="20"/>
          <w:szCs w:val="20"/>
          <w:rtl/>
        </w:rPr>
        <w:t>כ</w:t>
      </w:r>
      <w:r w:rsidR="000174A3">
        <w:rPr>
          <w:rFonts w:cs="Arial" w:hint="cs"/>
          <w:sz w:val="20"/>
          <w:szCs w:val="20"/>
          <w:rtl/>
        </w:rPr>
        <w:t xml:space="preserve">מקווה אם הפסיק את המעיין. </w:t>
      </w:r>
      <w:r w:rsidR="008643FC">
        <w:rPr>
          <w:rFonts w:cs="Arial"/>
          <w:sz w:val="20"/>
          <w:szCs w:val="20"/>
          <w:rtl/>
        </w:rPr>
        <w:br/>
      </w:r>
      <w:r w:rsidR="000174A3">
        <w:rPr>
          <w:rFonts w:cs="Arial" w:hint="cs"/>
          <w:sz w:val="20"/>
          <w:szCs w:val="20"/>
          <w:rtl/>
        </w:rPr>
        <w:t>ד.</w:t>
      </w:r>
      <w:r w:rsidR="008643FC">
        <w:rPr>
          <w:rFonts w:cs="Arial" w:hint="cs"/>
          <w:sz w:val="20"/>
          <w:szCs w:val="20"/>
          <w:rtl/>
        </w:rPr>
        <w:t xml:space="preserve"> </w:t>
      </w:r>
      <w:r w:rsidR="000174A3" w:rsidRPr="005D1696">
        <w:rPr>
          <w:rFonts w:cs="Arial" w:hint="cs"/>
          <w:b/>
          <w:bCs/>
          <w:sz w:val="20"/>
          <w:szCs w:val="20"/>
          <w:rtl/>
        </w:rPr>
        <w:t>מהרי"ק</w:t>
      </w:r>
      <w:r w:rsidR="000174A3">
        <w:rPr>
          <w:rFonts w:cs="Arial" w:hint="cs"/>
          <w:sz w:val="20"/>
          <w:szCs w:val="20"/>
          <w:rtl/>
        </w:rPr>
        <w:t xml:space="preserve">. </w:t>
      </w:r>
      <w:r w:rsidR="00747E52">
        <w:rPr>
          <w:rFonts w:cs="Arial" w:hint="cs"/>
          <w:sz w:val="20"/>
          <w:szCs w:val="20"/>
          <w:rtl/>
        </w:rPr>
        <w:t>במשנה המשיך</w:t>
      </w:r>
      <w:r w:rsidR="000174A3">
        <w:rPr>
          <w:rFonts w:cs="Arial" w:hint="cs"/>
          <w:sz w:val="20"/>
          <w:szCs w:val="20"/>
          <w:rtl/>
        </w:rPr>
        <w:t xml:space="preserve"> לבריכה מלאה, לבריכה ריקה דינ</w:t>
      </w:r>
      <w:r w:rsidR="00747E52">
        <w:rPr>
          <w:rFonts w:cs="Arial" w:hint="cs"/>
          <w:sz w:val="20"/>
          <w:szCs w:val="20"/>
          <w:rtl/>
        </w:rPr>
        <w:t>ו</w:t>
      </w:r>
      <w:r w:rsidR="000174A3">
        <w:rPr>
          <w:rFonts w:cs="Arial" w:hint="cs"/>
          <w:sz w:val="20"/>
          <w:szCs w:val="20"/>
          <w:rtl/>
        </w:rPr>
        <w:t xml:space="preserve"> כמעיין </w:t>
      </w:r>
      <w:r w:rsidR="00747E52">
        <w:rPr>
          <w:rFonts w:cs="Arial" w:hint="cs"/>
          <w:sz w:val="20"/>
          <w:szCs w:val="20"/>
          <w:rtl/>
        </w:rPr>
        <w:t>אם זוחל מכוח המעיין אע"פ שהופסק</w:t>
      </w:r>
      <w:r w:rsidR="000174A3">
        <w:rPr>
          <w:rFonts w:cs="Arial" w:hint="cs"/>
          <w:sz w:val="20"/>
          <w:szCs w:val="20"/>
          <w:rtl/>
        </w:rPr>
        <w:t>.</w:t>
      </w:r>
      <w:r w:rsidR="000174A3">
        <w:rPr>
          <w:rFonts w:cs="Arial"/>
          <w:sz w:val="20"/>
          <w:szCs w:val="20"/>
          <w:rtl/>
        </w:rPr>
        <w:br/>
      </w:r>
      <w:r w:rsidR="000174A3">
        <w:rPr>
          <w:rFonts w:cs="Arial" w:hint="cs"/>
          <w:sz w:val="20"/>
          <w:szCs w:val="20"/>
          <w:rtl/>
        </w:rPr>
        <w:t xml:space="preserve">3. </w:t>
      </w:r>
      <w:r w:rsidR="000174A3" w:rsidRPr="005D1696">
        <w:rPr>
          <w:rFonts w:cs="Arial" w:hint="cs"/>
          <w:b/>
          <w:bCs/>
          <w:sz w:val="20"/>
          <w:szCs w:val="20"/>
          <w:rtl/>
        </w:rPr>
        <w:t>ט"ז</w:t>
      </w:r>
      <w:r w:rsidR="000174A3">
        <w:rPr>
          <w:rFonts w:cs="Arial" w:hint="cs"/>
          <w:sz w:val="20"/>
          <w:szCs w:val="20"/>
          <w:rtl/>
        </w:rPr>
        <w:t>. מדובר במעיין משוך ולא במעיין עומד, מעיין עומד שריבה עליו נוטפים אין דינו כמעיין לגמרי.</w:t>
      </w:r>
      <w:r w:rsidR="00340DA5">
        <w:rPr>
          <w:rFonts w:cs="Arial" w:hint="cs"/>
          <w:sz w:val="20"/>
          <w:szCs w:val="20"/>
          <w:rtl/>
        </w:rPr>
        <w:br/>
      </w:r>
      <w:r w:rsidR="00431306">
        <w:rPr>
          <w:rFonts w:cs="Arial" w:hint="cs"/>
          <w:sz w:val="20"/>
          <w:szCs w:val="20"/>
          <w:rtl/>
        </w:rPr>
        <w:t>4</w:t>
      </w:r>
      <w:r w:rsidR="00340DA5">
        <w:rPr>
          <w:rFonts w:cs="Arial" w:hint="cs"/>
          <w:sz w:val="20"/>
          <w:szCs w:val="20"/>
          <w:rtl/>
        </w:rPr>
        <w:t xml:space="preserve">. </w:t>
      </w:r>
      <w:r w:rsidR="00340DA5" w:rsidRPr="00340DA5">
        <w:rPr>
          <w:rFonts w:cs="Arial" w:hint="cs"/>
          <w:b/>
          <w:bCs/>
          <w:sz w:val="20"/>
          <w:szCs w:val="20"/>
          <w:rtl/>
        </w:rPr>
        <w:t>פרישה</w:t>
      </w:r>
      <w:r w:rsidR="00340DA5">
        <w:rPr>
          <w:rFonts w:cs="Arial" w:hint="cs"/>
          <w:sz w:val="20"/>
          <w:szCs w:val="20"/>
          <w:rtl/>
        </w:rPr>
        <w:t xml:space="preserve">. קשה, מדוע בסעיף ב' כשרבו נוטפים על הזוחלים אינו מטהר? </w:t>
      </w:r>
      <w:r w:rsidR="00340DA5" w:rsidRPr="00340DA5">
        <w:rPr>
          <w:rFonts w:cs="Arial" w:hint="cs"/>
          <w:b/>
          <w:bCs/>
          <w:sz w:val="20"/>
          <w:szCs w:val="20"/>
          <w:rtl/>
        </w:rPr>
        <w:t>ט"ז</w:t>
      </w:r>
      <w:r w:rsidR="00340DA5">
        <w:rPr>
          <w:rFonts w:cs="Arial" w:hint="cs"/>
          <w:sz w:val="20"/>
          <w:szCs w:val="20"/>
          <w:rtl/>
        </w:rPr>
        <w:t xml:space="preserve">. לעיל יש גזירה אטו קטפרס, כאן אין גזירה </w:t>
      </w:r>
      <w:r w:rsidR="00A5294A">
        <w:rPr>
          <w:rFonts w:cs="Arial" w:hint="cs"/>
          <w:sz w:val="18"/>
          <w:szCs w:val="18"/>
          <w:rtl/>
        </w:rPr>
        <w:t>[</w:t>
      </w:r>
      <w:r w:rsidR="00340DA5" w:rsidRPr="00340DA5">
        <w:rPr>
          <w:rFonts w:cs="Arial" w:hint="cs"/>
          <w:sz w:val="18"/>
          <w:szCs w:val="18"/>
          <w:rtl/>
        </w:rPr>
        <w:t xml:space="preserve">הבין את שאלת </w:t>
      </w:r>
      <w:r w:rsidR="00340DA5" w:rsidRPr="00340DA5">
        <w:rPr>
          <w:rFonts w:cs="Arial" w:hint="cs"/>
          <w:b/>
          <w:bCs/>
          <w:sz w:val="18"/>
          <w:szCs w:val="18"/>
          <w:rtl/>
        </w:rPr>
        <w:t xml:space="preserve">הפרישה </w:t>
      </w:r>
      <w:r w:rsidR="00340DA5" w:rsidRPr="00340DA5">
        <w:rPr>
          <w:rFonts w:cs="Arial"/>
          <w:sz w:val="18"/>
          <w:szCs w:val="18"/>
          <w:rtl/>
        </w:rPr>
        <w:t>–</w:t>
      </w:r>
      <w:r w:rsidR="00340DA5" w:rsidRPr="00340DA5">
        <w:rPr>
          <w:rFonts w:cs="Arial" w:hint="cs"/>
          <w:sz w:val="18"/>
          <w:szCs w:val="18"/>
          <w:rtl/>
        </w:rPr>
        <w:t xml:space="preserve"> מדוע התם ברבו נוטפים אינו מטהר בזוחלים.]</w:t>
      </w:r>
      <w:r w:rsidR="00340DA5">
        <w:rPr>
          <w:rFonts w:cs="Arial" w:hint="cs"/>
          <w:sz w:val="20"/>
          <w:szCs w:val="20"/>
          <w:rtl/>
        </w:rPr>
        <w:t xml:space="preserve"> </w:t>
      </w:r>
      <w:r w:rsidR="00340DA5" w:rsidRPr="00340DA5">
        <w:rPr>
          <w:rFonts w:cs="Arial" w:hint="cs"/>
          <w:b/>
          <w:bCs/>
          <w:sz w:val="20"/>
          <w:szCs w:val="20"/>
          <w:rtl/>
        </w:rPr>
        <w:t>ש"ך</w:t>
      </w:r>
      <w:r w:rsidR="00340DA5">
        <w:rPr>
          <w:rFonts w:cs="Arial" w:hint="cs"/>
          <w:sz w:val="20"/>
          <w:szCs w:val="20"/>
          <w:rtl/>
        </w:rPr>
        <w:t xml:space="preserve">. לעיל מטהר באשבורן, גם כאן מטהר באשבורן ופסול רק בזחילה. </w:t>
      </w:r>
      <w:r w:rsidR="00340DA5" w:rsidRPr="00340DA5">
        <w:rPr>
          <w:rFonts w:cs="Arial" w:hint="cs"/>
          <w:sz w:val="18"/>
          <w:szCs w:val="18"/>
          <w:rtl/>
        </w:rPr>
        <w:t xml:space="preserve">[הבין את שאלת </w:t>
      </w:r>
      <w:r w:rsidR="00340DA5" w:rsidRPr="00340DA5">
        <w:rPr>
          <w:rFonts w:cs="Arial" w:hint="cs"/>
          <w:b/>
          <w:bCs/>
          <w:sz w:val="18"/>
          <w:szCs w:val="18"/>
          <w:rtl/>
        </w:rPr>
        <w:t xml:space="preserve">הפרישה </w:t>
      </w:r>
      <w:r w:rsidR="00340DA5" w:rsidRPr="00340DA5">
        <w:rPr>
          <w:rFonts w:cs="Arial"/>
          <w:sz w:val="18"/>
          <w:szCs w:val="18"/>
          <w:rtl/>
        </w:rPr>
        <w:t>–</w:t>
      </w:r>
      <w:r w:rsidR="00340DA5" w:rsidRPr="00340DA5">
        <w:rPr>
          <w:rFonts w:cs="Arial" w:hint="cs"/>
          <w:sz w:val="18"/>
          <w:szCs w:val="18"/>
          <w:rtl/>
        </w:rPr>
        <w:t xml:space="preserve"> מדוע כשמפסיק את המעיין מטהר באשבורן</w:t>
      </w:r>
      <w:r w:rsidR="00340DA5">
        <w:rPr>
          <w:rFonts w:cs="Arial" w:hint="cs"/>
          <w:sz w:val="18"/>
          <w:szCs w:val="18"/>
          <w:rtl/>
        </w:rPr>
        <w:t>.</w:t>
      </w:r>
      <w:r w:rsidR="00340DA5" w:rsidRPr="00340DA5">
        <w:rPr>
          <w:rFonts w:cs="Arial" w:hint="cs"/>
          <w:sz w:val="18"/>
          <w:szCs w:val="18"/>
          <w:rtl/>
        </w:rPr>
        <w:t>]</w:t>
      </w:r>
      <w:r w:rsidR="000174A3" w:rsidRPr="00340DA5">
        <w:rPr>
          <w:rFonts w:cs="Arial"/>
          <w:sz w:val="18"/>
          <w:szCs w:val="18"/>
          <w:rtl/>
        </w:rPr>
        <w:br/>
      </w:r>
      <w:r w:rsidR="00431306">
        <w:rPr>
          <w:rFonts w:cs="Arial" w:hint="cs"/>
          <w:sz w:val="20"/>
          <w:szCs w:val="20"/>
          <w:rtl/>
        </w:rPr>
        <w:t>5</w:t>
      </w:r>
      <w:r w:rsidR="000174A3">
        <w:rPr>
          <w:rFonts w:cs="Arial" w:hint="cs"/>
          <w:sz w:val="20"/>
          <w:szCs w:val="20"/>
          <w:rtl/>
        </w:rPr>
        <w:t>.</w:t>
      </w:r>
      <w:r w:rsidR="00E638AF">
        <w:rPr>
          <w:rFonts w:cs="Arial" w:hint="cs"/>
          <w:sz w:val="20"/>
          <w:szCs w:val="20"/>
          <w:rtl/>
        </w:rPr>
        <w:t xml:space="preserve"> דיון בשיטת </w:t>
      </w:r>
      <w:r w:rsidR="00E638AF" w:rsidRPr="00747E52">
        <w:rPr>
          <w:rFonts w:cs="Arial" w:hint="cs"/>
          <w:b/>
          <w:bCs/>
          <w:sz w:val="20"/>
          <w:szCs w:val="20"/>
          <w:rtl/>
        </w:rPr>
        <w:t>מהרי"ק</w:t>
      </w:r>
      <w:r w:rsidR="00E638AF">
        <w:rPr>
          <w:rFonts w:cs="Arial" w:hint="cs"/>
          <w:sz w:val="20"/>
          <w:szCs w:val="20"/>
          <w:rtl/>
        </w:rPr>
        <w:t xml:space="preserve">. א. </w:t>
      </w:r>
      <w:r w:rsidR="00E638AF" w:rsidRPr="00E638AF">
        <w:rPr>
          <w:rFonts w:cs="Arial" w:hint="cs"/>
          <w:b/>
          <w:bCs/>
          <w:sz w:val="20"/>
          <w:szCs w:val="20"/>
          <w:rtl/>
        </w:rPr>
        <w:t>ראיה</w:t>
      </w:r>
      <w:r w:rsidR="00747E52">
        <w:rPr>
          <w:rFonts w:cs="Arial" w:hint="cs"/>
          <w:sz w:val="20"/>
          <w:szCs w:val="20"/>
          <w:rtl/>
        </w:rPr>
        <w:t xml:space="preserve"> - גל שנתלש </w:t>
      </w:r>
      <w:r w:rsidR="00E638AF">
        <w:rPr>
          <w:rFonts w:cs="Arial" w:hint="cs"/>
          <w:sz w:val="20"/>
          <w:szCs w:val="20"/>
          <w:rtl/>
        </w:rPr>
        <w:t>דין מעיין עליו, ה"ה כאן.</w:t>
      </w:r>
      <w:r w:rsidR="005D1696">
        <w:rPr>
          <w:rFonts w:cs="Arial" w:hint="cs"/>
          <w:b/>
          <w:bCs/>
          <w:sz w:val="20"/>
          <w:szCs w:val="20"/>
          <w:rtl/>
        </w:rPr>
        <w:t xml:space="preserve"> </w:t>
      </w:r>
      <w:r w:rsidR="000174A3" w:rsidRPr="005D1696">
        <w:rPr>
          <w:rFonts w:cs="Arial" w:hint="cs"/>
          <w:b/>
          <w:bCs/>
          <w:sz w:val="20"/>
          <w:szCs w:val="20"/>
          <w:rtl/>
        </w:rPr>
        <w:t>ש"ך</w:t>
      </w:r>
      <w:r w:rsidR="000174A3">
        <w:rPr>
          <w:rFonts w:cs="Arial" w:hint="cs"/>
          <w:sz w:val="20"/>
          <w:szCs w:val="20"/>
          <w:rtl/>
        </w:rPr>
        <w:t>. דוחה, גל הוא דין מיוחד הואיל ונתלש מעיקר מקורו וחיותו.</w:t>
      </w:r>
      <w:r w:rsidR="00E638AF">
        <w:rPr>
          <w:rFonts w:cs="Arial" w:hint="cs"/>
          <w:sz w:val="20"/>
          <w:szCs w:val="20"/>
          <w:rtl/>
        </w:rPr>
        <w:t xml:space="preserve"> ב. </w:t>
      </w:r>
      <w:r w:rsidR="00E638AF" w:rsidRPr="005D1696">
        <w:rPr>
          <w:rFonts w:cs="Arial" w:hint="cs"/>
          <w:b/>
          <w:bCs/>
          <w:sz w:val="20"/>
          <w:szCs w:val="20"/>
          <w:rtl/>
        </w:rPr>
        <w:t>ראיה</w:t>
      </w:r>
      <w:r w:rsidR="00E638AF">
        <w:rPr>
          <w:rFonts w:cs="Arial" w:hint="cs"/>
          <w:sz w:val="20"/>
          <w:szCs w:val="20"/>
          <w:rtl/>
        </w:rPr>
        <w:t xml:space="preserve"> מדין שלוש מקוואות למ"ד נסדק פסול קשה, אלא ע"כ מיירי במעיין שהופסק ולא אכפת לן בזחילה. </w:t>
      </w:r>
      <w:r w:rsidR="00E638AF" w:rsidRPr="005D1696">
        <w:rPr>
          <w:rFonts w:cs="Arial" w:hint="cs"/>
          <w:b/>
          <w:bCs/>
          <w:sz w:val="20"/>
          <w:szCs w:val="20"/>
          <w:rtl/>
        </w:rPr>
        <w:t>ש"ך</w:t>
      </w:r>
      <w:r w:rsidR="00E638AF">
        <w:rPr>
          <w:rFonts w:cs="Arial" w:hint="cs"/>
          <w:sz w:val="20"/>
          <w:szCs w:val="20"/>
          <w:rtl/>
        </w:rPr>
        <w:t>. דוחה, מיירי התם במעיין גמור, וכן זחילה ע"י אדם אינה זחילה.</w:t>
      </w:r>
    </w:p>
    <w:p w:rsidR="00657496" w:rsidRDefault="00A50EEB" w:rsidP="00A50EEB">
      <w:pPr>
        <w:rPr>
          <w:rFonts w:cs="Arial"/>
          <w:sz w:val="20"/>
          <w:szCs w:val="20"/>
          <w:rtl/>
        </w:rPr>
      </w:pPr>
      <w:r>
        <w:rPr>
          <w:rFonts w:cs="Arial" w:hint="cs"/>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המשך הנ"ל</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מקווה מים שאובים שהמשיכו לתוכו מי מעיין, אפילו אם מי המעיין מועטים מטהרים את המקווה ואין חילוק בין קדם המעיין או קדם המקווה, וכ"פ </w:t>
      </w:r>
      <w:r w:rsidRPr="00A50EEB">
        <w:rPr>
          <w:rFonts w:cs="Arial" w:hint="cs"/>
          <w:b/>
          <w:bCs/>
          <w:sz w:val="20"/>
          <w:szCs w:val="20"/>
          <w:rtl/>
        </w:rPr>
        <w:t>המחבר</w:t>
      </w:r>
      <w:r>
        <w:rPr>
          <w:rFonts w:cs="Arial" w:hint="cs"/>
          <w:sz w:val="20"/>
          <w:szCs w:val="20"/>
          <w:rtl/>
        </w:rPr>
        <w:t>.</w:t>
      </w:r>
    </w:p>
    <w:p w:rsidR="00A50EEB" w:rsidRDefault="00A50EEB" w:rsidP="00A50EEB">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50EEB">
        <w:rPr>
          <w:rFonts w:cs="Arial" w:hint="cs"/>
          <w:sz w:val="20"/>
          <w:szCs w:val="20"/>
          <w:rtl/>
        </w:rPr>
        <w:t>מקוה</w:t>
      </w:r>
      <w:r w:rsidRPr="00A50EEB">
        <w:rPr>
          <w:rFonts w:cs="Arial"/>
          <w:sz w:val="20"/>
          <w:szCs w:val="20"/>
          <w:rtl/>
        </w:rPr>
        <w:t xml:space="preserve"> </w:t>
      </w:r>
      <w:r w:rsidRPr="00A50EEB">
        <w:rPr>
          <w:rFonts w:cs="Arial" w:hint="cs"/>
          <w:sz w:val="20"/>
          <w:szCs w:val="20"/>
          <w:rtl/>
        </w:rPr>
        <w:t>מים</w:t>
      </w:r>
      <w:r w:rsidRPr="00A50EEB">
        <w:rPr>
          <w:rFonts w:cs="Arial"/>
          <w:sz w:val="20"/>
          <w:szCs w:val="20"/>
          <w:rtl/>
        </w:rPr>
        <w:t xml:space="preserve"> </w:t>
      </w:r>
      <w:r w:rsidRPr="00A50EEB">
        <w:rPr>
          <w:rFonts w:cs="Arial" w:hint="cs"/>
          <w:sz w:val="20"/>
          <w:szCs w:val="20"/>
          <w:rtl/>
        </w:rPr>
        <w:t>שאובים</w:t>
      </w:r>
      <w:r w:rsidRPr="00A50EEB">
        <w:rPr>
          <w:rFonts w:cs="Arial"/>
          <w:sz w:val="20"/>
          <w:szCs w:val="20"/>
          <w:rtl/>
        </w:rPr>
        <w:t xml:space="preserve"> </w:t>
      </w:r>
      <w:r w:rsidRPr="00A50EEB">
        <w:rPr>
          <w:rFonts w:cs="Arial" w:hint="cs"/>
          <w:sz w:val="20"/>
          <w:szCs w:val="20"/>
          <w:rtl/>
        </w:rPr>
        <w:t>שהמשיכו</w:t>
      </w:r>
      <w:r w:rsidRPr="00A50EEB">
        <w:rPr>
          <w:rFonts w:cs="Arial"/>
          <w:sz w:val="20"/>
          <w:szCs w:val="20"/>
          <w:rtl/>
        </w:rPr>
        <w:t xml:space="preserve"> </w:t>
      </w:r>
      <w:r w:rsidRPr="00A50EEB">
        <w:rPr>
          <w:rFonts w:cs="Arial" w:hint="cs"/>
          <w:sz w:val="20"/>
          <w:szCs w:val="20"/>
          <w:rtl/>
        </w:rPr>
        <w:t>עליו</w:t>
      </w:r>
      <w:r w:rsidRPr="00A50EEB">
        <w:rPr>
          <w:rFonts w:cs="Arial"/>
          <w:sz w:val="20"/>
          <w:szCs w:val="20"/>
          <w:rtl/>
        </w:rPr>
        <w:t xml:space="preserve"> </w:t>
      </w:r>
      <w:r w:rsidRPr="00A50EEB">
        <w:rPr>
          <w:rFonts w:cs="Arial" w:hint="cs"/>
          <w:sz w:val="20"/>
          <w:szCs w:val="20"/>
          <w:rtl/>
        </w:rPr>
        <w:t>מי</w:t>
      </w:r>
      <w:r w:rsidRPr="00A50EEB">
        <w:rPr>
          <w:rFonts w:cs="Arial"/>
          <w:sz w:val="20"/>
          <w:szCs w:val="20"/>
          <w:rtl/>
        </w:rPr>
        <w:t xml:space="preserve"> </w:t>
      </w:r>
      <w:r w:rsidRPr="00A50EEB">
        <w:rPr>
          <w:rFonts w:cs="Arial" w:hint="cs"/>
          <w:sz w:val="20"/>
          <w:szCs w:val="20"/>
          <w:rtl/>
        </w:rPr>
        <w:t>מעין</w:t>
      </w:r>
      <w:r w:rsidRPr="00A50EEB">
        <w:rPr>
          <w:rFonts w:cs="Arial"/>
          <w:sz w:val="20"/>
          <w:szCs w:val="20"/>
          <w:rtl/>
        </w:rPr>
        <w:t xml:space="preserve">, </w:t>
      </w:r>
      <w:r w:rsidRPr="00A50EEB">
        <w:rPr>
          <w:rFonts w:cs="Arial" w:hint="cs"/>
          <w:sz w:val="20"/>
          <w:szCs w:val="20"/>
          <w:rtl/>
        </w:rPr>
        <w:t>אפילו</w:t>
      </w:r>
      <w:r w:rsidRPr="00A50EEB">
        <w:rPr>
          <w:rFonts w:cs="Arial"/>
          <w:sz w:val="20"/>
          <w:szCs w:val="20"/>
          <w:rtl/>
        </w:rPr>
        <w:t xml:space="preserve"> </w:t>
      </w:r>
      <w:r w:rsidRPr="00A50EEB">
        <w:rPr>
          <w:rFonts w:cs="Arial" w:hint="cs"/>
          <w:sz w:val="20"/>
          <w:szCs w:val="20"/>
          <w:rtl/>
        </w:rPr>
        <w:t>מי</w:t>
      </w:r>
      <w:r w:rsidRPr="00A50EEB">
        <w:rPr>
          <w:rFonts w:cs="Arial"/>
          <w:sz w:val="20"/>
          <w:szCs w:val="20"/>
          <w:rtl/>
        </w:rPr>
        <w:t xml:space="preserve"> </w:t>
      </w:r>
      <w:r w:rsidRPr="00A50EEB">
        <w:rPr>
          <w:rFonts w:cs="Arial" w:hint="cs"/>
          <w:sz w:val="20"/>
          <w:szCs w:val="20"/>
          <w:rtl/>
        </w:rPr>
        <w:t>המעין</w:t>
      </w:r>
      <w:r w:rsidRPr="00A50EEB">
        <w:rPr>
          <w:rFonts w:cs="Arial"/>
          <w:sz w:val="20"/>
          <w:szCs w:val="20"/>
          <w:rtl/>
        </w:rPr>
        <w:t xml:space="preserve"> </w:t>
      </w:r>
      <w:r w:rsidRPr="00A50EEB">
        <w:rPr>
          <w:rFonts w:cs="Arial" w:hint="cs"/>
          <w:sz w:val="20"/>
          <w:szCs w:val="20"/>
          <w:rtl/>
        </w:rPr>
        <w:t>מועטים</w:t>
      </w:r>
      <w:r w:rsidRPr="00A50EEB">
        <w:rPr>
          <w:rFonts w:cs="Arial"/>
          <w:sz w:val="20"/>
          <w:szCs w:val="20"/>
          <w:rtl/>
        </w:rPr>
        <w:t xml:space="preserve">, </w:t>
      </w:r>
      <w:r w:rsidRPr="00A50EEB">
        <w:rPr>
          <w:rFonts w:cs="Arial" w:hint="cs"/>
          <w:sz w:val="20"/>
          <w:szCs w:val="20"/>
          <w:rtl/>
        </w:rPr>
        <w:t>המועטים</w:t>
      </w:r>
      <w:r w:rsidRPr="00A50EEB">
        <w:rPr>
          <w:rFonts w:cs="Arial"/>
          <w:sz w:val="20"/>
          <w:szCs w:val="20"/>
          <w:rtl/>
        </w:rPr>
        <w:t xml:space="preserve"> </w:t>
      </w:r>
      <w:r w:rsidRPr="00A50EEB">
        <w:rPr>
          <w:rFonts w:cs="Arial" w:hint="cs"/>
          <w:sz w:val="20"/>
          <w:szCs w:val="20"/>
          <w:rtl/>
        </w:rPr>
        <w:t>של</w:t>
      </w:r>
      <w:r w:rsidRPr="00A50EEB">
        <w:rPr>
          <w:rFonts w:cs="Arial"/>
          <w:sz w:val="20"/>
          <w:szCs w:val="20"/>
          <w:rtl/>
        </w:rPr>
        <w:t xml:space="preserve"> </w:t>
      </w:r>
      <w:r w:rsidRPr="00A50EEB">
        <w:rPr>
          <w:rFonts w:cs="Arial" w:hint="cs"/>
          <w:sz w:val="20"/>
          <w:szCs w:val="20"/>
          <w:rtl/>
        </w:rPr>
        <w:t>מעין</w:t>
      </w:r>
      <w:r w:rsidRPr="00A50EEB">
        <w:rPr>
          <w:rFonts w:cs="Arial"/>
          <w:sz w:val="20"/>
          <w:szCs w:val="20"/>
          <w:rtl/>
        </w:rPr>
        <w:t xml:space="preserve"> </w:t>
      </w:r>
      <w:r w:rsidRPr="00A50EEB">
        <w:rPr>
          <w:rFonts w:cs="Arial" w:hint="cs"/>
          <w:sz w:val="20"/>
          <w:szCs w:val="20"/>
          <w:rtl/>
        </w:rPr>
        <w:t>מטהרין</w:t>
      </w:r>
      <w:r w:rsidRPr="00A50EEB">
        <w:rPr>
          <w:rFonts w:cs="Arial"/>
          <w:sz w:val="20"/>
          <w:szCs w:val="20"/>
          <w:rtl/>
        </w:rPr>
        <w:t xml:space="preserve"> </w:t>
      </w:r>
      <w:r w:rsidRPr="00A50EEB">
        <w:rPr>
          <w:rFonts w:cs="Arial" w:hint="cs"/>
          <w:sz w:val="20"/>
          <w:szCs w:val="20"/>
          <w:rtl/>
        </w:rPr>
        <w:t>את</w:t>
      </w:r>
      <w:r w:rsidRPr="00A50EEB">
        <w:rPr>
          <w:rFonts w:cs="Arial"/>
          <w:sz w:val="20"/>
          <w:szCs w:val="20"/>
          <w:rtl/>
        </w:rPr>
        <w:t xml:space="preserve"> </w:t>
      </w:r>
      <w:r w:rsidRPr="00A50EEB">
        <w:rPr>
          <w:rFonts w:cs="Arial" w:hint="cs"/>
          <w:sz w:val="20"/>
          <w:szCs w:val="20"/>
          <w:rtl/>
        </w:rPr>
        <w:t>השאובים</w:t>
      </w:r>
      <w:r w:rsidRPr="00A50EEB">
        <w:rPr>
          <w:rFonts w:cs="Arial"/>
          <w:sz w:val="20"/>
          <w:szCs w:val="20"/>
          <w:rtl/>
        </w:rPr>
        <w:t xml:space="preserve"> </w:t>
      </w:r>
      <w:r w:rsidRPr="00A50EEB">
        <w:rPr>
          <w:rFonts w:cs="Arial" w:hint="cs"/>
          <w:sz w:val="20"/>
          <w:szCs w:val="20"/>
          <w:rtl/>
        </w:rPr>
        <w:t>המרובים</w:t>
      </w:r>
      <w:r w:rsidRPr="00A50EEB">
        <w:rPr>
          <w:rFonts w:cs="Arial"/>
          <w:sz w:val="20"/>
          <w:szCs w:val="20"/>
          <w:rtl/>
        </w:rPr>
        <w:t xml:space="preserve">, </w:t>
      </w:r>
      <w:r w:rsidRPr="00A50EEB">
        <w:rPr>
          <w:rFonts w:cs="Arial" w:hint="cs"/>
          <w:sz w:val="20"/>
          <w:szCs w:val="20"/>
          <w:rtl/>
        </w:rPr>
        <w:t>בין</w:t>
      </w:r>
      <w:r w:rsidRPr="00A50EEB">
        <w:rPr>
          <w:rFonts w:cs="Arial"/>
          <w:sz w:val="20"/>
          <w:szCs w:val="20"/>
          <w:rtl/>
        </w:rPr>
        <w:t xml:space="preserve"> </w:t>
      </w:r>
      <w:r w:rsidRPr="00A50EEB">
        <w:rPr>
          <w:rFonts w:cs="Arial" w:hint="cs"/>
          <w:sz w:val="20"/>
          <w:szCs w:val="20"/>
          <w:rtl/>
        </w:rPr>
        <w:t>קדמו</w:t>
      </w:r>
      <w:r w:rsidRPr="00A50EEB">
        <w:rPr>
          <w:rFonts w:cs="Arial"/>
          <w:sz w:val="20"/>
          <w:szCs w:val="20"/>
          <w:rtl/>
        </w:rPr>
        <w:t xml:space="preserve"> </w:t>
      </w:r>
      <w:r w:rsidRPr="00A50EEB">
        <w:rPr>
          <w:rFonts w:cs="Arial" w:hint="cs"/>
          <w:sz w:val="20"/>
          <w:szCs w:val="20"/>
          <w:rtl/>
        </w:rPr>
        <w:t>מי</w:t>
      </w:r>
      <w:r w:rsidRPr="00A50EEB">
        <w:rPr>
          <w:rFonts w:cs="Arial"/>
          <w:sz w:val="20"/>
          <w:szCs w:val="20"/>
          <w:rtl/>
        </w:rPr>
        <w:t xml:space="preserve"> </w:t>
      </w:r>
      <w:r w:rsidRPr="00A50EEB">
        <w:rPr>
          <w:rFonts w:cs="Arial" w:hint="cs"/>
          <w:sz w:val="20"/>
          <w:szCs w:val="20"/>
          <w:rtl/>
        </w:rPr>
        <w:t>מעין</w:t>
      </w:r>
      <w:r w:rsidRPr="00A50EEB">
        <w:rPr>
          <w:rFonts w:cs="Arial"/>
          <w:sz w:val="20"/>
          <w:szCs w:val="20"/>
          <w:rtl/>
        </w:rPr>
        <w:t xml:space="preserve"> </w:t>
      </w:r>
      <w:r w:rsidRPr="00A50EEB">
        <w:rPr>
          <w:rFonts w:cs="Arial" w:hint="cs"/>
          <w:sz w:val="20"/>
          <w:szCs w:val="20"/>
          <w:rtl/>
        </w:rPr>
        <w:t>לשאובים</w:t>
      </w:r>
      <w:r w:rsidRPr="00A50EEB">
        <w:rPr>
          <w:rFonts w:cs="Arial"/>
          <w:sz w:val="20"/>
          <w:szCs w:val="20"/>
          <w:rtl/>
        </w:rPr>
        <w:t xml:space="preserve"> </w:t>
      </w:r>
      <w:r w:rsidRPr="00A50EEB">
        <w:rPr>
          <w:rFonts w:cs="Arial" w:hint="cs"/>
          <w:sz w:val="20"/>
          <w:szCs w:val="20"/>
          <w:rtl/>
        </w:rPr>
        <w:t>בין</w:t>
      </w:r>
      <w:r w:rsidRPr="00A50EEB">
        <w:rPr>
          <w:rFonts w:cs="Arial"/>
          <w:sz w:val="20"/>
          <w:szCs w:val="20"/>
          <w:rtl/>
        </w:rPr>
        <w:t xml:space="preserve"> </w:t>
      </w:r>
      <w:r w:rsidRPr="00A50EEB">
        <w:rPr>
          <w:rFonts w:cs="Arial" w:hint="cs"/>
          <w:sz w:val="20"/>
          <w:szCs w:val="20"/>
          <w:rtl/>
        </w:rPr>
        <w:t>קדמו</w:t>
      </w:r>
      <w:r w:rsidRPr="00A50EEB">
        <w:rPr>
          <w:rFonts w:cs="Arial"/>
          <w:sz w:val="20"/>
          <w:szCs w:val="20"/>
          <w:rtl/>
        </w:rPr>
        <w:t xml:space="preserve"> </w:t>
      </w:r>
      <w:r w:rsidRPr="00A50EEB">
        <w:rPr>
          <w:rFonts w:cs="Arial" w:hint="cs"/>
          <w:sz w:val="20"/>
          <w:szCs w:val="20"/>
          <w:rtl/>
        </w:rPr>
        <w:t>שאובים</w:t>
      </w:r>
      <w:r w:rsidRPr="00A50EEB">
        <w:rPr>
          <w:rFonts w:cs="Arial"/>
          <w:sz w:val="20"/>
          <w:szCs w:val="20"/>
          <w:rtl/>
        </w:rPr>
        <w:t xml:space="preserve"> </w:t>
      </w:r>
      <w:r w:rsidRPr="00A50EEB">
        <w:rPr>
          <w:rFonts w:cs="Arial" w:hint="cs"/>
          <w:sz w:val="20"/>
          <w:szCs w:val="20"/>
          <w:rtl/>
        </w:rPr>
        <w:t>למעין</w:t>
      </w:r>
      <w:r w:rsidRPr="00A50EEB">
        <w:rPr>
          <w:rFonts w:cs="Arial"/>
          <w:sz w:val="20"/>
          <w:szCs w:val="20"/>
          <w:rtl/>
        </w:rPr>
        <w:t>.</w:t>
      </w:r>
      <w:r w:rsidRPr="00A50EEB">
        <w:rPr>
          <w:rFonts w:cs="Arial"/>
          <w:sz w:val="18"/>
          <w:szCs w:val="18"/>
          <w:rtl/>
        </w:rPr>
        <w:t xml:space="preserve"> </w:t>
      </w:r>
      <w:r w:rsidRPr="00A50EEB">
        <w:rPr>
          <w:rFonts w:cs="Arial" w:hint="cs"/>
          <w:sz w:val="18"/>
          <w:szCs w:val="18"/>
          <w:rtl/>
        </w:rPr>
        <w:t>הגה</w:t>
      </w:r>
      <w:r w:rsidRPr="00A50EEB">
        <w:rPr>
          <w:rFonts w:cs="Arial"/>
          <w:sz w:val="18"/>
          <w:szCs w:val="18"/>
          <w:rtl/>
        </w:rPr>
        <w:t xml:space="preserve">: </w:t>
      </w:r>
      <w:r w:rsidRPr="00A50EEB">
        <w:rPr>
          <w:rFonts w:cs="Arial" w:hint="cs"/>
          <w:sz w:val="18"/>
          <w:szCs w:val="18"/>
          <w:rtl/>
        </w:rPr>
        <w:t>כמו</w:t>
      </w:r>
      <w:r w:rsidRPr="00A50EEB">
        <w:rPr>
          <w:rFonts w:cs="Arial"/>
          <w:sz w:val="18"/>
          <w:szCs w:val="18"/>
          <w:rtl/>
        </w:rPr>
        <w:t xml:space="preserve"> </w:t>
      </w:r>
      <w:r w:rsidRPr="00A50EEB">
        <w:rPr>
          <w:rFonts w:cs="Arial" w:hint="cs"/>
          <w:sz w:val="18"/>
          <w:szCs w:val="18"/>
          <w:rtl/>
        </w:rPr>
        <w:t>שיתבאר</w:t>
      </w:r>
      <w:r w:rsidRPr="00A50EEB">
        <w:rPr>
          <w:rFonts w:cs="Arial"/>
          <w:sz w:val="18"/>
          <w:szCs w:val="18"/>
          <w:rtl/>
        </w:rPr>
        <w:t xml:space="preserve"> </w:t>
      </w:r>
      <w:r w:rsidRPr="00A50EEB">
        <w:rPr>
          <w:rFonts w:cs="Arial" w:hint="cs"/>
          <w:sz w:val="18"/>
          <w:szCs w:val="18"/>
          <w:rtl/>
        </w:rPr>
        <w:t>למטה</w:t>
      </w:r>
      <w:r w:rsidRPr="00A50EEB">
        <w:rPr>
          <w:rFonts w:cs="Arial"/>
          <w:sz w:val="18"/>
          <w:szCs w:val="18"/>
          <w:rtl/>
        </w:rPr>
        <w:t xml:space="preserve">;  </w:t>
      </w:r>
      <w:r w:rsidRPr="00A50EEB">
        <w:rPr>
          <w:rFonts w:cs="Arial" w:hint="cs"/>
          <w:sz w:val="18"/>
          <w:szCs w:val="18"/>
          <w:rtl/>
        </w:rPr>
        <w:t>ומכל</w:t>
      </w:r>
      <w:r w:rsidRPr="00A50EEB">
        <w:rPr>
          <w:rFonts w:cs="Arial"/>
          <w:sz w:val="18"/>
          <w:szCs w:val="18"/>
          <w:rtl/>
        </w:rPr>
        <w:t xml:space="preserve"> </w:t>
      </w:r>
      <w:r w:rsidRPr="00A50EEB">
        <w:rPr>
          <w:rFonts w:cs="Arial" w:hint="cs"/>
          <w:sz w:val="18"/>
          <w:szCs w:val="18"/>
          <w:rtl/>
        </w:rPr>
        <w:t>מקום</w:t>
      </w:r>
      <w:r w:rsidRPr="00A50EEB">
        <w:rPr>
          <w:rFonts w:cs="Arial"/>
          <w:sz w:val="18"/>
          <w:szCs w:val="18"/>
          <w:rtl/>
        </w:rPr>
        <w:t xml:space="preserve"> </w:t>
      </w:r>
      <w:r w:rsidRPr="00A50EEB">
        <w:rPr>
          <w:rFonts w:cs="Arial" w:hint="cs"/>
          <w:sz w:val="18"/>
          <w:szCs w:val="18"/>
          <w:rtl/>
        </w:rPr>
        <w:t>אין</w:t>
      </w:r>
      <w:r w:rsidRPr="00A50EEB">
        <w:rPr>
          <w:rFonts w:cs="Arial"/>
          <w:sz w:val="18"/>
          <w:szCs w:val="18"/>
          <w:rtl/>
        </w:rPr>
        <w:t xml:space="preserve"> </w:t>
      </w:r>
      <w:r w:rsidRPr="00A50EEB">
        <w:rPr>
          <w:rFonts w:cs="Arial" w:hint="cs"/>
          <w:sz w:val="18"/>
          <w:szCs w:val="18"/>
          <w:rtl/>
        </w:rPr>
        <w:t>לטבול</w:t>
      </w:r>
      <w:r w:rsidRPr="00A50EEB">
        <w:rPr>
          <w:rFonts w:cs="Arial"/>
          <w:sz w:val="18"/>
          <w:szCs w:val="18"/>
          <w:rtl/>
        </w:rPr>
        <w:t xml:space="preserve"> </w:t>
      </w:r>
      <w:r w:rsidRPr="00A50EEB">
        <w:rPr>
          <w:rFonts w:cs="Arial" w:hint="cs"/>
          <w:sz w:val="18"/>
          <w:szCs w:val="18"/>
          <w:rtl/>
        </w:rPr>
        <w:t>בו</w:t>
      </w:r>
      <w:r w:rsidRPr="00A50EEB">
        <w:rPr>
          <w:rFonts w:cs="Arial"/>
          <w:sz w:val="18"/>
          <w:szCs w:val="18"/>
          <w:rtl/>
        </w:rPr>
        <w:t xml:space="preserve"> </w:t>
      </w:r>
      <w:r w:rsidRPr="00A50EEB">
        <w:rPr>
          <w:rFonts w:cs="Arial" w:hint="cs"/>
          <w:sz w:val="18"/>
          <w:szCs w:val="18"/>
          <w:rtl/>
        </w:rPr>
        <w:t>רק</w:t>
      </w:r>
      <w:r w:rsidRPr="00A50EEB">
        <w:rPr>
          <w:rFonts w:cs="Arial"/>
          <w:sz w:val="18"/>
          <w:szCs w:val="18"/>
          <w:rtl/>
        </w:rPr>
        <w:t xml:space="preserve"> </w:t>
      </w:r>
      <w:r w:rsidRPr="00A50EEB">
        <w:rPr>
          <w:rFonts w:cs="Arial" w:hint="cs"/>
          <w:sz w:val="18"/>
          <w:szCs w:val="18"/>
          <w:rtl/>
        </w:rPr>
        <w:t>באשבורן</w:t>
      </w:r>
      <w:r w:rsidRPr="00A50EEB">
        <w:rPr>
          <w:rFonts w:cs="Arial"/>
          <w:sz w:val="18"/>
          <w:szCs w:val="18"/>
          <w:rtl/>
        </w:rPr>
        <w:t xml:space="preserve">, </w:t>
      </w:r>
      <w:r w:rsidRPr="00A50EEB">
        <w:rPr>
          <w:rFonts w:cs="Arial" w:hint="cs"/>
          <w:sz w:val="18"/>
          <w:szCs w:val="18"/>
          <w:rtl/>
        </w:rPr>
        <w:t>דלא</w:t>
      </w:r>
      <w:r w:rsidRPr="00A50EEB">
        <w:rPr>
          <w:rFonts w:cs="Arial"/>
          <w:sz w:val="18"/>
          <w:szCs w:val="18"/>
          <w:rtl/>
        </w:rPr>
        <w:t xml:space="preserve"> </w:t>
      </w:r>
      <w:r w:rsidRPr="00A50EEB">
        <w:rPr>
          <w:rFonts w:cs="Arial" w:hint="cs"/>
          <w:sz w:val="18"/>
          <w:szCs w:val="18"/>
          <w:rtl/>
        </w:rPr>
        <w:t>עדיף</w:t>
      </w:r>
      <w:r w:rsidRPr="00A50EEB">
        <w:rPr>
          <w:rFonts w:cs="Arial"/>
          <w:sz w:val="18"/>
          <w:szCs w:val="18"/>
          <w:rtl/>
        </w:rPr>
        <w:t xml:space="preserve"> </w:t>
      </w:r>
      <w:r w:rsidRPr="00A50EEB">
        <w:rPr>
          <w:rFonts w:cs="Arial" w:hint="cs"/>
          <w:sz w:val="18"/>
          <w:szCs w:val="18"/>
          <w:rtl/>
        </w:rPr>
        <w:t>מנהרות</w:t>
      </w:r>
      <w:r w:rsidRPr="00A50EEB">
        <w:rPr>
          <w:rFonts w:cs="Arial"/>
          <w:sz w:val="18"/>
          <w:szCs w:val="18"/>
          <w:rtl/>
        </w:rPr>
        <w:t xml:space="preserve"> </w:t>
      </w:r>
      <w:r w:rsidRPr="00A50EEB">
        <w:rPr>
          <w:rFonts w:cs="Arial" w:hint="cs"/>
          <w:sz w:val="18"/>
          <w:szCs w:val="18"/>
          <w:rtl/>
        </w:rPr>
        <w:t>שרבו</w:t>
      </w:r>
      <w:r w:rsidRPr="00A50EEB">
        <w:rPr>
          <w:rFonts w:cs="Arial"/>
          <w:sz w:val="18"/>
          <w:szCs w:val="18"/>
          <w:rtl/>
        </w:rPr>
        <w:t xml:space="preserve"> </w:t>
      </w:r>
      <w:r w:rsidRPr="00A50EEB">
        <w:rPr>
          <w:rFonts w:cs="Arial" w:hint="cs"/>
          <w:sz w:val="18"/>
          <w:szCs w:val="18"/>
          <w:rtl/>
        </w:rPr>
        <w:t>הנוטפים</w:t>
      </w:r>
      <w:r w:rsidRPr="00A50EEB">
        <w:rPr>
          <w:rFonts w:cs="Arial"/>
          <w:sz w:val="18"/>
          <w:szCs w:val="18"/>
          <w:rtl/>
        </w:rPr>
        <w:t xml:space="preserve"> </w:t>
      </w:r>
      <w:r w:rsidRPr="00A50EEB">
        <w:rPr>
          <w:rFonts w:cs="Arial" w:hint="cs"/>
          <w:sz w:val="18"/>
          <w:szCs w:val="18"/>
          <w:rtl/>
        </w:rPr>
        <w:t>על</w:t>
      </w:r>
      <w:r w:rsidRPr="00A50EEB">
        <w:rPr>
          <w:rFonts w:cs="Arial"/>
          <w:sz w:val="18"/>
          <w:szCs w:val="18"/>
          <w:rtl/>
        </w:rPr>
        <w:t xml:space="preserve"> </w:t>
      </w:r>
      <w:r w:rsidRPr="00A50EEB">
        <w:rPr>
          <w:rFonts w:cs="Arial" w:hint="cs"/>
          <w:sz w:val="18"/>
          <w:szCs w:val="18"/>
          <w:rtl/>
        </w:rPr>
        <w:t>הזוחלין</w:t>
      </w:r>
      <w:r w:rsidRPr="00A50EEB">
        <w:rPr>
          <w:rFonts w:cs="Arial"/>
          <w:sz w:val="18"/>
          <w:szCs w:val="18"/>
          <w:rtl/>
        </w:rPr>
        <w:t xml:space="preserve"> (</w:t>
      </w:r>
      <w:r w:rsidRPr="00A50EEB">
        <w:rPr>
          <w:rFonts w:cs="Arial" w:hint="cs"/>
          <w:sz w:val="18"/>
          <w:szCs w:val="18"/>
          <w:rtl/>
        </w:rPr>
        <w:t>מהרי</w:t>
      </w:r>
      <w:r w:rsidRPr="00A50EEB">
        <w:rPr>
          <w:rFonts w:cs="Arial"/>
          <w:sz w:val="18"/>
          <w:szCs w:val="18"/>
          <w:rtl/>
        </w:rPr>
        <w:t>"</w:t>
      </w:r>
      <w:r w:rsidRPr="00A50EEB">
        <w:rPr>
          <w:rFonts w:cs="Arial" w:hint="cs"/>
          <w:sz w:val="18"/>
          <w:szCs w:val="18"/>
          <w:rtl/>
        </w:rPr>
        <w:t>ק</w:t>
      </w:r>
      <w:r w:rsidRPr="00A50EEB">
        <w:rPr>
          <w:rFonts w:cs="Arial"/>
          <w:sz w:val="18"/>
          <w:szCs w:val="18"/>
          <w:rtl/>
        </w:rPr>
        <w:t>).</w:t>
      </w:r>
      <w:r>
        <w:rPr>
          <w:rFonts w:cs="Arial" w:hint="cs"/>
          <w:sz w:val="20"/>
          <w:szCs w:val="20"/>
          <w:rtl/>
        </w:rPr>
        <w:t>"</w:t>
      </w:r>
    </w:p>
    <w:p w:rsidR="00A50EEB" w:rsidRDefault="00A50EEB" w:rsidP="00D11C3E">
      <w:pPr>
        <w:rPr>
          <w:rFonts w:cs="Arial"/>
          <w:sz w:val="20"/>
          <w:szCs w:val="20"/>
          <w:rtl/>
        </w:rPr>
      </w:pPr>
      <w:r>
        <w:rPr>
          <w:rFonts w:cs="Arial" w:hint="cs"/>
          <w:b/>
          <w:bCs/>
          <w:sz w:val="20"/>
          <w:szCs w:val="20"/>
          <w:rtl/>
        </w:rPr>
        <w:t>הערות בשיטת הרמ"א</w:t>
      </w:r>
      <w:r>
        <w:rPr>
          <w:rFonts w:cs="Arial"/>
          <w:b/>
          <w:bCs/>
          <w:sz w:val="20"/>
          <w:szCs w:val="20"/>
          <w:rtl/>
        </w:rPr>
        <w:br/>
      </w:r>
      <w:r>
        <w:rPr>
          <w:rFonts w:cs="Arial" w:hint="cs"/>
          <w:sz w:val="20"/>
          <w:szCs w:val="20"/>
          <w:rtl/>
        </w:rPr>
        <w:t xml:space="preserve">א. </w:t>
      </w:r>
      <w:r w:rsidR="00452F46">
        <w:rPr>
          <w:rFonts w:cs="Arial" w:hint="cs"/>
          <w:sz w:val="20"/>
          <w:szCs w:val="20"/>
          <w:rtl/>
        </w:rPr>
        <w:t>קשה,</w:t>
      </w:r>
      <w:r>
        <w:rPr>
          <w:rFonts w:cs="Arial" w:hint="cs"/>
          <w:sz w:val="20"/>
          <w:szCs w:val="20"/>
          <w:rtl/>
        </w:rPr>
        <w:t xml:space="preserve"> מאי שנא מהרישא של הסעיף הקודם שמעיין שהמשיכו לבריכה מטהר כמעיין ואפילו בזוחלים? </w:t>
      </w:r>
      <w:r w:rsidR="00452F46">
        <w:rPr>
          <w:rFonts w:cs="Arial"/>
          <w:sz w:val="20"/>
          <w:szCs w:val="20"/>
          <w:rtl/>
        </w:rPr>
        <w:br/>
      </w:r>
      <w:r w:rsidR="00452F46" w:rsidRPr="00452F46">
        <w:rPr>
          <w:rFonts w:cs="Arial" w:hint="cs"/>
          <w:b/>
          <w:bCs/>
          <w:sz w:val="20"/>
          <w:szCs w:val="20"/>
          <w:rtl/>
        </w:rPr>
        <w:t>ש"ך</w:t>
      </w:r>
      <w:r w:rsidR="00452F46">
        <w:rPr>
          <w:rFonts w:cs="Arial" w:hint="cs"/>
          <w:sz w:val="20"/>
          <w:szCs w:val="20"/>
          <w:rtl/>
        </w:rPr>
        <w:t xml:space="preserve"> - </w:t>
      </w:r>
      <w:r>
        <w:rPr>
          <w:rFonts w:cs="Arial" w:hint="cs"/>
          <w:sz w:val="20"/>
          <w:szCs w:val="20"/>
          <w:rtl/>
        </w:rPr>
        <w:t>צריך לומר שלעיל מדובר שלא רבו הנוטפים על הזוחלים של המעיין ולכן מטהר אף בזחילה.</w:t>
      </w:r>
      <w:r w:rsidR="00452F46">
        <w:rPr>
          <w:rFonts w:cs="Arial" w:hint="cs"/>
          <w:sz w:val="20"/>
          <w:szCs w:val="20"/>
          <w:rtl/>
        </w:rPr>
        <w:br/>
      </w:r>
      <w:r w:rsidR="00452F46" w:rsidRPr="00A23868">
        <w:rPr>
          <w:rFonts w:cs="Arial" w:hint="cs"/>
          <w:b/>
          <w:bCs/>
          <w:sz w:val="20"/>
          <w:szCs w:val="20"/>
          <w:rtl/>
        </w:rPr>
        <w:t>ט"ז</w:t>
      </w:r>
      <w:r w:rsidR="00452F46">
        <w:rPr>
          <w:rFonts w:cs="Arial" w:hint="cs"/>
          <w:sz w:val="20"/>
          <w:szCs w:val="20"/>
          <w:rtl/>
        </w:rPr>
        <w:t xml:space="preserve"> </w:t>
      </w:r>
      <w:r w:rsidR="00452F46">
        <w:rPr>
          <w:rFonts w:cs="Arial"/>
          <w:sz w:val="20"/>
          <w:szCs w:val="20"/>
          <w:rtl/>
        </w:rPr>
        <w:t>–</w:t>
      </w:r>
      <w:r w:rsidR="00452F46">
        <w:rPr>
          <w:rFonts w:cs="Arial" w:hint="cs"/>
          <w:sz w:val="20"/>
          <w:szCs w:val="20"/>
          <w:rtl/>
        </w:rPr>
        <w:t xml:space="preserve"> ע"פ מה שכתב לעיל </w:t>
      </w:r>
      <w:r w:rsidR="00452F46" w:rsidRPr="00A23868">
        <w:rPr>
          <w:rFonts w:cs="Arial" w:hint="cs"/>
          <w:sz w:val="18"/>
          <w:szCs w:val="18"/>
          <w:rtl/>
        </w:rPr>
        <w:t xml:space="preserve">(בסעיף י, תחת הכותרת </w:t>
      </w:r>
      <w:r w:rsidR="00452F46" w:rsidRPr="00A23868">
        <w:rPr>
          <w:rFonts w:cs="Arial" w:hint="cs"/>
          <w:b/>
          <w:bCs/>
          <w:sz w:val="18"/>
          <w:szCs w:val="18"/>
          <w:rtl/>
        </w:rPr>
        <w:t>באיזה מעיין מדובר</w:t>
      </w:r>
      <w:r w:rsidR="00452F46" w:rsidRPr="00A23868">
        <w:rPr>
          <w:rFonts w:cs="Arial" w:hint="cs"/>
          <w:sz w:val="18"/>
          <w:szCs w:val="18"/>
          <w:rtl/>
        </w:rPr>
        <w:t>)</w:t>
      </w:r>
      <w:r w:rsidR="00452F46">
        <w:rPr>
          <w:rFonts w:cs="Arial" w:hint="cs"/>
          <w:sz w:val="20"/>
          <w:szCs w:val="20"/>
          <w:rtl/>
        </w:rPr>
        <w:t xml:space="preserve"> יש לפרש כאן שמדובר במעיין עומד ולא במעיין משוך, מעיין משוך מטהר בזחילה אף אם הרבה עליו מים שאובים, מעיין עומד מטהר באשבורן בלבד אם הרבה עליו מים שאובים.</w:t>
      </w:r>
      <w:r w:rsidR="00D028D0">
        <w:rPr>
          <w:rFonts w:cs="Arial"/>
          <w:sz w:val="20"/>
          <w:szCs w:val="20"/>
          <w:rtl/>
        </w:rPr>
        <w:br/>
      </w:r>
      <w:r w:rsidR="00D028D0">
        <w:rPr>
          <w:rFonts w:cs="Arial" w:hint="cs"/>
          <w:sz w:val="20"/>
          <w:szCs w:val="20"/>
          <w:rtl/>
        </w:rPr>
        <w:t xml:space="preserve">ב. בסעיף ח נפסק שמעיין המקלח ברובו על כלי ומיעוטו על שפת הכלי מטהר כמעיין, ולכאורה לדעת </w:t>
      </w:r>
      <w:r w:rsidR="00D028D0" w:rsidRPr="00D028D0">
        <w:rPr>
          <w:rFonts w:cs="Arial" w:hint="cs"/>
          <w:b/>
          <w:bCs/>
          <w:sz w:val="20"/>
          <w:szCs w:val="20"/>
          <w:rtl/>
        </w:rPr>
        <w:t>הרמ"א</w:t>
      </w:r>
      <w:r w:rsidR="00D028D0">
        <w:rPr>
          <w:rFonts w:cs="Arial" w:hint="cs"/>
          <w:sz w:val="20"/>
          <w:szCs w:val="20"/>
          <w:rtl/>
        </w:rPr>
        <w:t xml:space="preserve"> כאן אין המעיין מטהר אלא באשבורן בלבד שהרי רבו שאובים על הזוחלים ולא משמע כך לעיל! </w:t>
      </w:r>
      <w:r w:rsidR="00D028D0">
        <w:rPr>
          <w:rFonts w:cs="Arial"/>
          <w:sz w:val="20"/>
          <w:szCs w:val="20"/>
          <w:rtl/>
        </w:rPr>
        <w:br/>
      </w:r>
      <w:r w:rsidR="00D028D0">
        <w:rPr>
          <w:rFonts w:cs="Arial" w:hint="cs"/>
          <w:sz w:val="20"/>
          <w:szCs w:val="20"/>
          <w:rtl/>
        </w:rPr>
        <w:t xml:space="preserve">מיישב </w:t>
      </w:r>
      <w:r w:rsidR="00D028D0" w:rsidRPr="00D028D0">
        <w:rPr>
          <w:rFonts w:cs="Arial" w:hint="cs"/>
          <w:b/>
          <w:bCs/>
          <w:sz w:val="20"/>
          <w:szCs w:val="20"/>
          <w:rtl/>
        </w:rPr>
        <w:t>הש"ך</w:t>
      </w:r>
      <w:r w:rsidR="00D028D0">
        <w:rPr>
          <w:rFonts w:cs="Arial" w:hint="cs"/>
          <w:sz w:val="20"/>
          <w:szCs w:val="20"/>
          <w:rtl/>
        </w:rPr>
        <w:t xml:space="preserve"> -  מכיוון שמקור המים השאובים  במעיין ואליו הם מתחברים דינם כמעיין אף שהשאובים מרובים. </w:t>
      </w:r>
      <w:r w:rsidR="00A23868">
        <w:rPr>
          <w:rFonts w:cs="Arial" w:hint="cs"/>
          <w:sz w:val="20"/>
          <w:szCs w:val="20"/>
          <w:rtl/>
        </w:rPr>
        <w:br/>
        <w:t xml:space="preserve">ד. </w:t>
      </w:r>
      <w:r w:rsidR="00A23868" w:rsidRPr="00A23868">
        <w:rPr>
          <w:rFonts w:cs="Arial" w:hint="cs"/>
          <w:b/>
          <w:bCs/>
          <w:sz w:val="20"/>
          <w:szCs w:val="20"/>
          <w:rtl/>
        </w:rPr>
        <w:t>גר"א</w:t>
      </w:r>
      <w:r w:rsidR="00A23868">
        <w:rPr>
          <w:rFonts w:cs="Arial" w:hint="cs"/>
          <w:sz w:val="20"/>
          <w:szCs w:val="20"/>
          <w:rtl/>
        </w:rPr>
        <w:t xml:space="preserve"> </w:t>
      </w:r>
      <w:r w:rsidR="00A23868">
        <w:rPr>
          <w:rFonts w:cs="Arial"/>
          <w:sz w:val="20"/>
          <w:szCs w:val="20"/>
          <w:rtl/>
        </w:rPr>
        <w:t>–</w:t>
      </w:r>
      <w:r w:rsidR="00A23868">
        <w:rPr>
          <w:rFonts w:cs="Arial" w:hint="cs"/>
          <w:sz w:val="20"/>
          <w:szCs w:val="20"/>
          <w:rtl/>
        </w:rPr>
        <w:t xml:space="preserve"> גם החולקים לעיל בסעיף ב ומתירים לטבול במעיין שרבו נוטפים על הזוחלים דרך זחילתו, מודים </w:t>
      </w:r>
      <w:r w:rsidR="00A23868">
        <w:rPr>
          <w:rFonts w:cs="Arial" w:hint="cs"/>
          <w:sz w:val="20"/>
          <w:szCs w:val="20"/>
          <w:rtl/>
        </w:rPr>
        <w:lastRenderedPageBreak/>
        <w:t xml:space="preserve">כאן שאין לטבול בזוחלים אלא באשבורן, כדברי </w:t>
      </w:r>
      <w:r w:rsidR="00A23868" w:rsidRPr="00A23868">
        <w:rPr>
          <w:rFonts w:cs="Arial" w:hint="cs"/>
          <w:b/>
          <w:bCs/>
          <w:sz w:val="20"/>
          <w:szCs w:val="20"/>
          <w:rtl/>
        </w:rPr>
        <w:t>הרמ"א</w:t>
      </w:r>
      <w:r w:rsidR="00A23868">
        <w:rPr>
          <w:rFonts w:cs="Arial" w:hint="cs"/>
          <w:sz w:val="20"/>
          <w:szCs w:val="20"/>
          <w:rtl/>
        </w:rPr>
        <w:t xml:space="preserve">. </w:t>
      </w:r>
      <w:r w:rsidR="00A23868">
        <w:rPr>
          <w:rFonts w:cs="Arial"/>
          <w:sz w:val="20"/>
          <w:szCs w:val="20"/>
          <w:rtl/>
        </w:rPr>
        <w:br/>
      </w:r>
      <w:r w:rsidR="00A23868" w:rsidRPr="00A23868">
        <w:rPr>
          <w:rFonts w:cs="Arial" w:hint="cs"/>
          <w:b/>
          <w:bCs/>
          <w:sz w:val="20"/>
          <w:szCs w:val="20"/>
          <w:rtl/>
        </w:rPr>
        <w:t>טעם</w:t>
      </w:r>
      <w:r w:rsidR="00A23868">
        <w:rPr>
          <w:rFonts w:cs="Arial" w:hint="cs"/>
          <w:sz w:val="20"/>
          <w:szCs w:val="20"/>
          <w:rtl/>
        </w:rPr>
        <w:t xml:space="preserve"> הדין הוא, מכיוון שאין לומר כאן 'נהרא מכיפיה מבריך', דין זה נאמר רק במי גשמים.</w:t>
      </w:r>
    </w:p>
    <w:p w:rsidR="00A23868" w:rsidRDefault="00A23868" w:rsidP="00D11C3E">
      <w:pPr>
        <w:rPr>
          <w:rFonts w:cs="Arial"/>
          <w:sz w:val="20"/>
          <w:szCs w:val="20"/>
          <w:rtl/>
        </w:rPr>
      </w:pPr>
      <w:r>
        <w:rPr>
          <w:rFonts w:cs="Arial" w:hint="cs"/>
          <w:b/>
          <w:bCs/>
          <w:sz w:val="20"/>
          <w:szCs w:val="20"/>
          <w:rtl/>
        </w:rPr>
        <w:t>סיכום</w:t>
      </w:r>
      <w:r>
        <w:rPr>
          <w:rFonts w:cs="Arial" w:hint="cs"/>
          <w:b/>
          <w:bCs/>
          <w:sz w:val="20"/>
          <w:szCs w:val="20"/>
          <w:rtl/>
        </w:rPr>
        <w:br/>
      </w:r>
      <w:r>
        <w:rPr>
          <w:rFonts w:cs="Arial" w:hint="cs"/>
          <w:sz w:val="20"/>
          <w:szCs w:val="20"/>
          <w:rtl/>
        </w:rPr>
        <w:t xml:space="preserve">1. </w:t>
      </w:r>
      <w:r w:rsidRPr="00A23868">
        <w:rPr>
          <w:rFonts w:cs="Arial" w:hint="cs"/>
          <w:b/>
          <w:bCs/>
          <w:sz w:val="20"/>
          <w:szCs w:val="20"/>
          <w:rtl/>
        </w:rPr>
        <w:t>רשב"א</w:t>
      </w:r>
      <w:r>
        <w:rPr>
          <w:rFonts w:cs="Arial" w:hint="cs"/>
          <w:sz w:val="20"/>
          <w:szCs w:val="20"/>
          <w:rtl/>
        </w:rPr>
        <w:t xml:space="preserve">. מים שאובים שהמשיך לתוכם מעיין כשרים אף אם השאובים מרובים, וכ"פ </w:t>
      </w:r>
      <w:r w:rsidRPr="00A23868">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2. </w:t>
      </w:r>
      <w:r w:rsidRPr="00A23868">
        <w:rPr>
          <w:rFonts w:cs="Arial" w:hint="cs"/>
          <w:b/>
          <w:bCs/>
          <w:sz w:val="20"/>
          <w:szCs w:val="20"/>
          <w:rtl/>
        </w:rPr>
        <w:t>רמ"א</w:t>
      </w:r>
      <w:r>
        <w:rPr>
          <w:rFonts w:cs="Arial" w:hint="cs"/>
          <w:sz w:val="20"/>
          <w:szCs w:val="20"/>
          <w:rtl/>
        </w:rPr>
        <w:t xml:space="preserve">. </w:t>
      </w:r>
      <w:r w:rsidR="00D065AA">
        <w:rPr>
          <w:rFonts w:cs="Arial" w:hint="cs"/>
          <w:sz w:val="20"/>
          <w:szCs w:val="20"/>
          <w:rtl/>
        </w:rPr>
        <w:t xml:space="preserve">רבו נוטפים על הזוחלים </w:t>
      </w:r>
      <w:r>
        <w:rPr>
          <w:rFonts w:cs="Arial" w:hint="cs"/>
          <w:sz w:val="20"/>
          <w:szCs w:val="20"/>
          <w:rtl/>
        </w:rPr>
        <w:t>כשרים רק באשבורן אך לא בזחילה</w:t>
      </w:r>
      <w:r w:rsidR="00D065AA">
        <w:rPr>
          <w:rFonts w:cs="Arial" w:hint="cs"/>
          <w:sz w:val="20"/>
          <w:szCs w:val="20"/>
          <w:rtl/>
        </w:rPr>
        <w:t>, כדין נהרות שרבו נוטפים על זוחלים</w:t>
      </w:r>
      <w:r>
        <w:rPr>
          <w:rFonts w:cs="Arial" w:hint="cs"/>
          <w:sz w:val="20"/>
          <w:szCs w:val="20"/>
          <w:rtl/>
        </w:rPr>
        <w:t>.</w:t>
      </w:r>
      <w:r>
        <w:rPr>
          <w:rFonts w:cs="Arial"/>
          <w:sz w:val="20"/>
          <w:szCs w:val="20"/>
          <w:rtl/>
        </w:rPr>
        <w:br/>
      </w:r>
      <w:r>
        <w:rPr>
          <w:rFonts w:cs="Arial" w:hint="cs"/>
          <w:sz w:val="20"/>
          <w:szCs w:val="20"/>
          <w:rtl/>
        </w:rPr>
        <w:t xml:space="preserve">3. הערות בשיטת </w:t>
      </w:r>
      <w:r w:rsidRPr="00D11C3E">
        <w:rPr>
          <w:rFonts w:cs="Arial" w:hint="cs"/>
          <w:b/>
          <w:bCs/>
          <w:sz w:val="20"/>
          <w:szCs w:val="20"/>
          <w:rtl/>
        </w:rPr>
        <w:t>הרמ"א</w:t>
      </w:r>
      <w:r>
        <w:rPr>
          <w:rFonts w:cs="Arial" w:hint="cs"/>
          <w:sz w:val="20"/>
          <w:szCs w:val="20"/>
          <w:rtl/>
        </w:rPr>
        <w:t xml:space="preserve">. </w:t>
      </w:r>
      <w:r w:rsidR="00645A52">
        <w:rPr>
          <w:rFonts w:cs="Arial" w:hint="cs"/>
          <w:sz w:val="20"/>
          <w:szCs w:val="20"/>
          <w:rtl/>
        </w:rPr>
        <w:t>א.</w:t>
      </w:r>
      <w:r w:rsidR="00D11C3E">
        <w:rPr>
          <w:rFonts w:cs="Arial" w:hint="cs"/>
          <w:sz w:val="20"/>
          <w:szCs w:val="20"/>
          <w:rtl/>
        </w:rPr>
        <w:t xml:space="preserve"> מדוע בסעיף י מטהר בזחילה אף לרמ"א?</w:t>
      </w:r>
      <w:r w:rsidR="00645A52">
        <w:rPr>
          <w:rFonts w:cs="Arial" w:hint="cs"/>
          <w:sz w:val="20"/>
          <w:szCs w:val="20"/>
          <w:rtl/>
        </w:rPr>
        <w:t xml:space="preserve"> </w:t>
      </w:r>
      <w:r w:rsidRPr="00645A52">
        <w:rPr>
          <w:rFonts w:cs="Arial" w:hint="cs"/>
          <w:b/>
          <w:bCs/>
          <w:sz w:val="20"/>
          <w:szCs w:val="20"/>
          <w:rtl/>
        </w:rPr>
        <w:t>ש"ך</w:t>
      </w:r>
      <w:r>
        <w:rPr>
          <w:rFonts w:cs="Arial" w:hint="cs"/>
          <w:sz w:val="20"/>
          <w:szCs w:val="20"/>
          <w:rtl/>
        </w:rPr>
        <w:t xml:space="preserve">. בסעיף י לא רבו הנוטפים ולכן דינו כמעיין גם </w:t>
      </w:r>
      <w:r w:rsidRPr="00645A52">
        <w:rPr>
          <w:rFonts w:cs="Arial" w:hint="cs"/>
          <w:b/>
          <w:bCs/>
          <w:sz w:val="20"/>
          <w:szCs w:val="20"/>
          <w:rtl/>
        </w:rPr>
        <w:t>לרמ"א</w:t>
      </w:r>
      <w:r>
        <w:rPr>
          <w:rFonts w:cs="Arial" w:hint="cs"/>
          <w:sz w:val="20"/>
          <w:szCs w:val="20"/>
          <w:rtl/>
        </w:rPr>
        <w:t xml:space="preserve">. </w:t>
      </w:r>
      <w:r w:rsidR="00D11C3E" w:rsidRPr="00645A52">
        <w:rPr>
          <w:rFonts w:cs="Arial" w:hint="cs"/>
          <w:b/>
          <w:bCs/>
          <w:sz w:val="20"/>
          <w:szCs w:val="20"/>
          <w:rtl/>
        </w:rPr>
        <w:t>ט"ז</w:t>
      </w:r>
      <w:r w:rsidR="00D11C3E">
        <w:rPr>
          <w:rFonts w:cs="Arial" w:hint="cs"/>
          <w:sz w:val="20"/>
          <w:szCs w:val="20"/>
          <w:rtl/>
        </w:rPr>
        <w:t xml:space="preserve">. כאן מדובר במעיין עומד, בסעיף י במשוך ומטהר אף כשרבו נוטפים. </w:t>
      </w:r>
      <w:r w:rsidR="00645A52">
        <w:rPr>
          <w:rFonts w:cs="Arial" w:hint="cs"/>
          <w:sz w:val="20"/>
          <w:szCs w:val="20"/>
          <w:rtl/>
        </w:rPr>
        <w:t xml:space="preserve">ב. </w:t>
      </w:r>
      <w:r w:rsidRPr="00645A52">
        <w:rPr>
          <w:rFonts w:cs="Arial" w:hint="cs"/>
          <w:b/>
          <w:bCs/>
          <w:sz w:val="20"/>
          <w:szCs w:val="20"/>
          <w:rtl/>
        </w:rPr>
        <w:t>ש"ך</w:t>
      </w:r>
      <w:r>
        <w:rPr>
          <w:rFonts w:cs="Arial" w:hint="cs"/>
          <w:sz w:val="20"/>
          <w:szCs w:val="20"/>
          <w:rtl/>
        </w:rPr>
        <w:t xml:space="preserve">. </w:t>
      </w:r>
      <w:r w:rsidR="00D065AA">
        <w:rPr>
          <w:rFonts w:cs="Arial" w:hint="cs"/>
          <w:sz w:val="20"/>
          <w:szCs w:val="20"/>
          <w:rtl/>
        </w:rPr>
        <w:t>בסעיף ח מקלח מעיין ע"ג כלי ושפתו כשר כמעיין</w:t>
      </w:r>
      <w:r w:rsidR="00D624C6">
        <w:rPr>
          <w:rFonts w:cs="Arial" w:hint="cs"/>
          <w:sz w:val="20"/>
          <w:szCs w:val="20"/>
          <w:rtl/>
        </w:rPr>
        <w:t xml:space="preserve"> אף כשרבו נוטפים</w:t>
      </w:r>
      <w:r w:rsidR="00D065AA">
        <w:rPr>
          <w:rFonts w:cs="Arial" w:hint="cs"/>
          <w:sz w:val="20"/>
          <w:szCs w:val="20"/>
          <w:rtl/>
        </w:rPr>
        <w:t xml:space="preserve">, מכיוון </w:t>
      </w:r>
      <w:r w:rsidR="00D624C6">
        <w:rPr>
          <w:rFonts w:cs="Arial" w:hint="cs"/>
          <w:sz w:val="20"/>
          <w:szCs w:val="20"/>
          <w:rtl/>
        </w:rPr>
        <w:t>שמקור כל המים במעיין ואליו מתחברים.</w:t>
      </w:r>
      <w:r w:rsidR="00645A52">
        <w:rPr>
          <w:rFonts w:cs="Arial" w:hint="cs"/>
          <w:sz w:val="20"/>
          <w:szCs w:val="20"/>
          <w:rtl/>
        </w:rPr>
        <w:t xml:space="preserve"> </w:t>
      </w:r>
      <w:r w:rsidR="00D11C3E">
        <w:rPr>
          <w:rFonts w:cs="Arial" w:hint="cs"/>
          <w:sz w:val="20"/>
          <w:szCs w:val="20"/>
          <w:rtl/>
        </w:rPr>
        <w:t>ג</w:t>
      </w:r>
      <w:r w:rsidR="00645A52">
        <w:rPr>
          <w:rFonts w:cs="Arial" w:hint="cs"/>
          <w:sz w:val="20"/>
          <w:szCs w:val="20"/>
          <w:rtl/>
        </w:rPr>
        <w:t xml:space="preserve">. </w:t>
      </w:r>
      <w:r w:rsidR="00D624C6" w:rsidRPr="00645A52">
        <w:rPr>
          <w:rFonts w:cs="Arial" w:hint="cs"/>
          <w:b/>
          <w:bCs/>
          <w:sz w:val="20"/>
          <w:szCs w:val="20"/>
          <w:rtl/>
        </w:rPr>
        <w:t>גר"א</w:t>
      </w:r>
      <w:r w:rsidR="00D624C6">
        <w:rPr>
          <w:rFonts w:cs="Arial" w:hint="cs"/>
          <w:sz w:val="20"/>
          <w:szCs w:val="20"/>
          <w:rtl/>
        </w:rPr>
        <w:t>. גם המתירים לעיל בס"ב כשרבו נוטפים מודים כאן</w:t>
      </w:r>
      <w:r w:rsidR="00645A52">
        <w:rPr>
          <w:rFonts w:cs="Arial" w:hint="cs"/>
          <w:sz w:val="20"/>
          <w:szCs w:val="20"/>
          <w:rtl/>
        </w:rPr>
        <w:t>, הואיל ואין לומר 'נהרא מכיפיה מבריך' אלא במי גשמים בלבד.</w:t>
      </w:r>
    </w:p>
    <w:p w:rsidR="009E26D6" w:rsidRPr="009E26D6" w:rsidRDefault="009E26D6" w:rsidP="00E2378E">
      <w:pPr>
        <w:rPr>
          <w:rFonts w:cs="Arial"/>
          <w:sz w:val="20"/>
          <w:szCs w:val="20"/>
          <w:rtl/>
        </w:rPr>
      </w:pPr>
      <w:r>
        <w:rPr>
          <w:rFonts w:cs="Arial" w:hint="cs"/>
          <w:b/>
          <w:bCs/>
          <w:sz w:val="20"/>
          <w:szCs w:val="20"/>
          <w:rtl/>
        </w:rPr>
        <w:t>סיכום דעת המחבר במעיין המעורב עם מים נוספים</w:t>
      </w:r>
      <w:r>
        <w:rPr>
          <w:rFonts w:cs="Arial"/>
          <w:b/>
          <w:bCs/>
          <w:sz w:val="20"/>
          <w:szCs w:val="20"/>
          <w:rtl/>
        </w:rPr>
        <w:br/>
      </w:r>
      <w:r>
        <w:rPr>
          <w:rFonts w:cs="Arial" w:hint="cs"/>
          <w:sz w:val="20"/>
          <w:szCs w:val="20"/>
          <w:rtl/>
        </w:rPr>
        <w:t xml:space="preserve">בסעיף ב </w:t>
      </w:r>
      <w:r>
        <w:rPr>
          <w:rFonts w:cs="Arial"/>
          <w:sz w:val="20"/>
          <w:szCs w:val="20"/>
          <w:rtl/>
        </w:rPr>
        <w:t>–</w:t>
      </w:r>
      <w:r>
        <w:rPr>
          <w:rFonts w:cs="Arial" w:hint="cs"/>
          <w:sz w:val="20"/>
          <w:szCs w:val="20"/>
          <w:rtl/>
        </w:rPr>
        <w:t xml:space="preserve"> פסק </w:t>
      </w:r>
      <w:r w:rsidRPr="009E26D6">
        <w:rPr>
          <w:rFonts w:cs="Arial" w:hint="cs"/>
          <w:b/>
          <w:bCs/>
          <w:sz w:val="20"/>
          <w:szCs w:val="20"/>
          <w:rtl/>
        </w:rPr>
        <w:t>המחבר</w:t>
      </w:r>
      <w:r>
        <w:rPr>
          <w:rFonts w:cs="Arial" w:hint="cs"/>
          <w:sz w:val="20"/>
          <w:szCs w:val="20"/>
          <w:rtl/>
        </w:rPr>
        <w:t xml:space="preserve"> שמים נוטפים הרבים על הזוחלים פוסלים את המעיין, ודינו כמקווה לטהר באשבורן ובמ' סאה.</w:t>
      </w:r>
      <w:r>
        <w:rPr>
          <w:rFonts w:cs="Arial"/>
          <w:sz w:val="20"/>
          <w:szCs w:val="20"/>
          <w:rtl/>
        </w:rPr>
        <w:br/>
      </w:r>
      <w:r>
        <w:rPr>
          <w:rFonts w:cs="Arial" w:hint="cs"/>
          <w:sz w:val="20"/>
          <w:szCs w:val="20"/>
          <w:rtl/>
        </w:rPr>
        <w:t xml:space="preserve">לעומת זאת, בסעיף י פוסק </w:t>
      </w:r>
      <w:r w:rsidRPr="00FC32FD">
        <w:rPr>
          <w:rFonts w:cs="Arial" w:hint="cs"/>
          <w:b/>
          <w:bCs/>
          <w:sz w:val="20"/>
          <w:szCs w:val="20"/>
          <w:rtl/>
        </w:rPr>
        <w:t>המחבר</w:t>
      </w:r>
      <w:r>
        <w:rPr>
          <w:rFonts w:cs="Arial" w:hint="cs"/>
          <w:sz w:val="20"/>
          <w:szCs w:val="20"/>
          <w:rtl/>
        </w:rPr>
        <w:t xml:space="preserve"> לעניין מעיין המקלח לבריכה שדין הבריכה כמעיין, ומשמע שאפילו</w:t>
      </w:r>
      <w:r w:rsidR="009B2C26">
        <w:rPr>
          <w:rFonts w:cs="Arial" w:hint="cs"/>
          <w:sz w:val="20"/>
          <w:szCs w:val="20"/>
          <w:rtl/>
        </w:rPr>
        <w:t xml:space="preserve"> אם רבו מי הבריכה על מי המעיין דין הבריכה כמעיין, וצריך ליישב דעתו ממה שכתב בסעיף ב.</w:t>
      </w:r>
      <w:r w:rsidR="009B2C26">
        <w:rPr>
          <w:rFonts w:cs="Arial"/>
          <w:sz w:val="20"/>
          <w:szCs w:val="20"/>
          <w:rtl/>
        </w:rPr>
        <w:br/>
      </w:r>
      <w:r w:rsidR="009B2C26">
        <w:rPr>
          <w:rFonts w:cs="Arial" w:hint="cs"/>
          <w:sz w:val="20"/>
          <w:szCs w:val="20"/>
          <w:rtl/>
        </w:rPr>
        <w:t xml:space="preserve">וכמו כן, בסעיף יא פסק </w:t>
      </w:r>
      <w:r w:rsidR="009B2C26" w:rsidRPr="00FC32FD">
        <w:rPr>
          <w:rFonts w:cs="Arial" w:hint="cs"/>
          <w:b/>
          <w:bCs/>
          <w:sz w:val="20"/>
          <w:szCs w:val="20"/>
          <w:rtl/>
        </w:rPr>
        <w:t>המחבר</w:t>
      </w:r>
      <w:r w:rsidR="009B2C26">
        <w:rPr>
          <w:rFonts w:cs="Arial" w:hint="cs"/>
          <w:sz w:val="20"/>
          <w:szCs w:val="20"/>
          <w:rtl/>
        </w:rPr>
        <w:t xml:space="preserve"> להדיא לעניין מקווה מים שאובים שהמשיך עליו מי מעיין שדין השאובים כמעיין למרות שמי המעיין מועטים מהשאובים ואע"פ שקדמו השאובים למעיין.</w:t>
      </w:r>
      <w:r w:rsidR="009B2C26">
        <w:rPr>
          <w:rFonts w:cs="Arial" w:hint="cs"/>
          <w:sz w:val="20"/>
          <w:szCs w:val="20"/>
          <w:rtl/>
        </w:rPr>
        <w:br/>
        <w:t xml:space="preserve">ושמא יש ליישב כך את דעת </w:t>
      </w:r>
      <w:r w:rsidR="009B2C26" w:rsidRPr="00FC32FD">
        <w:rPr>
          <w:rFonts w:cs="Arial" w:hint="cs"/>
          <w:b/>
          <w:bCs/>
          <w:sz w:val="20"/>
          <w:szCs w:val="20"/>
          <w:rtl/>
        </w:rPr>
        <w:t>המחבר</w:t>
      </w:r>
      <w:r w:rsidR="009B2C26">
        <w:rPr>
          <w:rFonts w:cs="Arial" w:hint="cs"/>
          <w:sz w:val="20"/>
          <w:szCs w:val="20"/>
          <w:rtl/>
        </w:rPr>
        <w:t xml:space="preserve"> </w:t>
      </w:r>
      <w:r w:rsidR="009B2C26">
        <w:rPr>
          <w:rFonts w:cs="Arial"/>
          <w:sz w:val="20"/>
          <w:szCs w:val="20"/>
          <w:rtl/>
        </w:rPr>
        <w:t>–</w:t>
      </w:r>
      <w:r w:rsidR="009B2C26">
        <w:rPr>
          <w:rFonts w:cs="Arial" w:hint="cs"/>
          <w:sz w:val="20"/>
          <w:szCs w:val="20"/>
          <w:rtl/>
        </w:rPr>
        <w:t xml:space="preserve"> בדעת </w:t>
      </w:r>
      <w:r w:rsidR="009B2C26" w:rsidRPr="00FC32FD">
        <w:rPr>
          <w:rFonts w:cs="Arial" w:hint="cs"/>
          <w:b/>
          <w:bCs/>
          <w:sz w:val="20"/>
          <w:szCs w:val="20"/>
          <w:rtl/>
        </w:rPr>
        <w:t>הרמב"ם</w:t>
      </w:r>
      <w:r w:rsidR="009B2C26">
        <w:rPr>
          <w:rFonts w:cs="Arial" w:hint="cs"/>
          <w:sz w:val="20"/>
          <w:szCs w:val="20"/>
          <w:rtl/>
        </w:rPr>
        <w:t xml:space="preserve"> כתב המחבר </w:t>
      </w:r>
      <w:r w:rsidR="009B2C26" w:rsidRPr="009B2C26">
        <w:rPr>
          <w:rFonts w:cs="Arial" w:hint="cs"/>
          <w:sz w:val="18"/>
          <w:szCs w:val="18"/>
          <w:rtl/>
        </w:rPr>
        <w:t xml:space="preserve">(עיין לקמן </w:t>
      </w:r>
      <w:r w:rsidR="009B2C26">
        <w:rPr>
          <w:rFonts w:cs="Arial" w:hint="cs"/>
          <w:sz w:val="18"/>
          <w:szCs w:val="18"/>
          <w:rtl/>
        </w:rPr>
        <w:t xml:space="preserve">סעיף טו </w:t>
      </w:r>
      <w:r w:rsidR="009B2C26" w:rsidRPr="009B2C26">
        <w:rPr>
          <w:rFonts w:cs="Arial" w:hint="cs"/>
          <w:sz w:val="18"/>
          <w:szCs w:val="18"/>
          <w:rtl/>
        </w:rPr>
        <w:t xml:space="preserve">תחת הכותרת - </w:t>
      </w:r>
      <w:r w:rsidR="009B2C26" w:rsidRPr="009B2C26">
        <w:rPr>
          <w:rFonts w:hint="cs"/>
          <w:b/>
          <w:bCs/>
          <w:sz w:val="18"/>
          <w:szCs w:val="18"/>
          <w:rtl/>
        </w:rPr>
        <w:t>דעת הרמב"ם בריבוי מים למעיין המשוך כנדל</w:t>
      </w:r>
      <w:r w:rsidR="009B2C26" w:rsidRPr="00CF7F98">
        <w:rPr>
          <w:rFonts w:hint="cs"/>
          <w:sz w:val="18"/>
          <w:szCs w:val="18"/>
          <w:rtl/>
        </w:rPr>
        <w:t>)</w:t>
      </w:r>
      <w:r w:rsidR="009B2C26">
        <w:rPr>
          <w:rFonts w:hint="cs"/>
          <w:b/>
          <w:bCs/>
          <w:sz w:val="20"/>
          <w:szCs w:val="20"/>
          <w:rtl/>
        </w:rPr>
        <w:t xml:space="preserve"> </w:t>
      </w:r>
      <w:r w:rsidR="009B2C26">
        <w:rPr>
          <w:rFonts w:cs="Arial" w:hint="cs"/>
          <w:sz w:val="20"/>
          <w:szCs w:val="20"/>
          <w:rtl/>
        </w:rPr>
        <w:t xml:space="preserve"> שנראה דעתו לחלק בין מעיין שהמשיך עליו מים שאובים לבין מעיין שחיבר אותו למקור מים שאובים, כלומר, מעיין ששפך לתוכו מים שאובים דינו כמעיין לכל דבר ועניין, ואילו מעיין שמים שאובים מגיעים אליו מחמת התפשטותם, דינם נותר כשהיה ואינם נידונים עתה כמעיין.</w:t>
      </w:r>
      <w:r w:rsidR="009B2C26">
        <w:rPr>
          <w:rFonts w:cs="Arial"/>
          <w:sz w:val="20"/>
          <w:szCs w:val="20"/>
          <w:rtl/>
        </w:rPr>
        <w:br/>
      </w:r>
      <w:r w:rsidR="009B2C26">
        <w:rPr>
          <w:rFonts w:cs="Arial" w:hint="cs"/>
          <w:sz w:val="20"/>
          <w:szCs w:val="20"/>
          <w:rtl/>
        </w:rPr>
        <w:t xml:space="preserve">לפי"ז, אתי שפיר דברי </w:t>
      </w:r>
      <w:r w:rsidR="009B2C26" w:rsidRPr="00FC32FD">
        <w:rPr>
          <w:rFonts w:cs="Arial" w:hint="cs"/>
          <w:b/>
          <w:bCs/>
          <w:sz w:val="20"/>
          <w:szCs w:val="20"/>
          <w:rtl/>
        </w:rPr>
        <w:t>המחבר</w:t>
      </w:r>
      <w:r w:rsidR="009B2C26">
        <w:rPr>
          <w:rFonts w:cs="Arial" w:hint="cs"/>
          <w:sz w:val="20"/>
          <w:szCs w:val="20"/>
          <w:rtl/>
        </w:rPr>
        <w:t xml:space="preserve">, בסעיף ב מדובר שהמים הנוטפים </w:t>
      </w:r>
      <w:r w:rsidR="00FC32FD">
        <w:rPr>
          <w:rFonts w:cs="Arial" w:hint="cs"/>
          <w:sz w:val="20"/>
          <w:szCs w:val="20"/>
          <w:rtl/>
        </w:rPr>
        <w:t>מגיעים בעצמם למעיין</w:t>
      </w:r>
      <w:r w:rsidR="009B2C26">
        <w:rPr>
          <w:rFonts w:cs="Arial" w:hint="cs"/>
          <w:sz w:val="20"/>
          <w:szCs w:val="20"/>
          <w:rtl/>
        </w:rPr>
        <w:t xml:space="preserve">, </w:t>
      </w:r>
      <w:r w:rsidR="00FC32FD">
        <w:rPr>
          <w:rFonts w:cs="Arial" w:hint="cs"/>
          <w:sz w:val="20"/>
          <w:szCs w:val="20"/>
          <w:rtl/>
        </w:rPr>
        <w:t>משום כך אין המעיין מטהר אותם אם הם מרובים</w:t>
      </w:r>
      <w:r w:rsidR="009B2C26">
        <w:rPr>
          <w:rFonts w:cs="Arial" w:hint="cs"/>
          <w:sz w:val="20"/>
          <w:szCs w:val="20"/>
          <w:rtl/>
        </w:rPr>
        <w:t xml:space="preserve">, אך בסעיפים י ו </w:t>
      </w:r>
      <w:r w:rsidR="009B2C26">
        <w:rPr>
          <w:rFonts w:cs="Arial"/>
          <w:sz w:val="20"/>
          <w:szCs w:val="20"/>
          <w:rtl/>
        </w:rPr>
        <w:t>–</w:t>
      </w:r>
      <w:r w:rsidR="009B2C26">
        <w:rPr>
          <w:rFonts w:cs="Arial" w:hint="cs"/>
          <w:sz w:val="20"/>
          <w:szCs w:val="20"/>
          <w:rtl/>
        </w:rPr>
        <w:t xml:space="preserve"> יא, מדובר שהמעיין</w:t>
      </w:r>
      <w:r w:rsidR="00FC32FD">
        <w:rPr>
          <w:rFonts w:cs="Arial" w:hint="cs"/>
          <w:sz w:val="20"/>
          <w:szCs w:val="20"/>
          <w:rtl/>
        </w:rPr>
        <w:t xml:space="preserve"> עצמו מגיע לבריכה ולכן מטהר אותה אפילו כאשר הבריכה היא המרובה ומי המעיין מועטים.</w:t>
      </w:r>
      <w:r w:rsidR="009B2C26">
        <w:rPr>
          <w:rFonts w:cs="Arial" w:hint="cs"/>
          <w:sz w:val="20"/>
          <w:szCs w:val="20"/>
          <w:rtl/>
        </w:rPr>
        <w:t xml:space="preserve">  </w:t>
      </w:r>
      <w:r w:rsidR="00E2378E">
        <w:rPr>
          <w:rFonts w:cs="Arial" w:hint="cs"/>
          <w:sz w:val="20"/>
          <w:szCs w:val="20"/>
          <w:rtl/>
        </w:rPr>
        <w:br/>
        <w:t xml:space="preserve">ואין להקשות על הסבר זה ממה שפסק </w:t>
      </w:r>
      <w:r w:rsidR="00E2378E" w:rsidRPr="00E2378E">
        <w:rPr>
          <w:rFonts w:cs="Arial" w:hint="cs"/>
          <w:b/>
          <w:bCs/>
          <w:sz w:val="20"/>
          <w:szCs w:val="20"/>
          <w:rtl/>
        </w:rPr>
        <w:t>המחבר</w:t>
      </w:r>
      <w:r w:rsidR="00E2378E">
        <w:rPr>
          <w:rFonts w:cs="Arial" w:hint="cs"/>
          <w:sz w:val="20"/>
          <w:szCs w:val="20"/>
          <w:rtl/>
        </w:rPr>
        <w:t xml:space="preserve"> עצמו בסעיף טו שמעיין כל שהוא שריבה עליו מי גשמים מטהר אפילו אם ריבו עליו יותר ממה שהיה בו בתחילה, מכיוון </w:t>
      </w:r>
      <w:r w:rsidR="00E2378E" w:rsidRPr="00E2378E">
        <w:rPr>
          <w:rFonts w:cs="Arial" w:hint="cs"/>
          <w:b/>
          <w:bCs/>
          <w:sz w:val="20"/>
          <w:szCs w:val="20"/>
          <w:rtl/>
        </w:rPr>
        <w:t>שהש"ך</w:t>
      </w:r>
      <w:r w:rsidR="00E2378E">
        <w:rPr>
          <w:rFonts w:cs="Arial" w:hint="cs"/>
          <w:sz w:val="20"/>
          <w:szCs w:val="20"/>
          <w:rtl/>
        </w:rPr>
        <w:t xml:space="preserve"> מסביר שכוונת </w:t>
      </w:r>
      <w:r w:rsidR="00E2378E" w:rsidRPr="00E2378E">
        <w:rPr>
          <w:rFonts w:cs="Arial" w:hint="cs"/>
          <w:b/>
          <w:bCs/>
          <w:sz w:val="20"/>
          <w:szCs w:val="20"/>
          <w:rtl/>
        </w:rPr>
        <w:t xml:space="preserve">המחבר </w:t>
      </w:r>
      <w:r w:rsidR="00E2378E">
        <w:rPr>
          <w:rFonts w:cs="Arial" w:hint="cs"/>
          <w:sz w:val="20"/>
          <w:szCs w:val="20"/>
          <w:rtl/>
        </w:rPr>
        <w:t xml:space="preserve">לומר שדין המעיין לטהר באשבורן בלבד ואינו נידון כמעיין לטהר בזוחלים, כדברי </w:t>
      </w:r>
      <w:r w:rsidR="00E2378E" w:rsidRPr="00E2378E">
        <w:rPr>
          <w:rFonts w:cs="Arial" w:hint="cs"/>
          <w:b/>
          <w:bCs/>
          <w:sz w:val="20"/>
          <w:szCs w:val="20"/>
          <w:rtl/>
        </w:rPr>
        <w:t xml:space="preserve">המחבר </w:t>
      </w:r>
      <w:r w:rsidR="00E2378E">
        <w:rPr>
          <w:rFonts w:cs="Arial" w:hint="cs"/>
          <w:sz w:val="20"/>
          <w:szCs w:val="20"/>
          <w:rtl/>
        </w:rPr>
        <w:t>בסעיף ב לעניין נוטפים שרבו על הזוחלים שבטל מהם דין מעיין לטהר בזוחלים.</w:t>
      </w:r>
    </w:p>
    <w:p w:rsidR="000F0065" w:rsidRDefault="000F0065" w:rsidP="00F85053">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מעיין שהעבירו ע"ג אחורי הכלים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(ה, ב) "</w:t>
      </w:r>
      <w:r w:rsidRPr="000F0065">
        <w:rPr>
          <w:rFonts w:cs="Arial" w:hint="cs"/>
          <w:sz w:val="20"/>
          <w:szCs w:val="20"/>
          <w:rtl/>
        </w:rPr>
        <w:t>העבירו</w:t>
      </w:r>
      <w:r w:rsidRPr="000F0065">
        <w:rPr>
          <w:rFonts w:cs="Arial"/>
          <w:sz w:val="20"/>
          <w:szCs w:val="20"/>
          <w:rtl/>
        </w:rPr>
        <w:t xml:space="preserve"> </w:t>
      </w:r>
      <w:r w:rsidRPr="000F0065">
        <w:rPr>
          <w:rFonts w:cs="Arial" w:hint="cs"/>
          <w:sz w:val="18"/>
          <w:szCs w:val="18"/>
          <w:rtl/>
        </w:rPr>
        <w:t>(את המעיין</w:t>
      </w:r>
      <w:r w:rsidR="00F85053">
        <w:rPr>
          <w:rFonts w:cs="Arial" w:hint="cs"/>
          <w:sz w:val="18"/>
          <w:szCs w:val="18"/>
          <w:rtl/>
        </w:rPr>
        <w:t>)</w:t>
      </w:r>
      <w:r>
        <w:rPr>
          <w:rFonts w:cs="Arial" w:hint="cs"/>
          <w:sz w:val="20"/>
          <w:szCs w:val="20"/>
          <w:rtl/>
        </w:rPr>
        <w:t xml:space="preserve"> </w:t>
      </w:r>
      <w:r w:rsidRPr="000F0065">
        <w:rPr>
          <w:rFonts w:cs="Arial" w:hint="cs"/>
          <w:sz w:val="20"/>
          <w:szCs w:val="20"/>
          <w:rtl/>
        </w:rPr>
        <w:t>על</w:t>
      </w:r>
      <w:r w:rsidRPr="000F0065">
        <w:rPr>
          <w:rFonts w:cs="Arial"/>
          <w:sz w:val="20"/>
          <w:szCs w:val="20"/>
          <w:rtl/>
        </w:rPr>
        <w:t xml:space="preserve"> </w:t>
      </w:r>
      <w:r w:rsidRPr="000F0065">
        <w:rPr>
          <w:rFonts w:cs="Arial" w:hint="cs"/>
          <w:sz w:val="20"/>
          <w:szCs w:val="20"/>
          <w:rtl/>
        </w:rPr>
        <w:t>גבי</w:t>
      </w:r>
      <w:r w:rsidRPr="000F0065">
        <w:rPr>
          <w:rFonts w:cs="Arial"/>
          <w:sz w:val="20"/>
          <w:szCs w:val="20"/>
          <w:rtl/>
        </w:rPr>
        <w:t xml:space="preserve"> </w:t>
      </w:r>
      <w:r w:rsidRPr="000F0065">
        <w:rPr>
          <w:rFonts w:cs="Arial" w:hint="cs"/>
          <w:sz w:val="20"/>
          <w:szCs w:val="20"/>
          <w:rtl/>
        </w:rPr>
        <w:t>כלים</w:t>
      </w:r>
      <w:r w:rsidRPr="000F0065">
        <w:rPr>
          <w:rFonts w:cs="Arial"/>
          <w:sz w:val="20"/>
          <w:szCs w:val="20"/>
          <w:rtl/>
        </w:rPr>
        <w:t xml:space="preserve"> </w:t>
      </w:r>
      <w:r w:rsidRPr="000F0065">
        <w:rPr>
          <w:rFonts w:cs="Arial" w:hint="cs"/>
          <w:sz w:val="20"/>
          <w:szCs w:val="20"/>
          <w:rtl/>
        </w:rPr>
        <w:t>או</w:t>
      </w:r>
      <w:r w:rsidRPr="000F0065">
        <w:rPr>
          <w:rFonts w:cs="Arial"/>
          <w:sz w:val="20"/>
          <w:szCs w:val="20"/>
          <w:rtl/>
        </w:rPr>
        <w:t xml:space="preserve"> </w:t>
      </w:r>
      <w:r w:rsidRPr="000F0065">
        <w:rPr>
          <w:rFonts w:cs="Arial" w:hint="cs"/>
          <w:sz w:val="20"/>
          <w:szCs w:val="20"/>
          <w:rtl/>
        </w:rPr>
        <w:t>על</w:t>
      </w:r>
      <w:r w:rsidRPr="000F0065">
        <w:rPr>
          <w:rFonts w:cs="Arial"/>
          <w:sz w:val="20"/>
          <w:szCs w:val="20"/>
          <w:rtl/>
        </w:rPr>
        <w:t xml:space="preserve"> </w:t>
      </w:r>
      <w:r w:rsidRPr="000F0065">
        <w:rPr>
          <w:rFonts w:cs="Arial" w:hint="cs"/>
          <w:sz w:val="20"/>
          <w:szCs w:val="20"/>
          <w:rtl/>
        </w:rPr>
        <w:t>גבי</w:t>
      </w:r>
      <w:r w:rsidRPr="000F0065">
        <w:rPr>
          <w:rFonts w:cs="Arial"/>
          <w:sz w:val="20"/>
          <w:szCs w:val="20"/>
          <w:rtl/>
        </w:rPr>
        <w:t xml:space="preserve"> </w:t>
      </w:r>
      <w:r w:rsidRPr="000F0065">
        <w:rPr>
          <w:rFonts w:cs="Arial" w:hint="cs"/>
          <w:sz w:val="20"/>
          <w:szCs w:val="20"/>
          <w:rtl/>
        </w:rPr>
        <w:t>ספסל</w:t>
      </w:r>
      <w:r>
        <w:rPr>
          <w:rFonts w:cs="Arial" w:hint="cs"/>
          <w:sz w:val="20"/>
          <w:szCs w:val="20"/>
          <w:rtl/>
        </w:rPr>
        <w:t>,</w:t>
      </w:r>
      <w:r w:rsidRPr="000F0065">
        <w:rPr>
          <w:rFonts w:cs="Arial"/>
          <w:sz w:val="20"/>
          <w:szCs w:val="20"/>
          <w:rtl/>
        </w:rPr>
        <w:t xml:space="preserve"> </w:t>
      </w:r>
      <w:r w:rsidRPr="000F0065">
        <w:rPr>
          <w:rFonts w:cs="Arial" w:hint="cs"/>
          <w:sz w:val="20"/>
          <w:szCs w:val="20"/>
          <w:rtl/>
        </w:rPr>
        <w:t>ר</w:t>
      </w:r>
      <w:r w:rsidRPr="000F0065">
        <w:rPr>
          <w:rFonts w:cs="Arial"/>
          <w:sz w:val="20"/>
          <w:szCs w:val="20"/>
          <w:rtl/>
        </w:rPr>
        <w:t xml:space="preserve">' </w:t>
      </w:r>
      <w:r w:rsidRPr="000F0065">
        <w:rPr>
          <w:rFonts w:cs="Arial" w:hint="cs"/>
          <w:sz w:val="20"/>
          <w:szCs w:val="20"/>
          <w:rtl/>
        </w:rPr>
        <w:t>יהודה</w:t>
      </w:r>
      <w:r w:rsidRPr="000F0065">
        <w:rPr>
          <w:rFonts w:cs="Arial"/>
          <w:sz w:val="20"/>
          <w:szCs w:val="20"/>
          <w:rtl/>
        </w:rPr>
        <w:t xml:space="preserve"> </w:t>
      </w:r>
      <w:r w:rsidRPr="000F0065">
        <w:rPr>
          <w:rFonts w:cs="Arial" w:hint="cs"/>
          <w:sz w:val="20"/>
          <w:szCs w:val="20"/>
          <w:rtl/>
        </w:rPr>
        <w:t>אומר</w:t>
      </w:r>
      <w:r w:rsidRPr="000F0065">
        <w:rPr>
          <w:rFonts w:cs="Arial"/>
          <w:sz w:val="20"/>
          <w:szCs w:val="20"/>
          <w:rtl/>
        </w:rPr>
        <w:t xml:space="preserve"> </w:t>
      </w:r>
      <w:r w:rsidRPr="000F0065">
        <w:rPr>
          <w:rFonts w:cs="Arial" w:hint="cs"/>
          <w:sz w:val="20"/>
          <w:szCs w:val="20"/>
          <w:rtl/>
        </w:rPr>
        <w:t>הרי</w:t>
      </w:r>
      <w:r w:rsidRPr="000F0065">
        <w:rPr>
          <w:rFonts w:cs="Arial"/>
          <w:sz w:val="20"/>
          <w:szCs w:val="20"/>
          <w:rtl/>
        </w:rPr>
        <w:t xml:space="preserve"> </w:t>
      </w:r>
      <w:r w:rsidRPr="000F0065">
        <w:rPr>
          <w:rFonts w:cs="Arial" w:hint="cs"/>
          <w:sz w:val="20"/>
          <w:szCs w:val="20"/>
          <w:rtl/>
        </w:rPr>
        <w:t>הוא</w:t>
      </w:r>
      <w:r w:rsidRPr="000F0065">
        <w:rPr>
          <w:rFonts w:cs="Arial"/>
          <w:sz w:val="20"/>
          <w:szCs w:val="20"/>
          <w:rtl/>
        </w:rPr>
        <w:t xml:space="preserve"> </w:t>
      </w:r>
      <w:r w:rsidRPr="000F0065">
        <w:rPr>
          <w:rFonts w:cs="Arial" w:hint="cs"/>
          <w:sz w:val="20"/>
          <w:szCs w:val="20"/>
          <w:rtl/>
        </w:rPr>
        <w:t>כמו</w:t>
      </w:r>
      <w:r w:rsidRPr="000F0065">
        <w:rPr>
          <w:rFonts w:cs="Arial"/>
          <w:sz w:val="20"/>
          <w:szCs w:val="20"/>
          <w:rtl/>
        </w:rPr>
        <w:t xml:space="preserve"> </w:t>
      </w:r>
      <w:r w:rsidRPr="000F0065">
        <w:rPr>
          <w:rFonts w:cs="Arial" w:hint="cs"/>
          <w:sz w:val="20"/>
          <w:szCs w:val="20"/>
          <w:rtl/>
        </w:rPr>
        <w:t>שהיה</w:t>
      </w:r>
      <w:r>
        <w:rPr>
          <w:rFonts w:cs="Arial" w:hint="cs"/>
          <w:sz w:val="20"/>
          <w:szCs w:val="20"/>
          <w:rtl/>
        </w:rPr>
        <w:t>,</w:t>
      </w:r>
      <w:r w:rsidRPr="000F0065">
        <w:rPr>
          <w:rFonts w:cs="Arial"/>
          <w:sz w:val="20"/>
          <w:szCs w:val="20"/>
          <w:rtl/>
        </w:rPr>
        <w:t xml:space="preserve"> </w:t>
      </w:r>
      <w:r w:rsidRPr="000F0065">
        <w:rPr>
          <w:rFonts w:cs="Arial" w:hint="cs"/>
          <w:sz w:val="20"/>
          <w:szCs w:val="20"/>
          <w:rtl/>
        </w:rPr>
        <w:t>ר</w:t>
      </w:r>
      <w:r w:rsidRPr="000F0065">
        <w:rPr>
          <w:rFonts w:cs="Arial"/>
          <w:sz w:val="20"/>
          <w:szCs w:val="20"/>
          <w:rtl/>
        </w:rPr>
        <w:t xml:space="preserve">' </w:t>
      </w:r>
      <w:r w:rsidRPr="000F0065">
        <w:rPr>
          <w:rFonts w:cs="Arial" w:hint="cs"/>
          <w:sz w:val="20"/>
          <w:szCs w:val="20"/>
          <w:rtl/>
        </w:rPr>
        <w:t>יוסי</w:t>
      </w:r>
      <w:r w:rsidRPr="000F0065">
        <w:rPr>
          <w:rFonts w:cs="Arial"/>
          <w:sz w:val="20"/>
          <w:szCs w:val="20"/>
          <w:rtl/>
        </w:rPr>
        <w:t xml:space="preserve"> </w:t>
      </w:r>
      <w:r w:rsidRPr="000F0065">
        <w:rPr>
          <w:rFonts w:cs="Arial" w:hint="cs"/>
          <w:sz w:val="20"/>
          <w:szCs w:val="20"/>
          <w:rtl/>
        </w:rPr>
        <w:t>אומר</w:t>
      </w:r>
      <w:r w:rsidRPr="000F0065">
        <w:rPr>
          <w:rFonts w:cs="Arial"/>
          <w:sz w:val="20"/>
          <w:szCs w:val="20"/>
          <w:rtl/>
        </w:rPr>
        <w:t xml:space="preserve"> </w:t>
      </w:r>
      <w:r w:rsidRPr="000F0065">
        <w:rPr>
          <w:rFonts w:cs="Arial" w:hint="cs"/>
          <w:sz w:val="20"/>
          <w:szCs w:val="20"/>
          <w:rtl/>
        </w:rPr>
        <w:t>הרי</w:t>
      </w:r>
      <w:r w:rsidRPr="000F0065">
        <w:rPr>
          <w:rFonts w:cs="Arial"/>
          <w:sz w:val="20"/>
          <w:szCs w:val="20"/>
          <w:rtl/>
        </w:rPr>
        <w:t xml:space="preserve"> </w:t>
      </w:r>
      <w:r w:rsidRPr="000F0065">
        <w:rPr>
          <w:rFonts w:cs="Arial" w:hint="cs"/>
          <w:sz w:val="20"/>
          <w:szCs w:val="20"/>
          <w:rtl/>
        </w:rPr>
        <w:t>הוא</w:t>
      </w:r>
      <w:r w:rsidRPr="000F0065">
        <w:rPr>
          <w:rFonts w:cs="Arial"/>
          <w:sz w:val="20"/>
          <w:szCs w:val="20"/>
          <w:rtl/>
        </w:rPr>
        <w:t xml:space="preserve"> </w:t>
      </w:r>
      <w:r w:rsidRPr="000F0065">
        <w:rPr>
          <w:rFonts w:cs="Arial" w:hint="cs"/>
          <w:sz w:val="20"/>
          <w:szCs w:val="20"/>
          <w:rtl/>
        </w:rPr>
        <w:t>כמקוה</w:t>
      </w:r>
      <w:r>
        <w:rPr>
          <w:rFonts w:cs="Arial" w:hint="cs"/>
          <w:sz w:val="20"/>
          <w:szCs w:val="20"/>
          <w:rtl/>
        </w:rPr>
        <w:t>.</w:t>
      </w:r>
      <w:r w:rsidRPr="000F0065">
        <w:rPr>
          <w:rFonts w:cs="Arial"/>
          <w:sz w:val="20"/>
          <w:szCs w:val="20"/>
          <w:rtl/>
        </w:rPr>
        <w:t xml:space="preserve"> </w:t>
      </w:r>
      <w:r w:rsidRPr="000F0065">
        <w:rPr>
          <w:rFonts w:cs="Arial" w:hint="cs"/>
          <w:sz w:val="20"/>
          <w:szCs w:val="20"/>
          <w:rtl/>
        </w:rPr>
        <w:t>ובלבד</w:t>
      </w:r>
      <w:r w:rsidRPr="000F0065">
        <w:rPr>
          <w:rFonts w:cs="Arial"/>
          <w:sz w:val="20"/>
          <w:szCs w:val="20"/>
          <w:rtl/>
        </w:rPr>
        <w:t xml:space="preserve"> </w:t>
      </w:r>
      <w:r w:rsidRPr="000F0065">
        <w:rPr>
          <w:rFonts w:cs="Arial" w:hint="cs"/>
          <w:sz w:val="20"/>
          <w:szCs w:val="20"/>
          <w:rtl/>
        </w:rPr>
        <w:t>שלא</w:t>
      </w:r>
      <w:r w:rsidRPr="000F0065">
        <w:rPr>
          <w:rFonts w:cs="Arial"/>
          <w:sz w:val="20"/>
          <w:szCs w:val="20"/>
          <w:rtl/>
        </w:rPr>
        <w:t xml:space="preserve"> </w:t>
      </w:r>
      <w:r w:rsidRPr="000F0065">
        <w:rPr>
          <w:rFonts w:cs="Arial" w:hint="cs"/>
          <w:sz w:val="20"/>
          <w:szCs w:val="20"/>
          <w:rtl/>
        </w:rPr>
        <w:t>יטביל</w:t>
      </w:r>
      <w:r w:rsidRPr="000F0065">
        <w:rPr>
          <w:rFonts w:cs="Arial"/>
          <w:sz w:val="20"/>
          <w:szCs w:val="20"/>
          <w:rtl/>
        </w:rPr>
        <w:t xml:space="preserve"> </w:t>
      </w:r>
      <w:r w:rsidRPr="000F0065">
        <w:rPr>
          <w:rFonts w:cs="Arial" w:hint="cs"/>
          <w:sz w:val="20"/>
          <w:szCs w:val="20"/>
          <w:rtl/>
        </w:rPr>
        <w:t>על</w:t>
      </w:r>
      <w:r w:rsidRPr="000F0065">
        <w:rPr>
          <w:rFonts w:cs="Arial"/>
          <w:sz w:val="20"/>
          <w:szCs w:val="20"/>
          <w:rtl/>
        </w:rPr>
        <w:t xml:space="preserve"> </w:t>
      </w:r>
      <w:r w:rsidRPr="000F0065">
        <w:rPr>
          <w:rFonts w:cs="Arial" w:hint="cs"/>
          <w:sz w:val="20"/>
          <w:szCs w:val="20"/>
          <w:rtl/>
        </w:rPr>
        <w:t>גבי</w:t>
      </w:r>
      <w:r w:rsidRPr="000F0065">
        <w:rPr>
          <w:rFonts w:cs="Arial"/>
          <w:sz w:val="20"/>
          <w:szCs w:val="20"/>
          <w:rtl/>
        </w:rPr>
        <w:t xml:space="preserve"> </w:t>
      </w:r>
      <w:r w:rsidRPr="000F0065">
        <w:rPr>
          <w:rFonts w:cs="Arial" w:hint="cs"/>
          <w:sz w:val="20"/>
          <w:szCs w:val="20"/>
          <w:rtl/>
        </w:rPr>
        <w:t>הספסל</w:t>
      </w:r>
      <w:r>
        <w:rPr>
          <w:rFonts w:cs="Arial" w:hint="cs"/>
          <w:sz w:val="20"/>
          <w:szCs w:val="20"/>
          <w:rtl/>
        </w:rPr>
        <w:t>"</w:t>
      </w:r>
    </w:p>
    <w:p w:rsidR="00226AC3" w:rsidRDefault="000F0065" w:rsidP="00EF3284">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1F6BE3">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מדובר במעיין שהעבירו ע"ג כלים נקובים ולכן אינו נפסל מחמת שאיבה.</w:t>
      </w:r>
      <w:r>
        <w:rPr>
          <w:rStyle w:val="a5"/>
          <w:rFonts w:cs="Arial"/>
          <w:sz w:val="20"/>
          <w:szCs w:val="20"/>
          <w:rtl/>
        </w:rPr>
        <w:footnoteReference w:id="64"/>
      </w:r>
      <w:r w:rsidR="001F6BE3">
        <w:rPr>
          <w:rFonts w:cs="Arial" w:hint="cs"/>
          <w:sz w:val="20"/>
          <w:szCs w:val="20"/>
          <w:rtl/>
        </w:rPr>
        <w:br/>
        <w:t>ב.</w:t>
      </w:r>
      <w:r w:rsidR="001F6BE3" w:rsidRPr="001F6BE3">
        <w:rPr>
          <w:rFonts w:cs="Arial" w:hint="cs"/>
          <w:b/>
          <w:bCs/>
          <w:sz w:val="20"/>
          <w:szCs w:val="20"/>
          <w:rtl/>
        </w:rPr>
        <w:t xml:space="preserve"> רא"ש</w:t>
      </w:r>
      <w:r w:rsidR="001F6BE3">
        <w:rPr>
          <w:rFonts w:cs="Arial" w:hint="cs"/>
          <w:sz w:val="20"/>
          <w:szCs w:val="20"/>
          <w:rtl/>
        </w:rPr>
        <w:t xml:space="preserve"> </w:t>
      </w:r>
      <w:r w:rsidR="00DD4E89" w:rsidRPr="00DD4E89">
        <w:rPr>
          <w:rFonts w:cs="Arial" w:hint="cs"/>
          <w:b/>
          <w:bCs/>
          <w:sz w:val="20"/>
          <w:szCs w:val="20"/>
          <w:rtl/>
        </w:rPr>
        <w:t>ורמב"ם</w:t>
      </w:r>
      <w:r w:rsidR="00DD4E89">
        <w:rPr>
          <w:rFonts w:cs="Arial" w:hint="cs"/>
          <w:sz w:val="20"/>
          <w:szCs w:val="20"/>
          <w:rtl/>
        </w:rPr>
        <w:t xml:space="preserve"> </w:t>
      </w:r>
      <w:r w:rsidR="001F6BE3">
        <w:rPr>
          <w:rFonts w:cs="Arial"/>
          <w:sz w:val="20"/>
          <w:szCs w:val="20"/>
          <w:rtl/>
        </w:rPr>
        <w:t>–</w:t>
      </w:r>
      <w:r w:rsidR="001F6BE3">
        <w:rPr>
          <w:rFonts w:cs="Arial" w:hint="cs"/>
          <w:sz w:val="20"/>
          <w:szCs w:val="20"/>
          <w:rtl/>
        </w:rPr>
        <w:t xml:space="preserve"> מדובר </w:t>
      </w:r>
      <w:r w:rsidR="005931F6">
        <w:rPr>
          <w:rFonts w:cs="Arial" w:hint="cs"/>
          <w:sz w:val="20"/>
          <w:szCs w:val="20"/>
          <w:rtl/>
        </w:rPr>
        <w:t>במעיין שהעבירו</w:t>
      </w:r>
      <w:r w:rsidR="001F6BE3">
        <w:rPr>
          <w:rFonts w:cs="Arial" w:hint="cs"/>
          <w:sz w:val="20"/>
          <w:szCs w:val="20"/>
          <w:rtl/>
        </w:rPr>
        <w:t xml:space="preserve"> ע"ג אחורי הכלים ולכן נפסלו מלטהר כמעיין ודינם כמקווה</w:t>
      </w:r>
      <w:r w:rsidR="005931F6">
        <w:rPr>
          <w:rFonts w:cs="Arial" w:hint="cs"/>
          <w:sz w:val="20"/>
          <w:szCs w:val="20"/>
          <w:rtl/>
        </w:rPr>
        <w:t xml:space="preserve">, וכ"פ </w:t>
      </w:r>
      <w:r w:rsidR="005931F6" w:rsidRPr="005931F6">
        <w:rPr>
          <w:rFonts w:cs="Arial" w:hint="cs"/>
          <w:b/>
          <w:bCs/>
          <w:sz w:val="20"/>
          <w:szCs w:val="20"/>
          <w:rtl/>
        </w:rPr>
        <w:t>המחבר</w:t>
      </w:r>
      <w:r w:rsidR="00DD4E89">
        <w:rPr>
          <w:rFonts w:cs="Arial" w:hint="cs"/>
          <w:sz w:val="20"/>
          <w:szCs w:val="20"/>
          <w:rtl/>
        </w:rPr>
        <w:t xml:space="preserve">, </w:t>
      </w:r>
      <w:r w:rsidR="00226AC3">
        <w:rPr>
          <w:rFonts w:cs="Arial" w:hint="cs"/>
          <w:sz w:val="20"/>
          <w:szCs w:val="20"/>
          <w:rtl/>
        </w:rPr>
        <w:t>והלכה כרבי יוסי לעניין</w:t>
      </w:r>
      <w:r w:rsidR="005931F6">
        <w:rPr>
          <w:rFonts w:cs="Arial" w:hint="cs"/>
          <w:sz w:val="20"/>
          <w:szCs w:val="20"/>
          <w:rtl/>
        </w:rPr>
        <w:t xml:space="preserve"> </w:t>
      </w:r>
      <w:r w:rsidR="00226AC3">
        <w:rPr>
          <w:rFonts w:cs="Arial" w:hint="cs"/>
          <w:sz w:val="20"/>
          <w:szCs w:val="20"/>
          <w:rtl/>
        </w:rPr>
        <w:t>ש</w:t>
      </w:r>
      <w:r w:rsidR="005931F6">
        <w:rPr>
          <w:rFonts w:cs="Arial" w:hint="cs"/>
          <w:sz w:val="20"/>
          <w:szCs w:val="20"/>
          <w:rtl/>
        </w:rPr>
        <w:t>אין לטבול על גבי הכלי עצמו, גזירה אטו טבילה בתוך הכלי.</w:t>
      </w:r>
      <w:r w:rsidR="005931F6">
        <w:rPr>
          <w:rFonts w:cs="Arial"/>
          <w:sz w:val="20"/>
          <w:szCs w:val="20"/>
          <w:rtl/>
        </w:rPr>
        <w:br/>
      </w:r>
      <w:r w:rsidR="005931F6">
        <w:rPr>
          <w:rFonts w:cs="Arial" w:hint="cs"/>
          <w:sz w:val="20"/>
          <w:szCs w:val="20"/>
          <w:rtl/>
        </w:rPr>
        <w:br/>
      </w:r>
      <w:r w:rsidR="005931F6">
        <w:rPr>
          <w:rFonts w:cs="Arial" w:hint="cs"/>
          <w:b/>
          <w:bCs/>
          <w:sz w:val="20"/>
          <w:szCs w:val="20"/>
          <w:rtl/>
        </w:rPr>
        <w:t>פסיקת הלכה</w:t>
      </w:r>
      <w:r w:rsidR="005931F6">
        <w:rPr>
          <w:rFonts w:cs="Arial"/>
          <w:b/>
          <w:bCs/>
          <w:sz w:val="20"/>
          <w:szCs w:val="20"/>
          <w:rtl/>
        </w:rPr>
        <w:br/>
      </w:r>
      <w:r w:rsidR="005931F6">
        <w:rPr>
          <w:rFonts w:cs="Arial" w:hint="cs"/>
          <w:b/>
          <w:bCs/>
          <w:sz w:val="20"/>
          <w:szCs w:val="20"/>
          <w:rtl/>
        </w:rPr>
        <w:t xml:space="preserve">שולחן ערוך </w:t>
      </w:r>
      <w:r w:rsidR="005931F6">
        <w:rPr>
          <w:rFonts w:cs="Arial"/>
          <w:sz w:val="20"/>
          <w:szCs w:val="20"/>
          <w:rtl/>
        </w:rPr>
        <w:t>–</w:t>
      </w:r>
      <w:r w:rsidR="005931F6">
        <w:rPr>
          <w:rFonts w:cs="Arial" w:hint="cs"/>
          <w:sz w:val="20"/>
          <w:szCs w:val="20"/>
          <w:rtl/>
        </w:rPr>
        <w:t xml:space="preserve"> "</w:t>
      </w:r>
      <w:r w:rsidR="005931F6" w:rsidRPr="005931F6">
        <w:rPr>
          <w:rFonts w:cs="Arial" w:hint="cs"/>
          <w:sz w:val="20"/>
          <w:szCs w:val="20"/>
          <w:rtl/>
        </w:rPr>
        <w:t>מעין</w:t>
      </w:r>
      <w:r w:rsidR="005931F6" w:rsidRPr="005931F6">
        <w:rPr>
          <w:rFonts w:cs="Arial"/>
          <w:sz w:val="20"/>
          <w:szCs w:val="20"/>
          <w:rtl/>
        </w:rPr>
        <w:t xml:space="preserve"> </w:t>
      </w:r>
      <w:r w:rsidR="005931F6" w:rsidRPr="005931F6">
        <w:rPr>
          <w:rFonts w:cs="Arial" w:hint="cs"/>
          <w:sz w:val="20"/>
          <w:szCs w:val="20"/>
          <w:rtl/>
        </w:rPr>
        <w:t>שהעבירו</w:t>
      </w:r>
      <w:r w:rsidR="005931F6" w:rsidRPr="005931F6">
        <w:rPr>
          <w:rFonts w:cs="Arial"/>
          <w:sz w:val="20"/>
          <w:szCs w:val="20"/>
          <w:rtl/>
        </w:rPr>
        <w:t xml:space="preserve"> </w:t>
      </w:r>
      <w:r w:rsidR="005931F6" w:rsidRPr="005931F6">
        <w:rPr>
          <w:rFonts w:cs="Arial" w:hint="cs"/>
          <w:sz w:val="20"/>
          <w:szCs w:val="20"/>
          <w:rtl/>
        </w:rPr>
        <w:t>על</w:t>
      </w:r>
      <w:r w:rsidR="005931F6" w:rsidRPr="005931F6">
        <w:rPr>
          <w:rFonts w:cs="Arial"/>
          <w:sz w:val="20"/>
          <w:szCs w:val="20"/>
          <w:rtl/>
        </w:rPr>
        <w:t xml:space="preserve"> </w:t>
      </w:r>
      <w:r w:rsidR="005931F6" w:rsidRPr="005931F6">
        <w:rPr>
          <w:rFonts w:cs="Arial" w:hint="cs"/>
          <w:sz w:val="20"/>
          <w:szCs w:val="20"/>
          <w:rtl/>
        </w:rPr>
        <w:t>גבי</w:t>
      </w:r>
      <w:r w:rsidR="005931F6" w:rsidRPr="005931F6">
        <w:rPr>
          <w:rFonts w:cs="Arial"/>
          <w:sz w:val="20"/>
          <w:szCs w:val="20"/>
          <w:rtl/>
        </w:rPr>
        <w:t xml:space="preserve"> </w:t>
      </w:r>
      <w:r w:rsidR="005931F6" w:rsidRPr="005931F6">
        <w:rPr>
          <w:rFonts w:cs="Arial" w:hint="cs"/>
          <w:sz w:val="20"/>
          <w:szCs w:val="20"/>
          <w:rtl/>
        </w:rPr>
        <w:t>אחורי</w:t>
      </w:r>
      <w:r w:rsidR="005931F6" w:rsidRPr="005931F6">
        <w:rPr>
          <w:rFonts w:cs="Arial"/>
          <w:sz w:val="20"/>
          <w:szCs w:val="20"/>
          <w:rtl/>
        </w:rPr>
        <w:t xml:space="preserve"> </w:t>
      </w:r>
      <w:r w:rsidR="005931F6" w:rsidRPr="005931F6">
        <w:rPr>
          <w:rFonts w:cs="Arial" w:hint="cs"/>
          <w:sz w:val="20"/>
          <w:szCs w:val="20"/>
          <w:rtl/>
        </w:rPr>
        <w:t>כלים</w:t>
      </w:r>
      <w:r w:rsidR="005931F6" w:rsidRPr="005931F6">
        <w:rPr>
          <w:rFonts w:cs="Arial"/>
          <w:sz w:val="20"/>
          <w:szCs w:val="20"/>
          <w:rtl/>
        </w:rPr>
        <w:t xml:space="preserve"> </w:t>
      </w:r>
      <w:r w:rsidR="005931F6" w:rsidRPr="005931F6">
        <w:rPr>
          <w:rFonts w:cs="Arial" w:hint="cs"/>
          <w:sz w:val="20"/>
          <w:szCs w:val="20"/>
          <w:rtl/>
        </w:rPr>
        <w:t>והמשיכו</w:t>
      </w:r>
      <w:r w:rsidR="005931F6" w:rsidRPr="005931F6">
        <w:rPr>
          <w:rFonts w:cs="Arial"/>
          <w:sz w:val="20"/>
          <w:szCs w:val="20"/>
          <w:rtl/>
        </w:rPr>
        <w:t xml:space="preserve"> </w:t>
      </w:r>
      <w:r w:rsidR="005931F6" w:rsidRPr="005931F6">
        <w:rPr>
          <w:rFonts w:cs="Arial" w:hint="cs"/>
          <w:sz w:val="20"/>
          <w:szCs w:val="20"/>
          <w:rtl/>
        </w:rPr>
        <w:t>למקום</w:t>
      </w:r>
      <w:r w:rsidR="005931F6" w:rsidRPr="005931F6">
        <w:rPr>
          <w:rFonts w:cs="Arial"/>
          <w:sz w:val="20"/>
          <w:szCs w:val="20"/>
          <w:rtl/>
        </w:rPr>
        <w:t xml:space="preserve"> </w:t>
      </w:r>
      <w:r w:rsidR="005931F6" w:rsidRPr="005931F6">
        <w:rPr>
          <w:rFonts w:cs="Arial" w:hint="cs"/>
          <w:sz w:val="20"/>
          <w:szCs w:val="20"/>
          <w:rtl/>
        </w:rPr>
        <w:t>אחר</w:t>
      </w:r>
      <w:r w:rsidR="005931F6" w:rsidRPr="005931F6">
        <w:rPr>
          <w:rFonts w:cs="Arial"/>
          <w:sz w:val="20"/>
          <w:szCs w:val="20"/>
          <w:rtl/>
        </w:rPr>
        <w:t xml:space="preserve"> </w:t>
      </w:r>
      <w:r w:rsidR="005931F6" w:rsidRPr="005931F6">
        <w:rPr>
          <w:rFonts w:cs="Arial" w:hint="cs"/>
          <w:sz w:val="20"/>
          <w:szCs w:val="20"/>
          <w:rtl/>
        </w:rPr>
        <w:t>חזר</w:t>
      </w:r>
      <w:r w:rsidR="005931F6" w:rsidRPr="005931F6">
        <w:rPr>
          <w:rFonts w:cs="Arial"/>
          <w:sz w:val="20"/>
          <w:szCs w:val="20"/>
          <w:rtl/>
        </w:rPr>
        <w:t xml:space="preserve"> </w:t>
      </w:r>
      <w:r w:rsidR="005931F6" w:rsidRPr="005931F6">
        <w:rPr>
          <w:rFonts w:cs="Arial" w:hint="cs"/>
          <w:sz w:val="20"/>
          <w:szCs w:val="20"/>
          <w:rtl/>
        </w:rPr>
        <w:t>להיות</w:t>
      </w:r>
      <w:r w:rsidR="005931F6" w:rsidRPr="005931F6">
        <w:rPr>
          <w:rFonts w:cs="Arial"/>
          <w:sz w:val="20"/>
          <w:szCs w:val="20"/>
          <w:rtl/>
        </w:rPr>
        <w:t xml:space="preserve"> </w:t>
      </w:r>
      <w:r w:rsidR="005931F6" w:rsidRPr="005931F6">
        <w:rPr>
          <w:rFonts w:cs="Arial" w:hint="cs"/>
          <w:sz w:val="20"/>
          <w:szCs w:val="20"/>
          <w:rtl/>
        </w:rPr>
        <w:t>לו</w:t>
      </w:r>
      <w:r w:rsidR="005931F6" w:rsidRPr="005931F6">
        <w:rPr>
          <w:rFonts w:cs="Arial"/>
          <w:sz w:val="20"/>
          <w:szCs w:val="20"/>
          <w:rtl/>
        </w:rPr>
        <w:t xml:space="preserve"> </w:t>
      </w:r>
      <w:r w:rsidR="005931F6" w:rsidRPr="005931F6">
        <w:rPr>
          <w:rFonts w:cs="Arial" w:hint="cs"/>
          <w:sz w:val="20"/>
          <w:szCs w:val="20"/>
          <w:rtl/>
        </w:rPr>
        <w:t>דין</w:t>
      </w:r>
      <w:r w:rsidR="005931F6" w:rsidRPr="005931F6">
        <w:rPr>
          <w:rFonts w:cs="Arial"/>
          <w:sz w:val="20"/>
          <w:szCs w:val="20"/>
          <w:rtl/>
        </w:rPr>
        <w:t xml:space="preserve"> </w:t>
      </w:r>
      <w:r w:rsidR="005931F6" w:rsidRPr="005931F6">
        <w:rPr>
          <w:rFonts w:cs="Arial" w:hint="cs"/>
          <w:sz w:val="20"/>
          <w:szCs w:val="20"/>
          <w:rtl/>
        </w:rPr>
        <w:t>מקוה</w:t>
      </w:r>
      <w:r w:rsidR="005931F6" w:rsidRPr="005931F6">
        <w:rPr>
          <w:rFonts w:cs="Arial"/>
          <w:sz w:val="20"/>
          <w:szCs w:val="20"/>
          <w:rtl/>
        </w:rPr>
        <w:t xml:space="preserve">, </w:t>
      </w:r>
      <w:r w:rsidR="005931F6" w:rsidRPr="005931F6">
        <w:rPr>
          <w:rFonts w:cs="Arial" w:hint="cs"/>
          <w:sz w:val="20"/>
          <w:szCs w:val="20"/>
          <w:rtl/>
        </w:rPr>
        <w:t>ובלבד</w:t>
      </w:r>
      <w:r w:rsidR="005931F6" w:rsidRPr="005931F6">
        <w:rPr>
          <w:rFonts w:cs="Arial"/>
          <w:sz w:val="20"/>
          <w:szCs w:val="20"/>
          <w:rtl/>
        </w:rPr>
        <w:t xml:space="preserve"> </w:t>
      </w:r>
      <w:r w:rsidR="005931F6" w:rsidRPr="005931F6">
        <w:rPr>
          <w:rFonts w:cs="Arial" w:hint="cs"/>
          <w:sz w:val="20"/>
          <w:szCs w:val="20"/>
          <w:rtl/>
        </w:rPr>
        <w:t>שלא</w:t>
      </w:r>
      <w:r w:rsidR="005931F6" w:rsidRPr="005931F6">
        <w:rPr>
          <w:rFonts w:cs="Arial"/>
          <w:sz w:val="20"/>
          <w:szCs w:val="20"/>
          <w:rtl/>
        </w:rPr>
        <w:t xml:space="preserve"> </w:t>
      </w:r>
      <w:r w:rsidR="005931F6" w:rsidRPr="005931F6">
        <w:rPr>
          <w:rFonts w:cs="Arial" w:hint="cs"/>
          <w:sz w:val="20"/>
          <w:szCs w:val="20"/>
          <w:rtl/>
        </w:rPr>
        <w:t>יטבול</w:t>
      </w:r>
      <w:r w:rsidR="005931F6" w:rsidRPr="005931F6">
        <w:rPr>
          <w:rFonts w:cs="Arial"/>
          <w:sz w:val="20"/>
          <w:szCs w:val="20"/>
          <w:rtl/>
        </w:rPr>
        <w:t xml:space="preserve"> </w:t>
      </w:r>
      <w:r w:rsidR="005931F6" w:rsidRPr="005931F6">
        <w:rPr>
          <w:rFonts w:cs="Arial" w:hint="cs"/>
          <w:sz w:val="20"/>
          <w:szCs w:val="20"/>
          <w:rtl/>
        </w:rPr>
        <w:t>על</w:t>
      </w:r>
      <w:r w:rsidR="005931F6" w:rsidRPr="005931F6">
        <w:rPr>
          <w:rFonts w:cs="Arial"/>
          <w:sz w:val="20"/>
          <w:szCs w:val="20"/>
          <w:rtl/>
        </w:rPr>
        <w:t xml:space="preserve"> </w:t>
      </w:r>
      <w:r w:rsidR="005931F6" w:rsidRPr="005931F6">
        <w:rPr>
          <w:rFonts w:cs="Arial" w:hint="cs"/>
          <w:sz w:val="20"/>
          <w:szCs w:val="20"/>
          <w:rtl/>
        </w:rPr>
        <w:t>אחורי</w:t>
      </w:r>
      <w:r w:rsidR="005931F6" w:rsidRPr="005931F6">
        <w:rPr>
          <w:rFonts w:cs="Arial"/>
          <w:sz w:val="20"/>
          <w:szCs w:val="20"/>
          <w:rtl/>
        </w:rPr>
        <w:t xml:space="preserve"> </w:t>
      </w:r>
      <w:r w:rsidR="005931F6" w:rsidRPr="005931F6">
        <w:rPr>
          <w:rFonts w:cs="Arial" w:hint="cs"/>
          <w:sz w:val="20"/>
          <w:szCs w:val="20"/>
          <w:rtl/>
        </w:rPr>
        <w:t>כלים</w:t>
      </w:r>
      <w:r w:rsidR="005931F6" w:rsidRPr="005931F6">
        <w:rPr>
          <w:rFonts w:cs="Arial"/>
          <w:sz w:val="20"/>
          <w:szCs w:val="20"/>
          <w:rtl/>
        </w:rPr>
        <w:t xml:space="preserve"> </w:t>
      </w:r>
      <w:r w:rsidR="005931F6" w:rsidRPr="005931F6">
        <w:rPr>
          <w:rFonts w:cs="Arial" w:hint="cs"/>
          <w:sz w:val="20"/>
          <w:szCs w:val="20"/>
          <w:rtl/>
        </w:rPr>
        <w:t>ממש</w:t>
      </w:r>
      <w:r w:rsidR="005931F6" w:rsidRPr="005931F6">
        <w:rPr>
          <w:rFonts w:cs="Arial"/>
          <w:sz w:val="20"/>
          <w:szCs w:val="20"/>
          <w:rtl/>
        </w:rPr>
        <w:t>.</w:t>
      </w:r>
      <w:r w:rsidR="005931F6">
        <w:rPr>
          <w:rFonts w:cs="Arial" w:hint="cs"/>
          <w:sz w:val="20"/>
          <w:szCs w:val="20"/>
          <w:rtl/>
        </w:rPr>
        <w:t>"</w:t>
      </w:r>
      <w:r w:rsidR="009E6523">
        <w:rPr>
          <w:rFonts w:cs="Arial"/>
          <w:sz w:val="20"/>
          <w:szCs w:val="20"/>
          <w:rtl/>
        </w:rPr>
        <w:br/>
      </w:r>
      <w:r w:rsidR="009E6523">
        <w:rPr>
          <w:rFonts w:cs="Arial" w:hint="cs"/>
          <w:sz w:val="20"/>
          <w:szCs w:val="20"/>
          <w:rtl/>
        </w:rPr>
        <w:br/>
      </w:r>
      <w:r w:rsidR="009E6523">
        <w:rPr>
          <w:rFonts w:cs="Arial" w:hint="cs"/>
          <w:b/>
          <w:bCs/>
          <w:sz w:val="20"/>
          <w:szCs w:val="20"/>
          <w:rtl/>
        </w:rPr>
        <w:t>פרטים נוספים בדין זה</w:t>
      </w:r>
      <w:r w:rsidR="009E6523">
        <w:rPr>
          <w:rFonts w:cs="Arial"/>
          <w:b/>
          <w:bCs/>
          <w:sz w:val="20"/>
          <w:szCs w:val="20"/>
          <w:rtl/>
        </w:rPr>
        <w:br/>
      </w:r>
      <w:r w:rsidR="009E6523">
        <w:rPr>
          <w:rFonts w:cs="Arial" w:hint="cs"/>
          <w:sz w:val="20"/>
          <w:szCs w:val="20"/>
          <w:rtl/>
        </w:rPr>
        <w:t xml:space="preserve">א. </w:t>
      </w:r>
      <w:r w:rsidR="009E6523" w:rsidRPr="00D10533">
        <w:rPr>
          <w:rFonts w:cs="Arial" w:hint="cs"/>
          <w:b/>
          <w:bCs/>
          <w:sz w:val="20"/>
          <w:szCs w:val="20"/>
          <w:rtl/>
        </w:rPr>
        <w:t>ב"ח</w:t>
      </w:r>
      <w:r w:rsidR="009E6523">
        <w:rPr>
          <w:rFonts w:cs="Arial" w:hint="cs"/>
          <w:sz w:val="20"/>
          <w:szCs w:val="20"/>
          <w:rtl/>
        </w:rPr>
        <w:t xml:space="preserve">, </w:t>
      </w:r>
      <w:r w:rsidR="009E6523" w:rsidRPr="00D10533">
        <w:rPr>
          <w:rFonts w:cs="Arial" w:hint="cs"/>
          <w:b/>
          <w:bCs/>
          <w:sz w:val="20"/>
          <w:szCs w:val="20"/>
          <w:rtl/>
        </w:rPr>
        <w:t>ט"ז וש"ך</w:t>
      </w:r>
      <w:r w:rsidR="009E6523">
        <w:rPr>
          <w:rFonts w:cs="Arial" w:hint="cs"/>
          <w:sz w:val="20"/>
          <w:szCs w:val="20"/>
          <w:rtl/>
        </w:rPr>
        <w:t xml:space="preserve"> </w:t>
      </w:r>
      <w:r w:rsidR="009E6523">
        <w:rPr>
          <w:rFonts w:cs="Arial"/>
          <w:sz w:val="20"/>
          <w:szCs w:val="20"/>
          <w:rtl/>
        </w:rPr>
        <w:t>–</w:t>
      </w:r>
      <w:r w:rsidR="009E6523">
        <w:rPr>
          <w:rFonts w:cs="Arial" w:hint="cs"/>
          <w:sz w:val="20"/>
          <w:szCs w:val="20"/>
          <w:rtl/>
        </w:rPr>
        <w:t xml:space="preserve"> אם המעיין מקלח מעט ע"ג שפת הכלי, דין המים כמעיין, כדלעיל סעיף ח.</w:t>
      </w:r>
      <w:r w:rsidR="009E6523">
        <w:rPr>
          <w:rFonts w:cs="Arial"/>
          <w:sz w:val="20"/>
          <w:szCs w:val="20"/>
          <w:rtl/>
        </w:rPr>
        <w:br/>
      </w:r>
      <w:r w:rsidR="009E6523">
        <w:rPr>
          <w:rFonts w:cs="Arial" w:hint="cs"/>
          <w:sz w:val="20"/>
          <w:szCs w:val="20"/>
          <w:rtl/>
        </w:rPr>
        <w:t xml:space="preserve">ב. </w:t>
      </w:r>
      <w:r w:rsidR="009E6523" w:rsidRPr="00D10533">
        <w:rPr>
          <w:rFonts w:cs="Arial" w:hint="cs"/>
          <w:b/>
          <w:bCs/>
          <w:sz w:val="20"/>
          <w:szCs w:val="20"/>
          <w:rtl/>
        </w:rPr>
        <w:t>ט"ז</w:t>
      </w:r>
      <w:r w:rsidR="009E6523">
        <w:rPr>
          <w:rFonts w:cs="Arial" w:hint="cs"/>
          <w:sz w:val="20"/>
          <w:szCs w:val="20"/>
          <w:rtl/>
        </w:rPr>
        <w:t xml:space="preserve"> - הטעם לכך שהמים המקלחים </w:t>
      </w:r>
      <w:r w:rsidR="00DD4E89">
        <w:rPr>
          <w:rFonts w:cs="Arial" w:hint="cs"/>
          <w:sz w:val="20"/>
          <w:szCs w:val="20"/>
          <w:rtl/>
        </w:rPr>
        <w:t>אינם כמעיין הוא</w:t>
      </w:r>
      <w:r w:rsidR="009E6523">
        <w:rPr>
          <w:rFonts w:cs="Arial" w:hint="cs"/>
          <w:sz w:val="20"/>
          <w:szCs w:val="20"/>
          <w:rtl/>
        </w:rPr>
        <w:t>, משום שהכלי מפסיק בין המעיין להמשך הזרימה</w:t>
      </w:r>
      <w:r w:rsidR="00DD4E89">
        <w:rPr>
          <w:rFonts w:cs="Arial" w:hint="cs"/>
          <w:sz w:val="20"/>
          <w:szCs w:val="20"/>
          <w:rtl/>
        </w:rPr>
        <w:t xml:space="preserve"> ובטל שם מעיין מהמים</w:t>
      </w:r>
      <w:r w:rsidR="009E6523">
        <w:rPr>
          <w:rFonts w:cs="Arial" w:hint="cs"/>
          <w:sz w:val="20"/>
          <w:szCs w:val="20"/>
          <w:rtl/>
        </w:rPr>
        <w:t>.</w:t>
      </w:r>
      <w:r w:rsidR="009E6523">
        <w:rPr>
          <w:rFonts w:cs="Arial" w:hint="cs"/>
          <w:sz w:val="20"/>
          <w:szCs w:val="20"/>
          <w:rtl/>
        </w:rPr>
        <w:br/>
        <w:t xml:space="preserve">ג. </w:t>
      </w:r>
      <w:r w:rsidR="009E6523" w:rsidRPr="00D10533">
        <w:rPr>
          <w:rFonts w:cs="Arial" w:hint="cs"/>
          <w:b/>
          <w:bCs/>
          <w:sz w:val="20"/>
          <w:szCs w:val="20"/>
          <w:rtl/>
        </w:rPr>
        <w:t>פרישה</w:t>
      </w:r>
      <w:r w:rsidR="009E6523">
        <w:rPr>
          <w:rFonts w:cs="Arial" w:hint="cs"/>
          <w:sz w:val="20"/>
          <w:szCs w:val="20"/>
          <w:rtl/>
        </w:rPr>
        <w:t xml:space="preserve"> </w:t>
      </w:r>
      <w:r w:rsidR="009E6523">
        <w:rPr>
          <w:rFonts w:cs="Arial"/>
          <w:sz w:val="20"/>
          <w:szCs w:val="20"/>
          <w:rtl/>
        </w:rPr>
        <w:t>–</w:t>
      </w:r>
      <w:r w:rsidR="009E6523">
        <w:rPr>
          <w:rFonts w:cs="Arial" w:hint="cs"/>
          <w:sz w:val="20"/>
          <w:szCs w:val="20"/>
          <w:rtl/>
        </w:rPr>
        <w:t xml:space="preserve"> המשנה מדברת באופן שהמעין נפסק</w:t>
      </w:r>
      <w:r w:rsidR="00DD4E89">
        <w:rPr>
          <w:rFonts w:cs="Arial" w:hint="cs"/>
          <w:sz w:val="20"/>
          <w:szCs w:val="20"/>
          <w:rtl/>
        </w:rPr>
        <w:t xml:space="preserve"> ממקורו,</w:t>
      </w:r>
      <w:r w:rsidR="009E6523">
        <w:rPr>
          <w:rFonts w:cs="Arial" w:hint="cs"/>
          <w:sz w:val="20"/>
          <w:szCs w:val="20"/>
          <w:rtl/>
        </w:rPr>
        <w:t xml:space="preserve"> דאל"כ יש </w:t>
      </w:r>
      <w:r w:rsidR="00DD4E89">
        <w:rPr>
          <w:rFonts w:cs="Arial" w:hint="cs"/>
          <w:sz w:val="20"/>
          <w:szCs w:val="20"/>
          <w:rtl/>
        </w:rPr>
        <w:t>למים</w:t>
      </w:r>
      <w:r w:rsidR="009E6523">
        <w:rPr>
          <w:rFonts w:cs="Arial" w:hint="cs"/>
          <w:sz w:val="20"/>
          <w:szCs w:val="20"/>
          <w:rtl/>
        </w:rPr>
        <w:t xml:space="preserve"> דין מעין </w:t>
      </w:r>
      <w:r w:rsidR="00DD4E89">
        <w:rPr>
          <w:rFonts w:cs="Arial" w:hint="cs"/>
          <w:sz w:val="20"/>
          <w:szCs w:val="20"/>
          <w:rtl/>
        </w:rPr>
        <w:t>למרות הפסקתם</w:t>
      </w:r>
      <w:r w:rsidR="009E6523">
        <w:rPr>
          <w:rFonts w:cs="Arial" w:hint="cs"/>
          <w:sz w:val="20"/>
          <w:szCs w:val="20"/>
          <w:rtl/>
        </w:rPr>
        <w:t xml:space="preserve"> ע"י הכלי.</w:t>
      </w:r>
      <w:r w:rsidR="009E6523">
        <w:rPr>
          <w:rFonts w:cs="Arial"/>
          <w:sz w:val="20"/>
          <w:szCs w:val="20"/>
          <w:rtl/>
        </w:rPr>
        <w:br/>
      </w:r>
      <w:r w:rsidR="009E6523">
        <w:rPr>
          <w:rFonts w:cs="Arial" w:hint="cs"/>
          <w:sz w:val="20"/>
          <w:szCs w:val="20"/>
          <w:rtl/>
        </w:rPr>
        <w:lastRenderedPageBreak/>
        <w:t xml:space="preserve">ברם, </w:t>
      </w:r>
      <w:r w:rsidR="009E6523" w:rsidRPr="00D10533">
        <w:rPr>
          <w:rFonts w:cs="Arial" w:hint="cs"/>
          <w:b/>
          <w:bCs/>
          <w:sz w:val="20"/>
          <w:szCs w:val="20"/>
          <w:rtl/>
        </w:rPr>
        <w:t>הט"ז</w:t>
      </w:r>
      <w:r w:rsidR="009E6523">
        <w:rPr>
          <w:rFonts w:cs="Arial" w:hint="cs"/>
          <w:sz w:val="20"/>
          <w:szCs w:val="20"/>
          <w:rtl/>
        </w:rPr>
        <w:t xml:space="preserve"> דוחה את דברי </w:t>
      </w:r>
      <w:r w:rsidR="009E6523" w:rsidRPr="00D10533">
        <w:rPr>
          <w:rFonts w:cs="Arial" w:hint="cs"/>
          <w:b/>
          <w:bCs/>
          <w:sz w:val="20"/>
          <w:szCs w:val="20"/>
          <w:rtl/>
        </w:rPr>
        <w:t>הפרישה</w:t>
      </w:r>
      <w:r w:rsidR="009E6523">
        <w:rPr>
          <w:rFonts w:cs="Arial" w:hint="cs"/>
          <w:sz w:val="20"/>
          <w:szCs w:val="20"/>
          <w:rtl/>
        </w:rPr>
        <w:t>, וטעמו הוא משום שא"כ לא מובן מדוע רבי יהודה סובר שיש למים דין מע</w:t>
      </w:r>
      <w:r w:rsidR="00D317FD">
        <w:rPr>
          <w:rFonts w:cs="Arial" w:hint="cs"/>
          <w:sz w:val="20"/>
          <w:szCs w:val="20"/>
          <w:rtl/>
        </w:rPr>
        <w:t>י</w:t>
      </w:r>
      <w:r w:rsidR="009E6523">
        <w:rPr>
          <w:rFonts w:cs="Arial" w:hint="cs"/>
          <w:sz w:val="20"/>
          <w:szCs w:val="20"/>
          <w:rtl/>
        </w:rPr>
        <w:t xml:space="preserve">ין. </w:t>
      </w:r>
      <w:r w:rsidR="009E6523" w:rsidRPr="00D10533">
        <w:rPr>
          <w:rFonts w:cs="Arial" w:hint="cs"/>
          <w:b/>
          <w:bCs/>
          <w:sz w:val="20"/>
          <w:szCs w:val="20"/>
          <w:rtl/>
        </w:rPr>
        <w:t>הש"ך</w:t>
      </w:r>
      <w:r w:rsidR="009E6523">
        <w:rPr>
          <w:rFonts w:cs="Arial" w:hint="cs"/>
          <w:sz w:val="20"/>
          <w:szCs w:val="20"/>
          <w:rtl/>
        </w:rPr>
        <w:t xml:space="preserve"> דוחה אף הוא את </w:t>
      </w:r>
      <w:r w:rsidR="009E6523" w:rsidRPr="00F85053">
        <w:rPr>
          <w:rFonts w:cs="Arial" w:hint="cs"/>
          <w:b/>
          <w:bCs/>
          <w:sz w:val="20"/>
          <w:szCs w:val="20"/>
          <w:rtl/>
        </w:rPr>
        <w:t>הפרישה</w:t>
      </w:r>
      <w:r w:rsidR="009E6523">
        <w:rPr>
          <w:rFonts w:cs="Arial" w:hint="cs"/>
          <w:sz w:val="20"/>
          <w:szCs w:val="20"/>
          <w:rtl/>
        </w:rPr>
        <w:t>, וטעמו שכיוון שהעבירו ע"ג כלי דינו כנפסק אף אם לא נפסק מהמעיין.</w:t>
      </w:r>
      <w:r w:rsidR="009E6523">
        <w:rPr>
          <w:rFonts w:cs="Arial"/>
          <w:sz w:val="20"/>
          <w:szCs w:val="20"/>
          <w:rtl/>
        </w:rPr>
        <w:br/>
      </w:r>
      <w:r w:rsidR="00226AC3">
        <w:rPr>
          <w:rFonts w:cs="Arial" w:hint="cs"/>
          <w:sz w:val="20"/>
          <w:szCs w:val="20"/>
          <w:rtl/>
        </w:rPr>
        <w:br/>
      </w:r>
      <w:r w:rsidR="00226AC3">
        <w:rPr>
          <w:rFonts w:cs="Arial" w:hint="cs"/>
          <w:b/>
          <w:bCs/>
          <w:sz w:val="20"/>
          <w:szCs w:val="20"/>
          <w:rtl/>
        </w:rPr>
        <w:t>האם המים מגיעים מחמת הכלים</w:t>
      </w:r>
      <w:r w:rsidR="00226AC3">
        <w:rPr>
          <w:rFonts w:cs="Arial"/>
          <w:sz w:val="20"/>
          <w:szCs w:val="20"/>
          <w:rtl/>
        </w:rPr>
        <w:br/>
      </w:r>
      <w:r w:rsidR="009E6523" w:rsidRPr="00D10533">
        <w:rPr>
          <w:rFonts w:cs="Arial" w:hint="cs"/>
          <w:b/>
          <w:bCs/>
          <w:sz w:val="20"/>
          <w:szCs w:val="20"/>
          <w:rtl/>
        </w:rPr>
        <w:t>תוספות יום טוב</w:t>
      </w:r>
      <w:r w:rsidR="009E6523">
        <w:rPr>
          <w:rFonts w:cs="Arial" w:hint="cs"/>
          <w:sz w:val="20"/>
          <w:szCs w:val="20"/>
          <w:rtl/>
        </w:rPr>
        <w:t xml:space="preserve"> </w:t>
      </w:r>
      <w:r w:rsidR="00D10533">
        <w:rPr>
          <w:rFonts w:cs="Arial"/>
          <w:sz w:val="20"/>
          <w:szCs w:val="20"/>
          <w:rtl/>
        </w:rPr>
        <w:t>–</w:t>
      </w:r>
      <w:r w:rsidR="009E6523">
        <w:rPr>
          <w:rFonts w:cs="Arial" w:hint="cs"/>
          <w:sz w:val="20"/>
          <w:szCs w:val="20"/>
          <w:rtl/>
        </w:rPr>
        <w:t xml:space="preserve"> </w:t>
      </w:r>
      <w:r w:rsidR="00D10533">
        <w:rPr>
          <w:rFonts w:cs="Arial" w:hint="cs"/>
          <w:sz w:val="20"/>
          <w:szCs w:val="20"/>
          <w:rtl/>
        </w:rPr>
        <w:t xml:space="preserve">מדובר שהמים היו מגיעים למקום האחר גם לולא הכלים, אך אם הגעתם למקום האחר היא רק מחמת הכלים, אף דין מקווה אין להם משום שהוויית  המקווה אינה בטהרה, וכדין 'זקפה לידוח' שפסקו </w:t>
      </w:r>
      <w:r w:rsidR="00D10533" w:rsidRPr="00D10533">
        <w:rPr>
          <w:rFonts w:cs="Arial" w:hint="cs"/>
          <w:b/>
          <w:bCs/>
          <w:sz w:val="20"/>
          <w:szCs w:val="20"/>
          <w:rtl/>
        </w:rPr>
        <w:t>המחבר</w:t>
      </w:r>
      <w:r w:rsidR="00D10533">
        <w:rPr>
          <w:rFonts w:cs="Arial" w:hint="cs"/>
          <w:sz w:val="20"/>
          <w:szCs w:val="20"/>
          <w:rtl/>
        </w:rPr>
        <w:t xml:space="preserve"> לקמן בסעיף לה. </w:t>
      </w:r>
      <w:r w:rsidR="00D10533">
        <w:rPr>
          <w:rFonts w:cs="Arial"/>
          <w:sz w:val="20"/>
          <w:szCs w:val="20"/>
          <w:rtl/>
        </w:rPr>
        <w:br/>
      </w:r>
      <w:r w:rsidR="00D10533">
        <w:rPr>
          <w:rFonts w:cs="Arial" w:hint="cs"/>
          <w:sz w:val="20"/>
          <w:szCs w:val="20"/>
          <w:rtl/>
        </w:rPr>
        <w:t xml:space="preserve">ברם, </w:t>
      </w:r>
      <w:r w:rsidR="00D10533" w:rsidRPr="00D10533">
        <w:rPr>
          <w:rFonts w:cs="Arial" w:hint="cs"/>
          <w:b/>
          <w:bCs/>
          <w:sz w:val="20"/>
          <w:szCs w:val="20"/>
          <w:rtl/>
        </w:rPr>
        <w:t xml:space="preserve">הש"ך </w:t>
      </w:r>
      <w:r w:rsidR="00D10533">
        <w:rPr>
          <w:rFonts w:cs="Arial" w:hint="cs"/>
          <w:sz w:val="20"/>
          <w:szCs w:val="20"/>
          <w:rtl/>
        </w:rPr>
        <w:t xml:space="preserve">דוחה מכיוון </w:t>
      </w:r>
      <w:r w:rsidR="00D10533" w:rsidRPr="00F85053">
        <w:rPr>
          <w:rFonts w:cs="Arial" w:hint="cs"/>
          <w:b/>
          <w:bCs/>
          <w:sz w:val="20"/>
          <w:szCs w:val="20"/>
          <w:rtl/>
        </w:rPr>
        <w:t xml:space="preserve">שהמחבר </w:t>
      </w:r>
      <w:r w:rsidR="00D10533">
        <w:rPr>
          <w:rFonts w:cs="Arial" w:hint="cs"/>
          <w:sz w:val="20"/>
          <w:szCs w:val="20"/>
          <w:rtl/>
        </w:rPr>
        <w:t xml:space="preserve">כתב להדיא בסעיף מט שדין זה נאמר רק בממשיך מי גשמים, אך בממשיך מי מעיין כשר אף ע"י דבר המקבל טומאה! </w:t>
      </w:r>
      <w:r w:rsidR="00D10533">
        <w:rPr>
          <w:rFonts w:cs="Arial"/>
          <w:sz w:val="20"/>
          <w:szCs w:val="20"/>
          <w:rtl/>
        </w:rPr>
        <w:br/>
      </w:r>
      <w:r w:rsidR="00D10533">
        <w:rPr>
          <w:rFonts w:cs="Arial" w:hint="cs"/>
          <w:sz w:val="20"/>
          <w:szCs w:val="20"/>
          <w:rtl/>
        </w:rPr>
        <w:t xml:space="preserve">ואמנם, דעת </w:t>
      </w:r>
      <w:r w:rsidR="00D10533" w:rsidRPr="00D10533">
        <w:rPr>
          <w:rFonts w:cs="Arial" w:hint="cs"/>
          <w:b/>
          <w:bCs/>
          <w:sz w:val="20"/>
          <w:szCs w:val="20"/>
          <w:rtl/>
        </w:rPr>
        <w:t>הרשב"א</w:t>
      </w:r>
      <w:r w:rsidR="00D10533">
        <w:rPr>
          <w:rFonts w:cs="Arial" w:hint="cs"/>
          <w:sz w:val="20"/>
          <w:szCs w:val="20"/>
          <w:rtl/>
        </w:rPr>
        <w:t xml:space="preserve"> היא שאף בממשיך מי מעיין בעי ע"י דבר שאינו מקבל טומאה והביאו המחבר כדעה שנייה, וייתכן שכך סובר </w:t>
      </w:r>
      <w:r w:rsidR="00D10533" w:rsidRPr="00D10533">
        <w:rPr>
          <w:rFonts w:cs="Arial" w:hint="cs"/>
          <w:b/>
          <w:bCs/>
          <w:sz w:val="20"/>
          <w:szCs w:val="20"/>
          <w:rtl/>
        </w:rPr>
        <w:t>ה</w:t>
      </w:r>
      <w:r w:rsidR="00EF3284">
        <w:rPr>
          <w:rFonts w:cs="Arial" w:hint="cs"/>
          <w:b/>
          <w:bCs/>
          <w:sz w:val="20"/>
          <w:szCs w:val="20"/>
          <w:rtl/>
        </w:rPr>
        <w:t>תוי"ט</w:t>
      </w:r>
      <w:r w:rsidR="00D10533">
        <w:rPr>
          <w:rFonts w:cs="Arial" w:hint="cs"/>
          <w:sz w:val="20"/>
          <w:szCs w:val="20"/>
          <w:rtl/>
        </w:rPr>
        <w:t>.</w:t>
      </w:r>
    </w:p>
    <w:p w:rsidR="005931F6" w:rsidRDefault="00226AC3" w:rsidP="00D317FD">
      <w:pPr>
        <w:rPr>
          <w:rFonts w:cs="Arial"/>
          <w:sz w:val="20"/>
          <w:szCs w:val="20"/>
          <w:rtl/>
        </w:rPr>
      </w:pPr>
      <w:r>
        <w:rPr>
          <w:rFonts w:cs="Arial" w:hint="cs"/>
          <w:b/>
          <w:bCs/>
          <w:sz w:val="20"/>
          <w:szCs w:val="20"/>
          <w:rtl/>
        </w:rPr>
        <w:t>באילו כלים יש לגזור אחוריו אטו תוכו</w:t>
      </w:r>
      <w:r w:rsidR="00EF3284">
        <w:rPr>
          <w:rFonts w:cs="Arial" w:hint="cs"/>
          <w:b/>
          <w:bCs/>
          <w:sz w:val="20"/>
          <w:szCs w:val="20"/>
          <w:rtl/>
        </w:rPr>
        <w:br/>
      </w:r>
      <w:r w:rsidR="00EF3284">
        <w:rPr>
          <w:rFonts w:cs="Arial" w:hint="cs"/>
          <w:sz w:val="20"/>
          <w:szCs w:val="20"/>
          <w:rtl/>
        </w:rPr>
        <w:t>נחלקו הפוסקים, באילו כלים יש לגזור טבילה אחורי הכלי אטו טבילה בתוך הכלי:</w:t>
      </w:r>
      <w:r>
        <w:rPr>
          <w:rFonts w:cs="Arial"/>
          <w:b/>
          <w:bCs/>
          <w:sz w:val="20"/>
          <w:szCs w:val="20"/>
          <w:rtl/>
        </w:rPr>
        <w:br/>
      </w:r>
      <w:r w:rsidR="008F314A">
        <w:rPr>
          <w:rFonts w:cs="Arial" w:hint="cs"/>
          <w:sz w:val="20"/>
          <w:szCs w:val="20"/>
          <w:rtl/>
        </w:rPr>
        <w:t xml:space="preserve">א. </w:t>
      </w:r>
      <w:r w:rsidRPr="00226AC3">
        <w:rPr>
          <w:rFonts w:cs="Arial" w:hint="cs"/>
          <w:b/>
          <w:bCs/>
          <w:sz w:val="20"/>
          <w:szCs w:val="20"/>
          <w:rtl/>
        </w:rPr>
        <w:t xml:space="preserve">בית יוסף </w:t>
      </w:r>
      <w:r>
        <w:rPr>
          <w:rFonts w:cs="Arial"/>
          <w:sz w:val="20"/>
          <w:szCs w:val="20"/>
          <w:rtl/>
        </w:rPr>
        <w:t>–</w:t>
      </w:r>
      <w:r>
        <w:rPr>
          <w:rFonts w:cs="Arial" w:hint="cs"/>
          <w:sz w:val="20"/>
          <w:szCs w:val="20"/>
          <w:rtl/>
        </w:rPr>
        <w:t xml:space="preserve"> גזירת אחורי הכלי אטו תוכו נאמרה רק בכלי המקבל טומאה </w:t>
      </w:r>
      <w:r w:rsidRPr="00226AC3">
        <w:rPr>
          <w:rFonts w:cs="Arial" w:hint="cs"/>
          <w:sz w:val="18"/>
          <w:szCs w:val="18"/>
          <w:rtl/>
        </w:rPr>
        <w:t>(מק"ט)</w:t>
      </w:r>
      <w:r>
        <w:rPr>
          <w:rFonts w:cs="Arial" w:hint="cs"/>
          <w:sz w:val="20"/>
          <w:szCs w:val="20"/>
          <w:rtl/>
        </w:rPr>
        <w:t xml:space="preserve"> ולא בכלי שאינו מק"ט.</w:t>
      </w:r>
      <w:r>
        <w:rPr>
          <w:rFonts w:cs="Arial"/>
          <w:sz w:val="20"/>
          <w:szCs w:val="20"/>
          <w:rtl/>
        </w:rPr>
        <w:br/>
      </w:r>
      <w:r w:rsidR="008F314A">
        <w:rPr>
          <w:rFonts w:cs="Arial" w:hint="cs"/>
          <w:sz w:val="20"/>
          <w:szCs w:val="20"/>
          <w:rtl/>
        </w:rPr>
        <w:t xml:space="preserve">ב. </w:t>
      </w:r>
      <w:r w:rsidRPr="00226AC3">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w:t>
      </w:r>
      <w:r w:rsidRPr="00226AC3">
        <w:rPr>
          <w:rFonts w:cs="Arial" w:hint="cs"/>
          <w:b/>
          <w:bCs/>
          <w:sz w:val="20"/>
          <w:szCs w:val="20"/>
          <w:rtl/>
        </w:rPr>
        <w:t>הרא"ש</w:t>
      </w:r>
      <w:r>
        <w:rPr>
          <w:rFonts w:cs="Arial" w:hint="cs"/>
          <w:sz w:val="20"/>
          <w:szCs w:val="20"/>
          <w:rtl/>
        </w:rPr>
        <w:t xml:space="preserve"> אינו מחלק בגזירה זו בין כלי מק"ט לכלי שאינו מק"ט, אך </w:t>
      </w:r>
      <w:r w:rsidRPr="00226AC3">
        <w:rPr>
          <w:rFonts w:cs="Arial" w:hint="cs"/>
          <w:b/>
          <w:bCs/>
          <w:sz w:val="20"/>
          <w:szCs w:val="20"/>
          <w:rtl/>
        </w:rPr>
        <w:t>הב"י</w:t>
      </w:r>
      <w:r>
        <w:rPr>
          <w:rFonts w:cs="Arial" w:hint="cs"/>
          <w:sz w:val="20"/>
          <w:szCs w:val="20"/>
          <w:rtl/>
        </w:rPr>
        <w:t xml:space="preserve"> משיג על דברי </w:t>
      </w:r>
      <w:r w:rsidRPr="00226AC3">
        <w:rPr>
          <w:rFonts w:cs="Arial" w:hint="cs"/>
          <w:b/>
          <w:bCs/>
          <w:sz w:val="20"/>
          <w:szCs w:val="20"/>
          <w:rtl/>
        </w:rPr>
        <w:t>הטור</w:t>
      </w:r>
      <w:r>
        <w:rPr>
          <w:rFonts w:cs="Arial" w:hint="cs"/>
          <w:sz w:val="20"/>
          <w:szCs w:val="20"/>
          <w:rtl/>
        </w:rPr>
        <w:t xml:space="preserve"> בכך.</w:t>
      </w:r>
      <w:r>
        <w:rPr>
          <w:rFonts w:cs="Arial"/>
          <w:sz w:val="20"/>
          <w:szCs w:val="20"/>
          <w:rtl/>
        </w:rPr>
        <w:br/>
      </w:r>
      <w:r w:rsidR="008F314A">
        <w:rPr>
          <w:rFonts w:cs="Arial" w:hint="cs"/>
          <w:sz w:val="20"/>
          <w:szCs w:val="20"/>
          <w:rtl/>
        </w:rPr>
        <w:t xml:space="preserve">ג. </w:t>
      </w:r>
      <w:r w:rsidRPr="00226AC3">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w:t>
      </w:r>
      <w:r w:rsidR="00D317FD">
        <w:rPr>
          <w:rFonts w:cs="Arial" w:hint="cs"/>
          <w:sz w:val="20"/>
          <w:szCs w:val="20"/>
          <w:rtl/>
        </w:rPr>
        <w:t>ל</w:t>
      </w:r>
      <w:r w:rsidRPr="00226AC3">
        <w:rPr>
          <w:rFonts w:cs="Arial" w:hint="cs"/>
          <w:b/>
          <w:bCs/>
          <w:sz w:val="20"/>
          <w:szCs w:val="20"/>
          <w:rtl/>
        </w:rPr>
        <w:t>רא"ש</w:t>
      </w:r>
      <w:r w:rsidR="00D317FD">
        <w:rPr>
          <w:rFonts w:cs="Arial" w:hint="cs"/>
          <w:sz w:val="20"/>
          <w:szCs w:val="20"/>
          <w:rtl/>
        </w:rPr>
        <w:t>,</w:t>
      </w:r>
      <w:r>
        <w:rPr>
          <w:rFonts w:cs="Arial" w:hint="cs"/>
          <w:sz w:val="20"/>
          <w:szCs w:val="20"/>
          <w:rtl/>
        </w:rPr>
        <w:t xml:space="preserve"> </w:t>
      </w:r>
      <w:r w:rsidR="008F314A">
        <w:rPr>
          <w:rFonts w:cs="Arial" w:hint="cs"/>
          <w:sz w:val="20"/>
          <w:szCs w:val="20"/>
          <w:rtl/>
        </w:rPr>
        <w:t>ה</w:t>
      </w:r>
      <w:r>
        <w:rPr>
          <w:rFonts w:cs="Arial" w:hint="cs"/>
          <w:sz w:val="20"/>
          <w:szCs w:val="20"/>
          <w:rtl/>
        </w:rPr>
        <w:t>גזר</w:t>
      </w:r>
      <w:r w:rsidR="008F314A">
        <w:rPr>
          <w:rFonts w:cs="Arial" w:hint="cs"/>
          <w:sz w:val="20"/>
          <w:szCs w:val="20"/>
          <w:rtl/>
        </w:rPr>
        <w:t>ה</w:t>
      </w:r>
      <w:r>
        <w:rPr>
          <w:rFonts w:cs="Arial" w:hint="cs"/>
          <w:sz w:val="20"/>
          <w:szCs w:val="20"/>
          <w:rtl/>
        </w:rPr>
        <w:t xml:space="preserve"> לכתחילה </w:t>
      </w:r>
      <w:r w:rsidR="00D317FD">
        <w:rPr>
          <w:rFonts w:cs="Arial" w:hint="cs"/>
          <w:sz w:val="20"/>
          <w:szCs w:val="20"/>
          <w:rtl/>
        </w:rPr>
        <w:t xml:space="preserve">היא </w:t>
      </w:r>
      <w:r>
        <w:rPr>
          <w:rFonts w:cs="Arial" w:hint="cs"/>
          <w:sz w:val="20"/>
          <w:szCs w:val="20"/>
          <w:rtl/>
        </w:rPr>
        <w:t xml:space="preserve">אף בכלי </w:t>
      </w:r>
      <w:r w:rsidR="00D317FD">
        <w:rPr>
          <w:rFonts w:cs="Arial" w:hint="cs"/>
          <w:sz w:val="20"/>
          <w:szCs w:val="20"/>
          <w:rtl/>
        </w:rPr>
        <w:t>שאינו מק"ט</w:t>
      </w:r>
      <w:r>
        <w:rPr>
          <w:rFonts w:cs="Arial" w:hint="cs"/>
          <w:sz w:val="20"/>
          <w:szCs w:val="20"/>
          <w:rtl/>
        </w:rPr>
        <w:t>, בדיעבד בכל אחורי הכלים הטבילה כשרה.</w:t>
      </w:r>
      <w:r>
        <w:rPr>
          <w:rFonts w:cs="Arial"/>
          <w:sz w:val="20"/>
          <w:szCs w:val="20"/>
          <w:rtl/>
        </w:rPr>
        <w:br/>
      </w:r>
      <w:r w:rsidR="00D317FD">
        <w:rPr>
          <w:rFonts w:cs="Arial" w:hint="cs"/>
          <w:b/>
          <w:bCs/>
          <w:sz w:val="20"/>
          <w:szCs w:val="20"/>
          <w:rtl/>
        </w:rPr>
        <w:t>ומכריע הש"ך</w:t>
      </w:r>
      <w:r w:rsidR="00D317FD">
        <w:rPr>
          <w:rFonts w:cs="Arial" w:hint="cs"/>
          <w:sz w:val="20"/>
          <w:szCs w:val="20"/>
          <w:rtl/>
        </w:rPr>
        <w:t xml:space="preserve"> </w:t>
      </w:r>
      <w:r>
        <w:rPr>
          <w:rFonts w:cs="Arial"/>
          <w:sz w:val="20"/>
          <w:szCs w:val="20"/>
          <w:rtl/>
        </w:rPr>
        <w:t>–</w:t>
      </w:r>
      <w:r w:rsidR="001C063C">
        <w:rPr>
          <w:rFonts w:cs="Arial" w:hint="cs"/>
          <w:sz w:val="20"/>
          <w:szCs w:val="20"/>
          <w:rtl/>
        </w:rPr>
        <w:t xml:space="preserve"> בדיעבד, רק טבילה ע"ג אחורי </w:t>
      </w:r>
      <w:r>
        <w:rPr>
          <w:rFonts w:cs="Arial" w:hint="cs"/>
          <w:sz w:val="20"/>
          <w:szCs w:val="20"/>
          <w:rtl/>
        </w:rPr>
        <w:t xml:space="preserve">כלי חרס </w:t>
      </w:r>
      <w:r w:rsidR="001C063C">
        <w:rPr>
          <w:rFonts w:cs="Arial" w:hint="cs"/>
          <w:sz w:val="20"/>
          <w:szCs w:val="20"/>
          <w:rtl/>
        </w:rPr>
        <w:t xml:space="preserve">שאינו מק"ט </w:t>
      </w:r>
      <w:r>
        <w:rPr>
          <w:rFonts w:cs="Arial" w:hint="cs"/>
          <w:sz w:val="20"/>
          <w:szCs w:val="20"/>
          <w:rtl/>
        </w:rPr>
        <w:t>כשרה.</w:t>
      </w:r>
      <w:r>
        <w:rPr>
          <w:rFonts w:cs="Arial"/>
          <w:sz w:val="20"/>
          <w:szCs w:val="20"/>
          <w:rtl/>
        </w:rPr>
        <w:br/>
      </w:r>
      <w:r w:rsidRPr="00226AC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הן לדעת הראשונים שהביא </w:t>
      </w:r>
      <w:r w:rsidRPr="00226AC3">
        <w:rPr>
          <w:rFonts w:cs="Arial" w:hint="cs"/>
          <w:b/>
          <w:bCs/>
          <w:sz w:val="20"/>
          <w:szCs w:val="20"/>
          <w:rtl/>
        </w:rPr>
        <w:t>הב"י</w:t>
      </w:r>
      <w:r>
        <w:rPr>
          <w:rFonts w:cs="Arial" w:hint="cs"/>
          <w:sz w:val="20"/>
          <w:szCs w:val="20"/>
          <w:rtl/>
        </w:rPr>
        <w:t xml:space="preserve"> המכשירים בכלי חרס, והן לדעת </w:t>
      </w:r>
      <w:r w:rsidRPr="00226AC3">
        <w:rPr>
          <w:rFonts w:cs="Arial" w:hint="cs"/>
          <w:b/>
          <w:bCs/>
          <w:sz w:val="20"/>
          <w:szCs w:val="20"/>
          <w:rtl/>
        </w:rPr>
        <w:t>הרא"ש</w:t>
      </w:r>
      <w:r>
        <w:rPr>
          <w:rFonts w:cs="Arial" w:hint="cs"/>
          <w:sz w:val="20"/>
          <w:szCs w:val="20"/>
          <w:rtl/>
        </w:rPr>
        <w:t xml:space="preserve"> שבדיעבד תמיד הטבילה כשרה, טבילה ע"ג אחורי כלי חרס כשרה, </w:t>
      </w:r>
      <w:r w:rsidRPr="008F314A">
        <w:rPr>
          <w:rFonts w:cs="Arial" w:hint="cs"/>
          <w:b/>
          <w:bCs/>
          <w:sz w:val="20"/>
          <w:szCs w:val="20"/>
          <w:rtl/>
        </w:rPr>
        <w:t>ש"ך</w:t>
      </w:r>
      <w:r>
        <w:rPr>
          <w:rFonts w:cs="Arial" w:hint="cs"/>
          <w:sz w:val="20"/>
          <w:szCs w:val="20"/>
          <w:rtl/>
        </w:rPr>
        <w:t>.</w:t>
      </w:r>
    </w:p>
    <w:p w:rsidR="00F85053" w:rsidRDefault="00F85053" w:rsidP="00EF3284">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C85FEA">
        <w:rPr>
          <w:rFonts w:cs="Arial" w:hint="cs"/>
          <w:b/>
          <w:bCs/>
          <w:sz w:val="20"/>
          <w:szCs w:val="20"/>
          <w:rtl/>
        </w:rPr>
        <w:t>משנה</w:t>
      </w:r>
      <w:r>
        <w:rPr>
          <w:rFonts w:cs="Arial" w:hint="cs"/>
          <w:sz w:val="20"/>
          <w:szCs w:val="20"/>
          <w:rtl/>
        </w:rPr>
        <w:t xml:space="preserve">. העביר מעיין ע"ג כלים. </w:t>
      </w:r>
      <w:r w:rsidRPr="006E2509">
        <w:rPr>
          <w:rFonts w:cs="Arial" w:hint="cs"/>
          <w:b/>
          <w:bCs/>
          <w:sz w:val="20"/>
          <w:szCs w:val="20"/>
          <w:rtl/>
        </w:rPr>
        <w:t>רבי יהודה</w:t>
      </w:r>
      <w:r>
        <w:rPr>
          <w:rFonts w:cs="Arial" w:hint="cs"/>
          <w:sz w:val="20"/>
          <w:szCs w:val="20"/>
          <w:rtl/>
        </w:rPr>
        <w:t xml:space="preserve">. דינו כמעיין. </w:t>
      </w:r>
      <w:r w:rsidRPr="006E2509">
        <w:rPr>
          <w:rFonts w:cs="Arial" w:hint="cs"/>
          <w:b/>
          <w:bCs/>
          <w:sz w:val="20"/>
          <w:szCs w:val="20"/>
          <w:rtl/>
        </w:rPr>
        <w:t>רבי יוסי</w:t>
      </w:r>
      <w:r>
        <w:rPr>
          <w:rFonts w:cs="Arial" w:hint="cs"/>
          <w:sz w:val="20"/>
          <w:szCs w:val="20"/>
          <w:rtl/>
        </w:rPr>
        <w:t>. דינו כמקווה, ואין לטבול ע"ג אחורי הכלי.</w:t>
      </w:r>
      <w:r>
        <w:rPr>
          <w:rFonts w:cs="Arial"/>
          <w:sz w:val="20"/>
          <w:szCs w:val="20"/>
          <w:rtl/>
        </w:rPr>
        <w:br/>
      </w:r>
      <w:r>
        <w:rPr>
          <w:rFonts w:cs="Arial" w:hint="cs"/>
          <w:sz w:val="20"/>
          <w:szCs w:val="20"/>
          <w:rtl/>
        </w:rPr>
        <w:t xml:space="preserve">2. </w:t>
      </w:r>
      <w:r w:rsidRPr="006E2509">
        <w:rPr>
          <w:rFonts w:cs="Arial" w:hint="cs"/>
          <w:b/>
          <w:bCs/>
          <w:sz w:val="20"/>
          <w:szCs w:val="20"/>
          <w:rtl/>
        </w:rPr>
        <w:t>ר"ש</w:t>
      </w:r>
      <w:r>
        <w:rPr>
          <w:rFonts w:cs="Arial" w:hint="cs"/>
          <w:sz w:val="20"/>
          <w:szCs w:val="20"/>
          <w:rtl/>
        </w:rPr>
        <w:t xml:space="preserve">. מדובר בהעברת מעיין ע"ג כלי נקוב. </w:t>
      </w:r>
      <w:r w:rsidRPr="006E2509">
        <w:rPr>
          <w:rFonts w:cs="Arial" w:hint="cs"/>
          <w:b/>
          <w:bCs/>
          <w:sz w:val="20"/>
          <w:szCs w:val="20"/>
          <w:rtl/>
        </w:rPr>
        <w:t>רא"ש</w:t>
      </w:r>
      <w:r>
        <w:rPr>
          <w:rFonts w:cs="Arial" w:hint="cs"/>
          <w:sz w:val="20"/>
          <w:szCs w:val="20"/>
          <w:rtl/>
        </w:rPr>
        <w:t xml:space="preserve">. מדובר בהעברת מעיין ע"ג אחורי הכלים, וכ"פ </w:t>
      </w:r>
      <w:r w:rsidRPr="006E2509">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3. </w:t>
      </w:r>
      <w:r w:rsidRPr="006E2509">
        <w:rPr>
          <w:rFonts w:cs="Arial" w:hint="cs"/>
          <w:b/>
          <w:bCs/>
          <w:sz w:val="20"/>
          <w:szCs w:val="20"/>
          <w:rtl/>
        </w:rPr>
        <w:t>ב"ח</w:t>
      </w:r>
      <w:r>
        <w:rPr>
          <w:rFonts w:cs="Arial" w:hint="cs"/>
          <w:sz w:val="20"/>
          <w:szCs w:val="20"/>
          <w:rtl/>
        </w:rPr>
        <w:t>. אם המעיין מקלח מעט ע"ג שפת הכלי דינו כמעיין, כבסעיף ח.</w:t>
      </w:r>
      <w:r>
        <w:rPr>
          <w:rFonts w:cs="Arial"/>
          <w:sz w:val="20"/>
          <w:szCs w:val="20"/>
          <w:rtl/>
        </w:rPr>
        <w:br/>
      </w:r>
      <w:r>
        <w:rPr>
          <w:rFonts w:cs="Arial" w:hint="cs"/>
          <w:sz w:val="20"/>
          <w:szCs w:val="20"/>
          <w:rtl/>
        </w:rPr>
        <w:t xml:space="preserve">4. </w:t>
      </w:r>
      <w:r w:rsidRPr="006E2509">
        <w:rPr>
          <w:rFonts w:cs="Arial" w:hint="cs"/>
          <w:b/>
          <w:bCs/>
          <w:sz w:val="20"/>
          <w:szCs w:val="20"/>
          <w:rtl/>
        </w:rPr>
        <w:t>ט"ז</w:t>
      </w:r>
      <w:r>
        <w:rPr>
          <w:rFonts w:cs="Arial" w:hint="cs"/>
          <w:sz w:val="20"/>
          <w:szCs w:val="20"/>
          <w:rtl/>
        </w:rPr>
        <w:t>. הטעם שהמעיין נידון כמקווה הוא משום שהופסק ממקורו ע"י הכלי.</w:t>
      </w:r>
      <w:r>
        <w:rPr>
          <w:rFonts w:cs="Arial"/>
          <w:sz w:val="20"/>
          <w:szCs w:val="20"/>
          <w:rtl/>
        </w:rPr>
        <w:br/>
      </w:r>
      <w:r>
        <w:rPr>
          <w:rFonts w:cs="Arial" w:hint="cs"/>
          <w:sz w:val="20"/>
          <w:szCs w:val="20"/>
          <w:rtl/>
        </w:rPr>
        <w:t xml:space="preserve">5. </w:t>
      </w:r>
      <w:r w:rsidRPr="006E2509">
        <w:rPr>
          <w:rFonts w:cs="Arial" w:hint="cs"/>
          <w:b/>
          <w:bCs/>
          <w:sz w:val="20"/>
          <w:szCs w:val="20"/>
          <w:rtl/>
        </w:rPr>
        <w:t>פרישה</w:t>
      </w:r>
      <w:r>
        <w:rPr>
          <w:rFonts w:cs="Arial" w:hint="cs"/>
          <w:sz w:val="20"/>
          <w:szCs w:val="20"/>
          <w:rtl/>
        </w:rPr>
        <w:t xml:space="preserve">. במשנה מיירי שהמעיין נפסק, אל"ה דינו כמעיין למרות שמקלח ע"ג הכלי. </w:t>
      </w:r>
      <w:r w:rsidRPr="006E2509">
        <w:rPr>
          <w:rFonts w:cs="Arial" w:hint="cs"/>
          <w:b/>
          <w:bCs/>
          <w:sz w:val="20"/>
          <w:szCs w:val="20"/>
          <w:rtl/>
        </w:rPr>
        <w:t>דחייה</w:t>
      </w:r>
      <w:r>
        <w:rPr>
          <w:rFonts w:cs="Arial" w:hint="cs"/>
          <w:sz w:val="20"/>
          <w:szCs w:val="20"/>
          <w:rtl/>
        </w:rPr>
        <w:t xml:space="preserve">. </w:t>
      </w:r>
      <w:r w:rsidRPr="006E2509">
        <w:rPr>
          <w:rFonts w:cs="Arial" w:hint="cs"/>
          <w:b/>
          <w:bCs/>
          <w:sz w:val="20"/>
          <w:szCs w:val="20"/>
          <w:rtl/>
        </w:rPr>
        <w:t>ט"ז</w:t>
      </w:r>
      <w:r>
        <w:rPr>
          <w:rFonts w:cs="Arial" w:hint="cs"/>
          <w:sz w:val="20"/>
          <w:szCs w:val="20"/>
          <w:rtl/>
        </w:rPr>
        <w:t xml:space="preserve">. א"כ רבי יהודה תמוה מדוע דינו כמעיין. </w:t>
      </w:r>
      <w:r w:rsidRPr="006E2509">
        <w:rPr>
          <w:rFonts w:cs="Arial" w:hint="cs"/>
          <w:b/>
          <w:bCs/>
          <w:sz w:val="20"/>
          <w:szCs w:val="20"/>
          <w:rtl/>
        </w:rPr>
        <w:t>ש"ך</w:t>
      </w:r>
      <w:r>
        <w:rPr>
          <w:rFonts w:cs="Arial" w:hint="cs"/>
          <w:sz w:val="20"/>
          <w:szCs w:val="20"/>
          <w:rtl/>
        </w:rPr>
        <w:t>. הכלי חוצץ אף אם המעיין מקלח.</w:t>
      </w:r>
      <w:r>
        <w:rPr>
          <w:rFonts w:cs="Arial"/>
          <w:sz w:val="20"/>
          <w:szCs w:val="20"/>
          <w:rtl/>
        </w:rPr>
        <w:br/>
      </w:r>
      <w:r>
        <w:rPr>
          <w:rFonts w:cs="Arial" w:hint="cs"/>
          <w:sz w:val="20"/>
          <w:szCs w:val="20"/>
          <w:rtl/>
        </w:rPr>
        <w:t xml:space="preserve">6. </w:t>
      </w:r>
      <w:r w:rsidRPr="006E2509">
        <w:rPr>
          <w:rFonts w:cs="Arial" w:hint="cs"/>
          <w:b/>
          <w:bCs/>
          <w:sz w:val="20"/>
          <w:szCs w:val="20"/>
          <w:rtl/>
        </w:rPr>
        <w:t>תוי"ט</w:t>
      </w:r>
      <w:r>
        <w:rPr>
          <w:rFonts w:cs="Arial" w:hint="cs"/>
          <w:sz w:val="20"/>
          <w:szCs w:val="20"/>
          <w:rtl/>
        </w:rPr>
        <w:t xml:space="preserve">. אם המים מגיעים מחמת הכלים פסול אף למקווה שאינה הויה ע"י טהרה. </w:t>
      </w:r>
      <w:r w:rsidRPr="006E2509">
        <w:rPr>
          <w:rFonts w:cs="Arial" w:hint="cs"/>
          <w:b/>
          <w:bCs/>
          <w:sz w:val="20"/>
          <w:szCs w:val="20"/>
          <w:rtl/>
        </w:rPr>
        <w:t>ש"ך</w:t>
      </w:r>
      <w:r>
        <w:rPr>
          <w:rFonts w:cs="Arial" w:hint="cs"/>
          <w:sz w:val="20"/>
          <w:szCs w:val="20"/>
          <w:rtl/>
        </w:rPr>
        <w:t xml:space="preserve">. דוחה. דין זה נאמר רק במי גשמים ולא במעיין, ואמנם </w:t>
      </w:r>
      <w:r w:rsidRPr="006E2509">
        <w:rPr>
          <w:rFonts w:cs="Arial" w:hint="cs"/>
          <w:b/>
          <w:bCs/>
          <w:sz w:val="20"/>
          <w:szCs w:val="20"/>
          <w:rtl/>
        </w:rPr>
        <w:t>הרשב"א</w:t>
      </w:r>
      <w:r>
        <w:rPr>
          <w:rFonts w:cs="Arial" w:hint="cs"/>
          <w:sz w:val="20"/>
          <w:szCs w:val="20"/>
          <w:rtl/>
        </w:rPr>
        <w:t xml:space="preserve"> אינו מחלק ושמא כך סובר </w:t>
      </w:r>
      <w:r w:rsidRPr="006E2509">
        <w:rPr>
          <w:rFonts w:cs="Arial" w:hint="cs"/>
          <w:b/>
          <w:bCs/>
          <w:sz w:val="20"/>
          <w:szCs w:val="20"/>
          <w:rtl/>
        </w:rPr>
        <w:t>ה</w:t>
      </w:r>
      <w:r w:rsidR="00EF3284">
        <w:rPr>
          <w:rFonts w:cs="Arial" w:hint="cs"/>
          <w:b/>
          <w:bCs/>
          <w:sz w:val="20"/>
          <w:szCs w:val="20"/>
          <w:rtl/>
        </w:rPr>
        <w:t>תוי"ט</w:t>
      </w:r>
      <w:r>
        <w:rPr>
          <w:rFonts w:cs="Arial" w:hint="cs"/>
          <w:sz w:val="20"/>
          <w:szCs w:val="20"/>
          <w:rtl/>
        </w:rPr>
        <w:t>.</w:t>
      </w:r>
      <w:r w:rsidR="00C85FEA">
        <w:rPr>
          <w:rFonts w:cs="Arial"/>
          <w:sz w:val="20"/>
          <w:szCs w:val="20"/>
          <w:rtl/>
        </w:rPr>
        <w:br/>
      </w:r>
      <w:r w:rsidR="00C85FEA">
        <w:rPr>
          <w:rFonts w:cs="Arial" w:hint="cs"/>
          <w:sz w:val="20"/>
          <w:szCs w:val="20"/>
          <w:rtl/>
        </w:rPr>
        <w:t xml:space="preserve">7. </w:t>
      </w:r>
      <w:r w:rsidR="00C85FEA" w:rsidRPr="006E2509">
        <w:rPr>
          <w:rFonts w:cs="Arial" w:hint="cs"/>
          <w:b/>
          <w:bCs/>
          <w:sz w:val="20"/>
          <w:szCs w:val="20"/>
          <w:rtl/>
        </w:rPr>
        <w:t>ב"י</w:t>
      </w:r>
      <w:r w:rsidR="00C85FEA">
        <w:rPr>
          <w:rFonts w:cs="Arial" w:hint="cs"/>
          <w:sz w:val="20"/>
          <w:szCs w:val="20"/>
          <w:rtl/>
        </w:rPr>
        <w:t xml:space="preserve">. כלי שאינו מק"ט מותר לטבול על אחוריו. </w:t>
      </w:r>
      <w:r w:rsidR="00C85FEA" w:rsidRPr="006E2509">
        <w:rPr>
          <w:rFonts w:cs="Arial" w:hint="cs"/>
          <w:b/>
          <w:bCs/>
          <w:sz w:val="20"/>
          <w:szCs w:val="20"/>
          <w:rtl/>
        </w:rPr>
        <w:t>טור</w:t>
      </w:r>
      <w:r w:rsidR="00C85FEA">
        <w:rPr>
          <w:rFonts w:cs="Arial" w:hint="cs"/>
          <w:sz w:val="20"/>
          <w:szCs w:val="20"/>
          <w:rtl/>
        </w:rPr>
        <w:t xml:space="preserve">. </w:t>
      </w:r>
      <w:r w:rsidR="00C85FEA" w:rsidRPr="006E2509">
        <w:rPr>
          <w:rFonts w:cs="Arial" w:hint="cs"/>
          <w:b/>
          <w:bCs/>
          <w:sz w:val="20"/>
          <w:szCs w:val="20"/>
          <w:rtl/>
        </w:rPr>
        <w:t>הרא"ש</w:t>
      </w:r>
      <w:r w:rsidR="00C85FEA">
        <w:rPr>
          <w:rFonts w:cs="Arial" w:hint="cs"/>
          <w:sz w:val="20"/>
          <w:szCs w:val="20"/>
          <w:rtl/>
        </w:rPr>
        <w:t xml:space="preserve"> אינו מחלק בכך. </w:t>
      </w:r>
      <w:r w:rsidR="00C85FEA" w:rsidRPr="006E2509">
        <w:rPr>
          <w:rFonts w:cs="Arial" w:hint="cs"/>
          <w:b/>
          <w:bCs/>
          <w:sz w:val="20"/>
          <w:szCs w:val="20"/>
          <w:rtl/>
        </w:rPr>
        <w:t>ש"ך</w:t>
      </w:r>
      <w:r w:rsidR="00C85FEA">
        <w:rPr>
          <w:rFonts w:cs="Arial" w:hint="cs"/>
          <w:sz w:val="20"/>
          <w:szCs w:val="20"/>
          <w:rtl/>
        </w:rPr>
        <w:t xml:space="preserve">. דעת </w:t>
      </w:r>
      <w:r w:rsidR="00C85FEA" w:rsidRPr="006E2509">
        <w:rPr>
          <w:rFonts w:cs="Arial" w:hint="cs"/>
          <w:b/>
          <w:bCs/>
          <w:sz w:val="20"/>
          <w:szCs w:val="20"/>
          <w:rtl/>
        </w:rPr>
        <w:t xml:space="preserve">הרא"ש </w:t>
      </w:r>
      <w:r w:rsidR="00C85FEA">
        <w:rPr>
          <w:rFonts w:cs="Arial" w:hint="cs"/>
          <w:sz w:val="20"/>
          <w:szCs w:val="20"/>
          <w:rtl/>
        </w:rPr>
        <w:t xml:space="preserve">לפסול לכתחילה בכל כלי ולהכשיר בדיעבד </w:t>
      </w:r>
      <w:r w:rsidR="00726440">
        <w:rPr>
          <w:rFonts w:cs="Arial" w:hint="cs"/>
          <w:sz w:val="20"/>
          <w:szCs w:val="20"/>
          <w:rtl/>
        </w:rPr>
        <w:t>תמיד</w:t>
      </w:r>
      <w:r w:rsidR="00C85FEA">
        <w:rPr>
          <w:rFonts w:cs="Arial" w:hint="cs"/>
          <w:sz w:val="20"/>
          <w:szCs w:val="20"/>
          <w:rtl/>
        </w:rPr>
        <w:t xml:space="preserve">. </w:t>
      </w:r>
      <w:r w:rsidR="00EF3284">
        <w:rPr>
          <w:rFonts w:cs="Arial" w:hint="cs"/>
          <w:b/>
          <w:bCs/>
          <w:sz w:val="20"/>
          <w:szCs w:val="20"/>
          <w:rtl/>
        </w:rPr>
        <w:t>הכרעת הש"ך</w:t>
      </w:r>
      <w:r w:rsidR="00C85FEA">
        <w:rPr>
          <w:rFonts w:cs="Arial" w:hint="cs"/>
          <w:sz w:val="20"/>
          <w:szCs w:val="20"/>
          <w:rtl/>
        </w:rPr>
        <w:t xml:space="preserve">. רק בחרס כשר בדיעבד, ממ"נ, </w:t>
      </w:r>
      <w:r w:rsidR="00C85FEA" w:rsidRPr="00726440">
        <w:rPr>
          <w:rFonts w:cs="Arial" w:hint="cs"/>
          <w:b/>
          <w:bCs/>
          <w:sz w:val="20"/>
          <w:szCs w:val="20"/>
          <w:rtl/>
        </w:rPr>
        <w:t>לרא"ש</w:t>
      </w:r>
      <w:r w:rsidR="00C85FEA">
        <w:rPr>
          <w:rFonts w:cs="Arial" w:hint="cs"/>
          <w:sz w:val="20"/>
          <w:szCs w:val="20"/>
          <w:rtl/>
        </w:rPr>
        <w:t xml:space="preserve"> דיעבד </w:t>
      </w:r>
      <w:r w:rsidR="00C85FEA" w:rsidRPr="00726440">
        <w:rPr>
          <w:rFonts w:cs="Arial" w:hint="cs"/>
          <w:b/>
          <w:bCs/>
          <w:sz w:val="20"/>
          <w:szCs w:val="20"/>
          <w:rtl/>
        </w:rPr>
        <w:t>ולב"י</w:t>
      </w:r>
      <w:r w:rsidR="00C85FEA">
        <w:rPr>
          <w:rFonts w:cs="Arial" w:hint="cs"/>
          <w:sz w:val="20"/>
          <w:szCs w:val="20"/>
          <w:rtl/>
        </w:rPr>
        <w:t xml:space="preserve"> לכתחילה.</w:t>
      </w:r>
    </w:p>
    <w:p w:rsidR="00493ECF" w:rsidRDefault="00493ECF" w:rsidP="00A80436">
      <w:pPr>
        <w:rPr>
          <w:rFonts w:cs="Arial"/>
          <w:sz w:val="20"/>
          <w:szCs w:val="20"/>
          <w:rtl/>
        </w:rPr>
      </w:pPr>
      <w:r>
        <w:rPr>
          <w:rFonts w:cs="Arial"/>
          <w:sz w:val="20"/>
          <w:szCs w:val="20"/>
          <w:rtl/>
        </w:rPr>
        <w:br/>
      </w:r>
      <w:r>
        <w:rPr>
          <w:rFonts w:cs="Arial" w:hint="cs"/>
          <w:b/>
          <w:bCs/>
          <w:sz w:val="20"/>
          <w:szCs w:val="20"/>
          <w:rtl/>
        </w:rPr>
        <w:t>סעי</w:t>
      </w:r>
      <w:r w:rsidR="00A80436">
        <w:rPr>
          <w:rFonts w:cs="Arial" w:hint="cs"/>
          <w:b/>
          <w:bCs/>
          <w:sz w:val="20"/>
          <w:szCs w:val="20"/>
          <w:rtl/>
        </w:rPr>
        <w:t>פים</w:t>
      </w:r>
      <w:r>
        <w:rPr>
          <w:rFonts w:cs="Arial" w:hint="cs"/>
          <w:b/>
          <w:bCs/>
          <w:sz w:val="20"/>
          <w:szCs w:val="20"/>
          <w:rtl/>
        </w:rPr>
        <w:t xml:space="preserve"> יג</w:t>
      </w:r>
      <w:r w:rsidR="00A80436">
        <w:rPr>
          <w:rFonts w:cs="Arial" w:hint="cs"/>
          <w:b/>
          <w:bCs/>
          <w:sz w:val="20"/>
          <w:szCs w:val="20"/>
          <w:rtl/>
        </w:rPr>
        <w:t>, יד</w:t>
      </w:r>
      <w:r>
        <w:rPr>
          <w:rFonts w:cs="Arial" w:hint="cs"/>
          <w:b/>
          <w:bCs/>
          <w:sz w:val="20"/>
          <w:szCs w:val="20"/>
          <w:rtl/>
        </w:rPr>
        <w:t xml:space="preserve"> </w:t>
      </w:r>
      <w:r>
        <w:rPr>
          <w:rFonts w:cs="Arial"/>
          <w:b/>
          <w:bCs/>
          <w:sz w:val="20"/>
          <w:szCs w:val="20"/>
          <w:rtl/>
        </w:rPr>
        <w:t>–</w:t>
      </w:r>
      <w:r>
        <w:rPr>
          <w:rFonts w:cs="Arial" w:hint="cs"/>
          <w:b/>
          <w:bCs/>
          <w:sz w:val="20"/>
          <w:szCs w:val="20"/>
          <w:rtl/>
        </w:rPr>
        <w:t xml:space="preserve"> מעיין המקלח בטפטוף</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(ה, ה) "</w:t>
      </w:r>
      <w:r w:rsidRPr="00493ECF">
        <w:rPr>
          <w:rFonts w:cs="Arial" w:hint="cs"/>
          <w:sz w:val="20"/>
          <w:szCs w:val="20"/>
          <w:rtl/>
        </w:rPr>
        <w:t>הזוחלין</w:t>
      </w:r>
      <w:r w:rsidRPr="00493ECF">
        <w:rPr>
          <w:rFonts w:cs="Arial"/>
          <w:sz w:val="20"/>
          <w:szCs w:val="20"/>
          <w:rtl/>
        </w:rPr>
        <w:t xml:space="preserve"> </w:t>
      </w:r>
      <w:r w:rsidRPr="00493ECF">
        <w:rPr>
          <w:rFonts w:cs="Arial" w:hint="cs"/>
          <w:sz w:val="20"/>
          <w:szCs w:val="20"/>
          <w:rtl/>
        </w:rPr>
        <w:t>כמעין</w:t>
      </w:r>
      <w:r w:rsidRPr="00493ECF">
        <w:rPr>
          <w:rFonts w:cs="Arial"/>
          <w:sz w:val="20"/>
          <w:szCs w:val="20"/>
          <w:rtl/>
        </w:rPr>
        <w:t xml:space="preserve"> </w:t>
      </w:r>
      <w:r w:rsidRPr="00493ECF">
        <w:rPr>
          <w:rFonts w:cs="Arial" w:hint="cs"/>
          <w:sz w:val="20"/>
          <w:szCs w:val="20"/>
          <w:rtl/>
        </w:rPr>
        <w:t>והנוטפים</w:t>
      </w:r>
      <w:r w:rsidRPr="00493ECF">
        <w:rPr>
          <w:rFonts w:cs="Arial"/>
          <w:sz w:val="20"/>
          <w:szCs w:val="20"/>
          <w:rtl/>
        </w:rPr>
        <w:t xml:space="preserve"> </w:t>
      </w:r>
      <w:r w:rsidRPr="00493ECF">
        <w:rPr>
          <w:rFonts w:cs="Arial" w:hint="cs"/>
          <w:sz w:val="20"/>
          <w:szCs w:val="20"/>
          <w:rtl/>
        </w:rPr>
        <w:t>כמקוה</w:t>
      </w:r>
      <w:r>
        <w:rPr>
          <w:rFonts w:cs="Arial" w:hint="cs"/>
          <w:sz w:val="20"/>
          <w:szCs w:val="20"/>
          <w:rtl/>
        </w:rPr>
        <w:t>...</w:t>
      </w:r>
      <w:r w:rsidRPr="00493ECF">
        <w:rPr>
          <w:rFonts w:cs="Arial"/>
          <w:sz w:val="20"/>
          <w:szCs w:val="20"/>
          <w:rtl/>
        </w:rPr>
        <w:t xml:space="preserve"> </w:t>
      </w:r>
      <w:r w:rsidRPr="00493ECF">
        <w:rPr>
          <w:rFonts w:cs="Arial" w:hint="cs"/>
          <w:sz w:val="20"/>
          <w:szCs w:val="20"/>
          <w:rtl/>
        </w:rPr>
        <w:t>נוטפים</w:t>
      </w:r>
      <w:r w:rsidRPr="00493ECF">
        <w:rPr>
          <w:rFonts w:cs="Arial"/>
          <w:sz w:val="20"/>
          <w:szCs w:val="20"/>
          <w:rtl/>
        </w:rPr>
        <w:t xml:space="preserve"> </w:t>
      </w:r>
      <w:r w:rsidRPr="00493ECF">
        <w:rPr>
          <w:rFonts w:cs="Arial" w:hint="cs"/>
          <w:sz w:val="20"/>
          <w:szCs w:val="20"/>
          <w:rtl/>
        </w:rPr>
        <w:t>שעשאן</w:t>
      </w:r>
      <w:r w:rsidRPr="00493ECF">
        <w:rPr>
          <w:rFonts w:cs="Arial"/>
          <w:sz w:val="20"/>
          <w:szCs w:val="20"/>
          <w:rtl/>
        </w:rPr>
        <w:t xml:space="preserve"> </w:t>
      </w:r>
      <w:r w:rsidRPr="00493ECF">
        <w:rPr>
          <w:rFonts w:cs="Arial" w:hint="cs"/>
          <w:sz w:val="20"/>
          <w:szCs w:val="20"/>
          <w:rtl/>
        </w:rPr>
        <w:t>זוחלין</w:t>
      </w:r>
      <w:r>
        <w:rPr>
          <w:rFonts w:cs="Arial" w:hint="cs"/>
          <w:sz w:val="20"/>
          <w:szCs w:val="20"/>
          <w:rtl/>
        </w:rPr>
        <w:t>,</w:t>
      </w:r>
      <w:r w:rsidRPr="00493ECF">
        <w:rPr>
          <w:rFonts w:cs="Arial"/>
          <w:sz w:val="20"/>
          <w:szCs w:val="20"/>
          <w:rtl/>
        </w:rPr>
        <w:t xml:space="preserve"> </w:t>
      </w:r>
      <w:r w:rsidRPr="00493ECF">
        <w:rPr>
          <w:rFonts w:cs="Arial" w:hint="cs"/>
          <w:sz w:val="20"/>
          <w:szCs w:val="20"/>
          <w:rtl/>
        </w:rPr>
        <w:t>סומך</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מקל</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קנה</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זב</w:t>
      </w:r>
      <w:r w:rsidRPr="00493ECF">
        <w:rPr>
          <w:rFonts w:cs="Arial"/>
          <w:sz w:val="20"/>
          <w:szCs w:val="20"/>
          <w:rtl/>
        </w:rPr>
        <w:t xml:space="preserve"> </w:t>
      </w:r>
      <w:r w:rsidRPr="00493ECF">
        <w:rPr>
          <w:rFonts w:cs="Arial" w:hint="cs"/>
          <w:sz w:val="20"/>
          <w:szCs w:val="20"/>
          <w:rtl/>
        </w:rPr>
        <w:t>וזבה</w:t>
      </w:r>
      <w:r w:rsidRPr="00493ECF">
        <w:rPr>
          <w:rFonts w:cs="Arial"/>
          <w:sz w:val="20"/>
          <w:szCs w:val="20"/>
          <w:rtl/>
        </w:rPr>
        <w:t xml:space="preserve"> </w:t>
      </w:r>
      <w:r w:rsidRPr="00493ECF">
        <w:rPr>
          <w:rFonts w:cs="Arial" w:hint="cs"/>
          <w:sz w:val="20"/>
          <w:szCs w:val="20"/>
          <w:rtl/>
        </w:rPr>
        <w:t>יורד</w:t>
      </w:r>
      <w:r w:rsidRPr="00493ECF">
        <w:rPr>
          <w:rFonts w:cs="Arial"/>
          <w:sz w:val="20"/>
          <w:szCs w:val="20"/>
          <w:rtl/>
        </w:rPr>
        <w:t xml:space="preserve"> </w:t>
      </w:r>
      <w:r w:rsidRPr="00493ECF">
        <w:rPr>
          <w:rFonts w:cs="Arial" w:hint="cs"/>
          <w:sz w:val="20"/>
          <w:szCs w:val="20"/>
          <w:rtl/>
        </w:rPr>
        <w:t>וטובל</w:t>
      </w:r>
      <w:r w:rsidRPr="00493ECF">
        <w:rPr>
          <w:rFonts w:cs="Arial"/>
          <w:sz w:val="20"/>
          <w:szCs w:val="20"/>
          <w:rtl/>
        </w:rPr>
        <w:t xml:space="preserve"> </w:t>
      </w:r>
      <w:r w:rsidRPr="00493ECF">
        <w:rPr>
          <w:rFonts w:cs="Arial" w:hint="cs"/>
          <w:sz w:val="20"/>
          <w:szCs w:val="20"/>
          <w:rtl/>
        </w:rPr>
        <w:t>דברי</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יהודה</w:t>
      </w:r>
      <w:r>
        <w:rPr>
          <w:rFonts w:cs="Arial" w:hint="cs"/>
          <w:sz w:val="20"/>
          <w:szCs w:val="20"/>
          <w:rtl/>
        </w:rPr>
        <w:t>.</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יוסי</w:t>
      </w:r>
      <w:r w:rsidRPr="00493ECF">
        <w:rPr>
          <w:rFonts w:cs="Arial"/>
          <w:sz w:val="20"/>
          <w:szCs w:val="20"/>
          <w:rtl/>
        </w:rPr>
        <w:t xml:space="preserve"> </w:t>
      </w:r>
      <w:r w:rsidRPr="00493ECF">
        <w:rPr>
          <w:rFonts w:cs="Arial" w:hint="cs"/>
          <w:sz w:val="20"/>
          <w:szCs w:val="20"/>
          <w:rtl/>
        </w:rPr>
        <w:t>אומר</w:t>
      </w:r>
      <w:r w:rsidRPr="00493ECF">
        <w:rPr>
          <w:rFonts w:cs="Arial"/>
          <w:sz w:val="20"/>
          <w:szCs w:val="20"/>
          <w:rtl/>
        </w:rPr>
        <w:t xml:space="preserve"> </w:t>
      </w:r>
      <w:r w:rsidRPr="00493ECF">
        <w:rPr>
          <w:rFonts w:cs="Arial" w:hint="cs"/>
          <w:sz w:val="20"/>
          <w:szCs w:val="20"/>
          <w:rtl/>
        </w:rPr>
        <w:t>כל</w:t>
      </w:r>
      <w:r w:rsidRPr="00493ECF">
        <w:rPr>
          <w:rFonts w:cs="Arial"/>
          <w:sz w:val="20"/>
          <w:szCs w:val="20"/>
          <w:rtl/>
        </w:rPr>
        <w:t xml:space="preserve"> </w:t>
      </w:r>
      <w:r w:rsidRPr="00493ECF">
        <w:rPr>
          <w:rFonts w:cs="Arial" w:hint="cs"/>
          <w:sz w:val="20"/>
          <w:szCs w:val="20"/>
          <w:rtl/>
        </w:rPr>
        <w:t>דבר</w:t>
      </w:r>
      <w:r w:rsidRPr="00493ECF">
        <w:rPr>
          <w:rFonts w:cs="Arial"/>
          <w:sz w:val="20"/>
          <w:szCs w:val="20"/>
          <w:rtl/>
        </w:rPr>
        <w:t xml:space="preserve"> </w:t>
      </w:r>
      <w:r w:rsidRPr="00493ECF">
        <w:rPr>
          <w:rFonts w:cs="Arial" w:hint="cs"/>
          <w:sz w:val="20"/>
          <w:szCs w:val="20"/>
          <w:rtl/>
        </w:rPr>
        <w:t>שהוא</w:t>
      </w:r>
      <w:r w:rsidRPr="00493ECF">
        <w:rPr>
          <w:rFonts w:cs="Arial"/>
          <w:sz w:val="20"/>
          <w:szCs w:val="20"/>
          <w:rtl/>
        </w:rPr>
        <w:t xml:space="preserve"> </w:t>
      </w:r>
      <w:r w:rsidRPr="00493ECF">
        <w:rPr>
          <w:rFonts w:cs="Arial" w:hint="cs"/>
          <w:sz w:val="20"/>
          <w:szCs w:val="20"/>
          <w:rtl/>
        </w:rPr>
        <w:t>מקבל</w:t>
      </w:r>
      <w:r w:rsidRPr="00493ECF">
        <w:rPr>
          <w:rFonts w:cs="Arial"/>
          <w:sz w:val="20"/>
          <w:szCs w:val="20"/>
          <w:rtl/>
        </w:rPr>
        <w:t xml:space="preserve"> </w:t>
      </w:r>
      <w:r w:rsidRPr="00493ECF">
        <w:rPr>
          <w:rFonts w:cs="Arial" w:hint="cs"/>
          <w:sz w:val="20"/>
          <w:szCs w:val="20"/>
          <w:rtl/>
        </w:rPr>
        <w:t>טומאה</w:t>
      </w:r>
      <w:r w:rsidRPr="00493ECF">
        <w:rPr>
          <w:rFonts w:cs="Arial"/>
          <w:sz w:val="20"/>
          <w:szCs w:val="20"/>
          <w:rtl/>
        </w:rPr>
        <w:t xml:space="preserve"> </w:t>
      </w:r>
      <w:r w:rsidRPr="00493ECF">
        <w:rPr>
          <w:rFonts w:cs="Arial" w:hint="cs"/>
          <w:sz w:val="20"/>
          <w:szCs w:val="20"/>
          <w:rtl/>
        </w:rPr>
        <w:t>אין</w:t>
      </w:r>
      <w:r w:rsidRPr="00493ECF">
        <w:rPr>
          <w:rFonts w:cs="Arial"/>
          <w:sz w:val="20"/>
          <w:szCs w:val="20"/>
          <w:rtl/>
        </w:rPr>
        <w:t xml:space="preserve"> </w:t>
      </w:r>
      <w:r w:rsidRPr="00493ECF">
        <w:rPr>
          <w:rFonts w:cs="Arial" w:hint="cs"/>
          <w:sz w:val="20"/>
          <w:szCs w:val="20"/>
          <w:rtl/>
        </w:rPr>
        <w:t>מזחילין</w:t>
      </w:r>
      <w:r w:rsidRPr="00493ECF">
        <w:rPr>
          <w:rFonts w:cs="Arial"/>
          <w:sz w:val="20"/>
          <w:szCs w:val="20"/>
          <w:rtl/>
        </w:rPr>
        <w:t xml:space="preserve"> </w:t>
      </w:r>
      <w:r w:rsidRPr="00493ECF">
        <w:rPr>
          <w:rFonts w:cs="Arial" w:hint="cs"/>
          <w:sz w:val="20"/>
          <w:szCs w:val="20"/>
          <w:rtl/>
        </w:rPr>
        <w:t>בו</w:t>
      </w:r>
      <w:r>
        <w:rPr>
          <w:rFonts w:cs="Arial" w:hint="cs"/>
          <w:sz w:val="20"/>
          <w:szCs w:val="20"/>
          <w:rtl/>
        </w:rPr>
        <w:t>"</w:t>
      </w:r>
    </w:p>
    <w:p w:rsidR="00493ECF" w:rsidRDefault="00493ECF" w:rsidP="00F26F89">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493EC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נוטפים הוא כינוי למי מעיין המקלחים מההר טיפה אחר טיפה ואינם באים בשטף ומשום כך דין מקווה עליהם ולא דין מעיין. המשנה מלמדת שניתן לגרום לכך שהמקווה יקבל דין מעיין, ע"י כך שיזחיל את המים ע"ג קנה וכך יזרמו המים בשטף. רבי יוסי אוסר להזחיל ע"ג דבר המק"ט וכן הלכה, והוסיף </w:t>
      </w:r>
      <w:r w:rsidRPr="00493ECF">
        <w:rPr>
          <w:rFonts w:cs="Arial" w:hint="cs"/>
          <w:b/>
          <w:bCs/>
          <w:sz w:val="20"/>
          <w:szCs w:val="20"/>
          <w:rtl/>
        </w:rPr>
        <w:t>הרמב"ם</w:t>
      </w:r>
      <w:r>
        <w:rPr>
          <w:rFonts w:cs="Arial" w:hint="cs"/>
          <w:sz w:val="20"/>
          <w:szCs w:val="20"/>
          <w:rtl/>
        </w:rPr>
        <w:t xml:space="preserve"> שאין להזחיל את המעיין אפילו ע"ג כלי המק"ט מדברי סופרים</w:t>
      </w:r>
      <w:r w:rsidR="00F26F89">
        <w:rPr>
          <w:rFonts w:cs="Arial" w:hint="cs"/>
          <w:sz w:val="20"/>
          <w:szCs w:val="20"/>
          <w:rtl/>
        </w:rPr>
        <w:t>,</w:t>
      </w:r>
      <w:r w:rsidR="00F26F89" w:rsidRPr="00F26F89">
        <w:rPr>
          <w:rFonts w:cs="Arial" w:hint="cs"/>
          <w:sz w:val="20"/>
          <w:szCs w:val="20"/>
          <w:rtl/>
        </w:rPr>
        <w:t xml:space="preserve"> </w:t>
      </w:r>
      <w:r w:rsidR="00F26F89">
        <w:rPr>
          <w:rFonts w:cs="Arial" w:hint="cs"/>
          <w:sz w:val="20"/>
          <w:szCs w:val="20"/>
          <w:rtl/>
        </w:rPr>
        <w:t xml:space="preserve">וכ"פ </w:t>
      </w:r>
      <w:r w:rsidR="00F26F89" w:rsidRPr="00493ECF">
        <w:rPr>
          <w:rFonts w:cs="Arial" w:hint="cs"/>
          <w:b/>
          <w:bCs/>
          <w:sz w:val="20"/>
          <w:szCs w:val="20"/>
          <w:rtl/>
        </w:rPr>
        <w:t>המחבר</w:t>
      </w:r>
      <w:r>
        <w:rPr>
          <w:rFonts w:cs="Arial"/>
          <w:sz w:val="20"/>
          <w:szCs w:val="20"/>
          <w:rtl/>
        </w:rPr>
        <w:br/>
      </w:r>
      <w:r>
        <w:rPr>
          <w:rFonts w:cs="Arial" w:hint="cs"/>
          <w:sz w:val="20"/>
          <w:szCs w:val="20"/>
          <w:rtl/>
        </w:rPr>
        <w:t xml:space="preserve">ב. </w:t>
      </w:r>
      <w:r w:rsidRPr="00493ECF">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'נוטפים שעשאן זוחלין', הכוונה היא שמי המקווה פרצו ועלו על שפת המקווה וכך המים זוחלים ואין המקווה מטהר באשבורן. המשנה מלמדת שניתן להכשיר את המקווה ע"י כך שיסתום את חור יציאת המים.</w:t>
      </w:r>
    </w:p>
    <w:p w:rsidR="00493ECF" w:rsidRDefault="00493ECF" w:rsidP="00A8043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sidR="00A80436">
        <w:rPr>
          <w:rFonts w:cs="Arial" w:hint="cs"/>
          <w:b/>
          <w:bCs/>
          <w:sz w:val="20"/>
          <w:szCs w:val="20"/>
          <w:rtl/>
        </w:rPr>
        <w:t xml:space="preserve"> </w:t>
      </w:r>
      <w:r w:rsidR="00A80436" w:rsidRPr="00A80436">
        <w:rPr>
          <w:rFonts w:cs="Arial" w:hint="cs"/>
          <w:sz w:val="18"/>
          <w:szCs w:val="18"/>
          <w:rtl/>
        </w:rPr>
        <w:t>(יג)</w:t>
      </w:r>
      <w:r>
        <w:rPr>
          <w:rFonts w:cs="Arial" w:hint="cs"/>
          <w:b/>
          <w:bCs/>
          <w:sz w:val="20"/>
          <w:szCs w:val="20"/>
          <w:rtl/>
        </w:rPr>
        <w:t xml:space="preserve"> </w:t>
      </w:r>
      <w:r>
        <w:rPr>
          <w:rFonts w:cs="Arial"/>
          <w:sz w:val="20"/>
          <w:szCs w:val="20"/>
          <w:rtl/>
        </w:rPr>
        <w:t>–</w:t>
      </w:r>
      <w:r>
        <w:rPr>
          <w:rFonts w:cs="Arial" w:hint="cs"/>
          <w:sz w:val="20"/>
          <w:szCs w:val="20"/>
          <w:rtl/>
        </w:rPr>
        <w:t xml:space="preserve"> "</w:t>
      </w:r>
      <w:r w:rsidRPr="00493ECF">
        <w:rPr>
          <w:rFonts w:cs="Arial" w:hint="cs"/>
          <w:sz w:val="20"/>
          <w:szCs w:val="20"/>
          <w:rtl/>
        </w:rPr>
        <w:t>מעין</w:t>
      </w:r>
      <w:r w:rsidRPr="00493ECF">
        <w:rPr>
          <w:rFonts w:cs="Arial"/>
          <w:sz w:val="20"/>
          <w:szCs w:val="20"/>
          <w:rtl/>
        </w:rPr>
        <w:t xml:space="preserve"> </w:t>
      </w:r>
      <w:r w:rsidRPr="00493ECF">
        <w:rPr>
          <w:rFonts w:cs="Arial" w:hint="cs"/>
          <w:sz w:val="20"/>
          <w:szCs w:val="20"/>
          <w:rtl/>
        </w:rPr>
        <w:t>שיורד</w:t>
      </w:r>
      <w:r w:rsidRPr="00493ECF">
        <w:rPr>
          <w:rFonts w:cs="Arial"/>
          <w:sz w:val="20"/>
          <w:szCs w:val="20"/>
          <w:rtl/>
        </w:rPr>
        <w:t xml:space="preserve"> </w:t>
      </w:r>
      <w:r w:rsidRPr="00493ECF">
        <w:rPr>
          <w:rFonts w:cs="Arial" w:hint="cs"/>
          <w:sz w:val="20"/>
          <w:szCs w:val="20"/>
          <w:rtl/>
        </w:rPr>
        <w:t>מההר</w:t>
      </w:r>
      <w:r w:rsidRPr="00493ECF">
        <w:rPr>
          <w:rFonts w:cs="Arial"/>
          <w:sz w:val="20"/>
          <w:szCs w:val="20"/>
          <w:rtl/>
        </w:rPr>
        <w:t xml:space="preserve"> </w:t>
      </w:r>
      <w:r w:rsidRPr="00493ECF">
        <w:rPr>
          <w:rFonts w:cs="Arial" w:hint="cs"/>
          <w:sz w:val="20"/>
          <w:szCs w:val="20"/>
          <w:rtl/>
        </w:rPr>
        <w:t>טיפין</w:t>
      </w:r>
      <w:r w:rsidRPr="00493ECF">
        <w:rPr>
          <w:rFonts w:cs="Arial"/>
          <w:sz w:val="20"/>
          <w:szCs w:val="20"/>
          <w:rtl/>
        </w:rPr>
        <w:t xml:space="preserve"> </w:t>
      </w:r>
      <w:r w:rsidRPr="00493ECF">
        <w:rPr>
          <w:rFonts w:cs="Arial" w:hint="cs"/>
          <w:sz w:val="20"/>
          <w:szCs w:val="20"/>
          <w:rtl/>
        </w:rPr>
        <w:t>טיפין</w:t>
      </w:r>
      <w:r w:rsidRPr="00493ECF">
        <w:rPr>
          <w:rFonts w:cs="Arial"/>
          <w:sz w:val="20"/>
          <w:szCs w:val="20"/>
          <w:rtl/>
        </w:rPr>
        <w:t xml:space="preserve"> </w:t>
      </w:r>
      <w:r w:rsidRPr="00493ECF">
        <w:rPr>
          <w:rFonts w:cs="Arial" w:hint="cs"/>
          <w:sz w:val="20"/>
          <w:szCs w:val="20"/>
          <w:rtl/>
        </w:rPr>
        <w:t>בהפסק</w:t>
      </w:r>
      <w:r w:rsidRPr="00493ECF">
        <w:rPr>
          <w:rFonts w:cs="Arial"/>
          <w:sz w:val="20"/>
          <w:szCs w:val="20"/>
          <w:rtl/>
        </w:rPr>
        <w:t xml:space="preserve">, </w:t>
      </w:r>
      <w:r w:rsidRPr="00493ECF">
        <w:rPr>
          <w:rFonts w:cs="Arial" w:hint="cs"/>
          <w:sz w:val="20"/>
          <w:szCs w:val="20"/>
          <w:rtl/>
        </w:rPr>
        <w:t>יש</w:t>
      </w:r>
      <w:r w:rsidRPr="00493ECF">
        <w:rPr>
          <w:rFonts w:cs="Arial"/>
          <w:sz w:val="20"/>
          <w:szCs w:val="20"/>
          <w:rtl/>
        </w:rPr>
        <w:t xml:space="preserve"> </w:t>
      </w:r>
      <w:r w:rsidRPr="00493ECF">
        <w:rPr>
          <w:rFonts w:cs="Arial" w:hint="cs"/>
          <w:sz w:val="20"/>
          <w:szCs w:val="20"/>
          <w:rtl/>
        </w:rPr>
        <w:t>לו</w:t>
      </w:r>
      <w:r w:rsidRPr="00493ECF">
        <w:rPr>
          <w:rFonts w:cs="Arial"/>
          <w:sz w:val="20"/>
          <w:szCs w:val="20"/>
          <w:rtl/>
        </w:rPr>
        <w:t xml:space="preserve"> </w:t>
      </w:r>
      <w:r w:rsidRPr="00493ECF">
        <w:rPr>
          <w:rFonts w:cs="Arial" w:hint="cs"/>
          <w:sz w:val="20"/>
          <w:szCs w:val="20"/>
          <w:rtl/>
        </w:rPr>
        <w:t>דין</w:t>
      </w:r>
      <w:r w:rsidRPr="00493ECF">
        <w:rPr>
          <w:rFonts w:cs="Arial"/>
          <w:sz w:val="20"/>
          <w:szCs w:val="20"/>
          <w:rtl/>
        </w:rPr>
        <w:t xml:space="preserve"> </w:t>
      </w:r>
      <w:r w:rsidRPr="00493ECF">
        <w:rPr>
          <w:rFonts w:cs="Arial" w:hint="cs"/>
          <w:sz w:val="20"/>
          <w:szCs w:val="20"/>
          <w:rtl/>
        </w:rPr>
        <w:t>מקוה</w:t>
      </w:r>
      <w:r w:rsidRPr="00493ECF">
        <w:rPr>
          <w:rFonts w:cs="Arial"/>
          <w:sz w:val="20"/>
          <w:szCs w:val="20"/>
          <w:rtl/>
        </w:rPr>
        <w:t xml:space="preserve"> </w:t>
      </w:r>
      <w:r w:rsidRPr="00493ECF">
        <w:rPr>
          <w:rFonts w:cs="Arial" w:hint="cs"/>
          <w:sz w:val="20"/>
          <w:szCs w:val="20"/>
          <w:rtl/>
        </w:rPr>
        <w:t>אלא</w:t>
      </w:r>
      <w:r w:rsidRPr="00493ECF">
        <w:rPr>
          <w:rFonts w:cs="Arial"/>
          <w:sz w:val="20"/>
          <w:szCs w:val="20"/>
          <w:rtl/>
        </w:rPr>
        <w:t xml:space="preserve"> </w:t>
      </w:r>
      <w:r w:rsidRPr="00493ECF">
        <w:rPr>
          <w:rFonts w:cs="Arial" w:hint="cs"/>
          <w:sz w:val="20"/>
          <w:szCs w:val="20"/>
          <w:rtl/>
        </w:rPr>
        <w:t>אם</w:t>
      </w:r>
      <w:r w:rsidRPr="00493ECF">
        <w:rPr>
          <w:rFonts w:cs="Arial"/>
          <w:sz w:val="20"/>
          <w:szCs w:val="20"/>
          <w:rtl/>
        </w:rPr>
        <w:t xml:space="preserve"> </w:t>
      </w:r>
      <w:r w:rsidRPr="00493ECF">
        <w:rPr>
          <w:rFonts w:cs="Arial" w:hint="cs"/>
          <w:sz w:val="20"/>
          <w:szCs w:val="20"/>
          <w:rtl/>
        </w:rPr>
        <w:t>כן</w:t>
      </w:r>
      <w:r w:rsidRPr="00493ECF">
        <w:rPr>
          <w:rFonts w:cs="Arial"/>
          <w:sz w:val="20"/>
          <w:szCs w:val="20"/>
          <w:rtl/>
        </w:rPr>
        <w:t xml:space="preserve"> </w:t>
      </w:r>
      <w:r w:rsidRPr="00493ECF">
        <w:rPr>
          <w:rFonts w:cs="Arial" w:hint="cs"/>
          <w:sz w:val="20"/>
          <w:szCs w:val="20"/>
          <w:rtl/>
        </w:rPr>
        <w:t>יורד</w:t>
      </w:r>
      <w:r w:rsidRPr="00493ECF">
        <w:rPr>
          <w:rFonts w:cs="Arial"/>
          <w:sz w:val="20"/>
          <w:szCs w:val="20"/>
          <w:rtl/>
        </w:rPr>
        <w:t xml:space="preserve"> </w:t>
      </w:r>
      <w:r w:rsidRPr="00493ECF">
        <w:rPr>
          <w:rFonts w:cs="Arial" w:hint="cs"/>
          <w:sz w:val="20"/>
          <w:szCs w:val="20"/>
          <w:rtl/>
        </w:rPr>
        <w:t>בקילוח</w:t>
      </w:r>
      <w:r w:rsidRPr="00493ECF">
        <w:rPr>
          <w:rFonts w:cs="Arial"/>
          <w:sz w:val="20"/>
          <w:szCs w:val="20"/>
          <w:rtl/>
        </w:rPr>
        <w:t xml:space="preserve"> </w:t>
      </w:r>
      <w:r w:rsidRPr="00493ECF">
        <w:rPr>
          <w:rFonts w:cs="Arial" w:hint="cs"/>
          <w:sz w:val="20"/>
          <w:szCs w:val="20"/>
          <w:rtl/>
        </w:rPr>
        <w:t>בלא</w:t>
      </w:r>
      <w:r w:rsidRPr="00493ECF">
        <w:rPr>
          <w:rFonts w:cs="Arial"/>
          <w:sz w:val="20"/>
          <w:szCs w:val="20"/>
          <w:rtl/>
        </w:rPr>
        <w:t xml:space="preserve"> </w:t>
      </w:r>
      <w:r w:rsidRPr="00493ECF">
        <w:rPr>
          <w:rFonts w:cs="Arial" w:hint="cs"/>
          <w:sz w:val="20"/>
          <w:szCs w:val="20"/>
          <w:rtl/>
        </w:rPr>
        <w:t>הפסק</w:t>
      </w:r>
      <w:r w:rsidR="00A80436">
        <w:rPr>
          <w:rFonts w:cs="Arial" w:hint="cs"/>
          <w:sz w:val="20"/>
          <w:szCs w:val="20"/>
          <w:rtl/>
        </w:rPr>
        <w:t>"</w:t>
      </w:r>
      <w:r w:rsidR="00A80436">
        <w:rPr>
          <w:rFonts w:cs="Arial" w:hint="cs"/>
          <w:sz w:val="20"/>
          <w:szCs w:val="20"/>
          <w:rtl/>
        </w:rPr>
        <w:br/>
      </w:r>
      <w:r w:rsidR="00A80436">
        <w:rPr>
          <w:rFonts w:cs="Arial" w:hint="cs"/>
          <w:b/>
          <w:bCs/>
          <w:sz w:val="20"/>
          <w:szCs w:val="20"/>
          <w:rtl/>
        </w:rPr>
        <w:t xml:space="preserve">שולחן ערוך </w:t>
      </w:r>
      <w:r w:rsidR="00A80436" w:rsidRPr="00A80436">
        <w:rPr>
          <w:rFonts w:cs="Arial" w:hint="cs"/>
          <w:sz w:val="18"/>
          <w:szCs w:val="18"/>
          <w:rtl/>
        </w:rPr>
        <w:t>(יד)</w:t>
      </w:r>
      <w:r w:rsidR="00A80436">
        <w:rPr>
          <w:rFonts w:cs="Arial" w:hint="cs"/>
          <w:sz w:val="20"/>
          <w:szCs w:val="20"/>
          <w:rtl/>
        </w:rPr>
        <w:t xml:space="preserve"> </w:t>
      </w:r>
      <w:r w:rsidR="00A80436">
        <w:rPr>
          <w:rFonts w:cs="Arial"/>
          <w:sz w:val="20"/>
          <w:szCs w:val="20"/>
          <w:rtl/>
        </w:rPr>
        <w:t>–</w:t>
      </w:r>
      <w:r w:rsidR="00A80436">
        <w:rPr>
          <w:rFonts w:cs="Arial" w:hint="cs"/>
          <w:sz w:val="20"/>
          <w:szCs w:val="20"/>
          <w:rtl/>
        </w:rPr>
        <w:t xml:space="preserve"> "</w:t>
      </w:r>
      <w:r w:rsidR="00A80436" w:rsidRPr="00A80436">
        <w:rPr>
          <w:rFonts w:cs="Arial" w:hint="cs"/>
          <w:sz w:val="20"/>
          <w:szCs w:val="20"/>
          <w:rtl/>
        </w:rPr>
        <w:t>נוטפין</w:t>
      </w:r>
      <w:r w:rsidR="00A80436" w:rsidRPr="00A80436">
        <w:rPr>
          <w:rFonts w:cs="Arial"/>
          <w:sz w:val="20"/>
          <w:szCs w:val="20"/>
          <w:rtl/>
        </w:rPr>
        <w:t xml:space="preserve"> </w:t>
      </w:r>
      <w:r w:rsidR="00A80436" w:rsidRPr="00A80436">
        <w:rPr>
          <w:rFonts w:cs="Arial" w:hint="cs"/>
          <w:sz w:val="20"/>
          <w:szCs w:val="20"/>
          <w:rtl/>
        </w:rPr>
        <w:t>שעשאן</w:t>
      </w:r>
      <w:r w:rsidR="00A80436" w:rsidRPr="00A80436">
        <w:rPr>
          <w:rFonts w:cs="Arial"/>
          <w:sz w:val="20"/>
          <w:szCs w:val="20"/>
          <w:rtl/>
        </w:rPr>
        <w:t xml:space="preserve"> </w:t>
      </w:r>
      <w:r w:rsidR="00A80436" w:rsidRPr="00A80436">
        <w:rPr>
          <w:rFonts w:cs="Arial" w:hint="cs"/>
          <w:sz w:val="20"/>
          <w:szCs w:val="20"/>
          <w:rtl/>
        </w:rPr>
        <w:t>זוחלין</w:t>
      </w:r>
      <w:r w:rsidR="00A80436" w:rsidRPr="00A80436">
        <w:rPr>
          <w:rFonts w:cs="Arial"/>
          <w:sz w:val="20"/>
          <w:szCs w:val="20"/>
          <w:rtl/>
        </w:rPr>
        <w:t xml:space="preserve">, </w:t>
      </w:r>
      <w:r w:rsidR="00A80436" w:rsidRPr="00A80436">
        <w:rPr>
          <w:rFonts w:cs="Arial" w:hint="cs"/>
          <w:sz w:val="20"/>
          <w:szCs w:val="20"/>
          <w:rtl/>
        </w:rPr>
        <w:t>כגון</w:t>
      </w:r>
      <w:r w:rsidR="00A80436" w:rsidRPr="00A80436">
        <w:rPr>
          <w:rFonts w:cs="Arial"/>
          <w:sz w:val="20"/>
          <w:szCs w:val="20"/>
          <w:rtl/>
        </w:rPr>
        <w:t xml:space="preserve"> </w:t>
      </w:r>
      <w:r w:rsidR="00A80436" w:rsidRPr="00A80436">
        <w:rPr>
          <w:rFonts w:cs="Arial" w:hint="cs"/>
          <w:sz w:val="20"/>
          <w:szCs w:val="20"/>
          <w:rtl/>
        </w:rPr>
        <w:t>שסמך</w:t>
      </w:r>
      <w:r w:rsidR="00A80436" w:rsidRPr="00A80436">
        <w:rPr>
          <w:rFonts w:cs="Arial"/>
          <w:sz w:val="20"/>
          <w:szCs w:val="20"/>
          <w:rtl/>
        </w:rPr>
        <w:t xml:space="preserve"> </w:t>
      </w:r>
      <w:r w:rsidR="00A80436" w:rsidRPr="00A80436">
        <w:rPr>
          <w:rFonts w:cs="Arial" w:hint="cs"/>
          <w:sz w:val="20"/>
          <w:szCs w:val="20"/>
          <w:rtl/>
        </w:rPr>
        <w:t>למקום</w:t>
      </w:r>
      <w:r w:rsidR="00A80436" w:rsidRPr="00A80436">
        <w:rPr>
          <w:rFonts w:cs="Arial"/>
          <w:sz w:val="20"/>
          <w:szCs w:val="20"/>
          <w:rtl/>
        </w:rPr>
        <w:t xml:space="preserve"> </w:t>
      </w:r>
      <w:r w:rsidR="00A80436" w:rsidRPr="00A80436">
        <w:rPr>
          <w:rFonts w:cs="Arial" w:hint="cs"/>
          <w:sz w:val="20"/>
          <w:szCs w:val="20"/>
          <w:rtl/>
        </w:rPr>
        <w:t>המנטף</w:t>
      </w:r>
      <w:r w:rsidR="00A80436">
        <w:rPr>
          <w:rStyle w:val="a5"/>
          <w:rFonts w:cs="Arial"/>
          <w:sz w:val="20"/>
          <w:szCs w:val="20"/>
          <w:rtl/>
        </w:rPr>
        <w:footnoteReference w:id="65"/>
      </w:r>
      <w:r w:rsidR="00A80436" w:rsidRPr="00A80436">
        <w:rPr>
          <w:rFonts w:cs="Arial"/>
          <w:sz w:val="20"/>
          <w:szCs w:val="20"/>
          <w:rtl/>
        </w:rPr>
        <w:t xml:space="preserve"> </w:t>
      </w:r>
      <w:r w:rsidR="00A80436" w:rsidRPr="00A80436">
        <w:rPr>
          <w:rFonts w:cs="Arial" w:hint="cs"/>
          <w:sz w:val="20"/>
          <w:szCs w:val="20"/>
          <w:rtl/>
        </w:rPr>
        <w:t>טבלא</w:t>
      </w:r>
      <w:r w:rsidR="00A80436" w:rsidRPr="00A80436">
        <w:rPr>
          <w:rFonts w:cs="Arial"/>
          <w:sz w:val="20"/>
          <w:szCs w:val="20"/>
          <w:rtl/>
        </w:rPr>
        <w:t xml:space="preserve"> </w:t>
      </w:r>
      <w:r w:rsidR="00A80436" w:rsidRPr="00A80436">
        <w:rPr>
          <w:rFonts w:cs="Arial" w:hint="cs"/>
          <w:sz w:val="20"/>
          <w:szCs w:val="20"/>
          <w:rtl/>
        </w:rPr>
        <w:t>של</w:t>
      </w:r>
      <w:r w:rsidR="00A80436" w:rsidRPr="00A80436">
        <w:rPr>
          <w:rFonts w:cs="Arial"/>
          <w:sz w:val="20"/>
          <w:szCs w:val="20"/>
          <w:rtl/>
        </w:rPr>
        <w:t xml:space="preserve"> </w:t>
      </w:r>
      <w:r w:rsidR="00A80436" w:rsidRPr="00A80436">
        <w:rPr>
          <w:rFonts w:cs="Arial" w:hint="cs"/>
          <w:sz w:val="20"/>
          <w:szCs w:val="20"/>
          <w:rtl/>
        </w:rPr>
        <w:t>חרס</w:t>
      </w:r>
      <w:r w:rsidR="00A80436" w:rsidRPr="00A80436">
        <w:rPr>
          <w:rFonts w:cs="Arial"/>
          <w:sz w:val="20"/>
          <w:szCs w:val="20"/>
          <w:rtl/>
        </w:rPr>
        <w:t xml:space="preserve"> </w:t>
      </w:r>
      <w:r w:rsidR="00A80436" w:rsidRPr="00A80436">
        <w:rPr>
          <w:rFonts w:cs="Arial" w:hint="cs"/>
          <w:sz w:val="20"/>
          <w:szCs w:val="20"/>
          <w:rtl/>
        </w:rPr>
        <w:t>חלקה</w:t>
      </w:r>
      <w:r w:rsidR="00A80436" w:rsidRPr="00A80436">
        <w:rPr>
          <w:rFonts w:cs="Arial"/>
          <w:sz w:val="20"/>
          <w:szCs w:val="20"/>
          <w:rtl/>
        </w:rPr>
        <w:t xml:space="preserve"> </w:t>
      </w:r>
      <w:r w:rsidR="00A80436" w:rsidRPr="00A80436">
        <w:rPr>
          <w:rFonts w:cs="Arial" w:hint="cs"/>
          <w:sz w:val="20"/>
          <w:szCs w:val="20"/>
          <w:rtl/>
        </w:rPr>
        <w:t>והרי</w:t>
      </w:r>
      <w:r w:rsidR="00A80436" w:rsidRPr="00A80436">
        <w:rPr>
          <w:rFonts w:cs="Arial"/>
          <w:sz w:val="20"/>
          <w:szCs w:val="20"/>
          <w:rtl/>
        </w:rPr>
        <w:t xml:space="preserve"> </w:t>
      </w:r>
      <w:r w:rsidR="00A80436" w:rsidRPr="00A80436">
        <w:rPr>
          <w:rFonts w:cs="Arial" w:hint="cs"/>
          <w:sz w:val="20"/>
          <w:szCs w:val="20"/>
          <w:rtl/>
        </w:rPr>
        <w:t>המים</w:t>
      </w:r>
      <w:r w:rsidR="00A80436" w:rsidRPr="00A80436">
        <w:rPr>
          <w:rFonts w:cs="Arial"/>
          <w:sz w:val="20"/>
          <w:szCs w:val="20"/>
          <w:rtl/>
        </w:rPr>
        <w:t xml:space="preserve"> </w:t>
      </w:r>
      <w:r w:rsidR="00A80436" w:rsidRPr="00A80436">
        <w:rPr>
          <w:rFonts w:cs="Arial" w:hint="cs"/>
          <w:sz w:val="20"/>
          <w:szCs w:val="20"/>
          <w:rtl/>
        </w:rPr>
        <w:lastRenderedPageBreak/>
        <w:t>זוחלים</w:t>
      </w:r>
      <w:r w:rsidR="00A80436" w:rsidRPr="00A80436">
        <w:rPr>
          <w:rFonts w:cs="Arial"/>
          <w:sz w:val="20"/>
          <w:szCs w:val="20"/>
          <w:rtl/>
        </w:rPr>
        <w:t xml:space="preserve"> </w:t>
      </w:r>
      <w:r w:rsidR="00A80436" w:rsidRPr="00A80436">
        <w:rPr>
          <w:rFonts w:cs="Arial" w:hint="cs"/>
          <w:sz w:val="20"/>
          <w:szCs w:val="20"/>
          <w:rtl/>
        </w:rPr>
        <w:t>ויורדים</w:t>
      </w:r>
      <w:r w:rsidR="00A80436" w:rsidRPr="00A80436">
        <w:rPr>
          <w:rFonts w:cs="Arial"/>
          <w:sz w:val="20"/>
          <w:szCs w:val="20"/>
          <w:rtl/>
        </w:rPr>
        <w:t xml:space="preserve"> </w:t>
      </w:r>
      <w:r w:rsidR="00A80436" w:rsidRPr="00A80436">
        <w:rPr>
          <w:rFonts w:cs="Arial" w:hint="cs"/>
          <w:sz w:val="20"/>
          <w:szCs w:val="20"/>
          <w:rtl/>
        </w:rPr>
        <w:t>עליה</w:t>
      </w:r>
      <w:r w:rsidR="00A80436" w:rsidRPr="00A80436">
        <w:rPr>
          <w:rFonts w:cs="Arial"/>
          <w:sz w:val="20"/>
          <w:szCs w:val="20"/>
          <w:rtl/>
        </w:rPr>
        <w:t xml:space="preserve">, </w:t>
      </w:r>
      <w:r w:rsidR="00A80436" w:rsidRPr="00A80436">
        <w:rPr>
          <w:rFonts w:cs="Arial" w:hint="cs"/>
          <w:sz w:val="20"/>
          <w:szCs w:val="20"/>
          <w:rtl/>
        </w:rPr>
        <w:t>הרי</w:t>
      </w:r>
      <w:r w:rsidR="00A80436" w:rsidRPr="00A80436">
        <w:rPr>
          <w:rFonts w:cs="Arial"/>
          <w:sz w:val="20"/>
          <w:szCs w:val="20"/>
          <w:rtl/>
        </w:rPr>
        <w:t xml:space="preserve"> </w:t>
      </w:r>
      <w:r w:rsidR="00A80436" w:rsidRPr="00A80436">
        <w:rPr>
          <w:rFonts w:cs="Arial" w:hint="cs"/>
          <w:sz w:val="20"/>
          <w:szCs w:val="20"/>
          <w:rtl/>
        </w:rPr>
        <w:t>הם</w:t>
      </w:r>
      <w:r w:rsidR="00A80436" w:rsidRPr="00A80436">
        <w:rPr>
          <w:rFonts w:cs="Arial"/>
          <w:sz w:val="20"/>
          <w:szCs w:val="20"/>
          <w:rtl/>
        </w:rPr>
        <w:t xml:space="preserve"> </w:t>
      </w:r>
      <w:r w:rsidR="00A80436" w:rsidRPr="00A80436">
        <w:rPr>
          <w:rFonts w:cs="Arial" w:hint="cs"/>
          <w:sz w:val="20"/>
          <w:szCs w:val="20"/>
          <w:rtl/>
        </w:rPr>
        <w:t>כשרים</w:t>
      </w:r>
      <w:r w:rsidR="00A80436" w:rsidRPr="00A80436">
        <w:rPr>
          <w:rFonts w:cs="Arial"/>
          <w:sz w:val="20"/>
          <w:szCs w:val="20"/>
          <w:rtl/>
        </w:rPr>
        <w:t xml:space="preserve">. </w:t>
      </w:r>
      <w:r w:rsidR="00A80436" w:rsidRPr="00A80436">
        <w:rPr>
          <w:rFonts w:cs="Arial" w:hint="cs"/>
          <w:sz w:val="20"/>
          <w:szCs w:val="20"/>
          <w:rtl/>
        </w:rPr>
        <w:t>וכל</w:t>
      </w:r>
      <w:r w:rsidR="00A80436" w:rsidRPr="00A80436">
        <w:rPr>
          <w:rFonts w:cs="Arial"/>
          <w:sz w:val="20"/>
          <w:szCs w:val="20"/>
          <w:rtl/>
        </w:rPr>
        <w:t xml:space="preserve"> </w:t>
      </w:r>
      <w:r w:rsidR="00A80436" w:rsidRPr="00A80436">
        <w:rPr>
          <w:rFonts w:cs="Arial" w:hint="cs"/>
          <w:sz w:val="20"/>
          <w:szCs w:val="20"/>
          <w:rtl/>
        </w:rPr>
        <w:t>דבר</w:t>
      </w:r>
      <w:r w:rsidR="00A80436" w:rsidRPr="00A80436">
        <w:rPr>
          <w:rFonts w:cs="Arial"/>
          <w:sz w:val="20"/>
          <w:szCs w:val="20"/>
          <w:rtl/>
        </w:rPr>
        <w:t xml:space="preserve"> </w:t>
      </w:r>
      <w:r w:rsidR="00A80436" w:rsidRPr="00A80436">
        <w:rPr>
          <w:rFonts w:cs="Arial" w:hint="cs"/>
          <w:sz w:val="20"/>
          <w:szCs w:val="20"/>
          <w:rtl/>
        </w:rPr>
        <w:t>שמקבל</w:t>
      </w:r>
      <w:r w:rsidR="00A80436" w:rsidRPr="00A80436">
        <w:rPr>
          <w:rFonts w:cs="Arial"/>
          <w:sz w:val="20"/>
          <w:szCs w:val="20"/>
          <w:rtl/>
        </w:rPr>
        <w:t xml:space="preserve"> </w:t>
      </w:r>
      <w:r w:rsidR="00A80436" w:rsidRPr="00A80436">
        <w:rPr>
          <w:rFonts w:cs="Arial" w:hint="cs"/>
          <w:sz w:val="20"/>
          <w:szCs w:val="20"/>
          <w:rtl/>
        </w:rPr>
        <w:t>טומאה</w:t>
      </w:r>
      <w:r w:rsidR="00A80436" w:rsidRPr="00A80436">
        <w:rPr>
          <w:rFonts w:cs="Arial"/>
          <w:sz w:val="20"/>
          <w:szCs w:val="20"/>
          <w:rtl/>
        </w:rPr>
        <w:t xml:space="preserve">, </w:t>
      </w:r>
      <w:r w:rsidR="00A80436" w:rsidRPr="00A80436">
        <w:rPr>
          <w:rFonts w:cs="Arial" w:hint="cs"/>
          <w:sz w:val="20"/>
          <w:szCs w:val="20"/>
          <w:rtl/>
        </w:rPr>
        <w:t>ואפילו</w:t>
      </w:r>
      <w:r w:rsidR="00A80436" w:rsidRPr="00A80436">
        <w:rPr>
          <w:rFonts w:cs="Arial"/>
          <w:sz w:val="20"/>
          <w:szCs w:val="20"/>
          <w:rtl/>
        </w:rPr>
        <w:t xml:space="preserve"> </w:t>
      </w:r>
      <w:r w:rsidR="00A80436" w:rsidRPr="00A80436">
        <w:rPr>
          <w:rFonts w:cs="Arial" w:hint="cs"/>
          <w:sz w:val="20"/>
          <w:szCs w:val="20"/>
          <w:rtl/>
        </w:rPr>
        <w:t>מדברי</w:t>
      </w:r>
      <w:r w:rsidR="00A80436" w:rsidRPr="00A80436">
        <w:rPr>
          <w:rFonts w:cs="Arial"/>
          <w:sz w:val="20"/>
          <w:szCs w:val="20"/>
          <w:rtl/>
        </w:rPr>
        <w:t xml:space="preserve"> </w:t>
      </w:r>
      <w:r w:rsidR="00A80436" w:rsidRPr="00A80436">
        <w:rPr>
          <w:rFonts w:cs="Arial" w:hint="cs"/>
          <w:sz w:val="20"/>
          <w:szCs w:val="20"/>
          <w:rtl/>
        </w:rPr>
        <w:t>סופרים</w:t>
      </w:r>
      <w:r w:rsidR="00A80436" w:rsidRPr="00A80436">
        <w:rPr>
          <w:rFonts w:cs="Arial"/>
          <w:sz w:val="20"/>
          <w:szCs w:val="20"/>
          <w:rtl/>
        </w:rPr>
        <w:t xml:space="preserve">, </w:t>
      </w:r>
      <w:r w:rsidR="00A80436" w:rsidRPr="00A80436">
        <w:rPr>
          <w:rFonts w:cs="Arial" w:hint="cs"/>
          <w:sz w:val="20"/>
          <w:szCs w:val="20"/>
          <w:rtl/>
        </w:rPr>
        <w:t>אין</w:t>
      </w:r>
      <w:r w:rsidR="00A80436" w:rsidRPr="00A80436">
        <w:rPr>
          <w:rFonts w:cs="Arial"/>
          <w:sz w:val="20"/>
          <w:szCs w:val="20"/>
          <w:rtl/>
        </w:rPr>
        <w:t xml:space="preserve"> </w:t>
      </w:r>
      <w:r w:rsidR="00A80436" w:rsidRPr="00A80436">
        <w:rPr>
          <w:rFonts w:cs="Arial" w:hint="cs"/>
          <w:sz w:val="20"/>
          <w:szCs w:val="20"/>
          <w:rtl/>
        </w:rPr>
        <w:t>מזחילין</w:t>
      </w:r>
      <w:r w:rsidR="00A80436" w:rsidRPr="00A80436">
        <w:rPr>
          <w:rFonts w:cs="Arial"/>
          <w:sz w:val="20"/>
          <w:szCs w:val="20"/>
          <w:rtl/>
        </w:rPr>
        <w:t xml:space="preserve"> </w:t>
      </w:r>
      <w:r w:rsidR="00A80436" w:rsidRPr="00A80436">
        <w:rPr>
          <w:rFonts w:cs="Arial" w:hint="cs"/>
          <w:sz w:val="20"/>
          <w:szCs w:val="20"/>
          <w:rtl/>
        </w:rPr>
        <w:t>בו</w:t>
      </w:r>
      <w:r w:rsidR="00A80436" w:rsidRPr="00A80436">
        <w:rPr>
          <w:rFonts w:cs="Arial"/>
          <w:sz w:val="20"/>
          <w:szCs w:val="20"/>
          <w:rtl/>
        </w:rPr>
        <w:t xml:space="preserve">. </w:t>
      </w:r>
      <w:r w:rsidR="00A80436" w:rsidRPr="00A80436">
        <w:rPr>
          <w:rFonts w:cs="Arial" w:hint="cs"/>
          <w:sz w:val="20"/>
          <w:szCs w:val="20"/>
          <w:rtl/>
        </w:rPr>
        <w:t>וזוחלין</w:t>
      </w:r>
      <w:r w:rsidR="00A80436" w:rsidRPr="00A80436">
        <w:rPr>
          <w:rFonts w:cs="Arial"/>
          <w:sz w:val="20"/>
          <w:szCs w:val="20"/>
          <w:rtl/>
        </w:rPr>
        <w:t xml:space="preserve"> </w:t>
      </w:r>
      <w:r w:rsidR="00A80436" w:rsidRPr="00A80436">
        <w:rPr>
          <w:rFonts w:cs="Arial" w:hint="cs"/>
          <w:sz w:val="20"/>
          <w:szCs w:val="20"/>
          <w:rtl/>
        </w:rPr>
        <w:t>שקלחן</w:t>
      </w:r>
      <w:r w:rsidR="00A80436" w:rsidRPr="00A80436">
        <w:rPr>
          <w:rFonts w:cs="Arial"/>
          <w:sz w:val="20"/>
          <w:szCs w:val="20"/>
          <w:rtl/>
        </w:rPr>
        <w:t xml:space="preserve"> </w:t>
      </w:r>
      <w:r w:rsidR="00A80436" w:rsidRPr="00A80436">
        <w:rPr>
          <w:rFonts w:cs="Arial" w:hint="cs"/>
          <w:sz w:val="20"/>
          <w:szCs w:val="20"/>
          <w:rtl/>
        </w:rPr>
        <w:t>בעלי</w:t>
      </w:r>
      <w:r w:rsidR="00A80436" w:rsidRPr="00A80436">
        <w:rPr>
          <w:rFonts w:cs="Arial"/>
          <w:sz w:val="20"/>
          <w:szCs w:val="20"/>
          <w:rtl/>
        </w:rPr>
        <w:t xml:space="preserve"> </w:t>
      </w:r>
      <w:r w:rsidR="00A80436" w:rsidRPr="00A80436">
        <w:rPr>
          <w:rFonts w:cs="Arial" w:hint="cs"/>
          <w:sz w:val="20"/>
          <w:szCs w:val="20"/>
          <w:rtl/>
        </w:rPr>
        <w:t>אגוז</w:t>
      </w:r>
      <w:r w:rsidR="00A80436" w:rsidRPr="00A80436">
        <w:rPr>
          <w:rFonts w:cs="Arial"/>
          <w:sz w:val="20"/>
          <w:szCs w:val="20"/>
          <w:rtl/>
        </w:rPr>
        <w:t>,</w:t>
      </w:r>
      <w:r w:rsidR="00A80436">
        <w:rPr>
          <w:rStyle w:val="a5"/>
          <w:rFonts w:cs="Arial"/>
          <w:sz w:val="20"/>
          <w:szCs w:val="20"/>
          <w:rtl/>
        </w:rPr>
        <w:footnoteReference w:id="66"/>
      </w:r>
      <w:r w:rsidR="00A80436" w:rsidRPr="00A80436">
        <w:rPr>
          <w:rFonts w:cs="Arial"/>
          <w:sz w:val="20"/>
          <w:szCs w:val="20"/>
          <w:rtl/>
        </w:rPr>
        <w:t xml:space="preserve"> </w:t>
      </w:r>
      <w:r w:rsidR="00A80436" w:rsidRPr="00A80436">
        <w:rPr>
          <w:rFonts w:cs="Arial" w:hint="cs"/>
          <w:sz w:val="20"/>
          <w:szCs w:val="20"/>
          <w:rtl/>
        </w:rPr>
        <w:t>כשרים</w:t>
      </w:r>
      <w:r w:rsidR="00A80436" w:rsidRPr="00A80436">
        <w:rPr>
          <w:rFonts w:cs="Arial"/>
          <w:sz w:val="20"/>
          <w:szCs w:val="20"/>
          <w:rtl/>
        </w:rPr>
        <w:t>.</w:t>
      </w:r>
      <w:r w:rsidR="00A80436">
        <w:rPr>
          <w:rFonts w:cs="Arial" w:hint="cs"/>
          <w:sz w:val="20"/>
          <w:szCs w:val="20"/>
          <w:rtl/>
        </w:rPr>
        <w:t>"</w:t>
      </w:r>
    </w:p>
    <w:p w:rsidR="00A80436" w:rsidRDefault="00A80436" w:rsidP="00A80436">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A80436">
        <w:rPr>
          <w:rFonts w:cs="Arial" w:hint="cs"/>
          <w:b/>
          <w:bCs/>
          <w:sz w:val="20"/>
          <w:szCs w:val="20"/>
          <w:rtl/>
        </w:rPr>
        <w:t>משנה</w:t>
      </w:r>
      <w:r>
        <w:rPr>
          <w:rFonts w:cs="Arial" w:hint="cs"/>
          <w:sz w:val="20"/>
          <w:szCs w:val="20"/>
          <w:rtl/>
        </w:rPr>
        <w:t>. נוטפים דינם כמקווה, עשאן זוחלים, סומך אפילו מקל ומכשירם, רבי יוסי פוסל ע"י דבר המק"ט.</w:t>
      </w:r>
      <w:r>
        <w:rPr>
          <w:rFonts w:cs="Arial"/>
          <w:sz w:val="20"/>
          <w:szCs w:val="20"/>
          <w:rtl/>
        </w:rPr>
        <w:br/>
      </w:r>
      <w:r>
        <w:rPr>
          <w:rFonts w:cs="Arial" w:hint="cs"/>
          <w:sz w:val="20"/>
          <w:szCs w:val="20"/>
          <w:rtl/>
        </w:rPr>
        <w:t xml:space="preserve">2. </w:t>
      </w:r>
      <w:r w:rsidRPr="00A80436">
        <w:rPr>
          <w:rFonts w:cs="Arial" w:hint="cs"/>
          <w:b/>
          <w:bCs/>
          <w:sz w:val="20"/>
          <w:szCs w:val="20"/>
          <w:rtl/>
        </w:rPr>
        <w:t>רמב"ם</w:t>
      </w:r>
      <w:r>
        <w:rPr>
          <w:rFonts w:cs="Arial" w:hint="cs"/>
          <w:sz w:val="20"/>
          <w:szCs w:val="20"/>
          <w:rtl/>
        </w:rPr>
        <w:t xml:space="preserve">. מדובר במעיין המקלח טיפין טיפין ולכן דינו כמקווה, הזחילו בשטף ע"ג כלי דינו מעיין, והלכה כרבי יוסי שאין להזחיל ע"ג דבר המק"ט, וכ"פ </w:t>
      </w:r>
      <w:r w:rsidRPr="00A80436">
        <w:rPr>
          <w:rFonts w:cs="Arial" w:hint="cs"/>
          <w:b/>
          <w:bCs/>
          <w:sz w:val="20"/>
          <w:szCs w:val="20"/>
          <w:rtl/>
        </w:rPr>
        <w:t>המחבר</w:t>
      </w:r>
      <w:r>
        <w:rPr>
          <w:rFonts w:cs="Arial" w:hint="cs"/>
          <w:sz w:val="20"/>
          <w:szCs w:val="20"/>
          <w:rtl/>
        </w:rPr>
        <w:t xml:space="preserve">. </w:t>
      </w:r>
      <w:r w:rsidRPr="00A80436">
        <w:rPr>
          <w:rFonts w:cs="Arial" w:hint="cs"/>
          <w:b/>
          <w:bCs/>
          <w:sz w:val="20"/>
          <w:szCs w:val="20"/>
          <w:rtl/>
        </w:rPr>
        <w:t>ר"ש</w:t>
      </w:r>
      <w:r>
        <w:rPr>
          <w:rFonts w:cs="Arial" w:hint="cs"/>
          <w:sz w:val="20"/>
          <w:szCs w:val="20"/>
          <w:rtl/>
        </w:rPr>
        <w:t>. מדובר במקווה שנפרץ בשפתו ולכן פסול, אם סתם את הנקב כשר.</w:t>
      </w:r>
      <w:r>
        <w:rPr>
          <w:rFonts w:cs="Arial"/>
          <w:sz w:val="20"/>
          <w:szCs w:val="20"/>
          <w:rtl/>
        </w:rPr>
        <w:br/>
      </w:r>
      <w:r>
        <w:rPr>
          <w:rFonts w:cs="Arial" w:hint="cs"/>
          <w:sz w:val="20"/>
          <w:szCs w:val="20"/>
          <w:rtl/>
        </w:rPr>
        <w:t xml:space="preserve">3. </w:t>
      </w:r>
      <w:r w:rsidRPr="00A80436">
        <w:rPr>
          <w:rFonts w:cs="Arial" w:hint="cs"/>
          <w:b/>
          <w:bCs/>
          <w:sz w:val="20"/>
          <w:szCs w:val="20"/>
          <w:rtl/>
        </w:rPr>
        <w:t>מחבר</w:t>
      </w:r>
      <w:r>
        <w:rPr>
          <w:rFonts w:cs="Arial" w:hint="cs"/>
          <w:sz w:val="20"/>
          <w:szCs w:val="20"/>
          <w:rtl/>
        </w:rPr>
        <w:t>. אין להזחיל את המעיין אפילו ע"י דבר המק"ט מד"ס, קליפת אגוז החיצונית אינה מק"ט.</w:t>
      </w:r>
      <w:r w:rsidR="008437F2">
        <w:rPr>
          <w:rFonts w:cs="Arial" w:hint="cs"/>
          <w:sz w:val="20"/>
          <w:szCs w:val="20"/>
          <w:rtl/>
        </w:rPr>
        <w:t xml:space="preserve"> </w:t>
      </w:r>
      <w:r w:rsidR="008437F2" w:rsidRPr="008437F2">
        <w:rPr>
          <w:rFonts w:cs="Arial" w:hint="cs"/>
          <w:b/>
          <w:bCs/>
          <w:sz w:val="20"/>
          <w:szCs w:val="20"/>
          <w:rtl/>
        </w:rPr>
        <w:t>ש"ך</w:t>
      </w:r>
      <w:r w:rsidR="008437F2">
        <w:rPr>
          <w:rFonts w:cs="Arial" w:hint="cs"/>
          <w:sz w:val="20"/>
          <w:szCs w:val="20"/>
          <w:rtl/>
        </w:rPr>
        <w:t xml:space="preserve"> לקמן </w:t>
      </w:r>
      <w:r w:rsidR="008437F2" w:rsidRPr="008437F2">
        <w:rPr>
          <w:rFonts w:cs="Arial" w:hint="cs"/>
          <w:sz w:val="18"/>
          <w:szCs w:val="18"/>
          <w:rtl/>
        </w:rPr>
        <w:t>(סקק"ד)</w:t>
      </w:r>
      <w:r w:rsidR="008437F2">
        <w:rPr>
          <w:rFonts w:cs="Arial" w:hint="cs"/>
          <w:sz w:val="20"/>
          <w:szCs w:val="20"/>
          <w:rtl/>
        </w:rPr>
        <w:t xml:space="preserve">. מעיין שהזחילו ע"ג דבר המק"ט מדרבנן </w:t>
      </w:r>
      <w:r w:rsidR="008437F2">
        <w:rPr>
          <w:rFonts w:cs="Arial"/>
          <w:sz w:val="20"/>
          <w:szCs w:val="20"/>
          <w:rtl/>
        </w:rPr>
        <w:t>–</w:t>
      </w:r>
      <w:r w:rsidR="008437F2">
        <w:rPr>
          <w:rFonts w:cs="Arial" w:hint="cs"/>
          <w:sz w:val="20"/>
          <w:szCs w:val="20"/>
          <w:rtl/>
        </w:rPr>
        <w:t xml:space="preserve"> מטהר באשבורן.</w:t>
      </w:r>
    </w:p>
    <w:p w:rsidR="00974560" w:rsidRDefault="00974560" w:rsidP="008D2768">
      <w:pPr>
        <w:rPr>
          <w:rFonts w:cs="Arial"/>
          <w:sz w:val="20"/>
          <w:szCs w:val="20"/>
          <w:rtl/>
        </w:rPr>
      </w:pPr>
      <w:r>
        <w:rPr>
          <w:rFonts w:cs="Arial"/>
          <w:sz w:val="20"/>
          <w:szCs w:val="20"/>
          <w:rtl/>
        </w:rPr>
        <w:br/>
      </w:r>
      <w:r>
        <w:rPr>
          <w:rFonts w:cs="Arial" w:hint="cs"/>
          <w:b/>
          <w:bCs/>
          <w:sz w:val="20"/>
          <w:szCs w:val="20"/>
          <w:rtl/>
        </w:rPr>
        <w:t>סעיף טו</w:t>
      </w:r>
      <w:r w:rsidR="00D31125">
        <w:rPr>
          <w:rFonts w:cs="Arial" w:hint="cs"/>
          <w:b/>
          <w:bCs/>
          <w:sz w:val="20"/>
          <w:szCs w:val="20"/>
          <w:rtl/>
        </w:rPr>
        <w:t xml:space="preserve"> </w:t>
      </w:r>
      <w:r w:rsidR="00D31125">
        <w:rPr>
          <w:rFonts w:cs="Arial"/>
          <w:b/>
          <w:bCs/>
          <w:sz w:val="20"/>
          <w:szCs w:val="20"/>
          <w:rtl/>
        </w:rPr>
        <w:t>–</w:t>
      </w:r>
      <w:r w:rsidR="00D31125">
        <w:rPr>
          <w:rFonts w:cs="Arial" w:hint="cs"/>
          <w:b/>
          <w:bCs/>
          <w:sz w:val="20"/>
          <w:szCs w:val="20"/>
          <w:rtl/>
        </w:rPr>
        <w:t xml:space="preserve"> גדרי הפסול בשלושה לוגים מים שאובים</w:t>
      </w:r>
      <w:r>
        <w:rPr>
          <w:rFonts w:cs="Arial"/>
          <w:b/>
          <w:bCs/>
          <w:sz w:val="20"/>
          <w:szCs w:val="20"/>
          <w:rtl/>
        </w:rPr>
        <w:br/>
      </w:r>
      <w:r w:rsidR="00D31125">
        <w:rPr>
          <w:rFonts w:cs="Arial" w:hint="cs"/>
          <w:b/>
          <w:bCs/>
          <w:sz w:val="20"/>
          <w:szCs w:val="20"/>
          <w:rtl/>
        </w:rPr>
        <w:t xml:space="preserve">דין </w:t>
      </w:r>
      <w:r>
        <w:rPr>
          <w:rFonts w:cs="Arial" w:hint="cs"/>
          <w:b/>
          <w:bCs/>
          <w:sz w:val="20"/>
          <w:szCs w:val="20"/>
          <w:rtl/>
        </w:rPr>
        <w:t>מעיין שריבה עליו מים שאובים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(א, ז) "</w:t>
      </w:r>
      <w:r w:rsidRPr="00974560">
        <w:rPr>
          <w:rFonts w:cs="Arial" w:hint="cs"/>
          <w:sz w:val="20"/>
          <w:szCs w:val="20"/>
          <w:rtl/>
        </w:rPr>
        <w:t>למעלה</w:t>
      </w:r>
      <w:r w:rsidRPr="00974560">
        <w:rPr>
          <w:rFonts w:cs="Arial"/>
          <w:sz w:val="20"/>
          <w:szCs w:val="20"/>
          <w:rtl/>
        </w:rPr>
        <w:t xml:space="preserve"> </w:t>
      </w:r>
      <w:r w:rsidRPr="00974560">
        <w:rPr>
          <w:rFonts w:cs="Arial" w:hint="cs"/>
          <w:sz w:val="20"/>
          <w:szCs w:val="20"/>
          <w:rtl/>
        </w:rPr>
        <w:t>מהן</w:t>
      </w:r>
      <w:r>
        <w:rPr>
          <w:rFonts w:cs="Arial" w:hint="cs"/>
          <w:sz w:val="20"/>
          <w:szCs w:val="20"/>
          <w:rtl/>
        </w:rPr>
        <w:t>,</w:t>
      </w:r>
      <w:r w:rsidRPr="00974560">
        <w:rPr>
          <w:rFonts w:cs="Arial"/>
          <w:sz w:val="20"/>
          <w:szCs w:val="20"/>
          <w:rtl/>
        </w:rPr>
        <w:t xml:space="preserve"> </w:t>
      </w:r>
      <w:r w:rsidRPr="00974560">
        <w:rPr>
          <w:rFonts w:cs="Arial" w:hint="cs"/>
          <w:sz w:val="20"/>
          <w:szCs w:val="20"/>
          <w:rtl/>
        </w:rPr>
        <w:t>מעין</w:t>
      </w:r>
      <w:r w:rsidRPr="00974560">
        <w:rPr>
          <w:rFonts w:cs="Arial"/>
          <w:sz w:val="20"/>
          <w:szCs w:val="20"/>
          <w:rtl/>
        </w:rPr>
        <w:t xml:space="preserve"> </w:t>
      </w:r>
      <w:r w:rsidRPr="00974560">
        <w:rPr>
          <w:rFonts w:cs="Arial" w:hint="cs"/>
          <w:sz w:val="20"/>
          <w:szCs w:val="20"/>
          <w:rtl/>
        </w:rPr>
        <w:t>שמימיו</w:t>
      </w:r>
      <w:r w:rsidRPr="00974560">
        <w:rPr>
          <w:rFonts w:cs="Arial"/>
          <w:sz w:val="20"/>
          <w:szCs w:val="20"/>
          <w:rtl/>
        </w:rPr>
        <w:t xml:space="preserve"> </w:t>
      </w:r>
      <w:r w:rsidRPr="00974560">
        <w:rPr>
          <w:rFonts w:cs="Arial" w:hint="cs"/>
          <w:sz w:val="20"/>
          <w:szCs w:val="20"/>
          <w:rtl/>
        </w:rPr>
        <w:t>מועטין</w:t>
      </w:r>
      <w:r w:rsidRPr="00974560">
        <w:rPr>
          <w:rFonts w:cs="Arial"/>
          <w:sz w:val="20"/>
          <w:szCs w:val="20"/>
          <w:rtl/>
        </w:rPr>
        <w:t xml:space="preserve"> </w:t>
      </w:r>
      <w:r w:rsidRPr="00974560">
        <w:rPr>
          <w:rFonts w:cs="Arial" w:hint="cs"/>
          <w:sz w:val="20"/>
          <w:szCs w:val="20"/>
          <w:rtl/>
        </w:rPr>
        <w:t>ורבו</w:t>
      </w:r>
      <w:r w:rsidRPr="00974560">
        <w:rPr>
          <w:rFonts w:cs="Arial"/>
          <w:sz w:val="20"/>
          <w:szCs w:val="20"/>
          <w:rtl/>
        </w:rPr>
        <w:t xml:space="preserve"> </w:t>
      </w:r>
      <w:r w:rsidRPr="00974560">
        <w:rPr>
          <w:rFonts w:cs="Arial" w:hint="cs"/>
          <w:sz w:val="20"/>
          <w:szCs w:val="20"/>
          <w:rtl/>
        </w:rPr>
        <w:t>עליו</w:t>
      </w:r>
      <w:r w:rsidRPr="00974560">
        <w:rPr>
          <w:rFonts w:cs="Arial"/>
          <w:sz w:val="20"/>
          <w:szCs w:val="20"/>
          <w:rtl/>
        </w:rPr>
        <w:t xml:space="preserve"> </w:t>
      </w:r>
      <w:r w:rsidRPr="00974560">
        <w:rPr>
          <w:rFonts w:cs="Arial" w:hint="cs"/>
          <w:sz w:val="20"/>
          <w:szCs w:val="20"/>
          <w:rtl/>
        </w:rPr>
        <w:t>מים</w:t>
      </w:r>
      <w:r w:rsidRPr="00974560">
        <w:rPr>
          <w:rFonts w:cs="Arial"/>
          <w:sz w:val="20"/>
          <w:szCs w:val="20"/>
          <w:rtl/>
        </w:rPr>
        <w:t xml:space="preserve"> </w:t>
      </w:r>
      <w:r w:rsidRPr="00974560">
        <w:rPr>
          <w:rFonts w:cs="Arial" w:hint="cs"/>
          <w:sz w:val="20"/>
          <w:szCs w:val="20"/>
          <w:rtl/>
        </w:rPr>
        <w:t>שאובין</w:t>
      </w:r>
      <w:r>
        <w:rPr>
          <w:rFonts w:cs="Arial" w:hint="cs"/>
          <w:sz w:val="20"/>
          <w:szCs w:val="20"/>
          <w:rtl/>
        </w:rPr>
        <w:t>,</w:t>
      </w:r>
      <w:r w:rsidRPr="00974560">
        <w:rPr>
          <w:rFonts w:cs="Arial"/>
          <w:sz w:val="20"/>
          <w:szCs w:val="20"/>
          <w:rtl/>
        </w:rPr>
        <w:t xml:space="preserve"> </w:t>
      </w:r>
      <w:r w:rsidRPr="00974560">
        <w:rPr>
          <w:rFonts w:cs="Arial" w:hint="cs"/>
          <w:sz w:val="20"/>
          <w:szCs w:val="20"/>
          <w:rtl/>
        </w:rPr>
        <w:t>שוה</w:t>
      </w:r>
      <w:r w:rsidRPr="00974560">
        <w:rPr>
          <w:rFonts w:cs="Arial"/>
          <w:sz w:val="20"/>
          <w:szCs w:val="20"/>
          <w:rtl/>
        </w:rPr>
        <w:t xml:space="preserve"> </w:t>
      </w:r>
      <w:r w:rsidRPr="00974560">
        <w:rPr>
          <w:rFonts w:cs="Arial" w:hint="cs"/>
          <w:sz w:val="20"/>
          <w:szCs w:val="20"/>
          <w:rtl/>
        </w:rPr>
        <w:t>למקוה</w:t>
      </w:r>
      <w:r w:rsidRPr="00974560">
        <w:rPr>
          <w:rFonts w:cs="Arial"/>
          <w:sz w:val="20"/>
          <w:szCs w:val="20"/>
          <w:rtl/>
        </w:rPr>
        <w:t xml:space="preserve"> </w:t>
      </w:r>
      <w:r w:rsidRPr="00974560">
        <w:rPr>
          <w:rFonts w:cs="Arial" w:hint="cs"/>
          <w:sz w:val="20"/>
          <w:szCs w:val="20"/>
          <w:rtl/>
        </w:rPr>
        <w:t>לטהר</w:t>
      </w:r>
      <w:r w:rsidRPr="00974560">
        <w:rPr>
          <w:rFonts w:cs="Arial"/>
          <w:sz w:val="20"/>
          <w:szCs w:val="20"/>
          <w:rtl/>
        </w:rPr>
        <w:t xml:space="preserve"> </w:t>
      </w:r>
      <w:r w:rsidRPr="00974560">
        <w:rPr>
          <w:rFonts w:cs="Arial" w:hint="cs"/>
          <w:sz w:val="20"/>
          <w:szCs w:val="20"/>
          <w:rtl/>
        </w:rPr>
        <w:t>באשבורן</w:t>
      </w:r>
      <w:r w:rsidRPr="00974560">
        <w:rPr>
          <w:rFonts w:cs="Arial"/>
          <w:sz w:val="20"/>
          <w:szCs w:val="20"/>
          <w:rtl/>
        </w:rPr>
        <w:t xml:space="preserve"> </w:t>
      </w:r>
      <w:r w:rsidRPr="00974560">
        <w:rPr>
          <w:rFonts w:cs="Arial" w:hint="cs"/>
          <w:sz w:val="20"/>
          <w:szCs w:val="20"/>
          <w:rtl/>
        </w:rPr>
        <w:t>ולמעין</w:t>
      </w:r>
      <w:r w:rsidRPr="00974560">
        <w:rPr>
          <w:rFonts w:cs="Arial"/>
          <w:sz w:val="20"/>
          <w:szCs w:val="20"/>
          <w:rtl/>
        </w:rPr>
        <w:t xml:space="preserve"> </w:t>
      </w:r>
      <w:r w:rsidRPr="00974560">
        <w:rPr>
          <w:rFonts w:cs="Arial" w:hint="cs"/>
          <w:sz w:val="20"/>
          <w:szCs w:val="20"/>
          <w:rtl/>
        </w:rPr>
        <w:t>להטביל</w:t>
      </w:r>
      <w:r w:rsidRPr="00974560">
        <w:rPr>
          <w:rFonts w:cs="Arial"/>
          <w:sz w:val="20"/>
          <w:szCs w:val="20"/>
          <w:rtl/>
        </w:rPr>
        <w:t xml:space="preserve"> </w:t>
      </w:r>
      <w:r w:rsidRPr="00974560">
        <w:rPr>
          <w:rFonts w:cs="Arial" w:hint="cs"/>
          <w:sz w:val="20"/>
          <w:szCs w:val="20"/>
          <w:rtl/>
        </w:rPr>
        <w:t>בו</w:t>
      </w:r>
      <w:r w:rsidRPr="00974560">
        <w:rPr>
          <w:rFonts w:cs="Arial"/>
          <w:sz w:val="20"/>
          <w:szCs w:val="20"/>
          <w:rtl/>
        </w:rPr>
        <w:t xml:space="preserve"> </w:t>
      </w:r>
      <w:r w:rsidRPr="00974560">
        <w:rPr>
          <w:rFonts w:cs="Arial" w:hint="cs"/>
          <w:sz w:val="20"/>
          <w:szCs w:val="20"/>
          <w:rtl/>
        </w:rPr>
        <w:t>בכל</w:t>
      </w:r>
      <w:r w:rsidRPr="00974560">
        <w:rPr>
          <w:rFonts w:cs="Arial"/>
          <w:sz w:val="20"/>
          <w:szCs w:val="20"/>
          <w:rtl/>
        </w:rPr>
        <w:t xml:space="preserve"> </w:t>
      </w:r>
      <w:r w:rsidRPr="00974560">
        <w:rPr>
          <w:rFonts w:cs="Arial" w:hint="cs"/>
          <w:sz w:val="20"/>
          <w:szCs w:val="20"/>
          <w:rtl/>
        </w:rPr>
        <w:t>שהוא</w:t>
      </w:r>
      <w:r w:rsidR="008D2768">
        <w:rPr>
          <w:rFonts w:cs="Arial" w:hint="cs"/>
          <w:sz w:val="20"/>
          <w:szCs w:val="20"/>
          <w:rtl/>
        </w:rPr>
        <w:t>."</w:t>
      </w:r>
      <w:r>
        <w:rPr>
          <w:rFonts w:cs="Arial"/>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ריבוי מים שאובים אינו בדיעבד</w:t>
      </w:r>
      <w:r w:rsidR="00592AD4">
        <w:rPr>
          <w:rFonts w:cs="Arial" w:hint="cs"/>
          <w:sz w:val="20"/>
          <w:szCs w:val="20"/>
          <w:rtl/>
        </w:rPr>
        <w:t>,</w:t>
      </w:r>
      <w:r>
        <w:rPr>
          <w:rFonts w:cs="Arial" w:hint="cs"/>
          <w:sz w:val="20"/>
          <w:szCs w:val="20"/>
          <w:rtl/>
        </w:rPr>
        <w:t xml:space="preserve"> אלא לכתחילה מותר לרבות מים שאובים על מעיין כשר.</w:t>
      </w:r>
      <w:r>
        <w:rPr>
          <w:rFonts w:cs="Arial" w:hint="cs"/>
          <w:sz w:val="20"/>
          <w:szCs w:val="20"/>
          <w:rtl/>
        </w:rPr>
        <w:br/>
      </w:r>
      <w:r w:rsidRPr="00592AD4">
        <w:rPr>
          <w:rFonts w:cs="Arial" w:hint="cs"/>
          <w:b/>
          <w:bCs/>
          <w:sz w:val="20"/>
          <w:szCs w:val="20"/>
          <w:rtl/>
        </w:rPr>
        <w:t>בית יוסף</w:t>
      </w:r>
      <w:r>
        <w:rPr>
          <w:rFonts w:cs="Arial" w:hint="cs"/>
          <w:sz w:val="20"/>
          <w:szCs w:val="20"/>
          <w:rtl/>
        </w:rPr>
        <w:t xml:space="preserve"> </w:t>
      </w:r>
      <w:r w:rsidR="00592AD4">
        <w:rPr>
          <w:rFonts w:cs="Arial"/>
          <w:sz w:val="20"/>
          <w:szCs w:val="20"/>
          <w:rtl/>
        </w:rPr>
        <w:t>–</w:t>
      </w:r>
      <w:r>
        <w:rPr>
          <w:rFonts w:cs="Arial" w:hint="cs"/>
          <w:sz w:val="20"/>
          <w:szCs w:val="20"/>
          <w:rtl/>
        </w:rPr>
        <w:t xml:space="preserve"> </w:t>
      </w:r>
      <w:r w:rsidR="00592AD4">
        <w:rPr>
          <w:rFonts w:cs="Arial" w:hint="cs"/>
          <w:sz w:val="20"/>
          <w:szCs w:val="20"/>
          <w:rtl/>
        </w:rPr>
        <w:t>ריבוי מים שאובים במעיין, כשר אף אם מעיקרא לא היה ניתן לטבול במעיין מחמת מיעוט מימיו</w:t>
      </w:r>
      <w:r w:rsidR="00891E6B">
        <w:rPr>
          <w:rFonts w:cs="Arial" w:hint="cs"/>
          <w:sz w:val="20"/>
          <w:szCs w:val="20"/>
          <w:rtl/>
        </w:rPr>
        <w:t>,</w:t>
      </w:r>
      <w:r w:rsidR="001C01A4">
        <w:rPr>
          <w:rStyle w:val="a5"/>
          <w:rFonts w:cs="Arial"/>
          <w:sz w:val="20"/>
          <w:szCs w:val="20"/>
          <w:rtl/>
        </w:rPr>
        <w:footnoteReference w:id="67"/>
      </w:r>
      <w:r w:rsidR="001C01A4">
        <w:rPr>
          <w:rFonts w:cs="Arial" w:hint="cs"/>
          <w:sz w:val="20"/>
          <w:szCs w:val="20"/>
          <w:rtl/>
        </w:rPr>
        <w:t xml:space="preserve"> </w:t>
      </w:r>
      <w:r w:rsidR="00891E6B">
        <w:rPr>
          <w:rFonts w:cs="Arial" w:hint="cs"/>
          <w:sz w:val="20"/>
          <w:szCs w:val="20"/>
          <w:rtl/>
        </w:rPr>
        <w:t>וודאי שבמקווה מהני תמיד ריבוי מי</w:t>
      </w:r>
      <w:r w:rsidR="001C01A4">
        <w:rPr>
          <w:rFonts w:cs="Arial" w:hint="cs"/>
          <w:sz w:val="20"/>
          <w:szCs w:val="20"/>
          <w:rtl/>
        </w:rPr>
        <w:t xml:space="preserve">ם שאובים </w:t>
      </w:r>
      <w:r w:rsidR="00891E6B">
        <w:rPr>
          <w:rFonts w:cs="Arial" w:hint="cs"/>
          <w:sz w:val="20"/>
          <w:szCs w:val="20"/>
          <w:rtl/>
        </w:rPr>
        <w:t>שהרי מעיקרא היו בו מ' סאה</w:t>
      </w:r>
      <w:r w:rsidR="00592AD4">
        <w:rPr>
          <w:rFonts w:cs="Arial" w:hint="cs"/>
          <w:sz w:val="20"/>
          <w:szCs w:val="20"/>
          <w:rtl/>
        </w:rPr>
        <w:t xml:space="preserve">. </w:t>
      </w:r>
    </w:p>
    <w:p w:rsidR="00CB2BFE" w:rsidRDefault="00CB2BFE" w:rsidP="009D4FBA">
      <w:pPr>
        <w:rPr>
          <w:rFonts w:cs="Arial"/>
          <w:sz w:val="20"/>
          <w:szCs w:val="20"/>
          <w:rtl/>
        </w:rPr>
      </w:pPr>
      <w:r>
        <w:rPr>
          <w:rFonts w:cs="Arial" w:hint="cs"/>
          <w:b/>
          <w:bCs/>
          <w:sz w:val="20"/>
          <w:szCs w:val="20"/>
          <w:rtl/>
        </w:rPr>
        <w:t xml:space="preserve">מעיין כנדל </w:t>
      </w:r>
      <w:r w:rsidR="009D4FBA">
        <w:rPr>
          <w:rFonts w:cs="Arial" w:hint="cs"/>
          <w:b/>
          <w:bCs/>
          <w:sz w:val="20"/>
          <w:szCs w:val="20"/>
          <w:rtl/>
        </w:rPr>
        <w:t xml:space="preserve">או עומד </w:t>
      </w:r>
      <w:r>
        <w:rPr>
          <w:rFonts w:cs="Arial" w:hint="cs"/>
          <w:b/>
          <w:bCs/>
          <w:sz w:val="20"/>
          <w:szCs w:val="20"/>
          <w:rtl/>
        </w:rPr>
        <w:t>שריבה עליו מים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(ה, ג) "</w:t>
      </w:r>
      <w:r w:rsidRPr="00CB2BFE">
        <w:rPr>
          <w:rFonts w:cs="Arial" w:hint="cs"/>
          <w:sz w:val="20"/>
          <w:szCs w:val="20"/>
          <w:rtl/>
        </w:rPr>
        <w:t>מעין</w:t>
      </w:r>
      <w:r w:rsidRPr="00CB2BFE">
        <w:rPr>
          <w:rFonts w:cs="Arial"/>
          <w:sz w:val="20"/>
          <w:szCs w:val="20"/>
          <w:rtl/>
        </w:rPr>
        <w:t xml:space="preserve"> </w:t>
      </w:r>
      <w:r w:rsidRPr="00CB2BFE">
        <w:rPr>
          <w:rFonts w:cs="Arial" w:hint="cs"/>
          <w:sz w:val="20"/>
          <w:szCs w:val="20"/>
          <w:rtl/>
        </w:rPr>
        <w:t>שהוא</w:t>
      </w:r>
      <w:r w:rsidRPr="00CB2BFE">
        <w:rPr>
          <w:rFonts w:cs="Arial"/>
          <w:sz w:val="20"/>
          <w:szCs w:val="20"/>
          <w:rtl/>
        </w:rPr>
        <w:t xml:space="preserve"> </w:t>
      </w:r>
      <w:r w:rsidRPr="00CB2BFE">
        <w:rPr>
          <w:rFonts w:cs="Arial" w:hint="cs"/>
          <w:sz w:val="20"/>
          <w:szCs w:val="20"/>
          <w:rtl/>
        </w:rPr>
        <w:t>משוך</w:t>
      </w:r>
      <w:r w:rsidRPr="00CB2BFE">
        <w:rPr>
          <w:rFonts w:cs="Arial"/>
          <w:sz w:val="20"/>
          <w:szCs w:val="20"/>
          <w:rtl/>
        </w:rPr>
        <w:t xml:space="preserve"> </w:t>
      </w:r>
      <w:r w:rsidRPr="00CB2BFE">
        <w:rPr>
          <w:rFonts w:cs="Arial" w:hint="cs"/>
          <w:sz w:val="20"/>
          <w:szCs w:val="20"/>
          <w:rtl/>
        </w:rPr>
        <w:t>כנדל</w:t>
      </w:r>
      <w:r>
        <w:rPr>
          <w:rFonts w:cs="Arial" w:hint="cs"/>
          <w:sz w:val="20"/>
          <w:szCs w:val="20"/>
          <w:rtl/>
        </w:rPr>
        <w:t>,</w:t>
      </w:r>
      <w:r w:rsidRPr="00CB2BFE">
        <w:rPr>
          <w:rFonts w:cs="Arial"/>
          <w:sz w:val="20"/>
          <w:szCs w:val="20"/>
          <w:rtl/>
        </w:rPr>
        <w:t xml:space="preserve"> </w:t>
      </w:r>
      <w:r w:rsidRPr="00CB2BFE">
        <w:rPr>
          <w:rFonts w:cs="Arial" w:hint="cs"/>
          <w:sz w:val="20"/>
          <w:szCs w:val="20"/>
          <w:rtl/>
        </w:rPr>
        <w:t>ריבה</w:t>
      </w:r>
      <w:r w:rsidRPr="00CB2BFE">
        <w:rPr>
          <w:rFonts w:cs="Arial"/>
          <w:sz w:val="20"/>
          <w:szCs w:val="20"/>
          <w:rtl/>
        </w:rPr>
        <w:t xml:space="preserve"> </w:t>
      </w:r>
      <w:r w:rsidRPr="00CB2BFE">
        <w:rPr>
          <w:rFonts w:cs="Arial" w:hint="cs"/>
          <w:sz w:val="20"/>
          <w:szCs w:val="20"/>
          <w:rtl/>
        </w:rPr>
        <w:t>עליו</w:t>
      </w:r>
      <w:r w:rsidRPr="00CB2BFE">
        <w:rPr>
          <w:rFonts w:cs="Arial"/>
          <w:sz w:val="20"/>
          <w:szCs w:val="20"/>
          <w:rtl/>
        </w:rPr>
        <w:t xml:space="preserve"> </w:t>
      </w:r>
      <w:r w:rsidRPr="00CB2BFE">
        <w:rPr>
          <w:rFonts w:cs="Arial" w:hint="cs"/>
          <w:sz w:val="20"/>
          <w:szCs w:val="20"/>
          <w:rtl/>
        </w:rPr>
        <w:t>והמשיכו</w:t>
      </w:r>
      <w:r w:rsidRPr="00CB2BFE">
        <w:rPr>
          <w:rFonts w:cs="Arial"/>
          <w:sz w:val="20"/>
          <w:szCs w:val="20"/>
          <w:rtl/>
        </w:rPr>
        <w:t xml:space="preserve"> </w:t>
      </w:r>
      <w:r w:rsidRPr="00CB2BFE">
        <w:rPr>
          <w:rFonts w:cs="Arial" w:hint="cs"/>
          <w:sz w:val="20"/>
          <w:szCs w:val="20"/>
          <w:rtl/>
        </w:rPr>
        <w:t>הרי</w:t>
      </w:r>
      <w:r w:rsidRPr="00CB2BFE">
        <w:rPr>
          <w:rFonts w:cs="Arial"/>
          <w:sz w:val="20"/>
          <w:szCs w:val="20"/>
          <w:rtl/>
        </w:rPr>
        <w:t xml:space="preserve"> </w:t>
      </w:r>
      <w:r w:rsidRPr="00CB2BFE">
        <w:rPr>
          <w:rFonts w:cs="Arial" w:hint="cs"/>
          <w:sz w:val="20"/>
          <w:szCs w:val="20"/>
          <w:rtl/>
        </w:rPr>
        <w:t>הוא</w:t>
      </w:r>
      <w:r w:rsidRPr="00CB2BFE">
        <w:rPr>
          <w:rFonts w:cs="Arial"/>
          <w:sz w:val="20"/>
          <w:szCs w:val="20"/>
          <w:rtl/>
        </w:rPr>
        <w:t xml:space="preserve"> </w:t>
      </w:r>
      <w:r w:rsidRPr="00CB2BFE">
        <w:rPr>
          <w:rFonts w:cs="Arial" w:hint="cs"/>
          <w:sz w:val="20"/>
          <w:szCs w:val="20"/>
          <w:rtl/>
        </w:rPr>
        <w:t>כמו</w:t>
      </w:r>
      <w:r w:rsidRPr="00CB2BFE">
        <w:rPr>
          <w:rFonts w:cs="Arial"/>
          <w:sz w:val="20"/>
          <w:szCs w:val="20"/>
          <w:rtl/>
        </w:rPr>
        <w:t xml:space="preserve"> </w:t>
      </w:r>
      <w:r w:rsidRPr="00CB2BFE">
        <w:rPr>
          <w:rFonts w:cs="Arial" w:hint="cs"/>
          <w:sz w:val="20"/>
          <w:szCs w:val="20"/>
          <w:rtl/>
        </w:rPr>
        <w:t>שהיה</w:t>
      </w:r>
      <w:r>
        <w:rPr>
          <w:rFonts w:cs="Arial" w:hint="cs"/>
          <w:sz w:val="20"/>
          <w:szCs w:val="20"/>
          <w:rtl/>
        </w:rPr>
        <w:t>,</w:t>
      </w:r>
      <w:r w:rsidRPr="00CB2BFE">
        <w:rPr>
          <w:rFonts w:cs="Arial"/>
          <w:sz w:val="20"/>
          <w:szCs w:val="20"/>
          <w:rtl/>
        </w:rPr>
        <w:t xml:space="preserve"> </w:t>
      </w:r>
      <w:r w:rsidRPr="00CB2BFE">
        <w:rPr>
          <w:rFonts w:cs="Arial" w:hint="cs"/>
          <w:sz w:val="20"/>
          <w:szCs w:val="20"/>
          <w:rtl/>
        </w:rPr>
        <w:t>היה</w:t>
      </w:r>
      <w:r w:rsidRPr="00CB2BFE">
        <w:rPr>
          <w:rFonts w:cs="Arial"/>
          <w:sz w:val="20"/>
          <w:szCs w:val="20"/>
          <w:rtl/>
        </w:rPr>
        <w:t xml:space="preserve"> </w:t>
      </w:r>
      <w:r w:rsidRPr="00CB2BFE">
        <w:rPr>
          <w:rFonts w:cs="Arial" w:hint="cs"/>
          <w:sz w:val="20"/>
          <w:szCs w:val="20"/>
          <w:rtl/>
        </w:rPr>
        <w:t>עומד</w:t>
      </w:r>
      <w:r w:rsidRPr="00CB2BFE">
        <w:rPr>
          <w:rFonts w:cs="Arial"/>
          <w:sz w:val="20"/>
          <w:szCs w:val="20"/>
          <w:rtl/>
        </w:rPr>
        <w:t xml:space="preserve"> </w:t>
      </w:r>
      <w:r w:rsidRPr="00CB2BFE">
        <w:rPr>
          <w:rFonts w:cs="Arial" w:hint="cs"/>
          <w:sz w:val="20"/>
          <w:szCs w:val="20"/>
          <w:rtl/>
        </w:rPr>
        <w:t>וריבה</w:t>
      </w:r>
      <w:r w:rsidRPr="00CB2BFE">
        <w:rPr>
          <w:rFonts w:cs="Arial"/>
          <w:sz w:val="20"/>
          <w:szCs w:val="20"/>
          <w:rtl/>
        </w:rPr>
        <w:t xml:space="preserve"> </w:t>
      </w:r>
      <w:r w:rsidRPr="00CB2BFE">
        <w:rPr>
          <w:rFonts w:cs="Arial" w:hint="cs"/>
          <w:sz w:val="20"/>
          <w:szCs w:val="20"/>
          <w:rtl/>
        </w:rPr>
        <w:t>עליו</w:t>
      </w:r>
      <w:r w:rsidRPr="00CB2BFE">
        <w:rPr>
          <w:rFonts w:cs="Arial"/>
          <w:sz w:val="20"/>
          <w:szCs w:val="20"/>
          <w:rtl/>
        </w:rPr>
        <w:t xml:space="preserve"> </w:t>
      </w:r>
      <w:r w:rsidRPr="00CB2BFE">
        <w:rPr>
          <w:rFonts w:cs="Arial" w:hint="cs"/>
          <w:sz w:val="20"/>
          <w:szCs w:val="20"/>
          <w:rtl/>
        </w:rPr>
        <w:t>והמשיכו</w:t>
      </w:r>
      <w:r>
        <w:rPr>
          <w:rFonts w:cs="Arial" w:hint="cs"/>
          <w:sz w:val="20"/>
          <w:szCs w:val="20"/>
          <w:rtl/>
        </w:rPr>
        <w:t>,</w:t>
      </w:r>
      <w:r w:rsidRPr="00CB2BFE">
        <w:rPr>
          <w:rFonts w:cs="Arial"/>
          <w:sz w:val="20"/>
          <w:szCs w:val="20"/>
          <w:rtl/>
        </w:rPr>
        <w:t xml:space="preserve"> </w:t>
      </w:r>
      <w:r w:rsidRPr="00CB2BFE">
        <w:rPr>
          <w:rFonts w:cs="Arial" w:hint="cs"/>
          <w:sz w:val="20"/>
          <w:szCs w:val="20"/>
          <w:rtl/>
        </w:rPr>
        <w:t>שוה</w:t>
      </w:r>
      <w:r w:rsidRPr="00CB2BFE">
        <w:rPr>
          <w:rFonts w:cs="Arial"/>
          <w:sz w:val="20"/>
          <w:szCs w:val="20"/>
          <w:rtl/>
        </w:rPr>
        <w:t xml:space="preserve"> </w:t>
      </w:r>
      <w:r w:rsidRPr="00CB2BFE">
        <w:rPr>
          <w:rFonts w:cs="Arial" w:hint="cs"/>
          <w:sz w:val="20"/>
          <w:szCs w:val="20"/>
          <w:rtl/>
        </w:rPr>
        <w:t>למקוה</w:t>
      </w:r>
      <w:r w:rsidRPr="00CB2BFE">
        <w:rPr>
          <w:rFonts w:cs="Arial"/>
          <w:sz w:val="20"/>
          <w:szCs w:val="20"/>
          <w:rtl/>
        </w:rPr>
        <w:t xml:space="preserve"> </w:t>
      </w:r>
      <w:r w:rsidRPr="00CB2BFE">
        <w:rPr>
          <w:rFonts w:cs="Arial" w:hint="cs"/>
          <w:sz w:val="20"/>
          <w:szCs w:val="20"/>
          <w:rtl/>
        </w:rPr>
        <w:t>לטהר</w:t>
      </w:r>
      <w:r w:rsidRPr="00CB2BFE">
        <w:rPr>
          <w:rFonts w:cs="Arial"/>
          <w:sz w:val="20"/>
          <w:szCs w:val="20"/>
          <w:rtl/>
        </w:rPr>
        <w:t xml:space="preserve"> </w:t>
      </w:r>
      <w:r w:rsidRPr="00CB2BFE">
        <w:rPr>
          <w:rFonts w:cs="Arial" w:hint="cs"/>
          <w:sz w:val="20"/>
          <w:szCs w:val="20"/>
          <w:rtl/>
        </w:rPr>
        <w:t>באשבורן</w:t>
      </w:r>
      <w:r w:rsidRPr="00CB2BFE">
        <w:rPr>
          <w:rFonts w:cs="Arial"/>
          <w:sz w:val="20"/>
          <w:szCs w:val="20"/>
          <w:rtl/>
        </w:rPr>
        <w:t xml:space="preserve"> </w:t>
      </w:r>
      <w:r w:rsidRPr="00CB2BFE">
        <w:rPr>
          <w:rFonts w:cs="Arial" w:hint="cs"/>
          <w:sz w:val="20"/>
          <w:szCs w:val="20"/>
          <w:rtl/>
        </w:rPr>
        <w:t>ולמעין</w:t>
      </w:r>
      <w:r w:rsidRPr="00CB2BFE">
        <w:rPr>
          <w:rFonts w:cs="Arial"/>
          <w:sz w:val="20"/>
          <w:szCs w:val="20"/>
          <w:rtl/>
        </w:rPr>
        <w:t xml:space="preserve"> </w:t>
      </w:r>
      <w:r w:rsidRPr="00CB2BFE">
        <w:rPr>
          <w:rFonts w:cs="Arial" w:hint="cs"/>
          <w:sz w:val="20"/>
          <w:szCs w:val="20"/>
          <w:rtl/>
        </w:rPr>
        <w:t>להטביל</w:t>
      </w:r>
      <w:r w:rsidRPr="00CB2BFE">
        <w:rPr>
          <w:rFonts w:cs="Arial"/>
          <w:sz w:val="20"/>
          <w:szCs w:val="20"/>
          <w:rtl/>
        </w:rPr>
        <w:t xml:space="preserve"> </w:t>
      </w:r>
      <w:r w:rsidRPr="00CB2BFE">
        <w:rPr>
          <w:rFonts w:cs="Arial" w:hint="cs"/>
          <w:sz w:val="20"/>
          <w:szCs w:val="20"/>
          <w:rtl/>
        </w:rPr>
        <w:t>בו</w:t>
      </w:r>
      <w:r w:rsidRPr="00CB2BFE">
        <w:rPr>
          <w:rFonts w:cs="Arial"/>
          <w:sz w:val="20"/>
          <w:szCs w:val="20"/>
          <w:rtl/>
        </w:rPr>
        <w:t xml:space="preserve"> </w:t>
      </w:r>
      <w:r w:rsidRPr="00CB2BFE">
        <w:rPr>
          <w:rFonts w:cs="Arial" w:hint="cs"/>
          <w:sz w:val="20"/>
          <w:szCs w:val="20"/>
          <w:rtl/>
        </w:rPr>
        <w:t>כל</w:t>
      </w:r>
      <w:r w:rsidRPr="00CB2BFE">
        <w:rPr>
          <w:rFonts w:cs="Arial"/>
          <w:sz w:val="20"/>
          <w:szCs w:val="20"/>
          <w:rtl/>
        </w:rPr>
        <w:t xml:space="preserve"> </w:t>
      </w:r>
      <w:r w:rsidRPr="00CB2BFE">
        <w:rPr>
          <w:rFonts w:cs="Arial" w:hint="cs"/>
          <w:sz w:val="20"/>
          <w:szCs w:val="20"/>
          <w:rtl/>
        </w:rPr>
        <w:t>שהוא</w:t>
      </w:r>
      <w:r>
        <w:rPr>
          <w:rFonts w:cs="Arial" w:hint="cs"/>
          <w:sz w:val="20"/>
          <w:szCs w:val="20"/>
          <w:rtl/>
        </w:rPr>
        <w:t>"</w:t>
      </w:r>
    </w:p>
    <w:p w:rsidR="00E1066E" w:rsidRDefault="00CB2BFE" w:rsidP="00EC6A54">
      <w:pPr>
        <w:rPr>
          <w:sz w:val="20"/>
          <w:szCs w:val="20"/>
          <w:rtl/>
        </w:rPr>
      </w:pPr>
      <w:r>
        <w:rPr>
          <w:rFonts w:cs="Arial" w:hint="cs"/>
          <w:b/>
          <w:bCs/>
          <w:sz w:val="20"/>
          <w:szCs w:val="20"/>
          <w:rtl/>
        </w:rPr>
        <w:t>שיטות הראשונים</w:t>
      </w:r>
      <w:r w:rsidR="005A4181" w:rsidRPr="00823522">
        <w:rPr>
          <w:rStyle w:val="a5"/>
          <w:rFonts w:cs="Arial"/>
          <w:sz w:val="20"/>
          <w:szCs w:val="20"/>
          <w:rtl/>
        </w:rPr>
        <w:footnoteReference w:id="68"/>
      </w:r>
      <w:r>
        <w:rPr>
          <w:rFonts w:cs="Arial"/>
          <w:b/>
          <w:bCs/>
          <w:sz w:val="20"/>
          <w:szCs w:val="20"/>
          <w:rtl/>
        </w:rPr>
        <w:br/>
      </w:r>
      <w:r>
        <w:rPr>
          <w:rFonts w:cs="Arial" w:hint="cs"/>
          <w:sz w:val="20"/>
          <w:szCs w:val="20"/>
          <w:rtl/>
        </w:rPr>
        <w:t xml:space="preserve">א. </w:t>
      </w:r>
      <w:r w:rsidRPr="00CB2BFE">
        <w:rPr>
          <w:rFonts w:cs="Arial" w:hint="cs"/>
          <w:b/>
          <w:bCs/>
          <w:sz w:val="20"/>
          <w:szCs w:val="20"/>
          <w:rtl/>
        </w:rPr>
        <w:t>רא"ש ורמב"ם</w:t>
      </w:r>
      <w:r>
        <w:rPr>
          <w:rFonts w:cs="Arial" w:hint="cs"/>
          <w:sz w:val="20"/>
          <w:szCs w:val="20"/>
          <w:rtl/>
        </w:rPr>
        <w:t xml:space="preserve"> </w:t>
      </w:r>
      <w:r>
        <w:rPr>
          <w:rFonts w:cs="Arial"/>
          <w:sz w:val="20"/>
          <w:szCs w:val="20"/>
          <w:rtl/>
        </w:rPr>
        <w:t>–</w:t>
      </w:r>
      <w:r>
        <w:rPr>
          <w:rFonts w:cs="Arial" w:hint="cs"/>
          <w:sz w:val="20"/>
          <w:szCs w:val="20"/>
          <w:rtl/>
        </w:rPr>
        <w:t xml:space="preserve"> </w:t>
      </w:r>
      <w:r>
        <w:rPr>
          <w:rFonts w:hint="cs"/>
          <w:sz w:val="20"/>
          <w:szCs w:val="20"/>
          <w:rtl/>
        </w:rPr>
        <w:t>מדובר בריבוי מים שאובים על מעיין שמימיו הולכים הנה והנה כרגלי נדל, וכן בריבוי מים שאובים על מעיין שמימיו עומדים ואינם הולכים אנה ואנה.</w:t>
      </w:r>
      <w:r>
        <w:rPr>
          <w:sz w:val="20"/>
          <w:szCs w:val="20"/>
          <w:rtl/>
        </w:rPr>
        <w:br/>
      </w:r>
      <w:r>
        <w:rPr>
          <w:rFonts w:hint="cs"/>
          <w:sz w:val="20"/>
          <w:szCs w:val="20"/>
          <w:rtl/>
        </w:rPr>
        <w:t xml:space="preserve">פירוש המשנה </w:t>
      </w:r>
      <w:r>
        <w:rPr>
          <w:sz w:val="20"/>
          <w:szCs w:val="20"/>
          <w:rtl/>
        </w:rPr>
        <w:t>–</w:t>
      </w:r>
      <w:r>
        <w:rPr>
          <w:rFonts w:hint="cs"/>
          <w:sz w:val="20"/>
          <w:szCs w:val="20"/>
          <w:rtl/>
        </w:rPr>
        <w:t xml:space="preserve"> מעיין כנדל שריבה עליו מים שאובים מטהר כבתחילה, כיוון דבלא"ה היה מהלך במקום זה. אך מעיין שלא היה מהלך אלא עומד וריבה עליו מים עד שמהלך עתה למקומות נוספים</w:t>
      </w:r>
      <w:r w:rsidR="00F73503">
        <w:rPr>
          <w:rFonts w:hint="cs"/>
          <w:sz w:val="20"/>
          <w:szCs w:val="20"/>
          <w:rtl/>
        </w:rPr>
        <w:t xml:space="preserve">, מטהר באותם המקומות </w:t>
      </w:r>
      <w:r w:rsidR="004245B3">
        <w:rPr>
          <w:rFonts w:hint="cs"/>
          <w:sz w:val="20"/>
          <w:szCs w:val="20"/>
          <w:rtl/>
        </w:rPr>
        <w:t xml:space="preserve">כמקווה לעניין אשבורן וכמעיין לעניין טהרה בכל שהוא. </w:t>
      </w:r>
      <w:r>
        <w:rPr>
          <w:rFonts w:hint="cs"/>
          <w:sz w:val="20"/>
          <w:szCs w:val="20"/>
          <w:rtl/>
        </w:rPr>
        <w:t xml:space="preserve"> </w:t>
      </w:r>
      <w:r w:rsidR="002C0DFA">
        <w:rPr>
          <w:sz w:val="20"/>
          <w:szCs w:val="20"/>
          <w:rtl/>
        </w:rPr>
        <w:br/>
      </w:r>
      <w:r w:rsidR="00EC6A54">
        <w:rPr>
          <w:sz w:val="20"/>
          <w:szCs w:val="20"/>
          <w:rtl/>
        </w:rPr>
        <w:br/>
      </w:r>
      <w:r w:rsidR="002C0DFA">
        <w:rPr>
          <w:rFonts w:hint="cs"/>
          <w:sz w:val="20"/>
          <w:szCs w:val="20"/>
          <w:rtl/>
        </w:rPr>
        <w:t xml:space="preserve">ב. </w:t>
      </w:r>
      <w:r w:rsidR="002C0DFA" w:rsidRPr="002C0DFA">
        <w:rPr>
          <w:rFonts w:hint="cs"/>
          <w:b/>
          <w:bCs/>
          <w:sz w:val="20"/>
          <w:szCs w:val="20"/>
          <w:rtl/>
        </w:rPr>
        <w:t>ר"ש</w:t>
      </w:r>
      <w:r w:rsidR="002C0DFA">
        <w:rPr>
          <w:rFonts w:hint="cs"/>
          <w:sz w:val="20"/>
          <w:szCs w:val="20"/>
          <w:rtl/>
        </w:rPr>
        <w:t xml:space="preserve"> </w:t>
      </w:r>
      <w:r w:rsidR="002C0DFA">
        <w:rPr>
          <w:sz w:val="20"/>
          <w:szCs w:val="20"/>
          <w:rtl/>
        </w:rPr>
        <w:t>–</w:t>
      </w:r>
      <w:r w:rsidR="002C0DFA">
        <w:rPr>
          <w:rFonts w:hint="cs"/>
          <w:sz w:val="20"/>
          <w:szCs w:val="20"/>
          <w:rtl/>
        </w:rPr>
        <w:t xml:space="preserve"> לא מדובר על מעיין שריבה עליו מים שאובים, מכיוון שאם ריבה עליו מים שאובים דינו מבואר לעיל במשנה (א, ז) "</w:t>
      </w:r>
      <w:r w:rsidR="002C0DFA" w:rsidRPr="002C0DFA">
        <w:rPr>
          <w:rFonts w:cs="Arial" w:hint="cs"/>
          <w:sz w:val="20"/>
          <w:szCs w:val="20"/>
          <w:rtl/>
        </w:rPr>
        <w:t>מעין</w:t>
      </w:r>
      <w:r w:rsidR="002C0DFA" w:rsidRPr="002C0DFA">
        <w:rPr>
          <w:rFonts w:cs="Arial"/>
          <w:sz w:val="20"/>
          <w:szCs w:val="20"/>
          <w:rtl/>
        </w:rPr>
        <w:t xml:space="preserve"> </w:t>
      </w:r>
      <w:r w:rsidR="002C0DFA" w:rsidRPr="002C0DFA">
        <w:rPr>
          <w:rFonts w:cs="Arial" w:hint="cs"/>
          <w:sz w:val="20"/>
          <w:szCs w:val="20"/>
          <w:rtl/>
        </w:rPr>
        <w:t>שמימיו</w:t>
      </w:r>
      <w:r w:rsidR="002C0DFA" w:rsidRPr="002C0DFA">
        <w:rPr>
          <w:rFonts w:cs="Arial"/>
          <w:sz w:val="20"/>
          <w:szCs w:val="20"/>
          <w:rtl/>
        </w:rPr>
        <w:t xml:space="preserve"> </w:t>
      </w:r>
      <w:r w:rsidR="002C0DFA" w:rsidRPr="002C0DFA">
        <w:rPr>
          <w:rFonts w:cs="Arial" w:hint="cs"/>
          <w:sz w:val="20"/>
          <w:szCs w:val="20"/>
          <w:rtl/>
        </w:rPr>
        <w:t>מועטין</w:t>
      </w:r>
      <w:r w:rsidR="002C0DFA" w:rsidRPr="002C0DFA">
        <w:rPr>
          <w:rFonts w:cs="Arial"/>
          <w:sz w:val="20"/>
          <w:szCs w:val="20"/>
          <w:rtl/>
        </w:rPr>
        <w:t xml:space="preserve"> </w:t>
      </w:r>
      <w:r w:rsidR="002C0DFA" w:rsidRPr="002C0DFA">
        <w:rPr>
          <w:rFonts w:cs="Arial" w:hint="cs"/>
          <w:sz w:val="20"/>
          <w:szCs w:val="20"/>
          <w:rtl/>
        </w:rPr>
        <w:t>ורבו</w:t>
      </w:r>
      <w:r w:rsidR="002C0DFA" w:rsidRPr="002C0DFA">
        <w:rPr>
          <w:rFonts w:cs="Arial"/>
          <w:sz w:val="20"/>
          <w:szCs w:val="20"/>
          <w:rtl/>
        </w:rPr>
        <w:t xml:space="preserve"> </w:t>
      </w:r>
      <w:r w:rsidR="002C0DFA" w:rsidRPr="002C0DFA">
        <w:rPr>
          <w:rFonts w:cs="Arial" w:hint="cs"/>
          <w:sz w:val="20"/>
          <w:szCs w:val="20"/>
          <w:rtl/>
        </w:rPr>
        <w:t>עליו</w:t>
      </w:r>
      <w:r w:rsidR="002C0DFA" w:rsidRPr="002C0DFA">
        <w:rPr>
          <w:rFonts w:cs="Arial"/>
          <w:sz w:val="20"/>
          <w:szCs w:val="20"/>
          <w:rtl/>
        </w:rPr>
        <w:t xml:space="preserve"> </w:t>
      </w:r>
      <w:r w:rsidR="002C0DFA" w:rsidRPr="002C0DFA">
        <w:rPr>
          <w:rFonts w:cs="Arial" w:hint="cs"/>
          <w:sz w:val="20"/>
          <w:szCs w:val="20"/>
          <w:rtl/>
        </w:rPr>
        <w:t>מים</w:t>
      </w:r>
      <w:r w:rsidR="002C0DFA" w:rsidRPr="002C0DFA">
        <w:rPr>
          <w:rFonts w:cs="Arial"/>
          <w:sz w:val="20"/>
          <w:szCs w:val="20"/>
          <w:rtl/>
        </w:rPr>
        <w:t xml:space="preserve"> </w:t>
      </w:r>
      <w:r w:rsidR="002C0DFA" w:rsidRPr="002C0DFA">
        <w:rPr>
          <w:rFonts w:cs="Arial" w:hint="cs"/>
          <w:sz w:val="20"/>
          <w:szCs w:val="20"/>
          <w:rtl/>
        </w:rPr>
        <w:t>שאובין</w:t>
      </w:r>
      <w:r w:rsidR="002C0DFA">
        <w:rPr>
          <w:rFonts w:cs="Arial" w:hint="cs"/>
          <w:sz w:val="20"/>
          <w:szCs w:val="20"/>
          <w:rtl/>
        </w:rPr>
        <w:t>,</w:t>
      </w:r>
      <w:r w:rsidR="002C0DFA" w:rsidRPr="002C0DFA">
        <w:rPr>
          <w:rFonts w:cs="Arial"/>
          <w:sz w:val="20"/>
          <w:szCs w:val="20"/>
          <w:rtl/>
        </w:rPr>
        <w:t xml:space="preserve"> </w:t>
      </w:r>
      <w:r w:rsidR="002C0DFA" w:rsidRPr="002C0DFA">
        <w:rPr>
          <w:rFonts w:cs="Arial" w:hint="cs"/>
          <w:sz w:val="20"/>
          <w:szCs w:val="20"/>
          <w:rtl/>
        </w:rPr>
        <w:t>שוה</w:t>
      </w:r>
      <w:r w:rsidR="002C0DFA" w:rsidRPr="002C0DFA">
        <w:rPr>
          <w:rFonts w:cs="Arial"/>
          <w:sz w:val="20"/>
          <w:szCs w:val="20"/>
          <w:rtl/>
        </w:rPr>
        <w:t xml:space="preserve"> </w:t>
      </w:r>
      <w:r w:rsidR="002C0DFA" w:rsidRPr="002C0DFA">
        <w:rPr>
          <w:rFonts w:cs="Arial" w:hint="cs"/>
          <w:sz w:val="20"/>
          <w:szCs w:val="20"/>
          <w:rtl/>
        </w:rPr>
        <w:t>למקוה</w:t>
      </w:r>
      <w:r w:rsidR="002C0DFA" w:rsidRPr="002C0DFA">
        <w:rPr>
          <w:rFonts w:cs="Arial"/>
          <w:sz w:val="20"/>
          <w:szCs w:val="20"/>
          <w:rtl/>
        </w:rPr>
        <w:t xml:space="preserve"> </w:t>
      </w:r>
      <w:r w:rsidR="002C0DFA" w:rsidRPr="002C0DFA">
        <w:rPr>
          <w:rFonts w:cs="Arial" w:hint="cs"/>
          <w:sz w:val="20"/>
          <w:szCs w:val="20"/>
          <w:rtl/>
        </w:rPr>
        <w:t>לטהר</w:t>
      </w:r>
      <w:r w:rsidR="002C0DFA" w:rsidRPr="002C0DFA">
        <w:rPr>
          <w:rFonts w:cs="Arial"/>
          <w:sz w:val="20"/>
          <w:szCs w:val="20"/>
          <w:rtl/>
        </w:rPr>
        <w:t xml:space="preserve"> </w:t>
      </w:r>
      <w:r w:rsidR="002C0DFA" w:rsidRPr="002C0DFA">
        <w:rPr>
          <w:rFonts w:cs="Arial" w:hint="cs"/>
          <w:sz w:val="20"/>
          <w:szCs w:val="20"/>
          <w:rtl/>
        </w:rPr>
        <w:t>באשבורן</w:t>
      </w:r>
      <w:r w:rsidR="002C0DFA" w:rsidRPr="002C0DFA">
        <w:rPr>
          <w:rFonts w:cs="Arial"/>
          <w:sz w:val="20"/>
          <w:szCs w:val="20"/>
          <w:rtl/>
        </w:rPr>
        <w:t xml:space="preserve"> </w:t>
      </w:r>
      <w:r w:rsidR="002C0DFA" w:rsidRPr="002C0DFA">
        <w:rPr>
          <w:rFonts w:cs="Arial" w:hint="cs"/>
          <w:sz w:val="20"/>
          <w:szCs w:val="20"/>
          <w:rtl/>
        </w:rPr>
        <w:t>ולמעין</w:t>
      </w:r>
      <w:r w:rsidR="002C0DFA" w:rsidRPr="002C0DFA">
        <w:rPr>
          <w:rFonts w:cs="Arial"/>
          <w:sz w:val="20"/>
          <w:szCs w:val="20"/>
          <w:rtl/>
        </w:rPr>
        <w:t xml:space="preserve"> </w:t>
      </w:r>
      <w:r w:rsidR="002C0DFA" w:rsidRPr="002C0DFA">
        <w:rPr>
          <w:rFonts w:cs="Arial" w:hint="cs"/>
          <w:sz w:val="20"/>
          <w:szCs w:val="20"/>
          <w:rtl/>
        </w:rPr>
        <w:t>להטביל</w:t>
      </w:r>
      <w:r w:rsidR="002C0DFA" w:rsidRPr="002C0DFA">
        <w:rPr>
          <w:rFonts w:cs="Arial"/>
          <w:sz w:val="20"/>
          <w:szCs w:val="20"/>
          <w:rtl/>
        </w:rPr>
        <w:t xml:space="preserve"> </w:t>
      </w:r>
      <w:r w:rsidR="002C0DFA" w:rsidRPr="002C0DFA">
        <w:rPr>
          <w:rFonts w:cs="Arial" w:hint="cs"/>
          <w:sz w:val="20"/>
          <w:szCs w:val="20"/>
          <w:rtl/>
        </w:rPr>
        <w:t>בו</w:t>
      </w:r>
      <w:r w:rsidR="002C0DFA" w:rsidRPr="002C0DFA">
        <w:rPr>
          <w:rFonts w:cs="Arial"/>
          <w:sz w:val="20"/>
          <w:szCs w:val="20"/>
          <w:rtl/>
        </w:rPr>
        <w:t xml:space="preserve"> </w:t>
      </w:r>
      <w:r w:rsidR="002C0DFA" w:rsidRPr="002C0DFA">
        <w:rPr>
          <w:rFonts w:cs="Arial" w:hint="cs"/>
          <w:sz w:val="20"/>
          <w:szCs w:val="20"/>
          <w:rtl/>
        </w:rPr>
        <w:t>בכל</w:t>
      </w:r>
      <w:r w:rsidR="002C0DFA" w:rsidRPr="002C0DFA">
        <w:rPr>
          <w:rFonts w:cs="Arial"/>
          <w:sz w:val="20"/>
          <w:szCs w:val="20"/>
          <w:rtl/>
        </w:rPr>
        <w:t xml:space="preserve"> </w:t>
      </w:r>
      <w:r w:rsidR="002C0DFA" w:rsidRPr="002C0DFA">
        <w:rPr>
          <w:rFonts w:cs="Arial" w:hint="cs"/>
          <w:sz w:val="20"/>
          <w:szCs w:val="20"/>
          <w:rtl/>
        </w:rPr>
        <w:t>שהוא</w:t>
      </w:r>
      <w:r w:rsidR="002C0DFA">
        <w:rPr>
          <w:rFonts w:cs="Arial" w:hint="cs"/>
          <w:sz w:val="20"/>
          <w:szCs w:val="20"/>
          <w:rtl/>
        </w:rPr>
        <w:t xml:space="preserve">", כלומר דין מעיין זה לטהר באשבורן בלבד אף במקום שהילך תחילה, ולא </w:t>
      </w:r>
      <w:r w:rsidR="002C0DFA" w:rsidRPr="002C0DFA">
        <w:rPr>
          <w:rFonts w:cs="Arial" w:hint="cs"/>
          <w:b/>
          <w:bCs/>
          <w:sz w:val="20"/>
          <w:szCs w:val="20"/>
          <w:rtl/>
        </w:rPr>
        <w:t>כרמב"ם ורא"ש</w:t>
      </w:r>
      <w:r w:rsidR="002C0DFA">
        <w:rPr>
          <w:rFonts w:cs="Arial" w:hint="cs"/>
          <w:sz w:val="20"/>
          <w:szCs w:val="20"/>
          <w:rtl/>
        </w:rPr>
        <w:t xml:space="preserve"> שמטהר בזוחלים.</w:t>
      </w:r>
      <w:r w:rsidR="002C0DFA" w:rsidRPr="002C0DFA">
        <w:rPr>
          <w:rFonts w:cs="Arial"/>
          <w:sz w:val="20"/>
          <w:szCs w:val="20"/>
          <w:rtl/>
        </w:rPr>
        <w:t xml:space="preserve"> </w:t>
      </w:r>
      <w:r w:rsidR="002C0DFA">
        <w:rPr>
          <w:rFonts w:hint="cs"/>
          <w:sz w:val="20"/>
          <w:szCs w:val="20"/>
          <w:rtl/>
        </w:rPr>
        <w:t xml:space="preserve"> </w:t>
      </w:r>
      <w:r w:rsidR="002C0DFA">
        <w:rPr>
          <w:rFonts w:hint="cs"/>
          <w:sz w:val="20"/>
          <w:szCs w:val="20"/>
          <w:rtl/>
        </w:rPr>
        <w:br/>
        <w:t xml:space="preserve">פירוש המשנה </w:t>
      </w:r>
      <w:r w:rsidR="002C0DFA">
        <w:rPr>
          <w:sz w:val="20"/>
          <w:szCs w:val="20"/>
          <w:rtl/>
        </w:rPr>
        <w:t>–</w:t>
      </w:r>
      <w:r w:rsidR="002C0DFA">
        <w:rPr>
          <w:rFonts w:hint="cs"/>
          <w:sz w:val="20"/>
          <w:szCs w:val="20"/>
          <w:rtl/>
        </w:rPr>
        <w:t xml:space="preserve"> מדובר שעשה בריכה בסוף כל שלוחה של המעיין, ובכך גרם להתרחבות מקום המעיין במקום שמהלך בו. המשנה מלמדת שבצדדי המעיין שלא היה מהלך תחילה מטהר באשבורן, ואילו במקום שהיה מהלך תחילה מטהר בזוחלים.</w:t>
      </w:r>
      <w:r w:rsidR="002C0DFA">
        <w:rPr>
          <w:sz w:val="20"/>
          <w:szCs w:val="20"/>
          <w:rtl/>
        </w:rPr>
        <w:br/>
      </w:r>
      <w:r w:rsidR="00EC6A54">
        <w:rPr>
          <w:sz w:val="20"/>
          <w:szCs w:val="20"/>
          <w:rtl/>
        </w:rPr>
        <w:br/>
      </w:r>
      <w:r w:rsidR="002C0DFA">
        <w:rPr>
          <w:rFonts w:hint="cs"/>
          <w:sz w:val="20"/>
          <w:szCs w:val="20"/>
          <w:rtl/>
        </w:rPr>
        <w:t xml:space="preserve">ג. </w:t>
      </w:r>
      <w:r w:rsidR="002C0DFA" w:rsidRPr="00131EC6">
        <w:rPr>
          <w:rFonts w:hint="cs"/>
          <w:b/>
          <w:bCs/>
          <w:sz w:val="20"/>
          <w:szCs w:val="20"/>
          <w:rtl/>
        </w:rPr>
        <w:t xml:space="preserve">ר"ן </w:t>
      </w:r>
      <w:r w:rsidR="002C0DFA">
        <w:rPr>
          <w:sz w:val="20"/>
          <w:szCs w:val="20"/>
          <w:rtl/>
        </w:rPr>
        <w:t>–</w:t>
      </w:r>
      <w:r w:rsidR="002C0DFA">
        <w:rPr>
          <w:rFonts w:hint="cs"/>
          <w:sz w:val="20"/>
          <w:szCs w:val="20"/>
          <w:rtl/>
        </w:rPr>
        <w:t xml:space="preserve"> </w:t>
      </w:r>
      <w:r w:rsidR="00131EC6">
        <w:rPr>
          <w:rFonts w:hint="cs"/>
          <w:sz w:val="20"/>
          <w:szCs w:val="20"/>
          <w:rtl/>
        </w:rPr>
        <w:t xml:space="preserve">המשנה </w:t>
      </w:r>
      <w:r w:rsidR="00131EC6" w:rsidRPr="00131EC6">
        <w:rPr>
          <w:rFonts w:hint="cs"/>
          <w:b/>
          <w:bCs/>
          <w:sz w:val="20"/>
          <w:szCs w:val="20"/>
          <w:rtl/>
        </w:rPr>
        <w:t>שר"ש</w:t>
      </w:r>
      <w:r w:rsidR="00131EC6">
        <w:rPr>
          <w:rFonts w:hint="cs"/>
          <w:sz w:val="20"/>
          <w:szCs w:val="20"/>
          <w:rtl/>
        </w:rPr>
        <w:t xml:space="preserve"> הביא להוכחת שיטתו מתפרשת באופן שונה:</w:t>
      </w:r>
      <w:r w:rsidR="00131EC6">
        <w:rPr>
          <w:rFonts w:hint="cs"/>
          <w:sz w:val="20"/>
          <w:szCs w:val="20"/>
          <w:rtl/>
        </w:rPr>
        <w:br/>
      </w:r>
      <w:r w:rsidR="00131EC6">
        <w:rPr>
          <w:rFonts w:hint="cs"/>
          <w:sz w:val="20"/>
          <w:szCs w:val="20"/>
          <w:rtl/>
        </w:rPr>
        <w:lastRenderedPageBreak/>
        <w:t>מעיין שריבה עליו מים שאובים, יש מקומות ששווה למעיין לטהר בזוחלים ובכל שהוא, ואלו הם המקומות שהיה מהלך בתחילה, אך במקומות שמהלך בהם עתה מחמת ריבוי הנוטפים, מטהר באשבורן ובמ' סאה בלבד.</w:t>
      </w:r>
      <w:r w:rsidR="00131EC6">
        <w:rPr>
          <w:sz w:val="20"/>
          <w:szCs w:val="20"/>
          <w:rtl/>
        </w:rPr>
        <w:br/>
      </w:r>
      <w:r w:rsidR="00131EC6">
        <w:rPr>
          <w:rFonts w:hint="cs"/>
          <w:sz w:val="20"/>
          <w:szCs w:val="20"/>
          <w:rtl/>
        </w:rPr>
        <w:t xml:space="preserve">לפי"ז, המשנה לעיל מבוארת כך: מעיין שהיה משוך כנדל וריבה מים </w:t>
      </w:r>
      <w:r w:rsidR="00EC6A54">
        <w:rPr>
          <w:rFonts w:hint="cs"/>
          <w:sz w:val="20"/>
          <w:szCs w:val="20"/>
          <w:rtl/>
        </w:rPr>
        <w:t>שאובים</w:t>
      </w:r>
      <w:r w:rsidR="00131EC6">
        <w:rPr>
          <w:rFonts w:hint="cs"/>
          <w:sz w:val="20"/>
          <w:szCs w:val="20"/>
          <w:rtl/>
        </w:rPr>
        <w:t xml:space="preserve"> אך עדיין מקלח רק באותו מקום, דינו כשהיה ומטהר בזוחלים ובכ"ש, אך מעיין שהיה עומד וריבה עליו מים ומהלך למקום אחר מטהר במ' סאה ובאשבורן.</w:t>
      </w:r>
      <w:r w:rsidR="00CB5D63">
        <w:rPr>
          <w:rStyle w:val="a5"/>
          <w:sz w:val="20"/>
          <w:szCs w:val="20"/>
          <w:rtl/>
        </w:rPr>
        <w:footnoteReference w:id="69"/>
      </w:r>
      <w:r w:rsidR="00041ECE">
        <w:rPr>
          <w:rFonts w:hint="cs"/>
          <w:sz w:val="20"/>
          <w:szCs w:val="20"/>
          <w:rtl/>
        </w:rPr>
        <w:t xml:space="preserve"> בנוסף, סובר </w:t>
      </w:r>
      <w:r w:rsidR="00041ECE" w:rsidRPr="005A4181">
        <w:rPr>
          <w:rFonts w:hint="cs"/>
          <w:b/>
          <w:bCs/>
          <w:sz w:val="20"/>
          <w:szCs w:val="20"/>
          <w:rtl/>
        </w:rPr>
        <w:t>הר"ן</w:t>
      </w:r>
      <w:r w:rsidR="00041ECE">
        <w:rPr>
          <w:rFonts w:hint="cs"/>
          <w:sz w:val="20"/>
          <w:szCs w:val="20"/>
          <w:rtl/>
        </w:rPr>
        <w:t xml:space="preserve"> שאף במקרה שריבה מים שאובים על מעיין המושך כנדל, במקום שהמעיין התרחב מטהר באשבורן ובמ' סאה ואין דינו כמעיין באותו מקום.</w:t>
      </w:r>
      <w:r w:rsidR="00041ECE">
        <w:rPr>
          <w:rStyle w:val="a5"/>
          <w:sz w:val="20"/>
          <w:szCs w:val="20"/>
          <w:rtl/>
        </w:rPr>
        <w:footnoteReference w:id="70"/>
      </w:r>
    </w:p>
    <w:p w:rsidR="00487796" w:rsidRDefault="00487796" w:rsidP="00B4680A">
      <w:pPr>
        <w:rPr>
          <w:sz w:val="20"/>
          <w:szCs w:val="20"/>
          <w:rtl/>
        </w:rPr>
      </w:pPr>
      <w:r>
        <w:rPr>
          <w:rFonts w:hint="cs"/>
          <w:b/>
          <w:bCs/>
          <w:sz w:val="20"/>
          <w:szCs w:val="20"/>
          <w:rtl/>
        </w:rPr>
        <w:t>דעת הרמב"ם בריבוי מים למעיין המשוך כנדל</w:t>
      </w:r>
      <w:r>
        <w:rPr>
          <w:b/>
          <w:bCs/>
          <w:sz w:val="20"/>
          <w:szCs w:val="20"/>
          <w:rtl/>
        </w:rPr>
        <w:br/>
      </w:r>
      <w:r>
        <w:rPr>
          <w:rFonts w:hint="cs"/>
          <w:sz w:val="20"/>
          <w:szCs w:val="20"/>
          <w:rtl/>
        </w:rPr>
        <w:t>זו לשון הרמב"ם בספרו '</w:t>
      </w:r>
      <w:r w:rsidRPr="00487796">
        <w:rPr>
          <w:rFonts w:hint="cs"/>
          <w:b/>
          <w:bCs/>
          <w:sz w:val="20"/>
          <w:szCs w:val="20"/>
          <w:rtl/>
        </w:rPr>
        <w:t>משנה תורה</w:t>
      </w:r>
      <w:r>
        <w:rPr>
          <w:rFonts w:hint="cs"/>
          <w:sz w:val="20"/>
          <w:szCs w:val="20"/>
          <w:rtl/>
        </w:rPr>
        <w:t xml:space="preserve">' </w:t>
      </w:r>
      <w:r>
        <w:rPr>
          <w:sz w:val="20"/>
          <w:szCs w:val="20"/>
          <w:rtl/>
        </w:rPr>
        <w:t>–</w:t>
      </w:r>
      <w:r>
        <w:rPr>
          <w:rFonts w:hint="cs"/>
          <w:sz w:val="20"/>
          <w:szCs w:val="20"/>
          <w:rtl/>
        </w:rPr>
        <w:t xml:space="preserve"> "</w:t>
      </w:r>
      <w:r w:rsidRPr="00487796">
        <w:rPr>
          <w:rFonts w:cs="Arial" w:hint="cs"/>
          <w:sz w:val="20"/>
          <w:szCs w:val="20"/>
          <w:rtl/>
        </w:rPr>
        <w:t>מעיין</w:t>
      </w:r>
      <w:r w:rsidRPr="00487796">
        <w:rPr>
          <w:rFonts w:cs="Arial"/>
          <w:sz w:val="20"/>
          <w:szCs w:val="20"/>
          <w:rtl/>
        </w:rPr>
        <w:t xml:space="preserve"> </w:t>
      </w:r>
      <w:r w:rsidRPr="00487796">
        <w:rPr>
          <w:rFonts w:cs="Arial" w:hint="cs"/>
          <w:sz w:val="20"/>
          <w:szCs w:val="20"/>
          <w:rtl/>
        </w:rPr>
        <w:t>שהיו</w:t>
      </w:r>
      <w:r w:rsidRPr="00487796">
        <w:rPr>
          <w:rFonts w:cs="Arial"/>
          <w:sz w:val="20"/>
          <w:szCs w:val="20"/>
          <w:rtl/>
        </w:rPr>
        <w:t xml:space="preserve"> </w:t>
      </w:r>
      <w:r w:rsidRPr="00487796">
        <w:rPr>
          <w:rFonts w:cs="Arial" w:hint="cs"/>
          <w:sz w:val="20"/>
          <w:szCs w:val="20"/>
          <w:rtl/>
        </w:rPr>
        <w:t>אמות</w:t>
      </w:r>
      <w:r w:rsidRPr="00487796">
        <w:rPr>
          <w:rFonts w:cs="Arial"/>
          <w:sz w:val="20"/>
          <w:szCs w:val="20"/>
          <w:rtl/>
        </w:rPr>
        <w:t xml:space="preserve"> </w:t>
      </w:r>
      <w:r w:rsidRPr="00487796">
        <w:rPr>
          <w:rFonts w:cs="Arial" w:hint="cs"/>
          <w:sz w:val="20"/>
          <w:szCs w:val="20"/>
          <w:rtl/>
        </w:rPr>
        <w:t>קטנות</w:t>
      </w:r>
      <w:r w:rsidRPr="00487796">
        <w:rPr>
          <w:rFonts w:cs="Arial"/>
          <w:sz w:val="20"/>
          <w:szCs w:val="20"/>
          <w:rtl/>
        </w:rPr>
        <w:t xml:space="preserve"> </w:t>
      </w:r>
      <w:r w:rsidRPr="00487796">
        <w:rPr>
          <w:rFonts w:cs="Arial" w:hint="cs"/>
          <w:sz w:val="20"/>
          <w:szCs w:val="20"/>
          <w:rtl/>
        </w:rPr>
        <w:t>נמשכות</w:t>
      </w:r>
      <w:r w:rsidRPr="00487796">
        <w:rPr>
          <w:rFonts w:cs="Arial"/>
          <w:sz w:val="20"/>
          <w:szCs w:val="20"/>
          <w:rtl/>
        </w:rPr>
        <w:t xml:space="preserve"> </w:t>
      </w:r>
      <w:r w:rsidRPr="00487796">
        <w:rPr>
          <w:rFonts w:cs="Arial" w:hint="cs"/>
          <w:sz w:val="20"/>
          <w:szCs w:val="20"/>
          <w:rtl/>
        </w:rPr>
        <w:t>ממנו</w:t>
      </w:r>
      <w:r w:rsidRPr="00487796">
        <w:rPr>
          <w:rFonts w:cs="Arial"/>
          <w:sz w:val="20"/>
          <w:szCs w:val="20"/>
          <w:rtl/>
        </w:rPr>
        <w:t xml:space="preserve"> </w:t>
      </w:r>
      <w:r w:rsidRPr="00487796">
        <w:rPr>
          <w:rFonts w:cs="Arial" w:hint="cs"/>
          <w:sz w:val="20"/>
          <w:szCs w:val="20"/>
          <w:rtl/>
        </w:rPr>
        <w:t>ורבה</w:t>
      </w:r>
      <w:r w:rsidRPr="00487796">
        <w:rPr>
          <w:rFonts w:cs="Arial"/>
          <w:sz w:val="20"/>
          <w:szCs w:val="20"/>
          <w:rtl/>
        </w:rPr>
        <w:t xml:space="preserve"> </w:t>
      </w:r>
      <w:r w:rsidRPr="00487796">
        <w:rPr>
          <w:rFonts w:cs="Arial" w:hint="cs"/>
          <w:sz w:val="20"/>
          <w:szCs w:val="20"/>
          <w:rtl/>
        </w:rPr>
        <w:t>עליו</w:t>
      </w:r>
      <w:r w:rsidRPr="00487796">
        <w:rPr>
          <w:rFonts w:cs="Arial"/>
          <w:sz w:val="20"/>
          <w:szCs w:val="20"/>
          <w:rtl/>
        </w:rPr>
        <w:t xml:space="preserve"> </w:t>
      </w:r>
      <w:r w:rsidRPr="00487796">
        <w:rPr>
          <w:rFonts w:cs="Arial" w:hint="cs"/>
          <w:sz w:val="20"/>
          <w:szCs w:val="20"/>
          <w:rtl/>
        </w:rPr>
        <w:t>מים</w:t>
      </w:r>
      <w:r w:rsidRPr="00487796">
        <w:rPr>
          <w:rFonts w:cs="Arial"/>
          <w:sz w:val="20"/>
          <w:szCs w:val="20"/>
          <w:rtl/>
        </w:rPr>
        <w:t xml:space="preserve"> </w:t>
      </w:r>
      <w:r w:rsidRPr="00487796">
        <w:rPr>
          <w:rFonts w:cs="Arial" w:hint="cs"/>
          <w:sz w:val="20"/>
          <w:szCs w:val="20"/>
          <w:rtl/>
        </w:rPr>
        <w:t>שאובין</w:t>
      </w:r>
      <w:r w:rsidRPr="00487796">
        <w:rPr>
          <w:rFonts w:cs="Arial"/>
          <w:sz w:val="20"/>
          <w:szCs w:val="20"/>
          <w:rtl/>
        </w:rPr>
        <w:t xml:space="preserve"> </w:t>
      </w:r>
      <w:r w:rsidRPr="00487796">
        <w:rPr>
          <w:rFonts w:cs="Arial" w:hint="cs"/>
          <w:sz w:val="20"/>
          <w:szCs w:val="20"/>
          <w:u w:val="single"/>
          <w:rtl/>
        </w:rPr>
        <w:t>לתוך</w:t>
      </w:r>
      <w:r w:rsidRPr="00487796">
        <w:rPr>
          <w:rFonts w:cs="Arial"/>
          <w:sz w:val="20"/>
          <w:szCs w:val="20"/>
          <w:u w:val="single"/>
          <w:rtl/>
        </w:rPr>
        <w:t xml:space="preserve"> </w:t>
      </w:r>
      <w:r w:rsidRPr="00487796">
        <w:rPr>
          <w:rFonts w:cs="Arial" w:hint="cs"/>
          <w:sz w:val="20"/>
          <w:szCs w:val="20"/>
          <w:u w:val="single"/>
          <w:rtl/>
        </w:rPr>
        <w:t>המעיין</w:t>
      </w:r>
      <w:r w:rsidRPr="00487796">
        <w:rPr>
          <w:rFonts w:cs="Arial"/>
          <w:sz w:val="20"/>
          <w:szCs w:val="20"/>
          <w:rtl/>
        </w:rPr>
        <w:t xml:space="preserve"> </w:t>
      </w:r>
      <w:r w:rsidRPr="00487796">
        <w:rPr>
          <w:rFonts w:cs="Arial" w:hint="cs"/>
          <w:sz w:val="20"/>
          <w:szCs w:val="20"/>
          <w:rtl/>
        </w:rPr>
        <w:t>עד</w:t>
      </w:r>
      <w:r w:rsidRPr="00487796">
        <w:rPr>
          <w:rFonts w:cs="Arial"/>
          <w:sz w:val="20"/>
          <w:szCs w:val="20"/>
          <w:rtl/>
        </w:rPr>
        <w:t xml:space="preserve"> </w:t>
      </w:r>
      <w:r w:rsidRPr="00487796">
        <w:rPr>
          <w:rFonts w:cs="Arial" w:hint="cs"/>
          <w:sz w:val="20"/>
          <w:szCs w:val="20"/>
          <w:rtl/>
        </w:rPr>
        <w:t>שגברו</w:t>
      </w:r>
      <w:r w:rsidRPr="00487796">
        <w:rPr>
          <w:rFonts w:cs="Arial"/>
          <w:sz w:val="20"/>
          <w:szCs w:val="20"/>
          <w:rtl/>
        </w:rPr>
        <w:t xml:space="preserve"> </w:t>
      </w:r>
      <w:r w:rsidRPr="00487796">
        <w:rPr>
          <w:rFonts w:cs="Arial" w:hint="cs"/>
          <w:sz w:val="20"/>
          <w:szCs w:val="20"/>
          <w:rtl/>
        </w:rPr>
        <w:t>המים</w:t>
      </w:r>
      <w:r w:rsidRPr="00487796">
        <w:rPr>
          <w:rFonts w:cs="Arial"/>
          <w:sz w:val="20"/>
          <w:szCs w:val="20"/>
          <w:rtl/>
        </w:rPr>
        <w:t xml:space="preserve"> </w:t>
      </w:r>
      <w:r w:rsidRPr="00487796">
        <w:rPr>
          <w:rFonts w:cs="Arial" w:hint="cs"/>
          <w:sz w:val="20"/>
          <w:szCs w:val="20"/>
          <w:rtl/>
        </w:rPr>
        <w:t>שבאמות</w:t>
      </w:r>
      <w:r w:rsidRPr="00487796">
        <w:rPr>
          <w:rFonts w:cs="Arial"/>
          <w:sz w:val="20"/>
          <w:szCs w:val="20"/>
          <w:rtl/>
        </w:rPr>
        <w:t xml:space="preserve"> </w:t>
      </w:r>
      <w:r w:rsidRPr="00487796">
        <w:rPr>
          <w:rFonts w:cs="Arial" w:hint="cs"/>
          <w:sz w:val="20"/>
          <w:szCs w:val="20"/>
          <w:rtl/>
        </w:rPr>
        <w:t>ושטפו</w:t>
      </w:r>
      <w:r w:rsidRPr="00487796">
        <w:rPr>
          <w:rFonts w:cs="Arial"/>
          <w:sz w:val="20"/>
          <w:szCs w:val="20"/>
          <w:rtl/>
        </w:rPr>
        <w:t xml:space="preserve"> </w:t>
      </w:r>
      <w:r w:rsidRPr="00487796">
        <w:rPr>
          <w:rFonts w:cs="Arial" w:hint="cs"/>
          <w:sz w:val="20"/>
          <w:szCs w:val="20"/>
          <w:rtl/>
        </w:rPr>
        <w:t>הרי</w:t>
      </w:r>
      <w:r w:rsidRPr="00487796">
        <w:rPr>
          <w:rFonts w:cs="Arial"/>
          <w:sz w:val="20"/>
          <w:szCs w:val="20"/>
          <w:rtl/>
        </w:rPr>
        <w:t xml:space="preserve"> </w:t>
      </w:r>
      <w:r w:rsidRPr="00487796">
        <w:rPr>
          <w:rFonts w:cs="Arial" w:hint="cs"/>
          <w:sz w:val="20"/>
          <w:szCs w:val="20"/>
          <w:rtl/>
        </w:rPr>
        <w:t>הן</w:t>
      </w:r>
      <w:r w:rsidRPr="00487796">
        <w:rPr>
          <w:rFonts w:cs="Arial"/>
          <w:sz w:val="20"/>
          <w:szCs w:val="20"/>
          <w:rtl/>
        </w:rPr>
        <w:t xml:space="preserve"> </w:t>
      </w:r>
      <w:r w:rsidRPr="00487796">
        <w:rPr>
          <w:rFonts w:cs="Arial" w:hint="cs"/>
          <w:sz w:val="20"/>
          <w:szCs w:val="20"/>
          <w:rtl/>
        </w:rPr>
        <w:t>כמעיין</w:t>
      </w:r>
      <w:r w:rsidRPr="00487796">
        <w:rPr>
          <w:rFonts w:cs="Arial"/>
          <w:sz w:val="20"/>
          <w:szCs w:val="20"/>
          <w:rtl/>
        </w:rPr>
        <w:t xml:space="preserve"> </w:t>
      </w:r>
      <w:r w:rsidRPr="00487796">
        <w:rPr>
          <w:rFonts w:cs="Arial" w:hint="cs"/>
          <w:sz w:val="20"/>
          <w:szCs w:val="20"/>
          <w:rtl/>
        </w:rPr>
        <w:t>לכל</w:t>
      </w:r>
      <w:r w:rsidRPr="00487796">
        <w:rPr>
          <w:rFonts w:cs="Arial"/>
          <w:sz w:val="20"/>
          <w:szCs w:val="20"/>
          <w:rtl/>
        </w:rPr>
        <w:t xml:space="preserve"> </w:t>
      </w:r>
      <w:r w:rsidRPr="00487796">
        <w:rPr>
          <w:rFonts w:cs="Arial" w:hint="cs"/>
          <w:sz w:val="20"/>
          <w:szCs w:val="20"/>
          <w:rtl/>
        </w:rPr>
        <w:t>דבר</w:t>
      </w:r>
      <w:r>
        <w:rPr>
          <w:rFonts w:cs="Arial" w:hint="cs"/>
          <w:sz w:val="20"/>
          <w:szCs w:val="20"/>
          <w:rtl/>
        </w:rPr>
        <w:t>"</w:t>
      </w:r>
      <w:r>
        <w:rPr>
          <w:rFonts w:hint="cs"/>
          <w:sz w:val="20"/>
          <w:szCs w:val="20"/>
          <w:rtl/>
        </w:rPr>
        <w:t xml:space="preserve"> </w:t>
      </w:r>
      <w:r>
        <w:rPr>
          <w:sz w:val="20"/>
          <w:szCs w:val="20"/>
          <w:rtl/>
        </w:rPr>
        <w:br/>
      </w:r>
      <w:r w:rsidRPr="00487796">
        <w:rPr>
          <w:rFonts w:hint="cs"/>
          <w:b/>
          <w:bCs/>
          <w:sz w:val="20"/>
          <w:szCs w:val="20"/>
          <w:rtl/>
        </w:rPr>
        <w:t>ובפיה"מ</w:t>
      </w:r>
      <w:r>
        <w:rPr>
          <w:rFonts w:hint="cs"/>
          <w:sz w:val="20"/>
          <w:szCs w:val="20"/>
          <w:rtl/>
        </w:rPr>
        <w:t xml:space="preserve"> כתב "</w:t>
      </w:r>
      <w:r w:rsidRPr="00487796">
        <w:rPr>
          <w:rFonts w:cs="Arial" w:hint="cs"/>
          <w:sz w:val="20"/>
          <w:szCs w:val="20"/>
          <w:rtl/>
        </w:rPr>
        <w:t>אם</w:t>
      </w:r>
      <w:r w:rsidRPr="00487796">
        <w:rPr>
          <w:rFonts w:cs="Arial"/>
          <w:sz w:val="20"/>
          <w:szCs w:val="20"/>
          <w:rtl/>
        </w:rPr>
        <w:t xml:space="preserve"> </w:t>
      </w:r>
      <w:r w:rsidRPr="00487796">
        <w:rPr>
          <w:rFonts w:cs="Arial" w:hint="cs"/>
          <w:sz w:val="20"/>
          <w:szCs w:val="20"/>
          <w:rtl/>
        </w:rPr>
        <w:t>היה</w:t>
      </w:r>
      <w:r w:rsidRPr="00487796">
        <w:rPr>
          <w:rFonts w:cs="Arial"/>
          <w:sz w:val="20"/>
          <w:szCs w:val="20"/>
          <w:rtl/>
        </w:rPr>
        <w:t xml:space="preserve"> </w:t>
      </w:r>
      <w:r w:rsidRPr="00487796">
        <w:rPr>
          <w:rFonts w:cs="Arial" w:hint="cs"/>
          <w:sz w:val="20"/>
          <w:szCs w:val="20"/>
          <w:rtl/>
        </w:rPr>
        <w:t>מעין</w:t>
      </w:r>
      <w:r w:rsidRPr="00487796">
        <w:rPr>
          <w:rFonts w:cs="Arial"/>
          <w:sz w:val="20"/>
          <w:szCs w:val="20"/>
          <w:rtl/>
        </w:rPr>
        <w:t xml:space="preserve"> </w:t>
      </w:r>
      <w:r w:rsidRPr="00487796">
        <w:rPr>
          <w:rFonts w:cs="Arial" w:hint="cs"/>
          <w:sz w:val="20"/>
          <w:szCs w:val="20"/>
          <w:rtl/>
        </w:rPr>
        <w:t>מים</w:t>
      </w:r>
      <w:r w:rsidRPr="00487796">
        <w:rPr>
          <w:rFonts w:cs="Arial"/>
          <w:sz w:val="20"/>
          <w:szCs w:val="20"/>
          <w:rtl/>
        </w:rPr>
        <w:t xml:space="preserve"> </w:t>
      </w:r>
      <w:r w:rsidRPr="00487796">
        <w:rPr>
          <w:rFonts w:cs="Arial" w:hint="cs"/>
          <w:sz w:val="20"/>
          <w:szCs w:val="20"/>
          <w:rtl/>
        </w:rPr>
        <w:t>ונמשכו</w:t>
      </w:r>
      <w:r w:rsidRPr="00487796">
        <w:rPr>
          <w:rFonts w:cs="Arial"/>
          <w:sz w:val="20"/>
          <w:szCs w:val="20"/>
          <w:rtl/>
        </w:rPr>
        <w:t xml:space="preserve"> </w:t>
      </w:r>
      <w:r w:rsidRPr="00487796">
        <w:rPr>
          <w:rFonts w:cs="Arial" w:hint="cs"/>
          <w:sz w:val="20"/>
          <w:szCs w:val="20"/>
          <w:rtl/>
        </w:rPr>
        <w:t>ממנו</w:t>
      </w:r>
      <w:r w:rsidRPr="00487796">
        <w:rPr>
          <w:rFonts w:cs="Arial"/>
          <w:sz w:val="20"/>
          <w:szCs w:val="20"/>
          <w:rtl/>
        </w:rPr>
        <w:t xml:space="preserve"> </w:t>
      </w:r>
      <w:r w:rsidRPr="00487796">
        <w:rPr>
          <w:rFonts w:cs="Arial" w:hint="cs"/>
          <w:sz w:val="20"/>
          <w:szCs w:val="20"/>
          <w:rtl/>
        </w:rPr>
        <w:t>אמות</w:t>
      </w:r>
      <w:r w:rsidRPr="00487796">
        <w:rPr>
          <w:rFonts w:cs="Arial"/>
          <w:sz w:val="20"/>
          <w:szCs w:val="20"/>
          <w:rtl/>
        </w:rPr>
        <w:t xml:space="preserve"> </w:t>
      </w:r>
      <w:r w:rsidRPr="00487796">
        <w:rPr>
          <w:rFonts w:cs="Arial" w:hint="cs"/>
          <w:sz w:val="20"/>
          <w:szCs w:val="20"/>
          <w:rtl/>
        </w:rPr>
        <w:t>קטנות</w:t>
      </w:r>
      <w:r w:rsidRPr="00487796">
        <w:rPr>
          <w:rFonts w:cs="Arial"/>
          <w:sz w:val="20"/>
          <w:szCs w:val="20"/>
          <w:rtl/>
        </w:rPr>
        <w:t xml:space="preserve"> </w:t>
      </w:r>
      <w:r w:rsidRPr="00487796">
        <w:rPr>
          <w:rFonts w:cs="Arial" w:hint="cs"/>
          <w:sz w:val="20"/>
          <w:szCs w:val="20"/>
          <w:rtl/>
        </w:rPr>
        <w:t>ושפך</w:t>
      </w:r>
      <w:r w:rsidRPr="00487796">
        <w:rPr>
          <w:rFonts w:cs="Arial"/>
          <w:sz w:val="20"/>
          <w:szCs w:val="20"/>
          <w:rtl/>
        </w:rPr>
        <w:t xml:space="preserve"> </w:t>
      </w:r>
      <w:r w:rsidRPr="00487796">
        <w:rPr>
          <w:rFonts w:cs="Arial" w:hint="cs"/>
          <w:sz w:val="20"/>
          <w:szCs w:val="20"/>
          <w:rtl/>
        </w:rPr>
        <w:t>מים</w:t>
      </w:r>
      <w:r w:rsidRPr="00487796">
        <w:rPr>
          <w:rFonts w:cs="Arial"/>
          <w:sz w:val="20"/>
          <w:szCs w:val="20"/>
          <w:rtl/>
        </w:rPr>
        <w:t xml:space="preserve"> </w:t>
      </w:r>
      <w:r w:rsidRPr="00487796">
        <w:rPr>
          <w:rFonts w:cs="Arial" w:hint="cs"/>
          <w:sz w:val="20"/>
          <w:szCs w:val="20"/>
          <w:rtl/>
        </w:rPr>
        <w:t>שאובין</w:t>
      </w:r>
      <w:r w:rsidRPr="00487796">
        <w:rPr>
          <w:rFonts w:cs="Arial"/>
          <w:sz w:val="20"/>
          <w:szCs w:val="20"/>
          <w:rtl/>
        </w:rPr>
        <w:t xml:space="preserve"> </w:t>
      </w:r>
      <w:r w:rsidRPr="00487796">
        <w:rPr>
          <w:rFonts w:cs="Arial" w:hint="cs"/>
          <w:sz w:val="20"/>
          <w:szCs w:val="20"/>
          <w:u w:val="single"/>
          <w:rtl/>
        </w:rPr>
        <w:t>במקור</w:t>
      </w:r>
      <w:r w:rsidRPr="00487796">
        <w:rPr>
          <w:rFonts w:cs="Arial"/>
          <w:sz w:val="20"/>
          <w:szCs w:val="20"/>
          <w:u w:val="single"/>
          <w:rtl/>
        </w:rPr>
        <w:t xml:space="preserve"> </w:t>
      </w:r>
      <w:r w:rsidRPr="00487796">
        <w:rPr>
          <w:rFonts w:cs="Arial" w:hint="cs"/>
          <w:sz w:val="20"/>
          <w:szCs w:val="20"/>
          <w:u w:val="single"/>
          <w:rtl/>
        </w:rPr>
        <w:t>המעין</w:t>
      </w:r>
      <w:r w:rsidRPr="00487796">
        <w:rPr>
          <w:rFonts w:cs="Arial"/>
          <w:sz w:val="20"/>
          <w:szCs w:val="20"/>
          <w:rtl/>
        </w:rPr>
        <w:t xml:space="preserve"> </w:t>
      </w:r>
      <w:r w:rsidRPr="00487796">
        <w:rPr>
          <w:rFonts w:cs="Arial" w:hint="cs"/>
          <w:sz w:val="20"/>
          <w:szCs w:val="20"/>
          <w:rtl/>
        </w:rPr>
        <w:t>עד</w:t>
      </w:r>
      <w:r w:rsidRPr="00487796">
        <w:rPr>
          <w:rFonts w:cs="Arial"/>
          <w:sz w:val="20"/>
          <w:szCs w:val="20"/>
          <w:rtl/>
        </w:rPr>
        <w:t xml:space="preserve"> </w:t>
      </w:r>
      <w:r w:rsidRPr="00487796">
        <w:rPr>
          <w:rFonts w:cs="Arial" w:hint="cs"/>
          <w:sz w:val="20"/>
          <w:szCs w:val="20"/>
          <w:rtl/>
        </w:rPr>
        <w:t>שעצמו</w:t>
      </w:r>
      <w:r w:rsidRPr="00487796">
        <w:rPr>
          <w:rFonts w:cs="Arial"/>
          <w:sz w:val="20"/>
          <w:szCs w:val="20"/>
          <w:rtl/>
        </w:rPr>
        <w:t xml:space="preserve"> </w:t>
      </w:r>
      <w:r w:rsidRPr="00487796">
        <w:rPr>
          <w:rFonts w:cs="Arial" w:hint="cs"/>
          <w:sz w:val="20"/>
          <w:szCs w:val="20"/>
          <w:rtl/>
        </w:rPr>
        <w:t>אותן</w:t>
      </w:r>
      <w:r w:rsidRPr="00487796">
        <w:rPr>
          <w:rFonts w:cs="Arial"/>
          <w:sz w:val="20"/>
          <w:szCs w:val="20"/>
          <w:rtl/>
        </w:rPr>
        <w:t xml:space="preserve"> </w:t>
      </w:r>
      <w:r w:rsidRPr="00487796">
        <w:rPr>
          <w:rFonts w:cs="Arial" w:hint="cs"/>
          <w:sz w:val="20"/>
          <w:szCs w:val="20"/>
          <w:rtl/>
        </w:rPr>
        <w:t>אמות</w:t>
      </w:r>
      <w:r w:rsidRPr="00487796">
        <w:rPr>
          <w:rFonts w:cs="Arial"/>
          <w:sz w:val="20"/>
          <w:szCs w:val="20"/>
          <w:rtl/>
        </w:rPr>
        <w:t xml:space="preserve"> </w:t>
      </w:r>
      <w:r w:rsidRPr="00487796">
        <w:rPr>
          <w:rFonts w:cs="Arial" w:hint="cs"/>
          <w:sz w:val="20"/>
          <w:szCs w:val="20"/>
          <w:rtl/>
        </w:rPr>
        <w:t>וגברה</w:t>
      </w:r>
      <w:r w:rsidRPr="00487796">
        <w:rPr>
          <w:rFonts w:cs="Arial"/>
          <w:sz w:val="20"/>
          <w:szCs w:val="20"/>
          <w:rtl/>
        </w:rPr>
        <w:t xml:space="preserve"> </w:t>
      </w:r>
      <w:r w:rsidRPr="00487796">
        <w:rPr>
          <w:rFonts w:cs="Arial" w:hint="cs"/>
          <w:sz w:val="20"/>
          <w:szCs w:val="20"/>
          <w:rtl/>
        </w:rPr>
        <w:t>זרימתן</w:t>
      </w:r>
      <w:r w:rsidRPr="00487796">
        <w:rPr>
          <w:rFonts w:cs="Arial"/>
          <w:sz w:val="20"/>
          <w:szCs w:val="20"/>
          <w:rtl/>
        </w:rPr>
        <w:t xml:space="preserve"> </w:t>
      </w:r>
      <w:r w:rsidRPr="00487796">
        <w:rPr>
          <w:rFonts w:cs="Arial" w:hint="cs"/>
          <w:sz w:val="20"/>
          <w:szCs w:val="20"/>
          <w:rtl/>
        </w:rPr>
        <w:t>הרי</w:t>
      </w:r>
      <w:r w:rsidRPr="00487796">
        <w:rPr>
          <w:rFonts w:cs="Arial"/>
          <w:sz w:val="20"/>
          <w:szCs w:val="20"/>
          <w:rtl/>
        </w:rPr>
        <w:t xml:space="preserve"> </w:t>
      </w:r>
      <w:r w:rsidRPr="00487796">
        <w:rPr>
          <w:rFonts w:cs="Arial" w:hint="cs"/>
          <w:sz w:val="20"/>
          <w:szCs w:val="20"/>
          <w:rtl/>
        </w:rPr>
        <w:t>דין</w:t>
      </w:r>
      <w:r w:rsidRPr="00487796">
        <w:rPr>
          <w:rFonts w:cs="Arial"/>
          <w:sz w:val="20"/>
          <w:szCs w:val="20"/>
          <w:rtl/>
        </w:rPr>
        <w:t xml:space="preserve"> </w:t>
      </w:r>
      <w:r w:rsidRPr="00487796">
        <w:rPr>
          <w:rFonts w:cs="Arial" w:hint="cs"/>
          <w:sz w:val="20"/>
          <w:szCs w:val="20"/>
          <w:rtl/>
        </w:rPr>
        <w:t>אותן</w:t>
      </w:r>
      <w:r w:rsidRPr="00487796">
        <w:rPr>
          <w:rFonts w:cs="Arial"/>
          <w:sz w:val="20"/>
          <w:szCs w:val="20"/>
          <w:rtl/>
        </w:rPr>
        <w:t xml:space="preserve"> </w:t>
      </w:r>
      <w:r w:rsidRPr="00487796">
        <w:rPr>
          <w:rFonts w:cs="Arial" w:hint="cs"/>
          <w:sz w:val="20"/>
          <w:szCs w:val="20"/>
          <w:rtl/>
        </w:rPr>
        <w:t>האמות</w:t>
      </w:r>
      <w:r w:rsidRPr="00487796">
        <w:rPr>
          <w:rFonts w:cs="Arial"/>
          <w:sz w:val="20"/>
          <w:szCs w:val="20"/>
          <w:rtl/>
        </w:rPr>
        <w:t xml:space="preserve"> </w:t>
      </w:r>
      <w:r w:rsidRPr="00487796">
        <w:rPr>
          <w:rFonts w:cs="Arial" w:hint="cs"/>
          <w:sz w:val="20"/>
          <w:szCs w:val="20"/>
          <w:rtl/>
        </w:rPr>
        <w:t>כדין</w:t>
      </w:r>
      <w:r w:rsidRPr="00487796">
        <w:rPr>
          <w:rFonts w:cs="Arial"/>
          <w:sz w:val="20"/>
          <w:szCs w:val="20"/>
          <w:rtl/>
        </w:rPr>
        <w:t xml:space="preserve"> </w:t>
      </w:r>
      <w:r w:rsidRPr="00487796">
        <w:rPr>
          <w:rFonts w:cs="Arial" w:hint="cs"/>
          <w:sz w:val="20"/>
          <w:szCs w:val="20"/>
          <w:rtl/>
        </w:rPr>
        <w:t>המעין</w:t>
      </w:r>
      <w:r>
        <w:rPr>
          <w:rFonts w:hint="cs"/>
          <w:sz w:val="20"/>
          <w:szCs w:val="20"/>
          <w:rtl/>
        </w:rPr>
        <w:t>"</w:t>
      </w:r>
      <w:r>
        <w:rPr>
          <w:rFonts w:hint="cs"/>
          <w:sz w:val="20"/>
          <w:szCs w:val="20"/>
          <w:rtl/>
        </w:rPr>
        <w:br/>
      </w:r>
      <w:r>
        <w:rPr>
          <w:rFonts w:hint="cs"/>
          <w:b/>
          <w:bCs/>
          <w:sz w:val="20"/>
          <w:szCs w:val="20"/>
          <w:rtl/>
        </w:rPr>
        <w:t xml:space="preserve">בית יוסף </w:t>
      </w:r>
      <w:r>
        <w:rPr>
          <w:rFonts w:hint="cs"/>
          <w:sz w:val="20"/>
          <w:szCs w:val="20"/>
          <w:rtl/>
        </w:rPr>
        <w:t xml:space="preserve">- לכאורה, כוונת </w:t>
      </w:r>
      <w:r w:rsidRPr="00AB1E65">
        <w:rPr>
          <w:rFonts w:hint="cs"/>
          <w:b/>
          <w:bCs/>
          <w:sz w:val="20"/>
          <w:szCs w:val="20"/>
          <w:rtl/>
        </w:rPr>
        <w:t>הרמב"ם</w:t>
      </w:r>
      <w:r>
        <w:rPr>
          <w:rFonts w:hint="cs"/>
          <w:sz w:val="20"/>
          <w:szCs w:val="20"/>
          <w:rtl/>
        </w:rPr>
        <w:t xml:space="preserve"> לומר שריבוי המים השאובים נעשה במקום נביעת המעיין, אך אם ריבוי המים השאובים נעשה במשך המעיין פסול ודינו שאוב</w:t>
      </w:r>
      <w:r w:rsidR="00FE5278">
        <w:rPr>
          <w:rFonts w:hint="cs"/>
          <w:sz w:val="20"/>
          <w:szCs w:val="20"/>
          <w:rtl/>
        </w:rPr>
        <w:t xml:space="preserve">, וכך פירש </w:t>
      </w:r>
      <w:r w:rsidR="00FE5278" w:rsidRPr="00FE5278">
        <w:rPr>
          <w:rFonts w:hint="cs"/>
          <w:b/>
          <w:bCs/>
          <w:sz w:val="20"/>
          <w:szCs w:val="20"/>
          <w:rtl/>
        </w:rPr>
        <w:t xml:space="preserve">הר"ן </w:t>
      </w:r>
      <w:r w:rsidR="00FE5278">
        <w:rPr>
          <w:rFonts w:hint="cs"/>
          <w:sz w:val="20"/>
          <w:szCs w:val="20"/>
          <w:rtl/>
        </w:rPr>
        <w:t xml:space="preserve">את דברי </w:t>
      </w:r>
      <w:r w:rsidR="00FE5278" w:rsidRPr="00FE5278">
        <w:rPr>
          <w:rFonts w:hint="cs"/>
          <w:b/>
          <w:bCs/>
          <w:sz w:val="20"/>
          <w:szCs w:val="20"/>
          <w:rtl/>
        </w:rPr>
        <w:t>הרמב"ם</w:t>
      </w:r>
      <w:r w:rsidR="00FE5278">
        <w:rPr>
          <w:rFonts w:hint="cs"/>
          <w:sz w:val="20"/>
          <w:szCs w:val="20"/>
          <w:rtl/>
        </w:rPr>
        <w:t>, הו"ד לעיל</w:t>
      </w:r>
      <w:r>
        <w:rPr>
          <w:rFonts w:hint="cs"/>
          <w:sz w:val="20"/>
          <w:szCs w:val="20"/>
          <w:rtl/>
        </w:rPr>
        <w:t xml:space="preserve">. </w:t>
      </w:r>
      <w:r>
        <w:rPr>
          <w:rFonts w:hint="cs"/>
          <w:sz w:val="20"/>
          <w:szCs w:val="20"/>
          <w:rtl/>
        </w:rPr>
        <w:br/>
        <w:t xml:space="preserve">ברם, </w:t>
      </w:r>
      <w:r w:rsidR="00B4680A">
        <w:rPr>
          <w:rFonts w:hint="cs"/>
          <w:sz w:val="20"/>
          <w:szCs w:val="20"/>
          <w:rtl/>
        </w:rPr>
        <w:t>תמוה מאוד לומר כן, מכיוון שאפילו מקווה המכיל מ' סאה יכול לרבות עליו כל מימות שבעולם וכשר, וא"כ מה הסברה לומר שמעיין שריבו עליו מים שאובים ייפסל מחמתם?</w:t>
      </w:r>
      <w:r w:rsidR="00B4680A">
        <w:rPr>
          <w:rFonts w:hint="cs"/>
          <w:sz w:val="20"/>
          <w:szCs w:val="20"/>
          <w:rtl/>
        </w:rPr>
        <w:br/>
        <w:t xml:space="preserve">ושמא יש לומר שכוונת </w:t>
      </w:r>
      <w:r w:rsidR="00B4680A" w:rsidRPr="005C53CE">
        <w:rPr>
          <w:rFonts w:hint="cs"/>
          <w:b/>
          <w:bCs/>
          <w:sz w:val="20"/>
          <w:szCs w:val="20"/>
          <w:rtl/>
        </w:rPr>
        <w:t>הרמב"ם</w:t>
      </w:r>
      <w:r w:rsidR="00B4680A">
        <w:rPr>
          <w:rFonts w:hint="cs"/>
          <w:sz w:val="20"/>
          <w:szCs w:val="20"/>
          <w:rtl/>
        </w:rPr>
        <w:t xml:space="preserve"> לכך, שאם ריבה מים שאובים מחוץ למעיין והמשיכם עד שהתחברו למעיין, שדין מים אלו נותר כשהיה ואינם מטהרים כעת כדין מעיין.</w:t>
      </w:r>
      <w:r w:rsidR="00B4680A">
        <w:rPr>
          <w:rStyle w:val="a5"/>
          <w:sz w:val="20"/>
          <w:szCs w:val="20"/>
          <w:rtl/>
        </w:rPr>
        <w:footnoteReference w:id="71"/>
      </w:r>
      <w:r w:rsidR="005C53CE">
        <w:rPr>
          <w:rFonts w:hint="cs"/>
          <w:sz w:val="20"/>
          <w:szCs w:val="20"/>
          <w:rtl/>
        </w:rPr>
        <w:br/>
        <w:t xml:space="preserve">ואפשר לומר שאין כוונת </w:t>
      </w:r>
      <w:r w:rsidR="005C53CE" w:rsidRPr="005C53CE">
        <w:rPr>
          <w:rFonts w:hint="cs"/>
          <w:b/>
          <w:bCs/>
          <w:sz w:val="20"/>
          <w:szCs w:val="20"/>
          <w:rtl/>
        </w:rPr>
        <w:t>הרמב"ם</w:t>
      </w:r>
      <w:r w:rsidR="005C53CE">
        <w:rPr>
          <w:rFonts w:hint="cs"/>
          <w:sz w:val="20"/>
          <w:szCs w:val="20"/>
          <w:rtl/>
        </w:rPr>
        <w:t xml:space="preserve"> למעט כלל ריבוי מים במעיין עצמו, אלא הלשון שנקט אינה בדווקא, ומ"מ אין לפרש את </w:t>
      </w:r>
      <w:r w:rsidR="005C53CE" w:rsidRPr="007A0C9D">
        <w:rPr>
          <w:rFonts w:hint="cs"/>
          <w:b/>
          <w:bCs/>
          <w:sz w:val="20"/>
          <w:szCs w:val="20"/>
          <w:rtl/>
        </w:rPr>
        <w:t>הרמב"ם</w:t>
      </w:r>
      <w:r w:rsidR="005C53CE">
        <w:rPr>
          <w:rFonts w:hint="cs"/>
          <w:sz w:val="20"/>
          <w:szCs w:val="20"/>
          <w:rtl/>
        </w:rPr>
        <w:t xml:space="preserve"> ולומר שריבוי מים במעיין עצמו לא מהני, והטעם כאמור לעיל.</w:t>
      </w:r>
    </w:p>
    <w:p w:rsidR="00823522" w:rsidRDefault="00823522" w:rsidP="00823522">
      <w:pPr>
        <w:rPr>
          <w:sz w:val="20"/>
          <w:szCs w:val="20"/>
          <w:rtl/>
        </w:rPr>
      </w:pPr>
      <w:r>
        <w:rPr>
          <w:rFonts w:hint="cs"/>
          <w:b/>
          <w:bCs/>
          <w:sz w:val="20"/>
          <w:szCs w:val="20"/>
          <w:rtl/>
        </w:rPr>
        <w:t>מ' סאה מי גשמים שריבה עליהם מים שאובים</w:t>
      </w:r>
      <w:r>
        <w:rPr>
          <w:rFonts w:hint="cs"/>
          <w:b/>
          <w:bCs/>
          <w:sz w:val="20"/>
          <w:szCs w:val="20"/>
          <w:rtl/>
        </w:rPr>
        <w:br/>
      </w:r>
      <w:r>
        <w:rPr>
          <w:rFonts w:hint="cs"/>
          <w:sz w:val="20"/>
          <w:szCs w:val="20"/>
          <w:rtl/>
        </w:rPr>
        <w:t xml:space="preserve">א. </w:t>
      </w:r>
      <w:r w:rsidRPr="00E723C9">
        <w:rPr>
          <w:rFonts w:hint="cs"/>
          <w:b/>
          <w:bCs/>
          <w:sz w:val="20"/>
          <w:szCs w:val="20"/>
          <w:rtl/>
        </w:rPr>
        <w:t>רא"ש</w:t>
      </w:r>
      <w:r>
        <w:rPr>
          <w:rFonts w:hint="cs"/>
          <w:sz w:val="20"/>
          <w:szCs w:val="20"/>
          <w:rtl/>
        </w:rPr>
        <w:t xml:space="preserve">, </w:t>
      </w:r>
      <w:r w:rsidRPr="00E723C9">
        <w:rPr>
          <w:rFonts w:hint="cs"/>
          <w:b/>
          <w:bCs/>
          <w:sz w:val="20"/>
          <w:szCs w:val="20"/>
          <w:rtl/>
        </w:rPr>
        <w:t>רמב"ם  ורי"ף</w:t>
      </w:r>
      <w:r>
        <w:rPr>
          <w:rFonts w:hint="cs"/>
          <w:sz w:val="20"/>
          <w:szCs w:val="20"/>
          <w:rtl/>
        </w:rPr>
        <w:t xml:space="preserve"> </w:t>
      </w:r>
      <w:r>
        <w:rPr>
          <w:sz w:val="20"/>
          <w:szCs w:val="20"/>
          <w:rtl/>
        </w:rPr>
        <w:t>–</w:t>
      </w:r>
      <w:r>
        <w:rPr>
          <w:rFonts w:hint="cs"/>
          <w:sz w:val="20"/>
          <w:szCs w:val="20"/>
          <w:rtl/>
        </w:rPr>
        <w:t xml:space="preserve"> דין המקווה כשר כבתחילה אפילו אם ריבה עליו כל מימות שבעולם.</w:t>
      </w:r>
      <w:r>
        <w:rPr>
          <w:rStyle w:val="a5"/>
          <w:sz w:val="20"/>
          <w:szCs w:val="20"/>
          <w:rtl/>
        </w:rPr>
        <w:footnoteReference w:id="72"/>
      </w:r>
      <w:r>
        <w:rPr>
          <w:sz w:val="20"/>
          <w:szCs w:val="20"/>
          <w:rtl/>
        </w:rPr>
        <w:br/>
      </w:r>
      <w:r>
        <w:rPr>
          <w:rFonts w:hint="cs"/>
          <w:sz w:val="20"/>
          <w:szCs w:val="20"/>
          <w:rtl/>
        </w:rPr>
        <w:t xml:space="preserve">ב. </w:t>
      </w:r>
      <w:r w:rsidRPr="00E723C9">
        <w:rPr>
          <w:rFonts w:hint="cs"/>
          <w:b/>
          <w:bCs/>
          <w:sz w:val="20"/>
          <w:szCs w:val="20"/>
          <w:rtl/>
        </w:rPr>
        <w:t>רשב"ם</w:t>
      </w:r>
      <w:r>
        <w:rPr>
          <w:rFonts w:hint="cs"/>
          <w:sz w:val="20"/>
          <w:szCs w:val="20"/>
          <w:rtl/>
        </w:rPr>
        <w:t xml:space="preserve"> </w:t>
      </w:r>
      <w:r>
        <w:rPr>
          <w:sz w:val="20"/>
          <w:szCs w:val="20"/>
          <w:rtl/>
        </w:rPr>
        <w:t>–</w:t>
      </w:r>
      <w:r>
        <w:rPr>
          <w:rFonts w:hint="cs"/>
          <w:sz w:val="20"/>
          <w:szCs w:val="20"/>
          <w:rtl/>
        </w:rPr>
        <w:t xml:space="preserve"> המקווה פסול.</w:t>
      </w:r>
      <w:r w:rsidR="007257B7">
        <w:rPr>
          <w:rStyle w:val="a5"/>
          <w:sz w:val="20"/>
          <w:szCs w:val="20"/>
          <w:rtl/>
        </w:rPr>
        <w:footnoteReference w:id="73"/>
      </w:r>
      <w:r w:rsidR="00BD182B">
        <w:rPr>
          <w:rFonts w:hint="cs"/>
          <w:sz w:val="20"/>
          <w:szCs w:val="20"/>
          <w:rtl/>
        </w:rPr>
        <w:t xml:space="preserve"> </w:t>
      </w:r>
      <w:r w:rsidR="00BD182B">
        <w:rPr>
          <w:rStyle w:val="a5"/>
          <w:sz w:val="20"/>
          <w:szCs w:val="20"/>
          <w:rtl/>
        </w:rPr>
        <w:footnoteReference w:id="74"/>
      </w:r>
    </w:p>
    <w:p w:rsidR="00B26303" w:rsidRDefault="00B26303" w:rsidP="008D2768">
      <w:pPr>
        <w:rPr>
          <w:sz w:val="20"/>
          <w:szCs w:val="20"/>
          <w:rtl/>
        </w:rPr>
      </w:pPr>
      <w:r>
        <w:rPr>
          <w:rFonts w:hint="cs"/>
          <w:b/>
          <w:bCs/>
          <w:sz w:val="20"/>
          <w:szCs w:val="20"/>
          <w:rtl/>
        </w:rPr>
        <w:lastRenderedPageBreak/>
        <w:t xml:space="preserve">מעיין </w:t>
      </w:r>
      <w:r w:rsidR="003455FE">
        <w:rPr>
          <w:rFonts w:hint="cs"/>
          <w:b/>
          <w:bCs/>
          <w:sz w:val="20"/>
          <w:szCs w:val="20"/>
          <w:rtl/>
        </w:rPr>
        <w:t>המכיל מעט מים וריבו עליו מים שאובים</w:t>
      </w:r>
      <w:r>
        <w:rPr>
          <w:rFonts w:hint="cs"/>
          <w:b/>
          <w:bCs/>
          <w:sz w:val="20"/>
          <w:szCs w:val="20"/>
          <w:rtl/>
        </w:rPr>
        <w:br/>
      </w:r>
      <w:r>
        <w:rPr>
          <w:rFonts w:hint="cs"/>
          <w:sz w:val="20"/>
          <w:szCs w:val="20"/>
          <w:rtl/>
        </w:rPr>
        <w:t xml:space="preserve">א. </w:t>
      </w:r>
      <w:r w:rsidRPr="00177A4F">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המעיין כשר לטבילה מכיוון שמעיין אינו נפסל מחמת מים שאובים.</w:t>
      </w:r>
      <w:r w:rsidR="00177A4F">
        <w:rPr>
          <w:rFonts w:hint="cs"/>
          <w:sz w:val="20"/>
          <w:szCs w:val="20"/>
          <w:rtl/>
        </w:rPr>
        <w:br/>
        <w:t xml:space="preserve">וכ"כ </w:t>
      </w:r>
      <w:r w:rsidR="00177A4F" w:rsidRPr="00471A47">
        <w:rPr>
          <w:rFonts w:hint="cs"/>
          <w:b/>
          <w:bCs/>
          <w:sz w:val="20"/>
          <w:szCs w:val="20"/>
          <w:rtl/>
        </w:rPr>
        <w:t>הרמב"ן</w:t>
      </w:r>
      <w:r w:rsidR="00177A4F">
        <w:rPr>
          <w:rFonts w:hint="cs"/>
          <w:sz w:val="20"/>
          <w:szCs w:val="20"/>
          <w:rtl/>
        </w:rPr>
        <w:t xml:space="preserve">, והוסיף שאפילו אם מדובר במעיין עומד </w:t>
      </w:r>
      <w:r w:rsidR="00471A47">
        <w:rPr>
          <w:rFonts w:hint="cs"/>
          <w:sz w:val="20"/>
          <w:szCs w:val="20"/>
          <w:rtl/>
        </w:rPr>
        <w:t>אינו נפסל,</w:t>
      </w:r>
      <w:r w:rsidR="003455FE">
        <w:rPr>
          <w:rStyle w:val="a5"/>
          <w:sz w:val="20"/>
          <w:szCs w:val="20"/>
          <w:rtl/>
        </w:rPr>
        <w:footnoteReference w:id="75"/>
      </w:r>
      <w:r w:rsidR="00471A47">
        <w:rPr>
          <w:rFonts w:hint="cs"/>
          <w:sz w:val="20"/>
          <w:szCs w:val="20"/>
          <w:rtl/>
        </w:rPr>
        <w:t xml:space="preserve"> אלא שכתב שאולי יש לומר שאם קדמו השאובים למעיין נפסל בכך, ואע"פ שאין נראה לומר כך, מ"מ ראוי להחמיר לכתחילה.</w:t>
      </w:r>
      <w:r w:rsidR="00471A47">
        <w:rPr>
          <w:sz w:val="20"/>
          <w:szCs w:val="20"/>
          <w:rtl/>
        </w:rPr>
        <w:br/>
      </w:r>
      <w:r w:rsidR="00471A47">
        <w:rPr>
          <w:rFonts w:hint="cs"/>
          <w:sz w:val="20"/>
          <w:szCs w:val="20"/>
          <w:rtl/>
        </w:rPr>
        <w:t xml:space="preserve">והוסיף </w:t>
      </w:r>
      <w:r w:rsidR="00471A47" w:rsidRPr="00471A47">
        <w:rPr>
          <w:rFonts w:hint="cs"/>
          <w:b/>
          <w:bCs/>
          <w:sz w:val="20"/>
          <w:szCs w:val="20"/>
          <w:rtl/>
        </w:rPr>
        <w:t>רבינו ירוחם</w:t>
      </w:r>
      <w:r w:rsidR="00471A47">
        <w:rPr>
          <w:rFonts w:hint="cs"/>
          <w:sz w:val="20"/>
          <w:szCs w:val="20"/>
          <w:rtl/>
        </w:rPr>
        <w:t xml:space="preserve"> שאפילו אם היה במעיין שיעור רביעית בלבד מתחילה אינו נפסל בג' לוגים שאובים, ואם הלכו אותם המים שהוסיף על המעיין למקווה חסר והשלימוהו, יש מתירים לטבול בו.</w:t>
      </w:r>
      <w:r w:rsidR="00471A47">
        <w:rPr>
          <w:rStyle w:val="a5"/>
          <w:sz w:val="20"/>
          <w:szCs w:val="20"/>
          <w:rtl/>
        </w:rPr>
        <w:footnoteReference w:id="76"/>
      </w:r>
      <w:r w:rsidR="003455FE">
        <w:rPr>
          <w:rFonts w:hint="cs"/>
          <w:sz w:val="20"/>
          <w:szCs w:val="20"/>
          <w:rtl/>
        </w:rPr>
        <w:br/>
        <w:t>ופסק</w:t>
      </w:r>
      <w:r w:rsidR="003455FE" w:rsidRPr="003455FE">
        <w:rPr>
          <w:rFonts w:hint="cs"/>
          <w:b/>
          <w:bCs/>
          <w:sz w:val="20"/>
          <w:szCs w:val="20"/>
          <w:rtl/>
        </w:rPr>
        <w:t xml:space="preserve"> הש"ך </w:t>
      </w:r>
      <w:r w:rsidR="003455FE">
        <w:rPr>
          <w:rFonts w:hint="cs"/>
          <w:sz w:val="20"/>
          <w:szCs w:val="20"/>
          <w:rtl/>
        </w:rPr>
        <w:t>להחמיר בדין זה, ולא לטבול במקווה הנוצר ע"י קילוח המגיע ממעיין שריבו עליו מים שאובים.</w:t>
      </w:r>
      <w:r w:rsidR="003455FE">
        <w:rPr>
          <w:sz w:val="20"/>
          <w:szCs w:val="20"/>
          <w:rtl/>
        </w:rPr>
        <w:br/>
      </w:r>
      <w:r w:rsidR="003455FE">
        <w:rPr>
          <w:rFonts w:hint="cs"/>
          <w:sz w:val="20"/>
          <w:szCs w:val="20"/>
          <w:rtl/>
        </w:rPr>
        <w:t xml:space="preserve">ברם, אם מעיקרא היו במקווה כא' סאה מי גשמים, מותר לטבול בו משום שהמים המגיעים אליו מהמעיין באים דרך המשכה, </w:t>
      </w:r>
      <w:r w:rsidR="003455FE" w:rsidRPr="003455FE">
        <w:rPr>
          <w:rFonts w:hint="cs"/>
          <w:b/>
          <w:bCs/>
          <w:sz w:val="20"/>
          <w:szCs w:val="20"/>
          <w:rtl/>
        </w:rPr>
        <w:t>ש"ך</w:t>
      </w:r>
      <w:r w:rsidR="003455FE">
        <w:rPr>
          <w:rFonts w:hint="cs"/>
          <w:sz w:val="20"/>
          <w:szCs w:val="20"/>
          <w:rtl/>
        </w:rPr>
        <w:t>.</w:t>
      </w:r>
      <w:r>
        <w:rPr>
          <w:sz w:val="20"/>
          <w:szCs w:val="20"/>
          <w:rtl/>
        </w:rPr>
        <w:br/>
      </w:r>
      <w:r w:rsidR="00471A47">
        <w:rPr>
          <w:sz w:val="20"/>
          <w:szCs w:val="20"/>
          <w:rtl/>
        </w:rPr>
        <w:br/>
      </w:r>
      <w:r>
        <w:rPr>
          <w:rFonts w:hint="cs"/>
          <w:sz w:val="20"/>
          <w:szCs w:val="20"/>
          <w:rtl/>
        </w:rPr>
        <w:t xml:space="preserve">ב. </w:t>
      </w:r>
      <w:r w:rsidRPr="00177A4F">
        <w:rPr>
          <w:rFonts w:hint="cs"/>
          <w:b/>
          <w:bCs/>
          <w:sz w:val="20"/>
          <w:szCs w:val="20"/>
          <w:rtl/>
        </w:rPr>
        <w:t>דעה נוספת במרדכי</w:t>
      </w:r>
      <w:r>
        <w:rPr>
          <w:rFonts w:hint="cs"/>
          <w:sz w:val="20"/>
          <w:szCs w:val="20"/>
          <w:rtl/>
        </w:rPr>
        <w:t xml:space="preserve"> </w:t>
      </w:r>
      <w:r>
        <w:rPr>
          <w:sz w:val="20"/>
          <w:szCs w:val="20"/>
          <w:rtl/>
        </w:rPr>
        <w:t>–</w:t>
      </w:r>
      <w:r>
        <w:rPr>
          <w:rFonts w:hint="cs"/>
          <w:sz w:val="20"/>
          <w:szCs w:val="20"/>
          <w:rtl/>
        </w:rPr>
        <w:t xml:space="preserve"> המעיין פסול לטבילה.</w:t>
      </w:r>
      <w:r w:rsidR="00A525D8">
        <w:rPr>
          <w:rFonts w:hint="cs"/>
          <w:sz w:val="20"/>
          <w:szCs w:val="20"/>
          <w:rtl/>
        </w:rPr>
        <w:br/>
      </w:r>
      <w:r w:rsidR="008D2768">
        <w:rPr>
          <w:rFonts w:hint="cs"/>
          <w:sz w:val="20"/>
          <w:szCs w:val="20"/>
          <w:rtl/>
        </w:rPr>
        <w:t xml:space="preserve">ולקמן </w:t>
      </w:r>
      <w:r w:rsidR="008D2768" w:rsidRPr="008D2768">
        <w:rPr>
          <w:rFonts w:hint="cs"/>
          <w:sz w:val="18"/>
          <w:szCs w:val="18"/>
          <w:rtl/>
        </w:rPr>
        <w:t>(סעיף מ)</w:t>
      </w:r>
      <w:r w:rsidR="008D2768">
        <w:rPr>
          <w:rFonts w:hint="cs"/>
          <w:sz w:val="20"/>
          <w:szCs w:val="20"/>
          <w:rtl/>
        </w:rPr>
        <w:t xml:space="preserve"> החמיר </w:t>
      </w:r>
      <w:r w:rsidR="008D2768" w:rsidRPr="0016769F">
        <w:rPr>
          <w:rFonts w:hint="cs"/>
          <w:b/>
          <w:bCs/>
          <w:sz w:val="20"/>
          <w:szCs w:val="20"/>
          <w:rtl/>
        </w:rPr>
        <w:t>הרמ"א</w:t>
      </w:r>
      <w:r w:rsidR="008D2768">
        <w:rPr>
          <w:rFonts w:hint="cs"/>
          <w:sz w:val="20"/>
          <w:szCs w:val="20"/>
          <w:rtl/>
        </w:rPr>
        <w:t xml:space="preserve"> לכתחילה כדעה זו, ואילו לעיל </w:t>
      </w:r>
      <w:r w:rsidR="008D2768" w:rsidRPr="008D2768">
        <w:rPr>
          <w:rFonts w:hint="cs"/>
          <w:sz w:val="18"/>
          <w:szCs w:val="18"/>
          <w:rtl/>
        </w:rPr>
        <w:t>(סעיף יא)</w:t>
      </w:r>
      <w:r w:rsidR="008D2768">
        <w:rPr>
          <w:rFonts w:hint="cs"/>
          <w:sz w:val="20"/>
          <w:szCs w:val="20"/>
          <w:rtl/>
        </w:rPr>
        <w:t xml:space="preserve"> הקל לטבול בו באשבורן.</w:t>
      </w:r>
      <w:r w:rsidR="008D2768">
        <w:rPr>
          <w:sz w:val="20"/>
          <w:szCs w:val="20"/>
          <w:rtl/>
        </w:rPr>
        <w:br/>
      </w:r>
      <w:r>
        <w:rPr>
          <w:rFonts w:hint="cs"/>
          <w:sz w:val="20"/>
          <w:szCs w:val="20"/>
          <w:rtl/>
        </w:rPr>
        <w:t xml:space="preserve">מבאר </w:t>
      </w:r>
      <w:r w:rsidRPr="00177A4F">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כוונת הפוסלים היא דווקא לעניין טבילת אדם, אך לעניין טבילת כלים המעיין כשר. </w:t>
      </w:r>
      <w:r>
        <w:rPr>
          <w:sz w:val="20"/>
          <w:szCs w:val="20"/>
          <w:rtl/>
        </w:rPr>
        <w:br/>
      </w:r>
      <w:r>
        <w:rPr>
          <w:rFonts w:hint="cs"/>
          <w:sz w:val="20"/>
          <w:szCs w:val="20"/>
          <w:rtl/>
        </w:rPr>
        <w:t xml:space="preserve">ולפי"ז, </w:t>
      </w:r>
      <w:r w:rsidR="00471A47">
        <w:rPr>
          <w:rFonts w:hint="cs"/>
          <w:sz w:val="20"/>
          <w:szCs w:val="20"/>
          <w:rtl/>
        </w:rPr>
        <w:t>לא יקשה</w:t>
      </w:r>
      <w:r>
        <w:rPr>
          <w:rFonts w:hint="cs"/>
          <w:sz w:val="20"/>
          <w:szCs w:val="20"/>
          <w:rtl/>
        </w:rPr>
        <w:t xml:space="preserve"> </w:t>
      </w:r>
      <w:r w:rsidR="00471A47">
        <w:rPr>
          <w:rFonts w:hint="cs"/>
          <w:sz w:val="20"/>
          <w:szCs w:val="20"/>
          <w:rtl/>
        </w:rPr>
        <w:t>מ</w:t>
      </w:r>
      <w:r>
        <w:rPr>
          <w:rFonts w:hint="cs"/>
          <w:sz w:val="20"/>
          <w:szCs w:val="20"/>
          <w:rtl/>
        </w:rPr>
        <w:t xml:space="preserve">הא דתנן </w:t>
      </w:r>
      <w:r w:rsidRPr="00B26303">
        <w:rPr>
          <w:rFonts w:hint="cs"/>
          <w:sz w:val="18"/>
          <w:szCs w:val="18"/>
          <w:rtl/>
        </w:rPr>
        <w:t>(מקוואות א, ז)</w:t>
      </w:r>
      <w:r>
        <w:rPr>
          <w:rFonts w:hint="cs"/>
          <w:sz w:val="20"/>
          <w:szCs w:val="20"/>
          <w:rtl/>
        </w:rPr>
        <w:t>: "</w:t>
      </w:r>
      <w:r w:rsidRPr="00B26303">
        <w:rPr>
          <w:rFonts w:cs="Arial" w:hint="cs"/>
          <w:sz w:val="20"/>
          <w:szCs w:val="20"/>
          <w:rtl/>
        </w:rPr>
        <w:t>מעין</w:t>
      </w:r>
      <w:r w:rsidRPr="00B26303">
        <w:rPr>
          <w:rFonts w:cs="Arial"/>
          <w:sz w:val="20"/>
          <w:szCs w:val="20"/>
          <w:rtl/>
        </w:rPr>
        <w:t xml:space="preserve"> </w:t>
      </w:r>
      <w:r w:rsidRPr="00B26303">
        <w:rPr>
          <w:rFonts w:cs="Arial" w:hint="cs"/>
          <w:sz w:val="20"/>
          <w:szCs w:val="20"/>
          <w:rtl/>
        </w:rPr>
        <w:t>שמימיו</w:t>
      </w:r>
      <w:r w:rsidRPr="00B26303">
        <w:rPr>
          <w:rFonts w:cs="Arial"/>
          <w:sz w:val="20"/>
          <w:szCs w:val="20"/>
          <w:rtl/>
        </w:rPr>
        <w:t xml:space="preserve"> </w:t>
      </w:r>
      <w:r w:rsidRPr="00B26303">
        <w:rPr>
          <w:rFonts w:cs="Arial" w:hint="cs"/>
          <w:sz w:val="20"/>
          <w:szCs w:val="20"/>
          <w:rtl/>
        </w:rPr>
        <w:t>מועטין</w:t>
      </w:r>
      <w:r w:rsidRPr="00B26303">
        <w:rPr>
          <w:rFonts w:cs="Arial"/>
          <w:sz w:val="20"/>
          <w:szCs w:val="20"/>
          <w:rtl/>
        </w:rPr>
        <w:t xml:space="preserve"> </w:t>
      </w:r>
      <w:r w:rsidRPr="00B26303">
        <w:rPr>
          <w:rFonts w:cs="Arial" w:hint="cs"/>
          <w:sz w:val="20"/>
          <w:szCs w:val="20"/>
          <w:rtl/>
        </w:rPr>
        <w:t>ורבו</w:t>
      </w:r>
      <w:r w:rsidRPr="00B26303">
        <w:rPr>
          <w:rFonts w:cs="Arial"/>
          <w:sz w:val="20"/>
          <w:szCs w:val="20"/>
          <w:rtl/>
        </w:rPr>
        <w:t xml:space="preserve"> </w:t>
      </w:r>
      <w:r w:rsidRPr="00B26303">
        <w:rPr>
          <w:rFonts w:cs="Arial" w:hint="cs"/>
          <w:sz w:val="20"/>
          <w:szCs w:val="20"/>
          <w:rtl/>
        </w:rPr>
        <w:t>עליו</w:t>
      </w:r>
      <w:r w:rsidRPr="00B26303">
        <w:rPr>
          <w:rFonts w:cs="Arial"/>
          <w:sz w:val="20"/>
          <w:szCs w:val="20"/>
          <w:rtl/>
        </w:rPr>
        <w:t xml:space="preserve"> </w:t>
      </w:r>
      <w:r w:rsidRPr="00B26303">
        <w:rPr>
          <w:rFonts w:cs="Arial" w:hint="cs"/>
          <w:sz w:val="20"/>
          <w:szCs w:val="20"/>
          <w:rtl/>
        </w:rPr>
        <w:t>מים</w:t>
      </w:r>
      <w:r w:rsidRPr="00B26303">
        <w:rPr>
          <w:rFonts w:cs="Arial"/>
          <w:sz w:val="20"/>
          <w:szCs w:val="20"/>
          <w:rtl/>
        </w:rPr>
        <w:t xml:space="preserve"> </w:t>
      </w:r>
      <w:r w:rsidRPr="00B26303">
        <w:rPr>
          <w:rFonts w:cs="Arial" w:hint="cs"/>
          <w:sz w:val="20"/>
          <w:szCs w:val="20"/>
          <w:rtl/>
        </w:rPr>
        <w:t>שאובין</w:t>
      </w:r>
      <w:r>
        <w:rPr>
          <w:rFonts w:cs="Arial" w:hint="cs"/>
          <w:sz w:val="20"/>
          <w:szCs w:val="20"/>
          <w:rtl/>
        </w:rPr>
        <w:t>,</w:t>
      </w:r>
      <w:r w:rsidRPr="00B26303">
        <w:rPr>
          <w:rFonts w:cs="Arial"/>
          <w:sz w:val="20"/>
          <w:szCs w:val="20"/>
          <w:rtl/>
        </w:rPr>
        <w:t xml:space="preserve"> </w:t>
      </w:r>
      <w:r w:rsidRPr="00B26303">
        <w:rPr>
          <w:rFonts w:cs="Arial" w:hint="cs"/>
          <w:sz w:val="20"/>
          <w:szCs w:val="20"/>
          <w:rtl/>
        </w:rPr>
        <w:t>שוה</w:t>
      </w:r>
      <w:r w:rsidRPr="00B26303">
        <w:rPr>
          <w:rFonts w:cs="Arial"/>
          <w:sz w:val="20"/>
          <w:szCs w:val="20"/>
          <w:rtl/>
        </w:rPr>
        <w:t xml:space="preserve"> </w:t>
      </w:r>
      <w:r w:rsidRPr="00B26303">
        <w:rPr>
          <w:rFonts w:cs="Arial" w:hint="cs"/>
          <w:sz w:val="20"/>
          <w:szCs w:val="20"/>
          <w:rtl/>
        </w:rPr>
        <w:t>למקוה</w:t>
      </w:r>
      <w:r w:rsidRPr="00B26303">
        <w:rPr>
          <w:rFonts w:cs="Arial"/>
          <w:sz w:val="20"/>
          <w:szCs w:val="20"/>
          <w:rtl/>
        </w:rPr>
        <w:t xml:space="preserve"> </w:t>
      </w:r>
      <w:r w:rsidRPr="00B26303">
        <w:rPr>
          <w:rFonts w:cs="Arial" w:hint="cs"/>
          <w:sz w:val="20"/>
          <w:szCs w:val="20"/>
          <w:rtl/>
        </w:rPr>
        <w:t>לטהר</w:t>
      </w:r>
      <w:r w:rsidRPr="00B26303">
        <w:rPr>
          <w:rFonts w:cs="Arial"/>
          <w:sz w:val="20"/>
          <w:szCs w:val="20"/>
          <w:rtl/>
        </w:rPr>
        <w:t xml:space="preserve"> </w:t>
      </w:r>
      <w:r w:rsidRPr="00B26303">
        <w:rPr>
          <w:rFonts w:cs="Arial" w:hint="cs"/>
          <w:sz w:val="20"/>
          <w:szCs w:val="20"/>
          <w:rtl/>
        </w:rPr>
        <w:t>באשבורן</w:t>
      </w:r>
      <w:r w:rsidRPr="00B26303">
        <w:rPr>
          <w:rFonts w:cs="Arial"/>
          <w:sz w:val="20"/>
          <w:szCs w:val="20"/>
          <w:rtl/>
        </w:rPr>
        <w:t xml:space="preserve"> </w:t>
      </w:r>
      <w:r w:rsidRPr="00B26303">
        <w:rPr>
          <w:rFonts w:cs="Arial" w:hint="cs"/>
          <w:sz w:val="20"/>
          <w:szCs w:val="20"/>
          <w:rtl/>
        </w:rPr>
        <w:t>ולמעין</w:t>
      </w:r>
      <w:r w:rsidRPr="00B26303">
        <w:rPr>
          <w:rFonts w:cs="Arial"/>
          <w:sz w:val="20"/>
          <w:szCs w:val="20"/>
          <w:rtl/>
        </w:rPr>
        <w:t xml:space="preserve"> </w:t>
      </w:r>
      <w:r w:rsidRPr="00B26303">
        <w:rPr>
          <w:rFonts w:cs="Arial" w:hint="cs"/>
          <w:sz w:val="20"/>
          <w:szCs w:val="20"/>
          <w:rtl/>
        </w:rPr>
        <w:t>להטביל</w:t>
      </w:r>
      <w:r w:rsidRPr="00B26303">
        <w:rPr>
          <w:rFonts w:cs="Arial"/>
          <w:sz w:val="20"/>
          <w:szCs w:val="20"/>
          <w:rtl/>
        </w:rPr>
        <w:t xml:space="preserve"> </w:t>
      </w:r>
      <w:r w:rsidRPr="00B26303">
        <w:rPr>
          <w:rFonts w:cs="Arial" w:hint="cs"/>
          <w:sz w:val="20"/>
          <w:szCs w:val="20"/>
          <w:rtl/>
        </w:rPr>
        <w:t>בו</w:t>
      </w:r>
      <w:r w:rsidRPr="00B26303">
        <w:rPr>
          <w:rFonts w:cs="Arial"/>
          <w:sz w:val="20"/>
          <w:szCs w:val="20"/>
          <w:rtl/>
        </w:rPr>
        <w:t xml:space="preserve"> </w:t>
      </w:r>
      <w:r w:rsidRPr="00B26303">
        <w:rPr>
          <w:rFonts w:cs="Arial" w:hint="cs"/>
          <w:sz w:val="20"/>
          <w:szCs w:val="20"/>
          <w:rtl/>
        </w:rPr>
        <w:t>בכל</w:t>
      </w:r>
      <w:r w:rsidRPr="00B26303">
        <w:rPr>
          <w:rFonts w:cs="Arial"/>
          <w:sz w:val="20"/>
          <w:szCs w:val="20"/>
          <w:rtl/>
        </w:rPr>
        <w:t xml:space="preserve"> </w:t>
      </w:r>
      <w:r w:rsidRPr="00B26303">
        <w:rPr>
          <w:rFonts w:cs="Arial" w:hint="cs"/>
          <w:sz w:val="20"/>
          <w:szCs w:val="20"/>
          <w:rtl/>
        </w:rPr>
        <w:t>שהוא</w:t>
      </w:r>
      <w:r>
        <w:rPr>
          <w:rFonts w:hint="cs"/>
          <w:sz w:val="20"/>
          <w:szCs w:val="20"/>
          <w:rtl/>
        </w:rPr>
        <w:t xml:space="preserve">", </w:t>
      </w:r>
      <w:r w:rsidR="00471A47">
        <w:rPr>
          <w:rFonts w:hint="cs"/>
          <w:sz w:val="20"/>
          <w:szCs w:val="20"/>
          <w:rtl/>
        </w:rPr>
        <w:t>ש</w:t>
      </w:r>
      <w:r>
        <w:rPr>
          <w:rFonts w:hint="cs"/>
          <w:sz w:val="20"/>
          <w:szCs w:val="20"/>
          <w:rtl/>
        </w:rPr>
        <w:t>כוונת המשנה להכשיר מקווה זה לטבילת כלים בלבד אך לא לטבילת אדם.</w:t>
      </w:r>
      <w:r w:rsidR="00177A4F">
        <w:rPr>
          <w:rFonts w:hint="cs"/>
          <w:sz w:val="20"/>
          <w:szCs w:val="20"/>
          <w:rtl/>
        </w:rPr>
        <w:t xml:space="preserve"> </w:t>
      </w:r>
      <w:r>
        <w:rPr>
          <w:rFonts w:hint="cs"/>
          <w:sz w:val="20"/>
          <w:szCs w:val="20"/>
          <w:rtl/>
        </w:rPr>
        <w:t xml:space="preserve">ולפי הסבר זה, יש לומר שכל הראשונים הסוברים שטבילת אדם במעיין מהני בכל שהוא, ס"ל שאין מעיין </w:t>
      </w:r>
      <w:r w:rsidR="00177A4F">
        <w:rPr>
          <w:rFonts w:hint="cs"/>
          <w:sz w:val="20"/>
          <w:szCs w:val="20"/>
          <w:rtl/>
        </w:rPr>
        <w:t>נפסל בג' לוגים מים שאובים.</w:t>
      </w:r>
      <w:r w:rsidR="00177A4F">
        <w:rPr>
          <w:rStyle w:val="a5"/>
          <w:sz w:val="20"/>
          <w:szCs w:val="20"/>
          <w:rtl/>
        </w:rPr>
        <w:footnoteReference w:id="77"/>
      </w:r>
    </w:p>
    <w:p w:rsidR="008C1D03" w:rsidRDefault="008C1D03" w:rsidP="00471A47">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C1D03">
        <w:rPr>
          <w:rFonts w:cs="Arial" w:hint="cs"/>
          <w:sz w:val="20"/>
          <w:szCs w:val="20"/>
          <w:rtl/>
        </w:rPr>
        <w:t>מקוה</w:t>
      </w:r>
      <w:r w:rsidRPr="008C1D03">
        <w:rPr>
          <w:rFonts w:cs="Arial"/>
          <w:sz w:val="20"/>
          <w:szCs w:val="20"/>
          <w:rtl/>
        </w:rPr>
        <w:t xml:space="preserve"> </w:t>
      </w:r>
      <w:r w:rsidRPr="008C1D03">
        <w:rPr>
          <w:rFonts w:cs="Arial" w:hint="cs"/>
          <w:sz w:val="20"/>
          <w:szCs w:val="20"/>
          <w:rtl/>
        </w:rPr>
        <w:t>שיש</w:t>
      </w:r>
      <w:r w:rsidRPr="008C1D03">
        <w:rPr>
          <w:rFonts w:cs="Arial"/>
          <w:sz w:val="20"/>
          <w:szCs w:val="20"/>
          <w:rtl/>
        </w:rPr>
        <w:t xml:space="preserve"> </w:t>
      </w:r>
      <w:r w:rsidRPr="008C1D03">
        <w:rPr>
          <w:rFonts w:cs="Arial" w:hint="cs"/>
          <w:sz w:val="20"/>
          <w:szCs w:val="20"/>
          <w:rtl/>
        </w:rPr>
        <w:t>בו</w:t>
      </w:r>
      <w:r w:rsidRPr="008C1D03">
        <w:rPr>
          <w:rFonts w:cs="Arial"/>
          <w:sz w:val="20"/>
          <w:szCs w:val="20"/>
          <w:rtl/>
        </w:rPr>
        <w:t xml:space="preserve"> </w:t>
      </w:r>
      <w:r w:rsidRPr="008C1D03">
        <w:rPr>
          <w:rFonts w:cs="Arial" w:hint="cs"/>
          <w:sz w:val="20"/>
          <w:szCs w:val="20"/>
          <w:rtl/>
        </w:rPr>
        <w:t>ארבעים</w:t>
      </w:r>
      <w:r w:rsidRPr="008C1D03">
        <w:rPr>
          <w:rFonts w:cs="Arial"/>
          <w:sz w:val="20"/>
          <w:szCs w:val="20"/>
          <w:rtl/>
        </w:rPr>
        <w:t xml:space="preserve"> </w:t>
      </w:r>
      <w:r w:rsidRPr="008C1D03">
        <w:rPr>
          <w:rFonts w:cs="Arial" w:hint="cs"/>
          <w:sz w:val="20"/>
          <w:szCs w:val="20"/>
          <w:rtl/>
        </w:rPr>
        <w:t>סאה</w:t>
      </w:r>
      <w:r w:rsidRPr="008C1D03">
        <w:rPr>
          <w:rFonts w:cs="Arial"/>
          <w:sz w:val="20"/>
          <w:szCs w:val="20"/>
          <w:rtl/>
        </w:rPr>
        <w:t xml:space="preserve">, </w:t>
      </w:r>
      <w:r w:rsidRPr="008C1D03">
        <w:rPr>
          <w:rFonts w:cs="Arial" w:hint="cs"/>
          <w:sz w:val="20"/>
          <w:szCs w:val="20"/>
          <w:rtl/>
        </w:rPr>
        <w:t>ומעין</w:t>
      </w:r>
      <w:r w:rsidRPr="008C1D03">
        <w:rPr>
          <w:rFonts w:cs="Arial"/>
          <w:sz w:val="20"/>
          <w:szCs w:val="20"/>
          <w:rtl/>
        </w:rPr>
        <w:t xml:space="preserve"> </w:t>
      </w:r>
      <w:r w:rsidRPr="008C1D03">
        <w:rPr>
          <w:rFonts w:cs="Arial" w:hint="cs"/>
          <w:sz w:val="20"/>
          <w:szCs w:val="20"/>
          <w:rtl/>
        </w:rPr>
        <w:t>כל</w:t>
      </w:r>
      <w:r w:rsidRPr="008C1D03">
        <w:rPr>
          <w:rFonts w:cs="Arial"/>
          <w:sz w:val="20"/>
          <w:szCs w:val="20"/>
          <w:rtl/>
        </w:rPr>
        <w:t xml:space="preserve"> </w:t>
      </w:r>
      <w:r w:rsidRPr="008C1D03">
        <w:rPr>
          <w:rFonts w:cs="Arial" w:hint="cs"/>
          <w:sz w:val="20"/>
          <w:szCs w:val="20"/>
          <w:rtl/>
        </w:rPr>
        <w:t>שהוא</w:t>
      </w:r>
      <w:r w:rsidRPr="008C1D03">
        <w:rPr>
          <w:rFonts w:cs="Arial"/>
          <w:sz w:val="20"/>
          <w:szCs w:val="20"/>
          <w:rtl/>
        </w:rPr>
        <w:t xml:space="preserve">, </w:t>
      </w:r>
      <w:r w:rsidRPr="008C1D03">
        <w:rPr>
          <w:rFonts w:cs="Arial" w:hint="cs"/>
          <w:sz w:val="20"/>
          <w:szCs w:val="20"/>
          <w:rtl/>
        </w:rPr>
        <w:t>יכול</w:t>
      </w:r>
      <w:r w:rsidRPr="008C1D03">
        <w:rPr>
          <w:rFonts w:cs="Arial"/>
          <w:sz w:val="20"/>
          <w:szCs w:val="20"/>
          <w:rtl/>
        </w:rPr>
        <w:t xml:space="preserve"> </w:t>
      </w:r>
      <w:r w:rsidRPr="008C1D03">
        <w:rPr>
          <w:rFonts w:cs="Arial" w:hint="cs"/>
          <w:sz w:val="20"/>
          <w:szCs w:val="20"/>
          <w:rtl/>
        </w:rPr>
        <w:t>לשאוב</w:t>
      </w:r>
      <w:r w:rsidRPr="008C1D03">
        <w:rPr>
          <w:rFonts w:cs="Arial"/>
          <w:sz w:val="20"/>
          <w:szCs w:val="20"/>
          <w:rtl/>
        </w:rPr>
        <w:t xml:space="preserve"> </w:t>
      </w:r>
      <w:r w:rsidRPr="008C1D03">
        <w:rPr>
          <w:rFonts w:cs="Arial" w:hint="cs"/>
          <w:sz w:val="20"/>
          <w:szCs w:val="20"/>
          <w:rtl/>
        </w:rPr>
        <w:t>כל</w:t>
      </w:r>
      <w:r w:rsidRPr="008C1D03">
        <w:rPr>
          <w:rFonts w:cs="Arial"/>
          <w:sz w:val="20"/>
          <w:szCs w:val="20"/>
          <w:rtl/>
        </w:rPr>
        <w:t xml:space="preserve"> </w:t>
      </w:r>
      <w:r w:rsidRPr="008C1D03">
        <w:rPr>
          <w:rFonts w:cs="Arial" w:hint="cs"/>
          <w:sz w:val="20"/>
          <w:szCs w:val="20"/>
          <w:rtl/>
        </w:rPr>
        <w:t>מה</w:t>
      </w:r>
      <w:r w:rsidRPr="008C1D03">
        <w:rPr>
          <w:rFonts w:cs="Arial"/>
          <w:sz w:val="20"/>
          <w:szCs w:val="20"/>
          <w:rtl/>
        </w:rPr>
        <w:t xml:space="preserve"> </w:t>
      </w:r>
      <w:r w:rsidRPr="008C1D03">
        <w:rPr>
          <w:rFonts w:cs="Arial" w:hint="cs"/>
          <w:sz w:val="20"/>
          <w:szCs w:val="20"/>
          <w:rtl/>
        </w:rPr>
        <w:t>שירצה</w:t>
      </w:r>
      <w:r w:rsidRPr="008C1D03">
        <w:rPr>
          <w:rFonts w:cs="Arial"/>
          <w:sz w:val="20"/>
          <w:szCs w:val="20"/>
          <w:rtl/>
        </w:rPr>
        <w:t xml:space="preserve"> </w:t>
      </w:r>
      <w:r w:rsidRPr="008C1D03">
        <w:rPr>
          <w:rFonts w:cs="Arial" w:hint="cs"/>
          <w:sz w:val="20"/>
          <w:szCs w:val="20"/>
          <w:rtl/>
        </w:rPr>
        <w:t>ליתן</w:t>
      </w:r>
      <w:r w:rsidRPr="008C1D03">
        <w:rPr>
          <w:rFonts w:cs="Arial"/>
          <w:sz w:val="20"/>
          <w:szCs w:val="20"/>
          <w:rtl/>
        </w:rPr>
        <w:t xml:space="preserve"> </w:t>
      </w:r>
      <w:r w:rsidRPr="008C1D03">
        <w:rPr>
          <w:rFonts w:cs="Arial" w:hint="cs"/>
          <w:sz w:val="20"/>
          <w:szCs w:val="20"/>
          <w:rtl/>
        </w:rPr>
        <w:t>לתוכה</w:t>
      </w:r>
      <w:r w:rsidRPr="008C1D03">
        <w:rPr>
          <w:rFonts w:cs="Arial"/>
          <w:sz w:val="20"/>
          <w:szCs w:val="20"/>
          <w:rtl/>
        </w:rPr>
        <w:t xml:space="preserve"> </w:t>
      </w:r>
      <w:r w:rsidRPr="008C1D03">
        <w:rPr>
          <w:rFonts w:cs="Arial" w:hint="cs"/>
          <w:sz w:val="20"/>
          <w:szCs w:val="20"/>
          <w:rtl/>
        </w:rPr>
        <w:t>והם</w:t>
      </w:r>
      <w:r w:rsidRPr="008C1D03">
        <w:rPr>
          <w:rFonts w:cs="Arial"/>
          <w:sz w:val="20"/>
          <w:szCs w:val="20"/>
          <w:rtl/>
        </w:rPr>
        <w:t xml:space="preserve"> </w:t>
      </w:r>
      <w:r w:rsidRPr="008C1D03">
        <w:rPr>
          <w:rFonts w:cs="Arial" w:hint="cs"/>
          <w:sz w:val="20"/>
          <w:szCs w:val="20"/>
          <w:rtl/>
        </w:rPr>
        <w:t>כשרים</w:t>
      </w:r>
      <w:r w:rsidRPr="008C1D03">
        <w:rPr>
          <w:rFonts w:cs="Arial"/>
          <w:sz w:val="20"/>
          <w:szCs w:val="20"/>
          <w:rtl/>
        </w:rPr>
        <w:t xml:space="preserve">, </w:t>
      </w:r>
      <w:r w:rsidRPr="008C1D03">
        <w:rPr>
          <w:rFonts w:cs="Arial" w:hint="cs"/>
          <w:sz w:val="20"/>
          <w:szCs w:val="20"/>
          <w:rtl/>
        </w:rPr>
        <w:t>אף</w:t>
      </w:r>
      <w:r w:rsidRPr="008C1D03">
        <w:rPr>
          <w:rFonts w:cs="Arial"/>
          <w:sz w:val="20"/>
          <w:szCs w:val="20"/>
          <w:rtl/>
        </w:rPr>
        <w:t xml:space="preserve"> </w:t>
      </w:r>
      <w:r w:rsidRPr="008C1D03">
        <w:rPr>
          <w:rFonts w:cs="Arial" w:hint="cs"/>
          <w:sz w:val="20"/>
          <w:szCs w:val="20"/>
          <w:rtl/>
        </w:rPr>
        <w:t>על</w:t>
      </w:r>
      <w:r w:rsidRPr="008C1D03">
        <w:rPr>
          <w:rFonts w:cs="Arial"/>
          <w:sz w:val="20"/>
          <w:szCs w:val="20"/>
          <w:rtl/>
        </w:rPr>
        <w:t xml:space="preserve"> </w:t>
      </w:r>
      <w:r w:rsidRPr="008C1D03">
        <w:rPr>
          <w:rFonts w:cs="Arial" w:hint="cs"/>
          <w:sz w:val="20"/>
          <w:szCs w:val="20"/>
          <w:rtl/>
        </w:rPr>
        <w:t>פי</w:t>
      </w:r>
      <w:r w:rsidRPr="008C1D03">
        <w:rPr>
          <w:rFonts w:cs="Arial"/>
          <w:sz w:val="20"/>
          <w:szCs w:val="20"/>
          <w:rtl/>
        </w:rPr>
        <w:t xml:space="preserve"> </w:t>
      </w:r>
      <w:r w:rsidRPr="008C1D03">
        <w:rPr>
          <w:rFonts w:cs="Arial" w:hint="cs"/>
          <w:sz w:val="20"/>
          <w:szCs w:val="20"/>
          <w:rtl/>
        </w:rPr>
        <w:t>שהם</w:t>
      </w:r>
      <w:r w:rsidRPr="008C1D03">
        <w:rPr>
          <w:rFonts w:cs="Arial"/>
          <w:sz w:val="20"/>
          <w:szCs w:val="20"/>
          <w:rtl/>
        </w:rPr>
        <w:t xml:space="preserve"> </w:t>
      </w:r>
      <w:r w:rsidRPr="008C1D03">
        <w:rPr>
          <w:rFonts w:cs="Arial" w:hint="cs"/>
          <w:sz w:val="20"/>
          <w:szCs w:val="20"/>
          <w:rtl/>
        </w:rPr>
        <w:t>רבים</w:t>
      </w:r>
      <w:r w:rsidRPr="008C1D03">
        <w:rPr>
          <w:rFonts w:cs="Arial"/>
          <w:sz w:val="20"/>
          <w:szCs w:val="20"/>
          <w:rtl/>
        </w:rPr>
        <w:t xml:space="preserve"> </w:t>
      </w:r>
      <w:r w:rsidRPr="008C1D03">
        <w:rPr>
          <w:rFonts w:cs="Arial" w:hint="cs"/>
          <w:sz w:val="20"/>
          <w:szCs w:val="20"/>
          <w:rtl/>
        </w:rPr>
        <w:t>על</w:t>
      </w:r>
      <w:r w:rsidRPr="008C1D03">
        <w:rPr>
          <w:rFonts w:cs="Arial"/>
          <w:sz w:val="20"/>
          <w:szCs w:val="20"/>
          <w:rtl/>
        </w:rPr>
        <w:t xml:space="preserve"> </w:t>
      </w:r>
      <w:r w:rsidRPr="008C1D03">
        <w:rPr>
          <w:rFonts w:cs="Arial" w:hint="cs"/>
          <w:sz w:val="20"/>
          <w:szCs w:val="20"/>
          <w:rtl/>
        </w:rPr>
        <w:t>המים</w:t>
      </w:r>
      <w:r w:rsidRPr="008C1D03">
        <w:rPr>
          <w:rFonts w:cs="Arial"/>
          <w:sz w:val="20"/>
          <w:szCs w:val="20"/>
          <w:rtl/>
        </w:rPr>
        <w:t xml:space="preserve"> </w:t>
      </w:r>
      <w:r w:rsidRPr="008C1D03">
        <w:rPr>
          <w:rFonts w:cs="Arial" w:hint="cs"/>
          <w:sz w:val="20"/>
          <w:szCs w:val="20"/>
          <w:rtl/>
        </w:rPr>
        <w:t>שהיו</w:t>
      </w:r>
      <w:r w:rsidRPr="008C1D03">
        <w:rPr>
          <w:rFonts w:cs="Arial"/>
          <w:sz w:val="20"/>
          <w:szCs w:val="20"/>
          <w:rtl/>
        </w:rPr>
        <w:t xml:space="preserve"> </w:t>
      </w:r>
      <w:r w:rsidRPr="008C1D03">
        <w:rPr>
          <w:rFonts w:cs="Arial" w:hint="cs"/>
          <w:sz w:val="20"/>
          <w:szCs w:val="20"/>
          <w:rtl/>
        </w:rPr>
        <w:t>בתוכה</w:t>
      </w:r>
      <w:r w:rsidRPr="008C1D03">
        <w:rPr>
          <w:rFonts w:cs="Arial"/>
          <w:sz w:val="20"/>
          <w:szCs w:val="20"/>
          <w:rtl/>
        </w:rPr>
        <w:t xml:space="preserve"> </w:t>
      </w:r>
      <w:r w:rsidRPr="008C1D03">
        <w:rPr>
          <w:rFonts w:cs="Arial" w:hint="cs"/>
          <w:sz w:val="20"/>
          <w:szCs w:val="20"/>
          <w:rtl/>
        </w:rPr>
        <w:t>תחלה</w:t>
      </w:r>
      <w:r w:rsidRPr="008C1D03">
        <w:rPr>
          <w:rFonts w:cs="Arial"/>
          <w:sz w:val="20"/>
          <w:szCs w:val="20"/>
          <w:rtl/>
        </w:rPr>
        <w:t xml:space="preserve">. </w:t>
      </w:r>
      <w:r w:rsidRPr="008C1D03">
        <w:rPr>
          <w:rFonts w:cs="Arial"/>
          <w:sz w:val="18"/>
          <w:szCs w:val="18"/>
          <w:rtl/>
        </w:rPr>
        <w:t>(</w:t>
      </w:r>
      <w:r w:rsidRPr="008C1D03">
        <w:rPr>
          <w:rFonts w:cs="Arial" w:hint="cs"/>
          <w:sz w:val="18"/>
          <w:szCs w:val="18"/>
          <w:rtl/>
        </w:rPr>
        <w:t>ואין</w:t>
      </w:r>
      <w:r w:rsidRPr="008C1D03">
        <w:rPr>
          <w:rFonts w:cs="Arial"/>
          <w:sz w:val="18"/>
          <w:szCs w:val="18"/>
          <w:rtl/>
        </w:rPr>
        <w:t xml:space="preserve"> </w:t>
      </w:r>
      <w:r w:rsidRPr="008C1D03">
        <w:rPr>
          <w:rFonts w:cs="Arial" w:hint="cs"/>
          <w:sz w:val="18"/>
          <w:szCs w:val="18"/>
          <w:rtl/>
        </w:rPr>
        <w:t>חילוק</w:t>
      </w:r>
      <w:r w:rsidRPr="008C1D03">
        <w:rPr>
          <w:rFonts w:cs="Arial"/>
          <w:sz w:val="18"/>
          <w:szCs w:val="18"/>
          <w:rtl/>
        </w:rPr>
        <w:t xml:space="preserve"> </w:t>
      </w:r>
      <w:r w:rsidRPr="008C1D03">
        <w:rPr>
          <w:rFonts w:cs="Arial" w:hint="cs"/>
          <w:sz w:val="18"/>
          <w:szCs w:val="18"/>
          <w:rtl/>
        </w:rPr>
        <w:t>בין</w:t>
      </w:r>
      <w:r w:rsidRPr="008C1D03">
        <w:rPr>
          <w:rFonts w:cs="Arial"/>
          <w:sz w:val="18"/>
          <w:szCs w:val="18"/>
          <w:rtl/>
        </w:rPr>
        <w:t xml:space="preserve"> </w:t>
      </w:r>
      <w:r w:rsidRPr="008C1D03">
        <w:rPr>
          <w:rFonts w:cs="Arial" w:hint="cs"/>
          <w:sz w:val="18"/>
          <w:szCs w:val="18"/>
          <w:rtl/>
        </w:rPr>
        <w:t>קדם</w:t>
      </w:r>
      <w:r w:rsidRPr="008C1D03">
        <w:rPr>
          <w:rFonts w:cs="Arial"/>
          <w:sz w:val="18"/>
          <w:szCs w:val="18"/>
          <w:rtl/>
        </w:rPr>
        <w:t xml:space="preserve"> </w:t>
      </w:r>
      <w:r w:rsidRPr="008C1D03">
        <w:rPr>
          <w:rFonts w:cs="Arial" w:hint="cs"/>
          <w:sz w:val="18"/>
          <w:szCs w:val="18"/>
          <w:rtl/>
        </w:rPr>
        <w:t>המעין</w:t>
      </w:r>
      <w:r w:rsidRPr="008C1D03">
        <w:rPr>
          <w:rFonts w:cs="Arial"/>
          <w:sz w:val="18"/>
          <w:szCs w:val="18"/>
          <w:rtl/>
        </w:rPr>
        <w:t xml:space="preserve"> </w:t>
      </w:r>
      <w:r w:rsidRPr="008C1D03">
        <w:rPr>
          <w:rFonts w:cs="Arial" w:hint="cs"/>
          <w:sz w:val="18"/>
          <w:szCs w:val="18"/>
          <w:rtl/>
        </w:rPr>
        <w:t>לשאובין</w:t>
      </w:r>
      <w:r w:rsidRPr="008C1D03">
        <w:rPr>
          <w:rFonts w:cs="Arial"/>
          <w:sz w:val="18"/>
          <w:szCs w:val="18"/>
          <w:rtl/>
        </w:rPr>
        <w:t xml:space="preserve"> </w:t>
      </w:r>
      <w:r w:rsidRPr="008C1D03">
        <w:rPr>
          <w:rFonts w:cs="Arial" w:hint="cs"/>
          <w:sz w:val="18"/>
          <w:szCs w:val="18"/>
          <w:rtl/>
        </w:rPr>
        <w:t>או</w:t>
      </w:r>
      <w:r w:rsidRPr="008C1D03">
        <w:rPr>
          <w:rFonts w:cs="Arial"/>
          <w:sz w:val="18"/>
          <w:szCs w:val="18"/>
          <w:rtl/>
        </w:rPr>
        <w:t xml:space="preserve"> </w:t>
      </w:r>
      <w:r w:rsidRPr="008C1D03">
        <w:rPr>
          <w:rFonts w:cs="Arial" w:hint="cs"/>
          <w:sz w:val="18"/>
          <w:szCs w:val="18"/>
          <w:rtl/>
        </w:rPr>
        <w:t>לא</w:t>
      </w:r>
      <w:r w:rsidRPr="008C1D03">
        <w:rPr>
          <w:rFonts w:cs="Arial"/>
          <w:sz w:val="18"/>
          <w:szCs w:val="18"/>
          <w:rtl/>
        </w:rPr>
        <w:t xml:space="preserve">, </w:t>
      </w:r>
      <w:r w:rsidRPr="008C1D03">
        <w:rPr>
          <w:rFonts w:cs="Arial" w:hint="cs"/>
          <w:sz w:val="18"/>
          <w:szCs w:val="18"/>
          <w:rtl/>
        </w:rPr>
        <w:t>כמו</w:t>
      </w:r>
      <w:r w:rsidRPr="008C1D03">
        <w:rPr>
          <w:rFonts w:cs="Arial"/>
          <w:sz w:val="18"/>
          <w:szCs w:val="18"/>
          <w:rtl/>
        </w:rPr>
        <w:t xml:space="preserve"> </w:t>
      </w:r>
      <w:r w:rsidRPr="008C1D03">
        <w:rPr>
          <w:rFonts w:cs="Arial" w:hint="cs"/>
          <w:sz w:val="18"/>
          <w:szCs w:val="18"/>
          <w:rtl/>
        </w:rPr>
        <w:t>שנתבאר</w:t>
      </w:r>
      <w:r w:rsidRPr="008C1D03">
        <w:rPr>
          <w:rFonts w:cs="Arial"/>
          <w:sz w:val="18"/>
          <w:szCs w:val="18"/>
          <w:rtl/>
        </w:rPr>
        <w:t xml:space="preserve">,  </w:t>
      </w:r>
      <w:r w:rsidRPr="008C1D03">
        <w:rPr>
          <w:rFonts w:cs="Arial" w:hint="cs"/>
          <w:sz w:val="18"/>
          <w:szCs w:val="18"/>
          <w:rtl/>
        </w:rPr>
        <w:t>ועיין</w:t>
      </w:r>
      <w:r w:rsidRPr="008C1D03">
        <w:rPr>
          <w:rFonts w:cs="Arial"/>
          <w:sz w:val="18"/>
          <w:szCs w:val="18"/>
          <w:rtl/>
        </w:rPr>
        <w:t xml:space="preserve"> </w:t>
      </w:r>
      <w:r w:rsidRPr="008C1D03">
        <w:rPr>
          <w:rFonts w:cs="Arial" w:hint="cs"/>
          <w:sz w:val="18"/>
          <w:szCs w:val="18"/>
          <w:rtl/>
        </w:rPr>
        <w:t>לקמן</w:t>
      </w:r>
      <w:r w:rsidRPr="008C1D03">
        <w:rPr>
          <w:rFonts w:cs="Arial"/>
          <w:sz w:val="18"/>
          <w:szCs w:val="18"/>
          <w:rtl/>
        </w:rPr>
        <w:t xml:space="preserve"> </w:t>
      </w:r>
      <w:r w:rsidRPr="008C1D03">
        <w:rPr>
          <w:rFonts w:cs="Arial" w:hint="cs"/>
          <w:sz w:val="18"/>
          <w:szCs w:val="18"/>
          <w:rtl/>
        </w:rPr>
        <w:t>סעיף</w:t>
      </w:r>
      <w:r w:rsidRPr="008C1D03">
        <w:rPr>
          <w:rFonts w:cs="Arial"/>
          <w:sz w:val="18"/>
          <w:szCs w:val="18"/>
          <w:rtl/>
        </w:rPr>
        <w:t xml:space="preserve"> </w:t>
      </w:r>
      <w:r w:rsidRPr="008C1D03">
        <w:rPr>
          <w:rFonts w:cs="Arial" w:hint="cs"/>
          <w:sz w:val="18"/>
          <w:szCs w:val="18"/>
          <w:rtl/>
        </w:rPr>
        <w:t>מ</w:t>
      </w:r>
      <w:r w:rsidRPr="008C1D03">
        <w:rPr>
          <w:rFonts w:cs="Arial"/>
          <w:sz w:val="18"/>
          <w:szCs w:val="18"/>
          <w:rtl/>
        </w:rPr>
        <w:t xml:space="preserve">' </w:t>
      </w:r>
      <w:r w:rsidRPr="008C1D03">
        <w:rPr>
          <w:rFonts w:cs="Arial" w:hint="cs"/>
          <w:sz w:val="18"/>
          <w:szCs w:val="18"/>
          <w:rtl/>
        </w:rPr>
        <w:t>דיש</w:t>
      </w:r>
      <w:r w:rsidRPr="008C1D03">
        <w:rPr>
          <w:rFonts w:cs="Arial"/>
          <w:sz w:val="18"/>
          <w:szCs w:val="18"/>
          <w:rtl/>
        </w:rPr>
        <w:t xml:space="preserve"> </w:t>
      </w:r>
      <w:r w:rsidRPr="008C1D03">
        <w:rPr>
          <w:rFonts w:cs="Arial" w:hint="cs"/>
          <w:sz w:val="18"/>
          <w:szCs w:val="18"/>
          <w:rtl/>
        </w:rPr>
        <w:t>חולקין</w:t>
      </w:r>
      <w:r w:rsidRPr="008C1D03">
        <w:rPr>
          <w:rFonts w:cs="Arial"/>
          <w:sz w:val="18"/>
          <w:szCs w:val="18"/>
          <w:rtl/>
        </w:rPr>
        <w:t>) (</w:t>
      </w:r>
      <w:r w:rsidRPr="008C1D03">
        <w:rPr>
          <w:rFonts w:cs="Arial" w:hint="cs"/>
          <w:sz w:val="18"/>
          <w:szCs w:val="18"/>
          <w:rtl/>
        </w:rPr>
        <w:t>ב</w:t>
      </w:r>
      <w:r w:rsidRPr="008C1D03">
        <w:rPr>
          <w:rFonts w:cs="Arial"/>
          <w:sz w:val="18"/>
          <w:szCs w:val="18"/>
          <w:rtl/>
        </w:rPr>
        <w:t>"</w:t>
      </w:r>
      <w:r w:rsidRPr="008C1D03">
        <w:rPr>
          <w:rFonts w:cs="Arial" w:hint="cs"/>
          <w:sz w:val="18"/>
          <w:szCs w:val="18"/>
          <w:rtl/>
        </w:rPr>
        <w:t>י</w:t>
      </w:r>
      <w:r w:rsidRPr="008C1D03">
        <w:rPr>
          <w:rFonts w:cs="Arial"/>
          <w:sz w:val="18"/>
          <w:szCs w:val="18"/>
          <w:rtl/>
        </w:rPr>
        <w:t xml:space="preserve"> </w:t>
      </w:r>
      <w:r w:rsidRPr="008C1D03">
        <w:rPr>
          <w:rFonts w:cs="Arial" w:hint="cs"/>
          <w:sz w:val="18"/>
          <w:szCs w:val="18"/>
          <w:rtl/>
        </w:rPr>
        <w:t>בשם</w:t>
      </w:r>
      <w:r w:rsidRPr="008C1D03">
        <w:rPr>
          <w:rFonts w:cs="Arial"/>
          <w:sz w:val="18"/>
          <w:szCs w:val="18"/>
          <w:rtl/>
        </w:rPr>
        <w:t xml:space="preserve"> </w:t>
      </w:r>
      <w:r w:rsidRPr="008C1D03">
        <w:rPr>
          <w:rFonts w:cs="Arial" w:hint="cs"/>
          <w:sz w:val="18"/>
          <w:szCs w:val="18"/>
          <w:rtl/>
        </w:rPr>
        <w:t>תשובת</w:t>
      </w:r>
      <w:r w:rsidRPr="008C1D03">
        <w:rPr>
          <w:rFonts w:cs="Arial"/>
          <w:sz w:val="18"/>
          <w:szCs w:val="18"/>
          <w:rtl/>
        </w:rPr>
        <w:t xml:space="preserve"> </w:t>
      </w:r>
      <w:r w:rsidRPr="008C1D03">
        <w:rPr>
          <w:rFonts w:cs="Arial" w:hint="cs"/>
          <w:sz w:val="18"/>
          <w:szCs w:val="18"/>
          <w:rtl/>
        </w:rPr>
        <w:t>רמב</w:t>
      </w:r>
      <w:r w:rsidRPr="008C1D03">
        <w:rPr>
          <w:rFonts w:cs="Arial"/>
          <w:sz w:val="18"/>
          <w:szCs w:val="18"/>
          <w:rtl/>
        </w:rPr>
        <w:t>"</w:t>
      </w:r>
      <w:r w:rsidRPr="008C1D03">
        <w:rPr>
          <w:rFonts w:cs="Arial" w:hint="cs"/>
          <w:sz w:val="18"/>
          <w:szCs w:val="18"/>
          <w:rtl/>
        </w:rPr>
        <w:t>ן</w:t>
      </w:r>
      <w:r w:rsidRPr="008C1D03">
        <w:rPr>
          <w:rFonts w:cs="Arial"/>
          <w:sz w:val="18"/>
          <w:szCs w:val="18"/>
          <w:rtl/>
        </w:rPr>
        <w:t xml:space="preserve"> </w:t>
      </w:r>
      <w:r w:rsidRPr="008C1D03">
        <w:rPr>
          <w:rFonts w:cs="Arial" w:hint="cs"/>
          <w:sz w:val="18"/>
          <w:szCs w:val="18"/>
          <w:rtl/>
        </w:rPr>
        <w:t>סימן</w:t>
      </w:r>
      <w:r w:rsidRPr="008C1D03">
        <w:rPr>
          <w:rFonts w:cs="Arial"/>
          <w:sz w:val="18"/>
          <w:szCs w:val="18"/>
          <w:rtl/>
        </w:rPr>
        <w:t xml:space="preserve"> </w:t>
      </w:r>
      <w:r w:rsidRPr="008C1D03">
        <w:rPr>
          <w:rFonts w:cs="Arial" w:hint="cs"/>
          <w:sz w:val="18"/>
          <w:szCs w:val="18"/>
          <w:rtl/>
        </w:rPr>
        <w:t>רל</w:t>
      </w:r>
      <w:r w:rsidRPr="008C1D03">
        <w:rPr>
          <w:rFonts w:cs="Arial"/>
          <w:sz w:val="18"/>
          <w:szCs w:val="18"/>
          <w:rtl/>
        </w:rPr>
        <w:t>"</w:t>
      </w:r>
      <w:r w:rsidRPr="008C1D03">
        <w:rPr>
          <w:rFonts w:cs="Arial" w:hint="cs"/>
          <w:sz w:val="18"/>
          <w:szCs w:val="18"/>
          <w:rtl/>
        </w:rPr>
        <w:t>א</w:t>
      </w:r>
      <w:r w:rsidRPr="008C1D03">
        <w:rPr>
          <w:rFonts w:cs="Arial"/>
          <w:sz w:val="18"/>
          <w:szCs w:val="18"/>
          <w:rtl/>
        </w:rPr>
        <w:t>).</w:t>
      </w:r>
      <w:r w:rsidRPr="008C1D03">
        <w:rPr>
          <w:rFonts w:cs="Arial" w:hint="cs"/>
          <w:sz w:val="18"/>
          <w:szCs w:val="18"/>
          <w:rtl/>
        </w:rPr>
        <w:t>"</w:t>
      </w:r>
    </w:p>
    <w:p w:rsidR="00F455A4" w:rsidRPr="0016769F" w:rsidRDefault="00361B3E" w:rsidP="0016769F">
      <w:pPr>
        <w:rPr>
          <w:sz w:val="20"/>
          <w:szCs w:val="20"/>
          <w:rtl/>
        </w:rPr>
      </w:pPr>
      <w:r>
        <w:rPr>
          <w:rFonts w:hint="cs"/>
          <w:b/>
          <w:bCs/>
          <w:sz w:val="20"/>
          <w:szCs w:val="20"/>
          <w:rtl/>
        </w:rPr>
        <w:t>הסבר</w:t>
      </w:r>
      <w:r>
        <w:rPr>
          <w:b/>
          <w:bCs/>
          <w:sz w:val="20"/>
          <w:szCs w:val="20"/>
          <w:rtl/>
        </w:rPr>
        <w:br/>
      </w:r>
      <w:r>
        <w:rPr>
          <w:rFonts w:hint="cs"/>
          <w:sz w:val="20"/>
          <w:szCs w:val="20"/>
          <w:rtl/>
        </w:rPr>
        <w:t xml:space="preserve">מעיין שריבה עליו מים שאובים אינו מטהר עתה בזוחלים אלא באשבורן בלבד, ומ"מ מטהר בכל שהוא כמעיין, כ"כ </w:t>
      </w:r>
      <w:r w:rsidRPr="00BE03D4">
        <w:rPr>
          <w:rFonts w:hint="cs"/>
          <w:b/>
          <w:bCs/>
          <w:sz w:val="20"/>
          <w:szCs w:val="20"/>
          <w:rtl/>
        </w:rPr>
        <w:t>הרא"ש והרמב"ם</w:t>
      </w:r>
      <w:r>
        <w:rPr>
          <w:rFonts w:hint="cs"/>
          <w:sz w:val="20"/>
          <w:szCs w:val="20"/>
          <w:rtl/>
        </w:rPr>
        <w:t>, הו"ד לעיל.</w:t>
      </w:r>
      <w:r>
        <w:rPr>
          <w:sz w:val="20"/>
          <w:szCs w:val="20"/>
          <w:rtl/>
        </w:rPr>
        <w:br/>
      </w:r>
      <w:r>
        <w:rPr>
          <w:rFonts w:hint="cs"/>
          <w:sz w:val="20"/>
          <w:szCs w:val="20"/>
          <w:rtl/>
        </w:rPr>
        <w:t xml:space="preserve">ברם, </w:t>
      </w:r>
      <w:r w:rsidRPr="0016769F">
        <w:rPr>
          <w:rFonts w:hint="cs"/>
          <w:b/>
          <w:bCs/>
          <w:sz w:val="20"/>
          <w:szCs w:val="20"/>
          <w:rtl/>
        </w:rPr>
        <w:t xml:space="preserve">המחבר </w:t>
      </w:r>
      <w:r>
        <w:rPr>
          <w:rFonts w:hint="cs"/>
          <w:sz w:val="20"/>
          <w:szCs w:val="20"/>
          <w:rtl/>
        </w:rPr>
        <w:t>לא ביאר דין זה מכיוון שדין טהרה בכל שהוא נאמר רק לעניין כלים טמאים, ודיני טומאה וטהרה אינם נוהגים בינינו היום, ולעניין טבילת כלים הנלקחים מהגויים לא סגי בכל שהוא אל</w:t>
      </w:r>
      <w:r w:rsidR="0016769F">
        <w:rPr>
          <w:rFonts w:hint="cs"/>
          <w:sz w:val="20"/>
          <w:szCs w:val="20"/>
          <w:rtl/>
        </w:rPr>
        <w:t>א</w:t>
      </w:r>
      <w:r>
        <w:rPr>
          <w:rFonts w:hint="cs"/>
          <w:sz w:val="20"/>
          <w:szCs w:val="20"/>
          <w:rtl/>
        </w:rPr>
        <w:t xml:space="preserve"> בעי מ' סאה כדין טבילת נידה</w:t>
      </w:r>
      <w:r w:rsidR="00157BAE">
        <w:rPr>
          <w:rFonts w:hint="cs"/>
          <w:sz w:val="20"/>
          <w:szCs w:val="20"/>
          <w:rtl/>
        </w:rPr>
        <w:t xml:space="preserve">, </w:t>
      </w:r>
      <w:r w:rsidR="00157BAE" w:rsidRPr="00157BAE">
        <w:rPr>
          <w:rFonts w:hint="cs"/>
          <w:b/>
          <w:bCs/>
          <w:sz w:val="20"/>
          <w:szCs w:val="20"/>
          <w:rtl/>
        </w:rPr>
        <w:t>ש"ך</w:t>
      </w:r>
      <w:r>
        <w:rPr>
          <w:rFonts w:hint="cs"/>
          <w:sz w:val="20"/>
          <w:szCs w:val="20"/>
          <w:rtl/>
        </w:rPr>
        <w:t>.</w:t>
      </w:r>
      <w:r w:rsidR="00BE03D4">
        <w:rPr>
          <w:rFonts w:hint="cs"/>
          <w:sz w:val="20"/>
          <w:szCs w:val="20"/>
          <w:rtl/>
        </w:rPr>
        <w:br/>
      </w:r>
      <w:r w:rsidR="0016769F">
        <w:rPr>
          <w:sz w:val="20"/>
          <w:szCs w:val="20"/>
          <w:rtl/>
        </w:rPr>
        <w:br/>
      </w:r>
      <w:r w:rsidR="00F455A4">
        <w:rPr>
          <w:rFonts w:hint="cs"/>
          <w:b/>
          <w:bCs/>
          <w:sz w:val="20"/>
          <w:szCs w:val="20"/>
          <w:rtl/>
        </w:rPr>
        <w:t>פחות ממ' סאה מי גשמים שנפלו בתוכם ג' לוגים מים שאובים</w:t>
      </w:r>
      <w:r w:rsidR="00F455A4">
        <w:rPr>
          <w:rFonts w:hint="cs"/>
          <w:b/>
          <w:bCs/>
          <w:sz w:val="20"/>
          <w:szCs w:val="20"/>
          <w:rtl/>
        </w:rPr>
        <w:br/>
        <w:t>מקורות הדין</w:t>
      </w:r>
      <w:r w:rsidR="00F455A4">
        <w:rPr>
          <w:b/>
          <w:bCs/>
          <w:sz w:val="20"/>
          <w:szCs w:val="20"/>
          <w:rtl/>
        </w:rPr>
        <w:br/>
      </w:r>
      <w:r w:rsidR="00F455A4">
        <w:rPr>
          <w:rFonts w:hint="cs"/>
          <w:sz w:val="20"/>
          <w:szCs w:val="20"/>
          <w:rtl/>
        </w:rPr>
        <w:t xml:space="preserve">א. </w:t>
      </w:r>
      <w:r w:rsidR="00F455A4">
        <w:rPr>
          <w:rFonts w:hint="cs"/>
          <w:b/>
          <w:bCs/>
          <w:sz w:val="20"/>
          <w:szCs w:val="20"/>
          <w:rtl/>
        </w:rPr>
        <w:t xml:space="preserve">משנה </w:t>
      </w:r>
      <w:r w:rsidR="00F455A4">
        <w:rPr>
          <w:rFonts w:hint="cs"/>
          <w:sz w:val="20"/>
          <w:szCs w:val="20"/>
          <w:rtl/>
        </w:rPr>
        <w:t>עדויות (א, ג) "</w:t>
      </w:r>
      <w:r w:rsidR="00F455A4" w:rsidRPr="00F455A4">
        <w:rPr>
          <w:rFonts w:cs="Arial" w:hint="cs"/>
          <w:sz w:val="20"/>
          <w:szCs w:val="20"/>
          <w:rtl/>
        </w:rPr>
        <w:t>הלל</w:t>
      </w:r>
      <w:r w:rsidR="00F455A4" w:rsidRPr="00F455A4">
        <w:rPr>
          <w:rFonts w:cs="Arial"/>
          <w:sz w:val="20"/>
          <w:szCs w:val="20"/>
          <w:rtl/>
        </w:rPr>
        <w:t xml:space="preserve"> </w:t>
      </w:r>
      <w:r w:rsidR="00F455A4" w:rsidRPr="00F455A4">
        <w:rPr>
          <w:rFonts w:cs="Arial" w:hint="cs"/>
          <w:sz w:val="20"/>
          <w:szCs w:val="20"/>
          <w:rtl/>
        </w:rPr>
        <w:t>אומר</w:t>
      </w:r>
      <w:r w:rsidR="00F455A4" w:rsidRPr="00F455A4">
        <w:rPr>
          <w:rFonts w:cs="Arial"/>
          <w:sz w:val="20"/>
          <w:szCs w:val="20"/>
          <w:rtl/>
        </w:rPr>
        <w:t xml:space="preserve"> </w:t>
      </w:r>
      <w:r w:rsidR="00F455A4" w:rsidRPr="00F455A4">
        <w:rPr>
          <w:rFonts w:cs="Arial" w:hint="cs"/>
          <w:sz w:val="20"/>
          <w:szCs w:val="20"/>
          <w:rtl/>
        </w:rPr>
        <w:t>מלא</w:t>
      </w:r>
      <w:r w:rsidR="00F455A4" w:rsidRPr="00F455A4">
        <w:rPr>
          <w:rFonts w:cs="Arial"/>
          <w:sz w:val="20"/>
          <w:szCs w:val="20"/>
          <w:rtl/>
        </w:rPr>
        <w:t xml:space="preserve"> </w:t>
      </w:r>
      <w:r w:rsidR="00F455A4" w:rsidRPr="00F455A4">
        <w:rPr>
          <w:rFonts w:cs="Arial" w:hint="cs"/>
          <w:sz w:val="20"/>
          <w:szCs w:val="20"/>
          <w:rtl/>
        </w:rPr>
        <w:t>הין</w:t>
      </w:r>
      <w:r w:rsidR="00F455A4" w:rsidRPr="00F455A4">
        <w:rPr>
          <w:rFonts w:cs="Arial"/>
          <w:sz w:val="20"/>
          <w:szCs w:val="20"/>
          <w:rtl/>
        </w:rPr>
        <w:t xml:space="preserve"> </w:t>
      </w:r>
      <w:r w:rsidR="00F455A4" w:rsidRPr="00F455A4">
        <w:rPr>
          <w:rFonts w:cs="Arial" w:hint="cs"/>
          <w:sz w:val="20"/>
          <w:szCs w:val="20"/>
          <w:rtl/>
        </w:rPr>
        <w:t>מים</w:t>
      </w:r>
      <w:r w:rsidR="00F455A4" w:rsidRPr="00F455A4">
        <w:rPr>
          <w:rFonts w:cs="Arial"/>
          <w:sz w:val="20"/>
          <w:szCs w:val="20"/>
          <w:rtl/>
        </w:rPr>
        <w:t xml:space="preserve"> </w:t>
      </w:r>
      <w:r w:rsidR="00F455A4" w:rsidRPr="00F455A4">
        <w:rPr>
          <w:rFonts w:cs="Arial" w:hint="cs"/>
          <w:sz w:val="20"/>
          <w:szCs w:val="20"/>
          <w:rtl/>
        </w:rPr>
        <w:t>שאובין</w:t>
      </w:r>
      <w:r w:rsidR="00F455A4" w:rsidRPr="00F455A4">
        <w:rPr>
          <w:rFonts w:cs="Arial"/>
          <w:sz w:val="20"/>
          <w:szCs w:val="20"/>
          <w:rtl/>
        </w:rPr>
        <w:t xml:space="preserve"> </w:t>
      </w:r>
      <w:r w:rsidR="00F455A4" w:rsidRPr="00F455A4">
        <w:rPr>
          <w:rFonts w:cs="Arial" w:hint="cs"/>
          <w:sz w:val="20"/>
          <w:szCs w:val="20"/>
          <w:rtl/>
        </w:rPr>
        <w:t>פוסלין</w:t>
      </w:r>
      <w:r w:rsidR="00F455A4" w:rsidRPr="00F455A4">
        <w:rPr>
          <w:rFonts w:cs="Arial"/>
          <w:sz w:val="20"/>
          <w:szCs w:val="20"/>
          <w:rtl/>
        </w:rPr>
        <w:t xml:space="preserve"> </w:t>
      </w:r>
      <w:r w:rsidR="00F455A4" w:rsidRPr="00F455A4">
        <w:rPr>
          <w:rFonts w:cs="Arial" w:hint="cs"/>
          <w:sz w:val="20"/>
          <w:szCs w:val="20"/>
          <w:rtl/>
        </w:rPr>
        <w:t>המקוה</w:t>
      </w:r>
      <w:r w:rsidR="00F455A4" w:rsidRPr="00F455A4">
        <w:rPr>
          <w:rFonts w:cs="Arial"/>
          <w:sz w:val="20"/>
          <w:szCs w:val="20"/>
          <w:rtl/>
        </w:rPr>
        <w:t xml:space="preserve"> </w:t>
      </w:r>
      <w:r w:rsidR="00F455A4" w:rsidRPr="00F455A4">
        <w:rPr>
          <w:rFonts w:cs="Arial" w:hint="cs"/>
          <w:sz w:val="20"/>
          <w:szCs w:val="20"/>
          <w:rtl/>
        </w:rPr>
        <w:t>אלא</w:t>
      </w:r>
      <w:r w:rsidR="00F455A4" w:rsidRPr="00F455A4">
        <w:rPr>
          <w:rFonts w:cs="Arial"/>
          <w:sz w:val="20"/>
          <w:szCs w:val="20"/>
          <w:rtl/>
        </w:rPr>
        <w:t xml:space="preserve"> </w:t>
      </w:r>
      <w:r w:rsidR="00F455A4" w:rsidRPr="00F455A4">
        <w:rPr>
          <w:rFonts w:cs="Arial" w:hint="cs"/>
          <w:sz w:val="20"/>
          <w:szCs w:val="20"/>
          <w:rtl/>
        </w:rPr>
        <w:t>שאדם</w:t>
      </w:r>
      <w:r w:rsidR="00F455A4" w:rsidRPr="00F455A4">
        <w:rPr>
          <w:rFonts w:cs="Arial"/>
          <w:sz w:val="20"/>
          <w:szCs w:val="20"/>
          <w:rtl/>
        </w:rPr>
        <w:t xml:space="preserve"> </w:t>
      </w:r>
      <w:r w:rsidR="00F455A4" w:rsidRPr="00F455A4">
        <w:rPr>
          <w:rFonts w:cs="Arial" w:hint="cs"/>
          <w:sz w:val="20"/>
          <w:szCs w:val="20"/>
          <w:rtl/>
        </w:rPr>
        <w:t>חייב</w:t>
      </w:r>
      <w:r w:rsidR="00F455A4" w:rsidRPr="00F455A4">
        <w:rPr>
          <w:rFonts w:cs="Arial"/>
          <w:sz w:val="20"/>
          <w:szCs w:val="20"/>
          <w:rtl/>
        </w:rPr>
        <w:t xml:space="preserve"> </w:t>
      </w:r>
      <w:r w:rsidR="00F455A4" w:rsidRPr="00F455A4">
        <w:rPr>
          <w:rFonts w:cs="Arial" w:hint="cs"/>
          <w:sz w:val="20"/>
          <w:szCs w:val="20"/>
          <w:rtl/>
        </w:rPr>
        <w:t>לומר</w:t>
      </w:r>
      <w:r w:rsidR="00F455A4" w:rsidRPr="00F455A4">
        <w:rPr>
          <w:rFonts w:cs="Arial"/>
          <w:sz w:val="20"/>
          <w:szCs w:val="20"/>
          <w:rtl/>
        </w:rPr>
        <w:t xml:space="preserve"> </w:t>
      </w:r>
      <w:r w:rsidR="00F455A4" w:rsidRPr="00F455A4">
        <w:rPr>
          <w:rFonts w:cs="Arial" w:hint="cs"/>
          <w:sz w:val="20"/>
          <w:szCs w:val="20"/>
          <w:rtl/>
        </w:rPr>
        <w:t>בלשון</w:t>
      </w:r>
      <w:r w:rsidR="00F455A4" w:rsidRPr="00F455A4">
        <w:rPr>
          <w:rFonts w:cs="Arial"/>
          <w:sz w:val="20"/>
          <w:szCs w:val="20"/>
          <w:rtl/>
        </w:rPr>
        <w:t xml:space="preserve"> </w:t>
      </w:r>
      <w:r w:rsidR="00F455A4" w:rsidRPr="00F455A4">
        <w:rPr>
          <w:rFonts w:cs="Arial" w:hint="cs"/>
          <w:sz w:val="20"/>
          <w:szCs w:val="20"/>
          <w:rtl/>
        </w:rPr>
        <w:t>רבו</w:t>
      </w:r>
      <w:r w:rsidR="00F455A4" w:rsidRPr="00F455A4">
        <w:rPr>
          <w:rFonts w:cs="Arial"/>
          <w:sz w:val="20"/>
          <w:szCs w:val="20"/>
          <w:rtl/>
        </w:rPr>
        <w:t xml:space="preserve"> </w:t>
      </w:r>
      <w:r w:rsidR="00F455A4" w:rsidRPr="00F455A4">
        <w:rPr>
          <w:rFonts w:cs="Arial" w:hint="cs"/>
          <w:sz w:val="20"/>
          <w:szCs w:val="20"/>
          <w:rtl/>
        </w:rPr>
        <w:t>ושמאי</w:t>
      </w:r>
      <w:r w:rsidR="00F455A4" w:rsidRPr="00F455A4">
        <w:rPr>
          <w:rFonts w:cs="Arial"/>
          <w:sz w:val="20"/>
          <w:szCs w:val="20"/>
          <w:rtl/>
        </w:rPr>
        <w:t xml:space="preserve"> </w:t>
      </w:r>
      <w:r w:rsidR="00F455A4" w:rsidRPr="00F455A4">
        <w:rPr>
          <w:rFonts w:cs="Arial" w:hint="cs"/>
          <w:sz w:val="20"/>
          <w:szCs w:val="20"/>
          <w:rtl/>
        </w:rPr>
        <w:t>אומר</w:t>
      </w:r>
      <w:r w:rsidR="00F455A4" w:rsidRPr="00F455A4">
        <w:rPr>
          <w:rFonts w:cs="Arial"/>
          <w:sz w:val="20"/>
          <w:szCs w:val="20"/>
          <w:rtl/>
        </w:rPr>
        <w:t xml:space="preserve"> </w:t>
      </w:r>
      <w:r w:rsidR="00F455A4" w:rsidRPr="00F455A4">
        <w:rPr>
          <w:rFonts w:cs="Arial" w:hint="cs"/>
          <w:sz w:val="20"/>
          <w:szCs w:val="20"/>
          <w:rtl/>
        </w:rPr>
        <w:t>תשעה</w:t>
      </w:r>
      <w:r w:rsidR="00F455A4" w:rsidRPr="00F455A4">
        <w:rPr>
          <w:rFonts w:cs="Arial"/>
          <w:sz w:val="20"/>
          <w:szCs w:val="20"/>
          <w:rtl/>
        </w:rPr>
        <w:t xml:space="preserve"> </w:t>
      </w:r>
      <w:r w:rsidR="00F455A4" w:rsidRPr="00F455A4">
        <w:rPr>
          <w:rFonts w:cs="Arial" w:hint="cs"/>
          <w:sz w:val="20"/>
          <w:szCs w:val="20"/>
          <w:rtl/>
        </w:rPr>
        <w:t>קבין</w:t>
      </w:r>
      <w:r w:rsidR="00F455A4" w:rsidRPr="00F455A4">
        <w:rPr>
          <w:rFonts w:cs="Arial"/>
          <w:sz w:val="20"/>
          <w:szCs w:val="20"/>
          <w:rtl/>
        </w:rPr>
        <w:t xml:space="preserve"> </w:t>
      </w:r>
      <w:r w:rsidR="00F455A4" w:rsidRPr="00F455A4">
        <w:rPr>
          <w:rFonts w:cs="Arial" w:hint="cs"/>
          <w:sz w:val="20"/>
          <w:szCs w:val="20"/>
          <w:rtl/>
        </w:rPr>
        <w:t>וחכמים</w:t>
      </w:r>
      <w:r w:rsidR="00F455A4" w:rsidRPr="00F455A4">
        <w:rPr>
          <w:rFonts w:cs="Arial"/>
          <w:sz w:val="20"/>
          <w:szCs w:val="20"/>
          <w:rtl/>
        </w:rPr>
        <w:t xml:space="preserve"> </w:t>
      </w:r>
      <w:r w:rsidR="00F455A4" w:rsidRPr="00F455A4">
        <w:rPr>
          <w:rFonts w:cs="Arial" w:hint="cs"/>
          <w:sz w:val="20"/>
          <w:szCs w:val="20"/>
          <w:rtl/>
        </w:rPr>
        <w:t>אומרים</w:t>
      </w:r>
      <w:r w:rsidR="00F455A4" w:rsidRPr="00F455A4">
        <w:rPr>
          <w:rFonts w:cs="Arial"/>
          <w:sz w:val="20"/>
          <w:szCs w:val="20"/>
          <w:rtl/>
        </w:rPr>
        <w:t xml:space="preserve"> </w:t>
      </w:r>
      <w:r w:rsidR="00F455A4" w:rsidRPr="00F455A4">
        <w:rPr>
          <w:rFonts w:cs="Arial" w:hint="cs"/>
          <w:sz w:val="20"/>
          <w:szCs w:val="20"/>
          <w:rtl/>
        </w:rPr>
        <w:t>לא</w:t>
      </w:r>
      <w:r w:rsidR="00F455A4" w:rsidRPr="00F455A4">
        <w:rPr>
          <w:rFonts w:cs="Arial"/>
          <w:sz w:val="20"/>
          <w:szCs w:val="20"/>
          <w:rtl/>
        </w:rPr>
        <w:t xml:space="preserve"> </w:t>
      </w:r>
      <w:r w:rsidR="00F455A4" w:rsidRPr="00F455A4">
        <w:rPr>
          <w:rFonts w:cs="Arial" w:hint="cs"/>
          <w:sz w:val="20"/>
          <w:szCs w:val="20"/>
          <w:rtl/>
        </w:rPr>
        <w:t>כדברי</w:t>
      </w:r>
      <w:r w:rsidR="00F455A4" w:rsidRPr="00F455A4">
        <w:rPr>
          <w:rFonts w:cs="Arial"/>
          <w:sz w:val="20"/>
          <w:szCs w:val="20"/>
          <w:rtl/>
        </w:rPr>
        <w:t xml:space="preserve"> </w:t>
      </w:r>
      <w:r w:rsidR="00F455A4" w:rsidRPr="00F455A4">
        <w:rPr>
          <w:rFonts w:cs="Arial" w:hint="cs"/>
          <w:sz w:val="20"/>
          <w:szCs w:val="20"/>
          <w:rtl/>
        </w:rPr>
        <w:t>זה</w:t>
      </w:r>
      <w:r w:rsidR="00F455A4" w:rsidRPr="00F455A4">
        <w:rPr>
          <w:rFonts w:cs="Arial"/>
          <w:sz w:val="20"/>
          <w:szCs w:val="20"/>
          <w:rtl/>
        </w:rPr>
        <w:t xml:space="preserve"> </w:t>
      </w:r>
      <w:r w:rsidR="00F455A4" w:rsidRPr="00F455A4">
        <w:rPr>
          <w:rFonts w:cs="Arial" w:hint="cs"/>
          <w:sz w:val="20"/>
          <w:szCs w:val="20"/>
          <w:rtl/>
        </w:rPr>
        <w:t>ולא</w:t>
      </w:r>
      <w:r w:rsidR="00F455A4" w:rsidRPr="00F455A4">
        <w:rPr>
          <w:rFonts w:cs="Arial"/>
          <w:sz w:val="20"/>
          <w:szCs w:val="20"/>
          <w:rtl/>
        </w:rPr>
        <w:t xml:space="preserve"> </w:t>
      </w:r>
      <w:r w:rsidR="00F455A4" w:rsidRPr="00F455A4">
        <w:rPr>
          <w:rFonts w:cs="Arial" w:hint="cs"/>
          <w:sz w:val="20"/>
          <w:szCs w:val="20"/>
          <w:rtl/>
        </w:rPr>
        <w:t>כדברי</w:t>
      </w:r>
      <w:r w:rsidR="00F455A4" w:rsidRPr="00F455A4">
        <w:rPr>
          <w:rFonts w:cs="Arial"/>
          <w:sz w:val="20"/>
          <w:szCs w:val="20"/>
          <w:rtl/>
        </w:rPr>
        <w:t xml:space="preserve"> </w:t>
      </w:r>
      <w:r w:rsidR="00F455A4" w:rsidRPr="00F455A4">
        <w:rPr>
          <w:rFonts w:cs="Arial" w:hint="cs"/>
          <w:sz w:val="20"/>
          <w:szCs w:val="20"/>
          <w:rtl/>
        </w:rPr>
        <w:t>זה</w:t>
      </w:r>
      <w:r w:rsidR="00F455A4" w:rsidRPr="00F455A4">
        <w:rPr>
          <w:rFonts w:cs="Arial"/>
          <w:sz w:val="20"/>
          <w:szCs w:val="20"/>
          <w:rtl/>
        </w:rPr>
        <w:t xml:space="preserve"> </w:t>
      </w:r>
      <w:r w:rsidR="00F455A4" w:rsidRPr="00F455A4">
        <w:rPr>
          <w:rFonts w:cs="Arial" w:hint="cs"/>
          <w:sz w:val="20"/>
          <w:szCs w:val="20"/>
          <w:rtl/>
        </w:rPr>
        <w:t>אלא</w:t>
      </w:r>
      <w:r w:rsidR="00F455A4" w:rsidRPr="00F455A4">
        <w:rPr>
          <w:rFonts w:cs="Arial"/>
          <w:sz w:val="20"/>
          <w:szCs w:val="20"/>
          <w:rtl/>
        </w:rPr>
        <w:t xml:space="preserve"> </w:t>
      </w:r>
      <w:r w:rsidR="00F455A4" w:rsidRPr="00F455A4">
        <w:rPr>
          <w:rFonts w:cs="Arial" w:hint="cs"/>
          <w:sz w:val="20"/>
          <w:szCs w:val="20"/>
          <w:rtl/>
        </w:rPr>
        <w:t>עד</w:t>
      </w:r>
      <w:r w:rsidR="00F455A4" w:rsidRPr="00F455A4">
        <w:rPr>
          <w:rFonts w:cs="Arial"/>
          <w:sz w:val="20"/>
          <w:szCs w:val="20"/>
          <w:rtl/>
        </w:rPr>
        <w:t xml:space="preserve"> </w:t>
      </w:r>
      <w:r w:rsidR="00F455A4" w:rsidRPr="00F455A4">
        <w:rPr>
          <w:rFonts w:cs="Arial" w:hint="cs"/>
          <w:sz w:val="20"/>
          <w:szCs w:val="20"/>
          <w:rtl/>
        </w:rPr>
        <w:t>שבאו</w:t>
      </w:r>
      <w:r w:rsidR="00F455A4" w:rsidRPr="00F455A4">
        <w:rPr>
          <w:rFonts w:cs="Arial"/>
          <w:sz w:val="20"/>
          <w:szCs w:val="20"/>
          <w:rtl/>
        </w:rPr>
        <w:t xml:space="preserve"> </w:t>
      </w:r>
      <w:r w:rsidR="00F455A4" w:rsidRPr="00F455A4">
        <w:rPr>
          <w:rFonts w:cs="Arial" w:hint="cs"/>
          <w:sz w:val="20"/>
          <w:szCs w:val="20"/>
          <w:rtl/>
        </w:rPr>
        <w:t>שני</w:t>
      </w:r>
      <w:r w:rsidR="00F455A4" w:rsidRPr="00F455A4">
        <w:rPr>
          <w:rFonts w:cs="Arial"/>
          <w:sz w:val="20"/>
          <w:szCs w:val="20"/>
          <w:rtl/>
        </w:rPr>
        <w:t xml:space="preserve"> </w:t>
      </w:r>
      <w:r w:rsidR="00F455A4" w:rsidRPr="00F455A4">
        <w:rPr>
          <w:rFonts w:cs="Arial" w:hint="cs"/>
          <w:sz w:val="20"/>
          <w:szCs w:val="20"/>
          <w:rtl/>
        </w:rPr>
        <w:t>גרדיים</w:t>
      </w:r>
      <w:r w:rsidR="00F455A4" w:rsidRPr="00F455A4">
        <w:rPr>
          <w:rFonts w:cs="Arial"/>
          <w:sz w:val="20"/>
          <w:szCs w:val="20"/>
          <w:rtl/>
        </w:rPr>
        <w:t xml:space="preserve"> </w:t>
      </w:r>
      <w:r w:rsidR="00F455A4" w:rsidRPr="00F455A4">
        <w:rPr>
          <w:rFonts w:cs="Arial" w:hint="cs"/>
          <w:sz w:val="20"/>
          <w:szCs w:val="20"/>
          <w:rtl/>
        </w:rPr>
        <w:t>משער</w:t>
      </w:r>
      <w:r w:rsidR="00F455A4" w:rsidRPr="00F455A4">
        <w:rPr>
          <w:rFonts w:cs="Arial"/>
          <w:sz w:val="20"/>
          <w:szCs w:val="20"/>
          <w:rtl/>
        </w:rPr>
        <w:t xml:space="preserve"> </w:t>
      </w:r>
      <w:r w:rsidR="00F455A4" w:rsidRPr="00F455A4">
        <w:rPr>
          <w:rFonts w:cs="Arial" w:hint="cs"/>
          <w:sz w:val="20"/>
          <w:szCs w:val="20"/>
          <w:rtl/>
        </w:rPr>
        <w:t>האשפות</w:t>
      </w:r>
      <w:r w:rsidR="00F455A4" w:rsidRPr="00F455A4">
        <w:rPr>
          <w:rFonts w:cs="Arial"/>
          <w:sz w:val="20"/>
          <w:szCs w:val="20"/>
          <w:rtl/>
        </w:rPr>
        <w:t xml:space="preserve"> </w:t>
      </w:r>
      <w:r w:rsidR="00F455A4" w:rsidRPr="00F455A4">
        <w:rPr>
          <w:rFonts w:cs="Arial" w:hint="cs"/>
          <w:sz w:val="20"/>
          <w:szCs w:val="20"/>
          <w:rtl/>
        </w:rPr>
        <w:t>שבירושלים</w:t>
      </w:r>
      <w:r w:rsidR="00F455A4" w:rsidRPr="00F455A4">
        <w:rPr>
          <w:rFonts w:cs="Arial"/>
          <w:sz w:val="20"/>
          <w:szCs w:val="20"/>
          <w:rtl/>
        </w:rPr>
        <w:t xml:space="preserve"> </w:t>
      </w:r>
      <w:r w:rsidR="00F455A4" w:rsidRPr="00F455A4">
        <w:rPr>
          <w:rFonts w:cs="Arial" w:hint="cs"/>
          <w:sz w:val="20"/>
          <w:szCs w:val="20"/>
          <w:rtl/>
        </w:rPr>
        <w:t>והעידו</w:t>
      </w:r>
      <w:r w:rsidR="00F455A4" w:rsidRPr="00F455A4">
        <w:rPr>
          <w:rFonts w:cs="Arial"/>
          <w:sz w:val="20"/>
          <w:szCs w:val="20"/>
          <w:rtl/>
        </w:rPr>
        <w:t xml:space="preserve"> </w:t>
      </w:r>
      <w:r w:rsidR="00F455A4" w:rsidRPr="00F455A4">
        <w:rPr>
          <w:rFonts w:cs="Arial" w:hint="cs"/>
          <w:sz w:val="20"/>
          <w:szCs w:val="20"/>
          <w:rtl/>
        </w:rPr>
        <w:t>משום</w:t>
      </w:r>
      <w:r w:rsidR="00F455A4" w:rsidRPr="00F455A4">
        <w:rPr>
          <w:rFonts w:cs="Arial"/>
          <w:sz w:val="20"/>
          <w:szCs w:val="20"/>
          <w:rtl/>
        </w:rPr>
        <w:t xml:space="preserve"> </w:t>
      </w:r>
      <w:r w:rsidR="00F455A4" w:rsidRPr="00F455A4">
        <w:rPr>
          <w:rFonts w:cs="Arial" w:hint="cs"/>
          <w:sz w:val="20"/>
          <w:szCs w:val="20"/>
          <w:rtl/>
        </w:rPr>
        <w:t>שמעיה</w:t>
      </w:r>
      <w:r w:rsidR="00F455A4" w:rsidRPr="00F455A4">
        <w:rPr>
          <w:rFonts w:cs="Arial"/>
          <w:sz w:val="20"/>
          <w:szCs w:val="20"/>
          <w:rtl/>
        </w:rPr>
        <w:t xml:space="preserve"> </w:t>
      </w:r>
      <w:r w:rsidR="00F455A4" w:rsidRPr="00F455A4">
        <w:rPr>
          <w:rFonts w:cs="Arial" w:hint="cs"/>
          <w:sz w:val="20"/>
          <w:szCs w:val="20"/>
          <w:rtl/>
        </w:rPr>
        <w:t>ואבטליון</w:t>
      </w:r>
      <w:r w:rsidR="00F455A4" w:rsidRPr="00F455A4">
        <w:rPr>
          <w:rFonts w:cs="Arial"/>
          <w:sz w:val="20"/>
          <w:szCs w:val="20"/>
          <w:rtl/>
        </w:rPr>
        <w:t xml:space="preserve"> </w:t>
      </w:r>
      <w:r w:rsidR="00F455A4" w:rsidRPr="00F455A4">
        <w:rPr>
          <w:rFonts w:cs="Arial" w:hint="cs"/>
          <w:sz w:val="20"/>
          <w:szCs w:val="20"/>
          <w:rtl/>
        </w:rPr>
        <w:t>שלשת</w:t>
      </w:r>
      <w:r w:rsidR="00F455A4" w:rsidRPr="00F455A4">
        <w:rPr>
          <w:rFonts w:cs="Arial"/>
          <w:sz w:val="20"/>
          <w:szCs w:val="20"/>
          <w:rtl/>
        </w:rPr>
        <w:t xml:space="preserve"> </w:t>
      </w:r>
      <w:r w:rsidR="00F455A4" w:rsidRPr="00F455A4">
        <w:rPr>
          <w:rFonts w:cs="Arial" w:hint="cs"/>
          <w:sz w:val="20"/>
          <w:szCs w:val="20"/>
          <w:rtl/>
        </w:rPr>
        <w:t>לוגין</w:t>
      </w:r>
      <w:r w:rsidR="00F455A4" w:rsidRPr="00F455A4">
        <w:rPr>
          <w:rFonts w:cs="Arial"/>
          <w:sz w:val="20"/>
          <w:szCs w:val="20"/>
          <w:rtl/>
        </w:rPr>
        <w:t xml:space="preserve"> </w:t>
      </w:r>
      <w:r w:rsidR="00F455A4" w:rsidRPr="00F455A4">
        <w:rPr>
          <w:rFonts w:cs="Arial" w:hint="cs"/>
          <w:sz w:val="20"/>
          <w:szCs w:val="20"/>
          <w:rtl/>
        </w:rPr>
        <w:t>מים</w:t>
      </w:r>
      <w:r w:rsidR="00F455A4" w:rsidRPr="00F455A4">
        <w:rPr>
          <w:rFonts w:cs="Arial"/>
          <w:sz w:val="20"/>
          <w:szCs w:val="20"/>
          <w:rtl/>
        </w:rPr>
        <w:t xml:space="preserve"> </w:t>
      </w:r>
      <w:r w:rsidR="00F455A4" w:rsidRPr="00F455A4">
        <w:rPr>
          <w:rFonts w:cs="Arial" w:hint="cs"/>
          <w:sz w:val="20"/>
          <w:szCs w:val="20"/>
          <w:rtl/>
        </w:rPr>
        <w:t>שאובין</w:t>
      </w:r>
      <w:r w:rsidR="00F455A4" w:rsidRPr="00F455A4">
        <w:rPr>
          <w:rFonts w:cs="Arial"/>
          <w:sz w:val="20"/>
          <w:szCs w:val="20"/>
          <w:rtl/>
        </w:rPr>
        <w:t xml:space="preserve"> </w:t>
      </w:r>
      <w:r w:rsidR="00F455A4" w:rsidRPr="00F455A4">
        <w:rPr>
          <w:rFonts w:cs="Arial" w:hint="cs"/>
          <w:sz w:val="20"/>
          <w:szCs w:val="20"/>
          <w:rtl/>
        </w:rPr>
        <w:t>פוסלין</w:t>
      </w:r>
      <w:r w:rsidR="00F455A4" w:rsidRPr="00F455A4">
        <w:rPr>
          <w:rFonts w:cs="Arial"/>
          <w:sz w:val="20"/>
          <w:szCs w:val="20"/>
          <w:rtl/>
        </w:rPr>
        <w:t xml:space="preserve"> </w:t>
      </w:r>
      <w:r w:rsidR="00F455A4" w:rsidRPr="00F455A4">
        <w:rPr>
          <w:rFonts w:cs="Arial" w:hint="cs"/>
          <w:sz w:val="20"/>
          <w:szCs w:val="20"/>
          <w:rtl/>
        </w:rPr>
        <w:t>את</w:t>
      </w:r>
      <w:r w:rsidR="00F455A4" w:rsidRPr="00F455A4">
        <w:rPr>
          <w:rFonts w:cs="Arial"/>
          <w:sz w:val="20"/>
          <w:szCs w:val="20"/>
          <w:rtl/>
        </w:rPr>
        <w:t xml:space="preserve"> </w:t>
      </w:r>
      <w:r w:rsidR="00F455A4" w:rsidRPr="00F455A4">
        <w:rPr>
          <w:rFonts w:cs="Arial" w:hint="cs"/>
          <w:sz w:val="20"/>
          <w:szCs w:val="20"/>
          <w:rtl/>
        </w:rPr>
        <w:t>המקוה</w:t>
      </w:r>
      <w:r w:rsidR="00F455A4" w:rsidRPr="00F455A4">
        <w:rPr>
          <w:rFonts w:cs="Arial"/>
          <w:sz w:val="20"/>
          <w:szCs w:val="20"/>
          <w:rtl/>
        </w:rPr>
        <w:t xml:space="preserve"> </w:t>
      </w:r>
      <w:r w:rsidR="00F455A4" w:rsidRPr="00F455A4">
        <w:rPr>
          <w:rFonts w:cs="Arial" w:hint="cs"/>
          <w:sz w:val="20"/>
          <w:szCs w:val="20"/>
          <w:rtl/>
        </w:rPr>
        <w:t>וקיימו</w:t>
      </w:r>
      <w:r w:rsidR="00F455A4" w:rsidRPr="00F455A4">
        <w:rPr>
          <w:rFonts w:cs="Arial"/>
          <w:sz w:val="20"/>
          <w:szCs w:val="20"/>
          <w:rtl/>
        </w:rPr>
        <w:t xml:space="preserve"> </w:t>
      </w:r>
      <w:r w:rsidR="00F455A4" w:rsidRPr="00F455A4">
        <w:rPr>
          <w:rFonts w:cs="Arial" w:hint="cs"/>
          <w:sz w:val="20"/>
          <w:szCs w:val="20"/>
          <w:rtl/>
        </w:rPr>
        <w:t>חכמים</w:t>
      </w:r>
      <w:r w:rsidR="00F455A4" w:rsidRPr="00F455A4">
        <w:rPr>
          <w:rFonts w:cs="Arial"/>
          <w:sz w:val="20"/>
          <w:szCs w:val="20"/>
          <w:rtl/>
        </w:rPr>
        <w:t xml:space="preserve"> </w:t>
      </w:r>
      <w:r w:rsidR="00F455A4" w:rsidRPr="00F455A4">
        <w:rPr>
          <w:rFonts w:cs="Arial" w:hint="cs"/>
          <w:sz w:val="20"/>
          <w:szCs w:val="20"/>
          <w:rtl/>
        </w:rPr>
        <w:t>את</w:t>
      </w:r>
      <w:r w:rsidR="00F455A4" w:rsidRPr="00F455A4">
        <w:rPr>
          <w:rFonts w:cs="Arial"/>
          <w:sz w:val="20"/>
          <w:szCs w:val="20"/>
          <w:rtl/>
        </w:rPr>
        <w:t xml:space="preserve"> </w:t>
      </w:r>
      <w:r w:rsidR="00F455A4" w:rsidRPr="00F455A4">
        <w:rPr>
          <w:rFonts w:cs="Arial" w:hint="cs"/>
          <w:sz w:val="20"/>
          <w:szCs w:val="20"/>
          <w:rtl/>
        </w:rPr>
        <w:t>דבריהם</w:t>
      </w:r>
      <w:r w:rsidR="00F455A4">
        <w:rPr>
          <w:rFonts w:cs="Arial" w:hint="cs"/>
          <w:sz w:val="20"/>
          <w:szCs w:val="20"/>
          <w:rtl/>
        </w:rPr>
        <w:t>"</w:t>
      </w:r>
      <w:r w:rsidR="00F455A4">
        <w:rPr>
          <w:rFonts w:hint="cs"/>
          <w:sz w:val="20"/>
          <w:szCs w:val="20"/>
          <w:rtl/>
        </w:rPr>
        <w:t xml:space="preserve">, ופסקו הראשונים הלכה כחכמים, וכ"פ </w:t>
      </w:r>
      <w:r w:rsidR="00F455A4" w:rsidRPr="00F455A4">
        <w:rPr>
          <w:rFonts w:hint="cs"/>
          <w:b/>
          <w:bCs/>
          <w:sz w:val="20"/>
          <w:szCs w:val="20"/>
          <w:rtl/>
        </w:rPr>
        <w:t>המחבר</w:t>
      </w:r>
      <w:r w:rsidR="00F455A4">
        <w:rPr>
          <w:rFonts w:hint="cs"/>
          <w:sz w:val="20"/>
          <w:szCs w:val="20"/>
          <w:rtl/>
        </w:rPr>
        <w:t>.</w:t>
      </w:r>
      <w:r w:rsidR="00F455A4">
        <w:rPr>
          <w:rFonts w:hint="cs"/>
          <w:sz w:val="20"/>
          <w:szCs w:val="20"/>
          <w:rtl/>
        </w:rPr>
        <w:br/>
        <w:t xml:space="preserve">ב. </w:t>
      </w:r>
      <w:r w:rsidR="00F455A4">
        <w:rPr>
          <w:rFonts w:hint="cs"/>
          <w:b/>
          <w:bCs/>
          <w:sz w:val="20"/>
          <w:szCs w:val="20"/>
          <w:rtl/>
        </w:rPr>
        <w:t xml:space="preserve">משנה </w:t>
      </w:r>
      <w:r w:rsidR="00F455A4">
        <w:rPr>
          <w:rFonts w:hint="cs"/>
          <w:sz w:val="20"/>
          <w:szCs w:val="20"/>
          <w:rtl/>
        </w:rPr>
        <w:t xml:space="preserve">מקוואות (ב, ד) </w:t>
      </w:r>
      <w:r w:rsidR="00F455A4" w:rsidRPr="00F455A4">
        <w:rPr>
          <w:rFonts w:hint="cs"/>
          <w:sz w:val="20"/>
          <w:szCs w:val="20"/>
          <w:rtl/>
        </w:rPr>
        <w:t>"</w:t>
      </w:r>
      <w:r w:rsidR="00F455A4" w:rsidRPr="00F455A4">
        <w:rPr>
          <w:rFonts w:ascii="Arial" w:hAnsi="Arial" w:cs="Arial"/>
          <w:color w:val="000000"/>
          <w:sz w:val="20"/>
          <w:szCs w:val="20"/>
          <w:rtl/>
        </w:rPr>
        <w:t>רבי אליעזר אומר</w:t>
      </w:r>
      <w:r w:rsidR="00F455A4">
        <w:rPr>
          <w:rFonts w:ascii="Arial" w:hAnsi="Arial" w:cs="Arial" w:hint="cs"/>
          <w:color w:val="000000"/>
          <w:sz w:val="20"/>
          <w:szCs w:val="20"/>
          <w:rtl/>
        </w:rPr>
        <w:t>,</w:t>
      </w:r>
      <w:r w:rsidR="00F455A4" w:rsidRPr="00F455A4">
        <w:rPr>
          <w:rFonts w:ascii="Arial" w:hAnsi="Arial" w:cs="Arial"/>
          <w:color w:val="000000"/>
          <w:sz w:val="20"/>
          <w:szCs w:val="20"/>
          <w:rtl/>
        </w:rPr>
        <w:t xml:space="preserve"> רביעית מים שאובין בתחלה פוסלין את המקוה ושלשה לוגין על פני המים</w:t>
      </w:r>
      <w:r w:rsidR="00F455A4">
        <w:rPr>
          <w:rFonts w:ascii="Arial" w:hAnsi="Arial" w:cs="Arial" w:hint="cs"/>
          <w:color w:val="000000"/>
          <w:sz w:val="20"/>
          <w:szCs w:val="20"/>
          <w:rtl/>
        </w:rPr>
        <w:t>.</w:t>
      </w:r>
      <w:r w:rsidR="00F455A4" w:rsidRPr="00F455A4">
        <w:rPr>
          <w:rFonts w:ascii="Arial" w:hAnsi="Arial" w:cs="Arial"/>
          <w:color w:val="000000"/>
          <w:sz w:val="20"/>
          <w:szCs w:val="20"/>
          <w:rtl/>
        </w:rPr>
        <w:t xml:space="preserve"> וחכמים אומרים בין בתחלה בין בסוף שיעורו שלשה לוגין</w:t>
      </w:r>
      <w:r w:rsidR="00F455A4">
        <w:rPr>
          <w:rFonts w:ascii="Arial" w:hAnsi="Arial" w:cs="Arial" w:hint="cs"/>
          <w:color w:val="000000"/>
          <w:sz w:val="24"/>
          <w:szCs w:val="24"/>
          <w:rtl/>
        </w:rPr>
        <w:t xml:space="preserve">", </w:t>
      </w:r>
      <w:r w:rsidR="00AE40F9">
        <w:rPr>
          <w:rFonts w:ascii="Arial" w:hAnsi="Arial" w:cs="Arial" w:hint="cs"/>
          <w:color w:val="000000"/>
          <w:sz w:val="20"/>
          <w:szCs w:val="20"/>
          <w:rtl/>
        </w:rPr>
        <w:t xml:space="preserve">והלכה כחכמים וכ"פ </w:t>
      </w:r>
      <w:r w:rsidR="00AE40F9" w:rsidRPr="00AE40F9">
        <w:rPr>
          <w:rFonts w:ascii="Arial" w:hAnsi="Arial" w:cs="Arial" w:hint="cs"/>
          <w:b/>
          <w:bCs/>
          <w:color w:val="000000"/>
          <w:sz w:val="20"/>
          <w:szCs w:val="20"/>
          <w:rtl/>
        </w:rPr>
        <w:t>המחבר</w:t>
      </w:r>
      <w:r w:rsidR="00F455A4">
        <w:rPr>
          <w:rFonts w:ascii="Arial" w:hAnsi="Arial" w:cs="Arial" w:hint="cs"/>
          <w:color w:val="000000"/>
          <w:sz w:val="20"/>
          <w:szCs w:val="20"/>
          <w:rtl/>
        </w:rPr>
        <w:t>.</w:t>
      </w:r>
    </w:p>
    <w:p w:rsidR="00F455A4" w:rsidRDefault="00AE40F9" w:rsidP="0016769F">
      <w:pPr>
        <w:rPr>
          <w:sz w:val="20"/>
          <w:szCs w:val="20"/>
          <w:rtl/>
        </w:rPr>
      </w:pPr>
      <w:r>
        <w:rPr>
          <w:b/>
          <w:bCs/>
          <w:sz w:val="20"/>
          <w:szCs w:val="20"/>
          <w:rtl/>
        </w:rPr>
        <w:br/>
      </w:r>
      <w:r>
        <w:rPr>
          <w:rFonts w:hint="cs"/>
          <w:b/>
          <w:bCs/>
          <w:sz w:val="20"/>
          <w:szCs w:val="20"/>
          <w:rtl/>
        </w:rPr>
        <w:t>אופן נפילת הג' לוגים</w:t>
      </w:r>
      <w:r>
        <w:rPr>
          <w:rFonts w:hint="cs"/>
          <w:sz w:val="20"/>
          <w:szCs w:val="20"/>
          <w:rtl/>
        </w:rPr>
        <w:br/>
      </w:r>
      <w:r>
        <w:rPr>
          <w:rFonts w:hint="cs"/>
          <w:b/>
          <w:bCs/>
          <w:sz w:val="20"/>
          <w:szCs w:val="20"/>
          <w:rtl/>
        </w:rPr>
        <w:t>מקורות הדין</w:t>
      </w:r>
      <w:r>
        <w:rPr>
          <w:rFonts w:hint="cs"/>
          <w:b/>
          <w:bCs/>
          <w:sz w:val="20"/>
          <w:szCs w:val="20"/>
          <w:rtl/>
        </w:rPr>
        <w:br/>
      </w:r>
      <w:r>
        <w:rPr>
          <w:rFonts w:hint="cs"/>
          <w:sz w:val="20"/>
          <w:szCs w:val="20"/>
          <w:rtl/>
        </w:rPr>
        <w:t xml:space="preserve">א. </w:t>
      </w:r>
      <w:r w:rsidRPr="00AE40F9">
        <w:rPr>
          <w:rFonts w:hint="cs"/>
          <w:b/>
          <w:bCs/>
          <w:sz w:val="20"/>
          <w:szCs w:val="20"/>
          <w:rtl/>
        </w:rPr>
        <w:t>משנה</w:t>
      </w:r>
      <w:r>
        <w:rPr>
          <w:rFonts w:hint="cs"/>
          <w:sz w:val="20"/>
          <w:szCs w:val="20"/>
          <w:rtl/>
        </w:rPr>
        <w:t xml:space="preserve"> מקוואות (ג, ג) "</w:t>
      </w:r>
      <w:r w:rsidRPr="00AE40F9">
        <w:rPr>
          <w:rFonts w:cs="Arial" w:hint="cs"/>
          <w:sz w:val="20"/>
          <w:szCs w:val="20"/>
          <w:rtl/>
        </w:rPr>
        <w:t>שנים</w:t>
      </w:r>
      <w:r w:rsidRPr="00AE40F9">
        <w:rPr>
          <w:rFonts w:cs="Arial"/>
          <w:sz w:val="20"/>
          <w:szCs w:val="20"/>
          <w:rtl/>
        </w:rPr>
        <w:t xml:space="preserve"> </w:t>
      </w:r>
      <w:r w:rsidRPr="00AE40F9">
        <w:rPr>
          <w:rFonts w:cs="Arial" w:hint="cs"/>
          <w:sz w:val="20"/>
          <w:szCs w:val="20"/>
          <w:rtl/>
        </w:rPr>
        <w:t>שהיו</w:t>
      </w:r>
      <w:r w:rsidRPr="00AE40F9">
        <w:rPr>
          <w:rFonts w:cs="Arial"/>
          <w:sz w:val="20"/>
          <w:szCs w:val="20"/>
          <w:rtl/>
        </w:rPr>
        <w:t xml:space="preserve"> </w:t>
      </w:r>
      <w:r w:rsidRPr="00AE40F9">
        <w:rPr>
          <w:rFonts w:cs="Arial" w:hint="cs"/>
          <w:sz w:val="20"/>
          <w:szCs w:val="20"/>
          <w:rtl/>
        </w:rPr>
        <w:t>מטילין</w:t>
      </w:r>
      <w:r w:rsidRPr="00AE40F9">
        <w:rPr>
          <w:rFonts w:cs="Arial"/>
          <w:sz w:val="20"/>
          <w:szCs w:val="20"/>
          <w:rtl/>
        </w:rPr>
        <w:t xml:space="preserve"> </w:t>
      </w:r>
      <w:r w:rsidRPr="00AE40F9">
        <w:rPr>
          <w:rFonts w:cs="Arial" w:hint="cs"/>
          <w:sz w:val="20"/>
          <w:szCs w:val="20"/>
          <w:rtl/>
        </w:rPr>
        <w:t>למקוה</w:t>
      </w:r>
      <w:r>
        <w:rPr>
          <w:rFonts w:cs="Arial" w:hint="cs"/>
          <w:sz w:val="20"/>
          <w:szCs w:val="20"/>
          <w:rtl/>
        </w:rPr>
        <w:t>,</w:t>
      </w:r>
      <w:r w:rsidRPr="00AE40F9">
        <w:rPr>
          <w:rFonts w:cs="Arial"/>
          <w:sz w:val="20"/>
          <w:szCs w:val="20"/>
          <w:rtl/>
        </w:rPr>
        <w:t xml:space="preserve"> </w:t>
      </w:r>
      <w:r w:rsidRPr="00AE40F9">
        <w:rPr>
          <w:rFonts w:cs="Arial" w:hint="cs"/>
          <w:sz w:val="20"/>
          <w:szCs w:val="20"/>
          <w:rtl/>
        </w:rPr>
        <w:t>זה</w:t>
      </w:r>
      <w:r w:rsidRPr="00AE40F9">
        <w:rPr>
          <w:rFonts w:cs="Arial"/>
          <w:sz w:val="20"/>
          <w:szCs w:val="20"/>
          <w:rtl/>
        </w:rPr>
        <w:t xml:space="preserve"> </w:t>
      </w:r>
      <w:r w:rsidRPr="00AE40F9">
        <w:rPr>
          <w:rFonts w:cs="Arial" w:hint="cs"/>
          <w:sz w:val="20"/>
          <w:szCs w:val="20"/>
          <w:rtl/>
        </w:rPr>
        <w:t>לוג</w:t>
      </w:r>
      <w:r w:rsidRPr="00AE40F9">
        <w:rPr>
          <w:rFonts w:cs="Arial"/>
          <w:sz w:val="20"/>
          <w:szCs w:val="20"/>
          <w:rtl/>
        </w:rPr>
        <w:t xml:space="preserve"> </w:t>
      </w:r>
      <w:r w:rsidRPr="00AE40F9">
        <w:rPr>
          <w:rFonts w:cs="Arial" w:hint="cs"/>
          <w:sz w:val="20"/>
          <w:szCs w:val="20"/>
          <w:rtl/>
        </w:rPr>
        <w:t>ומחצה</w:t>
      </w:r>
      <w:r w:rsidRPr="00AE40F9">
        <w:rPr>
          <w:rFonts w:cs="Arial"/>
          <w:sz w:val="20"/>
          <w:szCs w:val="20"/>
          <w:rtl/>
        </w:rPr>
        <w:t xml:space="preserve"> </w:t>
      </w:r>
      <w:r w:rsidRPr="00AE40F9">
        <w:rPr>
          <w:rFonts w:cs="Arial" w:hint="cs"/>
          <w:sz w:val="20"/>
          <w:szCs w:val="20"/>
          <w:rtl/>
        </w:rPr>
        <w:t>וזה</w:t>
      </w:r>
      <w:r w:rsidRPr="00AE40F9">
        <w:rPr>
          <w:rFonts w:cs="Arial"/>
          <w:sz w:val="20"/>
          <w:szCs w:val="20"/>
          <w:rtl/>
        </w:rPr>
        <w:t xml:space="preserve"> </w:t>
      </w:r>
      <w:r w:rsidRPr="00AE40F9">
        <w:rPr>
          <w:rFonts w:cs="Arial" w:hint="cs"/>
          <w:sz w:val="20"/>
          <w:szCs w:val="20"/>
          <w:rtl/>
        </w:rPr>
        <w:t>לוג</w:t>
      </w:r>
      <w:r w:rsidRPr="00AE40F9">
        <w:rPr>
          <w:rFonts w:cs="Arial"/>
          <w:sz w:val="20"/>
          <w:szCs w:val="20"/>
          <w:rtl/>
        </w:rPr>
        <w:t xml:space="preserve"> </w:t>
      </w:r>
      <w:r w:rsidRPr="00AE40F9">
        <w:rPr>
          <w:rFonts w:cs="Arial" w:hint="cs"/>
          <w:sz w:val="20"/>
          <w:szCs w:val="20"/>
          <w:rtl/>
        </w:rPr>
        <w:t>ומחצה</w:t>
      </w:r>
      <w:r>
        <w:rPr>
          <w:rFonts w:cs="Arial" w:hint="cs"/>
          <w:sz w:val="20"/>
          <w:szCs w:val="20"/>
          <w:rtl/>
        </w:rPr>
        <w:t>,</w:t>
      </w:r>
      <w:r w:rsidRPr="00AE40F9">
        <w:rPr>
          <w:rFonts w:cs="Arial"/>
          <w:sz w:val="20"/>
          <w:szCs w:val="20"/>
          <w:rtl/>
        </w:rPr>
        <w:t xml:space="preserve"> </w:t>
      </w:r>
      <w:r w:rsidRPr="00AE40F9">
        <w:rPr>
          <w:rFonts w:cs="Arial" w:hint="cs"/>
          <w:sz w:val="20"/>
          <w:szCs w:val="20"/>
          <w:rtl/>
        </w:rPr>
        <w:t>הסוחט</w:t>
      </w:r>
      <w:r w:rsidRPr="00AE40F9">
        <w:rPr>
          <w:rFonts w:cs="Arial"/>
          <w:sz w:val="20"/>
          <w:szCs w:val="20"/>
          <w:rtl/>
        </w:rPr>
        <w:t xml:space="preserve"> </w:t>
      </w:r>
      <w:r w:rsidRPr="00AE40F9">
        <w:rPr>
          <w:rFonts w:cs="Arial" w:hint="cs"/>
          <w:sz w:val="20"/>
          <w:szCs w:val="20"/>
          <w:rtl/>
        </w:rPr>
        <w:t>את</w:t>
      </w:r>
      <w:r w:rsidRPr="00AE40F9">
        <w:rPr>
          <w:rFonts w:cs="Arial"/>
          <w:sz w:val="20"/>
          <w:szCs w:val="20"/>
          <w:rtl/>
        </w:rPr>
        <w:t xml:space="preserve"> </w:t>
      </w:r>
      <w:r w:rsidRPr="00AE40F9">
        <w:rPr>
          <w:rFonts w:cs="Arial" w:hint="cs"/>
          <w:sz w:val="20"/>
          <w:szCs w:val="20"/>
          <w:rtl/>
        </w:rPr>
        <w:t>כסותו</w:t>
      </w:r>
      <w:r w:rsidRPr="00AE40F9">
        <w:rPr>
          <w:rFonts w:cs="Arial"/>
          <w:sz w:val="20"/>
          <w:szCs w:val="20"/>
          <w:rtl/>
        </w:rPr>
        <w:t xml:space="preserve"> </w:t>
      </w:r>
      <w:r w:rsidRPr="00AE40F9">
        <w:rPr>
          <w:rFonts w:cs="Arial" w:hint="cs"/>
          <w:sz w:val="20"/>
          <w:szCs w:val="20"/>
          <w:rtl/>
        </w:rPr>
        <w:t>ומטיל</w:t>
      </w:r>
      <w:r w:rsidRPr="00AE40F9">
        <w:rPr>
          <w:rFonts w:cs="Arial"/>
          <w:sz w:val="20"/>
          <w:szCs w:val="20"/>
          <w:rtl/>
        </w:rPr>
        <w:t xml:space="preserve"> </w:t>
      </w:r>
      <w:r w:rsidRPr="00AE40F9">
        <w:rPr>
          <w:rFonts w:cs="Arial" w:hint="cs"/>
          <w:sz w:val="20"/>
          <w:szCs w:val="20"/>
          <w:rtl/>
        </w:rPr>
        <w:lastRenderedPageBreak/>
        <w:t>ממקומות</w:t>
      </w:r>
      <w:r w:rsidRPr="00AE40F9">
        <w:rPr>
          <w:rFonts w:cs="Arial"/>
          <w:sz w:val="20"/>
          <w:szCs w:val="20"/>
          <w:rtl/>
        </w:rPr>
        <w:t xml:space="preserve"> </w:t>
      </w:r>
      <w:r w:rsidRPr="00AE40F9">
        <w:rPr>
          <w:rFonts w:cs="Arial" w:hint="cs"/>
          <w:sz w:val="20"/>
          <w:szCs w:val="20"/>
          <w:rtl/>
        </w:rPr>
        <w:t>הרבה</w:t>
      </w:r>
      <w:r>
        <w:rPr>
          <w:rFonts w:cs="Arial" w:hint="cs"/>
          <w:sz w:val="20"/>
          <w:szCs w:val="20"/>
          <w:rtl/>
        </w:rPr>
        <w:t>,</w:t>
      </w:r>
      <w:r w:rsidRPr="00AE40F9">
        <w:rPr>
          <w:rFonts w:cs="Arial"/>
          <w:sz w:val="20"/>
          <w:szCs w:val="20"/>
          <w:rtl/>
        </w:rPr>
        <w:t xml:space="preserve"> </w:t>
      </w:r>
      <w:r w:rsidRPr="00AE40F9">
        <w:rPr>
          <w:rFonts w:cs="Arial" w:hint="cs"/>
          <w:sz w:val="20"/>
          <w:szCs w:val="20"/>
          <w:rtl/>
        </w:rPr>
        <w:t>והמערה</w:t>
      </w:r>
      <w:r w:rsidRPr="00AE40F9">
        <w:rPr>
          <w:rFonts w:cs="Arial"/>
          <w:sz w:val="20"/>
          <w:szCs w:val="20"/>
          <w:rtl/>
        </w:rPr>
        <w:t xml:space="preserve"> </w:t>
      </w:r>
      <w:r w:rsidRPr="00AE40F9">
        <w:rPr>
          <w:rFonts w:cs="Arial" w:hint="cs"/>
          <w:sz w:val="20"/>
          <w:szCs w:val="20"/>
          <w:rtl/>
        </w:rPr>
        <w:t>מן</w:t>
      </w:r>
      <w:r w:rsidRPr="00AE40F9">
        <w:rPr>
          <w:rFonts w:cs="Arial"/>
          <w:sz w:val="20"/>
          <w:szCs w:val="20"/>
          <w:rtl/>
        </w:rPr>
        <w:t xml:space="preserve"> </w:t>
      </w:r>
      <w:r w:rsidRPr="00AE40F9">
        <w:rPr>
          <w:rFonts w:cs="Arial" w:hint="cs"/>
          <w:sz w:val="20"/>
          <w:szCs w:val="20"/>
          <w:rtl/>
        </w:rPr>
        <w:t>הצרצור</w:t>
      </w:r>
      <w:r w:rsidRPr="00AE40F9">
        <w:rPr>
          <w:rFonts w:cs="Arial"/>
          <w:sz w:val="20"/>
          <w:szCs w:val="20"/>
          <w:rtl/>
        </w:rPr>
        <w:t xml:space="preserve"> </w:t>
      </w:r>
      <w:r w:rsidRPr="00AE40F9">
        <w:rPr>
          <w:rFonts w:cs="Arial" w:hint="cs"/>
          <w:sz w:val="20"/>
          <w:szCs w:val="20"/>
          <w:rtl/>
        </w:rPr>
        <w:t>ומטיל</w:t>
      </w:r>
      <w:r w:rsidRPr="00AE40F9">
        <w:rPr>
          <w:rFonts w:cs="Arial"/>
          <w:sz w:val="20"/>
          <w:szCs w:val="20"/>
          <w:rtl/>
        </w:rPr>
        <w:t xml:space="preserve"> </w:t>
      </w:r>
      <w:r w:rsidRPr="00AE40F9">
        <w:rPr>
          <w:rFonts w:cs="Arial" w:hint="cs"/>
          <w:sz w:val="20"/>
          <w:szCs w:val="20"/>
          <w:rtl/>
        </w:rPr>
        <w:t>ממקומות</w:t>
      </w:r>
      <w:r w:rsidRPr="00AE40F9">
        <w:rPr>
          <w:rFonts w:cs="Arial"/>
          <w:sz w:val="20"/>
          <w:szCs w:val="20"/>
          <w:rtl/>
        </w:rPr>
        <w:t xml:space="preserve"> </w:t>
      </w:r>
      <w:r w:rsidRPr="00AE40F9">
        <w:rPr>
          <w:rFonts w:cs="Arial" w:hint="cs"/>
          <w:sz w:val="20"/>
          <w:szCs w:val="20"/>
          <w:rtl/>
        </w:rPr>
        <w:t>הרבה</w:t>
      </w:r>
      <w:r>
        <w:rPr>
          <w:rFonts w:cs="Arial" w:hint="cs"/>
          <w:sz w:val="20"/>
          <w:szCs w:val="20"/>
          <w:rtl/>
        </w:rPr>
        <w:t>,</w:t>
      </w:r>
      <w:r w:rsidRPr="00AE40F9">
        <w:rPr>
          <w:rFonts w:cs="Arial"/>
          <w:sz w:val="20"/>
          <w:szCs w:val="20"/>
          <w:rtl/>
        </w:rPr>
        <w:t xml:space="preserve"> </w:t>
      </w:r>
      <w:r w:rsidRPr="00AE40F9">
        <w:rPr>
          <w:rFonts w:cs="Arial" w:hint="cs"/>
          <w:sz w:val="20"/>
          <w:szCs w:val="20"/>
          <w:rtl/>
        </w:rPr>
        <w:t>רבי</w:t>
      </w:r>
      <w:r w:rsidRPr="00AE40F9">
        <w:rPr>
          <w:rFonts w:cs="Arial"/>
          <w:sz w:val="20"/>
          <w:szCs w:val="20"/>
          <w:rtl/>
        </w:rPr>
        <w:t xml:space="preserve"> </w:t>
      </w:r>
      <w:r w:rsidRPr="00AE40F9">
        <w:rPr>
          <w:rFonts w:cs="Arial" w:hint="cs"/>
          <w:sz w:val="20"/>
          <w:szCs w:val="20"/>
          <w:rtl/>
        </w:rPr>
        <w:t>עקיבא</w:t>
      </w:r>
      <w:r w:rsidRPr="00AE40F9">
        <w:rPr>
          <w:rFonts w:cs="Arial"/>
          <w:sz w:val="20"/>
          <w:szCs w:val="20"/>
          <w:rtl/>
        </w:rPr>
        <w:t xml:space="preserve"> </w:t>
      </w:r>
      <w:r w:rsidRPr="00AE40F9">
        <w:rPr>
          <w:rFonts w:cs="Arial" w:hint="cs"/>
          <w:sz w:val="20"/>
          <w:szCs w:val="20"/>
          <w:rtl/>
        </w:rPr>
        <w:t>מכשיר</w:t>
      </w:r>
      <w:r w:rsidRPr="00AE40F9">
        <w:rPr>
          <w:rFonts w:cs="Arial"/>
          <w:sz w:val="20"/>
          <w:szCs w:val="20"/>
          <w:rtl/>
        </w:rPr>
        <w:t xml:space="preserve"> </w:t>
      </w:r>
      <w:r w:rsidRPr="00AE40F9">
        <w:rPr>
          <w:rFonts w:cs="Arial" w:hint="cs"/>
          <w:sz w:val="20"/>
          <w:szCs w:val="20"/>
          <w:rtl/>
        </w:rPr>
        <w:t>וחכמים</w:t>
      </w:r>
      <w:r w:rsidRPr="00AE40F9">
        <w:rPr>
          <w:rFonts w:cs="Arial"/>
          <w:sz w:val="20"/>
          <w:szCs w:val="20"/>
          <w:rtl/>
        </w:rPr>
        <w:t xml:space="preserve"> </w:t>
      </w:r>
      <w:r w:rsidRPr="00AE40F9">
        <w:rPr>
          <w:rFonts w:cs="Arial" w:hint="cs"/>
          <w:sz w:val="20"/>
          <w:szCs w:val="20"/>
          <w:rtl/>
        </w:rPr>
        <w:t>פוסלין</w:t>
      </w:r>
      <w:r>
        <w:rPr>
          <w:rFonts w:cs="Arial" w:hint="cs"/>
          <w:sz w:val="20"/>
          <w:szCs w:val="20"/>
          <w:rtl/>
        </w:rPr>
        <w:t>.</w:t>
      </w:r>
      <w:r w:rsidRPr="00AE40F9">
        <w:rPr>
          <w:rFonts w:cs="Arial"/>
          <w:sz w:val="20"/>
          <w:szCs w:val="20"/>
          <w:rtl/>
        </w:rPr>
        <w:t xml:space="preserve"> </w:t>
      </w:r>
      <w:r w:rsidRPr="00AE40F9">
        <w:rPr>
          <w:rFonts w:cs="Arial" w:hint="cs"/>
          <w:sz w:val="20"/>
          <w:szCs w:val="20"/>
          <w:rtl/>
        </w:rPr>
        <w:t>אמר</w:t>
      </w:r>
      <w:r w:rsidRPr="00AE40F9">
        <w:rPr>
          <w:rFonts w:cs="Arial"/>
          <w:sz w:val="20"/>
          <w:szCs w:val="20"/>
          <w:rtl/>
        </w:rPr>
        <w:t xml:space="preserve"> </w:t>
      </w:r>
      <w:r w:rsidRPr="00AE40F9">
        <w:rPr>
          <w:rFonts w:cs="Arial" w:hint="cs"/>
          <w:sz w:val="20"/>
          <w:szCs w:val="20"/>
          <w:rtl/>
        </w:rPr>
        <w:t>ר</w:t>
      </w:r>
      <w:r w:rsidRPr="00AE40F9">
        <w:rPr>
          <w:rFonts w:cs="Arial"/>
          <w:sz w:val="20"/>
          <w:szCs w:val="20"/>
          <w:rtl/>
        </w:rPr>
        <w:t xml:space="preserve">' </w:t>
      </w:r>
      <w:r w:rsidRPr="00AE40F9">
        <w:rPr>
          <w:rFonts w:cs="Arial" w:hint="cs"/>
          <w:sz w:val="20"/>
          <w:szCs w:val="20"/>
          <w:rtl/>
        </w:rPr>
        <w:t>עקיבא</w:t>
      </w:r>
      <w:r w:rsidRPr="00AE40F9">
        <w:rPr>
          <w:rFonts w:cs="Arial"/>
          <w:sz w:val="20"/>
          <w:szCs w:val="20"/>
          <w:rtl/>
        </w:rPr>
        <w:t xml:space="preserve"> </w:t>
      </w:r>
      <w:r w:rsidRPr="00AE40F9">
        <w:rPr>
          <w:rFonts w:cs="Arial" w:hint="cs"/>
          <w:sz w:val="20"/>
          <w:szCs w:val="20"/>
          <w:rtl/>
        </w:rPr>
        <w:t>לא</w:t>
      </w:r>
      <w:r w:rsidRPr="00AE40F9">
        <w:rPr>
          <w:rFonts w:cs="Arial"/>
          <w:sz w:val="20"/>
          <w:szCs w:val="20"/>
          <w:rtl/>
        </w:rPr>
        <w:t xml:space="preserve"> </w:t>
      </w:r>
      <w:r w:rsidRPr="00AE40F9">
        <w:rPr>
          <w:rFonts w:cs="Arial" w:hint="cs"/>
          <w:sz w:val="20"/>
          <w:szCs w:val="20"/>
          <w:rtl/>
        </w:rPr>
        <w:t>אמרו</w:t>
      </w:r>
      <w:r w:rsidRPr="00AE40F9">
        <w:rPr>
          <w:rFonts w:cs="Arial"/>
          <w:sz w:val="20"/>
          <w:szCs w:val="20"/>
          <w:rtl/>
        </w:rPr>
        <w:t xml:space="preserve"> </w:t>
      </w:r>
      <w:r w:rsidRPr="00AE40F9">
        <w:rPr>
          <w:rFonts w:cs="Arial" w:hint="cs"/>
          <w:sz w:val="20"/>
          <w:szCs w:val="20"/>
          <w:rtl/>
        </w:rPr>
        <w:t>מטילין</w:t>
      </w:r>
      <w:r w:rsidRPr="00AE40F9">
        <w:rPr>
          <w:rFonts w:cs="Arial"/>
          <w:sz w:val="20"/>
          <w:szCs w:val="20"/>
          <w:rtl/>
        </w:rPr>
        <w:t xml:space="preserve"> </w:t>
      </w:r>
      <w:r w:rsidRPr="00AE40F9">
        <w:rPr>
          <w:rFonts w:cs="Arial" w:hint="cs"/>
          <w:sz w:val="20"/>
          <w:szCs w:val="20"/>
          <w:rtl/>
        </w:rPr>
        <w:t>אלא</w:t>
      </w:r>
      <w:r w:rsidRPr="00AE40F9">
        <w:rPr>
          <w:rFonts w:cs="Arial"/>
          <w:sz w:val="20"/>
          <w:szCs w:val="20"/>
          <w:rtl/>
        </w:rPr>
        <w:t xml:space="preserve"> </w:t>
      </w:r>
      <w:r w:rsidRPr="00AE40F9">
        <w:rPr>
          <w:rFonts w:cs="Arial" w:hint="cs"/>
          <w:sz w:val="20"/>
          <w:szCs w:val="20"/>
          <w:rtl/>
        </w:rPr>
        <w:t>מטיל</w:t>
      </w:r>
      <w:r>
        <w:rPr>
          <w:rFonts w:cs="Arial" w:hint="cs"/>
          <w:sz w:val="20"/>
          <w:szCs w:val="20"/>
          <w:rtl/>
        </w:rPr>
        <w:t>!</w:t>
      </w:r>
      <w:r w:rsidRPr="00AE40F9">
        <w:rPr>
          <w:rFonts w:cs="Arial"/>
          <w:sz w:val="20"/>
          <w:szCs w:val="20"/>
          <w:rtl/>
        </w:rPr>
        <w:t xml:space="preserve"> </w:t>
      </w:r>
      <w:r w:rsidRPr="00AE40F9">
        <w:rPr>
          <w:rFonts w:cs="Arial" w:hint="cs"/>
          <w:sz w:val="20"/>
          <w:szCs w:val="20"/>
          <w:rtl/>
        </w:rPr>
        <w:t>אמרו</w:t>
      </w:r>
      <w:r w:rsidRPr="00AE40F9">
        <w:rPr>
          <w:rFonts w:cs="Arial"/>
          <w:sz w:val="20"/>
          <w:szCs w:val="20"/>
          <w:rtl/>
        </w:rPr>
        <w:t xml:space="preserve"> </w:t>
      </w:r>
      <w:r w:rsidRPr="00AE40F9">
        <w:rPr>
          <w:rFonts w:cs="Arial" w:hint="cs"/>
          <w:sz w:val="20"/>
          <w:szCs w:val="20"/>
          <w:rtl/>
        </w:rPr>
        <w:t>לו</w:t>
      </w:r>
      <w:r w:rsidRPr="00AE40F9">
        <w:rPr>
          <w:rFonts w:cs="Arial"/>
          <w:sz w:val="20"/>
          <w:szCs w:val="20"/>
          <w:rtl/>
        </w:rPr>
        <w:t xml:space="preserve"> </w:t>
      </w:r>
      <w:r w:rsidRPr="00AE40F9">
        <w:rPr>
          <w:rFonts w:cs="Arial" w:hint="cs"/>
          <w:sz w:val="20"/>
          <w:szCs w:val="20"/>
          <w:rtl/>
        </w:rPr>
        <w:t>לא</w:t>
      </w:r>
      <w:r w:rsidRPr="00AE40F9">
        <w:rPr>
          <w:rFonts w:cs="Arial"/>
          <w:sz w:val="20"/>
          <w:szCs w:val="20"/>
          <w:rtl/>
        </w:rPr>
        <w:t xml:space="preserve"> </w:t>
      </w:r>
      <w:r w:rsidRPr="00AE40F9">
        <w:rPr>
          <w:rFonts w:cs="Arial" w:hint="cs"/>
          <w:sz w:val="20"/>
          <w:szCs w:val="20"/>
          <w:rtl/>
        </w:rPr>
        <w:t>כך</w:t>
      </w:r>
      <w:r w:rsidRPr="00AE40F9">
        <w:rPr>
          <w:rFonts w:cs="Arial"/>
          <w:sz w:val="20"/>
          <w:szCs w:val="20"/>
          <w:rtl/>
        </w:rPr>
        <w:t xml:space="preserve"> </w:t>
      </w:r>
      <w:r w:rsidRPr="00AE40F9">
        <w:rPr>
          <w:rFonts w:cs="Arial" w:hint="cs"/>
          <w:sz w:val="20"/>
          <w:szCs w:val="20"/>
          <w:rtl/>
        </w:rPr>
        <w:t>ולא</w:t>
      </w:r>
      <w:r w:rsidRPr="00AE40F9">
        <w:rPr>
          <w:rFonts w:cs="Arial"/>
          <w:sz w:val="20"/>
          <w:szCs w:val="20"/>
          <w:rtl/>
        </w:rPr>
        <w:t xml:space="preserve"> </w:t>
      </w:r>
      <w:r w:rsidRPr="00AE40F9">
        <w:rPr>
          <w:rFonts w:cs="Arial" w:hint="cs"/>
          <w:sz w:val="20"/>
          <w:szCs w:val="20"/>
          <w:rtl/>
        </w:rPr>
        <w:t>כך</w:t>
      </w:r>
      <w:r w:rsidRPr="00AE40F9">
        <w:rPr>
          <w:rFonts w:cs="Arial"/>
          <w:sz w:val="20"/>
          <w:szCs w:val="20"/>
          <w:rtl/>
        </w:rPr>
        <w:t xml:space="preserve"> </w:t>
      </w:r>
      <w:r w:rsidRPr="00AE40F9">
        <w:rPr>
          <w:rFonts w:cs="Arial" w:hint="cs"/>
          <w:sz w:val="20"/>
          <w:szCs w:val="20"/>
          <w:rtl/>
        </w:rPr>
        <w:t>אמרו</w:t>
      </w:r>
      <w:r w:rsidRPr="00AE40F9">
        <w:rPr>
          <w:rFonts w:cs="Arial"/>
          <w:sz w:val="20"/>
          <w:szCs w:val="20"/>
          <w:rtl/>
        </w:rPr>
        <w:t xml:space="preserve"> </w:t>
      </w:r>
      <w:r w:rsidRPr="00AE40F9">
        <w:rPr>
          <w:rFonts w:cs="Arial" w:hint="cs"/>
          <w:sz w:val="20"/>
          <w:szCs w:val="20"/>
          <w:rtl/>
        </w:rPr>
        <w:t>אלא</w:t>
      </w:r>
      <w:r w:rsidRPr="00AE40F9">
        <w:rPr>
          <w:rFonts w:cs="Arial"/>
          <w:sz w:val="20"/>
          <w:szCs w:val="20"/>
          <w:rtl/>
        </w:rPr>
        <w:t xml:space="preserve"> </w:t>
      </w:r>
      <w:r w:rsidRPr="00AE40F9">
        <w:rPr>
          <w:rFonts w:cs="Arial" w:hint="cs"/>
          <w:sz w:val="20"/>
          <w:szCs w:val="20"/>
          <w:rtl/>
        </w:rPr>
        <w:t>שנפלו</w:t>
      </w:r>
      <w:r w:rsidRPr="00AE40F9">
        <w:rPr>
          <w:rFonts w:cs="Arial"/>
          <w:sz w:val="20"/>
          <w:szCs w:val="20"/>
          <w:rtl/>
        </w:rPr>
        <w:t xml:space="preserve"> </w:t>
      </w:r>
      <w:r w:rsidRPr="00AE40F9">
        <w:rPr>
          <w:rFonts w:cs="Arial" w:hint="cs"/>
          <w:sz w:val="20"/>
          <w:szCs w:val="20"/>
          <w:rtl/>
        </w:rPr>
        <w:t>לו</w:t>
      </w:r>
      <w:r w:rsidRPr="00AE40F9">
        <w:rPr>
          <w:rFonts w:cs="Arial"/>
          <w:sz w:val="20"/>
          <w:szCs w:val="20"/>
          <w:rtl/>
        </w:rPr>
        <w:t xml:space="preserve"> </w:t>
      </w:r>
      <w:r w:rsidRPr="00AE40F9">
        <w:rPr>
          <w:rFonts w:cs="Arial" w:hint="cs"/>
          <w:sz w:val="20"/>
          <w:szCs w:val="20"/>
          <w:rtl/>
        </w:rPr>
        <w:t>שלשה</w:t>
      </w:r>
      <w:r w:rsidRPr="00AE40F9">
        <w:rPr>
          <w:rFonts w:cs="Arial"/>
          <w:sz w:val="20"/>
          <w:szCs w:val="20"/>
          <w:rtl/>
        </w:rPr>
        <w:t xml:space="preserve"> </w:t>
      </w:r>
      <w:r w:rsidRPr="00AE40F9">
        <w:rPr>
          <w:rFonts w:cs="Arial" w:hint="cs"/>
          <w:sz w:val="20"/>
          <w:szCs w:val="20"/>
          <w:rtl/>
        </w:rPr>
        <w:t>לוגין</w:t>
      </w:r>
      <w:r>
        <w:rPr>
          <w:rFonts w:cs="Arial" w:hint="cs"/>
          <w:sz w:val="20"/>
          <w:szCs w:val="20"/>
          <w:rtl/>
        </w:rPr>
        <w:t>"</w:t>
      </w:r>
      <w:r>
        <w:rPr>
          <w:rFonts w:hint="cs"/>
          <w:sz w:val="20"/>
          <w:szCs w:val="20"/>
          <w:rtl/>
        </w:rPr>
        <w:br/>
      </w:r>
      <w:r w:rsidRPr="0016769F">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ר"ע סובר שרק אם המים נפלו מכלי אחד</w:t>
      </w:r>
      <w:r w:rsidR="0016769F">
        <w:rPr>
          <w:rFonts w:hint="cs"/>
          <w:sz w:val="20"/>
          <w:szCs w:val="20"/>
          <w:rtl/>
        </w:rPr>
        <w:t xml:space="preserve"> ומנקב אחד</w:t>
      </w:r>
      <w:r>
        <w:rPr>
          <w:rFonts w:hint="cs"/>
          <w:sz w:val="20"/>
          <w:szCs w:val="20"/>
          <w:rtl/>
        </w:rPr>
        <w:t xml:space="preserve"> פוסלים את המקווה, חכמים סוברים שאף אם נפלו מכמה כלים וכן מכלי אחד דרך כמה נקבים פוסלים את המקווה, הלכה כחכמים וכפי שתבואר דעתם בסמוך.</w:t>
      </w:r>
      <w:r w:rsidR="003D35B7">
        <w:rPr>
          <w:rFonts w:hint="cs"/>
          <w:sz w:val="20"/>
          <w:szCs w:val="20"/>
          <w:rtl/>
        </w:rPr>
        <w:br/>
        <w:t>בנוסף, המשנה מלמדת שבכל אופן בו נופלים הג' לוגים למקווה פסלוהו, ואפילו ע"י סחיטת כסותו.</w:t>
      </w:r>
      <w:r w:rsidR="003D35B7">
        <w:rPr>
          <w:sz w:val="20"/>
          <w:szCs w:val="20"/>
          <w:rtl/>
        </w:rPr>
        <w:br/>
      </w:r>
      <w:r w:rsidR="003D35B7">
        <w:rPr>
          <w:rFonts w:hint="cs"/>
          <w:sz w:val="20"/>
          <w:szCs w:val="20"/>
          <w:rtl/>
        </w:rPr>
        <w:t>ואמנם, בשעה שכסותו מחוברת למימי המקווה אינה פוסלת, ועיין בהערה.</w:t>
      </w:r>
      <w:r w:rsidR="003D35B7">
        <w:rPr>
          <w:rStyle w:val="a5"/>
          <w:sz w:val="20"/>
          <w:szCs w:val="20"/>
          <w:rtl/>
        </w:rPr>
        <w:footnoteReference w:id="78"/>
      </w:r>
      <w:r>
        <w:rPr>
          <w:sz w:val="20"/>
          <w:szCs w:val="20"/>
          <w:rtl/>
        </w:rPr>
        <w:br/>
      </w:r>
      <w:r>
        <w:rPr>
          <w:rFonts w:hint="cs"/>
          <w:sz w:val="20"/>
          <w:szCs w:val="20"/>
          <w:rtl/>
        </w:rPr>
        <w:br/>
        <w:t xml:space="preserve">ב. </w:t>
      </w:r>
      <w:r w:rsidRPr="00AE40F9">
        <w:rPr>
          <w:rFonts w:hint="cs"/>
          <w:b/>
          <w:bCs/>
          <w:sz w:val="20"/>
          <w:szCs w:val="20"/>
          <w:rtl/>
        </w:rPr>
        <w:t>משנה</w:t>
      </w:r>
      <w:r>
        <w:rPr>
          <w:rFonts w:hint="cs"/>
          <w:sz w:val="20"/>
          <w:szCs w:val="20"/>
          <w:rtl/>
        </w:rPr>
        <w:t xml:space="preserve"> מקוואות (ג, ד) "</w:t>
      </w:r>
      <w:r w:rsidRPr="00AE40F9">
        <w:rPr>
          <w:rFonts w:cs="Arial" w:hint="cs"/>
          <w:sz w:val="20"/>
          <w:szCs w:val="20"/>
          <w:rtl/>
        </w:rPr>
        <w:t>מכלי</w:t>
      </w:r>
      <w:r w:rsidRPr="00AE40F9">
        <w:rPr>
          <w:rFonts w:cs="Arial"/>
          <w:sz w:val="20"/>
          <w:szCs w:val="20"/>
          <w:rtl/>
        </w:rPr>
        <w:t xml:space="preserve"> </w:t>
      </w:r>
      <w:r w:rsidRPr="00AE40F9">
        <w:rPr>
          <w:rFonts w:cs="Arial" w:hint="cs"/>
          <w:sz w:val="20"/>
          <w:szCs w:val="20"/>
          <w:rtl/>
        </w:rPr>
        <w:t>אחד</w:t>
      </w:r>
      <w:r>
        <w:rPr>
          <w:rFonts w:cs="Arial" w:hint="cs"/>
          <w:sz w:val="20"/>
          <w:szCs w:val="20"/>
          <w:rtl/>
        </w:rPr>
        <w:t>,</w:t>
      </w:r>
      <w:r w:rsidRPr="00AE40F9">
        <w:rPr>
          <w:rFonts w:cs="Arial"/>
          <w:sz w:val="20"/>
          <w:szCs w:val="20"/>
          <w:rtl/>
        </w:rPr>
        <w:t xml:space="preserve"> </w:t>
      </w:r>
      <w:r w:rsidRPr="00AE40F9">
        <w:rPr>
          <w:rFonts w:cs="Arial" w:hint="cs"/>
          <w:sz w:val="20"/>
          <w:szCs w:val="20"/>
          <w:rtl/>
        </w:rPr>
        <w:t>משנים</w:t>
      </w:r>
      <w:r w:rsidRPr="00AE40F9">
        <w:rPr>
          <w:rFonts w:cs="Arial"/>
          <w:sz w:val="20"/>
          <w:szCs w:val="20"/>
          <w:rtl/>
        </w:rPr>
        <w:t xml:space="preserve"> </w:t>
      </w:r>
      <w:r w:rsidRPr="00AE40F9">
        <w:rPr>
          <w:rFonts w:cs="Arial" w:hint="cs"/>
          <w:sz w:val="20"/>
          <w:szCs w:val="20"/>
          <w:rtl/>
        </w:rPr>
        <w:t>ומשלשה</w:t>
      </w:r>
      <w:r w:rsidRPr="00AE40F9">
        <w:rPr>
          <w:rFonts w:cs="Arial"/>
          <w:sz w:val="20"/>
          <w:szCs w:val="20"/>
          <w:rtl/>
        </w:rPr>
        <w:t xml:space="preserve"> </w:t>
      </w:r>
      <w:r w:rsidRPr="00AE40F9">
        <w:rPr>
          <w:rFonts w:cs="Arial" w:hint="cs"/>
          <w:sz w:val="20"/>
          <w:szCs w:val="20"/>
          <w:rtl/>
        </w:rPr>
        <w:t>מצטרפין</w:t>
      </w:r>
      <w:r>
        <w:rPr>
          <w:rFonts w:cs="Arial" w:hint="cs"/>
          <w:sz w:val="20"/>
          <w:szCs w:val="20"/>
          <w:rtl/>
        </w:rPr>
        <w:t>,</w:t>
      </w:r>
      <w:r w:rsidRPr="00AE40F9">
        <w:rPr>
          <w:rFonts w:cs="Arial"/>
          <w:sz w:val="20"/>
          <w:szCs w:val="20"/>
          <w:rtl/>
        </w:rPr>
        <w:t xml:space="preserve"> </w:t>
      </w:r>
      <w:r w:rsidRPr="00AE40F9">
        <w:rPr>
          <w:rFonts w:cs="Arial" w:hint="cs"/>
          <w:sz w:val="20"/>
          <w:szCs w:val="20"/>
          <w:rtl/>
        </w:rPr>
        <w:t>ומארבעה</w:t>
      </w:r>
      <w:r w:rsidRPr="00AE40F9">
        <w:rPr>
          <w:rFonts w:cs="Arial"/>
          <w:sz w:val="20"/>
          <w:szCs w:val="20"/>
          <w:rtl/>
        </w:rPr>
        <w:t xml:space="preserve"> </w:t>
      </w:r>
      <w:r w:rsidRPr="00AE40F9">
        <w:rPr>
          <w:rFonts w:cs="Arial" w:hint="cs"/>
          <w:sz w:val="20"/>
          <w:szCs w:val="20"/>
          <w:rtl/>
        </w:rPr>
        <w:t>אין</w:t>
      </w:r>
      <w:r w:rsidRPr="00AE40F9">
        <w:rPr>
          <w:rFonts w:cs="Arial"/>
          <w:sz w:val="20"/>
          <w:szCs w:val="20"/>
          <w:rtl/>
        </w:rPr>
        <w:t xml:space="preserve"> </w:t>
      </w:r>
      <w:r w:rsidRPr="00AE40F9">
        <w:rPr>
          <w:rFonts w:cs="Arial" w:hint="cs"/>
          <w:sz w:val="20"/>
          <w:szCs w:val="20"/>
          <w:rtl/>
        </w:rPr>
        <w:t>מצטרפין</w:t>
      </w:r>
      <w:r>
        <w:rPr>
          <w:rFonts w:cs="Arial" w:hint="cs"/>
          <w:sz w:val="20"/>
          <w:szCs w:val="20"/>
          <w:rtl/>
        </w:rPr>
        <w:t>"</w:t>
      </w:r>
      <w:r>
        <w:rPr>
          <w:rFonts w:hint="cs"/>
          <w:sz w:val="20"/>
          <w:szCs w:val="20"/>
          <w:rtl/>
        </w:rPr>
        <w:br/>
      </w:r>
      <w:r w:rsidRPr="0016769F">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דעת חכמים היא שרק כאשר נופלים ג' לוגים משלושה כלים מצטרפים, אך מארבעה כלים אין מצטרפים, וכפי שיבואר בהמשך.</w:t>
      </w:r>
      <w:r>
        <w:rPr>
          <w:rStyle w:val="a5"/>
          <w:sz w:val="20"/>
          <w:szCs w:val="20"/>
          <w:rtl/>
        </w:rPr>
        <w:footnoteReference w:id="79"/>
      </w:r>
      <w:r>
        <w:rPr>
          <w:rFonts w:hint="cs"/>
          <w:sz w:val="20"/>
          <w:szCs w:val="20"/>
          <w:rtl/>
        </w:rPr>
        <w:br/>
      </w:r>
      <w:r w:rsidR="00AC6B04">
        <w:rPr>
          <w:rFonts w:hint="cs"/>
          <w:b/>
          <w:bCs/>
          <w:sz w:val="20"/>
          <w:szCs w:val="20"/>
          <w:rtl/>
        </w:rPr>
        <w:t xml:space="preserve">גמרא </w:t>
      </w:r>
      <w:r w:rsidR="00AC6B04">
        <w:rPr>
          <w:rFonts w:hint="cs"/>
          <w:sz w:val="20"/>
          <w:szCs w:val="20"/>
          <w:rtl/>
        </w:rPr>
        <w:t>תמורה (יב:) "</w:t>
      </w:r>
      <w:r w:rsidR="00AC6B04" w:rsidRPr="00AC6B04">
        <w:rPr>
          <w:rFonts w:cs="Arial" w:hint="cs"/>
          <w:sz w:val="20"/>
          <w:szCs w:val="20"/>
          <w:rtl/>
        </w:rPr>
        <w:t>תניא</w:t>
      </w:r>
      <w:r w:rsidR="00AC6B04" w:rsidRPr="00AC6B04">
        <w:rPr>
          <w:rFonts w:cs="Arial"/>
          <w:sz w:val="20"/>
          <w:szCs w:val="20"/>
          <w:rtl/>
        </w:rPr>
        <w:t xml:space="preserve">, </w:t>
      </w:r>
      <w:r w:rsidR="00AC6B04" w:rsidRPr="00AC6B04">
        <w:rPr>
          <w:rFonts w:cs="Arial" w:hint="cs"/>
          <w:sz w:val="20"/>
          <w:szCs w:val="20"/>
          <w:rtl/>
        </w:rPr>
        <w:t>שלשת</w:t>
      </w:r>
      <w:r w:rsidR="00AC6B04" w:rsidRPr="00AC6B04">
        <w:rPr>
          <w:rFonts w:cs="Arial"/>
          <w:sz w:val="20"/>
          <w:szCs w:val="20"/>
          <w:rtl/>
        </w:rPr>
        <w:t xml:space="preserve"> </w:t>
      </w:r>
      <w:r w:rsidR="00AC6B04" w:rsidRPr="00AC6B04">
        <w:rPr>
          <w:rFonts w:cs="Arial" w:hint="cs"/>
          <w:sz w:val="20"/>
          <w:szCs w:val="20"/>
          <w:rtl/>
        </w:rPr>
        <w:t>לוגין</w:t>
      </w:r>
      <w:r w:rsidR="00AC6B04" w:rsidRPr="00AC6B04">
        <w:rPr>
          <w:rFonts w:cs="Arial"/>
          <w:sz w:val="20"/>
          <w:szCs w:val="20"/>
          <w:rtl/>
        </w:rPr>
        <w:t xml:space="preserve"> </w:t>
      </w:r>
      <w:r w:rsidR="00AC6B04" w:rsidRPr="00AC6B04">
        <w:rPr>
          <w:rFonts w:cs="Arial" w:hint="cs"/>
          <w:sz w:val="20"/>
          <w:szCs w:val="20"/>
          <w:rtl/>
        </w:rPr>
        <w:t>מים</w:t>
      </w:r>
      <w:r w:rsidR="00AC6B04" w:rsidRPr="00AC6B04">
        <w:rPr>
          <w:rFonts w:cs="Arial"/>
          <w:sz w:val="20"/>
          <w:szCs w:val="20"/>
          <w:rtl/>
        </w:rPr>
        <w:t xml:space="preserve"> </w:t>
      </w:r>
      <w:r w:rsidR="00AC6B04" w:rsidRPr="00AC6B04">
        <w:rPr>
          <w:rFonts w:cs="Arial" w:hint="cs"/>
          <w:sz w:val="20"/>
          <w:szCs w:val="20"/>
          <w:rtl/>
        </w:rPr>
        <w:t>שאובין</w:t>
      </w:r>
      <w:r w:rsidR="00AC6B04" w:rsidRPr="00AC6B04">
        <w:rPr>
          <w:rFonts w:cs="Arial"/>
          <w:sz w:val="20"/>
          <w:szCs w:val="20"/>
          <w:rtl/>
        </w:rPr>
        <w:t xml:space="preserve"> </w:t>
      </w:r>
      <w:r w:rsidR="00AC6B04" w:rsidRPr="00AC6B04">
        <w:rPr>
          <w:rFonts w:cs="Arial" w:hint="cs"/>
          <w:sz w:val="20"/>
          <w:szCs w:val="20"/>
          <w:rtl/>
        </w:rPr>
        <w:t>שנפלו</w:t>
      </w:r>
      <w:r w:rsidR="00AC6B04" w:rsidRPr="00AC6B04">
        <w:rPr>
          <w:rFonts w:cs="Arial"/>
          <w:sz w:val="20"/>
          <w:szCs w:val="20"/>
          <w:rtl/>
        </w:rPr>
        <w:t xml:space="preserve"> </w:t>
      </w:r>
      <w:r w:rsidR="00AC6B04" w:rsidRPr="00AC6B04">
        <w:rPr>
          <w:rFonts w:cs="Arial" w:hint="cs"/>
          <w:sz w:val="20"/>
          <w:szCs w:val="20"/>
          <w:rtl/>
        </w:rPr>
        <w:t>למים</w:t>
      </w:r>
      <w:r w:rsidR="00AC6B04" w:rsidRPr="00AC6B04">
        <w:rPr>
          <w:rFonts w:cs="Arial"/>
          <w:sz w:val="20"/>
          <w:szCs w:val="20"/>
          <w:rtl/>
        </w:rPr>
        <w:t xml:space="preserve"> </w:t>
      </w:r>
      <w:r w:rsidR="00AC6B04" w:rsidRPr="00AC6B04">
        <w:rPr>
          <w:rFonts w:cs="Arial" w:hint="cs"/>
          <w:sz w:val="20"/>
          <w:szCs w:val="20"/>
          <w:rtl/>
        </w:rPr>
        <w:t>בשנים</w:t>
      </w:r>
      <w:r w:rsidR="00AC6B04" w:rsidRPr="00AC6B04">
        <w:rPr>
          <w:rFonts w:cs="Arial"/>
          <w:sz w:val="20"/>
          <w:szCs w:val="20"/>
          <w:rtl/>
        </w:rPr>
        <w:t xml:space="preserve"> </w:t>
      </w:r>
      <w:r w:rsidR="00AC6B04" w:rsidRPr="00AC6B04">
        <w:rPr>
          <w:rFonts w:cs="Arial" w:hint="cs"/>
          <w:sz w:val="20"/>
          <w:szCs w:val="20"/>
          <w:rtl/>
        </w:rPr>
        <w:t>ושלשה</w:t>
      </w:r>
      <w:r w:rsidR="00AC6B04" w:rsidRPr="00AC6B04">
        <w:rPr>
          <w:rFonts w:cs="Arial"/>
          <w:sz w:val="20"/>
          <w:szCs w:val="20"/>
          <w:rtl/>
        </w:rPr>
        <w:t xml:space="preserve"> </w:t>
      </w:r>
      <w:r w:rsidR="00AC6B04" w:rsidRPr="00AC6B04">
        <w:rPr>
          <w:rFonts w:cs="Arial" w:hint="cs"/>
          <w:sz w:val="20"/>
          <w:szCs w:val="20"/>
          <w:rtl/>
        </w:rPr>
        <w:t>כלים</w:t>
      </w:r>
      <w:r w:rsidR="00AC6B04" w:rsidRPr="00AC6B04">
        <w:rPr>
          <w:rFonts w:cs="Arial"/>
          <w:sz w:val="20"/>
          <w:szCs w:val="20"/>
          <w:rtl/>
        </w:rPr>
        <w:t xml:space="preserve">, </w:t>
      </w:r>
      <w:r w:rsidR="00AC6B04" w:rsidRPr="00AC6B04">
        <w:rPr>
          <w:rFonts w:cs="Arial" w:hint="cs"/>
          <w:sz w:val="20"/>
          <w:szCs w:val="20"/>
          <w:rtl/>
        </w:rPr>
        <w:t>ואפי</w:t>
      </w:r>
      <w:r w:rsidR="00AC6B04" w:rsidRPr="00AC6B04">
        <w:rPr>
          <w:rFonts w:cs="Arial"/>
          <w:sz w:val="20"/>
          <w:szCs w:val="20"/>
          <w:rtl/>
        </w:rPr>
        <w:t xml:space="preserve">' </w:t>
      </w:r>
      <w:r w:rsidR="00AC6B04" w:rsidRPr="00AC6B04">
        <w:rPr>
          <w:rFonts w:cs="Arial" w:hint="cs"/>
          <w:sz w:val="20"/>
          <w:szCs w:val="20"/>
          <w:rtl/>
        </w:rPr>
        <w:t>בארבעה</w:t>
      </w:r>
      <w:r w:rsidR="00AC6B04" w:rsidRPr="00AC6B04">
        <w:rPr>
          <w:rFonts w:cs="Arial"/>
          <w:sz w:val="20"/>
          <w:szCs w:val="20"/>
          <w:rtl/>
        </w:rPr>
        <w:t xml:space="preserve"> </w:t>
      </w:r>
      <w:r w:rsidR="00AC6B04" w:rsidRPr="00AC6B04">
        <w:rPr>
          <w:rFonts w:cs="Arial" w:hint="cs"/>
          <w:sz w:val="20"/>
          <w:szCs w:val="20"/>
          <w:rtl/>
        </w:rPr>
        <w:t>וחמשה</w:t>
      </w:r>
      <w:r w:rsidR="00AC6B04" w:rsidRPr="00AC6B04">
        <w:rPr>
          <w:rFonts w:cs="Arial"/>
          <w:sz w:val="20"/>
          <w:szCs w:val="20"/>
          <w:rtl/>
        </w:rPr>
        <w:t xml:space="preserve"> </w:t>
      </w:r>
      <w:r w:rsidR="00AC6B04" w:rsidRPr="00AC6B04">
        <w:rPr>
          <w:rFonts w:cs="Arial" w:hint="cs"/>
          <w:sz w:val="20"/>
          <w:szCs w:val="20"/>
          <w:rtl/>
        </w:rPr>
        <w:t>כלים</w:t>
      </w:r>
      <w:r w:rsidR="00AC6B04" w:rsidRPr="00AC6B04">
        <w:rPr>
          <w:rFonts w:cs="Arial"/>
          <w:sz w:val="20"/>
          <w:szCs w:val="20"/>
          <w:rtl/>
        </w:rPr>
        <w:t xml:space="preserve"> </w:t>
      </w:r>
      <w:r w:rsidR="00AC6B04" w:rsidRPr="00AC6B04">
        <w:rPr>
          <w:rFonts w:cs="Arial" w:hint="cs"/>
          <w:sz w:val="20"/>
          <w:szCs w:val="20"/>
          <w:rtl/>
        </w:rPr>
        <w:t>פוסלים</w:t>
      </w:r>
      <w:r w:rsidR="00AC6B04" w:rsidRPr="00AC6B04">
        <w:rPr>
          <w:rFonts w:cs="Arial"/>
          <w:sz w:val="20"/>
          <w:szCs w:val="20"/>
          <w:rtl/>
        </w:rPr>
        <w:t xml:space="preserve"> </w:t>
      </w:r>
      <w:r w:rsidR="00AC6B04" w:rsidRPr="00AC6B04">
        <w:rPr>
          <w:rFonts w:cs="Arial" w:hint="cs"/>
          <w:sz w:val="20"/>
          <w:szCs w:val="20"/>
          <w:rtl/>
        </w:rPr>
        <w:t>את</w:t>
      </w:r>
      <w:r w:rsidR="00AC6B04" w:rsidRPr="00AC6B04">
        <w:rPr>
          <w:rFonts w:cs="Arial"/>
          <w:sz w:val="20"/>
          <w:szCs w:val="20"/>
          <w:rtl/>
        </w:rPr>
        <w:t xml:space="preserve"> </w:t>
      </w:r>
      <w:r w:rsidR="00AC6B04" w:rsidRPr="00AC6B04">
        <w:rPr>
          <w:rFonts w:cs="Arial" w:hint="cs"/>
          <w:sz w:val="20"/>
          <w:szCs w:val="20"/>
          <w:rtl/>
        </w:rPr>
        <w:t>המקוה</w:t>
      </w:r>
      <w:r w:rsidR="00AC6B04">
        <w:rPr>
          <w:rFonts w:hint="cs"/>
          <w:sz w:val="20"/>
          <w:szCs w:val="20"/>
          <w:rtl/>
        </w:rPr>
        <w:t xml:space="preserve">", וכתבו </w:t>
      </w:r>
      <w:r w:rsidR="00AC6B04" w:rsidRPr="00AC6B04">
        <w:rPr>
          <w:rFonts w:hint="cs"/>
          <w:b/>
          <w:bCs/>
          <w:sz w:val="20"/>
          <w:szCs w:val="20"/>
          <w:rtl/>
        </w:rPr>
        <w:t>התוספות</w:t>
      </w:r>
      <w:r w:rsidR="00AC6B04">
        <w:rPr>
          <w:rFonts w:hint="cs"/>
          <w:sz w:val="20"/>
          <w:szCs w:val="20"/>
          <w:rtl/>
        </w:rPr>
        <w:t xml:space="preserve"> שאין הלכה כתנא זה, אלא כחכמים דלעיל.</w:t>
      </w:r>
    </w:p>
    <w:p w:rsidR="0071773F" w:rsidRDefault="005756D2" w:rsidP="005756D2">
      <w:pPr>
        <w:rPr>
          <w:rFonts w:cs="Arial"/>
          <w:sz w:val="20"/>
          <w:szCs w:val="20"/>
          <w:rtl/>
        </w:rPr>
      </w:pPr>
      <w:r>
        <w:rPr>
          <w:rFonts w:hint="cs"/>
          <w:b/>
          <w:bCs/>
          <w:sz w:val="20"/>
          <w:szCs w:val="20"/>
          <w:rtl/>
        </w:rPr>
        <w:t>התנאים לפסול ע"י ג' לוגים</w:t>
      </w:r>
      <w:r w:rsidR="0071773F">
        <w:rPr>
          <w:rFonts w:hint="cs"/>
          <w:b/>
          <w:bCs/>
          <w:sz w:val="20"/>
          <w:szCs w:val="20"/>
          <w:rtl/>
        </w:rPr>
        <w:br/>
        <w:t>מקור הדין</w:t>
      </w:r>
      <w:r w:rsidR="0071773F">
        <w:rPr>
          <w:b/>
          <w:bCs/>
          <w:sz w:val="20"/>
          <w:szCs w:val="20"/>
          <w:rtl/>
        </w:rPr>
        <w:br/>
      </w:r>
      <w:r w:rsidR="0071773F">
        <w:rPr>
          <w:rFonts w:hint="cs"/>
          <w:b/>
          <w:bCs/>
          <w:sz w:val="20"/>
          <w:szCs w:val="20"/>
          <w:rtl/>
        </w:rPr>
        <w:t xml:space="preserve">משנה </w:t>
      </w:r>
      <w:r w:rsidR="0071773F">
        <w:rPr>
          <w:rFonts w:hint="cs"/>
          <w:sz w:val="20"/>
          <w:szCs w:val="20"/>
          <w:rtl/>
        </w:rPr>
        <w:t>מקוואות (ג, ד) "</w:t>
      </w:r>
      <w:r w:rsidR="0071773F" w:rsidRPr="0071773F">
        <w:rPr>
          <w:rFonts w:cs="Arial" w:hint="cs"/>
          <w:sz w:val="20"/>
          <w:szCs w:val="20"/>
          <w:rtl/>
        </w:rPr>
        <w:t>מכלי</w:t>
      </w:r>
      <w:r w:rsidR="0071773F" w:rsidRPr="0071773F">
        <w:rPr>
          <w:rFonts w:cs="Arial"/>
          <w:sz w:val="20"/>
          <w:szCs w:val="20"/>
          <w:rtl/>
        </w:rPr>
        <w:t xml:space="preserve"> </w:t>
      </w:r>
      <w:r w:rsidR="0071773F" w:rsidRPr="0071773F">
        <w:rPr>
          <w:rFonts w:cs="Arial" w:hint="cs"/>
          <w:sz w:val="20"/>
          <w:szCs w:val="20"/>
          <w:rtl/>
        </w:rPr>
        <w:t>אחד</w:t>
      </w:r>
      <w:r w:rsidR="0071773F" w:rsidRPr="0071773F">
        <w:rPr>
          <w:rFonts w:cs="Arial"/>
          <w:sz w:val="20"/>
          <w:szCs w:val="20"/>
          <w:rtl/>
        </w:rPr>
        <w:t xml:space="preserve"> </w:t>
      </w:r>
      <w:r w:rsidR="0071773F" w:rsidRPr="0071773F">
        <w:rPr>
          <w:rFonts w:cs="Arial" w:hint="cs"/>
          <w:sz w:val="20"/>
          <w:szCs w:val="20"/>
          <w:rtl/>
        </w:rPr>
        <w:t>משנים</w:t>
      </w:r>
      <w:r w:rsidR="0071773F" w:rsidRPr="0071773F">
        <w:rPr>
          <w:rFonts w:cs="Arial"/>
          <w:sz w:val="20"/>
          <w:szCs w:val="20"/>
          <w:rtl/>
        </w:rPr>
        <w:t xml:space="preserve"> </w:t>
      </w:r>
      <w:r w:rsidR="0071773F" w:rsidRPr="0071773F">
        <w:rPr>
          <w:rFonts w:cs="Arial" w:hint="cs"/>
          <w:sz w:val="20"/>
          <w:szCs w:val="20"/>
          <w:rtl/>
        </w:rPr>
        <w:t>ומשלשה</w:t>
      </w:r>
      <w:r w:rsidR="0071773F" w:rsidRPr="0071773F">
        <w:rPr>
          <w:rFonts w:cs="Arial"/>
          <w:sz w:val="20"/>
          <w:szCs w:val="20"/>
          <w:rtl/>
        </w:rPr>
        <w:t xml:space="preserve"> </w:t>
      </w:r>
      <w:r w:rsidR="0071773F" w:rsidRPr="0071773F">
        <w:rPr>
          <w:rFonts w:cs="Arial" w:hint="cs"/>
          <w:sz w:val="20"/>
          <w:szCs w:val="20"/>
          <w:rtl/>
        </w:rPr>
        <w:t>מצטרפין</w:t>
      </w:r>
      <w:r w:rsidR="0071773F" w:rsidRPr="0071773F">
        <w:rPr>
          <w:rFonts w:cs="Arial"/>
          <w:sz w:val="20"/>
          <w:szCs w:val="20"/>
          <w:rtl/>
        </w:rPr>
        <w:t xml:space="preserve"> </w:t>
      </w:r>
      <w:r w:rsidR="0071773F" w:rsidRPr="0071773F">
        <w:rPr>
          <w:rFonts w:cs="Arial" w:hint="cs"/>
          <w:sz w:val="20"/>
          <w:szCs w:val="20"/>
          <w:rtl/>
        </w:rPr>
        <w:t>ומארבעה</w:t>
      </w:r>
      <w:r w:rsidR="0071773F" w:rsidRPr="0071773F">
        <w:rPr>
          <w:rFonts w:cs="Arial"/>
          <w:sz w:val="20"/>
          <w:szCs w:val="20"/>
          <w:rtl/>
        </w:rPr>
        <w:t xml:space="preserve"> </w:t>
      </w:r>
      <w:r w:rsidR="0071773F" w:rsidRPr="0071773F">
        <w:rPr>
          <w:rFonts w:cs="Arial" w:hint="cs"/>
          <w:sz w:val="20"/>
          <w:szCs w:val="20"/>
          <w:rtl/>
        </w:rPr>
        <w:t>אין</w:t>
      </w:r>
      <w:r w:rsidR="0071773F" w:rsidRPr="0071773F">
        <w:rPr>
          <w:rFonts w:cs="Arial"/>
          <w:sz w:val="20"/>
          <w:szCs w:val="20"/>
          <w:rtl/>
        </w:rPr>
        <w:t xml:space="preserve"> </w:t>
      </w:r>
      <w:r w:rsidR="0071773F" w:rsidRPr="0071773F">
        <w:rPr>
          <w:rFonts w:cs="Arial" w:hint="cs"/>
          <w:sz w:val="20"/>
          <w:szCs w:val="20"/>
          <w:rtl/>
        </w:rPr>
        <w:t>מצטרפין</w:t>
      </w:r>
      <w:r w:rsidR="0071773F">
        <w:rPr>
          <w:rFonts w:cs="Arial" w:hint="cs"/>
          <w:sz w:val="20"/>
          <w:szCs w:val="20"/>
          <w:rtl/>
        </w:rPr>
        <w:t xml:space="preserve">... </w:t>
      </w:r>
      <w:r w:rsidR="0071773F" w:rsidRPr="0071773F">
        <w:rPr>
          <w:rFonts w:cs="Arial" w:hint="cs"/>
          <w:sz w:val="20"/>
          <w:szCs w:val="20"/>
          <w:rtl/>
        </w:rPr>
        <w:t>במה</w:t>
      </w:r>
      <w:r w:rsidR="0071773F" w:rsidRPr="0071773F">
        <w:rPr>
          <w:rFonts w:cs="Arial"/>
          <w:sz w:val="20"/>
          <w:szCs w:val="20"/>
          <w:rtl/>
        </w:rPr>
        <w:t xml:space="preserve"> </w:t>
      </w:r>
      <w:r w:rsidR="0071773F" w:rsidRPr="0071773F">
        <w:rPr>
          <w:rFonts w:cs="Arial" w:hint="cs"/>
          <w:sz w:val="20"/>
          <w:szCs w:val="20"/>
          <w:rtl/>
        </w:rPr>
        <w:t>דברים</w:t>
      </w:r>
      <w:r w:rsidR="0071773F" w:rsidRPr="0071773F">
        <w:rPr>
          <w:rFonts w:cs="Arial"/>
          <w:sz w:val="20"/>
          <w:szCs w:val="20"/>
          <w:rtl/>
        </w:rPr>
        <w:t xml:space="preserve"> </w:t>
      </w:r>
      <w:r w:rsidR="0071773F" w:rsidRPr="0071773F">
        <w:rPr>
          <w:rFonts w:cs="Arial" w:hint="cs"/>
          <w:sz w:val="20"/>
          <w:szCs w:val="20"/>
          <w:rtl/>
        </w:rPr>
        <w:t>אמורים</w:t>
      </w:r>
      <w:r w:rsidR="0071773F" w:rsidRPr="0071773F">
        <w:rPr>
          <w:rFonts w:cs="Arial"/>
          <w:sz w:val="20"/>
          <w:szCs w:val="20"/>
          <w:rtl/>
        </w:rPr>
        <w:t xml:space="preserve"> </w:t>
      </w:r>
      <w:r w:rsidR="0071773F" w:rsidRPr="0071773F">
        <w:rPr>
          <w:rFonts w:cs="Arial" w:hint="cs"/>
          <w:sz w:val="20"/>
          <w:szCs w:val="20"/>
          <w:rtl/>
        </w:rPr>
        <w:t>בזמן</w:t>
      </w:r>
      <w:r w:rsidR="0071773F" w:rsidRPr="0071773F">
        <w:rPr>
          <w:rFonts w:cs="Arial"/>
          <w:sz w:val="20"/>
          <w:szCs w:val="20"/>
          <w:rtl/>
        </w:rPr>
        <w:t xml:space="preserve"> </w:t>
      </w:r>
      <w:r w:rsidR="0071773F" w:rsidRPr="0071773F">
        <w:rPr>
          <w:rFonts w:cs="Arial" w:hint="cs"/>
          <w:sz w:val="20"/>
          <w:szCs w:val="20"/>
          <w:rtl/>
        </w:rPr>
        <w:t>שהתחיל</w:t>
      </w:r>
      <w:r w:rsidR="0071773F" w:rsidRPr="0071773F">
        <w:rPr>
          <w:rFonts w:cs="Arial"/>
          <w:sz w:val="20"/>
          <w:szCs w:val="20"/>
          <w:rtl/>
        </w:rPr>
        <w:t xml:space="preserve"> </w:t>
      </w:r>
      <w:r w:rsidR="0071773F" w:rsidRPr="0071773F">
        <w:rPr>
          <w:rFonts w:cs="Arial" w:hint="cs"/>
          <w:sz w:val="20"/>
          <w:szCs w:val="20"/>
          <w:rtl/>
        </w:rPr>
        <w:t>השני</w:t>
      </w:r>
      <w:r w:rsidR="0071773F" w:rsidRPr="0071773F">
        <w:rPr>
          <w:rFonts w:cs="Arial"/>
          <w:sz w:val="20"/>
          <w:szCs w:val="20"/>
          <w:rtl/>
        </w:rPr>
        <w:t xml:space="preserve"> </w:t>
      </w:r>
      <w:r w:rsidR="0071773F" w:rsidRPr="0071773F">
        <w:rPr>
          <w:rFonts w:cs="Arial" w:hint="cs"/>
          <w:sz w:val="20"/>
          <w:szCs w:val="20"/>
          <w:rtl/>
        </w:rPr>
        <w:t>עד</w:t>
      </w:r>
      <w:r w:rsidR="0071773F" w:rsidRPr="0071773F">
        <w:rPr>
          <w:rFonts w:cs="Arial"/>
          <w:sz w:val="20"/>
          <w:szCs w:val="20"/>
          <w:rtl/>
        </w:rPr>
        <w:t xml:space="preserve"> </w:t>
      </w:r>
      <w:r w:rsidR="0071773F" w:rsidRPr="0071773F">
        <w:rPr>
          <w:rFonts w:cs="Arial" w:hint="cs"/>
          <w:sz w:val="20"/>
          <w:szCs w:val="20"/>
          <w:rtl/>
        </w:rPr>
        <w:t>שלא</w:t>
      </w:r>
      <w:r w:rsidR="0071773F" w:rsidRPr="0071773F">
        <w:rPr>
          <w:rFonts w:cs="Arial"/>
          <w:sz w:val="20"/>
          <w:szCs w:val="20"/>
          <w:rtl/>
        </w:rPr>
        <w:t xml:space="preserve"> </w:t>
      </w:r>
      <w:r w:rsidR="0071773F" w:rsidRPr="0071773F">
        <w:rPr>
          <w:rFonts w:cs="Arial" w:hint="cs"/>
          <w:sz w:val="20"/>
          <w:szCs w:val="20"/>
          <w:rtl/>
        </w:rPr>
        <w:t>פסק</w:t>
      </w:r>
      <w:r w:rsidR="0071773F" w:rsidRPr="0071773F">
        <w:rPr>
          <w:rFonts w:cs="Arial"/>
          <w:sz w:val="20"/>
          <w:szCs w:val="20"/>
          <w:rtl/>
        </w:rPr>
        <w:t xml:space="preserve"> </w:t>
      </w:r>
      <w:r w:rsidR="0071773F" w:rsidRPr="0071773F">
        <w:rPr>
          <w:rFonts w:cs="Arial" w:hint="cs"/>
          <w:sz w:val="20"/>
          <w:szCs w:val="20"/>
          <w:rtl/>
        </w:rPr>
        <w:t>הראשון</w:t>
      </w:r>
      <w:r w:rsidR="0071773F">
        <w:rPr>
          <w:rFonts w:cs="Arial" w:hint="cs"/>
          <w:sz w:val="20"/>
          <w:szCs w:val="20"/>
          <w:rtl/>
        </w:rPr>
        <w:t>,</w:t>
      </w:r>
      <w:r w:rsidR="0071773F" w:rsidRPr="0071773F">
        <w:rPr>
          <w:rFonts w:cs="Arial"/>
          <w:sz w:val="20"/>
          <w:szCs w:val="20"/>
          <w:rtl/>
        </w:rPr>
        <w:t xml:space="preserve"> </w:t>
      </w:r>
      <w:r w:rsidR="0071773F" w:rsidRPr="0071773F">
        <w:rPr>
          <w:rFonts w:cs="Arial" w:hint="cs"/>
          <w:sz w:val="20"/>
          <w:szCs w:val="20"/>
          <w:rtl/>
        </w:rPr>
        <w:t>ובמה</w:t>
      </w:r>
      <w:r w:rsidR="0071773F" w:rsidRPr="0071773F">
        <w:rPr>
          <w:rFonts w:cs="Arial"/>
          <w:sz w:val="20"/>
          <w:szCs w:val="20"/>
          <w:rtl/>
        </w:rPr>
        <w:t xml:space="preserve"> </w:t>
      </w:r>
      <w:r w:rsidR="0071773F" w:rsidRPr="0071773F">
        <w:rPr>
          <w:rFonts w:cs="Arial" w:hint="cs"/>
          <w:sz w:val="20"/>
          <w:szCs w:val="20"/>
          <w:rtl/>
        </w:rPr>
        <w:t>דברים</w:t>
      </w:r>
      <w:r w:rsidR="0071773F" w:rsidRPr="0071773F">
        <w:rPr>
          <w:rFonts w:cs="Arial"/>
          <w:sz w:val="20"/>
          <w:szCs w:val="20"/>
          <w:rtl/>
        </w:rPr>
        <w:t xml:space="preserve"> </w:t>
      </w:r>
      <w:r w:rsidR="0071773F" w:rsidRPr="0071773F">
        <w:rPr>
          <w:rFonts w:cs="Arial" w:hint="cs"/>
          <w:sz w:val="20"/>
          <w:szCs w:val="20"/>
          <w:rtl/>
        </w:rPr>
        <w:t>אמורים</w:t>
      </w:r>
      <w:r w:rsidR="0071773F" w:rsidRPr="0071773F">
        <w:rPr>
          <w:rFonts w:cs="Arial"/>
          <w:sz w:val="20"/>
          <w:szCs w:val="20"/>
          <w:rtl/>
        </w:rPr>
        <w:t xml:space="preserve"> </w:t>
      </w:r>
      <w:r w:rsidR="0071773F" w:rsidRPr="0071773F">
        <w:rPr>
          <w:rFonts w:cs="Arial" w:hint="cs"/>
          <w:sz w:val="20"/>
          <w:szCs w:val="20"/>
          <w:rtl/>
        </w:rPr>
        <w:t>בזמן</w:t>
      </w:r>
      <w:r w:rsidR="0071773F" w:rsidRPr="0071773F">
        <w:rPr>
          <w:rFonts w:cs="Arial"/>
          <w:sz w:val="20"/>
          <w:szCs w:val="20"/>
          <w:rtl/>
        </w:rPr>
        <w:t xml:space="preserve"> </w:t>
      </w:r>
      <w:r w:rsidR="0071773F" w:rsidRPr="0071773F">
        <w:rPr>
          <w:rFonts w:cs="Arial" w:hint="cs"/>
          <w:sz w:val="20"/>
          <w:szCs w:val="20"/>
          <w:rtl/>
        </w:rPr>
        <w:t>שלא</w:t>
      </w:r>
      <w:r w:rsidR="0071773F" w:rsidRPr="0071773F">
        <w:rPr>
          <w:rFonts w:cs="Arial"/>
          <w:sz w:val="20"/>
          <w:szCs w:val="20"/>
          <w:rtl/>
        </w:rPr>
        <w:t xml:space="preserve"> </w:t>
      </w:r>
      <w:r w:rsidR="0071773F" w:rsidRPr="0071773F">
        <w:rPr>
          <w:rFonts w:cs="Arial" w:hint="cs"/>
          <w:sz w:val="20"/>
          <w:szCs w:val="20"/>
          <w:rtl/>
        </w:rPr>
        <w:t>נתכוין</w:t>
      </w:r>
      <w:r w:rsidR="0071773F" w:rsidRPr="0071773F">
        <w:rPr>
          <w:rFonts w:cs="Arial"/>
          <w:sz w:val="20"/>
          <w:szCs w:val="20"/>
          <w:rtl/>
        </w:rPr>
        <w:t xml:space="preserve"> </w:t>
      </w:r>
      <w:r w:rsidR="0071773F" w:rsidRPr="0071773F">
        <w:rPr>
          <w:rFonts w:cs="Arial" w:hint="cs"/>
          <w:sz w:val="20"/>
          <w:szCs w:val="20"/>
          <w:rtl/>
        </w:rPr>
        <w:t>לרבות</w:t>
      </w:r>
      <w:r w:rsidR="0071773F">
        <w:rPr>
          <w:rFonts w:cs="Arial" w:hint="cs"/>
          <w:sz w:val="20"/>
          <w:szCs w:val="20"/>
          <w:rtl/>
        </w:rPr>
        <w:t>,</w:t>
      </w:r>
      <w:r w:rsidR="0071773F" w:rsidRPr="0071773F">
        <w:rPr>
          <w:rFonts w:cs="Arial"/>
          <w:sz w:val="20"/>
          <w:szCs w:val="20"/>
          <w:rtl/>
        </w:rPr>
        <w:t xml:space="preserve"> </w:t>
      </w:r>
      <w:r w:rsidR="0071773F" w:rsidRPr="0071773F">
        <w:rPr>
          <w:rFonts w:cs="Arial" w:hint="cs"/>
          <w:sz w:val="20"/>
          <w:szCs w:val="20"/>
          <w:rtl/>
        </w:rPr>
        <w:t>אבל</w:t>
      </w:r>
      <w:r w:rsidR="0071773F" w:rsidRPr="0071773F">
        <w:rPr>
          <w:rFonts w:cs="Arial"/>
          <w:sz w:val="20"/>
          <w:szCs w:val="20"/>
          <w:rtl/>
        </w:rPr>
        <w:t xml:space="preserve"> </w:t>
      </w:r>
      <w:r w:rsidR="0071773F" w:rsidRPr="0071773F">
        <w:rPr>
          <w:rFonts w:cs="Arial" w:hint="cs"/>
          <w:sz w:val="20"/>
          <w:szCs w:val="20"/>
          <w:rtl/>
        </w:rPr>
        <w:t>נתכוין</w:t>
      </w:r>
      <w:r w:rsidR="0071773F" w:rsidRPr="0071773F">
        <w:rPr>
          <w:rFonts w:cs="Arial"/>
          <w:sz w:val="20"/>
          <w:szCs w:val="20"/>
          <w:rtl/>
        </w:rPr>
        <w:t xml:space="preserve"> </w:t>
      </w:r>
      <w:r w:rsidR="0071773F" w:rsidRPr="0071773F">
        <w:rPr>
          <w:rFonts w:cs="Arial" w:hint="cs"/>
          <w:sz w:val="20"/>
          <w:szCs w:val="20"/>
          <w:rtl/>
        </w:rPr>
        <w:t>לרבות</w:t>
      </w:r>
      <w:r w:rsidR="0071773F" w:rsidRPr="0071773F">
        <w:rPr>
          <w:rFonts w:cs="Arial"/>
          <w:sz w:val="20"/>
          <w:szCs w:val="20"/>
          <w:rtl/>
        </w:rPr>
        <w:t xml:space="preserve"> </w:t>
      </w:r>
      <w:r w:rsidR="0071773F" w:rsidRPr="0071773F">
        <w:rPr>
          <w:rFonts w:cs="Arial" w:hint="cs"/>
          <w:sz w:val="20"/>
          <w:szCs w:val="20"/>
          <w:rtl/>
        </w:rPr>
        <w:t>אפילו</w:t>
      </w:r>
      <w:r w:rsidR="0071773F" w:rsidRPr="0071773F">
        <w:rPr>
          <w:rFonts w:cs="Arial"/>
          <w:sz w:val="20"/>
          <w:szCs w:val="20"/>
          <w:rtl/>
        </w:rPr>
        <w:t xml:space="preserve"> </w:t>
      </w:r>
      <w:r w:rsidR="0071773F" w:rsidRPr="0071773F">
        <w:rPr>
          <w:rFonts w:cs="Arial" w:hint="cs"/>
          <w:sz w:val="20"/>
          <w:szCs w:val="20"/>
          <w:rtl/>
        </w:rPr>
        <w:t>קרטוב</w:t>
      </w:r>
      <w:r w:rsidR="0071773F" w:rsidRPr="0071773F">
        <w:rPr>
          <w:rFonts w:cs="Arial"/>
          <w:sz w:val="20"/>
          <w:szCs w:val="20"/>
          <w:rtl/>
        </w:rPr>
        <w:t xml:space="preserve"> </w:t>
      </w:r>
      <w:r w:rsidR="0071773F" w:rsidRPr="0071773F">
        <w:rPr>
          <w:rFonts w:cs="Arial" w:hint="cs"/>
          <w:sz w:val="20"/>
          <w:szCs w:val="20"/>
          <w:rtl/>
        </w:rPr>
        <w:t>בכל</w:t>
      </w:r>
      <w:r w:rsidR="0071773F" w:rsidRPr="0071773F">
        <w:rPr>
          <w:rFonts w:cs="Arial"/>
          <w:sz w:val="20"/>
          <w:szCs w:val="20"/>
          <w:rtl/>
        </w:rPr>
        <w:t xml:space="preserve"> </w:t>
      </w:r>
      <w:r w:rsidR="0071773F" w:rsidRPr="0071773F">
        <w:rPr>
          <w:rFonts w:cs="Arial" w:hint="cs"/>
          <w:sz w:val="20"/>
          <w:szCs w:val="20"/>
          <w:rtl/>
        </w:rPr>
        <w:t>השנה</w:t>
      </w:r>
      <w:r w:rsidR="0071773F" w:rsidRPr="0071773F">
        <w:rPr>
          <w:rFonts w:cs="Arial"/>
          <w:sz w:val="20"/>
          <w:szCs w:val="20"/>
          <w:rtl/>
        </w:rPr>
        <w:t xml:space="preserve"> </w:t>
      </w:r>
      <w:r w:rsidR="0071773F" w:rsidRPr="0071773F">
        <w:rPr>
          <w:rFonts w:cs="Arial" w:hint="cs"/>
          <w:sz w:val="20"/>
          <w:szCs w:val="20"/>
          <w:rtl/>
        </w:rPr>
        <w:t>מצטרפין</w:t>
      </w:r>
      <w:r w:rsidR="0071773F" w:rsidRPr="0071773F">
        <w:rPr>
          <w:rFonts w:cs="Arial"/>
          <w:sz w:val="20"/>
          <w:szCs w:val="20"/>
          <w:rtl/>
        </w:rPr>
        <w:t xml:space="preserve"> </w:t>
      </w:r>
      <w:r w:rsidR="0071773F" w:rsidRPr="0071773F">
        <w:rPr>
          <w:rFonts w:cs="Arial" w:hint="cs"/>
          <w:sz w:val="20"/>
          <w:szCs w:val="20"/>
          <w:rtl/>
        </w:rPr>
        <w:t>לשלשה</w:t>
      </w:r>
      <w:r w:rsidR="0071773F" w:rsidRPr="0071773F">
        <w:rPr>
          <w:rFonts w:cs="Arial"/>
          <w:sz w:val="20"/>
          <w:szCs w:val="20"/>
          <w:rtl/>
        </w:rPr>
        <w:t xml:space="preserve"> </w:t>
      </w:r>
      <w:r w:rsidR="0071773F" w:rsidRPr="0071773F">
        <w:rPr>
          <w:rFonts w:cs="Arial" w:hint="cs"/>
          <w:sz w:val="20"/>
          <w:szCs w:val="20"/>
          <w:rtl/>
        </w:rPr>
        <w:t>לוגין</w:t>
      </w:r>
      <w:r w:rsidR="0071773F">
        <w:rPr>
          <w:rFonts w:cs="Arial" w:hint="cs"/>
          <w:sz w:val="20"/>
          <w:szCs w:val="20"/>
          <w:rtl/>
        </w:rPr>
        <w:t>"</w:t>
      </w:r>
      <w:r w:rsidR="0071773F">
        <w:rPr>
          <w:rFonts w:cs="Arial" w:hint="cs"/>
          <w:sz w:val="20"/>
          <w:szCs w:val="20"/>
          <w:rtl/>
        </w:rPr>
        <w:br/>
      </w:r>
      <w:r w:rsidR="0071773F" w:rsidRPr="0016769F">
        <w:rPr>
          <w:rFonts w:cs="Arial" w:hint="cs"/>
          <w:b/>
          <w:bCs/>
          <w:sz w:val="20"/>
          <w:szCs w:val="20"/>
          <w:rtl/>
        </w:rPr>
        <w:t>הסבר</w:t>
      </w:r>
      <w:r w:rsidR="0071773F">
        <w:rPr>
          <w:rFonts w:cs="Arial" w:hint="cs"/>
          <w:sz w:val="20"/>
          <w:szCs w:val="20"/>
          <w:rtl/>
        </w:rPr>
        <w:t xml:space="preserve"> </w:t>
      </w:r>
      <w:r w:rsidR="00CB16B2">
        <w:rPr>
          <w:rFonts w:cs="Arial" w:hint="cs"/>
          <w:sz w:val="20"/>
          <w:szCs w:val="20"/>
          <w:rtl/>
        </w:rPr>
        <w:t>- מים שאובים הנופלים משלושה כלים מצטרפים לפסול את המקווה בתנאי שהתחיל לערות מהכלי הנוסף בשעה שעדיין מערה מהכלי הקודם, או אפילו אם נפסק העירוי הקודם אלא שמלכתחילה התכוון לרבות, אז מצטרפים ג' לוג לפסול את המקווה למרות שהעירוי מהכלי הקודם פסק לפני שהתחיל העירוי הנוסף.</w:t>
      </w:r>
      <w:r w:rsidR="00291F70">
        <w:rPr>
          <w:rFonts w:cs="Arial" w:hint="cs"/>
          <w:sz w:val="20"/>
          <w:szCs w:val="20"/>
          <w:rtl/>
        </w:rPr>
        <w:br/>
        <w:t xml:space="preserve">ובאופן זה שהתכוון לרבות, אפילו אם נפלו המים מעשרה כלים מצטרפים לפסול את המקווה, </w:t>
      </w:r>
      <w:r w:rsidR="00291F70" w:rsidRPr="00291F70">
        <w:rPr>
          <w:rFonts w:cs="Arial" w:hint="cs"/>
          <w:b/>
          <w:bCs/>
          <w:sz w:val="20"/>
          <w:szCs w:val="20"/>
          <w:rtl/>
        </w:rPr>
        <w:t>ש"ך</w:t>
      </w:r>
      <w:r w:rsidR="00291F70">
        <w:rPr>
          <w:rFonts w:cs="Arial" w:hint="cs"/>
          <w:sz w:val="20"/>
          <w:szCs w:val="20"/>
          <w:rtl/>
        </w:rPr>
        <w:t>.</w:t>
      </w:r>
      <w:r>
        <w:rPr>
          <w:rFonts w:cs="Arial" w:hint="cs"/>
          <w:sz w:val="20"/>
          <w:szCs w:val="20"/>
          <w:rtl/>
        </w:rPr>
        <w:br/>
      </w:r>
      <w:r w:rsidRPr="00CD6F18">
        <w:rPr>
          <w:rFonts w:hint="cs"/>
          <w:b/>
          <w:bCs/>
          <w:sz w:val="20"/>
          <w:szCs w:val="20"/>
          <w:rtl/>
        </w:rPr>
        <w:t xml:space="preserve">ראב"ד </w:t>
      </w:r>
      <w:r>
        <w:rPr>
          <w:sz w:val="20"/>
          <w:szCs w:val="20"/>
          <w:rtl/>
        </w:rPr>
        <w:t>–</w:t>
      </w:r>
      <w:r>
        <w:rPr>
          <w:rFonts w:hint="cs"/>
          <w:sz w:val="20"/>
          <w:szCs w:val="20"/>
          <w:rtl/>
        </w:rPr>
        <w:t xml:space="preserve"> עירוי מכלי אחד מצטרף לפסול את המקווה אפילו אם הפסיק בין עירוי לעירוי ולא היה בדעתו לתת מתחילה ג' לוגים מים, כלומר אפילו בנמלך פוסל את המקווה אם נעשה מכלי אחד.</w:t>
      </w:r>
      <w:r>
        <w:rPr>
          <w:rStyle w:val="a5"/>
          <w:sz w:val="20"/>
          <w:szCs w:val="20"/>
          <w:rtl/>
        </w:rPr>
        <w:footnoteReference w:id="80"/>
      </w:r>
    </w:p>
    <w:p w:rsidR="00CB16B2" w:rsidRDefault="005756D2" w:rsidP="0016769F">
      <w:pPr>
        <w:rPr>
          <w:sz w:val="20"/>
          <w:szCs w:val="20"/>
          <w:rtl/>
        </w:rPr>
      </w:pPr>
      <w:r>
        <w:rPr>
          <w:rFonts w:cs="Arial" w:hint="cs"/>
          <w:b/>
          <w:bCs/>
          <w:sz w:val="20"/>
          <w:szCs w:val="20"/>
          <w:rtl/>
        </w:rPr>
        <w:t xml:space="preserve">כוונה לרבות - </w:t>
      </w:r>
      <w:r w:rsidR="00CB16B2">
        <w:rPr>
          <w:rFonts w:cs="Arial" w:hint="cs"/>
          <w:b/>
          <w:bCs/>
          <w:sz w:val="20"/>
          <w:szCs w:val="20"/>
          <w:rtl/>
        </w:rPr>
        <w:t>שיטות הראשונים</w:t>
      </w:r>
      <w:r w:rsidR="00CB16B2">
        <w:rPr>
          <w:rFonts w:cs="Arial"/>
          <w:b/>
          <w:bCs/>
          <w:sz w:val="20"/>
          <w:szCs w:val="20"/>
          <w:rtl/>
        </w:rPr>
        <w:br/>
      </w:r>
      <w:r w:rsidR="00CB16B2">
        <w:rPr>
          <w:rFonts w:cs="Arial" w:hint="cs"/>
          <w:sz w:val="20"/>
          <w:szCs w:val="20"/>
          <w:rtl/>
        </w:rPr>
        <w:t xml:space="preserve">א. </w:t>
      </w:r>
      <w:r w:rsidR="00CB16B2" w:rsidRPr="00CB16B2">
        <w:rPr>
          <w:rFonts w:cs="Arial" w:hint="cs"/>
          <w:b/>
          <w:bCs/>
          <w:sz w:val="20"/>
          <w:szCs w:val="20"/>
          <w:rtl/>
        </w:rPr>
        <w:t>טור ורבינו ירוחם</w:t>
      </w:r>
      <w:r w:rsidR="00CB16B2">
        <w:rPr>
          <w:rFonts w:cs="Arial" w:hint="cs"/>
          <w:sz w:val="20"/>
          <w:szCs w:val="20"/>
          <w:rtl/>
        </w:rPr>
        <w:t xml:space="preserve"> </w:t>
      </w:r>
      <w:r w:rsidR="00CB16B2">
        <w:rPr>
          <w:rFonts w:cs="Arial"/>
          <w:sz w:val="20"/>
          <w:szCs w:val="20"/>
          <w:rtl/>
        </w:rPr>
        <w:t>–</w:t>
      </w:r>
      <w:r w:rsidR="00CB16B2">
        <w:rPr>
          <w:rFonts w:cs="Arial" w:hint="cs"/>
          <w:sz w:val="20"/>
          <w:szCs w:val="20"/>
          <w:rtl/>
        </w:rPr>
        <w:t xml:space="preserve"> 'כוונה לרבות'</w:t>
      </w:r>
      <w:r w:rsidR="00CB16B2">
        <w:rPr>
          <w:rFonts w:hint="cs"/>
          <w:sz w:val="20"/>
          <w:szCs w:val="20"/>
          <w:rtl/>
        </w:rPr>
        <w:t>, היינו שמשעה שהתחיל לערות מים למקווה התכוון לתת ג' לוג שאובים ואז מצטרפים למרות ששפך מכמה כלים ופסק העירוי</w:t>
      </w:r>
      <w:r w:rsidR="007545D6">
        <w:rPr>
          <w:rFonts w:hint="cs"/>
          <w:sz w:val="20"/>
          <w:szCs w:val="20"/>
          <w:rtl/>
        </w:rPr>
        <w:t xml:space="preserve">, וכ"פ </w:t>
      </w:r>
      <w:r w:rsidR="007545D6" w:rsidRPr="007545D6">
        <w:rPr>
          <w:rFonts w:hint="cs"/>
          <w:b/>
          <w:bCs/>
          <w:sz w:val="20"/>
          <w:szCs w:val="20"/>
          <w:rtl/>
        </w:rPr>
        <w:t>המחבר</w:t>
      </w:r>
      <w:r w:rsidR="00CB16B2">
        <w:rPr>
          <w:rFonts w:hint="cs"/>
          <w:sz w:val="20"/>
          <w:szCs w:val="20"/>
          <w:rtl/>
        </w:rPr>
        <w:t xml:space="preserve">, לאפוקי אם </w:t>
      </w:r>
      <w:r w:rsidR="0016769F">
        <w:rPr>
          <w:rFonts w:hint="cs"/>
          <w:sz w:val="20"/>
          <w:szCs w:val="20"/>
          <w:rtl/>
        </w:rPr>
        <w:t>לאחר</w:t>
      </w:r>
      <w:r w:rsidR="00CB16B2">
        <w:rPr>
          <w:rFonts w:hint="cs"/>
          <w:sz w:val="20"/>
          <w:szCs w:val="20"/>
          <w:rtl/>
        </w:rPr>
        <w:t xml:space="preserve"> </w:t>
      </w:r>
      <w:r w:rsidR="0016769F">
        <w:rPr>
          <w:rFonts w:hint="cs"/>
          <w:sz w:val="20"/>
          <w:szCs w:val="20"/>
          <w:rtl/>
        </w:rPr>
        <w:t>ששפך מכלי אחד</w:t>
      </w:r>
      <w:r w:rsidR="00CB16B2">
        <w:rPr>
          <w:rFonts w:hint="cs"/>
          <w:sz w:val="20"/>
          <w:szCs w:val="20"/>
          <w:rtl/>
        </w:rPr>
        <w:t xml:space="preserve"> נמלך וחשב לתת עוד מים עד שיגיע לג' לוג, אז אין מצטרפים אם היה מכמה כלים ופסק העירוי בין כלי לכלי.</w:t>
      </w:r>
      <w:r w:rsidR="00CB16B2">
        <w:rPr>
          <w:rFonts w:hint="cs"/>
          <w:sz w:val="20"/>
          <w:szCs w:val="20"/>
          <w:rtl/>
        </w:rPr>
        <w:br/>
        <w:t xml:space="preserve">ב. </w:t>
      </w:r>
      <w:r w:rsidR="00CB16B2" w:rsidRPr="00CB16B2">
        <w:rPr>
          <w:rFonts w:hint="cs"/>
          <w:b/>
          <w:bCs/>
          <w:sz w:val="20"/>
          <w:szCs w:val="20"/>
          <w:rtl/>
        </w:rPr>
        <w:t>רמב"ם ורשב"א</w:t>
      </w:r>
      <w:r w:rsidR="00CB16B2">
        <w:rPr>
          <w:rFonts w:hint="cs"/>
          <w:sz w:val="20"/>
          <w:szCs w:val="20"/>
          <w:rtl/>
        </w:rPr>
        <w:t xml:space="preserve"> </w:t>
      </w:r>
      <w:r w:rsidR="00CB16B2">
        <w:rPr>
          <w:sz w:val="20"/>
          <w:szCs w:val="20"/>
          <w:rtl/>
        </w:rPr>
        <w:t>–</w:t>
      </w:r>
      <w:r w:rsidR="00CB16B2">
        <w:rPr>
          <w:rFonts w:hint="cs"/>
          <w:sz w:val="20"/>
          <w:szCs w:val="20"/>
          <w:rtl/>
        </w:rPr>
        <w:t xml:space="preserve"> 'כוונה לרבות', היינו שמשעה שהתחיל לערות מים למקווה היה בדעתו להוסיף מים למקווה כדי שלא יתמעטו מימיו בשעה שיטבלו בו.</w:t>
      </w:r>
      <w:r w:rsidR="00783252">
        <w:rPr>
          <w:rStyle w:val="a5"/>
          <w:sz w:val="20"/>
          <w:szCs w:val="20"/>
          <w:rtl/>
        </w:rPr>
        <w:footnoteReference w:id="81"/>
      </w:r>
    </w:p>
    <w:p w:rsidR="000712BC" w:rsidRDefault="0086409D" w:rsidP="00B0145F">
      <w:pPr>
        <w:rPr>
          <w:sz w:val="20"/>
          <w:szCs w:val="20"/>
          <w:rtl/>
        </w:rPr>
      </w:pPr>
      <w:r>
        <w:rPr>
          <w:rFonts w:hint="cs"/>
          <w:b/>
          <w:bCs/>
          <w:sz w:val="20"/>
          <w:szCs w:val="20"/>
          <w:rtl/>
        </w:rPr>
        <w:t>סוחט שער ראשו למקווה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מקוואות (ג, ב)</w:t>
      </w:r>
      <w:r>
        <w:rPr>
          <w:rFonts w:hint="cs"/>
          <w:b/>
          <w:bCs/>
          <w:sz w:val="20"/>
          <w:szCs w:val="20"/>
          <w:rtl/>
        </w:rPr>
        <w:t xml:space="preserve"> </w:t>
      </w:r>
      <w:r w:rsidR="000A7135">
        <w:rPr>
          <w:rFonts w:cs="Arial" w:hint="cs"/>
          <w:sz w:val="20"/>
          <w:szCs w:val="20"/>
          <w:rtl/>
        </w:rPr>
        <w:t>"</w:t>
      </w:r>
      <w:r w:rsidRPr="0086409D">
        <w:rPr>
          <w:rFonts w:cs="Arial" w:hint="cs"/>
          <w:sz w:val="20"/>
          <w:szCs w:val="20"/>
          <w:rtl/>
        </w:rPr>
        <w:t>היה</w:t>
      </w:r>
      <w:r w:rsidRPr="0086409D">
        <w:rPr>
          <w:rFonts w:cs="Arial"/>
          <w:sz w:val="20"/>
          <w:szCs w:val="20"/>
          <w:rtl/>
        </w:rPr>
        <w:t xml:space="preserve"> </w:t>
      </w:r>
      <w:r w:rsidRPr="0086409D">
        <w:rPr>
          <w:rFonts w:cs="Arial" w:hint="cs"/>
          <w:sz w:val="20"/>
          <w:szCs w:val="20"/>
          <w:rtl/>
        </w:rPr>
        <w:t>בראשו</w:t>
      </w:r>
      <w:r>
        <w:rPr>
          <w:rFonts w:cs="Arial" w:hint="cs"/>
          <w:sz w:val="20"/>
          <w:szCs w:val="20"/>
          <w:rtl/>
        </w:rPr>
        <w:t xml:space="preserve"> </w:t>
      </w:r>
      <w:r w:rsidRPr="0086409D">
        <w:rPr>
          <w:rFonts w:cs="Arial" w:hint="cs"/>
          <w:sz w:val="20"/>
          <w:szCs w:val="20"/>
          <w:rtl/>
        </w:rPr>
        <w:t>שלשת</w:t>
      </w:r>
      <w:r w:rsidRPr="0086409D">
        <w:rPr>
          <w:rFonts w:cs="Arial"/>
          <w:sz w:val="20"/>
          <w:szCs w:val="20"/>
          <w:rtl/>
        </w:rPr>
        <w:t xml:space="preserve"> </w:t>
      </w:r>
      <w:r w:rsidRPr="0086409D">
        <w:rPr>
          <w:rFonts w:cs="Arial" w:hint="cs"/>
          <w:sz w:val="20"/>
          <w:szCs w:val="20"/>
          <w:rtl/>
        </w:rPr>
        <w:t>לוגין</w:t>
      </w:r>
      <w:r w:rsidRPr="0086409D">
        <w:rPr>
          <w:rFonts w:cs="Arial"/>
          <w:sz w:val="20"/>
          <w:szCs w:val="20"/>
          <w:rtl/>
        </w:rPr>
        <w:t xml:space="preserve"> </w:t>
      </w:r>
      <w:r w:rsidRPr="0086409D">
        <w:rPr>
          <w:rFonts w:cs="Arial" w:hint="cs"/>
          <w:sz w:val="20"/>
          <w:szCs w:val="20"/>
          <w:rtl/>
        </w:rPr>
        <w:t>וירד</w:t>
      </w:r>
      <w:r w:rsidRPr="0086409D">
        <w:rPr>
          <w:rFonts w:cs="Arial"/>
          <w:sz w:val="20"/>
          <w:szCs w:val="20"/>
          <w:rtl/>
        </w:rPr>
        <w:t xml:space="preserve"> </w:t>
      </w:r>
      <w:r w:rsidRPr="0086409D">
        <w:rPr>
          <w:rFonts w:cs="Arial" w:hint="cs"/>
          <w:sz w:val="20"/>
          <w:szCs w:val="20"/>
          <w:rtl/>
        </w:rPr>
        <w:t>וטבל</w:t>
      </w:r>
      <w:r w:rsidRPr="0086409D">
        <w:rPr>
          <w:rFonts w:cs="Arial"/>
          <w:sz w:val="20"/>
          <w:szCs w:val="20"/>
          <w:rtl/>
        </w:rPr>
        <w:t xml:space="preserve"> </w:t>
      </w:r>
      <w:r w:rsidRPr="0086409D">
        <w:rPr>
          <w:rFonts w:cs="Arial" w:hint="cs"/>
          <w:sz w:val="20"/>
          <w:szCs w:val="20"/>
          <w:rtl/>
        </w:rPr>
        <w:t>במקוה</w:t>
      </w:r>
      <w:r w:rsidRPr="0086409D">
        <w:rPr>
          <w:rFonts w:cs="Arial"/>
          <w:sz w:val="20"/>
          <w:szCs w:val="20"/>
          <w:rtl/>
        </w:rPr>
        <w:t xml:space="preserve"> </w:t>
      </w:r>
      <w:r w:rsidRPr="0086409D">
        <w:rPr>
          <w:rFonts w:cs="Arial" w:hint="cs"/>
          <w:sz w:val="20"/>
          <w:szCs w:val="20"/>
          <w:rtl/>
        </w:rPr>
        <w:t>שיש</w:t>
      </w:r>
      <w:r w:rsidRPr="0086409D">
        <w:rPr>
          <w:rFonts w:cs="Arial"/>
          <w:sz w:val="20"/>
          <w:szCs w:val="20"/>
          <w:rtl/>
        </w:rPr>
        <w:t xml:space="preserve"> </w:t>
      </w:r>
      <w:r w:rsidRPr="0086409D">
        <w:rPr>
          <w:rFonts w:cs="Arial" w:hint="cs"/>
          <w:sz w:val="20"/>
          <w:szCs w:val="20"/>
          <w:rtl/>
        </w:rPr>
        <w:t>בו</w:t>
      </w:r>
      <w:r w:rsidRPr="0086409D">
        <w:rPr>
          <w:rFonts w:cs="Arial"/>
          <w:sz w:val="20"/>
          <w:szCs w:val="20"/>
          <w:rtl/>
        </w:rPr>
        <w:t xml:space="preserve"> </w:t>
      </w:r>
      <w:r w:rsidRPr="0086409D">
        <w:rPr>
          <w:rFonts w:cs="Arial" w:hint="cs"/>
          <w:sz w:val="20"/>
          <w:szCs w:val="20"/>
          <w:rtl/>
        </w:rPr>
        <w:t>ארבעים</w:t>
      </w:r>
      <w:r w:rsidRPr="0086409D">
        <w:rPr>
          <w:rFonts w:cs="Arial"/>
          <w:sz w:val="20"/>
          <w:szCs w:val="20"/>
          <w:rtl/>
        </w:rPr>
        <w:t xml:space="preserve"> </w:t>
      </w:r>
      <w:r w:rsidRPr="0086409D">
        <w:rPr>
          <w:rFonts w:cs="Arial" w:hint="cs"/>
          <w:sz w:val="20"/>
          <w:szCs w:val="20"/>
          <w:rtl/>
        </w:rPr>
        <w:t>סאה</w:t>
      </w:r>
      <w:r>
        <w:rPr>
          <w:rFonts w:cs="Arial" w:hint="cs"/>
          <w:sz w:val="20"/>
          <w:szCs w:val="20"/>
          <w:rtl/>
        </w:rPr>
        <w:t>,</w:t>
      </w:r>
      <w:r w:rsidRPr="0086409D">
        <w:rPr>
          <w:rFonts w:cs="Arial"/>
          <w:sz w:val="20"/>
          <w:szCs w:val="20"/>
          <w:rtl/>
        </w:rPr>
        <w:t xml:space="preserve"> </w:t>
      </w:r>
      <w:r w:rsidRPr="0086409D">
        <w:rPr>
          <w:rFonts w:cs="Arial" w:hint="cs"/>
          <w:sz w:val="20"/>
          <w:szCs w:val="20"/>
          <w:rtl/>
        </w:rPr>
        <w:t>כשר</w:t>
      </w:r>
      <w:r>
        <w:rPr>
          <w:rFonts w:cs="Arial" w:hint="cs"/>
          <w:sz w:val="20"/>
          <w:szCs w:val="20"/>
          <w:rtl/>
        </w:rPr>
        <w:t>.</w:t>
      </w:r>
      <w:r w:rsidRPr="0086409D">
        <w:rPr>
          <w:rFonts w:cs="Arial"/>
          <w:sz w:val="20"/>
          <w:szCs w:val="20"/>
          <w:rtl/>
        </w:rPr>
        <w:t xml:space="preserve"> </w:t>
      </w:r>
      <w:r w:rsidRPr="0086409D">
        <w:rPr>
          <w:rFonts w:cs="Arial" w:hint="cs"/>
          <w:sz w:val="20"/>
          <w:szCs w:val="20"/>
          <w:rtl/>
        </w:rPr>
        <w:t>סחטו</w:t>
      </w:r>
      <w:r w:rsidRPr="0086409D">
        <w:rPr>
          <w:rFonts w:cs="Arial"/>
          <w:sz w:val="20"/>
          <w:szCs w:val="20"/>
          <w:rtl/>
        </w:rPr>
        <w:t xml:space="preserve"> </w:t>
      </w:r>
      <w:r w:rsidRPr="0086409D">
        <w:rPr>
          <w:rFonts w:cs="Arial" w:hint="cs"/>
          <w:sz w:val="20"/>
          <w:szCs w:val="20"/>
          <w:rtl/>
        </w:rPr>
        <w:t>בתוכו</w:t>
      </w:r>
      <w:r>
        <w:rPr>
          <w:rFonts w:cs="Arial" w:hint="cs"/>
          <w:sz w:val="20"/>
          <w:szCs w:val="20"/>
          <w:rtl/>
        </w:rPr>
        <w:t>,</w:t>
      </w:r>
      <w:r w:rsidRPr="0086409D">
        <w:rPr>
          <w:rFonts w:cs="Arial"/>
          <w:sz w:val="20"/>
          <w:szCs w:val="20"/>
          <w:rtl/>
        </w:rPr>
        <w:t xml:space="preserve"> </w:t>
      </w:r>
      <w:r w:rsidRPr="0086409D">
        <w:rPr>
          <w:rFonts w:cs="Arial" w:hint="cs"/>
          <w:sz w:val="20"/>
          <w:szCs w:val="20"/>
          <w:rtl/>
        </w:rPr>
        <w:t>פסול</w:t>
      </w:r>
      <w:r>
        <w:rPr>
          <w:rFonts w:hint="cs"/>
          <w:sz w:val="20"/>
          <w:szCs w:val="20"/>
          <w:rtl/>
        </w:rPr>
        <w:t>"</w:t>
      </w:r>
      <w:r w:rsidR="00A81B54">
        <w:rPr>
          <w:rFonts w:hint="cs"/>
          <w:sz w:val="20"/>
          <w:szCs w:val="20"/>
          <w:rtl/>
        </w:rPr>
        <w:br/>
      </w:r>
      <w:r w:rsidR="00A81B54">
        <w:rPr>
          <w:rFonts w:hint="cs"/>
          <w:sz w:val="20"/>
          <w:szCs w:val="20"/>
          <w:rtl/>
        </w:rPr>
        <w:br/>
      </w:r>
      <w:r w:rsidR="00A81B54">
        <w:rPr>
          <w:rFonts w:hint="cs"/>
          <w:sz w:val="20"/>
          <w:szCs w:val="20"/>
          <w:rtl/>
        </w:rPr>
        <w:lastRenderedPageBreak/>
        <w:t xml:space="preserve">הסבר א </w:t>
      </w:r>
      <w:r w:rsidR="00A81B54">
        <w:rPr>
          <w:sz w:val="20"/>
          <w:szCs w:val="20"/>
          <w:rtl/>
        </w:rPr>
        <w:t>–</w:t>
      </w:r>
      <w:r w:rsidR="00A81B54">
        <w:rPr>
          <w:rFonts w:hint="cs"/>
          <w:sz w:val="20"/>
          <w:szCs w:val="20"/>
          <w:rtl/>
        </w:rPr>
        <w:t xml:space="preserve"> מדובר במקווה שיש בו מ' סאה בצמצום, לכן כאשר </w:t>
      </w:r>
      <w:r w:rsidR="00B0145F">
        <w:rPr>
          <w:rFonts w:hint="cs"/>
          <w:sz w:val="20"/>
          <w:szCs w:val="20"/>
          <w:rtl/>
        </w:rPr>
        <w:t>טובל בו והמים נבללים על גופו חסרים מימיו</w:t>
      </w:r>
      <w:r w:rsidR="00A81B54">
        <w:rPr>
          <w:rFonts w:hint="cs"/>
          <w:sz w:val="20"/>
          <w:szCs w:val="20"/>
          <w:rtl/>
        </w:rPr>
        <w:t xml:space="preserve">, ובשעה שסוחט שערו למקווה פסלו בג' לוגים שאובים, </w:t>
      </w:r>
      <w:r w:rsidR="00A81B54" w:rsidRPr="006F00C3">
        <w:rPr>
          <w:rFonts w:hint="cs"/>
          <w:b/>
          <w:bCs/>
          <w:sz w:val="20"/>
          <w:szCs w:val="20"/>
          <w:rtl/>
        </w:rPr>
        <w:t>ב"י</w:t>
      </w:r>
      <w:r w:rsidR="00A81B54">
        <w:rPr>
          <w:rFonts w:hint="cs"/>
          <w:sz w:val="20"/>
          <w:szCs w:val="20"/>
          <w:rtl/>
        </w:rPr>
        <w:t>.</w:t>
      </w:r>
      <w:r w:rsidR="00A81B54">
        <w:rPr>
          <w:sz w:val="20"/>
          <w:szCs w:val="20"/>
          <w:rtl/>
        </w:rPr>
        <w:br/>
      </w:r>
      <w:r w:rsidR="00A81B54">
        <w:rPr>
          <w:rFonts w:hint="cs"/>
          <w:sz w:val="20"/>
          <w:szCs w:val="20"/>
          <w:rtl/>
        </w:rPr>
        <w:t>אלא שקשה, הרי כיוון שטבל במקווה אין מים אלו שאובים מפני שהושקו עתה למקווה!</w:t>
      </w:r>
      <w:r w:rsidR="006F00C3">
        <w:rPr>
          <w:sz w:val="20"/>
          <w:szCs w:val="20"/>
          <w:rtl/>
        </w:rPr>
        <w:br/>
      </w:r>
      <w:r w:rsidR="006F00C3">
        <w:rPr>
          <w:rFonts w:hint="cs"/>
          <w:sz w:val="20"/>
          <w:szCs w:val="20"/>
          <w:rtl/>
        </w:rPr>
        <w:t xml:space="preserve">הסבר ב </w:t>
      </w:r>
      <w:r w:rsidR="006F00C3">
        <w:rPr>
          <w:sz w:val="20"/>
          <w:szCs w:val="20"/>
          <w:rtl/>
        </w:rPr>
        <w:t>–</w:t>
      </w:r>
      <w:r w:rsidR="006F00C3">
        <w:rPr>
          <w:rFonts w:hint="cs"/>
          <w:sz w:val="20"/>
          <w:szCs w:val="20"/>
          <w:rtl/>
        </w:rPr>
        <w:t xml:space="preserve"> יש לומר שבאמת לא היו המים בראשו תחילה, אלא עתה כשעולה מהמקווה יש בראשו ג' לוגים ודין שאובים עליהם, משום כך פוסל את המקווה ע"י סחיטת שערו, </w:t>
      </w:r>
      <w:r w:rsidR="006F00C3" w:rsidRPr="006F00C3">
        <w:rPr>
          <w:rFonts w:hint="cs"/>
          <w:b/>
          <w:bCs/>
          <w:sz w:val="20"/>
          <w:szCs w:val="20"/>
          <w:rtl/>
        </w:rPr>
        <w:t>ב"י</w:t>
      </w:r>
      <w:r w:rsidR="006F00C3">
        <w:rPr>
          <w:rFonts w:hint="cs"/>
          <w:sz w:val="20"/>
          <w:szCs w:val="20"/>
          <w:rtl/>
        </w:rPr>
        <w:t>.</w:t>
      </w:r>
      <w:r w:rsidR="006F00C3">
        <w:rPr>
          <w:rStyle w:val="a5"/>
          <w:sz w:val="20"/>
          <w:szCs w:val="20"/>
          <w:rtl/>
        </w:rPr>
        <w:footnoteReference w:id="82"/>
      </w:r>
      <w:r w:rsidR="006F00C3">
        <w:rPr>
          <w:rFonts w:hint="cs"/>
          <w:sz w:val="20"/>
          <w:szCs w:val="20"/>
          <w:rtl/>
        </w:rPr>
        <w:br/>
        <w:t xml:space="preserve">הסבר ג </w:t>
      </w:r>
      <w:r w:rsidR="006F00C3">
        <w:rPr>
          <w:sz w:val="20"/>
          <w:szCs w:val="20"/>
          <w:rtl/>
        </w:rPr>
        <w:t>–</w:t>
      </w:r>
      <w:r w:rsidR="006F00C3">
        <w:rPr>
          <w:rFonts w:hint="cs"/>
          <w:sz w:val="20"/>
          <w:szCs w:val="20"/>
          <w:rtl/>
        </w:rPr>
        <w:t xml:space="preserve"> מדובר במקווה שחסר לו ג' לוג, קמ"ל שניתן להכשירו ע"י המים שבשערו, כדין שניים הטובלים במקווה מצומצם זה אחר זה, שאם השני טובל בשעה שרגלי הראשון במים מצטרפים המים שעל גוף הראשון לשיעור מ' סאה, </w:t>
      </w:r>
      <w:r w:rsidR="006F00C3" w:rsidRPr="006F00C3">
        <w:rPr>
          <w:rFonts w:hint="cs"/>
          <w:b/>
          <w:bCs/>
          <w:sz w:val="20"/>
          <w:szCs w:val="20"/>
          <w:rtl/>
        </w:rPr>
        <w:t>ר"ש</w:t>
      </w:r>
      <w:r w:rsidR="006F00C3">
        <w:rPr>
          <w:rFonts w:hint="cs"/>
          <w:sz w:val="20"/>
          <w:szCs w:val="20"/>
          <w:rtl/>
        </w:rPr>
        <w:t xml:space="preserve">. </w:t>
      </w:r>
      <w:r w:rsidR="006F00C3">
        <w:rPr>
          <w:sz w:val="20"/>
          <w:szCs w:val="20"/>
          <w:rtl/>
        </w:rPr>
        <w:br/>
      </w:r>
      <w:r w:rsidR="006F00C3">
        <w:rPr>
          <w:rFonts w:hint="cs"/>
          <w:sz w:val="20"/>
          <w:szCs w:val="20"/>
          <w:rtl/>
        </w:rPr>
        <w:t xml:space="preserve">ברם, </w:t>
      </w:r>
      <w:r w:rsidR="006F00C3" w:rsidRPr="006F00C3">
        <w:rPr>
          <w:rFonts w:hint="cs"/>
          <w:b/>
          <w:bCs/>
          <w:sz w:val="20"/>
          <w:szCs w:val="20"/>
          <w:rtl/>
        </w:rPr>
        <w:t>הב"י</w:t>
      </w:r>
      <w:r w:rsidR="006F00C3">
        <w:rPr>
          <w:rFonts w:hint="cs"/>
          <w:sz w:val="20"/>
          <w:szCs w:val="20"/>
          <w:rtl/>
        </w:rPr>
        <w:t xml:space="preserve"> דוחה הסבר זה מכיוון שהתם המים על גוף הראשון היו תחילה במקווה וכעת נעקרו ממנו, משא"כ הכא שלא היו המים האלו מעולם חלק מהמקווה.</w:t>
      </w:r>
      <w:r w:rsidR="00C8750D">
        <w:rPr>
          <w:sz w:val="20"/>
          <w:szCs w:val="20"/>
          <w:rtl/>
        </w:rPr>
        <w:br/>
      </w:r>
      <w:r w:rsidR="007D5644">
        <w:rPr>
          <w:rFonts w:hint="cs"/>
          <w:sz w:val="20"/>
          <w:szCs w:val="20"/>
          <w:rtl/>
        </w:rPr>
        <w:br/>
      </w:r>
      <w:r w:rsidR="00C8750D">
        <w:rPr>
          <w:rFonts w:hint="cs"/>
          <w:b/>
          <w:bCs/>
          <w:sz w:val="20"/>
          <w:szCs w:val="20"/>
          <w:rtl/>
        </w:rPr>
        <w:t>שאיבה ביד</w:t>
      </w:r>
      <w:r w:rsidR="007D5644">
        <w:rPr>
          <w:rFonts w:hint="cs"/>
          <w:b/>
          <w:bCs/>
          <w:sz w:val="20"/>
          <w:szCs w:val="20"/>
          <w:rtl/>
        </w:rPr>
        <w:t xml:space="preserve"> </w:t>
      </w:r>
      <w:r w:rsidR="007D5644">
        <w:rPr>
          <w:b/>
          <w:bCs/>
          <w:sz w:val="20"/>
          <w:szCs w:val="20"/>
          <w:rtl/>
        </w:rPr>
        <w:t>–</w:t>
      </w:r>
      <w:r w:rsidR="007D5644">
        <w:rPr>
          <w:rFonts w:hint="cs"/>
          <w:b/>
          <w:bCs/>
          <w:sz w:val="20"/>
          <w:szCs w:val="20"/>
          <w:rtl/>
        </w:rPr>
        <w:t xml:space="preserve"> דעת המחבר</w:t>
      </w:r>
      <w:r w:rsidR="00C8750D">
        <w:rPr>
          <w:b/>
          <w:bCs/>
          <w:sz w:val="20"/>
          <w:szCs w:val="20"/>
          <w:rtl/>
        </w:rPr>
        <w:br/>
      </w:r>
      <w:r w:rsidR="00C8750D">
        <w:rPr>
          <w:rFonts w:hint="cs"/>
          <w:b/>
          <w:bCs/>
          <w:sz w:val="20"/>
          <w:szCs w:val="20"/>
          <w:rtl/>
        </w:rPr>
        <w:t xml:space="preserve">משנה </w:t>
      </w:r>
      <w:r w:rsidR="00C8750D">
        <w:rPr>
          <w:rFonts w:hint="cs"/>
          <w:sz w:val="20"/>
          <w:szCs w:val="20"/>
          <w:rtl/>
        </w:rPr>
        <w:t>מקוואות (ב, ו) "</w:t>
      </w:r>
      <w:r w:rsidR="00C8750D" w:rsidRPr="00C8750D">
        <w:rPr>
          <w:rFonts w:cs="Arial" w:hint="cs"/>
          <w:sz w:val="20"/>
          <w:szCs w:val="20"/>
          <w:rtl/>
        </w:rPr>
        <w:t>המסנק</w:t>
      </w:r>
      <w:r w:rsidR="00C8750D" w:rsidRPr="00C8750D">
        <w:rPr>
          <w:rFonts w:cs="Arial"/>
          <w:sz w:val="20"/>
          <w:szCs w:val="20"/>
          <w:rtl/>
        </w:rPr>
        <w:t xml:space="preserve"> </w:t>
      </w:r>
      <w:r w:rsidR="00C8750D" w:rsidRPr="00C8750D">
        <w:rPr>
          <w:rFonts w:cs="Arial" w:hint="cs"/>
          <w:sz w:val="20"/>
          <w:szCs w:val="20"/>
          <w:rtl/>
        </w:rPr>
        <w:t>את</w:t>
      </w:r>
      <w:r w:rsidR="00C8750D" w:rsidRPr="00C8750D">
        <w:rPr>
          <w:rFonts w:cs="Arial"/>
          <w:sz w:val="20"/>
          <w:szCs w:val="20"/>
          <w:rtl/>
        </w:rPr>
        <w:t xml:space="preserve"> </w:t>
      </w:r>
      <w:r w:rsidR="00C8750D" w:rsidRPr="00C8750D">
        <w:rPr>
          <w:rFonts w:cs="Arial" w:hint="cs"/>
          <w:sz w:val="20"/>
          <w:szCs w:val="20"/>
          <w:rtl/>
        </w:rPr>
        <w:t>הטיט</w:t>
      </w:r>
      <w:r w:rsidR="00C8750D" w:rsidRPr="00C8750D">
        <w:rPr>
          <w:rFonts w:cs="Arial"/>
          <w:sz w:val="20"/>
          <w:szCs w:val="20"/>
          <w:rtl/>
        </w:rPr>
        <w:t xml:space="preserve"> </w:t>
      </w:r>
      <w:r w:rsidR="00C8750D" w:rsidRPr="00C8750D">
        <w:rPr>
          <w:rFonts w:cs="Arial" w:hint="cs"/>
          <w:sz w:val="20"/>
          <w:szCs w:val="20"/>
          <w:rtl/>
        </w:rPr>
        <w:t>לצדדין</w:t>
      </w:r>
      <w:r w:rsidR="00C8750D" w:rsidRPr="00C8750D">
        <w:rPr>
          <w:rFonts w:cs="Arial"/>
          <w:sz w:val="20"/>
          <w:szCs w:val="20"/>
          <w:rtl/>
        </w:rPr>
        <w:t xml:space="preserve"> </w:t>
      </w:r>
      <w:r w:rsidR="00C8750D" w:rsidRPr="00C8750D">
        <w:rPr>
          <w:rFonts w:cs="Arial" w:hint="cs"/>
          <w:sz w:val="20"/>
          <w:szCs w:val="20"/>
          <w:rtl/>
        </w:rPr>
        <w:t>ומשכו</w:t>
      </w:r>
      <w:r w:rsidR="00C8750D" w:rsidRPr="00C8750D">
        <w:rPr>
          <w:rFonts w:cs="Arial"/>
          <w:sz w:val="20"/>
          <w:szCs w:val="20"/>
          <w:rtl/>
        </w:rPr>
        <w:t xml:space="preserve"> </w:t>
      </w:r>
      <w:r w:rsidR="00C8750D" w:rsidRPr="00C8750D">
        <w:rPr>
          <w:rFonts w:cs="Arial" w:hint="cs"/>
          <w:sz w:val="20"/>
          <w:szCs w:val="20"/>
          <w:rtl/>
        </w:rPr>
        <w:t>ממנו</w:t>
      </w:r>
      <w:r w:rsidR="00C8750D" w:rsidRPr="00C8750D">
        <w:rPr>
          <w:rFonts w:cs="Arial"/>
          <w:sz w:val="20"/>
          <w:szCs w:val="20"/>
          <w:rtl/>
        </w:rPr>
        <w:t xml:space="preserve"> </w:t>
      </w:r>
      <w:r w:rsidR="00C8750D" w:rsidRPr="00C8750D">
        <w:rPr>
          <w:rFonts w:cs="Arial" w:hint="cs"/>
          <w:sz w:val="20"/>
          <w:szCs w:val="20"/>
          <w:rtl/>
        </w:rPr>
        <w:t>שלשה</w:t>
      </w:r>
      <w:r w:rsidR="00C8750D" w:rsidRPr="00C8750D">
        <w:rPr>
          <w:rFonts w:cs="Arial"/>
          <w:sz w:val="20"/>
          <w:szCs w:val="20"/>
          <w:rtl/>
        </w:rPr>
        <w:t xml:space="preserve"> </w:t>
      </w:r>
      <w:r w:rsidR="00C8750D" w:rsidRPr="00C8750D">
        <w:rPr>
          <w:rFonts w:cs="Arial" w:hint="cs"/>
          <w:sz w:val="20"/>
          <w:szCs w:val="20"/>
          <w:rtl/>
        </w:rPr>
        <w:t>לוגין</w:t>
      </w:r>
      <w:r w:rsidR="00C8750D" w:rsidRPr="00C8750D">
        <w:rPr>
          <w:rFonts w:cs="Arial"/>
          <w:sz w:val="20"/>
          <w:szCs w:val="20"/>
          <w:rtl/>
        </w:rPr>
        <w:t xml:space="preserve"> </w:t>
      </w:r>
      <w:r w:rsidR="00C8750D" w:rsidRPr="00C8750D">
        <w:rPr>
          <w:rFonts w:cs="Arial" w:hint="cs"/>
          <w:sz w:val="20"/>
          <w:szCs w:val="20"/>
          <w:rtl/>
        </w:rPr>
        <w:t>כשר</w:t>
      </w:r>
      <w:r w:rsidR="00C8750D" w:rsidRPr="00C8750D">
        <w:rPr>
          <w:rFonts w:cs="Arial"/>
          <w:sz w:val="20"/>
          <w:szCs w:val="20"/>
          <w:rtl/>
        </w:rPr>
        <w:t xml:space="preserve"> </w:t>
      </w:r>
      <w:r w:rsidR="00C8750D" w:rsidRPr="00C8750D">
        <w:rPr>
          <w:rFonts w:cs="Arial" w:hint="cs"/>
          <w:sz w:val="20"/>
          <w:szCs w:val="20"/>
          <w:rtl/>
        </w:rPr>
        <w:t>היה</w:t>
      </w:r>
      <w:r w:rsidR="00C8750D" w:rsidRPr="00C8750D">
        <w:rPr>
          <w:rFonts w:cs="Arial"/>
          <w:sz w:val="20"/>
          <w:szCs w:val="20"/>
          <w:rtl/>
        </w:rPr>
        <w:t xml:space="preserve"> </w:t>
      </w:r>
      <w:r w:rsidR="00C8750D" w:rsidRPr="00C8750D">
        <w:rPr>
          <w:rFonts w:cs="Arial" w:hint="cs"/>
          <w:sz w:val="20"/>
          <w:szCs w:val="20"/>
          <w:rtl/>
        </w:rPr>
        <w:t>תולש</w:t>
      </w:r>
      <w:r w:rsidR="00C8750D" w:rsidRPr="00C8750D">
        <w:rPr>
          <w:rFonts w:cs="Arial"/>
          <w:sz w:val="20"/>
          <w:szCs w:val="20"/>
          <w:rtl/>
        </w:rPr>
        <w:t xml:space="preserve"> </w:t>
      </w:r>
      <w:r w:rsidR="00C8750D" w:rsidRPr="00C8750D">
        <w:rPr>
          <w:rFonts w:cs="Arial" w:hint="cs"/>
          <w:sz w:val="20"/>
          <w:szCs w:val="20"/>
          <w:rtl/>
        </w:rPr>
        <w:t>ומשכו</w:t>
      </w:r>
      <w:r w:rsidR="00C8750D" w:rsidRPr="00C8750D">
        <w:rPr>
          <w:rFonts w:cs="Arial"/>
          <w:sz w:val="20"/>
          <w:szCs w:val="20"/>
          <w:rtl/>
        </w:rPr>
        <w:t xml:space="preserve"> </w:t>
      </w:r>
      <w:r w:rsidR="00C8750D" w:rsidRPr="00C8750D">
        <w:rPr>
          <w:rFonts w:cs="Arial" w:hint="cs"/>
          <w:sz w:val="20"/>
          <w:szCs w:val="20"/>
          <w:rtl/>
        </w:rPr>
        <w:t>ממנו</w:t>
      </w:r>
      <w:r w:rsidR="00C8750D" w:rsidRPr="00C8750D">
        <w:rPr>
          <w:rFonts w:cs="Arial"/>
          <w:sz w:val="20"/>
          <w:szCs w:val="20"/>
          <w:rtl/>
        </w:rPr>
        <w:t xml:space="preserve"> </w:t>
      </w:r>
      <w:r w:rsidR="00C8750D" w:rsidRPr="00C8750D">
        <w:rPr>
          <w:rFonts w:cs="Arial" w:hint="cs"/>
          <w:sz w:val="20"/>
          <w:szCs w:val="20"/>
          <w:rtl/>
        </w:rPr>
        <w:t>שלשה</w:t>
      </w:r>
      <w:r w:rsidR="00C8750D" w:rsidRPr="00C8750D">
        <w:rPr>
          <w:rFonts w:cs="Arial"/>
          <w:sz w:val="20"/>
          <w:szCs w:val="20"/>
          <w:rtl/>
        </w:rPr>
        <w:t xml:space="preserve"> </w:t>
      </w:r>
      <w:r w:rsidR="00C8750D" w:rsidRPr="00C8750D">
        <w:rPr>
          <w:rFonts w:cs="Arial" w:hint="cs"/>
          <w:sz w:val="20"/>
          <w:szCs w:val="20"/>
          <w:rtl/>
        </w:rPr>
        <w:t>לוגין</w:t>
      </w:r>
      <w:r w:rsidR="00C8750D" w:rsidRPr="00C8750D">
        <w:rPr>
          <w:rFonts w:cs="Arial"/>
          <w:sz w:val="20"/>
          <w:szCs w:val="20"/>
          <w:rtl/>
        </w:rPr>
        <w:t xml:space="preserve"> </w:t>
      </w:r>
      <w:r w:rsidR="00C8750D" w:rsidRPr="00C8750D">
        <w:rPr>
          <w:rFonts w:cs="Arial" w:hint="cs"/>
          <w:sz w:val="20"/>
          <w:szCs w:val="20"/>
          <w:rtl/>
        </w:rPr>
        <w:t>פסול</w:t>
      </w:r>
      <w:r w:rsidR="00C8750D">
        <w:rPr>
          <w:rFonts w:hint="cs"/>
          <w:sz w:val="20"/>
          <w:szCs w:val="20"/>
          <w:rtl/>
        </w:rPr>
        <w:t>"</w:t>
      </w:r>
      <w:r w:rsidR="00C8750D">
        <w:rPr>
          <w:sz w:val="20"/>
          <w:szCs w:val="20"/>
          <w:rtl/>
        </w:rPr>
        <w:br/>
      </w:r>
      <w:r w:rsidR="00C8750D" w:rsidRPr="00C8750D">
        <w:rPr>
          <w:rFonts w:hint="cs"/>
          <w:b/>
          <w:bCs/>
          <w:sz w:val="20"/>
          <w:szCs w:val="20"/>
          <w:rtl/>
        </w:rPr>
        <w:t>הסבר</w:t>
      </w:r>
      <w:r w:rsidR="00C8750D">
        <w:rPr>
          <w:rFonts w:hint="cs"/>
          <w:sz w:val="20"/>
          <w:szCs w:val="20"/>
          <w:rtl/>
        </w:rPr>
        <w:t xml:space="preserve"> </w:t>
      </w:r>
      <w:r w:rsidR="00C8750D">
        <w:rPr>
          <w:sz w:val="20"/>
          <w:szCs w:val="20"/>
          <w:rtl/>
        </w:rPr>
        <w:t>–</w:t>
      </w:r>
      <w:r w:rsidR="00C8750D">
        <w:rPr>
          <w:rFonts w:hint="cs"/>
          <w:sz w:val="20"/>
          <w:szCs w:val="20"/>
          <w:rtl/>
        </w:rPr>
        <w:t xml:space="preserve"> 'מסנק', הכוונה היא שסילק את הטיט במקווה לצד אחד ולא הוציאו מחוץ למקווה, משום כך אינו נפסל מחמת שאיבה, אך בסיפא מדובר שתלש את הטיט מהמקווה וע"י כך טיפטפו המים שבטיט למקווה, באופן זה המקווה פסול מכיוון שהמים היוצאים מהטיט נידונים כשאובים הואיל ותלשם האדם עצמו, וכ"פ </w:t>
      </w:r>
      <w:r w:rsidR="00C8750D" w:rsidRPr="00C8750D">
        <w:rPr>
          <w:rFonts w:hint="cs"/>
          <w:b/>
          <w:bCs/>
          <w:sz w:val="20"/>
          <w:szCs w:val="20"/>
          <w:rtl/>
        </w:rPr>
        <w:t>המחבר</w:t>
      </w:r>
      <w:r w:rsidR="00C8750D">
        <w:rPr>
          <w:rFonts w:hint="cs"/>
          <w:sz w:val="20"/>
          <w:szCs w:val="20"/>
          <w:rtl/>
        </w:rPr>
        <w:t xml:space="preserve"> שאף שאיבה ע"י ידיו דינה שאיבה ופוסלת את המקווה.</w:t>
      </w:r>
      <w:r w:rsidR="00FD6189">
        <w:rPr>
          <w:rFonts w:hint="cs"/>
          <w:sz w:val="20"/>
          <w:szCs w:val="20"/>
          <w:rtl/>
        </w:rPr>
        <w:t xml:space="preserve"> ובכך יש לבאר מה שפסק </w:t>
      </w:r>
      <w:r w:rsidR="00FD6189" w:rsidRPr="00FD6189">
        <w:rPr>
          <w:rFonts w:hint="cs"/>
          <w:b/>
          <w:bCs/>
          <w:sz w:val="20"/>
          <w:szCs w:val="20"/>
          <w:rtl/>
        </w:rPr>
        <w:t>המחבר</w:t>
      </w:r>
      <w:r w:rsidR="00FD6189">
        <w:rPr>
          <w:rFonts w:hint="cs"/>
          <w:sz w:val="20"/>
          <w:szCs w:val="20"/>
          <w:rtl/>
        </w:rPr>
        <w:t xml:space="preserve"> לעניין סוחט כסותו שפוסל את המקווה, מכיוון שהמים באים ע"י ידיו למקווה</w:t>
      </w:r>
      <w:r w:rsidR="005A3B5C">
        <w:rPr>
          <w:rFonts w:hint="cs"/>
          <w:sz w:val="20"/>
          <w:szCs w:val="20"/>
          <w:rtl/>
        </w:rPr>
        <w:t>, ועיין בסמוך בנושא זה</w:t>
      </w:r>
      <w:r w:rsidR="007D5644">
        <w:rPr>
          <w:rFonts w:hint="cs"/>
          <w:sz w:val="20"/>
          <w:szCs w:val="20"/>
          <w:rtl/>
        </w:rPr>
        <w:t xml:space="preserve"> שיש חולקים וסוברים ששאיבה שאינה ע"י כלי אינה פוסלת את המקווה</w:t>
      </w:r>
      <w:r w:rsidR="00FD6189">
        <w:rPr>
          <w:rFonts w:hint="cs"/>
          <w:sz w:val="20"/>
          <w:szCs w:val="20"/>
          <w:rtl/>
        </w:rPr>
        <w:t>.</w:t>
      </w:r>
    </w:p>
    <w:p w:rsidR="00A644FA" w:rsidRDefault="00A644FA" w:rsidP="00291F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א</w:t>
      </w:r>
      <w:r w:rsidRPr="00A644FA">
        <w:rPr>
          <w:rFonts w:cs="Arial" w:hint="cs"/>
          <w:sz w:val="20"/>
          <w:szCs w:val="20"/>
          <w:rtl/>
        </w:rPr>
        <w:t>בל</w:t>
      </w:r>
      <w:r w:rsidRPr="00A644FA">
        <w:rPr>
          <w:rFonts w:cs="Arial"/>
          <w:sz w:val="20"/>
          <w:szCs w:val="20"/>
          <w:rtl/>
        </w:rPr>
        <w:t xml:space="preserve"> </w:t>
      </w:r>
      <w:r w:rsidRPr="00A644FA">
        <w:rPr>
          <w:rFonts w:cs="Arial" w:hint="cs"/>
          <w:sz w:val="20"/>
          <w:szCs w:val="20"/>
          <w:rtl/>
        </w:rPr>
        <w:t>כל</w:t>
      </w:r>
      <w:r w:rsidRPr="00A644FA">
        <w:rPr>
          <w:rFonts w:cs="Arial"/>
          <w:sz w:val="20"/>
          <w:szCs w:val="20"/>
          <w:rtl/>
        </w:rPr>
        <w:t xml:space="preserve"> </w:t>
      </w:r>
      <w:r w:rsidRPr="00A644FA">
        <w:rPr>
          <w:rFonts w:cs="Arial" w:hint="cs"/>
          <w:sz w:val="20"/>
          <w:szCs w:val="20"/>
          <w:rtl/>
        </w:rPr>
        <w:t>זמן</w:t>
      </w:r>
      <w:r w:rsidRPr="00A644FA">
        <w:rPr>
          <w:rFonts w:cs="Arial"/>
          <w:sz w:val="20"/>
          <w:szCs w:val="20"/>
          <w:rtl/>
        </w:rPr>
        <w:t xml:space="preserve"> </w:t>
      </w:r>
      <w:r w:rsidRPr="00A644FA">
        <w:rPr>
          <w:rFonts w:cs="Arial" w:hint="cs"/>
          <w:sz w:val="20"/>
          <w:szCs w:val="20"/>
          <w:rtl/>
        </w:rPr>
        <w:t>שאין</w:t>
      </w:r>
      <w:r w:rsidRPr="00A644FA">
        <w:rPr>
          <w:rFonts w:cs="Arial"/>
          <w:sz w:val="20"/>
          <w:szCs w:val="20"/>
          <w:rtl/>
        </w:rPr>
        <w:t xml:space="preserve"> </w:t>
      </w:r>
      <w:r w:rsidRPr="00A644FA">
        <w:rPr>
          <w:rFonts w:cs="Arial" w:hint="cs"/>
          <w:sz w:val="20"/>
          <w:szCs w:val="20"/>
          <w:rtl/>
        </w:rPr>
        <w:t>במקוה</w:t>
      </w:r>
      <w:r w:rsidRPr="00A644FA">
        <w:rPr>
          <w:rFonts w:cs="Arial"/>
          <w:sz w:val="20"/>
          <w:szCs w:val="20"/>
          <w:rtl/>
        </w:rPr>
        <w:t xml:space="preserve"> </w:t>
      </w:r>
      <w:r w:rsidRPr="00A644FA">
        <w:rPr>
          <w:rFonts w:cs="Arial" w:hint="cs"/>
          <w:sz w:val="20"/>
          <w:szCs w:val="20"/>
          <w:rtl/>
        </w:rPr>
        <w:t>מ</w:t>
      </w:r>
      <w:r w:rsidRPr="00A644FA">
        <w:rPr>
          <w:rFonts w:cs="Arial"/>
          <w:sz w:val="20"/>
          <w:szCs w:val="20"/>
          <w:rtl/>
        </w:rPr>
        <w:t xml:space="preserve">' </w:t>
      </w:r>
      <w:r w:rsidRPr="00A644FA">
        <w:rPr>
          <w:rFonts w:cs="Arial" w:hint="cs"/>
          <w:sz w:val="20"/>
          <w:szCs w:val="20"/>
          <w:rtl/>
        </w:rPr>
        <w:t>סאה</w:t>
      </w:r>
      <w:r w:rsidRPr="00A644FA">
        <w:rPr>
          <w:rFonts w:cs="Arial"/>
          <w:sz w:val="20"/>
          <w:szCs w:val="20"/>
          <w:rtl/>
        </w:rPr>
        <w:t xml:space="preserve">, </w:t>
      </w:r>
      <w:r w:rsidRPr="00A644FA">
        <w:rPr>
          <w:rFonts w:cs="Arial" w:hint="cs"/>
          <w:sz w:val="20"/>
          <w:szCs w:val="20"/>
          <w:rtl/>
        </w:rPr>
        <w:t>אפילו</w:t>
      </w:r>
      <w:r w:rsidRPr="00A644FA">
        <w:rPr>
          <w:rFonts w:cs="Arial"/>
          <w:sz w:val="20"/>
          <w:szCs w:val="20"/>
          <w:rtl/>
        </w:rPr>
        <w:t xml:space="preserve"> </w:t>
      </w:r>
      <w:r w:rsidRPr="00A644FA">
        <w:rPr>
          <w:rFonts w:cs="Arial" w:hint="cs"/>
          <w:sz w:val="20"/>
          <w:szCs w:val="20"/>
          <w:rtl/>
        </w:rPr>
        <w:t>אם</w:t>
      </w:r>
      <w:r w:rsidRPr="00A644FA">
        <w:rPr>
          <w:rFonts w:cs="Arial"/>
          <w:sz w:val="20"/>
          <w:szCs w:val="20"/>
          <w:rtl/>
        </w:rPr>
        <w:t xml:space="preserve"> </w:t>
      </w:r>
      <w:r w:rsidRPr="00A644FA">
        <w:rPr>
          <w:rFonts w:cs="Arial" w:hint="cs"/>
          <w:sz w:val="20"/>
          <w:szCs w:val="20"/>
          <w:rtl/>
        </w:rPr>
        <w:t>אינו</w:t>
      </w:r>
      <w:r w:rsidRPr="00A644FA">
        <w:rPr>
          <w:rFonts w:cs="Arial"/>
          <w:sz w:val="20"/>
          <w:szCs w:val="20"/>
          <w:rtl/>
        </w:rPr>
        <w:t xml:space="preserve"> </w:t>
      </w:r>
      <w:r w:rsidRPr="00A644FA">
        <w:rPr>
          <w:rFonts w:cs="Arial" w:hint="cs"/>
          <w:sz w:val="20"/>
          <w:szCs w:val="20"/>
          <w:rtl/>
        </w:rPr>
        <w:t>חסר</w:t>
      </w:r>
      <w:r w:rsidRPr="00A644FA">
        <w:rPr>
          <w:rFonts w:cs="Arial"/>
          <w:sz w:val="20"/>
          <w:szCs w:val="20"/>
          <w:rtl/>
        </w:rPr>
        <w:t xml:space="preserve"> </w:t>
      </w:r>
      <w:r w:rsidRPr="00A644FA">
        <w:rPr>
          <w:rFonts w:cs="Arial" w:hint="cs"/>
          <w:sz w:val="20"/>
          <w:szCs w:val="20"/>
          <w:rtl/>
        </w:rPr>
        <w:t>אלא</w:t>
      </w:r>
      <w:r w:rsidRPr="00A644FA">
        <w:rPr>
          <w:rFonts w:cs="Arial"/>
          <w:sz w:val="20"/>
          <w:szCs w:val="20"/>
          <w:rtl/>
        </w:rPr>
        <w:t xml:space="preserve"> </w:t>
      </w:r>
      <w:r w:rsidRPr="00A644FA">
        <w:rPr>
          <w:rFonts w:cs="Arial" w:hint="cs"/>
          <w:sz w:val="20"/>
          <w:szCs w:val="20"/>
          <w:rtl/>
        </w:rPr>
        <w:t>כל</w:t>
      </w:r>
      <w:r w:rsidRPr="00A644FA">
        <w:rPr>
          <w:rFonts w:cs="Arial"/>
          <w:sz w:val="20"/>
          <w:szCs w:val="20"/>
          <w:rtl/>
        </w:rPr>
        <w:t xml:space="preserve"> </w:t>
      </w:r>
      <w:r w:rsidRPr="00A644FA">
        <w:rPr>
          <w:rFonts w:cs="Arial" w:hint="cs"/>
          <w:sz w:val="20"/>
          <w:szCs w:val="20"/>
          <w:rtl/>
        </w:rPr>
        <w:t>שהוא</w:t>
      </w:r>
      <w:r w:rsidRPr="00A644FA">
        <w:rPr>
          <w:rFonts w:cs="Arial"/>
          <w:sz w:val="20"/>
          <w:szCs w:val="20"/>
          <w:rtl/>
        </w:rPr>
        <w:t xml:space="preserve">, </w:t>
      </w:r>
      <w:r w:rsidRPr="00A644FA">
        <w:rPr>
          <w:rFonts w:cs="Arial" w:hint="cs"/>
          <w:sz w:val="20"/>
          <w:szCs w:val="20"/>
          <w:rtl/>
        </w:rPr>
        <w:t>אם</w:t>
      </w:r>
      <w:r w:rsidRPr="00A644FA">
        <w:rPr>
          <w:rFonts w:cs="Arial"/>
          <w:sz w:val="20"/>
          <w:szCs w:val="20"/>
          <w:rtl/>
        </w:rPr>
        <w:t xml:space="preserve"> </w:t>
      </w:r>
      <w:r w:rsidRPr="00A644FA">
        <w:rPr>
          <w:rFonts w:cs="Arial" w:hint="cs"/>
          <w:sz w:val="20"/>
          <w:szCs w:val="20"/>
          <w:rtl/>
        </w:rPr>
        <w:t>נפלו</w:t>
      </w:r>
      <w:r w:rsidRPr="00A644FA">
        <w:rPr>
          <w:rFonts w:cs="Arial"/>
          <w:sz w:val="20"/>
          <w:szCs w:val="20"/>
          <w:rtl/>
        </w:rPr>
        <w:t xml:space="preserve"> </w:t>
      </w:r>
      <w:r w:rsidRPr="00A644FA">
        <w:rPr>
          <w:rFonts w:cs="Arial" w:hint="cs"/>
          <w:sz w:val="20"/>
          <w:szCs w:val="20"/>
          <w:rtl/>
        </w:rPr>
        <w:t>לתוכו</w:t>
      </w:r>
      <w:r w:rsidRPr="00A644FA">
        <w:rPr>
          <w:rFonts w:cs="Arial"/>
          <w:sz w:val="20"/>
          <w:szCs w:val="20"/>
          <w:rtl/>
        </w:rPr>
        <w:t xml:space="preserve"> </w:t>
      </w:r>
      <w:r w:rsidRPr="00A644FA">
        <w:rPr>
          <w:rFonts w:cs="Arial" w:hint="cs"/>
          <w:sz w:val="20"/>
          <w:szCs w:val="20"/>
          <w:rtl/>
        </w:rPr>
        <w:t>ג</w:t>
      </w:r>
      <w:r w:rsidRPr="00A644FA">
        <w:rPr>
          <w:rFonts w:cs="Arial"/>
          <w:sz w:val="20"/>
          <w:szCs w:val="20"/>
          <w:rtl/>
        </w:rPr>
        <w:t xml:space="preserve">' </w:t>
      </w:r>
      <w:r w:rsidRPr="00A644FA">
        <w:rPr>
          <w:rFonts w:cs="Arial" w:hint="cs"/>
          <w:sz w:val="20"/>
          <w:szCs w:val="20"/>
          <w:rtl/>
        </w:rPr>
        <w:t>לוגים</w:t>
      </w:r>
      <w:r w:rsidRPr="00A644FA">
        <w:rPr>
          <w:rFonts w:cs="Arial"/>
          <w:sz w:val="20"/>
          <w:szCs w:val="20"/>
          <w:rtl/>
        </w:rPr>
        <w:t xml:space="preserve"> </w:t>
      </w:r>
      <w:r w:rsidRPr="00A644FA">
        <w:rPr>
          <w:rFonts w:cs="Arial" w:hint="cs"/>
          <w:sz w:val="20"/>
          <w:szCs w:val="20"/>
          <w:rtl/>
        </w:rPr>
        <w:t>מים</w:t>
      </w:r>
      <w:r w:rsidRPr="00A644FA">
        <w:rPr>
          <w:rFonts w:cs="Arial"/>
          <w:sz w:val="20"/>
          <w:szCs w:val="20"/>
          <w:rtl/>
        </w:rPr>
        <w:t xml:space="preserve"> </w:t>
      </w:r>
      <w:r w:rsidRPr="00A644FA">
        <w:rPr>
          <w:rFonts w:cs="Arial" w:hint="cs"/>
          <w:sz w:val="20"/>
          <w:szCs w:val="20"/>
          <w:rtl/>
        </w:rPr>
        <w:t>שאובים</w:t>
      </w:r>
      <w:r w:rsidRPr="00A644FA">
        <w:rPr>
          <w:rFonts w:cs="Arial"/>
          <w:sz w:val="20"/>
          <w:szCs w:val="20"/>
          <w:rtl/>
        </w:rPr>
        <w:t xml:space="preserve">, </w:t>
      </w:r>
      <w:r w:rsidRPr="00A644FA">
        <w:rPr>
          <w:rFonts w:cs="Arial" w:hint="cs"/>
          <w:sz w:val="20"/>
          <w:szCs w:val="20"/>
          <w:rtl/>
        </w:rPr>
        <w:t>פסלוהו</w:t>
      </w:r>
      <w:r w:rsidRPr="00A644FA">
        <w:rPr>
          <w:rFonts w:cs="Arial"/>
          <w:sz w:val="20"/>
          <w:szCs w:val="20"/>
          <w:rtl/>
        </w:rPr>
        <w:t xml:space="preserve">. </w:t>
      </w:r>
      <w:r w:rsidRPr="00A644FA">
        <w:rPr>
          <w:rFonts w:cs="Arial" w:hint="cs"/>
          <w:sz w:val="20"/>
          <w:szCs w:val="20"/>
          <w:rtl/>
        </w:rPr>
        <w:t>לא</w:t>
      </w:r>
      <w:r w:rsidRPr="00A644FA">
        <w:rPr>
          <w:rFonts w:cs="Arial"/>
          <w:sz w:val="20"/>
          <w:szCs w:val="20"/>
          <w:rtl/>
        </w:rPr>
        <w:t xml:space="preserve"> </w:t>
      </w:r>
      <w:r w:rsidRPr="00A644FA">
        <w:rPr>
          <w:rFonts w:cs="Arial" w:hint="cs"/>
          <w:sz w:val="20"/>
          <w:szCs w:val="20"/>
          <w:rtl/>
        </w:rPr>
        <w:t>שנא</w:t>
      </w:r>
      <w:r w:rsidRPr="00A644FA">
        <w:rPr>
          <w:rFonts w:cs="Arial"/>
          <w:sz w:val="20"/>
          <w:szCs w:val="20"/>
          <w:rtl/>
        </w:rPr>
        <w:t xml:space="preserve"> </w:t>
      </w:r>
      <w:r w:rsidRPr="00A644FA">
        <w:rPr>
          <w:rFonts w:cs="Arial" w:hint="cs"/>
          <w:sz w:val="20"/>
          <w:szCs w:val="20"/>
          <w:rtl/>
        </w:rPr>
        <w:t>שאבן</w:t>
      </w:r>
      <w:r w:rsidRPr="00A644FA">
        <w:rPr>
          <w:rFonts w:cs="Arial"/>
          <w:sz w:val="20"/>
          <w:szCs w:val="20"/>
          <w:rtl/>
        </w:rPr>
        <w:t xml:space="preserve"> </w:t>
      </w:r>
      <w:r w:rsidRPr="00A644FA">
        <w:rPr>
          <w:rFonts w:cs="Arial" w:hint="cs"/>
          <w:sz w:val="20"/>
          <w:szCs w:val="20"/>
          <w:rtl/>
        </w:rPr>
        <w:t>בכלי</w:t>
      </w:r>
      <w:r w:rsidRPr="00A644FA">
        <w:rPr>
          <w:rFonts w:cs="Arial"/>
          <w:sz w:val="20"/>
          <w:szCs w:val="20"/>
          <w:rtl/>
        </w:rPr>
        <w:t xml:space="preserve">, </w:t>
      </w:r>
      <w:r w:rsidRPr="00A644FA">
        <w:rPr>
          <w:rFonts w:cs="Arial" w:hint="cs"/>
          <w:sz w:val="20"/>
          <w:szCs w:val="20"/>
          <w:rtl/>
        </w:rPr>
        <w:t>לא</w:t>
      </w:r>
      <w:r w:rsidRPr="00A644FA">
        <w:rPr>
          <w:rFonts w:cs="Arial"/>
          <w:sz w:val="20"/>
          <w:szCs w:val="20"/>
          <w:rtl/>
        </w:rPr>
        <w:t xml:space="preserve"> </w:t>
      </w:r>
      <w:r w:rsidRPr="00A644FA">
        <w:rPr>
          <w:rFonts w:cs="Arial" w:hint="cs"/>
          <w:sz w:val="20"/>
          <w:szCs w:val="20"/>
          <w:rtl/>
        </w:rPr>
        <w:t>שנא</w:t>
      </w:r>
      <w:r w:rsidRPr="00A644FA">
        <w:rPr>
          <w:rFonts w:cs="Arial"/>
          <w:sz w:val="20"/>
          <w:szCs w:val="20"/>
          <w:rtl/>
        </w:rPr>
        <w:t xml:space="preserve"> </w:t>
      </w:r>
      <w:r w:rsidRPr="00A644FA">
        <w:rPr>
          <w:rFonts w:cs="Arial" w:hint="cs"/>
          <w:sz w:val="20"/>
          <w:szCs w:val="20"/>
          <w:rtl/>
        </w:rPr>
        <w:t>סוחט</w:t>
      </w:r>
      <w:r w:rsidRPr="00A644FA">
        <w:rPr>
          <w:rFonts w:cs="Arial"/>
          <w:sz w:val="20"/>
          <w:szCs w:val="20"/>
          <w:rtl/>
        </w:rPr>
        <w:t xml:space="preserve"> </w:t>
      </w:r>
      <w:r w:rsidRPr="00A644FA">
        <w:rPr>
          <w:rFonts w:cs="Arial" w:hint="cs"/>
          <w:sz w:val="20"/>
          <w:szCs w:val="20"/>
          <w:rtl/>
        </w:rPr>
        <w:t>כסותו</w:t>
      </w:r>
      <w:r w:rsidRPr="00A644FA">
        <w:rPr>
          <w:rFonts w:cs="Arial"/>
          <w:sz w:val="20"/>
          <w:szCs w:val="20"/>
          <w:rtl/>
        </w:rPr>
        <w:t xml:space="preserve"> </w:t>
      </w:r>
      <w:r w:rsidRPr="00A644FA">
        <w:rPr>
          <w:rFonts w:cs="Arial" w:hint="cs"/>
          <w:sz w:val="20"/>
          <w:szCs w:val="20"/>
          <w:rtl/>
        </w:rPr>
        <w:t>והגביהו</w:t>
      </w:r>
      <w:r w:rsidRPr="00A644FA">
        <w:rPr>
          <w:rFonts w:cs="Arial"/>
          <w:sz w:val="20"/>
          <w:szCs w:val="20"/>
          <w:rtl/>
        </w:rPr>
        <w:t xml:space="preserve"> </w:t>
      </w:r>
      <w:r w:rsidRPr="00A644FA">
        <w:rPr>
          <w:rFonts w:cs="Arial" w:hint="cs"/>
          <w:sz w:val="20"/>
          <w:szCs w:val="20"/>
          <w:rtl/>
        </w:rPr>
        <w:t>והמים</w:t>
      </w:r>
      <w:r w:rsidRPr="00A644FA">
        <w:rPr>
          <w:rFonts w:cs="Arial"/>
          <w:sz w:val="20"/>
          <w:szCs w:val="20"/>
          <w:rtl/>
        </w:rPr>
        <w:t xml:space="preserve"> </w:t>
      </w:r>
      <w:r w:rsidRPr="00A644FA">
        <w:rPr>
          <w:rFonts w:cs="Arial" w:hint="cs"/>
          <w:sz w:val="20"/>
          <w:szCs w:val="20"/>
          <w:rtl/>
        </w:rPr>
        <w:t>שבה</w:t>
      </w:r>
      <w:r w:rsidRPr="00A644FA">
        <w:rPr>
          <w:rFonts w:cs="Arial"/>
          <w:sz w:val="20"/>
          <w:szCs w:val="20"/>
          <w:rtl/>
        </w:rPr>
        <w:t xml:space="preserve"> </w:t>
      </w:r>
      <w:r w:rsidRPr="00A644FA">
        <w:rPr>
          <w:rFonts w:cs="Arial" w:hint="cs"/>
          <w:sz w:val="20"/>
          <w:szCs w:val="20"/>
          <w:rtl/>
        </w:rPr>
        <w:t>נופלין</w:t>
      </w:r>
      <w:r w:rsidRPr="00A644FA">
        <w:rPr>
          <w:rFonts w:cs="Arial"/>
          <w:sz w:val="20"/>
          <w:szCs w:val="20"/>
          <w:rtl/>
        </w:rPr>
        <w:t xml:space="preserve"> </w:t>
      </w:r>
      <w:r w:rsidRPr="00A644FA">
        <w:rPr>
          <w:rFonts w:cs="Arial" w:hint="cs"/>
          <w:sz w:val="20"/>
          <w:szCs w:val="20"/>
          <w:rtl/>
        </w:rPr>
        <w:t>ממקומות</w:t>
      </w:r>
      <w:r w:rsidRPr="00A644FA">
        <w:rPr>
          <w:rFonts w:cs="Arial"/>
          <w:sz w:val="20"/>
          <w:szCs w:val="20"/>
          <w:rtl/>
        </w:rPr>
        <w:t xml:space="preserve"> </w:t>
      </w:r>
      <w:r w:rsidRPr="00A644FA">
        <w:rPr>
          <w:rFonts w:cs="Arial" w:hint="cs"/>
          <w:sz w:val="20"/>
          <w:szCs w:val="20"/>
          <w:rtl/>
        </w:rPr>
        <w:t>הרבה</w:t>
      </w:r>
      <w:r w:rsidRPr="00A644FA">
        <w:rPr>
          <w:rFonts w:cs="Arial"/>
          <w:sz w:val="20"/>
          <w:szCs w:val="20"/>
          <w:rtl/>
        </w:rPr>
        <w:t xml:space="preserve"> (</w:t>
      </w:r>
      <w:r w:rsidRPr="00A644FA">
        <w:rPr>
          <w:rFonts w:cs="Arial" w:hint="cs"/>
          <w:sz w:val="20"/>
          <w:szCs w:val="20"/>
          <w:rtl/>
        </w:rPr>
        <w:t>רמב</w:t>
      </w:r>
      <w:r w:rsidRPr="00A644FA">
        <w:rPr>
          <w:rFonts w:cs="Arial"/>
          <w:sz w:val="20"/>
          <w:szCs w:val="20"/>
          <w:rtl/>
        </w:rPr>
        <w:t>"</w:t>
      </w:r>
      <w:r w:rsidRPr="00A644FA">
        <w:rPr>
          <w:rFonts w:cs="Arial" w:hint="cs"/>
          <w:sz w:val="20"/>
          <w:szCs w:val="20"/>
          <w:rtl/>
        </w:rPr>
        <w:t>ם</w:t>
      </w:r>
      <w:r w:rsidRPr="00A644FA">
        <w:rPr>
          <w:rFonts w:cs="Arial"/>
          <w:sz w:val="20"/>
          <w:szCs w:val="20"/>
          <w:rtl/>
        </w:rPr>
        <w:t xml:space="preserve"> </w:t>
      </w:r>
      <w:r w:rsidRPr="00A644FA">
        <w:rPr>
          <w:rFonts w:cs="Arial" w:hint="cs"/>
          <w:sz w:val="20"/>
          <w:szCs w:val="20"/>
          <w:rtl/>
        </w:rPr>
        <w:t>פ</w:t>
      </w:r>
      <w:r w:rsidRPr="00A644FA">
        <w:rPr>
          <w:rFonts w:cs="Arial"/>
          <w:sz w:val="20"/>
          <w:szCs w:val="20"/>
          <w:rtl/>
        </w:rPr>
        <w:t>"</w:t>
      </w:r>
      <w:r w:rsidRPr="00A644FA">
        <w:rPr>
          <w:rFonts w:cs="Arial" w:hint="cs"/>
          <w:sz w:val="20"/>
          <w:szCs w:val="20"/>
          <w:rtl/>
        </w:rPr>
        <w:t>ה</w:t>
      </w:r>
      <w:r w:rsidRPr="00A644FA">
        <w:rPr>
          <w:rFonts w:cs="Arial"/>
          <w:sz w:val="20"/>
          <w:szCs w:val="20"/>
          <w:rtl/>
        </w:rPr>
        <w:t xml:space="preserve">); </w:t>
      </w:r>
      <w:r w:rsidRPr="00A644FA">
        <w:rPr>
          <w:rFonts w:cs="Arial" w:hint="cs"/>
          <w:sz w:val="20"/>
          <w:szCs w:val="20"/>
          <w:rtl/>
        </w:rPr>
        <w:t>וכן</w:t>
      </w:r>
      <w:r w:rsidRPr="00A644FA">
        <w:rPr>
          <w:rFonts w:cs="Arial"/>
          <w:sz w:val="20"/>
          <w:szCs w:val="20"/>
          <w:rtl/>
        </w:rPr>
        <w:t xml:space="preserve"> </w:t>
      </w:r>
      <w:r w:rsidRPr="00A644FA">
        <w:rPr>
          <w:rFonts w:cs="Arial" w:hint="cs"/>
          <w:sz w:val="20"/>
          <w:szCs w:val="20"/>
          <w:rtl/>
        </w:rPr>
        <w:t>המערה</w:t>
      </w:r>
      <w:r w:rsidRPr="00A644FA">
        <w:rPr>
          <w:rFonts w:cs="Arial"/>
          <w:sz w:val="20"/>
          <w:szCs w:val="20"/>
          <w:rtl/>
        </w:rPr>
        <w:t xml:space="preserve"> </w:t>
      </w:r>
      <w:r w:rsidRPr="00A644FA">
        <w:rPr>
          <w:rFonts w:cs="Arial" w:hint="cs"/>
          <w:sz w:val="20"/>
          <w:szCs w:val="20"/>
          <w:rtl/>
        </w:rPr>
        <w:t>מהצרצור</w:t>
      </w:r>
      <w:r w:rsidRPr="00A644FA">
        <w:rPr>
          <w:rFonts w:cs="Arial"/>
          <w:sz w:val="20"/>
          <w:szCs w:val="20"/>
          <w:rtl/>
        </w:rPr>
        <w:t xml:space="preserve"> </w:t>
      </w:r>
      <w:r w:rsidRPr="00A644FA">
        <w:rPr>
          <w:rFonts w:cs="Arial" w:hint="cs"/>
          <w:sz w:val="20"/>
          <w:szCs w:val="20"/>
          <w:rtl/>
        </w:rPr>
        <w:t>ומטיל</w:t>
      </w:r>
      <w:r w:rsidRPr="00A644FA">
        <w:rPr>
          <w:rFonts w:cs="Arial"/>
          <w:sz w:val="20"/>
          <w:szCs w:val="20"/>
          <w:rtl/>
        </w:rPr>
        <w:t xml:space="preserve"> </w:t>
      </w:r>
      <w:r w:rsidRPr="00A644FA">
        <w:rPr>
          <w:rFonts w:cs="Arial" w:hint="cs"/>
          <w:sz w:val="20"/>
          <w:szCs w:val="20"/>
          <w:rtl/>
        </w:rPr>
        <w:t>ממקומות</w:t>
      </w:r>
      <w:r w:rsidRPr="00A644FA">
        <w:rPr>
          <w:rFonts w:cs="Arial"/>
          <w:sz w:val="20"/>
          <w:szCs w:val="20"/>
          <w:rtl/>
        </w:rPr>
        <w:t xml:space="preserve"> </w:t>
      </w:r>
      <w:r w:rsidRPr="00A644FA">
        <w:rPr>
          <w:rFonts w:cs="Arial" w:hint="cs"/>
          <w:sz w:val="20"/>
          <w:szCs w:val="20"/>
          <w:rtl/>
        </w:rPr>
        <w:t>הרבה</w:t>
      </w:r>
      <w:r w:rsidRPr="00A644FA">
        <w:rPr>
          <w:rFonts w:cs="Arial"/>
          <w:sz w:val="20"/>
          <w:szCs w:val="20"/>
          <w:rtl/>
        </w:rPr>
        <w:t xml:space="preserve"> </w:t>
      </w:r>
      <w:r w:rsidRPr="00A644FA">
        <w:rPr>
          <w:rFonts w:cs="Arial" w:hint="cs"/>
          <w:sz w:val="20"/>
          <w:szCs w:val="20"/>
          <w:rtl/>
        </w:rPr>
        <w:t>לתוכו</w:t>
      </w:r>
      <w:r w:rsidRPr="00A644FA">
        <w:rPr>
          <w:rFonts w:cs="Arial"/>
          <w:sz w:val="20"/>
          <w:szCs w:val="20"/>
          <w:rtl/>
        </w:rPr>
        <w:t xml:space="preserve">, </w:t>
      </w:r>
      <w:r w:rsidRPr="00C8750D">
        <w:rPr>
          <w:rFonts w:cs="Arial" w:hint="cs"/>
          <w:sz w:val="20"/>
          <w:szCs w:val="20"/>
          <w:rtl/>
        </w:rPr>
        <w:t>או</w:t>
      </w:r>
      <w:r w:rsidRPr="00C8750D">
        <w:rPr>
          <w:rFonts w:cs="Arial"/>
          <w:sz w:val="20"/>
          <w:szCs w:val="20"/>
          <w:rtl/>
        </w:rPr>
        <w:t xml:space="preserve"> </w:t>
      </w:r>
      <w:r w:rsidRPr="00C8750D">
        <w:rPr>
          <w:rFonts w:cs="Arial" w:hint="cs"/>
          <w:sz w:val="20"/>
          <w:szCs w:val="20"/>
          <w:rtl/>
        </w:rPr>
        <w:t>שזרקם</w:t>
      </w:r>
      <w:r w:rsidRPr="00C8750D">
        <w:rPr>
          <w:rFonts w:cs="Arial"/>
          <w:sz w:val="20"/>
          <w:szCs w:val="20"/>
          <w:rtl/>
        </w:rPr>
        <w:t xml:space="preserve"> </w:t>
      </w:r>
      <w:r w:rsidRPr="00C8750D">
        <w:rPr>
          <w:rFonts w:cs="Arial" w:hint="cs"/>
          <w:sz w:val="20"/>
          <w:szCs w:val="20"/>
          <w:rtl/>
        </w:rPr>
        <w:t>בחפניו</w:t>
      </w:r>
      <w:r w:rsidRPr="00C8750D">
        <w:rPr>
          <w:rFonts w:cs="Arial"/>
          <w:sz w:val="20"/>
          <w:szCs w:val="20"/>
          <w:rtl/>
        </w:rPr>
        <w:t>,</w:t>
      </w:r>
      <w:r w:rsidRPr="00A644FA">
        <w:rPr>
          <w:rFonts w:cs="Arial"/>
          <w:sz w:val="20"/>
          <w:szCs w:val="20"/>
          <w:rtl/>
        </w:rPr>
        <w:t xml:space="preserve"> </w:t>
      </w:r>
      <w:r w:rsidRPr="00A644FA">
        <w:rPr>
          <w:rFonts w:cs="Arial" w:hint="cs"/>
          <w:sz w:val="20"/>
          <w:szCs w:val="20"/>
          <w:rtl/>
        </w:rPr>
        <w:t>ואפילו</w:t>
      </w:r>
      <w:r w:rsidRPr="00A644FA">
        <w:rPr>
          <w:rFonts w:cs="Arial"/>
          <w:sz w:val="20"/>
          <w:szCs w:val="20"/>
          <w:rtl/>
        </w:rPr>
        <w:t xml:space="preserve"> </w:t>
      </w:r>
      <w:r w:rsidRPr="00A644FA">
        <w:rPr>
          <w:rFonts w:cs="Arial" w:hint="cs"/>
          <w:sz w:val="20"/>
          <w:szCs w:val="20"/>
          <w:rtl/>
        </w:rPr>
        <w:t>נפלו</w:t>
      </w:r>
      <w:r w:rsidRPr="00A644FA">
        <w:rPr>
          <w:rFonts w:cs="Arial"/>
          <w:sz w:val="20"/>
          <w:szCs w:val="20"/>
          <w:rtl/>
        </w:rPr>
        <w:t xml:space="preserve"> </w:t>
      </w:r>
      <w:r w:rsidRPr="00A644FA">
        <w:rPr>
          <w:rFonts w:cs="Arial" w:hint="cs"/>
          <w:sz w:val="20"/>
          <w:szCs w:val="20"/>
          <w:rtl/>
        </w:rPr>
        <w:t>בו</w:t>
      </w:r>
      <w:r w:rsidRPr="00A644FA">
        <w:rPr>
          <w:rFonts w:cs="Arial"/>
          <w:sz w:val="20"/>
          <w:szCs w:val="20"/>
          <w:rtl/>
        </w:rPr>
        <w:t xml:space="preserve"> </w:t>
      </w:r>
      <w:r w:rsidRPr="00A644FA">
        <w:rPr>
          <w:rFonts w:cs="Arial" w:hint="cs"/>
          <w:sz w:val="20"/>
          <w:szCs w:val="20"/>
          <w:rtl/>
        </w:rPr>
        <w:t>משני</w:t>
      </w:r>
      <w:r w:rsidRPr="00A644FA">
        <w:rPr>
          <w:rFonts w:cs="Arial"/>
          <w:sz w:val="20"/>
          <w:szCs w:val="20"/>
          <w:rtl/>
        </w:rPr>
        <w:t xml:space="preserve"> </w:t>
      </w:r>
      <w:r w:rsidRPr="00A644FA">
        <w:rPr>
          <w:rFonts w:cs="Arial" w:hint="cs"/>
          <w:sz w:val="20"/>
          <w:szCs w:val="20"/>
          <w:rtl/>
        </w:rPr>
        <w:t>כלים</w:t>
      </w:r>
      <w:r w:rsidRPr="00A644FA">
        <w:rPr>
          <w:rFonts w:cs="Arial"/>
          <w:sz w:val="20"/>
          <w:szCs w:val="20"/>
          <w:rtl/>
        </w:rPr>
        <w:t xml:space="preserve"> </w:t>
      </w:r>
      <w:r w:rsidRPr="00A644FA">
        <w:rPr>
          <w:rFonts w:cs="Arial" w:hint="cs"/>
          <w:sz w:val="20"/>
          <w:szCs w:val="20"/>
          <w:rtl/>
        </w:rPr>
        <w:t>או</w:t>
      </w:r>
      <w:r w:rsidRPr="00A644FA">
        <w:rPr>
          <w:rFonts w:cs="Arial"/>
          <w:sz w:val="20"/>
          <w:szCs w:val="20"/>
          <w:rtl/>
        </w:rPr>
        <w:t xml:space="preserve"> </w:t>
      </w:r>
      <w:r w:rsidRPr="00A644FA">
        <w:rPr>
          <w:rFonts w:cs="Arial" w:hint="cs"/>
          <w:sz w:val="20"/>
          <w:szCs w:val="20"/>
          <w:rtl/>
        </w:rPr>
        <w:t>משלשה</w:t>
      </w:r>
      <w:r w:rsidRPr="00A644FA">
        <w:rPr>
          <w:rFonts w:cs="Arial"/>
          <w:sz w:val="20"/>
          <w:szCs w:val="20"/>
          <w:rtl/>
        </w:rPr>
        <w:t xml:space="preserve">, </w:t>
      </w:r>
      <w:r w:rsidRPr="00A644FA">
        <w:rPr>
          <w:rFonts w:cs="Arial" w:hint="cs"/>
          <w:sz w:val="20"/>
          <w:szCs w:val="20"/>
          <w:rtl/>
        </w:rPr>
        <w:t>מזה</w:t>
      </w:r>
      <w:r w:rsidRPr="00A644FA">
        <w:rPr>
          <w:rFonts w:cs="Arial"/>
          <w:sz w:val="20"/>
          <w:szCs w:val="20"/>
          <w:rtl/>
        </w:rPr>
        <w:t xml:space="preserve"> </w:t>
      </w:r>
      <w:r w:rsidRPr="00A644FA">
        <w:rPr>
          <w:rFonts w:cs="Arial" w:hint="cs"/>
          <w:sz w:val="20"/>
          <w:szCs w:val="20"/>
          <w:rtl/>
        </w:rPr>
        <w:t>מעט</w:t>
      </w:r>
      <w:r w:rsidRPr="00A644FA">
        <w:rPr>
          <w:rFonts w:cs="Arial"/>
          <w:sz w:val="20"/>
          <w:szCs w:val="20"/>
          <w:rtl/>
        </w:rPr>
        <w:t xml:space="preserve"> </w:t>
      </w:r>
      <w:r w:rsidRPr="00A644FA">
        <w:rPr>
          <w:rFonts w:cs="Arial" w:hint="cs"/>
          <w:sz w:val="20"/>
          <w:szCs w:val="20"/>
          <w:rtl/>
        </w:rPr>
        <w:t>ומזה</w:t>
      </w:r>
      <w:r w:rsidRPr="00A644FA">
        <w:rPr>
          <w:rFonts w:cs="Arial"/>
          <w:sz w:val="20"/>
          <w:szCs w:val="20"/>
          <w:rtl/>
        </w:rPr>
        <w:t xml:space="preserve"> </w:t>
      </w:r>
      <w:r w:rsidRPr="00A644FA">
        <w:rPr>
          <w:rFonts w:cs="Arial" w:hint="cs"/>
          <w:sz w:val="20"/>
          <w:szCs w:val="20"/>
          <w:rtl/>
        </w:rPr>
        <w:t>מעט</w:t>
      </w:r>
      <w:r w:rsidRPr="00A644FA">
        <w:rPr>
          <w:rFonts w:cs="Arial"/>
          <w:sz w:val="20"/>
          <w:szCs w:val="20"/>
          <w:rtl/>
        </w:rPr>
        <w:t xml:space="preserve">, </w:t>
      </w:r>
      <w:r w:rsidRPr="00A644FA">
        <w:rPr>
          <w:rFonts w:cs="Arial" w:hint="cs"/>
          <w:sz w:val="20"/>
          <w:szCs w:val="20"/>
          <w:rtl/>
        </w:rPr>
        <w:t>מצטרפין</w:t>
      </w:r>
      <w:r w:rsidRPr="00A644FA">
        <w:rPr>
          <w:rFonts w:cs="Arial"/>
          <w:sz w:val="20"/>
          <w:szCs w:val="20"/>
          <w:rtl/>
        </w:rPr>
        <w:t xml:space="preserve">. </w:t>
      </w:r>
      <w:r w:rsidRPr="00A644FA">
        <w:rPr>
          <w:rFonts w:cs="Arial" w:hint="cs"/>
          <w:sz w:val="20"/>
          <w:szCs w:val="20"/>
          <w:rtl/>
        </w:rPr>
        <w:t>במה</w:t>
      </w:r>
      <w:r w:rsidRPr="00A644FA">
        <w:rPr>
          <w:rFonts w:cs="Arial"/>
          <w:sz w:val="20"/>
          <w:szCs w:val="20"/>
          <w:rtl/>
        </w:rPr>
        <w:t xml:space="preserve"> </w:t>
      </w:r>
      <w:r w:rsidRPr="00A644FA">
        <w:rPr>
          <w:rFonts w:cs="Arial" w:hint="cs"/>
          <w:sz w:val="20"/>
          <w:szCs w:val="20"/>
          <w:rtl/>
        </w:rPr>
        <w:t>דברים</w:t>
      </w:r>
      <w:r w:rsidRPr="00A644FA">
        <w:rPr>
          <w:rFonts w:cs="Arial"/>
          <w:sz w:val="20"/>
          <w:szCs w:val="20"/>
          <w:rtl/>
        </w:rPr>
        <w:t xml:space="preserve"> </w:t>
      </w:r>
      <w:r w:rsidRPr="00A644FA">
        <w:rPr>
          <w:rFonts w:cs="Arial" w:hint="cs"/>
          <w:sz w:val="20"/>
          <w:szCs w:val="20"/>
          <w:rtl/>
        </w:rPr>
        <w:t>אמורים</w:t>
      </w:r>
      <w:r w:rsidRPr="00A644FA">
        <w:rPr>
          <w:rFonts w:cs="Arial"/>
          <w:sz w:val="20"/>
          <w:szCs w:val="20"/>
          <w:rtl/>
        </w:rPr>
        <w:t xml:space="preserve">, </w:t>
      </w:r>
      <w:r w:rsidRPr="00A644FA">
        <w:rPr>
          <w:rFonts w:cs="Arial" w:hint="cs"/>
          <w:sz w:val="20"/>
          <w:szCs w:val="20"/>
          <w:rtl/>
        </w:rPr>
        <w:t>שמתחיל</w:t>
      </w:r>
      <w:r w:rsidRPr="00A644FA">
        <w:rPr>
          <w:rFonts w:cs="Arial"/>
          <w:sz w:val="20"/>
          <w:szCs w:val="20"/>
          <w:rtl/>
        </w:rPr>
        <w:t xml:space="preserve"> </w:t>
      </w:r>
      <w:r w:rsidRPr="00A644FA">
        <w:rPr>
          <w:rFonts w:cs="Arial" w:hint="cs"/>
          <w:sz w:val="20"/>
          <w:szCs w:val="20"/>
          <w:rtl/>
        </w:rPr>
        <w:t>מכלי</w:t>
      </w:r>
      <w:r w:rsidRPr="00A644FA">
        <w:rPr>
          <w:rFonts w:cs="Arial"/>
          <w:sz w:val="20"/>
          <w:szCs w:val="20"/>
          <w:rtl/>
        </w:rPr>
        <w:t xml:space="preserve"> </w:t>
      </w:r>
      <w:r w:rsidRPr="00A644FA">
        <w:rPr>
          <w:rFonts w:cs="Arial" w:hint="cs"/>
          <w:sz w:val="20"/>
          <w:szCs w:val="20"/>
          <w:rtl/>
        </w:rPr>
        <w:t>השני</w:t>
      </w:r>
      <w:r w:rsidRPr="00A644FA">
        <w:rPr>
          <w:rFonts w:cs="Arial"/>
          <w:sz w:val="20"/>
          <w:szCs w:val="20"/>
          <w:rtl/>
        </w:rPr>
        <w:t xml:space="preserve"> </w:t>
      </w:r>
      <w:r w:rsidRPr="00A644FA">
        <w:rPr>
          <w:rFonts w:cs="Arial" w:hint="cs"/>
          <w:sz w:val="20"/>
          <w:szCs w:val="20"/>
          <w:rtl/>
        </w:rPr>
        <w:t>עד</w:t>
      </w:r>
      <w:r w:rsidRPr="00A644FA">
        <w:rPr>
          <w:rFonts w:cs="Arial"/>
          <w:sz w:val="20"/>
          <w:szCs w:val="20"/>
          <w:rtl/>
        </w:rPr>
        <w:t xml:space="preserve"> </w:t>
      </w:r>
      <w:r w:rsidRPr="00A644FA">
        <w:rPr>
          <w:rFonts w:cs="Arial" w:hint="cs"/>
          <w:sz w:val="20"/>
          <w:szCs w:val="20"/>
          <w:rtl/>
        </w:rPr>
        <w:t>שלא</w:t>
      </w:r>
      <w:r w:rsidRPr="00A644FA">
        <w:rPr>
          <w:rFonts w:cs="Arial"/>
          <w:sz w:val="20"/>
          <w:szCs w:val="20"/>
          <w:rtl/>
        </w:rPr>
        <w:t xml:space="preserve"> </w:t>
      </w:r>
      <w:r w:rsidRPr="00A644FA">
        <w:rPr>
          <w:rFonts w:cs="Arial" w:hint="cs"/>
          <w:sz w:val="20"/>
          <w:szCs w:val="20"/>
          <w:rtl/>
        </w:rPr>
        <w:t>פסק</w:t>
      </w:r>
      <w:r w:rsidRPr="00A644FA">
        <w:rPr>
          <w:rFonts w:cs="Arial"/>
          <w:sz w:val="20"/>
          <w:szCs w:val="20"/>
          <w:rtl/>
        </w:rPr>
        <w:t xml:space="preserve"> </w:t>
      </w:r>
      <w:r w:rsidRPr="00A644FA">
        <w:rPr>
          <w:rFonts w:cs="Arial" w:hint="cs"/>
          <w:sz w:val="20"/>
          <w:szCs w:val="20"/>
          <w:rtl/>
        </w:rPr>
        <w:t>מהכלי</w:t>
      </w:r>
      <w:r w:rsidRPr="00A644FA">
        <w:rPr>
          <w:rFonts w:cs="Arial"/>
          <w:sz w:val="20"/>
          <w:szCs w:val="20"/>
          <w:rtl/>
        </w:rPr>
        <w:t xml:space="preserve"> </w:t>
      </w:r>
      <w:r w:rsidRPr="00A644FA">
        <w:rPr>
          <w:rFonts w:cs="Arial" w:hint="cs"/>
          <w:sz w:val="20"/>
          <w:szCs w:val="20"/>
          <w:rtl/>
        </w:rPr>
        <w:t>ראשון</w:t>
      </w:r>
      <w:r w:rsidRPr="00A644FA">
        <w:rPr>
          <w:rFonts w:cs="Arial"/>
          <w:sz w:val="20"/>
          <w:szCs w:val="20"/>
          <w:rtl/>
        </w:rPr>
        <w:t xml:space="preserve">, </w:t>
      </w:r>
      <w:r w:rsidRPr="00A644FA">
        <w:rPr>
          <w:rFonts w:cs="Arial" w:hint="cs"/>
          <w:sz w:val="20"/>
          <w:szCs w:val="20"/>
          <w:rtl/>
        </w:rPr>
        <w:t>אבל</w:t>
      </w:r>
      <w:r w:rsidRPr="00A644FA">
        <w:rPr>
          <w:rFonts w:cs="Arial"/>
          <w:sz w:val="20"/>
          <w:szCs w:val="20"/>
          <w:rtl/>
        </w:rPr>
        <w:t xml:space="preserve"> </w:t>
      </w:r>
      <w:r w:rsidRPr="00A644FA">
        <w:rPr>
          <w:rFonts w:cs="Arial" w:hint="cs"/>
          <w:sz w:val="20"/>
          <w:szCs w:val="20"/>
          <w:rtl/>
        </w:rPr>
        <w:t>אם</w:t>
      </w:r>
      <w:r w:rsidRPr="00A644FA">
        <w:rPr>
          <w:rFonts w:cs="Arial"/>
          <w:sz w:val="20"/>
          <w:szCs w:val="20"/>
          <w:rtl/>
        </w:rPr>
        <w:t xml:space="preserve"> </w:t>
      </w:r>
      <w:r w:rsidRPr="00A644FA">
        <w:rPr>
          <w:rFonts w:cs="Arial" w:hint="cs"/>
          <w:sz w:val="20"/>
          <w:szCs w:val="20"/>
          <w:rtl/>
        </w:rPr>
        <w:t>פסק</w:t>
      </w:r>
      <w:r w:rsidRPr="00A644FA">
        <w:rPr>
          <w:rFonts w:cs="Arial"/>
          <w:sz w:val="20"/>
          <w:szCs w:val="20"/>
          <w:rtl/>
        </w:rPr>
        <w:t xml:space="preserve"> </w:t>
      </w:r>
      <w:r w:rsidRPr="00A644FA">
        <w:rPr>
          <w:rFonts w:cs="Arial" w:hint="cs"/>
          <w:sz w:val="20"/>
          <w:szCs w:val="20"/>
          <w:rtl/>
        </w:rPr>
        <w:t>הראשון</w:t>
      </w:r>
      <w:r w:rsidRPr="00A644FA">
        <w:rPr>
          <w:rFonts w:cs="Arial"/>
          <w:sz w:val="20"/>
          <w:szCs w:val="20"/>
          <w:rtl/>
        </w:rPr>
        <w:t xml:space="preserve"> </w:t>
      </w:r>
      <w:r w:rsidRPr="00A644FA">
        <w:rPr>
          <w:rFonts w:cs="Arial" w:hint="cs"/>
          <w:sz w:val="20"/>
          <w:szCs w:val="20"/>
          <w:rtl/>
        </w:rPr>
        <w:t>קודם</w:t>
      </w:r>
      <w:r w:rsidRPr="00A644FA">
        <w:rPr>
          <w:rFonts w:cs="Arial"/>
          <w:sz w:val="20"/>
          <w:szCs w:val="20"/>
          <w:rtl/>
        </w:rPr>
        <w:t xml:space="preserve"> </w:t>
      </w:r>
      <w:r w:rsidRPr="00A644FA">
        <w:rPr>
          <w:rFonts w:cs="Arial" w:hint="cs"/>
          <w:sz w:val="20"/>
          <w:szCs w:val="20"/>
          <w:rtl/>
        </w:rPr>
        <w:t>שהתחיל</w:t>
      </w:r>
      <w:r w:rsidRPr="00A644FA">
        <w:rPr>
          <w:rFonts w:cs="Arial"/>
          <w:sz w:val="20"/>
          <w:szCs w:val="20"/>
          <w:rtl/>
        </w:rPr>
        <w:t xml:space="preserve"> </w:t>
      </w:r>
      <w:r w:rsidRPr="00A644FA">
        <w:rPr>
          <w:rFonts w:cs="Arial" w:hint="cs"/>
          <w:sz w:val="20"/>
          <w:szCs w:val="20"/>
          <w:rtl/>
        </w:rPr>
        <w:t>השני</w:t>
      </w:r>
      <w:r w:rsidRPr="00A644FA">
        <w:rPr>
          <w:rFonts w:cs="Arial"/>
          <w:sz w:val="20"/>
          <w:szCs w:val="20"/>
          <w:rtl/>
        </w:rPr>
        <w:t xml:space="preserve">, </w:t>
      </w:r>
      <w:r w:rsidRPr="00A644FA">
        <w:rPr>
          <w:rFonts w:cs="Arial" w:hint="cs"/>
          <w:sz w:val="20"/>
          <w:szCs w:val="20"/>
          <w:rtl/>
        </w:rPr>
        <w:t>אין</w:t>
      </w:r>
      <w:r w:rsidRPr="00A644FA">
        <w:rPr>
          <w:rFonts w:cs="Arial"/>
          <w:sz w:val="20"/>
          <w:szCs w:val="20"/>
          <w:rtl/>
        </w:rPr>
        <w:t xml:space="preserve"> </w:t>
      </w:r>
      <w:r w:rsidRPr="00A644FA">
        <w:rPr>
          <w:rFonts w:cs="Arial" w:hint="cs"/>
          <w:sz w:val="20"/>
          <w:szCs w:val="20"/>
          <w:rtl/>
        </w:rPr>
        <w:t>מצטרפין</w:t>
      </w:r>
      <w:r w:rsidRPr="00A644FA">
        <w:rPr>
          <w:rFonts w:cs="Arial"/>
          <w:sz w:val="20"/>
          <w:szCs w:val="20"/>
          <w:rtl/>
        </w:rPr>
        <w:t xml:space="preserve">. </w:t>
      </w:r>
      <w:r w:rsidRPr="00A644FA">
        <w:rPr>
          <w:rFonts w:cs="Arial" w:hint="cs"/>
          <w:sz w:val="20"/>
          <w:szCs w:val="20"/>
          <w:rtl/>
        </w:rPr>
        <w:t>ואם</w:t>
      </w:r>
      <w:r w:rsidRPr="00A644FA">
        <w:rPr>
          <w:rFonts w:cs="Arial"/>
          <w:sz w:val="20"/>
          <w:szCs w:val="20"/>
          <w:rtl/>
        </w:rPr>
        <w:t xml:space="preserve"> </w:t>
      </w:r>
      <w:r w:rsidRPr="00A644FA">
        <w:rPr>
          <w:rFonts w:cs="Arial" w:hint="cs"/>
          <w:sz w:val="20"/>
          <w:szCs w:val="20"/>
          <w:rtl/>
        </w:rPr>
        <w:t>התחיל</w:t>
      </w:r>
      <w:r w:rsidRPr="00A644FA">
        <w:rPr>
          <w:rFonts w:cs="Arial"/>
          <w:sz w:val="20"/>
          <w:szCs w:val="20"/>
          <w:rtl/>
        </w:rPr>
        <w:t xml:space="preserve"> </w:t>
      </w:r>
      <w:r w:rsidRPr="00A644FA">
        <w:rPr>
          <w:rFonts w:cs="Arial" w:hint="cs"/>
          <w:sz w:val="20"/>
          <w:szCs w:val="20"/>
          <w:rtl/>
        </w:rPr>
        <w:t>השני</w:t>
      </w:r>
      <w:r w:rsidRPr="00A644FA">
        <w:rPr>
          <w:rFonts w:cs="Arial"/>
          <w:sz w:val="20"/>
          <w:szCs w:val="20"/>
          <w:rtl/>
        </w:rPr>
        <w:t xml:space="preserve"> </w:t>
      </w:r>
      <w:r w:rsidRPr="00A644FA">
        <w:rPr>
          <w:rFonts w:cs="Arial" w:hint="cs"/>
          <w:sz w:val="20"/>
          <w:szCs w:val="20"/>
          <w:rtl/>
        </w:rPr>
        <w:t>עד</w:t>
      </w:r>
      <w:r w:rsidRPr="00A644FA">
        <w:rPr>
          <w:rFonts w:cs="Arial"/>
          <w:sz w:val="20"/>
          <w:szCs w:val="20"/>
          <w:rtl/>
        </w:rPr>
        <w:t xml:space="preserve"> </w:t>
      </w:r>
      <w:r w:rsidRPr="00A644FA">
        <w:rPr>
          <w:rFonts w:cs="Arial" w:hint="cs"/>
          <w:sz w:val="20"/>
          <w:szCs w:val="20"/>
          <w:rtl/>
        </w:rPr>
        <w:t>שלא</w:t>
      </w:r>
      <w:r w:rsidRPr="00A644FA">
        <w:rPr>
          <w:rFonts w:cs="Arial"/>
          <w:sz w:val="20"/>
          <w:szCs w:val="20"/>
          <w:rtl/>
        </w:rPr>
        <w:t xml:space="preserve"> </w:t>
      </w:r>
      <w:r w:rsidRPr="00A644FA">
        <w:rPr>
          <w:rFonts w:cs="Arial" w:hint="cs"/>
          <w:sz w:val="20"/>
          <w:szCs w:val="20"/>
          <w:rtl/>
        </w:rPr>
        <w:t>פסק</w:t>
      </w:r>
      <w:r w:rsidRPr="00A644FA">
        <w:rPr>
          <w:rFonts w:cs="Arial"/>
          <w:sz w:val="20"/>
          <w:szCs w:val="20"/>
          <w:rtl/>
        </w:rPr>
        <w:t xml:space="preserve"> (</w:t>
      </w:r>
      <w:r w:rsidRPr="00A644FA">
        <w:rPr>
          <w:rFonts w:cs="Arial" w:hint="cs"/>
          <w:sz w:val="20"/>
          <w:szCs w:val="20"/>
          <w:rtl/>
        </w:rPr>
        <w:t>הראשון</w:t>
      </w:r>
      <w:r w:rsidRPr="00A644FA">
        <w:rPr>
          <w:rFonts w:cs="Arial"/>
          <w:sz w:val="20"/>
          <w:szCs w:val="20"/>
          <w:rtl/>
        </w:rPr>
        <w:t xml:space="preserve">), </w:t>
      </w:r>
      <w:r w:rsidRPr="00A644FA">
        <w:rPr>
          <w:rFonts w:cs="Arial" w:hint="cs"/>
          <w:sz w:val="20"/>
          <w:szCs w:val="20"/>
          <w:rtl/>
        </w:rPr>
        <w:t>דוקא</w:t>
      </w:r>
      <w:r w:rsidRPr="00A644FA">
        <w:rPr>
          <w:rFonts w:cs="Arial"/>
          <w:sz w:val="20"/>
          <w:szCs w:val="20"/>
          <w:rtl/>
        </w:rPr>
        <w:t xml:space="preserve"> </w:t>
      </w:r>
      <w:r w:rsidRPr="00A644FA">
        <w:rPr>
          <w:rFonts w:cs="Arial" w:hint="cs"/>
          <w:sz w:val="20"/>
          <w:szCs w:val="20"/>
          <w:rtl/>
        </w:rPr>
        <w:t>משלשה</w:t>
      </w:r>
      <w:r w:rsidRPr="00A644FA">
        <w:rPr>
          <w:rFonts w:cs="Arial"/>
          <w:sz w:val="20"/>
          <w:szCs w:val="20"/>
          <w:rtl/>
        </w:rPr>
        <w:t xml:space="preserve"> </w:t>
      </w:r>
      <w:r w:rsidRPr="00A644FA">
        <w:rPr>
          <w:rFonts w:cs="Arial" w:hint="cs"/>
          <w:sz w:val="20"/>
          <w:szCs w:val="20"/>
          <w:rtl/>
        </w:rPr>
        <w:t>כלים</w:t>
      </w:r>
      <w:r w:rsidRPr="00A644FA">
        <w:rPr>
          <w:rFonts w:cs="Arial"/>
          <w:sz w:val="20"/>
          <w:szCs w:val="20"/>
          <w:rtl/>
        </w:rPr>
        <w:t xml:space="preserve">, </w:t>
      </w:r>
      <w:r w:rsidRPr="00A644FA">
        <w:rPr>
          <w:rFonts w:cs="Arial" w:hint="cs"/>
          <w:sz w:val="20"/>
          <w:szCs w:val="20"/>
          <w:rtl/>
        </w:rPr>
        <w:t>אבל</w:t>
      </w:r>
      <w:r w:rsidRPr="00A644FA">
        <w:rPr>
          <w:rFonts w:cs="Arial"/>
          <w:sz w:val="20"/>
          <w:szCs w:val="20"/>
          <w:rtl/>
        </w:rPr>
        <w:t xml:space="preserve"> </w:t>
      </w:r>
      <w:r w:rsidRPr="00A644FA">
        <w:rPr>
          <w:rFonts w:cs="Arial" w:hint="cs"/>
          <w:sz w:val="20"/>
          <w:szCs w:val="20"/>
          <w:rtl/>
        </w:rPr>
        <w:t>מד</w:t>
      </w:r>
      <w:r w:rsidRPr="00A644FA">
        <w:rPr>
          <w:rFonts w:cs="Arial"/>
          <w:sz w:val="20"/>
          <w:szCs w:val="20"/>
          <w:rtl/>
        </w:rPr>
        <w:t xml:space="preserve">' </w:t>
      </w:r>
      <w:r w:rsidRPr="00A644FA">
        <w:rPr>
          <w:rFonts w:cs="Arial" w:hint="cs"/>
          <w:sz w:val="20"/>
          <w:szCs w:val="20"/>
          <w:rtl/>
        </w:rPr>
        <w:t>אין</w:t>
      </w:r>
      <w:r w:rsidRPr="00A644FA">
        <w:rPr>
          <w:rFonts w:cs="Arial"/>
          <w:sz w:val="20"/>
          <w:szCs w:val="20"/>
          <w:rtl/>
        </w:rPr>
        <w:t xml:space="preserve"> </w:t>
      </w:r>
      <w:r w:rsidRPr="00A644FA">
        <w:rPr>
          <w:rFonts w:cs="Arial" w:hint="cs"/>
          <w:sz w:val="20"/>
          <w:szCs w:val="20"/>
          <w:rtl/>
        </w:rPr>
        <w:t>מצטרפין</w:t>
      </w:r>
      <w:r w:rsidRPr="00A644FA">
        <w:rPr>
          <w:rFonts w:cs="Arial"/>
          <w:sz w:val="20"/>
          <w:szCs w:val="20"/>
          <w:rtl/>
        </w:rPr>
        <w:t xml:space="preserve">. </w:t>
      </w:r>
      <w:r w:rsidRPr="00A644FA">
        <w:rPr>
          <w:rFonts w:cs="Arial" w:hint="cs"/>
          <w:sz w:val="20"/>
          <w:szCs w:val="20"/>
          <w:rtl/>
        </w:rPr>
        <w:t>בד</w:t>
      </w:r>
      <w:r w:rsidRPr="00A644FA">
        <w:rPr>
          <w:rFonts w:cs="Arial"/>
          <w:sz w:val="20"/>
          <w:szCs w:val="20"/>
          <w:rtl/>
        </w:rPr>
        <w:t>"</w:t>
      </w:r>
      <w:r w:rsidRPr="00A644FA">
        <w:rPr>
          <w:rFonts w:cs="Arial" w:hint="cs"/>
          <w:sz w:val="20"/>
          <w:szCs w:val="20"/>
          <w:rtl/>
        </w:rPr>
        <w:t>א</w:t>
      </w:r>
      <w:r w:rsidRPr="00A644FA">
        <w:rPr>
          <w:rFonts w:cs="Arial"/>
          <w:sz w:val="20"/>
          <w:szCs w:val="20"/>
          <w:rtl/>
        </w:rPr>
        <w:t xml:space="preserve"> </w:t>
      </w:r>
      <w:r w:rsidRPr="00A644FA">
        <w:rPr>
          <w:rFonts w:cs="Arial" w:hint="cs"/>
          <w:sz w:val="20"/>
          <w:szCs w:val="20"/>
          <w:rtl/>
        </w:rPr>
        <w:t>שמארבעה</w:t>
      </w:r>
      <w:r w:rsidRPr="00A644FA">
        <w:rPr>
          <w:rFonts w:cs="Arial"/>
          <w:sz w:val="20"/>
          <w:szCs w:val="20"/>
          <w:rtl/>
        </w:rPr>
        <w:t xml:space="preserve"> </w:t>
      </w:r>
      <w:r w:rsidRPr="00A644FA">
        <w:rPr>
          <w:rFonts w:cs="Arial" w:hint="cs"/>
          <w:sz w:val="20"/>
          <w:szCs w:val="20"/>
          <w:rtl/>
        </w:rPr>
        <w:t>אין</w:t>
      </w:r>
      <w:r w:rsidRPr="00A644FA">
        <w:rPr>
          <w:rFonts w:cs="Arial"/>
          <w:sz w:val="20"/>
          <w:szCs w:val="20"/>
          <w:rtl/>
        </w:rPr>
        <w:t xml:space="preserve"> </w:t>
      </w:r>
      <w:r w:rsidRPr="00A644FA">
        <w:rPr>
          <w:rFonts w:cs="Arial" w:hint="cs"/>
          <w:sz w:val="20"/>
          <w:szCs w:val="20"/>
          <w:rtl/>
        </w:rPr>
        <w:t>מצטרפין</w:t>
      </w:r>
      <w:r w:rsidRPr="00A644FA">
        <w:rPr>
          <w:rFonts w:cs="Arial"/>
          <w:sz w:val="20"/>
          <w:szCs w:val="20"/>
          <w:rtl/>
        </w:rPr>
        <w:t xml:space="preserve">, </w:t>
      </w:r>
      <w:r w:rsidRPr="00A644FA">
        <w:rPr>
          <w:rFonts w:cs="Arial" w:hint="cs"/>
          <w:sz w:val="20"/>
          <w:szCs w:val="20"/>
          <w:rtl/>
        </w:rPr>
        <w:t>שלא</w:t>
      </w:r>
      <w:r w:rsidRPr="00A644FA">
        <w:rPr>
          <w:rFonts w:cs="Arial"/>
          <w:sz w:val="20"/>
          <w:szCs w:val="20"/>
          <w:rtl/>
        </w:rPr>
        <w:t xml:space="preserve"> </w:t>
      </w:r>
      <w:r w:rsidRPr="00A644FA">
        <w:rPr>
          <w:rFonts w:cs="Arial" w:hint="cs"/>
          <w:sz w:val="20"/>
          <w:szCs w:val="20"/>
          <w:rtl/>
        </w:rPr>
        <w:t>היה</w:t>
      </w:r>
      <w:r w:rsidRPr="00A644FA">
        <w:rPr>
          <w:rFonts w:cs="Arial"/>
          <w:sz w:val="20"/>
          <w:szCs w:val="20"/>
          <w:rtl/>
        </w:rPr>
        <w:t xml:space="preserve"> </w:t>
      </w:r>
      <w:r w:rsidRPr="00A644FA">
        <w:rPr>
          <w:rFonts w:cs="Arial" w:hint="cs"/>
          <w:sz w:val="20"/>
          <w:szCs w:val="20"/>
          <w:rtl/>
        </w:rPr>
        <w:t>דעתו</w:t>
      </w:r>
      <w:r w:rsidRPr="00A644FA">
        <w:rPr>
          <w:rFonts w:cs="Arial"/>
          <w:sz w:val="20"/>
          <w:szCs w:val="20"/>
          <w:rtl/>
        </w:rPr>
        <w:t xml:space="preserve"> </w:t>
      </w:r>
      <w:r w:rsidRPr="00A644FA">
        <w:rPr>
          <w:rFonts w:cs="Arial" w:hint="cs"/>
          <w:sz w:val="20"/>
          <w:szCs w:val="20"/>
          <w:rtl/>
        </w:rPr>
        <w:t>מתחלה</w:t>
      </w:r>
      <w:r w:rsidRPr="00A644FA">
        <w:rPr>
          <w:rFonts w:cs="Arial"/>
          <w:sz w:val="20"/>
          <w:szCs w:val="20"/>
          <w:rtl/>
        </w:rPr>
        <w:t xml:space="preserve"> </w:t>
      </w:r>
      <w:r w:rsidRPr="00A644FA">
        <w:rPr>
          <w:rFonts w:cs="Arial" w:hint="cs"/>
          <w:sz w:val="20"/>
          <w:szCs w:val="20"/>
          <w:rtl/>
        </w:rPr>
        <w:t>ליתן</w:t>
      </w:r>
      <w:r w:rsidRPr="00A644FA">
        <w:rPr>
          <w:rFonts w:cs="Arial"/>
          <w:sz w:val="20"/>
          <w:szCs w:val="20"/>
          <w:rtl/>
        </w:rPr>
        <w:t xml:space="preserve"> </w:t>
      </w:r>
      <w:r w:rsidRPr="00A644FA">
        <w:rPr>
          <w:rFonts w:cs="Arial" w:hint="cs"/>
          <w:sz w:val="20"/>
          <w:szCs w:val="20"/>
          <w:rtl/>
        </w:rPr>
        <w:t>כל</w:t>
      </w:r>
      <w:r w:rsidRPr="00A644FA">
        <w:rPr>
          <w:rFonts w:cs="Arial"/>
          <w:sz w:val="20"/>
          <w:szCs w:val="20"/>
          <w:rtl/>
        </w:rPr>
        <w:t xml:space="preserve"> </w:t>
      </w:r>
      <w:r w:rsidRPr="00A644FA">
        <w:rPr>
          <w:rFonts w:cs="Arial" w:hint="cs"/>
          <w:sz w:val="20"/>
          <w:szCs w:val="20"/>
          <w:rtl/>
        </w:rPr>
        <w:t>השלשה</w:t>
      </w:r>
      <w:r w:rsidRPr="00A644FA">
        <w:rPr>
          <w:rFonts w:cs="Arial"/>
          <w:sz w:val="20"/>
          <w:szCs w:val="20"/>
          <w:rtl/>
        </w:rPr>
        <w:t xml:space="preserve"> </w:t>
      </w:r>
      <w:r w:rsidRPr="00A644FA">
        <w:rPr>
          <w:rFonts w:cs="Arial" w:hint="cs"/>
          <w:sz w:val="20"/>
          <w:szCs w:val="20"/>
          <w:rtl/>
        </w:rPr>
        <w:t>לוגין</w:t>
      </w:r>
      <w:r w:rsidRPr="00A644FA">
        <w:rPr>
          <w:rFonts w:cs="Arial"/>
          <w:sz w:val="20"/>
          <w:szCs w:val="20"/>
          <w:rtl/>
        </w:rPr>
        <w:t xml:space="preserve">; </w:t>
      </w:r>
      <w:r w:rsidRPr="00A644FA">
        <w:rPr>
          <w:rFonts w:cs="Arial" w:hint="cs"/>
          <w:sz w:val="20"/>
          <w:szCs w:val="20"/>
          <w:rtl/>
        </w:rPr>
        <w:t>אבל</w:t>
      </w:r>
      <w:r w:rsidRPr="00A644FA">
        <w:rPr>
          <w:rFonts w:cs="Arial"/>
          <w:sz w:val="20"/>
          <w:szCs w:val="20"/>
          <w:rtl/>
        </w:rPr>
        <w:t xml:space="preserve"> </w:t>
      </w:r>
      <w:r w:rsidRPr="00A644FA">
        <w:rPr>
          <w:rFonts w:cs="Arial" w:hint="cs"/>
          <w:sz w:val="20"/>
          <w:szCs w:val="20"/>
          <w:rtl/>
        </w:rPr>
        <w:t>אם</w:t>
      </w:r>
      <w:r w:rsidRPr="00A644FA">
        <w:rPr>
          <w:rFonts w:cs="Arial"/>
          <w:sz w:val="20"/>
          <w:szCs w:val="20"/>
          <w:rtl/>
        </w:rPr>
        <w:t xml:space="preserve"> </w:t>
      </w:r>
      <w:r w:rsidRPr="00A644FA">
        <w:rPr>
          <w:rFonts w:cs="Arial" w:hint="cs"/>
          <w:sz w:val="20"/>
          <w:szCs w:val="20"/>
          <w:rtl/>
        </w:rPr>
        <w:t>מתחלה</w:t>
      </w:r>
      <w:r w:rsidRPr="00A644FA">
        <w:rPr>
          <w:rFonts w:cs="Arial"/>
          <w:sz w:val="20"/>
          <w:szCs w:val="20"/>
          <w:rtl/>
        </w:rPr>
        <w:t xml:space="preserve"> </w:t>
      </w:r>
      <w:r w:rsidRPr="00A644FA">
        <w:rPr>
          <w:rFonts w:cs="Arial" w:hint="cs"/>
          <w:sz w:val="20"/>
          <w:szCs w:val="20"/>
          <w:rtl/>
        </w:rPr>
        <w:t>היה</w:t>
      </w:r>
      <w:r w:rsidRPr="00A644FA">
        <w:rPr>
          <w:rFonts w:cs="Arial"/>
          <w:sz w:val="20"/>
          <w:szCs w:val="20"/>
          <w:rtl/>
        </w:rPr>
        <w:t xml:space="preserve"> </w:t>
      </w:r>
      <w:r w:rsidRPr="00A644FA">
        <w:rPr>
          <w:rFonts w:cs="Arial" w:hint="cs"/>
          <w:sz w:val="20"/>
          <w:szCs w:val="20"/>
          <w:rtl/>
        </w:rPr>
        <w:t>דעתו</w:t>
      </w:r>
      <w:r w:rsidRPr="00A644FA">
        <w:rPr>
          <w:rFonts w:cs="Arial"/>
          <w:sz w:val="20"/>
          <w:szCs w:val="20"/>
          <w:rtl/>
        </w:rPr>
        <w:t xml:space="preserve"> </w:t>
      </w:r>
      <w:r w:rsidRPr="00A644FA">
        <w:rPr>
          <w:rFonts w:cs="Arial" w:hint="cs"/>
          <w:sz w:val="20"/>
          <w:szCs w:val="20"/>
          <w:rtl/>
        </w:rPr>
        <w:t>ליתן</w:t>
      </w:r>
      <w:r w:rsidRPr="00A644FA">
        <w:rPr>
          <w:rFonts w:cs="Arial"/>
          <w:sz w:val="20"/>
          <w:szCs w:val="20"/>
          <w:rtl/>
        </w:rPr>
        <w:t xml:space="preserve"> </w:t>
      </w:r>
      <w:r w:rsidRPr="00A644FA">
        <w:rPr>
          <w:rFonts w:cs="Arial" w:hint="cs"/>
          <w:sz w:val="20"/>
          <w:szCs w:val="20"/>
          <w:rtl/>
        </w:rPr>
        <w:t>כל</w:t>
      </w:r>
      <w:r w:rsidRPr="00A644FA">
        <w:rPr>
          <w:rFonts w:cs="Arial"/>
          <w:sz w:val="20"/>
          <w:szCs w:val="20"/>
          <w:rtl/>
        </w:rPr>
        <w:t xml:space="preserve"> </w:t>
      </w:r>
      <w:r w:rsidRPr="00A644FA">
        <w:rPr>
          <w:rFonts w:cs="Arial" w:hint="cs"/>
          <w:sz w:val="20"/>
          <w:szCs w:val="20"/>
          <w:rtl/>
        </w:rPr>
        <w:t>הג</w:t>
      </w:r>
      <w:r w:rsidRPr="00A644FA">
        <w:rPr>
          <w:rFonts w:cs="Arial"/>
          <w:sz w:val="20"/>
          <w:szCs w:val="20"/>
          <w:rtl/>
        </w:rPr>
        <w:t xml:space="preserve">' </w:t>
      </w:r>
      <w:r w:rsidRPr="00A644FA">
        <w:rPr>
          <w:rFonts w:cs="Arial" w:hint="cs"/>
          <w:sz w:val="20"/>
          <w:szCs w:val="20"/>
          <w:rtl/>
        </w:rPr>
        <w:t>לוגין</w:t>
      </w:r>
      <w:r w:rsidRPr="00A644FA">
        <w:rPr>
          <w:rFonts w:cs="Arial"/>
          <w:sz w:val="20"/>
          <w:szCs w:val="20"/>
          <w:rtl/>
        </w:rPr>
        <w:t xml:space="preserve">, </w:t>
      </w:r>
      <w:r w:rsidRPr="00A644FA">
        <w:rPr>
          <w:rFonts w:cs="Arial" w:hint="cs"/>
          <w:sz w:val="20"/>
          <w:szCs w:val="20"/>
          <w:rtl/>
        </w:rPr>
        <w:t>אפילו</w:t>
      </w:r>
      <w:r w:rsidRPr="00A644FA">
        <w:rPr>
          <w:rFonts w:cs="Arial"/>
          <w:sz w:val="20"/>
          <w:szCs w:val="20"/>
          <w:rtl/>
        </w:rPr>
        <w:t xml:space="preserve"> </w:t>
      </w:r>
      <w:r w:rsidRPr="00A644FA">
        <w:rPr>
          <w:rFonts w:cs="Arial" w:hint="cs"/>
          <w:sz w:val="20"/>
          <w:szCs w:val="20"/>
          <w:rtl/>
        </w:rPr>
        <w:t>אם</w:t>
      </w:r>
      <w:r w:rsidRPr="00A644FA">
        <w:rPr>
          <w:rFonts w:cs="Arial"/>
          <w:sz w:val="20"/>
          <w:szCs w:val="20"/>
          <w:rtl/>
        </w:rPr>
        <w:t xml:space="preserve"> </w:t>
      </w:r>
      <w:r w:rsidRPr="00A644FA">
        <w:rPr>
          <w:rFonts w:cs="Arial" w:hint="cs"/>
          <w:sz w:val="20"/>
          <w:szCs w:val="20"/>
          <w:rtl/>
        </w:rPr>
        <w:t>לא</w:t>
      </w:r>
      <w:r w:rsidRPr="00A644FA">
        <w:rPr>
          <w:rFonts w:cs="Arial"/>
          <w:sz w:val="20"/>
          <w:szCs w:val="20"/>
          <w:rtl/>
        </w:rPr>
        <w:t xml:space="preserve"> </w:t>
      </w:r>
      <w:r w:rsidRPr="00A644FA">
        <w:rPr>
          <w:rFonts w:cs="Arial" w:hint="cs"/>
          <w:sz w:val="20"/>
          <w:szCs w:val="20"/>
          <w:rtl/>
        </w:rPr>
        <w:t>נתן</w:t>
      </w:r>
      <w:r w:rsidRPr="00A644FA">
        <w:rPr>
          <w:rFonts w:cs="Arial"/>
          <w:sz w:val="20"/>
          <w:szCs w:val="20"/>
          <w:rtl/>
        </w:rPr>
        <w:t xml:space="preserve"> </w:t>
      </w:r>
      <w:r w:rsidRPr="00A644FA">
        <w:rPr>
          <w:rFonts w:cs="Arial" w:hint="cs"/>
          <w:sz w:val="20"/>
          <w:szCs w:val="20"/>
          <w:rtl/>
        </w:rPr>
        <w:t>אלא</w:t>
      </w:r>
      <w:r w:rsidRPr="00A644FA">
        <w:rPr>
          <w:rFonts w:cs="Arial"/>
          <w:sz w:val="20"/>
          <w:szCs w:val="20"/>
          <w:rtl/>
        </w:rPr>
        <w:t xml:space="preserve"> </w:t>
      </w:r>
      <w:r w:rsidRPr="00A644FA">
        <w:rPr>
          <w:rFonts w:cs="Arial" w:hint="cs"/>
          <w:sz w:val="20"/>
          <w:szCs w:val="20"/>
          <w:rtl/>
        </w:rPr>
        <w:t>מעט</w:t>
      </w:r>
      <w:r w:rsidRPr="00A644FA">
        <w:rPr>
          <w:rFonts w:cs="Arial"/>
          <w:sz w:val="20"/>
          <w:szCs w:val="20"/>
          <w:rtl/>
        </w:rPr>
        <w:t xml:space="preserve"> </w:t>
      </w:r>
      <w:r w:rsidRPr="00A644FA">
        <w:rPr>
          <w:rFonts w:cs="Arial" w:hint="cs"/>
          <w:sz w:val="20"/>
          <w:szCs w:val="20"/>
          <w:rtl/>
        </w:rPr>
        <w:t>מעט</w:t>
      </w:r>
      <w:r w:rsidRPr="00A644FA">
        <w:rPr>
          <w:rFonts w:cs="Arial"/>
          <w:sz w:val="20"/>
          <w:szCs w:val="20"/>
          <w:rtl/>
        </w:rPr>
        <w:t xml:space="preserve"> </w:t>
      </w:r>
      <w:r w:rsidRPr="00A644FA">
        <w:rPr>
          <w:rFonts w:cs="Arial" w:hint="cs"/>
          <w:sz w:val="20"/>
          <w:szCs w:val="20"/>
          <w:rtl/>
        </w:rPr>
        <w:t>מכמה</w:t>
      </w:r>
      <w:r w:rsidRPr="00A644FA">
        <w:rPr>
          <w:rFonts w:cs="Arial"/>
          <w:sz w:val="20"/>
          <w:szCs w:val="20"/>
          <w:rtl/>
        </w:rPr>
        <w:t xml:space="preserve"> </w:t>
      </w:r>
      <w:r w:rsidRPr="00A644FA">
        <w:rPr>
          <w:rFonts w:cs="Arial" w:hint="cs"/>
          <w:sz w:val="20"/>
          <w:szCs w:val="20"/>
          <w:rtl/>
        </w:rPr>
        <w:t>כלים</w:t>
      </w:r>
      <w:r w:rsidRPr="00A644FA">
        <w:rPr>
          <w:rFonts w:cs="Arial"/>
          <w:sz w:val="20"/>
          <w:szCs w:val="20"/>
          <w:rtl/>
        </w:rPr>
        <w:t xml:space="preserve"> </w:t>
      </w:r>
      <w:r w:rsidRPr="00A644FA">
        <w:rPr>
          <w:rFonts w:cs="Arial" w:hint="cs"/>
          <w:sz w:val="20"/>
          <w:szCs w:val="20"/>
          <w:rtl/>
        </w:rPr>
        <w:t>עד</w:t>
      </w:r>
      <w:r w:rsidRPr="00A644FA">
        <w:rPr>
          <w:rFonts w:cs="Arial"/>
          <w:sz w:val="20"/>
          <w:szCs w:val="20"/>
          <w:rtl/>
        </w:rPr>
        <w:t xml:space="preserve"> </w:t>
      </w:r>
      <w:r w:rsidRPr="00A644FA">
        <w:rPr>
          <w:rFonts w:cs="Arial" w:hint="cs"/>
          <w:sz w:val="20"/>
          <w:szCs w:val="20"/>
          <w:rtl/>
        </w:rPr>
        <w:t>שהשלים</w:t>
      </w:r>
      <w:r w:rsidRPr="00A644FA">
        <w:rPr>
          <w:rFonts w:cs="Arial"/>
          <w:sz w:val="20"/>
          <w:szCs w:val="20"/>
          <w:rtl/>
        </w:rPr>
        <w:t xml:space="preserve"> </w:t>
      </w:r>
      <w:r w:rsidRPr="00A644FA">
        <w:rPr>
          <w:rFonts w:cs="Arial" w:hint="cs"/>
          <w:sz w:val="20"/>
          <w:szCs w:val="20"/>
          <w:rtl/>
        </w:rPr>
        <w:t>לג</w:t>
      </w:r>
      <w:r w:rsidRPr="00A644FA">
        <w:rPr>
          <w:rFonts w:cs="Arial"/>
          <w:sz w:val="20"/>
          <w:szCs w:val="20"/>
          <w:rtl/>
        </w:rPr>
        <w:t xml:space="preserve">' </w:t>
      </w:r>
      <w:r w:rsidRPr="00A644FA">
        <w:rPr>
          <w:rFonts w:cs="Arial" w:hint="cs"/>
          <w:sz w:val="20"/>
          <w:szCs w:val="20"/>
          <w:rtl/>
        </w:rPr>
        <w:t>לוגין</w:t>
      </w:r>
      <w:r w:rsidRPr="00A644FA">
        <w:rPr>
          <w:rFonts w:cs="Arial"/>
          <w:sz w:val="20"/>
          <w:szCs w:val="20"/>
          <w:rtl/>
        </w:rPr>
        <w:t xml:space="preserve">, </w:t>
      </w:r>
      <w:r w:rsidRPr="00A644FA">
        <w:rPr>
          <w:rFonts w:cs="Arial" w:hint="cs"/>
          <w:sz w:val="20"/>
          <w:szCs w:val="20"/>
          <w:rtl/>
        </w:rPr>
        <w:t>פסול</w:t>
      </w:r>
      <w:r>
        <w:rPr>
          <w:rFonts w:cs="Arial" w:hint="cs"/>
          <w:sz w:val="20"/>
          <w:szCs w:val="20"/>
          <w:rtl/>
        </w:rPr>
        <w:t>"</w:t>
      </w:r>
      <w:r w:rsidR="00291F70">
        <w:rPr>
          <w:rFonts w:hint="cs"/>
          <w:sz w:val="20"/>
          <w:szCs w:val="20"/>
          <w:rtl/>
        </w:rPr>
        <w:br/>
      </w:r>
      <w:r w:rsidR="00291F70">
        <w:rPr>
          <w:rFonts w:hint="cs"/>
          <w:sz w:val="20"/>
          <w:szCs w:val="20"/>
          <w:rtl/>
        </w:rPr>
        <w:br/>
      </w:r>
      <w:r w:rsidR="00291F70">
        <w:rPr>
          <w:rFonts w:hint="cs"/>
          <w:b/>
          <w:bCs/>
          <w:sz w:val="20"/>
          <w:szCs w:val="20"/>
          <w:rtl/>
        </w:rPr>
        <w:t>הסבר</w:t>
      </w:r>
      <w:r w:rsidR="00291F70">
        <w:rPr>
          <w:b/>
          <w:bCs/>
          <w:sz w:val="20"/>
          <w:szCs w:val="20"/>
          <w:rtl/>
        </w:rPr>
        <w:br/>
      </w:r>
      <w:r w:rsidR="00291F70">
        <w:rPr>
          <w:rFonts w:hint="cs"/>
          <w:sz w:val="20"/>
          <w:szCs w:val="20"/>
          <w:rtl/>
        </w:rPr>
        <w:t xml:space="preserve">נפילת ג' לוגים מארבעה כלים אינה מצטרפת אפילו אם נפלו כולם ביחד, </w:t>
      </w:r>
      <w:r w:rsidR="00291F70" w:rsidRPr="00291F70">
        <w:rPr>
          <w:rFonts w:hint="cs"/>
          <w:b/>
          <w:bCs/>
          <w:sz w:val="20"/>
          <w:szCs w:val="20"/>
          <w:rtl/>
        </w:rPr>
        <w:t>ש"ך</w:t>
      </w:r>
      <w:r w:rsidR="00291F70">
        <w:rPr>
          <w:rFonts w:hint="cs"/>
          <w:sz w:val="20"/>
          <w:szCs w:val="20"/>
          <w:rtl/>
        </w:rPr>
        <w:t>.</w:t>
      </w:r>
    </w:p>
    <w:p w:rsidR="00CD41DE" w:rsidRPr="00291F70" w:rsidRDefault="00CD41DE" w:rsidP="00CD41DE">
      <w:pPr>
        <w:rPr>
          <w:sz w:val="20"/>
          <w:szCs w:val="20"/>
          <w:rtl/>
        </w:rPr>
      </w:pPr>
      <w:r>
        <w:rPr>
          <w:rFonts w:hint="cs"/>
          <w:b/>
          <w:bCs/>
          <w:sz w:val="20"/>
          <w:szCs w:val="20"/>
          <w:rtl/>
        </w:rPr>
        <w:t>פרטים בדין סוחט כסותו</w:t>
      </w:r>
      <w:r>
        <w:rPr>
          <w:b/>
          <w:bCs/>
          <w:sz w:val="20"/>
          <w:szCs w:val="20"/>
          <w:rtl/>
        </w:rPr>
        <w:br/>
      </w:r>
      <w:r w:rsidRPr="00150294">
        <w:rPr>
          <w:rFonts w:hint="cs"/>
          <w:sz w:val="20"/>
          <w:szCs w:val="20"/>
          <w:rtl/>
        </w:rPr>
        <w:t>א. דווקא אם הגביה את כסותו פוסל את המקווה, אך אם לא הגביהה אין המים פוסלים את המקווה, מכיוון שעדיין מחוברים הם למקווה ולא נשאבו.</w:t>
      </w:r>
      <w:r w:rsidRPr="00150294">
        <w:rPr>
          <w:rFonts w:hint="cs"/>
          <w:sz w:val="20"/>
          <w:szCs w:val="20"/>
          <w:rtl/>
        </w:rPr>
        <w:br/>
        <w:t xml:space="preserve">ב. </w:t>
      </w:r>
      <w:r w:rsidRPr="00150294">
        <w:rPr>
          <w:rFonts w:hint="cs"/>
          <w:b/>
          <w:bCs/>
          <w:sz w:val="20"/>
          <w:szCs w:val="20"/>
          <w:rtl/>
        </w:rPr>
        <w:t xml:space="preserve">לבוש </w:t>
      </w:r>
      <w:r w:rsidRPr="00150294">
        <w:rPr>
          <w:sz w:val="20"/>
          <w:szCs w:val="20"/>
          <w:rtl/>
        </w:rPr>
        <w:t>–</w:t>
      </w:r>
      <w:r w:rsidRPr="00150294">
        <w:rPr>
          <w:rFonts w:hint="cs"/>
          <w:sz w:val="20"/>
          <w:szCs w:val="20"/>
          <w:rtl/>
        </w:rPr>
        <w:t xml:space="preserve"> יש אומרים שכסות</w:t>
      </w:r>
      <w:r>
        <w:rPr>
          <w:rFonts w:hint="cs"/>
          <w:sz w:val="20"/>
          <w:szCs w:val="20"/>
          <w:rtl/>
        </w:rPr>
        <w:t xml:space="preserve"> המחוברת למקווה אינה פוסלת דווקא כאשר המים זבים מעצמם למקווה, אך אם סוחט את כסותו למקווה אע"פ שהיא מחוברת פוסלת את המקווה מחמת שאיבה.</w:t>
      </w:r>
      <w:r>
        <w:rPr>
          <w:rFonts w:hint="cs"/>
          <w:sz w:val="20"/>
          <w:szCs w:val="20"/>
          <w:rtl/>
        </w:rPr>
        <w:br/>
      </w:r>
      <w:r w:rsidRPr="00980CB1">
        <w:rPr>
          <w:rFonts w:hint="cs"/>
          <w:b/>
          <w:bCs/>
          <w:sz w:val="20"/>
          <w:szCs w:val="20"/>
          <w:rtl/>
        </w:rPr>
        <w:t>מעדני מלך</w:t>
      </w:r>
      <w:r>
        <w:rPr>
          <w:rFonts w:hint="cs"/>
          <w:sz w:val="20"/>
          <w:szCs w:val="20"/>
          <w:rtl/>
        </w:rPr>
        <w:t xml:space="preserve"> </w:t>
      </w:r>
      <w:r>
        <w:rPr>
          <w:sz w:val="20"/>
          <w:szCs w:val="20"/>
          <w:rtl/>
        </w:rPr>
        <w:t>–</w:t>
      </w:r>
      <w:r>
        <w:rPr>
          <w:rFonts w:hint="cs"/>
          <w:sz w:val="20"/>
          <w:szCs w:val="20"/>
          <w:rtl/>
        </w:rPr>
        <w:t xml:space="preserve"> כתב שאינו יודע מי הם 'יש אומרים' אלו, משמע שדעתו לחלוק על הלבוש ולהכשיר.</w:t>
      </w:r>
      <w:r>
        <w:rPr>
          <w:sz w:val="20"/>
          <w:szCs w:val="20"/>
          <w:rtl/>
        </w:rPr>
        <w:br/>
      </w:r>
      <w:r w:rsidRPr="00980CB1">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כוונת הלבוש לדברי </w:t>
      </w:r>
      <w:r w:rsidRPr="00980CB1">
        <w:rPr>
          <w:rFonts w:hint="cs"/>
          <w:b/>
          <w:bCs/>
          <w:sz w:val="20"/>
          <w:szCs w:val="20"/>
          <w:rtl/>
        </w:rPr>
        <w:t>הרוקח שהב"י</w:t>
      </w:r>
      <w:r>
        <w:rPr>
          <w:rFonts w:hint="cs"/>
          <w:sz w:val="20"/>
          <w:szCs w:val="20"/>
          <w:rtl/>
        </w:rPr>
        <w:t xml:space="preserve"> הביא את דבריו, ומפרש להדיא שסחיטת כסות למקווה פוסלת למרות שעדיין מחובר אליו.</w:t>
      </w:r>
    </w:p>
    <w:p w:rsidR="001B3C84" w:rsidRDefault="007758B7" w:rsidP="00CD4B85">
      <w:pPr>
        <w:rPr>
          <w:sz w:val="20"/>
          <w:szCs w:val="20"/>
          <w:rtl/>
        </w:rPr>
      </w:pPr>
      <w:r>
        <w:rPr>
          <w:rFonts w:hint="cs"/>
          <w:b/>
          <w:bCs/>
          <w:sz w:val="20"/>
          <w:szCs w:val="20"/>
          <w:rtl/>
        </w:rPr>
        <w:t>שאיבה ללא כוונה</w:t>
      </w:r>
      <w:r w:rsidR="00A644FA">
        <w:rPr>
          <w:rFonts w:hint="cs"/>
          <w:b/>
          <w:bCs/>
          <w:sz w:val="20"/>
          <w:szCs w:val="20"/>
          <w:rtl/>
        </w:rPr>
        <w:t xml:space="preserve"> </w:t>
      </w:r>
      <w:r w:rsidR="008B0CBD">
        <w:rPr>
          <w:rFonts w:hint="cs"/>
          <w:b/>
          <w:bCs/>
          <w:sz w:val="20"/>
          <w:szCs w:val="20"/>
          <w:rtl/>
        </w:rPr>
        <w:br/>
        <w:t>דיון בתשובת הראב"ד</w:t>
      </w:r>
      <w:r w:rsidR="008B0CBD">
        <w:rPr>
          <w:rFonts w:hint="cs"/>
          <w:b/>
          <w:bCs/>
          <w:sz w:val="20"/>
          <w:szCs w:val="20"/>
          <w:rtl/>
        </w:rPr>
        <w:br/>
      </w:r>
      <w:r w:rsidR="008B0CBD">
        <w:rPr>
          <w:rFonts w:hint="cs"/>
          <w:sz w:val="20"/>
          <w:szCs w:val="20"/>
          <w:rtl/>
        </w:rPr>
        <w:t xml:space="preserve">א. </w:t>
      </w:r>
      <w:r w:rsidR="008B0CBD">
        <w:rPr>
          <w:rFonts w:hint="cs"/>
          <w:b/>
          <w:bCs/>
          <w:sz w:val="20"/>
          <w:szCs w:val="20"/>
          <w:rtl/>
        </w:rPr>
        <w:t>ט"ז וש"ך</w:t>
      </w:r>
      <w:r w:rsidR="008B0CBD">
        <w:rPr>
          <w:rFonts w:hint="cs"/>
          <w:sz w:val="20"/>
          <w:szCs w:val="20"/>
          <w:rtl/>
        </w:rPr>
        <w:t xml:space="preserve"> </w:t>
      </w:r>
      <w:r w:rsidR="008B0CBD">
        <w:rPr>
          <w:sz w:val="20"/>
          <w:szCs w:val="20"/>
          <w:rtl/>
        </w:rPr>
        <w:t>–</w:t>
      </w:r>
      <w:r w:rsidR="008B0CBD">
        <w:rPr>
          <w:rFonts w:hint="cs"/>
          <w:sz w:val="20"/>
          <w:szCs w:val="20"/>
          <w:rtl/>
        </w:rPr>
        <w:t xml:space="preserve"> מקווה חסר שנפלו לו ג' לוגים מים שאובים מיד אדם נפסל אף כשלא התכוון לכך</w:t>
      </w:r>
      <w:r w:rsidR="00CD4B85">
        <w:rPr>
          <w:rFonts w:hint="cs"/>
          <w:sz w:val="20"/>
          <w:szCs w:val="20"/>
          <w:rtl/>
        </w:rPr>
        <w:t>.</w:t>
      </w:r>
      <w:r w:rsidR="008B0CBD">
        <w:rPr>
          <w:b/>
          <w:bCs/>
          <w:sz w:val="20"/>
          <w:szCs w:val="20"/>
          <w:rtl/>
        </w:rPr>
        <w:br/>
      </w:r>
      <w:r w:rsidR="008B0CBD">
        <w:rPr>
          <w:rFonts w:hint="cs"/>
          <w:b/>
          <w:bCs/>
          <w:sz w:val="20"/>
          <w:szCs w:val="20"/>
          <w:rtl/>
        </w:rPr>
        <w:t>טעם</w:t>
      </w:r>
      <w:r w:rsidR="008B0CBD">
        <w:rPr>
          <w:rFonts w:hint="cs"/>
          <w:sz w:val="20"/>
          <w:szCs w:val="20"/>
          <w:rtl/>
        </w:rPr>
        <w:t xml:space="preserve"> - כתב </w:t>
      </w:r>
      <w:r w:rsidR="008B0CBD" w:rsidRPr="00150294">
        <w:rPr>
          <w:rFonts w:hint="cs"/>
          <w:b/>
          <w:bCs/>
          <w:sz w:val="20"/>
          <w:szCs w:val="20"/>
          <w:rtl/>
        </w:rPr>
        <w:t>הראב"ד</w:t>
      </w:r>
      <w:r w:rsidR="008B0CBD">
        <w:rPr>
          <w:rFonts w:hint="cs"/>
          <w:sz w:val="20"/>
          <w:szCs w:val="20"/>
          <w:rtl/>
        </w:rPr>
        <w:t xml:space="preserve"> כך: טעם הפסול בסוחט כסותו היא, משום שדינו כשאיבה ע"י ידיו ופוסל, לעומת זאת בסעיף ז' כלי נקוב אינו פוסל את המקווה מכיוון שהמים מקלחים עליו ממילא, ולפי"ז אדם הדולה מים מהמקווה ע"י כלי נקוב וחזרו המים למקווה </w:t>
      </w:r>
      <w:r w:rsidR="008B0CBD">
        <w:rPr>
          <w:sz w:val="20"/>
          <w:szCs w:val="20"/>
          <w:rtl/>
        </w:rPr>
        <w:t>–</w:t>
      </w:r>
      <w:r w:rsidR="008B0CBD">
        <w:rPr>
          <w:rFonts w:hint="cs"/>
          <w:sz w:val="20"/>
          <w:szCs w:val="20"/>
          <w:rtl/>
        </w:rPr>
        <w:t xml:space="preserve"> פוסלים אותו.</w:t>
      </w:r>
      <w:r w:rsidR="008B0CBD">
        <w:rPr>
          <w:sz w:val="20"/>
          <w:szCs w:val="20"/>
          <w:rtl/>
        </w:rPr>
        <w:br/>
      </w:r>
      <w:r w:rsidR="008B0CBD">
        <w:rPr>
          <w:rFonts w:hint="cs"/>
          <w:sz w:val="20"/>
          <w:szCs w:val="20"/>
          <w:rtl/>
        </w:rPr>
        <w:t xml:space="preserve">מסיקים </w:t>
      </w:r>
      <w:r w:rsidR="008B0CBD" w:rsidRPr="008B0CBD">
        <w:rPr>
          <w:rFonts w:hint="cs"/>
          <w:b/>
          <w:bCs/>
          <w:sz w:val="20"/>
          <w:szCs w:val="20"/>
          <w:rtl/>
        </w:rPr>
        <w:t>הש"ך</w:t>
      </w:r>
      <w:r w:rsidR="008B0CBD">
        <w:rPr>
          <w:rFonts w:hint="cs"/>
          <w:b/>
          <w:bCs/>
          <w:sz w:val="20"/>
          <w:szCs w:val="20"/>
          <w:rtl/>
        </w:rPr>
        <w:t xml:space="preserve"> והט"ז</w:t>
      </w:r>
      <w:r w:rsidR="008B0CBD">
        <w:rPr>
          <w:rFonts w:hint="cs"/>
          <w:sz w:val="20"/>
          <w:szCs w:val="20"/>
          <w:rtl/>
        </w:rPr>
        <w:t xml:space="preserve"> מדברי </w:t>
      </w:r>
      <w:r w:rsidR="008B0CBD" w:rsidRPr="00150294">
        <w:rPr>
          <w:rFonts w:hint="cs"/>
          <w:b/>
          <w:bCs/>
          <w:sz w:val="20"/>
          <w:szCs w:val="20"/>
          <w:rtl/>
        </w:rPr>
        <w:t>הראב"ד</w:t>
      </w:r>
      <w:r w:rsidR="008B0CBD">
        <w:rPr>
          <w:rFonts w:hint="cs"/>
          <w:sz w:val="20"/>
          <w:szCs w:val="20"/>
          <w:rtl/>
        </w:rPr>
        <w:t xml:space="preserve"> </w:t>
      </w:r>
      <w:r w:rsidR="008B0CBD">
        <w:rPr>
          <w:sz w:val="20"/>
          <w:szCs w:val="20"/>
          <w:rtl/>
        </w:rPr>
        <w:t>–</w:t>
      </w:r>
      <w:r w:rsidR="008B0CBD">
        <w:rPr>
          <w:rFonts w:hint="cs"/>
          <w:sz w:val="20"/>
          <w:szCs w:val="20"/>
          <w:rtl/>
        </w:rPr>
        <w:t xml:space="preserve"> שאיבה ע"י אדם פוסלת את המקווה אף אם נעשית ללא כוונה, </w:t>
      </w:r>
      <w:r w:rsidR="008B0CBD">
        <w:rPr>
          <w:rFonts w:hint="cs"/>
          <w:sz w:val="20"/>
          <w:szCs w:val="20"/>
          <w:rtl/>
        </w:rPr>
        <w:lastRenderedPageBreak/>
        <w:t>החילוק היחיד הוא האם השאיבה נעשית ע"י אדם או ממילא, אך כל ע"י אדם פוסל בכל עניין.</w:t>
      </w:r>
      <w:r w:rsidR="008B0CBD">
        <w:rPr>
          <w:sz w:val="20"/>
          <w:szCs w:val="20"/>
          <w:rtl/>
        </w:rPr>
        <w:br/>
      </w:r>
      <w:r w:rsidR="008B0CBD">
        <w:rPr>
          <w:rFonts w:hint="cs"/>
          <w:sz w:val="20"/>
          <w:szCs w:val="20"/>
          <w:rtl/>
        </w:rPr>
        <w:t xml:space="preserve">ברם, לפי"ז לא אתי שפיר הא דאיתא לקמן בסעיף מ', לעניין הרוצה לנקות את המקווה וירא שיחזרו המים למקווה, ופסק </w:t>
      </w:r>
      <w:r w:rsidR="008B0CBD" w:rsidRPr="00FD6189">
        <w:rPr>
          <w:rFonts w:hint="cs"/>
          <w:b/>
          <w:bCs/>
          <w:sz w:val="20"/>
          <w:szCs w:val="20"/>
          <w:rtl/>
        </w:rPr>
        <w:t>הרמ"א</w:t>
      </w:r>
      <w:r w:rsidR="008B0CBD">
        <w:rPr>
          <w:rFonts w:hint="cs"/>
          <w:sz w:val="20"/>
          <w:szCs w:val="20"/>
          <w:rtl/>
        </w:rPr>
        <w:t xml:space="preserve"> שינקב את הכלי שע"י מוציא את המים ובכך אינם פוסלים אע"פ שחוזרים מהכלי למקווה, וקשה שהרי סוף סוף פוסלים את המקווה מחמת שאיבה כיוון שנעשה ע"י אדם ולא ממילא!</w:t>
      </w:r>
      <w:r w:rsidR="008B0CBD">
        <w:rPr>
          <w:sz w:val="20"/>
          <w:szCs w:val="20"/>
          <w:rtl/>
        </w:rPr>
        <w:br/>
      </w:r>
      <w:r w:rsidR="008B0CBD">
        <w:rPr>
          <w:rFonts w:hint="cs"/>
          <w:sz w:val="20"/>
          <w:szCs w:val="20"/>
          <w:rtl/>
        </w:rPr>
        <w:t xml:space="preserve">מיישב </w:t>
      </w:r>
      <w:r w:rsidR="008B0CBD" w:rsidRPr="008B0CBD">
        <w:rPr>
          <w:rFonts w:hint="cs"/>
          <w:b/>
          <w:bCs/>
          <w:sz w:val="20"/>
          <w:szCs w:val="20"/>
          <w:rtl/>
        </w:rPr>
        <w:t>הש"ך</w:t>
      </w:r>
      <w:r w:rsidR="008B0CBD">
        <w:rPr>
          <w:rFonts w:hint="cs"/>
          <w:sz w:val="20"/>
          <w:szCs w:val="20"/>
          <w:rtl/>
        </w:rPr>
        <w:t xml:space="preserve"> - כיוון שהתם מוציא את המים מהמקווה, מוכח ע"י מעשיו שאינו מעוניין בהם ולכן עדיף טפי מנפלו למקו</w:t>
      </w:r>
      <w:r w:rsidR="00CD4B85">
        <w:rPr>
          <w:rFonts w:hint="cs"/>
          <w:sz w:val="20"/>
          <w:szCs w:val="20"/>
          <w:rtl/>
        </w:rPr>
        <w:t xml:space="preserve">וה ממילא ואינם פוסלים את המקווה, והט"ז תירץ התם, שהמים המקלחים מהכלי דינם </w:t>
      </w:r>
      <w:proofErr w:type="spellStart"/>
      <w:r w:rsidR="00CD4B85">
        <w:rPr>
          <w:rFonts w:hint="cs"/>
          <w:sz w:val="20"/>
          <w:szCs w:val="20"/>
          <w:rtl/>
        </w:rPr>
        <w:t>כניצוק</w:t>
      </w:r>
      <w:proofErr w:type="spellEnd"/>
      <w:r w:rsidR="00CD4B85">
        <w:rPr>
          <w:rFonts w:hint="cs"/>
          <w:sz w:val="20"/>
          <w:szCs w:val="20"/>
          <w:rtl/>
        </w:rPr>
        <w:t xml:space="preserve"> ומחוברים למקווה, לכן אינם שאובים וממילא אינם פוסלים.</w:t>
      </w:r>
      <w:r w:rsidR="008B0CBD">
        <w:rPr>
          <w:rFonts w:hint="cs"/>
          <w:sz w:val="20"/>
          <w:szCs w:val="20"/>
          <w:rtl/>
        </w:rPr>
        <w:br/>
      </w:r>
      <w:r w:rsidR="008B0CBD">
        <w:rPr>
          <w:rFonts w:hint="cs"/>
          <w:sz w:val="20"/>
          <w:szCs w:val="20"/>
          <w:rtl/>
        </w:rPr>
        <w:br/>
        <w:t xml:space="preserve">ב. </w:t>
      </w:r>
      <w:r w:rsidR="008B0CBD">
        <w:rPr>
          <w:rFonts w:hint="cs"/>
          <w:b/>
          <w:bCs/>
          <w:sz w:val="20"/>
          <w:szCs w:val="20"/>
          <w:rtl/>
        </w:rPr>
        <w:t>ב"ח</w:t>
      </w:r>
      <w:r w:rsidR="008B0CBD">
        <w:rPr>
          <w:rFonts w:hint="cs"/>
          <w:sz w:val="20"/>
          <w:szCs w:val="20"/>
          <w:rtl/>
        </w:rPr>
        <w:t xml:space="preserve"> </w:t>
      </w:r>
      <w:r w:rsidR="008B0CBD">
        <w:rPr>
          <w:sz w:val="20"/>
          <w:szCs w:val="20"/>
          <w:rtl/>
        </w:rPr>
        <w:t>–</w:t>
      </w:r>
      <w:r w:rsidR="008B0CBD">
        <w:rPr>
          <w:rFonts w:hint="cs"/>
          <w:sz w:val="20"/>
          <w:szCs w:val="20"/>
          <w:rtl/>
        </w:rPr>
        <w:t xml:space="preserve"> נפילת מים למקווה שלא בכוונה אינה פוסלת את המקווה.</w:t>
      </w:r>
      <w:r w:rsidR="008B0CBD">
        <w:rPr>
          <w:rFonts w:hint="cs"/>
          <w:sz w:val="20"/>
          <w:szCs w:val="20"/>
          <w:rtl/>
        </w:rPr>
        <w:br/>
      </w:r>
      <w:r w:rsidR="008B0CBD" w:rsidRPr="008B0CBD">
        <w:rPr>
          <w:rFonts w:hint="cs"/>
          <w:b/>
          <w:bCs/>
          <w:sz w:val="20"/>
          <w:szCs w:val="20"/>
          <w:rtl/>
        </w:rPr>
        <w:t>טעם</w:t>
      </w:r>
      <w:r w:rsidR="008B0CBD">
        <w:rPr>
          <w:rFonts w:hint="cs"/>
          <w:sz w:val="20"/>
          <w:szCs w:val="20"/>
          <w:rtl/>
        </w:rPr>
        <w:t xml:space="preserve"> </w:t>
      </w:r>
      <w:r w:rsidR="008B0CBD">
        <w:rPr>
          <w:sz w:val="20"/>
          <w:szCs w:val="20"/>
          <w:rtl/>
        </w:rPr>
        <w:t>–</w:t>
      </w:r>
      <w:r w:rsidR="008B0CBD">
        <w:rPr>
          <w:rFonts w:hint="cs"/>
          <w:sz w:val="20"/>
          <w:szCs w:val="20"/>
          <w:rtl/>
        </w:rPr>
        <w:t xml:space="preserve"> </w:t>
      </w:r>
      <w:r w:rsidR="008B0CBD" w:rsidRPr="008B0CBD">
        <w:rPr>
          <w:rFonts w:hint="cs"/>
          <w:b/>
          <w:bCs/>
          <w:sz w:val="20"/>
          <w:szCs w:val="20"/>
          <w:rtl/>
        </w:rPr>
        <w:t>הב"ח</w:t>
      </w:r>
      <w:r w:rsidR="008B0CBD">
        <w:rPr>
          <w:rFonts w:hint="cs"/>
          <w:sz w:val="20"/>
          <w:szCs w:val="20"/>
          <w:rtl/>
        </w:rPr>
        <w:t xml:space="preserve"> מסיק מתשובת </w:t>
      </w:r>
      <w:r w:rsidR="008B0CBD" w:rsidRPr="008B0CBD">
        <w:rPr>
          <w:rFonts w:hint="cs"/>
          <w:b/>
          <w:bCs/>
          <w:sz w:val="20"/>
          <w:szCs w:val="20"/>
          <w:rtl/>
        </w:rPr>
        <w:t>הראב"ד</w:t>
      </w:r>
      <w:r w:rsidR="008B0CBD">
        <w:rPr>
          <w:rFonts w:hint="cs"/>
          <w:sz w:val="20"/>
          <w:szCs w:val="20"/>
          <w:rtl/>
        </w:rPr>
        <w:t xml:space="preserve"> הנ"ל ששאיבה ע"י אדם ללא כוונה, זהה בדין לשאיבה הנעשית ע"ג כלי ללא כוונה, וכדי שהמקווה ייפסל מחמת שאיבה דרושה כוונת האדם לכך שהמים יגיעו למקווה על ידו. </w:t>
      </w:r>
      <w:r w:rsidR="008B0CBD">
        <w:rPr>
          <w:sz w:val="20"/>
          <w:szCs w:val="20"/>
          <w:rtl/>
        </w:rPr>
        <w:br/>
      </w:r>
      <w:r w:rsidR="008B0CBD" w:rsidRPr="002E1523">
        <w:rPr>
          <w:rFonts w:hint="cs"/>
          <w:b/>
          <w:bCs/>
          <w:sz w:val="20"/>
          <w:szCs w:val="20"/>
          <w:rtl/>
        </w:rPr>
        <w:t>ראיה</w:t>
      </w:r>
      <w:r w:rsidR="008B0CBD">
        <w:rPr>
          <w:rFonts w:hint="cs"/>
          <w:sz w:val="20"/>
          <w:szCs w:val="20"/>
          <w:rtl/>
        </w:rPr>
        <w:t xml:space="preserve"> </w:t>
      </w:r>
      <w:r w:rsidR="008B0CBD">
        <w:rPr>
          <w:sz w:val="20"/>
          <w:szCs w:val="20"/>
          <w:rtl/>
        </w:rPr>
        <w:t>–</w:t>
      </w:r>
      <w:r w:rsidR="008B0CBD">
        <w:rPr>
          <w:rFonts w:hint="cs"/>
          <w:sz w:val="20"/>
          <w:szCs w:val="20"/>
          <w:rtl/>
        </w:rPr>
        <w:t xml:space="preserve"> </w:t>
      </w:r>
      <w:r w:rsidR="008B0CBD">
        <w:rPr>
          <w:rFonts w:hint="cs"/>
          <w:b/>
          <w:bCs/>
          <w:sz w:val="20"/>
          <w:szCs w:val="20"/>
          <w:rtl/>
        </w:rPr>
        <w:t xml:space="preserve">תוספתא </w:t>
      </w:r>
      <w:r w:rsidR="008B0CBD">
        <w:rPr>
          <w:rFonts w:hint="cs"/>
          <w:sz w:val="20"/>
          <w:szCs w:val="20"/>
          <w:rtl/>
        </w:rPr>
        <w:t>(ג, ב- ג) "</w:t>
      </w:r>
      <w:r w:rsidR="008B0CBD" w:rsidRPr="002E1523">
        <w:rPr>
          <w:rFonts w:cs="Arial" w:hint="cs"/>
          <w:sz w:val="20"/>
          <w:szCs w:val="20"/>
          <w:rtl/>
        </w:rPr>
        <w:t>ר</w:t>
      </w:r>
      <w:r w:rsidR="008B0CBD" w:rsidRPr="002E1523">
        <w:rPr>
          <w:rFonts w:cs="Arial"/>
          <w:sz w:val="20"/>
          <w:szCs w:val="20"/>
          <w:rtl/>
        </w:rPr>
        <w:t xml:space="preserve">' </w:t>
      </w:r>
      <w:r w:rsidR="008B0CBD" w:rsidRPr="002E1523">
        <w:rPr>
          <w:rFonts w:cs="Arial" w:hint="cs"/>
          <w:sz w:val="20"/>
          <w:szCs w:val="20"/>
          <w:rtl/>
        </w:rPr>
        <w:t>יוסי</w:t>
      </w:r>
      <w:r w:rsidR="008B0CBD" w:rsidRPr="002E1523">
        <w:rPr>
          <w:rFonts w:cs="Arial"/>
          <w:sz w:val="20"/>
          <w:szCs w:val="20"/>
          <w:rtl/>
        </w:rPr>
        <w:t xml:space="preserve"> </w:t>
      </w:r>
      <w:r w:rsidR="008B0CBD" w:rsidRPr="002E1523">
        <w:rPr>
          <w:rFonts w:cs="Arial" w:hint="cs"/>
          <w:sz w:val="20"/>
          <w:szCs w:val="20"/>
          <w:rtl/>
        </w:rPr>
        <w:t>אומר</w:t>
      </w:r>
      <w:r w:rsidR="008B0CBD" w:rsidRPr="002E1523">
        <w:rPr>
          <w:rFonts w:cs="Arial"/>
          <w:sz w:val="20"/>
          <w:szCs w:val="20"/>
          <w:rtl/>
        </w:rPr>
        <w:t xml:space="preserve"> </w:t>
      </w:r>
      <w:r w:rsidR="008B0CBD" w:rsidRPr="002E1523">
        <w:rPr>
          <w:rFonts w:cs="Arial" w:hint="cs"/>
          <w:sz w:val="20"/>
          <w:szCs w:val="20"/>
          <w:rtl/>
        </w:rPr>
        <w:t>זולף</w:t>
      </w:r>
      <w:r w:rsidR="008B0CBD" w:rsidRPr="002E1523">
        <w:rPr>
          <w:rFonts w:cs="Arial"/>
          <w:sz w:val="20"/>
          <w:szCs w:val="20"/>
          <w:rtl/>
        </w:rPr>
        <w:t xml:space="preserve"> </w:t>
      </w:r>
      <w:r w:rsidR="008B0CBD" w:rsidRPr="002E1523">
        <w:rPr>
          <w:rFonts w:cs="Arial" w:hint="cs"/>
          <w:sz w:val="20"/>
          <w:szCs w:val="20"/>
          <w:rtl/>
        </w:rPr>
        <w:t>בידיו</w:t>
      </w:r>
      <w:r w:rsidR="008B0CBD" w:rsidRPr="002E1523">
        <w:rPr>
          <w:rFonts w:cs="Arial"/>
          <w:sz w:val="20"/>
          <w:szCs w:val="20"/>
          <w:rtl/>
        </w:rPr>
        <w:t xml:space="preserve"> </w:t>
      </w:r>
      <w:r w:rsidR="008B0CBD" w:rsidRPr="002E1523">
        <w:rPr>
          <w:rFonts w:cs="Arial" w:hint="cs"/>
          <w:sz w:val="20"/>
          <w:szCs w:val="20"/>
          <w:rtl/>
        </w:rPr>
        <w:t>וברגליו</w:t>
      </w:r>
      <w:r w:rsidR="008B0CBD" w:rsidRPr="002E1523">
        <w:rPr>
          <w:rFonts w:cs="Arial"/>
          <w:sz w:val="20"/>
          <w:szCs w:val="20"/>
          <w:rtl/>
        </w:rPr>
        <w:t xml:space="preserve"> </w:t>
      </w:r>
      <w:r w:rsidR="008B0CBD" w:rsidRPr="002E1523">
        <w:rPr>
          <w:rFonts w:cs="Arial" w:hint="cs"/>
          <w:sz w:val="20"/>
          <w:szCs w:val="20"/>
          <w:rtl/>
        </w:rPr>
        <w:t>שלשת</w:t>
      </w:r>
      <w:r w:rsidR="008B0CBD" w:rsidRPr="002E1523">
        <w:rPr>
          <w:rFonts w:cs="Arial"/>
          <w:sz w:val="20"/>
          <w:szCs w:val="20"/>
          <w:rtl/>
        </w:rPr>
        <w:t xml:space="preserve"> </w:t>
      </w:r>
      <w:r w:rsidR="008B0CBD" w:rsidRPr="002E1523">
        <w:rPr>
          <w:rFonts w:cs="Arial" w:hint="cs"/>
          <w:sz w:val="20"/>
          <w:szCs w:val="20"/>
          <w:rtl/>
        </w:rPr>
        <w:t>לוגין</w:t>
      </w:r>
      <w:r w:rsidR="008B0CBD" w:rsidRPr="002E1523">
        <w:rPr>
          <w:rFonts w:cs="Arial"/>
          <w:sz w:val="20"/>
          <w:szCs w:val="20"/>
          <w:rtl/>
        </w:rPr>
        <w:t xml:space="preserve"> </w:t>
      </w:r>
      <w:r w:rsidR="008B0CBD" w:rsidRPr="002E1523">
        <w:rPr>
          <w:rFonts w:cs="Arial" w:hint="cs"/>
          <w:sz w:val="20"/>
          <w:szCs w:val="20"/>
          <w:rtl/>
        </w:rPr>
        <w:t>למקוה</w:t>
      </w:r>
      <w:r w:rsidR="008B0CBD" w:rsidRPr="002E1523">
        <w:rPr>
          <w:rFonts w:cs="Arial"/>
          <w:sz w:val="20"/>
          <w:szCs w:val="20"/>
          <w:rtl/>
        </w:rPr>
        <w:t xml:space="preserve"> </w:t>
      </w:r>
      <w:r w:rsidR="008B0CBD" w:rsidRPr="002E1523">
        <w:rPr>
          <w:rFonts w:cs="Arial" w:hint="cs"/>
          <w:sz w:val="20"/>
          <w:szCs w:val="20"/>
          <w:rtl/>
        </w:rPr>
        <w:t>פסול</w:t>
      </w:r>
      <w:r w:rsidR="008B0CBD">
        <w:rPr>
          <w:rFonts w:cs="Arial" w:hint="cs"/>
          <w:sz w:val="20"/>
          <w:szCs w:val="20"/>
          <w:rtl/>
        </w:rPr>
        <w:t>...</w:t>
      </w:r>
      <w:r w:rsidR="008B0CBD">
        <w:rPr>
          <w:rFonts w:hint="cs"/>
          <w:sz w:val="20"/>
          <w:szCs w:val="20"/>
          <w:rtl/>
        </w:rPr>
        <w:t xml:space="preserve"> </w:t>
      </w:r>
      <w:r w:rsidR="008B0CBD" w:rsidRPr="002E1523">
        <w:rPr>
          <w:rFonts w:cs="Arial" w:hint="cs"/>
          <w:sz w:val="20"/>
          <w:szCs w:val="20"/>
          <w:rtl/>
        </w:rPr>
        <w:t>לגיון</w:t>
      </w:r>
      <w:r w:rsidR="008B0CBD" w:rsidRPr="002E1523">
        <w:rPr>
          <w:rFonts w:cs="Arial"/>
          <w:sz w:val="20"/>
          <w:szCs w:val="20"/>
          <w:rtl/>
        </w:rPr>
        <w:t xml:space="preserve"> </w:t>
      </w:r>
      <w:r w:rsidR="008B0CBD" w:rsidRPr="002E1523">
        <w:rPr>
          <w:rFonts w:cs="Arial" w:hint="cs"/>
          <w:sz w:val="20"/>
          <w:szCs w:val="20"/>
          <w:rtl/>
        </w:rPr>
        <w:t>העובר</w:t>
      </w:r>
      <w:r w:rsidR="008B0CBD" w:rsidRPr="002E1523">
        <w:rPr>
          <w:rFonts w:cs="Arial"/>
          <w:sz w:val="20"/>
          <w:szCs w:val="20"/>
          <w:rtl/>
        </w:rPr>
        <w:t xml:space="preserve"> </w:t>
      </w:r>
      <w:r w:rsidR="008B0CBD" w:rsidRPr="002E1523">
        <w:rPr>
          <w:rFonts w:cs="Arial" w:hint="cs"/>
          <w:sz w:val="20"/>
          <w:szCs w:val="20"/>
          <w:rtl/>
        </w:rPr>
        <w:t>ממקום</w:t>
      </w:r>
      <w:r w:rsidR="008B0CBD" w:rsidRPr="002E1523">
        <w:rPr>
          <w:rFonts w:cs="Arial"/>
          <w:sz w:val="20"/>
          <w:szCs w:val="20"/>
          <w:rtl/>
        </w:rPr>
        <w:t xml:space="preserve"> </w:t>
      </w:r>
      <w:r w:rsidR="008B0CBD" w:rsidRPr="002E1523">
        <w:rPr>
          <w:rFonts w:cs="Arial" w:hint="cs"/>
          <w:sz w:val="20"/>
          <w:szCs w:val="20"/>
          <w:rtl/>
        </w:rPr>
        <w:t>למקום</w:t>
      </w:r>
      <w:r w:rsidR="008B0CBD" w:rsidRPr="002E1523">
        <w:rPr>
          <w:rFonts w:cs="Arial"/>
          <w:sz w:val="20"/>
          <w:szCs w:val="20"/>
          <w:rtl/>
        </w:rPr>
        <w:t xml:space="preserve"> </w:t>
      </w:r>
      <w:r w:rsidR="008B0CBD" w:rsidRPr="002E1523">
        <w:rPr>
          <w:rFonts w:cs="Arial" w:hint="cs"/>
          <w:sz w:val="20"/>
          <w:szCs w:val="20"/>
          <w:rtl/>
        </w:rPr>
        <w:t>וכן</w:t>
      </w:r>
      <w:r w:rsidR="008B0CBD" w:rsidRPr="002E1523">
        <w:rPr>
          <w:rFonts w:cs="Arial"/>
          <w:sz w:val="20"/>
          <w:szCs w:val="20"/>
          <w:rtl/>
        </w:rPr>
        <w:t xml:space="preserve"> </w:t>
      </w:r>
      <w:r w:rsidR="008B0CBD" w:rsidRPr="002E1523">
        <w:rPr>
          <w:rFonts w:cs="Arial" w:hint="cs"/>
          <w:sz w:val="20"/>
          <w:szCs w:val="20"/>
          <w:rtl/>
        </w:rPr>
        <w:t>בהמה</w:t>
      </w:r>
      <w:r w:rsidR="008B0CBD" w:rsidRPr="002E1523">
        <w:rPr>
          <w:rFonts w:cs="Arial"/>
          <w:sz w:val="20"/>
          <w:szCs w:val="20"/>
          <w:rtl/>
        </w:rPr>
        <w:t xml:space="preserve"> </w:t>
      </w:r>
      <w:r w:rsidR="008B0CBD" w:rsidRPr="002E1523">
        <w:rPr>
          <w:rFonts w:cs="Arial" w:hint="cs"/>
          <w:sz w:val="20"/>
          <w:szCs w:val="20"/>
          <w:rtl/>
        </w:rPr>
        <w:t>העוברת</w:t>
      </w:r>
      <w:r w:rsidR="008B0CBD" w:rsidRPr="002E1523">
        <w:rPr>
          <w:rFonts w:cs="Arial"/>
          <w:sz w:val="20"/>
          <w:szCs w:val="20"/>
          <w:rtl/>
        </w:rPr>
        <w:t xml:space="preserve"> </w:t>
      </w:r>
      <w:r w:rsidR="008B0CBD" w:rsidRPr="002E1523">
        <w:rPr>
          <w:rFonts w:cs="Arial" w:hint="cs"/>
          <w:sz w:val="20"/>
          <w:szCs w:val="20"/>
          <w:rtl/>
        </w:rPr>
        <w:t>ממקום</w:t>
      </w:r>
      <w:r w:rsidR="008B0CBD" w:rsidRPr="002E1523">
        <w:rPr>
          <w:rFonts w:cs="Arial"/>
          <w:sz w:val="20"/>
          <w:szCs w:val="20"/>
          <w:rtl/>
        </w:rPr>
        <w:t xml:space="preserve"> </w:t>
      </w:r>
      <w:r w:rsidR="008B0CBD" w:rsidRPr="002E1523">
        <w:rPr>
          <w:rFonts w:cs="Arial" w:hint="cs"/>
          <w:sz w:val="20"/>
          <w:szCs w:val="20"/>
          <w:rtl/>
        </w:rPr>
        <w:t>למקום</w:t>
      </w:r>
      <w:r w:rsidR="008B0CBD" w:rsidRPr="002E1523">
        <w:rPr>
          <w:rFonts w:cs="Arial"/>
          <w:sz w:val="20"/>
          <w:szCs w:val="20"/>
          <w:rtl/>
        </w:rPr>
        <w:t xml:space="preserve"> </w:t>
      </w:r>
      <w:r w:rsidR="008B0CBD" w:rsidRPr="002E1523">
        <w:rPr>
          <w:rFonts w:cs="Arial" w:hint="cs"/>
          <w:sz w:val="20"/>
          <w:szCs w:val="20"/>
          <w:rtl/>
        </w:rPr>
        <w:t>וזילפו</w:t>
      </w:r>
      <w:r w:rsidR="008B0CBD" w:rsidRPr="002E1523">
        <w:rPr>
          <w:rFonts w:cs="Arial"/>
          <w:sz w:val="20"/>
          <w:szCs w:val="20"/>
          <w:rtl/>
        </w:rPr>
        <w:t xml:space="preserve"> </w:t>
      </w:r>
      <w:r w:rsidR="008B0CBD" w:rsidRPr="002E1523">
        <w:rPr>
          <w:rFonts w:cs="Arial" w:hint="cs"/>
          <w:sz w:val="20"/>
          <w:szCs w:val="20"/>
          <w:rtl/>
        </w:rPr>
        <w:t>בידיהן</w:t>
      </w:r>
      <w:r w:rsidR="008B0CBD" w:rsidRPr="002E1523">
        <w:rPr>
          <w:rFonts w:cs="Arial"/>
          <w:sz w:val="20"/>
          <w:szCs w:val="20"/>
          <w:rtl/>
        </w:rPr>
        <w:t xml:space="preserve"> </w:t>
      </w:r>
      <w:r w:rsidR="008B0CBD" w:rsidRPr="002E1523">
        <w:rPr>
          <w:rFonts w:cs="Arial" w:hint="cs"/>
          <w:sz w:val="20"/>
          <w:szCs w:val="20"/>
          <w:rtl/>
        </w:rPr>
        <w:t>וברגליהן</w:t>
      </w:r>
      <w:r w:rsidR="008B0CBD" w:rsidRPr="002E1523">
        <w:rPr>
          <w:rFonts w:cs="Arial"/>
          <w:sz w:val="20"/>
          <w:szCs w:val="20"/>
          <w:rtl/>
        </w:rPr>
        <w:t xml:space="preserve"> </w:t>
      </w:r>
      <w:r w:rsidR="008B0CBD" w:rsidRPr="002E1523">
        <w:rPr>
          <w:rFonts w:cs="Arial" w:hint="cs"/>
          <w:sz w:val="20"/>
          <w:szCs w:val="20"/>
          <w:rtl/>
        </w:rPr>
        <w:t>שלשת</w:t>
      </w:r>
      <w:r w:rsidR="008B0CBD" w:rsidRPr="002E1523">
        <w:rPr>
          <w:rFonts w:cs="Arial"/>
          <w:sz w:val="20"/>
          <w:szCs w:val="20"/>
          <w:rtl/>
        </w:rPr>
        <w:t xml:space="preserve"> </w:t>
      </w:r>
      <w:r w:rsidR="008B0CBD" w:rsidRPr="002E1523">
        <w:rPr>
          <w:rFonts w:cs="Arial" w:hint="cs"/>
          <w:sz w:val="20"/>
          <w:szCs w:val="20"/>
          <w:rtl/>
        </w:rPr>
        <w:t>לוגין</w:t>
      </w:r>
      <w:r w:rsidR="008B0CBD" w:rsidRPr="002E1523">
        <w:rPr>
          <w:rFonts w:cs="Arial"/>
          <w:sz w:val="20"/>
          <w:szCs w:val="20"/>
          <w:rtl/>
        </w:rPr>
        <w:t xml:space="preserve"> </w:t>
      </w:r>
      <w:r w:rsidR="008B0CBD" w:rsidRPr="002E1523">
        <w:rPr>
          <w:rFonts w:cs="Arial" w:hint="cs"/>
          <w:sz w:val="20"/>
          <w:szCs w:val="20"/>
          <w:rtl/>
        </w:rPr>
        <w:t>למקוה</w:t>
      </w:r>
      <w:r w:rsidR="008B0CBD" w:rsidRPr="002E1523">
        <w:rPr>
          <w:rFonts w:cs="Arial"/>
          <w:sz w:val="20"/>
          <w:szCs w:val="20"/>
          <w:rtl/>
        </w:rPr>
        <w:t xml:space="preserve"> </w:t>
      </w:r>
      <w:r w:rsidR="008B0CBD" w:rsidRPr="002E1523">
        <w:rPr>
          <w:rFonts w:cs="Arial" w:hint="cs"/>
          <w:sz w:val="20"/>
          <w:szCs w:val="20"/>
          <w:rtl/>
        </w:rPr>
        <w:t>כשר</w:t>
      </w:r>
      <w:r w:rsidR="008B0CBD">
        <w:rPr>
          <w:rFonts w:cs="Arial" w:hint="cs"/>
          <w:sz w:val="20"/>
          <w:szCs w:val="20"/>
          <w:rtl/>
        </w:rPr>
        <w:t>"</w:t>
      </w:r>
      <w:r w:rsidR="008B0CBD">
        <w:rPr>
          <w:rFonts w:cs="Arial" w:hint="cs"/>
          <w:sz w:val="20"/>
          <w:szCs w:val="20"/>
          <w:rtl/>
        </w:rPr>
        <w:br/>
        <w:t>ויש להבין מאי שנא רישא מסיפא</w:t>
      </w:r>
      <w:r w:rsidR="008B0CBD">
        <w:rPr>
          <w:rFonts w:hint="cs"/>
          <w:sz w:val="20"/>
          <w:szCs w:val="20"/>
          <w:rtl/>
        </w:rPr>
        <w:t xml:space="preserve">? מיישב </w:t>
      </w:r>
      <w:r w:rsidR="008B0CBD" w:rsidRPr="002E1523">
        <w:rPr>
          <w:rFonts w:hint="cs"/>
          <w:b/>
          <w:bCs/>
          <w:sz w:val="20"/>
          <w:szCs w:val="20"/>
          <w:rtl/>
        </w:rPr>
        <w:t>הראב"ד</w:t>
      </w:r>
      <w:r w:rsidR="008B0CBD">
        <w:rPr>
          <w:rFonts w:hint="cs"/>
          <w:sz w:val="20"/>
          <w:szCs w:val="20"/>
          <w:rtl/>
        </w:rPr>
        <w:t xml:space="preserve"> שברישא מדובר שזילף למקווה בכוונה ולכן פסל את המקווה, משא"כ בסיפא מדובר שהזילוף נעשה שלא בכוונה ולכן אינו פוסל את המקווה.</w:t>
      </w:r>
      <w:r w:rsidR="008B0CBD">
        <w:rPr>
          <w:rStyle w:val="a5"/>
          <w:sz w:val="20"/>
          <w:szCs w:val="20"/>
          <w:rtl/>
        </w:rPr>
        <w:footnoteReference w:id="83"/>
      </w:r>
      <w:r w:rsidR="008B0CBD">
        <w:rPr>
          <w:rFonts w:hint="cs"/>
          <w:sz w:val="20"/>
          <w:szCs w:val="20"/>
          <w:rtl/>
        </w:rPr>
        <w:br/>
        <w:t xml:space="preserve">ואמנם, </w:t>
      </w:r>
      <w:r w:rsidR="008B0CBD" w:rsidRPr="002E1523">
        <w:rPr>
          <w:rFonts w:hint="cs"/>
          <w:b/>
          <w:bCs/>
          <w:sz w:val="20"/>
          <w:szCs w:val="20"/>
          <w:rtl/>
        </w:rPr>
        <w:t>הט"ז</w:t>
      </w:r>
      <w:r w:rsidR="008B0CBD">
        <w:rPr>
          <w:rFonts w:hint="cs"/>
          <w:sz w:val="20"/>
          <w:szCs w:val="20"/>
          <w:rtl/>
        </w:rPr>
        <w:t xml:space="preserve"> דוחה ואומר שרוב הראשונים לא חילקו כך בין הרישא לסיפא וכפי שיבואר בסמוך, וא"כ אין לפרש כך את התוספתא ואין לפסוק </w:t>
      </w:r>
      <w:r w:rsidR="008B0CBD" w:rsidRPr="008B0CBD">
        <w:rPr>
          <w:rFonts w:hint="cs"/>
          <w:b/>
          <w:bCs/>
          <w:sz w:val="20"/>
          <w:szCs w:val="20"/>
          <w:rtl/>
        </w:rPr>
        <w:t>כב"ח</w:t>
      </w:r>
      <w:r w:rsidR="008B0CBD">
        <w:rPr>
          <w:rFonts w:hint="cs"/>
          <w:sz w:val="20"/>
          <w:szCs w:val="20"/>
          <w:rtl/>
        </w:rPr>
        <w:t xml:space="preserve"> בדין זה.</w:t>
      </w:r>
      <w:r w:rsidR="00A644FA">
        <w:rPr>
          <w:rFonts w:hint="cs"/>
          <w:b/>
          <w:bCs/>
          <w:sz w:val="20"/>
          <w:szCs w:val="20"/>
          <w:rtl/>
        </w:rPr>
        <w:br/>
      </w:r>
      <w:r w:rsidR="008B0CBD">
        <w:rPr>
          <w:sz w:val="20"/>
          <w:szCs w:val="20"/>
          <w:rtl/>
        </w:rPr>
        <w:br/>
      </w:r>
      <w:r w:rsidR="008B0CBD">
        <w:rPr>
          <w:rFonts w:hint="cs"/>
          <w:b/>
          <w:bCs/>
          <w:sz w:val="20"/>
          <w:szCs w:val="20"/>
          <w:rtl/>
        </w:rPr>
        <w:t>ראיות הט"ז והש"ך לשיט</w:t>
      </w:r>
      <w:r w:rsidR="008B0CBD" w:rsidRPr="008B0CBD">
        <w:rPr>
          <w:rFonts w:hint="cs"/>
          <w:b/>
          <w:bCs/>
          <w:sz w:val="20"/>
          <w:szCs w:val="20"/>
          <w:rtl/>
        </w:rPr>
        <w:t>תם</w:t>
      </w:r>
      <w:r w:rsidR="008B0CBD">
        <w:rPr>
          <w:rFonts w:hint="cs"/>
          <w:sz w:val="20"/>
          <w:szCs w:val="20"/>
          <w:rtl/>
        </w:rPr>
        <w:br/>
      </w:r>
      <w:r w:rsidR="002E1523">
        <w:rPr>
          <w:rFonts w:hint="cs"/>
          <w:sz w:val="20"/>
          <w:szCs w:val="20"/>
          <w:rtl/>
        </w:rPr>
        <w:t>1</w:t>
      </w:r>
      <w:r w:rsidR="00A644FA">
        <w:rPr>
          <w:rFonts w:hint="cs"/>
          <w:sz w:val="20"/>
          <w:szCs w:val="20"/>
          <w:rtl/>
        </w:rPr>
        <w:t xml:space="preserve">. </w:t>
      </w:r>
      <w:r w:rsidR="00A644FA" w:rsidRPr="0056740A">
        <w:rPr>
          <w:rFonts w:hint="cs"/>
          <w:b/>
          <w:bCs/>
          <w:sz w:val="20"/>
          <w:szCs w:val="20"/>
          <w:rtl/>
        </w:rPr>
        <w:t xml:space="preserve">המחבר </w:t>
      </w:r>
      <w:r w:rsidR="00A644FA">
        <w:rPr>
          <w:rFonts w:hint="cs"/>
          <w:sz w:val="20"/>
          <w:szCs w:val="20"/>
          <w:rtl/>
        </w:rPr>
        <w:t>כתב כאן "אם נפלו לתוכו ג' לוגים</w:t>
      </w:r>
      <w:r w:rsidR="00A644FA" w:rsidRPr="00A644FA">
        <w:rPr>
          <w:rFonts w:hint="cs"/>
          <w:sz w:val="20"/>
          <w:szCs w:val="20"/>
          <w:rtl/>
        </w:rPr>
        <w:t>", הלשון 'נפלו' נאמרת על דב</w:t>
      </w:r>
      <w:r w:rsidR="00A644FA">
        <w:rPr>
          <w:rFonts w:hint="cs"/>
          <w:sz w:val="20"/>
          <w:szCs w:val="20"/>
          <w:rtl/>
        </w:rPr>
        <w:t>ר הנעשה ללא כוונה, וכפי שהגמרא מדייקת בתחילת פרק השוחט "נפלה סכין ושחטה".</w:t>
      </w:r>
      <w:r w:rsidR="00A644FA">
        <w:rPr>
          <w:sz w:val="20"/>
          <w:szCs w:val="20"/>
          <w:rtl/>
        </w:rPr>
        <w:br/>
      </w:r>
      <w:r w:rsidR="002E1523">
        <w:rPr>
          <w:rFonts w:hint="cs"/>
          <w:sz w:val="20"/>
          <w:szCs w:val="20"/>
          <w:rtl/>
        </w:rPr>
        <w:t>2</w:t>
      </w:r>
      <w:r w:rsidR="00A644FA">
        <w:rPr>
          <w:rFonts w:hint="cs"/>
          <w:sz w:val="20"/>
          <w:szCs w:val="20"/>
          <w:rtl/>
        </w:rPr>
        <w:t xml:space="preserve">. מכיוון </w:t>
      </w:r>
      <w:r w:rsidR="00A644FA" w:rsidRPr="0056740A">
        <w:rPr>
          <w:rFonts w:hint="cs"/>
          <w:b/>
          <w:bCs/>
          <w:sz w:val="20"/>
          <w:szCs w:val="20"/>
          <w:rtl/>
        </w:rPr>
        <w:t>שהמחבר</w:t>
      </w:r>
      <w:r w:rsidR="00A644FA">
        <w:rPr>
          <w:rFonts w:hint="cs"/>
          <w:sz w:val="20"/>
          <w:szCs w:val="20"/>
          <w:rtl/>
        </w:rPr>
        <w:t xml:space="preserve"> סמך דין זה לדין שאיבה ע"י כלי, ובשאיבה ע"י כלי ברור שא"צ כוונה שהרי הם שאובים גמורים, ה"ה בנפילת ג' לוגים א"צ כוונה.</w:t>
      </w:r>
      <w:r w:rsidR="00A644FA">
        <w:rPr>
          <w:sz w:val="20"/>
          <w:szCs w:val="20"/>
          <w:rtl/>
        </w:rPr>
        <w:br/>
      </w:r>
      <w:r w:rsidR="002E1523">
        <w:rPr>
          <w:rFonts w:hint="cs"/>
          <w:sz w:val="20"/>
          <w:szCs w:val="20"/>
          <w:rtl/>
        </w:rPr>
        <w:t>3</w:t>
      </w:r>
      <w:r w:rsidR="00A644FA">
        <w:rPr>
          <w:rFonts w:hint="cs"/>
          <w:sz w:val="20"/>
          <w:szCs w:val="20"/>
          <w:rtl/>
        </w:rPr>
        <w:t xml:space="preserve">. </w:t>
      </w:r>
      <w:r w:rsidR="00A644FA" w:rsidRPr="00951340">
        <w:rPr>
          <w:rFonts w:hint="cs"/>
          <w:b/>
          <w:bCs/>
          <w:sz w:val="20"/>
          <w:szCs w:val="20"/>
          <w:rtl/>
        </w:rPr>
        <w:t>תוספתא</w:t>
      </w:r>
      <w:r w:rsidR="00A644FA">
        <w:rPr>
          <w:rFonts w:hint="cs"/>
          <w:sz w:val="20"/>
          <w:szCs w:val="20"/>
          <w:rtl/>
        </w:rPr>
        <w:t xml:space="preserve"> מקוואות: "</w:t>
      </w:r>
      <w:r w:rsidR="00652FE0" w:rsidRPr="00652FE0">
        <w:rPr>
          <w:rFonts w:cs="Arial" w:hint="cs"/>
          <w:sz w:val="20"/>
          <w:szCs w:val="20"/>
          <w:rtl/>
        </w:rPr>
        <w:t>הטביל</w:t>
      </w:r>
      <w:r w:rsidR="00652FE0" w:rsidRPr="00652FE0">
        <w:rPr>
          <w:rFonts w:cs="Arial"/>
          <w:sz w:val="20"/>
          <w:szCs w:val="20"/>
          <w:rtl/>
        </w:rPr>
        <w:t xml:space="preserve"> </w:t>
      </w:r>
      <w:r w:rsidR="00652FE0" w:rsidRPr="00652FE0">
        <w:rPr>
          <w:rFonts w:cs="Arial" w:hint="cs"/>
          <w:sz w:val="20"/>
          <w:szCs w:val="20"/>
          <w:rtl/>
        </w:rPr>
        <w:t>בו</w:t>
      </w:r>
      <w:r w:rsidR="00652FE0" w:rsidRPr="00652FE0">
        <w:rPr>
          <w:rFonts w:cs="Arial"/>
          <w:sz w:val="20"/>
          <w:szCs w:val="20"/>
          <w:rtl/>
        </w:rPr>
        <w:t xml:space="preserve"> </w:t>
      </w:r>
      <w:r w:rsidR="00652FE0" w:rsidRPr="00652FE0">
        <w:rPr>
          <w:rFonts w:cs="Arial" w:hint="cs"/>
          <w:sz w:val="20"/>
          <w:szCs w:val="20"/>
          <w:rtl/>
        </w:rPr>
        <w:t>את</w:t>
      </w:r>
      <w:r w:rsidR="00652FE0" w:rsidRPr="00652FE0">
        <w:rPr>
          <w:rFonts w:cs="Arial"/>
          <w:sz w:val="20"/>
          <w:szCs w:val="20"/>
          <w:rtl/>
        </w:rPr>
        <w:t xml:space="preserve"> </w:t>
      </w:r>
      <w:r w:rsidR="00652FE0" w:rsidRPr="00652FE0">
        <w:rPr>
          <w:rFonts w:cs="Arial" w:hint="cs"/>
          <w:sz w:val="20"/>
          <w:szCs w:val="20"/>
          <w:rtl/>
        </w:rPr>
        <w:t>הסגוס</w:t>
      </w:r>
      <w:r w:rsidR="00652FE0" w:rsidRPr="00652FE0">
        <w:rPr>
          <w:rFonts w:cs="Arial"/>
          <w:sz w:val="20"/>
          <w:szCs w:val="20"/>
          <w:rtl/>
        </w:rPr>
        <w:t xml:space="preserve"> </w:t>
      </w:r>
      <w:r w:rsidR="00652FE0" w:rsidRPr="00652FE0">
        <w:rPr>
          <w:rFonts w:cs="Arial" w:hint="cs"/>
          <w:sz w:val="20"/>
          <w:szCs w:val="20"/>
          <w:u w:val="single"/>
          <w:rtl/>
        </w:rPr>
        <w:t>וזבו</w:t>
      </w:r>
      <w:r w:rsidR="00652FE0" w:rsidRPr="00652FE0">
        <w:rPr>
          <w:rFonts w:cs="Arial"/>
          <w:sz w:val="20"/>
          <w:szCs w:val="20"/>
          <w:rtl/>
        </w:rPr>
        <w:t xml:space="preserve"> </w:t>
      </w:r>
      <w:r w:rsidR="00652FE0" w:rsidRPr="00652FE0">
        <w:rPr>
          <w:rFonts w:cs="Arial" w:hint="cs"/>
          <w:sz w:val="20"/>
          <w:szCs w:val="20"/>
          <w:rtl/>
        </w:rPr>
        <w:t>ממנו</w:t>
      </w:r>
      <w:r w:rsidR="00652FE0" w:rsidRPr="00652FE0">
        <w:rPr>
          <w:rFonts w:cs="Arial"/>
          <w:sz w:val="20"/>
          <w:szCs w:val="20"/>
          <w:rtl/>
        </w:rPr>
        <w:t xml:space="preserve"> </w:t>
      </w:r>
      <w:r w:rsidR="00652FE0" w:rsidRPr="00652FE0">
        <w:rPr>
          <w:rFonts w:cs="Arial" w:hint="cs"/>
          <w:sz w:val="20"/>
          <w:szCs w:val="20"/>
          <w:rtl/>
        </w:rPr>
        <w:t>ג</w:t>
      </w:r>
      <w:r w:rsidR="00652FE0" w:rsidRPr="00652FE0">
        <w:rPr>
          <w:rFonts w:cs="Arial"/>
          <w:sz w:val="20"/>
          <w:szCs w:val="20"/>
          <w:rtl/>
        </w:rPr>
        <w:t xml:space="preserve">' </w:t>
      </w:r>
      <w:r w:rsidR="00652FE0" w:rsidRPr="00652FE0">
        <w:rPr>
          <w:rFonts w:cs="Arial" w:hint="cs"/>
          <w:sz w:val="20"/>
          <w:szCs w:val="20"/>
          <w:rtl/>
        </w:rPr>
        <w:t>לוגין</w:t>
      </w:r>
      <w:r w:rsidR="00652FE0" w:rsidRPr="00652FE0">
        <w:rPr>
          <w:rFonts w:cs="Arial"/>
          <w:sz w:val="20"/>
          <w:szCs w:val="20"/>
          <w:rtl/>
        </w:rPr>
        <w:t xml:space="preserve"> </w:t>
      </w:r>
      <w:r w:rsidR="00652FE0" w:rsidRPr="00652FE0">
        <w:rPr>
          <w:rFonts w:cs="Arial" w:hint="cs"/>
          <w:sz w:val="20"/>
          <w:szCs w:val="20"/>
          <w:rtl/>
        </w:rPr>
        <w:t>במקוה</w:t>
      </w:r>
      <w:r w:rsidR="00652FE0" w:rsidRPr="00652FE0">
        <w:rPr>
          <w:rFonts w:cs="Arial"/>
          <w:sz w:val="20"/>
          <w:szCs w:val="20"/>
          <w:rtl/>
        </w:rPr>
        <w:t xml:space="preserve"> </w:t>
      </w:r>
      <w:r w:rsidR="00652FE0" w:rsidRPr="00652FE0">
        <w:rPr>
          <w:rFonts w:cs="Arial" w:hint="cs"/>
          <w:sz w:val="20"/>
          <w:szCs w:val="20"/>
          <w:rtl/>
        </w:rPr>
        <w:t>כשר</w:t>
      </w:r>
      <w:r w:rsidR="00652FE0" w:rsidRPr="00652FE0">
        <w:rPr>
          <w:rFonts w:cs="Arial"/>
          <w:sz w:val="20"/>
          <w:szCs w:val="20"/>
          <w:rtl/>
        </w:rPr>
        <w:t xml:space="preserve"> </w:t>
      </w:r>
      <w:r w:rsidR="00652FE0" w:rsidRPr="00652FE0">
        <w:rPr>
          <w:rFonts w:cs="Arial" w:hint="cs"/>
          <w:sz w:val="20"/>
          <w:szCs w:val="20"/>
          <w:rtl/>
        </w:rPr>
        <w:t>עקרו</w:t>
      </w:r>
      <w:r w:rsidR="00652FE0" w:rsidRPr="00652FE0">
        <w:rPr>
          <w:rFonts w:cs="Arial"/>
          <w:sz w:val="20"/>
          <w:szCs w:val="20"/>
          <w:rtl/>
        </w:rPr>
        <w:t xml:space="preserve"> </w:t>
      </w:r>
      <w:r w:rsidR="00652FE0" w:rsidRPr="00652FE0">
        <w:rPr>
          <w:rFonts w:cs="Arial" w:hint="cs"/>
          <w:sz w:val="20"/>
          <w:szCs w:val="20"/>
          <w:rtl/>
        </w:rPr>
        <w:t>מתוכו</w:t>
      </w:r>
      <w:r w:rsidR="00652FE0" w:rsidRPr="00652FE0">
        <w:rPr>
          <w:rFonts w:cs="Arial"/>
          <w:sz w:val="20"/>
          <w:szCs w:val="20"/>
          <w:rtl/>
        </w:rPr>
        <w:t xml:space="preserve"> </w:t>
      </w:r>
      <w:r w:rsidR="00652FE0" w:rsidRPr="00652FE0">
        <w:rPr>
          <w:rFonts w:cs="Arial" w:hint="cs"/>
          <w:sz w:val="20"/>
          <w:szCs w:val="20"/>
          <w:rtl/>
        </w:rPr>
        <w:t>פוסל</w:t>
      </w:r>
      <w:r w:rsidR="00652FE0">
        <w:rPr>
          <w:rFonts w:cs="Arial" w:hint="cs"/>
          <w:sz w:val="20"/>
          <w:szCs w:val="20"/>
          <w:rtl/>
        </w:rPr>
        <w:t>", זבו הוא ללא כוונה אלא מילא ואפ"ה פוסל.</w:t>
      </w:r>
      <w:r w:rsidR="00652FE0">
        <w:rPr>
          <w:rFonts w:cs="Arial"/>
          <w:sz w:val="20"/>
          <w:szCs w:val="20"/>
          <w:rtl/>
        </w:rPr>
        <w:br/>
      </w:r>
      <w:r w:rsidR="002E1523">
        <w:rPr>
          <w:rFonts w:cs="Arial" w:hint="cs"/>
          <w:sz w:val="20"/>
          <w:szCs w:val="20"/>
          <w:rtl/>
        </w:rPr>
        <w:t>4</w:t>
      </w:r>
      <w:r w:rsidR="00652FE0">
        <w:rPr>
          <w:rFonts w:cs="Arial" w:hint="cs"/>
          <w:sz w:val="20"/>
          <w:szCs w:val="20"/>
          <w:rtl/>
        </w:rPr>
        <w:t xml:space="preserve">. לקמן בסעיף לט פסק </w:t>
      </w:r>
      <w:r w:rsidR="00652FE0" w:rsidRPr="0056740A">
        <w:rPr>
          <w:rFonts w:cs="Arial" w:hint="cs"/>
          <w:b/>
          <w:bCs/>
          <w:sz w:val="20"/>
          <w:szCs w:val="20"/>
          <w:rtl/>
        </w:rPr>
        <w:t>המחבר</w:t>
      </w:r>
      <w:r w:rsidR="00652FE0">
        <w:rPr>
          <w:rFonts w:cs="Arial" w:hint="cs"/>
          <w:sz w:val="20"/>
          <w:szCs w:val="20"/>
          <w:rtl/>
        </w:rPr>
        <w:t xml:space="preserve"> כך: "</w:t>
      </w:r>
      <w:r w:rsidR="00652FE0" w:rsidRPr="00652FE0">
        <w:rPr>
          <w:rFonts w:cs="Arial" w:hint="cs"/>
          <w:sz w:val="20"/>
          <w:szCs w:val="20"/>
          <w:rtl/>
        </w:rPr>
        <w:t>אבל</w:t>
      </w:r>
      <w:r w:rsidR="00652FE0" w:rsidRPr="00652FE0">
        <w:rPr>
          <w:rFonts w:cs="Arial"/>
          <w:sz w:val="20"/>
          <w:szCs w:val="20"/>
          <w:rtl/>
        </w:rPr>
        <w:t xml:space="preserve"> </w:t>
      </w:r>
      <w:r w:rsidR="00652FE0" w:rsidRPr="00652FE0">
        <w:rPr>
          <w:rFonts w:cs="Arial" w:hint="cs"/>
          <w:sz w:val="20"/>
          <w:szCs w:val="20"/>
          <w:rtl/>
        </w:rPr>
        <w:t>אם</w:t>
      </w:r>
      <w:r w:rsidR="00652FE0" w:rsidRPr="00652FE0">
        <w:rPr>
          <w:rFonts w:cs="Arial"/>
          <w:sz w:val="20"/>
          <w:szCs w:val="20"/>
          <w:rtl/>
        </w:rPr>
        <w:t xml:space="preserve"> </w:t>
      </w:r>
      <w:r w:rsidR="00652FE0" w:rsidRPr="00652FE0">
        <w:rPr>
          <w:rFonts w:cs="Arial" w:hint="cs"/>
          <w:sz w:val="20"/>
          <w:szCs w:val="20"/>
          <w:rtl/>
        </w:rPr>
        <w:t>נתנם</w:t>
      </w:r>
      <w:r w:rsidR="00652FE0" w:rsidRPr="00652FE0">
        <w:rPr>
          <w:rFonts w:cs="Arial"/>
          <w:sz w:val="20"/>
          <w:szCs w:val="20"/>
          <w:rtl/>
        </w:rPr>
        <w:t xml:space="preserve"> </w:t>
      </w:r>
      <w:r w:rsidR="00652FE0" w:rsidRPr="00652FE0">
        <w:rPr>
          <w:rFonts w:cs="Arial" w:hint="cs"/>
          <w:sz w:val="20"/>
          <w:szCs w:val="20"/>
          <w:rtl/>
        </w:rPr>
        <w:t>אדם</w:t>
      </w:r>
      <w:r w:rsidR="00652FE0" w:rsidRPr="00652FE0">
        <w:rPr>
          <w:rFonts w:cs="Arial"/>
          <w:sz w:val="20"/>
          <w:szCs w:val="20"/>
          <w:rtl/>
        </w:rPr>
        <w:t xml:space="preserve"> </w:t>
      </w:r>
      <w:r w:rsidR="00652FE0" w:rsidRPr="00652FE0">
        <w:rPr>
          <w:rFonts w:cs="Arial" w:hint="cs"/>
          <w:sz w:val="20"/>
          <w:szCs w:val="20"/>
          <w:rtl/>
        </w:rPr>
        <w:t>למקוה</w:t>
      </w:r>
      <w:r w:rsidR="00652FE0" w:rsidRPr="00652FE0">
        <w:rPr>
          <w:rFonts w:cs="Arial"/>
          <w:sz w:val="20"/>
          <w:szCs w:val="20"/>
          <w:rtl/>
        </w:rPr>
        <w:t xml:space="preserve">, </w:t>
      </w:r>
      <w:r w:rsidR="00652FE0" w:rsidRPr="00652FE0">
        <w:rPr>
          <w:rFonts w:cs="Arial" w:hint="cs"/>
          <w:sz w:val="20"/>
          <w:szCs w:val="20"/>
          <w:rtl/>
        </w:rPr>
        <w:t>הרי</w:t>
      </w:r>
      <w:r w:rsidR="00652FE0" w:rsidRPr="00652FE0">
        <w:rPr>
          <w:rFonts w:cs="Arial"/>
          <w:sz w:val="20"/>
          <w:szCs w:val="20"/>
          <w:rtl/>
        </w:rPr>
        <w:t xml:space="preserve"> </w:t>
      </w:r>
      <w:r w:rsidR="00652FE0" w:rsidRPr="00652FE0">
        <w:rPr>
          <w:rFonts w:cs="Arial" w:hint="cs"/>
          <w:sz w:val="20"/>
          <w:szCs w:val="20"/>
          <w:rtl/>
        </w:rPr>
        <w:t>זה</w:t>
      </w:r>
      <w:r w:rsidR="00652FE0" w:rsidRPr="00652FE0">
        <w:rPr>
          <w:rFonts w:cs="Arial"/>
          <w:sz w:val="20"/>
          <w:szCs w:val="20"/>
          <w:rtl/>
        </w:rPr>
        <w:t xml:space="preserve"> </w:t>
      </w:r>
      <w:r w:rsidR="00652FE0" w:rsidRPr="00652FE0">
        <w:rPr>
          <w:rFonts w:cs="Arial" w:hint="cs"/>
          <w:sz w:val="20"/>
          <w:szCs w:val="20"/>
          <w:rtl/>
        </w:rPr>
        <w:t>פוסל</w:t>
      </w:r>
      <w:r w:rsidR="00652FE0" w:rsidRPr="00652FE0">
        <w:rPr>
          <w:rFonts w:cs="Arial"/>
          <w:sz w:val="20"/>
          <w:szCs w:val="20"/>
          <w:rtl/>
        </w:rPr>
        <w:t xml:space="preserve">; </w:t>
      </w:r>
      <w:r w:rsidR="00652FE0" w:rsidRPr="00652FE0">
        <w:rPr>
          <w:rFonts w:cs="Arial" w:hint="cs"/>
          <w:sz w:val="20"/>
          <w:szCs w:val="20"/>
          <w:rtl/>
        </w:rPr>
        <w:t>שכל</w:t>
      </w:r>
      <w:r w:rsidR="00652FE0" w:rsidRPr="00652FE0">
        <w:rPr>
          <w:rFonts w:cs="Arial"/>
          <w:sz w:val="20"/>
          <w:szCs w:val="20"/>
          <w:rtl/>
        </w:rPr>
        <w:t xml:space="preserve"> </w:t>
      </w:r>
      <w:r w:rsidR="00652FE0" w:rsidRPr="00652FE0">
        <w:rPr>
          <w:rFonts w:cs="Arial" w:hint="cs"/>
          <w:sz w:val="20"/>
          <w:szCs w:val="20"/>
          <w:rtl/>
        </w:rPr>
        <w:t>על</w:t>
      </w:r>
      <w:r w:rsidR="00652FE0" w:rsidRPr="00652FE0">
        <w:rPr>
          <w:rFonts w:cs="Arial"/>
          <w:sz w:val="20"/>
          <w:szCs w:val="20"/>
          <w:rtl/>
        </w:rPr>
        <w:t xml:space="preserve"> </w:t>
      </w:r>
      <w:r w:rsidR="00652FE0" w:rsidRPr="00652FE0">
        <w:rPr>
          <w:rFonts w:cs="Arial" w:hint="cs"/>
          <w:sz w:val="20"/>
          <w:szCs w:val="20"/>
          <w:rtl/>
        </w:rPr>
        <w:t>ידי</w:t>
      </w:r>
      <w:r w:rsidR="00652FE0" w:rsidRPr="00652FE0">
        <w:rPr>
          <w:rFonts w:cs="Arial"/>
          <w:sz w:val="20"/>
          <w:szCs w:val="20"/>
          <w:rtl/>
        </w:rPr>
        <w:t xml:space="preserve"> </w:t>
      </w:r>
      <w:r w:rsidR="00652FE0" w:rsidRPr="00652FE0">
        <w:rPr>
          <w:rFonts w:cs="Arial" w:hint="cs"/>
          <w:sz w:val="20"/>
          <w:szCs w:val="20"/>
          <w:rtl/>
        </w:rPr>
        <w:t>אדם</w:t>
      </w:r>
      <w:r w:rsidR="00652FE0" w:rsidRPr="00652FE0">
        <w:rPr>
          <w:rFonts w:cs="Arial"/>
          <w:sz w:val="20"/>
          <w:szCs w:val="20"/>
          <w:rtl/>
        </w:rPr>
        <w:t xml:space="preserve">, </w:t>
      </w:r>
      <w:r w:rsidR="00652FE0" w:rsidRPr="00652FE0">
        <w:rPr>
          <w:rFonts w:cs="Arial" w:hint="cs"/>
          <w:sz w:val="20"/>
          <w:szCs w:val="20"/>
          <w:rtl/>
        </w:rPr>
        <w:t>אפילו</w:t>
      </w:r>
      <w:r w:rsidR="00652FE0" w:rsidRPr="00652FE0">
        <w:rPr>
          <w:rFonts w:cs="Arial"/>
          <w:sz w:val="20"/>
          <w:szCs w:val="20"/>
          <w:rtl/>
        </w:rPr>
        <w:t xml:space="preserve"> </w:t>
      </w:r>
      <w:r w:rsidR="00652FE0" w:rsidRPr="00652FE0">
        <w:rPr>
          <w:rFonts w:cs="Arial" w:hint="cs"/>
          <w:sz w:val="20"/>
          <w:szCs w:val="20"/>
          <w:rtl/>
        </w:rPr>
        <w:t>זילף</w:t>
      </w:r>
      <w:r w:rsidR="00652FE0" w:rsidRPr="00652FE0">
        <w:rPr>
          <w:rFonts w:cs="Arial"/>
          <w:sz w:val="20"/>
          <w:szCs w:val="20"/>
          <w:rtl/>
        </w:rPr>
        <w:t xml:space="preserve"> </w:t>
      </w:r>
      <w:r w:rsidR="00652FE0" w:rsidRPr="00652FE0">
        <w:rPr>
          <w:rFonts w:cs="Arial" w:hint="cs"/>
          <w:sz w:val="20"/>
          <w:szCs w:val="20"/>
          <w:rtl/>
        </w:rPr>
        <w:t>בידיו</w:t>
      </w:r>
      <w:r w:rsidR="00652FE0" w:rsidRPr="00652FE0">
        <w:rPr>
          <w:rFonts w:cs="Arial"/>
          <w:sz w:val="20"/>
          <w:szCs w:val="20"/>
          <w:rtl/>
        </w:rPr>
        <w:t xml:space="preserve"> </w:t>
      </w:r>
      <w:r w:rsidR="00652FE0" w:rsidRPr="00652FE0">
        <w:rPr>
          <w:rFonts w:cs="Arial" w:hint="cs"/>
          <w:sz w:val="20"/>
          <w:szCs w:val="20"/>
          <w:rtl/>
        </w:rPr>
        <w:t>וברגליו</w:t>
      </w:r>
      <w:r w:rsidR="00652FE0" w:rsidRPr="00652FE0">
        <w:rPr>
          <w:rFonts w:cs="Arial"/>
          <w:sz w:val="20"/>
          <w:szCs w:val="20"/>
          <w:rtl/>
        </w:rPr>
        <w:t xml:space="preserve"> </w:t>
      </w:r>
      <w:r w:rsidR="00652FE0" w:rsidRPr="00652FE0">
        <w:rPr>
          <w:rFonts w:cs="Arial" w:hint="cs"/>
          <w:sz w:val="20"/>
          <w:szCs w:val="20"/>
          <w:rtl/>
        </w:rPr>
        <w:t>ואפילו</w:t>
      </w:r>
      <w:r w:rsidR="00652FE0" w:rsidRPr="00652FE0">
        <w:rPr>
          <w:rFonts w:cs="Arial"/>
          <w:sz w:val="20"/>
          <w:szCs w:val="20"/>
          <w:rtl/>
        </w:rPr>
        <w:t xml:space="preserve"> </w:t>
      </w:r>
      <w:r w:rsidR="00652FE0" w:rsidRPr="00652FE0">
        <w:rPr>
          <w:rFonts w:cs="Arial" w:hint="cs"/>
          <w:sz w:val="20"/>
          <w:szCs w:val="20"/>
          <w:rtl/>
        </w:rPr>
        <w:t>עובר</w:t>
      </w:r>
      <w:r w:rsidR="00652FE0" w:rsidRPr="00652FE0">
        <w:rPr>
          <w:rFonts w:cs="Arial"/>
          <w:sz w:val="20"/>
          <w:szCs w:val="20"/>
          <w:rtl/>
        </w:rPr>
        <w:t xml:space="preserve"> </w:t>
      </w:r>
      <w:r w:rsidR="00652FE0" w:rsidRPr="00652FE0">
        <w:rPr>
          <w:rFonts w:cs="Arial" w:hint="cs"/>
          <w:sz w:val="20"/>
          <w:szCs w:val="20"/>
          <w:rtl/>
        </w:rPr>
        <w:t>במים</w:t>
      </w:r>
      <w:r w:rsidR="00652FE0" w:rsidRPr="00652FE0">
        <w:rPr>
          <w:rFonts w:cs="Arial"/>
          <w:sz w:val="20"/>
          <w:szCs w:val="20"/>
          <w:rtl/>
        </w:rPr>
        <w:t xml:space="preserve"> </w:t>
      </w:r>
      <w:r w:rsidR="00652FE0" w:rsidRPr="00652FE0">
        <w:rPr>
          <w:rFonts w:cs="Arial" w:hint="cs"/>
          <w:sz w:val="20"/>
          <w:szCs w:val="20"/>
          <w:rtl/>
        </w:rPr>
        <w:t>ונזדלפו</w:t>
      </w:r>
      <w:r w:rsidR="00652FE0" w:rsidRPr="00652FE0">
        <w:rPr>
          <w:rFonts w:cs="Arial"/>
          <w:sz w:val="20"/>
          <w:szCs w:val="20"/>
          <w:rtl/>
        </w:rPr>
        <w:t xml:space="preserve"> </w:t>
      </w:r>
      <w:r w:rsidR="00652FE0" w:rsidRPr="00652FE0">
        <w:rPr>
          <w:rFonts w:cs="Arial" w:hint="cs"/>
          <w:sz w:val="20"/>
          <w:szCs w:val="20"/>
          <w:rtl/>
        </w:rPr>
        <w:t>מאליהם</w:t>
      </w:r>
      <w:r w:rsidR="00652FE0" w:rsidRPr="00652FE0">
        <w:rPr>
          <w:rFonts w:cs="Arial"/>
          <w:sz w:val="20"/>
          <w:szCs w:val="20"/>
          <w:rtl/>
        </w:rPr>
        <w:t xml:space="preserve"> </w:t>
      </w:r>
      <w:r w:rsidR="00652FE0" w:rsidRPr="00652FE0">
        <w:rPr>
          <w:rFonts w:cs="Arial" w:hint="cs"/>
          <w:sz w:val="20"/>
          <w:szCs w:val="20"/>
          <w:rtl/>
        </w:rPr>
        <w:t>ברגליו</w:t>
      </w:r>
      <w:r w:rsidR="00652FE0" w:rsidRPr="00652FE0">
        <w:rPr>
          <w:rFonts w:cs="Arial"/>
          <w:sz w:val="20"/>
          <w:szCs w:val="20"/>
          <w:rtl/>
        </w:rPr>
        <w:t xml:space="preserve"> </w:t>
      </w:r>
      <w:r w:rsidR="00652FE0" w:rsidRPr="00652FE0">
        <w:rPr>
          <w:rFonts w:cs="Arial" w:hint="cs"/>
          <w:sz w:val="20"/>
          <w:szCs w:val="20"/>
          <w:rtl/>
        </w:rPr>
        <w:t>למקוה</w:t>
      </w:r>
      <w:r w:rsidR="00652FE0" w:rsidRPr="00652FE0">
        <w:rPr>
          <w:rFonts w:cs="Arial"/>
          <w:sz w:val="20"/>
          <w:szCs w:val="20"/>
          <w:rtl/>
        </w:rPr>
        <w:t xml:space="preserve">, </w:t>
      </w:r>
      <w:r w:rsidR="00652FE0" w:rsidRPr="00652FE0">
        <w:rPr>
          <w:rFonts w:cs="Arial" w:hint="cs"/>
          <w:sz w:val="20"/>
          <w:szCs w:val="20"/>
          <w:rtl/>
        </w:rPr>
        <w:t>פסלוהו</w:t>
      </w:r>
      <w:r w:rsidR="00652FE0">
        <w:rPr>
          <w:rFonts w:cs="Arial" w:hint="cs"/>
          <w:sz w:val="20"/>
          <w:szCs w:val="20"/>
          <w:rtl/>
        </w:rPr>
        <w:t>", מוכח שאפילו ללא כוונה נפסל המקווה.</w:t>
      </w:r>
      <w:r w:rsidR="00652FE0">
        <w:rPr>
          <w:rFonts w:cs="Arial"/>
          <w:sz w:val="20"/>
          <w:szCs w:val="20"/>
          <w:rtl/>
        </w:rPr>
        <w:br/>
      </w:r>
      <w:r w:rsidR="002E1523">
        <w:rPr>
          <w:rFonts w:cs="Arial" w:hint="cs"/>
          <w:sz w:val="20"/>
          <w:szCs w:val="20"/>
          <w:rtl/>
        </w:rPr>
        <w:t>5</w:t>
      </w:r>
      <w:r w:rsidR="00652FE0">
        <w:rPr>
          <w:rFonts w:cs="Arial" w:hint="cs"/>
          <w:sz w:val="20"/>
          <w:szCs w:val="20"/>
          <w:rtl/>
        </w:rPr>
        <w:t xml:space="preserve">. </w:t>
      </w:r>
      <w:r w:rsidR="004256C1" w:rsidRPr="004256C1">
        <w:rPr>
          <w:rFonts w:cs="Arial" w:hint="cs"/>
          <w:b/>
          <w:bCs/>
          <w:sz w:val="20"/>
          <w:szCs w:val="20"/>
          <w:rtl/>
        </w:rPr>
        <w:t>הרמב"ן</w:t>
      </w:r>
      <w:r w:rsidR="004256C1">
        <w:rPr>
          <w:rFonts w:cs="Arial" w:hint="cs"/>
          <w:sz w:val="20"/>
          <w:szCs w:val="20"/>
          <w:rtl/>
        </w:rPr>
        <w:t xml:space="preserve"> כתב בתשובה לעניין ניקיון המקווה, שלא מועיל להוציא את המים ע"י כלים נקובים כשפ"ה, מכיוון שאם הם חוזרים למקווה פוסלים אותו למרות</w:t>
      </w:r>
      <w:r w:rsidR="00652FE0" w:rsidRPr="00652FE0">
        <w:rPr>
          <w:rFonts w:cs="Arial"/>
          <w:sz w:val="20"/>
          <w:szCs w:val="20"/>
          <w:rtl/>
        </w:rPr>
        <w:t xml:space="preserve"> </w:t>
      </w:r>
      <w:r w:rsidR="004256C1">
        <w:rPr>
          <w:rFonts w:hint="cs"/>
          <w:sz w:val="20"/>
          <w:szCs w:val="20"/>
          <w:rtl/>
        </w:rPr>
        <w:t xml:space="preserve">שהכלי נקוב מכיוון שבא ע"י האדם למקווה. </w:t>
      </w:r>
      <w:r w:rsidR="004256C1">
        <w:rPr>
          <w:sz w:val="20"/>
          <w:szCs w:val="20"/>
          <w:rtl/>
        </w:rPr>
        <w:br/>
      </w:r>
      <w:r w:rsidR="004256C1">
        <w:rPr>
          <w:rFonts w:hint="cs"/>
          <w:sz w:val="20"/>
          <w:szCs w:val="20"/>
          <w:rtl/>
        </w:rPr>
        <w:t>הנה להדיא, שאפילו שאין כוונתו כלל לתת מים במקווה, אדרבה כוונתו להוציא את המים מהמקווה אפ"ה פוסלים אותו, והטעם כאמור לעיל שכל הבא ע"י אדם למקווה פוסל אף אם נעשה ללא כוונה.</w:t>
      </w:r>
      <w:r w:rsidR="00847705">
        <w:rPr>
          <w:rStyle w:val="a5"/>
          <w:sz w:val="20"/>
          <w:szCs w:val="20"/>
          <w:rtl/>
        </w:rPr>
        <w:footnoteReference w:id="84"/>
      </w:r>
      <w:r w:rsidR="00FD6189">
        <w:rPr>
          <w:sz w:val="20"/>
          <w:szCs w:val="20"/>
          <w:rtl/>
        </w:rPr>
        <w:br/>
      </w:r>
      <w:r w:rsidR="00FD6189">
        <w:rPr>
          <w:rFonts w:hint="cs"/>
          <w:sz w:val="20"/>
          <w:szCs w:val="20"/>
          <w:rtl/>
        </w:rPr>
        <w:br/>
      </w:r>
      <w:r w:rsidR="005A3B5C">
        <w:rPr>
          <w:rFonts w:hint="cs"/>
          <w:b/>
          <w:bCs/>
          <w:sz w:val="20"/>
          <w:szCs w:val="20"/>
          <w:rtl/>
        </w:rPr>
        <w:t>שאיבה ביד ושאיבה ע"י רגלי אדם ובהמה</w:t>
      </w:r>
      <w:r w:rsidR="004D5A75">
        <w:rPr>
          <w:b/>
          <w:bCs/>
          <w:sz w:val="20"/>
          <w:szCs w:val="20"/>
          <w:rtl/>
        </w:rPr>
        <w:br/>
      </w:r>
      <w:r w:rsidR="004D5A75">
        <w:rPr>
          <w:rFonts w:hint="cs"/>
          <w:b/>
          <w:bCs/>
          <w:sz w:val="20"/>
          <w:szCs w:val="20"/>
          <w:rtl/>
        </w:rPr>
        <w:t>מקור הדין</w:t>
      </w:r>
      <w:r w:rsidR="004D5A75">
        <w:rPr>
          <w:b/>
          <w:bCs/>
          <w:sz w:val="20"/>
          <w:szCs w:val="20"/>
          <w:rtl/>
        </w:rPr>
        <w:br/>
      </w:r>
      <w:r w:rsidR="004D5A75">
        <w:rPr>
          <w:rFonts w:hint="cs"/>
          <w:b/>
          <w:bCs/>
          <w:sz w:val="20"/>
          <w:szCs w:val="20"/>
          <w:rtl/>
        </w:rPr>
        <w:t xml:space="preserve">תוספתא </w:t>
      </w:r>
      <w:r w:rsidR="00A6204E">
        <w:rPr>
          <w:rFonts w:hint="cs"/>
          <w:sz w:val="20"/>
          <w:szCs w:val="20"/>
          <w:rtl/>
        </w:rPr>
        <w:t>(ג, ב- ג) "</w:t>
      </w:r>
      <w:r w:rsidR="00A6204E" w:rsidRPr="002E1523">
        <w:rPr>
          <w:rFonts w:cs="Arial" w:hint="cs"/>
          <w:sz w:val="20"/>
          <w:szCs w:val="20"/>
          <w:rtl/>
        </w:rPr>
        <w:t>ר</w:t>
      </w:r>
      <w:r w:rsidR="00A6204E" w:rsidRPr="002E1523">
        <w:rPr>
          <w:rFonts w:cs="Arial"/>
          <w:sz w:val="20"/>
          <w:szCs w:val="20"/>
          <w:rtl/>
        </w:rPr>
        <w:t xml:space="preserve">' </w:t>
      </w:r>
      <w:r w:rsidR="00A6204E" w:rsidRPr="002E1523">
        <w:rPr>
          <w:rFonts w:cs="Arial" w:hint="cs"/>
          <w:sz w:val="20"/>
          <w:szCs w:val="20"/>
          <w:rtl/>
        </w:rPr>
        <w:t>יוסי</w:t>
      </w:r>
      <w:r w:rsidR="00A6204E" w:rsidRPr="002E1523">
        <w:rPr>
          <w:rFonts w:cs="Arial"/>
          <w:sz w:val="20"/>
          <w:szCs w:val="20"/>
          <w:rtl/>
        </w:rPr>
        <w:t xml:space="preserve"> </w:t>
      </w:r>
      <w:r w:rsidR="00A6204E" w:rsidRPr="002E1523">
        <w:rPr>
          <w:rFonts w:cs="Arial" w:hint="cs"/>
          <w:sz w:val="20"/>
          <w:szCs w:val="20"/>
          <w:rtl/>
        </w:rPr>
        <w:t>אומר</w:t>
      </w:r>
      <w:r w:rsidR="00A6204E" w:rsidRPr="002E1523">
        <w:rPr>
          <w:rFonts w:cs="Arial"/>
          <w:sz w:val="20"/>
          <w:szCs w:val="20"/>
          <w:rtl/>
        </w:rPr>
        <w:t xml:space="preserve"> </w:t>
      </w:r>
      <w:r w:rsidR="00A6204E" w:rsidRPr="002E1523">
        <w:rPr>
          <w:rFonts w:cs="Arial" w:hint="cs"/>
          <w:sz w:val="20"/>
          <w:szCs w:val="20"/>
          <w:rtl/>
        </w:rPr>
        <w:t>זולף</w:t>
      </w:r>
      <w:r w:rsidR="00A6204E" w:rsidRPr="002E1523">
        <w:rPr>
          <w:rFonts w:cs="Arial"/>
          <w:sz w:val="20"/>
          <w:szCs w:val="20"/>
          <w:rtl/>
        </w:rPr>
        <w:t xml:space="preserve"> </w:t>
      </w:r>
      <w:r w:rsidR="00A6204E" w:rsidRPr="002E1523">
        <w:rPr>
          <w:rFonts w:cs="Arial" w:hint="cs"/>
          <w:sz w:val="20"/>
          <w:szCs w:val="20"/>
          <w:rtl/>
        </w:rPr>
        <w:t>בידיו</w:t>
      </w:r>
      <w:r w:rsidR="00A6204E" w:rsidRPr="002E1523">
        <w:rPr>
          <w:rFonts w:cs="Arial"/>
          <w:sz w:val="20"/>
          <w:szCs w:val="20"/>
          <w:rtl/>
        </w:rPr>
        <w:t xml:space="preserve"> </w:t>
      </w:r>
      <w:r w:rsidR="00A6204E" w:rsidRPr="002E1523">
        <w:rPr>
          <w:rFonts w:cs="Arial" w:hint="cs"/>
          <w:sz w:val="20"/>
          <w:szCs w:val="20"/>
          <w:rtl/>
        </w:rPr>
        <w:t>וברגליו</w:t>
      </w:r>
      <w:r w:rsidR="00A6204E" w:rsidRPr="002E1523">
        <w:rPr>
          <w:rFonts w:cs="Arial"/>
          <w:sz w:val="20"/>
          <w:szCs w:val="20"/>
          <w:rtl/>
        </w:rPr>
        <w:t xml:space="preserve"> </w:t>
      </w:r>
      <w:r w:rsidR="00A6204E" w:rsidRPr="002E1523">
        <w:rPr>
          <w:rFonts w:cs="Arial" w:hint="cs"/>
          <w:sz w:val="20"/>
          <w:szCs w:val="20"/>
          <w:rtl/>
        </w:rPr>
        <w:t>שלשת</w:t>
      </w:r>
      <w:r w:rsidR="00A6204E" w:rsidRPr="002E1523">
        <w:rPr>
          <w:rFonts w:cs="Arial"/>
          <w:sz w:val="20"/>
          <w:szCs w:val="20"/>
          <w:rtl/>
        </w:rPr>
        <w:t xml:space="preserve"> </w:t>
      </w:r>
      <w:r w:rsidR="00A6204E" w:rsidRPr="002E1523">
        <w:rPr>
          <w:rFonts w:cs="Arial" w:hint="cs"/>
          <w:sz w:val="20"/>
          <w:szCs w:val="20"/>
          <w:rtl/>
        </w:rPr>
        <w:t>לוגין</w:t>
      </w:r>
      <w:r w:rsidR="00A6204E" w:rsidRPr="002E1523">
        <w:rPr>
          <w:rFonts w:cs="Arial"/>
          <w:sz w:val="20"/>
          <w:szCs w:val="20"/>
          <w:rtl/>
        </w:rPr>
        <w:t xml:space="preserve"> </w:t>
      </w:r>
      <w:r w:rsidR="00A6204E" w:rsidRPr="002E1523">
        <w:rPr>
          <w:rFonts w:cs="Arial" w:hint="cs"/>
          <w:sz w:val="20"/>
          <w:szCs w:val="20"/>
          <w:rtl/>
        </w:rPr>
        <w:t>למקוה</w:t>
      </w:r>
      <w:r w:rsidR="00A6204E" w:rsidRPr="002E1523">
        <w:rPr>
          <w:rFonts w:cs="Arial"/>
          <w:sz w:val="20"/>
          <w:szCs w:val="20"/>
          <w:rtl/>
        </w:rPr>
        <w:t xml:space="preserve"> </w:t>
      </w:r>
      <w:r w:rsidR="00A6204E" w:rsidRPr="002E1523">
        <w:rPr>
          <w:rFonts w:cs="Arial" w:hint="cs"/>
          <w:sz w:val="20"/>
          <w:szCs w:val="20"/>
          <w:rtl/>
        </w:rPr>
        <w:t>פסול</w:t>
      </w:r>
      <w:r w:rsidR="00107B34">
        <w:rPr>
          <w:rFonts w:cs="Arial" w:hint="cs"/>
          <w:sz w:val="20"/>
          <w:szCs w:val="20"/>
          <w:rtl/>
        </w:rPr>
        <w:t xml:space="preserve">, </w:t>
      </w:r>
      <w:r w:rsidR="00107B34" w:rsidRPr="00107B34">
        <w:rPr>
          <w:rFonts w:cs="Arial" w:hint="cs"/>
          <w:sz w:val="20"/>
          <w:szCs w:val="20"/>
          <w:rtl/>
        </w:rPr>
        <w:t>הולכין</w:t>
      </w:r>
      <w:r w:rsidR="00107B34" w:rsidRPr="00107B34">
        <w:rPr>
          <w:rFonts w:cs="Arial"/>
          <w:sz w:val="20"/>
          <w:szCs w:val="20"/>
          <w:rtl/>
        </w:rPr>
        <w:t xml:space="preserve"> </w:t>
      </w:r>
      <w:r w:rsidR="00107B34" w:rsidRPr="00107B34">
        <w:rPr>
          <w:rFonts w:cs="Arial" w:hint="cs"/>
          <w:sz w:val="20"/>
          <w:szCs w:val="20"/>
          <w:rtl/>
        </w:rPr>
        <w:t>עם</w:t>
      </w:r>
      <w:r w:rsidR="00107B34" w:rsidRPr="00107B34">
        <w:rPr>
          <w:rFonts w:cs="Arial"/>
          <w:sz w:val="20"/>
          <w:szCs w:val="20"/>
          <w:rtl/>
        </w:rPr>
        <w:t xml:space="preserve"> </w:t>
      </w:r>
      <w:r w:rsidR="00107B34" w:rsidRPr="00107B34">
        <w:rPr>
          <w:rFonts w:cs="Arial" w:hint="cs"/>
          <w:sz w:val="20"/>
          <w:szCs w:val="20"/>
          <w:rtl/>
        </w:rPr>
        <w:t>הקרקע</w:t>
      </w:r>
      <w:r w:rsidR="00107B34" w:rsidRPr="00107B34">
        <w:rPr>
          <w:rFonts w:cs="Arial"/>
          <w:sz w:val="20"/>
          <w:szCs w:val="20"/>
          <w:rtl/>
        </w:rPr>
        <w:t xml:space="preserve"> </w:t>
      </w:r>
      <w:r w:rsidR="00107B34" w:rsidRPr="00107B34">
        <w:rPr>
          <w:rFonts w:cs="Arial" w:hint="cs"/>
          <w:sz w:val="20"/>
          <w:szCs w:val="20"/>
          <w:rtl/>
        </w:rPr>
        <w:t>כשר</w:t>
      </w:r>
      <w:r w:rsidR="00A6204E">
        <w:rPr>
          <w:rFonts w:cs="Arial" w:hint="cs"/>
          <w:sz w:val="20"/>
          <w:szCs w:val="20"/>
          <w:rtl/>
        </w:rPr>
        <w:t>.</w:t>
      </w:r>
      <w:r w:rsidR="00A6204E">
        <w:rPr>
          <w:rFonts w:hint="cs"/>
          <w:sz w:val="20"/>
          <w:szCs w:val="20"/>
          <w:rtl/>
        </w:rPr>
        <w:t xml:space="preserve"> </w:t>
      </w:r>
      <w:r w:rsidR="00A6204E" w:rsidRPr="002E1523">
        <w:rPr>
          <w:rFonts w:cs="Arial" w:hint="cs"/>
          <w:sz w:val="20"/>
          <w:szCs w:val="20"/>
          <w:rtl/>
        </w:rPr>
        <w:t>לגיון</w:t>
      </w:r>
      <w:r w:rsidR="00A6204E" w:rsidRPr="002E1523">
        <w:rPr>
          <w:rFonts w:cs="Arial"/>
          <w:sz w:val="20"/>
          <w:szCs w:val="20"/>
          <w:rtl/>
        </w:rPr>
        <w:t xml:space="preserve"> </w:t>
      </w:r>
      <w:r w:rsidR="00A6204E" w:rsidRPr="002E1523">
        <w:rPr>
          <w:rFonts w:cs="Arial" w:hint="cs"/>
          <w:sz w:val="20"/>
          <w:szCs w:val="20"/>
          <w:rtl/>
        </w:rPr>
        <w:t>העובר</w:t>
      </w:r>
      <w:r w:rsidR="00A6204E" w:rsidRPr="002E1523">
        <w:rPr>
          <w:rFonts w:cs="Arial"/>
          <w:sz w:val="20"/>
          <w:szCs w:val="20"/>
          <w:rtl/>
        </w:rPr>
        <w:t xml:space="preserve"> </w:t>
      </w:r>
      <w:r w:rsidR="00A6204E" w:rsidRPr="002E1523">
        <w:rPr>
          <w:rFonts w:cs="Arial" w:hint="cs"/>
          <w:sz w:val="20"/>
          <w:szCs w:val="20"/>
          <w:rtl/>
        </w:rPr>
        <w:t>ממקום</w:t>
      </w:r>
      <w:r w:rsidR="00A6204E" w:rsidRPr="002E1523">
        <w:rPr>
          <w:rFonts w:cs="Arial"/>
          <w:sz w:val="20"/>
          <w:szCs w:val="20"/>
          <w:rtl/>
        </w:rPr>
        <w:t xml:space="preserve"> </w:t>
      </w:r>
      <w:r w:rsidR="00A6204E" w:rsidRPr="002E1523">
        <w:rPr>
          <w:rFonts w:cs="Arial" w:hint="cs"/>
          <w:sz w:val="20"/>
          <w:szCs w:val="20"/>
          <w:rtl/>
        </w:rPr>
        <w:t>למקום</w:t>
      </w:r>
      <w:r w:rsidR="00107B34">
        <w:rPr>
          <w:rFonts w:cs="Arial" w:hint="cs"/>
          <w:sz w:val="20"/>
          <w:szCs w:val="20"/>
          <w:rtl/>
        </w:rPr>
        <w:t>,</w:t>
      </w:r>
      <w:r w:rsidR="00A6204E" w:rsidRPr="002E1523">
        <w:rPr>
          <w:rFonts w:cs="Arial"/>
          <w:sz w:val="20"/>
          <w:szCs w:val="20"/>
          <w:rtl/>
        </w:rPr>
        <w:t xml:space="preserve"> </w:t>
      </w:r>
      <w:r w:rsidR="00A6204E" w:rsidRPr="002E1523">
        <w:rPr>
          <w:rFonts w:cs="Arial" w:hint="cs"/>
          <w:sz w:val="20"/>
          <w:szCs w:val="20"/>
          <w:rtl/>
        </w:rPr>
        <w:t>וכן</w:t>
      </w:r>
      <w:r w:rsidR="00A6204E" w:rsidRPr="002E1523">
        <w:rPr>
          <w:rFonts w:cs="Arial"/>
          <w:sz w:val="20"/>
          <w:szCs w:val="20"/>
          <w:rtl/>
        </w:rPr>
        <w:t xml:space="preserve"> </w:t>
      </w:r>
      <w:r w:rsidR="00A6204E" w:rsidRPr="002E1523">
        <w:rPr>
          <w:rFonts w:cs="Arial" w:hint="cs"/>
          <w:sz w:val="20"/>
          <w:szCs w:val="20"/>
          <w:rtl/>
        </w:rPr>
        <w:t>בהמה</w:t>
      </w:r>
      <w:r w:rsidR="00A6204E" w:rsidRPr="002E1523">
        <w:rPr>
          <w:rFonts w:cs="Arial"/>
          <w:sz w:val="20"/>
          <w:szCs w:val="20"/>
          <w:rtl/>
        </w:rPr>
        <w:t xml:space="preserve"> </w:t>
      </w:r>
      <w:r w:rsidR="00A6204E" w:rsidRPr="002E1523">
        <w:rPr>
          <w:rFonts w:cs="Arial" w:hint="cs"/>
          <w:sz w:val="20"/>
          <w:szCs w:val="20"/>
          <w:rtl/>
        </w:rPr>
        <w:t>העוברת</w:t>
      </w:r>
      <w:r w:rsidR="00A6204E" w:rsidRPr="002E1523">
        <w:rPr>
          <w:rFonts w:cs="Arial"/>
          <w:sz w:val="20"/>
          <w:szCs w:val="20"/>
          <w:rtl/>
        </w:rPr>
        <w:t xml:space="preserve"> </w:t>
      </w:r>
      <w:r w:rsidR="00A6204E" w:rsidRPr="002E1523">
        <w:rPr>
          <w:rFonts w:cs="Arial" w:hint="cs"/>
          <w:sz w:val="20"/>
          <w:szCs w:val="20"/>
          <w:rtl/>
        </w:rPr>
        <w:t>ממקום</w:t>
      </w:r>
      <w:r w:rsidR="00A6204E" w:rsidRPr="002E1523">
        <w:rPr>
          <w:rFonts w:cs="Arial"/>
          <w:sz w:val="20"/>
          <w:szCs w:val="20"/>
          <w:rtl/>
        </w:rPr>
        <w:t xml:space="preserve"> </w:t>
      </w:r>
      <w:r w:rsidR="00A6204E" w:rsidRPr="002E1523">
        <w:rPr>
          <w:rFonts w:cs="Arial" w:hint="cs"/>
          <w:sz w:val="20"/>
          <w:szCs w:val="20"/>
          <w:rtl/>
        </w:rPr>
        <w:t>למקום</w:t>
      </w:r>
      <w:r w:rsidR="00107B34">
        <w:rPr>
          <w:rFonts w:cs="Arial" w:hint="cs"/>
          <w:sz w:val="20"/>
          <w:szCs w:val="20"/>
          <w:rtl/>
        </w:rPr>
        <w:t>,</w:t>
      </w:r>
      <w:r w:rsidR="00A6204E" w:rsidRPr="002E1523">
        <w:rPr>
          <w:rFonts w:cs="Arial"/>
          <w:sz w:val="20"/>
          <w:szCs w:val="20"/>
          <w:rtl/>
        </w:rPr>
        <w:t xml:space="preserve"> </w:t>
      </w:r>
      <w:r w:rsidR="00A6204E" w:rsidRPr="002E1523">
        <w:rPr>
          <w:rFonts w:cs="Arial" w:hint="cs"/>
          <w:sz w:val="20"/>
          <w:szCs w:val="20"/>
          <w:rtl/>
        </w:rPr>
        <w:t>וזילפו</w:t>
      </w:r>
      <w:r w:rsidR="00A6204E" w:rsidRPr="002E1523">
        <w:rPr>
          <w:rFonts w:cs="Arial"/>
          <w:sz w:val="20"/>
          <w:szCs w:val="20"/>
          <w:rtl/>
        </w:rPr>
        <w:t xml:space="preserve"> </w:t>
      </w:r>
      <w:r w:rsidR="00A6204E" w:rsidRPr="002E1523">
        <w:rPr>
          <w:rFonts w:cs="Arial" w:hint="cs"/>
          <w:sz w:val="20"/>
          <w:szCs w:val="20"/>
          <w:rtl/>
        </w:rPr>
        <w:t>בידיהן</w:t>
      </w:r>
      <w:r w:rsidR="00A6204E" w:rsidRPr="002E1523">
        <w:rPr>
          <w:rFonts w:cs="Arial"/>
          <w:sz w:val="20"/>
          <w:szCs w:val="20"/>
          <w:rtl/>
        </w:rPr>
        <w:t xml:space="preserve"> </w:t>
      </w:r>
      <w:r w:rsidR="00A6204E" w:rsidRPr="002E1523">
        <w:rPr>
          <w:rFonts w:cs="Arial" w:hint="cs"/>
          <w:sz w:val="20"/>
          <w:szCs w:val="20"/>
          <w:rtl/>
        </w:rPr>
        <w:t>וברגליהן</w:t>
      </w:r>
      <w:r w:rsidR="00A6204E" w:rsidRPr="002E1523">
        <w:rPr>
          <w:rFonts w:cs="Arial"/>
          <w:sz w:val="20"/>
          <w:szCs w:val="20"/>
          <w:rtl/>
        </w:rPr>
        <w:t xml:space="preserve"> </w:t>
      </w:r>
      <w:r w:rsidR="00A6204E" w:rsidRPr="002E1523">
        <w:rPr>
          <w:rFonts w:cs="Arial" w:hint="cs"/>
          <w:sz w:val="20"/>
          <w:szCs w:val="20"/>
          <w:rtl/>
        </w:rPr>
        <w:t>שלשת</w:t>
      </w:r>
      <w:r w:rsidR="00A6204E" w:rsidRPr="002E1523">
        <w:rPr>
          <w:rFonts w:cs="Arial"/>
          <w:sz w:val="20"/>
          <w:szCs w:val="20"/>
          <w:rtl/>
        </w:rPr>
        <w:t xml:space="preserve"> </w:t>
      </w:r>
      <w:r w:rsidR="00A6204E" w:rsidRPr="002E1523">
        <w:rPr>
          <w:rFonts w:cs="Arial" w:hint="cs"/>
          <w:sz w:val="20"/>
          <w:szCs w:val="20"/>
          <w:rtl/>
        </w:rPr>
        <w:t>לוגין</w:t>
      </w:r>
      <w:r w:rsidR="00A6204E" w:rsidRPr="002E1523">
        <w:rPr>
          <w:rFonts w:cs="Arial"/>
          <w:sz w:val="20"/>
          <w:szCs w:val="20"/>
          <w:rtl/>
        </w:rPr>
        <w:t xml:space="preserve"> </w:t>
      </w:r>
      <w:r w:rsidR="00A6204E" w:rsidRPr="002E1523">
        <w:rPr>
          <w:rFonts w:cs="Arial" w:hint="cs"/>
          <w:sz w:val="20"/>
          <w:szCs w:val="20"/>
          <w:rtl/>
        </w:rPr>
        <w:t>למקוה</w:t>
      </w:r>
      <w:r w:rsidR="00107B34">
        <w:rPr>
          <w:rFonts w:cs="Arial" w:hint="cs"/>
          <w:sz w:val="20"/>
          <w:szCs w:val="20"/>
          <w:rtl/>
        </w:rPr>
        <w:t>,</w:t>
      </w:r>
      <w:r w:rsidR="00A6204E" w:rsidRPr="002E1523">
        <w:rPr>
          <w:rFonts w:cs="Arial"/>
          <w:sz w:val="20"/>
          <w:szCs w:val="20"/>
          <w:rtl/>
        </w:rPr>
        <w:t xml:space="preserve"> </w:t>
      </w:r>
      <w:r w:rsidR="00A6204E" w:rsidRPr="002E1523">
        <w:rPr>
          <w:rFonts w:cs="Arial" w:hint="cs"/>
          <w:sz w:val="20"/>
          <w:szCs w:val="20"/>
          <w:rtl/>
        </w:rPr>
        <w:t>כשר</w:t>
      </w:r>
      <w:r w:rsidR="00107B34">
        <w:rPr>
          <w:rFonts w:cs="Arial" w:hint="cs"/>
          <w:sz w:val="20"/>
          <w:szCs w:val="20"/>
          <w:rtl/>
        </w:rPr>
        <w:t xml:space="preserve">. </w:t>
      </w:r>
      <w:r w:rsidR="00107B34" w:rsidRPr="00107B34">
        <w:rPr>
          <w:rFonts w:cs="Arial" w:hint="cs"/>
          <w:sz w:val="20"/>
          <w:szCs w:val="20"/>
          <w:rtl/>
        </w:rPr>
        <w:t>ולא</w:t>
      </w:r>
      <w:r w:rsidR="00107B34" w:rsidRPr="00107B34">
        <w:rPr>
          <w:rFonts w:cs="Arial"/>
          <w:sz w:val="20"/>
          <w:szCs w:val="20"/>
          <w:rtl/>
        </w:rPr>
        <w:t xml:space="preserve"> </w:t>
      </w:r>
      <w:r w:rsidR="00107B34" w:rsidRPr="00107B34">
        <w:rPr>
          <w:rFonts w:cs="Arial" w:hint="cs"/>
          <w:sz w:val="20"/>
          <w:szCs w:val="20"/>
          <w:rtl/>
        </w:rPr>
        <w:t>עוד</w:t>
      </w:r>
      <w:r w:rsidR="00107B34">
        <w:rPr>
          <w:rFonts w:cs="Arial" w:hint="cs"/>
          <w:sz w:val="20"/>
          <w:szCs w:val="20"/>
          <w:rtl/>
        </w:rPr>
        <w:t>,</w:t>
      </w:r>
      <w:r w:rsidR="00107B34" w:rsidRPr="00107B34">
        <w:rPr>
          <w:rFonts w:cs="Arial"/>
          <w:sz w:val="20"/>
          <w:szCs w:val="20"/>
          <w:rtl/>
        </w:rPr>
        <w:t xml:space="preserve"> </w:t>
      </w:r>
      <w:r w:rsidR="00107B34" w:rsidRPr="00107B34">
        <w:rPr>
          <w:rFonts w:cs="Arial" w:hint="cs"/>
          <w:sz w:val="20"/>
          <w:szCs w:val="20"/>
          <w:rtl/>
        </w:rPr>
        <w:t>אלא</w:t>
      </w:r>
      <w:r w:rsidR="00107B34" w:rsidRPr="00107B34">
        <w:rPr>
          <w:rFonts w:cs="Arial"/>
          <w:sz w:val="20"/>
          <w:szCs w:val="20"/>
          <w:rtl/>
        </w:rPr>
        <w:t xml:space="preserve"> </w:t>
      </w:r>
      <w:r w:rsidR="00107B34" w:rsidRPr="00107B34">
        <w:rPr>
          <w:rFonts w:cs="Arial" w:hint="cs"/>
          <w:sz w:val="20"/>
          <w:szCs w:val="20"/>
          <w:rtl/>
        </w:rPr>
        <w:t>אפילו</w:t>
      </w:r>
      <w:r w:rsidR="00107B34" w:rsidRPr="00107B34">
        <w:rPr>
          <w:rFonts w:cs="Arial"/>
          <w:sz w:val="20"/>
          <w:szCs w:val="20"/>
          <w:rtl/>
        </w:rPr>
        <w:t xml:space="preserve"> </w:t>
      </w:r>
      <w:r w:rsidR="00107B34" w:rsidRPr="00107B34">
        <w:rPr>
          <w:rFonts w:cs="Arial" w:hint="cs"/>
          <w:sz w:val="20"/>
          <w:szCs w:val="20"/>
          <w:rtl/>
        </w:rPr>
        <w:t>עשו</w:t>
      </w:r>
      <w:r w:rsidR="00107B34" w:rsidRPr="00107B34">
        <w:rPr>
          <w:rFonts w:cs="Arial"/>
          <w:sz w:val="20"/>
          <w:szCs w:val="20"/>
          <w:rtl/>
        </w:rPr>
        <w:t xml:space="preserve"> </w:t>
      </w:r>
      <w:r w:rsidR="00107B34" w:rsidRPr="00107B34">
        <w:rPr>
          <w:rFonts w:cs="Arial" w:hint="cs"/>
          <w:sz w:val="20"/>
          <w:szCs w:val="20"/>
          <w:rtl/>
        </w:rPr>
        <w:t>מקוה</w:t>
      </w:r>
      <w:r w:rsidR="00107B34" w:rsidRPr="00107B34">
        <w:rPr>
          <w:rFonts w:cs="Arial"/>
          <w:sz w:val="20"/>
          <w:szCs w:val="20"/>
          <w:rtl/>
        </w:rPr>
        <w:t xml:space="preserve"> </w:t>
      </w:r>
      <w:r w:rsidR="00107B34">
        <w:rPr>
          <w:rFonts w:cs="Arial" w:hint="cs"/>
          <w:sz w:val="20"/>
          <w:szCs w:val="20"/>
          <w:rtl/>
        </w:rPr>
        <w:t>ב</w:t>
      </w:r>
      <w:r w:rsidR="00107B34" w:rsidRPr="00107B34">
        <w:rPr>
          <w:rFonts w:cs="Arial" w:hint="cs"/>
          <w:sz w:val="20"/>
          <w:szCs w:val="20"/>
          <w:rtl/>
        </w:rPr>
        <w:t>תח</w:t>
      </w:r>
      <w:r w:rsidR="00107B34">
        <w:rPr>
          <w:rFonts w:cs="Arial" w:hint="cs"/>
          <w:sz w:val="20"/>
          <w:szCs w:val="20"/>
          <w:rtl/>
        </w:rPr>
        <w:t>י</w:t>
      </w:r>
      <w:r w:rsidR="00107B34" w:rsidRPr="00107B34">
        <w:rPr>
          <w:rFonts w:cs="Arial" w:hint="cs"/>
          <w:sz w:val="20"/>
          <w:szCs w:val="20"/>
          <w:rtl/>
        </w:rPr>
        <w:t>לה</w:t>
      </w:r>
      <w:r w:rsidR="00107B34" w:rsidRPr="00107B34">
        <w:rPr>
          <w:rFonts w:cs="Arial"/>
          <w:sz w:val="20"/>
          <w:szCs w:val="20"/>
          <w:rtl/>
        </w:rPr>
        <w:t xml:space="preserve"> </w:t>
      </w:r>
      <w:r w:rsidR="00107B34" w:rsidRPr="00107B34">
        <w:rPr>
          <w:rFonts w:cs="Arial" w:hint="cs"/>
          <w:sz w:val="20"/>
          <w:szCs w:val="20"/>
          <w:rtl/>
        </w:rPr>
        <w:t>כשר</w:t>
      </w:r>
      <w:r w:rsidR="00A6204E">
        <w:rPr>
          <w:rFonts w:cs="Arial" w:hint="cs"/>
          <w:sz w:val="20"/>
          <w:szCs w:val="20"/>
          <w:rtl/>
        </w:rPr>
        <w:t>"</w:t>
      </w:r>
      <w:r w:rsidR="00A6204E">
        <w:rPr>
          <w:sz w:val="20"/>
          <w:szCs w:val="20"/>
          <w:rtl/>
        </w:rPr>
        <w:br/>
      </w:r>
      <w:r w:rsidR="00A6204E">
        <w:rPr>
          <w:rFonts w:hint="cs"/>
          <w:sz w:val="20"/>
          <w:szCs w:val="20"/>
          <w:rtl/>
        </w:rPr>
        <w:t>ויש להבין מאי שנא רישא מסיפא</w:t>
      </w:r>
      <w:r w:rsidR="006C2A70">
        <w:rPr>
          <w:rFonts w:hint="cs"/>
          <w:sz w:val="20"/>
          <w:szCs w:val="20"/>
          <w:rtl/>
        </w:rPr>
        <w:t>,</w:t>
      </w:r>
      <w:r w:rsidR="00A6204E">
        <w:rPr>
          <w:rFonts w:hint="cs"/>
          <w:sz w:val="20"/>
          <w:szCs w:val="20"/>
          <w:rtl/>
        </w:rPr>
        <w:t xml:space="preserve"> מדוע ברישא פוסק רבי יוסי שזילוף בידיו פוסל ואילו בסיפא נאמר שזילוף </w:t>
      </w:r>
      <w:r w:rsidR="00A255D6">
        <w:rPr>
          <w:rFonts w:hint="cs"/>
          <w:sz w:val="20"/>
          <w:szCs w:val="20"/>
          <w:rtl/>
        </w:rPr>
        <w:t xml:space="preserve">בידיו וברגליו </w:t>
      </w:r>
      <w:r w:rsidR="00A6204E">
        <w:rPr>
          <w:rFonts w:hint="cs"/>
          <w:sz w:val="20"/>
          <w:szCs w:val="20"/>
          <w:rtl/>
        </w:rPr>
        <w:t>אינו פוסל?</w:t>
      </w:r>
      <w:r w:rsidR="00A6204E">
        <w:rPr>
          <w:rFonts w:hint="cs"/>
          <w:sz w:val="20"/>
          <w:szCs w:val="20"/>
          <w:rtl/>
        </w:rPr>
        <w:br/>
      </w:r>
      <w:r w:rsidR="00A6204E">
        <w:rPr>
          <w:sz w:val="20"/>
          <w:szCs w:val="20"/>
          <w:rtl/>
        </w:rPr>
        <w:br/>
      </w:r>
      <w:r w:rsidR="00A6204E">
        <w:rPr>
          <w:rFonts w:hint="cs"/>
          <w:b/>
          <w:bCs/>
          <w:sz w:val="20"/>
          <w:szCs w:val="20"/>
          <w:rtl/>
        </w:rPr>
        <w:t>שיטות הראשונים</w:t>
      </w:r>
      <w:r w:rsidR="00264005" w:rsidRPr="00847F21">
        <w:rPr>
          <w:rStyle w:val="a5"/>
          <w:sz w:val="20"/>
          <w:szCs w:val="20"/>
          <w:rtl/>
        </w:rPr>
        <w:footnoteReference w:id="85"/>
      </w:r>
      <w:r w:rsidR="00A6204E">
        <w:rPr>
          <w:b/>
          <w:bCs/>
          <w:sz w:val="20"/>
          <w:szCs w:val="20"/>
          <w:rtl/>
        </w:rPr>
        <w:br/>
      </w:r>
      <w:r w:rsidR="00A6204E">
        <w:rPr>
          <w:rFonts w:hint="cs"/>
          <w:sz w:val="20"/>
          <w:szCs w:val="20"/>
          <w:rtl/>
        </w:rPr>
        <w:t xml:space="preserve">א. </w:t>
      </w:r>
      <w:r w:rsidR="00A6204E" w:rsidRPr="00107B34">
        <w:rPr>
          <w:rFonts w:hint="cs"/>
          <w:b/>
          <w:bCs/>
          <w:sz w:val="20"/>
          <w:szCs w:val="20"/>
          <w:rtl/>
        </w:rPr>
        <w:t>רא"ש וטור</w:t>
      </w:r>
      <w:r w:rsidR="00A6204E">
        <w:rPr>
          <w:rFonts w:hint="cs"/>
          <w:sz w:val="20"/>
          <w:szCs w:val="20"/>
          <w:rtl/>
        </w:rPr>
        <w:t xml:space="preserve"> </w:t>
      </w:r>
      <w:r w:rsidR="00A6204E">
        <w:rPr>
          <w:sz w:val="20"/>
          <w:szCs w:val="20"/>
          <w:rtl/>
        </w:rPr>
        <w:t>–</w:t>
      </w:r>
      <w:r w:rsidR="00A6204E">
        <w:rPr>
          <w:rFonts w:hint="cs"/>
          <w:sz w:val="20"/>
          <w:szCs w:val="20"/>
          <w:rtl/>
        </w:rPr>
        <w:t xml:space="preserve"> </w:t>
      </w:r>
      <w:r w:rsidR="00A255D6">
        <w:rPr>
          <w:rFonts w:hint="cs"/>
          <w:sz w:val="20"/>
          <w:szCs w:val="20"/>
          <w:rtl/>
        </w:rPr>
        <w:t>זילוף ע"י אדם פוסל, ע"י בהמה אינו  פוסל.</w:t>
      </w:r>
      <w:r w:rsidR="00A255D6">
        <w:rPr>
          <w:sz w:val="20"/>
          <w:szCs w:val="20"/>
          <w:rtl/>
        </w:rPr>
        <w:br/>
      </w:r>
      <w:r w:rsidR="00A6204E">
        <w:rPr>
          <w:rFonts w:hint="cs"/>
          <w:sz w:val="20"/>
          <w:szCs w:val="20"/>
          <w:rtl/>
        </w:rPr>
        <w:lastRenderedPageBreak/>
        <w:t xml:space="preserve">ברישא מדובר </w:t>
      </w:r>
      <w:r w:rsidR="00A255D6">
        <w:rPr>
          <w:rFonts w:hint="cs"/>
          <w:sz w:val="20"/>
          <w:szCs w:val="20"/>
          <w:rtl/>
        </w:rPr>
        <w:t>ב</w:t>
      </w:r>
      <w:r w:rsidR="00A6204E">
        <w:rPr>
          <w:rFonts w:hint="cs"/>
          <w:sz w:val="20"/>
          <w:szCs w:val="20"/>
          <w:rtl/>
        </w:rPr>
        <w:t xml:space="preserve">זילוף ע"י אדם ולכן פוסל את המקווה, לעומת זאת בסיפא מדובר </w:t>
      </w:r>
      <w:r w:rsidR="00A255D6">
        <w:rPr>
          <w:rFonts w:hint="cs"/>
          <w:sz w:val="20"/>
          <w:szCs w:val="20"/>
          <w:rtl/>
        </w:rPr>
        <w:t xml:space="preserve">בזילוף </w:t>
      </w:r>
      <w:r w:rsidR="00A6204E">
        <w:rPr>
          <w:rFonts w:hint="cs"/>
          <w:sz w:val="20"/>
          <w:szCs w:val="20"/>
          <w:rtl/>
        </w:rPr>
        <w:t xml:space="preserve"> ע"י בהמה ולכן אינו פוסל את המקווה</w:t>
      </w:r>
      <w:r w:rsidR="00FA233E">
        <w:rPr>
          <w:rStyle w:val="a5"/>
          <w:rFonts w:hint="cs"/>
          <w:sz w:val="20"/>
          <w:szCs w:val="20"/>
          <w:vertAlign w:val="baseline"/>
          <w:rtl/>
        </w:rPr>
        <w:t>,</w:t>
      </w:r>
      <w:r w:rsidR="00264005">
        <w:rPr>
          <w:rFonts w:hint="cs"/>
          <w:sz w:val="20"/>
          <w:szCs w:val="20"/>
          <w:rtl/>
        </w:rPr>
        <w:t xml:space="preserve"> וכ"פ </w:t>
      </w:r>
      <w:r w:rsidR="00264005" w:rsidRPr="00264005">
        <w:rPr>
          <w:rFonts w:hint="cs"/>
          <w:b/>
          <w:bCs/>
          <w:sz w:val="20"/>
          <w:szCs w:val="20"/>
          <w:rtl/>
        </w:rPr>
        <w:t>המחבר</w:t>
      </w:r>
      <w:r w:rsidR="00264005">
        <w:rPr>
          <w:rFonts w:hint="cs"/>
          <w:sz w:val="20"/>
          <w:szCs w:val="20"/>
          <w:rtl/>
        </w:rPr>
        <w:t xml:space="preserve"> לקמן סעיף לט, וגם כאן רמז לדעה זו במה שכתב "או שזרקם בחפניו".</w:t>
      </w:r>
      <w:r w:rsidR="00107B34">
        <w:rPr>
          <w:rFonts w:hint="cs"/>
          <w:sz w:val="20"/>
          <w:szCs w:val="20"/>
          <w:rtl/>
        </w:rPr>
        <w:t xml:space="preserve"> </w:t>
      </w:r>
      <w:r w:rsidR="006D2D87">
        <w:rPr>
          <w:rFonts w:hint="cs"/>
          <w:sz w:val="20"/>
          <w:szCs w:val="20"/>
          <w:rtl/>
        </w:rPr>
        <w:br/>
      </w:r>
      <w:r w:rsidR="006D2D87" w:rsidRPr="006D2D87">
        <w:rPr>
          <w:rFonts w:hint="cs"/>
          <w:b/>
          <w:bCs/>
          <w:sz w:val="20"/>
          <w:szCs w:val="20"/>
          <w:rtl/>
        </w:rPr>
        <w:t>ראיות</w:t>
      </w:r>
      <w:r w:rsidR="006D2D87">
        <w:rPr>
          <w:rFonts w:hint="cs"/>
          <w:sz w:val="20"/>
          <w:szCs w:val="20"/>
          <w:rtl/>
        </w:rPr>
        <w:t xml:space="preserve"> </w:t>
      </w:r>
      <w:r w:rsidR="006D2D87">
        <w:rPr>
          <w:sz w:val="20"/>
          <w:szCs w:val="20"/>
          <w:rtl/>
        </w:rPr>
        <w:t>–</w:t>
      </w:r>
      <w:r w:rsidR="006D2D87">
        <w:rPr>
          <w:rFonts w:hint="cs"/>
          <w:sz w:val="20"/>
          <w:szCs w:val="20"/>
          <w:rtl/>
        </w:rPr>
        <w:t xml:space="preserve"> מדין סוחט כסותו משמע להדיא ששאיבה אינה דווקא ע"י כלי, אלא טעם הפסול הוא משום שהמים באים למקווה ע"י כך שסוחט את הכסות והוי ע"י ידיו ופוסל.</w:t>
      </w:r>
      <w:r w:rsidR="00E44778">
        <w:rPr>
          <w:rFonts w:hint="cs"/>
          <w:sz w:val="20"/>
          <w:szCs w:val="20"/>
          <w:rtl/>
        </w:rPr>
        <w:br/>
        <w:t>כמו כן, יש להוכיח זאת מדין סוחט שערו המובא לעיל, שפוסל את המקווה אע"פ שלא נעשה ע"י כלי.</w:t>
      </w:r>
      <w:r w:rsidR="00E44778">
        <w:rPr>
          <w:sz w:val="20"/>
          <w:szCs w:val="20"/>
          <w:rtl/>
        </w:rPr>
        <w:br/>
      </w:r>
      <w:r w:rsidR="00E44778">
        <w:rPr>
          <w:rFonts w:hint="cs"/>
          <w:sz w:val="20"/>
          <w:szCs w:val="20"/>
          <w:rtl/>
        </w:rPr>
        <w:t>כמו כן, יש להוכיח זאת מדין מסנק את הטיט שפוסל את המקווה אע"פ שלא שאב את המים בכלי אלא סילק את הט</w:t>
      </w:r>
      <w:r w:rsidR="00264005">
        <w:rPr>
          <w:rFonts w:hint="cs"/>
          <w:sz w:val="20"/>
          <w:szCs w:val="20"/>
          <w:rtl/>
        </w:rPr>
        <w:t>יט מחוץ למקווה והמים זבים ממנו.</w:t>
      </w:r>
      <w:r w:rsidR="00C52E17">
        <w:rPr>
          <w:rFonts w:hint="cs"/>
          <w:sz w:val="20"/>
          <w:szCs w:val="20"/>
          <w:rtl/>
        </w:rPr>
        <w:br/>
        <w:t>ואמנם, אם רוב המקווה עשוי כהלכתו, אם המשיך מים הבאים מידיו ע"ג קרקע, המקווה כשר.</w:t>
      </w:r>
      <w:r w:rsidR="00107B34">
        <w:rPr>
          <w:sz w:val="20"/>
          <w:szCs w:val="20"/>
          <w:rtl/>
        </w:rPr>
        <w:br/>
      </w:r>
      <w:r w:rsidR="006C2A70">
        <w:rPr>
          <w:sz w:val="20"/>
          <w:szCs w:val="20"/>
          <w:rtl/>
        </w:rPr>
        <w:br/>
      </w:r>
      <w:r w:rsidR="00107B34">
        <w:rPr>
          <w:rFonts w:hint="cs"/>
          <w:sz w:val="20"/>
          <w:szCs w:val="20"/>
          <w:rtl/>
        </w:rPr>
        <w:t xml:space="preserve">ב. </w:t>
      </w:r>
      <w:r w:rsidR="00107B34" w:rsidRPr="00AA1633">
        <w:rPr>
          <w:rFonts w:hint="cs"/>
          <w:b/>
          <w:bCs/>
          <w:sz w:val="20"/>
          <w:szCs w:val="20"/>
          <w:rtl/>
        </w:rPr>
        <w:t>ראב"ד ור"ש</w:t>
      </w:r>
      <w:r w:rsidR="00107B34">
        <w:rPr>
          <w:rFonts w:hint="cs"/>
          <w:sz w:val="20"/>
          <w:szCs w:val="20"/>
          <w:rtl/>
        </w:rPr>
        <w:t xml:space="preserve"> </w:t>
      </w:r>
      <w:r w:rsidR="00AA1633">
        <w:rPr>
          <w:sz w:val="20"/>
          <w:szCs w:val="20"/>
          <w:rtl/>
        </w:rPr>
        <w:t>–</w:t>
      </w:r>
      <w:r w:rsidR="00107B34">
        <w:rPr>
          <w:rFonts w:hint="cs"/>
          <w:sz w:val="20"/>
          <w:szCs w:val="20"/>
          <w:rtl/>
        </w:rPr>
        <w:t xml:space="preserve"> </w:t>
      </w:r>
      <w:r w:rsidR="0046502D">
        <w:rPr>
          <w:rFonts w:hint="cs"/>
          <w:sz w:val="20"/>
          <w:szCs w:val="20"/>
          <w:rtl/>
        </w:rPr>
        <w:t>ברישא זילף מים שאובים ולכן פסל</w:t>
      </w:r>
      <w:r w:rsidR="00832F56">
        <w:rPr>
          <w:rStyle w:val="a5"/>
          <w:sz w:val="20"/>
          <w:szCs w:val="20"/>
          <w:rtl/>
        </w:rPr>
        <w:footnoteReference w:id="86"/>
      </w:r>
      <w:r w:rsidR="0046502D">
        <w:rPr>
          <w:rFonts w:hint="cs"/>
          <w:sz w:val="20"/>
          <w:szCs w:val="20"/>
          <w:rtl/>
        </w:rPr>
        <w:t>, בסיפא זילף מים כשרים, ומים כשרים אינם נפסלים בזילוף הנעשה ע"י ידיו.</w:t>
      </w:r>
      <w:r w:rsidR="0046502D">
        <w:rPr>
          <w:sz w:val="20"/>
          <w:szCs w:val="20"/>
          <w:rtl/>
        </w:rPr>
        <w:br/>
      </w:r>
      <w:r w:rsidR="00807ED5" w:rsidRPr="00BE25D6">
        <w:rPr>
          <w:rFonts w:hint="cs"/>
          <w:b/>
          <w:bCs/>
          <w:sz w:val="20"/>
          <w:szCs w:val="20"/>
          <w:rtl/>
        </w:rPr>
        <w:t>ראיה</w:t>
      </w:r>
      <w:r w:rsidR="00807ED5">
        <w:rPr>
          <w:rFonts w:hint="cs"/>
          <w:sz w:val="20"/>
          <w:szCs w:val="20"/>
          <w:rtl/>
        </w:rPr>
        <w:t xml:space="preserve"> </w:t>
      </w:r>
      <w:r w:rsidR="00807ED5">
        <w:rPr>
          <w:sz w:val="20"/>
          <w:szCs w:val="20"/>
          <w:rtl/>
        </w:rPr>
        <w:t>–</w:t>
      </w:r>
      <w:r w:rsidR="00807ED5">
        <w:rPr>
          <w:rFonts w:hint="cs"/>
          <w:sz w:val="20"/>
          <w:szCs w:val="20"/>
          <w:rtl/>
        </w:rPr>
        <w:t xml:space="preserve"> משנה מקוואות (ו, ח) "</w:t>
      </w:r>
      <w:r w:rsidR="00807ED5" w:rsidRPr="00807ED5">
        <w:rPr>
          <w:rFonts w:cs="Arial" w:hint="cs"/>
          <w:sz w:val="20"/>
          <w:szCs w:val="20"/>
          <w:rtl/>
        </w:rPr>
        <w:t>מטהרים</w:t>
      </w:r>
      <w:r w:rsidR="00807ED5" w:rsidRPr="00807ED5">
        <w:rPr>
          <w:rFonts w:cs="Arial"/>
          <w:sz w:val="20"/>
          <w:szCs w:val="20"/>
          <w:rtl/>
        </w:rPr>
        <w:t xml:space="preserve"> </w:t>
      </w:r>
      <w:r w:rsidR="00807ED5" w:rsidRPr="00807ED5">
        <w:rPr>
          <w:rFonts w:cs="Arial" w:hint="cs"/>
          <w:sz w:val="20"/>
          <w:szCs w:val="20"/>
          <w:rtl/>
        </w:rPr>
        <w:t>את</w:t>
      </w:r>
      <w:r w:rsidR="00807ED5" w:rsidRPr="00807ED5">
        <w:rPr>
          <w:rFonts w:cs="Arial"/>
          <w:sz w:val="20"/>
          <w:szCs w:val="20"/>
          <w:rtl/>
        </w:rPr>
        <w:t xml:space="preserve"> </w:t>
      </w:r>
      <w:r w:rsidR="00807ED5" w:rsidRPr="00807ED5">
        <w:rPr>
          <w:rFonts w:cs="Arial" w:hint="cs"/>
          <w:sz w:val="20"/>
          <w:szCs w:val="20"/>
          <w:rtl/>
        </w:rPr>
        <w:t>המקואות</w:t>
      </w:r>
      <w:r w:rsidR="00807ED5" w:rsidRPr="00807ED5">
        <w:rPr>
          <w:rFonts w:cs="Arial"/>
          <w:sz w:val="20"/>
          <w:szCs w:val="20"/>
          <w:rtl/>
        </w:rPr>
        <w:t xml:space="preserve"> </w:t>
      </w:r>
      <w:r w:rsidR="00807ED5" w:rsidRPr="00807ED5">
        <w:rPr>
          <w:rFonts w:cs="Arial" w:hint="cs"/>
          <w:sz w:val="20"/>
          <w:szCs w:val="20"/>
          <w:rtl/>
        </w:rPr>
        <w:t>העליון</w:t>
      </w:r>
      <w:r w:rsidR="00807ED5" w:rsidRPr="00807ED5">
        <w:rPr>
          <w:rFonts w:cs="Arial"/>
          <w:sz w:val="20"/>
          <w:szCs w:val="20"/>
          <w:rtl/>
        </w:rPr>
        <w:t xml:space="preserve"> </w:t>
      </w:r>
      <w:r w:rsidR="00807ED5" w:rsidRPr="00807ED5">
        <w:rPr>
          <w:rFonts w:cs="Arial" w:hint="cs"/>
          <w:sz w:val="20"/>
          <w:szCs w:val="20"/>
          <w:rtl/>
        </w:rPr>
        <w:t>מן</w:t>
      </w:r>
      <w:r w:rsidR="00807ED5" w:rsidRPr="00807ED5">
        <w:rPr>
          <w:rFonts w:cs="Arial"/>
          <w:sz w:val="20"/>
          <w:szCs w:val="20"/>
          <w:rtl/>
        </w:rPr>
        <w:t xml:space="preserve"> </w:t>
      </w:r>
      <w:r w:rsidR="00807ED5" w:rsidRPr="00807ED5">
        <w:rPr>
          <w:rFonts w:cs="Arial" w:hint="cs"/>
          <w:sz w:val="20"/>
          <w:szCs w:val="20"/>
          <w:rtl/>
        </w:rPr>
        <w:t>התחתון</w:t>
      </w:r>
      <w:r w:rsidR="00807ED5" w:rsidRPr="00807ED5">
        <w:rPr>
          <w:rFonts w:cs="Arial"/>
          <w:sz w:val="20"/>
          <w:szCs w:val="20"/>
          <w:rtl/>
        </w:rPr>
        <w:t xml:space="preserve"> </w:t>
      </w:r>
      <w:r w:rsidR="00807ED5" w:rsidRPr="00807ED5">
        <w:rPr>
          <w:rFonts w:cs="Arial" w:hint="cs"/>
          <w:sz w:val="20"/>
          <w:szCs w:val="20"/>
          <w:rtl/>
        </w:rPr>
        <w:t>והרחוק</w:t>
      </w:r>
      <w:r w:rsidR="00807ED5" w:rsidRPr="00807ED5">
        <w:rPr>
          <w:rFonts w:cs="Arial"/>
          <w:sz w:val="20"/>
          <w:szCs w:val="20"/>
          <w:rtl/>
        </w:rPr>
        <w:t xml:space="preserve"> </w:t>
      </w:r>
      <w:r w:rsidR="00807ED5" w:rsidRPr="00807ED5">
        <w:rPr>
          <w:rFonts w:cs="Arial" w:hint="cs"/>
          <w:sz w:val="20"/>
          <w:szCs w:val="20"/>
          <w:rtl/>
        </w:rPr>
        <w:t>מן</w:t>
      </w:r>
      <w:r w:rsidR="00807ED5" w:rsidRPr="00807ED5">
        <w:rPr>
          <w:rFonts w:cs="Arial"/>
          <w:sz w:val="20"/>
          <w:szCs w:val="20"/>
          <w:rtl/>
        </w:rPr>
        <w:t xml:space="preserve"> </w:t>
      </w:r>
      <w:r w:rsidR="00807ED5" w:rsidRPr="00807ED5">
        <w:rPr>
          <w:rFonts w:cs="Arial" w:hint="cs"/>
          <w:sz w:val="20"/>
          <w:szCs w:val="20"/>
          <w:rtl/>
        </w:rPr>
        <w:t>הקרוב</w:t>
      </w:r>
      <w:r w:rsidR="00807ED5">
        <w:rPr>
          <w:rFonts w:cs="Arial" w:hint="cs"/>
          <w:sz w:val="20"/>
          <w:szCs w:val="20"/>
          <w:rtl/>
        </w:rPr>
        <w:t>.</w:t>
      </w:r>
      <w:r w:rsidR="00807ED5" w:rsidRPr="00807ED5">
        <w:rPr>
          <w:rFonts w:cs="Arial"/>
          <w:sz w:val="20"/>
          <w:szCs w:val="20"/>
          <w:rtl/>
        </w:rPr>
        <w:t xml:space="preserve"> </w:t>
      </w:r>
      <w:r w:rsidR="00807ED5" w:rsidRPr="00807ED5">
        <w:rPr>
          <w:rFonts w:cs="Arial" w:hint="cs"/>
          <w:sz w:val="20"/>
          <w:szCs w:val="20"/>
          <w:rtl/>
        </w:rPr>
        <w:t>כיצד</w:t>
      </w:r>
      <w:r w:rsidR="00807ED5">
        <w:rPr>
          <w:rFonts w:cs="Arial" w:hint="cs"/>
          <w:sz w:val="20"/>
          <w:szCs w:val="20"/>
          <w:rtl/>
        </w:rPr>
        <w:t>?</w:t>
      </w:r>
      <w:r w:rsidR="00807ED5" w:rsidRPr="00807ED5">
        <w:rPr>
          <w:rFonts w:cs="Arial"/>
          <w:sz w:val="20"/>
          <w:szCs w:val="20"/>
          <w:rtl/>
        </w:rPr>
        <w:t xml:space="preserve"> </w:t>
      </w:r>
      <w:r w:rsidR="00807ED5" w:rsidRPr="00807ED5">
        <w:rPr>
          <w:rFonts w:cs="Arial" w:hint="cs"/>
          <w:sz w:val="20"/>
          <w:szCs w:val="20"/>
          <w:rtl/>
        </w:rPr>
        <w:t>מביא</w:t>
      </w:r>
      <w:r w:rsidR="00807ED5" w:rsidRPr="00807ED5">
        <w:rPr>
          <w:rFonts w:cs="Arial"/>
          <w:sz w:val="20"/>
          <w:szCs w:val="20"/>
          <w:rtl/>
        </w:rPr>
        <w:t xml:space="preserve"> </w:t>
      </w:r>
      <w:r w:rsidR="00807ED5" w:rsidRPr="00807ED5">
        <w:rPr>
          <w:rFonts w:cs="Arial" w:hint="cs"/>
          <w:sz w:val="20"/>
          <w:szCs w:val="20"/>
          <w:rtl/>
        </w:rPr>
        <w:t>סלון</w:t>
      </w:r>
      <w:r w:rsidR="00807ED5" w:rsidRPr="00807ED5">
        <w:rPr>
          <w:rFonts w:cs="Arial"/>
          <w:sz w:val="20"/>
          <w:szCs w:val="20"/>
          <w:rtl/>
        </w:rPr>
        <w:t xml:space="preserve"> </w:t>
      </w:r>
      <w:r w:rsidR="00807ED5" w:rsidRPr="00807ED5">
        <w:rPr>
          <w:rFonts w:cs="Arial" w:hint="cs"/>
          <w:sz w:val="20"/>
          <w:szCs w:val="20"/>
          <w:rtl/>
        </w:rPr>
        <w:t>של</w:t>
      </w:r>
      <w:r w:rsidR="00807ED5" w:rsidRPr="00807ED5">
        <w:rPr>
          <w:rFonts w:cs="Arial"/>
          <w:sz w:val="20"/>
          <w:szCs w:val="20"/>
          <w:rtl/>
        </w:rPr>
        <w:t xml:space="preserve"> </w:t>
      </w:r>
      <w:r w:rsidR="00807ED5" w:rsidRPr="00807ED5">
        <w:rPr>
          <w:rFonts w:cs="Arial" w:hint="cs"/>
          <w:sz w:val="20"/>
          <w:szCs w:val="20"/>
          <w:rtl/>
        </w:rPr>
        <w:t>חרס</w:t>
      </w:r>
      <w:r w:rsidR="00807ED5" w:rsidRPr="00807ED5">
        <w:rPr>
          <w:rFonts w:cs="Arial"/>
          <w:sz w:val="20"/>
          <w:szCs w:val="20"/>
          <w:rtl/>
        </w:rPr>
        <w:t xml:space="preserve"> </w:t>
      </w:r>
      <w:r w:rsidR="00807ED5" w:rsidRPr="00807ED5">
        <w:rPr>
          <w:rFonts w:cs="Arial" w:hint="cs"/>
          <w:sz w:val="20"/>
          <w:szCs w:val="20"/>
          <w:rtl/>
        </w:rPr>
        <w:t>או</w:t>
      </w:r>
      <w:r w:rsidR="00807ED5" w:rsidRPr="00807ED5">
        <w:rPr>
          <w:rFonts w:cs="Arial"/>
          <w:sz w:val="20"/>
          <w:szCs w:val="20"/>
          <w:rtl/>
        </w:rPr>
        <w:t xml:space="preserve"> </w:t>
      </w:r>
      <w:r w:rsidR="00807ED5" w:rsidRPr="00807ED5">
        <w:rPr>
          <w:rFonts w:cs="Arial" w:hint="cs"/>
          <w:sz w:val="20"/>
          <w:szCs w:val="20"/>
          <w:rtl/>
        </w:rPr>
        <w:t>של</w:t>
      </w:r>
      <w:r w:rsidR="00807ED5" w:rsidRPr="00807ED5">
        <w:rPr>
          <w:rFonts w:cs="Arial"/>
          <w:sz w:val="20"/>
          <w:szCs w:val="20"/>
          <w:rtl/>
        </w:rPr>
        <w:t xml:space="preserve"> </w:t>
      </w:r>
      <w:r w:rsidR="00807ED5" w:rsidRPr="00807ED5">
        <w:rPr>
          <w:rFonts w:cs="Arial" w:hint="cs"/>
          <w:sz w:val="20"/>
          <w:szCs w:val="20"/>
          <w:rtl/>
        </w:rPr>
        <w:t>אבר</w:t>
      </w:r>
      <w:r w:rsidR="00807ED5">
        <w:rPr>
          <w:rFonts w:cs="Arial" w:hint="cs"/>
          <w:sz w:val="20"/>
          <w:szCs w:val="20"/>
          <w:rtl/>
        </w:rPr>
        <w:t>,</w:t>
      </w:r>
      <w:r w:rsidR="00807ED5" w:rsidRPr="00807ED5">
        <w:rPr>
          <w:rFonts w:cs="Arial"/>
          <w:sz w:val="20"/>
          <w:szCs w:val="20"/>
          <w:rtl/>
        </w:rPr>
        <w:t xml:space="preserve"> </w:t>
      </w:r>
      <w:r w:rsidR="00807ED5" w:rsidRPr="00807ED5">
        <w:rPr>
          <w:rFonts w:cs="Arial" w:hint="cs"/>
          <w:sz w:val="20"/>
          <w:szCs w:val="20"/>
          <w:rtl/>
        </w:rPr>
        <w:t>ומניח</w:t>
      </w:r>
      <w:r w:rsidR="00807ED5" w:rsidRPr="00807ED5">
        <w:rPr>
          <w:rFonts w:cs="Arial"/>
          <w:sz w:val="20"/>
          <w:szCs w:val="20"/>
          <w:rtl/>
        </w:rPr>
        <w:t xml:space="preserve"> </w:t>
      </w:r>
      <w:r w:rsidR="00807ED5" w:rsidRPr="00807ED5">
        <w:rPr>
          <w:rFonts w:cs="Arial" w:hint="cs"/>
          <w:sz w:val="20"/>
          <w:szCs w:val="20"/>
          <w:rtl/>
        </w:rPr>
        <w:t>ידו</w:t>
      </w:r>
      <w:r w:rsidR="00807ED5" w:rsidRPr="00807ED5">
        <w:rPr>
          <w:rFonts w:cs="Arial"/>
          <w:sz w:val="20"/>
          <w:szCs w:val="20"/>
          <w:rtl/>
        </w:rPr>
        <w:t xml:space="preserve"> </w:t>
      </w:r>
      <w:r w:rsidR="00807ED5" w:rsidRPr="00807ED5">
        <w:rPr>
          <w:rFonts w:cs="Arial" w:hint="cs"/>
          <w:sz w:val="20"/>
          <w:szCs w:val="20"/>
          <w:rtl/>
        </w:rPr>
        <w:t>תחתיו</w:t>
      </w:r>
      <w:r w:rsidR="00807ED5" w:rsidRPr="00807ED5">
        <w:rPr>
          <w:rFonts w:cs="Arial"/>
          <w:sz w:val="20"/>
          <w:szCs w:val="20"/>
          <w:rtl/>
        </w:rPr>
        <w:t xml:space="preserve"> </w:t>
      </w:r>
      <w:r w:rsidR="00807ED5" w:rsidRPr="00807ED5">
        <w:rPr>
          <w:rFonts w:cs="Arial" w:hint="cs"/>
          <w:sz w:val="20"/>
          <w:szCs w:val="20"/>
          <w:rtl/>
        </w:rPr>
        <w:t>עד</w:t>
      </w:r>
      <w:r w:rsidR="00807ED5" w:rsidRPr="00807ED5">
        <w:rPr>
          <w:rFonts w:cs="Arial"/>
          <w:sz w:val="20"/>
          <w:szCs w:val="20"/>
          <w:rtl/>
        </w:rPr>
        <w:t xml:space="preserve"> </w:t>
      </w:r>
      <w:r w:rsidR="00807ED5" w:rsidRPr="00807ED5">
        <w:rPr>
          <w:rFonts w:cs="Arial" w:hint="cs"/>
          <w:sz w:val="20"/>
          <w:szCs w:val="20"/>
          <w:rtl/>
        </w:rPr>
        <w:t>שהוא</w:t>
      </w:r>
      <w:r w:rsidR="00807ED5" w:rsidRPr="00807ED5">
        <w:rPr>
          <w:rFonts w:cs="Arial"/>
          <w:sz w:val="20"/>
          <w:szCs w:val="20"/>
          <w:rtl/>
        </w:rPr>
        <w:t xml:space="preserve"> </w:t>
      </w:r>
      <w:r w:rsidR="00807ED5" w:rsidRPr="00807ED5">
        <w:rPr>
          <w:rFonts w:cs="Arial" w:hint="cs"/>
          <w:sz w:val="20"/>
          <w:szCs w:val="20"/>
          <w:rtl/>
        </w:rPr>
        <w:t>מתמלא</w:t>
      </w:r>
      <w:r w:rsidR="00807ED5" w:rsidRPr="00807ED5">
        <w:rPr>
          <w:rFonts w:cs="Arial"/>
          <w:sz w:val="20"/>
          <w:szCs w:val="20"/>
          <w:rtl/>
        </w:rPr>
        <w:t xml:space="preserve"> </w:t>
      </w:r>
      <w:r w:rsidR="00807ED5" w:rsidRPr="00807ED5">
        <w:rPr>
          <w:rFonts w:cs="Arial" w:hint="cs"/>
          <w:sz w:val="20"/>
          <w:szCs w:val="20"/>
          <w:rtl/>
        </w:rPr>
        <w:t>מים</w:t>
      </w:r>
      <w:r w:rsidR="00807ED5" w:rsidRPr="00807ED5">
        <w:rPr>
          <w:rFonts w:cs="Arial"/>
          <w:sz w:val="20"/>
          <w:szCs w:val="20"/>
          <w:rtl/>
        </w:rPr>
        <w:t xml:space="preserve"> </w:t>
      </w:r>
      <w:r w:rsidR="00807ED5" w:rsidRPr="00807ED5">
        <w:rPr>
          <w:rFonts w:cs="Arial" w:hint="cs"/>
          <w:sz w:val="20"/>
          <w:szCs w:val="20"/>
          <w:rtl/>
        </w:rPr>
        <w:t>ומושכו</w:t>
      </w:r>
      <w:r w:rsidR="00807ED5" w:rsidRPr="00807ED5">
        <w:rPr>
          <w:rFonts w:cs="Arial"/>
          <w:sz w:val="20"/>
          <w:szCs w:val="20"/>
          <w:rtl/>
        </w:rPr>
        <w:t xml:space="preserve"> </w:t>
      </w:r>
      <w:r w:rsidR="00807ED5" w:rsidRPr="00807ED5">
        <w:rPr>
          <w:rFonts w:cs="Arial" w:hint="cs"/>
          <w:sz w:val="20"/>
          <w:szCs w:val="20"/>
          <w:rtl/>
        </w:rPr>
        <w:t>ומשיקו</w:t>
      </w:r>
      <w:r w:rsidR="00807ED5" w:rsidRPr="00807ED5">
        <w:rPr>
          <w:rFonts w:cs="Arial"/>
          <w:sz w:val="20"/>
          <w:szCs w:val="20"/>
          <w:rtl/>
        </w:rPr>
        <w:t xml:space="preserve"> </w:t>
      </w:r>
      <w:r w:rsidR="00807ED5" w:rsidRPr="00807ED5">
        <w:rPr>
          <w:rFonts w:cs="Arial" w:hint="cs"/>
          <w:sz w:val="20"/>
          <w:szCs w:val="20"/>
          <w:rtl/>
        </w:rPr>
        <w:t>אפילו</w:t>
      </w:r>
      <w:r w:rsidR="00807ED5" w:rsidRPr="00807ED5">
        <w:rPr>
          <w:rFonts w:cs="Arial"/>
          <w:sz w:val="20"/>
          <w:szCs w:val="20"/>
          <w:rtl/>
        </w:rPr>
        <w:t xml:space="preserve"> </w:t>
      </w:r>
      <w:r w:rsidR="00807ED5" w:rsidRPr="00807ED5">
        <w:rPr>
          <w:rFonts w:cs="Arial" w:hint="cs"/>
          <w:sz w:val="20"/>
          <w:szCs w:val="20"/>
          <w:rtl/>
        </w:rPr>
        <w:t>כשערה</w:t>
      </w:r>
      <w:r w:rsidR="00807ED5" w:rsidRPr="00807ED5">
        <w:rPr>
          <w:rFonts w:cs="Arial"/>
          <w:sz w:val="20"/>
          <w:szCs w:val="20"/>
          <w:rtl/>
        </w:rPr>
        <w:t xml:space="preserve"> </w:t>
      </w:r>
      <w:r w:rsidR="00807ED5" w:rsidRPr="00807ED5">
        <w:rPr>
          <w:rFonts w:cs="Arial" w:hint="cs"/>
          <w:sz w:val="20"/>
          <w:szCs w:val="20"/>
          <w:rtl/>
        </w:rPr>
        <w:t>דיו</w:t>
      </w:r>
      <w:r w:rsidR="00807ED5">
        <w:rPr>
          <w:rFonts w:cs="Arial" w:hint="cs"/>
          <w:sz w:val="20"/>
          <w:szCs w:val="20"/>
          <w:rtl/>
        </w:rPr>
        <w:t>"</w:t>
      </w:r>
      <w:r w:rsidR="00807ED5">
        <w:rPr>
          <w:sz w:val="20"/>
          <w:szCs w:val="20"/>
          <w:rtl/>
        </w:rPr>
        <w:br/>
      </w:r>
      <w:r w:rsidR="00807ED5">
        <w:rPr>
          <w:rFonts w:hint="cs"/>
          <w:sz w:val="20"/>
          <w:szCs w:val="20"/>
          <w:rtl/>
        </w:rPr>
        <w:t xml:space="preserve">הנה, </w:t>
      </w:r>
      <w:r w:rsidR="006617AD">
        <w:rPr>
          <w:rFonts w:hint="cs"/>
          <w:sz w:val="20"/>
          <w:szCs w:val="20"/>
          <w:rtl/>
        </w:rPr>
        <w:t>אע"פ שהמים באים ע"י ידיו אינ</w:t>
      </w:r>
      <w:r w:rsidR="00D82D65">
        <w:rPr>
          <w:rFonts w:hint="cs"/>
          <w:sz w:val="20"/>
          <w:szCs w:val="20"/>
          <w:rtl/>
        </w:rPr>
        <w:t>ם</w:t>
      </w:r>
      <w:r w:rsidR="006617AD">
        <w:rPr>
          <w:rFonts w:hint="cs"/>
          <w:sz w:val="20"/>
          <w:szCs w:val="20"/>
          <w:rtl/>
        </w:rPr>
        <w:t xml:space="preserve"> פוסלים את המקווה</w:t>
      </w:r>
      <w:r w:rsidR="00BE25D6">
        <w:rPr>
          <w:rFonts w:hint="cs"/>
          <w:sz w:val="20"/>
          <w:szCs w:val="20"/>
          <w:rtl/>
        </w:rPr>
        <w:t>, ועיין בהערה</w:t>
      </w:r>
      <w:r w:rsidR="006617AD">
        <w:rPr>
          <w:rFonts w:hint="cs"/>
          <w:sz w:val="20"/>
          <w:szCs w:val="20"/>
          <w:rtl/>
        </w:rPr>
        <w:t>.</w:t>
      </w:r>
      <w:r w:rsidR="006617AD">
        <w:rPr>
          <w:rStyle w:val="a5"/>
          <w:sz w:val="20"/>
          <w:szCs w:val="20"/>
          <w:rtl/>
        </w:rPr>
        <w:footnoteReference w:id="87"/>
      </w:r>
      <w:r w:rsidR="00832F56">
        <w:rPr>
          <w:rFonts w:hint="cs"/>
          <w:sz w:val="20"/>
          <w:szCs w:val="20"/>
          <w:rtl/>
        </w:rPr>
        <w:t xml:space="preserve"> </w:t>
      </w:r>
      <w:r w:rsidR="001A0436">
        <w:rPr>
          <w:rFonts w:hint="cs"/>
          <w:sz w:val="20"/>
          <w:szCs w:val="20"/>
          <w:rtl/>
        </w:rPr>
        <w:br/>
        <w:t>אמנם, עדיין יש לעיין, בסוף התוספתא נאמר שאפילו אם עשה מקווה בתחילה באופן זה כשר, וכי מקווה שנעשה כולו ע"י ידיו כשר? והרי בטל מדרש חכמים שאמרו "מה מעיין בידי שמיים אף מקווה בידי שמיים"!</w:t>
      </w:r>
      <w:r w:rsidR="001A0436">
        <w:rPr>
          <w:rStyle w:val="a5"/>
          <w:sz w:val="20"/>
          <w:szCs w:val="20"/>
          <w:rtl/>
        </w:rPr>
        <w:footnoteReference w:id="88"/>
      </w:r>
      <w:r w:rsidR="001A0436">
        <w:rPr>
          <w:rFonts w:hint="cs"/>
          <w:sz w:val="20"/>
          <w:szCs w:val="20"/>
          <w:rtl/>
        </w:rPr>
        <w:t xml:space="preserve"> </w:t>
      </w:r>
      <w:r w:rsidR="001A0436">
        <w:rPr>
          <w:rFonts w:hint="cs"/>
          <w:sz w:val="20"/>
          <w:szCs w:val="20"/>
          <w:rtl/>
        </w:rPr>
        <w:br/>
        <w:t xml:space="preserve">מיישב </w:t>
      </w:r>
      <w:r w:rsidR="001A0436" w:rsidRPr="001A0436">
        <w:rPr>
          <w:rFonts w:hint="cs"/>
          <w:b/>
          <w:bCs/>
          <w:sz w:val="20"/>
          <w:szCs w:val="20"/>
          <w:rtl/>
        </w:rPr>
        <w:t>הראב"ד</w:t>
      </w:r>
      <w:r w:rsidR="001A0436">
        <w:rPr>
          <w:rFonts w:hint="cs"/>
          <w:sz w:val="20"/>
          <w:szCs w:val="20"/>
          <w:rtl/>
        </w:rPr>
        <w:t xml:space="preserve"> </w:t>
      </w:r>
      <w:r w:rsidR="001A0436">
        <w:rPr>
          <w:sz w:val="20"/>
          <w:szCs w:val="20"/>
          <w:rtl/>
        </w:rPr>
        <w:t>–</w:t>
      </w:r>
      <w:r w:rsidR="001A0436">
        <w:rPr>
          <w:rFonts w:hint="cs"/>
          <w:sz w:val="20"/>
          <w:szCs w:val="20"/>
          <w:rtl/>
        </w:rPr>
        <w:t xml:space="preserve"> מים </w:t>
      </w:r>
      <w:r w:rsidR="00FF7706">
        <w:rPr>
          <w:rFonts w:hint="cs"/>
          <w:sz w:val="20"/>
          <w:szCs w:val="20"/>
          <w:rtl/>
        </w:rPr>
        <w:t>הבאים למקווה ע"י ידיו כשרים עד חצי מהמקווה בלבד. הסיפא בתוספתא נאמרה לגבי המשכה של מים הבאים ע</w:t>
      </w:r>
      <w:r w:rsidR="007F5B67">
        <w:rPr>
          <w:rFonts w:hint="cs"/>
          <w:sz w:val="20"/>
          <w:szCs w:val="20"/>
          <w:rtl/>
        </w:rPr>
        <w:t>"ג הקרקע</w:t>
      </w:r>
      <w:r w:rsidR="003654B0">
        <w:rPr>
          <w:rFonts w:hint="cs"/>
          <w:sz w:val="20"/>
          <w:szCs w:val="20"/>
          <w:rtl/>
        </w:rPr>
        <w:t>, דהיינו שהסיפא מוסבת על הרישא, מקווה בתחילה כשר בכפוף לתנאי ברישא שנעשה ע"י המשכה ע"ג הקרקע.</w:t>
      </w:r>
      <w:r w:rsidR="001B3C84">
        <w:rPr>
          <w:rStyle w:val="a5"/>
          <w:sz w:val="20"/>
          <w:szCs w:val="20"/>
          <w:rtl/>
        </w:rPr>
        <w:footnoteReference w:id="89"/>
      </w:r>
    </w:p>
    <w:p w:rsidR="005A3B5C" w:rsidRDefault="001B3C84" w:rsidP="009875F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1B3C84">
        <w:rPr>
          <w:rFonts w:hint="cs"/>
          <w:sz w:val="18"/>
          <w:szCs w:val="18"/>
          <w:rtl/>
        </w:rPr>
        <w:t>"</w:t>
      </w:r>
      <w:r w:rsidRPr="001B3C84">
        <w:rPr>
          <w:rFonts w:cs="Arial" w:hint="cs"/>
          <w:sz w:val="18"/>
          <w:szCs w:val="18"/>
          <w:rtl/>
        </w:rPr>
        <w:t>הגה</w:t>
      </w:r>
      <w:r w:rsidRPr="001B3C84">
        <w:rPr>
          <w:rFonts w:cs="Arial"/>
          <w:sz w:val="18"/>
          <w:szCs w:val="18"/>
          <w:rtl/>
        </w:rPr>
        <w:t xml:space="preserve">: </w:t>
      </w:r>
      <w:r w:rsidRPr="001B3C84">
        <w:rPr>
          <w:rFonts w:cs="Arial" w:hint="cs"/>
          <w:sz w:val="18"/>
          <w:szCs w:val="18"/>
          <w:rtl/>
        </w:rPr>
        <w:t>ואם</w:t>
      </w:r>
      <w:r w:rsidRPr="001B3C84">
        <w:rPr>
          <w:rFonts w:cs="Arial"/>
          <w:sz w:val="18"/>
          <w:szCs w:val="18"/>
          <w:rtl/>
        </w:rPr>
        <w:t xml:space="preserve"> </w:t>
      </w:r>
      <w:r w:rsidRPr="001B3C84">
        <w:rPr>
          <w:rFonts w:cs="Arial" w:hint="cs"/>
          <w:sz w:val="18"/>
          <w:szCs w:val="18"/>
          <w:rtl/>
        </w:rPr>
        <w:t>העביר</w:t>
      </w:r>
      <w:r w:rsidRPr="001B3C84">
        <w:rPr>
          <w:rFonts w:cs="Arial"/>
          <w:sz w:val="18"/>
          <w:szCs w:val="18"/>
          <w:rtl/>
        </w:rPr>
        <w:t xml:space="preserve"> </w:t>
      </w:r>
      <w:r w:rsidRPr="001B3C84">
        <w:rPr>
          <w:rFonts w:cs="Arial" w:hint="cs"/>
          <w:sz w:val="18"/>
          <w:szCs w:val="18"/>
          <w:rtl/>
        </w:rPr>
        <w:t>ג</w:t>
      </w:r>
      <w:r w:rsidRPr="001B3C84">
        <w:rPr>
          <w:rFonts w:cs="Arial"/>
          <w:sz w:val="18"/>
          <w:szCs w:val="18"/>
          <w:rtl/>
        </w:rPr>
        <w:t xml:space="preserve">' </w:t>
      </w:r>
      <w:r w:rsidRPr="001B3C84">
        <w:rPr>
          <w:rFonts w:cs="Arial" w:hint="cs"/>
          <w:sz w:val="18"/>
          <w:szCs w:val="18"/>
          <w:rtl/>
        </w:rPr>
        <w:t>לוגין</w:t>
      </w:r>
      <w:r w:rsidRPr="001B3C84">
        <w:rPr>
          <w:rFonts w:cs="Arial"/>
          <w:sz w:val="18"/>
          <w:szCs w:val="18"/>
          <w:rtl/>
        </w:rPr>
        <w:t xml:space="preserve"> </w:t>
      </w:r>
      <w:r w:rsidRPr="001B3C84">
        <w:rPr>
          <w:rFonts w:cs="Arial" w:hint="cs"/>
          <w:sz w:val="18"/>
          <w:szCs w:val="18"/>
          <w:rtl/>
        </w:rPr>
        <w:t>בידיו</w:t>
      </w:r>
      <w:r w:rsidRPr="001B3C84">
        <w:rPr>
          <w:rFonts w:cs="Arial"/>
          <w:sz w:val="18"/>
          <w:szCs w:val="18"/>
          <w:rtl/>
        </w:rPr>
        <w:t xml:space="preserve"> </w:t>
      </w:r>
      <w:r w:rsidRPr="001B3C84">
        <w:rPr>
          <w:rFonts w:cs="Arial" w:hint="cs"/>
          <w:sz w:val="18"/>
          <w:szCs w:val="18"/>
          <w:rtl/>
        </w:rPr>
        <w:t>ע</w:t>
      </w:r>
      <w:r w:rsidRPr="001B3C84">
        <w:rPr>
          <w:rFonts w:cs="Arial"/>
          <w:sz w:val="18"/>
          <w:szCs w:val="18"/>
          <w:rtl/>
        </w:rPr>
        <w:t>"</w:t>
      </w:r>
      <w:r w:rsidRPr="001B3C84">
        <w:rPr>
          <w:rFonts w:cs="Arial" w:hint="cs"/>
          <w:sz w:val="18"/>
          <w:szCs w:val="18"/>
          <w:rtl/>
        </w:rPr>
        <w:t>ג</w:t>
      </w:r>
      <w:r w:rsidRPr="001B3C84">
        <w:rPr>
          <w:rFonts w:cs="Arial"/>
          <w:sz w:val="18"/>
          <w:szCs w:val="18"/>
          <w:rtl/>
        </w:rPr>
        <w:t xml:space="preserve"> </w:t>
      </w:r>
      <w:r w:rsidRPr="001B3C84">
        <w:rPr>
          <w:rFonts w:cs="Arial" w:hint="cs"/>
          <w:sz w:val="18"/>
          <w:szCs w:val="18"/>
          <w:rtl/>
        </w:rPr>
        <w:t>קרקע</w:t>
      </w:r>
      <w:r w:rsidRPr="001B3C84">
        <w:rPr>
          <w:rFonts w:cs="Arial"/>
          <w:sz w:val="18"/>
          <w:szCs w:val="18"/>
          <w:rtl/>
        </w:rPr>
        <w:t xml:space="preserve">, </w:t>
      </w:r>
      <w:r w:rsidRPr="001B3C84">
        <w:rPr>
          <w:rFonts w:cs="Arial" w:hint="cs"/>
          <w:sz w:val="18"/>
          <w:szCs w:val="18"/>
          <w:rtl/>
        </w:rPr>
        <w:t>או</w:t>
      </w:r>
      <w:r w:rsidRPr="001B3C84">
        <w:rPr>
          <w:rFonts w:cs="Arial"/>
          <w:sz w:val="18"/>
          <w:szCs w:val="18"/>
          <w:rtl/>
        </w:rPr>
        <w:t xml:space="preserve"> </w:t>
      </w:r>
      <w:r w:rsidRPr="001B3C84">
        <w:rPr>
          <w:rFonts w:cs="Arial" w:hint="cs"/>
          <w:sz w:val="18"/>
          <w:szCs w:val="18"/>
          <w:rtl/>
        </w:rPr>
        <w:t>שנתזו</w:t>
      </w:r>
      <w:r w:rsidRPr="001B3C84">
        <w:rPr>
          <w:rFonts w:cs="Arial"/>
          <w:sz w:val="18"/>
          <w:szCs w:val="18"/>
          <w:rtl/>
        </w:rPr>
        <w:t xml:space="preserve"> </w:t>
      </w:r>
      <w:r w:rsidRPr="001B3C84">
        <w:rPr>
          <w:rFonts w:cs="Arial" w:hint="cs"/>
          <w:sz w:val="18"/>
          <w:szCs w:val="18"/>
          <w:rtl/>
        </w:rPr>
        <w:t>מרגלי</w:t>
      </w:r>
      <w:r w:rsidRPr="001B3C84">
        <w:rPr>
          <w:rFonts w:cs="Arial"/>
          <w:sz w:val="18"/>
          <w:szCs w:val="18"/>
          <w:rtl/>
        </w:rPr>
        <w:t xml:space="preserve"> </w:t>
      </w:r>
      <w:r w:rsidRPr="001B3C84">
        <w:rPr>
          <w:rFonts w:cs="Arial" w:hint="cs"/>
          <w:sz w:val="18"/>
          <w:szCs w:val="18"/>
          <w:rtl/>
        </w:rPr>
        <w:t>בהמה</w:t>
      </w:r>
      <w:r w:rsidRPr="001B3C84">
        <w:rPr>
          <w:rFonts w:cs="Arial"/>
          <w:sz w:val="18"/>
          <w:szCs w:val="18"/>
          <w:rtl/>
        </w:rPr>
        <w:t xml:space="preserve">, </w:t>
      </w:r>
      <w:r w:rsidRPr="001B3C84">
        <w:rPr>
          <w:rFonts w:cs="Arial" w:hint="cs"/>
          <w:sz w:val="18"/>
          <w:szCs w:val="18"/>
          <w:rtl/>
        </w:rPr>
        <w:t>כשר</w:t>
      </w:r>
      <w:r w:rsidRPr="001B3C84">
        <w:rPr>
          <w:rFonts w:cs="Arial"/>
          <w:sz w:val="18"/>
          <w:szCs w:val="18"/>
          <w:rtl/>
        </w:rPr>
        <w:t xml:space="preserve"> (</w:t>
      </w:r>
      <w:r w:rsidRPr="001B3C84">
        <w:rPr>
          <w:rFonts w:cs="Arial" w:hint="cs"/>
          <w:sz w:val="18"/>
          <w:szCs w:val="18"/>
          <w:rtl/>
        </w:rPr>
        <w:t>טור</w:t>
      </w:r>
      <w:r w:rsidRPr="001B3C84">
        <w:rPr>
          <w:rFonts w:cs="Arial"/>
          <w:sz w:val="18"/>
          <w:szCs w:val="18"/>
          <w:rtl/>
        </w:rPr>
        <w:t xml:space="preserve">). </w:t>
      </w:r>
      <w:r w:rsidRPr="001B3C84">
        <w:rPr>
          <w:rFonts w:cs="Arial" w:hint="cs"/>
          <w:sz w:val="18"/>
          <w:szCs w:val="18"/>
          <w:rtl/>
        </w:rPr>
        <w:t>וי</w:t>
      </w:r>
      <w:r w:rsidRPr="001B3C84">
        <w:rPr>
          <w:rFonts w:cs="Arial"/>
          <w:sz w:val="18"/>
          <w:szCs w:val="18"/>
          <w:rtl/>
        </w:rPr>
        <w:t>"</w:t>
      </w:r>
      <w:r w:rsidRPr="001B3C84">
        <w:rPr>
          <w:rFonts w:cs="Arial" w:hint="cs"/>
          <w:sz w:val="18"/>
          <w:szCs w:val="18"/>
          <w:rtl/>
        </w:rPr>
        <w:t>א</w:t>
      </w:r>
      <w:r w:rsidRPr="001B3C84">
        <w:rPr>
          <w:rFonts w:cs="Arial"/>
          <w:sz w:val="18"/>
          <w:szCs w:val="18"/>
          <w:rtl/>
        </w:rPr>
        <w:t xml:space="preserve"> </w:t>
      </w:r>
      <w:r w:rsidRPr="001B3C84">
        <w:rPr>
          <w:rFonts w:cs="Arial" w:hint="cs"/>
          <w:sz w:val="18"/>
          <w:szCs w:val="18"/>
          <w:rtl/>
        </w:rPr>
        <w:t>דרגלי</w:t>
      </w:r>
      <w:r w:rsidRPr="001B3C84">
        <w:rPr>
          <w:rFonts w:cs="Arial"/>
          <w:sz w:val="18"/>
          <w:szCs w:val="18"/>
          <w:rtl/>
        </w:rPr>
        <w:t xml:space="preserve"> </w:t>
      </w:r>
      <w:r w:rsidRPr="001B3C84">
        <w:rPr>
          <w:rFonts w:cs="Arial" w:hint="cs"/>
          <w:sz w:val="18"/>
          <w:szCs w:val="18"/>
          <w:rtl/>
        </w:rPr>
        <w:t>הבהמה</w:t>
      </w:r>
      <w:r w:rsidRPr="001B3C84">
        <w:rPr>
          <w:rFonts w:cs="Arial"/>
          <w:sz w:val="18"/>
          <w:szCs w:val="18"/>
          <w:rtl/>
        </w:rPr>
        <w:t xml:space="preserve"> </w:t>
      </w:r>
      <w:r w:rsidRPr="001B3C84">
        <w:rPr>
          <w:rFonts w:cs="Arial" w:hint="cs"/>
          <w:sz w:val="18"/>
          <w:szCs w:val="18"/>
          <w:rtl/>
        </w:rPr>
        <w:t>כדין</w:t>
      </w:r>
      <w:r w:rsidRPr="001B3C84">
        <w:rPr>
          <w:rFonts w:cs="Arial"/>
          <w:sz w:val="18"/>
          <w:szCs w:val="18"/>
          <w:rtl/>
        </w:rPr>
        <w:t xml:space="preserve"> </w:t>
      </w:r>
      <w:r w:rsidRPr="001B3C84">
        <w:rPr>
          <w:rFonts w:cs="Arial" w:hint="cs"/>
          <w:sz w:val="18"/>
          <w:szCs w:val="18"/>
          <w:rtl/>
        </w:rPr>
        <w:t>רגל</w:t>
      </w:r>
      <w:r w:rsidRPr="001B3C84">
        <w:rPr>
          <w:rFonts w:cs="Arial"/>
          <w:sz w:val="18"/>
          <w:szCs w:val="18"/>
          <w:rtl/>
        </w:rPr>
        <w:t xml:space="preserve"> </w:t>
      </w:r>
      <w:r w:rsidRPr="001B3C84">
        <w:rPr>
          <w:rFonts w:cs="Arial" w:hint="cs"/>
          <w:sz w:val="18"/>
          <w:szCs w:val="18"/>
          <w:rtl/>
        </w:rPr>
        <w:t>אדם</w:t>
      </w:r>
      <w:r w:rsidRPr="001B3C84">
        <w:rPr>
          <w:rFonts w:cs="Arial"/>
          <w:sz w:val="18"/>
          <w:szCs w:val="18"/>
          <w:rtl/>
        </w:rPr>
        <w:t xml:space="preserve">, </w:t>
      </w:r>
      <w:r w:rsidRPr="001B3C84">
        <w:rPr>
          <w:rFonts w:cs="Arial" w:hint="cs"/>
          <w:sz w:val="18"/>
          <w:szCs w:val="18"/>
          <w:rtl/>
        </w:rPr>
        <w:t>ובשניהן</w:t>
      </w:r>
      <w:r w:rsidRPr="001B3C84">
        <w:rPr>
          <w:rFonts w:cs="Arial"/>
          <w:sz w:val="18"/>
          <w:szCs w:val="18"/>
          <w:rtl/>
        </w:rPr>
        <w:t xml:space="preserve"> </w:t>
      </w:r>
      <w:r w:rsidRPr="001B3C84">
        <w:rPr>
          <w:rFonts w:cs="Arial" w:hint="cs"/>
          <w:sz w:val="18"/>
          <w:szCs w:val="18"/>
          <w:rtl/>
        </w:rPr>
        <w:t>אינו</w:t>
      </w:r>
      <w:r w:rsidRPr="001B3C84">
        <w:rPr>
          <w:rFonts w:cs="Arial"/>
          <w:sz w:val="18"/>
          <w:szCs w:val="18"/>
          <w:rtl/>
        </w:rPr>
        <w:t xml:space="preserve"> </w:t>
      </w:r>
      <w:r w:rsidRPr="001B3C84">
        <w:rPr>
          <w:rFonts w:cs="Arial" w:hint="cs"/>
          <w:sz w:val="18"/>
          <w:szCs w:val="18"/>
          <w:rtl/>
        </w:rPr>
        <w:t>כשר</w:t>
      </w:r>
      <w:r w:rsidRPr="001B3C84">
        <w:rPr>
          <w:rFonts w:cs="Arial"/>
          <w:sz w:val="18"/>
          <w:szCs w:val="18"/>
          <w:rtl/>
        </w:rPr>
        <w:t xml:space="preserve"> </w:t>
      </w:r>
      <w:r w:rsidRPr="001B3C84">
        <w:rPr>
          <w:rFonts w:cs="Arial" w:hint="cs"/>
          <w:sz w:val="18"/>
          <w:szCs w:val="18"/>
          <w:rtl/>
        </w:rPr>
        <w:t>אלא</w:t>
      </w:r>
      <w:r w:rsidRPr="001B3C84">
        <w:rPr>
          <w:rFonts w:cs="Arial"/>
          <w:sz w:val="18"/>
          <w:szCs w:val="18"/>
          <w:rtl/>
        </w:rPr>
        <w:t xml:space="preserve"> </w:t>
      </w:r>
      <w:r w:rsidRPr="001B3C84">
        <w:rPr>
          <w:rFonts w:cs="Arial" w:hint="cs"/>
          <w:sz w:val="18"/>
          <w:szCs w:val="18"/>
          <w:rtl/>
        </w:rPr>
        <w:t>בהעביר</w:t>
      </w:r>
      <w:r w:rsidRPr="001B3C84">
        <w:rPr>
          <w:rFonts w:cs="Arial"/>
          <w:sz w:val="18"/>
          <w:szCs w:val="18"/>
          <w:rtl/>
        </w:rPr>
        <w:t xml:space="preserve"> </w:t>
      </w:r>
      <w:r w:rsidRPr="001B3C84">
        <w:rPr>
          <w:rFonts w:cs="Arial" w:hint="cs"/>
          <w:sz w:val="18"/>
          <w:szCs w:val="18"/>
          <w:rtl/>
        </w:rPr>
        <w:t>על</w:t>
      </w:r>
      <w:r w:rsidRPr="001B3C84">
        <w:rPr>
          <w:rFonts w:cs="Arial"/>
          <w:sz w:val="18"/>
          <w:szCs w:val="18"/>
          <w:rtl/>
        </w:rPr>
        <w:t xml:space="preserve"> </w:t>
      </w:r>
      <w:r w:rsidRPr="001B3C84">
        <w:rPr>
          <w:rFonts w:cs="Arial" w:hint="cs"/>
          <w:sz w:val="18"/>
          <w:szCs w:val="18"/>
          <w:rtl/>
        </w:rPr>
        <w:t>גבי</w:t>
      </w:r>
      <w:r w:rsidRPr="001B3C84">
        <w:rPr>
          <w:rFonts w:cs="Arial"/>
          <w:sz w:val="18"/>
          <w:szCs w:val="18"/>
          <w:rtl/>
        </w:rPr>
        <w:t xml:space="preserve"> </w:t>
      </w:r>
      <w:r w:rsidRPr="001B3C84">
        <w:rPr>
          <w:rFonts w:cs="Arial" w:hint="cs"/>
          <w:sz w:val="18"/>
          <w:szCs w:val="18"/>
          <w:rtl/>
        </w:rPr>
        <w:t>קרקע</w:t>
      </w:r>
      <w:r w:rsidRPr="001B3C84">
        <w:rPr>
          <w:rFonts w:cs="Arial"/>
          <w:sz w:val="18"/>
          <w:szCs w:val="18"/>
          <w:rtl/>
        </w:rPr>
        <w:t xml:space="preserve"> </w:t>
      </w:r>
      <w:r w:rsidRPr="001B3C84">
        <w:rPr>
          <w:rFonts w:cs="Arial" w:hint="cs"/>
          <w:sz w:val="18"/>
          <w:szCs w:val="18"/>
          <w:rtl/>
        </w:rPr>
        <w:t>דהוי</w:t>
      </w:r>
      <w:r w:rsidRPr="001B3C84">
        <w:rPr>
          <w:rFonts w:cs="Arial"/>
          <w:sz w:val="18"/>
          <w:szCs w:val="18"/>
          <w:rtl/>
        </w:rPr>
        <w:t xml:space="preserve"> </w:t>
      </w:r>
      <w:r w:rsidRPr="001B3C84">
        <w:rPr>
          <w:rFonts w:cs="Arial" w:hint="cs"/>
          <w:sz w:val="18"/>
          <w:szCs w:val="18"/>
          <w:rtl/>
        </w:rPr>
        <w:t>כהמשכה</w:t>
      </w:r>
      <w:r w:rsidRPr="001B3C84">
        <w:rPr>
          <w:rFonts w:cs="Arial"/>
          <w:sz w:val="18"/>
          <w:szCs w:val="18"/>
          <w:rtl/>
        </w:rPr>
        <w:t xml:space="preserve">, </w:t>
      </w:r>
      <w:r w:rsidRPr="001B3C84">
        <w:rPr>
          <w:rFonts w:cs="Arial" w:hint="cs"/>
          <w:sz w:val="18"/>
          <w:szCs w:val="18"/>
          <w:rtl/>
        </w:rPr>
        <w:t>אבל</w:t>
      </w:r>
      <w:r w:rsidRPr="001B3C84">
        <w:rPr>
          <w:rFonts w:cs="Arial"/>
          <w:sz w:val="18"/>
          <w:szCs w:val="18"/>
          <w:rtl/>
        </w:rPr>
        <w:t xml:space="preserve"> </w:t>
      </w:r>
      <w:r w:rsidRPr="001B3C84">
        <w:rPr>
          <w:rFonts w:cs="Arial" w:hint="cs"/>
          <w:sz w:val="18"/>
          <w:szCs w:val="18"/>
          <w:rtl/>
        </w:rPr>
        <w:t>לא</w:t>
      </w:r>
      <w:r w:rsidRPr="001B3C84">
        <w:rPr>
          <w:rFonts w:cs="Arial"/>
          <w:sz w:val="18"/>
          <w:szCs w:val="18"/>
          <w:rtl/>
        </w:rPr>
        <w:t xml:space="preserve"> </w:t>
      </w:r>
      <w:r w:rsidRPr="001B3C84">
        <w:rPr>
          <w:rFonts w:cs="Arial" w:hint="cs"/>
          <w:sz w:val="18"/>
          <w:szCs w:val="18"/>
          <w:rtl/>
        </w:rPr>
        <w:t>בנתזו</w:t>
      </w:r>
      <w:r w:rsidRPr="001B3C84">
        <w:rPr>
          <w:rFonts w:cs="Arial"/>
          <w:sz w:val="18"/>
          <w:szCs w:val="18"/>
          <w:rtl/>
        </w:rPr>
        <w:t xml:space="preserve"> (</w:t>
      </w:r>
      <w:r w:rsidRPr="001B3C84">
        <w:rPr>
          <w:rFonts w:cs="Arial" w:hint="cs"/>
          <w:sz w:val="18"/>
          <w:szCs w:val="18"/>
          <w:rtl/>
        </w:rPr>
        <w:t>ר</w:t>
      </w:r>
      <w:r w:rsidRPr="001B3C84">
        <w:rPr>
          <w:rFonts w:cs="Arial"/>
          <w:sz w:val="18"/>
          <w:szCs w:val="18"/>
          <w:rtl/>
        </w:rPr>
        <w:t>"</w:t>
      </w:r>
      <w:r w:rsidRPr="001B3C84">
        <w:rPr>
          <w:rFonts w:cs="Arial" w:hint="cs"/>
          <w:sz w:val="18"/>
          <w:szCs w:val="18"/>
          <w:rtl/>
        </w:rPr>
        <w:t>ש</w:t>
      </w:r>
      <w:r w:rsidRPr="001B3C84">
        <w:rPr>
          <w:rFonts w:cs="Arial"/>
          <w:sz w:val="18"/>
          <w:szCs w:val="18"/>
          <w:rtl/>
        </w:rPr>
        <w:t xml:space="preserve"> </w:t>
      </w:r>
      <w:r w:rsidRPr="001B3C84">
        <w:rPr>
          <w:rFonts w:cs="Arial" w:hint="cs"/>
          <w:sz w:val="18"/>
          <w:szCs w:val="18"/>
          <w:rtl/>
        </w:rPr>
        <w:t>פ</w:t>
      </w:r>
      <w:r w:rsidRPr="001B3C84">
        <w:rPr>
          <w:rFonts w:cs="Arial"/>
          <w:sz w:val="18"/>
          <w:szCs w:val="18"/>
          <w:rtl/>
        </w:rPr>
        <w:t>"</w:t>
      </w:r>
      <w:r w:rsidRPr="001B3C84">
        <w:rPr>
          <w:rFonts w:cs="Arial" w:hint="cs"/>
          <w:sz w:val="18"/>
          <w:szCs w:val="18"/>
          <w:rtl/>
        </w:rPr>
        <w:t>ב</w:t>
      </w:r>
      <w:r w:rsidRPr="001B3C84">
        <w:rPr>
          <w:rFonts w:cs="Arial"/>
          <w:sz w:val="18"/>
          <w:szCs w:val="18"/>
          <w:rtl/>
        </w:rPr>
        <w:t xml:space="preserve"> </w:t>
      </w:r>
      <w:r w:rsidRPr="001B3C84">
        <w:rPr>
          <w:rFonts w:cs="Arial" w:hint="cs"/>
          <w:sz w:val="18"/>
          <w:szCs w:val="18"/>
          <w:rtl/>
        </w:rPr>
        <w:t>דמקואות</w:t>
      </w:r>
      <w:r w:rsidRPr="001B3C84">
        <w:rPr>
          <w:rFonts w:cs="Arial"/>
          <w:sz w:val="18"/>
          <w:szCs w:val="18"/>
          <w:rtl/>
        </w:rPr>
        <w:t xml:space="preserve"> </w:t>
      </w:r>
      <w:r w:rsidRPr="001B3C84">
        <w:rPr>
          <w:rFonts w:cs="Arial" w:hint="cs"/>
          <w:sz w:val="18"/>
          <w:szCs w:val="18"/>
          <w:rtl/>
        </w:rPr>
        <w:t>רמב</w:t>
      </w:r>
      <w:r w:rsidRPr="001B3C84">
        <w:rPr>
          <w:rFonts w:cs="Arial"/>
          <w:sz w:val="18"/>
          <w:szCs w:val="18"/>
          <w:rtl/>
        </w:rPr>
        <w:t>"</w:t>
      </w:r>
      <w:r w:rsidRPr="001B3C84">
        <w:rPr>
          <w:rFonts w:cs="Arial" w:hint="cs"/>
          <w:sz w:val="18"/>
          <w:szCs w:val="18"/>
          <w:rtl/>
        </w:rPr>
        <w:t>ם</w:t>
      </w:r>
      <w:r w:rsidRPr="001B3C84">
        <w:rPr>
          <w:rFonts w:cs="Arial"/>
          <w:sz w:val="18"/>
          <w:szCs w:val="18"/>
          <w:rtl/>
        </w:rPr>
        <w:t xml:space="preserve"> </w:t>
      </w:r>
      <w:r w:rsidRPr="001B3C84">
        <w:rPr>
          <w:rFonts w:cs="Arial" w:hint="cs"/>
          <w:sz w:val="18"/>
          <w:szCs w:val="18"/>
          <w:rtl/>
        </w:rPr>
        <w:t>פ</w:t>
      </w:r>
      <w:r w:rsidRPr="001B3C84">
        <w:rPr>
          <w:rFonts w:cs="Arial"/>
          <w:sz w:val="18"/>
          <w:szCs w:val="18"/>
          <w:rtl/>
        </w:rPr>
        <w:t>"</w:t>
      </w:r>
      <w:r w:rsidRPr="001B3C84">
        <w:rPr>
          <w:rFonts w:cs="Arial" w:hint="cs"/>
          <w:sz w:val="18"/>
          <w:szCs w:val="18"/>
          <w:rtl/>
        </w:rPr>
        <w:t>ה</w:t>
      </w:r>
      <w:r w:rsidRPr="001B3C84">
        <w:rPr>
          <w:rFonts w:cs="Arial"/>
          <w:sz w:val="18"/>
          <w:szCs w:val="18"/>
          <w:rtl/>
        </w:rPr>
        <w:t xml:space="preserve">) </w:t>
      </w:r>
      <w:r w:rsidRPr="001B3C84">
        <w:rPr>
          <w:rFonts w:cs="Arial" w:hint="cs"/>
          <w:sz w:val="18"/>
          <w:szCs w:val="18"/>
          <w:rtl/>
        </w:rPr>
        <w:t>ועיין</w:t>
      </w:r>
      <w:r w:rsidRPr="001B3C84">
        <w:rPr>
          <w:rFonts w:cs="Arial"/>
          <w:sz w:val="18"/>
          <w:szCs w:val="18"/>
          <w:rtl/>
        </w:rPr>
        <w:t xml:space="preserve"> </w:t>
      </w:r>
      <w:r w:rsidRPr="001B3C84">
        <w:rPr>
          <w:rFonts w:cs="Arial" w:hint="cs"/>
          <w:sz w:val="18"/>
          <w:szCs w:val="18"/>
          <w:rtl/>
        </w:rPr>
        <w:t>לקמן</w:t>
      </w:r>
      <w:r w:rsidRPr="001B3C84">
        <w:rPr>
          <w:rFonts w:cs="Arial"/>
          <w:sz w:val="18"/>
          <w:szCs w:val="18"/>
          <w:rtl/>
        </w:rPr>
        <w:t xml:space="preserve"> </w:t>
      </w:r>
      <w:r w:rsidRPr="001B3C84">
        <w:rPr>
          <w:rFonts w:cs="Arial" w:hint="cs"/>
          <w:sz w:val="18"/>
          <w:szCs w:val="18"/>
          <w:rtl/>
        </w:rPr>
        <w:t>בסימן</w:t>
      </w:r>
      <w:r w:rsidRPr="001B3C84">
        <w:rPr>
          <w:rFonts w:cs="Arial"/>
          <w:sz w:val="18"/>
          <w:szCs w:val="18"/>
          <w:rtl/>
        </w:rPr>
        <w:t xml:space="preserve"> </w:t>
      </w:r>
      <w:r w:rsidRPr="001B3C84">
        <w:rPr>
          <w:rFonts w:cs="Arial" w:hint="cs"/>
          <w:sz w:val="18"/>
          <w:szCs w:val="18"/>
          <w:rtl/>
        </w:rPr>
        <w:t>זה</w:t>
      </w:r>
      <w:r w:rsidRPr="001B3C84">
        <w:rPr>
          <w:rFonts w:cs="Arial"/>
          <w:sz w:val="18"/>
          <w:szCs w:val="18"/>
          <w:rtl/>
        </w:rPr>
        <w:t xml:space="preserve"> </w:t>
      </w:r>
      <w:r w:rsidRPr="001B3C84">
        <w:rPr>
          <w:rFonts w:cs="Arial" w:hint="cs"/>
          <w:sz w:val="18"/>
          <w:szCs w:val="18"/>
          <w:rtl/>
        </w:rPr>
        <w:t>סעיף</w:t>
      </w:r>
      <w:r w:rsidRPr="001B3C84">
        <w:rPr>
          <w:rFonts w:cs="Arial"/>
          <w:sz w:val="18"/>
          <w:szCs w:val="18"/>
          <w:rtl/>
        </w:rPr>
        <w:t xml:space="preserve"> </w:t>
      </w:r>
      <w:r w:rsidRPr="001B3C84">
        <w:rPr>
          <w:rFonts w:cs="Arial" w:hint="cs"/>
          <w:sz w:val="18"/>
          <w:szCs w:val="18"/>
          <w:rtl/>
        </w:rPr>
        <w:t>ל</w:t>
      </w:r>
      <w:r w:rsidRPr="001B3C84">
        <w:rPr>
          <w:rFonts w:cs="Arial"/>
          <w:sz w:val="18"/>
          <w:szCs w:val="18"/>
          <w:rtl/>
        </w:rPr>
        <w:t>"</w:t>
      </w:r>
      <w:r w:rsidRPr="001B3C84">
        <w:rPr>
          <w:rFonts w:cs="Arial" w:hint="cs"/>
          <w:sz w:val="18"/>
          <w:szCs w:val="18"/>
          <w:rtl/>
        </w:rPr>
        <w:t>ט"</w:t>
      </w:r>
      <w:r w:rsidR="001A4C9D">
        <w:rPr>
          <w:sz w:val="20"/>
          <w:szCs w:val="20"/>
          <w:rtl/>
        </w:rPr>
        <w:br/>
      </w:r>
      <w:r>
        <w:rPr>
          <w:sz w:val="20"/>
          <w:szCs w:val="20"/>
          <w:rtl/>
        </w:rPr>
        <w:br/>
      </w:r>
      <w:r>
        <w:rPr>
          <w:rFonts w:hint="cs"/>
          <w:b/>
          <w:bCs/>
          <w:sz w:val="20"/>
          <w:szCs w:val="20"/>
          <w:rtl/>
        </w:rPr>
        <w:t>הסבר</w:t>
      </w:r>
      <w:r>
        <w:rPr>
          <w:b/>
          <w:bCs/>
          <w:sz w:val="20"/>
          <w:szCs w:val="20"/>
          <w:rtl/>
        </w:rPr>
        <w:br/>
      </w:r>
      <w:r>
        <w:rPr>
          <w:rFonts w:hint="cs"/>
          <w:sz w:val="20"/>
          <w:szCs w:val="20"/>
          <w:rtl/>
        </w:rPr>
        <w:t xml:space="preserve">א. דברי </w:t>
      </w:r>
      <w:r w:rsidRPr="007F7B71">
        <w:rPr>
          <w:rFonts w:hint="cs"/>
          <w:b/>
          <w:bCs/>
          <w:sz w:val="20"/>
          <w:szCs w:val="20"/>
          <w:rtl/>
        </w:rPr>
        <w:t>הרמ"א</w:t>
      </w:r>
      <w:r>
        <w:rPr>
          <w:rFonts w:hint="cs"/>
          <w:sz w:val="20"/>
          <w:szCs w:val="20"/>
          <w:rtl/>
        </w:rPr>
        <w:t xml:space="preserve"> ברישא הם כדעת </w:t>
      </w:r>
      <w:r w:rsidRPr="007F7B71">
        <w:rPr>
          <w:rFonts w:hint="cs"/>
          <w:b/>
          <w:bCs/>
          <w:sz w:val="20"/>
          <w:szCs w:val="20"/>
          <w:rtl/>
        </w:rPr>
        <w:t>הרא"ש והטור</w:t>
      </w:r>
      <w:r>
        <w:rPr>
          <w:rFonts w:hint="cs"/>
          <w:sz w:val="20"/>
          <w:szCs w:val="20"/>
          <w:rtl/>
        </w:rPr>
        <w:t xml:space="preserve">, מים הבאים ע"י ידיו פוסלים את המקווה, משום כך המקווה כשר רק אם המשיכם ע"ג קרקע, אך אם הגיעו למקווה ללא המשכה פסלוהו. </w:t>
      </w:r>
      <w:r w:rsidR="00A730D4">
        <w:rPr>
          <w:sz w:val="20"/>
          <w:szCs w:val="20"/>
          <w:rtl/>
        </w:rPr>
        <w:br/>
      </w:r>
      <w:r w:rsidR="00A730D4">
        <w:rPr>
          <w:rFonts w:hint="cs"/>
          <w:sz w:val="20"/>
          <w:szCs w:val="20"/>
          <w:rtl/>
        </w:rPr>
        <w:t xml:space="preserve">ובהמשך דבריו כתב ששאיבה ע"י רגלי בהמה אינה פוסלת אפילו כשלא נעשתה ע"י המשכה, </w:t>
      </w:r>
      <w:r w:rsidR="00A730D4" w:rsidRPr="00A730D4">
        <w:rPr>
          <w:rFonts w:hint="cs"/>
          <w:b/>
          <w:bCs/>
          <w:sz w:val="20"/>
          <w:szCs w:val="20"/>
          <w:rtl/>
        </w:rPr>
        <w:t>כרא"ש</w:t>
      </w:r>
      <w:r w:rsidR="00A730D4">
        <w:rPr>
          <w:rFonts w:hint="cs"/>
          <w:sz w:val="20"/>
          <w:szCs w:val="20"/>
          <w:rtl/>
        </w:rPr>
        <w:t>.</w:t>
      </w:r>
      <w:r w:rsidR="007F7B71">
        <w:rPr>
          <w:sz w:val="20"/>
          <w:szCs w:val="20"/>
          <w:rtl/>
        </w:rPr>
        <w:br/>
      </w:r>
      <w:r w:rsidR="007F7B71">
        <w:rPr>
          <w:rFonts w:hint="cs"/>
          <w:sz w:val="20"/>
          <w:szCs w:val="20"/>
          <w:rtl/>
        </w:rPr>
        <w:t xml:space="preserve">ב. אמנם, דבריו בסיפא צ"ע, לכאורה </w:t>
      </w:r>
      <w:r w:rsidR="009875FD">
        <w:rPr>
          <w:rFonts w:hint="cs"/>
          <w:sz w:val="20"/>
          <w:szCs w:val="20"/>
          <w:rtl/>
        </w:rPr>
        <w:t xml:space="preserve">רוצה לומר שיש אומרים שג"ל פוסלים את המקווה בין ע"י אדם ובין ע"י בהמה </w:t>
      </w:r>
      <w:r w:rsidR="009875FD" w:rsidRPr="009875FD">
        <w:rPr>
          <w:rFonts w:hint="cs"/>
          <w:sz w:val="18"/>
          <w:szCs w:val="18"/>
          <w:rtl/>
        </w:rPr>
        <w:t>(כאשר נפלו לא בהמשכה)</w:t>
      </w:r>
      <w:r w:rsidR="009875FD">
        <w:rPr>
          <w:rFonts w:hint="cs"/>
          <w:sz w:val="18"/>
          <w:szCs w:val="18"/>
          <w:rtl/>
        </w:rPr>
        <w:t xml:space="preserve">, </w:t>
      </w:r>
      <w:r w:rsidR="009875FD" w:rsidRPr="009875FD">
        <w:rPr>
          <w:rFonts w:hint="cs"/>
          <w:sz w:val="18"/>
          <w:szCs w:val="18"/>
          <w:rtl/>
        </w:rPr>
        <w:t xml:space="preserve"> </w:t>
      </w:r>
      <w:r w:rsidR="009875FD">
        <w:rPr>
          <w:rFonts w:hint="cs"/>
          <w:sz w:val="20"/>
          <w:szCs w:val="20"/>
          <w:rtl/>
        </w:rPr>
        <w:t xml:space="preserve">אך לפי"ז </w:t>
      </w:r>
      <w:r w:rsidR="007F7B71">
        <w:rPr>
          <w:rFonts w:hint="cs"/>
          <w:sz w:val="20"/>
          <w:szCs w:val="20"/>
          <w:rtl/>
        </w:rPr>
        <w:t xml:space="preserve">דבריו לא </w:t>
      </w:r>
      <w:r w:rsidR="007F7B71" w:rsidRPr="007F7B71">
        <w:rPr>
          <w:rFonts w:hint="cs"/>
          <w:b/>
          <w:bCs/>
          <w:sz w:val="20"/>
          <w:szCs w:val="20"/>
          <w:rtl/>
        </w:rPr>
        <w:t>כרא"ש</w:t>
      </w:r>
      <w:r w:rsidR="007F7B71">
        <w:rPr>
          <w:rFonts w:hint="cs"/>
          <w:sz w:val="20"/>
          <w:szCs w:val="20"/>
          <w:rtl/>
        </w:rPr>
        <w:t xml:space="preserve"> ולא </w:t>
      </w:r>
      <w:r w:rsidR="007F7B71" w:rsidRPr="007F7B71">
        <w:rPr>
          <w:rFonts w:hint="cs"/>
          <w:b/>
          <w:bCs/>
          <w:sz w:val="20"/>
          <w:szCs w:val="20"/>
          <w:rtl/>
        </w:rPr>
        <w:t>כראב"ד</w:t>
      </w:r>
      <w:r w:rsidR="007F7B71">
        <w:rPr>
          <w:rFonts w:hint="cs"/>
          <w:sz w:val="20"/>
          <w:szCs w:val="20"/>
          <w:rtl/>
        </w:rPr>
        <w:t xml:space="preserve">. </w:t>
      </w:r>
      <w:r w:rsidR="007F7B71" w:rsidRPr="007F7B71">
        <w:rPr>
          <w:rFonts w:hint="cs"/>
          <w:b/>
          <w:bCs/>
          <w:sz w:val="20"/>
          <w:szCs w:val="20"/>
          <w:rtl/>
        </w:rPr>
        <w:t>לרא"ש</w:t>
      </w:r>
      <w:r w:rsidR="007F7B71">
        <w:rPr>
          <w:rFonts w:hint="cs"/>
          <w:sz w:val="20"/>
          <w:szCs w:val="20"/>
          <w:rtl/>
        </w:rPr>
        <w:t xml:space="preserve">, רגלי בהמה אינן פוסלות את המקווה כלל ופשוט שאין דינם כרגלי האדם, וגם </w:t>
      </w:r>
      <w:r w:rsidR="007F7B71" w:rsidRPr="007F7B71">
        <w:rPr>
          <w:rFonts w:hint="cs"/>
          <w:b/>
          <w:bCs/>
          <w:sz w:val="20"/>
          <w:szCs w:val="20"/>
          <w:rtl/>
        </w:rPr>
        <w:t>לראב"ד</w:t>
      </w:r>
      <w:r w:rsidR="007F7B71">
        <w:rPr>
          <w:rFonts w:hint="cs"/>
          <w:sz w:val="20"/>
          <w:szCs w:val="20"/>
          <w:rtl/>
        </w:rPr>
        <w:t xml:space="preserve"> לא ניחא שהרי ס"ל להכשיר ע"י אדם עד חצי מהמקווה, ואילו כוונת </w:t>
      </w:r>
      <w:r w:rsidR="007F7B71" w:rsidRPr="007F7B71">
        <w:rPr>
          <w:rFonts w:hint="cs"/>
          <w:b/>
          <w:bCs/>
          <w:sz w:val="20"/>
          <w:szCs w:val="20"/>
          <w:rtl/>
        </w:rPr>
        <w:t>הרמ"א</w:t>
      </w:r>
      <w:r w:rsidR="007F7B71">
        <w:rPr>
          <w:rFonts w:hint="cs"/>
          <w:sz w:val="20"/>
          <w:szCs w:val="20"/>
          <w:rtl/>
        </w:rPr>
        <w:t xml:space="preserve"> כאן לפסול אפילו בג' לוגים.</w:t>
      </w:r>
      <w:r w:rsidR="007F7B71">
        <w:rPr>
          <w:sz w:val="20"/>
          <w:szCs w:val="20"/>
          <w:rtl/>
        </w:rPr>
        <w:br/>
      </w:r>
      <w:r w:rsidR="007F7B71">
        <w:rPr>
          <w:rFonts w:hint="cs"/>
          <w:sz w:val="20"/>
          <w:szCs w:val="20"/>
          <w:rtl/>
        </w:rPr>
        <w:t xml:space="preserve">אלא, על כרחך צריך לומר שכוונת </w:t>
      </w:r>
      <w:r w:rsidR="007F7B71" w:rsidRPr="00504281">
        <w:rPr>
          <w:rFonts w:hint="cs"/>
          <w:b/>
          <w:bCs/>
          <w:sz w:val="20"/>
          <w:szCs w:val="20"/>
          <w:rtl/>
        </w:rPr>
        <w:t>הרמ"א</w:t>
      </w:r>
      <w:r w:rsidR="007F7B71">
        <w:rPr>
          <w:rFonts w:hint="cs"/>
          <w:sz w:val="20"/>
          <w:szCs w:val="20"/>
          <w:rtl/>
        </w:rPr>
        <w:t xml:space="preserve"> להכשיר כאשר כל המקווה נעשה ע"י המשכה</w:t>
      </w:r>
      <w:r w:rsidR="00B41853">
        <w:rPr>
          <w:rFonts w:hint="cs"/>
          <w:sz w:val="20"/>
          <w:szCs w:val="20"/>
          <w:rtl/>
        </w:rPr>
        <w:t xml:space="preserve"> ע"ג קרקע</w:t>
      </w:r>
      <w:r w:rsidR="007F7B71">
        <w:rPr>
          <w:rFonts w:hint="cs"/>
          <w:sz w:val="20"/>
          <w:szCs w:val="20"/>
          <w:rtl/>
        </w:rPr>
        <w:t xml:space="preserve"> הבאה מרגלי אדם ובהמה</w:t>
      </w:r>
      <w:r w:rsidR="005446D3">
        <w:rPr>
          <w:rFonts w:hint="cs"/>
          <w:sz w:val="20"/>
          <w:szCs w:val="20"/>
          <w:rtl/>
        </w:rPr>
        <w:t xml:space="preserve">, והיינו שפוסק כדעת </w:t>
      </w:r>
      <w:r w:rsidR="005446D3" w:rsidRPr="00504281">
        <w:rPr>
          <w:rFonts w:hint="cs"/>
          <w:b/>
          <w:bCs/>
          <w:sz w:val="20"/>
          <w:szCs w:val="20"/>
          <w:rtl/>
        </w:rPr>
        <w:t>הראב"ד</w:t>
      </w:r>
      <w:r w:rsidR="005446D3">
        <w:rPr>
          <w:rFonts w:hint="cs"/>
          <w:sz w:val="20"/>
          <w:szCs w:val="20"/>
          <w:rtl/>
        </w:rPr>
        <w:t xml:space="preserve"> להכשיר מקווה שמימיו אינם שאובים ומימיו הג</w:t>
      </w:r>
      <w:r w:rsidR="00B73FB3">
        <w:rPr>
          <w:rFonts w:hint="cs"/>
          <w:sz w:val="20"/>
          <w:szCs w:val="20"/>
          <w:rtl/>
        </w:rPr>
        <w:t xml:space="preserve">יעו ע"י אדם והומשכו כולם למקווה, </w:t>
      </w:r>
      <w:r w:rsidR="00B73FB3" w:rsidRPr="00B73FB3">
        <w:rPr>
          <w:rFonts w:hint="cs"/>
          <w:b/>
          <w:bCs/>
          <w:sz w:val="20"/>
          <w:szCs w:val="20"/>
          <w:rtl/>
        </w:rPr>
        <w:t>ט"ז</w:t>
      </w:r>
      <w:r w:rsidR="00B73FB3">
        <w:rPr>
          <w:rFonts w:hint="cs"/>
          <w:sz w:val="20"/>
          <w:szCs w:val="20"/>
          <w:rtl/>
        </w:rPr>
        <w:t>.</w:t>
      </w:r>
    </w:p>
    <w:p w:rsidR="00E37002" w:rsidRDefault="005A50CA" w:rsidP="00C53457">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A50CA">
        <w:rPr>
          <w:rFonts w:hint="cs"/>
          <w:b/>
          <w:bCs/>
          <w:sz w:val="20"/>
          <w:szCs w:val="20"/>
          <w:rtl/>
        </w:rPr>
        <w:t>משנה</w:t>
      </w:r>
      <w:r>
        <w:rPr>
          <w:rFonts w:hint="cs"/>
          <w:sz w:val="20"/>
          <w:szCs w:val="20"/>
          <w:rtl/>
        </w:rPr>
        <w:t xml:space="preserve">. מעיין שריבה עליו מים שאובים כשר. ראשונים. ה"ה לעניין מקווה המכיל מ' סאה. </w:t>
      </w:r>
      <w:r w:rsidRPr="005A50CA">
        <w:rPr>
          <w:rFonts w:hint="cs"/>
          <w:b/>
          <w:bCs/>
          <w:sz w:val="20"/>
          <w:szCs w:val="20"/>
          <w:rtl/>
        </w:rPr>
        <w:t>מרדכי</w:t>
      </w:r>
      <w:r>
        <w:rPr>
          <w:rFonts w:hint="cs"/>
          <w:sz w:val="20"/>
          <w:szCs w:val="20"/>
          <w:rtl/>
        </w:rPr>
        <w:t xml:space="preserve">. לכתחילה מותר לרבות, וכ"פ </w:t>
      </w:r>
      <w:r w:rsidRPr="005A50CA">
        <w:rPr>
          <w:rFonts w:hint="cs"/>
          <w:b/>
          <w:bCs/>
          <w:sz w:val="20"/>
          <w:szCs w:val="20"/>
          <w:rtl/>
        </w:rPr>
        <w:t>המחבר</w:t>
      </w:r>
      <w:r>
        <w:rPr>
          <w:rFonts w:hint="cs"/>
          <w:sz w:val="20"/>
          <w:szCs w:val="20"/>
          <w:rtl/>
        </w:rPr>
        <w:t xml:space="preserve">. </w:t>
      </w:r>
      <w:r w:rsidRPr="005A50CA">
        <w:rPr>
          <w:rFonts w:hint="cs"/>
          <w:b/>
          <w:bCs/>
          <w:sz w:val="20"/>
          <w:szCs w:val="20"/>
          <w:rtl/>
        </w:rPr>
        <w:t>ב"י</w:t>
      </w:r>
      <w:r>
        <w:rPr>
          <w:rFonts w:hint="cs"/>
          <w:sz w:val="20"/>
          <w:szCs w:val="20"/>
          <w:rtl/>
        </w:rPr>
        <w:t>. אף אם מעיקרא לא היה אפשר לטבול במעיין מחמת מיעוט מימיו כשר.</w:t>
      </w:r>
      <w:r w:rsidR="008509B9">
        <w:rPr>
          <w:sz w:val="20"/>
          <w:szCs w:val="20"/>
          <w:rtl/>
        </w:rPr>
        <w:br/>
      </w:r>
      <w:r w:rsidR="008509B9">
        <w:rPr>
          <w:rFonts w:hint="cs"/>
          <w:sz w:val="20"/>
          <w:szCs w:val="20"/>
          <w:rtl/>
        </w:rPr>
        <w:t xml:space="preserve">2. </w:t>
      </w:r>
      <w:r w:rsidR="008509B9" w:rsidRPr="00C53457">
        <w:rPr>
          <w:rFonts w:hint="cs"/>
          <w:b/>
          <w:bCs/>
          <w:sz w:val="20"/>
          <w:szCs w:val="20"/>
          <w:rtl/>
        </w:rPr>
        <w:t>משנה</w:t>
      </w:r>
      <w:r w:rsidR="008509B9">
        <w:rPr>
          <w:rFonts w:hint="cs"/>
          <w:sz w:val="20"/>
          <w:szCs w:val="20"/>
          <w:rtl/>
        </w:rPr>
        <w:t xml:space="preserve">. מעיין כנדל שריבה לו מים, דינו כבתחילה. היה עומד וריבה לו מים שווה למקווה לעניין אשבורן </w:t>
      </w:r>
      <w:r w:rsidR="008509B9">
        <w:rPr>
          <w:rFonts w:hint="cs"/>
          <w:sz w:val="20"/>
          <w:szCs w:val="20"/>
          <w:rtl/>
        </w:rPr>
        <w:lastRenderedPageBreak/>
        <w:t xml:space="preserve">ומטהר בכ"ש כמעיין. ראשונים. </w:t>
      </w:r>
      <w:r w:rsidR="008509B9" w:rsidRPr="00A81C34">
        <w:rPr>
          <w:rFonts w:hint="cs"/>
          <w:b/>
          <w:bCs/>
          <w:sz w:val="20"/>
          <w:szCs w:val="20"/>
          <w:rtl/>
        </w:rPr>
        <w:t>רמב"ם ורא"ש</w:t>
      </w:r>
      <w:r w:rsidR="008509B9">
        <w:rPr>
          <w:rFonts w:hint="cs"/>
          <w:sz w:val="20"/>
          <w:szCs w:val="20"/>
          <w:rtl/>
        </w:rPr>
        <w:t xml:space="preserve">. ריבה לו מים שאובים. כנדל, דינו כבתחילה  הואיל ומעיקרא זחל שם. עומד, באותו מקום בלבד מטהר </w:t>
      </w:r>
      <w:r w:rsidR="00A81C34">
        <w:rPr>
          <w:rFonts w:hint="cs"/>
          <w:sz w:val="20"/>
          <w:szCs w:val="20"/>
          <w:rtl/>
        </w:rPr>
        <w:t>באשבורן</w:t>
      </w:r>
      <w:r w:rsidR="008509B9">
        <w:rPr>
          <w:rFonts w:hint="cs"/>
          <w:sz w:val="20"/>
          <w:szCs w:val="20"/>
          <w:rtl/>
        </w:rPr>
        <w:t xml:space="preserve"> ובכ"ש. </w:t>
      </w:r>
      <w:r w:rsidR="008509B9" w:rsidRPr="00A81C34">
        <w:rPr>
          <w:rFonts w:hint="cs"/>
          <w:b/>
          <w:bCs/>
          <w:sz w:val="20"/>
          <w:szCs w:val="20"/>
          <w:rtl/>
        </w:rPr>
        <w:t>ר"ש</w:t>
      </w:r>
      <w:r w:rsidR="008509B9">
        <w:rPr>
          <w:rFonts w:hint="cs"/>
          <w:sz w:val="20"/>
          <w:szCs w:val="20"/>
          <w:rtl/>
        </w:rPr>
        <w:t xml:space="preserve">. לא הרבה לו שאובים, דאם ריבה שאובים בעי אשבורן אף בנדל. אלא, עצר את המים ע"י בריכה בסוף כל שלוחת מים וע"י כך התרבה גדלו בצדדים ובעי בצידיו מ' סאה ואשבורן, במרכז המעיין שהיה מהלך בו בתחילה מטהר כבתחילה. </w:t>
      </w:r>
      <w:r w:rsidR="008509B9" w:rsidRPr="00A81C34">
        <w:rPr>
          <w:rFonts w:hint="cs"/>
          <w:b/>
          <w:bCs/>
          <w:sz w:val="20"/>
          <w:szCs w:val="20"/>
          <w:rtl/>
        </w:rPr>
        <w:t>ר"ן</w:t>
      </w:r>
      <w:r w:rsidR="008509B9">
        <w:rPr>
          <w:rFonts w:hint="cs"/>
          <w:sz w:val="20"/>
          <w:szCs w:val="20"/>
          <w:rtl/>
        </w:rPr>
        <w:t xml:space="preserve">. דוחה את </w:t>
      </w:r>
      <w:r w:rsidR="008509B9" w:rsidRPr="00A81C34">
        <w:rPr>
          <w:rFonts w:hint="cs"/>
          <w:b/>
          <w:bCs/>
          <w:sz w:val="20"/>
          <w:szCs w:val="20"/>
          <w:rtl/>
        </w:rPr>
        <w:t>ר"ש</w:t>
      </w:r>
      <w:r w:rsidR="008509B9">
        <w:rPr>
          <w:rFonts w:hint="cs"/>
          <w:sz w:val="20"/>
          <w:szCs w:val="20"/>
          <w:rtl/>
        </w:rPr>
        <w:t xml:space="preserve">, מעיין שריבה לו שאובים יש מקומות שדינו כמעיין ויש מקומות כמקווה. כנדל, </w:t>
      </w:r>
      <w:r w:rsidR="00A81C34">
        <w:rPr>
          <w:rFonts w:hint="cs"/>
          <w:sz w:val="20"/>
          <w:szCs w:val="20"/>
          <w:rtl/>
        </w:rPr>
        <w:t xml:space="preserve">במקום שהילך תחילה מטהר בכ"ש ובזוחלים. עומד, אם הלך למקום אחר בעי מ' סאה ואשבורן </w:t>
      </w:r>
      <w:r w:rsidR="00A81C34" w:rsidRPr="00A81C34">
        <w:rPr>
          <w:rFonts w:hint="cs"/>
          <w:sz w:val="18"/>
          <w:szCs w:val="18"/>
          <w:rtl/>
        </w:rPr>
        <w:t>(בניגוד לרמב"ם שמטהר בכ"ש)</w:t>
      </w:r>
      <w:r w:rsidR="00A81C34">
        <w:rPr>
          <w:rFonts w:hint="cs"/>
          <w:sz w:val="20"/>
          <w:szCs w:val="20"/>
          <w:rtl/>
        </w:rPr>
        <w:t>.</w:t>
      </w:r>
      <w:r w:rsidR="00B41EBB">
        <w:rPr>
          <w:rFonts w:hint="cs"/>
          <w:sz w:val="20"/>
          <w:szCs w:val="20"/>
          <w:rtl/>
        </w:rPr>
        <w:t xml:space="preserve"> </w:t>
      </w:r>
      <w:r w:rsidR="00B41EBB">
        <w:rPr>
          <w:rFonts w:hint="cs"/>
          <w:b/>
          <w:bCs/>
          <w:sz w:val="20"/>
          <w:szCs w:val="20"/>
          <w:rtl/>
        </w:rPr>
        <w:t>טור</w:t>
      </w:r>
      <w:r w:rsidR="00B41EBB">
        <w:rPr>
          <w:rFonts w:hint="cs"/>
          <w:sz w:val="20"/>
          <w:szCs w:val="20"/>
          <w:rtl/>
        </w:rPr>
        <w:t xml:space="preserve">. סתם וכתב שמעיין שריבה לו מים שאובים כשר. ב"י. תמוה מדוע לא פירש דבריו? </w:t>
      </w:r>
      <w:r w:rsidR="00B41EBB" w:rsidRPr="00B41EBB">
        <w:rPr>
          <w:rFonts w:hint="cs"/>
          <w:b/>
          <w:bCs/>
          <w:sz w:val="20"/>
          <w:szCs w:val="20"/>
          <w:rtl/>
        </w:rPr>
        <w:t>דרכ"מ</w:t>
      </w:r>
      <w:r w:rsidR="00B41EBB">
        <w:rPr>
          <w:rFonts w:hint="cs"/>
          <w:sz w:val="20"/>
          <w:szCs w:val="20"/>
          <w:rtl/>
        </w:rPr>
        <w:t xml:space="preserve">. אין צריך לפרש, לעיל פסק </w:t>
      </w:r>
      <w:r w:rsidR="00B41EBB" w:rsidRPr="00B41EBB">
        <w:rPr>
          <w:rFonts w:hint="cs"/>
          <w:b/>
          <w:bCs/>
          <w:sz w:val="20"/>
          <w:szCs w:val="20"/>
          <w:rtl/>
        </w:rPr>
        <w:t>הטור כר"י</w:t>
      </w:r>
      <w:r w:rsidR="00B41EBB">
        <w:rPr>
          <w:rFonts w:hint="cs"/>
          <w:sz w:val="20"/>
          <w:szCs w:val="20"/>
          <w:rtl/>
        </w:rPr>
        <w:t xml:space="preserve"> לעניין טבילה בנהרות שרבו נוטפים על הזוחלים דבעו אשבורן, וה"ה כאן.</w:t>
      </w:r>
      <w:r w:rsidR="00A525D8">
        <w:rPr>
          <w:sz w:val="20"/>
          <w:szCs w:val="20"/>
          <w:rtl/>
        </w:rPr>
        <w:br/>
      </w:r>
      <w:r w:rsidR="00A525D8">
        <w:rPr>
          <w:rFonts w:hint="cs"/>
          <w:sz w:val="20"/>
          <w:szCs w:val="20"/>
          <w:rtl/>
        </w:rPr>
        <w:t xml:space="preserve">3. </w:t>
      </w:r>
      <w:r w:rsidR="00A525D8" w:rsidRPr="00A525D8">
        <w:rPr>
          <w:rFonts w:hint="cs"/>
          <w:b/>
          <w:bCs/>
          <w:sz w:val="20"/>
          <w:szCs w:val="20"/>
          <w:rtl/>
        </w:rPr>
        <w:t xml:space="preserve">ברמב"ם </w:t>
      </w:r>
      <w:r w:rsidR="00A525D8">
        <w:rPr>
          <w:rFonts w:hint="cs"/>
          <w:sz w:val="20"/>
          <w:szCs w:val="20"/>
          <w:rtl/>
        </w:rPr>
        <w:t>משמע לכאורה שריבוי שאובים דווקא בגומת המעיין, אך ריבוי במקום משך המעיין פוסלו. ברם, קשה לומר כך וצריך לומר ש</w:t>
      </w:r>
      <w:r w:rsidR="00C53457">
        <w:rPr>
          <w:rFonts w:hint="cs"/>
          <w:sz w:val="20"/>
          <w:szCs w:val="20"/>
          <w:rtl/>
        </w:rPr>
        <w:t>דברי</w:t>
      </w:r>
      <w:r w:rsidR="00A525D8">
        <w:rPr>
          <w:rFonts w:hint="cs"/>
          <w:sz w:val="20"/>
          <w:szCs w:val="20"/>
          <w:rtl/>
        </w:rPr>
        <w:t xml:space="preserve"> </w:t>
      </w:r>
      <w:r w:rsidR="00A525D8" w:rsidRPr="00A525D8">
        <w:rPr>
          <w:rFonts w:hint="cs"/>
          <w:b/>
          <w:bCs/>
          <w:sz w:val="20"/>
          <w:szCs w:val="20"/>
          <w:rtl/>
        </w:rPr>
        <w:t>הרמב"ם</w:t>
      </w:r>
      <w:r w:rsidR="00A525D8">
        <w:rPr>
          <w:rFonts w:hint="cs"/>
          <w:sz w:val="20"/>
          <w:szCs w:val="20"/>
          <w:rtl/>
        </w:rPr>
        <w:t xml:space="preserve"> אינ</w:t>
      </w:r>
      <w:r w:rsidR="00C53457">
        <w:rPr>
          <w:rFonts w:hint="cs"/>
          <w:sz w:val="20"/>
          <w:szCs w:val="20"/>
          <w:rtl/>
        </w:rPr>
        <w:t>ם</w:t>
      </w:r>
      <w:r w:rsidR="00A525D8">
        <w:rPr>
          <w:rFonts w:hint="cs"/>
          <w:sz w:val="20"/>
          <w:szCs w:val="20"/>
          <w:rtl/>
        </w:rPr>
        <w:t xml:space="preserve"> בדווקא, או כוונתו לריבוי מים מחוץ למעיין והשקתו למעיין.</w:t>
      </w:r>
      <w:r w:rsidR="00A525D8">
        <w:rPr>
          <w:sz w:val="20"/>
          <w:szCs w:val="20"/>
          <w:rtl/>
        </w:rPr>
        <w:br/>
      </w:r>
      <w:r w:rsidR="00A525D8">
        <w:rPr>
          <w:rFonts w:hint="cs"/>
          <w:sz w:val="20"/>
          <w:szCs w:val="20"/>
          <w:rtl/>
        </w:rPr>
        <w:t xml:space="preserve">4. מ' סאה מי גשמים שריבה עליהם  שאובים. </w:t>
      </w:r>
      <w:r w:rsidR="00A525D8" w:rsidRPr="00A525D8">
        <w:rPr>
          <w:rFonts w:hint="cs"/>
          <w:b/>
          <w:bCs/>
          <w:sz w:val="20"/>
          <w:szCs w:val="20"/>
          <w:rtl/>
        </w:rPr>
        <w:t>רי"ף</w:t>
      </w:r>
      <w:r w:rsidR="00A525D8">
        <w:rPr>
          <w:rFonts w:hint="cs"/>
          <w:sz w:val="20"/>
          <w:szCs w:val="20"/>
          <w:rtl/>
        </w:rPr>
        <w:t xml:space="preserve">, </w:t>
      </w:r>
      <w:r w:rsidR="00A525D8" w:rsidRPr="00A525D8">
        <w:rPr>
          <w:rFonts w:hint="cs"/>
          <w:b/>
          <w:bCs/>
          <w:sz w:val="20"/>
          <w:szCs w:val="20"/>
          <w:rtl/>
        </w:rPr>
        <w:t>רמב"ם ורא"ש</w:t>
      </w:r>
      <w:r w:rsidR="00A525D8">
        <w:rPr>
          <w:rFonts w:hint="cs"/>
          <w:sz w:val="20"/>
          <w:szCs w:val="20"/>
          <w:rtl/>
        </w:rPr>
        <w:t xml:space="preserve">. המקווה כשר, וכ"פ </w:t>
      </w:r>
      <w:r w:rsidR="00A525D8" w:rsidRPr="00A525D8">
        <w:rPr>
          <w:rFonts w:hint="cs"/>
          <w:b/>
          <w:bCs/>
          <w:sz w:val="20"/>
          <w:szCs w:val="20"/>
          <w:rtl/>
        </w:rPr>
        <w:t>המחבר</w:t>
      </w:r>
      <w:r w:rsidR="00A525D8">
        <w:rPr>
          <w:rFonts w:hint="cs"/>
          <w:sz w:val="20"/>
          <w:szCs w:val="20"/>
          <w:rtl/>
        </w:rPr>
        <w:t xml:space="preserve">. הראיות מרובות, וסברה היא שהשקה מהני. </w:t>
      </w:r>
      <w:r w:rsidR="00A525D8" w:rsidRPr="00A525D8">
        <w:rPr>
          <w:rFonts w:hint="cs"/>
          <w:b/>
          <w:bCs/>
          <w:sz w:val="20"/>
          <w:szCs w:val="20"/>
          <w:rtl/>
        </w:rPr>
        <w:t>רשב"ם</w:t>
      </w:r>
      <w:r w:rsidR="00A525D8">
        <w:rPr>
          <w:rFonts w:hint="cs"/>
          <w:sz w:val="20"/>
          <w:szCs w:val="20"/>
          <w:rtl/>
        </w:rPr>
        <w:t>. המקווה פסול מדרבנן.</w:t>
      </w:r>
      <w:r w:rsidR="00807325">
        <w:rPr>
          <w:sz w:val="20"/>
          <w:szCs w:val="20"/>
          <w:rtl/>
        </w:rPr>
        <w:br/>
      </w:r>
      <w:r w:rsidR="00807325">
        <w:rPr>
          <w:rFonts w:hint="cs"/>
          <w:rtl/>
        </w:rPr>
        <w:t>5</w:t>
      </w:r>
      <w:r w:rsidR="00807325" w:rsidRPr="00DE2D51">
        <w:rPr>
          <w:rFonts w:hint="cs"/>
          <w:sz w:val="20"/>
          <w:szCs w:val="20"/>
          <w:rtl/>
        </w:rPr>
        <w:t xml:space="preserve">. מעיין המכיל מעט מים וריבו עליו מים שאובים. </w:t>
      </w:r>
      <w:r w:rsidR="00807325" w:rsidRPr="00DE2D51">
        <w:rPr>
          <w:rFonts w:hint="cs"/>
          <w:b/>
          <w:bCs/>
          <w:sz w:val="20"/>
          <w:szCs w:val="20"/>
          <w:rtl/>
        </w:rPr>
        <w:t>מרדכי</w:t>
      </w:r>
      <w:r w:rsidR="00807325" w:rsidRPr="00DE2D51">
        <w:rPr>
          <w:rFonts w:hint="cs"/>
          <w:sz w:val="20"/>
          <w:szCs w:val="20"/>
          <w:rtl/>
        </w:rPr>
        <w:t xml:space="preserve">. כשר באשבורן ובכל שהוא, וכ"פ </w:t>
      </w:r>
      <w:r w:rsidR="00807325" w:rsidRPr="00DE2D51">
        <w:rPr>
          <w:rFonts w:hint="cs"/>
          <w:b/>
          <w:bCs/>
          <w:sz w:val="20"/>
          <w:szCs w:val="20"/>
          <w:rtl/>
        </w:rPr>
        <w:t>המחבר</w:t>
      </w:r>
      <w:r w:rsidR="00807325" w:rsidRPr="00DE2D51">
        <w:rPr>
          <w:rFonts w:hint="cs"/>
          <w:sz w:val="20"/>
          <w:szCs w:val="20"/>
          <w:rtl/>
        </w:rPr>
        <w:t xml:space="preserve">, ולא חילק בין קדם המעיין לבין קדמו השאובים. </w:t>
      </w:r>
      <w:r w:rsidR="00807325" w:rsidRPr="00DE2D51">
        <w:rPr>
          <w:rFonts w:hint="cs"/>
          <w:b/>
          <w:bCs/>
          <w:sz w:val="20"/>
          <w:szCs w:val="20"/>
          <w:rtl/>
        </w:rPr>
        <w:t>רי"ו</w:t>
      </w:r>
      <w:r w:rsidR="00807325" w:rsidRPr="00DE2D51">
        <w:rPr>
          <w:rFonts w:hint="cs"/>
          <w:sz w:val="20"/>
          <w:szCs w:val="20"/>
          <w:rtl/>
        </w:rPr>
        <w:t xml:space="preserve">. אפילו אם היה במעיין רביעית בלבד אינו נפסל, הלכו המים למקום אחר ויצרו מקוה, יש פוסלים וכ"פ </w:t>
      </w:r>
      <w:r w:rsidR="00807325" w:rsidRPr="00DE2D51">
        <w:rPr>
          <w:rFonts w:hint="cs"/>
          <w:b/>
          <w:bCs/>
          <w:sz w:val="20"/>
          <w:szCs w:val="20"/>
          <w:rtl/>
        </w:rPr>
        <w:t>הש"ך</w:t>
      </w:r>
      <w:r w:rsidR="00807325" w:rsidRPr="00DE2D51">
        <w:rPr>
          <w:rFonts w:hint="cs"/>
          <w:sz w:val="20"/>
          <w:szCs w:val="20"/>
          <w:rtl/>
        </w:rPr>
        <w:t xml:space="preserve">. </w:t>
      </w:r>
      <w:r w:rsidR="00807325" w:rsidRPr="00DE2D51">
        <w:rPr>
          <w:sz w:val="20"/>
          <w:szCs w:val="20"/>
          <w:rtl/>
        </w:rPr>
        <w:br/>
      </w:r>
      <w:r w:rsidR="00807325" w:rsidRPr="00DE2D51">
        <w:rPr>
          <w:rFonts w:hint="cs"/>
          <w:b/>
          <w:bCs/>
          <w:sz w:val="20"/>
          <w:szCs w:val="20"/>
          <w:rtl/>
        </w:rPr>
        <w:t>דעה נוספת במרדכי</w:t>
      </w:r>
      <w:r w:rsidR="00807325" w:rsidRPr="00DE2D51">
        <w:rPr>
          <w:rFonts w:hint="cs"/>
          <w:sz w:val="20"/>
          <w:szCs w:val="20"/>
          <w:rtl/>
        </w:rPr>
        <w:t xml:space="preserve">. המעיין פסול, ולקמן בסעיף מ' חושש הרמ"א לדעה זו. ביאור </w:t>
      </w:r>
      <w:r w:rsidR="00807325" w:rsidRPr="00DE2D51">
        <w:rPr>
          <w:rFonts w:hint="cs"/>
          <w:b/>
          <w:bCs/>
          <w:sz w:val="20"/>
          <w:szCs w:val="20"/>
          <w:rtl/>
        </w:rPr>
        <w:t>מהרי"ק</w:t>
      </w:r>
      <w:r w:rsidR="00807325" w:rsidRPr="00DE2D51">
        <w:rPr>
          <w:rFonts w:hint="cs"/>
          <w:sz w:val="20"/>
          <w:szCs w:val="20"/>
          <w:rtl/>
        </w:rPr>
        <w:t>. הפוסלים ס"ל כן רק לעניין טבילת אדם דבעי מ' סאה, טבילת כלים כשרה. ולפי"ז, כל הראשונים הסוברים שטבילת אדם במעיין כ"ש מהני יכשירו כאן.</w:t>
      </w:r>
      <w:r w:rsidR="00807325" w:rsidRPr="00DE2D51">
        <w:rPr>
          <w:rFonts w:hint="cs"/>
          <w:sz w:val="20"/>
          <w:szCs w:val="20"/>
          <w:rtl/>
        </w:rPr>
        <w:br/>
        <w:t>6. פחות ממ' סאה מי גשמים שנפלו לתוכם שאובים. משנה עדויות. ה</w:t>
      </w:r>
      <w:r w:rsidR="00807325" w:rsidRPr="00DE2D51">
        <w:rPr>
          <w:rFonts w:hint="cs"/>
          <w:b/>
          <w:bCs/>
          <w:sz w:val="20"/>
          <w:szCs w:val="20"/>
          <w:rtl/>
        </w:rPr>
        <w:t>לל</w:t>
      </w:r>
      <w:r w:rsidR="00807325" w:rsidRPr="00DE2D51">
        <w:rPr>
          <w:rFonts w:hint="cs"/>
          <w:sz w:val="20"/>
          <w:szCs w:val="20"/>
          <w:rtl/>
        </w:rPr>
        <w:t xml:space="preserve">. מלא הין פוסל. </w:t>
      </w:r>
      <w:r w:rsidR="00807325" w:rsidRPr="00DE2D51">
        <w:rPr>
          <w:rFonts w:hint="cs"/>
          <w:b/>
          <w:bCs/>
          <w:sz w:val="20"/>
          <w:szCs w:val="20"/>
          <w:rtl/>
        </w:rPr>
        <w:t>שמאי</w:t>
      </w:r>
      <w:r w:rsidR="00807325" w:rsidRPr="00DE2D51">
        <w:rPr>
          <w:rFonts w:hint="cs"/>
          <w:sz w:val="20"/>
          <w:szCs w:val="20"/>
          <w:rtl/>
        </w:rPr>
        <w:t xml:space="preserve">. תשעה קבים. </w:t>
      </w:r>
      <w:r w:rsidR="00807325" w:rsidRPr="00DE2D51">
        <w:rPr>
          <w:rFonts w:hint="cs"/>
          <w:b/>
          <w:bCs/>
          <w:sz w:val="20"/>
          <w:szCs w:val="20"/>
          <w:rtl/>
        </w:rPr>
        <w:t>חכמים</w:t>
      </w:r>
      <w:r w:rsidR="00807325" w:rsidRPr="00DE2D51">
        <w:rPr>
          <w:rFonts w:hint="cs"/>
          <w:sz w:val="20"/>
          <w:szCs w:val="20"/>
          <w:rtl/>
        </w:rPr>
        <w:t>. שלושה לוגים (ג"ל), וכ"פ המחבר.</w:t>
      </w:r>
      <w:r w:rsidR="00807325" w:rsidRPr="00DE2D51">
        <w:rPr>
          <w:sz w:val="20"/>
          <w:szCs w:val="20"/>
          <w:rtl/>
        </w:rPr>
        <w:br/>
      </w:r>
      <w:r w:rsidR="00807325" w:rsidRPr="00DE2D51">
        <w:rPr>
          <w:rFonts w:hint="cs"/>
          <w:b/>
          <w:bCs/>
          <w:sz w:val="20"/>
          <w:szCs w:val="20"/>
          <w:rtl/>
        </w:rPr>
        <w:t xml:space="preserve">משנה </w:t>
      </w:r>
      <w:r w:rsidR="00807325" w:rsidRPr="00DE2D51">
        <w:rPr>
          <w:rFonts w:hint="cs"/>
          <w:sz w:val="20"/>
          <w:szCs w:val="20"/>
          <w:rtl/>
        </w:rPr>
        <w:t xml:space="preserve">מקוואות. </w:t>
      </w:r>
      <w:r w:rsidR="00807325" w:rsidRPr="00DE2D51">
        <w:rPr>
          <w:rFonts w:hint="cs"/>
          <w:b/>
          <w:bCs/>
          <w:sz w:val="20"/>
          <w:szCs w:val="20"/>
          <w:rtl/>
        </w:rPr>
        <w:t>ר"א</w:t>
      </w:r>
      <w:r w:rsidR="00807325" w:rsidRPr="00DE2D51">
        <w:rPr>
          <w:rFonts w:hint="cs"/>
          <w:sz w:val="20"/>
          <w:szCs w:val="20"/>
          <w:rtl/>
        </w:rPr>
        <w:t xml:space="preserve">. רביעית בתחילה פוסלת. </w:t>
      </w:r>
      <w:r w:rsidR="00807325" w:rsidRPr="00DE2D51">
        <w:rPr>
          <w:rFonts w:hint="cs"/>
          <w:b/>
          <w:bCs/>
          <w:sz w:val="20"/>
          <w:szCs w:val="20"/>
          <w:rtl/>
        </w:rPr>
        <w:t>חכמים</w:t>
      </w:r>
      <w:r w:rsidR="00807325" w:rsidRPr="00DE2D51">
        <w:rPr>
          <w:rFonts w:hint="cs"/>
          <w:sz w:val="20"/>
          <w:szCs w:val="20"/>
          <w:rtl/>
        </w:rPr>
        <w:t xml:space="preserve">. תמיד רק ג"ל פוסלים, וכ"פ </w:t>
      </w:r>
      <w:r w:rsidR="00807325" w:rsidRPr="00DE2D51">
        <w:rPr>
          <w:rFonts w:hint="cs"/>
          <w:b/>
          <w:bCs/>
          <w:sz w:val="20"/>
          <w:szCs w:val="20"/>
          <w:rtl/>
        </w:rPr>
        <w:t>המחבר</w:t>
      </w:r>
      <w:r w:rsidR="00807325" w:rsidRPr="00DE2D51">
        <w:rPr>
          <w:rFonts w:hint="cs"/>
          <w:sz w:val="20"/>
          <w:szCs w:val="20"/>
          <w:rtl/>
        </w:rPr>
        <w:t>.</w:t>
      </w:r>
      <w:r w:rsidR="00563C57" w:rsidRPr="00DE2D51">
        <w:rPr>
          <w:sz w:val="20"/>
          <w:szCs w:val="20"/>
          <w:rtl/>
        </w:rPr>
        <w:br/>
      </w:r>
      <w:r w:rsidR="00563C57" w:rsidRPr="00DE2D51">
        <w:rPr>
          <w:rFonts w:hint="cs"/>
          <w:sz w:val="20"/>
          <w:szCs w:val="20"/>
          <w:rtl/>
        </w:rPr>
        <w:t>7.</w:t>
      </w:r>
      <w:r w:rsidR="00041CCB" w:rsidRPr="00DE2D51">
        <w:rPr>
          <w:rFonts w:hint="cs"/>
          <w:sz w:val="20"/>
          <w:szCs w:val="20"/>
          <w:rtl/>
        </w:rPr>
        <w:t xml:space="preserve"> </w:t>
      </w:r>
      <w:r w:rsidR="00041CCB" w:rsidRPr="00DE2D51">
        <w:rPr>
          <w:rFonts w:hint="cs"/>
          <w:b/>
          <w:bCs/>
          <w:sz w:val="20"/>
          <w:szCs w:val="20"/>
          <w:rtl/>
        </w:rPr>
        <w:t xml:space="preserve">משנה </w:t>
      </w:r>
      <w:r w:rsidR="00041CCB" w:rsidRPr="00DE2D51">
        <w:rPr>
          <w:rFonts w:hint="cs"/>
          <w:sz w:val="20"/>
          <w:szCs w:val="20"/>
          <w:rtl/>
        </w:rPr>
        <w:t xml:space="preserve">מקוואות. אופן נפילת הג"ל. </w:t>
      </w:r>
      <w:r w:rsidR="00041CCB" w:rsidRPr="00DE2D51">
        <w:rPr>
          <w:rFonts w:hint="cs"/>
          <w:b/>
          <w:bCs/>
          <w:sz w:val="20"/>
          <w:szCs w:val="20"/>
          <w:rtl/>
        </w:rPr>
        <w:t>ר"ע</w:t>
      </w:r>
      <w:r w:rsidR="00041CCB" w:rsidRPr="00DE2D51">
        <w:rPr>
          <w:rFonts w:hint="cs"/>
          <w:sz w:val="20"/>
          <w:szCs w:val="20"/>
          <w:rtl/>
        </w:rPr>
        <w:t xml:space="preserve">. רק נפילה ממקום אחד בכלי ומכלי אחד פוסלת. </w:t>
      </w:r>
      <w:r w:rsidR="00041CCB" w:rsidRPr="00DE2D51">
        <w:rPr>
          <w:rFonts w:hint="cs"/>
          <w:b/>
          <w:bCs/>
          <w:sz w:val="20"/>
          <w:szCs w:val="20"/>
          <w:rtl/>
        </w:rPr>
        <w:t>חכמים</w:t>
      </w:r>
      <w:r w:rsidR="00041CCB" w:rsidRPr="00DE2D51">
        <w:rPr>
          <w:rFonts w:hint="cs"/>
          <w:sz w:val="20"/>
          <w:szCs w:val="20"/>
          <w:rtl/>
        </w:rPr>
        <w:t xml:space="preserve">. אפילו ממקומות רבים בכלי או מכמה כלים פוסלת, וכ"פ </w:t>
      </w:r>
      <w:r w:rsidR="00041CCB" w:rsidRPr="00DE2D51">
        <w:rPr>
          <w:rFonts w:hint="cs"/>
          <w:b/>
          <w:bCs/>
          <w:sz w:val="20"/>
          <w:szCs w:val="20"/>
          <w:rtl/>
        </w:rPr>
        <w:t>המחבר</w:t>
      </w:r>
      <w:r w:rsidR="00041CCB" w:rsidRPr="00DE2D51">
        <w:rPr>
          <w:rFonts w:hint="cs"/>
          <w:sz w:val="20"/>
          <w:szCs w:val="20"/>
          <w:rtl/>
        </w:rPr>
        <w:t xml:space="preserve">. </w:t>
      </w:r>
      <w:r w:rsidR="00041CCB" w:rsidRPr="00DE2D51">
        <w:rPr>
          <w:rFonts w:hint="cs"/>
          <w:b/>
          <w:bCs/>
          <w:sz w:val="20"/>
          <w:szCs w:val="20"/>
          <w:rtl/>
        </w:rPr>
        <w:t xml:space="preserve">משנה </w:t>
      </w:r>
      <w:r w:rsidR="00041CCB" w:rsidRPr="00DE2D51">
        <w:rPr>
          <w:rFonts w:hint="cs"/>
          <w:sz w:val="20"/>
          <w:szCs w:val="20"/>
          <w:rtl/>
        </w:rPr>
        <w:t xml:space="preserve">מקוואות. חכמים. ג"ל משלושה כלים מצטרפים, מארבעה לא מצטרפים, וכ"פ </w:t>
      </w:r>
      <w:r w:rsidR="00041CCB" w:rsidRPr="00DE2D51">
        <w:rPr>
          <w:rFonts w:hint="cs"/>
          <w:b/>
          <w:bCs/>
          <w:sz w:val="20"/>
          <w:szCs w:val="20"/>
          <w:rtl/>
        </w:rPr>
        <w:t>המחבר</w:t>
      </w:r>
      <w:r w:rsidR="00041CCB" w:rsidRPr="00DE2D51">
        <w:rPr>
          <w:rFonts w:hint="cs"/>
          <w:sz w:val="20"/>
          <w:szCs w:val="20"/>
          <w:rtl/>
        </w:rPr>
        <w:t xml:space="preserve">, והוסיף </w:t>
      </w:r>
      <w:r w:rsidR="00041CCB" w:rsidRPr="00DE2D51">
        <w:rPr>
          <w:rFonts w:hint="cs"/>
          <w:b/>
          <w:bCs/>
          <w:sz w:val="20"/>
          <w:szCs w:val="20"/>
          <w:rtl/>
        </w:rPr>
        <w:t>הש"ך</w:t>
      </w:r>
      <w:r w:rsidR="00041CCB" w:rsidRPr="00DE2D51">
        <w:rPr>
          <w:rFonts w:hint="cs"/>
          <w:sz w:val="20"/>
          <w:szCs w:val="20"/>
          <w:rtl/>
        </w:rPr>
        <w:t xml:space="preserve"> שמארבעה אין מצטרפים אפילו אם נפלו ביחד למקווה. </w:t>
      </w:r>
      <w:r w:rsidR="00041CCB" w:rsidRPr="00DE2D51">
        <w:rPr>
          <w:rFonts w:hint="cs"/>
          <w:b/>
          <w:bCs/>
          <w:sz w:val="20"/>
          <w:szCs w:val="20"/>
          <w:rtl/>
        </w:rPr>
        <w:t>גמרא</w:t>
      </w:r>
      <w:r w:rsidR="00041CCB" w:rsidRPr="00DE2D51">
        <w:rPr>
          <w:rFonts w:hint="cs"/>
          <w:sz w:val="20"/>
          <w:szCs w:val="20"/>
          <w:rtl/>
        </w:rPr>
        <w:t xml:space="preserve"> תמורה. מארבעה וחמישה כלים מצטרפים.</w:t>
      </w:r>
      <w:r w:rsidR="00041CCB" w:rsidRPr="00DE2D51">
        <w:rPr>
          <w:sz w:val="20"/>
          <w:szCs w:val="20"/>
          <w:rtl/>
        </w:rPr>
        <w:br/>
      </w:r>
      <w:r w:rsidR="00041CCB" w:rsidRPr="00DE2D51">
        <w:rPr>
          <w:rFonts w:hint="cs"/>
          <w:sz w:val="20"/>
          <w:szCs w:val="20"/>
          <w:rtl/>
        </w:rPr>
        <w:t xml:space="preserve">8. </w:t>
      </w:r>
      <w:r w:rsidR="00041CCB" w:rsidRPr="00DE2D51">
        <w:rPr>
          <w:rFonts w:hint="cs"/>
          <w:b/>
          <w:bCs/>
          <w:sz w:val="20"/>
          <w:szCs w:val="20"/>
          <w:rtl/>
        </w:rPr>
        <w:t>התנאים לפסול</w:t>
      </w:r>
      <w:r w:rsidR="00041CCB" w:rsidRPr="00DE2D51">
        <w:rPr>
          <w:rFonts w:hint="cs"/>
          <w:sz w:val="20"/>
          <w:szCs w:val="20"/>
          <w:rtl/>
        </w:rPr>
        <w:t xml:space="preserve">. ג' לוגים מג' כלים מצטרפים בכפוף לאחד משני תנאים: כשלא כיוון לרבות רק אם התחיל לקלח מהכלי הבא בשעה שהכלי הקודם מקלח, או שמלכתחילה התכוון לרבות ואז מצטרף אפילו במשך זמן מרובה ובכל שפיכה שפך מעט ביותר. </w:t>
      </w:r>
      <w:r w:rsidR="00041CCB" w:rsidRPr="00DE2D51">
        <w:rPr>
          <w:b/>
          <w:bCs/>
          <w:sz w:val="20"/>
          <w:szCs w:val="20"/>
          <w:rtl/>
        </w:rPr>
        <w:br/>
      </w:r>
      <w:r w:rsidR="00041CCB" w:rsidRPr="00DE2D51">
        <w:rPr>
          <w:rFonts w:hint="cs"/>
          <w:b/>
          <w:bCs/>
          <w:sz w:val="20"/>
          <w:szCs w:val="20"/>
          <w:rtl/>
        </w:rPr>
        <w:t>ראב"ד</w:t>
      </w:r>
      <w:r w:rsidR="00041CCB" w:rsidRPr="00DE2D51">
        <w:rPr>
          <w:rFonts w:hint="cs"/>
          <w:sz w:val="20"/>
          <w:szCs w:val="20"/>
          <w:rtl/>
        </w:rPr>
        <w:t>. שפיכה מכלי אחד פוסלת בכל עניין, אפילו אם הפסיק באמצע ונמלך לשפוך עוד.</w:t>
      </w:r>
      <w:r w:rsidR="00041CCB" w:rsidRPr="00DE2D51">
        <w:rPr>
          <w:sz w:val="20"/>
          <w:szCs w:val="20"/>
          <w:rtl/>
        </w:rPr>
        <w:br/>
      </w:r>
      <w:r w:rsidR="00041CCB" w:rsidRPr="00DE2D51">
        <w:rPr>
          <w:rFonts w:hint="cs"/>
          <w:sz w:val="20"/>
          <w:szCs w:val="20"/>
          <w:rtl/>
        </w:rPr>
        <w:t xml:space="preserve">9. פירוש 'כוונה לרבות'. </w:t>
      </w:r>
      <w:r w:rsidR="00041CCB" w:rsidRPr="00DE2D51">
        <w:rPr>
          <w:rFonts w:hint="cs"/>
          <w:b/>
          <w:bCs/>
          <w:sz w:val="20"/>
          <w:szCs w:val="20"/>
          <w:rtl/>
        </w:rPr>
        <w:t>טור</w:t>
      </w:r>
      <w:r w:rsidR="00041CCB" w:rsidRPr="00DE2D51">
        <w:rPr>
          <w:rFonts w:hint="cs"/>
          <w:sz w:val="20"/>
          <w:szCs w:val="20"/>
          <w:rtl/>
        </w:rPr>
        <w:t xml:space="preserve">. מההתחלה התכוון לשפוך ג' לוגים, וכ"פ </w:t>
      </w:r>
      <w:r w:rsidR="00041CCB" w:rsidRPr="00DE2D51">
        <w:rPr>
          <w:rFonts w:hint="cs"/>
          <w:b/>
          <w:bCs/>
          <w:sz w:val="20"/>
          <w:szCs w:val="20"/>
          <w:rtl/>
        </w:rPr>
        <w:t>המחבר</w:t>
      </w:r>
      <w:r w:rsidR="00041CCB" w:rsidRPr="00DE2D51">
        <w:rPr>
          <w:rFonts w:hint="cs"/>
          <w:sz w:val="20"/>
          <w:szCs w:val="20"/>
          <w:rtl/>
        </w:rPr>
        <w:t xml:space="preserve">, לאפוקי אם נמלך שאין מצטרף. </w:t>
      </w:r>
      <w:r w:rsidR="00041CCB" w:rsidRPr="00DE2D51">
        <w:rPr>
          <w:rFonts w:hint="cs"/>
          <w:b/>
          <w:bCs/>
          <w:sz w:val="20"/>
          <w:szCs w:val="20"/>
          <w:rtl/>
        </w:rPr>
        <w:t>רמב"ם</w:t>
      </w:r>
      <w:r w:rsidR="00041CCB" w:rsidRPr="00DE2D51">
        <w:rPr>
          <w:rFonts w:hint="cs"/>
          <w:sz w:val="20"/>
          <w:szCs w:val="20"/>
          <w:rtl/>
        </w:rPr>
        <w:t>. התכוון להרבות את המים במקווה, אפילו בנמלך פוסל מג' כלים.</w:t>
      </w:r>
      <w:r w:rsidR="00041CCB" w:rsidRPr="00DE2D51">
        <w:rPr>
          <w:sz w:val="20"/>
          <w:szCs w:val="20"/>
          <w:rtl/>
        </w:rPr>
        <w:br/>
      </w:r>
      <w:r w:rsidR="00041CCB" w:rsidRPr="00DE2D51">
        <w:rPr>
          <w:rFonts w:hint="cs"/>
          <w:sz w:val="20"/>
          <w:szCs w:val="20"/>
          <w:rtl/>
        </w:rPr>
        <w:t xml:space="preserve">10. סוחט שער ראשו. </w:t>
      </w:r>
      <w:r w:rsidR="00041CCB" w:rsidRPr="00DE2D51">
        <w:rPr>
          <w:rFonts w:hint="cs"/>
          <w:b/>
          <w:bCs/>
          <w:sz w:val="20"/>
          <w:szCs w:val="20"/>
          <w:rtl/>
        </w:rPr>
        <w:t xml:space="preserve">בתוספתא </w:t>
      </w:r>
      <w:r w:rsidR="00041CCB" w:rsidRPr="00DE2D51">
        <w:rPr>
          <w:rFonts w:hint="cs"/>
          <w:sz w:val="20"/>
          <w:szCs w:val="20"/>
          <w:rtl/>
        </w:rPr>
        <w:t xml:space="preserve">איתא להדיא שפוסל בג"ל. הסבר </w:t>
      </w:r>
      <w:r w:rsidR="00041CCB" w:rsidRPr="00DE2D51">
        <w:rPr>
          <w:rFonts w:hint="cs"/>
          <w:b/>
          <w:bCs/>
          <w:sz w:val="20"/>
          <w:szCs w:val="20"/>
          <w:rtl/>
        </w:rPr>
        <w:t>הב"י</w:t>
      </w:r>
      <w:r w:rsidR="00041CCB" w:rsidRPr="00DE2D51">
        <w:rPr>
          <w:rFonts w:hint="cs"/>
          <w:sz w:val="20"/>
          <w:szCs w:val="20"/>
          <w:rtl/>
        </w:rPr>
        <w:t>. יש במקווה מ' סאה בצמצום ובראשו יש כעת ג"ל וסחטם למקווה ופסלו.</w:t>
      </w:r>
      <w:r w:rsidR="00041CCB" w:rsidRPr="00DE2D51">
        <w:rPr>
          <w:sz w:val="20"/>
          <w:szCs w:val="20"/>
          <w:rtl/>
        </w:rPr>
        <w:br/>
      </w:r>
      <w:r w:rsidR="00041CCB" w:rsidRPr="00DE2D51">
        <w:rPr>
          <w:rFonts w:hint="cs"/>
          <w:sz w:val="20"/>
          <w:szCs w:val="20"/>
          <w:rtl/>
        </w:rPr>
        <w:t xml:space="preserve">11. סוחט כסותו. איתא להדיא במשנה שפוסל, וכ"פ </w:t>
      </w:r>
      <w:r w:rsidR="00041CCB" w:rsidRPr="00DE2D51">
        <w:rPr>
          <w:rFonts w:hint="cs"/>
          <w:b/>
          <w:bCs/>
          <w:sz w:val="20"/>
          <w:szCs w:val="20"/>
          <w:rtl/>
        </w:rPr>
        <w:t>המחבר</w:t>
      </w:r>
      <w:r w:rsidR="00041CCB" w:rsidRPr="00DE2D51">
        <w:rPr>
          <w:rFonts w:hint="cs"/>
          <w:sz w:val="20"/>
          <w:szCs w:val="20"/>
          <w:rtl/>
        </w:rPr>
        <w:t xml:space="preserve">. פרטים בדין זה. הגביה את כסותו ותלשה מהמקווה וזבו המים פסלוהו, לא הגביה לא פסל. </w:t>
      </w:r>
      <w:r w:rsidR="00041CCB" w:rsidRPr="00DE2D51">
        <w:rPr>
          <w:rFonts w:hint="cs"/>
          <w:b/>
          <w:bCs/>
          <w:sz w:val="20"/>
          <w:szCs w:val="20"/>
          <w:rtl/>
        </w:rPr>
        <w:t>לבוש</w:t>
      </w:r>
      <w:r w:rsidR="00041CCB" w:rsidRPr="00DE2D51">
        <w:rPr>
          <w:rFonts w:hint="cs"/>
          <w:sz w:val="20"/>
          <w:szCs w:val="20"/>
          <w:rtl/>
        </w:rPr>
        <w:t xml:space="preserve">. י"א שאם סחט כסותו בידיו פוסל את המקווה אף בשעה שמחובר. </w:t>
      </w:r>
      <w:r w:rsidR="00041CCB" w:rsidRPr="00DE2D51">
        <w:rPr>
          <w:rFonts w:hint="cs"/>
          <w:b/>
          <w:bCs/>
          <w:sz w:val="20"/>
          <w:szCs w:val="20"/>
          <w:rtl/>
        </w:rPr>
        <w:t>מעד"מ</w:t>
      </w:r>
      <w:r w:rsidR="00041CCB" w:rsidRPr="00DE2D51">
        <w:rPr>
          <w:rFonts w:hint="cs"/>
          <w:sz w:val="20"/>
          <w:szCs w:val="20"/>
          <w:rtl/>
        </w:rPr>
        <w:t xml:space="preserve">. לא יודע מי הם י"א אלו. </w:t>
      </w:r>
      <w:r w:rsidR="00041CCB" w:rsidRPr="00DE2D51">
        <w:rPr>
          <w:rFonts w:hint="cs"/>
          <w:b/>
          <w:bCs/>
          <w:sz w:val="20"/>
          <w:szCs w:val="20"/>
          <w:rtl/>
        </w:rPr>
        <w:t>ש"ך</w:t>
      </w:r>
      <w:r w:rsidR="00041CCB" w:rsidRPr="00DE2D51">
        <w:rPr>
          <w:rFonts w:hint="cs"/>
          <w:sz w:val="20"/>
          <w:szCs w:val="20"/>
          <w:rtl/>
        </w:rPr>
        <w:t xml:space="preserve">. כוונת </w:t>
      </w:r>
      <w:r w:rsidR="00041CCB" w:rsidRPr="00DE2D51">
        <w:rPr>
          <w:rFonts w:hint="cs"/>
          <w:b/>
          <w:bCs/>
          <w:sz w:val="20"/>
          <w:szCs w:val="20"/>
          <w:rtl/>
        </w:rPr>
        <w:t xml:space="preserve">הלבוש </w:t>
      </w:r>
      <w:r w:rsidR="00041CCB" w:rsidRPr="00DE2D51">
        <w:rPr>
          <w:rFonts w:hint="cs"/>
          <w:sz w:val="20"/>
          <w:szCs w:val="20"/>
          <w:rtl/>
        </w:rPr>
        <w:t xml:space="preserve">לדברי </w:t>
      </w:r>
      <w:r w:rsidR="00041CCB" w:rsidRPr="00DE2D51">
        <w:rPr>
          <w:rFonts w:hint="cs"/>
          <w:b/>
          <w:bCs/>
          <w:sz w:val="20"/>
          <w:szCs w:val="20"/>
          <w:rtl/>
        </w:rPr>
        <w:t>הרוקח</w:t>
      </w:r>
      <w:r w:rsidR="00041CCB" w:rsidRPr="00DE2D51">
        <w:rPr>
          <w:rFonts w:hint="cs"/>
          <w:sz w:val="20"/>
          <w:szCs w:val="20"/>
          <w:rtl/>
        </w:rPr>
        <w:t>.</w:t>
      </w:r>
      <w:r w:rsidR="00041CCB" w:rsidRPr="00DE2D51">
        <w:rPr>
          <w:sz w:val="20"/>
          <w:szCs w:val="20"/>
          <w:rtl/>
        </w:rPr>
        <w:br/>
      </w:r>
      <w:r w:rsidR="00041CCB" w:rsidRPr="00DE2D51">
        <w:rPr>
          <w:rFonts w:hint="cs"/>
          <w:sz w:val="20"/>
          <w:szCs w:val="20"/>
          <w:rtl/>
        </w:rPr>
        <w:t xml:space="preserve">12. שאיבה ללא כוונה. </w:t>
      </w:r>
      <w:r w:rsidR="00041CCB" w:rsidRPr="00DE2D51">
        <w:rPr>
          <w:rFonts w:hint="cs"/>
          <w:b/>
          <w:bCs/>
          <w:sz w:val="20"/>
          <w:szCs w:val="20"/>
          <w:rtl/>
        </w:rPr>
        <w:t>ט"ז וש"ך</w:t>
      </w:r>
      <w:r w:rsidR="00041CCB" w:rsidRPr="00DE2D51">
        <w:rPr>
          <w:rFonts w:hint="cs"/>
          <w:sz w:val="20"/>
          <w:szCs w:val="20"/>
          <w:rtl/>
        </w:rPr>
        <w:t xml:space="preserve">. פוסל את המקווה. </w:t>
      </w:r>
      <w:r w:rsidR="00E364FE">
        <w:rPr>
          <w:rFonts w:hint="cs"/>
          <w:b/>
          <w:bCs/>
          <w:sz w:val="20"/>
          <w:szCs w:val="20"/>
          <w:rtl/>
        </w:rPr>
        <w:t>טעם</w:t>
      </w:r>
      <w:r w:rsidR="00041CCB" w:rsidRPr="00DE2D51">
        <w:rPr>
          <w:rFonts w:hint="cs"/>
          <w:sz w:val="20"/>
          <w:szCs w:val="20"/>
          <w:rtl/>
        </w:rPr>
        <w:t xml:space="preserve">. </w:t>
      </w:r>
      <w:r w:rsidR="00E364FE">
        <w:rPr>
          <w:rFonts w:hint="cs"/>
          <w:sz w:val="20"/>
          <w:szCs w:val="20"/>
          <w:rtl/>
        </w:rPr>
        <w:t xml:space="preserve">תשובת </w:t>
      </w:r>
      <w:r w:rsidR="00E364FE" w:rsidRPr="00C53457">
        <w:rPr>
          <w:rFonts w:hint="cs"/>
          <w:b/>
          <w:bCs/>
          <w:sz w:val="20"/>
          <w:szCs w:val="20"/>
          <w:rtl/>
        </w:rPr>
        <w:t>הראב"ד</w:t>
      </w:r>
      <w:r w:rsidR="00E364FE">
        <w:rPr>
          <w:rFonts w:hint="cs"/>
          <w:sz w:val="20"/>
          <w:szCs w:val="20"/>
          <w:rtl/>
        </w:rPr>
        <w:t xml:space="preserve"> המחלק בין </w:t>
      </w:r>
      <w:r w:rsidR="00041CCB" w:rsidRPr="00DE2D51">
        <w:rPr>
          <w:rFonts w:hint="cs"/>
          <w:sz w:val="20"/>
          <w:szCs w:val="20"/>
          <w:rtl/>
        </w:rPr>
        <w:t xml:space="preserve">סעיף ז' לעניין מים המקלחים ע"ג כלי מנוקב שאין המקווה נפסל כיוון שאינו מעשה אדם, </w:t>
      </w:r>
      <w:r w:rsidR="00E364FE">
        <w:rPr>
          <w:rFonts w:hint="cs"/>
          <w:sz w:val="20"/>
          <w:szCs w:val="20"/>
          <w:rtl/>
        </w:rPr>
        <w:t xml:space="preserve">ואילו כאן שאיבה ע"י בגד </w:t>
      </w:r>
      <w:r w:rsidR="00041CCB" w:rsidRPr="00DE2D51">
        <w:rPr>
          <w:rFonts w:hint="cs"/>
          <w:sz w:val="20"/>
          <w:szCs w:val="20"/>
          <w:rtl/>
        </w:rPr>
        <w:t>פוסל</w:t>
      </w:r>
      <w:r w:rsidR="00E364FE">
        <w:rPr>
          <w:rFonts w:hint="cs"/>
          <w:sz w:val="20"/>
          <w:szCs w:val="20"/>
          <w:rtl/>
        </w:rPr>
        <w:t>ת</w:t>
      </w:r>
      <w:r w:rsidR="00041CCB" w:rsidRPr="00DE2D51">
        <w:rPr>
          <w:rFonts w:hint="cs"/>
          <w:sz w:val="20"/>
          <w:szCs w:val="20"/>
          <w:rtl/>
        </w:rPr>
        <w:t xml:space="preserve"> כיוון שסוחט האדם ואף שאין כוונתו לכך סוף סוף מחמתו נעשה. ובסעיף מ' לעניין ניקיון המקווה אין המים פוסלים את המקווה למרות שמגיעים ע"י אדם, מכיוון שחפץ לסלקם מהמקווה.</w:t>
      </w:r>
      <w:r w:rsidR="00041CCB" w:rsidRPr="00DE2D51">
        <w:rPr>
          <w:sz w:val="20"/>
          <w:szCs w:val="20"/>
          <w:rtl/>
        </w:rPr>
        <w:br/>
      </w:r>
      <w:r w:rsidR="00041CCB" w:rsidRPr="00DE2D51">
        <w:rPr>
          <w:rFonts w:hint="cs"/>
          <w:b/>
          <w:bCs/>
          <w:sz w:val="20"/>
          <w:szCs w:val="20"/>
          <w:rtl/>
        </w:rPr>
        <w:t>ב"ח</w:t>
      </w:r>
      <w:r w:rsidR="00041CCB" w:rsidRPr="00DE2D51">
        <w:rPr>
          <w:rFonts w:hint="cs"/>
          <w:sz w:val="20"/>
          <w:szCs w:val="20"/>
          <w:rtl/>
        </w:rPr>
        <w:t xml:space="preserve">. שאיבה ללא כוונה אינה פוסלת את המקווה. </w:t>
      </w:r>
      <w:r w:rsidR="00E364FE">
        <w:rPr>
          <w:rFonts w:hint="cs"/>
          <w:sz w:val="20"/>
          <w:szCs w:val="20"/>
          <w:rtl/>
        </w:rPr>
        <w:t xml:space="preserve">כך הסיק מתשובת </w:t>
      </w:r>
      <w:r w:rsidR="00E364FE" w:rsidRPr="00E364FE">
        <w:rPr>
          <w:rFonts w:hint="cs"/>
          <w:b/>
          <w:bCs/>
          <w:sz w:val="20"/>
          <w:szCs w:val="20"/>
          <w:rtl/>
        </w:rPr>
        <w:t>הראב"ד</w:t>
      </w:r>
      <w:r w:rsidR="00E364FE">
        <w:rPr>
          <w:rFonts w:hint="cs"/>
          <w:sz w:val="20"/>
          <w:szCs w:val="20"/>
          <w:rtl/>
        </w:rPr>
        <w:t xml:space="preserve"> הנ"ל, שכתב בסו"ד לעניין שאיבה ע"י כלי נקוב שפוסלת. </w:t>
      </w:r>
      <w:r w:rsidR="00C97DC5">
        <w:rPr>
          <w:rFonts w:hint="cs"/>
          <w:sz w:val="20"/>
          <w:szCs w:val="20"/>
          <w:rtl/>
        </w:rPr>
        <w:br/>
      </w:r>
      <w:r w:rsidR="00C97DC5" w:rsidRPr="00DD7A47">
        <w:rPr>
          <w:rFonts w:hint="cs"/>
          <w:sz w:val="20"/>
          <w:szCs w:val="20"/>
          <w:rtl/>
        </w:rPr>
        <w:t xml:space="preserve">13. שאיבה ביד ושאיבה ע"י רגלי אדם ובהמה. </w:t>
      </w:r>
      <w:r w:rsidR="00C97DC5" w:rsidRPr="00DD7A47">
        <w:rPr>
          <w:rFonts w:hint="cs"/>
          <w:b/>
          <w:bCs/>
          <w:sz w:val="20"/>
          <w:szCs w:val="20"/>
          <w:rtl/>
        </w:rPr>
        <w:t>תוספתא</w:t>
      </w:r>
      <w:r w:rsidR="00C97DC5" w:rsidRPr="00DD7A47">
        <w:rPr>
          <w:rFonts w:hint="cs"/>
          <w:sz w:val="20"/>
          <w:szCs w:val="20"/>
          <w:rtl/>
        </w:rPr>
        <w:t>. ברישא רבי יוסי פוסל זילוף ע"י ידיו ורגליו. בסיפא איתא להדיא לעניין לגיון שאינו פוסל בידיו וברגליו ואפילו מקווה שלם כשר כשנעשה כך.</w:t>
      </w:r>
      <w:r w:rsidR="00C97DC5" w:rsidRPr="00DD7A47">
        <w:rPr>
          <w:sz w:val="20"/>
          <w:szCs w:val="20"/>
          <w:rtl/>
        </w:rPr>
        <w:br/>
      </w:r>
      <w:r w:rsidR="00C97DC5" w:rsidRPr="00DD7A47">
        <w:rPr>
          <w:rFonts w:hint="cs"/>
          <w:sz w:val="20"/>
          <w:szCs w:val="20"/>
          <w:rtl/>
        </w:rPr>
        <w:t xml:space="preserve">יש להבין את החילוק בין הרישא לסיפא. </w:t>
      </w:r>
      <w:r w:rsidR="00C97DC5" w:rsidRPr="00DD7A47">
        <w:rPr>
          <w:sz w:val="20"/>
          <w:szCs w:val="20"/>
          <w:rtl/>
        </w:rPr>
        <w:br/>
      </w:r>
      <w:r w:rsidR="00C97DC5" w:rsidRPr="00DD7A47">
        <w:rPr>
          <w:rFonts w:hint="cs"/>
          <w:b/>
          <w:bCs/>
          <w:sz w:val="20"/>
          <w:szCs w:val="20"/>
          <w:rtl/>
        </w:rPr>
        <w:t>רא"ש וטור</w:t>
      </w:r>
      <w:r w:rsidR="00C97DC5" w:rsidRPr="00DD7A47">
        <w:rPr>
          <w:rFonts w:hint="cs"/>
          <w:sz w:val="20"/>
          <w:szCs w:val="20"/>
          <w:rtl/>
        </w:rPr>
        <w:t xml:space="preserve">. ברישא נעשה ע"י אדם ופוסל, בסיפא נעשה ע"י בהמה ואינו פוסל. ראיות לכך ששאיבה ע"י ידיו פוסלת. מדין סוחט כסותו, מדין סוחט שערו ומדין המסנק את הטיט שפוסל אם  תלש את הטיט והניחו מחוץ למקווה וזבו ממנו מים, וכ"פ </w:t>
      </w:r>
      <w:r w:rsidR="00C97DC5" w:rsidRPr="00DD7A47">
        <w:rPr>
          <w:rFonts w:hint="cs"/>
          <w:b/>
          <w:bCs/>
          <w:sz w:val="20"/>
          <w:szCs w:val="20"/>
          <w:rtl/>
        </w:rPr>
        <w:t>המחבר</w:t>
      </w:r>
      <w:r w:rsidR="00C97DC5" w:rsidRPr="00DD7A47">
        <w:rPr>
          <w:rFonts w:hint="cs"/>
          <w:sz w:val="20"/>
          <w:szCs w:val="20"/>
          <w:rtl/>
        </w:rPr>
        <w:t xml:space="preserve"> להדיא</w:t>
      </w:r>
      <w:r w:rsidR="00C97DC5">
        <w:rPr>
          <w:rFonts w:hint="cs"/>
          <w:sz w:val="20"/>
          <w:szCs w:val="20"/>
          <w:rtl/>
        </w:rPr>
        <w:t xml:space="preserve"> במה </w:t>
      </w:r>
      <w:r w:rsidR="00C97DC5" w:rsidRPr="00DD7A47">
        <w:rPr>
          <w:rFonts w:hint="cs"/>
          <w:sz w:val="20"/>
          <w:szCs w:val="20"/>
          <w:rtl/>
        </w:rPr>
        <w:t>שכתב</w:t>
      </w:r>
      <w:r w:rsidR="00C97DC5">
        <w:rPr>
          <w:rFonts w:hint="cs"/>
          <w:sz w:val="20"/>
          <w:szCs w:val="20"/>
          <w:rtl/>
        </w:rPr>
        <w:t xml:space="preserve"> לעניין הפסול</w:t>
      </w:r>
      <w:r w:rsidR="00C97DC5" w:rsidRPr="00DD7A47">
        <w:rPr>
          <w:rFonts w:hint="cs"/>
          <w:sz w:val="20"/>
          <w:szCs w:val="20"/>
          <w:rtl/>
        </w:rPr>
        <w:t xml:space="preserve"> "או שזרקם בחפניו".</w:t>
      </w:r>
      <w:r w:rsidR="00C97DC5" w:rsidRPr="00DD7A47">
        <w:rPr>
          <w:sz w:val="20"/>
          <w:szCs w:val="20"/>
          <w:rtl/>
        </w:rPr>
        <w:br/>
      </w:r>
      <w:r w:rsidR="00C97DC5" w:rsidRPr="00DD7A47">
        <w:rPr>
          <w:rFonts w:hint="cs"/>
          <w:b/>
          <w:bCs/>
          <w:sz w:val="20"/>
          <w:szCs w:val="20"/>
          <w:rtl/>
        </w:rPr>
        <w:t>ראב"ד ור"ש</w:t>
      </w:r>
      <w:r w:rsidR="00C97DC5" w:rsidRPr="00DD7A47">
        <w:rPr>
          <w:rFonts w:hint="cs"/>
          <w:sz w:val="20"/>
          <w:szCs w:val="20"/>
          <w:rtl/>
        </w:rPr>
        <w:t xml:space="preserve">. שאיבה ע"י ידיו אינה פוסלת. </w:t>
      </w:r>
      <w:r w:rsidR="00C97DC5" w:rsidRPr="004B2C03">
        <w:rPr>
          <w:rFonts w:hint="cs"/>
          <w:b/>
          <w:bCs/>
          <w:sz w:val="20"/>
          <w:szCs w:val="20"/>
          <w:rtl/>
        </w:rPr>
        <w:t>ראיה</w:t>
      </w:r>
      <w:r w:rsidR="00C97DC5" w:rsidRPr="00DD7A47">
        <w:rPr>
          <w:rFonts w:hint="cs"/>
          <w:sz w:val="20"/>
          <w:szCs w:val="20"/>
          <w:rtl/>
        </w:rPr>
        <w:t>. משנה מקוואות לעניין השקת מקוואות הנעשית ע"י סילון וידיו. לפי"ז, רבי יוסי הפוסל ברישא מיירי במים שאובים</w:t>
      </w:r>
      <w:r w:rsidR="00C97DC5">
        <w:rPr>
          <w:rFonts w:hint="cs"/>
          <w:rtl/>
        </w:rPr>
        <w:t xml:space="preserve"> (</w:t>
      </w:r>
      <w:r w:rsidR="00C97DC5" w:rsidRPr="00DD7A47">
        <w:rPr>
          <w:rFonts w:hint="cs"/>
          <w:sz w:val="18"/>
          <w:szCs w:val="18"/>
          <w:rtl/>
        </w:rPr>
        <w:t>וקמ"ל שאינם מיטהרים מחמת ידיו ואין ידיו כקרקע לטהר בהמשכה)</w:t>
      </w:r>
      <w:r w:rsidR="00C97DC5">
        <w:rPr>
          <w:rFonts w:hint="cs"/>
          <w:sz w:val="20"/>
          <w:szCs w:val="20"/>
          <w:rtl/>
        </w:rPr>
        <w:t>. ולמעשה, מים הבאים ע"י ידיו כשר עד כ' סאה, יותר מכך כשר רק ע"י המשכה, ואין חילוק בין ע"י אדם לבין ע"י בהמה ואפילו עשה כך את כל המקווה כשר.</w:t>
      </w:r>
      <w:r w:rsidR="00C97DC5">
        <w:rPr>
          <w:sz w:val="20"/>
          <w:szCs w:val="20"/>
          <w:rtl/>
        </w:rPr>
        <w:br/>
      </w:r>
      <w:r w:rsidR="00C97DC5">
        <w:rPr>
          <w:rFonts w:hint="cs"/>
          <w:sz w:val="20"/>
          <w:szCs w:val="20"/>
          <w:rtl/>
        </w:rPr>
        <w:lastRenderedPageBreak/>
        <w:t xml:space="preserve">14. </w:t>
      </w:r>
      <w:r w:rsidR="00C97DC5" w:rsidRPr="00C97DC5">
        <w:rPr>
          <w:rFonts w:hint="cs"/>
          <w:b/>
          <w:bCs/>
          <w:sz w:val="20"/>
          <w:szCs w:val="20"/>
          <w:rtl/>
        </w:rPr>
        <w:t>רמ"א</w:t>
      </w:r>
      <w:r w:rsidR="00C97DC5">
        <w:rPr>
          <w:rFonts w:hint="cs"/>
          <w:sz w:val="20"/>
          <w:szCs w:val="20"/>
          <w:rtl/>
        </w:rPr>
        <w:t xml:space="preserve">. פוסק </w:t>
      </w:r>
      <w:r w:rsidR="00C97DC5" w:rsidRPr="00C97DC5">
        <w:rPr>
          <w:rFonts w:hint="cs"/>
          <w:b/>
          <w:bCs/>
          <w:sz w:val="20"/>
          <w:szCs w:val="20"/>
          <w:rtl/>
        </w:rPr>
        <w:t>כרא"ש</w:t>
      </w:r>
      <w:r w:rsidR="00E37002">
        <w:rPr>
          <w:rFonts w:hint="cs"/>
          <w:sz w:val="20"/>
          <w:szCs w:val="20"/>
          <w:rtl/>
        </w:rPr>
        <w:t xml:space="preserve"> </w:t>
      </w:r>
      <w:r w:rsidR="00E37002">
        <w:rPr>
          <w:rFonts w:hint="cs"/>
          <w:b/>
          <w:bCs/>
          <w:sz w:val="20"/>
          <w:szCs w:val="20"/>
          <w:rtl/>
        </w:rPr>
        <w:t>וטור</w:t>
      </w:r>
      <w:r w:rsidR="00E37002">
        <w:rPr>
          <w:rFonts w:hint="cs"/>
          <w:sz w:val="20"/>
          <w:szCs w:val="20"/>
          <w:rtl/>
        </w:rPr>
        <w:t xml:space="preserve">, </w:t>
      </w:r>
      <w:r w:rsidR="00C97DC5">
        <w:rPr>
          <w:rFonts w:hint="cs"/>
          <w:sz w:val="20"/>
          <w:szCs w:val="20"/>
          <w:rtl/>
        </w:rPr>
        <w:t xml:space="preserve">מים הבאים ע"י ידיו פוסלים את המקווה, </w:t>
      </w:r>
      <w:r w:rsidR="00E37002">
        <w:rPr>
          <w:rFonts w:hint="cs"/>
          <w:sz w:val="20"/>
          <w:szCs w:val="20"/>
          <w:rtl/>
        </w:rPr>
        <w:t xml:space="preserve">המשיכם ע"ג קרקע אינם פוסלים, </w:t>
      </w:r>
      <w:r w:rsidR="00C97DC5">
        <w:rPr>
          <w:rFonts w:hint="cs"/>
          <w:sz w:val="20"/>
          <w:szCs w:val="20"/>
          <w:rtl/>
        </w:rPr>
        <w:t xml:space="preserve">מים הבאים ע"י בהמה אינם פוסלים לעולם. הוסיף </w:t>
      </w:r>
      <w:r w:rsidR="00C97DC5" w:rsidRPr="00C97DC5">
        <w:rPr>
          <w:rFonts w:hint="cs"/>
          <w:b/>
          <w:bCs/>
          <w:sz w:val="20"/>
          <w:szCs w:val="20"/>
          <w:rtl/>
        </w:rPr>
        <w:t>הרמ"א</w:t>
      </w:r>
      <w:r w:rsidR="00537889">
        <w:rPr>
          <w:rFonts w:hint="cs"/>
          <w:sz w:val="20"/>
          <w:szCs w:val="20"/>
          <w:rtl/>
        </w:rPr>
        <w:t xml:space="preserve"> והביא את דעת </w:t>
      </w:r>
      <w:r w:rsidR="00537889" w:rsidRPr="00537889">
        <w:rPr>
          <w:rFonts w:hint="cs"/>
          <w:b/>
          <w:bCs/>
          <w:sz w:val="20"/>
          <w:szCs w:val="20"/>
          <w:rtl/>
        </w:rPr>
        <w:t>הראב"ד</w:t>
      </w:r>
      <w:r w:rsidR="00C97DC5">
        <w:rPr>
          <w:rFonts w:hint="cs"/>
          <w:sz w:val="20"/>
          <w:szCs w:val="20"/>
          <w:rtl/>
        </w:rPr>
        <w:t xml:space="preserve"> שאם המשיך את כל המקווה ע"ג קרקע, אם שאובים ע"י גוף  האדם או הבהמה, המקווה כשר</w:t>
      </w:r>
      <w:r w:rsidR="00537889">
        <w:rPr>
          <w:rFonts w:hint="cs"/>
          <w:sz w:val="20"/>
          <w:szCs w:val="20"/>
          <w:rtl/>
        </w:rPr>
        <w:t>.</w:t>
      </w:r>
    </w:p>
    <w:p w:rsidR="00E37002" w:rsidRDefault="00E37002" w:rsidP="00E37002">
      <w:pPr>
        <w:autoSpaceDE w:val="0"/>
        <w:autoSpaceDN w:val="0"/>
        <w:adjustRightInd w:val="0"/>
        <w:spacing w:after="0" w:line="240" w:lineRule="auto"/>
        <w:rPr>
          <w:rFonts w:ascii="Arial" w:hAnsi="Arial" w:cs="Arial"/>
          <w:color w:val="000000"/>
          <w:sz w:val="24"/>
          <w:szCs w:val="24"/>
          <w:rtl/>
        </w:rPr>
      </w:pPr>
      <w:r>
        <w:rPr>
          <w:sz w:val="20"/>
          <w:szCs w:val="20"/>
          <w:rtl/>
        </w:rPr>
        <w:br/>
      </w:r>
      <w:r>
        <w:rPr>
          <w:rFonts w:hint="cs"/>
          <w:b/>
          <w:bCs/>
          <w:sz w:val="20"/>
          <w:szCs w:val="20"/>
          <w:rtl/>
        </w:rPr>
        <w:t xml:space="preserve">סעיף טז </w:t>
      </w:r>
      <w:r>
        <w:rPr>
          <w:b/>
          <w:bCs/>
          <w:sz w:val="20"/>
          <w:szCs w:val="20"/>
          <w:rtl/>
        </w:rPr>
        <w:t>–</w:t>
      </w:r>
      <w:r>
        <w:rPr>
          <w:rFonts w:hint="cs"/>
          <w:b/>
          <w:bCs/>
          <w:sz w:val="20"/>
          <w:szCs w:val="20"/>
          <w:rtl/>
        </w:rPr>
        <w:t xml:space="preserve"> מים בספוג ובכלי</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ד) "</w:t>
      </w:r>
      <w:r w:rsidRPr="00E37002">
        <w:rPr>
          <w:rFonts w:ascii="Arial" w:hAnsi="Arial" w:cs="Arial"/>
          <w:color w:val="000000"/>
          <w:sz w:val="20"/>
          <w:szCs w:val="20"/>
          <w:rtl/>
        </w:rPr>
        <w:t>הספוג והדלי שהיו בהן שלשה לוגין מים ונפלו למקוה לא פסלוהו</w:t>
      </w:r>
      <w:r>
        <w:rPr>
          <w:rFonts w:ascii="Arial" w:hAnsi="Arial" w:cs="Arial" w:hint="cs"/>
          <w:color w:val="000000"/>
          <w:sz w:val="20"/>
          <w:szCs w:val="20"/>
          <w:rtl/>
        </w:rPr>
        <w:t>,</w:t>
      </w:r>
      <w:r w:rsidRPr="00E37002">
        <w:rPr>
          <w:rFonts w:ascii="Arial" w:hAnsi="Arial" w:cs="Arial"/>
          <w:color w:val="000000"/>
          <w:sz w:val="20"/>
          <w:szCs w:val="20"/>
          <w:rtl/>
        </w:rPr>
        <w:t xml:space="preserve"> שלא אמרו אלא שלשה לוגין שנפלו</w:t>
      </w:r>
      <w:r>
        <w:rPr>
          <w:rFonts w:ascii="Arial" w:hAnsi="Arial" w:cs="Arial" w:hint="cs"/>
          <w:color w:val="000000"/>
          <w:sz w:val="20"/>
          <w:szCs w:val="20"/>
          <w:rtl/>
        </w:rPr>
        <w:t>"</w:t>
      </w:r>
    </w:p>
    <w:p w:rsidR="00E37002" w:rsidRPr="00E37002" w:rsidRDefault="00E37002" w:rsidP="00C06355">
      <w:pPr>
        <w:autoSpaceDE w:val="0"/>
        <w:autoSpaceDN w:val="0"/>
        <w:adjustRightInd w:val="0"/>
        <w:spacing w:after="0" w:line="240" w:lineRule="auto"/>
        <w:rPr>
          <w:rFonts w:ascii="Arial" w:hAnsi="Arial" w:cs="Arial"/>
          <w:color w:val="000000"/>
          <w:sz w:val="20"/>
          <w:szCs w:val="20"/>
          <w:rtl/>
        </w:rPr>
      </w:pPr>
      <w:r>
        <w:rPr>
          <w:rFonts w:ascii="Arial" w:hAnsi="Arial" w:cs="Arial"/>
          <w:color w:val="000000"/>
          <w:sz w:val="24"/>
          <w:szCs w:val="24"/>
          <w:rtl/>
        </w:rPr>
        <w:br/>
      </w:r>
      <w:r>
        <w:rPr>
          <w:rFonts w:ascii="Arial" w:hAnsi="Arial" w:cs="Arial" w:hint="cs"/>
          <w:b/>
          <w:bCs/>
          <w:color w:val="000000"/>
          <w:sz w:val="20"/>
          <w:szCs w:val="20"/>
          <w:rtl/>
        </w:rPr>
        <w:t>שיטות הראשונים</w:t>
      </w:r>
      <w:r>
        <w:rPr>
          <w:rFonts w:ascii="Arial" w:hAnsi="Arial" w:cs="Arial"/>
          <w:b/>
          <w:bCs/>
          <w:color w:val="000000"/>
          <w:sz w:val="20"/>
          <w:szCs w:val="20"/>
          <w:rtl/>
        </w:rPr>
        <w:br/>
      </w:r>
      <w:r>
        <w:rPr>
          <w:rFonts w:ascii="Arial" w:hAnsi="Arial" w:cs="Arial" w:hint="cs"/>
          <w:color w:val="000000"/>
          <w:sz w:val="20"/>
          <w:szCs w:val="20"/>
          <w:rtl/>
        </w:rPr>
        <w:t xml:space="preserve">א. </w:t>
      </w:r>
      <w:r w:rsidRPr="00E37002">
        <w:rPr>
          <w:rFonts w:ascii="Arial" w:hAnsi="Arial" w:cs="Arial" w:hint="cs"/>
          <w:b/>
          <w:bCs/>
          <w:color w:val="000000"/>
          <w:sz w:val="20"/>
          <w:szCs w:val="20"/>
          <w:rtl/>
        </w:rPr>
        <w:t>רמב"ם</w:t>
      </w:r>
      <w:r w:rsidR="00866CC9" w:rsidRPr="00866CC9">
        <w:rPr>
          <w:rStyle w:val="a5"/>
          <w:rFonts w:ascii="Arial" w:hAnsi="Arial" w:cs="Arial"/>
          <w:color w:val="000000"/>
          <w:sz w:val="20"/>
          <w:szCs w:val="20"/>
          <w:rtl/>
        </w:rPr>
        <w:footnoteReference w:id="90"/>
      </w:r>
      <w:r w:rsidRPr="00E37002">
        <w:rPr>
          <w:rFonts w:ascii="Arial" w:hAnsi="Arial" w:cs="Arial" w:hint="cs"/>
          <w:b/>
          <w:bCs/>
          <w:color w:val="000000"/>
          <w:sz w:val="20"/>
          <w:szCs w:val="20"/>
          <w:rtl/>
        </w:rPr>
        <w:t xml:space="preserve"> ורא"ש</w:t>
      </w:r>
      <w:r>
        <w:rPr>
          <w:rFonts w:ascii="Arial" w:hAnsi="Arial" w:cs="Arial" w:hint="cs"/>
          <w:color w:val="000000"/>
          <w:sz w:val="20"/>
          <w:szCs w:val="20"/>
          <w:rtl/>
        </w:rPr>
        <w:t xml:space="preserve"> </w:t>
      </w:r>
      <w:r>
        <w:rPr>
          <w:rFonts w:ascii="Arial" w:hAnsi="Arial" w:cs="Arial"/>
          <w:color w:val="000000"/>
          <w:sz w:val="20"/>
          <w:szCs w:val="20"/>
          <w:rtl/>
        </w:rPr>
        <w:t>–</w:t>
      </w:r>
      <w:r>
        <w:rPr>
          <w:rFonts w:ascii="Arial" w:hAnsi="Arial" w:cs="Arial" w:hint="cs"/>
          <w:color w:val="000000"/>
          <w:sz w:val="20"/>
          <w:szCs w:val="20"/>
          <w:rtl/>
        </w:rPr>
        <w:t xml:space="preserve"> המשנה עוסקת ב</w:t>
      </w:r>
      <w:r w:rsidR="00C06355">
        <w:rPr>
          <w:rFonts w:ascii="Arial" w:hAnsi="Arial" w:cs="Arial" w:hint="cs"/>
          <w:color w:val="000000"/>
          <w:sz w:val="20"/>
          <w:szCs w:val="20"/>
          <w:rtl/>
        </w:rPr>
        <w:t xml:space="preserve">דלי </w:t>
      </w:r>
      <w:r>
        <w:rPr>
          <w:rFonts w:ascii="Arial" w:hAnsi="Arial" w:cs="Arial" w:hint="cs"/>
          <w:color w:val="000000"/>
          <w:sz w:val="20"/>
          <w:szCs w:val="20"/>
          <w:rtl/>
        </w:rPr>
        <w:t xml:space="preserve">שפיו צר ולכן לא מתערבים כל מימיו עם מי המקווה, </w:t>
      </w:r>
      <w:r w:rsidR="00C06355">
        <w:rPr>
          <w:rFonts w:ascii="Arial" w:hAnsi="Arial" w:cs="Arial" w:hint="cs"/>
          <w:color w:val="000000"/>
          <w:sz w:val="20"/>
          <w:szCs w:val="20"/>
          <w:rtl/>
        </w:rPr>
        <w:t>ו</w:t>
      </w:r>
      <w:r>
        <w:rPr>
          <w:rFonts w:ascii="Arial" w:hAnsi="Arial" w:cs="Arial" w:hint="cs"/>
          <w:color w:val="000000"/>
          <w:sz w:val="20"/>
          <w:szCs w:val="20"/>
          <w:rtl/>
        </w:rPr>
        <w:t>בספוג</w:t>
      </w:r>
      <w:r w:rsidR="00C06355">
        <w:rPr>
          <w:rFonts w:ascii="Arial" w:hAnsi="Arial" w:cs="Arial" w:hint="cs"/>
          <w:color w:val="000000"/>
          <w:sz w:val="20"/>
          <w:szCs w:val="20"/>
          <w:rtl/>
        </w:rPr>
        <w:t xml:space="preserve"> הטעם</w:t>
      </w:r>
      <w:r>
        <w:rPr>
          <w:rFonts w:ascii="Arial" w:hAnsi="Arial" w:cs="Arial" w:hint="cs"/>
          <w:color w:val="000000"/>
          <w:sz w:val="20"/>
          <w:szCs w:val="20"/>
          <w:rtl/>
        </w:rPr>
        <w:t xml:space="preserve"> שאינו פוסל</w:t>
      </w:r>
      <w:r w:rsidR="00C06355">
        <w:rPr>
          <w:rFonts w:ascii="Arial" w:hAnsi="Arial" w:cs="Arial" w:hint="cs"/>
          <w:color w:val="000000"/>
          <w:sz w:val="20"/>
          <w:szCs w:val="20"/>
          <w:rtl/>
        </w:rPr>
        <w:t>,</w:t>
      </w:r>
      <w:r>
        <w:rPr>
          <w:rFonts w:ascii="Arial" w:hAnsi="Arial" w:cs="Arial" w:hint="cs"/>
          <w:color w:val="000000"/>
          <w:sz w:val="20"/>
          <w:szCs w:val="20"/>
          <w:rtl/>
        </w:rPr>
        <w:t xml:space="preserve"> מכיוון שהמים בלועים בו ואינם מתערבים לגמרי עם מי המקווה, רק שלושה לוגים המתערבים לגמרי עם כל המים פוסלים אותו, וכ"פ </w:t>
      </w:r>
      <w:r w:rsidRPr="00E37002">
        <w:rPr>
          <w:rFonts w:ascii="Arial" w:hAnsi="Arial" w:cs="Arial" w:hint="cs"/>
          <w:b/>
          <w:bCs/>
          <w:color w:val="000000"/>
          <w:sz w:val="20"/>
          <w:szCs w:val="20"/>
          <w:rtl/>
        </w:rPr>
        <w:t>המחבר</w:t>
      </w:r>
      <w:r>
        <w:rPr>
          <w:rFonts w:ascii="Arial" w:hAnsi="Arial" w:cs="Arial" w:hint="cs"/>
          <w:color w:val="000000"/>
          <w:sz w:val="20"/>
          <w:szCs w:val="20"/>
          <w:rtl/>
        </w:rPr>
        <w:t>.</w:t>
      </w:r>
      <w:r>
        <w:rPr>
          <w:rFonts w:ascii="Arial" w:hAnsi="Arial" w:cs="Arial"/>
          <w:color w:val="000000"/>
          <w:sz w:val="20"/>
          <w:szCs w:val="20"/>
          <w:rtl/>
        </w:rPr>
        <w:br/>
      </w:r>
      <w:r>
        <w:rPr>
          <w:rFonts w:ascii="Arial" w:hAnsi="Arial" w:cs="Arial" w:hint="cs"/>
          <w:color w:val="000000"/>
          <w:sz w:val="20"/>
          <w:szCs w:val="20"/>
          <w:rtl/>
        </w:rPr>
        <w:t xml:space="preserve">ב. </w:t>
      </w:r>
      <w:r w:rsidRPr="00C06355">
        <w:rPr>
          <w:rFonts w:ascii="Arial" w:hAnsi="Arial" w:cs="Arial" w:hint="cs"/>
          <w:b/>
          <w:bCs/>
          <w:color w:val="000000"/>
          <w:sz w:val="20"/>
          <w:szCs w:val="20"/>
          <w:rtl/>
        </w:rPr>
        <w:t>ר"ש</w:t>
      </w:r>
      <w:r>
        <w:rPr>
          <w:rFonts w:ascii="Arial" w:hAnsi="Arial" w:cs="Arial" w:hint="cs"/>
          <w:color w:val="000000"/>
          <w:sz w:val="20"/>
          <w:szCs w:val="20"/>
          <w:rtl/>
        </w:rPr>
        <w:t xml:space="preserve"> </w:t>
      </w:r>
      <w:r w:rsidR="00C06355">
        <w:rPr>
          <w:rFonts w:ascii="Arial" w:hAnsi="Arial" w:cs="Arial"/>
          <w:color w:val="000000"/>
          <w:sz w:val="20"/>
          <w:szCs w:val="20"/>
          <w:rtl/>
        </w:rPr>
        <w:t>–</w:t>
      </w:r>
      <w:r>
        <w:rPr>
          <w:rFonts w:ascii="Arial" w:hAnsi="Arial" w:cs="Arial" w:hint="cs"/>
          <w:color w:val="000000"/>
          <w:sz w:val="20"/>
          <w:szCs w:val="20"/>
          <w:rtl/>
        </w:rPr>
        <w:t xml:space="preserve"> </w:t>
      </w:r>
      <w:r w:rsidR="00C06355">
        <w:rPr>
          <w:rFonts w:ascii="Arial" w:hAnsi="Arial" w:cs="Arial" w:hint="cs"/>
          <w:color w:val="000000"/>
          <w:sz w:val="20"/>
          <w:szCs w:val="20"/>
          <w:rtl/>
        </w:rPr>
        <w:t>המשנה עוסקת בדלי סתם שאין פיו צר במיוחד, אלא שאף בדלי כמו בספוג לא היו שלושת הלוגים מים בעין אלא היו בחלקם בלועים ודבוקים בו, הלכך לא גזרו בהם פסול משום שאין המים בעין.</w:t>
      </w:r>
    </w:p>
    <w:p w:rsidR="00E37002" w:rsidRDefault="00866CC9" w:rsidP="00866CC9">
      <w:pPr>
        <w:rPr>
          <w:sz w:val="20"/>
          <w:szCs w:val="20"/>
          <w:rtl/>
        </w:rPr>
      </w:pP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w:t>
      </w:r>
      <w:r w:rsidRPr="00866CC9">
        <w:rPr>
          <w:rFonts w:cs="Arial" w:hint="cs"/>
          <w:sz w:val="20"/>
          <w:szCs w:val="20"/>
          <w:rtl/>
        </w:rPr>
        <w:t>הספוג</w:t>
      </w:r>
      <w:r w:rsidRPr="00866CC9">
        <w:rPr>
          <w:rFonts w:cs="Arial"/>
          <w:sz w:val="20"/>
          <w:szCs w:val="20"/>
          <w:rtl/>
        </w:rPr>
        <w:t xml:space="preserve"> </w:t>
      </w:r>
      <w:r w:rsidRPr="00866CC9">
        <w:rPr>
          <w:rFonts w:cs="Arial" w:hint="cs"/>
          <w:sz w:val="20"/>
          <w:szCs w:val="20"/>
          <w:rtl/>
        </w:rPr>
        <w:t>שבלועין</w:t>
      </w:r>
      <w:r w:rsidRPr="00866CC9">
        <w:rPr>
          <w:rFonts w:cs="Arial"/>
          <w:sz w:val="20"/>
          <w:szCs w:val="20"/>
          <w:rtl/>
        </w:rPr>
        <w:t xml:space="preserve"> </w:t>
      </w:r>
      <w:r w:rsidRPr="00866CC9">
        <w:rPr>
          <w:rFonts w:cs="Arial" w:hint="cs"/>
          <w:sz w:val="20"/>
          <w:szCs w:val="20"/>
          <w:rtl/>
        </w:rPr>
        <w:t>בו</w:t>
      </w:r>
      <w:r w:rsidRPr="00866CC9">
        <w:rPr>
          <w:rFonts w:cs="Arial"/>
          <w:sz w:val="20"/>
          <w:szCs w:val="20"/>
          <w:rtl/>
        </w:rPr>
        <w:t xml:space="preserve"> </w:t>
      </w:r>
      <w:r w:rsidRPr="00866CC9">
        <w:rPr>
          <w:rFonts w:cs="Arial" w:hint="cs"/>
          <w:sz w:val="20"/>
          <w:szCs w:val="20"/>
          <w:rtl/>
        </w:rPr>
        <w:t>ג</w:t>
      </w:r>
      <w:r w:rsidRPr="00866CC9">
        <w:rPr>
          <w:rFonts w:cs="Arial"/>
          <w:sz w:val="20"/>
          <w:szCs w:val="20"/>
          <w:rtl/>
        </w:rPr>
        <w:t xml:space="preserve">' </w:t>
      </w:r>
      <w:r w:rsidRPr="00866CC9">
        <w:rPr>
          <w:rFonts w:cs="Arial" w:hint="cs"/>
          <w:sz w:val="20"/>
          <w:szCs w:val="20"/>
          <w:rtl/>
        </w:rPr>
        <w:t>לוגין</w:t>
      </w:r>
      <w:r w:rsidRPr="00866CC9">
        <w:rPr>
          <w:rFonts w:cs="Arial"/>
          <w:sz w:val="20"/>
          <w:szCs w:val="20"/>
          <w:rtl/>
        </w:rPr>
        <w:t xml:space="preserve"> </w:t>
      </w:r>
      <w:r w:rsidRPr="00866CC9">
        <w:rPr>
          <w:rFonts w:cs="Arial" w:hint="cs"/>
          <w:sz w:val="20"/>
          <w:szCs w:val="20"/>
          <w:rtl/>
        </w:rPr>
        <w:t>וכשנפל</w:t>
      </w:r>
      <w:r w:rsidRPr="00866CC9">
        <w:rPr>
          <w:rFonts w:cs="Arial"/>
          <w:sz w:val="20"/>
          <w:szCs w:val="20"/>
          <w:rtl/>
        </w:rPr>
        <w:t xml:space="preserve"> </w:t>
      </w:r>
      <w:r w:rsidRPr="00866CC9">
        <w:rPr>
          <w:rFonts w:cs="Arial" w:hint="cs"/>
          <w:sz w:val="20"/>
          <w:szCs w:val="20"/>
          <w:rtl/>
        </w:rPr>
        <w:t>למקוה</w:t>
      </w:r>
      <w:r w:rsidRPr="00866CC9">
        <w:rPr>
          <w:rFonts w:cs="Arial"/>
          <w:sz w:val="20"/>
          <w:szCs w:val="20"/>
          <w:rtl/>
        </w:rPr>
        <w:t xml:space="preserve"> </w:t>
      </w:r>
      <w:r w:rsidRPr="00866CC9">
        <w:rPr>
          <w:rFonts w:cs="Arial" w:hint="cs"/>
          <w:sz w:val="20"/>
          <w:szCs w:val="20"/>
          <w:rtl/>
        </w:rPr>
        <w:t>נתערבו</w:t>
      </w:r>
      <w:r w:rsidRPr="00866CC9">
        <w:rPr>
          <w:rFonts w:cs="Arial"/>
          <w:sz w:val="20"/>
          <w:szCs w:val="20"/>
          <w:rtl/>
        </w:rPr>
        <w:t xml:space="preserve"> </w:t>
      </w:r>
      <w:r w:rsidRPr="00866CC9">
        <w:rPr>
          <w:rFonts w:cs="Arial" w:hint="cs"/>
          <w:sz w:val="20"/>
          <w:szCs w:val="20"/>
          <w:rtl/>
        </w:rPr>
        <w:t>המים</w:t>
      </w:r>
      <w:r w:rsidRPr="00866CC9">
        <w:rPr>
          <w:rFonts w:cs="Arial"/>
          <w:sz w:val="20"/>
          <w:szCs w:val="20"/>
          <w:rtl/>
        </w:rPr>
        <w:t xml:space="preserve"> </w:t>
      </w:r>
      <w:r w:rsidRPr="00866CC9">
        <w:rPr>
          <w:rFonts w:cs="Arial" w:hint="cs"/>
          <w:sz w:val="20"/>
          <w:szCs w:val="20"/>
          <w:rtl/>
        </w:rPr>
        <w:t>הבלועין</w:t>
      </w:r>
      <w:r w:rsidRPr="00866CC9">
        <w:rPr>
          <w:rFonts w:cs="Arial"/>
          <w:sz w:val="20"/>
          <w:szCs w:val="20"/>
          <w:rtl/>
        </w:rPr>
        <w:t xml:space="preserve"> </w:t>
      </w:r>
      <w:r w:rsidRPr="00866CC9">
        <w:rPr>
          <w:rFonts w:cs="Arial" w:hint="cs"/>
          <w:sz w:val="20"/>
          <w:szCs w:val="20"/>
          <w:rtl/>
        </w:rPr>
        <w:t>עם</w:t>
      </w:r>
      <w:r w:rsidRPr="00866CC9">
        <w:rPr>
          <w:rFonts w:cs="Arial"/>
          <w:sz w:val="20"/>
          <w:szCs w:val="20"/>
          <w:rtl/>
        </w:rPr>
        <w:t xml:space="preserve"> </w:t>
      </w:r>
      <w:r w:rsidRPr="00866CC9">
        <w:rPr>
          <w:rFonts w:cs="Arial" w:hint="cs"/>
          <w:sz w:val="20"/>
          <w:szCs w:val="20"/>
          <w:rtl/>
        </w:rPr>
        <w:t>מי</w:t>
      </w:r>
      <w:r w:rsidRPr="00866CC9">
        <w:rPr>
          <w:rFonts w:cs="Arial"/>
          <w:sz w:val="20"/>
          <w:szCs w:val="20"/>
          <w:rtl/>
        </w:rPr>
        <w:t xml:space="preserve"> </w:t>
      </w:r>
      <w:r w:rsidRPr="00866CC9">
        <w:rPr>
          <w:rFonts w:cs="Arial" w:hint="cs"/>
          <w:sz w:val="20"/>
          <w:szCs w:val="20"/>
          <w:rtl/>
        </w:rPr>
        <w:t>המקוה</w:t>
      </w:r>
      <w:r w:rsidRPr="00866CC9">
        <w:rPr>
          <w:rFonts w:cs="Arial"/>
          <w:sz w:val="20"/>
          <w:szCs w:val="20"/>
          <w:rtl/>
        </w:rPr>
        <w:t xml:space="preserve">, </w:t>
      </w:r>
      <w:r w:rsidRPr="00866CC9">
        <w:rPr>
          <w:rFonts w:cs="Arial" w:hint="cs"/>
          <w:sz w:val="20"/>
          <w:szCs w:val="20"/>
          <w:rtl/>
        </w:rPr>
        <w:t>וכן</w:t>
      </w:r>
      <w:r w:rsidRPr="00866CC9">
        <w:rPr>
          <w:rFonts w:cs="Arial"/>
          <w:sz w:val="20"/>
          <w:szCs w:val="20"/>
          <w:rtl/>
        </w:rPr>
        <w:t xml:space="preserve"> </w:t>
      </w:r>
      <w:r w:rsidRPr="00866CC9">
        <w:rPr>
          <w:rFonts w:cs="Arial" w:hint="cs"/>
          <w:sz w:val="20"/>
          <w:szCs w:val="20"/>
          <w:rtl/>
        </w:rPr>
        <w:t>דלי</w:t>
      </w:r>
      <w:r w:rsidRPr="00866CC9">
        <w:rPr>
          <w:rFonts w:cs="Arial"/>
          <w:sz w:val="20"/>
          <w:szCs w:val="20"/>
          <w:rtl/>
        </w:rPr>
        <w:t xml:space="preserve"> </w:t>
      </w:r>
      <w:r w:rsidRPr="00866CC9">
        <w:rPr>
          <w:rFonts w:cs="Arial" w:hint="cs"/>
          <w:sz w:val="20"/>
          <w:szCs w:val="20"/>
          <w:rtl/>
        </w:rPr>
        <w:t>שפיו</w:t>
      </w:r>
      <w:r w:rsidRPr="00866CC9">
        <w:rPr>
          <w:rFonts w:cs="Arial"/>
          <w:sz w:val="20"/>
          <w:szCs w:val="20"/>
          <w:rtl/>
        </w:rPr>
        <w:t xml:space="preserve"> </w:t>
      </w:r>
      <w:r w:rsidRPr="00866CC9">
        <w:rPr>
          <w:rFonts w:cs="Arial" w:hint="cs"/>
          <w:sz w:val="20"/>
          <w:szCs w:val="20"/>
          <w:rtl/>
        </w:rPr>
        <w:t>צר</w:t>
      </w:r>
      <w:r w:rsidRPr="00866CC9">
        <w:rPr>
          <w:rFonts w:cs="Arial"/>
          <w:sz w:val="20"/>
          <w:szCs w:val="20"/>
          <w:rtl/>
        </w:rPr>
        <w:t xml:space="preserve"> </w:t>
      </w:r>
      <w:r w:rsidRPr="00866CC9">
        <w:rPr>
          <w:rFonts w:cs="Arial" w:hint="cs"/>
          <w:sz w:val="20"/>
          <w:szCs w:val="20"/>
          <w:rtl/>
        </w:rPr>
        <w:t>ובו</w:t>
      </w:r>
      <w:r w:rsidRPr="00866CC9">
        <w:rPr>
          <w:rFonts w:cs="Arial"/>
          <w:sz w:val="20"/>
          <w:szCs w:val="20"/>
          <w:rtl/>
        </w:rPr>
        <w:t xml:space="preserve"> </w:t>
      </w:r>
      <w:r w:rsidRPr="00866CC9">
        <w:rPr>
          <w:rFonts w:cs="Arial" w:hint="cs"/>
          <w:sz w:val="20"/>
          <w:szCs w:val="20"/>
          <w:rtl/>
        </w:rPr>
        <w:t>ג</w:t>
      </w:r>
      <w:r w:rsidRPr="00866CC9">
        <w:rPr>
          <w:rFonts w:cs="Arial"/>
          <w:sz w:val="20"/>
          <w:szCs w:val="20"/>
          <w:rtl/>
        </w:rPr>
        <w:t xml:space="preserve">' </w:t>
      </w:r>
      <w:r w:rsidRPr="00866CC9">
        <w:rPr>
          <w:rFonts w:cs="Arial" w:hint="cs"/>
          <w:sz w:val="20"/>
          <w:szCs w:val="20"/>
          <w:rtl/>
        </w:rPr>
        <w:t>לוגין</w:t>
      </w:r>
      <w:r w:rsidRPr="00866CC9">
        <w:rPr>
          <w:rFonts w:cs="Arial"/>
          <w:sz w:val="20"/>
          <w:szCs w:val="20"/>
          <w:rtl/>
        </w:rPr>
        <w:t xml:space="preserve"> </w:t>
      </w:r>
      <w:r w:rsidRPr="00866CC9">
        <w:rPr>
          <w:rFonts w:cs="Arial" w:hint="cs"/>
          <w:sz w:val="20"/>
          <w:szCs w:val="20"/>
          <w:rtl/>
        </w:rPr>
        <w:t>מים</w:t>
      </w:r>
      <w:r w:rsidRPr="00866CC9">
        <w:rPr>
          <w:rFonts w:cs="Arial"/>
          <w:sz w:val="20"/>
          <w:szCs w:val="20"/>
          <w:rtl/>
        </w:rPr>
        <w:t xml:space="preserve"> </w:t>
      </w:r>
      <w:r w:rsidRPr="00866CC9">
        <w:rPr>
          <w:rFonts w:cs="Arial" w:hint="cs"/>
          <w:sz w:val="20"/>
          <w:szCs w:val="20"/>
          <w:rtl/>
        </w:rPr>
        <w:t>שאובין</w:t>
      </w:r>
      <w:r w:rsidRPr="00866CC9">
        <w:rPr>
          <w:rFonts w:cs="Arial"/>
          <w:sz w:val="20"/>
          <w:szCs w:val="20"/>
          <w:rtl/>
        </w:rPr>
        <w:t xml:space="preserve"> </w:t>
      </w:r>
      <w:r w:rsidRPr="00866CC9">
        <w:rPr>
          <w:rFonts w:cs="Arial" w:hint="cs"/>
          <w:sz w:val="20"/>
          <w:szCs w:val="20"/>
          <w:rtl/>
        </w:rPr>
        <w:t>ונפל</w:t>
      </w:r>
      <w:r w:rsidRPr="00866CC9">
        <w:rPr>
          <w:rFonts w:cs="Arial"/>
          <w:sz w:val="20"/>
          <w:szCs w:val="20"/>
          <w:rtl/>
        </w:rPr>
        <w:t xml:space="preserve"> </w:t>
      </w:r>
      <w:r w:rsidRPr="00866CC9">
        <w:rPr>
          <w:rFonts w:cs="Arial" w:hint="cs"/>
          <w:sz w:val="20"/>
          <w:szCs w:val="20"/>
          <w:rtl/>
        </w:rPr>
        <w:t>למקוה</w:t>
      </w:r>
      <w:r w:rsidRPr="00866CC9">
        <w:rPr>
          <w:rFonts w:cs="Arial"/>
          <w:sz w:val="20"/>
          <w:szCs w:val="20"/>
          <w:rtl/>
        </w:rPr>
        <w:t xml:space="preserve"> </w:t>
      </w:r>
      <w:r w:rsidRPr="00866CC9">
        <w:rPr>
          <w:rFonts w:cs="Arial" w:hint="cs"/>
          <w:sz w:val="20"/>
          <w:szCs w:val="20"/>
          <w:rtl/>
        </w:rPr>
        <w:t>ולא</w:t>
      </w:r>
      <w:r w:rsidRPr="00866CC9">
        <w:rPr>
          <w:rFonts w:cs="Arial"/>
          <w:sz w:val="20"/>
          <w:szCs w:val="20"/>
          <w:rtl/>
        </w:rPr>
        <w:t xml:space="preserve"> </w:t>
      </w:r>
      <w:r w:rsidRPr="00866CC9">
        <w:rPr>
          <w:rFonts w:cs="Arial" w:hint="cs"/>
          <w:sz w:val="20"/>
          <w:szCs w:val="20"/>
          <w:rtl/>
        </w:rPr>
        <w:t>יצאו</w:t>
      </w:r>
      <w:r w:rsidRPr="00866CC9">
        <w:rPr>
          <w:rFonts w:cs="Arial"/>
          <w:sz w:val="20"/>
          <w:szCs w:val="20"/>
          <w:rtl/>
        </w:rPr>
        <w:t xml:space="preserve"> </w:t>
      </w:r>
      <w:r w:rsidRPr="00866CC9">
        <w:rPr>
          <w:rFonts w:cs="Arial" w:hint="cs"/>
          <w:sz w:val="20"/>
          <w:szCs w:val="20"/>
          <w:rtl/>
        </w:rPr>
        <w:t>כל</w:t>
      </w:r>
      <w:r w:rsidRPr="00866CC9">
        <w:rPr>
          <w:rFonts w:cs="Arial"/>
          <w:sz w:val="20"/>
          <w:szCs w:val="20"/>
          <w:rtl/>
        </w:rPr>
        <w:t xml:space="preserve"> </w:t>
      </w:r>
      <w:r w:rsidRPr="00866CC9">
        <w:rPr>
          <w:rFonts w:cs="Arial" w:hint="cs"/>
          <w:sz w:val="20"/>
          <w:szCs w:val="20"/>
          <w:rtl/>
        </w:rPr>
        <w:t>המים</w:t>
      </w:r>
      <w:r w:rsidRPr="00866CC9">
        <w:rPr>
          <w:rFonts w:cs="Arial"/>
          <w:sz w:val="20"/>
          <w:szCs w:val="20"/>
          <w:rtl/>
        </w:rPr>
        <w:t xml:space="preserve"> </w:t>
      </w:r>
      <w:r w:rsidRPr="00866CC9">
        <w:rPr>
          <w:rFonts w:cs="Arial" w:hint="cs"/>
          <w:sz w:val="20"/>
          <w:szCs w:val="20"/>
          <w:rtl/>
        </w:rPr>
        <w:t>שבתוכו</w:t>
      </w:r>
      <w:r w:rsidRPr="00866CC9">
        <w:rPr>
          <w:rFonts w:cs="Arial"/>
          <w:sz w:val="20"/>
          <w:szCs w:val="20"/>
          <w:rtl/>
        </w:rPr>
        <w:t xml:space="preserve"> </w:t>
      </w:r>
      <w:r w:rsidRPr="00866CC9">
        <w:rPr>
          <w:rFonts w:cs="Arial" w:hint="cs"/>
          <w:sz w:val="20"/>
          <w:szCs w:val="20"/>
          <w:rtl/>
        </w:rPr>
        <w:t>אלא</w:t>
      </w:r>
      <w:r w:rsidRPr="00866CC9">
        <w:rPr>
          <w:rFonts w:cs="Arial"/>
          <w:sz w:val="20"/>
          <w:szCs w:val="20"/>
          <w:rtl/>
        </w:rPr>
        <w:t xml:space="preserve"> </w:t>
      </w:r>
      <w:r w:rsidRPr="00866CC9">
        <w:rPr>
          <w:rFonts w:cs="Arial" w:hint="cs"/>
          <w:sz w:val="20"/>
          <w:szCs w:val="20"/>
          <w:rtl/>
        </w:rPr>
        <w:t>נתערבו</w:t>
      </w:r>
      <w:r w:rsidRPr="00866CC9">
        <w:rPr>
          <w:rFonts w:cs="Arial"/>
          <w:sz w:val="20"/>
          <w:szCs w:val="20"/>
          <w:rtl/>
        </w:rPr>
        <w:t xml:space="preserve"> </w:t>
      </w:r>
      <w:r w:rsidRPr="00866CC9">
        <w:rPr>
          <w:rFonts w:cs="Arial" w:hint="cs"/>
          <w:sz w:val="20"/>
          <w:szCs w:val="20"/>
          <w:rtl/>
        </w:rPr>
        <w:t>עם</w:t>
      </w:r>
      <w:r w:rsidRPr="00866CC9">
        <w:rPr>
          <w:rFonts w:cs="Arial"/>
          <w:sz w:val="20"/>
          <w:szCs w:val="20"/>
          <w:rtl/>
        </w:rPr>
        <w:t xml:space="preserve"> </w:t>
      </w:r>
      <w:r w:rsidRPr="00866CC9">
        <w:rPr>
          <w:rFonts w:cs="Arial" w:hint="cs"/>
          <w:sz w:val="20"/>
          <w:szCs w:val="20"/>
          <w:rtl/>
        </w:rPr>
        <w:t>מי</w:t>
      </w:r>
      <w:r w:rsidRPr="00866CC9">
        <w:rPr>
          <w:rFonts w:cs="Arial"/>
          <w:sz w:val="20"/>
          <w:szCs w:val="20"/>
          <w:rtl/>
        </w:rPr>
        <w:t xml:space="preserve"> </w:t>
      </w:r>
      <w:r w:rsidRPr="00866CC9">
        <w:rPr>
          <w:rFonts w:cs="Arial" w:hint="cs"/>
          <w:sz w:val="20"/>
          <w:szCs w:val="20"/>
          <w:rtl/>
        </w:rPr>
        <w:t>המקוה</w:t>
      </w:r>
      <w:r w:rsidRPr="00866CC9">
        <w:rPr>
          <w:rFonts w:cs="Arial"/>
          <w:sz w:val="20"/>
          <w:szCs w:val="20"/>
          <w:rtl/>
        </w:rPr>
        <w:t xml:space="preserve">, </w:t>
      </w:r>
      <w:r w:rsidRPr="00866CC9">
        <w:rPr>
          <w:rFonts w:cs="Arial" w:hint="cs"/>
          <w:sz w:val="20"/>
          <w:szCs w:val="20"/>
          <w:rtl/>
        </w:rPr>
        <w:t>לא</w:t>
      </w:r>
      <w:r w:rsidRPr="00866CC9">
        <w:rPr>
          <w:rFonts w:cs="Arial"/>
          <w:sz w:val="20"/>
          <w:szCs w:val="20"/>
          <w:rtl/>
        </w:rPr>
        <w:t xml:space="preserve"> </w:t>
      </w:r>
      <w:r w:rsidRPr="00866CC9">
        <w:rPr>
          <w:rFonts w:cs="Arial" w:hint="cs"/>
          <w:sz w:val="20"/>
          <w:szCs w:val="20"/>
          <w:rtl/>
        </w:rPr>
        <w:t>פסלוהו</w:t>
      </w:r>
      <w:r w:rsidRPr="00866CC9">
        <w:rPr>
          <w:rFonts w:cs="Arial"/>
          <w:sz w:val="20"/>
          <w:szCs w:val="20"/>
          <w:rtl/>
        </w:rPr>
        <w:t xml:space="preserve">, </w:t>
      </w:r>
      <w:r w:rsidRPr="00866CC9">
        <w:rPr>
          <w:rFonts w:cs="Arial" w:hint="cs"/>
          <w:sz w:val="20"/>
          <w:szCs w:val="20"/>
          <w:rtl/>
        </w:rPr>
        <w:t>שלא</w:t>
      </w:r>
      <w:r w:rsidRPr="00866CC9">
        <w:rPr>
          <w:rFonts w:cs="Arial"/>
          <w:sz w:val="20"/>
          <w:szCs w:val="20"/>
          <w:rtl/>
        </w:rPr>
        <w:t xml:space="preserve"> </w:t>
      </w:r>
      <w:r w:rsidRPr="00866CC9">
        <w:rPr>
          <w:rFonts w:cs="Arial" w:hint="cs"/>
          <w:sz w:val="20"/>
          <w:szCs w:val="20"/>
          <w:rtl/>
        </w:rPr>
        <w:t>אמרו</w:t>
      </w:r>
      <w:r w:rsidRPr="00866CC9">
        <w:rPr>
          <w:rFonts w:cs="Arial"/>
          <w:sz w:val="20"/>
          <w:szCs w:val="20"/>
          <w:rtl/>
        </w:rPr>
        <w:t xml:space="preserve"> </w:t>
      </w:r>
      <w:r w:rsidRPr="00866CC9">
        <w:rPr>
          <w:rFonts w:cs="Arial" w:hint="cs"/>
          <w:sz w:val="20"/>
          <w:szCs w:val="20"/>
          <w:rtl/>
        </w:rPr>
        <w:t>אלא</w:t>
      </w:r>
      <w:r w:rsidRPr="00866CC9">
        <w:rPr>
          <w:rFonts w:cs="Arial"/>
          <w:sz w:val="20"/>
          <w:szCs w:val="20"/>
          <w:rtl/>
        </w:rPr>
        <w:t xml:space="preserve"> </w:t>
      </w:r>
      <w:r w:rsidRPr="00866CC9">
        <w:rPr>
          <w:rFonts w:cs="Arial" w:hint="cs"/>
          <w:sz w:val="20"/>
          <w:szCs w:val="20"/>
          <w:rtl/>
        </w:rPr>
        <w:t>שלשה</w:t>
      </w:r>
      <w:r w:rsidRPr="00866CC9">
        <w:rPr>
          <w:rFonts w:cs="Arial"/>
          <w:sz w:val="20"/>
          <w:szCs w:val="20"/>
          <w:rtl/>
        </w:rPr>
        <w:t xml:space="preserve"> </w:t>
      </w:r>
      <w:r w:rsidRPr="00866CC9">
        <w:rPr>
          <w:rFonts w:cs="Arial" w:hint="cs"/>
          <w:sz w:val="20"/>
          <w:szCs w:val="20"/>
          <w:rtl/>
        </w:rPr>
        <w:t>לוגין</w:t>
      </w:r>
      <w:r w:rsidRPr="00866CC9">
        <w:rPr>
          <w:rFonts w:cs="Arial"/>
          <w:sz w:val="20"/>
          <w:szCs w:val="20"/>
          <w:rtl/>
        </w:rPr>
        <w:t xml:space="preserve"> </w:t>
      </w:r>
      <w:r w:rsidRPr="00866CC9">
        <w:rPr>
          <w:rFonts w:cs="Arial" w:hint="cs"/>
          <w:sz w:val="20"/>
          <w:szCs w:val="20"/>
          <w:rtl/>
        </w:rPr>
        <w:t>שנפלו</w:t>
      </w:r>
      <w:r w:rsidRPr="00866CC9">
        <w:rPr>
          <w:rFonts w:cs="Arial"/>
          <w:sz w:val="20"/>
          <w:szCs w:val="20"/>
          <w:rtl/>
        </w:rPr>
        <w:t xml:space="preserve"> </w:t>
      </w:r>
      <w:r w:rsidRPr="00866CC9">
        <w:rPr>
          <w:rFonts w:cs="Arial" w:hint="cs"/>
          <w:sz w:val="20"/>
          <w:szCs w:val="20"/>
          <w:rtl/>
        </w:rPr>
        <w:t>ונתערבו</w:t>
      </w:r>
      <w:r w:rsidRPr="00866CC9">
        <w:rPr>
          <w:rFonts w:cs="Arial"/>
          <w:sz w:val="20"/>
          <w:szCs w:val="20"/>
          <w:rtl/>
        </w:rPr>
        <w:t xml:space="preserve"> </w:t>
      </w:r>
      <w:r w:rsidRPr="00866CC9">
        <w:rPr>
          <w:rFonts w:cs="Arial" w:hint="cs"/>
          <w:sz w:val="20"/>
          <w:szCs w:val="20"/>
          <w:rtl/>
        </w:rPr>
        <w:t>כולם</w:t>
      </w:r>
      <w:r w:rsidRPr="00866CC9">
        <w:rPr>
          <w:rFonts w:cs="Arial"/>
          <w:sz w:val="20"/>
          <w:szCs w:val="20"/>
          <w:rtl/>
        </w:rPr>
        <w:t xml:space="preserve"> </w:t>
      </w:r>
      <w:r w:rsidRPr="00866CC9">
        <w:rPr>
          <w:rFonts w:cs="Arial" w:hint="cs"/>
          <w:sz w:val="20"/>
          <w:szCs w:val="20"/>
          <w:rtl/>
        </w:rPr>
        <w:t>עם</w:t>
      </w:r>
      <w:r w:rsidRPr="00866CC9">
        <w:rPr>
          <w:rFonts w:cs="Arial"/>
          <w:sz w:val="20"/>
          <w:szCs w:val="20"/>
          <w:rtl/>
        </w:rPr>
        <w:t xml:space="preserve"> </w:t>
      </w:r>
      <w:r w:rsidRPr="00866CC9">
        <w:rPr>
          <w:rFonts w:cs="Arial" w:hint="cs"/>
          <w:sz w:val="20"/>
          <w:szCs w:val="20"/>
          <w:rtl/>
        </w:rPr>
        <w:t>מי</w:t>
      </w:r>
      <w:r w:rsidRPr="00866CC9">
        <w:rPr>
          <w:rFonts w:cs="Arial"/>
          <w:sz w:val="20"/>
          <w:szCs w:val="20"/>
          <w:rtl/>
        </w:rPr>
        <w:t xml:space="preserve"> </w:t>
      </w:r>
      <w:r w:rsidRPr="00866CC9">
        <w:rPr>
          <w:rFonts w:cs="Arial" w:hint="cs"/>
          <w:sz w:val="20"/>
          <w:szCs w:val="20"/>
          <w:rtl/>
        </w:rPr>
        <w:t>המקוה</w:t>
      </w:r>
      <w:r w:rsidRPr="00866CC9">
        <w:rPr>
          <w:rFonts w:cs="Arial"/>
          <w:sz w:val="20"/>
          <w:szCs w:val="20"/>
          <w:rtl/>
        </w:rPr>
        <w:t>.</w:t>
      </w:r>
      <w:r>
        <w:rPr>
          <w:rFonts w:cs="Arial" w:hint="cs"/>
          <w:sz w:val="20"/>
          <w:szCs w:val="20"/>
          <w:rtl/>
        </w:rPr>
        <w:t>"</w:t>
      </w:r>
    </w:p>
    <w:p w:rsidR="00D05FC3" w:rsidRDefault="00D05FC3" w:rsidP="00D05FC3">
      <w:pPr>
        <w:rPr>
          <w:sz w:val="20"/>
          <w:szCs w:val="20"/>
          <w:rtl/>
        </w:rPr>
      </w:pPr>
      <w:r>
        <w:rPr>
          <w:rFonts w:hint="cs"/>
          <w:b/>
          <w:bCs/>
          <w:sz w:val="20"/>
          <w:szCs w:val="20"/>
          <w:rtl/>
        </w:rPr>
        <w:t>סיכום</w:t>
      </w:r>
      <w:r>
        <w:rPr>
          <w:b/>
          <w:bCs/>
          <w:sz w:val="20"/>
          <w:szCs w:val="20"/>
          <w:rtl/>
        </w:rPr>
        <w:br/>
      </w:r>
      <w:r w:rsidRPr="00D05FC3">
        <w:rPr>
          <w:rFonts w:hint="cs"/>
          <w:b/>
          <w:bCs/>
          <w:sz w:val="20"/>
          <w:szCs w:val="20"/>
          <w:rtl/>
        </w:rPr>
        <w:t>משנה</w:t>
      </w:r>
      <w:r>
        <w:rPr>
          <w:rFonts w:hint="cs"/>
          <w:sz w:val="20"/>
          <w:szCs w:val="20"/>
          <w:rtl/>
        </w:rPr>
        <w:t xml:space="preserve">. ספוג וכלי שיש בהם ג"ל אינם פוסלים. </w:t>
      </w:r>
      <w:r w:rsidRPr="00D05FC3">
        <w:rPr>
          <w:rFonts w:hint="cs"/>
          <w:b/>
          <w:bCs/>
          <w:sz w:val="20"/>
          <w:szCs w:val="20"/>
          <w:rtl/>
        </w:rPr>
        <w:t>רמב"ם ורא"ש</w:t>
      </w:r>
      <w:r>
        <w:rPr>
          <w:rFonts w:hint="cs"/>
          <w:sz w:val="20"/>
          <w:szCs w:val="20"/>
          <w:rtl/>
        </w:rPr>
        <w:t xml:space="preserve">. מדובר בדלי שפיו צר  ולכן מימיו לא מתערבים עם מי המקווה, וכ"פ </w:t>
      </w:r>
      <w:r w:rsidRPr="00D05FC3">
        <w:rPr>
          <w:rFonts w:hint="cs"/>
          <w:b/>
          <w:bCs/>
          <w:sz w:val="20"/>
          <w:szCs w:val="20"/>
          <w:rtl/>
        </w:rPr>
        <w:t>המחבר</w:t>
      </w:r>
      <w:r>
        <w:rPr>
          <w:rFonts w:hint="cs"/>
          <w:sz w:val="20"/>
          <w:szCs w:val="20"/>
          <w:rtl/>
        </w:rPr>
        <w:t xml:space="preserve">. </w:t>
      </w:r>
      <w:r w:rsidRPr="00D05FC3">
        <w:rPr>
          <w:rFonts w:hint="cs"/>
          <w:b/>
          <w:bCs/>
          <w:sz w:val="20"/>
          <w:szCs w:val="20"/>
          <w:rtl/>
        </w:rPr>
        <w:t>ר"ש</w:t>
      </w:r>
      <w:r>
        <w:rPr>
          <w:rFonts w:hint="cs"/>
          <w:sz w:val="20"/>
          <w:szCs w:val="20"/>
          <w:rtl/>
        </w:rPr>
        <w:t>. מדובר בדלי רגיל אלא שחלק מהמים בלועים בו ולכן אינם מתערבים עם מי המקווה, וטעם הדין בספוג ובדלי זהה.</w:t>
      </w:r>
    </w:p>
    <w:p w:rsidR="00657822" w:rsidRDefault="00657822" w:rsidP="00101820">
      <w:pPr>
        <w:rPr>
          <w:sz w:val="20"/>
          <w:szCs w:val="20"/>
          <w:rtl/>
        </w:rPr>
      </w:pPr>
      <w:r>
        <w:rPr>
          <w:sz w:val="20"/>
          <w:szCs w:val="20"/>
          <w:rtl/>
        </w:rPr>
        <w:br/>
      </w:r>
      <w:r>
        <w:rPr>
          <w:rFonts w:hint="cs"/>
          <w:b/>
          <w:bCs/>
          <w:sz w:val="20"/>
          <w:szCs w:val="20"/>
          <w:rtl/>
        </w:rPr>
        <w:t xml:space="preserve">סעיף יז </w:t>
      </w:r>
      <w:r>
        <w:rPr>
          <w:b/>
          <w:bCs/>
          <w:sz w:val="20"/>
          <w:szCs w:val="20"/>
          <w:rtl/>
        </w:rPr>
        <w:t>–</w:t>
      </w:r>
      <w:r>
        <w:rPr>
          <w:rFonts w:hint="cs"/>
          <w:b/>
          <w:bCs/>
          <w:sz w:val="20"/>
          <w:szCs w:val="20"/>
          <w:rtl/>
        </w:rPr>
        <w:t xml:space="preserve"> מים שאובים המשיקים למי גשמים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י) "</w:t>
      </w:r>
      <w:r w:rsidRPr="00657822">
        <w:rPr>
          <w:rFonts w:cs="Arial" w:hint="cs"/>
          <w:sz w:val="20"/>
          <w:szCs w:val="20"/>
          <w:rtl/>
        </w:rPr>
        <w:t>האביק</w:t>
      </w:r>
      <w:r w:rsidR="00AA583A">
        <w:rPr>
          <w:rFonts w:cs="Arial" w:hint="cs"/>
          <w:sz w:val="20"/>
          <w:szCs w:val="20"/>
          <w:rtl/>
        </w:rPr>
        <w:t xml:space="preserve"> </w:t>
      </w:r>
      <w:r w:rsidRPr="00657822">
        <w:rPr>
          <w:rFonts w:cs="Arial" w:hint="cs"/>
          <w:sz w:val="20"/>
          <w:szCs w:val="20"/>
          <w:rtl/>
        </w:rPr>
        <w:t>שבמרחץ</w:t>
      </w:r>
      <w:r>
        <w:rPr>
          <w:rFonts w:cs="Arial" w:hint="cs"/>
          <w:sz w:val="20"/>
          <w:szCs w:val="20"/>
          <w:rtl/>
        </w:rPr>
        <w:t>,</w:t>
      </w:r>
      <w:r w:rsidRPr="00657822">
        <w:rPr>
          <w:rFonts w:cs="Arial"/>
          <w:sz w:val="20"/>
          <w:szCs w:val="20"/>
          <w:rtl/>
        </w:rPr>
        <w:t xml:space="preserve"> </w:t>
      </w:r>
      <w:r w:rsidRPr="00657822">
        <w:rPr>
          <w:rFonts w:cs="Arial" w:hint="cs"/>
          <w:sz w:val="20"/>
          <w:szCs w:val="20"/>
          <w:rtl/>
        </w:rPr>
        <w:t>בזמן</w:t>
      </w:r>
      <w:r w:rsidRPr="00657822">
        <w:rPr>
          <w:rFonts w:cs="Arial"/>
          <w:sz w:val="20"/>
          <w:szCs w:val="20"/>
          <w:rtl/>
        </w:rPr>
        <w:t xml:space="preserve"> </w:t>
      </w:r>
      <w:r w:rsidRPr="00657822">
        <w:rPr>
          <w:rFonts w:cs="Arial" w:hint="cs"/>
          <w:sz w:val="20"/>
          <w:szCs w:val="20"/>
          <w:rtl/>
        </w:rPr>
        <w:t>שהוא</w:t>
      </w:r>
      <w:r w:rsidRPr="00657822">
        <w:rPr>
          <w:rFonts w:cs="Arial"/>
          <w:sz w:val="20"/>
          <w:szCs w:val="20"/>
          <w:rtl/>
        </w:rPr>
        <w:t xml:space="preserve"> </w:t>
      </w:r>
      <w:r w:rsidRPr="00657822">
        <w:rPr>
          <w:rFonts w:cs="Arial" w:hint="cs"/>
          <w:sz w:val="20"/>
          <w:szCs w:val="20"/>
          <w:rtl/>
        </w:rPr>
        <w:t>באמצע</w:t>
      </w:r>
      <w:r w:rsidRPr="00657822">
        <w:rPr>
          <w:rFonts w:cs="Arial"/>
          <w:sz w:val="20"/>
          <w:szCs w:val="20"/>
          <w:rtl/>
        </w:rPr>
        <w:t xml:space="preserve"> </w:t>
      </w:r>
      <w:r w:rsidRPr="00657822">
        <w:rPr>
          <w:rFonts w:cs="Arial" w:hint="cs"/>
          <w:sz w:val="20"/>
          <w:szCs w:val="20"/>
          <w:rtl/>
        </w:rPr>
        <w:t>פוסל</w:t>
      </w:r>
      <w:r>
        <w:rPr>
          <w:rFonts w:cs="Arial" w:hint="cs"/>
          <w:sz w:val="20"/>
          <w:szCs w:val="20"/>
          <w:rtl/>
        </w:rPr>
        <w:t>,</w:t>
      </w:r>
      <w:r w:rsidRPr="00657822">
        <w:rPr>
          <w:rFonts w:cs="Arial"/>
          <w:sz w:val="20"/>
          <w:szCs w:val="20"/>
          <w:rtl/>
        </w:rPr>
        <w:t xml:space="preserve"> </w:t>
      </w:r>
      <w:r w:rsidRPr="00657822">
        <w:rPr>
          <w:rFonts w:cs="Arial" w:hint="cs"/>
          <w:sz w:val="20"/>
          <w:szCs w:val="20"/>
          <w:rtl/>
        </w:rPr>
        <w:t>מן</w:t>
      </w:r>
      <w:r w:rsidRPr="00657822">
        <w:rPr>
          <w:rFonts w:cs="Arial"/>
          <w:sz w:val="20"/>
          <w:szCs w:val="20"/>
          <w:rtl/>
        </w:rPr>
        <w:t xml:space="preserve"> </w:t>
      </w:r>
      <w:r w:rsidRPr="00657822">
        <w:rPr>
          <w:rFonts w:cs="Arial" w:hint="cs"/>
          <w:sz w:val="20"/>
          <w:szCs w:val="20"/>
          <w:rtl/>
        </w:rPr>
        <w:t>הצד</w:t>
      </w:r>
      <w:r w:rsidRPr="00657822">
        <w:rPr>
          <w:rFonts w:cs="Arial"/>
          <w:sz w:val="20"/>
          <w:szCs w:val="20"/>
          <w:rtl/>
        </w:rPr>
        <w:t xml:space="preserve"> </w:t>
      </w:r>
      <w:r w:rsidRPr="00657822">
        <w:rPr>
          <w:rFonts w:cs="Arial" w:hint="cs"/>
          <w:sz w:val="20"/>
          <w:szCs w:val="20"/>
          <w:rtl/>
        </w:rPr>
        <w:t>אינו</w:t>
      </w:r>
      <w:r w:rsidRPr="00657822">
        <w:rPr>
          <w:rFonts w:cs="Arial"/>
          <w:sz w:val="20"/>
          <w:szCs w:val="20"/>
          <w:rtl/>
        </w:rPr>
        <w:t xml:space="preserve"> </w:t>
      </w:r>
      <w:r w:rsidRPr="00657822">
        <w:rPr>
          <w:rFonts w:cs="Arial" w:hint="cs"/>
          <w:sz w:val="20"/>
          <w:szCs w:val="20"/>
          <w:rtl/>
        </w:rPr>
        <w:t>פוסל</w:t>
      </w:r>
      <w:r>
        <w:rPr>
          <w:rFonts w:cs="Arial" w:hint="cs"/>
          <w:sz w:val="20"/>
          <w:szCs w:val="20"/>
          <w:rtl/>
        </w:rPr>
        <w:t>,</w:t>
      </w:r>
      <w:r w:rsidRPr="00657822">
        <w:rPr>
          <w:rFonts w:cs="Arial"/>
          <w:sz w:val="20"/>
          <w:szCs w:val="20"/>
          <w:rtl/>
        </w:rPr>
        <w:t xml:space="preserve"> </w:t>
      </w:r>
      <w:r w:rsidRPr="00657822">
        <w:rPr>
          <w:rFonts w:cs="Arial" w:hint="cs"/>
          <w:sz w:val="20"/>
          <w:szCs w:val="20"/>
          <w:rtl/>
        </w:rPr>
        <w:t>מפני</w:t>
      </w:r>
      <w:r w:rsidRPr="00657822">
        <w:rPr>
          <w:rFonts w:cs="Arial"/>
          <w:sz w:val="20"/>
          <w:szCs w:val="20"/>
          <w:rtl/>
        </w:rPr>
        <w:t xml:space="preserve"> </w:t>
      </w:r>
      <w:r w:rsidRPr="00657822">
        <w:rPr>
          <w:rFonts w:cs="Arial" w:hint="cs"/>
          <w:sz w:val="20"/>
          <w:szCs w:val="20"/>
          <w:rtl/>
        </w:rPr>
        <w:t>שהוא</w:t>
      </w:r>
      <w:r w:rsidRPr="00657822">
        <w:rPr>
          <w:rFonts w:cs="Arial"/>
          <w:sz w:val="20"/>
          <w:szCs w:val="20"/>
          <w:rtl/>
        </w:rPr>
        <w:t xml:space="preserve"> </w:t>
      </w:r>
      <w:r w:rsidRPr="00657822">
        <w:rPr>
          <w:rFonts w:cs="Arial" w:hint="cs"/>
          <w:sz w:val="20"/>
          <w:szCs w:val="20"/>
          <w:rtl/>
        </w:rPr>
        <w:t>כמקוה</w:t>
      </w:r>
      <w:r w:rsidRPr="00657822">
        <w:rPr>
          <w:rFonts w:cs="Arial"/>
          <w:sz w:val="20"/>
          <w:szCs w:val="20"/>
          <w:rtl/>
        </w:rPr>
        <w:t xml:space="preserve"> </w:t>
      </w:r>
      <w:r w:rsidRPr="00657822">
        <w:rPr>
          <w:rFonts w:cs="Arial" w:hint="cs"/>
          <w:sz w:val="20"/>
          <w:szCs w:val="20"/>
          <w:rtl/>
        </w:rPr>
        <w:t>סמוך</w:t>
      </w:r>
      <w:r w:rsidRPr="00657822">
        <w:rPr>
          <w:rFonts w:cs="Arial"/>
          <w:sz w:val="20"/>
          <w:szCs w:val="20"/>
          <w:rtl/>
        </w:rPr>
        <w:t xml:space="preserve"> </w:t>
      </w:r>
      <w:r w:rsidRPr="00657822">
        <w:rPr>
          <w:rFonts w:cs="Arial" w:hint="cs"/>
          <w:sz w:val="20"/>
          <w:szCs w:val="20"/>
          <w:rtl/>
        </w:rPr>
        <w:t>למקוה</w:t>
      </w:r>
      <w:r>
        <w:rPr>
          <w:rFonts w:cs="Arial" w:hint="cs"/>
          <w:sz w:val="20"/>
          <w:szCs w:val="20"/>
          <w:rtl/>
        </w:rPr>
        <w:t>,</w:t>
      </w:r>
      <w:r w:rsidRPr="00657822">
        <w:rPr>
          <w:rFonts w:cs="Arial"/>
          <w:sz w:val="20"/>
          <w:szCs w:val="20"/>
          <w:rtl/>
        </w:rPr>
        <w:t xml:space="preserve"> </w:t>
      </w:r>
      <w:r w:rsidRPr="00657822">
        <w:rPr>
          <w:rFonts w:cs="Arial" w:hint="cs"/>
          <w:sz w:val="20"/>
          <w:szCs w:val="20"/>
          <w:rtl/>
        </w:rPr>
        <w:t>דברי</w:t>
      </w:r>
      <w:r w:rsidRPr="00657822">
        <w:rPr>
          <w:rFonts w:cs="Arial"/>
          <w:sz w:val="20"/>
          <w:szCs w:val="20"/>
          <w:rtl/>
        </w:rPr>
        <w:t xml:space="preserve"> </w:t>
      </w:r>
      <w:r w:rsidRPr="00657822">
        <w:rPr>
          <w:rFonts w:cs="Arial" w:hint="cs"/>
          <w:sz w:val="20"/>
          <w:szCs w:val="20"/>
          <w:rtl/>
        </w:rPr>
        <w:t>ר</w:t>
      </w:r>
      <w:r w:rsidRPr="00657822">
        <w:rPr>
          <w:rFonts w:cs="Arial"/>
          <w:sz w:val="20"/>
          <w:szCs w:val="20"/>
          <w:rtl/>
        </w:rPr>
        <w:t xml:space="preserve">' </w:t>
      </w:r>
      <w:r w:rsidRPr="00657822">
        <w:rPr>
          <w:rFonts w:cs="Arial" w:hint="cs"/>
          <w:sz w:val="20"/>
          <w:szCs w:val="20"/>
          <w:rtl/>
        </w:rPr>
        <w:t>מאיר</w:t>
      </w:r>
      <w:r>
        <w:rPr>
          <w:rFonts w:cs="Arial" w:hint="cs"/>
          <w:sz w:val="20"/>
          <w:szCs w:val="20"/>
          <w:rtl/>
        </w:rPr>
        <w:t>.</w:t>
      </w:r>
      <w:r w:rsidRPr="00657822">
        <w:rPr>
          <w:rFonts w:cs="Arial"/>
          <w:sz w:val="20"/>
          <w:szCs w:val="20"/>
          <w:rtl/>
        </w:rPr>
        <w:t xml:space="preserve"> </w:t>
      </w:r>
      <w:r w:rsidRPr="00657822">
        <w:rPr>
          <w:rFonts w:cs="Arial" w:hint="cs"/>
          <w:sz w:val="20"/>
          <w:szCs w:val="20"/>
          <w:rtl/>
        </w:rPr>
        <w:t>וחכ</w:t>
      </w:r>
      <w:r>
        <w:rPr>
          <w:rFonts w:cs="Arial" w:hint="cs"/>
          <w:sz w:val="20"/>
          <w:szCs w:val="20"/>
          <w:rtl/>
        </w:rPr>
        <w:t>מים אומרים</w:t>
      </w:r>
      <w:r w:rsidRPr="00657822">
        <w:rPr>
          <w:rFonts w:cs="Arial"/>
          <w:sz w:val="20"/>
          <w:szCs w:val="20"/>
          <w:rtl/>
        </w:rPr>
        <w:t xml:space="preserve"> </w:t>
      </w:r>
      <w:r w:rsidRPr="00657822">
        <w:rPr>
          <w:rFonts w:cs="Arial" w:hint="cs"/>
          <w:sz w:val="20"/>
          <w:szCs w:val="20"/>
          <w:rtl/>
        </w:rPr>
        <w:t>אם</w:t>
      </w:r>
      <w:r w:rsidRPr="00657822">
        <w:rPr>
          <w:rFonts w:cs="Arial"/>
          <w:sz w:val="20"/>
          <w:szCs w:val="20"/>
          <w:rtl/>
        </w:rPr>
        <w:t xml:space="preserve"> </w:t>
      </w:r>
      <w:r w:rsidRPr="00657822">
        <w:rPr>
          <w:rFonts w:cs="Arial" w:hint="cs"/>
          <w:sz w:val="20"/>
          <w:szCs w:val="20"/>
          <w:rtl/>
        </w:rPr>
        <w:t>מקבלת</w:t>
      </w:r>
      <w:r w:rsidRPr="00657822">
        <w:rPr>
          <w:rFonts w:cs="Arial"/>
          <w:sz w:val="20"/>
          <w:szCs w:val="20"/>
          <w:rtl/>
        </w:rPr>
        <w:t xml:space="preserve"> </w:t>
      </w:r>
      <w:r w:rsidRPr="00657822">
        <w:rPr>
          <w:rFonts w:cs="Arial" w:hint="cs"/>
          <w:sz w:val="20"/>
          <w:szCs w:val="20"/>
          <w:rtl/>
        </w:rPr>
        <w:t>האמבטי</w:t>
      </w:r>
      <w:r w:rsidRPr="00657822">
        <w:rPr>
          <w:rFonts w:cs="Arial"/>
          <w:sz w:val="20"/>
          <w:szCs w:val="20"/>
          <w:rtl/>
        </w:rPr>
        <w:t xml:space="preserve"> </w:t>
      </w:r>
      <w:r w:rsidR="00AA583A" w:rsidRPr="00AA583A">
        <w:rPr>
          <w:rFonts w:cs="Arial" w:hint="cs"/>
          <w:sz w:val="18"/>
          <w:szCs w:val="18"/>
          <w:rtl/>
        </w:rPr>
        <w:t>(המקווה)</w:t>
      </w:r>
      <w:r w:rsidR="00AA583A">
        <w:rPr>
          <w:rFonts w:cs="Arial" w:hint="cs"/>
          <w:sz w:val="20"/>
          <w:szCs w:val="20"/>
          <w:rtl/>
        </w:rPr>
        <w:t xml:space="preserve"> </w:t>
      </w:r>
      <w:r w:rsidRPr="00657822">
        <w:rPr>
          <w:rFonts w:cs="Arial" w:hint="cs"/>
          <w:sz w:val="20"/>
          <w:szCs w:val="20"/>
          <w:rtl/>
        </w:rPr>
        <w:t>רביעית</w:t>
      </w:r>
      <w:r w:rsidRPr="00657822">
        <w:rPr>
          <w:rFonts w:cs="Arial"/>
          <w:sz w:val="20"/>
          <w:szCs w:val="20"/>
          <w:rtl/>
        </w:rPr>
        <w:t xml:space="preserve"> </w:t>
      </w:r>
      <w:r w:rsidRPr="00657822">
        <w:rPr>
          <w:rFonts w:cs="Arial" w:hint="cs"/>
          <w:sz w:val="20"/>
          <w:szCs w:val="20"/>
          <w:rtl/>
        </w:rPr>
        <w:t>עד</w:t>
      </w:r>
      <w:r w:rsidRPr="00657822">
        <w:rPr>
          <w:rFonts w:cs="Arial"/>
          <w:sz w:val="20"/>
          <w:szCs w:val="20"/>
          <w:rtl/>
        </w:rPr>
        <w:t xml:space="preserve"> </w:t>
      </w:r>
      <w:r w:rsidRPr="00657822">
        <w:rPr>
          <w:rFonts w:cs="Arial" w:hint="cs"/>
          <w:sz w:val="20"/>
          <w:szCs w:val="20"/>
          <w:rtl/>
        </w:rPr>
        <w:t>שלא</w:t>
      </w:r>
      <w:r w:rsidRPr="00657822">
        <w:rPr>
          <w:rFonts w:cs="Arial"/>
          <w:sz w:val="20"/>
          <w:szCs w:val="20"/>
          <w:rtl/>
        </w:rPr>
        <w:t xml:space="preserve"> </w:t>
      </w:r>
      <w:r w:rsidRPr="00657822">
        <w:rPr>
          <w:rFonts w:cs="Arial" w:hint="cs"/>
          <w:sz w:val="20"/>
          <w:szCs w:val="20"/>
          <w:rtl/>
        </w:rPr>
        <w:t>יגיעו</w:t>
      </w:r>
      <w:r w:rsidRPr="00657822">
        <w:rPr>
          <w:rFonts w:cs="Arial"/>
          <w:sz w:val="20"/>
          <w:szCs w:val="20"/>
          <w:rtl/>
        </w:rPr>
        <w:t xml:space="preserve"> </w:t>
      </w:r>
      <w:r w:rsidRPr="00657822">
        <w:rPr>
          <w:rFonts w:cs="Arial" w:hint="cs"/>
          <w:sz w:val="20"/>
          <w:szCs w:val="20"/>
          <w:rtl/>
        </w:rPr>
        <w:t>לאביק</w:t>
      </w:r>
      <w:r w:rsidRPr="00657822">
        <w:rPr>
          <w:rFonts w:cs="Arial"/>
          <w:sz w:val="20"/>
          <w:szCs w:val="20"/>
          <w:rtl/>
        </w:rPr>
        <w:t xml:space="preserve"> </w:t>
      </w:r>
      <w:r w:rsidRPr="00657822">
        <w:rPr>
          <w:rFonts w:cs="Arial" w:hint="cs"/>
          <w:sz w:val="20"/>
          <w:szCs w:val="20"/>
          <w:rtl/>
        </w:rPr>
        <w:t>כשר</w:t>
      </w:r>
      <w:r>
        <w:rPr>
          <w:rFonts w:cs="Arial" w:hint="cs"/>
          <w:sz w:val="20"/>
          <w:szCs w:val="20"/>
          <w:rtl/>
        </w:rPr>
        <w:t>,</w:t>
      </w:r>
      <w:r w:rsidRPr="00657822">
        <w:rPr>
          <w:rFonts w:cs="Arial"/>
          <w:sz w:val="20"/>
          <w:szCs w:val="20"/>
          <w:rtl/>
        </w:rPr>
        <w:t xml:space="preserve"> </w:t>
      </w:r>
      <w:r w:rsidRPr="00657822">
        <w:rPr>
          <w:rFonts w:cs="Arial" w:hint="cs"/>
          <w:sz w:val="20"/>
          <w:szCs w:val="20"/>
          <w:rtl/>
        </w:rPr>
        <w:t>ואם</w:t>
      </w:r>
      <w:r w:rsidRPr="00657822">
        <w:rPr>
          <w:rFonts w:cs="Arial"/>
          <w:sz w:val="20"/>
          <w:szCs w:val="20"/>
          <w:rtl/>
        </w:rPr>
        <w:t xml:space="preserve"> </w:t>
      </w:r>
      <w:r w:rsidRPr="00657822">
        <w:rPr>
          <w:rFonts w:cs="Arial" w:hint="cs"/>
          <w:sz w:val="20"/>
          <w:szCs w:val="20"/>
          <w:rtl/>
        </w:rPr>
        <w:t>לאו</w:t>
      </w:r>
      <w:r w:rsidRPr="00657822">
        <w:rPr>
          <w:rFonts w:cs="Arial"/>
          <w:sz w:val="20"/>
          <w:szCs w:val="20"/>
          <w:rtl/>
        </w:rPr>
        <w:t xml:space="preserve"> </w:t>
      </w:r>
      <w:r w:rsidRPr="00657822">
        <w:rPr>
          <w:rFonts w:cs="Arial" w:hint="cs"/>
          <w:sz w:val="20"/>
          <w:szCs w:val="20"/>
          <w:rtl/>
        </w:rPr>
        <w:t>פסול</w:t>
      </w:r>
      <w:r>
        <w:rPr>
          <w:rFonts w:cs="Arial" w:hint="cs"/>
          <w:sz w:val="20"/>
          <w:szCs w:val="20"/>
          <w:rtl/>
        </w:rPr>
        <w:t>.</w:t>
      </w:r>
      <w:r w:rsidRPr="00657822">
        <w:rPr>
          <w:rFonts w:cs="Arial"/>
          <w:sz w:val="20"/>
          <w:szCs w:val="20"/>
          <w:rtl/>
        </w:rPr>
        <w:t xml:space="preserve"> </w:t>
      </w:r>
      <w:r w:rsidRPr="00657822">
        <w:rPr>
          <w:rFonts w:cs="Arial" w:hint="cs"/>
          <w:sz w:val="20"/>
          <w:szCs w:val="20"/>
          <w:rtl/>
        </w:rPr>
        <w:t>ר</w:t>
      </w:r>
      <w:r w:rsidRPr="00657822">
        <w:rPr>
          <w:rFonts w:cs="Arial"/>
          <w:sz w:val="20"/>
          <w:szCs w:val="20"/>
          <w:rtl/>
        </w:rPr>
        <w:t xml:space="preserve">' </w:t>
      </w:r>
      <w:r w:rsidRPr="00657822">
        <w:rPr>
          <w:rFonts w:cs="Arial" w:hint="cs"/>
          <w:sz w:val="20"/>
          <w:szCs w:val="20"/>
          <w:rtl/>
        </w:rPr>
        <w:t>אלעזר</w:t>
      </w:r>
      <w:r w:rsidRPr="00657822">
        <w:rPr>
          <w:rFonts w:cs="Arial"/>
          <w:sz w:val="20"/>
          <w:szCs w:val="20"/>
          <w:rtl/>
        </w:rPr>
        <w:t xml:space="preserve"> </w:t>
      </w:r>
      <w:r w:rsidRPr="00657822">
        <w:rPr>
          <w:rFonts w:cs="Arial" w:hint="cs"/>
          <w:sz w:val="20"/>
          <w:szCs w:val="20"/>
          <w:rtl/>
        </w:rPr>
        <w:t>בר</w:t>
      </w:r>
      <w:r w:rsidRPr="00657822">
        <w:rPr>
          <w:rFonts w:cs="Arial"/>
          <w:sz w:val="20"/>
          <w:szCs w:val="20"/>
          <w:rtl/>
        </w:rPr>
        <w:t xml:space="preserve">' </w:t>
      </w:r>
      <w:r w:rsidRPr="00657822">
        <w:rPr>
          <w:rFonts w:cs="Arial" w:hint="cs"/>
          <w:sz w:val="20"/>
          <w:szCs w:val="20"/>
          <w:rtl/>
        </w:rPr>
        <w:t>צדוק</w:t>
      </w:r>
      <w:r w:rsidRPr="00657822">
        <w:rPr>
          <w:rFonts w:cs="Arial"/>
          <w:sz w:val="20"/>
          <w:szCs w:val="20"/>
          <w:rtl/>
        </w:rPr>
        <w:t xml:space="preserve"> </w:t>
      </w:r>
      <w:r w:rsidRPr="00657822">
        <w:rPr>
          <w:rFonts w:cs="Arial" w:hint="cs"/>
          <w:sz w:val="20"/>
          <w:szCs w:val="20"/>
          <w:rtl/>
        </w:rPr>
        <w:t>אומר</w:t>
      </w:r>
      <w:r>
        <w:rPr>
          <w:rFonts w:cs="Arial" w:hint="cs"/>
          <w:sz w:val="20"/>
          <w:szCs w:val="20"/>
          <w:rtl/>
        </w:rPr>
        <w:t>,</w:t>
      </w:r>
      <w:r w:rsidRPr="00657822">
        <w:rPr>
          <w:rFonts w:cs="Arial"/>
          <w:sz w:val="20"/>
          <w:szCs w:val="20"/>
          <w:rtl/>
        </w:rPr>
        <w:t xml:space="preserve"> </w:t>
      </w:r>
      <w:r w:rsidRPr="00657822">
        <w:rPr>
          <w:rFonts w:cs="Arial" w:hint="cs"/>
          <w:sz w:val="20"/>
          <w:szCs w:val="20"/>
          <w:rtl/>
        </w:rPr>
        <w:t>אם</w:t>
      </w:r>
      <w:r w:rsidRPr="00657822">
        <w:rPr>
          <w:rFonts w:cs="Arial"/>
          <w:sz w:val="20"/>
          <w:szCs w:val="20"/>
          <w:rtl/>
        </w:rPr>
        <w:t xml:space="preserve"> </w:t>
      </w:r>
      <w:r w:rsidRPr="00657822">
        <w:rPr>
          <w:rFonts w:cs="Arial" w:hint="cs"/>
          <w:sz w:val="20"/>
          <w:szCs w:val="20"/>
          <w:rtl/>
        </w:rPr>
        <w:t>מקבל</w:t>
      </w:r>
      <w:r w:rsidRPr="00657822">
        <w:rPr>
          <w:rFonts w:cs="Arial"/>
          <w:sz w:val="20"/>
          <w:szCs w:val="20"/>
          <w:rtl/>
        </w:rPr>
        <w:t xml:space="preserve"> </w:t>
      </w:r>
      <w:r w:rsidRPr="00657822">
        <w:rPr>
          <w:rFonts w:cs="Arial" w:hint="cs"/>
          <w:sz w:val="20"/>
          <w:szCs w:val="20"/>
          <w:rtl/>
        </w:rPr>
        <w:t>האביק</w:t>
      </w:r>
      <w:r w:rsidRPr="00657822">
        <w:rPr>
          <w:rFonts w:cs="Arial"/>
          <w:sz w:val="20"/>
          <w:szCs w:val="20"/>
          <w:rtl/>
        </w:rPr>
        <w:t xml:space="preserve"> </w:t>
      </w:r>
      <w:r w:rsidRPr="00657822">
        <w:rPr>
          <w:rFonts w:cs="Arial" w:hint="cs"/>
          <w:sz w:val="20"/>
          <w:szCs w:val="20"/>
          <w:rtl/>
        </w:rPr>
        <w:t>כל</w:t>
      </w:r>
      <w:r w:rsidRPr="00657822">
        <w:rPr>
          <w:rFonts w:cs="Arial"/>
          <w:sz w:val="20"/>
          <w:szCs w:val="20"/>
          <w:rtl/>
        </w:rPr>
        <w:t xml:space="preserve"> </w:t>
      </w:r>
      <w:r w:rsidRPr="00657822">
        <w:rPr>
          <w:rFonts w:cs="Arial" w:hint="cs"/>
          <w:sz w:val="20"/>
          <w:szCs w:val="20"/>
          <w:rtl/>
        </w:rPr>
        <w:t>שהוא</w:t>
      </w:r>
      <w:r w:rsidRPr="00657822">
        <w:rPr>
          <w:rFonts w:cs="Arial"/>
          <w:sz w:val="20"/>
          <w:szCs w:val="20"/>
          <w:rtl/>
        </w:rPr>
        <w:t xml:space="preserve"> </w:t>
      </w:r>
      <w:r w:rsidRPr="00657822">
        <w:rPr>
          <w:rFonts w:cs="Arial" w:hint="cs"/>
          <w:sz w:val="20"/>
          <w:szCs w:val="20"/>
          <w:rtl/>
        </w:rPr>
        <w:t>פסול</w:t>
      </w:r>
      <w:r>
        <w:rPr>
          <w:rFonts w:cs="Arial" w:hint="cs"/>
          <w:sz w:val="20"/>
          <w:szCs w:val="20"/>
          <w:rtl/>
        </w:rPr>
        <w:t>"</w:t>
      </w:r>
      <w:r w:rsidR="000843D1">
        <w:rPr>
          <w:rFonts w:hint="cs"/>
          <w:sz w:val="20"/>
          <w:szCs w:val="20"/>
          <w:rtl/>
        </w:rPr>
        <w:br/>
      </w:r>
      <w:r w:rsidR="00212E31">
        <w:rPr>
          <w:rFonts w:hint="cs"/>
          <w:b/>
          <w:bCs/>
          <w:sz w:val="20"/>
          <w:szCs w:val="20"/>
          <w:rtl/>
        </w:rPr>
        <w:br/>
        <w:t>שיטות הראשונים</w:t>
      </w:r>
      <w:r w:rsidR="00212E31">
        <w:rPr>
          <w:b/>
          <w:bCs/>
          <w:sz w:val="20"/>
          <w:szCs w:val="20"/>
          <w:rtl/>
        </w:rPr>
        <w:br/>
      </w:r>
      <w:r w:rsidR="00212E31">
        <w:rPr>
          <w:rFonts w:hint="cs"/>
          <w:sz w:val="20"/>
          <w:szCs w:val="20"/>
          <w:rtl/>
        </w:rPr>
        <w:t xml:space="preserve">א. </w:t>
      </w:r>
      <w:r w:rsidR="00212E31">
        <w:rPr>
          <w:rFonts w:hint="cs"/>
          <w:b/>
          <w:bCs/>
          <w:sz w:val="20"/>
          <w:szCs w:val="20"/>
          <w:rtl/>
        </w:rPr>
        <w:t xml:space="preserve">רמב"ם </w:t>
      </w:r>
      <w:r w:rsidR="00212E31">
        <w:rPr>
          <w:sz w:val="20"/>
          <w:szCs w:val="20"/>
          <w:rtl/>
        </w:rPr>
        <w:t>–</w:t>
      </w:r>
      <w:r w:rsidR="000843D1">
        <w:rPr>
          <w:rFonts w:hint="cs"/>
          <w:sz w:val="20"/>
          <w:szCs w:val="20"/>
          <w:rtl/>
        </w:rPr>
        <w:t xml:space="preserve"> </w:t>
      </w:r>
      <w:r w:rsidR="00212E31">
        <w:rPr>
          <w:rFonts w:hint="cs"/>
          <w:sz w:val="20"/>
          <w:szCs w:val="20"/>
          <w:rtl/>
        </w:rPr>
        <w:t>אביק הוא דוד מלא מים שאובים, וכך פירוש המשנה:</w:t>
      </w:r>
      <w:r w:rsidR="00212E31">
        <w:rPr>
          <w:sz w:val="20"/>
          <w:szCs w:val="20"/>
          <w:rtl/>
        </w:rPr>
        <w:br/>
      </w:r>
      <w:r w:rsidR="000843D1">
        <w:rPr>
          <w:rFonts w:hint="cs"/>
          <w:sz w:val="20"/>
          <w:szCs w:val="20"/>
          <w:rtl/>
        </w:rPr>
        <w:t>מים שאובים בצד מקוה כשר אינם פוסלים</w:t>
      </w:r>
      <w:r w:rsidR="00212E31">
        <w:rPr>
          <w:rFonts w:hint="cs"/>
          <w:sz w:val="20"/>
          <w:szCs w:val="20"/>
          <w:rtl/>
        </w:rPr>
        <w:t xml:space="preserve"> את המקווה</w:t>
      </w:r>
      <w:r w:rsidR="000843D1">
        <w:rPr>
          <w:rFonts w:hint="cs"/>
          <w:sz w:val="20"/>
          <w:szCs w:val="20"/>
          <w:rtl/>
        </w:rPr>
        <w:t xml:space="preserve">, כאשר הם באמצע המקווה דינם כנפלו לתוך המקווה ופוסלים אותו, </w:t>
      </w:r>
      <w:r w:rsidR="00212E31">
        <w:rPr>
          <w:rFonts w:hint="cs"/>
          <w:sz w:val="20"/>
          <w:szCs w:val="20"/>
          <w:rtl/>
        </w:rPr>
        <w:t xml:space="preserve">לכן דוד באמצע המקווה פוסל ומהצד אינו פוסל, </w:t>
      </w:r>
      <w:r w:rsidR="000843D1">
        <w:rPr>
          <w:rFonts w:hint="cs"/>
          <w:sz w:val="20"/>
          <w:szCs w:val="20"/>
          <w:rtl/>
        </w:rPr>
        <w:t xml:space="preserve">כך הם דברי ר"מ וכ"פ </w:t>
      </w:r>
      <w:r w:rsidR="000843D1" w:rsidRPr="00212E31">
        <w:rPr>
          <w:rFonts w:hint="cs"/>
          <w:b/>
          <w:bCs/>
          <w:sz w:val="20"/>
          <w:szCs w:val="20"/>
          <w:rtl/>
        </w:rPr>
        <w:t>הרמב"ם</w:t>
      </w:r>
      <w:r w:rsidR="00AA583A">
        <w:rPr>
          <w:rFonts w:hint="cs"/>
          <w:sz w:val="20"/>
          <w:szCs w:val="20"/>
          <w:rtl/>
        </w:rPr>
        <w:t xml:space="preserve"> </w:t>
      </w:r>
      <w:r w:rsidR="000843D1">
        <w:rPr>
          <w:rFonts w:hint="cs"/>
          <w:b/>
          <w:bCs/>
          <w:sz w:val="20"/>
          <w:szCs w:val="20"/>
          <w:rtl/>
        </w:rPr>
        <w:t>ו</w:t>
      </w:r>
      <w:r w:rsidR="00AA583A" w:rsidRPr="000843D1">
        <w:rPr>
          <w:rFonts w:hint="cs"/>
          <w:b/>
          <w:bCs/>
          <w:sz w:val="20"/>
          <w:szCs w:val="20"/>
          <w:rtl/>
        </w:rPr>
        <w:t>המחבר</w:t>
      </w:r>
      <w:r w:rsidR="00AA583A">
        <w:rPr>
          <w:rStyle w:val="a5"/>
          <w:sz w:val="20"/>
          <w:szCs w:val="20"/>
          <w:rtl/>
        </w:rPr>
        <w:footnoteReference w:id="91"/>
      </w:r>
      <w:r w:rsidR="00212E31">
        <w:rPr>
          <w:rFonts w:hint="cs"/>
          <w:sz w:val="20"/>
          <w:szCs w:val="20"/>
          <w:rtl/>
        </w:rPr>
        <w:t>.</w:t>
      </w:r>
      <w:r w:rsidR="00212E31">
        <w:rPr>
          <w:rFonts w:hint="cs"/>
          <w:sz w:val="20"/>
          <w:szCs w:val="20"/>
          <w:rtl/>
        </w:rPr>
        <w:br/>
      </w:r>
      <w:r w:rsidR="00212E31">
        <w:rPr>
          <w:sz w:val="20"/>
          <w:szCs w:val="20"/>
          <w:rtl/>
        </w:rPr>
        <w:br/>
      </w:r>
      <w:r w:rsidR="00212E31" w:rsidRPr="00212E31">
        <w:rPr>
          <w:rFonts w:hint="cs"/>
          <w:sz w:val="20"/>
          <w:szCs w:val="20"/>
          <w:rtl/>
        </w:rPr>
        <w:t xml:space="preserve">ב. </w:t>
      </w:r>
      <w:r w:rsidR="00212E31" w:rsidRPr="00212E31">
        <w:rPr>
          <w:rFonts w:hint="cs"/>
          <w:b/>
          <w:bCs/>
          <w:sz w:val="20"/>
          <w:szCs w:val="20"/>
          <w:rtl/>
        </w:rPr>
        <w:t>ר"ש</w:t>
      </w:r>
      <w:r w:rsidR="00212E31" w:rsidRPr="00212E31">
        <w:rPr>
          <w:rFonts w:hint="cs"/>
          <w:sz w:val="20"/>
          <w:szCs w:val="20"/>
          <w:rtl/>
        </w:rPr>
        <w:t xml:space="preserve"> </w:t>
      </w:r>
      <w:r w:rsidR="00212E31">
        <w:rPr>
          <w:sz w:val="20"/>
          <w:szCs w:val="20"/>
          <w:rtl/>
        </w:rPr>
        <w:t>–</w:t>
      </w:r>
      <w:r w:rsidR="00212E31" w:rsidRPr="00212E31">
        <w:rPr>
          <w:rFonts w:hint="cs"/>
          <w:sz w:val="20"/>
          <w:szCs w:val="20"/>
          <w:rtl/>
        </w:rPr>
        <w:t xml:space="preserve"> </w:t>
      </w:r>
      <w:r w:rsidR="00212E31">
        <w:rPr>
          <w:rFonts w:hint="cs"/>
          <w:sz w:val="20"/>
          <w:szCs w:val="20"/>
          <w:rtl/>
        </w:rPr>
        <w:t>אביק הוא שסתום המונע את יציאת המים מהמקווה, וכך פירוש המשנה:</w:t>
      </w:r>
      <w:r w:rsidR="00212E31">
        <w:rPr>
          <w:sz w:val="20"/>
          <w:szCs w:val="20"/>
          <w:rtl/>
        </w:rPr>
        <w:br/>
      </w:r>
      <w:r w:rsidR="00212E31" w:rsidRPr="00212E31">
        <w:rPr>
          <w:rFonts w:hint="cs"/>
          <w:sz w:val="20"/>
          <w:szCs w:val="20"/>
          <w:rtl/>
        </w:rPr>
        <w:t>ת"ק סובר שכאשר השסתום בקרקעית המקווה כל המים שאובים ופסולים, משום שהם גרורים על גבו, אך כשהשסתום בדופן המקווה אין המים גרורים ע"ג ואינם פוסלים, אלא המים שבתוכו בלבד פסולים והרי זה מקווה שאוב סמוך למקווה כשר. חכמים סוברים שאם המקווה מכיל רביעית, שהוא שיעור מקווה, עד שיגיעו המים לשסתום המקווה כשר, ור"א סובר שבכל עניין שהשסתום מכיל מים המקווה פסול.</w:t>
      </w:r>
    </w:p>
    <w:p w:rsidR="00AA583A" w:rsidRDefault="00AA583A" w:rsidP="002D5F9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A583A">
        <w:rPr>
          <w:rFonts w:cs="Arial" w:hint="cs"/>
          <w:sz w:val="20"/>
          <w:szCs w:val="20"/>
          <w:rtl/>
        </w:rPr>
        <w:t>מים</w:t>
      </w:r>
      <w:r w:rsidRPr="00AA583A">
        <w:rPr>
          <w:rFonts w:cs="Arial"/>
          <w:sz w:val="20"/>
          <w:szCs w:val="20"/>
          <w:rtl/>
        </w:rPr>
        <w:t xml:space="preserve"> </w:t>
      </w:r>
      <w:r w:rsidRPr="00AA583A">
        <w:rPr>
          <w:rFonts w:cs="Arial" w:hint="cs"/>
          <w:sz w:val="20"/>
          <w:szCs w:val="20"/>
          <w:rtl/>
        </w:rPr>
        <w:t>שאובין</w:t>
      </w:r>
      <w:r w:rsidRPr="00AA583A">
        <w:rPr>
          <w:rFonts w:cs="Arial"/>
          <w:sz w:val="20"/>
          <w:szCs w:val="20"/>
          <w:rtl/>
        </w:rPr>
        <w:t xml:space="preserve"> </w:t>
      </w:r>
      <w:r w:rsidRPr="00AA583A">
        <w:rPr>
          <w:rFonts w:cs="Arial" w:hint="cs"/>
          <w:sz w:val="20"/>
          <w:szCs w:val="20"/>
          <w:rtl/>
        </w:rPr>
        <w:t>שהיו</w:t>
      </w:r>
      <w:r w:rsidRPr="00AA583A">
        <w:rPr>
          <w:rFonts w:cs="Arial"/>
          <w:sz w:val="20"/>
          <w:szCs w:val="20"/>
          <w:rtl/>
        </w:rPr>
        <w:t xml:space="preserve"> </w:t>
      </w:r>
      <w:r w:rsidRPr="00AA583A">
        <w:rPr>
          <w:rFonts w:cs="Arial" w:hint="cs"/>
          <w:sz w:val="20"/>
          <w:szCs w:val="20"/>
          <w:rtl/>
        </w:rPr>
        <w:t>בצד</w:t>
      </w:r>
      <w:r w:rsidRPr="00AA583A">
        <w:rPr>
          <w:rFonts w:cs="Arial"/>
          <w:sz w:val="20"/>
          <w:szCs w:val="20"/>
          <w:rtl/>
        </w:rPr>
        <w:t xml:space="preserve"> </w:t>
      </w:r>
      <w:r w:rsidRPr="00AA583A">
        <w:rPr>
          <w:rFonts w:cs="Arial" w:hint="cs"/>
          <w:sz w:val="20"/>
          <w:szCs w:val="20"/>
          <w:rtl/>
        </w:rPr>
        <w:t>המקוה</w:t>
      </w:r>
      <w:r w:rsidRPr="00AA583A">
        <w:rPr>
          <w:rFonts w:cs="Arial"/>
          <w:sz w:val="20"/>
          <w:szCs w:val="20"/>
          <w:rtl/>
        </w:rPr>
        <w:t xml:space="preserve">, </w:t>
      </w:r>
      <w:r w:rsidRPr="00AA583A">
        <w:rPr>
          <w:rFonts w:cs="Arial" w:hint="cs"/>
          <w:sz w:val="20"/>
          <w:szCs w:val="20"/>
          <w:rtl/>
        </w:rPr>
        <w:t>אף</w:t>
      </w:r>
      <w:r w:rsidRPr="00AA583A">
        <w:rPr>
          <w:rFonts w:cs="Arial"/>
          <w:sz w:val="20"/>
          <w:szCs w:val="20"/>
          <w:rtl/>
        </w:rPr>
        <w:t xml:space="preserve"> </w:t>
      </w:r>
      <w:r w:rsidRPr="00AA583A">
        <w:rPr>
          <w:rFonts w:cs="Arial" w:hint="cs"/>
          <w:sz w:val="20"/>
          <w:szCs w:val="20"/>
          <w:rtl/>
        </w:rPr>
        <w:t>על</w:t>
      </w:r>
      <w:r w:rsidRPr="00AA583A">
        <w:rPr>
          <w:rFonts w:cs="Arial"/>
          <w:sz w:val="20"/>
          <w:szCs w:val="20"/>
          <w:rtl/>
        </w:rPr>
        <w:t xml:space="preserve"> </w:t>
      </w:r>
      <w:r w:rsidRPr="00AA583A">
        <w:rPr>
          <w:rFonts w:cs="Arial" w:hint="cs"/>
          <w:sz w:val="20"/>
          <w:szCs w:val="20"/>
          <w:rtl/>
        </w:rPr>
        <w:t>פי</w:t>
      </w:r>
      <w:r w:rsidRPr="00AA583A">
        <w:rPr>
          <w:rFonts w:cs="Arial"/>
          <w:sz w:val="20"/>
          <w:szCs w:val="20"/>
          <w:rtl/>
        </w:rPr>
        <w:t xml:space="preserve"> </w:t>
      </w:r>
      <w:r w:rsidRPr="00AA583A">
        <w:rPr>
          <w:rFonts w:cs="Arial" w:hint="cs"/>
          <w:sz w:val="20"/>
          <w:szCs w:val="20"/>
          <w:rtl/>
        </w:rPr>
        <w:t>שהמים</w:t>
      </w:r>
      <w:r w:rsidRPr="00AA583A">
        <w:rPr>
          <w:rFonts w:cs="Arial"/>
          <w:sz w:val="20"/>
          <w:szCs w:val="20"/>
          <w:rtl/>
        </w:rPr>
        <w:t xml:space="preserve"> </w:t>
      </w:r>
      <w:r w:rsidRPr="00AA583A">
        <w:rPr>
          <w:rFonts w:cs="Arial" w:hint="cs"/>
          <w:sz w:val="20"/>
          <w:szCs w:val="20"/>
          <w:rtl/>
        </w:rPr>
        <w:t>נוגעים</w:t>
      </w:r>
      <w:r w:rsidRPr="00AA583A">
        <w:rPr>
          <w:rFonts w:cs="Arial"/>
          <w:sz w:val="20"/>
          <w:szCs w:val="20"/>
          <w:rtl/>
        </w:rPr>
        <w:t xml:space="preserve"> </w:t>
      </w:r>
      <w:r w:rsidRPr="00AA583A">
        <w:rPr>
          <w:rFonts w:cs="Arial" w:hint="cs"/>
          <w:sz w:val="20"/>
          <w:szCs w:val="20"/>
          <w:rtl/>
        </w:rPr>
        <w:t>במי</w:t>
      </w:r>
      <w:r w:rsidRPr="00AA583A">
        <w:rPr>
          <w:rFonts w:cs="Arial"/>
          <w:sz w:val="20"/>
          <w:szCs w:val="20"/>
          <w:rtl/>
        </w:rPr>
        <w:t xml:space="preserve"> </w:t>
      </w:r>
      <w:r w:rsidRPr="00AA583A">
        <w:rPr>
          <w:rFonts w:cs="Arial" w:hint="cs"/>
          <w:sz w:val="20"/>
          <w:szCs w:val="20"/>
          <w:rtl/>
        </w:rPr>
        <w:t>המקוה</w:t>
      </w:r>
      <w:r w:rsidRPr="00AA583A">
        <w:rPr>
          <w:rFonts w:cs="Arial"/>
          <w:sz w:val="20"/>
          <w:szCs w:val="20"/>
          <w:rtl/>
        </w:rPr>
        <w:t xml:space="preserve">, </w:t>
      </w:r>
      <w:r w:rsidRPr="00AA583A">
        <w:rPr>
          <w:rFonts w:cs="Arial" w:hint="cs"/>
          <w:sz w:val="20"/>
          <w:szCs w:val="20"/>
          <w:rtl/>
        </w:rPr>
        <w:t>לא</w:t>
      </w:r>
      <w:r w:rsidRPr="00AA583A">
        <w:rPr>
          <w:rFonts w:cs="Arial"/>
          <w:sz w:val="20"/>
          <w:szCs w:val="20"/>
          <w:rtl/>
        </w:rPr>
        <w:t xml:space="preserve"> </w:t>
      </w:r>
      <w:r w:rsidRPr="00AA583A">
        <w:rPr>
          <w:rFonts w:cs="Arial" w:hint="cs"/>
          <w:sz w:val="20"/>
          <w:szCs w:val="20"/>
          <w:rtl/>
        </w:rPr>
        <w:t>פסלוהו</w:t>
      </w:r>
      <w:r w:rsidRPr="00AA583A">
        <w:rPr>
          <w:rFonts w:cs="Arial"/>
          <w:sz w:val="20"/>
          <w:szCs w:val="20"/>
          <w:rtl/>
        </w:rPr>
        <w:t>.</w:t>
      </w:r>
      <w:r>
        <w:rPr>
          <w:rFonts w:cs="Arial" w:hint="cs"/>
          <w:sz w:val="20"/>
          <w:szCs w:val="20"/>
          <w:rtl/>
        </w:rPr>
        <w:t>"</w:t>
      </w:r>
      <w:r w:rsidR="00A2335C">
        <w:rPr>
          <w:sz w:val="20"/>
          <w:szCs w:val="20"/>
          <w:rtl/>
        </w:rPr>
        <w:br/>
      </w:r>
      <w:r w:rsidR="00A2335C">
        <w:rPr>
          <w:rFonts w:hint="cs"/>
          <w:sz w:val="20"/>
          <w:szCs w:val="20"/>
          <w:rtl/>
        </w:rPr>
        <w:br/>
      </w:r>
      <w:r w:rsidR="00217293">
        <w:rPr>
          <w:rFonts w:hint="cs"/>
          <w:b/>
          <w:bCs/>
          <w:sz w:val="20"/>
          <w:szCs w:val="20"/>
          <w:rtl/>
        </w:rPr>
        <w:t>הסבר הש"ך</w:t>
      </w:r>
      <w:r w:rsidR="00217293">
        <w:rPr>
          <w:b/>
          <w:bCs/>
          <w:sz w:val="20"/>
          <w:szCs w:val="20"/>
          <w:rtl/>
        </w:rPr>
        <w:br/>
      </w:r>
      <w:r w:rsidR="00A2335C">
        <w:rPr>
          <w:rFonts w:hint="cs"/>
          <w:b/>
          <w:bCs/>
          <w:sz w:val="20"/>
          <w:szCs w:val="20"/>
          <w:rtl/>
        </w:rPr>
        <w:lastRenderedPageBreak/>
        <w:t xml:space="preserve">ש"ך </w:t>
      </w:r>
      <w:r w:rsidR="00A2335C">
        <w:rPr>
          <w:sz w:val="20"/>
          <w:szCs w:val="20"/>
          <w:rtl/>
        </w:rPr>
        <w:t>–</w:t>
      </w:r>
      <w:r w:rsidR="00A2335C">
        <w:rPr>
          <w:rFonts w:hint="cs"/>
          <w:sz w:val="20"/>
          <w:szCs w:val="20"/>
          <w:rtl/>
        </w:rPr>
        <w:t xml:space="preserve"> מפנה לסעיף נה, וזו לשון </w:t>
      </w:r>
      <w:r w:rsidR="00A2335C" w:rsidRPr="00A2335C">
        <w:rPr>
          <w:rFonts w:hint="cs"/>
          <w:b/>
          <w:bCs/>
          <w:sz w:val="20"/>
          <w:szCs w:val="20"/>
          <w:rtl/>
        </w:rPr>
        <w:t>המחבר</w:t>
      </w:r>
      <w:r w:rsidR="00A2335C">
        <w:rPr>
          <w:rFonts w:hint="cs"/>
          <w:sz w:val="20"/>
          <w:szCs w:val="20"/>
          <w:rtl/>
        </w:rPr>
        <w:t xml:space="preserve"> שם: "</w:t>
      </w:r>
      <w:r w:rsidR="00A2335C" w:rsidRPr="00A2335C">
        <w:rPr>
          <w:rFonts w:cs="Arial" w:hint="cs"/>
          <w:sz w:val="20"/>
          <w:szCs w:val="20"/>
          <w:rtl/>
        </w:rPr>
        <w:t>שלשה</w:t>
      </w:r>
      <w:r w:rsidR="00A2335C" w:rsidRPr="00A2335C">
        <w:rPr>
          <w:rFonts w:cs="Arial"/>
          <w:sz w:val="20"/>
          <w:szCs w:val="20"/>
          <w:rtl/>
        </w:rPr>
        <w:t xml:space="preserve"> </w:t>
      </w:r>
      <w:r w:rsidR="00A2335C" w:rsidRPr="00A2335C">
        <w:rPr>
          <w:rFonts w:cs="Arial" w:hint="cs"/>
          <w:sz w:val="20"/>
          <w:szCs w:val="20"/>
          <w:rtl/>
        </w:rPr>
        <w:t>מקואות</w:t>
      </w:r>
      <w:r w:rsidR="00A2335C" w:rsidRPr="00A2335C">
        <w:rPr>
          <w:rFonts w:cs="Arial"/>
          <w:sz w:val="20"/>
          <w:szCs w:val="20"/>
          <w:rtl/>
        </w:rPr>
        <w:t xml:space="preserve"> </w:t>
      </w:r>
      <w:r w:rsidR="00A2335C" w:rsidRPr="00A2335C">
        <w:rPr>
          <w:rFonts w:cs="Arial" w:hint="cs"/>
          <w:sz w:val="20"/>
          <w:szCs w:val="20"/>
          <w:rtl/>
        </w:rPr>
        <w:t>שיש</w:t>
      </w:r>
      <w:r w:rsidR="00A2335C" w:rsidRPr="00A2335C">
        <w:rPr>
          <w:rFonts w:cs="Arial"/>
          <w:sz w:val="20"/>
          <w:szCs w:val="20"/>
          <w:rtl/>
        </w:rPr>
        <w:t xml:space="preserve"> </w:t>
      </w:r>
      <w:r w:rsidR="00A2335C" w:rsidRPr="00A2335C">
        <w:rPr>
          <w:rFonts w:cs="Arial" w:hint="cs"/>
          <w:sz w:val="20"/>
          <w:szCs w:val="20"/>
          <w:rtl/>
        </w:rPr>
        <w:t>בשנים</w:t>
      </w:r>
      <w:r w:rsidR="00A2335C" w:rsidRPr="00A2335C">
        <w:rPr>
          <w:rFonts w:cs="Arial"/>
          <w:sz w:val="20"/>
          <w:szCs w:val="20"/>
          <w:rtl/>
        </w:rPr>
        <w:t xml:space="preserve"> </w:t>
      </w:r>
      <w:r w:rsidR="00A2335C" w:rsidRPr="00A2335C">
        <w:rPr>
          <w:rFonts w:cs="Arial" w:hint="cs"/>
          <w:sz w:val="20"/>
          <w:szCs w:val="20"/>
          <w:rtl/>
        </w:rPr>
        <w:t>מהם</w:t>
      </w:r>
      <w:r w:rsidR="00A2335C" w:rsidRPr="00A2335C">
        <w:rPr>
          <w:rFonts w:cs="Arial"/>
          <w:sz w:val="20"/>
          <w:szCs w:val="20"/>
          <w:rtl/>
        </w:rPr>
        <w:t xml:space="preserve"> </w:t>
      </w:r>
      <w:r w:rsidR="00A2335C" w:rsidRPr="00A2335C">
        <w:rPr>
          <w:rFonts w:cs="Arial" w:hint="cs"/>
          <w:sz w:val="20"/>
          <w:szCs w:val="20"/>
          <w:rtl/>
        </w:rPr>
        <w:t>בכל</w:t>
      </w:r>
      <w:r w:rsidR="00A2335C" w:rsidRPr="00A2335C">
        <w:rPr>
          <w:rFonts w:cs="Arial"/>
          <w:sz w:val="20"/>
          <w:szCs w:val="20"/>
          <w:rtl/>
        </w:rPr>
        <w:t xml:space="preserve"> </w:t>
      </w:r>
      <w:r w:rsidR="00A2335C" w:rsidRPr="00A2335C">
        <w:rPr>
          <w:rFonts w:cs="Arial" w:hint="cs"/>
          <w:sz w:val="20"/>
          <w:szCs w:val="20"/>
          <w:rtl/>
        </w:rPr>
        <w:t>אחד</w:t>
      </w:r>
      <w:r w:rsidR="00A2335C" w:rsidRPr="00A2335C">
        <w:rPr>
          <w:rFonts w:cs="Arial"/>
          <w:sz w:val="20"/>
          <w:szCs w:val="20"/>
          <w:rtl/>
        </w:rPr>
        <w:t xml:space="preserve"> </w:t>
      </w:r>
      <w:r w:rsidR="00A2335C" w:rsidRPr="00A2335C">
        <w:rPr>
          <w:rFonts w:cs="Arial" w:hint="cs"/>
          <w:sz w:val="20"/>
          <w:szCs w:val="20"/>
          <w:rtl/>
        </w:rPr>
        <w:t>עשרים</w:t>
      </w:r>
      <w:r w:rsidR="00A2335C" w:rsidRPr="00A2335C">
        <w:rPr>
          <w:rFonts w:cs="Arial"/>
          <w:sz w:val="20"/>
          <w:szCs w:val="20"/>
          <w:rtl/>
        </w:rPr>
        <w:t xml:space="preserve"> </w:t>
      </w:r>
      <w:r w:rsidR="00A2335C" w:rsidRPr="00A2335C">
        <w:rPr>
          <w:rFonts w:cs="Arial" w:hint="cs"/>
          <w:sz w:val="20"/>
          <w:szCs w:val="20"/>
          <w:rtl/>
        </w:rPr>
        <w:t>סאה</w:t>
      </w:r>
      <w:r w:rsidR="00A2335C" w:rsidRPr="00A2335C">
        <w:rPr>
          <w:rFonts w:cs="Arial"/>
          <w:sz w:val="20"/>
          <w:szCs w:val="20"/>
          <w:rtl/>
        </w:rPr>
        <w:t xml:space="preserve"> </w:t>
      </w:r>
      <w:r w:rsidR="00A2335C" w:rsidRPr="00A2335C">
        <w:rPr>
          <w:rFonts w:cs="Arial" w:hint="cs"/>
          <w:sz w:val="20"/>
          <w:szCs w:val="20"/>
          <w:rtl/>
        </w:rPr>
        <w:t>מים</w:t>
      </w:r>
      <w:r w:rsidR="00A2335C" w:rsidRPr="00A2335C">
        <w:rPr>
          <w:rFonts w:cs="Arial"/>
          <w:sz w:val="20"/>
          <w:szCs w:val="20"/>
          <w:rtl/>
        </w:rPr>
        <w:t xml:space="preserve"> </w:t>
      </w:r>
      <w:r w:rsidR="00A2335C" w:rsidRPr="00A2335C">
        <w:rPr>
          <w:rFonts w:cs="Arial" w:hint="cs"/>
          <w:sz w:val="20"/>
          <w:szCs w:val="20"/>
          <w:rtl/>
        </w:rPr>
        <w:t>כשרים</w:t>
      </w:r>
      <w:r w:rsidR="00A2335C" w:rsidRPr="00A2335C">
        <w:rPr>
          <w:rFonts w:cs="Arial"/>
          <w:sz w:val="20"/>
          <w:szCs w:val="20"/>
          <w:rtl/>
        </w:rPr>
        <w:t xml:space="preserve">, </w:t>
      </w:r>
      <w:r w:rsidR="00A2335C" w:rsidRPr="00A2335C">
        <w:rPr>
          <w:rFonts w:cs="Arial" w:hint="cs"/>
          <w:sz w:val="20"/>
          <w:szCs w:val="20"/>
          <w:rtl/>
        </w:rPr>
        <w:t>ובאחד</w:t>
      </w:r>
      <w:r w:rsidR="00A2335C" w:rsidRPr="00A2335C">
        <w:rPr>
          <w:rFonts w:cs="Arial"/>
          <w:sz w:val="20"/>
          <w:szCs w:val="20"/>
          <w:rtl/>
        </w:rPr>
        <w:t xml:space="preserve"> </w:t>
      </w:r>
      <w:r w:rsidR="00A2335C" w:rsidRPr="00A2335C">
        <w:rPr>
          <w:rFonts w:cs="Arial" w:hint="cs"/>
          <w:sz w:val="20"/>
          <w:szCs w:val="20"/>
          <w:rtl/>
        </w:rPr>
        <w:t>מהם</w:t>
      </w:r>
      <w:r w:rsidR="00A2335C" w:rsidRPr="00A2335C">
        <w:rPr>
          <w:rFonts w:cs="Arial"/>
          <w:sz w:val="20"/>
          <w:szCs w:val="20"/>
          <w:rtl/>
        </w:rPr>
        <w:t xml:space="preserve"> </w:t>
      </w:r>
      <w:r w:rsidR="00A2335C" w:rsidRPr="00A2335C">
        <w:rPr>
          <w:rFonts w:cs="Arial" w:hint="cs"/>
          <w:sz w:val="20"/>
          <w:szCs w:val="20"/>
          <w:rtl/>
        </w:rPr>
        <w:t>עשרים</w:t>
      </w:r>
      <w:r w:rsidR="00A2335C" w:rsidRPr="00A2335C">
        <w:rPr>
          <w:rFonts w:cs="Arial"/>
          <w:sz w:val="20"/>
          <w:szCs w:val="20"/>
          <w:rtl/>
        </w:rPr>
        <w:t xml:space="preserve"> </w:t>
      </w:r>
      <w:r w:rsidR="00A2335C" w:rsidRPr="00A2335C">
        <w:rPr>
          <w:rFonts w:cs="Arial" w:hint="cs"/>
          <w:sz w:val="20"/>
          <w:szCs w:val="20"/>
          <w:rtl/>
        </w:rPr>
        <w:t>סאה</w:t>
      </w:r>
      <w:r w:rsidR="00A2335C" w:rsidRPr="00A2335C">
        <w:rPr>
          <w:rFonts w:cs="Arial"/>
          <w:sz w:val="20"/>
          <w:szCs w:val="20"/>
          <w:rtl/>
        </w:rPr>
        <w:t xml:space="preserve"> </w:t>
      </w:r>
      <w:r w:rsidR="00A2335C" w:rsidRPr="00A2335C">
        <w:rPr>
          <w:rFonts w:cs="Arial" w:hint="cs"/>
          <w:sz w:val="20"/>
          <w:szCs w:val="20"/>
          <w:rtl/>
        </w:rPr>
        <w:t>מים</w:t>
      </w:r>
      <w:r w:rsidR="00A2335C" w:rsidRPr="00A2335C">
        <w:rPr>
          <w:rFonts w:cs="Arial"/>
          <w:sz w:val="20"/>
          <w:szCs w:val="20"/>
          <w:rtl/>
        </w:rPr>
        <w:t xml:space="preserve"> </w:t>
      </w:r>
      <w:r w:rsidR="00A2335C" w:rsidRPr="00A2335C">
        <w:rPr>
          <w:rFonts w:cs="Arial" w:hint="cs"/>
          <w:sz w:val="20"/>
          <w:szCs w:val="20"/>
          <w:rtl/>
        </w:rPr>
        <w:t>שאובין</w:t>
      </w:r>
      <w:r w:rsidR="00A2335C" w:rsidRPr="00A2335C">
        <w:rPr>
          <w:rFonts w:cs="Arial"/>
          <w:sz w:val="20"/>
          <w:szCs w:val="20"/>
          <w:rtl/>
        </w:rPr>
        <w:t xml:space="preserve">, </w:t>
      </w:r>
      <w:r w:rsidR="00A2335C" w:rsidRPr="00A2335C">
        <w:rPr>
          <w:rFonts w:cs="Arial" w:hint="cs"/>
          <w:sz w:val="20"/>
          <w:szCs w:val="20"/>
          <w:rtl/>
        </w:rPr>
        <w:t>ועומדין</w:t>
      </w:r>
      <w:r w:rsidR="00A2335C" w:rsidRPr="00A2335C">
        <w:rPr>
          <w:rFonts w:cs="Arial"/>
          <w:sz w:val="20"/>
          <w:szCs w:val="20"/>
          <w:rtl/>
        </w:rPr>
        <w:t xml:space="preserve"> </w:t>
      </w:r>
      <w:r w:rsidR="00A2335C" w:rsidRPr="00A2335C">
        <w:rPr>
          <w:rFonts w:cs="Arial" w:hint="cs"/>
          <w:sz w:val="20"/>
          <w:szCs w:val="20"/>
          <w:rtl/>
        </w:rPr>
        <w:t>זה</w:t>
      </w:r>
      <w:r w:rsidR="00A2335C" w:rsidRPr="00A2335C">
        <w:rPr>
          <w:rFonts w:cs="Arial"/>
          <w:sz w:val="20"/>
          <w:szCs w:val="20"/>
          <w:rtl/>
        </w:rPr>
        <w:t xml:space="preserve"> </w:t>
      </w:r>
      <w:r w:rsidR="00A2335C" w:rsidRPr="00A2335C">
        <w:rPr>
          <w:rFonts w:cs="Arial" w:hint="cs"/>
          <w:sz w:val="20"/>
          <w:szCs w:val="20"/>
          <w:rtl/>
        </w:rPr>
        <w:t>בצד</w:t>
      </w:r>
      <w:r w:rsidR="00A2335C" w:rsidRPr="00A2335C">
        <w:rPr>
          <w:rFonts w:cs="Arial"/>
          <w:sz w:val="20"/>
          <w:szCs w:val="20"/>
          <w:rtl/>
        </w:rPr>
        <w:t xml:space="preserve"> </w:t>
      </w:r>
      <w:r w:rsidR="00A2335C" w:rsidRPr="00A2335C">
        <w:rPr>
          <w:rFonts w:cs="Arial" w:hint="cs"/>
          <w:sz w:val="20"/>
          <w:szCs w:val="20"/>
          <w:rtl/>
        </w:rPr>
        <w:t>זה</w:t>
      </w:r>
      <w:r w:rsidR="00A2335C" w:rsidRPr="00A2335C">
        <w:rPr>
          <w:rFonts w:cs="Arial"/>
          <w:sz w:val="20"/>
          <w:szCs w:val="20"/>
          <w:rtl/>
        </w:rPr>
        <w:t xml:space="preserve">, </w:t>
      </w:r>
      <w:r w:rsidR="00A2335C" w:rsidRPr="00A2335C">
        <w:rPr>
          <w:rFonts w:cs="Arial" w:hint="cs"/>
          <w:sz w:val="20"/>
          <w:szCs w:val="20"/>
          <w:rtl/>
        </w:rPr>
        <w:t>אם</w:t>
      </w:r>
      <w:r w:rsidR="00A2335C" w:rsidRPr="00A2335C">
        <w:rPr>
          <w:rFonts w:cs="Arial"/>
          <w:sz w:val="20"/>
          <w:szCs w:val="20"/>
          <w:rtl/>
        </w:rPr>
        <w:t xml:space="preserve"> </w:t>
      </w:r>
      <w:r w:rsidR="00A2335C" w:rsidRPr="00A2335C">
        <w:rPr>
          <w:rFonts w:cs="Arial" w:hint="cs"/>
          <w:sz w:val="20"/>
          <w:szCs w:val="20"/>
          <w:rtl/>
        </w:rPr>
        <w:t>השאוב</w:t>
      </w:r>
      <w:r w:rsidR="00A2335C" w:rsidRPr="00A2335C">
        <w:rPr>
          <w:rFonts w:cs="Arial"/>
          <w:sz w:val="20"/>
          <w:szCs w:val="20"/>
          <w:rtl/>
        </w:rPr>
        <w:t xml:space="preserve"> </w:t>
      </w:r>
      <w:r w:rsidR="00A2335C" w:rsidRPr="00A2335C">
        <w:rPr>
          <w:rFonts w:cs="Arial" w:hint="cs"/>
          <w:sz w:val="20"/>
          <w:szCs w:val="20"/>
          <w:rtl/>
        </w:rPr>
        <w:t>מן</w:t>
      </w:r>
      <w:r w:rsidR="00A2335C" w:rsidRPr="00A2335C">
        <w:rPr>
          <w:rFonts w:cs="Arial"/>
          <w:sz w:val="20"/>
          <w:szCs w:val="20"/>
          <w:rtl/>
        </w:rPr>
        <w:t xml:space="preserve"> </w:t>
      </w:r>
      <w:r w:rsidR="00A2335C" w:rsidRPr="00A2335C">
        <w:rPr>
          <w:rFonts w:cs="Arial" w:hint="cs"/>
          <w:sz w:val="20"/>
          <w:szCs w:val="20"/>
          <w:rtl/>
        </w:rPr>
        <w:t>הצד</w:t>
      </w:r>
      <w:r w:rsidR="00A2335C" w:rsidRPr="00A2335C">
        <w:rPr>
          <w:rFonts w:cs="Arial"/>
          <w:sz w:val="20"/>
          <w:szCs w:val="20"/>
          <w:rtl/>
        </w:rPr>
        <w:t xml:space="preserve"> </w:t>
      </w:r>
      <w:r w:rsidR="00A2335C" w:rsidRPr="00A2335C">
        <w:rPr>
          <w:rFonts w:cs="Arial" w:hint="cs"/>
          <w:sz w:val="20"/>
          <w:szCs w:val="20"/>
          <w:rtl/>
        </w:rPr>
        <w:t>וירדו</w:t>
      </w:r>
      <w:r w:rsidR="00A2335C" w:rsidRPr="00A2335C">
        <w:rPr>
          <w:rFonts w:cs="Arial"/>
          <w:sz w:val="20"/>
          <w:szCs w:val="20"/>
          <w:rtl/>
        </w:rPr>
        <w:t xml:space="preserve"> </w:t>
      </w:r>
      <w:r w:rsidR="00A2335C" w:rsidRPr="00A2335C">
        <w:rPr>
          <w:rFonts w:cs="Arial" w:hint="cs"/>
          <w:sz w:val="20"/>
          <w:szCs w:val="20"/>
          <w:rtl/>
        </w:rPr>
        <w:t>שלשה</w:t>
      </w:r>
      <w:r w:rsidR="00A2335C" w:rsidRPr="00A2335C">
        <w:rPr>
          <w:rFonts w:cs="Arial"/>
          <w:sz w:val="20"/>
          <w:szCs w:val="20"/>
          <w:rtl/>
        </w:rPr>
        <w:t xml:space="preserve"> </w:t>
      </w:r>
      <w:r w:rsidR="00A2335C" w:rsidRPr="00A2335C">
        <w:rPr>
          <w:rFonts w:cs="Arial" w:hint="cs"/>
          <w:sz w:val="20"/>
          <w:szCs w:val="20"/>
          <w:rtl/>
        </w:rPr>
        <w:t>וטבלו</w:t>
      </w:r>
      <w:r w:rsidR="00A2335C" w:rsidRPr="00A2335C">
        <w:rPr>
          <w:rFonts w:cs="Arial"/>
          <w:sz w:val="20"/>
          <w:szCs w:val="20"/>
          <w:rtl/>
        </w:rPr>
        <w:t xml:space="preserve"> </w:t>
      </w:r>
      <w:r w:rsidR="00A2335C" w:rsidRPr="00A2335C">
        <w:rPr>
          <w:rFonts w:cs="Arial" w:hint="cs"/>
          <w:sz w:val="20"/>
          <w:szCs w:val="20"/>
          <w:rtl/>
        </w:rPr>
        <w:t>בהם</w:t>
      </w:r>
      <w:r w:rsidR="00A2335C" w:rsidRPr="00A2335C">
        <w:rPr>
          <w:rFonts w:cs="Arial"/>
          <w:sz w:val="20"/>
          <w:szCs w:val="20"/>
          <w:rtl/>
        </w:rPr>
        <w:t xml:space="preserve"> </w:t>
      </w:r>
      <w:r w:rsidR="00A2335C" w:rsidRPr="00A2335C">
        <w:rPr>
          <w:rFonts w:cs="Arial" w:hint="cs"/>
          <w:sz w:val="20"/>
          <w:szCs w:val="20"/>
          <w:rtl/>
        </w:rPr>
        <w:t>ומתוך</w:t>
      </w:r>
      <w:r w:rsidR="00A2335C" w:rsidRPr="00A2335C">
        <w:rPr>
          <w:rFonts w:cs="Arial"/>
          <w:sz w:val="20"/>
          <w:szCs w:val="20"/>
          <w:rtl/>
        </w:rPr>
        <w:t xml:space="preserve"> </w:t>
      </w:r>
      <w:r w:rsidR="00A2335C" w:rsidRPr="00A2335C">
        <w:rPr>
          <w:rFonts w:cs="Arial" w:hint="cs"/>
          <w:sz w:val="20"/>
          <w:szCs w:val="20"/>
          <w:rtl/>
        </w:rPr>
        <w:t>כך</w:t>
      </w:r>
      <w:r w:rsidR="00A2335C" w:rsidRPr="00A2335C">
        <w:rPr>
          <w:rFonts w:cs="Arial"/>
          <w:sz w:val="20"/>
          <w:szCs w:val="20"/>
          <w:rtl/>
        </w:rPr>
        <w:t xml:space="preserve"> </w:t>
      </w:r>
      <w:r w:rsidR="00A2335C" w:rsidRPr="00A2335C">
        <w:rPr>
          <w:rFonts w:cs="Arial" w:hint="cs"/>
          <w:sz w:val="20"/>
          <w:szCs w:val="20"/>
          <w:rtl/>
        </w:rPr>
        <w:t>נתמלאו</w:t>
      </w:r>
      <w:r w:rsidR="00A2335C" w:rsidRPr="00A2335C">
        <w:rPr>
          <w:rFonts w:cs="Arial"/>
          <w:sz w:val="20"/>
          <w:szCs w:val="20"/>
          <w:rtl/>
        </w:rPr>
        <w:t xml:space="preserve"> </w:t>
      </w:r>
      <w:r w:rsidR="00A2335C" w:rsidRPr="00A2335C">
        <w:rPr>
          <w:rFonts w:cs="Arial" w:hint="cs"/>
          <w:sz w:val="20"/>
          <w:szCs w:val="20"/>
          <w:rtl/>
        </w:rPr>
        <w:t>ויצאו</w:t>
      </w:r>
      <w:r w:rsidR="00A2335C" w:rsidRPr="00A2335C">
        <w:rPr>
          <w:rFonts w:cs="Arial"/>
          <w:sz w:val="20"/>
          <w:szCs w:val="20"/>
          <w:rtl/>
        </w:rPr>
        <w:t xml:space="preserve"> </w:t>
      </w:r>
      <w:r w:rsidR="00A2335C" w:rsidRPr="00A2335C">
        <w:rPr>
          <w:rFonts w:cs="Arial" w:hint="cs"/>
          <w:sz w:val="20"/>
          <w:szCs w:val="20"/>
          <w:rtl/>
        </w:rPr>
        <w:t>על</w:t>
      </w:r>
      <w:r w:rsidR="00A2335C" w:rsidRPr="00A2335C">
        <w:rPr>
          <w:rFonts w:cs="Arial"/>
          <w:sz w:val="20"/>
          <w:szCs w:val="20"/>
          <w:rtl/>
        </w:rPr>
        <w:t xml:space="preserve"> </w:t>
      </w:r>
      <w:r w:rsidR="00A2335C" w:rsidRPr="00A2335C">
        <w:rPr>
          <w:rFonts w:cs="Arial" w:hint="cs"/>
          <w:sz w:val="20"/>
          <w:szCs w:val="20"/>
          <w:rtl/>
        </w:rPr>
        <w:t>שפתם</w:t>
      </w:r>
      <w:r w:rsidR="00A2335C" w:rsidRPr="00A2335C">
        <w:rPr>
          <w:rFonts w:cs="Arial"/>
          <w:sz w:val="20"/>
          <w:szCs w:val="20"/>
          <w:rtl/>
        </w:rPr>
        <w:t xml:space="preserve"> </w:t>
      </w:r>
      <w:r w:rsidR="00A2335C" w:rsidRPr="00A2335C">
        <w:rPr>
          <w:rFonts w:cs="Arial" w:hint="cs"/>
          <w:sz w:val="20"/>
          <w:szCs w:val="20"/>
          <w:rtl/>
        </w:rPr>
        <w:t>ונתערבו</w:t>
      </w:r>
      <w:r w:rsidR="00A2335C" w:rsidRPr="00A2335C">
        <w:rPr>
          <w:rFonts w:cs="Arial"/>
          <w:sz w:val="20"/>
          <w:szCs w:val="20"/>
          <w:rtl/>
        </w:rPr>
        <w:t xml:space="preserve"> </w:t>
      </w:r>
      <w:r w:rsidR="00A2335C" w:rsidRPr="00A2335C">
        <w:rPr>
          <w:rFonts w:cs="Arial" w:hint="cs"/>
          <w:sz w:val="20"/>
          <w:szCs w:val="20"/>
          <w:rtl/>
        </w:rPr>
        <w:t>יחד</w:t>
      </w:r>
      <w:r w:rsidR="00A2335C" w:rsidRPr="00A2335C">
        <w:rPr>
          <w:rFonts w:cs="Arial"/>
          <w:sz w:val="20"/>
          <w:szCs w:val="20"/>
          <w:rtl/>
        </w:rPr>
        <w:t xml:space="preserve">, </w:t>
      </w:r>
      <w:r w:rsidR="00A2335C" w:rsidRPr="00A2335C">
        <w:rPr>
          <w:rFonts w:cs="Arial" w:hint="cs"/>
          <w:sz w:val="20"/>
          <w:szCs w:val="20"/>
          <w:rtl/>
        </w:rPr>
        <w:t>הוכשרו</w:t>
      </w:r>
      <w:r w:rsidR="00A2335C" w:rsidRPr="00A2335C">
        <w:rPr>
          <w:rFonts w:cs="Arial"/>
          <w:sz w:val="20"/>
          <w:szCs w:val="20"/>
          <w:rtl/>
        </w:rPr>
        <w:t xml:space="preserve"> </w:t>
      </w:r>
      <w:r w:rsidR="00A2335C" w:rsidRPr="00A2335C">
        <w:rPr>
          <w:rFonts w:cs="Arial" w:hint="cs"/>
          <w:sz w:val="20"/>
          <w:szCs w:val="20"/>
          <w:rtl/>
        </w:rPr>
        <w:t>שלשתם</w:t>
      </w:r>
      <w:r w:rsidR="00A2335C" w:rsidRPr="00A2335C">
        <w:rPr>
          <w:rFonts w:cs="Arial"/>
          <w:sz w:val="20"/>
          <w:szCs w:val="20"/>
          <w:rtl/>
        </w:rPr>
        <w:t xml:space="preserve">, </w:t>
      </w:r>
      <w:r w:rsidR="00A2335C" w:rsidRPr="00A2335C">
        <w:rPr>
          <w:rFonts w:cs="Arial" w:hint="cs"/>
          <w:sz w:val="20"/>
          <w:szCs w:val="20"/>
          <w:rtl/>
        </w:rPr>
        <w:t>כיון</w:t>
      </w:r>
      <w:r w:rsidR="00A2335C" w:rsidRPr="00A2335C">
        <w:rPr>
          <w:rFonts w:cs="Arial"/>
          <w:sz w:val="20"/>
          <w:szCs w:val="20"/>
          <w:rtl/>
        </w:rPr>
        <w:t xml:space="preserve"> </w:t>
      </w:r>
      <w:r w:rsidR="00A2335C" w:rsidRPr="00A2335C">
        <w:rPr>
          <w:rFonts w:cs="Arial" w:hint="cs"/>
          <w:sz w:val="20"/>
          <w:szCs w:val="20"/>
          <w:rtl/>
        </w:rPr>
        <w:t>שפעם</w:t>
      </w:r>
      <w:r w:rsidR="00A2335C" w:rsidRPr="00A2335C">
        <w:rPr>
          <w:rFonts w:cs="Arial"/>
          <w:sz w:val="20"/>
          <w:szCs w:val="20"/>
          <w:rtl/>
        </w:rPr>
        <w:t xml:space="preserve"> </w:t>
      </w:r>
      <w:r w:rsidR="00A2335C" w:rsidRPr="00A2335C">
        <w:rPr>
          <w:rFonts w:cs="Arial" w:hint="cs"/>
          <w:sz w:val="20"/>
          <w:szCs w:val="20"/>
          <w:rtl/>
        </w:rPr>
        <w:t>אחת</w:t>
      </w:r>
      <w:r w:rsidR="00A2335C" w:rsidRPr="00A2335C">
        <w:rPr>
          <w:rFonts w:cs="Arial"/>
          <w:sz w:val="20"/>
          <w:szCs w:val="20"/>
          <w:rtl/>
        </w:rPr>
        <w:t xml:space="preserve"> </w:t>
      </w:r>
      <w:r w:rsidR="00A2335C" w:rsidRPr="00A2335C">
        <w:rPr>
          <w:rFonts w:cs="Arial" w:hint="cs"/>
          <w:sz w:val="20"/>
          <w:szCs w:val="20"/>
          <w:rtl/>
        </w:rPr>
        <w:t>היו</w:t>
      </w:r>
      <w:r w:rsidR="00A2335C" w:rsidRPr="00A2335C">
        <w:rPr>
          <w:rFonts w:cs="Arial"/>
          <w:sz w:val="20"/>
          <w:szCs w:val="20"/>
          <w:rtl/>
        </w:rPr>
        <w:t xml:space="preserve"> </w:t>
      </w:r>
      <w:r w:rsidR="00A2335C" w:rsidRPr="00A2335C">
        <w:rPr>
          <w:rFonts w:cs="Arial" w:hint="cs"/>
          <w:sz w:val="20"/>
          <w:szCs w:val="20"/>
          <w:rtl/>
        </w:rPr>
        <w:t>מחוברים</w:t>
      </w:r>
      <w:r w:rsidR="00A2335C" w:rsidRPr="00A2335C">
        <w:rPr>
          <w:rFonts w:cs="Arial"/>
          <w:sz w:val="20"/>
          <w:szCs w:val="20"/>
          <w:rtl/>
        </w:rPr>
        <w:t xml:space="preserve"> </w:t>
      </w:r>
      <w:r w:rsidR="00A2335C" w:rsidRPr="00A2335C">
        <w:rPr>
          <w:rFonts w:cs="Arial" w:hint="cs"/>
          <w:sz w:val="20"/>
          <w:szCs w:val="20"/>
          <w:rtl/>
        </w:rPr>
        <w:t>ביחד</w:t>
      </w:r>
      <w:r w:rsidR="00A2335C" w:rsidRPr="00A2335C">
        <w:rPr>
          <w:rFonts w:cs="Arial"/>
          <w:sz w:val="20"/>
          <w:szCs w:val="20"/>
          <w:rtl/>
        </w:rPr>
        <w:t xml:space="preserve"> </w:t>
      </w:r>
      <w:r w:rsidR="00A2335C" w:rsidRPr="00A2335C">
        <w:rPr>
          <w:rFonts w:cs="Arial" w:hint="cs"/>
          <w:sz w:val="20"/>
          <w:szCs w:val="20"/>
          <w:rtl/>
        </w:rPr>
        <w:t>מ</w:t>
      </w:r>
      <w:r w:rsidR="00A2335C" w:rsidRPr="00A2335C">
        <w:rPr>
          <w:rFonts w:cs="Arial"/>
          <w:sz w:val="20"/>
          <w:szCs w:val="20"/>
          <w:rtl/>
        </w:rPr>
        <w:t xml:space="preserve">' </w:t>
      </w:r>
      <w:r w:rsidR="00A2335C" w:rsidRPr="00A2335C">
        <w:rPr>
          <w:rFonts w:cs="Arial" w:hint="cs"/>
          <w:sz w:val="20"/>
          <w:szCs w:val="20"/>
          <w:rtl/>
        </w:rPr>
        <w:t>סאה</w:t>
      </w:r>
      <w:r w:rsidR="00A2335C" w:rsidRPr="00A2335C">
        <w:rPr>
          <w:rFonts w:cs="Arial"/>
          <w:sz w:val="20"/>
          <w:szCs w:val="20"/>
          <w:rtl/>
        </w:rPr>
        <w:t xml:space="preserve"> </w:t>
      </w:r>
      <w:r w:rsidR="00A2335C" w:rsidRPr="00A2335C">
        <w:rPr>
          <w:rFonts w:cs="Arial" w:hint="cs"/>
          <w:sz w:val="20"/>
          <w:szCs w:val="20"/>
          <w:rtl/>
        </w:rPr>
        <w:t>מים</w:t>
      </w:r>
      <w:r w:rsidR="00A2335C" w:rsidRPr="00A2335C">
        <w:rPr>
          <w:rFonts w:cs="Arial"/>
          <w:sz w:val="20"/>
          <w:szCs w:val="20"/>
          <w:rtl/>
        </w:rPr>
        <w:t xml:space="preserve"> </w:t>
      </w:r>
      <w:r w:rsidR="00A2335C" w:rsidRPr="00A2335C">
        <w:rPr>
          <w:rFonts w:cs="Arial" w:hint="cs"/>
          <w:sz w:val="20"/>
          <w:szCs w:val="20"/>
          <w:rtl/>
        </w:rPr>
        <w:t>כשרים</w:t>
      </w:r>
      <w:r w:rsidR="00A2335C" w:rsidRPr="00A2335C">
        <w:rPr>
          <w:rFonts w:cs="Arial"/>
          <w:sz w:val="20"/>
          <w:szCs w:val="20"/>
          <w:rtl/>
        </w:rPr>
        <w:t xml:space="preserve">, </w:t>
      </w:r>
      <w:r w:rsidR="00A2335C" w:rsidRPr="00A2335C">
        <w:rPr>
          <w:rFonts w:cs="Arial" w:hint="cs"/>
          <w:sz w:val="20"/>
          <w:szCs w:val="20"/>
          <w:rtl/>
        </w:rPr>
        <w:t>ואותם</w:t>
      </w:r>
      <w:r w:rsidR="00A2335C" w:rsidRPr="00A2335C">
        <w:rPr>
          <w:rFonts w:cs="Arial"/>
          <w:sz w:val="20"/>
          <w:szCs w:val="20"/>
          <w:rtl/>
        </w:rPr>
        <w:t xml:space="preserve"> </w:t>
      </w:r>
      <w:r w:rsidR="00A2335C" w:rsidRPr="00A2335C">
        <w:rPr>
          <w:rFonts w:cs="Arial" w:hint="cs"/>
          <w:sz w:val="20"/>
          <w:szCs w:val="20"/>
          <w:rtl/>
        </w:rPr>
        <w:t>שטבלו</w:t>
      </w:r>
      <w:r w:rsidR="00A2335C" w:rsidRPr="00A2335C">
        <w:rPr>
          <w:rFonts w:cs="Arial"/>
          <w:sz w:val="20"/>
          <w:szCs w:val="20"/>
          <w:rtl/>
        </w:rPr>
        <w:t xml:space="preserve"> </w:t>
      </w:r>
      <w:r w:rsidR="00A2335C" w:rsidRPr="00A2335C">
        <w:rPr>
          <w:rFonts w:cs="Arial" w:hint="cs"/>
          <w:sz w:val="20"/>
          <w:szCs w:val="20"/>
          <w:rtl/>
        </w:rPr>
        <w:t>בהם</w:t>
      </w:r>
      <w:r w:rsidR="00A2335C" w:rsidRPr="00A2335C">
        <w:rPr>
          <w:rFonts w:cs="Arial"/>
          <w:sz w:val="20"/>
          <w:szCs w:val="20"/>
          <w:rtl/>
        </w:rPr>
        <w:t xml:space="preserve">, </w:t>
      </w:r>
      <w:r w:rsidR="00A2335C" w:rsidRPr="00A2335C">
        <w:rPr>
          <w:rFonts w:cs="Arial" w:hint="cs"/>
          <w:sz w:val="20"/>
          <w:szCs w:val="20"/>
          <w:rtl/>
        </w:rPr>
        <w:t>טהורים</w:t>
      </w:r>
      <w:r w:rsidR="00A2335C" w:rsidRPr="00A2335C">
        <w:rPr>
          <w:rFonts w:cs="Arial"/>
          <w:sz w:val="20"/>
          <w:szCs w:val="20"/>
          <w:rtl/>
        </w:rPr>
        <w:t xml:space="preserve">. </w:t>
      </w:r>
      <w:r w:rsidR="00A2335C" w:rsidRPr="00A2335C">
        <w:rPr>
          <w:rFonts w:cs="Arial" w:hint="cs"/>
          <w:sz w:val="20"/>
          <w:szCs w:val="20"/>
          <w:rtl/>
        </w:rPr>
        <w:t>ואם</w:t>
      </w:r>
      <w:r w:rsidR="00A2335C" w:rsidRPr="00A2335C">
        <w:rPr>
          <w:rFonts w:cs="Arial"/>
          <w:sz w:val="20"/>
          <w:szCs w:val="20"/>
          <w:rtl/>
        </w:rPr>
        <w:t xml:space="preserve"> </w:t>
      </w:r>
      <w:r w:rsidR="00A2335C" w:rsidRPr="00A2335C">
        <w:rPr>
          <w:rFonts w:cs="Arial" w:hint="cs"/>
          <w:sz w:val="20"/>
          <w:szCs w:val="20"/>
          <w:rtl/>
        </w:rPr>
        <w:t>השאוב</w:t>
      </w:r>
      <w:r w:rsidR="00A2335C" w:rsidRPr="00A2335C">
        <w:rPr>
          <w:rFonts w:cs="Arial"/>
          <w:sz w:val="20"/>
          <w:szCs w:val="20"/>
          <w:rtl/>
        </w:rPr>
        <w:t xml:space="preserve"> </w:t>
      </w:r>
      <w:r w:rsidR="00A2335C" w:rsidRPr="00A2335C">
        <w:rPr>
          <w:rFonts w:cs="Arial" w:hint="cs"/>
          <w:sz w:val="20"/>
          <w:szCs w:val="20"/>
          <w:rtl/>
        </w:rPr>
        <w:t>באמצע</w:t>
      </w:r>
      <w:r w:rsidR="00A2335C" w:rsidRPr="00A2335C">
        <w:rPr>
          <w:rFonts w:cs="Arial"/>
          <w:sz w:val="20"/>
          <w:szCs w:val="20"/>
          <w:rtl/>
        </w:rPr>
        <w:t xml:space="preserve">, </w:t>
      </w:r>
      <w:r w:rsidR="00A2335C" w:rsidRPr="00A2335C">
        <w:rPr>
          <w:rFonts w:cs="Arial" w:hint="cs"/>
          <w:sz w:val="20"/>
          <w:szCs w:val="20"/>
          <w:rtl/>
        </w:rPr>
        <w:t>שאין</w:t>
      </w:r>
      <w:r w:rsidR="00A2335C" w:rsidRPr="00A2335C">
        <w:rPr>
          <w:rFonts w:cs="Arial"/>
          <w:sz w:val="20"/>
          <w:szCs w:val="20"/>
          <w:rtl/>
        </w:rPr>
        <w:t xml:space="preserve"> </w:t>
      </w:r>
      <w:r w:rsidR="00A2335C" w:rsidRPr="00A2335C">
        <w:rPr>
          <w:rFonts w:cs="Arial" w:hint="cs"/>
          <w:sz w:val="20"/>
          <w:szCs w:val="20"/>
          <w:rtl/>
        </w:rPr>
        <w:t>שני</w:t>
      </w:r>
      <w:r w:rsidR="00A2335C" w:rsidRPr="00A2335C">
        <w:rPr>
          <w:rFonts w:cs="Arial"/>
          <w:sz w:val="20"/>
          <w:szCs w:val="20"/>
          <w:rtl/>
        </w:rPr>
        <w:t xml:space="preserve"> </w:t>
      </w:r>
      <w:r w:rsidR="00A2335C" w:rsidRPr="00A2335C">
        <w:rPr>
          <w:rFonts w:cs="Arial" w:hint="cs"/>
          <w:sz w:val="20"/>
          <w:szCs w:val="20"/>
          <w:rtl/>
        </w:rPr>
        <w:t>הכשרים</w:t>
      </w:r>
      <w:r w:rsidR="00A2335C" w:rsidRPr="00A2335C">
        <w:rPr>
          <w:rFonts w:cs="Arial"/>
          <w:sz w:val="20"/>
          <w:szCs w:val="20"/>
          <w:rtl/>
        </w:rPr>
        <w:t xml:space="preserve"> </w:t>
      </w:r>
      <w:r w:rsidR="00A2335C" w:rsidRPr="00A2335C">
        <w:rPr>
          <w:rFonts w:cs="Arial" w:hint="cs"/>
          <w:sz w:val="20"/>
          <w:szCs w:val="20"/>
          <w:rtl/>
        </w:rPr>
        <w:t>יכולין</w:t>
      </w:r>
      <w:r w:rsidR="00A2335C" w:rsidRPr="00A2335C">
        <w:rPr>
          <w:rFonts w:cs="Arial"/>
          <w:sz w:val="20"/>
          <w:szCs w:val="20"/>
          <w:rtl/>
        </w:rPr>
        <w:t xml:space="preserve"> </w:t>
      </w:r>
      <w:r w:rsidR="00A2335C" w:rsidRPr="00A2335C">
        <w:rPr>
          <w:rFonts w:cs="Arial" w:hint="cs"/>
          <w:sz w:val="20"/>
          <w:szCs w:val="20"/>
          <w:rtl/>
        </w:rPr>
        <w:t>להתערב</w:t>
      </w:r>
      <w:r w:rsidR="00A2335C" w:rsidRPr="00A2335C">
        <w:rPr>
          <w:rFonts w:cs="Arial"/>
          <w:sz w:val="20"/>
          <w:szCs w:val="20"/>
          <w:rtl/>
        </w:rPr>
        <w:t xml:space="preserve"> </w:t>
      </w:r>
      <w:r w:rsidR="00A2335C" w:rsidRPr="00A2335C">
        <w:rPr>
          <w:rFonts w:cs="Arial" w:hint="cs"/>
          <w:sz w:val="20"/>
          <w:szCs w:val="20"/>
          <w:rtl/>
        </w:rPr>
        <w:t>אלא</w:t>
      </w:r>
      <w:r w:rsidR="00A2335C" w:rsidRPr="00A2335C">
        <w:rPr>
          <w:rFonts w:cs="Arial"/>
          <w:sz w:val="20"/>
          <w:szCs w:val="20"/>
          <w:rtl/>
        </w:rPr>
        <w:t xml:space="preserve"> </w:t>
      </w:r>
      <w:r w:rsidR="00A2335C" w:rsidRPr="00A2335C">
        <w:rPr>
          <w:rFonts w:cs="Arial" w:hint="cs"/>
          <w:sz w:val="20"/>
          <w:szCs w:val="20"/>
          <w:rtl/>
        </w:rPr>
        <w:t>על</w:t>
      </w:r>
      <w:r w:rsidR="00A2335C" w:rsidRPr="00A2335C">
        <w:rPr>
          <w:rFonts w:cs="Arial"/>
          <w:sz w:val="20"/>
          <w:szCs w:val="20"/>
          <w:rtl/>
        </w:rPr>
        <w:t xml:space="preserve"> </w:t>
      </w:r>
      <w:r w:rsidR="00A2335C" w:rsidRPr="00A2335C">
        <w:rPr>
          <w:rFonts w:cs="Arial" w:hint="cs"/>
          <w:sz w:val="20"/>
          <w:szCs w:val="20"/>
          <w:rtl/>
        </w:rPr>
        <w:t>ידו</w:t>
      </w:r>
      <w:r w:rsidR="00A2335C" w:rsidRPr="00A2335C">
        <w:rPr>
          <w:rFonts w:cs="Arial"/>
          <w:sz w:val="20"/>
          <w:szCs w:val="20"/>
          <w:rtl/>
        </w:rPr>
        <w:t xml:space="preserve">, </w:t>
      </w:r>
      <w:r w:rsidR="00A2335C" w:rsidRPr="00A2335C">
        <w:rPr>
          <w:rFonts w:cs="Arial" w:hint="cs"/>
          <w:sz w:val="20"/>
          <w:szCs w:val="20"/>
          <w:rtl/>
        </w:rPr>
        <w:t>לא</w:t>
      </w:r>
      <w:r w:rsidR="00A2335C" w:rsidRPr="00A2335C">
        <w:rPr>
          <w:rFonts w:cs="Arial"/>
          <w:sz w:val="20"/>
          <w:szCs w:val="20"/>
          <w:rtl/>
        </w:rPr>
        <w:t xml:space="preserve"> </w:t>
      </w:r>
      <w:r w:rsidR="00A2335C" w:rsidRPr="00A2335C">
        <w:rPr>
          <w:rFonts w:cs="Arial" w:hint="cs"/>
          <w:sz w:val="20"/>
          <w:szCs w:val="20"/>
          <w:rtl/>
        </w:rPr>
        <w:t>הוכשרו</w:t>
      </w:r>
      <w:r w:rsidR="00A2335C" w:rsidRPr="00A2335C">
        <w:rPr>
          <w:rFonts w:cs="Arial"/>
          <w:sz w:val="20"/>
          <w:szCs w:val="20"/>
          <w:rtl/>
        </w:rPr>
        <w:t xml:space="preserve"> </w:t>
      </w:r>
      <w:r w:rsidR="00A2335C" w:rsidRPr="00A2335C">
        <w:rPr>
          <w:rFonts w:cs="Arial" w:hint="cs"/>
          <w:sz w:val="20"/>
          <w:szCs w:val="20"/>
          <w:rtl/>
        </w:rPr>
        <w:t>אלא</w:t>
      </w:r>
      <w:r w:rsidR="00A2335C" w:rsidRPr="00A2335C">
        <w:rPr>
          <w:rFonts w:cs="Arial"/>
          <w:sz w:val="20"/>
          <w:szCs w:val="20"/>
          <w:rtl/>
        </w:rPr>
        <w:t xml:space="preserve"> </w:t>
      </w:r>
      <w:r w:rsidR="00A2335C" w:rsidRPr="00A2335C">
        <w:rPr>
          <w:rFonts w:cs="Arial" w:hint="cs"/>
          <w:sz w:val="20"/>
          <w:szCs w:val="20"/>
          <w:rtl/>
        </w:rPr>
        <w:t>נשארו</w:t>
      </w:r>
      <w:r w:rsidR="00A2335C" w:rsidRPr="00A2335C">
        <w:rPr>
          <w:rFonts w:cs="Arial"/>
          <w:sz w:val="20"/>
          <w:szCs w:val="20"/>
          <w:rtl/>
        </w:rPr>
        <w:t xml:space="preserve"> </w:t>
      </w:r>
      <w:r w:rsidR="00A2335C" w:rsidRPr="00A2335C">
        <w:rPr>
          <w:rFonts w:cs="Arial" w:hint="cs"/>
          <w:sz w:val="20"/>
          <w:szCs w:val="20"/>
          <w:rtl/>
        </w:rPr>
        <w:t>כמו</w:t>
      </w:r>
      <w:r w:rsidR="00A2335C" w:rsidRPr="00A2335C">
        <w:rPr>
          <w:rFonts w:cs="Arial"/>
          <w:sz w:val="20"/>
          <w:szCs w:val="20"/>
          <w:rtl/>
        </w:rPr>
        <w:t xml:space="preserve"> </w:t>
      </w:r>
      <w:r w:rsidR="00A2335C" w:rsidRPr="00A2335C">
        <w:rPr>
          <w:rFonts w:cs="Arial" w:hint="cs"/>
          <w:sz w:val="20"/>
          <w:szCs w:val="20"/>
          <w:rtl/>
        </w:rPr>
        <w:t>שהיו</w:t>
      </w:r>
      <w:r w:rsidR="00A2335C" w:rsidRPr="00A2335C">
        <w:rPr>
          <w:rFonts w:cs="Arial"/>
          <w:sz w:val="20"/>
          <w:szCs w:val="20"/>
          <w:rtl/>
        </w:rPr>
        <w:t xml:space="preserve"> </w:t>
      </w:r>
      <w:r w:rsidR="00A2335C" w:rsidRPr="00A2335C">
        <w:rPr>
          <w:rFonts w:cs="Arial" w:hint="cs"/>
          <w:sz w:val="20"/>
          <w:szCs w:val="20"/>
          <w:rtl/>
        </w:rPr>
        <w:t>תחלה</w:t>
      </w:r>
      <w:r w:rsidR="00A2335C" w:rsidRPr="00A2335C">
        <w:rPr>
          <w:rFonts w:cs="Arial"/>
          <w:sz w:val="20"/>
          <w:szCs w:val="20"/>
          <w:rtl/>
        </w:rPr>
        <w:t xml:space="preserve"> </w:t>
      </w:r>
      <w:r w:rsidR="00A2335C" w:rsidRPr="00A2335C">
        <w:rPr>
          <w:rFonts w:cs="Arial" w:hint="cs"/>
          <w:sz w:val="20"/>
          <w:szCs w:val="20"/>
          <w:rtl/>
        </w:rPr>
        <w:t>ואותם</w:t>
      </w:r>
      <w:r w:rsidR="00A2335C" w:rsidRPr="00A2335C">
        <w:rPr>
          <w:rFonts w:cs="Arial"/>
          <w:sz w:val="20"/>
          <w:szCs w:val="20"/>
          <w:rtl/>
        </w:rPr>
        <w:t xml:space="preserve"> </w:t>
      </w:r>
      <w:r w:rsidR="00A2335C" w:rsidRPr="00A2335C">
        <w:rPr>
          <w:rFonts w:cs="Arial" w:hint="cs"/>
          <w:sz w:val="20"/>
          <w:szCs w:val="20"/>
          <w:rtl/>
        </w:rPr>
        <w:t>שטבלו</w:t>
      </w:r>
      <w:r w:rsidR="00A2335C" w:rsidRPr="00A2335C">
        <w:rPr>
          <w:rFonts w:cs="Arial"/>
          <w:sz w:val="20"/>
          <w:szCs w:val="20"/>
          <w:rtl/>
        </w:rPr>
        <w:t xml:space="preserve"> </w:t>
      </w:r>
      <w:r w:rsidR="00A2335C" w:rsidRPr="00A2335C">
        <w:rPr>
          <w:rFonts w:cs="Arial" w:hint="cs"/>
          <w:sz w:val="20"/>
          <w:szCs w:val="20"/>
          <w:rtl/>
        </w:rPr>
        <w:t>בהם</w:t>
      </w:r>
      <w:r w:rsidR="00A2335C" w:rsidRPr="00A2335C">
        <w:rPr>
          <w:rFonts w:cs="Arial"/>
          <w:sz w:val="20"/>
          <w:szCs w:val="20"/>
          <w:rtl/>
        </w:rPr>
        <w:t xml:space="preserve"> </w:t>
      </w:r>
      <w:r w:rsidR="00A2335C" w:rsidRPr="00A2335C">
        <w:rPr>
          <w:rFonts w:cs="Arial" w:hint="cs"/>
          <w:sz w:val="20"/>
          <w:szCs w:val="20"/>
          <w:rtl/>
        </w:rPr>
        <w:t>לא</w:t>
      </w:r>
      <w:r w:rsidR="00A2335C" w:rsidRPr="00A2335C">
        <w:rPr>
          <w:rFonts w:cs="Arial"/>
          <w:sz w:val="20"/>
          <w:szCs w:val="20"/>
          <w:rtl/>
        </w:rPr>
        <w:t xml:space="preserve"> </w:t>
      </w:r>
      <w:r w:rsidR="00A2335C" w:rsidRPr="00A2335C">
        <w:rPr>
          <w:rFonts w:cs="Arial" w:hint="cs"/>
          <w:sz w:val="20"/>
          <w:szCs w:val="20"/>
          <w:rtl/>
        </w:rPr>
        <w:t>נטהרו</w:t>
      </w:r>
      <w:r w:rsidR="00A2335C">
        <w:rPr>
          <w:rFonts w:cs="Arial" w:hint="cs"/>
          <w:sz w:val="20"/>
          <w:szCs w:val="20"/>
          <w:rtl/>
        </w:rPr>
        <w:t>"</w:t>
      </w:r>
      <w:r w:rsidR="00217293">
        <w:rPr>
          <w:sz w:val="20"/>
          <w:szCs w:val="20"/>
          <w:rtl/>
        </w:rPr>
        <w:br/>
      </w:r>
      <w:r w:rsidR="00217293">
        <w:rPr>
          <w:rFonts w:hint="cs"/>
          <w:sz w:val="20"/>
          <w:szCs w:val="20"/>
          <w:rtl/>
        </w:rPr>
        <w:t xml:space="preserve">משמע שכוונת </w:t>
      </w:r>
      <w:r w:rsidR="00217293" w:rsidRPr="000919FD">
        <w:rPr>
          <w:rFonts w:hint="cs"/>
          <w:b/>
          <w:bCs/>
          <w:sz w:val="20"/>
          <w:szCs w:val="20"/>
          <w:rtl/>
        </w:rPr>
        <w:t>הש"ך</w:t>
      </w:r>
      <w:r w:rsidR="00217293">
        <w:rPr>
          <w:rFonts w:hint="cs"/>
          <w:sz w:val="20"/>
          <w:szCs w:val="20"/>
          <w:rtl/>
        </w:rPr>
        <w:t xml:space="preserve"> לומר שכמו ששם אין המקווה נפסל מהצד אלא מהאמצע, ה"ה כאן.</w:t>
      </w:r>
      <w:r w:rsidR="00217293">
        <w:rPr>
          <w:sz w:val="20"/>
          <w:szCs w:val="20"/>
          <w:rtl/>
        </w:rPr>
        <w:br/>
      </w:r>
      <w:r w:rsidR="002D5F90">
        <w:rPr>
          <w:rFonts w:hint="cs"/>
          <w:b/>
          <w:bCs/>
          <w:sz w:val="20"/>
          <w:szCs w:val="20"/>
          <w:rtl/>
        </w:rPr>
        <w:br/>
      </w:r>
      <w:r w:rsidR="002D5F90" w:rsidRPr="002D5F90">
        <w:rPr>
          <w:rFonts w:hint="cs"/>
          <w:b/>
          <w:bCs/>
          <w:sz w:val="20"/>
          <w:szCs w:val="20"/>
          <w:rtl/>
        </w:rPr>
        <w:t>שיטת ה</w:t>
      </w:r>
      <w:r w:rsidR="002D5F90">
        <w:rPr>
          <w:rFonts w:hint="cs"/>
          <w:b/>
          <w:bCs/>
          <w:sz w:val="20"/>
          <w:szCs w:val="20"/>
          <w:rtl/>
        </w:rPr>
        <w:t>דגו</w:t>
      </w:r>
      <w:r w:rsidR="002D5F90" w:rsidRPr="002D5F90">
        <w:rPr>
          <w:rFonts w:hint="cs"/>
          <w:b/>
          <w:bCs/>
          <w:sz w:val="20"/>
          <w:szCs w:val="20"/>
          <w:rtl/>
        </w:rPr>
        <w:t>ל מרבבה וקושיית</w:t>
      </w:r>
      <w:r w:rsidR="002D5F90">
        <w:rPr>
          <w:rFonts w:hint="cs"/>
          <w:b/>
          <w:bCs/>
          <w:sz w:val="20"/>
          <w:szCs w:val="20"/>
          <w:rtl/>
        </w:rPr>
        <w:t>ו</w:t>
      </w:r>
      <w:r w:rsidR="002D5F90" w:rsidRPr="002D5F90">
        <w:rPr>
          <w:rFonts w:hint="cs"/>
          <w:b/>
          <w:bCs/>
          <w:sz w:val="20"/>
          <w:szCs w:val="20"/>
          <w:rtl/>
        </w:rPr>
        <w:t xml:space="preserve"> על הש"ך</w:t>
      </w:r>
      <w:r w:rsidR="002D5F90">
        <w:rPr>
          <w:b/>
          <w:bCs/>
          <w:sz w:val="20"/>
          <w:szCs w:val="20"/>
          <w:rtl/>
        </w:rPr>
        <w:br/>
      </w:r>
      <w:r w:rsidR="00217293" w:rsidRPr="002D5F90">
        <w:rPr>
          <w:rFonts w:hint="cs"/>
          <w:b/>
          <w:bCs/>
          <w:sz w:val="20"/>
          <w:szCs w:val="20"/>
          <w:rtl/>
        </w:rPr>
        <w:t>דגמ"ר</w:t>
      </w:r>
      <w:r w:rsidR="00217293">
        <w:rPr>
          <w:rFonts w:hint="cs"/>
          <w:sz w:val="20"/>
          <w:szCs w:val="20"/>
          <w:rtl/>
        </w:rPr>
        <w:t xml:space="preserve"> </w:t>
      </w:r>
      <w:r w:rsidR="00217293">
        <w:rPr>
          <w:sz w:val="20"/>
          <w:szCs w:val="20"/>
          <w:rtl/>
        </w:rPr>
        <w:t>–</w:t>
      </w:r>
      <w:r w:rsidR="00217293">
        <w:rPr>
          <w:rFonts w:hint="cs"/>
          <w:sz w:val="20"/>
          <w:szCs w:val="20"/>
          <w:rtl/>
        </w:rPr>
        <w:t xml:space="preserve"> דברי הש"ך תמוהים, הרי במקרה שם לא נפסלים המקוואות, </w:t>
      </w:r>
      <w:r w:rsidR="00217293">
        <w:rPr>
          <w:rFonts w:hint="cs"/>
          <w:sz w:val="18"/>
          <w:szCs w:val="18"/>
          <w:rtl/>
        </w:rPr>
        <w:t>(</w:t>
      </w:r>
      <w:r w:rsidR="00217293" w:rsidRPr="00217293">
        <w:rPr>
          <w:rFonts w:hint="cs"/>
          <w:sz w:val="18"/>
          <w:szCs w:val="18"/>
          <w:rtl/>
        </w:rPr>
        <w:t>כפי שכתב שם הש"ך עצמו</w:t>
      </w:r>
      <w:r w:rsidR="00217293">
        <w:rPr>
          <w:rFonts w:hint="cs"/>
          <w:sz w:val="20"/>
          <w:szCs w:val="20"/>
          <w:rtl/>
        </w:rPr>
        <w:t>), וא"כ מה הדמיון לכאן?</w:t>
      </w:r>
      <w:r w:rsidR="00217293">
        <w:rPr>
          <w:sz w:val="20"/>
          <w:szCs w:val="20"/>
          <w:rtl/>
        </w:rPr>
        <w:br/>
      </w:r>
      <w:r w:rsidR="00217293">
        <w:rPr>
          <w:rFonts w:hint="cs"/>
          <w:sz w:val="20"/>
          <w:szCs w:val="20"/>
          <w:rtl/>
        </w:rPr>
        <w:t xml:space="preserve">ואם כוונת </w:t>
      </w:r>
      <w:r w:rsidR="00217293" w:rsidRPr="00217293">
        <w:rPr>
          <w:rFonts w:hint="cs"/>
          <w:b/>
          <w:bCs/>
          <w:sz w:val="20"/>
          <w:szCs w:val="20"/>
          <w:rtl/>
        </w:rPr>
        <w:t>הש"ך</w:t>
      </w:r>
      <w:r w:rsidR="00217293">
        <w:rPr>
          <w:rFonts w:hint="cs"/>
          <w:sz w:val="20"/>
          <w:szCs w:val="20"/>
          <w:rtl/>
        </w:rPr>
        <w:t xml:space="preserve"> לכך שהפוסקים כתבו התם שאין המקוואות נפסלים משום שהשאובים הגיעו אליהם בהמשכה, משא"כ כאן, ולכן המקווה נפסל מהאמצע</w:t>
      </w:r>
      <w:r w:rsidR="00623953">
        <w:rPr>
          <w:rFonts w:hint="cs"/>
          <w:sz w:val="20"/>
          <w:szCs w:val="20"/>
          <w:rtl/>
        </w:rPr>
        <w:t xml:space="preserve">, אכתי אינו דומה כלל, שהרי שם המים  יורדים ממש למקווה </w:t>
      </w:r>
      <w:r w:rsidR="00E72870">
        <w:rPr>
          <w:rFonts w:hint="cs"/>
          <w:sz w:val="20"/>
          <w:szCs w:val="20"/>
          <w:rtl/>
        </w:rPr>
        <w:t xml:space="preserve">ואילו כאן המים נמצאים בתוך כלי </w:t>
      </w:r>
      <w:r w:rsidR="002D5F90">
        <w:rPr>
          <w:rFonts w:hint="cs"/>
          <w:sz w:val="20"/>
          <w:szCs w:val="20"/>
          <w:rtl/>
        </w:rPr>
        <w:t>ואינם מתערבים להדיא עם מי המקווה.</w:t>
      </w:r>
      <w:r w:rsidR="002D5F90">
        <w:rPr>
          <w:sz w:val="20"/>
          <w:szCs w:val="20"/>
          <w:rtl/>
        </w:rPr>
        <w:br/>
      </w:r>
      <w:r w:rsidR="002D5F90">
        <w:rPr>
          <w:rFonts w:hint="cs"/>
          <w:sz w:val="20"/>
          <w:szCs w:val="20"/>
          <w:rtl/>
        </w:rPr>
        <w:t>אלא, טעם הדין כאן הוא משום שכשהמים נמצאים בכלי בתוך המקווה דינם כאילו נפלו לתוכו ממש.</w:t>
      </w:r>
    </w:p>
    <w:p w:rsidR="000919FD" w:rsidRDefault="000E1149" w:rsidP="005C05C6">
      <w:pPr>
        <w:rPr>
          <w:sz w:val="20"/>
          <w:szCs w:val="20"/>
          <w:rtl/>
        </w:rPr>
      </w:pPr>
      <w:r>
        <w:rPr>
          <w:rFonts w:hint="cs"/>
          <w:b/>
          <w:bCs/>
          <w:sz w:val="20"/>
          <w:szCs w:val="20"/>
          <w:rtl/>
        </w:rPr>
        <w:t>הבהרות בדין</w:t>
      </w:r>
      <w:r w:rsidR="000919FD">
        <w:rPr>
          <w:rFonts w:hint="cs"/>
          <w:b/>
          <w:bCs/>
          <w:sz w:val="20"/>
          <w:szCs w:val="20"/>
          <w:rtl/>
        </w:rPr>
        <w:t xml:space="preserve"> זה</w:t>
      </w:r>
      <w:r>
        <w:rPr>
          <w:rFonts w:hint="cs"/>
          <w:b/>
          <w:bCs/>
          <w:sz w:val="20"/>
          <w:szCs w:val="20"/>
          <w:rtl/>
        </w:rPr>
        <w:br/>
      </w:r>
      <w:r>
        <w:rPr>
          <w:rFonts w:hint="cs"/>
          <w:sz w:val="20"/>
          <w:szCs w:val="20"/>
          <w:rtl/>
        </w:rPr>
        <w:t xml:space="preserve">א. פשוט שמדובר במקווה שאין בו מ' סאה, מקווה שיש בו מ' סאה אינו נפסל מחמת </w:t>
      </w:r>
      <w:r w:rsidR="00101820">
        <w:rPr>
          <w:rFonts w:hint="cs"/>
          <w:sz w:val="20"/>
          <w:szCs w:val="20"/>
          <w:rtl/>
        </w:rPr>
        <w:t xml:space="preserve">מים שאובים </w:t>
      </w:r>
      <w:r>
        <w:rPr>
          <w:rFonts w:hint="cs"/>
          <w:sz w:val="20"/>
          <w:szCs w:val="20"/>
          <w:rtl/>
        </w:rPr>
        <w:t>כלל.</w:t>
      </w:r>
      <w:r>
        <w:rPr>
          <w:sz w:val="20"/>
          <w:szCs w:val="20"/>
          <w:rtl/>
        </w:rPr>
        <w:br/>
      </w:r>
      <w:r>
        <w:rPr>
          <w:rFonts w:hint="cs"/>
          <w:sz w:val="20"/>
          <w:szCs w:val="20"/>
          <w:rtl/>
        </w:rPr>
        <w:t xml:space="preserve">ב. </w:t>
      </w:r>
      <w:r w:rsidR="00FF0F73">
        <w:rPr>
          <w:rFonts w:hint="cs"/>
          <w:sz w:val="20"/>
          <w:szCs w:val="20"/>
          <w:rtl/>
        </w:rPr>
        <w:t>בסעיף הבא יבואר שאם יש ג' לוגים כנגד הנקב פוסלים את המקווה אע"פ שהנקב בצד, לפי"ז צריך לומר כאן שאין כנגד הנקב ג' לוגים מים.</w:t>
      </w:r>
      <w:r w:rsidR="000919FD">
        <w:rPr>
          <w:b/>
          <w:bCs/>
          <w:sz w:val="20"/>
          <w:szCs w:val="20"/>
          <w:rtl/>
        </w:rPr>
        <w:br/>
      </w:r>
      <w:r w:rsidR="005C05C6">
        <w:rPr>
          <w:sz w:val="20"/>
          <w:szCs w:val="20"/>
          <w:rtl/>
        </w:rPr>
        <w:br/>
      </w:r>
      <w:r w:rsidR="000919FD">
        <w:rPr>
          <w:rFonts w:hint="cs"/>
          <w:b/>
          <w:bCs/>
          <w:sz w:val="20"/>
          <w:szCs w:val="20"/>
          <w:rtl/>
        </w:rPr>
        <w:t>סיכום</w:t>
      </w:r>
      <w:r w:rsidR="000919FD">
        <w:rPr>
          <w:b/>
          <w:bCs/>
          <w:sz w:val="20"/>
          <w:szCs w:val="20"/>
          <w:rtl/>
        </w:rPr>
        <w:br/>
      </w:r>
      <w:r w:rsidR="000919FD">
        <w:rPr>
          <w:rFonts w:hint="cs"/>
          <w:sz w:val="20"/>
          <w:szCs w:val="20"/>
          <w:rtl/>
        </w:rPr>
        <w:t xml:space="preserve">1. </w:t>
      </w:r>
      <w:r w:rsidR="000919FD" w:rsidRPr="000919FD">
        <w:rPr>
          <w:rFonts w:hint="cs"/>
          <w:b/>
          <w:bCs/>
          <w:sz w:val="20"/>
          <w:szCs w:val="20"/>
          <w:rtl/>
        </w:rPr>
        <w:t>משנה</w:t>
      </w:r>
      <w:r w:rsidR="000919FD">
        <w:rPr>
          <w:rFonts w:hint="cs"/>
          <w:sz w:val="20"/>
          <w:szCs w:val="20"/>
          <w:rtl/>
        </w:rPr>
        <w:t xml:space="preserve">. </w:t>
      </w:r>
      <w:r w:rsidR="009512B4">
        <w:rPr>
          <w:rFonts w:hint="cs"/>
          <w:sz w:val="20"/>
          <w:szCs w:val="20"/>
          <w:rtl/>
        </w:rPr>
        <w:t xml:space="preserve">אביק שבמרחץ, מחלוקת תנאים, קיי"ל כת"ק </w:t>
      </w:r>
      <w:r w:rsidR="009512B4">
        <w:rPr>
          <w:sz w:val="20"/>
          <w:szCs w:val="20"/>
          <w:rtl/>
        </w:rPr>
        <w:t>–</w:t>
      </w:r>
      <w:r w:rsidR="009512B4">
        <w:rPr>
          <w:rFonts w:hint="cs"/>
          <w:sz w:val="20"/>
          <w:szCs w:val="20"/>
          <w:rtl/>
        </w:rPr>
        <w:t xml:space="preserve"> באמצע פוסל, בצד אינו פוסל. </w:t>
      </w:r>
      <w:r w:rsidR="009512B4">
        <w:rPr>
          <w:sz w:val="20"/>
          <w:szCs w:val="20"/>
          <w:rtl/>
        </w:rPr>
        <w:br/>
      </w:r>
      <w:r w:rsidR="009512B4">
        <w:rPr>
          <w:rFonts w:hint="cs"/>
          <w:sz w:val="20"/>
          <w:szCs w:val="20"/>
          <w:rtl/>
        </w:rPr>
        <w:t xml:space="preserve">2. </w:t>
      </w:r>
      <w:r w:rsidR="009512B4" w:rsidRPr="009512B4">
        <w:rPr>
          <w:rFonts w:hint="cs"/>
          <w:b/>
          <w:bCs/>
          <w:sz w:val="20"/>
          <w:szCs w:val="20"/>
          <w:rtl/>
        </w:rPr>
        <w:t>הסבר</w:t>
      </w:r>
      <w:r w:rsidR="009512B4">
        <w:rPr>
          <w:rFonts w:hint="cs"/>
          <w:sz w:val="20"/>
          <w:szCs w:val="20"/>
          <w:rtl/>
        </w:rPr>
        <w:t xml:space="preserve">. </w:t>
      </w:r>
      <w:r w:rsidR="009512B4" w:rsidRPr="009512B4">
        <w:rPr>
          <w:rFonts w:hint="cs"/>
          <w:b/>
          <w:bCs/>
          <w:sz w:val="20"/>
          <w:szCs w:val="20"/>
          <w:rtl/>
        </w:rPr>
        <w:t>ר"ש</w:t>
      </w:r>
      <w:r w:rsidR="009512B4">
        <w:rPr>
          <w:rFonts w:hint="cs"/>
          <w:sz w:val="20"/>
          <w:szCs w:val="20"/>
          <w:rtl/>
        </w:rPr>
        <w:t xml:space="preserve">. שסתום,  בדופן המקווה אינו פוסל, לפי שאין המים גרורים ע"ג, באמצע פוסל לפי שהמים גרורים ע"ג. </w:t>
      </w:r>
      <w:r w:rsidR="009512B4" w:rsidRPr="009512B4">
        <w:rPr>
          <w:rFonts w:hint="cs"/>
          <w:b/>
          <w:bCs/>
          <w:sz w:val="20"/>
          <w:szCs w:val="20"/>
          <w:rtl/>
        </w:rPr>
        <w:t>רמב"ם</w:t>
      </w:r>
      <w:r w:rsidR="009512B4">
        <w:rPr>
          <w:rFonts w:hint="cs"/>
          <w:sz w:val="20"/>
          <w:szCs w:val="20"/>
          <w:rtl/>
        </w:rPr>
        <w:t xml:space="preserve">. </w:t>
      </w:r>
      <w:r w:rsidR="000919FD">
        <w:rPr>
          <w:rFonts w:hint="cs"/>
          <w:sz w:val="20"/>
          <w:szCs w:val="20"/>
          <w:rtl/>
        </w:rPr>
        <w:t xml:space="preserve">דוד מים שאובים במקווה. מהצד אינו פוסל מהאמצע פוסל, וכ"פ </w:t>
      </w:r>
      <w:r w:rsidR="000919FD" w:rsidRPr="009512B4">
        <w:rPr>
          <w:rFonts w:hint="cs"/>
          <w:b/>
          <w:bCs/>
          <w:sz w:val="20"/>
          <w:szCs w:val="20"/>
          <w:rtl/>
        </w:rPr>
        <w:t>הרמב"ם והמחבר</w:t>
      </w:r>
      <w:r w:rsidR="000919FD">
        <w:rPr>
          <w:rFonts w:hint="cs"/>
          <w:sz w:val="20"/>
          <w:szCs w:val="20"/>
          <w:rtl/>
        </w:rPr>
        <w:t>.</w:t>
      </w:r>
      <w:r w:rsidR="000919FD">
        <w:rPr>
          <w:sz w:val="20"/>
          <w:szCs w:val="20"/>
          <w:rtl/>
        </w:rPr>
        <w:br/>
      </w:r>
      <w:r w:rsidR="009512B4">
        <w:rPr>
          <w:rFonts w:hint="cs"/>
          <w:sz w:val="20"/>
          <w:szCs w:val="20"/>
          <w:rtl/>
        </w:rPr>
        <w:t>3</w:t>
      </w:r>
      <w:r w:rsidR="000919FD">
        <w:rPr>
          <w:rFonts w:hint="cs"/>
          <w:sz w:val="20"/>
          <w:szCs w:val="20"/>
          <w:rtl/>
        </w:rPr>
        <w:t xml:space="preserve">. </w:t>
      </w:r>
      <w:r w:rsidR="000919FD" w:rsidRPr="000919FD">
        <w:rPr>
          <w:rFonts w:hint="cs"/>
          <w:b/>
          <w:bCs/>
          <w:sz w:val="20"/>
          <w:szCs w:val="20"/>
          <w:rtl/>
        </w:rPr>
        <w:t>טעם הדין</w:t>
      </w:r>
      <w:r w:rsidR="000919FD">
        <w:rPr>
          <w:rFonts w:hint="cs"/>
          <w:sz w:val="20"/>
          <w:szCs w:val="20"/>
          <w:rtl/>
        </w:rPr>
        <w:t xml:space="preserve">. </w:t>
      </w:r>
      <w:r w:rsidR="000919FD" w:rsidRPr="000919FD">
        <w:rPr>
          <w:rFonts w:hint="cs"/>
          <w:b/>
          <w:bCs/>
          <w:sz w:val="20"/>
          <w:szCs w:val="20"/>
          <w:rtl/>
        </w:rPr>
        <w:t>ש"ך</w:t>
      </w:r>
      <w:r w:rsidR="000919FD">
        <w:rPr>
          <w:rFonts w:hint="cs"/>
          <w:sz w:val="20"/>
          <w:szCs w:val="20"/>
          <w:rtl/>
        </w:rPr>
        <w:t xml:space="preserve">. כדין ג' מקוואות. דבריו תמוהים דהתם אין המקווה נפסל מחמת השאוב. </w:t>
      </w:r>
      <w:r w:rsidR="000919FD" w:rsidRPr="000919FD">
        <w:rPr>
          <w:rFonts w:hint="cs"/>
          <w:b/>
          <w:bCs/>
          <w:sz w:val="20"/>
          <w:szCs w:val="20"/>
          <w:rtl/>
        </w:rPr>
        <w:t>דגמ"ר</w:t>
      </w:r>
      <w:r w:rsidR="000919FD">
        <w:rPr>
          <w:rFonts w:hint="cs"/>
          <w:sz w:val="20"/>
          <w:szCs w:val="20"/>
          <w:rtl/>
        </w:rPr>
        <w:t>. טעם הדין משום שבאמצע המקווה דינם כנפלו לתוכו ממש.</w:t>
      </w:r>
      <w:r w:rsidR="00FF0F73">
        <w:rPr>
          <w:sz w:val="20"/>
          <w:szCs w:val="20"/>
          <w:rtl/>
        </w:rPr>
        <w:br/>
      </w:r>
      <w:r w:rsidR="009512B4">
        <w:rPr>
          <w:rFonts w:hint="cs"/>
          <w:sz w:val="20"/>
          <w:szCs w:val="20"/>
          <w:rtl/>
        </w:rPr>
        <w:t>4</w:t>
      </w:r>
      <w:r w:rsidR="00FF0F73">
        <w:rPr>
          <w:rFonts w:hint="cs"/>
          <w:sz w:val="20"/>
          <w:szCs w:val="20"/>
          <w:rtl/>
        </w:rPr>
        <w:t xml:space="preserve">. </w:t>
      </w:r>
      <w:r w:rsidR="00FF0F73" w:rsidRPr="009512B4">
        <w:rPr>
          <w:rFonts w:hint="cs"/>
          <w:b/>
          <w:bCs/>
          <w:sz w:val="20"/>
          <w:szCs w:val="20"/>
          <w:rtl/>
        </w:rPr>
        <w:t>הבהרות</w:t>
      </w:r>
      <w:r w:rsidR="00FF0F73">
        <w:rPr>
          <w:rFonts w:hint="cs"/>
          <w:sz w:val="20"/>
          <w:szCs w:val="20"/>
          <w:rtl/>
        </w:rPr>
        <w:t>. א. מדובר במקווה שאין בו מ' סאה. ב. מדובר שאין בחלל שכנגד הנקב ג"ל, דא"כ המקווה נפסל.</w:t>
      </w:r>
    </w:p>
    <w:p w:rsidR="0010174C" w:rsidRDefault="0010174C" w:rsidP="00BF0BC0">
      <w:pPr>
        <w:rPr>
          <w:sz w:val="20"/>
          <w:szCs w:val="20"/>
          <w:rtl/>
        </w:rPr>
      </w:pPr>
      <w:r>
        <w:rPr>
          <w:sz w:val="20"/>
          <w:szCs w:val="20"/>
          <w:rtl/>
        </w:rPr>
        <w:br/>
      </w:r>
      <w:r>
        <w:rPr>
          <w:rFonts w:hint="cs"/>
          <w:b/>
          <w:bCs/>
          <w:sz w:val="20"/>
          <w:szCs w:val="20"/>
          <w:rtl/>
        </w:rPr>
        <w:t>סעיף י</w:t>
      </w:r>
      <w:r w:rsidR="00BF0BC0">
        <w:rPr>
          <w:rFonts w:hint="cs"/>
          <w:b/>
          <w:bCs/>
          <w:sz w:val="20"/>
          <w:szCs w:val="20"/>
          <w:rtl/>
        </w:rPr>
        <w:t>ח</w:t>
      </w:r>
      <w:r>
        <w:rPr>
          <w:rFonts w:hint="cs"/>
          <w:b/>
          <w:bCs/>
          <w:sz w:val="20"/>
          <w:szCs w:val="20"/>
          <w:rtl/>
        </w:rPr>
        <w:t xml:space="preserve"> </w:t>
      </w:r>
      <w:r>
        <w:rPr>
          <w:b/>
          <w:bCs/>
          <w:sz w:val="20"/>
          <w:szCs w:val="20"/>
          <w:rtl/>
        </w:rPr>
        <w:t>–</w:t>
      </w:r>
      <w:r>
        <w:rPr>
          <w:rFonts w:hint="cs"/>
          <w:b/>
          <w:bCs/>
          <w:sz w:val="20"/>
          <w:szCs w:val="20"/>
          <w:rtl/>
        </w:rPr>
        <w:t xml:space="preserve"> מקווה חסר המשיק למקווה שאוב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יא) "</w:t>
      </w:r>
      <w:r w:rsidRPr="0010174C">
        <w:rPr>
          <w:rFonts w:cs="Arial" w:hint="cs"/>
          <w:sz w:val="20"/>
          <w:szCs w:val="20"/>
          <w:rtl/>
        </w:rPr>
        <w:t>המטהרת</w:t>
      </w:r>
      <w:r w:rsidRPr="0010174C">
        <w:rPr>
          <w:rFonts w:cs="Arial"/>
          <w:sz w:val="20"/>
          <w:szCs w:val="20"/>
          <w:rtl/>
        </w:rPr>
        <w:t xml:space="preserve"> </w:t>
      </w:r>
      <w:r w:rsidR="00A90C78" w:rsidRPr="00A90C78">
        <w:rPr>
          <w:rFonts w:cs="Arial" w:hint="cs"/>
          <w:sz w:val="18"/>
          <w:szCs w:val="18"/>
          <w:rtl/>
        </w:rPr>
        <w:t>(בריכת מים)</w:t>
      </w:r>
      <w:r w:rsidR="00A90C78">
        <w:rPr>
          <w:rFonts w:cs="Arial" w:hint="cs"/>
          <w:sz w:val="20"/>
          <w:szCs w:val="20"/>
          <w:rtl/>
        </w:rPr>
        <w:t xml:space="preserve"> </w:t>
      </w:r>
      <w:r w:rsidRPr="0010174C">
        <w:rPr>
          <w:rFonts w:cs="Arial" w:hint="cs"/>
          <w:sz w:val="20"/>
          <w:szCs w:val="20"/>
          <w:rtl/>
        </w:rPr>
        <w:t>שבמרחץ</w:t>
      </w:r>
      <w:r>
        <w:rPr>
          <w:rFonts w:cs="Arial" w:hint="cs"/>
          <w:sz w:val="20"/>
          <w:szCs w:val="20"/>
          <w:rtl/>
        </w:rPr>
        <w:t>,</w:t>
      </w:r>
      <w:r w:rsidRPr="0010174C">
        <w:rPr>
          <w:rFonts w:cs="Arial"/>
          <w:sz w:val="20"/>
          <w:szCs w:val="20"/>
          <w:rtl/>
        </w:rPr>
        <w:t xml:space="preserve"> </w:t>
      </w:r>
      <w:r w:rsidRPr="0010174C">
        <w:rPr>
          <w:rFonts w:cs="Arial" w:hint="cs"/>
          <w:sz w:val="20"/>
          <w:szCs w:val="20"/>
          <w:rtl/>
        </w:rPr>
        <w:t>התחתונה</w:t>
      </w:r>
      <w:r w:rsidRPr="0010174C">
        <w:rPr>
          <w:rFonts w:cs="Arial"/>
          <w:sz w:val="20"/>
          <w:szCs w:val="20"/>
          <w:rtl/>
        </w:rPr>
        <w:t xml:space="preserve"> </w:t>
      </w:r>
      <w:r w:rsidRPr="0010174C">
        <w:rPr>
          <w:rFonts w:cs="Arial" w:hint="cs"/>
          <w:sz w:val="20"/>
          <w:szCs w:val="20"/>
          <w:rtl/>
        </w:rPr>
        <w:t>מליאה</w:t>
      </w:r>
      <w:r w:rsidRPr="0010174C">
        <w:rPr>
          <w:rFonts w:cs="Arial"/>
          <w:sz w:val="20"/>
          <w:szCs w:val="20"/>
          <w:rtl/>
        </w:rPr>
        <w:t xml:space="preserve"> </w:t>
      </w:r>
      <w:r w:rsidRPr="0010174C">
        <w:rPr>
          <w:rFonts w:cs="Arial" w:hint="cs"/>
          <w:sz w:val="20"/>
          <w:szCs w:val="20"/>
          <w:rtl/>
        </w:rPr>
        <w:t>שאובין</w:t>
      </w:r>
      <w:r w:rsidRPr="0010174C">
        <w:rPr>
          <w:rFonts w:cs="Arial"/>
          <w:sz w:val="20"/>
          <w:szCs w:val="20"/>
          <w:rtl/>
        </w:rPr>
        <w:t xml:space="preserve"> </w:t>
      </w:r>
      <w:r w:rsidRPr="0010174C">
        <w:rPr>
          <w:rFonts w:cs="Arial" w:hint="cs"/>
          <w:sz w:val="20"/>
          <w:szCs w:val="20"/>
          <w:rtl/>
        </w:rPr>
        <w:t>והעליונה</w:t>
      </w:r>
      <w:r w:rsidRPr="0010174C">
        <w:rPr>
          <w:rFonts w:cs="Arial"/>
          <w:sz w:val="20"/>
          <w:szCs w:val="20"/>
          <w:rtl/>
        </w:rPr>
        <w:t xml:space="preserve"> </w:t>
      </w:r>
      <w:r w:rsidRPr="0010174C">
        <w:rPr>
          <w:rFonts w:cs="Arial" w:hint="cs"/>
          <w:sz w:val="20"/>
          <w:szCs w:val="20"/>
          <w:rtl/>
        </w:rPr>
        <w:t>מלאה</w:t>
      </w:r>
      <w:r w:rsidRPr="0010174C">
        <w:rPr>
          <w:rFonts w:cs="Arial"/>
          <w:sz w:val="20"/>
          <w:szCs w:val="20"/>
          <w:rtl/>
        </w:rPr>
        <w:t xml:space="preserve"> </w:t>
      </w:r>
      <w:r w:rsidRPr="0010174C">
        <w:rPr>
          <w:rFonts w:cs="Arial" w:hint="cs"/>
          <w:sz w:val="20"/>
          <w:szCs w:val="20"/>
          <w:rtl/>
        </w:rPr>
        <w:t>כשרין</w:t>
      </w:r>
      <w:r>
        <w:rPr>
          <w:rFonts w:cs="Arial" w:hint="cs"/>
          <w:sz w:val="20"/>
          <w:szCs w:val="20"/>
          <w:rtl/>
        </w:rPr>
        <w:t>,</w:t>
      </w:r>
      <w:r w:rsidRPr="0010174C">
        <w:rPr>
          <w:rFonts w:cs="Arial"/>
          <w:sz w:val="20"/>
          <w:szCs w:val="20"/>
          <w:rtl/>
        </w:rPr>
        <w:t xml:space="preserve"> </w:t>
      </w:r>
      <w:r w:rsidRPr="0010174C">
        <w:rPr>
          <w:rFonts w:cs="Arial" w:hint="cs"/>
          <w:sz w:val="20"/>
          <w:szCs w:val="20"/>
          <w:rtl/>
        </w:rPr>
        <w:t>אם</w:t>
      </w:r>
      <w:r w:rsidRPr="0010174C">
        <w:rPr>
          <w:rFonts w:cs="Arial"/>
          <w:sz w:val="20"/>
          <w:szCs w:val="20"/>
          <w:rtl/>
        </w:rPr>
        <w:t xml:space="preserve"> </w:t>
      </w:r>
      <w:r w:rsidRPr="0010174C">
        <w:rPr>
          <w:rFonts w:cs="Arial" w:hint="cs"/>
          <w:sz w:val="20"/>
          <w:szCs w:val="20"/>
          <w:rtl/>
        </w:rPr>
        <w:t>יש</w:t>
      </w:r>
      <w:r w:rsidRPr="0010174C">
        <w:rPr>
          <w:rFonts w:cs="Arial"/>
          <w:sz w:val="20"/>
          <w:szCs w:val="20"/>
          <w:rtl/>
        </w:rPr>
        <w:t xml:space="preserve"> </w:t>
      </w:r>
      <w:r w:rsidRPr="0010174C">
        <w:rPr>
          <w:rFonts w:cs="Arial" w:hint="cs"/>
          <w:sz w:val="20"/>
          <w:szCs w:val="20"/>
          <w:rtl/>
        </w:rPr>
        <w:t>כנגד</w:t>
      </w:r>
      <w:r w:rsidRPr="0010174C">
        <w:rPr>
          <w:rFonts w:cs="Arial"/>
          <w:sz w:val="20"/>
          <w:szCs w:val="20"/>
          <w:rtl/>
        </w:rPr>
        <w:t xml:space="preserve"> </w:t>
      </w:r>
      <w:r w:rsidRPr="0010174C">
        <w:rPr>
          <w:rFonts w:cs="Arial" w:hint="cs"/>
          <w:sz w:val="20"/>
          <w:szCs w:val="20"/>
          <w:rtl/>
        </w:rPr>
        <w:t>הנקב</w:t>
      </w:r>
      <w:r w:rsidRPr="0010174C">
        <w:rPr>
          <w:rFonts w:cs="Arial"/>
          <w:sz w:val="20"/>
          <w:szCs w:val="20"/>
          <w:rtl/>
        </w:rPr>
        <w:t xml:space="preserve"> </w:t>
      </w:r>
      <w:r w:rsidRPr="0010174C">
        <w:rPr>
          <w:rFonts w:cs="Arial" w:hint="cs"/>
          <w:sz w:val="20"/>
          <w:szCs w:val="20"/>
          <w:rtl/>
        </w:rPr>
        <w:t>שלשה</w:t>
      </w:r>
      <w:r w:rsidRPr="0010174C">
        <w:rPr>
          <w:rFonts w:cs="Arial"/>
          <w:sz w:val="20"/>
          <w:szCs w:val="20"/>
          <w:rtl/>
        </w:rPr>
        <w:t xml:space="preserve"> </w:t>
      </w:r>
      <w:r w:rsidRPr="0010174C">
        <w:rPr>
          <w:rFonts w:cs="Arial" w:hint="cs"/>
          <w:sz w:val="20"/>
          <w:szCs w:val="20"/>
          <w:rtl/>
        </w:rPr>
        <w:t>לוגין</w:t>
      </w:r>
      <w:r w:rsidRPr="0010174C">
        <w:rPr>
          <w:rFonts w:cs="Arial"/>
          <w:sz w:val="20"/>
          <w:szCs w:val="20"/>
          <w:rtl/>
        </w:rPr>
        <w:t xml:space="preserve"> </w:t>
      </w:r>
      <w:r w:rsidRPr="0010174C">
        <w:rPr>
          <w:rFonts w:cs="Arial" w:hint="cs"/>
          <w:sz w:val="20"/>
          <w:szCs w:val="20"/>
          <w:rtl/>
        </w:rPr>
        <w:t>פסול</w:t>
      </w:r>
      <w:r>
        <w:rPr>
          <w:rFonts w:cs="Arial" w:hint="cs"/>
          <w:sz w:val="20"/>
          <w:szCs w:val="20"/>
          <w:rtl/>
        </w:rPr>
        <w:t>.</w:t>
      </w:r>
      <w:r w:rsidRPr="0010174C">
        <w:rPr>
          <w:rFonts w:cs="Arial"/>
          <w:sz w:val="20"/>
          <w:szCs w:val="20"/>
          <w:rtl/>
        </w:rPr>
        <w:t xml:space="preserve"> </w:t>
      </w:r>
      <w:r w:rsidRPr="0010174C">
        <w:rPr>
          <w:rFonts w:cs="Arial" w:hint="cs"/>
          <w:sz w:val="20"/>
          <w:szCs w:val="20"/>
          <w:rtl/>
        </w:rPr>
        <w:t>כמה</w:t>
      </w:r>
      <w:r w:rsidRPr="0010174C">
        <w:rPr>
          <w:rFonts w:cs="Arial"/>
          <w:sz w:val="20"/>
          <w:szCs w:val="20"/>
          <w:rtl/>
        </w:rPr>
        <w:t xml:space="preserve"> </w:t>
      </w:r>
      <w:r w:rsidRPr="0010174C">
        <w:rPr>
          <w:rFonts w:cs="Arial" w:hint="cs"/>
          <w:sz w:val="20"/>
          <w:szCs w:val="20"/>
          <w:rtl/>
        </w:rPr>
        <w:t>יהא</w:t>
      </w:r>
      <w:r w:rsidRPr="0010174C">
        <w:rPr>
          <w:rFonts w:cs="Arial"/>
          <w:sz w:val="20"/>
          <w:szCs w:val="20"/>
          <w:rtl/>
        </w:rPr>
        <w:t xml:space="preserve"> </w:t>
      </w:r>
      <w:r w:rsidRPr="0010174C">
        <w:rPr>
          <w:rFonts w:cs="Arial" w:hint="cs"/>
          <w:sz w:val="20"/>
          <w:szCs w:val="20"/>
          <w:rtl/>
        </w:rPr>
        <w:t>בנקב</w:t>
      </w:r>
      <w:r w:rsidRPr="0010174C">
        <w:rPr>
          <w:rFonts w:cs="Arial"/>
          <w:sz w:val="20"/>
          <w:szCs w:val="20"/>
          <w:rtl/>
        </w:rPr>
        <w:t xml:space="preserve"> </w:t>
      </w:r>
      <w:r w:rsidRPr="0010174C">
        <w:rPr>
          <w:rFonts w:cs="Arial" w:hint="cs"/>
          <w:sz w:val="20"/>
          <w:szCs w:val="20"/>
          <w:rtl/>
        </w:rPr>
        <w:t>ויהיה</w:t>
      </w:r>
      <w:r w:rsidRPr="0010174C">
        <w:rPr>
          <w:rFonts w:cs="Arial"/>
          <w:sz w:val="20"/>
          <w:szCs w:val="20"/>
          <w:rtl/>
        </w:rPr>
        <w:t xml:space="preserve"> </w:t>
      </w:r>
      <w:r w:rsidRPr="0010174C">
        <w:rPr>
          <w:rFonts w:cs="Arial" w:hint="cs"/>
          <w:sz w:val="20"/>
          <w:szCs w:val="20"/>
          <w:rtl/>
        </w:rPr>
        <w:t>בו</w:t>
      </w:r>
      <w:r w:rsidRPr="0010174C">
        <w:rPr>
          <w:rFonts w:cs="Arial"/>
          <w:sz w:val="20"/>
          <w:szCs w:val="20"/>
          <w:rtl/>
        </w:rPr>
        <w:t xml:space="preserve"> </w:t>
      </w:r>
      <w:r w:rsidRPr="0010174C">
        <w:rPr>
          <w:rFonts w:cs="Arial" w:hint="cs"/>
          <w:sz w:val="20"/>
          <w:szCs w:val="20"/>
          <w:rtl/>
        </w:rPr>
        <w:t>שלשה</w:t>
      </w:r>
      <w:r w:rsidRPr="0010174C">
        <w:rPr>
          <w:rFonts w:cs="Arial"/>
          <w:sz w:val="20"/>
          <w:szCs w:val="20"/>
          <w:rtl/>
        </w:rPr>
        <w:t xml:space="preserve"> </w:t>
      </w:r>
      <w:r w:rsidRPr="0010174C">
        <w:rPr>
          <w:rFonts w:cs="Arial" w:hint="cs"/>
          <w:sz w:val="20"/>
          <w:szCs w:val="20"/>
          <w:rtl/>
        </w:rPr>
        <w:t>לוגין</w:t>
      </w:r>
      <w:r>
        <w:rPr>
          <w:rFonts w:cs="Arial" w:hint="cs"/>
          <w:sz w:val="20"/>
          <w:szCs w:val="20"/>
          <w:rtl/>
        </w:rPr>
        <w:t>?</w:t>
      </w:r>
      <w:r w:rsidRPr="0010174C">
        <w:rPr>
          <w:rFonts w:cs="Arial"/>
          <w:sz w:val="20"/>
          <w:szCs w:val="20"/>
          <w:rtl/>
        </w:rPr>
        <w:t xml:space="preserve"> </w:t>
      </w:r>
      <w:r w:rsidRPr="0010174C">
        <w:rPr>
          <w:rFonts w:cs="Arial" w:hint="cs"/>
          <w:sz w:val="20"/>
          <w:szCs w:val="20"/>
          <w:rtl/>
        </w:rPr>
        <w:t>אחד</w:t>
      </w:r>
      <w:r w:rsidRPr="0010174C">
        <w:rPr>
          <w:rFonts w:cs="Arial"/>
          <w:sz w:val="20"/>
          <w:szCs w:val="20"/>
          <w:rtl/>
        </w:rPr>
        <w:t xml:space="preserve"> </w:t>
      </w:r>
      <w:r w:rsidRPr="0010174C">
        <w:rPr>
          <w:rFonts w:cs="Arial" w:hint="cs"/>
          <w:sz w:val="20"/>
          <w:szCs w:val="20"/>
          <w:rtl/>
        </w:rPr>
        <w:t>משלש</w:t>
      </w:r>
      <w:r w:rsidRPr="0010174C">
        <w:rPr>
          <w:rFonts w:cs="Arial"/>
          <w:sz w:val="20"/>
          <w:szCs w:val="20"/>
          <w:rtl/>
        </w:rPr>
        <w:t xml:space="preserve"> </w:t>
      </w:r>
      <w:r w:rsidRPr="0010174C">
        <w:rPr>
          <w:rFonts w:cs="Arial" w:hint="cs"/>
          <w:sz w:val="20"/>
          <w:szCs w:val="20"/>
          <w:rtl/>
        </w:rPr>
        <w:t>מאות</w:t>
      </w:r>
      <w:r w:rsidRPr="0010174C">
        <w:rPr>
          <w:rFonts w:cs="Arial"/>
          <w:sz w:val="20"/>
          <w:szCs w:val="20"/>
          <w:rtl/>
        </w:rPr>
        <w:t xml:space="preserve"> </w:t>
      </w:r>
      <w:r w:rsidRPr="0010174C">
        <w:rPr>
          <w:rFonts w:cs="Arial" w:hint="cs"/>
          <w:sz w:val="20"/>
          <w:szCs w:val="20"/>
          <w:rtl/>
        </w:rPr>
        <w:t>ועשרים</w:t>
      </w:r>
      <w:r w:rsidRPr="0010174C">
        <w:rPr>
          <w:rFonts w:cs="Arial"/>
          <w:sz w:val="20"/>
          <w:szCs w:val="20"/>
          <w:rtl/>
        </w:rPr>
        <w:t xml:space="preserve"> </w:t>
      </w:r>
      <w:r w:rsidRPr="0010174C">
        <w:rPr>
          <w:rFonts w:cs="Arial" w:hint="cs"/>
          <w:sz w:val="20"/>
          <w:szCs w:val="20"/>
          <w:rtl/>
        </w:rPr>
        <w:t>לבריכה</w:t>
      </w:r>
      <w:r>
        <w:rPr>
          <w:rFonts w:cs="Arial" w:hint="cs"/>
          <w:sz w:val="20"/>
          <w:szCs w:val="20"/>
          <w:rtl/>
        </w:rPr>
        <w:t>,</w:t>
      </w:r>
      <w:r w:rsidRPr="0010174C">
        <w:rPr>
          <w:rFonts w:cs="Arial"/>
          <w:sz w:val="20"/>
          <w:szCs w:val="20"/>
          <w:rtl/>
        </w:rPr>
        <w:t xml:space="preserve"> </w:t>
      </w:r>
      <w:r w:rsidRPr="0010174C">
        <w:rPr>
          <w:rFonts w:cs="Arial" w:hint="cs"/>
          <w:sz w:val="20"/>
          <w:szCs w:val="20"/>
          <w:rtl/>
        </w:rPr>
        <w:t>דברי</w:t>
      </w:r>
      <w:r w:rsidRPr="0010174C">
        <w:rPr>
          <w:rFonts w:cs="Arial"/>
          <w:sz w:val="20"/>
          <w:szCs w:val="20"/>
          <w:rtl/>
        </w:rPr>
        <w:t xml:space="preserve"> </w:t>
      </w:r>
      <w:r w:rsidRPr="0010174C">
        <w:rPr>
          <w:rFonts w:cs="Arial" w:hint="cs"/>
          <w:sz w:val="20"/>
          <w:szCs w:val="20"/>
          <w:rtl/>
        </w:rPr>
        <w:t>ר</w:t>
      </w:r>
      <w:r w:rsidRPr="0010174C">
        <w:rPr>
          <w:rFonts w:cs="Arial"/>
          <w:sz w:val="20"/>
          <w:szCs w:val="20"/>
          <w:rtl/>
        </w:rPr>
        <w:t xml:space="preserve">' </w:t>
      </w:r>
      <w:r w:rsidRPr="0010174C">
        <w:rPr>
          <w:rFonts w:cs="Arial" w:hint="cs"/>
          <w:sz w:val="20"/>
          <w:szCs w:val="20"/>
          <w:rtl/>
        </w:rPr>
        <w:t>יוסי</w:t>
      </w:r>
      <w:r>
        <w:rPr>
          <w:rFonts w:cs="Arial" w:hint="cs"/>
          <w:sz w:val="20"/>
          <w:szCs w:val="20"/>
          <w:rtl/>
        </w:rPr>
        <w:t>.</w:t>
      </w:r>
      <w:r w:rsidRPr="0010174C">
        <w:rPr>
          <w:rFonts w:cs="Arial"/>
          <w:sz w:val="20"/>
          <w:szCs w:val="20"/>
          <w:rtl/>
        </w:rPr>
        <w:t xml:space="preserve"> </w:t>
      </w:r>
      <w:r w:rsidRPr="0010174C">
        <w:rPr>
          <w:rFonts w:cs="Arial" w:hint="cs"/>
          <w:sz w:val="20"/>
          <w:szCs w:val="20"/>
          <w:rtl/>
        </w:rPr>
        <w:t>ור</w:t>
      </w:r>
      <w:r w:rsidRPr="0010174C">
        <w:rPr>
          <w:rFonts w:cs="Arial"/>
          <w:sz w:val="20"/>
          <w:szCs w:val="20"/>
          <w:rtl/>
        </w:rPr>
        <w:t xml:space="preserve">' </w:t>
      </w:r>
      <w:r w:rsidRPr="0010174C">
        <w:rPr>
          <w:rFonts w:cs="Arial" w:hint="cs"/>
          <w:sz w:val="20"/>
          <w:szCs w:val="20"/>
          <w:rtl/>
        </w:rPr>
        <w:t>אלעזר</w:t>
      </w:r>
      <w:r w:rsidRPr="0010174C">
        <w:rPr>
          <w:rFonts w:cs="Arial"/>
          <w:sz w:val="20"/>
          <w:szCs w:val="20"/>
          <w:rtl/>
        </w:rPr>
        <w:t xml:space="preserve"> </w:t>
      </w:r>
      <w:r w:rsidRPr="0010174C">
        <w:rPr>
          <w:rFonts w:cs="Arial" w:hint="cs"/>
          <w:sz w:val="20"/>
          <w:szCs w:val="20"/>
          <w:rtl/>
        </w:rPr>
        <w:t>אומר</w:t>
      </w:r>
      <w:r>
        <w:rPr>
          <w:rFonts w:cs="Arial" w:hint="cs"/>
          <w:sz w:val="20"/>
          <w:szCs w:val="20"/>
          <w:rtl/>
        </w:rPr>
        <w:t>,</w:t>
      </w:r>
      <w:r w:rsidRPr="0010174C">
        <w:rPr>
          <w:rFonts w:cs="Arial"/>
          <w:sz w:val="20"/>
          <w:szCs w:val="20"/>
          <w:rtl/>
        </w:rPr>
        <w:t xml:space="preserve"> </w:t>
      </w:r>
      <w:r w:rsidRPr="0010174C">
        <w:rPr>
          <w:rFonts w:cs="Arial" w:hint="cs"/>
          <w:sz w:val="20"/>
          <w:szCs w:val="20"/>
          <w:rtl/>
        </w:rPr>
        <w:t>אפילו</w:t>
      </w:r>
      <w:r w:rsidRPr="0010174C">
        <w:rPr>
          <w:rFonts w:cs="Arial"/>
          <w:sz w:val="20"/>
          <w:szCs w:val="20"/>
          <w:rtl/>
        </w:rPr>
        <w:t xml:space="preserve"> </w:t>
      </w:r>
      <w:r w:rsidRPr="0010174C">
        <w:rPr>
          <w:rFonts w:cs="Arial" w:hint="cs"/>
          <w:sz w:val="20"/>
          <w:szCs w:val="20"/>
          <w:rtl/>
        </w:rPr>
        <w:t>התחתונה</w:t>
      </w:r>
      <w:r w:rsidRPr="0010174C">
        <w:rPr>
          <w:rFonts w:cs="Arial"/>
          <w:sz w:val="20"/>
          <w:szCs w:val="20"/>
          <w:rtl/>
        </w:rPr>
        <w:t xml:space="preserve"> </w:t>
      </w:r>
      <w:r w:rsidRPr="0010174C">
        <w:rPr>
          <w:rFonts w:cs="Arial" w:hint="cs"/>
          <w:sz w:val="20"/>
          <w:szCs w:val="20"/>
          <w:rtl/>
        </w:rPr>
        <w:t>מליאה</w:t>
      </w:r>
      <w:r w:rsidRPr="0010174C">
        <w:rPr>
          <w:rFonts w:cs="Arial"/>
          <w:sz w:val="20"/>
          <w:szCs w:val="20"/>
          <w:rtl/>
        </w:rPr>
        <w:t xml:space="preserve"> </w:t>
      </w:r>
      <w:r w:rsidRPr="0010174C">
        <w:rPr>
          <w:rFonts w:cs="Arial" w:hint="cs"/>
          <w:sz w:val="20"/>
          <w:szCs w:val="20"/>
          <w:rtl/>
        </w:rPr>
        <w:t>כשרים</w:t>
      </w:r>
      <w:r w:rsidRPr="0010174C">
        <w:rPr>
          <w:rFonts w:cs="Arial"/>
          <w:sz w:val="20"/>
          <w:szCs w:val="20"/>
          <w:rtl/>
        </w:rPr>
        <w:t xml:space="preserve"> </w:t>
      </w:r>
      <w:r w:rsidRPr="0010174C">
        <w:rPr>
          <w:rFonts w:cs="Arial" w:hint="cs"/>
          <w:sz w:val="20"/>
          <w:szCs w:val="20"/>
          <w:rtl/>
        </w:rPr>
        <w:t>והעליונה</w:t>
      </w:r>
      <w:r w:rsidRPr="0010174C">
        <w:rPr>
          <w:rFonts w:cs="Arial"/>
          <w:sz w:val="20"/>
          <w:szCs w:val="20"/>
          <w:rtl/>
        </w:rPr>
        <w:t xml:space="preserve"> </w:t>
      </w:r>
      <w:r w:rsidRPr="0010174C">
        <w:rPr>
          <w:rFonts w:cs="Arial" w:hint="cs"/>
          <w:sz w:val="20"/>
          <w:szCs w:val="20"/>
          <w:rtl/>
        </w:rPr>
        <w:t>מליאה</w:t>
      </w:r>
      <w:r w:rsidRPr="0010174C">
        <w:rPr>
          <w:rFonts w:cs="Arial"/>
          <w:sz w:val="20"/>
          <w:szCs w:val="20"/>
          <w:rtl/>
        </w:rPr>
        <w:t xml:space="preserve"> </w:t>
      </w:r>
      <w:r w:rsidRPr="0010174C">
        <w:rPr>
          <w:rFonts w:cs="Arial" w:hint="cs"/>
          <w:sz w:val="20"/>
          <w:szCs w:val="20"/>
          <w:rtl/>
        </w:rPr>
        <w:t>שאובין</w:t>
      </w:r>
      <w:r>
        <w:rPr>
          <w:rFonts w:cs="Arial" w:hint="cs"/>
          <w:sz w:val="20"/>
          <w:szCs w:val="20"/>
          <w:rtl/>
        </w:rPr>
        <w:t>,</w:t>
      </w:r>
      <w:r w:rsidRPr="0010174C">
        <w:rPr>
          <w:rFonts w:cs="Arial"/>
          <w:sz w:val="20"/>
          <w:szCs w:val="20"/>
          <w:rtl/>
        </w:rPr>
        <w:t xml:space="preserve"> </w:t>
      </w:r>
      <w:r w:rsidRPr="0010174C">
        <w:rPr>
          <w:rFonts w:cs="Arial" w:hint="cs"/>
          <w:sz w:val="20"/>
          <w:szCs w:val="20"/>
          <w:rtl/>
        </w:rPr>
        <w:t>ויש</w:t>
      </w:r>
      <w:r w:rsidRPr="0010174C">
        <w:rPr>
          <w:rFonts w:cs="Arial"/>
          <w:sz w:val="20"/>
          <w:szCs w:val="20"/>
          <w:rtl/>
        </w:rPr>
        <w:t xml:space="preserve"> </w:t>
      </w:r>
      <w:r w:rsidRPr="0010174C">
        <w:rPr>
          <w:rFonts w:cs="Arial" w:hint="cs"/>
          <w:sz w:val="20"/>
          <w:szCs w:val="20"/>
          <w:rtl/>
        </w:rPr>
        <w:t>בצד</w:t>
      </w:r>
      <w:r w:rsidRPr="0010174C">
        <w:rPr>
          <w:rFonts w:cs="Arial"/>
          <w:sz w:val="20"/>
          <w:szCs w:val="20"/>
          <w:rtl/>
        </w:rPr>
        <w:t xml:space="preserve"> </w:t>
      </w:r>
      <w:r w:rsidRPr="0010174C">
        <w:rPr>
          <w:rFonts w:cs="Arial" w:hint="cs"/>
          <w:sz w:val="20"/>
          <w:szCs w:val="20"/>
          <w:rtl/>
        </w:rPr>
        <w:t>הנקב</w:t>
      </w:r>
      <w:r w:rsidRPr="0010174C">
        <w:rPr>
          <w:rFonts w:cs="Arial"/>
          <w:sz w:val="20"/>
          <w:szCs w:val="20"/>
          <w:rtl/>
        </w:rPr>
        <w:t xml:space="preserve"> </w:t>
      </w:r>
      <w:r w:rsidRPr="0010174C">
        <w:rPr>
          <w:rFonts w:cs="Arial" w:hint="cs"/>
          <w:sz w:val="20"/>
          <w:szCs w:val="20"/>
          <w:rtl/>
        </w:rPr>
        <w:t>שלשה</w:t>
      </w:r>
      <w:r w:rsidRPr="0010174C">
        <w:rPr>
          <w:rFonts w:cs="Arial"/>
          <w:sz w:val="20"/>
          <w:szCs w:val="20"/>
          <w:rtl/>
        </w:rPr>
        <w:t xml:space="preserve"> </w:t>
      </w:r>
      <w:r w:rsidRPr="0010174C">
        <w:rPr>
          <w:rFonts w:cs="Arial" w:hint="cs"/>
          <w:sz w:val="20"/>
          <w:szCs w:val="20"/>
          <w:rtl/>
        </w:rPr>
        <w:t>לוגין</w:t>
      </w:r>
      <w:r w:rsidRPr="0010174C">
        <w:rPr>
          <w:rFonts w:cs="Arial"/>
          <w:sz w:val="20"/>
          <w:szCs w:val="20"/>
          <w:rtl/>
        </w:rPr>
        <w:t xml:space="preserve"> </w:t>
      </w:r>
      <w:r w:rsidRPr="0010174C">
        <w:rPr>
          <w:rFonts w:cs="Arial" w:hint="cs"/>
          <w:sz w:val="20"/>
          <w:szCs w:val="20"/>
          <w:rtl/>
        </w:rPr>
        <w:t>כשר</w:t>
      </w:r>
      <w:r>
        <w:rPr>
          <w:rFonts w:cs="Arial" w:hint="cs"/>
          <w:sz w:val="20"/>
          <w:szCs w:val="20"/>
          <w:rtl/>
        </w:rPr>
        <w:t>,</w:t>
      </w:r>
      <w:r w:rsidRPr="0010174C">
        <w:rPr>
          <w:rFonts w:cs="Arial"/>
          <w:sz w:val="20"/>
          <w:szCs w:val="20"/>
          <w:rtl/>
        </w:rPr>
        <w:t xml:space="preserve"> </w:t>
      </w:r>
      <w:r w:rsidRPr="0010174C">
        <w:rPr>
          <w:rFonts w:cs="Arial" w:hint="cs"/>
          <w:sz w:val="20"/>
          <w:szCs w:val="20"/>
          <w:rtl/>
        </w:rPr>
        <w:t>שלא</w:t>
      </w:r>
      <w:r w:rsidRPr="0010174C">
        <w:rPr>
          <w:rFonts w:cs="Arial"/>
          <w:sz w:val="20"/>
          <w:szCs w:val="20"/>
          <w:rtl/>
        </w:rPr>
        <w:t xml:space="preserve"> </w:t>
      </w:r>
      <w:r w:rsidRPr="0010174C">
        <w:rPr>
          <w:rFonts w:cs="Arial" w:hint="cs"/>
          <w:sz w:val="20"/>
          <w:szCs w:val="20"/>
          <w:rtl/>
        </w:rPr>
        <w:t>אמרו</w:t>
      </w:r>
      <w:r w:rsidRPr="0010174C">
        <w:rPr>
          <w:rFonts w:cs="Arial"/>
          <w:sz w:val="20"/>
          <w:szCs w:val="20"/>
          <w:rtl/>
        </w:rPr>
        <w:t xml:space="preserve"> </w:t>
      </w:r>
      <w:r w:rsidRPr="0010174C">
        <w:rPr>
          <w:rFonts w:cs="Arial" w:hint="cs"/>
          <w:sz w:val="20"/>
          <w:szCs w:val="20"/>
          <w:rtl/>
        </w:rPr>
        <w:t>אלא</w:t>
      </w:r>
      <w:r w:rsidRPr="0010174C">
        <w:rPr>
          <w:rFonts w:cs="Arial"/>
          <w:sz w:val="20"/>
          <w:szCs w:val="20"/>
          <w:rtl/>
        </w:rPr>
        <w:t xml:space="preserve"> </w:t>
      </w:r>
      <w:r w:rsidRPr="0010174C">
        <w:rPr>
          <w:rFonts w:cs="Arial" w:hint="cs"/>
          <w:sz w:val="20"/>
          <w:szCs w:val="20"/>
          <w:rtl/>
        </w:rPr>
        <w:t>שלשה</w:t>
      </w:r>
      <w:r w:rsidRPr="0010174C">
        <w:rPr>
          <w:rFonts w:cs="Arial"/>
          <w:sz w:val="20"/>
          <w:szCs w:val="20"/>
          <w:rtl/>
        </w:rPr>
        <w:t xml:space="preserve"> </w:t>
      </w:r>
      <w:r w:rsidRPr="0010174C">
        <w:rPr>
          <w:rFonts w:cs="Arial" w:hint="cs"/>
          <w:sz w:val="20"/>
          <w:szCs w:val="20"/>
          <w:rtl/>
        </w:rPr>
        <w:t>לוגין</w:t>
      </w:r>
      <w:r w:rsidRPr="0010174C">
        <w:rPr>
          <w:rFonts w:cs="Arial"/>
          <w:sz w:val="20"/>
          <w:szCs w:val="20"/>
          <w:rtl/>
        </w:rPr>
        <w:t xml:space="preserve"> </w:t>
      </w:r>
      <w:r w:rsidRPr="0010174C">
        <w:rPr>
          <w:rFonts w:cs="Arial" w:hint="cs"/>
          <w:sz w:val="20"/>
          <w:szCs w:val="20"/>
          <w:rtl/>
        </w:rPr>
        <w:t>שנפלו</w:t>
      </w:r>
      <w:r>
        <w:rPr>
          <w:rFonts w:cs="Arial" w:hint="cs"/>
          <w:sz w:val="20"/>
          <w:szCs w:val="20"/>
          <w:rtl/>
        </w:rPr>
        <w:t>."</w:t>
      </w:r>
      <w:r w:rsidR="00611222">
        <w:rPr>
          <w:sz w:val="20"/>
          <w:szCs w:val="20"/>
          <w:rtl/>
        </w:rPr>
        <w:br/>
      </w:r>
      <w:r w:rsidR="00611222">
        <w:rPr>
          <w:rFonts w:hint="cs"/>
          <w:sz w:val="20"/>
          <w:szCs w:val="20"/>
          <w:rtl/>
        </w:rPr>
        <w:t xml:space="preserve">ופסקו </w:t>
      </w:r>
      <w:r w:rsidR="00611222" w:rsidRPr="00611222">
        <w:rPr>
          <w:rFonts w:hint="cs"/>
          <w:b/>
          <w:bCs/>
          <w:sz w:val="20"/>
          <w:szCs w:val="20"/>
          <w:rtl/>
        </w:rPr>
        <w:t>הרמב"ם והמחבר</w:t>
      </w:r>
      <w:r w:rsidR="00611222">
        <w:rPr>
          <w:rFonts w:hint="cs"/>
          <w:sz w:val="20"/>
          <w:szCs w:val="20"/>
          <w:rtl/>
        </w:rPr>
        <w:t xml:space="preserve"> כרבי יוסי, וטעמו, כיוון שהמים כנגד הנקב נידונים כמים שאובים באמצע המקווה ולא כמים שאובים בצד המקווה ולכן פוסלים אותו, ופשוט שמדובר במקווה מי גשמים שאין בו מ' סאה, כאמור לעיל.</w:t>
      </w:r>
    </w:p>
    <w:p w:rsidR="00A90C78" w:rsidRDefault="00975CFB" w:rsidP="00975CFB">
      <w:pPr>
        <w:rPr>
          <w:sz w:val="20"/>
          <w:szCs w:val="20"/>
          <w:rtl/>
        </w:rPr>
      </w:pPr>
      <w:r>
        <w:rPr>
          <w:rFonts w:hint="cs"/>
          <w:b/>
          <w:bCs/>
          <w:sz w:val="20"/>
          <w:szCs w:val="20"/>
          <w:rtl/>
        </w:rPr>
        <w:t>שיעור הנקב</w:t>
      </w:r>
      <w:r>
        <w:rPr>
          <w:b/>
          <w:bCs/>
          <w:sz w:val="20"/>
          <w:szCs w:val="20"/>
          <w:rtl/>
        </w:rPr>
        <w:br/>
      </w:r>
      <w:r>
        <w:rPr>
          <w:rFonts w:hint="cs"/>
          <w:sz w:val="20"/>
          <w:szCs w:val="20"/>
          <w:rtl/>
        </w:rPr>
        <w:t>שיעור הנקב צריך להיות בגודל שיש כנגדו שלושה לוגים מים, אופן החשבון כדלהלן:</w:t>
      </w:r>
      <w:r>
        <w:rPr>
          <w:rFonts w:hint="cs"/>
          <w:sz w:val="20"/>
          <w:szCs w:val="20"/>
          <w:rtl/>
        </w:rPr>
        <w:br/>
        <w:t>סאה היא 6 קבים, הקב הוא 4</w:t>
      </w:r>
      <w:r w:rsidR="00101820">
        <w:rPr>
          <w:rFonts w:hint="cs"/>
          <w:sz w:val="20"/>
          <w:szCs w:val="20"/>
          <w:rtl/>
        </w:rPr>
        <w:t xml:space="preserve"> </w:t>
      </w:r>
      <w:r>
        <w:rPr>
          <w:rFonts w:hint="cs"/>
          <w:sz w:val="20"/>
          <w:szCs w:val="20"/>
          <w:rtl/>
        </w:rPr>
        <w:t>לוגים. מעתה, בקב יש 24 לוגים, ובמ' סאה יש 960 לוג.</w:t>
      </w:r>
      <w:r>
        <w:rPr>
          <w:sz w:val="20"/>
          <w:szCs w:val="20"/>
          <w:rtl/>
        </w:rPr>
        <w:br/>
      </w:r>
      <w:r>
        <w:rPr>
          <w:rFonts w:hint="cs"/>
          <w:sz w:val="20"/>
          <w:szCs w:val="20"/>
          <w:rtl/>
        </w:rPr>
        <w:t xml:space="preserve">לפי"ז, שיעור הנקב צריך להיות </w:t>
      </w:r>
      <w:r w:rsidR="00A90C78">
        <w:rPr>
          <w:rFonts w:hint="cs"/>
          <w:sz w:val="20"/>
          <w:szCs w:val="20"/>
          <w:rtl/>
        </w:rPr>
        <w:t>אחד חלקי שלוש מאות עשרים בכדי שיהיו כנגדו ג"ל.</w:t>
      </w:r>
    </w:p>
    <w:p w:rsidR="00DC12E9" w:rsidRDefault="00A90C78" w:rsidP="00A90C78">
      <w:pPr>
        <w:rPr>
          <w:sz w:val="20"/>
          <w:szCs w:val="20"/>
          <w:rtl/>
        </w:rPr>
      </w:pPr>
      <w:r>
        <w:rPr>
          <w:rFonts w:hint="cs"/>
          <w:b/>
          <w:bCs/>
          <w:sz w:val="20"/>
          <w:szCs w:val="20"/>
          <w:rtl/>
        </w:rPr>
        <w:t>סיכום</w:t>
      </w:r>
      <w:r>
        <w:rPr>
          <w:b/>
          <w:bCs/>
          <w:sz w:val="20"/>
          <w:szCs w:val="20"/>
          <w:rtl/>
        </w:rPr>
        <w:br/>
      </w:r>
      <w:r w:rsidR="00050B33">
        <w:rPr>
          <w:rFonts w:hint="cs"/>
          <w:sz w:val="20"/>
          <w:szCs w:val="20"/>
          <w:rtl/>
        </w:rPr>
        <w:t xml:space="preserve">1. </w:t>
      </w:r>
      <w:r w:rsidR="00050B33" w:rsidRPr="00050B33">
        <w:rPr>
          <w:rFonts w:hint="cs"/>
          <w:b/>
          <w:bCs/>
          <w:sz w:val="20"/>
          <w:szCs w:val="20"/>
          <w:rtl/>
        </w:rPr>
        <w:t>משנה</w:t>
      </w:r>
      <w:r w:rsidR="00050B33">
        <w:rPr>
          <w:rFonts w:hint="cs"/>
          <w:sz w:val="20"/>
          <w:szCs w:val="20"/>
          <w:rtl/>
        </w:rPr>
        <w:t xml:space="preserve">. </w:t>
      </w:r>
      <w:r w:rsidR="00050B33" w:rsidRPr="00050B33">
        <w:rPr>
          <w:rFonts w:hint="cs"/>
          <w:b/>
          <w:bCs/>
          <w:sz w:val="20"/>
          <w:szCs w:val="20"/>
          <w:rtl/>
        </w:rPr>
        <w:t>רבי יוסי</w:t>
      </w:r>
      <w:r w:rsidR="00050B33">
        <w:rPr>
          <w:rFonts w:hint="cs"/>
          <w:sz w:val="20"/>
          <w:szCs w:val="20"/>
          <w:rtl/>
        </w:rPr>
        <w:t xml:space="preserve">. </w:t>
      </w:r>
      <w:r>
        <w:rPr>
          <w:rFonts w:hint="cs"/>
          <w:sz w:val="20"/>
          <w:szCs w:val="20"/>
          <w:rtl/>
        </w:rPr>
        <w:t>מקווה מי גשמים שאין בו מ' סאה המשיק למקווה מים שאובים</w:t>
      </w:r>
      <w:r w:rsidR="00050B33">
        <w:rPr>
          <w:rFonts w:hint="cs"/>
          <w:sz w:val="20"/>
          <w:szCs w:val="20"/>
          <w:rtl/>
        </w:rPr>
        <w:t xml:space="preserve">, נפסל אם יש ג"ל מים כנגד הנקב, וכ"פ </w:t>
      </w:r>
      <w:r w:rsidR="00050B33" w:rsidRPr="00050B33">
        <w:rPr>
          <w:rFonts w:hint="cs"/>
          <w:b/>
          <w:bCs/>
          <w:sz w:val="20"/>
          <w:szCs w:val="20"/>
          <w:rtl/>
        </w:rPr>
        <w:t>הרמב"ם והמחבר</w:t>
      </w:r>
      <w:r w:rsidR="00050B33">
        <w:rPr>
          <w:rFonts w:hint="cs"/>
          <w:sz w:val="20"/>
          <w:szCs w:val="20"/>
          <w:rtl/>
        </w:rPr>
        <w:t xml:space="preserve">. </w:t>
      </w:r>
      <w:r w:rsidR="00050B33" w:rsidRPr="00050B33">
        <w:rPr>
          <w:rFonts w:hint="cs"/>
          <w:b/>
          <w:bCs/>
          <w:sz w:val="20"/>
          <w:szCs w:val="20"/>
          <w:rtl/>
        </w:rPr>
        <w:t>טעם</w:t>
      </w:r>
      <w:r w:rsidR="00050B33">
        <w:rPr>
          <w:rFonts w:hint="cs"/>
          <w:sz w:val="20"/>
          <w:szCs w:val="20"/>
          <w:rtl/>
        </w:rPr>
        <w:t xml:space="preserve">. נקב נידון כמים באמצע המקווה ולא מהצד. </w:t>
      </w:r>
      <w:r w:rsidR="00050B33" w:rsidRPr="00050B33">
        <w:rPr>
          <w:rFonts w:hint="cs"/>
          <w:b/>
          <w:bCs/>
          <w:sz w:val="20"/>
          <w:szCs w:val="20"/>
          <w:rtl/>
        </w:rPr>
        <w:t>ר"א</w:t>
      </w:r>
      <w:r w:rsidR="00050B33">
        <w:rPr>
          <w:rFonts w:hint="cs"/>
          <w:sz w:val="20"/>
          <w:szCs w:val="20"/>
          <w:rtl/>
        </w:rPr>
        <w:t xml:space="preserve">. מקווה לא נפסל בהשקה אלא רק אם </w:t>
      </w:r>
      <w:r w:rsidR="00050B33" w:rsidRPr="00050B33">
        <w:rPr>
          <w:rFonts w:hint="cs"/>
          <w:sz w:val="20"/>
          <w:szCs w:val="20"/>
          <w:u w:val="single"/>
          <w:rtl/>
        </w:rPr>
        <w:t>נפלו</w:t>
      </w:r>
      <w:r w:rsidR="00050B33">
        <w:rPr>
          <w:rFonts w:hint="cs"/>
          <w:sz w:val="20"/>
          <w:szCs w:val="20"/>
          <w:rtl/>
        </w:rPr>
        <w:t xml:space="preserve"> לתוכו ג"ל.</w:t>
      </w:r>
      <w:r>
        <w:rPr>
          <w:rFonts w:hint="cs"/>
          <w:sz w:val="20"/>
          <w:szCs w:val="20"/>
          <w:rtl/>
        </w:rPr>
        <w:t xml:space="preserve"> </w:t>
      </w:r>
      <w:r w:rsidR="00050B33">
        <w:rPr>
          <w:rFonts w:hint="cs"/>
          <w:sz w:val="20"/>
          <w:szCs w:val="20"/>
          <w:rtl/>
        </w:rPr>
        <w:br/>
        <w:t>2. שיעור הנקב. במקווה המכיל מ' סאה, שיעור הנקב אחד משלוש מאות ועשרים.</w:t>
      </w:r>
    </w:p>
    <w:p w:rsidR="006562C2" w:rsidRDefault="00DC12E9" w:rsidP="00BF0BC0">
      <w:pPr>
        <w:rPr>
          <w:sz w:val="20"/>
          <w:szCs w:val="20"/>
          <w:rtl/>
        </w:rPr>
      </w:pPr>
      <w:r>
        <w:rPr>
          <w:sz w:val="20"/>
          <w:szCs w:val="20"/>
          <w:rtl/>
        </w:rPr>
        <w:br/>
      </w:r>
      <w:r>
        <w:rPr>
          <w:rFonts w:hint="cs"/>
          <w:b/>
          <w:bCs/>
          <w:sz w:val="20"/>
          <w:szCs w:val="20"/>
          <w:rtl/>
        </w:rPr>
        <w:t>סעיף י</w:t>
      </w:r>
      <w:r w:rsidR="00BF0BC0">
        <w:rPr>
          <w:rFonts w:hint="cs"/>
          <w:b/>
          <w:bCs/>
          <w:sz w:val="20"/>
          <w:szCs w:val="20"/>
          <w:rtl/>
        </w:rPr>
        <w:t>ט</w:t>
      </w:r>
      <w:r>
        <w:rPr>
          <w:rFonts w:hint="cs"/>
          <w:b/>
          <w:bCs/>
          <w:sz w:val="20"/>
          <w:szCs w:val="20"/>
          <w:rtl/>
        </w:rPr>
        <w:t xml:space="preserve"> </w:t>
      </w:r>
      <w:r w:rsidR="005D4731">
        <w:rPr>
          <w:b/>
          <w:bCs/>
          <w:sz w:val="20"/>
          <w:szCs w:val="20"/>
          <w:rtl/>
        </w:rPr>
        <w:t>–</w:t>
      </w:r>
      <w:r>
        <w:rPr>
          <w:rFonts w:hint="cs"/>
          <w:b/>
          <w:bCs/>
          <w:sz w:val="20"/>
          <w:szCs w:val="20"/>
          <w:rtl/>
        </w:rPr>
        <w:t xml:space="preserve"> </w:t>
      </w:r>
      <w:r w:rsidR="005D4731">
        <w:rPr>
          <w:rFonts w:hint="cs"/>
          <w:b/>
          <w:bCs/>
          <w:sz w:val="20"/>
          <w:szCs w:val="20"/>
          <w:rtl/>
        </w:rPr>
        <w:t>לוג ומחצה שנפל למקווה</w:t>
      </w:r>
      <w:r w:rsidR="00BD24F7">
        <w:rPr>
          <w:rFonts w:hint="cs"/>
          <w:b/>
          <w:bCs/>
          <w:sz w:val="20"/>
          <w:szCs w:val="20"/>
          <w:rtl/>
        </w:rPr>
        <w:t xml:space="preserve"> חסר ומקווה שנפסל ונחלק לשניים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(ג, א) "</w:t>
      </w:r>
      <w:r w:rsidRPr="00DC12E9">
        <w:rPr>
          <w:rFonts w:cs="Arial" w:hint="cs"/>
          <w:sz w:val="20"/>
          <w:szCs w:val="20"/>
          <w:rtl/>
        </w:rPr>
        <w:t>רבי</w:t>
      </w:r>
      <w:r w:rsidRPr="00DC12E9">
        <w:rPr>
          <w:rFonts w:cs="Arial"/>
          <w:sz w:val="20"/>
          <w:szCs w:val="20"/>
          <w:rtl/>
        </w:rPr>
        <w:t xml:space="preserve"> </w:t>
      </w:r>
      <w:r w:rsidRPr="00DC12E9">
        <w:rPr>
          <w:rFonts w:cs="Arial" w:hint="cs"/>
          <w:sz w:val="20"/>
          <w:szCs w:val="20"/>
          <w:rtl/>
        </w:rPr>
        <w:t>יוסי</w:t>
      </w:r>
      <w:r w:rsidRPr="00DC12E9">
        <w:rPr>
          <w:rFonts w:cs="Arial"/>
          <w:sz w:val="20"/>
          <w:szCs w:val="20"/>
          <w:rtl/>
        </w:rPr>
        <w:t xml:space="preserve"> </w:t>
      </w:r>
      <w:r w:rsidRPr="00DC12E9">
        <w:rPr>
          <w:rFonts w:cs="Arial" w:hint="cs"/>
          <w:sz w:val="20"/>
          <w:szCs w:val="20"/>
          <w:rtl/>
        </w:rPr>
        <w:t>אומר</w:t>
      </w:r>
      <w:r>
        <w:rPr>
          <w:rFonts w:cs="Arial" w:hint="cs"/>
          <w:sz w:val="20"/>
          <w:szCs w:val="20"/>
          <w:rtl/>
        </w:rPr>
        <w:t>:</w:t>
      </w:r>
      <w:r w:rsidRPr="00DC12E9">
        <w:rPr>
          <w:rFonts w:cs="Arial"/>
          <w:sz w:val="20"/>
          <w:szCs w:val="20"/>
          <w:rtl/>
        </w:rPr>
        <w:t xml:space="preserve"> </w:t>
      </w:r>
      <w:r w:rsidRPr="00DC12E9">
        <w:rPr>
          <w:rFonts w:cs="Arial" w:hint="cs"/>
          <w:sz w:val="20"/>
          <w:szCs w:val="20"/>
          <w:rtl/>
        </w:rPr>
        <w:t>שני</w:t>
      </w:r>
      <w:r w:rsidRPr="00DC12E9">
        <w:rPr>
          <w:rFonts w:cs="Arial"/>
          <w:sz w:val="20"/>
          <w:szCs w:val="20"/>
          <w:rtl/>
        </w:rPr>
        <w:t xml:space="preserve"> </w:t>
      </w:r>
      <w:r w:rsidRPr="00DC12E9">
        <w:rPr>
          <w:rFonts w:cs="Arial" w:hint="cs"/>
          <w:sz w:val="20"/>
          <w:szCs w:val="20"/>
          <w:rtl/>
        </w:rPr>
        <w:t>מקואות</w:t>
      </w:r>
      <w:r w:rsidRPr="00DC12E9">
        <w:rPr>
          <w:rFonts w:cs="Arial"/>
          <w:sz w:val="20"/>
          <w:szCs w:val="20"/>
          <w:rtl/>
        </w:rPr>
        <w:t xml:space="preserve"> </w:t>
      </w:r>
      <w:r w:rsidRPr="00DC12E9">
        <w:rPr>
          <w:rFonts w:cs="Arial" w:hint="cs"/>
          <w:sz w:val="20"/>
          <w:szCs w:val="20"/>
          <w:rtl/>
        </w:rPr>
        <w:t>שאין</w:t>
      </w:r>
      <w:r w:rsidRPr="00DC12E9">
        <w:rPr>
          <w:rFonts w:cs="Arial"/>
          <w:sz w:val="20"/>
          <w:szCs w:val="20"/>
          <w:rtl/>
        </w:rPr>
        <w:t xml:space="preserve"> </w:t>
      </w:r>
      <w:r w:rsidRPr="00DC12E9">
        <w:rPr>
          <w:rFonts w:cs="Arial" w:hint="cs"/>
          <w:sz w:val="20"/>
          <w:szCs w:val="20"/>
          <w:rtl/>
        </w:rPr>
        <w:t>בהם</w:t>
      </w:r>
      <w:r w:rsidRPr="00DC12E9">
        <w:rPr>
          <w:rFonts w:cs="Arial"/>
          <w:sz w:val="20"/>
          <w:szCs w:val="20"/>
          <w:rtl/>
        </w:rPr>
        <w:t xml:space="preserve"> </w:t>
      </w:r>
      <w:r w:rsidRPr="00DC12E9">
        <w:rPr>
          <w:rFonts w:cs="Arial" w:hint="cs"/>
          <w:sz w:val="20"/>
          <w:szCs w:val="20"/>
          <w:rtl/>
        </w:rPr>
        <w:t>ארבעים</w:t>
      </w:r>
      <w:r w:rsidRPr="00DC12E9">
        <w:rPr>
          <w:rFonts w:cs="Arial"/>
          <w:sz w:val="20"/>
          <w:szCs w:val="20"/>
          <w:rtl/>
        </w:rPr>
        <w:t xml:space="preserve"> </w:t>
      </w:r>
      <w:r w:rsidRPr="00DC12E9">
        <w:rPr>
          <w:rFonts w:cs="Arial" w:hint="cs"/>
          <w:sz w:val="20"/>
          <w:szCs w:val="20"/>
          <w:rtl/>
        </w:rPr>
        <w:t>סאה</w:t>
      </w:r>
      <w:r>
        <w:rPr>
          <w:rFonts w:cs="Arial" w:hint="cs"/>
          <w:sz w:val="20"/>
          <w:szCs w:val="20"/>
          <w:rtl/>
        </w:rPr>
        <w:t>,</w:t>
      </w:r>
      <w:r w:rsidRPr="00DC12E9">
        <w:rPr>
          <w:rFonts w:cs="Arial"/>
          <w:sz w:val="20"/>
          <w:szCs w:val="20"/>
          <w:rtl/>
        </w:rPr>
        <w:t xml:space="preserve"> </w:t>
      </w:r>
      <w:r w:rsidRPr="00DC12E9">
        <w:rPr>
          <w:rFonts w:cs="Arial" w:hint="cs"/>
          <w:sz w:val="20"/>
          <w:szCs w:val="20"/>
          <w:rtl/>
        </w:rPr>
        <w:t>ונפלו</w:t>
      </w:r>
      <w:r w:rsidRPr="00DC12E9">
        <w:rPr>
          <w:rFonts w:cs="Arial"/>
          <w:sz w:val="20"/>
          <w:szCs w:val="20"/>
          <w:rtl/>
        </w:rPr>
        <w:t xml:space="preserve"> </w:t>
      </w:r>
      <w:r w:rsidRPr="00DC12E9">
        <w:rPr>
          <w:rFonts w:cs="Arial" w:hint="cs"/>
          <w:sz w:val="20"/>
          <w:szCs w:val="20"/>
          <w:rtl/>
        </w:rPr>
        <w:t>לזה</w:t>
      </w:r>
      <w:r w:rsidRPr="00DC12E9">
        <w:rPr>
          <w:rFonts w:cs="Arial"/>
          <w:sz w:val="20"/>
          <w:szCs w:val="20"/>
          <w:rtl/>
        </w:rPr>
        <w:t xml:space="preserve"> </w:t>
      </w:r>
      <w:r w:rsidRPr="00DC12E9">
        <w:rPr>
          <w:rFonts w:cs="Arial" w:hint="cs"/>
          <w:sz w:val="20"/>
          <w:szCs w:val="20"/>
          <w:rtl/>
        </w:rPr>
        <w:t>לוג</w:t>
      </w:r>
      <w:r w:rsidRPr="00DC12E9">
        <w:rPr>
          <w:rFonts w:cs="Arial"/>
          <w:sz w:val="20"/>
          <w:szCs w:val="20"/>
          <w:rtl/>
        </w:rPr>
        <w:t xml:space="preserve"> </w:t>
      </w:r>
      <w:r w:rsidRPr="00DC12E9">
        <w:rPr>
          <w:rFonts w:cs="Arial" w:hint="cs"/>
          <w:sz w:val="20"/>
          <w:szCs w:val="20"/>
          <w:rtl/>
        </w:rPr>
        <w:t>ומחצה</w:t>
      </w:r>
      <w:r w:rsidRPr="00DC12E9">
        <w:rPr>
          <w:rFonts w:cs="Arial"/>
          <w:sz w:val="20"/>
          <w:szCs w:val="20"/>
          <w:rtl/>
        </w:rPr>
        <w:t xml:space="preserve"> </w:t>
      </w:r>
      <w:r w:rsidRPr="00DC12E9">
        <w:rPr>
          <w:rFonts w:cs="Arial" w:hint="cs"/>
          <w:sz w:val="20"/>
          <w:szCs w:val="20"/>
          <w:rtl/>
        </w:rPr>
        <w:t>ולזה</w:t>
      </w:r>
      <w:r w:rsidRPr="00DC12E9">
        <w:rPr>
          <w:rFonts w:cs="Arial"/>
          <w:sz w:val="20"/>
          <w:szCs w:val="20"/>
          <w:rtl/>
        </w:rPr>
        <w:t xml:space="preserve"> </w:t>
      </w:r>
      <w:r w:rsidRPr="00DC12E9">
        <w:rPr>
          <w:rFonts w:cs="Arial" w:hint="cs"/>
          <w:sz w:val="20"/>
          <w:szCs w:val="20"/>
          <w:rtl/>
        </w:rPr>
        <w:t>לוג</w:t>
      </w:r>
      <w:r w:rsidRPr="00DC12E9">
        <w:rPr>
          <w:rFonts w:cs="Arial"/>
          <w:sz w:val="20"/>
          <w:szCs w:val="20"/>
          <w:rtl/>
        </w:rPr>
        <w:t xml:space="preserve"> </w:t>
      </w:r>
      <w:r w:rsidRPr="00DC12E9">
        <w:rPr>
          <w:rFonts w:cs="Arial" w:hint="cs"/>
          <w:sz w:val="20"/>
          <w:szCs w:val="20"/>
          <w:rtl/>
        </w:rPr>
        <w:t>ומחצה</w:t>
      </w:r>
      <w:r>
        <w:rPr>
          <w:rFonts w:cs="Arial" w:hint="cs"/>
          <w:sz w:val="20"/>
          <w:szCs w:val="20"/>
          <w:rtl/>
        </w:rPr>
        <w:t>,</w:t>
      </w:r>
      <w:r w:rsidRPr="00DC12E9">
        <w:rPr>
          <w:rFonts w:cs="Arial"/>
          <w:sz w:val="20"/>
          <w:szCs w:val="20"/>
          <w:rtl/>
        </w:rPr>
        <w:t xml:space="preserve"> </w:t>
      </w:r>
      <w:r w:rsidRPr="00DC12E9">
        <w:rPr>
          <w:rFonts w:cs="Arial" w:hint="cs"/>
          <w:sz w:val="20"/>
          <w:szCs w:val="20"/>
          <w:rtl/>
        </w:rPr>
        <w:t>ונתערבו</w:t>
      </w:r>
      <w:r w:rsidRPr="00DC12E9">
        <w:rPr>
          <w:rFonts w:cs="Arial"/>
          <w:sz w:val="20"/>
          <w:szCs w:val="20"/>
          <w:rtl/>
        </w:rPr>
        <w:t xml:space="preserve"> </w:t>
      </w:r>
      <w:r>
        <w:rPr>
          <w:rFonts w:cs="Arial" w:hint="cs"/>
          <w:sz w:val="20"/>
          <w:szCs w:val="20"/>
          <w:rtl/>
        </w:rPr>
        <w:t xml:space="preserve">- </w:t>
      </w:r>
      <w:r w:rsidRPr="00DC12E9">
        <w:rPr>
          <w:rFonts w:cs="Arial" w:hint="cs"/>
          <w:sz w:val="20"/>
          <w:szCs w:val="20"/>
          <w:rtl/>
        </w:rPr>
        <w:t>כשרים</w:t>
      </w:r>
      <w:r>
        <w:rPr>
          <w:rFonts w:cs="Arial" w:hint="cs"/>
          <w:sz w:val="20"/>
          <w:szCs w:val="20"/>
          <w:rtl/>
        </w:rPr>
        <w:t>,</w:t>
      </w:r>
      <w:r w:rsidRPr="00DC12E9">
        <w:rPr>
          <w:rFonts w:cs="Arial"/>
          <w:sz w:val="20"/>
          <w:szCs w:val="20"/>
          <w:rtl/>
        </w:rPr>
        <w:t xml:space="preserve"> </w:t>
      </w:r>
      <w:r w:rsidRPr="00DC12E9">
        <w:rPr>
          <w:rFonts w:cs="Arial" w:hint="cs"/>
          <w:sz w:val="20"/>
          <w:szCs w:val="20"/>
          <w:rtl/>
        </w:rPr>
        <w:t>מפני</w:t>
      </w:r>
      <w:r w:rsidRPr="00DC12E9">
        <w:rPr>
          <w:rFonts w:cs="Arial"/>
          <w:sz w:val="20"/>
          <w:szCs w:val="20"/>
          <w:rtl/>
        </w:rPr>
        <w:t xml:space="preserve"> </w:t>
      </w:r>
      <w:r w:rsidRPr="00DC12E9">
        <w:rPr>
          <w:rFonts w:cs="Arial" w:hint="cs"/>
          <w:sz w:val="20"/>
          <w:szCs w:val="20"/>
          <w:rtl/>
        </w:rPr>
        <w:t>שלא</w:t>
      </w:r>
      <w:r w:rsidRPr="00DC12E9">
        <w:rPr>
          <w:rFonts w:cs="Arial"/>
          <w:sz w:val="20"/>
          <w:szCs w:val="20"/>
          <w:rtl/>
        </w:rPr>
        <w:t xml:space="preserve"> </w:t>
      </w:r>
      <w:r w:rsidRPr="00DC12E9">
        <w:rPr>
          <w:rFonts w:cs="Arial" w:hint="cs"/>
          <w:sz w:val="20"/>
          <w:szCs w:val="20"/>
          <w:rtl/>
        </w:rPr>
        <w:t>נקרא</w:t>
      </w:r>
      <w:r w:rsidRPr="00DC12E9">
        <w:rPr>
          <w:rFonts w:cs="Arial"/>
          <w:sz w:val="20"/>
          <w:szCs w:val="20"/>
          <w:rtl/>
        </w:rPr>
        <w:t xml:space="preserve"> </w:t>
      </w:r>
      <w:r w:rsidRPr="00DC12E9">
        <w:rPr>
          <w:rFonts w:cs="Arial" w:hint="cs"/>
          <w:sz w:val="20"/>
          <w:szCs w:val="20"/>
          <w:rtl/>
        </w:rPr>
        <w:t>עליהן</w:t>
      </w:r>
      <w:r w:rsidRPr="00DC12E9">
        <w:rPr>
          <w:rFonts w:cs="Arial"/>
          <w:sz w:val="20"/>
          <w:szCs w:val="20"/>
          <w:rtl/>
        </w:rPr>
        <w:t xml:space="preserve"> </w:t>
      </w:r>
      <w:r w:rsidRPr="00DC12E9">
        <w:rPr>
          <w:rFonts w:cs="Arial" w:hint="cs"/>
          <w:sz w:val="20"/>
          <w:szCs w:val="20"/>
          <w:rtl/>
        </w:rPr>
        <w:t>שם</w:t>
      </w:r>
      <w:r w:rsidRPr="00DC12E9">
        <w:rPr>
          <w:rFonts w:cs="Arial"/>
          <w:sz w:val="20"/>
          <w:szCs w:val="20"/>
          <w:rtl/>
        </w:rPr>
        <w:t xml:space="preserve"> </w:t>
      </w:r>
      <w:r w:rsidRPr="00DC12E9">
        <w:rPr>
          <w:rFonts w:cs="Arial" w:hint="cs"/>
          <w:sz w:val="20"/>
          <w:szCs w:val="20"/>
          <w:rtl/>
        </w:rPr>
        <w:t>פסול</w:t>
      </w:r>
      <w:r>
        <w:rPr>
          <w:rFonts w:cs="Arial" w:hint="cs"/>
          <w:sz w:val="20"/>
          <w:szCs w:val="20"/>
          <w:rtl/>
        </w:rPr>
        <w:t>.</w:t>
      </w:r>
      <w:r w:rsidRPr="00DC12E9">
        <w:rPr>
          <w:rFonts w:cs="Arial"/>
          <w:sz w:val="20"/>
          <w:szCs w:val="20"/>
          <w:rtl/>
        </w:rPr>
        <w:t xml:space="preserve"> </w:t>
      </w:r>
      <w:r w:rsidRPr="00DC12E9">
        <w:rPr>
          <w:rFonts w:cs="Arial" w:hint="cs"/>
          <w:sz w:val="20"/>
          <w:szCs w:val="20"/>
          <w:rtl/>
        </w:rPr>
        <w:t>אבל</w:t>
      </w:r>
      <w:r w:rsidRPr="00DC12E9">
        <w:rPr>
          <w:rFonts w:cs="Arial"/>
          <w:sz w:val="20"/>
          <w:szCs w:val="20"/>
          <w:rtl/>
        </w:rPr>
        <w:t xml:space="preserve"> </w:t>
      </w:r>
      <w:r w:rsidRPr="00DC12E9">
        <w:rPr>
          <w:rFonts w:cs="Arial" w:hint="cs"/>
          <w:sz w:val="20"/>
          <w:szCs w:val="20"/>
          <w:rtl/>
        </w:rPr>
        <w:t>מקוה</w:t>
      </w:r>
      <w:r w:rsidRPr="00DC12E9">
        <w:rPr>
          <w:rFonts w:cs="Arial"/>
          <w:sz w:val="20"/>
          <w:szCs w:val="20"/>
          <w:rtl/>
        </w:rPr>
        <w:t xml:space="preserve"> </w:t>
      </w:r>
      <w:r w:rsidRPr="00DC12E9">
        <w:rPr>
          <w:rFonts w:cs="Arial" w:hint="cs"/>
          <w:sz w:val="20"/>
          <w:szCs w:val="20"/>
          <w:rtl/>
        </w:rPr>
        <w:t>שאין</w:t>
      </w:r>
      <w:r w:rsidRPr="00DC12E9">
        <w:rPr>
          <w:rFonts w:cs="Arial"/>
          <w:sz w:val="20"/>
          <w:szCs w:val="20"/>
          <w:rtl/>
        </w:rPr>
        <w:t xml:space="preserve"> </w:t>
      </w:r>
      <w:r w:rsidRPr="00DC12E9">
        <w:rPr>
          <w:rFonts w:cs="Arial" w:hint="cs"/>
          <w:sz w:val="20"/>
          <w:szCs w:val="20"/>
          <w:rtl/>
        </w:rPr>
        <w:t>בו</w:t>
      </w:r>
      <w:r w:rsidRPr="00DC12E9">
        <w:rPr>
          <w:rFonts w:cs="Arial"/>
          <w:sz w:val="20"/>
          <w:szCs w:val="20"/>
          <w:rtl/>
        </w:rPr>
        <w:t xml:space="preserve"> </w:t>
      </w:r>
      <w:r w:rsidRPr="00DC12E9">
        <w:rPr>
          <w:rFonts w:cs="Arial" w:hint="cs"/>
          <w:sz w:val="20"/>
          <w:szCs w:val="20"/>
          <w:rtl/>
        </w:rPr>
        <w:t>ארבעים</w:t>
      </w:r>
      <w:r w:rsidRPr="00DC12E9">
        <w:rPr>
          <w:rFonts w:cs="Arial"/>
          <w:sz w:val="20"/>
          <w:szCs w:val="20"/>
          <w:rtl/>
        </w:rPr>
        <w:t xml:space="preserve"> </w:t>
      </w:r>
      <w:r w:rsidRPr="00DC12E9">
        <w:rPr>
          <w:rFonts w:cs="Arial" w:hint="cs"/>
          <w:sz w:val="20"/>
          <w:szCs w:val="20"/>
          <w:rtl/>
        </w:rPr>
        <w:t>סאה</w:t>
      </w:r>
      <w:r>
        <w:rPr>
          <w:rFonts w:cs="Arial" w:hint="cs"/>
          <w:sz w:val="20"/>
          <w:szCs w:val="20"/>
          <w:rtl/>
        </w:rPr>
        <w:t>,</w:t>
      </w:r>
      <w:r w:rsidRPr="00DC12E9">
        <w:rPr>
          <w:rFonts w:cs="Arial"/>
          <w:sz w:val="20"/>
          <w:szCs w:val="20"/>
          <w:rtl/>
        </w:rPr>
        <w:t xml:space="preserve"> </w:t>
      </w:r>
      <w:r w:rsidRPr="00DC12E9">
        <w:rPr>
          <w:rFonts w:cs="Arial" w:hint="cs"/>
          <w:sz w:val="20"/>
          <w:szCs w:val="20"/>
          <w:rtl/>
        </w:rPr>
        <w:t>ונפלו</w:t>
      </w:r>
      <w:r w:rsidRPr="00DC12E9">
        <w:rPr>
          <w:rFonts w:cs="Arial"/>
          <w:sz w:val="20"/>
          <w:szCs w:val="20"/>
          <w:rtl/>
        </w:rPr>
        <w:t xml:space="preserve"> </w:t>
      </w:r>
      <w:r w:rsidRPr="00DC12E9">
        <w:rPr>
          <w:rFonts w:cs="Arial" w:hint="cs"/>
          <w:sz w:val="20"/>
          <w:szCs w:val="20"/>
          <w:rtl/>
        </w:rPr>
        <w:t>בו</w:t>
      </w:r>
      <w:r w:rsidRPr="00DC12E9">
        <w:rPr>
          <w:rFonts w:cs="Arial"/>
          <w:sz w:val="20"/>
          <w:szCs w:val="20"/>
          <w:rtl/>
        </w:rPr>
        <w:t xml:space="preserve"> </w:t>
      </w:r>
      <w:r w:rsidRPr="00DC12E9">
        <w:rPr>
          <w:rFonts w:cs="Arial" w:hint="cs"/>
          <w:sz w:val="20"/>
          <w:szCs w:val="20"/>
          <w:rtl/>
        </w:rPr>
        <w:t>שלשה</w:t>
      </w:r>
      <w:r w:rsidRPr="00DC12E9">
        <w:rPr>
          <w:rFonts w:cs="Arial"/>
          <w:sz w:val="20"/>
          <w:szCs w:val="20"/>
          <w:rtl/>
        </w:rPr>
        <w:t xml:space="preserve"> </w:t>
      </w:r>
      <w:r w:rsidRPr="00DC12E9">
        <w:rPr>
          <w:rFonts w:cs="Arial" w:hint="cs"/>
          <w:sz w:val="20"/>
          <w:szCs w:val="20"/>
          <w:rtl/>
        </w:rPr>
        <w:lastRenderedPageBreak/>
        <w:t>לוגין</w:t>
      </w:r>
      <w:r>
        <w:rPr>
          <w:rFonts w:cs="Arial" w:hint="cs"/>
          <w:sz w:val="20"/>
          <w:szCs w:val="20"/>
          <w:rtl/>
        </w:rPr>
        <w:t>,</w:t>
      </w:r>
      <w:r w:rsidRPr="00DC12E9">
        <w:rPr>
          <w:rFonts w:cs="Arial"/>
          <w:sz w:val="20"/>
          <w:szCs w:val="20"/>
          <w:rtl/>
        </w:rPr>
        <w:t xml:space="preserve"> </w:t>
      </w:r>
      <w:r w:rsidRPr="00DC12E9">
        <w:rPr>
          <w:rFonts w:cs="Arial" w:hint="cs"/>
          <w:sz w:val="20"/>
          <w:szCs w:val="20"/>
          <w:rtl/>
        </w:rPr>
        <w:t>ונחלק</w:t>
      </w:r>
      <w:r w:rsidRPr="00DC12E9">
        <w:rPr>
          <w:rFonts w:cs="Arial"/>
          <w:sz w:val="20"/>
          <w:szCs w:val="20"/>
          <w:rtl/>
        </w:rPr>
        <w:t xml:space="preserve"> </w:t>
      </w:r>
      <w:r w:rsidRPr="00DC12E9">
        <w:rPr>
          <w:rFonts w:cs="Arial" w:hint="cs"/>
          <w:sz w:val="20"/>
          <w:szCs w:val="20"/>
          <w:rtl/>
        </w:rPr>
        <w:t>לשנים</w:t>
      </w:r>
      <w:r>
        <w:rPr>
          <w:rFonts w:cs="Arial" w:hint="cs"/>
          <w:sz w:val="20"/>
          <w:szCs w:val="20"/>
          <w:rtl/>
        </w:rPr>
        <w:t xml:space="preserve"> </w:t>
      </w:r>
      <w:r>
        <w:rPr>
          <w:rFonts w:cs="Arial"/>
          <w:sz w:val="20"/>
          <w:szCs w:val="20"/>
          <w:rtl/>
        </w:rPr>
        <w:t>–</w:t>
      </w:r>
      <w:r w:rsidRPr="00DC12E9">
        <w:rPr>
          <w:rFonts w:cs="Arial"/>
          <w:sz w:val="20"/>
          <w:szCs w:val="20"/>
          <w:rtl/>
        </w:rPr>
        <w:t xml:space="preserve"> </w:t>
      </w:r>
      <w:r w:rsidRPr="00DC12E9">
        <w:rPr>
          <w:rFonts w:cs="Arial" w:hint="cs"/>
          <w:sz w:val="20"/>
          <w:szCs w:val="20"/>
          <w:rtl/>
        </w:rPr>
        <w:t>פסול</w:t>
      </w:r>
      <w:r>
        <w:rPr>
          <w:rFonts w:cs="Arial" w:hint="cs"/>
          <w:sz w:val="20"/>
          <w:szCs w:val="20"/>
          <w:rtl/>
        </w:rPr>
        <w:t>,</w:t>
      </w:r>
      <w:r w:rsidRPr="00DC12E9">
        <w:rPr>
          <w:rFonts w:cs="Arial"/>
          <w:sz w:val="20"/>
          <w:szCs w:val="20"/>
          <w:rtl/>
        </w:rPr>
        <w:t xml:space="preserve"> </w:t>
      </w:r>
      <w:r w:rsidRPr="00DC12E9">
        <w:rPr>
          <w:rFonts w:cs="Arial" w:hint="cs"/>
          <w:sz w:val="20"/>
          <w:szCs w:val="20"/>
          <w:rtl/>
        </w:rPr>
        <w:t>מפני</w:t>
      </w:r>
      <w:r w:rsidRPr="00DC12E9">
        <w:rPr>
          <w:rFonts w:cs="Arial"/>
          <w:sz w:val="20"/>
          <w:szCs w:val="20"/>
          <w:rtl/>
        </w:rPr>
        <w:t xml:space="preserve"> </w:t>
      </w:r>
      <w:r w:rsidRPr="00DC12E9">
        <w:rPr>
          <w:rFonts w:cs="Arial" w:hint="cs"/>
          <w:sz w:val="20"/>
          <w:szCs w:val="20"/>
          <w:rtl/>
        </w:rPr>
        <w:t>שנקרא</w:t>
      </w:r>
      <w:r w:rsidRPr="00DC12E9">
        <w:rPr>
          <w:rFonts w:cs="Arial"/>
          <w:sz w:val="20"/>
          <w:szCs w:val="20"/>
          <w:rtl/>
        </w:rPr>
        <w:t xml:space="preserve"> </w:t>
      </w:r>
      <w:r w:rsidRPr="00DC12E9">
        <w:rPr>
          <w:rFonts w:cs="Arial" w:hint="cs"/>
          <w:sz w:val="20"/>
          <w:szCs w:val="20"/>
          <w:rtl/>
        </w:rPr>
        <w:t>עליו</w:t>
      </w:r>
      <w:r w:rsidRPr="00DC12E9">
        <w:rPr>
          <w:rFonts w:cs="Arial"/>
          <w:sz w:val="20"/>
          <w:szCs w:val="20"/>
          <w:rtl/>
        </w:rPr>
        <w:t xml:space="preserve"> </w:t>
      </w:r>
      <w:r w:rsidRPr="00DC12E9">
        <w:rPr>
          <w:rFonts w:cs="Arial" w:hint="cs"/>
          <w:sz w:val="20"/>
          <w:szCs w:val="20"/>
          <w:rtl/>
        </w:rPr>
        <w:t>שם</w:t>
      </w:r>
      <w:r w:rsidRPr="00DC12E9">
        <w:rPr>
          <w:rFonts w:cs="Arial"/>
          <w:sz w:val="20"/>
          <w:szCs w:val="20"/>
          <w:rtl/>
        </w:rPr>
        <w:t xml:space="preserve"> </w:t>
      </w:r>
      <w:r w:rsidRPr="00DC12E9">
        <w:rPr>
          <w:rFonts w:cs="Arial" w:hint="cs"/>
          <w:sz w:val="20"/>
          <w:szCs w:val="20"/>
          <w:rtl/>
        </w:rPr>
        <w:t>פסול</w:t>
      </w:r>
      <w:r w:rsidR="006562C2">
        <w:rPr>
          <w:rFonts w:cs="Arial" w:hint="cs"/>
          <w:sz w:val="20"/>
          <w:szCs w:val="20"/>
          <w:rtl/>
        </w:rPr>
        <w:t>,</w:t>
      </w:r>
      <w:r w:rsidRPr="00DC12E9">
        <w:rPr>
          <w:rFonts w:cs="Arial"/>
          <w:sz w:val="20"/>
          <w:szCs w:val="20"/>
          <w:rtl/>
        </w:rPr>
        <w:t xml:space="preserve"> </w:t>
      </w:r>
      <w:r w:rsidRPr="00DC12E9">
        <w:rPr>
          <w:rFonts w:cs="Arial" w:hint="cs"/>
          <w:sz w:val="20"/>
          <w:szCs w:val="20"/>
          <w:rtl/>
        </w:rPr>
        <w:t>ורבי</w:t>
      </w:r>
      <w:r w:rsidRPr="00DC12E9">
        <w:rPr>
          <w:rFonts w:cs="Arial"/>
          <w:sz w:val="20"/>
          <w:szCs w:val="20"/>
          <w:rtl/>
        </w:rPr>
        <w:t xml:space="preserve"> </w:t>
      </w:r>
      <w:r w:rsidRPr="00DC12E9">
        <w:rPr>
          <w:rFonts w:cs="Arial" w:hint="cs"/>
          <w:sz w:val="20"/>
          <w:szCs w:val="20"/>
          <w:rtl/>
        </w:rPr>
        <w:t>יהושע</w:t>
      </w:r>
      <w:r w:rsidRPr="00DC12E9">
        <w:rPr>
          <w:rFonts w:cs="Arial"/>
          <w:sz w:val="20"/>
          <w:szCs w:val="20"/>
          <w:rtl/>
        </w:rPr>
        <w:t xml:space="preserve"> </w:t>
      </w:r>
      <w:r>
        <w:rPr>
          <w:rFonts w:cs="Arial" w:hint="cs"/>
          <w:sz w:val="20"/>
          <w:szCs w:val="20"/>
          <w:rtl/>
        </w:rPr>
        <w:t>מכשיר;</w:t>
      </w:r>
      <w:r w:rsidRPr="00DC12E9">
        <w:rPr>
          <w:rFonts w:cs="Arial"/>
          <w:sz w:val="20"/>
          <w:szCs w:val="20"/>
          <w:rtl/>
        </w:rPr>
        <w:t xml:space="preserve"> </w:t>
      </w:r>
      <w:r w:rsidRPr="00DC12E9">
        <w:rPr>
          <w:rFonts w:cs="Arial" w:hint="cs"/>
          <w:sz w:val="20"/>
          <w:szCs w:val="20"/>
          <w:rtl/>
        </w:rPr>
        <w:t>שהיה</w:t>
      </w:r>
      <w:r w:rsidRPr="00DC12E9">
        <w:rPr>
          <w:rFonts w:cs="Arial"/>
          <w:sz w:val="20"/>
          <w:szCs w:val="20"/>
          <w:rtl/>
        </w:rPr>
        <w:t xml:space="preserve"> </w:t>
      </w:r>
      <w:r w:rsidRPr="00DC12E9">
        <w:rPr>
          <w:rFonts w:cs="Arial" w:hint="cs"/>
          <w:sz w:val="20"/>
          <w:szCs w:val="20"/>
          <w:rtl/>
        </w:rPr>
        <w:t>רבי</w:t>
      </w:r>
      <w:r w:rsidRPr="00DC12E9">
        <w:rPr>
          <w:rFonts w:cs="Arial"/>
          <w:sz w:val="20"/>
          <w:szCs w:val="20"/>
          <w:rtl/>
        </w:rPr>
        <w:t xml:space="preserve"> </w:t>
      </w:r>
      <w:r w:rsidRPr="00DC12E9">
        <w:rPr>
          <w:rFonts w:cs="Arial" w:hint="cs"/>
          <w:sz w:val="20"/>
          <w:szCs w:val="20"/>
          <w:rtl/>
        </w:rPr>
        <w:t>יהושע</w:t>
      </w:r>
      <w:r w:rsidRPr="00DC12E9">
        <w:rPr>
          <w:rFonts w:cs="Arial"/>
          <w:sz w:val="20"/>
          <w:szCs w:val="20"/>
          <w:rtl/>
        </w:rPr>
        <w:t xml:space="preserve"> </w:t>
      </w:r>
      <w:r w:rsidRPr="00DC12E9">
        <w:rPr>
          <w:rFonts w:cs="Arial" w:hint="cs"/>
          <w:sz w:val="20"/>
          <w:szCs w:val="20"/>
          <w:rtl/>
        </w:rPr>
        <w:t>אומר</w:t>
      </w:r>
      <w:r>
        <w:rPr>
          <w:rFonts w:cs="Arial" w:hint="cs"/>
          <w:sz w:val="20"/>
          <w:szCs w:val="20"/>
          <w:rtl/>
        </w:rPr>
        <w:t>:</w:t>
      </w:r>
      <w:r w:rsidRPr="00DC12E9">
        <w:rPr>
          <w:rFonts w:cs="Arial"/>
          <w:sz w:val="20"/>
          <w:szCs w:val="20"/>
          <w:rtl/>
        </w:rPr>
        <w:t xml:space="preserve"> </w:t>
      </w:r>
      <w:r w:rsidRPr="00DC12E9">
        <w:rPr>
          <w:rFonts w:cs="Arial" w:hint="cs"/>
          <w:sz w:val="20"/>
          <w:szCs w:val="20"/>
          <w:rtl/>
        </w:rPr>
        <w:t>כל</w:t>
      </w:r>
      <w:r w:rsidRPr="00DC12E9">
        <w:rPr>
          <w:rFonts w:cs="Arial"/>
          <w:sz w:val="20"/>
          <w:szCs w:val="20"/>
          <w:rtl/>
        </w:rPr>
        <w:t xml:space="preserve"> </w:t>
      </w:r>
      <w:r w:rsidRPr="00DC12E9">
        <w:rPr>
          <w:rFonts w:cs="Arial" w:hint="cs"/>
          <w:sz w:val="20"/>
          <w:szCs w:val="20"/>
          <w:rtl/>
        </w:rPr>
        <w:t>מקוה</w:t>
      </w:r>
      <w:r w:rsidRPr="00DC12E9">
        <w:rPr>
          <w:rFonts w:cs="Arial"/>
          <w:sz w:val="20"/>
          <w:szCs w:val="20"/>
          <w:rtl/>
        </w:rPr>
        <w:t xml:space="preserve"> </w:t>
      </w:r>
      <w:r w:rsidRPr="00DC12E9">
        <w:rPr>
          <w:rFonts w:cs="Arial" w:hint="cs"/>
          <w:sz w:val="20"/>
          <w:szCs w:val="20"/>
          <w:rtl/>
        </w:rPr>
        <w:t>שאין</w:t>
      </w:r>
      <w:r w:rsidRPr="00DC12E9">
        <w:rPr>
          <w:rFonts w:cs="Arial"/>
          <w:sz w:val="20"/>
          <w:szCs w:val="20"/>
          <w:rtl/>
        </w:rPr>
        <w:t xml:space="preserve"> </w:t>
      </w:r>
      <w:r w:rsidRPr="00DC12E9">
        <w:rPr>
          <w:rFonts w:cs="Arial" w:hint="cs"/>
          <w:sz w:val="20"/>
          <w:szCs w:val="20"/>
          <w:rtl/>
        </w:rPr>
        <w:t>בו</w:t>
      </w:r>
      <w:r w:rsidRPr="00DC12E9">
        <w:rPr>
          <w:rFonts w:cs="Arial"/>
          <w:sz w:val="20"/>
          <w:szCs w:val="20"/>
          <w:rtl/>
        </w:rPr>
        <w:t xml:space="preserve"> </w:t>
      </w:r>
      <w:r w:rsidRPr="00DC12E9">
        <w:rPr>
          <w:rFonts w:cs="Arial" w:hint="cs"/>
          <w:sz w:val="20"/>
          <w:szCs w:val="20"/>
          <w:rtl/>
        </w:rPr>
        <w:t>ארבעים</w:t>
      </w:r>
      <w:r w:rsidRPr="00DC12E9">
        <w:rPr>
          <w:rFonts w:cs="Arial"/>
          <w:sz w:val="20"/>
          <w:szCs w:val="20"/>
          <w:rtl/>
        </w:rPr>
        <w:t xml:space="preserve"> </w:t>
      </w:r>
      <w:r w:rsidRPr="00DC12E9">
        <w:rPr>
          <w:rFonts w:cs="Arial" w:hint="cs"/>
          <w:sz w:val="20"/>
          <w:szCs w:val="20"/>
          <w:rtl/>
        </w:rPr>
        <w:t>סאה</w:t>
      </w:r>
      <w:r>
        <w:rPr>
          <w:rFonts w:cs="Arial" w:hint="cs"/>
          <w:sz w:val="20"/>
          <w:szCs w:val="20"/>
          <w:rtl/>
        </w:rPr>
        <w:t>,</w:t>
      </w:r>
      <w:r w:rsidRPr="00DC12E9">
        <w:rPr>
          <w:rFonts w:cs="Arial"/>
          <w:sz w:val="20"/>
          <w:szCs w:val="20"/>
          <w:rtl/>
        </w:rPr>
        <w:t xml:space="preserve"> </w:t>
      </w:r>
      <w:r w:rsidRPr="00DC12E9">
        <w:rPr>
          <w:rFonts w:cs="Arial" w:hint="cs"/>
          <w:sz w:val="20"/>
          <w:szCs w:val="20"/>
          <w:rtl/>
        </w:rPr>
        <w:t>ונפלו</w:t>
      </w:r>
      <w:r w:rsidRPr="00DC12E9">
        <w:rPr>
          <w:rFonts w:cs="Arial"/>
          <w:sz w:val="20"/>
          <w:szCs w:val="20"/>
          <w:rtl/>
        </w:rPr>
        <w:t xml:space="preserve"> </w:t>
      </w:r>
      <w:r w:rsidRPr="00DC12E9">
        <w:rPr>
          <w:rFonts w:cs="Arial" w:hint="cs"/>
          <w:sz w:val="20"/>
          <w:szCs w:val="20"/>
          <w:rtl/>
        </w:rPr>
        <w:t>לו</w:t>
      </w:r>
      <w:r w:rsidRPr="00DC12E9">
        <w:rPr>
          <w:rFonts w:cs="Arial"/>
          <w:sz w:val="20"/>
          <w:szCs w:val="20"/>
          <w:rtl/>
        </w:rPr>
        <w:t xml:space="preserve"> </w:t>
      </w:r>
      <w:r w:rsidRPr="00DC12E9">
        <w:rPr>
          <w:rFonts w:cs="Arial" w:hint="cs"/>
          <w:sz w:val="20"/>
          <w:szCs w:val="20"/>
          <w:rtl/>
        </w:rPr>
        <w:t>שלשה</w:t>
      </w:r>
      <w:r w:rsidRPr="00DC12E9">
        <w:rPr>
          <w:rFonts w:cs="Arial"/>
          <w:sz w:val="20"/>
          <w:szCs w:val="20"/>
          <w:rtl/>
        </w:rPr>
        <w:t xml:space="preserve"> </w:t>
      </w:r>
      <w:r w:rsidRPr="00DC12E9">
        <w:rPr>
          <w:rFonts w:cs="Arial" w:hint="cs"/>
          <w:sz w:val="20"/>
          <w:szCs w:val="20"/>
          <w:rtl/>
        </w:rPr>
        <w:t>לוגין</w:t>
      </w:r>
      <w:r w:rsidRPr="00DC12E9">
        <w:rPr>
          <w:rFonts w:cs="Arial"/>
          <w:sz w:val="20"/>
          <w:szCs w:val="20"/>
          <w:rtl/>
        </w:rPr>
        <w:t xml:space="preserve"> </w:t>
      </w:r>
      <w:r w:rsidRPr="00DC12E9">
        <w:rPr>
          <w:rFonts w:cs="Arial" w:hint="cs"/>
          <w:sz w:val="20"/>
          <w:szCs w:val="20"/>
          <w:rtl/>
        </w:rPr>
        <w:t>וחסר</w:t>
      </w:r>
      <w:r w:rsidRPr="00DC12E9">
        <w:rPr>
          <w:rFonts w:cs="Arial"/>
          <w:sz w:val="20"/>
          <w:szCs w:val="20"/>
          <w:rtl/>
        </w:rPr>
        <w:t xml:space="preserve"> </w:t>
      </w:r>
      <w:r w:rsidR="006562C2" w:rsidRPr="006562C2">
        <w:rPr>
          <w:rFonts w:cs="Arial" w:hint="cs"/>
          <w:sz w:val="18"/>
          <w:szCs w:val="18"/>
          <w:rtl/>
        </w:rPr>
        <w:t>(נתמעטו מימיו)</w:t>
      </w:r>
      <w:r w:rsidR="006562C2">
        <w:rPr>
          <w:rFonts w:cs="Arial" w:hint="cs"/>
          <w:sz w:val="20"/>
          <w:szCs w:val="20"/>
          <w:rtl/>
        </w:rPr>
        <w:t xml:space="preserve"> </w:t>
      </w:r>
      <w:r w:rsidRPr="00DC12E9">
        <w:rPr>
          <w:rFonts w:cs="Arial" w:hint="cs"/>
          <w:sz w:val="20"/>
          <w:szCs w:val="20"/>
          <w:rtl/>
        </w:rPr>
        <w:t>אפילו</w:t>
      </w:r>
      <w:r w:rsidRPr="00DC12E9">
        <w:rPr>
          <w:rFonts w:cs="Arial"/>
          <w:sz w:val="20"/>
          <w:szCs w:val="20"/>
          <w:rtl/>
        </w:rPr>
        <w:t xml:space="preserve"> </w:t>
      </w:r>
      <w:r w:rsidRPr="00DC12E9">
        <w:rPr>
          <w:rFonts w:cs="Arial" w:hint="cs"/>
          <w:sz w:val="20"/>
          <w:szCs w:val="20"/>
          <w:rtl/>
        </w:rPr>
        <w:t>קרטוב</w:t>
      </w:r>
      <w:r>
        <w:rPr>
          <w:rFonts w:cs="Arial" w:hint="cs"/>
          <w:sz w:val="20"/>
          <w:szCs w:val="20"/>
          <w:rtl/>
        </w:rPr>
        <w:t xml:space="preserve"> </w:t>
      </w:r>
      <w:r>
        <w:rPr>
          <w:rFonts w:cs="Arial"/>
          <w:sz w:val="20"/>
          <w:szCs w:val="20"/>
          <w:rtl/>
        </w:rPr>
        <w:t>–</w:t>
      </w:r>
      <w:r w:rsidRPr="00DC12E9">
        <w:rPr>
          <w:rFonts w:cs="Arial"/>
          <w:sz w:val="20"/>
          <w:szCs w:val="20"/>
          <w:rtl/>
        </w:rPr>
        <w:t xml:space="preserve"> </w:t>
      </w:r>
      <w:r w:rsidRPr="00DC12E9">
        <w:rPr>
          <w:rFonts w:cs="Arial" w:hint="cs"/>
          <w:sz w:val="20"/>
          <w:szCs w:val="20"/>
          <w:rtl/>
        </w:rPr>
        <w:t>כשר</w:t>
      </w:r>
      <w:r>
        <w:rPr>
          <w:rFonts w:cs="Arial" w:hint="cs"/>
          <w:sz w:val="20"/>
          <w:szCs w:val="20"/>
          <w:rtl/>
        </w:rPr>
        <w:t>,</w:t>
      </w:r>
      <w:r w:rsidRPr="00DC12E9">
        <w:rPr>
          <w:rFonts w:cs="Arial"/>
          <w:sz w:val="20"/>
          <w:szCs w:val="20"/>
          <w:rtl/>
        </w:rPr>
        <w:t xml:space="preserve"> </w:t>
      </w:r>
      <w:r w:rsidRPr="00DC12E9">
        <w:rPr>
          <w:rFonts w:cs="Arial" w:hint="cs"/>
          <w:sz w:val="20"/>
          <w:szCs w:val="20"/>
          <w:rtl/>
        </w:rPr>
        <w:t>מפני</w:t>
      </w:r>
      <w:r w:rsidRPr="00DC12E9">
        <w:rPr>
          <w:rFonts w:cs="Arial"/>
          <w:sz w:val="20"/>
          <w:szCs w:val="20"/>
          <w:rtl/>
        </w:rPr>
        <w:t xml:space="preserve"> </w:t>
      </w:r>
      <w:r w:rsidRPr="00DC12E9">
        <w:rPr>
          <w:rFonts w:cs="Arial" w:hint="cs"/>
          <w:sz w:val="20"/>
          <w:szCs w:val="20"/>
          <w:rtl/>
        </w:rPr>
        <w:t>שחסרו</w:t>
      </w:r>
      <w:r w:rsidRPr="00DC12E9">
        <w:rPr>
          <w:rFonts w:cs="Arial"/>
          <w:sz w:val="20"/>
          <w:szCs w:val="20"/>
          <w:rtl/>
        </w:rPr>
        <w:t xml:space="preserve"> </w:t>
      </w:r>
      <w:r w:rsidRPr="00DC12E9">
        <w:rPr>
          <w:rFonts w:cs="Arial" w:hint="cs"/>
          <w:sz w:val="20"/>
          <w:szCs w:val="20"/>
          <w:rtl/>
        </w:rPr>
        <w:t>לו</w:t>
      </w:r>
      <w:r w:rsidRPr="00DC12E9">
        <w:rPr>
          <w:rFonts w:cs="Arial"/>
          <w:sz w:val="20"/>
          <w:szCs w:val="20"/>
          <w:rtl/>
        </w:rPr>
        <w:t xml:space="preserve"> </w:t>
      </w:r>
      <w:r w:rsidRPr="00DC12E9">
        <w:rPr>
          <w:rFonts w:cs="Arial" w:hint="cs"/>
          <w:sz w:val="20"/>
          <w:szCs w:val="20"/>
          <w:rtl/>
        </w:rPr>
        <w:t>שלשה</w:t>
      </w:r>
      <w:r w:rsidRPr="00DC12E9">
        <w:rPr>
          <w:rFonts w:cs="Arial"/>
          <w:sz w:val="20"/>
          <w:szCs w:val="20"/>
          <w:rtl/>
        </w:rPr>
        <w:t xml:space="preserve"> </w:t>
      </w:r>
      <w:r w:rsidRPr="00DC12E9">
        <w:rPr>
          <w:rFonts w:cs="Arial" w:hint="cs"/>
          <w:sz w:val="20"/>
          <w:szCs w:val="20"/>
          <w:rtl/>
        </w:rPr>
        <w:t>לוגין</w:t>
      </w:r>
      <w:r>
        <w:rPr>
          <w:rFonts w:cs="Arial" w:hint="cs"/>
          <w:sz w:val="20"/>
          <w:szCs w:val="20"/>
          <w:rtl/>
        </w:rPr>
        <w:t>."</w:t>
      </w:r>
      <w:r w:rsidR="006562C2">
        <w:rPr>
          <w:rFonts w:hint="cs"/>
          <w:sz w:val="20"/>
          <w:szCs w:val="20"/>
          <w:rtl/>
        </w:rPr>
        <w:t xml:space="preserve"> ופסקו </w:t>
      </w:r>
      <w:r w:rsidR="006562C2" w:rsidRPr="00101820">
        <w:rPr>
          <w:rFonts w:hint="cs"/>
          <w:b/>
          <w:bCs/>
          <w:sz w:val="20"/>
          <w:szCs w:val="20"/>
          <w:rtl/>
        </w:rPr>
        <w:t>הרמב"ם והמחבר</w:t>
      </w:r>
      <w:r w:rsidR="006562C2">
        <w:rPr>
          <w:rFonts w:hint="cs"/>
          <w:sz w:val="20"/>
          <w:szCs w:val="20"/>
          <w:rtl/>
        </w:rPr>
        <w:t xml:space="preserve"> כרבי יוסי.</w:t>
      </w:r>
    </w:p>
    <w:p w:rsidR="006562C2" w:rsidRDefault="006562C2" w:rsidP="006562C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562C2">
        <w:rPr>
          <w:rFonts w:cs="Arial" w:hint="cs"/>
          <w:sz w:val="20"/>
          <w:szCs w:val="20"/>
          <w:rtl/>
        </w:rPr>
        <w:t>שתי</w:t>
      </w:r>
      <w:r w:rsidRPr="006562C2">
        <w:rPr>
          <w:rFonts w:cs="Arial"/>
          <w:sz w:val="20"/>
          <w:szCs w:val="20"/>
          <w:rtl/>
        </w:rPr>
        <w:t xml:space="preserve"> </w:t>
      </w:r>
      <w:r w:rsidRPr="006562C2">
        <w:rPr>
          <w:rFonts w:cs="Arial" w:hint="cs"/>
          <w:sz w:val="20"/>
          <w:szCs w:val="20"/>
          <w:rtl/>
        </w:rPr>
        <w:t>מקואות</w:t>
      </w:r>
      <w:r w:rsidRPr="006562C2">
        <w:rPr>
          <w:rFonts w:cs="Arial"/>
          <w:sz w:val="20"/>
          <w:szCs w:val="20"/>
          <w:rtl/>
        </w:rPr>
        <w:t xml:space="preserve"> </w:t>
      </w:r>
      <w:r w:rsidRPr="006562C2">
        <w:rPr>
          <w:rFonts w:cs="Arial" w:hint="cs"/>
          <w:sz w:val="20"/>
          <w:szCs w:val="20"/>
          <w:rtl/>
        </w:rPr>
        <w:t>שאין</w:t>
      </w:r>
      <w:r w:rsidRPr="006562C2">
        <w:rPr>
          <w:rFonts w:cs="Arial"/>
          <w:sz w:val="20"/>
          <w:szCs w:val="20"/>
          <w:rtl/>
        </w:rPr>
        <w:t xml:space="preserve"> </w:t>
      </w:r>
      <w:r w:rsidRPr="006562C2">
        <w:rPr>
          <w:rFonts w:cs="Arial" w:hint="cs"/>
          <w:sz w:val="20"/>
          <w:szCs w:val="20"/>
          <w:rtl/>
        </w:rPr>
        <w:t>בשום</w:t>
      </w:r>
      <w:r w:rsidRPr="006562C2">
        <w:rPr>
          <w:rFonts w:cs="Arial"/>
          <w:sz w:val="20"/>
          <w:szCs w:val="20"/>
          <w:rtl/>
        </w:rPr>
        <w:t xml:space="preserve"> </w:t>
      </w:r>
      <w:r w:rsidRPr="006562C2">
        <w:rPr>
          <w:rFonts w:cs="Arial" w:hint="cs"/>
          <w:sz w:val="20"/>
          <w:szCs w:val="20"/>
          <w:rtl/>
        </w:rPr>
        <w:t>אחת</w:t>
      </w:r>
      <w:r w:rsidRPr="006562C2">
        <w:rPr>
          <w:rFonts w:cs="Arial"/>
          <w:sz w:val="20"/>
          <w:szCs w:val="20"/>
          <w:rtl/>
        </w:rPr>
        <w:t xml:space="preserve"> </w:t>
      </w:r>
      <w:r w:rsidRPr="006562C2">
        <w:rPr>
          <w:rFonts w:cs="Arial" w:hint="cs"/>
          <w:sz w:val="20"/>
          <w:szCs w:val="20"/>
          <w:rtl/>
        </w:rPr>
        <w:t>מהן</w:t>
      </w:r>
      <w:r w:rsidRPr="006562C2">
        <w:rPr>
          <w:rFonts w:cs="Arial"/>
          <w:sz w:val="20"/>
          <w:szCs w:val="20"/>
          <w:rtl/>
        </w:rPr>
        <w:t xml:space="preserve"> </w:t>
      </w:r>
      <w:r w:rsidRPr="006562C2">
        <w:rPr>
          <w:rFonts w:cs="Arial" w:hint="cs"/>
          <w:sz w:val="20"/>
          <w:szCs w:val="20"/>
          <w:rtl/>
        </w:rPr>
        <w:t>מ</w:t>
      </w:r>
      <w:r w:rsidRPr="006562C2">
        <w:rPr>
          <w:rFonts w:cs="Arial"/>
          <w:sz w:val="20"/>
          <w:szCs w:val="20"/>
          <w:rtl/>
        </w:rPr>
        <w:t xml:space="preserve">' </w:t>
      </w:r>
      <w:r w:rsidRPr="006562C2">
        <w:rPr>
          <w:rFonts w:cs="Arial" w:hint="cs"/>
          <w:sz w:val="20"/>
          <w:szCs w:val="20"/>
          <w:rtl/>
        </w:rPr>
        <w:t>סאה</w:t>
      </w:r>
      <w:r w:rsidRPr="006562C2">
        <w:rPr>
          <w:rFonts w:cs="Arial"/>
          <w:sz w:val="20"/>
          <w:szCs w:val="20"/>
          <w:rtl/>
        </w:rPr>
        <w:t xml:space="preserve">, </w:t>
      </w:r>
      <w:r w:rsidRPr="006562C2">
        <w:rPr>
          <w:rFonts w:cs="Arial" w:hint="cs"/>
          <w:sz w:val="20"/>
          <w:szCs w:val="20"/>
          <w:rtl/>
        </w:rPr>
        <w:t>ונפל</w:t>
      </w:r>
      <w:r w:rsidRPr="006562C2">
        <w:rPr>
          <w:rFonts w:cs="Arial"/>
          <w:sz w:val="20"/>
          <w:szCs w:val="20"/>
          <w:rtl/>
        </w:rPr>
        <w:t xml:space="preserve"> </w:t>
      </w:r>
      <w:r w:rsidRPr="006562C2">
        <w:rPr>
          <w:rFonts w:cs="Arial" w:hint="cs"/>
          <w:sz w:val="20"/>
          <w:szCs w:val="20"/>
          <w:rtl/>
        </w:rPr>
        <w:t>לזו</w:t>
      </w:r>
      <w:r w:rsidRPr="006562C2">
        <w:rPr>
          <w:rFonts w:cs="Arial"/>
          <w:sz w:val="20"/>
          <w:szCs w:val="20"/>
          <w:rtl/>
        </w:rPr>
        <w:t xml:space="preserve"> </w:t>
      </w:r>
      <w:r w:rsidRPr="006562C2">
        <w:rPr>
          <w:rFonts w:cs="Arial" w:hint="cs"/>
          <w:sz w:val="20"/>
          <w:szCs w:val="20"/>
          <w:rtl/>
        </w:rPr>
        <w:t>לוג</w:t>
      </w:r>
      <w:r w:rsidRPr="006562C2">
        <w:rPr>
          <w:rFonts w:cs="Arial"/>
          <w:sz w:val="20"/>
          <w:szCs w:val="20"/>
          <w:rtl/>
        </w:rPr>
        <w:t xml:space="preserve"> </w:t>
      </w:r>
      <w:r w:rsidRPr="006562C2">
        <w:rPr>
          <w:rFonts w:cs="Arial" w:hint="cs"/>
          <w:sz w:val="20"/>
          <w:szCs w:val="20"/>
          <w:rtl/>
        </w:rPr>
        <w:t>ומחצה</w:t>
      </w:r>
      <w:r w:rsidRPr="006562C2">
        <w:rPr>
          <w:rFonts w:cs="Arial"/>
          <w:sz w:val="20"/>
          <w:szCs w:val="20"/>
          <w:rtl/>
        </w:rPr>
        <w:t xml:space="preserve"> </w:t>
      </w:r>
      <w:r w:rsidRPr="006562C2">
        <w:rPr>
          <w:rFonts w:cs="Arial" w:hint="cs"/>
          <w:sz w:val="20"/>
          <w:szCs w:val="20"/>
          <w:rtl/>
        </w:rPr>
        <w:t>ולזו</w:t>
      </w:r>
      <w:r w:rsidRPr="006562C2">
        <w:rPr>
          <w:rFonts w:cs="Arial"/>
          <w:sz w:val="20"/>
          <w:szCs w:val="20"/>
          <w:rtl/>
        </w:rPr>
        <w:t xml:space="preserve"> </w:t>
      </w:r>
      <w:r w:rsidRPr="006562C2">
        <w:rPr>
          <w:rFonts w:cs="Arial" w:hint="cs"/>
          <w:sz w:val="20"/>
          <w:szCs w:val="20"/>
          <w:rtl/>
        </w:rPr>
        <w:t>לוג</w:t>
      </w:r>
      <w:r w:rsidRPr="006562C2">
        <w:rPr>
          <w:rFonts w:cs="Arial"/>
          <w:sz w:val="20"/>
          <w:szCs w:val="20"/>
          <w:rtl/>
        </w:rPr>
        <w:t xml:space="preserve"> </w:t>
      </w:r>
      <w:r w:rsidRPr="006562C2">
        <w:rPr>
          <w:rFonts w:cs="Arial" w:hint="cs"/>
          <w:sz w:val="20"/>
          <w:szCs w:val="20"/>
          <w:rtl/>
        </w:rPr>
        <w:t>ומחצה</w:t>
      </w:r>
      <w:r w:rsidRPr="006562C2">
        <w:rPr>
          <w:rFonts w:cs="Arial"/>
          <w:sz w:val="20"/>
          <w:szCs w:val="20"/>
          <w:rtl/>
        </w:rPr>
        <w:t xml:space="preserve"> </w:t>
      </w:r>
      <w:r w:rsidRPr="006562C2">
        <w:rPr>
          <w:rFonts w:cs="Arial" w:hint="cs"/>
          <w:sz w:val="20"/>
          <w:szCs w:val="20"/>
          <w:rtl/>
        </w:rPr>
        <w:t>ונתערבו</w:t>
      </w:r>
      <w:r w:rsidRPr="006562C2">
        <w:rPr>
          <w:rFonts w:cs="Arial"/>
          <w:sz w:val="20"/>
          <w:szCs w:val="20"/>
          <w:rtl/>
        </w:rPr>
        <w:t xml:space="preserve"> </w:t>
      </w:r>
      <w:r w:rsidRPr="006562C2">
        <w:rPr>
          <w:rFonts w:cs="Arial" w:hint="cs"/>
          <w:sz w:val="20"/>
          <w:szCs w:val="20"/>
          <w:rtl/>
        </w:rPr>
        <w:t>ב</w:t>
      </w:r>
      <w:r w:rsidRPr="006562C2">
        <w:rPr>
          <w:rFonts w:cs="Arial"/>
          <w:sz w:val="20"/>
          <w:szCs w:val="20"/>
          <w:rtl/>
        </w:rPr>
        <w:t xml:space="preserve">' </w:t>
      </w:r>
      <w:r w:rsidRPr="006562C2">
        <w:rPr>
          <w:rFonts w:cs="Arial" w:hint="cs"/>
          <w:sz w:val="20"/>
          <w:szCs w:val="20"/>
          <w:rtl/>
        </w:rPr>
        <w:t>המקואות</w:t>
      </w:r>
      <w:r w:rsidRPr="006562C2">
        <w:rPr>
          <w:rFonts w:cs="Arial"/>
          <w:sz w:val="20"/>
          <w:szCs w:val="20"/>
          <w:rtl/>
        </w:rPr>
        <w:t xml:space="preserve">, </w:t>
      </w:r>
      <w:r w:rsidRPr="006562C2">
        <w:rPr>
          <w:rFonts w:cs="Arial" w:hint="cs"/>
          <w:sz w:val="20"/>
          <w:szCs w:val="20"/>
          <w:rtl/>
        </w:rPr>
        <w:t>הרי</w:t>
      </w:r>
      <w:r w:rsidRPr="006562C2">
        <w:rPr>
          <w:rFonts w:cs="Arial"/>
          <w:sz w:val="20"/>
          <w:szCs w:val="20"/>
          <w:rtl/>
        </w:rPr>
        <w:t xml:space="preserve"> </w:t>
      </w:r>
      <w:r w:rsidRPr="006562C2">
        <w:rPr>
          <w:rFonts w:cs="Arial" w:hint="cs"/>
          <w:sz w:val="20"/>
          <w:szCs w:val="20"/>
          <w:rtl/>
        </w:rPr>
        <w:t>אלו</w:t>
      </w:r>
      <w:r w:rsidRPr="006562C2">
        <w:rPr>
          <w:rFonts w:cs="Arial"/>
          <w:sz w:val="20"/>
          <w:szCs w:val="20"/>
          <w:rtl/>
        </w:rPr>
        <w:t xml:space="preserve"> </w:t>
      </w:r>
      <w:r w:rsidRPr="006562C2">
        <w:rPr>
          <w:rFonts w:cs="Arial" w:hint="cs"/>
          <w:sz w:val="20"/>
          <w:szCs w:val="20"/>
          <w:rtl/>
        </w:rPr>
        <w:t>כשרים</w:t>
      </w:r>
      <w:r w:rsidRPr="006562C2">
        <w:rPr>
          <w:rFonts w:cs="Arial"/>
          <w:sz w:val="20"/>
          <w:szCs w:val="20"/>
          <w:rtl/>
        </w:rPr>
        <w:t xml:space="preserve"> </w:t>
      </w:r>
      <w:r w:rsidRPr="006562C2">
        <w:rPr>
          <w:rFonts w:cs="Arial" w:hint="cs"/>
          <w:sz w:val="20"/>
          <w:szCs w:val="20"/>
          <w:rtl/>
        </w:rPr>
        <w:t>מפני</w:t>
      </w:r>
      <w:r w:rsidRPr="006562C2">
        <w:rPr>
          <w:rFonts w:cs="Arial"/>
          <w:sz w:val="20"/>
          <w:szCs w:val="20"/>
          <w:rtl/>
        </w:rPr>
        <w:t xml:space="preserve"> </w:t>
      </w:r>
      <w:r w:rsidRPr="006562C2">
        <w:rPr>
          <w:rFonts w:cs="Arial" w:hint="cs"/>
          <w:sz w:val="20"/>
          <w:szCs w:val="20"/>
          <w:rtl/>
        </w:rPr>
        <w:t>שלא</w:t>
      </w:r>
      <w:r w:rsidRPr="006562C2">
        <w:rPr>
          <w:rFonts w:cs="Arial"/>
          <w:sz w:val="20"/>
          <w:szCs w:val="20"/>
          <w:rtl/>
        </w:rPr>
        <w:t xml:space="preserve"> </w:t>
      </w:r>
      <w:r w:rsidRPr="006562C2">
        <w:rPr>
          <w:rFonts w:cs="Arial" w:hint="cs"/>
          <w:sz w:val="20"/>
          <w:szCs w:val="20"/>
          <w:rtl/>
        </w:rPr>
        <w:t>נקרא</w:t>
      </w:r>
      <w:r w:rsidRPr="006562C2">
        <w:rPr>
          <w:rFonts w:cs="Arial"/>
          <w:sz w:val="20"/>
          <w:szCs w:val="20"/>
          <w:rtl/>
        </w:rPr>
        <w:t xml:space="preserve"> </w:t>
      </w:r>
      <w:r w:rsidRPr="006562C2">
        <w:rPr>
          <w:rFonts w:cs="Arial" w:hint="cs"/>
          <w:sz w:val="20"/>
          <w:szCs w:val="20"/>
          <w:rtl/>
        </w:rPr>
        <w:t>על</w:t>
      </w:r>
      <w:r w:rsidRPr="006562C2">
        <w:rPr>
          <w:rFonts w:cs="Arial"/>
          <w:sz w:val="20"/>
          <w:szCs w:val="20"/>
          <w:rtl/>
        </w:rPr>
        <w:t xml:space="preserve"> </w:t>
      </w:r>
      <w:r w:rsidRPr="006562C2">
        <w:rPr>
          <w:rFonts w:cs="Arial" w:hint="cs"/>
          <w:sz w:val="20"/>
          <w:szCs w:val="20"/>
          <w:rtl/>
        </w:rPr>
        <w:t>אחד</w:t>
      </w:r>
      <w:r w:rsidRPr="006562C2">
        <w:rPr>
          <w:rFonts w:cs="Arial"/>
          <w:sz w:val="20"/>
          <w:szCs w:val="20"/>
          <w:rtl/>
        </w:rPr>
        <w:t xml:space="preserve"> </w:t>
      </w:r>
      <w:r w:rsidRPr="006562C2">
        <w:rPr>
          <w:rFonts w:cs="Arial" w:hint="cs"/>
          <w:sz w:val="20"/>
          <w:szCs w:val="20"/>
          <w:rtl/>
        </w:rPr>
        <w:t>מהם</w:t>
      </w:r>
      <w:r w:rsidRPr="006562C2">
        <w:rPr>
          <w:rFonts w:cs="Arial"/>
          <w:sz w:val="20"/>
          <w:szCs w:val="20"/>
          <w:rtl/>
        </w:rPr>
        <w:t xml:space="preserve"> </w:t>
      </w:r>
      <w:r w:rsidRPr="006562C2">
        <w:rPr>
          <w:rFonts w:cs="Arial" w:hint="cs"/>
          <w:sz w:val="20"/>
          <w:szCs w:val="20"/>
          <w:rtl/>
        </w:rPr>
        <w:t>שם</w:t>
      </w:r>
      <w:r w:rsidRPr="006562C2">
        <w:rPr>
          <w:rFonts w:cs="Arial"/>
          <w:sz w:val="20"/>
          <w:szCs w:val="20"/>
          <w:rtl/>
        </w:rPr>
        <w:t xml:space="preserve"> </w:t>
      </w:r>
      <w:r w:rsidRPr="006562C2">
        <w:rPr>
          <w:rFonts w:cs="Arial" w:hint="cs"/>
          <w:sz w:val="20"/>
          <w:szCs w:val="20"/>
          <w:rtl/>
        </w:rPr>
        <w:t>פסול</w:t>
      </w:r>
      <w:r w:rsidRPr="006562C2">
        <w:rPr>
          <w:rFonts w:cs="Arial"/>
          <w:sz w:val="20"/>
          <w:szCs w:val="20"/>
          <w:rtl/>
        </w:rPr>
        <w:t xml:space="preserve">; </w:t>
      </w:r>
      <w:r w:rsidRPr="006562C2">
        <w:rPr>
          <w:rFonts w:cs="Arial" w:hint="cs"/>
          <w:sz w:val="20"/>
          <w:szCs w:val="20"/>
          <w:rtl/>
        </w:rPr>
        <w:t>אבל</w:t>
      </w:r>
      <w:r w:rsidRPr="006562C2">
        <w:rPr>
          <w:rFonts w:cs="Arial"/>
          <w:sz w:val="20"/>
          <w:szCs w:val="20"/>
          <w:rtl/>
        </w:rPr>
        <w:t xml:space="preserve"> </w:t>
      </w:r>
      <w:r w:rsidRPr="006562C2">
        <w:rPr>
          <w:rFonts w:cs="Arial" w:hint="cs"/>
          <w:sz w:val="20"/>
          <w:szCs w:val="20"/>
          <w:rtl/>
        </w:rPr>
        <w:t>מקוה</w:t>
      </w:r>
      <w:r w:rsidRPr="006562C2">
        <w:rPr>
          <w:rFonts w:cs="Arial"/>
          <w:sz w:val="20"/>
          <w:szCs w:val="20"/>
          <w:rtl/>
        </w:rPr>
        <w:t xml:space="preserve"> </w:t>
      </w:r>
      <w:r w:rsidRPr="006562C2">
        <w:rPr>
          <w:rFonts w:cs="Arial" w:hint="cs"/>
          <w:sz w:val="20"/>
          <w:szCs w:val="20"/>
          <w:rtl/>
        </w:rPr>
        <w:t>שאין</w:t>
      </w:r>
      <w:r w:rsidRPr="006562C2">
        <w:rPr>
          <w:rFonts w:cs="Arial"/>
          <w:sz w:val="20"/>
          <w:szCs w:val="20"/>
          <w:rtl/>
        </w:rPr>
        <w:t xml:space="preserve"> </w:t>
      </w:r>
      <w:r w:rsidRPr="006562C2">
        <w:rPr>
          <w:rFonts w:cs="Arial" w:hint="cs"/>
          <w:sz w:val="20"/>
          <w:szCs w:val="20"/>
          <w:rtl/>
        </w:rPr>
        <w:t>בו</w:t>
      </w:r>
      <w:r w:rsidRPr="006562C2">
        <w:rPr>
          <w:rFonts w:cs="Arial"/>
          <w:sz w:val="20"/>
          <w:szCs w:val="20"/>
          <w:rtl/>
        </w:rPr>
        <w:t xml:space="preserve"> </w:t>
      </w:r>
      <w:r w:rsidRPr="006562C2">
        <w:rPr>
          <w:rFonts w:cs="Arial" w:hint="cs"/>
          <w:sz w:val="20"/>
          <w:szCs w:val="20"/>
          <w:rtl/>
        </w:rPr>
        <w:t>מ</w:t>
      </w:r>
      <w:r w:rsidRPr="006562C2">
        <w:rPr>
          <w:rFonts w:cs="Arial"/>
          <w:sz w:val="20"/>
          <w:szCs w:val="20"/>
          <w:rtl/>
        </w:rPr>
        <w:t xml:space="preserve">' </w:t>
      </w:r>
      <w:r w:rsidRPr="006562C2">
        <w:rPr>
          <w:rFonts w:cs="Arial" w:hint="cs"/>
          <w:sz w:val="20"/>
          <w:szCs w:val="20"/>
          <w:rtl/>
        </w:rPr>
        <w:t>סאה</w:t>
      </w:r>
      <w:r w:rsidRPr="006562C2">
        <w:rPr>
          <w:rFonts w:cs="Arial"/>
          <w:sz w:val="20"/>
          <w:szCs w:val="20"/>
          <w:rtl/>
        </w:rPr>
        <w:t xml:space="preserve">, </w:t>
      </w:r>
      <w:r w:rsidRPr="006562C2">
        <w:rPr>
          <w:rFonts w:cs="Arial" w:hint="cs"/>
          <w:sz w:val="20"/>
          <w:szCs w:val="20"/>
          <w:rtl/>
        </w:rPr>
        <w:t>שנפלו</w:t>
      </w:r>
      <w:r w:rsidRPr="006562C2">
        <w:rPr>
          <w:rFonts w:cs="Arial"/>
          <w:sz w:val="20"/>
          <w:szCs w:val="20"/>
          <w:rtl/>
        </w:rPr>
        <w:t xml:space="preserve"> </w:t>
      </w:r>
      <w:r w:rsidRPr="006562C2">
        <w:rPr>
          <w:rFonts w:cs="Arial" w:hint="cs"/>
          <w:sz w:val="20"/>
          <w:szCs w:val="20"/>
          <w:rtl/>
        </w:rPr>
        <w:t>לתוכן</w:t>
      </w:r>
      <w:r w:rsidRPr="006562C2">
        <w:rPr>
          <w:rFonts w:cs="Arial"/>
          <w:sz w:val="20"/>
          <w:szCs w:val="20"/>
          <w:rtl/>
        </w:rPr>
        <w:t xml:space="preserve"> </w:t>
      </w:r>
      <w:r w:rsidRPr="006562C2">
        <w:rPr>
          <w:rFonts w:cs="Arial" w:hint="cs"/>
          <w:sz w:val="20"/>
          <w:szCs w:val="20"/>
          <w:rtl/>
        </w:rPr>
        <w:t>ג</w:t>
      </w:r>
      <w:r w:rsidRPr="006562C2">
        <w:rPr>
          <w:rFonts w:cs="Arial"/>
          <w:sz w:val="20"/>
          <w:szCs w:val="20"/>
          <w:rtl/>
        </w:rPr>
        <w:t xml:space="preserve">' </w:t>
      </w:r>
      <w:r w:rsidRPr="006562C2">
        <w:rPr>
          <w:rFonts w:cs="Arial" w:hint="cs"/>
          <w:sz w:val="20"/>
          <w:szCs w:val="20"/>
          <w:rtl/>
        </w:rPr>
        <w:t>לוגין</w:t>
      </w:r>
      <w:r w:rsidRPr="006562C2">
        <w:rPr>
          <w:rFonts w:cs="Arial"/>
          <w:sz w:val="20"/>
          <w:szCs w:val="20"/>
          <w:rtl/>
        </w:rPr>
        <w:t xml:space="preserve"> </w:t>
      </w:r>
      <w:r w:rsidRPr="006562C2">
        <w:rPr>
          <w:rFonts w:cs="Arial" w:hint="cs"/>
          <w:sz w:val="20"/>
          <w:szCs w:val="20"/>
          <w:rtl/>
        </w:rPr>
        <w:t>מים</w:t>
      </w:r>
      <w:r w:rsidRPr="006562C2">
        <w:rPr>
          <w:rFonts w:cs="Arial"/>
          <w:sz w:val="20"/>
          <w:szCs w:val="20"/>
          <w:rtl/>
        </w:rPr>
        <w:t xml:space="preserve"> </w:t>
      </w:r>
      <w:r w:rsidRPr="006562C2">
        <w:rPr>
          <w:rFonts w:cs="Arial" w:hint="cs"/>
          <w:sz w:val="20"/>
          <w:szCs w:val="20"/>
          <w:rtl/>
        </w:rPr>
        <w:t>שאובין</w:t>
      </w:r>
      <w:r w:rsidRPr="006562C2">
        <w:rPr>
          <w:rFonts w:cs="Arial"/>
          <w:sz w:val="20"/>
          <w:szCs w:val="20"/>
          <w:rtl/>
        </w:rPr>
        <w:t xml:space="preserve"> </w:t>
      </w:r>
      <w:r w:rsidRPr="006562C2">
        <w:rPr>
          <w:rFonts w:cs="Arial" w:hint="cs"/>
          <w:sz w:val="20"/>
          <w:szCs w:val="20"/>
          <w:rtl/>
        </w:rPr>
        <w:t>ואחר</w:t>
      </w:r>
      <w:r w:rsidRPr="006562C2">
        <w:rPr>
          <w:rFonts w:cs="Arial"/>
          <w:sz w:val="20"/>
          <w:szCs w:val="20"/>
          <w:rtl/>
        </w:rPr>
        <w:t xml:space="preserve"> </w:t>
      </w:r>
      <w:r w:rsidRPr="006562C2">
        <w:rPr>
          <w:rFonts w:cs="Arial" w:hint="cs"/>
          <w:sz w:val="20"/>
          <w:szCs w:val="20"/>
          <w:rtl/>
        </w:rPr>
        <w:t>כך</w:t>
      </w:r>
      <w:r w:rsidRPr="006562C2">
        <w:rPr>
          <w:rFonts w:cs="Arial"/>
          <w:sz w:val="20"/>
          <w:szCs w:val="20"/>
          <w:rtl/>
        </w:rPr>
        <w:t xml:space="preserve"> </w:t>
      </w:r>
      <w:r w:rsidRPr="006562C2">
        <w:rPr>
          <w:rFonts w:cs="Arial" w:hint="cs"/>
          <w:sz w:val="20"/>
          <w:szCs w:val="20"/>
          <w:rtl/>
        </w:rPr>
        <w:t>נחלק</w:t>
      </w:r>
      <w:r w:rsidRPr="006562C2">
        <w:rPr>
          <w:rFonts w:cs="Arial"/>
          <w:sz w:val="20"/>
          <w:szCs w:val="20"/>
          <w:rtl/>
        </w:rPr>
        <w:t xml:space="preserve"> </w:t>
      </w:r>
      <w:r w:rsidRPr="006562C2">
        <w:rPr>
          <w:rFonts w:cs="Arial" w:hint="cs"/>
          <w:sz w:val="20"/>
          <w:szCs w:val="20"/>
          <w:rtl/>
        </w:rPr>
        <w:t>לשנים</w:t>
      </w:r>
      <w:r w:rsidRPr="006562C2">
        <w:rPr>
          <w:rFonts w:cs="Arial"/>
          <w:sz w:val="20"/>
          <w:szCs w:val="20"/>
          <w:rtl/>
        </w:rPr>
        <w:t xml:space="preserve">, </w:t>
      </w:r>
      <w:r w:rsidRPr="006562C2">
        <w:rPr>
          <w:rFonts w:cs="Arial" w:hint="cs"/>
          <w:sz w:val="20"/>
          <w:szCs w:val="20"/>
          <w:rtl/>
        </w:rPr>
        <w:t>וריבה</w:t>
      </w:r>
      <w:r w:rsidRPr="006562C2">
        <w:rPr>
          <w:rFonts w:cs="Arial"/>
          <w:sz w:val="20"/>
          <w:szCs w:val="20"/>
          <w:rtl/>
        </w:rPr>
        <w:t xml:space="preserve"> </w:t>
      </w:r>
      <w:r w:rsidRPr="006562C2">
        <w:rPr>
          <w:rFonts w:cs="Arial" w:hint="cs"/>
          <w:sz w:val="20"/>
          <w:szCs w:val="20"/>
          <w:rtl/>
        </w:rPr>
        <w:t>מים</w:t>
      </w:r>
      <w:r w:rsidRPr="006562C2">
        <w:rPr>
          <w:rFonts w:cs="Arial"/>
          <w:sz w:val="20"/>
          <w:szCs w:val="20"/>
          <w:rtl/>
        </w:rPr>
        <w:t xml:space="preserve"> </w:t>
      </w:r>
      <w:r w:rsidRPr="006562C2">
        <w:rPr>
          <w:rFonts w:cs="Arial" w:hint="cs"/>
          <w:sz w:val="20"/>
          <w:szCs w:val="20"/>
          <w:rtl/>
        </w:rPr>
        <w:t>כשרים</w:t>
      </w:r>
      <w:r w:rsidRPr="006562C2">
        <w:rPr>
          <w:rFonts w:cs="Arial"/>
          <w:sz w:val="20"/>
          <w:szCs w:val="20"/>
          <w:rtl/>
        </w:rPr>
        <w:t xml:space="preserve"> </w:t>
      </w:r>
      <w:r w:rsidRPr="006562C2">
        <w:rPr>
          <w:rFonts w:cs="Arial" w:hint="cs"/>
          <w:sz w:val="20"/>
          <w:szCs w:val="20"/>
          <w:rtl/>
        </w:rPr>
        <w:t>על</w:t>
      </w:r>
      <w:r w:rsidRPr="006562C2">
        <w:rPr>
          <w:rFonts w:cs="Arial"/>
          <w:sz w:val="20"/>
          <w:szCs w:val="20"/>
          <w:rtl/>
        </w:rPr>
        <w:t xml:space="preserve"> </w:t>
      </w:r>
      <w:r w:rsidRPr="006562C2">
        <w:rPr>
          <w:rFonts w:cs="Arial" w:hint="cs"/>
          <w:sz w:val="20"/>
          <w:szCs w:val="20"/>
          <w:rtl/>
        </w:rPr>
        <w:t>כל</w:t>
      </w:r>
      <w:r w:rsidRPr="006562C2">
        <w:rPr>
          <w:rFonts w:cs="Arial"/>
          <w:sz w:val="20"/>
          <w:szCs w:val="20"/>
          <w:rtl/>
        </w:rPr>
        <w:t xml:space="preserve"> </w:t>
      </w:r>
      <w:r w:rsidRPr="006562C2">
        <w:rPr>
          <w:rFonts w:cs="Arial" w:hint="cs"/>
          <w:sz w:val="20"/>
          <w:szCs w:val="20"/>
          <w:rtl/>
        </w:rPr>
        <w:t>אחד</w:t>
      </w:r>
      <w:r w:rsidRPr="006562C2">
        <w:rPr>
          <w:rFonts w:cs="Arial"/>
          <w:sz w:val="20"/>
          <w:szCs w:val="20"/>
          <w:rtl/>
        </w:rPr>
        <w:t xml:space="preserve"> </w:t>
      </w:r>
      <w:r w:rsidRPr="006562C2">
        <w:rPr>
          <w:rFonts w:cs="Arial" w:hint="cs"/>
          <w:sz w:val="20"/>
          <w:szCs w:val="20"/>
          <w:rtl/>
        </w:rPr>
        <w:t>מהם</w:t>
      </w:r>
      <w:r w:rsidRPr="006562C2">
        <w:rPr>
          <w:rFonts w:cs="Arial"/>
          <w:sz w:val="20"/>
          <w:szCs w:val="20"/>
          <w:rtl/>
        </w:rPr>
        <w:t xml:space="preserve">, </w:t>
      </w:r>
      <w:r w:rsidRPr="006562C2">
        <w:rPr>
          <w:rFonts w:cs="Arial" w:hint="cs"/>
          <w:sz w:val="20"/>
          <w:szCs w:val="20"/>
          <w:rtl/>
        </w:rPr>
        <w:t>הרי</w:t>
      </w:r>
      <w:r w:rsidRPr="006562C2">
        <w:rPr>
          <w:rFonts w:cs="Arial"/>
          <w:sz w:val="20"/>
          <w:szCs w:val="20"/>
          <w:rtl/>
        </w:rPr>
        <w:t xml:space="preserve"> </w:t>
      </w:r>
      <w:r w:rsidRPr="006562C2">
        <w:rPr>
          <w:rFonts w:cs="Arial" w:hint="cs"/>
          <w:sz w:val="20"/>
          <w:szCs w:val="20"/>
          <w:rtl/>
        </w:rPr>
        <w:t>אלו</w:t>
      </w:r>
      <w:r w:rsidRPr="006562C2">
        <w:rPr>
          <w:rFonts w:cs="Arial"/>
          <w:sz w:val="20"/>
          <w:szCs w:val="20"/>
          <w:rtl/>
        </w:rPr>
        <w:t xml:space="preserve"> </w:t>
      </w:r>
      <w:r w:rsidRPr="006562C2">
        <w:rPr>
          <w:rFonts w:cs="Arial" w:hint="cs"/>
          <w:sz w:val="20"/>
          <w:szCs w:val="20"/>
          <w:rtl/>
        </w:rPr>
        <w:t>פסולין</w:t>
      </w:r>
      <w:r w:rsidRPr="006562C2">
        <w:rPr>
          <w:rFonts w:cs="Arial"/>
          <w:sz w:val="20"/>
          <w:szCs w:val="20"/>
          <w:rtl/>
        </w:rPr>
        <w:t xml:space="preserve">. </w:t>
      </w:r>
      <w:r>
        <w:rPr>
          <w:rFonts w:hint="cs"/>
          <w:sz w:val="20"/>
          <w:szCs w:val="20"/>
          <w:rtl/>
        </w:rPr>
        <w:t>"</w:t>
      </w:r>
    </w:p>
    <w:p w:rsidR="006562C2" w:rsidRDefault="006562C2" w:rsidP="006562C2">
      <w:pPr>
        <w:rPr>
          <w:sz w:val="20"/>
          <w:szCs w:val="20"/>
          <w:rtl/>
        </w:rPr>
      </w:pPr>
      <w:r>
        <w:rPr>
          <w:rFonts w:hint="cs"/>
          <w:b/>
          <w:bCs/>
          <w:sz w:val="20"/>
          <w:szCs w:val="20"/>
          <w:rtl/>
        </w:rPr>
        <w:t>סיכום</w:t>
      </w:r>
      <w:r>
        <w:rPr>
          <w:b/>
          <w:bCs/>
          <w:sz w:val="20"/>
          <w:szCs w:val="20"/>
          <w:rtl/>
        </w:rPr>
        <w:br/>
      </w:r>
      <w:r w:rsidRPr="006562C2">
        <w:rPr>
          <w:rFonts w:hint="cs"/>
          <w:b/>
          <w:bCs/>
          <w:sz w:val="20"/>
          <w:szCs w:val="20"/>
          <w:rtl/>
        </w:rPr>
        <w:t>משנה</w:t>
      </w:r>
      <w:r>
        <w:rPr>
          <w:rFonts w:hint="cs"/>
          <w:sz w:val="20"/>
          <w:szCs w:val="20"/>
          <w:rtl/>
        </w:rPr>
        <w:t xml:space="preserve">. </w:t>
      </w:r>
      <w:r w:rsidRPr="006562C2">
        <w:rPr>
          <w:rFonts w:hint="cs"/>
          <w:b/>
          <w:bCs/>
          <w:sz w:val="20"/>
          <w:szCs w:val="20"/>
          <w:rtl/>
        </w:rPr>
        <w:t>רבי יוסי</w:t>
      </w:r>
      <w:r>
        <w:rPr>
          <w:rFonts w:hint="cs"/>
          <w:sz w:val="20"/>
          <w:szCs w:val="20"/>
          <w:rtl/>
        </w:rPr>
        <w:t xml:space="preserve">. שני מקוואות חסרים שנפל לוג וחצי לכל אחד ונתערבו, כשרים, לא נקרא עליהם שם פסול. מקווה שנפסל מחמת ג"ל, לא מהני לחלקו לשניים ולרבות  מים כשרים, הואיל ונקרא עליו שם פסול, וכ"פ </w:t>
      </w:r>
      <w:r w:rsidRPr="006562C2">
        <w:rPr>
          <w:rFonts w:hint="cs"/>
          <w:b/>
          <w:bCs/>
          <w:sz w:val="20"/>
          <w:szCs w:val="20"/>
          <w:rtl/>
        </w:rPr>
        <w:t>הרמב"ם והמחבר</w:t>
      </w:r>
      <w:r>
        <w:rPr>
          <w:rFonts w:hint="cs"/>
          <w:sz w:val="20"/>
          <w:szCs w:val="20"/>
          <w:rtl/>
        </w:rPr>
        <w:t xml:space="preserve">. </w:t>
      </w:r>
      <w:r w:rsidRPr="006562C2">
        <w:rPr>
          <w:rFonts w:hint="cs"/>
          <w:b/>
          <w:bCs/>
          <w:sz w:val="20"/>
          <w:szCs w:val="20"/>
          <w:rtl/>
        </w:rPr>
        <w:t>רבי יהושע</w:t>
      </w:r>
      <w:r>
        <w:rPr>
          <w:rFonts w:hint="cs"/>
          <w:sz w:val="20"/>
          <w:szCs w:val="20"/>
          <w:rtl/>
        </w:rPr>
        <w:t xml:space="preserve">. מכשיר כאשר נחלק לשניים. </w:t>
      </w:r>
      <w:r w:rsidRPr="006562C2">
        <w:rPr>
          <w:rFonts w:hint="cs"/>
          <w:b/>
          <w:bCs/>
          <w:sz w:val="20"/>
          <w:szCs w:val="20"/>
          <w:rtl/>
        </w:rPr>
        <w:t>טעם</w:t>
      </w:r>
      <w:r>
        <w:rPr>
          <w:rFonts w:hint="cs"/>
          <w:sz w:val="20"/>
          <w:szCs w:val="20"/>
          <w:rtl/>
        </w:rPr>
        <w:t>. כל מקווה שנפסל מחמת ג"ל ונתמעטו מימיו, יש להכשיר כיוון שנתמעטו השאובים.</w:t>
      </w:r>
    </w:p>
    <w:p w:rsidR="00A555E8" w:rsidRDefault="00A555E8" w:rsidP="00E70D1E">
      <w:pPr>
        <w:rPr>
          <w:sz w:val="20"/>
          <w:szCs w:val="20"/>
          <w:rtl/>
        </w:rPr>
      </w:pPr>
      <w:r>
        <w:rPr>
          <w:sz w:val="20"/>
          <w:szCs w:val="20"/>
          <w:rtl/>
        </w:rPr>
        <w:br/>
      </w:r>
      <w:r>
        <w:rPr>
          <w:rFonts w:hint="cs"/>
          <w:b/>
          <w:bCs/>
          <w:sz w:val="20"/>
          <w:szCs w:val="20"/>
          <w:rtl/>
        </w:rPr>
        <w:t>סעיף כ</w:t>
      </w:r>
      <w:r w:rsidR="003F7327">
        <w:rPr>
          <w:rFonts w:hint="cs"/>
          <w:b/>
          <w:bCs/>
          <w:sz w:val="20"/>
          <w:szCs w:val="20"/>
          <w:rtl/>
        </w:rPr>
        <w:t xml:space="preserve"> - אופן הכשר מקווה שאוב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(ג, ג) "</w:t>
      </w:r>
      <w:r w:rsidRPr="00A555E8">
        <w:rPr>
          <w:rFonts w:cs="Arial" w:hint="cs"/>
          <w:sz w:val="20"/>
          <w:szCs w:val="20"/>
          <w:rtl/>
        </w:rPr>
        <w:t>בור</w:t>
      </w:r>
      <w:r w:rsidRPr="00A555E8">
        <w:rPr>
          <w:rFonts w:cs="Arial"/>
          <w:sz w:val="20"/>
          <w:szCs w:val="20"/>
          <w:rtl/>
        </w:rPr>
        <w:t xml:space="preserve"> </w:t>
      </w:r>
      <w:r w:rsidRPr="00A555E8">
        <w:rPr>
          <w:rFonts w:cs="Arial" w:hint="cs"/>
          <w:sz w:val="20"/>
          <w:szCs w:val="20"/>
          <w:rtl/>
        </w:rPr>
        <w:t>שהוא</w:t>
      </w:r>
      <w:r w:rsidRPr="00A555E8">
        <w:rPr>
          <w:rFonts w:cs="Arial"/>
          <w:sz w:val="20"/>
          <w:szCs w:val="20"/>
          <w:rtl/>
        </w:rPr>
        <w:t xml:space="preserve"> </w:t>
      </w:r>
      <w:r w:rsidRPr="00A555E8">
        <w:rPr>
          <w:rFonts w:cs="Arial" w:hint="cs"/>
          <w:sz w:val="20"/>
          <w:szCs w:val="20"/>
          <w:rtl/>
        </w:rPr>
        <w:t>מלא</w:t>
      </w:r>
      <w:r w:rsidRPr="00A555E8">
        <w:rPr>
          <w:rFonts w:cs="Arial"/>
          <w:sz w:val="20"/>
          <w:szCs w:val="20"/>
          <w:rtl/>
        </w:rPr>
        <w:t xml:space="preserve"> </w:t>
      </w:r>
      <w:r w:rsidRPr="00A555E8">
        <w:rPr>
          <w:rFonts w:cs="Arial" w:hint="cs"/>
          <w:sz w:val="20"/>
          <w:szCs w:val="20"/>
          <w:rtl/>
        </w:rPr>
        <w:t>מים</w:t>
      </w:r>
      <w:r w:rsidRPr="00A555E8">
        <w:rPr>
          <w:rFonts w:cs="Arial"/>
          <w:sz w:val="20"/>
          <w:szCs w:val="20"/>
          <w:rtl/>
        </w:rPr>
        <w:t xml:space="preserve"> </w:t>
      </w:r>
      <w:r w:rsidRPr="00A555E8">
        <w:rPr>
          <w:rFonts w:cs="Arial" w:hint="cs"/>
          <w:sz w:val="20"/>
          <w:szCs w:val="20"/>
          <w:rtl/>
        </w:rPr>
        <w:t>שאובין</w:t>
      </w:r>
      <w:r w:rsidRPr="00A555E8">
        <w:rPr>
          <w:rFonts w:cs="Arial"/>
          <w:sz w:val="20"/>
          <w:szCs w:val="20"/>
          <w:rtl/>
        </w:rPr>
        <w:t xml:space="preserve"> </w:t>
      </w:r>
      <w:r w:rsidRPr="00A555E8">
        <w:rPr>
          <w:rFonts w:cs="Arial" w:hint="cs"/>
          <w:sz w:val="20"/>
          <w:szCs w:val="20"/>
          <w:rtl/>
        </w:rPr>
        <w:t>והאמה</w:t>
      </w:r>
      <w:r w:rsidRPr="00A555E8">
        <w:rPr>
          <w:rFonts w:cs="Arial"/>
          <w:sz w:val="20"/>
          <w:szCs w:val="20"/>
          <w:rtl/>
        </w:rPr>
        <w:t xml:space="preserve"> </w:t>
      </w:r>
      <w:r w:rsidRPr="00A555E8">
        <w:rPr>
          <w:rFonts w:cs="Arial" w:hint="cs"/>
          <w:sz w:val="20"/>
          <w:szCs w:val="20"/>
          <w:rtl/>
        </w:rPr>
        <w:t>נכנסת</w:t>
      </w:r>
      <w:r w:rsidRPr="00A555E8">
        <w:rPr>
          <w:rFonts w:cs="Arial"/>
          <w:sz w:val="20"/>
          <w:szCs w:val="20"/>
          <w:rtl/>
        </w:rPr>
        <w:t xml:space="preserve"> </w:t>
      </w:r>
      <w:r w:rsidRPr="00A555E8">
        <w:rPr>
          <w:rFonts w:cs="Arial" w:hint="cs"/>
          <w:sz w:val="20"/>
          <w:szCs w:val="20"/>
          <w:rtl/>
        </w:rPr>
        <w:t>לו</w:t>
      </w:r>
      <w:r w:rsidRPr="00A555E8">
        <w:rPr>
          <w:rFonts w:cs="Arial"/>
          <w:sz w:val="20"/>
          <w:szCs w:val="20"/>
          <w:rtl/>
        </w:rPr>
        <w:t xml:space="preserve"> </w:t>
      </w:r>
      <w:r w:rsidRPr="00A555E8">
        <w:rPr>
          <w:rFonts w:cs="Arial" w:hint="cs"/>
          <w:sz w:val="20"/>
          <w:szCs w:val="20"/>
          <w:rtl/>
        </w:rPr>
        <w:t>ויוצאה</w:t>
      </w:r>
      <w:r w:rsidRPr="00A555E8">
        <w:rPr>
          <w:rFonts w:cs="Arial"/>
          <w:sz w:val="20"/>
          <w:szCs w:val="20"/>
          <w:rtl/>
        </w:rPr>
        <w:t xml:space="preserve"> </w:t>
      </w:r>
      <w:r w:rsidRPr="00A555E8">
        <w:rPr>
          <w:rFonts w:cs="Arial" w:hint="cs"/>
          <w:sz w:val="20"/>
          <w:szCs w:val="20"/>
          <w:rtl/>
        </w:rPr>
        <w:t>ממנו</w:t>
      </w:r>
      <w:r>
        <w:rPr>
          <w:rFonts w:cs="Arial" w:hint="cs"/>
          <w:sz w:val="20"/>
          <w:szCs w:val="20"/>
          <w:rtl/>
        </w:rPr>
        <w:t>,</w:t>
      </w:r>
      <w:r w:rsidRPr="00A555E8">
        <w:rPr>
          <w:rFonts w:cs="Arial"/>
          <w:sz w:val="20"/>
          <w:szCs w:val="20"/>
          <w:rtl/>
        </w:rPr>
        <w:t xml:space="preserve"> </w:t>
      </w:r>
      <w:r w:rsidRPr="00A555E8">
        <w:rPr>
          <w:rFonts w:cs="Arial" w:hint="cs"/>
          <w:sz w:val="20"/>
          <w:szCs w:val="20"/>
          <w:rtl/>
        </w:rPr>
        <w:t>לעולם</w:t>
      </w:r>
      <w:r w:rsidRPr="00A555E8">
        <w:rPr>
          <w:rFonts w:cs="Arial"/>
          <w:sz w:val="20"/>
          <w:szCs w:val="20"/>
          <w:rtl/>
        </w:rPr>
        <w:t xml:space="preserve"> </w:t>
      </w:r>
      <w:r w:rsidRPr="00A555E8">
        <w:rPr>
          <w:rFonts w:cs="Arial" w:hint="cs"/>
          <w:sz w:val="20"/>
          <w:szCs w:val="20"/>
          <w:rtl/>
        </w:rPr>
        <w:t>הוא</w:t>
      </w:r>
      <w:r w:rsidRPr="00A555E8">
        <w:rPr>
          <w:rFonts w:cs="Arial"/>
          <w:sz w:val="20"/>
          <w:szCs w:val="20"/>
          <w:rtl/>
        </w:rPr>
        <w:t xml:space="preserve"> </w:t>
      </w:r>
      <w:r w:rsidRPr="00A555E8">
        <w:rPr>
          <w:rFonts w:cs="Arial" w:hint="cs"/>
          <w:sz w:val="20"/>
          <w:szCs w:val="20"/>
          <w:rtl/>
        </w:rPr>
        <w:t>בפסולו</w:t>
      </w:r>
      <w:r w:rsidRPr="00A555E8">
        <w:rPr>
          <w:rFonts w:cs="Arial"/>
          <w:sz w:val="20"/>
          <w:szCs w:val="20"/>
          <w:rtl/>
        </w:rPr>
        <w:t xml:space="preserve"> </w:t>
      </w:r>
      <w:r w:rsidRPr="00A555E8">
        <w:rPr>
          <w:rFonts w:cs="Arial" w:hint="cs"/>
          <w:sz w:val="20"/>
          <w:szCs w:val="20"/>
          <w:rtl/>
        </w:rPr>
        <w:t>עד</w:t>
      </w:r>
      <w:r w:rsidRPr="00A555E8">
        <w:rPr>
          <w:rFonts w:cs="Arial"/>
          <w:sz w:val="20"/>
          <w:szCs w:val="20"/>
          <w:rtl/>
        </w:rPr>
        <w:t xml:space="preserve"> </w:t>
      </w:r>
      <w:r w:rsidRPr="00A555E8">
        <w:rPr>
          <w:rFonts w:cs="Arial" w:hint="cs"/>
          <w:sz w:val="20"/>
          <w:szCs w:val="20"/>
          <w:rtl/>
        </w:rPr>
        <w:t>שיתחשב</w:t>
      </w:r>
      <w:r w:rsidRPr="00A555E8">
        <w:rPr>
          <w:rFonts w:cs="Arial"/>
          <w:sz w:val="20"/>
          <w:szCs w:val="20"/>
          <w:rtl/>
        </w:rPr>
        <w:t xml:space="preserve"> </w:t>
      </w:r>
      <w:r w:rsidRPr="00A555E8">
        <w:rPr>
          <w:rFonts w:cs="Arial" w:hint="cs"/>
          <w:sz w:val="20"/>
          <w:szCs w:val="20"/>
          <w:rtl/>
        </w:rPr>
        <w:t>שלא</w:t>
      </w:r>
      <w:r w:rsidRPr="00A555E8">
        <w:rPr>
          <w:rFonts w:cs="Arial"/>
          <w:sz w:val="20"/>
          <w:szCs w:val="20"/>
          <w:rtl/>
        </w:rPr>
        <w:t xml:space="preserve"> </w:t>
      </w:r>
      <w:r w:rsidRPr="00A555E8">
        <w:rPr>
          <w:rFonts w:cs="Arial" w:hint="cs"/>
          <w:sz w:val="20"/>
          <w:szCs w:val="20"/>
          <w:rtl/>
        </w:rPr>
        <w:t>נשתייר</w:t>
      </w:r>
      <w:r w:rsidRPr="00A555E8">
        <w:rPr>
          <w:rFonts w:cs="Arial"/>
          <w:sz w:val="20"/>
          <w:szCs w:val="20"/>
          <w:rtl/>
        </w:rPr>
        <w:t xml:space="preserve"> </w:t>
      </w:r>
      <w:r w:rsidRPr="00A555E8">
        <w:rPr>
          <w:rFonts w:cs="Arial" w:hint="cs"/>
          <w:sz w:val="20"/>
          <w:szCs w:val="20"/>
          <w:rtl/>
        </w:rPr>
        <w:t>מן</w:t>
      </w:r>
      <w:r w:rsidRPr="00A555E8">
        <w:rPr>
          <w:rFonts w:cs="Arial"/>
          <w:sz w:val="20"/>
          <w:szCs w:val="20"/>
          <w:rtl/>
        </w:rPr>
        <w:t xml:space="preserve"> </w:t>
      </w:r>
      <w:r w:rsidRPr="00A555E8">
        <w:rPr>
          <w:rFonts w:cs="Arial" w:hint="cs"/>
          <w:sz w:val="20"/>
          <w:szCs w:val="20"/>
          <w:rtl/>
        </w:rPr>
        <w:t>הראשונים</w:t>
      </w:r>
      <w:r w:rsidRPr="00A555E8">
        <w:rPr>
          <w:rFonts w:cs="Arial"/>
          <w:sz w:val="20"/>
          <w:szCs w:val="20"/>
          <w:rtl/>
        </w:rPr>
        <w:t xml:space="preserve"> </w:t>
      </w:r>
      <w:r w:rsidRPr="00A555E8">
        <w:rPr>
          <w:rFonts w:cs="Arial" w:hint="cs"/>
          <w:sz w:val="20"/>
          <w:szCs w:val="20"/>
          <w:rtl/>
        </w:rPr>
        <w:t>שלשה</w:t>
      </w:r>
      <w:r w:rsidRPr="00A555E8">
        <w:rPr>
          <w:rFonts w:cs="Arial"/>
          <w:sz w:val="20"/>
          <w:szCs w:val="20"/>
          <w:rtl/>
        </w:rPr>
        <w:t xml:space="preserve"> </w:t>
      </w:r>
      <w:r w:rsidRPr="00A555E8">
        <w:rPr>
          <w:rFonts w:cs="Arial" w:hint="cs"/>
          <w:sz w:val="20"/>
          <w:szCs w:val="20"/>
          <w:rtl/>
        </w:rPr>
        <w:t>לוגין</w:t>
      </w:r>
      <w:r>
        <w:rPr>
          <w:rFonts w:hint="cs"/>
          <w:sz w:val="20"/>
          <w:szCs w:val="20"/>
          <w:rtl/>
        </w:rPr>
        <w:t>"</w:t>
      </w:r>
      <w:r>
        <w:rPr>
          <w:sz w:val="20"/>
          <w:szCs w:val="20"/>
          <w:rtl/>
        </w:rPr>
        <w:br/>
      </w:r>
      <w:r w:rsidRPr="00A555E8">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כוונת המשנה במה שכתבה "והאמה נכנסת לו", לאמה של מי גשמים ולא לאמת המים של מעיין, כיוון שמעיין שמשיקים אותו למקור מים שאובים מטהר אותם</w:t>
      </w:r>
      <w:r w:rsidR="00E70D1E">
        <w:rPr>
          <w:rFonts w:hint="cs"/>
          <w:sz w:val="20"/>
          <w:szCs w:val="20"/>
          <w:rtl/>
        </w:rPr>
        <w:t xml:space="preserve"> בכל שהוא</w:t>
      </w:r>
      <w:r>
        <w:rPr>
          <w:rFonts w:hint="cs"/>
          <w:sz w:val="20"/>
          <w:szCs w:val="20"/>
          <w:rtl/>
        </w:rPr>
        <w:t>.</w:t>
      </w:r>
      <w:r w:rsidR="00E70D1E">
        <w:rPr>
          <w:rFonts w:hint="cs"/>
          <w:sz w:val="20"/>
          <w:szCs w:val="20"/>
          <w:rtl/>
        </w:rPr>
        <w:t xml:space="preserve"> </w:t>
      </w:r>
      <w:r w:rsidR="00055956">
        <w:rPr>
          <w:rFonts w:hint="cs"/>
          <w:sz w:val="20"/>
          <w:szCs w:val="20"/>
          <w:rtl/>
        </w:rPr>
        <w:t xml:space="preserve">וכמו כן, צריך לומר שאין באמת המים מ' סאה, כיוון שאם אמת המים מכילה מ' סאה מטהרת את המקווה ע"י השקה, </w:t>
      </w:r>
      <w:r w:rsidR="00055956" w:rsidRPr="00055956">
        <w:rPr>
          <w:rFonts w:hint="cs"/>
          <w:b/>
          <w:bCs/>
          <w:sz w:val="20"/>
          <w:szCs w:val="20"/>
          <w:rtl/>
        </w:rPr>
        <w:t>ש"ך</w:t>
      </w:r>
      <w:r w:rsidR="00055956">
        <w:rPr>
          <w:rFonts w:hint="cs"/>
          <w:sz w:val="20"/>
          <w:szCs w:val="20"/>
          <w:rtl/>
        </w:rPr>
        <w:t>.</w:t>
      </w:r>
      <w:r w:rsidR="00BF0BC0">
        <w:rPr>
          <w:rStyle w:val="a5"/>
          <w:sz w:val="20"/>
          <w:szCs w:val="20"/>
          <w:rtl/>
        </w:rPr>
        <w:footnoteReference w:id="92"/>
      </w:r>
    </w:p>
    <w:p w:rsidR="006375A2" w:rsidRDefault="006375A2" w:rsidP="006562C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375A2">
        <w:rPr>
          <w:rFonts w:cs="Arial" w:hint="cs"/>
          <w:sz w:val="20"/>
          <w:szCs w:val="20"/>
          <w:rtl/>
        </w:rPr>
        <w:t>בור</w:t>
      </w:r>
      <w:r w:rsidRPr="006375A2">
        <w:rPr>
          <w:rFonts w:cs="Arial"/>
          <w:sz w:val="20"/>
          <w:szCs w:val="20"/>
          <w:rtl/>
        </w:rPr>
        <w:t xml:space="preserve"> </w:t>
      </w:r>
      <w:r w:rsidRPr="006375A2">
        <w:rPr>
          <w:rFonts w:cs="Arial" w:hint="cs"/>
          <w:sz w:val="20"/>
          <w:szCs w:val="20"/>
          <w:rtl/>
        </w:rPr>
        <w:t>שהוא</w:t>
      </w:r>
      <w:r w:rsidRPr="006375A2">
        <w:rPr>
          <w:rFonts w:cs="Arial"/>
          <w:sz w:val="20"/>
          <w:szCs w:val="20"/>
          <w:rtl/>
        </w:rPr>
        <w:t xml:space="preserve"> </w:t>
      </w:r>
      <w:r w:rsidRPr="006375A2">
        <w:rPr>
          <w:rFonts w:cs="Arial" w:hint="cs"/>
          <w:sz w:val="20"/>
          <w:szCs w:val="20"/>
          <w:rtl/>
        </w:rPr>
        <w:t>מלא</w:t>
      </w:r>
      <w:r w:rsidRPr="006375A2">
        <w:rPr>
          <w:rFonts w:cs="Arial"/>
          <w:sz w:val="20"/>
          <w:szCs w:val="20"/>
          <w:rtl/>
        </w:rPr>
        <w:t xml:space="preserve"> </w:t>
      </w:r>
      <w:r w:rsidRPr="006375A2">
        <w:rPr>
          <w:rFonts w:cs="Arial" w:hint="cs"/>
          <w:sz w:val="20"/>
          <w:szCs w:val="20"/>
          <w:rtl/>
        </w:rPr>
        <w:t>מים</w:t>
      </w:r>
      <w:r w:rsidRPr="006375A2">
        <w:rPr>
          <w:rFonts w:cs="Arial"/>
          <w:sz w:val="20"/>
          <w:szCs w:val="20"/>
          <w:rtl/>
        </w:rPr>
        <w:t xml:space="preserve"> </w:t>
      </w:r>
      <w:r w:rsidRPr="006375A2">
        <w:rPr>
          <w:rFonts w:cs="Arial" w:hint="cs"/>
          <w:sz w:val="20"/>
          <w:szCs w:val="20"/>
          <w:rtl/>
        </w:rPr>
        <w:t>שאובים</w:t>
      </w:r>
      <w:r w:rsidRPr="006375A2">
        <w:rPr>
          <w:rFonts w:cs="Arial"/>
          <w:sz w:val="20"/>
          <w:szCs w:val="20"/>
          <w:rtl/>
        </w:rPr>
        <w:t xml:space="preserve"> </w:t>
      </w:r>
      <w:r w:rsidRPr="006375A2">
        <w:rPr>
          <w:rFonts w:cs="Arial" w:hint="cs"/>
          <w:sz w:val="20"/>
          <w:szCs w:val="20"/>
          <w:rtl/>
        </w:rPr>
        <w:t>והאמה</w:t>
      </w:r>
      <w:r w:rsidRPr="006375A2">
        <w:rPr>
          <w:rFonts w:cs="Arial"/>
          <w:sz w:val="20"/>
          <w:szCs w:val="20"/>
          <w:rtl/>
        </w:rPr>
        <w:t xml:space="preserve"> </w:t>
      </w:r>
      <w:r w:rsidRPr="006375A2">
        <w:rPr>
          <w:rFonts w:cs="Arial" w:hint="cs"/>
          <w:sz w:val="20"/>
          <w:szCs w:val="20"/>
          <w:rtl/>
        </w:rPr>
        <w:t>נכנסת</w:t>
      </w:r>
      <w:r w:rsidRPr="006375A2">
        <w:rPr>
          <w:rFonts w:cs="Arial"/>
          <w:sz w:val="20"/>
          <w:szCs w:val="20"/>
          <w:rtl/>
        </w:rPr>
        <w:t xml:space="preserve"> </w:t>
      </w:r>
      <w:r w:rsidRPr="006375A2">
        <w:rPr>
          <w:rFonts w:cs="Arial" w:hint="cs"/>
          <w:sz w:val="20"/>
          <w:szCs w:val="20"/>
          <w:rtl/>
        </w:rPr>
        <w:t>לו</w:t>
      </w:r>
      <w:r w:rsidRPr="006375A2">
        <w:rPr>
          <w:rFonts w:cs="Arial"/>
          <w:sz w:val="20"/>
          <w:szCs w:val="20"/>
          <w:rtl/>
        </w:rPr>
        <w:t xml:space="preserve"> </w:t>
      </w:r>
      <w:r w:rsidRPr="006375A2">
        <w:rPr>
          <w:rFonts w:cs="Arial" w:hint="cs"/>
          <w:sz w:val="20"/>
          <w:szCs w:val="20"/>
          <w:rtl/>
        </w:rPr>
        <w:t>ויוצאה</w:t>
      </w:r>
      <w:r w:rsidRPr="006375A2">
        <w:rPr>
          <w:rFonts w:cs="Arial"/>
          <w:sz w:val="20"/>
          <w:szCs w:val="20"/>
          <w:rtl/>
        </w:rPr>
        <w:t xml:space="preserve"> </w:t>
      </w:r>
      <w:r w:rsidRPr="006375A2">
        <w:rPr>
          <w:rFonts w:cs="Arial" w:hint="cs"/>
          <w:sz w:val="20"/>
          <w:szCs w:val="20"/>
          <w:rtl/>
        </w:rPr>
        <w:t>ממנו</w:t>
      </w:r>
      <w:r w:rsidRPr="006375A2">
        <w:rPr>
          <w:rFonts w:cs="Arial"/>
          <w:sz w:val="20"/>
          <w:szCs w:val="20"/>
          <w:rtl/>
        </w:rPr>
        <w:t xml:space="preserve">, </w:t>
      </w:r>
      <w:r w:rsidRPr="006375A2">
        <w:rPr>
          <w:rFonts w:cs="Arial" w:hint="cs"/>
          <w:sz w:val="20"/>
          <w:szCs w:val="20"/>
          <w:rtl/>
        </w:rPr>
        <w:t>לעולם</w:t>
      </w:r>
      <w:r w:rsidRPr="006375A2">
        <w:rPr>
          <w:rFonts w:cs="Arial"/>
          <w:sz w:val="20"/>
          <w:szCs w:val="20"/>
          <w:rtl/>
        </w:rPr>
        <w:t xml:space="preserve"> </w:t>
      </w:r>
      <w:r w:rsidRPr="006375A2">
        <w:rPr>
          <w:rFonts w:cs="Arial" w:hint="cs"/>
          <w:sz w:val="20"/>
          <w:szCs w:val="20"/>
          <w:rtl/>
        </w:rPr>
        <w:t>הוא</w:t>
      </w:r>
      <w:r w:rsidRPr="006375A2">
        <w:rPr>
          <w:rFonts w:cs="Arial"/>
          <w:sz w:val="20"/>
          <w:szCs w:val="20"/>
          <w:rtl/>
        </w:rPr>
        <w:t xml:space="preserve"> </w:t>
      </w:r>
      <w:r w:rsidRPr="006375A2">
        <w:rPr>
          <w:rFonts w:cs="Arial" w:hint="cs"/>
          <w:sz w:val="20"/>
          <w:szCs w:val="20"/>
          <w:rtl/>
        </w:rPr>
        <w:t>בפסולו</w:t>
      </w:r>
      <w:r w:rsidRPr="006375A2">
        <w:rPr>
          <w:rFonts w:cs="Arial"/>
          <w:sz w:val="20"/>
          <w:szCs w:val="20"/>
          <w:rtl/>
        </w:rPr>
        <w:t xml:space="preserve"> </w:t>
      </w:r>
      <w:r w:rsidRPr="006375A2">
        <w:rPr>
          <w:rFonts w:cs="Arial" w:hint="cs"/>
          <w:sz w:val="20"/>
          <w:szCs w:val="20"/>
          <w:rtl/>
        </w:rPr>
        <w:t>עד</w:t>
      </w:r>
      <w:r w:rsidRPr="006375A2">
        <w:rPr>
          <w:rFonts w:cs="Arial"/>
          <w:sz w:val="20"/>
          <w:szCs w:val="20"/>
          <w:rtl/>
        </w:rPr>
        <w:t xml:space="preserve"> </w:t>
      </w:r>
      <w:r w:rsidRPr="006375A2">
        <w:rPr>
          <w:rFonts w:cs="Arial" w:hint="cs"/>
          <w:sz w:val="20"/>
          <w:szCs w:val="20"/>
          <w:rtl/>
        </w:rPr>
        <w:t>שיתחשב</w:t>
      </w:r>
      <w:r w:rsidRPr="006375A2">
        <w:rPr>
          <w:rFonts w:cs="Arial"/>
          <w:sz w:val="20"/>
          <w:szCs w:val="20"/>
          <w:rtl/>
        </w:rPr>
        <w:t xml:space="preserve"> </w:t>
      </w:r>
      <w:r w:rsidRPr="006375A2">
        <w:rPr>
          <w:rFonts w:cs="Arial" w:hint="cs"/>
          <w:sz w:val="20"/>
          <w:szCs w:val="20"/>
          <w:rtl/>
        </w:rPr>
        <w:t>שלא</w:t>
      </w:r>
      <w:r w:rsidRPr="006375A2">
        <w:rPr>
          <w:rFonts w:cs="Arial"/>
          <w:sz w:val="20"/>
          <w:szCs w:val="20"/>
          <w:rtl/>
        </w:rPr>
        <w:t xml:space="preserve"> </w:t>
      </w:r>
      <w:r w:rsidRPr="006375A2">
        <w:rPr>
          <w:rFonts w:cs="Arial" w:hint="cs"/>
          <w:sz w:val="20"/>
          <w:szCs w:val="20"/>
          <w:rtl/>
        </w:rPr>
        <w:t>נשארו</w:t>
      </w:r>
      <w:r w:rsidRPr="006375A2">
        <w:rPr>
          <w:rFonts w:cs="Arial"/>
          <w:sz w:val="20"/>
          <w:szCs w:val="20"/>
          <w:rtl/>
        </w:rPr>
        <w:t xml:space="preserve"> </w:t>
      </w:r>
      <w:r w:rsidRPr="006375A2">
        <w:rPr>
          <w:rFonts w:cs="Arial" w:hint="cs"/>
          <w:sz w:val="20"/>
          <w:szCs w:val="20"/>
          <w:rtl/>
        </w:rPr>
        <w:t>מהשאובים</w:t>
      </w:r>
      <w:r w:rsidRPr="006375A2">
        <w:rPr>
          <w:rFonts w:cs="Arial"/>
          <w:sz w:val="20"/>
          <w:szCs w:val="20"/>
          <w:rtl/>
        </w:rPr>
        <w:t xml:space="preserve"> </w:t>
      </w:r>
      <w:r w:rsidRPr="006375A2">
        <w:rPr>
          <w:rFonts w:cs="Arial" w:hint="cs"/>
          <w:sz w:val="20"/>
          <w:szCs w:val="20"/>
          <w:rtl/>
        </w:rPr>
        <w:t>שהיו</w:t>
      </w:r>
      <w:r w:rsidRPr="006375A2">
        <w:rPr>
          <w:rFonts w:cs="Arial"/>
          <w:sz w:val="20"/>
          <w:szCs w:val="20"/>
          <w:rtl/>
        </w:rPr>
        <w:t xml:space="preserve"> </w:t>
      </w:r>
      <w:r w:rsidRPr="006375A2">
        <w:rPr>
          <w:rFonts w:cs="Arial" w:hint="cs"/>
          <w:sz w:val="20"/>
          <w:szCs w:val="20"/>
          <w:rtl/>
        </w:rPr>
        <w:t>בבור</w:t>
      </w:r>
      <w:r w:rsidRPr="006375A2">
        <w:rPr>
          <w:rFonts w:cs="Arial"/>
          <w:sz w:val="20"/>
          <w:szCs w:val="20"/>
          <w:rtl/>
        </w:rPr>
        <w:t xml:space="preserve"> </w:t>
      </w:r>
      <w:r w:rsidRPr="006375A2">
        <w:rPr>
          <w:rFonts w:cs="Arial" w:hint="cs"/>
          <w:sz w:val="20"/>
          <w:szCs w:val="20"/>
          <w:rtl/>
        </w:rPr>
        <w:t>שלשה</w:t>
      </w:r>
      <w:r w:rsidRPr="006375A2">
        <w:rPr>
          <w:rFonts w:cs="Arial"/>
          <w:sz w:val="20"/>
          <w:szCs w:val="20"/>
          <w:rtl/>
        </w:rPr>
        <w:t xml:space="preserve"> </w:t>
      </w:r>
      <w:r w:rsidRPr="006375A2">
        <w:rPr>
          <w:rFonts w:cs="Arial" w:hint="cs"/>
          <w:sz w:val="20"/>
          <w:szCs w:val="20"/>
          <w:rtl/>
        </w:rPr>
        <w:t>לוגין</w:t>
      </w:r>
      <w:r w:rsidRPr="006375A2">
        <w:rPr>
          <w:rFonts w:cs="Arial"/>
          <w:sz w:val="20"/>
          <w:szCs w:val="20"/>
          <w:rtl/>
        </w:rPr>
        <w:t>.</w:t>
      </w:r>
      <w:r>
        <w:rPr>
          <w:rFonts w:hint="cs"/>
          <w:sz w:val="20"/>
          <w:szCs w:val="20"/>
          <w:rtl/>
        </w:rPr>
        <w:t>"</w:t>
      </w:r>
    </w:p>
    <w:p w:rsidR="007E3FF5" w:rsidRDefault="007E3FF5" w:rsidP="003B75A4">
      <w:pPr>
        <w:rPr>
          <w:sz w:val="20"/>
          <w:szCs w:val="20"/>
          <w:rtl/>
        </w:rPr>
      </w:pPr>
      <w:r>
        <w:rPr>
          <w:rFonts w:hint="cs"/>
          <w:b/>
          <w:bCs/>
          <w:sz w:val="20"/>
          <w:szCs w:val="20"/>
          <w:rtl/>
        </w:rPr>
        <w:t>עד שיתחשב או עד שייצא מילואו ועוד</w:t>
      </w:r>
      <w:r>
        <w:rPr>
          <w:b/>
          <w:bCs/>
          <w:sz w:val="20"/>
          <w:szCs w:val="20"/>
          <w:rtl/>
        </w:rPr>
        <w:br/>
      </w:r>
      <w:r>
        <w:rPr>
          <w:rFonts w:hint="cs"/>
          <w:sz w:val="20"/>
          <w:szCs w:val="20"/>
          <w:rtl/>
        </w:rPr>
        <w:t>לשון המשנה, ובעקבותיה לשון המחבר, שונה משאר המקומות שמדובר במקווה פסול</w:t>
      </w:r>
      <w:r w:rsidR="00E62705">
        <w:rPr>
          <w:rFonts w:hint="cs"/>
          <w:sz w:val="20"/>
          <w:szCs w:val="20"/>
          <w:rtl/>
        </w:rPr>
        <w:t xml:space="preserve"> שרוצה להכשירו</w:t>
      </w:r>
      <w:r>
        <w:rPr>
          <w:rFonts w:hint="cs"/>
          <w:sz w:val="20"/>
          <w:szCs w:val="20"/>
          <w:rtl/>
        </w:rPr>
        <w:t xml:space="preserve">. </w:t>
      </w:r>
      <w:r w:rsidR="00E62705">
        <w:rPr>
          <w:sz w:val="20"/>
          <w:szCs w:val="20"/>
          <w:rtl/>
        </w:rPr>
        <w:br/>
      </w:r>
      <w:r w:rsidR="00E62705">
        <w:rPr>
          <w:rFonts w:hint="cs"/>
          <w:sz w:val="20"/>
          <w:szCs w:val="20"/>
          <w:rtl/>
        </w:rPr>
        <w:t xml:space="preserve">דוגמה לכך, </w:t>
      </w:r>
      <w:r>
        <w:rPr>
          <w:rFonts w:hint="cs"/>
          <w:sz w:val="20"/>
          <w:szCs w:val="20"/>
          <w:rtl/>
        </w:rPr>
        <w:t>בסעיף הבא פסק המחבר</w:t>
      </w:r>
      <w:r w:rsidR="00E62705">
        <w:rPr>
          <w:rFonts w:hint="cs"/>
          <w:sz w:val="20"/>
          <w:szCs w:val="20"/>
          <w:rtl/>
        </w:rPr>
        <w:t>: "</w:t>
      </w:r>
      <w:r w:rsidR="00E62705" w:rsidRPr="00E62705">
        <w:rPr>
          <w:rFonts w:cs="Arial" w:hint="cs"/>
          <w:sz w:val="20"/>
          <w:szCs w:val="20"/>
          <w:rtl/>
        </w:rPr>
        <w:t>מקוה</w:t>
      </w:r>
      <w:r w:rsidR="00E62705" w:rsidRPr="00E62705">
        <w:rPr>
          <w:rFonts w:cs="Arial"/>
          <w:sz w:val="20"/>
          <w:szCs w:val="20"/>
          <w:rtl/>
        </w:rPr>
        <w:t xml:space="preserve"> </w:t>
      </w:r>
      <w:r w:rsidR="00E62705" w:rsidRPr="00E62705">
        <w:rPr>
          <w:rFonts w:cs="Arial" w:hint="cs"/>
          <w:sz w:val="20"/>
          <w:szCs w:val="20"/>
          <w:rtl/>
        </w:rPr>
        <w:t>שנפל</w:t>
      </w:r>
      <w:r w:rsidR="00E62705" w:rsidRPr="00E62705">
        <w:rPr>
          <w:rFonts w:cs="Arial"/>
          <w:sz w:val="20"/>
          <w:szCs w:val="20"/>
          <w:rtl/>
        </w:rPr>
        <w:t xml:space="preserve"> </w:t>
      </w:r>
      <w:r w:rsidR="00E62705" w:rsidRPr="00E62705">
        <w:rPr>
          <w:rFonts w:cs="Arial" w:hint="cs"/>
          <w:sz w:val="20"/>
          <w:szCs w:val="20"/>
          <w:rtl/>
        </w:rPr>
        <w:t>לתוכו</w:t>
      </w:r>
      <w:r w:rsidR="00E62705" w:rsidRPr="00E62705">
        <w:rPr>
          <w:rFonts w:cs="Arial"/>
          <w:sz w:val="20"/>
          <w:szCs w:val="20"/>
          <w:rtl/>
        </w:rPr>
        <w:t xml:space="preserve"> </w:t>
      </w:r>
      <w:r w:rsidR="00E62705" w:rsidRPr="00E62705">
        <w:rPr>
          <w:rFonts w:cs="Arial" w:hint="cs"/>
          <w:sz w:val="20"/>
          <w:szCs w:val="20"/>
          <w:rtl/>
        </w:rPr>
        <w:t>מים</w:t>
      </w:r>
      <w:r w:rsidR="00E62705" w:rsidRPr="00E62705">
        <w:rPr>
          <w:rFonts w:cs="Arial"/>
          <w:sz w:val="20"/>
          <w:szCs w:val="20"/>
          <w:rtl/>
        </w:rPr>
        <w:t xml:space="preserve"> </w:t>
      </w:r>
      <w:r w:rsidR="00E62705" w:rsidRPr="00E62705">
        <w:rPr>
          <w:rFonts w:cs="Arial" w:hint="cs"/>
          <w:sz w:val="20"/>
          <w:szCs w:val="20"/>
          <w:rtl/>
        </w:rPr>
        <w:t>שאובים</w:t>
      </w:r>
      <w:r w:rsidR="00E62705" w:rsidRPr="00E62705">
        <w:rPr>
          <w:rFonts w:cs="Arial"/>
          <w:sz w:val="20"/>
          <w:szCs w:val="20"/>
          <w:rtl/>
        </w:rPr>
        <w:t xml:space="preserve"> </w:t>
      </w:r>
      <w:r w:rsidR="00E62705" w:rsidRPr="00E62705">
        <w:rPr>
          <w:rFonts w:cs="Arial" w:hint="cs"/>
          <w:sz w:val="20"/>
          <w:szCs w:val="20"/>
          <w:rtl/>
        </w:rPr>
        <w:t>ונפסל</w:t>
      </w:r>
      <w:r w:rsidR="00E62705" w:rsidRPr="00E62705">
        <w:rPr>
          <w:rFonts w:cs="Arial"/>
          <w:sz w:val="20"/>
          <w:szCs w:val="20"/>
          <w:rtl/>
        </w:rPr>
        <w:t xml:space="preserve">, </w:t>
      </w:r>
      <w:r w:rsidR="00E62705" w:rsidRPr="00E62705">
        <w:rPr>
          <w:rFonts w:cs="Arial" w:hint="cs"/>
          <w:sz w:val="20"/>
          <w:szCs w:val="20"/>
          <w:rtl/>
        </w:rPr>
        <w:t>ואחר</w:t>
      </w:r>
      <w:r w:rsidR="00E62705" w:rsidRPr="00E62705">
        <w:rPr>
          <w:rFonts w:cs="Arial"/>
          <w:sz w:val="20"/>
          <w:szCs w:val="20"/>
          <w:rtl/>
        </w:rPr>
        <w:t xml:space="preserve"> </w:t>
      </w:r>
      <w:r w:rsidR="00E62705" w:rsidRPr="00E62705">
        <w:rPr>
          <w:rFonts w:cs="Arial" w:hint="cs"/>
          <w:sz w:val="20"/>
          <w:szCs w:val="20"/>
          <w:rtl/>
        </w:rPr>
        <w:t>כך</w:t>
      </w:r>
      <w:r w:rsidR="00E62705" w:rsidRPr="00E62705">
        <w:rPr>
          <w:rFonts w:cs="Arial"/>
          <w:sz w:val="20"/>
          <w:szCs w:val="20"/>
          <w:rtl/>
        </w:rPr>
        <w:t xml:space="preserve"> </w:t>
      </w:r>
      <w:r w:rsidR="00E62705" w:rsidRPr="00E62705">
        <w:rPr>
          <w:rFonts w:cs="Arial" w:hint="cs"/>
          <w:sz w:val="20"/>
          <w:szCs w:val="20"/>
          <w:rtl/>
        </w:rPr>
        <w:t>ריבה</w:t>
      </w:r>
      <w:r w:rsidR="00E62705" w:rsidRPr="00E62705">
        <w:rPr>
          <w:rFonts w:cs="Arial"/>
          <w:sz w:val="20"/>
          <w:szCs w:val="20"/>
          <w:rtl/>
        </w:rPr>
        <w:t xml:space="preserve"> </w:t>
      </w:r>
      <w:r w:rsidR="00E62705" w:rsidRPr="00E62705">
        <w:rPr>
          <w:rFonts w:cs="Arial" w:hint="cs"/>
          <w:sz w:val="20"/>
          <w:szCs w:val="20"/>
          <w:rtl/>
        </w:rPr>
        <w:t>עליו</w:t>
      </w:r>
      <w:r w:rsidR="00E62705" w:rsidRPr="00E62705">
        <w:rPr>
          <w:rFonts w:cs="Arial"/>
          <w:sz w:val="20"/>
          <w:szCs w:val="20"/>
          <w:rtl/>
        </w:rPr>
        <w:t xml:space="preserve"> </w:t>
      </w:r>
      <w:r w:rsidR="00E62705" w:rsidRPr="00E62705">
        <w:rPr>
          <w:rFonts w:cs="Arial" w:hint="cs"/>
          <w:sz w:val="20"/>
          <w:szCs w:val="20"/>
          <w:rtl/>
        </w:rPr>
        <w:t>מים</w:t>
      </w:r>
      <w:r w:rsidR="00E62705" w:rsidRPr="00E62705">
        <w:rPr>
          <w:rFonts w:cs="Arial"/>
          <w:sz w:val="20"/>
          <w:szCs w:val="20"/>
          <w:rtl/>
        </w:rPr>
        <w:t xml:space="preserve"> </w:t>
      </w:r>
      <w:r w:rsidR="00E62705" w:rsidRPr="00E62705">
        <w:rPr>
          <w:rFonts w:cs="Arial" w:hint="cs"/>
          <w:sz w:val="20"/>
          <w:szCs w:val="20"/>
          <w:rtl/>
        </w:rPr>
        <w:t>כשרים</w:t>
      </w:r>
      <w:r w:rsidR="00E62705" w:rsidRPr="00E62705">
        <w:rPr>
          <w:rFonts w:cs="Arial"/>
          <w:sz w:val="20"/>
          <w:szCs w:val="20"/>
          <w:rtl/>
        </w:rPr>
        <w:t xml:space="preserve"> </w:t>
      </w:r>
      <w:r w:rsidR="00E62705" w:rsidRPr="00E62705">
        <w:rPr>
          <w:rFonts w:cs="Arial" w:hint="cs"/>
          <w:sz w:val="20"/>
          <w:szCs w:val="20"/>
          <w:rtl/>
        </w:rPr>
        <w:t>עד</w:t>
      </w:r>
      <w:r w:rsidR="00E62705" w:rsidRPr="00E62705">
        <w:rPr>
          <w:rFonts w:cs="Arial"/>
          <w:sz w:val="20"/>
          <w:szCs w:val="20"/>
          <w:rtl/>
        </w:rPr>
        <w:t xml:space="preserve"> </w:t>
      </w:r>
      <w:r w:rsidR="00E62705" w:rsidRPr="00E62705">
        <w:rPr>
          <w:rFonts w:cs="Arial" w:hint="cs"/>
          <w:sz w:val="20"/>
          <w:szCs w:val="20"/>
          <w:rtl/>
        </w:rPr>
        <w:t>שנמצאו</w:t>
      </w:r>
      <w:r w:rsidR="00E62705" w:rsidRPr="00E62705">
        <w:rPr>
          <w:rFonts w:cs="Arial"/>
          <w:sz w:val="20"/>
          <w:szCs w:val="20"/>
          <w:rtl/>
        </w:rPr>
        <w:t xml:space="preserve"> </w:t>
      </w:r>
      <w:r w:rsidR="00E62705" w:rsidRPr="00E62705">
        <w:rPr>
          <w:rFonts w:cs="Arial" w:hint="cs"/>
          <w:sz w:val="20"/>
          <w:szCs w:val="20"/>
          <w:rtl/>
        </w:rPr>
        <w:t>הכשרים</w:t>
      </w:r>
      <w:r w:rsidR="00E62705" w:rsidRPr="00E62705">
        <w:rPr>
          <w:rFonts w:cs="Arial"/>
          <w:sz w:val="20"/>
          <w:szCs w:val="20"/>
          <w:rtl/>
        </w:rPr>
        <w:t xml:space="preserve"> </w:t>
      </w:r>
      <w:r w:rsidR="00E62705" w:rsidRPr="00E62705">
        <w:rPr>
          <w:rFonts w:cs="Arial" w:hint="cs"/>
          <w:sz w:val="20"/>
          <w:szCs w:val="20"/>
          <w:rtl/>
        </w:rPr>
        <w:t>מ</w:t>
      </w:r>
      <w:r w:rsidR="00E62705" w:rsidRPr="00E62705">
        <w:rPr>
          <w:rFonts w:cs="Arial"/>
          <w:sz w:val="20"/>
          <w:szCs w:val="20"/>
          <w:rtl/>
        </w:rPr>
        <w:t xml:space="preserve">' </w:t>
      </w:r>
      <w:r w:rsidR="00E62705" w:rsidRPr="00E62705">
        <w:rPr>
          <w:rFonts w:cs="Arial" w:hint="cs"/>
          <w:sz w:val="20"/>
          <w:szCs w:val="20"/>
          <w:rtl/>
        </w:rPr>
        <w:t>סאה</w:t>
      </w:r>
      <w:r w:rsidR="00E62705" w:rsidRPr="00E62705">
        <w:rPr>
          <w:rFonts w:cs="Arial"/>
          <w:sz w:val="20"/>
          <w:szCs w:val="20"/>
          <w:rtl/>
        </w:rPr>
        <w:t xml:space="preserve">, </w:t>
      </w:r>
      <w:r w:rsidR="00E62705" w:rsidRPr="00E62705">
        <w:rPr>
          <w:rFonts w:cs="Arial" w:hint="cs"/>
          <w:sz w:val="20"/>
          <w:szCs w:val="20"/>
          <w:rtl/>
        </w:rPr>
        <w:t>הרי</w:t>
      </w:r>
      <w:r w:rsidR="00E62705" w:rsidRPr="00E62705">
        <w:rPr>
          <w:rFonts w:cs="Arial"/>
          <w:sz w:val="20"/>
          <w:szCs w:val="20"/>
          <w:rtl/>
        </w:rPr>
        <w:t xml:space="preserve"> </w:t>
      </w:r>
      <w:r w:rsidR="00E62705" w:rsidRPr="00E62705">
        <w:rPr>
          <w:rFonts w:cs="Arial" w:hint="cs"/>
          <w:sz w:val="20"/>
          <w:szCs w:val="20"/>
          <w:rtl/>
        </w:rPr>
        <w:t>הוא</w:t>
      </w:r>
      <w:r w:rsidR="00E62705" w:rsidRPr="00E62705">
        <w:rPr>
          <w:rFonts w:cs="Arial"/>
          <w:sz w:val="20"/>
          <w:szCs w:val="20"/>
          <w:rtl/>
        </w:rPr>
        <w:t xml:space="preserve"> </w:t>
      </w:r>
      <w:r w:rsidR="00E62705" w:rsidRPr="00E62705">
        <w:rPr>
          <w:rFonts w:cs="Arial" w:hint="cs"/>
          <w:sz w:val="20"/>
          <w:szCs w:val="20"/>
          <w:rtl/>
        </w:rPr>
        <w:t>בפסולו</w:t>
      </w:r>
      <w:r w:rsidR="00E62705" w:rsidRPr="00E62705">
        <w:rPr>
          <w:rFonts w:cs="Arial"/>
          <w:sz w:val="20"/>
          <w:szCs w:val="20"/>
          <w:rtl/>
        </w:rPr>
        <w:t xml:space="preserve"> </w:t>
      </w:r>
      <w:r w:rsidR="00E62705" w:rsidRPr="00E62705">
        <w:rPr>
          <w:rFonts w:cs="Arial" w:hint="cs"/>
          <w:sz w:val="20"/>
          <w:szCs w:val="20"/>
          <w:u w:val="single"/>
          <w:rtl/>
        </w:rPr>
        <w:t>עד</w:t>
      </w:r>
      <w:r w:rsidR="00E62705" w:rsidRPr="00E62705">
        <w:rPr>
          <w:rFonts w:cs="Arial"/>
          <w:sz w:val="20"/>
          <w:szCs w:val="20"/>
          <w:u w:val="single"/>
          <w:rtl/>
        </w:rPr>
        <w:t xml:space="preserve"> </w:t>
      </w:r>
      <w:r w:rsidR="00E62705" w:rsidRPr="00E62705">
        <w:rPr>
          <w:rFonts w:cs="Arial" w:hint="cs"/>
          <w:sz w:val="20"/>
          <w:szCs w:val="20"/>
          <w:u w:val="single"/>
          <w:rtl/>
        </w:rPr>
        <w:t>שיצאו</w:t>
      </w:r>
      <w:r w:rsidR="00E62705" w:rsidRPr="00E62705">
        <w:rPr>
          <w:rFonts w:cs="Arial"/>
          <w:sz w:val="20"/>
          <w:szCs w:val="20"/>
          <w:u w:val="single"/>
          <w:rtl/>
        </w:rPr>
        <w:t xml:space="preserve"> </w:t>
      </w:r>
      <w:r w:rsidR="00E62705" w:rsidRPr="00E62705">
        <w:rPr>
          <w:rFonts w:cs="Arial" w:hint="cs"/>
          <w:sz w:val="20"/>
          <w:szCs w:val="20"/>
          <w:u w:val="single"/>
          <w:rtl/>
        </w:rPr>
        <w:t>כל</w:t>
      </w:r>
      <w:r w:rsidR="00E62705" w:rsidRPr="00E62705">
        <w:rPr>
          <w:rFonts w:cs="Arial"/>
          <w:sz w:val="20"/>
          <w:szCs w:val="20"/>
          <w:u w:val="single"/>
          <w:rtl/>
        </w:rPr>
        <w:t xml:space="preserve"> </w:t>
      </w:r>
      <w:r w:rsidR="00E62705" w:rsidRPr="00E62705">
        <w:rPr>
          <w:rFonts w:cs="Arial" w:hint="cs"/>
          <w:sz w:val="20"/>
          <w:szCs w:val="20"/>
          <w:u w:val="single"/>
          <w:rtl/>
        </w:rPr>
        <w:t>המים</w:t>
      </w:r>
      <w:r w:rsidR="00E62705" w:rsidRPr="00E62705">
        <w:rPr>
          <w:rFonts w:cs="Arial"/>
          <w:sz w:val="20"/>
          <w:szCs w:val="20"/>
          <w:u w:val="single"/>
          <w:rtl/>
        </w:rPr>
        <w:t xml:space="preserve"> </w:t>
      </w:r>
      <w:r w:rsidR="00E62705" w:rsidRPr="00E62705">
        <w:rPr>
          <w:rFonts w:cs="Arial" w:hint="cs"/>
          <w:sz w:val="20"/>
          <w:szCs w:val="20"/>
          <w:u w:val="single"/>
          <w:rtl/>
        </w:rPr>
        <w:t>שהיו</w:t>
      </w:r>
      <w:r w:rsidR="00E62705" w:rsidRPr="00E62705">
        <w:rPr>
          <w:rFonts w:cs="Arial"/>
          <w:sz w:val="20"/>
          <w:szCs w:val="20"/>
          <w:u w:val="single"/>
          <w:rtl/>
        </w:rPr>
        <w:t xml:space="preserve"> </w:t>
      </w:r>
      <w:r w:rsidR="00E62705" w:rsidRPr="00E62705">
        <w:rPr>
          <w:rFonts w:cs="Arial" w:hint="cs"/>
          <w:sz w:val="20"/>
          <w:szCs w:val="20"/>
          <w:u w:val="single"/>
          <w:rtl/>
        </w:rPr>
        <w:t>בתוכו</w:t>
      </w:r>
      <w:r w:rsidR="00E62705" w:rsidRPr="00E62705">
        <w:rPr>
          <w:rFonts w:cs="Arial"/>
          <w:sz w:val="20"/>
          <w:szCs w:val="20"/>
          <w:u w:val="single"/>
          <w:rtl/>
        </w:rPr>
        <w:t xml:space="preserve"> </w:t>
      </w:r>
      <w:r w:rsidR="00E62705" w:rsidRPr="00E62705">
        <w:rPr>
          <w:rFonts w:cs="Arial" w:hint="cs"/>
          <w:sz w:val="20"/>
          <w:szCs w:val="20"/>
          <w:u w:val="single"/>
          <w:rtl/>
        </w:rPr>
        <w:t>ויפחתו</w:t>
      </w:r>
      <w:r w:rsidR="00E62705" w:rsidRPr="00E62705">
        <w:rPr>
          <w:rFonts w:cs="Arial"/>
          <w:sz w:val="20"/>
          <w:szCs w:val="20"/>
          <w:u w:val="single"/>
          <w:rtl/>
        </w:rPr>
        <w:t xml:space="preserve"> </w:t>
      </w:r>
      <w:r w:rsidR="00E62705" w:rsidRPr="00E62705">
        <w:rPr>
          <w:rFonts w:cs="Arial" w:hint="cs"/>
          <w:sz w:val="20"/>
          <w:szCs w:val="20"/>
          <w:u w:val="single"/>
          <w:rtl/>
        </w:rPr>
        <w:t>השאובים</w:t>
      </w:r>
      <w:r w:rsidR="00E62705" w:rsidRPr="00E62705">
        <w:rPr>
          <w:rFonts w:cs="Arial"/>
          <w:sz w:val="20"/>
          <w:szCs w:val="20"/>
          <w:u w:val="single"/>
          <w:rtl/>
        </w:rPr>
        <w:t xml:space="preserve"> </w:t>
      </w:r>
      <w:r w:rsidR="00E62705" w:rsidRPr="00E62705">
        <w:rPr>
          <w:rFonts w:cs="Arial" w:hint="cs"/>
          <w:sz w:val="20"/>
          <w:szCs w:val="20"/>
          <w:u w:val="single"/>
          <w:rtl/>
        </w:rPr>
        <w:t>פחות</w:t>
      </w:r>
      <w:r w:rsidR="00E62705" w:rsidRPr="00E62705">
        <w:rPr>
          <w:rFonts w:cs="Arial"/>
          <w:sz w:val="20"/>
          <w:szCs w:val="20"/>
          <w:u w:val="single"/>
          <w:rtl/>
        </w:rPr>
        <w:t xml:space="preserve"> </w:t>
      </w:r>
      <w:r w:rsidR="00E62705" w:rsidRPr="00E62705">
        <w:rPr>
          <w:rFonts w:cs="Arial" w:hint="cs"/>
          <w:sz w:val="20"/>
          <w:szCs w:val="20"/>
          <w:u w:val="single"/>
          <w:rtl/>
        </w:rPr>
        <w:t>מג</w:t>
      </w:r>
      <w:r w:rsidR="00E62705" w:rsidRPr="00E62705">
        <w:rPr>
          <w:rFonts w:cs="Arial"/>
          <w:sz w:val="20"/>
          <w:szCs w:val="20"/>
          <w:u w:val="single"/>
          <w:rtl/>
        </w:rPr>
        <w:t xml:space="preserve">' </w:t>
      </w:r>
      <w:r w:rsidR="00E62705" w:rsidRPr="00E62705">
        <w:rPr>
          <w:rFonts w:cs="Arial" w:hint="cs"/>
          <w:sz w:val="20"/>
          <w:szCs w:val="20"/>
          <w:u w:val="single"/>
          <w:rtl/>
        </w:rPr>
        <w:t>לוגין</w:t>
      </w:r>
      <w:r w:rsidR="00E62705">
        <w:rPr>
          <w:rFonts w:cs="Arial" w:hint="cs"/>
          <w:sz w:val="20"/>
          <w:szCs w:val="20"/>
          <w:rtl/>
        </w:rPr>
        <w:t>"</w:t>
      </w:r>
      <w:r w:rsidR="00E62705">
        <w:rPr>
          <w:rFonts w:hint="cs"/>
          <w:sz w:val="20"/>
          <w:szCs w:val="20"/>
          <w:rtl/>
        </w:rPr>
        <w:t>,</w:t>
      </w:r>
      <w:r w:rsidR="00EA552E">
        <w:rPr>
          <w:rFonts w:hint="cs"/>
          <w:sz w:val="20"/>
          <w:szCs w:val="20"/>
          <w:rtl/>
        </w:rPr>
        <w:t xml:space="preserve"> ופסק זה ע"פ המשנה וזו לשונה: "</w:t>
      </w:r>
      <w:r w:rsidR="00EA552E" w:rsidRPr="00EA552E">
        <w:rPr>
          <w:rFonts w:cs="Arial" w:hint="cs"/>
          <w:sz w:val="20"/>
          <w:szCs w:val="20"/>
          <w:rtl/>
        </w:rPr>
        <w:t>כיצד</w:t>
      </w:r>
      <w:r w:rsidR="00EA552E" w:rsidRPr="00EA552E">
        <w:rPr>
          <w:rFonts w:cs="Arial"/>
          <w:sz w:val="20"/>
          <w:szCs w:val="20"/>
          <w:rtl/>
        </w:rPr>
        <w:t xml:space="preserve"> </w:t>
      </w:r>
      <w:r w:rsidR="00EA552E" w:rsidRPr="00EA552E">
        <w:rPr>
          <w:rFonts w:cs="Arial" w:hint="cs"/>
          <w:sz w:val="20"/>
          <w:szCs w:val="20"/>
          <w:rtl/>
        </w:rPr>
        <w:t>הבור</w:t>
      </w:r>
      <w:r w:rsidR="00EA552E" w:rsidRPr="00EA552E">
        <w:rPr>
          <w:rFonts w:cs="Arial"/>
          <w:sz w:val="20"/>
          <w:szCs w:val="20"/>
          <w:rtl/>
        </w:rPr>
        <w:t xml:space="preserve"> </w:t>
      </w:r>
      <w:r w:rsidR="00EA552E" w:rsidRPr="00EA552E">
        <w:rPr>
          <w:rFonts w:cs="Arial" w:hint="cs"/>
          <w:sz w:val="20"/>
          <w:szCs w:val="20"/>
          <w:rtl/>
        </w:rPr>
        <w:t>שבחצר</w:t>
      </w:r>
      <w:r w:rsidR="00EA552E" w:rsidRPr="00EA552E">
        <w:rPr>
          <w:rFonts w:cs="Arial"/>
          <w:sz w:val="20"/>
          <w:szCs w:val="20"/>
          <w:rtl/>
        </w:rPr>
        <w:t xml:space="preserve"> </w:t>
      </w:r>
      <w:r w:rsidR="00EA552E" w:rsidRPr="00EA552E">
        <w:rPr>
          <w:rFonts w:cs="Arial" w:hint="cs"/>
          <w:sz w:val="20"/>
          <w:szCs w:val="20"/>
          <w:rtl/>
        </w:rPr>
        <w:t>ונפלו</w:t>
      </w:r>
      <w:r w:rsidR="00EA552E" w:rsidRPr="00EA552E">
        <w:rPr>
          <w:rFonts w:cs="Arial"/>
          <w:sz w:val="20"/>
          <w:szCs w:val="20"/>
          <w:rtl/>
        </w:rPr>
        <w:t xml:space="preserve"> </w:t>
      </w:r>
      <w:r w:rsidR="00EA552E" w:rsidRPr="00EA552E">
        <w:rPr>
          <w:rFonts w:cs="Arial" w:hint="cs"/>
          <w:sz w:val="20"/>
          <w:szCs w:val="20"/>
          <w:rtl/>
        </w:rPr>
        <w:t>לו</w:t>
      </w:r>
      <w:r w:rsidR="00EA552E" w:rsidRPr="00EA552E">
        <w:rPr>
          <w:rFonts w:cs="Arial"/>
          <w:sz w:val="20"/>
          <w:szCs w:val="20"/>
          <w:rtl/>
        </w:rPr>
        <w:t xml:space="preserve"> </w:t>
      </w:r>
      <w:r w:rsidR="00EA552E" w:rsidRPr="00EA552E">
        <w:rPr>
          <w:rFonts w:cs="Arial" w:hint="cs"/>
          <w:sz w:val="20"/>
          <w:szCs w:val="20"/>
          <w:rtl/>
        </w:rPr>
        <w:t>שלשה</w:t>
      </w:r>
      <w:r w:rsidR="00EA552E" w:rsidRPr="00EA552E">
        <w:rPr>
          <w:rFonts w:cs="Arial"/>
          <w:sz w:val="20"/>
          <w:szCs w:val="20"/>
          <w:rtl/>
        </w:rPr>
        <w:t xml:space="preserve"> </w:t>
      </w:r>
      <w:r w:rsidR="00EA552E" w:rsidRPr="00EA552E">
        <w:rPr>
          <w:rFonts w:cs="Arial" w:hint="cs"/>
          <w:sz w:val="20"/>
          <w:szCs w:val="20"/>
          <w:rtl/>
        </w:rPr>
        <w:t>לוגין</w:t>
      </w:r>
      <w:r w:rsidR="00EA552E" w:rsidRPr="00EA552E">
        <w:rPr>
          <w:rFonts w:cs="Arial"/>
          <w:sz w:val="20"/>
          <w:szCs w:val="20"/>
          <w:rtl/>
        </w:rPr>
        <w:t xml:space="preserve"> </w:t>
      </w:r>
      <w:r w:rsidR="00EA552E" w:rsidRPr="00EA552E">
        <w:rPr>
          <w:rFonts w:cs="Arial" w:hint="cs"/>
          <w:sz w:val="20"/>
          <w:szCs w:val="20"/>
          <w:rtl/>
        </w:rPr>
        <w:t>לעולם</w:t>
      </w:r>
      <w:r w:rsidR="00EA552E" w:rsidRPr="00EA552E">
        <w:rPr>
          <w:rFonts w:cs="Arial"/>
          <w:sz w:val="20"/>
          <w:szCs w:val="20"/>
          <w:rtl/>
        </w:rPr>
        <w:t xml:space="preserve"> </w:t>
      </w:r>
      <w:r w:rsidR="00EA552E" w:rsidRPr="00EA552E">
        <w:rPr>
          <w:rFonts w:cs="Arial" w:hint="cs"/>
          <w:sz w:val="20"/>
          <w:szCs w:val="20"/>
          <w:rtl/>
        </w:rPr>
        <w:t>הוא</w:t>
      </w:r>
      <w:r w:rsidR="00EA552E" w:rsidRPr="00EA552E">
        <w:rPr>
          <w:rFonts w:cs="Arial"/>
          <w:sz w:val="20"/>
          <w:szCs w:val="20"/>
          <w:rtl/>
        </w:rPr>
        <w:t xml:space="preserve"> </w:t>
      </w:r>
      <w:r w:rsidR="00EA552E" w:rsidRPr="00EA552E">
        <w:rPr>
          <w:rFonts w:cs="Arial" w:hint="cs"/>
          <w:sz w:val="20"/>
          <w:szCs w:val="20"/>
          <w:rtl/>
        </w:rPr>
        <w:t>בפסולו</w:t>
      </w:r>
      <w:r w:rsidR="00EA552E" w:rsidRPr="00EA552E">
        <w:rPr>
          <w:rFonts w:cs="Arial"/>
          <w:sz w:val="20"/>
          <w:szCs w:val="20"/>
          <w:rtl/>
        </w:rPr>
        <w:t xml:space="preserve"> </w:t>
      </w:r>
      <w:r w:rsidR="00EA552E" w:rsidRPr="00EA552E">
        <w:rPr>
          <w:rFonts w:cs="Arial" w:hint="cs"/>
          <w:sz w:val="20"/>
          <w:szCs w:val="20"/>
          <w:rtl/>
        </w:rPr>
        <w:t>עד</w:t>
      </w:r>
      <w:r w:rsidR="00EA552E" w:rsidRPr="00EA552E">
        <w:rPr>
          <w:rFonts w:cs="Arial"/>
          <w:sz w:val="20"/>
          <w:szCs w:val="20"/>
          <w:rtl/>
        </w:rPr>
        <w:t xml:space="preserve"> </w:t>
      </w:r>
      <w:r w:rsidR="00EA552E" w:rsidRPr="00EA552E">
        <w:rPr>
          <w:rFonts w:cs="Arial" w:hint="cs"/>
          <w:sz w:val="20"/>
          <w:szCs w:val="20"/>
          <w:rtl/>
        </w:rPr>
        <w:t>שיצא</w:t>
      </w:r>
      <w:r w:rsidR="00EA552E" w:rsidRPr="00EA552E">
        <w:rPr>
          <w:rFonts w:cs="Arial"/>
          <w:sz w:val="20"/>
          <w:szCs w:val="20"/>
          <w:rtl/>
        </w:rPr>
        <w:t xml:space="preserve"> </w:t>
      </w:r>
      <w:r w:rsidR="00EA552E" w:rsidRPr="00EA552E">
        <w:rPr>
          <w:rFonts w:cs="Arial" w:hint="cs"/>
          <w:sz w:val="20"/>
          <w:szCs w:val="20"/>
          <w:rtl/>
        </w:rPr>
        <w:t>ממנו</w:t>
      </w:r>
      <w:r w:rsidR="00EA552E" w:rsidRPr="00EA552E">
        <w:rPr>
          <w:rFonts w:cs="Arial"/>
          <w:sz w:val="20"/>
          <w:szCs w:val="20"/>
          <w:rtl/>
        </w:rPr>
        <w:t xml:space="preserve"> </w:t>
      </w:r>
      <w:r w:rsidR="00EA552E" w:rsidRPr="00EA552E">
        <w:rPr>
          <w:rFonts w:cs="Arial" w:hint="cs"/>
          <w:sz w:val="20"/>
          <w:szCs w:val="20"/>
          <w:u w:val="single"/>
          <w:rtl/>
        </w:rPr>
        <w:t>מלואו</w:t>
      </w:r>
      <w:r w:rsidR="00EA552E" w:rsidRPr="00EA552E">
        <w:rPr>
          <w:rFonts w:cs="Arial"/>
          <w:sz w:val="20"/>
          <w:szCs w:val="20"/>
          <w:u w:val="single"/>
          <w:rtl/>
        </w:rPr>
        <w:t xml:space="preserve"> </w:t>
      </w:r>
      <w:r w:rsidR="00EA552E" w:rsidRPr="00EA552E">
        <w:rPr>
          <w:rFonts w:cs="Arial" w:hint="cs"/>
          <w:sz w:val="20"/>
          <w:szCs w:val="20"/>
          <w:u w:val="single"/>
          <w:rtl/>
        </w:rPr>
        <w:t>ועוד</w:t>
      </w:r>
      <w:r w:rsidR="00EA552E">
        <w:rPr>
          <w:rFonts w:cs="Arial" w:hint="cs"/>
          <w:sz w:val="20"/>
          <w:szCs w:val="20"/>
          <w:rtl/>
        </w:rPr>
        <w:t>",</w:t>
      </w:r>
      <w:r w:rsidR="00EA552E" w:rsidRPr="00EA552E">
        <w:rPr>
          <w:rFonts w:cs="Arial"/>
          <w:sz w:val="20"/>
          <w:szCs w:val="20"/>
          <w:rtl/>
        </w:rPr>
        <w:t xml:space="preserve"> </w:t>
      </w:r>
      <w:r w:rsidR="00E62705">
        <w:rPr>
          <w:rFonts w:hint="cs"/>
          <w:sz w:val="20"/>
          <w:szCs w:val="20"/>
          <w:rtl/>
        </w:rPr>
        <w:t xml:space="preserve"> בניגוד לסעיף כאן שפסק בו שצריך לחשב את כמות המים שיצאו מהמקווה, והדבר טעון ביאור.</w:t>
      </w:r>
      <w:r w:rsidR="00EF7A6F">
        <w:rPr>
          <w:sz w:val="20"/>
          <w:szCs w:val="20"/>
          <w:rtl/>
        </w:rPr>
        <w:br/>
      </w:r>
      <w:r w:rsidR="00EF7A6F">
        <w:rPr>
          <w:rFonts w:hint="cs"/>
          <w:sz w:val="20"/>
          <w:szCs w:val="20"/>
          <w:rtl/>
        </w:rPr>
        <w:br/>
      </w:r>
      <w:r w:rsidR="00EF7A6F">
        <w:rPr>
          <w:rFonts w:hint="cs"/>
          <w:b/>
          <w:bCs/>
          <w:sz w:val="20"/>
          <w:szCs w:val="20"/>
          <w:rtl/>
        </w:rPr>
        <w:t>הסבר המושגים</w:t>
      </w:r>
      <w:r w:rsidR="00EF7A6F">
        <w:rPr>
          <w:sz w:val="20"/>
          <w:szCs w:val="20"/>
          <w:rtl/>
        </w:rPr>
        <w:br/>
      </w:r>
      <w:r w:rsidR="00EF7A6F">
        <w:rPr>
          <w:rFonts w:hint="cs"/>
          <w:sz w:val="20"/>
          <w:szCs w:val="20"/>
          <w:rtl/>
        </w:rPr>
        <w:t xml:space="preserve">ראשית, יש לבאר את המושגים: "עד שיצאו מילואו ועוד" </w:t>
      </w:r>
      <w:r w:rsidR="00EF7A6F">
        <w:rPr>
          <w:sz w:val="20"/>
          <w:szCs w:val="20"/>
          <w:rtl/>
        </w:rPr>
        <w:t>–</w:t>
      </w:r>
      <w:r w:rsidR="00EF7A6F">
        <w:rPr>
          <w:rFonts w:hint="cs"/>
          <w:sz w:val="20"/>
          <w:szCs w:val="20"/>
          <w:rtl/>
        </w:rPr>
        <w:t xml:space="preserve"> היינו עד שייצאו מהמקווה שיעור המים שהיו בו בתחילה, ועוד מעט מים כדי לפחות משיעור ג' לוגים השאובים שנפלו לו.</w:t>
      </w:r>
      <w:r w:rsidR="00EF7A6F">
        <w:rPr>
          <w:sz w:val="20"/>
          <w:szCs w:val="20"/>
          <w:rtl/>
        </w:rPr>
        <w:br/>
      </w:r>
      <w:r w:rsidR="00EF7A6F">
        <w:rPr>
          <w:rFonts w:hint="cs"/>
          <w:sz w:val="20"/>
          <w:szCs w:val="20"/>
          <w:rtl/>
        </w:rPr>
        <w:t xml:space="preserve">לעומת זאת, "עד שיתחשב וכו'" </w:t>
      </w:r>
      <w:r w:rsidR="00EF7A6F">
        <w:rPr>
          <w:sz w:val="20"/>
          <w:szCs w:val="20"/>
          <w:rtl/>
        </w:rPr>
        <w:t>–</w:t>
      </w:r>
      <w:r w:rsidR="00EF7A6F">
        <w:rPr>
          <w:rFonts w:hint="cs"/>
          <w:sz w:val="20"/>
          <w:szCs w:val="20"/>
          <w:rtl/>
        </w:rPr>
        <w:t xml:space="preserve"> היינו שלא סגי בכך שיוצאים מהמקווה שיעור המים שהיו בו בתחילה אלא יש לחשב שיעור זה באופן יחסי ולחלק את כמות המים היוצאת בצורה שווה בהתאם ליחס המים שהיו במקווה ולמים הכשרים שבאים עתה למקווה, או לחלק זאת ללא יחס אלא באופן שר</w:t>
      </w:r>
      <w:r w:rsidR="003B75A4">
        <w:rPr>
          <w:rFonts w:hint="cs"/>
          <w:sz w:val="20"/>
          <w:szCs w:val="20"/>
          <w:rtl/>
        </w:rPr>
        <w:t>ירותי, חצי מכמות המים יצאה מהמקווה וחצי יצאה מאמת המים</w:t>
      </w:r>
      <w:r w:rsidR="00EF7A6F">
        <w:rPr>
          <w:rFonts w:hint="cs"/>
          <w:sz w:val="20"/>
          <w:szCs w:val="20"/>
          <w:rtl/>
        </w:rPr>
        <w:t>.</w:t>
      </w:r>
      <w:r w:rsidR="00AC181D">
        <w:rPr>
          <w:sz w:val="20"/>
          <w:szCs w:val="20"/>
          <w:rtl/>
        </w:rPr>
        <w:br/>
      </w:r>
      <w:r w:rsidR="00AC181D">
        <w:rPr>
          <w:sz w:val="20"/>
          <w:szCs w:val="20"/>
          <w:rtl/>
        </w:rPr>
        <w:br/>
      </w:r>
      <w:r w:rsidR="00AC181D" w:rsidRPr="008D6804">
        <w:rPr>
          <w:rFonts w:hint="cs"/>
          <w:b/>
          <w:bCs/>
          <w:sz w:val="20"/>
          <w:szCs w:val="20"/>
          <w:rtl/>
        </w:rPr>
        <w:t>דוגמה</w:t>
      </w:r>
      <w:r w:rsidR="00AC181D">
        <w:rPr>
          <w:rFonts w:hint="cs"/>
          <w:sz w:val="20"/>
          <w:szCs w:val="20"/>
          <w:rtl/>
        </w:rPr>
        <w:t xml:space="preserve"> </w:t>
      </w:r>
      <w:r w:rsidR="00AC181D">
        <w:rPr>
          <w:sz w:val="20"/>
          <w:szCs w:val="20"/>
          <w:rtl/>
        </w:rPr>
        <w:t>–</w:t>
      </w:r>
      <w:r w:rsidR="00AC181D">
        <w:rPr>
          <w:rFonts w:hint="cs"/>
          <w:sz w:val="20"/>
          <w:szCs w:val="20"/>
          <w:rtl/>
        </w:rPr>
        <w:t xml:space="preserve"> מקווה המכיל מ' סאה ואמת המים המשיקה לו מכילה קכ סאה ויצאו מהמקווה פ סאה, לפי חשבון יצאו מהאמה ס סאה ומהמקווה יצאו כ סאה, משום שהאמה מכילה פי שלוש יותר מהמקווה, ולשיעור מחצה על מחצה יצאו מהאמה מ' סאה ומהמקווה מ' סאה.</w:t>
      </w:r>
      <w:r w:rsidR="00AC181D">
        <w:rPr>
          <w:sz w:val="20"/>
          <w:szCs w:val="20"/>
          <w:rtl/>
        </w:rPr>
        <w:br/>
      </w:r>
      <w:r w:rsidR="00AC181D">
        <w:rPr>
          <w:rFonts w:hint="cs"/>
          <w:sz w:val="20"/>
          <w:szCs w:val="20"/>
          <w:rtl/>
        </w:rPr>
        <w:t xml:space="preserve">ובדוגמה הפוכה </w:t>
      </w:r>
      <w:r w:rsidR="00AC181D">
        <w:rPr>
          <w:sz w:val="20"/>
          <w:szCs w:val="20"/>
          <w:rtl/>
        </w:rPr>
        <w:t>–</w:t>
      </w:r>
      <w:r w:rsidR="00AC181D">
        <w:rPr>
          <w:rFonts w:hint="cs"/>
          <w:sz w:val="20"/>
          <w:szCs w:val="20"/>
          <w:rtl/>
        </w:rPr>
        <w:t xml:space="preserve"> לפי חשבון יצאו מהאמה כ סאה ומהבור ס סאה, ולשיעור מחצה על מחצה יצאו מהבור ומהאמה מ סאה מכל אחד.</w:t>
      </w:r>
      <w:r w:rsidR="00AC181D">
        <w:rPr>
          <w:sz w:val="20"/>
          <w:szCs w:val="20"/>
          <w:rtl/>
        </w:rPr>
        <w:br/>
      </w:r>
      <w:r w:rsidR="00AC181D">
        <w:rPr>
          <w:rFonts w:hint="cs"/>
          <w:sz w:val="20"/>
          <w:szCs w:val="20"/>
          <w:rtl/>
        </w:rPr>
        <w:t xml:space="preserve">ולעניין דינא, פסק </w:t>
      </w:r>
      <w:r w:rsidR="00AC181D" w:rsidRPr="00AC181D">
        <w:rPr>
          <w:rFonts w:hint="cs"/>
          <w:b/>
          <w:bCs/>
          <w:sz w:val="20"/>
          <w:szCs w:val="20"/>
          <w:rtl/>
        </w:rPr>
        <w:t>הש"ך</w:t>
      </w:r>
      <w:r w:rsidR="00AC181D">
        <w:rPr>
          <w:rFonts w:hint="cs"/>
          <w:sz w:val="20"/>
          <w:szCs w:val="20"/>
          <w:rtl/>
        </w:rPr>
        <w:t xml:space="preserve"> שיש להחמיר בכל מקרה לשני הכיוונים ולפסוק את הדין ע"פ השיעור החמור.</w:t>
      </w:r>
    </w:p>
    <w:p w:rsidR="00EA552E" w:rsidRDefault="00EA552E" w:rsidP="00AC181D">
      <w:pPr>
        <w:rPr>
          <w:sz w:val="20"/>
          <w:szCs w:val="20"/>
          <w:rtl/>
        </w:rPr>
      </w:pPr>
      <w:r>
        <w:rPr>
          <w:rFonts w:hint="cs"/>
          <w:b/>
          <w:bCs/>
          <w:sz w:val="20"/>
          <w:szCs w:val="20"/>
          <w:rtl/>
        </w:rPr>
        <w:lastRenderedPageBreak/>
        <w:t>הסבר הראב"ד</w:t>
      </w:r>
      <w:r w:rsidR="00AC181D">
        <w:rPr>
          <w:rFonts w:hint="cs"/>
          <w:b/>
          <w:bCs/>
          <w:sz w:val="20"/>
          <w:szCs w:val="20"/>
          <w:rtl/>
        </w:rPr>
        <w:t xml:space="preserve"> ע"פ הש"ך</w:t>
      </w:r>
      <w:r w:rsidR="00EF7A6F">
        <w:rPr>
          <w:rFonts w:hint="cs"/>
          <w:b/>
          <w:bCs/>
          <w:sz w:val="20"/>
          <w:szCs w:val="20"/>
          <w:rtl/>
        </w:rPr>
        <w:t xml:space="preserve"> לדין זה</w:t>
      </w:r>
      <w:r>
        <w:rPr>
          <w:b/>
          <w:bCs/>
          <w:sz w:val="20"/>
          <w:szCs w:val="20"/>
          <w:rtl/>
        </w:rPr>
        <w:br/>
      </w:r>
      <w:r w:rsidR="00AC181D">
        <w:rPr>
          <w:rFonts w:hint="cs"/>
          <w:sz w:val="20"/>
          <w:szCs w:val="20"/>
          <w:rtl/>
        </w:rPr>
        <w:t xml:space="preserve">כאשר מדובר במקווה שנפסל מחמת ג"ל מים שאובים שנפלו לתוכו, מעיקר הדין סגי לשער ג"ל היוצאים מהמקווה </w:t>
      </w:r>
      <w:r w:rsidR="003B75A4">
        <w:rPr>
          <w:rFonts w:hint="cs"/>
          <w:sz w:val="20"/>
          <w:szCs w:val="20"/>
          <w:rtl/>
        </w:rPr>
        <w:t xml:space="preserve">לפי חשבון </w:t>
      </w:r>
      <w:r w:rsidR="00AC181D">
        <w:rPr>
          <w:rFonts w:hint="cs"/>
          <w:sz w:val="20"/>
          <w:szCs w:val="20"/>
          <w:rtl/>
        </w:rPr>
        <w:t xml:space="preserve">ולהכשירו, אלא שהחמירו חכמים בכך שייצאו כל המים שהיו מעיקרא, ולכן אין להחמיר ולשער לפי חשבון ולאחר שיצאו מהמקווה שיעור מילואו ועוד, המקווה כשר. </w:t>
      </w:r>
      <w:r w:rsidR="00AC181D">
        <w:rPr>
          <w:sz w:val="20"/>
          <w:szCs w:val="20"/>
          <w:rtl/>
        </w:rPr>
        <w:br/>
      </w:r>
      <w:r w:rsidR="00AC181D">
        <w:rPr>
          <w:rFonts w:hint="cs"/>
          <w:sz w:val="20"/>
          <w:szCs w:val="20"/>
          <w:rtl/>
        </w:rPr>
        <w:t xml:space="preserve">אך </w:t>
      </w:r>
      <w:r w:rsidR="00EF7A6F">
        <w:rPr>
          <w:rFonts w:hint="cs"/>
          <w:sz w:val="20"/>
          <w:szCs w:val="20"/>
          <w:rtl/>
        </w:rPr>
        <w:t xml:space="preserve">כאשר כל המים במקווה פסולים מעיקרא, כבסעיף כאן שמדובר במקווה מים שאובים, </w:t>
      </w:r>
      <w:r w:rsidR="00AC181D">
        <w:rPr>
          <w:rFonts w:hint="cs"/>
          <w:sz w:val="20"/>
          <w:szCs w:val="20"/>
          <w:rtl/>
        </w:rPr>
        <w:t>בעינן שי</w:t>
      </w:r>
      <w:r w:rsidR="003B75A4">
        <w:rPr>
          <w:rFonts w:hint="cs"/>
          <w:sz w:val="20"/>
          <w:szCs w:val="20"/>
          <w:rtl/>
        </w:rPr>
        <w:t>י</w:t>
      </w:r>
      <w:r w:rsidR="00AC181D">
        <w:rPr>
          <w:rFonts w:hint="cs"/>
          <w:sz w:val="20"/>
          <w:szCs w:val="20"/>
          <w:rtl/>
        </w:rPr>
        <w:t>צאו כל המים הפסולים ולכן יש לשער לפי חשבון.</w:t>
      </w:r>
      <w:r w:rsidR="00AC181D">
        <w:rPr>
          <w:rStyle w:val="a5"/>
          <w:sz w:val="20"/>
          <w:szCs w:val="20"/>
          <w:rtl/>
        </w:rPr>
        <w:footnoteReference w:id="93"/>
      </w:r>
    </w:p>
    <w:p w:rsidR="00146951" w:rsidRDefault="00146951" w:rsidP="0014695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475A9E">
        <w:rPr>
          <w:rFonts w:hint="cs"/>
          <w:b/>
          <w:bCs/>
          <w:sz w:val="20"/>
          <w:szCs w:val="20"/>
          <w:rtl/>
        </w:rPr>
        <w:t>משנה</w:t>
      </w:r>
      <w:r>
        <w:rPr>
          <w:rFonts w:hint="cs"/>
          <w:sz w:val="20"/>
          <w:szCs w:val="20"/>
          <w:rtl/>
        </w:rPr>
        <w:t>. מקווה מים שאובים שהאמה נכנסת לו ויוצאה ממנו</w:t>
      </w:r>
      <w:r w:rsidR="00BB56A9">
        <w:rPr>
          <w:rFonts w:hint="cs"/>
          <w:sz w:val="20"/>
          <w:szCs w:val="20"/>
          <w:rtl/>
        </w:rPr>
        <w:t xml:space="preserve">, יש לשער את שיעור המים היוצאים ממנו לפי חשבון. </w:t>
      </w:r>
      <w:r w:rsidR="00BB56A9" w:rsidRPr="003B75A4">
        <w:rPr>
          <w:rFonts w:hint="cs"/>
          <w:b/>
          <w:bCs/>
          <w:sz w:val="20"/>
          <w:szCs w:val="20"/>
          <w:rtl/>
        </w:rPr>
        <w:t>פרטים</w:t>
      </w:r>
      <w:r w:rsidR="00BB56A9">
        <w:rPr>
          <w:rFonts w:hint="cs"/>
          <w:sz w:val="20"/>
          <w:szCs w:val="20"/>
          <w:rtl/>
        </w:rPr>
        <w:t>. האמה אינה מעיין, מעיין מטהר בהשקה. אין באמה מ' סאה, אם יש מ' סאה מטהר בהשקה.</w:t>
      </w:r>
      <w:r w:rsidR="003B75A4">
        <w:rPr>
          <w:rFonts w:hint="cs"/>
          <w:sz w:val="20"/>
          <w:szCs w:val="20"/>
          <w:rtl/>
        </w:rPr>
        <w:br/>
      </w:r>
      <w:r w:rsidR="003B75A4" w:rsidRPr="003B75A4">
        <w:rPr>
          <w:rFonts w:hint="cs"/>
          <w:b/>
          <w:bCs/>
          <w:sz w:val="20"/>
          <w:szCs w:val="20"/>
          <w:rtl/>
        </w:rPr>
        <w:t>רא"ה</w:t>
      </w:r>
      <w:r w:rsidR="003B75A4">
        <w:rPr>
          <w:rFonts w:hint="cs"/>
          <w:sz w:val="20"/>
          <w:szCs w:val="20"/>
          <w:rtl/>
        </w:rPr>
        <w:t>. מעיין אינו משיק לבור ע"י נקב כשפ"ה, אלא בעי כמוציא רימון.</w:t>
      </w:r>
      <w:r w:rsidR="00BB56A9">
        <w:rPr>
          <w:sz w:val="20"/>
          <w:szCs w:val="20"/>
          <w:rtl/>
        </w:rPr>
        <w:br/>
      </w:r>
      <w:r w:rsidR="00BB56A9">
        <w:rPr>
          <w:rFonts w:hint="cs"/>
          <w:sz w:val="20"/>
          <w:szCs w:val="20"/>
          <w:rtl/>
        </w:rPr>
        <w:t xml:space="preserve">2. </w:t>
      </w:r>
      <w:r w:rsidR="00BB56A9" w:rsidRPr="00475A9E">
        <w:rPr>
          <w:rFonts w:hint="cs"/>
          <w:b/>
          <w:bCs/>
          <w:sz w:val="20"/>
          <w:szCs w:val="20"/>
          <w:rtl/>
        </w:rPr>
        <w:t>ראב"ד</w:t>
      </w:r>
      <w:r w:rsidR="00BB56A9">
        <w:rPr>
          <w:rFonts w:hint="cs"/>
          <w:sz w:val="20"/>
          <w:szCs w:val="20"/>
          <w:rtl/>
        </w:rPr>
        <w:t xml:space="preserve">. בניגוד לסעיף הבא שמשערים עד שייצאו מהמקווה מילואו ועוד, כאן יש לשער לפי חשבון. </w:t>
      </w:r>
      <w:r w:rsidR="003B75A4">
        <w:rPr>
          <w:b/>
          <w:bCs/>
          <w:sz w:val="20"/>
          <w:szCs w:val="20"/>
          <w:rtl/>
        </w:rPr>
        <w:br/>
      </w:r>
      <w:r w:rsidR="00BB56A9" w:rsidRPr="003B75A4">
        <w:rPr>
          <w:rFonts w:hint="cs"/>
          <w:b/>
          <w:bCs/>
          <w:sz w:val="20"/>
          <w:szCs w:val="20"/>
          <w:rtl/>
        </w:rPr>
        <w:t>הסבר</w:t>
      </w:r>
      <w:r w:rsidR="00BB56A9">
        <w:rPr>
          <w:rFonts w:hint="cs"/>
          <w:sz w:val="20"/>
          <w:szCs w:val="20"/>
          <w:rtl/>
        </w:rPr>
        <w:t xml:space="preserve">. לא סגי בכך שייצאו מהמקווה מ' סאה ועוד מעט, אלא בעי לדעת שיצאה כל תכולת המים. אופן החישוב נעשה או באופן שרירותי בחלוקה בין המקווה לאמה, או באופן יחסי לכמות המים שהיה בכל אחד מהם. </w:t>
      </w:r>
      <w:r w:rsidR="003B75A4">
        <w:rPr>
          <w:sz w:val="20"/>
          <w:szCs w:val="20"/>
          <w:rtl/>
        </w:rPr>
        <w:br/>
      </w:r>
      <w:r w:rsidR="00BB56A9" w:rsidRPr="00475A9E">
        <w:rPr>
          <w:rFonts w:hint="cs"/>
          <w:b/>
          <w:bCs/>
          <w:sz w:val="20"/>
          <w:szCs w:val="20"/>
          <w:rtl/>
        </w:rPr>
        <w:t>ש"ך</w:t>
      </w:r>
      <w:r w:rsidR="00BB56A9">
        <w:rPr>
          <w:rFonts w:hint="cs"/>
          <w:sz w:val="20"/>
          <w:szCs w:val="20"/>
          <w:rtl/>
        </w:rPr>
        <w:t>. יש להחמיר ע"י כל אחד מהמדדים הנ"ל.</w:t>
      </w:r>
      <w:r w:rsidR="00BB56A9">
        <w:rPr>
          <w:sz w:val="20"/>
          <w:szCs w:val="20"/>
          <w:rtl/>
        </w:rPr>
        <w:br/>
      </w:r>
      <w:r w:rsidR="00BB56A9">
        <w:rPr>
          <w:rFonts w:hint="cs"/>
          <w:sz w:val="20"/>
          <w:szCs w:val="20"/>
          <w:rtl/>
        </w:rPr>
        <w:t xml:space="preserve">3. </w:t>
      </w:r>
      <w:r w:rsidR="00BB56A9" w:rsidRPr="00475A9E">
        <w:rPr>
          <w:rFonts w:hint="cs"/>
          <w:b/>
          <w:bCs/>
          <w:sz w:val="20"/>
          <w:szCs w:val="20"/>
          <w:rtl/>
        </w:rPr>
        <w:t>טעם הדין</w:t>
      </w:r>
      <w:r w:rsidR="00BB56A9">
        <w:rPr>
          <w:rFonts w:hint="cs"/>
          <w:sz w:val="20"/>
          <w:szCs w:val="20"/>
          <w:rtl/>
        </w:rPr>
        <w:t>. בסע</w:t>
      </w:r>
      <w:r w:rsidR="00475A9E">
        <w:rPr>
          <w:rFonts w:hint="cs"/>
          <w:sz w:val="20"/>
          <w:szCs w:val="20"/>
          <w:rtl/>
        </w:rPr>
        <w:t xml:space="preserve">יף הבא מדובר במקווה שנפלו לו ג"ל, ומעיקה"ד הוה סגי לשער בג"ל היוצאים ממנו, ולכן לא החמירו לשער לפי חשבון, כאן מדובר במקווה שכולו שאוב ולכן יש לדעת שכל מימיו יצאו לגמרי, </w:t>
      </w:r>
      <w:r w:rsidR="00475A9E" w:rsidRPr="00475A9E">
        <w:rPr>
          <w:rFonts w:hint="cs"/>
          <w:b/>
          <w:bCs/>
          <w:sz w:val="20"/>
          <w:szCs w:val="20"/>
          <w:rtl/>
        </w:rPr>
        <w:t>ראב"ד וש"ך</w:t>
      </w:r>
      <w:r w:rsidR="00475A9E">
        <w:rPr>
          <w:rFonts w:hint="cs"/>
          <w:sz w:val="20"/>
          <w:szCs w:val="20"/>
          <w:rtl/>
        </w:rPr>
        <w:t>.</w:t>
      </w:r>
    </w:p>
    <w:p w:rsidR="004F2CF0" w:rsidRDefault="004F2CF0" w:rsidP="005C48C0">
      <w:pPr>
        <w:rPr>
          <w:sz w:val="20"/>
          <w:szCs w:val="20"/>
          <w:rtl/>
        </w:rPr>
      </w:pPr>
      <w:r>
        <w:rPr>
          <w:sz w:val="20"/>
          <w:szCs w:val="20"/>
          <w:rtl/>
        </w:rPr>
        <w:br/>
      </w:r>
      <w:r>
        <w:rPr>
          <w:rFonts w:hint="cs"/>
          <w:b/>
          <w:bCs/>
          <w:sz w:val="20"/>
          <w:szCs w:val="20"/>
          <w:rtl/>
        </w:rPr>
        <w:t>סעיף כא</w:t>
      </w:r>
      <w:r w:rsidR="005C48C0">
        <w:rPr>
          <w:rFonts w:hint="cs"/>
          <w:b/>
          <w:bCs/>
          <w:sz w:val="20"/>
          <w:szCs w:val="20"/>
          <w:rtl/>
        </w:rPr>
        <w:t xml:space="preserve"> </w:t>
      </w:r>
      <w:r w:rsidR="005C48C0">
        <w:rPr>
          <w:b/>
          <w:bCs/>
          <w:sz w:val="20"/>
          <w:szCs w:val="20"/>
          <w:rtl/>
        </w:rPr>
        <w:t>–</w:t>
      </w:r>
      <w:r w:rsidR="005C48C0">
        <w:rPr>
          <w:rFonts w:hint="cs"/>
          <w:b/>
          <w:bCs/>
          <w:sz w:val="20"/>
          <w:szCs w:val="20"/>
          <w:rtl/>
        </w:rPr>
        <w:t xml:space="preserve"> אופן הכשרת מקווה מי גשמים שנפסל</w:t>
      </w:r>
      <w:r>
        <w:rPr>
          <w:b/>
          <w:bCs/>
          <w:sz w:val="20"/>
          <w:szCs w:val="20"/>
          <w:rtl/>
        </w:rPr>
        <w:br/>
      </w:r>
      <w:r w:rsidR="005C48C0">
        <w:rPr>
          <w:rFonts w:hint="cs"/>
          <w:b/>
          <w:bCs/>
          <w:sz w:val="20"/>
          <w:szCs w:val="20"/>
          <w:rtl/>
        </w:rPr>
        <w:t xml:space="preserve">אופן א - </w:t>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(ג, א) "</w:t>
      </w:r>
      <w:r>
        <w:rPr>
          <w:rFonts w:hint="cs"/>
          <w:rtl/>
        </w:rPr>
        <w:t xml:space="preserve">... </w:t>
      </w:r>
      <w:r w:rsidRPr="004F2CF0">
        <w:rPr>
          <w:rFonts w:cs="Arial" w:hint="cs"/>
          <w:sz w:val="20"/>
          <w:szCs w:val="20"/>
          <w:rtl/>
        </w:rPr>
        <w:t>שהיה</w:t>
      </w:r>
      <w:r w:rsidRPr="004F2CF0">
        <w:rPr>
          <w:rFonts w:cs="Arial"/>
          <w:sz w:val="20"/>
          <w:szCs w:val="20"/>
          <w:rtl/>
        </w:rPr>
        <w:t xml:space="preserve"> </w:t>
      </w:r>
      <w:r w:rsidRPr="004F2CF0">
        <w:rPr>
          <w:rFonts w:cs="Arial" w:hint="cs"/>
          <w:sz w:val="20"/>
          <w:szCs w:val="20"/>
          <w:rtl/>
        </w:rPr>
        <w:t>רבי</w:t>
      </w:r>
      <w:r w:rsidRPr="004F2CF0">
        <w:rPr>
          <w:rFonts w:cs="Arial"/>
          <w:sz w:val="20"/>
          <w:szCs w:val="20"/>
          <w:rtl/>
        </w:rPr>
        <w:t xml:space="preserve"> </w:t>
      </w:r>
      <w:r w:rsidRPr="004F2CF0">
        <w:rPr>
          <w:rFonts w:cs="Arial" w:hint="cs"/>
          <w:sz w:val="20"/>
          <w:szCs w:val="20"/>
          <w:rtl/>
        </w:rPr>
        <w:t>יהושע</w:t>
      </w:r>
      <w:r w:rsidRPr="004F2CF0">
        <w:rPr>
          <w:rFonts w:cs="Arial"/>
          <w:sz w:val="20"/>
          <w:szCs w:val="20"/>
          <w:rtl/>
        </w:rPr>
        <w:t xml:space="preserve"> </w:t>
      </w:r>
      <w:r w:rsidRPr="004F2CF0">
        <w:rPr>
          <w:rFonts w:cs="Arial" w:hint="cs"/>
          <w:sz w:val="20"/>
          <w:szCs w:val="20"/>
          <w:rtl/>
        </w:rPr>
        <w:t>אומר</w:t>
      </w:r>
      <w:r>
        <w:rPr>
          <w:rFonts w:cs="Arial" w:hint="cs"/>
          <w:sz w:val="20"/>
          <w:szCs w:val="20"/>
          <w:rtl/>
        </w:rPr>
        <w:t>:</w:t>
      </w:r>
      <w:r w:rsidRPr="004F2CF0">
        <w:rPr>
          <w:rFonts w:cs="Arial"/>
          <w:sz w:val="20"/>
          <w:szCs w:val="20"/>
          <w:rtl/>
        </w:rPr>
        <w:t xml:space="preserve"> </w:t>
      </w:r>
      <w:r w:rsidRPr="004F2CF0">
        <w:rPr>
          <w:rFonts w:cs="Arial" w:hint="cs"/>
          <w:sz w:val="20"/>
          <w:szCs w:val="20"/>
          <w:rtl/>
        </w:rPr>
        <w:t>כל</w:t>
      </w:r>
      <w:r w:rsidRPr="004F2CF0">
        <w:rPr>
          <w:rFonts w:cs="Arial"/>
          <w:sz w:val="20"/>
          <w:szCs w:val="20"/>
          <w:rtl/>
        </w:rPr>
        <w:t xml:space="preserve"> </w:t>
      </w:r>
      <w:r w:rsidRPr="004F2CF0">
        <w:rPr>
          <w:rFonts w:cs="Arial" w:hint="cs"/>
          <w:sz w:val="20"/>
          <w:szCs w:val="20"/>
          <w:rtl/>
        </w:rPr>
        <w:t>מקוה</w:t>
      </w:r>
      <w:r w:rsidRPr="004F2CF0">
        <w:rPr>
          <w:rFonts w:cs="Arial"/>
          <w:sz w:val="20"/>
          <w:szCs w:val="20"/>
          <w:rtl/>
        </w:rPr>
        <w:t xml:space="preserve"> </w:t>
      </w:r>
      <w:r w:rsidRPr="004F2CF0">
        <w:rPr>
          <w:rFonts w:cs="Arial" w:hint="cs"/>
          <w:sz w:val="20"/>
          <w:szCs w:val="20"/>
          <w:rtl/>
        </w:rPr>
        <w:t>שאין</w:t>
      </w:r>
      <w:r w:rsidRPr="004F2CF0">
        <w:rPr>
          <w:rFonts w:cs="Arial"/>
          <w:sz w:val="20"/>
          <w:szCs w:val="20"/>
          <w:rtl/>
        </w:rPr>
        <w:t xml:space="preserve"> </w:t>
      </w:r>
      <w:r w:rsidRPr="004F2CF0">
        <w:rPr>
          <w:rFonts w:cs="Arial" w:hint="cs"/>
          <w:sz w:val="20"/>
          <w:szCs w:val="20"/>
          <w:rtl/>
        </w:rPr>
        <w:t>בו</w:t>
      </w:r>
      <w:r w:rsidRPr="004F2CF0">
        <w:rPr>
          <w:rFonts w:cs="Arial"/>
          <w:sz w:val="20"/>
          <w:szCs w:val="20"/>
          <w:rtl/>
        </w:rPr>
        <w:t xml:space="preserve"> </w:t>
      </w:r>
      <w:r w:rsidRPr="004F2CF0">
        <w:rPr>
          <w:rFonts w:cs="Arial" w:hint="cs"/>
          <w:sz w:val="20"/>
          <w:szCs w:val="20"/>
          <w:rtl/>
        </w:rPr>
        <w:t>ארבעים</w:t>
      </w:r>
      <w:r w:rsidRPr="004F2CF0">
        <w:rPr>
          <w:rFonts w:cs="Arial"/>
          <w:sz w:val="20"/>
          <w:szCs w:val="20"/>
          <w:rtl/>
        </w:rPr>
        <w:t xml:space="preserve"> </w:t>
      </w:r>
      <w:r w:rsidRPr="004F2CF0">
        <w:rPr>
          <w:rFonts w:cs="Arial" w:hint="cs"/>
          <w:sz w:val="20"/>
          <w:szCs w:val="20"/>
          <w:rtl/>
        </w:rPr>
        <w:t>סאה</w:t>
      </w:r>
      <w:r w:rsidRPr="004F2CF0">
        <w:rPr>
          <w:rFonts w:cs="Arial"/>
          <w:sz w:val="20"/>
          <w:szCs w:val="20"/>
          <w:rtl/>
        </w:rPr>
        <w:t xml:space="preserve"> </w:t>
      </w:r>
      <w:r w:rsidRPr="004F2CF0">
        <w:rPr>
          <w:rFonts w:cs="Arial" w:hint="cs"/>
          <w:sz w:val="20"/>
          <w:szCs w:val="20"/>
          <w:rtl/>
        </w:rPr>
        <w:t>ונפלו</w:t>
      </w:r>
      <w:r w:rsidRPr="004F2CF0">
        <w:rPr>
          <w:rFonts w:cs="Arial"/>
          <w:sz w:val="20"/>
          <w:szCs w:val="20"/>
          <w:rtl/>
        </w:rPr>
        <w:t xml:space="preserve"> </w:t>
      </w:r>
      <w:r w:rsidRPr="004F2CF0">
        <w:rPr>
          <w:rFonts w:cs="Arial" w:hint="cs"/>
          <w:sz w:val="20"/>
          <w:szCs w:val="20"/>
          <w:rtl/>
        </w:rPr>
        <w:t>לו</w:t>
      </w:r>
      <w:r w:rsidRPr="004F2CF0">
        <w:rPr>
          <w:rFonts w:cs="Arial"/>
          <w:sz w:val="20"/>
          <w:szCs w:val="20"/>
          <w:rtl/>
        </w:rPr>
        <w:t xml:space="preserve"> </w:t>
      </w:r>
      <w:r w:rsidRPr="004F2CF0">
        <w:rPr>
          <w:rFonts w:cs="Arial" w:hint="cs"/>
          <w:sz w:val="20"/>
          <w:szCs w:val="20"/>
          <w:rtl/>
        </w:rPr>
        <w:t>שלשה</w:t>
      </w:r>
      <w:r w:rsidRPr="004F2CF0">
        <w:rPr>
          <w:rFonts w:cs="Arial"/>
          <w:sz w:val="20"/>
          <w:szCs w:val="20"/>
          <w:rtl/>
        </w:rPr>
        <w:t xml:space="preserve"> </w:t>
      </w:r>
      <w:r w:rsidRPr="004F2CF0">
        <w:rPr>
          <w:rFonts w:cs="Arial" w:hint="cs"/>
          <w:sz w:val="20"/>
          <w:szCs w:val="20"/>
          <w:rtl/>
        </w:rPr>
        <w:t>לוגין</w:t>
      </w:r>
      <w:r>
        <w:rPr>
          <w:rFonts w:cs="Arial" w:hint="cs"/>
          <w:sz w:val="20"/>
          <w:szCs w:val="20"/>
          <w:rtl/>
        </w:rPr>
        <w:t>,</w:t>
      </w:r>
      <w:r w:rsidRPr="004F2CF0">
        <w:rPr>
          <w:rFonts w:cs="Arial"/>
          <w:sz w:val="20"/>
          <w:szCs w:val="20"/>
          <w:rtl/>
        </w:rPr>
        <w:t xml:space="preserve"> </w:t>
      </w:r>
      <w:r w:rsidRPr="004F2CF0">
        <w:rPr>
          <w:rFonts w:cs="Arial" w:hint="cs"/>
          <w:sz w:val="20"/>
          <w:szCs w:val="20"/>
          <w:rtl/>
        </w:rPr>
        <w:t>וחסר</w:t>
      </w:r>
      <w:r w:rsidRPr="004F2CF0">
        <w:rPr>
          <w:rFonts w:cs="Arial"/>
          <w:sz w:val="20"/>
          <w:szCs w:val="20"/>
          <w:rtl/>
        </w:rPr>
        <w:t xml:space="preserve"> </w:t>
      </w:r>
      <w:r w:rsidRPr="004F2CF0">
        <w:rPr>
          <w:rFonts w:cs="Arial" w:hint="cs"/>
          <w:sz w:val="20"/>
          <w:szCs w:val="20"/>
          <w:rtl/>
        </w:rPr>
        <w:t>אפילו</w:t>
      </w:r>
      <w:r w:rsidRPr="004F2CF0">
        <w:rPr>
          <w:rFonts w:cs="Arial"/>
          <w:sz w:val="20"/>
          <w:szCs w:val="20"/>
          <w:rtl/>
        </w:rPr>
        <w:t xml:space="preserve"> </w:t>
      </w:r>
      <w:r w:rsidRPr="004F2CF0">
        <w:rPr>
          <w:rFonts w:cs="Arial" w:hint="cs"/>
          <w:sz w:val="20"/>
          <w:szCs w:val="20"/>
          <w:rtl/>
        </w:rPr>
        <w:t>קרטוב</w:t>
      </w:r>
      <w:r w:rsidRPr="004F2CF0">
        <w:rPr>
          <w:rFonts w:cs="Arial"/>
          <w:sz w:val="20"/>
          <w:szCs w:val="20"/>
          <w:rtl/>
        </w:rPr>
        <w:t xml:space="preserve"> </w:t>
      </w:r>
      <w:r>
        <w:rPr>
          <w:rFonts w:cs="Arial" w:hint="cs"/>
          <w:sz w:val="20"/>
          <w:szCs w:val="20"/>
          <w:rtl/>
        </w:rPr>
        <w:t xml:space="preserve">- </w:t>
      </w:r>
      <w:r w:rsidRPr="004F2CF0">
        <w:rPr>
          <w:rFonts w:cs="Arial" w:hint="cs"/>
          <w:sz w:val="20"/>
          <w:szCs w:val="20"/>
          <w:rtl/>
        </w:rPr>
        <w:t>כשר</w:t>
      </w:r>
      <w:r>
        <w:rPr>
          <w:rFonts w:cs="Arial" w:hint="cs"/>
          <w:sz w:val="20"/>
          <w:szCs w:val="20"/>
          <w:rtl/>
        </w:rPr>
        <w:t>,</w:t>
      </w:r>
      <w:r w:rsidRPr="004F2CF0">
        <w:rPr>
          <w:rFonts w:cs="Arial"/>
          <w:sz w:val="20"/>
          <w:szCs w:val="20"/>
          <w:rtl/>
        </w:rPr>
        <w:t xml:space="preserve"> </w:t>
      </w:r>
      <w:r w:rsidRPr="004F2CF0">
        <w:rPr>
          <w:rFonts w:cs="Arial" w:hint="cs"/>
          <w:sz w:val="20"/>
          <w:szCs w:val="20"/>
          <w:rtl/>
        </w:rPr>
        <w:t>מפני</w:t>
      </w:r>
      <w:r w:rsidRPr="004F2CF0">
        <w:rPr>
          <w:rFonts w:cs="Arial"/>
          <w:sz w:val="20"/>
          <w:szCs w:val="20"/>
          <w:rtl/>
        </w:rPr>
        <w:t xml:space="preserve"> </w:t>
      </w:r>
      <w:r w:rsidRPr="004F2CF0">
        <w:rPr>
          <w:rFonts w:cs="Arial" w:hint="cs"/>
          <w:sz w:val="20"/>
          <w:szCs w:val="20"/>
          <w:rtl/>
        </w:rPr>
        <w:t>שחסרו</w:t>
      </w:r>
      <w:r w:rsidRPr="004F2CF0">
        <w:rPr>
          <w:rFonts w:cs="Arial"/>
          <w:sz w:val="20"/>
          <w:szCs w:val="20"/>
          <w:rtl/>
        </w:rPr>
        <w:t xml:space="preserve"> </w:t>
      </w:r>
      <w:r w:rsidRPr="004F2CF0">
        <w:rPr>
          <w:rFonts w:cs="Arial" w:hint="cs"/>
          <w:sz w:val="20"/>
          <w:szCs w:val="20"/>
          <w:rtl/>
        </w:rPr>
        <w:t>לו</w:t>
      </w:r>
      <w:r w:rsidRPr="004F2CF0">
        <w:rPr>
          <w:rFonts w:cs="Arial"/>
          <w:sz w:val="20"/>
          <w:szCs w:val="20"/>
          <w:rtl/>
        </w:rPr>
        <w:t xml:space="preserve"> </w:t>
      </w:r>
      <w:r w:rsidRPr="004F2CF0">
        <w:rPr>
          <w:rFonts w:cs="Arial" w:hint="cs"/>
          <w:sz w:val="20"/>
          <w:szCs w:val="20"/>
          <w:rtl/>
        </w:rPr>
        <w:t>שלשה</w:t>
      </w:r>
      <w:r w:rsidRPr="004F2CF0">
        <w:rPr>
          <w:rFonts w:cs="Arial"/>
          <w:sz w:val="20"/>
          <w:szCs w:val="20"/>
          <w:rtl/>
        </w:rPr>
        <w:t xml:space="preserve"> </w:t>
      </w:r>
      <w:r w:rsidRPr="004F2CF0">
        <w:rPr>
          <w:rFonts w:cs="Arial" w:hint="cs"/>
          <w:sz w:val="20"/>
          <w:szCs w:val="20"/>
          <w:rtl/>
        </w:rPr>
        <w:t>לוגין</w:t>
      </w:r>
      <w:r>
        <w:rPr>
          <w:rFonts w:cs="Arial" w:hint="cs"/>
          <w:sz w:val="20"/>
          <w:szCs w:val="20"/>
          <w:rtl/>
        </w:rPr>
        <w:t>.</w:t>
      </w:r>
      <w:r w:rsidRPr="004F2CF0">
        <w:rPr>
          <w:rFonts w:cs="Arial"/>
          <w:sz w:val="20"/>
          <w:szCs w:val="20"/>
          <w:rtl/>
        </w:rPr>
        <w:t xml:space="preserve"> </w:t>
      </w:r>
      <w:r w:rsidRPr="004F2CF0">
        <w:rPr>
          <w:rFonts w:cs="Arial" w:hint="cs"/>
          <w:sz w:val="20"/>
          <w:szCs w:val="20"/>
          <w:rtl/>
        </w:rPr>
        <w:t>וחכמים</w:t>
      </w:r>
      <w:r w:rsidRPr="004F2CF0">
        <w:rPr>
          <w:rFonts w:cs="Arial"/>
          <w:sz w:val="20"/>
          <w:szCs w:val="20"/>
          <w:rtl/>
        </w:rPr>
        <w:t xml:space="preserve"> </w:t>
      </w:r>
      <w:r w:rsidRPr="004F2CF0">
        <w:rPr>
          <w:rFonts w:cs="Arial" w:hint="cs"/>
          <w:sz w:val="20"/>
          <w:szCs w:val="20"/>
          <w:rtl/>
        </w:rPr>
        <w:t>אומרים</w:t>
      </w:r>
      <w:r>
        <w:rPr>
          <w:rFonts w:cs="Arial" w:hint="cs"/>
          <w:sz w:val="20"/>
          <w:szCs w:val="20"/>
          <w:rtl/>
        </w:rPr>
        <w:t>:</w:t>
      </w:r>
      <w:r w:rsidRPr="004F2CF0">
        <w:rPr>
          <w:rFonts w:cs="Arial"/>
          <w:sz w:val="20"/>
          <w:szCs w:val="20"/>
          <w:rtl/>
        </w:rPr>
        <w:t xml:space="preserve"> </w:t>
      </w:r>
      <w:r w:rsidRPr="004F2CF0">
        <w:rPr>
          <w:rFonts w:cs="Arial" w:hint="cs"/>
          <w:sz w:val="20"/>
          <w:szCs w:val="20"/>
          <w:rtl/>
        </w:rPr>
        <w:t>לעולם</w:t>
      </w:r>
      <w:r w:rsidRPr="004F2CF0">
        <w:rPr>
          <w:rFonts w:cs="Arial"/>
          <w:sz w:val="20"/>
          <w:szCs w:val="20"/>
          <w:rtl/>
        </w:rPr>
        <w:t xml:space="preserve"> </w:t>
      </w:r>
      <w:r w:rsidRPr="004F2CF0">
        <w:rPr>
          <w:rFonts w:cs="Arial" w:hint="cs"/>
          <w:sz w:val="20"/>
          <w:szCs w:val="20"/>
          <w:rtl/>
        </w:rPr>
        <w:t>הוא</w:t>
      </w:r>
      <w:r w:rsidRPr="004F2CF0">
        <w:rPr>
          <w:rFonts w:cs="Arial"/>
          <w:sz w:val="20"/>
          <w:szCs w:val="20"/>
          <w:rtl/>
        </w:rPr>
        <w:t xml:space="preserve"> </w:t>
      </w:r>
      <w:r w:rsidRPr="004F2CF0">
        <w:rPr>
          <w:rFonts w:cs="Arial" w:hint="cs"/>
          <w:sz w:val="20"/>
          <w:szCs w:val="20"/>
          <w:rtl/>
        </w:rPr>
        <w:t>בפסולו</w:t>
      </w:r>
      <w:r>
        <w:rPr>
          <w:rFonts w:cs="Arial" w:hint="cs"/>
          <w:sz w:val="20"/>
          <w:szCs w:val="20"/>
          <w:rtl/>
        </w:rPr>
        <w:t>,</w:t>
      </w:r>
      <w:r w:rsidRPr="004F2CF0">
        <w:rPr>
          <w:rFonts w:cs="Arial"/>
          <w:sz w:val="20"/>
          <w:szCs w:val="20"/>
          <w:rtl/>
        </w:rPr>
        <w:t xml:space="preserve"> </w:t>
      </w:r>
      <w:r w:rsidRPr="004F2CF0">
        <w:rPr>
          <w:rFonts w:cs="Arial" w:hint="cs"/>
          <w:sz w:val="20"/>
          <w:szCs w:val="20"/>
          <w:rtl/>
        </w:rPr>
        <w:t>עד</w:t>
      </w:r>
      <w:r w:rsidRPr="004F2CF0">
        <w:rPr>
          <w:rFonts w:cs="Arial"/>
          <w:sz w:val="20"/>
          <w:szCs w:val="20"/>
          <w:rtl/>
        </w:rPr>
        <w:t xml:space="preserve"> </w:t>
      </w:r>
      <w:r w:rsidRPr="004F2CF0">
        <w:rPr>
          <w:rFonts w:cs="Arial" w:hint="cs"/>
          <w:sz w:val="20"/>
          <w:szCs w:val="20"/>
          <w:rtl/>
        </w:rPr>
        <w:t>שיצא</w:t>
      </w:r>
      <w:r w:rsidRPr="004F2CF0">
        <w:rPr>
          <w:rFonts w:cs="Arial"/>
          <w:sz w:val="20"/>
          <w:szCs w:val="20"/>
          <w:rtl/>
        </w:rPr>
        <w:t xml:space="preserve"> </w:t>
      </w:r>
      <w:r w:rsidRPr="004F2CF0">
        <w:rPr>
          <w:rFonts w:cs="Arial" w:hint="cs"/>
          <w:sz w:val="20"/>
          <w:szCs w:val="20"/>
          <w:rtl/>
        </w:rPr>
        <w:t>ממנו</w:t>
      </w:r>
      <w:r w:rsidRPr="004F2CF0">
        <w:rPr>
          <w:rFonts w:cs="Arial"/>
          <w:sz w:val="20"/>
          <w:szCs w:val="20"/>
          <w:rtl/>
        </w:rPr>
        <w:t xml:space="preserve"> </w:t>
      </w:r>
      <w:r w:rsidRPr="004F2CF0">
        <w:rPr>
          <w:rFonts w:cs="Arial" w:hint="cs"/>
          <w:sz w:val="20"/>
          <w:szCs w:val="20"/>
          <w:rtl/>
        </w:rPr>
        <w:t>מלואו</w:t>
      </w:r>
      <w:r w:rsidRPr="004F2CF0">
        <w:rPr>
          <w:rFonts w:cs="Arial"/>
          <w:sz w:val="20"/>
          <w:szCs w:val="20"/>
          <w:rtl/>
        </w:rPr>
        <w:t xml:space="preserve"> </w:t>
      </w:r>
      <w:r w:rsidRPr="004F2CF0">
        <w:rPr>
          <w:rFonts w:cs="Arial" w:hint="cs"/>
          <w:sz w:val="20"/>
          <w:szCs w:val="20"/>
          <w:rtl/>
        </w:rPr>
        <w:t>ועוד</w:t>
      </w:r>
      <w:r>
        <w:rPr>
          <w:rFonts w:hint="cs"/>
          <w:sz w:val="20"/>
          <w:szCs w:val="20"/>
          <w:rtl/>
        </w:rPr>
        <w:t>"</w:t>
      </w:r>
      <w:r>
        <w:rPr>
          <w:sz w:val="20"/>
          <w:szCs w:val="20"/>
          <w:rtl/>
        </w:rPr>
        <w:br/>
      </w:r>
      <w:r>
        <w:rPr>
          <w:rFonts w:hint="cs"/>
          <w:sz w:val="20"/>
          <w:szCs w:val="20"/>
          <w:rtl/>
        </w:rPr>
        <w:t>דעת רבי יהושע שכל מקווה שנפסל מחמת ג"ל נטהר ע"י כך שיוצאים מעט ממימיו</w:t>
      </w:r>
      <w:r w:rsidR="005C48C0">
        <w:rPr>
          <w:rFonts w:hint="cs"/>
          <w:sz w:val="20"/>
          <w:szCs w:val="20"/>
          <w:rtl/>
        </w:rPr>
        <w:t xml:space="preserve">, חכמים חולקים וסוברים שבעינן שייצאו ממנו שיעור המים שהיו בו בתחילה ועוד מעט מים לפחות מהג"ל, וכ"פ </w:t>
      </w:r>
      <w:r w:rsidR="005C48C0" w:rsidRPr="005C48C0">
        <w:rPr>
          <w:rFonts w:hint="cs"/>
          <w:b/>
          <w:bCs/>
          <w:sz w:val="20"/>
          <w:szCs w:val="20"/>
          <w:rtl/>
        </w:rPr>
        <w:t>המחבר</w:t>
      </w:r>
      <w:r w:rsidR="005C48C0">
        <w:rPr>
          <w:rFonts w:hint="cs"/>
          <w:sz w:val="20"/>
          <w:szCs w:val="20"/>
          <w:rtl/>
        </w:rPr>
        <w:t>.</w:t>
      </w:r>
    </w:p>
    <w:p w:rsidR="005C48C0" w:rsidRDefault="005C48C0" w:rsidP="005C48C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C48C0">
        <w:rPr>
          <w:rFonts w:cs="Arial" w:hint="cs"/>
          <w:sz w:val="20"/>
          <w:szCs w:val="20"/>
          <w:rtl/>
        </w:rPr>
        <w:t>מקוה</w:t>
      </w:r>
      <w:r w:rsidRPr="005C48C0">
        <w:rPr>
          <w:rFonts w:cs="Arial"/>
          <w:sz w:val="20"/>
          <w:szCs w:val="20"/>
          <w:rtl/>
        </w:rPr>
        <w:t xml:space="preserve"> </w:t>
      </w:r>
      <w:r w:rsidRPr="005C48C0">
        <w:rPr>
          <w:rFonts w:cs="Arial" w:hint="cs"/>
          <w:sz w:val="20"/>
          <w:szCs w:val="20"/>
          <w:rtl/>
        </w:rPr>
        <w:t>שנפל</w:t>
      </w:r>
      <w:r w:rsidRPr="005C48C0">
        <w:rPr>
          <w:rFonts w:cs="Arial"/>
          <w:sz w:val="20"/>
          <w:szCs w:val="20"/>
          <w:rtl/>
        </w:rPr>
        <w:t xml:space="preserve"> </w:t>
      </w:r>
      <w:r w:rsidRPr="005C48C0">
        <w:rPr>
          <w:rFonts w:cs="Arial" w:hint="cs"/>
          <w:sz w:val="20"/>
          <w:szCs w:val="20"/>
          <w:rtl/>
        </w:rPr>
        <w:t>לתוכו</w:t>
      </w:r>
      <w:r w:rsidRPr="005C48C0">
        <w:rPr>
          <w:rFonts w:cs="Arial"/>
          <w:sz w:val="20"/>
          <w:szCs w:val="20"/>
          <w:rtl/>
        </w:rPr>
        <w:t xml:space="preserve"> </w:t>
      </w:r>
      <w:r w:rsidRPr="005C48C0">
        <w:rPr>
          <w:rFonts w:cs="Arial" w:hint="cs"/>
          <w:sz w:val="20"/>
          <w:szCs w:val="20"/>
          <w:rtl/>
        </w:rPr>
        <w:t>מים</w:t>
      </w:r>
      <w:r w:rsidRPr="005C48C0">
        <w:rPr>
          <w:rFonts w:cs="Arial"/>
          <w:sz w:val="20"/>
          <w:szCs w:val="20"/>
          <w:rtl/>
        </w:rPr>
        <w:t xml:space="preserve"> </w:t>
      </w:r>
      <w:r w:rsidRPr="005C48C0">
        <w:rPr>
          <w:rFonts w:cs="Arial" w:hint="cs"/>
          <w:sz w:val="20"/>
          <w:szCs w:val="20"/>
          <w:rtl/>
        </w:rPr>
        <w:t>שאובים</w:t>
      </w:r>
      <w:r w:rsidRPr="005C48C0">
        <w:rPr>
          <w:rFonts w:cs="Arial"/>
          <w:sz w:val="20"/>
          <w:szCs w:val="20"/>
          <w:rtl/>
        </w:rPr>
        <w:t xml:space="preserve"> </w:t>
      </w:r>
      <w:r w:rsidRPr="005C48C0">
        <w:rPr>
          <w:rFonts w:cs="Arial" w:hint="cs"/>
          <w:sz w:val="20"/>
          <w:szCs w:val="20"/>
          <w:rtl/>
        </w:rPr>
        <w:t>ונפסל</w:t>
      </w:r>
      <w:r w:rsidRPr="005C48C0">
        <w:rPr>
          <w:rFonts w:cs="Arial"/>
          <w:sz w:val="20"/>
          <w:szCs w:val="20"/>
          <w:rtl/>
        </w:rPr>
        <w:t xml:space="preserve">, </w:t>
      </w:r>
      <w:r w:rsidRPr="005C48C0">
        <w:rPr>
          <w:rFonts w:cs="Arial" w:hint="cs"/>
          <w:sz w:val="20"/>
          <w:szCs w:val="20"/>
          <w:rtl/>
        </w:rPr>
        <w:t>ואחר</w:t>
      </w:r>
      <w:r w:rsidRPr="005C48C0">
        <w:rPr>
          <w:rFonts w:cs="Arial"/>
          <w:sz w:val="20"/>
          <w:szCs w:val="20"/>
          <w:rtl/>
        </w:rPr>
        <w:t xml:space="preserve"> </w:t>
      </w:r>
      <w:r w:rsidRPr="005C48C0">
        <w:rPr>
          <w:rFonts w:cs="Arial" w:hint="cs"/>
          <w:sz w:val="20"/>
          <w:szCs w:val="20"/>
          <w:rtl/>
        </w:rPr>
        <w:t>כך</w:t>
      </w:r>
      <w:r w:rsidRPr="005C48C0">
        <w:rPr>
          <w:rFonts w:cs="Arial"/>
          <w:sz w:val="20"/>
          <w:szCs w:val="20"/>
          <w:rtl/>
        </w:rPr>
        <w:t xml:space="preserve"> </w:t>
      </w:r>
      <w:r w:rsidRPr="005C48C0">
        <w:rPr>
          <w:rFonts w:cs="Arial" w:hint="cs"/>
          <w:sz w:val="20"/>
          <w:szCs w:val="20"/>
          <w:rtl/>
        </w:rPr>
        <w:t>ריבה</w:t>
      </w:r>
      <w:r w:rsidRPr="005C48C0">
        <w:rPr>
          <w:rFonts w:cs="Arial"/>
          <w:sz w:val="20"/>
          <w:szCs w:val="20"/>
          <w:rtl/>
        </w:rPr>
        <w:t xml:space="preserve"> </w:t>
      </w:r>
      <w:r w:rsidRPr="005C48C0">
        <w:rPr>
          <w:rFonts w:cs="Arial" w:hint="cs"/>
          <w:sz w:val="20"/>
          <w:szCs w:val="20"/>
          <w:rtl/>
        </w:rPr>
        <w:t>עליו</w:t>
      </w:r>
      <w:r w:rsidRPr="005C48C0">
        <w:rPr>
          <w:rFonts w:cs="Arial"/>
          <w:sz w:val="20"/>
          <w:szCs w:val="20"/>
          <w:rtl/>
        </w:rPr>
        <w:t xml:space="preserve"> </w:t>
      </w:r>
      <w:r w:rsidRPr="005C48C0">
        <w:rPr>
          <w:rFonts w:cs="Arial" w:hint="cs"/>
          <w:sz w:val="20"/>
          <w:szCs w:val="20"/>
          <w:rtl/>
        </w:rPr>
        <w:t>מים</w:t>
      </w:r>
      <w:r w:rsidRPr="005C48C0">
        <w:rPr>
          <w:rFonts w:cs="Arial"/>
          <w:sz w:val="20"/>
          <w:szCs w:val="20"/>
          <w:rtl/>
        </w:rPr>
        <w:t xml:space="preserve"> </w:t>
      </w:r>
      <w:r w:rsidRPr="005C48C0">
        <w:rPr>
          <w:rFonts w:cs="Arial" w:hint="cs"/>
          <w:sz w:val="20"/>
          <w:szCs w:val="20"/>
          <w:rtl/>
        </w:rPr>
        <w:t>כשרים</w:t>
      </w:r>
      <w:r w:rsidRPr="005C48C0">
        <w:rPr>
          <w:rFonts w:cs="Arial"/>
          <w:sz w:val="20"/>
          <w:szCs w:val="20"/>
          <w:rtl/>
        </w:rPr>
        <w:t xml:space="preserve"> </w:t>
      </w:r>
      <w:r w:rsidRPr="005C48C0">
        <w:rPr>
          <w:rFonts w:cs="Arial" w:hint="cs"/>
          <w:sz w:val="20"/>
          <w:szCs w:val="20"/>
          <w:rtl/>
        </w:rPr>
        <w:t>עד</w:t>
      </w:r>
      <w:r w:rsidRPr="005C48C0">
        <w:rPr>
          <w:rFonts w:cs="Arial"/>
          <w:sz w:val="20"/>
          <w:szCs w:val="20"/>
          <w:rtl/>
        </w:rPr>
        <w:t xml:space="preserve"> </w:t>
      </w:r>
      <w:r w:rsidRPr="005C48C0">
        <w:rPr>
          <w:rFonts w:cs="Arial" w:hint="cs"/>
          <w:sz w:val="20"/>
          <w:szCs w:val="20"/>
          <w:rtl/>
        </w:rPr>
        <w:t>שנמצאו</w:t>
      </w:r>
      <w:r w:rsidRPr="005C48C0">
        <w:rPr>
          <w:rFonts w:cs="Arial"/>
          <w:sz w:val="20"/>
          <w:szCs w:val="20"/>
          <w:rtl/>
        </w:rPr>
        <w:t xml:space="preserve"> </w:t>
      </w:r>
      <w:r w:rsidRPr="005C48C0">
        <w:rPr>
          <w:rFonts w:cs="Arial" w:hint="cs"/>
          <w:sz w:val="20"/>
          <w:szCs w:val="20"/>
          <w:rtl/>
        </w:rPr>
        <w:t>הכשרים</w:t>
      </w:r>
      <w:r w:rsidRPr="005C48C0">
        <w:rPr>
          <w:rFonts w:cs="Arial"/>
          <w:sz w:val="20"/>
          <w:szCs w:val="20"/>
          <w:rtl/>
        </w:rPr>
        <w:t xml:space="preserve"> </w:t>
      </w:r>
      <w:r w:rsidRPr="005C48C0">
        <w:rPr>
          <w:rFonts w:cs="Arial" w:hint="cs"/>
          <w:sz w:val="20"/>
          <w:szCs w:val="20"/>
          <w:rtl/>
        </w:rPr>
        <w:t>מ</w:t>
      </w:r>
      <w:r w:rsidRPr="005C48C0">
        <w:rPr>
          <w:rFonts w:cs="Arial"/>
          <w:sz w:val="20"/>
          <w:szCs w:val="20"/>
          <w:rtl/>
        </w:rPr>
        <w:t xml:space="preserve">' </w:t>
      </w:r>
      <w:r w:rsidRPr="005C48C0">
        <w:rPr>
          <w:rFonts w:cs="Arial" w:hint="cs"/>
          <w:sz w:val="20"/>
          <w:szCs w:val="20"/>
          <w:rtl/>
        </w:rPr>
        <w:t>סאה</w:t>
      </w:r>
      <w:r w:rsidRPr="005C48C0">
        <w:rPr>
          <w:rFonts w:cs="Arial"/>
          <w:sz w:val="20"/>
          <w:szCs w:val="20"/>
          <w:rtl/>
        </w:rPr>
        <w:t xml:space="preserve">, </w:t>
      </w:r>
      <w:r w:rsidRPr="005C48C0">
        <w:rPr>
          <w:rFonts w:cs="Arial" w:hint="cs"/>
          <w:sz w:val="20"/>
          <w:szCs w:val="20"/>
          <w:rtl/>
        </w:rPr>
        <w:t>הרי</w:t>
      </w:r>
      <w:r w:rsidRPr="005C48C0">
        <w:rPr>
          <w:rFonts w:cs="Arial"/>
          <w:sz w:val="20"/>
          <w:szCs w:val="20"/>
          <w:rtl/>
        </w:rPr>
        <w:t xml:space="preserve"> </w:t>
      </w:r>
      <w:r w:rsidRPr="005C48C0">
        <w:rPr>
          <w:rFonts w:cs="Arial" w:hint="cs"/>
          <w:sz w:val="20"/>
          <w:szCs w:val="20"/>
          <w:rtl/>
        </w:rPr>
        <w:t>הוא</w:t>
      </w:r>
      <w:r w:rsidRPr="005C48C0">
        <w:rPr>
          <w:rFonts w:cs="Arial"/>
          <w:sz w:val="20"/>
          <w:szCs w:val="20"/>
          <w:rtl/>
        </w:rPr>
        <w:t xml:space="preserve"> </w:t>
      </w:r>
      <w:r w:rsidRPr="005C48C0">
        <w:rPr>
          <w:rFonts w:cs="Arial" w:hint="cs"/>
          <w:sz w:val="20"/>
          <w:szCs w:val="20"/>
          <w:rtl/>
        </w:rPr>
        <w:t>בפסולו</w:t>
      </w:r>
      <w:r w:rsidRPr="005C48C0">
        <w:rPr>
          <w:rFonts w:cs="Arial"/>
          <w:sz w:val="20"/>
          <w:szCs w:val="20"/>
          <w:rtl/>
        </w:rPr>
        <w:t xml:space="preserve"> </w:t>
      </w:r>
      <w:r w:rsidRPr="005C48C0">
        <w:rPr>
          <w:rFonts w:cs="Arial" w:hint="cs"/>
          <w:sz w:val="20"/>
          <w:szCs w:val="20"/>
          <w:rtl/>
        </w:rPr>
        <w:t>עד</w:t>
      </w:r>
      <w:r w:rsidRPr="005C48C0">
        <w:rPr>
          <w:rFonts w:cs="Arial"/>
          <w:sz w:val="20"/>
          <w:szCs w:val="20"/>
          <w:rtl/>
        </w:rPr>
        <w:t xml:space="preserve"> </w:t>
      </w:r>
      <w:r w:rsidRPr="005C48C0">
        <w:rPr>
          <w:rFonts w:cs="Arial" w:hint="cs"/>
          <w:sz w:val="20"/>
          <w:szCs w:val="20"/>
          <w:rtl/>
        </w:rPr>
        <w:t>שיצאו</w:t>
      </w:r>
      <w:r w:rsidRPr="005C48C0">
        <w:rPr>
          <w:rFonts w:cs="Arial"/>
          <w:sz w:val="20"/>
          <w:szCs w:val="20"/>
          <w:rtl/>
        </w:rPr>
        <w:t xml:space="preserve"> </w:t>
      </w:r>
      <w:r w:rsidRPr="005C48C0">
        <w:rPr>
          <w:rFonts w:cs="Arial" w:hint="cs"/>
          <w:sz w:val="20"/>
          <w:szCs w:val="20"/>
          <w:rtl/>
        </w:rPr>
        <w:t>כל</w:t>
      </w:r>
      <w:r w:rsidRPr="005C48C0">
        <w:rPr>
          <w:rFonts w:cs="Arial"/>
          <w:sz w:val="20"/>
          <w:szCs w:val="20"/>
          <w:rtl/>
        </w:rPr>
        <w:t xml:space="preserve"> </w:t>
      </w:r>
      <w:r w:rsidRPr="005C48C0">
        <w:rPr>
          <w:rFonts w:cs="Arial" w:hint="cs"/>
          <w:sz w:val="20"/>
          <w:szCs w:val="20"/>
          <w:rtl/>
        </w:rPr>
        <w:t>המים</w:t>
      </w:r>
      <w:r w:rsidRPr="005C48C0">
        <w:rPr>
          <w:rFonts w:cs="Arial"/>
          <w:sz w:val="20"/>
          <w:szCs w:val="20"/>
          <w:rtl/>
        </w:rPr>
        <w:t xml:space="preserve"> </w:t>
      </w:r>
      <w:r w:rsidRPr="005C48C0">
        <w:rPr>
          <w:rFonts w:cs="Arial" w:hint="cs"/>
          <w:sz w:val="20"/>
          <w:szCs w:val="20"/>
          <w:rtl/>
        </w:rPr>
        <w:t>שהיו</w:t>
      </w:r>
      <w:r w:rsidRPr="005C48C0">
        <w:rPr>
          <w:rFonts w:cs="Arial"/>
          <w:sz w:val="20"/>
          <w:szCs w:val="20"/>
          <w:rtl/>
        </w:rPr>
        <w:t xml:space="preserve"> </w:t>
      </w:r>
      <w:r w:rsidRPr="005C48C0">
        <w:rPr>
          <w:rFonts w:cs="Arial" w:hint="cs"/>
          <w:sz w:val="20"/>
          <w:szCs w:val="20"/>
          <w:rtl/>
        </w:rPr>
        <w:t>בתוכו</w:t>
      </w:r>
      <w:r w:rsidRPr="005C48C0">
        <w:rPr>
          <w:rFonts w:cs="Arial"/>
          <w:sz w:val="20"/>
          <w:szCs w:val="20"/>
          <w:rtl/>
        </w:rPr>
        <w:t xml:space="preserve"> </w:t>
      </w:r>
      <w:r w:rsidRPr="005C48C0">
        <w:rPr>
          <w:rFonts w:cs="Arial" w:hint="cs"/>
          <w:sz w:val="20"/>
          <w:szCs w:val="20"/>
          <w:rtl/>
        </w:rPr>
        <w:t>ויפחתו</w:t>
      </w:r>
      <w:r w:rsidRPr="005C48C0">
        <w:rPr>
          <w:rFonts w:cs="Arial"/>
          <w:sz w:val="20"/>
          <w:szCs w:val="20"/>
          <w:rtl/>
        </w:rPr>
        <w:t xml:space="preserve"> </w:t>
      </w:r>
      <w:r w:rsidRPr="005C48C0">
        <w:rPr>
          <w:rFonts w:cs="Arial" w:hint="cs"/>
          <w:sz w:val="20"/>
          <w:szCs w:val="20"/>
          <w:rtl/>
        </w:rPr>
        <w:t>השאובים</w:t>
      </w:r>
      <w:r w:rsidRPr="005C48C0">
        <w:rPr>
          <w:rFonts w:cs="Arial"/>
          <w:sz w:val="20"/>
          <w:szCs w:val="20"/>
          <w:rtl/>
        </w:rPr>
        <w:t xml:space="preserve"> </w:t>
      </w:r>
      <w:r w:rsidRPr="005C48C0">
        <w:rPr>
          <w:rFonts w:cs="Arial" w:hint="cs"/>
          <w:sz w:val="20"/>
          <w:szCs w:val="20"/>
          <w:rtl/>
        </w:rPr>
        <w:t>פחות</w:t>
      </w:r>
      <w:r w:rsidRPr="005C48C0">
        <w:rPr>
          <w:rFonts w:cs="Arial"/>
          <w:sz w:val="20"/>
          <w:szCs w:val="20"/>
          <w:rtl/>
        </w:rPr>
        <w:t xml:space="preserve"> </w:t>
      </w:r>
      <w:r w:rsidRPr="005C48C0">
        <w:rPr>
          <w:rFonts w:cs="Arial" w:hint="cs"/>
          <w:sz w:val="20"/>
          <w:szCs w:val="20"/>
          <w:rtl/>
        </w:rPr>
        <w:t>מג</w:t>
      </w:r>
      <w:r w:rsidRPr="005C48C0">
        <w:rPr>
          <w:rFonts w:cs="Arial"/>
          <w:sz w:val="20"/>
          <w:szCs w:val="20"/>
          <w:rtl/>
        </w:rPr>
        <w:t xml:space="preserve">' </w:t>
      </w:r>
      <w:r w:rsidRPr="005C48C0">
        <w:rPr>
          <w:rFonts w:cs="Arial" w:hint="cs"/>
          <w:sz w:val="20"/>
          <w:szCs w:val="20"/>
          <w:rtl/>
        </w:rPr>
        <w:t>לוגין</w:t>
      </w:r>
      <w:r>
        <w:rPr>
          <w:rFonts w:hint="cs"/>
          <w:sz w:val="20"/>
          <w:szCs w:val="20"/>
          <w:rtl/>
        </w:rPr>
        <w:t>"</w:t>
      </w:r>
      <w:r w:rsidR="008C7321">
        <w:rPr>
          <w:rStyle w:val="a5"/>
          <w:sz w:val="20"/>
          <w:szCs w:val="20"/>
          <w:rtl/>
        </w:rPr>
        <w:footnoteReference w:id="94"/>
      </w:r>
    </w:p>
    <w:p w:rsidR="005C48C0" w:rsidRDefault="005C48C0" w:rsidP="005C48C0">
      <w:pPr>
        <w:rPr>
          <w:sz w:val="20"/>
          <w:szCs w:val="20"/>
          <w:rtl/>
        </w:rPr>
      </w:pPr>
      <w:r>
        <w:rPr>
          <w:rFonts w:hint="cs"/>
          <w:b/>
          <w:bCs/>
          <w:sz w:val="20"/>
          <w:szCs w:val="20"/>
          <w:rtl/>
        </w:rPr>
        <w:t xml:space="preserve">אופן ב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משנה </w:t>
      </w:r>
      <w:r>
        <w:rPr>
          <w:rFonts w:hint="cs"/>
          <w:sz w:val="20"/>
          <w:szCs w:val="20"/>
          <w:rtl/>
        </w:rPr>
        <w:t>מקוואות (ג, ב) "</w:t>
      </w:r>
      <w:r w:rsidRPr="005C48C0">
        <w:rPr>
          <w:rFonts w:cs="Arial" w:hint="cs"/>
          <w:sz w:val="20"/>
          <w:szCs w:val="20"/>
          <w:rtl/>
        </w:rPr>
        <w:t>כיצד</w:t>
      </w:r>
      <w:r>
        <w:rPr>
          <w:rFonts w:cs="Arial" w:hint="cs"/>
          <w:sz w:val="20"/>
          <w:szCs w:val="20"/>
          <w:rtl/>
        </w:rPr>
        <w:t>?</w:t>
      </w:r>
      <w:r w:rsidRPr="005C48C0">
        <w:rPr>
          <w:rFonts w:cs="Arial"/>
          <w:sz w:val="20"/>
          <w:szCs w:val="20"/>
          <w:rtl/>
        </w:rPr>
        <w:t xml:space="preserve"> </w:t>
      </w:r>
      <w:r w:rsidRPr="005C48C0">
        <w:rPr>
          <w:rFonts w:cs="Arial" w:hint="cs"/>
          <w:sz w:val="20"/>
          <w:szCs w:val="20"/>
          <w:rtl/>
        </w:rPr>
        <w:t>הבור</w:t>
      </w:r>
      <w:r w:rsidRPr="005C48C0">
        <w:rPr>
          <w:rFonts w:cs="Arial"/>
          <w:sz w:val="20"/>
          <w:szCs w:val="20"/>
          <w:rtl/>
        </w:rPr>
        <w:t xml:space="preserve"> </w:t>
      </w:r>
      <w:r w:rsidRPr="005C48C0">
        <w:rPr>
          <w:rFonts w:cs="Arial" w:hint="cs"/>
          <w:sz w:val="20"/>
          <w:szCs w:val="20"/>
          <w:rtl/>
        </w:rPr>
        <w:t>שבחצר</w:t>
      </w:r>
      <w:r w:rsidRPr="005C48C0">
        <w:rPr>
          <w:rFonts w:cs="Arial"/>
          <w:sz w:val="20"/>
          <w:szCs w:val="20"/>
          <w:rtl/>
        </w:rPr>
        <w:t xml:space="preserve"> </w:t>
      </w:r>
      <w:r w:rsidRPr="005C48C0">
        <w:rPr>
          <w:rFonts w:cs="Arial" w:hint="cs"/>
          <w:sz w:val="20"/>
          <w:szCs w:val="20"/>
          <w:rtl/>
        </w:rPr>
        <w:t>ונפלו</w:t>
      </w:r>
      <w:r w:rsidRPr="005C48C0">
        <w:rPr>
          <w:rFonts w:cs="Arial"/>
          <w:sz w:val="20"/>
          <w:szCs w:val="20"/>
          <w:rtl/>
        </w:rPr>
        <w:t xml:space="preserve"> </w:t>
      </w:r>
      <w:r w:rsidRPr="005C48C0">
        <w:rPr>
          <w:rFonts w:cs="Arial" w:hint="cs"/>
          <w:sz w:val="20"/>
          <w:szCs w:val="20"/>
          <w:rtl/>
        </w:rPr>
        <w:t>לו</w:t>
      </w:r>
      <w:r w:rsidRPr="005C48C0">
        <w:rPr>
          <w:rFonts w:cs="Arial"/>
          <w:sz w:val="20"/>
          <w:szCs w:val="20"/>
          <w:rtl/>
        </w:rPr>
        <w:t xml:space="preserve"> </w:t>
      </w:r>
      <w:r w:rsidRPr="005C48C0">
        <w:rPr>
          <w:rFonts w:cs="Arial" w:hint="cs"/>
          <w:sz w:val="20"/>
          <w:szCs w:val="20"/>
          <w:rtl/>
        </w:rPr>
        <w:t>שלשה</w:t>
      </w:r>
      <w:r w:rsidRPr="005C48C0">
        <w:rPr>
          <w:rFonts w:cs="Arial"/>
          <w:sz w:val="20"/>
          <w:szCs w:val="20"/>
          <w:rtl/>
        </w:rPr>
        <w:t xml:space="preserve"> </w:t>
      </w:r>
      <w:r w:rsidRPr="005C48C0">
        <w:rPr>
          <w:rFonts w:cs="Arial" w:hint="cs"/>
          <w:sz w:val="20"/>
          <w:szCs w:val="20"/>
          <w:rtl/>
        </w:rPr>
        <w:t>לוגין</w:t>
      </w:r>
      <w:r>
        <w:rPr>
          <w:rFonts w:cs="Arial" w:hint="cs"/>
          <w:sz w:val="20"/>
          <w:szCs w:val="20"/>
          <w:rtl/>
        </w:rPr>
        <w:t>,</w:t>
      </w:r>
      <w:r w:rsidRPr="005C48C0">
        <w:rPr>
          <w:rFonts w:cs="Arial"/>
          <w:sz w:val="20"/>
          <w:szCs w:val="20"/>
          <w:rtl/>
        </w:rPr>
        <w:t xml:space="preserve"> </w:t>
      </w:r>
      <w:r w:rsidRPr="005C48C0">
        <w:rPr>
          <w:rFonts w:cs="Arial" w:hint="cs"/>
          <w:sz w:val="20"/>
          <w:szCs w:val="20"/>
          <w:rtl/>
        </w:rPr>
        <w:t>לעולם</w:t>
      </w:r>
      <w:r w:rsidRPr="005C48C0">
        <w:rPr>
          <w:rFonts w:cs="Arial"/>
          <w:sz w:val="20"/>
          <w:szCs w:val="20"/>
          <w:rtl/>
        </w:rPr>
        <w:t xml:space="preserve"> </w:t>
      </w:r>
      <w:r w:rsidRPr="005C48C0">
        <w:rPr>
          <w:rFonts w:cs="Arial" w:hint="cs"/>
          <w:sz w:val="20"/>
          <w:szCs w:val="20"/>
          <w:rtl/>
        </w:rPr>
        <w:t>הוא</w:t>
      </w:r>
      <w:r w:rsidRPr="005C48C0">
        <w:rPr>
          <w:rFonts w:cs="Arial"/>
          <w:sz w:val="20"/>
          <w:szCs w:val="20"/>
          <w:rtl/>
        </w:rPr>
        <w:t xml:space="preserve"> </w:t>
      </w:r>
      <w:r w:rsidRPr="005C48C0">
        <w:rPr>
          <w:rFonts w:cs="Arial" w:hint="cs"/>
          <w:sz w:val="20"/>
          <w:szCs w:val="20"/>
          <w:rtl/>
        </w:rPr>
        <w:t>בפסולו</w:t>
      </w:r>
      <w:r w:rsidRPr="005C48C0">
        <w:rPr>
          <w:rFonts w:cs="Arial"/>
          <w:sz w:val="20"/>
          <w:szCs w:val="20"/>
          <w:rtl/>
        </w:rPr>
        <w:t xml:space="preserve"> </w:t>
      </w:r>
      <w:r w:rsidRPr="005C48C0">
        <w:rPr>
          <w:rFonts w:cs="Arial" w:hint="cs"/>
          <w:sz w:val="20"/>
          <w:szCs w:val="20"/>
          <w:rtl/>
        </w:rPr>
        <w:t>עד</w:t>
      </w:r>
      <w:r w:rsidRPr="005C48C0">
        <w:rPr>
          <w:rFonts w:cs="Arial"/>
          <w:sz w:val="20"/>
          <w:szCs w:val="20"/>
          <w:rtl/>
        </w:rPr>
        <w:t xml:space="preserve"> </w:t>
      </w:r>
      <w:r w:rsidRPr="005C48C0">
        <w:rPr>
          <w:rFonts w:cs="Arial" w:hint="cs"/>
          <w:sz w:val="20"/>
          <w:szCs w:val="20"/>
          <w:rtl/>
        </w:rPr>
        <w:t>שיצא</w:t>
      </w:r>
      <w:r w:rsidRPr="005C48C0">
        <w:rPr>
          <w:rFonts w:cs="Arial"/>
          <w:sz w:val="20"/>
          <w:szCs w:val="20"/>
          <w:rtl/>
        </w:rPr>
        <w:t xml:space="preserve"> </w:t>
      </w:r>
      <w:r w:rsidRPr="005C48C0">
        <w:rPr>
          <w:rFonts w:cs="Arial" w:hint="cs"/>
          <w:sz w:val="20"/>
          <w:szCs w:val="20"/>
          <w:rtl/>
        </w:rPr>
        <w:t>ממנו</w:t>
      </w:r>
      <w:r w:rsidRPr="005C48C0">
        <w:rPr>
          <w:rFonts w:cs="Arial"/>
          <w:sz w:val="20"/>
          <w:szCs w:val="20"/>
          <w:rtl/>
        </w:rPr>
        <w:t xml:space="preserve"> </w:t>
      </w:r>
      <w:r w:rsidRPr="005C48C0">
        <w:rPr>
          <w:rFonts w:cs="Arial" w:hint="cs"/>
          <w:sz w:val="20"/>
          <w:szCs w:val="20"/>
          <w:rtl/>
        </w:rPr>
        <w:t>מלואו</w:t>
      </w:r>
      <w:r w:rsidRPr="005C48C0">
        <w:rPr>
          <w:rFonts w:cs="Arial"/>
          <w:sz w:val="20"/>
          <w:szCs w:val="20"/>
          <w:rtl/>
        </w:rPr>
        <w:t xml:space="preserve"> </w:t>
      </w:r>
      <w:r w:rsidRPr="005C48C0">
        <w:rPr>
          <w:rFonts w:cs="Arial" w:hint="cs"/>
          <w:sz w:val="20"/>
          <w:szCs w:val="20"/>
          <w:rtl/>
        </w:rPr>
        <w:t>ועוד</w:t>
      </w:r>
      <w:r>
        <w:rPr>
          <w:rFonts w:cs="Arial" w:hint="cs"/>
          <w:sz w:val="20"/>
          <w:szCs w:val="20"/>
          <w:rtl/>
        </w:rPr>
        <w:t>,</w:t>
      </w:r>
      <w:r w:rsidRPr="005C48C0">
        <w:rPr>
          <w:rFonts w:cs="Arial"/>
          <w:sz w:val="20"/>
          <w:szCs w:val="20"/>
          <w:rtl/>
        </w:rPr>
        <w:t xml:space="preserve"> </w:t>
      </w:r>
      <w:r w:rsidRPr="005C48C0">
        <w:rPr>
          <w:rFonts w:cs="Arial" w:hint="cs"/>
          <w:sz w:val="20"/>
          <w:szCs w:val="20"/>
          <w:rtl/>
        </w:rPr>
        <w:t>או</w:t>
      </w:r>
      <w:r w:rsidRPr="005C48C0">
        <w:rPr>
          <w:rFonts w:cs="Arial"/>
          <w:sz w:val="20"/>
          <w:szCs w:val="20"/>
          <w:rtl/>
        </w:rPr>
        <w:t xml:space="preserve"> </w:t>
      </w:r>
      <w:r w:rsidRPr="005C48C0">
        <w:rPr>
          <w:rFonts w:cs="Arial" w:hint="cs"/>
          <w:sz w:val="20"/>
          <w:szCs w:val="20"/>
          <w:rtl/>
        </w:rPr>
        <w:t>עד</w:t>
      </w:r>
      <w:r w:rsidRPr="005C48C0">
        <w:rPr>
          <w:rFonts w:cs="Arial"/>
          <w:sz w:val="20"/>
          <w:szCs w:val="20"/>
          <w:rtl/>
        </w:rPr>
        <w:t xml:space="preserve"> </w:t>
      </w:r>
      <w:r w:rsidRPr="005C48C0">
        <w:rPr>
          <w:rFonts w:cs="Arial" w:hint="cs"/>
          <w:sz w:val="20"/>
          <w:szCs w:val="20"/>
          <w:rtl/>
        </w:rPr>
        <w:t>שיעמיד</w:t>
      </w:r>
      <w:r w:rsidRPr="005C48C0">
        <w:rPr>
          <w:rFonts w:cs="Arial"/>
          <w:sz w:val="20"/>
          <w:szCs w:val="20"/>
          <w:rtl/>
        </w:rPr>
        <w:t xml:space="preserve"> </w:t>
      </w:r>
      <w:r w:rsidRPr="005C48C0">
        <w:rPr>
          <w:rFonts w:cs="Arial" w:hint="cs"/>
          <w:sz w:val="20"/>
          <w:szCs w:val="20"/>
          <w:rtl/>
        </w:rPr>
        <w:t>בחצר</w:t>
      </w:r>
      <w:r w:rsidRPr="005C48C0">
        <w:rPr>
          <w:rFonts w:cs="Arial"/>
          <w:sz w:val="20"/>
          <w:szCs w:val="20"/>
          <w:rtl/>
        </w:rPr>
        <w:t xml:space="preserve"> </w:t>
      </w:r>
      <w:r w:rsidRPr="005C48C0">
        <w:rPr>
          <w:rFonts w:cs="Arial" w:hint="cs"/>
          <w:sz w:val="20"/>
          <w:szCs w:val="20"/>
          <w:rtl/>
        </w:rPr>
        <w:t>ארבעים</w:t>
      </w:r>
      <w:r w:rsidRPr="005C48C0">
        <w:rPr>
          <w:rFonts w:cs="Arial"/>
          <w:sz w:val="20"/>
          <w:szCs w:val="20"/>
          <w:rtl/>
        </w:rPr>
        <w:t xml:space="preserve"> </w:t>
      </w:r>
      <w:r w:rsidRPr="005C48C0">
        <w:rPr>
          <w:rFonts w:cs="Arial" w:hint="cs"/>
          <w:sz w:val="20"/>
          <w:szCs w:val="20"/>
          <w:rtl/>
        </w:rPr>
        <w:t>סאה</w:t>
      </w:r>
      <w:r w:rsidRPr="005C48C0">
        <w:rPr>
          <w:rFonts w:cs="Arial"/>
          <w:sz w:val="20"/>
          <w:szCs w:val="20"/>
          <w:rtl/>
        </w:rPr>
        <w:t xml:space="preserve"> </w:t>
      </w:r>
      <w:r w:rsidRPr="005C48C0">
        <w:rPr>
          <w:rFonts w:cs="Arial" w:hint="cs"/>
          <w:sz w:val="20"/>
          <w:szCs w:val="20"/>
          <w:rtl/>
        </w:rPr>
        <w:t>ויטהרו</w:t>
      </w:r>
      <w:r w:rsidRPr="005C48C0">
        <w:rPr>
          <w:rFonts w:cs="Arial"/>
          <w:sz w:val="20"/>
          <w:szCs w:val="20"/>
          <w:rtl/>
        </w:rPr>
        <w:t xml:space="preserve"> </w:t>
      </w:r>
      <w:r w:rsidRPr="005C48C0">
        <w:rPr>
          <w:rFonts w:cs="Arial" w:hint="cs"/>
          <w:sz w:val="20"/>
          <w:szCs w:val="20"/>
          <w:rtl/>
        </w:rPr>
        <w:t>העליונים</w:t>
      </w:r>
      <w:r w:rsidRPr="005C48C0">
        <w:rPr>
          <w:rFonts w:cs="Arial"/>
          <w:sz w:val="20"/>
          <w:szCs w:val="20"/>
          <w:rtl/>
        </w:rPr>
        <w:t xml:space="preserve"> </w:t>
      </w:r>
      <w:r w:rsidRPr="005C48C0">
        <w:rPr>
          <w:rFonts w:cs="Arial" w:hint="cs"/>
          <w:sz w:val="20"/>
          <w:szCs w:val="20"/>
          <w:rtl/>
        </w:rPr>
        <w:t>מן</w:t>
      </w:r>
      <w:r w:rsidRPr="005C48C0">
        <w:rPr>
          <w:rFonts w:cs="Arial"/>
          <w:sz w:val="20"/>
          <w:szCs w:val="20"/>
          <w:rtl/>
        </w:rPr>
        <w:t xml:space="preserve"> </w:t>
      </w:r>
      <w:r w:rsidRPr="005C48C0">
        <w:rPr>
          <w:rFonts w:cs="Arial" w:hint="cs"/>
          <w:sz w:val="20"/>
          <w:szCs w:val="20"/>
          <w:rtl/>
        </w:rPr>
        <w:t>התחתונים</w:t>
      </w:r>
      <w:r>
        <w:rPr>
          <w:rFonts w:cs="Arial" w:hint="cs"/>
          <w:sz w:val="20"/>
          <w:szCs w:val="20"/>
          <w:rtl/>
        </w:rPr>
        <w:t>.</w:t>
      </w:r>
      <w:r w:rsidRPr="005C48C0">
        <w:rPr>
          <w:rFonts w:cs="Arial"/>
          <w:sz w:val="20"/>
          <w:szCs w:val="20"/>
          <w:rtl/>
        </w:rPr>
        <w:t xml:space="preserve"> </w:t>
      </w:r>
      <w:r w:rsidRPr="005C48C0">
        <w:rPr>
          <w:rFonts w:cs="Arial" w:hint="cs"/>
          <w:sz w:val="20"/>
          <w:szCs w:val="20"/>
          <w:rtl/>
        </w:rPr>
        <w:t>ר</w:t>
      </w:r>
      <w:r w:rsidRPr="005C48C0">
        <w:rPr>
          <w:rFonts w:cs="Arial"/>
          <w:sz w:val="20"/>
          <w:szCs w:val="20"/>
          <w:rtl/>
        </w:rPr>
        <w:t xml:space="preserve">' </w:t>
      </w:r>
      <w:r w:rsidRPr="005C48C0">
        <w:rPr>
          <w:rFonts w:cs="Arial" w:hint="cs"/>
          <w:sz w:val="20"/>
          <w:szCs w:val="20"/>
          <w:rtl/>
        </w:rPr>
        <w:t>אלעזר</w:t>
      </w:r>
      <w:r w:rsidRPr="005C48C0">
        <w:rPr>
          <w:rFonts w:cs="Arial"/>
          <w:sz w:val="20"/>
          <w:szCs w:val="20"/>
          <w:rtl/>
        </w:rPr>
        <w:t xml:space="preserve"> </w:t>
      </w:r>
      <w:r w:rsidRPr="005C48C0">
        <w:rPr>
          <w:rFonts w:cs="Arial" w:hint="cs"/>
          <w:sz w:val="20"/>
          <w:szCs w:val="20"/>
          <w:rtl/>
        </w:rPr>
        <w:t>בן</w:t>
      </w:r>
      <w:r w:rsidRPr="005C48C0">
        <w:rPr>
          <w:rFonts w:cs="Arial"/>
          <w:sz w:val="20"/>
          <w:szCs w:val="20"/>
          <w:rtl/>
        </w:rPr>
        <w:t xml:space="preserve"> </w:t>
      </w:r>
      <w:r w:rsidRPr="005C48C0">
        <w:rPr>
          <w:rFonts w:cs="Arial" w:hint="cs"/>
          <w:sz w:val="20"/>
          <w:szCs w:val="20"/>
          <w:rtl/>
        </w:rPr>
        <w:t>עזריה</w:t>
      </w:r>
      <w:r w:rsidRPr="005C48C0">
        <w:rPr>
          <w:rFonts w:cs="Arial"/>
          <w:sz w:val="20"/>
          <w:szCs w:val="20"/>
          <w:rtl/>
        </w:rPr>
        <w:t xml:space="preserve"> </w:t>
      </w:r>
      <w:r w:rsidRPr="005C48C0">
        <w:rPr>
          <w:rFonts w:cs="Arial" w:hint="cs"/>
          <w:sz w:val="20"/>
          <w:szCs w:val="20"/>
          <w:rtl/>
        </w:rPr>
        <w:t>פוסל</w:t>
      </w:r>
      <w:r w:rsidRPr="005C48C0">
        <w:rPr>
          <w:rFonts w:cs="Arial"/>
          <w:sz w:val="20"/>
          <w:szCs w:val="20"/>
          <w:rtl/>
        </w:rPr>
        <w:t xml:space="preserve"> </w:t>
      </w:r>
      <w:r w:rsidRPr="005C48C0">
        <w:rPr>
          <w:rFonts w:cs="Arial" w:hint="cs"/>
          <w:sz w:val="20"/>
          <w:szCs w:val="20"/>
          <w:rtl/>
        </w:rPr>
        <w:t>אלא</w:t>
      </w:r>
      <w:r w:rsidRPr="005C48C0">
        <w:rPr>
          <w:rFonts w:cs="Arial"/>
          <w:sz w:val="20"/>
          <w:szCs w:val="20"/>
          <w:rtl/>
        </w:rPr>
        <w:t xml:space="preserve"> </w:t>
      </w:r>
      <w:r w:rsidRPr="005C48C0">
        <w:rPr>
          <w:rFonts w:cs="Arial" w:hint="cs"/>
          <w:sz w:val="20"/>
          <w:szCs w:val="20"/>
          <w:rtl/>
        </w:rPr>
        <w:t>אם</w:t>
      </w:r>
      <w:r w:rsidRPr="005C48C0">
        <w:rPr>
          <w:rFonts w:cs="Arial"/>
          <w:sz w:val="20"/>
          <w:szCs w:val="20"/>
          <w:rtl/>
        </w:rPr>
        <w:t xml:space="preserve"> </w:t>
      </w:r>
      <w:r w:rsidRPr="005C48C0">
        <w:rPr>
          <w:rFonts w:cs="Arial" w:hint="cs"/>
          <w:sz w:val="20"/>
          <w:szCs w:val="20"/>
          <w:rtl/>
        </w:rPr>
        <w:t>כן</w:t>
      </w:r>
      <w:r w:rsidRPr="005C48C0">
        <w:rPr>
          <w:rFonts w:cs="Arial"/>
          <w:sz w:val="20"/>
          <w:szCs w:val="20"/>
          <w:rtl/>
        </w:rPr>
        <w:t xml:space="preserve"> </w:t>
      </w:r>
      <w:r w:rsidRPr="005C48C0">
        <w:rPr>
          <w:rFonts w:cs="Arial" w:hint="cs"/>
          <w:sz w:val="20"/>
          <w:szCs w:val="20"/>
          <w:rtl/>
        </w:rPr>
        <w:t>פקק</w:t>
      </w:r>
      <w:r>
        <w:rPr>
          <w:rFonts w:cs="Arial" w:hint="cs"/>
          <w:sz w:val="20"/>
          <w:szCs w:val="20"/>
          <w:rtl/>
        </w:rPr>
        <w:t>."</w:t>
      </w:r>
    </w:p>
    <w:p w:rsidR="003F6F37" w:rsidRDefault="003F6F37" w:rsidP="00B50FCB">
      <w:pPr>
        <w:rPr>
          <w:sz w:val="20"/>
          <w:szCs w:val="20"/>
          <w:rtl/>
        </w:rPr>
      </w:pPr>
      <w:r>
        <w:rPr>
          <w:rFonts w:hint="cs"/>
          <w:b/>
          <w:bCs/>
          <w:sz w:val="20"/>
          <w:szCs w:val="20"/>
          <w:rtl/>
        </w:rPr>
        <w:t>גוד אחית וגוד אסיק במקוואות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חגיגה (יט. </w:t>
      </w:r>
      <w:r>
        <w:rPr>
          <w:sz w:val="20"/>
          <w:szCs w:val="20"/>
          <w:rtl/>
        </w:rPr>
        <w:t>–</w:t>
      </w:r>
      <w:r>
        <w:rPr>
          <w:rFonts w:hint="cs"/>
          <w:sz w:val="20"/>
          <w:szCs w:val="20"/>
          <w:rtl/>
        </w:rPr>
        <w:t xml:space="preserve"> יט:)  "</w:t>
      </w:r>
      <w:r w:rsidRPr="003F6F37">
        <w:rPr>
          <w:rFonts w:cs="Arial" w:hint="cs"/>
          <w:sz w:val="20"/>
          <w:szCs w:val="20"/>
          <w:rtl/>
        </w:rPr>
        <w:t>שלש</w:t>
      </w:r>
      <w:r w:rsidRPr="003F6F37">
        <w:rPr>
          <w:rFonts w:cs="Arial"/>
          <w:sz w:val="20"/>
          <w:szCs w:val="20"/>
          <w:rtl/>
        </w:rPr>
        <w:t xml:space="preserve"> </w:t>
      </w:r>
      <w:r w:rsidRPr="003F6F37">
        <w:rPr>
          <w:rFonts w:cs="Arial" w:hint="cs"/>
          <w:sz w:val="20"/>
          <w:szCs w:val="20"/>
          <w:rtl/>
        </w:rPr>
        <w:t>גממיות</w:t>
      </w:r>
      <w:r w:rsidRPr="003F6F37">
        <w:rPr>
          <w:rFonts w:cs="Arial"/>
          <w:sz w:val="20"/>
          <w:szCs w:val="20"/>
          <w:rtl/>
        </w:rPr>
        <w:t xml:space="preserve"> </w:t>
      </w:r>
      <w:r w:rsidRPr="003F6F37">
        <w:rPr>
          <w:rFonts w:cs="Arial" w:hint="cs"/>
          <w:sz w:val="20"/>
          <w:szCs w:val="20"/>
          <w:rtl/>
        </w:rPr>
        <w:t>של</w:t>
      </w:r>
      <w:r w:rsidRPr="003F6F37">
        <w:rPr>
          <w:rFonts w:cs="Arial"/>
          <w:sz w:val="20"/>
          <w:szCs w:val="20"/>
          <w:rtl/>
        </w:rPr>
        <w:t xml:space="preserve"> </w:t>
      </w:r>
      <w:r w:rsidRPr="003F6F37">
        <w:rPr>
          <w:rFonts w:cs="Arial" w:hint="cs"/>
          <w:sz w:val="20"/>
          <w:szCs w:val="20"/>
          <w:rtl/>
        </w:rPr>
        <w:t>נחל</w:t>
      </w:r>
      <w:r>
        <w:rPr>
          <w:rFonts w:cs="Arial" w:hint="cs"/>
          <w:sz w:val="20"/>
          <w:szCs w:val="20"/>
          <w:rtl/>
        </w:rPr>
        <w:t>,</w:t>
      </w:r>
      <w:r w:rsidRPr="003F6F37">
        <w:rPr>
          <w:rFonts w:cs="Arial"/>
          <w:sz w:val="20"/>
          <w:szCs w:val="20"/>
          <w:rtl/>
        </w:rPr>
        <w:t xml:space="preserve"> </w:t>
      </w:r>
      <w:r w:rsidRPr="003F6F37">
        <w:rPr>
          <w:rFonts w:cs="Arial" w:hint="cs"/>
          <w:sz w:val="20"/>
          <w:szCs w:val="20"/>
          <w:rtl/>
        </w:rPr>
        <w:t>התחתונה</w:t>
      </w:r>
      <w:r w:rsidRPr="003F6F37">
        <w:rPr>
          <w:rFonts w:cs="Arial"/>
          <w:sz w:val="20"/>
          <w:szCs w:val="20"/>
          <w:rtl/>
        </w:rPr>
        <w:t xml:space="preserve"> </w:t>
      </w:r>
      <w:r w:rsidRPr="003F6F37">
        <w:rPr>
          <w:rFonts w:cs="Arial" w:hint="cs"/>
          <w:sz w:val="20"/>
          <w:szCs w:val="20"/>
          <w:rtl/>
        </w:rPr>
        <w:t>והעליונה</w:t>
      </w:r>
      <w:r w:rsidRPr="003F6F37">
        <w:rPr>
          <w:rFonts w:cs="Arial"/>
          <w:sz w:val="20"/>
          <w:szCs w:val="20"/>
          <w:rtl/>
        </w:rPr>
        <w:t xml:space="preserve"> </w:t>
      </w:r>
      <w:r w:rsidRPr="003F6F37">
        <w:rPr>
          <w:rFonts w:cs="Arial" w:hint="cs"/>
          <w:sz w:val="20"/>
          <w:szCs w:val="20"/>
          <w:rtl/>
        </w:rPr>
        <w:t>של</w:t>
      </w:r>
      <w:r w:rsidRPr="003F6F37">
        <w:rPr>
          <w:rFonts w:cs="Arial"/>
          <w:sz w:val="20"/>
          <w:szCs w:val="20"/>
          <w:rtl/>
        </w:rPr>
        <w:t xml:space="preserve"> </w:t>
      </w:r>
      <w:r w:rsidRPr="003F6F37">
        <w:rPr>
          <w:rFonts w:cs="Arial" w:hint="cs"/>
          <w:sz w:val="20"/>
          <w:szCs w:val="20"/>
          <w:rtl/>
        </w:rPr>
        <w:t>עשרים</w:t>
      </w:r>
      <w:r w:rsidRPr="003F6F37">
        <w:rPr>
          <w:rFonts w:cs="Arial"/>
          <w:sz w:val="20"/>
          <w:szCs w:val="20"/>
          <w:rtl/>
        </w:rPr>
        <w:t xml:space="preserve"> </w:t>
      </w:r>
      <w:r w:rsidRPr="003F6F37">
        <w:rPr>
          <w:rFonts w:cs="Arial" w:hint="cs"/>
          <w:sz w:val="20"/>
          <w:szCs w:val="20"/>
          <w:rtl/>
        </w:rPr>
        <w:t>סאה</w:t>
      </w:r>
      <w:r>
        <w:rPr>
          <w:rFonts w:cs="Arial" w:hint="cs"/>
          <w:sz w:val="20"/>
          <w:szCs w:val="20"/>
          <w:rtl/>
        </w:rPr>
        <w:t>,</w:t>
      </w:r>
      <w:r w:rsidRPr="003F6F37">
        <w:rPr>
          <w:rFonts w:cs="Arial"/>
          <w:sz w:val="20"/>
          <w:szCs w:val="20"/>
          <w:rtl/>
        </w:rPr>
        <w:t xml:space="preserve"> </w:t>
      </w:r>
      <w:r w:rsidRPr="003F6F37">
        <w:rPr>
          <w:rFonts w:cs="Arial" w:hint="cs"/>
          <w:sz w:val="20"/>
          <w:szCs w:val="20"/>
          <w:rtl/>
        </w:rPr>
        <w:t>והאמצעית</w:t>
      </w:r>
      <w:r w:rsidRPr="003F6F37">
        <w:rPr>
          <w:rFonts w:cs="Arial"/>
          <w:sz w:val="20"/>
          <w:szCs w:val="20"/>
          <w:rtl/>
        </w:rPr>
        <w:t xml:space="preserve"> </w:t>
      </w:r>
      <w:r w:rsidRPr="003F6F37">
        <w:rPr>
          <w:rFonts w:cs="Arial" w:hint="cs"/>
          <w:sz w:val="20"/>
          <w:szCs w:val="20"/>
          <w:rtl/>
        </w:rPr>
        <w:t>של</w:t>
      </w:r>
      <w:r w:rsidRPr="003F6F37">
        <w:rPr>
          <w:rFonts w:cs="Arial"/>
          <w:sz w:val="20"/>
          <w:szCs w:val="20"/>
          <w:rtl/>
        </w:rPr>
        <w:t xml:space="preserve"> </w:t>
      </w:r>
      <w:r w:rsidRPr="003F6F37">
        <w:rPr>
          <w:rFonts w:cs="Arial" w:hint="cs"/>
          <w:sz w:val="20"/>
          <w:szCs w:val="20"/>
          <w:rtl/>
        </w:rPr>
        <w:t>ארבעים</w:t>
      </w:r>
      <w:r w:rsidRPr="003F6F37">
        <w:rPr>
          <w:rFonts w:cs="Arial"/>
          <w:sz w:val="20"/>
          <w:szCs w:val="20"/>
          <w:rtl/>
        </w:rPr>
        <w:t xml:space="preserve"> </w:t>
      </w:r>
      <w:r w:rsidRPr="003F6F37">
        <w:rPr>
          <w:rFonts w:cs="Arial" w:hint="cs"/>
          <w:sz w:val="20"/>
          <w:szCs w:val="20"/>
          <w:rtl/>
        </w:rPr>
        <w:t>סאה</w:t>
      </w:r>
      <w:r>
        <w:rPr>
          <w:rFonts w:cs="Arial" w:hint="cs"/>
          <w:sz w:val="20"/>
          <w:szCs w:val="20"/>
          <w:rtl/>
        </w:rPr>
        <w:t>,</w:t>
      </w:r>
      <w:r w:rsidRPr="003F6F37">
        <w:rPr>
          <w:rFonts w:cs="Arial"/>
          <w:sz w:val="20"/>
          <w:szCs w:val="20"/>
          <w:rtl/>
        </w:rPr>
        <w:t xml:space="preserve"> </w:t>
      </w:r>
      <w:r w:rsidRPr="003F6F37">
        <w:rPr>
          <w:rFonts w:cs="Arial" w:hint="cs"/>
          <w:sz w:val="20"/>
          <w:szCs w:val="20"/>
          <w:rtl/>
        </w:rPr>
        <w:t>חרדל</w:t>
      </w:r>
      <w:r>
        <w:rPr>
          <w:rFonts w:cs="Arial" w:hint="cs"/>
          <w:sz w:val="20"/>
          <w:szCs w:val="20"/>
          <w:rtl/>
        </w:rPr>
        <w:t>י</w:t>
      </w:r>
      <w:r w:rsidRPr="003F6F37">
        <w:rPr>
          <w:rFonts w:cs="Arial" w:hint="cs"/>
          <w:sz w:val="20"/>
          <w:szCs w:val="20"/>
          <w:rtl/>
        </w:rPr>
        <w:t>ת</w:t>
      </w:r>
      <w:r w:rsidRPr="003F6F37">
        <w:rPr>
          <w:rFonts w:cs="Arial"/>
          <w:sz w:val="20"/>
          <w:szCs w:val="20"/>
          <w:rtl/>
        </w:rPr>
        <w:t xml:space="preserve"> </w:t>
      </w:r>
      <w:r w:rsidRPr="003F6F37">
        <w:rPr>
          <w:rFonts w:cs="Arial" w:hint="cs"/>
          <w:sz w:val="20"/>
          <w:szCs w:val="20"/>
          <w:rtl/>
        </w:rPr>
        <w:t>של</w:t>
      </w:r>
      <w:r w:rsidRPr="003F6F37">
        <w:rPr>
          <w:rFonts w:cs="Arial"/>
          <w:sz w:val="20"/>
          <w:szCs w:val="20"/>
          <w:rtl/>
        </w:rPr>
        <w:t xml:space="preserve"> </w:t>
      </w:r>
      <w:r w:rsidRPr="003F6F37">
        <w:rPr>
          <w:rFonts w:cs="Arial" w:hint="cs"/>
          <w:sz w:val="20"/>
          <w:szCs w:val="20"/>
          <w:rtl/>
        </w:rPr>
        <w:t>גשמים</w:t>
      </w:r>
      <w:r w:rsidRPr="003F6F37">
        <w:rPr>
          <w:rFonts w:cs="Arial"/>
          <w:sz w:val="20"/>
          <w:szCs w:val="20"/>
          <w:rtl/>
        </w:rPr>
        <w:t xml:space="preserve"> </w:t>
      </w:r>
      <w:r w:rsidRPr="003F6F37">
        <w:rPr>
          <w:rFonts w:cs="Arial" w:hint="cs"/>
          <w:sz w:val="20"/>
          <w:szCs w:val="20"/>
          <w:rtl/>
        </w:rPr>
        <w:t>נכנסת</w:t>
      </w:r>
      <w:r w:rsidRPr="003F6F37">
        <w:rPr>
          <w:rFonts w:cs="Arial"/>
          <w:sz w:val="20"/>
          <w:szCs w:val="20"/>
          <w:rtl/>
        </w:rPr>
        <w:t xml:space="preserve"> </w:t>
      </w:r>
      <w:r w:rsidRPr="003F6F37">
        <w:rPr>
          <w:rFonts w:cs="Arial" w:hint="cs"/>
          <w:sz w:val="20"/>
          <w:szCs w:val="20"/>
          <w:rtl/>
        </w:rPr>
        <w:t>לתוכן</w:t>
      </w:r>
      <w:r w:rsidRPr="003F6F37">
        <w:rPr>
          <w:rFonts w:cs="Arial"/>
          <w:sz w:val="20"/>
          <w:szCs w:val="20"/>
          <w:rtl/>
        </w:rPr>
        <w:t xml:space="preserve"> </w:t>
      </w:r>
      <w:r w:rsidRPr="003F6F37">
        <w:rPr>
          <w:rFonts w:cs="Arial" w:hint="cs"/>
          <w:sz w:val="20"/>
          <w:szCs w:val="20"/>
          <w:rtl/>
        </w:rPr>
        <w:t>ויוצא</w:t>
      </w:r>
      <w:r w:rsidRPr="003F6F37">
        <w:rPr>
          <w:rFonts w:cs="Arial"/>
          <w:sz w:val="20"/>
          <w:szCs w:val="20"/>
          <w:rtl/>
        </w:rPr>
        <w:t xml:space="preserve"> </w:t>
      </w:r>
      <w:r w:rsidRPr="003F6F37">
        <w:rPr>
          <w:rFonts w:cs="Arial" w:hint="cs"/>
          <w:sz w:val="20"/>
          <w:szCs w:val="20"/>
          <w:rtl/>
        </w:rPr>
        <w:t>מהן</w:t>
      </w:r>
      <w:r>
        <w:rPr>
          <w:rFonts w:cs="Arial" w:hint="cs"/>
          <w:sz w:val="20"/>
          <w:szCs w:val="20"/>
          <w:rtl/>
        </w:rPr>
        <w:t>,</w:t>
      </w:r>
      <w:r w:rsidRPr="003F6F37">
        <w:rPr>
          <w:rFonts w:cs="Arial"/>
          <w:sz w:val="20"/>
          <w:szCs w:val="20"/>
          <w:rtl/>
        </w:rPr>
        <w:t xml:space="preserve"> </w:t>
      </w:r>
      <w:r w:rsidRPr="003F6F37">
        <w:rPr>
          <w:rFonts w:cs="Arial" w:hint="cs"/>
          <w:sz w:val="20"/>
          <w:szCs w:val="20"/>
          <w:rtl/>
        </w:rPr>
        <w:t>ר</w:t>
      </w:r>
      <w:r w:rsidRPr="003F6F37">
        <w:rPr>
          <w:rFonts w:cs="Arial"/>
          <w:sz w:val="20"/>
          <w:szCs w:val="20"/>
          <w:rtl/>
        </w:rPr>
        <w:t xml:space="preserve">' </w:t>
      </w:r>
      <w:r w:rsidRPr="003F6F37">
        <w:rPr>
          <w:rFonts w:cs="Arial" w:hint="cs"/>
          <w:sz w:val="20"/>
          <w:szCs w:val="20"/>
          <w:rtl/>
        </w:rPr>
        <w:t>יוסי</w:t>
      </w:r>
      <w:r w:rsidRPr="003F6F37">
        <w:rPr>
          <w:rFonts w:cs="Arial"/>
          <w:sz w:val="20"/>
          <w:szCs w:val="20"/>
          <w:rtl/>
        </w:rPr>
        <w:t xml:space="preserve"> </w:t>
      </w:r>
      <w:r w:rsidRPr="003F6F37">
        <w:rPr>
          <w:rFonts w:cs="Arial" w:hint="cs"/>
          <w:sz w:val="20"/>
          <w:szCs w:val="20"/>
          <w:rtl/>
        </w:rPr>
        <w:t>אומר</w:t>
      </w:r>
      <w:r>
        <w:rPr>
          <w:rFonts w:cs="Arial" w:hint="cs"/>
          <w:sz w:val="20"/>
          <w:szCs w:val="20"/>
          <w:rtl/>
        </w:rPr>
        <w:t>,</w:t>
      </w:r>
      <w:r w:rsidRPr="003F6F37">
        <w:rPr>
          <w:rFonts w:cs="Arial"/>
          <w:sz w:val="20"/>
          <w:szCs w:val="20"/>
          <w:rtl/>
        </w:rPr>
        <w:t xml:space="preserve"> </w:t>
      </w:r>
      <w:r w:rsidRPr="003F6F37">
        <w:rPr>
          <w:rFonts w:cs="Arial" w:hint="cs"/>
          <w:sz w:val="20"/>
          <w:szCs w:val="20"/>
          <w:rtl/>
        </w:rPr>
        <w:t>ר</w:t>
      </w:r>
      <w:r w:rsidRPr="003F6F37">
        <w:rPr>
          <w:rFonts w:cs="Arial"/>
          <w:sz w:val="20"/>
          <w:szCs w:val="20"/>
          <w:rtl/>
        </w:rPr>
        <w:t xml:space="preserve">' </w:t>
      </w:r>
      <w:r w:rsidRPr="003F6F37">
        <w:rPr>
          <w:rFonts w:cs="Arial" w:hint="cs"/>
          <w:sz w:val="20"/>
          <w:szCs w:val="20"/>
          <w:rtl/>
        </w:rPr>
        <w:t>מאיר</w:t>
      </w:r>
      <w:r w:rsidRPr="003F6F37">
        <w:rPr>
          <w:rFonts w:cs="Arial"/>
          <w:sz w:val="20"/>
          <w:szCs w:val="20"/>
          <w:rtl/>
        </w:rPr>
        <w:t xml:space="preserve"> </w:t>
      </w:r>
      <w:r w:rsidRPr="003F6F37">
        <w:rPr>
          <w:rFonts w:cs="Arial" w:hint="cs"/>
          <w:sz w:val="20"/>
          <w:szCs w:val="20"/>
          <w:rtl/>
        </w:rPr>
        <w:t>היה</w:t>
      </w:r>
      <w:r w:rsidRPr="003F6F37">
        <w:rPr>
          <w:rFonts w:cs="Arial"/>
          <w:sz w:val="20"/>
          <w:szCs w:val="20"/>
          <w:rtl/>
        </w:rPr>
        <w:t xml:space="preserve"> </w:t>
      </w:r>
      <w:r w:rsidRPr="003F6F37">
        <w:rPr>
          <w:rFonts w:cs="Arial" w:hint="cs"/>
          <w:sz w:val="20"/>
          <w:szCs w:val="20"/>
          <w:rtl/>
        </w:rPr>
        <w:t>אומר</w:t>
      </w:r>
      <w:r w:rsidRPr="003F6F37">
        <w:rPr>
          <w:rFonts w:cs="Arial"/>
          <w:sz w:val="20"/>
          <w:szCs w:val="20"/>
          <w:rtl/>
        </w:rPr>
        <w:t xml:space="preserve"> </w:t>
      </w:r>
      <w:r w:rsidRPr="003F6F37">
        <w:rPr>
          <w:rFonts w:cs="Arial" w:hint="cs"/>
          <w:sz w:val="20"/>
          <w:szCs w:val="20"/>
          <w:rtl/>
        </w:rPr>
        <w:t>מטבילין</w:t>
      </w:r>
      <w:r w:rsidRPr="003F6F37">
        <w:rPr>
          <w:rFonts w:cs="Arial"/>
          <w:sz w:val="20"/>
          <w:szCs w:val="20"/>
          <w:rtl/>
        </w:rPr>
        <w:t xml:space="preserve"> </w:t>
      </w:r>
      <w:r w:rsidRPr="003F6F37">
        <w:rPr>
          <w:rFonts w:cs="Arial" w:hint="cs"/>
          <w:sz w:val="20"/>
          <w:szCs w:val="20"/>
          <w:rtl/>
        </w:rPr>
        <w:t>בעליונה</w:t>
      </w:r>
      <w:r>
        <w:rPr>
          <w:rFonts w:cs="Arial" w:hint="cs"/>
          <w:sz w:val="20"/>
          <w:szCs w:val="20"/>
          <w:rtl/>
        </w:rPr>
        <w:t>,</w:t>
      </w:r>
      <w:r w:rsidRPr="003F6F37">
        <w:rPr>
          <w:rFonts w:cs="Arial"/>
          <w:sz w:val="20"/>
          <w:szCs w:val="20"/>
          <w:rtl/>
        </w:rPr>
        <w:t xml:space="preserve"> </w:t>
      </w:r>
      <w:r w:rsidRPr="003F6F37">
        <w:rPr>
          <w:rFonts w:cs="Arial" w:hint="cs"/>
          <w:sz w:val="20"/>
          <w:szCs w:val="20"/>
          <w:rtl/>
        </w:rPr>
        <w:t>ואני</w:t>
      </w:r>
      <w:r w:rsidRPr="003F6F37">
        <w:rPr>
          <w:rFonts w:cs="Arial"/>
          <w:sz w:val="20"/>
          <w:szCs w:val="20"/>
          <w:rtl/>
        </w:rPr>
        <w:t xml:space="preserve"> </w:t>
      </w:r>
      <w:r w:rsidRPr="003F6F37">
        <w:rPr>
          <w:rFonts w:cs="Arial" w:hint="cs"/>
          <w:sz w:val="20"/>
          <w:szCs w:val="20"/>
          <w:rtl/>
        </w:rPr>
        <w:t>אומר</w:t>
      </w:r>
      <w:r w:rsidRPr="003F6F37">
        <w:rPr>
          <w:rFonts w:cs="Arial"/>
          <w:sz w:val="20"/>
          <w:szCs w:val="20"/>
          <w:rtl/>
        </w:rPr>
        <w:t xml:space="preserve"> </w:t>
      </w:r>
      <w:r w:rsidRPr="003F6F37">
        <w:rPr>
          <w:rFonts w:cs="Arial" w:hint="cs"/>
          <w:sz w:val="20"/>
          <w:szCs w:val="20"/>
          <w:rtl/>
        </w:rPr>
        <w:t>בתחתונה</w:t>
      </w:r>
      <w:r>
        <w:rPr>
          <w:rFonts w:cs="Arial" w:hint="cs"/>
          <w:sz w:val="20"/>
          <w:szCs w:val="20"/>
          <w:rtl/>
        </w:rPr>
        <w:t>,</w:t>
      </w:r>
      <w:r w:rsidRPr="003F6F37">
        <w:rPr>
          <w:rFonts w:cs="Arial"/>
          <w:sz w:val="20"/>
          <w:szCs w:val="20"/>
          <w:rtl/>
        </w:rPr>
        <w:t xml:space="preserve"> </w:t>
      </w:r>
      <w:r w:rsidRPr="003F6F37">
        <w:rPr>
          <w:rFonts w:cs="Arial" w:hint="cs"/>
          <w:sz w:val="20"/>
          <w:szCs w:val="20"/>
          <w:rtl/>
        </w:rPr>
        <w:t>וחכמים</w:t>
      </w:r>
      <w:r w:rsidRPr="003F6F37">
        <w:rPr>
          <w:rFonts w:cs="Arial"/>
          <w:sz w:val="20"/>
          <w:szCs w:val="20"/>
          <w:rtl/>
        </w:rPr>
        <w:t xml:space="preserve"> </w:t>
      </w:r>
      <w:r w:rsidRPr="003F6F37">
        <w:rPr>
          <w:rFonts w:cs="Arial" w:hint="cs"/>
          <w:sz w:val="20"/>
          <w:szCs w:val="20"/>
          <w:rtl/>
        </w:rPr>
        <w:t>אומרים</w:t>
      </w:r>
      <w:r w:rsidRPr="003F6F37">
        <w:rPr>
          <w:rFonts w:cs="Arial"/>
          <w:sz w:val="20"/>
          <w:szCs w:val="20"/>
          <w:rtl/>
        </w:rPr>
        <w:t xml:space="preserve"> </w:t>
      </w:r>
      <w:r w:rsidRPr="003F6F37">
        <w:rPr>
          <w:rFonts w:cs="Arial" w:hint="cs"/>
          <w:sz w:val="20"/>
          <w:szCs w:val="20"/>
          <w:rtl/>
        </w:rPr>
        <w:t>אין</w:t>
      </w:r>
      <w:r w:rsidRPr="003F6F37">
        <w:rPr>
          <w:rFonts w:cs="Arial"/>
          <w:sz w:val="20"/>
          <w:szCs w:val="20"/>
          <w:rtl/>
        </w:rPr>
        <w:t xml:space="preserve"> </w:t>
      </w:r>
      <w:r w:rsidRPr="003F6F37">
        <w:rPr>
          <w:rFonts w:cs="Arial" w:hint="cs"/>
          <w:sz w:val="20"/>
          <w:szCs w:val="20"/>
          <w:rtl/>
        </w:rPr>
        <w:t>מטבילין</w:t>
      </w:r>
      <w:r w:rsidRPr="003F6F37">
        <w:rPr>
          <w:rFonts w:cs="Arial"/>
          <w:sz w:val="20"/>
          <w:szCs w:val="20"/>
          <w:rtl/>
        </w:rPr>
        <w:t xml:space="preserve"> </w:t>
      </w:r>
      <w:r w:rsidRPr="003F6F37">
        <w:rPr>
          <w:rFonts w:cs="Arial" w:hint="cs"/>
          <w:sz w:val="20"/>
          <w:szCs w:val="20"/>
          <w:rtl/>
        </w:rPr>
        <w:t>אלא</w:t>
      </w:r>
      <w:r w:rsidRPr="003F6F37">
        <w:rPr>
          <w:rFonts w:cs="Arial"/>
          <w:sz w:val="20"/>
          <w:szCs w:val="20"/>
          <w:rtl/>
        </w:rPr>
        <w:t xml:space="preserve"> </w:t>
      </w:r>
      <w:r w:rsidRPr="003F6F37">
        <w:rPr>
          <w:rFonts w:cs="Arial" w:hint="cs"/>
          <w:sz w:val="20"/>
          <w:szCs w:val="20"/>
          <w:rtl/>
        </w:rPr>
        <w:t>באמצעית</w:t>
      </w:r>
      <w:r w:rsidRPr="003F6F37">
        <w:rPr>
          <w:rFonts w:cs="Arial"/>
          <w:sz w:val="20"/>
          <w:szCs w:val="20"/>
          <w:rtl/>
        </w:rPr>
        <w:t xml:space="preserve"> </w:t>
      </w:r>
      <w:r w:rsidRPr="003F6F37">
        <w:rPr>
          <w:rFonts w:cs="Arial" w:hint="cs"/>
          <w:sz w:val="20"/>
          <w:szCs w:val="20"/>
          <w:rtl/>
        </w:rPr>
        <w:t>שיש</w:t>
      </w:r>
      <w:r w:rsidRPr="003F6F37">
        <w:rPr>
          <w:rFonts w:cs="Arial"/>
          <w:sz w:val="20"/>
          <w:szCs w:val="20"/>
          <w:rtl/>
        </w:rPr>
        <w:t xml:space="preserve"> </w:t>
      </w:r>
      <w:r w:rsidRPr="003F6F37">
        <w:rPr>
          <w:rFonts w:cs="Arial" w:hint="cs"/>
          <w:sz w:val="20"/>
          <w:szCs w:val="20"/>
          <w:rtl/>
        </w:rPr>
        <w:t>בה</w:t>
      </w:r>
      <w:r w:rsidRPr="003F6F37">
        <w:rPr>
          <w:rFonts w:cs="Arial"/>
          <w:sz w:val="20"/>
          <w:szCs w:val="20"/>
          <w:rtl/>
        </w:rPr>
        <w:t xml:space="preserve"> </w:t>
      </w:r>
      <w:r w:rsidRPr="003F6F37">
        <w:rPr>
          <w:rFonts w:cs="Arial" w:hint="cs"/>
          <w:sz w:val="20"/>
          <w:szCs w:val="20"/>
          <w:rtl/>
        </w:rPr>
        <w:t>ארבעים</w:t>
      </w:r>
      <w:r w:rsidRPr="003F6F37">
        <w:rPr>
          <w:rFonts w:cs="Arial"/>
          <w:sz w:val="20"/>
          <w:szCs w:val="20"/>
          <w:rtl/>
        </w:rPr>
        <w:t xml:space="preserve"> </w:t>
      </w:r>
      <w:r w:rsidRPr="003F6F37">
        <w:rPr>
          <w:rFonts w:cs="Arial" w:hint="cs"/>
          <w:sz w:val="20"/>
          <w:szCs w:val="20"/>
          <w:rtl/>
        </w:rPr>
        <w:t>סאה</w:t>
      </w:r>
      <w:r w:rsidR="00B50FCB">
        <w:rPr>
          <w:rFonts w:cs="Arial" w:hint="cs"/>
          <w:sz w:val="20"/>
          <w:szCs w:val="20"/>
          <w:rtl/>
        </w:rPr>
        <w:t>"</w:t>
      </w:r>
      <w:r w:rsidR="00B50FCB">
        <w:rPr>
          <w:rFonts w:cs="Arial"/>
          <w:sz w:val="20"/>
          <w:szCs w:val="20"/>
          <w:rtl/>
        </w:rPr>
        <w:br/>
      </w:r>
      <w:r w:rsidR="00B50FCB">
        <w:rPr>
          <w:rFonts w:cs="Arial" w:hint="cs"/>
          <w:sz w:val="20"/>
          <w:szCs w:val="20"/>
          <w:rtl/>
        </w:rPr>
        <w:br/>
      </w:r>
      <w:r w:rsidR="00B50FCB">
        <w:rPr>
          <w:rFonts w:cs="Arial" w:hint="cs"/>
          <w:b/>
          <w:bCs/>
          <w:sz w:val="20"/>
          <w:szCs w:val="20"/>
          <w:rtl/>
        </w:rPr>
        <w:t>סיכום הדעות</w:t>
      </w:r>
      <w:r w:rsidR="00B50FCB">
        <w:rPr>
          <w:rFonts w:cs="Arial"/>
          <w:b/>
          <w:bCs/>
          <w:sz w:val="20"/>
          <w:szCs w:val="20"/>
          <w:rtl/>
        </w:rPr>
        <w:br/>
      </w:r>
      <w:r w:rsidR="00B50FCB">
        <w:rPr>
          <w:rFonts w:cs="Arial" w:hint="cs"/>
          <w:sz w:val="20"/>
          <w:szCs w:val="20"/>
          <w:rtl/>
        </w:rPr>
        <w:t xml:space="preserve">א. רבי מאיר </w:t>
      </w:r>
      <w:r w:rsidR="00B50FCB">
        <w:rPr>
          <w:rFonts w:cs="Arial"/>
          <w:sz w:val="20"/>
          <w:szCs w:val="20"/>
          <w:rtl/>
        </w:rPr>
        <w:t>–</w:t>
      </w:r>
      <w:r w:rsidR="00B50FCB">
        <w:rPr>
          <w:rFonts w:cs="Arial" w:hint="cs"/>
          <w:sz w:val="20"/>
          <w:szCs w:val="20"/>
          <w:rtl/>
        </w:rPr>
        <w:t xml:space="preserve"> ניתן להטביל בשלושת הבריכות, משום שאומרים גוד אסיק וגוד אחית.</w:t>
      </w:r>
      <w:r w:rsidR="00B50FCB">
        <w:rPr>
          <w:rFonts w:cs="Arial"/>
          <w:sz w:val="20"/>
          <w:szCs w:val="20"/>
          <w:rtl/>
        </w:rPr>
        <w:br/>
      </w:r>
      <w:r w:rsidR="00B50FCB">
        <w:rPr>
          <w:rFonts w:cs="Arial" w:hint="cs"/>
          <w:sz w:val="20"/>
          <w:szCs w:val="20"/>
          <w:rtl/>
        </w:rPr>
        <w:t xml:space="preserve">ב. רבי יהודה </w:t>
      </w:r>
      <w:r w:rsidR="00B50FCB">
        <w:rPr>
          <w:rFonts w:cs="Arial"/>
          <w:sz w:val="20"/>
          <w:szCs w:val="20"/>
          <w:rtl/>
        </w:rPr>
        <w:t>–</w:t>
      </w:r>
      <w:r w:rsidR="00B50FCB">
        <w:rPr>
          <w:rFonts w:cs="Arial" w:hint="cs"/>
          <w:sz w:val="20"/>
          <w:szCs w:val="20"/>
          <w:rtl/>
        </w:rPr>
        <w:t xml:space="preserve"> מטבילים בתחתונה ובאמצעית, משום שאומרים גוד אחית ולא אומרים גוד אסיק.</w:t>
      </w:r>
      <w:r w:rsidR="00B50FCB">
        <w:rPr>
          <w:rFonts w:cs="Arial"/>
          <w:sz w:val="20"/>
          <w:szCs w:val="20"/>
          <w:rtl/>
        </w:rPr>
        <w:br/>
      </w:r>
      <w:r w:rsidR="00B50FCB">
        <w:rPr>
          <w:rFonts w:cs="Arial" w:hint="cs"/>
          <w:sz w:val="20"/>
          <w:szCs w:val="20"/>
          <w:rtl/>
        </w:rPr>
        <w:t xml:space="preserve">ג. חכמים </w:t>
      </w:r>
      <w:r w:rsidR="00B50FCB">
        <w:rPr>
          <w:rFonts w:cs="Arial"/>
          <w:sz w:val="20"/>
          <w:szCs w:val="20"/>
          <w:rtl/>
        </w:rPr>
        <w:t>–</w:t>
      </w:r>
      <w:r w:rsidR="00B50FCB">
        <w:rPr>
          <w:rFonts w:cs="Arial" w:hint="cs"/>
          <w:sz w:val="20"/>
          <w:szCs w:val="20"/>
          <w:rtl/>
        </w:rPr>
        <w:t xml:space="preserve"> מטבילים באמצעית בלבד, מכיוון שקטפרס אינו חיבור בכלל.</w:t>
      </w:r>
    </w:p>
    <w:p w:rsidR="00ED0533" w:rsidRDefault="00ED0533" w:rsidP="00B50FCB">
      <w:pPr>
        <w:rPr>
          <w:sz w:val="20"/>
          <w:szCs w:val="20"/>
          <w:rtl/>
        </w:rPr>
      </w:pPr>
      <w:r>
        <w:rPr>
          <w:rFonts w:hint="cs"/>
          <w:b/>
          <w:bCs/>
          <w:sz w:val="20"/>
          <w:szCs w:val="20"/>
          <w:rtl/>
        </w:rPr>
        <w:lastRenderedPageBreak/>
        <w:t>שיטות הראשונים</w:t>
      </w:r>
      <w:r>
        <w:rPr>
          <w:rFonts w:hint="cs"/>
          <w:b/>
          <w:bCs/>
          <w:sz w:val="20"/>
          <w:szCs w:val="20"/>
          <w:rtl/>
        </w:rPr>
        <w:br/>
      </w:r>
      <w:r>
        <w:rPr>
          <w:rFonts w:hint="cs"/>
          <w:sz w:val="20"/>
          <w:szCs w:val="20"/>
          <w:rtl/>
        </w:rPr>
        <w:t xml:space="preserve">א. </w:t>
      </w:r>
      <w:r w:rsidRPr="00ED0533">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הלכה כרבי מאיר ואומרים במקוואות גוד אסיק וגוד אחית, משום כך ניתן להכשיר את המקווה הפסול ע"י השקתו למקווה כשר בין כשהמקווה הכשר עליון ובין כאשר הוא תחתון, בכל עניין מהני השקתו.</w:t>
      </w:r>
      <w:r>
        <w:rPr>
          <w:sz w:val="20"/>
          <w:szCs w:val="20"/>
          <w:rtl/>
        </w:rPr>
        <w:br/>
      </w:r>
      <w:r>
        <w:rPr>
          <w:rFonts w:hint="cs"/>
          <w:sz w:val="20"/>
          <w:szCs w:val="20"/>
          <w:rtl/>
        </w:rPr>
        <w:t xml:space="preserve">ב. </w:t>
      </w:r>
      <w:r w:rsidRPr="00ED0533">
        <w:rPr>
          <w:rFonts w:hint="cs"/>
          <w:b/>
          <w:bCs/>
          <w:sz w:val="20"/>
          <w:szCs w:val="20"/>
          <w:rtl/>
        </w:rPr>
        <w:t>רמב"ם</w:t>
      </w:r>
      <w:r w:rsidR="00FB53AD">
        <w:rPr>
          <w:rStyle w:val="a5"/>
          <w:sz w:val="20"/>
          <w:szCs w:val="20"/>
          <w:rtl/>
        </w:rPr>
        <w:footnoteReference w:id="95"/>
      </w:r>
      <w:r>
        <w:rPr>
          <w:rFonts w:hint="cs"/>
          <w:sz w:val="20"/>
          <w:szCs w:val="20"/>
          <w:rtl/>
        </w:rPr>
        <w:t xml:space="preserve"> </w:t>
      </w:r>
      <w:r>
        <w:rPr>
          <w:sz w:val="20"/>
          <w:szCs w:val="20"/>
          <w:rtl/>
        </w:rPr>
        <w:t>–</w:t>
      </w:r>
      <w:r>
        <w:rPr>
          <w:rFonts w:hint="cs"/>
          <w:sz w:val="20"/>
          <w:szCs w:val="20"/>
          <w:rtl/>
        </w:rPr>
        <w:t xml:space="preserve"> הלכה כחכמים ולא אומרים גוד אחית וגוד אסיק במקוואות, משום כך גם במשנה הנ"ל הלכה כראב"ע, והשקת מקווה פסול למקווה כשר שלא באותו הגובה אינה מועילה להכשירו.</w:t>
      </w:r>
      <w:r>
        <w:rPr>
          <w:b/>
          <w:bCs/>
          <w:sz w:val="20"/>
          <w:szCs w:val="20"/>
          <w:rtl/>
        </w:rPr>
        <w:br/>
      </w:r>
      <w:r>
        <w:rPr>
          <w:rFonts w:hint="cs"/>
          <w:b/>
          <w:bCs/>
          <w:sz w:val="20"/>
          <w:szCs w:val="20"/>
          <w:rtl/>
        </w:rPr>
        <w:b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D0533">
        <w:rPr>
          <w:rFonts w:cs="Arial" w:hint="cs"/>
          <w:sz w:val="20"/>
          <w:szCs w:val="20"/>
          <w:rtl/>
        </w:rPr>
        <w:t>וכן</w:t>
      </w:r>
      <w:r w:rsidRPr="00ED0533">
        <w:rPr>
          <w:rFonts w:cs="Arial"/>
          <w:sz w:val="20"/>
          <w:szCs w:val="20"/>
          <w:rtl/>
        </w:rPr>
        <w:t xml:space="preserve"> </w:t>
      </w:r>
      <w:r w:rsidRPr="00ED0533">
        <w:rPr>
          <w:rFonts w:cs="Arial" w:hint="cs"/>
          <w:sz w:val="20"/>
          <w:szCs w:val="20"/>
          <w:rtl/>
        </w:rPr>
        <w:t>אם</w:t>
      </w:r>
      <w:r w:rsidRPr="00ED0533">
        <w:rPr>
          <w:rFonts w:cs="Arial"/>
          <w:sz w:val="20"/>
          <w:szCs w:val="20"/>
          <w:rtl/>
        </w:rPr>
        <w:t xml:space="preserve"> </w:t>
      </w:r>
      <w:r w:rsidRPr="00ED0533">
        <w:rPr>
          <w:rFonts w:cs="Arial" w:hint="cs"/>
          <w:sz w:val="20"/>
          <w:szCs w:val="20"/>
          <w:rtl/>
        </w:rPr>
        <w:t>עשה</w:t>
      </w:r>
      <w:r w:rsidRPr="00ED0533">
        <w:rPr>
          <w:rFonts w:cs="Arial"/>
          <w:sz w:val="20"/>
          <w:szCs w:val="20"/>
          <w:rtl/>
        </w:rPr>
        <w:t xml:space="preserve"> </w:t>
      </w:r>
      <w:r w:rsidRPr="00ED0533">
        <w:rPr>
          <w:rFonts w:cs="Arial" w:hint="cs"/>
          <w:sz w:val="20"/>
          <w:szCs w:val="20"/>
          <w:rtl/>
        </w:rPr>
        <w:t>מקוה</w:t>
      </w:r>
      <w:r w:rsidRPr="00ED0533">
        <w:rPr>
          <w:rFonts w:cs="Arial"/>
          <w:sz w:val="20"/>
          <w:szCs w:val="20"/>
          <w:rtl/>
        </w:rPr>
        <w:t xml:space="preserve"> </w:t>
      </w:r>
      <w:r w:rsidRPr="00ED0533">
        <w:rPr>
          <w:rFonts w:cs="Arial" w:hint="cs"/>
          <w:sz w:val="20"/>
          <w:szCs w:val="20"/>
          <w:rtl/>
        </w:rPr>
        <w:t>שיש</w:t>
      </w:r>
      <w:r w:rsidRPr="00ED0533">
        <w:rPr>
          <w:rFonts w:cs="Arial"/>
          <w:sz w:val="20"/>
          <w:szCs w:val="20"/>
          <w:rtl/>
        </w:rPr>
        <w:t xml:space="preserve"> </w:t>
      </w:r>
      <w:r w:rsidRPr="00ED0533">
        <w:rPr>
          <w:rFonts w:cs="Arial" w:hint="cs"/>
          <w:sz w:val="20"/>
          <w:szCs w:val="20"/>
          <w:rtl/>
        </w:rPr>
        <w:t>בו</w:t>
      </w:r>
      <w:r w:rsidRPr="00ED0533">
        <w:rPr>
          <w:rFonts w:cs="Arial"/>
          <w:sz w:val="20"/>
          <w:szCs w:val="20"/>
          <w:rtl/>
        </w:rPr>
        <w:t xml:space="preserve"> </w:t>
      </w:r>
      <w:r w:rsidRPr="00ED0533">
        <w:rPr>
          <w:rFonts w:cs="Arial" w:hint="cs"/>
          <w:sz w:val="20"/>
          <w:szCs w:val="20"/>
          <w:rtl/>
        </w:rPr>
        <w:t>ארבעים</w:t>
      </w:r>
      <w:r w:rsidRPr="00ED0533">
        <w:rPr>
          <w:rFonts w:cs="Arial"/>
          <w:sz w:val="20"/>
          <w:szCs w:val="20"/>
          <w:rtl/>
        </w:rPr>
        <w:t xml:space="preserve"> </w:t>
      </w:r>
      <w:r w:rsidRPr="00ED0533">
        <w:rPr>
          <w:rFonts w:cs="Arial" w:hint="cs"/>
          <w:sz w:val="20"/>
          <w:szCs w:val="20"/>
          <w:rtl/>
        </w:rPr>
        <w:t>סאה</w:t>
      </w:r>
      <w:r w:rsidRPr="00ED0533">
        <w:rPr>
          <w:rFonts w:cs="Arial"/>
          <w:sz w:val="20"/>
          <w:szCs w:val="20"/>
          <w:rtl/>
        </w:rPr>
        <w:t xml:space="preserve"> </w:t>
      </w:r>
      <w:r w:rsidRPr="00ED0533">
        <w:rPr>
          <w:rFonts w:cs="Arial" w:hint="cs"/>
          <w:sz w:val="20"/>
          <w:szCs w:val="20"/>
          <w:rtl/>
        </w:rPr>
        <w:t>מים</w:t>
      </w:r>
      <w:r w:rsidRPr="00ED0533">
        <w:rPr>
          <w:rFonts w:cs="Arial"/>
          <w:sz w:val="20"/>
          <w:szCs w:val="20"/>
          <w:rtl/>
        </w:rPr>
        <w:t xml:space="preserve"> </w:t>
      </w:r>
      <w:r w:rsidRPr="00ED0533">
        <w:rPr>
          <w:rFonts w:cs="Arial" w:hint="cs"/>
          <w:sz w:val="20"/>
          <w:szCs w:val="20"/>
          <w:rtl/>
        </w:rPr>
        <w:t>כשרים</w:t>
      </w:r>
      <w:r w:rsidRPr="00ED0533">
        <w:rPr>
          <w:rFonts w:cs="Arial"/>
          <w:sz w:val="20"/>
          <w:szCs w:val="20"/>
          <w:rtl/>
        </w:rPr>
        <w:t xml:space="preserve">, </w:t>
      </w:r>
      <w:r w:rsidRPr="00ED0533">
        <w:rPr>
          <w:rFonts w:cs="Arial" w:hint="cs"/>
          <w:sz w:val="20"/>
          <w:szCs w:val="20"/>
          <w:rtl/>
        </w:rPr>
        <w:t>ועירבו</w:t>
      </w:r>
      <w:r w:rsidRPr="00ED0533">
        <w:rPr>
          <w:rFonts w:cs="Arial"/>
          <w:sz w:val="20"/>
          <w:szCs w:val="20"/>
          <w:rtl/>
        </w:rPr>
        <w:t xml:space="preserve"> </w:t>
      </w:r>
      <w:r w:rsidRPr="00ED0533">
        <w:rPr>
          <w:rFonts w:cs="Arial" w:hint="cs"/>
          <w:sz w:val="20"/>
          <w:szCs w:val="20"/>
          <w:rtl/>
        </w:rPr>
        <w:t>עם</w:t>
      </w:r>
      <w:r w:rsidRPr="00ED0533">
        <w:rPr>
          <w:rFonts w:cs="Arial"/>
          <w:sz w:val="20"/>
          <w:szCs w:val="20"/>
          <w:rtl/>
        </w:rPr>
        <w:t xml:space="preserve"> </w:t>
      </w:r>
      <w:r w:rsidRPr="00ED0533">
        <w:rPr>
          <w:rFonts w:cs="Arial" w:hint="cs"/>
          <w:sz w:val="20"/>
          <w:szCs w:val="20"/>
          <w:rtl/>
        </w:rPr>
        <w:t>המקוה</w:t>
      </w:r>
      <w:r w:rsidRPr="00ED0533">
        <w:rPr>
          <w:rFonts w:cs="Arial"/>
          <w:sz w:val="20"/>
          <w:szCs w:val="20"/>
          <w:rtl/>
        </w:rPr>
        <w:t xml:space="preserve"> </w:t>
      </w:r>
      <w:r w:rsidRPr="00ED0533">
        <w:rPr>
          <w:rFonts w:cs="Arial" w:hint="cs"/>
          <w:sz w:val="20"/>
          <w:szCs w:val="20"/>
          <w:rtl/>
        </w:rPr>
        <w:t>הזה</w:t>
      </w:r>
      <w:r w:rsidRPr="00ED0533">
        <w:rPr>
          <w:rFonts w:cs="Arial"/>
          <w:sz w:val="20"/>
          <w:szCs w:val="20"/>
          <w:rtl/>
        </w:rPr>
        <w:t xml:space="preserve"> </w:t>
      </w:r>
      <w:r w:rsidRPr="00ED0533">
        <w:rPr>
          <w:rFonts w:cs="Arial" w:hint="cs"/>
          <w:sz w:val="20"/>
          <w:szCs w:val="20"/>
          <w:rtl/>
        </w:rPr>
        <w:t>הפסול</w:t>
      </w:r>
      <w:r w:rsidRPr="00ED0533">
        <w:rPr>
          <w:rFonts w:cs="Arial"/>
          <w:sz w:val="20"/>
          <w:szCs w:val="20"/>
          <w:rtl/>
        </w:rPr>
        <w:t xml:space="preserve">, </w:t>
      </w:r>
      <w:r w:rsidRPr="00ED0533">
        <w:rPr>
          <w:rFonts w:cs="Arial" w:hint="cs"/>
          <w:sz w:val="20"/>
          <w:szCs w:val="20"/>
          <w:rtl/>
        </w:rPr>
        <w:t>טהרו</w:t>
      </w:r>
      <w:r w:rsidRPr="00ED0533">
        <w:rPr>
          <w:rFonts w:cs="Arial"/>
          <w:sz w:val="20"/>
          <w:szCs w:val="20"/>
          <w:rtl/>
        </w:rPr>
        <w:t xml:space="preserve"> </w:t>
      </w:r>
      <w:r w:rsidRPr="00ED0533">
        <w:rPr>
          <w:rFonts w:cs="Arial" w:hint="cs"/>
          <w:sz w:val="20"/>
          <w:szCs w:val="20"/>
          <w:rtl/>
        </w:rPr>
        <w:t>אלו</w:t>
      </w:r>
      <w:r w:rsidRPr="00ED0533">
        <w:rPr>
          <w:rFonts w:cs="Arial"/>
          <w:sz w:val="20"/>
          <w:szCs w:val="20"/>
          <w:rtl/>
        </w:rPr>
        <w:t xml:space="preserve"> </w:t>
      </w:r>
      <w:r w:rsidRPr="00ED0533">
        <w:rPr>
          <w:rFonts w:cs="Arial" w:hint="cs"/>
          <w:sz w:val="20"/>
          <w:szCs w:val="20"/>
          <w:rtl/>
        </w:rPr>
        <w:t>את</w:t>
      </w:r>
      <w:r w:rsidRPr="00ED0533">
        <w:rPr>
          <w:rFonts w:cs="Arial"/>
          <w:sz w:val="20"/>
          <w:szCs w:val="20"/>
          <w:rtl/>
        </w:rPr>
        <w:t xml:space="preserve"> </w:t>
      </w:r>
      <w:r w:rsidRPr="00ED0533">
        <w:rPr>
          <w:rFonts w:cs="Arial" w:hint="cs"/>
          <w:sz w:val="20"/>
          <w:szCs w:val="20"/>
          <w:rtl/>
        </w:rPr>
        <w:t>אלו</w:t>
      </w:r>
      <w:r>
        <w:rPr>
          <w:rFonts w:hint="cs"/>
          <w:sz w:val="20"/>
          <w:szCs w:val="20"/>
          <w:rtl/>
        </w:rPr>
        <w:t>"</w:t>
      </w:r>
      <w:r w:rsidR="009C7269">
        <w:rPr>
          <w:rFonts w:hint="cs"/>
          <w:sz w:val="20"/>
          <w:szCs w:val="20"/>
          <w:rtl/>
        </w:rPr>
        <w:br/>
      </w:r>
      <w:r w:rsidR="009C7269" w:rsidRPr="009C7269">
        <w:rPr>
          <w:rFonts w:hint="cs"/>
          <w:b/>
          <w:bCs/>
          <w:sz w:val="20"/>
          <w:szCs w:val="20"/>
          <w:rtl/>
        </w:rPr>
        <w:t xml:space="preserve">המחבר </w:t>
      </w:r>
      <w:r w:rsidR="009C7269">
        <w:rPr>
          <w:rFonts w:hint="cs"/>
          <w:sz w:val="20"/>
          <w:szCs w:val="20"/>
          <w:rtl/>
        </w:rPr>
        <w:t xml:space="preserve">לא הכריע כאן להדיא, אך מכיוון שנקט כלשון </w:t>
      </w:r>
      <w:r w:rsidR="009C7269" w:rsidRPr="009C7269">
        <w:rPr>
          <w:rFonts w:hint="cs"/>
          <w:b/>
          <w:bCs/>
          <w:sz w:val="20"/>
          <w:szCs w:val="20"/>
          <w:rtl/>
        </w:rPr>
        <w:t>הרמב"ם</w:t>
      </w:r>
      <w:r w:rsidR="009C7269">
        <w:rPr>
          <w:rFonts w:hint="cs"/>
          <w:sz w:val="20"/>
          <w:szCs w:val="20"/>
          <w:rtl/>
        </w:rPr>
        <w:t xml:space="preserve">, ובדעת </w:t>
      </w:r>
      <w:r w:rsidR="009C7269" w:rsidRPr="009C7269">
        <w:rPr>
          <w:rFonts w:hint="cs"/>
          <w:b/>
          <w:bCs/>
          <w:sz w:val="20"/>
          <w:szCs w:val="20"/>
          <w:rtl/>
        </w:rPr>
        <w:t>הרמב"ם</w:t>
      </w:r>
      <w:r w:rsidR="009C7269">
        <w:rPr>
          <w:rFonts w:hint="cs"/>
          <w:sz w:val="20"/>
          <w:szCs w:val="20"/>
          <w:rtl/>
        </w:rPr>
        <w:t xml:space="preserve"> למד </w:t>
      </w:r>
      <w:r w:rsidR="009C7269" w:rsidRPr="009C7269">
        <w:rPr>
          <w:rFonts w:hint="cs"/>
          <w:b/>
          <w:bCs/>
          <w:sz w:val="20"/>
          <w:szCs w:val="20"/>
          <w:rtl/>
        </w:rPr>
        <w:t>הב"י</w:t>
      </w:r>
      <w:r w:rsidR="009C7269">
        <w:rPr>
          <w:rFonts w:hint="cs"/>
          <w:sz w:val="20"/>
          <w:szCs w:val="20"/>
          <w:rtl/>
        </w:rPr>
        <w:t xml:space="preserve"> שהחמיר, משמע שהכי ס"ל.</w:t>
      </w:r>
    </w:p>
    <w:p w:rsidR="008C7321" w:rsidRPr="008C7321" w:rsidRDefault="008C7321" w:rsidP="00B50FCB">
      <w:pPr>
        <w:rPr>
          <w:sz w:val="20"/>
          <w:szCs w:val="20"/>
          <w:rtl/>
        </w:rPr>
      </w:pPr>
      <w:r>
        <w:rPr>
          <w:rFonts w:hint="cs"/>
          <w:b/>
          <w:bCs/>
          <w:sz w:val="20"/>
          <w:szCs w:val="20"/>
          <w:rtl/>
        </w:rPr>
        <w:t xml:space="preserve">אופן ג </w:t>
      </w:r>
      <w:r>
        <w:rPr>
          <w:sz w:val="20"/>
          <w:szCs w:val="20"/>
          <w:rtl/>
        </w:rPr>
        <w:br/>
      </w:r>
      <w:r w:rsidRPr="008C7321">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w:t>
      </w:r>
      <w:r w:rsidRPr="008C7321">
        <w:rPr>
          <w:rFonts w:cs="Arial" w:hint="cs"/>
          <w:sz w:val="18"/>
          <w:szCs w:val="18"/>
          <w:rtl/>
        </w:rPr>
        <w:t>"וה</w:t>
      </w:r>
      <w:r w:rsidRPr="008C7321">
        <w:rPr>
          <w:rFonts w:cs="Arial"/>
          <w:sz w:val="18"/>
          <w:szCs w:val="18"/>
          <w:rtl/>
        </w:rPr>
        <w:t>"</w:t>
      </w:r>
      <w:r w:rsidRPr="008C7321">
        <w:rPr>
          <w:rFonts w:cs="Arial" w:hint="cs"/>
          <w:sz w:val="18"/>
          <w:szCs w:val="18"/>
          <w:rtl/>
        </w:rPr>
        <w:t>ה</w:t>
      </w:r>
      <w:r w:rsidRPr="008C7321">
        <w:rPr>
          <w:rFonts w:cs="Arial"/>
          <w:sz w:val="18"/>
          <w:szCs w:val="18"/>
          <w:rtl/>
        </w:rPr>
        <w:t xml:space="preserve"> </w:t>
      </w:r>
      <w:r w:rsidRPr="008C7321">
        <w:rPr>
          <w:rFonts w:cs="Arial" w:hint="cs"/>
          <w:sz w:val="18"/>
          <w:szCs w:val="18"/>
          <w:rtl/>
        </w:rPr>
        <w:t>במעין</w:t>
      </w:r>
      <w:r w:rsidRPr="008C7321">
        <w:rPr>
          <w:rFonts w:cs="Arial"/>
          <w:sz w:val="18"/>
          <w:szCs w:val="18"/>
          <w:rtl/>
        </w:rPr>
        <w:t xml:space="preserve"> </w:t>
      </w:r>
      <w:r w:rsidRPr="008C7321">
        <w:rPr>
          <w:rFonts w:cs="Arial" w:hint="cs"/>
          <w:sz w:val="18"/>
          <w:szCs w:val="18"/>
          <w:rtl/>
        </w:rPr>
        <w:t>כל</w:t>
      </w:r>
      <w:r w:rsidRPr="008C7321">
        <w:rPr>
          <w:rFonts w:cs="Arial"/>
          <w:sz w:val="18"/>
          <w:szCs w:val="18"/>
          <w:rtl/>
        </w:rPr>
        <w:t xml:space="preserve"> </w:t>
      </w:r>
      <w:r w:rsidRPr="008C7321">
        <w:rPr>
          <w:rFonts w:cs="Arial" w:hint="cs"/>
          <w:sz w:val="18"/>
          <w:szCs w:val="18"/>
          <w:rtl/>
        </w:rPr>
        <w:t>שהוא</w:t>
      </w:r>
      <w:r w:rsidRPr="008C7321">
        <w:rPr>
          <w:rFonts w:cs="Arial"/>
          <w:sz w:val="18"/>
          <w:szCs w:val="18"/>
          <w:rtl/>
        </w:rPr>
        <w:t xml:space="preserve"> </w:t>
      </w:r>
      <w:r w:rsidRPr="008C7321">
        <w:rPr>
          <w:rFonts w:cs="Arial" w:hint="cs"/>
          <w:sz w:val="18"/>
          <w:szCs w:val="18"/>
          <w:rtl/>
        </w:rPr>
        <w:t>שהמשיך</w:t>
      </w:r>
      <w:r w:rsidRPr="008C7321">
        <w:rPr>
          <w:rFonts w:cs="Arial"/>
          <w:sz w:val="18"/>
          <w:szCs w:val="18"/>
          <w:rtl/>
        </w:rPr>
        <w:t xml:space="preserve"> </w:t>
      </w:r>
      <w:r w:rsidRPr="008C7321">
        <w:rPr>
          <w:rFonts w:cs="Arial" w:hint="cs"/>
          <w:sz w:val="18"/>
          <w:szCs w:val="18"/>
          <w:rtl/>
        </w:rPr>
        <w:t>אליו</w:t>
      </w:r>
      <w:r w:rsidRPr="008C7321">
        <w:rPr>
          <w:rFonts w:cs="Arial"/>
          <w:sz w:val="18"/>
          <w:szCs w:val="18"/>
          <w:rtl/>
        </w:rPr>
        <w:t xml:space="preserve"> </w:t>
      </w:r>
      <w:r w:rsidRPr="008C7321">
        <w:rPr>
          <w:rFonts w:cs="Arial" w:hint="cs"/>
          <w:sz w:val="18"/>
          <w:szCs w:val="18"/>
          <w:rtl/>
        </w:rPr>
        <w:t>השאובין</w:t>
      </w:r>
      <w:r w:rsidRPr="008C7321">
        <w:rPr>
          <w:rFonts w:cs="Arial"/>
          <w:sz w:val="18"/>
          <w:szCs w:val="18"/>
          <w:rtl/>
        </w:rPr>
        <w:t xml:space="preserve">, </w:t>
      </w:r>
      <w:r w:rsidRPr="008C7321">
        <w:rPr>
          <w:rFonts w:cs="Arial" w:hint="cs"/>
          <w:sz w:val="18"/>
          <w:szCs w:val="18"/>
          <w:rtl/>
        </w:rPr>
        <w:t>נטהרו</w:t>
      </w:r>
      <w:r w:rsidRPr="008C7321">
        <w:rPr>
          <w:rFonts w:cs="Arial"/>
          <w:sz w:val="18"/>
          <w:szCs w:val="18"/>
          <w:rtl/>
        </w:rPr>
        <w:t xml:space="preserve"> </w:t>
      </w:r>
      <w:r w:rsidRPr="008C7321">
        <w:rPr>
          <w:rFonts w:cs="Arial" w:hint="cs"/>
          <w:sz w:val="18"/>
          <w:szCs w:val="18"/>
          <w:rtl/>
        </w:rPr>
        <w:t>כמו</w:t>
      </w:r>
      <w:r w:rsidRPr="008C7321">
        <w:rPr>
          <w:rFonts w:cs="Arial"/>
          <w:sz w:val="18"/>
          <w:szCs w:val="18"/>
          <w:rtl/>
        </w:rPr>
        <w:t xml:space="preserve"> </w:t>
      </w:r>
      <w:r w:rsidRPr="008C7321">
        <w:rPr>
          <w:rFonts w:cs="Arial" w:hint="cs"/>
          <w:sz w:val="18"/>
          <w:szCs w:val="18"/>
          <w:rtl/>
        </w:rPr>
        <w:t>שנתבאר</w:t>
      </w:r>
      <w:r w:rsidRPr="008C7321">
        <w:rPr>
          <w:rFonts w:cs="Arial"/>
          <w:sz w:val="18"/>
          <w:szCs w:val="18"/>
          <w:rtl/>
        </w:rPr>
        <w:t xml:space="preserve"> </w:t>
      </w:r>
      <w:r w:rsidRPr="008C7321">
        <w:rPr>
          <w:rFonts w:cs="Arial" w:hint="cs"/>
          <w:sz w:val="18"/>
          <w:szCs w:val="18"/>
          <w:rtl/>
        </w:rPr>
        <w:t>לעיל"</w:t>
      </w:r>
    </w:p>
    <w:p w:rsidR="005C48C0" w:rsidRDefault="008C7321" w:rsidP="005269D6">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67A1A">
        <w:rPr>
          <w:rFonts w:hint="cs"/>
          <w:b/>
          <w:bCs/>
          <w:sz w:val="20"/>
          <w:szCs w:val="20"/>
          <w:rtl/>
        </w:rPr>
        <w:t>משנה</w:t>
      </w:r>
      <w:r>
        <w:rPr>
          <w:rFonts w:hint="cs"/>
          <w:sz w:val="20"/>
          <w:szCs w:val="20"/>
          <w:rtl/>
        </w:rPr>
        <w:t xml:space="preserve">. מקווה שנפסל מחמת ג"ל. </w:t>
      </w:r>
      <w:r w:rsidRPr="00767A1A">
        <w:rPr>
          <w:rFonts w:hint="cs"/>
          <w:b/>
          <w:bCs/>
          <w:sz w:val="20"/>
          <w:szCs w:val="20"/>
          <w:rtl/>
        </w:rPr>
        <w:t>רבי יהושע</w:t>
      </w:r>
      <w:r>
        <w:rPr>
          <w:rFonts w:hint="cs"/>
          <w:sz w:val="20"/>
          <w:szCs w:val="20"/>
          <w:rtl/>
        </w:rPr>
        <w:t xml:space="preserve">. טהרתו ע"י כך שיוצאים מעט ממימיו. </w:t>
      </w:r>
      <w:r w:rsidRPr="00767A1A">
        <w:rPr>
          <w:rFonts w:hint="cs"/>
          <w:b/>
          <w:bCs/>
          <w:sz w:val="20"/>
          <w:szCs w:val="20"/>
          <w:rtl/>
        </w:rPr>
        <w:t>חכמים</w:t>
      </w:r>
      <w:r>
        <w:rPr>
          <w:rFonts w:hint="cs"/>
          <w:sz w:val="20"/>
          <w:szCs w:val="20"/>
          <w:rtl/>
        </w:rPr>
        <w:t xml:space="preserve">. טהרתו ע"י כך שיוצאים מילואו ועוד מעט כדי למעט מהג"ל, וכ"פ </w:t>
      </w:r>
      <w:r w:rsidRPr="00767A1A">
        <w:rPr>
          <w:rFonts w:hint="cs"/>
          <w:b/>
          <w:bCs/>
          <w:sz w:val="20"/>
          <w:szCs w:val="20"/>
          <w:rtl/>
        </w:rPr>
        <w:t>המחבר</w:t>
      </w:r>
      <w:r>
        <w:rPr>
          <w:rFonts w:hint="cs"/>
          <w:sz w:val="20"/>
          <w:szCs w:val="20"/>
          <w:rtl/>
        </w:rPr>
        <w:t xml:space="preserve">. </w:t>
      </w:r>
      <w:r w:rsidRPr="005C509E">
        <w:rPr>
          <w:rFonts w:hint="cs"/>
          <w:sz w:val="18"/>
          <w:szCs w:val="18"/>
          <w:rtl/>
        </w:rPr>
        <w:t>[</w:t>
      </w:r>
      <w:r w:rsidRPr="005C509E">
        <w:rPr>
          <w:rFonts w:hint="cs"/>
          <w:b/>
          <w:bCs/>
          <w:sz w:val="18"/>
          <w:szCs w:val="18"/>
          <w:rtl/>
        </w:rPr>
        <w:t>והט"ז</w:t>
      </w:r>
      <w:r w:rsidRPr="005C509E">
        <w:rPr>
          <w:rFonts w:hint="cs"/>
          <w:sz w:val="18"/>
          <w:szCs w:val="18"/>
          <w:rtl/>
        </w:rPr>
        <w:t xml:space="preserve"> </w:t>
      </w:r>
      <w:r w:rsidR="005C509E" w:rsidRPr="005C509E">
        <w:rPr>
          <w:rFonts w:hint="cs"/>
          <w:sz w:val="18"/>
          <w:szCs w:val="18"/>
          <w:rtl/>
        </w:rPr>
        <w:t>סובר שמקווה המכיל כ' סאה ופחות ונפלו לו ג"ל, טהרתו ע"י שייצאו כל המים לפי חשבון.]</w:t>
      </w:r>
      <w:r w:rsidRPr="005C509E">
        <w:rPr>
          <w:rFonts w:hint="cs"/>
          <w:sz w:val="18"/>
          <w:szCs w:val="18"/>
          <w:rtl/>
        </w:rPr>
        <w:br/>
      </w:r>
      <w:r>
        <w:rPr>
          <w:rFonts w:hint="cs"/>
          <w:sz w:val="20"/>
          <w:szCs w:val="20"/>
          <w:rtl/>
        </w:rPr>
        <w:t xml:space="preserve">2. </w:t>
      </w:r>
      <w:r w:rsidRPr="00767A1A">
        <w:rPr>
          <w:rFonts w:hint="cs"/>
          <w:b/>
          <w:bCs/>
          <w:sz w:val="20"/>
          <w:szCs w:val="20"/>
          <w:rtl/>
        </w:rPr>
        <w:t>משנה</w:t>
      </w:r>
      <w:r>
        <w:rPr>
          <w:rFonts w:hint="cs"/>
          <w:sz w:val="20"/>
          <w:szCs w:val="20"/>
          <w:rtl/>
        </w:rPr>
        <w:t>. אופן טהרה נוסף. ע"י מקווה כשר המשיק לו מלמעלה או מלמטה</w:t>
      </w:r>
      <w:r w:rsidR="001B07C8">
        <w:rPr>
          <w:rFonts w:hint="cs"/>
          <w:sz w:val="20"/>
          <w:szCs w:val="20"/>
          <w:rtl/>
        </w:rPr>
        <w:t>. מחלוקת</w:t>
      </w:r>
      <w:r w:rsidR="005269D6">
        <w:rPr>
          <w:rFonts w:hint="cs"/>
          <w:sz w:val="20"/>
          <w:szCs w:val="20"/>
          <w:rtl/>
        </w:rPr>
        <w:t xml:space="preserve"> תנאים</w:t>
      </w:r>
      <w:r w:rsidR="001B07C8">
        <w:rPr>
          <w:rFonts w:hint="cs"/>
          <w:sz w:val="20"/>
          <w:szCs w:val="20"/>
          <w:rtl/>
        </w:rPr>
        <w:t xml:space="preserve"> בדין גוד אסיק. </w:t>
      </w:r>
      <w:r w:rsidR="001B07C8" w:rsidRPr="00767A1A">
        <w:rPr>
          <w:rFonts w:hint="cs"/>
          <w:b/>
          <w:bCs/>
          <w:sz w:val="20"/>
          <w:szCs w:val="20"/>
          <w:rtl/>
        </w:rPr>
        <w:t>ר"מ</w:t>
      </w:r>
      <w:r w:rsidR="001B07C8">
        <w:rPr>
          <w:rFonts w:hint="cs"/>
          <w:sz w:val="20"/>
          <w:szCs w:val="20"/>
          <w:rtl/>
        </w:rPr>
        <w:t xml:space="preserve">. </w:t>
      </w:r>
      <w:r w:rsidR="00767A1A">
        <w:rPr>
          <w:rFonts w:hint="cs"/>
          <w:sz w:val="20"/>
          <w:szCs w:val="20"/>
          <w:rtl/>
        </w:rPr>
        <w:t xml:space="preserve">יש </w:t>
      </w:r>
      <w:r w:rsidR="001B07C8">
        <w:rPr>
          <w:rFonts w:hint="cs"/>
          <w:sz w:val="20"/>
          <w:szCs w:val="20"/>
          <w:rtl/>
        </w:rPr>
        <w:t xml:space="preserve">גוד אסיק וגוד אחית. </w:t>
      </w:r>
      <w:r w:rsidR="001B07C8" w:rsidRPr="00767A1A">
        <w:rPr>
          <w:rFonts w:hint="cs"/>
          <w:b/>
          <w:bCs/>
          <w:sz w:val="20"/>
          <w:szCs w:val="20"/>
          <w:rtl/>
        </w:rPr>
        <w:t>רבי יהודה</w:t>
      </w:r>
      <w:r w:rsidR="001B07C8">
        <w:rPr>
          <w:rFonts w:hint="cs"/>
          <w:sz w:val="20"/>
          <w:szCs w:val="20"/>
          <w:rtl/>
        </w:rPr>
        <w:t xml:space="preserve">. </w:t>
      </w:r>
      <w:r w:rsidR="00767A1A">
        <w:rPr>
          <w:rFonts w:hint="cs"/>
          <w:sz w:val="20"/>
          <w:szCs w:val="20"/>
          <w:rtl/>
        </w:rPr>
        <w:t>יש</w:t>
      </w:r>
      <w:r w:rsidR="001B07C8">
        <w:rPr>
          <w:rFonts w:hint="cs"/>
          <w:sz w:val="20"/>
          <w:szCs w:val="20"/>
          <w:rtl/>
        </w:rPr>
        <w:t xml:space="preserve"> גוד אחית בלבד. </w:t>
      </w:r>
      <w:r w:rsidR="001B07C8" w:rsidRPr="00767A1A">
        <w:rPr>
          <w:rFonts w:hint="cs"/>
          <w:b/>
          <w:bCs/>
          <w:sz w:val="20"/>
          <w:szCs w:val="20"/>
          <w:rtl/>
        </w:rPr>
        <w:t>חכמים</w:t>
      </w:r>
      <w:r w:rsidR="001B07C8">
        <w:rPr>
          <w:rFonts w:hint="cs"/>
          <w:sz w:val="20"/>
          <w:szCs w:val="20"/>
          <w:rtl/>
        </w:rPr>
        <w:t>. אין גוד אסיק וגוד אחית במקוואות.</w:t>
      </w:r>
      <w:r w:rsidR="00767A1A">
        <w:rPr>
          <w:rFonts w:hint="cs"/>
          <w:sz w:val="20"/>
          <w:szCs w:val="20"/>
          <w:rtl/>
        </w:rPr>
        <w:br/>
        <w:t xml:space="preserve">3. </w:t>
      </w:r>
      <w:r w:rsidR="00767A1A" w:rsidRPr="00767A1A">
        <w:rPr>
          <w:rFonts w:hint="cs"/>
          <w:b/>
          <w:bCs/>
          <w:sz w:val="20"/>
          <w:szCs w:val="20"/>
          <w:rtl/>
        </w:rPr>
        <w:t>ר"ש</w:t>
      </w:r>
      <w:r w:rsidR="00767A1A">
        <w:rPr>
          <w:rFonts w:hint="cs"/>
          <w:sz w:val="20"/>
          <w:szCs w:val="20"/>
          <w:rtl/>
        </w:rPr>
        <w:t xml:space="preserve">. הלכה כר"מ, אומרים גוד אחית וגוד אסיק. </w:t>
      </w:r>
      <w:r w:rsidR="00767A1A" w:rsidRPr="00767A1A">
        <w:rPr>
          <w:rFonts w:hint="cs"/>
          <w:b/>
          <w:bCs/>
          <w:sz w:val="20"/>
          <w:szCs w:val="20"/>
          <w:rtl/>
        </w:rPr>
        <w:t>רמב"ם</w:t>
      </w:r>
      <w:r w:rsidR="00767A1A">
        <w:rPr>
          <w:rFonts w:hint="cs"/>
          <w:sz w:val="20"/>
          <w:szCs w:val="20"/>
          <w:rtl/>
        </w:rPr>
        <w:t xml:space="preserve">. הלכה כחכמים, ליכא דין גוד במקוואות, וכן משמע שפסק </w:t>
      </w:r>
      <w:r w:rsidR="00767A1A" w:rsidRPr="00767A1A">
        <w:rPr>
          <w:rFonts w:hint="cs"/>
          <w:b/>
          <w:bCs/>
          <w:sz w:val="20"/>
          <w:szCs w:val="20"/>
          <w:rtl/>
        </w:rPr>
        <w:t>המחבר</w:t>
      </w:r>
      <w:r w:rsidR="00767A1A">
        <w:rPr>
          <w:rFonts w:hint="cs"/>
          <w:sz w:val="20"/>
          <w:szCs w:val="20"/>
          <w:rtl/>
        </w:rPr>
        <w:t>.</w:t>
      </w:r>
      <w:r w:rsidR="00767A1A">
        <w:rPr>
          <w:sz w:val="20"/>
          <w:szCs w:val="20"/>
          <w:rtl/>
        </w:rPr>
        <w:br/>
      </w:r>
      <w:r w:rsidR="00767A1A">
        <w:rPr>
          <w:rFonts w:hint="cs"/>
          <w:sz w:val="20"/>
          <w:szCs w:val="20"/>
          <w:rtl/>
        </w:rPr>
        <w:t xml:space="preserve">4. </w:t>
      </w:r>
      <w:r w:rsidR="00767A1A" w:rsidRPr="00767A1A">
        <w:rPr>
          <w:rFonts w:hint="cs"/>
          <w:b/>
          <w:bCs/>
          <w:sz w:val="20"/>
          <w:szCs w:val="20"/>
          <w:rtl/>
        </w:rPr>
        <w:t>רמ"א</w:t>
      </w:r>
      <w:r w:rsidR="00767A1A">
        <w:rPr>
          <w:rFonts w:hint="cs"/>
          <w:sz w:val="20"/>
          <w:szCs w:val="20"/>
          <w:rtl/>
        </w:rPr>
        <w:t xml:space="preserve">. אופן נוסף להכשר המקווה הוא ע"י </w:t>
      </w:r>
      <w:r w:rsidR="007572E0">
        <w:rPr>
          <w:rFonts w:hint="cs"/>
          <w:sz w:val="20"/>
          <w:szCs w:val="20"/>
          <w:rtl/>
        </w:rPr>
        <w:t>המשכת מעיין אליו</w:t>
      </w:r>
      <w:r w:rsidR="00767A1A">
        <w:rPr>
          <w:rFonts w:hint="cs"/>
          <w:sz w:val="20"/>
          <w:szCs w:val="20"/>
          <w:rtl/>
        </w:rPr>
        <w:t>.</w:t>
      </w:r>
    </w:p>
    <w:p w:rsidR="00561E34" w:rsidRPr="00D50822" w:rsidRDefault="00561E34" w:rsidP="005901C7">
      <w:pPr>
        <w:rPr>
          <w:sz w:val="20"/>
          <w:szCs w:val="20"/>
          <w:rtl/>
        </w:rPr>
      </w:pPr>
      <w:r>
        <w:rPr>
          <w:sz w:val="20"/>
          <w:szCs w:val="20"/>
          <w:rtl/>
        </w:rPr>
        <w:br/>
      </w:r>
      <w:r>
        <w:rPr>
          <w:rFonts w:hint="cs"/>
          <w:b/>
          <w:bCs/>
          <w:sz w:val="20"/>
          <w:szCs w:val="20"/>
          <w:rtl/>
        </w:rPr>
        <w:t xml:space="preserve">סעיף כב </w:t>
      </w:r>
      <w:r>
        <w:rPr>
          <w:b/>
          <w:bCs/>
          <w:sz w:val="20"/>
          <w:szCs w:val="20"/>
          <w:rtl/>
        </w:rPr>
        <w:t>–</w:t>
      </w:r>
      <w:r>
        <w:rPr>
          <w:rFonts w:hint="cs"/>
          <w:b/>
          <w:bCs/>
          <w:sz w:val="20"/>
          <w:szCs w:val="20"/>
          <w:rtl/>
        </w:rPr>
        <w:t xml:space="preserve"> המשך הנ"ל</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מקוואות (ג, א) "</w:t>
      </w:r>
      <w:r>
        <w:rPr>
          <w:rFonts w:hint="cs"/>
          <w:rtl/>
        </w:rPr>
        <w:t xml:space="preserve">... </w:t>
      </w:r>
      <w:r w:rsidRPr="004F2CF0">
        <w:rPr>
          <w:rFonts w:cs="Arial" w:hint="cs"/>
          <w:sz w:val="20"/>
          <w:szCs w:val="20"/>
          <w:rtl/>
        </w:rPr>
        <w:t>שהיה</w:t>
      </w:r>
      <w:r w:rsidRPr="004F2CF0">
        <w:rPr>
          <w:rFonts w:cs="Arial"/>
          <w:sz w:val="20"/>
          <w:szCs w:val="20"/>
          <w:rtl/>
        </w:rPr>
        <w:t xml:space="preserve"> </w:t>
      </w:r>
      <w:r w:rsidRPr="004F2CF0">
        <w:rPr>
          <w:rFonts w:cs="Arial" w:hint="cs"/>
          <w:sz w:val="20"/>
          <w:szCs w:val="20"/>
          <w:rtl/>
        </w:rPr>
        <w:t>רבי</w:t>
      </w:r>
      <w:r w:rsidRPr="004F2CF0">
        <w:rPr>
          <w:rFonts w:cs="Arial"/>
          <w:sz w:val="20"/>
          <w:szCs w:val="20"/>
          <w:rtl/>
        </w:rPr>
        <w:t xml:space="preserve"> </w:t>
      </w:r>
      <w:r w:rsidRPr="004F2CF0">
        <w:rPr>
          <w:rFonts w:cs="Arial" w:hint="cs"/>
          <w:sz w:val="20"/>
          <w:szCs w:val="20"/>
          <w:rtl/>
        </w:rPr>
        <w:t>יהושע</w:t>
      </w:r>
      <w:r w:rsidRPr="004F2CF0">
        <w:rPr>
          <w:rFonts w:cs="Arial"/>
          <w:sz w:val="20"/>
          <w:szCs w:val="20"/>
          <w:rtl/>
        </w:rPr>
        <w:t xml:space="preserve"> </w:t>
      </w:r>
      <w:r w:rsidRPr="004F2CF0">
        <w:rPr>
          <w:rFonts w:cs="Arial" w:hint="cs"/>
          <w:sz w:val="20"/>
          <w:szCs w:val="20"/>
          <w:rtl/>
        </w:rPr>
        <w:t>אומר</w:t>
      </w:r>
      <w:r>
        <w:rPr>
          <w:rFonts w:cs="Arial" w:hint="cs"/>
          <w:sz w:val="20"/>
          <w:szCs w:val="20"/>
          <w:rtl/>
        </w:rPr>
        <w:t>:</w:t>
      </w:r>
      <w:r w:rsidRPr="004F2CF0">
        <w:rPr>
          <w:rFonts w:cs="Arial"/>
          <w:sz w:val="20"/>
          <w:szCs w:val="20"/>
          <w:rtl/>
        </w:rPr>
        <w:t xml:space="preserve"> </w:t>
      </w:r>
      <w:r w:rsidRPr="004F2CF0">
        <w:rPr>
          <w:rFonts w:cs="Arial" w:hint="cs"/>
          <w:sz w:val="20"/>
          <w:szCs w:val="20"/>
          <w:rtl/>
        </w:rPr>
        <w:t>כל</w:t>
      </w:r>
      <w:r w:rsidRPr="004F2CF0">
        <w:rPr>
          <w:rFonts w:cs="Arial"/>
          <w:sz w:val="20"/>
          <w:szCs w:val="20"/>
          <w:rtl/>
        </w:rPr>
        <w:t xml:space="preserve"> </w:t>
      </w:r>
      <w:r w:rsidRPr="004F2CF0">
        <w:rPr>
          <w:rFonts w:cs="Arial" w:hint="cs"/>
          <w:sz w:val="20"/>
          <w:szCs w:val="20"/>
          <w:rtl/>
        </w:rPr>
        <w:t>מקוה</w:t>
      </w:r>
      <w:r w:rsidRPr="004F2CF0">
        <w:rPr>
          <w:rFonts w:cs="Arial"/>
          <w:sz w:val="20"/>
          <w:szCs w:val="20"/>
          <w:rtl/>
        </w:rPr>
        <w:t xml:space="preserve"> </w:t>
      </w:r>
      <w:r w:rsidRPr="004F2CF0">
        <w:rPr>
          <w:rFonts w:cs="Arial" w:hint="cs"/>
          <w:sz w:val="20"/>
          <w:szCs w:val="20"/>
          <w:rtl/>
        </w:rPr>
        <w:t>שאין</w:t>
      </w:r>
      <w:r w:rsidRPr="004F2CF0">
        <w:rPr>
          <w:rFonts w:cs="Arial"/>
          <w:sz w:val="20"/>
          <w:szCs w:val="20"/>
          <w:rtl/>
        </w:rPr>
        <w:t xml:space="preserve"> </w:t>
      </w:r>
      <w:r w:rsidRPr="004F2CF0">
        <w:rPr>
          <w:rFonts w:cs="Arial" w:hint="cs"/>
          <w:sz w:val="20"/>
          <w:szCs w:val="20"/>
          <w:rtl/>
        </w:rPr>
        <w:t>בו</w:t>
      </w:r>
      <w:r w:rsidRPr="004F2CF0">
        <w:rPr>
          <w:rFonts w:cs="Arial"/>
          <w:sz w:val="20"/>
          <w:szCs w:val="20"/>
          <w:rtl/>
        </w:rPr>
        <w:t xml:space="preserve"> </w:t>
      </w:r>
      <w:r w:rsidRPr="004F2CF0">
        <w:rPr>
          <w:rFonts w:cs="Arial" w:hint="cs"/>
          <w:sz w:val="20"/>
          <w:szCs w:val="20"/>
          <w:rtl/>
        </w:rPr>
        <w:t>ארבעים</w:t>
      </w:r>
      <w:r w:rsidRPr="004F2CF0">
        <w:rPr>
          <w:rFonts w:cs="Arial"/>
          <w:sz w:val="20"/>
          <w:szCs w:val="20"/>
          <w:rtl/>
        </w:rPr>
        <w:t xml:space="preserve"> </w:t>
      </w:r>
      <w:r w:rsidRPr="004F2CF0">
        <w:rPr>
          <w:rFonts w:cs="Arial" w:hint="cs"/>
          <w:sz w:val="20"/>
          <w:szCs w:val="20"/>
          <w:rtl/>
        </w:rPr>
        <w:t>סאה</w:t>
      </w:r>
      <w:r w:rsidRPr="004F2CF0">
        <w:rPr>
          <w:rFonts w:cs="Arial"/>
          <w:sz w:val="20"/>
          <w:szCs w:val="20"/>
          <w:rtl/>
        </w:rPr>
        <w:t xml:space="preserve"> </w:t>
      </w:r>
      <w:r w:rsidRPr="004F2CF0">
        <w:rPr>
          <w:rFonts w:cs="Arial" w:hint="cs"/>
          <w:sz w:val="20"/>
          <w:szCs w:val="20"/>
          <w:rtl/>
        </w:rPr>
        <w:t>ונפלו</w:t>
      </w:r>
      <w:r w:rsidRPr="004F2CF0">
        <w:rPr>
          <w:rFonts w:cs="Arial"/>
          <w:sz w:val="20"/>
          <w:szCs w:val="20"/>
          <w:rtl/>
        </w:rPr>
        <w:t xml:space="preserve"> </w:t>
      </w:r>
      <w:r w:rsidRPr="004F2CF0">
        <w:rPr>
          <w:rFonts w:cs="Arial" w:hint="cs"/>
          <w:sz w:val="20"/>
          <w:szCs w:val="20"/>
          <w:rtl/>
        </w:rPr>
        <w:t>לו</w:t>
      </w:r>
      <w:r w:rsidRPr="004F2CF0">
        <w:rPr>
          <w:rFonts w:cs="Arial"/>
          <w:sz w:val="20"/>
          <w:szCs w:val="20"/>
          <w:rtl/>
        </w:rPr>
        <w:t xml:space="preserve"> </w:t>
      </w:r>
      <w:r w:rsidRPr="004F2CF0">
        <w:rPr>
          <w:rFonts w:cs="Arial" w:hint="cs"/>
          <w:sz w:val="20"/>
          <w:szCs w:val="20"/>
          <w:rtl/>
        </w:rPr>
        <w:t>שלשה</w:t>
      </w:r>
      <w:r w:rsidRPr="004F2CF0">
        <w:rPr>
          <w:rFonts w:cs="Arial"/>
          <w:sz w:val="20"/>
          <w:szCs w:val="20"/>
          <w:rtl/>
        </w:rPr>
        <w:t xml:space="preserve"> </w:t>
      </w:r>
      <w:r w:rsidRPr="004F2CF0">
        <w:rPr>
          <w:rFonts w:cs="Arial" w:hint="cs"/>
          <w:sz w:val="20"/>
          <w:szCs w:val="20"/>
          <w:rtl/>
        </w:rPr>
        <w:t>לוגין</w:t>
      </w:r>
      <w:r>
        <w:rPr>
          <w:rFonts w:cs="Arial" w:hint="cs"/>
          <w:sz w:val="20"/>
          <w:szCs w:val="20"/>
          <w:rtl/>
        </w:rPr>
        <w:t>,</w:t>
      </w:r>
      <w:r w:rsidRPr="004F2CF0">
        <w:rPr>
          <w:rFonts w:cs="Arial"/>
          <w:sz w:val="20"/>
          <w:szCs w:val="20"/>
          <w:rtl/>
        </w:rPr>
        <w:t xml:space="preserve"> </w:t>
      </w:r>
      <w:r w:rsidRPr="004F2CF0">
        <w:rPr>
          <w:rFonts w:cs="Arial" w:hint="cs"/>
          <w:sz w:val="20"/>
          <w:szCs w:val="20"/>
          <w:rtl/>
        </w:rPr>
        <w:t>וחסר</w:t>
      </w:r>
      <w:r w:rsidRPr="004F2CF0">
        <w:rPr>
          <w:rFonts w:cs="Arial"/>
          <w:sz w:val="20"/>
          <w:szCs w:val="20"/>
          <w:rtl/>
        </w:rPr>
        <w:t xml:space="preserve"> </w:t>
      </w:r>
      <w:r w:rsidRPr="004F2CF0">
        <w:rPr>
          <w:rFonts w:cs="Arial" w:hint="cs"/>
          <w:sz w:val="20"/>
          <w:szCs w:val="20"/>
          <w:rtl/>
        </w:rPr>
        <w:t>אפילו</w:t>
      </w:r>
      <w:r w:rsidRPr="004F2CF0">
        <w:rPr>
          <w:rFonts w:cs="Arial"/>
          <w:sz w:val="20"/>
          <w:szCs w:val="20"/>
          <w:rtl/>
        </w:rPr>
        <w:t xml:space="preserve"> </w:t>
      </w:r>
      <w:r w:rsidRPr="004F2CF0">
        <w:rPr>
          <w:rFonts w:cs="Arial" w:hint="cs"/>
          <w:sz w:val="20"/>
          <w:szCs w:val="20"/>
          <w:rtl/>
        </w:rPr>
        <w:t>קרטוב</w:t>
      </w:r>
      <w:r w:rsidRPr="004F2CF0">
        <w:rPr>
          <w:rFonts w:cs="Arial"/>
          <w:sz w:val="20"/>
          <w:szCs w:val="20"/>
          <w:rtl/>
        </w:rPr>
        <w:t xml:space="preserve"> </w:t>
      </w:r>
      <w:r>
        <w:rPr>
          <w:rFonts w:cs="Arial" w:hint="cs"/>
          <w:sz w:val="20"/>
          <w:szCs w:val="20"/>
          <w:rtl/>
        </w:rPr>
        <w:t xml:space="preserve">- </w:t>
      </w:r>
      <w:r w:rsidRPr="004F2CF0">
        <w:rPr>
          <w:rFonts w:cs="Arial" w:hint="cs"/>
          <w:sz w:val="20"/>
          <w:szCs w:val="20"/>
          <w:rtl/>
        </w:rPr>
        <w:t>כשר</w:t>
      </w:r>
      <w:r>
        <w:rPr>
          <w:rFonts w:cs="Arial" w:hint="cs"/>
          <w:sz w:val="20"/>
          <w:szCs w:val="20"/>
          <w:rtl/>
        </w:rPr>
        <w:t>,</w:t>
      </w:r>
      <w:r w:rsidRPr="004F2CF0">
        <w:rPr>
          <w:rFonts w:cs="Arial"/>
          <w:sz w:val="20"/>
          <w:szCs w:val="20"/>
          <w:rtl/>
        </w:rPr>
        <w:t xml:space="preserve"> </w:t>
      </w:r>
      <w:r w:rsidRPr="004F2CF0">
        <w:rPr>
          <w:rFonts w:cs="Arial" w:hint="cs"/>
          <w:sz w:val="20"/>
          <w:szCs w:val="20"/>
          <w:rtl/>
        </w:rPr>
        <w:t>מפני</w:t>
      </w:r>
      <w:r w:rsidRPr="004F2CF0">
        <w:rPr>
          <w:rFonts w:cs="Arial"/>
          <w:sz w:val="20"/>
          <w:szCs w:val="20"/>
          <w:rtl/>
        </w:rPr>
        <w:t xml:space="preserve"> </w:t>
      </w:r>
      <w:r w:rsidRPr="004F2CF0">
        <w:rPr>
          <w:rFonts w:cs="Arial" w:hint="cs"/>
          <w:sz w:val="20"/>
          <w:szCs w:val="20"/>
          <w:rtl/>
        </w:rPr>
        <w:t>שחסרו</w:t>
      </w:r>
      <w:r w:rsidRPr="004F2CF0">
        <w:rPr>
          <w:rFonts w:cs="Arial"/>
          <w:sz w:val="20"/>
          <w:szCs w:val="20"/>
          <w:rtl/>
        </w:rPr>
        <w:t xml:space="preserve"> </w:t>
      </w:r>
      <w:r w:rsidRPr="004F2CF0">
        <w:rPr>
          <w:rFonts w:cs="Arial" w:hint="cs"/>
          <w:sz w:val="20"/>
          <w:szCs w:val="20"/>
          <w:rtl/>
        </w:rPr>
        <w:t>לו</w:t>
      </w:r>
      <w:r w:rsidRPr="004F2CF0">
        <w:rPr>
          <w:rFonts w:cs="Arial"/>
          <w:sz w:val="20"/>
          <w:szCs w:val="20"/>
          <w:rtl/>
        </w:rPr>
        <w:t xml:space="preserve"> </w:t>
      </w:r>
      <w:r w:rsidRPr="004F2CF0">
        <w:rPr>
          <w:rFonts w:cs="Arial" w:hint="cs"/>
          <w:sz w:val="20"/>
          <w:szCs w:val="20"/>
          <w:rtl/>
        </w:rPr>
        <w:t>שלשה</w:t>
      </w:r>
      <w:r w:rsidRPr="004F2CF0">
        <w:rPr>
          <w:rFonts w:cs="Arial"/>
          <w:sz w:val="20"/>
          <w:szCs w:val="20"/>
          <w:rtl/>
        </w:rPr>
        <w:t xml:space="preserve"> </w:t>
      </w:r>
      <w:r w:rsidRPr="004F2CF0">
        <w:rPr>
          <w:rFonts w:cs="Arial" w:hint="cs"/>
          <w:sz w:val="20"/>
          <w:szCs w:val="20"/>
          <w:rtl/>
        </w:rPr>
        <w:t>לוגין</w:t>
      </w:r>
      <w:r>
        <w:rPr>
          <w:rFonts w:cs="Arial" w:hint="cs"/>
          <w:sz w:val="20"/>
          <w:szCs w:val="20"/>
          <w:rtl/>
        </w:rPr>
        <w:t>.</w:t>
      </w:r>
      <w:r w:rsidRPr="004F2CF0">
        <w:rPr>
          <w:rFonts w:cs="Arial"/>
          <w:sz w:val="20"/>
          <w:szCs w:val="20"/>
          <w:rtl/>
        </w:rPr>
        <w:t xml:space="preserve"> </w:t>
      </w:r>
      <w:r w:rsidRPr="004F2CF0">
        <w:rPr>
          <w:rFonts w:cs="Arial" w:hint="cs"/>
          <w:sz w:val="20"/>
          <w:szCs w:val="20"/>
          <w:rtl/>
        </w:rPr>
        <w:t>וחכמים</w:t>
      </w:r>
      <w:r w:rsidRPr="004F2CF0">
        <w:rPr>
          <w:rFonts w:cs="Arial"/>
          <w:sz w:val="20"/>
          <w:szCs w:val="20"/>
          <w:rtl/>
        </w:rPr>
        <w:t xml:space="preserve"> </w:t>
      </w:r>
      <w:r w:rsidRPr="004F2CF0">
        <w:rPr>
          <w:rFonts w:cs="Arial" w:hint="cs"/>
          <w:sz w:val="20"/>
          <w:szCs w:val="20"/>
          <w:rtl/>
        </w:rPr>
        <w:t>אומרים</w:t>
      </w:r>
      <w:r>
        <w:rPr>
          <w:rFonts w:cs="Arial" w:hint="cs"/>
          <w:sz w:val="20"/>
          <w:szCs w:val="20"/>
          <w:rtl/>
        </w:rPr>
        <w:t>:</w:t>
      </w:r>
      <w:r w:rsidRPr="004F2CF0">
        <w:rPr>
          <w:rFonts w:cs="Arial"/>
          <w:sz w:val="20"/>
          <w:szCs w:val="20"/>
          <w:rtl/>
        </w:rPr>
        <w:t xml:space="preserve"> </w:t>
      </w:r>
      <w:r w:rsidRPr="004F2CF0">
        <w:rPr>
          <w:rFonts w:cs="Arial" w:hint="cs"/>
          <w:sz w:val="20"/>
          <w:szCs w:val="20"/>
          <w:rtl/>
        </w:rPr>
        <w:t>לעולם</w:t>
      </w:r>
      <w:r w:rsidRPr="004F2CF0">
        <w:rPr>
          <w:rFonts w:cs="Arial"/>
          <w:sz w:val="20"/>
          <w:szCs w:val="20"/>
          <w:rtl/>
        </w:rPr>
        <w:t xml:space="preserve"> </w:t>
      </w:r>
      <w:r w:rsidRPr="004F2CF0">
        <w:rPr>
          <w:rFonts w:cs="Arial" w:hint="cs"/>
          <w:sz w:val="20"/>
          <w:szCs w:val="20"/>
          <w:rtl/>
        </w:rPr>
        <w:t>הוא</w:t>
      </w:r>
      <w:r w:rsidRPr="004F2CF0">
        <w:rPr>
          <w:rFonts w:cs="Arial"/>
          <w:sz w:val="20"/>
          <w:szCs w:val="20"/>
          <w:rtl/>
        </w:rPr>
        <w:t xml:space="preserve"> </w:t>
      </w:r>
      <w:r w:rsidRPr="004F2CF0">
        <w:rPr>
          <w:rFonts w:cs="Arial" w:hint="cs"/>
          <w:sz w:val="20"/>
          <w:szCs w:val="20"/>
          <w:rtl/>
        </w:rPr>
        <w:t>בפסולו</w:t>
      </w:r>
      <w:r>
        <w:rPr>
          <w:rFonts w:cs="Arial" w:hint="cs"/>
          <w:sz w:val="20"/>
          <w:szCs w:val="20"/>
          <w:rtl/>
        </w:rPr>
        <w:t>,</w:t>
      </w:r>
      <w:r w:rsidRPr="004F2CF0">
        <w:rPr>
          <w:rFonts w:cs="Arial"/>
          <w:sz w:val="20"/>
          <w:szCs w:val="20"/>
          <w:rtl/>
        </w:rPr>
        <w:t xml:space="preserve"> </w:t>
      </w:r>
      <w:r w:rsidRPr="004F2CF0">
        <w:rPr>
          <w:rFonts w:cs="Arial" w:hint="cs"/>
          <w:sz w:val="20"/>
          <w:szCs w:val="20"/>
          <w:rtl/>
        </w:rPr>
        <w:t>עד</w:t>
      </w:r>
      <w:r w:rsidRPr="004F2CF0">
        <w:rPr>
          <w:rFonts w:cs="Arial"/>
          <w:sz w:val="20"/>
          <w:szCs w:val="20"/>
          <w:rtl/>
        </w:rPr>
        <w:t xml:space="preserve"> </w:t>
      </w:r>
      <w:r w:rsidRPr="004F2CF0">
        <w:rPr>
          <w:rFonts w:cs="Arial" w:hint="cs"/>
          <w:sz w:val="20"/>
          <w:szCs w:val="20"/>
          <w:rtl/>
        </w:rPr>
        <w:t>שיצא</w:t>
      </w:r>
      <w:r w:rsidRPr="004F2CF0">
        <w:rPr>
          <w:rFonts w:cs="Arial"/>
          <w:sz w:val="20"/>
          <w:szCs w:val="20"/>
          <w:rtl/>
        </w:rPr>
        <w:t xml:space="preserve"> </w:t>
      </w:r>
      <w:r w:rsidRPr="004F2CF0">
        <w:rPr>
          <w:rFonts w:cs="Arial" w:hint="cs"/>
          <w:sz w:val="20"/>
          <w:szCs w:val="20"/>
          <w:rtl/>
        </w:rPr>
        <w:t>ממנו</w:t>
      </w:r>
      <w:r w:rsidRPr="004F2CF0">
        <w:rPr>
          <w:rFonts w:cs="Arial"/>
          <w:sz w:val="20"/>
          <w:szCs w:val="20"/>
          <w:rtl/>
        </w:rPr>
        <w:t xml:space="preserve"> </w:t>
      </w:r>
      <w:r w:rsidRPr="004F2CF0">
        <w:rPr>
          <w:rFonts w:cs="Arial" w:hint="cs"/>
          <w:sz w:val="20"/>
          <w:szCs w:val="20"/>
          <w:rtl/>
        </w:rPr>
        <w:t>מלואו</w:t>
      </w:r>
      <w:r w:rsidRPr="004F2CF0">
        <w:rPr>
          <w:rFonts w:cs="Arial"/>
          <w:sz w:val="20"/>
          <w:szCs w:val="20"/>
          <w:rtl/>
        </w:rPr>
        <w:t xml:space="preserve"> </w:t>
      </w:r>
      <w:r w:rsidRPr="004F2CF0">
        <w:rPr>
          <w:rFonts w:cs="Arial" w:hint="cs"/>
          <w:sz w:val="20"/>
          <w:szCs w:val="20"/>
          <w:rtl/>
        </w:rPr>
        <w:t>ועוד</w:t>
      </w:r>
      <w:r>
        <w:rPr>
          <w:rFonts w:hint="cs"/>
          <w:sz w:val="20"/>
          <w:szCs w:val="20"/>
          <w:rtl/>
        </w:rPr>
        <w:t xml:space="preserve">", ופסק </w:t>
      </w:r>
      <w:r w:rsidRPr="00561E34">
        <w:rPr>
          <w:rFonts w:hint="cs"/>
          <w:b/>
          <w:bCs/>
          <w:sz w:val="20"/>
          <w:szCs w:val="20"/>
          <w:rtl/>
        </w:rPr>
        <w:t xml:space="preserve">המחבר </w:t>
      </w:r>
      <w:r>
        <w:rPr>
          <w:rFonts w:hint="cs"/>
          <w:sz w:val="20"/>
          <w:szCs w:val="20"/>
          <w:rtl/>
        </w:rPr>
        <w:t>כחכמים.</w:t>
      </w:r>
      <w:r>
        <w:rPr>
          <w:rFonts w:hint="cs"/>
          <w:sz w:val="20"/>
          <w:szCs w:val="20"/>
          <w:rtl/>
        </w:rPr>
        <w:br/>
      </w:r>
      <w:r>
        <w:rPr>
          <w:sz w:val="20"/>
          <w:szCs w:val="20"/>
          <w:rtl/>
        </w:rPr>
        <w:br/>
      </w:r>
      <w:r>
        <w:rPr>
          <w:rFonts w:hint="cs"/>
          <w:sz w:val="20"/>
          <w:szCs w:val="20"/>
          <w:rtl/>
        </w:rPr>
        <w:t xml:space="preserve">ב. </w:t>
      </w:r>
      <w:r w:rsidRPr="00561E34">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מקווה שהיה חסר קורטוב ונפלו לו פחות מג"ל מים שאובים, לא פסלוהו ולא הכשירוהו, ודינו שאין לטבול בו עד שיתווספו לו מים כשרים כשיעור שהיה חסר לו בתחילה. אך אם נפלו לו ג"ל, אפילו שהיה חסר לו קורטוב להשלים למ' סאה, המקווה פסול עד שייצאו ממנו מילואו ועוד, וכ"פ </w:t>
      </w:r>
      <w:r w:rsidRPr="00561E34">
        <w:rPr>
          <w:rFonts w:hint="cs"/>
          <w:b/>
          <w:bCs/>
          <w:sz w:val="20"/>
          <w:szCs w:val="20"/>
          <w:rtl/>
        </w:rPr>
        <w:t>המחבר</w:t>
      </w:r>
      <w:r>
        <w:rPr>
          <w:rFonts w:hint="cs"/>
          <w:sz w:val="20"/>
          <w:szCs w:val="20"/>
          <w:rtl/>
        </w:rPr>
        <w:t>.</w:t>
      </w:r>
      <w:r w:rsidR="00D50822">
        <w:rPr>
          <w:sz w:val="20"/>
          <w:szCs w:val="20"/>
          <w:rtl/>
        </w:rPr>
        <w:br/>
      </w:r>
      <w:r w:rsidR="00D50822">
        <w:rPr>
          <w:rFonts w:hint="cs"/>
          <w:sz w:val="20"/>
          <w:szCs w:val="20"/>
          <w:rtl/>
        </w:rPr>
        <w:br/>
      </w:r>
      <w:r w:rsidR="00D50822">
        <w:rPr>
          <w:rFonts w:hint="cs"/>
          <w:b/>
          <w:bCs/>
          <w:sz w:val="20"/>
          <w:szCs w:val="20"/>
          <w:rtl/>
        </w:rPr>
        <w:t>פחות מג"ל מים טמאים שנפלו למקווה</w:t>
      </w:r>
      <w:r w:rsidR="00D50822">
        <w:rPr>
          <w:b/>
          <w:bCs/>
          <w:sz w:val="20"/>
          <w:szCs w:val="20"/>
          <w:rtl/>
        </w:rPr>
        <w:br/>
      </w:r>
      <w:r w:rsidR="00D50822">
        <w:rPr>
          <w:rFonts w:hint="cs"/>
          <w:b/>
          <w:bCs/>
          <w:sz w:val="20"/>
          <w:szCs w:val="20"/>
          <w:rtl/>
        </w:rPr>
        <w:t>רמב"ם</w:t>
      </w:r>
      <w:r w:rsidR="00D50822">
        <w:rPr>
          <w:rFonts w:hint="cs"/>
          <w:sz w:val="20"/>
          <w:szCs w:val="20"/>
          <w:rtl/>
        </w:rPr>
        <w:t xml:space="preserve"> - א. מקווה שאין בו מ' סאה ונפלו לו פחות מג"ל מים שאובים טמאים, המקווה פסול, ואם רבו מי גשמים</w:t>
      </w:r>
      <w:r w:rsidR="005901C7">
        <w:rPr>
          <w:rFonts w:hint="cs"/>
          <w:sz w:val="20"/>
          <w:szCs w:val="20"/>
          <w:rtl/>
        </w:rPr>
        <w:t xml:space="preserve"> על שיעור המים הפסולים -</w:t>
      </w:r>
      <w:r w:rsidR="00D50822">
        <w:rPr>
          <w:rFonts w:hint="cs"/>
          <w:sz w:val="20"/>
          <w:szCs w:val="20"/>
          <w:rtl/>
        </w:rPr>
        <w:t xml:space="preserve"> המקווה כשר.</w:t>
      </w:r>
      <w:r w:rsidR="00D50822">
        <w:rPr>
          <w:sz w:val="20"/>
          <w:szCs w:val="20"/>
          <w:rtl/>
        </w:rPr>
        <w:br/>
      </w:r>
      <w:r w:rsidR="00D50822">
        <w:rPr>
          <w:rFonts w:hint="cs"/>
          <w:sz w:val="20"/>
          <w:szCs w:val="20"/>
          <w:rtl/>
        </w:rPr>
        <w:t>ב. מקווה שיש בו מ' סאה חסר דינר ונפלו לו פחות מג"ל מים שאובים טמאים, אם אח"כ נפל לתוכו מי גשמים שיעור דינר המקווה כשר.</w:t>
      </w:r>
      <w:r w:rsidR="00D50822">
        <w:rPr>
          <w:sz w:val="20"/>
          <w:szCs w:val="20"/>
          <w:rtl/>
        </w:rPr>
        <w:br/>
      </w:r>
      <w:r w:rsidR="00D50822">
        <w:rPr>
          <w:rFonts w:hint="cs"/>
          <w:sz w:val="20"/>
          <w:szCs w:val="20"/>
          <w:rtl/>
        </w:rPr>
        <w:br/>
      </w:r>
      <w:r w:rsidR="00D50822" w:rsidRPr="000A2320">
        <w:rPr>
          <w:rFonts w:hint="cs"/>
          <w:b/>
          <w:bCs/>
          <w:sz w:val="20"/>
          <w:szCs w:val="20"/>
          <w:rtl/>
        </w:rPr>
        <w:t>ראב"ד</w:t>
      </w:r>
      <w:r w:rsidR="00D50822">
        <w:rPr>
          <w:rFonts w:hint="cs"/>
          <w:sz w:val="20"/>
          <w:szCs w:val="20"/>
          <w:rtl/>
        </w:rPr>
        <w:t xml:space="preserve"> </w:t>
      </w:r>
      <w:r w:rsidR="00D50822">
        <w:rPr>
          <w:sz w:val="20"/>
          <w:szCs w:val="20"/>
          <w:rtl/>
        </w:rPr>
        <w:t>–</w:t>
      </w:r>
      <w:r w:rsidR="00D50822">
        <w:rPr>
          <w:rFonts w:hint="cs"/>
          <w:sz w:val="20"/>
          <w:szCs w:val="20"/>
          <w:rtl/>
        </w:rPr>
        <w:t xml:space="preserve"> דברי </w:t>
      </w:r>
      <w:r w:rsidR="00D50822" w:rsidRPr="000A2320">
        <w:rPr>
          <w:rFonts w:cs="Arial" w:hint="cs"/>
          <w:b/>
          <w:bCs/>
          <w:sz w:val="20"/>
          <w:szCs w:val="20"/>
          <w:rtl/>
        </w:rPr>
        <w:t>הרמב</w:t>
      </w:r>
      <w:r w:rsidR="00D50822" w:rsidRPr="000A2320">
        <w:rPr>
          <w:rFonts w:cs="Arial"/>
          <w:b/>
          <w:bCs/>
          <w:sz w:val="20"/>
          <w:szCs w:val="20"/>
          <w:rtl/>
        </w:rPr>
        <w:t>"</w:t>
      </w:r>
      <w:r w:rsidR="00D50822" w:rsidRPr="000A2320">
        <w:rPr>
          <w:rFonts w:cs="Arial" w:hint="cs"/>
          <w:b/>
          <w:bCs/>
          <w:sz w:val="20"/>
          <w:szCs w:val="20"/>
          <w:rtl/>
        </w:rPr>
        <w:t>ם</w:t>
      </w:r>
      <w:r w:rsidR="00D50822" w:rsidRPr="000A2320">
        <w:rPr>
          <w:rFonts w:cs="Arial"/>
          <w:sz w:val="20"/>
          <w:szCs w:val="20"/>
          <w:rtl/>
        </w:rPr>
        <w:t xml:space="preserve"> </w:t>
      </w:r>
      <w:r w:rsidR="00D50822">
        <w:rPr>
          <w:rFonts w:hint="cs"/>
          <w:sz w:val="20"/>
          <w:szCs w:val="20"/>
          <w:rtl/>
        </w:rPr>
        <w:t>ברישא אינם נכונים, פחות מג"ל אינם פוסלים את המקווה! וכן מוכח גם בתוספתא.</w:t>
      </w:r>
      <w:r w:rsidR="00D50822">
        <w:rPr>
          <w:rFonts w:hint="cs"/>
          <w:sz w:val="20"/>
          <w:szCs w:val="20"/>
          <w:rtl/>
        </w:rPr>
        <w:br/>
      </w:r>
      <w:r w:rsidR="00D50822" w:rsidRPr="000A2320">
        <w:rPr>
          <w:rFonts w:hint="cs"/>
          <w:b/>
          <w:bCs/>
          <w:sz w:val="20"/>
          <w:szCs w:val="20"/>
          <w:rtl/>
        </w:rPr>
        <w:t>בית יוסף</w:t>
      </w:r>
      <w:r w:rsidR="00D50822">
        <w:rPr>
          <w:rFonts w:hint="cs"/>
          <w:sz w:val="20"/>
          <w:szCs w:val="20"/>
          <w:rtl/>
        </w:rPr>
        <w:t xml:space="preserve"> </w:t>
      </w:r>
      <w:r w:rsidR="00D50822">
        <w:rPr>
          <w:sz w:val="20"/>
          <w:szCs w:val="20"/>
          <w:rtl/>
        </w:rPr>
        <w:t>–</w:t>
      </w:r>
      <w:r w:rsidR="00D50822">
        <w:rPr>
          <w:rFonts w:hint="cs"/>
          <w:sz w:val="20"/>
          <w:szCs w:val="20"/>
          <w:rtl/>
        </w:rPr>
        <w:t xml:space="preserve"> </w:t>
      </w:r>
      <w:r w:rsidR="00D50822" w:rsidRPr="000A2320">
        <w:rPr>
          <w:rFonts w:hint="cs"/>
          <w:b/>
          <w:bCs/>
          <w:sz w:val="20"/>
          <w:szCs w:val="20"/>
          <w:rtl/>
        </w:rPr>
        <w:t>הרמב"ם</w:t>
      </w:r>
      <w:r w:rsidR="00D50822">
        <w:rPr>
          <w:rFonts w:hint="cs"/>
          <w:sz w:val="20"/>
          <w:szCs w:val="20"/>
          <w:rtl/>
        </w:rPr>
        <w:t xml:space="preserve"> גרס בתוספתא באופן שונה </w:t>
      </w:r>
      <w:r w:rsidR="00D50822" w:rsidRPr="000A2320">
        <w:rPr>
          <w:rFonts w:hint="cs"/>
          <w:b/>
          <w:bCs/>
          <w:sz w:val="20"/>
          <w:szCs w:val="20"/>
          <w:rtl/>
        </w:rPr>
        <w:t>מהראב"ד</w:t>
      </w:r>
      <w:r w:rsidR="00D50822">
        <w:rPr>
          <w:rFonts w:hint="cs"/>
          <w:sz w:val="20"/>
          <w:szCs w:val="20"/>
          <w:rtl/>
        </w:rPr>
        <w:t xml:space="preserve"> ולכן ס"ל שפחות מג"ל מים שאובים טמאים פוסלים את המקווה. וטעם הדין הוא, משום שמים אלו טמאים חמור טפי ופוסלים אפילו בפחות מג"ל.</w:t>
      </w:r>
      <w:r w:rsidR="00D50822">
        <w:rPr>
          <w:sz w:val="20"/>
          <w:szCs w:val="20"/>
          <w:rtl/>
        </w:rPr>
        <w:br/>
      </w:r>
      <w:r w:rsidR="00D50822">
        <w:rPr>
          <w:rFonts w:hint="cs"/>
          <w:sz w:val="20"/>
          <w:szCs w:val="20"/>
          <w:rtl/>
        </w:rPr>
        <w:t xml:space="preserve">ואמנם, יש ללמוד מדברי </w:t>
      </w:r>
      <w:r w:rsidR="00D50822" w:rsidRPr="000A2320">
        <w:rPr>
          <w:rFonts w:hint="cs"/>
          <w:b/>
          <w:bCs/>
          <w:sz w:val="20"/>
          <w:szCs w:val="20"/>
          <w:rtl/>
        </w:rPr>
        <w:t>הרמב"ם</w:t>
      </w:r>
      <w:r w:rsidR="00D50822">
        <w:rPr>
          <w:rFonts w:hint="cs"/>
          <w:sz w:val="20"/>
          <w:szCs w:val="20"/>
          <w:rtl/>
        </w:rPr>
        <w:t xml:space="preserve"> שמים אלו נהיים כשרים ע"י ריבוי מים כשרים עליהם.</w:t>
      </w:r>
      <w:r w:rsidR="00D50822">
        <w:rPr>
          <w:rStyle w:val="a5"/>
          <w:sz w:val="20"/>
          <w:szCs w:val="20"/>
          <w:rtl/>
        </w:rPr>
        <w:footnoteReference w:id="96"/>
      </w:r>
      <w:r w:rsidR="00D50822">
        <w:rPr>
          <w:sz w:val="20"/>
          <w:szCs w:val="20"/>
          <w:rtl/>
        </w:rPr>
        <w:br/>
      </w:r>
      <w:r w:rsidR="00D50822">
        <w:rPr>
          <w:sz w:val="20"/>
          <w:szCs w:val="20"/>
          <w:rtl/>
        </w:rPr>
        <w:lastRenderedPageBreak/>
        <w:br/>
      </w:r>
      <w:r w:rsidR="00D50822">
        <w:rPr>
          <w:rFonts w:hint="cs"/>
          <w:sz w:val="20"/>
          <w:szCs w:val="20"/>
          <w:rtl/>
        </w:rPr>
        <w:t xml:space="preserve">ועדיין נותר לעיין בהבדל שבין שני המקרים שכתב </w:t>
      </w:r>
      <w:r w:rsidR="00D50822" w:rsidRPr="00722AE8">
        <w:rPr>
          <w:rFonts w:hint="cs"/>
          <w:b/>
          <w:bCs/>
          <w:sz w:val="20"/>
          <w:szCs w:val="20"/>
          <w:rtl/>
        </w:rPr>
        <w:t>הרמב"ם</w:t>
      </w:r>
      <w:r w:rsidR="00D50822">
        <w:rPr>
          <w:rFonts w:hint="cs"/>
          <w:sz w:val="20"/>
          <w:szCs w:val="20"/>
          <w:rtl/>
        </w:rPr>
        <w:t>, מדוע במקרה הראשון פסק שהמקווה פסול עד שירבו עליו מים כשרים ואילו במקרה השני הכשיר ע"י שנפלו לו מים כשרים בשיעור שהיה חסר בתחילה?</w:t>
      </w:r>
      <w:r w:rsidR="00D50822">
        <w:rPr>
          <w:rFonts w:hint="cs"/>
          <w:sz w:val="20"/>
          <w:szCs w:val="20"/>
          <w:rtl/>
        </w:rPr>
        <w:br/>
      </w:r>
      <w:r w:rsidR="00D50822" w:rsidRPr="000A2320">
        <w:rPr>
          <w:rFonts w:hint="cs"/>
          <w:b/>
          <w:bCs/>
          <w:sz w:val="20"/>
          <w:szCs w:val="20"/>
          <w:rtl/>
        </w:rPr>
        <w:t>בית יוסף</w:t>
      </w:r>
      <w:r w:rsidR="00D50822">
        <w:rPr>
          <w:rFonts w:hint="cs"/>
          <w:sz w:val="20"/>
          <w:szCs w:val="20"/>
          <w:rtl/>
        </w:rPr>
        <w:t xml:space="preserve"> </w:t>
      </w:r>
      <w:r w:rsidR="00D50822">
        <w:rPr>
          <w:sz w:val="20"/>
          <w:szCs w:val="20"/>
          <w:rtl/>
        </w:rPr>
        <w:t>–</w:t>
      </w:r>
      <w:r w:rsidR="00D50822">
        <w:rPr>
          <w:rFonts w:hint="cs"/>
          <w:sz w:val="20"/>
          <w:szCs w:val="20"/>
          <w:rtl/>
        </w:rPr>
        <w:t xml:space="preserve"> </w:t>
      </w:r>
      <w:r w:rsidR="00D50822" w:rsidRPr="000A2320">
        <w:rPr>
          <w:rFonts w:hint="cs"/>
          <w:b/>
          <w:bCs/>
          <w:sz w:val="20"/>
          <w:szCs w:val="20"/>
          <w:rtl/>
        </w:rPr>
        <w:t>הרמב"ם</w:t>
      </w:r>
      <w:r w:rsidR="00D50822">
        <w:rPr>
          <w:rFonts w:hint="cs"/>
          <w:sz w:val="20"/>
          <w:szCs w:val="20"/>
          <w:rtl/>
        </w:rPr>
        <w:t xml:space="preserve"> מחלק בין מקווה שלם שחסר לו מעט מים כשיעור דינר, שאין פחות מג"ל מים טמאים פוסלים אותו מכיוון שיש על המקווה שם של מ' סאה, לבין מקווה שחסר לו ג"ל ונפסל מחמת פחות מג"ל שאובים טמאים עד שירבו הכשרים על הפסולים.</w:t>
      </w:r>
    </w:p>
    <w:p w:rsidR="00561E34" w:rsidRPr="00561E34" w:rsidRDefault="00561E34" w:rsidP="00561E34">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005901C7">
        <w:rPr>
          <w:rFonts w:cs="Arial" w:hint="cs"/>
          <w:sz w:val="20"/>
          <w:szCs w:val="20"/>
          <w:vertAlign w:val="superscript"/>
          <w:rtl/>
        </w:rPr>
        <w:t xml:space="preserve">א </w:t>
      </w:r>
      <w:r w:rsidRPr="00561E34">
        <w:rPr>
          <w:rFonts w:cs="Arial" w:hint="cs"/>
          <w:sz w:val="20"/>
          <w:szCs w:val="20"/>
          <w:rtl/>
        </w:rPr>
        <w:t>היה</w:t>
      </w:r>
      <w:r w:rsidRPr="00561E34">
        <w:rPr>
          <w:rFonts w:cs="Arial"/>
          <w:sz w:val="20"/>
          <w:szCs w:val="20"/>
          <w:rtl/>
        </w:rPr>
        <w:t xml:space="preserve"> </w:t>
      </w:r>
      <w:r w:rsidRPr="00561E34">
        <w:rPr>
          <w:rFonts w:cs="Arial" w:hint="cs"/>
          <w:sz w:val="20"/>
          <w:szCs w:val="20"/>
          <w:rtl/>
        </w:rPr>
        <w:t>המקוה</w:t>
      </w:r>
      <w:r w:rsidRPr="00561E34">
        <w:rPr>
          <w:rFonts w:cs="Arial"/>
          <w:sz w:val="20"/>
          <w:szCs w:val="20"/>
          <w:rtl/>
        </w:rPr>
        <w:t xml:space="preserve"> </w:t>
      </w:r>
      <w:r w:rsidRPr="00561E34">
        <w:rPr>
          <w:rFonts w:cs="Arial" w:hint="cs"/>
          <w:sz w:val="20"/>
          <w:szCs w:val="20"/>
          <w:rtl/>
        </w:rPr>
        <w:t>חסר</w:t>
      </w:r>
      <w:r w:rsidRPr="00561E34">
        <w:rPr>
          <w:rFonts w:cs="Arial"/>
          <w:sz w:val="20"/>
          <w:szCs w:val="20"/>
          <w:rtl/>
        </w:rPr>
        <w:t xml:space="preserve"> </w:t>
      </w:r>
      <w:r w:rsidRPr="00561E34">
        <w:rPr>
          <w:rFonts w:cs="Arial" w:hint="cs"/>
          <w:sz w:val="20"/>
          <w:szCs w:val="20"/>
          <w:rtl/>
        </w:rPr>
        <w:t>ג</w:t>
      </w:r>
      <w:r w:rsidRPr="00561E34">
        <w:rPr>
          <w:rFonts w:cs="Arial"/>
          <w:sz w:val="20"/>
          <w:szCs w:val="20"/>
          <w:rtl/>
        </w:rPr>
        <w:t xml:space="preserve">' </w:t>
      </w:r>
      <w:r w:rsidRPr="00561E34">
        <w:rPr>
          <w:rFonts w:cs="Arial" w:hint="cs"/>
          <w:sz w:val="20"/>
          <w:szCs w:val="20"/>
          <w:rtl/>
        </w:rPr>
        <w:t>לוגין</w:t>
      </w:r>
      <w:r w:rsidRPr="00561E34">
        <w:rPr>
          <w:rFonts w:cs="Arial"/>
          <w:sz w:val="20"/>
          <w:szCs w:val="20"/>
          <w:rtl/>
        </w:rPr>
        <w:t xml:space="preserve">, </w:t>
      </w:r>
      <w:r w:rsidRPr="00561E34">
        <w:rPr>
          <w:rFonts w:cs="Arial" w:hint="cs"/>
          <w:sz w:val="20"/>
          <w:szCs w:val="20"/>
          <w:rtl/>
        </w:rPr>
        <w:t>ונפלו</w:t>
      </w:r>
      <w:r w:rsidRPr="00561E34">
        <w:rPr>
          <w:rFonts w:cs="Arial"/>
          <w:sz w:val="20"/>
          <w:szCs w:val="20"/>
          <w:rtl/>
        </w:rPr>
        <w:t xml:space="preserve"> </w:t>
      </w:r>
      <w:r w:rsidRPr="00561E34">
        <w:rPr>
          <w:rFonts w:cs="Arial" w:hint="cs"/>
          <w:sz w:val="20"/>
          <w:szCs w:val="20"/>
          <w:rtl/>
        </w:rPr>
        <w:t>לו</w:t>
      </w:r>
      <w:r w:rsidRPr="00561E34">
        <w:rPr>
          <w:rFonts w:cs="Arial"/>
          <w:sz w:val="20"/>
          <w:szCs w:val="20"/>
          <w:rtl/>
        </w:rPr>
        <w:t xml:space="preserve"> </w:t>
      </w:r>
      <w:r w:rsidRPr="00561E34">
        <w:rPr>
          <w:rFonts w:cs="Arial" w:hint="cs"/>
          <w:sz w:val="20"/>
          <w:szCs w:val="20"/>
          <w:rtl/>
        </w:rPr>
        <w:t>ג</w:t>
      </w:r>
      <w:r w:rsidRPr="00561E34">
        <w:rPr>
          <w:rFonts w:cs="Arial"/>
          <w:sz w:val="20"/>
          <w:szCs w:val="20"/>
          <w:rtl/>
        </w:rPr>
        <w:t xml:space="preserve">' </w:t>
      </w:r>
      <w:r w:rsidRPr="00561E34">
        <w:rPr>
          <w:rFonts w:cs="Arial" w:hint="cs"/>
          <w:sz w:val="20"/>
          <w:szCs w:val="20"/>
          <w:rtl/>
        </w:rPr>
        <w:t>לוגין</w:t>
      </w:r>
      <w:r w:rsidRPr="00561E34">
        <w:rPr>
          <w:rFonts w:cs="Arial"/>
          <w:sz w:val="20"/>
          <w:szCs w:val="20"/>
          <w:rtl/>
        </w:rPr>
        <w:t xml:space="preserve"> </w:t>
      </w:r>
      <w:r w:rsidRPr="00561E34">
        <w:rPr>
          <w:rFonts w:cs="Arial" w:hint="cs"/>
          <w:sz w:val="20"/>
          <w:szCs w:val="20"/>
          <w:rtl/>
        </w:rPr>
        <w:t>מים</w:t>
      </w:r>
      <w:r w:rsidRPr="00561E34">
        <w:rPr>
          <w:rFonts w:cs="Arial"/>
          <w:sz w:val="20"/>
          <w:szCs w:val="20"/>
          <w:rtl/>
        </w:rPr>
        <w:t xml:space="preserve"> </w:t>
      </w:r>
      <w:r w:rsidRPr="00561E34">
        <w:rPr>
          <w:rFonts w:cs="Arial" w:hint="cs"/>
          <w:sz w:val="20"/>
          <w:szCs w:val="20"/>
          <w:rtl/>
        </w:rPr>
        <w:t>שאובים</w:t>
      </w:r>
      <w:r w:rsidRPr="00561E34">
        <w:rPr>
          <w:rFonts w:cs="Arial"/>
          <w:sz w:val="20"/>
          <w:szCs w:val="20"/>
          <w:rtl/>
        </w:rPr>
        <w:t xml:space="preserve">, </w:t>
      </w:r>
      <w:r w:rsidRPr="00561E34">
        <w:rPr>
          <w:rFonts w:cs="Arial" w:hint="cs"/>
          <w:sz w:val="20"/>
          <w:szCs w:val="20"/>
          <w:rtl/>
        </w:rPr>
        <w:t>לעולם</w:t>
      </w:r>
      <w:r w:rsidRPr="00561E34">
        <w:rPr>
          <w:rFonts w:cs="Arial"/>
          <w:sz w:val="20"/>
          <w:szCs w:val="20"/>
          <w:rtl/>
        </w:rPr>
        <w:t xml:space="preserve"> </w:t>
      </w:r>
      <w:r w:rsidRPr="00561E34">
        <w:rPr>
          <w:rFonts w:cs="Arial" w:hint="cs"/>
          <w:sz w:val="20"/>
          <w:szCs w:val="20"/>
          <w:rtl/>
        </w:rPr>
        <w:t>הוא</w:t>
      </w:r>
      <w:r w:rsidRPr="00561E34">
        <w:rPr>
          <w:rFonts w:cs="Arial"/>
          <w:sz w:val="20"/>
          <w:szCs w:val="20"/>
          <w:rtl/>
        </w:rPr>
        <w:t xml:space="preserve"> </w:t>
      </w:r>
      <w:r w:rsidRPr="00561E34">
        <w:rPr>
          <w:rFonts w:cs="Arial" w:hint="cs"/>
          <w:sz w:val="20"/>
          <w:szCs w:val="20"/>
          <w:rtl/>
        </w:rPr>
        <w:t>בפסולו</w:t>
      </w:r>
      <w:r w:rsidRPr="00561E34">
        <w:rPr>
          <w:rFonts w:cs="Arial"/>
          <w:sz w:val="20"/>
          <w:szCs w:val="20"/>
          <w:rtl/>
        </w:rPr>
        <w:t xml:space="preserve"> </w:t>
      </w:r>
      <w:r w:rsidRPr="00561E34">
        <w:rPr>
          <w:rFonts w:cs="Arial" w:hint="cs"/>
          <w:sz w:val="20"/>
          <w:szCs w:val="20"/>
          <w:rtl/>
        </w:rPr>
        <w:t>עד</w:t>
      </w:r>
      <w:r w:rsidRPr="00561E34">
        <w:rPr>
          <w:rFonts w:cs="Arial"/>
          <w:sz w:val="20"/>
          <w:szCs w:val="20"/>
          <w:rtl/>
        </w:rPr>
        <w:t xml:space="preserve"> </w:t>
      </w:r>
      <w:r w:rsidRPr="00561E34">
        <w:rPr>
          <w:rFonts w:cs="Arial" w:hint="cs"/>
          <w:sz w:val="20"/>
          <w:szCs w:val="20"/>
          <w:rtl/>
        </w:rPr>
        <w:t>שירבה</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מי</w:t>
      </w:r>
      <w:r w:rsidRPr="00561E34">
        <w:rPr>
          <w:rFonts w:cs="Arial"/>
          <w:sz w:val="20"/>
          <w:szCs w:val="20"/>
          <w:rtl/>
        </w:rPr>
        <w:t xml:space="preserve"> </w:t>
      </w:r>
      <w:r w:rsidRPr="00561E34">
        <w:rPr>
          <w:rFonts w:cs="Arial" w:hint="cs"/>
          <w:sz w:val="20"/>
          <w:szCs w:val="20"/>
          <w:rtl/>
        </w:rPr>
        <w:t>גשמים</w:t>
      </w:r>
      <w:r w:rsidRPr="00561E34">
        <w:rPr>
          <w:rFonts w:cs="Arial"/>
          <w:sz w:val="20"/>
          <w:szCs w:val="20"/>
          <w:rtl/>
        </w:rPr>
        <w:t xml:space="preserve"> </w:t>
      </w:r>
      <w:r w:rsidRPr="00561E34">
        <w:rPr>
          <w:rFonts w:cs="Arial" w:hint="cs"/>
          <w:sz w:val="20"/>
          <w:szCs w:val="20"/>
          <w:rtl/>
        </w:rPr>
        <w:t>או</w:t>
      </w:r>
      <w:r w:rsidRPr="00561E34">
        <w:rPr>
          <w:rFonts w:cs="Arial"/>
          <w:sz w:val="20"/>
          <w:szCs w:val="20"/>
          <w:rtl/>
        </w:rPr>
        <w:t xml:space="preserve"> </w:t>
      </w:r>
      <w:r w:rsidRPr="00561E34">
        <w:rPr>
          <w:rFonts w:cs="Arial" w:hint="cs"/>
          <w:sz w:val="20"/>
          <w:szCs w:val="20"/>
          <w:rtl/>
        </w:rPr>
        <w:t>שישטפו</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מים</w:t>
      </w:r>
      <w:r w:rsidRPr="00561E34">
        <w:rPr>
          <w:rFonts w:cs="Arial"/>
          <w:sz w:val="20"/>
          <w:szCs w:val="20"/>
          <w:rtl/>
        </w:rPr>
        <w:t xml:space="preserve"> </w:t>
      </w:r>
      <w:r w:rsidRPr="00561E34">
        <w:rPr>
          <w:rFonts w:cs="Arial" w:hint="cs"/>
          <w:sz w:val="20"/>
          <w:szCs w:val="20"/>
          <w:rtl/>
        </w:rPr>
        <w:t>כשרים</w:t>
      </w:r>
      <w:r w:rsidRPr="00561E34">
        <w:rPr>
          <w:rFonts w:cs="Arial"/>
          <w:sz w:val="20"/>
          <w:szCs w:val="20"/>
          <w:rtl/>
        </w:rPr>
        <w:t xml:space="preserve"> </w:t>
      </w:r>
      <w:r w:rsidRPr="00561E34">
        <w:rPr>
          <w:rFonts w:cs="Arial" w:hint="cs"/>
          <w:sz w:val="20"/>
          <w:szCs w:val="20"/>
          <w:rtl/>
        </w:rPr>
        <w:t>עד</w:t>
      </w:r>
      <w:r w:rsidRPr="00561E34">
        <w:rPr>
          <w:rFonts w:cs="Arial"/>
          <w:sz w:val="20"/>
          <w:szCs w:val="20"/>
          <w:rtl/>
        </w:rPr>
        <w:t xml:space="preserve"> </w:t>
      </w:r>
      <w:r w:rsidRPr="00561E34">
        <w:rPr>
          <w:rFonts w:cs="Arial" w:hint="cs"/>
          <w:sz w:val="20"/>
          <w:szCs w:val="20"/>
          <w:rtl/>
        </w:rPr>
        <w:t>כדי</w:t>
      </w:r>
      <w:r w:rsidRPr="00561E34">
        <w:rPr>
          <w:rFonts w:cs="Arial"/>
          <w:sz w:val="20"/>
          <w:szCs w:val="20"/>
          <w:rtl/>
        </w:rPr>
        <w:t xml:space="preserve"> </w:t>
      </w:r>
      <w:r w:rsidRPr="00561E34">
        <w:rPr>
          <w:rFonts w:cs="Arial" w:hint="cs"/>
          <w:sz w:val="20"/>
          <w:szCs w:val="20"/>
          <w:rtl/>
        </w:rPr>
        <w:t>שנשער</w:t>
      </w:r>
      <w:r w:rsidRPr="00561E34">
        <w:rPr>
          <w:rFonts w:cs="Arial"/>
          <w:sz w:val="20"/>
          <w:szCs w:val="20"/>
          <w:rtl/>
        </w:rPr>
        <w:t xml:space="preserve"> </w:t>
      </w:r>
      <w:r w:rsidRPr="00561E34">
        <w:rPr>
          <w:rFonts w:cs="Arial" w:hint="cs"/>
          <w:sz w:val="20"/>
          <w:szCs w:val="20"/>
          <w:rtl/>
        </w:rPr>
        <w:t>שנפלו</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במלואן</w:t>
      </w:r>
      <w:r w:rsidRPr="00561E34">
        <w:rPr>
          <w:rFonts w:cs="Arial"/>
          <w:sz w:val="20"/>
          <w:szCs w:val="20"/>
          <w:rtl/>
        </w:rPr>
        <w:t xml:space="preserve"> </w:t>
      </w:r>
      <w:r w:rsidRPr="00561E34">
        <w:rPr>
          <w:rFonts w:cs="Arial" w:hint="cs"/>
          <w:sz w:val="20"/>
          <w:szCs w:val="20"/>
          <w:rtl/>
        </w:rPr>
        <w:t>הראשון</w:t>
      </w:r>
      <w:r w:rsidRPr="00561E34">
        <w:rPr>
          <w:rFonts w:cs="Arial"/>
          <w:sz w:val="20"/>
          <w:szCs w:val="20"/>
          <w:rtl/>
        </w:rPr>
        <w:t xml:space="preserve"> </w:t>
      </w:r>
      <w:r w:rsidRPr="00561E34">
        <w:rPr>
          <w:rFonts w:cs="Arial" w:hint="cs"/>
          <w:sz w:val="20"/>
          <w:szCs w:val="20"/>
          <w:rtl/>
        </w:rPr>
        <w:t>ועוד</w:t>
      </w:r>
      <w:r w:rsidRPr="00561E34">
        <w:rPr>
          <w:rFonts w:cs="Arial"/>
          <w:sz w:val="20"/>
          <w:szCs w:val="20"/>
          <w:rtl/>
        </w:rPr>
        <w:t xml:space="preserve">, </w:t>
      </w:r>
      <w:r w:rsidRPr="00561E34">
        <w:rPr>
          <w:rFonts w:cs="Arial" w:hint="cs"/>
          <w:sz w:val="20"/>
          <w:szCs w:val="20"/>
          <w:rtl/>
        </w:rPr>
        <w:t>שהמים</w:t>
      </w:r>
      <w:r w:rsidRPr="00561E34">
        <w:rPr>
          <w:rFonts w:cs="Arial"/>
          <w:sz w:val="20"/>
          <w:szCs w:val="20"/>
          <w:rtl/>
        </w:rPr>
        <w:t xml:space="preserve"> </w:t>
      </w:r>
      <w:r w:rsidRPr="00561E34">
        <w:rPr>
          <w:rFonts w:cs="Arial" w:hint="cs"/>
          <w:sz w:val="20"/>
          <w:szCs w:val="20"/>
          <w:rtl/>
        </w:rPr>
        <w:t>הבאים</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דוחין</w:t>
      </w:r>
      <w:r w:rsidRPr="00561E34">
        <w:rPr>
          <w:rFonts w:cs="Arial"/>
          <w:sz w:val="20"/>
          <w:szCs w:val="20"/>
          <w:rtl/>
        </w:rPr>
        <w:t xml:space="preserve"> </w:t>
      </w:r>
      <w:r w:rsidRPr="00561E34">
        <w:rPr>
          <w:rFonts w:cs="Arial" w:hint="cs"/>
          <w:sz w:val="20"/>
          <w:szCs w:val="20"/>
          <w:rtl/>
        </w:rPr>
        <w:t>את</w:t>
      </w:r>
      <w:r w:rsidRPr="00561E34">
        <w:rPr>
          <w:rFonts w:cs="Arial"/>
          <w:sz w:val="20"/>
          <w:szCs w:val="20"/>
          <w:rtl/>
        </w:rPr>
        <w:t xml:space="preserve"> </w:t>
      </w:r>
      <w:r w:rsidRPr="00561E34">
        <w:rPr>
          <w:rFonts w:cs="Arial" w:hint="cs"/>
          <w:sz w:val="20"/>
          <w:szCs w:val="20"/>
          <w:rtl/>
        </w:rPr>
        <w:t>המים</w:t>
      </w:r>
      <w:r w:rsidRPr="00561E34">
        <w:rPr>
          <w:rFonts w:cs="Arial"/>
          <w:sz w:val="20"/>
          <w:szCs w:val="20"/>
          <w:rtl/>
        </w:rPr>
        <w:t xml:space="preserve"> </w:t>
      </w:r>
      <w:r w:rsidRPr="00561E34">
        <w:rPr>
          <w:rFonts w:cs="Arial" w:hint="cs"/>
          <w:sz w:val="20"/>
          <w:szCs w:val="20"/>
          <w:rtl/>
        </w:rPr>
        <w:t>שבתוכו</w:t>
      </w:r>
      <w:r w:rsidRPr="00561E34">
        <w:rPr>
          <w:rFonts w:cs="Arial"/>
          <w:sz w:val="20"/>
          <w:szCs w:val="20"/>
          <w:rtl/>
        </w:rPr>
        <w:t xml:space="preserve"> </w:t>
      </w:r>
      <w:r w:rsidRPr="00561E34">
        <w:rPr>
          <w:rFonts w:cs="Arial" w:hint="cs"/>
          <w:sz w:val="20"/>
          <w:szCs w:val="20"/>
          <w:rtl/>
        </w:rPr>
        <w:t>ומוציאין</w:t>
      </w:r>
      <w:r w:rsidRPr="00561E34">
        <w:rPr>
          <w:rFonts w:cs="Arial"/>
          <w:sz w:val="20"/>
          <w:szCs w:val="20"/>
          <w:rtl/>
        </w:rPr>
        <w:t xml:space="preserve"> </w:t>
      </w:r>
      <w:r w:rsidRPr="00561E34">
        <w:rPr>
          <w:rFonts w:cs="Arial" w:hint="cs"/>
          <w:sz w:val="20"/>
          <w:szCs w:val="20"/>
          <w:rtl/>
        </w:rPr>
        <w:t>אותן</w:t>
      </w:r>
      <w:r w:rsidRPr="00561E34">
        <w:rPr>
          <w:rFonts w:cs="Arial"/>
          <w:sz w:val="20"/>
          <w:szCs w:val="20"/>
          <w:rtl/>
        </w:rPr>
        <w:t xml:space="preserve">. </w:t>
      </w:r>
      <w:r w:rsidR="005901C7">
        <w:rPr>
          <w:rFonts w:cs="Arial" w:hint="cs"/>
          <w:sz w:val="20"/>
          <w:szCs w:val="20"/>
          <w:vertAlign w:val="superscript"/>
          <w:rtl/>
        </w:rPr>
        <w:t xml:space="preserve">ב </w:t>
      </w:r>
      <w:r w:rsidRPr="00561E34">
        <w:rPr>
          <w:rFonts w:cs="Arial" w:hint="cs"/>
          <w:sz w:val="20"/>
          <w:szCs w:val="20"/>
          <w:rtl/>
        </w:rPr>
        <w:t>היה</w:t>
      </w:r>
      <w:r w:rsidRPr="00561E34">
        <w:rPr>
          <w:rFonts w:cs="Arial"/>
          <w:sz w:val="20"/>
          <w:szCs w:val="20"/>
          <w:rtl/>
        </w:rPr>
        <w:t xml:space="preserve"> </w:t>
      </w:r>
      <w:r w:rsidRPr="00561E34">
        <w:rPr>
          <w:rFonts w:cs="Arial" w:hint="cs"/>
          <w:sz w:val="20"/>
          <w:szCs w:val="20"/>
          <w:rtl/>
        </w:rPr>
        <w:t>המקוה</w:t>
      </w:r>
      <w:r w:rsidRPr="00561E34">
        <w:rPr>
          <w:rFonts w:cs="Arial"/>
          <w:sz w:val="20"/>
          <w:szCs w:val="20"/>
          <w:rtl/>
        </w:rPr>
        <w:t xml:space="preserve"> </w:t>
      </w:r>
      <w:r w:rsidRPr="00561E34">
        <w:rPr>
          <w:rFonts w:cs="Arial" w:hint="cs"/>
          <w:sz w:val="20"/>
          <w:szCs w:val="20"/>
          <w:rtl/>
        </w:rPr>
        <w:t>פחות</w:t>
      </w:r>
      <w:r w:rsidRPr="00561E34">
        <w:rPr>
          <w:rFonts w:cs="Arial"/>
          <w:sz w:val="20"/>
          <w:szCs w:val="20"/>
          <w:rtl/>
        </w:rPr>
        <w:t xml:space="preserve">, </w:t>
      </w:r>
      <w:r w:rsidRPr="00561E34">
        <w:rPr>
          <w:rFonts w:cs="Arial" w:hint="cs"/>
          <w:sz w:val="20"/>
          <w:szCs w:val="20"/>
          <w:rtl/>
        </w:rPr>
        <w:t>ואפילו</w:t>
      </w:r>
      <w:r w:rsidRPr="00561E34">
        <w:rPr>
          <w:rFonts w:cs="Arial"/>
          <w:sz w:val="20"/>
          <w:szCs w:val="20"/>
          <w:rtl/>
        </w:rPr>
        <w:t xml:space="preserve"> </w:t>
      </w:r>
      <w:r w:rsidRPr="00561E34">
        <w:rPr>
          <w:rFonts w:cs="Arial" w:hint="cs"/>
          <w:sz w:val="20"/>
          <w:szCs w:val="20"/>
          <w:rtl/>
        </w:rPr>
        <w:t>קורטוב</w:t>
      </w:r>
      <w:r w:rsidRPr="00561E34">
        <w:rPr>
          <w:rFonts w:cs="Arial"/>
          <w:sz w:val="20"/>
          <w:szCs w:val="20"/>
          <w:rtl/>
        </w:rPr>
        <w:t xml:space="preserve">, </w:t>
      </w:r>
      <w:r w:rsidRPr="00561E34">
        <w:rPr>
          <w:rFonts w:cs="Arial" w:hint="cs"/>
          <w:sz w:val="20"/>
          <w:szCs w:val="20"/>
          <w:rtl/>
        </w:rPr>
        <w:t>ונפלו</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מים</w:t>
      </w:r>
      <w:r w:rsidRPr="00561E34">
        <w:rPr>
          <w:rFonts w:cs="Arial"/>
          <w:sz w:val="20"/>
          <w:szCs w:val="20"/>
          <w:rtl/>
        </w:rPr>
        <w:t xml:space="preserve"> </w:t>
      </w:r>
      <w:r w:rsidRPr="00561E34">
        <w:rPr>
          <w:rFonts w:cs="Arial" w:hint="cs"/>
          <w:sz w:val="20"/>
          <w:szCs w:val="20"/>
          <w:rtl/>
        </w:rPr>
        <w:t>שאובין</w:t>
      </w:r>
      <w:r w:rsidRPr="00561E34">
        <w:rPr>
          <w:rFonts w:cs="Arial"/>
          <w:sz w:val="20"/>
          <w:szCs w:val="20"/>
          <w:rtl/>
        </w:rPr>
        <w:t xml:space="preserve"> </w:t>
      </w:r>
      <w:r w:rsidRPr="00561E34">
        <w:rPr>
          <w:rFonts w:cs="Arial" w:hint="cs"/>
          <w:sz w:val="20"/>
          <w:szCs w:val="20"/>
          <w:rtl/>
        </w:rPr>
        <w:t>פחות</w:t>
      </w:r>
      <w:r w:rsidRPr="00561E34">
        <w:rPr>
          <w:rFonts w:cs="Arial"/>
          <w:sz w:val="20"/>
          <w:szCs w:val="20"/>
          <w:rtl/>
        </w:rPr>
        <w:t xml:space="preserve"> </w:t>
      </w:r>
      <w:r w:rsidRPr="00561E34">
        <w:rPr>
          <w:rFonts w:cs="Arial" w:hint="cs"/>
          <w:sz w:val="20"/>
          <w:szCs w:val="20"/>
          <w:rtl/>
        </w:rPr>
        <w:t>מג</w:t>
      </w:r>
      <w:r w:rsidRPr="00561E34">
        <w:rPr>
          <w:rFonts w:cs="Arial"/>
          <w:sz w:val="20"/>
          <w:szCs w:val="20"/>
          <w:rtl/>
        </w:rPr>
        <w:t xml:space="preserve">' </w:t>
      </w:r>
      <w:r w:rsidRPr="00561E34">
        <w:rPr>
          <w:rFonts w:cs="Arial" w:hint="cs"/>
          <w:sz w:val="20"/>
          <w:szCs w:val="20"/>
          <w:rtl/>
        </w:rPr>
        <w:t>לוגין</w:t>
      </w:r>
      <w:r w:rsidRPr="00561E34">
        <w:rPr>
          <w:rFonts w:cs="Arial"/>
          <w:sz w:val="20"/>
          <w:szCs w:val="20"/>
          <w:rtl/>
        </w:rPr>
        <w:t xml:space="preserve"> </w:t>
      </w:r>
      <w:r w:rsidRPr="00561E34">
        <w:rPr>
          <w:rFonts w:cs="Arial" w:hint="cs"/>
          <w:sz w:val="20"/>
          <w:szCs w:val="20"/>
          <w:rtl/>
        </w:rPr>
        <w:t>והשלימוהו</w:t>
      </w:r>
      <w:r w:rsidRPr="00561E34">
        <w:rPr>
          <w:rFonts w:cs="Arial"/>
          <w:sz w:val="20"/>
          <w:szCs w:val="20"/>
          <w:rtl/>
        </w:rPr>
        <w:t xml:space="preserve">, </w:t>
      </w:r>
      <w:r w:rsidRPr="00561E34">
        <w:rPr>
          <w:rFonts w:cs="Arial" w:hint="cs"/>
          <w:sz w:val="20"/>
          <w:szCs w:val="20"/>
          <w:rtl/>
        </w:rPr>
        <w:t>לא</w:t>
      </w:r>
      <w:r w:rsidRPr="00561E34">
        <w:rPr>
          <w:rFonts w:cs="Arial"/>
          <w:sz w:val="20"/>
          <w:szCs w:val="20"/>
          <w:rtl/>
        </w:rPr>
        <w:t xml:space="preserve"> </w:t>
      </w:r>
      <w:r w:rsidRPr="00561E34">
        <w:rPr>
          <w:rFonts w:cs="Arial" w:hint="cs"/>
          <w:sz w:val="20"/>
          <w:szCs w:val="20"/>
          <w:rtl/>
        </w:rPr>
        <w:t>פסלוהו</w:t>
      </w:r>
      <w:r w:rsidRPr="00561E34">
        <w:rPr>
          <w:rFonts w:cs="Arial"/>
          <w:sz w:val="20"/>
          <w:szCs w:val="20"/>
          <w:rtl/>
        </w:rPr>
        <w:t xml:space="preserve"> </w:t>
      </w:r>
      <w:r w:rsidRPr="00561E34">
        <w:rPr>
          <w:rFonts w:cs="Arial" w:hint="cs"/>
          <w:sz w:val="20"/>
          <w:szCs w:val="20"/>
          <w:rtl/>
        </w:rPr>
        <w:t>ולא</w:t>
      </w:r>
      <w:r w:rsidRPr="00561E34">
        <w:rPr>
          <w:rFonts w:cs="Arial"/>
          <w:sz w:val="20"/>
          <w:szCs w:val="20"/>
          <w:rtl/>
        </w:rPr>
        <w:t xml:space="preserve"> </w:t>
      </w:r>
      <w:r w:rsidRPr="00561E34">
        <w:rPr>
          <w:rFonts w:cs="Arial" w:hint="cs"/>
          <w:sz w:val="20"/>
          <w:szCs w:val="20"/>
          <w:rtl/>
        </w:rPr>
        <w:t>הכשירוהו</w:t>
      </w:r>
      <w:r w:rsidRPr="00561E34">
        <w:rPr>
          <w:rFonts w:cs="Arial"/>
          <w:sz w:val="20"/>
          <w:szCs w:val="20"/>
          <w:rtl/>
        </w:rPr>
        <w:t xml:space="preserve">; </w:t>
      </w:r>
      <w:r w:rsidRPr="00561E34">
        <w:rPr>
          <w:rFonts w:cs="Arial" w:hint="cs"/>
          <w:sz w:val="20"/>
          <w:szCs w:val="20"/>
          <w:rtl/>
        </w:rPr>
        <w:t>כיצד</w:t>
      </w:r>
      <w:r w:rsidRPr="00561E34">
        <w:rPr>
          <w:rFonts w:cs="Arial"/>
          <w:sz w:val="20"/>
          <w:szCs w:val="20"/>
          <w:rtl/>
        </w:rPr>
        <w:t xml:space="preserve">, </w:t>
      </w:r>
      <w:r w:rsidRPr="00561E34">
        <w:rPr>
          <w:rFonts w:cs="Arial" w:hint="cs"/>
          <w:sz w:val="20"/>
          <w:szCs w:val="20"/>
          <w:rtl/>
        </w:rPr>
        <w:t>הרי</w:t>
      </w:r>
      <w:r w:rsidRPr="00561E34">
        <w:rPr>
          <w:rFonts w:cs="Arial"/>
          <w:sz w:val="20"/>
          <w:szCs w:val="20"/>
          <w:rtl/>
        </w:rPr>
        <w:t xml:space="preserve"> </w:t>
      </w:r>
      <w:r w:rsidRPr="00561E34">
        <w:rPr>
          <w:rFonts w:cs="Arial" w:hint="cs"/>
          <w:sz w:val="20"/>
          <w:szCs w:val="20"/>
          <w:rtl/>
        </w:rPr>
        <w:t>הוא</w:t>
      </w:r>
      <w:r w:rsidRPr="00561E34">
        <w:rPr>
          <w:rFonts w:cs="Arial"/>
          <w:sz w:val="20"/>
          <w:szCs w:val="20"/>
          <w:rtl/>
        </w:rPr>
        <w:t xml:space="preserve"> </w:t>
      </w:r>
      <w:r w:rsidRPr="00561E34">
        <w:rPr>
          <w:rFonts w:cs="Arial" w:hint="cs"/>
          <w:sz w:val="20"/>
          <w:szCs w:val="20"/>
          <w:rtl/>
        </w:rPr>
        <w:t>בפסולו</w:t>
      </w:r>
      <w:r w:rsidRPr="00561E34">
        <w:rPr>
          <w:rFonts w:cs="Arial"/>
          <w:sz w:val="20"/>
          <w:szCs w:val="20"/>
          <w:rtl/>
        </w:rPr>
        <w:t xml:space="preserve"> </w:t>
      </w:r>
      <w:r w:rsidRPr="00561E34">
        <w:rPr>
          <w:rFonts w:cs="Arial" w:hint="cs"/>
          <w:sz w:val="20"/>
          <w:szCs w:val="20"/>
          <w:rtl/>
        </w:rPr>
        <w:t>עד</w:t>
      </w:r>
      <w:r w:rsidRPr="00561E34">
        <w:rPr>
          <w:rFonts w:cs="Arial"/>
          <w:sz w:val="20"/>
          <w:szCs w:val="20"/>
          <w:rtl/>
        </w:rPr>
        <w:t xml:space="preserve"> </w:t>
      </w:r>
      <w:r w:rsidRPr="00561E34">
        <w:rPr>
          <w:rFonts w:cs="Arial" w:hint="cs"/>
          <w:sz w:val="20"/>
          <w:szCs w:val="20"/>
          <w:rtl/>
        </w:rPr>
        <w:t>שירדו</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מי</w:t>
      </w:r>
      <w:r w:rsidRPr="00561E34">
        <w:rPr>
          <w:rFonts w:cs="Arial"/>
          <w:sz w:val="20"/>
          <w:szCs w:val="20"/>
          <w:rtl/>
        </w:rPr>
        <w:t xml:space="preserve"> </w:t>
      </w:r>
      <w:r w:rsidRPr="00561E34">
        <w:rPr>
          <w:rFonts w:cs="Arial" w:hint="cs"/>
          <w:sz w:val="20"/>
          <w:szCs w:val="20"/>
          <w:rtl/>
        </w:rPr>
        <w:t>גשמים</w:t>
      </w:r>
      <w:r w:rsidRPr="00561E34">
        <w:rPr>
          <w:rFonts w:cs="Arial"/>
          <w:sz w:val="20"/>
          <w:szCs w:val="20"/>
          <w:rtl/>
        </w:rPr>
        <w:t xml:space="preserve"> </w:t>
      </w:r>
      <w:r w:rsidRPr="00561E34">
        <w:rPr>
          <w:rFonts w:cs="Arial" w:hint="cs"/>
          <w:sz w:val="20"/>
          <w:szCs w:val="20"/>
          <w:rtl/>
        </w:rPr>
        <w:t>או</w:t>
      </w:r>
      <w:r w:rsidRPr="00561E34">
        <w:rPr>
          <w:rFonts w:cs="Arial"/>
          <w:sz w:val="20"/>
          <w:szCs w:val="20"/>
          <w:rtl/>
        </w:rPr>
        <w:t xml:space="preserve"> </w:t>
      </w:r>
      <w:r w:rsidRPr="00561E34">
        <w:rPr>
          <w:rFonts w:cs="Arial" w:hint="cs"/>
          <w:sz w:val="20"/>
          <w:szCs w:val="20"/>
          <w:rtl/>
        </w:rPr>
        <w:t>שישטפו</w:t>
      </w:r>
      <w:r w:rsidRPr="00561E34">
        <w:rPr>
          <w:rFonts w:cs="Arial"/>
          <w:sz w:val="20"/>
          <w:szCs w:val="20"/>
          <w:rtl/>
        </w:rPr>
        <w:t xml:space="preserve"> </w:t>
      </w:r>
      <w:r w:rsidRPr="00561E34">
        <w:rPr>
          <w:rFonts w:cs="Arial" w:hint="cs"/>
          <w:sz w:val="20"/>
          <w:szCs w:val="20"/>
          <w:rtl/>
        </w:rPr>
        <w:t>כשיעור</w:t>
      </w:r>
      <w:r w:rsidRPr="00561E34">
        <w:rPr>
          <w:rFonts w:cs="Arial"/>
          <w:sz w:val="20"/>
          <w:szCs w:val="20"/>
          <w:rtl/>
        </w:rPr>
        <w:t xml:space="preserve"> </w:t>
      </w:r>
      <w:r w:rsidRPr="00561E34">
        <w:rPr>
          <w:rFonts w:cs="Arial" w:hint="cs"/>
          <w:sz w:val="20"/>
          <w:szCs w:val="20"/>
          <w:rtl/>
        </w:rPr>
        <w:t>המים</w:t>
      </w:r>
      <w:r w:rsidRPr="00561E34">
        <w:rPr>
          <w:rFonts w:cs="Arial"/>
          <w:sz w:val="20"/>
          <w:szCs w:val="20"/>
          <w:rtl/>
        </w:rPr>
        <w:t xml:space="preserve"> </w:t>
      </w:r>
      <w:r w:rsidRPr="00561E34">
        <w:rPr>
          <w:rFonts w:cs="Arial" w:hint="cs"/>
          <w:sz w:val="20"/>
          <w:szCs w:val="20"/>
          <w:rtl/>
        </w:rPr>
        <w:t>שהיה</w:t>
      </w:r>
      <w:r w:rsidRPr="00561E34">
        <w:rPr>
          <w:rFonts w:cs="Arial"/>
          <w:sz w:val="20"/>
          <w:szCs w:val="20"/>
          <w:rtl/>
        </w:rPr>
        <w:t xml:space="preserve"> </w:t>
      </w:r>
      <w:r w:rsidRPr="00561E34">
        <w:rPr>
          <w:rFonts w:cs="Arial" w:hint="cs"/>
          <w:sz w:val="20"/>
          <w:szCs w:val="20"/>
          <w:rtl/>
        </w:rPr>
        <w:t>חסר</w:t>
      </w:r>
      <w:r w:rsidRPr="00561E34">
        <w:rPr>
          <w:rFonts w:cs="Arial"/>
          <w:sz w:val="20"/>
          <w:szCs w:val="20"/>
          <w:rtl/>
        </w:rPr>
        <w:t xml:space="preserve">. </w:t>
      </w:r>
      <w:r w:rsidRPr="00561E34">
        <w:rPr>
          <w:rFonts w:cs="Arial" w:hint="cs"/>
          <w:sz w:val="20"/>
          <w:szCs w:val="20"/>
          <w:rtl/>
        </w:rPr>
        <w:t>נפלו</w:t>
      </w:r>
      <w:r w:rsidRPr="00561E34">
        <w:rPr>
          <w:rFonts w:cs="Arial"/>
          <w:sz w:val="20"/>
          <w:szCs w:val="20"/>
          <w:rtl/>
        </w:rPr>
        <w:t xml:space="preserve"> </w:t>
      </w:r>
      <w:r w:rsidRPr="00561E34">
        <w:rPr>
          <w:rFonts w:cs="Arial" w:hint="cs"/>
          <w:sz w:val="20"/>
          <w:szCs w:val="20"/>
          <w:rtl/>
        </w:rPr>
        <w:t>עליו</w:t>
      </w:r>
      <w:r w:rsidRPr="00561E34">
        <w:rPr>
          <w:rFonts w:cs="Arial"/>
          <w:sz w:val="20"/>
          <w:szCs w:val="20"/>
          <w:rtl/>
        </w:rPr>
        <w:t xml:space="preserve"> </w:t>
      </w:r>
      <w:r w:rsidRPr="00561E34">
        <w:rPr>
          <w:rFonts w:cs="Arial" w:hint="cs"/>
          <w:sz w:val="20"/>
          <w:szCs w:val="20"/>
          <w:rtl/>
        </w:rPr>
        <w:t>מי</w:t>
      </w:r>
      <w:r w:rsidRPr="00561E34">
        <w:rPr>
          <w:rFonts w:cs="Arial"/>
          <w:sz w:val="20"/>
          <w:szCs w:val="20"/>
          <w:rtl/>
        </w:rPr>
        <w:t xml:space="preserve"> </w:t>
      </w:r>
      <w:r w:rsidRPr="00561E34">
        <w:rPr>
          <w:rFonts w:cs="Arial" w:hint="cs"/>
          <w:sz w:val="20"/>
          <w:szCs w:val="20"/>
          <w:rtl/>
        </w:rPr>
        <w:t>גשמים</w:t>
      </w:r>
      <w:r w:rsidRPr="00561E34">
        <w:rPr>
          <w:rFonts w:cs="Arial"/>
          <w:sz w:val="20"/>
          <w:szCs w:val="20"/>
          <w:rtl/>
        </w:rPr>
        <w:t xml:space="preserve"> </w:t>
      </w:r>
      <w:r w:rsidRPr="00561E34">
        <w:rPr>
          <w:rFonts w:cs="Arial" w:hint="cs"/>
          <w:sz w:val="20"/>
          <w:szCs w:val="20"/>
          <w:rtl/>
        </w:rPr>
        <w:t>כשיעורן</w:t>
      </w:r>
      <w:r w:rsidRPr="00561E34">
        <w:rPr>
          <w:rFonts w:cs="Arial"/>
          <w:sz w:val="20"/>
          <w:szCs w:val="20"/>
          <w:rtl/>
        </w:rPr>
        <w:t xml:space="preserve">, </w:t>
      </w:r>
      <w:r w:rsidRPr="00561E34">
        <w:rPr>
          <w:rFonts w:cs="Arial" w:hint="cs"/>
          <w:sz w:val="20"/>
          <w:szCs w:val="20"/>
          <w:rtl/>
        </w:rPr>
        <w:t>הרי</w:t>
      </w:r>
      <w:r w:rsidRPr="00561E34">
        <w:rPr>
          <w:rFonts w:cs="Arial"/>
          <w:sz w:val="20"/>
          <w:szCs w:val="20"/>
          <w:rtl/>
        </w:rPr>
        <w:t xml:space="preserve"> </w:t>
      </w:r>
      <w:r w:rsidRPr="00561E34">
        <w:rPr>
          <w:rFonts w:cs="Arial" w:hint="cs"/>
          <w:sz w:val="20"/>
          <w:szCs w:val="20"/>
          <w:rtl/>
        </w:rPr>
        <w:t>זה</w:t>
      </w:r>
      <w:r w:rsidRPr="00561E34">
        <w:rPr>
          <w:rFonts w:cs="Arial"/>
          <w:sz w:val="20"/>
          <w:szCs w:val="20"/>
          <w:rtl/>
        </w:rPr>
        <w:t xml:space="preserve"> </w:t>
      </w:r>
      <w:r w:rsidRPr="00561E34">
        <w:rPr>
          <w:rFonts w:cs="Arial" w:hint="cs"/>
          <w:sz w:val="20"/>
          <w:szCs w:val="20"/>
          <w:rtl/>
        </w:rPr>
        <w:t>כשר</w:t>
      </w:r>
      <w:r w:rsidRPr="00561E34">
        <w:rPr>
          <w:rFonts w:cs="Arial"/>
          <w:sz w:val="20"/>
          <w:szCs w:val="20"/>
          <w:rtl/>
        </w:rPr>
        <w:t xml:space="preserve">. </w:t>
      </w:r>
      <w:r w:rsidR="005901C7">
        <w:rPr>
          <w:rFonts w:cs="Arial" w:hint="cs"/>
          <w:sz w:val="20"/>
          <w:szCs w:val="20"/>
          <w:vertAlign w:val="superscript"/>
          <w:rtl/>
        </w:rPr>
        <w:t xml:space="preserve">ג </w:t>
      </w:r>
      <w:r w:rsidRPr="00561E34">
        <w:rPr>
          <w:rFonts w:cs="Arial" w:hint="cs"/>
          <w:sz w:val="20"/>
          <w:szCs w:val="20"/>
          <w:rtl/>
        </w:rPr>
        <w:t>היה</w:t>
      </w:r>
      <w:r w:rsidRPr="00561E34">
        <w:rPr>
          <w:rFonts w:cs="Arial"/>
          <w:sz w:val="20"/>
          <w:szCs w:val="20"/>
          <w:rtl/>
        </w:rPr>
        <w:t xml:space="preserve"> </w:t>
      </w:r>
      <w:r w:rsidRPr="00561E34">
        <w:rPr>
          <w:rFonts w:cs="Arial" w:hint="cs"/>
          <w:sz w:val="20"/>
          <w:szCs w:val="20"/>
          <w:rtl/>
        </w:rPr>
        <w:t>חסר</w:t>
      </w:r>
      <w:r w:rsidRPr="00561E34">
        <w:rPr>
          <w:rFonts w:cs="Arial"/>
          <w:sz w:val="20"/>
          <w:szCs w:val="20"/>
          <w:rtl/>
        </w:rPr>
        <w:t xml:space="preserve"> </w:t>
      </w:r>
      <w:r w:rsidRPr="00561E34">
        <w:rPr>
          <w:rFonts w:cs="Arial" w:hint="cs"/>
          <w:sz w:val="20"/>
          <w:szCs w:val="20"/>
          <w:rtl/>
        </w:rPr>
        <w:t>אפילו</w:t>
      </w:r>
      <w:r w:rsidRPr="00561E34">
        <w:rPr>
          <w:rFonts w:cs="Arial"/>
          <w:sz w:val="20"/>
          <w:szCs w:val="20"/>
          <w:rtl/>
        </w:rPr>
        <w:t xml:space="preserve"> </w:t>
      </w:r>
      <w:r w:rsidRPr="00561E34">
        <w:rPr>
          <w:rFonts w:cs="Arial" w:hint="cs"/>
          <w:sz w:val="20"/>
          <w:szCs w:val="20"/>
          <w:rtl/>
        </w:rPr>
        <w:t>קורטוב</w:t>
      </w:r>
      <w:r w:rsidRPr="00561E34">
        <w:rPr>
          <w:rFonts w:cs="Arial"/>
          <w:sz w:val="20"/>
          <w:szCs w:val="20"/>
          <w:rtl/>
        </w:rPr>
        <w:t xml:space="preserve">, </w:t>
      </w:r>
      <w:r w:rsidRPr="00561E34">
        <w:rPr>
          <w:rFonts w:cs="Arial" w:hint="cs"/>
          <w:sz w:val="20"/>
          <w:szCs w:val="20"/>
          <w:rtl/>
        </w:rPr>
        <w:t>ונפלו</w:t>
      </w:r>
      <w:r w:rsidRPr="00561E34">
        <w:rPr>
          <w:rFonts w:cs="Arial"/>
          <w:sz w:val="20"/>
          <w:szCs w:val="20"/>
          <w:rtl/>
        </w:rPr>
        <w:t xml:space="preserve"> </w:t>
      </w:r>
      <w:r w:rsidRPr="00561E34">
        <w:rPr>
          <w:rFonts w:cs="Arial" w:hint="cs"/>
          <w:sz w:val="20"/>
          <w:szCs w:val="20"/>
          <w:rtl/>
        </w:rPr>
        <w:t>לתוכו</w:t>
      </w:r>
      <w:r w:rsidRPr="00561E34">
        <w:rPr>
          <w:rFonts w:cs="Arial"/>
          <w:sz w:val="20"/>
          <w:szCs w:val="20"/>
          <w:rtl/>
        </w:rPr>
        <w:t xml:space="preserve"> </w:t>
      </w:r>
      <w:r w:rsidRPr="00561E34">
        <w:rPr>
          <w:rFonts w:cs="Arial" w:hint="cs"/>
          <w:sz w:val="20"/>
          <w:szCs w:val="20"/>
          <w:rtl/>
        </w:rPr>
        <w:t>שלשה</w:t>
      </w:r>
      <w:r w:rsidRPr="00561E34">
        <w:rPr>
          <w:rFonts w:cs="Arial"/>
          <w:sz w:val="20"/>
          <w:szCs w:val="20"/>
          <w:rtl/>
        </w:rPr>
        <w:t xml:space="preserve"> </w:t>
      </w:r>
      <w:r w:rsidRPr="00561E34">
        <w:rPr>
          <w:rFonts w:cs="Arial" w:hint="cs"/>
          <w:sz w:val="20"/>
          <w:szCs w:val="20"/>
          <w:rtl/>
        </w:rPr>
        <w:t>לוגין</w:t>
      </w:r>
      <w:r w:rsidRPr="00561E34">
        <w:rPr>
          <w:rFonts w:cs="Arial"/>
          <w:sz w:val="20"/>
          <w:szCs w:val="20"/>
          <w:rtl/>
        </w:rPr>
        <w:t xml:space="preserve"> </w:t>
      </w:r>
      <w:r w:rsidRPr="00561E34">
        <w:rPr>
          <w:rFonts w:cs="Arial" w:hint="cs"/>
          <w:sz w:val="20"/>
          <w:szCs w:val="20"/>
          <w:rtl/>
        </w:rPr>
        <w:t>מים</w:t>
      </w:r>
      <w:r w:rsidRPr="00561E34">
        <w:rPr>
          <w:rFonts w:cs="Arial"/>
          <w:sz w:val="20"/>
          <w:szCs w:val="20"/>
          <w:rtl/>
        </w:rPr>
        <w:t xml:space="preserve">, </w:t>
      </w:r>
      <w:r w:rsidRPr="00561E34">
        <w:rPr>
          <w:rFonts w:cs="Arial" w:hint="cs"/>
          <w:sz w:val="20"/>
          <w:szCs w:val="20"/>
          <w:rtl/>
        </w:rPr>
        <w:t>פסלוהו</w:t>
      </w:r>
      <w:r w:rsidRPr="00561E34">
        <w:rPr>
          <w:rFonts w:cs="Arial"/>
          <w:sz w:val="20"/>
          <w:szCs w:val="20"/>
          <w:rtl/>
        </w:rPr>
        <w:t xml:space="preserve"> </w:t>
      </w:r>
      <w:r w:rsidRPr="00561E34">
        <w:rPr>
          <w:rFonts w:cs="Arial" w:hint="cs"/>
          <w:sz w:val="20"/>
          <w:szCs w:val="20"/>
          <w:rtl/>
        </w:rPr>
        <w:t>והרי</w:t>
      </w:r>
      <w:r w:rsidRPr="00561E34">
        <w:rPr>
          <w:rFonts w:cs="Arial"/>
          <w:sz w:val="20"/>
          <w:szCs w:val="20"/>
          <w:rtl/>
        </w:rPr>
        <w:t xml:space="preserve"> </w:t>
      </w:r>
      <w:r w:rsidRPr="00561E34">
        <w:rPr>
          <w:rFonts w:cs="Arial" w:hint="cs"/>
          <w:sz w:val="20"/>
          <w:szCs w:val="20"/>
          <w:rtl/>
        </w:rPr>
        <w:t>הוא</w:t>
      </w:r>
      <w:r w:rsidRPr="00561E34">
        <w:rPr>
          <w:rFonts w:cs="Arial"/>
          <w:sz w:val="20"/>
          <w:szCs w:val="20"/>
          <w:rtl/>
        </w:rPr>
        <w:t xml:space="preserve"> </w:t>
      </w:r>
      <w:r w:rsidRPr="00561E34">
        <w:rPr>
          <w:rFonts w:cs="Arial" w:hint="cs"/>
          <w:sz w:val="20"/>
          <w:szCs w:val="20"/>
          <w:rtl/>
        </w:rPr>
        <w:t>בפסולו</w:t>
      </w:r>
      <w:r w:rsidRPr="00561E34">
        <w:rPr>
          <w:rFonts w:cs="Arial"/>
          <w:sz w:val="20"/>
          <w:szCs w:val="20"/>
          <w:rtl/>
        </w:rPr>
        <w:t xml:space="preserve"> </w:t>
      </w:r>
      <w:r w:rsidRPr="00561E34">
        <w:rPr>
          <w:rFonts w:cs="Arial" w:hint="cs"/>
          <w:sz w:val="20"/>
          <w:szCs w:val="20"/>
          <w:rtl/>
        </w:rPr>
        <w:t>עד</w:t>
      </w:r>
      <w:r w:rsidRPr="00561E34">
        <w:rPr>
          <w:rFonts w:cs="Arial"/>
          <w:sz w:val="20"/>
          <w:szCs w:val="20"/>
          <w:rtl/>
        </w:rPr>
        <w:t xml:space="preserve"> </w:t>
      </w:r>
      <w:r w:rsidRPr="00561E34">
        <w:rPr>
          <w:rFonts w:cs="Arial" w:hint="cs"/>
          <w:sz w:val="20"/>
          <w:szCs w:val="20"/>
          <w:rtl/>
        </w:rPr>
        <w:t>שיצא</w:t>
      </w:r>
      <w:r w:rsidRPr="00561E34">
        <w:rPr>
          <w:rFonts w:cs="Arial"/>
          <w:sz w:val="20"/>
          <w:szCs w:val="20"/>
          <w:rtl/>
        </w:rPr>
        <w:t xml:space="preserve"> </w:t>
      </w:r>
      <w:r w:rsidRPr="00561E34">
        <w:rPr>
          <w:rFonts w:cs="Arial" w:hint="cs"/>
          <w:sz w:val="20"/>
          <w:szCs w:val="20"/>
          <w:rtl/>
        </w:rPr>
        <w:t>ממנו</w:t>
      </w:r>
      <w:r w:rsidRPr="00561E34">
        <w:rPr>
          <w:rFonts w:cs="Arial"/>
          <w:sz w:val="20"/>
          <w:szCs w:val="20"/>
          <w:rtl/>
        </w:rPr>
        <w:t xml:space="preserve"> </w:t>
      </w:r>
      <w:r w:rsidRPr="00561E34">
        <w:rPr>
          <w:rFonts w:cs="Arial" w:hint="cs"/>
          <w:sz w:val="20"/>
          <w:szCs w:val="20"/>
          <w:rtl/>
        </w:rPr>
        <w:t>מילואו</w:t>
      </w:r>
      <w:r w:rsidRPr="00561E34">
        <w:rPr>
          <w:rFonts w:cs="Arial"/>
          <w:sz w:val="20"/>
          <w:szCs w:val="20"/>
          <w:rtl/>
        </w:rPr>
        <w:t xml:space="preserve"> </w:t>
      </w:r>
      <w:r w:rsidRPr="00561E34">
        <w:rPr>
          <w:rFonts w:cs="Arial" w:hint="cs"/>
          <w:sz w:val="20"/>
          <w:szCs w:val="20"/>
          <w:rtl/>
        </w:rPr>
        <w:t>ועוד</w:t>
      </w:r>
      <w:r w:rsidRPr="00561E34">
        <w:rPr>
          <w:rFonts w:cs="Arial"/>
          <w:sz w:val="20"/>
          <w:szCs w:val="20"/>
          <w:rtl/>
        </w:rPr>
        <w:t xml:space="preserve">. </w:t>
      </w:r>
      <w:r w:rsidRPr="00561E34">
        <w:rPr>
          <w:rFonts w:cs="Arial" w:hint="cs"/>
          <w:sz w:val="18"/>
          <w:szCs w:val="18"/>
          <w:rtl/>
        </w:rPr>
        <w:t>הגה</w:t>
      </w:r>
      <w:r w:rsidRPr="00561E34">
        <w:rPr>
          <w:rFonts w:cs="Arial"/>
          <w:sz w:val="18"/>
          <w:szCs w:val="18"/>
          <w:rtl/>
        </w:rPr>
        <w:t xml:space="preserve">: </w:t>
      </w:r>
      <w:r w:rsidRPr="00561E34">
        <w:rPr>
          <w:rFonts w:cs="Arial" w:hint="cs"/>
          <w:sz w:val="18"/>
          <w:szCs w:val="18"/>
          <w:rtl/>
        </w:rPr>
        <w:t>ודוקא</w:t>
      </w:r>
      <w:r w:rsidRPr="00561E34">
        <w:rPr>
          <w:rFonts w:cs="Arial"/>
          <w:sz w:val="18"/>
          <w:szCs w:val="18"/>
          <w:rtl/>
        </w:rPr>
        <w:t xml:space="preserve"> </w:t>
      </w:r>
      <w:r w:rsidRPr="00561E34">
        <w:rPr>
          <w:rFonts w:cs="Arial" w:hint="cs"/>
          <w:sz w:val="18"/>
          <w:szCs w:val="18"/>
          <w:rtl/>
        </w:rPr>
        <w:t>בג</w:t>
      </w:r>
      <w:r w:rsidRPr="00561E34">
        <w:rPr>
          <w:rFonts w:cs="Arial"/>
          <w:sz w:val="18"/>
          <w:szCs w:val="18"/>
          <w:rtl/>
        </w:rPr>
        <w:t xml:space="preserve">' </w:t>
      </w:r>
      <w:r w:rsidRPr="00561E34">
        <w:rPr>
          <w:rFonts w:cs="Arial" w:hint="cs"/>
          <w:sz w:val="18"/>
          <w:szCs w:val="18"/>
          <w:rtl/>
        </w:rPr>
        <w:t>לוגין</w:t>
      </w:r>
      <w:r w:rsidRPr="00561E34">
        <w:rPr>
          <w:rFonts w:cs="Arial"/>
          <w:sz w:val="18"/>
          <w:szCs w:val="18"/>
          <w:rtl/>
        </w:rPr>
        <w:t xml:space="preserve"> </w:t>
      </w:r>
      <w:r w:rsidRPr="00561E34">
        <w:rPr>
          <w:rFonts w:cs="Arial" w:hint="cs"/>
          <w:sz w:val="18"/>
          <w:szCs w:val="18"/>
          <w:rtl/>
        </w:rPr>
        <w:t>שאובין</w:t>
      </w:r>
      <w:r w:rsidRPr="00561E34">
        <w:rPr>
          <w:rFonts w:cs="Arial"/>
          <w:sz w:val="18"/>
          <w:szCs w:val="18"/>
          <w:rtl/>
        </w:rPr>
        <w:t xml:space="preserve"> </w:t>
      </w:r>
      <w:r w:rsidRPr="00561E34">
        <w:rPr>
          <w:rFonts w:cs="Arial" w:hint="cs"/>
          <w:sz w:val="18"/>
          <w:szCs w:val="18"/>
          <w:rtl/>
        </w:rPr>
        <w:t>מכשרינן</w:t>
      </w:r>
      <w:r w:rsidRPr="00561E34">
        <w:rPr>
          <w:rFonts w:cs="Arial"/>
          <w:sz w:val="18"/>
          <w:szCs w:val="18"/>
          <w:rtl/>
        </w:rPr>
        <w:t xml:space="preserve"> </w:t>
      </w:r>
      <w:r w:rsidRPr="00561E34">
        <w:rPr>
          <w:rFonts w:cs="Arial" w:hint="cs"/>
          <w:sz w:val="18"/>
          <w:szCs w:val="18"/>
          <w:rtl/>
        </w:rPr>
        <w:t>בכהאי</w:t>
      </w:r>
      <w:r w:rsidRPr="00561E34">
        <w:rPr>
          <w:rFonts w:cs="Arial"/>
          <w:sz w:val="18"/>
          <w:szCs w:val="18"/>
          <w:rtl/>
        </w:rPr>
        <w:t xml:space="preserve"> </w:t>
      </w:r>
      <w:r w:rsidRPr="00561E34">
        <w:rPr>
          <w:rFonts w:cs="Arial" w:hint="cs"/>
          <w:sz w:val="18"/>
          <w:szCs w:val="18"/>
          <w:rtl/>
        </w:rPr>
        <w:t>גוונא</w:t>
      </w:r>
      <w:r w:rsidRPr="00561E34">
        <w:rPr>
          <w:rFonts w:cs="Arial"/>
          <w:sz w:val="18"/>
          <w:szCs w:val="18"/>
          <w:rtl/>
        </w:rPr>
        <w:t xml:space="preserve">, </w:t>
      </w:r>
      <w:r w:rsidRPr="00561E34">
        <w:rPr>
          <w:rFonts w:cs="Arial" w:hint="cs"/>
          <w:sz w:val="18"/>
          <w:szCs w:val="18"/>
          <w:rtl/>
        </w:rPr>
        <w:t>אבל</w:t>
      </w:r>
      <w:r w:rsidRPr="00561E34">
        <w:rPr>
          <w:rFonts w:cs="Arial"/>
          <w:sz w:val="18"/>
          <w:szCs w:val="18"/>
          <w:rtl/>
        </w:rPr>
        <w:t xml:space="preserve"> </w:t>
      </w:r>
      <w:r w:rsidRPr="00561E34">
        <w:rPr>
          <w:rFonts w:cs="Arial" w:hint="cs"/>
          <w:sz w:val="18"/>
          <w:szCs w:val="18"/>
          <w:rtl/>
        </w:rPr>
        <w:t>אם</w:t>
      </w:r>
      <w:r w:rsidRPr="00561E34">
        <w:rPr>
          <w:rFonts w:cs="Arial"/>
          <w:sz w:val="18"/>
          <w:szCs w:val="18"/>
          <w:rtl/>
        </w:rPr>
        <w:t xml:space="preserve"> </w:t>
      </w:r>
      <w:r w:rsidRPr="00561E34">
        <w:rPr>
          <w:rFonts w:cs="Arial" w:hint="cs"/>
          <w:sz w:val="18"/>
          <w:szCs w:val="18"/>
          <w:rtl/>
        </w:rPr>
        <w:t>היתה</w:t>
      </w:r>
      <w:r w:rsidRPr="00561E34">
        <w:rPr>
          <w:rFonts w:cs="Arial"/>
          <w:sz w:val="18"/>
          <w:szCs w:val="18"/>
          <w:rtl/>
        </w:rPr>
        <w:t xml:space="preserve"> </w:t>
      </w:r>
      <w:r w:rsidRPr="00561E34">
        <w:rPr>
          <w:rFonts w:cs="Arial" w:hint="cs"/>
          <w:sz w:val="18"/>
          <w:szCs w:val="18"/>
          <w:rtl/>
        </w:rPr>
        <w:t>כולה</w:t>
      </w:r>
      <w:r w:rsidRPr="00561E34">
        <w:rPr>
          <w:rFonts w:cs="Arial"/>
          <w:sz w:val="18"/>
          <w:szCs w:val="18"/>
          <w:rtl/>
        </w:rPr>
        <w:t xml:space="preserve"> </w:t>
      </w:r>
      <w:r w:rsidRPr="00561E34">
        <w:rPr>
          <w:rFonts w:cs="Arial" w:hint="cs"/>
          <w:sz w:val="18"/>
          <w:szCs w:val="18"/>
          <w:rtl/>
        </w:rPr>
        <w:t>שאובה</w:t>
      </w:r>
      <w:r w:rsidRPr="00561E34">
        <w:rPr>
          <w:rFonts w:cs="Arial"/>
          <w:sz w:val="18"/>
          <w:szCs w:val="18"/>
          <w:rtl/>
        </w:rPr>
        <w:t xml:space="preserve"> </w:t>
      </w:r>
      <w:r w:rsidRPr="00561E34">
        <w:rPr>
          <w:rFonts w:cs="Arial" w:hint="cs"/>
          <w:sz w:val="18"/>
          <w:szCs w:val="18"/>
          <w:rtl/>
        </w:rPr>
        <w:t>אפילו</w:t>
      </w:r>
      <w:r w:rsidRPr="00561E34">
        <w:rPr>
          <w:rFonts w:cs="Arial"/>
          <w:sz w:val="18"/>
          <w:szCs w:val="18"/>
          <w:rtl/>
        </w:rPr>
        <w:t xml:space="preserve"> </w:t>
      </w:r>
      <w:r w:rsidRPr="00561E34">
        <w:rPr>
          <w:rFonts w:cs="Arial" w:hint="cs"/>
          <w:sz w:val="18"/>
          <w:szCs w:val="18"/>
          <w:rtl/>
        </w:rPr>
        <w:t>נתן</w:t>
      </w:r>
      <w:r w:rsidRPr="00561E34">
        <w:rPr>
          <w:rFonts w:cs="Arial"/>
          <w:sz w:val="18"/>
          <w:szCs w:val="18"/>
          <w:rtl/>
        </w:rPr>
        <w:t xml:space="preserve"> </w:t>
      </w:r>
      <w:r w:rsidRPr="00561E34">
        <w:rPr>
          <w:rFonts w:cs="Arial" w:hint="cs"/>
          <w:sz w:val="18"/>
          <w:szCs w:val="18"/>
          <w:rtl/>
        </w:rPr>
        <w:t>עליה</w:t>
      </w:r>
      <w:r w:rsidRPr="00561E34">
        <w:rPr>
          <w:rFonts w:cs="Arial"/>
          <w:sz w:val="18"/>
          <w:szCs w:val="18"/>
          <w:rtl/>
        </w:rPr>
        <w:t xml:space="preserve"> </w:t>
      </w:r>
      <w:r w:rsidRPr="00561E34">
        <w:rPr>
          <w:rFonts w:cs="Arial" w:hint="cs"/>
          <w:sz w:val="18"/>
          <w:szCs w:val="18"/>
          <w:rtl/>
        </w:rPr>
        <w:t>עד</w:t>
      </w:r>
      <w:r w:rsidRPr="00561E34">
        <w:rPr>
          <w:rFonts w:cs="Arial"/>
          <w:sz w:val="18"/>
          <w:szCs w:val="18"/>
          <w:rtl/>
        </w:rPr>
        <w:t xml:space="preserve"> </w:t>
      </w:r>
      <w:r w:rsidRPr="00561E34">
        <w:rPr>
          <w:rFonts w:cs="Arial" w:hint="cs"/>
          <w:sz w:val="18"/>
          <w:szCs w:val="18"/>
          <w:rtl/>
        </w:rPr>
        <w:t>שיצאו</w:t>
      </w:r>
      <w:r w:rsidRPr="00561E34">
        <w:rPr>
          <w:rFonts w:cs="Arial"/>
          <w:sz w:val="18"/>
          <w:szCs w:val="18"/>
          <w:rtl/>
        </w:rPr>
        <w:t xml:space="preserve"> </w:t>
      </w:r>
      <w:r w:rsidRPr="00561E34">
        <w:rPr>
          <w:rFonts w:cs="Arial" w:hint="cs"/>
          <w:sz w:val="18"/>
          <w:szCs w:val="18"/>
          <w:rtl/>
        </w:rPr>
        <w:t>כדי</w:t>
      </w:r>
      <w:r w:rsidRPr="00561E34">
        <w:rPr>
          <w:rFonts w:cs="Arial"/>
          <w:sz w:val="18"/>
          <w:szCs w:val="18"/>
          <w:rtl/>
        </w:rPr>
        <w:t xml:space="preserve"> </w:t>
      </w:r>
      <w:r w:rsidRPr="00561E34">
        <w:rPr>
          <w:rFonts w:cs="Arial" w:hint="cs"/>
          <w:sz w:val="18"/>
          <w:szCs w:val="18"/>
          <w:rtl/>
        </w:rPr>
        <w:t>מילואה</w:t>
      </w:r>
      <w:r w:rsidRPr="00561E34">
        <w:rPr>
          <w:rFonts w:cs="Arial"/>
          <w:sz w:val="18"/>
          <w:szCs w:val="18"/>
          <w:rtl/>
        </w:rPr>
        <w:t xml:space="preserve"> </w:t>
      </w:r>
      <w:r w:rsidRPr="00561E34">
        <w:rPr>
          <w:rFonts w:cs="Arial" w:hint="cs"/>
          <w:sz w:val="18"/>
          <w:szCs w:val="18"/>
          <w:rtl/>
        </w:rPr>
        <w:t>ועוד</w:t>
      </w:r>
      <w:r w:rsidRPr="00561E34">
        <w:rPr>
          <w:rFonts w:cs="Arial"/>
          <w:sz w:val="18"/>
          <w:szCs w:val="18"/>
          <w:rtl/>
        </w:rPr>
        <w:t xml:space="preserve">, </w:t>
      </w:r>
      <w:r w:rsidRPr="00561E34">
        <w:rPr>
          <w:rFonts w:cs="Arial" w:hint="cs"/>
          <w:sz w:val="18"/>
          <w:szCs w:val="18"/>
          <w:rtl/>
        </w:rPr>
        <w:t>לא</w:t>
      </w:r>
      <w:r w:rsidRPr="00561E34">
        <w:rPr>
          <w:rFonts w:cs="Arial"/>
          <w:sz w:val="18"/>
          <w:szCs w:val="18"/>
          <w:rtl/>
        </w:rPr>
        <w:t xml:space="preserve"> </w:t>
      </w:r>
      <w:r w:rsidRPr="00561E34">
        <w:rPr>
          <w:rFonts w:cs="Arial" w:hint="cs"/>
          <w:sz w:val="18"/>
          <w:szCs w:val="18"/>
          <w:rtl/>
        </w:rPr>
        <w:t>מהני</w:t>
      </w:r>
      <w:r w:rsidRPr="00561E34">
        <w:rPr>
          <w:rFonts w:cs="Arial"/>
          <w:sz w:val="18"/>
          <w:szCs w:val="18"/>
          <w:rtl/>
        </w:rPr>
        <w:t xml:space="preserve"> </w:t>
      </w:r>
      <w:r w:rsidRPr="00561E34">
        <w:rPr>
          <w:rFonts w:cs="Arial" w:hint="cs"/>
          <w:sz w:val="18"/>
          <w:szCs w:val="18"/>
          <w:rtl/>
        </w:rPr>
        <w:t>אלא</w:t>
      </w:r>
      <w:r w:rsidRPr="00561E34">
        <w:rPr>
          <w:rFonts w:cs="Arial"/>
          <w:sz w:val="18"/>
          <w:szCs w:val="18"/>
          <w:rtl/>
        </w:rPr>
        <w:t xml:space="preserve"> </w:t>
      </w:r>
      <w:r w:rsidRPr="00561E34">
        <w:rPr>
          <w:rFonts w:cs="Arial" w:hint="cs"/>
          <w:sz w:val="18"/>
          <w:szCs w:val="18"/>
          <w:rtl/>
        </w:rPr>
        <w:t>מחשבין</w:t>
      </w:r>
      <w:r w:rsidRPr="00561E34">
        <w:rPr>
          <w:rFonts w:cs="Arial"/>
          <w:sz w:val="18"/>
          <w:szCs w:val="18"/>
          <w:rtl/>
        </w:rPr>
        <w:t xml:space="preserve"> </w:t>
      </w:r>
      <w:r w:rsidRPr="00561E34">
        <w:rPr>
          <w:rFonts w:cs="Arial" w:hint="cs"/>
          <w:sz w:val="18"/>
          <w:szCs w:val="18"/>
          <w:rtl/>
        </w:rPr>
        <w:t>המים</w:t>
      </w:r>
      <w:r w:rsidRPr="00561E34">
        <w:rPr>
          <w:rFonts w:cs="Arial"/>
          <w:sz w:val="18"/>
          <w:szCs w:val="18"/>
          <w:rtl/>
        </w:rPr>
        <w:t xml:space="preserve"> </w:t>
      </w:r>
      <w:r w:rsidRPr="00561E34">
        <w:rPr>
          <w:rFonts w:cs="Arial" w:hint="cs"/>
          <w:sz w:val="18"/>
          <w:szCs w:val="18"/>
          <w:rtl/>
        </w:rPr>
        <w:t>היוצאין</w:t>
      </w:r>
      <w:r w:rsidRPr="00561E34">
        <w:rPr>
          <w:rFonts w:cs="Arial"/>
          <w:sz w:val="18"/>
          <w:szCs w:val="18"/>
          <w:rtl/>
        </w:rPr>
        <w:t xml:space="preserve"> </w:t>
      </w:r>
      <w:r w:rsidRPr="00561E34">
        <w:rPr>
          <w:rFonts w:cs="Arial" w:hint="cs"/>
          <w:sz w:val="18"/>
          <w:szCs w:val="18"/>
          <w:rtl/>
        </w:rPr>
        <w:t>לפי</w:t>
      </w:r>
      <w:r w:rsidRPr="00561E34">
        <w:rPr>
          <w:rFonts w:cs="Arial"/>
          <w:sz w:val="18"/>
          <w:szCs w:val="18"/>
          <w:rtl/>
        </w:rPr>
        <w:t xml:space="preserve"> </w:t>
      </w:r>
      <w:r w:rsidRPr="00561E34">
        <w:rPr>
          <w:rFonts w:cs="Arial" w:hint="cs"/>
          <w:sz w:val="18"/>
          <w:szCs w:val="18"/>
          <w:rtl/>
        </w:rPr>
        <w:t>ערך</w:t>
      </w:r>
      <w:r w:rsidRPr="00561E34">
        <w:rPr>
          <w:rFonts w:cs="Arial"/>
          <w:sz w:val="18"/>
          <w:szCs w:val="18"/>
          <w:rtl/>
        </w:rPr>
        <w:t xml:space="preserve"> </w:t>
      </w:r>
      <w:r w:rsidRPr="00561E34">
        <w:rPr>
          <w:rFonts w:cs="Arial" w:hint="cs"/>
          <w:sz w:val="18"/>
          <w:szCs w:val="18"/>
          <w:rtl/>
        </w:rPr>
        <w:t>הכשרים</w:t>
      </w:r>
      <w:r w:rsidRPr="00561E34">
        <w:rPr>
          <w:rFonts w:cs="Arial"/>
          <w:sz w:val="18"/>
          <w:szCs w:val="18"/>
          <w:rtl/>
        </w:rPr>
        <w:t xml:space="preserve"> </w:t>
      </w:r>
      <w:r w:rsidRPr="00561E34">
        <w:rPr>
          <w:rFonts w:cs="Arial" w:hint="cs"/>
          <w:sz w:val="18"/>
          <w:szCs w:val="18"/>
          <w:rtl/>
        </w:rPr>
        <w:t>והפסולים</w:t>
      </w:r>
      <w:r w:rsidRPr="00561E34">
        <w:rPr>
          <w:rFonts w:cs="Arial"/>
          <w:sz w:val="18"/>
          <w:szCs w:val="18"/>
          <w:rtl/>
        </w:rPr>
        <w:t xml:space="preserve"> (</w:t>
      </w:r>
      <w:r w:rsidRPr="00561E34">
        <w:rPr>
          <w:rFonts w:cs="Arial" w:hint="cs"/>
          <w:sz w:val="18"/>
          <w:szCs w:val="18"/>
          <w:rtl/>
        </w:rPr>
        <w:t>ב</w:t>
      </w:r>
      <w:r w:rsidRPr="00561E34">
        <w:rPr>
          <w:rFonts w:cs="Arial"/>
          <w:sz w:val="18"/>
          <w:szCs w:val="18"/>
          <w:rtl/>
        </w:rPr>
        <w:t>"</w:t>
      </w:r>
      <w:r w:rsidRPr="00561E34">
        <w:rPr>
          <w:rFonts w:cs="Arial" w:hint="cs"/>
          <w:sz w:val="18"/>
          <w:szCs w:val="18"/>
          <w:rtl/>
        </w:rPr>
        <w:t>י</w:t>
      </w:r>
      <w:r w:rsidRPr="00561E34">
        <w:rPr>
          <w:rFonts w:cs="Arial"/>
          <w:sz w:val="18"/>
          <w:szCs w:val="18"/>
          <w:rtl/>
        </w:rPr>
        <w:t xml:space="preserve"> </w:t>
      </w:r>
      <w:r w:rsidRPr="00561E34">
        <w:rPr>
          <w:rFonts w:cs="Arial" w:hint="cs"/>
          <w:sz w:val="18"/>
          <w:szCs w:val="18"/>
          <w:rtl/>
        </w:rPr>
        <w:t>בשם</w:t>
      </w:r>
      <w:r w:rsidRPr="00561E34">
        <w:rPr>
          <w:rFonts w:cs="Arial"/>
          <w:sz w:val="18"/>
          <w:szCs w:val="18"/>
          <w:rtl/>
        </w:rPr>
        <w:t xml:space="preserve"> </w:t>
      </w:r>
      <w:r w:rsidRPr="00561E34">
        <w:rPr>
          <w:rFonts w:cs="Arial" w:hint="cs"/>
          <w:sz w:val="18"/>
          <w:szCs w:val="18"/>
          <w:rtl/>
        </w:rPr>
        <w:t>הראב</w:t>
      </w:r>
      <w:r w:rsidRPr="00561E34">
        <w:rPr>
          <w:rFonts w:cs="Arial"/>
          <w:sz w:val="18"/>
          <w:szCs w:val="18"/>
          <w:rtl/>
        </w:rPr>
        <w:t>"</w:t>
      </w:r>
      <w:r w:rsidRPr="00561E34">
        <w:rPr>
          <w:rFonts w:cs="Arial" w:hint="cs"/>
          <w:sz w:val="18"/>
          <w:szCs w:val="18"/>
          <w:rtl/>
        </w:rPr>
        <w:t>ד</w:t>
      </w:r>
      <w:r w:rsidRPr="00561E34">
        <w:rPr>
          <w:rFonts w:cs="Arial"/>
          <w:sz w:val="18"/>
          <w:szCs w:val="18"/>
          <w:rtl/>
        </w:rPr>
        <w:t>).</w:t>
      </w:r>
    </w:p>
    <w:p w:rsidR="00705451" w:rsidRDefault="00D50822" w:rsidP="005901C7">
      <w:pPr>
        <w:rPr>
          <w:sz w:val="20"/>
          <w:szCs w:val="20"/>
          <w:rtl/>
        </w:rPr>
      </w:pPr>
      <w:r>
        <w:rPr>
          <w:rFonts w:hint="cs"/>
          <w:b/>
          <w:bCs/>
          <w:sz w:val="20"/>
          <w:szCs w:val="20"/>
          <w:rtl/>
        </w:rPr>
        <w:t xml:space="preserve">ש"ך </w:t>
      </w:r>
      <w:r>
        <w:rPr>
          <w:sz w:val="20"/>
          <w:szCs w:val="20"/>
          <w:rtl/>
        </w:rPr>
        <w:t>–</w:t>
      </w:r>
      <w:r>
        <w:rPr>
          <w:rFonts w:hint="cs"/>
          <w:sz w:val="20"/>
          <w:szCs w:val="20"/>
          <w:rtl/>
        </w:rPr>
        <w:t xml:space="preserve"> </w:t>
      </w:r>
      <w:r w:rsidRPr="00D50822">
        <w:rPr>
          <w:rFonts w:hint="cs"/>
          <w:b/>
          <w:bCs/>
          <w:sz w:val="20"/>
          <w:szCs w:val="20"/>
          <w:rtl/>
        </w:rPr>
        <w:t xml:space="preserve">המחבר </w:t>
      </w:r>
      <w:r w:rsidRPr="00D50822">
        <w:rPr>
          <w:rFonts w:hint="cs"/>
          <w:sz w:val="20"/>
          <w:szCs w:val="20"/>
          <w:rtl/>
        </w:rPr>
        <w:t xml:space="preserve">לא פסק </w:t>
      </w:r>
      <w:r w:rsidRPr="00D50822">
        <w:rPr>
          <w:rFonts w:hint="cs"/>
          <w:b/>
          <w:bCs/>
          <w:sz w:val="20"/>
          <w:szCs w:val="20"/>
          <w:rtl/>
        </w:rPr>
        <w:t>כרמב"ם</w:t>
      </w:r>
      <w:r w:rsidRPr="00D50822">
        <w:rPr>
          <w:rFonts w:hint="cs"/>
          <w:sz w:val="20"/>
          <w:szCs w:val="20"/>
          <w:rtl/>
        </w:rPr>
        <w:t xml:space="preserve"> לעניין פחות מג"ל מים שאובים טמאים שנפלו למקווה, מכיוון ששאר הראשונים לא חילקו בדין זה ובכל עניין אין פחות מג"ל פוסלים את המקווה</w:t>
      </w:r>
      <w:r w:rsidR="005901C7">
        <w:rPr>
          <w:rFonts w:hint="cs"/>
          <w:sz w:val="20"/>
          <w:szCs w:val="20"/>
          <w:rtl/>
        </w:rPr>
        <w:t>.</w:t>
      </w:r>
      <w:r>
        <w:rPr>
          <w:rFonts w:hint="cs"/>
          <w:b/>
          <w:bCs/>
          <w:sz w:val="18"/>
          <w:szCs w:val="18"/>
          <w:rtl/>
        </w:rPr>
        <w:br/>
      </w:r>
      <w:r w:rsidRPr="00D50822">
        <w:rPr>
          <w:b/>
          <w:bCs/>
          <w:sz w:val="18"/>
          <w:szCs w:val="18"/>
          <w:rtl/>
        </w:rPr>
        <w:br/>
      </w:r>
      <w:r w:rsidR="00026C08">
        <w:rPr>
          <w:rFonts w:hint="cs"/>
          <w:b/>
          <w:bCs/>
          <w:sz w:val="20"/>
          <w:szCs w:val="20"/>
          <w:rtl/>
        </w:rPr>
        <w:t>סיכום</w:t>
      </w:r>
      <w:r w:rsidR="00026C08">
        <w:rPr>
          <w:b/>
          <w:bCs/>
          <w:sz w:val="20"/>
          <w:szCs w:val="20"/>
          <w:rtl/>
        </w:rPr>
        <w:br/>
      </w:r>
      <w:r w:rsidR="00026C08">
        <w:rPr>
          <w:rFonts w:hint="cs"/>
          <w:sz w:val="20"/>
          <w:szCs w:val="20"/>
          <w:rtl/>
        </w:rPr>
        <w:t xml:space="preserve">1. </w:t>
      </w:r>
      <w:r w:rsidR="00026C08" w:rsidRPr="00E53CD1">
        <w:rPr>
          <w:rFonts w:hint="cs"/>
          <w:b/>
          <w:bCs/>
          <w:sz w:val="20"/>
          <w:szCs w:val="20"/>
          <w:rtl/>
        </w:rPr>
        <w:t>משנה</w:t>
      </w:r>
      <w:r w:rsidR="00026C08">
        <w:rPr>
          <w:rFonts w:hint="cs"/>
          <w:sz w:val="20"/>
          <w:szCs w:val="20"/>
          <w:rtl/>
        </w:rPr>
        <w:t xml:space="preserve">. </w:t>
      </w:r>
      <w:r w:rsidR="00026C08" w:rsidRPr="00E53CD1">
        <w:rPr>
          <w:rFonts w:hint="cs"/>
          <w:b/>
          <w:bCs/>
          <w:sz w:val="20"/>
          <w:szCs w:val="20"/>
          <w:rtl/>
        </w:rPr>
        <w:t>רבי יהושע</w:t>
      </w:r>
      <w:r w:rsidR="00026C08">
        <w:rPr>
          <w:rFonts w:hint="cs"/>
          <w:sz w:val="20"/>
          <w:szCs w:val="20"/>
          <w:rtl/>
        </w:rPr>
        <w:t xml:space="preserve">. מקווה שנפסל מחמת ג"ל, הכשרו ע"י שיצא ממנו אפילו קורטוב. </w:t>
      </w:r>
      <w:r w:rsidR="00026C08" w:rsidRPr="00E53CD1">
        <w:rPr>
          <w:rFonts w:hint="cs"/>
          <w:b/>
          <w:bCs/>
          <w:sz w:val="20"/>
          <w:szCs w:val="20"/>
          <w:rtl/>
        </w:rPr>
        <w:t>חכמים</w:t>
      </w:r>
      <w:r w:rsidR="00026C08">
        <w:rPr>
          <w:rFonts w:hint="cs"/>
          <w:sz w:val="20"/>
          <w:szCs w:val="20"/>
          <w:rtl/>
        </w:rPr>
        <w:t xml:space="preserve">. עד שייצא מילואו ועוד, וכ"פ </w:t>
      </w:r>
      <w:r w:rsidR="00026C08" w:rsidRPr="00E53CD1">
        <w:rPr>
          <w:rFonts w:hint="cs"/>
          <w:b/>
          <w:bCs/>
          <w:sz w:val="20"/>
          <w:szCs w:val="20"/>
          <w:rtl/>
        </w:rPr>
        <w:t>המחבר</w:t>
      </w:r>
      <w:r w:rsidR="00026C08">
        <w:rPr>
          <w:rFonts w:hint="cs"/>
          <w:sz w:val="20"/>
          <w:szCs w:val="20"/>
          <w:rtl/>
        </w:rPr>
        <w:t>.</w:t>
      </w:r>
      <w:r w:rsidR="00026C08">
        <w:rPr>
          <w:sz w:val="20"/>
          <w:szCs w:val="20"/>
          <w:rtl/>
        </w:rPr>
        <w:br/>
      </w:r>
      <w:r w:rsidR="00026C08">
        <w:rPr>
          <w:rFonts w:hint="cs"/>
          <w:sz w:val="20"/>
          <w:szCs w:val="20"/>
          <w:rtl/>
        </w:rPr>
        <w:t xml:space="preserve">2. </w:t>
      </w:r>
      <w:r w:rsidR="00026C08" w:rsidRPr="00A00E4A">
        <w:rPr>
          <w:rFonts w:hint="cs"/>
          <w:b/>
          <w:bCs/>
          <w:sz w:val="20"/>
          <w:szCs w:val="20"/>
          <w:rtl/>
        </w:rPr>
        <w:t>רשב"א</w:t>
      </w:r>
      <w:r w:rsidR="00026C08">
        <w:rPr>
          <w:rFonts w:hint="cs"/>
          <w:sz w:val="20"/>
          <w:szCs w:val="20"/>
          <w:rtl/>
        </w:rPr>
        <w:t>. מקווה חסר קורטוב שנפלו לו פחות מג"ל, לא פסלוהו, הכשרו ע"י שיתווספו לו מים כשרים כשיעור שהיה חסר לו בתחילה.</w:t>
      </w:r>
      <w:r w:rsidR="00A00E4A">
        <w:rPr>
          <w:rFonts w:hint="cs"/>
          <w:sz w:val="20"/>
          <w:szCs w:val="20"/>
          <w:rtl/>
        </w:rPr>
        <w:t xml:space="preserve"> אך אם נפלו לו ג"ל, אפילו היה חסר קורטוב להשלימו למ' סאה, פסול, וכ"פ </w:t>
      </w:r>
      <w:r w:rsidR="00A00E4A" w:rsidRPr="00A00E4A">
        <w:rPr>
          <w:rFonts w:hint="cs"/>
          <w:b/>
          <w:bCs/>
          <w:sz w:val="20"/>
          <w:szCs w:val="20"/>
          <w:rtl/>
        </w:rPr>
        <w:t>המחבר</w:t>
      </w:r>
      <w:r w:rsidR="00A00E4A">
        <w:rPr>
          <w:rFonts w:hint="cs"/>
          <w:sz w:val="20"/>
          <w:szCs w:val="20"/>
          <w:rtl/>
        </w:rPr>
        <w:t>.</w:t>
      </w:r>
      <w:r w:rsidR="005901C7">
        <w:rPr>
          <w:sz w:val="20"/>
          <w:szCs w:val="20"/>
          <w:rtl/>
        </w:rPr>
        <w:br/>
      </w:r>
      <w:r w:rsidR="005901C7">
        <w:rPr>
          <w:rFonts w:hint="cs"/>
          <w:sz w:val="20"/>
          <w:szCs w:val="20"/>
          <w:rtl/>
        </w:rPr>
        <w:t xml:space="preserve">3. </w:t>
      </w:r>
      <w:r w:rsidR="005901C7" w:rsidRPr="005901C7">
        <w:rPr>
          <w:rFonts w:hint="cs"/>
          <w:b/>
          <w:bCs/>
          <w:sz w:val="20"/>
          <w:szCs w:val="20"/>
          <w:rtl/>
        </w:rPr>
        <w:t>רמב"ם</w:t>
      </w:r>
      <w:r w:rsidR="005901C7">
        <w:rPr>
          <w:rFonts w:hint="cs"/>
          <w:sz w:val="20"/>
          <w:szCs w:val="20"/>
          <w:rtl/>
        </w:rPr>
        <w:t xml:space="preserve">. פחות מג"ל מים שאובים טמאים פוסלים מקווה וכדי להכשירו צריך שירבו כשרים על הפסולים. מקווה חסר משקל דינר שנפלו לו פחות מג"ל שאובים טמאים, הכשרו ע"י שיפלו לו מים משקל דינר. </w:t>
      </w:r>
      <w:r w:rsidR="005901C7" w:rsidRPr="005901C7">
        <w:rPr>
          <w:rFonts w:hint="cs"/>
          <w:b/>
          <w:bCs/>
          <w:sz w:val="20"/>
          <w:szCs w:val="20"/>
          <w:rtl/>
        </w:rPr>
        <w:t xml:space="preserve">טעם </w:t>
      </w:r>
      <w:r w:rsidR="005901C7">
        <w:rPr>
          <w:rFonts w:hint="cs"/>
          <w:sz w:val="20"/>
          <w:szCs w:val="20"/>
          <w:rtl/>
        </w:rPr>
        <w:t xml:space="preserve">החילוק. </w:t>
      </w:r>
      <w:r w:rsidR="005901C7" w:rsidRPr="005901C7">
        <w:rPr>
          <w:rFonts w:hint="cs"/>
          <w:b/>
          <w:bCs/>
          <w:sz w:val="20"/>
          <w:szCs w:val="20"/>
          <w:rtl/>
        </w:rPr>
        <w:t>ב"י</w:t>
      </w:r>
      <w:r w:rsidR="005901C7">
        <w:rPr>
          <w:rFonts w:hint="cs"/>
          <w:sz w:val="20"/>
          <w:szCs w:val="20"/>
          <w:rtl/>
        </w:rPr>
        <w:t>. כשחסר דינר יש על המקווה שם כשר.</w:t>
      </w:r>
      <w:r w:rsidR="005901C7">
        <w:rPr>
          <w:sz w:val="20"/>
          <w:szCs w:val="20"/>
          <w:rtl/>
        </w:rPr>
        <w:br/>
      </w:r>
      <w:r w:rsidR="005901C7">
        <w:rPr>
          <w:rFonts w:hint="cs"/>
          <w:sz w:val="20"/>
          <w:szCs w:val="20"/>
          <w:rtl/>
        </w:rPr>
        <w:t xml:space="preserve">4. </w:t>
      </w:r>
      <w:r w:rsidR="005901C7" w:rsidRPr="005901C7">
        <w:rPr>
          <w:rFonts w:hint="cs"/>
          <w:b/>
          <w:bCs/>
          <w:sz w:val="20"/>
          <w:szCs w:val="20"/>
          <w:rtl/>
        </w:rPr>
        <w:t>ראב"ד</w:t>
      </w:r>
      <w:r w:rsidR="005901C7">
        <w:rPr>
          <w:rFonts w:hint="cs"/>
          <w:sz w:val="20"/>
          <w:szCs w:val="20"/>
          <w:rtl/>
        </w:rPr>
        <w:t xml:space="preserve">. פחות מג"ל שאובים טמאים אינם פוסלים וכך מוכח בתוספתא, וכ"פ </w:t>
      </w:r>
      <w:r w:rsidR="005901C7" w:rsidRPr="005901C7">
        <w:rPr>
          <w:rFonts w:hint="cs"/>
          <w:b/>
          <w:bCs/>
          <w:sz w:val="20"/>
          <w:szCs w:val="20"/>
          <w:rtl/>
        </w:rPr>
        <w:t>המחבר</w:t>
      </w:r>
      <w:r w:rsidR="005901C7">
        <w:rPr>
          <w:rFonts w:hint="cs"/>
          <w:sz w:val="20"/>
          <w:szCs w:val="20"/>
          <w:rtl/>
        </w:rPr>
        <w:t xml:space="preserve">, דלא </w:t>
      </w:r>
      <w:r w:rsidR="005901C7" w:rsidRPr="005901C7">
        <w:rPr>
          <w:rFonts w:hint="cs"/>
          <w:b/>
          <w:bCs/>
          <w:sz w:val="20"/>
          <w:szCs w:val="20"/>
          <w:rtl/>
        </w:rPr>
        <w:t>כרמב"ם</w:t>
      </w:r>
      <w:r w:rsidR="005901C7">
        <w:rPr>
          <w:rFonts w:hint="cs"/>
          <w:sz w:val="20"/>
          <w:szCs w:val="20"/>
          <w:rtl/>
        </w:rPr>
        <w:t xml:space="preserve"> הואיל ואין פוסק נוסף המחלק כך. </w:t>
      </w:r>
      <w:r w:rsidR="005901C7" w:rsidRPr="005901C7">
        <w:rPr>
          <w:rFonts w:hint="cs"/>
          <w:b/>
          <w:bCs/>
          <w:sz w:val="20"/>
          <w:szCs w:val="20"/>
          <w:rtl/>
        </w:rPr>
        <w:t>ב"י</w:t>
      </w:r>
      <w:r w:rsidR="005901C7">
        <w:rPr>
          <w:rFonts w:hint="cs"/>
          <w:sz w:val="20"/>
          <w:szCs w:val="20"/>
          <w:rtl/>
        </w:rPr>
        <w:t xml:space="preserve"> ביישוב </w:t>
      </w:r>
      <w:r w:rsidR="005901C7" w:rsidRPr="005901C7">
        <w:rPr>
          <w:rFonts w:hint="cs"/>
          <w:b/>
          <w:bCs/>
          <w:sz w:val="20"/>
          <w:szCs w:val="20"/>
          <w:rtl/>
        </w:rPr>
        <w:t>הרמב"ם</w:t>
      </w:r>
      <w:r w:rsidR="005901C7">
        <w:rPr>
          <w:rFonts w:hint="cs"/>
          <w:sz w:val="20"/>
          <w:szCs w:val="20"/>
          <w:rtl/>
        </w:rPr>
        <w:t>. צ"ל שהיתה לו גרסה שונה בתוספתא, והטעם הוא שמים טמאים חמירי טפי ופוסלים בפחות מג"ל.</w:t>
      </w:r>
      <w:r w:rsidR="00A00E4A">
        <w:rPr>
          <w:rFonts w:hint="cs"/>
          <w:sz w:val="20"/>
          <w:szCs w:val="20"/>
          <w:rtl/>
        </w:rPr>
        <w:br/>
      </w:r>
      <w:r w:rsidR="005901C7">
        <w:rPr>
          <w:rFonts w:hint="cs"/>
          <w:sz w:val="20"/>
          <w:szCs w:val="20"/>
          <w:rtl/>
        </w:rPr>
        <w:t>5</w:t>
      </w:r>
      <w:r w:rsidR="00A00E4A">
        <w:rPr>
          <w:rFonts w:hint="cs"/>
          <w:sz w:val="20"/>
          <w:szCs w:val="20"/>
          <w:rtl/>
        </w:rPr>
        <w:t xml:space="preserve">. </w:t>
      </w:r>
      <w:r w:rsidR="00A00E4A" w:rsidRPr="00A00E4A">
        <w:rPr>
          <w:rFonts w:hint="cs"/>
          <w:b/>
          <w:bCs/>
          <w:sz w:val="20"/>
          <w:szCs w:val="20"/>
          <w:rtl/>
        </w:rPr>
        <w:t>רמ"א</w:t>
      </w:r>
      <w:r w:rsidR="00A00E4A">
        <w:rPr>
          <w:rFonts w:hint="cs"/>
          <w:sz w:val="20"/>
          <w:szCs w:val="20"/>
          <w:rtl/>
        </w:rPr>
        <w:t>. במקווה שכולו שאוב בעינן שייצאו מימיו לפי חשבון ולא סגי במילואו ועוד.</w:t>
      </w:r>
      <w:r w:rsidR="00A90C78">
        <w:rPr>
          <w:sz w:val="20"/>
          <w:szCs w:val="20"/>
          <w:rtl/>
        </w:rPr>
        <w:br/>
      </w:r>
      <w:r w:rsidR="004442A2">
        <w:rPr>
          <w:sz w:val="20"/>
          <w:szCs w:val="20"/>
          <w:rtl/>
        </w:rPr>
        <w:br/>
      </w:r>
      <w:r w:rsidR="004442A2">
        <w:rPr>
          <w:rFonts w:hint="cs"/>
          <w:b/>
          <w:bCs/>
          <w:sz w:val="20"/>
          <w:szCs w:val="20"/>
          <w:rtl/>
        </w:rPr>
        <w:t>תוספת מהבית יוסף</w:t>
      </w:r>
      <w:r w:rsidR="004442A2">
        <w:rPr>
          <w:b/>
          <w:bCs/>
          <w:sz w:val="20"/>
          <w:szCs w:val="20"/>
          <w:rtl/>
        </w:rPr>
        <w:br/>
      </w:r>
      <w:r w:rsidR="00705451">
        <w:rPr>
          <w:rFonts w:hint="cs"/>
          <w:b/>
          <w:bCs/>
          <w:sz w:val="20"/>
          <w:szCs w:val="20"/>
          <w:rtl/>
        </w:rPr>
        <w:t xml:space="preserve">תוספתא </w:t>
      </w:r>
      <w:r w:rsidR="00705451">
        <w:rPr>
          <w:rFonts w:hint="cs"/>
          <w:sz w:val="20"/>
          <w:szCs w:val="20"/>
          <w:rtl/>
        </w:rPr>
        <w:t>מקוואות (ג, ה) "</w:t>
      </w:r>
      <w:r w:rsidR="00705451" w:rsidRPr="00705451">
        <w:rPr>
          <w:rFonts w:cs="Arial" w:hint="cs"/>
          <w:sz w:val="20"/>
          <w:szCs w:val="20"/>
          <w:rtl/>
        </w:rPr>
        <w:t>שתי</w:t>
      </w:r>
      <w:r w:rsidR="00705451" w:rsidRPr="00705451">
        <w:rPr>
          <w:rFonts w:cs="Arial"/>
          <w:sz w:val="20"/>
          <w:szCs w:val="20"/>
          <w:rtl/>
        </w:rPr>
        <w:t xml:space="preserve"> </w:t>
      </w:r>
      <w:r w:rsidR="00705451" w:rsidRPr="00705451">
        <w:rPr>
          <w:rFonts w:cs="Arial" w:hint="cs"/>
          <w:sz w:val="20"/>
          <w:szCs w:val="20"/>
          <w:rtl/>
        </w:rPr>
        <w:t>ברכות</w:t>
      </w:r>
      <w:r w:rsidR="00705451" w:rsidRPr="00705451">
        <w:rPr>
          <w:rFonts w:cs="Arial"/>
          <w:sz w:val="20"/>
          <w:szCs w:val="20"/>
          <w:rtl/>
        </w:rPr>
        <w:t xml:space="preserve"> </w:t>
      </w:r>
      <w:r w:rsidR="00705451" w:rsidRPr="00705451">
        <w:rPr>
          <w:rFonts w:cs="Arial" w:hint="cs"/>
          <w:sz w:val="20"/>
          <w:szCs w:val="20"/>
          <w:rtl/>
        </w:rPr>
        <w:t>של</w:t>
      </w:r>
      <w:r w:rsidR="00705451" w:rsidRPr="00705451">
        <w:rPr>
          <w:rFonts w:cs="Arial"/>
          <w:sz w:val="20"/>
          <w:szCs w:val="20"/>
          <w:rtl/>
        </w:rPr>
        <w:t xml:space="preserve"> </w:t>
      </w:r>
      <w:r w:rsidR="00705451" w:rsidRPr="00705451">
        <w:rPr>
          <w:rFonts w:cs="Arial" w:hint="cs"/>
          <w:sz w:val="20"/>
          <w:szCs w:val="20"/>
          <w:rtl/>
        </w:rPr>
        <w:t>ארבעים</w:t>
      </w:r>
      <w:r w:rsidR="00705451" w:rsidRPr="00705451">
        <w:rPr>
          <w:rFonts w:cs="Arial"/>
          <w:sz w:val="20"/>
          <w:szCs w:val="20"/>
          <w:rtl/>
        </w:rPr>
        <w:t xml:space="preserve"> </w:t>
      </w:r>
      <w:proofErr w:type="spellStart"/>
      <w:r w:rsidR="00705451" w:rsidRPr="00705451">
        <w:rPr>
          <w:rFonts w:cs="Arial" w:hint="cs"/>
          <w:sz w:val="20"/>
          <w:szCs w:val="20"/>
          <w:rtl/>
        </w:rPr>
        <w:t>ארבעים</w:t>
      </w:r>
      <w:proofErr w:type="spellEnd"/>
      <w:r w:rsidR="00705451" w:rsidRPr="00705451">
        <w:rPr>
          <w:rFonts w:cs="Arial"/>
          <w:sz w:val="20"/>
          <w:szCs w:val="20"/>
          <w:rtl/>
        </w:rPr>
        <w:t xml:space="preserve"> </w:t>
      </w:r>
      <w:r w:rsidR="00705451" w:rsidRPr="00705451">
        <w:rPr>
          <w:rFonts w:cs="Arial" w:hint="cs"/>
          <w:sz w:val="20"/>
          <w:szCs w:val="20"/>
          <w:rtl/>
        </w:rPr>
        <w:t>סאה</w:t>
      </w:r>
      <w:r w:rsidR="00705451" w:rsidRPr="00705451">
        <w:rPr>
          <w:rFonts w:cs="Arial"/>
          <w:sz w:val="20"/>
          <w:szCs w:val="20"/>
          <w:rtl/>
        </w:rPr>
        <w:t xml:space="preserve"> </w:t>
      </w:r>
      <w:r w:rsidR="00705451" w:rsidRPr="00705451">
        <w:rPr>
          <w:rFonts w:cs="Arial" w:hint="cs"/>
          <w:sz w:val="20"/>
          <w:szCs w:val="20"/>
          <w:rtl/>
        </w:rPr>
        <w:t>זו</w:t>
      </w:r>
      <w:r w:rsidR="00705451" w:rsidRPr="00705451">
        <w:rPr>
          <w:rFonts w:cs="Arial"/>
          <w:sz w:val="20"/>
          <w:szCs w:val="20"/>
          <w:rtl/>
        </w:rPr>
        <w:t xml:space="preserve"> </w:t>
      </w:r>
      <w:r w:rsidR="00705451" w:rsidRPr="00705451">
        <w:rPr>
          <w:rFonts w:cs="Arial" w:hint="cs"/>
          <w:sz w:val="20"/>
          <w:szCs w:val="20"/>
          <w:rtl/>
        </w:rPr>
        <w:t>על</w:t>
      </w:r>
      <w:r w:rsidR="00705451" w:rsidRPr="00705451">
        <w:rPr>
          <w:rFonts w:cs="Arial"/>
          <w:sz w:val="20"/>
          <w:szCs w:val="20"/>
          <w:rtl/>
        </w:rPr>
        <w:t xml:space="preserve"> </w:t>
      </w:r>
      <w:r w:rsidR="00705451" w:rsidRPr="00705451">
        <w:rPr>
          <w:rFonts w:cs="Arial" w:hint="cs"/>
          <w:sz w:val="20"/>
          <w:szCs w:val="20"/>
          <w:rtl/>
        </w:rPr>
        <w:t>גב</w:t>
      </w:r>
      <w:r w:rsidR="00705451" w:rsidRPr="00705451">
        <w:rPr>
          <w:rFonts w:cs="Arial"/>
          <w:sz w:val="20"/>
          <w:szCs w:val="20"/>
          <w:rtl/>
        </w:rPr>
        <w:t xml:space="preserve"> </w:t>
      </w:r>
      <w:r w:rsidR="00705451" w:rsidRPr="00705451">
        <w:rPr>
          <w:rFonts w:cs="Arial" w:hint="cs"/>
          <w:sz w:val="20"/>
          <w:szCs w:val="20"/>
          <w:rtl/>
        </w:rPr>
        <w:t>זו</w:t>
      </w:r>
      <w:r w:rsidR="00705451">
        <w:rPr>
          <w:rFonts w:cs="Arial" w:hint="cs"/>
          <w:sz w:val="20"/>
          <w:szCs w:val="20"/>
          <w:rtl/>
        </w:rPr>
        <w:t>, ונפלו</w:t>
      </w:r>
      <w:r w:rsidR="00705451" w:rsidRPr="00705451">
        <w:rPr>
          <w:rFonts w:cs="Arial"/>
          <w:sz w:val="20"/>
          <w:szCs w:val="20"/>
          <w:rtl/>
        </w:rPr>
        <w:t xml:space="preserve"> </w:t>
      </w:r>
      <w:r w:rsidR="00705451" w:rsidRPr="00705451">
        <w:rPr>
          <w:rFonts w:cs="Arial" w:hint="cs"/>
          <w:sz w:val="20"/>
          <w:szCs w:val="20"/>
          <w:rtl/>
        </w:rPr>
        <w:t>שלשת</w:t>
      </w:r>
      <w:r w:rsidR="00705451" w:rsidRPr="00705451">
        <w:rPr>
          <w:rFonts w:cs="Arial"/>
          <w:sz w:val="20"/>
          <w:szCs w:val="20"/>
          <w:rtl/>
        </w:rPr>
        <w:t xml:space="preserve"> </w:t>
      </w:r>
      <w:r w:rsidR="00705451" w:rsidRPr="00705451">
        <w:rPr>
          <w:rFonts w:cs="Arial" w:hint="cs"/>
          <w:sz w:val="20"/>
          <w:szCs w:val="20"/>
          <w:rtl/>
        </w:rPr>
        <w:t>לגין</w:t>
      </w:r>
      <w:r w:rsidR="00705451" w:rsidRPr="00705451">
        <w:rPr>
          <w:rFonts w:cs="Arial"/>
          <w:sz w:val="20"/>
          <w:szCs w:val="20"/>
          <w:rtl/>
        </w:rPr>
        <w:t xml:space="preserve"> </w:t>
      </w:r>
      <w:r w:rsidR="00705451" w:rsidRPr="00705451">
        <w:rPr>
          <w:rFonts w:cs="Arial" w:hint="cs"/>
          <w:sz w:val="20"/>
          <w:szCs w:val="20"/>
          <w:rtl/>
        </w:rPr>
        <w:t>לעליונה</w:t>
      </w:r>
      <w:r w:rsidR="00705451" w:rsidRPr="00705451">
        <w:rPr>
          <w:rFonts w:cs="Arial"/>
          <w:sz w:val="20"/>
          <w:szCs w:val="20"/>
          <w:rtl/>
        </w:rPr>
        <w:t xml:space="preserve"> </w:t>
      </w:r>
      <w:r w:rsidR="00705451" w:rsidRPr="00705451">
        <w:rPr>
          <w:rFonts w:cs="Arial" w:hint="cs"/>
          <w:sz w:val="20"/>
          <w:szCs w:val="20"/>
          <w:rtl/>
        </w:rPr>
        <w:t>ונפ</w:t>
      </w:r>
      <w:r w:rsidR="00705451">
        <w:rPr>
          <w:rFonts w:cs="Arial" w:hint="cs"/>
          <w:sz w:val="20"/>
          <w:szCs w:val="20"/>
          <w:rtl/>
        </w:rPr>
        <w:t>ת</w:t>
      </w:r>
      <w:r w:rsidR="00705451" w:rsidRPr="00705451">
        <w:rPr>
          <w:rFonts w:cs="Arial" w:hint="cs"/>
          <w:sz w:val="20"/>
          <w:szCs w:val="20"/>
          <w:rtl/>
        </w:rPr>
        <w:t>קו</w:t>
      </w:r>
      <w:r w:rsidR="00705451" w:rsidRPr="00705451">
        <w:rPr>
          <w:rFonts w:cs="Arial"/>
          <w:sz w:val="20"/>
          <w:szCs w:val="20"/>
          <w:rtl/>
        </w:rPr>
        <w:t xml:space="preserve"> </w:t>
      </w:r>
      <w:r w:rsidR="00705451" w:rsidRPr="00705451">
        <w:rPr>
          <w:rFonts w:cs="Arial" w:hint="cs"/>
          <w:sz w:val="20"/>
          <w:szCs w:val="20"/>
          <w:rtl/>
        </w:rPr>
        <w:t>ובאו</w:t>
      </w:r>
      <w:r w:rsidR="00705451" w:rsidRPr="00705451">
        <w:rPr>
          <w:rFonts w:cs="Arial"/>
          <w:sz w:val="20"/>
          <w:szCs w:val="20"/>
          <w:rtl/>
        </w:rPr>
        <w:t xml:space="preserve"> </w:t>
      </w:r>
      <w:r w:rsidR="00705451" w:rsidRPr="00705451">
        <w:rPr>
          <w:rFonts w:cs="Arial" w:hint="cs"/>
          <w:sz w:val="20"/>
          <w:szCs w:val="20"/>
          <w:rtl/>
        </w:rPr>
        <w:t>לתחתונה</w:t>
      </w:r>
      <w:r w:rsidR="00705451">
        <w:rPr>
          <w:rFonts w:cs="Arial" w:hint="cs"/>
          <w:sz w:val="20"/>
          <w:szCs w:val="20"/>
          <w:rtl/>
        </w:rPr>
        <w:t xml:space="preserve"> </w:t>
      </w:r>
      <w:r w:rsidR="00705451">
        <w:rPr>
          <w:rFonts w:cs="Arial"/>
          <w:sz w:val="20"/>
          <w:szCs w:val="20"/>
          <w:rtl/>
        </w:rPr>
        <w:t>–</w:t>
      </w:r>
      <w:r w:rsidR="00705451" w:rsidRPr="00705451">
        <w:rPr>
          <w:rFonts w:cs="Arial"/>
          <w:sz w:val="20"/>
          <w:szCs w:val="20"/>
          <w:rtl/>
        </w:rPr>
        <w:t xml:space="preserve"> </w:t>
      </w:r>
      <w:r w:rsidR="00705451" w:rsidRPr="00705451">
        <w:rPr>
          <w:rFonts w:cs="Arial" w:hint="cs"/>
          <w:sz w:val="20"/>
          <w:szCs w:val="20"/>
          <w:rtl/>
        </w:rPr>
        <w:t>כשרין</w:t>
      </w:r>
      <w:r w:rsidR="00705451">
        <w:rPr>
          <w:rFonts w:cs="Arial" w:hint="cs"/>
          <w:sz w:val="20"/>
          <w:szCs w:val="20"/>
          <w:rtl/>
        </w:rPr>
        <w:t>,</w:t>
      </w:r>
      <w:r w:rsidR="00705451" w:rsidRPr="00705451">
        <w:rPr>
          <w:rFonts w:cs="Arial"/>
          <w:sz w:val="20"/>
          <w:szCs w:val="20"/>
          <w:rtl/>
        </w:rPr>
        <w:t xml:space="preserve"> </w:t>
      </w:r>
      <w:r w:rsidR="00705451" w:rsidRPr="00705451">
        <w:rPr>
          <w:rFonts w:cs="Arial" w:hint="cs"/>
          <w:sz w:val="20"/>
          <w:szCs w:val="20"/>
          <w:rtl/>
        </w:rPr>
        <w:t>שאני</w:t>
      </w:r>
      <w:r w:rsidR="00705451" w:rsidRPr="00705451">
        <w:rPr>
          <w:rFonts w:cs="Arial"/>
          <w:sz w:val="20"/>
          <w:szCs w:val="20"/>
          <w:rtl/>
        </w:rPr>
        <w:t xml:space="preserve"> </w:t>
      </w:r>
      <w:r w:rsidR="00705451" w:rsidRPr="00705451">
        <w:rPr>
          <w:rFonts w:cs="Arial" w:hint="cs"/>
          <w:sz w:val="20"/>
          <w:szCs w:val="20"/>
          <w:rtl/>
        </w:rPr>
        <w:t>אומר</w:t>
      </w:r>
      <w:r w:rsidR="00705451" w:rsidRPr="00705451">
        <w:rPr>
          <w:rFonts w:cs="Arial"/>
          <w:sz w:val="20"/>
          <w:szCs w:val="20"/>
          <w:rtl/>
        </w:rPr>
        <w:t xml:space="preserve"> </w:t>
      </w:r>
      <w:r w:rsidR="00705451" w:rsidRPr="00705451">
        <w:rPr>
          <w:rFonts w:cs="Arial" w:hint="cs"/>
          <w:sz w:val="20"/>
          <w:szCs w:val="20"/>
          <w:rtl/>
        </w:rPr>
        <w:t>שלמו</w:t>
      </w:r>
      <w:r w:rsidR="00705451" w:rsidRPr="00705451">
        <w:rPr>
          <w:rFonts w:cs="Arial"/>
          <w:sz w:val="20"/>
          <w:szCs w:val="20"/>
          <w:rtl/>
        </w:rPr>
        <w:t xml:space="preserve"> </w:t>
      </w:r>
      <w:r w:rsidR="00705451" w:rsidRPr="00705451">
        <w:rPr>
          <w:rFonts w:cs="Arial" w:hint="cs"/>
          <w:sz w:val="20"/>
          <w:szCs w:val="20"/>
          <w:rtl/>
        </w:rPr>
        <w:t>ארבעים</w:t>
      </w:r>
      <w:r w:rsidR="00705451" w:rsidRPr="00705451">
        <w:rPr>
          <w:rFonts w:cs="Arial"/>
          <w:sz w:val="20"/>
          <w:szCs w:val="20"/>
          <w:rtl/>
        </w:rPr>
        <w:t xml:space="preserve"> </w:t>
      </w:r>
      <w:r w:rsidR="00705451" w:rsidRPr="00705451">
        <w:rPr>
          <w:rFonts w:cs="Arial" w:hint="cs"/>
          <w:sz w:val="20"/>
          <w:szCs w:val="20"/>
          <w:rtl/>
        </w:rPr>
        <w:t>סאה</w:t>
      </w:r>
      <w:r w:rsidR="00705451" w:rsidRPr="00705451">
        <w:rPr>
          <w:rFonts w:cs="Arial"/>
          <w:sz w:val="20"/>
          <w:szCs w:val="20"/>
          <w:rtl/>
        </w:rPr>
        <w:t xml:space="preserve"> </w:t>
      </w:r>
      <w:r w:rsidR="00705451" w:rsidRPr="00705451">
        <w:rPr>
          <w:rFonts w:cs="Arial" w:hint="cs"/>
          <w:sz w:val="20"/>
          <w:szCs w:val="20"/>
          <w:rtl/>
        </w:rPr>
        <w:t>עד</w:t>
      </w:r>
      <w:r w:rsidR="00705451" w:rsidRPr="00705451">
        <w:rPr>
          <w:rFonts w:cs="Arial"/>
          <w:sz w:val="20"/>
          <w:szCs w:val="20"/>
          <w:rtl/>
        </w:rPr>
        <w:t xml:space="preserve"> </w:t>
      </w:r>
      <w:r w:rsidR="00705451" w:rsidRPr="00705451">
        <w:rPr>
          <w:rFonts w:cs="Arial" w:hint="cs"/>
          <w:sz w:val="20"/>
          <w:szCs w:val="20"/>
          <w:rtl/>
        </w:rPr>
        <w:t>שלא</w:t>
      </w:r>
      <w:r w:rsidR="00705451" w:rsidRPr="00705451">
        <w:rPr>
          <w:rFonts w:cs="Arial"/>
          <w:sz w:val="20"/>
          <w:szCs w:val="20"/>
          <w:rtl/>
        </w:rPr>
        <w:t xml:space="preserve"> </w:t>
      </w:r>
      <w:r w:rsidR="00705451" w:rsidRPr="00705451">
        <w:rPr>
          <w:rFonts w:cs="Arial" w:hint="cs"/>
          <w:sz w:val="20"/>
          <w:szCs w:val="20"/>
          <w:rtl/>
        </w:rPr>
        <w:t>ירדו</w:t>
      </w:r>
      <w:r w:rsidR="00705451" w:rsidRPr="00705451">
        <w:rPr>
          <w:rFonts w:cs="Arial"/>
          <w:sz w:val="20"/>
          <w:szCs w:val="20"/>
          <w:rtl/>
        </w:rPr>
        <w:t xml:space="preserve"> </w:t>
      </w:r>
      <w:r w:rsidR="00705451" w:rsidRPr="00705451">
        <w:rPr>
          <w:rFonts w:cs="Arial" w:hint="cs"/>
          <w:sz w:val="20"/>
          <w:szCs w:val="20"/>
          <w:rtl/>
        </w:rPr>
        <w:t>שלשת</w:t>
      </w:r>
      <w:r w:rsidR="00705451" w:rsidRPr="00705451">
        <w:rPr>
          <w:rFonts w:cs="Arial"/>
          <w:sz w:val="20"/>
          <w:szCs w:val="20"/>
          <w:rtl/>
        </w:rPr>
        <w:t xml:space="preserve"> </w:t>
      </w:r>
      <w:r w:rsidR="00705451" w:rsidRPr="00705451">
        <w:rPr>
          <w:rFonts w:cs="Arial" w:hint="cs"/>
          <w:sz w:val="20"/>
          <w:szCs w:val="20"/>
          <w:rtl/>
        </w:rPr>
        <w:t>לוגין</w:t>
      </w:r>
      <w:r w:rsidR="00705451">
        <w:rPr>
          <w:rFonts w:hint="cs"/>
          <w:sz w:val="20"/>
          <w:szCs w:val="20"/>
          <w:rtl/>
        </w:rPr>
        <w:t>."</w:t>
      </w:r>
      <w:r w:rsidR="00705451">
        <w:rPr>
          <w:sz w:val="20"/>
          <w:szCs w:val="20"/>
          <w:rtl/>
        </w:rPr>
        <w:br/>
      </w:r>
      <w:r w:rsidR="00705451" w:rsidRPr="009C0765">
        <w:rPr>
          <w:rFonts w:hint="cs"/>
          <w:b/>
          <w:bCs/>
          <w:sz w:val="20"/>
          <w:szCs w:val="20"/>
          <w:rtl/>
        </w:rPr>
        <w:t>ר"ש</w:t>
      </w:r>
      <w:r w:rsidR="00705451">
        <w:rPr>
          <w:rFonts w:hint="cs"/>
          <w:sz w:val="20"/>
          <w:szCs w:val="20"/>
          <w:rtl/>
        </w:rPr>
        <w:t xml:space="preserve"> </w:t>
      </w:r>
      <w:r w:rsidR="00705451">
        <w:rPr>
          <w:sz w:val="20"/>
          <w:szCs w:val="20"/>
          <w:rtl/>
        </w:rPr>
        <w:t>–</w:t>
      </w:r>
      <w:r w:rsidR="00705451">
        <w:rPr>
          <w:rFonts w:hint="cs"/>
          <w:sz w:val="20"/>
          <w:szCs w:val="20"/>
          <w:rtl/>
        </w:rPr>
        <w:t xml:space="preserve"> כוונת הברייתא אינה למקווה שמכיל מ' סאה, מכיוון שאז כל מימות שבעולם אינם פוסלים אותו, אלא כוונת התוספתא לשני מקוואות שכל אחד חסר מעט ממ' סאה ונפלו לעליונה ג"ל, הדין הוא ששני המקוואות כשרים.</w:t>
      </w:r>
      <w:r w:rsidR="00705451">
        <w:rPr>
          <w:sz w:val="20"/>
          <w:szCs w:val="20"/>
          <w:rtl/>
        </w:rPr>
        <w:br/>
      </w:r>
      <w:r w:rsidR="00705451" w:rsidRPr="009C0765">
        <w:rPr>
          <w:rFonts w:hint="cs"/>
          <w:b/>
          <w:bCs/>
          <w:sz w:val="20"/>
          <w:szCs w:val="20"/>
          <w:rtl/>
        </w:rPr>
        <w:t>טעם</w:t>
      </w:r>
      <w:r w:rsidR="00705451">
        <w:rPr>
          <w:rFonts w:hint="cs"/>
          <w:sz w:val="20"/>
          <w:szCs w:val="20"/>
          <w:rtl/>
        </w:rPr>
        <w:t xml:space="preserve"> </w:t>
      </w:r>
      <w:r w:rsidR="00705451">
        <w:rPr>
          <w:sz w:val="20"/>
          <w:szCs w:val="20"/>
          <w:rtl/>
        </w:rPr>
        <w:t>–</w:t>
      </w:r>
      <w:r w:rsidR="00705451">
        <w:rPr>
          <w:rFonts w:hint="cs"/>
          <w:sz w:val="20"/>
          <w:szCs w:val="20"/>
          <w:rtl/>
        </w:rPr>
        <w:t xml:space="preserve"> מסתבר לומר שלא כל הג"ל השאובים נפלו למקווה התחתון, וא"כ נפלו לתחתון ג"ל מים שאינם פוסלים אותו</w:t>
      </w:r>
      <w:r w:rsidR="009C0765">
        <w:rPr>
          <w:rFonts w:hint="cs"/>
          <w:sz w:val="20"/>
          <w:szCs w:val="20"/>
          <w:rtl/>
        </w:rPr>
        <w:t xml:space="preserve"> וכשר, המקווה העליון כשר מחמת השקתו לתחתון, וכרבי מאיר שאומר גוד אסיק, או אפילו כרבי יהודה ומדובר שאין המקוואות בפערי גובה משמעותיים ונמצא שלאחר נפילת הג"ל מתערבים ונעשים אשבורן אחד.</w:t>
      </w:r>
    </w:p>
    <w:p w:rsidR="0043072F" w:rsidRDefault="0043072F" w:rsidP="0043072F">
      <w:pPr>
        <w:rPr>
          <w:sz w:val="20"/>
          <w:szCs w:val="20"/>
          <w:rtl/>
        </w:rPr>
      </w:pPr>
      <w:r>
        <w:rPr>
          <w:rFonts w:hint="cs"/>
          <w:b/>
          <w:bCs/>
          <w:sz w:val="20"/>
          <w:szCs w:val="20"/>
          <w:rtl/>
        </w:rPr>
        <w:t xml:space="preserve">תוספתא </w:t>
      </w:r>
      <w:r>
        <w:rPr>
          <w:rFonts w:hint="cs"/>
          <w:sz w:val="20"/>
          <w:szCs w:val="20"/>
          <w:rtl/>
        </w:rPr>
        <w:t>מקוואות (ג, ו) "</w:t>
      </w:r>
      <w:r w:rsidRPr="0043072F">
        <w:rPr>
          <w:rFonts w:cs="Arial" w:hint="cs"/>
          <w:sz w:val="20"/>
          <w:szCs w:val="20"/>
          <w:rtl/>
        </w:rPr>
        <w:t>שתי</w:t>
      </w:r>
      <w:r w:rsidRPr="0043072F">
        <w:rPr>
          <w:rFonts w:cs="Arial"/>
          <w:sz w:val="20"/>
          <w:szCs w:val="20"/>
          <w:rtl/>
        </w:rPr>
        <w:t xml:space="preserve"> </w:t>
      </w:r>
      <w:r w:rsidRPr="0043072F">
        <w:rPr>
          <w:rFonts w:cs="Arial" w:hint="cs"/>
          <w:sz w:val="20"/>
          <w:szCs w:val="20"/>
          <w:rtl/>
        </w:rPr>
        <w:t>מקואות</w:t>
      </w:r>
      <w:r w:rsidRPr="0043072F">
        <w:rPr>
          <w:rFonts w:cs="Arial"/>
          <w:sz w:val="20"/>
          <w:szCs w:val="20"/>
          <w:rtl/>
        </w:rPr>
        <w:t xml:space="preserve"> </w:t>
      </w:r>
      <w:r w:rsidRPr="0043072F">
        <w:rPr>
          <w:rFonts w:cs="Arial" w:hint="cs"/>
          <w:sz w:val="20"/>
          <w:szCs w:val="20"/>
          <w:rtl/>
        </w:rPr>
        <w:t>של</w:t>
      </w:r>
      <w:r w:rsidRPr="0043072F">
        <w:rPr>
          <w:rFonts w:cs="Arial"/>
          <w:sz w:val="20"/>
          <w:szCs w:val="20"/>
          <w:rtl/>
        </w:rPr>
        <w:t xml:space="preserve"> </w:t>
      </w:r>
      <w:r w:rsidRPr="0043072F">
        <w:rPr>
          <w:rFonts w:cs="Arial" w:hint="cs"/>
          <w:sz w:val="20"/>
          <w:szCs w:val="20"/>
          <w:rtl/>
        </w:rPr>
        <w:t>עשרים</w:t>
      </w:r>
      <w:r w:rsidRPr="0043072F">
        <w:rPr>
          <w:rFonts w:cs="Arial"/>
          <w:sz w:val="20"/>
          <w:szCs w:val="20"/>
          <w:rtl/>
        </w:rPr>
        <w:t xml:space="preserve"> </w:t>
      </w:r>
      <w:proofErr w:type="spellStart"/>
      <w:r w:rsidRPr="0043072F">
        <w:rPr>
          <w:rFonts w:cs="Arial" w:hint="cs"/>
          <w:sz w:val="20"/>
          <w:szCs w:val="20"/>
          <w:rtl/>
        </w:rPr>
        <w:t>עשרים</w:t>
      </w:r>
      <w:proofErr w:type="spellEnd"/>
      <w:r w:rsidRPr="0043072F">
        <w:rPr>
          <w:rFonts w:cs="Arial"/>
          <w:sz w:val="20"/>
          <w:szCs w:val="20"/>
          <w:rtl/>
        </w:rPr>
        <w:t xml:space="preserve"> </w:t>
      </w:r>
      <w:r w:rsidRPr="0043072F">
        <w:rPr>
          <w:rFonts w:cs="Arial" w:hint="cs"/>
          <w:sz w:val="20"/>
          <w:szCs w:val="20"/>
          <w:rtl/>
        </w:rPr>
        <w:t>סאה</w:t>
      </w:r>
      <w:r w:rsidRPr="0043072F">
        <w:rPr>
          <w:rFonts w:cs="Arial"/>
          <w:sz w:val="20"/>
          <w:szCs w:val="20"/>
          <w:rtl/>
        </w:rPr>
        <w:t xml:space="preserve"> </w:t>
      </w:r>
      <w:r w:rsidRPr="0043072F">
        <w:rPr>
          <w:rFonts w:cs="Arial" w:hint="cs"/>
          <w:sz w:val="20"/>
          <w:szCs w:val="20"/>
          <w:rtl/>
        </w:rPr>
        <w:t>זה</w:t>
      </w:r>
      <w:r w:rsidRPr="0043072F">
        <w:rPr>
          <w:rFonts w:cs="Arial"/>
          <w:sz w:val="20"/>
          <w:szCs w:val="20"/>
          <w:rtl/>
        </w:rPr>
        <w:t xml:space="preserve"> </w:t>
      </w:r>
      <w:r w:rsidRPr="0043072F">
        <w:rPr>
          <w:rFonts w:cs="Arial" w:hint="cs"/>
          <w:sz w:val="20"/>
          <w:szCs w:val="20"/>
          <w:rtl/>
        </w:rPr>
        <w:t>בצד</w:t>
      </w:r>
      <w:r w:rsidRPr="0043072F">
        <w:rPr>
          <w:rFonts w:cs="Arial"/>
          <w:sz w:val="20"/>
          <w:szCs w:val="20"/>
          <w:rtl/>
        </w:rPr>
        <w:t xml:space="preserve"> </w:t>
      </w:r>
      <w:r w:rsidRPr="0043072F">
        <w:rPr>
          <w:rFonts w:cs="Arial" w:hint="cs"/>
          <w:sz w:val="20"/>
          <w:szCs w:val="20"/>
          <w:rtl/>
        </w:rPr>
        <w:t>זה</w:t>
      </w:r>
      <w:r>
        <w:rPr>
          <w:rFonts w:cs="Arial" w:hint="cs"/>
          <w:sz w:val="20"/>
          <w:szCs w:val="20"/>
          <w:rtl/>
        </w:rPr>
        <w:t>,</w:t>
      </w:r>
      <w:r w:rsidRPr="0043072F">
        <w:rPr>
          <w:rFonts w:cs="Arial"/>
          <w:sz w:val="20"/>
          <w:szCs w:val="20"/>
          <w:rtl/>
        </w:rPr>
        <w:t xml:space="preserve"> </w:t>
      </w:r>
      <w:r w:rsidRPr="0043072F">
        <w:rPr>
          <w:rFonts w:cs="Arial" w:hint="cs"/>
          <w:sz w:val="20"/>
          <w:szCs w:val="20"/>
          <w:rtl/>
        </w:rPr>
        <w:t>ונפלו</w:t>
      </w:r>
      <w:r w:rsidRPr="0043072F">
        <w:rPr>
          <w:rFonts w:cs="Arial"/>
          <w:sz w:val="20"/>
          <w:szCs w:val="20"/>
          <w:rtl/>
        </w:rPr>
        <w:t xml:space="preserve"> </w:t>
      </w:r>
      <w:r w:rsidRPr="0043072F">
        <w:rPr>
          <w:rFonts w:cs="Arial" w:hint="cs"/>
          <w:sz w:val="20"/>
          <w:szCs w:val="20"/>
          <w:rtl/>
        </w:rPr>
        <w:t>שלשת</w:t>
      </w:r>
      <w:r w:rsidRPr="0043072F">
        <w:rPr>
          <w:rFonts w:cs="Arial"/>
          <w:sz w:val="20"/>
          <w:szCs w:val="20"/>
          <w:rtl/>
        </w:rPr>
        <w:t xml:space="preserve"> </w:t>
      </w:r>
      <w:r w:rsidRPr="0043072F">
        <w:rPr>
          <w:rFonts w:cs="Arial" w:hint="cs"/>
          <w:sz w:val="20"/>
          <w:szCs w:val="20"/>
          <w:rtl/>
        </w:rPr>
        <w:t>לוגין</w:t>
      </w:r>
      <w:r w:rsidRPr="0043072F">
        <w:rPr>
          <w:rFonts w:cs="Arial"/>
          <w:sz w:val="20"/>
          <w:szCs w:val="20"/>
          <w:rtl/>
        </w:rPr>
        <w:t xml:space="preserve"> </w:t>
      </w:r>
      <w:r w:rsidRPr="0043072F">
        <w:rPr>
          <w:rFonts w:cs="Arial" w:hint="cs"/>
          <w:sz w:val="20"/>
          <w:szCs w:val="20"/>
          <w:rtl/>
        </w:rPr>
        <w:t>לתוך</w:t>
      </w:r>
      <w:r w:rsidRPr="0043072F">
        <w:rPr>
          <w:rFonts w:cs="Arial"/>
          <w:sz w:val="20"/>
          <w:szCs w:val="20"/>
          <w:rtl/>
        </w:rPr>
        <w:t xml:space="preserve"> </w:t>
      </w:r>
      <w:r w:rsidRPr="0043072F">
        <w:rPr>
          <w:rFonts w:cs="Arial" w:hint="cs"/>
          <w:sz w:val="20"/>
          <w:szCs w:val="20"/>
          <w:rtl/>
        </w:rPr>
        <w:t>אחד</w:t>
      </w:r>
      <w:r w:rsidRPr="0043072F">
        <w:rPr>
          <w:rFonts w:cs="Arial"/>
          <w:sz w:val="20"/>
          <w:szCs w:val="20"/>
          <w:rtl/>
        </w:rPr>
        <w:t xml:space="preserve"> </w:t>
      </w:r>
      <w:r w:rsidRPr="0043072F">
        <w:rPr>
          <w:rFonts w:cs="Arial" w:hint="cs"/>
          <w:sz w:val="20"/>
          <w:szCs w:val="20"/>
          <w:rtl/>
        </w:rPr>
        <w:t>מהן</w:t>
      </w:r>
      <w:r>
        <w:rPr>
          <w:rFonts w:cs="Arial" w:hint="cs"/>
          <w:sz w:val="20"/>
          <w:szCs w:val="20"/>
          <w:rtl/>
        </w:rPr>
        <w:t>,</w:t>
      </w:r>
      <w:r w:rsidRPr="0043072F">
        <w:rPr>
          <w:rFonts w:cs="Arial"/>
          <w:sz w:val="20"/>
          <w:szCs w:val="20"/>
          <w:rtl/>
        </w:rPr>
        <w:t xml:space="preserve"> </w:t>
      </w:r>
      <w:r w:rsidRPr="0043072F">
        <w:rPr>
          <w:rFonts w:cs="Arial" w:hint="cs"/>
          <w:sz w:val="20"/>
          <w:szCs w:val="20"/>
          <w:rtl/>
        </w:rPr>
        <w:t>ונפתקו</w:t>
      </w:r>
      <w:r w:rsidRPr="0043072F">
        <w:rPr>
          <w:rFonts w:cs="Arial"/>
          <w:sz w:val="20"/>
          <w:szCs w:val="20"/>
          <w:rtl/>
        </w:rPr>
        <w:t xml:space="preserve"> </w:t>
      </w:r>
      <w:r w:rsidRPr="0043072F">
        <w:rPr>
          <w:rFonts w:cs="Arial" w:hint="cs"/>
          <w:sz w:val="20"/>
          <w:szCs w:val="20"/>
          <w:rtl/>
        </w:rPr>
        <w:t>ובאו</w:t>
      </w:r>
      <w:r w:rsidRPr="0043072F">
        <w:rPr>
          <w:rFonts w:cs="Arial"/>
          <w:sz w:val="20"/>
          <w:szCs w:val="20"/>
          <w:rtl/>
        </w:rPr>
        <w:t xml:space="preserve"> </w:t>
      </w:r>
      <w:r w:rsidRPr="0043072F">
        <w:rPr>
          <w:rFonts w:cs="Arial" w:hint="cs"/>
          <w:sz w:val="20"/>
          <w:szCs w:val="20"/>
          <w:rtl/>
        </w:rPr>
        <w:t>לחברו</w:t>
      </w:r>
      <w:r w:rsidRPr="0043072F">
        <w:rPr>
          <w:rFonts w:cs="Arial"/>
          <w:sz w:val="20"/>
          <w:szCs w:val="20"/>
          <w:rtl/>
        </w:rPr>
        <w:t xml:space="preserve"> </w:t>
      </w:r>
      <w:r w:rsidRPr="0043072F">
        <w:rPr>
          <w:rFonts w:cs="Arial" w:hint="cs"/>
          <w:sz w:val="20"/>
          <w:szCs w:val="20"/>
          <w:rtl/>
        </w:rPr>
        <w:t>כשר</w:t>
      </w:r>
      <w:r>
        <w:rPr>
          <w:rFonts w:cs="Arial" w:hint="cs"/>
          <w:sz w:val="20"/>
          <w:szCs w:val="20"/>
          <w:rtl/>
        </w:rPr>
        <w:t>;</w:t>
      </w:r>
      <w:r w:rsidRPr="0043072F">
        <w:rPr>
          <w:rFonts w:cs="Arial"/>
          <w:sz w:val="20"/>
          <w:szCs w:val="20"/>
          <w:rtl/>
        </w:rPr>
        <w:t xml:space="preserve"> </w:t>
      </w:r>
      <w:r w:rsidRPr="0043072F">
        <w:rPr>
          <w:rFonts w:cs="Arial" w:hint="cs"/>
          <w:sz w:val="20"/>
          <w:szCs w:val="20"/>
          <w:rtl/>
        </w:rPr>
        <w:t>ור</w:t>
      </w:r>
      <w:r w:rsidRPr="0043072F">
        <w:rPr>
          <w:rFonts w:cs="Arial"/>
          <w:sz w:val="20"/>
          <w:szCs w:val="20"/>
          <w:rtl/>
        </w:rPr>
        <w:t xml:space="preserve">' </w:t>
      </w:r>
      <w:r w:rsidRPr="0043072F">
        <w:rPr>
          <w:rFonts w:cs="Arial" w:hint="cs"/>
          <w:sz w:val="20"/>
          <w:szCs w:val="20"/>
          <w:rtl/>
        </w:rPr>
        <w:t>יוסי</w:t>
      </w:r>
      <w:r w:rsidRPr="0043072F">
        <w:rPr>
          <w:rFonts w:cs="Arial"/>
          <w:sz w:val="20"/>
          <w:szCs w:val="20"/>
          <w:rtl/>
        </w:rPr>
        <w:t xml:space="preserve"> </w:t>
      </w:r>
      <w:r w:rsidRPr="0043072F">
        <w:rPr>
          <w:rFonts w:cs="Arial" w:hint="cs"/>
          <w:sz w:val="20"/>
          <w:szCs w:val="20"/>
          <w:rtl/>
        </w:rPr>
        <w:t>אומר</w:t>
      </w:r>
      <w:r>
        <w:rPr>
          <w:rFonts w:cs="Arial" w:hint="cs"/>
          <w:sz w:val="20"/>
          <w:szCs w:val="20"/>
          <w:rtl/>
        </w:rPr>
        <w:t>:</w:t>
      </w:r>
      <w:r w:rsidRPr="0043072F">
        <w:rPr>
          <w:rFonts w:cs="Arial"/>
          <w:sz w:val="20"/>
          <w:szCs w:val="20"/>
          <w:rtl/>
        </w:rPr>
        <w:t xml:space="preserve"> </w:t>
      </w:r>
      <w:r w:rsidRPr="0043072F">
        <w:rPr>
          <w:rFonts w:cs="Arial" w:hint="cs"/>
          <w:sz w:val="20"/>
          <w:szCs w:val="20"/>
          <w:rtl/>
        </w:rPr>
        <w:t>אם</w:t>
      </w:r>
      <w:r w:rsidRPr="0043072F">
        <w:rPr>
          <w:rFonts w:cs="Arial"/>
          <w:sz w:val="20"/>
          <w:szCs w:val="20"/>
          <w:rtl/>
        </w:rPr>
        <w:t xml:space="preserve"> </w:t>
      </w:r>
      <w:r w:rsidRPr="0043072F">
        <w:rPr>
          <w:rFonts w:cs="Arial" w:hint="cs"/>
          <w:sz w:val="20"/>
          <w:szCs w:val="20"/>
          <w:rtl/>
        </w:rPr>
        <w:t>ניטלה</w:t>
      </w:r>
      <w:r w:rsidRPr="0043072F">
        <w:rPr>
          <w:rFonts w:cs="Arial"/>
          <w:sz w:val="20"/>
          <w:szCs w:val="20"/>
          <w:rtl/>
        </w:rPr>
        <w:t xml:space="preserve"> </w:t>
      </w:r>
      <w:r w:rsidRPr="0043072F">
        <w:rPr>
          <w:rFonts w:cs="Arial" w:hint="cs"/>
          <w:sz w:val="20"/>
          <w:szCs w:val="20"/>
          <w:rtl/>
        </w:rPr>
        <w:t>מחיצה</w:t>
      </w:r>
      <w:r>
        <w:rPr>
          <w:rFonts w:cs="Arial" w:hint="cs"/>
          <w:sz w:val="20"/>
          <w:szCs w:val="20"/>
          <w:rtl/>
        </w:rPr>
        <w:t xml:space="preserve"> </w:t>
      </w:r>
      <w:r>
        <w:rPr>
          <w:rFonts w:cs="Arial"/>
          <w:sz w:val="20"/>
          <w:szCs w:val="20"/>
          <w:rtl/>
        </w:rPr>
        <w:t>–</w:t>
      </w:r>
      <w:r>
        <w:rPr>
          <w:rFonts w:cs="Arial" w:hint="cs"/>
          <w:sz w:val="20"/>
          <w:szCs w:val="20"/>
          <w:rtl/>
        </w:rPr>
        <w:t xml:space="preserve"> </w:t>
      </w:r>
      <w:r w:rsidRPr="0043072F">
        <w:rPr>
          <w:rFonts w:cs="Arial" w:hint="cs"/>
          <w:sz w:val="20"/>
          <w:szCs w:val="20"/>
          <w:rtl/>
        </w:rPr>
        <w:t>פסול</w:t>
      </w:r>
      <w:r>
        <w:rPr>
          <w:rFonts w:cs="Arial" w:hint="cs"/>
          <w:sz w:val="20"/>
          <w:szCs w:val="20"/>
          <w:rtl/>
        </w:rPr>
        <w:t>,</w:t>
      </w:r>
      <w:r w:rsidRPr="0043072F">
        <w:rPr>
          <w:rFonts w:cs="Arial"/>
          <w:sz w:val="20"/>
          <w:szCs w:val="20"/>
          <w:rtl/>
        </w:rPr>
        <w:t xml:space="preserve"> </w:t>
      </w:r>
      <w:r w:rsidRPr="0043072F">
        <w:rPr>
          <w:rFonts w:cs="Arial" w:hint="cs"/>
          <w:sz w:val="20"/>
          <w:szCs w:val="20"/>
          <w:rtl/>
        </w:rPr>
        <w:t>אבל</w:t>
      </w:r>
      <w:r w:rsidRPr="0043072F">
        <w:rPr>
          <w:rFonts w:cs="Arial"/>
          <w:sz w:val="20"/>
          <w:szCs w:val="20"/>
          <w:rtl/>
        </w:rPr>
        <w:t xml:space="preserve"> </w:t>
      </w:r>
      <w:r w:rsidRPr="0043072F">
        <w:rPr>
          <w:rFonts w:cs="Arial" w:hint="cs"/>
          <w:sz w:val="20"/>
          <w:szCs w:val="20"/>
          <w:rtl/>
        </w:rPr>
        <w:t>רואה</w:t>
      </w:r>
      <w:r w:rsidRPr="0043072F">
        <w:rPr>
          <w:rFonts w:cs="Arial"/>
          <w:sz w:val="20"/>
          <w:szCs w:val="20"/>
          <w:rtl/>
        </w:rPr>
        <w:t xml:space="preserve"> </w:t>
      </w:r>
      <w:r w:rsidRPr="0043072F">
        <w:rPr>
          <w:rFonts w:cs="Arial" w:hint="cs"/>
          <w:sz w:val="20"/>
          <w:szCs w:val="20"/>
          <w:rtl/>
        </w:rPr>
        <w:t>אני</w:t>
      </w:r>
      <w:r w:rsidRPr="0043072F">
        <w:rPr>
          <w:rFonts w:cs="Arial"/>
          <w:sz w:val="20"/>
          <w:szCs w:val="20"/>
          <w:rtl/>
        </w:rPr>
        <w:t xml:space="preserve"> </w:t>
      </w:r>
      <w:r w:rsidRPr="0043072F">
        <w:rPr>
          <w:rFonts w:cs="Arial" w:hint="cs"/>
          <w:sz w:val="20"/>
          <w:szCs w:val="20"/>
          <w:rtl/>
        </w:rPr>
        <w:t>את</w:t>
      </w:r>
      <w:r w:rsidRPr="0043072F">
        <w:rPr>
          <w:rFonts w:cs="Arial"/>
          <w:sz w:val="20"/>
          <w:szCs w:val="20"/>
          <w:rtl/>
        </w:rPr>
        <w:t xml:space="preserve"> </w:t>
      </w:r>
      <w:r w:rsidRPr="0043072F">
        <w:rPr>
          <w:rFonts w:cs="Arial" w:hint="cs"/>
          <w:sz w:val="20"/>
          <w:szCs w:val="20"/>
          <w:rtl/>
        </w:rPr>
        <w:t>דברי</w:t>
      </w:r>
      <w:r w:rsidRPr="0043072F">
        <w:rPr>
          <w:rFonts w:cs="Arial"/>
          <w:sz w:val="20"/>
          <w:szCs w:val="20"/>
          <w:rtl/>
        </w:rPr>
        <w:t xml:space="preserve"> </w:t>
      </w:r>
      <w:r w:rsidRPr="0043072F">
        <w:rPr>
          <w:rFonts w:cs="Arial" w:hint="cs"/>
          <w:sz w:val="20"/>
          <w:szCs w:val="20"/>
          <w:rtl/>
        </w:rPr>
        <w:t>ר</w:t>
      </w:r>
      <w:r w:rsidRPr="0043072F">
        <w:rPr>
          <w:rFonts w:cs="Arial"/>
          <w:sz w:val="20"/>
          <w:szCs w:val="20"/>
          <w:rtl/>
        </w:rPr>
        <w:t xml:space="preserve">' </w:t>
      </w:r>
      <w:r w:rsidRPr="0043072F">
        <w:rPr>
          <w:rFonts w:cs="Arial" w:hint="cs"/>
          <w:sz w:val="20"/>
          <w:szCs w:val="20"/>
          <w:rtl/>
        </w:rPr>
        <w:t>יה</w:t>
      </w:r>
      <w:r>
        <w:rPr>
          <w:rFonts w:cs="Arial" w:hint="cs"/>
          <w:sz w:val="20"/>
          <w:szCs w:val="20"/>
          <w:rtl/>
        </w:rPr>
        <w:t>ו</w:t>
      </w:r>
      <w:r w:rsidRPr="0043072F">
        <w:rPr>
          <w:rFonts w:cs="Arial" w:hint="cs"/>
          <w:sz w:val="20"/>
          <w:szCs w:val="20"/>
          <w:rtl/>
        </w:rPr>
        <w:t>שע</w:t>
      </w:r>
      <w:r>
        <w:rPr>
          <w:rFonts w:cs="Arial" w:hint="cs"/>
          <w:sz w:val="20"/>
          <w:szCs w:val="20"/>
          <w:rtl/>
        </w:rPr>
        <w:t>,</w:t>
      </w:r>
      <w:r w:rsidRPr="0043072F">
        <w:rPr>
          <w:rFonts w:cs="Arial"/>
          <w:sz w:val="20"/>
          <w:szCs w:val="20"/>
          <w:rtl/>
        </w:rPr>
        <w:t xml:space="preserve"> </w:t>
      </w:r>
      <w:r w:rsidRPr="0043072F">
        <w:rPr>
          <w:rFonts w:cs="Arial" w:hint="cs"/>
          <w:sz w:val="20"/>
          <w:szCs w:val="20"/>
          <w:rtl/>
        </w:rPr>
        <w:t>שאמר</w:t>
      </w:r>
      <w:r w:rsidRPr="0043072F">
        <w:rPr>
          <w:rFonts w:cs="Arial"/>
          <w:sz w:val="20"/>
          <w:szCs w:val="20"/>
          <w:rtl/>
        </w:rPr>
        <w:t xml:space="preserve"> </w:t>
      </w:r>
      <w:r w:rsidRPr="0043072F">
        <w:rPr>
          <w:rFonts w:cs="Arial" w:hint="cs"/>
          <w:sz w:val="20"/>
          <w:szCs w:val="20"/>
          <w:rtl/>
        </w:rPr>
        <w:t>במקוה</w:t>
      </w:r>
      <w:r w:rsidRPr="0043072F">
        <w:rPr>
          <w:rFonts w:cs="Arial"/>
          <w:sz w:val="20"/>
          <w:szCs w:val="20"/>
          <w:rtl/>
        </w:rPr>
        <w:t xml:space="preserve"> </w:t>
      </w:r>
      <w:r w:rsidRPr="0043072F">
        <w:rPr>
          <w:rFonts w:cs="Arial" w:hint="cs"/>
          <w:sz w:val="20"/>
          <w:szCs w:val="20"/>
          <w:rtl/>
        </w:rPr>
        <w:t>שיש</w:t>
      </w:r>
      <w:r w:rsidRPr="0043072F">
        <w:rPr>
          <w:rFonts w:cs="Arial"/>
          <w:sz w:val="20"/>
          <w:szCs w:val="20"/>
          <w:rtl/>
        </w:rPr>
        <w:t xml:space="preserve"> </w:t>
      </w:r>
      <w:r w:rsidRPr="0043072F">
        <w:rPr>
          <w:rFonts w:cs="Arial" w:hint="cs"/>
          <w:sz w:val="20"/>
          <w:szCs w:val="20"/>
          <w:rtl/>
        </w:rPr>
        <w:t>בו</w:t>
      </w:r>
      <w:r w:rsidRPr="0043072F">
        <w:rPr>
          <w:rFonts w:cs="Arial"/>
          <w:sz w:val="20"/>
          <w:szCs w:val="20"/>
          <w:rtl/>
        </w:rPr>
        <w:t xml:space="preserve"> </w:t>
      </w:r>
      <w:r w:rsidRPr="0043072F">
        <w:rPr>
          <w:rFonts w:cs="Arial" w:hint="cs"/>
          <w:sz w:val="20"/>
          <w:szCs w:val="20"/>
          <w:rtl/>
        </w:rPr>
        <w:t>ארבעים</w:t>
      </w:r>
      <w:r w:rsidRPr="0043072F">
        <w:rPr>
          <w:rFonts w:cs="Arial"/>
          <w:sz w:val="20"/>
          <w:szCs w:val="20"/>
          <w:rtl/>
        </w:rPr>
        <w:t xml:space="preserve"> </w:t>
      </w:r>
      <w:r w:rsidRPr="0043072F">
        <w:rPr>
          <w:rFonts w:cs="Arial" w:hint="cs"/>
          <w:sz w:val="20"/>
          <w:szCs w:val="20"/>
          <w:rtl/>
        </w:rPr>
        <w:t>סאה</w:t>
      </w:r>
      <w:r w:rsidRPr="0043072F">
        <w:rPr>
          <w:rFonts w:cs="Arial"/>
          <w:sz w:val="20"/>
          <w:szCs w:val="20"/>
          <w:rtl/>
        </w:rPr>
        <w:t xml:space="preserve"> </w:t>
      </w:r>
      <w:r w:rsidRPr="0043072F">
        <w:rPr>
          <w:rFonts w:cs="Arial" w:hint="cs"/>
          <w:sz w:val="20"/>
          <w:szCs w:val="20"/>
          <w:rtl/>
        </w:rPr>
        <w:t>ונפלו</w:t>
      </w:r>
      <w:r w:rsidRPr="0043072F">
        <w:rPr>
          <w:rFonts w:cs="Arial"/>
          <w:sz w:val="20"/>
          <w:szCs w:val="20"/>
          <w:rtl/>
        </w:rPr>
        <w:t xml:space="preserve"> </w:t>
      </w:r>
      <w:r w:rsidRPr="0043072F">
        <w:rPr>
          <w:rFonts w:cs="Arial" w:hint="cs"/>
          <w:sz w:val="20"/>
          <w:szCs w:val="20"/>
          <w:rtl/>
        </w:rPr>
        <w:t>שלשת</w:t>
      </w:r>
      <w:r w:rsidRPr="0043072F">
        <w:rPr>
          <w:rFonts w:cs="Arial"/>
          <w:sz w:val="20"/>
          <w:szCs w:val="20"/>
          <w:rtl/>
        </w:rPr>
        <w:t xml:space="preserve"> </w:t>
      </w:r>
      <w:r w:rsidRPr="0043072F">
        <w:rPr>
          <w:rFonts w:cs="Arial" w:hint="cs"/>
          <w:sz w:val="20"/>
          <w:szCs w:val="20"/>
          <w:rtl/>
        </w:rPr>
        <w:t>לוגין</w:t>
      </w:r>
      <w:r w:rsidRPr="0043072F">
        <w:rPr>
          <w:rFonts w:cs="Arial"/>
          <w:sz w:val="20"/>
          <w:szCs w:val="20"/>
          <w:rtl/>
        </w:rPr>
        <w:t xml:space="preserve"> </w:t>
      </w:r>
      <w:r w:rsidRPr="0043072F">
        <w:rPr>
          <w:rFonts w:cs="Arial" w:hint="cs"/>
          <w:sz w:val="20"/>
          <w:szCs w:val="20"/>
          <w:rtl/>
        </w:rPr>
        <w:t>וחלקו</w:t>
      </w:r>
      <w:r w:rsidRPr="0043072F">
        <w:rPr>
          <w:rFonts w:cs="Arial"/>
          <w:sz w:val="20"/>
          <w:szCs w:val="20"/>
          <w:rtl/>
        </w:rPr>
        <w:t xml:space="preserve"> </w:t>
      </w:r>
      <w:r w:rsidRPr="0043072F">
        <w:rPr>
          <w:rFonts w:cs="Arial" w:hint="cs"/>
          <w:sz w:val="20"/>
          <w:szCs w:val="20"/>
          <w:rtl/>
        </w:rPr>
        <w:t>לשנים</w:t>
      </w:r>
      <w:r w:rsidRPr="0043072F">
        <w:rPr>
          <w:rFonts w:cs="Arial"/>
          <w:sz w:val="20"/>
          <w:szCs w:val="20"/>
          <w:rtl/>
        </w:rPr>
        <w:t xml:space="preserve"> </w:t>
      </w:r>
      <w:r w:rsidRPr="0043072F">
        <w:rPr>
          <w:rFonts w:cs="Arial" w:hint="cs"/>
          <w:sz w:val="20"/>
          <w:szCs w:val="20"/>
          <w:rtl/>
        </w:rPr>
        <w:t>שזה</w:t>
      </w:r>
      <w:r w:rsidRPr="0043072F">
        <w:rPr>
          <w:rFonts w:cs="Arial"/>
          <w:sz w:val="20"/>
          <w:szCs w:val="20"/>
          <w:rtl/>
        </w:rPr>
        <w:t xml:space="preserve"> </w:t>
      </w:r>
      <w:r w:rsidRPr="0043072F">
        <w:rPr>
          <w:rFonts w:cs="Arial" w:hint="cs"/>
          <w:sz w:val="20"/>
          <w:szCs w:val="20"/>
          <w:rtl/>
        </w:rPr>
        <w:t>כשר</w:t>
      </w:r>
      <w:r w:rsidRPr="0043072F">
        <w:rPr>
          <w:rFonts w:cs="Arial"/>
          <w:sz w:val="20"/>
          <w:szCs w:val="20"/>
          <w:rtl/>
        </w:rPr>
        <w:t xml:space="preserve"> </w:t>
      </w:r>
      <w:r w:rsidRPr="0043072F">
        <w:rPr>
          <w:rFonts w:cs="Arial" w:hint="cs"/>
          <w:sz w:val="20"/>
          <w:szCs w:val="20"/>
          <w:rtl/>
        </w:rPr>
        <w:t>להקוות</w:t>
      </w:r>
      <w:r w:rsidRPr="0043072F">
        <w:rPr>
          <w:rFonts w:cs="Arial"/>
          <w:sz w:val="20"/>
          <w:szCs w:val="20"/>
          <w:rtl/>
        </w:rPr>
        <w:t xml:space="preserve"> </w:t>
      </w:r>
      <w:r w:rsidRPr="0043072F">
        <w:rPr>
          <w:rFonts w:cs="Arial" w:hint="cs"/>
          <w:sz w:val="20"/>
          <w:szCs w:val="20"/>
          <w:rtl/>
        </w:rPr>
        <w:t>עליו</w:t>
      </w:r>
      <w:r>
        <w:rPr>
          <w:rFonts w:cs="Arial" w:hint="cs"/>
          <w:sz w:val="20"/>
          <w:szCs w:val="20"/>
          <w:rtl/>
        </w:rPr>
        <w:t>,</w:t>
      </w:r>
      <w:r w:rsidRPr="0043072F">
        <w:rPr>
          <w:rFonts w:cs="Arial"/>
          <w:sz w:val="20"/>
          <w:szCs w:val="20"/>
          <w:rtl/>
        </w:rPr>
        <w:t xml:space="preserve"> </w:t>
      </w:r>
      <w:r w:rsidRPr="0043072F">
        <w:rPr>
          <w:rFonts w:cs="Arial" w:hint="cs"/>
          <w:sz w:val="20"/>
          <w:szCs w:val="20"/>
          <w:rtl/>
        </w:rPr>
        <w:t>וזה</w:t>
      </w:r>
      <w:r w:rsidRPr="0043072F">
        <w:rPr>
          <w:rFonts w:cs="Arial"/>
          <w:sz w:val="20"/>
          <w:szCs w:val="20"/>
          <w:rtl/>
        </w:rPr>
        <w:t xml:space="preserve"> </w:t>
      </w:r>
      <w:r w:rsidRPr="0043072F">
        <w:rPr>
          <w:rFonts w:cs="Arial" w:hint="cs"/>
          <w:sz w:val="20"/>
          <w:szCs w:val="20"/>
          <w:rtl/>
        </w:rPr>
        <w:t>כשר</w:t>
      </w:r>
      <w:r w:rsidRPr="0043072F">
        <w:rPr>
          <w:rFonts w:cs="Arial"/>
          <w:sz w:val="20"/>
          <w:szCs w:val="20"/>
          <w:rtl/>
        </w:rPr>
        <w:t xml:space="preserve"> </w:t>
      </w:r>
      <w:r w:rsidRPr="0043072F">
        <w:rPr>
          <w:rFonts w:cs="Arial" w:hint="cs"/>
          <w:sz w:val="20"/>
          <w:szCs w:val="20"/>
          <w:rtl/>
        </w:rPr>
        <w:t>להקוות</w:t>
      </w:r>
      <w:r w:rsidRPr="0043072F">
        <w:rPr>
          <w:rFonts w:cs="Arial"/>
          <w:sz w:val="20"/>
          <w:szCs w:val="20"/>
          <w:rtl/>
        </w:rPr>
        <w:t xml:space="preserve"> </w:t>
      </w:r>
      <w:r w:rsidRPr="0043072F">
        <w:rPr>
          <w:rFonts w:cs="Arial" w:hint="cs"/>
          <w:sz w:val="20"/>
          <w:szCs w:val="20"/>
          <w:rtl/>
        </w:rPr>
        <w:t>עליו</w:t>
      </w:r>
      <w:r>
        <w:rPr>
          <w:rFonts w:hint="cs"/>
          <w:sz w:val="20"/>
          <w:szCs w:val="20"/>
          <w:rtl/>
        </w:rPr>
        <w:t>"</w:t>
      </w:r>
    </w:p>
    <w:p w:rsidR="002811CB" w:rsidRDefault="002811CB" w:rsidP="00FC5F42">
      <w:pPr>
        <w:rPr>
          <w:sz w:val="20"/>
          <w:szCs w:val="20"/>
          <w:rtl/>
        </w:rPr>
      </w:pPr>
      <w:r>
        <w:rPr>
          <w:sz w:val="20"/>
          <w:szCs w:val="20"/>
          <w:rtl/>
        </w:rPr>
        <w:br/>
      </w:r>
      <w:r>
        <w:rPr>
          <w:rFonts w:hint="cs"/>
          <w:b/>
          <w:bCs/>
          <w:sz w:val="20"/>
          <w:szCs w:val="20"/>
          <w:rtl/>
        </w:rPr>
        <w:t xml:space="preserve">סעיף כג </w:t>
      </w:r>
      <w:r>
        <w:rPr>
          <w:b/>
          <w:bCs/>
          <w:sz w:val="20"/>
          <w:szCs w:val="20"/>
          <w:rtl/>
        </w:rPr>
        <w:t>–</w:t>
      </w:r>
      <w:r>
        <w:rPr>
          <w:rFonts w:hint="cs"/>
          <w:b/>
          <w:bCs/>
          <w:sz w:val="20"/>
          <w:szCs w:val="20"/>
          <w:rtl/>
        </w:rPr>
        <w:t xml:space="preserve"> כמות וצבע המים הפוסלים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(ז, ה) "</w:t>
      </w:r>
      <w:r w:rsidRPr="002811CB">
        <w:rPr>
          <w:rFonts w:cs="Arial" w:hint="cs"/>
          <w:sz w:val="20"/>
          <w:szCs w:val="20"/>
          <w:rtl/>
        </w:rPr>
        <w:t>שלשה</w:t>
      </w:r>
      <w:r w:rsidRPr="002811CB">
        <w:rPr>
          <w:rFonts w:cs="Arial"/>
          <w:sz w:val="20"/>
          <w:szCs w:val="20"/>
          <w:rtl/>
        </w:rPr>
        <w:t xml:space="preserve"> </w:t>
      </w:r>
      <w:r w:rsidRPr="002811CB">
        <w:rPr>
          <w:rFonts w:cs="Arial" w:hint="cs"/>
          <w:sz w:val="20"/>
          <w:szCs w:val="20"/>
          <w:rtl/>
        </w:rPr>
        <w:t>לוגין</w:t>
      </w:r>
      <w:r w:rsidRPr="002811CB">
        <w:rPr>
          <w:rFonts w:cs="Arial"/>
          <w:sz w:val="20"/>
          <w:szCs w:val="20"/>
          <w:rtl/>
        </w:rPr>
        <w:t xml:space="preserve"> </w:t>
      </w:r>
      <w:r w:rsidRPr="002811CB">
        <w:rPr>
          <w:rFonts w:cs="Arial" w:hint="cs"/>
          <w:sz w:val="20"/>
          <w:szCs w:val="20"/>
          <w:rtl/>
        </w:rPr>
        <w:t>מים</w:t>
      </w:r>
      <w:r>
        <w:rPr>
          <w:rFonts w:cs="Arial" w:hint="cs"/>
          <w:sz w:val="20"/>
          <w:szCs w:val="20"/>
          <w:rtl/>
        </w:rPr>
        <w:t>,</w:t>
      </w:r>
      <w:r w:rsidRPr="002811CB">
        <w:rPr>
          <w:rFonts w:cs="Arial"/>
          <w:sz w:val="20"/>
          <w:szCs w:val="20"/>
          <w:rtl/>
        </w:rPr>
        <w:t xml:space="preserve"> </w:t>
      </w:r>
      <w:r w:rsidRPr="002811CB">
        <w:rPr>
          <w:rFonts w:cs="Arial" w:hint="cs"/>
          <w:sz w:val="20"/>
          <w:szCs w:val="20"/>
          <w:rtl/>
        </w:rPr>
        <w:t>ונפל</w:t>
      </w:r>
      <w:r w:rsidRPr="002811CB">
        <w:rPr>
          <w:rFonts w:cs="Arial"/>
          <w:sz w:val="20"/>
          <w:szCs w:val="20"/>
          <w:rtl/>
        </w:rPr>
        <w:t xml:space="preserve"> </w:t>
      </w:r>
      <w:r w:rsidRPr="002811CB">
        <w:rPr>
          <w:rFonts w:cs="Arial" w:hint="cs"/>
          <w:sz w:val="20"/>
          <w:szCs w:val="20"/>
          <w:rtl/>
        </w:rPr>
        <w:t>לתוכן</w:t>
      </w:r>
      <w:r w:rsidRPr="002811CB">
        <w:rPr>
          <w:rFonts w:cs="Arial"/>
          <w:sz w:val="20"/>
          <w:szCs w:val="20"/>
          <w:rtl/>
        </w:rPr>
        <w:t xml:space="preserve"> </w:t>
      </w:r>
      <w:r w:rsidRPr="002811CB">
        <w:rPr>
          <w:rFonts w:cs="Arial" w:hint="cs"/>
          <w:sz w:val="20"/>
          <w:szCs w:val="20"/>
          <w:rtl/>
        </w:rPr>
        <w:t>קרטוב</w:t>
      </w:r>
      <w:r w:rsidRPr="002811CB">
        <w:rPr>
          <w:rFonts w:cs="Arial"/>
          <w:sz w:val="20"/>
          <w:szCs w:val="20"/>
          <w:rtl/>
        </w:rPr>
        <w:t xml:space="preserve"> </w:t>
      </w:r>
      <w:r w:rsidRPr="002811CB">
        <w:rPr>
          <w:rFonts w:cs="Arial" w:hint="cs"/>
          <w:sz w:val="20"/>
          <w:szCs w:val="20"/>
          <w:rtl/>
        </w:rPr>
        <w:t>יין</w:t>
      </w:r>
      <w:r>
        <w:rPr>
          <w:rFonts w:cs="Arial" w:hint="cs"/>
          <w:sz w:val="20"/>
          <w:szCs w:val="20"/>
          <w:rtl/>
        </w:rPr>
        <w:t>,</w:t>
      </w:r>
      <w:r w:rsidRPr="002811CB">
        <w:rPr>
          <w:rFonts w:cs="Arial"/>
          <w:sz w:val="20"/>
          <w:szCs w:val="20"/>
          <w:rtl/>
        </w:rPr>
        <w:t xml:space="preserve"> </w:t>
      </w:r>
      <w:r w:rsidRPr="002811CB">
        <w:rPr>
          <w:rFonts w:cs="Arial" w:hint="cs"/>
          <w:sz w:val="20"/>
          <w:szCs w:val="20"/>
          <w:rtl/>
        </w:rPr>
        <w:t>והרי</w:t>
      </w:r>
      <w:r w:rsidRPr="002811CB">
        <w:rPr>
          <w:rFonts w:cs="Arial"/>
          <w:sz w:val="20"/>
          <w:szCs w:val="20"/>
          <w:rtl/>
        </w:rPr>
        <w:t xml:space="preserve"> </w:t>
      </w:r>
      <w:r w:rsidRPr="002811CB">
        <w:rPr>
          <w:rFonts w:cs="Arial" w:hint="cs"/>
          <w:sz w:val="20"/>
          <w:szCs w:val="20"/>
          <w:rtl/>
        </w:rPr>
        <w:t>מראיהן</w:t>
      </w:r>
      <w:r w:rsidRPr="002811CB">
        <w:rPr>
          <w:rFonts w:cs="Arial"/>
          <w:sz w:val="20"/>
          <w:szCs w:val="20"/>
          <w:rtl/>
        </w:rPr>
        <w:t xml:space="preserve"> </w:t>
      </w:r>
      <w:r w:rsidRPr="002811CB">
        <w:rPr>
          <w:rFonts w:cs="Arial" w:hint="cs"/>
          <w:sz w:val="20"/>
          <w:szCs w:val="20"/>
          <w:rtl/>
        </w:rPr>
        <w:t>כמראה</w:t>
      </w:r>
      <w:r w:rsidRPr="002811CB">
        <w:rPr>
          <w:rFonts w:cs="Arial"/>
          <w:sz w:val="20"/>
          <w:szCs w:val="20"/>
          <w:rtl/>
        </w:rPr>
        <w:t xml:space="preserve"> </w:t>
      </w:r>
      <w:r w:rsidRPr="002811CB">
        <w:rPr>
          <w:rFonts w:cs="Arial" w:hint="cs"/>
          <w:sz w:val="20"/>
          <w:szCs w:val="20"/>
          <w:rtl/>
        </w:rPr>
        <w:t>היין</w:t>
      </w:r>
      <w:r>
        <w:rPr>
          <w:rFonts w:cs="Arial" w:hint="cs"/>
          <w:sz w:val="20"/>
          <w:szCs w:val="20"/>
          <w:rtl/>
        </w:rPr>
        <w:t>,</w:t>
      </w:r>
      <w:r w:rsidRPr="002811CB">
        <w:rPr>
          <w:rFonts w:cs="Arial"/>
          <w:sz w:val="20"/>
          <w:szCs w:val="20"/>
          <w:rtl/>
        </w:rPr>
        <w:t xml:space="preserve"> </w:t>
      </w:r>
      <w:r w:rsidRPr="002811CB">
        <w:rPr>
          <w:rFonts w:cs="Arial" w:hint="cs"/>
          <w:sz w:val="20"/>
          <w:szCs w:val="20"/>
          <w:rtl/>
        </w:rPr>
        <w:t>ונפלו</w:t>
      </w:r>
      <w:r w:rsidRPr="002811CB">
        <w:rPr>
          <w:rFonts w:cs="Arial"/>
          <w:sz w:val="20"/>
          <w:szCs w:val="20"/>
          <w:rtl/>
        </w:rPr>
        <w:t xml:space="preserve"> </w:t>
      </w:r>
      <w:r w:rsidRPr="002811CB">
        <w:rPr>
          <w:rFonts w:cs="Arial" w:hint="cs"/>
          <w:sz w:val="20"/>
          <w:szCs w:val="20"/>
          <w:rtl/>
        </w:rPr>
        <w:t>למקוה</w:t>
      </w:r>
      <w:r>
        <w:rPr>
          <w:rFonts w:cs="Arial" w:hint="cs"/>
          <w:sz w:val="20"/>
          <w:szCs w:val="20"/>
          <w:rtl/>
        </w:rPr>
        <w:t xml:space="preserve"> -</w:t>
      </w:r>
      <w:r w:rsidRPr="002811CB">
        <w:rPr>
          <w:rFonts w:cs="Arial"/>
          <w:sz w:val="20"/>
          <w:szCs w:val="20"/>
          <w:rtl/>
        </w:rPr>
        <w:t xml:space="preserve"> </w:t>
      </w:r>
      <w:r w:rsidRPr="002811CB">
        <w:rPr>
          <w:rFonts w:cs="Arial" w:hint="cs"/>
          <w:sz w:val="20"/>
          <w:szCs w:val="20"/>
          <w:rtl/>
        </w:rPr>
        <w:t>לא</w:t>
      </w:r>
      <w:r w:rsidRPr="002811CB">
        <w:rPr>
          <w:rFonts w:cs="Arial"/>
          <w:sz w:val="20"/>
          <w:szCs w:val="20"/>
          <w:rtl/>
        </w:rPr>
        <w:t xml:space="preserve"> </w:t>
      </w:r>
      <w:r w:rsidRPr="002811CB">
        <w:rPr>
          <w:rFonts w:cs="Arial" w:hint="cs"/>
          <w:sz w:val="20"/>
          <w:szCs w:val="20"/>
          <w:rtl/>
        </w:rPr>
        <w:lastRenderedPageBreak/>
        <w:t>פסלוהו</w:t>
      </w:r>
      <w:r>
        <w:rPr>
          <w:rFonts w:cs="Arial" w:hint="cs"/>
          <w:sz w:val="20"/>
          <w:szCs w:val="20"/>
          <w:rtl/>
        </w:rPr>
        <w:t>.</w:t>
      </w:r>
      <w:r w:rsidRPr="002811CB">
        <w:rPr>
          <w:rFonts w:cs="Arial"/>
          <w:sz w:val="20"/>
          <w:szCs w:val="20"/>
          <w:rtl/>
        </w:rPr>
        <w:t xml:space="preserve"> </w:t>
      </w:r>
      <w:r w:rsidRPr="002811CB">
        <w:rPr>
          <w:rFonts w:cs="Arial" w:hint="cs"/>
          <w:sz w:val="20"/>
          <w:szCs w:val="20"/>
          <w:rtl/>
        </w:rPr>
        <w:t>שלשה</w:t>
      </w:r>
      <w:r w:rsidRPr="002811CB">
        <w:rPr>
          <w:rFonts w:cs="Arial"/>
          <w:sz w:val="20"/>
          <w:szCs w:val="20"/>
          <w:rtl/>
        </w:rPr>
        <w:t xml:space="preserve"> </w:t>
      </w:r>
      <w:r w:rsidRPr="002811CB">
        <w:rPr>
          <w:rFonts w:cs="Arial" w:hint="cs"/>
          <w:sz w:val="20"/>
          <w:szCs w:val="20"/>
          <w:rtl/>
        </w:rPr>
        <w:t>לוגין</w:t>
      </w:r>
      <w:r w:rsidRPr="002811CB">
        <w:rPr>
          <w:rFonts w:cs="Arial"/>
          <w:sz w:val="20"/>
          <w:szCs w:val="20"/>
          <w:rtl/>
        </w:rPr>
        <w:t xml:space="preserve"> </w:t>
      </w:r>
      <w:r w:rsidRPr="002811CB">
        <w:rPr>
          <w:rFonts w:cs="Arial" w:hint="cs"/>
          <w:sz w:val="20"/>
          <w:szCs w:val="20"/>
          <w:rtl/>
        </w:rPr>
        <w:t>מים</w:t>
      </w:r>
      <w:r w:rsidRPr="002811CB">
        <w:rPr>
          <w:rFonts w:cs="Arial"/>
          <w:sz w:val="20"/>
          <w:szCs w:val="20"/>
          <w:rtl/>
        </w:rPr>
        <w:t xml:space="preserve"> </w:t>
      </w:r>
      <w:r w:rsidRPr="002811CB">
        <w:rPr>
          <w:rFonts w:cs="Arial" w:hint="cs"/>
          <w:sz w:val="20"/>
          <w:szCs w:val="20"/>
          <w:rtl/>
        </w:rPr>
        <w:t>חסר</w:t>
      </w:r>
      <w:r w:rsidRPr="002811CB">
        <w:rPr>
          <w:rFonts w:cs="Arial"/>
          <w:sz w:val="20"/>
          <w:szCs w:val="20"/>
          <w:rtl/>
        </w:rPr>
        <w:t xml:space="preserve"> </w:t>
      </w:r>
      <w:r w:rsidRPr="002811CB">
        <w:rPr>
          <w:rFonts w:cs="Arial" w:hint="cs"/>
          <w:sz w:val="20"/>
          <w:szCs w:val="20"/>
          <w:rtl/>
        </w:rPr>
        <w:t>קרטוב</w:t>
      </w:r>
      <w:r>
        <w:rPr>
          <w:rFonts w:cs="Arial" w:hint="cs"/>
          <w:sz w:val="20"/>
          <w:szCs w:val="20"/>
          <w:rtl/>
        </w:rPr>
        <w:t>,</w:t>
      </w:r>
      <w:r w:rsidRPr="002811CB">
        <w:rPr>
          <w:rFonts w:cs="Arial"/>
          <w:sz w:val="20"/>
          <w:szCs w:val="20"/>
          <w:rtl/>
        </w:rPr>
        <w:t xml:space="preserve"> </w:t>
      </w:r>
      <w:r w:rsidRPr="002811CB">
        <w:rPr>
          <w:rFonts w:cs="Arial" w:hint="cs"/>
          <w:sz w:val="20"/>
          <w:szCs w:val="20"/>
          <w:rtl/>
        </w:rPr>
        <w:t>ונפל</w:t>
      </w:r>
      <w:r w:rsidRPr="002811CB">
        <w:rPr>
          <w:rFonts w:cs="Arial"/>
          <w:sz w:val="20"/>
          <w:szCs w:val="20"/>
          <w:rtl/>
        </w:rPr>
        <w:t xml:space="preserve"> </w:t>
      </w:r>
      <w:r w:rsidRPr="002811CB">
        <w:rPr>
          <w:rFonts w:cs="Arial" w:hint="cs"/>
          <w:sz w:val="20"/>
          <w:szCs w:val="20"/>
          <w:rtl/>
        </w:rPr>
        <w:t>לתוכן</w:t>
      </w:r>
      <w:r w:rsidRPr="002811CB">
        <w:rPr>
          <w:rFonts w:cs="Arial"/>
          <w:sz w:val="20"/>
          <w:szCs w:val="20"/>
          <w:rtl/>
        </w:rPr>
        <w:t xml:space="preserve"> </w:t>
      </w:r>
      <w:r w:rsidRPr="002811CB">
        <w:rPr>
          <w:rFonts w:cs="Arial" w:hint="cs"/>
          <w:sz w:val="20"/>
          <w:szCs w:val="20"/>
          <w:rtl/>
        </w:rPr>
        <w:t>קרטוב</w:t>
      </w:r>
      <w:r w:rsidRPr="002811CB">
        <w:rPr>
          <w:rFonts w:cs="Arial"/>
          <w:sz w:val="20"/>
          <w:szCs w:val="20"/>
          <w:rtl/>
        </w:rPr>
        <w:t xml:space="preserve"> </w:t>
      </w:r>
      <w:r w:rsidRPr="002811CB">
        <w:rPr>
          <w:rFonts w:cs="Arial" w:hint="cs"/>
          <w:sz w:val="20"/>
          <w:szCs w:val="20"/>
          <w:rtl/>
        </w:rPr>
        <w:t>חלב</w:t>
      </w:r>
      <w:r>
        <w:rPr>
          <w:rFonts w:cs="Arial" w:hint="cs"/>
          <w:sz w:val="20"/>
          <w:szCs w:val="20"/>
          <w:rtl/>
        </w:rPr>
        <w:t>,</w:t>
      </w:r>
      <w:r w:rsidRPr="002811CB">
        <w:rPr>
          <w:rFonts w:cs="Arial"/>
          <w:sz w:val="20"/>
          <w:szCs w:val="20"/>
          <w:rtl/>
        </w:rPr>
        <w:t xml:space="preserve"> </w:t>
      </w:r>
      <w:r w:rsidRPr="002811CB">
        <w:rPr>
          <w:rFonts w:cs="Arial" w:hint="cs"/>
          <w:sz w:val="20"/>
          <w:szCs w:val="20"/>
          <w:rtl/>
        </w:rPr>
        <w:t>והרי</w:t>
      </w:r>
      <w:r w:rsidRPr="002811CB">
        <w:rPr>
          <w:rFonts w:cs="Arial"/>
          <w:sz w:val="20"/>
          <w:szCs w:val="20"/>
          <w:rtl/>
        </w:rPr>
        <w:t xml:space="preserve"> </w:t>
      </w:r>
      <w:r w:rsidRPr="002811CB">
        <w:rPr>
          <w:rFonts w:cs="Arial" w:hint="cs"/>
          <w:sz w:val="20"/>
          <w:szCs w:val="20"/>
          <w:rtl/>
        </w:rPr>
        <w:t>מראיהן</w:t>
      </w:r>
      <w:r w:rsidRPr="002811CB">
        <w:rPr>
          <w:rFonts w:cs="Arial"/>
          <w:sz w:val="20"/>
          <w:szCs w:val="20"/>
          <w:rtl/>
        </w:rPr>
        <w:t xml:space="preserve"> </w:t>
      </w:r>
      <w:r w:rsidRPr="002811CB">
        <w:rPr>
          <w:rFonts w:cs="Arial" w:hint="cs"/>
          <w:sz w:val="20"/>
          <w:szCs w:val="20"/>
          <w:rtl/>
        </w:rPr>
        <w:t>כמראה</w:t>
      </w:r>
      <w:r w:rsidRPr="002811CB">
        <w:rPr>
          <w:rFonts w:cs="Arial"/>
          <w:sz w:val="20"/>
          <w:szCs w:val="20"/>
          <w:rtl/>
        </w:rPr>
        <w:t xml:space="preserve"> </w:t>
      </w:r>
      <w:r w:rsidRPr="002811CB">
        <w:rPr>
          <w:rFonts w:cs="Arial" w:hint="cs"/>
          <w:sz w:val="20"/>
          <w:szCs w:val="20"/>
          <w:rtl/>
        </w:rPr>
        <w:t>המים</w:t>
      </w:r>
      <w:r>
        <w:rPr>
          <w:rFonts w:cs="Arial" w:hint="cs"/>
          <w:sz w:val="20"/>
          <w:szCs w:val="20"/>
          <w:rtl/>
        </w:rPr>
        <w:t>,</w:t>
      </w:r>
      <w:r w:rsidRPr="002811CB">
        <w:rPr>
          <w:rFonts w:cs="Arial"/>
          <w:sz w:val="20"/>
          <w:szCs w:val="20"/>
          <w:rtl/>
        </w:rPr>
        <w:t xml:space="preserve"> </w:t>
      </w:r>
      <w:r w:rsidRPr="002811CB">
        <w:rPr>
          <w:rFonts w:cs="Arial" w:hint="cs"/>
          <w:sz w:val="20"/>
          <w:szCs w:val="20"/>
          <w:rtl/>
        </w:rPr>
        <w:t>ונפלו</w:t>
      </w:r>
      <w:r w:rsidRPr="002811CB">
        <w:rPr>
          <w:rFonts w:cs="Arial"/>
          <w:sz w:val="20"/>
          <w:szCs w:val="20"/>
          <w:rtl/>
        </w:rPr>
        <w:t xml:space="preserve"> </w:t>
      </w:r>
      <w:r w:rsidRPr="002811CB">
        <w:rPr>
          <w:rFonts w:cs="Arial" w:hint="cs"/>
          <w:sz w:val="20"/>
          <w:szCs w:val="20"/>
          <w:rtl/>
        </w:rPr>
        <w:t>למקוה</w:t>
      </w:r>
      <w:r>
        <w:rPr>
          <w:rFonts w:cs="Arial" w:hint="cs"/>
          <w:sz w:val="20"/>
          <w:szCs w:val="20"/>
          <w:rtl/>
        </w:rPr>
        <w:t xml:space="preserve"> -</w:t>
      </w:r>
      <w:r w:rsidRPr="002811CB">
        <w:rPr>
          <w:rFonts w:cs="Arial"/>
          <w:sz w:val="20"/>
          <w:szCs w:val="20"/>
          <w:rtl/>
        </w:rPr>
        <w:t xml:space="preserve"> </w:t>
      </w:r>
      <w:r w:rsidRPr="002811CB">
        <w:rPr>
          <w:rFonts w:cs="Arial" w:hint="cs"/>
          <w:sz w:val="20"/>
          <w:szCs w:val="20"/>
          <w:rtl/>
        </w:rPr>
        <w:t>לא</w:t>
      </w:r>
      <w:r w:rsidRPr="002811CB">
        <w:rPr>
          <w:rFonts w:cs="Arial"/>
          <w:sz w:val="20"/>
          <w:szCs w:val="20"/>
          <w:rtl/>
        </w:rPr>
        <w:t xml:space="preserve"> </w:t>
      </w:r>
      <w:r w:rsidRPr="002811CB">
        <w:rPr>
          <w:rFonts w:cs="Arial" w:hint="cs"/>
          <w:sz w:val="20"/>
          <w:szCs w:val="20"/>
          <w:rtl/>
        </w:rPr>
        <w:t>פסלוהו</w:t>
      </w:r>
      <w:r>
        <w:rPr>
          <w:rFonts w:cs="Arial" w:hint="cs"/>
          <w:sz w:val="20"/>
          <w:szCs w:val="20"/>
          <w:rtl/>
        </w:rPr>
        <w:t>.</w:t>
      </w:r>
      <w:r w:rsidRPr="002811CB">
        <w:rPr>
          <w:rFonts w:cs="Arial"/>
          <w:sz w:val="20"/>
          <w:szCs w:val="20"/>
          <w:rtl/>
        </w:rPr>
        <w:t xml:space="preserve"> </w:t>
      </w:r>
      <w:r w:rsidRPr="002811CB">
        <w:rPr>
          <w:rFonts w:cs="Arial" w:hint="cs"/>
          <w:sz w:val="20"/>
          <w:szCs w:val="20"/>
          <w:rtl/>
        </w:rPr>
        <w:t>ר</w:t>
      </w:r>
      <w:r w:rsidRPr="002811CB">
        <w:rPr>
          <w:rFonts w:cs="Arial"/>
          <w:sz w:val="20"/>
          <w:szCs w:val="20"/>
          <w:rtl/>
        </w:rPr>
        <w:t xml:space="preserve">' </w:t>
      </w:r>
      <w:r w:rsidRPr="002811CB">
        <w:rPr>
          <w:rFonts w:cs="Arial" w:hint="cs"/>
          <w:sz w:val="20"/>
          <w:szCs w:val="20"/>
          <w:rtl/>
        </w:rPr>
        <w:t>יוחנן</w:t>
      </w:r>
      <w:r w:rsidRPr="002811CB">
        <w:rPr>
          <w:rFonts w:cs="Arial"/>
          <w:sz w:val="20"/>
          <w:szCs w:val="20"/>
          <w:rtl/>
        </w:rPr>
        <w:t xml:space="preserve"> </w:t>
      </w:r>
      <w:r w:rsidRPr="002811CB">
        <w:rPr>
          <w:rFonts w:cs="Arial" w:hint="cs"/>
          <w:sz w:val="20"/>
          <w:szCs w:val="20"/>
          <w:rtl/>
        </w:rPr>
        <w:t>בן</w:t>
      </w:r>
      <w:r w:rsidRPr="002811CB">
        <w:rPr>
          <w:rFonts w:cs="Arial"/>
          <w:sz w:val="20"/>
          <w:szCs w:val="20"/>
          <w:rtl/>
        </w:rPr>
        <w:t xml:space="preserve"> </w:t>
      </w:r>
      <w:r w:rsidRPr="002811CB">
        <w:rPr>
          <w:rFonts w:cs="Arial" w:hint="cs"/>
          <w:sz w:val="20"/>
          <w:szCs w:val="20"/>
          <w:rtl/>
        </w:rPr>
        <w:t>נורי</w:t>
      </w:r>
      <w:r w:rsidRPr="002811CB">
        <w:rPr>
          <w:rFonts w:cs="Arial"/>
          <w:sz w:val="20"/>
          <w:szCs w:val="20"/>
          <w:rtl/>
        </w:rPr>
        <w:t xml:space="preserve"> </w:t>
      </w:r>
      <w:r w:rsidRPr="002811CB">
        <w:rPr>
          <w:rFonts w:cs="Arial" w:hint="cs"/>
          <w:sz w:val="20"/>
          <w:szCs w:val="20"/>
          <w:rtl/>
        </w:rPr>
        <w:t>אומר</w:t>
      </w:r>
      <w:r>
        <w:rPr>
          <w:rFonts w:cs="Arial" w:hint="cs"/>
          <w:sz w:val="20"/>
          <w:szCs w:val="20"/>
          <w:rtl/>
        </w:rPr>
        <w:t>:</w:t>
      </w:r>
      <w:r w:rsidRPr="002811CB">
        <w:rPr>
          <w:rFonts w:cs="Arial"/>
          <w:sz w:val="20"/>
          <w:szCs w:val="20"/>
          <w:rtl/>
        </w:rPr>
        <w:t xml:space="preserve"> </w:t>
      </w:r>
      <w:r w:rsidRPr="002811CB">
        <w:rPr>
          <w:rFonts w:cs="Arial" w:hint="cs"/>
          <w:sz w:val="20"/>
          <w:szCs w:val="20"/>
          <w:rtl/>
        </w:rPr>
        <w:t>הכל</w:t>
      </w:r>
      <w:r w:rsidRPr="002811CB">
        <w:rPr>
          <w:rFonts w:cs="Arial"/>
          <w:sz w:val="20"/>
          <w:szCs w:val="20"/>
          <w:rtl/>
        </w:rPr>
        <w:t xml:space="preserve"> </w:t>
      </w:r>
      <w:r w:rsidRPr="002811CB">
        <w:rPr>
          <w:rFonts w:cs="Arial" w:hint="cs"/>
          <w:sz w:val="20"/>
          <w:szCs w:val="20"/>
          <w:rtl/>
        </w:rPr>
        <w:t>הולך</w:t>
      </w:r>
      <w:r w:rsidRPr="002811CB">
        <w:rPr>
          <w:rFonts w:cs="Arial"/>
          <w:sz w:val="20"/>
          <w:szCs w:val="20"/>
          <w:rtl/>
        </w:rPr>
        <w:t xml:space="preserve"> </w:t>
      </w:r>
      <w:r w:rsidRPr="002811CB">
        <w:rPr>
          <w:rFonts w:cs="Arial" w:hint="cs"/>
          <w:sz w:val="20"/>
          <w:szCs w:val="20"/>
          <w:rtl/>
        </w:rPr>
        <w:t>אחר</w:t>
      </w:r>
      <w:r w:rsidRPr="002811CB">
        <w:rPr>
          <w:rFonts w:cs="Arial"/>
          <w:sz w:val="20"/>
          <w:szCs w:val="20"/>
          <w:rtl/>
        </w:rPr>
        <w:t xml:space="preserve"> </w:t>
      </w:r>
      <w:r w:rsidRPr="002811CB">
        <w:rPr>
          <w:rFonts w:cs="Arial" w:hint="cs"/>
          <w:sz w:val="20"/>
          <w:szCs w:val="20"/>
          <w:rtl/>
        </w:rPr>
        <w:t>המראה</w:t>
      </w:r>
      <w:r>
        <w:rPr>
          <w:rFonts w:cs="Arial" w:hint="cs"/>
          <w:sz w:val="20"/>
          <w:szCs w:val="20"/>
          <w:rtl/>
        </w:rPr>
        <w:t>"</w:t>
      </w:r>
      <w:r>
        <w:rPr>
          <w:sz w:val="20"/>
          <w:szCs w:val="20"/>
          <w:rtl/>
        </w:rPr>
        <w:br/>
      </w:r>
      <w:r w:rsidRPr="00AE3130">
        <w:rPr>
          <w:rFonts w:hint="cs"/>
          <w:b/>
          <w:bCs/>
          <w:sz w:val="20"/>
          <w:szCs w:val="20"/>
          <w:rtl/>
        </w:rPr>
        <w:t xml:space="preserve">הסבר </w:t>
      </w:r>
      <w:r>
        <w:rPr>
          <w:sz w:val="20"/>
          <w:szCs w:val="20"/>
          <w:rtl/>
        </w:rPr>
        <w:t>–</w:t>
      </w:r>
      <w:r>
        <w:rPr>
          <w:rFonts w:hint="cs"/>
          <w:sz w:val="20"/>
          <w:szCs w:val="20"/>
          <w:rtl/>
        </w:rPr>
        <w:t xml:space="preserve"> דעת חכמים שג"ל הפוסלים את המקווה צריכים להיות שיעור ג"ל מים בלבד ומראם מים, רבי יוחנן בן נורי </w:t>
      </w:r>
      <w:r w:rsidR="00FC5F42">
        <w:rPr>
          <w:rFonts w:hint="cs"/>
          <w:sz w:val="20"/>
          <w:szCs w:val="20"/>
          <w:rtl/>
        </w:rPr>
        <w:t>חולק, ו</w:t>
      </w:r>
      <w:r>
        <w:rPr>
          <w:rFonts w:hint="cs"/>
          <w:sz w:val="20"/>
          <w:szCs w:val="20"/>
          <w:rtl/>
        </w:rPr>
        <w:t>סובר שאין להקפיד על שיעור המים</w:t>
      </w:r>
      <w:r w:rsidR="000F0AA3">
        <w:rPr>
          <w:rFonts w:hint="cs"/>
          <w:sz w:val="20"/>
          <w:szCs w:val="20"/>
          <w:rtl/>
        </w:rPr>
        <w:t xml:space="preserve"> אלא</w:t>
      </w:r>
      <w:r>
        <w:rPr>
          <w:rFonts w:hint="cs"/>
          <w:sz w:val="20"/>
          <w:szCs w:val="20"/>
          <w:rtl/>
        </w:rPr>
        <w:t xml:space="preserve"> על מראם בלבד</w:t>
      </w:r>
      <w:r w:rsidR="00FC5F42">
        <w:rPr>
          <w:rFonts w:hint="cs"/>
          <w:sz w:val="20"/>
          <w:szCs w:val="20"/>
          <w:rtl/>
        </w:rPr>
        <w:t>, ולכן ג"ל חסר קורטוב שנפל לתוכם חלב ומראם מים פוסלים את המקווה</w:t>
      </w:r>
      <w:r>
        <w:rPr>
          <w:rFonts w:hint="cs"/>
          <w:sz w:val="20"/>
          <w:szCs w:val="20"/>
          <w:rtl/>
        </w:rPr>
        <w:t xml:space="preserve">, ופסקו הראשונים כחכמים וכ"פ </w:t>
      </w:r>
      <w:r w:rsidRPr="002811CB">
        <w:rPr>
          <w:rFonts w:hint="cs"/>
          <w:b/>
          <w:bCs/>
          <w:sz w:val="20"/>
          <w:szCs w:val="20"/>
          <w:rtl/>
        </w:rPr>
        <w:t>המחבר</w:t>
      </w:r>
      <w:r>
        <w:rPr>
          <w:rFonts w:hint="cs"/>
          <w:sz w:val="20"/>
          <w:szCs w:val="20"/>
          <w:rtl/>
        </w:rPr>
        <w:t>.</w:t>
      </w:r>
    </w:p>
    <w:p w:rsidR="00D50822" w:rsidRDefault="00AE3130" w:rsidP="000E249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E3130">
        <w:rPr>
          <w:rFonts w:cs="Arial" w:hint="cs"/>
          <w:sz w:val="20"/>
          <w:szCs w:val="20"/>
          <w:rtl/>
        </w:rPr>
        <w:t>אין</w:t>
      </w:r>
      <w:r w:rsidRPr="00AE3130">
        <w:rPr>
          <w:rFonts w:cs="Arial"/>
          <w:sz w:val="20"/>
          <w:szCs w:val="20"/>
          <w:rtl/>
        </w:rPr>
        <w:t xml:space="preserve"> </w:t>
      </w:r>
      <w:r w:rsidRPr="00AE3130">
        <w:rPr>
          <w:rFonts w:cs="Arial" w:hint="cs"/>
          <w:sz w:val="20"/>
          <w:szCs w:val="20"/>
          <w:rtl/>
        </w:rPr>
        <w:t>ג</w:t>
      </w:r>
      <w:r w:rsidRPr="00AE3130">
        <w:rPr>
          <w:rFonts w:cs="Arial"/>
          <w:sz w:val="20"/>
          <w:szCs w:val="20"/>
          <w:rtl/>
        </w:rPr>
        <w:t xml:space="preserve">' </w:t>
      </w:r>
      <w:r w:rsidRPr="00AE3130">
        <w:rPr>
          <w:rFonts w:cs="Arial" w:hint="cs"/>
          <w:sz w:val="20"/>
          <w:szCs w:val="20"/>
          <w:rtl/>
        </w:rPr>
        <w:t>לוגין</w:t>
      </w:r>
      <w:r w:rsidRPr="00AE3130">
        <w:rPr>
          <w:rFonts w:cs="Arial"/>
          <w:sz w:val="20"/>
          <w:szCs w:val="20"/>
          <w:rtl/>
        </w:rPr>
        <w:t xml:space="preserve"> </w:t>
      </w:r>
      <w:r w:rsidRPr="00AE3130">
        <w:rPr>
          <w:rFonts w:cs="Arial" w:hint="cs"/>
          <w:sz w:val="20"/>
          <w:szCs w:val="20"/>
          <w:rtl/>
        </w:rPr>
        <w:t>פוסלין</w:t>
      </w:r>
      <w:r w:rsidRPr="00AE3130">
        <w:rPr>
          <w:rFonts w:cs="Arial"/>
          <w:sz w:val="20"/>
          <w:szCs w:val="20"/>
          <w:rtl/>
        </w:rPr>
        <w:t xml:space="preserve"> </w:t>
      </w:r>
      <w:r w:rsidRPr="00AE3130">
        <w:rPr>
          <w:rFonts w:cs="Arial" w:hint="cs"/>
          <w:sz w:val="20"/>
          <w:szCs w:val="20"/>
          <w:rtl/>
        </w:rPr>
        <w:t>אלא</w:t>
      </w:r>
      <w:r w:rsidRPr="00AE3130">
        <w:rPr>
          <w:rFonts w:cs="Arial"/>
          <w:sz w:val="20"/>
          <w:szCs w:val="20"/>
          <w:rtl/>
        </w:rPr>
        <w:t xml:space="preserve"> </w:t>
      </w:r>
      <w:r w:rsidRPr="00AE3130">
        <w:rPr>
          <w:rFonts w:cs="Arial" w:hint="cs"/>
          <w:sz w:val="20"/>
          <w:szCs w:val="20"/>
          <w:rtl/>
        </w:rPr>
        <w:t>אם</w:t>
      </w:r>
      <w:r w:rsidRPr="00AE3130">
        <w:rPr>
          <w:rFonts w:cs="Arial"/>
          <w:sz w:val="20"/>
          <w:szCs w:val="20"/>
          <w:rtl/>
        </w:rPr>
        <w:t xml:space="preserve"> </w:t>
      </w:r>
      <w:r w:rsidRPr="00AE3130">
        <w:rPr>
          <w:rFonts w:cs="Arial" w:hint="cs"/>
          <w:sz w:val="20"/>
          <w:szCs w:val="20"/>
          <w:rtl/>
        </w:rPr>
        <w:t>כן</w:t>
      </w:r>
      <w:r w:rsidRPr="00AE3130">
        <w:rPr>
          <w:rFonts w:cs="Arial"/>
          <w:sz w:val="20"/>
          <w:szCs w:val="20"/>
          <w:rtl/>
        </w:rPr>
        <w:t xml:space="preserve"> </w:t>
      </w:r>
      <w:r w:rsidRPr="00AE3130">
        <w:rPr>
          <w:rFonts w:cs="Arial" w:hint="cs"/>
          <w:sz w:val="20"/>
          <w:szCs w:val="20"/>
          <w:rtl/>
        </w:rPr>
        <w:t>יהיו</w:t>
      </w:r>
      <w:r w:rsidRPr="00AE3130">
        <w:rPr>
          <w:rFonts w:cs="Arial"/>
          <w:sz w:val="20"/>
          <w:szCs w:val="20"/>
          <w:rtl/>
        </w:rPr>
        <w:t xml:space="preserve"> </w:t>
      </w:r>
      <w:r w:rsidRPr="00AE3130">
        <w:rPr>
          <w:rFonts w:cs="Arial" w:hint="cs"/>
          <w:sz w:val="20"/>
          <w:szCs w:val="20"/>
          <w:rtl/>
        </w:rPr>
        <w:t>של</w:t>
      </w:r>
      <w:r w:rsidRPr="00AE3130">
        <w:rPr>
          <w:rFonts w:cs="Arial"/>
          <w:sz w:val="20"/>
          <w:szCs w:val="20"/>
          <w:rtl/>
        </w:rPr>
        <w:t xml:space="preserve"> </w:t>
      </w:r>
      <w:r w:rsidRPr="00AE3130">
        <w:rPr>
          <w:rFonts w:cs="Arial" w:hint="cs"/>
          <w:sz w:val="20"/>
          <w:szCs w:val="20"/>
          <w:rtl/>
        </w:rPr>
        <w:t>מים</w:t>
      </w:r>
      <w:r w:rsidRPr="00AE3130">
        <w:rPr>
          <w:rFonts w:cs="Arial"/>
          <w:sz w:val="20"/>
          <w:szCs w:val="20"/>
          <w:rtl/>
        </w:rPr>
        <w:t xml:space="preserve"> </w:t>
      </w:r>
      <w:r w:rsidRPr="00AE3130">
        <w:rPr>
          <w:rFonts w:cs="Arial" w:hint="cs"/>
          <w:sz w:val="20"/>
          <w:szCs w:val="20"/>
          <w:rtl/>
        </w:rPr>
        <w:t>ומראיהן</w:t>
      </w:r>
      <w:r w:rsidRPr="00AE3130">
        <w:rPr>
          <w:rFonts w:cs="Arial"/>
          <w:sz w:val="20"/>
          <w:szCs w:val="20"/>
          <w:rtl/>
        </w:rPr>
        <w:t xml:space="preserve"> </w:t>
      </w:r>
      <w:r w:rsidRPr="00AE3130">
        <w:rPr>
          <w:rFonts w:cs="Arial" w:hint="cs"/>
          <w:sz w:val="20"/>
          <w:szCs w:val="20"/>
          <w:rtl/>
        </w:rPr>
        <w:t>מראה</w:t>
      </w:r>
      <w:r w:rsidRPr="00AE3130">
        <w:rPr>
          <w:rFonts w:cs="Arial"/>
          <w:sz w:val="20"/>
          <w:szCs w:val="20"/>
          <w:rtl/>
        </w:rPr>
        <w:t xml:space="preserve"> </w:t>
      </w:r>
      <w:r w:rsidRPr="00AE3130">
        <w:rPr>
          <w:rFonts w:cs="Arial" w:hint="cs"/>
          <w:sz w:val="20"/>
          <w:szCs w:val="20"/>
          <w:rtl/>
        </w:rPr>
        <w:t>מים</w:t>
      </w:r>
      <w:r w:rsidRPr="00AE3130">
        <w:rPr>
          <w:rFonts w:cs="Arial"/>
          <w:sz w:val="20"/>
          <w:szCs w:val="20"/>
          <w:rtl/>
        </w:rPr>
        <w:t xml:space="preserve">; </w:t>
      </w:r>
      <w:r w:rsidRPr="00AE3130">
        <w:rPr>
          <w:rFonts w:cs="Arial" w:hint="cs"/>
          <w:sz w:val="20"/>
          <w:szCs w:val="20"/>
          <w:rtl/>
        </w:rPr>
        <w:t>לפיכך</w:t>
      </w:r>
      <w:r w:rsidRPr="00AE3130">
        <w:rPr>
          <w:rFonts w:cs="Arial"/>
          <w:sz w:val="20"/>
          <w:szCs w:val="20"/>
          <w:rtl/>
        </w:rPr>
        <w:t xml:space="preserve"> </w:t>
      </w:r>
      <w:r w:rsidRPr="00AE3130">
        <w:rPr>
          <w:rFonts w:cs="Arial" w:hint="cs"/>
          <w:sz w:val="20"/>
          <w:szCs w:val="20"/>
          <w:rtl/>
        </w:rPr>
        <w:t>ג</w:t>
      </w:r>
      <w:r w:rsidRPr="00AE3130">
        <w:rPr>
          <w:rFonts w:cs="Arial"/>
          <w:sz w:val="20"/>
          <w:szCs w:val="20"/>
          <w:rtl/>
        </w:rPr>
        <w:t xml:space="preserve">' </w:t>
      </w:r>
      <w:r w:rsidRPr="00AE3130">
        <w:rPr>
          <w:rFonts w:cs="Arial" w:hint="cs"/>
          <w:sz w:val="20"/>
          <w:szCs w:val="20"/>
          <w:rtl/>
        </w:rPr>
        <w:t>לוגין</w:t>
      </w:r>
      <w:r w:rsidRPr="00AE3130">
        <w:rPr>
          <w:rFonts w:cs="Arial"/>
          <w:sz w:val="20"/>
          <w:szCs w:val="20"/>
          <w:rtl/>
        </w:rPr>
        <w:t xml:space="preserve"> </w:t>
      </w:r>
      <w:r w:rsidRPr="00AE3130">
        <w:rPr>
          <w:rFonts w:cs="Arial" w:hint="cs"/>
          <w:sz w:val="20"/>
          <w:szCs w:val="20"/>
          <w:rtl/>
        </w:rPr>
        <w:t>מים</w:t>
      </w:r>
      <w:r w:rsidRPr="00AE3130">
        <w:rPr>
          <w:rFonts w:cs="Arial"/>
          <w:sz w:val="20"/>
          <w:szCs w:val="20"/>
          <w:rtl/>
        </w:rPr>
        <w:t xml:space="preserve"> </w:t>
      </w:r>
      <w:r w:rsidRPr="00AE3130">
        <w:rPr>
          <w:rFonts w:cs="Arial" w:hint="cs"/>
          <w:sz w:val="20"/>
          <w:szCs w:val="20"/>
          <w:rtl/>
        </w:rPr>
        <w:t>שנפל</w:t>
      </w:r>
      <w:r w:rsidRPr="00AE3130">
        <w:rPr>
          <w:rFonts w:cs="Arial"/>
          <w:sz w:val="20"/>
          <w:szCs w:val="20"/>
          <w:rtl/>
        </w:rPr>
        <w:t xml:space="preserve"> </w:t>
      </w:r>
      <w:r w:rsidRPr="00AE3130">
        <w:rPr>
          <w:rFonts w:cs="Arial" w:hint="cs"/>
          <w:sz w:val="20"/>
          <w:szCs w:val="20"/>
          <w:rtl/>
        </w:rPr>
        <w:t>לתוכן</w:t>
      </w:r>
      <w:r w:rsidRPr="00AE3130">
        <w:rPr>
          <w:rFonts w:cs="Arial"/>
          <w:sz w:val="20"/>
          <w:szCs w:val="20"/>
          <w:rtl/>
        </w:rPr>
        <w:t xml:space="preserve"> </w:t>
      </w:r>
      <w:r w:rsidRPr="00AE3130">
        <w:rPr>
          <w:rFonts w:cs="Arial" w:hint="cs"/>
          <w:sz w:val="20"/>
          <w:szCs w:val="20"/>
          <w:rtl/>
        </w:rPr>
        <w:t>יין</w:t>
      </w:r>
      <w:r w:rsidRPr="00AE3130">
        <w:rPr>
          <w:rFonts w:cs="Arial"/>
          <w:sz w:val="20"/>
          <w:szCs w:val="20"/>
          <w:rtl/>
        </w:rPr>
        <w:t xml:space="preserve">, </w:t>
      </w:r>
      <w:r w:rsidRPr="00AE3130">
        <w:rPr>
          <w:rFonts w:cs="Arial" w:hint="cs"/>
          <w:sz w:val="20"/>
          <w:szCs w:val="20"/>
          <w:rtl/>
        </w:rPr>
        <w:t>והרי</w:t>
      </w:r>
      <w:r w:rsidRPr="00AE3130">
        <w:rPr>
          <w:rFonts w:cs="Arial"/>
          <w:sz w:val="20"/>
          <w:szCs w:val="20"/>
          <w:rtl/>
        </w:rPr>
        <w:t xml:space="preserve"> </w:t>
      </w:r>
      <w:r w:rsidRPr="00AE3130">
        <w:rPr>
          <w:rFonts w:cs="Arial" w:hint="cs"/>
          <w:sz w:val="20"/>
          <w:szCs w:val="20"/>
          <w:rtl/>
        </w:rPr>
        <w:t>מראיהן</w:t>
      </w:r>
      <w:r w:rsidRPr="00AE3130">
        <w:rPr>
          <w:rFonts w:cs="Arial"/>
          <w:sz w:val="20"/>
          <w:szCs w:val="20"/>
          <w:rtl/>
        </w:rPr>
        <w:t xml:space="preserve"> </w:t>
      </w:r>
      <w:r w:rsidRPr="00AE3130">
        <w:rPr>
          <w:rFonts w:cs="Arial" w:hint="cs"/>
          <w:sz w:val="20"/>
          <w:szCs w:val="20"/>
          <w:rtl/>
        </w:rPr>
        <w:t>מראה</w:t>
      </w:r>
      <w:r w:rsidRPr="00AE3130">
        <w:rPr>
          <w:rFonts w:cs="Arial"/>
          <w:sz w:val="20"/>
          <w:szCs w:val="20"/>
          <w:rtl/>
        </w:rPr>
        <w:t xml:space="preserve"> </w:t>
      </w:r>
      <w:r w:rsidRPr="00AE3130">
        <w:rPr>
          <w:rFonts w:cs="Arial" w:hint="cs"/>
          <w:sz w:val="20"/>
          <w:szCs w:val="20"/>
          <w:rtl/>
        </w:rPr>
        <w:t>יין</w:t>
      </w:r>
      <w:r w:rsidRPr="00AE3130">
        <w:rPr>
          <w:rFonts w:cs="Arial"/>
          <w:sz w:val="20"/>
          <w:szCs w:val="20"/>
          <w:rtl/>
        </w:rPr>
        <w:t xml:space="preserve">, </w:t>
      </w:r>
      <w:r w:rsidRPr="00AE3130">
        <w:rPr>
          <w:rFonts w:cs="Arial" w:hint="cs"/>
          <w:sz w:val="20"/>
          <w:szCs w:val="20"/>
          <w:rtl/>
        </w:rPr>
        <w:t>שנפלו</w:t>
      </w:r>
      <w:r w:rsidRPr="00AE3130">
        <w:rPr>
          <w:rFonts w:cs="Arial"/>
          <w:sz w:val="20"/>
          <w:szCs w:val="20"/>
          <w:rtl/>
        </w:rPr>
        <w:t xml:space="preserve"> </w:t>
      </w:r>
      <w:r w:rsidRPr="00AE3130">
        <w:rPr>
          <w:rFonts w:cs="Arial" w:hint="cs"/>
          <w:sz w:val="20"/>
          <w:szCs w:val="20"/>
          <w:rtl/>
        </w:rPr>
        <w:t>למקוה</w:t>
      </w:r>
      <w:r w:rsidRPr="00AE3130">
        <w:rPr>
          <w:rFonts w:cs="Arial"/>
          <w:sz w:val="20"/>
          <w:szCs w:val="20"/>
          <w:rtl/>
        </w:rPr>
        <w:t xml:space="preserve">, </w:t>
      </w:r>
      <w:r w:rsidRPr="00AE3130">
        <w:rPr>
          <w:rFonts w:cs="Arial" w:hint="cs"/>
          <w:sz w:val="20"/>
          <w:szCs w:val="20"/>
          <w:rtl/>
        </w:rPr>
        <w:t>לא</w:t>
      </w:r>
      <w:r w:rsidRPr="00AE3130">
        <w:rPr>
          <w:rFonts w:cs="Arial"/>
          <w:sz w:val="20"/>
          <w:szCs w:val="20"/>
          <w:rtl/>
        </w:rPr>
        <w:t xml:space="preserve"> </w:t>
      </w:r>
      <w:r w:rsidRPr="00AE3130">
        <w:rPr>
          <w:rFonts w:cs="Arial" w:hint="cs"/>
          <w:sz w:val="20"/>
          <w:szCs w:val="20"/>
          <w:rtl/>
        </w:rPr>
        <w:t>פסלוהו</w:t>
      </w:r>
      <w:r w:rsidRPr="00AE3130">
        <w:rPr>
          <w:rFonts w:cs="Arial"/>
          <w:sz w:val="20"/>
          <w:szCs w:val="20"/>
          <w:rtl/>
        </w:rPr>
        <w:t xml:space="preserve">. </w:t>
      </w:r>
      <w:r w:rsidRPr="00AE3130">
        <w:rPr>
          <w:rFonts w:cs="Arial" w:hint="cs"/>
          <w:sz w:val="20"/>
          <w:szCs w:val="20"/>
          <w:rtl/>
        </w:rPr>
        <w:t>וכן</w:t>
      </w:r>
      <w:r w:rsidRPr="00AE3130">
        <w:rPr>
          <w:rFonts w:cs="Arial"/>
          <w:sz w:val="20"/>
          <w:szCs w:val="20"/>
          <w:rtl/>
        </w:rPr>
        <w:t xml:space="preserve"> </w:t>
      </w:r>
      <w:r w:rsidRPr="00AE3130">
        <w:rPr>
          <w:rFonts w:cs="Arial" w:hint="cs"/>
          <w:sz w:val="20"/>
          <w:szCs w:val="20"/>
          <w:rtl/>
        </w:rPr>
        <w:t>שלש</w:t>
      </w:r>
      <w:r w:rsidRPr="00AE3130">
        <w:rPr>
          <w:rFonts w:cs="Arial"/>
          <w:sz w:val="20"/>
          <w:szCs w:val="20"/>
          <w:rtl/>
        </w:rPr>
        <w:t xml:space="preserve"> </w:t>
      </w:r>
      <w:r w:rsidRPr="00AE3130">
        <w:rPr>
          <w:rFonts w:cs="Arial" w:hint="cs"/>
          <w:sz w:val="20"/>
          <w:szCs w:val="20"/>
          <w:rtl/>
        </w:rPr>
        <w:t>לוגין</w:t>
      </w:r>
      <w:r w:rsidRPr="00AE3130">
        <w:rPr>
          <w:rFonts w:cs="Arial"/>
          <w:sz w:val="20"/>
          <w:szCs w:val="20"/>
          <w:rtl/>
        </w:rPr>
        <w:t xml:space="preserve"> </w:t>
      </w:r>
      <w:r w:rsidRPr="00AE3130">
        <w:rPr>
          <w:rFonts w:cs="Arial" w:hint="cs"/>
          <w:sz w:val="20"/>
          <w:szCs w:val="20"/>
          <w:rtl/>
        </w:rPr>
        <w:t>חסרים</w:t>
      </w:r>
      <w:r w:rsidRPr="00AE3130">
        <w:rPr>
          <w:rFonts w:cs="Arial"/>
          <w:sz w:val="20"/>
          <w:szCs w:val="20"/>
          <w:rtl/>
        </w:rPr>
        <w:t xml:space="preserve"> </w:t>
      </w:r>
      <w:r w:rsidRPr="00AE3130">
        <w:rPr>
          <w:rFonts w:cs="Arial" w:hint="cs"/>
          <w:sz w:val="20"/>
          <w:szCs w:val="20"/>
          <w:rtl/>
        </w:rPr>
        <w:t>כל</w:t>
      </w:r>
      <w:r w:rsidRPr="00AE3130">
        <w:rPr>
          <w:rFonts w:cs="Arial"/>
          <w:sz w:val="20"/>
          <w:szCs w:val="20"/>
          <w:rtl/>
        </w:rPr>
        <w:t xml:space="preserve"> </w:t>
      </w:r>
      <w:r w:rsidRPr="00AE3130">
        <w:rPr>
          <w:rFonts w:cs="Arial" w:hint="cs"/>
          <w:sz w:val="20"/>
          <w:szCs w:val="20"/>
          <w:rtl/>
        </w:rPr>
        <w:t>שהוא</w:t>
      </w:r>
      <w:r w:rsidRPr="00AE3130">
        <w:rPr>
          <w:rFonts w:cs="Arial"/>
          <w:sz w:val="20"/>
          <w:szCs w:val="20"/>
          <w:rtl/>
        </w:rPr>
        <w:t xml:space="preserve">, </w:t>
      </w:r>
      <w:r w:rsidRPr="00AE3130">
        <w:rPr>
          <w:rFonts w:cs="Arial" w:hint="cs"/>
          <w:sz w:val="20"/>
          <w:szCs w:val="20"/>
          <w:rtl/>
        </w:rPr>
        <w:t>שנפל</w:t>
      </w:r>
      <w:r w:rsidRPr="00AE3130">
        <w:rPr>
          <w:rFonts w:cs="Arial"/>
          <w:sz w:val="20"/>
          <w:szCs w:val="20"/>
          <w:rtl/>
        </w:rPr>
        <w:t xml:space="preserve"> </w:t>
      </w:r>
      <w:r w:rsidRPr="00AE3130">
        <w:rPr>
          <w:rFonts w:cs="Arial" w:hint="cs"/>
          <w:sz w:val="20"/>
          <w:szCs w:val="20"/>
          <w:rtl/>
        </w:rPr>
        <w:t>לתוכן</w:t>
      </w:r>
      <w:r w:rsidRPr="00AE3130">
        <w:rPr>
          <w:rFonts w:cs="Arial"/>
          <w:sz w:val="20"/>
          <w:szCs w:val="20"/>
          <w:rtl/>
        </w:rPr>
        <w:t xml:space="preserve"> </w:t>
      </w:r>
      <w:r w:rsidRPr="00AE3130">
        <w:rPr>
          <w:rFonts w:cs="Arial" w:hint="cs"/>
          <w:sz w:val="20"/>
          <w:szCs w:val="20"/>
          <w:rtl/>
        </w:rPr>
        <w:t>מעט</w:t>
      </w:r>
      <w:r w:rsidRPr="00AE3130">
        <w:rPr>
          <w:rFonts w:cs="Arial"/>
          <w:sz w:val="20"/>
          <w:szCs w:val="20"/>
          <w:rtl/>
        </w:rPr>
        <w:t xml:space="preserve"> </w:t>
      </w:r>
      <w:r w:rsidRPr="00AE3130">
        <w:rPr>
          <w:rFonts w:cs="Arial" w:hint="cs"/>
          <w:sz w:val="20"/>
          <w:szCs w:val="20"/>
          <w:rtl/>
        </w:rPr>
        <w:t>חלב</w:t>
      </w:r>
      <w:r w:rsidRPr="00AE3130">
        <w:rPr>
          <w:rFonts w:cs="Arial"/>
          <w:sz w:val="20"/>
          <w:szCs w:val="20"/>
          <w:rtl/>
        </w:rPr>
        <w:t xml:space="preserve"> </w:t>
      </w:r>
      <w:r w:rsidRPr="00AE3130">
        <w:rPr>
          <w:rFonts w:cs="Arial" w:hint="cs"/>
          <w:sz w:val="20"/>
          <w:szCs w:val="20"/>
          <w:rtl/>
        </w:rPr>
        <w:t>והשלימוהו</w:t>
      </w:r>
      <w:r w:rsidRPr="00AE3130">
        <w:rPr>
          <w:rFonts w:cs="Arial"/>
          <w:sz w:val="20"/>
          <w:szCs w:val="20"/>
          <w:rtl/>
        </w:rPr>
        <w:t xml:space="preserve"> </w:t>
      </w:r>
      <w:r w:rsidRPr="00AE3130">
        <w:rPr>
          <w:rFonts w:cs="Arial" w:hint="cs"/>
          <w:sz w:val="20"/>
          <w:szCs w:val="20"/>
          <w:rtl/>
        </w:rPr>
        <w:t>לג</w:t>
      </w:r>
      <w:r w:rsidRPr="00AE3130">
        <w:rPr>
          <w:rFonts w:cs="Arial"/>
          <w:sz w:val="20"/>
          <w:szCs w:val="20"/>
          <w:rtl/>
        </w:rPr>
        <w:t xml:space="preserve">' </w:t>
      </w:r>
      <w:r w:rsidRPr="00AE3130">
        <w:rPr>
          <w:rFonts w:cs="Arial" w:hint="cs"/>
          <w:sz w:val="20"/>
          <w:szCs w:val="20"/>
          <w:rtl/>
        </w:rPr>
        <w:t>לוגין</w:t>
      </w:r>
      <w:r w:rsidRPr="00AE3130">
        <w:rPr>
          <w:rFonts w:cs="Arial"/>
          <w:sz w:val="20"/>
          <w:szCs w:val="20"/>
          <w:rtl/>
        </w:rPr>
        <w:t xml:space="preserve"> </w:t>
      </w:r>
      <w:r w:rsidRPr="00AE3130">
        <w:rPr>
          <w:rFonts w:cs="Arial" w:hint="cs"/>
          <w:sz w:val="20"/>
          <w:szCs w:val="20"/>
          <w:rtl/>
        </w:rPr>
        <w:t>ונפלו</w:t>
      </w:r>
      <w:r w:rsidRPr="00AE3130">
        <w:rPr>
          <w:rFonts w:cs="Arial"/>
          <w:sz w:val="20"/>
          <w:szCs w:val="20"/>
          <w:rtl/>
        </w:rPr>
        <w:t xml:space="preserve"> </w:t>
      </w:r>
      <w:r w:rsidRPr="00AE3130">
        <w:rPr>
          <w:rFonts w:cs="Arial" w:hint="cs"/>
          <w:sz w:val="20"/>
          <w:szCs w:val="20"/>
          <w:rtl/>
        </w:rPr>
        <w:t>למקוה</w:t>
      </w:r>
      <w:r w:rsidRPr="00AE3130">
        <w:rPr>
          <w:rFonts w:cs="Arial"/>
          <w:sz w:val="20"/>
          <w:szCs w:val="20"/>
          <w:rtl/>
        </w:rPr>
        <w:t xml:space="preserve"> </w:t>
      </w:r>
      <w:r w:rsidRPr="00AE3130">
        <w:rPr>
          <w:rFonts w:cs="Arial" w:hint="cs"/>
          <w:sz w:val="20"/>
          <w:szCs w:val="20"/>
          <w:rtl/>
        </w:rPr>
        <w:t>חסר</w:t>
      </w:r>
      <w:r w:rsidRPr="00AE3130">
        <w:rPr>
          <w:rFonts w:cs="Arial"/>
          <w:sz w:val="20"/>
          <w:szCs w:val="20"/>
          <w:rtl/>
        </w:rPr>
        <w:t xml:space="preserve">, </w:t>
      </w:r>
      <w:r w:rsidRPr="00AE3130">
        <w:rPr>
          <w:rFonts w:cs="Arial" w:hint="cs"/>
          <w:sz w:val="20"/>
          <w:szCs w:val="20"/>
          <w:rtl/>
        </w:rPr>
        <w:t>לא</w:t>
      </w:r>
      <w:r w:rsidRPr="00AE3130">
        <w:rPr>
          <w:rFonts w:cs="Arial"/>
          <w:sz w:val="20"/>
          <w:szCs w:val="20"/>
          <w:rtl/>
        </w:rPr>
        <w:t xml:space="preserve"> </w:t>
      </w:r>
      <w:r w:rsidRPr="00AE3130">
        <w:rPr>
          <w:rFonts w:cs="Arial" w:hint="cs"/>
          <w:sz w:val="20"/>
          <w:szCs w:val="20"/>
          <w:rtl/>
        </w:rPr>
        <w:t>פסלוהו</w:t>
      </w:r>
      <w:r w:rsidRPr="00AE3130">
        <w:rPr>
          <w:rFonts w:cs="Arial"/>
          <w:sz w:val="20"/>
          <w:szCs w:val="20"/>
          <w:rtl/>
        </w:rPr>
        <w:t xml:space="preserve">. </w:t>
      </w:r>
      <w:r w:rsidR="00D50822">
        <w:rPr>
          <w:rFonts w:hint="cs"/>
          <w:sz w:val="20"/>
          <w:szCs w:val="20"/>
          <w:rtl/>
        </w:rPr>
        <w:br/>
      </w:r>
      <w:r w:rsidR="00D50822">
        <w:rPr>
          <w:rFonts w:hint="cs"/>
          <w:sz w:val="20"/>
          <w:szCs w:val="20"/>
          <w:rtl/>
        </w:rPr>
        <w:br/>
      </w:r>
      <w:r w:rsidR="000E2491">
        <w:rPr>
          <w:rFonts w:hint="cs"/>
          <w:b/>
          <w:bCs/>
          <w:sz w:val="20"/>
          <w:szCs w:val="20"/>
          <w:rtl/>
        </w:rPr>
        <w:t>הסבר</w:t>
      </w:r>
      <w:r w:rsidR="00D50822">
        <w:rPr>
          <w:b/>
          <w:bCs/>
          <w:sz w:val="20"/>
          <w:szCs w:val="20"/>
          <w:rtl/>
        </w:rPr>
        <w:br/>
      </w:r>
      <w:r w:rsidR="00D50822">
        <w:rPr>
          <w:rFonts w:hint="cs"/>
          <w:b/>
          <w:bCs/>
          <w:sz w:val="20"/>
          <w:szCs w:val="20"/>
          <w:rtl/>
        </w:rPr>
        <w:t xml:space="preserve">רא"ש </w:t>
      </w:r>
      <w:r w:rsidR="00D50822">
        <w:rPr>
          <w:sz w:val="20"/>
          <w:szCs w:val="20"/>
          <w:rtl/>
        </w:rPr>
        <w:t>–</w:t>
      </w:r>
      <w:r w:rsidR="00D50822">
        <w:rPr>
          <w:rFonts w:hint="cs"/>
          <w:sz w:val="20"/>
          <w:szCs w:val="20"/>
          <w:rtl/>
        </w:rPr>
        <w:t xml:space="preserve"> ג"ל מים שנפל לתוכם יין ונפלו למקווה, אם שינו את מראה המקווה פסלוהו למרות שמראם כיין, </w:t>
      </w:r>
      <w:r w:rsidR="00D50822" w:rsidRPr="00D50822">
        <w:rPr>
          <w:rFonts w:hint="cs"/>
          <w:b/>
          <w:bCs/>
          <w:sz w:val="20"/>
          <w:szCs w:val="20"/>
          <w:rtl/>
        </w:rPr>
        <w:t>ש"ך</w:t>
      </w:r>
      <w:r w:rsidR="00D50822">
        <w:rPr>
          <w:rFonts w:hint="cs"/>
          <w:sz w:val="20"/>
          <w:szCs w:val="20"/>
          <w:rtl/>
        </w:rPr>
        <w:t>.</w:t>
      </w:r>
      <w:r w:rsidR="00D50822">
        <w:rPr>
          <w:sz w:val="20"/>
          <w:szCs w:val="20"/>
          <w:rtl/>
        </w:rPr>
        <w:br/>
      </w:r>
      <w:r w:rsidR="00D50822" w:rsidRPr="00D50822">
        <w:rPr>
          <w:rFonts w:hint="cs"/>
          <w:b/>
          <w:bCs/>
          <w:sz w:val="20"/>
          <w:szCs w:val="20"/>
          <w:rtl/>
        </w:rPr>
        <w:t>ט"ז</w:t>
      </w:r>
      <w:r w:rsidR="00D50822">
        <w:rPr>
          <w:rFonts w:hint="cs"/>
          <w:sz w:val="20"/>
          <w:szCs w:val="20"/>
          <w:rtl/>
        </w:rPr>
        <w:t xml:space="preserve"> </w:t>
      </w:r>
      <w:r w:rsidR="00D50822">
        <w:rPr>
          <w:sz w:val="20"/>
          <w:szCs w:val="20"/>
          <w:rtl/>
        </w:rPr>
        <w:t>–</w:t>
      </w:r>
      <w:r w:rsidR="00D50822">
        <w:rPr>
          <w:rFonts w:hint="cs"/>
          <w:sz w:val="20"/>
          <w:szCs w:val="20"/>
          <w:rtl/>
        </w:rPr>
        <w:t xml:space="preserve"> המחבר נקט ברישא יין, מכיוון שעוסק במראה המים שמשתנה, לעומת זאת בהמשך עוסק המחבר בשיעור ג"ל ולכן נקט דוגמה של חלב הנופל ליין מכיוון שהוא אינו משנה את מראה המים והמשמעות לכך היא לעניין שיעור המים בלבד.</w:t>
      </w:r>
    </w:p>
    <w:p w:rsidR="00A941DB" w:rsidRDefault="00A941DB" w:rsidP="000E249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941DB">
        <w:rPr>
          <w:rFonts w:hint="cs"/>
          <w:b/>
          <w:bCs/>
          <w:sz w:val="20"/>
          <w:szCs w:val="20"/>
          <w:rtl/>
        </w:rPr>
        <w:t>משנה</w:t>
      </w:r>
      <w:r>
        <w:rPr>
          <w:rFonts w:hint="cs"/>
          <w:sz w:val="20"/>
          <w:szCs w:val="20"/>
          <w:rtl/>
        </w:rPr>
        <w:t xml:space="preserve">. </w:t>
      </w:r>
      <w:r w:rsidRPr="00A941DB">
        <w:rPr>
          <w:rFonts w:hint="cs"/>
          <w:b/>
          <w:bCs/>
          <w:sz w:val="20"/>
          <w:szCs w:val="20"/>
          <w:rtl/>
        </w:rPr>
        <w:t>חכמים</w:t>
      </w:r>
      <w:r>
        <w:rPr>
          <w:rFonts w:hint="cs"/>
          <w:sz w:val="20"/>
          <w:szCs w:val="20"/>
          <w:rtl/>
        </w:rPr>
        <w:t>. ג"ל פוסלים דווקא מים ומראה מים, וכ"פ</w:t>
      </w:r>
      <w:r w:rsidRPr="00A941DB">
        <w:rPr>
          <w:rFonts w:hint="cs"/>
          <w:b/>
          <w:bCs/>
          <w:sz w:val="20"/>
          <w:szCs w:val="20"/>
          <w:rtl/>
        </w:rPr>
        <w:t xml:space="preserve"> המחבר</w:t>
      </w:r>
      <w:r>
        <w:rPr>
          <w:rFonts w:hint="cs"/>
          <w:sz w:val="20"/>
          <w:szCs w:val="20"/>
          <w:rtl/>
        </w:rPr>
        <w:t xml:space="preserve">. </w:t>
      </w:r>
      <w:r w:rsidRPr="00A941DB">
        <w:rPr>
          <w:rFonts w:hint="cs"/>
          <w:b/>
          <w:bCs/>
          <w:sz w:val="20"/>
          <w:szCs w:val="20"/>
          <w:rtl/>
        </w:rPr>
        <w:t>ריב"נ</w:t>
      </w:r>
      <w:r>
        <w:rPr>
          <w:rFonts w:hint="cs"/>
          <w:sz w:val="20"/>
          <w:szCs w:val="20"/>
          <w:rtl/>
        </w:rPr>
        <w:t>. רק המראה חשוב, ג"ל חסר קרטוב שהושלמו ע"י חלב פוסלים.</w:t>
      </w:r>
      <w:r>
        <w:rPr>
          <w:rFonts w:hint="cs"/>
          <w:sz w:val="20"/>
          <w:szCs w:val="20"/>
          <w:rtl/>
        </w:rPr>
        <w:br/>
        <w:t xml:space="preserve">2. </w:t>
      </w:r>
      <w:r w:rsidRPr="009B1884">
        <w:rPr>
          <w:rFonts w:hint="cs"/>
          <w:b/>
          <w:bCs/>
          <w:sz w:val="20"/>
          <w:szCs w:val="20"/>
          <w:rtl/>
        </w:rPr>
        <w:t>רא"ש</w:t>
      </w:r>
      <w:r>
        <w:rPr>
          <w:rFonts w:hint="cs"/>
          <w:sz w:val="20"/>
          <w:szCs w:val="20"/>
          <w:rtl/>
        </w:rPr>
        <w:t>.</w:t>
      </w:r>
      <w:r w:rsidR="009B1884">
        <w:rPr>
          <w:rFonts w:hint="cs"/>
          <w:sz w:val="20"/>
          <w:szCs w:val="20"/>
          <w:rtl/>
        </w:rPr>
        <w:t xml:space="preserve"> ג"ל מים שנפל להם יין </w:t>
      </w:r>
      <w:r w:rsidR="009B1884" w:rsidRPr="009B1884">
        <w:rPr>
          <w:rFonts w:hint="cs"/>
          <w:sz w:val="20"/>
          <w:szCs w:val="20"/>
          <w:u w:val="single"/>
          <w:rtl/>
        </w:rPr>
        <w:t>ושינו</w:t>
      </w:r>
      <w:r w:rsidR="009B1884">
        <w:rPr>
          <w:rFonts w:hint="cs"/>
          <w:sz w:val="20"/>
          <w:szCs w:val="20"/>
          <w:rtl/>
        </w:rPr>
        <w:t xml:space="preserve"> את מראה המקווה פסלוהו.</w:t>
      </w:r>
    </w:p>
    <w:p w:rsidR="003F704E" w:rsidRDefault="003F704E" w:rsidP="00444A25">
      <w:pPr>
        <w:rPr>
          <w:sz w:val="20"/>
          <w:szCs w:val="20"/>
          <w:rtl/>
        </w:rPr>
      </w:pPr>
      <w:r>
        <w:rPr>
          <w:sz w:val="20"/>
          <w:szCs w:val="20"/>
          <w:rtl/>
        </w:rPr>
        <w:br/>
      </w:r>
      <w:r>
        <w:rPr>
          <w:rFonts w:hint="cs"/>
          <w:b/>
          <w:bCs/>
          <w:sz w:val="20"/>
          <w:szCs w:val="20"/>
          <w:rtl/>
        </w:rPr>
        <w:t>סעיף כד</w:t>
      </w:r>
      <w:r w:rsidR="00F97961">
        <w:rPr>
          <w:rFonts w:hint="cs"/>
          <w:b/>
          <w:bCs/>
          <w:sz w:val="20"/>
          <w:szCs w:val="20"/>
          <w:rtl/>
        </w:rPr>
        <w:t xml:space="preserve"> </w:t>
      </w:r>
      <w:r w:rsidR="00F97961">
        <w:rPr>
          <w:b/>
          <w:bCs/>
          <w:sz w:val="20"/>
          <w:szCs w:val="20"/>
          <w:rtl/>
        </w:rPr>
        <w:t>–</w:t>
      </w:r>
      <w:r w:rsidR="00F97961">
        <w:rPr>
          <w:rFonts w:hint="cs"/>
          <w:b/>
          <w:bCs/>
          <w:sz w:val="20"/>
          <w:szCs w:val="20"/>
          <w:rtl/>
        </w:rPr>
        <w:t xml:space="preserve"> דין מי פירות ודין נתן סאה ונטל סאה</w:t>
      </w:r>
      <w:r>
        <w:rPr>
          <w:b/>
          <w:bCs/>
          <w:sz w:val="20"/>
          <w:szCs w:val="20"/>
          <w:rtl/>
        </w:rPr>
        <w:br/>
      </w:r>
      <w:r>
        <w:rPr>
          <w:rFonts w:hint="cs"/>
          <w:b/>
          <w:bCs/>
          <w:sz w:val="20"/>
          <w:szCs w:val="20"/>
          <w:rtl/>
        </w:rPr>
        <w:t>מקור</w:t>
      </w:r>
      <w:r w:rsidR="00856DCD">
        <w:rPr>
          <w:rFonts w:hint="cs"/>
          <w:b/>
          <w:bCs/>
          <w:sz w:val="20"/>
          <w:szCs w:val="20"/>
          <w:rtl/>
        </w:rPr>
        <w:t>ות</w:t>
      </w:r>
      <w:r>
        <w:rPr>
          <w:rFonts w:hint="cs"/>
          <w:b/>
          <w:bCs/>
          <w:sz w:val="20"/>
          <w:szCs w:val="20"/>
          <w:rtl/>
        </w:rPr>
        <w:t xml:space="preserve"> הדין</w:t>
      </w:r>
      <w:r>
        <w:rPr>
          <w:b/>
          <w:bCs/>
          <w:sz w:val="20"/>
          <w:szCs w:val="20"/>
          <w:rtl/>
        </w:rPr>
        <w:br/>
      </w:r>
      <w:r w:rsidR="00856DCD">
        <w:rPr>
          <w:rFonts w:hint="cs"/>
          <w:sz w:val="20"/>
          <w:szCs w:val="20"/>
          <w:rtl/>
        </w:rPr>
        <w:t xml:space="preserve">א. </w:t>
      </w:r>
      <w:r>
        <w:rPr>
          <w:rFonts w:hint="cs"/>
          <w:b/>
          <w:bCs/>
          <w:sz w:val="20"/>
          <w:szCs w:val="20"/>
          <w:rtl/>
        </w:rPr>
        <w:t xml:space="preserve">משנה </w:t>
      </w:r>
      <w:r>
        <w:rPr>
          <w:rFonts w:hint="cs"/>
          <w:sz w:val="20"/>
          <w:szCs w:val="20"/>
          <w:rtl/>
        </w:rPr>
        <w:t>מקוואות (ז, ב) "</w:t>
      </w:r>
      <w:r w:rsidRPr="003F704E">
        <w:rPr>
          <w:rFonts w:cs="Arial" w:hint="cs"/>
          <w:sz w:val="20"/>
          <w:szCs w:val="20"/>
          <w:rtl/>
        </w:rPr>
        <w:t>אלו</w:t>
      </w:r>
      <w:r w:rsidRPr="003F704E">
        <w:rPr>
          <w:rFonts w:cs="Arial"/>
          <w:sz w:val="20"/>
          <w:szCs w:val="20"/>
          <w:rtl/>
        </w:rPr>
        <w:t xml:space="preserve"> </w:t>
      </w:r>
      <w:r w:rsidRPr="003F704E">
        <w:rPr>
          <w:rFonts w:cs="Arial" w:hint="cs"/>
          <w:sz w:val="20"/>
          <w:szCs w:val="20"/>
          <w:rtl/>
        </w:rPr>
        <w:t>פוסלין</w:t>
      </w:r>
      <w:r w:rsidRPr="003F704E">
        <w:rPr>
          <w:rFonts w:cs="Arial"/>
          <w:sz w:val="20"/>
          <w:szCs w:val="20"/>
          <w:rtl/>
        </w:rPr>
        <w:t xml:space="preserve"> </w:t>
      </w:r>
      <w:r w:rsidRPr="003F704E">
        <w:rPr>
          <w:rFonts w:cs="Arial" w:hint="cs"/>
          <w:sz w:val="20"/>
          <w:szCs w:val="20"/>
          <w:rtl/>
        </w:rPr>
        <w:t>ולא</w:t>
      </w:r>
      <w:r w:rsidRPr="003F704E">
        <w:rPr>
          <w:rFonts w:cs="Arial"/>
          <w:sz w:val="20"/>
          <w:szCs w:val="20"/>
          <w:rtl/>
        </w:rPr>
        <w:t xml:space="preserve"> </w:t>
      </w:r>
      <w:r w:rsidRPr="003F704E">
        <w:rPr>
          <w:rFonts w:cs="Arial" w:hint="cs"/>
          <w:sz w:val="20"/>
          <w:szCs w:val="20"/>
          <w:rtl/>
        </w:rPr>
        <w:t>מעלין</w:t>
      </w:r>
      <w:r>
        <w:rPr>
          <w:rFonts w:cs="Arial" w:hint="cs"/>
          <w:sz w:val="20"/>
          <w:szCs w:val="20"/>
          <w:rtl/>
        </w:rPr>
        <w:t>:..</w:t>
      </w:r>
      <w:r w:rsidR="00F01A44">
        <w:rPr>
          <w:rFonts w:cs="Arial" w:hint="cs"/>
          <w:sz w:val="20"/>
          <w:szCs w:val="20"/>
          <w:rtl/>
        </w:rPr>
        <w:t>.</w:t>
      </w:r>
      <w:r>
        <w:rPr>
          <w:rFonts w:cs="Arial" w:hint="cs"/>
          <w:sz w:val="20"/>
          <w:szCs w:val="20"/>
          <w:rtl/>
        </w:rPr>
        <w:t xml:space="preserve"> </w:t>
      </w:r>
      <w:r w:rsidRPr="003F704E">
        <w:rPr>
          <w:rFonts w:cs="Arial" w:hint="cs"/>
          <w:sz w:val="20"/>
          <w:szCs w:val="20"/>
          <w:rtl/>
        </w:rPr>
        <w:t>ומי</w:t>
      </w:r>
      <w:r w:rsidRPr="003F704E">
        <w:rPr>
          <w:rFonts w:cs="Arial"/>
          <w:sz w:val="20"/>
          <w:szCs w:val="20"/>
          <w:rtl/>
        </w:rPr>
        <w:t xml:space="preserve"> </w:t>
      </w:r>
      <w:r w:rsidRPr="003F704E">
        <w:rPr>
          <w:rFonts w:cs="Arial" w:hint="cs"/>
          <w:sz w:val="20"/>
          <w:szCs w:val="20"/>
          <w:rtl/>
        </w:rPr>
        <w:t>כבשים</w:t>
      </w:r>
      <w:r>
        <w:rPr>
          <w:rFonts w:cs="Arial" w:hint="cs"/>
          <w:sz w:val="20"/>
          <w:szCs w:val="20"/>
          <w:rtl/>
        </w:rPr>
        <w:t>,</w:t>
      </w:r>
      <w:r w:rsidRPr="003F704E">
        <w:rPr>
          <w:rFonts w:cs="Arial"/>
          <w:sz w:val="20"/>
          <w:szCs w:val="20"/>
          <w:rtl/>
        </w:rPr>
        <w:t xml:space="preserve"> </w:t>
      </w:r>
      <w:r w:rsidRPr="003F704E">
        <w:rPr>
          <w:rFonts w:cs="Arial" w:hint="cs"/>
          <w:sz w:val="20"/>
          <w:szCs w:val="20"/>
          <w:rtl/>
        </w:rPr>
        <w:t>ומי</w:t>
      </w:r>
      <w:r w:rsidRPr="003F704E">
        <w:rPr>
          <w:rFonts w:cs="Arial"/>
          <w:sz w:val="20"/>
          <w:szCs w:val="20"/>
          <w:rtl/>
        </w:rPr>
        <w:t xml:space="preserve"> </w:t>
      </w:r>
      <w:r w:rsidRPr="003F704E">
        <w:rPr>
          <w:rFonts w:cs="Arial" w:hint="cs"/>
          <w:sz w:val="20"/>
          <w:szCs w:val="20"/>
          <w:rtl/>
        </w:rPr>
        <w:t>שלקות</w:t>
      </w:r>
      <w:r>
        <w:rPr>
          <w:rFonts w:cs="Arial" w:hint="cs"/>
          <w:sz w:val="20"/>
          <w:szCs w:val="20"/>
          <w:rtl/>
        </w:rPr>
        <w:t>,</w:t>
      </w:r>
      <w:r w:rsidRPr="003F704E">
        <w:rPr>
          <w:rFonts w:cs="Arial"/>
          <w:sz w:val="20"/>
          <w:szCs w:val="20"/>
          <w:rtl/>
        </w:rPr>
        <w:t xml:space="preserve"> </w:t>
      </w:r>
      <w:r w:rsidRPr="003F704E">
        <w:rPr>
          <w:rFonts w:cs="Arial" w:hint="cs"/>
          <w:sz w:val="20"/>
          <w:szCs w:val="20"/>
          <w:rtl/>
        </w:rPr>
        <w:t>והתמד</w:t>
      </w:r>
      <w:r w:rsidRPr="003F704E">
        <w:rPr>
          <w:rFonts w:cs="Arial"/>
          <w:sz w:val="20"/>
          <w:szCs w:val="20"/>
          <w:rtl/>
        </w:rPr>
        <w:t xml:space="preserve"> </w:t>
      </w:r>
      <w:r w:rsidRPr="003F704E">
        <w:rPr>
          <w:rFonts w:cs="Arial" w:hint="cs"/>
          <w:sz w:val="20"/>
          <w:szCs w:val="20"/>
          <w:rtl/>
        </w:rPr>
        <w:t>עד</w:t>
      </w:r>
      <w:r w:rsidRPr="003F704E">
        <w:rPr>
          <w:rFonts w:cs="Arial"/>
          <w:sz w:val="20"/>
          <w:szCs w:val="20"/>
          <w:rtl/>
        </w:rPr>
        <w:t xml:space="preserve"> </w:t>
      </w:r>
      <w:r w:rsidRPr="003F704E">
        <w:rPr>
          <w:rFonts w:cs="Arial" w:hint="cs"/>
          <w:sz w:val="20"/>
          <w:szCs w:val="20"/>
          <w:rtl/>
        </w:rPr>
        <w:t>שלא</w:t>
      </w:r>
      <w:r w:rsidRPr="003F704E">
        <w:rPr>
          <w:rFonts w:cs="Arial"/>
          <w:sz w:val="20"/>
          <w:szCs w:val="20"/>
          <w:rtl/>
        </w:rPr>
        <w:t xml:space="preserve"> </w:t>
      </w:r>
      <w:r w:rsidRPr="003F704E">
        <w:rPr>
          <w:rFonts w:cs="Arial" w:hint="cs"/>
          <w:sz w:val="20"/>
          <w:szCs w:val="20"/>
          <w:rtl/>
        </w:rPr>
        <w:t>החמיץ</w:t>
      </w:r>
      <w:r>
        <w:rPr>
          <w:rFonts w:cs="Arial" w:hint="cs"/>
          <w:sz w:val="20"/>
          <w:szCs w:val="20"/>
          <w:rtl/>
        </w:rPr>
        <w:t>.</w:t>
      </w:r>
      <w:r w:rsidR="003F3A31">
        <w:rPr>
          <w:rStyle w:val="a5"/>
          <w:rFonts w:cs="Arial"/>
          <w:sz w:val="20"/>
          <w:szCs w:val="20"/>
          <w:rtl/>
        </w:rPr>
        <w:footnoteReference w:id="97"/>
      </w:r>
      <w:r w:rsidRPr="003F704E">
        <w:rPr>
          <w:rFonts w:cs="Arial"/>
          <w:sz w:val="20"/>
          <w:szCs w:val="20"/>
          <w:rtl/>
        </w:rPr>
        <w:t xml:space="preserve"> </w:t>
      </w:r>
      <w:r>
        <w:rPr>
          <w:rFonts w:cs="Arial"/>
          <w:sz w:val="20"/>
          <w:szCs w:val="20"/>
          <w:rtl/>
        </w:rPr>
        <w:br/>
      </w:r>
      <w:r w:rsidRPr="003F704E">
        <w:rPr>
          <w:rFonts w:cs="Arial" w:hint="cs"/>
          <w:sz w:val="20"/>
          <w:szCs w:val="20"/>
          <w:rtl/>
        </w:rPr>
        <w:t>כיצד</w:t>
      </w:r>
      <w:r w:rsidRPr="003F704E">
        <w:rPr>
          <w:rFonts w:cs="Arial"/>
          <w:sz w:val="20"/>
          <w:szCs w:val="20"/>
          <w:rtl/>
        </w:rPr>
        <w:t xml:space="preserve"> </w:t>
      </w:r>
      <w:r w:rsidRPr="003F704E">
        <w:rPr>
          <w:rFonts w:cs="Arial" w:hint="cs"/>
          <w:sz w:val="20"/>
          <w:szCs w:val="20"/>
          <w:rtl/>
        </w:rPr>
        <w:t>פוסלין</w:t>
      </w:r>
      <w:r w:rsidRPr="003F704E">
        <w:rPr>
          <w:rFonts w:cs="Arial"/>
          <w:sz w:val="20"/>
          <w:szCs w:val="20"/>
          <w:rtl/>
        </w:rPr>
        <w:t xml:space="preserve"> </w:t>
      </w:r>
      <w:r w:rsidRPr="003F704E">
        <w:rPr>
          <w:rFonts w:cs="Arial" w:hint="cs"/>
          <w:sz w:val="20"/>
          <w:szCs w:val="20"/>
          <w:rtl/>
        </w:rPr>
        <w:t>ולא</w:t>
      </w:r>
      <w:r w:rsidRPr="003F704E">
        <w:rPr>
          <w:rFonts w:cs="Arial"/>
          <w:sz w:val="20"/>
          <w:szCs w:val="20"/>
          <w:rtl/>
        </w:rPr>
        <w:t xml:space="preserve"> </w:t>
      </w:r>
      <w:r w:rsidRPr="003F704E">
        <w:rPr>
          <w:rFonts w:cs="Arial" w:hint="cs"/>
          <w:sz w:val="20"/>
          <w:szCs w:val="20"/>
          <w:rtl/>
        </w:rPr>
        <w:t>מעלין</w:t>
      </w:r>
      <w:r>
        <w:rPr>
          <w:rFonts w:cs="Arial" w:hint="cs"/>
          <w:sz w:val="20"/>
          <w:szCs w:val="20"/>
          <w:rtl/>
        </w:rPr>
        <w:t>?</w:t>
      </w:r>
      <w:r w:rsidRPr="003F704E">
        <w:rPr>
          <w:rFonts w:cs="Arial"/>
          <w:sz w:val="20"/>
          <w:szCs w:val="20"/>
          <w:rtl/>
        </w:rPr>
        <w:t xml:space="preserve"> </w:t>
      </w:r>
      <w:r w:rsidRPr="003F704E">
        <w:rPr>
          <w:rFonts w:cs="Arial" w:hint="cs"/>
          <w:sz w:val="20"/>
          <w:szCs w:val="20"/>
          <w:rtl/>
        </w:rPr>
        <w:t>מקוה</w:t>
      </w:r>
      <w:r w:rsidRPr="003F704E">
        <w:rPr>
          <w:rFonts w:cs="Arial"/>
          <w:sz w:val="20"/>
          <w:szCs w:val="20"/>
          <w:rtl/>
        </w:rPr>
        <w:t xml:space="preserve"> </w:t>
      </w:r>
      <w:r w:rsidRPr="003F704E">
        <w:rPr>
          <w:rFonts w:cs="Arial" w:hint="cs"/>
          <w:sz w:val="20"/>
          <w:szCs w:val="20"/>
          <w:rtl/>
        </w:rPr>
        <w:t>שיש</w:t>
      </w:r>
      <w:r w:rsidRPr="003F704E">
        <w:rPr>
          <w:rFonts w:cs="Arial"/>
          <w:sz w:val="20"/>
          <w:szCs w:val="20"/>
          <w:rtl/>
        </w:rPr>
        <w:t xml:space="preserve"> </w:t>
      </w:r>
      <w:r w:rsidRPr="003F704E">
        <w:rPr>
          <w:rFonts w:cs="Arial" w:hint="cs"/>
          <w:sz w:val="20"/>
          <w:szCs w:val="20"/>
          <w:rtl/>
        </w:rPr>
        <w:t>בו</w:t>
      </w:r>
      <w:r w:rsidRPr="003F704E">
        <w:rPr>
          <w:rFonts w:cs="Arial"/>
          <w:sz w:val="20"/>
          <w:szCs w:val="20"/>
          <w:rtl/>
        </w:rPr>
        <w:t xml:space="preserve"> </w:t>
      </w:r>
      <w:r w:rsidRPr="003F704E">
        <w:rPr>
          <w:rFonts w:cs="Arial" w:hint="cs"/>
          <w:sz w:val="20"/>
          <w:szCs w:val="20"/>
          <w:rtl/>
        </w:rPr>
        <w:t>ארבעים</w:t>
      </w:r>
      <w:r w:rsidRPr="003F704E">
        <w:rPr>
          <w:rFonts w:cs="Arial"/>
          <w:sz w:val="20"/>
          <w:szCs w:val="20"/>
          <w:rtl/>
        </w:rPr>
        <w:t xml:space="preserve"> </w:t>
      </w:r>
      <w:r w:rsidRPr="003F704E">
        <w:rPr>
          <w:rFonts w:cs="Arial" w:hint="cs"/>
          <w:sz w:val="20"/>
          <w:szCs w:val="20"/>
          <w:rtl/>
        </w:rPr>
        <w:t>סאה</w:t>
      </w:r>
      <w:r w:rsidRPr="003F704E">
        <w:rPr>
          <w:rFonts w:cs="Arial"/>
          <w:sz w:val="20"/>
          <w:szCs w:val="20"/>
          <w:rtl/>
        </w:rPr>
        <w:t xml:space="preserve"> </w:t>
      </w:r>
      <w:r w:rsidRPr="003F704E">
        <w:rPr>
          <w:rFonts w:cs="Arial" w:hint="cs"/>
          <w:sz w:val="20"/>
          <w:szCs w:val="20"/>
          <w:rtl/>
        </w:rPr>
        <w:t>חסר</w:t>
      </w:r>
      <w:r w:rsidRPr="003F704E">
        <w:rPr>
          <w:rFonts w:cs="Arial"/>
          <w:sz w:val="20"/>
          <w:szCs w:val="20"/>
          <w:rtl/>
        </w:rPr>
        <w:t xml:space="preserve"> </w:t>
      </w:r>
      <w:r w:rsidRPr="003F704E">
        <w:rPr>
          <w:rFonts w:cs="Arial" w:hint="cs"/>
          <w:sz w:val="20"/>
          <w:szCs w:val="20"/>
          <w:rtl/>
        </w:rPr>
        <w:t>קרטוב</w:t>
      </w:r>
      <w:r>
        <w:rPr>
          <w:rFonts w:cs="Arial" w:hint="cs"/>
          <w:sz w:val="20"/>
          <w:szCs w:val="20"/>
          <w:rtl/>
        </w:rPr>
        <w:t>,</w:t>
      </w:r>
      <w:r w:rsidRPr="003F704E">
        <w:rPr>
          <w:rFonts w:cs="Arial"/>
          <w:sz w:val="20"/>
          <w:szCs w:val="20"/>
          <w:rtl/>
        </w:rPr>
        <w:t xml:space="preserve"> </w:t>
      </w:r>
      <w:r w:rsidRPr="003F704E">
        <w:rPr>
          <w:rFonts w:cs="Arial" w:hint="cs"/>
          <w:sz w:val="20"/>
          <w:szCs w:val="20"/>
          <w:rtl/>
        </w:rPr>
        <w:t>ונפל</w:t>
      </w:r>
      <w:r w:rsidRPr="003F704E">
        <w:rPr>
          <w:rFonts w:cs="Arial"/>
          <w:sz w:val="20"/>
          <w:szCs w:val="20"/>
          <w:rtl/>
        </w:rPr>
        <w:t xml:space="preserve"> </w:t>
      </w:r>
      <w:r w:rsidRPr="003F704E">
        <w:rPr>
          <w:rFonts w:cs="Arial" w:hint="cs"/>
          <w:sz w:val="20"/>
          <w:szCs w:val="20"/>
          <w:rtl/>
        </w:rPr>
        <w:t>מהם</w:t>
      </w:r>
      <w:r w:rsidRPr="003F704E">
        <w:rPr>
          <w:rFonts w:cs="Arial"/>
          <w:sz w:val="20"/>
          <w:szCs w:val="20"/>
          <w:rtl/>
        </w:rPr>
        <w:t xml:space="preserve"> </w:t>
      </w:r>
      <w:r w:rsidRPr="003F704E">
        <w:rPr>
          <w:rFonts w:cs="Arial" w:hint="cs"/>
          <w:sz w:val="20"/>
          <w:szCs w:val="20"/>
          <w:rtl/>
        </w:rPr>
        <w:t>קרטוב</w:t>
      </w:r>
      <w:r w:rsidRPr="003F704E">
        <w:rPr>
          <w:rFonts w:cs="Arial"/>
          <w:sz w:val="20"/>
          <w:szCs w:val="20"/>
          <w:rtl/>
        </w:rPr>
        <w:t xml:space="preserve"> </w:t>
      </w:r>
      <w:r w:rsidRPr="003F704E">
        <w:rPr>
          <w:rFonts w:cs="Arial" w:hint="cs"/>
          <w:sz w:val="20"/>
          <w:szCs w:val="20"/>
          <w:rtl/>
        </w:rPr>
        <w:t>לתוכו</w:t>
      </w:r>
      <w:r w:rsidRPr="003F704E">
        <w:rPr>
          <w:rFonts w:cs="Arial"/>
          <w:sz w:val="20"/>
          <w:szCs w:val="20"/>
          <w:rtl/>
        </w:rPr>
        <w:t xml:space="preserve"> </w:t>
      </w:r>
      <w:r>
        <w:rPr>
          <w:rFonts w:cs="Arial" w:hint="cs"/>
          <w:sz w:val="20"/>
          <w:szCs w:val="20"/>
          <w:rtl/>
        </w:rPr>
        <w:t xml:space="preserve"> - </w:t>
      </w:r>
      <w:r w:rsidRPr="003F704E">
        <w:rPr>
          <w:rFonts w:cs="Arial" w:hint="cs"/>
          <w:sz w:val="20"/>
          <w:szCs w:val="20"/>
          <w:rtl/>
        </w:rPr>
        <w:t>לא</w:t>
      </w:r>
      <w:r w:rsidRPr="003F704E">
        <w:rPr>
          <w:rFonts w:cs="Arial"/>
          <w:sz w:val="20"/>
          <w:szCs w:val="20"/>
          <w:rtl/>
        </w:rPr>
        <w:t xml:space="preserve"> </w:t>
      </w:r>
      <w:r w:rsidRPr="003F704E">
        <w:rPr>
          <w:rFonts w:cs="Arial" w:hint="cs"/>
          <w:sz w:val="20"/>
          <w:szCs w:val="20"/>
          <w:rtl/>
        </w:rPr>
        <w:t>העלהו</w:t>
      </w:r>
      <w:r>
        <w:rPr>
          <w:rFonts w:cs="Arial" w:hint="cs"/>
          <w:sz w:val="20"/>
          <w:szCs w:val="20"/>
          <w:rtl/>
        </w:rPr>
        <w:t>;</w:t>
      </w:r>
      <w:r w:rsidRPr="003F704E">
        <w:rPr>
          <w:rFonts w:cs="Arial"/>
          <w:sz w:val="20"/>
          <w:szCs w:val="20"/>
          <w:rtl/>
        </w:rPr>
        <w:t xml:space="preserve"> </w:t>
      </w:r>
      <w:r w:rsidRPr="003F704E">
        <w:rPr>
          <w:rFonts w:cs="Arial" w:hint="cs"/>
          <w:sz w:val="20"/>
          <w:szCs w:val="20"/>
          <w:rtl/>
        </w:rPr>
        <w:t>פוסלו</w:t>
      </w:r>
      <w:r w:rsidRPr="003F704E">
        <w:rPr>
          <w:rFonts w:cs="Arial"/>
          <w:sz w:val="20"/>
          <w:szCs w:val="20"/>
          <w:rtl/>
        </w:rPr>
        <w:t xml:space="preserve"> </w:t>
      </w:r>
      <w:r w:rsidRPr="003F704E">
        <w:rPr>
          <w:rFonts w:cs="Arial" w:hint="cs"/>
          <w:sz w:val="20"/>
          <w:szCs w:val="20"/>
          <w:rtl/>
        </w:rPr>
        <w:t>בשלשה</w:t>
      </w:r>
      <w:r w:rsidRPr="003F704E">
        <w:rPr>
          <w:rFonts w:cs="Arial"/>
          <w:sz w:val="20"/>
          <w:szCs w:val="20"/>
          <w:rtl/>
        </w:rPr>
        <w:t xml:space="preserve"> </w:t>
      </w:r>
      <w:r w:rsidRPr="003F704E">
        <w:rPr>
          <w:rFonts w:cs="Arial" w:hint="cs"/>
          <w:sz w:val="20"/>
          <w:szCs w:val="20"/>
          <w:rtl/>
        </w:rPr>
        <w:t>לוגין</w:t>
      </w:r>
      <w:r>
        <w:rPr>
          <w:rFonts w:cs="Arial" w:hint="cs"/>
          <w:sz w:val="20"/>
          <w:szCs w:val="20"/>
          <w:rtl/>
        </w:rPr>
        <w:t>.</w:t>
      </w:r>
      <w:r w:rsidRPr="003F704E">
        <w:rPr>
          <w:rFonts w:cs="Arial"/>
          <w:sz w:val="20"/>
          <w:szCs w:val="20"/>
          <w:rtl/>
        </w:rPr>
        <w:t xml:space="preserve"> </w:t>
      </w:r>
      <w:r w:rsidRPr="003F704E">
        <w:rPr>
          <w:rFonts w:cs="Arial" w:hint="cs"/>
          <w:sz w:val="20"/>
          <w:szCs w:val="20"/>
          <w:rtl/>
        </w:rPr>
        <w:t>אבל</w:t>
      </w:r>
      <w:r w:rsidRPr="003F704E">
        <w:rPr>
          <w:rFonts w:cs="Arial"/>
          <w:sz w:val="20"/>
          <w:szCs w:val="20"/>
          <w:rtl/>
        </w:rPr>
        <w:t xml:space="preserve"> </w:t>
      </w:r>
      <w:r w:rsidRPr="003F704E">
        <w:rPr>
          <w:rFonts w:cs="Arial" w:hint="cs"/>
          <w:sz w:val="20"/>
          <w:szCs w:val="20"/>
          <w:rtl/>
        </w:rPr>
        <w:t>שאר</w:t>
      </w:r>
      <w:r w:rsidRPr="003F704E">
        <w:rPr>
          <w:rFonts w:cs="Arial"/>
          <w:sz w:val="20"/>
          <w:szCs w:val="20"/>
          <w:rtl/>
        </w:rPr>
        <w:t xml:space="preserve"> </w:t>
      </w:r>
      <w:r w:rsidRPr="003F704E">
        <w:rPr>
          <w:rFonts w:cs="Arial" w:hint="cs"/>
          <w:sz w:val="20"/>
          <w:szCs w:val="20"/>
          <w:rtl/>
        </w:rPr>
        <w:t>המשקין</w:t>
      </w:r>
      <w:r w:rsidR="00D65816">
        <w:rPr>
          <w:rFonts w:cs="Arial" w:hint="cs"/>
          <w:sz w:val="20"/>
          <w:szCs w:val="20"/>
          <w:rtl/>
        </w:rPr>
        <w:t xml:space="preserve"> </w:t>
      </w:r>
      <w:r w:rsidR="00D65816" w:rsidRPr="00D65816">
        <w:rPr>
          <w:rFonts w:cs="Arial" w:hint="cs"/>
          <w:sz w:val="18"/>
          <w:szCs w:val="18"/>
          <w:rtl/>
        </w:rPr>
        <w:t>(כגון יין ושמן)</w:t>
      </w:r>
      <w:r>
        <w:rPr>
          <w:rFonts w:cs="Arial" w:hint="cs"/>
          <w:sz w:val="20"/>
          <w:szCs w:val="20"/>
          <w:rtl/>
        </w:rPr>
        <w:t>,</w:t>
      </w:r>
      <w:r w:rsidRPr="003F704E">
        <w:rPr>
          <w:rFonts w:cs="Arial"/>
          <w:sz w:val="20"/>
          <w:szCs w:val="20"/>
          <w:rtl/>
        </w:rPr>
        <w:t xml:space="preserve"> </w:t>
      </w:r>
      <w:r w:rsidRPr="003F704E">
        <w:rPr>
          <w:rFonts w:cs="Arial" w:hint="cs"/>
          <w:sz w:val="20"/>
          <w:szCs w:val="20"/>
          <w:rtl/>
        </w:rPr>
        <w:t>ומי</w:t>
      </w:r>
      <w:r w:rsidRPr="003F704E">
        <w:rPr>
          <w:rFonts w:cs="Arial"/>
          <w:sz w:val="20"/>
          <w:szCs w:val="20"/>
          <w:rtl/>
        </w:rPr>
        <w:t xml:space="preserve"> </w:t>
      </w:r>
      <w:r w:rsidRPr="003F704E">
        <w:rPr>
          <w:rFonts w:cs="Arial" w:hint="cs"/>
          <w:sz w:val="20"/>
          <w:szCs w:val="20"/>
          <w:rtl/>
        </w:rPr>
        <w:t>פירות</w:t>
      </w:r>
      <w:r>
        <w:rPr>
          <w:rFonts w:cs="Arial" w:hint="cs"/>
          <w:sz w:val="20"/>
          <w:szCs w:val="20"/>
          <w:rtl/>
        </w:rPr>
        <w:t>,</w:t>
      </w:r>
      <w:r w:rsidRPr="003F704E">
        <w:rPr>
          <w:rFonts w:cs="Arial"/>
          <w:sz w:val="20"/>
          <w:szCs w:val="20"/>
          <w:rtl/>
        </w:rPr>
        <w:t xml:space="preserve"> </w:t>
      </w:r>
      <w:r w:rsidRPr="003F704E">
        <w:rPr>
          <w:rFonts w:cs="Arial" w:hint="cs"/>
          <w:sz w:val="20"/>
          <w:szCs w:val="20"/>
          <w:rtl/>
        </w:rPr>
        <w:t>והציר</w:t>
      </w:r>
      <w:r>
        <w:rPr>
          <w:rFonts w:cs="Arial" w:hint="cs"/>
          <w:sz w:val="20"/>
          <w:szCs w:val="20"/>
          <w:rtl/>
        </w:rPr>
        <w:t>,</w:t>
      </w:r>
      <w:r w:rsidRPr="003F704E">
        <w:rPr>
          <w:rFonts w:cs="Arial"/>
          <w:sz w:val="20"/>
          <w:szCs w:val="20"/>
          <w:rtl/>
        </w:rPr>
        <w:t xml:space="preserve"> </w:t>
      </w:r>
      <w:r w:rsidRPr="003F704E">
        <w:rPr>
          <w:rFonts w:cs="Arial" w:hint="cs"/>
          <w:sz w:val="20"/>
          <w:szCs w:val="20"/>
          <w:rtl/>
        </w:rPr>
        <w:t>והמורייס</w:t>
      </w:r>
      <w:r>
        <w:rPr>
          <w:rFonts w:cs="Arial" w:hint="cs"/>
          <w:sz w:val="20"/>
          <w:szCs w:val="20"/>
          <w:rtl/>
        </w:rPr>
        <w:t>,</w:t>
      </w:r>
      <w:r w:rsidRPr="003F704E">
        <w:rPr>
          <w:rFonts w:cs="Arial"/>
          <w:sz w:val="20"/>
          <w:szCs w:val="20"/>
          <w:rtl/>
        </w:rPr>
        <w:t xml:space="preserve"> </w:t>
      </w:r>
      <w:r w:rsidRPr="003F704E">
        <w:rPr>
          <w:rFonts w:cs="Arial" w:hint="cs"/>
          <w:sz w:val="20"/>
          <w:szCs w:val="20"/>
          <w:rtl/>
        </w:rPr>
        <w:t>והתמד</w:t>
      </w:r>
      <w:r w:rsidRPr="003F704E">
        <w:rPr>
          <w:rFonts w:cs="Arial"/>
          <w:sz w:val="20"/>
          <w:szCs w:val="20"/>
          <w:rtl/>
        </w:rPr>
        <w:t xml:space="preserve"> </w:t>
      </w:r>
      <w:r w:rsidRPr="003F704E">
        <w:rPr>
          <w:rFonts w:cs="Arial" w:hint="cs"/>
          <w:sz w:val="20"/>
          <w:szCs w:val="20"/>
          <w:rtl/>
        </w:rPr>
        <w:t>משהחמיץ</w:t>
      </w:r>
      <w:r w:rsidRPr="003F704E">
        <w:rPr>
          <w:rFonts w:cs="Arial"/>
          <w:sz w:val="20"/>
          <w:szCs w:val="20"/>
          <w:rtl/>
        </w:rPr>
        <w:t xml:space="preserve"> </w:t>
      </w:r>
      <w:r>
        <w:rPr>
          <w:rFonts w:cs="Arial" w:hint="cs"/>
          <w:sz w:val="20"/>
          <w:szCs w:val="20"/>
          <w:rtl/>
        </w:rPr>
        <w:t xml:space="preserve">- </w:t>
      </w:r>
      <w:r w:rsidRPr="003F704E">
        <w:rPr>
          <w:rFonts w:cs="Arial" w:hint="cs"/>
          <w:sz w:val="20"/>
          <w:szCs w:val="20"/>
          <w:rtl/>
        </w:rPr>
        <w:t>פעמים</w:t>
      </w:r>
      <w:r w:rsidRPr="003F704E">
        <w:rPr>
          <w:rFonts w:cs="Arial"/>
          <w:sz w:val="20"/>
          <w:szCs w:val="20"/>
          <w:rtl/>
        </w:rPr>
        <w:t xml:space="preserve"> </w:t>
      </w:r>
      <w:r w:rsidRPr="003F704E">
        <w:rPr>
          <w:rFonts w:cs="Arial" w:hint="cs"/>
          <w:sz w:val="20"/>
          <w:szCs w:val="20"/>
          <w:rtl/>
        </w:rPr>
        <w:t>מעלין</w:t>
      </w:r>
      <w:r w:rsidRPr="003F704E">
        <w:rPr>
          <w:rFonts w:cs="Arial"/>
          <w:sz w:val="20"/>
          <w:szCs w:val="20"/>
          <w:rtl/>
        </w:rPr>
        <w:t xml:space="preserve"> </w:t>
      </w:r>
      <w:r w:rsidRPr="003F704E">
        <w:rPr>
          <w:rFonts w:cs="Arial" w:hint="cs"/>
          <w:sz w:val="20"/>
          <w:szCs w:val="20"/>
          <w:rtl/>
        </w:rPr>
        <w:t>ופעמים</w:t>
      </w:r>
      <w:r w:rsidRPr="003F704E">
        <w:rPr>
          <w:rFonts w:cs="Arial"/>
          <w:sz w:val="20"/>
          <w:szCs w:val="20"/>
          <w:rtl/>
        </w:rPr>
        <w:t xml:space="preserve"> </w:t>
      </w:r>
      <w:r w:rsidRPr="003F704E">
        <w:rPr>
          <w:rFonts w:cs="Arial" w:hint="cs"/>
          <w:sz w:val="20"/>
          <w:szCs w:val="20"/>
          <w:rtl/>
        </w:rPr>
        <w:t>שאינן</w:t>
      </w:r>
      <w:r w:rsidRPr="003F704E">
        <w:rPr>
          <w:rFonts w:cs="Arial"/>
          <w:sz w:val="20"/>
          <w:szCs w:val="20"/>
          <w:rtl/>
        </w:rPr>
        <w:t xml:space="preserve"> </w:t>
      </w:r>
      <w:r w:rsidRPr="003F704E">
        <w:rPr>
          <w:rFonts w:cs="Arial" w:hint="cs"/>
          <w:sz w:val="20"/>
          <w:szCs w:val="20"/>
          <w:rtl/>
        </w:rPr>
        <w:t>מעלין</w:t>
      </w:r>
      <w:r>
        <w:rPr>
          <w:rFonts w:cs="Arial" w:hint="cs"/>
          <w:sz w:val="20"/>
          <w:szCs w:val="20"/>
          <w:rtl/>
        </w:rPr>
        <w:t>.</w:t>
      </w:r>
      <w:r w:rsidRPr="003F704E">
        <w:rPr>
          <w:rFonts w:cs="Arial"/>
          <w:sz w:val="20"/>
          <w:szCs w:val="20"/>
          <w:rtl/>
        </w:rPr>
        <w:t xml:space="preserve"> </w:t>
      </w:r>
      <w:r w:rsidRPr="003F704E">
        <w:rPr>
          <w:rFonts w:cs="Arial" w:hint="cs"/>
          <w:sz w:val="20"/>
          <w:szCs w:val="20"/>
          <w:rtl/>
        </w:rPr>
        <w:t>כיצד</w:t>
      </w:r>
      <w:r>
        <w:rPr>
          <w:rFonts w:cs="Arial" w:hint="cs"/>
          <w:sz w:val="20"/>
          <w:szCs w:val="20"/>
          <w:rtl/>
        </w:rPr>
        <w:t>?</w:t>
      </w:r>
      <w:r w:rsidRPr="003F704E">
        <w:rPr>
          <w:rFonts w:cs="Arial"/>
          <w:sz w:val="20"/>
          <w:szCs w:val="20"/>
          <w:rtl/>
        </w:rPr>
        <w:t xml:space="preserve"> </w:t>
      </w:r>
      <w:r w:rsidRPr="003F704E">
        <w:rPr>
          <w:rFonts w:cs="Arial" w:hint="cs"/>
          <w:sz w:val="20"/>
          <w:szCs w:val="20"/>
          <w:rtl/>
        </w:rPr>
        <w:t>מקוה</w:t>
      </w:r>
      <w:r w:rsidRPr="003F704E">
        <w:rPr>
          <w:rFonts w:cs="Arial"/>
          <w:sz w:val="20"/>
          <w:szCs w:val="20"/>
          <w:rtl/>
        </w:rPr>
        <w:t xml:space="preserve"> </w:t>
      </w:r>
      <w:r w:rsidRPr="003F704E">
        <w:rPr>
          <w:rFonts w:cs="Arial" w:hint="cs"/>
          <w:sz w:val="20"/>
          <w:szCs w:val="20"/>
          <w:rtl/>
        </w:rPr>
        <w:t>שיש</w:t>
      </w:r>
      <w:r w:rsidRPr="003F704E">
        <w:rPr>
          <w:rFonts w:cs="Arial"/>
          <w:sz w:val="20"/>
          <w:szCs w:val="20"/>
          <w:rtl/>
        </w:rPr>
        <w:t xml:space="preserve"> </w:t>
      </w:r>
      <w:r w:rsidRPr="003F704E">
        <w:rPr>
          <w:rFonts w:cs="Arial" w:hint="cs"/>
          <w:sz w:val="20"/>
          <w:szCs w:val="20"/>
          <w:rtl/>
        </w:rPr>
        <w:t>בו</w:t>
      </w:r>
      <w:r w:rsidRPr="003F704E">
        <w:rPr>
          <w:rFonts w:cs="Arial"/>
          <w:sz w:val="20"/>
          <w:szCs w:val="20"/>
          <w:rtl/>
        </w:rPr>
        <w:t xml:space="preserve"> </w:t>
      </w:r>
      <w:r w:rsidRPr="003F704E">
        <w:rPr>
          <w:rFonts w:cs="Arial" w:hint="cs"/>
          <w:sz w:val="20"/>
          <w:szCs w:val="20"/>
          <w:rtl/>
        </w:rPr>
        <w:t>ארבעים</w:t>
      </w:r>
      <w:r w:rsidRPr="003F704E">
        <w:rPr>
          <w:rFonts w:cs="Arial"/>
          <w:sz w:val="20"/>
          <w:szCs w:val="20"/>
          <w:rtl/>
        </w:rPr>
        <w:t xml:space="preserve"> </w:t>
      </w:r>
      <w:r w:rsidRPr="003F704E">
        <w:rPr>
          <w:rFonts w:cs="Arial" w:hint="cs"/>
          <w:sz w:val="20"/>
          <w:szCs w:val="20"/>
          <w:rtl/>
        </w:rPr>
        <w:t>סאה</w:t>
      </w:r>
      <w:r w:rsidRPr="003F704E">
        <w:rPr>
          <w:rFonts w:cs="Arial"/>
          <w:sz w:val="20"/>
          <w:szCs w:val="20"/>
          <w:rtl/>
        </w:rPr>
        <w:t xml:space="preserve"> </w:t>
      </w:r>
      <w:r w:rsidRPr="003F704E">
        <w:rPr>
          <w:rFonts w:cs="Arial" w:hint="cs"/>
          <w:sz w:val="20"/>
          <w:szCs w:val="20"/>
          <w:rtl/>
        </w:rPr>
        <w:t>חסר</w:t>
      </w:r>
      <w:r w:rsidRPr="003F704E">
        <w:rPr>
          <w:rFonts w:cs="Arial"/>
          <w:sz w:val="20"/>
          <w:szCs w:val="20"/>
          <w:rtl/>
        </w:rPr>
        <w:t xml:space="preserve"> </w:t>
      </w:r>
      <w:r w:rsidRPr="003F704E">
        <w:rPr>
          <w:rFonts w:cs="Arial" w:hint="cs"/>
          <w:sz w:val="20"/>
          <w:szCs w:val="20"/>
          <w:rtl/>
        </w:rPr>
        <w:t>אחת</w:t>
      </w:r>
      <w:r>
        <w:rPr>
          <w:rFonts w:cs="Arial" w:hint="cs"/>
          <w:sz w:val="20"/>
          <w:szCs w:val="20"/>
          <w:rtl/>
        </w:rPr>
        <w:t>,</w:t>
      </w:r>
      <w:r w:rsidRPr="003F704E">
        <w:rPr>
          <w:rFonts w:cs="Arial"/>
          <w:sz w:val="20"/>
          <w:szCs w:val="20"/>
          <w:rtl/>
        </w:rPr>
        <w:t xml:space="preserve"> </w:t>
      </w:r>
      <w:r w:rsidRPr="003F704E">
        <w:rPr>
          <w:rFonts w:cs="Arial" w:hint="cs"/>
          <w:sz w:val="20"/>
          <w:szCs w:val="20"/>
          <w:rtl/>
        </w:rPr>
        <w:t>נפל</w:t>
      </w:r>
      <w:r w:rsidRPr="003F704E">
        <w:rPr>
          <w:rFonts w:cs="Arial"/>
          <w:sz w:val="20"/>
          <w:szCs w:val="20"/>
          <w:rtl/>
        </w:rPr>
        <w:t xml:space="preserve"> </w:t>
      </w:r>
      <w:r w:rsidRPr="003F704E">
        <w:rPr>
          <w:rFonts w:cs="Arial" w:hint="cs"/>
          <w:sz w:val="20"/>
          <w:szCs w:val="20"/>
          <w:rtl/>
        </w:rPr>
        <w:t>לתוכו</w:t>
      </w:r>
      <w:r w:rsidRPr="003F704E">
        <w:rPr>
          <w:rFonts w:cs="Arial"/>
          <w:sz w:val="20"/>
          <w:szCs w:val="20"/>
          <w:rtl/>
        </w:rPr>
        <w:t xml:space="preserve"> </w:t>
      </w:r>
      <w:r w:rsidRPr="003F704E">
        <w:rPr>
          <w:rFonts w:cs="Arial" w:hint="cs"/>
          <w:sz w:val="20"/>
          <w:szCs w:val="20"/>
          <w:rtl/>
        </w:rPr>
        <w:t>סאה</w:t>
      </w:r>
      <w:r w:rsidRPr="003F704E">
        <w:rPr>
          <w:rFonts w:cs="Arial"/>
          <w:sz w:val="20"/>
          <w:szCs w:val="20"/>
          <w:rtl/>
        </w:rPr>
        <w:t xml:space="preserve"> </w:t>
      </w:r>
      <w:r w:rsidRPr="003F704E">
        <w:rPr>
          <w:rFonts w:cs="Arial" w:hint="cs"/>
          <w:sz w:val="20"/>
          <w:szCs w:val="20"/>
          <w:rtl/>
        </w:rPr>
        <w:t>מהם</w:t>
      </w:r>
      <w:r w:rsidR="00D65816">
        <w:rPr>
          <w:rFonts w:cs="Arial" w:hint="cs"/>
          <w:sz w:val="20"/>
          <w:szCs w:val="20"/>
          <w:rtl/>
        </w:rPr>
        <w:t xml:space="preserve"> </w:t>
      </w:r>
      <w:r w:rsidR="00D65816" w:rsidRPr="00D65816">
        <w:rPr>
          <w:rFonts w:cs="Arial" w:hint="cs"/>
          <w:sz w:val="18"/>
          <w:szCs w:val="18"/>
          <w:rtl/>
        </w:rPr>
        <w:t>(משאר המשקים)</w:t>
      </w:r>
      <w:r>
        <w:rPr>
          <w:rFonts w:cs="Arial" w:hint="cs"/>
          <w:sz w:val="20"/>
          <w:szCs w:val="20"/>
          <w:rtl/>
        </w:rPr>
        <w:t xml:space="preserve"> -</w:t>
      </w:r>
      <w:r w:rsidRPr="003F704E">
        <w:rPr>
          <w:rFonts w:cs="Arial"/>
          <w:sz w:val="20"/>
          <w:szCs w:val="20"/>
          <w:rtl/>
        </w:rPr>
        <w:t xml:space="preserve"> </w:t>
      </w:r>
      <w:r w:rsidRPr="003F704E">
        <w:rPr>
          <w:rFonts w:cs="Arial" w:hint="cs"/>
          <w:sz w:val="20"/>
          <w:szCs w:val="20"/>
          <w:rtl/>
        </w:rPr>
        <w:t>לא</w:t>
      </w:r>
      <w:r w:rsidRPr="003F704E">
        <w:rPr>
          <w:rFonts w:cs="Arial"/>
          <w:sz w:val="20"/>
          <w:szCs w:val="20"/>
          <w:rtl/>
        </w:rPr>
        <w:t xml:space="preserve"> </w:t>
      </w:r>
      <w:r w:rsidRPr="003F704E">
        <w:rPr>
          <w:rFonts w:cs="Arial" w:hint="cs"/>
          <w:sz w:val="20"/>
          <w:szCs w:val="20"/>
          <w:rtl/>
        </w:rPr>
        <w:t>העלהו</w:t>
      </w:r>
      <w:r>
        <w:rPr>
          <w:rFonts w:cs="Arial" w:hint="cs"/>
          <w:sz w:val="20"/>
          <w:szCs w:val="20"/>
          <w:rtl/>
        </w:rPr>
        <w:t>.</w:t>
      </w:r>
      <w:r w:rsidRPr="003F704E">
        <w:rPr>
          <w:rFonts w:cs="Arial"/>
          <w:sz w:val="20"/>
          <w:szCs w:val="20"/>
          <w:rtl/>
        </w:rPr>
        <w:t xml:space="preserve"> </w:t>
      </w:r>
      <w:r w:rsidRPr="003F704E">
        <w:rPr>
          <w:rFonts w:cs="Arial" w:hint="cs"/>
          <w:sz w:val="20"/>
          <w:szCs w:val="20"/>
          <w:rtl/>
        </w:rPr>
        <w:t>היו</w:t>
      </w:r>
      <w:r w:rsidRPr="003F704E">
        <w:rPr>
          <w:rFonts w:cs="Arial"/>
          <w:sz w:val="20"/>
          <w:szCs w:val="20"/>
          <w:rtl/>
        </w:rPr>
        <w:t xml:space="preserve"> </w:t>
      </w:r>
      <w:r w:rsidRPr="003F704E">
        <w:rPr>
          <w:rFonts w:cs="Arial" w:hint="cs"/>
          <w:sz w:val="20"/>
          <w:szCs w:val="20"/>
          <w:rtl/>
        </w:rPr>
        <w:t>בו</w:t>
      </w:r>
      <w:r w:rsidRPr="003F704E">
        <w:rPr>
          <w:rFonts w:cs="Arial"/>
          <w:sz w:val="20"/>
          <w:szCs w:val="20"/>
          <w:rtl/>
        </w:rPr>
        <w:t xml:space="preserve"> </w:t>
      </w:r>
      <w:r w:rsidRPr="003F704E">
        <w:rPr>
          <w:rFonts w:cs="Arial" w:hint="cs"/>
          <w:sz w:val="20"/>
          <w:szCs w:val="20"/>
          <w:rtl/>
        </w:rPr>
        <w:t>ארבעים</w:t>
      </w:r>
      <w:r w:rsidRPr="003F704E">
        <w:rPr>
          <w:rFonts w:cs="Arial"/>
          <w:sz w:val="20"/>
          <w:szCs w:val="20"/>
          <w:rtl/>
        </w:rPr>
        <w:t xml:space="preserve"> </w:t>
      </w:r>
      <w:r w:rsidRPr="003F704E">
        <w:rPr>
          <w:rFonts w:cs="Arial" w:hint="cs"/>
          <w:sz w:val="20"/>
          <w:szCs w:val="20"/>
          <w:rtl/>
        </w:rPr>
        <w:t>סאה</w:t>
      </w:r>
      <w:r>
        <w:rPr>
          <w:rFonts w:cs="Arial" w:hint="cs"/>
          <w:sz w:val="20"/>
          <w:szCs w:val="20"/>
          <w:rtl/>
        </w:rPr>
        <w:t xml:space="preserve"> -</w:t>
      </w:r>
      <w:r w:rsidRPr="003F704E">
        <w:rPr>
          <w:rFonts w:cs="Arial"/>
          <w:sz w:val="20"/>
          <w:szCs w:val="20"/>
          <w:rtl/>
        </w:rPr>
        <w:t xml:space="preserve"> </w:t>
      </w:r>
      <w:r w:rsidRPr="003F704E">
        <w:rPr>
          <w:rFonts w:cs="Arial" w:hint="cs"/>
          <w:sz w:val="20"/>
          <w:szCs w:val="20"/>
          <w:rtl/>
        </w:rPr>
        <w:t>נתן</w:t>
      </w:r>
      <w:r w:rsidRPr="003F704E">
        <w:rPr>
          <w:rFonts w:cs="Arial"/>
          <w:sz w:val="20"/>
          <w:szCs w:val="20"/>
          <w:rtl/>
        </w:rPr>
        <w:t xml:space="preserve"> </w:t>
      </w:r>
      <w:r w:rsidRPr="003F704E">
        <w:rPr>
          <w:rFonts w:cs="Arial" w:hint="cs"/>
          <w:sz w:val="20"/>
          <w:szCs w:val="20"/>
          <w:rtl/>
        </w:rPr>
        <w:t>סאה</w:t>
      </w:r>
      <w:r w:rsidRPr="003F704E">
        <w:rPr>
          <w:rFonts w:cs="Arial"/>
          <w:sz w:val="20"/>
          <w:szCs w:val="20"/>
          <w:rtl/>
        </w:rPr>
        <w:t xml:space="preserve"> </w:t>
      </w:r>
      <w:r w:rsidRPr="003F704E">
        <w:rPr>
          <w:rFonts w:cs="Arial" w:hint="cs"/>
          <w:sz w:val="20"/>
          <w:szCs w:val="20"/>
          <w:rtl/>
        </w:rPr>
        <w:t>ונטל</w:t>
      </w:r>
      <w:r w:rsidRPr="003F704E">
        <w:rPr>
          <w:rFonts w:cs="Arial"/>
          <w:sz w:val="20"/>
          <w:szCs w:val="20"/>
          <w:rtl/>
        </w:rPr>
        <w:t xml:space="preserve"> </w:t>
      </w:r>
      <w:r w:rsidRPr="003F704E">
        <w:rPr>
          <w:rFonts w:cs="Arial" w:hint="cs"/>
          <w:sz w:val="20"/>
          <w:szCs w:val="20"/>
          <w:rtl/>
        </w:rPr>
        <w:t>סאה</w:t>
      </w:r>
      <w:r w:rsidRPr="003F704E">
        <w:rPr>
          <w:rFonts w:cs="Arial"/>
          <w:sz w:val="20"/>
          <w:szCs w:val="20"/>
          <w:rtl/>
        </w:rPr>
        <w:t xml:space="preserve"> </w:t>
      </w:r>
      <w:r w:rsidRPr="003F704E">
        <w:rPr>
          <w:rFonts w:cs="Arial" w:hint="cs"/>
          <w:sz w:val="20"/>
          <w:szCs w:val="20"/>
          <w:rtl/>
        </w:rPr>
        <w:t>הרי</w:t>
      </w:r>
      <w:r w:rsidRPr="003F704E">
        <w:rPr>
          <w:rFonts w:cs="Arial"/>
          <w:sz w:val="20"/>
          <w:szCs w:val="20"/>
          <w:rtl/>
        </w:rPr>
        <w:t xml:space="preserve"> </w:t>
      </w:r>
      <w:r w:rsidRPr="003F704E">
        <w:rPr>
          <w:rFonts w:cs="Arial" w:hint="cs"/>
          <w:sz w:val="20"/>
          <w:szCs w:val="20"/>
          <w:rtl/>
        </w:rPr>
        <w:t>זה</w:t>
      </w:r>
      <w:r w:rsidRPr="003F704E">
        <w:rPr>
          <w:rFonts w:cs="Arial"/>
          <w:sz w:val="20"/>
          <w:szCs w:val="20"/>
          <w:rtl/>
        </w:rPr>
        <w:t xml:space="preserve"> </w:t>
      </w:r>
      <w:r w:rsidRPr="003F704E">
        <w:rPr>
          <w:rFonts w:cs="Arial" w:hint="cs"/>
          <w:sz w:val="20"/>
          <w:szCs w:val="20"/>
          <w:rtl/>
        </w:rPr>
        <w:t>כשר</w:t>
      </w:r>
      <w:r w:rsidR="00856DCD">
        <w:rPr>
          <w:rFonts w:cs="Arial" w:hint="cs"/>
          <w:sz w:val="20"/>
          <w:szCs w:val="20"/>
          <w:rtl/>
        </w:rPr>
        <w:t>.</w:t>
      </w:r>
      <w:r>
        <w:rPr>
          <w:rFonts w:cs="Arial" w:hint="cs"/>
          <w:sz w:val="20"/>
          <w:szCs w:val="20"/>
          <w:rtl/>
        </w:rPr>
        <w:t>"</w:t>
      </w:r>
      <w:r w:rsidR="00856DCD">
        <w:rPr>
          <w:rFonts w:cs="Arial"/>
          <w:sz w:val="20"/>
          <w:szCs w:val="20"/>
          <w:rtl/>
        </w:rPr>
        <w:br/>
      </w:r>
      <w:r w:rsidR="00856DCD">
        <w:rPr>
          <w:rFonts w:cs="Arial" w:hint="cs"/>
          <w:sz w:val="20"/>
          <w:szCs w:val="20"/>
          <w:rtl/>
        </w:rPr>
        <w:br/>
        <w:t xml:space="preserve">ב. </w:t>
      </w:r>
      <w:r w:rsidR="00856DCD">
        <w:rPr>
          <w:rFonts w:cs="Arial" w:hint="cs"/>
          <w:b/>
          <w:bCs/>
          <w:sz w:val="20"/>
          <w:szCs w:val="20"/>
          <w:rtl/>
        </w:rPr>
        <w:t xml:space="preserve">גמרא </w:t>
      </w:r>
      <w:r w:rsidR="00856DCD">
        <w:rPr>
          <w:rFonts w:cs="Arial" w:hint="cs"/>
          <w:sz w:val="20"/>
          <w:szCs w:val="20"/>
          <w:rtl/>
        </w:rPr>
        <w:t>יבמות (פב:) "</w:t>
      </w:r>
      <w:r w:rsidR="00856DCD" w:rsidRPr="00856DCD">
        <w:rPr>
          <w:rFonts w:cs="Arial" w:hint="cs"/>
          <w:sz w:val="20"/>
          <w:szCs w:val="20"/>
          <w:rtl/>
        </w:rPr>
        <w:t>תנן</w:t>
      </w:r>
      <w:r w:rsidR="00856DCD" w:rsidRPr="00856DCD">
        <w:rPr>
          <w:rFonts w:cs="Arial"/>
          <w:sz w:val="20"/>
          <w:szCs w:val="20"/>
          <w:rtl/>
        </w:rPr>
        <w:t xml:space="preserve">: </w:t>
      </w:r>
      <w:r w:rsidR="00856DCD" w:rsidRPr="00856DCD">
        <w:rPr>
          <w:rFonts w:cs="Arial" w:hint="cs"/>
          <w:sz w:val="20"/>
          <w:szCs w:val="20"/>
          <w:rtl/>
        </w:rPr>
        <w:t>מקוה</w:t>
      </w:r>
      <w:r w:rsidR="00856DCD" w:rsidRPr="00856DCD">
        <w:rPr>
          <w:rFonts w:cs="Arial"/>
          <w:sz w:val="20"/>
          <w:szCs w:val="20"/>
          <w:rtl/>
        </w:rPr>
        <w:t xml:space="preserve"> </w:t>
      </w:r>
      <w:r w:rsidR="00856DCD" w:rsidRPr="00856DCD">
        <w:rPr>
          <w:rFonts w:cs="Arial" w:hint="cs"/>
          <w:sz w:val="20"/>
          <w:szCs w:val="20"/>
          <w:rtl/>
        </w:rPr>
        <w:t>שיש</w:t>
      </w:r>
      <w:r w:rsidR="00856DCD" w:rsidRPr="00856DCD">
        <w:rPr>
          <w:rFonts w:cs="Arial"/>
          <w:sz w:val="20"/>
          <w:szCs w:val="20"/>
          <w:rtl/>
        </w:rPr>
        <w:t xml:space="preserve"> </w:t>
      </w:r>
      <w:r w:rsidR="00856DCD" w:rsidRPr="00856DCD">
        <w:rPr>
          <w:rFonts w:cs="Arial" w:hint="cs"/>
          <w:sz w:val="20"/>
          <w:szCs w:val="20"/>
          <w:rtl/>
        </w:rPr>
        <w:t>בו</w:t>
      </w:r>
      <w:r w:rsidR="00856DCD" w:rsidRPr="00856DCD">
        <w:rPr>
          <w:rFonts w:cs="Arial"/>
          <w:sz w:val="20"/>
          <w:szCs w:val="20"/>
          <w:rtl/>
        </w:rPr>
        <w:t xml:space="preserve"> </w:t>
      </w:r>
      <w:r w:rsidR="00856DCD" w:rsidRPr="00856DCD">
        <w:rPr>
          <w:rFonts w:cs="Arial" w:hint="cs"/>
          <w:sz w:val="20"/>
          <w:szCs w:val="20"/>
          <w:rtl/>
        </w:rPr>
        <w:t>ארבעים</w:t>
      </w:r>
      <w:r w:rsidR="00856DCD" w:rsidRPr="00856DCD">
        <w:rPr>
          <w:rFonts w:cs="Arial"/>
          <w:sz w:val="20"/>
          <w:szCs w:val="20"/>
          <w:rtl/>
        </w:rPr>
        <w:t xml:space="preserve"> </w:t>
      </w:r>
      <w:r w:rsidR="00856DCD" w:rsidRPr="00856DCD">
        <w:rPr>
          <w:rFonts w:cs="Arial" w:hint="cs"/>
          <w:sz w:val="20"/>
          <w:szCs w:val="20"/>
          <w:rtl/>
        </w:rPr>
        <w:t>סאה</w:t>
      </w:r>
      <w:r w:rsidR="00856DCD" w:rsidRPr="00856DCD">
        <w:rPr>
          <w:rFonts w:cs="Arial"/>
          <w:sz w:val="20"/>
          <w:szCs w:val="20"/>
          <w:rtl/>
        </w:rPr>
        <w:t xml:space="preserve"> </w:t>
      </w:r>
      <w:r w:rsidR="00856DCD" w:rsidRPr="00856DCD">
        <w:rPr>
          <w:rFonts w:cs="Arial" w:hint="cs"/>
          <w:sz w:val="20"/>
          <w:szCs w:val="20"/>
          <w:rtl/>
        </w:rPr>
        <w:t>מכוונות</w:t>
      </w:r>
      <w:r w:rsidR="00856DCD" w:rsidRPr="00856DCD">
        <w:rPr>
          <w:rFonts w:cs="Arial"/>
          <w:sz w:val="20"/>
          <w:szCs w:val="20"/>
          <w:rtl/>
        </w:rPr>
        <w:t xml:space="preserve">, </w:t>
      </w:r>
      <w:r w:rsidR="00856DCD" w:rsidRPr="00856DCD">
        <w:rPr>
          <w:rFonts w:cs="Arial" w:hint="cs"/>
          <w:sz w:val="20"/>
          <w:szCs w:val="20"/>
          <w:rtl/>
        </w:rPr>
        <w:t>נתן</w:t>
      </w:r>
      <w:r w:rsidR="00856DCD" w:rsidRPr="00856DCD">
        <w:rPr>
          <w:rFonts w:cs="Arial"/>
          <w:sz w:val="20"/>
          <w:szCs w:val="20"/>
          <w:rtl/>
        </w:rPr>
        <w:t xml:space="preserve"> </w:t>
      </w:r>
      <w:r w:rsidR="00856DCD" w:rsidRPr="00856DCD">
        <w:rPr>
          <w:rFonts w:cs="Arial" w:hint="cs"/>
          <w:sz w:val="20"/>
          <w:szCs w:val="20"/>
          <w:rtl/>
        </w:rPr>
        <w:t>סאה</w:t>
      </w:r>
      <w:r w:rsidR="00856DCD" w:rsidRPr="00856DCD">
        <w:rPr>
          <w:rFonts w:cs="Arial"/>
          <w:sz w:val="20"/>
          <w:szCs w:val="20"/>
          <w:rtl/>
        </w:rPr>
        <w:t xml:space="preserve"> </w:t>
      </w:r>
      <w:r w:rsidR="00856DCD" w:rsidRPr="00856DCD">
        <w:rPr>
          <w:rFonts w:cs="Arial" w:hint="cs"/>
          <w:sz w:val="20"/>
          <w:szCs w:val="20"/>
          <w:rtl/>
        </w:rPr>
        <w:t>ונטל</w:t>
      </w:r>
      <w:r w:rsidR="00856DCD" w:rsidRPr="00856DCD">
        <w:rPr>
          <w:rFonts w:cs="Arial"/>
          <w:sz w:val="20"/>
          <w:szCs w:val="20"/>
          <w:rtl/>
        </w:rPr>
        <w:t xml:space="preserve"> </w:t>
      </w:r>
      <w:r w:rsidR="00856DCD" w:rsidRPr="00856DCD">
        <w:rPr>
          <w:rFonts w:cs="Arial" w:hint="cs"/>
          <w:sz w:val="20"/>
          <w:szCs w:val="20"/>
          <w:rtl/>
        </w:rPr>
        <w:t>סאה</w:t>
      </w:r>
      <w:r w:rsidR="00856DCD" w:rsidRPr="00856DCD">
        <w:rPr>
          <w:rFonts w:cs="Arial"/>
          <w:sz w:val="20"/>
          <w:szCs w:val="20"/>
          <w:rtl/>
        </w:rPr>
        <w:t xml:space="preserve"> - </w:t>
      </w:r>
      <w:r w:rsidR="00856DCD" w:rsidRPr="00856DCD">
        <w:rPr>
          <w:rFonts w:cs="Arial" w:hint="cs"/>
          <w:sz w:val="20"/>
          <w:szCs w:val="20"/>
          <w:rtl/>
        </w:rPr>
        <w:t>כשר</w:t>
      </w:r>
      <w:r w:rsidR="00856DCD" w:rsidRPr="00856DCD">
        <w:rPr>
          <w:rFonts w:cs="Arial"/>
          <w:sz w:val="20"/>
          <w:szCs w:val="20"/>
          <w:rtl/>
        </w:rPr>
        <w:t xml:space="preserve">, </w:t>
      </w:r>
      <w:r w:rsidR="00856DCD" w:rsidRPr="00856DCD">
        <w:rPr>
          <w:rFonts w:cs="Arial" w:hint="cs"/>
          <w:sz w:val="20"/>
          <w:szCs w:val="20"/>
          <w:rtl/>
        </w:rPr>
        <w:t>וא</w:t>
      </w:r>
      <w:r w:rsidR="00856DCD" w:rsidRPr="00856DCD">
        <w:rPr>
          <w:rFonts w:cs="Arial"/>
          <w:sz w:val="20"/>
          <w:szCs w:val="20"/>
          <w:rtl/>
        </w:rPr>
        <w:t>"</w:t>
      </w:r>
      <w:r w:rsidR="00856DCD" w:rsidRPr="00856DCD">
        <w:rPr>
          <w:rFonts w:cs="Arial" w:hint="cs"/>
          <w:sz w:val="20"/>
          <w:szCs w:val="20"/>
          <w:rtl/>
        </w:rPr>
        <w:t>ר</w:t>
      </w:r>
      <w:r w:rsidR="00856DCD" w:rsidRPr="00856DCD">
        <w:rPr>
          <w:rFonts w:cs="Arial"/>
          <w:sz w:val="20"/>
          <w:szCs w:val="20"/>
          <w:rtl/>
        </w:rPr>
        <w:t xml:space="preserve"> </w:t>
      </w:r>
      <w:r w:rsidR="00856DCD" w:rsidRPr="00856DCD">
        <w:rPr>
          <w:rFonts w:cs="Arial" w:hint="cs"/>
          <w:sz w:val="20"/>
          <w:szCs w:val="20"/>
          <w:rtl/>
        </w:rPr>
        <w:t>יהודה</w:t>
      </w:r>
      <w:r w:rsidR="00856DCD" w:rsidRPr="00856DCD">
        <w:rPr>
          <w:rFonts w:cs="Arial"/>
          <w:sz w:val="20"/>
          <w:szCs w:val="20"/>
          <w:rtl/>
        </w:rPr>
        <w:t xml:space="preserve"> </w:t>
      </w:r>
      <w:r w:rsidR="00856DCD" w:rsidRPr="00856DCD">
        <w:rPr>
          <w:rFonts w:cs="Arial" w:hint="cs"/>
          <w:sz w:val="20"/>
          <w:szCs w:val="20"/>
          <w:rtl/>
        </w:rPr>
        <w:t>בר</w:t>
      </w:r>
      <w:r w:rsidR="00856DCD" w:rsidRPr="00856DCD">
        <w:rPr>
          <w:rFonts w:cs="Arial"/>
          <w:sz w:val="20"/>
          <w:szCs w:val="20"/>
          <w:rtl/>
        </w:rPr>
        <w:t xml:space="preserve"> </w:t>
      </w:r>
      <w:r w:rsidR="00856DCD" w:rsidRPr="00856DCD">
        <w:rPr>
          <w:rFonts w:cs="Arial" w:hint="cs"/>
          <w:sz w:val="20"/>
          <w:szCs w:val="20"/>
          <w:rtl/>
        </w:rPr>
        <w:t>שילא</w:t>
      </w:r>
      <w:r w:rsidR="00856DCD" w:rsidRPr="00856DCD">
        <w:rPr>
          <w:rFonts w:cs="Arial"/>
          <w:sz w:val="20"/>
          <w:szCs w:val="20"/>
          <w:rtl/>
        </w:rPr>
        <w:t xml:space="preserve"> </w:t>
      </w:r>
      <w:r w:rsidR="00856DCD" w:rsidRPr="00856DCD">
        <w:rPr>
          <w:rFonts w:cs="Arial" w:hint="cs"/>
          <w:sz w:val="20"/>
          <w:szCs w:val="20"/>
          <w:rtl/>
        </w:rPr>
        <w:t>אמר</w:t>
      </w:r>
      <w:r w:rsidR="00856DCD" w:rsidRPr="00856DCD">
        <w:rPr>
          <w:rFonts w:cs="Arial"/>
          <w:sz w:val="20"/>
          <w:szCs w:val="20"/>
          <w:rtl/>
        </w:rPr>
        <w:t xml:space="preserve"> </w:t>
      </w:r>
      <w:r w:rsidR="00856DCD" w:rsidRPr="00856DCD">
        <w:rPr>
          <w:rFonts w:cs="Arial" w:hint="cs"/>
          <w:sz w:val="20"/>
          <w:szCs w:val="20"/>
          <w:rtl/>
        </w:rPr>
        <w:t>ר</w:t>
      </w:r>
      <w:r w:rsidR="00856DCD" w:rsidRPr="00856DCD">
        <w:rPr>
          <w:rFonts w:cs="Arial"/>
          <w:sz w:val="20"/>
          <w:szCs w:val="20"/>
          <w:rtl/>
        </w:rPr>
        <w:t xml:space="preserve">' </w:t>
      </w:r>
      <w:r w:rsidR="00856DCD" w:rsidRPr="00856DCD">
        <w:rPr>
          <w:rFonts w:cs="Arial" w:hint="cs"/>
          <w:sz w:val="20"/>
          <w:szCs w:val="20"/>
          <w:rtl/>
        </w:rPr>
        <w:t>אסי</w:t>
      </w:r>
      <w:r w:rsidR="00856DCD" w:rsidRPr="00856DCD">
        <w:rPr>
          <w:rFonts w:cs="Arial"/>
          <w:sz w:val="20"/>
          <w:szCs w:val="20"/>
          <w:rtl/>
        </w:rPr>
        <w:t xml:space="preserve"> </w:t>
      </w:r>
      <w:r w:rsidR="00856DCD" w:rsidRPr="00856DCD">
        <w:rPr>
          <w:rFonts w:cs="Arial" w:hint="cs"/>
          <w:sz w:val="20"/>
          <w:szCs w:val="20"/>
          <w:rtl/>
        </w:rPr>
        <w:t>א</w:t>
      </w:r>
      <w:r w:rsidR="00856DCD" w:rsidRPr="00856DCD">
        <w:rPr>
          <w:rFonts w:cs="Arial"/>
          <w:sz w:val="20"/>
          <w:szCs w:val="20"/>
          <w:rtl/>
        </w:rPr>
        <w:t>"</w:t>
      </w:r>
      <w:r w:rsidR="00856DCD" w:rsidRPr="00856DCD">
        <w:rPr>
          <w:rFonts w:cs="Arial" w:hint="cs"/>
          <w:sz w:val="20"/>
          <w:szCs w:val="20"/>
          <w:rtl/>
        </w:rPr>
        <w:t>ר</w:t>
      </w:r>
      <w:r w:rsidR="00856DCD" w:rsidRPr="00856DCD">
        <w:rPr>
          <w:rFonts w:cs="Arial"/>
          <w:sz w:val="20"/>
          <w:szCs w:val="20"/>
          <w:rtl/>
        </w:rPr>
        <w:t xml:space="preserve"> </w:t>
      </w:r>
      <w:r w:rsidR="00856DCD" w:rsidRPr="00856DCD">
        <w:rPr>
          <w:rFonts w:cs="Arial" w:hint="cs"/>
          <w:sz w:val="20"/>
          <w:szCs w:val="20"/>
          <w:rtl/>
        </w:rPr>
        <w:t>יוחנן</w:t>
      </w:r>
      <w:r w:rsidR="00856DCD" w:rsidRPr="00856DCD">
        <w:rPr>
          <w:rFonts w:cs="Arial"/>
          <w:sz w:val="20"/>
          <w:szCs w:val="20"/>
          <w:rtl/>
        </w:rPr>
        <w:t xml:space="preserve">: </w:t>
      </w:r>
      <w:r w:rsidR="00856DCD" w:rsidRPr="00856DCD">
        <w:rPr>
          <w:rFonts w:cs="Arial" w:hint="cs"/>
          <w:sz w:val="20"/>
          <w:szCs w:val="20"/>
          <w:rtl/>
        </w:rPr>
        <w:t>עד</w:t>
      </w:r>
      <w:r w:rsidR="00856DCD" w:rsidRPr="00856DCD">
        <w:rPr>
          <w:rFonts w:cs="Arial"/>
          <w:sz w:val="20"/>
          <w:szCs w:val="20"/>
          <w:rtl/>
        </w:rPr>
        <w:t xml:space="preserve"> </w:t>
      </w:r>
      <w:r w:rsidR="00856DCD" w:rsidRPr="00856DCD">
        <w:rPr>
          <w:rFonts w:cs="Arial" w:hint="cs"/>
          <w:sz w:val="20"/>
          <w:szCs w:val="20"/>
          <w:rtl/>
        </w:rPr>
        <w:t>רובו</w:t>
      </w:r>
      <w:r w:rsidR="00856DCD">
        <w:rPr>
          <w:rFonts w:cs="Arial" w:hint="cs"/>
          <w:sz w:val="20"/>
          <w:szCs w:val="20"/>
          <w:rtl/>
        </w:rPr>
        <w:t>"</w:t>
      </w:r>
      <w:r w:rsidR="00444A25">
        <w:rPr>
          <w:sz w:val="20"/>
          <w:szCs w:val="20"/>
          <w:rtl/>
        </w:rPr>
        <w:br/>
      </w:r>
      <w:r w:rsidR="00444A25" w:rsidRPr="00444A25">
        <w:rPr>
          <w:rFonts w:hint="cs"/>
          <w:b/>
          <w:bCs/>
          <w:sz w:val="20"/>
          <w:szCs w:val="20"/>
          <w:rtl/>
        </w:rPr>
        <w:t>רש"י</w:t>
      </w:r>
      <w:r w:rsidR="00444A25">
        <w:rPr>
          <w:rFonts w:hint="cs"/>
          <w:sz w:val="20"/>
          <w:szCs w:val="20"/>
          <w:rtl/>
        </w:rPr>
        <w:t xml:space="preserve"> </w:t>
      </w:r>
      <w:r w:rsidR="00444A25">
        <w:rPr>
          <w:sz w:val="20"/>
          <w:szCs w:val="20"/>
          <w:rtl/>
        </w:rPr>
        <w:t>–</w:t>
      </w:r>
      <w:r w:rsidR="00444A25">
        <w:rPr>
          <w:rFonts w:hint="cs"/>
          <w:sz w:val="20"/>
          <w:szCs w:val="20"/>
          <w:rtl/>
        </w:rPr>
        <w:t xml:space="preserve"> מדובר גמרא באופן שנותן תחילה סאה ולאחר מכן נוטל סאה, כיוון שאם עושה להיפך המקווה נפסל בשעה שנטל ממנו את הסאה ואין בכוחו להכשיר את הסאה הפסולה שניתנת לתוכו, הו"ד </w:t>
      </w:r>
      <w:r w:rsidR="00444A25" w:rsidRPr="00444A25">
        <w:rPr>
          <w:rFonts w:hint="cs"/>
          <w:b/>
          <w:bCs/>
          <w:sz w:val="20"/>
          <w:szCs w:val="20"/>
          <w:rtl/>
        </w:rPr>
        <w:t>בב"י</w:t>
      </w:r>
      <w:r w:rsidR="00444A25">
        <w:rPr>
          <w:rFonts w:hint="cs"/>
          <w:sz w:val="20"/>
          <w:szCs w:val="20"/>
          <w:rtl/>
        </w:rPr>
        <w:t>.</w:t>
      </w:r>
      <w:r w:rsidR="00444A25">
        <w:rPr>
          <w:rStyle w:val="a5"/>
          <w:sz w:val="20"/>
          <w:szCs w:val="20"/>
          <w:rtl/>
        </w:rPr>
        <w:footnoteReference w:id="98"/>
      </w:r>
    </w:p>
    <w:p w:rsidR="00445A50" w:rsidRDefault="00445A50" w:rsidP="00FE3DA3">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444A25">
        <w:rPr>
          <w:rFonts w:hint="cs"/>
          <w:b/>
          <w:bCs/>
          <w:sz w:val="20"/>
          <w:szCs w:val="20"/>
          <w:rtl/>
        </w:rPr>
        <w:t>רש"י</w:t>
      </w:r>
      <w:r>
        <w:rPr>
          <w:rFonts w:hint="cs"/>
          <w:sz w:val="20"/>
          <w:szCs w:val="20"/>
          <w:rtl/>
        </w:rPr>
        <w:t xml:space="preserve">, </w:t>
      </w:r>
      <w:r w:rsidRPr="00444A25">
        <w:rPr>
          <w:rFonts w:hint="cs"/>
          <w:b/>
          <w:bCs/>
          <w:sz w:val="20"/>
          <w:szCs w:val="20"/>
          <w:rtl/>
        </w:rPr>
        <w:t>ר"ש ורא"ש</w:t>
      </w:r>
      <w:r>
        <w:rPr>
          <w:rFonts w:hint="cs"/>
          <w:sz w:val="20"/>
          <w:szCs w:val="20"/>
          <w:rtl/>
        </w:rPr>
        <w:t xml:space="preserve">  - כוונת הגמרא לומר שאם נתן סאה ונטל סאה בשאר משקים, כשר עד רובו, אך אם נתן סאה ונטל סאה במים שאובים כשר אפילו יותר מרובו</w:t>
      </w:r>
      <w:r w:rsidR="00647B67">
        <w:rPr>
          <w:rFonts w:hint="cs"/>
          <w:sz w:val="20"/>
          <w:szCs w:val="20"/>
          <w:rtl/>
        </w:rPr>
        <w:t xml:space="preserve"> ואין הגבלה כלל לשיעור שנותן ונוטל</w:t>
      </w:r>
      <w:r w:rsidR="00444A25">
        <w:rPr>
          <w:rFonts w:hint="cs"/>
          <w:sz w:val="20"/>
          <w:szCs w:val="20"/>
          <w:rtl/>
        </w:rPr>
        <w:t xml:space="preserve">, וכ"פ </w:t>
      </w:r>
      <w:r w:rsidR="00444A25">
        <w:rPr>
          <w:rFonts w:hint="cs"/>
          <w:b/>
          <w:bCs/>
          <w:sz w:val="20"/>
          <w:szCs w:val="20"/>
          <w:rtl/>
        </w:rPr>
        <w:t>המחבר</w:t>
      </w:r>
      <w:r w:rsidR="00647B67">
        <w:rPr>
          <w:rFonts w:hint="cs"/>
          <w:sz w:val="20"/>
          <w:szCs w:val="20"/>
          <w:rtl/>
        </w:rPr>
        <w:t>.</w:t>
      </w:r>
      <w:r w:rsidR="00444A25">
        <w:rPr>
          <w:rFonts w:hint="cs"/>
          <w:sz w:val="20"/>
          <w:szCs w:val="20"/>
          <w:rtl/>
        </w:rPr>
        <w:br/>
        <w:t xml:space="preserve">ב. </w:t>
      </w:r>
      <w:r w:rsidR="00444A25" w:rsidRPr="00444A25">
        <w:rPr>
          <w:rFonts w:hint="cs"/>
          <w:b/>
          <w:bCs/>
          <w:sz w:val="20"/>
          <w:szCs w:val="20"/>
          <w:rtl/>
        </w:rPr>
        <w:t>רמב"ם וראב"ד</w:t>
      </w:r>
      <w:r w:rsidR="00444A25">
        <w:rPr>
          <w:rFonts w:hint="cs"/>
          <w:sz w:val="20"/>
          <w:szCs w:val="20"/>
          <w:rtl/>
        </w:rPr>
        <w:t xml:space="preserve"> </w:t>
      </w:r>
      <w:r w:rsidR="00444A25">
        <w:rPr>
          <w:sz w:val="20"/>
          <w:szCs w:val="20"/>
          <w:rtl/>
        </w:rPr>
        <w:t>–</w:t>
      </w:r>
      <w:r w:rsidR="00444A25">
        <w:rPr>
          <w:rFonts w:hint="cs"/>
          <w:sz w:val="20"/>
          <w:szCs w:val="20"/>
          <w:rtl/>
        </w:rPr>
        <w:t xml:space="preserve"> כוונת הגמרא לומר שאם נתן סאה ונטל סאה במים שאובים כשר עד רובו, אך אם נתן סאה ונטל סאה בשאר משקים כשר רק עד סאה אחת ולא יותר</w:t>
      </w:r>
      <w:r w:rsidR="00FE3DA3">
        <w:rPr>
          <w:rFonts w:hint="cs"/>
          <w:sz w:val="20"/>
          <w:szCs w:val="20"/>
          <w:rtl/>
        </w:rPr>
        <w:t xml:space="preserve">, וכ"פ </w:t>
      </w:r>
      <w:r w:rsidR="00FE3DA3" w:rsidRPr="00FE3DA3">
        <w:rPr>
          <w:rFonts w:hint="cs"/>
          <w:b/>
          <w:bCs/>
          <w:sz w:val="20"/>
          <w:szCs w:val="20"/>
          <w:rtl/>
        </w:rPr>
        <w:t>הרשב"ץ והש"ך</w:t>
      </w:r>
      <w:r w:rsidR="00444A25">
        <w:rPr>
          <w:rFonts w:hint="cs"/>
          <w:sz w:val="20"/>
          <w:szCs w:val="20"/>
          <w:rtl/>
        </w:rPr>
        <w:t>.</w:t>
      </w:r>
      <w:r w:rsidR="00096A5F">
        <w:rPr>
          <w:rStyle w:val="a5"/>
          <w:sz w:val="20"/>
          <w:szCs w:val="20"/>
          <w:rtl/>
        </w:rPr>
        <w:footnoteReference w:id="99"/>
      </w:r>
      <w:r w:rsidR="005924CD">
        <w:rPr>
          <w:rFonts w:hint="cs"/>
          <w:sz w:val="20"/>
          <w:szCs w:val="20"/>
          <w:rtl/>
        </w:rPr>
        <w:t xml:space="preserve"> </w:t>
      </w:r>
      <w:r w:rsidR="005924CD">
        <w:rPr>
          <w:rStyle w:val="a5"/>
          <w:sz w:val="20"/>
          <w:szCs w:val="20"/>
          <w:rtl/>
        </w:rPr>
        <w:footnoteReference w:id="100"/>
      </w:r>
      <w:r w:rsidR="0045157D">
        <w:rPr>
          <w:rFonts w:hint="cs"/>
          <w:sz w:val="20"/>
          <w:szCs w:val="20"/>
          <w:rtl/>
        </w:rPr>
        <w:br/>
      </w:r>
      <w:r w:rsidR="0045157D" w:rsidRPr="00866FC2">
        <w:rPr>
          <w:rFonts w:hint="cs"/>
          <w:b/>
          <w:bCs/>
          <w:sz w:val="20"/>
          <w:szCs w:val="20"/>
          <w:rtl/>
        </w:rPr>
        <w:lastRenderedPageBreak/>
        <w:t>טעם</w:t>
      </w:r>
      <w:r w:rsidR="0045157D">
        <w:rPr>
          <w:rFonts w:hint="cs"/>
          <w:sz w:val="20"/>
          <w:szCs w:val="20"/>
          <w:rtl/>
        </w:rPr>
        <w:t xml:space="preserve"> </w:t>
      </w:r>
      <w:r w:rsidR="0045157D">
        <w:rPr>
          <w:sz w:val="20"/>
          <w:szCs w:val="20"/>
          <w:rtl/>
        </w:rPr>
        <w:t>–</w:t>
      </w:r>
      <w:r w:rsidR="0045157D">
        <w:rPr>
          <w:rFonts w:hint="cs"/>
          <w:sz w:val="20"/>
          <w:szCs w:val="20"/>
          <w:rtl/>
        </w:rPr>
        <w:t xml:space="preserve"> במים שאובים יש לפסול כאשר ניטל יותר מרוב משום מראית העין, הרואים את המקרה עלולים לטעות ולומר שטבילה במים שאובים כשרה ולכן פסלו חכמים כשנעשה ביותר מרוב, </w:t>
      </w:r>
      <w:r w:rsidR="0045157D" w:rsidRPr="0045157D">
        <w:rPr>
          <w:rFonts w:hint="cs"/>
          <w:b/>
          <w:bCs/>
          <w:sz w:val="20"/>
          <w:szCs w:val="20"/>
          <w:rtl/>
        </w:rPr>
        <w:t>ב"י</w:t>
      </w:r>
      <w:r w:rsidR="0045157D">
        <w:rPr>
          <w:rFonts w:hint="cs"/>
          <w:sz w:val="20"/>
          <w:szCs w:val="20"/>
          <w:rtl/>
        </w:rPr>
        <w:t>.</w:t>
      </w:r>
    </w:p>
    <w:p w:rsidR="00AE435A" w:rsidRDefault="003F3A31" w:rsidP="00AE435A">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sidR="00AE435A">
        <w:rPr>
          <w:rFonts w:hint="cs"/>
          <w:b/>
          <w:bCs/>
          <w:sz w:val="20"/>
          <w:szCs w:val="20"/>
          <w:rtl/>
        </w:rPr>
        <w:t xml:space="preserve"> </w:t>
      </w:r>
      <w:r w:rsidR="00AE435A">
        <w:rPr>
          <w:sz w:val="20"/>
          <w:szCs w:val="20"/>
          <w:rtl/>
        </w:rPr>
        <w:t>–</w:t>
      </w:r>
      <w:r w:rsidR="00AE435A">
        <w:rPr>
          <w:rFonts w:hint="cs"/>
          <w:sz w:val="20"/>
          <w:szCs w:val="20"/>
          <w:rtl/>
        </w:rPr>
        <w:t xml:space="preserve"> </w:t>
      </w:r>
      <w:r w:rsidR="00AE435A">
        <w:rPr>
          <w:rFonts w:cs="Arial" w:hint="cs"/>
          <w:sz w:val="20"/>
          <w:szCs w:val="20"/>
          <w:rtl/>
        </w:rPr>
        <w:t>"</w:t>
      </w:r>
      <w:r w:rsidR="00AE435A" w:rsidRPr="00AE435A">
        <w:rPr>
          <w:rFonts w:cs="Arial" w:hint="cs"/>
          <w:sz w:val="20"/>
          <w:szCs w:val="20"/>
          <w:rtl/>
        </w:rPr>
        <w:t>מי</w:t>
      </w:r>
      <w:r w:rsidR="00AE435A" w:rsidRPr="00AE435A">
        <w:rPr>
          <w:rFonts w:cs="Arial"/>
          <w:sz w:val="20"/>
          <w:szCs w:val="20"/>
          <w:rtl/>
        </w:rPr>
        <w:t xml:space="preserve"> </w:t>
      </w:r>
      <w:r w:rsidR="00AE435A" w:rsidRPr="00AE435A">
        <w:rPr>
          <w:rFonts w:cs="Arial" w:hint="cs"/>
          <w:sz w:val="20"/>
          <w:szCs w:val="20"/>
          <w:rtl/>
        </w:rPr>
        <w:t>כבשים</w:t>
      </w:r>
      <w:r w:rsidR="00AE435A" w:rsidRPr="00AE435A">
        <w:rPr>
          <w:rFonts w:cs="Arial"/>
          <w:sz w:val="20"/>
          <w:szCs w:val="20"/>
          <w:rtl/>
        </w:rPr>
        <w:t xml:space="preserve"> </w:t>
      </w:r>
      <w:r w:rsidR="00AE435A" w:rsidRPr="00AE435A">
        <w:rPr>
          <w:rFonts w:cs="Arial" w:hint="cs"/>
          <w:sz w:val="20"/>
          <w:szCs w:val="20"/>
          <w:rtl/>
        </w:rPr>
        <w:t>ומי</w:t>
      </w:r>
      <w:r w:rsidR="00AE435A" w:rsidRPr="00AE435A">
        <w:rPr>
          <w:rFonts w:cs="Arial"/>
          <w:sz w:val="20"/>
          <w:szCs w:val="20"/>
          <w:rtl/>
        </w:rPr>
        <w:t xml:space="preserve"> </w:t>
      </w:r>
      <w:r w:rsidR="00AE435A" w:rsidRPr="00AE435A">
        <w:rPr>
          <w:rFonts w:cs="Arial" w:hint="cs"/>
          <w:sz w:val="20"/>
          <w:szCs w:val="20"/>
          <w:rtl/>
        </w:rPr>
        <w:t>שלקות</w:t>
      </w:r>
      <w:r w:rsidR="00AE435A" w:rsidRPr="00AE435A">
        <w:rPr>
          <w:rFonts w:cs="Arial"/>
          <w:sz w:val="20"/>
          <w:szCs w:val="20"/>
          <w:rtl/>
        </w:rPr>
        <w:t xml:space="preserve"> </w:t>
      </w:r>
      <w:r w:rsidR="00AE435A" w:rsidRPr="00AE435A">
        <w:rPr>
          <w:rFonts w:cs="Arial" w:hint="cs"/>
          <w:sz w:val="20"/>
          <w:szCs w:val="20"/>
          <w:rtl/>
        </w:rPr>
        <w:t>ותמד</w:t>
      </w:r>
      <w:r w:rsidR="00AE435A" w:rsidRPr="00AE435A">
        <w:rPr>
          <w:rFonts w:cs="Arial"/>
          <w:sz w:val="20"/>
          <w:szCs w:val="20"/>
          <w:rtl/>
        </w:rPr>
        <w:t xml:space="preserve"> </w:t>
      </w:r>
      <w:r w:rsidR="00AE435A" w:rsidRPr="00AE435A">
        <w:rPr>
          <w:rFonts w:cs="Arial" w:hint="cs"/>
          <w:sz w:val="20"/>
          <w:szCs w:val="20"/>
          <w:rtl/>
        </w:rPr>
        <w:t>שלא</w:t>
      </w:r>
      <w:r w:rsidR="00AE435A" w:rsidRPr="00AE435A">
        <w:rPr>
          <w:rFonts w:cs="Arial"/>
          <w:sz w:val="20"/>
          <w:szCs w:val="20"/>
          <w:rtl/>
        </w:rPr>
        <w:t xml:space="preserve"> </w:t>
      </w:r>
      <w:r w:rsidR="00AE435A" w:rsidRPr="00AE435A">
        <w:rPr>
          <w:rFonts w:cs="Arial" w:hint="cs"/>
          <w:sz w:val="20"/>
          <w:szCs w:val="20"/>
          <w:rtl/>
        </w:rPr>
        <w:t>החמיץ</w:t>
      </w:r>
      <w:r w:rsidR="00AE435A" w:rsidRPr="00AE435A">
        <w:rPr>
          <w:rFonts w:cs="Arial"/>
          <w:sz w:val="20"/>
          <w:szCs w:val="20"/>
          <w:rtl/>
        </w:rPr>
        <w:t xml:space="preserve">, </w:t>
      </w:r>
      <w:r w:rsidR="00AE435A" w:rsidRPr="00AE435A">
        <w:rPr>
          <w:rFonts w:cs="Arial" w:hint="cs"/>
          <w:sz w:val="20"/>
          <w:szCs w:val="20"/>
          <w:rtl/>
        </w:rPr>
        <w:t>וכן</w:t>
      </w:r>
      <w:r w:rsidR="00AE435A" w:rsidRPr="00AE435A">
        <w:rPr>
          <w:rFonts w:cs="Arial"/>
          <w:sz w:val="20"/>
          <w:szCs w:val="20"/>
          <w:rtl/>
        </w:rPr>
        <w:t xml:space="preserve"> </w:t>
      </w:r>
      <w:r w:rsidR="00AE435A" w:rsidRPr="00AE435A">
        <w:rPr>
          <w:rFonts w:cs="Arial" w:hint="cs"/>
          <w:sz w:val="20"/>
          <w:szCs w:val="20"/>
          <w:rtl/>
        </w:rPr>
        <w:t>מי</w:t>
      </w:r>
      <w:r w:rsidR="00AE435A" w:rsidRPr="00AE435A">
        <w:rPr>
          <w:rFonts w:cs="Arial"/>
          <w:sz w:val="20"/>
          <w:szCs w:val="20"/>
          <w:rtl/>
        </w:rPr>
        <w:t xml:space="preserve"> </w:t>
      </w:r>
      <w:r w:rsidR="00AE435A" w:rsidRPr="00AE435A">
        <w:rPr>
          <w:rFonts w:cs="Arial" w:hint="cs"/>
          <w:sz w:val="20"/>
          <w:szCs w:val="20"/>
          <w:rtl/>
        </w:rPr>
        <w:t>צבע</w:t>
      </w:r>
      <w:r w:rsidR="006E67FC">
        <w:rPr>
          <w:rStyle w:val="a5"/>
          <w:rFonts w:cs="Arial"/>
          <w:sz w:val="20"/>
          <w:szCs w:val="20"/>
          <w:rtl/>
        </w:rPr>
        <w:footnoteReference w:id="101"/>
      </w:r>
      <w:r w:rsidR="00AE435A" w:rsidRPr="00AE435A">
        <w:rPr>
          <w:rFonts w:cs="Arial"/>
          <w:sz w:val="20"/>
          <w:szCs w:val="20"/>
          <w:rtl/>
        </w:rPr>
        <w:t xml:space="preserve">, </w:t>
      </w:r>
      <w:r w:rsidR="00AE435A" w:rsidRPr="00AE435A">
        <w:rPr>
          <w:rFonts w:cs="Arial" w:hint="cs"/>
          <w:sz w:val="20"/>
          <w:szCs w:val="20"/>
          <w:rtl/>
        </w:rPr>
        <w:t>פוסלין</w:t>
      </w:r>
      <w:r w:rsidR="00AE435A" w:rsidRPr="00AE435A">
        <w:rPr>
          <w:rFonts w:cs="Arial"/>
          <w:sz w:val="20"/>
          <w:szCs w:val="20"/>
          <w:rtl/>
        </w:rPr>
        <w:t xml:space="preserve"> </w:t>
      </w:r>
      <w:r w:rsidR="00AE435A" w:rsidRPr="00AE435A">
        <w:rPr>
          <w:rFonts w:cs="Arial" w:hint="cs"/>
          <w:sz w:val="20"/>
          <w:szCs w:val="20"/>
          <w:rtl/>
        </w:rPr>
        <w:t>המקוה</w:t>
      </w:r>
      <w:r w:rsidR="00AE435A" w:rsidRPr="00AE435A">
        <w:rPr>
          <w:rFonts w:cs="Arial"/>
          <w:sz w:val="20"/>
          <w:szCs w:val="20"/>
          <w:rtl/>
        </w:rPr>
        <w:t xml:space="preserve"> </w:t>
      </w:r>
      <w:r w:rsidR="00AE435A" w:rsidRPr="00AE435A">
        <w:rPr>
          <w:rFonts w:cs="Arial" w:hint="cs"/>
          <w:sz w:val="20"/>
          <w:szCs w:val="20"/>
          <w:rtl/>
        </w:rPr>
        <w:t>בג</w:t>
      </w:r>
      <w:r w:rsidR="00AE435A" w:rsidRPr="00AE435A">
        <w:rPr>
          <w:rFonts w:cs="Arial"/>
          <w:sz w:val="20"/>
          <w:szCs w:val="20"/>
          <w:rtl/>
        </w:rPr>
        <w:t xml:space="preserve">' </w:t>
      </w:r>
      <w:r w:rsidR="00AE435A" w:rsidRPr="00AE435A">
        <w:rPr>
          <w:rFonts w:cs="Arial" w:hint="cs"/>
          <w:sz w:val="20"/>
          <w:szCs w:val="20"/>
          <w:rtl/>
        </w:rPr>
        <w:t>לוגין</w:t>
      </w:r>
      <w:r w:rsidR="00AE435A" w:rsidRPr="00AE435A">
        <w:rPr>
          <w:rFonts w:cs="Arial"/>
          <w:sz w:val="20"/>
          <w:szCs w:val="20"/>
          <w:rtl/>
        </w:rPr>
        <w:t xml:space="preserve">; </w:t>
      </w:r>
      <w:r w:rsidR="00AE435A" w:rsidRPr="00AE435A">
        <w:rPr>
          <w:rFonts w:cs="Arial" w:hint="cs"/>
          <w:sz w:val="20"/>
          <w:szCs w:val="20"/>
          <w:rtl/>
        </w:rPr>
        <w:t>אבל</w:t>
      </w:r>
      <w:r w:rsidR="00AE435A" w:rsidRPr="00AE435A">
        <w:rPr>
          <w:rFonts w:cs="Arial"/>
          <w:sz w:val="20"/>
          <w:szCs w:val="20"/>
          <w:rtl/>
        </w:rPr>
        <w:t xml:space="preserve"> </w:t>
      </w:r>
      <w:r w:rsidR="00AE435A" w:rsidRPr="00AE435A">
        <w:rPr>
          <w:rFonts w:cs="Arial" w:hint="cs"/>
          <w:sz w:val="20"/>
          <w:szCs w:val="20"/>
          <w:rtl/>
        </w:rPr>
        <w:t>כל</w:t>
      </w:r>
      <w:r w:rsidR="00AE435A" w:rsidRPr="00AE435A">
        <w:rPr>
          <w:rFonts w:cs="Arial"/>
          <w:sz w:val="20"/>
          <w:szCs w:val="20"/>
          <w:rtl/>
        </w:rPr>
        <w:t xml:space="preserve"> </w:t>
      </w:r>
      <w:r w:rsidR="00AE435A" w:rsidRPr="00AE435A">
        <w:rPr>
          <w:rFonts w:cs="Arial" w:hint="cs"/>
          <w:sz w:val="20"/>
          <w:szCs w:val="20"/>
          <w:rtl/>
        </w:rPr>
        <w:t>שאר</w:t>
      </w:r>
      <w:r w:rsidR="00AE435A" w:rsidRPr="00AE435A">
        <w:rPr>
          <w:rFonts w:cs="Arial"/>
          <w:sz w:val="20"/>
          <w:szCs w:val="20"/>
          <w:rtl/>
        </w:rPr>
        <w:t xml:space="preserve"> </w:t>
      </w:r>
      <w:r w:rsidR="00AE435A" w:rsidRPr="00AE435A">
        <w:rPr>
          <w:rFonts w:cs="Arial" w:hint="cs"/>
          <w:sz w:val="20"/>
          <w:szCs w:val="20"/>
          <w:rtl/>
        </w:rPr>
        <w:t>המשקין</w:t>
      </w:r>
      <w:r w:rsidR="00AE435A" w:rsidRPr="00AE435A">
        <w:rPr>
          <w:rFonts w:cs="Arial"/>
          <w:sz w:val="20"/>
          <w:szCs w:val="20"/>
          <w:rtl/>
        </w:rPr>
        <w:t xml:space="preserve"> </w:t>
      </w:r>
      <w:r w:rsidR="00AE435A" w:rsidRPr="00AE435A">
        <w:rPr>
          <w:rFonts w:cs="Arial" w:hint="cs"/>
          <w:sz w:val="20"/>
          <w:szCs w:val="20"/>
          <w:rtl/>
        </w:rPr>
        <w:t>ומי</w:t>
      </w:r>
      <w:r w:rsidR="00AE435A" w:rsidRPr="00AE435A">
        <w:rPr>
          <w:rFonts w:cs="Arial"/>
          <w:sz w:val="20"/>
          <w:szCs w:val="20"/>
          <w:rtl/>
        </w:rPr>
        <w:t xml:space="preserve"> </w:t>
      </w:r>
      <w:r w:rsidR="00AE435A" w:rsidRPr="00AE435A">
        <w:rPr>
          <w:rFonts w:cs="Arial" w:hint="cs"/>
          <w:sz w:val="20"/>
          <w:szCs w:val="20"/>
          <w:rtl/>
        </w:rPr>
        <w:t>פירות</w:t>
      </w:r>
      <w:r w:rsidR="00AE435A" w:rsidRPr="00AE435A">
        <w:rPr>
          <w:rFonts w:cs="Arial"/>
          <w:sz w:val="20"/>
          <w:szCs w:val="20"/>
          <w:rtl/>
        </w:rPr>
        <w:t xml:space="preserve"> </w:t>
      </w:r>
      <w:r w:rsidR="00AE435A" w:rsidRPr="00AE435A">
        <w:rPr>
          <w:rFonts w:cs="Arial" w:hint="cs"/>
          <w:sz w:val="20"/>
          <w:szCs w:val="20"/>
          <w:rtl/>
        </w:rPr>
        <w:t>ומורייס</w:t>
      </w:r>
      <w:r w:rsidR="00AE435A" w:rsidRPr="00AE435A">
        <w:rPr>
          <w:rFonts w:cs="Arial"/>
          <w:sz w:val="20"/>
          <w:szCs w:val="20"/>
          <w:rtl/>
        </w:rPr>
        <w:t xml:space="preserve"> </w:t>
      </w:r>
      <w:r w:rsidR="00AE435A" w:rsidRPr="00AE435A">
        <w:rPr>
          <w:rFonts w:cs="Arial" w:hint="cs"/>
          <w:sz w:val="20"/>
          <w:szCs w:val="20"/>
          <w:rtl/>
        </w:rPr>
        <w:t>ותמד</w:t>
      </w:r>
      <w:r w:rsidR="00AE435A" w:rsidRPr="00AE435A">
        <w:rPr>
          <w:rFonts w:cs="Arial"/>
          <w:sz w:val="20"/>
          <w:szCs w:val="20"/>
          <w:rtl/>
        </w:rPr>
        <w:t xml:space="preserve"> </w:t>
      </w:r>
      <w:r w:rsidR="00AE435A" w:rsidRPr="00AE435A">
        <w:rPr>
          <w:rFonts w:cs="Arial" w:hint="cs"/>
          <w:sz w:val="20"/>
          <w:szCs w:val="20"/>
          <w:rtl/>
        </w:rPr>
        <w:t>משהחמיץ</w:t>
      </w:r>
      <w:r w:rsidR="00AE435A" w:rsidRPr="00AE435A">
        <w:rPr>
          <w:rFonts w:cs="Arial"/>
          <w:sz w:val="20"/>
          <w:szCs w:val="20"/>
          <w:rtl/>
        </w:rPr>
        <w:t xml:space="preserve">, </w:t>
      </w:r>
      <w:r w:rsidR="00AE435A" w:rsidRPr="00AE435A">
        <w:rPr>
          <w:rFonts w:cs="Arial" w:hint="cs"/>
          <w:sz w:val="20"/>
          <w:szCs w:val="20"/>
          <w:rtl/>
        </w:rPr>
        <w:t>אין</w:t>
      </w:r>
      <w:r w:rsidR="00AE435A" w:rsidRPr="00AE435A">
        <w:rPr>
          <w:rFonts w:cs="Arial"/>
          <w:sz w:val="20"/>
          <w:szCs w:val="20"/>
          <w:rtl/>
        </w:rPr>
        <w:t xml:space="preserve"> </w:t>
      </w:r>
      <w:r w:rsidR="00AE435A" w:rsidRPr="00AE435A">
        <w:rPr>
          <w:rFonts w:cs="Arial" w:hint="cs"/>
          <w:sz w:val="20"/>
          <w:szCs w:val="20"/>
          <w:rtl/>
        </w:rPr>
        <w:t>פוסלין</w:t>
      </w:r>
      <w:r w:rsidR="00AE435A" w:rsidRPr="00AE435A">
        <w:rPr>
          <w:rFonts w:cs="Arial"/>
          <w:sz w:val="20"/>
          <w:szCs w:val="20"/>
          <w:rtl/>
        </w:rPr>
        <w:t xml:space="preserve"> </w:t>
      </w:r>
      <w:r w:rsidR="00AE435A" w:rsidRPr="00AE435A">
        <w:rPr>
          <w:rFonts w:cs="Arial" w:hint="cs"/>
          <w:sz w:val="20"/>
          <w:szCs w:val="20"/>
          <w:rtl/>
        </w:rPr>
        <w:t>מקוה</w:t>
      </w:r>
      <w:r w:rsidR="00AE435A" w:rsidRPr="00AE435A">
        <w:rPr>
          <w:rFonts w:cs="Arial"/>
          <w:sz w:val="20"/>
          <w:szCs w:val="20"/>
          <w:rtl/>
        </w:rPr>
        <w:t xml:space="preserve"> </w:t>
      </w:r>
      <w:r w:rsidR="00AE435A" w:rsidRPr="00AE435A">
        <w:rPr>
          <w:rFonts w:cs="Arial" w:hint="cs"/>
          <w:sz w:val="20"/>
          <w:szCs w:val="20"/>
          <w:rtl/>
        </w:rPr>
        <w:t>החסר</w:t>
      </w:r>
      <w:r w:rsidR="00AE435A" w:rsidRPr="00AE435A">
        <w:rPr>
          <w:rFonts w:cs="Arial"/>
          <w:sz w:val="20"/>
          <w:szCs w:val="20"/>
          <w:rtl/>
        </w:rPr>
        <w:t xml:space="preserve"> </w:t>
      </w:r>
      <w:r w:rsidR="00AE435A" w:rsidRPr="00AE435A">
        <w:rPr>
          <w:rFonts w:cs="Arial" w:hint="cs"/>
          <w:sz w:val="20"/>
          <w:szCs w:val="20"/>
          <w:rtl/>
        </w:rPr>
        <w:t>בג</w:t>
      </w:r>
      <w:r w:rsidR="00AE435A" w:rsidRPr="00AE435A">
        <w:rPr>
          <w:rFonts w:cs="Arial"/>
          <w:sz w:val="20"/>
          <w:szCs w:val="20"/>
          <w:rtl/>
        </w:rPr>
        <w:t xml:space="preserve">' </w:t>
      </w:r>
      <w:r w:rsidR="00AE435A" w:rsidRPr="00AE435A">
        <w:rPr>
          <w:rFonts w:cs="Arial" w:hint="cs"/>
          <w:sz w:val="20"/>
          <w:szCs w:val="20"/>
          <w:rtl/>
        </w:rPr>
        <w:t>לוגין</w:t>
      </w:r>
      <w:r w:rsidR="00AE435A" w:rsidRPr="00AE435A">
        <w:rPr>
          <w:rFonts w:cs="Arial"/>
          <w:sz w:val="20"/>
          <w:szCs w:val="20"/>
          <w:rtl/>
        </w:rPr>
        <w:t xml:space="preserve"> </w:t>
      </w:r>
      <w:r w:rsidR="00AE435A" w:rsidRPr="00AE435A">
        <w:rPr>
          <w:rFonts w:cs="Arial" w:hint="cs"/>
          <w:sz w:val="20"/>
          <w:szCs w:val="20"/>
          <w:rtl/>
        </w:rPr>
        <w:t>וגם</w:t>
      </w:r>
      <w:r w:rsidR="00AE435A" w:rsidRPr="00AE435A">
        <w:rPr>
          <w:rFonts w:cs="Arial"/>
          <w:sz w:val="20"/>
          <w:szCs w:val="20"/>
          <w:rtl/>
        </w:rPr>
        <w:t xml:space="preserve"> </w:t>
      </w:r>
      <w:r w:rsidR="00AE435A" w:rsidRPr="00AE435A">
        <w:rPr>
          <w:rFonts w:cs="Arial" w:hint="cs"/>
          <w:sz w:val="20"/>
          <w:szCs w:val="20"/>
          <w:rtl/>
        </w:rPr>
        <w:t>אין</w:t>
      </w:r>
      <w:r w:rsidR="00AE435A" w:rsidRPr="00AE435A">
        <w:rPr>
          <w:rFonts w:cs="Arial"/>
          <w:sz w:val="20"/>
          <w:szCs w:val="20"/>
          <w:rtl/>
        </w:rPr>
        <w:t xml:space="preserve"> </w:t>
      </w:r>
      <w:r w:rsidR="00AE435A" w:rsidRPr="00AE435A">
        <w:rPr>
          <w:rFonts w:cs="Arial" w:hint="cs"/>
          <w:sz w:val="20"/>
          <w:szCs w:val="20"/>
          <w:rtl/>
        </w:rPr>
        <w:t>משלימים</w:t>
      </w:r>
      <w:r w:rsidR="00AE435A" w:rsidRPr="00AE435A">
        <w:rPr>
          <w:rFonts w:cs="Arial"/>
          <w:sz w:val="20"/>
          <w:szCs w:val="20"/>
          <w:rtl/>
        </w:rPr>
        <w:t xml:space="preserve"> </w:t>
      </w:r>
      <w:r w:rsidR="00AE435A" w:rsidRPr="00AE435A">
        <w:rPr>
          <w:rFonts w:cs="Arial" w:hint="cs"/>
          <w:sz w:val="20"/>
          <w:szCs w:val="20"/>
          <w:rtl/>
        </w:rPr>
        <w:t>אותו</w:t>
      </w:r>
      <w:r w:rsidR="00AE435A" w:rsidRPr="00AE435A">
        <w:rPr>
          <w:rFonts w:cs="Arial"/>
          <w:sz w:val="20"/>
          <w:szCs w:val="20"/>
          <w:rtl/>
        </w:rPr>
        <w:t xml:space="preserve"> </w:t>
      </w:r>
      <w:r w:rsidR="00AE435A" w:rsidRPr="00AE435A">
        <w:rPr>
          <w:rFonts w:cs="Arial" w:hint="cs"/>
          <w:sz w:val="20"/>
          <w:szCs w:val="20"/>
          <w:rtl/>
        </w:rPr>
        <w:t>להכשירו</w:t>
      </w:r>
      <w:r w:rsidR="00AE435A" w:rsidRPr="00AE435A">
        <w:rPr>
          <w:rFonts w:cs="Arial"/>
          <w:sz w:val="20"/>
          <w:szCs w:val="20"/>
          <w:rtl/>
        </w:rPr>
        <w:t xml:space="preserve">, </w:t>
      </w:r>
      <w:r w:rsidR="00AE435A" w:rsidRPr="00AE435A">
        <w:rPr>
          <w:rFonts w:cs="Arial" w:hint="cs"/>
          <w:sz w:val="20"/>
          <w:szCs w:val="20"/>
          <w:rtl/>
        </w:rPr>
        <w:t>שאם</w:t>
      </w:r>
      <w:r w:rsidR="00AE435A" w:rsidRPr="00AE435A">
        <w:rPr>
          <w:rFonts w:cs="Arial"/>
          <w:sz w:val="20"/>
          <w:szCs w:val="20"/>
          <w:rtl/>
        </w:rPr>
        <w:t xml:space="preserve"> </w:t>
      </w:r>
      <w:r w:rsidR="00AE435A" w:rsidRPr="00AE435A">
        <w:rPr>
          <w:rFonts w:cs="Arial" w:hint="cs"/>
          <w:sz w:val="20"/>
          <w:szCs w:val="20"/>
          <w:rtl/>
        </w:rPr>
        <w:t>היה</w:t>
      </w:r>
      <w:r w:rsidR="00AE435A" w:rsidRPr="00AE435A">
        <w:rPr>
          <w:rFonts w:cs="Arial"/>
          <w:sz w:val="20"/>
          <w:szCs w:val="20"/>
          <w:rtl/>
        </w:rPr>
        <w:t xml:space="preserve"> </w:t>
      </w:r>
      <w:r w:rsidR="00AE435A" w:rsidRPr="00AE435A">
        <w:rPr>
          <w:rFonts w:cs="Arial" w:hint="cs"/>
          <w:sz w:val="20"/>
          <w:szCs w:val="20"/>
          <w:rtl/>
        </w:rPr>
        <w:t>בו</w:t>
      </w:r>
      <w:r w:rsidR="00AE435A" w:rsidRPr="00AE435A">
        <w:rPr>
          <w:rFonts w:cs="Arial"/>
          <w:sz w:val="20"/>
          <w:szCs w:val="20"/>
          <w:rtl/>
        </w:rPr>
        <w:t xml:space="preserve"> </w:t>
      </w:r>
      <w:r w:rsidR="00AE435A" w:rsidRPr="00AE435A">
        <w:rPr>
          <w:rFonts w:cs="Arial" w:hint="cs"/>
          <w:sz w:val="20"/>
          <w:szCs w:val="20"/>
          <w:rtl/>
        </w:rPr>
        <w:t>ל</w:t>
      </w:r>
      <w:r w:rsidR="00AE435A" w:rsidRPr="00AE435A">
        <w:rPr>
          <w:rFonts w:cs="Arial"/>
          <w:sz w:val="20"/>
          <w:szCs w:val="20"/>
          <w:rtl/>
        </w:rPr>
        <w:t>"</w:t>
      </w:r>
      <w:r w:rsidR="00AE435A" w:rsidRPr="00AE435A">
        <w:rPr>
          <w:rFonts w:cs="Arial" w:hint="cs"/>
          <w:sz w:val="20"/>
          <w:szCs w:val="20"/>
          <w:rtl/>
        </w:rPr>
        <w:t>ט</w:t>
      </w:r>
      <w:r w:rsidR="00AE435A" w:rsidRPr="00AE435A">
        <w:rPr>
          <w:rFonts w:cs="Arial"/>
          <w:sz w:val="20"/>
          <w:szCs w:val="20"/>
          <w:rtl/>
        </w:rPr>
        <w:t xml:space="preserve"> </w:t>
      </w:r>
      <w:r w:rsidR="00AE435A" w:rsidRPr="00AE435A">
        <w:rPr>
          <w:rFonts w:cs="Arial" w:hint="cs"/>
          <w:sz w:val="20"/>
          <w:szCs w:val="20"/>
          <w:rtl/>
        </w:rPr>
        <w:t>סאין</w:t>
      </w:r>
      <w:r w:rsidR="00AE435A" w:rsidRPr="00AE435A">
        <w:rPr>
          <w:rFonts w:cs="Arial"/>
          <w:sz w:val="20"/>
          <w:szCs w:val="20"/>
          <w:rtl/>
        </w:rPr>
        <w:t xml:space="preserve"> </w:t>
      </w:r>
      <w:r w:rsidR="00AE435A" w:rsidRPr="00AE435A">
        <w:rPr>
          <w:rFonts w:cs="Arial" w:hint="cs"/>
          <w:sz w:val="20"/>
          <w:szCs w:val="20"/>
          <w:rtl/>
        </w:rPr>
        <w:t>ונפל</w:t>
      </w:r>
      <w:r w:rsidR="00AE435A" w:rsidRPr="00AE435A">
        <w:rPr>
          <w:rFonts w:cs="Arial"/>
          <w:sz w:val="20"/>
          <w:szCs w:val="20"/>
          <w:rtl/>
        </w:rPr>
        <w:t xml:space="preserve"> </w:t>
      </w:r>
      <w:r w:rsidR="00AE435A" w:rsidRPr="00AE435A">
        <w:rPr>
          <w:rFonts w:cs="Arial" w:hint="cs"/>
          <w:sz w:val="20"/>
          <w:szCs w:val="20"/>
          <w:rtl/>
        </w:rPr>
        <w:t>לתוכו</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אחת</w:t>
      </w:r>
      <w:r w:rsidR="00AE435A" w:rsidRPr="00AE435A">
        <w:rPr>
          <w:rFonts w:cs="Arial"/>
          <w:sz w:val="20"/>
          <w:szCs w:val="20"/>
          <w:rtl/>
        </w:rPr>
        <w:t xml:space="preserve"> </w:t>
      </w:r>
      <w:r w:rsidR="00AE435A" w:rsidRPr="00AE435A">
        <w:rPr>
          <w:rFonts w:cs="Arial" w:hint="cs"/>
          <w:sz w:val="20"/>
          <w:szCs w:val="20"/>
          <w:rtl/>
        </w:rPr>
        <w:t>מאלו</w:t>
      </w:r>
      <w:r w:rsidR="00AE435A" w:rsidRPr="00AE435A">
        <w:rPr>
          <w:rFonts w:cs="Arial"/>
          <w:sz w:val="20"/>
          <w:szCs w:val="20"/>
          <w:rtl/>
        </w:rPr>
        <w:t xml:space="preserve">, </w:t>
      </w:r>
      <w:r w:rsidR="00AE435A" w:rsidRPr="00AE435A">
        <w:rPr>
          <w:rFonts w:cs="Arial" w:hint="cs"/>
          <w:sz w:val="20"/>
          <w:szCs w:val="20"/>
          <w:rtl/>
        </w:rPr>
        <w:t>אין</w:t>
      </w:r>
      <w:r w:rsidR="00AE435A" w:rsidRPr="00AE435A">
        <w:rPr>
          <w:rFonts w:cs="Arial"/>
          <w:sz w:val="20"/>
          <w:szCs w:val="20"/>
          <w:rtl/>
        </w:rPr>
        <w:t xml:space="preserve"> </w:t>
      </w:r>
      <w:r w:rsidR="00AE435A" w:rsidRPr="00AE435A">
        <w:rPr>
          <w:rFonts w:cs="Arial" w:hint="cs"/>
          <w:sz w:val="20"/>
          <w:szCs w:val="20"/>
          <w:rtl/>
        </w:rPr>
        <w:t>משלימים</w:t>
      </w:r>
      <w:r w:rsidR="00AE435A" w:rsidRPr="00AE435A">
        <w:rPr>
          <w:rFonts w:cs="Arial"/>
          <w:sz w:val="20"/>
          <w:szCs w:val="20"/>
          <w:rtl/>
        </w:rPr>
        <w:t xml:space="preserve"> </w:t>
      </w:r>
      <w:r w:rsidR="00AE435A" w:rsidRPr="00AE435A">
        <w:rPr>
          <w:rFonts w:cs="Arial" w:hint="cs"/>
          <w:sz w:val="20"/>
          <w:szCs w:val="20"/>
          <w:rtl/>
        </w:rPr>
        <w:t>אותו</w:t>
      </w:r>
      <w:r w:rsidR="00AE435A" w:rsidRPr="00AE435A">
        <w:rPr>
          <w:rFonts w:cs="Arial"/>
          <w:sz w:val="20"/>
          <w:szCs w:val="20"/>
          <w:rtl/>
        </w:rPr>
        <w:t xml:space="preserve">; </w:t>
      </w:r>
      <w:r w:rsidR="00AE435A" w:rsidRPr="00AE435A">
        <w:rPr>
          <w:rFonts w:cs="Arial" w:hint="cs"/>
          <w:sz w:val="20"/>
          <w:szCs w:val="20"/>
          <w:rtl/>
        </w:rPr>
        <w:t>אבל</w:t>
      </w:r>
      <w:r w:rsidR="00AE435A" w:rsidRPr="00AE435A">
        <w:rPr>
          <w:rFonts w:cs="Arial"/>
          <w:sz w:val="20"/>
          <w:szCs w:val="20"/>
          <w:rtl/>
        </w:rPr>
        <w:t xml:space="preserve"> </w:t>
      </w:r>
      <w:r w:rsidR="00AE435A" w:rsidRPr="00AE435A">
        <w:rPr>
          <w:rFonts w:cs="Arial" w:hint="cs"/>
          <w:sz w:val="20"/>
          <w:szCs w:val="20"/>
          <w:rtl/>
        </w:rPr>
        <w:t>אם</w:t>
      </w:r>
      <w:r w:rsidR="00AE435A" w:rsidRPr="00AE435A">
        <w:rPr>
          <w:rFonts w:cs="Arial"/>
          <w:sz w:val="20"/>
          <w:szCs w:val="20"/>
          <w:rtl/>
        </w:rPr>
        <w:t xml:space="preserve"> </w:t>
      </w:r>
      <w:r w:rsidR="00AE435A" w:rsidRPr="00AE435A">
        <w:rPr>
          <w:rFonts w:cs="Arial" w:hint="cs"/>
          <w:sz w:val="20"/>
          <w:szCs w:val="20"/>
          <w:rtl/>
        </w:rPr>
        <w:t>יש</w:t>
      </w:r>
      <w:r w:rsidR="00AE435A" w:rsidRPr="00AE435A">
        <w:rPr>
          <w:rFonts w:cs="Arial"/>
          <w:sz w:val="20"/>
          <w:szCs w:val="20"/>
          <w:rtl/>
        </w:rPr>
        <w:t xml:space="preserve"> </w:t>
      </w:r>
      <w:r w:rsidR="00AE435A" w:rsidRPr="00AE435A">
        <w:rPr>
          <w:rFonts w:cs="Arial" w:hint="cs"/>
          <w:sz w:val="20"/>
          <w:szCs w:val="20"/>
          <w:rtl/>
        </w:rPr>
        <w:t>בו</w:t>
      </w:r>
      <w:r w:rsidR="00AE435A" w:rsidRPr="00AE435A">
        <w:rPr>
          <w:rFonts w:cs="Arial"/>
          <w:sz w:val="20"/>
          <w:szCs w:val="20"/>
          <w:rtl/>
        </w:rPr>
        <w:t xml:space="preserve"> </w:t>
      </w:r>
      <w:r w:rsidR="00AE435A" w:rsidRPr="00AE435A">
        <w:rPr>
          <w:rFonts w:cs="Arial" w:hint="cs"/>
          <w:sz w:val="20"/>
          <w:szCs w:val="20"/>
          <w:rtl/>
        </w:rPr>
        <w:t>מ</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ונפל</w:t>
      </w:r>
      <w:r w:rsidR="00AE435A" w:rsidRPr="00AE435A">
        <w:rPr>
          <w:rFonts w:cs="Arial"/>
          <w:sz w:val="20"/>
          <w:szCs w:val="20"/>
          <w:rtl/>
        </w:rPr>
        <w:t xml:space="preserve"> </w:t>
      </w:r>
      <w:r w:rsidR="00AE435A" w:rsidRPr="00AE435A">
        <w:rPr>
          <w:rFonts w:cs="Arial" w:hint="cs"/>
          <w:sz w:val="20"/>
          <w:szCs w:val="20"/>
          <w:rtl/>
        </w:rPr>
        <w:t>לתוכו</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אחת</w:t>
      </w:r>
      <w:r w:rsidR="00AE435A" w:rsidRPr="00AE435A">
        <w:rPr>
          <w:rFonts w:cs="Arial"/>
          <w:sz w:val="20"/>
          <w:szCs w:val="20"/>
          <w:rtl/>
        </w:rPr>
        <w:t xml:space="preserve"> </w:t>
      </w:r>
      <w:r w:rsidR="00AE435A" w:rsidRPr="00AE435A">
        <w:rPr>
          <w:rFonts w:cs="Arial" w:hint="cs"/>
          <w:sz w:val="20"/>
          <w:szCs w:val="20"/>
          <w:rtl/>
        </w:rPr>
        <w:t>מאלו</w:t>
      </w:r>
      <w:r w:rsidR="00AE435A" w:rsidRPr="00AE435A">
        <w:rPr>
          <w:rFonts w:cs="Arial"/>
          <w:sz w:val="20"/>
          <w:szCs w:val="20"/>
          <w:rtl/>
        </w:rPr>
        <w:t xml:space="preserve">, </w:t>
      </w:r>
      <w:r w:rsidR="00AE435A" w:rsidRPr="00AE435A">
        <w:rPr>
          <w:rFonts w:cs="Arial" w:hint="cs"/>
          <w:sz w:val="20"/>
          <w:szCs w:val="20"/>
          <w:rtl/>
        </w:rPr>
        <w:t>ונטל</w:t>
      </w:r>
      <w:r w:rsidR="00AE435A" w:rsidRPr="00AE435A">
        <w:rPr>
          <w:rFonts w:cs="Arial"/>
          <w:sz w:val="20"/>
          <w:szCs w:val="20"/>
          <w:rtl/>
        </w:rPr>
        <w:t xml:space="preserve"> </w:t>
      </w:r>
      <w:r w:rsidR="00AE435A" w:rsidRPr="00AE435A">
        <w:rPr>
          <w:rFonts w:cs="Arial" w:hint="cs"/>
          <w:sz w:val="20"/>
          <w:szCs w:val="20"/>
          <w:rtl/>
        </w:rPr>
        <w:t>מתוכן</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אחרת</w:t>
      </w:r>
      <w:r w:rsidR="00AE435A" w:rsidRPr="00AE435A">
        <w:rPr>
          <w:rFonts w:cs="Arial"/>
          <w:sz w:val="20"/>
          <w:szCs w:val="20"/>
          <w:rtl/>
        </w:rPr>
        <w:t xml:space="preserve">, </w:t>
      </w:r>
      <w:r w:rsidR="00AE435A" w:rsidRPr="00AE435A">
        <w:rPr>
          <w:rFonts w:cs="Arial" w:hint="cs"/>
          <w:sz w:val="20"/>
          <w:szCs w:val="20"/>
          <w:rtl/>
        </w:rPr>
        <w:t>כשר</w:t>
      </w:r>
      <w:r w:rsidR="00AE435A" w:rsidRPr="00AE435A">
        <w:rPr>
          <w:rFonts w:cs="Arial"/>
          <w:sz w:val="20"/>
          <w:szCs w:val="20"/>
          <w:rtl/>
        </w:rPr>
        <w:t xml:space="preserve"> </w:t>
      </w:r>
      <w:r w:rsidR="00AE435A" w:rsidRPr="00AE435A">
        <w:rPr>
          <w:rFonts w:cs="Arial" w:hint="cs"/>
          <w:sz w:val="20"/>
          <w:szCs w:val="20"/>
          <w:rtl/>
        </w:rPr>
        <w:t>אפילו</w:t>
      </w:r>
      <w:r w:rsidR="00AE435A" w:rsidRPr="00AE435A">
        <w:rPr>
          <w:rFonts w:cs="Arial"/>
          <w:sz w:val="20"/>
          <w:szCs w:val="20"/>
          <w:rtl/>
        </w:rPr>
        <w:t xml:space="preserve"> </w:t>
      </w:r>
      <w:r w:rsidR="00AE435A" w:rsidRPr="00AE435A">
        <w:rPr>
          <w:rFonts w:cs="Arial" w:hint="cs"/>
          <w:sz w:val="20"/>
          <w:szCs w:val="20"/>
          <w:rtl/>
        </w:rPr>
        <w:t>עשה</w:t>
      </w:r>
      <w:r w:rsidR="00AE435A" w:rsidRPr="00AE435A">
        <w:rPr>
          <w:rFonts w:cs="Arial"/>
          <w:sz w:val="20"/>
          <w:szCs w:val="20"/>
          <w:rtl/>
        </w:rPr>
        <w:t xml:space="preserve"> </w:t>
      </w:r>
      <w:r w:rsidR="00AE435A" w:rsidRPr="00AE435A">
        <w:rPr>
          <w:rFonts w:cs="Arial" w:hint="cs"/>
          <w:sz w:val="20"/>
          <w:szCs w:val="20"/>
          <w:rtl/>
        </w:rPr>
        <w:t>עד</w:t>
      </w:r>
      <w:r w:rsidR="00AE435A" w:rsidRPr="00AE435A">
        <w:rPr>
          <w:rFonts w:cs="Arial"/>
          <w:sz w:val="20"/>
          <w:szCs w:val="20"/>
          <w:rtl/>
        </w:rPr>
        <w:t xml:space="preserve"> </w:t>
      </w:r>
      <w:r w:rsidR="00AE435A" w:rsidRPr="00AE435A">
        <w:rPr>
          <w:rFonts w:cs="Arial" w:hint="cs"/>
          <w:sz w:val="20"/>
          <w:szCs w:val="20"/>
          <w:rtl/>
        </w:rPr>
        <w:t>י</w:t>
      </w:r>
      <w:r w:rsidR="00AE435A" w:rsidRPr="00AE435A">
        <w:rPr>
          <w:rFonts w:cs="Arial"/>
          <w:sz w:val="20"/>
          <w:szCs w:val="20"/>
          <w:rtl/>
        </w:rPr>
        <w:t>"</w:t>
      </w:r>
      <w:r w:rsidR="00AE435A" w:rsidRPr="00AE435A">
        <w:rPr>
          <w:rFonts w:cs="Arial" w:hint="cs"/>
          <w:sz w:val="20"/>
          <w:szCs w:val="20"/>
          <w:rtl/>
        </w:rPr>
        <w:t>ט</w:t>
      </w:r>
      <w:r w:rsidR="00AE435A" w:rsidRPr="00AE435A">
        <w:rPr>
          <w:rFonts w:cs="Arial"/>
          <w:sz w:val="20"/>
          <w:szCs w:val="20"/>
          <w:rtl/>
        </w:rPr>
        <w:t xml:space="preserve"> </w:t>
      </w:r>
      <w:r w:rsidR="00AE435A" w:rsidRPr="00AE435A">
        <w:rPr>
          <w:rFonts w:cs="Arial" w:hint="cs"/>
          <w:sz w:val="20"/>
          <w:szCs w:val="20"/>
          <w:rtl/>
        </w:rPr>
        <w:t>פעמים</w:t>
      </w:r>
      <w:r w:rsidR="00AE435A" w:rsidRPr="00AE435A">
        <w:rPr>
          <w:rFonts w:cs="Arial"/>
          <w:sz w:val="20"/>
          <w:szCs w:val="20"/>
          <w:rtl/>
        </w:rPr>
        <w:t xml:space="preserve">. </w:t>
      </w:r>
      <w:r w:rsidR="00AE435A" w:rsidRPr="00AE435A">
        <w:rPr>
          <w:rFonts w:cs="Arial" w:hint="cs"/>
          <w:sz w:val="20"/>
          <w:szCs w:val="20"/>
          <w:rtl/>
        </w:rPr>
        <w:t>אבל</w:t>
      </w:r>
      <w:r w:rsidR="00AE435A" w:rsidRPr="00AE435A">
        <w:rPr>
          <w:rFonts w:cs="Arial"/>
          <w:sz w:val="20"/>
          <w:szCs w:val="20"/>
          <w:rtl/>
        </w:rPr>
        <w:t xml:space="preserve"> </w:t>
      </w:r>
      <w:r w:rsidR="00AE435A" w:rsidRPr="00AE435A">
        <w:rPr>
          <w:rFonts w:cs="Arial" w:hint="cs"/>
          <w:sz w:val="20"/>
          <w:szCs w:val="20"/>
          <w:rtl/>
        </w:rPr>
        <w:t>במים</w:t>
      </w:r>
      <w:r w:rsidR="00AE435A" w:rsidRPr="00AE435A">
        <w:rPr>
          <w:rFonts w:cs="Arial"/>
          <w:sz w:val="20"/>
          <w:szCs w:val="20"/>
          <w:rtl/>
        </w:rPr>
        <w:t xml:space="preserve"> </w:t>
      </w:r>
      <w:r w:rsidR="00AE435A" w:rsidRPr="00AE435A">
        <w:rPr>
          <w:rFonts w:cs="Arial" w:hint="cs"/>
          <w:sz w:val="20"/>
          <w:szCs w:val="20"/>
          <w:rtl/>
        </w:rPr>
        <w:t>שאובים</w:t>
      </w:r>
      <w:r w:rsidR="00AE435A" w:rsidRPr="00AE435A">
        <w:rPr>
          <w:rFonts w:cs="Arial"/>
          <w:sz w:val="20"/>
          <w:szCs w:val="20"/>
          <w:rtl/>
        </w:rPr>
        <w:t xml:space="preserve"> </w:t>
      </w:r>
      <w:r w:rsidR="00AE435A" w:rsidRPr="00AE435A">
        <w:rPr>
          <w:rFonts w:cs="Arial" w:hint="cs"/>
          <w:sz w:val="20"/>
          <w:szCs w:val="20"/>
          <w:rtl/>
        </w:rPr>
        <w:t>שנפל</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למ</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כשרים</w:t>
      </w:r>
      <w:r w:rsidR="00AE435A" w:rsidRPr="00AE435A">
        <w:rPr>
          <w:rFonts w:cs="Arial"/>
          <w:sz w:val="20"/>
          <w:szCs w:val="20"/>
          <w:rtl/>
        </w:rPr>
        <w:t xml:space="preserve">, </w:t>
      </w:r>
      <w:r w:rsidR="00AE435A" w:rsidRPr="00AE435A">
        <w:rPr>
          <w:rFonts w:cs="Arial" w:hint="cs"/>
          <w:sz w:val="20"/>
          <w:szCs w:val="20"/>
          <w:rtl/>
        </w:rPr>
        <w:t>ונטל</w:t>
      </w:r>
      <w:r w:rsidR="00AE435A" w:rsidRPr="00AE435A">
        <w:rPr>
          <w:rFonts w:cs="Arial"/>
          <w:sz w:val="20"/>
          <w:szCs w:val="20"/>
          <w:rtl/>
        </w:rPr>
        <w:t xml:space="preserve"> </w:t>
      </w:r>
      <w:r w:rsidR="00AE435A" w:rsidRPr="00AE435A">
        <w:rPr>
          <w:rFonts w:cs="Arial" w:hint="cs"/>
          <w:sz w:val="20"/>
          <w:szCs w:val="20"/>
          <w:rtl/>
        </w:rPr>
        <w:t>מתוכן</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אחת</w:t>
      </w:r>
      <w:r w:rsidR="00AE435A" w:rsidRPr="00AE435A">
        <w:rPr>
          <w:rFonts w:cs="Arial"/>
          <w:sz w:val="20"/>
          <w:szCs w:val="20"/>
          <w:rtl/>
        </w:rPr>
        <w:t xml:space="preserve"> </w:t>
      </w:r>
      <w:r w:rsidR="00AE435A" w:rsidRPr="00AE435A">
        <w:rPr>
          <w:rFonts w:cs="Arial" w:hint="cs"/>
          <w:sz w:val="20"/>
          <w:szCs w:val="20"/>
          <w:rtl/>
        </w:rPr>
        <w:t>ונפל</w:t>
      </w:r>
      <w:r w:rsidR="00AE435A" w:rsidRPr="00AE435A">
        <w:rPr>
          <w:rFonts w:cs="Arial"/>
          <w:sz w:val="20"/>
          <w:szCs w:val="20"/>
          <w:rtl/>
        </w:rPr>
        <w:t xml:space="preserve"> </w:t>
      </w:r>
      <w:r w:rsidR="00AE435A" w:rsidRPr="00AE435A">
        <w:rPr>
          <w:rFonts w:cs="Arial" w:hint="cs"/>
          <w:sz w:val="20"/>
          <w:szCs w:val="20"/>
          <w:rtl/>
        </w:rPr>
        <w:t>לתוכן</w:t>
      </w:r>
      <w:r w:rsidR="00AE435A" w:rsidRPr="00AE435A">
        <w:rPr>
          <w:rFonts w:cs="Arial"/>
          <w:sz w:val="20"/>
          <w:szCs w:val="20"/>
          <w:rtl/>
        </w:rPr>
        <w:t xml:space="preserve"> </w:t>
      </w:r>
      <w:r w:rsidR="00AE435A" w:rsidRPr="00AE435A">
        <w:rPr>
          <w:rFonts w:cs="Arial" w:hint="cs"/>
          <w:sz w:val="20"/>
          <w:szCs w:val="20"/>
          <w:rtl/>
        </w:rPr>
        <w:t>סאה</w:t>
      </w:r>
      <w:r w:rsidR="00AE435A" w:rsidRPr="00AE435A">
        <w:rPr>
          <w:rFonts w:cs="Arial"/>
          <w:sz w:val="20"/>
          <w:szCs w:val="20"/>
          <w:rtl/>
        </w:rPr>
        <w:t xml:space="preserve"> </w:t>
      </w:r>
      <w:r w:rsidR="00AE435A" w:rsidRPr="00AE435A">
        <w:rPr>
          <w:rFonts w:cs="Arial" w:hint="cs"/>
          <w:sz w:val="20"/>
          <w:szCs w:val="20"/>
          <w:rtl/>
        </w:rPr>
        <w:t>מים</w:t>
      </w:r>
      <w:r w:rsidR="00AE435A" w:rsidRPr="00AE435A">
        <w:rPr>
          <w:rFonts w:cs="Arial"/>
          <w:sz w:val="20"/>
          <w:szCs w:val="20"/>
          <w:rtl/>
        </w:rPr>
        <w:t xml:space="preserve">, </w:t>
      </w:r>
      <w:r w:rsidR="00AE435A" w:rsidRPr="00AE435A">
        <w:rPr>
          <w:rFonts w:cs="Arial" w:hint="cs"/>
          <w:sz w:val="20"/>
          <w:szCs w:val="20"/>
          <w:rtl/>
        </w:rPr>
        <w:t>כשרים</w:t>
      </w:r>
      <w:r w:rsidR="00AE435A" w:rsidRPr="00AE435A">
        <w:rPr>
          <w:rFonts w:cs="Arial"/>
          <w:sz w:val="20"/>
          <w:szCs w:val="20"/>
          <w:rtl/>
        </w:rPr>
        <w:t xml:space="preserve">, </w:t>
      </w:r>
      <w:r w:rsidR="00AE435A" w:rsidRPr="00AE435A">
        <w:rPr>
          <w:rFonts w:cs="Arial" w:hint="cs"/>
          <w:sz w:val="20"/>
          <w:szCs w:val="20"/>
          <w:rtl/>
        </w:rPr>
        <w:t>אפילו</w:t>
      </w:r>
      <w:r w:rsidR="00AE435A" w:rsidRPr="00AE435A">
        <w:rPr>
          <w:rFonts w:cs="Arial"/>
          <w:sz w:val="20"/>
          <w:szCs w:val="20"/>
          <w:rtl/>
        </w:rPr>
        <w:t xml:space="preserve"> </w:t>
      </w:r>
      <w:r w:rsidR="00AE435A" w:rsidRPr="00AE435A">
        <w:rPr>
          <w:rFonts w:cs="Arial" w:hint="cs"/>
          <w:sz w:val="20"/>
          <w:szCs w:val="20"/>
          <w:rtl/>
        </w:rPr>
        <w:t>עשה</w:t>
      </w:r>
      <w:r w:rsidR="00AE435A" w:rsidRPr="00AE435A">
        <w:rPr>
          <w:rFonts w:cs="Arial"/>
          <w:sz w:val="20"/>
          <w:szCs w:val="20"/>
          <w:rtl/>
        </w:rPr>
        <w:t xml:space="preserve"> </w:t>
      </w:r>
      <w:r w:rsidR="00AE435A" w:rsidRPr="00AE435A">
        <w:rPr>
          <w:rFonts w:cs="Arial" w:hint="cs"/>
          <w:sz w:val="20"/>
          <w:szCs w:val="20"/>
          <w:rtl/>
        </w:rPr>
        <w:t>כן</w:t>
      </w:r>
      <w:r w:rsidR="00AE435A" w:rsidRPr="00AE435A">
        <w:rPr>
          <w:rFonts w:cs="Arial"/>
          <w:sz w:val="20"/>
          <w:szCs w:val="20"/>
          <w:rtl/>
        </w:rPr>
        <w:t xml:space="preserve"> </w:t>
      </w:r>
      <w:r w:rsidR="00AE435A" w:rsidRPr="00AE435A">
        <w:rPr>
          <w:rFonts w:cs="Arial" w:hint="cs"/>
          <w:sz w:val="20"/>
          <w:szCs w:val="20"/>
          <w:rtl/>
        </w:rPr>
        <w:t>עד</w:t>
      </w:r>
      <w:r w:rsidR="00AE435A" w:rsidRPr="00AE435A">
        <w:rPr>
          <w:rFonts w:cs="Arial"/>
          <w:sz w:val="20"/>
          <w:szCs w:val="20"/>
          <w:rtl/>
        </w:rPr>
        <w:t xml:space="preserve"> </w:t>
      </w:r>
      <w:r w:rsidR="00AE435A" w:rsidRPr="00AE435A">
        <w:rPr>
          <w:rFonts w:cs="Arial" w:hint="cs"/>
          <w:sz w:val="20"/>
          <w:szCs w:val="20"/>
          <w:rtl/>
        </w:rPr>
        <w:t>עולם</w:t>
      </w:r>
      <w:r w:rsidR="00AE435A" w:rsidRPr="00AE435A">
        <w:rPr>
          <w:rFonts w:cs="Arial"/>
          <w:sz w:val="20"/>
          <w:szCs w:val="20"/>
          <w:rtl/>
        </w:rPr>
        <w:t xml:space="preserve">, </w:t>
      </w:r>
      <w:r w:rsidR="00AE435A" w:rsidRPr="00AE435A">
        <w:rPr>
          <w:rFonts w:cs="Arial" w:hint="cs"/>
          <w:sz w:val="20"/>
          <w:szCs w:val="20"/>
          <w:rtl/>
        </w:rPr>
        <w:t>כשר</w:t>
      </w:r>
      <w:r w:rsidR="00AE435A" w:rsidRPr="00AE435A">
        <w:rPr>
          <w:rFonts w:cs="Arial"/>
          <w:sz w:val="20"/>
          <w:szCs w:val="20"/>
          <w:rtl/>
        </w:rPr>
        <w:t>.</w:t>
      </w:r>
      <w:r w:rsidR="00AE435A">
        <w:rPr>
          <w:rFonts w:cs="Arial" w:hint="cs"/>
          <w:sz w:val="20"/>
          <w:szCs w:val="20"/>
          <w:rtl/>
        </w:rPr>
        <w:t>"</w:t>
      </w:r>
      <w:r w:rsidR="00AE435A" w:rsidRPr="00AE435A">
        <w:rPr>
          <w:rFonts w:cs="Arial"/>
          <w:sz w:val="20"/>
          <w:szCs w:val="20"/>
          <w:rtl/>
        </w:rPr>
        <w:t xml:space="preserve"> </w:t>
      </w:r>
    </w:p>
    <w:p w:rsidR="00AE435A" w:rsidRPr="00AE435A" w:rsidRDefault="00AE435A" w:rsidP="00FE3DA3">
      <w:pPr>
        <w:rPr>
          <w:sz w:val="20"/>
          <w:szCs w:val="20"/>
          <w:rtl/>
        </w:rPr>
      </w:pPr>
      <w:r>
        <w:rPr>
          <w:rFonts w:hint="cs"/>
          <w:b/>
          <w:bCs/>
          <w:sz w:val="20"/>
          <w:szCs w:val="20"/>
          <w:rtl/>
        </w:rPr>
        <w:t>הסבר</w:t>
      </w:r>
      <w:r>
        <w:rPr>
          <w:b/>
          <w:bCs/>
          <w:sz w:val="20"/>
          <w:szCs w:val="20"/>
          <w:rtl/>
        </w:rPr>
        <w:br/>
      </w:r>
      <w:r>
        <w:rPr>
          <w:rFonts w:hint="cs"/>
          <w:sz w:val="20"/>
          <w:szCs w:val="20"/>
          <w:rtl/>
        </w:rPr>
        <w:t xml:space="preserve">א. מה שכתב </w:t>
      </w:r>
      <w:r w:rsidRPr="00946228">
        <w:rPr>
          <w:rFonts w:hint="cs"/>
          <w:b/>
          <w:bCs/>
          <w:sz w:val="20"/>
          <w:szCs w:val="20"/>
          <w:rtl/>
        </w:rPr>
        <w:t xml:space="preserve">המחבר </w:t>
      </w:r>
      <w:r>
        <w:rPr>
          <w:rFonts w:hint="cs"/>
          <w:sz w:val="20"/>
          <w:szCs w:val="20"/>
          <w:rtl/>
        </w:rPr>
        <w:t xml:space="preserve">שהמקווה חסר סאה, ה"ה שאפילו אם חסר בו קרטוב אין מי פירות משלימים את שיעור המקווה, אלא </w:t>
      </w:r>
      <w:r w:rsidRPr="00946228">
        <w:rPr>
          <w:rFonts w:hint="cs"/>
          <w:b/>
          <w:bCs/>
          <w:sz w:val="20"/>
          <w:szCs w:val="20"/>
          <w:rtl/>
        </w:rPr>
        <w:t>המחבר</w:t>
      </w:r>
      <w:r w:rsidRPr="00FE3DA3">
        <w:rPr>
          <w:rFonts w:hint="cs"/>
          <w:sz w:val="20"/>
          <w:szCs w:val="20"/>
          <w:rtl/>
        </w:rPr>
        <w:t xml:space="preserve"> משמיע רבותא שאפילו חסר סאה אין מי פירות פוסלים אותו.</w:t>
      </w:r>
      <w:r w:rsidR="00FE3DA3" w:rsidRPr="00FE3DA3">
        <w:rPr>
          <w:sz w:val="20"/>
          <w:szCs w:val="20"/>
          <w:rtl/>
        </w:rPr>
        <w:br/>
      </w:r>
      <w:r w:rsidR="00FE3DA3" w:rsidRPr="00FE3DA3">
        <w:rPr>
          <w:rFonts w:hint="cs"/>
          <w:sz w:val="20"/>
          <w:szCs w:val="20"/>
          <w:rtl/>
        </w:rPr>
        <w:t xml:space="preserve">ב. במחלוקת </w:t>
      </w:r>
      <w:r w:rsidR="00FE3DA3" w:rsidRPr="00FE3DA3">
        <w:rPr>
          <w:rFonts w:hint="cs"/>
          <w:b/>
          <w:bCs/>
          <w:sz w:val="20"/>
          <w:szCs w:val="20"/>
          <w:rtl/>
        </w:rPr>
        <w:t>רא"ש ורמב"ם</w:t>
      </w:r>
      <w:r w:rsidR="00FE3DA3">
        <w:rPr>
          <w:rFonts w:hint="cs"/>
          <w:sz w:val="20"/>
          <w:szCs w:val="20"/>
          <w:rtl/>
        </w:rPr>
        <w:t xml:space="preserve"> פסק </w:t>
      </w:r>
      <w:r w:rsidR="00FE3DA3" w:rsidRPr="00FE3DA3">
        <w:rPr>
          <w:rFonts w:hint="cs"/>
          <w:b/>
          <w:bCs/>
          <w:sz w:val="20"/>
          <w:szCs w:val="20"/>
          <w:rtl/>
        </w:rPr>
        <w:t>המחבר כרא"ש</w:t>
      </w:r>
      <w:r w:rsidR="00FE3DA3">
        <w:rPr>
          <w:rFonts w:hint="cs"/>
          <w:sz w:val="20"/>
          <w:szCs w:val="20"/>
          <w:rtl/>
        </w:rPr>
        <w:t xml:space="preserve">, אך </w:t>
      </w:r>
      <w:r w:rsidR="00FE3DA3" w:rsidRPr="00FE3DA3">
        <w:rPr>
          <w:rFonts w:hint="cs"/>
          <w:b/>
          <w:bCs/>
          <w:sz w:val="20"/>
          <w:szCs w:val="20"/>
          <w:rtl/>
        </w:rPr>
        <w:t>הרשב"ץ</w:t>
      </w:r>
      <w:r w:rsidR="00FE3DA3">
        <w:rPr>
          <w:rFonts w:hint="cs"/>
          <w:sz w:val="20"/>
          <w:szCs w:val="20"/>
          <w:rtl/>
        </w:rPr>
        <w:t xml:space="preserve"> כתב לחוש לדעת </w:t>
      </w:r>
      <w:r w:rsidR="00FE3DA3" w:rsidRPr="00FE3DA3">
        <w:rPr>
          <w:rFonts w:hint="cs"/>
          <w:b/>
          <w:bCs/>
          <w:sz w:val="20"/>
          <w:szCs w:val="20"/>
          <w:rtl/>
        </w:rPr>
        <w:t>הראב"ד</w:t>
      </w:r>
      <w:r w:rsidR="00FE3DA3" w:rsidRPr="00FE3DA3">
        <w:rPr>
          <w:rStyle w:val="a5"/>
          <w:sz w:val="20"/>
          <w:szCs w:val="20"/>
          <w:rtl/>
        </w:rPr>
        <w:footnoteReference w:id="102"/>
      </w:r>
      <w:r w:rsidR="00FE3DA3">
        <w:rPr>
          <w:rFonts w:hint="cs"/>
          <w:sz w:val="20"/>
          <w:szCs w:val="20"/>
          <w:rtl/>
        </w:rPr>
        <w:t xml:space="preserve"> וכ"כ </w:t>
      </w:r>
      <w:r w:rsidR="00FE3DA3" w:rsidRPr="00FE3DA3">
        <w:rPr>
          <w:rFonts w:hint="cs"/>
          <w:b/>
          <w:bCs/>
          <w:sz w:val="20"/>
          <w:szCs w:val="20"/>
          <w:rtl/>
        </w:rPr>
        <w:t>הש"ך</w:t>
      </w:r>
      <w:r w:rsidR="00FE3DA3">
        <w:rPr>
          <w:rFonts w:hint="cs"/>
          <w:sz w:val="20"/>
          <w:szCs w:val="20"/>
          <w:rtl/>
        </w:rPr>
        <w:t xml:space="preserve">. </w:t>
      </w:r>
    </w:p>
    <w:p w:rsidR="003F3A31" w:rsidRDefault="003F3A31" w:rsidP="003F3A31">
      <w:pPr>
        <w:rPr>
          <w:sz w:val="20"/>
          <w:szCs w:val="20"/>
          <w:rtl/>
        </w:rPr>
      </w:pPr>
      <w:r>
        <w:rPr>
          <w:rFonts w:hint="cs"/>
          <w:b/>
          <w:bCs/>
          <w:sz w:val="20"/>
          <w:szCs w:val="20"/>
          <w:rtl/>
        </w:rPr>
        <w:t>שינו</w:t>
      </w:r>
      <w:r w:rsidR="00AE435A">
        <w:rPr>
          <w:rFonts w:hint="cs"/>
          <w:b/>
          <w:bCs/>
          <w:sz w:val="20"/>
          <w:szCs w:val="20"/>
          <w:rtl/>
        </w:rPr>
        <w:t>י</w:t>
      </w:r>
      <w:r>
        <w:rPr>
          <w:rFonts w:hint="cs"/>
          <w:b/>
          <w:bCs/>
          <w:sz w:val="20"/>
          <w:szCs w:val="20"/>
          <w:rtl/>
        </w:rPr>
        <w:t xml:space="preserve"> ריח וטעם</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מקווה נפסל רק בשינוי מראה, שינוי טעם וריח אינם פוסלים את המקווה.</w:t>
      </w:r>
    </w:p>
    <w:p w:rsidR="006E67FC" w:rsidRDefault="006E67FC" w:rsidP="003B385A">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00946228" w:rsidRPr="00946228">
        <w:rPr>
          <w:rFonts w:hint="cs"/>
          <w:b/>
          <w:bCs/>
          <w:sz w:val="20"/>
          <w:szCs w:val="20"/>
          <w:rtl/>
        </w:rPr>
        <w:t>משנה</w:t>
      </w:r>
      <w:r w:rsidR="00946228">
        <w:rPr>
          <w:rFonts w:hint="cs"/>
          <w:sz w:val="20"/>
          <w:szCs w:val="20"/>
          <w:rtl/>
        </w:rPr>
        <w:t xml:space="preserve">. מי כבשים, מי שלקות, תמד שלא החמיץ ומי צבע דינם כמים שאובים ופוסלים, וכ"פ </w:t>
      </w:r>
      <w:r w:rsidR="00946228" w:rsidRPr="00946228">
        <w:rPr>
          <w:rFonts w:hint="cs"/>
          <w:b/>
          <w:bCs/>
          <w:sz w:val="20"/>
          <w:szCs w:val="20"/>
          <w:rtl/>
        </w:rPr>
        <w:t>המחבר</w:t>
      </w:r>
      <w:r w:rsidR="00946228">
        <w:rPr>
          <w:rFonts w:hint="cs"/>
          <w:sz w:val="20"/>
          <w:szCs w:val="20"/>
          <w:rtl/>
        </w:rPr>
        <w:t>.</w:t>
      </w:r>
      <w:r w:rsidR="00946228">
        <w:rPr>
          <w:sz w:val="20"/>
          <w:szCs w:val="20"/>
          <w:rtl/>
        </w:rPr>
        <w:br/>
      </w:r>
      <w:r w:rsidR="00946228">
        <w:rPr>
          <w:rFonts w:hint="cs"/>
          <w:sz w:val="20"/>
          <w:szCs w:val="20"/>
          <w:rtl/>
        </w:rPr>
        <w:t xml:space="preserve">2. שאר משקים. אינם מעלים מקווה חסר, נתן סאה ונטל סאה </w:t>
      </w:r>
      <w:r w:rsidR="00946228">
        <w:rPr>
          <w:sz w:val="20"/>
          <w:szCs w:val="20"/>
          <w:rtl/>
        </w:rPr>
        <w:t>–</w:t>
      </w:r>
      <w:r w:rsidR="00946228">
        <w:rPr>
          <w:rFonts w:hint="cs"/>
          <w:sz w:val="20"/>
          <w:szCs w:val="20"/>
          <w:rtl/>
        </w:rPr>
        <w:t xml:space="preserve"> כשר.</w:t>
      </w:r>
      <w:r w:rsidR="003B385A" w:rsidRPr="003B385A">
        <w:rPr>
          <w:rFonts w:hint="cs"/>
          <w:sz w:val="20"/>
          <w:szCs w:val="20"/>
          <w:rtl/>
        </w:rPr>
        <w:t xml:space="preserve"> </w:t>
      </w:r>
      <w:r w:rsidR="003B385A" w:rsidRPr="003B385A">
        <w:rPr>
          <w:rFonts w:hint="cs"/>
          <w:b/>
          <w:bCs/>
          <w:sz w:val="20"/>
          <w:szCs w:val="20"/>
          <w:rtl/>
        </w:rPr>
        <w:t>רש"י</w:t>
      </w:r>
      <w:r w:rsidR="003B385A">
        <w:rPr>
          <w:rFonts w:hint="cs"/>
          <w:sz w:val="20"/>
          <w:szCs w:val="20"/>
          <w:rtl/>
        </w:rPr>
        <w:t>. דווקא נתן סאה ואז נטל.</w:t>
      </w:r>
      <w:r w:rsidR="00946228">
        <w:rPr>
          <w:sz w:val="20"/>
          <w:szCs w:val="20"/>
          <w:rtl/>
        </w:rPr>
        <w:br/>
      </w:r>
      <w:r w:rsidR="00946228">
        <w:rPr>
          <w:rFonts w:hint="cs"/>
          <w:sz w:val="20"/>
          <w:szCs w:val="20"/>
          <w:rtl/>
        </w:rPr>
        <w:t xml:space="preserve">3. </w:t>
      </w:r>
      <w:r w:rsidR="00946228" w:rsidRPr="00946228">
        <w:rPr>
          <w:rFonts w:hint="cs"/>
          <w:b/>
          <w:bCs/>
          <w:sz w:val="20"/>
          <w:szCs w:val="20"/>
          <w:rtl/>
        </w:rPr>
        <w:t xml:space="preserve">גמרא </w:t>
      </w:r>
      <w:r w:rsidR="00946228">
        <w:rPr>
          <w:rFonts w:hint="cs"/>
          <w:sz w:val="20"/>
          <w:szCs w:val="20"/>
          <w:rtl/>
        </w:rPr>
        <w:t xml:space="preserve">יבמות. והוא שלא רבו פסולים על מי המקווה. </w:t>
      </w:r>
      <w:r w:rsidR="00946228">
        <w:rPr>
          <w:sz w:val="20"/>
          <w:szCs w:val="20"/>
          <w:rtl/>
        </w:rPr>
        <w:br/>
      </w:r>
      <w:r w:rsidR="00946228">
        <w:rPr>
          <w:rFonts w:hint="cs"/>
          <w:sz w:val="20"/>
          <w:szCs w:val="20"/>
          <w:rtl/>
        </w:rPr>
        <w:t xml:space="preserve">4. </w:t>
      </w:r>
      <w:r w:rsidR="00946228" w:rsidRPr="00946228">
        <w:rPr>
          <w:rFonts w:hint="cs"/>
          <w:b/>
          <w:bCs/>
          <w:sz w:val="20"/>
          <w:szCs w:val="20"/>
          <w:rtl/>
        </w:rPr>
        <w:t>רא"ש</w:t>
      </w:r>
      <w:r w:rsidR="00946228">
        <w:rPr>
          <w:rFonts w:hint="cs"/>
          <w:sz w:val="20"/>
          <w:szCs w:val="20"/>
          <w:rtl/>
        </w:rPr>
        <w:t xml:space="preserve">. מדובר על מי פירות, עד יט' סאה כשר, מים שאובים כשר עד עולם בנתן סאה ונטל סאה, וכ"פ </w:t>
      </w:r>
      <w:r w:rsidR="00946228" w:rsidRPr="00946228">
        <w:rPr>
          <w:rFonts w:hint="cs"/>
          <w:b/>
          <w:bCs/>
          <w:sz w:val="20"/>
          <w:szCs w:val="20"/>
          <w:rtl/>
        </w:rPr>
        <w:t>המחבר</w:t>
      </w:r>
      <w:r w:rsidR="00946228">
        <w:rPr>
          <w:rFonts w:hint="cs"/>
          <w:sz w:val="20"/>
          <w:szCs w:val="20"/>
          <w:rtl/>
        </w:rPr>
        <w:t xml:space="preserve">. </w:t>
      </w:r>
      <w:r w:rsidR="00946228" w:rsidRPr="00946228">
        <w:rPr>
          <w:rFonts w:hint="cs"/>
          <w:b/>
          <w:bCs/>
          <w:sz w:val="20"/>
          <w:szCs w:val="20"/>
          <w:rtl/>
        </w:rPr>
        <w:t>רמב"ם</w:t>
      </w:r>
      <w:r w:rsidR="00946228">
        <w:rPr>
          <w:rFonts w:hint="cs"/>
          <w:sz w:val="20"/>
          <w:szCs w:val="20"/>
          <w:rtl/>
        </w:rPr>
        <w:t xml:space="preserve">. מדובר במים שאובים וכשר עד יט', מי פירות כשר רק בסאה אחת, וכ"פ </w:t>
      </w:r>
      <w:r w:rsidR="00946228" w:rsidRPr="00946228">
        <w:rPr>
          <w:rFonts w:hint="cs"/>
          <w:b/>
          <w:bCs/>
          <w:sz w:val="20"/>
          <w:szCs w:val="20"/>
          <w:rtl/>
        </w:rPr>
        <w:t>רשב"ץ וש"ך</w:t>
      </w:r>
      <w:r w:rsidR="00946228">
        <w:rPr>
          <w:rFonts w:hint="cs"/>
          <w:sz w:val="20"/>
          <w:szCs w:val="20"/>
          <w:rtl/>
        </w:rPr>
        <w:t>.</w:t>
      </w:r>
      <w:r w:rsidR="003B385A">
        <w:rPr>
          <w:rFonts w:hint="cs"/>
          <w:sz w:val="20"/>
          <w:szCs w:val="20"/>
          <w:rtl/>
        </w:rPr>
        <w:br/>
      </w:r>
      <w:r w:rsidR="003B385A" w:rsidRPr="003B385A">
        <w:rPr>
          <w:rFonts w:hint="cs"/>
          <w:b/>
          <w:bCs/>
          <w:sz w:val="20"/>
          <w:szCs w:val="20"/>
          <w:rtl/>
        </w:rPr>
        <w:t>ב"י</w:t>
      </w:r>
      <w:r w:rsidR="003B385A">
        <w:rPr>
          <w:rFonts w:hint="cs"/>
          <w:sz w:val="20"/>
          <w:szCs w:val="20"/>
          <w:rtl/>
        </w:rPr>
        <w:t xml:space="preserve">. טעם </w:t>
      </w:r>
      <w:r w:rsidR="003B385A" w:rsidRPr="003B385A">
        <w:rPr>
          <w:rFonts w:hint="cs"/>
          <w:b/>
          <w:bCs/>
          <w:sz w:val="20"/>
          <w:szCs w:val="20"/>
          <w:rtl/>
        </w:rPr>
        <w:t>הרמב"ם</w:t>
      </w:r>
      <w:r w:rsidR="003B385A">
        <w:rPr>
          <w:rFonts w:hint="cs"/>
          <w:sz w:val="20"/>
          <w:szCs w:val="20"/>
          <w:rtl/>
        </w:rPr>
        <w:t>. מפני מראית העין, נראה טובל במקווה שאוב.</w:t>
      </w:r>
      <w:r w:rsidR="00946228">
        <w:rPr>
          <w:sz w:val="20"/>
          <w:szCs w:val="20"/>
          <w:rtl/>
        </w:rPr>
        <w:br/>
      </w:r>
      <w:r w:rsidR="00946228">
        <w:rPr>
          <w:rFonts w:hint="cs"/>
          <w:sz w:val="20"/>
          <w:szCs w:val="20"/>
          <w:rtl/>
        </w:rPr>
        <w:t xml:space="preserve">5. שינוי ריח וטעם אינו פוסל את המקווה, </w:t>
      </w:r>
      <w:r w:rsidR="00946228" w:rsidRPr="00946228">
        <w:rPr>
          <w:rFonts w:hint="cs"/>
          <w:b/>
          <w:bCs/>
          <w:sz w:val="20"/>
          <w:szCs w:val="20"/>
          <w:rtl/>
        </w:rPr>
        <w:t>רמב"ם</w:t>
      </w:r>
      <w:r w:rsidR="00946228">
        <w:rPr>
          <w:rFonts w:hint="cs"/>
          <w:sz w:val="20"/>
          <w:szCs w:val="20"/>
          <w:rtl/>
        </w:rPr>
        <w:t xml:space="preserve">. </w:t>
      </w:r>
    </w:p>
    <w:p w:rsidR="00F97961" w:rsidRDefault="00F97961" w:rsidP="00F97961">
      <w:pPr>
        <w:rPr>
          <w:sz w:val="20"/>
          <w:szCs w:val="20"/>
          <w:rtl/>
        </w:rPr>
      </w:pPr>
      <w:r>
        <w:rPr>
          <w:sz w:val="20"/>
          <w:szCs w:val="20"/>
          <w:rtl/>
        </w:rPr>
        <w:br/>
      </w:r>
      <w:r>
        <w:rPr>
          <w:rFonts w:hint="cs"/>
          <w:b/>
          <w:bCs/>
          <w:sz w:val="20"/>
          <w:szCs w:val="20"/>
          <w:rtl/>
        </w:rPr>
        <w:t>סעיף כה</w:t>
      </w:r>
      <w:r w:rsidR="00B00204">
        <w:rPr>
          <w:rFonts w:hint="cs"/>
          <w:b/>
          <w:bCs/>
          <w:sz w:val="20"/>
          <w:szCs w:val="20"/>
          <w:rtl/>
        </w:rPr>
        <w:t xml:space="preserve"> </w:t>
      </w:r>
      <w:r w:rsidR="00B00204">
        <w:rPr>
          <w:b/>
          <w:bCs/>
          <w:sz w:val="20"/>
          <w:szCs w:val="20"/>
          <w:rtl/>
        </w:rPr>
        <w:t>–</w:t>
      </w:r>
      <w:r w:rsidR="00B00204">
        <w:rPr>
          <w:rFonts w:hint="cs"/>
          <w:b/>
          <w:bCs/>
          <w:sz w:val="20"/>
          <w:szCs w:val="20"/>
          <w:rtl/>
        </w:rPr>
        <w:t xml:space="preserve"> אילו משקים פוסלים בשינוי צבע, ואופן ההכשר למקווה שצבעו השתנה.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(ז, ג) "</w:t>
      </w:r>
      <w:r w:rsidRPr="00F97961">
        <w:rPr>
          <w:rFonts w:cs="Arial" w:hint="cs"/>
          <w:sz w:val="20"/>
          <w:szCs w:val="20"/>
          <w:rtl/>
        </w:rPr>
        <w:t>הדיח</w:t>
      </w:r>
      <w:r w:rsidRPr="00F97961">
        <w:rPr>
          <w:rFonts w:cs="Arial"/>
          <w:sz w:val="20"/>
          <w:szCs w:val="20"/>
          <w:rtl/>
        </w:rPr>
        <w:t xml:space="preserve"> </w:t>
      </w:r>
      <w:r w:rsidRPr="00F97961">
        <w:rPr>
          <w:rFonts w:cs="Arial" w:hint="cs"/>
          <w:sz w:val="20"/>
          <w:szCs w:val="20"/>
          <w:rtl/>
        </w:rPr>
        <w:t>בו</w:t>
      </w:r>
      <w:r w:rsidRPr="00F97961">
        <w:rPr>
          <w:rFonts w:cs="Arial"/>
          <w:sz w:val="20"/>
          <w:szCs w:val="20"/>
          <w:rtl/>
        </w:rPr>
        <w:t xml:space="preserve"> </w:t>
      </w:r>
      <w:r w:rsidRPr="00F97961">
        <w:rPr>
          <w:rFonts w:cs="Arial" w:hint="cs"/>
          <w:sz w:val="20"/>
          <w:szCs w:val="20"/>
          <w:rtl/>
        </w:rPr>
        <w:t>סלי</w:t>
      </w:r>
      <w:r w:rsidRPr="00F97961">
        <w:rPr>
          <w:rFonts w:cs="Arial"/>
          <w:sz w:val="20"/>
          <w:szCs w:val="20"/>
          <w:rtl/>
        </w:rPr>
        <w:t xml:space="preserve"> </w:t>
      </w:r>
      <w:r w:rsidRPr="00F97961">
        <w:rPr>
          <w:rFonts w:cs="Arial" w:hint="cs"/>
          <w:sz w:val="20"/>
          <w:szCs w:val="20"/>
          <w:rtl/>
        </w:rPr>
        <w:t>זיתים</w:t>
      </w:r>
      <w:r w:rsidRPr="00F97961">
        <w:rPr>
          <w:rFonts w:cs="Arial"/>
          <w:sz w:val="20"/>
          <w:szCs w:val="20"/>
          <w:rtl/>
        </w:rPr>
        <w:t xml:space="preserve"> </w:t>
      </w:r>
      <w:r w:rsidRPr="00F97961">
        <w:rPr>
          <w:rFonts w:cs="Arial" w:hint="cs"/>
          <w:sz w:val="20"/>
          <w:szCs w:val="20"/>
          <w:rtl/>
        </w:rPr>
        <w:t>וסלי</w:t>
      </w:r>
      <w:r w:rsidRPr="00F97961">
        <w:rPr>
          <w:rFonts w:cs="Arial"/>
          <w:sz w:val="20"/>
          <w:szCs w:val="20"/>
          <w:rtl/>
        </w:rPr>
        <w:t xml:space="preserve"> </w:t>
      </w:r>
      <w:r w:rsidRPr="00F97961">
        <w:rPr>
          <w:rFonts w:cs="Arial" w:hint="cs"/>
          <w:sz w:val="20"/>
          <w:szCs w:val="20"/>
          <w:rtl/>
        </w:rPr>
        <w:t>ענבים</w:t>
      </w:r>
      <w:r w:rsidRPr="00F97961">
        <w:rPr>
          <w:rFonts w:cs="Arial"/>
          <w:sz w:val="20"/>
          <w:szCs w:val="20"/>
          <w:rtl/>
        </w:rPr>
        <w:t xml:space="preserve"> </w:t>
      </w:r>
      <w:r w:rsidRPr="00F97961">
        <w:rPr>
          <w:rFonts w:cs="Arial" w:hint="cs"/>
          <w:sz w:val="20"/>
          <w:szCs w:val="20"/>
          <w:rtl/>
        </w:rPr>
        <w:t>ושנו</w:t>
      </w:r>
      <w:r w:rsidRPr="00F97961">
        <w:rPr>
          <w:rFonts w:cs="Arial"/>
          <w:sz w:val="20"/>
          <w:szCs w:val="20"/>
          <w:rtl/>
        </w:rPr>
        <w:t xml:space="preserve"> </w:t>
      </w:r>
      <w:r w:rsidRPr="00F97961">
        <w:rPr>
          <w:rFonts w:cs="Arial" w:hint="cs"/>
          <w:sz w:val="20"/>
          <w:szCs w:val="20"/>
          <w:rtl/>
        </w:rPr>
        <w:t>את</w:t>
      </w:r>
      <w:r w:rsidRPr="00F97961">
        <w:rPr>
          <w:rFonts w:cs="Arial"/>
          <w:sz w:val="20"/>
          <w:szCs w:val="20"/>
          <w:rtl/>
        </w:rPr>
        <w:t xml:space="preserve"> </w:t>
      </w:r>
      <w:r w:rsidRPr="00F97961">
        <w:rPr>
          <w:rFonts w:cs="Arial" w:hint="cs"/>
          <w:sz w:val="20"/>
          <w:szCs w:val="20"/>
          <w:rtl/>
        </w:rPr>
        <w:t>מראיו</w:t>
      </w:r>
      <w:r w:rsidRPr="00F97961">
        <w:rPr>
          <w:rFonts w:cs="Arial"/>
          <w:sz w:val="20"/>
          <w:szCs w:val="20"/>
          <w:rtl/>
        </w:rPr>
        <w:t xml:space="preserve"> </w:t>
      </w:r>
      <w:r>
        <w:rPr>
          <w:rFonts w:cs="Arial"/>
          <w:sz w:val="20"/>
          <w:szCs w:val="20"/>
          <w:rtl/>
        </w:rPr>
        <w:t>–</w:t>
      </w:r>
      <w:r>
        <w:rPr>
          <w:rFonts w:cs="Arial" w:hint="cs"/>
          <w:sz w:val="20"/>
          <w:szCs w:val="20"/>
          <w:rtl/>
        </w:rPr>
        <w:t xml:space="preserve"> </w:t>
      </w:r>
      <w:r w:rsidRPr="00F97961">
        <w:rPr>
          <w:rFonts w:cs="Arial" w:hint="cs"/>
          <w:sz w:val="20"/>
          <w:szCs w:val="20"/>
          <w:rtl/>
        </w:rPr>
        <w:t>כשר</w:t>
      </w:r>
      <w:r>
        <w:rPr>
          <w:rFonts w:cs="Arial" w:hint="cs"/>
          <w:sz w:val="20"/>
          <w:szCs w:val="20"/>
          <w:rtl/>
        </w:rPr>
        <w:t>.</w:t>
      </w:r>
      <w:r w:rsidRPr="00F97961">
        <w:rPr>
          <w:rFonts w:cs="Arial"/>
          <w:sz w:val="20"/>
          <w:szCs w:val="20"/>
          <w:rtl/>
        </w:rPr>
        <w:t xml:space="preserve"> </w:t>
      </w:r>
      <w:r w:rsidRPr="00F97961">
        <w:rPr>
          <w:rFonts w:cs="Arial" w:hint="cs"/>
          <w:sz w:val="20"/>
          <w:szCs w:val="20"/>
          <w:rtl/>
        </w:rPr>
        <w:t>ר</w:t>
      </w:r>
      <w:r w:rsidRPr="00F97961">
        <w:rPr>
          <w:rFonts w:cs="Arial"/>
          <w:sz w:val="20"/>
          <w:szCs w:val="20"/>
          <w:rtl/>
        </w:rPr>
        <w:t xml:space="preserve">' </w:t>
      </w:r>
      <w:r w:rsidRPr="00F97961">
        <w:rPr>
          <w:rFonts w:cs="Arial" w:hint="cs"/>
          <w:sz w:val="20"/>
          <w:szCs w:val="20"/>
          <w:rtl/>
        </w:rPr>
        <w:t>יוסי</w:t>
      </w:r>
      <w:r w:rsidRPr="00F97961">
        <w:rPr>
          <w:rFonts w:cs="Arial"/>
          <w:sz w:val="20"/>
          <w:szCs w:val="20"/>
          <w:rtl/>
        </w:rPr>
        <w:t xml:space="preserve"> </w:t>
      </w:r>
      <w:r w:rsidRPr="00F97961">
        <w:rPr>
          <w:rFonts w:cs="Arial" w:hint="cs"/>
          <w:sz w:val="20"/>
          <w:szCs w:val="20"/>
          <w:rtl/>
        </w:rPr>
        <w:t>אומר</w:t>
      </w:r>
      <w:r>
        <w:rPr>
          <w:rFonts w:cs="Arial" w:hint="cs"/>
          <w:sz w:val="20"/>
          <w:szCs w:val="20"/>
          <w:rtl/>
        </w:rPr>
        <w:t>:</w:t>
      </w:r>
      <w:r w:rsidRPr="00F97961">
        <w:rPr>
          <w:rFonts w:cs="Arial"/>
          <w:sz w:val="20"/>
          <w:szCs w:val="20"/>
          <w:rtl/>
        </w:rPr>
        <w:t xml:space="preserve"> </w:t>
      </w:r>
      <w:r w:rsidRPr="00F97961">
        <w:rPr>
          <w:rFonts w:cs="Arial" w:hint="cs"/>
          <w:sz w:val="20"/>
          <w:szCs w:val="20"/>
          <w:rtl/>
        </w:rPr>
        <w:t>מי</w:t>
      </w:r>
      <w:r w:rsidRPr="00F97961">
        <w:rPr>
          <w:rFonts w:cs="Arial"/>
          <w:sz w:val="20"/>
          <w:szCs w:val="20"/>
          <w:rtl/>
        </w:rPr>
        <w:t xml:space="preserve"> </w:t>
      </w:r>
      <w:r w:rsidRPr="00F97961">
        <w:rPr>
          <w:rFonts w:cs="Arial" w:hint="cs"/>
          <w:sz w:val="20"/>
          <w:szCs w:val="20"/>
          <w:rtl/>
        </w:rPr>
        <w:t>הצבע</w:t>
      </w:r>
      <w:r w:rsidRPr="00F97961">
        <w:rPr>
          <w:rFonts w:cs="Arial"/>
          <w:sz w:val="20"/>
          <w:szCs w:val="20"/>
          <w:rtl/>
        </w:rPr>
        <w:t xml:space="preserve"> </w:t>
      </w:r>
      <w:r w:rsidRPr="00F97961">
        <w:rPr>
          <w:rFonts w:cs="Arial" w:hint="cs"/>
          <w:sz w:val="20"/>
          <w:szCs w:val="20"/>
          <w:rtl/>
        </w:rPr>
        <w:t>פוסלין</w:t>
      </w:r>
      <w:r w:rsidRPr="00F97961">
        <w:rPr>
          <w:rFonts w:cs="Arial"/>
          <w:sz w:val="20"/>
          <w:szCs w:val="20"/>
          <w:rtl/>
        </w:rPr>
        <w:t xml:space="preserve"> </w:t>
      </w:r>
      <w:r w:rsidRPr="00F97961">
        <w:rPr>
          <w:rFonts w:cs="Arial" w:hint="cs"/>
          <w:sz w:val="20"/>
          <w:szCs w:val="20"/>
          <w:rtl/>
        </w:rPr>
        <w:t>אותו</w:t>
      </w:r>
      <w:r w:rsidRPr="00F97961">
        <w:rPr>
          <w:rFonts w:cs="Arial"/>
          <w:sz w:val="20"/>
          <w:szCs w:val="20"/>
          <w:rtl/>
        </w:rPr>
        <w:t xml:space="preserve"> </w:t>
      </w:r>
      <w:r w:rsidRPr="00F97961">
        <w:rPr>
          <w:rFonts w:cs="Arial" w:hint="cs"/>
          <w:sz w:val="20"/>
          <w:szCs w:val="20"/>
          <w:rtl/>
        </w:rPr>
        <w:t>בשלשה</w:t>
      </w:r>
      <w:r w:rsidRPr="00F97961">
        <w:rPr>
          <w:rFonts w:cs="Arial"/>
          <w:sz w:val="20"/>
          <w:szCs w:val="20"/>
          <w:rtl/>
        </w:rPr>
        <w:t xml:space="preserve"> </w:t>
      </w:r>
      <w:r w:rsidRPr="00F97961">
        <w:rPr>
          <w:rFonts w:cs="Arial" w:hint="cs"/>
          <w:sz w:val="20"/>
          <w:szCs w:val="20"/>
          <w:rtl/>
        </w:rPr>
        <w:t>לוגין</w:t>
      </w:r>
      <w:r>
        <w:rPr>
          <w:rFonts w:cs="Arial" w:hint="cs"/>
          <w:sz w:val="20"/>
          <w:szCs w:val="20"/>
          <w:rtl/>
        </w:rPr>
        <w:t>,</w:t>
      </w:r>
      <w:r w:rsidRPr="00F97961">
        <w:rPr>
          <w:rFonts w:cs="Arial"/>
          <w:sz w:val="20"/>
          <w:szCs w:val="20"/>
          <w:rtl/>
        </w:rPr>
        <w:t xml:space="preserve"> </w:t>
      </w:r>
      <w:r w:rsidRPr="00F97961">
        <w:rPr>
          <w:rFonts w:cs="Arial" w:hint="cs"/>
          <w:sz w:val="20"/>
          <w:szCs w:val="20"/>
          <w:rtl/>
        </w:rPr>
        <w:t>ואינן</w:t>
      </w:r>
      <w:r w:rsidRPr="00F97961">
        <w:rPr>
          <w:rFonts w:cs="Arial"/>
          <w:sz w:val="20"/>
          <w:szCs w:val="20"/>
          <w:rtl/>
        </w:rPr>
        <w:t xml:space="preserve"> </w:t>
      </w:r>
      <w:r w:rsidRPr="00F97961">
        <w:rPr>
          <w:rFonts w:cs="Arial" w:hint="cs"/>
          <w:sz w:val="20"/>
          <w:szCs w:val="20"/>
          <w:rtl/>
        </w:rPr>
        <w:t>פוסלין</w:t>
      </w:r>
      <w:r w:rsidRPr="00F97961">
        <w:rPr>
          <w:rFonts w:cs="Arial"/>
          <w:sz w:val="20"/>
          <w:szCs w:val="20"/>
          <w:rtl/>
        </w:rPr>
        <w:t xml:space="preserve"> </w:t>
      </w:r>
      <w:r w:rsidRPr="00F97961">
        <w:rPr>
          <w:rFonts w:cs="Arial" w:hint="cs"/>
          <w:sz w:val="20"/>
          <w:szCs w:val="20"/>
          <w:rtl/>
        </w:rPr>
        <w:t>אותו</w:t>
      </w:r>
      <w:r w:rsidRPr="00F97961">
        <w:rPr>
          <w:rFonts w:cs="Arial"/>
          <w:sz w:val="20"/>
          <w:szCs w:val="20"/>
          <w:rtl/>
        </w:rPr>
        <w:t xml:space="preserve"> </w:t>
      </w:r>
      <w:r w:rsidRPr="00F97961">
        <w:rPr>
          <w:rFonts w:cs="Arial" w:hint="cs"/>
          <w:sz w:val="20"/>
          <w:szCs w:val="20"/>
          <w:rtl/>
        </w:rPr>
        <w:t>בשנוי</w:t>
      </w:r>
      <w:r w:rsidRPr="00F97961">
        <w:rPr>
          <w:rFonts w:cs="Arial"/>
          <w:sz w:val="20"/>
          <w:szCs w:val="20"/>
          <w:rtl/>
        </w:rPr>
        <w:t xml:space="preserve"> </w:t>
      </w:r>
      <w:r w:rsidRPr="00F97961">
        <w:rPr>
          <w:rFonts w:cs="Arial" w:hint="cs"/>
          <w:sz w:val="20"/>
          <w:szCs w:val="20"/>
          <w:rtl/>
        </w:rPr>
        <w:t>מראה</w:t>
      </w:r>
      <w:r>
        <w:rPr>
          <w:rFonts w:cs="Arial" w:hint="cs"/>
          <w:sz w:val="20"/>
          <w:szCs w:val="20"/>
          <w:rtl/>
        </w:rPr>
        <w:t>.</w:t>
      </w:r>
      <w:r w:rsidRPr="00F97961">
        <w:rPr>
          <w:rFonts w:cs="Arial"/>
          <w:sz w:val="20"/>
          <w:szCs w:val="20"/>
          <w:rtl/>
        </w:rPr>
        <w:t xml:space="preserve"> </w:t>
      </w:r>
      <w:r w:rsidRPr="00F97961">
        <w:rPr>
          <w:rFonts w:cs="Arial" w:hint="cs"/>
          <w:sz w:val="20"/>
          <w:szCs w:val="20"/>
          <w:rtl/>
        </w:rPr>
        <w:t>נפל</w:t>
      </w:r>
      <w:r w:rsidRPr="00F97961">
        <w:rPr>
          <w:rFonts w:cs="Arial"/>
          <w:sz w:val="20"/>
          <w:szCs w:val="20"/>
          <w:rtl/>
        </w:rPr>
        <w:t xml:space="preserve"> </w:t>
      </w:r>
      <w:r w:rsidRPr="00F97961">
        <w:rPr>
          <w:rFonts w:cs="Arial" w:hint="cs"/>
          <w:sz w:val="20"/>
          <w:szCs w:val="20"/>
          <w:rtl/>
        </w:rPr>
        <w:t>לתוכו</w:t>
      </w:r>
      <w:r w:rsidRPr="00F97961">
        <w:rPr>
          <w:rFonts w:cs="Arial"/>
          <w:sz w:val="20"/>
          <w:szCs w:val="20"/>
          <w:rtl/>
        </w:rPr>
        <w:t xml:space="preserve"> </w:t>
      </w:r>
      <w:r w:rsidRPr="00F97961">
        <w:rPr>
          <w:rFonts w:cs="Arial" w:hint="cs"/>
          <w:sz w:val="20"/>
          <w:szCs w:val="20"/>
          <w:rtl/>
        </w:rPr>
        <w:t>יין</w:t>
      </w:r>
      <w:r w:rsidRPr="00F97961">
        <w:rPr>
          <w:rFonts w:cs="Arial"/>
          <w:sz w:val="20"/>
          <w:szCs w:val="20"/>
          <w:rtl/>
        </w:rPr>
        <w:t xml:space="preserve"> </w:t>
      </w:r>
      <w:r w:rsidRPr="00F97961">
        <w:rPr>
          <w:rFonts w:cs="Arial" w:hint="cs"/>
          <w:sz w:val="20"/>
          <w:szCs w:val="20"/>
          <w:rtl/>
        </w:rPr>
        <w:t>ומוחל</w:t>
      </w:r>
      <w:r w:rsidRPr="00F97961">
        <w:rPr>
          <w:rFonts w:cs="Arial"/>
          <w:sz w:val="20"/>
          <w:szCs w:val="20"/>
          <w:rtl/>
        </w:rPr>
        <w:t xml:space="preserve"> </w:t>
      </w:r>
      <w:r w:rsidRPr="00F97961">
        <w:rPr>
          <w:rFonts w:cs="Arial" w:hint="cs"/>
          <w:sz w:val="20"/>
          <w:szCs w:val="20"/>
          <w:rtl/>
        </w:rPr>
        <w:t>ושנו</w:t>
      </w:r>
      <w:r w:rsidRPr="00F97961">
        <w:rPr>
          <w:rFonts w:cs="Arial"/>
          <w:sz w:val="20"/>
          <w:szCs w:val="20"/>
          <w:rtl/>
        </w:rPr>
        <w:t xml:space="preserve"> </w:t>
      </w:r>
      <w:r w:rsidRPr="00F97961">
        <w:rPr>
          <w:rFonts w:cs="Arial" w:hint="cs"/>
          <w:sz w:val="20"/>
          <w:szCs w:val="20"/>
          <w:rtl/>
        </w:rPr>
        <w:t>את</w:t>
      </w:r>
      <w:r w:rsidRPr="00F97961">
        <w:rPr>
          <w:rFonts w:cs="Arial"/>
          <w:sz w:val="20"/>
          <w:szCs w:val="20"/>
          <w:rtl/>
        </w:rPr>
        <w:t xml:space="preserve"> </w:t>
      </w:r>
      <w:r w:rsidRPr="00F97961">
        <w:rPr>
          <w:rFonts w:cs="Arial" w:hint="cs"/>
          <w:sz w:val="20"/>
          <w:szCs w:val="20"/>
          <w:rtl/>
        </w:rPr>
        <w:t>מראיו</w:t>
      </w:r>
      <w:r>
        <w:rPr>
          <w:rFonts w:cs="Arial" w:hint="cs"/>
          <w:sz w:val="20"/>
          <w:szCs w:val="20"/>
          <w:rtl/>
        </w:rPr>
        <w:t xml:space="preserve"> </w:t>
      </w:r>
      <w:r>
        <w:rPr>
          <w:rFonts w:cs="Arial"/>
          <w:sz w:val="20"/>
          <w:szCs w:val="20"/>
          <w:rtl/>
        </w:rPr>
        <w:t>–</w:t>
      </w:r>
      <w:r w:rsidRPr="00F97961">
        <w:rPr>
          <w:rFonts w:cs="Arial"/>
          <w:sz w:val="20"/>
          <w:szCs w:val="20"/>
          <w:rtl/>
        </w:rPr>
        <w:t xml:space="preserve"> </w:t>
      </w:r>
      <w:r w:rsidRPr="00F97961">
        <w:rPr>
          <w:rFonts w:cs="Arial" w:hint="cs"/>
          <w:sz w:val="20"/>
          <w:szCs w:val="20"/>
          <w:rtl/>
        </w:rPr>
        <w:t>פסול</w:t>
      </w:r>
      <w:r>
        <w:rPr>
          <w:rFonts w:cs="Arial" w:hint="cs"/>
          <w:sz w:val="20"/>
          <w:szCs w:val="20"/>
          <w:rtl/>
        </w:rPr>
        <w:t>.</w:t>
      </w:r>
      <w:r w:rsidRPr="00F97961">
        <w:rPr>
          <w:rFonts w:cs="Arial"/>
          <w:sz w:val="20"/>
          <w:szCs w:val="20"/>
          <w:rtl/>
        </w:rPr>
        <w:t xml:space="preserve"> </w:t>
      </w:r>
      <w:r w:rsidRPr="00F97961">
        <w:rPr>
          <w:rFonts w:cs="Arial" w:hint="cs"/>
          <w:sz w:val="20"/>
          <w:szCs w:val="20"/>
          <w:rtl/>
        </w:rPr>
        <w:t>כיצד</w:t>
      </w:r>
      <w:r w:rsidRPr="00F97961">
        <w:rPr>
          <w:rFonts w:cs="Arial"/>
          <w:sz w:val="20"/>
          <w:szCs w:val="20"/>
          <w:rtl/>
        </w:rPr>
        <w:t xml:space="preserve"> </w:t>
      </w:r>
      <w:r w:rsidRPr="00F97961">
        <w:rPr>
          <w:rFonts w:cs="Arial" w:hint="cs"/>
          <w:sz w:val="20"/>
          <w:szCs w:val="20"/>
          <w:rtl/>
        </w:rPr>
        <w:t>יעשה</w:t>
      </w:r>
      <w:r>
        <w:rPr>
          <w:rFonts w:cs="Arial" w:hint="cs"/>
          <w:sz w:val="20"/>
          <w:szCs w:val="20"/>
          <w:rtl/>
        </w:rPr>
        <w:t>?</w:t>
      </w:r>
      <w:r w:rsidRPr="00F97961">
        <w:rPr>
          <w:rFonts w:cs="Arial"/>
          <w:sz w:val="20"/>
          <w:szCs w:val="20"/>
          <w:rtl/>
        </w:rPr>
        <w:t xml:space="preserve"> </w:t>
      </w:r>
      <w:r w:rsidRPr="00F97961">
        <w:rPr>
          <w:rFonts w:cs="Arial" w:hint="cs"/>
          <w:sz w:val="20"/>
          <w:szCs w:val="20"/>
          <w:rtl/>
        </w:rPr>
        <w:t>ימתין</w:t>
      </w:r>
      <w:r w:rsidRPr="00F97961">
        <w:rPr>
          <w:rFonts w:cs="Arial"/>
          <w:sz w:val="20"/>
          <w:szCs w:val="20"/>
          <w:rtl/>
        </w:rPr>
        <w:t xml:space="preserve"> </w:t>
      </w:r>
      <w:r w:rsidRPr="00F97961">
        <w:rPr>
          <w:rFonts w:cs="Arial" w:hint="cs"/>
          <w:sz w:val="20"/>
          <w:szCs w:val="20"/>
          <w:rtl/>
        </w:rPr>
        <w:t>לו</w:t>
      </w:r>
      <w:r w:rsidRPr="00F97961">
        <w:rPr>
          <w:rFonts w:cs="Arial"/>
          <w:sz w:val="20"/>
          <w:szCs w:val="20"/>
          <w:rtl/>
        </w:rPr>
        <w:t xml:space="preserve"> </w:t>
      </w:r>
      <w:r w:rsidRPr="00F97961">
        <w:rPr>
          <w:rFonts w:cs="Arial" w:hint="cs"/>
          <w:sz w:val="20"/>
          <w:szCs w:val="20"/>
          <w:rtl/>
        </w:rPr>
        <w:t>עד</w:t>
      </w:r>
      <w:r w:rsidRPr="00F97961">
        <w:rPr>
          <w:rFonts w:cs="Arial"/>
          <w:sz w:val="20"/>
          <w:szCs w:val="20"/>
          <w:rtl/>
        </w:rPr>
        <w:t xml:space="preserve"> </w:t>
      </w:r>
      <w:r w:rsidRPr="00F97961">
        <w:rPr>
          <w:rFonts w:cs="Arial" w:hint="cs"/>
          <w:sz w:val="20"/>
          <w:szCs w:val="20"/>
          <w:rtl/>
        </w:rPr>
        <w:t>שירדו</w:t>
      </w:r>
      <w:r w:rsidRPr="00F97961">
        <w:rPr>
          <w:rFonts w:cs="Arial"/>
          <w:sz w:val="20"/>
          <w:szCs w:val="20"/>
          <w:rtl/>
        </w:rPr>
        <w:t xml:space="preserve"> </w:t>
      </w:r>
      <w:r w:rsidRPr="00F97961">
        <w:rPr>
          <w:rFonts w:cs="Arial" w:hint="cs"/>
          <w:sz w:val="20"/>
          <w:szCs w:val="20"/>
          <w:rtl/>
        </w:rPr>
        <w:t>גשמים</w:t>
      </w:r>
      <w:r w:rsidRPr="00F97961">
        <w:rPr>
          <w:rFonts w:cs="Arial"/>
          <w:sz w:val="20"/>
          <w:szCs w:val="20"/>
          <w:rtl/>
        </w:rPr>
        <w:t xml:space="preserve"> </w:t>
      </w:r>
      <w:r w:rsidRPr="00F97961">
        <w:rPr>
          <w:rFonts w:cs="Arial" w:hint="cs"/>
          <w:sz w:val="20"/>
          <w:szCs w:val="20"/>
          <w:rtl/>
        </w:rPr>
        <w:t>ויחזרו</w:t>
      </w:r>
      <w:r w:rsidRPr="00F97961">
        <w:rPr>
          <w:rFonts w:cs="Arial"/>
          <w:sz w:val="20"/>
          <w:szCs w:val="20"/>
          <w:rtl/>
        </w:rPr>
        <w:t xml:space="preserve"> </w:t>
      </w:r>
      <w:r w:rsidRPr="00F97961">
        <w:rPr>
          <w:rFonts w:cs="Arial" w:hint="cs"/>
          <w:sz w:val="20"/>
          <w:szCs w:val="20"/>
          <w:rtl/>
        </w:rPr>
        <w:t>מראיהן</w:t>
      </w:r>
      <w:r w:rsidRPr="00F97961">
        <w:rPr>
          <w:rFonts w:cs="Arial"/>
          <w:sz w:val="20"/>
          <w:szCs w:val="20"/>
          <w:rtl/>
        </w:rPr>
        <w:t xml:space="preserve"> </w:t>
      </w:r>
      <w:r w:rsidRPr="00F97961">
        <w:rPr>
          <w:rFonts w:cs="Arial" w:hint="cs"/>
          <w:sz w:val="20"/>
          <w:szCs w:val="20"/>
          <w:rtl/>
        </w:rPr>
        <w:t>למראה</w:t>
      </w:r>
      <w:r w:rsidRPr="00F97961">
        <w:rPr>
          <w:rFonts w:cs="Arial"/>
          <w:sz w:val="20"/>
          <w:szCs w:val="20"/>
          <w:rtl/>
        </w:rPr>
        <w:t xml:space="preserve"> </w:t>
      </w:r>
      <w:r w:rsidRPr="00F97961">
        <w:rPr>
          <w:rFonts w:cs="Arial" w:hint="cs"/>
          <w:sz w:val="20"/>
          <w:szCs w:val="20"/>
          <w:rtl/>
        </w:rPr>
        <w:t>המים</w:t>
      </w:r>
      <w:r>
        <w:rPr>
          <w:rFonts w:cs="Arial" w:hint="cs"/>
          <w:sz w:val="20"/>
          <w:szCs w:val="20"/>
          <w:rtl/>
        </w:rPr>
        <w:t>,</w:t>
      </w:r>
      <w:r w:rsidRPr="00F97961">
        <w:rPr>
          <w:rFonts w:cs="Arial"/>
          <w:sz w:val="20"/>
          <w:szCs w:val="20"/>
          <w:rtl/>
        </w:rPr>
        <w:t xml:space="preserve"> </w:t>
      </w:r>
      <w:r w:rsidRPr="00F97961">
        <w:rPr>
          <w:rFonts w:cs="Arial" w:hint="cs"/>
          <w:sz w:val="20"/>
          <w:szCs w:val="20"/>
          <w:rtl/>
        </w:rPr>
        <w:t>היו</w:t>
      </w:r>
      <w:r w:rsidRPr="00F97961">
        <w:rPr>
          <w:rFonts w:cs="Arial"/>
          <w:sz w:val="20"/>
          <w:szCs w:val="20"/>
          <w:rtl/>
        </w:rPr>
        <w:t xml:space="preserve"> </w:t>
      </w:r>
      <w:r w:rsidRPr="00F97961">
        <w:rPr>
          <w:rFonts w:cs="Arial" w:hint="cs"/>
          <w:sz w:val="20"/>
          <w:szCs w:val="20"/>
          <w:rtl/>
        </w:rPr>
        <w:t>בו</w:t>
      </w:r>
      <w:r w:rsidRPr="00F97961">
        <w:rPr>
          <w:rFonts w:cs="Arial"/>
          <w:sz w:val="20"/>
          <w:szCs w:val="20"/>
          <w:rtl/>
        </w:rPr>
        <w:t xml:space="preserve"> </w:t>
      </w:r>
      <w:r w:rsidRPr="00F97961">
        <w:rPr>
          <w:rFonts w:cs="Arial" w:hint="cs"/>
          <w:sz w:val="20"/>
          <w:szCs w:val="20"/>
          <w:rtl/>
        </w:rPr>
        <w:t>ארבעים</w:t>
      </w:r>
      <w:r w:rsidRPr="00F97961">
        <w:rPr>
          <w:rFonts w:cs="Arial"/>
          <w:sz w:val="20"/>
          <w:szCs w:val="20"/>
          <w:rtl/>
        </w:rPr>
        <w:t xml:space="preserve"> </w:t>
      </w:r>
      <w:r w:rsidRPr="00F97961">
        <w:rPr>
          <w:rFonts w:cs="Arial" w:hint="cs"/>
          <w:sz w:val="20"/>
          <w:szCs w:val="20"/>
          <w:rtl/>
        </w:rPr>
        <w:t>סאה</w:t>
      </w:r>
      <w:r>
        <w:rPr>
          <w:rFonts w:cs="Arial" w:hint="cs"/>
          <w:sz w:val="20"/>
          <w:szCs w:val="20"/>
          <w:rtl/>
        </w:rPr>
        <w:t>,</w:t>
      </w:r>
      <w:r w:rsidRPr="00F97961">
        <w:rPr>
          <w:rFonts w:cs="Arial"/>
          <w:sz w:val="20"/>
          <w:szCs w:val="20"/>
          <w:rtl/>
        </w:rPr>
        <w:t xml:space="preserve"> </w:t>
      </w:r>
      <w:r w:rsidRPr="00F97961">
        <w:rPr>
          <w:rFonts w:cs="Arial" w:hint="cs"/>
          <w:sz w:val="20"/>
          <w:szCs w:val="20"/>
          <w:rtl/>
        </w:rPr>
        <w:t>ממלא</w:t>
      </w:r>
      <w:r w:rsidRPr="00F97961">
        <w:rPr>
          <w:rFonts w:cs="Arial"/>
          <w:sz w:val="20"/>
          <w:szCs w:val="20"/>
          <w:rtl/>
        </w:rPr>
        <w:t xml:space="preserve"> </w:t>
      </w:r>
      <w:r w:rsidRPr="00F97961">
        <w:rPr>
          <w:rFonts w:cs="Arial" w:hint="cs"/>
          <w:sz w:val="20"/>
          <w:szCs w:val="20"/>
          <w:rtl/>
        </w:rPr>
        <w:t>בכתף</w:t>
      </w:r>
      <w:r w:rsidRPr="00F97961">
        <w:rPr>
          <w:rFonts w:cs="Arial"/>
          <w:sz w:val="20"/>
          <w:szCs w:val="20"/>
          <w:rtl/>
        </w:rPr>
        <w:t xml:space="preserve"> </w:t>
      </w:r>
      <w:r w:rsidRPr="00F97961">
        <w:rPr>
          <w:rFonts w:cs="Arial" w:hint="cs"/>
          <w:sz w:val="20"/>
          <w:szCs w:val="20"/>
          <w:rtl/>
        </w:rPr>
        <w:t>ונותן</w:t>
      </w:r>
      <w:r w:rsidRPr="00F97961">
        <w:rPr>
          <w:rFonts w:cs="Arial"/>
          <w:sz w:val="20"/>
          <w:szCs w:val="20"/>
          <w:rtl/>
        </w:rPr>
        <w:t xml:space="preserve"> </w:t>
      </w:r>
      <w:r w:rsidRPr="00F97961">
        <w:rPr>
          <w:rFonts w:cs="Arial" w:hint="cs"/>
          <w:sz w:val="20"/>
          <w:szCs w:val="20"/>
          <w:rtl/>
        </w:rPr>
        <w:t>לתוכו</w:t>
      </w:r>
      <w:r w:rsidRPr="00F97961">
        <w:rPr>
          <w:rFonts w:cs="Arial"/>
          <w:sz w:val="20"/>
          <w:szCs w:val="20"/>
          <w:rtl/>
        </w:rPr>
        <w:t xml:space="preserve"> </w:t>
      </w:r>
      <w:r w:rsidRPr="00F97961">
        <w:rPr>
          <w:rFonts w:cs="Arial" w:hint="cs"/>
          <w:sz w:val="20"/>
          <w:szCs w:val="20"/>
          <w:rtl/>
        </w:rPr>
        <w:t>עד</w:t>
      </w:r>
      <w:r w:rsidRPr="00F97961">
        <w:rPr>
          <w:rFonts w:cs="Arial"/>
          <w:sz w:val="20"/>
          <w:szCs w:val="20"/>
          <w:rtl/>
        </w:rPr>
        <w:t xml:space="preserve"> </w:t>
      </w:r>
      <w:r w:rsidRPr="00F97961">
        <w:rPr>
          <w:rFonts w:cs="Arial" w:hint="cs"/>
          <w:sz w:val="20"/>
          <w:szCs w:val="20"/>
          <w:rtl/>
        </w:rPr>
        <w:t>שיחזרו</w:t>
      </w:r>
      <w:r w:rsidRPr="00F97961">
        <w:rPr>
          <w:rFonts w:cs="Arial"/>
          <w:sz w:val="20"/>
          <w:szCs w:val="20"/>
          <w:rtl/>
        </w:rPr>
        <w:t xml:space="preserve"> </w:t>
      </w:r>
      <w:r w:rsidRPr="00F97961">
        <w:rPr>
          <w:rFonts w:cs="Arial" w:hint="cs"/>
          <w:sz w:val="20"/>
          <w:szCs w:val="20"/>
          <w:rtl/>
        </w:rPr>
        <w:t>מראיהן</w:t>
      </w:r>
      <w:r w:rsidRPr="00F97961">
        <w:rPr>
          <w:rFonts w:cs="Arial"/>
          <w:sz w:val="20"/>
          <w:szCs w:val="20"/>
          <w:rtl/>
        </w:rPr>
        <w:t xml:space="preserve"> </w:t>
      </w:r>
      <w:r w:rsidRPr="00F97961">
        <w:rPr>
          <w:rFonts w:cs="Arial" w:hint="cs"/>
          <w:sz w:val="20"/>
          <w:szCs w:val="20"/>
          <w:rtl/>
        </w:rPr>
        <w:t>למראה</w:t>
      </w:r>
      <w:r w:rsidRPr="00F97961">
        <w:rPr>
          <w:rFonts w:cs="Arial"/>
          <w:sz w:val="20"/>
          <w:szCs w:val="20"/>
          <w:rtl/>
        </w:rPr>
        <w:t xml:space="preserve"> </w:t>
      </w:r>
      <w:r w:rsidRPr="00F97961">
        <w:rPr>
          <w:rFonts w:cs="Arial" w:hint="cs"/>
          <w:sz w:val="20"/>
          <w:szCs w:val="20"/>
          <w:rtl/>
        </w:rPr>
        <w:t>המים</w:t>
      </w:r>
      <w:r>
        <w:rPr>
          <w:rFonts w:cs="Arial" w:hint="cs"/>
          <w:sz w:val="20"/>
          <w:szCs w:val="20"/>
          <w:rtl/>
        </w:rPr>
        <w:t>"</w:t>
      </w:r>
      <w:r w:rsidRPr="00F97961">
        <w:rPr>
          <w:rFonts w:cs="Arial"/>
          <w:sz w:val="20"/>
          <w:szCs w:val="20"/>
          <w:rtl/>
        </w:rPr>
        <w:t xml:space="preserve"> </w:t>
      </w:r>
    </w:p>
    <w:p w:rsidR="00590FFB" w:rsidRDefault="00590FFB" w:rsidP="007B3EA9">
      <w:pPr>
        <w:rPr>
          <w:sz w:val="20"/>
          <w:szCs w:val="20"/>
          <w:rtl/>
        </w:rPr>
      </w:pPr>
      <w:r>
        <w:rPr>
          <w:rFonts w:hint="cs"/>
          <w:sz w:val="20"/>
          <w:szCs w:val="20"/>
          <w:rtl/>
        </w:rPr>
        <w:t xml:space="preserve">ב. </w:t>
      </w:r>
      <w:r w:rsidRPr="007B3EA9">
        <w:rPr>
          <w:rFonts w:hint="cs"/>
          <w:b/>
          <w:bCs/>
          <w:sz w:val="20"/>
          <w:szCs w:val="20"/>
          <w:rtl/>
        </w:rPr>
        <w:t>גמרא</w:t>
      </w:r>
      <w:r>
        <w:rPr>
          <w:rFonts w:hint="cs"/>
          <w:sz w:val="20"/>
          <w:szCs w:val="20"/>
          <w:rtl/>
        </w:rPr>
        <w:t xml:space="preserve"> מכות (ג</w:t>
      </w:r>
      <w:r w:rsidR="007B3EA9">
        <w:rPr>
          <w:rFonts w:hint="cs"/>
          <w:sz w:val="20"/>
          <w:szCs w:val="20"/>
          <w:rtl/>
        </w:rPr>
        <w:t>:</w:t>
      </w:r>
      <w:r>
        <w:rPr>
          <w:sz w:val="20"/>
          <w:szCs w:val="20"/>
        </w:rPr>
        <w:t>(</w:t>
      </w:r>
      <w:r w:rsidR="007B3EA9">
        <w:rPr>
          <w:rFonts w:hint="cs"/>
          <w:sz w:val="20"/>
          <w:szCs w:val="20"/>
          <w:rtl/>
        </w:rPr>
        <w:t xml:space="preserve"> "</w:t>
      </w:r>
      <w:r w:rsidR="007B3EA9" w:rsidRPr="007B3EA9">
        <w:rPr>
          <w:rFonts w:cs="Arial" w:hint="cs"/>
          <w:sz w:val="20"/>
          <w:szCs w:val="20"/>
          <w:rtl/>
        </w:rPr>
        <w:t>אמר</w:t>
      </w:r>
      <w:r w:rsidR="007B3EA9" w:rsidRPr="007B3EA9">
        <w:rPr>
          <w:rFonts w:cs="Arial"/>
          <w:sz w:val="20"/>
          <w:szCs w:val="20"/>
          <w:rtl/>
        </w:rPr>
        <w:t xml:space="preserve"> </w:t>
      </w:r>
      <w:r w:rsidR="007B3EA9" w:rsidRPr="007B3EA9">
        <w:rPr>
          <w:rFonts w:cs="Arial" w:hint="cs"/>
          <w:sz w:val="20"/>
          <w:szCs w:val="20"/>
          <w:rtl/>
        </w:rPr>
        <w:t>רב</w:t>
      </w:r>
      <w:r w:rsidR="007B3EA9" w:rsidRPr="007B3EA9">
        <w:rPr>
          <w:rFonts w:cs="Arial"/>
          <w:sz w:val="20"/>
          <w:szCs w:val="20"/>
          <w:rtl/>
        </w:rPr>
        <w:t xml:space="preserve"> </w:t>
      </w:r>
      <w:r w:rsidR="007B3EA9" w:rsidRPr="007B3EA9">
        <w:rPr>
          <w:rFonts w:cs="Arial" w:hint="cs"/>
          <w:sz w:val="20"/>
          <w:szCs w:val="20"/>
          <w:rtl/>
        </w:rPr>
        <w:t>יהודה</w:t>
      </w:r>
      <w:r w:rsidR="007B3EA9" w:rsidRPr="007B3EA9">
        <w:rPr>
          <w:rFonts w:cs="Arial"/>
          <w:sz w:val="20"/>
          <w:szCs w:val="20"/>
          <w:rtl/>
        </w:rPr>
        <w:t xml:space="preserve"> </w:t>
      </w:r>
      <w:r w:rsidR="007B3EA9" w:rsidRPr="007B3EA9">
        <w:rPr>
          <w:rFonts w:cs="Arial" w:hint="cs"/>
          <w:sz w:val="20"/>
          <w:szCs w:val="20"/>
          <w:rtl/>
        </w:rPr>
        <w:t>אמר</w:t>
      </w:r>
      <w:r w:rsidR="007B3EA9" w:rsidRPr="007B3EA9">
        <w:rPr>
          <w:rFonts w:cs="Arial"/>
          <w:sz w:val="20"/>
          <w:szCs w:val="20"/>
          <w:rtl/>
        </w:rPr>
        <w:t xml:space="preserve"> </w:t>
      </w:r>
      <w:r w:rsidR="007B3EA9" w:rsidRPr="007B3EA9">
        <w:rPr>
          <w:rFonts w:cs="Arial" w:hint="cs"/>
          <w:sz w:val="20"/>
          <w:szCs w:val="20"/>
          <w:rtl/>
        </w:rPr>
        <w:t>רב</w:t>
      </w:r>
      <w:r w:rsidR="007B3EA9" w:rsidRPr="007B3EA9">
        <w:rPr>
          <w:rFonts w:cs="Arial"/>
          <w:sz w:val="20"/>
          <w:szCs w:val="20"/>
          <w:rtl/>
        </w:rPr>
        <w:t xml:space="preserve">: </w:t>
      </w:r>
      <w:r w:rsidR="007B3EA9" w:rsidRPr="007B3EA9">
        <w:rPr>
          <w:rFonts w:cs="Arial" w:hint="cs"/>
          <w:sz w:val="20"/>
          <w:szCs w:val="20"/>
          <w:rtl/>
        </w:rPr>
        <w:t>שלשת</w:t>
      </w:r>
      <w:r w:rsidR="007B3EA9" w:rsidRPr="007B3EA9">
        <w:rPr>
          <w:rFonts w:cs="Arial"/>
          <w:sz w:val="20"/>
          <w:szCs w:val="20"/>
          <w:rtl/>
        </w:rPr>
        <w:t xml:space="preserve"> </w:t>
      </w:r>
      <w:r w:rsidR="007B3EA9" w:rsidRPr="007B3EA9">
        <w:rPr>
          <w:rFonts w:cs="Arial" w:hint="cs"/>
          <w:sz w:val="20"/>
          <w:szCs w:val="20"/>
          <w:rtl/>
        </w:rPr>
        <w:t>לוגין</w:t>
      </w:r>
      <w:r w:rsidR="007B3EA9" w:rsidRPr="007B3EA9">
        <w:rPr>
          <w:rFonts w:cs="Arial"/>
          <w:sz w:val="20"/>
          <w:szCs w:val="20"/>
          <w:rtl/>
        </w:rPr>
        <w:t xml:space="preserve"> </w:t>
      </w:r>
      <w:r w:rsidR="007B3EA9" w:rsidRPr="007B3EA9">
        <w:rPr>
          <w:rFonts w:cs="Arial" w:hint="cs"/>
          <w:sz w:val="20"/>
          <w:szCs w:val="20"/>
          <w:rtl/>
        </w:rPr>
        <w:t>מים</w:t>
      </w:r>
      <w:r w:rsidR="007B3EA9" w:rsidRPr="007B3EA9">
        <w:rPr>
          <w:rFonts w:cs="Arial"/>
          <w:sz w:val="20"/>
          <w:szCs w:val="20"/>
          <w:rtl/>
        </w:rPr>
        <w:t xml:space="preserve"> </w:t>
      </w:r>
      <w:r w:rsidR="007B3EA9" w:rsidRPr="007B3EA9">
        <w:rPr>
          <w:rFonts w:cs="Arial" w:hint="cs"/>
          <w:sz w:val="20"/>
          <w:szCs w:val="20"/>
          <w:rtl/>
        </w:rPr>
        <w:t>שנפל</w:t>
      </w:r>
      <w:r w:rsidR="007B3EA9" w:rsidRPr="007B3EA9">
        <w:rPr>
          <w:rFonts w:cs="Arial"/>
          <w:sz w:val="20"/>
          <w:szCs w:val="20"/>
          <w:rtl/>
        </w:rPr>
        <w:t xml:space="preserve"> </w:t>
      </w:r>
      <w:r w:rsidR="007B3EA9" w:rsidRPr="007B3EA9">
        <w:rPr>
          <w:rFonts w:cs="Arial" w:hint="cs"/>
          <w:sz w:val="20"/>
          <w:szCs w:val="20"/>
          <w:rtl/>
        </w:rPr>
        <w:t>לתוכן</w:t>
      </w:r>
      <w:r w:rsidR="007B3EA9" w:rsidRPr="007B3EA9">
        <w:rPr>
          <w:rFonts w:cs="Arial"/>
          <w:sz w:val="20"/>
          <w:szCs w:val="20"/>
          <w:rtl/>
        </w:rPr>
        <w:t xml:space="preserve"> </w:t>
      </w:r>
      <w:r w:rsidR="007B3EA9" w:rsidRPr="007B3EA9">
        <w:rPr>
          <w:rFonts w:cs="Arial" w:hint="cs"/>
          <w:sz w:val="20"/>
          <w:szCs w:val="20"/>
          <w:rtl/>
        </w:rPr>
        <w:t>קורטוב</w:t>
      </w:r>
      <w:r w:rsidR="007B3EA9" w:rsidRPr="007B3EA9">
        <w:rPr>
          <w:rFonts w:cs="Arial"/>
          <w:sz w:val="20"/>
          <w:szCs w:val="20"/>
          <w:rtl/>
        </w:rPr>
        <w:t xml:space="preserve"> </w:t>
      </w:r>
      <w:r w:rsidR="007B3EA9" w:rsidRPr="007B3EA9">
        <w:rPr>
          <w:rFonts w:cs="Arial" w:hint="cs"/>
          <w:sz w:val="20"/>
          <w:szCs w:val="20"/>
          <w:rtl/>
        </w:rPr>
        <w:t>של</w:t>
      </w:r>
      <w:r w:rsidR="007B3EA9" w:rsidRPr="007B3EA9">
        <w:rPr>
          <w:rFonts w:cs="Arial"/>
          <w:sz w:val="20"/>
          <w:szCs w:val="20"/>
          <w:rtl/>
        </w:rPr>
        <w:t xml:space="preserve"> </w:t>
      </w:r>
      <w:r w:rsidR="007B3EA9" w:rsidRPr="007B3EA9">
        <w:rPr>
          <w:rFonts w:cs="Arial" w:hint="cs"/>
          <w:sz w:val="20"/>
          <w:szCs w:val="20"/>
          <w:rtl/>
        </w:rPr>
        <w:t>יין</w:t>
      </w:r>
      <w:r w:rsidR="007B3EA9" w:rsidRPr="007B3EA9">
        <w:rPr>
          <w:rFonts w:cs="Arial"/>
          <w:sz w:val="20"/>
          <w:szCs w:val="20"/>
          <w:rtl/>
        </w:rPr>
        <w:t xml:space="preserve"> </w:t>
      </w:r>
      <w:r w:rsidR="007B3EA9" w:rsidRPr="007B3EA9">
        <w:rPr>
          <w:rFonts w:cs="Arial" w:hint="cs"/>
          <w:sz w:val="20"/>
          <w:szCs w:val="20"/>
          <w:rtl/>
        </w:rPr>
        <w:t>ומראיהן</w:t>
      </w:r>
      <w:r w:rsidR="007B3EA9" w:rsidRPr="007B3EA9">
        <w:rPr>
          <w:rFonts w:cs="Arial"/>
          <w:sz w:val="20"/>
          <w:szCs w:val="20"/>
          <w:rtl/>
        </w:rPr>
        <w:t xml:space="preserve"> </w:t>
      </w:r>
      <w:r w:rsidR="007B3EA9" w:rsidRPr="007B3EA9">
        <w:rPr>
          <w:rFonts w:cs="Arial" w:hint="cs"/>
          <w:sz w:val="20"/>
          <w:szCs w:val="20"/>
          <w:rtl/>
        </w:rPr>
        <w:t>כמראה</w:t>
      </w:r>
      <w:r w:rsidR="007B3EA9" w:rsidRPr="007B3EA9">
        <w:rPr>
          <w:rFonts w:cs="Arial"/>
          <w:sz w:val="20"/>
          <w:szCs w:val="20"/>
          <w:rtl/>
        </w:rPr>
        <w:t xml:space="preserve"> </w:t>
      </w:r>
      <w:r w:rsidR="007B3EA9" w:rsidRPr="007B3EA9">
        <w:rPr>
          <w:rFonts w:cs="Arial" w:hint="cs"/>
          <w:sz w:val="20"/>
          <w:szCs w:val="20"/>
          <w:rtl/>
        </w:rPr>
        <w:t>יין</w:t>
      </w:r>
      <w:r w:rsidR="007B3EA9" w:rsidRPr="007B3EA9">
        <w:rPr>
          <w:rFonts w:cs="Arial"/>
          <w:sz w:val="20"/>
          <w:szCs w:val="20"/>
          <w:rtl/>
        </w:rPr>
        <w:t xml:space="preserve">, </w:t>
      </w:r>
      <w:r w:rsidR="007B3EA9" w:rsidRPr="007B3EA9">
        <w:rPr>
          <w:rFonts w:cs="Arial" w:hint="cs"/>
          <w:sz w:val="20"/>
          <w:szCs w:val="20"/>
          <w:rtl/>
        </w:rPr>
        <w:t>ונפלו</w:t>
      </w:r>
      <w:r w:rsidR="007B3EA9" w:rsidRPr="007B3EA9">
        <w:rPr>
          <w:rFonts w:cs="Arial"/>
          <w:sz w:val="20"/>
          <w:szCs w:val="20"/>
          <w:rtl/>
        </w:rPr>
        <w:t xml:space="preserve"> </w:t>
      </w:r>
      <w:r w:rsidR="007B3EA9" w:rsidRPr="007B3EA9">
        <w:rPr>
          <w:rFonts w:cs="Arial" w:hint="cs"/>
          <w:sz w:val="20"/>
          <w:szCs w:val="20"/>
          <w:rtl/>
        </w:rPr>
        <w:t>למקוה</w:t>
      </w:r>
      <w:r w:rsidR="007B3EA9" w:rsidRPr="007B3EA9">
        <w:rPr>
          <w:rFonts w:cs="Arial"/>
          <w:sz w:val="20"/>
          <w:szCs w:val="20"/>
          <w:rtl/>
        </w:rPr>
        <w:t xml:space="preserve"> - </w:t>
      </w:r>
      <w:r w:rsidR="007B3EA9" w:rsidRPr="007B3EA9">
        <w:rPr>
          <w:rFonts w:cs="Arial" w:hint="cs"/>
          <w:sz w:val="20"/>
          <w:szCs w:val="20"/>
          <w:rtl/>
        </w:rPr>
        <w:t>לא</w:t>
      </w:r>
      <w:r w:rsidR="007B3EA9" w:rsidRPr="007B3EA9">
        <w:rPr>
          <w:rFonts w:cs="Arial"/>
          <w:sz w:val="20"/>
          <w:szCs w:val="20"/>
          <w:rtl/>
        </w:rPr>
        <w:t xml:space="preserve"> </w:t>
      </w:r>
      <w:r w:rsidR="007B3EA9" w:rsidRPr="007B3EA9">
        <w:rPr>
          <w:rFonts w:cs="Arial" w:hint="cs"/>
          <w:sz w:val="20"/>
          <w:szCs w:val="20"/>
          <w:rtl/>
        </w:rPr>
        <w:t>פסלוהו</w:t>
      </w:r>
      <w:r w:rsidR="007B3EA9" w:rsidRPr="007B3EA9">
        <w:rPr>
          <w:rFonts w:cs="Arial"/>
          <w:sz w:val="20"/>
          <w:szCs w:val="20"/>
          <w:rtl/>
        </w:rPr>
        <w:t xml:space="preserve">. </w:t>
      </w:r>
      <w:r w:rsidR="007B3EA9" w:rsidRPr="007B3EA9">
        <w:rPr>
          <w:rFonts w:cs="Arial" w:hint="cs"/>
          <w:sz w:val="20"/>
          <w:szCs w:val="20"/>
          <w:rtl/>
        </w:rPr>
        <w:t>מתקיף</w:t>
      </w:r>
      <w:r w:rsidR="007B3EA9" w:rsidRPr="007B3EA9">
        <w:rPr>
          <w:rFonts w:cs="Arial"/>
          <w:sz w:val="20"/>
          <w:szCs w:val="20"/>
          <w:rtl/>
        </w:rPr>
        <w:t xml:space="preserve"> </w:t>
      </w:r>
      <w:r w:rsidR="007B3EA9" w:rsidRPr="007B3EA9">
        <w:rPr>
          <w:rFonts w:cs="Arial" w:hint="cs"/>
          <w:sz w:val="20"/>
          <w:szCs w:val="20"/>
          <w:rtl/>
        </w:rPr>
        <w:t>לה</w:t>
      </w:r>
      <w:r w:rsidR="007B3EA9" w:rsidRPr="007B3EA9">
        <w:rPr>
          <w:rFonts w:cs="Arial"/>
          <w:sz w:val="20"/>
          <w:szCs w:val="20"/>
          <w:rtl/>
        </w:rPr>
        <w:t xml:space="preserve"> </w:t>
      </w:r>
      <w:r w:rsidR="007B3EA9" w:rsidRPr="007B3EA9">
        <w:rPr>
          <w:rFonts w:cs="Arial" w:hint="cs"/>
          <w:sz w:val="20"/>
          <w:szCs w:val="20"/>
          <w:rtl/>
        </w:rPr>
        <w:t>רב</w:t>
      </w:r>
      <w:r w:rsidR="007B3EA9" w:rsidRPr="007B3EA9">
        <w:rPr>
          <w:rFonts w:cs="Arial"/>
          <w:sz w:val="20"/>
          <w:szCs w:val="20"/>
          <w:rtl/>
        </w:rPr>
        <w:t xml:space="preserve"> </w:t>
      </w:r>
      <w:r w:rsidR="007B3EA9" w:rsidRPr="007B3EA9">
        <w:rPr>
          <w:rFonts w:cs="Arial" w:hint="cs"/>
          <w:sz w:val="20"/>
          <w:szCs w:val="20"/>
          <w:rtl/>
        </w:rPr>
        <w:t>כהנא</w:t>
      </w:r>
      <w:r w:rsidR="007B3EA9" w:rsidRPr="007B3EA9">
        <w:rPr>
          <w:rFonts w:cs="Arial"/>
          <w:sz w:val="20"/>
          <w:szCs w:val="20"/>
          <w:rtl/>
        </w:rPr>
        <w:t xml:space="preserve">: </w:t>
      </w:r>
      <w:r w:rsidR="007B3EA9" w:rsidRPr="007B3EA9">
        <w:rPr>
          <w:rFonts w:cs="Arial" w:hint="cs"/>
          <w:sz w:val="20"/>
          <w:szCs w:val="20"/>
          <w:rtl/>
        </w:rPr>
        <w:t>וכי</w:t>
      </w:r>
      <w:r w:rsidR="007B3EA9" w:rsidRPr="007B3EA9">
        <w:rPr>
          <w:rFonts w:cs="Arial"/>
          <w:sz w:val="20"/>
          <w:szCs w:val="20"/>
          <w:rtl/>
        </w:rPr>
        <w:t xml:space="preserve"> </w:t>
      </w:r>
      <w:r w:rsidR="007B3EA9" w:rsidRPr="007B3EA9">
        <w:rPr>
          <w:rFonts w:cs="Arial" w:hint="cs"/>
          <w:sz w:val="20"/>
          <w:szCs w:val="20"/>
          <w:rtl/>
        </w:rPr>
        <w:t>מה</w:t>
      </w:r>
      <w:r w:rsidR="007B3EA9" w:rsidRPr="007B3EA9">
        <w:rPr>
          <w:rFonts w:cs="Arial"/>
          <w:sz w:val="20"/>
          <w:szCs w:val="20"/>
          <w:rtl/>
        </w:rPr>
        <w:t xml:space="preserve"> </w:t>
      </w:r>
      <w:r w:rsidR="007B3EA9" w:rsidRPr="007B3EA9">
        <w:rPr>
          <w:rFonts w:cs="Arial" w:hint="cs"/>
          <w:sz w:val="20"/>
          <w:szCs w:val="20"/>
          <w:rtl/>
        </w:rPr>
        <w:t>בין</w:t>
      </w:r>
      <w:r w:rsidR="007B3EA9" w:rsidRPr="007B3EA9">
        <w:rPr>
          <w:rFonts w:cs="Arial"/>
          <w:sz w:val="20"/>
          <w:szCs w:val="20"/>
          <w:rtl/>
        </w:rPr>
        <w:t xml:space="preserve"> </w:t>
      </w:r>
      <w:r w:rsidR="007B3EA9" w:rsidRPr="007B3EA9">
        <w:rPr>
          <w:rFonts w:cs="Arial" w:hint="cs"/>
          <w:sz w:val="20"/>
          <w:szCs w:val="20"/>
          <w:rtl/>
        </w:rPr>
        <w:t>זה</w:t>
      </w:r>
      <w:r w:rsidR="007B3EA9" w:rsidRPr="007B3EA9">
        <w:rPr>
          <w:rFonts w:cs="Arial"/>
          <w:sz w:val="20"/>
          <w:szCs w:val="20"/>
          <w:rtl/>
        </w:rPr>
        <w:t xml:space="preserve"> </w:t>
      </w:r>
      <w:r w:rsidR="007B3EA9" w:rsidRPr="007B3EA9">
        <w:rPr>
          <w:rFonts w:cs="Arial" w:hint="cs"/>
          <w:sz w:val="20"/>
          <w:szCs w:val="20"/>
          <w:rtl/>
        </w:rPr>
        <w:t>למי</w:t>
      </w:r>
      <w:r w:rsidR="007B3EA9" w:rsidRPr="007B3EA9">
        <w:rPr>
          <w:rFonts w:cs="Arial"/>
          <w:sz w:val="20"/>
          <w:szCs w:val="20"/>
          <w:rtl/>
        </w:rPr>
        <w:t xml:space="preserve"> </w:t>
      </w:r>
      <w:r w:rsidR="007B3EA9" w:rsidRPr="007B3EA9">
        <w:rPr>
          <w:rFonts w:cs="Arial" w:hint="cs"/>
          <w:sz w:val="20"/>
          <w:szCs w:val="20"/>
          <w:rtl/>
        </w:rPr>
        <w:t>צבע</w:t>
      </w:r>
      <w:r w:rsidR="007B3EA9" w:rsidRPr="007B3EA9">
        <w:rPr>
          <w:rFonts w:cs="Arial"/>
          <w:sz w:val="20"/>
          <w:szCs w:val="20"/>
          <w:rtl/>
        </w:rPr>
        <w:t xml:space="preserve">? </w:t>
      </w:r>
      <w:r w:rsidR="007B3EA9" w:rsidRPr="007B3EA9">
        <w:rPr>
          <w:rFonts w:cs="Arial" w:hint="cs"/>
          <w:sz w:val="20"/>
          <w:szCs w:val="20"/>
          <w:rtl/>
        </w:rPr>
        <w:t>דתנן</w:t>
      </w:r>
      <w:r w:rsidR="007B3EA9" w:rsidRPr="007B3EA9">
        <w:rPr>
          <w:rFonts w:cs="Arial"/>
          <w:sz w:val="20"/>
          <w:szCs w:val="20"/>
          <w:rtl/>
        </w:rPr>
        <w:t xml:space="preserve">, </w:t>
      </w:r>
      <w:r w:rsidR="007B3EA9" w:rsidRPr="007B3EA9">
        <w:rPr>
          <w:rFonts w:cs="Arial" w:hint="cs"/>
          <w:sz w:val="20"/>
          <w:szCs w:val="20"/>
          <w:rtl/>
        </w:rPr>
        <w:t>ר</w:t>
      </w:r>
      <w:r w:rsidR="007B3EA9" w:rsidRPr="007B3EA9">
        <w:rPr>
          <w:rFonts w:cs="Arial"/>
          <w:sz w:val="20"/>
          <w:szCs w:val="20"/>
          <w:rtl/>
        </w:rPr>
        <w:t xml:space="preserve">' </w:t>
      </w:r>
      <w:r w:rsidR="007B3EA9" w:rsidRPr="007B3EA9">
        <w:rPr>
          <w:rFonts w:cs="Arial" w:hint="cs"/>
          <w:sz w:val="20"/>
          <w:szCs w:val="20"/>
          <w:rtl/>
        </w:rPr>
        <w:t>יוסי</w:t>
      </w:r>
      <w:r w:rsidR="007B3EA9" w:rsidRPr="007B3EA9">
        <w:rPr>
          <w:rFonts w:cs="Arial"/>
          <w:sz w:val="20"/>
          <w:szCs w:val="20"/>
          <w:rtl/>
        </w:rPr>
        <w:t xml:space="preserve"> </w:t>
      </w:r>
      <w:r w:rsidR="007B3EA9" w:rsidRPr="007B3EA9">
        <w:rPr>
          <w:rFonts w:cs="Arial" w:hint="cs"/>
          <w:sz w:val="20"/>
          <w:szCs w:val="20"/>
          <w:rtl/>
        </w:rPr>
        <w:t>אומר</w:t>
      </w:r>
      <w:r w:rsidR="007B3EA9" w:rsidRPr="007B3EA9">
        <w:rPr>
          <w:rFonts w:cs="Arial"/>
          <w:sz w:val="20"/>
          <w:szCs w:val="20"/>
          <w:rtl/>
        </w:rPr>
        <w:t xml:space="preserve">: </w:t>
      </w:r>
      <w:r w:rsidR="007B3EA9" w:rsidRPr="007B3EA9">
        <w:rPr>
          <w:rFonts w:cs="Arial" w:hint="cs"/>
          <w:sz w:val="20"/>
          <w:szCs w:val="20"/>
          <w:rtl/>
        </w:rPr>
        <w:t>מי</w:t>
      </w:r>
      <w:r w:rsidR="007B3EA9" w:rsidRPr="007B3EA9">
        <w:rPr>
          <w:rFonts w:cs="Arial"/>
          <w:sz w:val="20"/>
          <w:szCs w:val="20"/>
          <w:rtl/>
        </w:rPr>
        <w:t xml:space="preserve"> </w:t>
      </w:r>
      <w:r w:rsidR="007B3EA9" w:rsidRPr="007B3EA9">
        <w:rPr>
          <w:rFonts w:cs="Arial" w:hint="cs"/>
          <w:sz w:val="20"/>
          <w:szCs w:val="20"/>
          <w:rtl/>
        </w:rPr>
        <w:t>צבע</w:t>
      </w:r>
      <w:r w:rsidR="007B3EA9" w:rsidRPr="007B3EA9">
        <w:rPr>
          <w:rFonts w:cs="Arial"/>
          <w:sz w:val="20"/>
          <w:szCs w:val="20"/>
          <w:rtl/>
        </w:rPr>
        <w:t xml:space="preserve"> </w:t>
      </w:r>
      <w:r w:rsidR="007B3EA9" w:rsidRPr="007B3EA9">
        <w:rPr>
          <w:rFonts w:cs="Arial" w:hint="cs"/>
          <w:sz w:val="20"/>
          <w:szCs w:val="20"/>
          <w:rtl/>
        </w:rPr>
        <w:t>פוסלין</w:t>
      </w:r>
      <w:r w:rsidR="007B3EA9" w:rsidRPr="007B3EA9">
        <w:rPr>
          <w:rFonts w:cs="Arial"/>
          <w:sz w:val="20"/>
          <w:szCs w:val="20"/>
          <w:rtl/>
        </w:rPr>
        <w:t xml:space="preserve"> </w:t>
      </w:r>
      <w:r w:rsidR="007B3EA9" w:rsidRPr="007B3EA9">
        <w:rPr>
          <w:rFonts w:cs="Arial" w:hint="cs"/>
          <w:sz w:val="20"/>
          <w:szCs w:val="20"/>
          <w:rtl/>
        </w:rPr>
        <w:t>את</w:t>
      </w:r>
      <w:r w:rsidR="007B3EA9" w:rsidRPr="007B3EA9">
        <w:rPr>
          <w:rFonts w:cs="Arial"/>
          <w:sz w:val="20"/>
          <w:szCs w:val="20"/>
          <w:rtl/>
        </w:rPr>
        <w:t xml:space="preserve"> </w:t>
      </w:r>
      <w:r w:rsidR="007B3EA9" w:rsidRPr="007B3EA9">
        <w:rPr>
          <w:rFonts w:cs="Arial" w:hint="cs"/>
          <w:sz w:val="20"/>
          <w:szCs w:val="20"/>
          <w:rtl/>
        </w:rPr>
        <w:t>המקוה</w:t>
      </w:r>
      <w:r w:rsidR="007B3EA9" w:rsidRPr="007B3EA9">
        <w:rPr>
          <w:rFonts w:cs="Arial"/>
          <w:sz w:val="20"/>
          <w:szCs w:val="20"/>
          <w:rtl/>
        </w:rPr>
        <w:t xml:space="preserve"> </w:t>
      </w:r>
      <w:r w:rsidR="007B3EA9" w:rsidRPr="007B3EA9">
        <w:rPr>
          <w:rFonts w:cs="Arial" w:hint="cs"/>
          <w:sz w:val="20"/>
          <w:szCs w:val="20"/>
          <w:rtl/>
        </w:rPr>
        <w:t>בשלשת</w:t>
      </w:r>
      <w:r w:rsidR="007B3EA9" w:rsidRPr="007B3EA9">
        <w:rPr>
          <w:rFonts w:cs="Arial"/>
          <w:sz w:val="20"/>
          <w:szCs w:val="20"/>
          <w:rtl/>
        </w:rPr>
        <w:t xml:space="preserve"> </w:t>
      </w:r>
      <w:r w:rsidR="007B3EA9" w:rsidRPr="007B3EA9">
        <w:rPr>
          <w:rFonts w:cs="Arial" w:hint="cs"/>
          <w:sz w:val="20"/>
          <w:szCs w:val="20"/>
          <w:rtl/>
        </w:rPr>
        <w:t>לוגין</w:t>
      </w:r>
      <w:r w:rsidR="007B3EA9" w:rsidRPr="007B3EA9">
        <w:rPr>
          <w:rFonts w:cs="Arial"/>
          <w:sz w:val="20"/>
          <w:szCs w:val="20"/>
          <w:rtl/>
        </w:rPr>
        <w:t xml:space="preserve">! </w:t>
      </w:r>
      <w:r w:rsidR="007B3EA9" w:rsidRPr="007B3EA9">
        <w:rPr>
          <w:rFonts w:cs="Arial" w:hint="cs"/>
          <w:sz w:val="20"/>
          <w:szCs w:val="20"/>
          <w:rtl/>
        </w:rPr>
        <w:t>א</w:t>
      </w:r>
      <w:r w:rsidR="007B3EA9" w:rsidRPr="007B3EA9">
        <w:rPr>
          <w:rFonts w:cs="Arial"/>
          <w:sz w:val="20"/>
          <w:szCs w:val="20"/>
          <w:rtl/>
        </w:rPr>
        <w:t>"</w:t>
      </w:r>
      <w:r w:rsidR="007B3EA9" w:rsidRPr="007B3EA9">
        <w:rPr>
          <w:rFonts w:cs="Arial" w:hint="cs"/>
          <w:sz w:val="20"/>
          <w:szCs w:val="20"/>
          <w:rtl/>
        </w:rPr>
        <w:t>ל</w:t>
      </w:r>
      <w:r w:rsidR="007B3EA9" w:rsidRPr="007B3EA9">
        <w:rPr>
          <w:rFonts w:cs="Arial"/>
          <w:sz w:val="20"/>
          <w:szCs w:val="20"/>
          <w:rtl/>
        </w:rPr>
        <w:t xml:space="preserve"> </w:t>
      </w:r>
      <w:r w:rsidR="007B3EA9" w:rsidRPr="007B3EA9">
        <w:rPr>
          <w:rFonts w:cs="Arial" w:hint="cs"/>
          <w:sz w:val="20"/>
          <w:szCs w:val="20"/>
          <w:rtl/>
        </w:rPr>
        <w:t>רבא</w:t>
      </w:r>
      <w:r w:rsidR="007B3EA9" w:rsidRPr="007B3EA9">
        <w:rPr>
          <w:rFonts w:cs="Arial"/>
          <w:sz w:val="20"/>
          <w:szCs w:val="20"/>
          <w:rtl/>
        </w:rPr>
        <w:t xml:space="preserve">: </w:t>
      </w:r>
      <w:r w:rsidR="007B3EA9" w:rsidRPr="007B3EA9">
        <w:rPr>
          <w:rFonts w:cs="Arial" w:hint="cs"/>
          <w:sz w:val="20"/>
          <w:szCs w:val="20"/>
          <w:rtl/>
        </w:rPr>
        <w:t>התם</w:t>
      </w:r>
      <w:r w:rsidR="007B3EA9" w:rsidRPr="007B3EA9">
        <w:rPr>
          <w:rFonts w:cs="Arial"/>
          <w:sz w:val="20"/>
          <w:szCs w:val="20"/>
          <w:rtl/>
        </w:rPr>
        <w:t xml:space="preserve"> </w:t>
      </w:r>
      <w:r w:rsidR="007B3EA9" w:rsidRPr="007B3EA9">
        <w:rPr>
          <w:rFonts w:cs="Arial" w:hint="cs"/>
          <w:sz w:val="20"/>
          <w:szCs w:val="20"/>
          <w:rtl/>
        </w:rPr>
        <w:t>מיא</w:t>
      </w:r>
      <w:r w:rsidR="007B3EA9" w:rsidRPr="007B3EA9">
        <w:rPr>
          <w:rFonts w:cs="Arial"/>
          <w:sz w:val="20"/>
          <w:szCs w:val="20"/>
          <w:rtl/>
        </w:rPr>
        <w:t xml:space="preserve"> </w:t>
      </w:r>
      <w:r w:rsidR="007B3EA9" w:rsidRPr="007B3EA9">
        <w:rPr>
          <w:rFonts w:cs="Arial" w:hint="cs"/>
          <w:sz w:val="20"/>
          <w:szCs w:val="20"/>
          <w:rtl/>
        </w:rPr>
        <w:t>דצבעא</w:t>
      </w:r>
      <w:r w:rsidR="007B3EA9" w:rsidRPr="007B3EA9">
        <w:rPr>
          <w:rFonts w:cs="Arial"/>
          <w:sz w:val="20"/>
          <w:szCs w:val="20"/>
          <w:rtl/>
        </w:rPr>
        <w:t xml:space="preserve"> </w:t>
      </w:r>
      <w:r w:rsidR="007B3EA9" w:rsidRPr="007B3EA9">
        <w:rPr>
          <w:rFonts w:cs="Arial" w:hint="cs"/>
          <w:sz w:val="20"/>
          <w:szCs w:val="20"/>
          <w:rtl/>
        </w:rPr>
        <w:t>מקרי</w:t>
      </w:r>
      <w:r w:rsidR="007B3EA9" w:rsidRPr="007B3EA9">
        <w:rPr>
          <w:rFonts w:cs="Arial"/>
          <w:sz w:val="20"/>
          <w:szCs w:val="20"/>
          <w:rtl/>
        </w:rPr>
        <w:t xml:space="preserve">, </w:t>
      </w:r>
      <w:r w:rsidR="007B3EA9" w:rsidRPr="007B3EA9">
        <w:rPr>
          <w:rFonts w:cs="Arial" w:hint="cs"/>
          <w:sz w:val="20"/>
          <w:szCs w:val="20"/>
          <w:rtl/>
        </w:rPr>
        <w:t>הכא</w:t>
      </w:r>
      <w:r w:rsidR="007B3EA9" w:rsidRPr="007B3EA9">
        <w:rPr>
          <w:rFonts w:cs="Arial"/>
          <w:sz w:val="20"/>
          <w:szCs w:val="20"/>
          <w:rtl/>
        </w:rPr>
        <w:t xml:space="preserve"> </w:t>
      </w:r>
      <w:r w:rsidR="007B3EA9" w:rsidRPr="007B3EA9">
        <w:rPr>
          <w:rFonts w:cs="Arial" w:hint="cs"/>
          <w:sz w:val="20"/>
          <w:szCs w:val="20"/>
          <w:rtl/>
        </w:rPr>
        <w:t>חמרא</w:t>
      </w:r>
      <w:r w:rsidR="007B3EA9" w:rsidRPr="007B3EA9">
        <w:rPr>
          <w:rFonts w:cs="Arial"/>
          <w:sz w:val="20"/>
          <w:szCs w:val="20"/>
          <w:rtl/>
        </w:rPr>
        <w:t xml:space="preserve"> </w:t>
      </w:r>
      <w:r w:rsidR="007B3EA9" w:rsidRPr="007B3EA9">
        <w:rPr>
          <w:rFonts w:cs="Arial" w:hint="cs"/>
          <w:sz w:val="20"/>
          <w:szCs w:val="20"/>
          <w:rtl/>
        </w:rPr>
        <w:t>מזיגא</w:t>
      </w:r>
      <w:r w:rsidR="007B3EA9" w:rsidRPr="007B3EA9">
        <w:rPr>
          <w:rFonts w:cs="Arial"/>
          <w:sz w:val="20"/>
          <w:szCs w:val="20"/>
          <w:rtl/>
        </w:rPr>
        <w:t xml:space="preserve"> </w:t>
      </w:r>
      <w:r w:rsidR="007B3EA9" w:rsidRPr="007B3EA9">
        <w:rPr>
          <w:rFonts w:cs="Arial" w:hint="cs"/>
          <w:sz w:val="20"/>
          <w:szCs w:val="20"/>
          <w:rtl/>
        </w:rPr>
        <w:t>מקרי</w:t>
      </w:r>
      <w:r w:rsidR="007B3EA9">
        <w:rPr>
          <w:rFonts w:cs="Arial" w:hint="cs"/>
          <w:sz w:val="20"/>
          <w:szCs w:val="20"/>
          <w:rtl/>
        </w:rPr>
        <w:t>"</w:t>
      </w:r>
      <w:r w:rsidR="007B3EA9">
        <w:rPr>
          <w:sz w:val="20"/>
          <w:szCs w:val="20"/>
          <w:rtl/>
        </w:rPr>
        <w:br/>
      </w:r>
      <w:r w:rsidR="007B3EA9" w:rsidRPr="007B3EA9">
        <w:rPr>
          <w:rFonts w:hint="cs"/>
          <w:b/>
          <w:bCs/>
          <w:sz w:val="20"/>
          <w:szCs w:val="20"/>
          <w:rtl/>
        </w:rPr>
        <w:t>הסבר</w:t>
      </w:r>
      <w:r w:rsidR="007B3EA9">
        <w:rPr>
          <w:rFonts w:hint="cs"/>
          <w:sz w:val="20"/>
          <w:szCs w:val="20"/>
          <w:rtl/>
        </w:rPr>
        <w:t xml:space="preserve"> </w:t>
      </w:r>
      <w:r w:rsidR="007B3EA9">
        <w:rPr>
          <w:sz w:val="20"/>
          <w:szCs w:val="20"/>
          <w:rtl/>
        </w:rPr>
        <w:t>–</w:t>
      </w:r>
      <w:r w:rsidR="007B3EA9">
        <w:rPr>
          <w:rFonts w:hint="cs"/>
          <w:sz w:val="20"/>
          <w:szCs w:val="20"/>
          <w:rtl/>
        </w:rPr>
        <w:t xml:space="preserve"> במשנתנו השם של המים הוא מי צבע, לכן פוסלים את המקווה, אך ג' לוגים מים שנפל לתוכם מעט יין ושינו את מראיו למראה יין קרוי יין מזוג ואינו פוסל את המקווה.</w:t>
      </w:r>
    </w:p>
    <w:p w:rsidR="007B3EA9" w:rsidRDefault="00286F73" w:rsidP="00F3177C">
      <w:pPr>
        <w:rPr>
          <w:sz w:val="20"/>
          <w:szCs w:val="20"/>
          <w:rtl/>
        </w:rPr>
      </w:pPr>
      <w:r>
        <w:rPr>
          <w:rFonts w:hint="cs"/>
          <w:b/>
          <w:bCs/>
          <w:sz w:val="20"/>
          <w:szCs w:val="20"/>
          <w:rtl/>
        </w:rPr>
        <w:t xml:space="preserve">דינים היוצאים ממשנתנו </w:t>
      </w:r>
      <w:r>
        <w:rPr>
          <w:b/>
          <w:bCs/>
          <w:sz w:val="20"/>
          <w:szCs w:val="20"/>
          <w:rtl/>
        </w:rPr>
        <w:t>–</w:t>
      </w:r>
      <w:r>
        <w:rPr>
          <w:rFonts w:hint="cs"/>
          <w:b/>
          <w:bCs/>
          <w:sz w:val="20"/>
          <w:szCs w:val="20"/>
          <w:rtl/>
        </w:rPr>
        <w:t xml:space="preserve"> ראב"ד </w:t>
      </w:r>
      <w:r>
        <w:rPr>
          <w:rFonts w:hint="cs"/>
          <w:b/>
          <w:bCs/>
          <w:sz w:val="20"/>
          <w:szCs w:val="20"/>
          <w:rtl/>
        </w:rPr>
        <w:br/>
      </w:r>
      <w:r>
        <w:rPr>
          <w:rFonts w:hint="cs"/>
          <w:sz w:val="20"/>
          <w:szCs w:val="20"/>
          <w:rtl/>
        </w:rPr>
        <w:t>א. שינוי מר</w:t>
      </w:r>
      <w:r w:rsidR="007B3EA9">
        <w:rPr>
          <w:rFonts w:hint="cs"/>
          <w:sz w:val="20"/>
          <w:szCs w:val="20"/>
          <w:rtl/>
        </w:rPr>
        <w:t>א</w:t>
      </w:r>
      <w:r>
        <w:rPr>
          <w:rFonts w:hint="cs"/>
          <w:sz w:val="20"/>
          <w:szCs w:val="20"/>
          <w:rtl/>
        </w:rPr>
        <w:t>ה פוסל את המקווה רק אם יש במים מגוף הדבר, לכן מי צבע אינם פוסלים בשינוי מראה, ומשום כך סלי זיתים וענבים שהדיחם במקווה אינם פו</w:t>
      </w:r>
      <w:r w:rsidR="00767849">
        <w:rPr>
          <w:rFonts w:hint="cs"/>
          <w:sz w:val="20"/>
          <w:szCs w:val="20"/>
          <w:rtl/>
        </w:rPr>
        <w:t>ס</w:t>
      </w:r>
      <w:r>
        <w:rPr>
          <w:rFonts w:hint="cs"/>
          <w:sz w:val="20"/>
          <w:szCs w:val="20"/>
          <w:rtl/>
        </w:rPr>
        <w:t>לים בשינוי מראה.</w:t>
      </w:r>
      <w:r w:rsidR="007B3EA9">
        <w:rPr>
          <w:rFonts w:hint="cs"/>
          <w:sz w:val="20"/>
          <w:szCs w:val="20"/>
          <w:rtl/>
        </w:rPr>
        <w:t xml:space="preserve"> כמו כן, שרה סמנים או אוכל במים ושינו את </w:t>
      </w:r>
      <w:r w:rsidR="007B3EA9">
        <w:rPr>
          <w:rFonts w:hint="cs"/>
          <w:sz w:val="20"/>
          <w:szCs w:val="20"/>
          <w:rtl/>
        </w:rPr>
        <w:lastRenderedPageBreak/>
        <w:t xml:space="preserve">מראיו ונפל למקווה </w:t>
      </w:r>
      <w:r w:rsidR="007B3EA9">
        <w:rPr>
          <w:sz w:val="20"/>
          <w:szCs w:val="20"/>
          <w:rtl/>
        </w:rPr>
        <w:t>–</w:t>
      </w:r>
      <w:r w:rsidR="007B3EA9">
        <w:rPr>
          <w:rFonts w:hint="cs"/>
          <w:sz w:val="20"/>
          <w:szCs w:val="20"/>
          <w:rtl/>
        </w:rPr>
        <w:t xml:space="preserve"> אינו נפסל.</w:t>
      </w:r>
      <w:r>
        <w:rPr>
          <w:sz w:val="20"/>
          <w:szCs w:val="20"/>
          <w:rtl/>
        </w:rPr>
        <w:br/>
      </w:r>
      <w:r>
        <w:rPr>
          <w:rFonts w:hint="cs"/>
          <w:sz w:val="20"/>
          <w:szCs w:val="20"/>
          <w:rtl/>
        </w:rPr>
        <w:t>ב. שינוי מראה פוסל אפילו בלוג אחד ואין לדבר שיעור</w:t>
      </w:r>
      <w:r w:rsidR="001318A6">
        <w:rPr>
          <w:rFonts w:hint="cs"/>
          <w:sz w:val="20"/>
          <w:szCs w:val="20"/>
          <w:rtl/>
        </w:rPr>
        <w:t xml:space="preserve">, וכ"פ </w:t>
      </w:r>
      <w:r w:rsidR="001318A6" w:rsidRPr="001318A6">
        <w:rPr>
          <w:rFonts w:hint="cs"/>
          <w:b/>
          <w:bCs/>
          <w:sz w:val="20"/>
          <w:szCs w:val="20"/>
          <w:rtl/>
        </w:rPr>
        <w:t>הש"ך</w:t>
      </w:r>
      <w:r>
        <w:rPr>
          <w:rFonts w:hint="cs"/>
          <w:sz w:val="20"/>
          <w:szCs w:val="20"/>
          <w:rtl/>
        </w:rPr>
        <w:t>.</w:t>
      </w:r>
      <w:r>
        <w:rPr>
          <w:sz w:val="20"/>
          <w:szCs w:val="20"/>
          <w:rtl/>
        </w:rPr>
        <w:br/>
      </w:r>
      <w:r>
        <w:rPr>
          <w:rFonts w:hint="cs"/>
          <w:sz w:val="20"/>
          <w:szCs w:val="20"/>
          <w:rtl/>
        </w:rPr>
        <w:t>ג. שינוי מראה אינו בדווקא שינוי לצבע אחר, אלא כל שינוי של מראה המים פוסלו</w:t>
      </w:r>
      <w:r w:rsidR="001318A6">
        <w:rPr>
          <w:rFonts w:hint="cs"/>
          <w:sz w:val="20"/>
          <w:szCs w:val="20"/>
          <w:rtl/>
        </w:rPr>
        <w:t xml:space="preserve">, וכ"פ </w:t>
      </w:r>
      <w:r w:rsidR="001318A6" w:rsidRPr="001318A6">
        <w:rPr>
          <w:rFonts w:hint="cs"/>
          <w:b/>
          <w:bCs/>
          <w:sz w:val="20"/>
          <w:szCs w:val="20"/>
          <w:rtl/>
        </w:rPr>
        <w:t>הש"ך</w:t>
      </w:r>
      <w:r>
        <w:rPr>
          <w:rFonts w:hint="cs"/>
          <w:sz w:val="20"/>
          <w:szCs w:val="20"/>
          <w:rtl/>
        </w:rPr>
        <w:t xml:space="preserve">. </w:t>
      </w:r>
      <w:r>
        <w:rPr>
          <w:sz w:val="20"/>
          <w:szCs w:val="20"/>
          <w:rtl/>
        </w:rPr>
        <w:br/>
      </w:r>
      <w:r>
        <w:rPr>
          <w:rFonts w:hint="cs"/>
          <w:sz w:val="20"/>
          <w:szCs w:val="20"/>
          <w:rtl/>
        </w:rPr>
        <w:t>ראיות: נאמר בפסול "ושינו את מראיו", לא נאמר ששינו אותו למראה יין. כמו כן, בהכשר המקווה לאחר שנפסל מחמת שינוי מראה, נאמר "ויחזרו מראיהן למראה מים", הרי שעד שאינו מראה מים ממש פסול.</w:t>
      </w:r>
      <w:r>
        <w:rPr>
          <w:sz w:val="20"/>
          <w:szCs w:val="20"/>
          <w:rtl/>
        </w:rPr>
        <w:br/>
      </w:r>
      <w:r>
        <w:rPr>
          <w:rFonts w:hint="cs"/>
          <w:sz w:val="20"/>
          <w:szCs w:val="20"/>
          <w:rtl/>
        </w:rPr>
        <w:t>ד. צבע הפוסל את המקווה פוסלו אף כשאינו שאוב, שכך נאמר בתורת כהנים "</w:t>
      </w:r>
      <w:r w:rsidRPr="00286F73">
        <w:rPr>
          <w:rFonts w:cs="Arial" w:hint="cs"/>
          <w:sz w:val="20"/>
          <w:szCs w:val="20"/>
          <w:rtl/>
        </w:rPr>
        <w:t>מקוה</w:t>
      </w:r>
      <w:r w:rsidRPr="00286F73">
        <w:rPr>
          <w:rFonts w:cs="Arial"/>
          <w:sz w:val="20"/>
          <w:szCs w:val="20"/>
          <w:rtl/>
        </w:rPr>
        <w:t xml:space="preserve"> </w:t>
      </w:r>
      <w:r w:rsidRPr="00286F73">
        <w:rPr>
          <w:rFonts w:cs="Arial" w:hint="cs"/>
          <w:sz w:val="20"/>
          <w:szCs w:val="20"/>
          <w:rtl/>
        </w:rPr>
        <w:t>מים</w:t>
      </w:r>
      <w:r w:rsidRPr="00286F73">
        <w:rPr>
          <w:rFonts w:cs="Arial"/>
          <w:sz w:val="20"/>
          <w:szCs w:val="20"/>
          <w:rtl/>
        </w:rPr>
        <w:t xml:space="preserve"> </w:t>
      </w:r>
      <w:r w:rsidRPr="00286F73">
        <w:rPr>
          <w:rFonts w:cs="Arial" w:hint="cs"/>
          <w:sz w:val="20"/>
          <w:szCs w:val="20"/>
          <w:rtl/>
        </w:rPr>
        <w:t>ולא</w:t>
      </w:r>
      <w:r w:rsidRPr="00286F73">
        <w:rPr>
          <w:rFonts w:cs="Arial"/>
          <w:sz w:val="20"/>
          <w:szCs w:val="20"/>
          <w:rtl/>
        </w:rPr>
        <w:t xml:space="preserve"> </w:t>
      </w:r>
      <w:r w:rsidRPr="00286F73">
        <w:rPr>
          <w:rFonts w:cs="Arial" w:hint="cs"/>
          <w:sz w:val="20"/>
          <w:szCs w:val="20"/>
          <w:rtl/>
        </w:rPr>
        <w:t>מקוה</w:t>
      </w:r>
      <w:r w:rsidRPr="00286F73">
        <w:rPr>
          <w:rFonts w:cs="Arial"/>
          <w:sz w:val="20"/>
          <w:szCs w:val="20"/>
          <w:rtl/>
        </w:rPr>
        <w:t xml:space="preserve"> </w:t>
      </w:r>
      <w:r w:rsidRPr="00286F73">
        <w:rPr>
          <w:rFonts w:cs="Arial" w:hint="cs"/>
          <w:sz w:val="20"/>
          <w:szCs w:val="20"/>
          <w:rtl/>
        </w:rPr>
        <w:t>כל</w:t>
      </w:r>
      <w:r w:rsidRPr="00286F73">
        <w:rPr>
          <w:rFonts w:cs="Arial"/>
          <w:sz w:val="20"/>
          <w:szCs w:val="20"/>
          <w:rtl/>
        </w:rPr>
        <w:t xml:space="preserve"> </w:t>
      </w:r>
      <w:r w:rsidRPr="00286F73">
        <w:rPr>
          <w:rFonts w:cs="Arial" w:hint="cs"/>
          <w:sz w:val="20"/>
          <w:szCs w:val="20"/>
          <w:rtl/>
        </w:rPr>
        <w:t>משקים</w:t>
      </w:r>
      <w:r>
        <w:rPr>
          <w:rFonts w:cs="Arial" w:hint="cs"/>
          <w:sz w:val="20"/>
          <w:szCs w:val="20"/>
          <w:rtl/>
        </w:rPr>
        <w:t>,</w:t>
      </w:r>
      <w:r w:rsidRPr="00286F73">
        <w:rPr>
          <w:rFonts w:cs="Arial"/>
          <w:sz w:val="20"/>
          <w:szCs w:val="20"/>
          <w:rtl/>
        </w:rPr>
        <w:t xml:space="preserve"> </w:t>
      </w:r>
      <w:r w:rsidRPr="00286F73">
        <w:rPr>
          <w:rFonts w:cs="Arial" w:hint="cs"/>
          <w:sz w:val="20"/>
          <w:szCs w:val="20"/>
          <w:rtl/>
        </w:rPr>
        <w:t>פרט</w:t>
      </w:r>
      <w:r w:rsidRPr="00286F73">
        <w:rPr>
          <w:rFonts w:cs="Arial"/>
          <w:sz w:val="20"/>
          <w:szCs w:val="20"/>
          <w:rtl/>
        </w:rPr>
        <w:t xml:space="preserve"> </w:t>
      </w:r>
      <w:r w:rsidRPr="00286F73">
        <w:rPr>
          <w:rFonts w:cs="Arial" w:hint="cs"/>
          <w:sz w:val="20"/>
          <w:szCs w:val="20"/>
          <w:rtl/>
        </w:rPr>
        <w:t>לשנפלו</w:t>
      </w:r>
      <w:r w:rsidRPr="00286F73">
        <w:rPr>
          <w:rFonts w:cs="Arial"/>
          <w:sz w:val="20"/>
          <w:szCs w:val="20"/>
          <w:rtl/>
        </w:rPr>
        <w:t xml:space="preserve"> </w:t>
      </w:r>
      <w:r w:rsidRPr="00286F73">
        <w:rPr>
          <w:rFonts w:cs="Arial" w:hint="cs"/>
          <w:sz w:val="20"/>
          <w:szCs w:val="20"/>
          <w:rtl/>
        </w:rPr>
        <w:t>לתוכו</w:t>
      </w:r>
      <w:r w:rsidRPr="00286F73">
        <w:rPr>
          <w:rFonts w:cs="Arial"/>
          <w:sz w:val="20"/>
          <w:szCs w:val="20"/>
          <w:rtl/>
        </w:rPr>
        <w:t xml:space="preserve"> </w:t>
      </w:r>
      <w:r w:rsidRPr="00286F73">
        <w:rPr>
          <w:rFonts w:cs="Arial" w:hint="cs"/>
          <w:sz w:val="20"/>
          <w:szCs w:val="20"/>
          <w:rtl/>
        </w:rPr>
        <w:t>מי</w:t>
      </w:r>
      <w:r w:rsidRPr="00286F73">
        <w:rPr>
          <w:rFonts w:cs="Arial"/>
          <w:sz w:val="20"/>
          <w:szCs w:val="20"/>
          <w:rtl/>
        </w:rPr>
        <w:t xml:space="preserve"> </w:t>
      </w:r>
      <w:r w:rsidRPr="00286F73">
        <w:rPr>
          <w:rFonts w:cs="Arial" w:hint="cs"/>
          <w:sz w:val="20"/>
          <w:szCs w:val="20"/>
          <w:rtl/>
        </w:rPr>
        <w:t>כבשים</w:t>
      </w:r>
      <w:r w:rsidRPr="00286F73">
        <w:rPr>
          <w:rFonts w:cs="Arial"/>
          <w:sz w:val="20"/>
          <w:szCs w:val="20"/>
          <w:rtl/>
        </w:rPr>
        <w:t xml:space="preserve"> </w:t>
      </w:r>
      <w:r w:rsidRPr="00286F73">
        <w:rPr>
          <w:rFonts w:cs="Arial" w:hint="cs"/>
          <w:sz w:val="20"/>
          <w:szCs w:val="20"/>
          <w:rtl/>
        </w:rPr>
        <w:t>ומי</w:t>
      </w:r>
      <w:r w:rsidRPr="00286F73">
        <w:rPr>
          <w:rFonts w:cs="Arial"/>
          <w:sz w:val="20"/>
          <w:szCs w:val="20"/>
          <w:rtl/>
        </w:rPr>
        <w:t xml:space="preserve"> </w:t>
      </w:r>
      <w:r w:rsidRPr="00286F73">
        <w:rPr>
          <w:rFonts w:cs="Arial" w:hint="cs"/>
          <w:sz w:val="20"/>
          <w:szCs w:val="20"/>
          <w:rtl/>
        </w:rPr>
        <w:t>צבעים</w:t>
      </w:r>
      <w:r w:rsidRPr="00286F73">
        <w:rPr>
          <w:rFonts w:cs="Arial"/>
          <w:sz w:val="20"/>
          <w:szCs w:val="20"/>
          <w:rtl/>
        </w:rPr>
        <w:t xml:space="preserve"> </w:t>
      </w:r>
      <w:r w:rsidRPr="00286F73">
        <w:rPr>
          <w:rFonts w:cs="Arial" w:hint="cs"/>
          <w:sz w:val="20"/>
          <w:szCs w:val="20"/>
          <w:rtl/>
        </w:rPr>
        <w:t>ושינו</w:t>
      </w:r>
      <w:r w:rsidRPr="00286F73">
        <w:rPr>
          <w:rFonts w:cs="Arial"/>
          <w:sz w:val="20"/>
          <w:szCs w:val="20"/>
          <w:rtl/>
        </w:rPr>
        <w:t xml:space="preserve"> </w:t>
      </w:r>
      <w:r w:rsidRPr="00286F73">
        <w:rPr>
          <w:rFonts w:cs="Arial" w:hint="cs"/>
          <w:sz w:val="20"/>
          <w:szCs w:val="20"/>
          <w:rtl/>
        </w:rPr>
        <w:t>מראיו</w:t>
      </w:r>
      <w:r>
        <w:rPr>
          <w:rFonts w:cs="Arial" w:hint="cs"/>
          <w:sz w:val="20"/>
          <w:szCs w:val="20"/>
          <w:rtl/>
        </w:rPr>
        <w:t>"</w:t>
      </w:r>
      <w:r w:rsidRPr="00286F73">
        <w:rPr>
          <w:rFonts w:cs="Arial"/>
          <w:sz w:val="20"/>
          <w:szCs w:val="20"/>
          <w:rtl/>
        </w:rPr>
        <w:t xml:space="preserve"> </w:t>
      </w:r>
      <w:r>
        <w:rPr>
          <w:rFonts w:cs="Arial" w:hint="cs"/>
          <w:sz w:val="20"/>
          <w:szCs w:val="20"/>
          <w:rtl/>
        </w:rPr>
        <w:t>ומדייקת הברייתא</w:t>
      </w:r>
      <w:r w:rsidRPr="00286F73">
        <w:rPr>
          <w:rFonts w:cs="Arial"/>
          <w:sz w:val="20"/>
          <w:szCs w:val="20"/>
          <w:rtl/>
        </w:rPr>
        <w:t xml:space="preserve"> </w:t>
      </w:r>
      <w:r>
        <w:rPr>
          <w:rFonts w:cs="Arial" w:hint="cs"/>
          <w:sz w:val="20"/>
          <w:szCs w:val="20"/>
          <w:rtl/>
        </w:rPr>
        <w:t>"</w:t>
      </w:r>
      <w:r w:rsidRPr="00286F73">
        <w:rPr>
          <w:rFonts w:cs="Arial" w:hint="cs"/>
          <w:sz w:val="20"/>
          <w:szCs w:val="20"/>
          <w:rtl/>
        </w:rPr>
        <w:t>מקוה</w:t>
      </w:r>
      <w:r w:rsidRPr="00286F73">
        <w:rPr>
          <w:rFonts w:cs="Arial"/>
          <w:sz w:val="20"/>
          <w:szCs w:val="20"/>
          <w:rtl/>
        </w:rPr>
        <w:t xml:space="preserve"> </w:t>
      </w:r>
      <w:r w:rsidRPr="00286F73">
        <w:rPr>
          <w:rFonts w:cs="Arial" w:hint="cs"/>
          <w:sz w:val="20"/>
          <w:szCs w:val="20"/>
          <w:rtl/>
        </w:rPr>
        <w:t>כל</w:t>
      </w:r>
      <w:r w:rsidRPr="00286F73">
        <w:rPr>
          <w:rFonts w:cs="Arial"/>
          <w:sz w:val="20"/>
          <w:szCs w:val="20"/>
          <w:rtl/>
        </w:rPr>
        <w:t xml:space="preserve"> </w:t>
      </w:r>
      <w:r w:rsidRPr="00286F73">
        <w:rPr>
          <w:rFonts w:cs="Arial" w:hint="cs"/>
          <w:sz w:val="20"/>
          <w:szCs w:val="20"/>
          <w:rtl/>
        </w:rPr>
        <w:t>משקין</w:t>
      </w:r>
      <w:r w:rsidRPr="00286F73">
        <w:rPr>
          <w:rFonts w:cs="Arial"/>
          <w:sz w:val="20"/>
          <w:szCs w:val="20"/>
          <w:rtl/>
        </w:rPr>
        <w:t xml:space="preserve"> </w:t>
      </w:r>
      <w:r w:rsidRPr="00286F73">
        <w:rPr>
          <w:rFonts w:cs="Arial" w:hint="cs"/>
          <w:sz w:val="20"/>
          <w:szCs w:val="20"/>
          <w:rtl/>
        </w:rPr>
        <w:t>דומיא</w:t>
      </w:r>
      <w:r w:rsidRPr="00286F73">
        <w:rPr>
          <w:rFonts w:cs="Arial"/>
          <w:sz w:val="20"/>
          <w:szCs w:val="20"/>
          <w:rtl/>
        </w:rPr>
        <w:t xml:space="preserve"> </w:t>
      </w:r>
      <w:r w:rsidRPr="00286F73">
        <w:rPr>
          <w:rFonts w:cs="Arial" w:hint="cs"/>
          <w:sz w:val="20"/>
          <w:szCs w:val="20"/>
          <w:rtl/>
        </w:rPr>
        <w:t>דמקוה</w:t>
      </w:r>
      <w:r w:rsidRPr="00286F73">
        <w:rPr>
          <w:rFonts w:cs="Arial"/>
          <w:sz w:val="20"/>
          <w:szCs w:val="20"/>
          <w:rtl/>
        </w:rPr>
        <w:t xml:space="preserve"> </w:t>
      </w:r>
      <w:r w:rsidRPr="00286F73">
        <w:rPr>
          <w:rFonts w:cs="Arial" w:hint="cs"/>
          <w:sz w:val="20"/>
          <w:szCs w:val="20"/>
          <w:rtl/>
        </w:rPr>
        <w:t>מים</w:t>
      </w:r>
      <w:r>
        <w:rPr>
          <w:rFonts w:cs="Arial" w:hint="cs"/>
          <w:sz w:val="20"/>
          <w:szCs w:val="20"/>
          <w:rtl/>
        </w:rPr>
        <w:t>,</w:t>
      </w:r>
      <w:r w:rsidRPr="00286F73">
        <w:rPr>
          <w:rFonts w:cs="Arial"/>
          <w:sz w:val="20"/>
          <w:szCs w:val="20"/>
          <w:rtl/>
        </w:rPr>
        <w:t xml:space="preserve"> </w:t>
      </w:r>
      <w:r w:rsidRPr="00286F73">
        <w:rPr>
          <w:rFonts w:cs="Arial" w:hint="cs"/>
          <w:sz w:val="20"/>
          <w:szCs w:val="20"/>
          <w:rtl/>
        </w:rPr>
        <w:t>מה</w:t>
      </w:r>
      <w:r w:rsidRPr="00286F73">
        <w:rPr>
          <w:rFonts w:cs="Arial"/>
          <w:sz w:val="20"/>
          <w:szCs w:val="20"/>
          <w:rtl/>
        </w:rPr>
        <w:t xml:space="preserve"> </w:t>
      </w:r>
      <w:r w:rsidRPr="00286F73">
        <w:rPr>
          <w:rFonts w:cs="Arial" w:hint="cs"/>
          <w:sz w:val="20"/>
          <w:szCs w:val="20"/>
          <w:rtl/>
        </w:rPr>
        <w:t>התם</w:t>
      </w:r>
      <w:r w:rsidRPr="00286F73">
        <w:rPr>
          <w:rFonts w:cs="Arial"/>
          <w:sz w:val="20"/>
          <w:szCs w:val="20"/>
          <w:rtl/>
        </w:rPr>
        <w:t xml:space="preserve"> </w:t>
      </w:r>
      <w:r w:rsidRPr="00286F73">
        <w:rPr>
          <w:rFonts w:cs="Arial" w:hint="cs"/>
          <w:sz w:val="20"/>
          <w:szCs w:val="20"/>
          <w:rtl/>
        </w:rPr>
        <w:t>שלא</w:t>
      </w:r>
      <w:r w:rsidRPr="00286F73">
        <w:rPr>
          <w:rFonts w:cs="Arial"/>
          <w:sz w:val="20"/>
          <w:szCs w:val="20"/>
          <w:rtl/>
        </w:rPr>
        <w:t xml:space="preserve"> </w:t>
      </w:r>
      <w:r w:rsidRPr="00286F73">
        <w:rPr>
          <w:rFonts w:cs="Arial" w:hint="cs"/>
          <w:sz w:val="20"/>
          <w:szCs w:val="20"/>
          <w:rtl/>
        </w:rPr>
        <w:t>בשאובין</w:t>
      </w:r>
      <w:r w:rsidRPr="00286F73">
        <w:rPr>
          <w:rFonts w:cs="Arial"/>
          <w:sz w:val="20"/>
          <w:szCs w:val="20"/>
          <w:rtl/>
        </w:rPr>
        <w:t xml:space="preserve"> </w:t>
      </w:r>
      <w:r w:rsidRPr="00286F73">
        <w:rPr>
          <w:rFonts w:cs="Arial" w:hint="cs"/>
          <w:sz w:val="20"/>
          <w:szCs w:val="20"/>
          <w:rtl/>
        </w:rPr>
        <w:t>אף</w:t>
      </w:r>
      <w:r w:rsidRPr="00286F73">
        <w:rPr>
          <w:rFonts w:cs="Arial"/>
          <w:sz w:val="20"/>
          <w:szCs w:val="20"/>
          <w:rtl/>
        </w:rPr>
        <w:t xml:space="preserve"> </w:t>
      </w:r>
      <w:r w:rsidRPr="00286F73">
        <w:rPr>
          <w:rFonts w:cs="Arial" w:hint="cs"/>
          <w:sz w:val="20"/>
          <w:szCs w:val="20"/>
          <w:rtl/>
        </w:rPr>
        <w:t>הכא</w:t>
      </w:r>
      <w:r w:rsidRPr="00286F73">
        <w:rPr>
          <w:rFonts w:cs="Arial"/>
          <w:sz w:val="20"/>
          <w:szCs w:val="20"/>
          <w:rtl/>
        </w:rPr>
        <w:t xml:space="preserve"> </w:t>
      </w:r>
      <w:r w:rsidRPr="00286F73">
        <w:rPr>
          <w:rFonts w:cs="Arial" w:hint="cs"/>
          <w:sz w:val="20"/>
          <w:szCs w:val="20"/>
          <w:rtl/>
        </w:rPr>
        <w:t>שלא</w:t>
      </w:r>
      <w:r w:rsidRPr="00286F73">
        <w:rPr>
          <w:rFonts w:cs="Arial"/>
          <w:sz w:val="20"/>
          <w:szCs w:val="20"/>
          <w:rtl/>
        </w:rPr>
        <w:t xml:space="preserve"> </w:t>
      </w:r>
      <w:r w:rsidRPr="00286F73">
        <w:rPr>
          <w:rFonts w:cs="Arial" w:hint="cs"/>
          <w:sz w:val="20"/>
          <w:szCs w:val="20"/>
          <w:rtl/>
        </w:rPr>
        <w:t>בשאובין</w:t>
      </w:r>
      <w:r>
        <w:rPr>
          <w:rFonts w:cs="Arial" w:hint="cs"/>
          <w:sz w:val="20"/>
          <w:szCs w:val="20"/>
          <w:rtl/>
        </w:rPr>
        <w:t>,</w:t>
      </w:r>
      <w:r w:rsidRPr="00286F73">
        <w:rPr>
          <w:rFonts w:cs="Arial"/>
          <w:sz w:val="20"/>
          <w:szCs w:val="20"/>
          <w:rtl/>
        </w:rPr>
        <w:t xml:space="preserve"> </w:t>
      </w:r>
      <w:r w:rsidRPr="00286F73">
        <w:rPr>
          <w:rFonts w:cs="Arial" w:hint="cs"/>
          <w:sz w:val="20"/>
          <w:szCs w:val="20"/>
          <w:rtl/>
        </w:rPr>
        <w:t>ואפילו</w:t>
      </w:r>
      <w:r w:rsidRPr="00286F73">
        <w:rPr>
          <w:rFonts w:cs="Arial"/>
          <w:sz w:val="20"/>
          <w:szCs w:val="20"/>
          <w:rtl/>
        </w:rPr>
        <w:t xml:space="preserve"> </w:t>
      </w:r>
      <w:r w:rsidRPr="00286F73">
        <w:rPr>
          <w:rFonts w:cs="Arial" w:hint="cs"/>
          <w:sz w:val="20"/>
          <w:szCs w:val="20"/>
          <w:rtl/>
        </w:rPr>
        <w:t>הכי</w:t>
      </w:r>
      <w:r w:rsidRPr="00286F73">
        <w:rPr>
          <w:rFonts w:cs="Arial"/>
          <w:sz w:val="20"/>
          <w:szCs w:val="20"/>
          <w:rtl/>
        </w:rPr>
        <w:t xml:space="preserve"> </w:t>
      </w:r>
      <w:r w:rsidRPr="00286F73">
        <w:rPr>
          <w:rFonts w:cs="Arial" w:hint="cs"/>
          <w:sz w:val="20"/>
          <w:szCs w:val="20"/>
          <w:rtl/>
        </w:rPr>
        <w:t>מיעטינהו</w:t>
      </w:r>
      <w:r w:rsidRPr="00286F73">
        <w:rPr>
          <w:rFonts w:cs="Arial"/>
          <w:sz w:val="20"/>
          <w:szCs w:val="20"/>
          <w:rtl/>
        </w:rPr>
        <w:t xml:space="preserve"> </w:t>
      </w:r>
      <w:r w:rsidRPr="00286F73">
        <w:rPr>
          <w:rFonts w:cs="Arial" w:hint="cs"/>
          <w:sz w:val="20"/>
          <w:szCs w:val="20"/>
          <w:rtl/>
        </w:rPr>
        <w:t>קרא</w:t>
      </w:r>
      <w:r w:rsidR="001318A6">
        <w:rPr>
          <w:rFonts w:cs="Arial" w:hint="cs"/>
          <w:sz w:val="20"/>
          <w:szCs w:val="20"/>
          <w:rtl/>
        </w:rPr>
        <w:t xml:space="preserve">", וכ"פ </w:t>
      </w:r>
      <w:r w:rsidR="001318A6" w:rsidRPr="001318A6">
        <w:rPr>
          <w:rFonts w:cs="Arial" w:hint="cs"/>
          <w:b/>
          <w:bCs/>
          <w:sz w:val="20"/>
          <w:szCs w:val="20"/>
          <w:rtl/>
        </w:rPr>
        <w:t>הש"ך</w:t>
      </w:r>
      <w:r w:rsidR="001318A6">
        <w:rPr>
          <w:rFonts w:cs="Arial" w:hint="cs"/>
          <w:sz w:val="20"/>
          <w:szCs w:val="20"/>
          <w:rtl/>
        </w:rPr>
        <w:t>.</w:t>
      </w:r>
      <w:r>
        <w:rPr>
          <w:sz w:val="20"/>
          <w:szCs w:val="20"/>
          <w:rtl/>
        </w:rPr>
        <w:br/>
      </w:r>
      <w:r>
        <w:rPr>
          <w:rFonts w:hint="cs"/>
          <w:sz w:val="20"/>
          <w:szCs w:val="20"/>
          <w:rtl/>
        </w:rPr>
        <w:t>ה. פסול מראה חוזר להכשרו, בניגוד לפסול שאוב שאינו חוזר להכשרו.</w:t>
      </w:r>
      <w:r w:rsidR="007B3EA9">
        <w:rPr>
          <w:sz w:val="20"/>
          <w:szCs w:val="20"/>
          <w:rtl/>
        </w:rPr>
        <w:br/>
      </w:r>
      <w:r w:rsidR="00B00204">
        <w:rPr>
          <w:b/>
          <w:bCs/>
          <w:sz w:val="20"/>
          <w:szCs w:val="20"/>
          <w:rtl/>
        </w:rPr>
        <w:br/>
      </w:r>
      <w:r w:rsidR="007B3EA9">
        <w:rPr>
          <w:rFonts w:hint="cs"/>
          <w:b/>
          <w:bCs/>
          <w:sz w:val="20"/>
          <w:szCs w:val="20"/>
          <w:rtl/>
        </w:rPr>
        <w:t>פסיקת הלכה</w:t>
      </w:r>
      <w:r w:rsidR="007B3EA9">
        <w:rPr>
          <w:b/>
          <w:bCs/>
          <w:sz w:val="20"/>
          <w:szCs w:val="20"/>
          <w:rtl/>
        </w:rPr>
        <w:br/>
      </w:r>
      <w:r w:rsidR="007B3EA9">
        <w:rPr>
          <w:rFonts w:hint="cs"/>
          <w:b/>
          <w:bCs/>
          <w:sz w:val="20"/>
          <w:szCs w:val="20"/>
          <w:rtl/>
        </w:rPr>
        <w:t xml:space="preserve">שולחן ערוך </w:t>
      </w:r>
      <w:r w:rsidR="007B3EA9">
        <w:rPr>
          <w:sz w:val="20"/>
          <w:szCs w:val="20"/>
          <w:rtl/>
        </w:rPr>
        <w:t>–</w:t>
      </w:r>
      <w:r w:rsidR="007B3EA9">
        <w:rPr>
          <w:rFonts w:hint="cs"/>
          <w:sz w:val="20"/>
          <w:szCs w:val="20"/>
          <w:rtl/>
        </w:rPr>
        <w:t xml:space="preserve"> "</w:t>
      </w:r>
      <w:r w:rsidR="007B3EA9" w:rsidRPr="007B3EA9">
        <w:rPr>
          <w:rFonts w:cs="Arial" w:hint="cs"/>
          <w:sz w:val="20"/>
          <w:szCs w:val="20"/>
          <w:rtl/>
        </w:rPr>
        <w:t>מי</w:t>
      </w:r>
      <w:r w:rsidR="007B3EA9" w:rsidRPr="007B3EA9">
        <w:rPr>
          <w:rFonts w:cs="Arial"/>
          <w:sz w:val="20"/>
          <w:szCs w:val="20"/>
          <w:rtl/>
        </w:rPr>
        <w:t xml:space="preserve"> </w:t>
      </w:r>
      <w:r w:rsidR="007B3EA9" w:rsidRPr="007B3EA9">
        <w:rPr>
          <w:rFonts w:cs="Arial" w:hint="cs"/>
          <w:sz w:val="20"/>
          <w:szCs w:val="20"/>
          <w:rtl/>
        </w:rPr>
        <w:t>צבע</w:t>
      </w:r>
      <w:r w:rsidR="007B3EA9" w:rsidRPr="007B3EA9">
        <w:rPr>
          <w:rFonts w:cs="Arial"/>
          <w:sz w:val="20"/>
          <w:szCs w:val="20"/>
          <w:rtl/>
        </w:rPr>
        <w:t xml:space="preserve"> </w:t>
      </w:r>
      <w:r w:rsidR="007B3EA9" w:rsidRPr="007B3EA9">
        <w:rPr>
          <w:rFonts w:cs="Arial" w:hint="cs"/>
          <w:sz w:val="20"/>
          <w:szCs w:val="20"/>
          <w:rtl/>
        </w:rPr>
        <w:t>יש</w:t>
      </w:r>
      <w:r w:rsidR="007B3EA9" w:rsidRPr="007B3EA9">
        <w:rPr>
          <w:rFonts w:cs="Arial"/>
          <w:sz w:val="20"/>
          <w:szCs w:val="20"/>
          <w:rtl/>
        </w:rPr>
        <w:t xml:space="preserve"> </w:t>
      </w:r>
      <w:r w:rsidR="007B3EA9" w:rsidRPr="007B3EA9">
        <w:rPr>
          <w:rFonts w:cs="Arial" w:hint="cs"/>
          <w:sz w:val="20"/>
          <w:szCs w:val="20"/>
          <w:rtl/>
        </w:rPr>
        <w:t>להם</w:t>
      </w:r>
      <w:r w:rsidR="007B3EA9" w:rsidRPr="007B3EA9">
        <w:rPr>
          <w:rFonts w:cs="Arial"/>
          <w:sz w:val="20"/>
          <w:szCs w:val="20"/>
          <w:rtl/>
        </w:rPr>
        <w:t xml:space="preserve"> </w:t>
      </w:r>
      <w:r w:rsidR="007B3EA9" w:rsidRPr="007B3EA9">
        <w:rPr>
          <w:rFonts w:cs="Arial" w:hint="cs"/>
          <w:sz w:val="20"/>
          <w:szCs w:val="20"/>
          <w:rtl/>
        </w:rPr>
        <w:t>דין</w:t>
      </w:r>
      <w:r w:rsidR="007B3EA9" w:rsidRPr="007B3EA9">
        <w:rPr>
          <w:rFonts w:cs="Arial"/>
          <w:sz w:val="20"/>
          <w:szCs w:val="20"/>
          <w:rtl/>
        </w:rPr>
        <w:t xml:space="preserve"> </w:t>
      </w:r>
      <w:r w:rsidR="007B3EA9" w:rsidRPr="007B3EA9">
        <w:rPr>
          <w:rFonts w:cs="Arial" w:hint="cs"/>
          <w:sz w:val="20"/>
          <w:szCs w:val="20"/>
          <w:rtl/>
        </w:rPr>
        <w:t>מים</w:t>
      </w:r>
      <w:r w:rsidR="007B3EA9" w:rsidRPr="007B3EA9">
        <w:rPr>
          <w:rFonts w:cs="Arial"/>
          <w:sz w:val="20"/>
          <w:szCs w:val="20"/>
          <w:rtl/>
        </w:rPr>
        <w:t xml:space="preserve"> </w:t>
      </w:r>
      <w:r w:rsidR="007B3EA9" w:rsidRPr="007B3EA9">
        <w:rPr>
          <w:rFonts w:cs="Arial" w:hint="cs"/>
          <w:sz w:val="20"/>
          <w:szCs w:val="20"/>
          <w:rtl/>
        </w:rPr>
        <w:t>לפסול</w:t>
      </w:r>
      <w:r w:rsidR="007B3EA9" w:rsidRPr="007B3EA9">
        <w:rPr>
          <w:rFonts w:cs="Arial"/>
          <w:sz w:val="20"/>
          <w:szCs w:val="20"/>
          <w:rtl/>
        </w:rPr>
        <w:t xml:space="preserve"> </w:t>
      </w:r>
      <w:r w:rsidR="007B3EA9" w:rsidRPr="007B3EA9">
        <w:rPr>
          <w:rFonts w:cs="Arial" w:hint="cs"/>
          <w:sz w:val="20"/>
          <w:szCs w:val="20"/>
          <w:rtl/>
        </w:rPr>
        <w:t>את</w:t>
      </w:r>
      <w:r w:rsidR="007B3EA9" w:rsidRPr="007B3EA9">
        <w:rPr>
          <w:rFonts w:cs="Arial"/>
          <w:sz w:val="20"/>
          <w:szCs w:val="20"/>
          <w:rtl/>
        </w:rPr>
        <w:t xml:space="preserve"> </w:t>
      </w:r>
      <w:r w:rsidR="007B3EA9" w:rsidRPr="007B3EA9">
        <w:rPr>
          <w:rFonts w:cs="Arial" w:hint="cs"/>
          <w:sz w:val="20"/>
          <w:szCs w:val="20"/>
          <w:rtl/>
        </w:rPr>
        <w:t>המקוה</w:t>
      </w:r>
      <w:r w:rsidR="007B3EA9" w:rsidRPr="007B3EA9">
        <w:rPr>
          <w:rFonts w:cs="Arial"/>
          <w:sz w:val="20"/>
          <w:szCs w:val="20"/>
          <w:rtl/>
        </w:rPr>
        <w:t xml:space="preserve"> </w:t>
      </w:r>
      <w:r w:rsidR="007B3EA9" w:rsidRPr="007B3EA9">
        <w:rPr>
          <w:rFonts w:cs="Arial" w:hint="cs"/>
          <w:sz w:val="20"/>
          <w:szCs w:val="20"/>
          <w:rtl/>
        </w:rPr>
        <w:t>החסר</w:t>
      </w:r>
      <w:r w:rsidR="007B3EA9" w:rsidRPr="007B3EA9">
        <w:rPr>
          <w:rFonts w:cs="Arial"/>
          <w:sz w:val="20"/>
          <w:szCs w:val="20"/>
          <w:rtl/>
        </w:rPr>
        <w:t xml:space="preserve"> </w:t>
      </w:r>
      <w:r w:rsidR="007B3EA9" w:rsidRPr="007B3EA9">
        <w:rPr>
          <w:rFonts w:cs="Arial" w:hint="cs"/>
          <w:sz w:val="20"/>
          <w:szCs w:val="20"/>
          <w:rtl/>
        </w:rPr>
        <w:t>בג</w:t>
      </w:r>
      <w:r w:rsidR="007B3EA9" w:rsidRPr="007B3EA9">
        <w:rPr>
          <w:rFonts w:cs="Arial"/>
          <w:sz w:val="20"/>
          <w:szCs w:val="20"/>
          <w:rtl/>
        </w:rPr>
        <w:t xml:space="preserve">' </w:t>
      </w:r>
      <w:r w:rsidR="007B3EA9" w:rsidRPr="007B3EA9">
        <w:rPr>
          <w:rFonts w:cs="Arial" w:hint="cs"/>
          <w:sz w:val="20"/>
          <w:szCs w:val="20"/>
          <w:rtl/>
        </w:rPr>
        <w:t>לוגין</w:t>
      </w:r>
      <w:r w:rsidR="007B3EA9" w:rsidRPr="007B3EA9">
        <w:rPr>
          <w:rFonts w:cs="Arial"/>
          <w:sz w:val="20"/>
          <w:szCs w:val="20"/>
          <w:rtl/>
        </w:rPr>
        <w:t xml:space="preserve">, </w:t>
      </w:r>
      <w:r w:rsidR="007B3EA9" w:rsidRPr="007B3EA9">
        <w:rPr>
          <w:rFonts w:cs="Arial" w:hint="cs"/>
          <w:sz w:val="20"/>
          <w:szCs w:val="20"/>
          <w:rtl/>
        </w:rPr>
        <w:t>אף</w:t>
      </w:r>
      <w:r w:rsidR="007B3EA9" w:rsidRPr="007B3EA9">
        <w:rPr>
          <w:rFonts w:cs="Arial"/>
          <w:sz w:val="20"/>
          <w:szCs w:val="20"/>
          <w:rtl/>
        </w:rPr>
        <w:t xml:space="preserve"> </w:t>
      </w:r>
      <w:r w:rsidR="007B3EA9" w:rsidRPr="007B3EA9">
        <w:rPr>
          <w:rFonts w:cs="Arial" w:hint="cs"/>
          <w:sz w:val="20"/>
          <w:szCs w:val="20"/>
          <w:rtl/>
        </w:rPr>
        <w:t>על</w:t>
      </w:r>
      <w:r w:rsidR="007B3EA9" w:rsidRPr="007B3EA9">
        <w:rPr>
          <w:rFonts w:cs="Arial"/>
          <w:sz w:val="20"/>
          <w:szCs w:val="20"/>
          <w:rtl/>
        </w:rPr>
        <w:t xml:space="preserve"> </w:t>
      </w:r>
      <w:r w:rsidR="007B3EA9" w:rsidRPr="007B3EA9">
        <w:rPr>
          <w:rFonts w:cs="Arial" w:hint="cs"/>
          <w:sz w:val="20"/>
          <w:szCs w:val="20"/>
          <w:rtl/>
        </w:rPr>
        <w:t>פי</w:t>
      </w:r>
      <w:r w:rsidR="007B3EA9" w:rsidRPr="007B3EA9">
        <w:rPr>
          <w:rFonts w:cs="Arial"/>
          <w:sz w:val="20"/>
          <w:szCs w:val="20"/>
          <w:rtl/>
        </w:rPr>
        <w:t xml:space="preserve"> </w:t>
      </w:r>
      <w:r w:rsidR="007B3EA9" w:rsidRPr="007B3EA9">
        <w:rPr>
          <w:rFonts w:cs="Arial" w:hint="cs"/>
          <w:sz w:val="20"/>
          <w:szCs w:val="20"/>
          <w:rtl/>
        </w:rPr>
        <w:t>שמשונים</w:t>
      </w:r>
      <w:r w:rsidR="007B3EA9" w:rsidRPr="007B3EA9">
        <w:rPr>
          <w:rFonts w:cs="Arial"/>
          <w:sz w:val="20"/>
          <w:szCs w:val="20"/>
          <w:rtl/>
        </w:rPr>
        <w:t xml:space="preserve"> </w:t>
      </w:r>
      <w:r w:rsidR="007B3EA9" w:rsidRPr="007B3EA9">
        <w:rPr>
          <w:rFonts w:cs="Arial" w:hint="cs"/>
          <w:sz w:val="20"/>
          <w:szCs w:val="20"/>
          <w:rtl/>
        </w:rPr>
        <w:t>מראיהן</w:t>
      </w:r>
      <w:r w:rsidR="007B3EA9" w:rsidRPr="007B3EA9">
        <w:rPr>
          <w:rFonts w:cs="Arial"/>
          <w:sz w:val="20"/>
          <w:szCs w:val="20"/>
          <w:rtl/>
        </w:rPr>
        <w:t xml:space="preserve"> </w:t>
      </w:r>
      <w:r w:rsidR="007B3EA9" w:rsidRPr="007B3EA9">
        <w:rPr>
          <w:rFonts w:cs="Arial" w:hint="cs"/>
          <w:sz w:val="20"/>
          <w:szCs w:val="20"/>
          <w:rtl/>
        </w:rPr>
        <w:t>ממראה</w:t>
      </w:r>
      <w:r w:rsidR="007B3EA9" w:rsidRPr="007B3EA9">
        <w:rPr>
          <w:rFonts w:cs="Arial"/>
          <w:sz w:val="20"/>
          <w:szCs w:val="20"/>
          <w:rtl/>
        </w:rPr>
        <w:t xml:space="preserve"> </w:t>
      </w:r>
      <w:r w:rsidR="007B3EA9" w:rsidRPr="007B3EA9">
        <w:rPr>
          <w:rFonts w:cs="Arial" w:hint="cs"/>
          <w:sz w:val="20"/>
          <w:szCs w:val="20"/>
          <w:rtl/>
        </w:rPr>
        <w:t>המים</w:t>
      </w:r>
      <w:r w:rsidR="007B3EA9" w:rsidRPr="007B3EA9">
        <w:rPr>
          <w:rFonts w:cs="Arial"/>
          <w:sz w:val="20"/>
          <w:szCs w:val="20"/>
          <w:rtl/>
        </w:rPr>
        <w:t xml:space="preserve">. </w:t>
      </w:r>
      <w:r w:rsidR="007B3EA9" w:rsidRPr="007B3EA9">
        <w:rPr>
          <w:rFonts w:cs="Arial" w:hint="cs"/>
          <w:sz w:val="20"/>
          <w:szCs w:val="20"/>
          <w:rtl/>
        </w:rPr>
        <w:t>אבל</w:t>
      </w:r>
      <w:r w:rsidR="007B3EA9" w:rsidRPr="007B3EA9">
        <w:rPr>
          <w:rFonts w:cs="Arial"/>
          <w:sz w:val="20"/>
          <w:szCs w:val="20"/>
          <w:rtl/>
        </w:rPr>
        <w:t xml:space="preserve"> </w:t>
      </w:r>
      <w:r w:rsidR="007B3EA9" w:rsidRPr="007B3EA9">
        <w:rPr>
          <w:rFonts w:cs="Arial" w:hint="cs"/>
          <w:sz w:val="20"/>
          <w:szCs w:val="20"/>
          <w:rtl/>
        </w:rPr>
        <w:t>המקוה</w:t>
      </w:r>
      <w:r w:rsidR="007B3EA9" w:rsidRPr="007B3EA9">
        <w:rPr>
          <w:rFonts w:cs="Arial"/>
          <w:sz w:val="20"/>
          <w:szCs w:val="20"/>
          <w:rtl/>
        </w:rPr>
        <w:t xml:space="preserve"> </w:t>
      </w:r>
      <w:r w:rsidR="007B3EA9" w:rsidRPr="007B3EA9">
        <w:rPr>
          <w:rFonts w:cs="Arial" w:hint="cs"/>
          <w:sz w:val="20"/>
          <w:szCs w:val="20"/>
          <w:rtl/>
        </w:rPr>
        <w:t>השלם</w:t>
      </w:r>
      <w:r w:rsidR="007B3EA9" w:rsidRPr="007B3EA9">
        <w:rPr>
          <w:rFonts w:cs="Arial"/>
          <w:sz w:val="20"/>
          <w:szCs w:val="20"/>
          <w:rtl/>
        </w:rPr>
        <w:t xml:space="preserve">, </w:t>
      </w:r>
      <w:r w:rsidR="007B3EA9" w:rsidRPr="007B3EA9">
        <w:rPr>
          <w:rFonts w:cs="Arial" w:hint="cs"/>
          <w:sz w:val="20"/>
          <w:szCs w:val="20"/>
          <w:rtl/>
        </w:rPr>
        <w:t>אעפ</w:t>
      </w:r>
      <w:r w:rsidR="007B3EA9" w:rsidRPr="007B3EA9">
        <w:rPr>
          <w:rFonts w:cs="Arial"/>
          <w:sz w:val="20"/>
          <w:szCs w:val="20"/>
          <w:rtl/>
        </w:rPr>
        <w:t>"</w:t>
      </w:r>
      <w:r w:rsidR="007B3EA9" w:rsidRPr="007B3EA9">
        <w:rPr>
          <w:rFonts w:cs="Arial" w:hint="cs"/>
          <w:sz w:val="20"/>
          <w:szCs w:val="20"/>
          <w:rtl/>
        </w:rPr>
        <w:t>י</w:t>
      </w:r>
      <w:r w:rsidR="007B3EA9" w:rsidRPr="007B3EA9">
        <w:rPr>
          <w:rFonts w:cs="Arial"/>
          <w:sz w:val="20"/>
          <w:szCs w:val="20"/>
          <w:rtl/>
        </w:rPr>
        <w:t xml:space="preserve"> </w:t>
      </w:r>
      <w:r w:rsidR="007B3EA9" w:rsidRPr="007B3EA9">
        <w:rPr>
          <w:rFonts w:cs="Arial" w:hint="cs"/>
          <w:sz w:val="20"/>
          <w:szCs w:val="20"/>
          <w:rtl/>
        </w:rPr>
        <w:t>שנפלו</w:t>
      </w:r>
      <w:r w:rsidR="007B3EA9" w:rsidRPr="007B3EA9">
        <w:rPr>
          <w:rFonts w:cs="Arial"/>
          <w:sz w:val="20"/>
          <w:szCs w:val="20"/>
          <w:rtl/>
        </w:rPr>
        <w:t xml:space="preserve"> </w:t>
      </w:r>
      <w:r w:rsidR="007B3EA9" w:rsidRPr="007B3EA9">
        <w:rPr>
          <w:rFonts w:cs="Arial" w:hint="cs"/>
          <w:sz w:val="20"/>
          <w:szCs w:val="20"/>
          <w:rtl/>
        </w:rPr>
        <w:t>בו</w:t>
      </w:r>
      <w:r w:rsidR="007B3EA9" w:rsidRPr="007B3EA9">
        <w:rPr>
          <w:rFonts w:cs="Arial"/>
          <w:sz w:val="20"/>
          <w:szCs w:val="20"/>
          <w:rtl/>
        </w:rPr>
        <w:t xml:space="preserve"> </w:t>
      </w:r>
      <w:r w:rsidR="007B3EA9" w:rsidRPr="007B3EA9">
        <w:rPr>
          <w:rFonts w:cs="Arial" w:hint="cs"/>
          <w:sz w:val="20"/>
          <w:szCs w:val="20"/>
          <w:rtl/>
        </w:rPr>
        <w:t>מי</w:t>
      </w:r>
      <w:r w:rsidR="007B3EA9" w:rsidRPr="007B3EA9">
        <w:rPr>
          <w:rFonts w:cs="Arial"/>
          <w:sz w:val="20"/>
          <w:szCs w:val="20"/>
          <w:rtl/>
        </w:rPr>
        <w:t xml:space="preserve"> </w:t>
      </w:r>
      <w:r w:rsidR="007B3EA9" w:rsidRPr="007B3EA9">
        <w:rPr>
          <w:rFonts w:cs="Arial" w:hint="cs"/>
          <w:sz w:val="20"/>
          <w:szCs w:val="20"/>
          <w:rtl/>
        </w:rPr>
        <w:t>צבע</w:t>
      </w:r>
      <w:r w:rsidR="007B3EA9" w:rsidRPr="007B3EA9">
        <w:rPr>
          <w:rFonts w:cs="Arial"/>
          <w:sz w:val="20"/>
          <w:szCs w:val="20"/>
          <w:rtl/>
        </w:rPr>
        <w:t xml:space="preserve"> </w:t>
      </w:r>
      <w:r w:rsidR="007B3EA9" w:rsidRPr="007B3EA9">
        <w:rPr>
          <w:rFonts w:cs="Arial" w:hint="cs"/>
          <w:sz w:val="20"/>
          <w:szCs w:val="20"/>
          <w:rtl/>
        </w:rPr>
        <w:t>ושינו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לא</w:t>
      </w:r>
      <w:r w:rsidR="007B3EA9" w:rsidRPr="007B3EA9">
        <w:rPr>
          <w:rFonts w:cs="Arial"/>
          <w:sz w:val="20"/>
          <w:szCs w:val="20"/>
          <w:rtl/>
        </w:rPr>
        <w:t xml:space="preserve"> </w:t>
      </w:r>
      <w:r w:rsidR="007B3EA9" w:rsidRPr="007B3EA9">
        <w:rPr>
          <w:rFonts w:cs="Arial" w:hint="cs"/>
          <w:sz w:val="20"/>
          <w:szCs w:val="20"/>
          <w:rtl/>
        </w:rPr>
        <w:t>נפסל</w:t>
      </w:r>
      <w:r w:rsidR="007B3EA9" w:rsidRPr="007B3EA9">
        <w:rPr>
          <w:rFonts w:cs="Arial"/>
          <w:sz w:val="20"/>
          <w:szCs w:val="20"/>
          <w:rtl/>
        </w:rPr>
        <w:t xml:space="preserve">. </w:t>
      </w:r>
      <w:r w:rsidR="007B3EA9" w:rsidRPr="007B3EA9">
        <w:rPr>
          <w:rFonts w:cs="Arial" w:hint="cs"/>
          <w:sz w:val="20"/>
          <w:szCs w:val="20"/>
          <w:rtl/>
        </w:rPr>
        <w:t>וכן</w:t>
      </w:r>
      <w:r w:rsidR="007B3EA9" w:rsidRPr="007B3EA9">
        <w:rPr>
          <w:rFonts w:cs="Arial"/>
          <w:sz w:val="20"/>
          <w:szCs w:val="20"/>
          <w:rtl/>
        </w:rPr>
        <w:t xml:space="preserve"> </w:t>
      </w:r>
      <w:r w:rsidR="007B3EA9" w:rsidRPr="007B3EA9">
        <w:rPr>
          <w:rFonts w:cs="Arial" w:hint="cs"/>
          <w:sz w:val="20"/>
          <w:szCs w:val="20"/>
          <w:rtl/>
        </w:rPr>
        <w:t>אם</w:t>
      </w:r>
      <w:r w:rsidR="007B3EA9" w:rsidRPr="007B3EA9">
        <w:rPr>
          <w:rFonts w:cs="Arial"/>
          <w:sz w:val="20"/>
          <w:szCs w:val="20"/>
          <w:rtl/>
        </w:rPr>
        <w:t xml:space="preserve"> </w:t>
      </w:r>
      <w:r w:rsidR="007B3EA9" w:rsidRPr="007B3EA9">
        <w:rPr>
          <w:rFonts w:cs="Arial" w:hint="cs"/>
          <w:sz w:val="20"/>
          <w:szCs w:val="20"/>
          <w:rtl/>
        </w:rPr>
        <w:t>הדיח</w:t>
      </w:r>
      <w:r w:rsidR="007B3EA9" w:rsidRPr="007B3EA9">
        <w:rPr>
          <w:rFonts w:cs="Arial"/>
          <w:sz w:val="20"/>
          <w:szCs w:val="20"/>
          <w:rtl/>
        </w:rPr>
        <w:t xml:space="preserve"> </w:t>
      </w:r>
      <w:r w:rsidR="007B3EA9" w:rsidRPr="007B3EA9">
        <w:rPr>
          <w:rFonts w:cs="Arial" w:hint="cs"/>
          <w:sz w:val="20"/>
          <w:szCs w:val="20"/>
          <w:rtl/>
        </w:rPr>
        <w:t>בו</w:t>
      </w:r>
      <w:r w:rsidR="007B3EA9" w:rsidRPr="007B3EA9">
        <w:rPr>
          <w:rFonts w:cs="Arial"/>
          <w:sz w:val="20"/>
          <w:szCs w:val="20"/>
          <w:rtl/>
        </w:rPr>
        <w:t xml:space="preserve"> </w:t>
      </w:r>
      <w:r w:rsidR="007B3EA9" w:rsidRPr="007B3EA9">
        <w:rPr>
          <w:rFonts w:cs="Arial" w:hint="cs"/>
          <w:sz w:val="20"/>
          <w:szCs w:val="20"/>
          <w:rtl/>
        </w:rPr>
        <w:t>כלים</w:t>
      </w:r>
      <w:r w:rsidR="007B3EA9" w:rsidRPr="007B3EA9">
        <w:rPr>
          <w:rFonts w:cs="Arial"/>
          <w:sz w:val="20"/>
          <w:szCs w:val="20"/>
          <w:rtl/>
        </w:rPr>
        <w:t xml:space="preserve"> </w:t>
      </w:r>
      <w:r w:rsidR="007B3EA9" w:rsidRPr="007B3EA9">
        <w:rPr>
          <w:rFonts w:cs="Arial" w:hint="cs"/>
          <w:sz w:val="20"/>
          <w:szCs w:val="20"/>
          <w:rtl/>
        </w:rPr>
        <w:t>ונשתנו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או</w:t>
      </w:r>
      <w:r w:rsidR="007B3EA9" w:rsidRPr="007B3EA9">
        <w:rPr>
          <w:rFonts w:cs="Arial"/>
          <w:sz w:val="20"/>
          <w:szCs w:val="20"/>
          <w:rtl/>
        </w:rPr>
        <w:t xml:space="preserve"> </w:t>
      </w:r>
      <w:r w:rsidR="007B3EA9" w:rsidRPr="007B3EA9">
        <w:rPr>
          <w:rFonts w:cs="Arial" w:hint="cs"/>
          <w:sz w:val="20"/>
          <w:szCs w:val="20"/>
          <w:rtl/>
        </w:rPr>
        <w:t>ששרה</w:t>
      </w:r>
      <w:r w:rsidR="007B3EA9" w:rsidRPr="007B3EA9">
        <w:rPr>
          <w:rFonts w:cs="Arial"/>
          <w:sz w:val="20"/>
          <w:szCs w:val="20"/>
          <w:rtl/>
        </w:rPr>
        <w:t xml:space="preserve"> </w:t>
      </w:r>
      <w:r w:rsidR="007B3EA9" w:rsidRPr="007B3EA9">
        <w:rPr>
          <w:rFonts w:cs="Arial" w:hint="cs"/>
          <w:sz w:val="20"/>
          <w:szCs w:val="20"/>
          <w:rtl/>
        </w:rPr>
        <w:t>בו</w:t>
      </w:r>
      <w:r w:rsidR="007B3EA9" w:rsidRPr="007B3EA9">
        <w:rPr>
          <w:rFonts w:cs="Arial"/>
          <w:sz w:val="20"/>
          <w:szCs w:val="20"/>
          <w:rtl/>
        </w:rPr>
        <w:t xml:space="preserve"> </w:t>
      </w:r>
      <w:r w:rsidR="007B3EA9" w:rsidRPr="007B3EA9">
        <w:rPr>
          <w:rFonts w:cs="Arial" w:hint="cs"/>
          <w:sz w:val="20"/>
          <w:szCs w:val="20"/>
          <w:rtl/>
        </w:rPr>
        <w:t>סמנים</w:t>
      </w:r>
      <w:r w:rsidR="007B3EA9" w:rsidRPr="007B3EA9">
        <w:rPr>
          <w:rFonts w:cs="Arial"/>
          <w:sz w:val="20"/>
          <w:szCs w:val="20"/>
          <w:rtl/>
        </w:rPr>
        <w:t xml:space="preserve"> </w:t>
      </w:r>
      <w:r w:rsidR="007B3EA9" w:rsidRPr="007B3EA9">
        <w:rPr>
          <w:rFonts w:cs="Arial" w:hint="cs"/>
          <w:sz w:val="20"/>
          <w:szCs w:val="20"/>
          <w:rtl/>
        </w:rPr>
        <w:t>או</w:t>
      </w:r>
      <w:r w:rsidR="007B3EA9" w:rsidRPr="007B3EA9">
        <w:rPr>
          <w:rFonts w:cs="Arial"/>
          <w:sz w:val="20"/>
          <w:szCs w:val="20"/>
          <w:rtl/>
        </w:rPr>
        <w:t xml:space="preserve"> </w:t>
      </w:r>
      <w:r w:rsidR="007B3EA9" w:rsidRPr="007B3EA9">
        <w:rPr>
          <w:rFonts w:cs="Arial" w:hint="cs"/>
          <w:sz w:val="20"/>
          <w:szCs w:val="20"/>
          <w:rtl/>
        </w:rPr>
        <w:t>אוכלין</w:t>
      </w:r>
      <w:r w:rsidR="007B3EA9" w:rsidRPr="007B3EA9">
        <w:rPr>
          <w:rFonts w:cs="Arial"/>
          <w:sz w:val="20"/>
          <w:szCs w:val="20"/>
          <w:rtl/>
        </w:rPr>
        <w:t xml:space="preserve"> </w:t>
      </w:r>
      <w:r w:rsidR="007B3EA9" w:rsidRPr="007B3EA9">
        <w:rPr>
          <w:rFonts w:cs="Arial" w:hint="cs"/>
          <w:sz w:val="20"/>
          <w:szCs w:val="20"/>
          <w:rtl/>
        </w:rPr>
        <w:t>ונשתנו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לא</w:t>
      </w:r>
      <w:r w:rsidR="007B3EA9" w:rsidRPr="007B3EA9">
        <w:rPr>
          <w:rFonts w:cs="Arial"/>
          <w:sz w:val="20"/>
          <w:szCs w:val="20"/>
          <w:rtl/>
        </w:rPr>
        <w:t xml:space="preserve"> </w:t>
      </w:r>
      <w:r w:rsidR="007B3EA9" w:rsidRPr="007B3EA9">
        <w:rPr>
          <w:rFonts w:cs="Arial" w:hint="cs"/>
          <w:sz w:val="20"/>
          <w:szCs w:val="20"/>
          <w:rtl/>
        </w:rPr>
        <w:t>נפסל</w:t>
      </w:r>
      <w:r w:rsidR="007B3EA9" w:rsidRPr="007B3EA9">
        <w:rPr>
          <w:rFonts w:cs="Arial"/>
          <w:sz w:val="20"/>
          <w:szCs w:val="20"/>
          <w:rtl/>
        </w:rPr>
        <w:t xml:space="preserve"> </w:t>
      </w:r>
      <w:r w:rsidR="007B3EA9" w:rsidRPr="001318A6">
        <w:rPr>
          <w:rFonts w:cs="Arial"/>
          <w:sz w:val="18"/>
          <w:szCs w:val="18"/>
          <w:rtl/>
        </w:rPr>
        <w:t>(</w:t>
      </w:r>
      <w:r w:rsidR="007B3EA9" w:rsidRPr="001318A6">
        <w:rPr>
          <w:rFonts w:cs="Arial" w:hint="cs"/>
          <w:sz w:val="18"/>
          <w:szCs w:val="18"/>
          <w:rtl/>
        </w:rPr>
        <w:t>ראב</w:t>
      </w:r>
      <w:r w:rsidR="007B3EA9" w:rsidRPr="001318A6">
        <w:rPr>
          <w:rFonts w:cs="Arial"/>
          <w:sz w:val="18"/>
          <w:szCs w:val="18"/>
          <w:rtl/>
        </w:rPr>
        <w:t>"</w:t>
      </w:r>
      <w:r w:rsidR="007B3EA9" w:rsidRPr="001318A6">
        <w:rPr>
          <w:rFonts w:cs="Arial" w:hint="cs"/>
          <w:sz w:val="18"/>
          <w:szCs w:val="18"/>
          <w:rtl/>
        </w:rPr>
        <w:t>ד</w:t>
      </w:r>
      <w:r w:rsidR="007B3EA9" w:rsidRPr="001318A6">
        <w:rPr>
          <w:rFonts w:cs="Arial"/>
          <w:sz w:val="18"/>
          <w:szCs w:val="18"/>
          <w:rtl/>
        </w:rPr>
        <w:t xml:space="preserve"> </w:t>
      </w:r>
      <w:r w:rsidR="007B3EA9" w:rsidRPr="001318A6">
        <w:rPr>
          <w:rFonts w:cs="Arial" w:hint="cs"/>
          <w:sz w:val="18"/>
          <w:szCs w:val="18"/>
          <w:rtl/>
        </w:rPr>
        <w:t>ורשב</w:t>
      </w:r>
      <w:r w:rsidR="007B3EA9" w:rsidRPr="001318A6">
        <w:rPr>
          <w:rFonts w:cs="Arial"/>
          <w:sz w:val="18"/>
          <w:szCs w:val="18"/>
          <w:rtl/>
        </w:rPr>
        <w:t>"</w:t>
      </w:r>
      <w:r w:rsidR="007B3EA9" w:rsidRPr="001318A6">
        <w:rPr>
          <w:rFonts w:cs="Arial" w:hint="cs"/>
          <w:sz w:val="18"/>
          <w:szCs w:val="18"/>
          <w:rtl/>
        </w:rPr>
        <w:t>א</w:t>
      </w:r>
      <w:r w:rsidR="007B3EA9" w:rsidRPr="001318A6">
        <w:rPr>
          <w:rFonts w:cs="Arial"/>
          <w:sz w:val="18"/>
          <w:szCs w:val="18"/>
          <w:rtl/>
        </w:rPr>
        <w:t>)</w:t>
      </w:r>
      <w:r w:rsidR="007B3EA9" w:rsidRPr="001318A6">
        <w:rPr>
          <w:rFonts w:cs="Arial"/>
          <w:sz w:val="20"/>
          <w:szCs w:val="20"/>
          <w:rtl/>
        </w:rPr>
        <w:t>.</w:t>
      </w:r>
      <w:r w:rsidR="007B3EA9" w:rsidRPr="007B3EA9">
        <w:rPr>
          <w:rFonts w:cs="Arial"/>
          <w:sz w:val="20"/>
          <w:szCs w:val="20"/>
          <w:rtl/>
        </w:rPr>
        <w:t xml:space="preserve"> </w:t>
      </w:r>
      <w:r w:rsidR="007B3EA9" w:rsidRPr="007B3EA9">
        <w:rPr>
          <w:rFonts w:cs="Arial" w:hint="cs"/>
          <w:sz w:val="20"/>
          <w:szCs w:val="20"/>
          <w:rtl/>
        </w:rPr>
        <w:t>אבל</w:t>
      </w:r>
      <w:r w:rsidR="007B3EA9" w:rsidRPr="007B3EA9">
        <w:rPr>
          <w:rFonts w:cs="Arial"/>
          <w:sz w:val="20"/>
          <w:szCs w:val="20"/>
          <w:rtl/>
        </w:rPr>
        <w:t xml:space="preserve"> </w:t>
      </w:r>
      <w:r w:rsidR="007B3EA9" w:rsidRPr="007B3EA9">
        <w:rPr>
          <w:rFonts w:cs="Arial" w:hint="cs"/>
          <w:sz w:val="20"/>
          <w:szCs w:val="20"/>
          <w:rtl/>
        </w:rPr>
        <w:t>אם</w:t>
      </w:r>
      <w:r w:rsidR="007B3EA9" w:rsidRPr="007B3EA9">
        <w:rPr>
          <w:rFonts w:cs="Arial"/>
          <w:sz w:val="20"/>
          <w:szCs w:val="20"/>
          <w:rtl/>
        </w:rPr>
        <w:t xml:space="preserve"> </w:t>
      </w:r>
      <w:r w:rsidR="007B3EA9" w:rsidRPr="007B3EA9">
        <w:rPr>
          <w:rFonts w:cs="Arial" w:hint="cs"/>
          <w:sz w:val="20"/>
          <w:szCs w:val="20"/>
          <w:rtl/>
        </w:rPr>
        <w:t>נפל</w:t>
      </w:r>
      <w:r w:rsidR="007B3EA9" w:rsidRPr="007B3EA9">
        <w:rPr>
          <w:rFonts w:cs="Arial"/>
          <w:sz w:val="20"/>
          <w:szCs w:val="20"/>
          <w:rtl/>
        </w:rPr>
        <w:t xml:space="preserve"> </w:t>
      </w:r>
      <w:r w:rsidR="007B3EA9" w:rsidRPr="007B3EA9">
        <w:rPr>
          <w:rFonts w:cs="Arial" w:hint="cs"/>
          <w:sz w:val="20"/>
          <w:szCs w:val="20"/>
          <w:rtl/>
        </w:rPr>
        <w:t>לתוכו</w:t>
      </w:r>
      <w:r w:rsidR="007B3EA9" w:rsidRPr="007B3EA9">
        <w:rPr>
          <w:rFonts w:cs="Arial"/>
          <w:sz w:val="20"/>
          <w:szCs w:val="20"/>
          <w:rtl/>
        </w:rPr>
        <w:t xml:space="preserve"> </w:t>
      </w:r>
      <w:r w:rsidR="007B3EA9" w:rsidRPr="007B3EA9">
        <w:rPr>
          <w:rFonts w:cs="Arial" w:hint="cs"/>
          <w:sz w:val="20"/>
          <w:szCs w:val="20"/>
          <w:rtl/>
        </w:rPr>
        <w:t>יין</w:t>
      </w:r>
      <w:r w:rsidR="007B3EA9" w:rsidRPr="007B3EA9">
        <w:rPr>
          <w:rFonts w:cs="Arial"/>
          <w:sz w:val="20"/>
          <w:szCs w:val="20"/>
          <w:rtl/>
        </w:rPr>
        <w:t xml:space="preserve"> </w:t>
      </w:r>
      <w:r w:rsidR="007B3EA9" w:rsidRPr="007B3EA9">
        <w:rPr>
          <w:rFonts w:cs="Arial" w:hint="cs"/>
          <w:sz w:val="20"/>
          <w:szCs w:val="20"/>
          <w:rtl/>
        </w:rPr>
        <w:t>או</w:t>
      </w:r>
      <w:r w:rsidR="007B3EA9" w:rsidRPr="007B3EA9">
        <w:rPr>
          <w:rFonts w:cs="Arial"/>
          <w:sz w:val="20"/>
          <w:szCs w:val="20"/>
          <w:rtl/>
        </w:rPr>
        <w:t xml:space="preserve"> </w:t>
      </w:r>
      <w:r w:rsidR="007B3EA9" w:rsidRPr="007B3EA9">
        <w:rPr>
          <w:rFonts w:cs="Arial" w:hint="cs"/>
          <w:sz w:val="20"/>
          <w:szCs w:val="20"/>
          <w:rtl/>
        </w:rPr>
        <w:t>מוהל</w:t>
      </w:r>
      <w:r w:rsidR="007B3EA9" w:rsidRPr="007B3EA9">
        <w:rPr>
          <w:rFonts w:cs="Arial"/>
          <w:sz w:val="20"/>
          <w:szCs w:val="20"/>
          <w:rtl/>
        </w:rPr>
        <w:t xml:space="preserve"> </w:t>
      </w:r>
      <w:r w:rsidR="007B3EA9" w:rsidRPr="001318A6">
        <w:rPr>
          <w:rFonts w:cs="Arial"/>
          <w:sz w:val="18"/>
          <w:szCs w:val="18"/>
          <w:rtl/>
        </w:rPr>
        <w:t>(</w:t>
      </w:r>
      <w:r w:rsidR="007B3EA9" w:rsidRPr="001318A6">
        <w:rPr>
          <w:rFonts w:cs="Arial" w:hint="cs"/>
          <w:sz w:val="18"/>
          <w:szCs w:val="18"/>
          <w:rtl/>
        </w:rPr>
        <w:t>פי</w:t>
      </w:r>
      <w:r w:rsidR="007B3EA9" w:rsidRPr="001318A6">
        <w:rPr>
          <w:rFonts w:cs="Arial"/>
          <w:sz w:val="18"/>
          <w:szCs w:val="18"/>
          <w:rtl/>
        </w:rPr>
        <w:t xml:space="preserve">' </w:t>
      </w:r>
      <w:r w:rsidR="007B3EA9" w:rsidRPr="001318A6">
        <w:rPr>
          <w:rFonts w:cs="Arial" w:hint="cs"/>
          <w:sz w:val="18"/>
          <w:szCs w:val="18"/>
          <w:rtl/>
        </w:rPr>
        <w:t>המים</w:t>
      </w:r>
      <w:r w:rsidR="007B3EA9" w:rsidRPr="001318A6">
        <w:rPr>
          <w:rFonts w:cs="Arial"/>
          <w:sz w:val="18"/>
          <w:szCs w:val="18"/>
          <w:rtl/>
        </w:rPr>
        <w:t xml:space="preserve"> </w:t>
      </w:r>
      <w:r w:rsidR="007B3EA9" w:rsidRPr="001318A6">
        <w:rPr>
          <w:rFonts w:cs="Arial" w:hint="cs"/>
          <w:sz w:val="18"/>
          <w:szCs w:val="18"/>
          <w:rtl/>
        </w:rPr>
        <w:t>היוצאים</w:t>
      </w:r>
      <w:r w:rsidR="007B3EA9" w:rsidRPr="001318A6">
        <w:rPr>
          <w:rFonts w:cs="Arial"/>
          <w:sz w:val="18"/>
          <w:szCs w:val="18"/>
          <w:rtl/>
        </w:rPr>
        <w:t xml:space="preserve"> </w:t>
      </w:r>
      <w:r w:rsidR="007B3EA9" w:rsidRPr="001318A6">
        <w:rPr>
          <w:rFonts w:cs="Arial" w:hint="cs"/>
          <w:sz w:val="18"/>
          <w:szCs w:val="18"/>
          <w:rtl/>
        </w:rPr>
        <w:t>מהזיתים</w:t>
      </w:r>
      <w:r w:rsidR="007B3EA9" w:rsidRPr="001318A6">
        <w:rPr>
          <w:rFonts w:cs="Arial"/>
          <w:sz w:val="18"/>
          <w:szCs w:val="18"/>
          <w:rtl/>
        </w:rPr>
        <w:t xml:space="preserve"> </w:t>
      </w:r>
      <w:r w:rsidR="007B3EA9" w:rsidRPr="001318A6">
        <w:rPr>
          <w:rFonts w:cs="Arial" w:hint="cs"/>
          <w:sz w:val="18"/>
          <w:szCs w:val="18"/>
          <w:rtl/>
        </w:rPr>
        <w:t>בתחילת</w:t>
      </w:r>
      <w:r w:rsidR="007B3EA9" w:rsidRPr="001318A6">
        <w:rPr>
          <w:rFonts w:cs="Arial"/>
          <w:sz w:val="18"/>
          <w:szCs w:val="18"/>
          <w:rtl/>
        </w:rPr>
        <w:t xml:space="preserve"> </w:t>
      </w:r>
      <w:r w:rsidR="007B3EA9" w:rsidRPr="001318A6">
        <w:rPr>
          <w:rFonts w:cs="Arial" w:hint="cs"/>
          <w:sz w:val="18"/>
          <w:szCs w:val="18"/>
          <w:rtl/>
        </w:rPr>
        <w:t>טעינת</w:t>
      </w:r>
      <w:r w:rsidR="007B3EA9" w:rsidRPr="001318A6">
        <w:rPr>
          <w:rFonts w:cs="Arial"/>
          <w:sz w:val="18"/>
          <w:szCs w:val="18"/>
          <w:rtl/>
        </w:rPr>
        <w:t xml:space="preserve"> </w:t>
      </w:r>
      <w:r w:rsidR="007B3EA9" w:rsidRPr="001318A6">
        <w:rPr>
          <w:rFonts w:cs="Arial" w:hint="cs"/>
          <w:sz w:val="18"/>
          <w:szCs w:val="18"/>
          <w:rtl/>
        </w:rPr>
        <w:t>הזיתים</w:t>
      </w:r>
      <w:r w:rsidR="007B3EA9" w:rsidRPr="001318A6">
        <w:rPr>
          <w:rFonts w:cs="Arial"/>
          <w:sz w:val="18"/>
          <w:szCs w:val="18"/>
          <w:rtl/>
        </w:rPr>
        <w:t xml:space="preserve"> </w:t>
      </w:r>
      <w:r w:rsidR="007B3EA9" w:rsidRPr="001318A6">
        <w:rPr>
          <w:rFonts w:cs="Arial" w:hint="cs"/>
          <w:sz w:val="18"/>
          <w:szCs w:val="18"/>
          <w:rtl/>
        </w:rPr>
        <w:t>ויש</w:t>
      </w:r>
      <w:r w:rsidR="007B3EA9" w:rsidRPr="001318A6">
        <w:rPr>
          <w:rFonts w:cs="Arial"/>
          <w:sz w:val="18"/>
          <w:szCs w:val="18"/>
          <w:rtl/>
        </w:rPr>
        <w:t xml:space="preserve"> </w:t>
      </w:r>
      <w:r w:rsidR="007B3EA9" w:rsidRPr="001318A6">
        <w:rPr>
          <w:rFonts w:cs="Arial" w:hint="cs"/>
          <w:sz w:val="18"/>
          <w:szCs w:val="18"/>
          <w:rtl/>
        </w:rPr>
        <w:t>בהן</w:t>
      </w:r>
      <w:r w:rsidR="007B3EA9" w:rsidRPr="001318A6">
        <w:rPr>
          <w:rFonts w:cs="Arial"/>
          <w:sz w:val="18"/>
          <w:szCs w:val="18"/>
          <w:rtl/>
        </w:rPr>
        <w:t xml:space="preserve"> </w:t>
      </w:r>
      <w:r w:rsidR="007B3EA9" w:rsidRPr="001318A6">
        <w:rPr>
          <w:rFonts w:cs="Arial" w:hint="cs"/>
          <w:sz w:val="18"/>
          <w:szCs w:val="18"/>
          <w:rtl/>
        </w:rPr>
        <w:t>צחצוחי</w:t>
      </w:r>
      <w:r w:rsidR="007B3EA9" w:rsidRPr="001318A6">
        <w:rPr>
          <w:rFonts w:cs="Arial"/>
          <w:sz w:val="18"/>
          <w:szCs w:val="18"/>
          <w:rtl/>
        </w:rPr>
        <w:t xml:space="preserve"> </w:t>
      </w:r>
      <w:r w:rsidR="007B3EA9" w:rsidRPr="001318A6">
        <w:rPr>
          <w:rFonts w:cs="Arial" w:hint="cs"/>
          <w:sz w:val="18"/>
          <w:szCs w:val="18"/>
          <w:rtl/>
        </w:rPr>
        <w:t>שמן</w:t>
      </w:r>
      <w:r w:rsidR="007B3EA9" w:rsidRPr="001318A6">
        <w:rPr>
          <w:rFonts w:cs="Arial"/>
          <w:sz w:val="18"/>
          <w:szCs w:val="18"/>
          <w:rtl/>
        </w:rPr>
        <w:t>)</w:t>
      </w:r>
      <w:r w:rsidR="007B3EA9" w:rsidRPr="007B3EA9">
        <w:rPr>
          <w:rFonts w:cs="Arial"/>
          <w:sz w:val="20"/>
          <w:szCs w:val="20"/>
          <w:rtl/>
        </w:rPr>
        <w:t xml:space="preserve"> </w:t>
      </w:r>
      <w:r w:rsidR="007B3EA9" w:rsidRPr="007B3EA9">
        <w:rPr>
          <w:rFonts w:cs="Arial" w:hint="cs"/>
          <w:sz w:val="20"/>
          <w:szCs w:val="20"/>
          <w:rtl/>
        </w:rPr>
        <w:t>ושינו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מכמות</w:t>
      </w:r>
      <w:r w:rsidR="007B3EA9" w:rsidRPr="007B3EA9">
        <w:rPr>
          <w:rFonts w:cs="Arial"/>
          <w:sz w:val="20"/>
          <w:szCs w:val="20"/>
          <w:rtl/>
        </w:rPr>
        <w:t xml:space="preserve"> </w:t>
      </w:r>
      <w:r w:rsidR="007B3EA9" w:rsidRPr="007B3EA9">
        <w:rPr>
          <w:rFonts w:cs="Arial" w:hint="cs"/>
          <w:sz w:val="20"/>
          <w:szCs w:val="20"/>
          <w:rtl/>
        </w:rPr>
        <w:t>שהיה</w:t>
      </w:r>
      <w:r w:rsidR="007B3EA9" w:rsidRPr="007B3EA9">
        <w:rPr>
          <w:rFonts w:cs="Arial"/>
          <w:sz w:val="20"/>
          <w:szCs w:val="20"/>
          <w:rtl/>
        </w:rPr>
        <w:t xml:space="preserve">, </w:t>
      </w:r>
      <w:r w:rsidR="007B3EA9" w:rsidRPr="007B3EA9">
        <w:rPr>
          <w:rFonts w:cs="Arial" w:hint="cs"/>
          <w:sz w:val="20"/>
          <w:szCs w:val="20"/>
          <w:rtl/>
        </w:rPr>
        <w:t>נפסל</w:t>
      </w:r>
      <w:r w:rsidR="007B3EA9" w:rsidRPr="007B3EA9">
        <w:rPr>
          <w:rFonts w:cs="Arial"/>
          <w:sz w:val="20"/>
          <w:szCs w:val="20"/>
          <w:rtl/>
        </w:rPr>
        <w:t xml:space="preserve">. </w:t>
      </w:r>
      <w:r w:rsidR="007B3EA9" w:rsidRPr="007B3EA9">
        <w:rPr>
          <w:rFonts w:cs="Arial" w:hint="cs"/>
          <w:sz w:val="20"/>
          <w:szCs w:val="20"/>
          <w:rtl/>
        </w:rPr>
        <w:t>כיצד</w:t>
      </w:r>
      <w:r w:rsidR="007B3EA9" w:rsidRPr="007B3EA9">
        <w:rPr>
          <w:rFonts w:cs="Arial"/>
          <w:sz w:val="20"/>
          <w:szCs w:val="20"/>
          <w:rtl/>
        </w:rPr>
        <w:t xml:space="preserve"> </w:t>
      </w:r>
      <w:r w:rsidR="007B3EA9" w:rsidRPr="007B3EA9">
        <w:rPr>
          <w:rFonts w:cs="Arial" w:hint="cs"/>
          <w:sz w:val="20"/>
          <w:szCs w:val="20"/>
          <w:rtl/>
        </w:rPr>
        <w:t>יעשה</w:t>
      </w:r>
      <w:r w:rsidR="007B3EA9" w:rsidRPr="007B3EA9">
        <w:rPr>
          <w:rFonts w:cs="Arial"/>
          <w:sz w:val="20"/>
          <w:szCs w:val="20"/>
          <w:rtl/>
        </w:rPr>
        <w:t xml:space="preserve">, </w:t>
      </w:r>
      <w:r w:rsidR="007B3EA9" w:rsidRPr="007B3EA9">
        <w:rPr>
          <w:rFonts w:cs="Arial" w:hint="cs"/>
          <w:sz w:val="20"/>
          <w:szCs w:val="20"/>
          <w:rtl/>
        </w:rPr>
        <w:t>אם</w:t>
      </w:r>
      <w:r w:rsidR="007B3EA9" w:rsidRPr="007B3EA9">
        <w:rPr>
          <w:rFonts w:cs="Arial"/>
          <w:sz w:val="20"/>
          <w:szCs w:val="20"/>
          <w:rtl/>
        </w:rPr>
        <w:t xml:space="preserve"> </w:t>
      </w:r>
      <w:r w:rsidR="007B3EA9" w:rsidRPr="007B3EA9">
        <w:rPr>
          <w:rFonts w:cs="Arial" w:hint="cs"/>
          <w:sz w:val="20"/>
          <w:szCs w:val="20"/>
          <w:rtl/>
        </w:rPr>
        <w:t>הוא</w:t>
      </w:r>
      <w:r w:rsidR="007B3EA9" w:rsidRPr="007B3EA9">
        <w:rPr>
          <w:rFonts w:cs="Arial"/>
          <w:sz w:val="20"/>
          <w:szCs w:val="20"/>
          <w:rtl/>
        </w:rPr>
        <w:t xml:space="preserve"> </w:t>
      </w:r>
      <w:r w:rsidR="007B3EA9" w:rsidRPr="007B3EA9">
        <w:rPr>
          <w:rFonts w:cs="Arial" w:hint="cs"/>
          <w:sz w:val="20"/>
          <w:szCs w:val="20"/>
          <w:rtl/>
        </w:rPr>
        <w:t>חסר</w:t>
      </w:r>
      <w:r w:rsidR="007B3EA9" w:rsidRPr="007B3EA9">
        <w:rPr>
          <w:rFonts w:cs="Arial"/>
          <w:sz w:val="20"/>
          <w:szCs w:val="20"/>
          <w:rtl/>
        </w:rPr>
        <w:t xml:space="preserve"> </w:t>
      </w:r>
      <w:r w:rsidR="007B3EA9" w:rsidRPr="007B3EA9">
        <w:rPr>
          <w:rFonts w:cs="Arial" w:hint="cs"/>
          <w:sz w:val="20"/>
          <w:szCs w:val="20"/>
          <w:rtl/>
        </w:rPr>
        <w:t>ימתין</w:t>
      </w:r>
      <w:r w:rsidR="007B3EA9" w:rsidRPr="007B3EA9">
        <w:rPr>
          <w:rFonts w:cs="Arial"/>
          <w:sz w:val="20"/>
          <w:szCs w:val="20"/>
          <w:rtl/>
        </w:rPr>
        <w:t xml:space="preserve"> </w:t>
      </w:r>
      <w:r w:rsidR="007B3EA9" w:rsidRPr="007B3EA9">
        <w:rPr>
          <w:rFonts w:cs="Arial" w:hint="cs"/>
          <w:sz w:val="20"/>
          <w:szCs w:val="20"/>
          <w:rtl/>
        </w:rPr>
        <w:t>לו</w:t>
      </w:r>
      <w:r w:rsidR="007B3EA9" w:rsidRPr="007B3EA9">
        <w:rPr>
          <w:rFonts w:cs="Arial"/>
          <w:sz w:val="20"/>
          <w:szCs w:val="20"/>
          <w:rtl/>
        </w:rPr>
        <w:t xml:space="preserve"> </w:t>
      </w:r>
      <w:r w:rsidR="007B3EA9" w:rsidRPr="007B3EA9">
        <w:rPr>
          <w:rFonts w:cs="Arial" w:hint="cs"/>
          <w:sz w:val="20"/>
          <w:szCs w:val="20"/>
          <w:rtl/>
        </w:rPr>
        <w:t>עד</w:t>
      </w:r>
      <w:r w:rsidR="007B3EA9" w:rsidRPr="007B3EA9">
        <w:rPr>
          <w:rFonts w:cs="Arial"/>
          <w:sz w:val="20"/>
          <w:szCs w:val="20"/>
          <w:rtl/>
        </w:rPr>
        <w:t xml:space="preserve"> </w:t>
      </w:r>
      <w:r w:rsidR="007B3EA9" w:rsidRPr="007B3EA9">
        <w:rPr>
          <w:rFonts w:cs="Arial" w:hint="cs"/>
          <w:sz w:val="20"/>
          <w:szCs w:val="20"/>
          <w:rtl/>
        </w:rPr>
        <w:t>שירדו</w:t>
      </w:r>
      <w:r w:rsidR="007B3EA9" w:rsidRPr="007B3EA9">
        <w:rPr>
          <w:rFonts w:cs="Arial"/>
          <w:sz w:val="20"/>
          <w:szCs w:val="20"/>
          <w:rtl/>
        </w:rPr>
        <w:t xml:space="preserve"> </w:t>
      </w:r>
      <w:r w:rsidR="007B3EA9" w:rsidRPr="007B3EA9">
        <w:rPr>
          <w:rFonts w:cs="Arial" w:hint="cs"/>
          <w:sz w:val="20"/>
          <w:szCs w:val="20"/>
          <w:rtl/>
        </w:rPr>
        <w:t>גשמים</w:t>
      </w:r>
      <w:r w:rsidR="007B3EA9" w:rsidRPr="007B3EA9">
        <w:rPr>
          <w:rFonts w:cs="Arial"/>
          <w:sz w:val="20"/>
          <w:szCs w:val="20"/>
          <w:rtl/>
        </w:rPr>
        <w:t xml:space="preserve"> </w:t>
      </w:r>
      <w:r w:rsidR="007B3EA9" w:rsidRPr="007B3EA9">
        <w:rPr>
          <w:rFonts w:cs="Arial" w:hint="cs"/>
          <w:sz w:val="20"/>
          <w:szCs w:val="20"/>
          <w:rtl/>
        </w:rPr>
        <w:t>ויתמלא</w:t>
      </w:r>
      <w:r w:rsidR="007B3EA9" w:rsidRPr="007B3EA9">
        <w:rPr>
          <w:rFonts w:cs="Arial"/>
          <w:sz w:val="20"/>
          <w:szCs w:val="20"/>
          <w:rtl/>
        </w:rPr>
        <w:t xml:space="preserve"> </w:t>
      </w:r>
      <w:r w:rsidR="007B3EA9" w:rsidRPr="007B3EA9">
        <w:rPr>
          <w:rFonts w:cs="Arial" w:hint="cs"/>
          <w:sz w:val="20"/>
          <w:szCs w:val="20"/>
          <w:rtl/>
        </w:rPr>
        <w:t>ויחזרו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למראה</w:t>
      </w:r>
      <w:r w:rsidR="007B3EA9" w:rsidRPr="007B3EA9">
        <w:rPr>
          <w:rFonts w:cs="Arial"/>
          <w:sz w:val="20"/>
          <w:szCs w:val="20"/>
          <w:rtl/>
        </w:rPr>
        <w:t xml:space="preserve"> </w:t>
      </w:r>
      <w:r w:rsidR="007B3EA9" w:rsidRPr="007B3EA9">
        <w:rPr>
          <w:rFonts w:cs="Arial" w:hint="cs"/>
          <w:sz w:val="20"/>
          <w:szCs w:val="20"/>
          <w:rtl/>
        </w:rPr>
        <w:t>מים</w:t>
      </w:r>
      <w:r w:rsidR="007B3EA9" w:rsidRPr="007B3EA9">
        <w:rPr>
          <w:rFonts w:cs="Arial"/>
          <w:sz w:val="20"/>
          <w:szCs w:val="20"/>
          <w:rtl/>
        </w:rPr>
        <w:t xml:space="preserve">; </w:t>
      </w:r>
      <w:r w:rsidR="007B3EA9" w:rsidRPr="007B3EA9">
        <w:rPr>
          <w:rFonts w:cs="Arial" w:hint="cs"/>
          <w:sz w:val="20"/>
          <w:szCs w:val="20"/>
          <w:rtl/>
        </w:rPr>
        <w:t>ואם</w:t>
      </w:r>
      <w:r w:rsidR="007B3EA9" w:rsidRPr="007B3EA9">
        <w:rPr>
          <w:rFonts w:cs="Arial"/>
          <w:sz w:val="20"/>
          <w:szCs w:val="20"/>
          <w:rtl/>
        </w:rPr>
        <w:t xml:space="preserve"> </w:t>
      </w:r>
      <w:r w:rsidR="007B3EA9" w:rsidRPr="007B3EA9">
        <w:rPr>
          <w:rFonts w:cs="Arial" w:hint="cs"/>
          <w:sz w:val="20"/>
          <w:szCs w:val="20"/>
          <w:rtl/>
        </w:rPr>
        <w:t>יש</w:t>
      </w:r>
      <w:r w:rsidR="007B3EA9" w:rsidRPr="007B3EA9">
        <w:rPr>
          <w:rFonts w:cs="Arial"/>
          <w:sz w:val="20"/>
          <w:szCs w:val="20"/>
          <w:rtl/>
        </w:rPr>
        <w:t xml:space="preserve"> </w:t>
      </w:r>
      <w:r w:rsidR="007B3EA9" w:rsidRPr="007B3EA9">
        <w:rPr>
          <w:rFonts w:cs="Arial" w:hint="cs"/>
          <w:sz w:val="20"/>
          <w:szCs w:val="20"/>
          <w:rtl/>
        </w:rPr>
        <w:t>בו</w:t>
      </w:r>
      <w:r w:rsidR="007B3EA9" w:rsidRPr="007B3EA9">
        <w:rPr>
          <w:rFonts w:cs="Arial"/>
          <w:sz w:val="20"/>
          <w:szCs w:val="20"/>
          <w:rtl/>
        </w:rPr>
        <w:t xml:space="preserve"> </w:t>
      </w:r>
      <w:r w:rsidR="007B3EA9" w:rsidRPr="007B3EA9">
        <w:rPr>
          <w:rFonts w:cs="Arial" w:hint="cs"/>
          <w:sz w:val="20"/>
          <w:szCs w:val="20"/>
          <w:rtl/>
        </w:rPr>
        <w:t>מ</w:t>
      </w:r>
      <w:r w:rsidR="007B3EA9" w:rsidRPr="007B3EA9">
        <w:rPr>
          <w:rFonts w:cs="Arial"/>
          <w:sz w:val="20"/>
          <w:szCs w:val="20"/>
          <w:rtl/>
        </w:rPr>
        <w:t xml:space="preserve">' </w:t>
      </w:r>
      <w:r w:rsidR="007B3EA9" w:rsidRPr="007B3EA9">
        <w:rPr>
          <w:rFonts w:cs="Arial" w:hint="cs"/>
          <w:sz w:val="20"/>
          <w:szCs w:val="20"/>
          <w:rtl/>
        </w:rPr>
        <w:t>סאה</w:t>
      </w:r>
      <w:r w:rsidR="007B3EA9" w:rsidRPr="007B3EA9">
        <w:rPr>
          <w:rFonts w:cs="Arial"/>
          <w:sz w:val="20"/>
          <w:szCs w:val="20"/>
          <w:rtl/>
        </w:rPr>
        <w:t xml:space="preserve"> </w:t>
      </w:r>
      <w:r w:rsidR="007B3EA9" w:rsidRPr="007B3EA9">
        <w:rPr>
          <w:rFonts w:cs="Arial" w:hint="cs"/>
          <w:sz w:val="20"/>
          <w:szCs w:val="20"/>
          <w:rtl/>
        </w:rPr>
        <w:t>שאינו</w:t>
      </w:r>
      <w:r w:rsidR="007B3EA9" w:rsidRPr="007B3EA9">
        <w:rPr>
          <w:rFonts w:cs="Arial"/>
          <w:sz w:val="20"/>
          <w:szCs w:val="20"/>
          <w:rtl/>
        </w:rPr>
        <w:t xml:space="preserve"> </w:t>
      </w:r>
      <w:r w:rsidR="007B3EA9" w:rsidRPr="007B3EA9">
        <w:rPr>
          <w:rFonts w:cs="Arial" w:hint="cs"/>
          <w:sz w:val="20"/>
          <w:szCs w:val="20"/>
          <w:rtl/>
        </w:rPr>
        <w:t>נפסל</w:t>
      </w:r>
      <w:r w:rsidR="007B3EA9" w:rsidRPr="007B3EA9">
        <w:rPr>
          <w:rFonts w:cs="Arial"/>
          <w:sz w:val="20"/>
          <w:szCs w:val="20"/>
          <w:rtl/>
        </w:rPr>
        <w:t xml:space="preserve"> </w:t>
      </w:r>
      <w:r w:rsidR="007B3EA9" w:rsidRPr="007B3EA9">
        <w:rPr>
          <w:rFonts w:cs="Arial" w:hint="cs"/>
          <w:sz w:val="20"/>
          <w:szCs w:val="20"/>
          <w:rtl/>
        </w:rPr>
        <w:t>עוד</w:t>
      </w:r>
      <w:r w:rsidR="007B3EA9" w:rsidRPr="007B3EA9">
        <w:rPr>
          <w:rFonts w:cs="Arial"/>
          <w:sz w:val="20"/>
          <w:szCs w:val="20"/>
          <w:rtl/>
        </w:rPr>
        <w:t xml:space="preserve"> </w:t>
      </w:r>
      <w:r w:rsidR="007B3EA9" w:rsidRPr="007B3EA9">
        <w:rPr>
          <w:rFonts w:cs="Arial" w:hint="cs"/>
          <w:sz w:val="20"/>
          <w:szCs w:val="20"/>
          <w:rtl/>
        </w:rPr>
        <w:t>בשאיבה</w:t>
      </w:r>
      <w:r w:rsidR="007B3EA9" w:rsidRPr="007B3EA9">
        <w:rPr>
          <w:rFonts w:cs="Arial"/>
          <w:sz w:val="20"/>
          <w:szCs w:val="20"/>
          <w:rtl/>
        </w:rPr>
        <w:t xml:space="preserve">, </w:t>
      </w:r>
      <w:r w:rsidR="007B3EA9" w:rsidRPr="007B3EA9">
        <w:rPr>
          <w:rFonts w:cs="Arial" w:hint="cs"/>
          <w:sz w:val="20"/>
          <w:szCs w:val="20"/>
          <w:rtl/>
        </w:rPr>
        <w:t>ימלא</w:t>
      </w:r>
      <w:r w:rsidR="007B3EA9" w:rsidRPr="007B3EA9">
        <w:rPr>
          <w:rFonts w:cs="Arial"/>
          <w:sz w:val="20"/>
          <w:szCs w:val="20"/>
          <w:rtl/>
        </w:rPr>
        <w:t xml:space="preserve"> </w:t>
      </w:r>
      <w:r w:rsidR="007B3EA9" w:rsidRPr="007B3EA9">
        <w:rPr>
          <w:rFonts w:cs="Arial" w:hint="cs"/>
          <w:sz w:val="20"/>
          <w:szCs w:val="20"/>
          <w:rtl/>
        </w:rPr>
        <w:t>בכתף</w:t>
      </w:r>
      <w:r w:rsidR="007B3EA9" w:rsidRPr="007B3EA9">
        <w:rPr>
          <w:rFonts w:cs="Arial"/>
          <w:sz w:val="20"/>
          <w:szCs w:val="20"/>
          <w:rtl/>
        </w:rPr>
        <w:t xml:space="preserve"> </w:t>
      </w:r>
      <w:r w:rsidR="007B3EA9" w:rsidRPr="007B3EA9">
        <w:rPr>
          <w:rFonts w:cs="Arial" w:hint="cs"/>
          <w:sz w:val="20"/>
          <w:szCs w:val="20"/>
          <w:rtl/>
        </w:rPr>
        <w:t>ויתן</w:t>
      </w:r>
      <w:r w:rsidR="007B3EA9" w:rsidRPr="007B3EA9">
        <w:rPr>
          <w:rFonts w:cs="Arial"/>
          <w:sz w:val="20"/>
          <w:szCs w:val="20"/>
          <w:rtl/>
        </w:rPr>
        <w:t xml:space="preserve"> </w:t>
      </w:r>
      <w:r w:rsidR="007B3EA9" w:rsidRPr="007B3EA9">
        <w:rPr>
          <w:rFonts w:cs="Arial" w:hint="cs"/>
          <w:sz w:val="20"/>
          <w:szCs w:val="20"/>
          <w:rtl/>
        </w:rPr>
        <w:t>לתוכו</w:t>
      </w:r>
      <w:r w:rsidR="007B3EA9" w:rsidRPr="007B3EA9">
        <w:rPr>
          <w:rFonts w:cs="Arial"/>
          <w:sz w:val="20"/>
          <w:szCs w:val="20"/>
          <w:rtl/>
        </w:rPr>
        <w:t xml:space="preserve"> </w:t>
      </w:r>
      <w:r w:rsidR="007B3EA9" w:rsidRPr="007B3EA9">
        <w:rPr>
          <w:rFonts w:cs="Arial" w:hint="cs"/>
          <w:sz w:val="20"/>
          <w:szCs w:val="20"/>
          <w:rtl/>
        </w:rPr>
        <w:t>עד</w:t>
      </w:r>
      <w:r w:rsidR="007B3EA9" w:rsidRPr="007B3EA9">
        <w:rPr>
          <w:rFonts w:cs="Arial"/>
          <w:sz w:val="20"/>
          <w:szCs w:val="20"/>
          <w:rtl/>
        </w:rPr>
        <w:t xml:space="preserve"> </w:t>
      </w:r>
      <w:r w:rsidR="007B3EA9" w:rsidRPr="007B3EA9">
        <w:rPr>
          <w:rFonts w:cs="Arial" w:hint="cs"/>
          <w:sz w:val="20"/>
          <w:szCs w:val="20"/>
          <w:rtl/>
        </w:rPr>
        <w:t>שיחזרו</w:t>
      </w:r>
      <w:r w:rsidR="007B3EA9" w:rsidRPr="007B3EA9">
        <w:rPr>
          <w:rFonts w:cs="Arial"/>
          <w:sz w:val="20"/>
          <w:szCs w:val="20"/>
          <w:rtl/>
        </w:rPr>
        <w:t xml:space="preserve"> </w:t>
      </w:r>
      <w:r w:rsidR="007B3EA9" w:rsidRPr="007B3EA9">
        <w:rPr>
          <w:rFonts w:cs="Arial" w:hint="cs"/>
          <w:sz w:val="20"/>
          <w:szCs w:val="20"/>
          <w:rtl/>
        </w:rPr>
        <w:t>מראיו</w:t>
      </w:r>
      <w:r w:rsidR="007B3EA9" w:rsidRPr="007B3EA9">
        <w:rPr>
          <w:rFonts w:cs="Arial"/>
          <w:sz w:val="20"/>
          <w:szCs w:val="20"/>
          <w:rtl/>
        </w:rPr>
        <w:t xml:space="preserve"> </w:t>
      </w:r>
      <w:r w:rsidR="007B3EA9" w:rsidRPr="007B3EA9">
        <w:rPr>
          <w:rFonts w:cs="Arial" w:hint="cs"/>
          <w:sz w:val="20"/>
          <w:szCs w:val="20"/>
          <w:rtl/>
        </w:rPr>
        <w:t>למראה</w:t>
      </w:r>
      <w:r w:rsidR="007B3EA9" w:rsidRPr="007B3EA9">
        <w:rPr>
          <w:rFonts w:cs="Arial"/>
          <w:sz w:val="20"/>
          <w:szCs w:val="20"/>
          <w:rtl/>
        </w:rPr>
        <w:t xml:space="preserve"> </w:t>
      </w:r>
      <w:r w:rsidR="007B3EA9" w:rsidRPr="007B3EA9">
        <w:rPr>
          <w:rFonts w:cs="Arial" w:hint="cs"/>
          <w:sz w:val="20"/>
          <w:szCs w:val="20"/>
          <w:rtl/>
        </w:rPr>
        <w:t>המים</w:t>
      </w:r>
      <w:r w:rsidR="007B3EA9" w:rsidRPr="007B3EA9">
        <w:rPr>
          <w:rFonts w:cs="Arial"/>
          <w:sz w:val="20"/>
          <w:szCs w:val="20"/>
          <w:rtl/>
        </w:rPr>
        <w:t>.</w:t>
      </w:r>
      <w:r w:rsidR="007B3EA9">
        <w:rPr>
          <w:rFonts w:cs="Arial" w:hint="cs"/>
          <w:sz w:val="20"/>
          <w:szCs w:val="20"/>
          <w:rtl/>
        </w:rPr>
        <w:t>"</w:t>
      </w:r>
    </w:p>
    <w:p w:rsidR="00E956AC" w:rsidRPr="00E956AC" w:rsidRDefault="00E956AC" w:rsidP="00B534B3">
      <w:pPr>
        <w:rPr>
          <w:sz w:val="20"/>
          <w:szCs w:val="20"/>
          <w:rtl/>
        </w:rPr>
      </w:pPr>
      <w:r w:rsidRPr="00E956AC">
        <w:rPr>
          <w:rFonts w:hint="cs"/>
          <w:b/>
          <w:bCs/>
          <w:sz w:val="20"/>
          <w:szCs w:val="20"/>
          <w:rtl/>
        </w:rPr>
        <w:t>שינוי מראה ע"י אבקות וכדומה</w:t>
      </w:r>
      <w:r>
        <w:rPr>
          <w:rFonts w:hint="cs"/>
          <w:b/>
          <w:bCs/>
          <w:sz w:val="20"/>
          <w:szCs w:val="20"/>
          <w:rtl/>
        </w:rPr>
        <w:br/>
      </w:r>
      <w:r>
        <w:rPr>
          <w:rFonts w:hint="cs"/>
          <w:sz w:val="20"/>
          <w:szCs w:val="20"/>
          <w:rtl/>
        </w:rPr>
        <w:t xml:space="preserve">א. </w:t>
      </w:r>
      <w:r w:rsidRPr="006D5F65">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כל מיחוי של גוף הדבר פוסל, אפילו מיחוי של אוכל וסמנים</w:t>
      </w:r>
      <w:r w:rsidR="00FA2A09">
        <w:rPr>
          <w:rFonts w:hint="cs"/>
          <w:sz w:val="20"/>
          <w:szCs w:val="20"/>
          <w:rtl/>
        </w:rPr>
        <w:t>. לפי"ז, מי צבע אינם פוסלים רק</w:t>
      </w:r>
      <w:r w:rsidR="00FA2A09">
        <w:rPr>
          <w:sz w:val="20"/>
          <w:szCs w:val="20"/>
          <w:rtl/>
        </w:rPr>
        <w:br/>
      </w:r>
      <w:r w:rsidR="00FA2A09">
        <w:rPr>
          <w:rFonts w:hint="cs"/>
          <w:sz w:val="20"/>
          <w:szCs w:val="20"/>
          <w:rtl/>
        </w:rPr>
        <w:t>אם גוף הצבע לא נימוח בהם.</w:t>
      </w:r>
      <w:r w:rsidR="00FA2A09">
        <w:rPr>
          <w:sz w:val="20"/>
          <w:szCs w:val="20"/>
          <w:rtl/>
        </w:rPr>
        <w:br/>
      </w:r>
      <w:r w:rsidR="00FA2A09">
        <w:rPr>
          <w:rFonts w:hint="cs"/>
          <w:sz w:val="20"/>
          <w:szCs w:val="20"/>
          <w:rtl/>
        </w:rPr>
        <w:t xml:space="preserve">ב. </w:t>
      </w:r>
      <w:r w:rsidR="00FA2A09" w:rsidRPr="006D5F65">
        <w:rPr>
          <w:rFonts w:hint="cs"/>
          <w:b/>
          <w:bCs/>
          <w:sz w:val="20"/>
          <w:szCs w:val="20"/>
          <w:rtl/>
        </w:rPr>
        <w:t>חזון איש</w:t>
      </w:r>
      <w:r w:rsidR="00FA2A09">
        <w:rPr>
          <w:rFonts w:hint="cs"/>
          <w:sz w:val="20"/>
          <w:szCs w:val="20"/>
          <w:rtl/>
        </w:rPr>
        <w:t xml:space="preserve"> </w:t>
      </w:r>
      <w:r w:rsidR="006D5F65">
        <w:rPr>
          <w:sz w:val="20"/>
          <w:szCs w:val="20"/>
          <w:rtl/>
        </w:rPr>
        <w:t>–</w:t>
      </w:r>
      <w:r w:rsidR="00FA2A09">
        <w:rPr>
          <w:rFonts w:hint="cs"/>
          <w:sz w:val="20"/>
          <w:szCs w:val="20"/>
          <w:rtl/>
        </w:rPr>
        <w:t xml:space="preserve"> </w:t>
      </w:r>
      <w:r w:rsidR="006D5F65">
        <w:rPr>
          <w:rFonts w:hint="cs"/>
          <w:sz w:val="20"/>
          <w:szCs w:val="20"/>
          <w:rtl/>
        </w:rPr>
        <w:t xml:space="preserve">אף אם נימוח גוף הצבע </w:t>
      </w:r>
      <w:r w:rsidR="006D5F65">
        <w:rPr>
          <w:sz w:val="20"/>
          <w:szCs w:val="20"/>
          <w:rtl/>
        </w:rPr>
        <w:t>–</w:t>
      </w:r>
      <w:r w:rsidR="006D5F65">
        <w:rPr>
          <w:rFonts w:hint="cs"/>
          <w:sz w:val="20"/>
          <w:szCs w:val="20"/>
          <w:rtl/>
        </w:rPr>
        <w:t xml:space="preserve"> המקווה כשר, כיוון שגם גוף הנימוח דינו כמראה בלבד, רק בשינוי הנעשה ע"י מי פירות</w:t>
      </w:r>
      <w:r w:rsidR="00B534B3">
        <w:rPr>
          <w:rFonts w:hint="cs"/>
          <w:sz w:val="20"/>
          <w:szCs w:val="20"/>
          <w:rtl/>
        </w:rPr>
        <w:t xml:space="preserve"> ויין</w:t>
      </w:r>
      <w:r w:rsidR="006D5F65">
        <w:rPr>
          <w:rFonts w:hint="cs"/>
          <w:sz w:val="20"/>
          <w:szCs w:val="20"/>
          <w:rtl/>
        </w:rPr>
        <w:t xml:space="preserve"> </w:t>
      </w:r>
      <w:r w:rsidR="00B534B3">
        <w:rPr>
          <w:rFonts w:hint="cs"/>
          <w:sz w:val="20"/>
          <w:szCs w:val="20"/>
          <w:rtl/>
        </w:rPr>
        <w:t>נפסל, כיוון שהמקווה אינו מקווה מים אלא מקווה מי פירות</w:t>
      </w:r>
      <w:r w:rsidR="006D5F65">
        <w:rPr>
          <w:rFonts w:hint="cs"/>
          <w:sz w:val="20"/>
          <w:szCs w:val="20"/>
          <w:rtl/>
        </w:rPr>
        <w:t>.</w:t>
      </w:r>
    </w:p>
    <w:p w:rsidR="001318A6" w:rsidRDefault="001318A6" w:rsidP="00767849">
      <w:pPr>
        <w:rPr>
          <w:sz w:val="20"/>
          <w:szCs w:val="20"/>
          <w:rtl/>
        </w:rPr>
      </w:pPr>
      <w:r>
        <w:rPr>
          <w:rFonts w:hint="cs"/>
          <w:b/>
          <w:bCs/>
          <w:sz w:val="20"/>
          <w:szCs w:val="20"/>
          <w:rtl/>
        </w:rPr>
        <w:t>הסבר</w:t>
      </w:r>
      <w:r>
        <w:rPr>
          <w:b/>
          <w:bCs/>
          <w:sz w:val="20"/>
          <w:szCs w:val="20"/>
          <w:rtl/>
        </w:rPr>
        <w:br/>
      </w:r>
      <w:r>
        <w:rPr>
          <w:rFonts w:hint="cs"/>
          <w:sz w:val="20"/>
          <w:szCs w:val="20"/>
          <w:rtl/>
        </w:rPr>
        <w:t>א. החילוק בין מי צבע למי מוחל מבואר לעיל, מי צבע אין בהם ממש, מוחל יש בו ממש ולכן פוסל.</w:t>
      </w:r>
      <w:r>
        <w:rPr>
          <w:sz w:val="20"/>
          <w:szCs w:val="20"/>
          <w:rtl/>
        </w:rPr>
        <w:br/>
      </w:r>
      <w:r>
        <w:rPr>
          <w:rFonts w:hint="cs"/>
          <w:sz w:val="20"/>
          <w:szCs w:val="20"/>
          <w:rtl/>
        </w:rPr>
        <w:t xml:space="preserve">ב. דברי </w:t>
      </w:r>
      <w:r w:rsidRPr="001318A6">
        <w:rPr>
          <w:rFonts w:hint="cs"/>
          <w:b/>
          <w:bCs/>
          <w:sz w:val="20"/>
          <w:szCs w:val="20"/>
          <w:rtl/>
        </w:rPr>
        <w:t xml:space="preserve">המחבר </w:t>
      </w:r>
      <w:r>
        <w:rPr>
          <w:rFonts w:hint="cs"/>
          <w:sz w:val="20"/>
          <w:szCs w:val="20"/>
          <w:rtl/>
        </w:rPr>
        <w:t>שכתב "</w:t>
      </w:r>
      <w:r w:rsidRPr="001318A6">
        <w:rPr>
          <w:rFonts w:hint="cs"/>
          <w:sz w:val="20"/>
          <w:szCs w:val="20"/>
          <w:u w:val="single"/>
          <w:rtl/>
        </w:rPr>
        <w:t>אבל</w:t>
      </w:r>
      <w:r>
        <w:rPr>
          <w:rFonts w:hint="cs"/>
          <w:sz w:val="20"/>
          <w:szCs w:val="20"/>
          <w:rtl/>
        </w:rPr>
        <w:t xml:space="preserve"> המקווה השלם וכו" אינם מובנים, לכאורה לא שייך לומר 'אבל', שהרי מכוח מה שכתב לעיל בסמוך שמי צבע דינם כמים ולא כיין, לכן אינם פוסלים בשינוי מראה ומה שייך לומר 'אבל'?</w:t>
      </w:r>
      <w:r>
        <w:rPr>
          <w:rFonts w:hint="cs"/>
          <w:sz w:val="20"/>
          <w:szCs w:val="20"/>
          <w:rtl/>
        </w:rPr>
        <w:br/>
        <w:t>ויש לומר, שהיתה הוה אמינא לומר שלחומרה נתנו למים אלו די</w:t>
      </w:r>
      <w:r w:rsidR="00767849">
        <w:rPr>
          <w:rFonts w:hint="cs"/>
          <w:sz w:val="20"/>
          <w:szCs w:val="20"/>
          <w:rtl/>
        </w:rPr>
        <w:t>ן</w:t>
      </w:r>
      <w:r>
        <w:rPr>
          <w:rFonts w:hint="cs"/>
          <w:sz w:val="20"/>
          <w:szCs w:val="20"/>
          <w:rtl/>
        </w:rPr>
        <w:t xml:space="preserve"> מים לפסול בג' לוגים וכן נתנו להם חומרה להיחשב כיין ויפסלו בשינוי מראה, קמ"ל, ולכן נאמר ''אבל', שאין להם ב' חומרות, </w:t>
      </w:r>
      <w:r w:rsidRPr="001318A6">
        <w:rPr>
          <w:rFonts w:hint="cs"/>
          <w:b/>
          <w:bCs/>
          <w:sz w:val="20"/>
          <w:szCs w:val="20"/>
          <w:rtl/>
        </w:rPr>
        <w:t>ט"ז</w:t>
      </w:r>
      <w:r>
        <w:rPr>
          <w:rFonts w:hint="cs"/>
          <w:sz w:val="20"/>
          <w:szCs w:val="20"/>
          <w:rtl/>
        </w:rPr>
        <w:t>.</w:t>
      </w:r>
      <w:r w:rsidR="00186A2D">
        <w:rPr>
          <w:rFonts w:hint="cs"/>
          <w:sz w:val="20"/>
          <w:szCs w:val="20"/>
          <w:rtl/>
        </w:rPr>
        <w:br/>
        <w:t xml:space="preserve">ג. מה שפסק </w:t>
      </w:r>
      <w:r w:rsidR="00186A2D" w:rsidRPr="00186A2D">
        <w:rPr>
          <w:rFonts w:hint="cs"/>
          <w:b/>
          <w:bCs/>
          <w:sz w:val="20"/>
          <w:szCs w:val="20"/>
          <w:rtl/>
        </w:rPr>
        <w:t>המחבר</w:t>
      </w:r>
      <w:r w:rsidR="00186A2D">
        <w:rPr>
          <w:rFonts w:hint="cs"/>
          <w:sz w:val="20"/>
          <w:szCs w:val="20"/>
          <w:rtl/>
        </w:rPr>
        <w:t xml:space="preserve"> שאם אין במקווה מ' סאה יש להמתין למי גשמים אינו מובן, הרי בלאו הכי צריך להמתין!</w:t>
      </w:r>
      <w:r w:rsidR="00186A2D">
        <w:rPr>
          <w:rFonts w:hint="cs"/>
          <w:sz w:val="20"/>
          <w:szCs w:val="20"/>
          <w:rtl/>
        </w:rPr>
        <w:br/>
        <w:t>אלא, קמ"ל שלא ימשיך לתוכו מים שאובים, משום שכדי לשנות את מראה המים למראה רגיל עליו למש</w:t>
      </w:r>
      <w:r w:rsidR="00B90827">
        <w:rPr>
          <w:rFonts w:hint="cs"/>
          <w:sz w:val="20"/>
          <w:szCs w:val="20"/>
          <w:rtl/>
        </w:rPr>
        <w:t>ו</w:t>
      </w:r>
      <w:r w:rsidR="00186A2D">
        <w:rPr>
          <w:rFonts w:hint="cs"/>
          <w:sz w:val="20"/>
          <w:szCs w:val="20"/>
          <w:rtl/>
        </w:rPr>
        <w:t>ך מים רבים</w:t>
      </w:r>
      <w:r w:rsidR="00B90827">
        <w:rPr>
          <w:rFonts w:hint="cs"/>
          <w:sz w:val="20"/>
          <w:szCs w:val="20"/>
          <w:rtl/>
        </w:rPr>
        <w:t xml:space="preserve"> שידחו את המים שהיו במקווה מעיקרא</w:t>
      </w:r>
      <w:r w:rsidR="00186A2D">
        <w:rPr>
          <w:rFonts w:hint="cs"/>
          <w:sz w:val="20"/>
          <w:szCs w:val="20"/>
          <w:rtl/>
        </w:rPr>
        <w:t xml:space="preserve">, וא"כ </w:t>
      </w:r>
      <w:r w:rsidR="00B90827">
        <w:rPr>
          <w:rFonts w:hint="cs"/>
          <w:sz w:val="20"/>
          <w:szCs w:val="20"/>
          <w:rtl/>
        </w:rPr>
        <w:t>לא יהיה כא' סאה מי גשמים</w:t>
      </w:r>
      <w:r w:rsidR="00186A2D">
        <w:rPr>
          <w:rFonts w:hint="cs"/>
          <w:sz w:val="20"/>
          <w:szCs w:val="20"/>
          <w:rtl/>
        </w:rPr>
        <w:t xml:space="preserve"> ונמצא המקווה פסול, לכן ימתין למי גשמים דווקא, </w:t>
      </w:r>
      <w:r w:rsidR="00186A2D" w:rsidRPr="00186A2D">
        <w:rPr>
          <w:rFonts w:hint="cs"/>
          <w:b/>
          <w:bCs/>
          <w:sz w:val="20"/>
          <w:szCs w:val="20"/>
          <w:rtl/>
        </w:rPr>
        <w:t>ט"ז</w:t>
      </w:r>
      <w:r w:rsidR="00186A2D">
        <w:rPr>
          <w:rFonts w:hint="cs"/>
          <w:sz w:val="20"/>
          <w:szCs w:val="20"/>
          <w:rtl/>
        </w:rPr>
        <w:t>.</w:t>
      </w:r>
    </w:p>
    <w:p w:rsidR="00B90827" w:rsidRDefault="00B90827" w:rsidP="00767849">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67849">
        <w:rPr>
          <w:rFonts w:hint="cs"/>
          <w:b/>
          <w:bCs/>
          <w:sz w:val="20"/>
          <w:szCs w:val="20"/>
          <w:rtl/>
        </w:rPr>
        <w:t>משנה</w:t>
      </w:r>
      <w:r>
        <w:rPr>
          <w:rFonts w:hint="cs"/>
          <w:sz w:val="20"/>
          <w:szCs w:val="20"/>
          <w:rtl/>
        </w:rPr>
        <w:t>. מי צבע דינם כמים ופוסלים בג' לוגים ולא בשינוי מראה. מי פירות פוסלים בשינוי מראה.</w:t>
      </w:r>
      <w:r>
        <w:rPr>
          <w:sz w:val="20"/>
          <w:szCs w:val="20"/>
          <w:rtl/>
        </w:rPr>
        <w:br/>
      </w:r>
      <w:r>
        <w:rPr>
          <w:rFonts w:hint="cs"/>
          <w:sz w:val="20"/>
          <w:szCs w:val="20"/>
          <w:rtl/>
        </w:rPr>
        <w:t xml:space="preserve">2. ג"ל מי צבע קרויים </w:t>
      </w:r>
      <w:r w:rsidRPr="00287728">
        <w:rPr>
          <w:rFonts w:hint="cs"/>
          <w:sz w:val="20"/>
          <w:szCs w:val="20"/>
          <w:u w:val="single"/>
          <w:rtl/>
        </w:rPr>
        <w:t>מי</w:t>
      </w:r>
      <w:r>
        <w:rPr>
          <w:rFonts w:hint="cs"/>
          <w:sz w:val="20"/>
          <w:szCs w:val="20"/>
          <w:rtl/>
        </w:rPr>
        <w:t xml:space="preserve"> צבע ופוסלים </w:t>
      </w:r>
      <w:r w:rsidR="00767849">
        <w:rPr>
          <w:rFonts w:hint="cs"/>
          <w:sz w:val="20"/>
          <w:szCs w:val="20"/>
          <w:rtl/>
        </w:rPr>
        <w:t>.</w:t>
      </w:r>
      <w:r>
        <w:rPr>
          <w:rFonts w:hint="cs"/>
          <w:sz w:val="20"/>
          <w:szCs w:val="20"/>
          <w:rtl/>
        </w:rPr>
        <w:t xml:space="preserve"> ג"ל שנפל להם יין מזוג קרויים </w:t>
      </w:r>
      <w:r w:rsidRPr="00287728">
        <w:rPr>
          <w:rFonts w:hint="cs"/>
          <w:sz w:val="20"/>
          <w:szCs w:val="20"/>
          <w:u w:val="single"/>
          <w:rtl/>
        </w:rPr>
        <w:t>יין</w:t>
      </w:r>
      <w:r>
        <w:rPr>
          <w:rFonts w:hint="cs"/>
          <w:sz w:val="20"/>
          <w:szCs w:val="20"/>
          <w:rtl/>
        </w:rPr>
        <w:t xml:space="preserve"> מזוג </w:t>
      </w:r>
      <w:r w:rsidR="00767849">
        <w:rPr>
          <w:rFonts w:hint="cs"/>
          <w:sz w:val="20"/>
          <w:szCs w:val="20"/>
          <w:rtl/>
        </w:rPr>
        <w:t>ופוסלים בשינוי מראה</w:t>
      </w:r>
      <w:r>
        <w:rPr>
          <w:rFonts w:hint="cs"/>
          <w:sz w:val="20"/>
          <w:szCs w:val="20"/>
          <w:rtl/>
        </w:rPr>
        <w:t>.</w:t>
      </w:r>
      <w:r w:rsidR="00287728">
        <w:rPr>
          <w:rFonts w:hint="cs"/>
          <w:sz w:val="20"/>
          <w:szCs w:val="20"/>
          <w:rtl/>
        </w:rPr>
        <w:br/>
        <w:t xml:space="preserve">3. </w:t>
      </w:r>
      <w:r w:rsidR="00287728" w:rsidRPr="00287728">
        <w:rPr>
          <w:rFonts w:hint="cs"/>
          <w:b/>
          <w:bCs/>
          <w:sz w:val="20"/>
          <w:szCs w:val="20"/>
          <w:rtl/>
        </w:rPr>
        <w:t>ראב"ד</w:t>
      </w:r>
      <w:r w:rsidR="00287728">
        <w:rPr>
          <w:rFonts w:hint="cs"/>
          <w:sz w:val="20"/>
          <w:szCs w:val="20"/>
          <w:rtl/>
        </w:rPr>
        <w:t xml:space="preserve"> לומד מהמשנה. </w:t>
      </w:r>
      <w:r w:rsidR="00287728">
        <w:rPr>
          <w:rFonts w:hint="cs"/>
          <w:sz w:val="20"/>
          <w:szCs w:val="20"/>
          <w:vertAlign w:val="superscript"/>
          <w:rtl/>
        </w:rPr>
        <w:t>א</w:t>
      </w:r>
      <w:r w:rsidR="00287728">
        <w:rPr>
          <w:rFonts w:hint="cs"/>
          <w:sz w:val="20"/>
          <w:szCs w:val="20"/>
          <w:rtl/>
        </w:rPr>
        <w:t xml:space="preserve"> שינוי מראה פוסל רק אם יש במשקה מגוף הדבר. </w:t>
      </w:r>
      <w:r w:rsidR="00287728">
        <w:rPr>
          <w:rFonts w:hint="cs"/>
          <w:sz w:val="20"/>
          <w:szCs w:val="20"/>
          <w:vertAlign w:val="superscript"/>
          <w:rtl/>
        </w:rPr>
        <w:t>ב</w:t>
      </w:r>
      <w:r w:rsidR="00287728">
        <w:rPr>
          <w:rFonts w:hint="cs"/>
          <w:sz w:val="20"/>
          <w:szCs w:val="20"/>
          <w:rtl/>
        </w:rPr>
        <w:t xml:space="preserve"> שינוי מראה פוסל אפילו בלוג אחד. </w:t>
      </w:r>
      <w:r w:rsidR="00287728">
        <w:rPr>
          <w:rFonts w:hint="cs"/>
          <w:sz w:val="20"/>
          <w:szCs w:val="20"/>
          <w:vertAlign w:val="superscript"/>
          <w:rtl/>
        </w:rPr>
        <w:t>ג</w:t>
      </w:r>
      <w:r w:rsidR="00287728">
        <w:rPr>
          <w:rFonts w:hint="cs"/>
          <w:sz w:val="20"/>
          <w:szCs w:val="20"/>
          <w:rtl/>
        </w:rPr>
        <w:t xml:space="preserve"> שינוי מראה פוסל אפילו לא התחלף למראה אחר. </w:t>
      </w:r>
      <w:r w:rsidR="00287728">
        <w:rPr>
          <w:rFonts w:hint="cs"/>
          <w:sz w:val="20"/>
          <w:szCs w:val="20"/>
          <w:vertAlign w:val="superscript"/>
          <w:rtl/>
        </w:rPr>
        <w:t>ד</w:t>
      </w:r>
      <w:r w:rsidR="00287728">
        <w:rPr>
          <w:rFonts w:hint="cs"/>
          <w:sz w:val="20"/>
          <w:szCs w:val="20"/>
          <w:rtl/>
        </w:rPr>
        <w:t xml:space="preserve"> שינוי מראה פוסל אפילו אם אינו שאוב. </w:t>
      </w:r>
      <w:r w:rsidR="00287728">
        <w:rPr>
          <w:rFonts w:hint="cs"/>
          <w:sz w:val="20"/>
          <w:szCs w:val="20"/>
          <w:vertAlign w:val="superscript"/>
          <w:rtl/>
        </w:rPr>
        <w:t>ה</w:t>
      </w:r>
      <w:r w:rsidR="00287728">
        <w:rPr>
          <w:rFonts w:hint="cs"/>
          <w:sz w:val="20"/>
          <w:szCs w:val="20"/>
          <w:rtl/>
        </w:rPr>
        <w:t xml:space="preserve"> פסול מראה חוזר להכשרו.</w:t>
      </w:r>
      <w:r w:rsidR="00B00204">
        <w:rPr>
          <w:rFonts w:hint="cs"/>
          <w:sz w:val="20"/>
          <w:szCs w:val="20"/>
          <w:rtl/>
        </w:rPr>
        <w:br/>
      </w:r>
      <w:r w:rsidR="00F3177C">
        <w:rPr>
          <w:rFonts w:hint="cs"/>
          <w:sz w:val="20"/>
          <w:szCs w:val="20"/>
          <w:rtl/>
        </w:rPr>
        <w:t>4</w:t>
      </w:r>
      <w:r w:rsidR="00B00204">
        <w:rPr>
          <w:rFonts w:hint="cs"/>
          <w:sz w:val="20"/>
          <w:szCs w:val="20"/>
          <w:rtl/>
        </w:rPr>
        <w:t>. אופן ההכשר למקווה שמראהו השתנה. אם אין מ' סאה ימתין למי גשמים ולא יכשירו ע"י המשכה, שמא יצטרך להמשיך מים שאובים רבים והמקווה ייפסל. אם יש מ' סאה, ימלא מים שאובים עד שישתנה מראהו.</w:t>
      </w:r>
    </w:p>
    <w:p w:rsidR="007E7FD0" w:rsidRDefault="007E7FD0" w:rsidP="007E7FD0">
      <w:pPr>
        <w:rPr>
          <w:sz w:val="20"/>
          <w:szCs w:val="20"/>
          <w:rtl/>
        </w:rPr>
      </w:pPr>
      <w:r>
        <w:rPr>
          <w:sz w:val="20"/>
          <w:szCs w:val="20"/>
          <w:rtl/>
        </w:rPr>
        <w:br/>
      </w:r>
      <w:r>
        <w:rPr>
          <w:rFonts w:hint="cs"/>
          <w:b/>
          <w:bCs/>
          <w:sz w:val="20"/>
          <w:szCs w:val="20"/>
          <w:rtl/>
        </w:rPr>
        <w:t xml:space="preserve">סעיף כו </w:t>
      </w:r>
      <w:r>
        <w:rPr>
          <w:b/>
          <w:bCs/>
          <w:sz w:val="20"/>
          <w:szCs w:val="20"/>
          <w:rtl/>
        </w:rPr>
        <w:t>–</w:t>
      </w:r>
      <w:r>
        <w:rPr>
          <w:rFonts w:hint="cs"/>
          <w:b/>
          <w:bCs/>
          <w:sz w:val="20"/>
          <w:szCs w:val="20"/>
          <w:rtl/>
        </w:rPr>
        <w:t xml:space="preserve"> טבילה במקווה שחלקו צבוע</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תוספתא </w:t>
      </w:r>
      <w:r>
        <w:rPr>
          <w:rFonts w:hint="cs"/>
          <w:sz w:val="20"/>
          <w:szCs w:val="20"/>
          <w:rtl/>
        </w:rPr>
        <w:t>(ז, י) "</w:t>
      </w:r>
      <w:r w:rsidRPr="007E7FD0">
        <w:rPr>
          <w:rFonts w:cs="Arial" w:hint="cs"/>
          <w:sz w:val="20"/>
          <w:szCs w:val="20"/>
          <w:rtl/>
        </w:rPr>
        <w:t>היו</w:t>
      </w:r>
      <w:r w:rsidRPr="007E7FD0">
        <w:rPr>
          <w:rFonts w:cs="Arial"/>
          <w:sz w:val="20"/>
          <w:szCs w:val="20"/>
          <w:rtl/>
        </w:rPr>
        <w:t xml:space="preserve"> </w:t>
      </w:r>
      <w:r w:rsidRPr="007E7FD0">
        <w:rPr>
          <w:rFonts w:cs="Arial" w:hint="cs"/>
          <w:sz w:val="20"/>
          <w:szCs w:val="20"/>
          <w:rtl/>
        </w:rPr>
        <w:t>בו</w:t>
      </w:r>
      <w:r w:rsidRPr="007E7FD0">
        <w:rPr>
          <w:rFonts w:cs="Arial"/>
          <w:sz w:val="20"/>
          <w:szCs w:val="20"/>
          <w:rtl/>
        </w:rPr>
        <w:t xml:space="preserve"> </w:t>
      </w:r>
      <w:r w:rsidRPr="007E7FD0">
        <w:rPr>
          <w:rFonts w:cs="Arial" w:hint="cs"/>
          <w:sz w:val="20"/>
          <w:szCs w:val="20"/>
          <w:rtl/>
        </w:rPr>
        <w:t>ארבעים</w:t>
      </w:r>
      <w:r w:rsidRPr="007E7FD0">
        <w:rPr>
          <w:rFonts w:cs="Arial"/>
          <w:sz w:val="20"/>
          <w:szCs w:val="20"/>
          <w:rtl/>
        </w:rPr>
        <w:t xml:space="preserve"> </w:t>
      </w:r>
      <w:r w:rsidRPr="007E7FD0">
        <w:rPr>
          <w:rFonts w:cs="Arial" w:hint="cs"/>
          <w:sz w:val="20"/>
          <w:szCs w:val="20"/>
          <w:rtl/>
        </w:rPr>
        <w:t>סאה</w:t>
      </w:r>
      <w:r w:rsidRPr="007E7FD0">
        <w:rPr>
          <w:rFonts w:cs="Arial"/>
          <w:sz w:val="20"/>
          <w:szCs w:val="20"/>
          <w:rtl/>
        </w:rPr>
        <w:t xml:space="preserve"> </w:t>
      </w:r>
      <w:r w:rsidRPr="007E7FD0">
        <w:rPr>
          <w:rFonts w:cs="Arial" w:hint="cs"/>
          <w:sz w:val="20"/>
          <w:szCs w:val="20"/>
          <w:rtl/>
        </w:rPr>
        <w:t>ונפל</w:t>
      </w:r>
      <w:r w:rsidRPr="007E7FD0">
        <w:rPr>
          <w:rFonts w:cs="Arial"/>
          <w:sz w:val="20"/>
          <w:szCs w:val="20"/>
          <w:rtl/>
        </w:rPr>
        <w:t xml:space="preserve"> </w:t>
      </w:r>
      <w:r w:rsidRPr="007E7FD0">
        <w:rPr>
          <w:rFonts w:cs="Arial" w:hint="cs"/>
          <w:sz w:val="20"/>
          <w:szCs w:val="20"/>
          <w:rtl/>
        </w:rPr>
        <w:t>לתוכו</w:t>
      </w:r>
      <w:r w:rsidRPr="007E7FD0">
        <w:rPr>
          <w:rFonts w:cs="Arial"/>
          <w:sz w:val="20"/>
          <w:szCs w:val="20"/>
          <w:rtl/>
        </w:rPr>
        <w:t xml:space="preserve"> </w:t>
      </w:r>
      <w:r w:rsidRPr="007E7FD0">
        <w:rPr>
          <w:rFonts w:cs="Arial" w:hint="cs"/>
          <w:sz w:val="20"/>
          <w:szCs w:val="20"/>
          <w:rtl/>
        </w:rPr>
        <w:t>יין</w:t>
      </w:r>
      <w:r w:rsidRPr="007E7FD0">
        <w:rPr>
          <w:rFonts w:cs="Arial"/>
          <w:sz w:val="20"/>
          <w:szCs w:val="20"/>
          <w:rtl/>
        </w:rPr>
        <w:t xml:space="preserve"> </w:t>
      </w:r>
      <w:r w:rsidRPr="007E7FD0">
        <w:rPr>
          <w:rFonts w:cs="Arial" w:hint="cs"/>
          <w:sz w:val="20"/>
          <w:szCs w:val="20"/>
          <w:rtl/>
        </w:rPr>
        <w:t>ונשתנו</w:t>
      </w:r>
      <w:r w:rsidRPr="007E7FD0">
        <w:rPr>
          <w:rFonts w:cs="Arial"/>
          <w:sz w:val="20"/>
          <w:szCs w:val="20"/>
          <w:rtl/>
        </w:rPr>
        <w:t xml:space="preserve"> </w:t>
      </w:r>
      <w:r w:rsidRPr="007E7FD0">
        <w:rPr>
          <w:rFonts w:cs="Arial" w:hint="cs"/>
          <w:sz w:val="20"/>
          <w:szCs w:val="20"/>
          <w:rtl/>
        </w:rPr>
        <w:t>מראיו</w:t>
      </w:r>
      <w:r>
        <w:rPr>
          <w:rFonts w:cs="Arial" w:hint="cs"/>
          <w:sz w:val="20"/>
          <w:szCs w:val="20"/>
          <w:rtl/>
        </w:rPr>
        <w:t xml:space="preserve"> של</w:t>
      </w:r>
      <w:r w:rsidRPr="007E7FD0">
        <w:rPr>
          <w:rFonts w:cs="Arial"/>
          <w:sz w:val="20"/>
          <w:szCs w:val="20"/>
          <w:rtl/>
        </w:rPr>
        <w:t xml:space="preserve"> </w:t>
      </w:r>
      <w:r w:rsidRPr="007E7FD0">
        <w:rPr>
          <w:rFonts w:cs="Arial" w:hint="cs"/>
          <w:sz w:val="20"/>
          <w:szCs w:val="20"/>
          <w:rtl/>
        </w:rPr>
        <w:t>חציו</w:t>
      </w:r>
      <w:r>
        <w:rPr>
          <w:rFonts w:cs="Arial" w:hint="cs"/>
          <w:sz w:val="20"/>
          <w:szCs w:val="20"/>
          <w:rtl/>
        </w:rPr>
        <w:t xml:space="preserve">, אפילו </w:t>
      </w:r>
      <w:r w:rsidRPr="007E7FD0">
        <w:rPr>
          <w:rFonts w:cs="Arial" w:hint="cs"/>
          <w:sz w:val="20"/>
          <w:szCs w:val="20"/>
          <w:rtl/>
        </w:rPr>
        <w:t>הט</w:t>
      </w:r>
      <w:r>
        <w:rPr>
          <w:rFonts w:cs="Arial" w:hint="cs"/>
          <w:sz w:val="20"/>
          <w:szCs w:val="20"/>
          <w:rtl/>
        </w:rPr>
        <w:t>וב</w:t>
      </w:r>
      <w:r w:rsidRPr="007E7FD0">
        <w:rPr>
          <w:rFonts w:cs="Arial" w:hint="cs"/>
          <w:sz w:val="20"/>
          <w:szCs w:val="20"/>
          <w:rtl/>
        </w:rPr>
        <w:t>ל</w:t>
      </w:r>
      <w:r w:rsidRPr="007E7FD0">
        <w:rPr>
          <w:rFonts w:cs="Arial"/>
          <w:sz w:val="20"/>
          <w:szCs w:val="20"/>
          <w:rtl/>
        </w:rPr>
        <w:t xml:space="preserve"> </w:t>
      </w:r>
      <w:r>
        <w:rPr>
          <w:rFonts w:cs="Arial" w:hint="cs"/>
          <w:sz w:val="20"/>
          <w:szCs w:val="20"/>
          <w:rtl/>
        </w:rPr>
        <w:t xml:space="preserve">במקום שלא נשתנה </w:t>
      </w:r>
      <w:r>
        <w:rPr>
          <w:rFonts w:cs="Arial"/>
          <w:sz w:val="20"/>
          <w:szCs w:val="20"/>
          <w:rtl/>
        </w:rPr>
        <w:t>–</w:t>
      </w:r>
      <w:r>
        <w:rPr>
          <w:rFonts w:cs="Arial" w:hint="cs"/>
          <w:sz w:val="20"/>
          <w:szCs w:val="20"/>
          <w:rtl/>
        </w:rPr>
        <w:t xml:space="preserve"> לא עלתה לו טבילה"</w:t>
      </w:r>
      <w:r>
        <w:rPr>
          <w:rFonts w:hint="cs"/>
          <w:sz w:val="20"/>
          <w:szCs w:val="20"/>
          <w:rtl/>
        </w:rPr>
        <w:br/>
        <w:t xml:space="preserve">ב. </w:t>
      </w:r>
      <w:r>
        <w:rPr>
          <w:rFonts w:hint="cs"/>
          <w:b/>
          <w:bCs/>
          <w:sz w:val="20"/>
          <w:szCs w:val="20"/>
          <w:rtl/>
        </w:rPr>
        <w:t xml:space="preserve">משנה </w:t>
      </w:r>
      <w:r>
        <w:rPr>
          <w:rFonts w:hint="cs"/>
          <w:sz w:val="20"/>
          <w:szCs w:val="20"/>
          <w:rtl/>
        </w:rPr>
        <w:t>מקוואות (ז, ד) "</w:t>
      </w:r>
      <w:r w:rsidRPr="007E7FD0">
        <w:rPr>
          <w:rFonts w:cs="Arial" w:hint="cs"/>
          <w:sz w:val="20"/>
          <w:szCs w:val="20"/>
          <w:rtl/>
        </w:rPr>
        <w:t>נפל</w:t>
      </w:r>
      <w:r w:rsidRPr="007E7FD0">
        <w:rPr>
          <w:rFonts w:cs="Arial"/>
          <w:sz w:val="20"/>
          <w:szCs w:val="20"/>
          <w:rtl/>
        </w:rPr>
        <w:t xml:space="preserve"> </w:t>
      </w:r>
      <w:r w:rsidRPr="007E7FD0">
        <w:rPr>
          <w:rFonts w:cs="Arial" w:hint="cs"/>
          <w:sz w:val="20"/>
          <w:szCs w:val="20"/>
          <w:rtl/>
        </w:rPr>
        <w:t>לתוכו</w:t>
      </w:r>
      <w:r w:rsidRPr="007E7FD0">
        <w:rPr>
          <w:rFonts w:cs="Arial"/>
          <w:sz w:val="20"/>
          <w:szCs w:val="20"/>
          <w:rtl/>
        </w:rPr>
        <w:t xml:space="preserve"> </w:t>
      </w:r>
      <w:r w:rsidRPr="007E7FD0">
        <w:rPr>
          <w:rFonts w:cs="Arial" w:hint="cs"/>
          <w:sz w:val="20"/>
          <w:szCs w:val="20"/>
          <w:rtl/>
        </w:rPr>
        <w:t>יין</w:t>
      </w:r>
      <w:r w:rsidRPr="007E7FD0">
        <w:rPr>
          <w:rFonts w:cs="Arial"/>
          <w:sz w:val="20"/>
          <w:szCs w:val="20"/>
          <w:rtl/>
        </w:rPr>
        <w:t xml:space="preserve"> </w:t>
      </w:r>
      <w:r w:rsidRPr="007E7FD0">
        <w:rPr>
          <w:rFonts w:cs="Arial" w:hint="cs"/>
          <w:sz w:val="20"/>
          <w:szCs w:val="20"/>
          <w:rtl/>
        </w:rPr>
        <w:t>או</w:t>
      </w:r>
      <w:r w:rsidRPr="007E7FD0">
        <w:rPr>
          <w:rFonts w:cs="Arial"/>
          <w:sz w:val="20"/>
          <w:szCs w:val="20"/>
          <w:rtl/>
        </w:rPr>
        <w:t xml:space="preserve"> </w:t>
      </w:r>
      <w:r w:rsidRPr="007E7FD0">
        <w:rPr>
          <w:rFonts w:cs="Arial" w:hint="cs"/>
          <w:sz w:val="20"/>
          <w:szCs w:val="20"/>
          <w:rtl/>
        </w:rPr>
        <w:t>מוחל</w:t>
      </w:r>
      <w:r w:rsidRPr="007E7FD0">
        <w:rPr>
          <w:rFonts w:cs="Arial"/>
          <w:sz w:val="20"/>
          <w:szCs w:val="20"/>
          <w:rtl/>
        </w:rPr>
        <w:t xml:space="preserve"> </w:t>
      </w:r>
      <w:r w:rsidRPr="007E7FD0">
        <w:rPr>
          <w:rFonts w:cs="Arial" w:hint="cs"/>
          <w:sz w:val="20"/>
          <w:szCs w:val="20"/>
          <w:rtl/>
        </w:rPr>
        <w:t>ושנו</w:t>
      </w:r>
      <w:r w:rsidRPr="007E7FD0">
        <w:rPr>
          <w:rFonts w:cs="Arial"/>
          <w:sz w:val="20"/>
          <w:szCs w:val="20"/>
          <w:rtl/>
        </w:rPr>
        <w:t xml:space="preserve"> </w:t>
      </w:r>
      <w:r w:rsidRPr="007E7FD0">
        <w:rPr>
          <w:rFonts w:cs="Arial" w:hint="cs"/>
          <w:sz w:val="20"/>
          <w:szCs w:val="20"/>
          <w:rtl/>
        </w:rPr>
        <w:t>מקצת</w:t>
      </w:r>
      <w:r w:rsidRPr="007E7FD0">
        <w:rPr>
          <w:rFonts w:cs="Arial"/>
          <w:sz w:val="20"/>
          <w:szCs w:val="20"/>
          <w:rtl/>
        </w:rPr>
        <w:t xml:space="preserve"> </w:t>
      </w:r>
      <w:r w:rsidRPr="007E7FD0">
        <w:rPr>
          <w:rFonts w:cs="Arial" w:hint="cs"/>
          <w:sz w:val="20"/>
          <w:szCs w:val="20"/>
          <w:rtl/>
        </w:rPr>
        <w:t>מראיו</w:t>
      </w:r>
      <w:r>
        <w:rPr>
          <w:rFonts w:cs="Arial" w:hint="cs"/>
          <w:sz w:val="20"/>
          <w:szCs w:val="20"/>
          <w:rtl/>
        </w:rPr>
        <w:t>,</w:t>
      </w:r>
      <w:r w:rsidRPr="007E7FD0">
        <w:rPr>
          <w:rFonts w:cs="Arial"/>
          <w:sz w:val="20"/>
          <w:szCs w:val="20"/>
          <w:rtl/>
        </w:rPr>
        <w:t xml:space="preserve"> </w:t>
      </w:r>
      <w:r w:rsidRPr="007E7FD0">
        <w:rPr>
          <w:rFonts w:cs="Arial" w:hint="cs"/>
          <w:sz w:val="20"/>
          <w:szCs w:val="20"/>
          <w:rtl/>
        </w:rPr>
        <w:t>אם</w:t>
      </w:r>
      <w:r w:rsidRPr="007E7FD0">
        <w:rPr>
          <w:rFonts w:cs="Arial"/>
          <w:sz w:val="20"/>
          <w:szCs w:val="20"/>
          <w:rtl/>
        </w:rPr>
        <w:t xml:space="preserve"> </w:t>
      </w:r>
      <w:r w:rsidRPr="007E7FD0">
        <w:rPr>
          <w:rFonts w:cs="Arial" w:hint="cs"/>
          <w:sz w:val="20"/>
          <w:szCs w:val="20"/>
          <w:rtl/>
        </w:rPr>
        <w:t>אין</w:t>
      </w:r>
      <w:r w:rsidRPr="007E7FD0">
        <w:rPr>
          <w:rFonts w:cs="Arial"/>
          <w:sz w:val="20"/>
          <w:szCs w:val="20"/>
          <w:rtl/>
        </w:rPr>
        <w:t xml:space="preserve"> </w:t>
      </w:r>
      <w:r w:rsidRPr="007E7FD0">
        <w:rPr>
          <w:rFonts w:cs="Arial" w:hint="cs"/>
          <w:sz w:val="20"/>
          <w:szCs w:val="20"/>
          <w:rtl/>
        </w:rPr>
        <w:t>בו</w:t>
      </w:r>
      <w:r w:rsidRPr="007E7FD0">
        <w:rPr>
          <w:rFonts w:cs="Arial"/>
          <w:sz w:val="20"/>
          <w:szCs w:val="20"/>
          <w:rtl/>
        </w:rPr>
        <w:t xml:space="preserve"> </w:t>
      </w:r>
      <w:r w:rsidRPr="007E7FD0">
        <w:rPr>
          <w:rFonts w:cs="Arial" w:hint="cs"/>
          <w:sz w:val="20"/>
          <w:szCs w:val="20"/>
          <w:rtl/>
        </w:rPr>
        <w:t>מראה</w:t>
      </w:r>
      <w:r w:rsidRPr="007E7FD0">
        <w:rPr>
          <w:rFonts w:cs="Arial"/>
          <w:sz w:val="20"/>
          <w:szCs w:val="20"/>
          <w:rtl/>
        </w:rPr>
        <w:t xml:space="preserve"> </w:t>
      </w:r>
      <w:r w:rsidRPr="007E7FD0">
        <w:rPr>
          <w:rFonts w:cs="Arial" w:hint="cs"/>
          <w:sz w:val="20"/>
          <w:szCs w:val="20"/>
          <w:rtl/>
        </w:rPr>
        <w:t>מים</w:t>
      </w:r>
      <w:r w:rsidRPr="007E7FD0">
        <w:rPr>
          <w:rFonts w:cs="Arial"/>
          <w:sz w:val="20"/>
          <w:szCs w:val="20"/>
          <w:rtl/>
        </w:rPr>
        <w:t xml:space="preserve"> </w:t>
      </w:r>
      <w:r w:rsidRPr="007E7FD0">
        <w:rPr>
          <w:rFonts w:cs="Arial" w:hint="cs"/>
          <w:sz w:val="20"/>
          <w:szCs w:val="20"/>
          <w:rtl/>
        </w:rPr>
        <w:t>ארבעים</w:t>
      </w:r>
      <w:r w:rsidRPr="007E7FD0">
        <w:rPr>
          <w:rFonts w:cs="Arial"/>
          <w:sz w:val="20"/>
          <w:szCs w:val="20"/>
          <w:rtl/>
        </w:rPr>
        <w:t xml:space="preserve"> </w:t>
      </w:r>
      <w:r w:rsidRPr="007E7FD0">
        <w:rPr>
          <w:rFonts w:cs="Arial" w:hint="cs"/>
          <w:sz w:val="20"/>
          <w:szCs w:val="20"/>
          <w:rtl/>
        </w:rPr>
        <w:t>סאה</w:t>
      </w:r>
      <w:r>
        <w:rPr>
          <w:rFonts w:cs="Arial" w:hint="cs"/>
          <w:sz w:val="20"/>
          <w:szCs w:val="20"/>
          <w:rtl/>
        </w:rPr>
        <w:t xml:space="preserve"> -</w:t>
      </w:r>
      <w:r w:rsidRPr="007E7FD0">
        <w:rPr>
          <w:rFonts w:cs="Arial"/>
          <w:sz w:val="20"/>
          <w:szCs w:val="20"/>
          <w:rtl/>
        </w:rPr>
        <w:t xml:space="preserve"> </w:t>
      </w:r>
      <w:r w:rsidRPr="007E7FD0">
        <w:rPr>
          <w:rFonts w:cs="Arial" w:hint="cs"/>
          <w:sz w:val="20"/>
          <w:szCs w:val="20"/>
          <w:rtl/>
        </w:rPr>
        <w:t>הרי</w:t>
      </w:r>
      <w:r w:rsidRPr="007E7FD0">
        <w:rPr>
          <w:rFonts w:cs="Arial"/>
          <w:sz w:val="20"/>
          <w:szCs w:val="20"/>
          <w:rtl/>
        </w:rPr>
        <w:t xml:space="preserve"> </w:t>
      </w:r>
      <w:r w:rsidRPr="007E7FD0">
        <w:rPr>
          <w:rFonts w:cs="Arial" w:hint="cs"/>
          <w:sz w:val="20"/>
          <w:szCs w:val="20"/>
          <w:rtl/>
        </w:rPr>
        <w:t>זה</w:t>
      </w:r>
      <w:r w:rsidRPr="007E7FD0">
        <w:rPr>
          <w:rFonts w:cs="Arial"/>
          <w:sz w:val="20"/>
          <w:szCs w:val="20"/>
          <w:rtl/>
        </w:rPr>
        <w:t xml:space="preserve"> </w:t>
      </w:r>
      <w:r w:rsidRPr="007E7FD0">
        <w:rPr>
          <w:rFonts w:cs="Arial" w:hint="cs"/>
          <w:sz w:val="20"/>
          <w:szCs w:val="20"/>
          <w:rtl/>
        </w:rPr>
        <w:t>לא</w:t>
      </w:r>
      <w:r w:rsidRPr="007E7FD0">
        <w:rPr>
          <w:rFonts w:cs="Arial"/>
          <w:sz w:val="20"/>
          <w:szCs w:val="20"/>
          <w:rtl/>
        </w:rPr>
        <w:t xml:space="preserve"> </w:t>
      </w:r>
      <w:r w:rsidRPr="007E7FD0">
        <w:rPr>
          <w:rFonts w:cs="Arial" w:hint="cs"/>
          <w:sz w:val="20"/>
          <w:szCs w:val="20"/>
          <w:rtl/>
        </w:rPr>
        <w:t>יטבול</w:t>
      </w:r>
      <w:r w:rsidRPr="007E7FD0">
        <w:rPr>
          <w:rFonts w:cs="Arial"/>
          <w:sz w:val="20"/>
          <w:szCs w:val="20"/>
          <w:rtl/>
        </w:rPr>
        <w:t xml:space="preserve"> </w:t>
      </w:r>
      <w:r w:rsidRPr="007E7FD0">
        <w:rPr>
          <w:rFonts w:cs="Arial" w:hint="cs"/>
          <w:sz w:val="20"/>
          <w:szCs w:val="20"/>
          <w:rtl/>
        </w:rPr>
        <w:t>בו</w:t>
      </w:r>
      <w:r>
        <w:rPr>
          <w:rFonts w:cs="Arial" w:hint="cs"/>
          <w:sz w:val="20"/>
          <w:szCs w:val="20"/>
          <w:rtl/>
        </w:rPr>
        <w:t>"</w:t>
      </w:r>
      <w:r w:rsidRPr="007E7FD0">
        <w:rPr>
          <w:rFonts w:cs="Arial"/>
          <w:sz w:val="20"/>
          <w:szCs w:val="20"/>
          <w:rtl/>
        </w:rPr>
        <w:t xml:space="preserve"> </w:t>
      </w:r>
      <w:r>
        <w:rPr>
          <w:rFonts w:hint="cs"/>
          <w:sz w:val="20"/>
          <w:szCs w:val="20"/>
          <w:rtl/>
        </w:rPr>
        <w:br/>
      </w:r>
      <w:r>
        <w:rPr>
          <w:sz w:val="20"/>
          <w:szCs w:val="20"/>
          <w:rtl/>
        </w:rPr>
        <w:br/>
      </w:r>
      <w:r>
        <w:rPr>
          <w:rFonts w:hint="cs"/>
          <w:b/>
          <w:bCs/>
          <w:sz w:val="20"/>
          <w:szCs w:val="20"/>
          <w:rtl/>
        </w:rPr>
        <w:t>הסבר התוספתא</w:t>
      </w:r>
      <w:r>
        <w:rPr>
          <w:b/>
          <w:bCs/>
          <w:sz w:val="20"/>
          <w:szCs w:val="20"/>
          <w:rtl/>
        </w:rPr>
        <w:br/>
      </w:r>
      <w:r>
        <w:rPr>
          <w:rFonts w:hint="cs"/>
          <w:sz w:val="20"/>
          <w:szCs w:val="20"/>
          <w:rtl/>
        </w:rPr>
        <w:lastRenderedPageBreak/>
        <w:t>לכאורה המשנה סותרת את התוספתא, שהרי משמע להדיא במשנה שאם יש במקווה מ' סאה שהמראה לא השתנה ניתן לטבול באותם מ' סאה, אך בתוספתא משמע שבכל עניין פסול?</w:t>
      </w:r>
      <w:r>
        <w:rPr>
          <w:rFonts w:hint="cs"/>
          <w:sz w:val="20"/>
          <w:szCs w:val="20"/>
          <w:rtl/>
        </w:rPr>
        <w:br/>
      </w:r>
      <w:r w:rsidRPr="007E7FD0">
        <w:rPr>
          <w:rFonts w:hint="cs"/>
          <w:b/>
          <w:bCs/>
          <w:sz w:val="20"/>
          <w:szCs w:val="20"/>
          <w:rtl/>
        </w:rPr>
        <w:t>ר"ש וראב"ד</w:t>
      </w:r>
      <w:r>
        <w:rPr>
          <w:rFonts w:hint="cs"/>
          <w:sz w:val="20"/>
          <w:szCs w:val="20"/>
          <w:rtl/>
        </w:rPr>
        <w:t xml:space="preserve"> </w:t>
      </w:r>
      <w:r>
        <w:rPr>
          <w:sz w:val="20"/>
          <w:szCs w:val="20"/>
          <w:rtl/>
        </w:rPr>
        <w:t>–</w:t>
      </w:r>
      <w:r>
        <w:rPr>
          <w:rFonts w:hint="cs"/>
          <w:sz w:val="20"/>
          <w:szCs w:val="20"/>
          <w:rtl/>
        </w:rPr>
        <w:t xml:space="preserve"> יש לומר שכוונת התוספתא כמשנה, רק כאשר אין מ' סאה מים כשרים אין לטבול, אך אם יש מ' סאה מי מקווה כשרים ניתן לטבול בהם, וכן יש להוכיח גם מהמשך התוספתא (שם) "</w:t>
      </w:r>
      <w:r w:rsidRPr="007E7FD0">
        <w:rPr>
          <w:rFonts w:cs="Arial" w:hint="cs"/>
          <w:sz w:val="20"/>
          <w:szCs w:val="20"/>
          <w:rtl/>
        </w:rPr>
        <w:t>חבית</w:t>
      </w:r>
      <w:r w:rsidRPr="007E7FD0">
        <w:rPr>
          <w:rFonts w:cs="Arial"/>
          <w:sz w:val="20"/>
          <w:szCs w:val="20"/>
          <w:rtl/>
        </w:rPr>
        <w:t xml:space="preserve"> </w:t>
      </w:r>
      <w:r w:rsidRPr="007E7FD0">
        <w:rPr>
          <w:rFonts w:cs="Arial" w:hint="cs"/>
          <w:sz w:val="20"/>
          <w:szCs w:val="20"/>
          <w:rtl/>
        </w:rPr>
        <w:t>שנשבר</w:t>
      </w:r>
      <w:r w:rsidRPr="007E7FD0">
        <w:rPr>
          <w:rFonts w:cs="Arial"/>
          <w:sz w:val="20"/>
          <w:szCs w:val="20"/>
          <w:rtl/>
        </w:rPr>
        <w:t xml:space="preserve"> </w:t>
      </w:r>
      <w:r w:rsidRPr="007E7FD0">
        <w:rPr>
          <w:rFonts w:cs="Arial" w:hint="cs"/>
          <w:sz w:val="20"/>
          <w:szCs w:val="20"/>
          <w:rtl/>
        </w:rPr>
        <w:t>בים</w:t>
      </w:r>
      <w:r w:rsidRPr="007E7FD0">
        <w:rPr>
          <w:rFonts w:cs="Arial"/>
          <w:sz w:val="20"/>
          <w:szCs w:val="20"/>
          <w:rtl/>
        </w:rPr>
        <w:t xml:space="preserve"> </w:t>
      </w:r>
      <w:r w:rsidRPr="007E7FD0">
        <w:rPr>
          <w:rFonts w:cs="Arial" w:hint="cs"/>
          <w:sz w:val="20"/>
          <w:szCs w:val="20"/>
          <w:rtl/>
        </w:rPr>
        <w:t>הגדול</w:t>
      </w:r>
      <w:r w:rsidRPr="007E7FD0">
        <w:rPr>
          <w:rFonts w:cs="Arial"/>
          <w:sz w:val="20"/>
          <w:szCs w:val="20"/>
          <w:rtl/>
        </w:rPr>
        <w:t xml:space="preserve"> </w:t>
      </w:r>
      <w:r w:rsidRPr="007E7FD0">
        <w:rPr>
          <w:rFonts w:cs="Arial" w:hint="cs"/>
          <w:sz w:val="20"/>
          <w:szCs w:val="20"/>
          <w:rtl/>
        </w:rPr>
        <w:t>ומראה</w:t>
      </w:r>
      <w:r w:rsidRPr="007E7FD0">
        <w:rPr>
          <w:rFonts w:cs="Arial"/>
          <w:sz w:val="20"/>
          <w:szCs w:val="20"/>
          <w:rtl/>
        </w:rPr>
        <w:t xml:space="preserve"> </w:t>
      </w:r>
      <w:r w:rsidRPr="007E7FD0">
        <w:rPr>
          <w:rFonts w:cs="Arial" w:hint="cs"/>
          <w:sz w:val="20"/>
          <w:szCs w:val="20"/>
          <w:rtl/>
        </w:rPr>
        <w:t>אותו</w:t>
      </w:r>
      <w:r w:rsidRPr="007E7FD0">
        <w:rPr>
          <w:rFonts w:cs="Arial"/>
          <w:sz w:val="20"/>
          <w:szCs w:val="20"/>
          <w:rtl/>
        </w:rPr>
        <w:t xml:space="preserve"> </w:t>
      </w:r>
      <w:r w:rsidRPr="007E7FD0">
        <w:rPr>
          <w:rFonts w:cs="Arial" w:hint="cs"/>
          <w:sz w:val="20"/>
          <w:szCs w:val="20"/>
          <w:rtl/>
        </w:rPr>
        <w:t>מקום</w:t>
      </w:r>
      <w:r w:rsidRPr="007E7FD0">
        <w:rPr>
          <w:rFonts w:cs="Arial"/>
          <w:sz w:val="20"/>
          <w:szCs w:val="20"/>
          <w:rtl/>
        </w:rPr>
        <w:t xml:space="preserve"> </w:t>
      </w:r>
      <w:r w:rsidRPr="007E7FD0">
        <w:rPr>
          <w:rFonts w:cs="Arial" w:hint="cs"/>
          <w:sz w:val="20"/>
          <w:szCs w:val="20"/>
          <w:rtl/>
        </w:rPr>
        <w:t>כמראה</w:t>
      </w:r>
      <w:r w:rsidRPr="007E7FD0">
        <w:rPr>
          <w:rFonts w:cs="Arial"/>
          <w:sz w:val="20"/>
          <w:szCs w:val="20"/>
          <w:rtl/>
        </w:rPr>
        <w:t xml:space="preserve"> </w:t>
      </w:r>
      <w:r w:rsidRPr="007E7FD0">
        <w:rPr>
          <w:rFonts w:cs="Arial" w:hint="cs"/>
          <w:sz w:val="20"/>
          <w:szCs w:val="20"/>
          <w:rtl/>
        </w:rPr>
        <w:t>אותו</w:t>
      </w:r>
      <w:r w:rsidRPr="007E7FD0">
        <w:rPr>
          <w:rFonts w:cs="Arial"/>
          <w:sz w:val="20"/>
          <w:szCs w:val="20"/>
          <w:rtl/>
        </w:rPr>
        <w:t xml:space="preserve"> </w:t>
      </w:r>
      <w:r w:rsidRPr="007E7FD0">
        <w:rPr>
          <w:rFonts w:cs="Arial" w:hint="cs"/>
          <w:sz w:val="20"/>
          <w:szCs w:val="20"/>
          <w:rtl/>
        </w:rPr>
        <w:t>היין</w:t>
      </w:r>
      <w:r>
        <w:rPr>
          <w:rFonts w:cs="Arial" w:hint="cs"/>
          <w:sz w:val="20"/>
          <w:szCs w:val="20"/>
          <w:rtl/>
        </w:rPr>
        <w:t>,</w:t>
      </w:r>
      <w:r w:rsidRPr="007E7FD0">
        <w:rPr>
          <w:rFonts w:cs="Arial"/>
          <w:sz w:val="20"/>
          <w:szCs w:val="20"/>
          <w:rtl/>
        </w:rPr>
        <w:t xml:space="preserve"> </w:t>
      </w:r>
      <w:r w:rsidRPr="007E7FD0">
        <w:rPr>
          <w:rFonts w:cs="Arial" w:hint="cs"/>
          <w:sz w:val="20"/>
          <w:szCs w:val="20"/>
          <w:rtl/>
        </w:rPr>
        <w:t>הטובל</w:t>
      </w:r>
      <w:r w:rsidRPr="007E7FD0">
        <w:rPr>
          <w:rFonts w:cs="Arial"/>
          <w:sz w:val="20"/>
          <w:szCs w:val="20"/>
          <w:rtl/>
        </w:rPr>
        <w:t xml:space="preserve"> </w:t>
      </w:r>
      <w:r w:rsidRPr="007E7FD0">
        <w:rPr>
          <w:rFonts w:cs="Arial" w:hint="cs"/>
          <w:sz w:val="20"/>
          <w:szCs w:val="20"/>
          <w:rtl/>
        </w:rPr>
        <w:t>באותו</w:t>
      </w:r>
      <w:r w:rsidRPr="007E7FD0">
        <w:rPr>
          <w:rFonts w:cs="Arial"/>
          <w:sz w:val="20"/>
          <w:szCs w:val="20"/>
          <w:rtl/>
        </w:rPr>
        <w:t xml:space="preserve"> </w:t>
      </w:r>
      <w:r w:rsidRPr="007E7FD0">
        <w:rPr>
          <w:rFonts w:cs="Arial" w:hint="cs"/>
          <w:sz w:val="20"/>
          <w:szCs w:val="20"/>
          <w:rtl/>
        </w:rPr>
        <w:t>מקום</w:t>
      </w:r>
      <w:r w:rsidRPr="007E7FD0">
        <w:rPr>
          <w:rFonts w:cs="Arial"/>
          <w:sz w:val="20"/>
          <w:szCs w:val="20"/>
          <w:rtl/>
        </w:rPr>
        <w:t xml:space="preserve"> </w:t>
      </w:r>
      <w:r w:rsidRPr="007E7FD0">
        <w:rPr>
          <w:rFonts w:cs="Arial" w:hint="cs"/>
          <w:sz w:val="20"/>
          <w:szCs w:val="20"/>
          <w:rtl/>
        </w:rPr>
        <w:t>כאלו</w:t>
      </w:r>
      <w:r w:rsidRPr="007E7FD0">
        <w:rPr>
          <w:rFonts w:cs="Arial"/>
          <w:sz w:val="20"/>
          <w:szCs w:val="20"/>
          <w:rtl/>
        </w:rPr>
        <w:t xml:space="preserve"> </w:t>
      </w:r>
      <w:r w:rsidRPr="007E7FD0">
        <w:rPr>
          <w:rFonts w:cs="Arial" w:hint="cs"/>
          <w:sz w:val="20"/>
          <w:szCs w:val="20"/>
          <w:rtl/>
        </w:rPr>
        <w:t>לא</w:t>
      </w:r>
      <w:r w:rsidRPr="007E7FD0">
        <w:rPr>
          <w:rFonts w:cs="Arial"/>
          <w:sz w:val="20"/>
          <w:szCs w:val="20"/>
          <w:rtl/>
        </w:rPr>
        <w:t xml:space="preserve"> </w:t>
      </w:r>
      <w:r w:rsidRPr="007E7FD0">
        <w:rPr>
          <w:rFonts w:cs="Arial" w:hint="cs"/>
          <w:sz w:val="20"/>
          <w:szCs w:val="20"/>
          <w:rtl/>
        </w:rPr>
        <w:t>טבל</w:t>
      </w:r>
      <w:r>
        <w:rPr>
          <w:rFonts w:cs="Arial" w:hint="cs"/>
          <w:sz w:val="20"/>
          <w:szCs w:val="20"/>
          <w:rtl/>
        </w:rPr>
        <w:t>"</w:t>
      </w:r>
      <w:r>
        <w:rPr>
          <w:rFonts w:hint="cs"/>
          <w:sz w:val="20"/>
          <w:szCs w:val="20"/>
          <w:rtl/>
        </w:rPr>
        <w:t>, הרי להדיא שרק באותו מקום אין לטבול, אך ניתן לטבול במקום שיש מים כשרים.</w:t>
      </w:r>
    </w:p>
    <w:p w:rsidR="007E7FD0" w:rsidRDefault="007E7FD0" w:rsidP="00E91D18">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7FD0">
        <w:rPr>
          <w:rFonts w:cs="Arial" w:hint="cs"/>
          <w:sz w:val="20"/>
          <w:szCs w:val="20"/>
          <w:rtl/>
        </w:rPr>
        <w:t>היו</w:t>
      </w:r>
      <w:r w:rsidRPr="007E7FD0">
        <w:rPr>
          <w:rFonts w:cs="Arial"/>
          <w:sz w:val="20"/>
          <w:szCs w:val="20"/>
          <w:rtl/>
        </w:rPr>
        <w:t xml:space="preserve"> </w:t>
      </w:r>
      <w:r w:rsidRPr="007E7FD0">
        <w:rPr>
          <w:rFonts w:cs="Arial" w:hint="cs"/>
          <w:sz w:val="20"/>
          <w:szCs w:val="20"/>
          <w:rtl/>
        </w:rPr>
        <w:t>בו</w:t>
      </w:r>
      <w:r w:rsidRPr="007E7FD0">
        <w:rPr>
          <w:rFonts w:cs="Arial"/>
          <w:sz w:val="20"/>
          <w:szCs w:val="20"/>
          <w:rtl/>
        </w:rPr>
        <w:t xml:space="preserve"> </w:t>
      </w:r>
      <w:r w:rsidRPr="007E7FD0">
        <w:rPr>
          <w:rFonts w:cs="Arial" w:hint="cs"/>
          <w:sz w:val="20"/>
          <w:szCs w:val="20"/>
          <w:rtl/>
        </w:rPr>
        <w:t>מ</w:t>
      </w:r>
      <w:r w:rsidRPr="007E7FD0">
        <w:rPr>
          <w:rFonts w:cs="Arial"/>
          <w:sz w:val="20"/>
          <w:szCs w:val="20"/>
          <w:rtl/>
        </w:rPr>
        <w:t xml:space="preserve">' </w:t>
      </w:r>
      <w:r w:rsidRPr="007E7FD0">
        <w:rPr>
          <w:rFonts w:cs="Arial" w:hint="cs"/>
          <w:sz w:val="20"/>
          <w:szCs w:val="20"/>
          <w:rtl/>
        </w:rPr>
        <w:t>סאה</w:t>
      </w:r>
      <w:r w:rsidRPr="007E7FD0">
        <w:rPr>
          <w:rFonts w:cs="Arial"/>
          <w:sz w:val="20"/>
          <w:szCs w:val="20"/>
          <w:rtl/>
        </w:rPr>
        <w:t xml:space="preserve">, </w:t>
      </w:r>
      <w:r w:rsidRPr="007E7FD0">
        <w:rPr>
          <w:rFonts w:cs="Arial" w:hint="cs"/>
          <w:sz w:val="20"/>
          <w:szCs w:val="20"/>
          <w:rtl/>
        </w:rPr>
        <w:t>ונפל</w:t>
      </w:r>
      <w:r w:rsidRPr="007E7FD0">
        <w:rPr>
          <w:rFonts w:cs="Arial"/>
          <w:sz w:val="20"/>
          <w:szCs w:val="20"/>
          <w:rtl/>
        </w:rPr>
        <w:t xml:space="preserve"> </w:t>
      </w:r>
      <w:r w:rsidRPr="007E7FD0">
        <w:rPr>
          <w:rFonts w:cs="Arial" w:hint="cs"/>
          <w:sz w:val="20"/>
          <w:szCs w:val="20"/>
          <w:rtl/>
        </w:rPr>
        <w:t>לתוכו</w:t>
      </w:r>
      <w:r w:rsidRPr="007E7FD0">
        <w:rPr>
          <w:rFonts w:cs="Arial"/>
          <w:sz w:val="20"/>
          <w:szCs w:val="20"/>
          <w:rtl/>
        </w:rPr>
        <w:t xml:space="preserve"> </w:t>
      </w:r>
      <w:r w:rsidRPr="007E7FD0">
        <w:rPr>
          <w:rFonts w:cs="Arial" w:hint="cs"/>
          <w:sz w:val="20"/>
          <w:szCs w:val="20"/>
          <w:rtl/>
        </w:rPr>
        <w:t>יין</w:t>
      </w:r>
      <w:r w:rsidRPr="007E7FD0">
        <w:rPr>
          <w:rFonts w:cs="Arial"/>
          <w:sz w:val="20"/>
          <w:szCs w:val="20"/>
          <w:rtl/>
        </w:rPr>
        <w:t xml:space="preserve"> </w:t>
      </w:r>
      <w:r w:rsidRPr="007E7FD0">
        <w:rPr>
          <w:rFonts w:cs="Arial" w:hint="cs"/>
          <w:sz w:val="20"/>
          <w:szCs w:val="20"/>
          <w:rtl/>
        </w:rPr>
        <w:t>ונשתנו</w:t>
      </w:r>
      <w:r w:rsidRPr="007E7FD0">
        <w:rPr>
          <w:rFonts w:cs="Arial"/>
          <w:sz w:val="20"/>
          <w:szCs w:val="20"/>
          <w:rtl/>
        </w:rPr>
        <w:t xml:space="preserve"> </w:t>
      </w:r>
      <w:r w:rsidRPr="007E7FD0">
        <w:rPr>
          <w:rFonts w:cs="Arial" w:hint="cs"/>
          <w:sz w:val="20"/>
          <w:szCs w:val="20"/>
          <w:rtl/>
        </w:rPr>
        <w:t>מראיו</w:t>
      </w:r>
      <w:r w:rsidRPr="007E7FD0">
        <w:rPr>
          <w:rFonts w:cs="Arial"/>
          <w:sz w:val="20"/>
          <w:szCs w:val="20"/>
          <w:rtl/>
        </w:rPr>
        <w:t xml:space="preserve"> </w:t>
      </w:r>
      <w:r w:rsidRPr="007E7FD0">
        <w:rPr>
          <w:rFonts w:cs="Arial" w:hint="cs"/>
          <w:sz w:val="20"/>
          <w:szCs w:val="20"/>
          <w:rtl/>
        </w:rPr>
        <w:t>של</w:t>
      </w:r>
      <w:r w:rsidRPr="007E7FD0">
        <w:rPr>
          <w:rFonts w:cs="Arial"/>
          <w:sz w:val="20"/>
          <w:szCs w:val="20"/>
          <w:rtl/>
        </w:rPr>
        <w:t xml:space="preserve"> </w:t>
      </w:r>
      <w:r w:rsidRPr="007E7FD0">
        <w:rPr>
          <w:rFonts w:cs="Arial" w:hint="cs"/>
          <w:sz w:val="20"/>
          <w:szCs w:val="20"/>
          <w:rtl/>
        </w:rPr>
        <w:t>חציו</w:t>
      </w:r>
      <w:r w:rsidRPr="007E7FD0">
        <w:rPr>
          <w:rFonts w:cs="Arial"/>
          <w:sz w:val="20"/>
          <w:szCs w:val="20"/>
          <w:rtl/>
        </w:rPr>
        <w:t xml:space="preserve">, </w:t>
      </w:r>
      <w:r w:rsidRPr="007E7FD0">
        <w:rPr>
          <w:rFonts w:cs="Arial" w:hint="cs"/>
          <w:sz w:val="20"/>
          <w:szCs w:val="20"/>
          <w:rtl/>
        </w:rPr>
        <w:t>אם</w:t>
      </w:r>
      <w:r w:rsidRPr="007E7FD0">
        <w:rPr>
          <w:rFonts w:cs="Arial"/>
          <w:sz w:val="20"/>
          <w:szCs w:val="20"/>
          <w:rtl/>
        </w:rPr>
        <w:t xml:space="preserve"> </w:t>
      </w:r>
      <w:r w:rsidRPr="007E7FD0">
        <w:rPr>
          <w:rFonts w:cs="Arial" w:hint="cs"/>
          <w:sz w:val="20"/>
          <w:szCs w:val="20"/>
          <w:rtl/>
        </w:rPr>
        <w:t>אין</w:t>
      </w:r>
      <w:r w:rsidRPr="007E7FD0">
        <w:rPr>
          <w:rFonts w:cs="Arial"/>
          <w:sz w:val="20"/>
          <w:szCs w:val="20"/>
          <w:rtl/>
        </w:rPr>
        <w:t xml:space="preserve"> </w:t>
      </w:r>
      <w:r w:rsidRPr="007E7FD0">
        <w:rPr>
          <w:rFonts w:cs="Arial" w:hint="cs"/>
          <w:sz w:val="20"/>
          <w:szCs w:val="20"/>
          <w:rtl/>
        </w:rPr>
        <w:t>בו</w:t>
      </w:r>
      <w:r w:rsidRPr="007E7FD0">
        <w:rPr>
          <w:rFonts w:cs="Arial"/>
          <w:sz w:val="20"/>
          <w:szCs w:val="20"/>
          <w:rtl/>
        </w:rPr>
        <w:t xml:space="preserve"> </w:t>
      </w:r>
      <w:r w:rsidRPr="007E7FD0">
        <w:rPr>
          <w:rFonts w:cs="Arial" w:hint="cs"/>
          <w:sz w:val="20"/>
          <w:szCs w:val="20"/>
          <w:rtl/>
        </w:rPr>
        <w:t>מראה</w:t>
      </w:r>
      <w:r w:rsidRPr="007E7FD0">
        <w:rPr>
          <w:rFonts w:cs="Arial"/>
          <w:sz w:val="20"/>
          <w:szCs w:val="20"/>
          <w:rtl/>
        </w:rPr>
        <w:t xml:space="preserve"> </w:t>
      </w:r>
      <w:r w:rsidRPr="007E7FD0">
        <w:rPr>
          <w:rFonts w:cs="Arial" w:hint="cs"/>
          <w:sz w:val="20"/>
          <w:szCs w:val="20"/>
          <w:rtl/>
        </w:rPr>
        <w:t>מים</w:t>
      </w:r>
      <w:r w:rsidRPr="007E7FD0">
        <w:rPr>
          <w:rFonts w:cs="Arial"/>
          <w:sz w:val="20"/>
          <w:szCs w:val="20"/>
          <w:rtl/>
        </w:rPr>
        <w:t xml:space="preserve"> </w:t>
      </w:r>
      <w:r w:rsidRPr="007E7FD0">
        <w:rPr>
          <w:rFonts w:cs="Arial" w:hint="cs"/>
          <w:sz w:val="20"/>
          <w:szCs w:val="20"/>
          <w:rtl/>
        </w:rPr>
        <w:t>מ</w:t>
      </w:r>
      <w:r w:rsidRPr="007E7FD0">
        <w:rPr>
          <w:rFonts w:cs="Arial"/>
          <w:sz w:val="20"/>
          <w:szCs w:val="20"/>
          <w:rtl/>
        </w:rPr>
        <w:t xml:space="preserve">' </w:t>
      </w:r>
      <w:r w:rsidRPr="007E7FD0">
        <w:rPr>
          <w:rFonts w:cs="Arial" w:hint="cs"/>
          <w:sz w:val="20"/>
          <w:szCs w:val="20"/>
          <w:rtl/>
        </w:rPr>
        <w:t>סאה</w:t>
      </w:r>
      <w:r w:rsidRPr="007E7FD0">
        <w:rPr>
          <w:rFonts w:cs="Arial"/>
          <w:sz w:val="20"/>
          <w:szCs w:val="20"/>
          <w:rtl/>
        </w:rPr>
        <w:t xml:space="preserve"> </w:t>
      </w:r>
      <w:r w:rsidRPr="007E7FD0">
        <w:rPr>
          <w:rFonts w:cs="Arial" w:hint="cs"/>
          <w:sz w:val="20"/>
          <w:szCs w:val="20"/>
          <w:rtl/>
        </w:rPr>
        <w:t>הרי</w:t>
      </w:r>
      <w:r w:rsidRPr="007E7FD0">
        <w:rPr>
          <w:rFonts w:cs="Arial"/>
          <w:sz w:val="20"/>
          <w:szCs w:val="20"/>
          <w:rtl/>
        </w:rPr>
        <w:t xml:space="preserve"> </w:t>
      </w:r>
      <w:r w:rsidRPr="007E7FD0">
        <w:rPr>
          <w:rFonts w:cs="Arial" w:hint="cs"/>
          <w:sz w:val="20"/>
          <w:szCs w:val="20"/>
          <w:rtl/>
        </w:rPr>
        <w:t>זה</w:t>
      </w:r>
      <w:r w:rsidRPr="007E7FD0">
        <w:rPr>
          <w:rFonts w:cs="Arial"/>
          <w:sz w:val="20"/>
          <w:szCs w:val="20"/>
          <w:rtl/>
        </w:rPr>
        <w:t xml:space="preserve"> </w:t>
      </w:r>
      <w:r w:rsidRPr="007E7FD0">
        <w:rPr>
          <w:rFonts w:cs="Arial" w:hint="cs"/>
          <w:sz w:val="20"/>
          <w:szCs w:val="20"/>
          <w:rtl/>
        </w:rPr>
        <w:t>לא</w:t>
      </w:r>
      <w:r w:rsidRPr="007E7FD0">
        <w:rPr>
          <w:rFonts w:cs="Arial"/>
          <w:sz w:val="20"/>
          <w:szCs w:val="20"/>
          <w:rtl/>
        </w:rPr>
        <w:t xml:space="preserve"> </w:t>
      </w:r>
      <w:r w:rsidRPr="007E7FD0">
        <w:rPr>
          <w:rFonts w:cs="Arial" w:hint="cs"/>
          <w:sz w:val="20"/>
          <w:szCs w:val="20"/>
          <w:rtl/>
        </w:rPr>
        <w:t>יטבול</w:t>
      </w:r>
      <w:r w:rsidRPr="007E7FD0">
        <w:rPr>
          <w:rFonts w:cs="Arial"/>
          <w:sz w:val="20"/>
          <w:szCs w:val="20"/>
          <w:rtl/>
        </w:rPr>
        <w:t xml:space="preserve"> </w:t>
      </w:r>
      <w:r w:rsidRPr="007E7FD0">
        <w:rPr>
          <w:rFonts w:cs="Arial" w:hint="cs"/>
          <w:sz w:val="20"/>
          <w:szCs w:val="20"/>
          <w:rtl/>
        </w:rPr>
        <w:t>בו</w:t>
      </w:r>
      <w:r w:rsidRPr="007E7FD0">
        <w:rPr>
          <w:rFonts w:cs="Arial"/>
          <w:sz w:val="20"/>
          <w:szCs w:val="20"/>
          <w:rtl/>
        </w:rPr>
        <w:t>.</w:t>
      </w:r>
      <w:r>
        <w:rPr>
          <w:rFonts w:cs="Arial" w:hint="cs"/>
          <w:sz w:val="20"/>
          <w:szCs w:val="20"/>
          <w:rtl/>
        </w:rPr>
        <w:t>"</w:t>
      </w:r>
      <w:r w:rsidRPr="007E7FD0">
        <w:rPr>
          <w:rFonts w:cs="Arial"/>
          <w:sz w:val="20"/>
          <w:szCs w:val="20"/>
          <w:rtl/>
        </w:rPr>
        <w:t xml:space="preserve"> </w:t>
      </w:r>
      <w:r w:rsidR="00E91D18">
        <w:rPr>
          <w:rFonts w:cs="Arial" w:hint="cs"/>
          <w:sz w:val="20"/>
          <w:szCs w:val="20"/>
          <w:rtl/>
        </w:rPr>
        <w:br/>
      </w:r>
      <w:r w:rsidR="00E91D18" w:rsidRPr="00E91D18">
        <w:rPr>
          <w:rFonts w:cs="Arial" w:hint="cs"/>
          <w:b/>
          <w:bCs/>
          <w:sz w:val="20"/>
          <w:szCs w:val="20"/>
          <w:rtl/>
        </w:rPr>
        <w:t>ש"ך</w:t>
      </w:r>
      <w:r w:rsidR="00E91D18">
        <w:rPr>
          <w:rFonts w:cs="Arial" w:hint="cs"/>
          <w:sz w:val="20"/>
          <w:szCs w:val="20"/>
          <w:rtl/>
        </w:rPr>
        <w:t xml:space="preserve"> </w:t>
      </w:r>
      <w:r w:rsidR="00E91D18">
        <w:rPr>
          <w:rFonts w:cs="Arial"/>
          <w:sz w:val="20"/>
          <w:szCs w:val="20"/>
          <w:rtl/>
        </w:rPr>
        <w:t>–</w:t>
      </w:r>
      <w:r w:rsidR="00E91D18">
        <w:rPr>
          <w:rFonts w:cs="Arial" w:hint="cs"/>
          <w:sz w:val="20"/>
          <w:szCs w:val="20"/>
          <w:rtl/>
        </w:rPr>
        <w:t xml:space="preserve"> אבל אם יש מראה מים מ' סאה, טובל באותם מ' סאה שמראם מים.</w:t>
      </w:r>
    </w:p>
    <w:p w:rsidR="00E91D18" w:rsidRDefault="00E91D18" w:rsidP="00E91D18">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91D18">
        <w:rPr>
          <w:rFonts w:hint="cs"/>
          <w:b/>
          <w:bCs/>
          <w:sz w:val="20"/>
          <w:szCs w:val="20"/>
          <w:rtl/>
        </w:rPr>
        <w:t>תוספתא</w:t>
      </w:r>
      <w:r>
        <w:rPr>
          <w:rFonts w:hint="cs"/>
          <w:sz w:val="20"/>
          <w:szCs w:val="20"/>
          <w:rtl/>
        </w:rPr>
        <w:t>. משמע לכאורה שאין לטבול במקווה שחלקו פסול מחמת צבעו.</w:t>
      </w:r>
      <w:r>
        <w:rPr>
          <w:sz w:val="20"/>
          <w:szCs w:val="20"/>
          <w:rtl/>
        </w:rPr>
        <w:br/>
      </w:r>
      <w:r>
        <w:rPr>
          <w:rFonts w:hint="cs"/>
          <w:sz w:val="20"/>
          <w:szCs w:val="20"/>
          <w:rtl/>
        </w:rPr>
        <w:t xml:space="preserve">2. </w:t>
      </w:r>
      <w:r w:rsidRPr="00E91D18">
        <w:rPr>
          <w:rFonts w:hint="cs"/>
          <w:b/>
          <w:bCs/>
          <w:sz w:val="20"/>
          <w:szCs w:val="20"/>
          <w:rtl/>
        </w:rPr>
        <w:t>משנה</w:t>
      </w:r>
      <w:r>
        <w:rPr>
          <w:rFonts w:hint="cs"/>
          <w:sz w:val="20"/>
          <w:szCs w:val="20"/>
          <w:rtl/>
        </w:rPr>
        <w:t>. משמע שמותר לטבול במקווה שחלקו צבוע, ובלבד שבחלקו הכשר יש מ' סאה כשרים.</w:t>
      </w:r>
      <w:r>
        <w:rPr>
          <w:sz w:val="20"/>
          <w:szCs w:val="20"/>
          <w:rtl/>
        </w:rPr>
        <w:br/>
      </w:r>
      <w:r>
        <w:rPr>
          <w:rFonts w:hint="cs"/>
          <w:sz w:val="20"/>
          <w:szCs w:val="20"/>
          <w:rtl/>
        </w:rPr>
        <w:t>3.</w:t>
      </w:r>
      <w:r w:rsidRPr="00E91D18">
        <w:rPr>
          <w:rFonts w:hint="cs"/>
          <w:b/>
          <w:bCs/>
          <w:sz w:val="20"/>
          <w:szCs w:val="20"/>
          <w:rtl/>
        </w:rPr>
        <w:t xml:space="preserve"> ר"ש וראב"ד</w:t>
      </w:r>
      <w:r>
        <w:rPr>
          <w:rFonts w:hint="cs"/>
          <w:sz w:val="20"/>
          <w:szCs w:val="20"/>
          <w:rtl/>
        </w:rPr>
        <w:t xml:space="preserve">. יש לפרש את התוספתא כמשנה, וכ"פ </w:t>
      </w:r>
      <w:r w:rsidRPr="00E91D18">
        <w:rPr>
          <w:rFonts w:hint="cs"/>
          <w:b/>
          <w:bCs/>
          <w:sz w:val="20"/>
          <w:szCs w:val="20"/>
          <w:rtl/>
        </w:rPr>
        <w:t>המחבר</w:t>
      </w:r>
      <w:r>
        <w:rPr>
          <w:rFonts w:hint="cs"/>
          <w:sz w:val="20"/>
          <w:szCs w:val="20"/>
          <w:rtl/>
        </w:rPr>
        <w:t xml:space="preserve">, ומותר לטבול בחלק הכשר אם יש בו מ"ס. </w:t>
      </w:r>
    </w:p>
    <w:p w:rsidR="005E1341" w:rsidRDefault="005E1341" w:rsidP="005E1341">
      <w:pPr>
        <w:rPr>
          <w:sz w:val="20"/>
          <w:szCs w:val="20"/>
          <w:rtl/>
        </w:rPr>
      </w:pPr>
      <w:r>
        <w:rPr>
          <w:sz w:val="20"/>
          <w:szCs w:val="20"/>
          <w:rtl/>
        </w:rPr>
        <w:br/>
      </w:r>
      <w:r>
        <w:rPr>
          <w:rFonts w:hint="cs"/>
          <w:b/>
          <w:bCs/>
          <w:sz w:val="20"/>
          <w:szCs w:val="20"/>
          <w:rtl/>
        </w:rPr>
        <w:t xml:space="preserve">סעיף כז </w:t>
      </w:r>
      <w:r>
        <w:rPr>
          <w:b/>
          <w:bCs/>
          <w:sz w:val="20"/>
          <w:szCs w:val="20"/>
          <w:rtl/>
        </w:rPr>
        <w:t>–</w:t>
      </w:r>
      <w:r>
        <w:rPr>
          <w:rFonts w:hint="cs"/>
          <w:b/>
          <w:bCs/>
          <w:sz w:val="20"/>
          <w:szCs w:val="20"/>
          <w:rtl/>
        </w:rPr>
        <w:t xml:space="preserve"> השתנה צבעו מחמת עצמו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רמב"ם </w:t>
      </w:r>
      <w:r>
        <w:rPr>
          <w:b/>
          <w:bCs/>
          <w:sz w:val="20"/>
          <w:szCs w:val="20"/>
          <w:rtl/>
        </w:rPr>
        <w:t>–</w:t>
      </w:r>
      <w:r>
        <w:rPr>
          <w:rFonts w:hint="cs"/>
          <w:b/>
          <w:bCs/>
          <w:sz w:val="20"/>
          <w:szCs w:val="20"/>
          <w:rtl/>
        </w:rPr>
        <w:t xml:space="preserve"> </w:t>
      </w:r>
      <w:r>
        <w:rPr>
          <w:rFonts w:hint="cs"/>
          <w:sz w:val="20"/>
          <w:szCs w:val="20"/>
          <w:rtl/>
        </w:rPr>
        <w:t xml:space="preserve">מקווה שצבעו השתנה מחמת עצמו ולא מחמת משקה, כשר, וכ"פ </w:t>
      </w:r>
      <w:r w:rsidRPr="005E1341">
        <w:rPr>
          <w:rFonts w:hint="cs"/>
          <w:b/>
          <w:bCs/>
          <w:sz w:val="20"/>
          <w:szCs w:val="20"/>
          <w:rtl/>
        </w:rPr>
        <w:t>המחבר</w:t>
      </w:r>
      <w:r>
        <w:rPr>
          <w:rFonts w:hint="cs"/>
          <w:sz w:val="20"/>
          <w:szCs w:val="20"/>
          <w:rtl/>
        </w:rPr>
        <w:t>.</w:t>
      </w:r>
      <w:r>
        <w:rPr>
          <w:sz w:val="20"/>
          <w:szCs w:val="20"/>
          <w:rtl/>
        </w:rPr>
        <w:br/>
      </w:r>
      <w:r w:rsidRPr="005E1341">
        <w:rPr>
          <w:rFonts w:hint="cs"/>
          <w:b/>
          <w:bCs/>
          <w:sz w:val="20"/>
          <w:szCs w:val="20"/>
          <w:rtl/>
        </w:rPr>
        <w:t xml:space="preserve">טעם </w:t>
      </w:r>
      <w:r>
        <w:rPr>
          <w:sz w:val="20"/>
          <w:szCs w:val="20"/>
          <w:rtl/>
        </w:rPr>
        <w:t>–</w:t>
      </w:r>
      <w:r>
        <w:rPr>
          <w:rFonts w:hint="cs"/>
          <w:sz w:val="20"/>
          <w:szCs w:val="20"/>
          <w:rtl/>
        </w:rPr>
        <w:t xml:space="preserve"> דין זה נלמד בקל וחומר משינוי מראה המקווה מחמת משקה שאין בו ממש, התם נפסל מחמת דבר אחר אך אין ממשות צבע ולכן אינו נפסל, ק"ו כאן שאין דבר הגורם לשינוי המראה שאינו נפסל, </w:t>
      </w:r>
      <w:r w:rsidRPr="005E1341">
        <w:rPr>
          <w:rFonts w:hint="cs"/>
          <w:b/>
          <w:bCs/>
          <w:sz w:val="20"/>
          <w:szCs w:val="20"/>
          <w:rtl/>
        </w:rPr>
        <w:t>ב"י</w:t>
      </w:r>
      <w:r>
        <w:rPr>
          <w:rFonts w:hint="cs"/>
          <w:sz w:val="20"/>
          <w:szCs w:val="20"/>
          <w:rtl/>
        </w:rPr>
        <w:t>.</w:t>
      </w:r>
    </w:p>
    <w:p w:rsidR="005E1341" w:rsidRDefault="005E1341" w:rsidP="005E13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E1341">
        <w:rPr>
          <w:rFonts w:cs="Arial" w:hint="cs"/>
          <w:sz w:val="20"/>
          <w:szCs w:val="20"/>
          <w:rtl/>
        </w:rPr>
        <w:t>מקוה</w:t>
      </w:r>
      <w:r w:rsidRPr="005E1341">
        <w:rPr>
          <w:rFonts w:cs="Arial"/>
          <w:sz w:val="20"/>
          <w:szCs w:val="20"/>
          <w:rtl/>
        </w:rPr>
        <w:t xml:space="preserve"> </w:t>
      </w:r>
      <w:r w:rsidRPr="005E1341">
        <w:rPr>
          <w:rFonts w:cs="Arial" w:hint="cs"/>
          <w:sz w:val="20"/>
          <w:szCs w:val="20"/>
          <w:rtl/>
        </w:rPr>
        <w:t>שנשתנו</w:t>
      </w:r>
      <w:r w:rsidRPr="005E1341">
        <w:rPr>
          <w:rFonts w:cs="Arial"/>
          <w:sz w:val="20"/>
          <w:szCs w:val="20"/>
          <w:rtl/>
        </w:rPr>
        <w:t xml:space="preserve"> </w:t>
      </w:r>
      <w:r w:rsidRPr="005E1341">
        <w:rPr>
          <w:rFonts w:cs="Arial" w:hint="cs"/>
          <w:sz w:val="20"/>
          <w:szCs w:val="20"/>
          <w:rtl/>
        </w:rPr>
        <w:t>מראה</w:t>
      </w:r>
      <w:r w:rsidRPr="005E1341">
        <w:rPr>
          <w:rFonts w:cs="Arial"/>
          <w:sz w:val="20"/>
          <w:szCs w:val="20"/>
          <w:rtl/>
        </w:rPr>
        <w:t xml:space="preserve"> </w:t>
      </w:r>
      <w:r w:rsidRPr="005E1341">
        <w:rPr>
          <w:rFonts w:cs="Arial" w:hint="cs"/>
          <w:sz w:val="20"/>
          <w:szCs w:val="20"/>
          <w:rtl/>
        </w:rPr>
        <w:t>מימיו</w:t>
      </w:r>
      <w:r w:rsidRPr="005E1341">
        <w:rPr>
          <w:rFonts w:cs="Arial"/>
          <w:sz w:val="20"/>
          <w:szCs w:val="20"/>
          <w:rtl/>
        </w:rPr>
        <w:t xml:space="preserve"> </w:t>
      </w:r>
      <w:r w:rsidRPr="005E1341">
        <w:rPr>
          <w:rFonts w:cs="Arial" w:hint="cs"/>
          <w:sz w:val="20"/>
          <w:szCs w:val="20"/>
          <w:rtl/>
        </w:rPr>
        <w:t>מחמת</w:t>
      </w:r>
      <w:r w:rsidRPr="005E1341">
        <w:rPr>
          <w:rFonts w:cs="Arial"/>
          <w:sz w:val="20"/>
          <w:szCs w:val="20"/>
          <w:rtl/>
        </w:rPr>
        <w:t xml:space="preserve"> </w:t>
      </w:r>
      <w:r w:rsidRPr="005E1341">
        <w:rPr>
          <w:rFonts w:cs="Arial" w:hint="cs"/>
          <w:sz w:val="20"/>
          <w:szCs w:val="20"/>
          <w:rtl/>
        </w:rPr>
        <w:t>עצמו</w:t>
      </w:r>
      <w:r w:rsidRPr="005E1341">
        <w:rPr>
          <w:rFonts w:cs="Arial"/>
          <w:sz w:val="20"/>
          <w:szCs w:val="20"/>
          <w:rtl/>
        </w:rPr>
        <w:t xml:space="preserve"> </w:t>
      </w:r>
      <w:r w:rsidRPr="005E1341">
        <w:rPr>
          <w:rFonts w:cs="Arial" w:hint="cs"/>
          <w:sz w:val="20"/>
          <w:szCs w:val="20"/>
          <w:rtl/>
        </w:rPr>
        <w:t>ולא</w:t>
      </w:r>
      <w:r w:rsidRPr="005E1341">
        <w:rPr>
          <w:rFonts w:cs="Arial"/>
          <w:sz w:val="20"/>
          <w:szCs w:val="20"/>
          <w:rtl/>
        </w:rPr>
        <w:t xml:space="preserve"> </w:t>
      </w:r>
      <w:r w:rsidRPr="005E1341">
        <w:rPr>
          <w:rFonts w:cs="Arial" w:hint="cs"/>
          <w:sz w:val="20"/>
          <w:szCs w:val="20"/>
          <w:rtl/>
        </w:rPr>
        <w:t>נפל</w:t>
      </w:r>
      <w:r w:rsidRPr="005E1341">
        <w:rPr>
          <w:rFonts w:cs="Arial"/>
          <w:sz w:val="20"/>
          <w:szCs w:val="20"/>
          <w:rtl/>
        </w:rPr>
        <w:t xml:space="preserve"> </w:t>
      </w:r>
      <w:r w:rsidRPr="005E1341">
        <w:rPr>
          <w:rFonts w:cs="Arial" w:hint="cs"/>
          <w:sz w:val="20"/>
          <w:szCs w:val="20"/>
          <w:rtl/>
        </w:rPr>
        <w:t>לו</w:t>
      </w:r>
      <w:r w:rsidRPr="005E1341">
        <w:rPr>
          <w:rFonts w:cs="Arial"/>
          <w:sz w:val="20"/>
          <w:szCs w:val="20"/>
          <w:rtl/>
        </w:rPr>
        <w:t xml:space="preserve"> </w:t>
      </w:r>
      <w:r w:rsidRPr="005E1341">
        <w:rPr>
          <w:rFonts w:cs="Arial" w:hint="cs"/>
          <w:sz w:val="20"/>
          <w:szCs w:val="20"/>
          <w:rtl/>
        </w:rPr>
        <w:t>דבר</w:t>
      </w:r>
      <w:r w:rsidRPr="005E1341">
        <w:rPr>
          <w:rFonts w:cs="Arial"/>
          <w:sz w:val="20"/>
          <w:szCs w:val="20"/>
          <w:rtl/>
        </w:rPr>
        <w:t xml:space="preserve">, </w:t>
      </w:r>
      <w:r w:rsidRPr="005E1341">
        <w:rPr>
          <w:rFonts w:cs="Arial" w:hint="cs"/>
          <w:sz w:val="20"/>
          <w:szCs w:val="20"/>
          <w:rtl/>
        </w:rPr>
        <w:t>הרי</w:t>
      </w:r>
      <w:r w:rsidRPr="005E1341">
        <w:rPr>
          <w:rFonts w:cs="Arial"/>
          <w:sz w:val="20"/>
          <w:szCs w:val="20"/>
          <w:rtl/>
        </w:rPr>
        <w:t xml:space="preserve"> </w:t>
      </w:r>
      <w:r w:rsidRPr="005E1341">
        <w:rPr>
          <w:rFonts w:cs="Arial" w:hint="cs"/>
          <w:sz w:val="20"/>
          <w:szCs w:val="20"/>
          <w:rtl/>
        </w:rPr>
        <w:t>זה</w:t>
      </w:r>
      <w:r w:rsidRPr="005E1341">
        <w:rPr>
          <w:rFonts w:cs="Arial"/>
          <w:sz w:val="20"/>
          <w:szCs w:val="20"/>
          <w:rtl/>
        </w:rPr>
        <w:t xml:space="preserve"> </w:t>
      </w:r>
      <w:r w:rsidRPr="005E1341">
        <w:rPr>
          <w:rFonts w:cs="Arial" w:hint="cs"/>
          <w:sz w:val="20"/>
          <w:szCs w:val="20"/>
          <w:rtl/>
        </w:rPr>
        <w:t>כשר</w:t>
      </w:r>
      <w:r w:rsidRPr="005E1341">
        <w:rPr>
          <w:rFonts w:cs="Arial"/>
          <w:sz w:val="20"/>
          <w:szCs w:val="20"/>
          <w:rtl/>
        </w:rPr>
        <w:t>.</w:t>
      </w:r>
      <w:r>
        <w:rPr>
          <w:rFonts w:cs="Arial" w:hint="cs"/>
          <w:sz w:val="20"/>
          <w:szCs w:val="20"/>
          <w:rtl/>
        </w:rPr>
        <w:t>"</w:t>
      </w:r>
    </w:p>
    <w:p w:rsidR="006E7DD4" w:rsidRDefault="005E1341" w:rsidP="006E7DD4">
      <w:pPr>
        <w:rPr>
          <w:sz w:val="20"/>
          <w:szCs w:val="20"/>
          <w:rtl/>
        </w:rPr>
      </w:pPr>
      <w:r>
        <w:rPr>
          <w:rFonts w:hint="cs"/>
          <w:b/>
          <w:bCs/>
          <w:sz w:val="20"/>
          <w:szCs w:val="20"/>
          <w:rtl/>
        </w:rPr>
        <w:t>סיכום</w:t>
      </w:r>
      <w:r>
        <w:rPr>
          <w:b/>
          <w:bCs/>
          <w:sz w:val="20"/>
          <w:szCs w:val="20"/>
          <w:rtl/>
        </w:rPr>
        <w:br/>
      </w:r>
      <w:r w:rsidRPr="005E1341">
        <w:rPr>
          <w:rFonts w:hint="cs"/>
          <w:b/>
          <w:bCs/>
          <w:sz w:val="20"/>
          <w:szCs w:val="20"/>
          <w:rtl/>
        </w:rPr>
        <w:t>רמב"ם</w:t>
      </w:r>
      <w:r>
        <w:rPr>
          <w:rFonts w:hint="cs"/>
          <w:sz w:val="20"/>
          <w:szCs w:val="20"/>
          <w:rtl/>
        </w:rPr>
        <w:t xml:space="preserve">. מקווה שמראהו השתנה מחמת עצמו אינו נפסל, וכ"פ </w:t>
      </w:r>
      <w:r w:rsidRPr="005E1341">
        <w:rPr>
          <w:rFonts w:hint="cs"/>
          <w:b/>
          <w:bCs/>
          <w:sz w:val="20"/>
          <w:szCs w:val="20"/>
          <w:rtl/>
        </w:rPr>
        <w:t>המחבר</w:t>
      </w:r>
      <w:r>
        <w:rPr>
          <w:rFonts w:hint="cs"/>
          <w:sz w:val="20"/>
          <w:szCs w:val="20"/>
          <w:rtl/>
        </w:rPr>
        <w:t xml:space="preserve">. </w:t>
      </w:r>
      <w:r w:rsidRPr="005E1341">
        <w:rPr>
          <w:rFonts w:hint="cs"/>
          <w:b/>
          <w:bCs/>
          <w:sz w:val="20"/>
          <w:szCs w:val="20"/>
          <w:rtl/>
        </w:rPr>
        <w:t>טעם</w:t>
      </w:r>
      <w:r>
        <w:rPr>
          <w:rFonts w:hint="cs"/>
          <w:sz w:val="20"/>
          <w:szCs w:val="20"/>
          <w:rtl/>
        </w:rPr>
        <w:t>. ק"ו, שינוי ע"י משקה שאין בו ממש אינו פוסל, כ"ש שינוי מחמת עצמו שאינו פוסל.</w:t>
      </w:r>
      <w:r w:rsidR="006E7DD4">
        <w:rPr>
          <w:sz w:val="20"/>
          <w:szCs w:val="20"/>
          <w:rtl/>
        </w:rPr>
        <w:br/>
      </w:r>
    </w:p>
    <w:p w:rsidR="007E7FD0" w:rsidRDefault="00F3177C" w:rsidP="006E7DD4">
      <w:pPr>
        <w:rPr>
          <w:sz w:val="20"/>
          <w:szCs w:val="20"/>
          <w:rtl/>
        </w:rPr>
      </w:pPr>
      <w:r>
        <w:rPr>
          <w:rFonts w:hint="cs"/>
          <w:b/>
          <w:bCs/>
          <w:sz w:val="20"/>
          <w:szCs w:val="20"/>
          <w:rtl/>
        </w:rPr>
        <w:t xml:space="preserve">סעיף כח - מעיין שהשתנה מראהו </w:t>
      </w:r>
      <w:r w:rsidR="006E7DD4">
        <w:rPr>
          <w:rFonts w:hint="cs"/>
          <w:b/>
          <w:bCs/>
          <w:sz w:val="20"/>
          <w:szCs w:val="20"/>
          <w:rtl/>
        </w:rPr>
        <w:t>ומקווה שהשתנה מראהו והשיקו למעיין</w:t>
      </w:r>
      <w:r>
        <w:rPr>
          <w:rFonts w:hint="cs"/>
          <w:b/>
          <w:bCs/>
          <w:sz w:val="20"/>
          <w:szCs w:val="20"/>
          <w:rtl/>
        </w:rPr>
        <w:br/>
        <w:t>מקורות הדין</w:t>
      </w:r>
      <w:r>
        <w:rPr>
          <w:b/>
          <w:bCs/>
          <w:sz w:val="20"/>
          <w:szCs w:val="20"/>
          <w:rtl/>
        </w:rPr>
        <w:br/>
      </w:r>
      <w:r>
        <w:rPr>
          <w:rFonts w:hint="cs"/>
          <w:sz w:val="20"/>
          <w:szCs w:val="20"/>
          <w:rtl/>
        </w:rPr>
        <w:t xml:space="preserve">א. </w:t>
      </w:r>
      <w:r>
        <w:rPr>
          <w:rFonts w:hint="cs"/>
          <w:b/>
          <w:bCs/>
          <w:sz w:val="20"/>
          <w:szCs w:val="20"/>
          <w:rtl/>
        </w:rPr>
        <w:t xml:space="preserve">ראב"ד </w:t>
      </w:r>
      <w:r>
        <w:rPr>
          <w:sz w:val="20"/>
          <w:szCs w:val="20"/>
          <w:rtl/>
        </w:rPr>
        <w:t>–</w:t>
      </w:r>
      <w:r>
        <w:rPr>
          <w:rFonts w:hint="cs"/>
          <w:sz w:val="20"/>
          <w:szCs w:val="20"/>
          <w:rtl/>
        </w:rPr>
        <w:t xml:space="preserve"> לא מצאנו במשנה דין פסול מעיין מחמת שינוי מראה, מכיוון שכך יש לומר שרק הפסולים הכתובים במשנה להדיא לגבי מעיין פוסלים, דהיינו ריבוי שאובים שפוסלו מלטהר בזוחלים, אך שינוי מראה אינו פוסל, וכ"כ </w:t>
      </w:r>
      <w:r w:rsidRPr="00F3177C">
        <w:rPr>
          <w:rFonts w:hint="cs"/>
          <w:b/>
          <w:bCs/>
          <w:sz w:val="20"/>
          <w:szCs w:val="20"/>
          <w:rtl/>
        </w:rPr>
        <w:t>הרשב"א</w:t>
      </w:r>
      <w:r>
        <w:rPr>
          <w:rFonts w:hint="cs"/>
          <w:sz w:val="20"/>
          <w:szCs w:val="20"/>
          <w:rtl/>
        </w:rPr>
        <w:t xml:space="preserve"> וכ"פ </w:t>
      </w:r>
      <w:r w:rsidRPr="00F3177C">
        <w:rPr>
          <w:rFonts w:hint="cs"/>
          <w:b/>
          <w:bCs/>
          <w:sz w:val="20"/>
          <w:szCs w:val="20"/>
          <w:rtl/>
        </w:rPr>
        <w:t>המחבר</w:t>
      </w:r>
      <w:r>
        <w:rPr>
          <w:rFonts w:hint="cs"/>
          <w:sz w:val="20"/>
          <w:szCs w:val="20"/>
          <w:rtl/>
        </w:rPr>
        <w:t>.</w:t>
      </w:r>
      <w:r>
        <w:rPr>
          <w:rFonts w:hint="cs"/>
          <w:sz w:val="20"/>
          <w:szCs w:val="20"/>
          <w:rtl/>
        </w:rPr>
        <w:br/>
        <w:t xml:space="preserve">ב. </w:t>
      </w:r>
      <w:r w:rsidRPr="00F3177C">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מקווה שנפסל מחמת שינוי מראה והשיקו אותו למעיין, אע"פ שמראה המקווה לא חזר למראה מים </w:t>
      </w:r>
      <w:r>
        <w:rPr>
          <w:sz w:val="20"/>
          <w:szCs w:val="20"/>
          <w:rtl/>
        </w:rPr>
        <w:t>–</w:t>
      </w:r>
      <w:r>
        <w:rPr>
          <w:rFonts w:hint="cs"/>
          <w:sz w:val="20"/>
          <w:szCs w:val="20"/>
          <w:rtl/>
        </w:rPr>
        <w:t xml:space="preserve"> כשר, כדין מקווה שנפסל מחמת שאיבה והשיקוהו למעיין שנטהר בכך. </w:t>
      </w:r>
    </w:p>
    <w:p w:rsidR="00F3177C" w:rsidRDefault="00F3177C" w:rsidP="00F3177C">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3177C">
        <w:rPr>
          <w:rFonts w:cs="Arial" w:hint="cs"/>
          <w:sz w:val="20"/>
          <w:szCs w:val="20"/>
          <w:rtl/>
        </w:rPr>
        <w:t>אין</w:t>
      </w:r>
      <w:r w:rsidRPr="00F3177C">
        <w:rPr>
          <w:rFonts w:cs="Arial"/>
          <w:sz w:val="20"/>
          <w:szCs w:val="20"/>
          <w:rtl/>
        </w:rPr>
        <w:t xml:space="preserve"> </w:t>
      </w:r>
      <w:r w:rsidRPr="00F3177C">
        <w:rPr>
          <w:rFonts w:cs="Arial" w:hint="cs"/>
          <w:sz w:val="20"/>
          <w:szCs w:val="20"/>
          <w:rtl/>
        </w:rPr>
        <w:t>שינוי</w:t>
      </w:r>
      <w:r w:rsidRPr="00F3177C">
        <w:rPr>
          <w:rFonts w:cs="Arial"/>
          <w:sz w:val="20"/>
          <w:szCs w:val="20"/>
          <w:rtl/>
        </w:rPr>
        <w:t xml:space="preserve"> </w:t>
      </w:r>
      <w:r w:rsidRPr="00F3177C">
        <w:rPr>
          <w:rFonts w:cs="Arial" w:hint="cs"/>
          <w:sz w:val="20"/>
          <w:szCs w:val="20"/>
          <w:rtl/>
        </w:rPr>
        <w:t>מראה</w:t>
      </w:r>
      <w:r w:rsidRPr="00F3177C">
        <w:rPr>
          <w:rFonts w:cs="Arial"/>
          <w:sz w:val="20"/>
          <w:szCs w:val="20"/>
          <w:rtl/>
        </w:rPr>
        <w:t xml:space="preserve"> </w:t>
      </w:r>
      <w:r w:rsidRPr="00F3177C">
        <w:rPr>
          <w:rFonts w:cs="Arial" w:hint="cs"/>
          <w:sz w:val="20"/>
          <w:szCs w:val="20"/>
          <w:rtl/>
        </w:rPr>
        <w:t>פוסל</w:t>
      </w:r>
      <w:r w:rsidRPr="00F3177C">
        <w:rPr>
          <w:rFonts w:cs="Arial"/>
          <w:sz w:val="20"/>
          <w:szCs w:val="20"/>
          <w:rtl/>
        </w:rPr>
        <w:t xml:space="preserve"> </w:t>
      </w:r>
      <w:r w:rsidRPr="00F3177C">
        <w:rPr>
          <w:rFonts w:cs="Arial" w:hint="cs"/>
          <w:sz w:val="20"/>
          <w:szCs w:val="20"/>
          <w:rtl/>
        </w:rPr>
        <w:t>אלא</w:t>
      </w:r>
      <w:r w:rsidRPr="00F3177C">
        <w:rPr>
          <w:rFonts w:cs="Arial"/>
          <w:sz w:val="20"/>
          <w:szCs w:val="20"/>
          <w:rtl/>
        </w:rPr>
        <w:t xml:space="preserve"> </w:t>
      </w:r>
      <w:r w:rsidRPr="00F3177C">
        <w:rPr>
          <w:rFonts w:cs="Arial" w:hint="cs"/>
          <w:sz w:val="20"/>
          <w:szCs w:val="20"/>
          <w:rtl/>
        </w:rPr>
        <w:t>במי</w:t>
      </w:r>
      <w:r w:rsidRPr="00F3177C">
        <w:rPr>
          <w:rFonts w:cs="Arial"/>
          <w:sz w:val="20"/>
          <w:szCs w:val="20"/>
          <w:rtl/>
        </w:rPr>
        <w:t xml:space="preserve"> </w:t>
      </w:r>
      <w:r w:rsidRPr="00F3177C">
        <w:rPr>
          <w:rFonts w:cs="Arial" w:hint="cs"/>
          <w:sz w:val="20"/>
          <w:szCs w:val="20"/>
          <w:rtl/>
        </w:rPr>
        <w:t>גשמים</w:t>
      </w:r>
      <w:r w:rsidRPr="00F3177C">
        <w:rPr>
          <w:rFonts w:cs="Arial"/>
          <w:sz w:val="20"/>
          <w:szCs w:val="20"/>
          <w:rtl/>
        </w:rPr>
        <w:t xml:space="preserve"> </w:t>
      </w:r>
      <w:r w:rsidRPr="00F3177C">
        <w:rPr>
          <w:rFonts w:cs="Arial" w:hint="cs"/>
          <w:sz w:val="20"/>
          <w:szCs w:val="20"/>
          <w:rtl/>
        </w:rPr>
        <w:t>שנעשו</w:t>
      </w:r>
      <w:r w:rsidRPr="00F3177C">
        <w:rPr>
          <w:rFonts w:cs="Arial"/>
          <w:sz w:val="20"/>
          <w:szCs w:val="20"/>
          <w:rtl/>
        </w:rPr>
        <w:t xml:space="preserve"> </w:t>
      </w:r>
      <w:r w:rsidRPr="00F3177C">
        <w:rPr>
          <w:rFonts w:cs="Arial" w:hint="cs"/>
          <w:sz w:val="20"/>
          <w:szCs w:val="20"/>
          <w:rtl/>
        </w:rPr>
        <w:t>מקוה</w:t>
      </w:r>
      <w:r w:rsidRPr="00F3177C">
        <w:rPr>
          <w:rFonts w:cs="Arial"/>
          <w:sz w:val="20"/>
          <w:szCs w:val="20"/>
          <w:rtl/>
        </w:rPr>
        <w:t xml:space="preserve">, </w:t>
      </w:r>
      <w:r w:rsidRPr="00F3177C">
        <w:rPr>
          <w:rFonts w:cs="Arial" w:hint="cs"/>
          <w:sz w:val="20"/>
          <w:szCs w:val="20"/>
          <w:rtl/>
        </w:rPr>
        <w:t>אבל</w:t>
      </w:r>
      <w:r w:rsidRPr="00F3177C">
        <w:rPr>
          <w:rFonts w:cs="Arial"/>
          <w:sz w:val="20"/>
          <w:szCs w:val="20"/>
          <w:rtl/>
        </w:rPr>
        <w:t xml:space="preserve"> </w:t>
      </w:r>
      <w:r w:rsidRPr="00F3177C">
        <w:rPr>
          <w:rFonts w:cs="Arial" w:hint="cs"/>
          <w:sz w:val="20"/>
          <w:szCs w:val="20"/>
          <w:rtl/>
        </w:rPr>
        <w:t>מעיין</w:t>
      </w:r>
      <w:r w:rsidRPr="00F3177C">
        <w:rPr>
          <w:rFonts w:cs="Arial"/>
          <w:sz w:val="20"/>
          <w:szCs w:val="20"/>
          <w:rtl/>
        </w:rPr>
        <w:t xml:space="preserve"> </w:t>
      </w:r>
      <w:r w:rsidRPr="00F3177C">
        <w:rPr>
          <w:rFonts w:cs="Arial" w:hint="cs"/>
          <w:sz w:val="20"/>
          <w:szCs w:val="20"/>
          <w:rtl/>
        </w:rPr>
        <w:t>אינו</w:t>
      </w:r>
      <w:r w:rsidRPr="00F3177C">
        <w:rPr>
          <w:rFonts w:cs="Arial"/>
          <w:sz w:val="20"/>
          <w:szCs w:val="20"/>
          <w:rtl/>
        </w:rPr>
        <w:t xml:space="preserve"> </w:t>
      </w:r>
      <w:r w:rsidRPr="00F3177C">
        <w:rPr>
          <w:rFonts w:cs="Arial" w:hint="cs"/>
          <w:sz w:val="20"/>
          <w:szCs w:val="20"/>
          <w:rtl/>
        </w:rPr>
        <w:t>נפסל</w:t>
      </w:r>
      <w:r w:rsidRPr="00F3177C">
        <w:rPr>
          <w:rFonts w:cs="Arial"/>
          <w:sz w:val="20"/>
          <w:szCs w:val="20"/>
          <w:rtl/>
        </w:rPr>
        <w:t xml:space="preserve"> </w:t>
      </w:r>
      <w:r w:rsidRPr="00F3177C">
        <w:rPr>
          <w:rFonts w:cs="Arial" w:hint="cs"/>
          <w:sz w:val="20"/>
          <w:szCs w:val="20"/>
          <w:rtl/>
        </w:rPr>
        <w:t>בשינוי</w:t>
      </w:r>
      <w:r w:rsidRPr="00F3177C">
        <w:rPr>
          <w:rFonts w:cs="Arial"/>
          <w:sz w:val="20"/>
          <w:szCs w:val="20"/>
          <w:rtl/>
        </w:rPr>
        <w:t xml:space="preserve"> </w:t>
      </w:r>
      <w:r w:rsidRPr="00F3177C">
        <w:rPr>
          <w:rFonts w:cs="Arial" w:hint="cs"/>
          <w:sz w:val="20"/>
          <w:szCs w:val="20"/>
          <w:rtl/>
        </w:rPr>
        <w:t>מראה</w:t>
      </w:r>
      <w:r w:rsidRPr="00F3177C">
        <w:rPr>
          <w:rFonts w:cs="Arial"/>
          <w:sz w:val="20"/>
          <w:szCs w:val="20"/>
          <w:rtl/>
        </w:rPr>
        <w:t xml:space="preserve"> </w:t>
      </w:r>
      <w:r w:rsidRPr="00F3177C">
        <w:rPr>
          <w:rFonts w:cs="Arial"/>
          <w:sz w:val="18"/>
          <w:szCs w:val="18"/>
          <w:rtl/>
        </w:rPr>
        <w:t>(</w:t>
      </w:r>
      <w:r w:rsidRPr="00F3177C">
        <w:rPr>
          <w:rFonts w:cs="Arial" w:hint="cs"/>
          <w:sz w:val="18"/>
          <w:szCs w:val="18"/>
          <w:rtl/>
        </w:rPr>
        <w:t>רמב</w:t>
      </w:r>
      <w:r w:rsidRPr="00F3177C">
        <w:rPr>
          <w:rFonts w:cs="Arial"/>
          <w:sz w:val="18"/>
          <w:szCs w:val="18"/>
          <w:rtl/>
        </w:rPr>
        <w:t>"</w:t>
      </w:r>
      <w:r w:rsidRPr="00F3177C">
        <w:rPr>
          <w:rFonts w:cs="Arial" w:hint="cs"/>
          <w:sz w:val="18"/>
          <w:szCs w:val="18"/>
          <w:rtl/>
        </w:rPr>
        <w:t>ם</w:t>
      </w:r>
      <w:r w:rsidRPr="00F3177C">
        <w:rPr>
          <w:rFonts w:cs="Arial"/>
          <w:sz w:val="18"/>
          <w:szCs w:val="18"/>
          <w:rtl/>
        </w:rPr>
        <w:t xml:space="preserve"> </w:t>
      </w:r>
      <w:r w:rsidRPr="00F3177C">
        <w:rPr>
          <w:rFonts w:cs="Arial" w:hint="cs"/>
          <w:sz w:val="18"/>
          <w:szCs w:val="18"/>
          <w:rtl/>
        </w:rPr>
        <w:t>ורשב</w:t>
      </w:r>
      <w:r w:rsidRPr="00F3177C">
        <w:rPr>
          <w:rFonts w:cs="Arial"/>
          <w:sz w:val="18"/>
          <w:szCs w:val="18"/>
          <w:rtl/>
        </w:rPr>
        <w:t>"</w:t>
      </w:r>
      <w:r w:rsidRPr="00F3177C">
        <w:rPr>
          <w:rFonts w:cs="Arial" w:hint="cs"/>
          <w:sz w:val="18"/>
          <w:szCs w:val="18"/>
          <w:rtl/>
        </w:rPr>
        <w:t>א</w:t>
      </w:r>
      <w:r w:rsidRPr="00F3177C">
        <w:rPr>
          <w:rFonts w:cs="Arial"/>
          <w:sz w:val="18"/>
          <w:szCs w:val="18"/>
          <w:rtl/>
        </w:rPr>
        <w:t xml:space="preserve"> </w:t>
      </w:r>
      <w:r w:rsidRPr="00F3177C">
        <w:rPr>
          <w:rFonts w:cs="Arial" w:hint="cs"/>
          <w:sz w:val="18"/>
          <w:szCs w:val="18"/>
          <w:rtl/>
        </w:rPr>
        <w:t>בשער</w:t>
      </w:r>
      <w:r w:rsidRPr="00F3177C">
        <w:rPr>
          <w:rFonts w:cs="Arial"/>
          <w:sz w:val="18"/>
          <w:szCs w:val="18"/>
          <w:rtl/>
        </w:rPr>
        <w:t xml:space="preserve"> </w:t>
      </w:r>
      <w:r w:rsidRPr="00F3177C">
        <w:rPr>
          <w:rFonts w:cs="Arial" w:hint="cs"/>
          <w:sz w:val="18"/>
          <w:szCs w:val="18"/>
          <w:rtl/>
        </w:rPr>
        <w:t>המים</w:t>
      </w:r>
      <w:r w:rsidRPr="00F3177C">
        <w:rPr>
          <w:rFonts w:cs="Arial"/>
          <w:sz w:val="18"/>
          <w:szCs w:val="18"/>
          <w:rtl/>
        </w:rPr>
        <w:t>)</w:t>
      </w:r>
      <w:r w:rsidRPr="00F3177C">
        <w:rPr>
          <w:rFonts w:cs="Arial"/>
          <w:sz w:val="20"/>
          <w:szCs w:val="20"/>
          <w:rtl/>
        </w:rPr>
        <w:t xml:space="preserve">; </w:t>
      </w:r>
      <w:r w:rsidRPr="00F3177C">
        <w:rPr>
          <w:rFonts w:cs="Arial" w:hint="cs"/>
          <w:sz w:val="20"/>
          <w:szCs w:val="20"/>
          <w:rtl/>
        </w:rPr>
        <w:t>ולא</w:t>
      </w:r>
      <w:r w:rsidRPr="00F3177C">
        <w:rPr>
          <w:rFonts w:cs="Arial"/>
          <w:sz w:val="20"/>
          <w:szCs w:val="20"/>
          <w:rtl/>
        </w:rPr>
        <w:t xml:space="preserve"> </w:t>
      </w:r>
      <w:r w:rsidRPr="00F3177C">
        <w:rPr>
          <w:rFonts w:cs="Arial" w:hint="cs"/>
          <w:sz w:val="20"/>
          <w:szCs w:val="20"/>
          <w:rtl/>
        </w:rPr>
        <w:t>עוד</w:t>
      </w:r>
      <w:r w:rsidRPr="00F3177C">
        <w:rPr>
          <w:rFonts w:cs="Arial"/>
          <w:sz w:val="20"/>
          <w:szCs w:val="20"/>
          <w:rtl/>
        </w:rPr>
        <w:t xml:space="preserve">, </w:t>
      </w:r>
      <w:r w:rsidRPr="00F3177C">
        <w:rPr>
          <w:rFonts w:cs="Arial" w:hint="cs"/>
          <w:sz w:val="20"/>
          <w:szCs w:val="20"/>
          <w:rtl/>
        </w:rPr>
        <w:t>אלא</w:t>
      </w:r>
      <w:r w:rsidRPr="00F3177C">
        <w:rPr>
          <w:rFonts w:cs="Arial"/>
          <w:sz w:val="20"/>
          <w:szCs w:val="20"/>
          <w:rtl/>
        </w:rPr>
        <w:t xml:space="preserve"> </w:t>
      </w:r>
      <w:r w:rsidRPr="00F3177C">
        <w:rPr>
          <w:rFonts w:cs="Arial" w:hint="cs"/>
          <w:sz w:val="20"/>
          <w:szCs w:val="20"/>
          <w:rtl/>
        </w:rPr>
        <w:t>אפילו</w:t>
      </w:r>
      <w:r w:rsidRPr="00F3177C">
        <w:rPr>
          <w:rFonts w:cs="Arial"/>
          <w:sz w:val="20"/>
          <w:szCs w:val="20"/>
          <w:rtl/>
        </w:rPr>
        <w:t xml:space="preserve"> </w:t>
      </w:r>
      <w:r w:rsidRPr="00F3177C">
        <w:rPr>
          <w:rFonts w:cs="Arial" w:hint="cs"/>
          <w:sz w:val="20"/>
          <w:szCs w:val="20"/>
          <w:rtl/>
        </w:rPr>
        <w:t>המקוה</w:t>
      </w:r>
      <w:r w:rsidRPr="00F3177C">
        <w:rPr>
          <w:rFonts w:cs="Arial"/>
          <w:sz w:val="20"/>
          <w:szCs w:val="20"/>
          <w:rtl/>
        </w:rPr>
        <w:t xml:space="preserve"> </w:t>
      </w:r>
      <w:r w:rsidRPr="00F3177C">
        <w:rPr>
          <w:rFonts w:cs="Arial" w:hint="cs"/>
          <w:sz w:val="20"/>
          <w:szCs w:val="20"/>
          <w:rtl/>
        </w:rPr>
        <w:t>שנפסל</w:t>
      </w:r>
      <w:r w:rsidRPr="00F3177C">
        <w:rPr>
          <w:rFonts w:cs="Arial"/>
          <w:sz w:val="20"/>
          <w:szCs w:val="20"/>
          <w:rtl/>
        </w:rPr>
        <w:t xml:space="preserve">, </w:t>
      </w:r>
      <w:r w:rsidRPr="00F3177C">
        <w:rPr>
          <w:rFonts w:cs="Arial" w:hint="cs"/>
          <w:sz w:val="20"/>
          <w:szCs w:val="20"/>
          <w:rtl/>
        </w:rPr>
        <w:t>אם</w:t>
      </w:r>
      <w:r w:rsidRPr="00F3177C">
        <w:rPr>
          <w:rFonts w:cs="Arial"/>
          <w:sz w:val="20"/>
          <w:szCs w:val="20"/>
          <w:rtl/>
        </w:rPr>
        <w:t xml:space="preserve"> </w:t>
      </w:r>
      <w:r w:rsidRPr="00F3177C">
        <w:rPr>
          <w:rFonts w:cs="Arial" w:hint="cs"/>
          <w:sz w:val="20"/>
          <w:szCs w:val="20"/>
          <w:rtl/>
        </w:rPr>
        <w:t>המשיך</w:t>
      </w:r>
      <w:r w:rsidRPr="00F3177C">
        <w:rPr>
          <w:rFonts w:cs="Arial"/>
          <w:sz w:val="20"/>
          <w:szCs w:val="20"/>
          <w:rtl/>
        </w:rPr>
        <w:t xml:space="preserve"> </w:t>
      </w:r>
      <w:r w:rsidRPr="00F3177C">
        <w:rPr>
          <w:rFonts w:cs="Arial" w:hint="cs"/>
          <w:sz w:val="20"/>
          <w:szCs w:val="20"/>
          <w:rtl/>
        </w:rPr>
        <w:t>אליו</w:t>
      </w:r>
      <w:r w:rsidRPr="00F3177C">
        <w:rPr>
          <w:rFonts w:cs="Arial"/>
          <w:sz w:val="20"/>
          <w:szCs w:val="20"/>
          <w:rtl/>
        </w:rPr>
        <w:t xml:space="preserve"> </w:t>
      </w:r>
      <w:r w:rsidRPr="00F3177C">
        <w:rPr>
          <w:rFonts w:cs="Arial" w:hint="cs"/>
          <w:sz w:val="20"/>
          <w:szCs w:val="20"/>
          <w:rtl/>
        </w:rPr>
        <w:t>מי</w:t>
      </w:r>
      <w:r w:rsidRPr="00F3177C">
        <w:rPr>
          <w:rFonts w:cs="Arial"/>
          <w:sz w:val="20"/>
          <w:szCs w:val="20"/>
          <w:rtl/>
        </w:rPr>
        <w:t xml:space="preserve"> </w:t>
      </w:r>
      <w:r w:rsidRPr="00F3177C">
        <w:rPr>
          <w:rFonts w:cs="Arial" w:hint="cs"/>
          <w:sz w:val="20"/>
          <w:szCs w:val="20"/>
          <w:rtl/>
        </w:rPr>
        <w:t>מעין</w:t>
      </w:r>
      <w:r w:rsidRPr="00F3177C">
        <w:rPr>
          <w:rFonts w:cs="Arial"/>
          <w:sz w:val="20"/>
          <w:szCs w:val="20"/>
          <w:rtl/>
        </w:rPr>
        <w:t xml:space="preserve">, </w:t>
      </w:r>
      <w:r w:rsidRPr="00F3177C">
        <w:rPr>
          <w:rFonts w:cs="Arial" w:hint="cs"/>
          <w:sz w:val="20"/>
          <w:szCs w:val="20"/>
          <w:rtl/>
        </w:rPr>
        <w:t>המעין</w:t>
      </w:r>
      <w:r w:rsidRPr="00F3177C">
        <w:rPr>
          <w:rFonts w:cs="Arial"/>
          <w:sz w:val="20"/>
          <w:szCs w:val="20"/>
          <w:rtl/>
        </w:rPr>
        <w:t xml:space="preserve"> </w:t>
      </w:r>
      <w:r w:rsidRPr="00F3177C">
        <w:rPr>
          <w:rFonts w:cs="Arial" w:hint="cs"/>
          <w:sz w:val="20"/>
          <w:szCs w:val="20"/>
          <w:rtl/>
        </w:rPr>
        <w:t>מטהר</w:t>
      </w:r>
      <w:r w:rsidRPr="00F3177C">
        <w:rPr>
          <w:rFonts w:cs="Arial"/>
          <w:sz w:val="20"/>
          <w:szCs w:val="20"/>
          <w:rtl/>
        </w:rPr>
        <w:t xml:space="preserve"> </w:t>
      </w:r>
      <w:r w:rsidRPr="00F3177C">
        <w:rPr>
          <w:rFonts w:cs="Arial" w:hint="cs"/>
          <w:sz w:val="20"/>
          <w:szCs w:val="20"/>
          <w:rtl/>
        </w:rPr>
        <w:t>אותו</w:t>
      </w:r>
      <w:r w:rsidRPr="00F3177C">
        <w:rPr>
          <w:rFonts w:cs="Arial"/>
          <w:sz w:val="20"/>
          <w:szCs w:val="20"/>
          <w:rtl/>
        </w:rPr>
        <w:t xml:space="preserve"> </w:t>
      </w:r>
      <w:r w:rsidRPr="00F3177C">
        <w:rPr>
          <w:rFonts w:cs="Arial" w:hint="cs"/>
          <w:sz w:val="20"/>
          <w:szCs w:val="20"/>
          <w:rtl/>
        </w:rPr>
        <w:t>אפילו</w:t>
      </w:r>
      <w:r w:rsidRPr="00F3177C">
        <w:rPr>
          <w:rFonts w:cs="Arial"/>
          <w:sz w:val="20"/>
          <w:szCs w:val="20"/>
          <w:rtl/>
        </w:rPr>
        <w:t xml:space="preserve"> </w:t>
      </w:r>
      <w:r w:rsidRPr="00F3177C">
        <w:rPr>
          <w:rFonts w:cs="Arial" w:hint="cs"/>
          <w:sz w:val="20"/>
          <w:szCs w:val="20"/>
          <w:rtl/>
        </w:rPr>
        <w:t>לא</w:t>
      </w:r>
      <w:r w:rsidRPr="00F3177C">
        <w:rPr>
          <w:rFonts w:cs="Arial"/>
          <w:sz w:val="20"/>
          <w:szCs w:val="20"/>
          <w:rtl/>
        </w:rPr>
        <w:t xml:space="preserve"> </w:t>
      </w:r>
      <w:r w:rsidRPr="00F3177C">
        <w:rPr>
          <w:rFonts w:cs="Arial" w:hint="cs"/>
          <w:sz w:val="20"/>
          <w:szCs w:val="20"/>
          <w:rtl/>
        </w:rPr>
        <w:t>חזרו</w:t>
      </w:r>
      <w:r w:rsidRPr="00F3177C">
        <w:rPr>
          <w:rFonts w:cs="Arial"/>
          <w:sz w:val="20"/>
          <w:szCs w:val="20"/>
          <w:rtl/>
        </w:rPr>
        <w:t xml:space="preserve"> </w:t>
      </w:r>
      <w:r w:rsidRPr="00F3177C">
        <w:rPr>
          <w:rFonts w:cs="Arial" w:hint="cs"/>
          <w:sz w:val="20"/>
          <w:szCs w:val="20"/>
          <w:rtl/>
        </w:rPr>
        <w:t>למראיהן</w:t>
      </w:r>
      <w:r w:rsidRPr="00F3177C">
        <w:rPr>
          <w:rFonts w:cs="Arial"/>
          <w:sz w:val="20"/>
          <w:szCs w:val="20"/>
          <w:rtl/>
        </w:rPr>
        <w:t xml:space="preserve">. </w:t>
      </w:r>
      <w:r>
        <w:rPr>
          <w:rFonts w:cs="Arial" w:hint="cs"/>
          <w:sz w:val="18"/>
          <w:szCs w:val="18"/>
          <w:rtl/>
        </w:rPr>
        <w:t>(</w:t>
      </w:r>
      <w:r w:rsidRPr="00F3177C">
        <w:rPr>
          <w:rFonts w:cs="Arial" w:hint="cs"/>
          <w:sz w:val="18"/>
          <w:szCs w:val="18"/>
          <w:rtl/>
        </w:rPr>
        <w:t>לשון</w:t>
      </w:r>
      <w:r w:rsidRPr="00F3177C">
        <w:rPr>
          <w:rFonts w:cs="Arial"/>
          <w:sz w:val="18"/>
          <w:szCs w:val="18"/>
          <w:rtl/>
        </w:rPr>
        <w:t xml:space="preserve"> </w:t>
      </w:r>
      <w:r w:rsidRPr="00F3177C">
        <w:rPr>
          <w:rFonts w:cs="Arial" w:hint="cs"/>
          <w:sz w:val="18"/>
          <w:szCs w:val="18"/>
          <w:rtl/>
        </w:rPr>
        <w:t>רשב</w:t>
      </w:r>
      <w:r w:rsidRPr="00F3177C">
        <w:rPr>
          <w:rFonts w:cs="Arial"/>
          <w:sz w:val="18"/>
          <w:szCs w:val="18"/>
          <w:rtl/>
        </w:rPr>
        <w:t>"</w:t>
      </w:r>
      <w:r w:rsidRPr="00F3177C">
        <w:rPr>
          <w:rFonts w:cs="Arial" w:hint="cs"/>
          <w:sz w:val="18"/>
          <w:szCs w:val="18"/>
          <w:rtl/>
        </w:rPr>
        <w:t>א</w:t>
      </w:r>
      <w:r w:rsidRPr="00F3177C">
        <w:rPr>
          <w:rFonts w:cs="Arial"/>
          <w:sz w:val="18"/>
          <w:szCs w:val="18"/>
          <w:rtl/>
        </w:rPr>
        <w:t xml:space="preserve"> </w:t>
      </w:r>
      <w:r w:rsidRPr="00F3177C">
        <w:rPr>
          <w:rFonts w:cs="Arial" w:hint="cs"/>
          <w:sz w:val="18"/>
          <w:szCs w:val="18"/>
          <w:rtl/>
        </w:rPr>
        <w:t>שם</w:t>
      </w:r>
      <w:r w:rsidRPr="00F3177C">
        <w:rPr>
          <w:rFonts w:cs="Arial"/>
          <w:sz w:val="18"/>
          <w:szCs w:val="18"/>
          <w:rtl/>
        </w:rPr>
        <w:t>)</w:t>
      </w:r>
      <w:r>
        <w:rPr>
          <w:rFonts w:cs="Arial" w:hint="cs"/>
          <w:sz w:val="20"/>
          <w:szCs w:val="20"/>
          <w:rtl/>
        </w:rPr>
        <w:t>."</w:t>
      </w:r>
    </w:p>
    <w:p w:rsidR="00F20619" w:rsidRDefault="00F20619" w:rsidP="00F3177C">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20619">
        <w:rPr>
          <w:rFonts w:hint="cs"/>
          <w:b/>
          <w:bCs/>
          <w:sz w:val="20"/>
          <w:szCs w:val="20"/>
          <w:rtl/>
        </w:rPr>
        <w:t>ראב"ד ורשב"א</w:t>
      </w:r>
      <w:r>
        <w:rPr>
          <w:rFonts w:hint="cs"/>
          <w:sz w:val="20"/>
          <w:szCs w:val="20"/>
          <w:rtl/>
        </w:rPr>
        <w:t xml:space="preserve">. מעיין אינו נפסל מחמת שינוי מראה, וכ"פ </w:t>
      </w:r>
      <w:r w:rsidRPr="00F20619">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F20619">
        <w:rPr>
          <w:rFonts w:hint="cs"/>
          <w:b/>
          <w:bCs/>
          <w:sz w:val="20"/>
          <w:szCs w:val="20"/>
          <w:rtl/>
        </w:rPr>
        <w:t>רשב"א</w:t>
      </w:r>
      <w:r>
        <w:rPr>
          <w:rFonts w:hint="cs"/>
          <w:sz w:val="20"/>
          <w:szCs w:val="20"/>
          <w:rtl/>
        </w:rPr>
        <w:t xml:space="preserve">. מקווה שמראהו השתנה והשיקו למעיין, טהור אע"פ שמראהו נותר כשהיה, וכ"פ </w:t>
      </w:r>
      <w:r w:rsidRPr="00F20619">
        <w:rPr>
          <w:rFonts w:hint="cs"/>
          <w:b/>
          <w:bCs/>
          <w:sz w:val="20"/>
          <w:szCs w:val="20"/>
          <w:rtl/>
        </w:rPr>
        <w:t>המחבר</w:t>
      </w:r>
      <w:r>
        <w:rPr>
          <w:rFonts w:hint="cs"/>
          <w:sz w:val="20"/>
          <w:szCs w:val="20"/>
          <w:rtl/>
        </w:rPr>
        <w:t>.</w:t>
      </w:r>
    </w:p>
    <w:p w:rsidR="00AF52C0" w:rsidRDefault="00AF52C0" w:rsidP="00707113">
      <w:pPr>
        <w:rPr>
          <w:sz w:val="20"/>
          <w:szCs w:val="20"/>
          <w:rtl/>
        </w:rPr>
      </w:pPr>
      <w:r>
        <w:rPr>
          <w:sz w:val="20"/>
          <w:szCs w:val="20"/>
          <w:rtl/>
        </w:rPr>
        <w:br/>
      </w:r>
      <w:r>
        <w:rPr>
          <w:rFonts w:hint="cs"/>
          <w:b/>
          <w:bCs/>
          <w:sz w:val="20"/>
          <w:szCs w:val="20"/>
          <w:rtl/>
        </w:rPr>
        <w:t>סעיף כט</w:t>
      </w:r>
      <w:r w:rsidR="00B705BD">
        <w:rPr>
          <w:rFonts w:hint="cs"/>
          <w:b/>
          <w:bCs/>
          <w:sz w:val="20"/>
          <w:szCs w:val="20"/>
          <w:rtl/>
        </w:rPr>
        <w:t xml:space="preserve"> </w:t>
      </w:r>
      <w:r w:rsidR="00B705BD">
        <w:rPr>
          <w:b/>
          <w:bCs/>
          <w:sz w:val="20"/>
          <w:szCs w:val="20"/>
          <w:rtl/>
        </w:rPr>
        <w:t>–</w:t>
      </w:r>
      <w:r w:rsidR="00B705BD">
        <w:rPr>
          <w:rFonts w:hint="cs"/>
          <w:b/>
          <w:bCs/>
          <w:sz w:val="20"/>
          <w:szCs w:val="20"/>
          <w:rtl/>
        </w:rPr>
        <w:t xml:space="preserve"> דיני יין במקווה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sidRPr="00AF52C0">
        <w:rPr>
          <w:rFonts w:cs="Arial"/>
          <w:sz w:val="20"/>
          <w:szCs w:val="20"/>
          <w:rtl/>
        </w:rPr>
        <w:t>(</w:t>
      </w:r>
      <w:r w:rsidRPr="00AF52C0">
        <w:rPr>
          <w:rFonts w:cs="Arial" w:hint="cs"/>
          <w:sz w:val="20"/>
          <w:szCs w:val="20"/>
          <w:rtl/>
        </w:rPr>
        <w:t>ה</w:t>
      </w:r>
      <w:r>
        <w:rPr>
          <w:rFonts w:cs="Arial" w:hint="cs"/>
          <w:sz w:val="20"/>
          <w:szCs w:val="20"/>
          <w:rtl/>
        </w:rPr>
        <w:t xml:space="preserve">, </w:t>
      </w:r>
      <w:r w:rsidRPr="00AF52C0">
        <w:rPr>
          <w:rFonts w:cs="Arial" w:hint="cs"/>
          <w:sz w:val="20"/>
          <w:szCs w:val="20"/>
          <w:rtl/>
        </w:rPr>
        <w:t>ח</w:t>
      </w:r>
      <w:r w:rsidRPr="00AF52C0">
        <w:rPr>
          <w:rFonts w:cs="Arial"/>
          <w:sz w:val="20"/>
          <w:szCs w:val="20"/>
          <w:rtl/>
        </w:rPr>
        <w:t xml:space="preserve">) </w:t>
      </w:r>
      <w:r>
        <w:rPr>
          <w:rFonts w:cs="Arial" w:hint="cs"/>
          <w:sz w:val="20"/>
          <w:szCs w:val="20"/>
          <w:rtl/>
        </w:rPr>
        <w:t>"</w:t>
      </w:r>
      <w:r w:rsidRPr="00AF52C0">
        <w:rPr>
          <w:rFonts w:cs="Arial" w:hint="cs"/>
          <w:sz w:val="20"/>
          <w:szCs w:val="20"/>
          <w:rtl/>
        </w:rPr>
        <w:t>נפלו</w:t>
      </w:r>
      <w:r w:rsidRPr="00AF52C0">
        <w:rPr>
          <w:rFonts w:cs="Arial"/>
          <w:sz w:val="20"/>
          <w:szCs w:val="20"/>
          <w:rtl/>
        </w:rPr>
        <w:t xml:space="preserve"> </w:t>
      </w:r>
      <w:r w:rsidRPr="00AF52C0">
        <w:rPr>
          <w:rFonts w:cs="Arial" w:hint="cs"/>
          <w:sz w:val="20"/>
          <w:szCs w:val="20"/>
          <w:rtl/>
        </w:rPr>
        <w:t>לו</w:t>
      </w:r>
      <w:r w:rsidRPr="00AF52C0">
        <w:rPr>
          <w:rFonts w:cs="Arial"/>
          <w:sz w:val="20"/>
          <w:szCs w:val="20"/>
          <w:rtl/>
        </w:rPr>
        <w:t xml:space="preserve"> </w:t>
      </w:r>
      <w:r w:rsidRPr="00AF52C0">
        <w:rPr>
          <w:rFonts w:cs="Arial" w:hint="cs"/>
          <w:sz w:val="20"/>
          <w:szCs w:val="20"/>
          <w:rtl/>
        </w:rPr>
        <w:t>ג</w:t>
      </w:r>
      <w:r w:rsidRPr="00AF52C0">
        <w:rPr>
          <w:rFonts w:cs="Arial"/>
          <w:sz w:val="20"/>
          <w:szCs w:val="20"/>
          <w:rtl/>
        </w:rPr>
        <w:t xml:space="preserve">' </w:t>
      </w:r>
      <w:r w:rsidRPr="00AF52C0">
        <w:rPr>
          <w:rFonts w:cs="Arial" w:hint="cs"/>
          <w:sz w:val="20"/>
          <w:szCs w:val="20"/>
          <w:rtl/>
        </w:rPr>
        <w:t>לוגין</w:t>
      </w:r>
      <w:r w:rsidRPr="00AF52C0">
        <w:rPr>
          <w:rFonts w:cs="Arial"/>
          <w:sz w:val="20"/>
          <w:szCs w:val="20"/>
          <w:rtl/>
        </w:rPr>
        <w:t xml:space="preserve"> </w:t>
      </w:r>
      <w:r w:rsidRPr="00AF52C0">
        <w:rPr>
          <w:rFonts w:cs="Arial" w:hint="cs"/>
          <w:sz w:val="20"/>
          <w:szCs w:val="20"/>
          <w:rtl/>
        </w:rPr>
        <w:t>יין</w:t>
      </w:r>
      <w:r>
        <w:rPr>
          <w:rFonts w:cs="Arial" w:hint="cs"/>
          <w:sz w:val="20"/>
          <w:szCs w:val="20"/>
          <w:rtl/>
        </w:rPr>
        <w:t xml:space="preserve"> - </w:t>
      </w:r>
      <w:r w:rsidRPr="00AF52C0">
        <w:rPr>
          <w:rFonts w:cs="Arial" w:hint="cs"/>
          <w:sz w:val="20"/>
          <w:szCs w:val="20"/>
          <w:rtl/>
        </w:rPr>
        <w:t>כאילו</w:t>
      </w:r>
      <w:r w:rsidRPr="00AF52C0">
        <w:rPr>
          <w:rFonts w:cs="Arial"/>
          <w:sz w:val="20"/>
          <w:szCs w:val="20"/>
          <w:rtl/>
        </w:rPr>
        <w:t xml:space="preserve"> </w:t>
      </w:r>
      <w:r w:rsidRPr="00AF52C0">
        <w:rPr>
          <w:rFonts w:cs="Arial" w:hint="cs"/>
          <w:sz w:val="20"/>
          <w:szCs w:val="20"/>
          <w:rtl/>
        </w:rPr>
        <w:t>לא</w:t>
      </w:r>
      <w:r w:rsidRPr="00AF52C0">
        <w:rPr>
          <w:rFonts w:cs="Arial"/>
          <w:sz w:val="20"/>
          <w:szCs w:val="20"/>
          <w:rtl/>
        </w:rPr>
        <w:t xml:space="preserve"> </w:t>
      </w:r>
      <w:r w:rsidRPr="00AF52C0">
        <w:rPr>
          <w:rFonts w:cs="Arial" w:hint="cs"/>
          <w:sz w:val="20"/>
          <w:szCs w:val="20"/>
          <w:rtl/>
        </w:rPr>
        <w:t>נפל</w:t>
      </w:r>
      <w:r>
        <w:rPr>
          <w:rFonts w:cs="Arial" w:hint="cs"/>
          <w:sz w:val="20"/>
          <w:szCs w:val="20"/>
          <w:rtl/>
        </w:rPr>
        <w:t>,</w:t>
      </w:r>
      <w:r w:rsidRPr="00AF52C0">
        <w:rPr>
          <w:rFonts w:cs="Arial"/>
          <w:sz w:val="20"/>
          <w:szCs w:val="20"/>
          <w:rtl/>
        </w:rPr>
        <w:t xml:space="preserve"> </w:t>
      </w:r>
      <w:r w:rsidRPr="00AF52C0">
        <w:rPr>
          <w:rFonts w:cs="Arial" w:hint="cs"/>
          <w:sz w:val="20"/>
          <w:szCs w:val="20"/>
          <w:rtl/>
        </w:rPr>
        <w:t>בין</w:t>
      </w:r>
      <w:r w:rsidRPr="00AF52C0">
        <w:rPr>
          <w:rFonts w:cs="Arial"/>
          <w:sz w:val="20"/>
          <w:szCs w:val="20"/>
          <w:rtl/>
        </w:rPr>
        <w:t xml:space="preserve"> </w:t>
      </w:r>
      <w:r w:rsidRPr="00AF52C0">
        <w:rPr>
          <w:rFonts w:cs="Arial" w:hint="cs"/>
          <w:sz w:val="20"/>
          <w:szCs w:val="20"/>
          <w:rtl/>
        </w:rPr>
        <w:t>במקום</w:t>
      </w:r>
      <w:r w:rsidRPr="00AF52C0">
        <w:rPr>
          <w:rFonts w:cs="Arial"/>
          <w:sz w:val="20"/>
          <w:szCs w:val="20"/>
          <w:rtl/>
        </w:rPr>
        <w:t xml:space="preserve"> </w:t>
      </w:r>
      <w:r w:rsidRPr="00AF52C0">
        <w:rPr>
          <w:rFonts w:cs="Arial" w:hint="cs"/>
          <w:sz w:val="20"/>
          <w:szCs w:val="20"/>
          <w:rtl/>
        </w:rPr>
        <w:t>היין</w:t>
      </w:r>
      <w:r w:rsidRPr="00AF52C0">
        <w:rPr>
          <w:rFonts w:cs="Arial"/>
          <w:sz w:val="20"/>
          <w:szCs w:val="20"/>
          <w:rtl/>
        </w:rPr>
        <w:t xml:space="preserve"> </w:t>
      </w:r>
      <w:r w:rsidRPr="00AF52C0">
        <w:rPr>
          <w:rFonts w:cs="Arial" w:hint="cs"/>
          <w:sz w:val="20"/>
          <w:szCs w:val="20"/>
          <w:rtl/>
        </w:rPr>
        <w:t>בין</w:t>
      </w:r>
      <w:r w:rsidRPr="00AF52C0">
        <w:rPr>
          <w:rFonts w:cs="Arial"/>
          <w:sz w:val="20"/>
          <w:szCs w:val="20"/>
          <w:rtl/>
        </w:rPr>
        <w:t xml:space="preserve"> </w:t>
      </w:r>
      <w:r w:rsidRPr="00AF52C0">
        <w:rPr>
          <w:rFonts w:cs="Arial" w:hint="cs"/>
          <w:sz w:val="20"/>
          <w:szCs w:val="20"/>
          <w:rtl/>
        </w:rPr>
        <w:t>במקום</w:t>
      </w:r>
      <w:r w:rsidRPr="00AF52C0">
        <w:rPr>
          <w:rFonts w:cs="Arial"/>
          <w:sz w:val="20"/>
          <w:szCs w:val="20"/>
          <w:rtl/>
        </w:rPr>
        <w:t xml:space="preserve"> </w:t>
      </w:r>
      <w:r w:rsidRPr="00AF52C0">
        <w:rPr>
          <w:rFonts w:cs="Arial" w:hint="cs"/>
          <w:sz w:val="20"/>
          <w:szCs w:val="20"/>
          <w:rtl/>
        </w:rPr>
        <w:t>המים</w:t>
      </w:r>
      <w:r>
        <w:rPr>
          <w:rFonts w:cs="Arial" w:hint="cs"/>
          <w:sz w:val="20"/>
          <w:szCs w:val="20"/>
          <w:rtl/>
        </w:rPr>
        <w:t>.</w:t>
      </w:r>
      <w:r w:rsidRPr="00AF52C0">
        <w:rPr>
          <w:rFonts w:cs="Arial"/>
          <w:sz w:val="20"/>
          <w:szCs w:val="20"/>
          <w:rtl/>
        </w:rPr>
        <w:t xml:space="preserve"> </w:t>
      </w:r>
      <w:r w:rsidRPr="00AF52C0">
        <w:rPr>
          <w:rFonts w:cs="Arial" w:hint="cs"/>
          <w:sz w:val="20"/>
          <w:szCs w:val="20"/>
          <w:rtl/>
        </w:rPr>
        <w:t>היה</w:t>
      </w:r>
      <w:r w:rsidRPr="00AF52C0">
        <w:rPr>
          <w:rFonts w:cs="Arial"/>
          <w:sz w:val="20"/>
          <w:szCs w:val="20"/>
          <w:rtl/>
        </w:rPr>
        <w:t xml:space="preserve"> </w:t>
      </w:r>
      <w:r w:rsidRPr="00AF52C0">
        <w:rPr>
          <w:rFonts w:cs="Arial" w:hint="cs"/>
          <w:sz w:val="20"/>
          <w:szCs w:val="20"/>
          <w:rtl/>
        </w:rPr>
        <w:t>שאוב</w:t>
      </w:r>
      <w:r w:rsidRPr="00AF52C0">
        <w:rPr>
          <w:rFonts w:cs="Arial"/>
          <w:sz w:val="20"/>
          <w:szCs w:val="20"/>
          <w:rtl/>
        </w:rPr>
        <w:t xml:space="preserve"> </w:t>
      </w:r>
      <w:r w:rsidRPr="00AF52C0">
        <w:rPr>
          <w:rFonts w:cs="Arial" w:hint="cs"/>
          <w:sz w:val="20"/>
          <w:szCs w:val="20"/>
          <w:rtl/>
        </w:rPr>
        <w:t>והשיקו</w:t>
      </w:r>
      <w:r>
        <w:rPr>
          <w:rFonts w:cs="Arial" w:hint="cs"/>
          <w:sz w:val="20"/>
          <w:szCs w:val="20"/>
          <w:rtl/>
        </w:rPr>
        <w:t>,</w:t>
      </w:r>
      <w:r w:rsidRPr="00AF52C0">
        <w:rPr>
          <w:rFonts w:cs="Arial"/>
          <w:sz w:val="20"/>
          <w:szCs w:val="20"/>
          <w:rtl/>
        </w:rPr>
        <w:t xml:space="preserve"> </w:t>
      </w:r>
      <w:r w:rsidRPr="00AF52C0">
        <w:rPr>
          <w:rFonts w:cs="Arial" w:hint="cs"/>
          <w:sz w:val="20"/>
          <w:szCs w:val="20"/>
          <w:rtl/>
        </w:rPr>
        <w:t>השיק</w:t>
      </w:r>
      <w:r w:rsidRPr="00AF52C0">
        <w:rPr>
          <w:rFonts w:cs="Arial"/>
          <w:sz w:val="20"/>
          <w:szCs w:val="20"/>
          <w:rtl/>
        </w:rPr>
        <w:t xml:space="preserve"> </w:t>
      </w:r>
      <w:r w:rsidRPr="00AF52C0">
        <w:rPr>
          <w:rFonts w:cs="Arial" w:hint="cs"/>
          <w:sz w:val="20"/>
          <w:szCs w:val="20"/>
          <w:rtl/>
        </w:rPr>
        <w:t>במקום</w:t>
      </w:r>
      <w:r w:rsidRPr="00AF52C0">
        <w:rPr>
          <w:rFonts w:cs="Arial"/>
          <w:sz w:val="20"/>
          <w:szCs w:val="20"/>
          <w:rtl/>
        </w:rPr>
        <w:t xml:space="preserve"> </w:t>
      </w:r>
      <w:r w:rsidRPr="00AF52C0">
        <w:rPr>
          <w:rFonts w:cs="Arial" w:hint="cs"/>
          <w:sz w:val="20"/>
          <w:szCs w:val="20"/>
          <w:rtl/>
        </w:rPr>
        <w:t>היין</w:t>
      </w:r>
      <w:r w:rsidRPr="00AF52C0">
        <w:rPr>
          <w:rFonts w:cs="Arial"/>
          <w:sz w:val="20"/>
          <w:szCs w:val="20"/>
          <w:rtl/>
        </w:rPr>
        <w:t xml:space="preserve"> </w:t>
      </w:r>
      <w:r>
        <w:rPr>
          <w:rFonts w:cs="Arial" w:hint="cs"/>
          <w:sz w:val="20"/>
          <w:szCs w:val="20"/>
          <w:rtl/>
        </w:rPr>
        <w:t xml:space="preserve">- </w:t>
      </w:r>
      <w:r w:rsidRPr="00AF52C0">
        <w:rPr>
          <w:rFonts w:cs="Arial" w:hint="cs"/>
          <w:sz w:val="20"/>
          <w:szCs w:val="20"/>
          <w:rtl/>
        </w:rPr>
        <w:t>זה</w:t>
      </w:r>
      <w:r w:rsidRPr="00AF52C0">
        <w:rPr>
          <w:rFonts w:cs="Arial"/>
          <w:sz w:val="20"/>
          <w:szCs w:val="20"/>
          <w:rtl/>
        </w:rPr>
        <w:t xml:space="preserve"> </w:t>
      </w:r>
      <w:r w:rsidRPr="00AF52C0">
        <w:rPr>
          <w:rFonts w:cs="Arial" w:hint="cs"/>
          <w:sz w:val="20"/>
          <w:szCs w:val="20"/>
          <w:rtl/>
        </w:rPr>
        <w:t>וזה</w:t>
      </w:r>
      <w:r w:rsidRPr="00AF52C0">
        <w:rPr>
          <w:rFonts w:cs="Arial"/>
          <w:sz w:val="20"/>
          <w:szCs w:val="20"/>
          <w:rtl/>
        </w:rPr>
        <w:t xml:space="preserve"> </w:t>
      </w:r>
      <w:r w:rsidRPr="00AF52C0">
        <w:rPr>
          <w:rFonts w:cs="Arial" w:hint="cs"/>
          <w:sz w:val="20"/>
          <w:szCs w:val="20"/>
          <w:rtl/>
        </w:rPr>
        <w:t>לא</w:t>
      </w:r>
      <w:r w:rsidRPr="00AF52C0">
        <w:rPr>
          <w:rFonts w:cs="Arial"/>
          <w:sz w:val="20"/>
          <w:szCs w:val="20"/>
          <w:rtl/>
        </w:rPr>
        <w:t xml:space="preserve"> </w:t>
      </w:r>
      <w:r w:rsidRPr="00AF52C0">
        <w:rPr>
          <w:rFonts w:cs="Arial" w:hint="cs"/>
          <w:sz w:val="20"/>
          <w:szCs w:val="20"/>
          <w:rtl/>
        </w:rPr>
        <w:t>טהר</w:t>
      </w:r>
      <w:r>
        <w:rPr>
          <w:rFonts w:cs="Arial" w:hint="cs"/>
          <w:sz w:val="20"/>
          <w:szCs w:val="20"/>
          <w:rtl/>
        </w:rPr>
        <w:t>.</w:t>
      </w:r>
      <w:r w:rsidRPr="00AF52C0">
        <w:rPr>
          <w:rFonts w:cs="Arial"/>
          <w:sz w:val="20"/>
          <w:szCs w:val="20"/>
          <w:rtl/>
        </w:rPr>
        <w:t xml:space="preserve"> </w:t>
      </w:r>
      <w:r w:rsidRPr="00AF52C0">
        <w:rPr>
          <w:rFonts w:cs="Arial" w:hint="cs"/>
          <w:sz w:val="20"/>
          <w:szCs w:val="20"/>
          <w:rtl/>
        </w:rPr>
        <w:t>השיק</w:t>
      </w:r>
      <w:r w:rsidRPr="00AF52C0">
        <w:rPr>
          <w:rFonts w:cs="Arial"/>
          <w:sz w:val="20"/>
          <w:szCs w:val="20"/>
          <w:rtl/>
        </w:rPr>
        <w:t xml:space="preserve"> </w:t>
      </w:r>
      <w:r w:rsidRPr="00AF52C0">
        <w:rPr>
          <w:rFonts w:cs="Arial" w:hint="cs"/>
          <w:sz w:val="20"/>
          <w:szCs w:val="20"/>
          <w:rtl/>
        </w:rPr>
        <w:t>במקום</w:t>
      </w:r>
      <w:r w:rsidRPr="00AF52C0">
        <w:rPr>
          <w:rFonts w:cs="Arial"/>
          <w:sz w:val="20"/>
          <w:szCs w:val="20"/>
          <w:rtl/>
        </w:rPr>
        <w:t xml:space="preserve"> </w:t>
      </w:r>
      <w:r w:rsidRPr="00AF52C0">
        <w:rPr>
          <w:rFonts w:cs="Arial" w:hint="cs"/>
          <w:sz w:val="20"/>
          <w:szCs w:val="20"/>
          <w:rtl/>
        </w:rPr>
        <w:t>המים</w:t>
      </w:r>
      <w:r w:rsidRPr="00AF52C0">
        <w:rPr>
          <w:rFonts w:cs="Arial"/>
          <w:sz w:val="20"/>
          <w:szCs w:val="20"/>
          <w:rtl/>
        </w:rPr>
        <w:t xml:space="preserve"> </w:t>
      </w:r>
      <w:r>
        <w:rPr>
          <w:rFonts w:cs="Arial" w:hint="cs"/>
          <w:sz w:val="20"/>
          <w:szCs w:val="20"/>
          <w:rtl/>
        </w:rPr>
        <w:t xml:space="preserve">- </w:t>
      </w:r>
      <w:r w:rsidRPr="00AF52C0">
        <w:rPr>
          <w:rFonts w:cs="Arial" w:hint="cs"/>
          <w:sz w:val="20"/>
          <w:szCs w:val="20"/>
          <w:rtl/>
        </w:rPr>
        <w:t>מקום</w:t>
      </w:r>
      <w:r w:rsidRPr="00AF52C0">
        <w:rPr>
          <w:rFonts w:cs="Arial"/>
          <w:sz w:val="20"/>
          <w:szCs w:val="20"/>
          <w:rtl/>
        </w:rPr>
        <w:t xml:space="preserve"> </w:t>
      </w:r>
      <w:r w:rsidRPr="00AF52C0">
        <w:rPr>
          <w:rFonts w:cs="Arial" w:hint="cs"/>
          <w:sz w:val="20"/>
          <w:szCs w:val="20"/>
          <w:rtl/>
        </w:rPr>
        <w:t>המים</w:t>
      </w:r>
      <w:r w:rsidRPr="00AF52C0">
        <w:rPr>
          <w:rFonts w:cs="Arial"/>
          <w:sz w:val="20"/>
          <w:szCs w:val="20"/>
          <w:rtl/>
        </w:rPr>
        <w:t xml:space="preserve"> </w:t>
      </w:r>
      <w:r w:rsidRPr="00AF52C0">
        <w:rPr>
          <w:rFonts w:cs="Arial" w:hint="cs"/>
          <w:sz w:val="20"/>
          <w:szCs w:val="20"/>
          <w:rtl/>
        </w:rPr>
        <w:t>טהר</w:t>
      </w:r>
      <w:r>
        <w:rPr>
          <w:rFonts w:cs="Arial" w:hint="cs"/>
          <w:sz w:val="20"/>
          <w:szCs w:val="20"/>
          <w:rtl/>
        </w:rPr>
        <w:t>,</w:t>
      </w:r>
      <w:r w:rsidRPr="00AF52C0">
        <w:rPr>
          <w:rFonts w:cs="Arial"/>
          <w:sz w:val="20"/>
          <w:szCs w:val="20"/>
          <w:rtl/>
        </w:rPr>
        <w:t xml:space="preserve"> </w:t>
      </w:r>
      <w:r w:rsidRPr="00AF52C0">
        <w:rPr>
          <w:rFonts w:cs="Arial" w:hint="cs"/>
          <w:sz w:val="20"/>
          <w:szCs w:val="20"/>
          <w:rtl/>
        </w:rPr>
        <w:t>מקום</w:t>
      </w:r>
      <w:r w:rsidRPr="00AF52C0">
        <w:rPr>
          <w:rFonts w:cs="Arial"/>
          <w:sz w:val="20"/>
          <w:szCs w:val="20"/>
          <w:rtl/>
        </w:rPr>
        <w:t xml:space="preserve"> </w:t>
      </w:r>
      <w:r w:rsidRPr="00AF52C0">
        <w:rPr>
          <w:rFonts w:cs="Arial" w:hint="cs"/>
          <w:sz w:val="20"/>
          <w:szCs w:val="20"/>
          <w:rtl/>
        </w:rPr>
        <w:t>היין</w:t>
      </w:r>
      <w:r w:rsidRPr="00AF52C0">
        <w:rPr>
          <w:rFonts w:cs="Arial"/>
          <w:sz w:val="20"/>
          <w:szCs w:val="20"/>
          <w:rtl/>
        </w:rPr>
        <w:t xml:space="preserve"> </w:t>
      </w:r>
      <w:r w:rsidRPr="00AF52C0">
        <w:rPr>
          <w:rFonts w:cs="Arial" w:hint="cs"/>
          <w:sz w:val="20"/>
          <w:szCs w:val="20"/>
          <w:rtl/>
        </w:rPr>
        <w:t>לא</w:t>
      </w:r>
      <w:r w:rsidRPr="00AF52C0">
        <w:rPr>
          <w:rFonts w:cs="Arial"/>
          <w:sz w:val="20"/>
          <w:szCs w:val="20"/>
          <w:rtl/>
        </w:rPr>
        <w:t xml:space="preserve"> </w:t>
      </w:r>
      <w:r w:rsidRPr="00AF52C0">
        <w:rPr>
          <w:rFonts w:cs="Arial" w:hint="cs"/>
          <w:sz w:val="20"/>
          <w:szCs w:val="20"/>
          <w:rtl/>
        </w:rPr>
        <w:t>טהר</w:t>
      </w:r>
      <w:r>
        <w:rPr>
          <w:rFonts w:cs="Arial" w:hint="cs"/>
          <w:sz w:val="20"/>
          <w:szCs w:val="20"/>
          <w:rtl/>
        </w:rPr>
        <w:t>"</w:t>
      </w:r>
      <w:r>
        <w:rPr>
          <w:rFonts w:cs="Arial"/>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ברישא נאמר שג"ל יין שלא שינו את מראה המקווה לא פסלוהו.</w:t>
      </w:r>
      <w:r>
        <w:rPr>
          <w:rFonts w:cs="Arial"/>
          <w:sz w:val="20"/>
          <w:szCs w:val="20"/>
          <w:rtl/>
        </w:rPr>
        <w:br/>
      </w:r>
      <w:r>
        <w:rPr>
          <w:rFonts w:cs="Arial" w:hint="cs"/>
          <w:sz w:val="20"/>
          <w:szCs w:val="20"/>
          <w:rtl/>
        </w:rPr>
        <w:lastRenderedPageBreak/>
        <w:t>בסיפא נאמר, שאם המקווה היה פסול מחמת שאיבה, וכן בחלקו היה יין, השקתו למקווה כשר מועילה עבור המים רק אם השיקו במקום המים</w:t>
      </w:r>
      <w:r>
        <w:rPr>
          <w:rFonts w:hint="cs"/>
          <w:sz w:val="20"/>
          <w:szCs w:val="20"/>
          <w:rtl/>
        </w:rPr>
        <w:t>, אך השקה במקום היין אינ</w:t>
      </w:r>
      <w:r w:rsidR="00707113">
        <w:rPr>
          <w:rFonts w:hint="cs"/>
          <w:sz w:val="20"/>
          <w:szCs w:val="20"/>
          <w:rtl/>
        </w:rPr>
        <w:t>ה</w:t>
      </w:r>
      <w:r>
        <w:rPr>
          <w:rFonts w:hint="cs"/>
          <w:sz w:val="20"/>
          <w:szCs w:val="20"/>
          <w:rtl/>
        </w:rPr>
        <w:t xml:space="preserve"> מועילה</w:t>
      </w:r>
      <w:r w:rsidR="00707113">
        <w:rPr>
          <w:rFonts w:hint="cs"/>
          <w:sz w:val="20"/>
          <w:szCs w:val="20"/>
          <w:rtl/>
        </w:rPr>
        <w:t>.</w:t>
      </w:r>
    </w:p>
    <w:p w:rsidR="0075116D" w:rsidRPr="0075116D" w:rsidRDefault="0075116D" w:rsidP="0075116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5116D">
        <w:rPr>
          <w:rFonts w:cs="Arial" w:hint="cs"/>
          <w:sz w:val="20"/>
          <w:szCs w:val="20"/>
          <w:rtl/>
        </w:rPr>
        <w:t>נפלו</w:t>
      </w:r>
      <w:r w:rsidRPr="0075116D">
        <w:rPr>
          <w:rFonts w:cs="Arial"/>
          <w:sz w:val="20"/>
          <w:szCs w:val="20"/>
          <w:rtl/>
        </w:rPr>
        <w:t xml:space="preserve"> </w:t>
      </w:r>
      <w:r w:rsidRPr="0075116D">
        <w:rPr>
          <w:rFonts w:cs="Arial" w:hint="cs"/>
          <w:sz w:val="20"/>
          <w:szCs w:val="20"/>
          <w:rtl/>
        </w:rPr>
        <w:t>לו</w:t>
      </w:r>
      <w:r w:rsidRPr="0075116D">
        <w:rPr>
          <w:rFonts w:cs="Arial"/>
          <w:sz w:val="20"/>
          <w:szCs w:val="20"/>
          <w:rtl/>
        </w:rPr>
        <w:t xml:space="preserve"> </w:t>
      </w:r>
      <w:r w:rsidRPr="0075116D">
        <w:rPr>
          <w:rFonts w:cs="Arial" w:hint="cs"/>
          <w:sz w:val="20"/>
          <w:szCs w:val="20"/>
          <w:rtl/>
        </w:rPr>
        <w:t>שלשה</w:t>
      </w:r>
      <w:r w:rsidRPr="0075116D">
        <w:rPr>
          <w:rFonts w:cs="Arial"/>
          <w:sz w:val="20"/>
          <w:szCs w:val="20"/>
          <w:rtl/>
        </w:rPr>
        <w:t xml:space="preserve"> </w:t>
      </w:r>
      <w:r w:rsidRPr="0075116D">
        <w:rPr>
          <w:rFonts w:cs="Arial" w:hint="cs"/>
          <w:sz w:val="20"/>
          <w:szCs w:val="20"/>
          <w:rtl/>
        </w:rPr>
        <w:t>לוגין</w:t>
      </w:r>
      <w:r w:rsidRPr="0075116D">
        <w:rPr>
          <w:rFonts w:cs="Arial"/>
          <w:sz w:val="20"/>
          <w:szCs w:val="20"/>
          <w:rtl/>
        </w:rPr>
        <w:t xml:space="preserve"> </w:t>
      </w:r>
      <w:r w:rsidRPr="0075116D">
        <w:rPr>
          <w:rFonts w:cs="Arial" w:hint="cs"/>
          <w:sz w:val="20"/>
          <w:szCs w:val="20"/>
          <w:rtl/>
        </w:rPr>
        <w:t>יין</w:t>
      </w:r>
      <w:r w:rsidRPr="0075116D">
        <w:rPr>
          <w:rFonts w:cs="Arial"/>
          <w:sz w:val="20"/>
          <w:szCs w:val="20"/>
          <w:rtl/>
        </w:rPr>
        <w:t xml:space="preserve">, </w:t>
      </w:r>
      <w:r w:rsidRPr="0075116D">
        <w:rPr>
          <w:rFonts w:cs="Arial" w:hint="cs"/>
          <w:sz w:val="20"/>
          <w:szCs w:val="20"/>
          <w:rtl/>
        </w:rPr>
        <w:t>כאילו</w:t>
      </w:r>
      <w:r w:rsidRPr="0075116D">
        <w:rPr>
          <w:rFonts w:cs="Arial"/>
          <w:sz w:val="20"/>
          <w:szCs w:val="20"/>
          <w:rtl/>
        </w:rPr>
        <w:t xml:space="preserve"> </w:t>
      </w:r>
      <w:r w:rsidRPr="0075116D">
        <w:rPr>
          <w:rFonts w:cs="Arial" w:hint="cs"/>
          <w:sz w:val="20"/>
          <w:szCs w:val="20"/>
          <w:rtl/>
        </w:rPr>
        <w:t>לא</w:t>
      </w:r>
      <w:r w:rsidRPr="0075116D">
        <w:rPr>
          <w:rFonts w:cs="Arial"/>
          <w:sz w:val="20"/>
          <w:szCs w:val="20"/>
          <w:rtl/>
        </w:rPr>
        <w:t xml:space="preserve"> </w:t>
      </w:r>
      <w:r w:rsidRPr="0075116D">
        <w:rPr>
          <w:rFonts w:cs="Arial" w:hint="cs"/>
          <w:sz w:val="20"/>
          <w:szCs w:val="20"/>
          <w:rtl/>
        </w:rPr>
        <w:t>נפל</w:t>
      </w:r>
      <w:r w:rsidRPr="0075116D">
        <w:rPr>
          <w:rFonts w:cs="Arial"/>
          <w:sz w:val="20"/>
          <w:szCs w:val="20"/>
          <w:rtl/>
        </w:rPr>
        <w:t xml:space="preserve"> </w:t>
      </w:r>
      <w:r w:rsidRPr="0075116D">
        <w:rPr>
          <w:rFonts w:cs="Arial"/>
          <w:sz w:val="18"/>
          <w:szCs w:val="18"/>
          <w:rtl/>
        </w:rPr>
        <w:t>(</w:t>
      </w:r>
      <w:r w:rsidRPr="0075116D">
        <w:rPr>
          <w:rFonts w:cs="Arial" w:hint="cs"/>
          <w:sz w:val="18"/>
          <w:szCs w:val="18"/>
          <w:rtl/>
        </w:rPr>
        <w:t>ומותר</w:t>
      </w:r>
      <w:r w:rsidRPr="0075116D">
        <w:rPr>
          <w:rFonts w:cs="Arial"/>
          <w:sz w:val="18"/>
          <w:szCs w:val="18"/>
          <w:rtl/>
        </w:rPr>
        <w:t xml:space="preserve"> </w:t>
      </w:r>
      <w:r w:rsidRPr="0075116D">
        <w:rPr>
          <w:rFonts w:cs="Arial" w:hint="cs"/>
          <w:sz w:val="18"/>
          <w:szCs w:val="18"/>
          <w:rtl/>
        </w:rPr>
        <w:t>לטבול</w:t>
      </w:r>
      <w:r w:rsidRPr="0075116D">
        <w:rPr>
          <w:rFonts w:cs="Arial"/>
          <w:sz w:val="18"/>
          <w:szCs w:val="18"/>
          <w:rtl/>
        </w:rPr>
        <w:t>)</w:t>
      </w:r>
      <w:r w:rsidRPr="0075116D">
        <w:rPr>
          <w:rFonts w:cs="Arial"/>
          <w:sz w:val="20"/>
          <w:szCs w:val="20"/>
          <w:rtl/>
        </w:rPr>
        <w:t xml:space="preserve"> </w:t>
      </w:r>
      <w:r w:rsidRPr="0075116D">
        <w:rPr>
          <w:rFonts w:cs="Arial" w:hint="cs"/>
          <w:sz w:val="20"/>
          <w:szCs w:val="20"/>
          <w:rtl/>
        </w:rPr>
        <w:t>בין</w:t>
      </w:r>
      <w:r w:rsidRPr="0075116D">
        <w:rPr>
          <w:rFonts w:cs="Arial"/>
          <w:sz w:val="20"/>
          <w:szCs w:val="20"/>
          <w:rtl/>
        </w:rPr>
        <w:t xml:space="preserve"> </w:t>
      </w:r>
      <w:r w:rsidRPr="0075116D">
        <w:rPr>
          <w:rFonts w:cs="Arial" w:hint="cs"/>
          <w:sz w:val="20"/>
          <w:szCs w:val="20"/>
          <w:rtl/>
        </w:rPr>
        <w:t>במקום</w:t>
      </w:r>
      <w:r w:rsidRPr="0075116D">
        <w:rPr>
          <w:rFonts w:cs="Arial"/>
          <w:sz w:val="20"/>
          <w:szCs w:val="20"/>
          <w:rtl/>
        </w:rPr>
        <w:t xml:space="preserve"> </w:t>
      </w:r>
      <w:r w:rsidRPr="0075116D">
        <w:rPr>
          <w:rFonts w:cs="Arial" w:hint="cs"/>
          <w:sz w:val="20"/>
          <w:szCs w:val="20"/>
          <w:rtl/>
        </w:rPr>
        <w:t>היין</w:t>
      </w:r>
      <w:r w:rsidRPr="0075116D">
        <w:rPr>
          <w:rFonts w:cs="Arial"/>
          <w:sz w:val="20"/>
          <w:szCs w:val="20"/>
          <w:rtl/>
        </w:rPr>
        <w:t xml:space="preserve"> </w:t>
      </w:r>
      <w:r w:rsidRPr="0075116D">
        <w:rPr>
          <w:rFonts w:cs="Arial" w:hint="cs"/>
          <w:sz w:val="20"/>
          <w:szCs w:val="20"/>
          <w:rtl/>
        </w:rPr>
        <w:t>בין</w:t>
      </w:r>
      <w:r w:rsidRPr="0075116D">
        <w:rPr>
          <w:rFonts w:cs="Arial"/>
          <w:sz w:val="20"/>
          <w:szCs w:val="20"/>
          <w:rtl/>
        </w:rPr>
        <w:t xml:space="preserve"> </w:t>
      </w:r>
      <w:r w:rsidRPr="0075116D">
        <w:rPr>
          <w:rFonts w:cs="Arial" w:hint="cs"/>
          <w:sz w:val="20"/>
          <w:szCs w:val="20"/>
          <w:rtl/>
        </w:rPr>
        <w:t>במקום</w:t>
      </w:r>
      <w:r w:rsidRPr="0075116D">
        <w:rPr>
          <w:rFonts w:cs="Arial"/>
          <w:sz w:val="20"/>
          <w:szCs w:val="20"/>
          <w:rtl/>
        </w:rPr>
        <w:t xml:space="preserve"> </w:t>
      </w:r>
      <w:r w:rsidRPr="0075116D">
        <w:rPr>
          <w:rFonts w:cs="Arial" w:hint="cs"/>
          <w:sz w:val="20"/>
          <w:szCs w:val="20"/>
          <w:rtl/>
        </w:rPr>
        <w:t>המים</w:t>
      </w:r>
      <w:r w:rsidRPr="0075116D">
        <w:rPr>
          <w:rFonts w:cs="Arial"/>
          <w:sz w:val="20"/>
          <w:szCs w:val="20"/>
          <w:rtl/>
        </w:rPr>
        <w:t xml:space="preserve">; </w:t>
      </w:r>
      <w:r w:rsidRPr="0075116D">
        <w:rPr>
          <w:rFonts w:cs="Arial" w:hint="cs"/>
          <w:sz w:val="20"/>
          <w:szCs w:val="20"/>
          <w:rtl/>
        </w:rPr>
        <w:t>היה</w:t>
      </w:r>
      <w:r w:rsidRPr="0075116D">
        <w:rPr>
          <w:rFonts w:cs="Arial"/>
          <w:sz w:val="20"/>
          <w:szCs w:val="20"/>
          <w:rtl/>
        </w:rPr>
        <w:t xml:space="preserve"> </w:t>
      </w:r>
      <w:r w:rsidRPr="0075116D">
        <w:rPr>
          <w:rFonts w:cs="Arial" w:hint="cs"/>
          <w:sz w:val="20"/>
          <w:szCs w:val="20"/>
          <w:rtl/>
        </w:rPr>
        <w:t>שאוב</w:t>
      </w:r>
      <w:r w:rsidRPr="0075116D">
        <w:rPr>
          <w:rFonts w:cs="Arial"/>
          <w:sz w:val="20"/>
          <w:szCs w:val="20"/>
          <w:rtl/>
        </w:rPr>
        <w:t xml:space="preserve"> </w:t>
      </w:r>
      <w:r w:rsidRPr="0075116D">
        <w:rPr>
          <w:rFonts w:cs="Arial" w:hint="cs"/>
          <w:sz w:val="20"/>
          <w:szCs w:val="20"/>
          <w:rtl/>
        </w:rPr>
        <w:t>והשיקו</w:t>
      </w:r>
      <w:r w:rsidRPr="0075116D">
        <w:rPr>
          <w:rFonts w:cs="Arial"/>
          <w:sz w:val="20"/>
          <w:szCs w:val="20"/>
          <w:rtl/>
        </w:rPr>
        <w:t xml:space="preserve">, </w:t>
      </w:r>
      <w:r w:rsidRPr="0075116D">
        <w:rPr>
          <w:rFonts w:cs="Arial" w:hint="cs"/>
          <w:sz w:val="20"/>
          <w:szCs w:val="20"/>
          <w:rtl/>
        </w:rPr>
        <w:t>השיק</w:t>
      </w:r>
      <w:r w:rsidRPr="0075116D">
        <w:rPr>
          <w:rFonts w:cs="Arial"/>
          <w:sz w:val="20"/>
          <w:szCs w:val="20"/>
          <w:rtl/>
        </w:rPr>
        <w:t xml:space="preserve"> </w:t>
      </w:r>
      <w:r w:rsidRPr="0075116D">
        <w:rPr>
          <w:rFonts w:cs="Arial" w:hint="cs"/>
          <w:sz w:val="20"/>
          <w:szCs w:val="20"/>
          <w:rtl/>
        </w:rPr>
        <w:t>במקום</w:t>
      </w:r>
      <w:r w:rsidRPr="0075116D">
        <w:rPr>
          <w:rFonts w:cs="Arial"/>
          <w:sz w:val="20"/>
          <w:szCs w:val="20"/>
          <w:rtl/>
        </w:rPr>
        <w:t xml:space="preserve"> </w:t>
      </w:r>
      <w:r w:rsidRPr="0075116D">
        <w:rPr>
          <w:rFonts w:cs="Arial" w:hint="cs"/>
          <w:sz w:val="20"/>
          <w:szCs w:val="20"/>
          <w:rtl/>
        </w:rPr>
        <w:t>היין</w:t>
      </w:r>
      <w:r w:rsidRPr="0075116D">
        <w:rPr>
          <w:rFonts w:cs="Arial"/>
          <w:sz w:val="20"/>
          <w:szCs w:val="20"/>
          <w:rtl/>
        </w:rPr>
        <w:t xml:space="preserve">, </w:t>
      </w:r>
      <w:r w:rsidRPr="0075116D">
        <w:rPr>
          <w:rFonts w:cs="Arial" w:hint="cs"/>
          <w:sz w:val="20"/>
          <w:szCs w:val="20"/>
          <w:rtl/>
        </w:rPr>
        <w:t>זה</w:t>
      </w:r>
      <w:r w:rsidRPr="0075116D">
        <w:rPr>
          <w:rFonts w:cs="Arial"/>
          <w:sz w:val="20"/>
          <w:szCs w:val="20"/>
          <w:rtl/>
        </w:rPr>
        <w:t xml:space="preserve"> </w:t>
      </w:r>
      <w:r w:rsidRPr="0075116D">
        <w:rPr>
          <w:rFonts w:cs="Arial" w:hint="cs"/>
          <w:sz w:val="20"/>
          <w:szCs w:val="20"/>
          <w:rtl/>
        </w:rPr>
        <w:t>וזה</w:t>
      </w:r>
      <w:r w:rsidRPr="0075116D">
        <w:rPr>
          <w:rFonts w:cs="Arial"/>
          <w:sz w:val="20"/>
          <w:szCs w:val="20"/>
          <w:rtl/>
        </w:rPr>
        <w:t xml:space="preserve"> </w:t>
      </w:r>
      <w:r w:rsidRPr="0075116D">
        <w:rPr>
          <w:rFonts w:cs="Arial" w:hint="cs"/>
          <w:sz w:val="20"/>
          <w:szCs w:val="20"/>
          <w:rtl/>
        </w:rPr>
        <w:t>לא</w:t>
      </w:r>
      <w:r w:rsidRPr="0075116D">
        <w:rPr>
          <w:rFonts w:cs="Arial"/>
          <w:sz w:val="20"/>
          <w:szCs w:val="20"/>
          <w:rtl/>
        </w:rPr>
        <w:t xml:space="preserve"> </w:t>
      </w:r>
      <w:r w:rsidRPr="0075116D">
        <w:rPr>
          <w:rFonts w:cs="Arial" w:hint="cs"/>
          <w:sz w:val="20"/>
          <w:szCs w:val="20"/>
          <w:rtl/>
        </w:rPr>
        <w:t>טהר</w:t>
      </w:r>
      <w:r w:rsidRPr="0075116D">
        <w:rPr>
          <w:rFonts w:cs="Arial"/>
          <w:sz w:val="20"/>
          <w:szCs w:val="20"/>
          <w:rtl/>
        </w:rPr>
        <w:t xml:space="preserve">. </w:t>
      </w:r>
      <w:r w:rsidRPr="0075116D">
        <w:rPr>
          <w:rFonts w:cs="Arial" w:hint="cs"/>
          <w:sz w:val="20"/>
          <w:szCs w:val="20"/>
          <w:rtl/>
        </w:rPr>
        <w:t>השיק</w:t>
      </w:r>
      <w:r w:rsidRPr="0075116D">
        <w:rPr>
          <w:rFonts w:cs="Arial"/>
          <w:sz w:val="20"/>
          <w:szCs w:val="20"/>
          <w:rtl/>
        </w:rPr>
        <w:t xml:space="preserve"> </w:t>
      </w:r>
      <w:r w:rsidRPr="0075116D">
        <w:rPr>
          <w:rFonts w:cs="Arial" w:hint="cs"/>
          <w:sz w:val="20"/>
          <w:szCs w:val="20"/>
          <w:rtl/>
        </w:rPr>
        <w:t>במקום</w:t>
      </w:r>
      <w:r w:rsidRPr="0075116D">
        <w:rPr>
          <w:rFonts w:cs="Arial"/>
          <w:sz w:val="20"/>
          <w:szCs w:val="20"/>
          <w:rtl/>
        </w:rPr>
        <w:t xml:space="preserve"> </w:t>
      </w:r>
      <w:r w:rsidRPr="0075116D">
        <w:rPr>
          <w:rFonts w:cs="Arial" w:hint="cs"/>
          <w:sz w:val="20"/>
          <w:szCs w:val="20"/>
          <w:rtl/>
        </w:rPr>
        <w:t>המים</w:t>
      </w:r>
      <w:r w:rsidRPr="0075116D">
        <w:rPr>
          <w:rFonts w:cs="Arial"/>
          <w:sz w:val="20"/>
          <w:szCs w:val="20"/>
          <w:rtl/>
        </w:rPr>
        <w:t xml:space="preserve">, </w:t>
      </w:r>
      <w:r w:rsidRPr="0075116D">
        <w:rPr>
          <w:rFonts w:cs="Arial" w:hint="cs"/>
          <w:sz w:val="20"/>
          <w:szCs w:val="20"/>
          <w:rtl/>
        </w:rPr>
        <w:t>מקום</w:t>
      </w:r>
      <w:r w:rsidRPr="0075116D">
        <w:rPr>
          <w:rFonts w:cs="Arial"/>
          <w:sz w:val="20"/>
          <w:szCs w:val="20"/>
          <w:rtl/>
        </w:rPr>
        <w:t xml:space="preserve"> </w:t>
      </w:r>
      <w:r w:rsidRPr="0075116D">
        <w:rPr>
          <w:rFonts w:cs="Arial" w:hint="cs"/>
          <w:sz w:val="20"/>
          <w:szCs w:val="20"/>
          <w:rtl/>
        </w:rPr>
        <w:t>המים</w:t>
      </w:r>
      <w:r w:rsidRPr="0075116D">
        <w:rPr>
          <w:rFonts w:cs="Arial"/>
          <w:sz w:val="20"/>
          <w:szCs w:val="20"/>
          <w:rtl/>
        </w:rPr>
        <w:t xml:space="preserve"> </w:t>
      </w:r>
      <w:r w:rsidRPr="0075116D">
        <w:rPr>
          <w:rFonts w:cs="Arial" w:hint="cs"/>
          <w:sz w:val="20"/>
          <w:szCs w:val="20"/>
          <w:rtl/>
        </w:rPr>
        <w:t>טהר</w:t>
      </w:r>
      <w:r w:rsidRPr="0075116D">
        <w:rPr>
          <w:rFonts w:cs="Arial"/>
          <w:sz w:val="20"/>
          <w:szCs w:val="20"/>
          <w:rtl/>
        </w:rPr>
        <w:t xml:space="preserve">, </w:t>
      </w:r>
      <w:r w:rsidRPr="0075116D">
        <w:rPr>
          <w:rFonts w:cs="Arial" w:hint="cs"/>
          <w:sz w:val="20"/>
          <w:szCs w:val="20"/>
          <w:rtl/>
        </w:rPr>
        <w:t>מקום</w:t>
      </w:r>
      <w:r w:rsidRPr="0075116D">
        <w:rPr>
          <w:rFonts w:cs="Arial"/>
          <w:sz w:val="20"/>
          <w:szCs w:val="20"/>
          <w:rtl/>
        </w:rPr>
        <w:t xml:space="preserve"> </w:t>
      </w:r>
      <w:r w:rsidRPr="0075116D">
        <w:rPr>
          <w:rFonts w:cs="Arial" w:hint="cs"/>
          <w:sz w:val="20"/>
          <w:szCs w:val="20"/>
          <w:rtl/>
        </w:rPr>
        <w:t>היין</w:t>
      </w:r>
      <w:r w:rsidRPr="0075116D">
        <w:rPr>
          <w:rFonts w:cs="Arial"/>
          <w:sz w:val="20"/>
          <w:szCs w:val="20"/>
          <w:rtl/>
        </w:rPr>
        <w:t xml:space="preserve"> </w:t>
      </w:r>
      <w:r w:rsidRPr="0075116D">
        <w:rPr>
          <w:rFonts w:cs="Arial" w:hint="cs"/>
          <w:sz w:val="20"/>
          <w:szCs w:val="20"/>
          <w:rtl/>
        </w:rPr>
        <w:t>לא</w:t>
      </w:r>
      <w:r w:rsidRPr="0075116D">
        <w:rPr>
          <w:rFonts w:cs="Arial"/>
          <w:sz w:val="20"/>
          <w:szCs w:val="20"/>
          <w:rtl/>
        </w:rPr>
        <w:t xml:space="preserve"> </w:t>
      </w:r>
      <w:r w:rsidRPr="0075116D">
        <w:rPr>
          <w:rFonts w:cs="Arial" w:hint="cs"/>
          <w:sz w:val="20"/>
          <w:szCs w:val="20"/>
          <w:rtl/>
        </w:rPr>
        <w:t>טהר</w:t>
      </w:r>
      <w:r>
        <w:rPr>
          <w:rFonts w:cs="Arial" w:hint="cs"/>
          <w:sz w:val="20"/>
          <w:szCs w:val="20"/>
          <w:rtl/>
        </w:rPr>
        <w:t>"</w:t>
      </w:r>
    </w:p>
    <w:p w:rsidR="00AF52C0" w:rsidRDefault="0075116D" w:rsidP="00AF52C0">
      <w:pPr>
        <w:rPr>
          <w:sz w:val="20"/>
          <w:szCs w:val="20"/>
          <w:rtl/>
        </w:rPr>
      </w:pPr>
      <w:r>
        <w:rPr>
          <w:rFonts w:hint="cs"/>
          <w:b/>
          <w:bCs/>
          <w:sz w:val="20"/>
          <w:szCs w:val="20"/>
          <w:rtl/>
        </w:rPr>
        <w:t xml:space="preserve">מקווה חסר שהשתנה מראהו </w:t>
      </w:r>
      <w:r>
        <w:rPr>
          <w:b/>
          <w:bCs/>
          <w:sz w:val="20"/>
          <w:szCs w:val="20"/>
          <w:rtl/>
        </w:rPr>
        <w:br/>
      </w:r>
      <w:r>
        <w:rPr>
          <w:rFonts w:hint="cs"/>
          <w:b/>
          <w:bCs/>
          <w:sz w:val="20"/>
          <w:szCs w:val="20"/>
          <w:rtl/>
        </w:rPr>
        <w:t>מקור הדין</w:t>
      </w:r>
      <w:r>
        <w:rPr>
          <w:b/>
          <w:bCs/>
          <w:sz w:val="20"/>
          <w:szCs w:val="20"/>
          <w:rtl/>
        </w:rPr>
        <w:br/>
      </w:r>
      <w:r w:rsidR="00AF52C0">
        <w:rPr>
          <w:rFonts w:hint="cs"/>
          <w:b/>
          <w:bCs/>
          <w:sz w:val="20"/>
          <w:szCs w:val="20"/>
          <w:rtl/>
        </w:rPr>
        <w:t>תוספתא</w:t>
      </w:r>
      <w:r w:rsidR="00AF52C0" w:rsidRPr="00AF52C0">
        <w:rPr>
          <w:rFonts w:hint="cs"/>
          <w:sz w:val="20"/>
          <w:szCs w:val="20"/>
          <w:rtl/>
        </w:rPr>
        <w:t xml:space="preserve"> (שם) </w:t>
      </w:r>
      <w:r w:rsidR="00AF52C0">
        <w:rPr>
          <w:rFonts w:hint="cs"/>
          <w:sz w:val="20"/>
          <w:szCs w:val="20"/>
          <w:rtl/>
        </w:rPr>
        <w:t>"</w:t>
      </w:r>
      <w:r w:rsidR="00AF52C0" w:rsidRPr="00AF52C0">
        <w:rPr>
          <w:rFonts w:cs="Arial" w:hint="cs"/>
          <w:sz w:val="20"/>
          <w:szCs w:val="20"/>
          <w:rtl/>
        </w:rPr>
        <w:t>מקוה</w:t>
      </w:r>
      <w:r w:rsidR="00AF52C0" w:rsidRPr="00AF52C0">
        <w:rPr>
          <w:rFonts w:cs="Arial"/>
          <w:sz w:val="20"/>
          <w:szCs w:val="20"/>
          <w:rtl/>
        </w:rPr>
        <w:t xml:space="preserve"> </w:t>
      </w:r>
      <w:r w:rsidR="00AF52C0" w:rsidRPr="00AF52C0">
        <w:rPr>
          <w:rFonts w:cs="Arial" w:hint="cs"/>
          <w:sz w:val="20"/>
          <w:szCs w:val="20"/>
          <w:rtl/>
        </w:rPr>
        <w:t>שאין</w:t>
      </w:r>
      <w:r w:rsidR="00AF52C0" w:rsidRPr="00AF52C0">
        <w:rPr>
          <w:rFonts w:cs="Arial"/>
          <w:sz w:val="20"/>
          <w:szCs w:val="20"/>
          <w:rtl/>
        </w:rPr>
        <w:t xml:space="preserve"> </w:t>
      </w:r>
      <w:r w:rsidR="00AF52C0" w:rsidRPr="00AF52C0">
        <w:rPr>
          <w:rFonts w:cs="Arial" w:hint="cs"/>
          <w:sz w:val="20"/>
          <w:szCs w:val="20"/>
          <w:rtl/>
        </w:rPr>
        <w:t>בו</w:t>
      </w:r>
      <w:r w:rsidR="00AF52C0" w:rsidRPr="00AF52C0">
        <w:rPr>
          <w:rFonts w:cs="Arial"/>
          <w:sz w:val="20"/>
          <w:szCs w:val="20"/>
          <w:rtl/>
        </w:rPr>
        <w:t xml:space="preserve"> </w:t>
      </w:r>
      <w:r w:rsidR="00AF52C0" w:rsidRPr="00AF52C0">
        <w:rPr>
          <w:rFonts w:cs="Arial" w:hint="cs"/>
          <w:sz w:val="20"/>
          <w:szCs w:val="20"/>
          <w:rtl/>
        </w:rPr>
        <w:t>מים</w:t>
      </w:r>
      <w:r w:rsidR="00AF52C0" w:rsidRPr="00AF52C0">
        <w:rPr>
          <w:rFonts w:cs="Arial"/>
          <w:sz w:val="20"/>
          <w:szCs w:val="20"/>
          <w:rtl/>
        </w:rPr>
        <w:t xml:space="preserve"> </w:t>
      </w:r>
      <w:r w:rsidR="00AF52C0" w:rsidRPr="00AF52C0">
        <w:rPr>
          <w:rFonts w:cs="Arial" w:hint="cs"/>
          <w:sz w:val="20"/>
          <w:szCs w:val="20"/>
          <w:rtl/>
        </w:rPr>
        <w:t>ארבעים</w:t>
      </w:r>
      <w:r w:rsidR="00AF52C0" w:rsidRPr="00AF52C0">
        <w:rPr>
          <w:rFonts w:cs="Arial"/>
          <w:sz w:val="20"/>
          <w:szCs w:val="20"/>
          <w:rtl/>
        </w:rPr>
        <w:t xml:space="preserve"> </w:t>
      </w:r>
      <w:r w:rsidR="00AF52C0" w:rsidRPr="00AF52C0">
        <w:rPr>
          <w:rFonts w:cs="Arial" w:hint="cs"/>
          <w:sz w:val="20"/>
          <w:szCs w:val="20"/>
          <w:rtl/>
        </w:rPr>
        <w:t>סאה</w:t>
      </w:r>
      <w:r w:rsidR="00AF52C0">
        <w:rPr>
          <w:rFonts w:cs="Arial" w:hint="cs"/>
          <w:sz w:val="20"/>
          <w:szCs w:val="20"/>
          <w:rtl/>
        </w:rPr>
        <w:t>,</w:t>
      </w:r>
      <w:r w:rsidR="00AF52C0" w:rsidRPr="00AF52C0">
        <w:rPr>
          <w:rFonts w:cs="Arial"/>
          <w:sz w:val="20"/>
          <w:szCs w:val="20"/>
          <w:rtl/>
        </w:rPr>
        <w:t xml:space="preserve"> </w:t>
      </w:r>
      <w:r w:rsidR="00AF52C0" w:rsidRPr="00AF52C0">
        <w:rPr>
          <w:rFonts w:cs="Arial" w:hint="cs"/>
          <w:sz w:val="20"/>
          <w:szCs w:val="20"/>
          <w:rtl/>
        </w:rPr>
        <w:t>ונפל</w:t>
      </w:r>
      <w:r w:rsidR="00AF52C0" w:rsidRPr="00AF52C0">
        <w:rPr>
          <w:rFonts w:cs="Arial"/>
          <w:sz w:val="20"/>
          <w:szCs w:val="20"/>
          <w:rtl/>
        </w:rPr>
        <w:t xml:space="preserve"> </w:t>
      </w:r>
      <w:r w:rsidR="00AF52C0" w:rsidRPr="00AF52C0">
        <w:rPr>
          <w:rFonts w:cs="Arial" w:hint="cs"/>
          <w:sz w:val="20"/>
          <w:szCs w:val="20"/>
          <w:rtl/>
        </w:rPr>
        <w:t>לתוכו</w:t>
      </w:r>
      <w:r w:rsidR="00AF52C0" w:rsidRPr="00AF52C0">
        <w:rPr>
          <w:rFonts w:cs="Arial"/>
          <w:sz w:val="20"/>
          <w:szCs w:val="20"/>
          <w:rtl/>
        </w:rPr>
        <w:t xml:space="preserve"> </w:t>
      </w:r>
      <w:r w:rsidR="00AF52C0" w:rsidRPr="00AF52C0">
        <w:rPr>
          <w:rFonts w:cs="Arial" w:hint="cs"/>
          <w:sz w:val="20"/>
          <w:szCs w:val="20"/>
          <w:rtl/>
        </w:rPr>
        <w:t>יין</w:t>
      </w:r>
      <w:r w:rsidR="00AF52C0" w:rsidRPr="00AF52C0">
        <w:rPr>
          <w:rFonts w:cs="Arial"/>
          <w:sz w:val="20"/>
          <w:szCs w:val="20"/>
          <w:rtl/>
        </w:rPr>
        <w:t xml:space="preserve"> </w:t>
      </w:r>
      <w:r w:rsidR="00AF52C0" w:rsidRPr="00AF52C0">
        <w:rPr>
          <w:rFonts w:cs="Arial" w:hint="cs"/>
          <w:sz w:val="20"/>
          <w:szCs w:val="20"/>
          <w:rtl/>
        </w:rPr>
        <w:t>ונשתנו</w:t>
      </w:r>
      <w:r w:rsidR="00AF52C0" w:rsidRPr="00AF52C0">
        <w:rPr>
          <w:rFonts w:cs="Arial"/>
          <w:sz w:val="20"/>
          <w:szCs w:val="20"/>
          <w:rtl/>
        </w:rPr>
        <w:t xml:space="preserve"> </w:t>
      </w:r>
      <w:r w:rsidR="00AF52C0" w:rsidRPr="00AF52C0">
        <w:rPr>
          <w:rFonts w:cs="Arial" w:hint="cs"/>
          <w:sz w:val="20"/>
          <w:szCs w:val="20"/>
          <w:rtl/>
        </w:rPr>
        <w:t>מראיו</w:t>
      </w:r>
      <w:r w:rsidR="00AF52C0">
        <w:rPr>
          <w:rFonts w:cs="Arial" w:hint="cs"/>
          <w:sz w:val="20"/>
          <w:szCs w:val="20"/>
          <w:rtl/>
        </w:rPr>
        <w:t xml:space="preserve"> -</w:t>
      </w:r>
      <w:r w:rsidR="00AF52C0" w:rsidRPr="00AF52C0">
        <w:rPr>
          <w:rFonts w:cs="Arial"/>
          <w:sz w:val="20"/>
          <w:szCs w:val="20"/>
          <w:rtl/>
        </w:rPr>
        <w:t xml:space="preserve"> </w:t>
      </w:r>
      <w:r w:rsidR="00AF52C0" w:rsidRPr="00AF52C0">
        <w:rPr>
          <w:rFonts w:cs="Arial" w:hint="cs"/>
          <w:sz w:val="20"/>
          <w:szCs w:val="20"/>
          <w:rtl/>
        </w:rPr>
        <w:t>אינו</w:t>
      </w:r>
      <w:r w:rsidR="00AF52C0" w:rsidRPr="00AF52C0">
        <w:rPr>
          <w:rFonts w:cs="Arial"/>
          <w:sz w:val="20"/>
          <w:szCs w:val="20"/>
          <w:rtl/>
        </w:rPr>
        <w:t xml:space="preserve"> </w:t>
      </w:r>
      <w:r w:rsidR="00AF52C0" w:rsidRPr="00AF52C0">
        <w:rPr>
          <w:rFonts w:cs="Arial" w:hint="cs"/>
          <w:sz w:val="20"/>
          <w:szCs w:val="20"/>
          <w:rtl/>
        </w:rPr>
        <w:t>נפסל</w:t>
      </w:r>
      <w:r w:rsidR="00AF52C0" w:rsidRPr="00AF52C0">
        <w:rPr>
          <w:rFonts w:cs="Arial"/>
          <w:sz w:val="20"/>
          <w:szCs w:val="20"/>
          <w:rtl/>
        </w:rPr>
        <w:t xml:space="preserve"> </w:t>
      </w:r>
      <w:r w:rsidR="00AF52C0" w:rsidRPr="00AF52C0">
        <w:rPr>
          <w:rFonts w:cs="Arial" w:hint="cs"/>
          <w:sz w:val="20"/>
          <w:szCs w:val="20"/>
          <w:rtl/>
        </w:rPr>
        <w:t>בג</w:t>
      </w:r>
      <w:r w:rsidR="00AF52C0" w:rsidRPr="00AF52C0">
        <w:rPr>
          <w:rFonts w:cs="Arial"/>
          <w:sz w:val="20"/>
          <w:szCs w:val="20"/>
          <w:rtl/>
        </w:rPr>
        <w:t xml:space="preserve">' </w:t>
      </w:r>
      <w:r w:rsidR="00AF52C0" w:rsidRPr="00AF52C0">
        <w:rPr>
          <w:rFonts w:cs="Arial" w:hint="cs"/>
          <w:sz w:val="20"/>
          <w:szCs w:val="20"/>
          <w:rtl/>
        </w:rPr>
        <w:t>לוגין</w:t>
      </w:r>
      <w:r w:rsidR="00AF52C0">
        <w:rPr>
          <w:rFonts w:cs="Arial" w:hint="cs"/>
          <w:sz w:val="20"/>
          <w:szCs w:val="20"/>
          <w:rtl/>
        </w:rPr>
        <w:t>.</w:t>
      </w:r>
      <w:r w:rsidR="00AF52C0" w:rsidRPr="00AF52C0">
        <w:rPr>
          <w:rFonts w:cs="Arial"/>
          <w:sz w:val="20"/>
          <w:szCs w:val="20"/>
          <w:rtl/>
        </w:rPr>
        <w:t xml:space="preserve"> </w:t>
      </w:r>
      <w:r w:rsidR="00AF52C0" w:rsidRPr="00AF52C0">
        <w:rPr>
          <w:rFonts w:cs="Arial" w:hint="cs"/>
          <w:sz w:val="20"/>
          <w:szCs w:val="20"/>
          <w:rtl/>
        </w:rPr>
        <w:t>ולא</w:t>
      </w:r>
      <w:r w:rsidR="00AF52C0" w:rsidRPr="00AF52C0">
        <w:rPr>
          <w:rFonts w:cs="Arial"/>
          <w:sz w:val="20"/>
          <w:szCs w:val="20"/>
          <w:rtl/>
        </w:rPr>
        <w:t xml:space="preserve"> </w:t>
      </w:r>
      <w:r w:rsidR="00AF52C0" w:rsidRPr="00AF52C0">
        <w:rPr>
          <w:rFonts w:cs="Arial" w:hint="cs"/>
          <w:sz w:val="20"/>
          <w:szCs w:val="20"/>
          <w:rtl/>
        </w:rPr>
        <w:t>עוד</w:t>
      </w:r>
      <w:r w:rsidR="00AF52C0">
        <w:rPr>
          <w:rFonts w:cs="Arial" w:hint="cs"/>
          <w:sz w:val="20"/>
          <w:szCs w:val="20"/>
          <w:rtl/>
        </w:rPr>
        <w:t>,</w:t>
      </w:r>
      <w:r w:rsidR="00AF52C0" w:rsidRPr="00AF52C0">
        <w:rPr>
          <w:rFonts w:cs="Arial"/>
          <w:sz w:val="20"/>
          <w:szCs w:val="20"/>
          <w:rtl/>
        </w:rPr>
        <w:t xml:space="preserve"> </w:t>
      </w:r>
      <w:r w:rsidR="00AF52C0" w:rsidRPr="00AF52C0">
        <w:rPr>
          <w:rFonts w:cs="Arial" w:hint="cs"/>
          <w:sz w:val="20"/>
          <w:szCs w:val="20"/>
          <w:rtl/>
        </w:rPr>
        <w:t>אלא</w:t>
      </w:r>
      <w:r w:rsidR="00AF52C0" w:rsidRPr="00AF52C0">
        <w:rPr>
          <w:rFonts w:cs="Arial"/>
          <w:sz w:val="20"/>
          <w:szCs w:val="20"/>
          <w:rtl/>
        </w:rPr>
        <w:t xml:space="preserve"> </w:t>
      </w:r>
      <w:r w:rsidR="00AF52C0" w:rsidRPr="00AF52C0">
        <w:rPr>
          <w:rFonts w:cs="Arial" w:hint="cs"/>
          <w:sz w:val="20"/>
          <w:szCs w:val="20"/>
          <w:rtl/>
        </w:rPr>
        <w:t>אפילו</w:t>
      </w:r>
      <w:r w:rsidR="00AF52C0" w:rsidRPr="00AF52C0">
        <w:rPr>
          <w:rFonts w:cs="Arial"/>
          <w:sz w:val="20"/>
          <w:szCs w:val="20"/>
          <w:rtl/>
        </w:rPr>
        <w:t xml:space="preserve"> </w:t>
      </w:r>
      <w:r w:rsidR="00AF52C0" w:rsidRPr="00AF52C0">
        <w:rPr>
          <w:rFonts w:cs="Arial" w:hint="cs"/>
          <w:sz w:val="20"/>
          <w:szCs w:val="20"/>
          <w:rtl/>
        </w:rPr>
        <w:t>חזרו</w:t>
      </w:r>
      <w:r w:rsidR="00AF52C0" w:rsidRPr="00AF52C0">
        <w:rPr>
          <w:rFonts w:cs="Arial"/>
          <w:sz w:val="20"/>
          <w:szCs w:val="20"/>
          <w:rtl/>
        </w:rPr>
        <w:t xml:space="preserve"> </w:t>
      </w:r>
      <w:r w:rsidR="00AF52C0" w:rsidRPr="00AF52C0">
        <w:rPr>
          <w:rFonts w:cs="Arial" w:hint="cs"/>
          <w:sz w:val="20"/>
          <w:szCs w:val="20"/>
          <w:rtl/>
        </w:rPr>
        <w:t>מימיו</w:t>
      </w:r>
      <w:r w:rsidR="00AF52C0" w:rsidRPr="00AF52C0">
        <w:rPr>
          <w:rFonts w:cs="Arial"/>
          <w:sz w:val="20"/>
          <w:szCs w:val="20"/>
          <w:rtl/>
        </w:rPr>
        <w:t xml:space="preserve"> </w:t>
      </w:r>
      <w:r w:rsidR="00AF52C0" w:rsidRPr="00AF52C0">
        <w:rPr>
          <w:rFonts w:cs="Arial" w:hint="cs"/>
          <w:sz w:val="20"/>
          <w:szCs w:val="20"/>
          <w:rtl/>
        </w:rPr>
        <w:t>לכמות</w:t>
      </w:r>
      <w:r w:rsidR="00AF52C0" w:rsidRPr="00AF52C0">
        <w:rPr>
          <w:rFonts w:cs="Arial"/>
          <w:sz w:val="20"/>
          <w:szCs w:val="20"/>
          <w:rtl/>
        </w:rPr>
        <w:t xml:space="preserve"> </w:t>
      </w:r>
      <w:r w:rsidR="00AF52C0" w:rsidRPr="00AF52C0">
        <w:rPr>
          <w:rFonts w:cs="Arial" w:hint="cs"/>
          <w:sz w:val="20"/>
          <w:szCs w:val="20"/>
          <w:rtl/>
        </w:rPr>
        <w:t>שהיו</w:t>
      </w:r>
      <w:r w:rsidR="00AF52C0" w:rsidRPr="00AF52C0">
        <w:rPr>
          <w:rFonts w:cs="Arial"/>
          <w:sz w:val="20"/>
          <w:szCs w:val="20"/>
          <w:rtl/>
        </w:rPr>
        <w:t xml:space="preserve"> </w:t>
      </w:r>
      <w:r w:rsidR="00AF52C0" w:rsidRPr="00AF52C0">
        <w:rPr>
          <w:rFonts w:cs="Arial" w:hint="cs"/>
          <w:sz w:val="20"/>
          <w:szCs w:val="20"/>
          <w:rtl/>
        </w:rPr>
        <w:t>כשר</w:t>
      </w:r>
      <w:r w:rsidR="00AF52C0">
        <w:rPr>
          <w:rFonts w:cs="Arial" w:hint="cs"/>
          <w:sz w:val="20"/>
          <w:szCs w:val="20"/>
          <w:rtl/>
        </w:rPr>
        <w:t>"</w:t>
      </w:r>
    </w:p>
    <w:p w:rsidR="0075116D" w:rsidRDefault="0075116D" w:rsidP="00707113">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75116D">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מקווה חסר שנפל לתוכו יין ושינה את מראהו, דינו כעת כיין ואינו נפסל בג"ל מים שאובים, ולא עוד אלא שאם חזר מראהו למראה מים, המקווה כשר והיין עולה לשיעור מ' סאה של הכשר המקווה.</w:t>
      </w:r>
      <w:r>
        <w:rPr>
          <w:sz w:val="20"/>
          <w:szCs w:val="20"/>
          <w:rtl/>
        </w:rPr>
        <w:br/>
      </w:r>
      <w:r w:rsidRPr="0075116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כפי שהמים נטהרים, כך היין מטהר עתה ודינו כחלק ממ' סאה.</w:t>
      </w:r>
      <w:r>
        <w:rPr>
          <w:rFonts w:hint="cs"/>
          <w:sz w:val="20"/>
          <w:szCs w:val="20"/>
          <w:rtl/>
        </w:rPr>
        <w:br/>
        <w:t xml:space="preserve">ב. </w:t>
      </w:r>
      <w:r w:rsidRPr="00A7233E">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אין ה</w:t>
      </w:r>
      <w:r w:rsidR="00707113">
        <w:rPr>
          <w:rFonts w:hint="cs"/>
          <w:sz w:val="20"/>
          <w:szCs w:val="20"/>
          <w:rtl/>
        </w:rPr>
        <w:t>יין</w:t>
      </w:r>
      <w:r>
        <w:rPr>
          <w:rFonts w:hint="cs"/>
          <w:sz w:val="20"/>
          <w:szCs w:val="20"/>
          <w:rtl/>
        </w:rPr>
        <w:t xml:space="preserve"> שנפל  עול</w:t>
      </w:r>
      <w:r w:rsidR="00707113">
        <w:rPr>
          <w:rFonts w:hint="cs"/>
          <w:sz w:val="20"/>
          <w:szCs w:val="20"/>
          <w:rtl/>
        </w:rPr>
        <w:t>ה</w:t>
      </w:r>
      <w:r>
        <w:rPr>
          <w:rFonts w:hint="cs"/>
          <w:sz w:val="20"/>
          <w:szCs w:val="20"/>
          <w:rtl/>
        </w:rPr>
        <w:t xml:space="preserve"> לשיעור המקווה, אלא כדי להכשירו צריך להקוות עליו מים כשרים עד שבסך הכל יהיו במקווה מ' סאה מי גשמים כשרים</w:t>
      </w:r>
      <w:r w:rsidR="00A7233E">
        <w:rPr>
          <w:rFonts w:hint="cs"/>
          <w:sz w:val="20"/>
          <w:szCs w:val="20"/>
          <w:rtl/>
        </w:rPr>
        <w:t xml:space="preserve">, וכ"פ </w:t>
      </w:r>
      <w:r w:rsidR="00A7233E" w:rsidRPr="00A7233E">
        <w:rPr>
          <w:rFonts w:hint="cs"/>
          <w:b/>
          <w:bCs/>
          <w:sz w:val="20"/>
          <w:szCs w:val="20"/>
          <w:rtl/>
        </w:rPr>
        <w:t>הרמ"א</w:t>
      </w:r>
      <w:r w:rsidR="00A7233E">
        <w:rPr>
          <w:rFonts w:hint="cs"/>
          <w:sz w:val="20"/>
          <w:szCs w:val="20"/>
          <w:rtl/>
        </w:rPr>
        <w:t>.</w:t>
      </w:r>
    </w:p>
    <w:p w:rsidR="00A7233E" w:rsidRDefault="00A7233E" w:rsidP="00A7233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A7233E">
        <w:rPr>
          <w:rFonts w:hint="cs"/>
          <w:sz w:val="18"/>
          <w:szCs w:val="18"/>
          <w:rtl/>
        </w:rPr>
        <w:t>"</w:t>
      </w:r>
      <w:r w:rsidRPr="00A7233E">
        <w:rPr>
          <w:rFonts w:cs="Arial" w:hint="cs"/>
          <w:sz w:val="18"/>
          <w:szCs w:val="18"/>
          <w:rtl/>
        </w:rPr>
        <w:t>הגה</w:t>
      </w:r>
      <w:r w:rsidRPr="00A7233E">
        <w:rPr>
          <w:rFonts w:cs="Arial"/>
          <w:sz w:val="18"/>
          <w:szCs w:val="18"/>
          <w:rtl/>
        </w:rPr>
        <w:t xml:space="preserve">: </w:t>
      </w:r>
      <w:r w:rsidRPr="00A7233E">
        <w:rPr>
          <w:rFonts w:cs="Arial" w:hint="cs"/>
          <w:sz w:val="18"/>
          <w:szCs w:val="18"/>
          <w:rtl/>
        </w:rPr>
        <w:t>מקוה</w:t>
      </w:r>
      <w:r w:rsidRPr="00A7233E">
        <w:rPr>
          <w:rFonts w:cs="Arial"/>
          <w:sz w:val="18"/>
          <w:szCs w:val="18"/>
          <w:rtl/>
        </w:rPr>
        <w:t xml:space="preserve"> </w:t>
      </w:r>
      <w:r w:rsidRPr="00A7233E">
        <w:rPr>
          <w:rFonts w:cs="Arial" w:hint="cs"/>
          <w:sz w:val="18"/>
          <w:szCs w:val="18"/>
          <w:rtl/>
        </w:rPr>
        <w:t>חסר</w:t>
      </w:r>
      <w:r w:rsidRPr="00A7233E">
        <w:rPr>
          <w:rFonts w:cs="Arial"/>
          <w:sz w:val="18"/>
          <w:szCs w:val="18"/>
          <w:rtl/>
        </w:rPr>
        <w:t xml:space="preserve"> </w:t>
      </w:r>
      <w:r w:rsidRPr="00A7233E">
        <w:rPr>
          <w:rFonts w:cs="Arial" w:hint="cs"/>
          <w:sz w:val="18"/>
          <w:szCs w:val="18"/>
          <w:rtl/>
        </w:rPr>
        <w:t>שנפל</w:t>
      </w:r>
      <w:r w:rsidRPr="00A7233E">
        <w:rPr>
          <w:rFonts w:cs="Arial"/>
          <w:sz w:val="18"/>
          <w:szCs w:val="18"/>
          <w:rtl/>
        </w:rPr>
        <w:t xml:space="preserve"> </w:t>
      </w:r>
      <w:r w:rsidRPr="00A7233E">
        <w:rPr>
          <w:rFonts w:cs="Arial" w:hint="cs"/>
          <w:sz w:val="18"/>
          <w:szCs w:val="18"/>
          <w:rtl/>
        </w:rPr>
        <w:t>שם</w:t>
      </w:r>
      <w:r w:rsidRPr="00A7233E">
        <w:rPr>
          <w:rFonts w:cs="Arial"/>
          <w:sz w:val="18"/>
          <w:szCs w:val="18"/>
          <w:rtl/>
        </w:rPr>
        <w:t xml:space="preserve"> </w:t>
      </w:r>
      <w:r w:rsidRPr="00A7233E">
        <w:rPr>
          <w:rFonts w:cs="Arial" w:hint="cs"/>
          <w:sz w:val="18"/>
          <w:szCs w:val="18"/>
          <w:rtl/>
        </w:rPr>
        <w:t>יין</w:t>
      </w:r>
      <w:r w:rsidRPr="00A7233E">
        <w:rPr>
          <w:rFonts w:cs="Arial"/>
          <w:sz w:val="18"/>
          <w:szCs w:val="18"/>
          <w:rtl/>
        </w:rPr>
        <w:t xml:space="preserve"> </w:t>
      </w:r>
      <w:r w:rsidRPr="00A7233E">
        <w:rPr>
          <w:rFonts w:cs="Arial" w:hint="cs"/>
          <w:sz w:val="18"/>
          <w:szCs w:val="18"/>
          <w:rtl/>
        </w:rPr>
        <w:t>ונשתנו</w:t>
      </w:r>
      <w:r w:rsidRPr="00A7233E">
        <w:rPr>
          <w:rFonts w:cs="Arial"/>
          <w:sz w:val="18"/>
          <w:szCs w:val="18"/>
          <w:rtl/>
        </w:rPr>
        <w:t xml:space="preserve"> </w:t>
      </w:r>
      <w:r w:rsidRPr="00A7233E">
        <w:rPr>
          <w:rFonts w:cs="Arial" w:hint="cs"/>
          <w:sz w:val="18"/>
          <w:szCs w:val="18"/>
          <w:rtl/>
        </w:rPr>
        <w:t>מראיה</w:t>
      </w:r>
      <w:r w:rsidRPr="00A7233E">
        <w:rPr>
          <w:rFonts w:cs="Arial"/>
          <w:sz w:val="18"/>
          <w:szCs w:val="18"/>
          <w:rtl/>
        </w:rPr>
        <w:t xml:space="preserve"> </w:t>
      </w:r>
      <w:r w:rsidRPr="00A7233E">
        <w:rPr>
          <w:rFonts w:cs="Arial" w:hint="cs"/>
          <w:sz w:val="18"/>
          <w:szCs w:val="18"/>
          <w:rtl/>
        </w:rPr>
        <w:t>ונפל</w:t>
      </w:r>
      <w:r w:rsidRPr="00A7233E">
        <w:rPr>
          <w:rFonts w:cs="Arial"/>
          <w:sz w:val="18"/>
          <w:szCs w:val="18"/>
          <w:rtl/>
        </w:rPr>
        <w:t xml:space="preserve"> </w:t>
      </w:r>
      <w:r w:rsidRPr="00A7233E">
        <w:rPr>
          <w:rFonts w:cs="Arial" w:hint="cs"/>
          <w:sz w:val="18"/>
          <w:szCs w:val="18"/>
          <w:rtl/>
        </w:rPr>
        <w:t>שם</w:t>
      </w:r>
      <w:r w:rsidRPr="00A7233E">
        <w:rPr>
          <w:rFonts w:cs="Arial"/>
          <w:sz w:val="18"/>
          <w:szCs w:val="18"/>
          <w:rtl/>
        </w:rPr>
        <w:t xml:space="preserve"> </w:t>
      </w:r>
      <w:r w:rsidRPr="00A7233E">
        <w:rPr>
          <w:rFonts w:cs="Arial" w:hint="cs"/>
          <w:sz w:val="18"/>
          <w:szCs w:val="18"/>
          <w:rtl/>
        </w:rPr>
        <w:t>ג</w:t>
      </w:r>
      <w:r w:rsidRPr="00A7233E">
        <w:rPr>
          <w:rFonts w:cs="Arial"/>
          <w:sz w:val="18"/>
          <w:szCs w:val="18"/>
          <w:rtl/>
        </w:rPr>
        <w:t xml:space="preserve">' </w:t>
      </w:r>
      <w:r w:rsidRPr="00A7233E">
        <w:rPr>
          <w:rFonts w:cs="Arial" w:hint="cs"/>
          <w:sz w:val="18"/>
          <w:szCs w:val="18"/>
          <w:rtl/>
        </w:rPr>
        <w:t>לוגין</w:t>
      </w:r>
      <w:r w:rsidRPr="00A7233E">
        <w:rPr>
          <w:rFonts w:cs="Arial"/>
          <w:sz w:val="18"/>
          <w:szCs w:val="18"/>
          <w:rtl/>
        </w:rPr>
        <w:t xml:space="preserve"> </w:t>
      </w:r>
      <w:r w:rsidRPr="00A7233E">
        <w:rPr>
          <w:rFonts w:cs="Arial" w:hint="cs"/>
          <w:sz w:val="18"/>
          <w:szCs w:val="18"/>
          <w:rtl/>
        </w:rPr>
        <w:t>מים</w:t>
      </w:r>
      <w:r w:rsidRPr="00A7233E">
        <w:rPr>
          <w:rFonts w:cs="Arial"/>
          <w:sz w:val="18"/>
          <w:szCs w:val="18"/>
          <w:rtl/>
        </w:rPr>
        <w:t xml:space="preserve"> </w:t>
      </w:r>
      <w:r w:rsidRPr="00A7233E">
        <w:rPr>
          <w:rFonts w:cs="Arial" w:hint="cs"/>
          <w:sz w:val="18"/>
          <w:szCs w:val="18"/>
          <w:rtl/>
        </w:rPr>
        <w:t>שאובין</w:t>
      </w:r>
      <w:r w:rsidRPr="00A7233E">
        <w:rPr>
          <w:rFonts w:cs="Arial"/>
          <w:sz w:val="18"/>
          <w:szCs w:val="18"/>
          <w:rtl/>
        </w:rPr>
        <w:t xml:space="preserve">, </w:t>
      </w:r>
      <w:r w:rsidRPr="00A7233E">
        <w:rPr>
          <w:rFonts w:cs="Arial" w:hint="cs"/>
          <w:sz w:val="18"/>
          <w:szCs w:val="18"/>
          <w:rtl/>
        </w:rPr>
        <w:t>אינן</w:t>
      </w:r>
      <w:r w:rsidRPr="00A7233E">
        <w:rPr>
          <w:rFonts w:cs="Arial"/>
          <w:sz w:val="18"/>
          <w:szCs w:val="18"/>
          <w:rtl/>
        </w:rPr>
        <w:t xml:space="preserve"> </w:t>
      </w:r>
      <w:r w:rsidRPr="00A7233E">
        <w:rPr>
          <w:rFonts w:cs="Arial" w:hint="cs"/>
          <w:sz w:val="18"/>
          <w:szCs w:val="18"/>
          <w:rtl/>
        </w:rPr>
        <w:t>פוסלין</w:t>
      </w:r>
      <w:r w:rsidRPr="00A7233E">
        <w:rPr>
          <w:rFonts w:cs="Arial"/>
          <w:sz w:val="18"/>
          <w:szCs w:val="18"/>
          <w:rtl/>
        </w:rPr>
        <w:t xml:space="preserve"> </w:t>
      </w:r>
      <w:r w:rsidRPr="00A7233E">
        <w:rPr>
          <w:rFonts w:cs="Arial" w:hint="cs"/>
          <w:sz w:val="18"/>
          <w:szCs w:val="18"/>
          <w:rtl/>
        </w:rPr>
        <w:t>וכשחוזר</w:t>
      </w:r>
      <w:r w:rsidRPr="00A7233E">
        <w:rPr>
          <w:rFonts w:cs="Arial"/>
          <w:sz w:val="18"/>
          <w:szCs w:val="18"/>
          <w:rtl/>
        </w:rPr>
        <w:t xml:space="preserve"> </w:t>
      </w:r>
      <w:r w:rsidRPr="00A7233E">
        <w:rPr>
          <w:rFonts w:cs="Arial" w:hint="cs"/>
          <w:sz w:val="18"/>
          <w:szCs w:val="18"/>
          <w:rtl/>
        </w:rPr>
        <w:t>והשלים</w:t>
      </w:r>
      <w:r w:rsidRPr="00A7233E">
        <w:rPr>
          <w:rFonts w:cs="Arial"/>
          <w:sz w:val="18"/>
          <w:szCs w:val="18"/>
          <w:rtl/>
        </w:rPr>
        <w:t xml:space="preserve"> </w:t>
      </w:r>
      <w:r w:rsidRPr="00A7233E">
        <w:rPr>
          <w:rFonts w:cs="Arial" w:hint="cs"/>
          <w:sz w:val="18"/>
          <w:szCs w:val="18"/>
          <w:rtl/>
        </w:rPr>
        <w:t>המקוה</w:t>
      </w:r>
      <w:r w:rsidRPr="00A7233E">
        <w:rPr>
          <w:rFonts w:cs="Arial"/>
          <w:sz w:val="18"/>
          <w:szCs w:val="18"/>
          <w:rtl/>
        </w:rPr>
        <w:t xml:space="preserve"> </w:t>
      </w:r>
      <w:r w:rsidRPr="00A7233E">
        <w:rPr>
          <w:rFonts w:cs="Arial" w:hint="cs"/>
          <w:sz w:val="18"/>
          <w:szCs w:val="18"/>
          <w:rtl/>
        </w:rPr>
        <w:t>במים</w:t>
      </w:r>
      <w:r w:rsidRPr="00A7233E">
        <w:rPr>
          <w:rFonts w:cs="Arial"/>
          <w:sz w:val="18"/>
          <w:szCs w:val="18"/>
          <w:rtl/>
        </w:rPr>
        <w:t xml:space="preserve"> </w:t>
      </w:r>
      <w:r w:rsidRPr="00A7233E">
        <w:rPr>
          <w:rFonts w:cs="Arial" w:hint="cs"/>
          <w:sz w:val="18"/>
          <w:szCs w:val="18"/>
          <w:rtl/>
        </w:rPr>
        <w:t>כשרים</w:t>
      </w:r>
      <w:r w:rsidRPr="00A7233E">
        <w:rPr>
          <w:rFonts w:cs="Arial"/>
          <w:sz w:val="18"/>
          <w:szCs w:val="18"/>
          <w:rtl/>
        </w:rPr>
        <w:t xml:space="preserve"> </w:t>
      </w:r>
      <w:r w:rsidRPr="00A7233E">
        <w:rPr>
          <w:rFonts w:cs="Arial" w:hint="cs"/>
          <w:sz w:val="18"/>
          <w:szCs w:val="18"/>
          <w:rtl/>
        </w:rPr>
        <w:t>וחזרה</w:t>
      </w:r>
      <w:r w:rsidRPr="00A7233E">
        <w:rPr>
          <w:rFonts w:cs="Arial"/>
          <w:sz w:val="18"/>
          <w:szCs w:val="18"/>
          <w:rtl/>
        </w:rPr>
        <w:t xml:space="preserve"> </w:t>
      </w:r>
      <w:r w:rsidRPr="00A7233E">
        <w:rPr>
          <w:rFonts w:cs="Arial" w:hint="cs"/>
          <w:sz w:val="18"/>
          <w:szCs w:val="18"/>
          <w:rtl/>
        </w:rPr>
        <w:t>למראה</w:t>
      </w:r>
      <w:r w:rsidRPr="00A7233E">
        <w:rPr>
          <w:rFonts w:cs="Arial"/>
          <w:sz w:val="18"/>
          <w:szCs w:val="18"/>
          <w:rtl/>
        </w:rPr>
        <w:t xml:space="preserve"> </w:t>
      </w:r>
      <w:r w:rsidRPr="00A7233E">
        <w:rPr>
          <w:rFonts w:cs="Arial" w:hint="cs"/>
          <w:sz w:val="18"/>
          <w:szCs w:val="18"/>
          <w:rtl/>
        </w:rPr>
        <w:t>מים</w:t>
      </w:r>
      <w:r w:rsidRPr="00A7233E">
        <w:rPr>
          <w:rFonts w:cs="Arial"/>
          <w:sz w:val="18"/>
          <w:szCs w:val="18"/>
          <w:rtl/>
        </w:rPr>
        <w:t xml:space="preserve">, </w:t>
      </w:r>
      <w:r w:rsidRPr="00A7233E">
        <w:rPr>
          <w:rFonts w:cs="Arial" w:hint="cs"/>
          <w:sz w:val="18"/>
          <w:szCs w:val="18"/>
          <w:rtl/>
        </w:rPr>
        <w:t>כשרה</w:t>
      </w:r>
      <w:r w:rsidRPr="00A7233E">
        <w:rPr>
          <w:rFonts w:cs="Arial"/>
          <w:sz w:val="18"/>
          <w:szCs w:val="18"/>
          <w:rtl/>
        </w:rPr>
        <w:t xml:space="preserve"> (</w:t>
      </w:r>
      <w:r w:rsidRPr="00A7233E">
        <w:rPr>
          <w:rFonts w:cs="Arial" w:hint="cs"/>
          <w:sz w:val="18"/>
          <w:szCs w:val="18"/>
          <w:rtl/>
        </w:rPr>
        <w:t>ב</w:t>
      </w:r>
      <w:r w:rsidRPr="00A7233E">
        <w:rPr>
          <w:rFonts w:cs="Arial"/>
          <w:sz w:val="18"/>
          <w:szCs w:val="18"/>
          <w:rtl/>
        </w:rPr>
        <w:t>"</w:t>
      </w:r>
      <w:r w:rsidRPr="00A7233E">
        <w:rPr>
          <w:rFonts w:cs="Arial" w:hint="cs"/>
          <w:sz w:val="18"/>
          <w:szCs w:val="18"/>
          <w:rtl/>
        </w:rPr>
        <w:t>י</w:t>
      </w:r>
      <w:r w:rsidRPr="00A7233E">
        <w:rPr>
          <w:rFonts w:cs="Arial"/>
          <w:sz w:val="18"/>
          <w:szCs w:val="18"/>
          <w:rtl/>
        </w:rPr>
        <w:t xml:space="preserve"> </w:t>
      </w:r>
      <w:r w:rsidRPr="00A7233E">
        <w:rPr>
          <w:rFonts w:cs="Arial" w:hint="cs"/>
          <w:sz w:val="18"/>
          <w:szCs w:val="18"/>
          <w:rtl/>
        </w:rPr>
        <w:t>בשם</w:t>
      </w:r>
      <w:r w:rsidRPr="00A7233E">
        <w:rPr>
          <w:rFonts w:cs="Arial"/>
          <w:sz w:val="18"/>
          <w:szCs w:val="18"/>
          <w:rtl/>
        </w:rPr>
        <w:t xml:space="preserve"> </w:t>
      </w:r>
      <w:r w:rsidRPr="00A7233E">
        <w:rPr>
          <w:rFonts w:cs="Arial" w:hint="cs"/>
          <w:sz w:val="18"/>
          <w:szCs w:val="18"/>
          <w:rtl/>
        </w:rPr>
        <w:t>התוספתא</w:t>
      </w:r>
      <w:r w:rsidRPr="00A7233E">
        <w:rPr>
          <w:rFonts w:cs="Arial"/>
          <w:sz w:val="18"/>
          <w:szCs w:val="18"/>
          <w:rtl/>
        </w:rPr>
        <w:t xml:space="preserve"> </w:t>
      </w:r>
      <w:r w:rsidRPr="00A7233E">
        <w:rPr>
          <w:rFonts w:cs="Arial" w:hint="cs"/>
          <w:sz w:val="18"/>
          <w:szCs w:val="18"/>
          <w:rtl/>
        </w:rPr>
        <w:t>בשם</w:t>
      </w:r>
      <w:r w:rsidRPr="00A7233E">
        <w:rPr>
          <w:rFonts w:cs="Arial"/>
          <w:sz w:val="18"/>
          <w:szCs w:val="18"/>
          <w:rtl/>
        </w:rPr>
        <w:t xml:space="preserve"> </w:t>
      </w:r>
      <w:r w:rsidRPr="00A7233E">
        <w:rPr>
          <w:rFonts w:cs="Arial" w:hint="cs"/>
          <w:sz w:val="18"/>
          <w:szCs w:val="18"/>
          <w:rtl/>
        </w:rPr>
        <w:t>הר</w:t>
      </w:r>
      <w:r w:rsidRPr="00A7233E">
        <w:rPr>
          <w:rFonts w:cs="Arial"/>
          <w:sz w:val="18"/>
          <w:szCs w:val="18"/>
          <w:rtl/>
        </w:rPr>
        <w:t>"</w:t>
      </w:r>
      <w:r w:rsidRPr="00A7233E">
        <w:rPr>
          <w:rFonts w:cs="Arial" w:hint="cs"/>
          <w:sz w:val="18"/>
          <w:szCs w:val="18"/>
          <w:rtl/>
        </w:rPr>
        <w:t>ש</w:t>
      </w:r>
      <w:r w:rsidRPr="00A7233E">
        <w:rPr>
          <w:rFonts w:cs="Arial"/>
          <w:sz w:val="18"/>
          <w:szCs w:val="18"/>
          <w:rtl/>
        </w:rPr>
        <w:t>).</w:t>
      </w:r>
      <w:r>
        <w:rPr>
          <w:rFonts w:cs="Arial" w:hint="cs"/>
          <w:sz w:val="18"/>
          <w:szCs w:val="18"/>
          <w:rtl/>
        </w:rPr>
        <w:t>"</w:t>
      </w:r>
      <w:r w:rsidRPr="00A7233E">
        <w:rPr>
          <w:rFonts w:cs="Arial"/>
          <w:sz w:val="18"/>
          <w:szCs w:val="18"/>
          <w:rtl/>
        </w:rPr>
        <w:t xml:space="preserve"> </w:t>
      </w:r>
    </w:p>
    <w:p w:rsidR="00435EC8" w:rsidRDefault="00435EC8" w:rsidP="00A7233E">
      <w:pPr>
        <w:rPr>
          <w:sz w:val="20"/>
          <w:szCs w:val="20"/>
          <w:rtl/>
        </w:rPr>
      </w:pPr>
      <w:r>
        <w:rPr>
          <w:rFonts w:hint="cs"/>
          <w:b/>
          <w:bCs/>
          <w:sz w:val="20"/>
          <w:szCs w:val="20"/>
          <w:rtl/>
        </w:rPr>
        <w:t>חבית שנפלה לים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מכות (ד.) "</w:t>
      </w:r>
      <w:r w:rsidRPr="00435EC8">
        <w:rPr>
          <w:rFonts w:cs="Arial" w:hint="cs"/>
          <w:sz w:val="20"/>
          <w:szCs w:val="20"/>
          <w:rtl/>
        </w:rPr>
        <w:t>אמר</w:t>
      </w:r>
      <w:r w:rsidRPr="00435EC8">
        <w:rPr>
          <w:rFonts w:cs="Arial"/>
          <w:sz w:val="20"/>
          <w:szCs w:val="20"/>
          <w:rtl/>
        </w:rPr>
        <w:t xml:space="preserve"> </w:t>
      </w:r>
      <w:r w:rsidRPr="00435EC8">
        <w:rPr>
          <w:rFonts w:cs="Arial" w:hint="cs"/>
          <w:sz w:val="20"/>
          <w:szCs w:val="20"/>
          <w:rtl/>
        </w:rPr>
        <w:t>רב</w:t>
      </w:r>
      <w:r w:rsidRPr="00435EC8">
        <w:rPr>
          <w:rFonts w:cs="Arial"/>
          <w:sz w:val="20"/>
          <w:szCs w:val="20"/>
          <w:rtl/>
        </w:rPr>
        <w:t xml:space="preserve"> </w:t>
      </w:r>
      <w:r w:rsidRPr="00435EC8">
        <w:rPr>
          <w:rFonts w:cs="Arial" w:hint="cs"/>
          <w:sz w:val="20"/>
          <w:szCs w:val="20"/>
          <w:rtl/>
        </w:rPr>
        <w:t>יהודה</w:t>
      </w:r>
      <w:r w:rsidRPr="00435EC8">
        <w:rPr>
          <w:rFonts w:cs="Arial"/>
          <w:sz w:val="20"/>
          <w:szCs w:val="20"/>
          <w:rtl/>
        </w:rPr>
        <w:t xml:space="preserve"> </w:t>
      </w:r>
      <w:r w:rsidRPr="00435EC8">
        <w:rPr>
          <w:rFonts w:cs="Arial" w:hint="cs"/>
          <w:sz w:val="20"/>
          <w:szCs w:val="20"/>
          <w:rtl/>
        </w:rPr>
        <w:t>אמר</w:t>
      </w:r>
      <w:r w:rsidRPr="00435EC8">
        <w:rPr>
          <w:rFonts w:cs="Arial"/>
          <w:sz w:val="20"/>
          <w:szCs w:val="20"/>
          <w:rtl/>
        </w:rPr>
        <w:t xml:space="preserve"> </w:t>
      </w:r>
      <w:r w:rsidRPr="00435EC8">
        <w:rPr>
          <w:rFonts w:cs="Arial" w:hint="cs"/>
          <w:sz w:val="20"/>
          <w:szCs w:val="20"/>
          <w:rtl/>
        </w:rPr>
        <w:t>רב</w:t>
      </w:r>
      <w:r w:rsidRPr="00435EC8">
        <w:rPr>
          <w:rFonts w:cs="Arial"/>
          <w:sz w:val="20"/>
          <w:szCs w:val="20"/>
          <w:rtl/>
        </w:rPr>
        <w:t xml:space="preserve">: </w:t>
      </w:r>
      <w:r w:rsidRPr="00435EC8">
        <w:rPr>
          <w:rFonts w:cs="Arial" w:hint="cs"/>
          <w:sz w:val="20"/>
          <w:szCs w:val="20"/>
          <w:rtl/>
        </w:rPr>
        <w:t>חבית</w:t>
      </w:r>
      <w:r w:rsidRPr="00435EC8">
        <w:rPr>
          <w:rFonts w:cs="Arial"/>
          <w:sz w:val="20"/>
          <w:szCs w:val="20"/>
          <w:rtl/>
        </w:rPr>
        <w:t xml:space="preserve"> </w:t>
      </w:r>
      <w:r w:rsidRPr="00435EC8">
        <w:rPr>
          <w:rFonts w:cs="Arial" w:hint="cs"/>
          <w:sz w:val="20"/>
          <w:szCs w:val="20"/>
          <w:rtl/>
        </w:rPr>
        <w:t>מליאה</w:t>
      </w:r>
      <w:r w:rsidRPr="00435EC8">
        <w:rPr>
          <w:rFonts w:cs="Arial"/>
          <w:sz w:val="20"/>
          <w:szCs w:val="20"/>
          <w:rtl/>
        </w:rPr>
        <w:t xml:space="preserve"> </w:t>
      </w:r>
      <w:r w:rsidRPr="00435EC8">
        <w:rPr>
          <w:rFonts w:cs="Arial" w:hint="cs"/>
          <w:sz w:val="20"/>
          <w:szCs w:val="20"/>
          <w:rtl/>
        </w:rPr>
        <w:t>מים</w:t>
      </w:r>
      <w:r w:rsidRPr="00435EC8">
        <w:rPr>
          <w:rFonts w:cs="Arial"/>
          <w:sz w:val="20"/>
          <w:szCs w:val="20"/>
          <w:rtl/>
        </w:rPr>
        <w:t xml:space="preserve"> </w:t>
      </w:r>
      <w:r w:rsidRPr="00435EC8">
        <w:rPr>
          <w:rFonts w:cs="Arial" w:hint="cs"/>
          <w:sz w:val="20"/>
          <w:szCs w:val="20"/>
          <w:rtl/>
        </w:rPr>
        <w:t>שנפלה</w:t>
      </w:r>
      <w:r w:rsidRPr="00435EC8">
        <w:rPr>
          <w:rFonts w:cs="Arial"/>
          <w:sz w:val="20"/>
          <w:szCs w:val="20"/>
          <w:rtl/>
        </w:rPr>
        <w:t xml:space="preserve"> </w:t>
      </w:r>
      <w:r w:rsidRPr="00435EC8">
        <w:rPr>
          <w:rFonts w:cs="Arial" w:hint="cs"/>
          <w:sz w:val="20"/>
          <w:szCs w:val="20"/>
          <w:rtl/>
        </w:rPr>
        <w:t>לים</w:t>
      </w:r>
      <w:r w:rsidRPr="00435EC8">
        <w:rPr>
          <w:rFonts w:cs="Arial"/>
          <w:sz w:val="20"/>
          <w:szCs w:val="20"/>
          <w:rtl/>
        </w:rPr>
        <w:t xml:space="preserve"> </w:t>
      </w:r>
      <w:r w:rsidRPr="00435EC8">
        <w:rPr>
          <w:rFonts w:cs="Arial" w:hint="cs"/>
          <w:sz w:val="20"/>
          <w:szCs w:val="20"/>
          <w:rtl/>
        </w:rPr>
        <w:t>הגדול</w:t>
      </w:r>
      <w:r w:rsidRPr="00435EC8">
        <w:rPr>
          <w:rFonts w:cs="Arial"/>
          <w:sz w:val="20"/>
          <w:szCs w:val="20"/>
          <w:rtl/>
        </w:rPr>
        <w:t xml:space="preserve"> - </w:t>
      </w:r>
      <w:r w:rsidRPr="00435EC8">
        <w:rPr>
          <w:rFonts w:cs="Arial" w:hint="cs"/>
          <w:sz w:val="20"/>
          <w:szCs w:val="20"/>
          <w:rtl/>
        </w:rPr>
        <w:t>הטובל</w:t>
      </w:r>
      <w:r w:rsidRPr="00435EC8">
        <w:rPr>
          <w:rFonts w:cs="Arial"/>
          <w:sz w:val="20"/>
          <w:szCs w:val="20"/>
          <w:rtl/>
        </w:rPr>
        <w:t xml:space="preserve"> </w:t>
      </w:r>
      <w:r w:rsidRPr="00435EC8">
        <w:rPr>
          <w:rFonts w:cs="Arial" w:hint="cs"/>
          <w:sz w:val="20"/>
          <w:szCs w:val="20"/>
          <w:rtl/>
        </w:rPr>
        <w:t>שם</w:t>
      </w:r>
      <w:r w:rsidRPr="00435EC8">
        <w:rPr>
          <w:rFonts w:cs="Arial"/>
          <w:sz w:val="20"/>
          <w:szCs w:val="20"/>
          <w:rtl/>
        </w:rPr>
        <w:t xml:space="preserve"> </w:t>
      </w:r>
      <w:r w:rsidRPr="00435EC8">
        <w:rPr>
          <w:rFonts w:cs="Arial" w:hint="cs"/>
          <w:sz w:val="20"/>
          <w:szCs w:val="20"/>
          <w:rtl/>
        </w:rPr>
        <w:t>לא</w:t>
      </w:r>
      <w:r w:rsidRPr="00435EC8">
        <w:rPr>
          <w:rFonts w:cs="Arial"/>
          <w:sz w:val="20"/>
          <w:szCs w:val="20"/>
          <w:rtl/>
        </w:rPr>
        <w:t xml:space="preserve"> </w:t>
      </w:r>
      <w:r w:rsidRPr="00435EC8">
        <w:rPr>
          <w:rFonts w:cs="Arial" w:hint="cs"/>
          <w:sz w:val="20"/>
          <w:szCs w:val="20"/>
          <w:rtl/>
        </w:rPr>
        <w:t>עלתה</w:t>
      </w:r>
      <w:r w:rsidRPr="00435EC8">
        <w:rPr>
          <w:rFonts w:cs="Arial"/>
          <w:sz w:val="20"/>
          <w:szCs w:val="20"/>
          <w:rtl/>
        </w:rPr>
        <w:t xml:space="preserve"> </w:t>
      </w:r>
      <w:r w:rsidRPr="00435EC8">
        <w:rPr>
          <w:rFonts w:cs="Arial" w:hint="cs"/>
          <w:sz w:val="20"/>
          <w:szCs w:val="20"/>
          <w:rtl/>
        </w:rPr>
        <w:t>לו</w:t>
      </w:r>
      <w:r w:rsidRPr="00435EC8">
        <w:rPr>
          <w:rFonts w:cs="Arial"/>
          <w:sz w:val="20"/>
          <w:szCs w:val="20"/>
          <w:rtl/>
        </w:rPr>
        <w:t xml:space="preserve"> </w:t>
      </w:r>
      <w:r w:rsidRPr="00435EC8">
        <w:rPr>
          <w:rFonts w:cs="Arial" w:hint="cs"/>
          <w:sz w:val="20"/>
          <w:szCs w:val="20"/>
          <w:rtl/>
        </w:rPr>
        <w:t>טבילה</w:t>
      </w:r>
      <w:r w:rsidRPr="00435EC8">
        <w:rPr>
          <w:rFonts w:cs="Arial"/>
          <w:sz w:val="20"/>
          <w:szCs w:val="20"/>
          <w:rtl/>
        </w:rPr>
        <w:t xml:space="preserve">, </w:t>
      </w:r>
      <w:r w:rsidRPr="00435EC8">
        <w:rPr>
          <w:rFonts w:cs="Arial" w:hint="cs"/>
          <w:sz w:val="20"/>
          <w:szCs w:val="20"/>
          <w:rtl/>
        </w:rPr>
        <w:t>חיישינן</w:t>
      </w:r>
      <w:r w:rsidRPr="00435EC8">
        <w:rPr>
          <w:rFonts w:cs="Arial"/>
          <w:sz w:val="20"/>
          <w:szCs w:val="20"/>
          <w:rtl/>
        </w:rPr>
        <w:t xml:space="preserve"> </w:t>
      </w:r>
      <w:r w:rsidRPr="00435EC8">
        <w:rPr>
          <w:rFonts w:cs="Arial" w:hint="cs"/>
          <w:sz w:val="20"/>
          <w:szCs w:val="20"/>
          <w:rtl/>
        </w:rPr>
        <w:t>לשלשה</w:t>
      </w:r>
      <w:r w:rsidRPr="00435EC8">
        <w:rPr>
          <w:rFonts w:cs="Arial"/>
          <w:sz w:val="20"/>
          <w:szCs w:val="20"/>
          <w:rtl/>
        </w:rPr>
        <w:t xml:space="preserve"> </w:t>
      </w:r>
      <w:r w:rsidRPr="00435EC8">
        <w:rPr>
          <w:rFonts w:cs="Arial" w:hint="cs"/>
          <w:sz w:val="20"/>
          <w:szCs w:val="20"/>
          <w:rtl/>
        </w:rPr>
        <w:t>לוגין</w:t>
      </w:r>
      <w:r w:rsidRPr="00435EC8">
        <w:rPr>
          <w:rFonts w:cs="Arial"/>
          <w:sz w:val="20"/>
          <w:szCs w:val="20"/>
          <w:rtl/>
        </w:rPr>
        <w:t xml:space="preserve"> </w:t>
      </w:r>
      <w:r w:rsidRPr="00435EC8">
        <w:rPr>
          <w:rFonts w:cs="Arial" w:hint="cs"/>
          <w:sz w:val="20"/>
          <w:szCs w:val="20"/>
          <w:rtl/>
        </w:rPr>
        <w:t>שלא</w:t>
      </w:r>
      <w:r w:rsidRPr="00435EC8">
        <w:rPr>
          <w:rFonts w:cs="Arial"/>
          <w:sz w:val="20"/>
          <w:szCs w:val="20"/>
          <w:rtl/>
        </w:rPr>
        <w:t xml:space="preserve"> </w:t>
      </w:r>
      <w:r w:rsidRPr="00435EC8">
        <w:rPr>
          <w:rFonts w:cs="Arial" w:hint="cs"/>
          <w:sz w:val="20"/>
          <w:szCs w:val="20"/>
          <w:rtl/>
        </w:rPr>
        <w:t>יהו</w:t>
      </w:r>
      <w:r w:rsidRPr="00435EC8">
        <w:rPr>
          <w:rFonts w:cs="Arial"/>
          <w:sz w:val="20"/>
          <w:szCs w:val="20"/>
          <w:rtl/>
        </w:rPr>
        <w:t xml:space="preserve"> </w:t>
      </w:r>
      <w:r w:rsidRPr="00435EC8">
        <w:rPr>
          <w:rFonts w:cs="Arial" w:hint="cs"/>
          <w:sz w:val="20"/>
          <w:szCs w:val="20"/>
          <w:rtl/>
        </w:rPr>
        <w:t>במקום</w:t>
      </w:r>
      <w:r w:rsidRPr="00435EC8">
        <w:rPr>
          <w:rFonts w:cs="Arial"/>
          <w:sz w:val="20"/>
          <w:szCs w:val="20"/>
          <w:rtl/>
        </w:rPr>
        <w:t xml:space="preserve"> </w:t>
      </w:r>
      <w:r w:rsidRPr="00435EC8">
        <w:rPr>
          <w:rFonts w:cs="Arial" w:hint="cs"/>
          <w:sz w:val="20"/>
          <w:szCs w:val="20"/>
          <w:rtl/>
        </w:rPr>
        <w:t>אחד</w:t>
      </w:r>
      <w:r w:rsidRPr="00435EC8">
        <w:rPr>
          <w:rFonts w:cs="Arial"/>
          <w:sz w:val="20"/>
          <w:szCs w:val="20"/>
          <w:rtl/>
        </w:rPr>
        <w:t xml:space="preserve">; </w:t>
      </w:r>
      <w:r w:rsidRPr="00435EC8">
        <w:rPr>
          <w:rFonts w:cs="Arial" w:hint="cs"/>
          <w:sz w:val="20"/>
          <w:szCs w:val="20"/>
          <w:rtl/>
        </w:rPr>
        <w:t>ודוקא</w:t>
      </w:r>
      <w:r w:rsidRPr="00435EC8">
        <w:rPr>
          <w:rFonts w:cs="Arial"/>
          <w:sz w:val="20"/>
          <w:szCs w:val="20"/>
          <w:rtl/>
        </w:rPr>
        <w:t xml:space="preserve"> </w:t>
      </w:r>
      <w:r w:rsidRPr="00435EC8">
        <w:rPr>
          <w:rFonts w:cs="Arial" w:hint="cs"/>
          <w:sz w:val="20"/>
          <w:szCs w:val="20"/>
          <w:rtl/>
        </w:rPr>
        <w:t>לים</w:t>
      </w:r>
      <w:r w:rsidRPr="00435EC8">
        <w:rPr>
          <w:rFonts w:cs="Arial"/>
          <w:sz w:val="20"/>
          <w:szCs w:val="20"/>
          <w:rtl/>
        </w:rPr>
        <w:t xml:space="preserve"> </w:t>
      </w:r>
      <w:r w:rsidRPr="00435EC8">
        <w:rPr>
          <w:rFonts w:cs="Arial" w:hint="cs"/>
          <w:sz w:val="20"/>
          <w:szCs w:val="20"/>
          <w:rtl/>
        </w:rPr>
        <w:t>הגדול</w:t>
      </w:r>
      <w:r w:rsidRPr="00435EC8">
        <w:rPr>
          <w:rFonts w:cs="Arial"/>
          <w:sz w:val="20"/>
          <w:szCs w:val="20"/>
          <w:rtl/>
        </w:rPr>
        <w:t xml:space="preserve">, </w:t>
      </w:r>
      <w:r w:rsidRPr="00435EC8">
        <w:rPr>
          <w:rFonts w:cs="Arial" w:hint="cs"/>
          <w:sz w:val="20"/>
          <w:szCs w:val="20"/>
          <w:rtl/>
        </w:rPr>
        <w:t>דקאי</w:t>
      </w:r>
      <w:r w:rsidRPr="00435EC8">
        <w:rPr>
          <w:rFonts w:cs="Arial"/>
          <w:sz w:val="20"/>
          <w:szCs w:val="20"/>
          <w:rtl/>
        </w:rPr>
        <w:t xml:space="preserve"> </w:t>
      </w:r>
      <w:r w:rsidRPr="00435EC8">
        <w:rPr>
          <w:rFonts w:cs="Arial" w:hint="cs"/>
          <w:sz w:val="20"/>
          <w:szCs w:val="20"/>
          <w:rtl/>
        </w:rPr>
        <w:t>וקיימא</w:t>
      </w:r>
      <w:r w:rsidRPr="00435EC8">
        <w:rPr>
          <w:rFonts w:cs="Arial"/>
          <w:sz w:val="20"/>
          <w:szCs w:val="20"/>
          <w:rtl/>
        </w:rPr>
        <w:t xml:space="preserve">, </w:t>
      </w:r>
      <w:r w:rsidRPr="00435EC8">
        <w:rPr>
          <w:rFonts w:cs="Arial" w:hint="cs"/>
          <w:sz w:val="20"/>
          <w:szCs w:val="20"/>
          <w:rtl/>
        </w:rPr>
        <w:t>אבל</w:t>
      </w:r>
      <w:r w:rsidRPr="00435EC8">
        <w:rPr>
          <w:rFonts w:cs="Arial"/>
          <w:sz w:val="20"/>
          <w:szCs w:val="20"/>
          <w:rtl/>
        </w:rPr>
        <w:t xml:space="preserve"> </w:t>
      </w:r>
      <w:r w:rsidRPr="00435EC8">
        <w:rPr>
          <w:rFonts w:cs="Arial" w:hint="cs"/>
          <w:sz w:val="20"/>
          <w:szCs w:val="20"/>
          <w:rtl/>
        </w:rPr>
        <w:t>נהרא</w:t>
      </w:r>
      <w:r w:rsidRPr="00435EC8">
        <w:rPr>
          <w:rFonts w:cs="Arial"/>
          <w:sz w:val="20"/>
          <w:szCs w:val="20"/>
          <w:rtl/>
        </w:rPr>
        <w:t xml:space="preserve"> </w:t>
      </w:r>
      <w:r w:rsidRPr="00435EC8">
        <w:rPr>
          <w:rFonts w:cs="Arial" w:hint="cs"/>
          <w:sz w:val="20"/>
          <w:szCs w:val="20"/>
          <w:rtl/>
        </w:rPr>
        <w:t>בעלמא</w:t>
      </w:r>
      <w:r w:rsidRPr="00435EC8">
        <w:rPr>
          <w:rFonts w:cs="Arial"/>
          <w:sz w:val="20"/>
          <w:szCs w:val="20"/>
          <w:rtl/>
        </w:rPr>
        <w:t xml:space="preserve"> </w:t>
      </w:r>
      <w:r w:rsidRPr="00435EC8">
        <w:rPr>
          <w:rFonts w:cs="Arial" w:hint="cs"/>
          <w:sz w:val="20"/>
          <w:szCs w:val="20"/>
          <w:rtl/>
        </w:rPr>
        <w:t>לא</w:t>
      </w:r>
      <w:r>
        <w:rPr>
          <w:rFonts w:hint="cs"/>
          <w:sz w:val="20"/>
          <w:szCs w:val="20"/>
          <w:rtl/>
        </w:rPr>
        <w:t>"</w:t>
      </w:r>
    </w:p>
    <w:p w:rsidR="00435EC8" w:rsidRDefault="00435EC8" w:rsidP="00707113">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073A5D">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מדוב</w:t>
      </w:r>
      <w:r w:rsidR="00073A5D">
        <w:rPr>
          <w:rFonts w:hint="cs"/>
          <w:sz w:val="20"/>
          <w:szCs w:val="20"/>
          <w:rtl/>
        </w:rPr>
        <w:t>ר</w:t>
      </w:r>
      <w:r>
        <w:rPr>
          <w:rFonts w:hint="cs"/>
          <w:sz w:val="20"/>
          <w:szCs w:val="20"/>
          <w:rtl/>
        </w:rPr>
        <w:t xml:space="preserve"> בחבית מים, החשש הוא שמא כל מי החבית מכונסים במקום אחד והטובל שם לא עלתה לו טבילה לעניין אכיל</w:t>
      </w:r>
      <w:r w:rsidR="00707113">
        <w:rPr>
          <w:rFonts w:hint="cs"/>
          <w:sz w:val="20"/>
          <w:szCs w:val="20"/>
          <w:rtl/>
        </w:rPr>
        <w:t>ת</w:t>
      </w:r>
      <w:r>
        <w:rPr>
          <w:rFonts w:hint="cs"/>
          <w:sz w:val="20"/>
          <w:szCs w:val="20"/>
          <w:rtl/>
        </w:rPr>
        <w:t xml:space="preserve"> תרומה, כיוון שגזרו חז"ל על הבא </w:t>
      </w:r>
      <w:r w:rsidR="00444FB5">
        <w:rPr>
          <w:rFonts w:hint="cs"/>
          <w:sz w:val="20"/>
          <w:szCs w:val="20"/>
          <w:rtl/>
        </w:rPr>
        <w:t xml:space="preserve">ראשו ורובו במים שאובים שהוא טמא, וכ"פ </w:t>
      </w:r>
      <w:r w:rsidR="00444FB5" w:rsidRPr="00444FB5">
        <w:rPr>
          <w:rFonts w:hint="cs"/>
          <w:b/>
          <w:bCs/>
          <w:sz w:val="20"/>
          <w:szCs w:val="20"/>
          <w:rtl/>
        </w:rPr>
        <w:t>המחבר</w:t>
      </w:r>
      <w:r w:rsidR="00444FB5">
        <w:rPr>
          <w:rFonts w:hint="cs"/>
          <w:sz w:val="20"/>
          <w:szCs w:val="20"/>
          <w:rtl/>
        </w:rPr>
        <w:t>.</w:t>
      </w:r>
      <w:r w:rsidR="00444FB5">
        <w:rPr>
          <w:rStyle w:val="a5"/>
          <w:sz w:val="20"/>
          <w:szCs w:val="20"/>
          <w:rtl/>
        </w:rPr>
        <w:footnoteReference w:id="103"/>
      </w:r>
      <w:r w:rsidR="00073A5D">
        <w:rPr>
          <w:sz w:val="20"/>
          <w:szCs w:val="20"/>
          <w:rtl/>
        </w:rPr>
        <w:br/>
      </w:r>
      <w:r w:rsidR="00073A5D">
        <w:rPr>
          <w:rFonts w:hint="cs"/>
          <w:sz w:val="20"/>
          <w:szCs w:val="20"/>
          <w:rtl/>
        </w:rPr>
        <w:t xml:space="preserve">ב. </w:t>
      </w:r>
      <w:r w:rsidR="00073A5D" w:rsidRPr="00073A5D">
        <w:rPr>
          <w:rFonts w:hint="cs"/>
          <w:b/>
          <w:bCs/>
          <w:sz w:val="20"/>
          <w:szCs w:val="20"/>
          <w:rtl/>
        </w:rPr>
        <w:t xml:space="preserve">תוספות </w:t>
      </w:r>
      <w:r w:rsidR="00073A5D">
        <w:rPr>
          <w:sz w:val="20"/>
          <w:szCs w:val="20"/>
          <w:rtl/>
        </w:rPr>
        <w:t>–</w:t>
      </w:r>
      <w:r w:rsidR="00073A5D">
        <w:rPr>
          <w:rFonts w:hint="cs"/>
          <w:sz w:val="20"/>
          <w:szCs w:val="20"/>
          <w:rtl/>
        </w:rPr>
        <w:t xml:space="preserve"> מדובר בחבית יין לבן שאינו ניכר, החשש הוא שמא כל היין כנוס במקום אחד ולא עלתה לו טבילה, אך אם </w:t>
      </w:r>
      <w:r w:rsidR="00CE3E50">
        <w:rPr>
          <w:rFonts w:hint="cs"/>
          <w:sz w:val="20"/>
          <w:szCs w:val="20"/>
          <w:rtl/>
        </w:rPr>
        <w:t>היה מדובר בחבית יין אדום אין לח</w:t>
      </w:r>
      <w:r w:rsidR="00073A5D">
        <w:rPr>
          <w:rFonts w:hint="cs"/>
          <w:sz w:val="20"/>
          <w:szCs w:val="20"/>
          <w:rtl/>
        </w:rPr>
        <w:t>ש</w:t>
      </w:r>
      <w:r w:rsidR="00CE3E50">
        <w:rPr>
          <w:rFonts w:hint="cs"/>
          <w:sz w:val="20"/>
          <w:szCs w:val="20"/>
          <w:rtl/>
        </w:rPr>
        <w:t>ו</w:t>
      </w:r>
      <w:r w:rsidR="00073A5D">
        <w:rPr>
          <w:rFonts w:hint="cs"/>
          <w:sz w:val="20"/>
          <w:szCs w:val="20"/>
          <w:rtl/>
        </w:rPr>
        <w:t>ש כלל כיוון שהיין ניכר ובוודאי אינו טובל במקום היין.</w:t>
      </w:r>
      <w:r w:rsidR="007177B1">
        <w:rPr>
          <w:rFonts w:hint="cs"/>
          <w:sz w:val="20"/>
          <w:szCs w:val="20"/>
          <w:rtl/>
        </w:rPr>
        <w:br/>
        <w:t xml:space="preserve">ג. </w:t>
      </w:r>
      <w:r w:rsidR="007177B1" w:rsidRPr="007177B1">
        <w:rPr>
          <w:rFonts w:hint="cs"/>
          <w:b/>
          <w:bCs/>
          <w:sz w:val="20"/>
          <w:szCs w:val="20"/>
          <w:rtl/>
        </w:rPr>
        <w:t xml:space="preserve">רמב"ם </w:t>
      </w:r>
      <w:r w:rsidR="007177B1">
        <w:rPr>
          <w:sz w:val="20"/>
          <w:szCs w:val="20"/>
          <w:rtl/>
        </w:rPr>
        <w:t>–</w:t>
      </w:r>
      <w:r w:rsidR="007177B1">
        <w:rPr>
          <w:rFonts w:hint="cs"/>
          <w:sz w:val="20"/>
          <w:szCs w:val="20"/>
          <w:rtl/>
        </w:rPr>
        <w:t xml:space="preserve"> פירש שמדובר בחבית מים ופסק את הגמרא באופן סתמי, כלומר שאם טבל במקום החבית לא עלתה לו טבילה כיוון שהמים מכונסים במקום אחד. אלא שדבריו קשים, כיוון שפסק לעניין מקווה המכיל מ' סאה וריבה לו מים שאובים שאינו נפסל כלל, וא"כ מאי שנא?</w:t>
      </w:r>
      <w:r w:rsidR="00444FB5">
        <w:rPr>
          <w:rStyle w:val="a5"/>
          <w:sz w:val="20"/>
          <w:szCs w:val="20"/>
          <w:rtl/>
        </w:rPr>
        <w:footnoteReference w:id="104"/>
      </w:r>
      <w:r w:rsidR="007177B1">
        <w:rPr>
          <w:sz w:val="20"/>
          <w:szCs w:val="20"/>
          <w:rtl/>
        </w:rPr>
        <w:br/>
      </w:r>
      <w:r w:rsidR="007177B1">
        <w:rPr>
          <w:rFonts w:hint="cs"/>
          <w:sz w:val="20"/>
          <w:szCs w:val="20"/>
          <w:rtl/>
        </w:rPr>
        <w:t xml:space="preserve">מיישב </w:t>
      </w:r>
      <w:r w:rsidR="00707113">
        <w:rPr>
          <w:rFonts w:hint="cs"/>
          <w:b/>
          <w:bCs/>
          <w:sz w:val="20"/>
          <w:szCs w:val="20"/>
          <w:rtl/>
        </w:rPr>
        <w:t>בדק הבית</w:t>
      </w:r>
      <w:r w:rsidR="008F2907">
        <w:rPr>
          <w:rStyle w:val="a5"/>
          <w:sz w:val="20"/>
          <w:szCs w:val="20"/>
          <w:rtl/>
        </w:rPr>
        <w:footnoteReference w:id="105"/>
      </w:r>
      <w:r w:rsidR="007177B1">
        <w:rPr>
          <w:rFonts w:hint="cs"/>
          <w:sz w:val="20"/>
          <w:szCs w:val="20"/>
          <w:rtl/>
        </w:rPr>
        <w:t xml:space="preserve"> </w:t>
      </w:r>
      <w:r w:rsidR="007177B1">
        <w:rPr>
          <w:sz w:val="20"/>
          <w:szCs w:val="20"/>
          <w:rtl/>
        </w:rPr>
        <w:t>–</w:t>
      </w:r>
      <w:r w:rsidR="007177B1">
        <w:rPr>
          <w:rFonts w:hint="cs"/>
          <w:sz w:val="20"/>
          <w:szCs w:val="20"/>
          <w:rtl/>
        </w:rPr>
        <w:t xml:space="preserve"> יש לחלק בין מים שאובים הבאים למקווה ע"י שפיכה, לבין מים שאובים הבאים למקווה ע"י חבית בנפילה אחת. כאשר המים מגיעים בשפיכה, הם מתערבים בכל המקווה ואינם נותרים כנוסים במקום אחד, לכן אינם פוסלים, אך כאשר המים נפלו למקווה בשפיכה אחת הם אינם מתערבים מייד במקווה ולכן אין לטבול באותו מקום.</w:t>
      </w:r>
    </w:p>
    <w:p w:rsidR="00B705BD" w:rsidRDefault="00B705BD" w:rsidP="008F2907">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Pr>
          <w:rFonts w:hint="cs"/>
          <w:b/>
          <w:bCs/>
          <w:sz w:val="20"/>
          <w:szCs w:val="20"/>
          <w:rtl/>
        </w:rPr>
        <w:t>תוספתא</w:t>
      </w:r>
      <w:r>
        <w:rPr>
          <w:rFonts w:hint="cs"/>
          <w:sz w:val="20"/>
          <w:szCs w:val="20"/>
          <w:rtl/>
        </w:rPr>
        <w:t xml:space="preserve">. ג"ל יין שלא שינו את מראהו, אינם פוסלים. מקווה </w:t>
      </w:r>
      <w:r w:rsidR="00707113">
        <w:rPr>
          <w:rFonts w:hint="cs"/>
          <w:sz w:val="20"/>
          <w:szCs w:val="20"/>
          <w:rtl/>
        </w:rPr>
        <w:t xml:space="preserve">שאוב  </w:t>
      </w:r>
      <w:r>
        <w:rPr>
          <w:rFonts w:hint="cs"/>
          <w:sz w:val="20"/>
          <w:szCs w:val="20"/>
          <w:rtl/>
        </w:rPr>
        <w:t xml:space="preserve">שחלקו יין, השיק במקום היין לא עלתה השקה, השיק במקום המים, מקום המים כשר ומקום היין אינו כשר, וכ"פ </w:t>
      </w:r>
      <w:r w:rsidRPr="00707113">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B705BD">
        <w:rPr>
          <w:rFonts w:hint="cs"/>
          <w:b/>
          <w:bCs/>
          <w:sz w:val="20"/>
          <w:szCs w:val="20"/>
          <w:rtl/>
        </w:rPr>
        <w:t>תוספתא</w:t>
      </w:r>
      <w:r w:rsidR="008F2907">
        <w:rPr>
          <w:rFonts w:hint="cs"/>
          <w:sz w:val="20"/>
          <w:szCs w:val="20"/>
          <w:rtl/>
        </w:rPr>
        <w:t>. מקווה חסר שנפל לתוכו יין ושינה</w:t>
      </w:r>
      <w:r>
        <w:rPr>
          <w:rFonts w:hint="cs"/>
          <w:sz w:val="20"/>
          <w:szCs w:val="20"/>
          <w:rtl/>
        </w:rPr>
        <w:t xml:space="preserve"> מראהו אינו נפסל ע"י ג"ל מים שאובים וטהור ע"י ריבוי מים כשרים. </w:t>
      </w:r>
      <w:r w:rsidRPr="00B705BD">
        <w:rPr>
          <w:rFonts w:hint="cs"/>
          <w:b/>
          <w:bCs/>
          <w:sz w:val="20"/>
          <w:szCs w:val="20"/>
          <w:rtl/>
        </w:rPr>
        <w:t>ראב"ד</w:t>
      </w:r>
      <w:r>
        <w:rPr>
          <w:rFonts w:hint="cs"/>
          <w:sz w:val="20"/>
          <w:szCs w:val="20"/>
          <w:rtl/>
        </w:rPr>
        <w:t xml:space="preserve">. אם ריבה לו מים כשרים, היין עולה לשיעור מ"ס. </w:t>
      </w:r>
      <w:r w:rsidRPr="00B705BD">
        <w:rPr>
          <w:rFonts w:hint="cs"/>
          <w:b/>
          <w:bCs/>
          <w:sz w:val="20"/>
          <w:szCs w:val="20"/>
          <w:rtl/>
        </w:rPr>
        <w:t>ר"ש</w:t>
      </w:r>
      <w:r>
        <w:rPr>
          <w:rFonts w:hint="cs"/>
          <w:sz w:val="20"/>
          <w:szCs w:val="20"/>
          <w:rtl/>
        </w:rPr>
        <w:t xml:space="preserve">. אין היין עולה למ"ס, וכ"פ </w:t>
      </w:r>
      <w:r w:rsidRPr="00B705BD">
        <w:rPr>
          <w:rFonts w:hint="cs"/>
          <w:b/>
          <w:bCs/>
          <w:sz w:val="20"/>
          <w:szCs w:val="20"/>
          <w:rtl/>
        </w:rPr>
        <w:t>הרמ"א</w:t>
      </w:r>
      <w:r>
        <w:rPr>
          <w:rFonts w:hint="cs"/>
          <w:sz w:val="20"/>
          <w:szCs w:val="20"/>
          <w:rtl/>
        </w:rPr>
        <w:t>.</w:t>
      </w:r>
      <w:r>
        <w:rPr>
          <w:rFonts w:hint="cs"/>
          <w:sz w:val="20"/>
          <w:szCs w:val="20"/>
          <w:rtl/>
        </w:rPr>
        <w:br/>
        <w:t xml:space="preserve">3. </w:t>
      </w:r>
      <w:r w:rsidRPr="00B705BD">
        <w:rPr>
          <w:rFonts w:hint="cs"/>
          <w:b/>
          <w:bCs/>
          <w:sz w:val="20"/>
          <w:szCs w:val="20"/>
          <w:rtl/>
        </w:rPr>
        <w:t>גמרא</w:t>
      </w:r>
      <w:r>
        <w:rPr>
          <w:rFonts w:hint="cs"/>
          <w:sz w:val="20"/>
          <w:szCs w:val="20"/>
          <w:rtl/>
        </w:rPr>
        <w:t xml:space="preserve">. חבית שנפלה לים אין לטבול במקום נפילתה, נפלה לנהר מותר לטבול. </w:t>
      </w:r>
      <w:r w:rsidRPr="00B705BD">
        <w:rPr>
          <w:rFonts w:hint="cs"/>
          <w:b/>
          <w:bCs/>
          <w:sz w:val="20"/>
          <w:szCs w:val="20"/>
          <w:rtl/>
        </w:rPr>
        <w:t>רש"י</w:t>
      </w:r>
      <w:r>
        <w:rPr>
          <w:rFonts w:hint="cs"/>
          <w:sz w:val="20"/>
          <w:szCs w:val="20"/>
          <w:rtl/>
        </w:rPr>
        <w:t xml:space="preserve">. מדובר בחבית מים ונפק"מ לגזירת 'הבא ראשו ורובו במים שאובים', לדידן אין נפק"מ, וכ"פ </w:t>
      </w:r>
      <w:r w:rsidRPr="00B705BD">
        <w:rPr>
          <w:rFonts w:hint="cs"/>
          <w:b/>
          <w:bCs/>
          <w:sz w:val="20"/>
          <w:szCs w:val="20"/>
          <w:rtl/>
        </w:rPr>
        <w:t>המחבר</w:t>
      </w:r>
      <w:r>
        <w:rPr>
          <w:rFonts w:hint="cs"/>
          <w:sz w:val="20"/>
          <w:szCs w:val="20"/>
          <w:rtl/>
        </w:rPr>
        <w:t xml:space="preserve">. </w:t>
      </w:r>
      <w:r w:rsidRPr="00B705BD">
        <w:rPr>
          <w:rFonts w:hint="cs"/>
          <w:b/>
          <w:bCs/>
          <w:sz w:val="20"/>
          <w:szCs w:val="20"/>
          <w:rtl/>
        </w:rPr>
        <w:t>תוספות</w:t>
      </w:r>
      <w:r>
        <w:rPr>
          <w:rFonts w:hint="cs"/>
          <w:sz w:val="20"/>
          <w:szCs w:val="20"/>
          <w:rtl/>
        </w:rPr>
        <w:t xml:space="preserve">. מדובר בחבית יין </w:t>
      </w:r>
      <w:r>
        <w:rPr>
          <w:rFonts w:hint="cs"/>
          <w:sz w:val="20"/>
          <w:szCs w:val="20"/>
          <w:rtl/>
        </w:rPr>
        <w:lastRenderedPageBreak/>
        <w:t xml:space="preserve">לבן ואין לטבול באותו מקום. </w:t>
      </w:r>
      <w:r w:rsidRPr="00B705BD">
        <w:rPr>
          <w:rFonts w:hint="cs"/>
          <w:b/>
          <w:bCs/>
          <w:sz w:val="20"/>
          <w:szCs w:val="20"/>
          <w:rtl/>
        </w:rPr>
        <w:t>רמב"ם</w:t>
      </w:r>
      <w:r>
        <w:rPr>
          <w:rFonts w:hint="cs"/>
          <w:sz w:val="20"/>
          <w:szCs w:val="20"/>
          <w:rtl/>
        </w:rPr>
        <w:t>. מדובר בחבית מים ואין לטבול באותו מקום, המים מכונסים ופסולים</w:t>
      </w:r>
      <w:r w:rsidR="00707113">
        <w:rPr>
          <w:rFonts w:hint="cs"/>
          <w:sz w:val="20"/>
          <w:szCs w:val="20"/>
          <w:rtl/>
        </w:rPr>
        <w:t xml:space="preserve">, בניגוד לשפיכת מים שאובים המתערבים בכל המקווה מחמת שפיכתם, </w:t>
      </w:r>
      <w:r w:rsidR="00707113" w:rsidRPr="00707113">
        <w:rPr>
          <w:rFonts w:hint="cs"/>
          <w:b/>
          <w:bCs/>
          <w:sz w:val="20"/>
          <w:szCs w:val="20"/>
          <w:rtl/>
        </w:rPr>
        <w:t>ב"ה</w:t>
      </w:r>
      <w:r w:rsidR="00707113">
        <w:rPr>
          <w:rFonts w:hint="cs"/>
          <w:sz w:val="20"/>
          <w:szCs w:val="20"/>
          <w:rtl/>
        </w:rPr>
        <w:t>.</w:t>
      </w:r>
    </w:p>
    <w:p w:rsidR="00CE27D0" w:rsidRDefault="00CE27D0" w:rsidP="00B705BD">
      <w:pPr>
        <w:rPr>
          <w:sz w:val="20"/>
          <w:szCs w:val="20"/>
          <w:rtl/>
        </w:rPr>
      </w:pPr>
      <w:r>
        <w:rPr>
          <w:sz w:val="20"/>
          <w:szCs w:val="20"/>
          <w:rtl/>
        </w:rPr>
        <w:br/>
      </w:r>
      <w:r>
        <w:rPr>
          <w:rFonts w:hint="cs"/>
          <w:b/>
          <w:bCs/>
          <w:sz w:val="20"/>
          <w:szCs w:val="20"/>
          <w:rtl/>
        </w:rPr>
        <w:t xml:space="preserve">סעיף ל </w:t>
      </w:r>
      <w:r>
        <w:rPr>
          <w:b/>
          <w:bCs/>
          <w:sz w:val="20"/>
          <w:szCs w:val="20"/>
          <w:rtl/>
        </w:rPr>
        <w:t>–</w:t>
      </w:r>
      <w:r>
        <w:rPr>
          <w:rFonts w:hint="cs"/>
          <w:b/>
          <w:bCs/>
          <w:sz w:val="20"/>
          <w:szCs w:val="20"/>
          <w:rtl/>
        </w:rPr>
        <w:t xml:space="preserve"> שלג שאוב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(ז, א) "</w:t>
      </w:r>
      <w:r w:rsidRPr="00CE27D0">
        <w:rPr>
          <w:rFonts w:cs="Arial" w:hint="cs"/>
          <w:sz w:val="20"/>
          <w:szCs w:val="20"/>
          <w:rtl/>
        </w:rPr>
        <w:t>יש</w:t>
      </w:r>
      <w:r w:rsidRPr="00CE27D0">
        <w:rPr>
          <w:rFonts w:cs="Arial"/>
          <w:sz w:val="20"/>
          <w:szCs w:val="20"/>
          <w:rtl/>
        </w:rPr>
        <w:t xml:space="preserve"> </w:t>
      </w:r>
      <w:r w:rsidRPr="00CE27D0">
        <w:rPr>
          <w:rFonts w:cs="Arial" w:hint="cs"/>
          <w:sz w:val="20"/>
          <w:szCs w:val="20"/>
          <w:rtl/>
        </w:rPr>
        <w:t>מעלין</w:t>
      </w:r>
      <w:r w:rsidRPr="00CE27D0">
        <w:rPr>
          <w:rFonts w:cs="Arial"/>
          <w:sz w:val="20"/>
          <w:szCs w:val="20"/>
          <w:rtl/>
        </w:rPr>
        <w:t xml:space="preserve"> </w:t>
      </w:r>
      <w:r w:rsidRPr="00CE27D0">
        <w:rPr>
          <w:rFonts w:cs="Arial" w:hint="cs"/>
          <w:sz w:val="20"/>
          <w:szCs w:val="20"/>
          <w:rtl/>
        </w:rPr>
        <w:t>את</w:t>
      </w:r>
      <w:r w:rsidRPr="00CE27D0">
        <w:rPr>
          <w:rFonts w:cs="Arial"/>
          <w:sz w:val="20"/>
          <w:szCs w:val="20"/>
          <w:rtl/>
        </w:rPr>
        <w:t xml:space="preserve"> </w:t>
      </w:r>
      <w:r w:rsidRPr="00CE27D0">
        <w:rPr>
          <w:rFonts w:cs="Arial" w:hint="cs"/>
          <w:sz w:val="20"/>
          <w:szCs w:val="20"/>
          <w:rtl/>
        </w:rPr>
        <w:t>המקוה</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פוסלין</w:t>
      </w:r>
      <w:r w:rsidR="00CB37C5">
        <w:rPr>
          <w:rFonts w:cs="Arial" w:hint="cs"/>
          <w:sz w:val="20"/>
          <w:szCs w:val="20"/>
          <w:rtl/>
        </w:rPr>
        <w:t xml:space="preserve"> </w:t>
      </w:r>
      <w:r w:rsidR="00CB37C5" w:rsidRPr="00CB37C5">
        <w:rPr>
          <w:rFonts w:cs="Arial" w:hint="cs"/>
          <w:sz w:val="18"/>
          <w:szCs w:val="18"/>
          <w:rtl/>
        </w:rPr>
        <w:t>(בשלושה לוגים שאובים)</w:t>
      </w:r>
      <w:r>
        <w:rPr>
          <w:rFonts w:cs="Arial" w:hint="cs"/>
          <w:sz w:val="20"/>
          <w:szCs w:val="20"/>
          <w:rtl/>
        </w:rPr>
        <w:t>,</w:t>
      </w:r>
      <w:r w:rsidRPr="00CE27D0">
        <w:rPr>
          <w:rFonts w:cs="Arial"/>
          <w:sz w:val="20"/>
          <w:szCs w:val="20"/>
          <w:rtl/>
        </w:rPr>
        <w:t xml:space="preserve"> </w:t>
      </w:r>
      <w:r w:rsidRPr="00CE27D0">
        <w:rPr>
          <w:rFonts w:cs="Arial" w:hint="cs"/>
          <w:sz w:val="20"/>
          <w:szCs w:val="20"/>
          <w:rtl/>
        </w:rPr>
        <w:t>פוסלין</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מעלין</w:t>
      </w:r>
      <w:r>
        <w:rPr>
          <w:rFonts w:cs="Arial" w:hint="cs"/>
          <w:sz w:val="20"/>
          <w:szCs w:val="20"/>
          <w:rtl/>
        </w:rPr>
        <w:t>,</w:t>
      </w:r>
      <w:r w:rsidRPr="00CE27D0">
        <w:rPr>
          <w:rFonts w:cs="Arial"/>
          <w:sz w:val="20"/>
          <w:szCs w:val="20"/>
          <w:rtl/>
        </w:rPr>
        <w:t xml:space="preserve"> </w:t>
      </w:r>
      <w:r w:rsidRPr="00CE27D0">
        <w:rPr>
          <w:rFonts w:cs="Arial" w:hint="cs"/>
          <w:sz w:val="20"/>
          <w:szCs w:val="20"/>
          <w:rtl/>
        </w:rPr>
        <w:t>לא</w:t>
      </w:r>
      <w:r w:rsidRPr="00CE27D0">
        <w:rPr>
          <w:rFonts w:cs="Arial"/>
          <w:sz w:val="20"/>
          <w:szCs w:val="20"/>
          <w:rtl/>
        </w:rPr>
        <w:t xml:space="preserve"> </w:t>
      </w:r>
      <w:r w:rsidRPr="00CE27D0">
        <w:rPr>
          <w:rFonts w:cs="Arial" w:hint="cs"/>
          <w:sz w:val="20"/>
          <w:szCs w:val="20"/>
          <w:rtl/>
        </w:rPr>
        <w:t>מעלין</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פוסלין</w:t>
      </w:r>
      <w:r>
        <w:rPr>
          <w:rFonts w:cs="Arial" w:hint="cs"/>
          <w:sz w:val="20"/>
          <w:szCs w:val="20"/>
          <w:rtl/>
        </w:rPr>
        <w:t>.</w:t>
      </w:r>
      <w:r w:rsidRPr="00CE27D0">
        <w:rPr>
          <w:rFonts w:cs="Arial"/>
          <w:sz w:val="20"/>
          <w:szCs w:val="20"/>
          <w:rtl/>
        </w:rPr>
        <w:t xml:space="preserve"> </w:t>
      </w:r>
      <w:r w:rsidRPr="00CE27D0">
        <w:rPr>
          <w:rFonts w:cs="Arial" w:hint="cs"/>
          <w:sz w:val="20"/>
          <w:szCs w:val="20"/>
          <w:rtl/>
        </w:rPr>
        <w:t>אלו</w:t>
      </w:r>
      <w:r w:rsidRPr="00CE27D0">
        <w:rPr>
          <w:rFonts w:cs="Arial"/>
          <w:sz w:val="20"/>
          <w:szCs w:val="20"/>
          <w:rtl/>
        </w:rPr>
        <w:t xml:space="preserve"> </w:t>
      </w:r>
      <w:r w:rsidRPr="00CE27D0">
        <w:rPr>
          <w:rFonts w:cs="Arial" w:hint="cs"/>
          <w:sz w:val="20"/>
          <w:szCs w:val="20"/>
          <w:rtl/>
        </w:rPr>
        <w:t>מעלין</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פוסלין</w:t>
      </w:r>
      <w:r>
        <w:rPr>
          <w:rFonts w:cs="Arial" w:hint="cs"/>
          <w:sz w:val="20"/>
          <w:szCs w:val="20"/>
          <w:rtl/>
        </w:rPr>
        <w:t>:</w:t>
      </w:r>
      <w:r w:rsidRPr="00CE27D0">
        <w:rPr>
          <w:rFonts w:cs="Arial"/>
          <w:sz w:val="20"/>
          <w:szCs w:val="20"/>
          <w:rtl/>
        </w:rPr>
        <w:t xml:space="preserve"> </w:t>
      </w:r>
      <w:r w:rsidRPr="00CE27D0">
        <w:rPr>
          <w:rFonts w:cs="Arial" w:hint="cs"/>
          <w:sz w:val="20"/>
          <w:szCs w:val="20"/>
          <w:rtl/>
        </w:rPr>
        <w:t>השלג</w:t>
      </w:r>
      <w:r>
        <w:rPr>
          <w:rFonts w:cs="Arial" w:hint="cs"/>
          <w:sz w:val="20"/>
          <w:szCs w:val="20"/>
          <w:rtl/>
        </w:rPr>
        <w:t>,</w:t>
      </w:r>
      <w:r w:rsidRPr="00CE27D0">
        <w:rPr>
          <w:rFonts w:cs="Arial"/>
          <w:sz w:val="20"/>
          <w:szCs w:val="20"/>
          <w:rtl/>
        </w:rPr>
        <w:t xml:space="preserve"> </w:t>
      </w:r>
      <w:r w:rsidRPr="00CE27D0">
        <w:rPr>
          <w:rFonts w:cs="Arial" w:hint="cs"/>
          <w:sz w:val="20"/>
          <w:szCs w:val="20"/>
          <w:rtl/>
        </w:rPr>
        <w:t>והברד</w:t>
      </w:r>
      <w:r>
        <w:rPr>
          <w:rFonts w:cs="Arial" w:hint="cs"/>
          <w:sz w:val="20"/>
          <w:szCs w:val="20"/>
          <w:rtl/>
        </w:rPr>
        <w:t>,</w:t>
      </w:r>
      <w:r w:rsidRPr="00CE27D0">
        <w:rPr>
          <w:rFonts w:cs="Arial"/>
          <w:sz w:val="20"/>
          <w:szCs w:val="20"/>
          <w:rtl/>
        </w:rPr>
        <w:t xml:space="preserve"> </w:t>
      </w:r>
      <w:r w:rsidRPr="00CE27D0">
        <w:rPr>
          <w:rFonts w:cs="Arial" w:hint="cs"/>
          <w:sz w:val="20"/>
          <w:szCs w:val="20"/>
          <w:rtl/>
        </w:rPr>
        <w:t>והכפור</w:t>
      </w:r>
      <w:r>
        <w:rPr>
          <w:rFonts w:cs="Arial" w:hint="cs"/>
          <w:sz w:val="20"/>
          <w:szCs w:val="20"/>
          <w:rtl/>
        </w:rPr>
        <w:t>,</w:t>
      </w:r>
      <w:r w:rsidRPr="00CE27D0">
        <w:rPr>
          <w:rFonts w:cs="Arial"/>
          <w:sz w:val="20"/>
          <w:szCs w:val="20"/>
          <w:rtl/>
        </w:rPr>
        <w:t xml:space="preserve"> </w:t>
      </w:r>
      <w:r w:rsidRPr="00CE27D0">
        <w:rPr>
          <w:rFonts w:cs="Arial" w:hint="cs"/>
          <w:sz w:val="20"/>
          <w:szCs w:val="20"/>
          <w:rtl/>
        </w:rPr>
        <w:t>והגליד</w:t>
      </w:r>
      <w:r>
        <w:rPr>
          <w:rFonts w:cs="Arial" w:hint="cs"/>
          <w:sz w:val="20"/>
          <w:szCs w:val="20"/>
          <w:rtl/>
        </w:rPr>
        <w:t>,</w:t>
      </w:r>
      <w:r w:rsidRPr="00CE27D0">
        <w:rPr>
          <w:rFonts w:cs="Arial"/>
          <w:sz w:val="20"/>
          <w:szCs w:val="20"/>
          <w:rtl/>
        </w:rPr>
        <w:t xml:space="preserve"> </w:t>
      </w:r>
      <w:r w:rsidRPr="00CE27D0">
        <w:rPr>
          <w:rFonts w:cs="Arial" w:hint="cs"/>
          <w:sz w:val="20"/>
          <w:szCs w:val="20"/>
          <w:rtl/>
        </w:rPr>
        <w:t>והמלח</w:t>
      </w:r>
      <w:r>
        <w:rPr>
          <w:rFonts w:cs="Arial" w:hint="cs"/>
          <w:sz w:val="20"/>
          <w:szCs w:val="20"/>
          <w:rtl/>
        </w:rPr>
        <w:t>,</w:t>
      </w:r>
      <w:r w:rsidRPr="00CE27D0">
        <w:rPr>
          <w:rFonts w:cs="Arial"/>
          <w:sz w:val="20"/>
          <w:szCs w:val="20"/>
          <w:rtl/>
        </w:rPr>
        <w:t xml:space="preserve"> </w:t>
      </w:r>
      <w:r w:rsidRPr="00CE27D0">
        <w:rPr>
          <w:rFonts w:cs="Arial" w:hint="cs"/>
          <w:sz w:val="20"/>
          <w:szCs w:val="20"/>
          <w:rtl/>
        </w:rPr>
        <w:t>והטיט</w:t>
      </w:r>
      <w:r w:rsidRPr="00CE27D0">
        <w:rPr>
          <w:rFonts w:cs="Arial"/>
          <w:sz w:val="20"/>
          <w:szCs w:val="20"/>
          <w:rtl/>
        </w:rPr>
        <w:t xml:space="preserve"> </w:t>
      </w:r>
      <w:r w:rsidRPr="00CE27D0">
        <w:rPr>
          <w:rFonts w:cs="Arial" w:hint="cs"/>
          <w:sz w:val="20"/>
          <w:szCs w:val="20"/>
          <w:rtl/>
        </w:rPr>
        <w:t>הנרוק</w:t>
      </w:r>
      <w:r>
        <w:rPr>
          <w:rFonts w:cs="Arial" w:hint="cs"/>
          <w:sz w:val="20"/>
          <w:szCs w:val="20"/>
          <w:rtl/>
        </w:rPr>
        <w:t>.</w:t>
      </w:r>
      <w:r w:rsidRPr="00CE27D0">
        <w:rPr>
          <w:rFonts w:cs="Arial"/>
          <w:sz w:val="20"/>
          <w:szCs w:val="20"/>
          <w:rtl/>
        </w:rPr>
        <w:t xml:space="preserve"> </w:t>
      </w:r>
      <w:r w:rsidRPr="00CE27D0">
        <w:rPr>
          <w:rFonts w:cs="Arial" w:hint="cs"/>
          <w:sz w:val="20"/>
          <w:szCs w:val="20"/>
          <w:rtl/>
        </w:rPr>
        <w:t>אמר</w:t>
      </w:r>
      <w:r w:rsidRPr="00CE27D0">
        <w:rPr>
          <w:rFonts w:cs="Arial"/>
          <w:sz w:val="20"/>
          <w:szCs w:val="20"/>
          <w:rtl/>
        </w:rPr>
        <w:t xml:space="preserve"> </w:t>
      </w:r>
      <w:r w:rsidRPr="00CE27D0">
        <w:rPr>
          <w:rFonts w:cs="Arial" w:hint="cs"/>
          <w:sz w:val="20"/>
          <w:szCs w:val="20"/>
          <w:rtl/>
        </w:rPr>
        <w:t>ר</w:t>
      </w:r>
      <w:r w:rsidRPr="00CE27D0">
        <w:rPr>
          <w:rFonts w:cs="Arial"/>
          <w:sz w:val="20"/>
          <w:szCs w:val="20"/>
          <w:rtl/>
        </w:rPr>
        <w:t xml:space="preserve">' </w:t>
      </w:r>
      <w:r w:rsidRPr="00CE27D0">
        <w:rPr>
          <w:rFonts w:cs="Arial" w:hint="cs"/>
          <w:sz w:val="20"/>
          <w:szCs w:val="20"/>
          <w:rtl/>
        </w:rPr>
        <w:t>עקיבא</w:t>
      </w:r>
      <w:r>
        <w:rPr>
          <w:rFonts w:cs="Arial" w:hint="cs"/>
          <w:sz w:val="20"/>
          <w:szCs w:val="20"/>
          <w:rtl/>
        </w:rPr>
        <w:t>:</w:t>
      </w:r>
      <w:r w:rsidRPr="00CE27D0">
        <w:rPr>
          <w:rFonts w:cs="Arial"/>
          <w:sz w:val="20"/>
          <w:szCs w:val="20"/>
          <w:rtl/>
        </w:rPr>
        <w:t xml:space="preserve"> </w:t>
      </w:r>
      <w:r w:rsidRPr="00CE27D0">
        <w:rPr>
          <w:rFonts w:cs="Arial" w:hint="cs"/>
          <w:sz w:val="20"/>
          <w:szCs w:val="20"/>
          <w:rtl/>
        </w:rPr>
        <w:t>היה</w:t>
      </w:r>
      <w:r w:rsidRPr="00CE27D0">
        <w:rPr>
          <w:rFonts w:cs="Arial"/>
          <w:sz w:val="20"/>
          <w:szCs w:val="20"/>
          <w:rtl/>
        </w:rPr>
        <w:t xml:space="preserve"> </w:t>
      </w:r>
      <w:r w:rsidRPr="00CE27D0">
        <w:rPr>
          <w:rFonts w:cs="Arial" w:hint="cs"/>
          <w:sz w:val="20"/>
          <w:szCs w:val="20"/>
          <w:rtl/>
        </w:rPr>
        <w:t>ר</w:t>
      </w:r>
      <w:r w:rsidRPr="00CE27D0">
        <w:rPr>
          <w:rFonts w:cs="Arial"/>
          <w:sz w:val="20"/>
          <w:szCs w:val="20"/>
          <w:rtl/>
        </w:rPr>
        <w:t xml:space="preserve">' </w:t>
      </w:r>
      <w:r w:rsidRPr="00CE27D0">
        <w:rPr>
          <w:rFonts w:cs="Arial" w:hint="cs"/>
          <w:sz w:val="20"/>
          <w:szCs w:val="20"/>
          <w:rtl/>
        </w:rPr>
        <w:t>ישמעאל</w:t>
      </w:r>
      <w:r w:rsidRPr="00CE27D0">
        <w:rPr>
          <w:rFonts w:cs="Arial"/>
          <w:sz w:val="20"/>
          <w:szCs w:val="20"/>
          <w:rtl/>
        </w:rPr>
        <w:t xml:space="preserve"> </w:t>
      </w:r>
      <w:r w:rsidRPr="00CE27D0">
        <w:rPr>
          <w:rFonts w:cs="Arial" w:hint="cs"/>
          <w:sz w:val="20"/>
          <w:szCs w:val="20"/>
          <w:rtl/>
        </w:rPr>
        <w:t>דן</w:t>
      </w:r>
      <w:r w:rsidRPr="00CE27D0">
        <w:rPr>
          <w:rFonts w:cs="Arial"/>
          <w:sz w:val="20"/>
          <w:szCs w:val="20"/>
          <w:rtl/>
        </w:rPr>
        <w:t xml:space="preserve"> </w:t>
      </w:r>
      <w:r w:rsidRPr="00CE27D0">
        <w:rPr>
          <w:rFonts w:cs="Arial" w:hint="cs"/>
          <w:sz w:val="20"/>
          <w:szCs w:val="20"/>
          <w:rtl/>
        </w:rPr>
        <w:t>כנגדי</w:t>
      </w:r>
      <w:r w:rsidRPr="00CE27D0">
        <w:rPr>
          <w:rFonts w:cs="Arial"/>
          <w:sz w:val="20"/>
          <w:szCs w:val="20"/>
          <w:rtl/>
        </w:rPr>
        <w:t xml:space="preserve"> </w:t>
      </w:r>
      <w:r w:rsidRPr="00CE27D0">
        <w:rPr>
          <w:rFonts w:cs="Arial" w:hint="cs"/>
          <w:sz w:val="20"/>
          <w:szCs w:val="20"/>
          <w:rtl/>
        </w:rPr>
        <w:t>לומר</w:t>
      </w:r>
      <w:r w:rsidRPr="00CE27D0">
        <w:rPr>
          <w:rFonts w:cs="Arial"/>
          <w:sz w:val="20"/>
          <w:szCs w:val="20"/>
          <w:rtl/>
        </w:rPr>
        <w:t xml:space="preserve"> </w:t>
      </w:r>
      <w:r w:rsidRPr="00CE27D0">
        <w:rPr>
          <w:rFonts w:cs="Arial" w:hint="cs"/>
          <w:sz w:val="20"/>
          <w:szCs w:val="20"/>
          <w:rtl/>
        </w:rPr>
        <w:t>השלג</w:t>
      </w:r>
      <w:r w:rsidRPr="00CE27D0">
        <w:rPr>
          <w:rFonts w:cs="Arial"/>
          <w:sz w:val="20"/>
          <w:szCs w:val="20"/>
          <w:rtl/>
        </w:rPr>
        <w:t xml:space="preserve"> </w:t>
      </w:r>
      <w:r w:rsidRPr="00CE27D0">
        <w:rPr>
          <w:rFonts w:cs="Arial" w:hint="cs"/>
          <w:sz w:val="20"/>
          <w:szCs w:val="20"/>
          <w:rtl/>
        </w:rPr>
        <w:t>אינו</w:t>
      </w:r>
      <w:r w:rsidRPr="00CE27D0">
        <w:rPr>
          <w:rFonts w:cs="Arial"/>
          <w:sz w:val="20"/>
          <w:szCs w:val="20"/>
          <w:rtl/>
        </w:rPr>
        <w:t xml:space="preserve"> </w:t>
      </w:r>
      <w:r w:rsidRPr="00CE27D0">
        <w:rPr>
          <w:rFonts w:cs="Arial" w:hint="cs"/>
          <w:sz w:val="20"/>
          <w:szCs w:val="20"/>
          <w:rtl/>
        </w:rPr>
        <w:t>מעלה</w:t>
      </w:r>
      <w:r w:rsidRPr="00CE27D0">
        <w:rPr>
          <w:rFonts w:cs="Arial"/>
          <w:sz w:val="20"/>
          <w:szCs w:val="20"/>
          <w:rtl/>
        </w:rPr>
        <w:t xml:space="preserve"> </w:t>
      </w:r>
      <w:r w:rsidRPr="00CE27D0">
        <w:rPr>
          <w:rFonts w:cs="Arial" w:hint="cs"/>
          <w:sz w:val="20"/>
          <w:szCs w:val="20"/>
          <w:rtl/>
        </w:rPr>
        <w:t>את</w:t>
      </w:r>
      <w:r w:rsidRPr="00CE27D0">
        <w:rPr>
          <w:rFonts w:cs="Arial"/>
          <w:sz w:val="20"/>
          <w:szCs w:val="20"/>
          <w:rtl/>
        </w:rPr>
        <w:t xml:space="preserve"> </w:t>
      </w:r>
      <w:r w:rsidRPr="00CE27D0">
        <w:rPr>
          <w:rFonts w:cs="Arial" w:hint="cs"/>
          <w:sz w:val="20"/>
          <w:szCs w:val="20"/>
          <w:rtl/>
        </w:rPr>
        <w:t>המקוה</w:t>
      </w:r>
      <w:r>
        <w:rPr>
          <w:rFonts w:cs="Arial" w:hint="cs"/>
          <w:sz w:val="20"/>
          <w:szCs w:val="20"/>
          <w:rtl/>
        </w:rPr>
        <w:t>,</w:t>
      </w:r>
      <w:r w:rsidRPr="00CE27D0">
        <w:rPr>
          <w:rFonts w:cs="Arial"/>
          <w:sz w:val="20"/>
          <w:szCs w:val="20"/>
          <w:rtl/>
        </w:rPr>
        <w:t xml:space="preserve"> </w:t>
      </w:r>
      <w:r w:rsidRPr="00CE27D0">
        <w:rPr>
          <w:rFonts w:cs="Arial" w:hint="cs"/>
          <w:sz w:val="20"/>
          <w:szCs w:val="20"/>
          <w:rtl/>
        </w:rPr>
        <w:t>והעידו</w:t>
      </w:r>
      <w:r w:rsidRPr="00CE27D0">
        <w:rPr>
          <w:rFonts w:cs="Arial"/>
          <w:sz w:val="20"/>
          <w:szCs w:val="20"/>
          <w:rtl/>
        </w:rPr>
        <w:t xml:space="preserve"> </w:t>
      </w:r>
      <w:r w:rsidRPr="00CE27D0">
        <w:rPr>
          <w:rFonts w:cs="Arial" w:hint="cs"/>
          <w:sz w:val="20"/>
          <w:szCs w:val="20"/>
          <w:rtl/>
        </w:rPr>
        <w:t>אנשי</w:t>
      </w:r>
      <w:r w:rsidRPr="00CE27D0">
        <w:rPr>
          <w:rFonts w:cs="Arial"/>
          <w:sz w:val="20"/>
          <w:szCs w:val="20"/>
          <w:rtl/>
        </w:rPr>
        <w:t xml:space="preserve"> </w:t>
      </w:r>
      <w:r w:rsidRPr="00CE27D0">
        <w:rPr>
          <w:rFonts w:cs="Arial" w:hint="cs"/>
          <w:sz w:val="20"/>
          <w:szCs w:val="20"/>
          <w:rtl/>
        </w:rPr>
        <w:t>מידבא</w:t>
      </w:r>
      <w:r w:rsidRPr="00CE27D0">
        <w:rPr>
          <w:rFonts w:cs="Arial"/>
          <w:sz w:val="20"/>
          <w:szCs w:val="20"/>
          <w:rtl/>
        </w:rPr>
        <w:t xml:space="preserve"> </w:t>
      </w:r>
      <w:r w:rsidRPr="00CE27D0">
        <w:rPr>
          <w:rFonts w:cs="Arial" w:hint="cs"/>
          <w:sz w:val="20"/>
          <w:szCs w:val="20"/>
          <w:rtl/>
        </w:rPr>
        <w:t>משמו</w:t>
      </w:r>
      <w:r>
        <w:rPr>
          <w:rFonts w:cs="Arial" w:hint="cs"/>
          <w:sz w:val="20"/>
          <w:szCs w:val="20"/>
          <w:rtl/>
        </w:rPr>
        <w:t>,</w:t>
      </w:r>
      <w:r w:rsidRPr="00CE27D0">
        <w:rPr>
          <w:rFonts w:cs="Arial"/>
          <w:sz w:val="20"/>
          <w:szCs w:val="20"/>
          <w:rtl/>
        </w:rPr>
        <w:t xml:space="preserve"> </w:t>
      </w:r>
      <w:r w:rsidRPr="00CE27D0">
        <w:rPr>
          <w:rFonts w:cs="Arial" w:hint="cs"/>
          <w:sz w:val="20"/>
          <w:szCs w:val="20"/>
          <w:rtl/>
        </w:rPr>
        <w:t>שאמר</w:t>
      </w:r>
      <w:r w:rsidRPr="00CE27D0">
        <w:rPr>
          <w:rFonts w:cs="Arial"/>
          <w:sz w:val="20"/>
          <w:szCs w:val="20"/>
          <w:rtl/>
        </w:rPr>
        <w:t xml:space="preserve"> </w:t>
      </w:r>
      <w:r w:rsidRPr="00CE27D0">
        <w:rPr>
          <w:rFonts w:cs="Arial" w:hint="cs"/>
          <w:sz w:val="20"/>
          <w:szCs w:val="20"/>
          <w:rtl/>
        </w:rPr>
        <w:t>להם</w:t>
      </w:r>
      <w:r w:rsidRPr="00CE27D0">
        <w:rPr>
          <w:rFonts w:cs="Arial"/>
          <w:sz w:val="20"/>
          <w:szCs w:val="20"/>
          <w:rtl/>
        </w:rPr>
        <w:t xml:space="preserve"> </w:t>
      </w:r>
      <w:r w:rsidRPr="00CE27D0">
        <w:rPr>
          <w:rFonts w:cs="Arial" w:hint="cs"/>
          <w:sz w:val="20"/>
          <w:szCs w:val="20"/>
          <w:rtl/>
        </w:rPr>
        <w:t>צאו</w:t>
      </w:r>
      <w:r w:rsidRPr="00CE27D0">
        <w:rPr>
          <w:rFonts w:cs="Arial"/>
          <w:sz w:val="20"/>
          <w:szCs w:val="20"/>
          <w:rtl/>
        </w:rPr>
        <w:t xml:space="preserve"> </w:t>
      </w:r>
      <w:r w:rsidRPr="00CE27D0">
        <w:rPr>
          <w:rFonts w:cs="Arial" w:hint="cs"/>
          <w:sz w:val="20"/>
          <w:szCs w:val="20"/>
          <w:rtl/>
        </w:rPr>
        <w:t>והביאו</w:t>
      </w:r>
      <w:r w:rsidRPr="00CE27D0">
        <w:rPr>
          <w:rFonts w:cs="Arial"/>
          <w:sz w:val="20"/>
          <w:szCs w:val="20"/>
          <w:rtl/>
        </w:rPr>
        <w:t xml:space="preserve"> </w:t>
      </w:r>
      <w:r w:rsidRPr="00CE27D0">
        <w:rPr>
          <w:rFonts w:cs="Arial" w:hint="cs"/>
          <w:sz w:val="20"/>
          <w:szCs w:val="20"/>
          <w:rtl/>
        </w:rPr>
        <w:t>שלג</w:t>
      </w:r>
      <w:r w:rsidRPr="00CE27D0">
        <w:rPr>
          <w:rFonts w:cs="Arial"/>
          <w:sz w:val="20"/>
          <w:szCs w:val="20"/>
          <w:rtl/>
        </w:rPr>
        <w:t xml:space="preserve"> </w:t>
      </w:r>
      <w:r w:rsidRPr="00CE27D0">
        <w:rPr>
          <w:rFonts w:cs="Arial" w:hint="cs"/>
          <w:sz w:val="20"/>
          <w:szCs w:val="20"/>
          <w:rtl/>
        </w:rPr>
        <w:t>ועשו</w:t>
      </w:r>
      <w:r w:rsidRPr="00CE27D0">
        <w:rPr>
          <w:rFonts w:cs="Arial"/>
          <w:sz w:val="20"/>
          <w:szCs w:val="20"/>
          <w:rtl/>
        </w:rPr>
        <w:t xml:space="preserve"> </w:t>
      </w:r>
      <w:r w:rsidRPr="00CE27D0">
        <w:rPr>
          <w:rFonts w:cs="Arial" w:hint="cs"/>
          <w:sz w:val="20"/>
          <w:szCs w:val="20"/>
          <w:rtl/>
        </w:rPr>
        <w:t>מקוה</w:t>
      </w:r>
      <w:r w:rsidRPr="00CE27D0">
        <w:rPr>
          <w:rFonts w:cs="Arial"/>
          <w:sz w:val="20"/>
          <w:szCs w:val="20"/>
          <w:rtl/>
        </w:rPr>
        <w:t xml:space="preserve"> </w:t>
      </w:r>
      <w:r w:rsidRPr="00CE27D0">
        <w:rPr>
          <w:rFonts w:cs="Arial" w:hint="cs"/>
          <w:sz w:val="20"/>
          <w:szCs w:val="20"/>
          <w:rtl/>
        </w:rPr>
        <w:t>בתחלה</w:t>
      </w:r>
      <w:r>
        <w:rPr>
          <w:rFonts w:cs="Arial" w:hint="cs"/>
          <w:sz w:val="20"/>
          <w:szCs w:val="20"/>
          <w:rtl/>
        </w:rPr>
        <w:t>.</w:t>
      </w:r>
      <w:r w:rsidRPr="00CE27D0">
        <w:rPr>
          <w:rFonts w:cs="Arial"/>
          <w:sz w:val="20"/>
          <w:szCs w:val="20"/>
          <w:rtl/>
        </w:rPr>
        <w:t xml:space="preserve"> </w:t>
      </w:r>
      <w:r w:rsidRPr="00CE27D0">
        <w:rPr>
          <w:rFonts w:cs="Arial" w:hint="cs"/>
          <w:sz w:val="20"/>
          <w:szCs w:val="20"/>
          <w:rtl/>
        </w:rPr>
        <w:t>ר</w:t>
      </w:r>
      <w:r w:rsidRPr="00CE27D0">
        <w:rPr>
          <w:rFonts w:cs="Arial"/>
          <w:sz w:val="20"/>
          <w:szCs w:val="20"/>
          <w:rtl/>
        </w:rPr>
        <w:t xml:space="preserve">' </w:t>
      </w:r>
      <w:r w:rsidRPr="00CE27D0">
        <w:rPr>
          <w:rFonts w:cs="Arial" w:hint="cs"/>
          <w:sz w:val="20"/>
          <w:szCs w:val="20"/>
          <w:rtl/>
        </w:rPr>
        <w:t>יוחנן</w:t>
      </w:r>
      <w:r w:rsidRPr="00CE27D0">
        <w:rPr>
          <w:rFonts w:cs="Arial"/>
          <w:sz w:val="20"/>
          <w:szCs w:val="20"/>
          <w:rtl/>
        </w:rPr>
        <w:t xml:space="preserve"> </w:t>
      </w:r>
      <w:r w:rsidRPr="00CE27D0">
        <w:rPr>
          <w:rFonts w:cs="Arial" w:hint="cs"/>
          <w:sz w:val="20"/>
          <w:szCs w:val="20"/>
          <w:rtl/>
        </w:rPr>
        <w:t>בן</w:t>
      </w:r>
      <w:r w:rsidRPr="00CE27D0">
        <w:rPr>
          <w:rFonts w:cs="Arial"/>
          <w:sz w:val="20"/>
          <w:szCs w:val="20"/>
          <w:rtl/>
        </w:rPr>
        <w:t xml:space="preserve"> </w:t>
      </w:r>
      <w:r w:rsidRPr="00CE27D0">
        <w:rPr>
          <w:rFonts w:cs="Arial" w:hint="cs"/>
          <w:sz w:val="20"/>
          <w:szCs w:val="20"/>
          <w:rtl/>
        </w:rPr>
        <w:t>נורי</w:t>
      </w:r>
      <w:r w:rsidRPr="00CE27D0">
        <w:rPr>
          <w:rFonts w:cs="Arial"/>
          <w:sz w:val="20"/>
          <w:szCs w:val="20"/>
          <w:rtl/>
        </w:rPr>
        <w:t xml:space="preserve"> </w:t>
      </w:r>
      <w:r w:rsidRPr="00CE27D0">
        <w:rPr>
          <w:rFonts w:cs="Arial" w:hint="cs"/>
          <w:sz w:val="20"/>
          <w:szCs w:val="20"/>
          <w:rtl/>
        </w:rPr>
        <w:t>אומר</w:t>
      </w:r>
      <w:r>
        <w:rPr>
          <w:rFonts w:cs="Arial" w:hint="cs"/>
          <w:sz w:val="20"/>
          <w:szCs w:val="20"/>
          <w:rtl/>
        </w:rPr>
        <w:t>:</w:t>
      </w:r>
      <w:r w:rsidRPr="00CE27D0">
        <w:rPr>
          <w:rFonts w:cs="Arial"/>
          <w:sz w:val="20"/>
          <w:szCs w:val="20"/>
          <w:rtl/>
        </w:rPr>
        <w:t xml:space="preserve"> </w:t>
      </w:r>
      <w:r w:rsidRPr="00CE27D0">
        <w:rPr>
          <w:rFonts w:cs="Arial" w:hint="cs"/>
          <w:sz w:val="20"/>
          <w:szCs w:val="20"/>
          <w:rtl/>
        </w:rPr>
        <w:t>אבן</w:t>
      </w:r>
      <w:r w:rsidRPr="00CE27D0">
        <w:rPr>
          <w:rFonts w:cs="Arial"/>
          <w:sz w:val="20"/>
          <w:szCs w:val="20"/>
          <w:rtl/>
        </w:rPr>
        <w:t xml:space="preserve"> </w:t>
      </w:r>
      <w:r w:rsidRPr="00CE27D0">
        <w:rPr>
          <w:rFonts w:cs="Arial" w:hint="cs"/>
          <w:sz w:val="20"/>
          <w:szCs w:val="20"/>
          <w:rtl/>
        </w:rPr>
        <w:t>הברד</w:t>
      </w:r>
      <w:r w:rsidRPr="00CE27D0">
        <w:rPr>
          <w:rFonts w:cs="Arial"/>
          <w:sz w:val="20"/>
          <w:szCs w:val="20"/>
          <w:rtl/>
        </w:rPr>
        <w:t xml:space="preserve"> </w:t>
      </w:r>
      <w:r w:rsidRPr="00CE27D0">
        <w:rPr>
          <w:rFonts w:cs="Arial" w:hint="cs"/>
          <w:sz w:val="20"/>
          <w:szCs w:val="20"/>
          <w:rtl/>
        </w:rPr>
        <w:t>כמים</w:t>
      </w:r>
      <w:r>
        <w:rPr>
          <w:rFonts w:cs="Arial" w:hint="cs"/>
          <w:sz w:val="20"/>
          <w:szCs w:val="20"/>
          <w:rtl/>
        </w:rPr>
        <w:t>.</w:t>
      </w:r>
      <w:r w:rsidRPr="00CE27D0">
        <w:rPr>
          <w:rFonts w:cs="Arial"/>
          <w:sz w:val="20"/>
          <w:szCs w:val="20"/>
          <w:rtl/>
        </w:rPr>
        <w:t xml:space="preserve"> </w:t>
      </w:r>
      <w:r w:rsidRPr="00CE27D0">
        <w:rPr>
          <w:rFonts w:cs="Arial" w:hint="cs"/>
          <w:sz w:val="20"/>
          <w:szCs w:val="20"/>
          <w:rtl/>
        </w:rPr>
        <w:t>כיצד</w:t>
      </w:r>
      <w:r w:rsidRPr="00CE27D0">
        <w:rPr>
          <w:rFonts w:cs="Arial"/>
          <w:sz w:val="20"/>
          <w:szCs w:val="20"/>
          <w:rtl/>
        </w:rPr>
        <w:t xml:space="preserve"> </w:t>
      </w:r>
      <w:r w:rsidRPr="00CE27D0">
        <w:rPr>
          <w:rFonts w:cs="Arial" w:hint="cs"/>
          <w:sz w:val="20"/>
          <w:szCs w:val="20"/>
          <w:rtl/>
        </w:rPr>
        <w:t>מעלין</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פוסלין</w:t>
      </w:r>
      <w:r>
        <w:rPr>
          <w:rFonts w:cs="Arial" w:hint="cs"/>
          <w:sz w:val="20"/>
          <w:szCs w:val="20"/>
          <w:rtl/>
        </w:rPr>
        <w:t>?</w:t>
      </w:r>
      <w:r w:rsidRPr="00CE27D0">
        <w:rPr>
          <w:rFonts w:cs="Arial"/>
          <w:sz w:val="20"/>
          <w:szCs w:val="20"/>
          <w:rtl/>
        </w:rPr>
        <w:t xml:space="preserve"> </w:t>
      </w:r>
      <w:r w:rsidRPr="00CE27D0">
        <w:rPr>
          <w:rFonts w:cs="Arial" w:hint="cs"/>
          <w:sz w:val="20"/>
          <w:szCs w:val="20"/>
          <w:rtl/>
        </w:rPr>
        <w:t>מקוה</w:t>
      </w:r>
      <w:r w:rsidRPr="00CE27D0">
        <w:rPr>
          <w:rFonts w:cs="Arial"/>
          <w:sz w:val="20"/>
          <w:szCs w:val="20"/>
          <w:rtl/>
        </w:rPr>
        <w:t xml:space="preserve"> </w:t>
      </w:r>
      <w:r w:rsidRPr="00CE27D0">
        <w:rPr>
          <w:rFonts w:cs="Arial" w:hint="cs"/>
          <w:sz w:val="20"/>
          <w:szCs w:val="20"/>
          <w:rtl/>
        </w:rPr>
        <w:t>שיש</w:t>
      </w:r>
      <w:r w:rsidRPr="00CE27D0">
        <w:rPr>
          <w:rFonts w:cs="Arial"/>
          <w:sz w:val="20"/>
          <w:szCs w:val="20"/>
          <w:rtl/>
        </w:rPr>
        <w:t xml:space="preserve"> </w:t>
      </w:r>
      <w:r w:rsidRPr="00CE27D0">
        <w:rPr>
          <w:rFonts w:cs="Arial" w:hint="cs"/>
          <w:sz w:val="20"/>
          <w:szCs w:val="20"/>
          <w:rtl/>
        </w:rPr>
        <w:t>בו</w:t>
      </w:r>
      <w:r w:rsidRPr="00CE27D0">
        <w:rPr>
          <w:rFonts w:cs="Arial"/>
          <w:sz w:val="20"/>
          <w:szCs w:val="20"/>
          <w:rtl/>
        </w:rPr>
        <w:t xml:space="preserve"> </w:t>
      </w:r>
      <w:r w:rsidRPr="00CE27D0">
        <w:rPr>
          <w:rFonts w:cs="Arial" w:hint="cs"/>
          <w:sz w:val="20"/>
          <w:szCs w:val="20"/>
          <w:rtl/>
        </w:rPr>
        <w:t>ארבעים</w:t>
      </w:r>
      <w:r w:rsidRPr="00CE27D0">
        <w:rPr>
          <w:rFonts w:cs="Arial"/>
          <w:sz w:val="20"/>
          <w:szCs w:val="20"/>
          <w:rtl/>
        </w:rPr>
        <w:t xml:space="preserve"> </w:t>
      </w:r>
      <w:r w:rsidRPr="00CE27D0">
        <w:rPr>
          <w:rFonts w:cs="Arial" w:hint="cs"/>
          <w:sz w:val="20"/>
          <w:szCs w:val="20"/>
          <w:rtl/>
        </w:rPr>
        <w:t>סאה</w:t>
      </w:r>
      <w:r w:rsidRPr="00CE27D0">
        <w:rPr>
          <w:rFonts w:cs="Arial"/>
          <w:sz w:val="20"/>
          <w:szCs w:val="20"/>
          <w:rtl/>
        </w:rPr>
        <w:t xml:space="preserve"> </w:t>
      </w:r>
      <w:r w:rsidRPr="00CE27D0">
        <w:rPr>
          <w:rFonts w:cs="Arial" w:hint="cs"/>
          <w:sz w:val="20"/>
          <w:szCs w:val="20"/>
          <w:rtl/>
        </w:rPr>
        <w:t>חסר</w:t>
      </w:r>
      <w:r w:rsidRPr="00CE27D0">
        <w:rPr>
          <w:rFonts w:cs="Arial"/>
          <w:sz w:val="20"/>
          <w:szCs w:val="20"/>
          <w:rtl/>
        </w:rPr>
        <w:t xml:space="preserve"> </w:t>
      </w:r>
      <w:r w:rsidRPr="00CE27D0">
        <w:rPr>
          <w:rFonts w:cs="Arial" w:hint="cs"/>
          <w:sz w:val="20"/>
          <w:szCs w:val="20"/>
          <w:rtl/>
        </w:rPr>
        <w:t>אחת</w:t>
      </w:r>
      <w:r>
        <w:rPr>
          <w:rFonts w:cs="Arial" w:hint="cs"/>
          <w:sz w:val="20"/>
          <w:szCs w:val="20"/>
          <w:rtl/>
        </w:rPr>
        <w:t>,</w:t>
      </w:r>
      <w:r w:rsidRPr="00CE27D0">
        <w:rPr>
          <w:rFonts w:cs="Arial"/>
          <w:sz w:val="20"/>
          <w:szCs w:val="20"/>
          <w:rtl/>
        </w:rPr>
        <w:t xml:space="preserve"> </w:t>
      </w:r>
      <w:r w:rsidRPr="00CE27D0">
        <w:rPr>
          <w:rFonts w:cs="Arial" w:hint="cs"/>
          <w:sz w:val="20"/>
          <w:szCs w:val="20"/>
          <w:rtl/>
        </w:rPr>
        <w:t>נפל</w:t>
      </w:r>
      <w:r w:rsidRPr="00CE27D0">
        <w:rPr>
          <w:rFonts w:cs="Arial"/>
          <w:sz w:val="20"/>
          <w:szCs w:val="20"/>
          <w:rtl/>
        </w:rPr>
        <w:t xml:space="preserve"> </w:t>
      </w:r>
      <w:r w:rsidRPr="00CE27D0">
        <w:rPr>
          <w:rFonts w:cs="Arial" w:hint="cs"/>
          <w:sz w:val="20"/>
          <w:szCs w:val="20"/>
          <w:rtl/>
        </w:rPr>
        <w:t>מהם</w:t>
      </w:r>
      <w:r w:rsidRPr="00CE27D0">
        <w:rPr>
          <w:rFonts w:cs="Arial"/>
          <w:sz w:val="20"/>
          <w:szCs w:val="20"/>
          <w:rtl/>
        </w:rPr>
        <w:t xml:space="preserve"> </w:t>
      </w:r>
      <w:r w:rsidRPr="00CE27D0">
        <w:rPr>
          <w:rFonts w:cs="Arial" w:hint="cs"/>
          <w:sz w:val="20"/>
          <w:szCs w:val="20"/>
          <w:rtl/>
        </w:rPr>
        <w:t>סאה</w:t>
      </w:r>
      <w:r w:rsidRPr="00CE27D0">
        <w:rPr>
          <w:rFonts w:cs="Arial"/>
          <w:sz w:val="20"/>
          <w:szCs w:val="20"/>
          <w:rtl/>
        </w:rPr>
        <w:t xml:space="preserve"> </w:t>
      </w:r>
      <w:r w:rsidRPr="00CE27D0">
        <w:rPr>
          <w:rFonts w:cs="Arial" w:hint="cs"/>
          <w:sz w:val="20"/>
          <w:szCs w:val="20"/>
          <w:rtl/>
        </w:rPr>
        <w:t>לתוכו</w:t>
      </w:r>
      <w:r w:rsidRPr="00CE27D0">
        <w:rPr>
          <w:rFonts w:cs="Arial"/>
          <w:sz w:val="20"/>
          <w:szCs w:val="20"/>
          <w:rtl/>
        </w:rPr>
        <w:t xml:space="preserve"> </w:t>
      </w:r>
      <w:r w:rsidRPr="00CE27D0">
        <w:rPr>
          <w:rFonts w:cs="Arial" w:hint="cs"/>
          <w:sz w:val="20"/>
          <w:szCs w:val="20"/>
          <w:rtl/>
        </w:rPr>
        <w:t>והעלהו</w:t>
      </w:r>
      <w:r>
        <w:rPr>
          <w:rFonts w:cs="Arial" w:hint="cs"/>
          <w:sz w:val="20"/>
          <w:szCs w:val="20"/>
          <w:rtl/>
        </w:rPr>
        <w:t>,</w:t>
      </w:r>
      <w:r w:rsidRPr="00CE27D0">
        <w:rPr>
          <w:rFonts w:cs="Arial"/>
          <w:sz w:val="20"/>
          <w:szCs w:val="20"/>
          <w:rtl/>
        </w:rPr>
        <w:t xml:space="preserve"> </w:t>
      </w:r>
      <w:r w:rsidRPr="00CE27D0">
        <w:rPr>
          <w:rFonts w:cs="Arial" w:hint="cs"/>
          <w:sz w:val="20"/>
          <w:szCs w:val="20"/>
          <w:rtl/>
        </w:rPr>
        <w:t>נמצאו</w:t>
      </w:r>
      <w:r w:rsidRPr="00CE27D0">
        <w:rPr>
          <w:rFonts w:cs="Arial"/>
          <w:sz w:val="20"/>
          <w:szCs w:val="20"/>
          <w:rtl/>
        </w:rPr>
        <w:t xml:space="preserve"> </w:t>
      </w:r>
      <w:r w:rsidRPr="00CE27D0">
        <w:rPr>
          <w:rFonts w:cs="Arial" w:hint="cs"/>
          <w:sz w:val="20"/>
          <w:szCs w:val="20"/>
          <w:rtl/>
        </w:rPr>
        <w:t>מעלין</w:t>
      </w:r>
      <w:r w:rsidRPr="00CE27D0">
        <w:rPr>
          <w:rFonts w:cs="Arial"/>
          <w:sz w:val="20"/>
          <w:szCs w:val="20"/>
          <w:rtl/>
        </w:rPr>
        <w:t xml:space="preserve"> </w:t>
      </w:r>
      <w:r w:rsidRPr="00CE27D0">
        <w:rPr>
          <w:rFonts w:cs="Arial" w:hint="cs"/>
          <w:sz w:val="20"/>
          <w:szCs w:val="20"/>
          <w:rtl/>
        </w:rPr>
        <w:t>ולא</w:t>
      </w:r>
      <w:r w:rsidRPr="00CE27D0">
        <w:rPr>
          <w:rFonts w:cs="Arial"/>
          <w:sz w:val="20"/>
          <w:szCs w:val="20"/>
          <w:rtl/>
        </w:rPr>
        <w:t xml:space="preserve"> </w:t>
      </w:r>
      <w:r w:rsidRPr="00CE27D0">
        <w:rPr>
          <w:rFonts w:cs="Arial" w:hint="cs"/>
          <w:sz w:val="20"/>
          <w:szCs w:val="20"/>
          <w:rtl/>
        </w:rPr>
        <w:t>פוסל</w:t>
      </w:r>
      <w:r>
        <w:rPr>
          <w:rFonts w:cs="Arial" w:hint="cs"/>
          <w:sz w:val="20"/>
          <w:szCs w:val="20"/>
          <w:rtl/>
        </w:rPr>
        <w:t>ין"</w:t>
      </w:r>
    </w:p>
    <w:p w:rsidR="00B6061B" w:rsidRDefault="00B6061B" w:rsidP="00C620B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2929FD">
        <w:rPr>
          <w:rFonts w:hint="cs"/>
          <w:b/>
          <w:bCs/>
          <w:sz w:val="20"/>
          <w:szCs w:val="20"/>
          <w:rtl/>
        </w:rPr>
        <w:t>רא"ש</w:t>
      </w:r>
      <w:r w:rsidR="00026464">
        <w:rPr>
          <w:rFonts w:hint="cs"/>
          <w:b/>
          <w:bCs/>
          <w:sz w:val="20"/>
          <w:szCs w:val="20"/>
          <w:rtl/>
        </w:rPr>
        <w:t xml:space="preserve"> וראב"ד</w:t>
      </w:r>
      <w:r>
        <w:rPr>
          <w:rFonts w:hint="cs"/>
          <w:sz w:val="20"/>
          <w:szCs w:val="20"/>
          <w:rtl/>
        </w:rPr>
        <w:t xml:space="preserve"> </w:t>
      </w:r>
      <w:r>
        <w:rPr>
          <w:sz w:val="20"/>
          <w:szCs w:val="20"/>
          <w:rtl/>
        </w:rPr>
        <w:t>–</w:t>
      </w:r>
      <w:r>
        <w:rPr>
          <w:rFonts w:hint="cs"/>
          <w:sz w:val="20"/>
          <w:szCs w:val="20"/>
          <w:rtl/>
        </w:rPr>
        <w:t xml:space="preserve"> מותר לעשות מקווה שלם מ</w:t>
      </w:r>
      <w:r w:rsidR="00425CE8">
        <w:rPr>
          <w:rFonts w:hint="cs"/>
          <w:sz w:val="20"/>
          <w:szCs w:val="20"/>
          <w:rtl/>
        </w:rPr>
        <w:t>כל הנ"ל</w:t>
      </w:r>
      <w:r>
        <w:rPr>
          <w:rFonts w:hint="cs"/>
          <w:sz w:val="20"/>
          <w:szCs w:val="20"/>
          <w:rtl/>
        </w:rPr>
        <w:t xml:space="preserve"> </w:t>
      </w:r>
      <w:r w:rsidR="00C620B0">
        <w:rPr>
          <w:rFonts w:hint="cs"/>
          <w:sz w:val="20"/>
          <w:szCs w:val="20"/>
          <w:rtl/>
        </w:rPr>
        <w:t>למרות</w:t>
      </w:r>
      <w:r>
        <w:rPr>
          <w:rFonts w:hint="cs"/>
          <w:sz w:val="20"/>
          <w:szCs w:val="20"/>
          <w:rtl/>
        </w:rPr>
        <w:t xml:space="preserve"> שנשאב</w:t>
      </w:r>
      <w:r w:rsidR="00425CE8">
        <w:rPr>
          <w:rFonts w:hint="cs"/>
          <w:sz w:val="20"/>
          <w:szCs w:val="20"/>
          <w:rtl/>
        </w:rPr>
        <w:t>ו</w:t>
      </w:r>
      <w:r>
        <w:rPr>
          <w:rFonts w:hint="cs"/>
          <w:sz w:val="20"/>
          <w:szCs w:val="20"/>
          <w:rtl/>
        </w:rPr>
        <w:t xml:space="preserve"> בכלים</w:t>
      </w:r>
      <w:r w:rsidR="00026464">
        <w:rPr>
          <w:rFonts w:hint="cs"/>
          <w:sz w:val="20"/>
          <w:szCs w:val="20"/>
          <w:rtl/>
        </w:rPr>
        <w:t xml:space="preserve">, </w:t>
      </w:r>
      <w:r w:rsidR="00026464" w:rsidRPr="00026464">
        <w:rPr>
          <w:rFonts w:hint="cs"/>
          <w:b/>
          <w:bCs/>
          <w:sz w:val="20"/>
          <w:szCs w:val="20"/>
          <w:rtl/>
        </w:rPr>
        <w:t xml:space="preserve">כר"ע </w:t>
      </w:r>
      <w:r w:rsidR="00026464">
        <w:rPr>
          <w:rFonts w:hint="cs"/>
          <w:sz w:val="20"/>
          <w:szCs w:val="20"/>
          <w:rtl/>
        </w:rPr>
        <w:t>ואנשי מידבא</w:t>
      </w:r>
      <w:r w:rsidR="00CE3F66">
        <w:rPr>
          <w:rFonts w:hint="cs"/>
          <w:sz w:val="20"/>
          <w:szCs w:val="20"/>
          <w:rtl/>
        </w:rPr>
        <w:t xml:space="preserve">, וכ"פ </w:t>
      </w:r>
      <w:r w:rsidR="00CE3F66" w:rsidRPr="00CE3F66">
        <w:rPr>
          <w:rFonts w:hint="cs"/>
          <w:b/>
          <w:bCs/>
          <w:sz w:val="20"/>
          <w:szCs w:val="20"/>
          <w:rtl/>
        </w:rPr>
        <w:t>המחבר</w:t>
      </w:r>
      <w:r>
        <w:rPr>
          <w:rFonts w:hint="cs"/>
          <w:sz w:val="20"/>
          <w:szCs w:val="20"/>
          <w:rtl/>
        </w:rPr>
        <w:t>.</w:t>
      </w:r>
      <w:r>
        <w:rPr>
          <w:sz w:val="20"/>
          <w:szCs w:val="20"/>
          <w:rtl/>
        </w:rPr>
        <w:br/>
      </w:r>
      <w:r w:rsidRPr="002929F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sidR="00425CE8">
        <w:rPr>
          <w:rFonts w:hint="cs"/>
          <w:sz w:val="20"/>
          <w:szCs w:val="20"/>
          <w:rtl/>
        </w:rPr>
        <w:t>פסול שאוב נאמר במים בלבד ולא בשאר משקים</w:t>
      </w:r>
      <w:r w:rsidR="00026464">
        <w:rPr>
          <w:rFonts w:hint="cs"/>
          <w:sz w:val="20"/>
          <w:szCs w:val="20"/>
          <w:rtl/>
        </w:rPr>
        <w:t>,</w:t>
      </w:r>
      <w:r w:rsidR="00026464" w:rsidRPr="00026464">
        <w:rPr>
          <w:rFonts w:hint="cs"/>
          <w:b/>
          <w:bCs/>
          <w:rtl/>
        </w:rPr>
        <w:t xml:space="preserve"> </w:t>
      </w:r>
      <w:r w:rsidR="00026464">
        <w:rPr>
          <w:rFonts w:hint="cs"/>
          <w:sz w:val="20"/>
          <w:szCs w:val="20"/>
          <w:rtl/>
        </w:rPr>
        <w:t>משום ש</w:t>
      </w:r>
      <w:r w:rsidR="00026464" w:rsidRPr="00026464">
        <w:rPr>
          <w:rFonts w:hint="cs"/>
          <w:sz w:val="20"/>
          <w:szCs w:val="20"/>
          <w:rtl/>
        </w:rPr>
        <w:t xml:space="preserve">'מקווה מים' הוקש למעיין, מה מעיין בידי שמיים אף מקווה בידי שמיים, אך </w:t>
      </w:r>
      <w:r w:rsidR="00425CE8">
        <w:rPr>
          <w:rFonts w:hint="cs"/>
          <w:sz w:val="20"/>
          <w:szCs w:val="20"/>
          <w:rtl/>
        </w:rPr>
        <w:t>הנ"ל הם</w:t>
      </w:r>
      <w:r w:rsidR="00026464" w:rsidRPr="00026464">
        <w:rPr>
          <w:rFonts w:hint="cs"/>
          <w:sz w:val="20"/>
          <w:szCs w:val="20"/>
          <w:rtl/>
        </w:rPr>
        <w:t xml:space="preserve"> שאר משקים ולכן אינ</w:t>
      </w:r>
      <w:r w:rsidR="00425CE8">
        <w:rPr>
          <w:rFonts w:hint="cs"/>
          <w:sz w:val="20"/>
          <w:szCs w:val="20"/>
          <w:rtl/>
        </w:rPr>
        <w:t>ם</w:t>
      </w:r>
      <w:r w:rsidR="00026464" w:rsidRPr="00026464">
        <w:rPr>
          <w:rFonts w:hint="cs"/>
          <w:sz w:val="20"/>
          <w:szCs w:val="20"/>
          <w:rtl/>
        </w:rPr>
        <w:t xml:space="preserve"> נפסל</w:t>
      </w:r>
      <w:r w:rsidR="00425CE8">
        <w:rPr>
          <w:rFonts w:hint="cs"/>
          <w:sz w:val="20"/>
          <w:szCs w:val="20"/>
          <w:rtl/>
        </w:rPr>
        <w:t>ים</w:t>
      </w:r>
      <w:r w:rsidR="00026464" w:rsidRPr="00026464">
        <w:rPr>
          <w:rFonts w:hint="cs"/>
          <w:sz w:val="20"/>
          <w:szCs w:val="20"/>
          <w:rtl/>
        </w:rPr>
        <w:t xml:space="preserve"> בשאיבה</w:t>
      </w:r>
      <w:r w:rsidRPr="00026464">
        <w:rPr>
          <w:rFonts w:hint="cs"/>
          <w:sz w:val="20"/>
          <w:szCs w:val="20"/>
          <w:rtl/>
        </w:rPr>
        <w:t>.</w:t>
      </w:r>
      <w:r>
        <w:rPr>
          <w:sz w:val="20"/>
          <w:szCs w:val="20"/>
          <w:rtl/>
        </w:rPr>
        <w:br/>
      </w:r>
      <w:r>
        <w:rPr>
          <w:rFonts w:hint="cs"/>
          <w:sz w:val="20"/>
          <w:szCs w:val="20"/>
          <w:rtl/>
        </w:rPr>
        <w:t>ברם, שיעור מ' סאה צריך להיות מדוייק, משום כך צריך להדק היטב את השלג כדי שכאשר יהיה נימוח לא יחסר ממנו מאומה.</w:t>
      </w:r>
      <w:r>
        <w:rPr>
          <w:rStyle w:val="a5"/>
          <w:sz w:val="20"/>
          <w:szCs w:val="20"/>
          <w:rtl/>
        </w:rPr>
        <w:footnoteReference w:id="106"/>
      </w:r>
      <w:r w:rsidR="00450B40">
        <w:rPr>
          <w:rFonts w:hint="cs"/>
          <w:sz w:val="20"/>
          <w:szCs w:val="20"/>
          <w:rtl/>
        </w:rPr>
        <w:t xml:space="preserve"> </w:t>
      </w:r>
      <w:r w:rsidR="009F24F7">
        <w:rPr>
          <w:rStyle w:val="a5"/>
          <w:sz w:val="20"/>
          <w:szCs w:val="20"/>
          <w:rtl/>
        </w:rPr>
        <w:footnoteReference w:id="107"/>
      </w:r>
      <w:r>
        <w:rPr>
          <w:rFonts w:hint="cs"/>
          <w:sz w:val="20"/>
          <w:szCs w:val="20"/>
          <w:rtl/>
        </w:rPr>
        <w:br/>
      </w:r>
      <w:r w:rsidR="002929FD">
        <w:rPr>
          <w:sz w:val="20"/>
          <w:szCs w:val="20"/>
          <w:rtl/>
        </w:rPr>
        <w:br/>
      </w:r>
      <w:r w:rsidR="00C614BA">
        <w:rPr>
          <w:rFonts w:hint="cs"/>
          <w:sz w:val="20"/>
          <w:szCs w:val="20"/>
          <w:rtl/>
        </w:rPr>
        <w:t>ב</w:t>
      </w:r>
      <w:r w:rsidR="00AB7375">
        <w:rPr>
          <w:rFonts w:hint="cs"/>
          <w:sz w:val="20"/>
          <w:szCs w:val="20"/>
          <w:rtl/>
        </w:rPr>
        <w:t xml:space="preserve">. </w:t>
      </w:r>
      <w:r w:rsidR="00AB7375" w:rsidRPr="00FB1F36">
        <w:rPr>
          <w:rFonts w:hint="cs"/>
          <w:b/>
          <w:bCs/>
          <w:sz w:val="20"/>
          <w:szCs w:val="20"/>
          <w:rtl/>
        </w:rPr>
        <w:t>רמב"ם</w:t>
      </w:r>
      <w:r w:rsidR="00AB7375">
        <w:rPr>
          <w:rFonts w:hint="cs"/>
          <w:sz w:val="20"/>
          <w:szCs w:val="20"/>
          <w:rtl/>
        </w:rPr>
        <w:t xml:space="preserve"> </w:t>
      </w:r>
      <w:r w:rsidR="00AB7375">
        <w:rPr>
          <w:sz w:val="20"/>
          <w:szCs w:val="20"/>
          <w:rtl/>
        </w:rPr>
        <w:t>–</w:t>
      </w:r>
      <w:r w:rsidR="00AB7375">
        <w:rPr>
          <w:rFonts w:hint="cs"/>
          <w:sz w:val="20"/>
          <w:szCs w:val="20"/>
          <w:rtl/>
        </w:rPr>
        <w:t xml:space="preserve"> כל המנויים במשנה הנ"ל כשרים רק להשלים את שיעור המקווה ולא לעשות ממנו מקווה שלם, למעט שלג </w:t>
      </w:r>
      <w:r w:rsidR="001C46A1">
        <w:rPr>
          <w:rFonts w:hint="cs"/>
          <w:sz w:val="20"/>
          <w:szCs w:val="20"/>
          <w:rtl/>
        </w:rPr>
        <w:t xml:space="preserve">שאוב </w:t>
      </w:r>
      <w:r w:rsidR="00AB7375">
        <w:rPr>
          <w:rFonts w:hint="cs"/>
          <w:sz w:val="20"/>
          <w:szCs w:val="20"/>
          <w:rtl/>
        </w:rPr>
        <w:t>שמותר לעשות ממנו מקווה בתחילה, ובלבד שירסקו תחילה, כלומר שאין לטבול בשלג כמות שהוא.</w:t>
      </w:r>
    </w:p>
    <w:p w:rsidR="009944CF" w:rsidRDefault="00C614BA" w:rsidP="00AB7375">
      <w:pPr>
        <w:rPr>
          <w:sz w:val="20"/>
          <w:szCs w:val="20"/>
          <w:rtl/>
        </w:rPr>
      </w:pPr>
      <w:r>
        <w:rPr>
          <w:rFonts w:hint="cs"/>
          <w:sz w:val="20"/>
          <w:szCs w:val="20"/>
          <w:rtl/>
        </w:rPr>
        <w:t>ג</w:t>
      </w:r>
      <w:r w:rsidR="009944CF">
        <w:rPr>
          <w:rFonts w:hint="cs"/>
          <w:sz w:val="20"/>
          <w:szCs w:val="20"/>
          <w:rtl/>
        </w:rPr>
        <w:t xml:space="preserve">. </w:t>
      </w:r>
      <w:r w:rsidR="009944CF" w:rsidRPr="001C46A1">
        <w:rPr>
          <w:rFonts w:hint="cs"/>
          <w:b/>
          <w:bCs/>
          <w:sz w:val="20"/>
          <w:szCs w:val="20"/>
          <w:rtl/>
        </w:rPr>
        <w:t>רש"י</w:t>
      </w:r>
      <w:r w:rsidR="009944CF">
        <w:rPr>
          <w:rFonts w:hint="cs"/>
          <w:sz w:val="20"/>
          <w:szCs w:val="20"/>
          <w:rtl/>
        </w:rPr>
        <w:t xml:space="preserve"> </w:t>
      </w:r>
      <w:r w:rsidR="009944CF">
        <w:rPr>
          <w:sz w:val="20"/>
          <w:szCs w:val="20"/>
          <w:rtl/>
        </w:rPr>
        <w:t>–</w:t>
      </w:r>
      <w:r w:rsidR="009944CF">
        <w:rPr>
          <w:rFonts w:hint="cs"/>
          <w:sz w:val="20"/>
          <w:szCs w:val="20"/>
          <w:rtl/>
        </w:rPr>
        <w:t xml:space="preserve"> עשיית מקווה בתחילה</w:t>
      </w:r>
      <w:r w:rsidR="001C46A1">
        <w:rPr>
          <w:rFonts w:hint="cs"/>
          <w:sz w:val="20"/>
          <w:szCs w:val="20"/>
          <w:rtl/>
        </w:rPr>
        <w:t xml:space="preserve"> משלג</w:t>
      </w:r>
      <w:r w:rsidR="009944CF">
        <w:rPr>
          <w:rFonts w:hint="cs"/>
          <w:sz w:val="20"/>
          <w:szCs w:val="20"/>
          <w:rtl/>
        </w:rPr>
        <w:t xml:space="preserve"> </w:t>
      </w:r>
      <w:r w:rsidR="001C46A1">
        <w:rPr>
          <w:rFonts w:hint="cs"/>
          <w:sz w:val="20"/>
          <w:szCs w:val="20"/>
          <w:rtl/>
        </w:rPr>
        <w:t xml:space="preserve">שאוב </w:t>
      </w:r>
      <w:r w:rsidR="009944CF">
        <w:rPr>
          <w:rFonts w:hint="cs"/>
          <w:sz w:val="20"/>
          <w:szCs w:val="20"/>
          <w:rtl/>
        </w:rPr>
        <w:t>שנויה במחלוקת ת"ק ורבי ישמעאל, ת"ק נקט בלשונו 'מעלין ולא פוסלין', משמע שאין לעשות ממנו מקווה בתחילה, אך רבי ישמעאל סובר שניתן לעשות ממנו מקווה בתחילה, כהוראתו לאנשי מידבא, והלכה כת"ק.</w:t>
      </w:r>
      <w:r w:rsidR="009944CF">
        <w:rPr>
          <w:rStyle w:val="a5"/>
          <w:sz w:val="20"/>
          <w:szCs w:val="20"/>
          <w:rtl/>
        </w:rPr>
        <w:footnoteReference w:id="108"/>
      </w:r>
    </w:p>
    <w:p w:rsidR="002929FD" w:rsidRDefault="00C614BA" w:rsidP="001B1941">
      <w:pPr>
        <w:rPr>
          <w:sz w:val="20"/>
          <w:szCs w:val="20"/>
          <w:rtl/>
        </w:rPr>
      </w:pPr>
      <w:r>
        <w:rPr>
          <w:rFonts w:hint="cs"/>
          <w:sz w:val="20"/>
          <w:szCs w:val="20"/>
          <w:rtl/>
        </w:rPr>
        <w:t>ד</w:t>
      </w:r>
      <w:r w:rsidR="002929FD">
        <w:rPr>
          <w:rFonts w:hint="cs"/>
          <w:sz w:val="20"/>
          <w:szCs w:val="20"/>
          <w:rtl/>
        </w:rPr>
        <w:t xml:space="preserve">. </w:t>
      </w:r>
      <w:r w:rsidR="002929FD">
        <w:rPr>
          <w:rFonts w:hint="cs"/>
          <w:b/>
          <w:bCs/>
          <w:sz w:val="20"/>
          <w:szCs w:val="20"/>
          <w:rtl/>
        </w:rPr>
        <w:t xml:space="preserve">רז"ה </w:t>
      </w:r>
      <w:r w:rsidR="002929FD">
        <w:rPr>
          <w:sz w:val="20"/>
          <w:szCs w:val="20"/>
          <w:rtl/>
        </w:rPr>
        <w:t>–</w:t>
      </w:r>
      <w:r w:rsidR="002929FD">
        <w:rPr>
          <w:rFonts w:hint="cs"/>
          <w:sz w:val="20"/>
          <w:szCs w:val="20"/>
          <w:rtl/>
        </w:rPr>
        <w:t xml:space="preserve"> אין ללמוד ממשנה זו מאומה לעניין שאיבה בשלג, מניין לנו לפרש שכוונת המשנה לומר שהשלג נשאב בכלים? שמא השלג ניתן במקווה ללא כלים כלל.</w:t>
      </w:r>
      <w:r w:rsidR="00AB7375">
        <w:rPr>
          <w:rStyle w:val="a5"/>
          <w:sz w:val="20"/>
          <w:szCs w:val="20"/>
          <w:rtl/>
        </w:rPr>
        <w:footnoteReference w:id="109"/>
      </w:r>
    </w:p>
    <w:p w:rsidR="00CD4D79" w:rsidRDefault="00CD4D79" w:rsidP="00412B3A">
      <w:pPr>
        <w:rPr>
          <w:sz w:val="20"/>
          <w:szCs w:val="20"/>
          <w:rtl/>
        </w:rPr>
      </w:pPr>
      <w:r>
        <w:rPr>
          <w:rFonts w:hint="cs"/>
          <w:b/>
          <w:bCs/>
          <w:sz w:val="20"/>
          <w:szCs w:val="20"/>
          <w:rtl/>
        </w:rPr>
        <w:t>טבילה בשלג כמות שהוא</w:t>
      </w:r>
      <w:r>
        <w:rPr>
          <w:b/>
          <w:bCs/>
          <w:sz w:val="20"/>
          <w:szCs w:val="20"/>
          <w:rtl/>
        </w:rPr>
        <w:br/>
      </w:r>
      <w:r>
        <w:rPr>
          <w:rFonts w:hint="cs"/>
          <w:sz w:val="20"/>
          <w:szCs w:val="20"/>
          <w:rtl/>
        </w:rPr>
        <w:t xml:space="preserve">א. </w:t>
      </w:r>
      <w:r w:rsidRPr="00CD4D79">
        <w:rPr>
          <w:rFonts w:hint="cs"/>
          <w:b/>
          <w:bCs/>
          <w:sz w:val="20"/>
          <w:szCs w:val="20"/>
          <w:rtl/>
        </w:rPr>
        <w:t>רבינו שמריה</w:t>
      </w:r>
      <w:r>
        <w:rPr>
          <w:rFonts w:hint="cs"/>
          <w:sz w:val="20"/>
          <w:szCs w:val="20"/>
          <w:rtl/>
        </w:rPr>
        <w:t xml:space="preserve"> </w:t>
      </w:r>
      <w:r>
        <w:rPr>
          <w:sz w:val="20"/>
          <w:szCs w:val="20"/>
          <w:rtl/>
        </w:rPr>
        <w:t>–</w:t>
      </w:r>
      <w:r>
        <w:rPr>
          <w:rFonts w:hint="cs"/>
          <w:sz w:val="20"/>
          <w:szCs w:val="20"/>
          <w:rtl/>
        </w:rPr>
        <w:t xml:space="preserve"> מותר לטבול בשלג המכיל מ' סאה כמות שהוא וא"צ שיפשיר</w:t>
      </w:r>
      <w:r w:rsidR="004420DE">
        <w:rPr>
          <w:rFonts w:hint="cs"/>
          <w:sz w:val="20"/>
          <w:szCs w:val="20"/>
          <w:rtl/>
        </w:rPr>
        <w:t xml:space="preserve">, וכ"פ </w:t>
      </w:r>
      <w:r w:rsidR="004420DE" w:rsidRPr="004420DE">
        <w:rPr>
          <w:rFonts w:hint="cs"/>
          <w:b/>
          <w:bCs/>
          <w:sz w:val="20"/>
          <w:szCs w:val="20"/>
          <w:rtl/>
        </w:rPr>
        <w:t>הגר"א</w:t>
      </w:r>
      <w:r w:rsidR="004420DE">
        <w:rPr>
          <w:rFonts w:hint="cs"/>
          <w:sz w:val="20"/>
          <w:szCs w:val="20"/>
          <w:rtl/>
        </w:rPr>
        <w:t xml:space="preserve"> בביאורו</w:t>
      </w:r>
      <w:r>
        <w:rPr>
          <w:rFonts w:hint="cs"/>
          <w:sz w:val="20"/>
          <w:szCs w:val="20"/>
          <w:rtl/>
        </w:rPr>
        <w:t>.</w:t>
      </w:r>
      <w:r>
        <w:rPr>
          <w:sz w:val="20"/>
          <w:szCs w:val="20"/>
          <w:rtl/>
        </w:rPr>
        <w:br/>
      </w:r>
      <w:r w:rsidRPr="00CD4D7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במשנה נאמר להדיא "מעלין ולא פוסלין", ואם מדובר כשהופשרו, הרי יש להם דין שאר מים.</w:t>
      </w:r>
      <w:r w:rsidR="00A50DFE">
        <w:rPr>
          <w:rFonts w:hint="cs"/>
          <w:sz w:val="20"/>
          <w:szCs w:val="20"/>
          <w:rtl/>
        </w:rPr>
        <w:br/>
        <w:t xml:space="preserve">ב. </w:t>
      </w:r>
      <w:r w:rsidR="00A50DFE" w:rsidRPr="00A445CE">
        <w:rPr>
          <w:rFonts w:hint="cs"/>
          <w:b/>
          <w:bCs/>
          <w:sz w:val="20"/>
          <w:szCs w:val="20"/>
          <w:rtl/>
        </w:rPr>
        <w:t>רבי אליעזר ורבינו שמחה</w:t>
      </w:r>
      <w:r w:rsidR="00A50DFE">
        <w:rPr>
          <w:rFonts w:hint="cs"/>
          <w:sz w:val="20"/>
          <w:szCs w:val="20"/>
          <w:rtl/>
        </w:rPr>
        <w:t xml:space="preserve"> </w:t>
      </w:r>
      <w:r w:rsidR="00A50DFE">
        <w:rPr>
          <w:sz w:val="20"/>
          <w:szCs w:val="20"/>
          <w:rtl/>
        </w:rPr>
        <w:t>–</w:t>
      </w:r>
      <w:r w:rsidR="00A50DFE">
        <w:rPr>
          <w:rFonts w:hint="cs"/>
          <w:sz w:val="20"/>
          <w:szCs w:val="20"/>
          <w:rtl/>
        </w:rPr>
        <w:t xml:space="preserve"> אין לטבול בשלג בעודו קפוא אפילו אם מכיל מ' סאה.</w:t>
      </w:r>
      <w:r w:rsidR="00A50DFE">
        <w:rPr>
          <w:sz w:val="20"/>
          <w:szCs w:val="20"/>
          <w:rtl/>
        </w:rPr>
        <w:br/>
      </w:r>
      <w:r w:rsidR="00A50DFE">
        <w:rPr>
          <w:rFonts w:hint="cs"/>
          <w:sz w:val="20"/>
          <w:szCs w:val="20"/>
          <w:rtl/>
        </w:rPr>
        <w:t>לפי"ז, החידוש במשנה הוא שלאחר שהשלג הפשיר אינו נפסל מחמת שנשאב בעודו שלג.</w:t>
      </w:r>
      <w:r w:rsidR="00A445CE">
        <w:rPr>
          <w:rFonts w:hint="cs"/>
          <w:sz w:val="20"/>
          <w:szCs w:val="20"/>
          <w:rtl/>
        </w:rPr>
        <w:br/>
      </w:r>
      <w:r w:rsidR="00A445CE" w:rsidRPr="00A445CE">
        <w:rPr>
          <w:rFonts w:hint="cs"/>
          <w:b/>
          <w:bCs/>
          <w:sz w:val="20"/>
          <w:szCs w:val="20"/>
          <w:rtl/>
        </w:rPr>
        <w:t>ראיות</w:t>
      </w:r>
      <w:r w:rsidR="00A445CE">
        <w:rPr>
          <w:rFonts w:hint="cs"/>
          <w:sz w:val="20"/>
          <w:szCs w:val="20"/>
          <w:rtl/>
        </w:rPr>
        <w:t xml:space="preserve"> </w:t>
      </w:r>
      <w:r w:rsidR="00A445CE">
        <w:rPr>
          <w:sz w:val="20"/>
          <w:szCs w:val="20"/>
          <w:rtl/>
        </w:rPr>
        <w:t>–</w:t>
      </w:r>
      <w:r w:rsidR="00A445CE">
        <w:rPr>
          <w:rFonts w:hint="cs"/>
          <w:sz w:val="20"/>
          <w:szCs w:val="20"/>
          <w:rtl/>
        </w:rPr>
        <w:t xml:space="preserve"> א. אי אפשר ש</w:t>
      </w:r>
      <w:r w:rsidR="00CE3F66">
        <w:rPr>
          <w:rFonts w:hint="cs"/>
          <w:sz w:val="20"/>
          <w:szCs w:val="20"/>
          <w:rtl/>
        </w:rPr>
        <w:t>כ</w:t>
      </w:r>
      <w:r w:rsidR="00A445CE">
        <w:rPr>
          <w:rFonts w:hint="cs"/>
          <w:sz w:val="20"/>
          <w:szCs w:val="20"/>
          <w:rtl/>
        </w:rPr>
        <w:t xml:space="preserve">ל </w:t>
      </w:r>
      <w:r w:rsidR="00CE3F66">
        <w:rPr>
          <w:rFonts w:hint="cs"/>
          <w:sz w:val="20"/>
          <w:szCs w:val="20"/>
          <w:rtl/>
        </w:rPr>
        <w:t>ה</w:t>
      </w:r>
      <w:r w:rsidR="00A445CE">
        <w:rPr>
          <w:rFonts w:hint="cs"/>
          <w:sz w:val="20"/>
          <w:szCs w:val="20"/>
          <w:rtl/>
        </w:rPr>
        <w:t>שלג ייגע בבשרו של הטובל. ב. נאמר לעיל שאין להטביל בכיפין.</w:t>
      </w:r>
    </w:p>
    <w:p w:rsidR="00CC2E45" w:rsidRDefault="00CE3F66" w:rsidP="00412B3A">
      <w:pPr>
        <w:rPr>
          <w:sz w:val="20"/>
          <w:szCs w:val="20"/>
          <w:rtl/>
        </w:rPr>
      </w:pPr>
      <w:r>
        <w:rPr>
          <w:rFonts w:hint="cs"/>
          <w:b/>
          <w:bCs/>
          <w:sz w:val="20"/>
          <w:szCs w:val="20"/>
          <w:rtl/>
        </w:rPr>
        <w:lastRenderedPageBreak/>
        <w:t>הכרעה בדין זה</w:t>
      </w:r>
      <w:r>
        <w:rPr>
          <w:b/>
          <w:bCs/>
          <w:sz w:val="20"/>
          <w:szCs w:val="20"/>
          <w:rtl/>
        </w:rPr>
        <w:br/>
      </w:r>
      <w:r>
        <w:rPr>
          <w:rFonts w:hint="cs"/>
          <w:sz w:val="20"/>
          <w:szCs w:val="20"/>
          <w:rtl/>
        </w:rPr>
        <w:t xml:space="preserve">א. </w:t>
      </w:r>
      <w:r w:rsidR="00A445CE">
        <w:rPr>
          <w:rFonts w:hint="cs"/>
          <w:b/>
          <w:bCs/>
          <w:sz w:val="20"/>
          <w:szCs w:val="20"/>
          <w:rtl/>
        </w:rPr>
        <w:t xml:space="preserve">בית יוסף </w:t>
      </w:r>
      <w:r w:rsidR="00A445CE">
        <w:rPr>
          <w:sz w:val="20"/>
          <w:szCs w:val="20"/>
          <w:rtl/>
        </w:rPr>
        <w:t>–</w:t>
      </w:r>
      <w:r w:rsidR="00A445CE">
        <w:rPr>
          <w:rFonts w:hint="cs"/>
          <w:sz w:val="20"/>
          <w:szCs w:val="20"/>
          <w:rtl/>
        </w:rPr>
        <w:t xml:space="preserve"> דוחה את דברי האוסרים לטבול בשלג</w:t>
      </w:r>
      <w:r w:rsidR="00B750F2">
        <w:rPr>
          <w:rFonts w:hint="cs"/>
          <w:sz w:val="20"/>
          <w:szCs w:val="20"/>
          <w:rtl/>
        </w:rPr>
        <w:t>, נאמר להדיא בברייתא שעיגולי השלג מעלין את שיעור המקווה למ' סאה, עיגולי השלג קפואים ואינם נוגעים בבשר הטובל, הרי שא"צ שכל המ' סאה ייגעו בבשר הטובל.</w:t>
      </w:r>
      <w:r w:rsidR="00B750F2">
        <w:rPr>
          <w:rFonts w:hint="cs"/>
          <w:sz w:val="20"/>
          <w:szCs w:val="20"/>
          <w:rtl/>
        </w:rPr>
        <w:br/>
        <w:t>בנוסף, הדמיון ל'כיפין' אינו ברור, התם הכיפין עומדים באוויר, אך כאן השלג מחובר לקרקע אלא שמונח על שלג אחר, וכי יעלה על הדעת לפסול מקווה גבוה מאה אמה מחמת 'כיפין'?</w:t>
      </w:r>
      <w:r w:rsidR="00B750F2">
        <w:rPr>
          <w:rFonts w:hint="cs"/>
          <w:sz w:val="20"/>
          <w:szCs w:val="20"/>
          <w:rtl/>
        </w:rPr>
        <w:br/>
        <w:t>ואמנם, מכיוון שרבי אליעזר ורבינו שמחה החמירו, אין להקל באיסור דאורייתא של נידה לבעלה, אך יש להקל לעניין טבילת ידיים לאכילת לחם אם אין לו מים, מכיוון שנטילת ידיים היא דרבנן.</w:t>
      </w:r>
      <w:r>
        <w:rPr>
          <w:sz w:val="20"/>
          <w:szCs w:val="20"/>
          <w:rtl/>
        </w:rPr>
        <w:br/>
      </w:r>
      <w:r>
        <w:rPr>
          <w:sz w:val="20"/>
          <w:szCs w:val="20"/>
          <w:rtl/>
        </w:rPr>
        <w:br/>
      </w:r>
      <w:r>
        <w:rPr>
          <w:rFonts w:hint="cs"/>
          <w:sz w:val="20"/>
          <w:szCs w:val="20"/>
          <w:rtl/>
        </w:rPr>
        <w:t xml:space="preserve">ב. </w:t>
      </w:r>
      <w:r w:rsidRPr="00CE3F66">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קשה, מניין פשוט כ"כ </w:t>
      </w:r>
      <w:r w:rsidRPr="00CE3F66">
        <w:rPr>
          <w:rFonts w:hint="cs"/>
          <w:b/>
          <w:bCs/>
          <w:sz w:val="20"/>
          <w:szCs w:val="20"/>
          <w:rtl/>
        </w:rPr>
        <w:t>לב"י</w:t>
      </w:r>
      <w:r>
        <w:rPr>
          <w:rFonts w:hint="cs"/>
          <w:sz w:val="20"/>
          <w:szCs w:val="20"/>
          <w:rtl/>
        </w:rPr>
        <w:t xml:space="preserve"> שהעיקר בדין זה להקל? </w:t>
      </w:r>
      <w:r w:rsidR="00026464">
        <w:rPr>
          <w:sz w:val="20"/>
          <w:szCs w:val="20"/>
          <w:rtl/>
        </w:rPr>
        <w:br/>
      </w:r>
      <w:r>
        <w:rPr>
          <w:rFonts w:hint="cs"/>
          <w:sz w:val="20"/>
          <w:szCs w:val="20"/>
          <w:rtl/>
        </w:rPr>
        <w:t xml:space="preserve">הפשט בדברי </w:t>
      </w:r>
      <w:r w:rsidRPr="00CE3F66">
        <w:rPr>
          <w:rFonts w:hint="cs"/>
          <w:b/>
          <w:bCs/>
          <w:sz w:val="20"/>
          <w:szCs w:val="20"/>
          <w:rtl/>
        </w:rPr>
        <w:t>הרמב"ם</w:t>
      </w:r>
      <w:r>
        <w:rPr>
          <w:rFonts w:hint="cs"/>
          <w:sz w:val="20"/>
          <w:szCs w:val="20"/>
          <w:rtl/>
        </w:rPr>
        <w:t xml:space="preserve"> הוא, שיש לרסק את כל השלג ואין לטבול בו בעודו קפוא.</w:t>
      </w:r>
      <w:r>
        <w:rPr>
          <w:rStyle w:val="a5"/>
          <w:sz w:val="20"/>
          <w:szCs w:val="20"/>
          <w:rtl/>
        </w:rPr>
        <w:footnoteReference w:id="110"/>
      </w:r>
      <w:r>
        <w:rPr>
          <w:rFonts w:hint="cs"/>
          <w:sz w:val="20"/>
          <w:szCs w:val="20"/>
          <w:rtl/>
        </w:rPr>
        <w:t xml:space="preserve"> כמו כן, באורח חיים (סימן קס) נאמר גם דין מיעוך, והתם הכוונה היא למעך ולרסק עד שיהיה מים.</w:t>
      </w:r>
      <w:r>
        <w:rPr>
          <w:sz w:val="20"/>
          <w:szCs w:val="20"/>
          <w:rtl/>
        </w:rPr>
        <w:br/>
      </w:r>
      <w:r>
        <w:rPr>
          <w:rFonts w:hint="cs"/>
          <w:sz w:val="20"/>
          <w:szCs w:val="20"/>
          <w:rtl/>
        </w:rPr>
        <w:t xml:space="preserve">בנוסף, </w:t>
      </w:r>
      <w:r w:rsidRPr="00A90646">
        <w:rPr>
          <w:rFonts w:hint="cs"/>
          <w:b/>
          <w:bCs/>
          <w:sz w:val="20"/>
          <w:szCs w:val="20"/>
          <w:rtl/>
        </w:rPr>
        <w:t>הב"י</w:t>
      </w:r>
      <w:r>
        <w:rPr>
          <w:rFonts w:hint="cs"/>
          <w:sz w:val="20"/>
          <w:szCs w:val="20"/>
          <w:rtl/>
        </w:rPr>
        <w:t xml:space="preserve"> טוען שרוב הראשונים מתירים טבילה בשלג, אך לכאורה נראה להיפך </w:t>
      </w:r>
      <w:r>
        <w:rPr>
          <w:sz w:val="20"/>
          <w:szCs w:val="20"/>
          <w:rtl/>
        </w:rPr>
        <w:t>–</w:t>
      </w:r>
      <w:r>
        <w:rPr>
          <w:rFonts w:hint="cs"/>
          <w:sz w:val="20"/>
          <w:szCs w:val="20"/>
          <w:rtl/>
        </w:rPr>
        <w:t xml:space="preserve"> </w:t>
      </w:r>
      <w:r w:rsidRPr="00A90646">
        <w:rPr>
          <w:rFonts w:hint="cs"/>
          <w:b/>
          <w:bCs/>
          <w:sz w:val="20"/>
          <w:szCs w:val="20"/>
          <w:rtl/>
        </w:rPr>
        <w:t>לרש"י ורז"ה</w:t>
      </w:r>
      <w:r>
        <w:rPr>
          <w:rFonts w:hint="cs"/>
          <w:sz w:val="20"/>
          <w:szCs w:val="20"/>
          <w:rtl/>
        </w:rPr>
        <w:t xml:space="preserve"> פשוט שהדיון כלל לא מתחיל, הרז"ה אסר לחלוטין טבילה בשלג שאוב, </w:t>
      </w:r>
      <w:r w:rsidRPr="00A90646">
        <w:rPr>
          <w:rFonts w:hint="cs"/>
          <w:b/>
          <w:bCs/>
          <w:sz w:val="20"/>
          <w:szCs w:val="20"/>
          <w:rtl/>
        </w:rPr>
        <w:t>ורש"י</w:t>
      </w:r>
      <w:r>
        <w:rPr>
          <w:rFonts w:hint="cs"/>
          <w:sz w:val="20"/>
          <w:szCs w:val="20"/>
          <w:rtl/>
        </w:rPr>
        <w:t xml:space="preserve"> פסק כת"ק ששלג שאוב משלים בלבד. כמו כן, </w:t>
      </w:r>
      <w:r w:rsidRPr="00A90646">
        <w:rPr>
          <w:rFonts w:hint="cs"/>
          <w:b/>
          <w:bCs/>
          <w:sz w:val="20"/>
          <w:szCs w:val="20"/>
          <w:rtl/>
        </w:rPr>
        <w:t>הראב"ד</w:t>
      </w:r>
      <w:r>
        <w:rPr>
          <w:rFonts w:hint="cs"/>
          <w:sz w:val="20"/>
          <w:szCs w:val="20"/>
          <w:rtl/>
        </w:rPr>
        <w:t xml:space="preserve"> כתב להדיא שטבילה בשלג כמות שהוא פסולה, ואת מעשה אנשי מידבא תירץ, כאמור לעיל, שמדובר בשלג לאחר שהופשר</w:t>
      </w:r>
      <w:r w:rsidR="00A90646">
        <w:rPr>
          <w:rFonts w:hint="cs"/>
          <w:sz w:val="20"/>
          <w:szCs w:val="20"/>
          <w:rtl/>
        </w:rPr>
        <w:t xml:space="preserve">. ועוד, גם בדברי </w:t>
      </w:r>
      <w:r w:rsidR="00A90646" w:rsidRPr="00A90646">
        <w:rPr>
          <w:rFonts w:hint="cs"/>
          <w:b/>
          <w:bCs/>
          <w:sz w:val="20"/>
          <w:szCs w:val="20"/>
          <w:rtl/>
        </w:rPr>
        <w:t>הרא"ש</w:t>
      </w:r>
      <w:r w:rsidR="00A90646">
        <w:rPr>
          <w:rFonts w:hint="cs"/>
          <w:sz w:val="20"/>
          <w:szCs w:val="20"/>
          <w:rtl/>
        </w:rPr>
        <w:t xml:space="preserve"> לא נאמר להדיא שטבילה בשלג גמור מועילה, שמא כוונתו לומר ששלג מעלה ואינו פוסל בלבד.</w:t>
      </w:r>
      <w:r w:rsidR="00CC2E45">
        <w:rPr>
          <w:rFonts w:hint="cs"/>
          <w:sz w:val="20"/>
          <w:szCs w:val="20"/>
          <w:rtl/>
        </w:rPr>
        <w:br/>
      </w:r>
      <w:r w:rsidR="00CC2E45">
        <w:rPr>
          <w:b/>
          <w:bCs/>
          <w:sz w:val="20"/>
          <w:szCs w:val="20"/>
          <w:rtl/>
        </w:rPr>
        <w:br/>
      </w:r>
      <w:r w:rsidR="00CC2E45">
        <w:rPr>
          <w:rFonts w:hint="cs"/>
          <w:b/>
          <w:bCs/>
          <w:sz w:val="20"/>
          <w:szCs w:val="20"/>
          <w:rtl/>
        </w:rPr>
        <w:t>מקווה מטיט הנרוק</w:t>
      </w:r>
      <w:r w:rsidR="00CC2E45">
        <w:rPr>
          <w:b/>
          <w:bCs/>
          <w:sz w:val="20"/>
          <w:szCs w:val="20"/>
          <w:rtl/>
        </w:rPr>
        <w:br/>
      </w:r>
      <w:r w:rsidR="00CC2E45">
        <w:rPr>
          <w:rFonts w:hint="cs"/>
          <w:sz w:val="20"/>
          <w:szCs w:val="20"/>
          <w:rtl/>
        </w:rPr>
        <w:t>ב</w:t>
      </w:r>
      <w:r w:rsidR="003618AD">
        <w:rPr>
          <w:rFonts w:hint="cs"/>
          <w:sz w:val="20"/>
          <w:szCs w:val="20"/>
          <w:rtl/>
        </w:rPr>
        <w:t>מש</w:t>
      </w:r>
      <w:r w:rsidR="00CC2E45">
        <w:rPr>
          <w:rFonts w:hint="cs"/>
          <w:sz w:val="20"/>
          <w:szCs w:val="20"/>
          <w:rtl/>
        </w:rPr>
        <w:t>נה לעיל נאמר להדיא שטיט הנרוק מעלה ואינו פוסל, ברם נחלקו הראשונים בדין זה:</w:t>
      </w:r>
      <w:r w:rsidR="00CC2E45">
        <w:rPr>
          <w:rFonts w:hint="cs"/>
          <w:sz w:val="20"/>
          <w:szCs w:val="20"/>
          <w:rtl/>
        </w:rPr>
        <w:br/>
        <w:t xml:space="preserve">א. </w:t>
      </w:r>
      <w:r w:rsidR="00CC2E45" w:rsidRPr="00D10043">
        <w:rPr>
          <w:rFonts w:hint="cs"/>
          <w:b/>
          <w:bCs/>
          <w:sz w:val="20"/>
          <w:szCs w:val="20"/>
          <w:rtl/>
        </w:rPr>
        <w:t>טור</w:t>
      </w:r>
      <w:r w:rsidR="00CC2E45">
        <w:rPr>
          <w:rFonts w:hint="cs"/>
          <w:sz w:val="20"/>
          <w:szCs w:val="20"/>
          <w:rtl/>
        </w:rPr>
        <w:t xml:space="preserve"> </w:t>
      </w:r>
      <w:r w:rsidR="00CC2E45">
        <w:rPr>
          <w:sz w:val="20"/>
          <w:szCs w:val="20"/>
          <w:rtl/>
        </w:rPr>
        <w:t>–</w:t>
      </w:r>
      <w:r w:rsidR="00CC2E45">
        <w:rPr>
          <w:rFonts w:hint="cs"/>
          <w:sz w:val="20"/>
          <w:szCs w:val="20"/>
          <w:rtl/>
        </w:rPr>
        <w:t xml:space="preserve"> אין לעשות מקווה שלם מטיט הנרוק</w:t>
      </w:r>
      <w:r>
        <w:rPr>
          <w:rFonts w:hint="cs"/>
          <w:sz w:val="20"/>
          <w:szCs w:val="20"/>
          <w:rtl/>
        </w:rPr>
        <w:t xml:space="preserve">, וכ"פ </w:t>
      </w:r>
      <w:r w:rsidRPr="00CE3F66">
        <w:rPr>
          <w:rFonts w:hint="cs"/>
          <w:b/>
          <w:bCs/>
          <w:sz w:val="20"/>
          <w:szCs w:val="20"/>
          <w:rtl/>
        </w:rPr>
        <w:t>המחבר</w:t>
      </w:r>
      <w:r w:rsidR="00CC2E45">
        <w:rPr>
          <w:rFonts w:hint="cs"/>
          <w:sz w:val="20"/>
          <w:szCs w:val="20"/>
          <w:rtl/>
        </w:rPr>
        <w:t>.</w:t>
      </w:r>
      <w:r w:rsidR="00CC2E45">
        <w:rPr>
          <w:rStyle w:val="a5"/>
          <w:sz w:val="20"/>
          <w:szCs w:val="20"/>
          <w:rtl/>
        </w:rPr>
        <w:footnoteReference w:id="111"/>
      </w:r>
      <w:r w:rsidR="00CC2E45">
        <w:rPr>
          <w:rFonts w:hint="cs"/>
          <w:b/>
          <w:bCs/>
          <w:sz w:val="20"/>
          <w:szCs w:val="20"/>
          <w:rtl/>
        </w:rPr>
        <w:t xml:space="preserve"> </w:t>
      </w:r>
      <w:r w:rsidR="00CC2E45">
        <w:rPr>
          <w:b/>
          <w:bCs/>
          <w:sz w:val="20"/>
          <w:szCs w:val="20"/>
          <w:rtl/>
        </w:rPr>
        <w:br/>
      </w:r>
      <w:r w:rsidR="00CC2E45" w:rsidRPr="00D10043">
        <w:rPr>
          <w:rFonts w:hint="cs"/>
          <w:b/>
          <w:bCs/>
          <w:sz w:val="20"/>
          <w:szCs w:val="20"/>
          <w:rtl/>
        </w:rPr>
        <w:t>ראיה</w:t>
      </w:r>
      <w:r w:rsidR="00CC2E45">
        <w:rPr>
          <w:rFonts w:hint="cs"/>
          <w:sz w:val="20"/>
          <w:szCs w:val="20"/>
          <w:rtl/>
        </w:rPr>
        <w:t xml:space="preserve"> </w:t>
      </w:r>
      <w:r w:rsidR="00CC2E45">
        <w:rPr>
          <w:sz w:val="20"/>
          <w:szCs w:val="20"/>
          <w:rtl/>
        </w:rPr>
        <w:t>–</w:t>
      </w:r>
      <w:r w:rsidR="00CC2E45">
        <w:rPr>
          <w:rFonts w:hint="cs"/>
          <w:sz w:val="20"/>
          <w:szCs w:val="20"/>
          <w:rtl/>
        </w:rPr>
        <w:t xml:space="preserve"> </w:t>
      </w:r>
      <w:r w:rsidR="00CC2E45" w:rsidRPr="00D10043">
        <w:rPr>
          <w:rFonts w:hint="cs"/>
          <w:b/>
          <w:bCs/>
          <w:sz w:val="20"/>
          <w:szCs w:val="20"/>
          <w:rtl/>
        </w:rPr>
        <w:t>גמרא</w:t>
      </w:r>
      <w:r w:rsidR="00CC2E45">
        <w:rPr>
          <w:rFonts w:hint="cs"/>
          <w:sz w:val="20"/>
          <w:szCs w:val="20"/>
          <w:rtl/>
        </w:rPr>
        <w:t xml:space="preserve"> סוכה (יט:) "טיט הנרוק יוכיח, שמצטרף למ' סאה והטובל בו לא עלתה לו טבילה".</w:t>
      </w:r>
      <w:r w:rsidR="00CC2E45">
        <w:rPr>
          <w:sz w:val="20"/>
          <w:szCs w:val="20"/>
          <w:rtl/>
        </w:rPr>
        <w:br/>
      </w:r>
      <w:r w:rsidR="00CC2E45">
        <w:rPr>
          <w:rFonts w:hint="cs"/>
          <w:sz w:val="20"/>
          <w:szCs w:val="20"/>
          <w:rtl/>
        </w:rPr>
        <w:t>ב. ר</w:t>
      </w:r>
      <w:r w:rsidR="00CC2E45" w:rsidRPr="00D10043">
        <w:rPr>
          <w:rFonts w:hint="cs"/>
          <w:b/>
          <w:bCs/>
          <w:sz w:val="20"/>
          <w:szCs w:val="20"/>
          <w:rtl/>
        </w:rPr>
        <w:t>א"ש</w:t>
      </w:r>
      <w:r w:rsidR="00CC2E45">
        <w:rPr>
          <w:rFonts w:hint="cs"/>
          <w:sz w:val="20"/>
          <w:szCs w:val="20"/>
          <w:rtl/>
        </w:rPr>
        <w:t xml:space="preserve"> </w:t>
      </w:r>
      <w:r w:rsidR="00CC2E45">
        <w:rPr>
          <w:sz w:val="20"/>
          <w:szCs w:val="20"/>
          <w:rtl/>
        </w:rPr>
        <w:t>–</w:t>
      </w:r>
      <w:r w:rsidR="00CC2E45">
        <w:rPr>
          <w:rFonts w:hint="cs"/>
          <w:sz w:val="20"/>
          <w:szCs w:val="20"/>
          <w:rtl/>
        </w:rPr>
        <w:t xml:space="preserve"> סתם ולא חילק בין טיט הנרוק לשאר דברים, ולכאורה נראה שאף מקווה שלם מטיט הנרוק כשר, אלא שכנראה </w:t>
      </w:r>
      <w:r w:rsidR="00CC2E45" w:rsidRPr="00C31B0C">
        <w:rPr>
          <w:rFonts w:hint="cs"/>
          <w:b/>
          <w:bCs/>
          <w:sz w:val="20"/>
          <w:szCs w:val="20"/>
          <w:rtl/>
        </w:rPr>
        <w:t xml:space="preserve">הטור </w:t>
      </w:r>
      <w:r w:rsidR="00CC2E45">
        <w:rPr>
          <w:rFonts w:hint="cs"/>
          <w:sz w:val="20"/>
          <w:szCs w:val="20"/>
          <w:rtl/>
        </w:rPr>
        <w:t xml:space="preserve">סובר בדעת אביו, </w:t>
      </w:r>
      <w:r w:rsidR="00CC2E45" w:rsidRPr="00C31B0C">
        <w:rPr>
          <w:rFonts w:hint="cs"/>
          <w:b/>
          <w:bCs/>
          <w:sz w:val="20"/>
          <w:szCs w:val="20"/>
          <w:rtl/>
        </w:rPr>
        <w:t>הרא"ש</w:t>
      </w:r>
      <w:r w:rsidR="00CC2E45">
        <w:rPr>
          <w:rFonts w:hint="cs"/>
          <w:sz w:val="20"/>
          <w:szCs w:val="20"/>
          <w:rtl/>
        </w:rPr>
        <w:t>,</w:t>
      </w:r>
      <w:r w:rsidR="00C31B0C">
        <w:rPr>
          <w:rFonts w:hint="cs"/>
          <w:sz w:val="20"/>
          <w:szCs w:val="20"/>
          <w:rtl/>
        </w:rPr>
        <w:t xml:space="preserve"> שאין עושים מקווה שלם מטיט הנרוק</w:t>
      </w:r>
      <w:r w:rsidR="00CC2E45">
        <w:rPr>
          <w:rFonts w:hint="cs"/>
          <w:sz w:val="20"/>
          <w:szCs w:val="20"/>
          <w:rtl/>
        </w:rPr>
        <w:t>.</w:t>
      </w:r>
    </w:p>
    <w:p w:rsidR="00CE3F66" w:rsidRPr="00CE3F66" w:rsidRDefault="00CE3F66" w:rsidP="00C31B0C">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w:t>
      </w:r>
      <w:r w:rsidRPr="00CE3F66">
        <w:rPr>
          <w:rFonts w:cs="Arial" w:hint="cs"/>
          <w:sz w:val="20"/>
          <w:szCs w:val="20"/>
          <w:rtl/>
        </w:rPr>
        <w:t>אין</w:t>
      </w:r>
      <w:r w:rsidRPr="00CE3F66">
        <w:rPr>
          <w:rFonts w:cs="Arial"/>
          <w:sz w:val="20"/>
          <w:szCs w:val="20"/>
          <w:rtl/>
        </w:rPr>
        <w:t xml:space="preserve"> </w:t>
      </w:r>
      <w:r w:rsidRPr="00CE3F66">
        <w:rPr>
          <w:rFonts w:cs="Arial" w:hint="cs"/>
          <w:sz w:val="20"/>
          <w:szCs w:val="20"/>
          <w:rtl/>
        </w:rPr>
        <w:t>שאיבה</w:t>
      </w:r>
      <w:r w:rsidRPr="00CE3F66">
        <w:rPr>
          <w:rFonts w:cs="Arial"/>
          <w:sz w:val="20"/>
          <w:szCs w:val="20"/>
          <w:rtl/>
        </w:rPr>
        <w:t xml:space="preserve"> </w:t>
      </w:r>
      <w:r w:rsidRPr="00CE3F66">
        <w:rPr>
          <w:rFonts w:cs="Arial" w:hint="cs"/>
          <w:sz w:val="20"/>
          <w:szCs w:val="20"/>
          <w:rtl/>
        </w:rPr>
        <w:t>פוסלת</w:t>
      </w:r>
      <w:r w:rsidRPr="00CE3F66">
        <w:rPr>
          <w:rFonts w:cs="Arial"/>
          <w:sz w:val="20"/>
          <w:szCs w:val="20"/>
          <w:rtl/>
        </w:rPr>
        <w:t xml:space="preserve"> </w:t>
      </w:r>
      <w:r w:rsidRPr="00CE3F66">
        <w:rPr>
          <w:rFonts w:cs="Arial" w:hint="cs"/>
          <w:sz w:val="20"/>
          <w:szCs w:val="20"/>
          <w:rtl/>
        </w:rPr>
        <w:t>אלא</w:t>
      </w:r>
      <w:r w:rsidRPr="00CE3F66">
        <w:rPr>
          <w:rFonts w:cs="Arial"/>
          <w:sz w:val="20"/>
          <w:szCs w:val="20"/>
          <w:rtl/>
        </w:rPr>
        <w:t xml:space="preserve"> </w:t>
      </w:r>
      <w:r w:rsidRPr="00CE3F66">
        <w:rPr>
          <w:rFonts w:cs="Arial" w:hint="cs"/>
          <w:sz w:val="20"/>
          <w:szCs w:val="20"/>
          <w:rtl/>
        </w:rPr>
        <w:t>במים</w:t>
      </w:r>
      <w:r w:rsidRPr="00CE3F66">
        <w:rPr>
          <w:rFonts w:cs="Arial"/>
          <w:sz w:val="20"/>
          <w:szCs w:val="20"/>
          <w:rtl/>
        </w:rPr>
        <w:t xml:space="preserve">, </w:t>
      </w:r>
      <w:r w:rsidRPr="00CE3F66">
        <w:rPr>
          <w:rFonts w:cs="Arial" w:hint="cs"/>
          <w:sz w:val="20"/>
          <w:szCs w:val="20"/>
          <w:rtl/>
        </w:rPr>
        <w:t>אבל</w:t>
      </w:r>
      <w:r w:rsidRPr="00CE3F66">
        <w:rPr>
          <w:rFonts w:cs="Arial"/>
          <w:sz w:val="20"/>
          <w:szCs w:val="20"/>
          <w:rtl/>
        </w:rPr>
        <w:t xml:space="preserve"> </w:t>
      </w:r>
      <w:r w:rsidRPr="00CE3F66">
        <w:rPr>
          <w:rFonts w:cs="Arial" w:hint="cs"/>
          <w:sz w:val="20"/>
          <w:szCs w:val="20"/>
          <w:rtl/>
        </w:rPr>
        <w:t>השלג</w:t>
      </w:r>
      <w:r w:rsidRPr="00CE3F66">
        <w:rPr>
          <w:rFonts w:cs="Arial"/>
          <w:sz w:val="20"/>
          <w:szCs w:val="20"/>
          <w:rtl/>
        </w:rPr>
        <w:t xml:space="preserve"> </w:t>
      </w:r>
      <w:r w:rsidRPr="00CE3F66">
        <w:rPr>
          <w:rFonts w:cs="Arial" w:hint="cs"/>
          <w:sz w:val="20"/>
          <w:szCs w:val="20"/>
          <w:rtl/>
        </w:rPr>
        <w:t>והברד</w:t>
      </w:r>
      <w:r w:rsidRPr="00CE3F66">
        <w:rPr>
          <w:rFonts w:cs="Arial"/>
          <w:sz w:val="20"/>
          <w:szCs w:val="20"/>
          <w:rtl/>
        </w:rPr>
        <w:t xml:space="preserve"> </w:t>
      </w:r>
      <w:r w:rsidRPr="00CE3F66">
        <w:rPr>
          <w:rFonts w:cs="Arial" w:hint="cs"/>
          <w:sz w:val="20"/>
          <w:szCs w:val="20"/>
          <w:rtl/>
        </w:rPr>
        <w:t>והכפור</w:t>
      </w:r>
      <w:r w:rsidRPr="00CE3F66">
        <w:rPr>
          <w:rFonts w:cs="Arial"/>
          <w:sz w:val="20"/>
          <w:szCs w:val="20"/>
          <w:rtl/>
        </w:rPr>
        <w:t xml:space="preserve"> </w:t>
      </w:r>
      <w:r w:rsidRPr="00CE3F66">
        <w:rPr>
          <w:rFonts w:cs="Arial" w:hint="cs"/>
          <w:sz w:val="20"/>
          <w:szCs w:val="20"/>
          <w:rtl/>
        </w:rPr>
        <w:t>והמלח</w:t>
      </w:r>
      <w:r w:rsidRPr="00CE3F66">
        <w:rPr>
          <w:rFonts w:cs="Arial"/>
          <w:sz w:val="20"/>
          <w:szCs w:val="20"/>
          <w:rtl/>
        </w:rPr>
        <w:t xml:space="preserve"> </w:t>
      </w:r>
      <w:r w:rsidRPr="00CE3F66">
        <w:rPr>
          <w:rFonts w:cs="Arial" w:hint="cs"/>
          <w:sz w:val="20"/>
          <w:szCs w:val="20"/>
          <w:rtl/>
        </w:rPr>
        <w:t>והטיט</w:t>
      </w:r>
      <w:r w:rsidRPr="00CE3F66">
        <w:rPr>
          <w:rFonts w:cs="Arial"/>
          <w:sz w:val="20"/>
          <w:szCs w:val="20"/>
          <w:rtl/>
        </w:rPr>
        <w:t xml:space="preserve"> </w:t>
      </w:r>
      <w:r w:rsidRPr="00CE3F66">
        <w:rPr>
          <w:rFonts w:cs="Arial" w:hint="cs"/>
          <w:sz w:val="20"/>
          <w:szCs w:val="20"/>
          <w:rtl/>
        </w:rPr>
        <w:t>שהוא</w:t>
      </w:r>
      <w:r w:rsidRPr="00CE3F66">
        <w:rPr>
          <w:rFonts w:cs="Arial"/>
          <w:sz w:val="20"/>
          <w:szCs w:val="20"/>
          <w:rtl/>
        </w:rPr>
        <w:t xml:space="preserve"> </w:t>
      </w:r>
      <w:r w:rsidRPr="00CE3F66">
        <w:rPr>
          <w:rFonts w:cs="Arial" w:hint="cs"/>
          <w:sz w:val="20"/>
          <w:szCs w:val="20"/>
          <w:rtl/>
        </w:rPr>
        <w:t>עב</w:t>
      </w:r>
      <w:r w:rsidRPr="00CE3F66">
        <w:rPr>
          <w:rFonts w:cs="Arial"/>
          <w:sz w:val="20"/>
          <w:szCs w:val="20"/>
          <w:rtl/>
        </w:rPr>
        <w:t xml:space="preserve"> </w:t>
      </w:r>
      <w:r w:rsidRPr="00CE3F66">
        <w:rPr>
          <w:rFonts w:cs="Arial" w:hint="cs"/>
          <w:sz w:val="20"/>
          <w:szCs w:val="20"/>
          <w:rtl/>
        </w:rPr>
        <w:t>קצת</w:t>
      </w:r>
      <w:r w:rsidRPr="00CE3F66">
        <w:rPr>
          <w:rFonts w:cs="Arial"/>
          <w:sz w:val="20"/>
          <w:szCs w:val="20"/>
          <w:rtl/>
        </w:rPr>
        <w:t xml:space="preserve"> </w:t>
      </w:r>
      <w:r w:rsidRPr="00CE3F66">
        <w:rPr>
          <w:rFonts w:cs="Arial" w:hint="cs"/>
          <w:sz w:val="20"/>
          <w:szCs w:val="20"/>
          <w:rtl/>
        </w:rPr>
        <w:t>אפילו</w:t>
      </w:r>
      <w:r w:rsidRPr="00CE3F66">
        <w:rPr>
          <w:rFonts w:cs="Arial"/>
          <w:sz w:val="20"/>
          <w:szCs w:val="20"/>
          <w:rtl/>
        </w:rPr>
        <w:t xml:space="preserve"> </w:t>
      </w:r>
      <w:r w:rsidRPr="00CE3F66">
        <w:rPr>
          <w:rFonts w:cs="Arial" w:hint="cs"/>
          <w:sz w:val="20"/>
          <w:szCs w:val="20"/>
          <w:rtl/>
        </w:rPr>
        <w:t>יש</w:t>
      </w:r>
      <w:r w:rsidRPr="00CE3F66">
        <w:rPr>
          <w:rFonts w:cs="Arial"/>
          <w:sz w:val="20"/>
          <w:szCs w:val="20"/>
          <w:rtl/>
        </w:rPr>
        <w:t xml:space="preserve"> </w:t>
      </w:r>
      <w:r w:rsidRPr="00CE3F66">
        <w:rPr>
          <w:rFonts w:cs="Arial" w:hint="cs"/>
          <w:sz w:val="20"/>
          <w:szCs w:val="20"/>
          <w:rtl/>
        </w:rPr>
        <w:t>בו</w:t>
      </w:r>
      <w:r w:rsidRPr="00CE3F66">
        <w:rPr>
          <w:rFonts w:cs="Arial"/>
          <w:sz w:val="20"/>
          <w:szCs w:val="20"/>
          <w:rtl/>
        </w:rPr>
        <w:t xml:space="preserve"> </w:t>
      </w:r>
      <w:r w:rsidRPr="00CE3F66">
        <w:rPr>
          <w:rFonts w:cs="Arial" w:hint="cs"/>
          <w:sz w:val="20"/>
          <w:szCs w:val="20"/>
          <w:rtl/>
        </w:rPr>
        <w:t>רכות</w:t>
      </w:r>
      <w:r w:rsidRPr="00CE3F66">
        <w:rPr>
          <w:rFonts w:cs="Arial"/>
          <w:sz w:val="20"/>
          <w:szCs w:val="20"/>
          <w:rtl/>
        </w:rPr>
        <w:t xml:space="preserve"> </w:t>
      </w:r>
      <w:r w:rsidRPr="00CE3F66">
        <w:rPr>
          <w:rFonts w:cs="Arial" w:hint="cs"/>
          <w:sz w:val="20"/>
          <w:szCs w:val="20"/>
          <w:rtl/>
        </w:rPr>
        <w:t>שיכולין</w:t>
      </w:r>
      <w:r w:rsidRPr="00CE3F66">
        <w:rPr>
          <w:rFonts w:cs="Arial"/>
          <w:sz w:val="20"/>
          <w:szCs w:val="20"/>
          <w:rtl/>
        </w:rPr>
        <w:t xml:space="preserve"> </w:t>
      </w:r>
      <w:r w:rsidRPr="00CE3F66">
        <w:rPr>
          <w:rFonts w:cs="Arial" w:hint="cs"/>
          <w:sz w:val="20"/>
          <w:szCs w:val="20"/>
          <w:rtl/>
        </w:rPr>
        <w:t>להריקו</w:t>
      </w:r>
      <w:r w:rsidRPr="00CE3F66">
        <w:rPr>
          <w:rFonts w:cs="Arial"/>
          <w:sz w:val="20"/>
          <w:szCs w:val="20"/>
          <w:rtl/>
        </w:rPr>
        <w:t xml:space="preserve"> </w:t>
      </w:r>
      <w:r w:rsidRPr="00CE3F66">
        <w:rPr>
          <w:rFonts w:cs="Arial" w:hint="cs"/>
          <w:sz w:val="20"/>
          <w:szCs w:val="20"/>
          <w:rtl/>
        </w:rPr>
        <w:t>מכלי</w:t>
      </w:r>
      <w:r w:rsidRPr="00CE3F66">
        <w:rPr>
          <w:rFonts w:cs="Arial"/>
          <w:sz w:val="20"/>
          <w:szCs w:val="20"/>
          <w:rtl/>
        </w:rPr>
        <w:t xml:space="preserve"> </w:t>
      </w:r>
      <w:r w:rsidRPr="00CE3F66">
        <w:rPr>
          <w:rFonts w:cs="Arial" w:hint="cs"/>
          <w:sz w:val="20"/>
          <w:szCs w:val="20"/>
          <w:rtl/>
        </w:rPr>
        <w:t>אל</w:t>
      </w:r>
      <w:r w:rsidRPr="00CE3F66">
        <w:rPr>
          <w:rFonts w:cs="Arial"/>
          <w:sz w:val="20"/>
          <w:szCs w:val="20"/>
          <w:rtl/>
        </w:rPr>
        <w:t xml:space="preserve"> </w:t>
      </w:r>
      <w:r w:rsidRPr="00CE3F66">
        <w:rPr>
          <w:rFonts w:cs="Arial" w:hint="cs"/>
          <w:sz w:val="20"/>
          <w:szCs w:val="20"/>
          <w:rtl/>
        </w:rPr>
        <w:t>כלי</w:t>
      </w:r>
      <w:r w:rsidRPr="00CE3F66">
        <w:rPr>
          <w:rFonts w:cs="Arial"/>
          <w:sz w:val="20"/>
          <w:szCs w:val="20"/>
          <w:rtl/>
        </w:rPr>
        <w:t xml:space="preserve">, </w:t>
      </w:r>
      <w:r w:rsidRPr="00CE3F66">
        <w:rPr>
          <w:rFonts w:cs="Arial" w:hint="cs"/>
          <w:sz w:val="20"/>
          <w:szCs w:val="20"/>
          <w:rtl/>
        </w:rPr>
        <w:t>אין</w:t>
      </w:r>
      <w:r w:rsidRPr="00CE3F66">
        <w:rPr>
          <w:rFonts w:cs="Arial"/>
          <w:sz w:val="20"/>
          <w:szCs w:val="20"/>
          <w:rtl/>
        </w:rPr>
        <w:t xml:space="preserve"> </w:t>
      </w:r>
      <w:r w:rsidRPr="00CE3F66">
        <w:rPr>
          <w:rFonts w:cs="Arial" w:hint="cs"/>
          <w:sz w:val="20"/>
          <w:szCs w:val="20"/>
          <w:rtl/>
        </w:rPr>
        <w:t>שאיבה</w:t>
      </w:r>
      <w:r w:rsidRPr="00CE3F66">
        <w:rPr>
          <w:rFonts w:cs="Arial"/>
          <w:sz w:val="20"/>
          <w:szCs w:val="20"/>
          <w:rtl/>
        </w:rPr>
        <w:t xml:space="preserve"> </w:t>
      </w:r>
      <w:r w:rsidRPr="00CE3F66">
        <w:rPr>
          <w:rFonts w:cs="Arial" w:hint="cs"/>
          <w:sz w:val="20"/>
          <w:szCs w:val="20"/>
          <w:rtl/>
        </w:rPr>
        <w:t>פוסלת</w:t>
      </w:r>
      <w:r w:rsidRPr="00CE3F66">
        <w:rPr>
          <w:rFonts w:cs="Arial"/>
          <w:sz w:val="20"/>
          <w:szCs w:val="20"/>
          <w:rtl/>
        </w:rPr>
        <w:t xml:space="preserve"> </w:t>
      </w:r>
      <w:r w:rsidRPr="00CE3F66">
        <w:rPr>
          <w:rFonts w:cs="Arial" w:hint="cs"/>
          <w:sz w:val="20"/>
          <w:szCs w:val="20"/>
          <w:rtl/>
        </w:rPr>
        <w:t>בהם</w:t>
      </w:r>
      <w:r w:rsidRPr="00CE3F66">
        <w:rPr>
          <w:rFonts w:cs="Arial"/>
          <w:sz w:val="20"/>
          <w:szCs w:val="20"/>
          <w:rtl/>
        </w:rPr>
        <w:t xml:space="preserve"> </w:t>
      </w:r>
      <w:r w:rsidRPr="00CE3F66">
        <w:rPr>
          <w:rFonts w:cs="Arial" w:hint="cs"/>
          <w:sz w:val="20"/>
          <w:szCs w:val="20"/>
          <w:rtl/>
        </w:rPr>
        <w:t>שאם</w:t>
      </w:r>
      <w:r w:rsidRPr="00CE3F66">
        <w:rPr>
          <w:rFonts w:cs="Arial"/>
          <w:sz w:val="20"/>
          <w:szCs w:val="20"/>
          <w:rtl/>
        </w:rPr>
        <w:t xml:space="preserve"> </w:t>
      </w:r>
      <w:r w:rsidRPr="00CE3F66">
        <w:rPr>
          <w:rFonts w:cs="Arial" w:hint="cs"/>
          <w:sz w:val="20"/>
          <w:szCs w:val="20"/>
          <w:rtl/>
        </w:rPr>
        <w:t>שאב</w:t>
      </w:r>
      <w:r w:rsidRPr="00CE3F66">
        <w:rPr>
          <w:rFonts w:cs="Arial"/>
          <w:sz w:val="20"/>
          <w:szCs w:val="20"/>
          <w:rtl/>
        </w:rPr>
        <w:t xml:space="preserve"> </w:t>
      </w:r>
      <w:r w:rsidRPr="00CE3F66">
        <w:rPr>
          <w:rFonts w:cs="Arial" w:hint="cs"/>
          <w:sz w:val="20"/>
          <w:szCs w:val="20"/>
          <w:rtl/>
        </w:rPr>
        <w:t>מאלו</w:t>
      </w:r>
      <w:r w:rsidRPr="00CE3F66">
        <w:rPr>
          <w:rFonts w:cs="Arial"/>
          <w:sz w:val="20"/>
          <w:szCs w:val="20"/>
          <w:rtl/>
        </w:rPr>
        <w:t xml:space="preserve"> </w:t>
      </w:r>
      <w:r w:rsidRPr="00CE3F66">
        <w:rPr>
          <w:rFonts w:cs="Arial" w:hint="cs"/>
          <w:sz w:val="20"/>
          <w:szCs w:val="20"/>
          <w:rtl/>
        </w:rPr>
        <w:t>למקום</w:t>
      </w:r>
      <w:r w:rsidRPr="00CE3F66">
        <w:rPr>
          <w:rFonts w:cs="Arial"/>
          <w:sz w:val="20"/>
          <w:szCs w:val="20"/>
          <w:rtl/>
        </w:rPr>
        <w:t xml:space="preserve"> </w:t>
      </w:r>
      <w:r w:rsidRPr="00CE3F66">
        <w:rPr>
          <w:rFonts w:cs="Arial" w:hint="cs"/>
          <w:sz w:val="20"/>
          <w:szCs w:val="20"/>
          <w:rtl/>
        </w:rPr>
        <w:t>החסר</w:t>
      </w:r>
      <w:r w:rsidRPr="00CE3F66">
        <w:rPr>
          <w:rFonts w:cs="Arial"/>
          <w:sz w:val="20"/>
          <w:szCs w:val="20"/>
          <w:rtl/>
        </w:rPr>
        <w:t xml:space="preserve">, </w:t>
      </w:r>
      <w:r w:rsidRPr="00CE3F66">
        <w:rPr>
          <w:rFonts w:cs="Arial" w:hint="cs"/>
          <w:sz w:val="20"/>
          <w:szCs w:val="20"/>
          <w:rtl/>
        </w:rPr>
        <w:t>לא</w:t>
      </w:r>
      <w:r w:rsidRPr="00CE3F66">
        <w:rPr>
          <w:rFonts w:cs="Arial"/>
          <w:sz w:val="20"/>
          <w:szCs w:val="20"/>
          <w:rtl/>
        </w:rPr>
        <w:t xml:space="preserve"> </w:t>
      </w:r>
      <w:r w:rsidRPr="00CE3F66">
        <w:rPr>
          <w:rFonts w:cs="Arial" w:hint="cs"/>
          <w:sz w:val="20"/>
          <w:szCs w:val="20"/>
          <w:rtl/>
        </w:rPr>
        <w:t>פסלוהו</w:t>
      </w:r>
      <w:r w:rsidRPr="00CE3F66">
        <w:rPr>
          <w:rFonts w:cs="Arial"/>
          <w:sz w:val="20"/>
          <w:szCs w:val="20"/>
          <w:rtl/>
        </w:rPr>
        <w:t xml:space="preserve">. </w:t>
      </w:r>
      <w:r w:rsidRPr="00CE3F66">
        <w:rPr>
          <w:rFonts w:cs="Arial" w:hint="cs"/>
          <w:sz w:val="20"/>
          <w:szCs w:val="20"/>
          <w:rtl/>
        </w:rPr>
        <w:t>ולא</w:t>
      </w:r>
      <w:r w:rsidRPr="00CE3F66">
        <w:rPr>
          <w:rFonts w:cs="Arial"/>
          <w:sz w:val="20"/>
          <w:szCs w:val="20"/>
          <w:rtl/>
        </w:rPr>
        <w:t xml:space="preserve"> </w:t>
      </w:r>
      <w:r w:rsidRPr="00CE3F66">
        <w:rPr>
          <w:rFonts w:cs="Arial" w:hint="cs"/>
          <w:sz w:val="20"/>
          <w:szCs w:val="20"/>
          <w:rtl/>
        </w:rPr>
        <w:t>עוד</w:t>
      </w:r>
      <w:r w:rsidRPr="00CE3F66">
        <w:rPr>
          <w:rFonts w:cs="Arial"/>
          <w:sz w:val="20"/>
          <w:szCs w:val="20"/>
          <w:rtl/>
        </w:rPr>
        <w:t xml:space="preserve">, </w:t>
      </w:r>
      <w:r w:rsidRPr="00CE3F66">
        <w:rPr>
          <w:rFonts w:cs="Arial" w:hint="cs"/>
          <w:sz w:val="20"/>
          <w:szCs w:val="20"/>
          <w:rtl/>
        </w:rPr>
        <w:t>אלא</w:t>
      </w:r>
      <w:r w:rsidRPr="00CE3F66">
        <w:rPr>
          <w:rFonts w:cs="Arial"/>
          <w:sz w:val="20"/>
          <w:szCs w:val="20"/>
          <w:rtl/>
        </w:rPr>
        <w:t xml:space="preserve"> </w:t>
      </w:r>
      <w:r w:rsidRPr="00CE3F66">
        <w:rPr>
          <w:rFonts w:cs="Arial" w:hint="cs"/>
          <w:sz w:val="20"/>
          <w:szCs w:val="20"/>
          <w:rtl/>
        </w:rPr>
        <w:t>אפילו</w:t>
      </w:r>
      <w:r w:rsidRPr="00CE3F66">
        <w:rPr>
          <w:rFonts w:cs="Arial"/>
          <w:sz w:val="20"/>
          <w:szCs w:val="20"/>
          <w:rtl/>
        </w:rPr>
        <w:t xml:space="preserve"> </w:t>
      </w:r>
      <w:r w:rsidRPr="00CE3F66">
        <w:rPr>
          <w:rFonts w:cs="Arial" w:hint="cs"/>
          <w:sz w:val="20"/>
          <w:szCs w:val="20"/>
          <w:rtl/>
        </w:rPr>
        <w:t>עשה</w:t>
      </w:r>
      <w:r w:rsidRPr="00CE3F66">
        <w:rPr>
          <w:rFonts w:cs="Arial"/>
          <w:sz w:val="20"/>
          <w:szCs w:val="20"/>
          <w:rtl/>
        </w:rPr>
        <w:t xml:space="preserve"> </w:t>
      </w:r>
      <w:r w:rsidRPr="00CE3F66">
        <w:rPr>
          <w:rFonts w:cs="Arial" w:hint="cs"/>
          <w:sz w:val="20"/>
          <w:szCs w:val="20"/>
          <w:rtl/>
        </w:rPr>
        <w:t>כל</w:t>
      </w:r>
      <w:r w:rsidRPr="00CE3F66">
        <w:rPr>
          <w:rFonts w:cs="Arial"/>
          <w:sz w:val="20"/>
          <w:szCs w:val="20"/>
          <w:rtl/>
        </w:rPr>
        <w:t xml:space="preserve"> </w:t>
      </w:r>
      <w:r w:rsidRPr="00CE3F66">
        <w:rPr>
          <w:rFonts w:cs="Arial" w:hint="cs"/>
          <w:sz w:val="20"/>
          <w:szCs w:val="20"/>
          <w:rtl/>
        </w:rPr>
        <w:t>המקוה</w:t>
      </w:r>
      <w:r w:rsidRPr="00CE3F66">
        <w:rPr>
          <w:rFonts w:cs="Arial"/>
          <w:sz w:val="20"/>
          <w:szCs w:val="20"/>
          <w:rtl/>
        </w:rPr>
        <w:t xml:space="preserve"> </w:t>
      </w:r>
      <w:r w:rsidRPr="00CE3F66">
        <w:rPr>
          <w:rFonts w:cs="Arial" w:hint="cs"/>
          <w:sz w:val="20"/>
          <w:szCs w:val="20"/>
          <w:rtl/>
        </w:rPr>
        <w:t>משלג</w:t>
      </w:r>
      <w:r w:rsidRPr="00CE3F66">
        <w:rPr>
          <w:rFonts w:cs="Arial"/>
          <w:sz w:val="20"/>
          <w:szCs w:val="20"/>
          <w:rtl/>
        </w:rPr>
        <w:t xml:space="preserve"> </w:t>
      </w:r>
      <w:r w:rsidRPr="00CE3F66">
        <w:rPr>
          <w:rFonts w:cs="Arial" w:hint="cs"/>
          <w:sz w:val="20"/>
          <w:szCs w:val="20"/>
          <w:rtl/>
        </w:rPr>
        <w:t>או</w:t>
      </w:r>
      <w:r w:rsidRPr="00CE3F66">
        <w:rPr>
          <w:rFonts w:cs="Arial"/>
          <w:sz w:val="20"/>
          <w:szCs w:val="20"/>
          <w:rtl/>
        </w:rPr>
        <w:t xml:space="preserve"> </w:t>
      </w:r>
      <w:r w:rsidRPr="00CE3F66">
        <w:rPr>
          <w:rFonts w:cs="Arial" w:hint="cs"/>
          <w:sz w:val="20"/>
          <w:szCs w:val="20"/>
          <w:rtl/>
        </w:rPr>
        <w:t>כפור</w:t>
      </w:r>
      <w:r w:rsidRPr="00CE3F66">
        <w:rPr>
          <w:rFonts w:cs="Arial"/>
          <w:sz w:val="20"/>
          <w:szCs w:val="20"/>
          <w:rtl/>
        </w:rPr>
        <w:t xml:space="preserve"> </w:t>
      </w:r>
      <w:r w:rsidRPr="00CE3F66">
        <w:rPr>
          <w:rFonts w:cs="Arial" w:hint="cs"/>
          <w:sz w:val="20"/>
          <w:szCs w:val="20"/>
          <w:rtl/>
        </w:rPr>
        <w:t>או</w:t>
      </w:r>
      <w:r w:rsidRPr="00CE3F66">
        <w:rPr>
          <w:rFonts w:cs="Arial"/>
          <w:sz w:val="20"/>
          <w:szCs w:val="20"/>
          <w:rtl/>
        </w:rPr>
        <w:t xml:space="preserve"> </w:t>
      </w:r>
      <w:r w:rsidRPr="00CE3F66">
        <w:rPr>
          <w:rFonts w:cs="Arial" w:hint="cs"/>
          <w:sz w:val="20"/>
          <w:szCs w:val="20"/>
          <w:rtl/>
        </w:rPr>
        <w:t>ברד</w:t>
      </w:r>
      <w:r w:rsidRPr="00CE3F66">
        <w:rPr>
          <w:rFonts w:cs="Arial"/>
          <w:sz w:val="20"/>
          <w:szCs w:val="20"/>
          <w:rtl/>
        </w:rPr>
        <w:t xml:space="preserve"> </w:t>
      </w:r>
      <w:r w:rsidRPr="00CE3F66">
        <w:rPr>
          <w:rFonts w:cs="Arial" w:hint="cs"/>
          <w:sz w:val="20"/>
          <w:szCs w:val="20"/>
          <w:rtl/>
        </w:rPr>
        <w:t>שהביאו</w:t>
      </w:r>
      <w:r w:rsidRPr="00CE3F66">
        <w:rPr>
          <w:rFonts w:cs="Arial"/>
          <w:sz w:val="20"/>
          <w:szCs w:val="20"/>
          <w:rtl/>
        </w:rPr>
        <w:t xml:space="preserve"> </w:t>
      </w:r>
      <w:r w:rsidRPr="00CE3F66">
        <w:rPr>
          <w:rFonts w:cs="Arial" w:hint="cs"/>
          <w:sz w:val="20"/>
          <w:szCs w:val="20"/>
          <w:rtl/>
        </w:rPr>
        <w:t>בכלי</w:t>
      </w:r>
      <w:r w:rsidRPr="00CE3F66">
        <w:rPr>
          <w:rFonts w:cs="Arial"/>
          <w:sz w:val="20"/>
          <w:szCs w:val="20"/>
          <w:rtl/>
        </w:rPr>
        <w:t xml:space="preserve"> </w:t>
      </w:r>
      <w:r w:rsidRPr="00CE3F66">
        <w:rPr>
          <w:rFonts w:cs="Arial" w:hint="cs"/>
          <w:sz w:val="20"/>
          <w:szCs w:val="20"/>
          <w:rtl/>
        </w:rPr>
        <w:t>ועשה</w:t>
      </w:r>
      <w:r w:rsidRPr="00CE3F66">
        <w:rPr>
          <w:rFonts w:cs="Arial"/>
          <w:sz w:val="20"/>
          <w:szCs w:val="20"/>
          <w:rtl/>
        </w:rPr>
        <w:t xml:space="preserve"> </w:t>
      </w:r>
      <w:r w:rsidRPr="00CE3F66">
        <w:rPr>
          <w:rFonts w:cs="Arial" w:hint="cs"/>
          <w:sz w:val="20"/>
          <w:szCs w:val="20"/>
          <w:rtl/>
        </w:rPr>
        <w:t>מהן</w:t>
      </w:r>
      <w:r w:rsidRPr="00CE3F66">
        <w:rPr>
          <w:rFonts w:cs="Arial"/>
          <w:sz w:val="20"/>
          <w:szCs w:val="20"/>
          <w:rtl/>
        </w:rPr>
        <w:t xml:space="preserve"> </w:t>
      </w:r>
      <w:r w:rsidRPr="00CE3F66">
        <w:rPr>
          <w:rFonts w:cs="Arial" w:hint="cs"/>
          <w:sz w:val="20"/>
          <w:szCs w:val="20"/>
          <w:rtl/>
        </w:rPr>
        <w:t>מקוה</w:t>
      </w:r>
      <w:r w:rsidRPr="00CE3F66">
        <w:rPr>
          <w:rFonts w:cs="Arial"/>
          <w:sz w:val="20"/>
          <w:szCs w:val="20"/>
          <w:rtl/>
        </w:rPr>
        <w:t xml:space="preserve">, </w:t>
      </w:r>
      <w:r w:rsidRPr="00CE3F66">
        <w:rPr>
          <w:rFonts w:cs="Arial" w:hint="cs"/>
          <w:sz w:val="20"/>
          <w:szCs w:val="20"/>
          <w:rtl/>
        </w:rPr>
        <w:t>כשר</w:t>
      </w:r>
      <w:r w:rsidRPr="00CE3F66">
        <w:rPr>
          <w:rFonts w:cs="Arial"/>
          <w:sz w:val="20"/>
          <w:szCs w:val="20"/>
          <w:rtl/>
        </w:rPr>
        <w:t xml:space="preserve">. </w:t>
      </w:r>
      <w:r w:rsidRPr="00CE3F66">
        <w:rPr>
          <w:rFonts w:cs="Arial" w:hint="cs"/>
          <w:sz w:val="18"/>
          <w:szCs w:val="18"/>
          <w:rtl/>
        </w:rPr>
        <w:t>הגה</w:t>
      </w:r>
      <w:r w:rsidRPr="00CE3F66">
        <w:rPr>
          <w:rFonts w:cs="Arial"/>
          <w:sz w:val="18"/>
          <w:szCs w:val="18"/>
          <w:rtl/>
        </w:rPr>
        <w:t xml:space="preserve">: </w:t>
      </w:r>
      <w:r w:rsidRPr="00CE3F66">
        <w:rPr>
          <w:rFonts w:cs="Arial" w:hint="cs"/>
          <w:sz w:val="18"/>
          <w:szCs w:val="18"/>
          <w:rtl/>
        </w:rPr>
        <w:t>וכשמשער</w:t>
      </w:r>
      <w:r w:rsidRPr="00CE3F66">
        <w:rPr>
          <w:rFonts w:cs="Arial"/>
          <w:sz w:val="18"/>
          <w:szCs w:val="18"/>
          <w:rtl/>
        </w:rPr>
        <w:t xml:space="preserve"> </w:t>
      </w:r>
      <w:r w:rsidRPr="00CE3F66">
        <w:rPr>
          <w:rFonts w:cs="Arial" w:hint="cs"/>
          <w:sz w:val="18"/>
          <w:szCs w:val="18"/>
          <w:rtl/>
        </w:rPr>
        <w:t>שיעור</w:t>
      </w:r>
      <w:r w:rsidRPr="00CE3F66">
        <w:rPr>
          <w:rFonts w:cs="Arial"/>
          <w:sz w:val="18"/>
          <w:szCs w:val="18"/>
          <w:rtl/>
        </w:rPr>
        <w:t xml:space="preserve"> </w:t>
      </w:r>
      <w:r w:rsidRPr="00CE3F66">
        <w:rPr>
          <w:rFonts w:cs="Arial" w:hint="cs"/>
          <w:sz w:val="18"/>
          <w:szCs w:val="18"/>
          <w:rtl/>
        </w:rPr>
        <w:t>המקוה</w:t>
      </w:r>
      <w:r w:rsidRPr="00CE3F66">
        <w:rPr>
          <w:rFonts w:cs="Arial"/>
          <w:sz w:val="18"/>
          <w:szCs w:val="18"/>
          <w:rtl/>
        </w:rPr>
        <w:t xml:space="preserve"> </w:t>
      </w:r>
      <w:r w:rsidRPr="00CE3F66">
        <w:rPr>
          <w:rFonts w:cs="Arial" w:hint="cs"/>
          <w:sz w:val="18"/>
          <w:szCs w:val="18"/>
          <w:rtl/>
        </w:rPr>
        <w:t>בשלג</w:t>
      </w:r>
      <w:r w:rsidRPr="00CE3F66">
        <w:rPr>
          <w:rFonts w:cs="Arial"/>
          <w:sz w:val="18"/>
          <w:szCs w:val="18"/>
          <w:rtl/>
        </w:rPr>
        <w:t xml:space="preserve">, </w:t>
      </w:r>
      <w:r w:rsidRPr="00CE3F66">
        <w:rPr>
          <w:rFonts w:cs="Arial" w:hint="cs"/>
          <w:sz w:val="18"/>
          <w:szCs w:val="18"/>
          <w:rtl/>
        </w:rPr>
        <w:t>ימעך</w:t>
      </w:r>
      <w:r w:rsidRPr="00CE3F66">
        <w:rPr>
          <w:rFonts w:cs="Arial"/>
          <w:sz w:val="18"/>
          <w:szCs w:val="18"/>
          <w:rtl/>
        </w:rPr>
        <w:t xml:space="preserve"> </w:t>
      </w:r>
      <w:r w:rsidRPr="00CE3F66">
        <w:rPr>
          <w:rFonts w:cs="Arial" w:hint="cs"/>
          <w:sz w:val="18"/>
          <w:szCs w:val="18"/>
          <w:rtl/>
        </w:rPr>
        <w:t>חללו</w:t>
      </w:r>
      <w:r w:rsidRPr="00CE3F66">
        <w:rPr>
          <w:rFonts w:cs="Arial"/>
          <w:sz w:val="18"/>
          <w:szCs w:val="18"/>
          <w:rtl/>
        </w:rPr>
        <w:t xml:space="preserve"> </w:t>
      </w:r>
      <w:r w:rsidRPr="00CE3F66">
        <w:rPr>
          <w:rFonts w:cs="Arial" w:hint="cs"/>
          <w:sz w:val="18"/>
          <w:szCs w:val="18"/>
          <w:rtl/>
        </w:rPr>
        <w:t>תחילה</w:t>
      </w:r>
      <w:r w:rsidRPr="00CE3F66">
        <w:rPr>
          <w:rFonts w:cs="Arial"/>
          <w:sz w:val="18"/>
          <w:szCs w:val="18"/>
          <w:rtl/>
        </w:rPr>
        <w:t xml:space="preserve"> (</w:t>
      </w:r>
      <w:r w:rsidRPr="00CE3F66">
        <w:rPr>
          <w:rFonts w:cs="Arial" w:hint="cs"/>
          <w:sz w:val="18"/>
          <w:szCs w:val="18"/>
          <w:rtl/>
        </w:rPr>
        <w:t>ב</w:t>
      </w:r>
      <w:r w:rsidRPr="00CE3F66">
        <w:rPr>
          <w:rFonts w:cs="Arial"/>
          <w:sz w:val="18"/>
          <w:szCs w:val="18"/>
          <w:rtl/>
        </w:rPr>
        <w:t>"</w:t>
      </w:r>
      <w:r w:rsidRPr="00CE3F66">
        <w:rPr>
          <w:rFonts w:cs="Arial" w:hint="cs"/>
          <w:sz w:val="18"/>
          <w:szCs w:val="18"/>
          <w:rtl/>
        </w:rPr>
        <w:t>י</w:t>
      </w:r>
      <w:r w:rsidRPr="00CE3F66">
        <w:rPr>
          <w:rFonts w:cs="Arial"/>
          <w:sz w:val="18"/>
          <w:szCs w:val="18"/>
          <w:rtl/>
        </w:rPr>
        <w:t xml:space="preserve"> </w:t>
      </w:r>
      <w:r w:rsidRPr="00CE3F66">
        <w:rPr>
          <w:rFonts w:cs="Arial" w:hint="cs"/>
          <w:sz w:val="18"/>
          <w:szCs w:val="18"/>
          <w:rtl/>
        </w:rPr>
        <w:t>בשם</w:t>
      </w:r>
      <w:r w:rsidRPr="00CE3F66">
        <w:rPr>
          <w:rFonts w:cs="Arial"/>
          <w:sz w:val="18"/>
          <w:szCs w:val="18"/>
          <w:rtl/>
        </w:rPr>
        <w:t xml:space="preserve"> </w:t>
      </w:r>
      <w:r w:rsidRPr="00CE3F66">
        <w:rPr>
          <w:rFonts w:cs="Arial" w:hint="cs"/>
          <w:sz w:val="18"/>
          <w:szCs w:val="18"/>
          <w:rtl/>
        </w:rPr>
        <w:t>הראב</w:t>
      </w:r>
      <w:r w:rsidRPr="00CE3F66">
        <w:rPr>
          <w:rFonts w:cs="Arial"/>
          <w:sz w:val="18"/>
          <w:szCs w:val="18"/>
          <w:rtl/>
        </w:rPr>
        <w:t>"</w:t>
      </w:r>
      <w:r w:rsidRPr="00CE3F66">
        <w:rPr>
          <w:rFonts w:cs="Arial" w:hint="cs"/>
          <w:sz w:val="18"/>
          <w:szCs w:val="18"/>
          <w:rtl/>
        </w:rPr>
        <w:t>ד</w:t>
      </w:r>
      <w:r w:rsidRPr="00CE3F66">
        <w:rPr>
          <w:rFonts w:cs="Arial"/>
          <w:sz w:val="18"/>
          <w:szCs w:val="18"/>
          <w:rtl/>
        </w:rPr>
        <w:t xml:space="preserve"> </w:t>
      </w:r>
      <w:r w:rsidRPr="00CE3F66">
        <w:rPr>
          <w:rFonts w:cs="Arial" w:hint="cs"/>
          <w:sz w:val="18"/>
          <w:szCs w:val="18"/>
          <w:rtl/>
        </w:rPr>
        <w:t>והרא</w:t>
      </w:r>
      <w:r w:rsidRPr="00CE3F66">
        <w:rPr>
          <w:rFonts w:cs="Arial"/>
          <w:sz w:val="18"/>
          <w:szCs w:val="18"/>
          <w:rtl/>
        </w:rPr>
        <w:t>"</w:t>
      </w:r>
      <w:r w:rsidRPr="00CE3F66">
        <w:rPr>
          <w:rFonts w:cs="Arial" w:hint="cs"/>
          <w:sz w:val="18"/>
          <w:szCs w:val="18"/>
          <w:rtl/>
        </w:rPr>
        <w:t>ש</w:t>
      </w:r>
      <w:r w:rsidRPr="00CE3F66">
        <w:rPr>
          <w:rFonts w:cs="Arial"/>
          <w:sz w:val="18"/>
          <w:szCs w:val="18"/>
          <w:rtl/>
        </w:rPr>
        <w:t xml:space="preserve"> </w:t>
      </w:r>
      <w:r w:rsidRPr="00CE3F66">
        <w:rPr>
          <w:rFonts w:cs="Arial" w:hint="cs"/>
          <w:sz w:val="18"/>
          <w:szCs w:val="18"/>
          <w:rtl/>
        </w:rPr>
        <w:t>וכ</w:t>
      </w:r>
      <w:r w:rsidRPr="00CE3F66">
        <w:rPr>
          <w:rFonts w:cs="Arial"/>
          <w:sz w:val="18"/>
          <w:szCs w:val="18"/>
          <w:rtl/>
        </w:rPr>
        <w:t>"</w:t>
      </w:r>
      <w:r w:rsidRPr="00CE3F66">
        <w:rPr>
          <w:rFonts w:cs="Arial" w:hint="cs"/>
          <w:sz w:val="18"/>
          <w:szCs w:val="18"/>
          <w:rtl/>
        </w:rPr>
        <w:t>כ</w:t>
      </w:r>
      <w:r w:rsidRPr="00CE3F66">
        <w:rPr>
          <w:rFonts w:cs="Arial"/>
          <w:sz w:val="18"/>
          <w:szCs w:val="18"/>
          <w:rtl/>
        </w:rPr>
        <w:t xml:space="preserve"> </w:t>
      </w:r>
      <w:r w:rsidRPr="00CE3F66">
        <w:rPr>
          <w:rFonts w:cs="Arial" w:hint="cs"/>
          <w:sz w:val="18"/>
          <w:szCs w:val="18"/>
          <w:rtl/>
        </w:rPr>
        <w:t>הרמב</w:t>
      </w:r>
      <w:r w:rsidRPr="00CE3F66">
        <w:rPr>
          <w:rFonts w:cs="Arial"/>
          <w:sz w:val="18"/>
          <w:szCs w:val="18"/>
          <w:rtl/>
        </w:rPr>
        <w:t>"</w:t>
      </w:r>
      <w:r w:rsidRPr="00CE3F66">
        <w:rPr>
          <w:rFonts w:cs="Arial" w:hint="cs"/>
          <w:sz w:val="18"/>
          <w:szCs w:val="18"/>
          <w:rtl/>
        </w:rPr>
        <w:t>ם</w:t>
      </w:r>
      <w:r w:rsidRPr="00CE3F66">
        <w:rPr>
          <w:rFonts w:cs="Arial"/>
          <w:sz w:val="18"/>
          <w:szCs w:val="18"/>
          <w:rtl/>
        </w:rPr>
        <w:t xml:space="preserve">) </w:t>
      </w:r>
      <w:r w:rsidRPr="00CE3F66">
        <w:rPr>
          <w:rFonts w:cs="Arial" w:hint="cs"/>
          <w:sz w:val="18"/>
          <w:szCs w:val="18"/>
          <w:rtl/>
        </w:rPr>
        <w:t>ואז</w:t>
      </w:r>
      <w:r w:rsidRPr="00CE3F66">
        <w:rPr>
          <w:rFonts w:cs="Arial"/>
          <w:sz w:val="18"/>
          <w:szCs w:val="18"/>
          <w:rtl/>
        </w:rPr>
        <w:t xml:space="preserve"> </w:t>
      </w:r>
      <w:r w:rsidRPr="00CE3F66">
        <w:rPr>
          <w:rFonts w:cs="Arial" w:hint="cs"/>
          <w:sz w:val="18"/>
          <w:szCs w:val="18"/>
          <w:rtl/>
        </w:rPr>
        <w:t>מותר</w:t>
      </w:r>
      <w:r w:rsidRPr="00CE3F66">
        <w:rPr>
          <w:rFonts w:cs="Arial"/>
          <w:sz w:val="18"/>
          <w:szCs w:val="18"/>
          <w:rtl/>
        </w:rPr>
        <w:t xml:space="preserve"> </w:t>
      </w:r>
      <w:r w:rsidRPr="00CE3F66">
        <w:rPr>
          <w:rFonts w:cs="Arial" w:hint="cs"/>
          <w:sz w:val="18"/>
          <w:szCs w:val="18"/>
          <w:rtl/>
        </w:rPr>
        <w:t>לטבול</w:t>
      </w:r>
      <w:r w:rsidRPr="00CE3F66">
        <w:rPr>
          <w:rFonts w:cs="Arial"/>
          <w:sz w:val="18"/>
          <w:szCs w:val="18"/>
          <w:rtl/>
        </w:rPr>
        <w:t xml:space="preserve"> </w:t>
      </w:r>
      <w:r w:rsidRPr="00CE3F66">
        <w:rPr>
          <w:rFonts w:cs="Arial" w:hint="cs"/>
          <w:sz w:val="18"/>
          <w:szCs w:val="18"/>
          <w:rtl/>
        </w:rPr>
        <w:t>בו</w:t>
      </w:r>
      <w:r w:rsidRPr="00CE3F66">
        <w:rPr>
          <w:rFonts w:cs="Arial"/>
          <w:sz w:val="18"/>
          <w:szCs w:val="18"/>
          <w:rtl/>
        </w:rPr>
        <w:t xml:space="preserve"> </w:t>
      </w:r>
      <w:r w:rsidRPr="00CE3F66">
        <w:rPr>
          <w:rFonts w:cs="Arial" w:hint="cs"/>
          <w:sz w:val="18"/>
          <w:szCs w:val="18"/>
          <w:rtl/>
        </w:rPr>
        <w:t>כמות</w:t>
      </w:r>
      <w:r w:rsidRPr="00CE3F66">
        <w:rPr>
          <w:rFonts w:cs="Arial"/>
          <w:sz w:val="18"/>
          <w:szCs w:val="18"/>
          <w:rtl/>
        </w:rPr>
        <w:t xml:space="preserve"> </w:t>
      </w:r>
      <w:r w:rsidRPr="00CE3F66">
        <w:rPr>
          <w:rFonts w:cs="Arial" w:hint="cs"/>
          <w:sz w:val="18"/>
          <w:szCs w:val="18"/>
          <w:rtl/>
        </w:rPr>
        <w:t>שהוא</w:t>
      </w:r>
      <w:r w:rsidRPr="00CE3F66">
        <w:rPr>
          <w:rFonts w:cs="Arial"/>
          <w:sz w:val="18"/>
          <w:szCs w:val="18"/>
          <w:rtl/>
        </w:rPr>
        <w:t xml:space="preserve"> (</w:t>
      </w:r>
      <w:r w:rsidRPr="00CE3F66">
        <w:rPr>
          <w:rFonts w:cs="Arial" w:hint="cs"/>
          <w:sz w:val="18"/>
          <w:szCs w:val="18"/>
          <w:rtl/>
        </w:rPr>
        <w:t>מרדכי</w:t>
      </w:r>
      <w:r w:rsidRPr="00CE3F66">
        <w:rPr>
          <w:rFonts w:cs="Arial"/>
          <w:sz w:val="18"/>
          <w:szCs w:val="18"/>
          <w:rtl/>
        </w:rPr>
        <w:t xml:space="preserve"> </w:t>
      </w:r>
      <w:r w:rsidRPr="00CE3F66">
        <w:rPr>
          <w:rFonts w:cs="Arial" w:hint="cs"/>
          <w:sz w:val="18"/>
          <w:szCs w:val="18"/>
          <w:rtl/>
        </w:rPr>
        <w:t>ס</w:t>
      </w:r>
      <w:r w:rsidRPr="00CE3F66">
        <w:rPr>
          <w:rFonts w:cs="Arial"/>
          <w:sz w:val="18"/>
          <w:szCs w:val="18"/>
          <w:rtl/>
        </w:rPr>
        <w:t>"</w:t>
      </w:r>
      <w:r w:rsidRPr="00CE3F66">
        <w:rPr>
          <w:rFonts w:cs="Arial" w:hint="cs"/>
          <w:sz w:val="18"/>
          <w:szCs w:val="18"/>
          <w:rtl/>
        </w:rPr>
        <w:t>פ</w:t>
      </w:r>
      <w:r w:rsidRPr="00CE3F66">
        <w:rPr>
          <w:rFonts w:cs="Arial"/>
          <w:sz w:val="18"/>
          <w:szCs w:val="18"/>
          <w:rtl/>
        </w:rPr>
        <w:t xml:space="preserve"> </w:t>
      </w:r>
      <w:r w:rsidRPr="00CE3F66">
        <w:rPr>
          <w:rFonts w:cs="Arial" w:hint="cs"/>
          <w:sz w:val="18"/>
          <w:szCs w:val="18"/>
          <w:rtl/>
        </w:rPr>
        <w:t>במה</w:t>
      </w:r>
      <w:r w:rsidRPr="00CE3F66">
        <w:rPr>
          <w:rFonts w:cs="Arial"/>
          <w:sz w:val="18"/>
          <w:szCs w:val="18"/>
          <w:rtl/>
        </w:rPr>
        <w:t xml:space="preserve"> </w:t>
      </w:r>
      <w:r w:rsidRPr="00CE3F66">
        <w:rPr>
          <w:rFonts w:cs="Arial" w:hint="cs"/>
          <w:sz w:val="18"/>
          <w:szCs w:val="18"/>
          <w:rtl/>
        </w:rPr>
        <w:t>טומנין</w:t>
      </w:r>
      <w:r w:rsidRPr="00CE3F66">
        <w:rPr>
          <w:rFonts w:cs="Arial"/>
          <w:sz w:val="18"/>
          <w:szCs w:val="18"/>
          <w:rtl/>
        </w:rPr>
        <w:t xml:space="preserve"> </w:t>
      </w:r>
      <w:r w:rsidRPr="00CE3F66">
        <w:rPr>
          <w:rFonts w:cs="Arial" w:hint="cs"/>
          <w:sz w:val="18"/>
          <w:szCs w:val="18"/>
          <w:rtl/>
        </w:rPr>
        <w:t>בשם</w:t>
      </w:r>
      <w:r w:rsidRPr="00CE3F66">
        <w:rPr>
          <w:rFonts w:cs="Arial"/>
          <w:sz w:val="18"/>
          <w:szCs w:val="18"/>
          <w:rtl/>
        </w:rPr>
        <w:t xml:space="preserve"> </w:t>
      </w:r>
      <w:r w:rsidRPr="00CE3F66">
        <w:rPr>
          <w:rFonts w:cs="Arial" w:hint="cs"/>
          <w:sz w:val="18"/>
          <w:szCs w:val="18"/>
          <w:rtl/>
        </w:rPr>
        <w:t>ר</w:t>
      </w:r>
      <w:r w:rsidRPr="00CE3F66">
        <w:rPr>
          <w:rFonts w:cs="Arial"/>
          <w:sz w:val="18"/>
          <w:szCs w:val="18"/>
          <w:rtl/>
        </w:rPr>
        <w:t xml:space="preserve">' </w:t>
      </w:r>
      <w:r w:rsidRPr="00CE3F66">
        <w:rPr>
          <w:rFonts w:cs="Arial" w:hint="cs"/>
          <w:sz w:val="18"/>
          <w:szCs w:val="18"/>
          <w:rtl/>
        </w:rPr>
        <w:t>שמריה</w:t>
      </w:r>
      <w:r w:rsidRPr="00CE3F66">
        <w:rPr>
          <w:rFonts w:cs="Arial"/>
          <w:sz w:val="18"/>
          <w:szCs w:val="18"/>
          <w:rtl/>
        </w:rPr>
        <w:t xml:space="preserve">). </w:t>
      </w:r>
      <w:r w:rsidRPr="00CE3F66">
        <w:rPr>
          <w:rFonts w:cs="Arial" w:hint="cs"/>
          <w:sz w:val="18"/>
          <w:szCs w:val="18"/>
          <w:rtl/>
        </w:rPr>
        <w:t>ויש</w:t>
      </w:r>
      <w:r w:rsidRPr="00CE3F66">
        <w:rPr>
          <w:rFonts w:cs="Arial"/>
          <w:sz w:val="18"/>
          <w:szCs w:val="18"/>
          <w:rtl/>
        </w:rPr>
        <w:t xml:space="preserve"> </w:t>
      </w:r>
      <w:r w:rsidRPr="00CE3F66">
        <w:rPr>
          <w:rFonts w:cs="Arial" w:hint="cs"/>
          <w:sz w:val="18"/>
          <w:szCs w:val="18"/>
          <w:rtl/>
        </w:rPr>
        <w:t>מחמירין</w:t>
      </w:r>
      <w:r w:rsidRPr="00CE3F66">
        <w:rPr>
          <w:rFonts w:cs="Arial"/>
          <w:sz w:val="18"/>
          <w:szCs w:val="18"/>
          <w:rtl/>
        </w:rPr>
        <w:t xml:space="preserve"> </w:t>
      </w:r>
      <w:r w:rsidRPr="00CE3F66">
        <w:rPr>
          <w:rFonts w:cs="Arial" w:hint="cs"/>
          <w:sz w:val="18"/>
          <w:szCs w:val="18"/>
          <w:rtl/>
        </w:rPr>
        <w:t>לטבול</w:t>
      </w:r>
      <w:r w:rsidRPr="00CE3F66">
        <w:rPr>
          <w:rFonts w:cs="Arial"/>
          <w:sz w:val="18"/>
          <w:szCs w:val="18"/>
          <w:rtl/>
        </w:rPr>
        <w:t xml:space="preserve"> </w:t>
      </w:r>
      <w:r w:rsidRPr="00CE3F66">
        <w:rPr>
          <w:rFonts w:cs="Arial" w:hint="cs"/>
          <w:sz w:val="18"/>
          <w:szCs w:val="18"/>
          <w:rtl/>
        </w:rPr>
        <w:t>בכל</w:t>
      </w:r>
      <w:r w:rsidRPr="00CE3F66">
        <w:rPr>
          <w:rFonts w:cs="Arial"/>
          <w:sz w:val="18"/>
          <w:szCs w:val="18"/>
          <w:rtl/>
        </w:rPr>
        <w:t xml:space="preserve"> </w:t>
      </w:r>
      <w:r w:rsidRPr="00CE3F66">
        <w:rPr>
          <w:rFonts w:cs="Arial" w:hint="cs"/>
          <w:sz w:val="18"/>
          <w:szCs w:val="18"/>
          <w:rtl/>
        </w:rPr>
        <w:t>אלה</w:t>
      </w:r>
      <w:r w:rsidRPr="00CE3F66">
        <w:rPr>
          <w:rFonts w:cs="Arial"/>
          <w:sz w:val="18"/>
          <w:szCs w:val="18"/>
          <w:rtl/>
        </w:rPr>
        <w:t xml:space="preserve">, </w:t>
      </w:r>
      <w:r w:rsidRPr="00CE3F66">
        <w:rPr>
          <w:rFonts w:cs="Arial" w:hint="cs"/>
          <w:sz w:val="18"/>
          <w:szCs w:val="18"/>
          <w:rtl/>
        </w:rPr>
        <w:t>עד</w:t>
      </w:r>
      <w:r w:rsidRPr="00CE3F66">
        <w:rPr>
          <w:rFonts w:cs="Arial"/>
          <w:sz w:val="18"/>
          <w:szCs w:val="18"/>
          <w:rtl/>
        </w:rPr>
        <w:t xml:space="preserve"> </w:t>
      </w:r>
      <w:r w:rsidRPr="00CE3F66">
        <w:rPr>
          <w:rFonts w:cs="Arial" w:hint="cs"/>
          <w:sz w:val="18"/>
          <w:szCs w:val="18"/>
          <w:rtl/>
        </w:rPr>
        <w:t>שנימוחו</w:t>
      </w:r>
      <w:r w:rsidRPr="00CE3F66">
        <w:rPr>
          <w:rFonts w:cs="Arial"/>
          <w:sz w:val="18"/>
          <w:szCs w:val="18"/>
          <w:rtl/>
        </w:rPr>
        <w:t xml:space="preserve"> </w:t>
      </w:r>
      <w:r w:rsidRPr="00CE3F66">
        <w:rPr>
          <w:rFonts w:cs="Arial" w:hint="cs"/>
          <w:sz w:val="18"/>
          <w:szCs w:val="18"/>
          <w:rtl/>
        </w:rPr>
        <w:t>ונעשו</w:t>
      </w:r>
      <w:r w:rsidRPr="00CE3F66">
        <w:rPr>
          <w:rFonts w:cs="Arial"/>
          <w:sz w:val="18"/>
          <w:szCs w:val="18"/>
          <w:rtl/>
        </w:rPr>
        <w:t xml:space="preserve"> </w:t>
      </w:r>
      <w:r w:rsidRPr="00CE3F66">
        <w:rPr>
          <w:rFonts w:cs="Arial" w:hint="cs"/>
          <w:sz w:val="18"/>
          <w:szCs w:val="18"/>
          <w:rtl/>
        </w:rPr>
        <w:t>מים</w:t>
      </w:r>
      <w:r w:rsidRPr="00CE3F66">
        <w:rPr>
          <w:rFonts w:cs="Arial"/>
          <w:sz w:val="18"/>
          <w:szCs w:val="18"/>
          <w:rtl/>
        </w:rPr>
        <w:t xml:space="preserve"> (</w:t>
      </w:r>
      <w:r w:rsidRPr="00CE3F66">
        <w:rPr>
          <w:rFonts w:cs="Arial" w:hint="cs"/>
          <w:sz w:val="18"/>
          <w:szCs w:val="18"/>
          <w:rtl/>
        </w:rPr>
        <w:t>שם</w:t>
      </w:r>
      <w:r w:rsidRPr="00CE3F66">
        <w:rPr>
          <w:rFonts w:cs="Arial"/>
          <w:sz w:val="18"/>
          <w:szCs w:val="18"/>
          <w:rtl/>
        </w:rPr>
        <w:t xml:space="preserve"> </w:t>
      </w:r>
      <w:r w:rsidRPr="00CE3F66">
        <w:rPr>
          <w:rFonts w:cs="Arial" w:hint="cs"/>
          <w:sz w:val="18"/>
          <w:szCs w:val="18"/>
          <w:rtl/>
        </w:rPr>
        <w:t>במרדכי</w:t>
      </w:r>
      <w:r w:rsidRPr="00CE3F66">
        <w:rPr>
          <w:rFonts w:cs="Arial"/>
          <w:sz w:val="18"/>
          <w:szCs w:val="18"/>
          <w:rtl/>
        </w:rPr>
        <w:t xml:space="preserve"> </w:t>
      </w:r>
      <w:r w:rsidRPr="00CE3F66">
        <w:rPr>
          <w:rFonts w:cs="Arial" w:hint="cs"/>
          <w:sz w:val="18"/>
          <w:szCs w:val="18"/>
          <w:rtl/>
        </w:rPr>
        <w:t>בשם</w:t>
      </w:r>
      <w:r w:rsidRPr="00CE3F66">
        <w:rPr>
          <w:rFonts w:cs="Arial"/>
          <w:sz w:val="18"/>
          <w:szCs w:val="18"/>
          <w:rtl/>
        </w:rPr>
        <w:t xml:space="preserve"> </w:t>
      </w:r>
      <w:r w:rsidRPr="00CE3F66">
        <w:rPr>
          <w:rFonts w:cs="Arial" w:hint="cs"/>
          <w:sz w:val="18"/>
          <w:szCs w:val="18"/>
          <w:rtl/>
        </w:rPr>
        <w:t>הר</w:t>
      </w:r>
      <w:r w:rsidRPr="00CE3F66">
        <w:rPr>
          <w:rFonts w:cs="Arial"/>
          <w:sz w:val="18"/>
          <w:szCs w:val="18"/>
          <w:rtl/>
        </w:rPr>
        <w:t>"</w:t>
      </w:r>
      <w:r w:rsidRPr="00CE3F66">
        <w:rPr>
          <w:rFonts w:cs="Arial" w:hint="cs"/>
          <w:sz w:val="18"/>
          <w:szCs w:val="18"/>
          <w:rtl/>
        </w:rPr>
        <w:t>ר</w:t>
      </w:r>
      <w:r w:rsidRPr="00CE3F66">
        <w:rPr>
          <w:rFonts w:cs="Arial"/>
          <w:sz w:val="18"/>
          <w:szCs w:val="18"/>
          <w:rtl/>
        </w:rPr>
        <w:t xml:space="preserve"> </w:t>
      </w:r>
      <w:r w:rsidRPr="00CE3F66">
        <w:rPr>
          <w:rFonts w:cs="Arial" w:hint="cs"/>
          <w:sz w:val="18"/>
          <w:szCs w:val="18"/>
          <w:rtl/>
        </w:rPr>
        <w:t>שמחה</w:t>
      </w:r>
      <w:r w:rsidRPr="00CE3F66">
        <w:rPr>
          <w:rFonts w:cs="Arial"/>
          <w:sz w:val="18"/>
          <w:szCs w:val="18"/>
          <w:rtl/>
        </w:rPr>
        <w:t xml:space="preserve"> </w:t>
      </w:r>
      <w:r w:rsidRPr="00CE3F66">
        <w:rPr>
          <w:rFonts w:cs="Arial" w:hint="cs"/>
          <w:sz w:val="18"/>
          <w:szCs w:val="18"/>
          <w:rtl/>
        </w:rPr>
        <w:t>והר</w:t>
      </w:r>
      <w:r w:rsidRPr="00CE3F66">
        <w:rPr>
          <w:rFonts w:cs="Arial"/>
          <w:sz w:val="18"/>
          <w:szCs w:val="18"/>
          <w:rtl/>
        </w:rPr>
        <w:t>"</w:t>
      </w:r>
      <w:r w:rsidRPr="00CE3F66">
        <w:rPr>
          <w:rFonts w:cs="Arial" w:hint="cs"/>
          <w:sz w:val="18"/>
          <w:szCs w:val="18"/>
          <w:rtl/>
        </w:rPr>
        <w:t>א</w:t>
      </w:r>
      <w:r w:rsidRPr="00CE3F66">
        <w:rPr>
          <w:rFonts w:cs="Arial"/>
          <w:sz w:val="18"/>
          <w:szCs w:val="18"/>
          <w:rtl/>
        </w:rPr>
        <w:t xml:space="preserve"> </w:t>
      </w:r>
      <w:r w:rsidRPr="00CE3F66">
        <w:rPr>
          <w:rFonts w:cs="Arial" w:hint="cs"/>
          <w:sz w:val="18"/>
          <w:szCs w:val="18"/>
          <w:rtl/>
        </w:rPr>
        <w:t>מביהם</w:t>
      </w:r>
      <w:r w:rsidRPr="00CE3F66">
        <w:rPr>
          <w:rFonts w:cs="Arial"/>
          <w:sz w:val="18"/>
          <w:szCs w:val="18"/>
          <w:rtl/>
        </w:rPr>
        <w:t xml:space="preserve">). </w:t>
      </w:r>
      <w:r w:rsidRPr="00CE3F66">
        <w:rPr>
          <w:rFonts w:cs="Arial" w:hint="cs"/>
          <w:sz w:val="18"/>
          <w:szCs w:val="18"/>
          <w:rtl/>
        </w:rPr>
        <w:t>וטוב</w:t>
      </w:r>
      <w:r w:rsidRPr="00CE3F66">
        <w:rPr>
          <w:rFonts w:cs="Arial"/>
          <w:sz w:val="18"/>
          <w:szCs w:val="18"/>
          <w:rtl/>
        </w:rPr>
        <w:t xml:space="preserve"> </w:t>
      </w:r>
      <w:r w:rsidRPr="00CE3F66">
        <w:rPr>
          <w:rFonts w:cs="Arial" w:hint="cs"/>
          <w:sz w:val="18"/>
          <w:szCs w:val="18"/>
          <w:rtl/>
        </w:rPr>
        <w:t>להחמיר</w:t>
      </w:r>
      <w:r w:rsidRPr="00CE3F66">
        <w:rPr>
          <w:rFonts w:cs="Arial"/>
          <w:sz w:val="18"/>
          <w:szCs w:val="18"/>
          <w:rtl/>
        </w:rPr>
        <w:t xml:space="preserve"> </w:t>
      </w:r>
      <w:r w:rsidRPr="00CE3F66">
        <w:rPr>
          <w:rFonts w:cs="Arial" w:hint="cs"/>
          <w:sz w:val="18"/>
          <w:szCs w:val="18"/>
          <w:rtl/>
        </w:rPr>
        <w:t>לכתחלה</w:t>
      </w:r>
      <w:r w:rsidRPr="00CE3F66">
        <w:rPr>
          <w:rFonts w:cs="Arial"/>
          <w:sz w:val="18"/>
          <w:szCs w:val="18"/>
          <w:rtl/>
        </w:rPr>
        <w:t xml:space="preserve"> (</w:t>
      </w:r>
      <w:r w:rsidRPr="00CE3F66">
        <w:rPr>
          <w:rFonts w:cs="Arial" w:hint="cs"/>
          <w:sz w:val="18"/>
          <w:szCs w:val="18"/>
          <w:rtl/>
        </w:rPr>
        <w:t>ב</w:t>
      </w:r>
      <w:r w:rsidRPr="00CE3F66">
        <w:rPr>
          <w:rFonts w:cs="Arial"/>
          <w:sz w:val="18"/>
          <w:szCs w:val="18"/>
          <w:rtl/>
        </w:rPr>
        <w:t>"</w:t>
      </w:r>
      <w:r w:rsidRPr="00CE3F66">
        <w:rPr>
          <w:rFonts w:cs="Arial" w:hint="cs"/>
          <w:sz w:val="18"/>
          <w:szCs w:val="18"/>
          <w:rtl/>
        </w:rPr>
        <w:t>י</w:t>
      </w:r>
      <w:r w:rsidRPr="00CE3F66">
        <w:rPr>
          <w:rFonts w:cs="Arial"/>
          <w:sz w:val="18"/>
          <w:szCs w:val="18"/>
          <w:rtl/>
        </w:rPr>
        <w:t xml:space="preserve">) </w:t>
      </w:r>
      <w:r w:rsidRPr="00CE3F66">
        <w:rPr>
          <w:rFonts w:cs="Arial" w:hint="cs"/>
          <w:sz w:val="18"/>
          <w:szCs w:val="18"/>
          <w:rtl/>
        </w:rPr>
        <w:t>ועיין</w:t>
      </w:r>
      <w:r w:rsidRPr="00CE3F66">
        <w:rPr>
          <w:rFonts w:cs="Arial"/>
          <w:sz w:val="18"/>
          <w:szCs w:val="18"/>
          <w:rtl/>
        </w:rPr>
        <w:t xml:space="preserve"> </w:t>
      </w:r>
      <w:r w:rsidRPr="00CE3F66">
        <w:rPr>
          <w:rFonts w:cs="Arial" w:hint="cs"/>
          <w:sz w:val="18"/>
          <w:szCs w:val="18"/>
          <w:rtl/>
        </w:rPr>
        <w:t>בא</w:t>
      </w:r>
      <w:r w:rsidRPr="00CE3F66">
        <w:rPr>
          <w:rFonts w:cs="Arial"/>
          <w:sz w:val="18"/>
          <w:szCs w:val="18"/>
          <w:rtl/>
        </w:rPr>
        <w:t>"</w:t>
      </w:r>
      <w:r w:rsidRPr="00CE3F66">
        <w:rPr>
          <w:rFonts w:cs="Arial" w:hint="cs"/>
          <w:sz w:val="18"/>
          <w:szCs w:val="18"/>
          <w:rtl/>
        </w:rPr>
        <w:t>ח</w:t>
      </w:r>
      <w:r w:rsidRPr="00CE3F66">
        <w:rPr>
          <w:rFonts w:cs="Arial"/>
          <w:sz w:val="18"/>
          <w:szCs w:val="18"/>
          <w:rtl/>
        </w:rPr>
        <w:t xml:space="preserve"> </w:t>
      </w:r>
      <w:r w:rsidRPr="00CE3F66">
        <w:rPr>
          <w:rFonts w:cs="Arial" w:hint="cs"/>
          <w:sz w:val="18"/>
          <w:szCs w:val="18"/>
          <w:rtl/>
        </w:rPr>
        <w:t>סימן</w:t>
      </w:r>
      <w:r w:rsidRPr="00CE3F66">
        <w:rPr>
          <w:rFonts w:cs="Arial"/>
          <w:sz w:val="18"/>
          <w:szCs w:val="18"/>
          <w:rtl/>
        </w:rPr>
        <w:t xml:space="preserve"> </w:t>
      </w:r>
      <w:r w:rsidRPr="00CE3F66">
        <w:rPr>
          <w:rFonts w:cs="Arial" w:hint="cs"/>
          <w:sz w:val="18"/>
          <w:szCs w:val="18"/>
          <w:rtl/>
        </w:rPr>
        <w:t>ק</w:t>
      </w:r>
      <w:r w:rsidRPr="00CE3F66">
        <w:rPr>
          <w:rFonts w:cs="Arial"/>
          <w:sz w:val="18"/>
          <w:szCs w:val="18"/>
          <w:rtl/>
        </w:rPr>
        <w:t>"</w:t>
      </w:r>
      <w:r w:rsidRPr="00CE3F66">
        <w:rPr>
          <w:rFonts w:cs="Arial" w:hint="cs"/>
          <w:sz w:val="18"/>
          <w:szCs w:val="18"/>
          <w:rtl/>
        </w:rPr>
        <w:t>ס</w:t>
      </w:r>
      <w:r w:rsidRPr="00CE3F66">
        <w:rPr>
          <w:rFonts w:cs="Arial"/>
          <w:sz w:val="18"/>
          <w:szCs w:val="18"/>
          <w:rtl/>
        </w:rPr>
        <w:t>.</w:t>
      </w:r>
      <w:r w:rsidRPr="00CE3F66">
        <w:rPr>
          <w:rFonts w:hint="cs"/>
          <w:sz w:val="18"/>
          <w:szCs w:val="18"/>
          <w:rtl/>
        </w:rPr>
        <w:t>"</w:t>
      </w:r>
    </w:p>
    <w:p w:rsidR="00A445CE" w:rsidRDefault="00CE3F66" w:rsidP="00CE3F66">
      <w:pPr>
        <w:rPr>
          <w:sz w:val="20"/>
          <w:szCs w:val="20"/>
          <w:rtl/>
        </w:rPr>
      </w:pPr>
      <w:r>
        <w:rPr>
          <w:rFonts w:hint="cs"/>
          <w:b/>
          <w:bCs/>
          <w:sz w:val="20"/>
          <w:szCs w:val="20"/>
          <w:rtl/>
        </w:rPr>
        <w:t>הסבר</w:t>
      </w:r>
      <w:r>
        <w:rPr>
          <w:b/>
          <w:bCs/>
          <w:sz w:val="20"/>
          <w:szCs w:val="20"/>
          <w:rtl/>
        </w:rPr>
        <w:br/>
      </w:r>
      <w:r>
        <w:rPr>
          <w:rFonts w:hint="cs"/>
          <w:sz w:val="20"/>
          <w:szCs w:val="20"/>
          <w:rtl/>
        </w:rPr>
        <w:t xml:space="preserve">א. </w:t>
      </w:r>
      <w:r w:rsidRPr="00CE3F66">
        <w:rPr>
          <w:rFonts w:hint="cs"/>
          <w:b/>
          <w:bCs/>
          <w:sz w:val="20"/>
          <w:szCs w:val="20"/>
          <w:rtl/>
        </w:rPr>
        <w:t xml:space="preserve">המחבר </w:t>
      </w:r>
      <w:r>
        <w:rPr>
          <w:rFonts w:hint="cs"/>
          <w:sz w:val="20"/>
          <w:szCs w:val="20"/>
          <w:rtl/>
        </w:rPr>
        <w:t xml:space="preserve">פוסק כדעת </w:t>
      </w:r>
      <w:r w:rsidRPr="00CE3F66">
        <w:rPr>
          <w:rFonts w:hint="cs"/>
          <w:b/>
          <w:bCs/>
          <w:sz w:val="20"/>
          <w:szCs w:val="20"/>
          <w:rtl/>
        </w:rPr>
        <w:t>הרא"ש</w:t>
      </w:r>
      <w:r>
        <w:rPr>
          <w:rFonts w:hint="cs"/>
          <w:sz w:val="20"/>
          <w:szCs w:val="20"/>
          <w:rtl/>
        </w:rPr>
        <w:t xml:space="preserve">, מקווה שלם שנעשה משלג שאוב כשר, אלא שלעניין טבילה בטיט פסק </w:t>
      </w:r>
      <w:r w:rsidRPr="00CE3F66">
        <w:rPr>
          <w:rFonts w:hint="cs"/>
          <w:b/>
          <w:bCs/>
          <w:sz w:val="20"/>
          <w:szCs w:val="20"/>
          <w:rtl/>
        </w:rPr>
        <w:t xml:space="preserve">כטור </w:t>
      </w:r>
      <w:r>
        <w:rPr>
          <w:rFonts w:hint="cs"/>
          <w:sz w:val="20"/>
          <w:szCs w:val="20"/>
          <w:rtl/>
        </w:rPr>
        <w:t>שאין לטבול במקווה העשוי כולו טיט הנרוק.</w:t>
      </w:r>
      <w:r>
        <w:rPr>
          <w:rFonts w:hint="cs"/>
          <w:sz w:val="20"/>
          <w:szCs w:val="20"/>
          <w:rtl/>
        </w:rPr>
        <w:br/>
        <w:t xml:space="preserve">ב. הטעם שצריך למעוך את החלל שבשלג, כדי שבשעה שיימס לא ייגרע שיעורו ממ' סאה, </w:t>
      </w:r>
      <w:r w:rsidRPr="00CE3F66">
        <w:rPr>
          <w:rFonts w:hint="cs"/>
          <w:b/>
          <w:bCs/>
          <w:sz w:val="20"/>
          <w:szCs w:val="20"/>
          <w:rtl/>
        </w:rPr>
        <w:t>ט"ז וש"ך</w:t>
      </w:r>
      <w:r>
        <w:rPr>
          <w:rFonts w:hint="cs"/>
          <w:sz w:val="20"/>
          <w:szCs w:val="20"/>
          <w:rtl/>
        </w:rPr>
        <w:t xml:space="preserve">, </w:t>
      </w:r>
      <w:r w:rsidRPr="00CE3F66">
        <w:rPr>
          <w:rFonts w:hint="cs"/>
          <w:b/>
          <w:bCs/>
          <w:sz w:val="20"/>
          <w:szCs w:val="20"/>
          <w:rtl/>
        </w:rPr>
        <w:t>כרא"ש</w:t>
      </w:r>
      <w:r>
        <w:rPr>
          <w:rFonts w:hint="cs"/>
          <w:sz w:val="20"/>
          <w:szCs w:val="20"/>
          <w:rtl/>
        </w:rPr>
        <w:t xml:space="preserve">. </w:t>
      </w:r>
    </w:p>
    <w:p w:rsidR="009B1F7A" w:rsidRDefault="00851119" w:rsidP="00412B3A">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618AD">
        <w:rPr>
          <w:rFonts w:hint="cs"/>
          <w:b/>
          <w:bCs/>
          <w:sz w:val="20"/>
          <w:szCs w:val="20"/>
          <w:rtl/>
        </w:rPr>
        <w:t>משנה</w:t>
      </w:r>
      <w:r>
        <w:rPr>
          <w:rFonts w:hint="cs"/>
          <w:sz w:val="20"/>
          <w:szCs w:val="20"/>
          <w:rtl/>
        </w:rPr>
        <w:t>. ת"ק. שלג, ברד, כפור, גליד, מלח וטיט הנרוק, מעלים ולא פוסלים כשהם שאובים.</w:t>
      </w:r>
      <w:r w:rsidR="003618AD">
        <w:rPr>
          <w:rFonts w:hint="cs"/>
          <w:sz w:val="20"/>
          <w:szCs w:val="20"/>
          <w:rtl/>
        </w:rPr>
        <w:t xml:space="preserve"> רבי ישמעאל. מקווה שלם משלג כשר, כך הורה לאנשי מידבא.</w:t>
      </w:r>
      <w:r>
        <w:rPr>
          <w:rFonts w:hint="cs"/>
          <w:sz w:val="20"/>
          <w:szCs w:val="20"/>
          <w:rtl/>
        </w:rPr>
        <w:br/>
        <w:t xml:space="preserve">2. </w:t>
      </w:r>
      <w:r w:rsidRPr="003618AD">
        <w:rPr>
          <w:rFonts w:hint="cs"/>
          <w:b/>
          <w:bCs/>
          <w:sz w:val="20"/>
          <w:szCs w:val="20"/>
          <w:rtl/>
        </w:rPr>
        <w:t>רא"ש</w:t>
      </w:r>
      <w:r>
        <w:rPr>
          <w:rFonts w:hint="cs"/>
          <w:sz w:val="20"/>
          <w:szCs w:val="20"/>
          <w:rtl/>
        </w:rPr>
        <w:t xml:space="preserve">. מותר לעשות  מקווה שלם משלג וכו' שאובים, פסול שאוב נאמר רק במים, אלא שיש למעוך החללים, וכ"פ </w:t>
      </w:r>
      <w:r w:rsidRPr="003618AD">
        <w:rPr>
          <w:rFonts w:hint="cs"/>
          <w:b/>
          <w:bCs/>
          <w:sz w:val="20"/>
          <w:szCs w:val="20"/>
          <w:rtl/>
        </w:rPr>
        <w:t>המחבר</w:t>
      </w:r>
      <w:r>
        <w:rPr>
          <w:rFonts w:hint="cs"/>
          <w:sz w:val="20"/>
          <w:szCs w:val="20"/>
          <w:rtl/>
        </w:rPr>
        <w:t>.</w:t>
      </w:r>
      <w:r w:rsidR="004645D4">
        <w:rPr>
          <w:rFonts w:hint="cs"/>
          <w:sz w:val="20"/>
          <w:szCs w:val="20"/>
          <w:rtl/>
        </w:rPr>
        <w:t xml:space="preserve"> </w:t>
      </w:r>
      <w:r w:rsidR="004645D4" w:rsidRPr="003618AD">
        <w:rPr>
          <w:rFonts w:hint="cs"/>
          <w:b/>
          <w:bCs/>
          <w:sz w:val="20"/>
          <w:szCs w:val="20"/>
          <w:rtl/>
        </w:rPr>
        <w:t>רמב"ם</w:t>
      </w:r>
      <w:r w:rsidR="004645D4">
        <w:rPr>
          <w:rFonts w:hint="cs"/>
          <w:sz w:val="20"/>
          <w:szCs w:val="20"/>
          <w:rtl/>
        </w:rPr>
        <w:t xml:space="preserve">. כל המנויים במשנה מצטרפים למקווה בלבד, למעט שלג מרוסק שמותר לעשות ממנו מקווה בתחילה. </w:t>
      </w:r>
      <w:r w:rsidR="004645D4" w:rsidRPr="003618AD">
        <w:rPr>
          <w:rFonts w:hint="cs"/>
          <w:b/>
          <w:bCs/>
          <w:sz w:val="20"/>
          <w:szCs w:val="20"/>
          <w:rtl/>
        </w:rPr>
        <w:t>רש"י</w:t>
      </w:r>
      <w:r w:rsidR="004645D4">
        <w:rPr>
          <w:rFonts w:hint="cs"/>
          <w:sz w:val="20"/>
          <w:szCs w:val="20"/>
          <w:rtl/>
        </w:rPr>
        <w:t xml:space="preserve">. מקווה בתחילה משלג שנוי במחלוקת תנאים, ר"י מתיר וכהוראתו לאנשי מידבא, ת"ק אוסר אלא משלים בלבד וכן הלכה. </w:t>
      </w:r>
      <w:r w:rsidR="004645D4" w:rsidRPr="003618AD">
        <w:rPr>
          <w:rFonts w:hint="cs"/>
          <w:b/>
          <w:bCs/>
          <w:sz w:val="20"/>
          <w:szCs w:val="20"/>
          <w:rtl/>
        </w:rPr>
        <w:t>רז"ה</w:t>
      </w:r>
      <w:r w:rsidR="004645D4">
        <w:rPr>
          <w:rFonts w:hint="cs"/>
          <w:sz w:val="20"/>
          <w:szCs w:val="20"/>
          <w:rtl/>
        </w:rPr>
        <w:t xml:space="preserve">. </w:t>
      </w:r>
      <w:r w:rsidR="003618AD">
        <w:rPr>
          <w:rFonts w:hint="cs"/>
          <w:sz w:val="20"/>
          <w:szCs w:val="20"/>
          <w:rtl/>
        </w:rPr>
        <w:t xml:space="preserve">המשנה כלל לא עוסקת בדין שלג שנשאב, </w:t>
      </w:r>
      <w:r w:rsidR="00412B3A">
        <w:rPr>
          <w:rFonts w:hint="cs"/>
          <w:sz w:val="20"/>
          <w:szCs w:val="20"/>
          <w:rtl/>
        </w:rPr>
        <w:t>קרי: שלג שאוב פסול.</w:t>
      </w:r>
      <w:r w:rsidR="003618AD">
        <w:rPr>
          <w:sz w:val="20"/>
          <w:szCs w:val="20"/>
          <w:rtl/>
        </w:rPr>
        <w:br/>
      </w:r>
      <w:r w:rsidR="009B1F7A">
        <w:rPr>
          <w:rFonts w:hint="cs"/>
          <w:sz w:val="20"/>
          <w:szCs w:val="20"/>
          <w:rtl/>
        </w:rPr>
        <w:t xml:space="preserve">3. טבילה בשלג כמות שהוא ומכיל מ' סאה. </w:t>
      </w:r>
      <w:r w:rsidR="009B1F7A" w:rsidRPr="00F26008">
        <w:rPr>
          <w:rFonts w:hint="cs"/>
          <w:b/>
          <w:bCs/>
          <w:sz w:val="20"/>
          <w:szCs w:val="20"/>
          <w:rtl/>
        </w:rPr>
        <w:t>רבינו שמריה</w:t>
      </w:r>
      <w:r w:rsidR="009B1F7A">
        <w:rPr>
          <w:rFonts w:hint="cs"/>
          <w:sz w:val="20"/>
          <w:szCs w:val="20"/>
          <w:rtl/>
        </w:rPr>
        <w:t xml:space="preserve">. מותר. </w:t>
      </w:r>
      <w:r w:rsidR="009B1F7A" w:rsidRPr="00F26008">
        <w:rPr>
          <w:rFonts w:hint="cs"/>
          <w:b/>
          <w:bCs/>
          <w:sz w:val="20"/>
          <w:szCs w:val="20"/>
          <w:rtl/>
        </w:rPr>
        <w:t>רבי אליעזר ורבינו שמחה</w:t>
      </w:r>
      <w:r w:rsidR="009B1F7A">
        <w:rPr>
          <w:rFonts w:hint="cs"/>
          <w:sz w:val="20"/>
          <w:szCs w:val="20"/>
          <w:rtl/>
        </w:rPr>
        <w:t>. אסור.</w:t>
      </w:r>
      <w:r w:rsidR="009B1F7A">
        <w:rPr>
          <w:sz w:val="20"/>
          <w:szCs w:val="20"/>
          <w:rtl/>
        </w:rPr>
        <w:br/>
      </w:r>
      <w:r w:rsidR="009B1F7A">
        <w:rPr>
          <w:rFonts w:hint="cs"/>
          <w:sz w:val="20"/>
          <w:szCs w:val="20"/>
          <w:rtl/>
        </w:rPr>
        <w:t xml:space="preserve">4. הכרעה. </w:t>
      </w:r>
      <w:r w:rsidR="004420DE" w:rsidRPr="004420DE">
        <w:rPr>
          <w:rFonts w:hint="cs"/>
          <w:b/>
          <w:bCs/>
          <w:sz w:val="20"/>
          <w:szCs w:val="20"/>
          <w:rtl/>
        </w:rPr>
        <w:t>גר"א</w:t>
      </w:r>
      <w:r w:rsidR="004420DE">
        <w:rPr>
          <w:rFonts w:hint="cs"/>
          <w:sz w:val="20"/>
          <w:szCs w:val="20"/>
          <w:rtl/>
        </w:rPr>
        <w:t xml:space="preserve">. מותר לטבול בשלג כמות שהוא. </w:t>
      </w:r>
      <w:r w:rsidR="009B1F7A" w:rsidRPr="00F26008">
        <w:rPr>
          <w:rFonts w:hint="cs"/>
          <w:b/>
          <w:bCs/>
          <w:sz w:val="20"/>
          <w:szCs w:val="20"/>
          <w:rtl/>
        </w:rPr>
        <w:t>ב"י</w:t>
      </w:r>
      <w:r w:rsidR="009B1F7A">
        <w:rPr>
          <w:rFonts w:hint="cs"/>
          <w:sz w:val="20"/>
          <w:szCs w:val="20"/>
          <w:rtl/>
        </w:rPr>
        <w:t>. דברי המתירים עיקר</w:t>
      </w:r>
      <w:r w:rsidR="00F26008">
        <w:rPr>
          <w:rFonts w:hint="cs"/>
          <w:sz w:val="20"/>
          <w:szCs w:val="20"/>
          <w:rtl/>
        </w:rPr>
        <w:t>,</w:t>
      </w:r>
      <w:r w:rsidR="009B1F7A">
        <w:rPr>
          <w:rFonts w:hint="cs"/>
          <w:sz w:val="20"/>
          <w:szCs w:val="20"/>
          <w:rtl/>
        </w:rPr>
        <w:t xml:space="preserve"> אלא שיש לחוש לאוסרים בדאורייתא ולהקל בדרבנן כטבילת ידיים לאכילה. </w:t>
      </w:r>
      <w:r w:rsidR="009B1F7A" w:rsidRPr="00F26008">
        <w:rPr>
          <w:rFonts w:hint="cs"/>
          <w:b/>
          <w:bCs/>
          <w:sz w:val="20"/>
          <w:szCs w:val="20"/>
          <w:rtl/>
        </w:rPr>
        <w:t>ש"ך</w:t>
      </w:r>
      <w:r w:rsidR="009B1F7A">
        <w:rPr>
          <w:rFonts w:hint="cs"/>
          <w:sz w:val="20"/>
          <w:szCs w:val="20"/>
          <w:rtl/>
        </w:rPr>
        <w:t>. דברי האוסרים עיקר וכך היא שיטת רוב הראשונים.</w:t>
      </w:r>
      <w:r w:rsidR="009B1F7A">
        <w:rPr>
          <w:rFonts w:hint="cs"/>
          <w:sz w:val="20"/>
          <w:szCs w:val="20"/>
          <w:rtl/>
        </w:rPr>
        <w:br/>
      </w:r>
      <w:r w:rsidR="009B1F7A">
        <w:rPr>
          <w:rFonts w:hint="cs"/>
          <w:sz w:val="20"/>
          <w:szCs w:val="20"/>
          <w:rtl/>
        </w:rPr>
        <w:lastRenderedPageBreak/>
        <w:t xml:space="preserve">5. טיט הנרוק. </w:t>
      </w:r>
      <w:r w:rsidR="009B1F7A" w:rsidRPr="00F26008">
        <w:rPr>
          <w:rFonts w:hint="cs"/>
          <w:b/>
          <w:bCs/>
          <w:sz w:val="20"/>
          <w:szCs w:val="20"/>
          <w:rtl/>
        </w:rPr>
        <w:t>טור</w:t>
      </w:r>
      <w:r w:rsidR="009B1F7A">
        <w:rPr>
          <w:rFonts w:hint="cs"/>
          <w:sz w:val="20"/>
          <w:szCs w:val="20"/>
          <w:rtl/>
        </w:rPr>
        <w:t xml:space="preserve">. משלים בלבד, מקווה שלם מטיט פסול, וכ"פ </w:t>
      </w:r>
      <w:r w:rsidR="009B1F7A" w:rsidRPr="00F26008">
        <w:rPr>
          <w:rFonts w:hint="cs"/>
          <w:b/>
          <w:bCs/>
          <w:sz w:val="20"/>
          <w:szCs w:val="20"/>
          <w:rtl/>
        </w:rPr>
        <w:t>המחבר</w:t>
      </w:r>
      <w:r w:rsidR="009B1F7A">
        <w:rPr>
          <w:rFonts w:hint="cs"/>
          <w:sz w:val="20"/>
          <w:szCs w:val="20"/>
          <w:rtl/>
        </w:rPr>
        <w:t xml:space="preserve">. </w:t>
      </w:r>
      <w:r w:rsidR="009B1F7A" w:rsidRPr="00F26008">
        <w:rPr>
          <w:rFonts w:hint="cs"/>
          <w:b/>
          <w:bCs/>
          <w:sz w:val="20"/>
          <w:szCs w:val="20"/>
          <w:rtl/>
        </w:rPr>
        <w:t>רא"ש</w:t>
      </w:r>
      <w:r w:rsidR="009B1F7A">
        <w:rPr>
          <w:rFonts w:hint="cs"/>
          <w:sz w:val="20"/>
          <w:szCs w:val="20"/>
          <w:rtl/>
        </w:rPr>
        <w:t>. לא חילק ומשמע שאף מקווה שלם מטיט כשר.</w:t>
      </w:r>
      <w:r w:rsidR="009B1F7A">
        <w:rPr>
          <w:sz w:val="20"/>
          <w:szCs w:val="20"/>
          <w:rtl/>
        </w:rPr>
        <w:br/>
      </w:r>
      <w:r w:rsidR="009B1F7A">
        <w:rPr>
          <w:rFonts w:hint="cs"/>
          <w:sz w:val="20"/>
          <w:szCs w:val="20"/>
          <w:rtl/>
        </w:rPr>
        <w:t xml:space="preserve">6. פסיקת הלכה. </w:t>
      </w:r>
      <w:r w:rsidR="009B1F7A" w:rsidRPr="00F26008">
        <w:rPr>
          <w:rFonts w:hint="cs"/>
          <w:b/>
          <w:bCs/>
          <w:sz w:val="20"/>
          <w:szCs w:val="20"/>
          <w:rtl/>
        </w:rPr>
        <w:t>מחבר</w:t>
      </w:r>
      <w:r w:rsidR="009B1F7A">
        <w:rPr>
          <w:rFonts w:hint="cs"/>
          <w:sz w:val="20"/>
          <w:szCs w:val="20"/>
          <w:rtl/>
        </w:rPr>
        <w:t xml:space="preserve">. שלג, ברד, כפור, מלח וטיט, מעלים את המקווה למרות שהם שאובים. מקווה שלם משלג, כפור או ברד, כשר. </w:t>
      </w:r>
      <w:r w:rsidR="009B1F7A" w:rsidRPr="00F26008">
        <w:rPr>
          <w:rFonts w:hint="cs"/>
          <w:b/>
          <w:bCs/>
          <w:sz w:val="20"/>
          <w:szCs w:val="20"/>
          <w:rtl/>
        </w:rPr>
        <w:t>רמ"א</w:t>
      </w:r>
      <w:r w:rsidR="009B1F7A">
        <w:rPr>
          <w:rFonts w:hint="cs"/>
          <w:sz w:val="20"/>
          <w:szCs w:val="20"/>
          <w:rtl/>
        </w:rPr>
        <w:t xml:space="preserve">. יש למעוך את החללים. טבילה בשלג </w:t>
      </w:r>
      <w:r w:rsidR="009B1F7A" w:rsidRPr="00601BFE">
        <w:rPr>
          <w:rFonts w:hint="cs"/>
          <w:sz w:val="18"/>
          <w:szCs w:val="18"/>
          <w:rtl/>
        </w:rPr>
        <w:t>(קפוא)</w:t>
      </w:r>
      <w:r w:rsidR="009B1F7A">
        <w:rPr>
          <w:rFonts w:hint="cs"/>
          <w:sz w:val="20"/>
          <w:szCs w:val="20"/>
          <w:rtl/>
        </w:rPr>
        <w:t xml:space="preserve"> מ' סאה כשרה ויש להחמיר.</w:t>
      </w:r>
    </w:p>
    <w:p w:rsidR="0007786B" w:rsidRDefault="0007786B" w:rsidP="0007786B">
      <w:pPr>
        <w:rPr>
          <w:sz w:val="20"/>
          <w:szCs w:val="20"/>
          <w:rtl/>
        </w:rPr>
      </w:pPr>
      <w:r>
        <w:rPr>
          <w:sz w:val="20"/>
          <w:szCs w:val="20"/>
          <w:rtl/>
        </w:rPr>
        <w:br/>
      </w:r>
      <w:r>
        <w:rPr>
          <w:rFonts w:hint="cs"/>
          <w:b/>
          <w:bCs/>
          <w:sz w:val="20"/>
          <w:szCs w:val="20"/>
          <w:rtl/>
        </w:rPr>
        <w:t xml:space="preserve">סעיף לא </w:t>
      </w:r>
      <w:r>
        <w:rPr>
          <w:b/>
          <w:bCs/>
          <w:sz w:val="20"/>
          <w:szCs w:val="20"/>
          <w:rtl/>
        </w:rPr>
        <w:t>–</w:t>
      </w:r>
      <w:r>
        <w:rPr>
          <w:rFonts w:hint="cs"/>
          <w:b/>
          <w:bCs/>
          <w:sz w:val="20"/>
          <w:szCs w:val="20"/>
          <w:rtl/>
        </w:rPr>
        <w:t xml:space="preserve"> מקווה שמימיו קפאו</w:t>
      </w:r>
      <w:r>
        <w:rPr>
          <w:b/>
          <w:bCs/>
          <w:sz w:val="20"/>
          <w:szCs w:val="20"/>
          <w:rtl/>
        </w:rPr>
        <w:br/>
      </w:r>
      <w:r>
        <w:rPr>
          <w:rFonts w:hint="cs"/>
          <w:b/>
          <w:bCs/>
          <w:sz w:val="20"/>
          <w:szCs w:val="20"/>
          <w:rtl/>
        </w:rPr>
        <w:t>מקור הדין</w:t>
      </w:r>
      <w:r>
        <w:rPr>
          <w:b/>
          <w:bCs/>
          <w:sz w:val="20"/>
          <w:szCs w:val="20"/>
          <w:rtl/>
        </w:rPr>
        <w:br/>
      </w:r>
      <w:r w:rsidRPr="0007786B">
        <w:rPr>
          <w:rFonts w:cs="Arial" w:hint="cs"/>
          <w:b/>
          <w:bCs/>
          <w:sz w:val="20"/>
          <w:szCs w:val="20"/>
          <w:rtl/>
        </w:rPr>
        <w:t>תוספתא</w:t>
      </w:r>
      <w:r w:rsidRPr="0007786B">
        <w:rPr>
          <w:rFonts w:cs="Arial"/>
          <w:sz w:val="20"/>
          <w:szCs w:val="20"/>
          <w:rtl/>
        </w:rPr>
        <w:t xml:space="preserve"> </w:t>
      </w:r>
      <w:r w:rsidRPr="0007786B">
        <w:rPr>
          <w:rFonts w:cs="Arial" w:hint="cs"/>
          <w:sz w:val="20"/>
          <w:szCs w:val="20"/>
          <w:rtl/>
        </w:rPr>
        <w:t>טהרות</w:t>
      </w:r>
      <w:r w:rsidRPr="0007786B">
        <w:rPr>
          <w:rFonts w:cs="Arial"/>
          <w:sz w:val="20"/>
          <w:szCs w:val="20"/>
          <w:rtl/>
        </w:rPr>
        <w:t xml:space="preserve"> (</w:t>
      </w:r>
      <w:r>
        <w:rPr>
          <w:rFonts w:cs="Arial" w:hint="cs"/>
          <w:sz w:val="20"/>
          <w:szCs w:val="20"/>
          <w:rtl/>
        </w:rPr>
        <w:t xml:space="preserve">ב, </w:t>
      </w:r>
      <w:r w:rsidRPr="0007786B">
        <w:rPr>
          <w:rFonts w:cs="Arial" w:hint="cs"/>
          <w:sz w:val="20"/>
          <w:szCs w:val="20"/>
          <w:rtl/>
        </w:rPr>
        <w:t>ג</w:t>
      </w:r>
      <w:r w:rsidRPr="0007786B">
        <w:rPr>
          <w:rFonts w:cs="Arial"/>
          <w:sz w:val="20"/>
          <w:szCs w:val="20"/>
          <w:rtl/>
        </w:rPr>
        <w:t xml:space="preserve">) </w:t>
      </w:r>
      <w:r>
        <w:rPr>
          <w:rFonts w:cs="Arial" w:hint="cs"/>
          <w:sz w:val="20"/>
          <w:szCs w:val="20"/>
          <w:rtl/>
        </w:rPr>
        <w:t>"</w:t>
      </w:r>
      <w:r w:rsidRPr="0007786B">
        <w:rPr>
          <w:rFonts w:cs="Arial" w:hint="cs"/>
          <w:sz w:val="20"/>
          <w:szCs w:val="20"/>
          <w:rtl/>
        </w:rPr>
        <w:t>מקוה</w:t>
      </w:r>
      <w:r w:rsidRPr="0007786B">
        <w:rPr>
          <w:rFonts w:cs="Arial"/>
          <w:sz w:val="20"/>
          <w:szCs w:val="20"/>
          <w:rtl/>
        </w:rPr>
        <w:t xml:space="preserve"> </w:t>
      </w:r>
      <w:r w:rsidRPr="0007786B">
        <w:rPr>
          <w:rFonts w:cs="Arial" w:hint="cs"/>
          <w:sz w:val="20"/>
          <w:szCs w:val="20"/>
          <w:rtl/>
        </w:rPr>
        <w:t>שאוב</w:t>
      </w:r>
      <w:r w:rsidRPr="0007786B">
        <w:rPr>
          <w:rFonts w:cs="Arial"/>
          <w:sz w:val="20"/>
          <w:szCs w:val="20"/>
          <w:rtl/>
        </w:rPr>
        <w:t xml:space="preserve"> </w:t>
      </w:r>
      <w:r w:rsidRPr="0007786B">
        <w:rPr>
          <w:rFonts w:cs="Arial" w:hint="cs"/>
          <w:sz w:val="20"/>
          <w:szCs w:val="20"/>
          <w:rtl/>
        </w:rPr>
        <w:t>שהגליד</w:t>
      </w:r>
      <w:r>
        <w:rPr>
          <w:rFonts w:cs="Arial" w:hint="cs"/>
          <w:sz w:val="20"/>
          <w:szCs w:val="20"/>
          <w:rtl/>
        </w:rPr>
        <w:t xml:space="preserve"> -</w:t>
      </w:r>
      <w:r w:rsidRPr="0007786B">
        <w:rPr>
          <w:rFonts w:cs="Arial"/>
          <w:sz w:val="20"/>
          <w:szCs w:val="20"/>
          <w:rtl/>
        </w:rPr>
        <w:t xml:space="preserve"> </w:t>
      </w:r>
      <w:r w:rsidRPr="0007786B">
        <w:rPr>
          <w:rFonts w:cs="Arial" w:hint="cs"/>
          <w:sz w:val="20"/>
          <w:szCs w:val="20"/>
          <w:rtl/>
        </w:rPr>
        <w:t>טהור</w:t>
      </w:r>
      <w:r w:rsidRPr="0007786B">
        <w:rPr>
          <w:rFonts w:cs="Arial"/>
          <w:sz w:val="20"/>
          <w:szCs w:val="20"/>
          <w:rtl/>
        </w:rPr>
        <w:t xml:space="preserve"> </w:t>
      </w:r>
      <w:r w:rsidRPr="0007786B">
        <w:rPr>
          <w:rFonts w:cs="Arial" w:hint="cs"/>
          <w:sz w:val="20"/>
          <w:szCs w:val="20"/>
          <w:rtl/>
        </w:rPr>
        <w:t>משום</w:t>
      </w:r>
      <w:r w:rsidRPr="0007786B">
        <w:rPr>
          <w:rFonts w:cs="Arial"/>
          <w:sz w:val="20"/>
          <w:szCs w:val="20"/>
          <w:rtl/>
        </w:rPr>
        <w:t xml:space="preserve"> </w:t>
      </w:r>
      <w:r w:rsidRPr="0007786B">
        <w:rPr>
          <w:rFonts w:cs="Arial" w:hint="cs"/>
          <w:sz w:val="20"/>
          <w:szCs w:val="20"/>
          <w:rtl/>
        </w:rPr>
        <w:t>מים</w:t>
      </w:r>
      <w:r w:rsidRPr="0007786B">
        <w:rPr>
          <w:rFonts w:cs="Arial"/>
          <w:sz w:val="20"/>
          <w:szCs w:val="20"/>
          <w:rtl/>
        </w:rPr>
        <w:t xml:space="preserve"> </w:t>
      </w:r>
      <w:r w:rsidRPr="0007786B">
        <w:rPr>
          <w:rFonts w:cs="Arial" w:hint="cs"/>
          <w:sz w:val="20"/>
          <w:szCs w:val="20"/>
          <w:rtl/>
        </w:rPr>
        <w:t>שאובין</w:t>
      </w:r>
      <w:r>
        <w:rPr>
          <w:rFonts w:cs="Arial" w:hint="cs"/>
          <w:sz w:val="20"/>
          <w:szCs w:val="20"/>
          <w:rtl/>
        </w:rPr>
        <w:t>.</w:t>
      </w:r>
      <w:r w:rsidRPr="0007786B">
        <w:rPr>
          <w:rFonts w:cs="Arial"/>
          <w:sz w:val="20"/>
          <w:szCs w:val="20"/>
          <w:rtl/>
        </w:rPr>
        <w:t xml:space="preserve"> </w:t>
      </w:r>
      <w:r w:rsidRPr="0007786B">
        <w:rPr>
          <w:rFonts w:cs="Arial" w:hint="cs"/>
          <w:sz w:val="20"/>
          <w:szCs w:val="20"/>
          <w:rtl/>
        </w:rPr>
        <w:t>נימוחו</w:t>
      </w:r>
      <w:r>
        <w:rPr>
          <w:rFonts w:cs="Arial" w:hint="cs"/>
          <w:sz w:val="20"/>
          <w:szCs w:val="20"/>
          <w:rtl/>
        </w:rPr>
        <w:t xml:space="preserve"> -</w:t>
      </w:r>
      <w:r w:rsidRPr="0007786B">
        <w:rPr>
          <w:rFonts w:cs="Arial"/>
          <w:sz w:val="20"/>
          <w:szCs w:val="20"/>
          <w:rtl/>
        </w:rPr>
        <w:t xml:space="preserve"> </w:t>
      </w:r>
      <w:r w:rsidRPr="0007786B">
        <w:rPr>
          <w:rFonts w:cs="Arial" w:hint="cs"/>
          <w:sz w:val="20"/>
          <w:szCs w:val="20"/>
          <w:rtl/>
        </w:rPr>
        <w:t>כשר</w:t>
      </w:r>
      <w:r w:rsidRPr="0007786B">
        <w:rPr>
          <w:rFonts w:cs="Arial"/>
          <w:sz w:val="20"/>
          <w:szCs w:val="20"/>
          <w:rtl/>
        </w:rPr>
        <w:t xml:space="preserve"> </w:t>
      </w:r>
      <w:r w:rsidRPr="0007786B">
        <w:rPr>
          <w:rFonts w:cs="Arial" w:hint="cs"/>
          <w:sz w:val="20"/>
          <w:szCs w:val="20"/>
          <w:rtl/>
        </w:rPr>
        <w:t>להקוות</w:t>
      </w:r>
      <w:r>
        <w:rPr>
          <w:rFonts w:hint="cs"/>
          <w:sz w:val="20"/>
          <w:szCs w:val="20"/>
          <w:rtl/>
        </w:rPr>
        <w:t>"</w:t>
      </w:r>
    </w:p>
    <w:p w:rsidR="0007786B" w:rsidRDefault="0007786B" w:rsidP="0007786B">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07786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כוונת התוספתא בסיפא לומר, שכאשר המקוה נמס מותר </w:t>
      </w:r>
      <w:r w:rsidRPr="0007786B">
        <w:rPr>
          <w:rFonts w:hint="cs"/>
          <w:sz w:val="20"/>
          <w:szCs w:val="20"/>
          <w:u w:val="single"/>
          <w:rtl/>
        </w:rPr>
        <w:t>לטבול</w:t>
      </w:r>
      <w:r>
        <w:rPr>
          <w:rFonts w:hint="cs"/>
          <w:sz w:val="20"/>
          <w:szCs w:val="20"/>
          <w:rtl/>
        </w:rPr>
        <w:t xml:space="preserve"> בו כמות שהוא, וכ"פ </w:t>
      </w:r>
      <w:r w:rsidRPr="0007786B">
        <w:rPr>
          <w:rFonts w:hint="cs"/>
          <w:b/>
          <w:bCs/>
          <w:sz w:val="20"/>
          <w:szCs w:val="20"/>
          <w:rtl/>
        </w:rPr>
        <w:t>הד"מ</w:t>
      </w:r>
      <w:r>
        <w:rPr>
          <w:rFonts w:hint="cs"/>
          <w:sz w:val="20"/>
          <w:szCs w:val="20"/>
          <w:rtl/>
        </w:rPr>
        <w:t xml:space="preserve"> </w:t>
      </w:r>
      <w:r w:rsidRPr="0007786B">
        <w:rPr>
          <w:rFonts w:hint="cs"/>
          <w:b/>
          <w:bCs/>
          <w:sz w:val="20"/>
          <w:szCs w:val="20"/>
          <w:rtl/>
        </w:rPr>
        <w:t>וש"ך</w:t>
      </w:r>
      <w:r>
        <w:rPr>
          <w:rFonts w:hint="cs"/>
          <w:sz w:val="20"/>
          <w:szCs w:val="20"/>
          <w:rtl/>
        </w:rPr>
        <w:t>.</w:t>
      </w:r>
      <w:r>
        <w:rPr>
          <w:sz w:val="20"/>
          <w:szCs w:val="20"/>
          <w:rtl/>
        </w:rPr>
        <w:br/>
      </w:r>
      <w:r>
        <w:rPr>
          <w:rFonts w:hint="cs"/>
          <w:sz w:val="20"/>
          <w:szCs w:val="20"/>
          <w:rtl/>
        </w:rPr>
        <w:t xml:space="preserve">ב. </w:t>
      </w:r>
      <w:r w:rsidRPr="0007786B">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כוונת התוספתא בסיפא לומר, שלאחר שהמקווה נמס ניתן </w:t>
      </w:r>
      <w:r w:rsidRPr="0007786B">
        <w:rPr>
          <w:rFonts w:hint="cs"/>
          <w:sz w:val="20"/>
          <w:szCs w:val="20"/>
          <w:u w:val="single"/>
          <w:rtl/>
        </w:rPr>
        <w:t>להקוות</w:t>
      </w:r>
      <w:r>
        <w:rPr>
          <w:rFonts w:hint="cs"/>
          <w:sz w:val="20"/>
          <w:szCs w:val="20"/>
          <w:rtl/>
        </w:rPr>
        <w:t xml:space="preserve"> עליו מ' סאה מים כשרים ומותר לטבול בו, דהיינו שמי המקווה אינם שאובים אך גם אינם כשרים.</w:t>
      </w:r>
      <w:r>
        <w:rPr>
          <w:rStyle w:val="a5"/>
          <w:sz w:val="20"/>
          <w:szCs w:val="20"/>
        </w:rPr>
        <w:footnoteReference w:id="112"/>
      </w:r>
    </w:p>
    <w:p w:rsidR="0007786B" w:rsidRDefault="0007786B" w:rsidP="0007786B">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7786B">
        <w:rPr>
          <w:rFonts w:cs="Arial" w:hint="cs"/>
          <w:sz w:val="20"/>
          <w:szCs w:val="20"/>
          <w:rtl/>
        </w:rPr>
        <w:t>מקוה</w:t>
      </w:r>
      <w:r w:rsidRPr="0007786B">
        <w:rPr>
          <w:rFonts w:cs="Arial"/>
          <w:sz w:val="20"/>
          <w:szCs w:val="20"/>
          <w:rtl/>
        </w:rPr>
        <w:t xml:space="preserve"> </w:t>
      </w:r>
      <w:r w:rsidRPr="0007786B">
        <w:rPr>
          <w:rFonts w:cs="Arial" w:hint="cs"/>
          <w:sz w:val="20"/>
          <w:szCs w:val="20"/>
          <w:rtl/>
        </w:rPr>
        <w:t>שאוב</w:t>
      </w:r>
      <w:r w:rsidRPr="0007786B">
        <w:rPr>
          <w:rFonts w:cs="Arial"/>
          <w:sz w:val="20"/>
          <w:szCs w:val="20"/>
          <w:rtl/>
        </w:rPr>
        <w:t xml:space="preserve"> </w:t>
      </w:r>
      <w:r w:rsidRPr="0007786B">
        <w:rPr>
          <w:rFonts w:cs="Arial" w:hint="cs"/>
          <w:sz w:val="20"/>
          <w:szCs w:val="20"/>
          <w:rtl/>
        </w:rPr>
        <w:t>שהגליד</w:t>
      </w:r>
      <w:r w:rsidRPr="0007786B">
        <w:rPr>
          <w:rFonts w:cs="Arial"/>
          <w:sz w:val="20"/>
          <w:szCs w:val="20"/>
          <w:rtl/>
        </w:rPr>
        <w:t xml:space="preserve">, </w:t>
      </w:r>
      <w:r w:rsidRPr="0007786B">
        <w:rPr>
          <w:rFonts w:cs="Arial" w:hint="cs"/>
          <w:sz w:val="20"/>
          <w:szCs w:val="20"/>
          <w:rtl/>
        </w:rPr>
        <w:t>טהור</w:t>
      </w:r>
      <w:r w:rsidRPr="0007786B">
        <w:rPr>
          <w:rFonts w:cs="Arial"/>
          <w:sz w:val="20"/>
          <w:szCs w:val="20"/>
          <w:rtl/>
        </w:rPr>
        <w:t xml:space="preserve"> </w:t>
      </w:r>
      <w:r w:rsidRPr="0007786B">
        <w:rPr>
          <w:rFonts w:cs="Arial" w:hint="cs"/>
          <w:sz w:val="20"/>
          <w:szCs w:val="20"/>
          <w:rtl/>
        </w:rPr>
        <w:t>משום</w:t>
      </w:r>
      <w:r w:rsidRPr="0007786B">
        <w:rPr>
          <w:rFonts w:cs="Arial"/>
          <w:sz w:val="20"/>
          <w:szCs w:val="20"/>
          <w:rtl/>
        </w:rPr>
        <w:t xml:space="preserve"> </w:t>
      </w:r>
      <w:r w:rsidRPr="0007786B">
        <w:rPr>
          <w:rFonts w:cs="Arial" w:hint="cs"/>
          <w:sz w:val="20"/>
          <w:szCs w:val="20"/>
          <w:rtl/>
        </w:rPr>
        <w:t>מים</w:t>
      </w:r>
      <w:r w:rsidRPr="0007786B">
        <w:rPr>
          <w:rFonts w:cs="Arial"/>
          <w:sz w:val="20"/>
          <w:szCs w:val="20"/>
          <w:rtl/>
        </w:rPr>
        <w:t xml:space="preserve"> </w:t>
      </w:r>
      <w:r w:rsidRPr="0007786B">
        <w:rPr>
          <w:rFonts w:cs="Arial" w:hint="cs"/>
          <w:sz w:val="20"/>
          <w:szCs w:val="20"/>
          <w:rtl/>
        </w:rPr>
        <w:t>שאובים</w:t>
      </w:r>
      <w:r w:rsidRPr="0007786B">
        <w:rPr>
          <w:rFonts w:cs="Arial"/>
          <w:sz w:val="20"/>
          <w:szCs w:val="20"/>
          <w:rtl/>
        </w:rPr>
        <w:t xml:space="preserve">. </w:t>
      </w:r>
      <w:r w:rsidRPr="0007786B">
        <w:rPr>
          <w:rFonts w:cs="Arial" w:hint="cs"/>
          <w:sz w:val="20"/>
          <w:szCs w:val="20"/>
          <w:rtl/>
        </w:rPr>
        <w:t>נימוחו</w:t>
      </w:r>
      <w:r w:rsidRPr="0007786B">
        <w:rPr>
          <w:rFonts w:cs="Arial"/>
          <w:sz w:val="20"/>
          <w:szCs w:val="20"/>
          <w:rtl/>
        </w:rPr>
        <w:t xml:space="preserve">, </w:t>
      </w:r>
      <w:r w:rsidRPr="0007786B">
        <w:rPr>
          <w:rFonts w:cs="Arial" w:hint="cs"/>
          <w:sz w:val="20"/>
          <w:szCs w:val="20"/>
          <w:rtl/>
        </w:rPr>
        <w:t>כשר</w:t>
      </w:r>
      <w:r w:rsidRPr="0007786B">
        <w:rPr>
          <w:rFonts w:cs="Arial"/>
          <w:sz w:val="20"/>
          <w:szCs w:val="20"/>
          <w:rtl/>
        </w:rPr>
        <w:t xml:space="preserve"> </w:t>
      </w:r>
      <w:r w:rsidRPr="0007786B">
        <w:rPr>
          <w:rFonts w:cs="Arial" w:hint="cs"/>
          <w:sz w:val="20"/>
          <w:szCs w:val="20"/>
          <w:rtl/>
        </w:rPr>
        <w:t>להקוות</w:t>
      </w:r>
      <w:r>
        <w:rPr>
          <w:rFonts w:cs="Arial" w:hint="cs"/>
          <w:sz w:val="20"/>
          <w:szCs w:val="20"/>
          <w:rtl/>
        </w:rPr>
        <w:t>"</w:t>
      </w:r>
    </w:p>
    <w:p w:rsidR="0007786B" w:rsidRDefault="0007786B" w:rsidP="0007786B">
      <w:pPr>
        <w:rPr>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07786B">
        <w:rPr>
          <w:rFonts w:cs="Arial" w:hint="cs"/>
          <w:b/>
          <w:bCs/>
          <w:sz w:val="20"/>
          <w:szCs w:val="20"/>
          <w:rtl/>
        </w:rPr>
        <w:t>תוספתא</w:t>
      </w:r>
      <w:r>
        <w:rPr>
          <w:rFonts w:cs="Arial" w:hint="cs"/>
          <w:sz w:val="20"/>
          <w:szCs w:val="20"/>
          <w:rtl/>
        </w:rPr>
        <w:t xml:space="preserve">. מקווה שאוב שהגליד כשר לטבילה, וכ"פ </w:t>
      </w:r>
      <w:r w:rsidRPr="0007786B">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2. נימוחו מימיו כשר להקוות. </w:t>
      </w:r>
      <w:r w:rsidRPr="0007786B">
        <w:rPr>
          <w:rFonts w:cs="Arial" w:hint="cs"/>
          <w:b/>
          <w:bCs/>
          <w:sz w:val="20"/>
          <w:szCs w:val="20"/>
          <w:rtl/>
        </w:rPr>
        <w:t>רא"ש</w:t>
      </w:r>
      <w:r>
        <w:rPr>
          <w:rFonts w:cs="Arial" w:hint="cs"/>
          <w:sz w:val="20"/>
          <w:szCs w:val="20"/>
          <w:rtl/>
        </w:rPr>
        <w:t xml:space="preserve">. כשר לטבול בו, וכ"פ </w:t>
      </w:r>
      <w:r w:rsidRPr="0007786B">
        <w:rPr>
          <w:rFonts w:cs="Arial" w:hint="cs"/>
          <w:b/>
          <w:bCs/>
          <w:sz w:val="20"/>
          <w:szCs w:val="20"/>
          <w:rtl/>
        </w:rPr>
        <w:t>ד"מ וש"ך</w:t>
      </w:r>
      <w:r>
        <w:rPr>
          <w:rFonts w:cs="Arial" w:hint="cs"/>
          <w:sz w:val="20"/>
          <w:szCs w:val="20"/>
          <w:rtl/>
        </w:rPr>
        <w:t xml:space="preserve">. </w:t>
      </w:r>
      <w:r w:rsidRPr="0007786B">
        <w:rPr>
          <w:rFonts w:cs="Arial" w:hint="cs"/>
          <w:b/>
          <w:bCs/>
          <w:sz w:val="20"/>
          <w:szCs w:val="20"/>
          <w:rtl/>
        </w:rPr>
        <w:t>סמ"ג</w:t>
      </w:r>
      <w:r>
        <w:rPr>
          <w:rFonts w:cs="Arial" w:hint="cs"/>
          <w:sz w:val="20"/>
          <w:szCs w:val="20"/>
          <w:rtl/>
        </w:rPr>
        <w:t>. כשר להוסיף לו מ"ס מים כשרים.</w:t>
      </w:r>
    </w:p>
    <w:p w:rsidR="00F40E90" w:rsidRDefault="00F40E90" w:rsidP="00B67B85">
      <w:pPr>
        <w:rPr>
          <w:sz w:val="20"/>
          <w:szCs w:val="20"/>
          <w:rtl/>
        </w:rPr>
      </w:pPr>
      <w:r>
        <w:rPr>
          <w:sz w:val="20"/>
          <w:szCs w:val="20"/>
          <w:rtl/>
        </w:rPr>
        <w:br/>
      </w:r>
      <w:r>
        <w:rPr>
          <w:rFonts w:hint="cs"/>
          <w:b/>
          <w:bCs/>
          <w:sz w:val="20"/>
          <w:szCs w:val="20"/>
          <w:rtl/>
        </w:rPr>
        <w:t xml:space="preserve">סעיף לב </w:t>
      </w:r>
      <w:r>
        <w:rPr>
          <w:b/>
          <w:bCs/>
          <w:sz w:val="20"/>
          <w:szCs w:val="20"/>
          <w:rtl/>
        </w:rPr>
        <w:t>–</w:t>
      </w:r>
      <w:r>
        <w:rPr>
          <w:rFonts w:hint="cs"/>
          <w:b/>
          <w:bCs/>
          <w:sz w:val="20"/>
          <w:szCs w:val="20"/>
          <w:rtl/>
        </w:rPr>
        <w:t xml:space="preserve"> מקווה המעורב בטיט</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(ב, י) "</w:t>
      </w:r>
      <w:r w:rsidRPr="00F40E90">
        <w:rPr>
          <w:rFonts w:cs="Arial" w:hint="cs"/>
          <w:sz w:val="20"/>
          <w:szCs w:val="20"/>
          <w:rtl/>
        </w:rPr>
        <w:t>מקוה</w:t>
      </w:r>
      <w:r w:rsidRPr="00F40E90">
        <w:rPr>
          <w:rFonts w:cs="Arial"/>
          <w:sz w:val="20"/>
          <w:szCs w:val="20"/>
          <w:rtl/>
        </w:rPr>
        <w:t xml:space="preserve"> </w:t>
      </w:r>
      <w:r w:rsidRPr="00F40E90">
        <w:rPr>
          <w:rFonts w:cs="Arial" w:hint="cs"/>
          <w:sz w:val="20"/>
          <w:szCs w:val="20"/>
          <w:rtl/>
        </w:rPr>
        <w:t>שיש</w:t>
      </w:r>
      <w:r w:rsidRPr="00F40E90">
        <w:rPr>
          <w:rFonts w:cs="Arial"/>
          <w:sz w:val="20"/>
          <w:szCs w:val="20"/>
          <w:rtl/>
        </w:rPr>
        <w:t xml:space="preserve"> </w:t>
      </w:r>
      <w:r w:rsidRPr="00F40E90">
        <w:rPr>
          <w:rFonts w:cs="Arial" w:hint="cs"/>
          <w:sz w:val="20"/>
          <w:szCs w:val="20"/>
          <w:rtl/>
        </w:rPr>
        <w:t>בו</w:t>
      </w:r>
      <w:r w:rsidRPr="00F40E90">
        <w:rPr>
          <w:rFonts w:cs="Arial"/>
          <w:sz w:val="20"/>
          <w:szCs w:val="20"/>
          <w:rtl/>
        </w:rPr>
        <w:t xml:space="preserve"> </w:t>
      </w:r>
      <w:r w:rsidRPr="00F40E90">
        <w:rPr>
          <w:rFonts w:cs="Arial" w:hint="cs"/>
          <w:sz w:val="20"/>
          <w:szCs w:val="20"/>
          <w:rtl/>
        </w:rPr>
        <w:t>ארבעים</w:t>
      </w:r>
      <w:r w:rsidRPr="00F40E90">
        <w:rPr>
          <w:rFonts w:cs="Arial"/>
          <w:sz w:val="20"/>
          <w:szCs w:val="20"/>
          <w:rtl/>
        </w:rPr>
        <w:t xml:space="preserve"> </w:t>
      </w:r>
      <w:r w:rsidRPr="00F40E90">
        <w:rPr>
          <w:rFonts w:cs="Arial" w:hint="cs"/>
          <w:sz w:val="20"/>
          <w:szCs w:val="20"/>
          <w:rtl/>
        </w:rPr>
        <w:t>סאה</w:t>
      </w:r>
      <w:r w:rsidRPr="00F40E90">
        <w:rPr>
          <w:rFonts w:cs="Arial"/>
          <w:sz w:val="20"/>
          <w:szCs w:val="20"/>
          <w:rtl/>
        </w:rPr>
        <w:t xml:space="preserve"> </w:t>
      </w:r>
      <w:r w:rsidRPr="00F40E90">
        <w:rPr>
          <w:rFonts w:cs="Arial" w:hint="cs"/>
          <w:sz w:val="20"/>
          <w:szCs w:val="20"/>
          <w:rtl/>
        </w:rPr>
        <w:t>מים</w:t>
      </w:r>
      <w:r w:rsidRPr="00F40E90">
        <w:rPr>
          <w:rFonts w:cs="Arial"/>
          <w:sz w:val="20"/>
          <w:szCs w:val="20"/>
          <w:rtl/>
        </w:rPr>
        <w:t xml:space="preserve"> </w:t>
      </w:r>
      <w:r w:rsidRPr="00F40E90">
        <w:rPr>
          <w:rFonts w:cs="Arial" w:hint="cs"/>
          <w:sz w:val="20"/>
          <w:szCs w:val="20"/>
          <w:rtl/>
        </w:rPr>
        <w:t>וטיט</w:t>
      </w:r>
      <w:r>
        <w:rPr>
          <w:rFonts w:cs="Arial" w:hint="cs"/>
          <w:sz w:val="20"/>
          <w:szCs w:val="20"/>
          <w:rtl/>
        </w:rPr>
        <w:t xml:space="preserve"> -</w:t>
      </w:r>
      <w:r w:rsidRPr="00F40E90">
        <w:rPr>
          <w:rFonts w:cs="Arial"/>
          <w:sz w:val="20"/>
          <w:szCs w:val="20"/>
          <w:rtl/>
        </w:rPr>
        <w:t xml:space="preserve"> </w:t>
      </w:r>
      <w:r w:rsidRPr="00F40E90">
        <w:rPr>
          <w:rFonts w:cs="Arial" w:hint="cs"/>
          <w:sz w:val="20"/>
          <w:szCs w:val="20"/>
          <w:rtl/>
        </w:rPr>
        <w:t>ר</w:t>
      </w:r>
      <w:r w:rsidRPr="00F40E90">
        <w:rPr>
          <w:rFonts w:cs="Arial"/>
          <w:sz w:val="20"/>
          <w:szCs w:val="20"/>
          <w:rtl/>
        </w:rPr>
        <w:t xml:space="preserve">' </w:t>
      </w:r>
      <w:r w:rsidRPr="00F40E90">
        <w:rPr>
          <w:rFonts w:cs="Arial" w:hint="cs"/>
          <w:sz w:val="20"/>
          <w:szCs w:val="20"/>
          <w:rtl/>
        </w:rPr>
        <w:t>אליעזר</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מטבילין</w:t>
      </w:r>
      <w:r w:rsidRPr="00F40E90">
        <w:rPr>
          <w:rFonts w:cs="Arial"/>
          <w:sz w:val="20"/>
          <w:szCs w:val="20"/>
          <w:rtl/>
        </w:rPr>
        <w:t xml:space="preserve"> </w:t>
      </w:r>
      <w:r w:rsidRPr="00F40E90">
        <w:rPr>
          <w:rFonts w:cs="Arial" w:hint="cs"/>
          <w:sz w:val="20"/>
          <w:szCs w:val="20"/>
          <w:rtl/>
        </w:rPr>
        <w:t>במים</w:t>
      </w:r>
      <w:r w:rsidRPr="00F40E90">
        <w:rPr>
          <w:rFonts w:cs="Arial"/>
          <w:sz w:val="20"/>
          <w:szCs w:val="20"/>
          <w:rtl/>
        </w:rPr>
        <w:t xml:space="preserve"> </w:t>
      </w:r>
      <w:r w:rsidRPr="00F40E90">
        <w:rPr>
          <w:rFonts w:cs="Arial" w:hint="cs"/>
          <w:sz w:val="20"/>
          <w:szCs w:val="20"/>
          <w:rtl/>
        </w:rPr>
        <w:t>ואין</w:t>
      </w:r>
      <w:r w:rsidRPr="00F40E90">
        <w:rPr>
          <w:rFonts w:cs="Arial"/>
          <w:sz w:val="20"/>
          <w:szCs w:val="20"/>
          <w:rtl/>
        </w:rPr>
        <w:t xml:space="preserve"> </w:t>
      </w:r>
      <w:r w:rsidRPr="00F40E90">
        <w:rPr>
          <w:rFonts w:cs="Arial" w:hint="cs"/>
          <w:sz w:val="20"/>
          <w:szCs w:val="20"/>
          <w:rtl/>
        </w:rPr>
        <w:t>מטבילין</w:t>
      </w:r>
      <w:r w:rsidRPr="00F40E90">
        <w:rPr>
          <w:rFonts w:cs="Arial"/>
          <w:sz w:val="20"/>
          <w:szCs w:val="20"/>
          <w:rtl/>
        </w:rPr>
        <w:t xml:space="preserve"> </w:t>
      </w:r>
      <w:r w:rsidRPr="00F40E90">
        <w:rPr>
          <w:rFonts w:cs="Arial" w:hint="cs"/>
          <w:sz w:val="20"/>
          <w:szCs w:val="20"/>
          <w:rtl/>
        </w:rPr>
        <w:t>בטיט</w:t>
      </w:r>
      <w:r>
        <w:rPr>
          <w:rFonts w:cs="Arial" w:hint="cs"/>
          <w:sz w:val="20"/>
          <w:szCs w:val="20"/>
          <w:rtl/>
        </w:rPr>
        <w:t>.</w:t>
      </w:r>
      <w:r w:rsidRPr="00F40E90">
        <w:rPr>
          <w:rFonts w:cs="Arial"/>
          <w:sz w:val="20"/>
          <w:szCs w:val="20"/>
          <w:rtl/>
        </w:rPr>
        <w:t xml:space="preserve"> </w:t>
      </w:r>
      <w:r w:rsidRPr="00F40E90">
        <w:rPr>
          <w:rFonts w:cs="Arial" w:hint="cs"/>
          <w:sz w:val="20"/>
          <w:szCs w:val="20"/>
          <w:rtl/>
        </w:rPr>
        <w:t>רבי</w:t>
      </w:r>
      <w:r w:rsidRPr="00F40E90">
        <w:rPr>
          <w:rFonts w:cs="Arial"/>
          <w:sz w:val="20"/>
          <w:szCs w:val="20"/>
          <w:rtl/>
        </w:rPr>
        <w:t xml:space="preserve"> </w:t>
      </w:r>
      <w:r w:rsidRPr="00F40E90">
        <w:rPr>
          <w:rFonts w:cs="Arial" w:hint="cs"/>
          <w:sz w:val="20"/>
          <w:szCs w:val="20"/>
          <w:rtl/>
        </w:rPr>
        <w:t>יהושע</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במים</w:t>
      </w:r>
      <w:r w:rsidRPr="00F40E90">
        <w:rPr>
          <w:rFonts w:cs="Arial"/>
          <w:sz w:val="20"/>
          <w:szCs w:val="20"/>
          <w:rtl/>
        </w:rPr>
        <w:t xml:space="preserve"> </w:t>
      </w:r>
      <w:r w:rsidRPr="00F40E90">
        <w:rPr>
          <w:rFonts w:cs="Arial" w:hint="cs"/>
          <w:sz w:val="20"/>
          <w:szCs w:val="20"/>
          <w:rtl/>
        </w:rPr>
        <w:t>ובטיט</w:t>
      </w:r>
      <w:r>
        <w:rPr>
          <w:rFonts w:cs="Arial" w:hint="cs"/>
          <w:sz w:val="20"/>
          <w:szCs w:val="20"/>
          <w:rtl/>
        </w:rPr>
        <w:t>.</w:t>
      </w:r>
      <w:r w:rsidRPr="00F40E90">
        <w:rPr>
          <w:rFonts w:cs="Arial"/>
          <w:sz w:val="20"/>
          <w:szCs w:val="20"/>
          <w:rtl/>
        </w:rPr>
        <w:t xml:space="preserve"> </w:t>
      </w:r>
      <w:r w:rsidRPr="00F40E90">
        <w:rPr>
          <w:rFonts w:cs="Arial" w:hint="cs"/>
          <w:sz w:val="20"/>
          <w:szCs w:val="20"/>
          <w:rtl/>
        </w:rPr>
        <w:t>באיזה</w:t>
      </w:r>
      <w:r w:rsidRPr="00F40E90">
        <w:rPr>
          <w:rFonts w:cs="Arial"/>
          <w:sz w:val="20"/>
          <w:szCs w:val="20"/>
          <w:rtl/>
        </w:rPr>
        <w:t xml:space="preserve"> </w:t>
      </w:r>
      <w:r w:rsidRPr="00F40E90">
        <w:rPr>
          <w:rFonts w:cs="Arial" w:hint="cs"/>
          <w:sz w:val="20"/>
          <w:szCs w:val="20"/>
          <w:rtl/>
        </w:rPr>
        <w:t>טיט</w:t>
      </w:r>
      <w:r w:rsidRPr="00F40E90">
        <w:rPr>
          <w:rFonts w:cs="Arial"/>
          <w:sz w:val="20"/>
          <w:szCs w:val="20"/>
          <w:rtl/>
        </w:rPr>
        <w:t xml:space="preserve"> </w:t>
      </w:r>
      <w:r w:rsidRPr="00F40E90">
        <w:rPr>
          <w:rFonts w:cs="Arial" w:hint="cs"/>
          <w:sz w:val="20"/>
          <w:szCs w:val="20"/>
          <w:rtl/>
        </w:rPr>
        <w:t>מטבילין</w:t>
      </w:r>
      <w:r>
        <w:rPr>
          <w:rFonts w:cs="Arial" w:hint="cs"/>
          <w:sz w:val="20"/>
          <w:szCs w:val="20"/>
          <w:rtl/>
        </w:rPr>
        <w:t>?</w:t>
      </w:r>
      <w:r w:rsidRPr="00F40E90">
        <w:rPr>
          <w:rFonts w:cs="Arial"/>
          <w:sz w:val="20"/>
          <w:szCs w:val="20"/>
          <w:rtl/>
        </w:rPr>
        <w:t xml:space="preserve"> </w:t>
      </w:r>
      <w:r w:rsidRPr="00F40E90">
        <w:rPr>
          <w:rFonts w:cs="Arial" w:hint="cs"/>
          <w:sz w:val="20"/>
          <w:szCs w:val="20"/>
          <w:rtl/>
        </w:rPr>
        <w:t>בטיט</w:t>
      </w:r>
      <w:r w:rsidRPr="00F40E90">
        <w:rPr>
          <w:rFonts w:cs="Arial"/>
          <w:sz w:val="20"/>
          <w:szCs w:val="20"/>
          <w:rtl/>
        </w:rPr>
        <w:t xml:space="preserve"> </w:t>
      </w:r>
      <w:r w:rsidRPr="00F40E90">
        <w:rPr>
          <w:rFonts w:cs="Arial" w:hint="cs"/>
          <w:sz w:val="20"/>
          <w:szCs w:val="20"/>
          <w:rtl/>
        </w:rPr>
        <w:t>שהמים</w:t>
      </w:r>
      <w:r w:rsidRPr="00F40E90">
        <w:rPr>
          <w:rFonts w:cs="Arial"/>
          <w:sz w:val="20"/>
          <w:szCs w:val="20"/>
          <w:rtl/>
        </w:rPr>
        <w:t xml:space="preserve"> </w:t>
      </w:r>
      <w:r w:rsidRPr="00F40E90">
        <w:rPr>
          <w:rFonts w:cs="Arial" w:hint="cs"/>
          <w:sz w:val="20"/>
          <w:szCs w:val="20"/>
          <w:rtl/>
        </w:rPr>
        <w:t>צפים</w:t>
      </w:r>
      <w:r w:rsidRPr="00F40E90">
        <w:rPr>
          <w:rFonts w:cs="Arial"/>
          <w:sz w:val="20"/>
          <w:szCs w:val="20"/>
          <w:rtl/>
        </w:rPr>
        <w:t xml:space="preserve"> </w:t>
      </w:r>
      <w:r w:rsidRPr="00F40E90">
        <w:rPr>
          <w:rFonts w:cs="Arial" w:hint="cs"/>
          <w:sz w:val="20"/>
          <w:szCs w:val="20"/>
          <w:rtl/>
        </w:rPr>
        <w:t>על</w:t>
      </w:r>
      <w:r w:rsidRPr="00F40E90">
        <w:rPr>
          <w:rFonts w:cs="Arial"/>
          <w:sz w:val="20"/>
          <w:szCs w:val="20"/>
          <w:rtl/>
        </w:rPr>
        <w:t xml:space="preserve"> </w:t>
      </w:r>
      <w:r w:rsidRPr="00F40E90">
        <w:rPr>
          <w:rFonts w:cs="Arial" w:hint="cs"/>
          <w:sz w:val="20"/>
          <w:szCs w:val="20"/>
          <w:rtl/>
        </w:rPr>
        <w:t>גביו</w:t>
      </w:r>
      <w:r>
        <w:rPr>
          <w:rFonts w:cs="Arial" w:hint="cs"/>
          <w:sz w:val="20"/>
          <w:szCs w:val="20"/>
          <w:rtl/>
        </w:rPr>
        <w:t>.</w:t>
      </w:r>
      <w:r w:rsidRPr="00F40E90">
        <w:rPr>
          <w:rFonts w:cs="Arial"/>
          <w:sz w:val="20"/>
          <w:szCs w:val="20"/>
          <w:rtl/>
        </w:rPr>
        <w:t xml:space="preserve"> </w:t>
      </w:r>
      <w:r w:rsidRPr="00F40E90">
        <w:rPr>
          <w:rFonts w:cs="Arial" w:hint="cs"/>
          <w:sz w:val="20"/>
          <w:szCs w:val="20"/>
          <w:rtl/>
        </w:rPr>
        <w:t>היו</w:t>
      </w:r>
      <w:r w:rsidRPr="00F40E90">
        <w:rPr>
          <w:rFonts w:cs="Arial"/>
          <w:sz w:val="20"/>
          <w:szCs w:val="20"/>
          <w:rtl/>
        </w:rPr>
        <w:t xml:space="preserve"> </w:t>
      </w:r>
      <w:r w:rsidRPr="00F40E90">
        <w:rPr>
          <w:rFonts w:cs="Arial" w:hint="cs"/>
          <w:sz w:val="20"/>
          <w:szCs w:val="20"/>
          <w:rtl/>
        </w:rPr>
        <w:t>המים</w:t>
      </w:r>
      <w:r w:rsidRPr="00F40E90">
        <w:rPr>
          <w:rFonts w:cs="Arial"/>
          <w:sz w:val="20"/>
          <w:szCs w:val="20"/>
          <w:rtl/>
        </w:rPr>
        <w:t xml:space="preserve"> </w:t>
      </w:r>
      <w:r w:rsidRPr="00F40E90">
        <w:rPr>
          <w:rFonts w:cs="Arial" w:hint="cs"/>
          <w:sz w:val="20"/>
          <w:szCs w:val="20"/>
          <w:rtl/>
        </w:rPr>
        <w:t>מצד</w:t>
      </w:r>
      <w:r w:rsidRPr="00F40E90">
        <w:rPr>
          <w:rFonts w:cs="Arial"/>
          <w:sz w:val="20"/>
          <w:szCs w:val="20"/>
          <w:rtl/>
        </w:rPr>
        <w:t xml:space="preserve"> </w:t>
      </w:r>
      <w:r w:rsidRPr="00F40E90">
        <w:rPr>
          <w:rFonts w:cs="Arial" w:hint="cs"/>
          <w:sz w:val="20"/>
          <w:szCs w:val="20"/>
          <w:rtl/>
        </w:rPr>
        <w:t>אחד</w:t>
      </w:r>
      <w:r>
        <w:rPr>
          <w:rFonts w:cs="Arial" w:hint="cs"/>
          <w:sz w:val="20"/>
          <w:szCs w:val="20"/>
          <w:rtl/>
        </w:rPr>
        <w:t xml:space="preserve"> -</w:t>
      </w:r>
      <w:r w:rsidRPr="00F40E90">
        <w:rPr>
          <w:rFonts w:cs="Arial"/>
          <w:sz w:val="20"/>
          <w:szCs w:val="20"/>
          <w:rtl/>
        </w:rPr>
        <w:t xml:space="preserve"> </w:t>
      </w:r>
      <w:r w:rsidRPr="00F40E90">
        <w:rPr>
          <w:rFonts w:cs="Arial" w:hint="cs"/>
          <w:sz w:val="20"/>
          <w:szCs w:val="20"/>
          <w:rtl/>
        </w:rPr>
        <w:t>מודה</w:t>
      </w:r>
      <w:r w:rsidRPr="00F40E90">
        <w:rPr>
          <w:rFonts w:cs="Arial"/>
          <w:sz w:val="20"/>
          <w:szCs w:val="20"/>
          <w:rtl/>
        </w:rPr>
        <w:t xml:space="preserve"> </w:t>
      </w:r>
      <w:r w:rsidRPr="00F40E90">
        <w:rPr>
          <w:rFonts w:cs="Arial" w:hint="cs"/>
          <w:sz w:val="20"/>
          <w:szCs w:val="20"/>
          <w:rtl/>
        </w:rPr>
        <w:t>רבי</w:t>
      </w:r>
      <w:r w:rsidRPr="00F40E90">
        <w:rPr>
          <w:rFonts w:cs="Arial"/>
          <w:sz w:val="20"/>
          <w:szCs w:val="20"/>
          <w:rtl/>
        </w:rPr>
        <w:t xml:space="preserve"> </w:t>
      </w:r>
      <w:r w:rsidRPr="00F40E90">
        <w:rPr>
          <w:rFonts w:cs="Arial" w:hint="cs"/>
          <w:sz w:val="20"/>
          <w:szCs w:val="20"/>
          <w:rtl/>
        </w:rPr>
        <w:t>יהושע</w:t>
      </w:r>
      <w:r w:rsidRPr="00F40E90">
        <w:rPr>
          <w:rFonts w:cs="Arial"/>
          <w:sz w:val="20"/>
          <w:szCs w:val="20"/>
          <w:rtl/>
        </w:rPr>
        <w:t xml:space="preserve"> </w:t>
      </w:r>
      <w:r w:rsidRPr="00F40E90">
        <w:rPr>
          <w:rFonts w:cs="Arial" w:hint="cs"/>
          <w:sz w:val="20"/>
          <w:szCs w:val="20"/>
          <w:rtl/>
        </w:rPr>
        <w:t>שמטבילין</w:t>
      </w:r>
      <w:r w:rsidRPr="00F40E90">
        <w:rPr>
          <w:rFonts w:cs="Arial"/>
          <w:sz w:val="20"/>
          <w:szCs w:val="20"/>
          <w:rtl/>
        </w:rPr>
        <w:t xml:space="preserve"> </w:t>
      </w:r>
      <w:r w:rsidRPr="00F40E90">
        <w:rPr>
          <w:rFonts w:cs="Arial" w:hint="cs"/>
          <w:sz w:val="20"/>
          <w:szCs w:val="20"/>
          <w:rtl/>
        </w:rPr>
        <w:t>במים</w:t>
      </w:r>
      <w:r w:rsidRPr="00F40E90">
        <w:rPr>
          <w:rFonts w:cs="Arial"/>
          <w:sz w:val="20"/>
          <w:szCs w:val="20"/>
          <w:rtl/>
        </w:rPr>
        <w:t xml:space="preserve"> </w:t>
      </w:r>
      <w:r w:rsidRPr="00F40E90">
        <w:rPr>
          <w:rFonts w:cs="Arial" w:hint="cs"/>
          <w:sz w:val="20"/>
          <w:szCs w:val="20"/>
          <w:rtl/>
        </w:rPr>
        <w:t>ואין</w:t>
      </w:r>
      <w:r w:rsidRPr="00F40E90">
        <w:rPr>
          <w:rFonts w:cs="Arial"/>
          <w:sz w:val="20"/>
          <w:szCs w:val="20"/>
          <w:rtl/>
        </w:rPr>
        <w:t xml:space="preserve"> </w:t>
      </w:r>
      <w:r w:rsidRPr="00F40E90">
        <w:rPr>
          <w:rFonts w:cs="Arial" w:hint="cs"/>
          <w:sz w:val="20"/>
          <w:szCs w:val="20"/>
          <w:rtl/>
        </w:rPr>
        <w:t>מטבילין</w:t>
      </w:r>
      <w:r w:rsidRPr="00F40E90">
        <w:rPr>
          <w:rFonts w:cs="Arial"/>
          <w:sz w:val="20"/>
          <w:szCs w:val="20"/>
          <w:rtl/>
        </w:rPr>
        <w:t xml:space="preserve"> </w:t>
      </w:r>
      <w:r w:rsidRPr="00F40E90">
        <w:rPr>
          <w:rFonts w:cs="Arial" w:hint="cs"/>
          <w:sz w:val="20"/>
          <w:szCs w:val="20"/>
          <w:rtl/>
        </w:rPr>
        <w:t>בטיט</w:t>
      </w:r>
      <w:r>
        <w:rPr>
          <w:rFonts w:cs="Arial" w:hint="cs"/>
          <w:sz w:val="20"/>
          <w:szCs w:val="20"/>
          <w:rtl/>
        </w:rPr>
        <w:t>.</w:t>
      </w:r>
      <w:r w:rsidRPr="00F40E90">
        <w:rPr>
          <w:rFonts w:cs="Arial"/>
          <w:sz w:val="20"/>
          <w:szCs w:val="20"/>
          <w:rtl/>
        </w:rPr>
        <w:t xml:space="preserve"> </w:t>
      </w:r>
      <w:r>
        <w:rPr>
          <w:rFonts w:cs="Arial" w:hint="cs"/>
          <w:sz w:val="20"/>
          <w:szCs w:val="20"/>
          <w:rtl/>
        </w:rPr>
        <w:br/>
      </w:r>
      <w:r w:rsidRPr="00F40E90">
        <w:rPr>
          <w:rFonts w:cs="Arial" w:hint="cs"/>
          <w:sz w:val="20"/>
          <w:szCs w:val="20"/>
          <w:rtl/>
        </w:rPr>
        <w:t>באיזה</w:t>
      </w:r>
      <w:r w:rsidRPr="00F40E90">
        <w:rPr>
          <w:rFonts w:cs="Arial"/>
          <w:sz w:val="20"/>
          <w:szCs w:val="20"/>
          <w:rtl/>
        </w:rPr>
        <w:t xml:space="preserve"> </w:t>
      </w:r>
      <w:r w:rsidRPr="00F40E90">
        <w:rPr>
          <w:rFonts w:cs="Arial" w:hint="cs"/>
          <w:sz w:val="20"/>
          <w:szCs w:val="20"/>
          <w:rtl/>
        </w:rPr>
        <w:t>טיט</w:t>
      </w:r>
      <w:r w:rsidRPr="00F40E90">
        <w:rPr>
          <w:rFonts w:cs="Arial"/>
          <w:sz w:val="20"/>
          <w:szCs w:val="20"/>
          <w:rtl/>
        </w:rPr>
        <w:t xml:space="preserve"> </w:t>
      </w:r>
      <w:r w:rsidRPr="00F40E90">
        <w:rPr>
          <w:rFonts w:cs="Arial" w:hint="cs"/>
          <w:sz w:val="20"/>
          <w:szCs w:val="20"/>
          <w:rtl/>
        </w:rPr>
        <w:t>אמרו</w:t>
      </w:r>
      <w:r>
        <w:rPr>
          <w:rFonts w:cs="Arial" w:hint="cs"/>
          <w:sz w:val="20"/>
          <w:szCs w:val="20"/>
          <w:rtl/>
        </w:rPr>
        <w:t>?</w:t>
      </w:r>
      <w:r w:rsidRPr="00F40E90">
        <w:rPr>
          <w:rFonts w:cs="Arial"/>
          <w:sz w:val="20"/>
          <w:szCs w:val="20"/>
          <w:rtl/>
        </w:rPr>
        <w:t xml:space="preserve"> </w:t>
      </w:r>
      <w:r w:rsidRPr="00F40E90">
        <w:rPr>
          <w:rFonts w:cs="Arial" w:hint="cs"/>
          <w:sz w:val="20"/>
          <w:szCs w:val="20"/>
          <w:rtl/>
        </w:rPr>
        <w:t>בטיט</w:t>
      </w:r>
      <w:r w:rsidRPr="00F40E90">
        <w:rPr>
          <w:rFonts w:cs="Arial"/>
          <w:sz w:val="20"/>
          <w:szCs w:val="20"/>
          <w:rtl/>
        </w:rPr>
        <w:t xml:space="preserve"> </w:t>
      </w:r>
      <w:r w:rsidRPr="00F40E90">
        <w:rPr>
          <w:rFonts w:cs="Arial" w:hint="cs"/>
          <w:sz w:val="20"/>
          <w:szCs w:val="20"/>
          <w:rtl/>
        </w:rPr>
        <w:t>שהקנה</w:t>
      </w:r>
      <w:r w:rsidRPr="00F40E90">
        <w:rPr>
          <w:rFonts w:cs="Arial"/>
          <w:sz w:val="20"/>
          <w:szCs w:val="20"/>
          <w:rtl/>
        </w:rPr>
        <w:t xml:space="preserve"> </w:t>
      </w:r>
      <w:r w:rsidRPr="00F40E90">
        <w:rPr>
          <w:rFonts w:cs="Arial" w:hint="cs"/>
          <w:sz w:val="20"/>
          <w:szCs w:val="20"/>
          <w:rtl/>
        </w:rPr>
        <w:t>יורד</w:t>
      </w:r>
      <w:r w:rsidRPr="00F40E90">
        <w:rPr>
          <w:rFonts w:cs="Arial"/>
          <w:sz w:val="20"/>
          <w:szCs w:val="20"/>
          <w:rtl/>
        </w:rPr>
        <w:t xml:space="preserve"> </w:t>
      </w:r>
      <w:r w:rsidRPr="00F40E90">
        <w:rPr>
          <w:rFonts w:cs="Arial" w:hint="cs"/>
          <w:sz w:val="20"/>
          <w:szCs w:val="20"/>
          <w:rtl/>
        </w:rPr>
        <w:t>מאליו</w:t>
      </w:r>
      <w:r>
        <w:rPr>
          <w:rFonts w:cs="Arial" w:hint="cs"/>
          <w:sz w:val="20"/>
          <w:szCs w:val="20"/>
          <w:rtl/>
        </w:rPr>
        <w:t>,</w:t>
      </w:r>
      <w:r w:rsidRPr="00F40E90">
        <w:rPr>
          <w:rFonts w:cs="Arial"/>
          <w:sz w:val="20"/>
          <w:szCs w:val="20"/>
          <w:rtl/>
        </w:rPr>
        <w:t xml:space="preserve"> </w:t>
      </w:r>
      <w:r w:rsidRPr="00F40E90">
        <w:rPr>
          <w:rFonts w:cs="Arial" w:hint="cs"/>
          <w:sz w:val="20"/>
          <w:szCs w:val="20"/>
          <w:rtl/>
        </w:rPr>
        <w:t>דברי</w:t>
      </w:r>
      <w:r w:rsidRPr="00F40E90">
        <w:rPr>
          <w:rFonts w:cs="Arial"/>
          <w:sz w:val="20"/>
          <w:szCs w:val="20"/>
          <w:rtl/>
        </w:rPr>
        <w:t xml:space="preserve"> </w:t>
      </w:r>
      <w:r w:rsidRPr="00F40E90">
        <w:rPr>
          <w:rFonts w:cs="Arial" w:hint="cs"/>
          <w:sz w:val="20"/>
          <w:szCs w:val="20"/>
          <w:rtl/>
        </w:rPr>
        <w:t>ר</w:t>
      </w:r>
      <w:r w:rsidRPr="00F40E90">
        <w:rPr>
          <w:rFonts w:cs="Arial"/>
          <w:sz w:val="20"/>
          <w:szCs w:val="20"/>
          <w:rtl/>
        </w:rPr>
        <w:t xml:space="preserve">' </w:t>
      </w:r>
      <w:r w:rsidRPr="00F40E90">
        <w:rPr>
          <w:rFonts w:cs="Arial" w:hint="cs"/>
          <w:sz w:val="20"/>
          <w:szCs w:val="20"/>
          <w:rtl/>
        </w:rPr>
        <w:t>מאיר</w:t>
      </w:r>
      <w:r>
        <w:rPr>
          <w:rFonts w:cs="Arial" w:hint="cs"/>
          <w:sz w:val="20"/>
          <w:szCs w:val="20"/>
          <w:rtl/>
        </w:rPr>
        <w:t>.</w:t>
      </w:r>
      <w:r w:rsidRPr="00F40E90">
        <w:rPr>
          <w:rFonts w:cs="Arial"/>
          <w:sz w:val="20"/>
          <w:szCs w:val="20"/>
          <w:rtl/>
        </w:rPr>
        <w:t xml:space="preserve"> </w:t>
      </w:r>
      <w:r w:rsidRPr="00F40E90">
        <w:rPr>
          <w:rFonts w:cs="Arial" w:hint="cs"/>
          <w:sz w:val="20"/>
          <w:szCs w:val="20"/>
          <w:rtl/>
        </w:rPr>
        <w:t>רבי</w:t>
      </w:r>
      <w:r w:rsidRPr="00F40E90">
        <w:rPr>
          <w:rFonts w:cs="Arial"/>
          <w:sz w:val="20"/>
          <w:szCs w:val="20"/>
          <w:rtl/>
        </w:rPr>
        <w:t xml:space="preserve"> </w:t>
      </w:r>
      <w:r w:rsidRPr="00F40E90">
        <w:rPr>
          <w:rFonts w:cs="Arial" w:hint="cs"/>
          <w:sz w:val="20"/>
          <w:szCs w:val="20"/>
          <w:rtl/>
        </w:rPr>
        <w:t>יהודה</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מקום</w:t>
      </w:r>
      <w:r w:rsidRPr="00F40E90">
        <w:rPr>
          <w:rFonts w:cs="Arial"/>
          <w:sz w:val="20"/>
          <w:szCs w:val="20"/>
          <w:rtl/>
        </w:rPr>
        <w:t xml:space="preserve"> </w:t>
      </w:r>
      <w:r w:rsidRPr="00F40E90">
        <w:rPr>
          <w:rFonts w:cs="Arial" w:hint="cs"/>
          <w:sz w:val="20"/>
          <w:szCs w:val="20"/>
          <w:rtl/>
        </w:rPr>
        <w:t>שאין</w:t>
      </w:r>
      <w:r w:rsidRPr="00F40E90">
        <w:rPr>
          <w:rFonts w:cs="Arial"/>
          <w:sz w:val="20"/>
          <w:szCs w:val="20"/>
          <w:rtl/>
        </w:rPr>
        <w:t xml:space="preserve"> </w:t>
      </w:r>
      <w:r w:rsidRPr="00F40E90">
        <w:rPr>
          <w:rFonts w:cs="Arial" w:hint="cs"/>
          <w:sz w:val="20"/>
          <w:szCs w:val="20"/>
          <w:rtl/>
        </w:rPr>
        <w:t>קנה</w:t>
      </w:r>
      <w:r w:rsidRPr="00F40E90">
        <w:rPr>
          <w:rFonts w:cs="Arial"/>
          <w:sz w:val="20"/>
          <w:szCs w:val="20"/>
          <w:rtl/>
        </w:rPr>
        <w:t xml:space="preserve"> </w:t>
      </w:r>
      <w:r w:rsidRPr="00F40E90">
        <w:rPr>
          <w:rFonts w:cs="Arial" w:hint="cs"/>
          <w:sz w:val="20"/>
          <w:szCs w:val="20"/>
          <w:rtl/>
        </w:rPr>
        <w:t>המדה</w:t>
      </w:r>
      <w:r w:rsidRPr="00F40E90">
        <w:rPr>
          <w:rFonts w:cs="Arial"/>
          <w:sz w:val="20"/>
          <w:szCs w:val="20"/>
          <w:rtl/>
        </w:rPr>
        <w:t xml:space="preserve"> </w:t>
      </w:r>
      <w:r w:rsidRPr="00F40E90">
        <w:rPr>
          <w:rFonts w:cs="Arial" w:hint="cs"/>
          <w:sz w:val="20"/>
          <w:szCs w:val="20"/>
          <w:rtl/>
        </w:rPr>
        <w:t>עומד</w:t>
      </w:r>
      <w:r>
        <w:rPr>
          <w:rFonts w:cs="Arial" w:hint="cs"/>
          <w:sz w:val="20"/>
          <w:szCs w:val="20"/>
          <w:rtl/>
        </w:rPr>
        <w:t>.</w:t>
      </w:r>
      <w:r w:rsidRPr="00F40E90">
        <w:rPr>
          <w:rFonts w:cs="Arial"/>
          <w:sz w:val="20"/>
          <w:szCs w:val="20"/>
          <w:rtl/>
        </w:rPr>
        <w:t xml:space="preserve"> </w:t>
      </w:r>
      <w:r w:rsidRPr="00F40E90">
        <w:rPr>
          <w:rFonts w:cs="Arial" w:hint="cs"/>
          <w:sz w:val="20"/>
          <w:szCs w:val="20"/>
          <w:rtl/>
        </w:rPr>
        <w:t>אבא</w:t>
      </w:r>
      <w:r w:rsidRPr="00F40E90">
        <w:rPr>
          <w:rFonts w:cs="Arial"/>
          <w:sz w:val="20"/>
          <w:szCs w:val="20"/>
          <w:rtl/>
        </w:rPr>
        <w:t xml:space="preserve"> </w:t>
      </w:r>
      <w:r w:rsidRPr="00F40E90">
        <w:rPr>
          <w:rFonts w:cs="Arial" w:hint="cs"/>
          <w:sz w:val="20"/>
          <w:szCs w:val="20"/>
          <w:rtl/>
        </w:rPr>
        <w:t>אלעזר</w:t>
      </w:r>
      <w:r w:rsidRPr="00F40E90">
        <w:rPr>
          <w:rFonts w:cs="Arial"/>
          <w:sz w:val="20"/>
          <w:szCs w:val="20"/>
          <w:rtl/>
        </w:rPr>
        <w:t xml:space="preserve"> </w:t>
      </w:r>
      <w:r w:rsidRPr="00F40E90">
        <w:rPr>
          <w:rFonts w:cs="Arial" w:hint="cs"/>
          <w:sz w:val="20"/>
          <w:szCs w:val="20"/>
          <w:rtl/>
        </w:rPr>
        <w:t>בן</w:t>
      </w:r>
      <w:r w:rsidRPr="00F40E90">
        <w:rPr>
          <w:rFonts w:cs="Arial"/>
          <w:sz w:val="20"/>
          <w:szCs w:val="20"/>
          <w:rtl/>
        </w:rPr>
        <w:t xml:space="preserve"> </w:t>
      </w:r>
      <w:r w:rsidRPr="00F40E90">
        <w:rPr>
          <w:rFonts w:cs="Arial" w:hint="cs"/>
          <w:sz w:val="20"/>
          <w:szCs w:val="20"/>
          <w:rtl/>
        </w:rPr>
        <w:t>דולעאי</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מקום</w:t>
      </w:r>
      <w:r w:rsidRPr="00F40E90">
        <w:rPr>
          <w:rFonts w:cs="Arial"/>
          <w:sz w:val="20"/>
          <w:szCs w:val="20"/>
          <w:rtl/>
        </w:rPr>
        <w:t xml:space="preserve"> </w:t>
      </w:r>
      <w:r w:rsidRPr="00F40E90">
        <w:rPr>
          <w:rFonts w:cs="Arial" w:hint="cs"/>
          <w:sz w:val="20"/>
          <w:szCs w:val="20"/>
          <w:rtl/>
        </w:rPr>
        <w:t>שהמשקלת</w:t>
      </w:r>
      <w:r w:rsidRPr="00F40E90">
        <w:rPr>
          <w:rFonts w:cs="Arial"/>
          <w:sz w:val="20"/>
          <w:szCs w:val="20"/>
          <w:rtl/>
        </w:rPr>
        <w:t xml:space="preserve"> </w:t>
      </w:r>
      <w:r w:rsidRPr="00F40E90">
        <w:rPr>
          <w:rFonts w:cs="Arial" w:hint="cs"/>
          <w:sz w:val="20"/>
          <w:szCs w:val="20"/>
          <w:rtl/>
        </w:rPr>
        <w:t>יורדת</w:t>
      </w:r>
      <w:r>
        <w:rPr>
          <w:rFonts w:cs="Arial" w:hint="cs"/>
          <w:sz w:val="20"/>
          <w:szCs w:val="20"/>
          <w:rtl/>
        </w:rPr>
        <w:t>.</w:t>
      </w:r>
      <w:r w:rsidRPr="00F40E90">
        <w:rPr>
          <w:rFonts w:cs="Arial"/>
          <w:sz w:val="20"/>
          <w:szCs w:val="20"/>
          <w:rtl/>
        </w:rPr>
        <w:t xml:space="preserve"> </w:t>
      </w:r>
      <w:r w:rsidRPr="00F40E90">
        <w:rPr>
          <w:rFonts w:cs="Arial" w:hint="cs"/>
          <w:sz w:val="20"/>
          <w:szCs w:val="20"/>
          <w:rtl/>
        </w:rPr>
        <w:t>ר</w:t>
      </w:r>
      <w:r w:rsidRPr="00F40E90">
        <w:rPr>
          <w:rFonts w:cs="Arial"/>
          <w:sz w:val="20"/>
          <w:szCs w:val="20"/>
          <w:rtl/>
        </w:rPr>
        <w:t xml:space="preserve">' </w:t>
      </w:r>
      <w:r w:rsidRPr="00F40E90">
        <w:rPr>
          <w:rFonts w:cs="Arial" w:hint="cs"/>
          <w:sz w:val="20"/>
          <w:szCs w:val="20"/>
          <w:rtl/>
        </w:rPr>
        <w:t>אליעזר</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היורד</w:t>
      </w:r>
      <w:r w:rsidRPr="00F40E90">
        <w:rPr>
          <w:rFonts w:cs="Arial"/>
          <w:sz w:val="20"/>
          <w:szCs w:val="20"/>
          <w:rtl/>
        </w:rPr>
        <w:t xml:space="preserve"> </w:t>
      </w:r>
      <w:r w:rsidRPr="00F40E90">
        <w:rPr>
          <w:rFonts w:cs="Arial" w:hint="cs"/>
          <w:sz w:val="20"/>
          <w:szCs w:val="20"/>
          <w:rtl/>
        </w:rPr>
        <w:t>בפי</w:t>
      </w:r>
      <w:r w:rsidRPr="00F40E90">
        <w:rPr>
          <w:rFonts w:cs="Arial"/>
          <w:sz w:val="20"/>
          <w:szCs w:val="20"/>
          <w:rtl/>
        </w:rPr>
        <w:t xml:space="preserve"> </w:t>
      </w:r>
      <w:r w:rsidRPr="00F40E90">
        <w:rPr>
          <w:rFonts w:cs="Arial" w:hint="cs"/>
          <w:sz w:val="20"/>
          <w:szCs w:val="20"/>
          <w:rtl/>
        </w:rPr>
        <w:t>חבית</w:t>
      </w:r>
      <w:r>
        <w:rPr>
          <w:rFonts w:cs="Arial" w:hint="cs"/>
          <w:sz w:val="20"/>
          <w:szCs w:val="20"/>
          <w:rtl/>
        </w:rPr>
        <w:t>.</w:t>
      </w:r>
      <w:r w:rsidRPr="00F40E90">
        <w:rPr>
          <w:rFonts w:cs="Arial"/>
          <w:sz w:val="20"/>
          <w:szCs w:val="20"/>
          <w:rtl/>
        </w:rPr>
        <w:t xml:space="preserve"> </w:t>
      </w:r>
      <w:r w:rsidRPr="00F40E90">
        <w:rPr>
          <w:rFonts w:cs="Arial" w:hint="cs"/>
          <w:sz w:val="20"/>
          <w:szCs w:val="20"/>
          <w:rtl/>
        </w:rPr>
        <w:t>ר</w:t>
      </w:r>
      <w:r w:rsidRPr="00F40E90">
        <w:rPr>
          <w:rFonts w:cs="Arial"/>
          <w:sz w:val="20"/>
          <w:szCs w:val="20"/>
          <w:rtl/>
        </w:rPr>
        <w:t xml:space="preserve">' </w:t>
      </w:r>
      <w:r w:rsidRPr="00F40E90">
        <w:rPr>
          <w:rFonts w:cs="Arial" w:hint="cs"/>
          <w:sz w:val="20"/>
          <w:szCs w:val="20"/>
          <w:rtl/>
        </w:rPr>
        <w:t>שמעון</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הנכנס</w:t>
      </w:r>
      <w:r w:rsidRPr="00F40E90">
        <w:rPr>
          <w:rFonts w:cs="Arial"/>
          <w:sz w:val="20"/>
          <w:szCs w:val="20"/>
          <w:rtl/>
        </w:rPr>
        <w:t xml:space="preserve"> </w:t>
      </w:r>
      <w:r w:rsidRPr="00F40E90">
        <w:rPr>
          <w:rFonts w:cs="Arial" w:hint="cs"/>
          <w:sz w:val="20"/>
          <w:szCs w:val="20"/>
          <w:rtl/>
        </w:rPr>
        <w:t>בשפופרת</w:t>
      </w:r>
      <w:r w:rsidRPr="00F40E90">
        <w:rPr>
          <w:rFonts w:cs="Arial"/>
          <w:sz w:val="20"/>
          <w:szCs w:val="20"/>
          <w:rtl/>
        </w:rPr>
        <w:t xml:space="preserve"> </w:t>
      </w:r>
      <w:r w:rsidRPr="00F40E90">
        <w:rPr>
          <w:rFonts w:cs="Arial" w:hint="cs"/>
          <w:sz w:val="20"/>
          <w:szCs w:val="20"/>
          <w:rtl/>
        </w:rPr>
        <w:t>הנוד</w:t>
      </w:r>
      <w:r>
        <w:rPr>
          <w:rFonts w:cs="Arial" w:hint="cs"/>
          <w:sz w:val="20"/>
          <w:szCs w:val="20"/>
          <w:rtl/>
        </w:rPr>
        <w:t>.</w:t>
      </w:r>
      <w:r w:rsidRPr="00F40E90">
        <w:rPr>
          <w:rFonts w:cs="Arial"/>
          <w:sz w:val="20"/>
          <w:szCs w:val="20"/>
          <w:rtl/>
        </w:rPr>
        <w:t xml:space="preserve"> </w:t>
      </w:r>
      <w:r w:rsidRPr="00F40E90">
        <w:rPr>
          <w:rFonts w:cs="Arial" w:hint="cs"/>
          <w:sz w:val="20"/>
          <w:szCs w:val="20"/>
          <w:rtl/>
        </w:rPr>
        <w:t>ר</w:t>
      </w:r>
      <w:r w:rsidRPr="00F40E90">
        <w:rPr>
          <w:rFonts w:cs="Arial"/>
          <w:sz w:val="20"/>
          <w:szCs w:val="20"/>
          <w:rtl/>
        </w:rPr>
        <w:t xml:space="preserve">' </w:t>
      </w:r>
      <w:r w:rsidRPr="00F40E90">
        <w:rPr>
          <w:rFonts w:cs="Arial" w:hint="cs"/>
          <w:sz w:val="20"/>
          <w:szCs w:val="20"/>
          <w:rtl/>
        </w:rPr>
        <w:t>אליעזר</w:t>
      </w:r>
      <w:r w:rsidRPr="00F40E90">
        <w:rPr>
          <w:rFonts w:cs="Arial"/>
          <w:sz w:val="20"/>
          <w:szCs w:val="20"/>
          <w:rtl/>
        </w:rPr>
        <w:t xml:space="preserve"> </w:t>
      </w:r>
      <w:r w:rsidRPr="00F40E90">
        <w:rPr>
          <w:rFonts w:cs="Arial" w:hint="cs"/>
          <w:sz w:val="20"/>
          <w:szCs w:val="20"/>
          <w:rtl/>
        </w:rPr>
        <w:t>בר</w:t>
      </w:r>
      <w:r w:rsidRPr="00F40E90">
        <w:rPr>
          <w:rFonts w:cs="Arial"/>
          <w:sz w:val="20"/>
          <w:szCs w:val="20"/>
          <w:rtl/>
        </w:rPr>
        <w:t xml:space="preserve"> </w:t>
      </w:r>
      <w:r w:rsidRPr="00F40E90">
        <w:rPr>
          <w:rFonts w:cs="Arial" w:hint="cs"/>
          <w:sz w:val="20"/>
          <w:szCs w:val="20"/>
          <w:rtl/>
        </w:rPr>
        <w:t>צדוק</w:t>
      </w:r>
      <w:r w:rsidRPr="00F40E90">
        <w:rPr>
          <w:rFonts w:cs="Arial"/>
          <w:sz w:val="20"/>
          <w:szCs w:val="20"/>
          <w:rtl/>
        </w:rPr>
        <w:t xml:space="preserve"> </w:t>
      </w:r>
      <w:r w:rsidRPr="00F40E90">
        <w:rPr>
          <w:rFonts w:cs="Arial" w:hint="cs"/>
          <w:sz w:val="20"/>
          <w:szCs w:val="20"/>
          <w:rtl/>
        </w:rPr>
        <w:t>אומר</w:t>
      </w:r>
      <w:r>
        <w:rPr>
          <w:rFonts w:cs="Arial" w:hint="cs"/>
          <w:sz w:val="20"/>
          <w:szCs w:val="20"/>
          <w:rtl/>
        </w:rPr>
        <w:t>:</w:t>
      </w:r>
      <w:r w:rsidRPr="00F40E90">
        <w:rPr>
          <w:rFonts w:cs="Arial"/>
          <w:sz w:val="20"/>
          <w:szCs w:val="20"/>
          <w:rtl/>
        </w:rPr>
        <w:t xml:space="preserve"> </w:t>
      </w:r>
      <w:r w:rsidRPr="00F40E90">
        <w:rPr>
          <w:rFonts w:cs="Arial" w:hint="cs"/>
          <w:sz w:val="20"/>
          <w:szCs w:val="20"/>
          <w:rtl/>
        </w:rPr>
        <w:t>הנמדד</w:t>
      </w:r>
      <w:r w:rsidRPr="00F40E90">
        <w:rPr>
          <w:rFonts w:cs="Arial"/>
          <w:sz w:val="20"/>
          <w:szCs w:val="20"/>
          <w:rtl/>
        </w:rPr>
        <w:t xml:space="preserve"> </w:t>
      </w:r>
      <w:r w:rsidRPr="00F40E90">
        <w:rPr>
          <w:rFonts w:cs="Arial" w:hint="cs"/>
          <w:sz w:val="20"/>
          <w:szCs w:val="20"/>
          <w:rtl/>
        </w:rPr>
        <w:t>בלוג</w:t>
      </w:r>
      <w:r>
        <w:rPr>
          <w:rFonts w:cs="Arial" w:hint="cs"/>
          <w:sz w:val="20"/>
          <w:szCs w:val="20"/>
          <w:rtl/>
        </w:rPr>
        <w:t>."</w:t>
      </w:r>
      <w:r>
        <w:rPr>
          <w:rFonts w:hint="cs"/>
          <w:sz w:val="20"/>
          <w:szCs w:val="20"/>
          <w:rtl/>
        </w:rPr>
        <w:br/>
      </w:r>
      <w:r w:rsidRPr="00B67B85">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רבי אליעזר סובר שאין להטביל בטיט כל</w:t>
      </w:r>
      <w:r w:rsidR="00B67B85">
        <w:rPr>
          <w:rFonts w:hint="cs"/>
          <w:sz w:val="20"/>
          <w:szCs w:val="20"/>
          <w:rtl/>
        </w:rPr>
        <w:t>ל, רבי יהושע חולק וסובר שטבילה ב</w:t>
      </w:r>
      <w:r>
        <w:rPr>
          <w:rFonts w:hint="cs"/>
          <w:sz w:val="20"/>
          <w:szCs w:val="20"/>
          <w:rtl/>
        </w:rPr>
        <w:t>טיט</w:t>
      </w:r>
      <w:r w:rsidR="00B67B85">
        <w:rPr>
          <w:rFonts w:hint="cs"/>
          <w:sz w:val="20"/>
          <w:szCs w:val="20"/>
          <w:rtl/>
        </w:rPr>
        <w:t xml:space="preserve"> מועילה כאשר הטיט בתחתית המקווה, אך טיט הנמצא בצד המקווה פסול לטבילה אלא שעולה לשיעור המקווה, כך פירש ר"ש, ופסקו הראשונים הלכה כרבי יהושע.</w:t>
      </w:r>
    </w:p>
    <w:p w:rsidR="009F5862" w:rsidRPr="00FA15ED" w:rsidRDefault="009F5862" w:rsidP="00FA15ED">
      <w:pPr>
        <w:rPr>
          <w:sz w:val="20"/>
          <w:szCs w:val="20"/>
          <w:rtl/>
        </w:rPr>
      </w:pPr>
      <w:r>
        <w:rPr>
          <w:rFonts w:hint="cs"/>
          <w:b/>
          <w:bCs/>
          <w:sz w:val="20"/>
          <w:szCs w:val="20"/>
          <w:rtl/>
        </w:rPr>
        <w:t>שיעור פרה שוחה ושותה</w:t>
      </w:r>
      <w:r>
        <w:rPr>
          <w:b/>
          <w:bCs/>
          <w:sz w:val="20"/>
          <w:szCs w:val="20"/>
          <w:rtl/>
        </w:rPr>
        <w:br/>
      </w:r>
      <w:r>
        <w:rPr>
          <w:rFonts w:hint="cs"/>
          <w:b/>
          <w:bCs/>
          <w:sz w:val="20"/>
          <w:szCs w:val="20"/>
          <w:rtl/>
        </w:rPr>
        <w:t xml:space="preserve">גמרא </w:t>
      </w:r>
      <w:r>
        <w:rPr>
          <w:rFonts w:hint="cs"/>
          <w:sz w:val="20"/>
          <w:szCs w:val="20"/>
          <w:rtl/>
        </w:rPr>
        <w:t>זבחים (כב.) "</w:t>
      </w:r>
      <w:r w:rsidRPr="009F5862">
        <w:rPr>
          <w:rFonts w:cs="Arial" w:hint="cs"/>
          <w:sz w:val="20"/>
          <w:szCs w:val="20"/>
          <w:rtl/>
        </w:rPr>
        <w:t>אמר</w:t>
      </w:r>
      <w:r w:rsidRPr="009F5862">
        <w:rPr>
          <w:rFonts w:cs="Arial"/>
          <w:sz w:val="20"/>
          <w:szCs w:val="20"/>
          <w:rtl/>
        </w:rPr>
        <w:t xml:space="preserve"> </w:t>
      </w:r>
      <w:r w:rsidRPr="009F5862">
        <w:rPr>
          <w:rFonts w:cs="Arial" w:hint="cs"/>
          <w:sz w:val="20"/>
          <w:szCs w:val="20"/>
          <w:rtl/>
        </w:rPr>
        <w:t>ריש</w:t>
      </w:r>
      <w:r w:rsidRPr="009F5862">
        <w:rPr>
          <w:rFonts w:cs="Arial"/>
          <w:sz w:val="20"/>
          <w:szCs w:val="20"/>
          <w:rtl/>
        </w:rPr>
        <w:t xml:space="preserve"> </w:t>
      </w:r>
      <w:r w:rsidRPr="009F5862">
        <w:rPr>
          <w:rFonts w:cs="Arial" w:hint="cs"/>
          <w:sz w:val="20"/>
          <w:szCs w:val="20"/>
          <w:rtl/>
        </w:rPr>
        <w:t>לקיש</w:t>
      </w:r>
      <w:r w:rsidRPr="009F5862">
        <w:rPr>
          <w:rFonts w:cs="Arial"/>
          <w:sz w:val="20"/>
          <w:szCs w:val="20"/>
          <w:rtl/>
        </w:rPr>
        <w:t xml:space="preserve">: </w:t>
      </w:r>
      <w:r w:rsidRPr="009F5862">
        <w:rPr>
          <w:rFonts w:cs="Arial" w:hint="cs"/>
          <w:sz w:val="20"/>
          <w:szCs w:val="20"/>
          <w:rtl/>
        </w:rPr>
        <w:t>כל</w:t>
      </w:r>
      <w:r w:rsidRPr="009F5862">
        <w:rPr>
          <w:rFonts w:cs="Arial"/>
          <w:sz w:val="20"/>
          <w:szCs w:val="20"/>
          <w:rtl/>
        </w:rPr>
        <w:t xml:space="preserve"> </w:t>
      </w:r>
      <w:r w:rsidRPr="009F5862">
        <w:rPr>
          <w:rFonts w:cs="Arial" w:hint="cs"/>
          <w:sz w:val="20"/>
          <w:szCs w:val="20"/>
          <w:rtl/>
        </w:rPr>
        <w:t>המשלים</w:t>
      </w:r>
      <w:r w:rsidRPr="009F5862">
        <w:rPr>
          <w:rFonts w:cs="Arial"/>
          <w:sz w:val="20"/>
          <w:szCs w:val="20"/>
          <w:rtl/>
        </w:rPr>
        <w:t xml:space="preserve"> </w:t>
      </w:r>
      <w:r w:rsidRPr="009F5862">
        <w:rPr>
          <w:rFonts w:cs="Arial" w:hint="cs"/>
          <w:sz w:val="20"/>
          <w:szCs w:val="20"/>
          <w:rtl/>
        </w:rPr>
        <w:t>למי</w:t>
      </w:r>
      <w:r w:rsidRPr="009F5862">
        <w:rPr>
          <w:rFonts w:cs="Arial"/>
          <w:sz w:val="20"/>
          <w:szCs w:val="20"/>
          <w:rtl/>
        </w:rPr>
        <w:t xml:space="preserve"> </w:t>
      </w:r>
      <w:r w:rsidRPr="009F5862">
        <w:rPr>
          <w:rFonts w:cs="Arial" w:hint="cs"/>
          <w:sz w:val="20"/>
          <w:szCs w:val="20"/>
          <w:rtl/>
        </w:rPr>
        <w:t>מקוה</w:t>
      </w:r>
      <w:r w:rsidRPr="009F5862">
        <w:rPr>
          <w:rFonts w:cs="Arial"/>
          <w:sz w:val="20"/>
          <w:szCs w:val="20"/>
          <w:rtl/>
        </w:rPr>
        <w:t xml:space="preserve"> </w:t>
      </w:r>
      <w:r w:rsidRPr="009F5862">
        <w:rPr>
          <w:rFonts w:cs="Arial" w:hint="cs"/>
          <w:sz w:val="20"/>
          <w:szCs w:val="20"/>
          <w:rtl/>
        </w:rPr>
        <w:t>משלים</w:t>
      </w:r>
      <w:r w:rsidRPr="009F5862">
        <w:rPr>
          <w:rFonts w:cs="Arial"/>
          <w:sz w:val="20"/>
          <w:szCs w:val="20"/>
          <w:rtl/>
        </w:rPr>
        <w:t xml:space="preserve"> </w:t>
      </w:r>
      <w:r w:rsidRPr="009F5862">
        <w:rPr>
          <w:rFonts w:cs="Arial" w:hint="cs"/>
          <w:sz w:val="20"/>
          <w:szCs w:val="20"/>
          <w:rtl/>
        </w:rPr>
        <w:t>למי</w:t>
      </w:r>
      <w:r w:rsidRPr="009F5862">
        <w:rPr>
          <w:rFonts w:cs="Arial"/>
          <w:sz w:val="20"/>
          <w:szCs w:val="20"/>
          <w:rtl/>
        </w:rPr>
        <w:t xml:space="preserve"> </w:t>
      </w:r>
      <w:r w:rsidRPr="009F5862">
        <w:rPr>
          <w:rFonts w:cs="Arial" w:hint="cs"/>
          <w:sz w:val="20"/>
          <w:szCs w:val="20"/>
          <w:rtl/>
        </w:rPr>
        <w:t>כיור</w:t>
      </w:r>
      <w:r w:rsidRPr="009F5862">
        <w:rPr>
          <w:rFonts w:cs="Arial"/>
          <w:sz w:val="20"/>
          <w:szCs w:val="20"/>
          <w:rtl/>
        </w:rPr>
        <w:t xml:space="preserve">, </w:t>
      </w:r>
      <w:r w:rsidRPr="009F5862">
        <w:rPr>
          <w:rFonts w:cs="Arial" w:hint="cs"/>
          <w:sz w:val="20"/>
          <w:szCs w:val="20"/>
          <w:rtl/>
        </w:rPr>
        <w:t>לרביעית</w:t>
      </w:r>
      <w:r w:rsidRPr="009F5862">
        <w:rPr>
          <w:rFonts w:cs="Arial"/>
          <w:sz w:val="20"/>
          <w:szCs w:val="20"/>
          <w:rtl/>
        </w:rPr>
        <w:t xml:space="preserve"> </w:t>
      </w:r>
      <w:r w:rsidRPr="009F5862">
        <w:rPr>
          <w:rFonts w:cs="Arial" w:hint="cs"/>
          <w:sz w:val="20"/>
          <w:szCs w:val="20"/>
          <w:rtl/>
        </w:rPr>
        <w:t>אינו</w:t>
      </w:r>
      <w:r w:rsidRPr="009F5862">
        <w:rPr>
          <w:rFonts w:cs="Arial"/>
          <w:sz w:val="20"/>
          <w:szCs w:val="20"/>
          <w:rtl/>
        </w:rPr>
        <w:t xml:space="preserve"> </w:t>
      </w:r>
      <w:r w:rsidRPr="009F5862">
        <w:rPr>
          <w:rFonts w:cs="Arial" w:hint="cs"/>
          <w:sz w:val="20"/>
          <w:szCs w:val="20"/>
          <w:rtl/>
        </w:rPr>
        <w:t>משלים</w:t>
      </w:r>
      <w:r w:rsidRPr="009F5862">
        <w:rPr>
          <w:rFonts w:cs="Arial"/>
          <w:sz w:val="20"/>
          <w:szCs w:val="20"/>
          <w:rtl/>
        </w:rPr>
        <w:t xml:space="preserve">. </w:t>
      </w:r>
      <w:r w:rsidRPr="009F5862">
        <w:rPr>
          <w:rFonts w:cs="Arial" w:hint="cs"/>
          <w:sz w:val="20"/>
          <w:szCs w:val="20"/>
          <w:rtl/>
        </w:rPr>
        <w:t>למעוטי</w:t>
      </w:r>
      <w:r w:rsidRPr="009F5862">
        <w:rPr>
          <w:rFonts w:cs="Arial"/>
          <w:sz w:val="20"/>
          <w:szCs w:val="20"/>
          <w:rtl/>
        </w:rPr>
        <w:t xml:space="preserve"> </w:t>
      </w:r>
      <w:r w:rsidRPr="009F5862">
        <w:rPr>
          <w:rFonts w:cs="Arial" w:hint="cs"/>
          <w:sz w:val="20"/>
          <w:szCs w:val="20"/>
          <w:rtl/>
        </w:rPr>
        <w:t>מאי</w:t>
      </w:r>
      <w:r w:rsidRPr="009F5862">
        <w:rPr>
          <w:rFonts w:cs="Arial"/>
          <w:sz w:val="20"/>
          <w:szCs w:val="20"/>
          <w:rtl/>
        </w:rPr>
        <w:t xml:space="preserve">? </w:t>
      </w:r>
      <w:r w:rsidRPr="009F5862">
        <w:rPr>
          <w:rFonts w:cs="Arial" w:hint="cs"/>
          <w:sz w:val="20"/>
          <w:szCs w:val="20"/>
          <w:rtl/>
        </w:rPr>
        <w:t>אילימא</w:t>
      </w:r>
      <w:r w:rsidRPr="009F5862">
        <w:rPr>
          <w:rFonts w:cs="Arial"/>
          <w:sz w:val="20"/>
          <w:szCs w:val="20"/>
          <w:rtl/>
        </w:rPr>
        <w:t xml:space="preserve"> </w:t>
      </w:r>
      <w:r w:rsidRPr="009F5862">
        <w:rPr>
          <w:rFonts w:cs="Arial" w:hint="cs"/>
          <w:sz w:val="20"/>
          <w:szCs w:val="20"/>
          <w:rtl/>
        </w:rPr>
        <w:t>למעוטי</w:t>
      </w:r>
      <w:r w:rsidRPr="009F5862">
        <w:rPr>
          <w:rFonts w:cs="Arial"/>
          <w:sz w:val="20"/>
          <w:szCs w:val="20"/>
          <w:rtl/>
        </w:rPr>
        <w:t xml:space="preserve"> </w:t>
      </w:r>
      <w:r w:rsidRPr="009F5862">
        <w:rPr>
          <w:rFonts w:cs="Arial" w:hint="cs"/>
          <w:sz w:val="20"/>
          <w:szCs w:val="20"/>
          <w:rtl/>
        </w:rPr>
        <w:t>טיט</w:t>
      </w:r>
      <w:r w:rsidRPr="009F5862">
        <w:rPr>
          <w:rFonts w:cs="Arial"/>
          <w:sz w:val="20"/>
          <w:szCs w:val="20"/>
          <w:rtl/>
        </w:rPr>
        <w:t xml:space="preserve"> </w:t>
      </w:r>
      <w:r w:rsidRPr="009F5862">
        <w:rPr>
          <w:rFonts w:cs="Arial" w:hint="cs"/>
          <w:sz w:val="20"/>
          <w:szCs w:val="20"/>
          <w:rtl/>
        </w:rPr>
        <w:t>הנדוק</w:t>
      </w:r>
      <w:r w:rsidRPr="009F5862">
        <w:rPr>
          <w:rFonts w:cs="Arial"/>
          <w:sz w:val="20"/>
          <w:szCs w:val="20"/>
          <w:rtl/>
        </w:rPr>
        <w:t xml:space="preserve">, </w:t>
      </w:r>
      <w:r w:rsidRPr="009F5862">
        <w:rPr>
          <w:rFonts w:cs="Arial" w:hint="cs"/>
          <w:sz w:val="20"/>
          <w:szCs w:val="20"/>
          <w:rtl/>
        </w:rPr>
        <w:t>היכי</w:t>
      </w:r>
      <w:r w:rsidRPr="009F5862">
        <w:rPr>
          <w:rFonts w:cs="Arial"/>
          <w:sz w:val="20"/>
          <w:szCs w:val="20"/>
          <w:rtl/>
        </w:rPr>
        <w:t xml:space="preserve"> </w:t>
      </w:r>
      <w:r w:rsidRPr="009F5862">
        <w:rPr>
          <w:rFonts w:cs="Arial" w:hint="cs"/>
          <w:sz w:val="20"/>
          <w:szCs w:val="20"/>
          <w:rtl/>
        </w:rPr>
        <w:t>דמי</w:t>
      </w:r>
      <w:r w:rsidRPr="009F5862">
        <w:rPr>
          <w:rFonts w:cs="Arial"/>
          <w:sz w:val="20"/>
          <w:szCs w:val="20"/>
          <w:rtl/>
        </w:rPr>
        <w:t xml:space="preserve">? </w:t>
      </w:r>
      <w:r w:rsidRPr="009F5862">
        <w:rPr>
          <w:rFonts w:cs="Arial" w:hint="cs"/>
          <w:sz w:val="20"/>
          <w:szCs w:val="20"/>
          <w:rtl/>
        </w:rPr>
        <w:t>אי</w:t>
      </w:r>
      <w:r w:rsidRPr="009F5862">
        <w:rPr>
          <w:rFonts w:cs="Arial"/>
          <w:sz w:val="20"/>
          <w:szCs w:val="20"/>
          <w:rtl/>
        </w:rPr>
        <w:t xml:space="preserve"> </w:t>
      </w:r>
      <w:r w:rsidRPr="009F5862">
        <w:rPr>
          <w:rFonts w:cs="Arial" w:hint="cs"/>
          <w:sz w:val="20"/>
          <w:szCs w:val="20"/>
          <w:rtl/>
        </w:rPr>
        <w:t>דפרה</w:t>
      </w:r>
      <w:r w:rsidRPr="009F5862">
        <w:rPr>
          <w:rFonts w:cs="Arial"/>
          <w:sz w:val="20"/>
          <w:szCs w:val="20"/>
          <w:rtl/>
        </w:rPr>
        <w:t xml:space="preserve"> </w:t>
      </w:r>
      <w:r w:rsidRPr="009F5862">
        <w:rPr>
          <w:rFonts w:cs="Arial" w:hint="cs"/>
          <w:sz w:val="20"/>
          <w:szCs w:val="20"/>
          <w:rtl/>
        </w:rPr>
        <w:t>שוחה</w:t>
      </w:r>
      <w:r w:rsidRPr="009F5862">
        <w:rPr>
          <w:rFonts w:cs="Arial"/>
          <w:sz w:val="20"/>
          <w:szCs w:val="20"/>
          <w:rtl/>
        </w:rPr>
        <w:t xml:space="preserve"> </w:t>
      </w:r>
      <w:r w:rsidRPr="009F5862">
        <w:rPr>
          <w:rFonts w:cs="Arial" w:hint="cs"/>
          <w:sz w:val="20"/>
          <w:szCs w:val="20"/>
          <w:rtl/>
        </w:rPr>
        <w:t>ושותה</w:t>
      </w:r>
      <w:r w:rsidRPr="009F5862">
        <w:rPr>
          <w:rFonts w:cs="Arial"/>
          <w:sz w:val="20"/>
          <w:szCs w:val="20"/>
          <w:rtl/>
        </w:rPr>
        <w:t xml:space="preserve"> </w:t>
      </w:r>
      <w:r w:rsidRPr="009F5862">
        <w:rPr>
          <w:rFonts w:cs="Arial" w:hint="cs"/>
          <w:sz w:val="20"/>
          <w:szCs w:val="20"/>
          <w:rtl/>
        </w:rPr>
        <w:t>ממנו</w:t>
      </w:r>
      <w:r w:rsidRPr="009F5862">
        <w:rPr>
          <w:rFonts w:cs="Arial"/>
          <w:sz w:val="20"/>
          <w:szCs w:val="20"/>
          <w:rtl/>
        </w:rPr>
        <w:t xml:space="preserve">, </w:t>
      </w:r>
      <w:r w:rsidRPr="009F5862">
        <w:rPr>
          <w:rFonts w:cs="Arial" w:hint="cs"/>
          <w:sz w:val="20"/>
          <w:szCs w:val="20"/>
          <w:rtl/>
        </w:rPr>
        <w:t>אפי</w:t>
      </w:r>
      <w:r w:rsidRPr="009F5862">
        <w:rPr>
          <w:rFonts w:cs="Arial"/>
          <w:sz w:val="20"/>
          <w:szCs w:val="20"/>
          <w:rtl/>
        </w:rPr>
        <w:t xml:space="preserve">' </w:t>
      </w:r>
      <w:r w:rsidRPr="009F5862">
        <w:rPr>
          <w:rFonts w:cs="Arial" w:hint="cs"/>
          <w:sz w:val="20"/>
          <w:szCs w:val="20"/>
          <w:rtl/>
        </w:rPr>
        <w:t>לרביעית</w:t>
      </w:r>
      <w:r w:rsidRPr="009F5862">
        <w:rPr>
          <w:rFonts w:cs="Arial"/>
          <w:sz w:val="20"/>
          <w:szCs w:val="20"/>
          <w:rtl/>
        </w:rPr>
        <w:t xml:space="preserve"> </w:t>
      </w:r>
      <w:r w:rsidRPr="009F5862">
        <w:rPr>
          <w:rFonts w:cs="Arial" w:hint="cs"/>
          <w:sz w:val="20"/>
          <w:szCs w:val="20"/>
          <w:rtl/>
        </w:rPr>
        <w:t>נמי</w:t>
      </w:r>
      <w:r w:rsidRPr="009F5862">
        <w:rPr>
          <w:rFonts w:cs="Arial"/>
          <w:sz w:val="20"/>
          <w:szCs w:val="20"/>
          <w:rtl/>
        </w:rPr>
        <w:t xml:space="preserve">! </w:t>
      </w:r>
      <w:r w:rsidRPr="009F5862">
        <w:rPr>
          <w:rFonts w:cs="Arial" w:hint="cs"/>
          <w:sz w:val="20"/>
          <w:szCs w:val="20"/>
          <w:rtl/>
        </w:rPr>
        <w:t>ואי</w:t>
      </w:r>
      <w:r w:rsidRPr="009F5862">
        <w:rPr>
          <w:rFonts w:cs="Arial"/>
          <w:sz w:val="20"/>
          <w:szCs w:val="20"/>
          <w:rtl/>
        </w:rPr>
        <w:t xml:space="preserve"> </w:t>
      </w:r>
      <w:r w:rsidRPr="009F5862">
        <w:rPr>
          <w:rFonts w:cs="Arial" w:hint="cs"/>
          <w:sz w:val="20"/>
          <w:szCs w:val="20"/>
          <w:rtl/>
        </w:rPr>
        <w:t>אין</w:t>
      </w:r>
      <w:r w:rsidRPr="009F5862">
        <w:rPr>
          <w:rFonts w:cs="Arial"/>
          <w:sz w:val="20"/>
          <w:szCs w:val="20"/>
          <w:rtl/>
        </w:rPr>
        <w:t xml:space="preserve"> </w:t>
      </w:r>
      <w:r w:rsidRPr="009F5862">
        <w:rPr>
          <w:rFonts w:cs="Arial" w:hint="cs"/>
          <w:sz w:val="20"/>
          <w:szCs w:val="20"/>
          <w:rtl/>
        </w:rPr>
        <w:t>פרה</w:t>
      </w:r>
      <w:r w:rsidRPr="009F5862">
        <w:rPr>
          <w:rFonts w:cs="Arial"/>
          <w:sz w:val="20"/>
          <w:szCs w:val="20"/>
          <w:rtl/>
        </w:rPr>
        <w:t xml:space="preserve"> </w:t>
      </w:r>
      <w:r w:rsidRPr="009F5862">
        <w:rPr>
          <w:rFonts w:cs="Arial" w:hint="cs"/>
          <w:sz w:val="20"/>
          <w:szCs w:val="20"/>
          <w:rtl/>
        </w:rPr>
        <w:t>שוחה</w:t>
      </w:r>
      <w:r w:rsidRPr="009F5862">
        <w:rPr>
          <w:rFonts w:cs="Arial"/>
          <w:sz w:val="20"/>
          <w:szCs w:val="20"/>
          <w:rtl/>
        </w:rPr>
        <w:t xml:space="preserve"> </w:t>
      </w:r>
      <w:r w:rsidRPr="009F5862">
        <w:rPr>
          <w:rFonts w:cs="Arial" w:hint="cs"/>
          <w:sz w:val="20"/>
          <w:szCs w:val="20"/>
          <w:rtl/>
        </w:rPr>
        <w:t>ושותה</w:t>
      </w:r>
      <w:r w:rsidRPr="009F5862">
        <w:rPr>
          <w:rFonts w:cs="Arial"/>
          <w:sz w:val="20"/>
          <w:szCs w:val="20"/>
          <w:rtl/>
        </w:rPr>
        <w:t xml:space="preserve"> </w:t>
      </w:r>
      <w:r w:rsidRPr="009F5862">
        <w:rPr>
          <w:rFonts w:cs="Arial" w:hint="cs"/>
          <w:sz w:val="20"/>
          <w:szCs w:val="20"/>
          <w:rtl/>
        </w:rPr>
        <w:t>ממנו</w:t>
      </w:r>
      <w:r w:rsidRPr="009F5862">
        <w:rPr>
          <w:rFonts w:cs="Arial"/>
          <w:sz w:val="20"/>
          <w:szCs w:val="20"/>
          <w:rtl/>
        </w:rPr>
        <w:t xml:space="preserve">, </w:t>
      </w:r>
      <w:r w:rsidRPr="009F5862">
        <w:rPr>
          <w:rFonts w:cs="Arial" w:hint="cs"/>
          <w:sz w:val="20"/>
          <w:szCs w:val="20"/>
          <w:rtl/>
        </w:rPr>
        <w:t>אפילו</w:t>
      </w:r>
      <w:r w:rsidRPr="009F5862">
        <w:rPr>
          <w:rFonts w:cs="Arial"/>
          <w:sz w:val="20"/>
          <w:szCs w:val="20"/>
          <w:rtl/>
        </w:rPr>
        <w:t xml:space="preserve"> </w:t>
      </w:r>
      <w:r w:rsidRPr="009F5862">
        <w:rPr>
          <w:rFonts w:cs="Arial" w:hint="cs"/>
          <w:sz w:val="20"/>
          <w:szCs w:val="20"/>
          <w:rtl/>
        </w:rPr>
        <w:t>למקוה</w:t>
      </w:r>
      <w:r w:rsidRPr="009F5862">
        <w:rPr>
          <w:rFonts w:cs="Arial"/>
          <w:sz w:val="20"/>
          <w:szCs w:val="20"/>
          <w:rtl/>
        </w:rPr>
        <w:t xml:space="preserve"> </w:t>
      </w:r>
      <w:r w:rsidRPr="009F5862">
        <w:rPr>
          <w:rFonts w:cs="Arial" w:hint="cs"/>
          <w:sz w:val="20"/>
          <w:szCs w:val="20"/>
          <w:rtl/>
        </w:rPr>
        <w:t>נמי</w:t>
      </w:r>
      <w:r w:rsidRPr="009F5862">
        <w:rPr>
          <w:rFonts w:cs="Arial"/>
          <w:sz w:val="20"/>
          <w:szCs w:val="20"/>
          <w:rtl/>
        </w:rPr>
        <w:t xml:space="preserve"> </w:t>
      </w:r>
      <w:r w:rsidRPr="009F5862">
        <w:rPr>
          <w:rFonts w:cs="Arial" w:hint="cs"/>
          <w:sz w:val="20"/>
          <w:szCs w:val="20"/>
          <w:rtl/>
        </w:rPr>
        <w:t>אין</w:t>
      </w:r>
      <w:r w:rsidRPr="009F5862">
        <w:rPr>
          <w:rFonts w:cs="Arial"/>
          <w:sz w:val="20"/>
          <w:szCs w:val="20"/>
          <w:rtl/>
        </w:rPr>
        <w:t xml:space="preserve"> </w:t>
      </w:r>
      <w:r w:rsidRPr="009F5862">
        <w:rPr>
          <w:rFonts w:cs="Arial" w:hint="cs"/>
          <w:sz w:val="20"/>
          <w:szCs w:val="20"/>
          <w:rtl/>
        </w:rPr>
        <w:t>משלים</w:t>
      </w:r>
      <w:r>
        <w:rPr>
          <w:rFonts w:cs="Arial" w:hint="cs"/>
          <w:sz w:val="20"/>
          <w:szCs w:val="20"/>
          <w:rtl/>
        </w:rPr>
        <w:t>!"</w:t>
      </w:r>
      <w:r w:rsidR="00866E19">
        <w:rPr>
          <w:rFonts w:hint="cs"/>
          <w:sz w:val="20"/>
          <w:szCs w:val="20"/>
          <w:rtl/>
        </w:rPr>
        <w:br/>
        <w:t xml:space="preserve">קשה, בגמרא זו משמע ששיעור טיט המצטרף להשלמת מקווה הוא שיעור פרה שוחה ושותה, ומאידך במשנה לעיל נאמרו שיעורים אחרים? </w:t>
      </w:r>
      <w:r w:rsidR="00FA15ED">
        <w:rPr>
          <w:sz w:val="20"/>
          <w:szCs w:val="20"/>
          <w:rtl/>
        </w:rPr>
        <w:br/>
      </w:r>
      <w:r w:rsidR="00FA15ED">
        <w:rPr>
          <w:rFonts w:hint="cs"/>
          <w:b/>
          <w:bCs/>
          <w:sz w:val="20"/>
          <w:szCs w:val="20"/>
          <w:rtl/>
        </w:rPr>
        <w:br/>
        <w:t>שיטות הראשונים</w:t>
      </w:r>
      <w:r w:rsidR="00FA15ED">
        <w:rPr>
          <w:b/>
          <w:bCs/>
          <w:sz w:val="20"/>
          <w:szCs w:val="20"/>
          <w:rtl/>
        </w:rPr>
        <w:br/>
      </w:r>
      <w:r w:rsidR="00FA15ED">
        <w:rPr>
          <w:rFonts w:hint="cs"/>
          <w:sz w:val="20"/>
          <w:szCs w:val="20"/>
          <w:rtl/>
        </w:rPr>
        <w:t xml:space="preserve">א. </w:t>
      </w:r>
      <w:r w:rsidR="00FA15ED" w:rsidRPr="00866E19">
        <w:rPr>
          <w:rFonts w:hint="cs"/>
          <w:b/>
          <w:bCs/>
          <w:sz w:val="20"/>
          <w:szCs w:val="20"/>
          <w:rtl/>
        </w:rPr>
        <w:t>ר"ש</w:t>
      </w:r>
      <w:r w:rsidR="00FA15ED">
        <w:rPr>
          <w:rFonts w:hint="cs"/>
          <w:sz w:val="20"/>
          <w:szCs w:val="20"/>
          <w:rtl/>
        </w:rPr>
        <w:t xml:space="preserve"> </w:t>
      </w:r>
      <w:r w:rsidR="00FA15ED">
        <w:rPr>
          <w:sz w:val="20"/>
          <w:szCs w:val="20"/>
          <w:rtl/>
        </w:rPr>
        <w:t>–</w:t>
      </w:r>
      <w:r w:rsidR="00FA15ED">
        <w:rPr>
          <w:rFonts w:hint="cs"/>
          <w:sz w:val="20"/>
          <w:szCs w:val="20"/>
          <w:rtl/>
        </w:rPr>
        <w:t xml:space="preserve">  </w:t>
      </w:r>
      <w:r w:rsidR="00866E19">
        <w:rPr>
          <w:rFonts w:hint="cs"/>
          <w:sz w:val="20"/>
          <w:szCs w:val="20"/>
          <w:rtl/>
        </w:rPr>
        <w:t>השיעורים במשנה נאמרו כדי לשער את שיעור פרה שוחה ושותה</w:t>
      </w:r>
      <w:r w:rsidR="00FA15ED">
        <w:rPr>
          <w:rFonts w:hint="cs"/>
          <w:sz w:val="20"/>
          <w:szCs w:val="20"/>
          <w:rtl/>
        </w:rPr>
        <w:t xml:space="preserve">, וכ"פ </w:t>
      </w:r>
      <w:r w:rsidR="00FA15ED" w:rsidRPr="00FA15ED">
        <w:rPr>
          <w:rFonts w:hint="cs"/>
          <w:b/>
          <w:bCs/>
          <w:sz w:val="20"/>
          <w:szCs w:val="20"/>
          <w:rtl/>
        </w:rPr>
        <w:t>המחבר</w:t>
      </w:r>
      <w:r w:rsidR="00866E19">
        <w:rPr>
          <w:rFonts w:hint="cs"/>
          <w:sz w:val="20"/>
          <w:szCs w:val="20"/>
          <w:rtl/>
        </w:rPr>
        <w:t>.</w:t>
      </w:r>
      <w:r w:rsidR="00CF4724">
        <w:rPr>
          <w:rStyle w:val="a5"/>
          <w:sz w:val="20"/>
          <w:szCs w:val="20"/>
        </w:rPr>
        <w:footnoteReference w:id="113"/>
      </w:r>
      <w:r w:rsidR="00FA15ED">
        <w:rPr>
          <w:sz w:val="20"/>
          <w:szCs w:val="20"/>
          <w:rtl/>
        </w:rPr>
        <w:br/>
      </w:r>
      <w:r w:rsidR="00FA15ED">
        <w:rPr>
          <w:rFonts w:hint="cs"/>
          <w:sz w:val="20"/>
          <w:szCs w:val="20"/>
          <w:rtl/>
        </w:rPr>
        <w:t xml:space="preserve">ב. </w:t>
      </w:r>
      <w:r w:rsidR="00FA15ED">
        <w:rPr>
          <w:rFonts w:hint="cs"/>
          <w:b/>
          <w:bCs/>
          <w:sz w:val="20"/>
          <w:szCs w:val="20"/>
          <w:rtl/>
        </w:rPr>
        <w:t xml:space="preserve">סמ"ק </w:t>
      </w:r>
      <w:r w:rsidR="00FA15ED">
        <w:rPr>
          <w:sz w:val="20"/>
          <w:szCs w:val="20"/>
          <w:rtl/>
        </w:rPr>
        <w:t>–</w:t>
      </w:r>
      <w:r w:rsidR="00FA15ED">
        <w:rPr>
          <w:rFonts w:hint="cs"/>
          <w:sz w:val="20"/>
          <w:szCs w:val="20"/>
          <w:rtl/>
        </w:rPr>
        <w:t xml:space="preserve"> השיעורים במשנה חולקים על הגמרא, והלכה ככל התנאים במשנה להחמיר.</w:t>
      </w:r>
    </w:p>
    <w:p w:rsidR="006D6EBA" w:rsidRDefault="006D6EBA" w:rsidP="006D6EBA">
      <w:pPr>
        <w:rPr>
          <w:sz w:val="20"/>
          <w:szCs w:val="20"/>
          <w:rtl/>
        </w:rPr>
      </w:pPr>
      <w:r>
        <w:rPr>
          <w:rFonts w:hint="cs"/>
          <w:b/>
          <w:bCs/>
          <w:sz w:val="20"/>
          <w:szCs w:val="20"/>
          <w:rtl/>
        </w:rPr>
        <w:t>חציצה בטיט</w:t>
      </w:r>
      <w:r>
        <w:rPr>
          <w:b/>
          <w:bCs/>
          <w:sz w:val="20"/>
          <w:szCs w:val="20"/>
          <w:rtl/>
        </w:rPr>
        <w:br/>
      </w:r>
      <w:r w:rsidRPr="006D6EBA">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כל מקום שהטיט מעורב כ"כ במים שאין פרה שוחה ושותה ממנו חוצץ ואין לטבול שם, וכן פירש </w:t>
      </w:r>
      <w:r w:rsidRPr="006D6EBA">
        <w:rPr>
          <w:rFonts w:hint="cs"/>
          <w:b/>
          <w:bCs/>
          <w:sz w:val="20"/>
          <w:szCs w:val="20"/>
          <w:rtl/>
        </w:rPr>
        <w:t>רש"י</w:t>
      </w:r>
      <w:r>
        <w:rPr>
          <w:rFonts w:hint="cs"/>
          <w:sz w:val="20"/>
          <w:szCs w:val="20"/>
          <w:rtl/>
        </w:rPr>
        <w:t xml:space="preserve"> במסכת נידה (סז.) "</w:t>
      </w:r>
      <w:r w:rsidRPr="006D6EBA">
        <w:rPr>
          <w:rFonts w:cs="Arial" w:hint="cs"/>
          <w:sz w:val="20"/>
          <w:szCs w:val="20"/>
          <w:rtl/>
        </w:rPr>
        <w:t>בנמל</w:t>
      </w:r>
      <w:r w:rsidRPr="006D6EBA">
        <w:rPr>
          <w:rFonts w:cs="Arial"/>
          <w:sz w:val="20"/>
          <w:szCs w:val="20"/>
          <w:rtl/>
        </w:rPr>
        <w:t xml:space="preserve"> - </w:t>
      </w:r>
      <w:r w:rsidRPr="006D6EBA">
        <w:rPr>
          <w:rFonts w:cs="Arial" w:hint="cs"/>
          <w:sz w:val="20"/>
          <w:szCs w:val="20"/>
          <w:rtl/>
        </w:rPr>
        <w:t>מקום</w:t>
      </w:r>
      <w:r w:rsidRPr="006D6EBA">
        <w:rPr>
          <w:rFonts w:cs="Arial"/>
          <w:sz w:val="20"/>
          <w:szCs w:val="20"/>
          <w:rtl/>
        </w:rPr>
        <w:t xml:space="preserve"> </w:t>
      </w:r>
      <w:r w:rsidRPr="006D6EBA">
        <w:rPr>
          <w:rFonts w:cs="Arial" w:hint="cs"/>
          <w:sz w:val="20"/>
          <w:szCs w:val="20"/>
          <w:rtl/>
        </w:rPr>
        <w:t>שהספינות</w:t>
      </w:r>
      <w:r w:rsidRPr="006D6EBA">
        <w:rPr>
          <w:rFonts w:cs="Arial"/>
          <w:sz w:val="20"/>
          <w:szCs w:val="20"/>
          <w:rtl/>
        </w:rPr>
        <w:t xml:space="preserve"> </w:t>
      </w:r>
      <w:r w:rsidRPr="006D6EBA">
        <w:rPr>
          <w:rFonts w:cs="Arial" w:hint="cs"/>
          <w:sz w:val="20"/>
          <w:szCs w:val="20"/>
          <w:rtl/>
        </w:rPr>
        <w:t>נקבעות</w:t>
      </w:r>
      <w:r w:rsidRPr="006D6EBA">
        <w:rPr>
          <w:rFonts w:cs="Arial"/>
          <w:sz w:val="20"/>
          <w:szCs w:val="20"/>
          <w:rtl/>
        </w:rPr>
        <w:t xml:space="preserve"> </w:t>
      </w:r>
      <w:r w:rsidRPr="006D6EBA">
        <w:rPr>
          <w:rFonts w:cs="Arial" w:hint="cs"/>
          <w:sz w:val="20"/>
          <w:szCs w:val="20"/>
          <w:rtl/>
        </w:rPr>
        <w:t>שמעלות</w:t>
      </w:r>
      <w:r w:rsidRPr="006D6EBA">
        <w:rPr>
          <w:rFonts w:cs="Arial"/>
          <w:sz w:val="20"/>
          <w:szCs w:val="20"/>
          <w:rtl/>
        </w:rPr>
        <w:t xml:space="preserve"> </w:t>
      </w:r>
      <w:r w:rsidRPr="006D6EBA">
        <w:rPr>
          <w:rFonts w:cs="Arial" w:hint="cs"/>
          <w:sz w:val="20"/>
          <w:szCs w:val="20"/>
          <w:rtl/>
        </w:rPr>
        <w:t>טיט</w:t>
      </w:r>
      <w:r w:rsidRPr="006D6EBA">
        <w:rPr>
          <w:rFonts w:cs="Arial"/>
          <w:sz w:val="20"/>
          <w:szCs w:val="20"/>
          <w:rtl/>
        </w:rPr>
        <w:t xml:space="preserve"> </w:t>
      </w:r>
      <w:r w:rsidRPr="006D6EBA">
        <w:rPr>
          <w:rFonts w:cs="Arial" w:hint="cs"/>
          <w:sz w:val="20"/>
          <w:szCs w:val="20"/>
          <w:rtl/>
        </w:rPr>
        <w:t>וחוצץ</w:t>
      </w:r>
      <w:r>
        <w:rPr>
          <w:rFonts w:cs="Arial" w:hint="cs"/>
          <w:sz w:val="20"/>
          <w:szCs w:val="20"/>
          <w:rtl/>
        </w:rPr>
        <w:t>"</w:t>
      </w:r>
      <w:r>
        <w:rPr>
          <w:rFonts w:hint="cs"/>
          <w:sz w:val="20"/>
          <w:szCs w:val="20"/>
          <w:rtl/>
        </w:rPr>
        <w:t>, וכן פירש בבכורות (נה:) "</w:t>
      </w:r>
      <w:r w:rsidRPr="006D6EBA">
        <w:rPr>
          <w:rFonts w:cs="Arial" w:hint="cs"/>
          <w:sz w:val="20"/>
          <w:szCs w:val="20"/>
          <w:rtl/>
        </w:rPr>
        <w:t>כשהיו</w:t>
      </w:r>
      <w:r w:rsidRPr="006D6EBA">
        <w:rPr>
          <w:rFonts w:cs="Arial"/>
          <w:sz w:val="20"/>
          <w:szCs w:val="20"/>
          <w:rtl/>
        </w:rPr>
        <w:t xml:space="preserve"> </w:t>
      </w:r>
      <w:r w:rsidRPr="006D6EBA">
        <w:rPr>
          <w:rFonts w:cs="Arial" w:hint="cs"/>
          <w:sz w:val="20"/>
          <w:szCs w:val="20"/>
          <w:rtl/>
        </w:rPr>
        <w:lastRenderedPageBreak/>
        <w:t>טובלות</w:t>
      </w:r>
      <w:r w:rsidRPr="006D6EBA">
        <w:rPr>
          <w:rFonts w:cs="Arial"/>
          <w:sz w:val="20"/>
          <w:szCs w:val="20"/>
          <w:rtl/>
        </w:rPr>
        <w:t xml:space="preserve"> </w:t>
      </w:r>
      <w:r w:rsidRPr="006D6EBA">
        <w:rPr>
          <w:rFonts w:cs="Arial" w:hint="cs"/>
          <w:sz w:val="20"/>
          <w:szCs w:val="20"/>
          <w:rtl/>
        </w:rPr>
        <w:t>בנהר</w:t>
      </w:r>
      <w:r w:rsidRPr="006D6EBA">
        <w:rPr>
          <w:rFonts w:cs="Arial"/>
          <w:sz w:val="20"/>
          <w:szCs w:val="20"/>
          <w:rtl/>
        </w:rPr>
        <w:t xml:space="preserve"> </w:t>
      </w:r>
      <w:r w:rsidRPr="006D6EBA">
        <w:rPr>
          <w:rFonts w:cs="Arial" w:hint="cs"/>
          <w:sz w:val="20"/>
          <w:szCs w:val="20"/>
          <w:rtl/>
        </w:rPr>
        <w:t>ביומי</w:t>
      </w:r>
      <w:r w:rsidRPr="006D6EBA">
        <w:rPr>
          <w:rFonts w:cs="Arial"/>
          <w:sz w:val="20"/>
          <w:szCs w:val="20"/>
          <w:rtl/>
        </w:rPr>
        <w:t xml:space="preserve"> </w:t>
      </w:r>
      <w:r w:rsidRPr="006D6EBA">
        <w:rPr>
          <w:rFonts w:cs="Arial" w:hint="cs"/>
          <w:sz w:val="20"/>
          <w:szCs w:val="20"/>
          <w:rtl/>
        </w:rPr>
        <w:t>תשרי</w:t>
      </w:r>
      <w:r>
        <w:rPr>
          <w:rFonts w:cs="Arial" w:hint="cs"/>
          <w:sz w:val="20"/>
          <w:szCs w:val="20"/>
          <w:rtl/>
        </w:rPr>
        <w:t>,</w:t>
      </w:r>
      <w:r w:rsidRPr="006D6EBA">
        <w:rPr>
          <w:rFonts w:cs="Arial"/>
          <w:sz w:val="20"/>
          <w:szCs w:val="20"/>
          <w:rtl/>
        </w:rPr>
        <w:t xml:space="preserve"> </w:t>
      </w:r>
      <w:r w:rsidRPr="006D6EBA">
        <w:rPr>
          <w:rFonts w:cs="Arial" w:hint="cs"/>
          <w:sz w:val="20"/>
          <w:szCs w:val="20"/>
          <w:rtl/>
        </w:rPr>
        <w:t>הי</w:t>
      </w:r>
      <w:r>
        <w:rPr>
          <w:rFonts w:cs="Arial" w:hint="cs"/>
          <w:sz w:val="20"/>
          <w:szCs w:val="20"/>
          <w:rtl/>
        </w:rPr>
        <w:t>ה</w:t>
      </w:r>
      <w:r w:rsidRPr="006D6EBA">
        <w:rPr>
          <w:rFonts w:cs="Arial"/>
          <w:sz w:val="20"/>
          <w:szCs w:val="20"/>
          <w:rtl/>
        </w:rPr>
        <w:t xml:space="preserve"> </w:t>
      </w:r>
      <w:r w:rsidRPr="006D6EBA">
        <w:rPr>
          <w:rFonts w:cs="Arial" w:hint="cs"/>
          <w:sz w:val="20"/>
          <w:szCs w:val="20"/>
          <w:rtl/>
        </w:rPr>
        <w:t>עושה</w:t>
      </w:r>
      <w:r w:rsidRPr="006D6EBA">
        <w:rPr>
          <w:rFonts w:cs="Arial"/>
          <w:sz w:val="20"/>
          <w:szCs w:val="20"/>
          <w:rtl/>
        </w:rPr>
        <w:t xml:space="preserve"> </w:t>
      </w:r>
      <w:r w:rsidRPr="006D6EBA">
        <w:rPr>
          <w:rFonts w:cs="Arial" w:hint="cs"/>
          <w:sz w:val="20"/>
          <w:szCs w:val="20"/>
          <w:rtl/>
        </w:rPr>
        <w:t>להם</w:t>
      </w:r>
      <w:r w:rsidRPr="006D6EBA">
        <w:rPr>
          <w:rFonts w:cs="Arial"/>
          <w:sz w:val="20"/>
          <w:szCs w:val="20"/>
          <w:rtl/>
        </w:rPr>
        <w:t xml:space="preserve"> </w:t>
      </w:r>
      <w:r w:rsidRPr="006D6EBA">
        <w:rPr>
          <w:rFonts w:cs="Arial" w:hint="cs"/>
          <w:sz w:val="20"/>
          <w:szCs w:val="20"/>
          <w:rtl/>
        </w:rPr>
        <w:t>מחצלות</w:t>
      </w:r>
      <w:r w:rsidRPr="006D6EBA">
        <w:rPr>
          <w:rFonts w:cs="Arial"/>
          <w:sz w:val="20"/>
          <w:szCs w:val="20"/>
          <w:rtl/>
        </w:rPr>
        <w:t xml:space="preserve"> </w:t>
      </w:r>
      <w:r w:rsidRPr="006D6EBA">
        <w:rPr>
          <w:rFonts w:cs="Arial" w:hint="cs"/>
          <w:sz w:val="20"/>
          <w:szCs w:val="20"/>
          <w:rtl/>
        </w:rPr>
        <w:t>של</w:t>
      </w:r>
      <w:r w:rsidRPr="006D6EBA">
        <w:rPr>
          <w:rFonts w:cs="Arial"/>
          <w:sz w:val="20"/>
          <w:szCs w:val="20"/>
          <w:rtl/>
        </w:rPr>
        <w:t xml:space="preserve"> </w:t>
      </w:r>
      <w:r w:rsidRPr="006D6EBA">
        <w:rPr>
          <w:rFonts w:cs="Arial" w:hint="cs"/>
          <w:sz w:val="20"/>
          <w:szCs w:val="20"/>
          <w:rtl/>
        </w:rPr>
        <w:t>קנים</w:t>
      </w:r>
      <w:r w:rsidRPr="006D6EBA">
        <w:rPr>
          <w:rFonts w:cs="Arial"/>
          <w:sz w:val="20"/>
          <w:szCs w:val="20"/>
          <w:rtl/>
        </w:rPr>
        <w:t xml:space="preserve"> </w:t>
      </w:r>
      <w:r w:rsidRPr="006D6EBA">
        <w:rPr>
          <w:rFonts w:cs="Arial" w:hint="cs"/>
          <w:sz w:val="20"/>
          <w:szCs w:val="20"/>
          <w:rtl/>
        </w:rPr>
        <w:t>ומשליכן</w:t>
      </w:r>
      <w:r w:rsidRPr="006D6EBA">
        <w:rPr>
          <w:rFonts w:cs="Arial"/>
          <w:sz w:val="20"/>
          <w:szCs w:val="20"/>
          <w:rtl/>
        </w:rPr>
        <w:t xml:space="preserve"> </w:t>
      </w:r>
      <w:r w:rsidRPr="006D6EBA">
        <w:rPr>
          <w:rFonts w:cs="Arial" w:hint="cs"/>
          <w:sz w:val="20"/>
          <w:szCs w:val="20"/>
          <w:rtl/>
        </w:rPr>
        <w:t>לתוך</w:t>
      </w:r>
      <w:r w:rsidRPr="006D6EBA">
        <w:rPr>
          <w:rFonts w:cs="Arial"/>
          <w:sz w:val="20"/>
          <w:szCs w:val="20"/>
          <w:rtl/>
        </w:rPr>
        <w:t xml:space="preserve"> </w:t>
      </w:r>
      <w:r w:rsidRPr="006D6EBA">
        <w:rPr>
          <w:rFonts w:cs="Arial" w:hint="cs"/>
          <w:sz w:val="20"/>
          <w:szCs w:val="20"/>
          <w:rtl/>
        </w:rPr>
        <w:t>המים</w:t>
      </w:r>
      <w:r w:rsidRPr="006D6EBA">
        <w:rPr>
          <w:rFonts w:cs="Arial"/>
          <w:sz w:val="20"/>
          <w:szCs w:val="20"/>
          <w:rtl/>
        </w:rPr>
        <w:t xml:space="preserve"> </w:t>
      </w:r>
      <w:r w:rsidRPr="006D6EBA">
        <w:rPr>
          <w:rFonts w:cs="Arial" w:hint="cs"/>
          <w:sz w:val="20"/>
          <w:szCs w:val="20"/>
          <w:rtl/>
        </w:rPr>
        <w:t>ועומדות</w:t>
      </w:r>
      <w:r w:rsidRPr="006D6EBA">
        <w:rPr>
          <w:rFonts w:cs="Arial"/>
          <w:sz w:val="20"/>
          <w:szCs w:val="20"/>
          <w:rtl/>
        </w:rPr>
        <w:t xml:space="preserve"> </w:t>
      </w:r>
      <w:r w:rsidRPr="006D6EBA">
        <w:rPr>
          <w:rFonts w:cs="Arial" w:hint="cs"/>
          <w:sz w:val="20"/>
          <w:szCs w:val="20"/>
          <w:rtl/>
        </w:rPr>
        <w:t>עליהן</w:t>
      </w:r>
      <w:r w:rsidRPr="006D6EBA">
        <w:rPr>
          <w:rFonts w:cs="Arial"/>
          <w:sz w:val="20"/>
          <w:szCs w:val="20"/>
          <w:rtl/>
        </w:rPr>
        <w:t xml:space="preserve"> </w:t>
      </w:r>
      <w:r w:rsidRPr="006D6EBA">
        <w:rPr>
          <w:rFonts w:cs="Arial" w:hint="cs"/>
          <w:sz w:val="20"/>
          <w:szCs w:val="20"/>
          <w:rtl/>
        </w:rPr>
        <w:t>וטובלות</w:t>
      </w:r>
      <w:r>
        <w:rPr>
          <w:rFonts w:cs="Arial" w:hint="cs"/>
          <w:sz w:val="20"/>
          <w:szCs w:val="20"/>
          <w:rtl/>
        </w:rPr>
        <w:t>,</w:t>
      </w:r>
      <w:r w:rsidRPr="006D6EBA">
        <w:rPr>
          <w:rFonts w:cs="Arial"/>
          <w:sz w:val="20"/>
          <w:szCs w:val="20"/>
          <w:rtl/>
        </w:rPr>
        <w:t xml:space="preserve"> </w:t>
      </w:r>
      <w:r w:rsidRPr="006D6EBA">
        <w:rPr>
          <w:rFonts w:cs="Arial" w:hint="cs"/>
          <w:sz w:val="20"/>
          <w:szCs w:val="20"/>
          <w:rtl/>
        </w:rPr>
        <w:t>לפי</w:t>
      </w:r>
      <w:r w:rsidRPr="006D6EBA">
        <w:rPr>
          <w:rFonts w:cs="Arial"/>
          <w:sz w:val="20"/>
          <w:szCs w:val="20"/>
          <w:rtl/>
        </w:rPr>
        <w:t xml:space="preserve"> </w:t>
      </w:r>
      <w:r w:rsidRPr="006D6EBA">
        <w:rPr>
          <w:rFonts w:cs="Arial" w:hint="cs"/>
          <w:sz w:val="20"/>
          <w:szCs w:val="20"/>
          <w:rtl/>
        </w:rPr>
        <w:t>שבימי</w:t>
      </w:r>
      <w:r w:rsidRPr="006D6EBA">
        <w:rPr>
          <w:rFonts w:cs="Arial"/>
          <w:sz w:val="20"/>
          <w:szCs w:val="20"/>
          <w:rtl/>
        </w:rPr>
        <w:t xml:space="preserve"> </w:t>
      </w:r>
      <w:r w:rsidRPr="006D6EBA">
        <w:rPr>
          <w:rFonts w:cs="Arial" w:hint="cs"/>
          <w:sz w:val="20"/>
          <w:szCs w:val="20"/>
          <w:rtl/>
        </w:rPr>
        <w:t>תשרי</w:t>
      </w:r>
      <w:r w:rsidRPr="006D6EBA">
        <w:rPr>
          <w:rFonts w:cs="Arial"/>
          <w:sz w:val="20"/>
          <w:szCs w:val="20"/>
          <w:rtl/>
        </w:rPr>
        <w:t xml:space="preserve"> </w:t>
      </w:r>
      <w:r w:rsidRPr="006D6EBA">
        <w:rPr>
          <w:rFonts w:cs="Arial" w:hint="cs"/>
          <w:sz w:val="20"/>
          <w:szCs w:val="20"/>
          <w:rtl/>
        </w:rPr>
        <w:t>יש</w:t>
      </w:r>
      <w:r w:rsidRPr="006D6EBA">
        <w:rPr>
          <w:rFonts w:cs="Arial"/>
          <w:sz w:val="20"/>
          <w:szCs w:val="20"/>
          <w:rtl/>
        </w:rPr>
        <w:t xml:space="preserve"> </w:t>
      </w:r>
      <w:r w:rsidRPr="006D6EBA">
        <w:rPr>
          <w:rFonts w:cs="Arial" w:hint="cs"/>
          <w:sz w:val="20"/>
          <w:szCs w:val="20"/>
          <w:rtl/>
        </w:rPr>
        <w:t>טיט</w:t>
      </w:r>
      <w:r w:rsidRPr="006D6EBA">
        <w:rPr>
          <w:rFonts w:cs="Arial"/>
          <w:sz w:val="20"/>
          <w:szCs w:val="20"/>
          <w:rtl/>
        </w:rPr>
        <w:t xml:space="preserve"> </w:t>
      </w:r>
      <w:r w:rsidRPr="006D6EBA">
        <w:rPr>
          <w:rFonts w:cs="Arial" w:hint="cs"/>
          <w:sz w:val="20"/>
          <w:szCs w:val="20"/>
          <w:rtl/>
        </w:rPr>
        <w:t>רך</w:t>
      </w:r>
      <w:r w:rsidRPr="006D6EBA">
        <w:rPr>
          <w:rFonts w:cs="Arial"/>
          <w:sz w:val="20"/>
          <w:szCs w:val="20"/>
          <w:rtl/>
        </w:rPr>
        <w:t xml:space="preserve"> </w:t>
      </w:r>
      <w:r w:rsidRPr="006D6EBA">
        <w:rPr>
          <w:rFonts w:cs="Arial" w:hint="cs"/>
          <w:sz w:val="20"/>
          <w:szCs w:val="20"/>
          <w:rtl/>
        </w:rPr>
        <w:t>בנהרות</w:t>
      </w:r>
      <w:r w:rsidRPr="006D6EBA">
        <w:rPr>
          <w:rFonts w:cs="Arial"/>
          <w:sz w:val="20"/>
          <w:szCs w:val="20"/>
          <w:rtl/>
        </w:rPr>
        <w:t xml:space="preserve"> </w:t>
      </w:r>
      <w:r w:rsidRPr="006D6EBA">
        <w:rPr>
          <w:rFonts w:cs="Arial" w:hint="cs"/>
          <w:sz w:val="20"/>
          <w:szCs w:val="20"/>
          <w:rtl/>
        </w:rPr>
        <w:t>אצל</w:t>
      </w:r>
      <w:r w:rsidRPr="006D6EBA">
        <w:rPr>
          <w:rFonts w:cs="Arial"/>
          <w:sz w:val="20"/>
          <w:szCs w:val="20"/>
          <w:rtl/>
        </w:rPr>
        <w:t xml:space="preserve"> </w:t>
      </w:r>
      <w:r w:rsidRPr="006D6EBA">
        <w:rPr>
          <w:rFonts w:cs="Arial" w:hint="cs"/>
          <w:sz w:val="20"/>
          <w:szCs w:val="20"/>
          <w:rtl/>
        </w:rPr>
        <w:t>שפתם</w:t>
      </w:r>
      <w:r>
        <w:rPr>
          <w:rFonts w:cs="Arial" w:hint="cs"/>
          <w:sz w:val="20"/>
          <w:szCs w:val="20"/>
          <w:rtl/>
        </w:rPr>
        <w:t>,</w:t>
      </w:r>
      <w:r w:rsidRPr="006D6EBA">
        <w:rPr>
          <w:rFonts w:cs="Arial"/>
          <w:sz w:val="20"/>
          <w:szCs w:val="20"/>
          <w:rtl/>
        </w:rPr>
        <w:t xml:space="preserve"> </w:t>
      </w:r>
      <w:r w:rsidRPr="006D6EBA">
        <w:rPr>
          <w:rFonts w:cs="Arial" w:hint="cs"/>
          <w:sz w:val="20"/>
          <w:szCs w:val="20"/>
          <w:rtl/>
        </w:rPr>
        <w:t>וחושש</w:t>
      </w:r>
      <w:r w:rsidRPr="006D6EBA">
        <w:rPr>
          <w:rFonts w:cs="Arial"/>
          <w:sz w:val="20"/>
          <w:szCs w:val="20"/>
          <w:rtl/>
        </w:rPr>
        <w:t xml:space="preserve"> </w:t>
      </w:r>
      <w:r w:rsidRPr="006D6EBA">
        <w:rPr>
          <w:rFonts w:cs="Arial" w:hint="cs"/>
          <w:sz w:val="20"/>
          <w:szCs w:val="20"/>
          <w:rtl/>
        </w:rPr>
        <w:t>שמא</w:t>
      </w:r>
      <w:r w:rsidRPr="006D6EBA">
        <w:rPr>
          <w:rFonts w:cs="Arial"/>
          <w:sz w:val="20"/>
          <w:szCs w:val="20"/>
          <w:rtl/>
        </w:rPr>
        <w:t xml:space="preserve"> </w:t>
      </w:r>
      <w:r w:rsidRPr="006D6EBA">
        <w:rPr>
          <w:rFonts w:cs="Arial" w:hint="cs"/>
          <w:sz w:val="20"/>
          <w:szCs w:val="20"/>
          <w:rtl/>
        </w:rPr>
        <w:t>יעלה</w:t>
      </w:r>
      <w:r w:rsidRPr="006D6EBA">
        <w:rPr>
          <w:rFonts w:cs="Arial"/>
          <w:sz w:val="20"/>
          <w:szCs w:val="20"/>
          <w:rtl/>
        </w:rPr>
        <w:t xml:space="preserve"> </w:t>
      </w:r>
      <w:r w:rsidRPr="006D6EBA">
        <w:rPr>
          <w:rFonts w:cs="Arial" w:hint="cs"/>
          <w:sz w:val="20"/>
          <w:szCs w:val="20"/>
          <w:rtl/>
        </w:rPr>
        <w:t>טיט</w:t>
      </w:r>
      <w:r w:rsidRPr="006D6EBA">
        <w:rPr>
          <w:rFonts w:cs="Arial"/>
          <w:sz w:val="20"/>
          <w:szCs w:val="20"/>
          <w:rtl/>
        </w:rPr>
        <w:t xml:space="preserve"> </w:t>
      </w:r>
      <w:r w:rsidRPr="006D6EBA">
        <w:rPr>
          <w:rFonts w:cs="Arial" w:hint="cs"/>
          <w:sz w:val="20"/>
          <w:szCs w:val="20"/>
          <w:rtl/>
        </w:rPr>
        <w:t>למעלה</w:t>
      </w:r>
      <w:r w:rsidRPr="006D6EBA">
        <w:rPr>
          <w:rFonts w:cs="Arial"/>
          <w:sz w:val="20"/>
          <w:szCs w:val="20"/>
          <w:rtl/>
        </w:rPr>
        <w:t xml:space="preserve"> </w:t>
      </w:r>
      <w:r w:rsidRPr="006D6EBA">
        <w:rPr>
          <w:rFonts w:cs="Arial" w:hint="cs"/>
          <w:sz w:val="20"/>
          <w:szCs w:val="20"/>
          <w:rtl/>
        </w:rPr>
        <w:t>על</w:t>
      </w:r>
      <w:r w:rsidRPr="006D6EBA">
        <w:rPr>
          <w:rFonts w:cs="Arial"/>
          <w:sz w:val="20"/>
          <w:szCs w:val="20"/>
          <w:rtl/>
        </w:rPr>
        <w:t xml:space="preserve"> </w:t>
      </w:r>
      <w:r w:rsidRPr="006D6EBA">
        <w:rPr>
          <w:rFonts w:cs="Arial" w:hint="cs"/>
          <w:sz w:val="20"/>
          <w:szCs w:val="20"/>
          <w:rtl/>
        </w:rPr>
        <w:t>רגליהן</w:t>
      </w:r>
      <w:r w:rsidRPr="006D6EBA">
        <w:rPr>
          <w:rFonts w:cs="Arial"/>
          <w:sz w:val="20"/>
          <w:szCs w:val="20"/>
          <w:rtl/>
        </w:rPr>
        <w:t xml:space="preserve"> </w:t>
      </w:r>
      <w:r w:rsidRPr="006D6EBA">
        <w:rPr>
          <w:rFonts w:cs="Arial" w:hint="cs"/>
          <w:sz w:val="20"/>
          <w:szCs w:val="20"/>
          <w:rtl/>
        </w:rPr>
        <w:t>ויהיה</w:t>
      </w:r>
      <w:r w:rsidRPr="006D6EBA">
        <w:rPr>
          <w:rFonts w:cs="Arial"/>
          <w:sz w:val="20"/>
          <w:szCs w:val="20"/>
          <w:rtl/>
        </w:rPr>
        <w:t xml:space="preserve"> </w:t>
      </w:r>
      <w:r w:rsidRPr="006D6EBA">
        <w:rPr>
          <w:rFonts w:cs="Arial" w:hint="cs"/>
          <w:sz w:val="20"/>
          <w:szCs w:val="20"/>
          <w:rtl/>
        </w:rPr>
        <w:t>חוצץ</w:t>
      </w:r>
      <w:r>
        <w:rPr>
          <w:rFonts w:cs="Arial" w:hint="cs"/>
          <w:sz w:val="20"/>
          <w:szCs w:val="20"/>
          <w:rtl/>
        </w:rPr>
        <w:t>."</w:t>
      </w:r>
    </w:p>
    <w:p w:rsidR="006D6EBA" w:rsidRDefault="006D6EBA" w:rsidP="006D6EB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D6EBA">
        <w:rPr>
          <w:rFonts w:cs="Arial" w:hint="cs"/>
          <w:sz w:val="20"/>
          <w:szCs w:val="20"/>
          <w:rtl/>
        </w:rPr>
        <w:t>מקוה</w:t>
      </w:r>
      <w:r w:rsidRPr="006D6EBA">
        <w:rPr>
          <w:rFonts w:cs="Arial"/>
          <w:sz w:val="20"/>
          <w:szCs w:val="20"/>
          <w:rtl/>
        </w:rPr>
        <w:t xml:space="preserve"> </w:t>
      </w:r>
      <w:r w:rsidRPr="006D6EBA">
        <w:rPr>
          <w:rFonts w:cs="Arial" w:hint="cs"/>
          <w:sz w:val="20"/>
          <w:szCs w:val="20"/>
          <w:rtl/>
        </w:rPr>
        <w:t>שיש</w:t>
      </w:r>
      <w:r w:rsidRPr="006D6EBA">
        <w:rPr>
          <w:rFonts w:cs="Arial"/>
          <w:sz w:val="20"/>
          <w:szCs w:val="20"/>
          <w:rtl/>
        </w:rPr>
        <w:t xml:space="preserve"> </w:t>
      </w:r>
      <w:r w:rsidRPr="006D6EBA">
        <w:rPr>
          <w:rFonts w:cs="Arial" w:hint="cs"/>
          <w:sz w:val="20"/>
          <w:szCs w:val="20"/>
          <w:rtl/>
        </w:rPr>
        <w:t>בו</w:t>
      </w:r>
      <w:r w:rsidRPr="006D6EBA">
        <w:rPr>
          <w:rFonts w:cs="Arial"/>
          <w:sz w:val="20"/>
          <w:szCs w:val="20"/>
          <w:rtl/>
        </w:rPr>
        <w:t xml:space="preserve"> </w:t>
      </w:r>
      <w:r w:rsidRPr="006D6EBA">
        <w:rPr>
          <w:rFonts w:cs="Arial" w:hint="cs"/>
          <w:sz w:val="20"/>
          <w:szCs w:val="20"/>
          <w:rtl/>
        </w:rPr>
        <w:t>מ</w:t>
      </w:r>
      <w:r w:rsidRPr="006D6EBA">
        <w:rPr>
          <w:rFonts w:cs="Arial"/>
          <w:sz w:val="20"/>
          <w:szCs w:val="20"/>
          <w:rtl/>
        </w:rPr>
        <w:t xml:space="preserve">' </w:t>
      </w:r>
      <w:r w:rsidRPr="006D6EBA">
        <w:rPr>
          <w:rFonts w:cs="Arial" w:hint="cs"/>
          <w:sz w:val="20"/>
          <w:szCs w:val="20"/>
          <w:rtl/>
        </w:rPr>
        <w:t>סאה</w:t>
      </w:r>
      <w:r w:rsidRPr="006D6EBA">
        <w:rPr>
          <w:rFonts w:cs="Arial"/>
          <w:sz w:val="20"/>
          <w:szCs w:val="20"/>
          <w:rtl/>
        </w:rPr>
        <w:t xml:space="preserve"> </w:t>
      </w:r>
      <w:r w:rsidRPr="006D6EBA">
        <w:rPr>
          <w:rFonts w:cs="Arial" w:hint="cs"/>
          <w:sz w:val="20"/>
          <w:szCs w:val="20"/>
          <w:rtl/>
        </w:rPr>
        <w:t>מים</w:t>
      </w:r>
      <w:r w:rsidRPr="006D6EBA">
        <w:rPr>
          <w:rFonts w:cs="Arial"/>
          <w:sz w:val="20"/>
          <w:szCs w:val="20"/>
          <w:rtl/>
        </w:rPr>
        <w:t xml:space="preserve"> </w:t>
      </w:r>
      <w:r w:rsidRPr="006D6EBA">
        <w:rPr>
          <w:rFonts w:cs="Arial" w:hint="cs"/>
          <w:sz w:val="20"/>
          <w:szCs w:val="20"/>
          <w:rtl/>
        </w:rPr>
        <w:t>וטיט</w:t>
      </w:r>
      <w:r w:rsidRPr="006D6EBA">
        <w:rPr>
          <w:rFonts w:cs="Arial"/>
          <w:sz w:val="20"/>
          <w:szCs w:val="20"/>
          <w:rtl/>
        </w:rPr>
        <w:t xml:space="preserve"> </w:t>
      </w:r>
      <w:r w:rsidRPr="006D6EBA">
        <w:rPr>
          <w:rFonts w:cs="Arial" w:hint="cs"/>
          <w:sz w:val="20"/>
          <w:szCs w:val="20"/>
          <w:rtl/>
        </w:rPr>
        <w:t>רך</w:t>
      </w:r>
      <w:r w:rsidRPr="006D6EBA">
        <w:rPr>
          <w:rFonts w:cs="Arial"/>
          <w:sz w:val="20"/>
          <w:szCs w:val="20"/>
          <w:rtl/>
        </w:rPr>
        <w:t xml:space="preserve"> </w:t>
      </w:r>
      <w:r w:rsidRPr="006D6EBA">
        <w:rPr>
          <w:rFonts w:cs="Arial" w:hint="cs"/>
          <w:sz w:val="20"/>
          <w:szCs w:val="20"/>
          <w:rtl/>
        </w:rPr>
        <w:t>שהפרה</w:t>
      </w:r>
      <w:r w:rsidRPr="006D6EBA">
        <w:rPr>
          <w:rFonts w:cs="Arial"/>
          <w:sz w:val="20"/>
          <w:szCs w:val="20"/>
          <w:rtl/>
        </w:rPr>
        <w:t xml:space="preserve"> </w:t>
      </w:r>
      <w:r w:rsidRPr="006D6EBA">
        <w:rPr>
          <w:rFonts w:cs="Arial" w:hint="cs"/>
          <w:sz w:val="20"/>
          <w:szCs w:val="20"/>
          <w:rtl/>
        </w:rPr>
        <w:t>שוחה</w:t>
      </w:r>
      <w:r w:rsidRPr="006D6EBA">
        <w:rPr>
          <w:rFonts w:cs="Arial"/>
          <w:sz w:val="20"/>
          <w:szCs w:val="20"/>
          <w:rtl/>
        </w:rPr>
        <w:t xml:space="preserve"> </w:t>
      </w:r>
      <w:r w:rsidRPr="006D6EBA">
        <w:rPr>
          <w:rFonts w:cs="Arial" w:hint="cs"/>
          <w:sz w:val="20"/>
          <w:szCs w:val="20"/>
          <w:rtl/>
        </w:rPr>
        <w:t>ושותה</w:t>
      </w:r>
      <w:r w:rsidRPr="006D6EBA">
        <w:rPr>
          <w:rFonts w:cs="Arial"/>
          <w:sz w:val="20"/>
          <w:szCs w:val="20"/>
          <w:rtl/>
        </w:rPr>
        <w:t xml:space="preserve"> </w:t>
      </w:r>
      <w:r w:rsidRPr="006D6EBA">
        <w:rPr>
          <w:rFonts w:cs="Arial" w:hint="cs"/>
          <w:sz w:val="20"/>
          <w:szCs w:val="20"/>
          <w:rtl/>
        </w:rPr>
        <w:t>ממנו</w:t>
      </w:r>
      <w:r w:rsidRPr="006D6EBA">
        <w:rPr>
          <w:rFonts w:cs="Arial"/>
          <w:sz w:val="20"/>
          <w:szCs w:val="20"/>
          <w:rtl/>
        </w:rPr>
        <w:t xml:space="preserve">, </w:t>
      </w:r>
      <w:r w:rsidRPr="006D6EBA">
        <w:rPr>
          <w:rFonts w:cs="Arial" w:hint="cs"/>
          <w:sz w:val="20"/>
          <w:szCs w:val="20"/>
          <w:rtl/>
        </w:rPr>
        <w:t>אם</w:t>
      </w:r>
      <w:r w:rsidRPr="006D6EBA">
        <w:rPr>
          <w:rFonts w:cs="Arial"/>
          <w:sz w:val="20"/>
          <w:szCs w:val="20"/>
          <w:rtl/>
        </w:rPr>
        <w:t xml:space="preserve"> </w:t>
      </w:r>
      <w:r w:rsidRPr="006D6EBA">
        <w:rPr>
          <w:rFonts w:cs="Arial" w:hint="cs"/>
          <w:sz w:val="20"/>
          <w:szCs w:val="20"/>
          <w:rtl/>
        </w:rPr>
        <w:t>המים</w:t>
      </w:r>
      <w:r w:rsidRPr="006D6EBA">
        <w:rPr>
          <w:rFonts w:cs="Arial"/>
          <w:sz w:val="20"/>
          <w:szCs w:val="20"/>
          <w:rtl/>
        </w:rPr>
        <w:t xml:space="preserve"> </w:t>
      </w:r>
      <w:r w:rsidRPr="006D6EBA">
        <w:rPr>
          <w:rFonts w:cs="Arial" w:hint="cs"/>
          <w:sz w:val="20"/>
          <w:szCs w:val="20"/>
          <w:rtl/>
        </w:rPr>
        <w:t>צפים</w:t>
      </w:r>
      <w:r w:rsidRPr="006D6EBA">
        <w:rPr>
          <w:rFonts w:cs="Arial"/>
          <w:sz w:val="20"/>
          <w:szCs w:val="20"/>
          <w:rtl/>
        </w:rPr>
        <w:t xml:space="preserve"> </w:t>
      </w:r>
      <w:r w:rsidRPr="006D6EBA">
        <w:rPr>
          <w:rFonts w:cs="Arial" w:hint="cs"/>
          <w:sz w:val="20"/>
          <w:szCs w:val="20"/>
          <w:rtl/>
        </w:rPr>
        <w:t>ע</w:t>
      </w:r>
      <w:r w:rsidRPr="006D6EBA">
        <w:rPr>
          <w:rFonts w:cs="Arial"/>
          <w:sz w:val="20"/>
          <w:szCs w:val="20"/>
          <w:rtl/>
        </w:rPr>
        <w:t>"</w:t>
      </w:r>
      <w:r w:rsidRPr="006D6EBA">
        <w:rPr>
          <w:rFonts w:cs="Arial" w:hint="cs"/>
          <w:sz w:val="20"/>
          <w:szCs w:val="20"/>
          <w:rtl/>
        </w:rPr>
        <w:t>ג</w:t>
      </w:r>
      <w:r w:rsidRPr="006D6EBA">
        <w:rPr>
          <w:rFonts w:cs="Arial"/>
          <w:sz w:val="20"/>
          <w:szCs w:val="20"/>
          <w:rtl/>
        </w:rPr>
        <w:t xml:space="preserve"> </w:t>
      </w:r>
      <w:r w:rsidRPr="006D6EBA">
        <w:rPr>
          <w:rFonts w:cs="Arial" w:hint="cs"/>
          <w:sz w:val="20"/>
          <w:szCs w:val="20"/>
          <w:rtl/>
        </w:rPr>
        <w:t>הטיט</w:t>
      </w:r>
      <w:r w:rsidRPr="006D6EBA">
        <w:rPr>
          <w:rFonts w:cs="Arial"/>
          <w:sz w:val="20"/>
          <w:szCs w:val="20"/>
          <w:rtl/>
        </w:rPr>
        <w:t xml:space="preserve"> </w:t>
      </w:r>
      <w:r w:rsidRPr="006D6EBA">
        <w:rPr>
          <w:rFonts w:cs="Arial" w:hint="cs"/>
          <w:sz w:val="20"/>
          <w:szCs w:val="20"/>
          <w:rtl/>
        </w:rPr>
        <w:t>יכולין</w:t>
      </w:r>
      <w:r w:rsidRPr="006D6EBA">
        <w:rPr>
          <w:rFonts w:cs="Arial"/>
          <w:sz w:val="20"/>
          <w:szCs w:val="20"/>
          <w:rtl/>
        </w:rPr>
        <w:t xml:space="preserve"> </w:t>
      </w:r>
      <w:r w:rsidRPr="006D6EBA">
        <w:rPr>
          <w:rFonts w:cs="Arial" w:hint="cs"/>
          <w:sz w:val="20"/>
          <w:szCs w:val="20"/>
          <w:rtl/>
        </w:rPr>
        <w:t>לטבול</w:t>
      </w:r>
      <w:r w:rsidRPr="006D6EBA">
        <w:rPr>
          <w:rFonts w:cs="Arial"/>
          <w:sz w:val="20"/>
          <w:szCs w:val="20"/>
          <w:rtl/>
        </w:rPr>
        <w:t xml:space="preserve"> </w:t>
      </w:r>
      <w:r w:rsidRPr="006D6EBA">
        <w:rPr>
          <w:rFonts w:cs="Arial" w:hint="cs"/>
          <w:sz w:val="20"/>
          <w:szCs w:val="20"/>
          <w:rtl/>
        </w:rPr>
        <w:t>אפילו</w:t>
      </w:r>
      <w:r w:rsidRPr="006D6EBA">
        <w:rPr>
          <w:rFonts w:cs="Arial"/>
          <w:sz w:val="20"/>
          <w:szCs w:val="20"/>
          <w:rtl/>
        </w:rPr>
        <w:t xml:space="preserve"> </w:t>
      </w:r>
      <w:r w:rsidRPr="006D6EBA">
        <w:rPr>
          <w:rFonts w:cs="Arial" w:hint="cs"/>
          <w:sz w:val="20"/>
          <w:szCs w:val="20"/>
          <w:rtl/>
        </w:rPr>
        <w:t>בטיט</w:t>
      </w:r>
      <w:r w:rsidRPr="006D6EBA">
        <w:rPr>
          <w:rFonts w:cs="Arial"/>
          <w:sz w:val="20"/>
          <w:szCs w:val="20"/>
          <w:rtl/>
        </w:rPr>
        <w:t xml:space="preserve">; </w:t>
      </w:r>
      <w:r w:rsidRPr="006D6EBA">
        <w:rPr>
          <w:rFonts w:cs="Arial" w:hint="cs"/>
          <w:sz w:val="20"/>
          <w:szCs w:val="20"/>
          <w:rtl/>
        </w:rPr>
        <w:t>אין</w:t>
      </w:r>
      <w:r w:rsidRPr="006D6EBA">
        <w:rPr>
          <w:rFonts w:cs="Arial"/>
          <w:sz w:val="20"/>
          <w:szCs w:val="20"/>
          <w:rtl/>
        </w:rPr>
        <w:t xml:space="preserve"> </w:t>
      </w:r>
      <w:r w:rsidRPr="006D6EBA">
        <w:rPr>
          <w:rFonts w:cs="Arial" w:hint="cs"/>
          <w:sz w:val="20"/>
          <w:szCs w:val="20"/>
          <w:rtl/>
        </w:rPr>
        <w:t>המים</w:t>
      </w:r>
      <w:r w:rsidRPr="006D6EBA">
        <w:rPr>
          <w:rFonts w:cs="Arial"/>
          <w:sz w:val="20"/>
          <w:szCs w:val="20"/>
          <w:rtl/>
        </w:rPr>
        <w:t xml:space="preserve"> </w:t>
      </w:r>
      <w:r w:rsidRPr="006D6EBA">
        <w:rPr>
          <w:rFonts w:cs="Arial" w:hint="cs"/>
          <w:sz w:val="20"/>
          <w:szCs w:val="20"/>
          <w:rtl/>
        </w:rPr>
        <w:t>צפים</w:t>
      </w:r>
      <w:r w:rsidRPr="006D6EBA">
        <w:rPr>
          <w:rFonts w:cs="Arial"/>
          <w:sz w:val="20"/>
          <w:szCs w:val="20"/>
          <w:rtl/>
        </w:rPr>
        <w:t xml:space="preserve"> </w:t>
      </w:r>
      <w:r w:rsidRPr="006D6EBA">
        <w:rPr>
          <w:rFonts w:cs="Arial" w:hint="cs"/>
          <w:sz w:val="20"/>
          <w:szCs w:val="20"/>
          <w:rtl/>
        </w:rPr>
        <w:t>על</w:t>
      </w:r>
      <w:r w:rsidRPr="006D6EBA">
        <w:rPr>
          <w:rFonts w:cs="Arial"/>
          <w:sz w:val="20"/>
          <w:szCs w:val="20"/>
          <w:rtl/>
        </w:rPr>
        <w:t xml:space="preserve"> </w:t>
      </w:r>
      <w:r w:rsidRPr="006D6EBA">
        <w:rPr>
          <w:rFonts w:cs="Arial" w:hint="cs"/>
          <w:sz w:val="20"/>
          <w:szCs w:val="20"/>
          <w:rtl/>
        </w:rPr>
        <w:t>גבי</w:t>
      </w:r>
      <w:r w:rsidRPr="006D6EBA">
        <w:rPr>
          <w:rFonts w:cs="Arial"/>
          <w:sz w:val="20"/>
          <w:szCs w:val="20"/>
          <w:rtl/>
        </w:rPr>
        <w:t xml:space="preserve"> </w:t>
      </w:r>
      <w:r w:rsidRPr="006D6EBA">
        <w:rPr>
          <w:rFonts w:cs="Arial" w:hint="cs"/>
          <w:sz w:val="20"/>
          <w:szCs w:val="20"/>
          <w:rtl/>
        </w:rPr>
        <w:t>הטיט</w:t>
      </w:r>
      <w:r w:rsidRPr="006D6EBA">
        <w:rPr>
          <w:rFonts w:cs="Arial"/>
          <w:sz w:val="20"/>
          <w:szCs w:val="20"/>
          <w:rtl/>
        </w:rPr>
        <w:t xml:space="preserve">, </w:t>
      </w:r>
      <w:r w:rsidRPr="006D6EBA">
        <w:rPr>
          <w:rFonts w:cs="Arial" w:hint="cs"/>
          <w:sz w:val="20"/>
          <w:szCs w:val="20"/>
          <w:rtl/>
        </w:rPr>
        <w:t>אין</w:t>
      </w:r>
      <w:r w:rsidRPr="006D6EBA">
        <w:rPr>
          <w:rFonts w:cs="Arial"/>
          <w:sz w:val="20"/>
          <w:szCs w:val="20"/>
          <w:rtl/>
        </w:rPr>
        <w:t xml:space="preserve"> </w:t>
      </w:r>
      <w:r w:rsidRPr="006D6EBA">
        <w:rPr>
          <w:rFonts w:cs="Arial" w:hint="cs"/>
          <w:sz w:val="20"/>
          <w:szCs w:val="20"/>
          <w:rtl/>
        </w:rPr>
        <w:t>טובלין</w:t>
      </w:r>
      <w:r w:rsidRPr="006D6EBA">
        <w:rPr>
          <w:rFonts w:cs="Arial"/>
          <w:sz w:val="20"/>
          <w:szCs w:val="20"/>
          <w:rtl/>
        </w:rPr>
        <w:t xml:space="preserve"> </w:t>
      </w:r>
      <w:r w:rsidRPr="006D6EBA">
        <w:rPr>
          <w:rFonts w:cs="Arial" w:hint="cs"/>
          <w:sz w:val="20"/>
          <w:szCs w:val="20"/>
          <w:rtl/>
        </w:rPr>
        <w:t>במקום</w:t>
      </w:r>
      <w:r w:rsidRPr="006D6EBA">
        <w:rPr>
          <w:rFonts w:cs="Arial"/>
          <w:sz w:val="20"/>
          <w:szCs w:val="20"/>
          <w:rtl/>
        </w:rPr>
        <w:t xml:space="preserve"> </w:t>
      </w:r>
      <w:r w:rsidRPr="006D6EBA">
        <w:rPr>
          <w:rFonts w:cs="Arial" w:hint="cs"/>
          <w:sz w:val="20"/>
          <w:szCs w:val="20"/>
          <w:rtl/>
        </w:rPr>
        <w:t>הטיט</w:t>
      </w:r>
      <w:r w:rsidRPr="006D6EBA">
        <w:rPr>
          <w:rFonts w:cs="Arial"/>
          <w:sz w:val="20"/>
          <w:szCs w:val="20"/>
          <w:rtl/>
        </w:rPr>
        <w:t xml:space="preserve">. </w:t>
      </w:r>
      <w:r w:rsidRPr="006D6EBA">
        <w:rPr>
          <w:rFonts w:cs="Arial" w:hint="cs"/>
          <w:sz w:val="20"/>
          <w:szCs w:val="20"/>
          <w:rtl/>
        </w:rPr>
        <w:t>אבל</w:t>
      </w:r>
      <w:r w:rsidRPr="006D6EBA">
        <w:rPr>
          <w:rFonts w:cs="Arial"/>
          <w:sz w:val="20"/>
          <w:szCs w:val="20"/>
          <w:rtl/>
        </w:rPr>
        <w:t xml:space="preserve"> </w:t>
      </w:r>
      <w:r w:rsidRPr="006D6EBA">
        <w:rPr>
          <w:rFonts w:cs="Arial" w:hint="cs"/>
          <w:sz w:val="20"/>
          <w:szCs w:val="20"/>
          <w:rtl/>
        </w:rPr>
        <w:t>במים</w:t>
      </w:r>
      <w:r w:rsidRPr="006D6EBA">
        <w:rPr>
          <w:rFonts w:cs="Arial"/>
          <w:sz w:val="20"/>
          <w:szCs w:val="20"/>
          <w:rtl/>
        </w:rPr>
        <w:t xml:space="preserve">, </w:t>
      </w:r>
      <w:r w:rsidRPr="006D6EBA">
        <w:rPr>
          <w:rFonts w:cs="Arial" w:hint="cs"/>
          <w:sz w:val="20"/>
          <w:szCs w:val="20"/>
          <w:rtl/>
        </w:rPr>
        <w:t>טובלין</w:t>
      </w:r>
      <w:r w:rsidRPr="006D6EBA">
        <w:rPr>
          <w:rFonts w:cs="Arial"/>
          <w:sz w:val="20"/>
          <w:szCs w:val="20"/>
          <w:rtl/>
        </w:rPr>
        <w:t xml:space="preserve"> </w:t>
      </w:r>
      <w:r w:rsidRPr="006D6EBA">
        <w:rPr>
          <w:rFonts w:cs="Arial" w:hint="cs"/>
          <w:sz w:val="20"/>
          <w:szCs w:val="20"/>
          <w:rtl/>
        </w:rPr>
        <w:t>אפילו</w:t>
      </w:r>
      <w:r w:rsidRPr="006D6EBA">
        <w:rPr>
          <w:rFonts w:cs="Arial"/>
          <w:sz w:val="20"/>
          <w:szCs w:val="20"/>
          <w:rtl/>
        </w:rPr>
        <w:t xml:space="preserve"> </w:t>
      </w:r>
      <w:r w:rsidRPr="006D6EBA">
        <w:rPr>
          <w:rFonts w:cs="Arial" w:hint="cs"/>
          <w:sz w:val="20"/>
          <w:szCs w:val="20"/>
          <w:rtl/>
        </w:rPr>
        <w:t>אין</w:t>
      </w:r>
      <w:r w:rsidRPr="006D6EBA">
        <w:rPr>
          <w:rFonts w:cs="Arial"/>
          <w:sz w:val="20"/>
          <w:szCs w:val="20"/>
          <w:rtl/>
        </w:rPr>
        <w:t xml:space="preserve"> </w:t>
      </w:r>
      <w:r w:rsidRPr="006D6EBA">
        <w:rPr>
          <w:rFonts w:cs="Arial" w:hint="cs"/>
          <w:sz w:val="20"/>
          <w:szCs w:val="20"/>
          <w:rtl/>
        </w:rPr>
        <w:t>בו</w:t>
      </w:r>
      <w:r w:rsidRPr="006D6EBA">
        <w:rPr>
          <w:rFonts w:cs="Arial"/>
          <w:sz w:val="20"/>
          <w:szCs w:val="20"/>
          <w:rtl/>
        </w:rPr>
        <w:t xml:space="preserve"> </w:t>
      </w:r>
      <w:r w:rsidRPr="006D6EBA">
        <w:rPr>
          <w:rFonts w:cs="Arial" w:hint="cs"/>
          <w:sz w:val="20"/>
          <w:szCs w:val="20"/>
          <w:rtl/>
        </w:rPr>
        <w:t>מ</w:t>
      </w:r>
      <w:r w:rsidRPr="006D6EBA">
        <w:rPr>
          <w:rFonts w:cs="Arial"/>
          <w:sz w:val="20"/>
          <w:szCs w:val="20"/>
          <w:rtl/>
        </w:rPr>
        <w:t xml:space="preserve">' </w:t>
      </w:r>
      <w:r w:rsidRPr="006D6EBA">
        <w:rPr>
          <w:rFonts w:cs="Arial" w:hint="cs"/>
          <w:sz w:val="20"/>
          <w:szCs w:val="20"/>
          <w:rtl/>
        </w:rPr>
        <w:t>סאה</w:t>
      </w:r>
      <w:r w:rsidRPr="006D6EBA">
        <w:rPr>
          <w:rFonts w:cs="Arial"/>
          <w:sz w:val="20"/>
          <w:szCs w:val="20"/>
          <w:rtl/>
        </w:rPr>
        <w:t xml:space="preserve"> </w:t>
      </w:r>
      <w:r w:rsidRPr="006D6EBA">
        <w:rPr>
          <w:rFonts w:cs="Arial" w:hint="cs"/>
          <w:sz w:val="20"/>
          <w:szCs w:val="20"/>
          <w:rtl/>
        </w:rPr>
        <w:t>אלא</w:t>
      </w:r>
      <w:r w:rsidRPr="006D6EBA">
        <w:rPr>
          <w:rFonts w:cs="Arial"/>
          <w:sz w:val="20"/>
          <w:szCs w:val="20"/>
          <w:rtl/>
        </w:rPr>
        <w:t xml:space="preserve"> </w:t>
      </w:r>
      <w:r w:rsidRPr="006D6EBA">
        <w:rPr>
          <w:rFonts w:cs="Arial" w:hint="cs"/>
          <w:sz w:val="20"/>
          <w:szCs w:val="20"/>
          <w:rtl/>
        </w:rPr>
        <w:t>ע</w:t>
      </w:r>
      <w:r w:rsidRPr="006D6EBA">
        <w:rPr>
          <w:rFonts w:cs="Arial"/>
          <w:sz w:val="20"/>
          <w:szCs w:val="20"/>
          <w:rtl/>
        </w:rPr>
        <w:t>"</w:t>
      </w:r>
      <w:r w:rsidRPr="006D6EBA">
        <w:rPr>
          <w:rFonts w:cs="Arial" w:hint="cs"/>
          <w:sz w:val="20"/>
          <w:szCs w:val="20"/>
          <w:rtl/>
        </w:rPr>
        <w:t>י</w:t>
      </w:r>
      <w:r w:rsidRPr="006D6EBA">
        <w:rPr>
          <w:rFonts w:cs="Arial"/>
          <w:sz w:val="20"/>
          <w:szCs w:val="20"/>
          <w:rtl/>
        </w:rPr>
        <w:t xml:space="preserve"> </w:t>
      </w:r>
      <w:r w:rsidRPr="006D6EBA">
        <w:rPr>
          <w:rFonts w:cs="Arial" w:hint="cs"/>
          <w:sz w:val="20"/>
          <w:szCs w:val="20"/>
          <w:rtl/>
        </w:rPr>
        <w:t>הטיט</w:t>
      </w:r>
      <w:r>
        <w:rPr>
          <w:rFonts w:hint="cs"/>
          <w:sz w:val="20"/>
          <w:szCs w:val="20"/>
          <w:rtl/>
        </w:rPr>
        <w:t>"</w:t>
      </w:r>
    </w:p>
    <w:p w:rsidR="00623CD1" w:rsidRDefault="00623CD1" w:rsidP="00E60E26">
      <w:pPr>
        <w:rPr>
          <w:sz w:val="20"/>
          <w:szCs w:val="20"/>
          <w:rtl/>
        </w:rPr>
      </w:pPr>
      <w:r>
        <w:rPr>
          <w:rFonts w:hint="cs"/>
          <w:b/>
          <w:bCs/>
          <w:sz w:val="20"/>
          <w:szCs w:val="20"/>
          <w:rtl/>
        </w:rPr>
        <w:t>הסבר</w:t>
      </w:r>
      <w:r>
        <w:rPr>
          <w:b/>
          <w:bCs/>
          <w:sz w:val="20"/>
          <w:szCs w:val="20"/>
          <w:rtl/>
        </w:rPr>
        <w:br/>
      </w:r>
      <w:r>
        <w:rPr>
          <w:rFonts w:hint="cs"/>
          <w:sz w:val="20"/>
          <w:szCs w:val="20"/>
          <w:rtl/>
        </w:rPr>
        <w:t xml:space="preserve">א. </w:t>
      </w:r>
      <w:r w:rsidRPr="00623CD1">
        <w:rPr>
          <w:rFonts w:hint="cs"/>
          <w:b/>
          <w:bCs/>
          <w:sz w:val="20"/>
          <w:szCs w:val="20"/>
          <w:rtl/>
        </w:rPr>
        <w:t>המחבר</w:t>
      </w:r>
      <w:r>
        <w:rPr>
          <w:rFonts w:hint="cs"/>
          <w:sz w:val="20"/>
          <w:szCs w:val="20"/>
          <w:rtl/>
        </w:rPr>
        <w:t xml:space="preserve"> פוסק כרבי יהושע, טיט רך </w:t>
      </w:r>
      <w:r w:rsidR="00E60E26">
        <w:rPr>
          <w:rFonts w:hint="cs"/>
          <w:sz w:val="20"/>
          <w:szCs w:val="20"/>
          <w:rtl/>
        </w:rPr>
        <w:t>ש</w:t>
      </w:r>
      <w:r>
        <w:rPr>
          <w:rFonts w:hint="cs"/>
          <w:sz w:val="20"/>
          <w:szCs w:val="20"/>
          <w:rtl/>
        </w:rPr>
        <w:t xml:space="preserve">פרה שוחה ושותה ממנו </w:t>
      </w:r>
      <w:r w:rsidRPr="00623CD1">
        <w:rPr>
          <w:rFonts w:hint="cs"/>
          <w:sz w:val="18"/>
          <w:szCs w:val="18"/>
          <w:rtl/>
        </w:rPr>
        <w:t>(ע"פ הגמרא בזבחים)</w:t>
      </w:r>
      <w:r w:rsidR="00E60E26">
        <w:rPr>
          <w:rFonts w:hint="cs"/>
          <w:sz w:val="20"/>
          <w:szCs w:val="20"/>
          <w:rtl/>
        </w:rPr>
        <w:t>,</w:t>
      </w:r>
      <w:r>
        <w:rPr>
          <w:rFonts w:hint="cs"/>
          <w:sz w:val="20"/>
          <w:szCs w:val="20"/>
          <w:rtl/>
        </w:rPr>
        <w:t xml:space="preserve"> משלים לשיעור המקווה בכל עניין, וטבילה בתוכו מהני רק כאשר נמצא בתחתית המקווה, אך כאשר נמצא בצד המקווה אין לטבול בו.</w:t>
      </w:r>
      <w:r w:rsidR="004C0FEF">
        <w:rPr>
          <w:sz w:val="20"/>
          <w:szCs w:val="20"/>
          <w:rtl/>
        </w:rPr>
        <w:br/>
      </w:r>
      <w:r w:rsidR="004C0FEF">
        <w:rPr>
          <w:rFonts w:hint="cs"/>
          <w:sz w:val="20"/>
          <w:szCs w:val="20"/>
          <w:rtl/>
        </w:rPr>
        <w:t>ב. הטעם שטבילה בטיט כשרה כאשר נמצא בתחתית המקווה הוא, משום שרגלי הטובל מקדימ</w:t>
      </w:r>
      <w:r w:rsidR="00E60E26">
        <w:rPr>
          <w:rFonts w:hint="cs"/>
          <w:sz w:val="20"/>
          <w:szCs w:val="20"/>
          <w:rtl/>
        </w:rPr>
        <w:t>ות ובאות</w:t>
      </w:r>
      <w:r w:rsidR="004C0FEF">
        <w:rPr>
          <w:rFonts w:hint="cs"/>
          <w:sz w:val="20"/>
          <w:szCs w:val="20"/>
          <w:rtl/>
        </w:rPr>
        <w:t xml:space="preserve"> במים תחילה, ולכן אין הטיט מפסיק וחוצץ בין המים שעל רגליו לבין מי המקווה</w:t>
      </w:r>
      <w:r w:rsidR="00C506C5">
        <w:rPr>
          <w:rFonts w:hint="cs"/>
          <w:sz w:val="20"/>
          <w:szCs w:val="20"/>
          <w:rtl/>
        </w:rPr>
        <w:t xml:space="preserve">, </w:t>
      </w:r>
      <w:r w:rsidR="00C506C5" w:rsidRPr="00C506C5">
        <w:rPr>
          <w:rFonts w:hint="cs"/>
          <w:b/>
          <w:bCs/>
          <w:sz w:val="20"/>
          <w:szCs w:val="20"/>
          <w:rtl/>
        </w:rPr>
        <w:t>שערי מקוואות</w:t>
      </w:r>
      <w:r w:rsidR="00BF2EB4">
        <w:rPr>
          <w:rFonts w:hint="cs"/>
          <w:sz w:val="20"/>
          <w:szCs w:val="20"/>
          <w:rtl/>
        </w:rPr>
        <w:t xml:space="preserve"> ועיין </w:t>
      </w:r>
      <w:r w:rsidR="00BF2EB4" w:rsidRPr="00BF2EB4">
        <w:rPr>
          <w:rFonts w:hint="cs"/>
          <w:b/>
          <w:bCs/>
          <w:sz w:val="20"/>
          <w:szCs w:val="20"/>
          <w:rtl/>
        </w:rPr>
        <w:t>בתפארת ישראל</w:t>
      </w:r>
      <w:r w:rsidR="00BF2EB4">
        <w:rPr>
          <w:rFonts w:hint="cs"/>
          <w:sz w:val="20"/>
          <w:szCs w:val="20"/>
          <w:rtl/>
        </w:rPr>
        <w:t xml:space="preserve"> </w:t>
      </w:r>
      <w:r w:rsidR="00BF2EB4" w:rsidRPr="00BF2EB4">
        <w:rPr>
          <w:rFonts w:hint="cs"/>
          <w:sz w:val="18"/>
          <w:szCs w:val="18"/>
          <w:rtl/>
        </w:rPr>
        <w:t>(על המשנה)</w:t>
      </w:r>
      <w:r w:rsidR="00BF2EB4">
        <w:rPr>
          <w:rFonts w:hint="cs"/>
          <w:sz w:val="20"/>
          <w:szCs w:val="20"/>
          <w:rtl/>
        </w:rPr>
        <w:t xml:space="preserve"> שהסביר דין זה</w:t>
      </w:r>
      <w:r w:rsidR="004C0FEF">
        <w:rPr>
          <w:rFonts w:hint="cs"/>
          <w:sz w:val="20"/>
          <w:szCs w:val="20"/>
          <w:rtl/>
        </w:rPr>
        <w:t>.</w:t>
      </w:r>
      <w:r w:rsidR="00727695">
        <w:rPr>
          <w:sz w:val="20"/>
          <w:szCs w:val="20"/>
          <w:rtl/>
        </w:rPr>
        <w:br/>
      </w:r>
      <w:r w:rsidR="00727695">
        <w:rPr>
          <w:rFonts w:hint="cs"/>
          <w:sz w:val="20"/>
          <w:szCs w:val="20"/>
          <w:rtl/>
        </w:rPr>
        <w:t xml:space="preserve">ג. טעם החילוק בין טיט הנמצא בצד המקווה לבין טיט הנמצא בתחתית המקווה הוא, משום שדרך המים שבתחתיתם יש טיט, ובהכי אמרה תורה שהמקווה כשר, משא"כ טיט הנמצא בסמוך למקווה אינו דרך המקווה ולכן פסול לטבול בו, </w:t>
      </w:r>
      <w:r w:rsidR="00727695" w:rsidRPr="00727695">
        <w:rPr>
          <w:rFonts w:hint="cs"/>
          <w:b/>
          <w:bCs/>
          <w:sz w:val="20"/>
          <w:szCs w:val="20"/>
          <w:rtl/>
        </w:rPr>
        <w:t>שערי מקוואות</w:t>
      </w:r>
      <w:r w:rsidR="00727695">
        <w:rPr>
          <w:rFonts w:hint="cs"/>
          <w:sz w:val="20"/>
          <w:szCs w:val="20"/>
          <w:rtl/>
        </w:rPr>
        <w:t>.</w:t>
      </w:r>
    </w:p>
    <w:p w:rsidR="003453D6" w:rsidRDefault="003453D6" w:rsidP="00FA15ED">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053FB">
        <w:rPr>
          <w:rFonts w:hint="cs"/>
          <w:b/>
          <w:bCs/>
          <w:sz w:val="20"/>
          <w:szCs w:val="20"/>
          <w:rtl/>
        </w:rPr>
        <w:t>משנה</w:t>
      </w:r>
      <w:r>
        <w:rPr>
          <w:rFonts w:hint="cs"/>
          <w:sz w:val="20"/>
          <w:szCs w:val="20"/>
          <w:rtl/>
        </w:rPr>
        <w:t>. מקווה מעורב בטיט. ר</w:t>
      </w:r>
      <w:r w:rsidR="001053FB">
        <w:rPr>
          <w:rFonts w:hint="cs"/>
          <w:sz w:val="20"/>
          <w:szCs w:val="20"/>
          <w:rtl/>
        </w:rPr>
        <w:t>בי אליעזר</w:t>
      </w:r>
      <w:r>
        <w:rPr>
          <w:rFonts w:hint="cs"/>
          <w:sz w:val="20"/>
          <w:szCs w:val="20"/>
          <w:rtl/>
        </w:rPr>
        <w:t xml:space="preserve">. טובלים במים ולא בטיט. רבי יהושע. טובלים במים ובטיט, ובלבד שהטיט בתחתית המקווה, נמצא בצידו מצטרף למ' סאה אך אין מטבילים בו, וכ"פ </w:t>
      </w:r>
      <w:r w:rsidRPr="00E60E26">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00FA15ED" w:rsidRPr="00FA15ED">
        <w:rPr>
          <w:rFonts w:hint="cs"/>
          <w:b/>
          <w:bCs/>
          <w:sz w:val="20"/>
          <w:szCs w:val="20"/>
          <w:rtl/>
        </w:rPr>
        <w:t>משנה</w:t>
      </w:r>
      <w:r w:rsidR="00FA15ED">
        <w:rPr>
          <w:rFonts w:hint="cs"/>
          <w:sz w:val="20"/>
          <w:szCs w:val="20"/>
          <w:rtl/>
        </w:rPr>
        <w:t>. ש</w:t>
      </w:r>
      <w:r>
        <w:rPr>
          <w:rFonts w:hint="cs"/>
          <w:sz w:val="20"/>
          <w:szCs w:val="20"/>
          <w:rtl/>
        </w:rPr>
        <w:t>יעורים שונים באיזה רכות של טיט מדובר</w:t>
      </w:r>
      <w:r w:rsidR="00FA15ED">
        <w:rPr>
          <w:rFonts w:hint="cs"/>
          <w:sz w:val="20"/>
          <w:szCs w:val="20"/>
          <w:rtl/>
        </w:rPr>
        <w:t xml:space="preserve"> </w:t>
      </w:r>
      <w:r w:rsidR="00FA15ED" w:rsidRPr="00FA15ED">
        <w:rPr>
          <w:rFonts w:hint="cs"/>
          <w:b/>
          <w:bCs/>
          <w:sz w:val="20"/>
          <w:szCs w:val="20"/>
          <w:rtl/>
        </w:rPr>
        <w:t xml:space="preserve">גמרא </w:t>
      </w:r>
      <w:r w:rsidR="00FA15ED">
        <w:rPr>
          <w:rFonts w:hint="cs"/>
          <w:sz w:val="20"/>
          <w:szCs w:val="20"/>
          <w:rtl/>
        </w:rPr>
        <w:t>זבחים. כל שפרה שוחה ושותה.</w:t>
      </w:r>
      <w:r w:rsidR="00FA15ED">
        <w:rPr>
          <w:sz w:val="20"/>
          <w:szCs w:val="20"/>
          <w:rtl/>
        </w:rPr>
        <w:br/>
      </w:r>
      <w:r w:rsidR="00FA15ED">
        <w:rPr>
          <w:rFonts w:hint="cs"/>
          <w:sz w:val="20"/>
          <w:szCs w:val="20"/>
          <w:rtl/>
        </w:rPr>
        <w:t xml:space="preserve">3. </w:t>
      </w:r>
      <w:r w:rsidR="00FA15ED" w:rsidRPr="00FA15ED">
        <w:rPr>
          <w:rFonts w:hint="cs"/>
          <w:b/>
          <w:bCs/>
          <w:sz w:val="20"/>
          <w:szCs w:val="20"/>
          <w:rtl/>
        </w:rPr>
        <w:t>ר"ש</w:t>
      </w:r>
      <w:r w:rsidR="00FA15ED">
        <w:rPr>
          <w:rFonts w:hint="cs"/>
          <w:sz w:val="20"/>
          <w:szCs w:val="20"/>
          <w:rtl/>
        </w:rPr>
        <w:t xml:space="preserve">. המשנה באה לשער באיזה טיט פרה שותה, וכ"פ </w:t>
      </w:r>
      <w:r w:rsidR="00FA15ED" w:rsidRPr="00FA15ED">
        <w:rPr>
          <w:rFonts w:hint="cs"/>
          <w:b/>
          <w:bCs/>
          <w:sz w:val="20"/>
          <w:szCs w:val="20"/>
          <w:rtl/>
        </w:rPr>
        <w:t>המחבר</w:t>
      </w:r>
      <w:r w:rsidR="00FA15ED">
        <w:rPr>
          <w:rFonts w:hint="cs"/>
          <w:sz w:val="20"/>
          <w:szCs w:val="20"/>
          <w:rtl/>
        </w:rPr>
        <w:t xml:space="preserve">. </w:t>
      </w:r>
      <w:r w:rsidR="00FA15ED" w:rsidRPr="00FA15ED">
        <w:rPr>
          <w:rFonts w:hint="cs"/>
          <w:b/>
          <w:bCs/>
          <w:sz w:val="20"/>
          <w:szCs w:val="20"/>
          <w:rtl/>
        </w:rPr>
        <w:t>סמ"ק</w:t>
      </w:r>
      <w:r w:rsidR="00FA15ED">
        <w:rPr>
          <w:rFonts w:hint="cs"/>
          <w:sz w:val="20"/>
          <w:szCs w:val="20"/>
          <w:rtl/>
        </w:rPr>
        <w:t xml:space="preserve">. הלכה ככל המשנה לחומרה. </w:t>
      </w:r>
      <w:r>
        <w:rPr>
          <w:rFonts w:hint="cs"/>
          <w:sz w:val="20"/>
          <w:szCs w:val="20"/>
          <w:rtl/>
        </w:rPr>
        <w:br/>
      </w:r>
      <w:r w:rsidR="00FA15ED">
        <w:rPr>
          <w:rFonts w:hint="cs"/>
          <w:sz w:val="20"/>
          <w:szCs w:val="20"/>
          <w:rtl/>
        </w:rPr>
        <w:t>4</w:t>
      </w:r>
      <w:r>
        <w:rPr>
          <w:rFonts w:hint="cs"/>
          <w:sz w:val="20"/>
          <w:szCs w:val="20"/>
          <w:rtl/>
        </w:rPr>
        <w:t xml:space="preserve">. </w:t>
      </w:r>
      <w:r w:rsidR="001053FB" w:rsidRPr="001053FB">
        <w:rPr>
          <w:rFonts w:hint="cs"/>
          <w:b/>
          <w:bCs/>
          <w:sz w:val="20"/>
          <w:szCs w:val="20"/>
          <w:rtl/>
        </w:rPr>
        <w:t>מרדכי</w:t>
      </w:r>
      <w:r w:rsidR="001053FB">
        <w:rPr>
          <w:rFonts w:hint="cs"/>
          <w:sz w:val="20"/>
          <w:szCs w:val="20"/>
          <w:rtl/>
        </w:rPr>
        <w:t xml:space="preserve">. </w:t>
      </w:r>
      <w:r w:rsidRPr="001053FB">
        <w:rPr>
          <w:rFonts w:hint="cs"/>
          <w:sz w:val="20"/>
          <w:szCs w:val="20"/>
          <w:rtl/>
        </w:rPr>
        <w:t>כאשר</w:t>
      </w:r>
      <w:r>
        <w:rPr>
          <w:rFonts w:hint="cs"/>
          <w:sz w:val="20"/>
          <w:szCs w:val="20"/>
          <w:rtl/>
        </w:rPr>
        <w:t xml:space="preserve"> הטיט מעורב במים באופן שאין פרה שוחה ושותה, הטיט חוצץ והטבילה פסולה.</w:t>
      </w:r>
    </w:p>
    <w:p w:rsidR="001660C7" w:rsidRDefault="001660C7" w:rsidP="001660C7">
      <w:pPr>
        <w:rPr>
          <w:sz w:val="20"/>
          <w:szCs w:val="20"/>
          <w:rtl/>
        </w:rPr>
      </w:pPr>
      <w:r>
        <w:rPr>
          <w:sz w:val="20"/>
          <w:szCs w:val="20"/>
          <w:rtl/>
        </w:rPr>
        <w:br/>
      </w:r>
      <w:r>
        <w:rPr>
          <w:rFonts w:hint="cs"/>
          <w:b/>
          <w:bCs/>
          <w:sz w:val="20"/>
          <w:szCs w:val="20"/>
          <w:rtl/>
        </w:rPr>
        <w:t xml:space="preserve">סעיף לג </w:t>
      </w:r>
      <w:r>
        <w:rPr>
          <w:b/>
          <w:bCs/>
          <w:sz w:val="20"/>
          <w:szCs w:val="20"/>
          <w:rtl/>
        </w:rPr>
        <w:t>–</w:t>
      </w:r>
      <w:r>
        <w:rPr>
          <w:rFonts w:hint="cs"/>
          <w:b/>
          <w:bCs/>
          <w:sz w:val="20"/>
          <w:szCs w:val="20"/>
          <w:rtl/>
        </w:rPr>
        <w:t xml:space="preserve"> דבר שתחילת ברייתו מן המים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זבחים (כב.) "</w:t>
      </w:r>
      <w:r>
        <w:rPr>
          <w:rFonts w:hint="cs"/>
          <w:rtl/>
        </w:rPr>
        <w:t>...</w:t>
      </w:r>
      <w:r w:rsidRPr="001660C7">
        <w:rPr>
          <w:rFonts w:cs="Arial" w:hint="cs"/>
          <w:sz w:val="20"/>
          <w:szCs w:val="20"/>
          <w:rtl/>
        </w:rPr>
        <w:t>אלא</w:t>
      </w:r>
      <w:r w:rsidRPr="001660C7">
        <w:rPr>
          <w:rFonts w:cs="Arial"/>
          <w:sz w:val="20"/>
          <w:szCs w:val="20"/>
          <w:rtl/>
        </w:rPr>
        <w:t xml:space="preserve"> </w:t>
      </w:r>
      <w:r w:rsidRPr="001660C7">
        <w:rPr>
          <w:rFonts w:cs="Arial" w:hint="cs"/>
          <w:sz w:val="20"/>
          <w:szCs w:val="20"/>
          <w:rtl/>
        </w:rPr>
        <w:t>למעוטי</w:t>
      </w:r>
      <w:r w:rsidRPr="001660C7">
        <w:rPr>
          <w:rFonts w:cs="Arial"/>
          <w:sz w:val="20"/>
          <w:szCs w:val="20"/>
          <w:rtl/>
        </w:rPr>
        <w:t xml:space="preserve"> </w:t>
      </w:r>
      <w:r w:rsidRPr="001660C7">
        <w:rPr>
          <w:rFonts w:cs="Arial" w:hint="cs"/>
          <w:sz w:val="20"/>
          <w:szCs w:val="20"/>
          <w:rtl/>
        </w:rPr>
        <w:t>יבחושין</w:t>
      </w:r>
      <w:r w:rsidRPr="001660C7">
        <w:rPr>
          <w:rFonts w:cs="Arial"/>
          <w:sz w:val="20"/>
          <w:szCs w:val="20"/>
          <w:rtl/>
        </w:rPr>
        <w:t xml:space="preserve"> </w:t>
      </w:r>
      <w:r w:rsidRPr="001660C7">
        <w:rPr>
          <w:rFonts w:cs="Arial" w:hint="cs"/>
          <w:sz w:val="20"/>
          <w:szCs w:val="20"/>
          <w:rtl/>
        </w:rPr>
        <w:t>אדומין</w:t>
      </w:r>
      <w:r w:rsidRPr="001660C7">
        <w:rPr>
          <w:rFonts w:cs="Arial"/>
          <w:sz w:val="20"/>
          <w:szCs w:val="20"/>
          <w:rtl/>
        </w:rPr>
        <w:t xml:space="preserve">, </w:t>
      </w:r>
      <w:r w:rsidRPr="001660C7">
        <w:rPr>
          <w:rFonts w:cs="Arial" w:hint="cs"/>
          <w:sz w:val="20"/>
          <w:szCs w:val="20"/>
          <w:rtl/>
        </w:rPr>
        <w:t>אפילו</w:t>
      </w:r>
      <w:r w:rsidRPr="001660C7">
        <w:rPr>
          <w:rFonts w:cs="Arial"/>
          <w:sz w:val="20"/>
          <w:szCs w:val="20"/>
          <w:rtl/>
        </w:rPr>
        <w:t xml:space="preserve"> </w:t>
      </w:r>
      <w:r w:rsidRPr="001660C7">
        <w:rPr>
          <w:rFonts w:cs="Arial" w:hint="cs"/>
          <w:sz w:val="20"/>
          <w:szCs w:val="20"/>
          <w:rtl/>
        </w:rPr>
        <w:t>בעינייהו</w:t>
      </w:r>
      <w:r w:rsidRPr="001660C7">
        <w:rPr>
          <w:rFonts w:cs="Arial"/>
          <w:sz w:val="20"/>
          <w:szCs w:val="20"/>
          <w:rtl/>
        </w:rPr>
        <w:t xml:space="preserve"> </w:t>
      </w:r>
      <w:r w:rsidRPr="001660C7">
        <w:rPr>
          <w:rFonts w:cs="Arial" w:hint="cs"/>
          <w:sz w:val="20"/>
          <w:szCs w:val="20"/>
          <w:rtl/>
        </w:rPr>
        <w:t>נמי</w:t>
      </w:r>
      <w:r w:rsidRPr="001660C7">
        <w:rPr>
          <w:rFonts w:cs="Arial"/>
          <w:sz w:val="20"/>
          <w:szCs w:val="20"/>
          <w:rtl/>
        </w:rPr>
        <w:t>!</w:t>
      </w:r>
      <w:r>
        <w:rPr>
          <w:rFonts w:cs="Arial" w:hint="cs"/>
          <w:sz w:val="20"/>
          <w:szCs w:val="20"/>
          <w:rtl/>
        </w:rPr>
        <w:t xml:space="preserve"> </w:t>
      </w:r>
      <w:r w:rsidRPr="001660C7">
        <w:rPr>
          <w:rFonts w:cs="Arial" w:hint="cs"/>
          <w:sz w:val="18"/>
          <w:szCs w:val="18"/>
          <w:rtl/>
        </w:rPr>
        <w:t>(רש"י - אם</w:t>
      </w:r>
      <w:r w:rsidRPr="001660C7">
        <w:rPr>
          <w:rFonts w:cs="Arial"/>
          <w:sz w:val="18"/>
          <w:szCs w:val="18"/>
          <w:rtl/>
        </w:rPr>
        <w:t xml:space="preserve"> </w:t>
      </w:r>
      <w:r w:rsidRPr="001660C7">
        <w:rPr>
          <w:rFonts w:cs="Arial" w:hint="cs"/>
          <w:sz w:val="18"/>
          <w:szCs w:val="18"/>
          <w:rtl/>
        </w:rPr>
        <w:t>כל</w:t>
      </w:r>
      <w:r w:rsidRPr="001660C7">
        <w:rPr>
          <w:rFonts w:cs="Arial"/>
          <w:sz w:val="18"/>
          <w:szCs w:val="18"/>
          <w:rtl/>
        </w:rPr>
        <w:t xml:space="preserve"> </w:t>
      </w:r>
      <w:r w:rsidRPr="001660C7">
        <w:rPr>
          <w:rFonts w:cs="Arial" w:hint="cs"/>
          <w:sz w:val="18"/>
          <w:szCs w:val="18"/>
          <w:rtl/>
        </w:rPr>
        <w:t>המקוה</w:t>
      </w:r>
      <w:r w:rsidRPr="001660C7">
        <w:rPr>
          <w:rFonts w:cs="Arial"/>
          <w:sz w:val="18"/>
          <w:szCs w:val="18"/>
          <w:rtl/>
        </w:rPr>
        <w:t xml:space="preserve"> </w:t>
      </w:r>
      <w:r w:rsidRPr="001660C7">
        <w:rPr>
          <w:rFonts w:cs="Arial" w:hint="cs"/>
          <w:sz w:val="18"/>
          <w:szCs w:val="18"/>
          <w:rtl/>
        </w:rPr>
        <w:t>נעשה</w:t>
      </w:r>
      <w:r w:rsidRPr="001660C7">
        <w:rPr>
          <w:rFonts w:cs="Arial"/>
          <w:sz w:val="18"/>
          <w:szCs w:val="18"/>
          <w:rtl/>
        </w:rPr>
        <w:t xml:space="preserve"> </w:t>
      </w:r>
      <w:r w:rsidRPr="001660C7">
        <w:rPr>
          <w:rFonts w:cs="Arial" w:hint="cs"/>
          <w:sz w:val="18"/>
          <w:szCs w:val="18"/>
          <w:rtl/>
        </w:rPr>
        <w:t>מהן)</w:t>
      </w:r>
      <w:r w:rsidRPr="001660C7">
        <w:rPr>
          <w:rFonts w:cs="Arial"/>
          <w:sz w:val="18"/>
          <w:szCs w:val="18"/>
          <w:rtl/>
        </w:rPr>
        <w:t xml:space="preserve"> </w:t>
      </w:r>
      <w:r w:rsidRPr="001660C7">
        <w:rPr>
          <w:rFonts w:cs="Arial" w:hint="cs"/>
          <w:sz w:val="20"/>
          <w:szCs w:val="20"/>
          <w:rtl/>
        </w:rPr>
        <w:t>דהא</w:t>
      </w:r>
      <w:r w:rsidRPr="001660C7">
        <w:rPr>
          <w:rFonts w:cs="Arial"/>
          <w:sz w:val="20"/>
          <w:szCs w:val="20"/>
          <w:rtl/>
        </w:rPr>
        <w:t xml:space="preserve"> </w:t>
      </w:r>
      <w:r w:rsidRPr="001660C7">
        <w:rPr>
          <w:rFonts w:cs="Arial" w:hint="cs"/>
          <w:sz w:val="20"/>
          <w:szCs w:val="20"/>
          <w:rtl/>
        </w:rPr>
        <w:t>תניא</w:t>
      </w:r>
      <w:r w:rsidRPr="001660C7">
        <w:rPr>
          <w:rFonts w:cs="Arial"/>
          <w:sz w:val="20"/>
          <w:szCs w:val="20"/>
          <w:rtl/>
        </w:rPr>
        <w:t xml:space="preserve">, </w:t>
      </w:r>
      <w:r w:rsidRPr="001660C7">
        <w:rPr>
          <w:rFonts w:cs="Arial" w:hint="cs"/>
          <w:sz w:val="20"/>
          <w:szCs w:val="20"/>
          <w:rtl/>
        </w:rPr>
        <w:t>רשב</w:t>
      </w:r>
      <w:r w:rsidRPr="001660C7">
        <w:rPr>
          <w:rFonts w:cs="Arial"/>
          <w:sz w:val="20"/>
          <w:szCs w:val="20"/>
          <w:rtl/>
        </w:rPr>
        <w:t>"</w:t>
      </w:r>
      <w:r w:rsidRPr="001660C7">
        <w:rPr>
          <w:rFonts w:cs="Arial" w:hint="cs"/>
          <w:sz w:val="20"/>
          <w:szCs w:val="20"/>
          <w:rtl/>
        </w:rPr>
        <w:t>ג</w:t>
      </w:r>
      <w:r w:rsidRPr="001660C7">
        <w:rPr>
          <w:rFonts w:cs="Arial"/>
          <w:sz w:val="20"/>
          <w:szCs w:val="20"/>
          <w:rtl/>
        </w:rPr>
        <w:t xml:space="preserve"> </w:t>
      </w:r>
      <w:r w:rsidRPr="001660C7">
        <w:rPr>
          <w:rFonts w:cs="Arial" w:hint="cs"/>
          <w:sz w:val="20"/>
          <w:szCs w:val="20"/>
          <w:rtl/>
        </w:rPr>
        <w:t>אומר</w:t>
      </w:r>
      <w:r w:rsidRPr="001660C7">
        <w:rPr>
          <w:rFonts w:cs="Arial"/>
          <w:sz w:val="20"/>
          <w:szCs w:val="20"/>
          <w:rtl/>
        </w:rPr>
        <w:t xml:space="preserve">: </w:t>
      </w:r>
      <w:r w:rsidRPr="001660C7">
        <w:rPr>
          <w:rFonts w:cs="Arial" w:hint="cs"/>
          <w:sz w:val="20"/>
          <w:szCs w:val="20"/>
          <w:rtl/>
        </w:rPr>
        <w:t>כל</w:t>
      </w:r>
      <w:r w:rsidRPr="001660C7">
        <w:rPr>
          <w:rFonts w:cs="Arial"/>
          <w:sz w:val="20"/>
          <w:szCs w:val="20"/>
          <w:rtl/>
        </w:rPr>
        <w:t xml:space="preserve"> </w:t>
      </w:r>
      <w:r w:rsidRPr="001660C7">
        <w:rPr>
          <w:rFonts w:cs="Arial" w:hint="cs"/>
          <w:sz w:val="20"/>
          <w:szCs w:val="20"/>
          <w:rtl/>
        </w:rPr>
        <w:t>שתחילת</w:t>
      </w:r>
      <w:r w:rsidRPr="001660C7">
        <w:rPr>
          <w:rFonts w:cs="Arial"/>
          <w:sz w:val="20"/>
          <w:szCs w:val="20"/>
          <w:rtl/>
        </w:rPr>
        <w:t xml:space="preserve"> </w:t>
      </w:r>
      <w:r w:rsidRPr="001660C7">
        <w:rPr>
          <w:rFonts w:cs="Arial" w:hint="cs"/>
          <w:sz w:val="20"/>
          <w:szCs w:val="20"/>
          <w:rtl/>
        </w:rPr>
        <w:t>ברייתו</w:t>
      </w:r>
      <w:r w:rsidRPr="001660C7">
        <w:rPr>
          <w:rFonts w:cs="Arial"/>
          <w:sz w:val="20"/>
          <w:szCs w:val="20"/>
          <w:rtl/>
        </w:rPr>
        <w:t xml:space="preserve"> </w:t>
      </w:r>
      <w:r w:rsidRPr="001660C7">
        <w:rPr>
          <w:rFonts w:cs="Arial" w:hint="cs"/>
          <w:sz w:val="20"/>
          <w:szCs w:val="20"/>
          <w:rtl/>
        </w:rPr>
        <w:t>מן</w:t>
      </w:r>
      <w:r w:rsidRPr="001660C7">
        <w:rPr>
          <w:rFonts w:cs="Arial"/>
          <w:sz w:val="20"/>
          <w:szCs w:val="20"/>
          <w:rtl/>
        </w:rPr>
        <w:t xml:space="preserve"> </w:t>
      </w:r>
      <w:r w:rsidRPr="001660C7">
        <w:rPr>
          <w:rFonts w:cs="Arial" w:hint="cs"/>
          <w:sz w:val="20"/>
          <w:szCs w:val="20"/>
          <w:rtl/>
        </w:rPr>
        <w:t>המים</w:t>
      </w:r>
      <w:r w:rsidRPr="001660C7">
        <w:rPr>
          <w:rFonts w:cs="Arial"/>
          <w:sz w:val="20"/>
          <w:szCs w:val="20"/>
          <w:rtl/>
        </w:rPr>
        <w:t xml:space="preserve"> </w:t>
      </w:r>
      <w:r w:rsidRPr="001660C7">
        <w:rPr>
          <w:rFonts w:cs="Arial" w:hint="cs"/>
          <w:sz w:val="20"/>
          <w:szCs w:val="20"/>
          <w:rtl/>
        </w:rPr>
        <w:t>מטבילין</w:t>
      </w:r>
      <w:r w:rsidRPr="001660C7">
        <w:rPr>
          <w:rFonts w:cs="Arial"/>
          <w:sz w:val="20"/>
          <w:szCs w:val="20"/>
          <w:rtl/>
        </w:rPr>
        <w:t xml:space="preserve"> </w:t>
      </w:r>
      <w:r w:rsidRPr="001660C7">
        <w:rPr>
          <w:rFonts w:cs="Arial" w:hint="cs"/>
          <w:sz w:val="20"/>
          <w:szCs w:val="20"/>
          <w:rtl/>
        </w:rPr>
        <w:t>בו</w:t>
      </w:r>
      <w:r w:rsidRPr="001660C7">
        <w:rPr>
          <w:rFonts w:cs="Arial"/>
          <w:sz w:val="20"/>
          <w:szCs w:val="20"/>
          <w:rtl/>
        </w:rPr>
        <w:t xml:space="preserve">, </w:t>
      </w:r>
      <w:r w:rsidRPr="001660C7">
        <w:rPr>
          <w:rFonts w:cs="Arial" w:hint="cs"/>
          <w:sz w:val="20"/>
          <w:szCs w:val="20"/>
          <w:rtl/>
        </w:rPr>
        <w:t>ואמר</w:t>
      </w:r>
      <w:r w:rsidRPr="001660C7">
        <w:rPr>
          <w:rFonts w:cs="Arial"/>
          <w:sz w:val="20"/>
          <w:szCs w:val="20"/>
          <w:rtl/>
        </w:rPr>
        <w:t xml:space="preserve"> </w:t>
      </w:r>
      <w:r w:rsidRPr="001660C7">
        <w:rPr>
          <w:rFonts w:cs="Arial" w:hint="cs"/>
          <w:sz w:val="20"/>
          <w:szCs w:val="20"/>
          <w:rtl/>
        </w:rPr>
        <w:t>רב</w:t>
      </w:r>
      <w:r w:rsidRPr="001660C7">
        <w:rPr>
          <w:rFonts w:cs="Arial"/>
          <w:sz w:val="20"/>
          <w:szCs w:val="20"/>
          <w:rtl/>
        </w:rPr>
        <w:t xml:space="preserve"> </w:t>
      </w:r>
      <w:r w:rsidRPr="001660C7">
        <w:rPr>
          <w:rFonts w:cs="Arial" w:hint="cs"/>
          <w:sz w:val="20"/>
          <w:szCs w:val="20"/>
          <w:rtl/>
        </w:rPr>
        <w:t>יצחק</w:t>
      </w:r>
      <w:r w:rsidRPr="001660C7">
        <w:rPr>
          <w:rFonts w:cs="Arial"/>
          <w:sz w:val="20"/>
          <w:szCs w:val="20"/>
          <w:rtl/>
        </w:rPr>
        <w:t xml:space="preserve"> </w:t>
      </w:r>
      <w:r w:rsidRPr="001660C7">
        <w:rPr>
          <w:rFonts w:cs="Arial" w:hint="cs"/>
          <w:sz w:val="20"/>
          <w:szCs w:val="20"/>
          <w:rtl/>
        </w:rPr>
        <w:t>בר</w:t>
      </w:r>
      <w:r w:rsidRPr="001660C7">
        <w:rPr>
          <w:rFonts w:cs="Arial"/>
          <w:sz w:val="20"/>
          <w:szCs w:val="20"/>
          <w:rtl/>
        </w:rPr>
        <w:t xml:space="preserve"> </w:t>
      </w:r>
      <w:r w:rsidRPr="001660C7">
        <w:rPr>
          <w:rFonts w:cs="Arial" w:hint="cs"/>
          <w:sz w:val="20"/>
          <w:szCs w:val="20"/>
          <w:rtl/>
        </w:rPr>
        <w:t>אבדימי</w:t>
      </w:r>
      <w:r w:rsidRPr="001660C7">
        <w:rPr>
          <w:rFonts w:cs="Arial"/>
          <w:sz w:val="20"/>
          <w:szCs w:val="20"/>
          <w:rtl/>
        </w:rPr>
        <w:t xml:space="preserve">: </w:t>
      </w:r>
      <w:r w:rsidRPr="001660C7">
        <w:rPr>
          <w:rFonts w:cs="Arial" w:hint="cs"/>
          <w:sz w:val="20"/>
          <w:szCs w:val="20"/>
          <w:rtl/>
        </w:rPr>
        <w:t>מטבילין</w:t>
      </w:r>
      <w:r w:rsidRPr="001660C7">
        <w:rPr>
          <w:rFonts w:cs="Arial"/>
          <w:sz w:val="20"/>
          <w:szCs w:val="20"/>
          <w:rtl/>
        </w:rPr>
        <w:t xml:space="preserve"> </w:t>
      </w:r>
      <w:r w:rsidRPr="001660C7">
        <w:rPr>
          <w:rFonts w:cs="Arial" w:hint="cs"/>
          <w:sz w:val="20"/>
          <w:szCs w:val="20"/>
          <w:rtl/>
        </w:rPr>
        <w:t>בעינו</w:t>
      </w:r>
      <w:r w:rsidRPr="001660C7">
        <w:rPr>
          <w:rFonts w:cs="Arial"/>
          <w:sz w:val="20"/>
          <w:szCs w:val="20"/>
          <w:rtl/>
        </w:rPr>
        <w:t xml:space="preserve"> </w:t>
      </w:r>
      <w:r w:rsidRPr="001660C7">
        <w:rPr>
          <w:rFonts w:cs="Arial" w:hint="cs"/>
          <w:sz w:val="20"/>
          <w:szCs w:val="20"/>
          <w:rtl/>
        </w:rPr>
        <w:t>של</w:t>
      </w:r>
      <w:r w:rsidRPr="001660C7">
        <w:rPr>
          <w:rFonts w:cs="Arial"/>
          <w:sz w:val="20"/>
          <w:szCs w:val="20"/>
          <w:rtl/>
        </w:rPr>
        <w:t xml:space="preserve"> </w:t>
      </w:r>
      <w:r w:rsidRPr="001660C7">
        <w:rPr>
          <w:rFonts w:cs="Arial" w:hint="cs"/>
          <w:sz w:val="20"/>
          <w:szCs w:val="20"/>
          <w:rtl/>
        </w:rPr>
        <w:t>דג</w:t>
      </w:r>
      <w:r>
        <w:rPr>
          <w:rFonts w:cs="Arial" w:hint="cs"/>
          <w:sz w:val="20"/>
          <w:szCs w:val="20"/>
          <w:rtl/>
        </w:rPr>
        <w:t xml:space="preserve"> </w:t>
      </w:r>
      <w:r w:rsidRPr="001660C7">
        <w:rPr>
          <w:rFonts w:cs="Arial" w:hint="cs"/>
          <w:sz w:val="18"/>
          <w:szCs w:val="18"/>
          <w:rtl/>
        </w:rPr>
        <w:t>(רש"י - דג</w:t>
      </w:r>
      <w:r w:rsidRPr="001660C7">
        <w:rPr>
          <w:rFonts w:cs="Arial"/>
          <w:sz w:val="18"/>
          <w:szCs w:val="18"/>
          <w:rtl/>
        </w:rPr>
        <w:t xml:space="preserve"> </w:t>
      </w:r>
      <w:r w:rsidRPr="001660C7">
        <w:rPr>
          <w:rFonts w:cs="Arial" w:hint="cs"/>
          <w:sz w:val="18"/>
          <w:szCs w:val="18"/>
          <w:rtl/>
        </w:rPr>
        <w:t>גדול</w:t>
      </w:r>
      <w:r w:rsidRPr="001660C7">
        <w:rPr>
          <w:rFonts w:cs="Arial"/>
          <w:sz w:val="18"/>
          <w:szCs w:val="18"/>
          <w:rtl/>
        </w:rPr>
        <w:t xml:space="preserve"> </w:t>
      </w:r>
      <w:r w:rsidRPr="001660C7">
        <w:rPr>
          <w:rFonts w:cs="Arial" w:hint="cs"/>
          <w:sz w:val="18"/>
          <w:szCs w:val="18"/>
          <w:rtl/>
        </w:rPr>
        <w:t>שנימוק</w:t>
      </w:r>
      <w:r w:rsidRPr="001660C7">
        <w:rPr>
          <w:rFonts w:cs="Arial"/>
          <w:sz w:val="18"/>
          <w:szCs w:val="18"/>
          <w:rtl/>
        </w:rPr>
        <w:t xml:space="preserve"> </w:t>
      </w:r>
      <w:r w:rsidRPr="001660C7">
        <w:rPr>
          <w:rFonts w:cs="Arial" w:hint="cs"/>
          <w:sz w:val="18"/>
          <w:szCs w:val="18"/>
          <w:rtl/>
        </w:rPr>
        <w:t>שומן</w:t>
      </w:r>
      <w:r w:rsidRPr="001660C7">
        <w:rPr>
          <w:rFonts w:cs="Arial"/>
          <w:sz w:val="18"/>
          <w:szCs w:val="18"/>
          <w:rtl/>
        </w:rPr>
        <w:t xml:space="preserve"> </w:t>
      </w:r>
      <w:r w:rsidRPr="001660C7">
        <w:rPr>
          <w:rFonts w:cs="Arial" w:hint="cs"/>
          <w:sz w:val="18"/>
          <w:szCs w:val="18"/>
          <w:rtl/>
        </w:rPr>
        <w:t>עינו</w:t>
      </w:r>
      <w:r w:rsidRPr="001660C7">
        <w:rPr>
          <w:rFonts w:cs="Arial"/>
          <w:sz w:val="18"/>
          <w:szCs w:val="18"/>
          <w:rtl/>
        </w:rPr>
        <w:t xml:space="preserve"> </w:t>
      </w:r>
      <w:r w:rsidRPr="001660C7">
        <w:rPr>
          <w:rFonts w:cs="Arial" w:hint="cs"/>
          <w:sz w:val="18"/>
          <w:szCs w:val="18"/>
          <w:rtl/>
        </w:rPr>
        <w:t>בחורו)</w:t>
      </w:r>
      <w:r>
        <w:rPr>
          <w:rFonts w:cs="Arial" w:hint="cs"/>
          <w:sz w:val="20"/>
          <w:szCs w:val="20"/>
          <w:rtl/>
        </w:rPr>
        <w:t>"</w:t>
      </w:r>
    </w:p>
    <w:p w:rsidR="003E3835" w:rsidRDefault="001660C7" w:rsidP="001660C7">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660C7">
        <w:rPr>
          <w:rFonts w:cs="Arial" w:hint="cs"/>
          <w:sz w:val="20"/>
          <w:szCs w:val="20"/>
          <w:rtl/>
        </w:rPr>
        <w:t>כל</w:t>
      </w:r>
      <w:r w:rsidRPr="001660C7">
        <w:rPr>
          <w:rFonts w:cs="Arial"/>
          <w:sz w:val="20"/>
          <w:szCs w:val="20"/>
          <w:rtl/>
        </w:rPr>
        <w:t xml:space="preserve"> </w:t>
      </w:r>
      <w:r w:rsidRPr="001660C7">
        <w:rPr>
          <w:rFonts w:cs="Arial" w:hint="cs"/>
          <w:sz w:val="20"/>
          <w:szCs w:val="20"/>
          <w:rtl/>
        </w:rPr>
        <w:t>שתח</w:t>
      </w:r>
      <w:r>
        <w:rPr>
          <w:rFonts w:cs="Arial" w:hint="cs"/>
          <w:sz w:val="20"/>
          <w:szCs w:val="20"/>
          <w:rtl/>
        </w:rPr>
        <w:t>י</w:t>
      </w:r>
      <w:r w:rsidRPr="001660C7">
        <w:rPr>
          <w:rFonts w:cs="Arial" w:hint="cs"/>
          <w:sz w:val="20"/>
          <w:szCs w:val="20"/>
          <w:rtl/>
        </w:rPr>
        <w:t>לת</w:t>
      </w:r>
      <w:r w:rsidRPr="001660C7">
        <w:rPr>
          <w:rFonts w:cs="Arial"/>
          <w:sz w:val="20"/>
          <w:szCs w:val="20"/>
          <w:rtl/>
        </w:rPr>
        <w:t xml:space="preserve"> </w:t>
      </w:r>
      <w:r w:rsidRPr="001660C7">
        <w:rPr>
          <w:rFonts w:cs="Arial" w:hint="cs"/>
          <w:sz w:val="20"/>
          <w:szCs w:val="20"/>
          <w:rtl/>
        </w:rPr>
        <w:t>ברייתו</w:t>
      </w:r>
      <w:r w:rsidRPr="001660C7">
        <w:rPr>
          <w:rFonts w:cs="Arial"/>
          <w:sz w:val="20"/>
          <w:szCs w:val="20"/>
          <w:rtl/>
        </w:rPr>
        <w:t xml:space="preserve"> </w:t>
      </w:r>
      <w:r w:rsidRPr="001660C7">
        <w:rPr>
          <w:rFonts w:cs="Arial" w:hint="cs"/>
          <w:sz w:val="20"/>
          <w:szCs w:val="20"/>
          <w:rtl/>
        </w:rPr>
        <w:t>מן</w:t>
      </w:r>
      <w:r w:rsidRPr="001660C7">
        <w:rPr>
          <w:rFonts w:cs="Arial"/>
          <w:sz w:val="20"/>
          <w:szCs w:val="20"/>
          <w:rtl/>
        </w:rPr>
        <w:t xml:space="preserve"> </w:t>
      </w:r>
      <w:r w:rsidRPr="001660C7">
        <w:rPr>
          <w:rFonts w:cs="Arial" w:hint="cs"/>
          <w:sz w:val="20"/>
          <w:szCs w:val="20"/>
          <w:rtl/>
        </w:rPr>
        <w:t>המים</w:t>
      </w:r>
      <w:r w:rsidRPr="001660C7">
        <w:rPr>
          <w:rFonts w:cs="Arial"/>
          <w:sz w:val="20"/>
          <w:szCs w:val="20"/>
          <w:rtl/>
        </w:rPr>
        <w:t xml:space="preserve">, </w:t>
      </w:r>
      <w:r w:rsidRPr="001660C7">
        <w:rPr>
          <w:rFonts w:cs="Arial" w:hint="cs"/>
          <w:sz w:val="20"/>
          <w:szCs w:val="20"/>
          <w:rtl/>
        </w:rPr>
        <w:t>כגון</w:t>
      </w:r>
      <w:r w:rsidRPr="001660C7">
        <w:rPr>
          <w:rFonts w:cs="Arial"/>
          <w:sz w:val="20"/>
          <w:szCs w:val="20"/>
          <w:rtl/>
        </w:rPr>
        <w:t xml:space="preserve"> </w:t>
      </w:r>
      <w:r w:rsidRPr="001660C7">
        <w:rPr>
          <w:rFonts w:cs="Arial" w:hint="cs"/>
          <w:sz w:val="20"/>
          <w:szCs w:val="20"/>
          <w:rtl/>
        </w:rPr>
        <w:t>יבחושים</w:t>
      </w:r>
      <w:r w:rsidRPr="001660C7">
        <w:rPr>
          <w:rFonts w:cs="Arial"/>
          <w:sz w:val="20"/>
          <w:szCs w:val="20"/>
          <w:rtl/>
        </w:rPr>
        <w:t xml:space="preserve"> </w:t>
      </w:r>
      <w:r w:rsidRPr="001660C7">
        <w:rPr>
          <w:rFonts w:cs="Arial" w:hint="cs"/>
          <w:sz w:val="20"/>
          <w:szCs w:val="20"/>
          <w:rtl/>
        </w:rPr>
        <w:t>אדומים</w:t>
      </w:r>
      <w:r w:rsidRPr="001660C7">
        <w:rPr>
          <w:rFonts w:cs="Arial"/>
          <w:sz w:val="20"/>
          <w:szCs w:val="20"/>
          <w:rtl/>
        </w:rPr>
        <w:t xml:space="preserve">, </w:t>
      </w:r>
      <w:r w:rsidRPr="001660C7">
        <w:rPr>
          <w:rFonts w:cs="Arial" w:hint="cs"/>
          <w:sz w:val="20"/>
          <w:szCs w:val="20"/>
          <w:rtl/>
        </w:rPr>
        <w:t>מטבילין</w:t>
      </w:r>
      <w:r w:rsidRPr="001660C7">
        <w:rPr>
          <w:rFonts w:cs="Arial"/>
          <w:sz w:val="20"/>
          <w:szCs w:val="20"/>
          <w:rtl/>
        </w:rPr>
        <w:t xml:space="preserve"> </w:t>
      </w:r>
      <w:r w:rsidRPr="001660C7">
        <w:rPr>
          <w:rFonts w:cs="Arial" w:hint="cs"/>
          <w:sz w:val="20"/>
          <w:szCs w:val="20"/>
          <w:rtl/>
        </w:rPr>
        <w:t>בו</w:t>
      </w:r>
      <w:r w:rsidRPr="001660C7">
        <w:rPr>
          <w:rFonts w:cs="Arial"/>
          <w:sz w:val="20"/>
          <w:szCs w:val="20"/>
          <w:rtl/>
        </w:rPr>
        <w:t xml:space="preserve">. </w:t>
      </w:r>
      <w:r w:rsidRPr="001660C7">
        <w:rPr>
          <w:rFonts w:cs="Arial" w:hint="cs"/>
          <w:sz w:val="20"/>
          <w:szCs w:val="20"/>
          <w:rtl/>
        </w:rPr>
        <w:t>ומטבילין</w:t>
      </w:r>
      <w:r w:rsidRPr="001660C7">
        <w:rPr>
          <w:rFonts w:cs="Arial"/>
          <w:sz w:val="20"/>
          <w:szCs w:val="20"/>
          <w:rtl/>
        </w:rPr>
        <w:t xml:space="preserve"> </w:t>
      </w:r>
      <w:r w:rsidRPr="001660C7">
        <w:rPr>
          <w:rFonts w:cs="Arial" w:hint="cs"/>
          <w:sz w:val="20"/>
          <w:szCs w:val="20"/>
          <w:rtl/>
        </w:rPr>
        <w:t>בעינו</w:t>
      </w:r>
      <w:r w:rsidRPr="001660C7">
        <w:rPr>
          <w:rFonts w:cs="Arial"/>
          <w:sz w:val="20"/>
          <w:szCs w:val="20"/>
          <w:rtl/>
        </w:rPr>
        <w:t xml:space="preserve"> </w:t>
      </w:r>
      <w:r w:rsidRPr="001660C7">
        <w:rPr>
          <w:rFonts w:cs="Arial" w:hint="cs"/>
          <w:sz w:val="20"/>
          <w:szCs w:val="20"/>
          <w:rtl/>
        </w:rPr>
        <w:t>של</w:t>
      </w:r>
      <w:r w:rsidRPr="001660C7">
        <w:rPr>
          <w:rFonts w:cs="Arial"/>
          <w:sz w:val="20"/>
          <w:szCs w:val="20"/>
          <w:rtl/>
        </w:rPr>
        <w:t xml:space="preserve"> </w:t>
      </w:r>
      <w:r w:rsidRPr="001660C7">
        <w:rPr>
          <w:rFonts w:cs="Arial" w:hint="cs"/>
          <w:sz w:val="20"/>
          <w:szCs w:val="20"/>
          <w:rtl/>
        </w:rPr>
        <w:t>דג</w:t>
      </w:r>
      <w:r w:rsidRPr="001660C7">
        <w:rPr>
          <w:rFonts w:cs="Arial"/>
          <w:sz w:val="20"/>
          <w:szCs w:val="20"/>
          <w:rtl/>
        </w:rPr>
        <w:t xml:space="preserve"> </w:t>
      </w:r>
      <w:r w:rsidRPr="001660C7">
        <w:rPr>
          <w:rFonts w:cs="Arial" w:hint="cs"/>
          <w:sz w:val="20"/>
          <w:szCs w:val="20"/>
          <w:rtl/>
        </w:rPr>
        <w:t>גדול</w:t>
      </w:r>
      <w:r w:rsidRPr="001660C7">
        <w:rPr>
          <w:rFonts w:cs="Arial"/>
          <w:sz w:val="20"/>
          <w:szCs w:val="20"/>
          <w:rtl/>
        </w:rPr>
        <w:t xml:space="preserve"> </w:t>
      </w:r>
      <w:r w:rsidRPr="001660C7">
        <w:rPr>
          <w:rFonts w:cs="Arial" w:hint="cs"/>
          <w:sz w:val="20"/>
          <w:szCs w:val="20"/>
          <w:rtl/>
        </w:rPr>
        <w:t>שנימוק</w:t>
      </w:r>
      <w:r w:rsidRPr="001660C7">
        <w:rPr>
          <w:rFonts w:cs="Arial"/>
          <w:sz w:val="20"/>
          <w:szCs w:val="20"/>
          <w:rtl/>
        </w:rPr>
        <w:t xml:space="preserve"> </w:t>
      </w:r>
      <w:r w:rsidRPr="001660C7">
        <w:rPr>
          <w:rFonts w:cs="Arial" w:hint="cs"/>
          <w:sz w:val="20"/>
          <w:szCs w:val="20"/>
          <w:rtl/>
        </w:rPr>
        <w:t>שומן</w:t>
      </w:r>
      <w:r w:rsidRPr="001660C7">
        <w:rPr>
          <w:rFonts w:cs="Arial"/>
          <w:sz w:val="20"/>
          <w:szCs w:val="20"/>
          <w:rtl/>
        </w:rPr>
        <w:t xml:space="preserve"> </w:t>
      </w:r>
      <w:r w:rsidRPr="001660C7">
        <w:rPr>
          <w:rFonts w:cs="Arial" w:hint="cs"/>
          <w:sz w:val="20"/>
          <w:szCs w:val="20"/>
          <w:rtl/>
        </w:rPr>
        <w:t>עינו</w:t>
      </w:r>
      <w:r w:rsidRPr="001660C7">
        <w:rPr>
          <w:rFonts w:cs="Arial"/>
          <w:sz w:val="20"/>
          <w:szCs w:val="20"/>
          <w:rtl/>
        </w:rPr>
        <w:t xml:space="preserve"> </w:t>
      </w:r>
      <w:r w:rsidRPr="001660C7">
        <w:rPr>
          <w:rFonts w:cs="Arial" w:hint="cs"/>
          <w:sz w:val="20"/>
          <w:szCs w:val="20"/>
          <w:rtl/>
        </w:rPr>
        <w:t>בחורו</w:t>
      </w:r>
      <w:r>
        <w:rPr>
          <w:rFonts w:cs="Arial" w:hint="cs"/>
          <w:sz w:val="20"/>
          <w:szCs w:val="20"/>
          <w:rtl/>
        </w:rPr>
        <w:t>"</w:t>
      </w:r>
    </w:p>
    <w:p w:rsidR="007F1EA9" w:rsidRDefault="003E3835" w:rsidP="001660C7">
      <w:pPr>
        <w:rPr>
          <w:sz w:val="20"/>
          <w:szCs w:val="20"/>
          <w:rtl/>
        </w:rPr>
      </w:pPr>
      <w:r>
        <w:rPr>
          <w:rFonts w:cs="Arial" w:hint="cs"/>
          <w:b/>
          <w:bCs/>
          <w:sz w:val="20"/>
          <w:szCs w:val="20"/>
          <w:rtl/>
        </w:rPr>
        <w:t>האם צריך לרסק</w:t>
      </w:r>
      <w:r>
        <w:rPr>
          <w:rFonts w:cs="Arial"/>
          <w:b/>
          <w:bCs/>
          <w:sz w:val="20"/>
          <w:szCs w:val="20"/>
          <w:rtl/>
        </w:rPr>
        <w:br/>
      </w:r>
      <w:r w:rsidR="007F1EA9">
        <w:rPr>
          <w:rFonts w:cs="Arial" w:hint="cs"/>
          <w:sz w:val="20"/>
          <w:szCs w:val="20"/>
          <w:rtl/>
        </w:rPr>
        <w:t xml:space="preserve">א. </w:t>
      </w:r>
      <w:r>
        <w:rPr>
          <w:rFonts w:cs="Arial" w:hint="cs"/>
          <w:sz w:val="20"/>
          <w:szCs w:val="20"/>
          <w:rtl/>
        </w:rPr>
        <w:t xml:space="preserve">נחלקו האחרונים האם צריך לרסק את החומר ממנו עשוי המקווה או שאין צריך לרסקו, ולפי"ז נחלקו עוד האם מותר לאשה שמפני בעיה רפואית לא יכולה שיבואו מים על כל בשרה, לתת  באותו מקום חתיכת עור דג </w:t>
      </w:r>
      <w:r>
        <w:rPr>
          <w:rFonts w:hint="cs"/>
          <w:sz w:val="20"/>
          <w:szCs w:val="20"/>
          <w:rtl/>
        </w:rPr>
        <w:t>ואינו חוצץ כיוון שכשר לטבול בו.</w:t>
      </w:r>
      <w:r>
        <w:rPr>
          <w:sz w:val="20"/>
          <w:szCs w:val="20"/>
          <w:rtl/>
        </w:rPr>
        <w:br/>
      </w:r>
      <w:r>
        <w:rPr>
          <w:rFonts w:hint="cs"/>
          <w:sz w:val="20"/>
          <w:szCs w:val="20"/>
          <w:rtl/>
        </w:rPr>
        <w:t xml:space="preserve">ואמנם, נראה שדעת רוב האחרונים לאסור טבילה במינים אלו כאשר לא ריסקם, וכ"כ להדיא </w:t>
      </w:r>
      <w:r w:rsidRPr="007F1EA9">
        <w:rPr>
          <w:rFonts w:hint="cs"/>
          <w:b/>
          <w:bCs/>
          <w:sz w:val="20"/>
          <w:szCs w:val="20"/>
          <w:rtl/>
        </w:rPr>
        <w:t>המג"א</w:t>
      </w:r>
      <w:r>
        <w:rPr>
          <w:rFonts w:hint="cs"/>
          <w:sz w:val="20"/>
          <w:szCs w:val="20"/>
          <w:rtl/>
        </w:rPr>
        <w:t xml:space="preserve"> באו"ח סימן קסב'</w:t>
      </w:r>
      <w:r w:rsidR="007F1EA9">
        <w:rPr>
          <w:rFonts w:hint="cs"/>
          <w:sz w:val="20"/>
          <w:szCs w:val="20"/>
          <w:rtl/>
        </w:rPr>
        <w:t xml:space="preserve"> דאפילו מ"ד בשלג שמותר לטבול בו אף אם לא ריסקו, כאן בעי לרסק</w:t>
      </w:r>
      <w:r>
        <w:rPr>
          <w:rFonts w:hint="cs"/>
          <w:sz w:val="20"/>
          <w:szCs w:val="20"/>
          <w:rtl/>
        </w:rPr>
        <w:t xml:space="preserve">, וכ"פ </w:t>
      </w:r>
      <w:r w:rsidRPr="007F1EA9">
        <w:rPr>
          <w:rFonts w:hint="cs"/>
          <w:b/>
          <w:bCs/>
          <w:sz w:val="20"/>
          <w:szCs w:val="20"/>
          <w:rtl/>
        </w:rPr>
        <w:t>החזו"א</w:t>
      </w:r>
      <w:r w:rsidR="007F1EA9">
        <w:rPr>
          <w:rFonts w:hint="cs"/>
          <w:sz w:val="20"/>
          <w:szCs w:val="20"/>
          <w:rtl/>
        </w:rPr>
        <w:t>, ועיין עוד בספר '</w:t>
      </w:r>
      <w:r w:rsidR="007F1EA9" w:rsidRPr="007F1EA9">
        <w:rPr>
          <w:rFonts w:hint="cs"/>
          <w:b/>
          <w:bCs/>
          <w:sz w:val="20"/>
          <w:szCs w:val="20"/>
          <w:rtl/>
        </w:rPr>
        <w:t>שערי</w:t>
      </w:r>
      <w:r w:rsidR="007F1EA9">
        <w:rPr>
          <w:rFonts w:hint="cs"/>
          <w:sz w:val="20"/>
          <w:szCs w:val="20"/>
          <w:rtl/>
        </w:rPr>
        <w:t xml:space="preserve"> </w:t>
      </w:r>
      <w:r w:rsidR="007F1EA9" w:rsidRPr="007F1EA9">
        <w:rPr>
          <w:rFonts w:hint="cs"/>
          <w:b/>
          <w:bCs/>
          <w:sz w:val="20"/>
          <w:szCs w:val="20"/>
          <w:rtl/>
        </w:rPr>
        <w:t>מקוואות</w:t>
      </w:r>
      <w:r w:rsidR="007F1EA9">
        <w:rPr>
          <w:rFonts w:hint="cs"/>
          <w:sz w:val="20"/>
          <w:szCs w:val="20"/>
          <w:rtl/>
        </w:rPr>
        <w:t>'</w:t>
      </w:r>
      <w:r>
        <w:rPr>
          <w:rFonts w:hint="cs"/>
          <w:sz w:val="20"/>
          <w:szCs w:val="20"/>
          <w:rtl/>
        </w:rPr>
        <w:t>.</w:t>
      </w:r>
      <w:r w:rsidR="007F1EA9">
        <w:rPr>
          <w:sz w:val="20"/>
          <w:szCs w:val="20"/>
          <w:rtl/>
        </w:rPr>
        <w:br/>
      </w:r>
      <w:r w:rsidR="007F1EA9">
        <w:rPr>
          <w:rFonts w:hint="cs"/>
          <w:sz w:val="20"/>
          <w:szCs w:val="20"/>
          <w:rtl/>
        </w:rPr>
        <w:t xml:space="preserve">ב. אפילו אם מראה המים השתנה מחמת היבחושין וכו', המקווה כשר, כיוון שכל דבר שעושים ממנו מקווה בתחילה אינו פוסל את המים בשינוי מראה, </w:t>
      </w:r>
      <w:r w:rsidR="007F1EA9" w:rsidRPr="007F1EA9">
        <w:rPr>
          <w:rFonts w:hint="cs"/>
          <w:b/>
          <w:bCs/>
          <w:sz w:val="20"/>
          <w:szCs w:val="20"/>
          <w:rtl/>
        </w:rPr>
        <w:t>שערי מקוואות</w:t>
      </w:r>
      <w:r w:rsidR="007F1EA9">
        <w:rPr>
          <w:rFonts w:hint="cs"/>
          <w:sz w:val="20"/>
          <w:szCs w:val="20"/>
          <w:rtl/>
        </w:rPr>
        <w:t>.</w:t>
      </w:r>
    </w:p>
    <w:p w:rsidR="00EE055B" w:rsidRDefault="007F1EA9" w:rsidP="001660C7">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07FC5">
        <w:rPr>
          <w:rFonts w:hint="cs"/>
          <w:b/>
          <w:bCs/>
          <w:sz w:val="20"/>
          <w:szCs w:val="20"/>
          <w:rtl/>
        </w:rPr>
        <w:t>גמרא</w:t>
      </w:r>
      <w:r>
        <w:rPr>
          <w:rFonts w:hint="cs"/>
          <w:sz w:val="20"/>
          <w:szCs w:val="20"/>
          <w:rtl/>
        </w:rPr>
        <w:t xml:space="preserve">. כל דבר שתחילת ברייתו מן המים מטבילין בו, כגון יבחושים אדומים ועינו של דג, וכ"פ </w:t>
      </w:r>
      <w:r w:rsidRPr="007F1EA9">
        <w:rPr>
          <w:rFonts w:hint="cs"/>
          <w:b/>
          <w:bCs/>
          <w:sz w:val="20"/>
          <w:szCs w:val="20"/>
          <w:rtl/>
        </w:rPr>
        <w:t>המחבר</w:t>
      </w:r>
      <w:r>
        <w:rPr>
          <w:rFonts w:hint="cs"/>
          <w:sz w:val="20"/>
          <w:szCs w:val="20"/>
          <w:rtl/>
        </w:rPr>
        <w:t>.</w:t>
      </w:r>
      <w:r>
        <w:rPr>
          <w:sz w:val="20"/>
          <w:szCs w:val="20"/>
          <w:rtl/>
        </w:rPr>
        <w:br/>
      </w:r>
      <w:r>
        <w:rPr>
          <w:rFonts w:hint="cs"/>
          <w:sz w:val="20"/>
          <w:szCs w:val="20"/>
          <w:rtl/>
        </w:rPr>
        <w:t>2. נחלקו האחרונים האם בעי ריסוק, ונפק"מ לעניין נתינת עור דג על מקום מסויים בעור שלא יינזק מהמים, ונראה שרוב האחרונים מחמירים ובעי ריסוק</w:t>
      </w:r>
      <w:r w:rsidR="00307FC5">
        <w:rPr>
          <w:rFonts w:hint="cs"/>
          <w:sz w:val="20"/>
          <w:szCs w:val="20"/>
          <w:rtl/>
        </w:rPr>
        <w:t xml:space="preserve">, וכ"פ </w:t>
      </w:r>
      <w:r w:rsidR="00307FC5" w:rsidRPr="00307FC5">
        <w:rPr>
          <w:rFonts w:hint="cs"/>
          <w:b/>
          <w:bCs/>
          <w:sz w:val="20"/>
          <w:szCs w:val="20"/>
          <w:rtl/>
        </w:rPr>
        <w:t>המג"א והחזו"א</w:t>
      </w:r>
      <w:r>
        <w:rPr>
          <w:rFonts w:hint="cs"/>
          <w:sz w:val="20"/>
          <w:szCs w:val="20"/>
          <w:rtl/>
        </w:rPr>
        <w:t>.</w:t>
      </w:r>
      <w:r>
        <w:rPr>
          <w:sz w:val="20"/>
          <w:szCs w:val="20"/>
          <w:rtl/>
        </w:rPr>
        <w:br/>
      </w:r>
      <w:r>
        <w:rPr>
          <w:rFonts w:hint="cs"/>
          <w:sz w:val="20"/>
          <w:szCs w:val="20"/>
          <w:rtl/>
        </w:rPr>
        <w:t>3. אפילו אם מראה המים השתנה מחמת החומר ממנו עשוי, כשר.</w:t>
      </w:r>
    </w:p>
    <w:p w:rsidR="00EE055B" w:rsidRDefault="00EE055B" w:rsidP="00EE055B">
      <w:pPr>
        <w:rPr>
          <w:sz w:val="20"/>
          <w:szCs w:val="20"/>
          <w:rtl/>
        </w:rPr>
      </w:pPr>
      <w:r>
        <w:rPr>
          <w:sz w:val="20"/>
          <w:szCs w:val="20"/>
          <w:rtl/>
        </w:rPr>
        <w:br/>
      </w:r>
      <w:r>
        <w:rPr>
          <w:rFonts w:hint="cs"/>
          <w:b/>
          <w:bCs/>
          <w:sz w:val="20"/>
          <w:szCs w:val="20"/>
          <w:rtl/>
        </w:rPr>
        <w:t xml:space="preserve">סעיף לד </w:t>
      </w:r>
      <w:r>
        <w:rPr>
          <w:b/>
          <w:bCs/>
          <w:sz w:val="20"/>
          <w:szCs w:val="20"/>
          <w:rtl/>
        </w:rPr>
        <w:t>–</w:t>
      </w:r>
      <w:r>
        <w:rPr>
          <w:rFonts w:hint="cs"/>
          <w:b/>
          <w:bCs/>
          <w:sz w:val="20"/>
          <w:szCs w:val="20"/>
          <w:rtl/>
        </w:rPr>
        <w:t xml:space="preserve"> איזה כלי פוסל את המקווה</w:t>
      </w:r>
      <w:r>
        <w:rPr>
          <w:b/>
          <w:bCs/>
          <w:sz w:val="20"/>
          <w:szCs w:val="20"/>
          <w:rtl/>
        </w:rPr>
        <w:br/>
      </w:r>
      <w:r>
        <w:rPr>
          <w:rFonts w:hint="cs"/>
          <w:b/>
          <w:bCs/>
          <w:sz w:val="20"/>
          <w:szCs w:val="20"/>
          <w:rtl/>
        </w:rPr>
        <w:lastRenderedPageBreak/>
        <w:t>מקורות הדין</w:t>
      </w:r>
      <w:r>
        <w:rPr>
          <w:rFonts w:hint="cs"/>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בבא קמא (סז.) "</w:t>
      </w:r>
      <w:r w:rsidRPr="00EE055B">
        <w:rPr>
          <w:rFonts w:cs="Arial" w:hint="cs"/>
          <w:sz w:val="20"/>
          <w:szCs w:val="20"/>
          <w:rtl/>
        </w:rPr>
        <w:t>ת</w:t>
      </w:r>
      <w:r w:rsidRPr="00EE055B">
        <w:rPr>
          <w:rFonts w:cs="Arial"/>
          <w:sz w:val="20"/>
          <w:szCs w:val="20"/>
          <w:rtl/>
        </w:rPr>
        <w:t>"</w:t>
      </w:r>
      <w:r w:rsidRPr="00EE055B">
        <w:rPr>
          <w:rFonts w:cs="Arial" w:hint="cs"/>
          <w:sz w:val="20"/>
          <w:szCs w:val="20"/>
          <w:rtl/>
        </w:rPr>
        <w:t>ר</w:t>
      </w:r>
      <w:r w:rsidRPr="00EE055B">
        <w:rPr>
          <w:rFonts w:cs="Arial"/>
          <w:sz w:val="20"/>
          <w:szCs w:val="20"/>
          <w:rtl/>
        </w:rPr>
        <w:t xml:space="preserve">: </w:t>
      </w:r>
      <w:r w:rsidRPr="00EE055B">
        <w:rPr>
          <w:rFonts w:cs="Arial" w:hint="cs"/>
          <w:sz w:val="20"/>
          <w:szCs w:val="20"/>
          <w:rtl/>
        </w:rPr>
        <w:t>צינור</w:t>
      </w:r>
      <w:r w:rsidRPr="00EE055B">
        <w:rPr>
          <w:rFonts w:cs="Arial"/>
          <w:sz w:val="20"/>
          <w:szCs w:val="20"/>
          <w:rtl/>
        </w:rPr>
        <w:t xml:space="preserve"> </w:t>
      </w:r>
      <w:r w:rsidRPr="00EE055B">
        <w:rPr>
          <w:rFonts w:cs="Arial" w:hint="cs"/>
          <w:sz w:val="20"/>
          <w:szCs w:val="20"/>
          <w:rtl/>
        </w:rPr>
        <w:t>שחקקו</w:t>
      </w:r>
      <w:r w:rsidRPr="00EE055B">
        <w:rPr>
          <w:rFonts w:cs="Arial"/>
          <w:sz w:val="20"/>
          <w:szCs w:val="20"/>
          <w:rtl/>
        </w:rPr>
        <w:t xml:space="preserve"> </w:t>
      </w:r>
      <w:r w:rsidRPr="00EE055B">
        <w:rPr>
          <w:rFonts w:cs="Arial" w:hint="cs"/>
          <w:sz w:val="20"/>
          <w:szCs w:val="20"/>
          <w:rtl/>
        </w:rPr>
        <w:t>ולבסוף</w:t>
      </w:r>
      <w:r w:rsidRPr="00EE055B">
        <w:rPr>
          <w:rFonts w:cs="Arial"/>
          <w:sz w:val="20"/>
          <w:szCs w:val="20"/>
          <w:rtl/>
        </w:rPr>
        <w:t xml:space="preserve"> </w:t>
      </w:r>
      <w:r w:rsidRPr="00EE055B">
        <w:rPr>
          <w:rFonts w:cs="Arial" w:hint="cs"/>
          <w:sz w:val="20"/>
          <w:szCs w:val="20"/>
          <w:rtl/>
        </w:rPr>
        <w:t>קבעו</w:t>
      </w:r>
      <w:r>
        <w:rPr>
          <w:rFonts w:cs="Arial" w:hint="cs"/>
          <w:sz w:val="20"/>
          <w:szCs w:val="20"/>
          <w:rtl/>
        </w:rPr>
        <w:t xml:space="preserve"> </w:t>
      </w:r>
      <w:r w:rsidRPr="00EE055B">
        <w:rPr>
          <w:rFonts w:cs="Arial" w:hint="cs"/>
          <w:sz w:val="18"/>
          <w:szCs w:val="18"/>
          <w:rtl/>
        </w:rPr>
        <w:t>(רש"י - והמשיך</w:t>
      </w:r>
      <w:r w:rsidRPr="00EE055B">
        <w:rPr>
          <w:rFonts w:cs="Arial"/>
          <w:sz w:val="18"/>
          <w:szCs w:val="18"/>
          <w:rtl/>
        </w:rPr>
        <w:t xml:space="preserve"> </w:t>
      </w:r>
      <w:r w:rsidRPr="00EE055B">
        <w:rPr>
          <w:rFonts w:cs="Arial" w:hint="cs"/>
          <w:sz w:val="18"/>
          <w:szCs w:val="18"/>
          <w:rtl/>
        </w:rPr>
        <w:t>בו</w:t>
      </w:r>
      <w:r w:rsidRPr="00EE055B">
        <w:rPr>
          <w:rFonts w:cs="Arial"/>
          <w:sz w:val="18"/>
          <w:szCs w:val="18"/>
          <w:rtl/>
        </w:rPr>
        <w:t xml:space="preserve"> </w:t>
      </w:r>
      <w:r w:rsidRPr="00EE055B">
        <w:rPr>
          <w:rFonts w:cs="Arial" w:hint="cs"/>
          <w:sz w:val="18"/>
          <w:szCs w:val="18"/>
          <w:rtl/>
        </w:rPr>
        <w:t>מי</w:t>
      </w:r>
      <w:r w:rsidRPr="00EE055B">
        <w:rPr>
          <w:rFonts w:cs="Arial"/>
          <w:sz w:val="18"/>
          <w:szCs w:val="18"/>
          <w:rtl/>
        </w:rPr>
        <w:t xml:space="preserve"> </w:t>
      </w:r>
      <w:r w:rsidRPr="00EE055B">
        <w:rPr>
          <w:rFonts w:cs="Arial" w:hint="cs"/>
          <w:sz w:val="18"/>
          <w:szCs w:val="18"/>
          <w:rtl/>
        </w:rPr>
        <w:t>גשמים</w:t>
      </w:r>
      <w:r w:rsidRPr="00EE055B">
        <w:rPr>
          <w:rFonts w:cs="Arial"/>
          <w:sz w:val="18"/>
          <w:szCs w:val="18"/>
          <w:rtl/>
        </w:rPr>
        <w:t xml:space="preserve"> </w:t>
      </w:r>
      <w:r w:rsidRPr="00EE055B">
        <w:rPr>
          <w:rFonts w:cs="Arial" w:hint="cs"/>
          <w:sz w:val="18"/>
          <w:szCs w:val="18"/>
          <w:rtl/>
        </w:rPr>
        <w:t>או</w:t>
      </w:r>
      <w:r w:rsidRPr="00EE055B">
        <w:rPr>
          <w:rFonts w:cs="Arial"/>
          <w:sz w:val="18"/>
          <w:szCs w:val="18"/>
          <w:rtl/>
        </w:rPr>
        <w:t xml:space="preserve"> </w:t>
      </w:r>
      <w:r w:rsidRPr="00EE055B">
        <w:rPr>
          <w:rFonts w:cs="Arial" w:hint="cs"/>
          <w:sz w:val="18"/>
          <w:szCs w:val="18"/>
          <w:rtl/>
        </w:rPr>
        <w:t>מי</w:t>
      </w:r>
      <w:r w:rsidRPr="00EE055B">
        <w:rPr>
          <w:rFonts w:cs="Arial"/>
          <w:sz w:val="18"/>
          <w:szCs w:val="18"/>
          <w:rtl/>
        </w:rPr>
        <w:t xml:space="preserve"> </w:t>
      </w:r>
      <w:r w:rsidRPr="00EE055B">
        <w:rPr>
          <w:rFonts w:cs="Arial" w:hint="cs"/>
          <w:sz w:val="18"/>
          <w:szCs w:val="18"/>
          <w:rtl/>
        </w:rPr>
        <w:t>נהר</w:t>
      </w:r>
      <w:r w:rsidRPr="00EE055B">
        <w:rPr>
          <w:rFonts w:cs="Arial"/>
          <w:sz w:val="18"/>
          <w:szCs w:val="18"/>
          <w:rtl/>
        </w:rPr>
        <w:t xml:space="preserve"> </w:t>
      </w:r>
      <w:r w:rsidRPr="00EE055B">
        <w:rPr>
          <w:rFonts w:cs="Arial" w:hint="cs"/>
          <w:sz w:val="18"/>
          <w:szCs w:val="18"/>
          <w:rtl/>
        </w:rPr>
        <w:t>למקוה</w:t>
      </w:r>
      <w:r w:rsidRPr="00EE055B">
        <w:rPr>
          <w:rFonts w:cs="Arial"/>
          <w:sz w:val="18"/>
          <w:szCs w:val="18"/>
          <w:rtl/>
        </w:rPr>
        <w:t xml:space="preserve"> </w:t>
      </w:r>
      <w:r w:rsidRPr="00EE055B">
        <w:rPr>
          <w:rFonts w:cs="Arial" w:hint="cs"/>
          <w:sz w:val="18"/>
          <w:szCs w:val="18"/>
          <w:rtl/>
        </w:rPr>
        <w:t>פסלו</w:t>
      </w:r>
      <w:r w:rsidRPr="00EE055B">
        <w:rPr>
          <w:rFonts w:cs="Arial"/>
          <w:sz w:val="18"/>
          <w:szCs w:val="18"/>
          <w:rtl/>
        </w:rPr>
        <w:t xml:space="preserve"> </w:t>
      </w:r>
      <w:r w:rsidRPr="00EE055B">
        <w:rPr>
          <w:rFonts w:cs="Arial" w:hint="cs"/>
          <w:sz w:val="18"/>
          <w:szCs w:val="18"/>
          <w:rtl/>
        </w:rPr>
        <w:t>משום</w:t>
      </w:r>
      <w:r w:rsidRPr="00EE055B">
        <w:rPr>
          <w:rFonts w:cs="Arial"/>
          <w:sz w:val="18"/>
          <w:szCs w:val="18"/>
          <w:rtl/>
        </w:rPr>
        <w:t xml:space="preserve"> </w:t>
      </w:r>
      <w:r w:rsidRPr="00EE055B">
        <w:rPr>
          <w:rFonts w:cs="Arial" w:hint="cs"/>
          <w:sz w:val="18"/>
          <w:szCs w:val="18"/>
          <w:rtl/>
        </w:rPr>
        <w:t>מים</w:t>
      </w:r>
      <w:r w:rsidRPr="00EE055B">
        <w:rPr>
          <w:rFonts w:cs="Arial"/>
          <w:sz w:val="18"/>
          <w:szCs w:val="18"/>
          <w:rtl/>
        </w:rPr>
        <w:t xml:space="preserve"> </w:t>
      </w:r>
      <w:r w:rsidRPr="00EE055B">
        <w:rPr>
          <w:rFonts w:cs="Arial" w:hint="cs"/>
          <w:sz w:val="18"/>
          <w:szCs w:val="18"/>
          <w:rtl/>
        </w:rPr>
        <w:t>שאובין)</w:t>
      </w:r>
      <w:r w:rsidRPr="00EE055B">
        <w:rPr>
          <w:rFonts w:cs="Arial"/>
          <w:sz w:val="20"/>
          <w:szCs w:val="20"/>
          <w:rtl/>
        </w:rPr>
        <w:t xml:space="preserve"> - </w:t>
      </w:r>
      <w:r w:rsidRPr="00EE055B">
        <w:rPr>
          <w:rFonts w:cs="Arial" w:hint="cs"/>
          <w:sz w:val="20"/>
          <w:szCs w:val="20"/>
          <w:rtl/>
        </w:rPr>
        <w:t>פוסל</w:t>
      </w:r>
      <w:r w:rsidRPr="00EE055B">
        <w:rPr>
          <w:rFonts w:cs="Arial"/>
          <w:sz w:val="20"/>
          <w:szCs w:val="20"/>
          <w:rtl/>
        </w:rPr>
        <w:t xml:space="preserve"> </w:t>
      </w:r>
      <w:r w:rsidRPr="00EE055B">
        <w:rPr>
          <w:rFonts w:cs="Arial" w:hint="cs"/>
          <w:sz w:val="20"/>
          <w:szCs w:val="20"/>
          <w:rtl/>
        </w:rPr>
        <w:t>את</w:t>
      </w:r>
      <w:r w:rsidRPr="00EE055B">
        <w:rPr>
          <w:rFonts w:cs="Arial"/>
          <w:sz w:val="20"/>
          <w:szCs w:val="20"/>
          <w:rtl/>
        </w:rPr>
        <w:t xml:space="preserve"> </w:t>
      </w:r>
      <w:r w:rsidRPr="00EE055B">
        <w:rPr>
          <w:rFonts w:cs="Arial" w:hint="cs"/>
          <w:sz w:val="20"/>
          <w:szCs w:val="20"/>
          <w:rtl/>
        </w:rPr>
        <w:t>המקוה</w:t>
      </w:r>
      <w:r w:rsidRPr="00EE055B">
        <w:rPr>
          <w:rFonts w:cs="Arial"/>
          <w:sz w:val="20"/>
          <w:szCs w:val="20"/>
          <w:rtl/>
        </w:rPr>
        <w:t xml:space="preserve">, </w:t>
      </w:r>
      <w:r w:rsidRPr="00EE055B">
        <w:rPr>
          <w:rFonts w:cs="Arial" w:hint="cs"/>
          <w:sz w:val="20"/>
          <w:szCs w:val="20"/>
          <w:rtl/>
        </w:rPr>
        <w:t>קבעו</w:t>
      </w:r>
      <w:r w:rsidRPr="00EE055B">
        <w:rPr>
          <w:rFonts w:cs="Arial"/>
          <w:sz w:val="20"/>
          <w:szCs w:val="20"/>
          <w:rtl/>
        </w:rPr>
        <w:t xml:space="preserve"> </w:t>
      </w:r>
      <w:r w:rsidRPr="00EE055B">
        <w:rPr>
          <w:rFonts w:cs="Arial" w:hint="cs"/>
          <w:sz w:val="20"/>
          <w:szCs w:val="20"/>
          <w:rtl/>
        </w:rPr>
        <w:t>ולבסוף</w:t>
      </w:r>
      <w:r w:rsidRPr="00EE055B">
        <w:rPr>
          <w:rFonts w:cs="Arial"/>
          <w:sz w:val="20"/>
          <w:szCs w:val="20"/>
          <w:rtl/>
        </w:rPr>
        <w:t xml:space="preserve"> </w:t>
      </w:r>
      <w:r w:rsidRPr="00EE055B">
        <w:rPr>
          <w:rFonts w:cs="Arial" w:hint="cs"/>
          <w:sz w:val="20"/>
          <w:szCs w:val="20"/>
          <w:rtl/>
        </w:rPr>
        <w:t>חקקו</w:t>
      </w:r>
      <w:r w:rsidRPr="00EE055B">
        <w:rPr>
          <w:rFonts w:cs="Arial"/>
          <w:sz w:val="20"/>
          <w:szCs w:val="20"/>
          <w:rtl/>
        </w:rPr>
        <w:t xml:space="preserve"> </w:t>
      </w:r>
      <w:r w:rsidRPr="00EE055B">
        <w:rPr>
          <w:rFonts w:cs="Arial" w:hint="cs"/>
          <w:sz w:val="18"/>
          <w:szCs w:val="18"/>
          <w:rtl/>
        </w:rPr>
        <w:t>(רש"י - לאו</w:t>
      </w:r>
      <w:r w:rsidRPr="00EE055B">
        <w:rPr>
          <w:rFonts w:cs="Arial"/>
          <w:sz w:val="18"/>
          <w:szCs w:val="18"/>
          <w:rtl/>
        </w:rPr>
        <w:t xml:space="preserve"> </w:t>
      </w:r>
      <w:r w:rsidRPr="00EE055B">
        <w:rPr>
          <w:rFonts w:cs="Arial" w:hint="cs"/>
          <w:sz w:val="18"/>
          <w:szCs w:val="18"/>
          <w:rtl/>
        </w:rPr>
        <w:t>כלי</w:t>
      </w:r>
      <w:r w:rsidRPr="00EE055B">
        <w:rPr>
          <w:rFonts w:cs="Arial"/>
          <w:sz w:val="18"/>
          <w:szCs w:val="18"/>
          <w:rtl/>
        </w:rPr>
        <w:t xml:space="preserve"> </w:t>
      </w:r>
      <w:r w:rsidRPr="00EE055B">
        <w:rPr>
          <w:rFonts w:cs="Arial" w:hint="cs"/>
          <w:sz w:val="18"/>
          <w:szCs w:val="18"/>
          <w:rtl/>
        </w:rPr>
        <w:t>הוא</w:t>
      </w:r>
      <w:r w:rsidRPr="00EE055B">
        <w:rPr>
          <w:rFonts w:cs="Arial"/>
          <w:sz w:val="18"/>
          <w:szCs w:val="18"/>
          <w:rtl/>
        </w:rPr>
        <w:t xml:space="preserve"> </w:t>
      </w:r>
      <w:r w:rsidRPr="00EE055B">
        <w:rPr>
          <w:rFonts w:cs="Arial" w:hint="cs"/>
          <w:sz w:val="18"/>
          <w:szCs w:val="18"/>
          <w:rtl/>
        </w:rPr>
        <w:t>אלא</w:t>
      </w:r>
      <w:r w:rsidRPr="00EE055B">
        <w:rPr>
          <w:rFonts w:cs="Arial"/>
          <w:sz w:val="18"/>
          <w:szCs w:val="18"/>
          <w:rtl/>
        </w:rPr>
        <w:t xml:space="preserve"> </w:t>
      </w:r>
      <w:r w:rsidRPr="00EE055B">
        <w:rPr>
          <w:rFonts w:cs="Arial" w:hint="cs"/>
          <w:sz w:val="18"/>
          <w:szCs w:val="18"/>
          <w:rtl/>
        </w:rPr>
        <w:t>ארעא</w:t>
      </w:r>
      <w:r w:rsidRPr="00EE055B">
        <w:rPr>
          <w:rFonts w:cs="Arial"/>
          <w:sz w:val="18"/>
          <w:szCs w:val="18"/>
          <w:rtl/>
        </w:rPr>
        <w:t xml:space="preserve"> </w:t>
      </w:r>
      <w:r w:rsidRPr="00EE055B">
        <w:rPr>
          <w:rFonts w:cs="Arial" w:hint="cs"/>
          <w:sz w:val="18"/>
          <w:szCs w:val="18"/>
          <w:rtl/>
        </w:rPr>
        <w:t>סמיכתא</w:t>
      </w:r>
      <w:r w:rsidRPr="00EE055B">
        <w:rPr>
          <w:rFonts w:cs="Arial"/>
          <w:sz w:val="18"/>
          <w:szCs w:val="18"/>
          <w:rtl/>
        </w:rPr>
        <w:t xml:space="preserve"> </w:t>
      </w:r>
      <w:r w:rsidRPr="00EE055B">
        <w:rPr>
          <w:rFonts w:cs="Arial" w:hint="cs"/>
          <w:sz w:val="18"/>
          <w:szCs w:val="18"/>
          <w:rtl/>
        </w:rPr>
        <w:t xml:space="preserve">היא) </w:t>
      </w:r>
      <w:r w:rsidRPr="00EE055B">
        <w:rPr>
          <w:rFonts w:cs="Arial"/>
          <w:sz w:val="20"/>
          <w:szCs w:val="20"/>
          <w:rtl/>
        </w:rPr>
        <w:t xml:space="preserve">- </w:t>
      </w:r>
      <w:r w:rsidRPr="00EE055B">
        <w:rPr>
          <w:rFonts w:cs="Arial" w:hint="cs"/>
          <w:sz w:val="20"/>
          <w:szCs w:val="20"/>
          <w:rtl/>
        </w:rPr>
        <w:t>אינו</w:t>
      </w:r>
      <w:r w:rsidRPr="00EE055B">
        <w:rPr>
          <w:rFonts w:cs="Arial"/>
          <w:sz w:val="20"/>
          <w:szCs w:val="20"/>
          <w:rtl/>
        </w:rPr>
        <w:t xml:space="preserve"> </w:t>
      </w:r>
      <w:r w:rsidRPr="00EE055B">
        <w:rPr>
          <w:rFonts w:cs="Arial" w:hint="cs"/>
          <w:sz w:val="20"/>
          <w:szCs w:val="20"/>
          <w:rtl/>
        </w:rPr>
        <w:t>פוסל</w:t>
      </w:r>
      <w:r w:rsidRPr="00EE055B">
        <w:rPr>
          <w:rFonts w:cs="Arial"/>
          <w:sz w:val="20"/>
          <w:szCs w:val="20"/>
          <w:rtl/>
        </w:rPr>
        <w:t xml:space="preserve"> </w:t>
      </w:r>
      <w:r w:rsidRPr="00EE055B">
        <w:rPr>
          <w:rFonts w:cs="Arial" w:hint="cs"/>
          <w:sz w:val="20"/>
          <w:szCs w:val="20"/>
          <w:rtl/>
        </w:rPr>
        <w:t>את</w:t>
      </w:r>
      <w:r w:rsidRPr="00EE055B">
        <w:rPr>
          <w:rFonts w:cs="Arial"/>
          <w:sz w:val="20"/>
          <w:szCs w:val="20"/>
          <w:rtl/>
        </w:rPr>
        <w:t xml:space="preserve"> </w:t>
      </w:r>
      <w:r w:rsidRPr="00EE055B">
        <w:rPr>
          <w:rFonts w:cs="Arial" w:hint="cs"/>
          <w:sz w:val="20"/>
          <w:szCs w:val="20"/>
          <w:rtl/>
        </w:rPr>
        <w:t>המקוה</w:t>
      </w:r>
      <w:r>
        <w:rPr>
          <w:rFonts w:cs="Arial" w:hint="cs"/>
          <w:sz w:val="20"/>
          <w:szCs w:val="20"/>
          <w:rtl/>
        </w:rPr>
        <w:t>"</w:t>
      </w:r>
      <w:r w:rsidRPr="00EE055B">
        <w:rPr>
          <w:rFonts w:cs="Arial"/>
          <w:sz w:val="20"/>
          <w:szCs w:val="20"/>
          <w:rtl/>
        </w:rPr>
        <w:t>.</w:t>
      </w:r>
      <w:r>
        <w:rPr>
          <w:rStyle w:val="a5"/>
          <w:sz w:val="20"/>
          <w:szCs w:val="20"/>
          <w:rtl/>
        </w:rPr>
        <w:footnoteReference w:id="114"/>
      </w:r>
      <w:r>
        <w:rPr>
          <w:rFonts w:hint="cs"/>
          <w:sz w:val="20"/>
          <w:szCs w:val="20"/>
          <w:rtl/>
        </w:rPr>
        <w:t xml:space="preserve">, וכ"פ </w:t>
      </w:r>
      <w:r w:rsidRPr="00EE055B">
        <w:rPr>
          <w:rFonts w:hint="cs"/>
          <w:b/>
          <w:bCs/>
          <w:sz w:val="20"/>
          <w:szCs w:val="20"/>
          <w:rtl/>
        </w:rPr>
        <w:t>המחבר</w:t>
      </w:r>
      <w:r>
        <w:rPr>
          <w:rFonts w:hint="cs"/>
          <w:sz w:val="20"/>
          <w:szCs w:val="20"/>
          <w:rtl/>
        </w:rPr>
        <w:t>.</w:t>
      </w:r>
    </w:p>
    <w:p w:rsidR="00EE055B" w:rsidRDefault="00EE055B" w:rsidP="00EE055B">
      <w:pPr>
        <w:rPr>
          <w:sz w:val="20"/>
          <w:szCs w:val="20"/>
          <w:rtl/>
        </w:rPr>
      </w:pPr>
      <w:r>
        <w:rPr>
          <w:rFonts w:hint="cs"/>
          <w:sz w:val="20"/>
          <w:szCs w:val="20"/>
          <w:rtl/>
        </w:rPr>
        <w:t xml:space="preserve">ב. </w:t>
      </w:r>
      <w:r w:rsidRPr="00EE055B">
        <w:rPr>
          <w:rFonts w:hint="cs"/>
          <w:b/>
          <w:bCs/>
          <w:sz w:val="20"/>
          <w:szCs w:val="20"/>
          <w:rtl/>
        </w:rPr>
        <w:t xml:space="preserve">משנה </w:t>
      </w:r>
      <w:r>
        <w:rPr>
          <w:rFonts w:hint="cs"/>
          <w:sz w:val="20"/>
          <w:szCs w:val="20"/>
          <w:rtl/>
        </w:rPr>
        <w:t>מקוואות (ד, א) "</w:t>
      </w:r>
      <w:r w:rsidRPr="00EE055B">
        <w:rPr>
          <w:rFonts w:cs="Arial" w:hint="cs"/>
          <w:sz w:val="20"/>
          <w:szCs w:val="20"/>
          <w:rtl/>
        </w:rPr>
        <w:t>המניח</w:t>
      </w:r>
      <w:r w:rsidRPr="00EE055B">
        <w:rPr>
          <w:rFonts w:cs="Arial"/>
          <w:sz w:val="20"/>
          <w:szCs w:val="20"/>
          <w:rtl/>
        </w:rPr>
        <w:t xml:space="preserve"> </w:t>
      </w:r>
      <w:r w:rsidRPr="00EE055B">
        <w:rPr>
          <w:rFonts w:cs="Arial" w:hint="cs"/>
          <w:sz w:val="20"/>
          <w:szCs w:val="20"/>
          <w:rtl/>
        </w:rPr>
        <w:t>כלים</w:t>
      </w:r>
      <w:r w:rsidRPr="00EE055B">
        <w:rPr>
          <w:rFonts w:cs="Arial"/>
          <w:sz w:val="20"/>
          <w:szCs w:val="20"/>
          <w:rtl/>
        </w:rPr>
        <w:t xml:space="preserve"> </w:t>
      </w:r>
      <w:r w:rsidRPr="00EE055B">
        <w:rPr>
          <w:rFonts w:cs="Arial" w:hint="cs"/>
          <w:sz w:val="20"/>
          <w:szCs w:val="20"/>
          <w:rtl/>
        </w:rPr>
        <w:t>תחת</w:t>
      </w:r>
      <w:r w:rsidRPr="00EE055B">
        <w:rPr>
          <w:rFonts w:cs="Arial"/>
          <w:sz w:val="20"/>
          <w:szCs w:val="20"/>
          <w:rtl/>
        </w:rPr>
        <w:t xml:space="preserve"> </w:t>
      </w:r>
      <w:r w:rsidRPr="00EE055B">
        <w:rPr>
          <w:rFonts w:cs="Arial" w:hint="cs"/>
          <w:sz w:val="20"/>
          <w:szCs w:val="20"/>
          <w:rtl/>
        </w:rPr>
        <w:t>הצ</w:t>
      </w:r>
      <w:r>
        <w:rPr>
          <w:rFonts w:cs="Arial" w:hint="cs"/>
          <w:sz w:val="20"/>
          <w:szCs w:val="20"/>
          <w:rtl/>
        </w:rPr>
        <w:t>י</w:t>
      </w:r>
      <w:r w:rsidRPr="00EE055B">
        <w:rPr>
          <w:rFonts w:cs="Arial" w:hint="cs"/>
          <w:sz w:val="20"/>
          <w:szCs w:val="20"/>
          <w:rtl/>
        </w:rPr>
        <w:t>נור</w:t>
      </w:r>
      <w:r>
        <w:rPr>
          <w:rFonts w:cs="Arial" w:hint="cs"/>
          <w:sz w:val="20"/>
          <w:szCs w:val="20"/>
          <w:rtl/>
        </w:rPr>
        <w:t>...</w:t>
      </w:r>
      <w:r w:rsidRPr="00EE055B">
        <w:rPr>
          <w:rFonts w:cs="Arial" w:hint="cs"/>
          <w:sz w:val="20"/>
          <w:szCs w:val="20"/>
          <w:rtl/>
        </w:rPr>
        <w:t xml:space="preserve"> פוסלין</w:t>
      </w:r>
      <w:r w:rsidRPr="00EE055B">
        <w:rPr>
          <w:rFonts w:cs="Arial"/>
          <w:sz w:val="20"/>
          <w:szCs w:val="20"/>
          <w:rtl/>
        </w:rPr>
        <w:t xml:space="preserve"> </w:t>
      </w:r>
      <w:r w:rsidRPr="00EE055B">
        <w:rPr>
          <w:rFonts w:cs="Arial" w:hint="cs"/>
          <w:sz w:val="20"/>
          <w:szCs w:val="20"/>
          <w:rtl/>
        </w:rPr>
        <w:t>את</w:t>
      </w:r>
      <w:r w:rsidRPr="00EE055B">
        <w:rPr>
          <w:rFonts w:cs="Arial"/>
          <w:sz w:val="20"/>
          <w:szCs w:val="20"/>
          <w:rtl/>
        </w:rPr>
        <w:t xml:space="preserve"> </w:t>
      </w:r>
      <w:r w:rsidRPr="00EE055B">
        <w:rPr>
          <w:rFonts w:cs="Arial" w:hint="cs"/>
          <w:sz w:val="20"/>
          <w:szCs w:val="20"/>
          <w:rtl/>
        </w:rPr>
        <w:t>המקוה</w:t>
      </w:r>
      <w:r w:rsidRPr="00EE055B">
        <w:rPr>
          <w:rFonts w:cs="Arial"/>
          <w:sz w:val="20"/>
          <w:szCs w:val="20"/>
          <w:rtl/>
        </w:rPr>
        <w:t xml:space="preserve"> </w:t>
      </w:r>
      <w:r w:rsidRPr="00EE055B">
        <w:rPr>
          <w:rFonts w:cs="Arial" w:hint="cs"/>
          <w:sz w:val="20"/>
          <w:szCs w:val="20"/>
          <w:rtl/>
        </w:rPr>
        <w:t>אחד</w:t>
      </w:r>
      <w:r w:rsidRPr="00EE055B">
        <w:rPr>
          <w:rFonts w:cs="Arial"/>
          <w:sz w:val="20"/>
          <w:szCs w:val="20"/>
          <w:rtl/>
        </w:rPr>
        <w:t xml:space="preserve"> </w:t>
      </w:r>
      <w:r w:rsidRPr="00EE055B">
        <w:rPr>
          <w:rFonts w:cs="Arial" w:hint="cs"/>
          <w:sz w:val="20"/>
          <w:szCs w:val="20"/>
          <w:rtl/>
        </w:rPr>
        <w:t>המניח</w:t>
      </w:r>
      <w:r w:rsidRPr="00EE055B">
        <w:rPr>
          <w:rFonts w:cs="Arial"/>
          <w:sz w:val="20"/>
          <w:szCs w:val="20"/>
          <w:rtl/>
        </w:rPr>
        <w:t xml:space="preserve"> </w:t>
      </w:r>
      <w:r w:rsidRPr="00EE055B">
        <w:rPr>
          <w:rFonts w:cs="Arial" w:hint="cs"/>
          <w:sz w:val="20"/>
          <w:szCs w:val="20"/>
          <w:rtl/>
        </w:rPr>
        <w:t>ואחד</w:t>
      </w:r>
      <w:r w:rsidRPr="00EE055B">
        <w:rPr>
          <w:rFonts w:cs="Arial"/>
          <w:sz w:val="20"/>
          <w:szCs w:val="20"/>
          <w:rtl/>
        </w:rPr>
        <w:t xml:space="preserve"> </w:t>
      </w:r>
      <w:r w:rsidRPr="00EE055B">
        <w:rPr>
          <w:rFonts w:cs="Arial" w:hint="cs"/>
          <w:sz w:val="20"/>
          <w:szCs w:val="20"/>
          <w:rtl/>
        </w:rPr>
        <w:t>השוכח</w:t>
      </w:r>
      <w:r w:rsidRPr="00EE055B">
        <w:rPr>
          <w:rFonts w:cs="Arial"/>
          <w:sz w:val="20"/>
          <w:szCs w:val="20"/>
          <w:rtl/>
        </w:rPr>
        <w:t xml:space="preserve"> </w:t>
      </w:r>
      <w:r w:rsidRPr="00EE055B">
        <w:rPr>
          <w:rFonts w:cs="Arial" w:hint="cs"/>
          <w:sz w:val="20"/>
          <w:szCs w:val="20"/>
          <w:rtl/>
        </w:rPr>
        <w:t>כדברי</w:t>
      </w:r>
      <w:r w:rsidRPr="00EE055B">
        <w:rPr>
          <w:rFonts w:cs="Arial"/>
          <w:sz w:val="20"/>
          <w:szCs w:val="20"/>
          <w:rtl/>
        </w:rPr>
        <w:t xml:space="preserve"> </w:t>
      </w:r>
      <w:r w:rsidRPr="00EE055B">
        <w:rPr>
          <w:rFonts w:cs="Arial" w:hint="cs"/>
          <w:sz w:val="20"/>
          <w:szCs w:val="20"/>
          <w:rtl/>
        </w:rPr>
        <w:t>בית</w:t>
      </w:r>
      <w:r w:rsidRPr="00EE055B">
        <w:rPr>
          <w:rFonts w:cs="Arial"/>
          <w:sz w:val="20"/>
          <w:szCs w:val="20"/>
          <w:rtl/>
        </w:rPr>
        <w:t xml:space="preserve"> </w:t>
      </w:r>
      <w:r w:rsidRPr="00EE055B">
        <w:rPr>
          <w:rFonts w:cs="Arial" w:hint="cs"/>
          <w:sz w:val="20"/>
          <w:szCs w:val="20"/>
          <w:rtl/>
        </w:rPr>
        <w:t>שמאי</w:t>
      </w:r>
      <w:r w:rsidRPr="00EE055B">
        <w:rPr>
          <w:rFonts w:cs="Arial"/>
          <w:sz w:val="20"/>
          <w:szCs w:val="20"/>
          <w:rtl/>
        </w:rPr>
        <w:t xml:space="preserve"> </w:t>
      </w:r>
      <w:r w:rsidRPr="00EE055B">
        <w:rPr>
          <w:rFonts w:cs="Arial" w:hint="cs"/>
          <w:sz w:val="20"/>
          <w:szCs w:val="20"/>
          <w:rtl/>
        </w:rPr>
        <w:t>ובית</w:t>
      </w:r>
      <w:r w:rsidRPr="00EE055B">
        <w:rPr>
          <w:rFonts w:cs="Arial"/>
          <w:sz w:val="20"/>
          <w:szCs w:val="20"/>
          <w:rtl/>
        </w:rPr>
        <w:t xml:space="preserve"> </w:t>
      </w:r>
      <w:r w:rsidRPr="00EE055B">
        <w:rPr>
          <w:rFonts w:cs="Arial" w:hint="cs"/>
          <w:sz w:val="20"/>
          <w:szCs w:val="20"/>
          <w:rtl/>
        </w:rPr>
        <w:t>הלל</w:t>
      </w:r>
      <w:r w:rsidRPr="00EE055B">
        <w:rPr>
          <w:rFonts w:cs="Arial"/>
          <w:sz w:val="20"/>
          <w:szCs w:val="20"/>
          <w:rtl/>
        </w:rPr>
        <w:t xml:space="preserve"> </w:t>
      </w:r>
      <w:r w:rsidRPr="00EE055B">
        <w:rPr>
          <w:rFonts w:cs="Arial" w:hint="cs"/>
          <w:sz w:val="20"/>
          <w:szCs w:val="20"/>
          <w:rtl/>
        </w:rPr>
        <w:t>מטהרין</w:t>
      </w:r>
      <w:r w:rsidRPr="00EE055B">
        <w:rPr>
          <w:rFonts w:cs="Arial"/>
          <w:sz w:val="20"/>
          <w:szCs w:val="20"/>
          <w:rtl/>
        </w:rPr>
        <w:t xml:space="preserve"> </w:t>
      </w:r>
      <w:r w:rsidRPr="00EE055B">
        <w:rPr>
          <w:rFonts w:cs="Arial" w:hint="cs"/>
          <w:sz w:val="20"/>
          <w:szCs w:val="20"/>
          <w:rtl/>
        </w:rPr>
        <w:t>בשוכח</w:t>
      </w:r>
      <w:r>
        <w:rPr>
          <w:rFonts w:cs="Arial" w:hint="cs"/>
          <w:sz w:val="20"/>
          <w:szCs w:val="20"/>
          <w:rtl/>
        </w:rPr>
        <w:t xml:space="preserve">", דין זה יבואר אי"ה לקמן באריכות, ולעניינינו אין מים שאובים פוסלים את המקווה אלא אם כן נשאבו לדעת, וכ"פ </w:t>
      </w:r>
      <w:r w:rsidRPr="00EE055B">
        <w:rPr>
          <w:rFonts w:cs="Arial" w:hint="cs"/>
          <w:b/>
          <w:bCs/>
          <w:sz w:val="20"/>
          <w:szCs w:val="20"/>
          <w:rtl/>
        </w:rPr>
        <w:t>המחבר</w:t>
      </w:r>
      <w:r>
        <w:rPr>
          <w:rFonts w:cs="Arial" w:hint="cs"/>
          <w:sz w:val="20"/>
          <w:szCs w:val="20"/>
          <w:rtl/>
        </w:rPr>
        <w:t>.</w:t>
      </w:r>
    </w:p>
    <w:p w:rsidR="002A4FC5" w:rsidRDefault="00EE055B" w:rsidP="00EE055B">
      <w:pPr>
        <w:rPr>
          <w:rFonts w:cs="Arial"/>
          <w:sz w:val="20"/>
          <w:szCs w:val="20"/>
          <w:rtl/>
        </w:rPr>
      </w:pPr>
      <w:r>
        <w:rPr>
          <w:rFonts w:cs="Arial" w:hint="cs"/>
          <w:sz w:val="20"/>
          <w:szCs w:val="20"/>
          <w:rtl/>
        </w:rPr>
        <w:t xml:space="preserve">ג. </w:t>
      </w:r>
      <w:r w:rsidRPr="00EE055B">
        <w:rPr>
          <w:rFonts w:hint="cs"/>
          <w:b/>
          <w:bCs/>
          <w:sz w:val="20"/>
          <w:szCs w:val="20"/>
          <w:rtl/>
        </w:rPr>
        <w:t xml:space="preserve">משנה </w:t>
      </w:r>
      <w:r>
        <w:rPr>
          <w:rFonts w:hint="cs"/>
          <w:sz w:val="20"/>
          <w:szCs w:val="20"/>
          <w:rtl/>
        </w:rPr>
        <w:t>מקוואות (ד, א) "</w:t>
      </w:r>
      <w:r w:rsidRPr="00EE055B">
        <w:rPr>
          <w:rFonts w:cs="Arial" w:hint="cs"/>
          <w:sz w:val="20"/>
          <w:szCs w:val="20"/>
          <w:rtl/>
        </w:rPr>
        <w:t>המניח</w:t>
      </w:r>
      <w:r w:rsidRPr="00EE055B">
        <w:rPr>
          <w:rFonts w:cs="Arial"/>
          <w:sz w:val="20"/>
          <w:szCs w:val="20"/>
          <w:rtl/>
        </w:rPr>
        <w:t xml:space="preserve"> </w:t>
      </w:r>
      <w:r w:rsidRPr="00EE055B">
        <w:rPr>
          <w:rFonts w:cs="Arial" w:hint="cs"/>
          <w:sz w:val="20"/>
          <w:szCs w:val="20"/>
          <w:rtl/>
        </w:rPr>
        <w:t>כלים</w:t>
      </w:r>
      <w:r w:rsidRPr="00EE055B">
        <w:rPr>
          <w:rFonts w:cs="Arial"/>
          <w:sz w:val="20"/>
          <w:szCs w:val="20"/>
          <w:rtl/>
        </w:rPr>
        <w:t xml:space="preserve"> </w:t>
      </w:r>
      <w:r w:rsidRPr="00EE055B">
        <w:rPr>
          <w:rFonts w:cs="Arial" w:hint="cs"/>
          <w:sz w:val="20"/>
          <w:szCs w:val="20"/>
          <w:rtl/>
        </w:rPr>
        <w:t>תחת</w:t>
      </w:r>
      <w:r w:rsidRPr="00EE055B">
        <w:rPr>
          <w:rFonts w:cs="Arial"/>
          <w:sz w:val="20"/>
          <w:szCs w:val="20"/>
          <w:rtl/>
        </w:rPr>
        <w:t xml:space="preserve"> </w:t>
      </w:r>
      <w:r w:rsidRPr="00EE055B">
        <w:rPr>
          <w:rFonts w:cs="Arial" w:hint="cs"/>
          <w:sz w:val="20"/>
          <w:szCs w:val="20"/>
          <w:rtl/>
        </w:rPr>
        <w:t>הצ</w:t>
      </w:r>
      <w:r>
        <w:rPr>
          <w:rFonts w:cs="Arial" w:hint="cs"/>
          <w:sz w:val="20"/>
          <w:szCs w:val="20"/>
          <w:rtl/>
        </w:rPr>
        <w:t>י</w:t>
      </w:r>
      <w:r w:rsidRPr="00EE055B">
        <w:rPr>
          <w:rFonts w:cs="Arial" w:hint="cs"/>
          <w:sz w:val="20"/>
          <w:szCs w:val="20"/>
          <w:rtl/>
        </w:rPr>
        <w:t>נור</w:t>
      </w:r>
      <w:r w:rsidRPr="00EE055B">
        <w:rPr>
          <w:rFonts w:cs="Arial"/>
          <w:sz w:val="20"/>
          <w:szCs w:val="20"/>
          <w:rtl/>
        </w:rPr>
        <w:t xml:space="preserve"> </w:t>
      </w:r>
      <w:r w:rsidRPr="00EE055B">
        <w:rPr>
          <w:rFonts w:cs="Arial" w:hint="cs"/>
          <w:sz w:val="20"/>
          <w:szCs w:val="20"/>
          <w:rtl/>
        </w:rPr>
        <w:t>אחד</w:t>
      </w:r>
      <w:r w:rsidRPr="00EE055B">
        <w:rPr>
          <w:rFonts w:cs="Arial"/>
          <w:sz w:val="20"/>
          <w:szCs w:val="20"/>
          <w:rtl/>
        </w:rPr>
        <w:t xml:space="preserve"> </w:t>
      </w:r>
      <w:r w:rsidRPr="00EE055B">
        <w:rPr>
          <w:rFonts w:cs="Arial" w:hint="cs"/>
          <w:sz w:val="20"/>
          <w:szCs w:val="20"/>
          <w:rtl/>
        </w:rPr>
        <w:t>כלים</w:t>
      </w:r>
      <w:r w:rsidRPr="00EE055B">
        <w:rPr>
          <w:rFonts w:cs="Arial"/>
          <w:sz w:val="20"/>
          <w:szCs w:val="20"/>
          <w:rtl/>
        </w:rPr>
        <w:t xml:space="preserve"> </w:t>
      </w:r>
      <w:r w:rsidRPr="00EE055B">
        <w:rPr>
          <w:rFonts w:cs="Arial" w:hint="cs"/>
          <w:sz w:val="20"/>
          <w:szCs w:val="20"/>
          <w:rtl/>
        </w:rPr>
        <w:t>גדולים</w:t>
      </w:r>
      <w:r w:rsidRPr="00EE055B">
        <w:rPr>
          <w:rFonts w:cs="Arial"/>
          <w:sz w:val="20"/>
          <w:szCs w:val="20"/>
          <w:rtl/>
        </w:rPr>
        <w:t xml:space="preserve"> </w:t>
      </w:r>
      <w:r w:rsidRPr="00EE055B">
        <w:rPr>
          <w:rFonts w:cs="Arial" w:hint="cs"/>
          <w:sz w:val="20"/>
          <w:szCs w:val="20"/>
          <w:rtl/>
        </w:rPr>
        <w:t>ואחד</w:t>
      </w:r>
      <w:r w:rsidRPr="00EE055B">
        <w:rPr>
          <w:rFonts w:cs="Arial"/>
          <w:sz w:val="20"/>
          <w:szCs w:val="20"/>
          <w:rtl/>
        </w:rPr>
        <w:t xml:space="preserve"> </w:t>
      </w:r>
      <w:r w:rsidRPr="00EE055B">
        <w:rPr>
          <w:rFonts w:cs="Arial" w:hint="cs"/>
          <w:sz w:val="20"/>
          <w:szCs w:val="20"/>
          <w:rtl/>
        </w:rPr>
        <w:t>כלים</w:t>
      </w:r>
      <w:r w:rsidRPr="00EE055B">
        <w:rPr>
          <w:rFonts w:cs="Arial"/>
          <w:sz w:val="20"/>
          <w:szCs w:val="20"/>
          <w:rtl/>
        </w:rPr>
        <w:t xml:space="preserve"> </w:t>
      </w:r>
      <w:r w:rsidRPr="00EE055B">
        <w:rPr>
          <w:rFonts w:cs="Arial" w:hint="cs"/>
          <w:sz w:val="20"/>
          <w:szCs w:val="20"/>
          <w:rtl/>
        </w:rPr>
        <w:t>קטנים</w:t>
      </w:r>
      <w:r w:rsidRPr="00EE055B">
        <w:rPr>
          <w:rFonts w:cs="Arial"/>
          <w:sz w:val="20"/>
          <w:szCs w:val="20"/>
          <w:rtl/>
        </w:rPr>
        <w:t xml:space="preserve"> </w:t>
      </w:r>
      <w:r w:rsidRPr="00EE055B">
        <w:rPr>
          <w:rFonts w:cs="Arial" w:hint="cs"/>
          <w:sz w:val="20"/>
          <w:szCs w:val="20"/>
          <w:rtl/>
        </w:rPr>
        <w:t>אפילו</w:t>
      </w:r>
      <w:r w:rsidRPr="00EE055B">
        <w:rPr>
          <w:rFonts w:cs="Arial"/>
          <w:sz w:val="20"/>
          <w:szCs w:val="20"/>
          <w:rtl/>
        </w:rPr>
        <w:t xml:space="preserve"> </w:t>
      </w:r>
      <w:r w:rsidRPr="00EE055B">
        <w:rPr>
          <w:rFonts w:cs="Arial" w:hint="cs"/>
          <w:sz w:val="20"/>
          <w:szCs w:val="20"/>
          <w:rtl/>
        </w:rPr>
        <w:t>כלי</w:t>
      </w:r>
      <w:r w:rsidRPr="00EE055B">
        <w:rPr>
          <w:rFonts w:cs="Arial"/>
          <w:sz w:val="20"/>
          <w:szCs w:val="20"/>
          <w:rtl/>
        </w:rPr>
        <w:t xml:space="preserve"> </w:t>
      </w:r>
      <w:r w:rsidRPr="00EE055B">
        <w:rPr>
          <w:rFonts w:cs="Arial" w:hint="cs"/>
          <w:sz w:val="20"/>
          <w:szCs w:val="20"/>
          <w:rtl/>
        </w:rPr>
        <w:t>גללים</w:t>
      </w:r>
      <w:r w:rsidRPr="00EE055B">
        <w:rPr>
          <w:rFonts w:cs="Arial"/>
          <w:sz w:val="20"/>
          <w:szCs w:val="20"/>
          <w:rtl/>
        </w:rPr>
        <w:t xml:space="preserve"> </w:t>
      </w:r>
      <w:r w:rsidRPr="00EE055B">
        <w:rPr>
          <w:rFonts w:cs="Arial" w:hint="cs"/>
          <w:sz w:val="20"/>
          <w:szCs w:val="20"/>
          <w:rtl/>
        </w:rPr>
        <w:t>כלי</w:t>
      </w:r>
      <w:r w:rsidRPr="00EE055B">
        <w:rPr>
          <w:rFonts w:cs="Arial"/>
          <w:sz w:val="20"/>
          <w:szCs w:val="20"/>
          <w:rtl/>
        </w:rPr>
        <w:t xml:space="preserve"> </w:t>
      </w:r>
      <w:r w:rsidRPr="00EE055B">
        <w:rPr>
          <w:rFonts w:cs="Arial" w:hint="cs"/>
          <w:sz w:val="20"/>
          <w:szCs w:val="20"/>
          <w:rtl/>
        </w:rPr>
        <w:t>אבנים</w:t>
      </w:r>
      <w:r w:rsidRPr="00EE055B">
        <w:rPr>
          <w:rFonts w:cs="Arial"/>
          <w:sz w:val="20"/>
          <w:szCs w:val="20"/>
          <w:rtl/>
        </w:rPr>
        <w:t xml:space="preserve"> </w:t>
      </w:r>
      <w:r w:rsidRPr="00EE055B">
        <w:rPr>
          <w:rFonts w:cs="Arial" w:hint="cs"/>
          <w:sz w:val="20"/>
          <w:szCs w:val="20"/>
          <w:rtl/>
        </w:rPr>
        <w:t>כלי</w:t>
      </w:r>
      <w:r w:rsidRPr="00EE055B">
        <w:rPr>
          <w:rFonts w:cs="Arial"/>
          <w:sz w:val="20"/>
          <w:szCs w:val="20"/>
          <w:rtl/>
        </w:rPr>
        <w:t xml:space="preserve"> </w:t>
      </w:r>
      <w:r w:rsidRPr="00EE055B">
        <w:rPr>
          <w:rFonts w:cs="Arial" w:hint="cs"/>
          <w:sz w:val="20"/>
          <w:szCs w:val="20"/>
          <w:rtl/>
        </w:rPr>
        <w:t>אדמה</w:t>
      </w:r>
      <w:r w:rsidRPr="00EE055B">
        <w:rPr>
          <w:rFonts w:cs="Arial"/>
          <w:sz w:val="20"/>
          <w:szCs w:val="20"/>
          <w:rtl/>
        </w:rPr>
        <w:t xml:space="preserve"> </w:t>
      </w:r>
      <w:r w:rsidRPr="00EE055B">
        <w:rPr>
          <w:rFonts w:cs="Arial" w:hint="cs"/>
          <w:sz w:val="20"/>
          <w:szCs w:val="20"/>
          <w:rtl/>
        </w:rPr>
        <w:t>פוסלין</w:t>
      </w:r>
      <w:r w:rsidRPr="00EE055B">
        <w:rPr>
          <w:rFonts w:cs="Arial"/>
          <w:sz w:val="20"/>
          <w:szCs w:val="20"/>
          <w:rtl/>
        </w:rPr>
        <w:t xml:space="preserve"> </w:t>
      </w:r>
      <w:r w:rsidRPr="00EE055B">
        <w:rPr>
          <w:rFonts w:cs="Arial" w:hint="cs"/>
          <w:sz w:val="20"/>
          <w:szCs w:val="20"/>
          <w:rtl/>
        </w:rPr>
        <w:t>את</w:t>
      </w:r>
      <w:r w:rsidRPr="00EE055B">
        <w:rPr>
          <w:rFonts w:cs="Arial"/>
          <w:sz w:val="20"/>
          <w:szCs w:val="20"/>
          <w:rtl/>
        </w:rPr>
        <w:t xml:space="preserve"> </w:t>
      </w:r>
      <w:r w:rsidRPr="00EE055B">
        <w:rPr>
          <w:rFonts w:cs="Arial" w:hint="cs"/>
          <w:sz w:val="20"/>
          <w:szCs w:val="20"/>
          <w:rtl/>
        </w:rPr>
        <w:t>המקוה</w:t>
      </w:r>
      <w:r>
        <w:rPr>
          <w:rFonts w:cs="Arial" w:hint="cs"/>
          <w:sz w:val="20"/>
          <w:szCs w:val="20"/>
          <w:rtl/>
        </w:rPr>
        <w:t xml:space="preserve">", ופירש </w:t>
      </w:r>
      <w:r w:rsidRPr="00EE055B">
        <w:rPr>
          <w:rFonts w:cs="Arial" w:hint="cs"/>
          <w:b/>
          <w:bCs/>
          <w:sz w:val="20"/>
          <w:szCs w:val="20"/>
          <w:rtl/>
        </w:rPr>
        <w:t>ר"ש</w:t>
      </w:r>
      <w:r>
        <w:rPr>
          <w:rFonts w:cs="Arial" w:hint="cs"/>
          <w:sz w:val="20"/>
          <w:szCs w:val="20"/>
          <w:rtl/>
        </w:rPr>
        <w:t xml:space="preserve"> שהמשנה קמ"ל שאע"פ שהחומר ממנו עשויים כלים אלו אינו מקבל טומאה, אפ"ה פוסלים את המקווה, וכ"פ </w:t>
      </w:r>
      <w:r w:rsidRPr="00EE055B">
        <w:rPr>
          <w:rFonts w:cs="Arial" w:hint="cs"/>
          <w:b/>
          <w:bCs/>
          <w:sz w:val="20"/>
          <w:szCs w:val="20"/>
          <w:rtl/>
        </w:rPr>
        <w:t>המחבר</w:t>
      </w:r>
      <w:r>
        <w:rPr>
          <w:rFonts w:cs="Arial" w:hint="cs"/>
          <w:sz w:val="20"/>
          <w:szCs w:val="20"/>
          <w:rtl/>
        </w:rPr>
        <w:t>.</w:t>
      </w:r>
    </w:p>
    <w:p w:rsidR="001660C7" w:rsidRDefault="002A4FC5" w:rsidP="005C0F33">
      <w:pPr>
        <w:rPr>
          <w:sz w:val="20"/>
          <w:szCs w:val="20"/>
          <w:rtl/>
        </w:rPr>
      </w:pPr>
      <w:r>
        <w:rPr>
          <w:rFonts w:cs="Arial" w:hint="cs"/>
          <w:sz w:val="20"/>
          <w:szCs w:val="20"/>
          <w:rtl/>
        </w:rPr>
        <w:t xml:space="preserve">ד. כמו כן, </w:t>
      </w:r>
      <w:r w:rsidRPr="002A4FC5">
        <w:rPr>
          <w:rFonts w:cs="Arial" w:hint="cs"/>
          <w:b/>
          <w:bCs/>
          <w:sz w:val="20"/>
          <w:szCs w:val="20"/>
          <w:rtl/>
        </w:rPr>
        <w:t>במשנה</w:t>
      </w:r>
      <w:r>
        <w:rPr>
          <w:rFonts w:cs="Arial" w:hint="cs"/>
          <w:sz w:val="20"/>
          <w:szCs w:val="20"/>
          <w:rtl/>
        </w:rPr>
        <w:t xml:space="preserve"> הנ"ל נאמר להדיא שאפילו אם הכלי גדול או קטן פוסל את המקווה, דין זה מבואר </w:t>
      </w:r>
      <w:r w:rsidRPr="002A4FC5">
        <w:rPr>
          <w:rFonts w:cs="Arial" w:hint="cs"/>
          <w:b/>
          <w:bCs/>
          <w:sz w:val="20"/>
          <w:szCs w:val="20"/>
          <w:rtl/>
        </w:rPr>
        <w:t xml:space="preserve">בתוספות </w:t>
      </w:r>
      <w:r>
        <w:rPr>
          <w:rFonts w:cs="Arial" w:hint="cs"/>
          <w:sz w:val="20"/>
          <w:szCs w:val="20"/>
          <w:rtl/>
        </w:rPr>
        <w:t>מסכת שבת (טז:), שאפילו אם הכלי הוא כלי עץ המכיל מ' סאה ואינו מקבל טומאה</w:t>
      </w:r>
      <w:r>
        <w:rPr>
          <w:rStyle w:val="a5"/>
          <w:rFonts w:cs="Arial"/>
          <w:sz w:val="20"/>
          <w:szCs w:val="20"/>
          <w:rtl/>
        </w:rPr>
        <w:footnoteReference w:id="115"/>
      </w:r>
      <w:r>
        <w:rPr>
          <w:rFonts w:hint="cs"/>
          <w:sz w:val="20"/>
          <w:szCs w:val="20"/>
          <w:rtl/>
        </w:rPr>
        <w:t xml:space="preserve">, וכן אפילו אם הכלי קטן כ"כ ומיועד לסוך אבר קטן בלבד </w:t>
      </w:r>
      <w:r>
        <w:rPr>
          <w:sz w:val="20"/>
          <w:szCs w:val="20"/>
          <w:rtl/>
        </w:rPr>
        <w:t>–</w:t>
      </w:r>
      <w:r>
        <w:rPr>
          <w:rFonts w:hint="cs"/>
          <w:sz w:val="20"/>
          <w:szCs w:val="20"/>
          <w:rtl/>
        </w:rPr>
        <w:t xml:space="preserve"> אפילו הכי פוסל את המקווה. ברם, משמע בתוספות שאם הכלי קטן משיעור סיכת אבר קטן, אינו פוסל את המקווה בשאיבה.</w:t>
      </w:r>
      <w:r>
        <w:rPr>
          <w:sz w:val="20"/>
          <w:szCs w:val="20"/>
          <w:rtl/>
        </w:rPr>
        <w:br/>
      </w:r>
      <w:r>
        <w:rPr>
          <w:rFonts w:hint="cs"/>
          <w:sz w:val="20"/>
          <w:szCs w:val="20"/>
          <w:rtl/>
        </w:rPr>
        <w:t xml:space="preserve">אך </w:t>
      </w:r>
      <w:r w:rsidRPr="002A4FC5">
        <w:rPr>
          <w:rFonts w:hint="cs"/>
          <w:b/>
          <w:bCs/>
          <w:sz w:val="20"/>
          <w:szCs w:val="20"/>
          <w:rtl/>
        </w:rPr>
        <w:t>הרא"ש</w:t>
      </w:r>
      <w:r>
        <w:rPr>
          <w:rFonts w:hint="cs"/>
          <w:sz w:val="20"/>
          <w:szCs w:val="20"/>
          <w:rtl/>
        </w:rPr>
        <w:t xml:space="preserve"> חולק ואומר שאפילו הכלי קטן ביותר ואין בו כדי לסוך אבר קטן </w:t>
      </w:r>
      <w:r>
        <w:rPr>
          <w:sz w:val="20"/>
          <w:szCs w:val="20"/>
          <w:rtl/>
        </w:rPr>
        <w:t>–</w:t>
      </w:r>
      <w:r>
        <w:rPr>
          <w:rFonts w:hint="cs"/>
          <w:sz w:val="20"/>
          <w:szCs w:val="20"/>
          <w:rtl/>
        </w:rPr>
        <w:t xml:space="preserve"> פוסל את המקווה וכ"פ </w:t>
      </w:r>
      <w:r w:rsidRPr="002A4FC5">
        <w:rPr>
          <w:rFonts w:hint="cs"/>
          <w:b/>
          <w:bCs/>
          <w:sz w:val="20"/>
          <w:szCs w:val="20"/>
          <w:rtl/>
        </w:rPr>
        <w:t>המחבר</w:t>
      </w:r>
      <w:r>
        <w:rPr>
          <w:rFonts w:hint="cs"/>
          <w:sz w:val="20"/>
          <w:szCs w:val="20"/>
          <w:rtl/>
        </w:rPr>
        <w:t>.</w:t>
      </w:r>
      <w:r w:rsidR="001660C7">
        <w:rPr>
          <w:rFonts w:hint="cs"/>
          <w:sz w:val="20"/>
          <w:szCs w:val="20"/>
          <w:rtl/>
        </w:rPr>
        <w:br/>
      </w:r>
      <w:r w:rsidR="005C0F33">
        <w:rPr>
          <w:rFonts w:hint="cs"/>
          <w:sz w:val="20"/>
          <w:szCs w:val="20"/>
          <w:rtl/>
        </w:rPr>
        <w:br/>
      </w:r>
      <w:r w:rsidR="005C0F33">
        <w:rPr>
          <w:rFonts w:hint="cs"/>
          <w:b/>
          <w:bCs/>
          <w:sz w:val="20"/>
          <w:szCs w:val="20"/>
          <w:rtl/>
        </w:rPr>
        <w:t>פסיקת הלכה</w:t>
      </w:r>
      <w:r w:rsidR="005C0F33">
        <w:rPr>
          <w:b/>
          <w:bCs/>
          <w:sz w:val="20"/>
          <w:szCs w:val="20"/>
          <w:rtl/>
        </w:rPr>
        <w:br/>
      </w:r>
      <w:r w:rsidR="005C0F33">
        <w:rPr>
          <w:rFonts w:hint="cs"/>
          <w:b/>
          <w:bCs/>
          <w:sz w:val="20"/>
          <w:szCs w:val="20"/>
          <w:rtl/>
        </w:rPr>
        <w:t xml:space="preserve">שולחן ערוך  </w:t>
      </w:r>
      <w:r w:rsidR="005C0F33">
        <w:rPr>
          <w:rFonts w:hint="cs"/>
          <w:sz w:val="20"/>
          <w:szCs w:val="20"/>
          <w:rtl/>
        </w:rPr>
        <w:t xml:space="preserve">- </w:t>
      </w:r>
      <w:r w:rsidR="005C0F33">
        <w:rPr>
          <w:rFonts w:cs="Arial" w:hint="cs"/>
          <w:sz w:val="20"/>
          <w:szCs w:val="20"/>
          <w:rtl/>
        </w:rPr>
        <w:t>"</w:t>
      </w:r>
      <w:r w:rsidR="005C0F33" w:rsidRPr="005C0F33">
        <w:rPr>
          <w:rFonts w:cs="Arial" w:hint="cs"/>
          <w:sz w:val="20"/>
          <w:szCs w:val="20"/>
          <w:rtl/>
        </w:rPr>
        <w:t>אין</w:t>
      </w:r>
      <w:r w:rsidR="005C0F33" w:rsidRPr="005C0F33">
        <w:rPr>
          <w:rFonts w:cs="Arial"/>
          <w:sz w:val="20"/>
          <w:szCs w:val="20"/>
          <w:rtl/>
        </w:rPr>
        <w:t xml:space="preserve"> </w:t>
      </w:r>
      <w:r w:rsidR="005C0F33" w:rsidRPr="005C0F33">
        <w:rPr>
          <w:rFonts w:cs="Arial" w:hint="cs"/>
          <w:sz w:val="20"/>
          <w:szCs w:val="20"/>
          <w:rtl/>
        </w:rPr>
        <w:t>הכלי</w:t>
      </w:r>
      <w:r w:rsidR="005C0F33" w:rsidRPr="005C0F33">
        <w:rPr>
          <w:rFonts w:cs="Arial"/>
          <w:sz w:val="20"/>
          <w:szCs w:val="20"/>
          <w:rtl/>
        </w:rPr>
        <w:t xml:space="preserve"> </w:t>
      </w:r>
      <w:r w:rsidR="005C0F33" w:rsidRPr="005C0F33">
        <w:rPr>
          <w:rFonts w:cs="Arial" w:hint="cs"/>
          <w:sz w:val="20"/>
          <w:szCs w:val="20"/>
          <w:rtl/>
        </w:rPr>
        <w:t>חשוב</w:t>
      </w:r>
      <w:r w:rsidR="005C0F33" w:rsidRPr="005C0F33">
        <w:rPr>
          <w:rFonts w:cs="Arial"/>
          <w:sz w:val="20"/>
          <w:szCs w:val="20"/>
          <w:rtl/>
        </w:rPr>
        <w:t xml:space="preserve"> </w:t>
      </w:r>
      <w:r w:rsidR="005C0F33" w:rsidRPr="005C0F33">
        <w:rPr>
          <w:rFonts w:cs="Arial" w:hint="cs"/>
          <w:sz w:val="20"/>
          <w:szCs w:val="20"/>
          <w:rtl/>
        </w:rPr>
        <w:t>לפסול</w:t>
      </w:r>
      <w:r w:rsidR="005C0F33" w:rsidRPr="005C0F33">
        <w:rPr>
          <w:rFonts w:cs="Arial"/>
          <w:sz w:val="20"/>
          <w:szCs w:val="20"/>
          <w:rtl/>
        </w:rPr>
        <w:t xml:space="preserve"> </w:t>
      </w:r>
      <w:r w:rsidR="005C0F33" w:rsidRPr="005C0F33">
        <w:rPr>
          <w:rFonts w:cs="Arial" w:hint="cs"/>
          <w:sz w:val="20"/>
          <w:szCs w:val="20"/>
          <w:rtl/>
        </w:rPr>
        <w:t>המים</w:t>
      </w:r>
      <w:r w:rsidR="005C0F33" w:rsidRPr="005C0F33">
        <w:rPr>
          <w:rFonts w:cs="Arial"/>
          <w:sz w:val="20"/>
          <w:szCs w:val="20"/>
          <w:rtl/>
        </w:rPr>
        <w:t xml:space="preserve"> </w:t>
      </w:r>
      <w:r w:rsidR="005C0F33" w:rsidRPr="005C0F33">
        <w:rPr>
          <w:rFonts w:cs="Arial" w:hint="cs"/>
          <w:sz w:val="20"/>
          <w:szCs w:val="20"/>
          <w:rtl/>
        </w:rPr>
        <w:t>שבו</w:t>
      </w:r>
      <w:r w:rsidR="005C0F33" w:rsidRPr="005C0F33">
        <w:rPr>
          <w:rFonts w:cs="Arial"/>
          <w:sz w:val="20"/>
          <w:szCs w:val="20"/>
          <w:rtl/>
        </w:rPr>
        <w:t xml:space="preserve"> </w:t>
      </w:r>
      <w:r w:rsidR="005C0F33" w:rsidRPr="005C0F33">
        <w:rPr>
          <w:rFonts w:cs="Arial" w:hint="cs"/>
          <w:sz w:val="20"/>
          <w:szCs w:val="20"/>
          <w:rtl/>
        </w:rPr>
        <w:t>משום</w:t>
      </w:r>
      <w:r w:rsidR="005C0F33" w:rsidRPr="005C0F33">
        <w:rPr>
          <w:rFonts w:cs="Arial"/>
          <w:sz w:val="20"/>
          <w:szCs w:val="20"/>
          <w:rtl/>
        </w:rPr>
        <w:t xml:space="preserve"> </w:t>
      </w:r>
      <w:r w:rsidR="005C0F33" w:rsidRPr="005C0F33">
        <w:rPr>
          <w:rFonts w:cs="Arial" w:hint="cs"/>
          <w:sz w:val="20"/>
          <w:szCs w:val="20"/>
          <w:rtl/>
        </w:rPr>
        <w:t>שאיבה</w:t>
      </w:r>
      <w:r w:rsidR="005C0F33" w:rsidRPr="005C0F33">
        <w:rPr>
          <w:rFonts w:cs="Arial"/>
          <w:sz w:val="20"/>
          <w:szCs w:val="20"/>
          <w:rtl/>
        </w:rPr>
        <w:t xml:space="preserve">, </w:t>
      </w:r>
      <w:r w:rsidR="005C0F33" w:rsidRPr="005C0F33">
        <w:rPr>
          <w:rFonts w:cs="Arial" w:hint="cs"/>
          <w:sz w:val="20"/>
          <w:szCs w:val="20"/>
          <w:rtl/>
        </w:rPr>
        <w:t>אלא</w:t>
      </w:r>
      <w:r w:rsidR="005C0F33" w:rsidRPr="005C0F33">
        <w:rPr>
          <w:rFonts w:cs="Arial"/>
          <w:sz w:val="20"/>
          <w:szCs w:val="20"/>
          <w:rtl/>
        </w:rPr>
        <w:t xml:space="preserve"> </w:t>
      </w:r>
      <w:r w:rsidR="005C0F33" w:rsidRPr="005C0F33">
        <w:rPr>
          <w:rFonts w:cs="Arial" w:hint="cs"/>
          <w:sz w:val="20"/>
          <w:szCs w:val="20"/>
          <w:rtl/>
        </w:rPr>
        <w:t>אם</w:t>
      </w:r>
      <w:r w:rsidR="005C0F33" w:rsidRPr="005C0F33">
        <w:rPr>
          <w:rFonts w:cs="Arial"/>
          <w:sz w:val="20"/>
          <w:szCs w:val="20"/>
          <w:rtl/>
        </w:rPr>
        <w:t xml:space="preserve"> </w:t>
      </w:r>
      <w:r w:rsidR="005C0F33" w:rsidRPr="005C0F33">
        <w:rPr>
          <w:rFonts w:cs="Arial" w:hint="cs"/>
          <w:sz w:val="20"/>
          <w:szCs w:val="20"/>
          <w:rtl/>
        </w:rPr>
        <w:t>כן</w:t>
      </w:r>
      <w:r w:rsidR="005C0F33" w:rsidRPr="005C0F33">
        <w:rPr>
          <w:rFonts w:cs="Arial"/>
          <w:sz w:val="20"/>
          <w:szCs w:val="20"/>
          <w:rtl/>
        </w:rPr>
        <w:t xml:space="preserve"> </w:t>
      </w:r>
      <w:r w:rsidR="005C0F33" w:rsidRPr="005C0F33">
        <w:rPr>
          <w:rFonts w:cs="Arial" w:hint="cs"/>
          <w:sz w:val="20"/>
          <w:szCs w:val="20"/>
          <w:rtl/>
        </w:rPr>
        <w:t>הוא</w:t>
      </w:r>
      <w:r w:rsidR="005C0F33" w:rsidRPr="005C0F33">
        <w:rPr>
          <w:rFonts w:cs="Arial"/>
          <w:sz w:val="20"/>
          <w:szCs w:val="20"/>
          <w:rtl/>
        </w:rPr>
        <w:t xml:space="preserve"> </w:t>
      </w:r>
      <w:r w:rsidR="005C0F33" w:rsidRPr="005C0F33">
        <w:rPr>
          <w:rFonts w:cs="Arial" w:hint="cs"/>
          <w:sz w:val="20"/>
          <w:szCs w:val="20"/>
          <w:rtl/>
        </w:rPr>
        <w:t>ראוי</w:t>
      </w:r>
      <w:r w:rsidR="005C0F33" w:rsidRPr="005C0F33">
        <w:rPr>
          <w:rFonts w:cs="Arial"/>
          <w:sz w:val="20"/>
          <w:szCs w:val="20"/>
          <w:rtl/>
        </w:rPr>
        <w:t xml:space="preserve"> </w:t>
      </w:r>
      <w:r w:rsidR="005C0F33" w:rsidRPr="005C0F33">
        <w:rPr>
          <w:rFonts w:cs="Arial" w:hint="cs"/>
          <w:sz w:val="20"/>
          <w:szCs w:val="20"/>
          <w:rtl/>
        </w:rPr>
        <w:t>לקבל</w:t>
      </w:r>
      <w:r w:rsidR="005C0F33" w:rsidRPr="005C0F33">
        <w:rPr>
          <w:rFonts w:cs="Arial"/>
          <w:sz w:val="20"/>
          <w:szCs w:val="20"/>
          <w:rtl/>
        </w:rPr>
        <w:t xml:space="preserve"> </w:t>
      </w:r>
      <w:r w:rsidR="005C0F33" w:rsidRPr="005C0F33">
        <w:rPr>
          <w:rFonts w:cs="Arial" w:hint="cs"/>
          <w:sz w:val="20"/>
          <w:szCs w:val="20"/>
          <w:rtl/>
        </w:rPr>
        <w:t>קודם</w:t>
      </w:r>
      <w:r w:rsidR="005C0F33" w:rsidRPr="005C0F33">
        <w:rPr>
          <w:rFonts w:cs="Arial"/>
          <w:sz w:val="20"/>
          <w:szCs w:val="20"/>
          <w:rtl/>
        </w:rPr>
        <w:t xml:space="preserve"> </w:t>
      </w:r>
      <w:r w:rsidR="005C0F33" w:rsidRPr="005C0F33">
        <w:rPr>
          <w:rFonts w:cs="Arial" w:hint="cs"/>
          <w:sz w:val="20"/>
          <w:szCs w:val="20"/>
          <w:rtl/>
        </w:rPr>
        <w:t>שיקבענו</w:t>
      </w:r>
      <w:r w:rsidR="005C0F33" w:rsidRPr="005C0F33">
        <w:rPr>
          <w:rFonts w:cs="Arial"/>
          <w:sz w:val="20"/>
          <w:szCs w:val="20"/>
          <w:rtl/>
        </w:rPr>
        <w:t xml:space="preserve"> </w:t>
      </w:r>
      <w:r w:rsidR="005C0F33" w:rsidRPr="005C0F33">
        <w:rPr>
          <w:rFonts w:cs="Arial" w:hint="cs"/>
          <w:sz w:val="20"/>
          <w:szCs w:val="20"/>
          <w:rtl/>
        </w:rPr>
        <w:t>ושיתמלא</w:t>
      </w:r>
      <w:r w:rsidR="005C0F33" w:rsidRPr="005C0F33">
        <w:rPr>
          <w:rFonts w:cs="Arial"/>
          <w:sz w:val="20"/>
          <w:szCs w:val="20"/>
          <w:rtl/>
        </w:rPr>
        <w:t xml:space="preserve"> </w:t>
      </w:r>
      <w:r w:rsidR="005C0F33" w:rsidRPr="005C0F33">
        <w:rPr>
          <w:rFonts w:cs="Arial" w:hint="cs"/>
          <w:sz w:val="20"/>
          <w:szCs w:val="20"/>
          <w:rtl/>
        </w:rPr>
        <w:t>לדעת</w:t>
      </w:r>
      <w:r w:rsidR="005C0F33" w:rsidRPr="005C0F33">
        <w:rPr>
          <w:rFonts w:cs="Arial"/>
          <w:sz w:val="20"/>
          <w:szCs w:val="20"/>
          <w:rtl/>
        </w:rPr>
        <w:t xml:space="preserve">, </w:t>
      </w:r>
      <w:r w:rsidR="005C0F33" w:rsidRPr="005C0F33">
        <w:rPr>
          <w:rFonts w:cs="Arial" w:hint="cs"/>
          <w:sz w:val="20"/>
          <w:szCs w:val="20"/>
          <w:rtl/>
        </w:rPr>
        <w:t>ואז</w:t>
      </w:r>
      <w:r w:rsidR="005C0F33" w:rsidRPr="005C0F33">
        <w:rPr>
          <w:rFonts w:cs="Arial"/>
          <w:sz w:val="20"/>
          <w:szCs w:val="20"/>
          <w:rtl/>
        </w:rPr>
        <w:t xml:space="preserve"> </w:t>
      </w:r>
      <w:r w:rsidR="005C0F33" w:rsidRPr="005C0F33">
        <w:rPr>
          <w:rFonts w:cs="Arial" w:hint="cs"/>
          <w:sz w:val="20"/>
          <w:szCs w:val="20"/>
          <w:rtl/>
        </w:rPr>
        <w:t>פוסל</w:t>
      </w:r>
      <w:r w:rsidR="005C0F33" w:rsidRPr="005C0F33">
        <w:rPr>
          <w:rFonts w:cs="Arial"/>
          <w:sz w:val="20"/>
          <w:szCs w:val="20"/>
          <w:rtl/>
        </w:rPr>
        <w:t xml:space="preserve"> </w:t>
      </w:r>
      <w:r w:rsidR="005C0F33" w:rsidRPr="005C0F33">
        <w:rPr>
          <w:rFonts w:cs="Arial" w:hint="cs"/>
          <w:sz w:val="20"/>
          <w:szCs w:val="20"/>
          <w:rtl/>
        </w:rPr>
        <w:t>בין</w:t>
      </w:r>
      <w:r w:rsidR="005C0F33" w:rsidRPr="005C0F33">
        <w:rPr>
          <w:rFonts w:cs="Arial"/>
          <w:sz w:val="20"/>
          <w:szCs w:val="20"/>
          <w:rtl/>
        </w:rPr>
        <w:t xml:space="preserve"> </w:t>
      </w:r>
      <w:r w:rsidR="005C0F33" w:rsidRPr="005C0F33">
        <w:rPr>
          <w:rFonts w:cs="Arial" w:hint="cs"/>
          <w:sz w:val="20"/>
          <w:szCs w:val="20"/>
          <w:rtl/>
        </w:rPr>
        <w:t>אם</w:t>
      </w:r>
      <w:r w:rsidR="005C0F33" w:rsidRPr="005C0F33">
        <w:rPr>
          <w:rFonts w:cs="Arial"/>
          <w:sz w:val="20"/>
          <w:szCs w:val="20"/>
          <w:rtl/>
        </w:rPr>
        <w:t xml:space="preserve"> </w:t>
      </w:r>
      <w:r w:rsidR="005C0F33" w:rsidRPr="005C0F33">
        <w:rPr>
          <w:rFonts w:cs="Arial" w:hint="cs"/>
          <w:sz w:val="20"/>
          <w:szCs w:val="20"/>
          <w:rtl/>
        </w:rPr>
        <w:t>הוא</w:t>
      </w:r>
      <w:r w:rsidR="005C0F33" w:rsidRPr="005C0F33">
        <w:rPr>
          <w:rFonts w:cs="Arial"/>
          <w:sz w:val="20"/>
          <w:szCs w:val="20"/>
          <w:rtl/>
        </w:rPr>
        <w:t xml:space="preserve"> </w:t>
      </w:r>
      <w:r w:rsidR="005C0F33" w:rsidRPr="005C0F33">
        <w:rPr>
          <w:rFonts w:cs="Arial" w:hint="cs"/>
          <w:sz w:val="20"/>
          <w:szCs w:val="20"/>
          <w:rtl/>
        </w:rPr>
        <w:t>כלי</w:t>
      </w:r>
      <w:r w:rsidR="005C0F33" w:rsidRPr="005C0F33">
        <w:rPr>
          <w:rFonts w:cs="Arial"/>
          <w:sz w:val="20"/>
          <w:szCs w:val="20"/>
          <w:rtl/>
        </w:rPr>
        <w:t xml:space="preserve"> </w:t>
      </w:r>
      <w:r w:rsidR="005C0F33" w:rsidRPr="005C0F33">
        <w:rPr>
          <w:rFonts w:cs="Arial" w:hint="cs"/>
          <w:sz w:val="20"/>
          <w:szCs w:val="20"/>
          <w:rtl/>
        </w:rPr>
        <w:t>גדול</w:t>
      </w:r>
      <w:r w:rsidR="005C0F33" w:rsidRPr="005C0F33">
        <w:rPr>
          <w:rFonts w:cs="Arial"/>
          <w:sz w:val="20"/>
          <w:szCs w:val="20"/>
          <w:rtl/>
        </w:rPr>
        <w:t xml:space="preserve"> </w:t>
      </w:r>
      <w:r w:rsidR="005C0F33" w:rsidRPr="005C0F33">
        <w:rPr>
          <w:rFonts w:cs="Arial" w:hint="cs"/>
          <w:sz w:val="20"/>
          <w:szCs w:val="20"/>
          <w:rtl/>
        </w:rPr>
        <w:t>המחזיק</w:t>
      </w:r>
      <w:r w:rsidR="005C0F33" w:rsidRPr="005C0F33">
        <w:rPr>
          <w:rFonts w:cs="Arial"/>
          <w:sz w:val="20"/>
          <w:szCs w:val="20"/>
          <w:rtl/>
        </w:rPr>
        <w:t xml:space="preserve"> </w:t>
      </w:r>
      <w:r w:rsidR="005C0F33" w:rsidRPr="005C0F33">
        <w:rPr>
          <w:rFonts w:cs="Arial" w:hint="cs"/>
          <w:sz w:val="20"/>
          <w:szCs w:val="20"/>
          <w:rtl/>
        </w:rPr>
        <w:t>ארבעים</w:t>
      </w:r>
      <w:r w:rsidR="005C0F33" w:rsidRPr="005C0F33">
        <w:rPr>
          <w:rFonts w:cs="Arial"/>
          <w:sz w:val="20"/>
          <w:szCs w:val="20"/>
          <w:rtl/>
        </w:rPr>
        <w:t xml:space="preserve"> </w:t>
      </w:r>
      <w:r w:rsidR="005C0F33" w:rsidRPr="005C0F33">
        <w:rPr>
          <w:rFonts w:cs="Arial" w:hint="cs"/>
          <w:sz w:val="20"/>
          <w:szCs w:val="20"/>
          <w:rtl/>
        </w:rPr>
        <w:t>סאה</w:t>
      </w:r>
      <w:r w:rsidR="005C0F33" w:rsidRPr="005C0F33">
        <w:rPr>
          <w:rFonts w:cs="Arial"/>
          <w:sz w:val="20"/>
          <w:szCs w:val="20"/>
          <w:rtl/>
        </w:rPr>
        <w:t xml:space="preserve"> </w:t>
      </w:r>
      <w:r w:rsidR="005C0F33" w:rsidRPr="005C0F33">
        <w:rPr>
          <w:rFonts w:cs="Arial" w:hint="cs"/>
          <w:sz w:val="20"/>
          <w:szCs w:val="20"/>
          <w:rtl/>
        </w:rPr>
        <w:t>בלח</w:t>
      </w:r>
      <w:r w:rsidR="005C0F33" w:rsidRPr="005C0F33">
        <w:rPr>
          <w:rFonts w:cs="Arial"/>
          <w:sz w:val="20"/>
          <w:szCs w:val="20"/>
          <w:rtl/>
        </w:rPr>
        <w:t xml:space="preserve"> </w:t>
      </w:r>
      <w:r w:rsidR="005C0F33" w:rsidRPr="005C0F33">
        <w:rPr>
          <w:rFonts w:cs="Arial" w:hint="cs"/>
          <w:sz w:val="20"/>
          <w:szCs w:val="20"/>
          <w:rtl/>
        </w:rPr>
        <w:t>שהם</w:t>
      </w:r>
      <w:r w:rsidR="005C0F33" w:rsidRPr="005C0F33">
        <w:rPr>
          <w:rFonts w:cs="Arial"/>
          <w:sz w:val="20"/>
          <w:szCs w:val="20"/>
          <w:rtl/>
        </w:rPr>
        <w:t xml:space="preserve"> </w:t>
      </w:r>
      <w:r w:rsidR="005C0F33" w:rsidRPr="005C0F33">
        <w:rPr>
          <w:rFonts w:cs="Arial" w:hint="cs"/>
          <w:sz w:val="20"/>
          <w:szCs w:val="20"/>
          <w:rtl/>
        </w:rPr>
        <w:t>כוריים</w:t>
      </w:r>
      <w:r w:rsidR="005C0F33" w:rsidRPr="005C0F33">
        <w:rPr>
          <w:rFonts w:cs="Arial"/>
          <w:sz w:val="20"/>
          <w:szCs w:val="20"/>
          <w:rtl/>
        </w:rPr>
        <w:t xml:space="preserve"> </w:t>
      </w:r>
      <w:r w:rsidR="005C0F33" w:rsidRPr="005C0F33">
        <w:rPr>
          <w:rFonts w:cs="Arial" w:hint="cs"/>
          <w:sz w:val="20"/>
          <w:szCs w:val="20"/>
          <w:rtl/>
        </w:rPr>
        <w:t>ביבש</w:t>
      </w:r>
      <w:r w:rsidR="005C0F33" w:rsidRPr="005C0F33">
        <w:rPr>
          <w:rFonts w:cs="Arial"/>
          <w:sz w:val="20"/>
          <w:szCs w:val="20"/>
          <w:rtl/>
        </w:rPr>
        <w:t xml:space="preserve">, </w:t>
      </w:r>
      <w:r w:rsidR="005C0F33" w:rsidRPr="005C0F33">
        <w:rPr>
          <w:rFonts w:cs="Arial" w:hint="cs"/>
          <w:sz w:val="20"/>
          <w:szCs w:val="20"/>
          <w:rtl/>
        </w:rPr>
        <w:t>בין</w:t>
      </w:r>
      <w:r w:rsidR="005C0F33" w:rsidRPr="005C0F33">
        <w:rPr>
          <w:rFonts w:cs="Arial"/>
          <w:sz w:val="20"/>
          <w:szCs w:val="20"/>
          <w:rtl/>
        </w:rPr>
        <w:t xml:space="preserve"> </w:t>
      </w:r>
      <w:r w:rsidR="005C0F33" w:rsidRPr="005C0F33">
        <w:rPr>
          <w:rFonts w:cs="Arial" w:hint="cs"/>
          <w:sz w:val="20"/>
          <w:szCs w:val="20"/>
          <w:rtl/>
        </w:rPr>
        <w:t>אם</w:t>
      </w:r>
      <w:r w:rsidR="005C0F33" w:rsidRPr="005C0F33">
        <w:rPr>
          <w:rFonts w:cs="Arial"/>
          <w:sz w:val="20"/>
          <w:szCs w:val="20"/>
          <w:rtl/>
        </w:rPr>
        <w:t xml:space="preserve"> </w:t>
      </w:r>
      <w:r w:rsidR="005C0F33" w:rsidRPr="005C0F33">
        <w:rPr>
          <w:rFonts w:cs="Arial" w:hint="cs"/>
          <w:sz w:val="20"/>
          <w:szCs w:val="20"/>
          <w:rtl/>
        </w:rPr>
        <w:t>הוא</w:t>
      </w:r>
      <w:r w:rsidR="005C0F33" w:rsidRPr="005C0F33">
        <w:rPr>
          <w:rFonts w:cs="Arial"/>
          <w:sz w:val="20"/>
          <w:szCs w:val="20"/>
          <w:rtl/>
        </w:rPr>
        <w:t xml:space="preserve"> </w:t>
      </w:r>
      <w:r w:rsidR="005C0F33" w:rsidRPr="005C0F33">
        <w:rPr>
          <w:rFonts w:cs="Arial" w:hint="cs"/>
          <w:sz w:val="20"/>
          <w:szCs w:val="20"/>
          <w:rtl/>
        </w:rPr>
        <w:t>כלי</w:t>
      </w:r>
      <w:r w:rsidR="005C0F33" w:rsidRPr="005C0F33">
        <w:rPr>
          <w:rFonts w:cs="Arial"/>
          <w:sz w:val="20"/>
          <w:szCs w:val="20"/>
          <w:rtl/>
        </w:rPr>
        <w:t xml:space="preserve"> </w:t>
      </w:r>
      <w:r w:rsidR="005C0F33" w:rsidRPr="005C0F33">
        <w:rPr>
          <w:rFonts w:cs="Arial" w:hint="cs"/>
          <w:sz w:val="20"/>
          <w:szCs w:val="20"/>
          <w:rtl/>
        </w:rPr>
        <w:t>קטן</w:t>
      </w:r>
      <w:r w:rsidR="005C0F33" w:rsidRPr="005C0F33">
        <w:rPr>
          <w:rFonts w:cs="Arial"/>
          <w:sz w:val="20"/>
          <w:szCs w:val="20"/>
          <w:rtl/>
        </w:rPr>
        <w:t xml:space="preserve"> </w:t>
      </w:r>
      <w:r w:rsidR="005C0F33" w:rsidRPr="005C0F33">
        <w:rPr>
          <w:rFonts w:cs="Arial" w:hint="cs"/>
          <w:sz w:val="20"/>
          <w:szCs w:val="20"/>
          <w:rtl/>
        </w:rPr>
        <w:t>ביותר</w:t>
      </w:r>
      <w:r w:rsidR="005C0F33" w:rsidRPr="005C0F33">
        <w:rPr>
          <w:rFonts w:cs="Arial"/>
          <w:sz w:val="20"/>
          <w:szCs w:val="20"/>
          <w:rtl/>
        </w:rPr>
        <w:t xml:space="preserve">, </w:t>
      </w:r>
      <w:r w:rsidR="005C0F33" w:rsidRPr="005C0F33">
        <w:rPr>
          <w:rFonts w:cs="Arial" w:hint="cs"/>
          <w:sz w:val="20"/>
          <w:szCs w:val="20"/>
          <w:rtl/>
        </w:rPr>
        <w:t>ואפילו</w:t>
      </w:r>
      <w:r w:rsidR="005C0F33" w:rsidRPr="005C0F33">
        <w:rPr>
          <w:rFonts w:cs="Arial"/>
          <w:sz w:val="20"/>
          <w:szCs w:val="20"/>
          <w:rtl/>
        </w:rPr>
        <w:t xml:space="preserve"> </w:t>
      </w:r>
      <w:r w:rsidR="005C0F33" w:rsidRPr="005C0F33">
        <w:rPr>
          <w:rFonts w:cs="Arial" w:hint="cs"/>
          <w:sz w:val="20"/>
          <w:szCs w:val="20"/>
          <w:rtl/>
        </w:rPr>
        <w:t>הם</w:t>
      </w:r>
      <w:r w:rsidR="005C0F33" w:rsidRPr="005C0F33">
        <w:rPr>
          <w:rFonts w:cs="Arial"/>
          <w:sz w:val="20"/>
          <w:szCs w:val="20"/>
          <w:rtl/>
        </w:rPr>
        <w:t xml:space="preserve"> </w:t>
      </w:r>
      <w:r w:rsidR="005C0F33" w:rsidRPr="005C0F33">
        <w:rPr>
          <w:rFonts w:cs="Arial" w:hint="cs"/>
          <w:sz w:val="20"/>
          <w:szCs w:val="20"/>
          <w:rtl/>
        </w:rPr>
        <w:t>כלי</w:t>
      </w:r>
      <w:r w:rsidR="005C0F33" w:rsidRPr="005C0F33">
        <w:rPr>
          <w:rFonts w:cs="Arial"/>
          <w:sz w:val="20"/>
          <w:szCs w:val="20"/>
          <w:rtl/>
        </w:rPr>
        <w:t xml:space="preserve"> </w:t>
      </w:r>
      <w:r w:rsidR="005C0F33" w:rsidRPr="005C0F33">
        <w:rPr>
          <w:rFonts w:cs="Arial" w:hint="cs"/>
          <w:sz w:val="20"/>
          <w:szCs w:val="20"/>
          <w:rtl/>
        </w:rPr>
        <w:t>גללים</w:t>
      </w:r>
      <w:r w:rsidR="005C0F33" w:rsidRPr="005C0F33">
        <w:rPr>
          <w:rFonts w:cs="Arial"/>
          <w:sz w:val="20"/>
          <w:szCs w:val="20"/>
          <w:rtl/>
        </w:rPr>
        <w:t xml:space="preserve">, </w:t>
      </w:r>
      <w:r w:rsidR="005C0F33" w:rsidRPr="005C0F33">
        <w:rPr>
          <w:rFonts w:cs="Arial" w:hint="cs"/>
          <w:sz w:val="20"/>
          <w:szCs w:val="20"/>
          <w:rtl/>
        </w:rPr>
        <w:t>כלי</w:t>
      </w:r>
      <w:r w:rsidR="005C0F33" w:rsidRPr="005C0F33">
        <w:rPr>
          <w:rFonts w:cs="Arial"/>
          <w:sz w:val="20"/>
          <w:szCs w:val="20"/>
          <w:rtl/>
        </w:rPr>
        <w:t xml:space="preserve"> </w:t>
      </w:r>
      <w:r w:rsidR="005C0F33" w:rsidRPr="005C0F33">
        <w:rPr>
          <w:rFonts w:cs="Arial" w:hint="cs"/>
          <w:sz w:val="20"/>
          <w:szCs w:val="20"/>
          <w:rtl/>
        </w:rPr>
        <w:t>אבנים</w:t>
      </w:r>
      <w:r w:rsidR="005C0F33" w:rsidRPr="005C0F33">
        <w:rPr>
          <w:rFonts w:cs="Arial"/>
          <w:sz w:val="20"/>
          <w:szCs w:val="20"/>
          <w:rtl/>
        </w:rPr>
        <w:t xml:space="preserve">, </w:t>
      </w:r>
      <w:r w:rsidR="005C0F33" w:rsidRPr="005C0F33">
        <w:rPr>
          <w:rFonts w:cs="Arial" w:hint="cs"/>
          <w:sz w:val="20"/>
          <w:szCs w:val="20"/>
          <w:rtl/>
        </w:rPr>
        <w:t>כלי</w:t>
      </w:r>
      <w:r w:rsidR="005C0F33" w:rsidRPr="005C0F33">
        <w:rPr>
          <w:rFonts w:cs="Arial"/>
          <w:sz w:val="20"/>
          <w:szCs w:val="20"/>
          <w:rtl/>
        </w:rPr>
        <w:t xml:space="preserve"> </w:t>
      </w:r>
      <w:r w:rsidR="005C0F33" w:rsidRPr="005C0F33">
        <w:rPr>
          <w:rFonts w:cs="Arial" w:hint="cs"/>
          <w:sz w:val="20"/>
          <w:szCs w:val="20"/>
          <w:rtl/>
        </w:rPr>
        <w:t>אדמה</w:t>
      </w:r>
      <w:r w:rsidR="005C0F33" w:rsidRPr="005C0F33">
        <w:rPr>
          <w:rFonts w:cs="Arial"/>
          <w:sz w:val="20"/>
          <w:szCs w:val="20"/>
          <w:rtl/>
        </w:rPr>
        <w:t>.</w:t>
      </w:r>
      <w:r w:rsidR="005C0F33">
        <w:rPr>
          <w:rFonts w:cs="Arial" w:hint="cs"/>
          <w:sz w:val="20"/>
          <w:szCs w:val="20"/>
          <w:rtl/>
        </w:rPr>
        <w:t>"</w:t>
      </w:r>
    </w:p>
    <w:p w:rsidR="008955EC" w:rsidRDefault="008955EC" w:rsidP="00904F06">
      <w:pPr>
        <w:rPr>
          <w:sz w:val="20"/>
          <w:szCs w:val="20"/>
          <w:rtl/>
        </w:rPr>
      </w:pPr>
      <w:r>
        <w:rPr>
          <w:rFonts w:hint="cs"/>
          <w:b/>
          <w:bCs/>
          <w:sz w:val="20"/>
          <w:szCs w:val="20"/>
          <w:rtl/>
        </w:rPr>
        <w:t>הסבר</w:t>
      </w:r>
      <w:r>
        <w:rPr>
          <w:b/>
          <w:bCs/>
          <w:sz w:val="20"/>
          <w:szCs w:val="20"/>
          <w:rtl/>
        </w:rPr>
        <w:br/>
      </w:r>
      <w:r>
        <w:rPr>
          <w:rFonts w:hint="cs"/>
          <w:sz w:val="20"/>
          <w:szCs w:val="20"/>
          <w:rtl/>
        </w:rPr>
        <w:t xml:space="preserve">א. מה שכתב </w:t>
      </w:r>
      <w:r w:rsidRPr="008955EC">
        <w:rPr>
          <w:rFonts w:hint="cs"/>
          <w:b/>
          <w:bCs/>
          <w:sz w:val="20"/>
          <w:szCs w:val="20"/>
          <w:rtl/>
        </w:rPr>
        <w:t xml:space="preserve">המחבר </w:t>
      </w:r>
      <w:r>
        <w:rPr>
          <w:rFonts w:hint="cs"/>
          <w:sz w:val="20"/>
          <w:szCs w:val="20"/>
          <w:rtl/>
        </w:rPr>
        <w:t xml:space="preserve">שהכלי יתמלא לדעת, הינו שמילוי הכלי בלבד יהיה לדעת, אך השפיכה למקווה עצמו אפילו נעשתה שלא בדעת פוסלת את המקווה, </w:t>
      </w:r>
      <w:r w:rsidRPr="008955EC">
        <w:rPr>
          <w:rFonts w:hint="cs"/>
          <w:b/>
          <w:bCs/>
          <w:sz w:val="20"/>
          <w:szCs w:val="20"/>
          <w:rtl/>
        </w:rPr>
        <w:t>פרישה</w:t>
      </w:r>
      <w:r>
        <w:rPr>
          <w:rFonts w:hint="cs"/>
          <w:sz w:val="20"/>
          <w:szCs w:val="20"/>
          <w:rtl/>
        </w:rPr>
        <w:t xml:space="preserve">, </w:t>
      </w:r>
      <w:r w:rsidRPr="008955EC">
        <w:rPr>
          <w:rFonts w:hint="cs"/>
          <w:b/>
          <w:bCs/>
          <w:sz w:val="20"/>
          <w:szCs w:val="20"/>
          <w:rtl/>
        </w:rPr>
        <w:t>ט"ז וש"ך</w:t>
      </w:r>
      <w:r>
        <w:rPr>
          <w:rFonts w:hint="cs"/>
          <w:sz w:val="20"/>
          <w:szCs w:val="20"/>
          <w:rtl/>
        </w:rPr>
        <w:t>.</w:t>
      </w:r>
      <w:r>
        <w:rPr>
          <w:rFonts w:hint="cs"/>
          <w:sz w:val="20"/>
          <w:szCs w:val="20"/>
          <w:rtl/>
        </w:rPr>
        <w:br/>
        <w:t>ב. ומה שכתב שהכלי גדול או קטן, כוונתו שמחמת גדלו או קטנו אינו מקבל טומאה ואפ"ה פוסל את המקווה.</w:t>
      </w:r>
      <w:r w:rsidR="005C047D">
        <w:rPr>
          <w:rFonts w:hint="cs"/>
          <w:sz w:val="20"/>
          <w:szCs w:val="20"/>
          <w:rtl/>
        </w:rPr>
        <w:br/>
      </w:r>
      <w:r w:rsidR="005C047D">
        <w:rPr>
          <w:rFonts w:hint="cs"/>
          <w:sz w:val="20"/>
          <w:szCs w:val="20"/>
          <w:rtl/>
        </w:rPr>
        <w:br/>
      </w:r>
      <w:r w:rsidR="005C047D">
        <w:rPr>
          <w:rFonts w:hint="cs"/>
          <w:b/>
          <w:bCs/>
          <w:sz w:val="20"/>
          <w:szCs w:val="20"/>
          <w:rtl/>
        </w:rPr>
        <w:t>סיכום</w:t>
      </w:r>
      <w:r w:rsidR="005C047D">
        <w:rPr>
          <w:b/>
          <w:bCs/>
          <w:sz w:val="20"/>
          <w:szCs w:val="20"/>
          <w:rtl/>
        </w:rPr>
        <w:br/>
      </w:r>
      <w:r w:rsidR="005C047D">
        <w:rPr>
          <w:rFonts w:hint="cs"/>
          <w:sz w:val="20"/>
          <w:szCs w:val="20"/>
          <w:rtl/>
        </w:rPr>
        <w:t xml:space="preserve">1. </w:t>
      </w:r>
      <w:r w:rsidR="005C047D" w:rsidRPr="005C047D">
        <w:rPr>
          <w:rFonts w:hint="cs"/>
          <w:b/>
          <w:bCs/>
          <w:sz w:val="20"/>
          <w:szCs w:val="20"/>
          <w:rtl/>
        </w:rPr>
        <w:t>גמרא</w:t>
      </w:r>
      <w:r w:rsidR="005C047D">
        <w:rPr>
          <w:rFonts w:hint="cs"/>
          <w:sz w:val="20"/>
          <w:szCs w:val="20"/>
          <w:rtl/>
        </w:rPr>
        <w:t xml:space="preserve">. צינור שחקקו ולבסוף קבעו, פוסל בשאיבה. קבעו ואח"כ חקקו אינו פוסל, וכ"פ </w:t>
      </w:r>
      <w:r w:rsidR="005C047D" w:rsidRPr="00904F06">
        <w:rPr>
          <w:rFonts w:hint="cs"/>
          <w:b/>
          <w:bCs/>
          <w:sz w:val="20"/>
          <w:szCs w:val="20"/>
          <w:rtl/>
        </w:rPr>
        <w:t>המחבר</w:t>
      </w:r>
      <w:r w:rsidR="005C047D">
        <w:rPr>
          <w:rFonts w:hint="cs"/>
          <w:sz w:val="20"/>
          <w:szCs w:val="20"/>
          <w:rtl/>
        </w:rPr>
        <w:t>.</w:t>
      </w:r>
      <w:r w:rsidR="005C047D">
        <w:rPr>
          <w:sz w:val="20"/>
          <w:szCs w:val="20"/>
          <w:rtl/>
        </w:rPr>
        <w:br/>
      </w:r>
      <w:r w:rsidR="005C047D">
        <w:rPr>
          <w:rFonts w:hint="cs"/>
          <w:sz w:val="20"/>
          <w:szCs w:val="20"/>
          <w:rtl/>
        </w:rPr>
        <w:t xml:space="preserve">2. </w:t>
      </w:r>
      <w:r w:rsidR="005C047D" w:rsidRPr="005C047D">
        <w:rPr>
          <w:rFonts w:hint="cs"/>
          <w:b/>
          <w:bCs/>
          <w:sz w:val="20"/>
          <w:szCs w:val="20"/>
          <w:rtl/>
        </w:rPr>
        <w:t>משנה</w:t>
      </w:r>
      <w:r w:rsidR="005C047D">
        <w:rPr>
          <w:rFonts w:hint="cs"/>
          <w:sz w:val="20"/>
          <w:szCs w:val="20"/>
          <w:rtl/>
        </w:rPr>
        <w:t xml:space="preserve">. הניח כלים תחת הצינור והתמלאו שלא לדעת אינם פוסלים את המקווה, וכ"פ </w:t>
      </w:r>
      <w:r w:rsidR="005C047D" w:rsidRPr="005C047D">
        <w:rPr>
          <w:rFonts w:hint="cs"/>
          <w:b/>
          <w:bCs/>
          <w:sz w:val="20"/>
          <w:szCs w:val="20"/>
          <w:rtl/>
        </w:rPr>
        <w:t>המחבר</w:t>
      </w:r>
      <w:r w:rsidR="005C047D">
        <w:rPr>
          <w:rFonts w:hint="cs"/>
          <w:sz w:val="20"/>
          <w:szCs w:val="20"/>
          <w:rtl/>
        </w:rPr>
        <w:t xml:space="preserve">. </w:t>
      </w:r>
      <w:r w:rsidR="005C047D">
        <w:rPr>
          <w:sz w:val="20"/>
          <w:szCs w:val="20"/>
          <w:rtl/>
        </w:rPr>
        <w:br/>
      </w:r>
      <w:r w:rsidR="005C047D">
        <w:rPr>
          <w:rFonts w:hint="cs"/>
          <w:sz w:val="20"/>
          <w:szCs w:val="20"/>
          <w:rtl/>
        </w:rPr>
        <w:t xml:space="preserve"> ברם, השפיכה למקווה אף שנעשתה שלא לדעת פוסלת, </w:t>
      </w:r>
      <w:r w:rsidR="005C047D" w:rsidRPr="005C047D">
        <w:rPr>
          <w:rFonts w:hint="cs"/>
          <w:b/>
          <w:bCs/>
          <w:sz w:val="20"/>
          <w:szCs w:val="20"/>
          <w:rtl/>
        </w:rPr>
        <w:t>פרישה</w:t>
      </w:r>
      <w:r w:rsidR="005C047D">
        <w:rPr>
          <w:rFonts w:hint="cs"/>
          <w:sz w:val="20"/>
          <w:szCs w:val="20"/>
          <w:rtl/>
        </w:rPr>
        <w:t xml:space="preserve">, </w:t>
      </w:r>
      <w:r w:rsidR="005C047D" w:rsidRPr="005C047D">
        <w:rPr>
          <w:rFonts w:hint="cs"/>
          <w:b/>
          <w:bCs/>
          <w:sz w:val="20"/>
          <w:szCs w:val="20"/>
          <w:rtl/>
        </w:rPr>
        <w:t>ט"ז וש"ך</w:t>
      </w:r>
      <w:r w:rsidR="005C047D">
        <w:rPr>
          <w:rFonts w:hint="cs"/>
          <w:sz w:val="20"/>
          <w:szCs w:val="20"/>
          <w:rtl/>
        </w:rPr>
        <w:t>.</w:t>
      </w:r>
      <w:r w:rsidR="005C047D">
        <w:rPr>
          <w:sz w:val="20"/>
          <w:szCs w:val="20"/>
          <w:rtl/>
        </w:rPr>
        <w:br/>
      </w:r>
      <w:r w:rsidR="005C047D">
        <w:rPr>
          <w:rFonts w:hint="cs"/>
          <w:sz w:val="20"/>
          <w:szCs w:val="20"/>
          <w:rtl/>
        </w:rPr>
        <w:t xml:space="preserve">3. </w:t>
      </w:r>
      <w:r w:rsidR="005C047D" w:rsidRPr="005C047D">
        <w:rPr>
          <w:rFonts w:hint="cs"/>
          <w:b/>
          <w:bCs/>
          <w:sz w:val="20"/>
          <w:szCs w:val="20"/>
          <w:rtl/>
        </w:rPr>
        <w:t>משנה</w:t>
      </w:r>
      <w:r w:rsidR="005C047D">
        <w:rPr>
          <w:rFonts w:hint="cs"/>
          <w:sz w:val="20"/>
          <w:szCs w:val="20"/>
          <w:rtl/>
        </w:rPr>
        <w:t>. אפילו התקבלו המים בכלים שאינם מקבלים טומאה פוסלים בשאיבה, וכ"פ המחבר.</w:t>
      </w:r>
      <w:r w:rsidR="005C047D">
        <w:rPr>
          <w:sz w:val="20"/>
          <w:szCs w:val="20"/>
          <w:rtl/>
        </w:rPr>
        <w:br/>
      </w:r>
      <w:r w:rsidR="005C047D">
        <w:rPr>
          <w:rFonts w:hint="cs"/>
          <w:sz w:val="20"/>
          <w:szCs w:val="20"/>
          <w:rtl/>
        </w:rPr>
        <w:t xml:space="preserve">4. </w:t>
      </w:r>
      <w:r w:rsidR="005C047D" w:rsidRPr="005C047D">
        <w:rPr>
          <w:rFonts w:hint="cs"/>
          <w:b/>
          <w:bCs/>
          <w:sz w:val="20"/>
          <w:szCs w:val="20"/>
          <w:rtl/>
        </w:rPr>
        <w:t>משנה</w:t>
      </w:r>
      <w:r w:rsidR="005C047D">
        <w:rPr>
          <w:rFonts w:hint="cs"/>
          <w:sz w:val="20"/>
          <w:szCs w:val="20"/>
          <w:rtl/>
        </w:rPr>
        <w:t>. אפילו הכלי גדול ואינ</w:t>
      </w:r>
      <w:r w:rsidR="00904F06">
        <w:rPr>
          <w:rFonts w:hint="cs"/>
          <w:sz w:val="20"/>
          <w:szCs w:val="20"/>
          <w:rtl/>
        </w:rPr>
        <w:t>ו</w:t>
      </w:r>
      <w:r w:rsidR="005C047D">
        <w:rPr>
          <w:rFonts w:hint="cs"/>
          <w:sz w:val="20"/>
          <w:szCs w:val="20"/>
          <w:rtl/>
        </w:rPr>
        <w:t xml:space="preserve"> מק"ט פוסל את המקווה, וכ"פ </w:t>
      </w:r>
      <w:r w:rsidR="005C047D" w:rsidRPr="005C047D">
        <w:rPr>
          <w:rFonts w:hint="cs"/>
          <w:b/>
          <w:bCs/>
          <w:sz w:val="20"/>
          <w:szCs w:val="20"/>
          <w:rtl/>
        </w:rPr>
        <w:t>המחבר</w:t>
      </w:r>
      <w:r w:rsidR="005C047D">
        <w:rPr>
          <w:rFonts w:hint="cs"/>
          <w:sz w:val="20"/>
          <w:szCs w:val="20"/>
          <w:rtl/>
        </w:rPr>
        <w:t xml:space="preserve">. אפילו הכלי קטן פוסל. </w:t>
      </w:r>
      <w:r w:rsidR="005C047D" w:rsidRPr="005C047D">
        <w:rPr>
          <w:rFonts w:hint="cs"/>
          <w:b/>
          <w:bCs/>
          <w:sz w:val="20"/>
          <w:szCs w:val="20"/>
          <w:rtl/>
        </w:rPr>
        <w:t>תוספות</w:t>
      </w:r>
      <w:r w:rsidR="005C047D">
        <w:rPr>
          <w:rFonts w:hint="cs"/>
          <w:sz w:val="20"/>
          <w:szCs w:val="20"/>
          <w:rtl/>
        </w:rPr>
        <w:t>. קטן וראוי לסוך אבר קטן</w:t>
      </w:r>
      <w:r w:rsidR="006A6E3C">
        <w:rPr>
          <w:rFonts w:hint="cs"/>
          <w:sz w:val="20"/>
          <w:szCs w:val="20"/>
          <w:rtl/>
        </w:rPr>
        <w:t xml:space="preserve"> ומק"ט</w:t>
      </w:r>
      <w:r w:rsidR="005C047D">
        <w:rPr>
          <w:rFonts w:hint="cs"/>
          <w:sz w:val="20"/>
          <w:szCs w:val="20"/>
          <w:rtl/>
        </w:rPr>
        <w:t xml:space="preserve">. </w:t>
      </w:r>
      <w:r w:rsidR="005C047D" w:rsidRPr="006A6E3C">
        <w:rPr>
          <w:rFonts w:hint="cs"/>
          <w:b/>
          <w:bCs/>
          <w:sz w:val="20"/>
          <w:szCs w:val="20"/>
          <w:rtl/>
        </w:rPr>
        <w:t>רא"ש</w:t>
      </w:r>
      <w:r w:rsidR="005C047D">
        <w:rPr>
          <w:rFonts w:hint="cs"/>
          <w:sz w:val="20"/>
          <w:szCs w:val="20"/>
          <w:rtl/>
        </w:rPr>
        <w:t xml:space="preserve">. אפילו אינו ראוי לסוך אבר קטן וטהור, פוסל, וכ"פ </w:t>
      </w:r>
      <w:r w:rsidR="005C047D" w:rsidRPr="005C047D">
        <w:rPr>
          <w:rFonts w:hint="cs"/>
          <w:b/>
          <w:bCs/>
          <w:sz w:val="20"/>
          <w:szCs w:val="20"/>
          <w:rtl/>
        </w:rPr>
        <w:t>המחבר</w:t>
      </w:r>
      <w:r w:rsidR="005C047D">
        <w:rPr>
          <w:rFonts w:hint="cs"/>
          <w:sz w:val="20"/>
          <w:szCs w:val="20"/>
          <w:rtl/>
        </w:rPr>
        <w:t>.</w:t>
      </w:r>
    </w:p>
    <w:p w:rsidR="00670094" w:rsidRDefault="00670094" w:rsidP="009053D4">
      <w:pPr>
        <w:rPr>
          <w:sz w:val="20"/>
          <w:szCs w:val="20"/>
          <w:rtl/>
        </w:rPr>
      </w:pPr>
      <w:r>
        <w:rPr>
          <w:sz w:val="20"/>
          <w:szCs w:val="20"/>
          <w:rtl/>
        </w:rPr>
        <w:br/>
      </w:r>
      <w:r>
        <w:rPr>
          <w:rFonts w:hint="cs"/>
          <w:b/>
          <w:bCs/>
          <w:sz w:val="20"/>
          <w:szCs w:val="20"/>
          <w:rtl/>
        </w:rPr>
        <w:t>סעיף לה</w:t>
      </w:r>
      <w:r w:rsidR="00D925CA">
        <w:rPr>
          <w:rFonts w:hint="cs"/>
          <w:b/>
          <w:bCs/>
          <w:sz w:val="20"/>
          <w:szCs w:val="20"/>
          <w:rtl/>
        </w:rPr>
        <w:t xml:space="preserve"> </w:t>
      </w:r>
      <w:r w:rsidR="00D925CA">
        <w:rPr>
          <w:b/>
          <w:bCs/>
          <w:sz w:val="20"/>
          <w:szCs w:val="20"/>
          <w:rtl/>
        </w:rPr>
        <w:t>–</w:t>
      </w:r>
      <w:r w:rsidR="00D925CA">
        <w:rPr>
          <w:rFonts w:hint="cs"/>
          <w:b/>
          <w:bCs/>
          <w:sz w:val="20"/>
          <w:szCs w:val="20"/>
          <w:rtl/>
        </w:rPr>
        <w:t xml:space="preserve"> טבלה שדרכה מקלחים מים למקווה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(ד, ב) "</w:t>
      </w:r>
      <w:r w:rsidRPr="00670094">
        <w:rPr>
          <w:rFonts w:cs="Arial" w:hint="cs"/>
          <w:sz w:val="20"/>
          <w:szCs w:val="20"/>
          <w:rtl/>
        </w:rPr>
        <w:t>המניח</w:t>
      </w:r>
      <w:r w:rsidRPr="00670094">
        <w:rPr>
          <w:rFonts w:cs="Arial"/>
          <w:sz w:val="20"/>
          <w:szCs w:val="20"/>
          <w:rtl/>
        </w:rPr>
        <w:t xml:space="preserve"> </w:t>
      </w:r>
      <w:r w:rsidRPr="00670094">
        <w:rPr>
          <w:rFonts w:cs="Arial" w:hint="cs"/>
          <w:sz w:val="20"/>
          <w:szCs w:val="20"/>
          <w:rtl/>
        </w:rPr>
        <w:t>טבלא</w:t>
      </w:r>
      <w:r w:rsidRPr="00670094">
        <w:rPr>
          <w:rFonts w:cs="Arial"/>
          <w:sz w:val="20"/>
          <w:szCs w:val="20"/>
          <w:rtl/>
        </w:rPr>
        <w:t xml:space="preserve"> </w:t>
      </w:r>
      <w:r w:rsidRPr="00670094">
        <w:rPr>
          <w:rFonts w:cs="Arial" w:hint="cs"/>
          <w:sz w:val="20"/>
          <w:szCs w:val="20"/>
          <w:rtl/>
        </w:rPr>
        <w:t>תחת</w:t>
      </w:r>
      <w:r w:rsidRPr="00670094">
        <w:rPr>
          <w:rFonts w:cs="Arial"/>
          <w:sz w:val="20"/>
          <w:szCs w:val="20"/>
          <w:rtl/>
        </w:rPr>
        <w:t xml:space="preserve"> </w:t>
      </w:r>
      <w:r w:rsidRPr="00670094">
        <w:rPr>
          <w:rFonts w:cs="Arial" w:hint="cs"/>
          <w:sz w:val="20"/>
          <w:szCs w:val="20"/>
          <w:rtl/>
        </w:rPr>
        <w:t>הצ</w:t>
      </w:r>
      <w:r>
        <w:rPr>
          <w:rFonts w:cs="Arial" w:hint="cs"/>
          <w:sz w:val="20"/>
          <w:szCs w:val="20"/>
          <w:rtl/>
        </w:rPr>
        <w:t>י</w:t>
      </w:r>
      <w:r w:rsidRPr="00670094">
        <w:rPr>
          <w:rFonts w:cs="Arial" w:hint="cs"/>
          <w:sz w:val="20"/>
          <w:szCs w:val="20"/>
          <w:rtl/>
        </w:rPr>
        <w:t>נור</w:t>
      </w:r>
      <w:r>
        <w:rPr>
          <w:rFonts w:cs="Arial" w:hint="cs"/>
          <w:sz w:val="20"/>
          <w:szCs w:val="20"/>
          <w:rtl/>
        </w:rPr>
        <w:t>,</w:t>
      </w:r>
      <w:r w:rsidRPr="00670094">
        <w:rPr>
          <w:rFonts w:cs="Arial"/>
          <w:sz w:val="20"/>
          <w:szCs w:val="20"/>
          <w:rtl/>
        </w:rPr>
        <w:t xml:space="preserve"> </w:t>
      </w:r>
      <w:r w:rsidRPr="00670094">
        <w:rPr>
          <w:rFonts w:cs="Arial" w:hint="cs"/>
          <w:sz w:val="20"/>
          <w:szCs w:val="20"/>
          <w:rtl/>
        </w:rPr>
        <w:t>אם</w:t>
      </w:r>
      <w:r w:rsidRPr="00670094">
        <w:rPr>
          <w:rFonts w:cs="Arial"/>
          <w:sz w:val="20"/>
          <w:szCs w:val="20"/>
          <w:rtl/>
        </w:rPr>
        <w:t xml:space="preserve"> </w:t>
      </w:r>
      <w:r w:rsidRPr="00670094">
        <w:rPr>
          <w:rFonts w:cs="Arial" w:hint="cs"/>
          <w:sz w:val="20"/>
          <w:szCs w:val="20"/>
          <w:rtl/>
        </w:rPr>
        <w:t>יש</w:t>
      </w:r>
      <w:r w:rsidRPr="00670094">
        <w:rPr>
          <w:rFonts w:cs="Arial"/>
          <w:sz w:val="20"/>
          <w:szCs w:val="20"/>
          <w:rtl/>
        </w:rPr>
        <w:t xml:space="preserve"> </w:t>
      </w:r>
      <w:r w:rsidRPr="00670094">
        <w:rPr>
          <w:rFonts w:cs="Arial" w:hint="cs"/>
          <w:sz w:val="20"/>
          <w:szCs w:val="20"/>
          <w:rtl/>
        </w:rPr>
        <w:t>לה</w:t>
      </w:r>
      <w:r w:rsidRPr="00670094">
        <w:rPr>
          <w:rFonts w:cs="Arial"/>
          <w:sz w:val="20"/>
          <w:szCs w:val="20"/>
          <w:rtl/>
        </w:rPr>
        <w:t xml:space="preserve"> </w:t>
      </w:r>
      <w:r w:rsidRPr="00670094">
        <w:rPr>
          <w:rFonts w:cs="Arial" w:hint="cs"/>
          <w:sz w:val="20"/>
          <w:szCs w:val="20"/>
          <w:rtl/>
        </w:rPr>
        <w:t>לבזבז</w:t>
      </w:r>
      <w:r>
        <w:rPr>
          <w:rFonts w:cs="Arial" w:hint="cs"/>
          <w:sz w:val="20"/>
          <w:szCs w:val="20"/>
          <w:rtl/>
        </w:rPr>
        <w:t xml:space="preserve"> -</w:t>
      </w:r>
      <w:r w:rsidRPr="00670094">
        <w:rPr>
          <w:rFonts w:cs="Arial"/>
          <w:sz w:val="20"/>
          <w:szCs w:val="20"/>
          <w:rtl/>
        </w:rPr>
        <w:t xml:space="preserve"> </w:t>
      </w:r>
      <w:r w:rsidRPr="00670094">
        <w:rPr>
          <w:rFonts w:cs="Arial" w:hint="cs"/>
          <w:sz w:val="20"/>
          <w:szCs w:val="20"/>
          <w:rtl/>
        </w:rPr>
        <w:t>פוסלת</w:t>
      </w:r>
      <w:r w:rsidRPr="00670094">
        <w:rPr>
          <w:rFonts w:cs="Arial"/>
          <w:sz w:val="20"/>
          <w:szCs w:val="20"/>
          <w:rtl/>
        </w:rPr>
        <w:t xml:space="preserve"> </w:t>
      </w:r>
      <w:r w:rsidRPr="00670094">
        <w:rPr>
          <w:rFonts w:cs="Arial" w:hint="cs"/>
          <w:sz w:val="20"/>
          <w:szCs w:val="20"/>
          <w:rtl/>
        </w:rPr>
        <w:t>את</w:t>
      </w:r>
      <w:r w:rsidRPr="00670094">
        <w:rPr>
          <w:rFonts w:cs="Arial"/>
          <w:sz w:val="20"/>
          <w:szCs w:val="20"/>
          <w:rtl/>
        </w:rPr>
        <w:t xml:space="preserve"> </w:t>
      </w:r>
      <w:r w:rsidRPr="00670094">
        <w:rPr>
          <w:rFonts w:cs="Arial" w:hint="cs"/>
          <w:sz w:val="20"/>
          <w:szCs w:val="20"/>
          <w:rtl/>
        </w:rPr>
        <w:t>המקוה</w:t>
      </w:r>
      <w:r>
        <w:rPr>
          <w:rFonts w:cs="Arial" w:hint="cs"/>
          <w:sz w:val="20"/>
          <w:szCs w:val="20"/>
          <w:rtl/>
        </w:rPr>
        <w:t>;</w:t>
      </w:r>
      <w:r w:rsidRPr="00670094">
        <w:rPr>
          <w:rFonts w:cs="Arial"/>
          <w:sz w:val="20"/>
          <w:szCs w:val="20"/>
          <w:rtl/>
        </w:rPr>
        <w:t xml:space="preserve"> </w:t>
      </w:r>
      <w:r w:rsidRPr="00670094">
        <w:rPr>
          <w:rFonts w:cs="Arial" w:hint="cs"/>
          <w:sz w:val="20"/>
          <w:szCs w:val="20"/>
          <w:rtl/>
        </w:rPr>
        <w:t>ואם</w:t>
      </w:r>
      <w:r w:rsidRPr="00670094">
        <w:rPr>
          <w:rFonts w:cs="Arial"/>
          <w:sz w:val="20"/>
          <w:szCs w:val="20"/>
          <w:rtl/>
        </w:rPr>
        <w:t xml:space="preserve"> </w:t>
      </w:r>
      <w:r w:rsidRPr="00670094">
        <w:rPr>
          <w:rFonts w:cs="Arial" w:hint="cs"/>
          <w:sz w:val="20"/>
          <w:szCs w:val="20"/>
          <w:rtl/>
        </w:rPr>
        <w:t>לאו</w:t>
      </w:r>
      <w:r>
        <w:rPr>
          <w:rFonts w:cs="Arial"/>
          <w:sz w:val="20"/>
          <w:szCs w:val="20"/>
        </w:rPr>
        <w:t xml:space="preserve"> </w:t>
      </w:r>
      <w:r>
        <w:rPr>
          <w:rFonts w:cs="Arial" w:hint="cs"/>
          <w:sz w:val="20"/>
          <w:szCs w:val="20"/>
          <w:rtl/>
        </w:rPr>
        <w:t>-</w:t>
      </w:r>
      <w:r w:rsidRPr="00670094">
        <w:rPr>
          <w:rFonts w:cs="Arial"/>
          <w:sz w:val="20"/>
          <w:szCs w:val="20"/>
          <w:rtl/>
        </w:rPr>
        <w:t xml:space="preserve"> </w:t>
      </w:r>
      <w:r w:rsidRPr="00670094">
        <w:rPr>
          <w:rFonts w:cs="Arial" w:hint="cs"/>
          <w:sz w:val="20"/>
          <w:szCs w:val="20"/>
          <w:rtl/>
        </w:rPr>
        <w:t>אינה</w:t>
      </w:r>
      <w:r w:rsidRPr="00670094">
        <w:rPr>
          <w:rFonts w:cs="Arial"/>
          <w:sz w:val="20"/>
          <w:szCs w:val="20"/>
          <w:rtl/>
        </w:rPr>
        <w:t xml:space="preserve"> </w:t>
      </w:r>
      <w:r w:rsidRPr="00670094">
        <w:rPr>
          <w:rFonts w:cs="Arial" w:hint="cs"/>
          <w:sz w:val="20"/>
          <w:szCs w:val="20"/>
          <w:rtl/>
        </w:rPr>
        <w:t>פוסלת</w:t>
      </w:r>
      <w:r w:rsidRPr="00670094">
        <w:rPr>
          <w:rFonts w:cs="Arial"/>
          <w:sz w:val="20"/>
          <w:szCs w:val="20"/>
          <w:rtl/>
        </w:rPr>
        <w:t xml:space="preserve"> </w:t>
      </w:r>
      <w:r w:rsidRPr="00670094">
        <w:rPr>
          <w:rFonts w:cs="Arial" w:hint="cs"/>
          <w:sz w:val="20"/>
          <w:szCs w:val="20"/>
          <w:rtl/>
        </w:rPr>
        <w:t>את</w:t>
      </w:r>
      <w:r w:rsidRPr="00670094">
        <w:rPr>
          <w:rFonts w:cs="Arial"/>
          <w:sz w:val="20"/>
          <w:szCs w:val="20"/>
          <w:rtl/>
        </w:rPr>
        <w:t xml:space="preserve"> </w:t>
      </w:r>
      <w:r w:rsidRPr="00670094">
        <w:rPr>
          <w:rFonts w:cs="Arial" w:hint="cs"/>
          <w:sz w:val="20"/>
          <w:szCs w:val="20"/>
          <w:rtl/>
        </w:rPr>
        <w:t>המקוה</w:t>
      </w:r>
      <w:r>
        <w:rPr>
          <w:rFonts w:cs="Arial" w:hint="cs"/>
          <w:sz w:val="20"/>
          <w:szCs w:val="20"/>
          <w:rtl/>
        </w:rPr>
        <w:t>.</w:t>
      </w:r>
      <w:r w:rsidRPr="00670094">
        <w:rPr>
          <w:rFonts w:cs="Arial"/>
          <w:sz w:val="20"/>
          <w:szCs w:val="20"/>
          <w:rtl/>
        </w:rPr>
        <w:t xml:space="preserve"> </w:t>
      </w:r>
      <w:r w:rsidRPr="00670094">
        <w:rPr>
          <w:rFonts w:cs="Arial" w:hint="cs"/>
          <w:sz w:val="20"/>
          <w:szCs w:val="20"/>
          <w:rtl/>
        </w:rPr>
        <w:t>זקפה</w:t>
      </w:r>
      <w:r w:rsidRPr="00670094">
        <w:rPr>
          <w:rFonts w:cs="Arial"/>
          <w:sz w:val="20"/>
          <w:szCs w:val="20"/>
          <w:rtl/>
        </w:rPr>
        <w:t xml:space="preserve"> </w:t>
      </w:r>
      <w:r w:rsidRPr="00670094">
        <w:rPr>
          <w:rFonts w:cs="Arial" w:hint="cs"/>
          <w:sz w:val="20"/>
          <w:szCs w:val="20"/>
          <w:rtl/>
        </w:rPr>
        <w:t>לידוח</w:t>
      </w:r>
      <w:r>
        <w:rPr>
          <w:rFonts w:cs="Arial" w:hint="cs"/>
          <w:sz w:val="20"/>
          <w:szCs w:val="20"/>
          <w:rtl/>
        </w:rPr>
        <w:t xml:space="preserve"> -</w:t>
      </w:r>
      <w:r w:rsidRPr="00670094">
        <w:rPr>
          <w:rFonts w:cs="Arial"/>
          <w:sz w:val="20"/>
          <w:szCs w:val="20"/>
          <w:rtl/>
        </w:rPr>
        <w:t xml:space="preserve"> </w:t>
      </w:r>
      <w:r w:rsidRPr="00670094">
        <w:rPr>
          <w:rFonts w:cs="Arial" w:hint="cs"/>
          <w:sz w:val="20"/>
          <w:szCs w:val="20"/>
          <w:rtl/>
        </w:rPr>
        <w:t>בין</w:t>
      </w:r>
      <w:r w:rsidRPr="00670094">
        <w:rPr>
          <w:rFonts w:cs="Arial"/>
          <w:sz w:val="20"/>
          <w:szCs w:val="20"/>
          <w:rtl/>
        </w:rPr>
        <w:t xml:space="preserve"> </w:t>
      </w:r>
      <w:r w:rsidRPr="00670094">
        <w:rPr>
          <w:rFonts w:cs="Arial" w:hint="cs"/>
          <w:sz w:val="20"/>
          <w:szCs w:val="20"/>
          <w:rtl/>
        </w:rPr>
        <w:t>כך</w:t>
      </w:r>
      <w:r w:rsidRPr="00670094">
        <w:rPr>
          <w:rFonts w:cs="Arial"/>
          <w:sz w:val="20"/>
          <w:szCs w:val="20"/>
          <w:rtl/>
        </w:rPr>
        <w:t xml:space="preserve"> </w:t>
      </w:r>
      <w:r w:rsidRPr="00670094">
        <w:rPr>
          <w:rFonts w:cs="Arial" w:hint="cs"/>
          <w:sz w:val="20"/>
          <w:szCs w:val="20"/>
          <w:rtl/>
        </w:rPr>
        <w:t>ובין</w:t>
      </w:r>
      <w:r w:rsidRPr="00670094">
        <w:rPr>
          <w:rFonts w:cs="Arial"/>
          <w:sz w:val="20"/>
          <w:szCs w:val="20"/>
          <w:rtl/>
        </w:rPr>
        <w:t xml:space="preserve"> </w:t>
      </w:r>
      <w:r w:rsidRPr="00670094">
        <w:rPr>
          <w:rFonts w:cs="Arial" w:hint="cs"/>
          <w:sz w:val="20"/>
          <w:szCs w:val="20"/>
          <w:rtl/>
        </w:rPr>
        <w:t>כך</w:t>
      </w:r>
      <w:r w:rsidRPr="00670094">
        <w:rPr>
          <w:rFonts w:cs="Arial"/>
          <w:sz w:val="20"/>
          <w:szCs w:val="20"/>
          <w:rtl/>
        </w:rPr>
        <w:t xml:space="preserve"> </w:t>
      </w:r>
      <w:r w:rsidRPr="00670094">
        <w:rPr>
          <w:rFonts w:cs="Arial" w:hint="cs"/>
          <w:sz w:val="20"/>
          <w:szCs w:val="20"/>
          <w:rtl/>
        </w:rPr>
        <w:t>אינה</w:t>
      </w:r>
      <w:r w:rsidRPr="00670094">
        <w:rPr>
          <w:rFonts w:cs="Arial"/>
          <w:sz w:val="20"/>
          <w:szCs w:val="20"/>
          <w:rtl/>
        </w:rPr>
        <w:t xml:space="preserve"> </w:t>
      </w:r>
      <w:r w:rsidRPr="00670094">
        <w:rPr>
          <w:rFonts w:cs="Arial" w:hint="cs"/>
          <w:sz w:val="20"/>
          <w:szCs w:val="20"/>
          <w:rtl/>
        </w:rPr>
        <w:t>פוסלת</w:t>
      </w:r>
      <w:r w:rsidRPr="00670094">
        <w:rPr>
          <w:rFonts w:cs="Arial"/>
          <w:sz w:val="20"/>
          <w:szCs w:val="20"/>
          <w:rtl/>
        </w:rPr>
        <w:t xml:space="preserve"> </w:t>
      </w:r>
      <w:r w:rsidRPr="00670094">
        <w:rPr>
          <w:rFonts w:cs="Arial" w:hint="cs"/>
          <w:sz w:val="20"/>
          <w:szCs w:val="20"/>
          <w:rtl/>
        </w:rPr>
        <w:t>את</w:t>
      </w:r>
      <w:r w:rsidRPr="00670094">
        <w:rPr>
          <w:rFonts w:cs="Arial"/>
          <w:sz w:val="20"/>
          <w:szCs w:val="20"/>
          <w:rtl/>
        </w:rPr>
        <w:t xml:space="preserve"> </w:t>
      </w:r>
      <w:r w:rsidRPr="00670094">
        <w:rPr>
          <w:rFonts w:cs="Arial" w:hint="cs"/>
          <w:sz w:val="20"/>
          <w:szCs w:val="20"/>
          <w:rtl/>
        </w:rPr>
        <w:t>המקוה</w:t>
      </w:r>
      <w:r>
        <w:rPr>
          <w:rFonts w:hint="cs"/>
          <w:sz w:val="20"/>
          <w:szCs w:val="20"/>
          <w:rtl/>
        </w:rPr>
        <w:t>."</w:t>
      </w:r>
      <w:r>
        <w:rPr>
          <w:sz w:val="20"/>
          <w:szCs w:val="20"/>
          <w:rtl/>
        </w:rPr>
        <w:br/>
      </w:r>
      <w:r w:rsidRPr="00005808">
        <w:rPr>
          <w:rFonts w:hint="cs"/>
          <w:b/>
          <w:bCs/>
          <w:sz w:val="20"/>
          <w:szCs w:val="20"/>
          <w:rtl/>
        </w:rPr>
        <w:t>הסבר</w:t>
      </w:r>
      <w:r>
        <w:rPr>
          <w:rFonts w:hint="cs"/>
          <w:sz w:val="20"/>
          <w:szCs w:val="20"/>
          <w:rtl/>
        </w:rPr>
        <w:t xml:space="preserve"> </w:t>
      </w:r>
      <w:r w:rsidR="00FF4D0E">
        <w:rPr>
          <w:sz w:val="20"/>
          <w:szCs w:val="20"/>
          <w:rtl/>
        </w:rPr>
        <w:t>–</w:t>
      </w:r>
      <w:r>
        <w:rPr>
          <w:rFonts w:hint="cs"/>
          <w:sz w:val="20"/>
          <w:szCs w:val="20"/>
          <w:rtl/>
        </w:rPr>
        <w:t xml:space="preserve"> </w:t>
      </w:r>
      <w:r w:rsidR="00FF4D0E">
        <w:rPr>
          <w:rFonts w:hint="cs"/>
          <w:sz w:val="20"/>
          <w:szCs w:val="20"/>
          <w:rtl/>
        </w:rPr>
        <w:t xml:space="preserve">מדובר בצינור שקבעו ולבסוף חקקו ולכן אינו פוסל את המקווה. </w:t>
      </w:r>
      <w:r w:rsidR="009053D4">
        <w:rPr>
          <w:rFonts w:hint="cs"/>
          <w:sz w:val="20"/>
          <w:szCs w:val="20"/>
          <w:rtl/>
        </w:rPr>
        <w:t>ה</w:t>
      </w:r>
      <w:r w:rsidR="00FF4D0E">
        <w:rPr>
          <w:rFonts w:hint="cs"/>
          <w:sz w:val="20"/>
          <w:szCs w:val="20"/>
          <w:rtl/>
        </w:rPr>
        <w:t>טבלה</w:t>
      </w:r>
      <w:r w:rsidR="009053D4">
        <w:rPr>
          <w:rFonts w:hint="cs"/>
          <w:sz w:val="20"/>
          <w:szCs w:val="20"/>
          <w:rtl/>
        </w:rPr>
        <w:t xml:space="preserve"> במשנה </w:t>
      </w:r>
      <w:r w:rsidR="00FF4D0E">
        <w:rPr>
          <w:rFonts w:hint="cs"/>
          <w:sz w:val="20"/>
          <w:szCs w:val="20"/>
          <w:rtl/>
        </w:rPr>
        <w:t>פוסלת רק אם יש לבזבז מארבעת צדדיה, אך אם יש לבזבז משלושה צדדים אינ</w:t>
      </w:r>
      <w:r w:rsidR="009053D4">
        <w:rPr>
          <w:rFonts w:hint="cs"/>
          <w:sz w:val="20"/>
          <w:szCs w:val="20"/>
          <w:rtl/>
        </w:rPr>
        <w:t>ה</w:t>
      </w:r>
      <w:r w:rsidR="00FF4D0E">
        <w:rPr>
          <w:rFonts w:hint="cs"/>
          <w:sz w:val="20"/>
          <w:szCs w:val="20"/>
          <w:rtl/>
        </w:rPr>
        <w:t xml:space="preserve"> פוסל</w:t>
      </w:r>
      <w:r w:rsidR="009053D4">
        <w:rPr>
          <w:rFonts w:hint="cs"/>
          <w:sz w:val="20"/>
          <w:szCs w:val="20"/>
          <w:rtl/>
        </w:rPr>
        <w:t>ת</w:t>
      </w:r>
      <w:r w:rsidR="00FF4D0E">
        <w:rPr>
          <w:rFonts w:hint="cs"/>
          <w:sz w:val="20"/>
          <w:szCs w:val="20"/>
          <w:rtl/>
        </w:rPr>
        <w:t xml:space="preserve"> את המקווה</w:t>
      </w:r>
      <w:r w:rsidR="009053D4">
        <w:rPr>
          <w:rFonts w:hint="cs"/>
          <w:sz w:val="20"/>
          <w:szCs w:val="20"/>
          <w:rtl/>
        </w:rPr>
        <w:t xml:space="preserve">, וכ"פ </w:t>
      </w:r>
      <w:r w:rsidR="009053D4" w:rsidRPr="009053D4">
        <w:rPr>
          <w:rFonts w:hint="cs"/>
          <w:b/>
          <w:bCs/>
          <w:sz w:val="20"/>
          <w:szCs w:val="20"/>
          <w:rtl/>
        </w:rPr>
        <w:t>המחבר</w:t>
      </w:r>
      <w:r w:rsidR="00FF4D0E">
        <w:rPr>
          <w:rFonts w:hint="cs"/>
          <w:sz w:val="20"/>
          <w:szCs w:val="20"/>
          <w:rtl/>
        </w:rPr>
        <w:t>.</w:t>
      </w:r>
      <w:r w:rsidR="00FF4D0E">
        <w:rPr>
          <w:sz w:val="20"/>
          <w:szCs w:val="20"/>
          <w:rtl/>
        </w:rPr>
        <w:br/>
      </w:r>
      <w:r w:rsidR="00FF4D0E">
        <w:rPr>
          <w:rFonts w:hint="cs"/>
          <w:sz w:val="20"/>
          <w:szCs w:val="20"/>
          <w:rtl/>
        </w:rPr>
        <w:t xml:space="preserve">זקפה לידוח </w:t>
      </w:r>
      <w:r w:rsidR="00FF4D0E">
        <w:rPr>
          <w:sz w:val="20"/>
          <w:szCs w:val="20"/>
          <w:rtl/>
        </w:rPr>
        <w:t>–</w:t>
      </w:r>
      <w:r w:rsidR="00FF4D0E">
        <w:rPr>
          <w:rFonts w:hint="cs"/>
          <w:sz w:val="20"/>
          <w:szCs w:val="20"/>
          <w:rtl/>
        </w:rPr>
        <w:t xml:space="preserve"> אינו פוסל את המקווה מכיוון שהכלי לא ניתן כדרך קבלתו.</w:t>
      </w:r>
      <w:r w:rsidR="00787F37">
        <w:rPr>
          <w:rFonts w:hint="cs"/>
          <w:sz w:val="20"/>
          <w:szCs w:val="20"/>
          <w:rtl/>
        </w:rPr>
        <w:br/>
        <w:t>כדי לפסול את המקווה, דרוש שיהיה לכלי לבזבז ושיונח בדרך קבלתו ולא באופן שונה.</w:t>
      </w:r>
    </w:p>
    <w:p w:rsidR="00005808" w:rsidRDefault="00005808" w:rsidP="007F5E37">
      <w:pPr>
        <w:rPr>
          <w:sz w:val="20"/>
          <w:szCs w:val="20"/>
          <w:rtl/>
        </w:rPr>
      </w:pPr>
      <w:r>
        <w:rPr>
          <w:rFonts w:hint="cs"/>
          <w:b/>
          <w:bCs/>
          <w:sz w:val="20"/>
          <w:szCs w:val="20"/>
          <w:rtl/>
        </w:rPr>
        <w:t>כאשר המים מגיעים למקווה מחמת כלי העומד לידוח</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כאשר המים מגיעים למקווה רק מחמת הכלי, אפילו אם עומד לידוח פוסל את המקווה.</w:t>
      </w:r>
      <w:r>
        <w:rPr>
          <w:sz w:val="20"/>
          <w:szCs w:val="20"/>
          <w:rtl/>
        </w:rPr>
        <w:br/>
      </w:r>
      <w:r w:rsidRPr="009053D4">
        <w:rPr>
          <w:rFonts w:hint="cs"/>
          <w:b/>
          <w:bCs/>
          <w:sz w:val="20"/>
          <w:szCs w:val="20"/>
          <w:rtl/>
        </w:rPr>
        <w:lastRenderedPageBreak/>
        <w:t xml:space="preserve">טעם </w:t>
      </w:r>
      <w:r>
        <w:rPr>
          <w:sz w:val="20"/>
          <w:szCs w:val="20"/>
          <w:rtl/>
        </w:rPr>
        <w:t>–</w:t>
      </w:r>
      <w:r>
        <w:rPr>
          <w:rFonts w:hint="cs"/>
          <w:sz w:val="20"/>
          <w:szCs w:val="20"/>
          <w:rtl/>
        </w:rPr>
        <w:t xml:space="preserve"> הוויית המקווה צריכה להיות ע"י טהרה, כאשר המים מגיעים למקווה מחמת הכלי אין הוויית</w:t>
      </w:r>
      <w:r w:rsidR="007F5E37">
        <w:rPr>
          <w:rFonts w:hint="cs"/>
          <w:sz w:val="20"/>
          <w:szCs w:val="20"/>
          <w:rtl/>
        </w:rPr>
        <w:t xml:space="preserve">ו ע"י טהרה ולכן פוסל את המקווה, </w:t>
      </w:r>
      <w:r w:rsidR="007F5E37" w:rsidRPr="007F5E37">
        <w:rPr>
          <w:rFonts w:hint="cs"/>
          <w:sz w:val="18"/>
          <w:szCs w:val="18"/>
          <w:rtl/>
        </w:rPr>
        <w:t>[ואין פסול זה כפסול שאיבה, אלא</w:t>
      </w:r>
      <w:r w:rsidR="007F5E37">
        <w:rPr>
          <w:rFonts w:hint="cs"/>
          <w:sz w:val="18"/>
          <w:szCs w:val="18"/>
          <w:rtl/>
        </w:rPr>
        <w:t xml:space="preserve"> אלו</w:t>
      </w:r>
      <w:r w:rsidR="007F5E37" w:rsidRPr="007F5E37">
        <w:rPr>
          <w:rFonts w:hint="cs"/>
          <w:sz w:val="18"/>
          <w:szCs w:val="18"/>
          <w:rtl/>
        </w:rPr>
        <w:t xml:space="preserve"> ב' פסולים שונים]</w:t>
      </w:r>
      <w:r>
        <w:rPr>
          <w:rFonts w:hint="cs"/>
          <w:sz w:val="20"/>
          <w:szCs w:val="20"/>
          <w:rtl/>
        </w:rPr>
        <w:t xml:space="preserve">, וכ"פ </w:t>
      </w:r>
      <w:r w:rsidRPr="00005808">
        <w:rPr>
          <w:rFonts w:hint="cs"/>
          <w:b/>
          <w:bCs/>
          <w:sz w:val="20"/>
          <w:szCs w:val="20"/>
          <w:rtl/>
        </w:rPr>
        <w:t>המחבר</w:t>
      </w:r>
      <w:r>
        <w:rPr>
          <w:rFonts w:hint="cs"/>
          <w:sz w:val="20"/>
          <w:szCs w:val="20"/>
          <w:rtl/>
        </w:rPr>
        <w:t>.</w:t>
      </w:r>
    </w:p>
    <w:p w:rsidR="0031628F" w:rsidRDefault="0031628F" w:rsidP="007F5E37">
      <w:pPr>
        <w:rPr>
          <w:sz w:val="20"/>
          <w:szCs w:val="20"/>
          <w:rtl/>
        </w:rPr>
      </w:pPr>
      <w:r>
        <w:rPr>
          <w:rFonts w:hint="cs"/>
          <w:b/>
          <w:bCs/>
          <w:sz w:val="20"/>
          <w:szCs w:val="20"/>
          <w:rtl/>
        </w:rPr>
        <w:t>דין הנ"ל בכלי שאין לו שפה כלל</w:t>
      </w:r>
      <w:r>
        <w:rPr>
          <w:b/>
          <w:bCs/>
          <w:sz w:val="20"/>
          <w:szCs w:val="20"/>
          <w:rtl/>
        </w:rPr>
        <w:br/>
      </w:r>
      <w:r w:rsidRPr="0031628F">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באופן שהמים מגיעים למקווה רק מחמת הכלי, אפילו אם אין לו שפה כלל </w:t>
      </w:r>
      <w:r>
        <w:rPr>
          <w:sz w:val="20"/>
          <w:szCs w:val="20"/>
          <w:rtl/>
        </w:rPr>
        <w:t>–</w:t>
      </w:r>
      <w:r>
        <w:rPr>
          <w:rFonts w:hint="cs"/>
          <w:sz w:val="20"/>
          <w:szCs w:val="20"/>
          <w:rtl/>
        </w:rPr>
        <w:t xml:space="preserve"> המקווה פסול.</w:t>
      </w:r>
      <w:r>
        <w:rPr>
          <w:sz w:val="20"/>
          <w:szCs w:val="20"/>
          <w:rtl/>
        </w:rPr>
        <w:br/>
      </w:r>
      <w:r w:rsidRPr="0031628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דברי </w:t>
      </w:r>
      <w:r w:rsidRPr="007F5E37">
        <w:rPr>
          <w:rFonts w:hint="cs"/>
          <w:b/>
          <w:bCs/>
          <w:sz w:val="20"/>
          <w:szCs w:val="20"/>
          <w:rtl/>
        </w:rPr>
        <w:t>הטור</w:t>
      </w:r>
      <w:r>
        <w:rPr>
          <w:rFonts w:hint="cs"/>
          <w:sz w:val="20"/>
          <w:szCs w:val="20"/>
          <w:rtl/>
        </w:rPr>
        <w:t xml:space="preserve"> קשים </w:t>
      </w:r>
      <w:r w:rsidR="007F5E37">
        <w:rPr>
          <w:rFonts w:hint="cs"/>
          <w:sz w:val="20"/>
          <w:szCs w:val="20"/>
          <w:rtl/>
        </w:rPr>
        <w:t>משום</w:t>
      </w:r>
      <w:r>
        <w:rPr>
          <w:rFonts w:hint="cs"/>
          <w:sz w:val="20"/>
          <w:szCs w:val="20"/>
          <w:rtl/>
        </w:rPr>
        <w:t xml:space="preserve"> </w:t>
      </w:r>
      <w:r w:rsidR="007F5E37">
        <w:rPr>
          <w:rFonts w:hint="cs"/>
          <w:sz w:val="20"/>
          <w:szCs w:val="20"/>
          <w:rtl/>
        </w:rPr>
        <w:t>ש</w:t>
      </w:r>
      <w:r>
        <w:rPr>
          <w:rFonts w:hint="cs"/>
          <w:sz w:val="20"/>
          <w:szCs w:val="20"/>
          <w:rtl/>
        </w:rPr>
        <w:t xml:space="preserve">אם אין לכלי שפה אינו מקבל טומאה, </w:t>
      </w:r>
      <w:r w:rsidR="007F5E37">
        <w:rPr>
          <w:rFonts w:hint="cs"/>
          <w:sz w:val="20"/>
          <w:szCs w:val="20"/>
          <w:rtl/>
        </w:rPr>
        <w:t>כיוון</w:t>
      </w:r>
      <w:r>
        <w:rPr>
          <w:rFonts w:hint="cs"/>
          <w:sz w:val="20"/>
          <w:szCs w:val="20"/>
          <w:rtl/>
        </w:rPr>
        <w:t xml:space="preserve"> </w:t>
      </w:r>
      <w:r w:rsidR="007F5E37">
        <w:rPr>
          <w:rFonts w:hint="cs"/>
          <w:sz w:val="20"/>
          <w:szCs w:val="20"/>
          <w:rtl/>
        </w:rPr>
        <w:t>ש</w:t>
      </w:r>
      <w:r>
        <w:rPr>
          <w:rFonts w:hint="cs"/>
          <w:sz w:val="20"/>
          <w:szCs w:val="20"/>
          <w:rtl/>
        </w:rPr>
        <w:t>פשוטי כלי עץ אינם מ</w:t>
      </w:r>
      <w:r w:rsidR="007F5E37">
        <w:rPr>
          <w:rFonts w:hint="cs"/>
          <w:sz w:val="20"/>
          <w:szCs w:val="20"/>
          <w:rtl/>
        </w:rPr>
        <w:t>ק</w:t>
      </w:r>
      <w:r>
        <w:rPr>
          <w:rFonts w:hint="cs"/>
          <w:sz w:val="20"/>
          <w:szCs w:val="20"/>
          <w:rtl/>
        </w:rPr>
        <w:t>"ט, ואין הוויית המקווה ע"י טומאה ולא מובן מדוע המקווה פסול?</w:t>
      </w:r>
    </w:p>
    <w:p w:rsidR="0031628F" w:rsidRDefault="0031628F" w:rsidP="006F10FF">
      <w:pPr>
        <w:rPr>
          <w:sz w:val="20"/>
          <w:szCs w:val="20"/>
          <w:rtl/>
        </w:rPr>
      </w:pPr>
      <w:r>
        <w:rPr>
          <w:rFonts w:hint="cs"/>
          <w:b/>
          <w:bCs/>
          <w:sz w:val="20"/>
          <w:szCs w:val="20"/>
          <w:rtl/>
        </w:rPr>
        <w:t>תירוצים לדברי הטור</w:t>
      </w:r>
      <w:r>
        <w:rPr>
          <w:b/>
          <w:bCs/>
          <w:sz w:val="20"/>
          <w:szCs w:val="20"/>
          <w:rtl/>
        </w:rPr>
        <w:br/>
      </w:r>
      <w:r>
        <w:rPr>
          <w:rFonts w:hint="cs"/>
          <w:sz w:val="20"/>
          <w:szCs w:val="20"/>
          <w:rtl/>
        </w:rPr>
        <w:t xml:space="preserve">א. </w:t>
      </w:r>
      <w:r w:rsidRPr="008D2F3C">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כוונת הטור שיש לכלי שפה אלא שכפה את הכלי על פיו ולכן הוי כאילו אין  לו שפה, בכה"ג פסק הטור שהמקווה פסול כיוון שהווייתו </w:t>
      </w:r>
      <w:r w:rsidR="006F10FF">
        <w:rPr>
          <w:rFonts w:hint="cs"/>
          <w:sz w:val="20"/>
          <w:szCs w:val="20"/>
          <w:rtl/>
        </w:rPr>
        <w:t>אינה ב</w:t>
      </w:r>
      <w:r>
        <w:rPr>
          <w:rFonts w:hint="cs"/>
          <w:sz w:val="20"/>
          <w:szCs w:val="20"/>
          <w:rtl/>
        </w:rPr>
        <w:t>טהרה.</w:t>
      </w:r>
      <w:r>
        <w:rPr>
          <w:sz w:val="20"/>
          <w:szCs w:val="20"/>
          <w:rtl/>
        </w:rPr>
        <w:br/>
      </w:r>
      <w:r>
        <w:rPr>
          <w:rFonts w:hint="cs"/>
          <w:sz w:val="20"/>
          <w:szCs w:val="20"/>
          <w:rtl/>
        </w:rPr>
        <w:t xml:space="preserve">ב. </w:t>
      </w:r>
      <w:r w:rsidRPr="008D2F3C">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כוונת הטור לכלי שהיה לו שפה וניטלה שפתו, וכיוון שהיה לו שפה מק"ט, וצ"ע.</w:t>
      </w:r>
      <w:r>
        <w:rPr>
          <w:sz w:val="20"/>
          <w:szCs w:val="20"/>
          <w:rtl/>
        </w:rPr>
        <w:br/>
      </w:r>
      <w:r>
        <w:rPr>
          <w:rFonts w:hint="cs"/>
          <w:sz w:val="20"/>
          <w:szCs w:val="20"/>
          <w:rtl/>
        </w:rPr>
        <w:t xml:space="preserve">ג. </w:t>
      </w:r>
      <w:r w:rsidRPr="008D2F3C">
        <w:rPr>
          <w:rFonts w:hint="cs"/>
          <w:b/>
          <w:bCs/>
          <w:sz w:val="20"/>
          <w:szCs w:val="20"/>
          <w:rtl/>
        </w:rPr>
        <w:t>בדק הבית</w:t>
      </w:r>
      <w:r>
        <w:rPr>
          <w:rFonts w:hint="cs"/>
          <w:sz w:val="20"/>
          <w:szCs w:val="20"/>
          <w:rtl/>
        </w:rPr>
        <w:t xml:space="preserve"> </w:t>
      </w:r>
      <w:r w:rsidR="008D2F3C">
        <w:rPr>
          <w:sz w:val="20"/>
          <w:szCs w:val="20"/>
          <w:rtl/>
        </w:rPr>
        <w:t>–</w:t>
      </w:r>
      <w:r>
        <w:rPr>
          <w:rFonts w:hint="cs"/>
          <w:sz w:val="20"/>
          <w:szCs w:val="20"/>
          <w:rtl/>
        </w:rPr>
        <w:t xml:space="preserve"> </w:t>
      </w:r>
      <w:r w:rsidR="008D2F3C">
        <w:rPr>
          <w:rFonts w:hint="cs"/>
          <w:sz w:val="20"/>
          <w:szCs w:val="20"/>
          <w:rtl/>
        </w:rPr>
        <w:t>פשוטי כלי עץ מק"ט מדרבנן, הוויית המקווה צריכה להיות ע"י דבר שאינו מק"ט אפילו מדרבנן.</w:t>
      </w:r>
    </w:p>
    <w:p w:rsidR="000F00E2" w:rsidRDefault="000F00E2" w:rsidP="00D5379F">
      <w:pPr>
        <w:rPr>
          <w:sz w:val="20"/>
          <w:szCs w:val="20"/>
          <w:rtl/>
        </w:rPr>
      </w:pPr>
      <w:r>
        <w:rPr>
          <w:rFonts w:hint="cs"/>
          <w:b/>
          <w:bCs/>
          <w:sz w:val="20"/>
          <w:szCs w:val="20"/>
          <w:rtl/>
        </w:rPr>
        <w:t xml:space="preserve">פסיקת הלכה </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009053D4" w:rsidRPr="009053D4">
        <w:rPr>
          <w:rFonts w:cs="Arial" w:hint="cs"/>
          <w:sz w:val="20"/>
          <w:szCs w:val="20"/>
          <w:rtl/>
        </w:rPr>
        <w:t>המניח</w:t>
      </w:r>
      <w:r w:rsidR="009053D4" w:rsidRPr="009053D4">
        <w:rPr>
          <w:rFonts w:cs="Arial"/>
          <w:sz w:val="20"/>
          <w:szCs w:val="20"/>
          <w:rtl/>
        </w:rPr>
        <w:t xml:space="preserve"> </w:t>
      </w:r>
      <w:r w:rsidR="009053D4" w:rsidRPr="009053D4">
        <w:rPr>
          <w:rFonts w:cs="Arial" w:hint="cs"/>
          <w:sz w:val="20"/>
          <w:szCs w:val="20"/>
          <w:rtl/>
        </w:rPr>
        <w:t>טבלא</w:t>
      </w:r>
      <w:r w:rsidR="009053D4" w:rsidRPr="009053D4">
        <w:rPr>
          <w:rFonts w:cs="Arial"/>
          <w:sz w:val="20"/>
          <w:szCs w:val="20"/>
          <w:rtl/>
        </w:rPr>
        <w:t xml:space="preserve"> </w:t>
      </w:r>
      <w:r w:rsidR="009053D4" w:rsidRPr="009053D4">
        <w:rPr>
          <w:rFonts w:cs="Arial" w:hint="cs"/>
          <w:sz w:val="20"/>
          <w:szCs w:val="20"/>
          <w:rtl/>
        </w:rPr>
        <w:t>תחת</w:t>
      </w:r>
      <w:r w:rsidR="009053D4" w:rsidRPr="009053D4">
        <w:rPr>
          <w:rFonts w:cs="Arial"/>
          <w:sz w:val="20"/>
          <w:szCs w:val="20"/>
          <w:rtl/>
        </w:rPr>
        <w:t xml:space="preserve"> </w:t>
      </w:r>
      <w:r w:rsidR="009053D4" w:rsidRPr="009053D4">
        <w:rPr>
          <w:rFonts w:cs="Arial" w:hint="cs"/>
          <w:sz w:val="20"/>
          <w:szCs w:val="20"/>
          <w:rtl/>
        </w:rPr>
        <w:t>הצ</w:t>
      </w:r>
      <w:r w:rsidR="009053D4">
        <w:rPr>
          <w:rFonts w:cs="Arial" w:hint="cs"/>
          <w:sz w:val="20"/>
          <w:szCs w:val="20"/>
          <w:rtl/>
        </w:rPr>
        <w:t>י</w:t>
      </w:r>
      <w:r w:rsidR="009053D4" w:rsidRPr="009053D4">
        <w:rPr>
          <w:rFonts w:cs="Arial" w:hint="cs"/>
          <w:sz w:val="20"/>
          <w:szCs w:val="20"/>
          <w:rtl/>
        </w:rPr>
        <w:t>נור</w:t>
      </w:r>
      <w:r w:rsidR="009053D4" w:rsidRPr="009053D4">
        <w:rPr>
          <w:rFonts w:cs="Arial"/>
          <w:sz w:val="20"/>
          <w:szCs w:val="20"/>
          <w:rtl/>
        </w:rPr>
        <w:t xml:space="preserve"> </w:t>
      </w:r>
      <w:r w:rsidR="009053D4" w:rsidRPr="009053D4">
        <w:rPr>
          <w:rFonts w:cs="Arial" w:hint="cs"/>
          <w:sz w:val="20"/>
          <w:szCs w:val="20"/>
          <w:rtl/>
        </w:rPr>
        <w:t>אצל</w:t>
      </w:r>
      <w:r w:rsidR="009053D4" w:rsidRPr="009053D4">
        <w:rPr>
          <w:rFonts w:cs="Arial"/>
          <w:sz w:val="20"/>
          <w:szCs w:val="20"/>
          <w:rtl/>
        </w:rPr>
        <w:t xml:space="preserve"> </w:t>
      </w:r>
      <w:r w:rsidR="009053D4" w:rsidRPr="009053D4">
        <w:rPr>
          <w:rFonts w:cs="Arial" w:hint="cs"/>
          <w:sz w:val="20"/>
          <w:szCs w:val="20"/>
          <w:rtl/>
        </w:rPr>
        <w:t>המקוה</w:t>
      </w:r>
      <w:r w:rsidR="009053D4" w:rsidRPr="009053D4">
        <w:rPr>
          <w:rFonts w:cs="Arial"/>
          <w:sz w:val="20"/>
          <w:szCs w:val="20"/>
          <w:rtl/>
        </w:rPr>
        <w:t xml:space="preserve"> </w:t>
      </w:r>
      <w:r w:rsidR="009053D4" w:rsidRPr="009053D4">
        <w:rPr>
          <w:rFonts w:cs="Arial" w:hint="cs"/>
          <w:sz w:val="20"/>
          <w:szCs w:val="20"/>
          <w:rtl/>
        </w:rPr>
        <w:t>כדי</w:t>
      </w:r>
      <w:r w:rsidR="009053D4" w:rsidRPr="009053D4">
        <w:rPr>
          <w:rFonts w:cs="Arial"/>
          <w:sz w:val="20"/>
          <w:szCs w:val="20"/>
          <w:rtl/>
        </w:rPr>
        <w:t xml:space="preserve"> </w:t>
      </w:r>
      <w:r w:rsidR="009053D4" w:rsidRPr="009053D4">
        <w:rPr>
          <w:rFonts w:cs="Arial" w:hint="cs"/>
          <w:sz w:val="20"/>
          <w:szCs w:val="20"/>
          <w:rtl/>
        </w:rPr>
        <w:t>שיפלו</w:t>
      </w:r>
      <w:r w:rsidR="009053D4" w:rsidRPr="009053D4">
        <w:rPr>
          <w:rFonts w:cs="Arial"/>
          <w:sz w:val="20"/>
          <w:szCs w:val="20"/>
          <w:rtl/>
        </w:rPr>
        <w:t xml:space="preserve"> </w:t>
      </w:r>
      <w:r w:rsidR="009053D4" w:rsidRPr="009053D4">
        <w:rPr>
          <w:rFonts w:cs="Arial" w:hint="cs"/>
          <w:sz w:val="20"/>
          <w:szCs w:val="20"/>
          <w:rtl/>
        </w:rPr>
        <w:t>ממנו</w:t>
      </w:r>
      <w:r w:rsidR="009053D4" w:rsidRPr="009053D4">
        <w:rPr>
          <w:rFonts w:cs="Arial"/>
          <w:sz w:val="20"/>
          <w:szCs w:val="20"/>
          <w:rtl/>
        </w:rPr>
        <w:t xml:space="preserve"> </w:t>
      </w:r>
      <w:r w:rsidR="009053D4" w:rsidRPr="009053D4">
        <w:rPr>
          <w:rFonts w:cs="Arial" w:hint="cs"/>
          <w:sz w:val="20"/>
          <w:szCs w:val="20"/>
          <w:rtl/>
        </w:rPr>
        <w:t>המים</w:t>
      </w:r>
      <w:r w:rsidR="009053D4" w:rsidRPr="009053D4">
        <w:rPr>
          <w:rFonts w:cs="Arial"/>
          <w:sz w:val="20"/>
          <w:szCs w:val="20"/>
          <w:rtl/>
        </w:rPr>
        <w:t xml:space="preserve"> </w:t>
      </w:r>
      <w:r w:rsidR="009053D4" w:rsidRPr="009053D4">
        <w:rPr>
          <w:rFonts w:cs="Arial" w:hint="cs"/>
          <w:sz w:val="20"/>
          <w:szCs w:val="20"/>
          <w:rtl/>
        </w:rPr>
        <w:t>למקוה</w:t>
      </w:r>
      <w:r w:rsidR="009053D4" w:rsidRPr="009053D4">
        <w:rPr>
          <w:rFonts w:cs="Arial"/>
          <w:sz w:val="20"/>
          <w:szCs w:val="20"/>
          <w:rtl/>
        </w:rPr>
        <w:t xml:space="preserve">, </w:t>
      </w:r>
      <w:r w:rsidR="009053D4" w:rsidRPr="009053D4">
        <w:rPr>
          <w:rFonts w:cs="Arial" w:hint="cs"/>
          <w:sz w:val="20"/>
          <w:szCs w:val="20"/>
          <w:rtl/>
        </w:rPr>
        <w:t>אם</w:t>
      </w:r>
      <w:r w:rsidR="009053D4" w:rsidRPr="009053D4">
        <w:rPr>
          <w:rFonts w:cs="Arial"/>
          <w:sz w:val="20"/>
          <w:szCs w:val="20"/>
          <w:rtl/>
        </w:rPr>
        <w:t xml:space="preserve"> </w:t>
      </w:r>
      <w:r w:rsidR="009053D4" w:rsidRPr="009053D4">
        <w:rPr>
          <w:rFonts w:cs="Arial" w:hint="cs"/>
          <w:sz w:val="20"/>
          <w:szCs w:val="20"/>
          <w:rtl/>
        </w:rPr>
        <w:t>יש</w:t>
      </w:r>
      <w:r w:rsidR="009053D4" w:rsidRPr="009053D4">
        <w:rPr>
          <w:rFonts w:cs="Arial"/>
          <w:sz w:val="20"/>
          <w:szCs w:val="20"/>
          <w:rtl/>
        </w:rPr>
        <w:t xml:space="preserve"> </w:t>
      </w:r>
      <w:r w:rsidR="009053D4" w:rsidRPr="009053D4">
        <w:rPr>
          <w:rFonts w:cs="Arial" w:hint="cs"/>
          <w:sz w:val="20"/>
          <w:szCs w:val="20"/>
          <w:rtl/>
        </w:rPr>
        <w:t>לה</w:t>
      </w:r>
      <w:r w:rsidR="009053D4" w:rsidRPr="009053D4">
        <w:rPr>
          <w:rFonts w:cs="Arial"/>
          <w:sz w:val="20"/>
          <w:szCs w:val="20"/>
          <w:rtl/>
        </w:rPr>
        <w:t xml:space="preserve"> </w:t>
      </w:r>
      <w:r w:rsidR="009053D4" w:rsidRPr="009053D4">
        <w:rPr>
          <w:rFonts w:cs="Arial" w:hint="cs"/>
          <w:sz w:val="20"/>
          <w:szCs w:val="20"/>
          <w:rtl/>
        </w:rPr>
        <w:t>ד</w:t>
      </w:r>
      <w:r w:rsidR="009053D4" w:rsidRPr="009053D4">
        <w:rPr>
          <w:rFonts w:cs="Arial"/>
          <w:sz w:val="20"/>
          <w:szCs w:val="20"/>
          <w:rtl/>
        </w:rPr>
        <w:t xml:space="preserve">' </w:t>
      </w:r>
      <w:r w:rsidR="009053D4" w:rsidRPr="009053D4">
        <w:rPr>
          <w:rFonts w:cs="Arial" w:hint="cs"/>
          <w:sz w:val="20"/>
          <w:szCs w:val="20"/>
          <w:rtl/>
        </w:rPr>
        <w:t>שפות</w:t>
      </w:r>
      <w:r w:rsidR="009053D4" w:rsidRPr="009053D4">
        <w:rPr>
          <w:rFonts w:cs="Arial"/>
          <w:sz w:val="20"/>
          <w:szCs w:val="20"/>
          <w:rtl/>
        </w:rPr>
        <w:t xml:space="preserve"> </w:t>
      </w:r>
      <w:r w:rsidR="009053D4" w:rsidRPr="009053D4">
        <w:rPr>
          <w:rFonts w:cs="Arial" w:hint="cs"/>
          <w:sz w:val="20"/>
          <w:szCs w:val="20"/>
          <w:rtl/>
        </w:rPr>
        <w:t>שראויה</w:t>
      </w:r>
      <w:r w:rsidR="009053D4" w:rsidRPr="009053D4">
        <w:rPr>
          <w:rFonts w:cs="Arial"/>
          <w:sz w:val="20"/>
          <w:szCs w:val="20"/>
          <w:rtl/>
        </w:rPr>
        <w:t xml:space="preserve"> </w:t>
      </w:r>
      <w:r w:rsidR="009053D4" w:rsidRPr="009053D4">
        <w:rPr>
          <w:rFonts w:cs="Arial" w:hint="cs"/>
          <w:sz w:val="20"/>
          <w:szCs w:val="20"/>
          <w:rtl/>
        </w:rPr>
        <w:t>לקבל</w:t>
      </w:r>
      <w:r w:rsidR="009053D4" w:rsidRPr="009053D4">
        <w:rPr>
          <w:rFonts w:cs="Arial"/>
          <w:sz w:val="20"/>
          <w:szCs w:val="20"/>
          <w:rtl/>
        </w:rPr>
        <w:t xml:space="preserve"> </w:t>
      </w:r>
      <w:r w:rsidR="009053D4" w:rsidRPr="009053D4">
        <w:rPr>
          <w:rFonts w:cs="Arial" w:hint="cs"/>
          <w:sz w:val="20"/>
          <w:szCs w:val="20"/>
          <w:rtl/>
        </w:rPr>
        <w:t>המים</w:t>
      </w:r>
      <w:r w:rsidR="009053D4" w:rsidRPr="009053D4">
        <w:rPr>
          <w:rFonts w:cs="Arial"/>
          <w:sz w:val="20"/>
          <w:szCs w:val="20"/>
          <w:rtl/>
        </w:rPr>
        <w:t xml:space="preserve">, </w:t>
      </w:r>
      <w:r w:rsidR="009053D4" w:rsidRPr="009053D4">
        <w:rPr>
          <w:rFonts w:cs="Arial" w:hint="cs"/>
          <w:sz w:val="20"/>
          <w:szCs w:val="20"/>
          <w:rtl/>
        </w:rPr>
        <w:t>פוסלת</w:t>
      </w:r>
      <w:r w:rsidR="009053D4" w:rsidRPr="009053D4">
        <w:rPr>
          <w:rFonts w:cs="Arial"/>
          <w:sz w:val="20"/>
          <w:szCs w:val="20"/>
          <w:rtl/>
        </w:rPr>
        <w:t xml:space="preserve">; </w:t>
      </w:r>
      <w:r w:rsidR="009053D4" w:rsidRPr="009053D4">
        <w:rPr>
          <w:rFonts w:cs="Arial" w:hint="cs"/>
          <w:sz w:val="20"/>
          <w:szCs w:val="20"/>
          <w:rtl/>
        </w:rPr>
        <w:t>ואם</w:t>
      </w:r>
      <w:r w:rsidR="009053D4" w:rsidRPr="009053D4">
        <w:rPr>
          <w:rFonts w:cs="Arial"/>
          <w:sz w:val="20"/>
          <w:szCs w:val="20"/>
          <w:rtl/>
        </w:rPr>
        <w:t xml:space="preserve"> </w:t>
      </w:r>
      <w:r w:rsidR="009053D4" w:rsidRPr="009053D4">
        <w:rPr>
          <w:rFonts w:cs="Arial" w:hint="cs"/>
          <w:sz w:val="20"/>
          <w:szCs w:val="20"/>
          <w:rtl/>
        </w:rPr>
        <w:t>לאו</w:t>
      </w:r>
      <w:r w:rsidR="009053D4" w:rsidRPr="009053D4">
        <w:rPr>
          <w:rFonts w:cs="Arial"/>
          <w:sz w:val="20"/>
          <w:szCs w:val="20"/>
          <w:rtl/>
        </w:rPr>
        <w:t xml:space="preserve">, </w:t>
      </w:r>
      <w:r w:rsidR="009053D4" w:rsidRPr="009053D4">
        <w:rPr>
          <w:rFonts w:cs="Arial" w:hint="cs"/>
          <w:sz w:val="20"/>
          <w:szCs w:val="20"/>
          <w:rtl/>
        </w:rPr>
        <w:t>אינה</w:t>
      </w:r>
      <w:r w:rsidR="009053D4" w:rsidRPr="009053D4">
        <w:rPr>
          <w:rFonts w:cs="Arial"/>
          <w:sz w:val="20"/>
          <w:szCs w:val="20"/>
          <w:rtl/>
        </w:rPr>
        <w:t xml:space="preserve"> </w:t>
      </w:r>
      <w:r w:rsidR="009053D4" w:rsidRPr="009053D4">
        <w:rPr>
          <w:rFonts w:cs="Arial" w:hint="cs"/>
          <w:sz w:val="20"/>
          <w:szCs w:val="20"/>
          <w:rtl/>
        </w:rPr>
        <w:t>פוסלת</w:t>
      </w:r>
      <w:r w:rsidR="009053D4" w:rsidRPr="009053D4">
        <w:rPr>
          <w:rFonts w:cs="Arial"/>
          <w:sz w:val="20"/>
          <w:szCs w:val="20"/>
          <w:rtl/>
        </w:rPr>
        <w:t xml:space="preserve">. </w:t>
      </w:r>
      <w:r w:rsidR="009053D4" w:rsidRPr="009053D4">
        <w:rPr>
          <w:rFonts w:cs="Arial" w:hint="cs"/>
          <w:sz w:val="20"/>
          <w:szCs w:val="20"/>
          <w:rtl/>
        </w:rPr>
        <w:t>זקפה</w:t>
      </w:r>
      <w:r w:rsidR="009053D4" w:rsidRPr="009053D4">
        <w:rPr>
          <w:rFonts w:cs="Arial"/>
          <w:sz w:val="20"/>
          <w:szCs w:val="20"/>
          <w:rtl/>
        </w:rPr>
        <w:t xml:space="preserve"> </w:t>
      </w:r>
      <w:r w:rsidR="009053D4" w:rsidRPr="009053D4">
        <w:rPr>
          <w:rFonts w:cs="Arial" w:hint="cs"/>
          <w:sz w:val="20"/>
          <w:szCs w:val="20"/>
          <w:rtl/>
        </w:rPr>
        <w:t>על</w:t>
      </w:r>
      <w:r w:rsidR="009053D4" w:rsidRPr="009053D4">
        <w:rPr>
          <w:rFonts w:cs="Arial"/>
          <w:sz w:val="20"/>
          <w:szCs w:val="20"/>
          <w:rtl/>
        </w:rPr>
        <w:t xml:space="preserve"> </w:t>
      </w:r>
      <w:r w:rsidR="009053D4" w:rsidRPr="009053D4">
        <w:rPr>
          <w:rFonts w:cs="Arial" w:hint="cs"/>
          <w:sz w:val="20"/>
          <w:szCs w:val="20"/>
          <w:rtl/>
        </w:rPr>
        <w:t>צדה</w:t>
      </w:r>
      <w:r w:rsidR="009053D4" w:rsidRPr="009053D4">
        <w:rPr>
          <w:rFonts w:cs="Arial"/>
          <w:sz w:val="20"/>
          <w:szCs w:val="20"/>
          <w:rtl/>
        </w:rPr>
        <w:t xml:space="preserve"> </w:t>
      </w:r>
      <w:r w:rsidR="009053D4" w:rsidRPr="009053D4">
        <w:rPr>
          <w:rFonts w:cs="Arial" w:hint="cs"/>
          <w:sz w:val="20"/>
          <w:szCs w:val="20"/>
          <w:rtl/>
        </w:rPr>
        <w:t>לידוח</w:t>
      </w:r>
      <w:r w:rsidR="009053D4" w:rsidRPr="009053D4">
        <w:rPr>
          <w:rFonts w:cs="Arial"/>
          <w:sz w:val="20"/>
          <w:szCs w:val="20"/>
          <w:rtl/>
        </w:rPr>
        <w:t xml:space="preserve">, </w:t>
      </w:r>
      <w:r w:rsidR="009053D4" w:rsidRPr="009053D4">
        <w:rPr>
          <w:rFonts w:cs="Arial" w:hint="cs"/>
          <w:sz w:val="20"/>
          <w:szCs w:val="20"/>
          <w:rtl/>
        </w:rPr>
        <w:t>אפילו</w:t>
      </w:r>
      <w:r w:rsidR="009053D4" w:rsidRPr="009053D4">
        <w:rPr>
          <w:rFonts w:cs="Arial"/>
          <w:sz w:val="20"/>
          <w:szCs w:val="20"/>
          <w:rtl/>
        </w:rPr>
        <w:t xml:space="preserve"> </w:t>
      </w:r>
      <w:r w:rsidR="009053D4" w:rsidRPr="009053D4">
        <w:rPr>
          <w:rFonts w:cs="Arial" w:hint="cs"/>
          <w:sz w:val="20"/>
          <w:szCs w:val="20"/>
          <w:rtl/>
        </w:rPr>
        <w:t>יש</w:t>
      </w:r>
      <w:r w:rsidR="009053D4" w:rsidRPr="009053D4">
        <w:rPr>
          <w:rFonts w:cs="Arial"/>
          <w:sz w:val="20"/>
          <w:szCs w:val="20"/>
          <w:rtl/>
        </w:rPr>
        <w:t xml:space="preserve"> </w:t>
      </w:r>
      <w:r w:rsidR="009053D4" w:rsidRPr="009053D4">
        <w:rPr>
          <w:rFonts w:cs="Arial" w:hint="cs"/>
          <w:sz w:val="20"/>
          <w:szCs w:val="20"/>
          <w:rtl/>
        </w:rPr>
        <w:t>לה</w:t>
      </w:r>
      <w:r w:rsidR="009053D4" w:rsidRPr="009053D4">
        <w:rPr>
          <w:rFonts w:cs="Arial"/>
          <w:sz w:val="20"/>
          <w:szCs w:val="20"/>
          <w:rtl/>
        </w:rPr>
        <w:t xml:space="preserve"> </w:t>
      </w:r>
      <w:r w:rsidR="009053D4" w:rsidRPr="009053D4">
        <w:rPr>
          <w:rFonts w:cs="Arial" w:hint="cs"/>
          <w:sz w:val="20"/>
          <w:szCs w:val="20"/>
          <w:rtl/>
        </w:rPr>
        <w:t>שפות</w:t>
      </w:r>
      <w:r w:rsidR="009053D4" w:rsidRPr="009053D4">
        <w:rPr>
          <w:rFonts w:cs="Arial"/>
          <w:sz w:val="20"/>
          <w:szCs w:val="20"/>
          <w:rtl/>
        </w:rPr>
        <w:t xml:space="preserve">, </w:t>
      </w:r>
      <w:r w:rsidR="009053D4" w:rsidRPr="009053D4">
        <w:rPr>
          <w:rFonts w:cs="Arial" w:hint="cs"/>
          <w:sz w:val="20"/>
          <w:szCs w:val="20"/>
          <w:rtl/>
        </w:rPr>
        <w:t>אינה</w:t>
      </w:r>
      <w:r w:rsidR="009053D4" w:rsidRPr="009053D4">
        <w:rPr>
          <w:rFonts w:cs="Arial"/>
          <w:sz w:val="20"/>
          <w:szCs w:val="20"/>
          <w:rtl/>
        </w:rPr>
        <w:t xml:space="preserve"> </w:t>
      </w:r>
      <w:r w:rsidR="009053D4" w:rsidRPr="009053D4">
        <w:rPr>
          <w:rFonts w:cs="Arial" w:hint="cs"/>
          <w:sz w:val="20"/>
          <w:szCs w:val="20"/>
          <w:rtl/>
        </w:rPr>
        <w:t>פוסלת</w:t>
      </w:r>
      <w:r w:rsidR="009053D4" w:rsidRPr="009053D4">
        <w:rPr>
          <w:rFonts w:cs="Arial"/>
          <w:sz w:val="20"/>
          <w:szCs w:val="20"/>
          <w:rtl/>
        </w:rPr>
        <w:t xml:space="preserve"> </w:t>
      </w:r>
      <w:r w:rsidR="009053D4" w:rsidRPr="009053D4">
        <w:rPr>
          <w:rFonts w:cs="Arial" w:hint="cs"/>
          <w:sz w:val="20"/>
          <w:szCs w:val="20"/>
          <w:rtl/>
        </w:rPr>
        <w:t>כיון</w:t>
      </w:r>
      <w:r w:rsidR="009053D4" w:rsidRPr="009053D4">
        <w:rPr>
          <w:rFonts w:cs="Arial"/>
          <w:sz w:val="20"/>
          <w:szCs w:val="20"/>
          <w:rtl/>
        </w:rPr>
        <w:t xml:space="preserve"> </w:t>
      </w:r>
      <w:r w:rsidR="009053D4" w:rsidRPr="009053D4">
        <w:rPr>
          <w:rFonts w:cs="Arial" w:hint="cs"/>
          <w:sz w:val="20"/>
          <w:szCs w:val="20"/>
          <w:rtl/>
        </w:rPr>
        <w:t>שאינה</w:t>
      </w:r>
      <w:r w:rsidR="009053D4" w:rsidRPr="009053D4">
        <w:rPr>
          <w:rFonts w:cs="Arial"/>
          <w:sz w:val="20"/>
          <w:szCs w:val="20"/>
          <w:rtl/>
        </w:rPr>
        <w:t xml:space="preserve"> </w:t>
      </w:r>
      <w:r w:rsidR="009053D4" w:rsidRPr="009053D4">
        <w:rPr>
          <w:rFonts w:cs="Arial" w:hint="cs"/>
          <w:sz w:val="20"/>
          <w:szCs w:val="20"/>
          <w:rtl/>
        </w:rPr>
        <w:t>עומדת</w:t>
      </w:r>
      <w:r w:rsidR="009053D4" w:rsidRPr="009053D4">
        <w:rPr>
          <w:rFonts w:cs="Arial"/>
          <w:sz w:val="20"/>
          <w:szCs w:val="20"/>
          <w:rtl/>
        </w:rPr>
        <w:t xml:space="preserve"> </w:t>
      </w:r>
      <w:r w:rsidR="009053D4" w:rsidRPr="009053D4">
        <w:rPr>
          <w:rFonts w:cs="Arial" w:hint="cs"/>
          <w:sz w:val="20"/>
          <w:szCs w:val="20"/>
          <w:rtl/>
        </w:rPr>
        <w:t>בענין</w:t>
      </w:r>
      <w:r w:rsidR="009053D4" w:rsidRPr="009053D4">
        <w:rPr>
          <w:rFonts w:cs="Arial"/>
          <w:sz w:val="20"/>
          <w:szCs w:val="20"/>
          <w:rtl/>
        </w:rPr>
        <w:t xml:space="preserve"> </w:t>
      </w:r>
      <w:r w:rsidR="009053D4" w:rsidRPr="009053D4">
        <w:rPr>
          <w:rFonts w:cs="Arial" w:hint="cs"/>
          <w:sz w:val="20"/>
          <w:szCs w:val="20"/>
          <w:rtl/>
        </w:rPr>
        <w:t>שראויה</w:t>
      </w:r>
      <w:r w:rsidR="009053D4" w:rsidRPr="009053D4">
        <w:rPr>
          <w:rFonts w:cs="Arial"/>
          <w:sz w:val="20"/>
          <w:szCs w:val="20"/>
          <w:rtl/>
        </w:rPr>
        <w:t xml:space="preserve"> </w:t>
      </w:r>
      <w:r w:rsidR="009053D4" w:rsidRPr="009053D4">
        <w:rPr>
          <w:rFonts w:cs="Arial" w:hint="cs"/>
          <w:sz w:val="20"/>
          <w:szCs w:val="20"/>
          <w:rtl/>
        </w:rPr>
        <w:t>לקבל</w:t>
      </w:r>
      <w:r w:rsidR="009053D4" w:rsidRPr="009053D4">
        <w:rPr>
          <w:rFonts w:cs="Arial"/>
          <w:sz w:val="20"/>
          <w:szCs w:val="20"/>
          <w:rtl/>
        </w:rPr>
        <w:t xml:space="preserve">; </w:t>
      </w:r>
      <w:r w:rsidR="009053D4" w:rsidRPr="009053D4">
        <w:rPr>
          <w:rFonts w:cs="Arial" w:hint="cs"/>
          <w:sz w:val="20"/>
          <w:szCs w:val="20"/>
          <w:rtl/>
        </w:rPr>
        <w:t>וכגון</w:t>
      </w:r>
      <w:r w:rsidR="009053D4" w:rsidRPr="009053D4">
        <w:rPr>
          <w:rFonts w:cs="Arial"/>
          <w:sz w:val="20"/>
          <w:szCs w:val="20"/>
          <w:rtl/>
        </w:rPr>
        <w:t xml:space="preserve"> </w:t>
      </w:r>
      <w:r w:rsidR="009053D4" w:rsidRPr="009053D4">
        <w:rPr>
          <w:rFonts w:cs="Arial" w:hint="cs"/>
          <w:sz w:val="20"/>
          <w:szCs w:val="20"/>
          <w:rtl/>
        </w:rPr>
        <w:t>שהמים</w:t>
      </w:r>
      <w:r w:rsidR="009053D4" w:rsidRPr="009053D4">
        <w:rPr>
          <w:rFonts w:cs="Arial"/>
          <w:sz w:val="20"/>
          <w:szCs w:val="20"/>
          <w:rtl/>
        </w:rPr>
        <w:t xml:space="preserve"> </w:t>
      </w:r>
      <w:r w:rsidR="009053D4" w:rsidRPr="009053D4">
        <w:rPr>
          <w:rFonts w:cs="Arial" w:hint="cs"/>
          <w:sz w:val="20"/>
          <w:szCs w:val="20"/>
          <w:rtl/>
        </w:rPr>
        <w:t>ראוים</w:t>
      </w:r>
      <w:r w:rsidR="009053D4" w:rsidRPr="009053D4">
        <w:rPr>
          <w:rFonts w:cs="Arial"/>
          <w:sz w:val="20"/>
          <w:szCs w:val="20"/>
          <w:rtl/>
        </w:rPr>
        <w:t xml:space="preserve"> </w:t>
      </w:r>
      <w:r w:rsidR="009053D4" w:rsidRPr="009053D4">
        <w:rPr>
          <w:rFonts w:cs="Arial" w:hint="cs"/>
          <w:sz w:val="20"/>
          <w:szCs w:val="20"/>
          <w:rtl/>
        </w:rPr>
        <w:t>לבא</w:t>
      </w:r>
      <w:r w:rsidR="009053D4" w:rsidRPr="009053D4">
        <w:rPr>
          <w:rFonts w:cs="Arial"/>
          <w:sz w:val="20"/>
          <w:szCs w:val="20"/>
          <w:rtl/>
        </w:rPr>
        <w:t xml:space="preserve"> </w:t>
      </w:r>
      <w:r w:rsidR="009053D4" w:rsidRPr="009053D4">
        <w:rPr>
          <w:rFonts w:cs="Arial" w:hint="cs"/>
          <w:sz w:val="20"/>
          <w:szCs w:val="20"/>
          <w:rtl/>
        </w:rPr>
        <w:t>למקוה</w:t>
      </w:r>
      <w:r w:rsidR="009053D4" w:rsidRPr="009053D4">
        <w:rPr>
          <w:rFonts w:cs="Arial"/>
          <w:sz w:val="20"/>
          <w:szCs w:val="20"/>
          <w:rtl/>
        </w:rPr>
        <w:t xml:space="preserve"> </w:t>
      </w:r>
      <w:r w:rsidR="009053D4" w:rsidRPr="009053D4">
        <w:rPr>
          <w:rFonts w:cs="Arial" w:hint="cs"/>
          <w:sz w:val="20"/>
          <w:szCs w:val="20"/>
          <w:rtl/>
        </w:rPr>
        <w:t>זולתה</w:t>
      </w:r>
      <w:r w:rsidR="009053D4" w:rsidRPr="009053D4">
        <w:rPr>
          <w:rFonts w:cs="Arial"/>
          <w:sz w:val="20"/>
          <w:szCs w:val="20"/>
          <w:rtl/>
        </w:rPr>
        <w:t xml:space="preserve">, </w:t>
      </w:r>
      <w:r w:rsidR="009053D4" w:rsidRPr="009053D4">
        <w:rPr>
          <w:rFonts w:cs="Arial" w:hint="cs"/>
          <w:sz w:val="20"/>
          <w:szCs w:val="20"/>
          <w:rtl/>
        </w:rPr>
        <w:t>אבל</w:t>
      </w:r>
      <w:r w:rsidR="009053D4" w:rsidRPr="009053D4">
        <w:rPr>
          <w:rFonts w:cs="Arial"/>
          <w:sz w:val="20"/>
          <w:szCs w:val="20"/>
          <w:rtl/>
        </w:rPr>
        <w:t xml:space="preserve"> </w:t>
      </w:r>
      <w:r w:rsidR="009053D4" w:rsidRPr="009053D4">
        <w:rPr>
          <w:rFonts w:cs="Arial" w:hint="cs"/>
          <w:sz w:val="20"/>
          <w:szCs w:val="20"/>
          <w:rtl/>
        </w:rPr>
        <w:t>אם</w:t>
      </w:r>
      <w:r w:rsidR="009053D4" w:rsidRPr="009053D4">
        <w:rPr>
          <w:rFonts w:cs="Arial"/>
          <w:sz w:val="20"/>
          <w:szCs w:val="20"/>
          <w:rtl/>
        </w:rPr>
        <w:t xml:space="preserve"> </w:t>
      </w:r>
      <w:r w:rsidR="009053D4" w:rsidRPr="009053D4">
        <w:rPr>
          <w:rFonts w:cs="Arial" w:hint="cs"/>
          <w:sz w:val="20"/>
          <w:szCs w:val="20"/>
          <w:rtl/>
        </w:rPr>
        <w:t>אין</w:t>
      </w:r>
      <w:r w:rsidR="009053D4" w:rsidRPr="009053D4">
        <w:rPr>
          <w:rFonts w:cs="Arial"/>
          <w:sz w:val="20"/>
          <w:szCs w:val="20"/>
          <w:rtl/>
        </w:rPr>
        <w:t xml:space="preserve"> </w:t>
      </w:r>
      <w:r w:rsidR="009053D4" w:rsidRPr="009053D4">
        <w:rPr>
          <w:rFonts w:cs="Arial" w:hint="cs"/>
          <w:sz w:val="20"/>
          <w:szCs w:val="20"/>
          <w:rtl/>
        </w:rPr>
        <w:t>המים</w:t>
      </w:r>
      <w:r w:rsidR="009053D4" w:rsidRPr="009053D4">
        <w:rPr>
          <w:rFonts w:cs="Arial"/>
          <w:sz w:val="20"/>
          <w:szCs w:val="20"/>
          <w:rtl/>
        </w:rPr>
        <w:t xml:space="preserve"> </w:t>
      </w:r>
      <w:r w:rsidR="009053D4" w:rsidRPr="009053D4">
        <w:rPr>
          <w:rFonts w:cs="Arial" w:hint="cs"/>
          <w:sz w:val="20"/>
          <w:szCs w:val="20"/>
          <w:rtl/>
        </w:rPr>
        <w:t>ראוים</w:t>
      </w:r>
      <w:r w:rsidR="009053D4" w:rsidRPr="009053D4">
        <w:rPr>
          <w:rFonts w:cs="Arial"/>
          <w:sz w:val="20"/>
          <w:szCs w:val="20"/>
          <w:rtl/>
        </w:rPr>
        <w:t xml:space="preserve"> </w:t>
      </w:r>
      <w:r w:rsidR="009053D4" w:rsidRPr="009053D4">
        <w:rPr>
          <w:rFonts w:cs="Arial" w:hint="cs"/>
          <w:sz w:val="20"/>
          <w:szCs w:val="20"/>
          <w:rtl/>
        </w:rPr>
        <w:t>לבא</w:t>
      </w:r>
      <w:r w:rsidR="009053D4" w:rsidRPr="009053D4">
        <w:rPr>
          <w:rFonts w:cs="Arial"/>
          <w:sz w:val="20"/>
          <w:szCs w:val="20"/>
          <w:rtl/>
        </w:rPr>
        <w:t xml:space="preserve"> </w:t>
      </w:r>
      <w:r w:rsidR="009053D4" w:rsidRPr="009053D4">
        <w:rPr>
          <w:rFonts w:cs="Arial" w:hint="cs"/>
          <w:sz w:val="20"/>
          <w:szCs w:val="20"/>
          <w:rtl/>
        </w:rPr>
        <w:t>למקוה</w:t>
      </w:r>
      <w:r w:rsidR="009053D4" w:rsidRPr="009053D4">
        <w:rPr>
          <w:rFonts w:cs="Arial"/>
          <w:sz w:val="20"/>
          <w:szCs w:val="20"/>
          <w:rtl/>
        </w:rPr>
        <w:t xml:space="preserve"> </w:t>
      </w:r>
      <w:r w:rsidR="009053D4" w:rsidRPr="009053D4">
        <w:rPr>
          <w:rFonts w:cs="Arial" w:hint="cs"/>
          <w:sz w:val="20"/>
          <w:szCs w:val="20"/>
          <w:rtl/>
        </w:rPr>
        <w:t>זולתה</w:t>
      </w:r>
      <w:r w:rsidR="009053D4" w:rsidRPr="009053D4">
        <w:rPr>
          <w:rFonts w:cs="Arial"/>
          <w:sz w:val="20"/>
          <w:szCs w:val="20"/>
          <w:rtl/>
        </w:rPr>
        <w:t xml:space="preserve">, </w:t>
      </w:r>
      <w:r w:rsidR="009053D4" w:rsidRPr="009053D4">
        <w:rPr>
          <w:rFonts w:cs="Arial" w:hint="cs"/>
          <w:sz w:val="20"/>
          <w:szCs w:val="20"/>
          <w:rtl/>
        </w:rPr>
        <w:t>אפילו</w:t>
      </w:r>
      <w:r w:rsidR="009053D4" w:rsidRPr="009053D4">
        <w:rPr>
          <w:rFonts w:cs="Arial"/>
          <w:sz w:val="20"/>
          <w:szCs w:val="20"/>
          <w:rtl/>
        </w:rPr>
        <w:t xml:space="preserve"> </w:t>
      </w:r>
      <w:r w:rsidR="009053D4" w:rsidRPr="009053D4">
        <w:rPr>
          <w:rFonts w:cs="Arial" w:hint="cs"/>
          <w:sz w:val="20"/>
          <w:szCs w:val="20"/>
          <w:rtl/>
        </w:rPr>
        <w:t>זקפה</w:t>
      </w:r>
      <w:r w:rsidR="009053D4" w:rsidRPr="009053D4">
        <w:rPr>
          <w:rFonts w:cs="Arial"/>
          <w:sz w:val="20"/>
          <w:szCs w:val="20"/>
          <w:rtl/>
        </w:rPr>
        <w:t xml:space="preserve"> </w:t>
      </w:r>
      <w:r w:rsidR="009053D4" w:rsidRPr="009053D4">
        <w:rPr>
          <w:rFonts w:cs="Arial" w:hint="cs"/>
          <w:sz w:val="20"/>
          <w:szCs w:val="20"/>
          <w:rtl/>
        </w:rPr>
        <w:t>על</w:t>
      </w:r>
      <w:r w:rsidR="009053D4" w:rsidRPr="009053D4">
        <w:rPr>
          <w:rFonts w:cs="Arial"/>
          <w:sz w:val="20"/>
          <w:szCs w:val="20"/>
          <w:rtl/>
        </w:rPr>
        <w:t xml:space="preserve"> </w:t>
      </w:r>
      <w:r w:rsidR="009053D4" w:rsidRPr="009053D4">
        <w:rPr>
          <w:rFonts w:cs="Arial" w:hint="cs"/>
          <w:sz w:val="20"/>
          <w:szCs w:val="20"/>
          <w:rtl/>
        </w:rPr>
        <w:t>צדה</w:t>
      </w:r>
      <w:r w:rsidR="009053D4" w:rsidRPr="009053D4">
        <w:rPr>
          <w:rFonts w:cs="Arial"/>
          <w:sz w:val="20"/>
          <w:szCs w:val="20"/>
          <w:rtl/>
        </w:rPr>
        <w:t xml:space="preserve"> </w:t>
      </w:r>
      <w:r w:rsidR="009053D4" w:rsidRPr="009053D4">
        <w:rPr>
          <w:rFonts w:cs="Arial" w:hint="cs"/>
          <w:sz w:val="20"/>
          <w:szCs w:val="20"/>
          <w:rtl/>
        </w:rPr>
        <w:t>או</w:t>
      </w:r>
      <w:r w:rsidR="009053D4" w:rsidRPr="009053D4">
        <w:rPr>
          <w:rFonts w:cs="Arial"/>
          <w:sz w:val="20"/>
          <w:szCs w:val="20"/>
          <w:rtl/>
        </w:rPr>
        <w:t xml:space="preserve"> </w:t>
      </w:r>
      <w:r w:rsidR="009053D4" w:rsidRPr="009053D4">
        <w:rPr>
          <w:rFonts w:cs="Arial" w:hint="cs"/>
          <w:sz w:val="20"/>
          <w:szCs w:val="20"/>
          <w:rtl/>
        </w:rPr>
        <w:t>כפאה</w:t>
      </w:r>
      <w:r w:rsidR="009053D4" w:rsidRPr="009053D4">
        <w:rPr>
          <w:rFonts w:cs="Arial"/>
          <w:sz w:val="20"/>
          <w:szCs w:val="20"/>
          <w:rtl/>
        </w:rPr>
        <w:t xml:space="preserve"> </w:t>
      </w:r>
      <w:r w:rsidR="009053D4" w:rsidRPr="009053D4">
        <w:rPr>
          <w:rFonts w:cs="Arial" w:hint="cs"/>
          <w:sz w:val="20"/>
          <w:szCs w:val="20"/>
          <w:rtl/>
        </w:rPr>
        <w:t>על</w:t>
      </w:r>
      <w:r w:rsidR="009053D4" w:rsidRPr="009053D4">
        <w:rPr>
          <w:rFonts w:cs="Arial"/>
          <w:sz w:val="20"/>
          <w:szCs w:val="20"/>
          <w:rtl/>
        </w:rPr>
        <w:t xml:space="preserve"> </w:t>
      </w:r>
      <w:r w:rsidR="009053D4" w:rsidRPr="009053D4">
        <w:rPr>
          <w:rFonts w:cs="Arial" w:hint="cs"/>
          <w:sz w:val="20"/>
          <w:szCs w:val="20"/>
          <w:rtl/>
        </w:rPr>
        <w:t>פיה</w:t>
      </w:r>
      <w:r w:rsidR="009053D4" w:rsidRPr="009053D4">
        <w:rPr>
          <w:rFonts w:cs="Arial"/>
          <w:sz w:val="20"/>
          <w:szCs w:val="20"/>
          <w:rtl/>
        </w:rPr>
        <w:t xml:space="preserve">, </w:t>
      </w:r>
      <w:r w:rsidR="009053D4" w:rsidRPr="009053D4">
        <w:rPr>
          <w:rFonts w:cs="Arial" w:hint="cs"/>
          <w:sz w:val="20"/>
          <w:szCs w:val="20"/>
          <w:rtl/>
        </w:rPr>
        <w:t>פוסלת</w:t>
      </w:r>
      <w:r w:rsidR="009053D4" w:rsidRPr="009053D4">
        <w:rPr>
          <w:rFonts w:cs="Arial"/>
          <w:sz w:val="20"/>
          <w:szCs w:val="20"/>
          <w:rtl/>
        </w:rPr>
        <w:t>.</w:t>
      </w:r>
      <w:r w:rsidR="009053D4">
        <w:rPr>
          <w:rFonts w:cs="Arial" w:hint="cs"/>
          <w:sz w:val="20"/>
          <w:szCs w:val="20"/>
          <w:rtl/>
        </w:rPr>
        <w:t>"</w:t>
      </w:r>
      <w:r w:rsidR="00D5379F">
        <w:rPr>
          <w:sz w:val="20"/>
          <w:szCs w:val="20"/>
          <w:rtl/>
        </w:rPr>
        <w:br/>
      </w:r>
      <w:r w:rsidR="00D5379F" w:rsidRPr="00D5379F">
        <w:rPr>
          <w:rFonts w:hint="cs"/>
          <w:b/>
          <w:bCs/>
          <w:sz w:val="20"/>
          <w:szCs w:val="20"/>
          <w:rtl/>
        </w:rPr>
        <w:t>ט"ז</w:t>
      </w:r>
      <w:r w:rsidR="00D5379F">
        <w:rPr>
          <w:rFonts w:hint="cs"/>
          <w:sz w:val="20"/>
          <w:szCs w:val="20"/>
          <w:rtl/>
        </w:rPr>
        <w:t xml:space="preserve"> </w:t>
      </w:r>
      <w:r w:rsidR="00D5379F">
        <w:rPr>
          <w:sz w:val="20"/>
          <w:szCs w:val="20"/>
          <w:rtl/>
        </w:rPr>
        <w:t>–</w:t>
      </w:r>
      <w:r w:rsidR="00D5379F">
        <w:rPr>
          <w:rFonts w:hint="cs"/>
          <w:sz w:val="20"/>
          <w:szCs w:val="20"/>
          <w:rtl/>
        </w:rPr>
        <w:t xml:space="preserve"> המשכת מים ממעיין או ממקווה כשר, אינה פוסלת אא"כ נעשתה</w:t>
      </w:r>
      <w:r w:rsidR="00D5379F" w:rsidRPr="00D5379F">
        <w:rPr>
          <w:rFonts w:hint="cs"/>
          <w:sz w:val="20"/>
          <w:szCs w:val="20"/>
          <w:rtl/>
        </w:rPr>
        <w:t xml:space="preserve"> </w:t>
      </w:r>
      <w:r w:rsidR="00D5379F">
        <w:rPr>
          <w:rFonts w:hint="cs"/>
          <w:sz w:val="20"/>
          <w:szCs w:val="20"/>
          <w:rtl/>
        </w:rPr>
        <w:t>דווקא ע"י כלי שיש לו בית קיבול</w:t>
      </w:r>
      <w:r w:rsidR="008F2907">
        <w:rPr>
          <w:rFonts w:hint="cs"/>
          <w:sz w:val="20"/>
          <w:szCs w:val="20"/>
          <w:rtl/>
        </w:rPr>
        <w:t>, כמבואר לקמן סעיף מט לאחת הדעות</w:t>
      </w:r>
      <w:r w:rsidR="00D5379F">
        <w:rPr>
          <w:rFonts w:hint="cs"/>
          <w:sz w:val="20"/>
          <w:szCs w:val="20"/>
          <w:rtl/>
        </w:rPr>
        <w:t>.</w:t>
      </w:r>
    </w:p>
    <w:p w:rsidR="00D5379F" w:rsidRDefault="00D5379F" w:rsidP="00D5379F">
      <w:pPr>
        <w:rPr>
          <w:sz w:val="20"/>
          <w:szCs w:val="20"/>
          <w:rtl/>
        </w:rPr>
      </w:pPr>
      <w:r>
        <w:rPr>
          <w:rFonts w:hint="cs"/>
          <w:b/>
          <w:bCs/>
          <w:sz w:val="20"/>
          <w:szCs w:val="20"/>
          <w:rtl/>
        </w:rPr>
        <w:t xml:space="preserve">טבלה פשוטי כלי עץ </w:t>
      </w:r>
      <w:r>
        <w:rPr>
          <w:b/>
          <w:bCs/>
          <w:sz w:val="20"/>
          <w:szCs w:val="20"/>
          <w:rtl/>
        </w:rPr>
        <w:t>–</w:t>
      </w:r>
      <w:r>
        <w:rPr>
          <w:rFonts w:hint="cs"/>
          <w:b/>
          <w:bCs/>
          <w:sz w:val="20"/>
          <w:szCs w:val="20"/>
          <w:rtl/>
        </w:rPr>
        <w:t xml:space="preserve"> דיון בדברי בדק הבית</w:t>
      </w:r>
      <w:r>
        <w:rPr>
          <w:b/>
          <w:bCs/>
          <w:sz w:val="20"/>
          <w:szCs w:val="20"/>
          <w:rtl/>
        </w:rPr>
        <w:br/>
      </w:r>
      <w:r>
        <w:rPr>
          <w:rFonts w:hint="cs"/>
          <w:sz w:val="20"/>
          <w:szCs w:val="20"/>
          <w:rtl/>
        </w:rPr>
        <w:t xml:space="preserve">א. </w:t>
      </w:r>
      <w:r w:rsidR="00846EE3">
        <w:rPr>
          <w:rFonts w:hint="cs"/>
          <w:b/>
          <w:bCs/>
          <w:sz w:val="20"/>
          <w:szCs w:val="20"/>
          <w:rtl/>
        </w:rPr>
        <w:t xml:space="preserve">ט"ז </w:t>
      </w:r>
      <w:r w:rsidRPr="00D5379F">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מסקנת האחרונים שרק אם הוויית המקווה ע"י דבר המק"ט </w:t>
      </w:r>
      <w:r w:rsidRPr="00846EE3">
        <w:rPr>
          <w:rFonts w:hint="cs"/>
          <w:sz w:val="20"/>
          <w:szCs w:val="20"/>
          <w:u w:val="single"/>
          <w:rtl/>
        </w:rPr>
        <w:t>מדאורייתא</w:t>
      </w:r>
      <w:r>
        <w:rPr>
          <w:rFonts w:hint="cs"/>
          <w:sz w:val="20"/>
          <w:szCs w:val="20"/>
          <w:rtl/>
        </w:rPr>
        <w:t xml:space="preserve"> פוסל את המקווה, אך מקווה שהווייתו ע"י דבר המק"ט מדרבנן אינו פוסל את המקווה. לפי"ז, יש לפרש את </w:t>
      </w:r>
      <w:r w:rsidRPr="00D5379F">
        <w:rPr>
          <w:rFonts w:hint="cs"/>
          <w:b/>
          <w:bCs/>
          <w:sz w:val="20"/>
          <w:szCs w:val="20"/>
          <w:rtl/>
        </w:rPr>
        <w:t>הטור</w:t>
      </w:r>
      <w:r>
        <w:rPr>
          <w:rFonts w:hint="cs"/>
          <w:sz w:val="20"/>
          <w:szCs w:val="20"/>
          <w:rtl/>
        </w:rPr>
        <w:t xml:space="preserve"> שמיירי בטבלה שעורכת עליה האשה את הפת ואין לה שפות אך מק"ט מדאורייתא</w:t>
      </w:r>
      <w:r w:rsidR="00846EE3">
        <w:rPr>
          <w:rFonts w:hint="cs"/>
          <w:sz w:val="20"/>
          <w:szCs w:val="20"/>
          <w:rtl/>
        </w:rPr>
        <w:t>, או שייחדו לאיזה תשמיש ומק"ט</w:t>
      </w:r>
      <w:r>
        <w:rPr>
          <w:rFonts w:hint="cs"/>
          <w:sz w:val="20"/>
          <w:szCs w:val="20"/>
          <w:rtl/>
        </w:rPr>
        <w:t>.</w:t>
      </w:r>
      <w:r>
        <w:rPr>
          <w:rStyle w:val="a5"/>
          <w:sz w:val="20"/>
          <w:szCs w:val="20"/>
          <w:rtl/>
        </w:rPr>
        <w:footnoteReference w:id="116"/>
      </w:r>
      <w:r>
        <w:rPr>
          <w:sz w:val="20"/>
          <w:szCs w:val="20"/>
          <w:rtl/>
        </w:rPr>
        <w:br/>
      </w:r>
      <w:r>
        <w:rPr>
          <w:rFonts w:hint="cs"/>
          <w:sz w:val="20"/>
          <w:szCs w:val="20"/>
          <w:rtl/>
        </w:rPr>
        <w:t xml:space="preserve">ב. </w:t>
      </w:r>
      <w:r w:rsidRPr="00846EE3">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לדברי </w:t>
      </w:r>
      <w:r w:rsidRPr="00846EE3">
        <w:rPr>
          <w:rFonts w:hint="cs"/>
          <w:b/>
          <w:bCs/>
          <w:sz w:val="20"/>
          <w:szCs w:val="20"/>
          <w:rtl/>
        </w:rPr>
        <w:t>ב"ה</w:t>
      </w:r>
      <w:r>
        <w:rPr>
          <w:rFonts w:hint="cs"/>
          <w:sz w:val="20"/>
          <w:szCs w:val="20"/>
          <w:rtl/>
        </w:rPr>
        <w:t xml:space="preserve"> יקשה הא דאיתא לק</w:t>
      </w:r>
      <w:r w:rsidR="00846EE3">
        <w:rPr>
          <w:rFonts w:hint="cs"/>
          <w:sz w:val="20"/>
          <w:szCs w:val="20"/>
          <w:rtl/>
        </w:rPr>
        <w:t>מן סעיף לו לעניין צינור שאין לו ארבע שפות שאינו פוסל את המקווה, שהרי אינו גרוע מפשוטי כלי עץ ומק"ט מדרבנן וא"כ מדוע מקווה שנעשה ע"י כשר?</w:t>
      </w:r>
    </w:p>
    <w:p w:rsidR="00366938" w:rsidRDefault="00366938" w:rsidP="00366938">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66938">
        <w:rPr>
          <w:rFonts w:hint="cs"/>
          <w:b/>
          <w:bCs/>
          <w:sz w:val="20"/>
          <w:szCs w:val="20"/>
          <w:rtl/>
        </w:rPr>
        <w:t>משנה</w:t>
      </w:r>
      <w:r>
        <w:rPr>
          <w:rFonts w:hint="cs"/>
          <w:sz w:val="20"/>
          <w:szCs w:val="20"/>
          <w:rtl/>
        </w:rPr>
        <w:t xml:space="preserve">. כלי שיש לו מסגרת מד' רוחות פוסל את המקווה, אין לו מד' רוחות אינו פוסל וכ"פ </w:t>
      </w:r>
      <w:r w:rsidRPr="00366938">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990882">
        <w:rPr>
          <w:rFonts w:hint="cs"/>
          <w:b/>
          <w:bCs/>
          <w:sz w:val="20"/>
          <w:szCs w:val="20"/>
          <w:rtl/>
        </w:rPr>
        <w:t>משנה</w:t>
      </w:r>
      <w:r>
        <w:rPr>
          <w:rFonts w:hint="cs"/>
          <w:sz w:val="20"/>
          <w:szCs w:val="20"/>
          <w:rtl/>
        </w:rPr>
        <w:t xml:space="preserve">. זקף את הכלי להדיחו, אפילו יש לו מסגרת מד' רוחות אינו פוסל, וכ"פ </w:t>
      </w:r>
      <w:r w:rsidRPr="00366938">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366938">
        <w:rPr>
          <w:rFonts w:hint="cs"/>
          <w:b/>
          <w:bCs/>
          <w:sz w:val="20"/>
          <w:szCs w:val="20"/>
          <w:rtl/>
        </w:rPr>
        <w:t>טור</w:t>
      </w:r>
      <w:r>
        <w:rPr>
          <w:rFonts w:hint="cs"/>
          <w:sz w:val="20"/>
          <w:szCs w:val="20"/>
          <w:rtl/>
        </w:rPr>
        <w:t xml:space="preserve">. זקף להדיח, אך המים מגיעים למקווה רק מחמת הכלי, פוסל, וכ"פ </w:t>
      </w:r>
      <w:r w:rsidRPr="00366938">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   </w:t>
      </w:r>
      <w:r w:rsidRPr="00366938">
        <w:rPr>
          <w:rFonts w:hint="cs"/>
          <w:b/>
          <w:bCs/>
          <w:sz w:val="20"/>
          <w:szCs w:val="20"/>
          <w:rtl/>
        </w:rPr>
        <w:t>טעם</w:t>
      </w:r>
      <w:r>
        <w:rPr>
          <w:rFonts w:hint="cs"/>
          <w:sz w:val="20"/>
          <w:szCs w:val="20"/>
          <w:rtl/>
        </w:rPr>
        <w:t>. הוויית המקווה אינה ע"י טהרה.</w:t>
      </w:r>
      <w:r>
        <w:rPr>
          <w:sz w:val="20"/>
          <w:szCs w:val="20"/>
          <w:rtl/>
        </w:rPr>
        <w:br/>
      </w:r>
      <w:r>
        <w:rPr>
          <w:rFonts w:hint="cs"/>
          <w:sz w:val="20"/>
          <w:szCs w:val="20"/>
          <w:rtl/>
        </w:rPr>
        <w:t xml:space="preserve">4. </w:t>
      </w:r>
      <w:r w:rsidRPr="00366938">
        <w:rPr>
          <w:rFonts w:hint="cs"/>
          <w:b/>
          <w:bCs/>
          <w:sz w:val="20"/>
          <w:szCs w:val="20"/>
          <w:rtl/>
        </w:rPr>
        <w:t>טור</w:t>
      </w:r>
      <w:r>
        <w:rPr>
          <w:rFonts w:hint="cs"/>
          <w:sz w:val="20"/>
          <w:szCs w:val="20"/>
          <w:rtl/>
        </w:rPr>
        <w:t>. אפילו אם אין לכלי שפות, מכיוון שהמים מגיעים מחמתו בלבד, פוסל את המקווה.</w:t>
      </w:r>
      <w:r>
        <w:rPr>
          <w:sz w:val="20"/>
          <w:szCs w:val="20"/>
          <w:rtl/>
        </w:rPr>
        <w:br/>
      </w:r>
      <w:r>
        <w:rPr>
          <w:rFonts w:hint="cs"/>
          <w:sz w:val="20"/>
          <w:szCs w:val="20"/>
          <w:rtl/>
        </w:rPr>
        <w:t xml:space="preserve">5. </w:t>
      </w:r>
      <w:r w:rsidRPr="00366938">
        <w:rPr>
          <w:rFonts w:hint="cs"/>
          <w:b/>
          <w:bCs/>
          <w:sz w:val="20"/>
          <w:szCs w:val="20"/>
          <w:rtl/>
        </w:rPr>
        <w:t xml:space="preserve">הטור </w:t>
      </w:r>
      <w:r>
        <w:rPr>
          <w:rFonts w:hint="cs"/>
          <w:sz w:val="20"/>
          <w:szCs w:val="20"/>
          <w:rtl/>
        </w:rPr>
        <w:t xml:space="preserve">קשה, דהא אין הכלי מק"ט ומ"ט פוסל? </w:t>
      </w:r>
      <w:r w:rsidRPr="00366938">
        <w:rPr>
          <w:rFonts w:hint="cs"/>
          <w:b/>
          <w:bCs/>
          <w:sz w:val="20"/>
          <w:szCs w:val="20"/>
          <w:rtl/>
        </w:rPr>
        <w:t>ב"י</w:t>
      </w:r>
      <w:r>
        <w:rPr>
          <w:rFonts w:hint="cs"/>
          <w:sz w:val="20"/>
          <w:szCs w:val="20"/>
          <w:rtl/>
        </w:rPr>
        <w:t xml:space="preserve">. יש לכלי שפה אלא שכפה את הכלי. </w:t>
      </w:r>
      <w:r w:rsidRPr="00366938">
        <w:rPr>
          <w:rFonts w:hint="cs"/>
          <w:b/>
          <w:bCs/>
          <w:sz w:val="20"/>
          <w:szCs w:val="20"/>
          <w:rtl/>
        </w:rPr>
        <w:t>ב"י</w:t>
      </w:r>
      <w:r>
        <w:rPr>
          <w:rFonts w:hint="cs"/>
          <w:sz w:val="20"/>
          <w:szCs w:val="20"/>
          <w:rtl/>
        </w:rPr>
        <w:t xml:space="preserve">. היתה שפה וניטלה. </w:t>
      </w:r>
      <w:r w:rsidRPr="00366938">
        <w:rPr>
          <w:rFonts w:hint="cs"/>
          <w:b/>
          <w:bCs/>
          <w:sz w:val="20"/>
          <w:szCs w:val="20"/>
          <w:rtl/>
        </w:rPr>
        <w:t>ב"ה</w:t>
      </w:r>
      <w:r>
        <w:rPr>
          <w:rFonts w:hint="cs"/>
          <w:sz w:val="20"/>
          <w:szCs w:val="20"/>
          <w:rtl/>
        </w:rPr>
        <w:t>. פשוטי כלי עץ מק"ט מדרבנן, ומקווה נפסל אף ע"י דבר המק"ט מדרבנן.</w:t>
      </w:r>
      <w:r>
        <w:rPr>
          <w:sz w:val="20"/>
          <w:szCs w:val="20"/>
          <w:rtl/>
        </w:rPr>
        <w:br/>
      </w:r>
      <w:r>
        <w:rPr>
          <w:rFonts w:hint="cs"/>
          <w:sz w:val="20"/>
          <w:szCs w:val="20"/>
          <w:rtl/>
        </w:rPr>
        <w:t xml:space="preserve">6. תירוץ </w:t>
      </w:r>
      <w:r w:rsidRPr="00990882">
        <w:rPr>
          <w:rFonts w:hint="cs"/>
          <w:b/>
          <w:bCs/>
          <w:sz w:val="20"/>
          <w:szCs w:val="20"/>
          <w:rtl/>
        </w:rPr>
        <w:t>ב"ה</w:t>
      </w:r>
      <w:r>
        <w:rPr>
          <w:rFonts w:hint="cs"/>
          <w:sz w:val="20"/>
          <w:szCs w:val="20"/>
          <w:rtl/>
        </w:rPr>
        <w:t xml:space="preserve"> קשה, מסקנת האחרונים שרק אם הוויית המקווה ע"י דבר המק"ט מדאורייתא פוסל את המקווה.</w:t>
      </w:r>
      <w:r w:rsidR="007F5E37">
        <w:rPr>
          <w:sz w:val="20"/>
          <w:szCs w:val="20"/>
          <w:rtl/>
        </w:rPr>
        <w:br/>
      </w:r>
      <w:r w:rsidR="007F5E37" w:rsidRPr="007F5E37">
        <w:rPr>
          <w:rFonts w:hint="cs"/>
          <w:b/>
          <w:bCs/>
          <w:sz w:val="20"/>
          <w:szCs w:val="20"/>
          <w:rtl/>
        </w:rPr>
        <w:t>ט"ז וש"ך</w:t>
      </w:r>
      <w:r w:rsidR="007F5E37">
        <w:rPr>
          <w:rFonts w:hint="cs"/>
          <w:sz w:val="20"/>
          <w:szCs w:val="20"/>
          <w:rtl/>
        </w:rPr>
        <w:t xml:space="preserve">. כוונת </w:t>
      </w:r>
      <w:r w:rsidR="007F5E37" w:rsidRPr="007F5E37">
        <w:rPr>
          <w:rFonts w:hint="cs"/>
          <w:b/>
          <w:bCs/>
          <w:sz w:val="20"/>
          <w:szCs w:val="20"/>
          <w:rtl/>
        </w:rPr>
        <w:t>הטור</w:t>
      </w:r>
      <w:r w:rsidR="007F5E37">
        <w:rPr>
          <w:rFonts w:hint="cs"/>
          <w:sz w:val="20"/>
          <w:szCs w:val="20"/>
          <w:rtl/>
        </w:rPr>
        <w:t xml:space="preserve"> לכלי המיוחד לתשמיש כל שהוא ומק"ט מדאורייתא. </w:t>
      </w:r>
      <w:r>
        <w:rPr>
          <w:rFonts w:hint="cs"/>
          <w:sz w:val="20"/>
          <w:szCs w:val="20"/>
          <w:rtl/>
        </w:rPr>
        <w:t xml:space="preserve">למעשה, </w:t>
      </w:r>
      <w:r w:rsidRPr="00366938">
        <w:rPr>
          <w:rFonts w:hint="cs"/>
          <w:b/>
          <w:bCs/>
          <w:sz w:val="20"/>
          <w:szCs w:val="20"/>
          <w:rtl/>
        </w:rPr>
        <w:t>המחבר</w:t>
      </w:r>
      <w:r>
        <w:rPr>
          <w:rFonts w:hint="cs"/>
          <w:sz w:val="20"/>
          <w:szCs w:val="20"/>
          <w:rtl/>
        </w:rPr>
        <w:t xml:space="preserve"> לא פסק דין זה כלל, משמע שרק אם הכלי מק"ט מדאורייתא פוסל.</w:t>
      </w:r>
      <w:r w:rsidR="00E43A76">
        <w:rPr>
          <w:rFonts w:hint="cs"/>
          <w:sz w:val="20"/>
          <w:szCs w:val="20"/>
          <w:rtl/>
        </w:rPr>
        <w:t xml:space="preserve"> </w:t>
      </w:r>
      <w:r w:rsidR="00E43A76" w:rsidRPr="00E43A76">
        <w:rPr>
          <w:rFonts w:hint="cs"/>
          <w:sz w:val="18"/>
          <w:szCs w:val="18"/>
          <w:rtl/>
        </w:rPr>
        <w:t>[בניגוד לזחילת מעיין שנפסל כשנזחל על דבר המק"ט מדרבנן.]</w:t>
      </w:r>
      <w:r w:rsidR="004908B4" w:rsidRPr="00E43A76">
        <w:rPr>
          <w:sz w:val="18"/>
          <w:szCs w:val="18"/>
          <w:rtl/>
        </w:rPr>
        <w:br/>
      </w:r>
      <w:r w:rsidR="004908B4">
        <w:rPr>
          <w:rFonts w:hint="cs"/>
          <w:sz w:val="20"/>
          <w:szCs w:val="20"/>
          <w:rtl/>
        </w:rPr>
        <w:t xml:space="preserve">7. </w:t>
      </w:r>
      <w:r w:rsidR="004908B4" w:rsidRPr="004908B4">
        <w:rPr>
          <w:rFonts w:hint="cs"/>
          <w:b/>
          <w:bCs/>
          <w:sz w:val="20"/>
          <w:szCs w:val="20"/>
          <w:rtl/>
        </w:rPr>
        <w:t>ט"ז</w:t>
      </w:r>
      <w:r w:rsidR="004908B4">
        <w:rPr>
          <w:rFonts w:hint="cs"/>
          <w:sz w:val="20"/>
          <w:szCs w:val="20"/>
          <w:rtl/>
        </w:rPr>
        <w:t xml:space="preserve">. המשכה ממעיין או מקווה כשרה אפילו ע"י דבר המק"ט </w:t>
      </w:r>
      <w:r w:rsidR="004908B4" w:rsidRPr="004908B4">
        <w:rPr>
          <w:rFonts w:hint="cs"/>
          <w:sz w:val="18"/>
          <w:szCs w:val="18"/>
          <w:rtl/>
        </w:rPr>
        <w:t>(לדעה אחת)</w:t>
      </w:r>
      <w:r w:rsidR="004908B4">
        <w:rPr>
          <w:rFonts w:hint="cs"/>
          <w:sz w:val="20"/>
          <w:szCs w:val="20"/>
          <w:rtl/>
        </w:rPr>
        <w:t>, לקמן סעיף מט.</w:t>
      </w:r>
    </w:p>
    <w:p w:rsidR="00D925CA" w:rsidRDefault="00D925CA" w:rsidP="009612B8">
      <w:pPr>
        <w:rPr>
          <w:rFonts w:cs="Arial"/>
          <w:sz w:val="20"/>
          <w:szCs w:val="20"/>
        </w:rPr>
      </w:pPr>
      <w:r>
        <w:rPr>
          <w:sz w:val="20"/>
          <w:szCs w:val="20"/>
          <w:rtl/>
        </w:rPr>
        <w:br/>
      </w:r>
      <w:r>
        <w:rPr>
          <w:rFonts w:hint="cs"/>
          <w:b/>
          <w:bCs/>
          <w:sz w:val="20"/>
          <w:szCs w:val="20"/>
          <w:rtl/>
        </w:rPr>
        <w:t xml:space="preserve">סעיף לו </w:t>
      </w:r>
      <w:r>
        <w:rPr>
          <w:b/>
          <w:bCs/>
          <w:sz w:val="20"/>
          <w:szCs w:val="20"/>
          <w:rtl/>
        </w:rPr>
        <w:t>–</w:t>
      </w:r>
      <w:r>
        <w:rPr>
          <w:rFonts w:hint="cs"/>
          <w:b/>
          <w:bCs/>
          <w:sz w:val="20"/>
          <w:szCs w:val="20"/>
          <w:rtl/>
        </w:rPr>
        <w:t xml:space="preserve"> צינור המקלח מים למקווה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D925CA">
        <w:rPr>
          <w:rFonts w:hint="cs"/>
          <w:b/>
          <w:bCs/>
          <w:sz w:val="20"/>
          <w:szCs w:val="20"/>
          <w:rtl/>
        </w:rPr>
        <w:t>משנה</w:t>
      </w:r>
      <w:r>
        <w:rPr>
          <w:rFonts w:hint="cs"/>
          <w:sz w:val="20"/>
          <w:szCs w:val="20"/>
          <w:rtl/>
        </w:rPr>
        <w:t xml:space="preserve"> מקוואות (ד, ג) "</w:t>
      </w:r>
      <w:r w:rsidRPr="00D925CA">
        <w:rPr>
          <w:rFonts w:cs="Arial" w:hint="cs"/>
          <w:sz w:val="20"/>
          <w:szCs w:val="20"/>
          <w:rtl/>
        </w:rPr>
        <w:t>החוטט</w:t>
      </w:r>
      <w:r w:rsidRPr="00D925CA">
        <w:rPr>
          <w:rFonts w:cs="Arial"/>
          <w:sz w:val="20"/>
          <w:szCs w:val="20"/>
          <w:rtl/>
        </w:rPr>
        <w:t xml:space="preserve"> </w:t>
      </w:r>
      <w:r w:rsidRPr="00D925CA">
        <w:rPr>
          <w:rFonts w:cs="Arial" w:hint="cs"/>
          <w:sz w:val="20"/>
          <w:szCs w:val="20"/>
          <w:rtl/>
        </w:rPr>
        <w:t>בצינור</w:t>
      </w:r>
      <w:r w:rsidRPr="00D925CA">
        <w:rPr>
          <w:rFonts w:cs="Arial"/>
          <w:sz w:val="20"/>
          <w:szCs w:val="20"/>
          <w:rtl/>
        </w:rPr>
        <w:t xml:space="preserve"> </w:t>
      </w:r>
      <w:r w:rsidRPr="00D925CA">
        <w:rPr>
          <w:rFonts w:cs="Arial" w:hint="cs"/>
          <w:sz w:val="20"/>
          <w:szCs w:val="20"/>
          <w:rtl/>
        </w:rPr>
        <w:t>לקבל</w:t>
      </w:r>
      <w:r w:rsidRPr="00D925CA">
        <w:rPr>
          <w:rFonts w:cs="Arial"/>
          <w:sz w:val="20"/>
          <w:szCs w:val="20"/>
          <w:rtl/>
        </w:rPr>
        <w:t xml:space="preserve"> </w:t>
      </w:r>
      <w:r w:rsidRPr="00D925CA">
        <w:rPr>
          <w:rFonts w:cs="Arial" w:hint="cs"/>
          <w:sz w:val="20"/>
          <w:szCs w:val="20"/>
          <w:rtl/>
        </w:rPr>
        <w:t>צרורות</w:t>
      </w:r>
      <w:r>
        <w:rPr>
          <w:rFonts w:cs="Arial" w:hint="cs"/>
          <w:sz w:val="20"/>
          <w:szCs w:val="20"/>
          <w:rtl/>
        </w:rPr>
        <w:t>,</w:t>
      </w:r>
      <w:r w:rsidRPr="00D925CA">
        <w:rPr>
          <w:rFonts w:cs="Arial"/>
          <w:sz w:val="20"/>
          <w:szCs w:val="20"/>
          <w:rtl/>
        </w:rPr>
        <w:t xml:space="preserve"> </w:t>
      </w:r>
      <w:r w:rsidRPr="00D925CA">
        <w:rPr>
          <w:rFonts w:cs="Arial" w:hint="cs"/>
          <w:sz w:val="20"/>
          <w:szCs w:val="20"/>
          <w:rtl/>
        </w:rPr>
        <w:t>בשל</w:t>
      </w:r>
      <w:r w:rsidRPr="00D925CA">
        <w:rPr>
          <w:rFonts w:cs="Arial"/>
          <w:sz w:val="20"/>
          <w:szCs w:val="20"/>
          <w:rtl/>
        </w:rPr>
        <w:t xml:space="preserve"> </w:t>
      </w:r>
      <w:r w:rsidRPr="00D925CA">
        <w:rPr>
          <w:rFonts w:cs="Arial" w:hint="cs"/>
          <w:sz w:val="20"/>
          <w:szCs w:val="20"/>
          <w:rtl/>
        </w:rPr>
        <w:t>עץ</w:t>
      </w:r>
      <w:r w:rsidRPr="00D925CA">
        <w:rPr>
          <w:rFonts w:cs="Arial"/>
          <w:sz w:val="20"/>
          <w:szCs w:val="20"/>
          <w:rtl/>
        </w:rPr>
        <w:t xml:space="preserve"> </w:t>
      </w:r>
      <w:r>
        <w:rPr>
          <w:rFonts w:cs="Arial" w:hint="cs"/>
          <w:sz w:val="20"/>
          <w:szCs w:val="20"/>
          <w:rtl/>
        </w:rPr>
        <w:t xml:space="preserve">- </w:t>
      </w:r>
      <w:r w:rsidRPr="00D925CA">
        <w:rPr>
          <w:rFonts w:cs="Arial" w:hint="cs"/>
          <w:sz w:val="20"/>
          <w:szCs w:val="20"/>
          <w:rtl/>
        </w:rPr>
        <w:t>כל</w:t>
      </w:r>
      <w:r w:rsidRPr="00D925CA">
        <w:rPr>
          <w:rFonts w:cs="Arial"/>
          <w:sz w:val="20"/>
          <w:szCs w:val="20"/>
          <w:rtl/>
        </w:rPr>
        <w:t xml:space="preserve"> </w:t>
      </w:r>
      <w:r w:rsidRPr="00D925CA">
        <w:rPr>
          <w:rFonts w:cs="Arial" w:hint="cs"/>
          <w:sz w:val="20"/>
          <w:szCs w:val="20"/>
          <w:rtl/>
        </w:rPr>
        <w:t>שהוא</w:t>
      </w:r>
      <w:r>
        <w:rPr>
          <w:rFonts w:cs="Arial" w:hint="cs"/>
          <w:sz w:val="20"/>
          <w:szCs w:val="20"/>
          <w:rtl/>
        </w:rPr>
        <w:t>,</w:t>
      </w:r>
      <w:r w:rsidRPr="00D925CA">
        <w:rPr>
          <w:rFonts w:cs="Arial"/>
          <w:sz w:val="20"/>
          <w:szCs w:val="20"/>
          <w:rtl/>
        </w:rPr>
        <w:t xml:space="preserve"> </w:t>
      </w:r>
      <w:r w:rsidRPr="00D925CA">
        <w:rPr>
          <w:rFonts w:cs="Arial" w:hint="cs"/>
          <w:sz w:val="20"/>
          <w:szCs w:val="20"/>
          <w:rtl/>
        </w:rPr>
        <w:t>ובשל</w:t>
      </w:r>
      <w:r w:rsidRPr="00D925CA">
        <w:rPr>
          <w:rFonts w:cs="Arial"/>
          <w:sz w:val="20"/>
          <w:szCs w:val="20"/>
          <w:rtl/>
        </w:rPr>
        <w:t xml:space="preserve"> </w:t>
      </w:r>
      <w:r w:rsidRPr="00D925CA">
        <w:rPr>
          <w:rFonts w:cs="Arial" w:hint="cs"/>
          <w:sz w:val="20"/>
          <w:szCs w:val="20"/>
          <w:rtl/>
        </w:rPr>
        <w:t>חרס</w:t>
      </w:r>
      <w:r>
        <w:rPr>
          <w:rFonts w:cs="Arial" w:hint="cs"/>
          <w:sz w:val="20"/>
          <w:szCs w:val="20"/>
          <w:rtl/>
        </w:rPr>
        <w:t xml:space="preserve"> </w:t>
      </w:r>
      <w:r>
        <w:rPr>
          <w:rFonts w:cs="Arial"/>
          <w:sz w:val="20"/>
          <w:szCs w:val="20"/>
          <w:rtl/>
        </w:rPr>
        <w:t>–</w:t>
      </w:r>
      <w:r w:rsidRPr="00D925CA">
        <w:rPr>
          <w:rFonts w:cs="Arial"/>
          <w:sz w:val="20"/>
          <w:szCs w:val="20"/>
          <w:rtl/>
        </w:rPr>
        <w:t xml:space="preserve"> </w:t>
      </w:r>
      <w:r w:rsidRPr="00D925CA">
        <w:rPr>
          <w:rFonts w:cs="Arial" w:hint="cs"/>
          <w:sz w:val="20"/>
          <w:szCs w:val="20"/>
          <w:rtl/>
        </w:rPr>
        <w:t>רביעית</w:t>
      </w:r>
      <w:r>
        <w:rPr>
          <w:rFonts w:cs="Arial" w:hint="cs"/>
          <w:sz w:val="20"/>
          <w:szCs w:val="20"/>
          <w:rtl/>
        </w:rPr>
        <w:t>."</w:t>
      </w:r>
      <w:r w:rsidR="00127E8B">
        <w:rPr>
          <w:rStyle w:val="a5"/>
          <w:rFonts w:cs="Arial"/>
          <w:sz w:val="20"/>
          <w:szCs w:val="20"/>
          <w:rtl/>
        </w:rPr>
        <w:footnoteReference w:id="117"/>
      </w:r>
      <w:r>
        <w:rPr>
          <w:rFonts w:cs="Arial"/>
          <w:sz w:val="20"/>
          <w:szCs w:val="20"/>
          <w:rtl/>
        </w:rPr>
        <w:br/>
      </w:r>
      <w:r w:rsidRPr="00D925C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מדובר בצינור שאין לו מסגרת מארבעת צדדיו ולכן אינו פוסל את המקווה אם לא חטט בו.</w:t>
      </w:r>
      <w:r>
        <w:rPr>
          <w:rFonts w:cs="Arial"/>
          <w:sz w:val="20"/>
          <w:szCs w:val="20"/>
          <w:rtl/>
        </w:rPr>
        <w:br/>
      </w:r>
      <w:r>
        <w:rPr>
          <w:rFonts w:cs="Arial" w:hint="cs"/>
          <w:sz w:val="20"/>
          <w:szCs w:val="20"/>
          <w:rtl/>
        </w:rPr>
        <w:t xml:space="preserve">כמו כן, אם חטט גומה בצינור וקבעו בקרקע פוסל את המקווה, אך אם קבעו ולבסוף חטט בו אינו פוסל את </w:t>
      </w:r>
      <w:r>
        <w:rPr>
          <w:rFonts w:cs="Arial" w:hint="cs"/>
          <w:sz w:val="20"/>
          <w:szCs w:val="20"/>
          <w:rtl/>
        </w:rPr>
        <w:lastRenderedPageBreak/>
        <w:t>המקווה</w:t>
      </w:r>
      <w:r w:rsidR="009612B8">
        <w:rPr>
          <w:rStyle w:val="a5"/>
          <w:rFonts w:cs="Arial"/>
          <w:sz w:val="20"/>
          <w:szCs w:val="20"/>
          <w:rtl/>
        </w:rPr>
        <w:footnoteReference w:id="118"/>
      </w:r>
      <w:r w:rsidR="009612B8">
        <w:rPr>
          <w:rFonts w:cs="Arial" w:hint="cs"/>
          <w:sz w:val="20"/>
          <w:szCs w:val="20"/>
          <w:rtl/>
        </w:rPr>
        <w:t xml:space="preserve">, ופסק </w:t>
      </w:r>
      <w:r w:rsidR="009612B8" w:rsidRPr="009612B8">
        <w:rPr>
          <w:rFonts w:cs="Arial" w:hint="cs"/>
          <w:b/>
          <w:bCs/>
          <w:sz w:val="20"/>
          <w:szCs w:val="20"/>
          <w:rtl/>
        </w:rPr>
        <w:t>המחבר</w:t>
      </w:r>
      <w:r w:rsidR="009612B8">
        <w:rPr>
          <w:rFonts w:cs="Arial" w:hint="cs"/>
          <w:sz w:val="20"/>
          <w:szCs w:val="20"/>
          <w:rtl/>
        </w:rPr>
        <w:t xml:space="preserve"> כמשנה זו וכהסבר </w:t>
      </w:r>
      <w:r w:rsidR="009612B8" w:rsidRPr="009612B8">
        <w:rPr>
          <w:rFonts w:cs="Arial" w:hint="cs"/>
          <w:b/>
          <w:bCs/>
          <w:sz w:val="20"/>
          <w:szCs w:val="20"/>
          <w:rtl/>
        </w:rPr>
        <w:t>הרא"ש</w:t>
      </w:r>
      <w:r>
        <w:rPr>
          <w:rFonts w:cs="Arial" w:hint="cs"/>
          <w:sz w:val="20"/>
          <w:szCs w:val="20"/>
          <w:rtl/>
        </w:rPr>
        <w:t>.</w:t>
      </w:r>
      <w:r w:rsidR="009612B8">
        <w:rPr>
          <w:rFonts w:cs="Arial" w:hint="cs"/>
          <w:sz w:val="20"/>
          <w:szCs w:val="20"/>
          <w:rtl/>
        </w:rPr>
        <w:t xml:space="preserve"> </w:t>
      </w:r>
      <w:r>
        <w:rPr>
          <w:rFonts w:cs="Arial" w:hint="cs"/>
          <w:sz w:val="20"/>
          <w:szCs w:val="20"/>
          <w:rtl/>
        </w:rPr>
        <w:br/>
      </w:r>
      <w:r>
        <w:rPr>
          <w:rFonts w:cs="Arial"/>
          <w:sz w:val="20"/>
          <w:szCs w:val="20"/>
          <w:rtl/>
        </w:rPr>
        <w:br/>
      </w:r>
      <w:r>
        <w:rPr>
          <w:rFonts w:cs="Arial" w:hint="cs"/>
          <w:sz w:val="20"/>
          <w:szCs w:val="20"/>
          <w:rtl/>
        </w:rPr>
        <w:t xml:space="preserve">ב. </w:t>
      </w:r>
      <w:r w:rsidRPr="00D925CA">
        <w:rPr>
          <w:rFonts w:hint="cs"/>
          <w:b/>
          <w:bCs/>
          <w:sz w:val="20"/>
          <w:szCs w:val="20"/>
          <w:rtl/>
        </w:rPr>
        <w:t>משנה</w:t>
      </w:r>
      <w:r>
        <w:rPr>
          <w:rFonts w:hint="cs"/>
          <w:sz w:val="20"/>
          <w:szCs w:val="20"/>
          <w:rtl/>
        </w:rPr>
        <w:t xml:space="preserve"> מקוואות (ד, ג) </w:t>
      </w:r>
      <w:r>
        <w:rPr>
          <w:rFonts w:cs="Arial" w:hint="cs"/>
          <w:sz w:val="20"/>
          <w:szCs w:val="20"/>
          <w:rtl/>
        </w:rPr>
        <w:t>"</w:t>
      </w:r>
      <w:r w:rsidRPr="00D925CA">
        <w:rPr>
          <w:rFonts w:cs="Arial" w:hint="cs"/>
          <w:sz w:val="20"/>
          <w:szCs w:val="20"/>
          <w:rtl/>
        </w:rPr>
        <w:t>היו</w:t>
      </w:r>
      <w:r w:rsidRPr="00D925CA">
        <w:rPr>
          <w:rFonts w:cs="Arial"/>
          <w:sz w:val="20"/>
          <w:szCs w:val="20"/>
          <w:rtl/>
        </w:rPr>
        <w:t xml:space="preserve"> </w:t>
      </w:r>
      <w:r w:rsidRPr="00D925CA">
        <w:rPr>
          <w:rFonts w:cs="Arial" w:hint="cs"/>
          <w:sz w:val="20"/>
          <w:szCs w:val="20"/>
          <w:rtl/>
        </w:rPr>
        <w:t>צרורות</w:t>
      </w:r>
      <w:r w:rsidRPr="00D925CA">
        <w:rPr>
          <w:rFonts w:cs="Arial"/>
          <w:sz w:val="20"/>
          <w:szCs w:val="20"/>
          <w:rtl/>
        </w:rPr>
        <w:t xml:space="preserve"> </w:t>
      </w:r>
      <w:r w:rsidRPr="00D925CA">
        <w:rPr>
          <w:rFonts w:cs="Arial" w:hint="cs"/>
          <w:sz w:val="20"/>
          <w:szCs w:val="20"/>
          <w:rtl/>
        </w:rPr>
        <w:t>מתחלחלים</w:t>
      </w:r>
      <w:r w:rsidRPr="00D925CA">
        <w:rPr>
          <w:rFonts w:cs="Arial"/>
          <w:sz w:val="20"/>
          <w:szCs w:val="20"/>
          <w:rtl/>
        </w:rPr>
        <w:t xml:space="preserve"> </w:t>
      </w:r>
      <w:r w:rsidRPr="00D925CA">
        <w:rPr>
          <w:rFonts w:cs="Arial" w:hint="cs"/>
          <w:sz w:val="20"/>
          <w:szCs w:val="20"/>
          <w:rtl/>
        </w:rPr>
        <w:t>בתוכו</w:t>
      </w:r>
      <w:r w:rsidRPr="00D925CA">
        <w:rPr>
          <w:rFonts w:cs="Arial"/>
          <w:sz w:val="20"/>
          <w:szCs w:val="20"/>
          <w:rtl/>
        </w:rPr>
        <w:t xml:space="preserve"> </w:t>
      </w:r>
      <w:r>
        <w:rPr>
          <w:rFonts w:cs="Arial" w:hint="cs"/>
          <w:sz w:val="20"/>
          <w:szCs w:val="20"/>
          <w:rtl/>
        </w:rPr>
        <w:t xml:space="preserve">- </w:t>
      </w:r>
      <w:r w:rsidRPr="00D925CA">
        <w:rPr>
          <w:rFonts w:cs="Arial" w:hint="cs"/>
          <w:sz w:val="20"/>
          <w:szCs w:val="20"/>
          <w:rtl/>
        </w:rPr>
        <w:t>פוסלים</w:t>
      </w:r>
      <w:r w:rsidRPr="00D925CA">
        <w:rPr>
          <w:rFonts w:cs="Arial"/>
          <w:sz w:val="20"/>
          <w:szCs w:val="20"/>
          <w:rtl/>
        </w:rPr>
        <w:t xml:space="preserve"> </w:t>
      </w:r>
      <w:r w:rsidRPr="00D925CA">
        <w:rPr>
          <w:rFonts w:cs="Arial" w:hint="cs"/>
          <w:sz w:val="20"/>
          <w:szCs w:val="20"/>
          <w:rtl/>
        </w:rPr>
        <w:t>את</w:t>
      </w:r>
      <w:r w:rsidRPr="00D925CA">
        <w:rPr>
          <w:rFonts w:cs="Arial"/>
          <w:sz w:val="20"/>
          <w:szCs w:val="20"/>
          <w:rtl/>
        </w:rPr>
        <w:t xml:space="preserve"> </w:t>
      </w:r>
      <w:r w:rsidRPr="00D925CA">
        <w:rPr>
          <w:rFonts w:cs="Arial" w:hint="cs"/>
          <w:sz w:val="20"/>
          <w:szCs w:val="20"/>
          <w:rtl/>
        </w:rPr>
        <w:t>המקוה</w:t>
      </w:r>
      <w:r>
        <w:rPr>
          <w:rFonts w:cs="Arial" w:hint="cs"/>
          <w:sz w:val="20"/>
          <w:szCs w:val="20"/>
          <w:rtl/>
        </w:rPr>
        <w:t>.</w:t>
      </w:r>
      <w:r w:rsidRPr="00D925CA">
        <w:rPr>
          <w:rFonts w:cs="Arial"/>
          <w:sz w:val="20"/>
          <w:szCs w:val="20"/>
          <w:rtl/>
        </w:rPr>
        <w:t xml:space="preserve"> </w:t>
      </w:r>
      <w:r w:rsidRPr="00D925CA">
        <w:rPr>
          <w:rFonts w:cs="Arial" w:hint="cs"/>
          <w:sz w:val="20"/>
          <w:szCs w:val="20"/>
          <w:rtl/>
        </w:rPr>
        <w:t>ירד</w:t>
      </w:r>
      <w:r w:rsidRPr="00D925CA">
        <w:rPr>
          <w:rFonts w:cs="Arial"/>
          <w:sz w:val="20"/>
          <w:szCs w:val="20"/>
          <w:rtl/>
        </w:rPr>
        <w:t xml:space="preserve"> </w:t>
      </w:r>
      <w:r w:rsidRPr="00D925CA">
        <w:rPr>
          <w:rFonts w:cs="Arial" w:hint="cs"/>
          <w:sz w:val="20"/>
          <w:szCs w:val="20"/>
          <w:rtl/>
        </w:rPr>
        <w:t>לתוכו</w:t>
      </w:r>
      <w:r w:rsidRPr="00D925CA">
        <w:rPr>
          <w:rFonts w:cs="Arial"/>
          <w:sz w:val="20"/>
          <w:szCs w:val="20"/>
          <w:rtl/>
        </w:rPr>
        <w:t xml:space="preserve"> </w:t>
      </w:r>
      <w:r w:rsidRPr="00D925CA">
        <w:rPr>
          <w:rFonts w:cs="Arial" w:hint="cs"/>
          <w:sz w:val="20"/>
          <w:szCs w:val="20"/>
          <w:rtl/>
        </w:rPr>
        <w:t>עפר</w:t>
      </w:r>
      <w:r w:rsidRPr="00D925CA">
        <w:rPr>
          <w:rFonts w:cs="Arial"/>
          <w:sz w:val="20"/>
          <w:szCs w:val="20"/>
          <w:rtl/>
        </w:rPr>
        <w:t xml:space="preserve"> </w:t>
      </w:r>
      <w:r w:rsidRPr="00D925CA">
        <w:rPr>
          <w:rFonts w:cs="Arial" w:hint="cs"/>
          <w:sz w:val="20"/>
          <w:szCs w:val="20"/>
          <w:rtl/>
        </w:rPr>
        <w:t>ונכבש</w:t>
      </w:r>
      <w:r w:rsidRPr="00D925CA">
        <w:rPr>
          <w:rFonts w:cs="Arial"/>
          <w:sz w:val="20"/>
          <w:szCs w:val="20"/>
          <w:rtl/>
        </w:rPr>
        <w:t xml:space="preserve"> </w:t>
      </w:r>
      <w:r>
        <w:rPr>
          <w:rFonts w:cs="Arial"/>
          <w:sz w:val="20"/>
          <w:szCs w:val="20"/>
          <w:rtl/>
        </w:rPr>
        <w:t>–</w:t>
      </w:r>
      <w:r>
        <w:rPr>
          <w:rFonts w:cs="Arial" w:hint="cs"/>
          <w:sz w:val="20"/>
          <w:szCs w:val="20"/>
          <w:rtl/>
        </w:rPr>
        <w:t xml:space="preserve"> </w:t>
      </w:r>
      <w:r w:rsidRPr="00D925CA">
        <w:rPr>
          <w:rFonts w:cs="Arial" w:hint="cs"/>
          <w:sz w:val="20"/>
          <w:szCs w:val="20"/>
          <w:rtl/>
        </w:rPr>
        <w:t>כשר</w:t>
      </w:r>
      <w:r>
        <w:rPr>
          <w:rFonts w:cs="Arial" w:hint="cs"/>
          <w:sz w:val="20"/>
          <w:szCs w:val="20"/>
          <w:rtl/>
        </w:rPr>
        <w:t>."</w:t>
      </w:r>
      <w:r w:rsidRPr="00D925CA">
        <w:rPr>
          <w:rFonts w:cs="Arial"/>
          <w:sz w:val="20"/>
          <w:szCs w:val="20"/>
          <w:rtl/>
        </w:rPr>
        <w:t xml:space="preserve"> </w:t>
      </w:r>
      <w:r>
        <w:rPr>
          <w:rFonts w:cs="Arial"/>
          <w:sz w:val="20"/>
          <w:szCs w:val="20"/>
          <w:rtl/>
        </w:rPr>
        <w:br/>
      </w:r>
      <w:r w:rsidRPr="00127E8B">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צרורות שאינם מהודקים היטב לצינור אינם מבטלים את הגומה, ולכן הצינור פוסל. אך אם הצרורות מהודקים ונכבשו היטב בגומה, הגומה בטלה והצינור אינו פוסל מכיוון שאינו עשוי לקבלה</w:t>
      </w:r>
      <w:r w:rsidR="009612B8">
        <w:rPr>
          <w:rFonts w:cs="Arial" w:hint="cs"/>
          <w:sz w:val="20"/>
          <w:szCs w:val="20"/>
          <w:rtl/>
        </w:rPr>
        <w:t xml:space="preserve">, וכ"פ </w:t>
      </w:r>
      <w:r w:rsidR="009612B8" w:rsidRPr="009612B8">
        <w:rPr>
          <w:rFonts w:cs="Arial" w:hint="cs"/>
          <w:b/>
          <w:bCs/>
          <w:sz w:val="20"/>
          <w:szCs w:val="20"/>
          <w:rtl/>
        </w:rPr>
        <w:t>המחבר</w:t>
      </w:r>
      <w:r>
        <w:rPr>
          <w:rFonts w:cs="Arial" w:hint="cs"/>
          <w:sz w:val="20"/>
          <w:szCs w:val="20"/>
          <w:rtl/>
        </w:rPr>
        <w:t>.</w:t>
      </w:r>
      <w:r w:rsidR="000919F1">
        <w:rPr>
          <w:rFonts w:cs="Arial"/>
          <w:sz w:val="20"/>
          <w:szCs w:val="20"/>
          <w:rtl/>
        </w:rPr>
        <w:t xml:space="preserve"> </w:t>
      </w:r>
      <w:r w:rsidR="009659AB">
        <w:rPr>
          <w:rFonts w:cs="Arial"/>
          <w:sz w:val="20"/>
          <w:szCs w:val="20"/>
          <w:rtl/>
        </w:rPr>
        <w:br/>
      </w:r>
      <w:r w:rsidR="009659AB" w:rsidRPr="009659AB">
        <w:rPr>
          <w:rFonts w:cs="Arial" w:hint="cs"/>
          <w:b/>
          <w:bCs/>
          <w:sz w:val="20"/>
          <w:szCs w:val="20"/>
          <w:rtl/>
        </w:rPr>
        <w:t>הרמב"ן</w:t>
      </w:r>
      <w:r w:rsidR="009659AB">
        <w:rPr>
          <w:rFonts w:cs="Arial" w:hint="cs"/>
          <w:sz w:val="20"/>
          <w:szCs w:val="20"/>
          <w:rtl/>
        </w:rPr>
        <w:t xml:space="preserve"> מפרש שהצרורות נכבשו מאליהם, אך</w:t>
      </w:r>
      <w:r w:rsidR="009659AB" w:rsidRPr="009659AB">
        <w:rPr>
          <w:rFonts w:cs="Arial" w:hint="cs"/>
          <w:b/>
          <w:bCs/>
          <w:sz w:val="20"/>
          <w:szCs w:val="20"/>
          <w:rtl/>
        </w:rPr>
        <w:t xml:space="preserve"> היראים</w:t>
      </w:r>
      <w:r w:rsidR="00E93345">
        <w:rPr>
          <w:rFonts w:cs="Arial" w:hint="cs"/>
          <w:sz w:val="20"/>
          <w:szCs w:val="20"/>
          <w:rtl/>
        </w:rPr>
        <w:t xml:space="preserve"> </w:t>
      </w:r>
      <w:r w:rsidR="009659AB">
        <w:rPr>
          <w:rFonts w:cs="Arial" w:hint="cs"/>
          <w:sz w:val="20"/>
          <w:szCs w:val="20"/>
          <w:rtl/>
        </w:rPr>
        <w:t>כתב שצריך לכבשם בעצמו.</w:t>
      </w:r>
      <w:r w:rsidR="000919F1" w:rsidRPr="000919F1">
        <w:rPr>
          <w:rStyle w:val="a5"/>
          <w:rFonts w:cs="Arial"/>
          <w:sz w:val="20"/>
          <w:szCs w:val="20"/>
          <w:rtl/>
        </w:rPr>
        <w:t xml:space="preserve"> </w:t>
      </w:r>
      <w:r w:rsidR="000919F1">
        <w:rPr>
          <w:rStyle w:val="a5"/>
          <w:rFonts w:cs="Arial"/>
          <w:sz w:val="20"/>
          <w:szCs w:val="20"/>
          <w:rtl/>
        </w:rPr>
        <w:footnoteReference w:id="119"/>
      </w:r>
    </w:p>
    <w:p w:rsidR="009659AB" w:rsidRDefault="009659AB" w:rsidP="006049C9">
      <w:pPr>
        <w:rPr>
          <w:rFonts w:cs="Arial"/>
          <w:sz w:val="20"/>
          <w:szCs w:val="20"/>
          <w:rtl/>
        </w:rPr>
      </w:pPr>
      <w:r>
        <w:rPr>
          <w:rFonts w:cs="Arial" w:hint="cs"/>
          <w:b/>
          <w:bCs/>
          <w:sz w:val="20"/>
          <w:szCs w:val="20"/>
          <w:rtl/>
        </w:rPr>
        <w:t xml:space="preserve">כלי </w:t>
      </w:r>
      <w:r w:rsidR="00104E18">
        <w:rPr>
          <w:rFonts w:cs="Arial" w:hint="cs"/>
          <w:b/>
          <w:bCs/>
          <w:sz w:val="20"/>
          <w:szCs w:val="20"/>
          <w:rtl/>
        </w:rPr>
        <w:t>שאינו עשוי לקבלה</w:t>
      </w:r>
      <w:r w:rsidR="00F6407C">
        <w:rPr>
          <w:rFonts w:cs="Arial" w:hint="cs"/>
          <w:sz w:val="20"/>
          <w:szCs w:val="20"/>
          <w:rtl/>
        </w:rPr>
        <w:t>.</w:t>
      </w:r>
      <w:r w:rsidR="00F6407C" w:rsidRPr="00D925CA">
        <w:rPr>
          <w:rFonts w:hint="cs"/>
          <w:b/>
          <w:bCs/>
          <w:sz w:val="20"/>
          <w:szCs w:val="20"/>
          <w:rtl/>
        </w:rPr>
        <w:t xml:space="preserve"> </w:t>
      </w:r>
      <w:r w:rsidR="00F6407C">
        <w:rPr>
          <w:b/>
          <w:bCs/>
          <w:sz w:val="20"/>
          <w:szCs w:val="20"/>
          <w:rtl/>
        </w:rPr>
        <w:br/>
      </w:r>
      <w:r w:rsidR="00F6407C">
        <w:rPr>
          <w:rFonts w:hint="cs"/>
          <w:sz w:val="20"/>
          <w:szCs w:val="20"/>
          <w:rtl/>
        </w:rPr>
        <w:t xml:space="preserve">א. </w:t>
      </w:r>
      <w:r w:rsidR="00F6407C" w:rsidRPr="00D925CA">
        <w:rPr>
          <w:rFonts w:hint="cs"/>
          <w:b/>
          <w:bCs/>
          <w:sz w:val="20"/>
          <w:szCs w:val="20"/>
          <w:rtl/>
        </w:rPr>
        <w:t>משנה</w:t>
      </w:r>
      <w:r w:rsidR="00F6407C">
        <w:rPr>
          <w:rFonts w:hint="cs"/>
          <w:sz w:val="20"/>
          <w:szCs w:val="20"/>
          <w:rtl/>
        </w:rPr>
        <w:t xml:space="preserve"> מקוואות (ד, ג) </w:t>
      </w:r>
      <w:r w:rsidR="00F6407C">
        <w:rPr>
          <w:rFonts w:cs="Arial" w:hint="cs"/>
          <w:sz w:val="20"/>
          <w:szCs w:val="20"/>
          <w:rtl/>
        </w:rPr>
        <w:t xml:space="preserve"> "</w:t>
      </w:r>
      <w:r w:rsidR="00F6407C" w:rsidRPr="00D925CA">
        <w:rPr>
          <w:rFonts w:cs="Arial" w:hint="cs"/>
          <w:sz w:val="20"/>
          <w:szCs w:val="20"/>
          <w:rtl/>
        </w:rPr>
        <w:t>ס</w:t>
      </w:r>
      <w:r w:rsidR="00F6407C">
        <w:rPr>
          <w:rFonts w:cs="Arial" w:hint="cs"/>
          <w:sz w:val="20"/>
          <w:szCs w:val="20"/>
          <w:rtl/>
        </w:rPr>
        <w:t>י</w:t>
      </w:r>
      <w:r w:rsidR="00F6407C" w:rsidRPr="00D925CA">
        <w:rPr>
          <w:rFonts w:cs="Arial" w:hint="cs"/>
          <w:sz w:val="20"/>
          <w:szCs w:val="20"/>
          <w:rtl/>
        </w:rPr>
        <w:t>לון</w:t>
      </w:r>
      <w:r w:rsidR="00F6407C" w:rsidRPr="00D925CA">
        <w:rPr>
          <w:rFonts w:cs="Arial"/>
          <w:sz w:val="20"/>
          <w:szCs w:val="20"/>
          <w:rtl/>
        </w:rPr>
        <w:t xml:space="preserve"> </w:t>
      </w:r>
      <w:r w:rsidR="00F6407C" w:rsidRPr="00D925CA">
        <w:rPr>
          <w:rFonts w:cs="Arial" w:hint="cs"/>
          <w:sz w:val="20"/>
          <w:szCs w:val="20"/>
          <w:rtl/>
        </w:rPr>
        <w:t>שהוא</w:t>
      </w:r>
      <w:r w:rsidR="00F6407C" w:rsidRPr="00D925CA">
        <w:rPr>
          <w:rFonts w:cs="Arial"/>
          <w:sz w:val="20"/>
          <w:szCs w:val="20"/>
          <w:rtl/>
        </w:rPr>
        <w:t xml:space="preserve"> </w:t>
      </w:r>
      <w:r w:rsidR="00F6407C" w:rsidRPr="00D925CA">
        <w:rPr>
          <w:rFonts w:cs="Arial" w:hint="cs"/>
          <w:sz w:val="20"/>
          <w:szCs w:val="20"/>
          <w:rtl/>
        </w:rPr>
        <w:t>צר</w:t>
      </w:r>
      <w:r w:rsidR="00F6407C" w:rsidRPr="00D925CA">
        <w:rPr>
          <w:rFonts w:cs="Arial"/>
          <w:sz w:val="20"/>
          <w:szCs w:val="20"/>
          <w:rtl/>
        </w:rPr>
        <w:t xml:space="preserve"> </w:t>
      </w:r>
      <w:r w:rsidR="00F6407C" w:rsidRPr="00D925CA">
        <w:rPr>
          <w:rFonts w:cs="Arial" w:hint="cs"/>
          <w:sz w:val="20"/>
          <w:szCs w:val="20"/>
          <w:rtl/>
        </w:rPr>
        <w:t>מכאן</w:t>
      </w:r>
      <w:r w:rsidR="00F6407C" w:rsidRPr="00D925CA">
        <w:rPr>
          <w:rFonts w:cs="Arial"/>
          <w:sz w:val="20"/>
          <w:szCs w:val="20"/>
          <w:rtl/>
        </w:rPr>
        <w:t xml:space="preserve"> </w:t>
      </w:r>
      <w:r w:rsidR="00F6407C" w:rsidRPr="00D925CA">
        <w:rPr>
          <w:rFonts w:cs="Arial" w:hint="cs"/>
          <w:sz w:val="20"/>
          <w:szCs w:val="20"/>
          <w:rtl/>
        </w:rPr>
        <w:t>ומכאן</w:t>
      </w:r>
      <w:r w:rsidR="00F6407C">
        <w:rPr>
          <w:rFonts w:cs="Arial" w:hint="cs"/>
          <w:sz w:val="20"/>
          <w:szCs w:val="20"/>
          <w:rtl/>
        </w:rPr>
        <w:t>,</w:t>
      </w:r>
      <w:r w:rsidR="00F6407C" w:rsidRPr="00D925CA">
        <w:rPr>
          <w:rFonts w:cs="Arial"/>
          <w:sz w:val="20"/>
          <w:szCs w:val="20"/>
          <w:rtl/>
        </w:rPr>
        <w:t xml:space="preserve"> </w:t>
      </w:r>
      <w:r w:rsidR="00F6407C" w:rsidRPr="00D925CA">
        <w:rPr>
          <w:rFonts w:cs="Arial" w:hint="cs"/>
          <w:sz w:val="20"/>
          <w:szCs w:val="20"/>
          <w:rtl/>
        </w:rPr>
        <w:t>ורחב</w:t>
      </w:r>
      <w:r w:rsidR="00F6407C" w:rsidRPr="00D925CA">
        <w:rPr>
          <w:rFonts w:cs="Arial"/>
          <w:sz w:val="20"/>
          <w:szCs w:val="20"/>
          <w:rtl/>
        </w:rPr>
        <w:t xml:space="preserve"> </w:t>
      </w:r>
      <w:r w:rsidR="00F6407C" w:rsidRPr="00D925CA">
        <w:rPr>
          <w:rFonts w:cs="Arial" w:hint="cs"/>
          <w:sz w:val="20"/>
          <w:szCs w:val="20"/>
          <w:rtl/>
        </w:rPr>
        <w:t>מן</w:t>
      </w:r>
      <w:r w:rsidR="00F6407C" w:rsidRPr="00D925CA">
        <w:rPr>
          <w:rFonts w:cs="Arial"/>
          <w:sz w:val="20"/>
          <w:szCs w:val="20"/>
          <w:rtl/>
        </w:rPr>
        <w:t xml:space="preserve"> </w:t>
      </w:r>
      <w:r w:rsidR="00F6407C" w:rsidRPr="00D925CA">
        <w:rPr>
          <w:rFonts w:cs="Arial" w:hint="cs"/>
          <w:sz w:val="20"/>
          <w:szCs w:val="20"/>
          <w:rtl/>
        </w:rPr>
        <w:t>האמצע</w:t>
      </w:r>
      <w:r w:rsidR="00F6407C">
        <w:rPr>
          <w:rFonts w:cs="Arial" w:hint="cs"/>
          <w:sz w:val="20"/>
          <w:szCs w:val="20"/>
          <w:rtl/>
        </w:rPr>
        <w:t xml:space="preserve"> -</w:t>
      </w:r>
      <w:r w:rsidR="00F6407C" w:rsidRPr="00D925CA">
        <w:rPr>
          <w:rFonts w:cs="Arial"/>
          <w:sz w:val="20"/>
          <w:szCs w:val="20"/>
          <w:rtl/>
        </w:rPr>
        <w:t xml:space="preserve"> </w:t>
      </w:r>
      <w:r w:rsidR="00F6407C" w:rsidRPr="00D925CA">
        <w:rPr>
          <w:rFonts w:cs="Arial" w:hint="cs"/>
          <w:sz w:val="20"/>
          <w:szCs w:val="20"/>
          <w:rtl/>
        </w:rPr>
        <w:t>אינו</w:t>
      </w:r>
      <w:r w:rsidR="00F6407C" w:rsidRPr="00D925CA">
        <w:rPr>
          <w:rFonts w:cs="Arial"/>
          <w:sz w:val="20"/>
          <w:szCs w:val="20"/>
          <w:rtl/>
        </w:rPr>
        <w:t xml:space="preserve"> </w:t>
      </w:r>
      <w:r w:rsidR="00F6407C" w:rsidRPr="00D925CA">
        <w:rPr>
          <w:rFonts w:cs="Arial" w:hint="cs"/>
          <w:sz w:val="20"/>
          <w:szCs w:val="20"/>
          <w:rtl/>
        </w:rPr>
        <w:t>פוסל</w:t>
      </w:r>
      <w:r w:rsidR="00F6407C">
        <w:rPr>
          <w:rFonts w:cs="Arial" w:hint="cs"/>
          <w:sz w:val="20"/>
          <w:szCs w:val="20"/>
          <w:rtl/>
        </w:rPr>
        <w:t>,</w:t>
      </w:r>
      <w:r w:rsidR="00F6407C" w:rsidRPr="00D925CA">
        <w:rPr>
          <w:rFonts w:cs="Arial"/>
          <w:sz w:val="20"/>
          <w:szCs w:val="20"/>
          <w:rtl/>
        </w:rPr>
        <w:t xml:space="preserve"> </w:t>
      </w:r>
      <w:r w:rsidR="00F6407C" w:rsidRPr="00D925CA">
        <w:rPr>
          <w:rFonts w:cs="Arial" w:hint="cs"/>
          <w:sz w:val="20"/>
          <w:szCs w:val="20"/>
          <w:rtl/>
        </w:rPr>
        <w:t>מפני</w:t>
      </w:r>
      <w:r w:rsidR="00F6407C" w:rsidRPr="00D925CA">
        <w:rPr>
          <w:rFonts w:cs="Arial"/>
          <w:sz w:val="20"/>
          <w:szCs w:val="20"/>
          <w:rtl/>
        </w:rPr>
        <w:t xml:space="preserve"> </w:t>
      </w:r>
      <w:r w:rsidR="00F6407C" w:rsidRPr="00D925CA">
        <w:rPr>
          <w:rFonts w:cs="Arial" w:hint="cs"/>
          <w:sz w:val="20"/>
          <w:szCs w:val="20"/>
          <w:rtl/>
        </w:rPr>
        <w:t>שלא</w:t>
      </w:r>
      <w:r w:rsidR="00F6407C" w:rsidRPr="00D925CA">
        <w:rPr>
          <w:rFonts w:cs="Arial"/>
          <w:sz w:val="20"/>
          <w:szCs w:val="20"/>
          <w:rtl/>
        </w:rPr>
        <w:t xml:space="preserve"> </w:t>
      </w:r>
      <w:r w:rsidR="00F6407C" w:rsidRPr="00D925CA">
        <w:rPr>
          <w:rFonts w:cs="Arial" w:hint="cs"/>
          <w:sz w:val="20"/>
          <w:szCs w:val="20"/>
          <w:rtl/>
        </w:rPr>
        <w:t>נעשה</w:t>
      </w:r>
      <w:r w:rsidR="00F6407C" w:rsidRPr="00D925CA">
        <w:rPr>
          <w:rFonts w:cs="Arial"/>
          <w:sz w:val="20"/>
          <w:szCs w:val="20"/>
          <w:rtl/>
        </w:rPr>
        <w:t xml:space="preserve"> </w:t>
      </w:r>
      <w:r w:rsidR="00F6407C" w:rsidRPr="00D925CA">
        <w:rPr>
          <w:rFonts w:cs="Arial" w:hint="cs"/>
          <w:sz w:val="20"/>
          <w:szCs w:val="20"/>
          <w:rtl/>
        </w:rPr>
        <w:t>לקבל</w:t>
      </w:r>
      <w:r w:rsidR="00F6407C">
        <w:rPr>
          <w:rFonts w:cs="Arial" w:hint="cs"/>
          <w:sz w:val="20"/>
          <w:szCs w:val="20"/>
          <w:rtl/>
        </w:rPr>
        <w:t>ה</w:t>
      </w:r>
      <w:r w:rsidR="00F6407C">
        <w:rPr>
          <w:rFonts w:hint="cs"/>
          <w:sz w:val="20"/>
          <w:szCs w:val="20"/>
          <w:rtl/>
        </w:rPr>
        <w:t>."</w:t>
      </w:r>
      <w:r w:rsidR="00F6407C">
        <w:rPr>
          <w:rFonts w:cs="Arial"/>
          <w:sz w:val="20"/>
          <w:szCs w:val="20"/>
          <w:rtl/>
        </w:rPr>
        <w:br/>
      </w:r>
      <w:r w:rsidR="00F6407C" w:rsidRPr="0035282C">
        <w:rPr>
          <w:rFonts w:cs="Arial" w:hint="cs"/>
          <w:b/>
          <w:bCs/>
          <w:sz w:val="20"/>
          <w:szCs w:val="20"/>
          <w:rtl/>
        </w:rPr>
        <w:t>הסבר</w:t>
      </w:r>
      <w:r w:rsidR="00F6407C">
        <w:rPr>
          <w:rFonts w:cs="Arial" w:hint="cs"/>
          <w:sz w:val="20"/>
          <w:szCs w:val="20"/>
          <w:rtl/>
        </w:rPr>
        <w:t xml:space="preserve"> </w:t>
      </w:r>
      <w:r w:rsidR="00F6407C">
        <w:rPr>
          <w:rFonts w:cs="Arial"/>
          <w:sz w:val="20"/>
          <w:szCs w:val="20"/>
          <w:rtl/>
        </w:rPr>
        <w:t>–</w:t>
      </w:r>
      <w:r w:rsidR="00F6407C">
        <w:rPr>
          <w:rFonts w:cs="Arial" w:hint="cs"/>
          <w:sz w:val="20"/>
          <w:szCs w:val="20"/>
          <w:rtl/>
        </w:rPr>
        <w:t xml:space="preserve"> צינור זה אינו עשוי לקבלה, צורתו כך כדי שהמים ייצאו ממנו בחוזק, </w:t>
      </w:r>
      <w:r w:rsidR="009612B8">
        <w:rPr>
          <w:rFonts w:cs="Arial" w:hint="cs"/>
          <w:sz w:val="20"/>
          <w:szCs w:val="20"/>
          <w:rtl/>
        </w:rPr>
        <w:t>לכן</w:t>
      </w:r>
      <w:r w:rsidR="00F6407C">
        <w:rPr>
          <w:rFonts w:cs="Arial" w:hint="cs"/>
          <w:sz w:val="20"/>
          <w:szCs w:val="20"/>
          <w:rtl/>
        </w:rPr>
        <w:t xml:space="preserve"> אין מימיו פוסלים את המקווה.</w:t>
      </w:r>
      <w:r w:rsidR="00104E18">
        <w:rPr>
          <w:rFonts w:cs="Arial"/>
          <w:b/>
          <w:bCs/>
          <w:sz w:val="20"/>
          <w:szCs w:val="20"/>
          <w:rtl/>
        </w:rPr>
        <w:br/>
      </w:r>
      <w:r w:rsidR="00557B88">
        <w:rPr>
          <w:rFonts w:cs="Arial" w:hint="cs"/>
          <w:sz w:val="20"/>
          <w:szCs w:val="20"/>
          <w:rtl/>
        </w:rPr>
        <w:t>ב</w:t>
      </w:r>
      <w:r w:rsidR="00104E18">
        <w:rPr>
          <w:rFonts w:cs="Arial" w:hint="cs"/>
          <w:sz w:val="20"/>
          <w:szCs w:val="20"/>
          <w:rtl/>
        </w:rPr>
        <w:t xml:space="preserve">. </w:t>
      </w:r>
      <w:r w:rsidR="00104E18" w:rsidRPr="00F6407C">
        <w:rPr>
          <w:rFonts w:cs="Arial" w:hint="cs"/>
          <w:b/>
          <w:bCs/>
          <w:sz w:val="20"/>
          <w:szCs w:val="20"/>
          <w:rtl/>
        </w:rPr>
        <w:t xml:space="preserve">משנה </w:t>
      </w:r>
      <w:r w:rsidR="00104E18">
        <w:rPr>
          <w:rFonts w:cs="Arial" w:hint="cs"/>
          <w:sz w:val="20"/>
          <w:szCs w:val="20"/>
          <w:rtl/>
        </w:rPr>
        <w:t>כלים (ב, ג) "</w:t>
      </w:r>
      <w:r w:rsidR="00104E18" w:rsidRPr="00104E18">
        <w:rPr>
          <w:rFonts w:cs="Arial" w:hint="cs"/>
          <w:sz w:val="20"/>
          <w:szCs w:val="20"/>
          <w:rtl/>
        </w:rPr>
        <w:t>הטהורין</w:t>
      </w:r>
      <w:r w:rsidR="00104E18" w:rsidRPr="00104E18">
        <w:rPr>
          <w:rFonts w:cs="Arial"/>
          <w:sz w:val="20"/>
          <w:szCs w:val="20"/>
          <w:rtl/>
        </w:rPr>
        <w:t xml:space="preserve"> </w:t>
      </w:r>
      <w:r w:rsidR="00104E18" w:rsidRPr="00104E18">
        <w:rPr>
          <w:rFonts w:cs="Arial" w:hint="cs"/>
          <w:sz w:val="20"/>
          <w:szCs w:val="20"/>
          <w:rtl/>
        </w:rPr>
        <w:t>שבכלי</w:t>
      </w:r>
      <w:r w:rsidR="00F6407C">
        <w:rPr>
          <w:rFonts w:cs="Arial" w:hint="cs"/>
          <w:sz w:val="20"/>
          <w:szCs w:val="20"/>
          <w:rtl/>
        </w:rPr>
        <w:t xml:space="preserve"> חרס:... </w:t>
      </w:r>
      <w:r w:rsidR="00104E18" w:rsidRPr="00104E18">
        <w:rPr>
          <w:rFonts w:cs="Arial" w:hint="cs"/>
          <w:sz w:val="20"/>
          <w:szCs w:val="20"/>
          <w:rtl/>
        </w:rPr>
        <w:t>וסילונות</w:t>
      </w:r>
      <w:r w:rsidR="00F6407C">
        <w:rPr>
          <w:rFonts w:cs="Arial" w:hint="cs"/>
          <w:sz w:val="20"/>
          <w:szCs w:val="20"/>
          <w:rtl/>
        </w:rPr>
        <w:t>;</w:t>
      </w:r>
      <w:r w:rsidR="00104E18" w:rsidRPr="00104E18">
        <w:rPr>
          <w:rFonts w:cs="Arial"/>
          <w:sz w:val="20"/>
          <w:szCs w:val="20"/>
          <w:rtl/>
        </w:rPr>
        <w:t xml:space="preserve"> </w:t>
      </w:r>
      <w:r w:rsidR="00104E18" w:rsidRPr="00104E18">
        <w:rPr>
          <w:rFonts w:cs="Arial" w:hint="cs"/>
          <w:sz w:val="20"/>
          <w:szCs w:val="20"/>
          <w:rtl/>
        </w:rPr>
        <w:t>אף</w:t>
      </w:r>
      <w:r w:rsidR="00104E18" w:rsidRPr="00104E18">
        <w:rPr>
          <w:rFonts w:cs="Arial"/>
          <w:sz w:val="20"/>
          <w:szCs w:val="20"/>
          <w:rtl/>
        </w:rPr>
        <w:t xml:space="preserve"> </w:t>
      </w:r>
      <w:r w:rsidR="00104E18" w:rsidRPr="00104E18">
        <w:rPr>
          <w:rFonts w:cs="Arial" w:hint="cs"/>
          <w:sz w:val="20"/>
          <w:szCs w:val="20"/>
          <w:rtl/>
        </w:rPr>
        <w:t>על</w:t>
      </w:r>
      <w:r w:rsidR="00104E18" w:rsidRPr="00104E18">
        <w:rPr>
          <w:rFonts w:cs="Arial"/>
          <w:sz w:val="20"/>
          <w:szCs w:val="20"/>
          <w:rtl/>
        </w:rPr>
        <w:t xml:space="preserve"> </w:t>
      </w:r>
      <w:r w:rsidR="00104E18" w:rsidRPr="00104E18">
        <w:rPr>
          <w:rFonts w:cs="Arial" w:hint="cs"/>
          <w:sz w:val="20"/>
          <w:szCs w:val="20"/>
          <w:rtl/>
        </w:rPr>
        <w:t>פי</w:t>
      </w:r>
      <w:r w:rsidR="00104E18" w:rsidRPr="00104E18">
        <w:rPr>
          <w:rFonts w:cs="Arial"/>
          <w:sz w:val="20"/>
          <w:szCs w:val="20"/>
          <w:rtl/>
        </w:rPr>
        <w:t xml:space="preserve"> </w:t>
      </w:r>
      <w:r w:rsidR="00104E18" w:rsidRPr="00104E18">
        <w:rPr>
          <w:rFonts w:cs="Arial" w:hint="cs"/>
          <w:sz w:val="20"/>
          <w:szCs w:val="20"/>
          <w:rtl/>
        </w:rPr>
        <w:t>כפופין</w:t>
      </w:r>
      <w:r w:rsidR="00F6407C">
        <w:rPr>
          <w:rFonts w:cs="Arial" w:hint="cs"/>
          <w:sz w:val="20"/>
          <w:szCs w:val="20"/>
          <w:rtl/>
        </w:rPr>
        <w:t>,</w:t>
      </w:r>
      <w:r w:rsidR="00104E18" w:rsidRPr="00104E18">
        <w:rPr>
          <w:rFonts w:cs="Arial"/>
          <w:sz w:val="20"/>
          <w:szCs w:val="20"/>
          <w:rtl/>
        </w:rPr>
        <w:t xml:space="preserve"> </w:t>
      </w:r>
      <w:r w:rsidR="00104E18" w:rsidRPr="00104E18">
        <w:rPr>
          <w:rFonts w:cs="Arial" w:hint="cs"/>
          <w:sz w:val="20"/>
          <w:szCs w:val="20"/>
          <w:rtl/>
        </w:rPr>
        <w:t>אף</w:t>
      </w:r>
      <w:r w:rsidR="00104E18" w:rsidRPr="00104E18">
        <w:rPr>
          <w:rFonts w:cs="Arial"/>
          <w:sz w:val="20"/>
          <w:szCs w:val="20"/>
          <w:rtl/>
        </w:rPr>
        <w:t xml:space="preserve"> </w:t>
      </w:r>
      <w:r w:rsidR="00104E18" w:rsidRPr="00104E18">
        <w:rPr>
          <w:rFonts w:cs="Arial" w:hint="cs"/>
          <w:sz w:val="20"/>
          <w:szCs w:val="20"/>
          <w:rtl/>
        </w:rPr>
        <w:t>על</w:t>
      </w:r>
      <w:r w:rsidR="00104E18" w:rsidRPr="00104E18">
        <w:rPr>
          <w:rFonts w:cs="Arial"/>
          <w:sz w:val="20"/>
          <w:szCs w:val="20"/>
          <w:rtl/>
        </w:rPr>
        <w:t xml:space="preserve"> </w:t>
      </w:r>
      <w:r w:rsidR="00104E18" w:rsidRPr="00104E18">
        <w:rPr>
          <w:rFonts w:cs="Arial" w:hint="cs"/>
          <w:sz w:val="20"/>
          <w:szCs w:val="20"/>
          <w:rtl/>
        </w:rPr>
        <w:t>פי</w:t>
      </w:r>
      <w:r w:rsidR="00104E18" w:rsidRPr="00104E18">
        <w:rPr>
          <w:rFonts w:cs="Arial"/>
          <w:sz w:val="20"/>
          <w:szCs w:val="20"/>
          <w:rtl/>
        </w:rPr>
        <w:t xml:space="preserve"> </w:t>
      </w:r>
      <w:r w:rsidR="00104E18" w:rsidRPr="00104E18">
        <w:rPr>
          <w:rFonts w:cs="Arial" w:hint="cs"/>
          <w:sz w:val="20"/>
          <w:szCs w:val="20"/>
          <w:rtl/>
        </w:rPr>
        <w:t>מקבלין</w:t>
      </w:r>
      <w:r w:rsidR="00F6407C">
        <w:rPr>
          <w:rFonts w:cs="Arial" w:hint="cs"/>
          <w:sz w:val="20"/>
          <w:szCs w:val="20"/>
          <w:rtl/>
        </w:rPr>
        <w:t>.</w:t>
      </w:r>
      <w:r w:rsidR="00104E18">
        <w:rPr>
          <w:rFonts w:cs="Arial" w:hint="cs"/>
          <w:sz w:val="20"/>
          <w:szCs w:val="20"/>
          <w:rtl/>
        </w:rPr>
        <w:t>"</w:t>
      </w:r>
      <w:r w:rsidR="00F6407C">
        <w:rPr>
          <w:rFonts w:cs="Arial"/>
          <w:sz w:val="20"/>
          <w:szCs w:val="20"/>
          <w:rtl/>
        </w:rPr>
        <w:br/>
      </w:r>
      <w:r w:rsidR="00F6407C">
        <w:rPr>
          <w:rFonts w:cs="Arial" w:hint="cs"/>
          <w:sz w:val="20"/>
          <w:szCs w:val="20"/>
          <w:rtl/>
        </w:rPr>
        <w:t xml:space="preserve">ג. </w:t>
      </w:r>
      <w:r w:rsidR="00F6407C" w:rsidRPr="00F6407C">
        <w:rPr>
          <w:rFonts w:cs="Arial" w:hint="cs"/>
          <w:b/>
          <w:bCs/>
          <w:sz w:val="20"/>
          <w:szCs w:val="20"/>
          <w:rtl/>
        </w:rPr>
        <w:t xml:space="preserve">תוספתא </w:t>
      </w:r>
      <w:r w:rsidR="00F6407C">
        <w:rPr>
          <w:rFonts w:cs="Arial" w:hint="cs"/>
          <w:sz w:val="20"/>
          <w:szCs w:val="20"/>
          <w:rtl/>
        </w:rPr>
        <w:t>מקוואות (ה, ד) "ואם היה הסילון כפוף כל שהוא פוסלו"</w:t>
      </w:r>
      <w:r w:rsidR="00F6407C">
        <w:rPr>
          <w:rFonts w:cs="Arial"/>
          <w:sz w:val="20"/>
          <w:szCs w:val="20"/>
          <w:rtl/>
        </w:rPr>
        <w:br/>
      </w:r>
      <w:r w:rsidR="00F6407C">
        <w:rPr>
          <w:rFonts w:cs="Arial" w:hint="cs"/>
          <w:sz w:val="20"/>
          <w:szCs w:val="20"/>
          <w:rtl/>
        </w:rPr>
        <w:t>תוספתא זו קשה, כיוון ש</w:t>
      </w:r>
      <w:r w:rsidR="006049C9">
        <w:rPr>
          <w:rFonts w:cs="Arial" w:hint="cs"/>
          <w:sz w:val="20"/>
          <w:szCs w:val="20"/>
          <w:rtl/>
        </w:rPr>
        <w:t>נאמר</w:t>
      </w:r>
      <w:r w:rsidR="00F6407C">
        <w:rPr>
          <w:rFonts w:cs="Arial" w:hint="cs"/>
          <w:sz w:val="20"/>
          <w:szCs w:val="20"/>
          <w:rtl/>
        </w:rPr>
        <w:t xml:space="preserve"> במשנה בכלים שסילון טהור ואינו כלי, </w:t>
      </w:r>
      <w:r w:rsidR="006049C9">
        <w:rPr>
          <w:rFonts w:cs="Arial" w:hint="cs"/>
          <w:sz w:val="20"/>
          <w:szCs w:val="20"/>
          <w:rtl/>
        </w:rPr>
        <w:t xml:space="preserve">ואם </w:t>
      </w:r>
      <w:r w:rsidR="00F6407C">
        <w:rPr>
          <w:rFonts w:cs="Arial" w:hint="cs"/>
          <w:sz w:val="20"/>
          <w:szCs w:val="20"/>
          <w:rtl/>
        </w:rPr>
        <w:t>כ</w:t>
      </w:r>
      <w:r w:rsidR="006049C9">
        <w:rPr>
          <w:rFonts w:cs="Arial" w:hint="cs"/>
          <w:sz w:val="20"/>
          <w:szCs w:val="20"/>
          <w:rtl/>
        </w:rPr>
        <w:t>ן</w:t>
      </w:r>
      <w:r w:rsidR="00F6407C">
        <w:rPr>
          <w:rFonts w:cs="Arial" w:hint="cs"/>
          <w:sz w:val="20"/>
          <w:szCs w:val="20"/>
          <w:rtl/>
        </w:rPr>
        <w:t xml:space="preserve"> כיצד נאמר בתוספתא שסילון פוסל את המקווה, הרי הוא אינו כלי?</w:t>
      </w:r>
    </w:p>
    <w:p w:rsidR="00E93345" w:rsidRPr="00B265D2" w:rsidRDefault="00F6407C" w:rsidP="00B265D2">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F6407C">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סילונות כפופים פוסלים משום שיש להם בית קיבול, כדברי התוספתא הנ"ל, למרות שאינם מקבלים טומאה מכיוון שלא נעשו לקבלה</w:t>
      </w:r>
      <w:r w:rsidRPr="00F6407C">
        <w:rPr>
          <w:rFonts w:cs="Arial" w:hint="cs"/>
          <w:sz w:val="20"/>
          <w:szCs w:val="20"/>
          <w:rtl/>
        </w:rPr>
        <w:t>, וכדברי המשנה הנ"ל.</w:t>
      </w:r>
      <w:r w:rsidRPr="00E93345">
        <w:rPr>
          <w:rStyle w:val="a5"/>
          <w:rFonts w:cs="Arial"/>
          <w:sz w:val="20"/>
          <w:szCs w:val="20"/>
          <w:rtl/>
        </w:rPr>
        <w:footnoteReference w:id="120"/>
      </w:r>
      <w:r>
        <w:rPr>
          <w:rFonts w:cs="Arial" w:hint="cs"/>
          <w:b/>
          <w:bCs/>
          <w:sz w:val="20"/>
          <w:szCs w:val="20"/>
          <w:rtl/>
        </w:rPr>
        <w:br/>
      </w:r>
      <w:r w:rsidRPr="00F6407C">
        <w:rPr>
          <w:rFonts w:cs="Arial" w:hint="cs"/>
          <w:sz w:val="20"/>
          <w:szCs w:val="20"/>
          <w:rtl/>
        </w:rPr>
        <w:t xml:space="preserve">ב. </w:t>
      </w:r>
      <w:r w:rsidRPr="00F6407C">
        <w:rPr>
          <w:rFonts w:cs="Arial" w:hint="cs"/>
          <w:b/>
          <w:bCs/>
          <w:sz w:val="20"/>
          <w:szCs w:val="20"/>
          <w:rtl/>
        </w:rPr>
        <w:t>רמב"ם</w:t>
      </w:r>
      <w:r w:rsidRPr="00F6407C">
        <w:rPr>
          <w:rFonts w:cs="Arial" w:hint="cs"/>
          <w:sz w:val="20"/>
          <w:szCs w:val="20"/>
          <w:rtl/>
        </w:rPr>
        <w:t xml:space="preserve"> </w:t>
      </w:r>
      <w:r w:rsidRPr="00F6407C">
        <w:rPr>
          <w:rFonts w:cs="Arial"/>
          <w:sz w:val="20"/>
          <w:szCs w:val="20"/>
          <w:rtl/>
        </w:rPr>
        <w:t>–</w:t>
      </w:r>
      <w:r w:rsidRPr="00F6407C">
        <w:rPr>
          <w:rFonts w:cs="Arial" w:hint="cs"/>
          <w:sz w:val="20"/>
          <w:szCs w:val="20"/>
          <w:rtl/>
        </w:rPr>
        <w:t xml:space="preserve"> סילונות כפופים</w:t>
      </w:r>
      <w:r>
        <w:rPr>
          <w:rFonts w:cs="Arial" w:hint="cs"/>
          <w:b/>
          <w:bCs/>
          <w:sz w:val="20"/>
          <w:szCs w:val="20"/>
          <w:rtl/>
        </w:rPr>
        <w:t xml:space="preserve"> </w:t>
      </w:r>
      <w:r>
        <w:rPr>
          <w:rFonts w:cs="Arial" w:hint="cs"/>
          <w:sz w:val="20"/>
          <w:szCs w:val="20"/>
          <w:rtl/>
        </w:rPr>
        <w:t>אינם פוסלים את המקווה משום שלא נעשו לקבלה, וכל שאינו עשוי לקבלה אינו פוסל את המקווה, כוונת התוספתא הנ"ל לומר שאם נעשו לקבלה פוסלים את המקווה.</w:t>
      </w:r>
      <w:r w:rsidR="009612B8">
        <w:rPr>
          <w:rFonts w:cs="Arial" w:hint="cs"/>
          <w:b/>
          <w:bCs/>
          <w:sz w:val="20"/>
          <w:szCs w:val="20"/>
          <w:rtl/>
        </w:rPr>
        <w:br/>
      </w:r>
      <w:r w:rsidR="009612B8">
        <w:rPr>
          <w:rFonts w:cs="Arial"/>
          <w:b/>
          <w:bCs/>
          <w:sz w:val="20"/>
          <w:szCs w:val="20"/>
          <w:rtl/>
        </w:rPr>
        <w:br/>
      </w:r>
      <w:r w:rsidR="009612B8">
        <w:rPr>
          <w:rFonts w:cs="Arial" w:hint="cs"/>
          <w:b/>
          <w:bCs/>
          <w:sz w:val="20"/>
          <w:szCs w:val="20"/>
          <w:rtl/>
        </w:rPr>
        <w:t>דינים נוספים בצינור</w:t>
      </w:r>
      <w:r w:rsidR="009612B8">
        <w:rPr>
          <w:rFonts w:cs="Arial"/>
          <w:b/>
          <w:bCs/>
          <w:sz w:val="20"/>
          <w:szCs w:val="20"/>
          <w:rtl/>
        </w:rPr>
        <w:br/>
      </w:r>
      <w:r w:rsidR="009612B8">
        <w:rPr>
          <w:rFonts w:cs="Arial" w:hint="cs"/>
          <w:sz w:val="20"/>
          <w:szCs w:val="20"/>
          <w:rtl/>
        </w:rPr>
        <w:t xml:space="preserve">א. </w:t>
      </w:r>
      <w:r w:rsidR="009612B8" w:rsidRPr="00E93345">
        <w:rPr>
          <w:rFonts w:cs="Arial" w:hint="cs"/>
          <w:b/>
          <w:bCs/>
          <w:sz w:val="20"/>
          <w:szCs w:val="20"/>
          <w:rtl/>
        </w:rPr>
        <w:t>רמב"ם</w:t>
      </w:r>
      <w:r w:rsidR="009612B8">
        <w:rPr>
          <w:rFonts w:cs="Arial" w:hint="cs"/>
          <w:sz w:val="20"/>
          <w:szCs w:val="20"/>
          <w:rtl/>
        </w:rPr>
        <w:t xml:space="preserve"> </w:t>
      </w:r>
      <w:r w:rsidR="009612B8">
        <w:rPr>
          <w:rFonts w:cs="Arial"/>
          <w:sz w:val="20"/>
          <w:szCs w:val="20"/>
          <w:rtl/>
        </w:rPr>
        <w:t>–</w:t>
      </w:r>
      <w:r w:rsidR="009612B8">
        <w:rPr>
          <w:rFonts w:cs="Arial" w:hint="cs"/>
          <w:sz w:val="20"/>
          <w:szCs w:val="20"/>
          <w:rtl/>
        </w:rPr>
        <w:t xml:space="preserve"> צינור מתכת שאינו עשוי לקבלה אינו פוסל את המקווה, ולקמן יבואר </w:t>
      </w:r>
      <w:r w:rsidR="009612B8" w:rsidRPr="009612B8">
        <w:rPr>
          <w:rFonts w:cs="Arial" w:hint="cs"/>
          <w:b/>
          <w:bCs/>
          <w:sz w:val="20"/>
          <w:szCs w:val="20"/>
          <w:rtl/>
        </w:rPr>
        <w:t>שהטור</w:t>
      </w:r>
      <w:r w:rsidR="009612B8">
        <w:rPr>
          <w:rFonts w:cs="Arial" w:hint="cs"/>
          <w:sz w:val="20"/>
          <w:szCs w:val="20"/>
          <w:rtl/>
        </w:rPr>
        <w:t xml:space="preserve"> חולק ואומר שכיוון שמתכת מקבלת טומאה אפילו כשאינה כלי, הצינור פוסל.</w:t>
      </w:r>
      <w:r w:rsidR="009612B8">
        <w:rPr>
          <w:rFonts w:cs="Arial"/>
          <w:sz w:val="20"/>
          <w:szCs w:val="20"/>
          <w:rtl/>
        </w:rPr>
        <w:br/>
      </w:r>
      <w:r w:rsidR="009612B8">
        <w:rPr>
          <w:rFonts w:cs="Arial" w:hint="cs"/>
          <w:sz w:val="20"/>
          <w:szCs w:val="20"/>
          <w:rtl/>
        </w:rPr>
        <w:t xml:space="preserve">ב. </w:t>
      </w:r>
      <w:r w:rsidR="009612B8" w:rsidRPr="00E93345">
        <w:rPr>
          <w:rFonts w:cs="Arial" w:hint="cs"/>
          <w:b/>
          <w:bCs/>
          <w:sz w:val="20"/>
          <w:szCs w:val="20"/>
          <w:rtl/>
        </w:rPr>
        <w:t>רוקח</w:t>
      </w:r>
      <w:r w:rsidR="009612B8">
        <w:rPr>
          <w:rFonts w:cs="Arial" w:hint="cs"/>
          <w:sz w:val="20"/>
          <w:szCs w:val="20"/>
          <w:rtl/>
        </w:rPr>
        <w:t xml:space="preserve"> </w:t>
      </w:r>
      <w:r w:rsidR="009612B8">
        <w:rPr>
          <w:rFonts w:cs="Arial"/>
          <w:sz w:val="20"/>
          <w:szCs w:val="20"/>
          <w:rtl/>
        </w:rPr>
        <w:t>–</w:t>
      </w:r>
      <w:r w:rsidR="009612B8">
        <w:rPr>
          <w:rFonts w:cs="Arial" w:hint="cs"/>
          <w:sz w:val="20"/>
          <w:szCs w:val="20"/>
          <w:rtl/>
        </w:rPr>
        <w:t xml:space="preserve"> צינור שיש לו מסגרת מג' צדדים בלבד פוסל את המקווה וא"צ מסגרת מד' צדדים. לא נפסק כך.</w:t>
      </w:r>
      <w:r w:rsidR="009612B8">
        <w:rPr>
          <w:rFonts w:cs="Arial"/>
          <w:b/>
          <w:bCs/>
          <w:sz w:val="20"/>
          <w:szCs w:val="20"/>
          <w:rtl/>
        </w:rPr>
        <w:br/>
      </w:r>
      <w:r w:rsidR="009612B8">
        <w:rPr>
          <w:rFonts w:cs="Arial" w:hint="cs"/>
          <w:b/>
          <w:bCs/>
          <w:sz w:val="20"/>
          <w:szCs w:val="20"/>
          <w:rtl/>
        </w:rPr>
        <w:br/>
        <w:t>פסיקת הלכה</w:t>
      </w:r>
      <w:r w:rsidR="009612B8">
        <w:rPr>
          <w:rFonts w:cs="Arial"/>
          <w:b/>
          <w:bCs/>
          <w:sz w:val="20"/>
          <w:szCs w:val="20"/>
          <w:rtl/>
        </w:rPr>
        <w:br/>
      </w:r>
      <w:r w:rsidR="009612B8">
        <w:rPr>
          <w:rFonts w:cs="Arial" w:hint="cs"/>
          <w:b/>
          <w:bCs/>
          <w:sz w:val="20"/>
          <w:szCs w:val="20"/>
          <w:rtl/>
        </w:rPr>
        <w:t xml:space="preserve">שולחן ערוך </w:t>
      </w:r>
      <w:r w:rsidR="009612B8">
        <w:rPr>
          <w:rFonts w:cs="Arial"/>
          <w:sz w:val="20"/>
          <w:szCs w:val="20"/>
          <w:rtl/>
        </w:rPr>
        <w:t>–</w:t>
      </w:r>
      <w:r w:rsidR="009612B8">
        <w:rPr>
          <w:rFonts w:cs="Arial" w:hint="cs"/>
          <w:sz w:val="20"/>
          <w:szCs w:val="20"/>
          <w:rtl/>
        </w:rPr>
        <w:t xml:space="preserve"> "</w:t>
      </w:r>
      <w:r w:rsidR="009612B8" w:rsidRPr="009612B8">
        <w:rPr>
          <w:rFonts w:cs="Arial" w:hint="cs"/>
          <w:sz w:val="20"/>
          <w:szCs w:val="20"/>
          <w:rtl/>
        </w:rPr>
        <w:t>צינור</w:t>
      </w:r>
      <w:r w:rsidR="009612B8" w:rsidRPr="009612B8">
        <w:rPr>
          <w:rFonts w:cs="Arial"/>
          <w:sz w:val="20"/>
          <w:szCs w:val="20"/>
          <w:rtl/>
        </w:rPr>
        <w:t xml:space="preserve"> </w:t>
      </w:r>
      <w:r w:rsidR="009612B8" w:rsidRPr="009612B8">
        <w:rPr>
          <w:rFonts w:cs="Arial" w:hint="cs"/>
          <w:sz w:val="20"/>
          <w:szCs w:val="20"/>
          <w:rtl/>
        </w:rPr>
        <w:t>שאין</w:t>
      </w:r>
      <w:r w:rsidR="009612B8" w:rsidRPr="009612B8">
        <w:rPr>
          <w:rFonts w:cs="Arial"/>
          <w:sz w:val="20"/>
          <w:szCs w:val="20"/>
          <w:rtl/>
        </w:rPr>
        <w:t xml:space="preserve"> </w:t>
      </w:r>
      <w:r w:rsidR="009612B8" w:rsidRPr="009612B8">
        <w:rPr>
          <w:rFonts w:cs="Arial" w:hint="cs"/>
          <w:sz w:val="20"/>
          <w:szCs w:val="20"/>
          <w:rtl/>
        </w:rPr>
        <w:t>לו</w:t>
      </w:r>
      <w:r w:rsidR="009612B8" w:rsidRPr="009612B8">
        <w:rPr>
          <w:rFonts w:cs="Arial"/>
          <w:sz w:val="20"/>
          <w:szCs w:val="20"/>
          <w:rtl/>
        </w:rPr>
        <w:t xml:space="preserve"> </w:t>
      </w:r>
      <w:r w:rsidR="009612B8" w:rsidRPr="009612B8">
        <w:rPr>
          <w:rFonts w:cs="Arial" w:hint="cs"/>
          <w:sz w:val="20"/>
          <w:szCs w:val="20"/>
          <w:rtl/>
        </w:rPr>
        <w:t>ד</w:t>
      </w:r>
      <w:r w:rsidR="009612B8" w:rsidRPr="009612B8">
        <w:rPr>
          <w:rFonts w:cs="Arial"/>
          <w:sz w:val="20"/>
          <w:szCs w:val="20"/>
          <w:rtl/>
        </w:rPr>
        <w:t xml:space="preserve">' </w:t>
      </w:r>
      <w:r w:rsidR="009612B8" w:rsidRPr="009612B8">
        <w:rPr>
          <w:rFonts w:cs="Arial" w:hint="cs"/>
          <w:sz w:val="20"/>
          <w:szCs w:val="20"/>
          <w:rtl/>
        </w:rPr>
        <w:t>שפות</w:t>
      </w:r>
      <w:r w:rsidR="009612B8" w:rsidRPr="009612B8">
        <w:rPr>
          <w:rFonts w:cs="Arial"/>
          <w:sz w:val="20"/>
          <w:szCs w:val="20"/>
          <w:rtl/>
        </w:rPr>
        <w:t xml:space="preserve"> </w:t>
      </w:r>
      <w:r w:rsidR="009612B8" w:rsidRPr="009612B8">
        <w:rPr>
          <w:rFonts w:cs="Arial" w:hint="cs"/>
          <w:sz w:val="20"/>
          <w:szCs w:val="20"/>
          <w:rtl/>
        </w:rPr>
        <w:t>אינו</w:t>
      </w:r>
      <w:r w:rsidR="009612B8" w:rsidRPr="009612B8">
        <w:rPr>
          <w:rFonts w:cs="Arial"/>
          <w:sz w:val="20"/>
          <w:szCs w:val="20"/>
          <w:rtl/>
        </w:rPr>
        <w:t xml:space="preserve"> </w:t>
      </w:r>
      <w:r w:rsidR="009612B8" w:rsidRPr="009612B8">
        <w:rPr>
          <w:rFonts w:cs="Arial" w:hint="cs"/>
          <w:sz w:val="20"/>
          <w:szCs w:val="20"/>
          <w:rtl/>
        </w:rPr>
        <w:t>חשוב</w:t>
      </w:r>
      <w:r w:rsidR="009612B8" w:rsidRPr="009612B8">
        <w:rPr>
          <w:rFonts w:cs="Arial"/>
          <w:sz w:val="20"/>
          <w:szCs w:val="20"/>
          <w:rtl/>
        </w:rPr>
        <w:t xml:space="preserve"> </w:t>
      </w:r>
      <w:r w:rsidR="009612B8" w:rsidRPr="009612B8">
        <w:rPr>
          <w:rFonts w:cs="Arial" w:hint="cs"/>
          <w:sz w:val="20"/>
          <w:szCs w:val="20"/>
          <w:rtl/>
        </w:rPr>
        <w:t>כלי</w:t>
      </w:r>
      <w:r w:rsidR="009612B8" w:rsidRPr="009612B8">
        <w:rPr>
          <w:rFonts w:cs="Arial"/>
          <w:sz w:val="20"/>
          <w:szCs w:val="20"/>
          <w:rtl/>
        </w:rPr>
        <w:t xml:space="preserve"> </w:t>
      </w:r>
      <w:r w:rsidR="009612B8" w:rsidRPr="009612B8">
        <w:rPr>
          <w:rFonts w:cs="Arial" w:hint="cs"/>
          <w:sz w:val="20"/>
          <w:szCs w:val="20"/>
          <w:rtl/>
        </w:rPr>
        <w:t>וראוי</w:t>
      </w:r>
      <w:r w:rsidR="009612B8" w:rsidRPr="009612B8">
        <w:rPr>
          <w:rFonts w:cs="Arial"/>
          <w:sz w:val="20"/>
          <w:szCs w:val="20"/>
          <w:rtl/>
        </w:rPr>
        <w:t xml:space="preserve"> </w:t>
      </w:r>
      <w:r w:rsidR="009612B8" w:rsidRPr="009612B8">
        <w:rPr>
          <w:rFonts w:cs="Arial" w:hint="cs"/>
          <w:sz w:val="20"/>
          <w:szCs w:val="20"/>
          <w:rtl/>
        </w:rPr>
        <w:t>להביא</w:t>
      </w:r>
      <w:r w:rsidR="009612B8" w:rsidRPr="009612B8">
        <w:rPr>
          <w:rFonts w:cs="Arial"/>
          <w:sz w:val="20"/>
          <w:szCs w:val="20"/>
          <w:rtl/>
        </w:rPr>
        <w:t xml:space="preserve"> </w:t>
      </w:r>
      <w:r w:rsidR="009612B8" w:rsidRPr="009612B8">
        <w:rPr>
          <w:rFonts w:cs="Arial" w:hint="cs"/>
          <w:sz w:val="20"/>
          <w:szCs w:val="20"/>
          <w:rtl/>
        </w:rPr>
        <w:t>על</w:t>
      </w:r>
      <w:r w:rsidR="009612B8" w:rsidRPr="009612B8">
        <w:rPr>
          <w:rFonts w:cs="Arial"/>
          <w:sz w:val="20"/>
          <w:szCs w:val="20"/>
          <w:rtl/>
        </w:rPr>
        <w:t xml:space="preserve"> </w:t>
      </w:r>
      <w:r w:rsidR="009612B8" w:rsidRPr="009612B8">
        <w:rPr>
          <w:rFonts w:cs="Arial" w:hint="cs"/>
          <w:sz w:val="20"/>
          <w:szCs w:val="20"/>
          <w:rtl/>
        </w:rPr>
        <w:t>ידו</w:t>
      </w:r>
      <w:r w:rsidR="009612B8" w:rsidRPr="009612B8">
        <w:rPr>
          <w:rFonts w:cs="Arial"/>
          <w:sz w:val="20"/>
          <w:szCs w:val="20"/>
          <w:rtl/>
        </w:rPr>
        <w:t xml:space="preserve"> </w:t>
      </w:r>
      <w:r w:rsidR="009612B8" w:rsidRPr="009612B8">
        <w:rPr>
          <w:rFonts w:cs="Arial" w:hint="cs"/>
          <w:sz w:val="20"/>
          <w:szCs w:val="20"/>
          <w:rtl/>
        </w:rPr>
        <w:t>מים</w:t>
      </w:r>
      <w:r w:rsidR="009612B8" w:rsidRPr="009612B8">
        <w:rPr>
          <w:rFonts w:cs="Arial"/>
          <w:sz w:val="20"/>
          <w:szCs w:val="20"/>
          <w:rtl/>
        </w:rPr>
        <w:t xml:space="preserve"> </w:t>
      </w:r>
      <w:r w:rsidR="009612B8" w:rsidRPr="009612B8">
        <w:rPr>
          <w:rFonts w:cs="Arial" w:hint="cs"/>
          <w:sz w:val="20"/>
          <w:szCs w:val="20"/>
          <w:rtl/>
        </w:rPr>
        <w:t>למקוה</w:t>
      </w:r>
      <w:r w:rsidR="009612B8" w:rsidRPr="009612B8">
        <w:rPr>
          <w:rFonts w:cs="Arial"/>
          <w:sz w:val="20"/>
          <w:szCs w:val="20"/>
          <w:rtl/>
        </w:rPr>
        <w:t xml:space="preserve">; </w:t>
      </w:r>
      <w:r w:rsidR="009612B8" w:rsidRPr="009612B8">
        <w:rPr>
          <w:rFonts w:cs="Arial" w:hint="cs"/>
          <w:sz w:val="20"/>
          <w:szCs w:val="20"/>
          <w:rtl/>
        </w:rPr>
        <w:t>ואם</w:t>
      </w:r>
      <w:r w:rsidR="009612B8" w:rsidRPr="009612B8">
        <w:rPr>
          <w:rFonts w:cs="Arial"/>
          <w:sz w:val="20"/>
          <w:szCs w:val="20"/>
          <w:rtl/>
        </w:rPr>
        <w:t xml:space="preserve"> </w:t>
      </w:r>
      <w:r w:rsidR="009612B8" w:rsidRPr="009612B8">
        <w:rPr>
          <w:rFonts w:cs="Arial" w:hint="cs"/>
          <w:sz w:val="20"/>
          <w:szCs w:val="20"/>
          <w:rtl/>
        </w:rPr>
        <w:t>חקק</w:t>
      </w:r>
      <w:r w:rsidR="009612B8" w:rsidRPr="009612B8">
        <w:rPr>
          <w:rFonts w:cs="Arial"/>
          <w:sz w:val="20"/>
          <w:szCs w:val="20"/>
          <w:rtl/>
        </w:rPr>
        <w:t xml:space="preserve"> </w:t>
      </w:r>
      <w:r w:rsidR="009612B8" w:rsidRPr="009612B8">
        <w:rPr>
          <w:rFonts w:cs="Arial" w:hint="cs"/>
          <w:sz w:val="20"/>
          <w:szCs w:val="20"/>
          <w:rtl/>
        </w:rPr>
        <w:t>בו</w:t>
      </w:r>
      <w:r w:rsidR="009612B8" w:rsidRPr="009612B8">
        <w:rPr>
          <w:rFonts w:cs="Arial"/>
          <w:sz w:val="20"/>
          <w:szCs w:val="20"/>
          <w:rtl/>
        </w:rPr>
        <w:t xml:space="preserve"> </w:t>
      </w:r>
      <w:r w:rsidR="009612B8" w:rsidRPr="009612B8">
        <w:rPr>
          <w:rFonts w:cs="Arial" w:hint="cs"/>
          <w:sz w:val="20"/>
          <w:szCs w:val="20"/>
          <w:rtl/>
        </w:rPr>
        <w:t>גומא</w:t>
      </w:r>
      <w:r w:rsidR="009612B8" w:rsidRPr="009612B8">
        <w:rPr>
          <w:rFonts w:cs="Arial"/>
          <w:sz w:val="20"/>
          <w:szCs w:val="20"/>
          <w:rtl/>
        </w:rPr>
        <w:t xml:space="preserve"> </w:t>
      </w:r>
      <w:r w:rsidR="009612B8" w:rsidRPr="009612B8">
        <w:rPr>
          <w:rFonts w:cs="Arial" w:hint="cs"/>
          <w:sz w:val="20"/>
          <w:szCs w:val="20"/>
          <w:rtl/>
        </w:rPr>
        <w:t>אחת</w:t>
      </w:r>
      <w:r w:rsidR="009612B8" w:rsidRPr="009612B8">
        <w:rPr>
          <w:rFonts w:cs="Arial"/>
          <w:sz w:val="20"/>
          <w:szCs w:val="20"/>
          <w:rtl/>
        </w:rPr>
        <w:t xml:space="preserve"> </w:t>
      </w:r>
      <w:r w:rsidR="009612B8" w:rsidRPr="009612B8">
        <w:rPr>
          <w:rFonts w:cs="Arial" w:hint="cs"/>
          <w:sz w:val="20"/>
          <w:szCs w:val="20"/>
          <w:rtl/>
        </w:rPr>
        <w:t>קטנה</w:t>
      </w:r>
      <w:r w:rsidR="009612B8" w:rsidRPr="009612B8">
        <w:rPr>
          <w:rFonts w:cs="Arial"/>
          <w:sz w:val="20"/>
          <w:szCs w:val="20"/>
          <w:rtl/>
        </w:rPr>
        <w:t xml:space="preserve"> </w:t>
      </w:r>
      <w:r w:rsidR="009612B8" w:rsidRPr="009612B8">
        <w:rPr>
          <w:rFonts w:cs="Arial" w:hint="cs"/>
          <w:sz w:val="20"/>
          <w:szCs w:val="20"/>
          <w:rtl/>
        </w:rPr>
        <w:t>קודם</w:t>
      </w:r>
      <w:r w:rsidR="009612B8" w:rsidRPr="009612B8">
        <w:rPr>
          <w:rFonts w:cs="Arial"/>
          <w:sz w:val="20"/>
          <w:szCs w:val="20"/>
          <w:rtl/>
        </w:rPr>
        <w:t xml:space="preserve"> </w:t>
      </w:r>
      <w:r w:rsidR="009612B8" w:rsidRPr="009612B8">
        <w:rPr>
          <w:rFonts w:cs="Arial" w:hint="cs"/>
          <w:sz w:val="20"/>
          <w:szCs w:val="20"/>
          <w:rtl/>
        </w:rPr>
        <w:t>שקבעו</w:t>
      </w:r>
      <w:r w:rsidR="009612B8" w:rsidRPr="009612B8">
        <w:rPr>
          <w:rFonts w:cs="Arial"/>
          <w:sz w:val="20"/>
          <w:szCs w:val="20"/>
          <w:rtl/>
        </w:rPr>
        <w:t xml:space="preserve">, </w:t>
      </w:r>
      <w:r w:rsidR="009612B8" w:rsidRPr="009612B8">
        <w:rPr>
          <w:rFonts w:cs="Arial" w:hint="cs"/>
          <w:sz w:val="20"/>
          <w:szCs w:val="20"/>
          <w:rtl/>
        </w:rPr>
        <w:t>אם</w:t>
      </w:r>
      <w:r w:rsidR="009612B8" w:rsidRPr="009612B8">
        <w:rPr>
          <w:rFonts w:cs="Arial"/>
          <w:sz w:val="20"/>
          <w:szCs w:val="20"/>
          <w:rtl/>
        </w:rPr>
        <w:t xml:space="preserve"> </w:t>
      </w:r>
      <w:r w:rsidR="009612B8" w:rsidRPr="009612B8">
        <w:rPr>
          <w:rFonts w:cs="Arial" w:hint="cs"/>
          <w:sz w:val="20"/>
          <w:szCs w:val="20"/>
          <w:rtl/>
        </w:rPr>
        <w:t>הוא</w:t>
      </w:r>
      <w:r w:rsidR="009612B8" w:rsidRPr="009612B8">
        <w:rPr>
          <w:rFonts w:cs="Arial"/>
          <w:sz w:val="20"/>
          <w:szCs w:val="20"/>
          <w:rtl/>
        </w:rPr>
        <w:t xml:space="preserve"> </w:t>
      </w:r>
      <w:r w:rsidR="009612B8" w:rsidRPr="009612B8">
        <w:rPr>
          <w:rFonts w:cs="Arial" w:hint="cs"/>
          <w:sz w:val="20"/>
          <w:szCs w:val="20"/>
          <w:rtl/>
        </w:rPr>
        <w:t>של</w:t>
      </w:r>
      <w:r w:rsidR="009612B8" w:rsidRPr="009612B8">
        <w:rPr>
          <w:rFonts w:cs="Arial"/>
          <w:sz w:val="20"/>
          <w:szCs w:val="20"/>
          <w:rtl/>
        </w:rPr>
        <w:t xml:space="preserve"> </w:t>
      </w:r>
      <w:r w:rsidR="009612B8" w:rsidRPr="009612B8">
        <w:rPr>
          <w:rFonts w:cs="Arial" w:hint="cs"/>
          <w:sz w:val="20"/>
          <w:szCs w:val="20"/>
          <w:rtl/>
        </w:rPr>
        <w:t>עץ</w:t>
      </w:r>
      <w:r w:rsidR="009612B8" w:rsidRPr="009612B8">
        <w:rPr>
          <w:rFonts w:cs="Arial"/>
          <w:sz w:val="20"/>
          <w:szCs w:val="20"/>
          <w:rtl/>
        </w:rPr>
        <w:t xml:space="preserve"> </w:t>
      </w:r>
      <w:r w:rsidR="009612B8" w:rsidRPr="009612B8">
        <w:rPr>
          <w:rFonts w:cs="Arial" w:hint="cs"/>
          <w:sz w:val="20"/>
          <w:szCs w:val="20"/>
          <w:rtl/>
        </w:rPr>
        <w:t>אפילו</w:t>
      </w:r>
      <w:r w:rsidR="009612B8" w:rsidRPr="009612B8">
        <w:rPr>
          <w:rFonts w:cs="Arial"/>
          <w:sz w:val="20"/>
          <w:szCs w:val="20"/>
          <w:rtl/>
        </w:rPr>
        <w:t xml:space="preserve"> </w:t>
      </w:r>
      <w:r w:rsidR="009612B8" w:rsidRPr="009612B8">
        <w:rPr>
          <w:rFonts w:cs="Arial" w:hint="cs"/>
          <w:sz w:val="20"/>
          <w:szCs w:val="20"/>
          <w:rtl/>
        </w:rPr>
        <w:t>אין</w:t>
      </w:r>
      <w:r w:rsidR="009612B8" w:rsidRPr="009612B8">
        <w:rPr>
          <w:rFonts w:cs="Arial"/>
          <w:sz w:val="20"/>
          <w:szCs w:val="20"/>
          <w:rtl/>
        </w:rPr>
        <w:t xml:space="preserve"> </w:t>
      </w:r>
      <w:r w:rsidR="009612B8" w:rsidRPr="009612B8">
        <w:rPr>
          <w:rFonts w:cs="Arial" w:hint="cs"/>
          <w:sz w:val="20"/>
          <w:szCs w:val="20"/>
          <w:rtl/>
        </w:rPr>
        <w:t>הגומא</w:t>
      </w:r>
      <w:r w:rsidR="009612B8" w:rsidRPr="009612B8">
        <w:rPr>
          <w:rFonts w:cs="Arial"/>
          <w:sz w:val="20"/>
          <w:szCs w:val="20"/>
          <w:rtl/>
        </w:rPr>
        <w:t xml:space="preserve"> </w:t>
      </w:r>
      <w:r w:rsidR="009612B8" w:rsidRPr="009612B8">
        <w:rPr>
          <w:rFonts w:cs="Arial" w:hint="cs"/>
          <w:sz w:val="20"/>
          <w:szCs w:val="20"/>
          <w:rtl/>
        </w:rPr>
        <w:t>מחזקת</w:t>
      </w:r>
      <w:r w:rsidR="009612B8" w:rsidRPr="009612B8">
        <w:rPr>
          <w:rFonts w:cs="Arial"/>
          <w:sz w:val="20"/>
          <w:szCs w:val="20"/>
          <w:rtl/>
        </w:rPr>
        <w:t xml:space="preserve"> </w:t>
      </w:r>
      <w:r w:rsidR="009612B8" w:rsidRPr="009612B8">
        <w:rPr>
          <w:rFonts w:cs="Arial" w:hint="cs"/>
          <w:sz w:val="20"/>
          <w:szCs w:val="20"/>
          <w:rtl/>
        </w:rPr>
        <w:t>אלא</w:t>
      </w:r>
      <w:r w:rsidR="009612B8" w:rsidRPr="009612B8">
        <w:rPr>
          <w:rFonts w:cs="Arial"/>
          <w:sz w:val="20"/>
          <w:szCs w:val="20"/>
          <w:rtl/>
        </w:rPr>
        <w:t xml:space="preserve"> </w:t>
      </w:r>
      <w:r w:rsidR="009612B8" w:rsidRPr="009612B8">
        <w:rPr>
          <w:rFonts w:cs="Arial" w:hint="cs"/>
          <w:sz w:val="20"/>
          <w:szCs w:val="20"/>
          <w:rtl/>
        </w:rPr>
        <w:t>כל</w:t>
      </w:r>
      <w:r w:rsidR="009612B8" w:rsidRPr="009612B8">
        <w:rPr>
          <w:rFonts w:cs="Arial"/>
          <w:sz w:val="20"/>
          <w:szCs w:val="20"/>
          <w:rtl/>
        </w:rPr>
        <w:t xml:space="preserve"> </w:t>
      </w:r>
      <w:r w:rsidR="009612B8" w:rsidRPr="009612B8">
        <w:rPr>
          <w:rFonts w:cs="Arial" w:hint="cs"/>
          <w:sz w:val="20"/>
          <w:szCs w:val="20"/>
          <w:rtl/>
        </w:rPr>
        <w:t>שהוא</w:t>
      </w:r>
      <w:r w:rsidR="009612B8" w:rsidRPr="009612B8">
        <w:rPr>
          <w:rFonts w:cs="Arial"/>
          <w:sz w:val="20"/>
          <w:szCs w:val="20"/>
          <w:rtl/>
        </w:rPr>
        <w:t xml:space="preserve"> </w:t>
      </w:r>
      <w:r w:rsidR="009612B8" w:rsidRPr="009612B8">
        <w:rPr>
          <w:rFonts w:cs="Arial" w:hint="cs"/>
          <w:sz w:val="20"/>
          <w:szCs w:val="20"/>
          <w:rtl/>
        </w:rPr>
        <w:t>נעשה</w:t>
      </w:r>
      <w:r w:rsidR="009612B8" w:rsidRPr="009612B8">
        <w:rPr>
          <w:rFonts w:cs="Arial"/>
          <w:sz w:val="20"/>
          <w:szCs w:val="20"/>
          <w:rtl/>
        </w:rPr>
        <w:t xml:space="preserve"> </w:t>
      </w:r>
      <w:r w:rsidR="009612B8" w:rsidRPr="009612B8">
        <w:rPr>
          <w:rFonts w:cs="Arial" w:hint="cs"/>
          <w:sz w:val="20"/>
          <w:szCs w:val="20"/>
          <w:rtl/>
        </w:rPr>
        <w:t>כולה</w:t>
      </w:r>
      <w:r w:rsidR="009612B8" w:rsidRPr="009612B8">
        <w:rPr>
          <w:rFonts w:cs="Arial"/>
          <w:sz w:val="20"/>
          <w:szCs w:val="20"/>
          <w:rtl/>
        </w:rPr>
        <w:t xml:space="preserve"> </w:t>
      </w:r>
      <w:r w:rsidR="009612B8" w:rsidRPr="009612B8">
        <w:rPr>
          <w:rFonts w:cs="Arial" w:hint="cs"/>
          <w:sz w:val="20"/>
          <w:szCs w:val="20"/>
          <w:rtl/>
        </w:rPr>
        <w:t>על</w:t>
      </w:r>
      <w:r w:rsidR="009612B8" w:rsidRPr="009612B8">
        <w:rPr>
          <w:rFonts w:cs="Arial"/>
          <w:sz w:val="20"/>
          <w:szCs w:val="20"/>
          <w:rtl/>
        </w:rPr>
        <w:t xml:space="preserve"> </w:t>
      </w:r>
      <w:r w:rsidR="009612B8" w:rsidRPr="009612B8">
        <w:rPr>
          <w:rFonts w:cs="Arial" w:hint="cs"/>
          <w:sz w:val="20"/>
          <w:szCs w:val="20"/>
          <w:rtl/>
        </w:rPr>
        <w:t>ידה</w:t>
      </w:r>
      <w:r w:rsidR="009612B8" w:rsidRPr="009612B8">
        <w:rPr>
          <w:rFonts w:cs="Arial"/>
          <w:sz w:val="20"/>
          <w:szCs w:val="20"/>
          <w:rtl/>
        </w:rPr>
        <w:t xml:space="preserve"> </w:t>
      </w:r>
      <w:r w:rsidR="009612B8" w:rsidRPr="009612B8">
        <w:rPr>
          <w:rFonts w:cs="Arial" w:hint="cs"/>
          <w:sz w:val="20"/>
          <w:szCs w:val="20"/>
          <w:rtl/>
        </w:rPr>
        <w:t>כלי</w:t>
      </w:r>
      <w:r w:rsidR="009612B8" w:rsidRPr="009612B8">
        <w:rPr>
          <w:rFonts w:cs="Arial"/>
          <w:sz w:val="20"/>
          <w:szCs w:val="20"/>
          <w:rtl/>
        </w:rPr>
        <w:t xml:space="preserve"> </w:t>
      </w:r>
      <w:r w:rsidR="009612B8" w:rsidRPr="009612B8">
        <w:rPr>
          <w:rFonts w:cs="Arial" w:hint="cs"/>
          <w:sz w:val="20"/>
          <w:szCs w:val="20"/>
          <w:rtl/>
        </w:rPr>
        <w:t>וכל</w:t>
      </w:r>
      <w:r w:rsidR="009612B8" w:rsidRPr="009612B8">
        <w:rPr>
          <w:rFonts w:cs="Arial"/>
          <w:sz w:val="20"/>
          <w:szCs w:val="20"/>
          <w:rtl/>
        </w:rPr>
        <w:t xml:space="preserve"> </w:t>
      </w:r>
      <w:r w:rsidR="009612B8" w:rsidRPr="009612B8">
        <w:rPr>
          <w:rFonts w:cs="Arial" w:hint="cs"/>
          <w:sz w:val="20"/>
          <w:szCs w:val="20"/>
          <w:rtl/>
        </w:rPr>
        <w:t>המים</w:t>
      </w:r>
      <w:r w:rsidR="009612B8" w:rsidRPr="009612B8">
        <w:rPr>
          <w:rFonts w:cs="Arial"/>
          <w:sz w:val="20"/>
          <w:szCs w:val="20"/>
          <w:rtl/>
        </w:rPr>
        <w:t xml:space="preserve"> </w:t>
      </w:r>
      <w:r w:rsidR="009612B8" w:rsidRPr="009612B8">
        <w:rPr>
          <w:rFonts w:cs="Arial" w:hint="cs"/>
          <w:sz w:val="20"/>
          <w:szCs w:val="20"/>
          <w:rtl/>
        </w:rPr>
        <w:t>שעוברין</w:t>
      </w:r>
      <w:r w:rsidR="009612B8" w:rsidRPr="009612B8">
        <w:rPr>
          <w:rFonts w:cs="Arial"/>
          <w:sz w:val="20"/>
          <w:szCs w:val="20"/>
          <w:rtl/>
        </w:rPr>
        <w:t xml:space="preserve"> </w:t>
      </w:r>
      <w:r w:rsidR="009612B8" w:rsidRPr="009612B8">
        <w:rPr>
          <w:rFonts w:cs="Arial" w:hint="cs"/>
          <w:sz w:val="20"/>
          <w:szCs w:val="20"/>
          <w:rtl/>
        </w:rPr>
        <w:t>עליו</w:t>
      </w:r>
      <w:r w:rsidR="009612B8" w:rsidRPr="009612B8">
        <w:rPr>
          <w:rFonts w:cs="Arial"/>
          <w:sz w:val="20"/>
          <w:szCs w:val="20"/>
          <w:rtl/>
        </w:rPr>
        <w:t xml:space="preserve"> </w:t>
      </w:r>
      <w:r w:rsidR="009612B8" w:rsidRPr="009612B8">
        <w:rPr>
          <w:rFonts w:cs="Arial" w:hint="cs"/>
          <w:sz w:val="20"/>
          <w:szCs w:val="20"/>
          <w:rtl/>
        </w:rPr>
        <w:t>חשובין</w:t>
      </w:r>
      <w:r w:rsidR="009612B8" w:rsidRPr="009612B8">
        <w:rPr>
          <w:rFonts w:cs="Arial"/>
          <w:sz w:val="20"/>
          <w:szCs w:val="20"/>
          <w:rtl/>
        </w:rPr>
        <w:t xml:space="preserve"> </w:t>
      </w:r>
      <w:r w:rsidR="009612B8" w:rsidRPr="009612B8">
        <w:rPr>
          <w:rFonts w:cs="Arial" w:hint="cs"/>
          <w:sz w:val="20"/>
          <w:szCs w:val="20"/>
          <w:rtl/>
        </w:rPr>
        <w:t>שאובים</w:t>
      </w:r>
      <w:r w:rsidR="009612B8" w:rsidRPr="009612B8">
        <w:rPr>
          <w:rFonts w:cs="Arial"/>
          <w:sz w:val="20"/>
          <w:szCs w:val="20"/>
          <w:rtl/>
        </w:rPr>
        <w:t xml:space="preserve">; </w:t>
      </w:r>
      <w:r w:rsidR="009612B8" w:rsidRPr="009612B8">
        <w:rPr>
          <w:rFonts w:cs="Arial" w:hint="cs"/>
          <w:sz w:val="20"/>
          <w:szCs w:val="20"/>
          <w:rtl/>
        </w:rPr>
        <w:t>ואם</w:t>
      </w:r>
      <w:r w:rsidR="009612B8" w:rsidRPr="009612B8">
        <w:rPr>
          <w:rFonts w:cs="Arial"/>
          <w:sz w:val="20"/>
          <w:szCs w:val="20"/>
          <w:rtl/>
        </w:rPr>
        <w:t xml:space="preserve"> </w:t>
      </w:r>
      <w:r w:rsidR="009612B8" w:rsidRPr="009612B8">
        <w:rPr>
          <w:rFonts w:cs="Arial" w:hint="cs"/>
          <w:sz w:val="20"/>
          <w:szCs w:val="20"/>
          <w:rtl/>
        </w:rPr>
        <w:t>הוא</w:t>
      </w:r>
      <w:r w:rsidR="009612B8" w:rsidRPr="009612B8">
        <w:rPr>
          <w:rFonts w:cs="Arial"/>
          <w:sz w:val="20"/>
          <w:szCs w:val="20"/>
          <w:rtl/>
        </w:rPr>
        <w:t xml:space="preserve"> </w:t>
      </w:r>
      <w:r w:rsidR="009612B8" w:rsidRPr="009612B8">
        <w:rPr>
          <w:rFonts w:cs="Arial" w:hint="cs"/>
          <w:sz w:val="20"/>
          <w:szCs w:val="20"/>
          <w:rtl/>
        </w:rPr>
        <w:t>של</w:t>
      </w:r>
      <w:r w:rsidR="009612B8" w:rsidRPr="009612B8">
        <w:rPr>
          <w:rFonts w:cs="Arial"/>
          <w:sz w:val="20"/>
          <w:szCs w:val="20"/>
          <w:rtl/>
        </w:rPr>
        <w:t xml:space="preserve"> </w:t>
      </w:r>
      <w:r w:rsidR="009612B8" w:rsidRPr="009612B8">
        <w:rPr>
          <w:rFonts w:cs="Arial" w:hint="cs"/>
          <w:sz w:val="20"/>
          <w:szCs w:val="20"/>
          <w:rtl/>
        </w:rPr>
        <w:t>חרס</w:t>
      </w:r>
      <w:r w:rsidR="009612B8" w:rsidRPr="009612B8">
        <w:rPr>
          <w:rFonts w:cs="Arial"/>
          <w:sz w:val="20"/>
          <w:szCs w:val="20"/>
          <w:rtl/>
        </w:rPr>
        <w:t xml:space="preserve">, </w:t>
      </w:r>
      <w:r w:rsidR="009612B8" w:rsidRPr="009612B8">
        <w:rPr>
          <w:rFonts w:cs="Arial" w:hint="cs"/>
          <w:sz w:val="20"/>
          <w:szCs w:val="20"/>
          <w:rtl/>
        </w:rPr>
        <w:t>אין</w:t>
      </w:r>
      <w:r w:rsidR="009612B8" w:rsidRPr="009612B8">
        <w:rPr>
          <w:rFonts w:cs="Arial"/>
          <w:sz w:val="20"/>
          <w:szCs w:val="20"/>
          <w:rtl/>
        </w:rPr>
        <w:t xml:space="preserve"> </w:t>
      </w:r>
      <w:r w:rsidR="009612B8" w:rsidRPr="009612B8">
        <w:rPr>
          <w:rFonts w:cs="Arial" w:hint="cs"/>
          <w:sz w:val="20"/>
          <w:szCs w:val="20"/>
          <w:rtl/>
        </w:rPr>
        <w:t>החקיקה</w:t>
      </w:r>
      <w:r w:rsidR="009612B8" w:rsidRPr="009612B8">
        <w:rPr>
          <w:rFonts w:cs="Arial"/>
          <w:sz w:val="20"/>
          <w:szCs w:val="20"/>
          <w:rtl/>
        </w:rPr>
        <w:t xml:space="preserve"> </w:t>
      </w:r>
      <w:r w:rsidR="009612B8" w:rsidRPr="009612B8">
        <w:rPr>
          <w:rFonts w:cs="Arial" w:hint="cs"/>
          <w:sz w:val="20"/>
          <w:szCs w:val="20"/>
          <w:rtl/>
        </w:rPr>
        <w:t>פוסלתו</w:t>
      </w:r>
      <w:r w:rsidR="009612B8" w:rsidRPr="009612B8">
        <w:rPr>
          <w:rFonts w:cs="Arial"/>
          <w:sz w:val="20"/>
          <w:szCs w:val="20"/>
          <w:rtl/>
        </w:rPr>
        <w:t xml:space="preserve"> </w:t>
      </w:r>
      <w:r w:rsidR="009612B8" w:rsidRPr="009612B8">
        <w:rPr>
          <w:rFonts w:cs="Arial" w:hint="cs"/>
          <w:sz w:val="20"/>
          <w:szCs w:val="20"/>
          <w:rtl/>
        </w:rPr>
        <w:t>אלא</w:t>
      </w:r>
      <w:r w:rsidR="009612B8" w:rsidRPr="009612B8">
        <w:rPr>
          <w:rFonts w:cs="Arial"/>
          <w:sz w:val="20"/>
          <w:szCs w:val="20"/>
          <w:rtl/>
        </w:rPr>
        <w:t xml:space="preserve"> </w:t>
      </w:r>
      <w:r w:rsidR="009612B8" w:rsidRPr="009612B8">
        <w:rPr>
          <w:rFonts w:cs="Arial" w:hint="cs"/>
          <w:sz w:val="20"/>
          <w:szCs w:val="20"/>
          <w:rtl/>
        </w:rPr>
        <w:t>אם</w:t>
      </w:r>
      <w:r w:rsidR="009612B8" w:rsidRPr="009612B8">
        <w:rPr>
          <w:rFonts w:cs="Arial"/>
          <w:sz w:val="20"/>
          <w:szCs w:val="20"/>
          <w:rtl/>
        </w:rPr>
        <w:t xml:space="preserve"> </w:t>
      </w:r>
      <w:r w:rsidR="009612B8" w:rsidRPr="009612B8">
        <w:rPr>
          <w:rFonts w:cs="Arial" w:hint="cs"/>
          <w:sz w:val="20"/>
          <w:szCs w:val="20"/>
          <w:rtl/>
        </w:rPr>
        <w:t>כן</w:t>
      </w:r>
      <w:r w:rsidR="009612B8" w:rsidRPr="009612B8">
        <w:rPr>
          <w:rFonts w:cs="Arial"/>
          <w:sz w:val="20"/>
          <w:szCs w:val="20"/>
          <w:rtl/>
        </w:rPr>
        <w:t xml:space="preserve"> </w:t>
      </w:r>
      <w:r w:rsidR="009612B8" w:rsidRPr="009612B8">
        <w:rPr>
          <w:rFonts w:cs="Arial" w:hint="cs"/>
          <w:sz w:val="20"/>
          <w:szCs w:val="20"/>
          <w:rtl/>
        </w:rPr>
        <w:t>היא</w:t>
      </w:r>
      <w:r w:rsidR="009612B8" w:rsidRPr="009612B8">
        <w:rPr>
          <w:rFonts w:cs="Arial"/>
          <w:sz w:val="20"/>
          <w:szCs w:val="20"/>
          <w:rtl/>
        </w:rPr>
        <w:t xml:space="preserve"> </w:t>
      </w:r>
      <w:r w:rsidR="009612B8" w:rsidRPr="009612B8">
        <w:rPr>
          <w:rFonts w:cs="Arial" w:hint="cs"/>
          <w:sz w:val="20"/>
          <w:szCs w:val="20"/>
          <w:rtl/>
        </w:rPr>
        <w:t>מחזקת</w:t>
      </w:r>
      <w:r w:rsidR="009612B8" w:rsidRPr="009612B8">
        <w:rPr>
          <w:rFonts w:cs="Arial"/>
          <w:sz w:val="20"/>
          <w:szCs w:val="20"/>
          <w:rtl/>
        </w:rPr>
        <w:t xml:space="preserve"> </w:t>
      </w:r>
      <w:r w:rsidR="009612B8" w:rsidRPr="009612B8">
        <w:rPr>
          <w:rFonts w:cs="Arial" w:hint="cs"/>
          <w:sz w:val="20"/>
          <w:szCs w:val="20"/>
          <w:rtl/>
        </w:rPr>
        <w:t>רביעית</w:t>
      </w:r>
      <w:r w:rsidR="009612B8" w:rsidRPr="009612B8">
        <w:rPr>
          <w:rFonts w:cs="Arial"/>
          <w:sz w:val="20"/>
          <w:szCs w:val="20"/>
          <w:rtl/>
        </w:rPr>
        <w:t xml:space="preserve">, </w:t>
      </w:r>
      <w:r w:rsidR="009612B8" w:rsidRPr="009612B8">
        <w:rPr>
          <w:rFonts w:cs="Arial" w:hint="cs"/>
          <w:sz w:val="20"/>
          <w:szCs w:val="20"/>
          <w:rtl/>
        </w:rPr>
        <w:t>ואם</w:t>
      </w:r>
      <w:r w:rsidR="009612B8" w:rsidRPr="009612B8">
        <w:rPr>
          <w:rFonts w:cs="Arial"/>
          <w:sz w:val="20"/>
          <w:szCs w:val="20"/>
          <w:rtl/>
        </w:rPr>
        <w:t xml:space="preserve"> </w:t>
      </w:r>
      <w:r w:rsidR="009612B8" w:rsidRPr="009612B8">
        <w:rPr>
          <w:rFonts w:cs="Arial" w:hint="cs"/>
          <w:sz w:val="20"/>
          <w:szCs w:val="20"/>
          <w:rtl/>
        </w:rPr>
        <w:t>נפלו</w:t>
      </w:r>
      <w:r w:rsidR="009612B8" w:rsidRPr="009612B8">
        <w:rPr>
          <w:rFonts w:cs="Arial"/>
          <w:sz w:val="20"/>
          <w:szCs w:val="20"/>
          <w:rtl/>
        </w:rPr>
        <w:t xml:space="preserve"> </w:t>
      </w:r>
      <w:r w:rsidR="009612B8" w:rsidRPr="009612B8">
        <w:rPr>
          <w:rFonts w:cs="Arial" w:hint="cs"/>
          <w:sz w:val="20"/>
          <w:szCs w:val="20"/>
          <w:rtl/>
        </w:rPr>
        <w:t>צרורות</w:t>
      </w:r>
      <w:r w:rsidR="009612B8" w:rsidRPr="009612B8">
        <w:rPr>
          <w:rFonts w:cs="Arial"/>
          <w:sz w:val="20"/>
          <w:szCs w:val="20"/>
          <w:rtl/>
        </w:rPr>
        <w:t xml:space="preserve"> </w:t>
      </w:r>
      <w:r w:rsidR="009612B8" w:rsidRPr="009612B8">
        <w:rPr>
          <w:rFonts w:cs="Arial" w:hint="cs"/>
          <w:sz w:val="20"/>
          <w:szCs w:val="20"/>
          <w:rtl/>
        </w:rPr>
        <w:t>או</w:t>
      </w:r>
      <w:r w:rsidR="009612B8" w:rsidRPr="009612B8">
        <w:rPr>
          <w:rFonts w:cs="Arial"/>
          <w:sz w:val="20"/>
          <w:szCs w:val="20"/>
          <w:rtl/>
        </w:rPr>
        <w:t xml:space="preserve"> </w:t>
      </w:r>
      <w:r w:rsidR="009612B8" w:rsidRPr="009612B8">
        <w:rPr>
          <w:rFonts w:cs="Arial" w:hint="cs"/>
          <w:sz w:val="20"/>
          <w:szCs w:val="20"/>
          <w:rtl/>
        </w:rPr>
        <w:t>עפר</w:t>
      </w:r>
      <w:r w:rsidR="009612B8" w:rsidRPr="009612B8">
        <w:rPr>
          <w:rFonts w:cs="Arial"/>
          <w:sz w:val="20"/>
          <w:szCs w:val="20"/>
          <w:rtl/>
        </w:rPr>
        <w:t xml:space="preserve"> </w:t>
      </w:r>
      <w:r w:rsidR="009612B8" w:rsidRPr="009612B8">
        <w:rPr>
          <w:rFonts w:cs="Arial" w:hint="cs"/>
          <w:sz w:val="20"/>
          <w:szCs w:val="20"/>
          <w:rtl/>
        </w:rPr>
        <w:t>בגומא</w:t>
      </w:r>
      <w:r w:rsidR="009612B8" w:rsidRPr="009612B8">
        <w:rPr>
          <w:rFonts w:cs="Arial"/>
          <w:sz w:val="20"/>
          <w:szCs w:val="20"/>
          <w:rtl/>
        </w:rPr>
        <w:t xml:space="preserve"> </w:t>
      </w:r>
      <w:r w:rsidR="009612B8" w:rsidRPr="009612B8">
        <w:rPr>
          <w:rFonts w:cs="Arial" w:hint="cs"/>
          <w:sz w:val="20"/>
          <w:szCs w:val="20"/>
          <w:rtl/>
        </w:rPr>
        <w:t>אינו</w:t>
      </w:r>
      <w:r w:rsidR="009612B8" w:rsidRPr="009612B8">
        <w:rPr>
          <w:rFonts w:cs="Arial"/>
          <w:sz w:val="20"/>
          <w:szCs w:val="20"/>
          <w:rtl/>
        </w:rPr>
        <w:t xml:space="preserve"> </w:t>
      </w:r>
      <w:r w:rsidR="009612B8" w:rsidRPr="009612B8">
        <w:rPr>
          <w:rFonts w:cs="Arial" w:hint="cs"/>
          <w:sz w:val="20"/>
          <w:szCs w:val="20"/>
          <w:rtl/>
        </w:rPr>
        <w:t>חשוב</w:t>
      </w:r>
      <w:r w:rsidR="009612B8" w:rsidRPr="009612B8">
        <w:rPr>
          <w:rFonts w:cs="Arial"/>
          <w:sz w:val="20"/>
          <w:szCs w:val="20"/>
          <w:rtl/>
        </w:rPr>
        <w:t xml:space="preserve"> </w:t>
      </w:r>
      <w:r w:rsidR="009612B8" w:rsidRPr="009612B8">
        <w:rPr>
          <w:rFonts w:cs="Arial" w:hint="cs"/>
          <w:sz w:val="20"/>
          <w:szCs w:val="20"/>
          <w:rtl/>
        </w:rPr>
        <w:t>סתימה</w:t>
      </w:r>
      <w:r w:rsidR="009612B8" w:rsidRPr="009612B8">
        <w:rPr>
          <w:rFonts w:cs="Arial"/>
          <w:sz w:val="20"/>
          <w:szCs w:val="20"/>
          <w:rtl/>
        </w:rPr>
        <w:t xml:space="preserve"> </w:t>
      </w:r>
      <w:r w:rsidR="009612B8" w:rsidRPr="009612B8">
        <w:rPr>
          <w:rFonts w:cs="Arial" w:hint="cs"/>
          <w:sz w:val="20"/>
          <w:szCs w:val="20"/>
          <w:rtl/>
        </w:rPr>
        <w:t>לבטלו</w:t>
      </w:r>
      <w:r w:rsidR="009612B8" w:rsidRPr="009612B8">
        <w:rPr>
          <w:rFonts w:cs="Arial"/>
          <w:sz w:val="20"/>
          <w:szCs w:val="20"/>
          <w:rtl/>
        </w:rPr>
        <w:t xml:space="preserve"> </w:t>
      </w:r>
      <w:r w:rsidR="009612B8" w:rsidRPr="009612B8">
        <w:rPr>
          <w:rFonts w:cs="Arial" w:hint="cs"/>
          <w:sz w:val="20"/>
          <w:szCs w:val="20"/>
          <w:rtl/>
        </w:rPr>
        <w:t>מתורת</w:t>
      </w:r>
      <w:r w:rsidR="009612B8" w:rsidRPr="009612B8">
        <w:rPr>
          <w:rFonts w:cs="Arial"/>
          <w:sz w:val="20"/>
          <w:szCs w:val="20"/>
          <w:rtl/>
        </w:rPr>
        <w:t xml:space="preserve"> </w:t>
      </w:r>
      <w:r w:rsidR="009612B8" w:rsidRPr="009612B8">
        <w:rPr>
          <w:rFonts w:cs="Arial" w:hint="cs"/>
          <w:sz w:val="20"/>
          <w:szCs w:val="20"/>
          <w:rtl/>
        </w:rPr>
        <w:t>קבלה</w:t>
      </w:r>
      <w:r w:rsidR="009612B8" w:rsidRPr="009612B8">
        <w:rPr>
          <w:rFonts w:cs="Arial"/>
          <w:sz w:val="20"/>
          <w:szCs w:val="20"/>
          <w:rtl/>
        </w:rPr>
        <w:t xml:space="preserve"> </w:t>
      </w:r>
      <w:r w:rsidR="009612B8" w:rsidRPr="009612B8">
        <w:rPr>
          <w:rFonts w:cs="Arial" w:hint="cs"/>
          <w:sz w:val="20"/>
          <w:szCs w:val="20"/>
          <w:rtl/>
        </w:rPr>
        <w:t>אלא</w:t>
      </w:r>
      <w:r w:rsidR="009612B8" w:rsidRPr="009612B8">
        <w:rPr>
          <w:rFonts w:cs="Arial"/>
          <w:sz w:val="20"/>
          <w:szCs w:val="20"/>
          <w:rtl/>
        </w:rPr>
        <w:t xml:space="preserve"> </w:t>
      </w:r>
      <w:r w:rsidR="009612B8" w:rsidRPr="009612B8">
        <w:rPr>
          <w:rFonts w:cs="Arial" w:hint="cs"/>
          <w:sz w:val="20"/>
          <w:szCs w:val="20"/>
          <w:rtl/>
        </w:rPr>
        <w:t>אם</w:t>
      </w:r>
      <w:r w:rsidR="009612B8" w:rsidRPr="009612B8">
        <w:rPr>
          <w:rFonts w:cs="Arial"/>
          <w:sz w:val="20"/>
          <w:szCs w:val="20"/>
          <w:rtl/>
        </w:rPr>
        <w:t xml:space="preserve"> </w:t>
      </w:r>
      <w:r w:rsidR="009612B8" w:rsidRPr="009612B8">
        <w:rPr>
          <w:rFonts w:cs="Arial" w:hint="cs"/>
          <w:sz w:val="20"/>
          <w:szCs w:val="20"/>
          <w:rtl/>
        </w:rPr>
        <w:t>כן</w:t>
      </w:r>
      <w:r w:rsidR="009612B8" w:rsidRPr="009612B8">
        <w:rPr>
          <w:rFonts w:cs="Arial"/>
          <w:sz w:val="20"/>
          <w:szCs w:val="20"/>
          <w:rtl/>
        </w:rPr>
        <w:t xml:space="preserve"> </w:t>
      </w:r>
      <w:r w:rsidR="009612B8" w:rsidRPr="009612B8">
        <w:rPr>
          <w:rFonts w:cs="Arial" w:hint="cs"/>
          <w:sz w:val="20"/>
          <w:szCs w:val="20"/>
          <w:rtl/>
        </w:rPr>
        <w:t>יהיו</w:t>
      </w:r>
      <w:r w:rsidR="009612B8" w:rsidRPr="009612B8">
        <w:rPr>
          <w:rFonts w:cs="Arial"/>
          <w:sz w:val="20"/>
          <w:szCs w:val="20"/>
          <w:rtl/>
        </w:rPr>
        <w:t xml:space="preserve"> </w:t>
      </w:r>
      <w:r w:rsidR="009612B8" w:rsidRPr="009612B8">
        <w:rPr>
          <w:rFonts w:cs="Arial" w:hint="cs"/>
          <w:sz w:val="20"/>
          <w:szCs w:val="20"/>
          <w:rtl/>
        </w:rPr>
        <w:t>מהודקים</w:t>
      </w:r>
      <w:r w:rsidR="009612B8" w:rsidRPr="009612B8">
        <w:rPr>
          <w:rFonts w:cs="Arial"/>
          <w:sz w:val="20"/>
          <w:szCs w:val="20"/>
          <w:rtl/>
        </w:rPr>
        <w:t xml:space="preserve"> </w:t>
      </w:r>
      <w:r w:rsidR="009612B8" w:rsidRPr="009612B8">
        <w:rPr>
          <w:rFonts w:cs="Arial" w:hint="cs"/>
          <w:sz w:val="20"/>
          <w:szCs w:val="20"/>
          <w:rtl/>
        </w:rPr>
        <w:t>לתוכה</w:t>
      </w:r>
      <w:r w:rsidR="009612B8" w:rsidRPr="009612B8">
        <w:rPr>
          <w:rFonts w:cs="Arial"/>
          <w:sz w:val="20"/>
          <w:szCs w:val="20"/>
          <w:rtl/>
        </w:rPr>
        <w:t xml:space="preserve">. </w:t>
      </w:r>
      <w:r w:rsidR="009612B8" w:rsidRPr="009612B8">
        <w:rPr>
          <w:rFonts w:cs="Arial" w:hint="cs"/>
          <w:sz w:val="20"/>
          <w:szCs w:val="20"/>
          <w:rtl/>
        </w:rPr>
        <w:t>סילון</w:t>
      </w:r>
      <w:r w:rsidR="009612B8" w:rsidRPr="009612B8">
        <w:rPr>
          <w:rFonts w:cs="Arial"/>
          <w:sz w:val="20"/>
          <w:szCs w:val="20"/>
          <w:rtl/>
        </w:rPr>
        <w:t xml:space="preserve"> </w:t>
      </w:r>
      <w:r w:rsidR="009612B8" w:rsidRPr="009612B8">
        <w:rPr>
          <w:rFonts w:cs="Arial" w:hint="cs"/>
          <w:sz w:val="20"/>
          <w:szCs w:val="20"/>
          <w:rtl/>
        </w:rPr>
        <w:t>שהוא</w:t>
      </w:r>
      <w:r w:rsidR="009612B8" w:rsidRPr="009612B8">
        <w:rPr>
          <w:rFonts w:cs="Arial"/>
          <w:sz w:val="20"/>
          <w:szCs w:val="20"/>
          <w:rtl/>
        </w:rPr>
        <w:t xml:space="preserve"> </w:t>
      </w:r>
      <w:r w:rsidR="009612B8" w:rsidRPr="009612B8">
        <w:rPr>
          <w:rFonts w:cs="Arial" w:hint="cs"/>
          <w:sz w:val="20"/>
          <w:szCs w:val="20"/>
          <w:rtl/>
        </w:rPr>
        <w:t>צר</w:t>
      </w:r>
      <w:r w:rsidR="009612B8" w:rsidRPr="009612B8">
        <w:rPr>
          <w:rFonts w:cs="Arial"/>
          <w:sz w:val="20"/>
          <w:szCs w:val="20"/>
          <w:rtl/>
        </w:rPr>
        <w:t xml:space="preserve"> </w:t>
      </w:r>
      <w:r w:rsidR="009612B8" w:rsidRPr="009612B8">
        <w:rPr>
          <w:rFonts w:cs="Arial" w:hint="cs"/>
          <w:sz w:val="20"/>
          <w:szCs w:val="20"/>
          <w:rtl/>
        </w:rPr>
        <w:t>מכאן</w:t>
      </w:r>
      <w:r w:rsidR="009612B8" w:rsidRPr="009612B8">
        <w:rPr>
          <w:rFonts w:cs="Arial"/>
          <w:sz w:val="20"/>
          <w:szCs w:val="20"/>
          <w:rtl/>
        </w:rPr>
        <w:t xml:space="preserve"> </w:t>
      </w:r>
      <w:r w:rsidR="009612B8" w:rsidRPr="009612B8">
        <w:rPr>
          <w:rFonts w:cs="Arial" w:hint="cs"/>
          <w:sz w:val="20"/>
          <w:szCs w:val="20"/>
          <w:rtl/>
        </w:rPr>
        <w:t>ומכאן</w:t>
      </w:r>
      <w:r w:rsidR="009612B8" w:rsidRPr="009612B8">
        <w:rPr>
          <w:rFonts w:cs="Arial"/>
          <w:sz w:val="20"/>
          <w:szCs w:val="20"/>
          <w:rtl/>
        </w:rPr>
        <w:t xml:space="preserve"> </w:t>
      </w:r>
      <w:r w:rsidR="009612B8" w:rsidRPr="009612B8">
        <w:rPr>
          <w:rFonts w:cs="Arial" w:hint="cs"/>
          <w:sz w:val="20"/>
          <w:szCs w:val="20"/>
          <w:rtl/>
        </w:rPr>
        <w:t>ורחב</w:t>
      </w:r>
      <w:r w:rsidR="009612B8" w:rsidRPr="009612B8">
        <w:rPr>
          <w:rFonts w:cs="Arial"/>
          <w:sz w:val="20"/>
          <w:szCs w:val="20"/>
          <w:rtl/>
        </w:rPr>
        <w:t xml:space="preserve"> </w:t>
      </w:r>
      <w:r w:rsidR="009612B8" w:rsidRPr="009612B8">
        <w:rPr>
          <w:rFonts w:cs="Arial" w:hint="cs"/>
          <w:sz w:val="20"/>
          <w:szCs w:val="20"/>
          <w:rtl/>
        </w:rPr>
        <w:t>באמצע</w:t>
      </w:r>
      <w:r w:rsidR="009612B8" w:rsidRPr="009612B8">
        <w:rPr>
          <w:rFonts w:cs="Arial"/>
          <w:sz w:val="20"/>
          <w:szCs w:val="20"/>
          <w:rtl/>
        </w:rPr>
        <w:t xml:space="preserve">, </w:t>
      </w:r>
      <w:r w:rsidR="009612B8" w:rsidRPr="009612B8">
        <w:rPr>
          <w:rFonts w:cs="Arial" w:hint="cs"/>
          <w:sz w:val="20"/>
          <w:szCs w:val="20"/>
          <w:rtl/>
        </w:rPr>
        <w:t>אינו</w:t>
      </w:r>
      <w:r w:rsidR="009612B8" w:rsidRPr="009612B8">
        <w:rPr>
          <w:rFonts w:cs="Arial"/>
          <w:sz w:val="20"/>
          <w:szCs w:val="20"/>
          <w:rtl/>
        </w:rPr>
        <w:t xml:space="preserve"> </w:t>
      </w:r>
      <w:r w:rsidR="009612B8" w:rsidRPr="009612B8">
        <w:rPr>
          <w:rFonts w:cs="Arial" w:hint="cs"/>
          <w:sz w:val="20"/>
          <w:szCs w:val="20"/>
          <w:rtl/>
        </w:rPr>
        <w:t>חשוב</w:t>
      </w:r>
      <w:r w:rsidR="009612B8" w:rsidRPr="009612B8">
        <w:rPr>
          <w:rFonts w:cs="Arial"/>
          <w:sz w:val="20"/>
          <w:szCs w:val="20"/>
          <w:rtl/>
        </w:rPr>
        <w:t xml:space="preserve"> </w:t>
      </w:r>
      <w:r w:rsidR="009612B8" w:rsidRPr="009612B8">
        <w:rPr>
          <w:rFonts w:cs="Arial" w:hint="cs"/>
          <w:sz w:val="20"/>
          <w:szCs w:val="20"/>
          <w:rtl/>
        </w:rPr>
        <w:t>קבלה</w:t>
      </w:r>
      <w:r w:rsidR="009612B8" w:rsidRPr="009612B8">
        <w:rPr>
          <w:rFonts w:cs="Arial"/>
          <w:sz w:val="20"/>
          <w:szCs w:val="20"/>
          <w:rtl/>
        </w:rPr>
        <w:t xml:space="preserve"> </w:t>
      </w:r>
      <w:r w:rsidR="009612B8" w:rsidRPr="009612B8">
        <w:rPr>
          <w:rFonts w:cs="Arial" w:hint="cs"/>
          <w:sz w:val="20"/>
          <w:szCs w:val="20"/>
          <w:rtl/>
        </w:rPr>
        <w:t>לפסול</w:t>
      </w:r>
      <w:r w:rsidR="009612B8" w:rsidRPr="009612B8">
        <w:rPr>
          <w:rFonts w:cs="Arial"/>
          <w:sz w:val="20"/>
          <w:szCs w:val="20"/>
          <w:rtl/>
        </w:rPr>
        <w:t xml:space="preserve"> </w:t>
      </w:r>
      <w:r w:rsidR="009612B8" w:rsidRPr="009612B8">
        <w:rPr>
          <w:rFonts w:cs="Arial" w:hint="cs"/>
          <w:sz w:val="20"/>
          <w:szCs w:val="20"/>
          <w:rtl/>
        </w:rPr>
        <w:t>בו</w:t>
      </w:r>
      <w:r w:rsidR="009612B8" w:rsidRPr="009612B8">
        <w:rPr>
          <w:rFonts w:cs="Arial"/>
          <w:sz w:val="20"/>
          <w:szCs w:val="20"/>
          <w:rtl/>
        </w:rPr>
        <w:t xml:space="preserve"> </w:t>
      </w:r>
      <w:r w:rsidR="009612B8" w:rsidRPr="009612B8">
        <w:rPr>
          <w:rFonts w:cs="Arial" w:hint="cs"/>
          <w:sz w:val="20"/>
          <w:szCs w:val="20"/>
          <w:rtl/>
        </w:rPr>
        <w:t>המקוה</w:t>
      </w:r>
      <w:r w:rsidR="009612B8">
        <w:rPr>
          <w:rFonts w:cs="Arial" w:hint="cs"/>
          <w:sz w:val="20"/>
          <w:szCs w:val="20"/>
          <w:rtl/>
        </w:rPr>
        <w:t>."</w:t>
      </w:r>
      <w:r w:rsidR="00B265D2">
        <w:rPr>
          <w:rFonts w:cs="Arial"/>
          <w:sz w:val="20"/>
          <w:szCs w:val="20"/>
          <w:rtl/>
        </w:rPr>
        <w:br/>
      </w:r>
      <w:r w:rsidR="00B265D2">
        <w:rPr>
          <w:rFonts w:cs="Arial" w:hint="cs"/>
          <w:sz w:val="20"/>
          <w:szCs w:val="20"/>
          <w:rtl/>
        </w:rPr>
        <w:br/>
      </w:r>
      <w:r w:rsidR="00B265D2">
        <w:rPr>
          <w:rFonts w:cs="Arial" w:hint="cs"/>
          <w:b/>
          <w:bCs/>
          <w:sz w:val="20"/>
          <w:szCs w:val="20"/>
          <w:rtl/>
        </w:rPr>
        <w:t>הסבר</w:t>
      </w:r>
      <w:r w:rsidR="00B265D2">
        <w:rPr>
          <w:rFonts w:cs="Arial"/>
          <w:b/>
          <w:bCs/>
          <w:sz w:val="20"/>
          <w:szCs w:val="20"/>
          <w:rtl/>
        </w:rPr>
        <w:br/>
      </w:r>
      <w:r w:rsidR="00B265D2">
        <w:rPr>
          <w:rFonts w:cs="Arial" w:hint="cs"/>
          <w:sz w:val="20"/>
          <w:szCs w:val="20"/>
          <w:rtl/>
        </w:rPr>
        <w:t xml:space="preserve">א. </w:t>
      </w:r>
      <w:r w:rsidR="00B265D2" w:rsidRPr="00B265D2">
        <w:rPr>
          <w:rFonts w:cs="Arial" w:hint="cs"/>
          <w:b/>
          <w:bCs/>
          <w:sz w:val="20"/>
          <w:szCs w:val="20"/>
          <w:rtl/>
        </w:rPr>
        <w:t>ט"ז</w:t>
      </w:r>
      <w:r w:rsidR="00B265D2">
        <w:rPr>
          <w:rFonts w:cs="Arial" w:hint="cs"/>
          <w:sz w:val="20"/>
          <w:szCs w:val="20"/>
          <w:rtl/>
        </w:rPr>
        <w:t xml:space="preserve"> </w:t>
      </w:r>
      <w:r w:rsidR="00B265D2">
        <w:rPr>
          <w:rFonts w:cs="Arial"/>
          <w:sz w:val="20"/>
          <w:szCs w:val="20"/>
          <w:rtl/>
        </w:rPr>
        <w:t>–</w:t>
      </w:r>
      <w:r w:rsidR="00B265D2">
        <w:rPr>
          <w:rFonts w:cs="Arial" w:hint="cs"/>
          <w:sz w:val="20"/>
          <w:szCs w:val="20"/>
          <w:rtl/>
        </w:rPr>
        <w:t xml:space="preserve"> צינור עץ שחקק בו מעט, ע"י המים שזורמים בצינור ייחקק בו עוד ולכן נחשב חקוק מעתה ופוסל, משא"כ בצינור חרס שאין עשוי להיחקק ע"י המים ולכן אינו נחשב חקוק עד שיחקוק בו רביעית.</w:t>
      </w:r>
      <w:r w:rsidR="00B265D2">
        <w:rPr>
          <w:rFonts w:cs="Arial"/>
          <w:sz w:val="20"/>
          <w:szCs w:val="20"/>
          <w:rtl/>
        </w:rPr>
        <w:br/>
      </w:r>
      <w:r w:rsidR="00B265D2">
        <w:rPr>
          <w:rFonts w:cs="Arial" w:hint="cs"/>
          <w:sz w:val="20"/>
          <w:szCs w:val="20"/>
          <w:rtl/>
        </w:rPr>
        <w:t xml:space="preserve">ב. </w:t>
      </w:r>
      <w:r w:rsidR="00B265D2" w:rsidRPr="00B265D2">
        <w:rPr>
          <w:rFonts w:cs="Arial" w:hint="cs"/>
          <w:b/>
          <w:bCs/>
          <w:sz w:val="20"/>
          <w:szCs w:val="20"/>
          <w:rtl/>
        </w:rPr>
        <w:t>ש"ך</w:t>
      </w:r>
      <w:r w:rsidR="00B265D2">
        <w:rPr>
          <w:rFonts w:cs="Arial" w:hint="cs"/>
          <w:sz w:val="20"/>
          <w:szCs w:val="20"/>
          <w:rtl/>
        </w:rPr>
        <w:t xml:space="preserve"> </w:t>
      </w:r>
      <w:r w:rsidR="00B265D2">
        <w:rPr>
          <w:rFonts w:cs="Arial"/>
          <w:sz w:val="20"/>
          <w:szCs w:val="20"/>
          <w:rtl/>
        </w:rPr>
        <w:t>–</w:t>
      </w:r>
      <w:r w:rsidR="00B265D2">
        <w:rPr>
          <w:rFonts w:cs="Arial" w:hint="cs"/>
          <w:sz w:val="20"/>
          <w:szCs w:val="20"/>
          <w:rtl/>
        </w:rPr>
        <w:t xml:space="preserve"> לכאורה קשה מדוע המקווה נפסל, הרי קיי"ל שהמשכה מטהרת שאוב, וא"כ הצינור מטהר את המים העוברים על הגומה! ודוחק לומר שהגומה נמצאת בסוף הצינור סמוך למקווה, אלא יש לומר שמדובר בסעיף כשהמים המקלחים מהצינור מרובים על המים במקווה, וקיי"ל שהמשכה מטהרת רק ברביית מים כשרים מעיקרא.</w:t>
      </w:r>
      <w:r w:rsidR="00B265D2">
        <w:rPr>
          <w:rFonts w:cs="Arial"/>
          <w:sz w:val="20"/>
          <w:szCs w:val="20"/>
          <w:rtl/>
        </w:rPr>
        <w:br/>
      </w:r>
      <w:r w:rsidR="00B265D2">
        <w:rPr>
          <w:rFonts w:cs="Arial" w:hint="cs"/>
          <w:sz w:val="20"/>
          <w:szCs w:val="20"/>
          <w:rtl/>
        </w:rPr>
        <w:t xml:space="preserve">ברם, </w:t>
      </w:r>
      <w:r w:rsidR="00B265D2" w:rsidRPr="00B265D2">
        <w:rPr>
          <w:rFonts w:cs="Arial" w:hint="cs"/>
          <w:b/>
          <w:bCs/>
          <w:sz w:val="20"/>
          <w:szCs w:val="20"/>
          <w:rtl/>
        </w:rPr>
        <w:t>בנקה"כ</w:t>
      </w:r>
      <w:r w:rsidR="00B265D2">
        <w:rPr>
          <w:rFonts w:cs="Arial" w:hint="cs"/>
          <w:sz w:val="20"/>
          <w:szCs w:val="20"/>
          <w:rtl/>
        </w:rPr>
        <w:t xml:space="preserve"> חזר בו </w:t>
      </w:r>
      <w:r w:rsidR="00B265D2" w:rsidRPr="00B265D2">
        <w:rPr>
          <w:rFonts w:cs="Arial" w:hint="cs"/>
          <w:b/>
          <w:bCs/>
          <w:sz w:val="20"/>
          <w:szCs w:val="20"/>
          <w:rtl/>
        </w:rPr>
        <w:t xml:space="preserve">הש"ך </w:t>
      </w:r>
      <w:r w:rsidR="00B265D2">
        <w:rPr>
          <w:rFonts w:cs="Arial" w:hint="cs"/>
          <w:sz w:val="20"/>
          <w:szCs w:val="20"/>
          <w:rtl/>
        </w:rPr>
        <w:t xml:space="preserve">מתירוץ זה והסביר </w:t>
      </w:r>
      <w:r w:rsidR="00B265D2">
        <w:rPr>
          <w:rFonts w:cs="Arial"/>
          <w:sz w:val="20"/>
          <w:szCs w:val="20"/>
          <w:rtl/>
        </w:rPr>
        <w:t>–</w:t>
      </w:r>
      <w:r w:rsidR="00B265D2">
        <w:rPr>
          <w:rFonts w:cs="Arial" w:hint="cs"/>
          <w:sz w:val="20"/>
          <w:szCs w:val="20"/>
          <w:rtl/>
        </w:rPr>
        <w:t xml:space="preserve"> גומה העשויה בצינור גורמת לצינור </w:t>
      </w:r>
      <w:r w:rsidR="00B265D2" w:rsidRPr="00B265D2">
        <w:rPr>
          <w:rFonts w:cs="Arial" w:hint="cs"/>
          <w:sz w:val="20"/>
          <w:szCs w:val="20"/>
          <w:u w:val="single"/>
          <w:rtl/>
        </w:rPr>
        <w:t>כולו</w:t>
      </w:r>
      <w:r w:rsidR="00B265D2">
        <w:rPr>
          <w:rFonts w:cs="Arial" w:hint="cs"/>
          <w:sz w:val="20"/>
          <w:szCs w:val="20"/>
          <w:rtl/>
        </w:rPr>
        <w:t xml:space="preserve"> להיחשב כלי ולא רק מקום הגומה נידון ככלי, משום כך ברור שהצינור לא יכול לטהר בהמשכה שהרי הוא עצמו פוסל.</w:t>
      </w:r>
      <w:r w:rsidR="00B265D2">
        <w:rPr>
          <w:rStyle w:val="a5"/>
          <w:rFonts w:cs="Arial"/>
          <w:sz w:val="20"/>
          <w:szCs w:val="20"/>
          <w:rtl/>
        </w:rPr>
        <w:footnoteReference w:id="121"/>
      </w:r>
    </w:p>
    <w:p w:rsidR="00F6407C" w:rsidRDefault="00E93345" w:rsidP="00EB7D3B">
      <w:pPr>
        <w:rPr>
          <w:rFonts w:cs="Arial"/>
          <w:sz w:val="20"/>
          <w:szCs w:val="20"/>
          <w:rtl/>
        </w:rPr>
      </w:pPr>
      <w:r>
        <w:rPr>
          <w:rFonts w:cs="Arial" w:hint="cs"/>
          <w:b/>
          <w:bCs/>
          <w:sz w:val="20"/>
          <w:szCs w:val="20"/>
          <w:rtl/>
        </w:rPr>
        <w:lastRenderedPageBreak/>
        <w:t>חשש שמא הצינור ניקב באופן הפוסל</w:t>
      </w:r>
      <w:r>
        <w:rPr>
          <w:rFonts w:cs="Arial"/>
          <w:b/>
          <w:bCs/>
          <w:sz w:val="20"/>
          <w:szCs w:val="20"/>
          <w:rtl/>
        </w:rPr>
        <w:br/>
      </w:r>
      <w:r w:rsidR="00F56DF8">
        <w:rPr>
          <w:rFonts w:cs="Arial" w:hint="cs"/>
          <w:sz w:val="20"/>
          <w:szCs w:val="20"/>
          <w:rtl/>
        </w:rPr>
        <w:t xml:space="preserve">א. </w:t>
      </w:r>
      <w:r w:rsidRPr="00AB3224">
        <w:rPr>
          <w:rFonts w:cs="Arial" w:hint="cs"/>
          <w:b/>
          <w:bCs/>
          <w:sz w:val="20"/>
          <w:szCs w:val="20"/>
          <w:rtl/>
        </w:rPr>
        <w:t>הגהות מרדכי</w:t>
      </w:r>
      <w:r>
        <w:rPr>
          <w:rFonts w:cs="Arial" w:hint="cs"/>
          <w:sz w:val="20"/>
          <w:szCs w:val="20"/>
          <w:rtl/>
        </w:rPr>
        <w:t xml:space="preserve"> </w:t>
      </w:r>
      <w:r w:rsidR="00AB3224">
        <w:rPr>
          <w:rFonts w:cs="Arial"/>
          <w:sz w:val="20"/>
          <w:szCs w:val="20"/>
          <w:rtl/>
        </w:rPr>
        <w:t>–</w:t>
      </w:r>
      <w:r>
        <w:rPr>
          <w:rFonts w:cs="Arial" w:hint="cs"/>
          <w:sz w:val="20"/>
          <w:szCs w:val="20"/>
          <w:rtl/>
        </w:rPr>
        <w:t xml:space="preserve"> </w:t>
      </w:r>
      <w:r w:rsidR="00AB3224">
        <w:rPr>
          <w:rFonts w:cs="Arial" w:hint="cs"/>
          <w:sz w:val="20"/>
          <w:szCs w:val="20"/>
          <w:rtl/>
        </w:rPr>
        <w:t>גם צינור שאין לו מסגרת אלא פרוץ לגמרי, אין להמשיך בו מים למקווה.</w:t>
      </w:r>
      <w:r w:rsidR="00AB3224">
        <w:rPr>
          <w:rFonts w:cs="Arial"/>
          <w:sz w:val="20"/>
          <w:szCs w:val="20"/>
          <w:rtl/>
        </w:rPr>
        <w:br/>
      </w:r>
      <w:r w:rsidR="00AB3224" w:rsidRPr="00AB3224">
        <w:rPr>
          <w:rFonts w:cs="Arial" w:hint="cs"/>
          <w:b/>
          <w:bCs/>
          <w:sz w:val="20"/>
          <w:szCs w:val="20"/>
          <w:rtl/>
        </w:rPr>
        <w:t>טעם</w:t>
      </w:r>
      <w:r w:rsidR="00AB3224">
        <w:rPr>
          <w:rFonts w:cs="Arial" w:hint="cs"/>
          <w:sz w:val="20"/>
          <w:szCs w:val="20"/>
          <w:rtl/>
        </w:rPr>
        <w:t xml:space="preserve"> </w:t>
      </w:r>
      <w:r w:rsidR="00AB3224">
        <w:rPr>
          <w:rFonts w:cs="Arial"/>
          <w:sz w:val="20"/>
          <w:szCs w:val="20"/>
          <w:rtl/>
        </w:rPr>
        <w:t>–</w:t>
      </w:r>
      <w:r w:rsidR="00AB3224">
        <w:rPr>
          <w:rFonts w:cs="Arial" w:hint="cs"/>
          <w:sz w:val="20"/>
          <w:szCs w:val="20"/>
          <w:rtl/>
        </w:rPr>
        <w:t xml:space="preserve"> חשש שמא הצינור נרקב מעט ונעשה בו גומה הפוסלת את הצינור כדין צינור שנחטט.</w:t>
      </w:r>
      <w:r w:rsidR="00F6407C">
        <w:rPr>
          <w:rFonts w:cs="Arial"/>
          <w:b/>
          <w:bCs/>
          <w:sz w:val="20"/>
          <w:szCs w:val="20"/>
          <w:rtl/>
        </w:rPr>
        <w:br/>
      </w:r>
      <w:r w:rsidR="00F56DF8">
        <w:rPr>
          <w:rFonts w:cs="Arial" w:hint="cs"/>
          <w:sz w:val="20"/>
          <w:szCs w:val="20"/>
          <w:rtl/>
        </w:rPr>
        <w:t xml:space="preserve">ב. </w:t>
      </w:r>
      <w:r w:rsidR="00F56DF8" w:rsidRPr="00F56DF8">
        <w:rPr>
          <w:rFonts w:cs="Arial" w:hint="cs"/>
          <w:b/>
          <w:bCs/>
          <w:sz w:val="20"/>
          <w:szCs w:val="20"/>
          <w:rtl/>
        </w:rPr>
        <w:t>מהרי"ק</w:t>
      </w:r>
      <w:r w:rsidR="00F56DF8">
        <w:rPr>
          <w:rFonts w:cs="Arial" w:hint="cs"/>
          <w:sz w:val="20"/>
          <w:szCs w:val="20"/>
          <w:rtl/>
        </w:rPr>
        <w:t xml:space="preserve"> </w:t>
      </w:r>
      <w:r w:rsidR="00F56DF8">
        <w:rPr>
          <w:rFonts w:cs="Arial"/>
          <w:sz w:val="20"/>
          <w:szCs w:val="20"/>
          <w:rtl/>
        </w:rPr>
        <w:t>–</w:t>
      </w:r>
      <w:r w:rsidR="00F56DF8">
        <w:rPr>
          <w:rFonts w:cs="Arial" w:hint="cs"/>
          <w:sz w:val="20"/>
          <w:szCs w:val="20"/>
          <w:rtl/>
        </w:rPr>
        <w:t xml:space="preserve"> ייתכן </w:t>
      </w:r>
      <w:r w:rsidR="00F56DF8" w:rsidRPr="00F56DF8">
        <w:rPr>
          <w:rFonts w:cs="Arial" w:hint="cs"/>
          <w:b/>
          <w:bCs/>
          <w:sz w:val="20"/>
          <w:szCs w:val="20"/>
          <w:rtl/>
        </w:rPr>
        <w:t>שהגה"מ</w:t>
      </w:r>
      <w:r w:rsidR="00F56DF8">
        <w:rPr>
          <w:rFonts w:cs="Arial" w:hint="cs"/>
          <w:sz w:val="20"/>
          <w:szCs w:val="20"/>
          <w:rtl/>
        </w:rPr>
        <w:t xml:space="preserve"> דיבר על צינור שנעשה תחת הקרקע, אך צינור המקלח מים מראש הגג אין לחוש.</w:t>
      </w:r>
      <w:r w:rsidR="00F56DF8">
        <w:rPr>
          <w:rFonts w:cs="Arial"/>
          <w:sz w:val="20"/>
          <w:szCs w:val="20"/>
          <w:rtl/>
        </w:rPr>
        <w:br/>
      </w:r>
      <w:r w:rsidR="00F56DF8" w:rsidRPr="00F56DF8">
        <w:rPr>
          <w:rFonts w:cs="Arial" w:hint="cs"/>
          <w:b/>
          <w:bCs/>
          <w:sz w:val="20"/>
          <w:szCs w:val="20"/>
          <w:rtl/>
        </w:rPr>
        <w:t>טעם</w:t>
      </w:r>
      <w:r w:rsidR="00F56DF8">
        <w:rPr>
          <w:rFonts w:cs="Arial" w:hint="cs"/>
          <w:sz w:val="20"/>
          <w:szCs w:val="20"/>
          <w:rtl/>
        </w:rPr>
        <w:t xml:space="preserve"> </w:t>
      </w:r>
      <w:r w:rsidR="00F56DF8">
        <w:rPr>
          <w:rFonts w:cs="Arial"/>
          <w:sz w:val="20"/>
          <w:szCs w:val="20"/>
          <w:rtl/>
        </w:rPr>
        <w:t>–</w:t>
      </w:r>
      <w:r w:rsidR="00F56DF8">
        <w:rPr>
          <w:rFonts w:cs="Arial" w:hint="cs"/>
          <w:sz w:val="20"/>
          <w:szCs w:val="20"/>
          <w:rtl/>
        </w:rPr>
        <w:t xml:space="preserve"> צינור המקלח תחת הקרקע מצוי בו ריקבון, אך צינור העשוי במקום ששולט בו אוויר אין מצוי בו ריקבון, וכן פשט המנהג לקלח מים למקווה ע"י מרזב היוצא מראש הגג.</w:t>
      </w:r>
      <w:r w:rsidR="002B4C71">
        <w:rPr>
          <w:rStyle w:val="a5"/>
          <w:rFonts w:cs="Arial"/>
          <w:sz w:val="20"/>
          <w:szCs w:val="20"/>
          <w:rtl/>
        </w:rPr>
        <w:footnoteReference w:id="122"/>
      </w:r>
      <w:r w:rsidR="007B0120">
        <w:rPr>
          <w:rFonts w:cs="Arial"/>
          <w:sz w:val="20"/>
          <w:szCs w:val="20"/>
          <w:rtl/>
        </w:rPr>
        <w:br/>
      </w:r>
      <w:r w:rsidR="007B0120">
        <w:rPr>
          <w:rFonts w:cs="Arial" w:hint="cs"/>
          <w:sz w:val="20"/>
          <w:szCs w:val="20"/>
          <w:rtl/>
        </w:rPr>
        <w:t xml:space="preserve">ג. </w:t>
      </w:r>
      <w:r w:rsidR="007B0120" w:rsidRPr="00DA420F">
        <w:rPr>
          <w:rFonts w:cs="Arial" w:hint="cs"/>
          <w:b/>
          <w:bCs/>
          <w:sz w:val="20"/>
          <w:szCs w:val="20"/>
          <w:rtl/>
        </w:rPr>
        <w:t>בית יוסף</w:t>
      </w:r>
      <w:r w:rsidR="007B0120">
        <w:rPr>
          <w:rFonts w:cs="Arial" w:hint="cs"/>
          <w:sz w:val="20"/>
          <w:szCs w:val="20"/>
          <w:rtl/>
        </w:rPr>
        <w:t xml:space="preserve"> </w:t>
      </w:r>
      <w:r w:rsidR="007B0120">
        <w:rPr>
          <w:rFonts w:cs="Arial"/>
          <w:sz w:val="20"/>
          <w:szCs w:val="20"/>
          <w:rtl/>
        </w:rPr>
        <w:t>–</w:t>
      </w:r>
      <w:r w:rsidR="007B0120">
        <w:rPr>
          <w:rFonts w:cs="Arial" w:hint="cs"/>
          <w:sz w:val="20"/>
          <w:szCs w:val="20"/>
          <w:rtl/>
        </w:rPr>
        <w:t xml:space="preserve"> דברי הגהות מרדכי תמוהים ואין לחוש כלל</w:t>
      </w:r>
      <w:r w:rsidR="00DA420F">
        <w:rPr>
          <w:rFonts w:cs="Arial" w:hint="cs"/>
          <w:sz w:val="20"/>
          <w:szCs w:val="20"/>
          <w:rtl/>
        </w:rPr>
        <w:t xml:space="preserve">, וכ"פ </w:t>
      </w:r>
      <w:r w:rsidR="00DA420F" w:rsidRPr="00DA420F">
        <w:rPr>
          <w:rFonts w:cs="Arial" w:hint="cs"/>
          <w:b/>
          <w:bCs/>
          <w:sz w:val="20"/>
          <w:szCs w:val="20"/>
          <w:rtl/>
        </w:rPr>
        <w:t>הרמ"א</w:t>
      </w:r>
      <w:r w:rsidR="007B0120">
        <w:rPr>
          <w:rFonts w:cs="Arial" w:hint="cs"/>
          <w:sz w:val="20"/>
          <w:szCs w:val="20"/>
          <w:rtl/>
        </w:rPr>
        <w:t>.</w:t>
      </w:r>
      <w:r w:rsidR="007B0120">
        <w:rPr>
          <w:rFonts w:cs="Arial"/>
          <w:sz w:val="20"/>
          <w:szCs w:val="20"/>
          <w:rtl/>
        </w:rPr>
        <w:br/>
      </w:r>
      <w:r w:rsidR="007B0120" w:rsidRPr="007B0120">
        <w:rPr>
          <w:rFonts w:cs="Arial" w:hint="cs"/>
          <w:b/>
          <w:bCs/>
          <w:sz w:val="20"/>
          <w:szCs w:val="20"/>
          <w:rtl/>
        </w:rPr>
        <w:t>טעם</w:t>
      </w:r>
      <w:r w:rsidR="007B0120">
        <w:rPr>
          <w:rFonts w:cs="Arial" w:hint="cs"/>
          <w:sz w:val="20"/>
          <w:szCs w:val="20"/>
          <w:rtl/>
        </w:rPr>
        <w:t xml:space="preserve"> </w:t>
      </w:r>
      <w:r w:rsidR="007B0120">
        <w:rPr>
          <w:rFonts w:cs="Arial"/>
          <w:sz w:val="20"/>
          <w:szCs w:val="20"/>
          <w:rtl/>
        </w:rPr>
        <w:t>–</w:t>
      </w:r>
      <w:r w:rsidR="007B0120">
        <w:rPr>
          <w:rFonts w:cs="Arial" w:hint="cs"/>
          <w:sz w:val="20"/>
          <w:szCs w:val="20"/>
          <w:rtl/>
        </w:rPr>
        <w:t xml:space="preserve"> אפילו אם נחטט הצינור, כיוון שהגומה לא נעשתה לקבלה אין הצינור פוסל את המקווה, כאמור לעיל.</w:t>
      </w:r>
      <w:r w:rsidR="007B0120">
        <w:rPr>
          <w:rStyle w:val="a5"/>
          <w:rFonts w:cs="Arial"/>
          <w:sz w:val="20"/>
          <w:szCs w:val="20"/>
          <w:rtl/>
        </w:rPr>
        <w:footnoteReference w:id="123"/>
      </w:r>
      <w:r w:rsidR="007B0120">
        <w:rPr>
          <w:rFonts w:cs="Arial" w:hint="cs"/>
          <w:sz w:val="20"/>
          <w:szCs w:val="20"/>
          <w:rtl/>
        </w:rPr>
        <w:br/>
        <w:t xml:space="preserve">בנוסף, כלל לא ידוע שהצינור נחטט, אלא זה חשש בלבד ואין לחוש לדברי </w:t>
      </w:r>
      <w:r w:rsidR="007B0120" w:rsidRPr="007B0120">
        <w:rPr>
          <w:rFonts w:cs="Arial" w:hint="cs"/>
          <w:b/>
          <w:bCs/>
          <w:sz w:val="20"/>
          <w:szCs w:val="20"/>
          <w:rtl/>
        </w:rPr>
        <w:t>הגה"מ</w:t>
      </w:r>
      <w:r w:rsidR="007B0120">
        <w:rPr>
          <w:rFonts w:cs="Arial" w:hint="cs"/>
          <w:sz w:val="20"/>
          <w:szCs w:val="20"/>
          <w:rtl/>
        </w:rPr>
        <w:t>.</w:t>
      </w:r>
      <w:r w:rsidR="007B0120">
        <w:rPr>
          <w:rFonts w:cs="Arial"/>
          <w:sz w:val="20"/>
          <w:szCs w:val="20"/>
          <w:rtl/>
        </w:rPr>
        <w:br/>
      </w:r>
      <w:r w:rsidR="007B0120">
        <w:rPr>
          <w:rFonts w:cs="Arial"/>
          <w:sz w:val="20"/>
          <w:szCs w:val="20"/>
          <w:rtl/>
        </w:rPr>
        <w:br/>
      </w:r>
      <w:r w:rsidR="007B0120">
        <w:rPr>
          <w:rFonts w:cs="Arial" w:hint="cs"/>
          <w:sz w:val="20"/>
          <w:szCs w:val="20"/>
          <w:rtl/>
        </w:rPr>
        <w:t xml:space="preserve">ויש לדעת שאפילו לדברי </w:t>
      </w:r>
      <w:r w:rsidR="007B0120" w:rsidRPr="007B0120">
        <w:rPr>
          <w:rFonts w:cs="Arial" w:hint="cs"/>
          <w:b/>
          <w:bCs/>
          <w:sz w:val="20"/>
          <w:szCs w:val="20"/>
          <w:rtl/>
        </w:rPr>
        <w:t>הגה"מ</w:t>
      </w:r>
      <w:r w:rsidR="007B0120">
        <w:rPr>
          <w:rFonts w:cs="Arial" w:hint="cs"/>
          <w:sz w:val="20"/>
          <w:szCs w:val="20"/>
          <w:rtl/>
        </w:rPr>
        <w:t xml:space="preserve"> החושש לחטט, בצינור העשוי אבנים או נחושת וכדומה, אין לחוש כלל.</w:t>
      </w:r>
      <w:r w:rsidR="007B0120">
        <w:rPr>
          <w:rFonts w:cs="Arial"/>
          <w:sz w:val="20"/>
          <w:szCs w:val="20"/>
          <w:rtl/>
        </w:rPr>
        <w:br/>
      </w:r>
      <w:r w:rsidR="007B0120">
        <w:rPr>
          <w:rFonts w:cs="Arial" w:hint="cs"/>
          <w:sz w:val="20"/>
          <w:szCs w:val="20"/>
          <w:rtl/>
        </w:rPr>
        <w:t xml:space="preserve">ועוד, </w:t>
      </w:r>
      <w:r w:rsidR="007B0120" w:rsidRPr="007B0120">
        <w:rPr>
          <w:rFonts w:cs="Arial" w:hint="cs"/>
          <w:b/>
          <w:bCs/>
          <w:sz w:val="20"/>
          <w:szCs w:val="20"/>
          <w:rtl/>
        </w:rPr>
        <w:t>הגה"מ</w:t>
      </w:r>
      <w:r w:rsidR="007B0120">
        <w:rPr>
          <w:rFonts w:cs="Arial" w:hint="cs"/>
          <w:sz w:val="20"/>
          <w:szCs w:val="20"/>
          <w:rtl/>
        </w:rPr>
        <w:t xml:space="preserve"> עצמו מביא דעה של ת"ח החולק עליו ואומר שאין לחוש אפילו בצינור עשוי עץ, כיוון שרק אם התחיל לחטוט בעצמו וגילה דעתו שנוח לו בחטט פוסל, אך אם לא התחיל לחטוט ולא ניחא ליה אינו פוסל.</w:t>
      </w:r>
      <w:r w:rsidR="00F56DF8">
        <w:rPr>
          <w:rFonts w:cs="Arial" w:hint="cs"/>
          <w:sz w:val="20"/>
          <w:szCs w:val="20"/>
          <w:rtl/>
        </w:rPr>
        <w:br/>
      </w:r>
      <w:r w:rsidR="009612B8">
        <w:rPr>
          <w:rFonts w:cs="Arial" w:hint="cs"/>
          <w:sz w:val="20"/>
          <w:szCs w:val="20"/>
          <w:rtl/>
        </w:rPr>
        <w:br/>
      </w:r>
      <w:r w:rsidR="009612B8">
        <w:rPr>
          <w:rFonts w:cs="Arial" w:hint="cs"/>
          <w:b/>
          <w:bCs/>
          <w:sz w:val="20"/>
          <w:szCs w:val="20"/>
          <w:rtl/>
        </w:rPr>
        <w:t>פסיקת הלכה</w:t>
      </w:r>
      <w:r w:rsidR="009612B8">
        <w:rPr>
          <w:rFonts w:cs="Arial"/>
          <w:b/>
          <w:bCs/>
          <w:sz w:val="20"/>
          <w:szCs w:val="20"/>
          <w:rtl/>
        </w:rPr>
        <w:br/>
      </w:r>
      <w:r w:rsidR="009612B8">
        <w:rPr>
          <w:rFonts w:cs="Arial" w:hint="cs"/>
          <w:b/>
          <w:bCs/>
          <w:sz w:val="20"/>
          <w:szCs w:val="20"/>
          <w:rtl/>
        </w:rPr>
        <w:t xml:space="preserve">רמ"א </w:t>
      </w:r>
      <w:r w:rsidR="009612B8">
        <w:rPr>
          <w:rFonts w:cs="Arial"/>
          <w:sz w:val="20"/>
          <w:szCs w:val="20"/>
          <w:rtl/>
        </w:rPr>
        <w:t>–</w:t>
      </w:r>
      <w:r w:rsidR="009612B8">
        <w:rPr>
          <w:rFonts w:cs="Arial" w:hint="cs"/>
          <w:sz w:val="20"/>
          <w:szCs w:val="20"/>
          <w:rtl/>
        </w:rPr>
        <w:t xml:space="preserve"> "</w:t>
      </w:r>
      <w:r w:rsidR="009612B8" w:rsidRPr="009612B8">
        <w:rPr>
          <w:rFonts w:cs="Arial" w:hint="cs"/>
          <w:sz w:val="18"/>
          <w:szCs w:val="18"/>
          <w:rtl/>
        </w:rPr>
        <w:t>הגה</w:t>
      </w:r>
      <w:r w:rsidR="009612B8" w:rsidRPr="009612B8">
        <w:rPr>
          <w:rFonts w:cs="Arial"/>
          <w:sz w:val="18"/>
          <w:szCs w:val="18"/>
          <w:rtl/>
        </w:rPr>
        <w:t xml:space="preserve">: </w:t>
      </w:r>
      <w:r w:rsidR="009612B8" w:rsidRPr="009612B8">
        <w:rPr>
          <w:rFonts w:cs="Arial" w:hint="cs"/>
          <w:sz w:val="18"/>
          <w:szCs w:val="18"/>
          <w:rtl/>
        </w:rPr>
        <w:t>ולכן</w:t>
      </w:r>
      <w:r w:rsidR="009612B8" w:rsidRPr="009612B8">
        <w:rPr>
          <w:rFonts w:cs="Arial"/>
          <w:sz w:val="18"/>
          <w:szCs w:val="18"/>
          <w:rtl/>
        </w:rPr>
        <w:t xml:space="preserve"> </w:t>
      </w:r>
      <w:r w:rsidR="009612B8" w:rsidRPr="009612B8">
        <w:rPr>
          <w:rFonts w:cs="Arial" w:hint="cs"/>
          <w:sz w:val="18"/>
          <w:szCs w:val="18"/>
          <w:rtl/>
        </w:rPr>
        <w:t>מותר</w:t>
      </w:r>
      <w:r w:rsidR="009612B8" w:rsidRPr="009612B8">
        <w:rPr>
          <w:rFonts w:cs="Arial"/>
          <w:sz w:val="18"/>
          <w:szCs w:val="18"/>
          <w:rtl/>
        </w:rPr>
        <w:t xml:space="preserve"> </w:t>
      </w:r>
      <w:r w:rsidR="009612B8" w:rsidRPr="009612B8">
        <w:rPr>
          <w:rFonts w:cs="Arial" w:hint="cs"/>
          <w:sz w:val="18"/>
          <w:szCs w:val="18"/>
          <w:rtl/>
        </w:rPr>
        <w:t>לעשות</w:t>
      </w:r>
      <w:r w:rsidR="009612B8" w:rsidRPr="009612B8">
        <w:rPr>
          <w:rFonts w:cs="Arial"/>
          <w:sz w:val="18"/>
          <w:szCs w:val="18"/>
          <w:rtl/>
        </w:rPr>
        <w:t xml:space="preserve"> </w:t>
      </w:r>
      <w:r w:rsidR="009612B8" w:rsidRPr="009612B8">
        <w:rPr>
          <w:rFonts w:cs="Arial" w:hint="cs"/>
          <w:sz w:val="18"/>
          <w:szCs w:val="18"/>
          <w:rtl/>
        </w:rPr>
        <w:t>מקוואות</w:t>
      </w:r>
      <w:r w:rsidR="009612B8" w:rsidRPr="009612B8">
        <w:rPr>
          <w:rFonts w:cs="Arial"/>
          <w:sz w:val="18"/>
          <w:szCs w:val="18"/>
          <w:rtl/>
        </w:rPr>
        <w:t xml:space="preserve"> </w:t>
      </w:r>
      <w:r w:rsidR="009612B8" w:rsidRPr="009612B8">
        <w:rPr>
          <w:rFonts w:cs="Arial" w:hint="cs"/>
          <w:sz w:val="18"/>
          <w:szCs w:val="18"/>
          <w:rtl/>
        </w:rPr>
        <w:t>ע</w:t>
      </w:r>
      <w:r w:rsidR="009612B8" w:rsidRPr="009612B8">
        <w:rPr>
          <w:rFonts w:cs="Arial"/>
          <w:sz w:val="18"/>
          <w:szCs w:val="18"/>
          <w:rtl/>
        </w:rPr>
        <w:t>"</w:t>
      </w:r>
      <w:r w:rsidR="009612B8" w:rsidRPr="009612B8">
        <w:rPr>
          <w:rFonts w:cs="Arial" w:hint="cs"/>
          <w:sz w:val="18"/>
          <w:szCs w:val="18"/>
          <w:rtl/>
        </w:rPr>
        <w:t>י</w:t>
      </w:r>
      <w:r w:rsidR="009612B8" w:rsidRPr="009612B8">
        <w:rPr>
          <w:rFonts w:cs="Arial"/>
          <w:sz w:val="18"/>
          <w:szCs w:val="18"/>
          <w:rtl/>
        </w:rPr>
        <w:t xml:space="preserve"> </w:t>
      </w:r>
      <w:r w:rsidR="009612B8" w:rsidRPr="009612B8">
        <w:rPr>
          <w:rFonts w:cs="Arial" w:hint="cs"/>
          <w:sz w:val="18"/>
          <w:szCs w:val="18"/>
          <w:rtl/>
        </w:rPr>
        <w:t>צ</w:t>
      </w:r>
      <w:r w:rsidR="009612B8">
        <w:rPr>
          <w:rFonts w:cs="Arial" w:hint="cs"/>
          <w:sz w:val="18"/>
          <w:szCs w:val="18"/>
          <w:rtl/>
        </w:rPr>
        <w:t>י</w:t>
      </w:r>
      <w:r w:rsidR="009612B8" w:rsidRPr="009612B8">
        <w:rPr>
          <w:rFonts w:cs="Arial" w:hint="cs"/>
          <w:sz w:val="18"/>
          <w:szCs w:val="18"/>
          <w:rtl/>
        </w:rPr>
        <w:t>נורות</w:t>
      </w:r>
      <w:r w:rsidR="009612B8" w:rsidRPr="009612B8">
        <w:rPr>
          <w:rFonts w:cs="Arial"/>
          <w:sz w:val="18"/>
          <w:szCs w:val="18"/>
          <w:rtl/>
        </w:rPr>
        <w:t xml:space="preserve"> </w:t>
      </w:r>
      <w:r w:rsidR="009612B8" w:rsidRPr="009612B8">
        <w:rPr>
          <w:rFonts w:cs="Arial" w:hint="cs"/>
          <w:sz w:val="18"/>
          <w:szCs w:val="18"/>
          <w:rtl/>
        </w:rPr>
        <w:t>וס</w:t>
      </w:r>
      <w:r w:rsidR="009612B8">
        <w:rPr>
          <w:rFonts w:cs="Arial" w:hint="cs"/>
          <w:sz w:val="18"/>
          <w:szCs w:val="18"/>
          <w:rtl/>
        </w:rPr>
        <w:t>י</w:t>
      </w:r>
      <w:r w:rsidR="009612B8" w:rsidRPr="009612B8">
        <w:rPr>
          <w:rFonts w:cs="Arial" w:hint="cs"/>
          <w:sz w:val="18"/>
          <w:szCs w:val="18"/>
          <w:rtl/>
        </w:rPr>
        <w:t>לונות</w:t>
      </w:r>
      <w:r w:rsidR="009612B8" w:rsidRPr="009612B8">
        <w:rPr>
          <w:rFonts w:cs="Arial"/>
          <w:sz w:val="18"/>
          <w:szCs w:val="18"/>
          <w:rtl/>
        </w:rPr>
        <w:t xml:space="preserve"> </w:t>
      </w:r>
      <w:r w:rsidR="009612B8" w:rsidRPr="009612B8">
        <w:rPr>
          <w:rFonts w:cs="Arial" w:hint="cs"/>
          <w:sz w:val="18"/>
          <w:szCs w:val="18"/>
          <w:rtl/>
        </w:rPr>
        <w:t>של</w:t>
      </w:r>
      <w:r w:rsidR="009612B8" w:rsidRPr="009612B8">
        <w:rPr>
          <w:rFonts w:cs="Arial"/>
          <w:sz w:val="18"/>
          <w:szCs w:val="18"/>
          <w:rtl/>
        </w:rPr>
        <w:t xml:space="preserve"> </w:t>
      </w:r>
      <w:r w:rsidR="009612B8" w:rsidRPr="009612B8">
        <w:rPr>
          <w:rFonts w:cs="Arial" w:hint="cs"/>
          <w:sz w:val="18"/>
          <w:szCs w:val="18"/>
          <w:rtl/>
        </w:rPr>
        <w:t>עץ</w:t>
      </w:r>
      <w:r w:rsidR="009612B8" w:rsidRPr="009612B8">
        <w:rPr>
          <w:rFonts w:cs="Arial"/>
          <w:sz w:val="18"/>
          <w:szCs w:val="18"/>
          <w:rtl/>
        </w:rPr>
        <w:t xml:space="preserve"> </w:t>
      </w:r>
      <w:r w:rsidR="009612B8" w:rsidRPr="009612B8">
        <w:rPr>
          <w:rFonts w:cs="Arial" w:hint="cs"/>
          <w:sz w:val="18"/>
          <w:szCs w:val="18"/>
          <w:rtl/>
        </w:rPr>
        <w:t>שמביאין</w:t>
      </w:r>
      <w:r w:rsidR="009612B8" w:rsidRPr="009612B8">
        <w:rPr>
          <w:rFonts w:cs="Arial"/>
          <w:sz w:val="18"/>
          <w:szCs w:val="18"/>
          <w:rtl/>
        </w:rPr>
        <w:t xml:space="preserve"> </w:t>
      </w:r>
      <w:r w:rsidR="009612B8" w:rsidRPr="009612B8">
        <w:rPr>
          <w:rFonts w:cs="Arial" w:hint="cs"/>
          <w:sz w:val="18"/>
          <w:szCs w:val="18"/>
          <w:rtl/>
        </w:rPr>
        <w:t>מים</w:t>
      </w:r>
      <w:r w:rsidR="009612B8" w:rsidRPr="009612B8">
        <w:rPr>
          <w:rFonts w:cs="Arial"/>
          <w:sz w:val="18"/>
          <w:szCs w:val="18"/>
          <w:rtl/>
        </w:rPr>
        <w:t xml:space="preserve"> </w:t>
      </w:r>
      <w:r w:rsidR="009612B8" w:rsidRPr="009612B8">
        <w:rPr>
          <w:rFonts w:cs="Arial" w:hint="cs"/>
          <w:sz w:val="18"/>
          <w:szCs w:val="18"/>
          <w:rtl/>
        </w:rPr>
        <w:t>מן</w:t>
      </w:r>
      <w:r w:rsidR="009612B8" w:rsidRPr="009612B8">
        <w:rPr>
          <w:rFonts w:cs="Arial"/>
          <w:sz w:val="18"/>
          <w:szCs w:val="18"/>
          <w:rtl/>
        </w:rPr>
        <w:t xml:space="preserve"> </w:t>
      </w:r>
      <w:r w:rsidR="009612B8" w:rsidRPr="009612B8">
        <w:rPr>
          <w:rFonts w:cs="Arial" w:hint="cs"/>
          <w:sz w:val="18"/>
          <w:szCs w:val="18"/>
          <w:rtl/>
        </w:rPr>
        <w:t>הנהר</w:t>
      </w:r>
      <w:r w:rsidR="009612B8" w:rsidRPr="009612B8">
        <w:rPr>
          <w:rFonts w:cs="Arial"/>
          <w:sz w:val="18"/>
          <w:szCs w:val="18"/>
          <w:rtl/>
        </w:rPr>
        <w:t xml:space="preserve"> </w:t>
      </w:r>
      <w:r w:rsidR="009612B8" w:rsidRPr="009612B8">
        <w:rPr>
          <w:rFonts w:cs="Arial" w:hint="cs"/>
          <w:sz w:val="18"/>
          <w:szCs w:val="18"/>
          <w:rtl/>
        </w:rPr>
        <w:t>או</w:t>
      </w:r>
      <w:r w:rsidR="009612B8" w:rsidRPr="009612B8">
        <w:rPr>
          <w:rFonts w:cs="Arial"/>
          <w:sz w:val="18"/>
          <w:szCs w:val="18"/>
          <w:rtl/>
        </w:rPr>
        <w:t xml:space="preserve"> </w:t>
      </w:r>
      <w:r w:rsidR="009612B8" w:rsidRPr="009612B8">
        <w:rPr>
          <w:rFonts w:cs="Arial" w:hint="cs"/>
          <w:sz w:val="18"/>
          <w:szCs w:val="18"/>
          <w:rtl/>
        </w:rPr>
        <w:t>שאר</w:t>
      </w:r>
      <w:r w:rsidR="009612B8" w:rsidRPr="009612B8">
        <w:rPr>
          <w:rFonts w:cs="Arial"/>
          <w:sz w:val="18"/>
          <w:szCs w:val="18"/>
          <w:rtl/>
        </w:rPr>
        <w:t xml:space="preserve"> </w:t>
      </w:r>
      <w:r w:rsidR="009612B8" w:rsidRPr="009612B8">
        <w:rPr>
          <w:rFonts w:cs="Arial" w:hint="cs"/>
          <w:sz w:val="18"/>
          <w:szCs w:val="18"/>
          <w:rtl/>
        </w:rPr>
        <w:t>מעין</w:t>
      </w:r>
      <w:r w:rsidR="009612B8" w:rsidRPr="009612B8">
        <w:rPr>
          <w:rFonts w:cs="Arial"/>
          <w:sz w:val="18"/>
          <w:szCs w:val="18"/>
          <w:rtl/>
        </w:rPr>
        <w:t xml:space="preserve"> </w:t>
      </w:r>
      <w:r w:rsidR="009612B8" w:rsidRPr="009612B8">
        <w:rPr>
          <w:rFonts w:cs="Arial" w:hint="cs"/>
          <w:sz w:val="18"/>
          <w:szCs w:val="18"/>
          <w:rtl/>
        </w:rPr>
        <w:t>אל</w:t>
      </w:r>
      <w:r w:rsidR="009612B8" w:rsidRPr="009612B8">
        <w:rPr>
          <w:rFonts w:cs="Arial"/>
          <w:sz w:val="18"/>
          <w:szCs w:val="18"/>
          <w:rtl/>
        </w:rPr>
        <w:t xml:space="preserve"> </w:t>
      </w:r>
      <w:r w:rsidR="009612B8" w:rsidRPr="009612B8">
        <w:rPr>
          <w:rFonts w:cs="Arial" w:hint="cs"/>
          <w:sz w:val="18"/>
          <w:szCs w:val="18"/>
          <w:rtl/>
        </w:rPr>
        <w:t>המקוה</w:t>
      </w:r>
      <w:r w:rsidR="009612B8" w:rsidRPr="009612B8">
        <w:rPr>
          <w:rFonts w:cs="Arial"/>
          <w:sz w:val="18"/>
          <w:szCs w:val="18"/>
          <w:rtl/>
        </w:rPr>
        <w:t xml:space="preserve"> (</w:t>
      </w:r>
      <w:r w:rsidR="009612B8" w:rsidRPr="009612B8">
        <w:rPr>
          <w:rFonts w:cs="Arial" w:hint="cs"/>
          <w:sz w:val="18"/>
          <w:szCs w:val="18"/>
          <w:rtl/>
        </w:rPr>
        <w:t>מרדכי</w:t>
      </w:r>
      <w:r w:rsidR="009612B8" w:rsidRPr="009612B8">
        <w:rPr>
          <w:rFonts w:cs="Arial"/>
          <w:sz w:val="18"/>
          <w:szCs w:val="18"/>
          <w:rtl/>
        </w:rPr>
        <w:t xml:space="preserve"> </w:t>
      </w:r>
      <w:r w:rsidR="009612B8" w:rsidRPr="009612B8">
        <w:rPr>
          <w:rFonts w:cs="Arial" w:hint="cs"/>
          <w:sz w:val="18"/>
          <w:szCs w:val="18"/>
          <w:rtl/>
        </w:rPr>
        <w:t>דק</w:t>
      </w:r>
      <w:r w:rsidR="009612B8">
        <w:rPr>
          <w:rFonts w:cs="Arial" w:hint="cs"/>
          <w:sz w:val="18"/>
          <w:szCs w:val="18"/>
          <w:rtl/>
        </w:rPr>
        <w:t>י</w:t>
      </w:r>
      <w:r w:rsidR="009612B8" w:rsidRPr="009612B8">
        <w:rPr>
          <w:rFonts w:cs="Arial" w:hint="cs"/>
          <w:sz w:val="18"/>
          <w:szCs w:val="18"/>
          <w:rtl/>
        </w:rPr>
        <w:t>דושין</w:t>
      </w:r>
      <w:r w:rsidR="009612B8" w:rsidRPr="009612B8">
        <w:rPr>
          <w:rFonts w:cs="Arial"/>
          <w:sz w:val="18"/>
          <w:szCs w:val="18"/>
          <w:rtl/>
        </w:rPr>
        <w:t xml:space="preserve"> </w:t>
      </w:r>
      <w:r w:rsidR="009612B8" w:rsidRPr="009612B8">
        <w:rPr>
          <w:rFonts w:cs="Arial" w:hint="cs"/>
          <w:sz w:val="18"/>
          <w:szCs w:val="18"/>
          <w:rtl/>
        </w:rPr>
        <w:t>בשם</w:t>
      </w:r>
      <w:r w:rsidR="009612B8" w:rsidRPr="009612B8">
        <w:rPr>
          <w:rFonts w:cs="Arial"/>
          <w:sz w:val="18"/>
          <w:szCs w:val="18"/>
          <w:rtl/>
        </w:rPr>
        <w:t xml:space="preserve"> </w:t>
      </w:r>
      <w:r w:rsidR="009612B8" w:rsidRPr="009612B8">
        <w:rPr>
          <w:rFonts w:cs="Arial" w:hint="cs"/>
          <w:sz w:val="18"/>
          <w:szCs w:val="18"/>
          <w:rtl/>
        </w:rPr>
        <w:t>הר</w:t>
      </w:r>
      <w:r w:rsidR="009612B8" w:rsidRPr="009612B8">
        <w:rPr>
          <w:rFonts w:cs="Arial"/>
          <w:sz w:val="18"/>
          <w:szCs w:val="18"/>
          <w:rtl/>
        </w:rPr>
        <w:t>"</w:t>
      </w:r>
      <w:r w:rsidR="009612B8" w:rsidRPr="009612B8">
        <w:rPr>
          <w:rFonts w:cs="Arial" w:hint="cs"/>
          <w:sz w:val="18"/>
          <w:szCs w:val="18"/>
          <w:rtl/>
        </w:rPr>
        <w:t>ר</w:t>
      </w:r>
      <w:r w:rsidR="009612B8" w:rsidRPr="009612B8">
        <w:rPr>
          <w:rFonts w:cs="Arial"/>
          <w:sz w:val="18"/>
          <w:szCs w:val="18"/>
          <w:rtl/>
        </w:rPr>
        <w:t xml:space="preserve"> </w:t>
      </w:r>
      <w:r w:rsidR="009612B8" w:rsidRPr="009612B8">
        <w:rPr>
          <w:rFonts w:cs="Arial" w:hint="cs"/>
          <w:sz w:val="18"/>
          <w:szCs w:val="18"/>
          <w:rtl/>
        </w:rPr>
        <w:t>שמריה</w:t>
      </w:r>
      <w:r w:rsidR="009612B8" w:rsidRPr="009612B8">
        <w:rPr>
          <w:rFonts w:cs="Arial"/>
          <w:sz w:val="18"/>
          <w:szCs w:val="18"/>
          <w:rtl/>
        </w:rPr>
        <w:t xml:space="preserve"> </w:t>
      </w:r>
      <w:r w:rsidR="009612B8" w:rsidRPr="009612B8">
        <w:rPr>
          <w:rFonts w:cs="Arial" w:hint="cs"/>
          <w:sz w:val="18"/>
          <w:szCs w:val="18"/>
          <w:rtl/>
        </w:rPr>
        <w:t>ור</w:t>
      </w:r>
      <w:r w:rsidR="009612B8" w:rsidRPr="009612B8">
        <w:rPr>
          <w:rFonts w:cs="Arial"/>
          <w:sz w:val="18"/>
          <w:szCs w:val="18"/>
          <w:rtl/>
        </w:rPr>
        <w:t>"</w:t>
      </w:r>
      <w:r w:rsidR="009612B8" w:rsidRPr="009612B8">
        <w:rPr>
          <w:rFonts w:cs="Arial" w:hint="cs"/>
          <w:sz w:val="18"/>
          <w:szCs w:val="18"/>
          <w:rtl/>
        </w:rPr>
        <w:t>ן</w:t>
      </w:r>
      <w:r w:rsidR="009612B8" w:rsidRPr="009612B8">
        <w:rPr>
          <w:rFonts w:cs="Arial"/>
          <w:sz w:val="18"/>
          <w:szCs w:val="18"/>
          <w:rtl/>
        </w:rPr>
        <w:t xml:space="preserve"> </w:t>
      </w:r>
      <w:r w:rsidR="009612B8" w:rsidRPr="009612B8">
        <w:rPr>
          <w:rFonts w:cs="Arial" w:hint="cs"/>
          <w:sz w:val="18"/>
          <w:szCs w:val="18"/>
          <w:rtl/>
        </w:rPr>
        <w:t>ה</w:t>
      </w:r>
      <w:r w:rsidR="009612B8" w:rsidRPr="009612B8">
        <w:rPr>
          <w:rFonts w:cs="Arial"/>
          <w:sz w:val="18"/>
          <w:szCs w:val="18"/>
          <w:rtl/>
        </w:rPr>
        <w:t>"</w:t>
      </w:r>
      <w:r w:rsidR="009612B8" w:rsidRPr="009612B8">
        <w:rPr>
          <w:rFonts w:cs="Arial" w:hint="cs"/>
          <w:sz w:val="18"/>
          <w:szCs w:val="18"/>
          <w:rtl/>
        </w:rPr>
        <w:t>נ</w:t>
      </w:r>
      <w:r w:rsidR="009612B8" w:rsidRPr="009612B8">
        <w:rPr>
          <w:rFonts w:cs="Arial"/>
          <w:sz w:val="18"/>
          <w:szCs w:val="18"/>
          <w:rtl/>
        </w:rPr>
        <w:t xml:space="preserve"> </w:t>
      </w:r>
      <w:r w:rsidR="009612B8" w:rsidRPr="009612B8">
        <w:rPr>
          <w:rFonts w:cs="Arial" w:hint="cs"/>
          <w:sz w:val="18"/>
          <w:szCs w:val="18"/>
          <w:rtl/>
        </w:rPr>
        <w:t>ותשובת</w:t>
      </w:r>
      <w:r w:rsidR="009612B8" w:rsidRPr="009612B8">
        <w:rPr>
          <w:rFonts w:cs="Arial"/>
          <w:sz w:val="18"/>
          <w:szCs w:val="18"/>
          <w:rtl/>
        </w:rPr>
        <w:t xml:space="preserve"> </w:t>
      </w:r>
      <w:r w:rsidR="009612B8" w:rsidRPr="009612B8">
        <w:rPr>
          <w:rFonts w:cs="Arial" w:hint="cs"/>
          <w:sz w:val="18"/>
          <w:szCs w:val="18"/>
          <w:rtl/>
        </w:rPr>
        <w:t>רא</w:t>
      </w:r>
      <w:r w:rsidR="009612B8" w:rsidRPr="009612B8">
        <w:rPr>
          <w:rFonts w:cs="Arial"/>
          <w:sz w:val="18"/>
          <w:szCs w:val="18"/>
          <w:rtl/>
        </w:rPr>
        <w:t>"</w:t>
      </w:r>
      <w:r w:rsidR="009612B8" w:rsidRPr="009612B8">
        <w:rPr>
          <w:rFonts w:cs="Arial" w:hint="cs"/>
          <w:sz w:val="18"/>
          <w:szCs w:val="18"/>
          <w:rtl/>
        </w:rPr>
        <w:t>ש</w:t>
      </w:r>
      <w:r w:rsidR="009612B8" w:rsidRPr="009612B8">
        <w:rPr>
          <w:rFonts w:cs="Arial"/>
          <w:sz w:val="18"/>
          <w:szCs w:val="18"/>
          <w:rtl/>
        </w:rPr>
        <w:t xml:space="preserve"> </w:t>
      </w:r>
      <w:r w:rsidR="009612B8" w:rsidRPr="009612B8">
        <w:rPr>
          <w:rFonts w:cs="Arial" w:hint="cs"/>
          <w:sz w:val="18"/>
          <w:szCs w:val="18"/>
          <w:rtl/>
        </w:rPr>
        <w:t>וכן</w:t>
      </w:r>
      <w:r w:rsidR="009612B8" w:rsidRPr="009612B8">
        <w:rPr>
          <w:rFonts w:cs="Arial"/>
          <w:sz w:val="18"/>
          <w:szCs w:val="18"/>
          <w:rtl/>
        </w:rPr>
        <w:t xml:space="preserve"> </w:t>
      </w:r>
      <w:r w:rsidR="009612B8" w:rsidRPr="009612B8">
        <w:rPr>
          <w:rFonts w:cs="Arial" w:hint="cs"/>
          <w:sz w:val="18"/>
          <w:szCs w:val="18"/>
          <w:rtl/>
        </w:rPr>
        <w:t>הוא</w:t>
      </w:r>
      <w:r w:rsidR="009612B8" w:rsidRPr="009612B8">
        <w:rPr>
          <w:rFonts w:cs="Arial"/>
          <w:sz w:val="18"/>
          <w:szCs w:val="18"/>
          <w:rtl/>
        </w:rPr>
        <w:t xml:space="preserve"> </w:t>
      </w:r>
      <w:r w:rsidR="009612B8" w:rsidRPr="009612B8">
        <w:rPr>
          <w:rFonts w:cs="Arial" w:hint="cs"/>
          <w:sz w:val="18"/>
          <w:szCs w:val="18"/>
          <w:rtl/>
        </w:rPr>
        <w:t>דעת</w:t>
      </w:r>
      <w:r w:rsidR="009612B8" w:rsidRPr="009612B8">
        <w:rPr>
          <w:rFonts w:cs="Arial"/>
          <w:sz w:val="18"/>
          <w:szCs w:val="18"/>
          <w:rtl/>
        </w:rPr>
        <w:t xml:space="preserve"> </w:t>
      </w:r>
      <w:r w:rsidR="009612B8" w:rsidRPr="009612B8">
        <w:rPr>
          <w:rFonts w:cs="Arial" w:hint="cs"/>
          <w:sz w:val="18"/>
          <w:szCs w:val="18"/>
          <w:rtl/>
        </w:rPr>
        <w:t>הטור</w:t>
      </w:r>
      <w:r w:rsidR="009612B8" w:rsidRPr="009612B8">
        <w:rPr>
          <w:rFonts w:cs="Arial"/>
          <w:sz w:val="18"/>
          <w:szCs w:val="18"/>
          <w:rtl/>
        </w:rPr>
        <w:t xml:space="preserve"> </w:t>
      </w:r>
      <w:r w:rsidR="009612B8" w:rsidRPr="009612B8">
        <w:rPr>
          <w:rFonts w:cs="Arial" w:hint="cs"/>
          <w:sz w:val="18"/>
          <w:szCs w:val="18"/>
          <w:rtl/>
        </w:rPr>
        <w:t>ורמב</w:t>
      </w:r>
      <w:r w:rsidR="009612B8" w:rsidRPr="009612B8">
        <w:rPr>
          <w:rFonts w:cs="Arial"/>
          <w:sz w:val="18"/>
          <w:szCs w:val="18"/>
          <w:rtl/>
        </w:rPr>
        <w:t>"</w:t>
      </w:r>
      <w:r w:rsidR="009612B8" w:rsidRPr="009612B8">
        <w:rPr>
          <w:rFonts w:cs="Arial" w:hint="cs"/>
          <w:sz w:val="18"/>
          <w:szCs w:val="18"/>
          <w:rtl/>
        </w:rPr>
        <w:t>ם</w:t>
      </w:r>
      <w:r w:rsidR="009612B8" w:rsidRPr="009612B8">
        <w:rPr>
          <w:rFonts w:cs="Arial"/>
          <w:sz w:val="18"/>
          <w:szCs w:val="18"/>
          <w:rtl/>
        </w:rPr>
        <w:t xml:space="preserve">), </w:t>
      </w:r>
      <w:r w:rsidR="009612B8" w:rsidRPr="009612B8">
        <w:rPr>
          <w:rFonts w:cs="Arial" w:hint="cs"/>
          <w:sz w:val="18"/>
          <w:szCs w:val="18"/>
          <w:rtl/>
        </w:rPr>
        <w:t>או</w:t>
      </w:r>
      <w:r w:rsidR="009612B8" w:rsidRPr="009612B8">
        <w:rPr>
          <w:rFonts w:cs="Arial"/>
          <w:sz w:val="18"/>
          <w:szCs w:val="18"/>
          <w:rtl/>
        </w:rPr>
        <w:t xml:space="preserve"> </w:t>
      </w:r>
      <w:r w:rsidR="009612B8" w:rsidRPr="009612B8">
        <w:rPr>
          <w:rFonts w:cs="Arial" w:hint="cs"/>
          <w:sz w:val="18"/>
          <w:szCs w:val="18"/>
          <w:rtl/>
        </w:rPr>
        <w:t>צ</w:t>
      </w:r>
      <w:r w:rsidR="009612B8">
        <w:rPr>
          <w:rFonts w:cs="Arial" w:hint="cs"/>
          <w:sz w:val="18"/>
          <w:szCs w:val="18"/>
          <w:rtl/>
        </w:rPr>
        <w:t>י</w:t>
      </w:r>
      <w:r w:rsidR="009612B8" w:rsidRPr="009612B8">
        <w:rPr>
          <w:rFonts w:cs="Arial" w:hint="cs"/>
          <w:sz w:val="18"/>
          <w:szCs w:val="18"/>
          <w:rtl/>
        </w:rPr>
        <w:t>נורות</w:t>
      </w:r>
      <w:r w:rsidR="009612B8" w:rsidRPr="009612B8">
        <w:rPr>
          <w:rFonts w:cs="Arial"/>
          <w:sz w:val="18"/>
          <w:szCs w:val="18"/>
          <w:rtl/>
        </w:rPr>
        <w:t xml:space="preserve"> </w:t>
      </w:r>
      <w:r w:rsidR="009612B8" w:rsidRPr="009612B8">
        <w:rPr>
          <w:rFonts w:cs="Arial" w:hint="cs"/>
          <w:sz w:val="18"/>
          <w:szCs w:val="18"/>
          <w:rtl/>
        </w:rPr>
        <w:t>של</w:t>
      </w:r>
      <w:r w:rsidR="009612B8" w:rsidRPr="009612B8">
        <w:rPr>
          <w:rFonts w:cs="Arial"/>
          <w:sz w:val="18"/>
          <w:szCs w:val="18"/>
          <w:rtl/>
        </w:rPr>
        <w:t xml:space="preserve"> </w:t>
      </w:r>
      <w:r w:rsidR="009612B8" w:rsidRPr="009612B8">
        <w:rPr>
          <w:rFonts w:cs="Arial" w:hint="cs"/>
          <w:sz w:val="18"/>
          <w:szCs w:val="18"/>
          <w:rtl/>
        </w:rPr>
        <w:t>הגגות</w:t>
      </w:r>
      <w:r w:rsidR="009612B8" w:rsidRPr="009612B8">
        <w:rPr>
          <w:rFonts w:cs="Arial"/>
          <w:sz w:val="18"/>
          <w:szCs w:val="18"/>
          <w:rtl/>
        </w:rPr>
        <w:t xml:space="preserve"> (</w:t>
      </w:r>
      <w:r w:rsidR="009612B8" w:rsidRPr="009612B8">
        <w:rPr>
          <w:rFonts w:cs="Arial" w:hint="cs"/>
          <w:sz w:val="18"/>
          <w:szCs w:val="18"/>
          <w:rtl/>
        </w:rPr>
        <w:t>מהרי</w:t>
      </w:r>
      <w:r w:rsidR="009612B8" w:rsidRPr="009612B8">
        <w:rPr>
          <w:rFonts w:cs="Arial"/>
          <w:sz w:val="18"/>
          <w:szCs w:val="18"/>
          <w:rtl/>
        </w:rPr>
        <w:t>"</w:t>
      </w:r>
      <w:r w:rsidR="009612B8" w:rsidRPr="009612B8">
        <w:rPr>
          <w:rFonts w:cs="Arial" w:hint="cs"/>
          <w:sz w:val="18"/>
          <w:szCs w:val="18"/>
          <w:rtl/>
        </w:rPr>
        <w:t>ק</w:t>
      </w:r>
      <w:r w:rsidR="009612B8" w:rsidRPr="009612B8">
        <w:rPr>
          <w:rFonts w:cs="Arial"/>
          <w:sz w:val="18"/>
          <w:szCs w:val="18"/>
          <w:rtl/>
        </w:rPr>
        <w:t xml:space="preserve"> </w:t>
      </w:r>
      <w:r w:rsidR="009612B8" w:rsidRPr="009612B8">
        <w:rPr>
          <w:rFonts w:cs="Arial" w:hint="cs"/>
          <w:sz w:val="18"/>
          <w:szCs w:val="18"/>
          <w:rtl/>
        </w:rPr>
        <w:t>שורש</w:t>
      </w:r>
      <w:r w:rsidR="009612B8" w:rsidRPr="009612B8">
        <w:rPr>
          <w:rFonts w:cs="Arial"/>
          <w:sz w:val="18"/>
          <w:szCs w:val="18"/>
          <w:rtl/>
        </w:rPr>
        <w:t xml:space="preserve"> </w:t>
      </w:r>
      <w:r w:rsidR="009612B8" w:rsidRPr="009612B8">
        <w:rPr>
          <w:rFonts w:cs="Arial" w:hint="cs"/>
          <w:sz w:val="18"/>
          <w:szCs w:val="18"/>
          <w:rtl/>
        </w:rPr>
        <w:t>נ</w:t>
      </w:r>
      <w:r w:rsidR="009612B8" w:rsidRPr="009612B8">
        <w:rPr>
          <w:rFonts w:cs="Arial"/>
          <w:sz w:val="18"/>
          <w:szCs w:val="18"/>
          <w:rtl/>
        </w:rPr>
        <w:t>"</w:t>
      </w:r>
      <w:r w:rsidR="009612B8" w:rsidRPr="009612B8">
        <w:rPr>
          <w:rFonts w:cs="Arial" w:hint="cs"/>
          <w:sz w:val="18"/>
          <w:szCs w:val="18"/>
          <w:rtl/>
        </w:rPr>
        <w:t>ו</w:t>
      </w:r>
      <w:r w:rsidR="009612B8" w:rsidRPr="009612B8">
        <w:rPr>
          <w:rFonts w:cs="Arial"/>
          <w:sz w:val="18"/>
          <w:szCs w:val="18"/>
          <w:rtl/>
        </w:rPr>
        <w:t xml:space="preserve">); </w:t>
      </w:r>
      <w:r w:rsidR="009612B8" w:rsidRPr="009612B8">
        <w:rPr>
          <w:rFonts w:cs="Arial" w:hint="cs"/>
          <w:sz w:val="18"/>
          <w:szCs w:val="18"/>
          <w:rtl/>
        </w:rPr>
        <w:t>ולא</w:t>
      </w:r>
      <w:r w:rsidR="009612B8" w:rsidRPr="009612B8">
        <w:rPr>
          <w:rFonts w:cs="Arial"/>
          <w:sz w:val="18"/>
          <w:szCs w:val="18"/>
          <w:rtl/>
        </w:rPr>
        <w:t xml:space="preserve"> </w:t>
      </w:r>
      <w:r w:rsidR="009612B8" w:rsidRPr="009612B8">
        <w:rPr>
          <w:rFonts w:cs="Arial" w:hint="cs"/>
          <w:sz w:val="18"/>
          <w:szCs w:val="18"/>
          <w:rtl/>
        </w:rPr>
        <w:t>חיישינן</w:t>
      </w:r>
      <w:r w:rsidR="009612B8" w:rsidRPr="009612B8">
        <w:rPr>
          <w:rFonts w:cs="Arial"/>
          <w:sz w:val="18"/>
          <w:szCs w:val="18"/>
          <w:rtl/>
        </w:rPr>
        <w:t xml:space="preserve"> </w:t>
      </w:r>
      <w:r w:rsidR="009612B8" w:rsidRPr="009612B8">
        <w:rPr>
          <w:rFonts w:cs="Arial" w:hint="cs"/>
          <w:sz w:val="18"/>
          <w:szCs w:val="18"/>
          <w:rtl/>
        </w:rPr>
        <w:t>שמא</w:t>
      </w:r>
      <w:r w:rsidR="009612B8" w:rsidRPr="009612B8">
        <w:rPr>
          <w:rFonts w:cs="Arial"/>
          <w:sz w:val="18"/>
          <w:szCs w:val="18"/>
          <w:rtl/>
        </w:rPr>
        <w:t xml:space="preserve"> </w:t>
      </w:r>
      <w:r w:rsidR="009612B8" w:rsidRPr="009612B8">
        <w:rPr>
          <w:rFonts w:cs="Arial" w:hint="cs"/>
          <w:sz w:val="18"/>
          <w:szCs w:val="18"/>
          <w:rtl/>
        </w:rPr>
        <w:t>נעשה</w:t>
      </w:r>
      <w:r w:rsidR="009612B8" w:rsidRPr="009612B8">
        <w:rPr>
          <w:rFonts w:cs="Arial"/>
          <w:sz w:val="18"/>
          <w:szCs w:val="18"/>
          <w:rtl/>
        </w:rPr>
        <w:t xml:space="preserve"> </w:t>
      </w:r>
      <w:r w:rsidR="009612B8" w:rsidRPr="009612B8">
        <w:rPr>
          <w:rFonts w:cs="Arial" w:hint="cs"/>
          <w:sz w:val="18"/>
          <w:szCs w:val="18"/>
          <w:rtl/>
        </w:rPr>
        <w:t>בהן</w:t>
      </w:r>
      <w:r w:rsidR="009612B8" w:rsidRPr="009612B8">
        <w:rPr>
          <w:rFonts w:cs="Arial"/>
          <w:sz w:val="18"/>
          <w:szCs w:val="18"/>
          <w:rtl/>
        </w:rPr>
        <w:t xml:space="preserve"> </w:t>
      </w:r>
      <w:r w:rsidR="009612B8" w:rsidRPr="009612B8">
        <w:rPr>
          <w:rFonts w:cs="Arial" w:hint="cs"/>
          <w:sz w:val="18"/>
          <w:szCs w:val="18"/>
          <w:rtl/>
        </w:rPr>
        <w:t>גומא</w:t>
      </w:r>
      <w:r w:rsidR="009612B8" w:rsidRPr="009612B8">
        <w:rPr>
          <w:rFonts w:cs="Arial"/>
          <w:sz w:val="18"/>
          <w:szCs w:val="18"/>
          <w:rtl/>
        </w:rPr>
        <w:t xml:space="preserve"> </w:t>
      </w:r>
      <w:r w:rsidR="009612B8" w:rsidRPr="009612B8">
        <w:rPr>
          <w:rFonts w:cs="Arial" w:hint="cs"/>
          <w:sz w:val="18"/>
          <w:szCs w:val="18"/>
          <w:rtl/>
        </w:rPr>
        <w:t>מכח</w:t>
      </w:r>
      <w:r w:rsidR="009612B8" w:rsidRPr="009612B8">
        <w:rPr>
          <w:rFonts w:cs="Arial"/>
          <w:sz w:val="18"/>
          <w:szCs w:val="18"/>
          <w:rtl/>
        </w:rPr>
        <w:t xml:space="preserve"> </w:t>
      </w:r>
      <w:r w:rsidR="009612B8" w:rsidRPr="009612B8">
        <w:rPr>
          <w:rFonts w:cs="Arial" w:hint="cs"/>
          <w:sz w:val="18"/>
          <w:szCs w:val="18"/>
          <w:rtl/>
        </w:rPr>
        <w:t>לחלוחית</w:t>
      </w:r>
      <w:r w:rsidR="009612B8" w:rsidRPr="009612B8">
        <w:rPr>
          <w:rFonts w:cs="Arial"/>
          <w:sz w:val="18"/>
          <w:szCs w:val="18"/>
          <w:rtl/>
        </w:rPr>
        <w:t xml:space="preserve"> </w:t>
      </w:r>
      <w:r w:rsidR="009612B8" w:rsidRPr="009612B8">
        <w:rPr>
          <w:rFonts w:cs="Arial" w:hint="cs"/>
          <w:sz w:val="18"/>
          <w:szCs w:val="18"/>
          <w:rtl/>
        </w:rPr>
        <w:t>ומקבלים</w:t>
      </w:r>
      <w:r w:rsidR="009612B8" w:rsidRPr="009612B8">
        <w:rPr>
          <w:rFonts w:cs="Arial"/>
          <w:sz w:val="18"/>
          <w:szCs w:val="18"/>
          <w:rtl/>
        </w:rPr>
        <w:t xml:space="preserve">, </w:t>
      </w:r>
      <w:r w:rsidR="009612B8" w:rsidRPr="009612B8">
        <w:rPr>
          <w:rFonts w:cs="Arial" w:hint="cs"/>
          <w:sz w:val="18"/>
          <w:szCs w:val="18"/>
          <w:rtl/>
        </w:rPr>
        <w:t>דלא</w:t>
      </w:r>
      <w:r w:rsidR="009612B8" w:rsidRPr="009612B8">
        <w:rPr>
          <w:rFonts w:cs="Arial"/>
          <w:sz w:val="18"/>
          <w:szCs w:val="18"/>
          <w:rtl/>
        </w:rPr>
        <w:t xml:space="preserve"> </w:t>
      </w:r>
      <w:r w:rsidR="009612B8" w:rsidRPr="009612B8">
        <w:rPr>
          <w:rFonts w:cs="Arial" w:hint="cs"/>
          <w:sz w:val="18"/>
          <w:szCs w:val="18"/>
          <w:rtl/>
        </w:rPr>
        <w:t>מקרי</w:t>
      </w:r>
      <w:r w:rsidR="009612B8" w:rsidRPr="009612B8">
        <w:rPr>
          <w:rFonts w:cs="Arial"/>
          <w:sz w:val="18"/>
          <w:szCs w:val="18"/>
          <w:rtl/>
        </w:rPr>
        <w:t xml:space="preserve"> </w:t>
      </w:r>
      <w:r w:rsidR="009612B8" w:rsidRPr="009612B8">
        <w:rPr>
          <w:rFonts w:cs="Arial" w:hint="cs"/>
          <w:sz w:val="18"/>
          <w:szCs w:val="18"/>
          <w:rtl/>
        </w:rPr>
        <w:t>קבלה</w:t>
      </w:r>
      <w:r w:rsidR="009612B8" w:rsidRPr="009612B8">
        <w:rPr>
          <w:rFonts w:cs="Arial"/>
          <w:sz w:val="18"/>
          <w:szCs w:val="18"/>
          <w:rtl/>
        </w:rPr>
        <w:t xml:space="preserve"> </w:t>
      </w:r>
      <w:r w:rsidR="009612B8" w:rsidRPr="009612B8">
        <w:rPr>
          <w:rFonts w:cs="Arial" w:hint="cs"/>
          <w:sz w:val="18"/>
          <w:szCs w:val="18"/>
          <w:rtl/>
        </w:rPr>
        <w:t>אף</w:t>
      </w:r>
      <w:r w:rsidR="009612B8" w:rsidRPr="009612B8">
        <w:rPr>
          <w:rFonts w:cs="Arial"/>
          <w:sz w:val="18"/>
          <w:szCs w:val="18"/>
          <w:rtl/>
        </w:rPr>
        <w:t xml:space="preserve"> </w:t>
      </w:r>
      <w:r w:rsidR="009612B8" w:rsidRPr="009612B8">
        <w:rPr>
          <w:rFonts w:cs="Arial" w:hint="cs"/>
          <w:sz w:val="18"/>
          <w:szCs w:val="18"/>
          <w:rtl/>
        </w:rPr>
        <w:t>אם</w:t>
      </w:r>
      <w:r w:rsidR="009612B8" w:rsidRPr="009612B8">
        <w:rPr>
          <w:rFonts w:cs="Arial"/>
          <w:sz w:val="18"/>
          <w:szCs w:val="18"/>
          <w:rtl/>
        </w:rPr>
        <w:t xml:space="preserve"> </w:t>
      </w:r>
      <w:r w:rsidR="009612B8" w:rsidRPr="009612B8">
        <w:rPr>
          <w:rFonts w:cs="Arial" w:hint="cs"/>
          <w:sz w:val="18"/>
          <w:szCs w:val="18"/>
          <w:rtl/>
        </w:rPr>
        <w:t>היה</w:t>
      </w:r>
      <w:r w:rsidR="009612B8" w:rsidRPr="009612B8">
        <w:rPr>
          <w:rFonts w:cs="Arial"/>
          <w:sz w:val="18"/>
          <w:szCs w:val="18"/>
          <w:rtl/>
        </w:rPr>
        <w:t xml:space="preserve"> </w:t>
      </w:r>
      <w:r w:rsidR="009612B8" w:rsidRPr="009612B8">
        <w:rPr>
          <w:rFonts w:cs="Arial" w:hint="cs"/>
          <w:sz w:val="18"/>
          <w:szCs w:val="18"/>
          <w:rtl/>
        </w:rPr>
        <w:t>בהן</w:t>
      </w:r>
      <w:r w:rsidR="009612B8" w:rsidRPr="009612B8">
        <w:rPr>
          <w:rFonts w:cs="Arial"/>
          <w:sz w:val="18"/>
          <w:szCs w:val="18"/>
          <w:rtl/>
        </w:rPr>
        <w:t xml:space="preserve"> </w:t>
      </w:r>
      <w:r w:rsidR="009612B8" w:rsidRPr="009612B8">
        <w:rPr>
          <w:rFonts w:cs="Arial" w:hint="cs"/>
          <w:sz w:val="18"/>
          <w:szCs w:val="18"/>
          <w:rtl/>
        </w:rPr>
        <w:t>גומא</w:t>
      </w:r>
      <w:r w:rsidR="009612B8" w:rsidRPr="009612B8">
        <w:rPr>
          <w:rFonts w:cs="Arial"/>
          <w:sz w:val="18"/>
          <w:szCs w:val="18"/>
          <w:rtl/>
        </w:rPr>
        <w:t xml:space="preserve"> </w:t>
      </w:r>
      <w:r w:rsidR="009612B8" w:rsidRPr="009612B8">
        <w:rPr>
          <w:rFonts w:cs="Arial" w:hint="cs"/>
          <w:sz w:val="18"/>
          <w:szCs w:val="18"/>
          <w:rtl/>
        </w:rPr>
        <w:t>הואיל</w:t>
      </w:r>
      <w:r w:rsidR="009612B8" w:rsidRPr="009612B8">
        <w:rPr>
          <w:rFonts w:cs="Arial"/>
          <w:sz w:val="18"/>
          <w:szCs w:val="18"/>
          <w:rtl/>
        </w:rPr>
        <w:t xml:space="preserve"> </w:t>
      </w:r>
      <w:r w:rsidR="009612B8" w:rsidRPr="009612B8">
        <w:rPr>
          <w:rFonts w:cs="Arial" w:hint="cs"/>
          <w:sz w:val="18"/>
          <w:szCs w:val="18"/>
          <w:rtl/>
        </w:rPr>
        <w:t>ולא</w:t>
      </w:r>
      <w:r w:rsidR="009612B8" w:rsidRPr="009612B8">
        <w:rPr>
          <w:rFonts w:cs="Arial"/>
          <w:sz w:val="18"/>
          <w:szCs w:val="18"/>
          <w:rtl/>
        </w:rPr>
        <w:t xml:space="preserve"> </w:t>
      </w:r>
      <w:r w:rsidR="009612B8" w:rsidRPr="009612B8">
        <w:rPr>
          <w:rFonts w:cs="Arial" w:hint="cs"/>
          <w:sz w:val="18"/>
          <w:szCs w:val="18"/>
          <w:rtl/>
        </w:rPr>
        <w:t>עשאו</w:t>
      </w:r>
      <w:r w:rsidR="009612B8" w:rsidRPr="009612B8">
        <w:rPr>
          <w:rFonts w:cs="Arial"/>
          <w:sz w:val="18"/>
          <w:szCs w:val="18"/>
          <w:rtl/>
        </w:rPr>
        <w:t xml:space="preserve"> </w:t>
      </w:r>
      <w:r w:rsidR="009612B8" w:rsidRPr="009612B8">
        <w:rPr>
          <w:rFonts w:cs="Arial" w:hint="cs"/>
          <w:sz w:val="18"/>
          <w:szCs w:val="18"/>
          <w:rtl/>
        </w:rPr>
        <w:t>אדם</w:t>
      </w:r>
      <w:r w:rsidR="009612B8" w:rsidRPr="009612B8">
        <w:rPr>
          <w:rFonts w:cs="Arial"/>
          <w:sz w:val="18"/>
          <w:szCs w:val="18"/>
          <w:rtl/>
        </w:rPr>
        <w:t xml:space="preserve"> </w:t>
      </w:r>
      <w:r w:rsidR="009612B8" w:rsidRPr="009612B8">
        <w:rPr>
          <w:rFonts w:cs="Arial" w:hint="cs"/>
          <w:sz w:val="18"/>
          <w:szCs w:val="18"/>
          <w:rtl/>
        </w:rPr>
        <w:t>בכונה</w:t>
      </w:r>
      <w:r w:rsidR="009612B8" w:rsidRPr="009612B8">
        <w:rPr>
          <w:rFonts w:cs="Arial"/>
          <w:sz w:val="18"/>
          <w:szCs w:val="18"/>
          <w:rtl/>
        </w:rPr>
        <w:t xml:space="preserve"> (</w:t>
      </w:r>
      <w:r w:rsidR="009612B8" w:rsidRPr="009612B8">
        <w:rPr>
          <w:rFonts w:cs="Arial" w:hint="cs"/>
          <w:sz w:val="18"/>
          <w:szCs w:val="18"/>
          <w:rtl/>
        </w:rPr>
        <w:t>שם</w:t>
      </w:r>
      <w:r w:rsidR="009612B8" w:rsidRPr="009612B8">
        <w:rPr>
          <w:rFonts w:cs="Arial"/>
          <w:sz w:val="18"/>
          <w:szCs w:val="18"/>
          <w:rtl/>
        </w:rPr>
        <w:t xml:space="preserve"> </w:t>
      </w:r>
      <w:r w:rsidR="009612B8" w:rsidRPr="009612B8">
        <w:rPr>
          <w:rFonts w:cs="Arial" w:hint="cs"/>
          <w:sz w:val="18"/>
          <w:szCs w:val="18"/>
          <w:rtl/>
        </w:rPr>
        <w:t>טעמא</w:t>
      </w:r>
      <w:r w:rsidR="009612B8" w:rsidRPr="009612B8">
        <w:rPr>
          <w:rFonts w:cs="Arial"/>
          <w:sz w:val="18"/>
          <w:szCs w:val="18"/>
          <w:rtl/>
        </w:rPr>
        <w:t xml:space="preserve"> </w:t>
      </w:r>
      <w:r w:rsidR="009612B8" w:rsidRPr="009612B8">
        <w:rPr>
          <w:rFonts w:cs="Arial" w:hint="cs"/>
          <w:sz w:val="18"/>
          <w:szCs w:val="18"/>
          <w:rtl/>
        </w:rPr>
        <w:t>דהר</w:t>
      </w:r>
      <w:r w:rsidR="009612B8" w:rsidRPr="009612B8">
        <w:rPr>
          <w:rFonts w:cs="Arial"/>
          <w:sz w:val="18"/>
          <w:szCs w:val="18"/>
          <w:rtl/>
        </w:rPr>
        <w:t>"</w:t>
      </w:r>
      <w:r w:rsidR="009612B8" w:rsidRPr="009612B8">
        <w:rPr>
          <w:rFonts w:cs="Arial" w:hint="cs"/>
          <w:sz w:val="18"/>
          <w:szCs w:val="18"/>
          <w:rtl/>
        </w:rPr>
        <w:t>ש</w:t>
      </w:r>
      <w:r w:rsidR="009612B8" w:rsidRPr="009612B8">
        <w:rPr>
          <w:rFonts w:cs="Arial"/>
          <w:sz w:val="18"/>
          <w:szCs w:val="18"/>
          <w:rtl/>
        </w:rPr>
        <w:t>).</w:t>
      </w:r>
      <w:r w:rsidR="009612B8" w:rsidRPr="009612B8">
        <w:rPr>
          <w:rFonts w:cs="Arial" w:hint="cs"/>
          <w:sz w:val="20"/>
          <w:szCs w:val="20"/>
          <w:rtl/>
        </w:rPr>
        <w:t>"</w:t>
      </w:r>
      <w:r w:rsidRPr="009612B8">
        <w:rPr>
          <w:rFonts w:cs="Arial"/>
          <w:sz w:val="18"/>
          <w:szCs w:val="18"/>
          <w:rtl/>
        </w:rPr>
        <w:br/>
      </w:r>
      <w:r w:rsidR="00EB7D3B">
        <w:rPr>
          <w:rFonts w:cs="Arial" w:hint="cs"/>
          <w:sz w:val="20"/>
          <w:szCs w:val="20"/>
          <w:rtl/>
        </w:rPr>
        <w:br/>
      </w:r>
      <w:r w:rsidR="00EB7D3B">
        <w:rPr>
          <w:rFonts w:cs="Arial" w:hint="cs"/>
          <w:b/>
          <w:bCs/>
          <w:sz w:val="20"/>
          <w:szCs w:val="20"/>
          <w:rtl/>
        </w:rPr>
        <w:t>גלגל מלא כלים המקלח מים למקווה</w:t>
      </w:r>
      <w:r w:rsidR="00EB7D3B">
        <w:rPr>
          <w:rFonts w:cs="Arial"/>
          <w:b/>
          <w:bCs/>
          <w:sz w:val="20"/>
          <w:szCs w:val="20"/>
          <w:rtl/>
        </w:rPr>
        <w:br/>
      </w:r>
      <w:r w:rsidR="00EB7D3B">
        <w:rPr>
          <w:rFonts w:cs="Arial" w:hint="cs"/>
          <w:b/>
          <w:bCs/>
          <w:sz w:val="20"/>
          <w:szCs w:val="20"/>
          <w:rtl/>
        </w:rPr>
        <w:t>מקור הדין</w:t>
      </w:r>
      <w:r w:rsidR="00EB7D3B">
        <w:rPr>
          <w:rFonts w:cs="Arial"/>
          <w:b/>
          <w:bCs/>
          <w:sz w:val="20"/>
          <w:szCs w:val="20"/>
          <w:rtl/>
        </w:rPr>
        <w:br/>
      </w:r>
      <w:r w:rsidR="00EB7D3B">
        <w:rPr>
          <w:rFonts w:cs="Arial" w:hint="cs"/>
          <w:sz w:val="20"/>
          <w:szCs w:val="20"/>
          <w:rtl/>
        </w:rPr>
        <w:t xml:space="preserve">א. </w:t>
      </w:r>
      <w:r w:rsidR="00EB7D3B">
        <w:rPr>
          <w:rFonts w:cs="Arial" w:hint="cs"/>
          <w:b/>
          <w:bCs/>
          <w:sz w:val="20"/>
          <w:szCs w:val="20"/>
          <w:rtl/>
        </w:rPr>
        <w:t xml:space="preserve">גמרא </w:t>
      </w:r>
      <w:r w:rsidR="00EB7D3B">
        <w:rPr>
          <w:rFonts w:cs="Arial" w:hint="cs"/>
          <w:sz w:val="20"/>
          <w:szCs w:val="20"/>
          <w:rtl/>
        </w:rPr>
        <w:t>חולין (קז.) "</w:t>
      </w:r>
      <w:r w:rsidR="00EB7D3B" w:rsidRPr="00EB7D3B">
        <w:rPr>
          <w:rFonts w:cs="Arial" w:hint="cs"/>
          <w:sz w:val="20"/>
          <w:szCs w:val="20"/>
          <w:rtl/>
        </w:rPr>
        <w:t>אמר</w:t>
      </w:r>
      <w:r w:rsidR="00EB7D3B" w:rsidRPr="00EB7D3B">
        <w:rPr>
          <w:rFonts w:cs="Arial"/>
          <w:sz w:val="20"/>
          <w:szCs w:val="20"/>
          <w:rtl/>
        </w:rPr>
        <w:t xml:space="preserve"> </w:t>
      </w:r>
      <w:r w:rsidR="00EB7D3B" w:rsidRPr="00EB7D3B">
        <w:rPr>
          <w:rFonts w:cs="Arial" w:hint="cs"/>
          <w:sz w:val="20"/>
          <w:szCs w:val="20"/>
          <w:rtl/>
        </w:rPr>
        <w:t>רב</w:t>
      </w:r>
      <w:r w:rsidR="00EB7D3B" w:rsidRPr="00EB7D3B">
        <w:rPr>
          <w:rFonts w:cs="Arial"/>
          <w:sz w:val="20"/>
          <w:szCs w:val="20"/>
          <w:rtl/>
        </w:rPr>
        <w:t xml:space="preserve"> </w:t>
      </w:r>
      <w:r w:rsidR="00EB7D3B" w:rsidRPr="00EB7D3B">
        <w:rPr>
          <w:rFonts w:cs="Arial" w:hint="cs"/>
          <w:sz w:val="20"/>
          <w:szCs w:val="20"/>
          <w:rtl/>
        </w:rPr>
        <w:t>פפא</w:t>
      </w:r>
      <w:r w:rsidR="00EB7D3B" w:rsidRPr="00EB7D3B">
        <w:rPr>
          <w:rFonts w:cs="Arial"/>
          <w:sz w:val="20"/>
          <w:szCs w:val="20"/>
          <w:rtl/>
        </w:rPr>
        <w:t xml:space="preserve">: </w:t>
      </w:r>
      <w:r w:rsidR="00EB7D3B" w:rsidRPr="00EB7D3B">
        <w:rPr>
          <w:rFonts w:cs="Arial" w:hint="cs"/>
          <w:sz w:val="20"/>
          <w:szCs w:val="20"/>
          <w:rtl/>
        </w:rPr>
        <w:t>האי</w:t>
      </w:r>
      <w:r w:rsidR="00EB7D3B" w:rsidRPr="00EB7D3B">
        <w:rPr>
          <w:rFonts w:cs="Arial"/>
          <w:sz w:val="20"/>
          <w:szCs w:val="20"/>
          <w:rtl/>
        </w:rPr>
        <w:t xml:space="preserve"> </w:t>
      </w:r>
      <w:r w:rsidR="00EB7D3B" w:rsidRPr="00EB7D3B">
        <w:rPr>
          <w:rFonts w:cs="Arial" w:hint="cs"/>
          <w:sz w:val="20"/>
          <w:szCs w:val="20"/>
          <w:rtl/>
        </w:rPr>
        <w:t>אריתא</w:t>
      </w:r>
      <w:r w:rsidR="00EB7D3B" w:rsidRPr="00EB7D3B">
        <w:rPr>
          <w:rFonts w:cs="Arial"/>
          <w:sz w:val="20"/>
          <w:szCs w:val="20"/>
          <w:rtl/>
        </w:rPr>
        <w:t xml:space="preserve"> </w:t>
      </w:r>
      <w:r w:rsidR="00EB7D3B" w:rsidRPr="00EB7D3B">
        <w:rPr>
          <w:rFonts w:cs="Arial" w:hint="cs"/>
          <w:sz w:val="20"/>
          <w:szCs w:val="20"/>
          <w:rtl/>
        </w:rPr>
        <w:t>דדלאי</w:t>
      </w:r>
      <w:r w:rsidR="00EB7D3B">
        <w:rPr>
          <w:rFonts w:cs="Arial" w:hint="cs"/>
          <w:sz w:val="20"/>
          <w:szCs w:val="20"/>
          <w:rtl/>
        </w:rPr>
        <w:t xml:space="preserve"> </w:t>
      </w:r>
      <w:r w:rsidR="00EB7D3B" w:rsidRPr="00EB7D3B">
        <w:rPr>
          <w:rFonts w:cs="Arial" w:hint="cs"/>
          <w:sz w:val="18"/>
          <w:szCs w:val="18"/>
          <w:rtl/>
        </w:rPr>
        <w:t>(רש"י - צינור</w:t>
      </w:r>
      <w:r w:rsidR="00EB7D3B" w:rsidRPr="00EB7D3B">
        <w:rPr>
          <w:rFonts w:cs="Arial"/>
          <w:sz w:val="18"/>
          <w:szCs w:val="18"/>
          <w:rtl/>
        </w:rPr>
        <w:t xml:space="preserve"> </w:t>
      </w:r>
      <w:r w:rsidR="00EB7D3B" w:rsidRPr="00EB7D3B">
        <w:rPr>
          <w:rFonts w:cs="Arial" w:hint="cs"/>
          <w:sz w:val="18"/>
          <w:szCs w:val="18"/>
          <w:rtl/>
        </w:rPr>
        <w:t>ששופכין</w:t>
      </w:r>
      <w:r w:rsidR="00EB7D3B" w:rsidRPr="00EB7D3B">
        <w:rPr>
          <w:rFonts w:cs="Arial"/>
          <w:sz w:val="18"/>
          <w:szCs w:val="18"/>
          <w:rtl/>
        </w:rPr>
        <w:t xml:space="preserve"> </w:t>
      </w:r>
      <w:r w:rsidR="00EB7D3B" w:rsidRPr="00EB7D3B">
        <w:rPr>
          <w:rFonts w:cs="Arial" w:hint="cs"/>
          <w:sz w:val="18"/>
          <w:szCs w:val="18"/>
          <w:rtl/>
        </w:rPr>
        <w:t>לו</w:t>
      </w:r>
      <w:r w:rsidR="00EB7D3B" w:rsidRPr="00EB7D3B">
        <w:rPr>
          <w:rFonts w:cs="Arial"/>
          <w:sz w:val="18"/>
          <w:szCs w:val="18"/>
          <w:rtl/>
        </w:rPr>
        <w:t xml:space="preserve"> </w:t>
      </w:r>
      <w:r w:rsidR="00EB7D3B" w:rsidRPr="00EB7D3B">
        <w:rPr>
          <w:rFonts w:cs="Arial" w:hint="cs"/>
          <w:sz w:val="18"/>
          <w:szCs w:val="18"/>
          <w:rtl/>
        </w:rPr>
        <w:t>מים</w:t>
      </w:r>
      <w:r w:rsidR="00EB7D3B" w:rsidRPr="00EB7D3B">
        <w:rPr>
          <w:rFonts w:cs="Arial"/>
          <w:sz w:val="18"/>
          <w:szCs w:val="18"/>
          <w:rtl/>
        </w:rPr>
        <w:t xml:space="preserve"> </w:t>
      </w:r>
      <w:r w:rsidR="00EB7D3B" w:rsidRPr="00EB7D3B">
        <w:rPr>
          <w:rFonts w:cs="Arial" w:hint="cs"/>
          <w:sz w:val="18"/>
          <w:szCs w:val="18"/>
          <w:rtl/>
        </w:rPr>
        <w:t>מן</w:t>
      </w:r>
      <w:r w:rsidR="00EB7D3B" w:rsidRPr="00EB7D3B">
        <w:rPr>
          <w:rFonts w:cs="Arial"/>
          <w:sz w:val="18"/>
          <w:szCs w:val="18"/>
          <w:rtl/>
        </w:rPr>
        <w:t xml:space="preserve"> </w:t>
      </w:r>
      <w:r w:rsidR="00EB7D3B" w:rsidRPr="00EB7D3B">
        <w:rPr>
          <w:rFonts w:cs="Arial" w:hint="cs"/>
          <w:sz w:val="18"/>
          <w:szCs w:val="18"/>
          <w:rtl/>
        </w:rPr>
        <w:t>היאור</w:t>
      </w:r>
      <w:r w:rsidR="00EB7D3B" w:rsidRPr="00EB7D3B">
        <w:rPr>
          <w:rFonts w:cs="Arial"/>
          <w:sz w:val="18"/>
          <w:szCs w:val="18"/>
          <w:rtl/>
        </w:rPr>
        <w:t xml:space="preserve"> </w:t>
      </w:r>
      <w:r w:rsidR="00EB7D3B" w:rsidRPr="00EB7D3B">
        <w:rPr>
          <w:rFonts w:cs="Arial" w:hint="cs"/>
          <w:sz w:val="18"/>
          <w:szCs w:val="18"/>
          <w:rtl/>
        </w:rPr>
        <w:t>בדלי</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והוא</w:t>
      </w:r>
      <w:r w:rsidR="00EB7D3B" w:rsidRPr="00EB7D3B">
        <w:rPr>
          <w:rFonts w:cs="Arial"/>
          <w:sz w:val="18"/>
          <w:szCs w:val="18"/>
          <w:rtl/>
        </w:rPr>
        <w:t xml:space="preserve"> </w:t>
      </w:r>
      <w:r w:rsidR="00EB7D3B" w:rsidRPr="00EB7D3B">
        <w:rPr>
          <w:rFonts w:cs="Arial" w:hint="cs"/>
          <w:sz w:val="18"/>
          <w:szCs w:val="18"/>
          <w:rtl/>
        </w:rPr>
        <w:t>מוליך</w:t>
      </w:r>
      <w:r w:rsidR="00EB7D3B" w:rsidRPr="00EB7D3B">
        <w:rPr>
          <w:rFonts w:cs="Arial"/>
          <w:sz w:val="18"/>
          <w:szCs w:val="18"/>
          <w:rtl/>
        </w:rPr>
        <w:t xml:space="preserve"> </w:t>
      </w:r>
      <w:r w:rsidR="00EB7D3B" w:rsidRPr="00EB7D3B">
        <w:rPr>
          <w:rFonts w:cs="Arial" w:hint="cs"/>
          <w:sz w:val="18"/>
          <w:szCs w:val="18"/>
          <w:rtl/>
        </w:rPr>
        <w:t>מים</w:t>
      </w:r>
      <w:r w:rsidR="00EB7D3B" w:rsidRPr="00EB7D3B">
        <w:rPr>
          <w:rFonts w:cs="Arial"/>
          <w:sz w:val="18"/>
          <w:szCs w:val="18"/>
          <w:rtl/>
        </w:rPr>
        <w:t xml:space="preserve"> </w:t>
      </w:r>
      <w:r w:rsidR="00EB7D3B" w:rsidRPr="00EB7D3B">
        <w:rPr>
          <w:rFonts w:cs="Arial" w:hint="cs"/>
          <w:sz w:val="18"/>
          <w:szCs w:val="18"/>
          <w:rtl/>
        </w:rPr>
        <w:t>לשדות)</w:t>
      </w:r>
      <w:r w:rsidR="00EB7D3B" w:rsidRPr="00EB7D3B">
        <w:rPr>
          <w:rFonts w:cs="Arial"/>
          <w:sz w:val="20"/>
          <w:szCs w:val="20"/>
          <w:rtl/>
        </w:rPr>
        <w:t xml:space="preserve"> </w:t>
      </w:r>
      <w:r w:rsidR="00EB7D3B" w:rsidRPr="00EB7D3B">
        <w:rPr>
          <w:rFonts w:cs="Arial" w:hint="cs"/>
          <w:sz w:val="20"/>
          <w:szCs w:val="20"/>
          <w:rtl/>
        </w:rPr>
        <w:t>אין</w:t>
      </w:r>
      <w:r w:rsidR="00EB7D3B" w:rsidRPr="00EB7D3B">
        <w:rPr>
          <w:rFonts w:cs="Arial"/>
          <w:sz w:val="20"/>
          <w:szCs w:val="20"/>
          <w:rtl/>
        </w:rPr>
        <w:t xml:space="preserve"> </w:t>
      </w:r>
      <w:r w:rsidR="00EB7D3B" w:rsidRPr="00EB7D3B">
        <w:rPr>
          <w:rFonts w:cs="Arial" w:hint="cs"/>
          <w:sz w:val="20"/>
          <w:szCs w:val="20"/>
          <w:rtl/>
        </w:rPr>
        <w:t>נוטלין</w:t>
      </w:r>
      <w:r w:rsidR="00EB7D3B" w:rsidRPr="00EB7D3B">
        <w:rPr>
          <w:rFonts w:cs="Arial"/>
          <w:sz w:val="20"/>
          <w:szCs w:val="20"/>
          <w:rtl/>
        </w:rPr>
        <w:t xml:space="preserve"> </w:t>
      </w:r>
      <w:r w:rsidR="00EB7D3B" w:rsidRPr="00EB7D3B">
        <w:rPr>
          <w:rFonts w:cs="Arial" w:hint="cs"/>
          <w:sz w:val="20"/>
          <w:szCs w:val="20"/>
          <w:rtl/>
        </w:rPr>
        <w:t>ממנו</w:t>
      </w:r>
      <w:r w:rsidR="00EB7D3B" w:rsidRPr="00EB7D3B">
        <w:rPr>
          <w:rFonts w:cs="Arial"/>
          <w:sz w:val="20"/>
          <w:szCs w:val="20"/>
          <w:rtl/>
        </w:rPr>
        <w:t xml:space="preserve"> </w:t>
      </w:r>
      <w:r w:rsidR="00EB7D3B" w:rsidRPr="00EB7D3B">
        <w:rPr>
          <w:rFonts w:cs="Arial" w:hint="cs"/>
          <w:sz w:val="20"/>
          <w:szCs w:val="20"/>
          <w:rtl/>
        </w:rPr>
        <w:t>לידים</w:t>
      </w:r>
      <w:r w:rsidR="00EB7D3B" w:rsidRPr="00EB7D3B">
        <w:rPr>
          <w:rFonts w:cs="Arial" w:hint="cs"/>
          <w:sz w:val="18"/>
          <w:szCs w:val="18"/>
          <w:rtl/>
        </w:rPr>
        <w:t xml:space="preserve"> (רש"י - לתת</w:t>
      </w:r>
      <w:r w:rsidR="00EB7D3B" w:rsidRPr="00EB7D3B">
        <w:rPr>
          <w:rFonts w:cs="Arial"/>
          <w:sz w:val="18"/>
          <w:szCs w:val="18"/>
          <w:rtl/>
        </w:rPr>
        <w:t xml:space="preserve"> </w:t>
      </w:r>
      <w:r w:rsidR="00EB7D3B" w:rsidRPr="00EB7D3B">
        <w:rPr>
          <w:rFonts w:cs="Arial" w:hint="cs"/>
          <w:sz w:val="18"/>
          <w:szCs w:val="18"/>
          <w:rtl/>
        </w:rPr>
        <w:t>ידיו</w:t>
      </w:r>
      <w:r w:rsidR="00EB7D3B" w:rsidRPr="00EB7D3B">
        <w:rPr>
          <w:rFonts w:cs="Arial"/>
          <w:sz w:val="18"/>
          <w:szCs w:val="18"/>
          <w:rtl/>
        </w:rPr>
        <w:t xml:space="preserve"> </w:t>
      </w:r>
      <w:r w:rsidR="00EB7D3B" w:rsidRPr="00EB7D3B">
        <w:rPr>
          <w:rFonts w:cs="Arial" w:hint="cs"/>
          <w:sz w:val="18"/>
          <w:szCs w:val="18"/>
          <w:rtl/>
        </w:rPr>
        <w:t>לתוכו</w:t>
      </w:r>
      <w:r w:rsidR="00EB7D3B" w:rsidRPr="00EB7D3B">
        <w:rPr>
          <w:rFonts w:cs="Arial"/>
          <w:sz w:val="18"/>
          <w:szCs w:val="18"/>
          <w:rtl/>
        </w:rPr>
        <w:t xml:space="preserve"> </w:t>
      </w:r>
      <w:r w:rsidR="00EB7D3B" w:rsidRPr="00EB7D3B">
        <w:rPr>
          <w:rFonts w:cs="Arial" w:hint="cs"/>
          <w:sz w:val="18"/>
          <w:szCs w:val="18"/>
          <w:rtl/>
        </w:rPr>
        <w:t>ויקלחו</w:t>
      </w:r>
      <w:r w:rsidR="00EB7D3B" w:rsidRPr="00EB7D3B">
        <w:rPr>
          <w:rFonts w:cs="Arial"/>
          <w:sz w:val="18"/>
          <w:szCs w:val="18"/>
          <w:rtl/>
        </w:rPr>
        <w:t xml:space="preserve"> </w:t>
      </w:r>
      <w:r w:rsidR="00EB7D3B" w:rsidRPr="00EB7D3B">
        <w:rPr>
          <w:rFonts w:cs="Arial" w:hint="cs"/>
          <w:sz w:val="18"/>
          <w:szCs w:val="18"/>
          <w:rtl/>
        </w:rPr>
        <w:t>המים</w:t>
      </w:r>
      <w:r w:rsidR="00EB7D3B" w:rsidRPr="00EB7D3B">
        <w:rPr>
          <w:rFonts w:cs="Arial"/>
          <w:sz w:val="18"/>
          <w:szCs w:val="18"/>
          <w:rtl/>
        </w:rPr>
        <w:t xml:space="preserve"> </w:t>
      </w:r>
      <w:r w:rsidR="00EB7D3B" w:rsidRPr="00EB7D3B">
        <w:rPr>
          <w:rFonts w:cs="Arial" w:hint="cs"/>
          <w:sz w:val="18"/>
          <w:szCs w:val="18"/>
          <w:rtl/>
        </w:rPr>
        <w:t>לתוכן</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דלאו</w:t>
      </w:r>
      <w:r w:rsidR="00EB7D3B" w:rsidRPr="00EB7D3B">
        <w:rPr>
          <w:rFonts w:cs="Arial"/>
          <w:sz w:val="18"/>
          <w:szCs w:val="18"/>
          <w:rtl/>
        </w:rPr>
        <w:t xml:space="preserve"> </w:t>
      </w:r>
      <w:r w:rsidR="00EB7D3B" w:rsidRPr="00EB7D3B">
        <w:rPr>
          <w:rFonts w:cs="Arial" w:hint="cs"/>
          <w:sz w:val="18"/>
          <w:szCs w:val="18"/>
          <w:rtl/>
        </w:rPr>
        <w:t>מכח</w:t>
      </w:r>
      <w:r w:rsidR="00EB7D3B" w:rsidRPr="00EB7D3B">
        <w:rPr>
          <w:rFonts w:cs="Arial"/>
          <w:sz w:val="18"/>
          <w:szCs w:val="18"/>
          <w:rtl/>
        </w:rPr>
        <w:t xml:space="preserve"> </w:t>
      </w:r>
      <w:r w:rsidR="00EB7D3B" w:rsidRPr="00EB7D3B">
        <w:rPr>
          <w:rFonts w:cs="Arial" w:hint="cs"/>
          <w:sz w:val="18"/>
          <w:szCs w:val="18"/>
          <w:rtl/>
        </w:rPr>
        <w:t>גברא</w:t>
      </w:r>
      <w:r w:rsidR="00EB7D3B" w:rsidRPr="00EB7D3B">
        <w:rPr>
          <w:rFonts w:cs="Arial"/>
          <w:sz w:val="18"/>
          <w:szCs w:val="18"/>
          <w:rtl/>
        </w:rPr>
        <w:t xml:space="preserve"> </w:t>
      </w:r>
      <w:r w:rsidR="00EB7D3B" w:rsidRPr="00EB7D3B">
        <w:rPr>
          <w:rFonts w:cs="Arial" w:hint="cs"/>
          <w:sz w:val="18"/>
          <w:szCs w:val="18"/>
          <w:rtl/>
        </w:rPr>
        <w:t>אתו</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שכבר</w:t>
      </w:r>
      <w:r w:rsidR="00EB7D3B" w:rsidRPr="00EB7D3B">
        <w:rPr>
          <w:rFonts w:cs="Arial"/>
          <w:sz w:val="18"/>
          <w:szCs w:val="18"/>
          <w:rtl/>
        </w:rPr>
        <w:t xml:space="preserve"> </w:t>
      </w:r>
      <w:r w:rsidR="00EB7D3B" w:rsidRPr="00EB7D3B">
        <w:rPr>
          <w:rFonts w:cs="Arial" w:hint="cs"/>
          <w:sz w:val="18"/>
          <w:szCs w:val="18"/>
          <w:rtl/>
        </w:rPr>
        <w:t>עבר</w:t>
      </w:r>
      <w:r w:rsidR="00EB7D3B" w:rsidRPr="00EB7D3B">
        <w:rPr>
          <w:rFonts w:cs="Arial"/>
          <w:sz w:val="18"/>
          <w:szCs w:val="18"/>
          <w:rtl/>
        </w:rPr>
        <w:t xml:space="preserve"> </w:t>
      </w:r>
      <w:r w:rsidR="00EB7D3B" w:rsidRPr="00EB7D3B">
        <w:rPr>
          <w:rFonts w:cs="Arial" w:hint="cs"/>
          <w:sz w:val="18"/>
          <w:szCs w:val="18"/>
          <w:rtl/>
        </w:rPr>
        <w:t>כח</w:t>
      </w:r>
      <w:r w:rsidR="00EB7D3B" w:rsidRPr="00EB7D3B">
        <w:rPr>
          <w:rFonts w:cs="Arial"/>
          <w:sz w:val="18"/>
          <w:szCs w:val="18"/>
          <w:rtl/>
        </w:rPr>
        <w:t xml:space="preserve"> </w:t>
      </w:r>
      <w:r w:rsidR="00EB7D3B" w:rsidRPr="00EB7D3B">
        <w:rPr>
          <w:rFonts w:cs="Arial" w:hint="cs"/>
          <w:sz w:val="18"/>
          <w:szCs w:val="18"/>
          <w:rtl/>
        </w:rPr>
        <w:t>השופך</w:t>
      </w:r>
      <w:r w:rsidR="00EB7D3B" w:rsidRPr="00EB7D3B">
        <w:rPr>
          <w:rFonts w:cs="Arial"/>
          <w:sz w:val="18"/>
          <w:szCs w:val="18"/>
          <w:rtl/>
        </w:rPr>
        <w:t xml:space="preserve"> </w:t>
      </w:r>
      <w:r w:rsidR="00EB7D3B" w:rsidRPr="00EB7D3B">
        <w:rPr>
          <w:rFonts w:cs="Arial" w:hint="cs"/>
          <w:sz w:val="18"/>
          <w:szCs w:val="18"/>
          <w:rtl/>
        </w:rPr>
        <w:t>והן</w:t>
      </w:r>
      <w:r w:rsidR="00EB7D3B" w:rsidRPr="00EB7D3B">
        <w:rPr>
          <w:rFonts w:cs="Arial"/>
          <w:sz w:val="18"/>
          <w:szCs w:val="18"/>
          <w:rtl/>
        </w:rPr>
        <w:t xml:space="preserve"> </w:t>
      </w:r>
      <w:r w:rsidR="00EB7D3B" w:rsidRPr="00EB7D3B">
        <w:rPr>
          <w:rFonts w:cs="Arial" w:hint="cs"/>
          <w:sz w:val="18"/>
          <w:szCs w:val="18"/>
          <w:rtl/>
        </w:rPr>
        <w:t>מקלחין</w:t>
      </w:r>
      <w:r w:rsidR="00EB7D3B" w:rsidRPr="00EB7D3B">
        <w:rPr>
          <w:rFonts w:cs="Arial"/>
          <w:sz w:val="18"/>
          <w:szCs w:val="18"/>
          <w:rtl/>
        </w:rPr>
        <w:t xml:space="preserve"> </w:t>
      </w:r>
      <w:r w:rsidR="00EB7D3B" w:rsidRPr="00EB7D3B">
        <w:rPr>
          <w:rFonts w:cs="Arial" w:hint="cs"/>
          <w:sz w:val="18"/>
          <w:szCs w:val="18"/>
          <w:rtl/>
        </w:rPr>
        <w:t>מאליהם</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ואין</w:t>
      </w:r>
      <w:r w:rsidR="00EB7D3B" w:rsidRPr="00EB7D3B">
        <w:rPr>
          <w:rFonts w:cs="Arial"/>
          <w:sz w:val="18"/>
          <w:szCs w:val="18"/>
          <w:rtl/>
        </w:rPr>
        <w:t xml:space="preserve"> </w:t>
      </w:r>
      <w:r w:rsidR="00EB7D3B" w:rsidRPr="00EB7D3B">
        <w:rPr>
          <w:rFonts w:cs="Arial" w:hint="cs"/>
          <w:sz w:val="18"/>
          <w:szCs w:val="18"/>
          <w:rtl/>
        </w:rPr>
        <w:t>כאן</w:t>
      </w:r>
      <w:r w:rsidR="00EB7D3B" w:rsidRPr="00EB7D3B">
        <w:rPr>
          <w:rFonts w:cs="Arial"/>
          <w:sz w:val="18"/>
          <w:szCs w:val="18"/>
          <w:rtl/>
        </w:rPr>
        <w:t xml:space="preserve"> </w:t>
      </w:r>
      <w:r w:rsidR="00EB7D3B" w:rsidRPr="00EB7D3B">
        <w:rPr>
          <w:rFonts w:cs="Arial" w:hint="cs"/>
          <w:sz w:val="18"/>
          <w:szCs w:val="18"/>
          <w:rtl/>
        </w:rPr>
        <w:t>לא</w:t>
      </w:r>
      <w:r w:rsidR="00EB7D3B" w:rsidRPr="00EB7D3B">
        <w:rPr>
          <w:rFonts w:cs="Arial"/>
          <w:sz w:val="18"/>
          <w:szCs w:val="18"/>
          <w:rtl/>
        </w:rPr>
        <w:t xml:space="preserve"> </w:t>
      </w:r>
      <w:r w:rsidR="00EB7D3B" w:rsidRPr="00EB7D3B">
        <w:rPr>
          <w:rFonts w:cs="Arial" w:hint="cs"/>
          <w:sz w:val="18"/>
          <w:szCs w:val="18"/>
          <w:rtl/>
        </w:rPr>
        <w:t>נטילה</w:t>
      </w:r>
      <w:r w:rsidR="00EB7D3B" w:rsidRPr="00EB7D3B">
        <w:rPr>
          <w:rFonts w:cs="Arial"/>
          <w:sz w:val="18"/>
          <w:szCs w:val="18"/>
          <w:rtl/>
        </w:rPr>
        <w:t xml:space="preserve"> </w:t>
      </w:r>
      <w:r w:rsidR="00EB7D3B" w:rsidRPr="00EB7D3B">
        <w:rPr>
          <w:rFonts w:cs="Arial" w:hint="cs"/>
          <w:sz w:val="18"/>
          <w:szCs w:val="18"/>
          <w:rtl/>
        </w:rPr>
        <w:t>ולא</w:t>
      </w:r>
      <w:r w:rsidR="00EB7D3B" w:rsidRPr="00EB7D3B">
        <w:rPr>
          <w:rFonts w:cs="Arial"/>
          <w:sz w:val="18"/>
          <w:szCs w:val="18"/>
          <w:rtl/>
        </w:rPr>
        <w:t xml:space="preserve"> </w:t>
      </w:r>
      <w:r w:rsidR="00EB7D3B" w:rsidRPr="00EB7D3B">
        <w:rPr>
          <w:rFonts w:cs="Arial" w:hint="cs"/>
          <w:sz w:val="18"/>
          <w:szCs w:val="18"/>
          <w:rtl/>
        </w:rPr>
        <w:t>טבילה</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נטילה</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דלאו</w:t>
      </w:r>
      <w:r w:rsidR="00EB7D3B" w:rsidRPr="00EB7D3B">
        <w:rPr>
          <w:rFonts w:cs="Arial"/>
          <w:sz w:val="18"/>
          <w:szCs w:val="18"/>
          <w:rtl/>
        </w:rPr>
        <w:t xml:space="preserve"> </w:t>
      </w:r>
      <w:r w:rsidR="00EB7D3B" w:rsidRPr="00EB7D3B">
        <w:rPr>
          <w:rFonts w:cs="Arial" w:hint="cs"/>
          <w:sz w:val="18"/>
          <w:szCs w:val="18"/>
          <w:rtl/>
        </w:rPr>
        <w:t>מכח</w:t>
      </w:r>
      <w:r w:rsidR="00EB7D3B" w:rsidRPr="00EB7D3B">
        <w:rPr>
          <w:rFonts w:cs="Arial"/>
          <w:sz w:val="18"/>
          <w:szCs w:val="18"/>
          <w:rtl/>
        </w:rPr>
        <w:t xml:space="preserve"> </w:t>
      </w:r>
      <w:r w:rsidR="00EB7D3B" w:rsidRPr="00EB7D3B">
        <w:rPr>
          <w:rFonts w:cs="Arial" w:hint="cs"/>
          <w:sz w:val="18"/>
          <w:szCs w:val="18"/>
          <w:rtl/>
        </w:rPr>
        <w:t>גברא</w:t>
      </w:r>
      <w:r w:rsidR="00EB7D3B" w:rsidRPr="00EB7D3B">
        <w:rPr>
          <w:rFonts w:cs="Arial"/>
          <w:sz w:val="18"/>
          <w:szCs w:val="18"/>
          <w:rtl/>
        </w:rPr>
        <w:t xml:space="preserve"> </w:t>
      </w:r>
      <w:r w:rsidR="00EB7D3B" w:rsidRPr="00EB7D3B">
        <w:rPr>
          <w:rFonts w:cs="Arial" w:hint="cs"/>
          <w:sz w:val="18"/>
          <w:szCs w:val="18"/>
          <w:rtl/>
        </w:rPr>
        <w:t>קאתו</w:t>
      </w:r>
      <w:r w:rsidR="00EB7D3B">
        <w:rPr>
          <w:rFonts w:cs="Arial" w:hint="cs"/>
          <w:sz w:val="18"/>
          <w:szCs w:val="18"/>
          <w:rtl/>
        </w:rPr>
        <w:t>,</w:t>
      </w:r>
      <w:r w:rsidR="00EB7D3B" w:rsidRPr="00EB7D3B">
        <w:rPr>
          <w:rFonts w:cs="Arial"/>
          <w:sz w:val="18"/>
          <w:szCs w:val="18"/>
          <w:rtl/>
        </w:rPr>
        <w:t xml:space="preserve"> </w:t>
      </w:r>
      <w:r w:rsidR="00EB7D3B" w:rsidRPr="00EB7D3B">
        <w:rPr>
          <w:rFonts w:cs="Arial" w:hint="cs"/>
          <w:sz w:val="18"/>
          <w:szCs w:val="18"/>
          <w:rtl/>
        </w:rPr>
        <w:t>טבילה</w:t>
      </w:r>
      <w:r w:rsidR="00EB7D3B" w:rsidRPr="00EB7D3B">
        <w:rPr>
          <w:rFonts w:cs="Arial"/>
          <w:sz w:val="18"/>
          <w:szCs w:val="18"/>
          <w:rtl/>
        </w:rPr>
        <w:t xml:space="preserve"> </w:t>
      </w:r>
      <w:r w:rsidR="00EB7D3B" w:rsidRPr="00EB7D3B">
        <w:rPr>
          <w:rFonts w:cs="Arial" w:hint="cs"/>
          <w:sz w:val="18"/>
          <w:szCs w:val="18"/>
          <w:rtl/>
        </w:rPr>
        <w:t>נמי</w:t>
      </w:r>
      <w:r w:rsidR="00EB7D3B" w:rsidRPr="00EB7D3B">
        <w:rPr>
          <w:rFonts w:cs="Arial"/>
          <w:sz w:val="18"/>
          <w:szCs w:val="18"/>
          <w:rtl/>
        </w:rPr>
        <w:t xml:space="preserve"> </w:t>
      </w:r>
      <w:r w:rsidR="00EB7D3B" w:rsidRPr="00EB7D3B">
        <w:rPr>
          <w:rFonts w:cs="Arial" w:hint="cs"/>
          <w:sz w:val="18"/>
          <w:szCs w:val="18"/>
          <w:rtl/>
        </w:rPr>
        <w:t>בצינור</w:t>
      </w:r>
      <w:r w:rsidR="00EB7D3B" w:rsidRPr="00EB7D3B">
        <w:rPr>
          <w:rFonts w:cs="Arial"/>
          <w:sz w:val="18"/>
          <w:szCs w:val="18"/>
          <w:rtl/>
        </w:rPr>
        <w:t xml:space="preserve"> </w:t>
      </w:r>
      <w:r w:rsidR="00EB7D3B" w:rsidRPr="00EB7D3B">
        <w:rPr>
          <w:rFonts w:cs="Arial" w:hint="cs"/>
          <w:sz w:val="18"/>
          <w:szCs w:val="18"/>
          <w:rtl/>
        </w:rPr>
        <w:t>ליתא</w:t>
      </w:r>
      <w:r w:rsidR="00EB7D3B" w:rsidRPr="00EB7D3B">
        <w:rPr>
          <w:rFonts w:cs="Arial"/>
          <w:sz w:val="18"/>
          <w:szCs w:val="18"/>
          <w:rtl/>
        </w:rPr>
        <w:t xml:space="preserve"> </w:t>
      </w:r>
      <w:r w:rsidR="00EB7D3B" w:rsidRPr="00EB7D3B">
        <w:rPr>
          <w:rFonts w:cs="Arial" w:hint="cs"/>
          <w:sz w:val="18"/>
          <w:szCs w:val="18"/>
          <w:rtl/>
        </w:rPr>
        <w:t>שאין</w:t>
      </w:r>
      <w:r w:rsidR="00EB7D3B" w:rsidRPr="00EB7D3B">
        <w:rPr>
          <w:rFonts w:cs="Arial"/>
          <w:sz w:val="18"/>
          <w:szCs w:val="18"/>
          <w:rtl/>
        </w:rPr>
        <w:t xml:space="preserve"> </w:t>
      </w:r>
      <w:r w:rsidR="00EB7D3B" w:rsidRPr="00EB7D3B">
        <w:rPr>
          <w:rFonts w:cs="Arial" w:hint="cs"/>
          <w:sz w:val="18"/>
          <w:szCs w:val="18"/>
          <w:rtl/>
        </w:rPr>
        <w:t>כאן</w:t>
      </w:r>
      <w:r w:rsidR="00EB7D3B" w:rsidRPr="00EB7D3B">
        <w:rPr>
          <w:rFonts w:cs="Arial"/>
          <w:sz w:val="18"/>
          <w:szCs w:val="18"/>
          <w:rtl/>
        </w:rPr>
        <w:t xml:space="preserve"> </w:t>
      </w:r>
      <w:r w:rsidR="00EB7D3B" w:rsidRPr="00EB7D3B">
        <w:rPr>
          <w:rFonts w:cs="Arial" w:hint="cs"/>
          <w:sz w:val="18"/>
          <w:szCs w:val="18"/>
          <w:rtl/>
        </w:rPr>
        <w:t>שעור</w:t>
      </w:r>
      <w:r w:rsidR="00EB7D3B" w:rsidRPr="00EB7D3B">
        <w:rPr>
          <w:rFonts w:cs="Arial"/>
          <w:sz w:val="18"/>
          <w:szCs w:val="18"/>
          <w:rtl/>
        </w:rPr>
        <w:t xml:space="preserve"> </w:t>
      </w:r>
      <w:r w:rsidR="00EB7D3B" w:rsidRPr="00EB7D3B">
        <w:rPr>
          <w:rFonts w:cs="Arial" w:hint="cs"/>
          <w:sz w:val="18"/>
          <w:szCs w:val="18"/>
          <w:rtl/>
        </w:rPr>
        <w:t>מקוה)</w:t>
      </w:r>
      <w:r w:rsidR="00EB7D3B">
        <w:rPr>
          <w:rFonts w:cs="Arial" w:hint="cs"/>
          <w:sz w:val="20"/>
          <w:szCs w:val="20"/>
          <w:rtl/>
        </w:rPr>
        <w:t xml:space="preserve"> </w:t>
      </w:r>
      <w:r w:rsidR="00EB7D3B" w:rsidRPr="00EB7D3B">
        <w:rPr>
          <w:rFonts w:cs="Arial"/>
          <w:sz w:val="20"/>
          <w:szCs w:val="20"/>
          <w:rtl/>
        </w:rPr>
        <w:t xml:space="preserve"> </w:t>
      </w:r>
      <w:r w:rsidR="00EB7D3B" w:rsidRPr="00EB7D3B">
        <w:rPr>
          <w:rFonts w:cs="Arial" w:hint="cs"/>
          <w:sz w:val="20"/>
          <w:szCs w:val="20"/>
          <w:rtl/>
        </w:rPr>
        <w:t>דלא</w:t>
      </w:r>
      <w:r w:rsidR="00EB7D3B" w:rsidRPr="00EB7D3B">
        <w:rPr>
          <w:rFonts w:cs="Arial"/>
          <w:sz w:val="20"/>
          <w:szCs w:val="20"/>
          <w:rtl/>
        </w:rPr>
        <w:t xml:space="preserve"> </w:t>
      </w:r>
      <w:r w:rsidR="00EB7D3B" w:rsidRPr="00EB7D3B">
        <w:rPr>
          <w:rFonts w:cs="Arial" w:hint="cs"/>
          <w:sz w:val="20"/>
          <w:szCs w:val="20"/>
          <w:rtl/>
        </w:rPr>
        <w:t>אתו</w:t>
      </w:r>
      <w:r w:rsidR="00EB7D3B" w:rsidRPr="00EB7D3B">
        <w:rPr>
          <w:rFonts w:cs="Arial"/>
          <w:sz w:val="20"/>
          <w:szCs w:val="20"/>
          <w:rtl/>
        </w:rPr>
        <w:t xml:space="preserve"> </w:t>
      </w:r>
      <w:r w:rsidR="00EB7D3B" w:rsidRPr="00EB7D3B">
        <w:rPr>
          <w:rFonts w:cs="Arial" w:hint="cs"/>
          <w:sz w:val="20"/>
          <w:szCs w:val="20"/>
          <w:rtl/>
        </w:rPr>
        <w:t>מכח</w:t>
      </w:r>
      <w:r w:rsidR="00EB7D3B" w:rsidRPr="00EB7D3B">
        <w:rPr>
          <w:rFonts w:cs="Arial"/>
          <w:sz w:val="20"/>
          <w:szCs w:val="20"/>
          <w:rtl/>
        </w:rPr>
        <w:t xml:space="preserve"> </w:t>
      </w:r>
      <w:r w:rsidR="00EB7D3B" w:rsidRPr="00EB7D3B">
        <w:rPr>
          <w:rFonts w:cs="Arial" w:hint="cs"/>
          <w:sz w:val="20"/>
          <w:szCs w:val="20"/>
          <w:rtl/>
        </w:rPr>
        <w:t>גברא</w:t>
      </w:r>
      <w:r w:rsidR="00EB7D3B" w:rsidRPr="00EB7D3B">
        <w:rPr>
          <w:rFonts w:cs="Arial"/>
          <w:sz w:val="20"/>
          <w:szCs w:val="20"/>
          <w:rtl/>
        </w:rPr>
        <w:t xml:space="preserve">, </w:t>
      </w:r>
      <w:r w:rsidR="00EB7D3B" w:rsidRPr="00EB7D3B">
        <w:rPr>
          <w:rFonts w:cs="Arial" w:hint="cs"/>
          <w:sz w:val="20"/>
          <w:szCs w:val="20"/>
          <w:rtl/>
        </w:rPr>
        <w:t>ואי</w:t>
      </w:r>
      <w:r w:rsidR="00EB7D3B" w:rsidRPr="00EB7D3B">
        <w:rPr>
          <w:rFonts w:cs="Arial"/>
          <w:sz w:val="20"/>
          <w:szCs w:val="20"/>
          <w:rtl/>
        </w:rPr>
        <w:t xml:space="preserve"> </w:t>
      </w:r>
      <w:r w:rsidR="00EB7D3B" w:rsidRPr="00EB7D3B">
        <w:rPr>
          <w:rFonts w:cs="Arial" w:hint="cs"/>
          <w:sz w:val="20"/>
          <w:szCs w:val="20"/>
          <w:rtl/>
        </w:rPr>
        <w:t>מיקרב</w:t>
      </w:r>
      <w:r w:rsidR="00EB7D3B" w:rsidRPr="00EB7D3B">
        <w:rPr>
          <w:rFonts w:cs="Arial"/>
          <w:sz w:val="20"/>
          <w:szCs w:val="20"/>
          <w:rtl/>
        </w:rPr>
        <w:t xml:space="preserve"> </w:t>
      </w:r>
      <w:r w:rsidR="00EB7D3B" w:rsidRPr="00EB7D3B">
        <w:rPr>
          <w:rFonts w:cs="Arial" w:hint="cs"/>
          <w:sz w:val="20"/>
          <w:szCs w:val="20"/>
          <w:rtl/>
        </w:rPr>
        <w:t>לגבי</w:t>
      </w:r>
      <w:r w:rsidR="00EB7D3B" w:rsidRPr="00EB7D3B">
        <w:rPr>
          <w:rFonts w:cs="Arial"/>
          <w:sz w:val="20"/>
          <w:szCs w:val="20"/>
          <w:rtl/>
        </w:rPr>
        <w:t xml:space="preserve"> </w:t>
      </w:r>
      <w:r w:rsidR="00EB7D3B" w:rsidRPr="00EB7D3B">
        <w:rPr>
          <w:rFonts w:cs="Arial" w:hint="cs"/>
          <w:sz w:val="20"/>
          <w:szCs w:val="20"/>
          <w:rtl/>
        </w:rPr>
        <w:t>דולא</w:t>
      </w:r>
      <w:r w:rsidR="00EB7D3B" w:rsidRPr="00EB7D3B">
        <w:rPr>
          <w:rFonts w:cs="Arial"/>
          <w:sz w:val="20"/>
          <w:szCs w:val="20"/>
          <w:rtl/>
        </w:rPr>
        <w:t xml:space="preserve"> </w:t>
      </w:r>
      <w:r w:rsidR="00EB7D3B" w:rsidRPr="00EB7D3B">
        <w:rPr>
          <w:rFonts w:cs="Arial" w:hint="cs"/>
          <w:sz w:val="20"/>
          <w:szCs w:val="20"/>
          <w:rtl/>
        </w:rPr>
        <w:t>דקאתו</w:t>
      </w:r>
      <w:r w:rsidR="00EB7D3B" w:rsidRPr="00EB7D3B">
        <w:rPr>
          <w:rFonts w:cs="Arial"/>
          <w:sz w:val="20"/>
          <w:szCs w:val="20"/>
          <w:rtl/>
        </w:rPr>
        <w:t xml:space="preserve"> </w:t>
      </w:r>
      <w:r w:rsidR="00EB7D3B" w:rsidRPr="00EB7D3B">
        <w:rPr>
          <w:rFonts w:cs="Arial" w:hint="cs"/>
          <w:sz w:val="20"/>
          <w:szCs w:val="20"/>
          <w:rtl/>
        </w:rPr>
        <w:t>מכח</w:t>
      </w:r>
      <w:r w:rsidR="00EB7D3B" w:rsidRPr="00EB7D3B">
        <w:rPr>
          <w:rFonts w:cs="Arial"/>
          <w:sz w:val="20"/>
          <w:szCs w:val="20"/>
          <w:rtl/>
        </w:rPr>
        <w:t xml:space="preserve"> </w:t>
      </w:r>
      <w:r w:rsidR="00EB7D3B" w:rsidRPr="00EB7D3B">
        <w:rPr>
          <w:rFonts w:cs="Arial" w:hint="cs"/>
          <w:sz w:val="20"/>
          <w:szCs w:val="20"/>
          <w:rtl/>
        </w:rPr>
        <w:t>גברא</w:t>
      </w:r>
      <w:r w:rsidR="00EB7D3B" w:rsidRPr="00EB7D3B">
        <w:rPr>
          <w:rFonts w:cs="Arial"/>
          <w:sz w:val="20"/>
          <w:szCs w:val="20"/>
          <w:rtl/>
        </w:rPr>
        <w:t xml:space="preserve"> - </w:t>
      </w:r>
      <w:r w:rsidR="00EB7D3B" w:rsidRPr="00EB7D3B">
        <w:rPr>
          <w:rFonts w:cs="Arial" w:hint="cs"/>
          <w:sz w:val="20"/>
          <w:szCs w:val="20"/>
          <w:rtl/>
        </w:rPr>
        <w:t>נוטלין</w:t>
      </w:r>
      <w:r w:rsidR="00EB7D3B" w:rsidRPr="00EB7D3B">
        <w:rPr>
          <w:rFonts w:cs="Arial"/>
          <w:sz w:val="20"/>
          <w:szCs w:val="20"/>
          <w:rtl/>
        </w:rPr>
        <w:t xml:space="preserve"> </w:t>
      </w:r>
      <w:r w:rsidR="00EB7D3B" w:rsidRPr="00EB7D3B">
        <w:rPr>
          <w:rFonts w:cs="Arial" w:hint="cs"/>
          <w:sz w:val="20"/>
          <w:szCs w:val="20"/>
          <w:rtl/>
        </w:rPr>
        <w:t>ממנו</w:t>
      </w:r>
      <w:r w:rsidR="00EB7D3B" w:rsidRPr="00EB7D3B">
        <w:rPr>
          <w:rFonts w:cs="Arial"/>
          <w:sz w:val="20"/>
          <w:szCs w:val="20"/>
          <w:rtl/>
        </w:rPr>
        <w:t xml:space="preserve"> </w:t>
      </w:r>
      <w:r w:rsidR="00EB7D3B" w:rsidRPr="00EB7D3B">
        <w:rPr>
          <w:rFonts w:cs="Arial" w:hint="cs"/>
          <w:sz w:val="20"/>
          <w:szCs w:val="20"/>
          <w:rtl/>
        </w:rPr>
        <w:t>לידים</w:t>
      </w:r>
      <w:r w:rsidR="00EB7D3B" w:rsidRPr="00EB7D3B">
        <w:rPr>
          <w:rFonts w:cs="Arial"/>
          <w:sz w:val="20"/>
          <w:szCs w:val="20"/>
          <w:rtl/>
        </w:rPr>
        <w:t xml:space="preserve">, </w:t>
      </w:r>
      <w:r w:rsidR="00EB7D3B" w:rsidRPr="00EB7D3B">
        <w:rPr>
          <w:rFonts w:cs="Arial" w:hint="cs"/>
          <w:sz w:val="20"/>
          <w:szCs w:val="20"/>
          <w:rtl/>
        </w:rPr>
        <w:t>ואי</w:t>
      </w:r>
      <w:r w:rsidR="00EB7D3B" w:rsidRPr="00EB7D3B">
        <w:rPr>
          <w:rFonts w:cs="Arial"/>
          <w:sz w:val="20"/>
          <w:szCs w:val="20"/>
          <w:rtl/>
        </w:rPr>
        <w:t xml:space="preserve"> </w:t>
      </w:r>
      <w:r w:rsidR="00EB7D3B" w:rsidRPr="00EB7D3B">
        <w:rPr>
          <w:rFonts w:cs="Arial" w:hint="cs"/>
          <w:sz w:val="20"/>
          <w:szCs w:val="20"/>
          <w:rtl/>
        </w:rPr>
        <w:t>בזיע</w:t>
      </w:r>
      <w:r w:rsidR="00EB7D3B" w:rsidRPr="00EB7D3B">
        <w:rPr>
          <w:rFonts w:cs="Arial"/>
          <w:sz w:val="20"/>
          <w:szCs w:val="20"/>
          <w:rtl/>
        </w:rPr>
        <w:t xml:space="preserve"> </w:t>
      </w:r>
      <w:r w:rsidR="00EB7D3B" w:rsidRPr="00EB7D3B">
        <w:rPr>
          <w:rFonts w:cs="Arial" w:hint="cs"/>
          <w:sz w:val="20"/>
          <w:szCs w:val="20"/>
          <w:rtl/>
        </w:rPr>
        <w:t>דולא</w:t>
      </w:r>
      <w:r w:rsidR="00EB7D3B" w:rsidRPr="00EB7D3B">
        <w:rPr>
          <w:rFonts w:cs="Arial"/>
          <w:sz w:val="20"/>
          <w:szCs w:val="20"/>
          <w:rtl/>
        </w:rPr>
        <w:t xml:space="preserve"> </w:t>
      </w:r>
      <w:r w:rsidR="00EB7D3B" w:rsidRPr="00EB7D3B">
        <w:rPr>
          <w:rFonts w:cs="Arial" w:hint="cs"/>
          <w:sz w:val="20"/>
          <w:szCs w:val="20"/>
          <w:rtl/>
        </w:rPr>
        <w:t>בכונס</w:t>
      </w:r>
      <w:r w:rsidR="00EB7D3B" w:rsidRPr="00EB7D3B">
        <w:rPr>
          <w:rFonts w:cs="Arial"/>
          <w:sz w:val="20"/>
          <w:szCs w:val="20"/>
          <w:rtl/>
        </w:rPr>
        <w:t xml:space="preserve"> </w:t>
      </w:r>
      <w:r w:rsidR="00EB7D3B" w:rsidRPr="00EB7D3B">
        <w:rPr>
          <w:rFonts w:cs="Arial" w:hint="cs"/>
          <w:sz w:val="20"/>
          <w:szCs w:val="20"/>
          <w:rtl/>
        </w:rPr>
        <w:t>משקה</w:t>
      </w:r>
      <w:r w:rsidR="00EB7D3B">
        <w:rPr>
          <w:rFonts w:cs="Arial" w:hint="cs"/>
          <w:sz w:val="20"/>
          <w:szCs w:val="20"/>
          <w:rtl/>
        </w:rPr>
        <w:t xml:space="preserve"> </w:t>
      </w:r>
      <w:r w:rsidR="00EB7D3B" w:rsidRPr="00EB7D3B">
        <w:rPr>
          <w:rFonts w:cs="Arial" w:hint="cs"/>
          <w:sz w:val="18"/>
          <w:szCs w:val="18"/>
          <w:rtl/>
        </w:rPr>
        <w:t>(רש"י - כשהנקב</w:t>
      </w:r>
      <w:r w:rsidR="00EB7D3B" w:rsidRPr="00EB7D3B">
        <w:rPr>
          <w:rFonts w:cs="Arial"/>
          <w:sz w:val="18"/>
          <w:szCs w:val="18"/>
          <w:rtl/>
        </w:rPr>
        <w:t xml:space="preserve"> </w:t>
      </w:r>
      <w:r w:rsidR="00EB7D3B" w:rsidRPr="00EB7D3B">
        <w:rPr>
          <w:rFonts w:cs="Arial" w:hint="cs"/>
          <w:sz w:val="18"/>
          <w:szCs w:val="18"/>
          <w:rtl/>
        </w:rPr>
        <w:t>מכניס</w:t>
      </w:r>
      <w:r w:rsidR="00EB7D3B" w:rsidRPr="00EB7D3B">
        <w:rPr>
          <w:rFonts w:cs="Arial"/>
          <w:sz w:val="18"/>
          <w:szCs w:val="18"/>
          <w:rtl/>
        </w:rPr>
        <w:t xml:space="preserve"> </w:t>
      </w:r>
      <w:r w:rsidR="00EB7D3B" w:rsidRPr="00EB7D3B">
        <w:rPr>
          <w:rFonts w:cs="Arial" w:hint="cs"/>
          <w:sz w:val="18"/>
          <w:szCs w:val="18"/>
          <w:rtl/>
        </w:rPr>
        <w:t>משקה</w:t>
      </w:r>
      <w:r w:rsidR="00EB7D3B" w:rsidRPr="00EB7D3B">
        <w:rPr>
          <w:rFonts w:cs="Arial"/>
          <w:sz w:val="18"/>
          <w:szCs w:val="18"/>
          <w:rtl/>
        </w:rPr>
        <w:t xml:space="preserve"> </w:t>
      </w:r>
      <w:r w:rsidR="00EB7D3B" w:rsidRPr="00EB7D3B">
        <w:rPr>
          <w:rFonts w:cs="Arial" w:hint="cs"/>
          <w:sz w:val="18"/>
          <w:szCs w:val="18"/>
          <w:rtl/>
        </w:rPr>
        <w:t>גדול</w:t>
      </w:r>
      <w:r w:rsidR="00EB7D3B" w:rsidRPr="00EB7D3B">
        <w:rPr>
          <w:rFonts w:cs="Arial"/>
          <w:sz w:val="18"/>
          <w:szCs w:val="18"/>
          <w:rtl/>
        </w:rPr>
        <w:t xml:space="preserve"> </w:t>
      </w:r>
      <w:r w:rsidR="00EB7D3B" w:rsidRPr="00EB7D3B">
        <w:rPr>
          <w:rFonts w:cs="Arial" w:hint="cs"/>
          <w:sz w:val="18"/>
          <w:szCs w:val="18"/>
          <w:rtl/>
        </w:rPr>
        <w:t>הוא</w:t>
      </w:r>
      <w:r w:rsidR="00EB7D3B" w:rsidRPr="00EB7D3B">
        <w:rPr>
          <w:rFonts w:cs="Arial"/>
          <w:sz w:val="18"/>
          <w:szCs w:val="18"/>
          <w:rtl/>
        </w:rPr>
        <w:t xml:space="preserve"> </w:t>
      </w:r>
      <w:r w:rsidR="00EB7D3B" w:rsidRPr="00EB7D3B">
        <w:rPr>
          <w:rFonts w:cs="Arial" w:hint="cs"/>
          <w:sz w:val="18"/>
          <w:szCs w:val="18"/>
          <w:rtl/>
        </w:rPr>
        <w:t>קצת</w:t>
      </w:r>
      <w:r w:rsidR="00EB7D3B" w:rsidRPr="00EB7D3B">
        <w:rPr>
          <w:rFonts w:cs="Arial"/>
          <w:sz w:val="18"/>
          <w:szCs w:val="18"/>
          <w:rtl/>
        </w:rPr>
        <w:t xml:space="preserve"> </w:t>
      </w:r>
      <w:r w:rsidR="00EB7D3B" w:rsidRPr="00EB7D3B">
        <w:rPr>
          <w:rFonts w:cs="Arial" w:hint="cs"/>
          <w:sz w:val="18"/>
          <w:szCs w:val="18"/>
          <w:rtl/>
        </w:rPr>
        <w:t>וקילוח</w:t>
      </w:r>
      <w:r w:rsidR="00EB7D3B" w:rsidRPr="00EB7D3B">
        <w:rPr>
          <w:rFonts w:cs="Arial"/>
          <w:sz w:val="18"/>
          <w:szCs w:val="18"/>
          <w:rtl/>
        </w:rPr>
        <w:t xml:space="preserve"> </w:t>
      </w:r>
      <w:r w:rsidR="00EB7D3B" w:rsidRPr="00EB7D3B">
        <w:rPr>
          <w:rFonts w:cs="Arial" w:hint="cs"/>
          <w:sz w:val="18"/>
          <w:szCs w:val="18"/>
          <w:rtl/>
        </w:rPr>
        <w:t>היוצא</w:t>
      </w:r>
      <w:r w:rsidR="00EB7D3B" w:rsidRPr="00EB7D3B">
        <w:rPr>
          <w:rFonts w:cs="Arial"/>
          <w:sz w:val="18"/>
          <w:szCs w:val="18"/>
          <w:rtl/>
        </w:rPr>
        <w:t xml:space="preserve"> </w:t>
      </w:r>
      <w:r w:rsidR="00EB7D3B" w:rsidRPr="00EB7D3B">
        <w:rPr>
          <w:rFonts w:cs="Arial" w:hint="cs"/>
          <w:sz w:val="18"/>
          <w:szCs w:val="18"/>
          <w:rtl/>
        </w:rPr>
        <w:t>ממנו</w:t>
      </w:r>
      <w:r w:rsidR="00EB7D3B" w:rsidRPr="00EB7D3B">
        <w:rPr>
          <w:rFonts w:cs="Arial"/>
          <w:sz w:val="18"/>
          <w:szCs w:val="18"/>
          <w:rtl/>
        </w:rPr>
        <w:t xml:space="preserve"> </w:t>
      </w:r>
      <w:r w:rsidR="00EB7D3B" w:rsidRPr="00EB7D3B">
        <w:rPr>
          <w:rFonts w:cs="Arial" w:hint="cs"/>
          <w:sz w:val="18"/>
          <w:szCs w:val="18"/>
          <w:rtl/>
        </w:rPr>
        <w:t>נראה</w:t>
      </w:r>
      <w:r w:rsidR="00EB7D3B" w:rsidRPr="00EB7D3B">
        <w:rPr>
          <w:rFonts w:cs="Arial"/>
          <w:sz w:val="18"/>
          <w:szCs w:val="18"/>
          <w:rtl/>
        </w:rPr>
        <w:t xml:space="preserve"> </w:t>
      </w:r>
      <w:r w:rsidR="00EB7D3B" w:rsidRPr="00EB7D3B">
        <w:rPr>
          <w:rFonts w:cs="Arial" w:hint="cs"/>
          <w:sz w:val="18"/>
          <w:szCs w:val="18"/>
          <w:rtl/>
        </w:rPr>
        <w:t>והשופך</w:t>
      </w:r>
      <w:r w:rsidR="00EB7D3B" w:rsidRPr="00EB7D3B">
        <w:rPr>
          <w:rFonts w:cs="Arial"/>
          <w:sz w:val="18"/>
          <w:szCs w:val="18"/>
          <w:rtl/>
        </w:rPr>
        <w:t xml:space="preserve"> </w:t>
      </w:r>
      <w:r w:rsidR="00EB7D3B" w:rsidRPr="00EB7D3B">
        <w:rPr>
          <w:rFonts w:cs="Arial" w:hint="cs"/>
          <w:sz w:val="18"/>
          <w:szCs w:val="18"/>
          <w:rtl/>
        </w:rPr>
        <w:t>שופך</w:t>
      </w:r>
      <w:r w:rsidR="00EB7D3B" w:rsidRPr="00EB7D3B">
        <w:rPr>
          <w:rFonts w:cs="Arial"/>
          <w:sz w:val="18"/>
          <w:szCs w:val="18"/>
          <w:rtl/>
        </w:rPr>
        <w:t xml:space="preserve"> </w:t>
      </w:r>
      <w:r w:rsidR="00EB7D3B" w:rsidRPr="00EB7D3B">
        <w:rPr>
          <w:rFonts w:cs="Arial" w:hint="cs"/>
          <w:sz w:val="18"/>
          <w:szCs w:val="18"/>
          <w:rtl/>
        </w:rPr>
        <w:t>דרך</w:t>
      </w:r>
      <w:r w:rsidR="00EB7D3B" w:rsidRPr="00EB7D3B">
        <w:rPr>
          <w:rFonts w:cs="Arial"/>
          <w:sz w:val="18"/>
          <w:szCs w:val="18"/>
          <w:rtl/>
        </w:rPr>
        <w:t xml:space="preserve"> </w:t>
      </w:r>
      <w:r w:rsidR="00EB7D3B" w:rsidRPr="00EB7D3B">
        <w:rPr>
          <w:rFonts w:cs="Arial" w:hint="cs"/>
          <w:sz w:val="18"/>
          <w:szCs w:val="18"/>
          <w:rtl/>
        </w:rPr>
        <w:t>פיו</w:t>
      </w:r>
      <w:r w:rsidR="00EB7D3B" w:rsidRPr="00EB7D3B">
        <w:rPr>
          <w:rFonts w:cs="Arial"/>
          <w:sz w:val="18"/>
          <w:szCs w:val="18"/>
          <w:rtl/>
        </w:rPr>
        <w:t xml:space="preserve"> </w:t>
      </w:r>
      <w:r w:rsidR="00EB7D3B" w:rsidRPr="00EB7D3B">
        <w:rPr>
          <w:rFonts w:cs="Arial" w:hint="cs"/>
          <w:sz w:val="18"/>
          <w:szCs w:val="18"/>
          <w:rtl/>
        </w:rPr>
        <w:t>לצינור</w:t>
      </w:r>
      <w:r w:rsidR="00EB7D3B" w:rsidRPr="00EB7D3B">
        <w:rPr>
          <w:rFonts w:cs="Arial"/>
          <w:sz w:val="18"/>
          <w:szCs w:val="18"/>
          <w:rtl/>
        </w:rPr>
        <w:t xml:space="preserve"> </w:t>
      </w:r>
      <w:r w:rsidR="00EB7D3B" w:rsidRPr="00EB7D3B">
        <w:rPr>
          <w:rFonts w:cs="Arial" w:hint="cs"/>
          <w:sz w:val="18"/>
          <w:szCs w:val="18"/>
          <w:rtl/>
        </w:rPr>
        <w:t>והנקב</w:t>
      </w:r>
      <w:r w:rsidR="00EB7D3B" w:rsidRPr="00EB7D3B">
        <w:rPr>
          <w:rFonts w:cs="Arial"/>
          <w:sz w:val="18"/>
          <w:szCs w:val="18"/>
          <w:rtl/>
        </w:rPr>
        <w:t xml:space="preserve"> </w:t>
      </w:r>
      <w:r w:rsidR="00EB7D3B" w:rsidRPr="00EB7D3B">
        <w:rPr>
          <w:rFonts w:cs="Arial" w:hint="cs"/>
          <w:sz w:val="18"/>
          <w:szCs w:val="18"/>
          <w:rtl/>
        </w:rPr>
        <w:t>מקלח</w:t>
      </w:r>
      <w:r w:rsidR="00EB7D3B" w:rsidRPr="00EB7D3B">
        <w:rPr>
          <w:rFonts w:cs="Arial"/>
          <w:sz w:val="18"/>
          <w:szCs w:val="18"/>
          <w:rtl/>
        </w:rPr>
        <w:t xml:space="preserve"> </w:t>
      </w:r>
      <w:r w:rsidR="00EB7D3B" w:rsidRPr="00EB7D3B">
        <w:rPr>
          <w:rFonts w:cs="Arial" w:hint="cs"/>
          <w:sz w:val="18"/>
          <w:szCs w:val="18"/>
          <w:rtl/>
        </w:rPr>
        <w:t>מאחוריו</w:t>
      </w:r>
      <w:r w:rsidR="00EB7D3B" w:rsidRPr="00EB7D3B">
        <w:rPr>
          <w:rFonts w:cs="Arial"/>
          <w:sz w:val="18"/>
          <w:szCs w:val="18"/>
          <w:rtl/>
        </w:rPr>
        <w:t xml:space="preserve"> </w:t>
      </w:r>
      <w:r w:rsidR="00EB7D3B" w:rsidRPr="00EB7D3B">
        <w:rPr>
          <w:rFonts w:cs="Arial" w:hint="cs"/>
          <w:sz w:val="18"/>
          <w:szCs w:val="18"/>
          <w:rtl/>
        </w:rPr>
        <w:t>ליאור)</w:t>
      </w:r>
      <w:r w:rsidR="00EB7D3B" w:rsidRPr="00EB7D3B">
        <w:rPr>
          <w:rFonts w:cs="Arial"/>
          <w:sz w:val="20"/>
          <w:szCs w:val="20"/>
          <w:rtl/>
        </w:rPr>
        <w:t xml:space="preserve"> </w:t>
      </w:r>
      <w:r w:rsidR="00EB7D3B" w:rsidRPr="00EB7D3B">
        <w:rPr>
          <w:rFonts w:cs="Arial" w:hint="cs"/>
          <w:sz w:val="20"/>
          <w:szCs w:val="20"/>
          <w:rtl/>
        </w:rPr>
        <w:t>מילף</w:t>
      </w:r>
      <w:r w:rsidR="00EB7D3B" w:rsidRPr="00EB7D3B">
        <w:rPr>
          <w:rFonts w:cs="Arial"/>
          <w:sz w:val="20"/>
          <w:szCs w:val="20"/>
          <w:rtl/>
        </w:rPr>
        <w:t xml:space="preserve"> </w:t>
      </w:r>
      <w:r w:rsidR="00EB7D3B" w:rsidRPr="00EB7D3B">
        <w:rPr>
          <w:rFonts w:cs="Arial" w:hint="cs"/>
          <w:sz w:val="20"/>
          <w:szCs w:val="20"/>
          <w:rtl/>
        </w:rPr>
        <w:t>לייפי</w:t>
      </w:r>
      <w:r w:rsidR="00EB7D3B" w:rsidRPr="00EB7D3B">
        <w:rPr>
          <w:rFonts w:cs="Arial"/>
          <w:sz w:val="20"/>
          <w:szCs w:val="20"/>
          <w:rtl/>
        </w:rPr>
        <w:t xml:space="preserve"> </w:t>
      </w:r>
      <w:r w:rsidR="00EB7D3B" w:rsidRPr="00EB7D3B">
        <w:rPr>
          <w:rFonts w:cs="Arial" w:hint="cs"/>
          <w:sz w:val="18"/>
          <w:szCs w:val="18"/>
          <w:rtl/>
        </w:rPr>
        <w:t>(רש"י - הצינור</w:t>
      </w:r>
      <w:r w:rsidR="00EB7D3B" w:rsidRPr="00EB7D3B">
        <w:rPr>
          <w:rFonts w:cs="Arial"/>
          <w:sz w:val="18"/>
          <w:szCs w:val="18"/>
          <w:rtl/>
        </w:rPr>
        <w:t xml:space="preserve"> </w:t>
      </w:r>
      <w:r w:rsidR="00EB7D3B" w:rsidRPr="00EB7D3B">
        <w:rPr>
          <w:rFonts w:cs="Arial" w:hint="cs"/>
          <w:sz w:val="18"/>
          <w:szCs w:val="18"/>
          <w:rtl/>
        </w:rPr>
        <w:t>עם</w:t>
      </w:r>
      <w:r w:rsidR="00EB7D3B" w:rsidRPr="00EB7D3B">
        <w:rPr>
          <w:rFonts w:cs="Arial"/>
          <w:sz w:val="18"/>
          <w:szCs w:val="18"/>
          <w:rtl/>
        </w:rPr>
        <w:t xml:space="preserve"> </w:t>
      </w:r>
      <w:r w:rsidR="00EB7D3B" w:rsidRPr="00EB7D3B">
        <w:rPr>
          <w:rFonts w:cs="Arial" w:hint="cs"/>
          <w:sz w:val="18"/>
          <w:szCs w:val="18"/>
          <w:rtl/>
        </w:rPr>
        <w:t>היאור</w:t>
      </w:r>
      <w:r w:rsidR="00EB7D3B" w:rsidRPr="00EB7D3B">
        <w:rPr>
          <w:rFonts w:cs="Arial"/>
          <w:sz w:val="18"/>
          <w:szCs w:val="18"/>
          <w:rtl/>
        </w:rPr>
        <w:t xml:space="preserve"> </w:t>
      </w:r>
      <w:r w:rsidR="00EB7D3B" w:rsidRPr="00EB7D3B">
        <w:rPr>
          <w:rFonts w:cs="Arial" w:hint="cs"/>
          <w:sz w:val="18"/>
          <w:szCs w:val="18"/>
          <w:rtl/>
        </w:rPr>
        <w:t>ע</w:t>
      </w:r>
      <w:r w:rsidR="00EB7D3B" w:rsidRPr="00EB7D3B">
        <w:rPr>
          <w:rFonts w:cs="Arial"/>
          <w:sz w:val="18"/>
          <w:szCs w:val="18"/>
          <w:rtl/>
        </w:rPr>
        <w:t>"</w:t>
      </w:r>
      <w:r w:rsidR="00EB7D3B" w:rsidRPr="00EB7D3B">
        <w:rPr>
          <w:rFonts w:cs="Arial" w:hint="cs"/>
          <w:sz w:val="18"/>
          <w:szCs w:val="18"/>
          <w:rtl/>
        </w:rPr>
        <w:t>י</w:t>
      </w:r>
      <w:r w:rsidR="00EB7D3B" w:rsidRPr="00EB7D3B">
        <w:rPr>
          <w:rFonts w:cs="Arial"/>
          <w:sz w:val="18"/>
          <w:szCs w:val="18"/>
          <w:rtl/>
        </w:rPr>
        <w:t xml:space="preserve"> </w:t>
      </w:r>
      <w:r w:rsidR="00EB7D3B" w:rsidRPr="00EB7D3B">
        <w:rPr>
          <w:rFonts w:cs="Arial" w:hint="cs"/>
          <w:sz w:val="18"/>
          <w:szCs w:val="18"/>
          <w:rtl/>
        </w:rPr>
        <w:t>דלי</w:t>
      </w:r>
      <w:r w:rsidR="00EB7D3B" w:rsidRPr="00EB7D3B">
        <w:rPr>
          <w:rFonts w:cs="Arial"/>
          <w:sz w:val="18"/>
          <w:szCs w:val="18"/>
          <w:rtl/>
        </w:rPr>
        <w:t xml:space="preserve"> </w:t>
      </w:r>
      <w:r w:rsidR="00EB7D3B" w:rsidRPr="00EB7D3B">
        <w:rPr>
          <w:rFonts w:cs="Arial" w:hint="cs"/>
          <w:sz w:val="18"/>
          <w:szCs w:val="18"/>
          <w:rtl/>
        </w:rPr>
        <w:t>ומטבילין</w:t>
      </w:r>
      <w:r w:rsidR="00EB7D3B" w:rsidRPr="00EB7D3B">
        <w:rPr>
          <w:rFonts w:cs="Arial"/>
          <w:sz w:val="18"/>
          <w:szCs w:val="18"/>
          <w:rtl/>
        </w:rPr>
        <w:t xml:space="preserve"> </w:t>
      </w:r>
      <w:r w:rsidR="00EB7D3B" w:rsidRPr="00EB7D3B">
        <w:rPr>
          <w:rFonts w:cs="Arial" w:hint="cs"/>
          <w:sz w:val="18"/>
          <w:szCs w:val="18"/>
          <w:rtl/>
        </w:rPr>
        <w:t>בצינור</w:t>
      </w:r>
      <w:r w:rsidR="00EB7D3B" w:rsidRPr="00EB7D3B">
        <w:rPr>
          <w:rFonts w:cs="Arial"/>
          <w:sz w:val="18"/>
          <w:szCs w:val="18"/>
          <w:rtl/>
        </w:rPr>
        <w:t xml:space="preserve"> </w:t>
      </w:r>
      <w:r w:rsidR="00EB7D3B" w:rsidRPr="00EB7D3B">
        <w:rPr>
          <w:rFonts w:cs="Arial" w:hint="cs"/>
          <w:sz w:val="18"/>
          <w:szCs w:val="18"/>
          <w:rtl/>
        </w:rPr>
        <w:t>את</w:t>
      </w:r>
      <w:r w:rsidR="00EB7D3B" w:rsidRPr="00EB7D3B">
        <w:rPr>
          <w:rFonts w:cs="Arial"/>
          <w:sz w:val="18"/>
          <w:szCs w:val="18"/>
          <w:rtl/>
        </w:rPr>
        <w:t xml:space="preserve"> </w:t>
      </w:r>
      <w:r w:rsidR="00EB7D3B" w:rsidRPr="00EB7D3B">
        <w:rPr>
          <w:rFonts w:cs="Arial" w:hint="cs"/>
          <w:sz w:val="18"/>
          <w:szCs w:val="18"/>
          <w:rtl/>
        </w:rPr>
        <w:t>הידים</w:t>
      </w:r>
      <w:r w:rsidR="00EB7D3B" w:rsidRPr="00EB7D3B">
        <w:rPr>
          <w:rFonts w:cs="Arial"/>
          <w:sz w:val="18"/>
          <w:szCs w:val="18"/>
          <w:rtl/>
        </w:rPr>
        <w:t xml:space="preserve"> </w:t>
      </w:r>
      <w:r w:rsidR="00EB7D3B" w:rsidRPr="00EB7D3B">
        <w:rPr>
          <w:rFonts w:cs="Arial" w:hint="cs"/>
          <w:sz w:val="18"/>
          <w:szCs w:val="18"/>
          <w:rtl/>
        </w:rPr>
        <w:t>דלאו</w:t>
      </w:r>
      <w:r w:rsidR="00EB7D3B" w:rsidRPr="00EB7D3B">
        <w:rPr>
          <w:rFonts w:cs="Arial"/>
          <w:sz w:val="18"/>
          <w:szCs w:val="18"/>
          <w:rtl/>
        </w:rPr>
        <w:t xml:space="preserve"> </w:t>
      </w:r>
      <w:r w:rsidR="00EB7D3B" w:rsidRPr="00EB7D3B">
        <w:rPr>
          <w:rFonts w:cs="Arial" w:hint="cs"/>
          <w:sz w:val="18"/>
          <w:szCs w:val="18"/>
          <w:rtl/>
        </w:rPr>
        <w:t>טבילה</w:t>
      </w:r>
      <w:r w:rsidR="00EB7D3B" w:rsidRPr="00EB7D3B">
        <w:rPr>
          <w:rFonts w:cs="Arial"/>
          <w:sz w:val="18"/>
          <w:szCs w:val="18"/>
          <w:rtl/>
        </w:rPr>
        <w:t xml:space="preserve"> </w:t>
      </w:r>
      <w:r w:rsidR="00EB7D3B" w:rsidRPr="00EB7D3B">
        <w:rPr>
          <w:rFonts w:cs="Arial" w:hint="cs"/>
          <w:sz w:val="18"/>
          <w:szCs w:val="18"/>
          <w:rtl/>
        </w:rPr>
        <w:t>גמורה</w:t>
      </w:r>
      <w:r w:rsidR="00EB7D3B" w:rsidRPr="00EB7D3B">
        <w:rPr>
          <w:rFonts w:cs="Arial"/>
          <w:sz w:val="18"/>
          <w:szCs w:val="18"/>
          <w:rtl/>
        </w:rPr>
        <w:t xml:space="preserve"> </w:t>
      </w:r>
      <w:r w:rsidR="00EB7D3B" w:rsidRPr="00EB7D3B">
        <w:rPr>
          <w:rFonts w:cs="Arial" w:hint="cs"/>
          <w:sz w:val="18"/>
          <w:szCs w:val="18"/>
          <w:rtl/>
        </w:rPr>
        <w:t>היא</w:t>
      </w:r>
      <w:r w:rsidR="00EB7D3B" w:rsidRPr="00EB7D3B">
        <w:rPr>
          <w:rFonts w:cs="Arial"/>
          <w:sz w:val="18"/>
          <w:szCs w:val="18"/>
          <w:rtl/>
        </w:rPr>
        <w:t xml:space="preserve"> </w:t>
      </w:r>
      <w:r w:rsidR="00EB7D3B" w:rsidRPr="00EB7D3B">
        <w:rPr>
          <w:rFonts w:cs="Arial" w:hint="cs"/>
          <w:sz w:val="18"/>
          <w:szCs w:val="18"/>
          <w:rtl/>
        </w:rPr>
        <w:t>ודיה</w:t>
      </w:r>
      <w:r w:rsidR="00EB7D3B" w:rsidRPr="00EB7D3B">
        <w:rPr>
          <w:rFonts w:cs="Arial"/>
          <w:sz w:val="18"/>
          <w:szCs w:val="18"/>
          <w:rtl/>
        </w:rPr>
        <w:t xml:space="preserve"> </w:t>
      </w:r>
      <w:r w:rsidR="00EB7D3B" w:rsidRPr="00EB7D3B">
        <w:rPr>
          <w:rFonts w:cs="Arial" w:hint="cs"/>
          <w:sz w:val="18"/>
          <w:szCs w:val="18"/>
          <w:rtl/>
        </w:rPr>
        <w:t>בחבור</w:t>
      </w:r>
      <w:r w:rsidR="00EB7D3B" w:rsidRPr="00EB7D3B">
        <w:rPr>
          <w:rFonts w:cs="Arial"/>
          <w:sz w:val="18"/>
          <w:szCs w:val="18"/>
          <w:rtl/>
        </w:rPr>
        <w:t xml:space="preserve"> </w:t>
      </w:r>
      <w:r w:rsidR="00EB7D3B" w:rsidRPr="00EB7D3B">
        <w:rPr>
          <w:rFonts w:cs="Arial" w:hint="cs"/>
          <w:sz w:val="18"/>
          <w:szCs w:val="18"/>
          <w:rtl/>
        </w:rPr>
        <w:t>זה</w:t>
      </w:r>
      <w:r w:rsidR="00EB7D3B" w:rsidRPr="00EB7D3B">
        <w:rPr>
          <w:rFonts w:cs="Arial"/>
          <w:sz w:val="18"/>
          <w:szCs w:val="18"/>
          <w:rtl/>
        </w:rPr>
        <w:t xml:space="preserve"> </w:t>
      </w:r>
      <w:r w:rsidR="00EB7D3B" w:rsidRPr="00EB7D3B">
        <w:rPr>
          <w:rFonts w:cs="Arial" w:hint="cs"/>
          <w:sz w:val="18"/>
          <w:szCs w:val="18"/>
          <w:rtl/>
        </w:rPr>
        <w:t>ולא</w:t>
      </w:r>
      <w:r w:rsidR="00EB7D3B" w:rsidRPr="00EB7D3B">
        <w:rPr>
          <w:rFonts w:cs="Arial"/>
          <w:sz w:val="18"/>
          <w:szCs w:val="18"/>
          <w:rtl/>
        </w:rPr>
        <w:t xml:space="preserve"> </w:t>
      </w:r>
      <w:r w:rsidR="00EB7D3B" w:rsidRPr="00EB7D3B">
        <w:rPr>
          <w:rFonts w:cs="Arial" w:hint="cs"/>
          <w:sz w:val="18"/>
          <w:szCs w:val="18"/>
          <w:rtl/>
        </w:rPr>
        <w:t>בעינן</w:t>
      </w:r>
      <w:r w:rsidR="00EB7D3B" w:rsidRPr="00EB7D3B">
        <w:rPr>
          <w:rFonts w:cs="Arial"/>
          <w:sz w:val="18"/>
          <w:szCs w:val="18"/>
          <w:rtl/>
        </w:rPr>
        <w:t xml:space="preserve"> </w:t>
      </w:r>
      <w:r w:rsidR="00EB7D3B" w:rsidRPr="00EB7D3B">
        <w:rPr>
          <w:rFonts w:cs="Arial" w:hint="cs"/>
          <w:sz w:val="18"/>
          <w:szCs w:val="18"/>
          <w:rtl/>
        </w:rPr>
        <w:t>כשפופרת</w:t>
      </w:r>
      <w:r w:rsidR="00EB7D3B" w:rsidRPr="00EB7D3B">
        <w:rPr>
          <w:rFonts w:cs="Arial"/>
          <w:sz w:val="18"/>
          <w:szCs w:val="18"/>
          <w:rtl/>
        </w:rPr>
        <w:t xml:space="preserve"> </w:t>
      </w:r>
      <w:r w:rsidR="00EB7D3B" w:rsidRPr="00EB7D3B">
        <w:rPr>
          <w:rFonts w:cs="Arial" w:hint="cs"/>
          <w:sz w:val="18"/>
          <w:szCs w:val="18"/>
          <w:rtl/>
        </w:rPr>
        <w:t>הנוד</w:t>
      </w:r>
      <w:r w:rsidR="00EB7D3B" w:rsidRPr="00EB7D3B">
        <w:rPr>
          <w:rFonts w:cs="Arial"/>
          <w:sz w:val="18"/>
          <w:szCs w:val="18"/>
          <w:rtl/>
        </w:rPr>
        <w:t xml:space="preserve"> </w:t>
      </w:r>
      <w:r w:rsidR="00EB7D3B" w:rsidRPr="00EB7D3B">
        <w:rPr>
          <w:rFonts w:cs="Arial" w:hint="cs"/>
          <w:sz w:val="18"/>
          <w:szCs w:val="18"/>
          <w:rtl/>
        </w:rPr>
        <w:t>כדין</w:t>
      </w:r>
      <w:r w:rsidR="00EB7D3B" w:rsidRPr="00EB7D3B">
        <w:rPr>
          <w:rFonts w:cs="Arial"/>
          <w:sz w:val="18"/>
          <w:szCs w:val="18"/>
          <w:rtl/>
        </w:rPr>
        <w:t xml:space="preserve"> </w:t>
      </w:r>
      <w:r w:rsidR="00EB7D3B" w:rsidRPr="00EB7D3B">
        <w:rPr>
          <w:rFonts w:cs="Arial" w:hint="cs"/>
          <w:sz w:val="18"/>
          <w:szCs w:val="18"/>
          <w:rtl/>
        </w:rPr>
        <w:t>עירוב</w:t>
      </w:r>
      <w:r w:rsidR="00EB7D3B" w:rsidRPr="00EB7D3B">
        <w:rPr>
          <w:rFonts w:cs="Arial"/>
          <w:sz w:val="18"/>
          <w:szCs w:val="18"/>
          <w:rtl/>
        </w:rPr>
        <w:t xml:space="preserve"> </w:t>
      </w:r>
      <w:r w:rsidR="00EB7D3B" w:rsidRPr="00EB7D3B">
        <w:rPr>
          <w:rFonts w:cs="Arial" w:hint="cs"/>
          <w:sz w:val="18"/>
          <w:szCs w:val="18"/>
          <w:rtl/>
        </w:rPr>
        <w:t>מקואות</w:t>
      </w:r>
      <w:r w:rsidR="00EB7D3B" w:rsidRPr="00EB7D3B">
        <w:rPr>
          <w:rFonts w:cs="Arial"/>
          <w:sz w:val="18"/>
          <w:szCs w:val="18"/>
          <w:rtl/>
        </w:rPr>
        <w:t xml:space="preserve"> </w:t>
      </w:r>
      <w:r w:rsidR="00EB7D3B" w:rsidRPr="00EB7D3B">
        <w:rPr>
          <w:rFonts w:cs="Arial" w:hint="cs"/>
          <w:sz w:val="18"/>
          <w:szCs w:val="18"/>
          <w:rtl/>
        </w:rPr>
        <w:t>דעלמא</w:t>
      </w:r>
      <w:r w:rsidR="00EB7D3B" w:rsidRPr="00EB7D3B">
        <w:rPr>
          <w:rFonts w:cs="Arial"/>
          <w:sz w:val="18"/>
          <w:szCs w:val="18"/>
          <w:rtl/>
        </w:rPr>
        <w:t xml:space="preserve"> </w:t>
      </w:r>
      <w:r w:rsidR="00EB7D3B" w:rsidRPr="00EB7D3B">
        <w:rPr>
          <w:rFonts w:cs="Arial" w:hint="cs"/>
          <w:sz w:val="18"/>
          <w:szCs w:val="18"/>
          <w:rtl/>
        </w:rPr>
        <w:t>)</w:t>
      </w:r>
      <w:r w:rsidR="00EB7D3B" w:rsidRPr="00EB7D3B">
        <w:rPr>
          <w:rFonts w:cs="Arial"/>
          <w:sz w:val="20"/>
          <w:szCs w:val="20"/>
          <w:rtl/>
        </w:rPr>
        <w:t xml:space="preserve"> </w:t>
      </w:r>
      <w:r w:rsidR="00EB7D3B" w:rsidRPr="00EB7D3B">
        <w:rPr>
          <w:rFonts w:cs="Arial" w:hint="cs"/>
          <w:sz w:val="20"/>
          <w:szCs w:val="20"/>
          <w:rtl/>
        </w:rPr>
        <w:t>ומטביל</w:t>
      </w:r>
      <w:r w:rsidR="00EB7D3B" w:rsidRPr="00EB7D3B">
        <w:rPr>
          <w:rFonts w:cs="Arial"/>
          <w:sz w:val="20"/>
          <w:szCs w:val="20"/>
          <w:rtl/>
        </w:rPr>
        <w:t xml:space="preserve"> </w:t>
      </w:r>
      <w:r w:rsidR="00EB7D3B" w:rsidRPr="00EB7D3B">
        <w:rPr>
          <w:rFonts w:cs="Arial" w:hint="cs"/>
          <w:sz w:val="20"/>
          <w:szCs w:val="20"/>
          <w:rtl/>
        </w:rPr>
        <w:t>בה</w:t>
      </w:r>
      <w:r w:rsidR="00EB7D3B" w:rsidRPr="00EB7D3B">
        <w:rPr>
          <w:rFonts w:cs="Arial"/>
          <w:sz w:val="20"/>
          <w:szCs w:val="20"/>
          <w:rtl/>
        </w:rPr>
        <w:t xml:space="preserve"> </w:t>
      </w:r>
      <w:r w:rsidR="00EB7D3B" w:rsidRPr="00EB7D3B">
        <w:rPr>
          <w:rFonts w:cs="Arial" w:hint="cs"/>
          <w:sz w:val="20"/>
          <w:szCs w:val="20"/>
          <w:rtl/>
        </w:rPr>
        <w:t>את</w:t>
      </w:r>
      <w:r w:rsidR="00EB7D3B" w:rsidRPr="00EB7D3B">
        <w:rPr>
          <w:rFonts w:cs="Arial"/>
          <w:sz w:val="20"/>
          <w:szCs w:val="20"/>
          <w:rtl/>
        </w:rPr>
        <w:t xml:space="preserve"> </w:t>
      </w:r>
      <w:r w:rsidR="00EB7D3B" w:rsidRPr="00EB7D3B">
        <w:rPr>
          <w:rFonts w:cs="Arial" w:hint="cs"/>
          <w:sz w:val="20"/>
          <w:szCs w:val="20"/>
          <w:rtl/>
        </w:rPr>
        <w:t>הידים</w:t>
      </w:r>
      <w:r w:rsidR="00EB7D3B">
        <w:rPr>
          <w:rFonts w:cs="Arial" w:hint="cs"/>
          <w:sz w:val="20"/>
          <w:szCs w:val="20"/>
          <w:rtl/>
        </w:rPr>
        <w:t>"</w:t>
      </w:r>
    </w:p>
    <w:p w:rsidR="00EB7D3B" w:rsidRDefault="00B72ACB" w:rsidP="00B72ACB">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B72ACB">
        <w:rPr>
          <w:rFonts w:cs="Arial" w:hint="cs"/>
          <w:b/>
          <w:bCs/>
          <w:sz w:val="20"/>
          <w:szCs w:val="20"/>
          <w:rtl/>
        </w:rPr>
        <w:t>הרב אליעזר מוורדינא</w:t>
      </w:r>
      <w:r>
        <w:rPr>
          <w:rFonts w:cs="Arial" w:hint="cs"/>
          <w:sz w:val="20"/>
          <w:szCs w:val="20"/>
          <w:rtl/>
        </w:rPr>
        <w:t xml:space="preserve"> </w:t>
      </w:r>
      <w:r>
        <w:rPr>
          <w:rFonts w:cs="Arial"/>
          <w:sz w:val="20"/>
          <w:szCs w:val="20"/>
          <w:rtl/>
        </w:rPr>
        <w:t>–</w:t>
      </w:r>
      <w:r>
        <w:rPr>
          <w:rFonts w:cs="Arial" w:hint="cs"/>
          <w:sz w:val="20"/>
          <w:szCs w:val="20"/>
          <w:rtl/>
        </w:rPr>
        <w:t xml:space="preserve"> גלגל המתגלגל במי הנהר וקבועים בו כלים קטנים  נקובים בכונס משקה המקלחים תדיר מים למקווה, המקווה כשר מחמת חיבורו למי הנהר ע"י דין 'ניצוק'.</w:t>
      </w:r>
      <w:r>
        <w:rPr>
          <w:rFonts w:cs="Arial"/>
          <w:sz w:val="20"/>
          <w:szCs w:val="20"/>
          <w:rtl/>
        </w:rPr>
        <w:br/>
      </w:r>
      <w:r>
        <w:rPr>
          <w:rFonts w:cs="Arial" w:hint="cs"/>
          <w:b/>
          <w:bCs/>
          <w:sz w:val="20"/>
          <w:szCs w:val="20"/>
          <w:rtl/>
        </w:rPr>
        <w:t xml:space="preserve">ראיה </w:t>
      </w:r>
      <w:r>
        <w:rPr>
          <w:rFonts w:cs="Arial" w:hint="cs"/>
          <w:sz w:val="20"/>
          <w:szCs w:val="20"/>
          <w:rtl/>
        </w:rPr>
        <w:t xml:space="preserve">- </w:t>
      </w:r>
      <w:r w:rsidR="00EB7D3B" w:rsidRPr="00EB7D3B">
        <w:rPr>
          <w:rFonts w:cs="Arial" w:hint="cs"/>
          <w:b/>
          <w:bCs/>
          <w:sz w:val="20"/>
          <w:szCs w:val="20"/>
          <w:rtl/>
        </w:rPr>
        <w:t>תוספתא</w:t>
      </w:r>
      <w:r w:rsidR="00EB7D3B">
        <w:rPr>
          <w:rFonts w:cs="Arial" w:hint="cs"/>
          <w:sz w:val="20"/>
          <w:szCs w:val="20"/>
          <w:rtl/>
        </w:rPr>
        <w:t xml:space="preserve"> מקוואות (א, ו) "</w:t>
      </w:r>
      <w:r w:rsidR="00EB7D3B" w:rsidRPr="00EB7D3B">
        <w:rPr>
          <w:rFonts w:cs="Arial" w:hint="cs"/>
          <w:sz w:val="20"/>
          <w:szCs w:val="20"/>
          <w:rtl/>
        </w:rPr>
        <w:t>כל</w:t>
      </w:r>
      <w:r w:rsidR="00EB7D3B" w:rsidRPr="00EB7D3B">
        <w:rPr>
          <w:rFonts w:cs="Arial"/>
          <w:sz w:val="20"/>
          <w:szCs w:val="20"/>
          <w:rtl/>
        </w:rPr>
        <w:t xml:space="preserve"> </w:t>
      </w:r>
      <w:r w:rsidR="00EB7D3B" w:rsidRPr="00EB7D3B">
        <w:rPr>
          <w:rFonts w:cs="Arial" w:hint="cs"/>
          <w:sz w:val="20"/>
          <w:szCs w:val="20"/>
          <w:rtl/>
        </w:rPr>
        <w:t>מקום</w:t>
      </w:r>
      <w:r w:rsidR="00EB7D3B" w:rsidRPr="00EB7D3B">
        <w:rPr>
          <w:rFonts w:cs="Arial"/>
          <w:sz w:val="20"/>
          <w:szCs w:val="20"/>
          <w:rtl/>
        </w:rPr>
        <w:t xml:space="preserve"> </w:t>
      </w:r>
      <w:r w:rsidR="00EB7D3B" w:rsidRPr="00EB7D3B">
        <w:rPr>
          <w:rFonts w:cs="Arial" w:hint="cs"/>
          <w:sz w:val="20"/>
          <w:szCs w:val="20"/>
          <w:rtl/>
        </w:rPr>
        <w:t>שאדם</w:t>
      </w:r>
      <w:r w:rsidR="00EB7D3B" w:rsidRPr="00EB7D3B">
        <w:rPr>
          <w:rFonts w:cs="Arial"/>
          <w:sz w:val="20"/>
          <w:szCs w:val="20"/>
          <w:rtl/>
        </w:rPr>
        <w:t xml:space="preserve"> </w:t>
      </w:r>
      <w:r w:rsidR="00EB7D3B" w:rsidRPr="00EB7D3B">
        <w:rPr>
          <w:rFonts w:cs="Arial" w:hint="cs"/>
          <w:sz w:val="20"/>
          <w:szCs w:val="20"/>
          <w:rtl/>
        </w:rPr>
        <w:t>טובל</w:t>
      </w:r>
      <w:r w:rsidR="00EB7D3B" w:rsidRPr="00EB7D3B">
        <w:rPr>
          <w:rFonts w:cs="Arial"/>
          <w:sz w:val="20"/>
          <w:szCs w:val="20"/>
          <w:rtl/>
        </w:rPr>
        <w:t xml:space="preserve"> </w:t>
      </w:r>
      <w:r w:rsidR="00EB7D3B" w:rsidRPr="00EB7D3B">
        <w:rPr>
          <w:rFonts w:cs="Arial" w:hint="cs"/>
          <w:sz w:val="20"/>
          <w:szCs w:val="20"/>
          <w:rtl/>
        </w:rPr>
        <w:t>בהם</w:t>
      </w:r>
      <w:r w:rsidR="00EB7D3B">
        <w:rPr>
          <w:rFonts w:cs="Arial" w:hint="cs"/>
          <w:sz w:val="20"/>
          <w:szCs w:val="20"/>
          <w:rtl/>
        </w:rPr>
        <w:t xml:space="preserve"> -</w:t>
      </w:r>
      <w:r w:rsidR="00EB7D3B" w:rsidRPr="00EB7D3B">
        <w:rPr>
          <w:rFonts w:cs="Arial"/>
          <w:sz w:val="20"/>
          <w:szCs w:val="20"/>
          <w:rtl/>
        </w:rPr>
        <w:t xml:space="preserve"> </w:t>
      </w:r>
      <w:r w:rsidR="00EB7D3B" w:rsidRPr="00EB7D3B">
        <w:rPr>
          <w:rFonts w:cs="Arial" w:hint="cs"/>
          <w:sz w:val="20"/>
          <w:szCs w:val="20"/>
          <w:rtl/>
        </w:rPr>
        <w:t>ידים</w:t>
      </w:r>
      <w:r w:rsidR="00EB7D3B" w:rsidRPr="00EB7D3B">
        <w:rPr>
          <w:rFonts w:cs="Arial"/>
          <w:sz w:val="20"/>
          <w:szCs w:val="20"/>
          <w:rtl/>
        </w:rPr>
        <w:t xml:space="preserve"> </w:t>
      </w:r>
      <w:r w:rsidR="00EB7D3B" w:rsidRPr="00EB7D3B">
        <w:rPr>
          <w:rFonts w:cs="Arial" w:hint="cs"/>
          <w:sz w:val="20"/>
          <w:szCs w:val="20"/>
          <w:rtl/>
        </w:rPr>
        <w:t>וכלים</w:t>
      </w:r>
      <w:r w:rsidR="00EB7D3B" w:rsidRPr="00EB7D3B">
        <w:rPr>
          <w:rFonts w:cs="Arial"/>
          <w:sz w:val="20"/>
          <w:szCs w:val="20"/>
          <w:rtl/>
        </w:rPr>
        <w:t xml:space="preserve"> </w:t>
      </w:r>
      <w:r w:rsidR="00EB7D3B" w:rsidRPr="00EB7D3B">
        <w:rPr>
          <w:rFonts w:cs="Arial" w:hint="cs"/>
          <w:sz w:val="20"/>
          <w:szCs w:val="20"/>
          <w:rtl/>
        </w:rPr>
        <w:t>טובלין</w:t>
      </w:r>
      <w:r w:rsidR="00EB7D3B" w:rsidRPr="00EB7D3B">
        <w:rPr>
          <w:rFonts w:cs="Arial"/>
          <w:sz w:val="20"/>
          <w:szCs w:val="20"/>
          <w:rtl/>
        </w:rPr>
        <w:t xml:space="preserve"> </w:t>
      </w:r>
      <w:r w:rsidR="00EB7D3B" w:rsidRPr="00EB7D3B">
        <w:rPr>
          <w:rFonts w:cs="Arial" w:hint="cs"/>
          <w:sz w:val="20"/>
          <w:szCs w:val="20"/>
          <w:rtl/>
        </w:rPr>
        <w:t>בהם</w:t>
      </w:r>
      <w:r w:rsidR="00EB7D3B">
        <w:rPr>
          <w:rFonts w:cs="Arial" w:hint="cs"/>
          <w:sz w:val="20"/>
          <w:szCs w:val="20"/>
          <w:rtl/>
        </w:rPr>
        <w:t>;</w:t>
      </w:r>
      <w:r w:rsidR="00EB7D3B" w:rsidRPr="00EB7D3B">
        <w:rPr>
          <w:rFonts w:cs="Arial"/>
          <w:sz w:val="20"/>
          <w:szCs w:val="20"/>
          <w:rtl/>
        </w:rPr>
        <w:t xml:space="preserve"> </w:t>
      </w:r>
      <w:r w:rsidR="00EB7D3B" w:rsidRPr="00EB7D3B">
        <w:rPr>
          <w:rFonts w:cs="Arial" w:hint="cs"/>
          <w:sz w:val="20"/>
          <w:szCs w:val="20"/>
          <w:rtl/>
        </w:rPr>
        <w:t>אין</w:t>
      </w:r>
      <w:r w:rsidR="00EB7D3B" w:rsidRPr="00EB7D3B">
        <w:rPr>
          <w:rFonts w:cs="Arial"/>
          <w:sz w:val="20"/>
          <w:szCs w:val="20"/>
          <w:rtl/>
        </w:rPr>
        <w:t xml:space="preserve"> </w:t>
      </w:r>
      <w:r w:rsidR="00EB7D3B" w:rsidRPr="00EB7D3B">
        <w:rPr>
          <w:rFonts w:cs="Arial" w:hint="cs"/>
          <w:sz w:val="20"/>
          <w:szCs w:val="20"/>
          <w:rtl/>
        </w:rPr>
        <w:t>אדם</w:t>
      </w:r>
      <w:r w:rsidR="00EB7D3B" w:rsidRPr="00EB7D3B">
        <w:rPr>
          <w:rFonts w:cs="Arial"/>
          <w:sz w:val="20"/>
          <w:szCs w:val="20"/>
          <w:rtl/>
        </w:rPr>
        <w:t xml:space="preserve"> </w:t>
      </w:r>
      <w:r w:rsidR="00EB7D3B" w:rsidRPr="00EB7D3B">
        <w:rPr>
          <w:rFonts w:cs="Arial" w:hint="cs"/>
          <w:sz w:val="20"/>
          <w:szCs w:val="20"/>
          <w:rtl/>
        </w:rPr>
        <w:t>טובל</w:t>
      </w:r>
      <w:r w:rsidR="00EB7D3B" w:rsidRPr="00EB7D3B">
        <w:rPr>
          <w:rFonts w:cs="Arial"/>
          <w:sz w:val="20"/>
          <w:szCs w:val="20"/>
          <w:rtl/>
        </w:rPr>
        <w:t xml:space="preserve"> </w:t>
      </w:r>
      <w:r w:rsidR="00EB7D3B" w:rsidRPr="00EB7D3B">
        <w:rPr>
          <w:rFonts w:cs="Arial" w:hint="cs"/>
          <w:sz w:val="20"/>
          <w:szCs w:val="20"/>
          <w:rtl/>
        </w:rPr>
        <w:t>בהם</w:t>
      </w:r>
      <w:r w:rsidR="00EB7D3B">
        <w:rPr>
          <w:rFonts w:cs="Arial"/>
          <w:sz w:val="20"/>
          <w:szCs w:val="20"/>
        </w:rPr>
        <w:t xml:space="preserve"> </w:t>
      </w:r>
      <w:r w:rsidR="00EB7D3B">
        <w:rPr>
          <w:rFonts w:cs="Arial" w:hint="cs"/>
          <w:sz w:val="20"/>
          <w:szCs w:val="20"/>
          <w:rtl/>
        </w:rPr>
        <w:t xml:space="preserve">- </w:t>
      </w:r>
      <w:r w:rsidR="00EB7D3B" w:rsidRPr="00EB7D3B">
        <w:rPr>
          <w:rFonts w:cs="Arial" w:hint="cs"/>
          <w:sz w:val="20"/>
          <w:szCs w:val="20"/>
          <w:rtl/>
        </w:rPr>
        <w:t>אין</w:t>
      </w:r>
      <w:r w:rsidR="00EB7D3B" w:rsidRPr="00EB7D3B">
        <w:rPr>
          <w:rFonts w:cs="Arial"/>
          <w:sz w:val="20"/>
          <w:szCs w:val="20"/>
          <w:rtl/>
        </w:rPr>
        <w:t xml:space="preserve"> </w:t>
      </w:r>
      <w:r w:rsidR="00EB7D3B" w:rsidRPr="00EB7D3B">
        <w:rPr>
          <w:rFonts w:cs="Arial" w:hint="cs"/>
          <w:sz w:val="20"/>
          <w:szCs w:val="20"/>
          <w:rtl/>
        </w:rPr>
        <w:t>ידים</w:t>
      </w:r>
      <w:r w:rsidR="00EB7D3B" w:rsidRPr="00EB7D3B">
        <w:rPr>
          <w:rFonts w:cs="Arial"/>
          <w:sz w:val="20"/>
          <w:szCs w:val="20"/>
          <w:rtl/>
        </w:rPr>
        <w:t xml:space="preserve"> </w:t>
      </w:r>
      <w:r w:rsidR="00EB7D3B" w:rsidRPr="00EB7D3B">
        <w:rPr>
          <w:rFonts w:cs="Arial" w:hint="cs"/>
          <w:sz w:val="20"/>
          <w:szCs w:val="20"/>
          <w:rtl/>
        </w:rPr>
        <w:t>וכלים</w:t>
      </w:r>
      <w:r w:rsidR="00EB7D3B" w:rsidRPr="00EB7D3B">
        <w:rPr>
          <w:rFonts w:cs="Arial"/>
          <w:sz w:val="20"/>
          <w:szCs w:val="20"/>
          <w:rtl/>
        </w:rPr>
        <w:t xml:space="preserve"> </w:t>
      </w:r>
      <w:r w:rsidR="00EB7D3B" w:rsidRPr="00EB7D3B">
        <w:rPr>
          <w:rFonts w:cs="Arial" w:hint="cs"/>
          <w:sz w:val="20"/>
          <w:szCs w:val="20"/>
          <w:rtl/>
        </w:rPr>
        <w:t>טובלין</w:t>
      </w:r>
      <w:r w:rsidR="00EB7D3B" w:rsidRPr="00EB7D3B">
        <w:rPr>
          <w:rFonts w:cs="Arial"/>
          <w:sz w:val="20"/>
          <w:szCs w:val="20"/>
          <w:rtl/>
        </w:rPr>
        <w:t xml:space="preserve"> </w:t>
      </w:r>
      <w:r w:rsidR="00EB7D3B" w:rsidRPr="00EB7D3B">
        <w:rPr>
          <w:rFonts w:cs="Arial" w:hint="cs"/>
          <w:sz w:val="20"/>
          <w:szCs w:val="20"/>
          <w:rtl/>
        </w:rPr>
        <w:t>בהם</w:t>
      </w:r>
      <w:r w:rsidR="00EB7D3B">
        <w:rPr>
          <w:rFonts w:cs="Arial" w:hint="cs"/>
          <w:sz w:val="20"/>
          <w:szCs w:val="20"/>
          <w:rtl/>
        </w:rPr>
        <w:t>.</w:t>
      </w:r>
      <w:r w:rsidR="00557B88">
        <w:rPr>
          <w:rFonts w:cs="Arial" w:hint="cs"/>
          <w:sz w:val="20"/>
          <w:szCs w:val="20"/>
          <w:rtl/>
        </w:rPr>
        <w:t>"</w:t>
      </w:r>
      <w:r>
        <w:rPr>
          <w:rFonts w:cs="Arial"/>
          <w:sz w:val="20"/>
          <w:szCs w:val="20"/>
          <w:rtl/>
        </w:rPr>
        <w:br/>
      </w:r>
      <w:r w:rsidRPr="00B72ACB">
        <w:rPr>
          <w:rFonts w:cs="Arial" w:hint="cs"/>
          <w:sz w:val="20"/>
          <w:szCs w:val="20"/>
          <w:rtl/>
        </w:rPr>
        <w:t>קשה</w:t>
      </w:r>
      <w:r>
        <w:rPr>
          <w:rFonts w:cs="Arial" w:hint="cs"/>
          <w:sz w:val="20"/>
          <w:szCs w:val="20"/>
          <w:rtl/>
        </w:rPr>
        <w:t>,</w:t>
      </w:r>
      <w:r w:rsidR="00EB7D3B">
        <w:rPr>
          <w:rFonts w:cs="Arial" w:hint="cs"/>
          <w:sz w:val="20"/>
          <w:szCs w:val="20"/>
          <w:rtl/>
        </w:rPr>
        <w:t xml:space="preserve"> מחד רבא אומר ש</w:t>
      </w:r>
      <w:r w:rsidR="00435F03">
        <w:rPr>
          <w:rFonts w:cs="Arial" w:hint="cs"/>
          <w:sz w:val="20"/>
          <w:szCs w:val="20"/>
          <w:rtl/>
        </w:rPr>
        <w:t>כאשר הדלי מנוקב בנקב הכונס משקה מותר להטביל את הידיים בצינור, משמע שלעניין טבילת אדם פסול, אך מאידך נאמר בתוספתא שכל מקום שטבילת ידיים כשרה רשאי גם אדם לטבול את גופו!</w:t>
      </w:r>
      <w:r>
        <w:rPr>
          <w:rFonts w:cs="Arial" w:hint="cs"/>
          <w:sz w:val="20"/>
          <w:szCs w:val="20"/>
          <w:rtl/>
        </w:rPr>
        <w:t xml:space="preserve">, אלא על </w:t>
      </w:r>
      <w:r w:rsidR="00557B88">
        <w:rPr>
          <w:rFonts w:cs="Arial" w:hint="cs"/>
          <w:sz w:val="20"/>
          <w:szCs w:val="20"/>
          <w:rtl/>
        </w:rPr>
        <w:t>כרחך צ"ל שכוונת רבא להכשיר את הצ</w:t>
      </w:r>
      <w:r>
        <w:rPr>
          <w:rFonts w:cs="Arial" w:hint="cs"/>
          <w:sz w:val="20"/>
          <w:szCs w:val="20"/>
          <w:rtl/>
        </w:rPr>
        <w:t xml:space="preserve">ינור לכל טבילה, </w:t>
      </w:r>
      <w:r w:rsidRPr="00B72ACB">
        <w:rPr>
          <w:rFonts w:cs="Arial" w:hint="cs"/>
          <w:b/>
          <w:bCs/>
          <w:sz w:val="20"/>
          <w:szCs w:val="20"/>
          <w:rtl/>
        </w:rPr>
        <w:t>מרדכי</w:t>
      </w:r>
      <w:r>
        <w:rPr>
          <w:rFonts w:cs="Arial" w:hint="cs"/>
          <w:sz w:val="20"/>
          <w:szCs w:val="20"/>
          <w:rtl/>
        </w:rPr>
        <w:t>.</w:t>
      </w:r>
      <w:r w:rsidR="00435F03">
        <w:rPr>
          <w:rFonts w:cs="Arial"/>
          <w:sz w:val="20"/>
          <w:szCs w:val="20"/>
          <w:rtl/>
        </w:rPr>
        <w:br/>
      </w:r>
      <w:r w:rsidR="00435F03">
        <w:rPr>
          <w:rFonts w:cs="Arial" w:hint="cs"/>
          <w:sz w:val="20"/>
          <w:szCs w:val="20"/>
          <w:rtl/>
        </w:rPr>
        <w:t>ועוד, כוונת רבא להכשיר גם בשעה שאין בצינור עצמו מ' סאה, אלא מכיוון שמחובר לנהר ע"י הדלי הנקוב בכונס משקה, ניצוק מהווה חיבור וא"צ בצינור מ' סאה</w:t>
      </w:r>
      <w:r w:rsidR="0054059E">
        <w:rPr>
          <w:rFonts w:cs="Arial" w:hint="cs"/>
          <w:sz w:val="20"/>
          <w:szCs w:val="20"/>
          <w:rtl/>
        </w:rPr>
        <w:t>, ואע"פ שבעלמא אין ניצוק חיבור, הכא שאני מכיוון שהמים עולים תמיד מהנהר. בנוסף, המים המקלחים מהדלי לצינור אינם נפסלים מחמת שאיבה, מכיוון שהדלי נקוב בכונס משקה אינו פוסל.</w:t>
      </w:r>
    </w:p>
    <w:p w:rsidR="00B46511" w:rsidRDefault="00B46511" w:rsidP="00B46511">
      <w:pPr>
        <w:rPr>
          <w:rFonts w:cs="Arial"/>
          <w:sz w:val="20"/>
          <w:szCs w:val="20"/>
          <w:rtl/>
        </w:rPr>
      </w:pPr>
      <w:r>
        <w:rPr>
          <w:rFonts w:cs="Arial" w:hint="cs"/>
          <w:sz w:val="20"/>
          <w:szCs w:val="20"/>
          <w:rtl/>
        </w:rPr>
        <w:t xml:space="preserve">ב. </w:t>
      </w:r>
      <w:r w:rsidRPr="00B46511">
        <w:rPr>
          <w:rFonts w:cs="Arial" w:hint="cs"/>
          <w:b/>
          <w:bCs/>
          <w:sz w:val="20"/>
          <w:szCs w:val="20"/>
          <w:rtl/>
        </w:rPr>
        <w:t>רש"י</w:t>
      </w:r>
      <w:r>
        <w:rPr>
          <w:rFonts w:cs="Arial" w:hint="cs"/>
          <w:sz w:val="20"/>
          <w:szCs w:val="20"/>
          <w:rtl/>
        </w:rPr>
        <w:t xml:space="preserve">, </w:t>
      </w:r>
      <w:r w:rsidRPr="00B46511">
        <w:rPr>
          <w:rFonts w:cs="Arial" w:hint="cs"/>
          <w:b/>
          <w:bCs/>
          <w:sz w:val="20"/>
          <w:szCs w:val="20"/>
          <w:rtl/>
        </w:rPr>
        <w:t>תוספות וריב"ש</w:t>
      </w:r>
      <w:r>
        <w:rPr>
          <w:rFonts w:cs="Arial" w:hint="cs"/>
          <w:sz w:val="20"/>
          <w:szCs w:val="20"/>
          <w:rtl/>
        </w:rPr>
        <w:t xml:space="preserve"> </w:t>
      </w:r>
      <w:r>
        <w:rPr>
          <w:rFonts w:cs="Arial"/>
          <w:sz w:val="20"/>
          <w:szCs w:val="20"/>
          <w:rtl/>
        </w:rPr>
        <w:t>–</w:t>
      </w:r>
      <w:r>
        <w:rPr>
          <w:rFonts w:cs="Arial" w:hint="cs"/>
          <w:sz w:val="20"/>
          <w:szCs w:val="20"/>
          <w:rtl/>
        </w:rPr>
        <w:t xml:space="preserve"> אין לסמוך כלל על דברי הרב אליעזר ומקווה זה פסול.</w:t>
      </w:r>
      <w:r>
        <w:rPr>
          <w:rFonts w:cs="Arial"/>
          <w:sz w:val="20"/>
          <w:szCs w:val="20"/>
          <w:rtl/>
        </w:rPr>
        <w:br/>
      </w:r>
      <w:r w:rsidRPr="00EB0FBA">
        <w:rPr>
          <w:rFonts w:cs="Arial" w:hint="cs"/>
          <w:b/>
          <w:bCs/>
          <w:sz w:val="20"/>
          <w:szCs w:val="20"/>
          <w:rtl/>
        </w:rPr>
        <w:t>טעם</w:t>
      </w:r>
      <w:r w:rsidR="00557B88">
        <w:rPr>
          <w:rFonts w:cs="Arial" w:hint="cs"/>
          <w:sz w:val="20"/>
          <w:szCs w:val="20"/>
          <w:rtl/>
        </w:rPr>
        <w:t xml:space="preserve"> - </w:t>
      </w:r>
      <w:r>
        <w:rPr>
          <w:rFonts w:cs="Arial" w:hint="cs"/>
          <w:sz w:val="20"/>
          <w:szCs w:val="20"/>
          <w:rtl/>
        </w:rPr>
        <w:t xml:space="preserve">הטעם שהקלו חכמים בטבילה זו לפי שאינה טבילה גמורה, אך לעניין טבילת כל גופה של נידה אין ניצוק </w:t>
      </w:r>
      <w:r>
        <w:rPr>
          <w:rFonts w:cs="Arial" w:hint="cs"/>
          <w:sz w:val="20"/>
          <w:szCs w:val="20"/>
          <w:rtl/>
        </w:rPr>
        <w:lastRenderedPageBreak/>
        <w:t xml:space="preserve">חיבור. וכמו כן, בעינן נקב כשפ"ה ולא סגי בנקב כונס משקה, </w:t>
      </w:r>
      <w:r w:rsidRPr="00580DF2">
        <w:rPr>
          <w:rFonts w:cs="Arial" w:hint="cs"/>
          <w:b/>
          <w:bCs/>
          <w:sz w:val="20"/>
          <w:szCs w:val="20"/>
          <w:rtl/>
        </w:rPr>
        <w:t>תוספות</w:t>
      </w:r>
      <w:r>
        <w:rPr>
          <w:rFonts w:cs="Arial" w:hint="cs"/>
          <w:sz w:val="20"/>
          <w:szCs w:val="20"/>
          <w:rtl/>
        </w:rPr>
        <w:t>.</w:t>
      </w:r>
      <w:r>
        <w:rPr>
          <w:rFonts w:cs="Arial"/>
          <w:sz w:val="20"/>
          <w:szCs w:val="20"/>
          <w:rtl/>
        </w:rPr>
        <w:br/>
      </w:r>
      <w:r>
        <w:rPr>
          <w:rFonts w:cs="Arial" w:hint="cs"/>
          <w:sz w:val="20"/>
          <w:szCs w:val="20"/>
          <w:rtl/>
        </w:rPr>
        <w:t xml:space="preserve">וכן </w:t>
      </w:r>
      <w:r w:rsidRPr="00580DF2">
        <w:rPr>
          <w:rFonts w:cs="Arial" w:hint="cs"/>
          <w:b/>
          <w:bCs/>
          <w:sz w:val="20"/>
          <w:szCs w:val="20"/>
          <w:rtl/>
        </w:rPr>
        <w:t>המרדכי</w:t>
      </w:r>
      <w:r>
        <w:rPr>
          <w:rFonts w:cs="Arial" w:hint="cs"/>
          <w:sz w:val="20"/>
          <w:szCs w:val="20"/>
          <w:rtl/>
        </w:rPr>
        <w:t xml:space="preserve"> כתב שליבו מהסס בהיתר זה, וכן </w:t>
      </w:r>
      <w:r w:rsidRPr="00580DF2">
        <w:rPr>
          <w:rFonts w:cs="Arial" w:hint="cs"/>
          <w:b/>
          <w:bCs/>
          <w:sz w:val="20"/>
          <w:szCs w:val="20"/>
          <w:rtl/>
        </w:rPr>
        <w:t>הרוקח</w:t>
      </w:r>
      <w:r>
        <w:rPr>
          <w:rFonts w:cs="Arial" w:hint="cs"/>
          <w:sz w:val="20"/>
          <w:szCs w:val="20"/>
          <w:rtl/>
        </w:rPr>
        <w:t xml:space="preserve"> כתב תשובה כנגד היתר זה.</w:t>
      </w:r>
    </w:p>
    <w:p w:rsidR="00B46511" w:rsidRDefault="00B46511" w:rsidP="00B46511">
      <w:pPr>
        <w:rPr>
          <w:rFonts w:cs="Arial"/>
          <w:sz w:val="20"/>
          <w:szCs w:val="20"/>
          <w:rtl/>
        </w:rPr>
      </w:pPr>
      <w:r>
        <w:rPr>
          <w:rFonts w:cs="Arial" w:hint="cs"/>
          <w:sz w:val="20"/>
          <w:szCs w:val="20"/>
          <w:rtl/>
        </w:rPr>
        <w:t xml:space="preserve">ג. </w:t>
      </w:r>
      <w:r w:rsidRPr="00B46511">
        <w:rPr>
          <w:rFonts w:cs="Arial" w:hint="cs"/>
          <w:b/>
          <w:bCs/>
          <w:sz w:val="20"/>
          <w:szCs w:val="20"/>
          <w:rtl/>
        </w:rPr>
        <w:t xml:space="preserve">רי"ף </w:t>
      </w:r>
      <w:r>
        <w:rPr>
          <w:rFonts w:cs="Arial"/>
          <w:sz w:val="20"/>
          <w:szCs w:val="20"/>
          <w:rtl/>
        </w:rPr>
        <w:t>–</w:t>
      </w:r>
      <w:r>
        <w:rPr>
          <w:rFonts w:cs="Arial" w:hint="cs"/>
          <w:sz w:val="20"/>
          <w:szCs w:val="20"/>
          <w:rtl/>
        </w:rPr>
        <w:t xml:space="preserve"> רבא לא התיר לטבול אפילו את הידיים בצינור זה.</w:t>
      </w:r>
      <w:r>
        <w:rPr>
          <w:rFonts w:cs="Arial"/>
          <w:sz w:val="20"/>
          <w:szCs w:val="20"/>
          <w:rtl/>
        </w:rPr>
        <w:br/>
      </w:r>
      <w:r>
        <w:rPr>
          <w:rFonts w:cs="Arial" w:hint="cs"/>
          <w:sz w:val="20"/>
          <w:szCs w:val="20"/>
          <w:rtl/>
        </w:rPr>
        <w:t xml:space="preserve">משמע </w:t>
      </w:r>
      <w:r w:rsidRPr="00B46511">
        <w:rPr>
          <w:rFonts w:cs="Arial" w:hint="cs"/>
          <w:b/>
          <w:bCs/>
          <w:sz w:val="20"/>
          <w:szCs w:val="20"/>
          <w:rtl/>
        </w:rPr>
        <w:t>שהרי"ף</w:t>
      </w:r>
      <w:r>
        <w:rPr>
          <w:rFonts w:cs="Arial" w:hint="cs"/>
          <w:sz w:val="20"/>
          <w:szCs w:val="20"/>
          <w:rtl/>
        </w:rPr>
        <w:t xml:space="preserve"> גרס אחרת בגמרא, ומ"מ פשוט שטבילה גמורה של כל הגוף בוודאי לא עולה במקווה זה.</w:t>
      </w:r>
    </w:p>
    <w:p w:rsidR="00B46511" w:rsidRPr="00EB0FBA" w:rsidRDefault="00B46511" w:rsidP="00810EF5">
      <w:pPr>
        <w:rPr>
          <w:rFonts w:cs="Arial"/>
          <w:sz w:val="20"/>
          <w:szCs w:val="20"/>
          <w:rtl/>
        </w:rPr>
      </w:pPr>
      <w:r>
        <w:rPr>
          <w:rFonts w:cs="Arial" w:hint="cs"/>
          <w:b/>
          <w:bCs/>
          <w:sz w:val="20"/>
          <w:szCs w:val="20"/>
          <w:rtl/>
        </w:rPr>
        <w:t xml:space="preserve">דחיית </w:t>
      </w:r>
      <w:r w:rsidR="00810EF5">
        <w:rPr>
          <w:rFonts w:cs="Arial" w:hint="cs"/>
          <w:b/>
          <w:bCs/>
          <w:sz w:val="20"/>
          <w:szCs w:val="20"/>
          <w:rtl/>
        </w:rPr>
        <w:t>דברי</w:t>
      </w:r>
      <w:r>
        <w:rPr>
          <w:rFonts w:cs="Arial" w:hint="cs"/>
          <w:b/>
          <w:bCs/>
          <w:sz w:val="20"/>
          <w:szCs w:val="20"/>
          <w:rtl/>
        </w:rPr>
        <w:t xml:space="preserve"> </w:t>
      </w:r>
      <w:r w:rsidR="00810EF5">
        <w:rPr>
          <w:rFonts w:cs="Arial" w:hint="cs"/>
          <w:b/>
          <w:bCs/>
          <w:sz w:val="20"/>
          <w:szCs w:val="20"/>
          <w:rtl/>
        </w:rPr>
        <w:t>הרב</w:t>
      </w:r>
      <w:r>
        <w:rPr>
          <w:rFonts w:cs="Arial" w:hint="cs"/>
          <w:b/>
          <w:bCs/>
          <w:sz w:val="20"/>
          <w:szCs w:val="20"/>
          <w:rtl/>
        </w:rPr>
        <w:t xml:space="preserve"> אליעזר</w:t>
      </w:r>
      <w:r w:rsidR="00EB0FBA">
        <w:rPr>
          <w:rFonts w:cs="Arial" w:hint="cs"/>
          <w:b/>
          <w:bCs/>
          <w:sz w:val="20"/>
          <w:szCs w:val="20"/>
          <w:rtl/>
        </w:rPr>
        <w:br/>
      </w:r>
      <w:r w:rsidR="00C27EB6" w:rsidRPr="00C27EB6">
        <w:rPr>
          <w:rFonts w:cs="Arial" w:hint="cs"/>
          <w:b/>
          <w:bCs/>
          <w:sz w:val="20"/>
          <w:szCs w:val="20"/>
          <w:rtl/>
        </w:rPr>
        <w:t>בית יוסף</w:t>
      </w:r>
      <w:r w:rsidR="00C27EB6">
        <w:rPr>
          <w:rFonts w:cs="Arial" w:hint="cs"/>
          <w:sz w:val="20"/>
          <w:szCs w:val="20"/>
          <w:rtl/>
        </w:rPr>
        <w:t xml:space="preserve"> - </w:t>
      </w:r>
      <w:r w:rsidR="00EB0FBA">
        <w:rPr>
          <w:rFonts w:cs="Arial" w:hint="cs"/>
          <w:sz w:val="20"/>
          <w:szCs w:val="20"/>
          <w:rtl/>
        </w:rPr>
        <w:t xml:space="preserve">מחמת דברי רוב הראשונים, </w:t>
      </w:r>
      <w:r w:rsidR="00C27EB6">
        <w:rPr>
          <w:rFonts w:cs="Arial" w:hint="cs"/>
          <w:sz w:val="20"/>
          <w:szCs w:val="20"/>
          <w:rtl/>
        </w:rPr>
        <w:t>יש לדחות</w:t>
      </w:r>
      <w:r w:rsidR="00EB0FBA">
        <w:rPr>
          <w:rFonts w:cs="Arial" w:hint="cs"/>
          <w:sz w:val="20"/>
          <w:szCs w:val="20"/>
          <w:rtl/>
        </w:rPr>
        <w:t xml:space="preserve"> לגמרי את דברי </w:t>
      </w:r>
      <w:r w:rsidR="00810EF5">
        <w:rPr>
          <w:rFonts w:cs="Arial" w:hint="cs"/>
          <w:sz w:val="20"/>
          <w:szCs w:val="20"/>
          <w:rtl/>
        </w:rPr>
        <w:t>הרב</w:t>
      </w:r>
      <w:r w:rsidR="00EB0FBA">
        <w:rPr>
          <w:rFonts w:cs="Arial" w:hint="cs"/>
          <w:sz w:val="20"/>
          <w:szCs w:val="20"/>
          <w:rtl/>
        </w:rPr>
        <w:t xml:space="preserve"> אליעזר, ואת ראייתו </w:t>
      </w:r>
      <w:r w:rsidR="00C27EB6">
        <w:rPr>
          <w:rFonts w:cs="Arial" w:hint="cs"/>
          <w:sz w:val="20"/>
          <w:szCs w:val="20"/>
          <w:rtl/>
        </w:rPr>
        <w:t>יש ליישב כך</w:t>
      </w:r>
      <w:r w:rsidR="00EB0FBA">
        <w:rPr>
          <w:rFonts w:cs="Arial" w:hint="cs"/>
          <w:sz w:val="20"/>
          <w:szCs w:val="20"/>
          <w:rtl/>
        </w:rPr>
        <w:t>:</w:t>
      </w:r>
      <w:r>
        <w:rPr>
          <w:rFonts w:cs="Arial"/>
          <w:b/>
          <w:bCs/>
          <w:sz w:val="20"/>
          <w:szCs w:val="20"/>
          <w:rtl/>
        </w:rPr>
        <w:br/>
      </w:r>
      <w:r>
        <w:rPr>
          <w:rFonts w:cs="Arial" w:hint="cs"/>
          <w:sz w:val="20"/>
          <w:szCs w:val="20"/>
          <w:rtl/>
        </w:rPr>
        <w:t>א. אין למדים מהכללות, ולכן אין להסיק מאומה מתוספתא זו לעניין טבילת כל הגוף.</w:t>
      </w:r>
      <w:r>
        <w:rPr>
          <w:rFonts w:cs="Arial"/>
          <w:sz w:val="20"/>
          <w:szCs w:val="20"/>
          <w:rtl/>
        </w:rPr>
        <w:br/>
      </w:r>
      <w:r>
        <w:rPr>
          <w:rFonts w:cs="Arial" w:hint="cs"/>
          <w:sz w:val="20"/>
          <w:szCs w:val="20"/>
          <w:rtl/>
        </w:rPr>
        <w:t xml:space="preserve">ב. התוספתא עוסקת באיכות המים, מים שאיכותם טובה לטבילת ידיים, ניתן גם לטבול בהם את כל הגוף, אך התוספתא לא עוסקת בדיני ניצוק והשקה, לכן אין להסיק מהתוספתא כלל לעניינינו. </w:t>
      </w:r>
      <w:r w:rsidR="009D6AA1">
        <w:rPr>
          <w:rFonts w:cs="Arial" w:hint="cs"/>
          <w:sz w:val="20"/>
          <w:szCs w:val="20"/>
          <w:rtl/>
        </w:rPr>
        <w:br/>
      </w:r>
      <w:r w:rsidR="009D6AA1" w:rsidRPr="009D6AA1">
        <w:rPr>
          <w:rFonts w:cs="Arial" w:hint="cs"/>
          <w:b/>
          <w:bCs/>
          <w:sz w:val="20"/>
          <w:szCs w:val="20"/>
          <w:rtl/>
        </w:rPr>
        <w:t>ראיה</w:t>
      </w:r>
      <w:r w:rsidR="009D6AA1">
        <w:rPr>
          <w:rFonts w:cs="Arial" w:hint="cs"/>
          <w:sz w:val="20"/>
          <w:szCs w:val="20"/>
          <w:rtl/>
        </w:rPr>
        <w:t xml:space="preserve"> </w:t>
      </w:r>
      <w:r w:rsidR="009D6AA1">
        <w:rPr>
          <w:rFonts w:cs="Arial"/>
          <w:sz w:val="20"/>
          <w:szCs w:val="20"/>
          <w:rtl/>
        </w:rPr>
        <w:t>–</w:t>
      </w:r>
      <w:r w:rsidR="009D6AA1">
        <w:rPr>
          <w:rFonts w:cs="Arial" w:hint="cs"/>
          <w:sz w:val="20"/>
          <w:szCs w:val="20"/>
          <w:rtl/>
        </w:rPr>
        <w:t xml:space="preserve"> גם לגבי טבילת כלים נאמר שהיא שווה לטבילת אדם, וע"כ אין הדמיון גמור, שהרי לכלים סגי בכל שהוא ואילו לאדם בעי מ' סאה ל</w:t>
      </w:r>
      <w:r w:rsidR="004D6C9A">
        <w:rPr>
          <w:rFonts w:cs="Arial" w:hint="cs"/>
          <w:sz w:val="20"/>
          <w:szCs w:val="20"/>
          <w:rtl/>
        </w:rPr>
        <w:t xml:space="preserve">דעת </w:t>
      </w:r>
      <w:r w:rsidR="00243462">
        <w:rPr>
          <w:rFonts w:cs="Arial" w:hint="cs"/>
          <w:sz w:val="20"/>
          <w:szCs w:val="20"/>
          <w:rtl/>
        </w:rPr>
        <w:t>חלק</w:t>
      </w:r>
      <w:r w:rsidR="009D6AA1">
        <w:rPr>
          <w:rFonts w:cs="Arial" w:hint="cs"/>
          <w:sz w:val="20"/>
          <w:szCs w:val="20"/>
          <w:rtl/>
        </w:rPr>
        <w:t xml:space="preserve"> </w:t>
      </w:r>
      <w:r w:rsidR="00243462">
        <w:rPr>
          <w:rFonts w:cs="Arial" w:hint="cs"/>
          <w:sz w:val="20"/>
          <w:szCs w:val="20"/>
          <w:rtl/>
        </w:rPr>
        <w:t>מ</w:t>
      </w:r>
      <w:r w:rsidR="009D6AA1">
        <w:rPr>
          <w:rFonts w:cs="Arial" w:hint="cs"/>
          <w:sz w:val="20"/>
          <w:szCs w:val="20"/>
          <w:rtl/>
        </w:rPr>
        <w:t>הראשונים.</w:t>
      </w:r>
      <w:r>
        <w:rPr>
          <w:rFonts w:cs="Arial"/>
          <w:sz w:val="20"/>
          <w:szCs w:val="20"/>
          <w:rtl/>
        </w:rPr>
        <w:br/>
      </w:r>
      <w:r w:rsidR="00EB0FBA">
        <w:rPr>
          <w:rFonts w:cs="Arial"/>
          <w:sz w:val="20"/>
          <w:szCs w:val="20"/>
          <w:rtl/>
        </w:rPr>
        <w:br/>
      </w:r>
      <w:r w:rsidR="00EB0FBA">
        <w:rPr>
          <w:rFonts w:cs="Arial" w:hint="cs"/>
          <w:b/>
          <w:bCs/>
          <w:sz w:val="20"/>
          <w:szCs w:val="20"/>
          <w:rtl/>
        </w:rPr>
        <w:t>פסיקת הלכה</w:t>
      </w:r>
      <w:r w:rsidR="00EB0FBA">
        <w:rPr>
          <w:rFonts w:cs="Arial"/>
          <w:b/>
          <w:bCs/>
          <w:sz w:val="20"/>
          <w:szCs w:val="20"/>
          <w:rtl/>
        </w:rPr>
        <w:br/>
      </w:r>
      <w:r w:rsidR="008C3141">
        <w:rPr>
          <w:rFonts w:cs="Arial" w:hint="cs"/>
          <w:sz w:val="20"/>
          <w:szCs w:val="20"/>
          <w:rtl/>
        </w:rPr>
        <w:t xml:space="preserve">א. </w:t>
      </w:r>
      <w:r w:rsidR="00EB0FBA">
        <w:rPr>
          <w:rFonts w:cs="Arial" w:hint="cs"/>
          <w:b/>
          <w:bCs/>
          <w:sz w:val="20"/>
          <w:szCs w:val="20"/>
          <w:rtl/>
        </w:rPr>
        <w:t xml:space="preserve">רמ"א </w:t>
      </w:r>
      <w:r w:rsidR="00EB0FBA">
        <w:rPr>
          <w:rFonts w:cs="Arial"/>
          <w:sz w:val="20"/>
          <w:szCs w:val="20"/>
          <w:rtl/>
        </w:rPr>
        <w:t>–</w:t>
      </w:r>
      <w:r w:rsidR="00EB0FBA">
        <w:rPr>
          <w:rFonts w:cs="Arial" w:hint="cs"/>
          <w:sz w:val="20"/>
          <w:szCs w:val="20"/>
          <w:rtl/>
        </w:rPr>
        <w:t xml:space="preserve"> "</w:t>
      </w:r>
      <w:r w:rsidR="00EB0FBA" w:rsidRPr="00EB0FBA">
        <w:rPr>
          <w:rFonts w:cs="Arial" w:hint="cs"/>
          <w:sz w:val="18"/>
          <w:szCs w:val="18"/>
          <w:rtl/>
        </w:rPr>
        <w:t>ואם</w:t>
      </w:r>
      <w:r w:rsidR="00EB0FBA" w:rsidRPr="00EB0FBA">
        <w:rPr>
          <w:rFonts w:cs="Arial"/>
          <w:sz w:val="18"/>
          <w:szCs w:val="18"/>
          <w:rtl/>
        </w:rPr>
        <w:t xml:space="preserve"> </w:t>
      </w:r>
      <w:r w:rsidR="00EB0FBA" w:rsidRPr="00EB0FBA">
        <w:rPr>
          <w:rFonts w:cs="Arial" w:hint="cs"/>
          <w:sz w:val="18"/>
          <w:szCs w:val="18"/>
          <w:rtl/>
        </w:rPr>
        <w:t>המים</w:t>
      </w:r>
      <w:r w:rsidR="00EB0FBA" w:rsidRPr="00EB0FBA">
        <w:rPr>
          <w:rFonts w:cs="Arial"/>
          <w:sz w:val="18"/>
          <w:szCs w:val="18"/>
          <w:rtl/>
        </w:rPr>
        <w:t xml:space="preserve"> </w:t>
      </w:r>
      <w:r w:rsidR="00EB0FBA" w:rsidRPr="00EB0FBA">
        <w:rPr>
          <w:rFonts w:cs="Arial" w:hint="cs"/>
          <w:sz w:val="18"/>
          <w:szCs w:val="18"/>
          <w:rtl/>
        </w:rPr>
        <w:t>באים</w:t>
      </w:r>
      <w:r w:rsidR="00EB0FBA" w:rsidRPr="00EB0FBA">
        <w:rPr>
          <w:rFonts w:cs="Arial"/>
          <w:sz w:val="18"/>
          <w:szCs w:val="18"/>
          <w:rtl/>
        </w:rPr>
        <w:t xml:space="preserve"> </w:t>
      </w:r>
      <w:r w:rsidR="00EB0FBA" w:rsidRPr="00EB0FBA">
        <w:rPr>
          <w:rFonts w:cs="Arial" w:hint="cs"/>
          <w:sz w:val="18"/>
          <w:szCs w:val="18"/>
          <w:rtl/>
        </w:rPr>
        <w:t>אל</w:t>
      </w:r>
      <w:r w:rsidR="00EB0FBA" w:rsidRPr="00EB0FBA">
        <w:rPr>
          <w:rFonts w:cs="Arial"/>
          <w:sz w:val="18"/>
          <w:szCs w:val="18"/>
          <w:rtl/>
        </w:rPr>
        <w:t xml:space="preserve"> </w:t>
      </w:r>
      <w:r w:rsidR="00EB0FBA" w:rsidRPr="00EB0FBA">
        <w:rPr>
          <w:rFonts w:cs="Arial" w:hint="cs"/>
          <w:sz w:val="18"/>
          <w:szCs w:val="18"/>
          <w:rtl/>
        </w:rPr>
        <w:t>הצינור</w:t>
      </w:r>
      <w:r w:rsidR="00EB0FBA" w:rsidRPr="00EB0FBA">
        <w:rPr>
          <w:rFonts w:cs="Arial"/>
          <w:sz w:val="18"/>
          <w:szCs w:val="18"/>
          <w:rtl/>
        </w:rPr>
        <w:t xml:space="preserve"> </w:t>
      </w:r>
      <w:r w:rsidR="00EB0FBA" w:rsidRPr="00EB0FBA">
        <w:rPr>
          <w:rFonts w:cs="Arial" w:hint="cs"/>
          <w:sz w:val="18"/>
          <w:szCs w:val="18"/>
          <w:rtl/>
        </w:rPr>
        <w:t>על</w:t>
      </w:r>
      <w:r w:rsidR="00EB0FBA" w:rsidRPr="00EB0FBA">
        <w:rPr>
          <w:rFonts w:cs="Arial"/>
          <w:sz w:val="18"/>
          <w:szCs w:val="18"/>
          <w:rtl/>
        </w:rPr>
        <w:t xml:space="preserve"> </w:t>
      </w:r>
      <w:r w:rsidR="00EB0FBA" w:rsidRPr="00EB0FBA">
        <w:rPr>
          <w:rFonts w:cs="Arial" w:hint="cs"/>
          <w:sz w:val="18"/>
          <w:szCs w:val="18"/>
          <w:rtl/>
        </w:rPr>
        <w:t>ידי</w:t>
      </w:r>
      <w:r w:rsidR="00EB0FBA" w:rsidRPr="00EB0FBA">
        <w:rPr>
          <w:rFonts w:cs="Arial"/>
          <w:sz w:val="18"/>
          <w:szCs w:val="18"/>
          <w:rtl/>
        </w:rPr>
        <w:t xml:space="preserve"> </w:t>
      </w:r>
      <w:r w:rsidR="00EB0FBA" w:rsidRPr="00EB0FBA">
        <w:rPr>
          <w:rFonts w:cs="Arial" w:hint="cs"/>
          <w:sz w:val="18"/>
          <w:szCs w:val="18"/>
          <w:rtl/>
        </w:rPr>
        <w:t>כלים</w:t>
      </w:r>
      <w:r w:rsidR="00EB0FBA" w:rsidRPr="00EB0FBA">
        <w:rPr>
          <w:rFonts w:cs="Arial"/>
          <w:sz w:val="18"/>
          <w:szCs w:val="18"/>
          <w:rtl/>
        </w:rPr>
        <w:t xml:space="preserve"> </w:t>
      </w:r>
      <w:r w:rsidR="00EB0FBA" w:rsidRPr="00EB0FBA">
        <w:rPr>
          <w:rFonts w:cs="Arial" w:hint="cs"/>
          <w:sz w:val="18"/>
          <w:szCs w:val="18"/>
          <w:rtl/>
        </w:rPr>
        <w:t>הקבועים</w:t>
      </w:r>
      <w:r w:rsidR="00EB0FBA" w:rsidRPr="00EB0FBA">
        <w:rPr>
          <w:rFonts w:cs="Arial"/>
          <w:sz w:val="18"/>
          <w:szCs w:val="18"/>
          <w:rtl/>
        </w:rPr>
        <w:t xml:space="preserve"> </w:t>
      </w:r>
      <w:r w:rsidR="00EB0FBA" w:rsidRPr="00EB0FBA">
        <w:rPr>
          <w:rFonts w:cs="Arial" w:hint="cs"/>
          <w:sz w:val="18"/>
          <w:szCs w:val="18"/>
          <w:rtl/>
        </w:rPr>
        <w:t>בגלגל</w:t>
      </w:r>
      <w:r w:rsidR="00EB0FBA" w:rsidRPr="00EB0FBA">
        <w:rPr>
          <w:rFonts w:cs="Arial"/>
          <w:sz w:val="18"/>
          <w:szCs w:val="18"/>
          <w:rtl/>
        </w:rPr>
        <w:t xml:space="preserve"> </w:t>
      </w:r>
      <w:r w:rsidR="00EB0FBA" w:rsidRPr="00EB0FBA">
        <w:rPr>
          <w:rFonts w:cs="Arial" w:hint="cs"/>
          <w:sz w:val="18"/>
          <w:szCs w:val="18"/>
          <w:rtl/>
        </w:rPr>
        <w:t>והם</w:t>
      </w:r>
      <w:r w:rsidR="00EB0FBA" w:rsidRPr="00EB0FBA">
        <w:rPr>
          <w:rFonts w:cs="Arial"/>
          <w:sz w:val="18"/>
          <w:szCs w:val="18"/>
          <w:rtl/>
        </w:rPr>
        <w:t xml:space="preserve"> </w:t>
      </w:r>
      <w:r w:rsidR="00EB0FBA" w:rsidRPr="00EB0FBA">
        <w:rPr>
          <w:rFonts w:cs="Arial" w:hint="cs"/>
          <w:sz w:val="18"/>
          <w:szCs w:val="18"/>
          <w:rtl/>
        </w:rPr>
        <w:t>נקובים</w:t>
      </w:r>
      <w:r w:rsidR="00EB0FBA" w:rsidRPr="00EB0FBA">
        <w:rPr>
          <w:rFonts w:cs="Arial"/>
          <w:sz w:val="18"/>
          <w:szCs w:val="18"/>
          <w:rtl/>
        </w:rPr>
        <w:t xml:space="preserve"> </w:t>
      </w:r>
      <w:r w:rsidR="00EB0FBA" w:rsidRPr="00EB0FBA">
        <w:rPr>
          <w:rFonts w:cs="Arial" w:hint="cs"/>
          <w:sz w:val="18"/>
          <w:szCs w:val="18"/>
          <w:rtl/>
        </w:rPr>
        <w:t>בדרך</w:t>
      </w:r>
      <w:r w:rsidR="00EB0FBA" w:rsidRPr="00EB0FBA">
        <w:rPr>
          <w:rFonts w:cs="Arial"/>
          <w:sz w:val="18"/>
          <w:szCs w:val="18"/>
          <w:rtl/>
        </w:rPr>
        <w:t xml:space="preserve"> </w:t>
      </w:r>
      <w:r w:rsidR="00EB0FBA" w:rsidRPr="00EB0FBA">
        <w:rPr>
          <w:rFonts w:cs="Arial" w:hint="cs"/>
          <w:sz w:val="18"/>
          <w:szCs w:val="18"/>
          <w:rtl/>
        </w:rPr>
        <w:t>שלא</w:t>
      </w:r>
      <w:r w:rsidR="00EB0FBA" w:rsidRPr="00EB0FBA">
        <w:rPr>
          <w:rFonts w:cs="Arial"/>
          <w:sz w:val="18"/>
          <w:szCs w:val="18"/>
          <w:rtl/>
        </w:rPr>
        <w:t xml:space="preserve"> </w:t>
      </w:r>
      <w:r w:rsidR="00EB0FBA" w:rsidRPr="00EB0FBA">
        <w:rPr>
          <w:rFonts w:cs="Arial" w:hint="cs"/>
          <w:sz w:val="18"/>
          <w:szCs w:val="18"/>
          <w:rtl/>
        </w:rPr>
        <w:t>מקרי</w:t>
      </w:r>
      <w:r w:rsidR="00EB0FBA" w:rsidRPr="00EB0FBA">
        <w:rPr>
          <w:rFonts w:cs="Arial"/>
          <w:sz w:val="18"/>
          <w:szCs w:val="18"/>
          <w:rtl/>
        </w:rPr>
        <w:t xml:space="preserve"> </w:t>
      </w:r>
      <w:r w:rsidR="00EB0FBA" w:rsidRPr="00EB0FBA">
        <w:rPr>
          <w:rFonts w:cs="Arial" w:hint="cs"/>
          <w:sz w:val="18"/>
          <w:szCs w:val="18"/>
          <w:rtl/>
        </w:rPr>
        <w:t>כלי</w:t>
      </w:r>
      <w:r w:rsidR="00EB0FBA" w:rsidRPr="00EB0FBA">
        <w:rPr>
          <w:rFonts w:cs="Arial"/>
          <w:sz w:val="18"/>
          <w:szCs w:val="18"/>
          <w:rtl/>
        </w:rPr>
        <w:t xml:space="preserve">, </w:t>
      </w:r>
      <w:r w:rsidR="00EB0FBA" w:rsidRPr="00EB0FBA">
        <w:rPr>
          <w:rFonts w:cs="Arial" w:hint="cs"/>
          <w:sz w:val="18"/>
          <w:szCs w:val="18"/>
          <w:rtl/>
        </w:rPr>
        <w:t>מותר</w:t>
      </w:r>
      <w:r w:rsidR="00EB0FBA" w:rsidRPr="00EB0FBA">
        <w:rPr>
          <w:rFonts w:cs="Arial"/>
          <w:sz w:val="18"/>
          <w:szCs w:val="18"/>
          <w:rtl/>
        </w:rPr>
        <w:t xml:space="preserve"> </w:t>
      </w:r>
      <w:r w:rsidR="00EB0FBA" w:rsidRPr="00EB0FBA">
        <w:rPr>
          <w:rFonts w:cs="Arial" w:hint="cs"/>
          <w:sz w:val="18"/>
          <w:szCs w:val="18"/>
          <w:rtl/>
        </w:rPr>
        <w:t>לטבול</w:t>
      </w:r>
      <w:r w:rsidR="00EB0FBA" w:rsidRPr="00EB0FBA">
        <w:rPr>
          <w:rFonts w:cs="Arial"/>
          <w:sz w:val="18"/>
          <w:szCs w:val="18"/>
          <w:rtl/>
        </w:rPr>
        <w:t xml:space="preserve"> </w:t>
      </w:r>
      <w:r w:rsidR="00EB0FBA" w:rsidRPr="00EB0FBA">
        <w:rPr>
          <w:rFonts w:cs="Arial" w:hint="cs"/>
          <w:sz w:val="18"/>
          <w:szCs w:val="18"/>
          <w:rtl/>
        </w:rPr>
        <w:t>בהן</w:t>
      </w:r>
      <w:r w:rsidR="00EB0FBA" w:rsidRPr="00EB0FBA">
        <w:rPr>
          <w:rFonts w:cs="Arial"/>
          <w:sz w:val="18"/>
          <w:szCs w:val="18"/>
          <w:rtl/>
        </w:rPr>
        <w:t xml:space="preserve"> </w:t>
      </w:r>
      <w:r w:rsidR="00EB0FBA" w:rsidRPr="00EB0FBA">
        <w:rPr>
          <w:rFonts w:cs="Arial" w:hint="cs"/>
          <w:sz w:val="18"/>
          <w:szCs w:val="18"/>
          <w:rtl/>
        </w:rPr>
        <w:t>אם</w:t>
      </w:r>
      <w:r w:rsidR="00EB0FBA" w:rsidRPr="00EB0FBA">
        <w:rPr>
          <w:rFonts w:cs="Arial"/>
          <w:sz w:val="18"/>
          <w:szCs w:val="18"/>
          <w:rtl/>
        </w:rPr>
        <w:t xml:space="preserve"> </w:t>
      </w:r>
      <w:r w:rsidR="00EB0FBA" w:rsidRPr="00EB0FBA">
        <w:rPr>
          <w:rFonts w:cs="Arial" w:hint="cs"/>
          <w:sz w:val="18"/>
          <w:szCs w:val="18"/>
          <w:rtl/>
        </w:rPr>
        <w:t>יש</w:t>
      </w:r>
      <w:r w:rsidR="00EB0FBA" w:rsidRPr="00EB0FBA">
        <w:rPr>
          <w:rFonts w:cs="Arial"/>
          <w:sz w:val="18"/>
          <w:szCs w:val="18"/>
          <w:rtl/>
        </w:rPr>
        <w:t xml:space="preserve"> </w:t>
      </w:r>
      <w:r w:rsidR="00EB0FBA" w:rsidRPr="00EB0FBA">
        <w:rPr>
          <w:rFonts w:cs="Arial" w:hint="cs"/>
          <w:sz w:val="18"/>
          <w:szCs w:val="18"/>
          <w:rtl/>
        </w:rPr>
        <w:t>מ</w:t>
      </w:r>
      <w:r w:rsidR="00EB0FBA" w:rsidRPr="00EB0FBA">
        <w:rPr>
          <w:rFonts w:cs="Arial"/>
          <w:sz w:val="18"/>
          <w:szCs w:val="18"/>
          <w:rtl/>
        </w:rPr>
        <w:t xml:space="preserve">' </w:t>
      </w:r>
      <w:r w:rsidR="00EB0FBA" w:rsidRPr="00EB0FBA">
        <w:rPr>
          <w:rFonts w:cs="Arial" w:hint="cs"/>
          <w:sz w:val="18"/>
          <w:szCs w:val="18"/>
          <w:rtl/>
        </w:rPr>
        <w:t>סאה</w:t>
      </w:r>
      <w:r w:rsidR="00EB0FBA" w:rsidRPr="00EB0FBA">
        <w:rPr>
          <w:rFonts w:cs="Arial"/>
          <w:sz w:val="18"/>
          <w:szCs w:val="18"/>
          <w:rtl/>
        </w:rPr>
        <w:t xml:space="preserve"> </w:t>
      </w:r>
      <w:r w:rsidR="00EB0FBA" w:rsidRPr="00EB0FBA">
        <w:rPr>
          <w:rFonts w:cs="Arial" w:hint="cs"/>
          <w:sz w:val="18"/>
          <w:szCs w:val="18"/>
          <w:rtl/>
        </w:rPr>
        <w:t>במקוה</w:t>
      </w:r>
      <w:r w:rsidR="00EB0FBA" w:rsidRPr="00EB0FBA">
        <w:rPr>
          <w:rFonts w:cs="Arial"/>
          <w:sz w:val="18"/>
          <w:szCs w:val="18"/>
          <w:rtl/>
        </w:rPr>
        <w:t xml:space="preserve"> (</w:t>
      </w:r>
      <w:r w:rsidR="00EB0FBA" w:rsidRPr="00EB0FBA">
        <w:rPr>
          <w:rFonts w:cs="Arial" w:hint="cs"/>
          <w:sz w:val="18"/>
          <w:szCs w:val="18"/>
          <w:rtl/>
        </w:rPr>
        <w:t>מרדכי</w:t>
      </w:r>
      <w:r w:rsidR="00EB0FBA" w:rsidRPr="00EB0FBA">
        <w:rPr>
          <w:rFonts w:cs="Arial"/>
          <w:sz w:val="18"/>
          <w:szCs w:val="18"/>
          <w:rtl/>
        </w:rPr>
        <w:t xml:space="preserve"> </w:t>
      </w:r>
      <w:r w:rsidR="00EB0FBA" w:rsidRPr="00EB0FBA">
        <w:rPr>
          <w:rFonts w:cs="Arial" w:hint="cs"/>
          <w:sz w:val="18"/>
          <w:szCs w:val="18"/>
          <w:rtl/>
        </w:rPr>
        <w:t>הלכות</w:t>
      </w:r>
      <w:r w:rsidR="00EB0FBA" w:rsidRPr="00EB0FBA">
        <w:rPr>
          <w:rFonts w:cs="Arial"/>
          <w:sz w:val="18"/>
          <w:szCs w:val="18"/>
          <w:rtl/>
        </w:rPr>
        <w:t xml:space="preserve"> </w:t>
      </w:r>
      <w:r w:rsidR="00EB0FBA" w:rsidRPr="00EB0FBA">
        <w:rPr>
          <w:rFonts w:cs="Arial" w:hint="cs"/>
          <w:sz w:val="18"/>
          <w:szCs w:val="18"/>
          <w:rtl/>
        </w:rPr>
        <w:t>נדה</w:t>
      </w:r>
      <w:r w:rsidR="00EB0FBA" w:rsidRPr="00EB0FBA">
        <w:rPr>
          <w:rFonts w:cs="Arial"/>
          <w:sz w:val="18"/>
          <w:szCs w:val="18"/>
          <w:rtl/>
        </w:rPr>
        <w:t xml:space="preserve"> </w:t>
      </w:r>
      <w:r w:rsidR="00EB0FBA" w:rsidRPr="00EB0FBA">
        <w:rPr>
          <w:rFonts w:cs="Arial" w:hint="cs"/>
          <w:sz w:val="18"/>
          <w:szCs w:val="18"/>
          <w:rtl/>
        </w:rPr>
        <w:t>בשם</w:t>
      </w:r>
      <w:r w:rsidR="00EB0FBA" w:rsidRPr="00EB0FBA">
        <w:rPr>
          <w:rFonts w:cs="Arial"/>
          <w:sz w:val="18"/>
          <w:szCs w:val="18"/>
          <w:rtl/>
        </w:rPr>
        <w:t xml:space="preserve"> </w:t>
      </w:r>
      <w:r w:rsidR="00EB0FBA" w:rsidRPr="00EB0FBA">
        <w:rPr>
          <w:rFonts w:cs="Arial" w:hint="cs"/>
          <w:sz w:val="18"/>
          <w:szCs w:val="18"/>
          <w:rtl/>
        </w:rPr>
        <w:t>רוקח</w:t>
      </w:r>
      <w:r w:rsidR="00EB0FBA" w:rsidRPr="00EB0FBA">
        <w:rPr>
          <w:rFonts w:cs="Arial"/>
          <w:sz w:val="18"/>
          <w:szCs w:val="18"/>
          <w:rtl/>
        </w:rPr>
        <w:t xml:space="preserve">); </w:t>
      </w:r>
      <w:r w:rsidR="00EB0FBA" w:rsidRPr="00EB0FBA">
        <w:rPr>
          <w:rFonts w:cs="Arial" w:hint="cs"/>
          <w:sz w:val="18"/>
          <w:szCs w:val="18"/>
          <w:rtl/>
        </w:rPr>
        <w:t>אבל</w:t>
      </w:r>
      <w:r w:rsidR="00EB0FBA" w:rsidRPr="00EB0FBA">
        <w:rPr>
          <w:rFonts w:cs="Arial"/>
          <w:sz w:val="18"/>
          <w:szCs w:val="18"/>
          <w:rtl/>
        </w:rPr>
        <w:t xml:space="preserve"> </w:t>
      </w:r>
      <w:r w:rsidR="00EB0FBA" w:rsidRPr="00EB0FBA">
        <w:rPr>
          <w:rFonts w:cs="Arial" w:hint="cs"/>
          <w:sz w:val="18"/>
          <w:szCs w:val="18"/>
          <w:rtl/>
        </w:rPr>
        <w:t>אם</w:t>
      </w:r>
      <w:r w:rsidR="00EB0FBA" w:rsidRPr="00EB0FBA">
        <w:rPr>
          <w:rFonts w:cs="Arial"/>
          <w:sz w:val="18"/>
          <w:szCs w:val="18"/>
          <w:rtl/>
        </w:rPr>
        <w:t xml:space="preserve"> </w:t>
      </w:r>
      <w:r w:rsidR="00EB0FBA" w:rsidRPr="00EB0FBA">
        <w:rPr>
          <w:rFonts w:cs="Arial" w:hint="cs"/>
          <w:sz w:val="18"/>
          <w:szCs w:val="18"/>
          <w:rtl/>
        </w:rPr>
        <w:t>אין</w:t>
      </w:r>
      <w:r w:rsidR="00EB0FBA" w:rsidRPr="00EB0FBA">
        <w:rPr>
          <w:rFonts w:cs="Arial"/>
          <w:sz w:val="18"/>
          <w:szCs w:val="18"/>
          <w:rtl/>
        </w:rPr>
        <w:t xml:space="preserve"> </w:t>
      </w:r>
      <w:r w:rsidR="00EB0FBA" w:rsidRPr="00EB0FBA">
        <w:rPr>
          <w:rFonts w:cs="Arial" w:hint="cs"/>
          <w:sz w:val="18"/>
          <w:szCs w:val="18"/>
          <w:rtl/>
        </w:rPr>
        <w:t>בה</w:t>
      </w:r>
      <w:r w:rsidR="00EB0FBA" w:rsidRPr="00EB0FBA">
        <w:rPr>
          <w:rFonts w:cs="Arial"/>
          <w:sz w:val="18"/>
          <w:szCs w:val="18"/>
          <w:rtl/>
        </w:rPr>
        <w:t xml:space="preserve"> </w:t>
      </w:r>
      <w:r w:rsidR="00EB0FBA" w:rsidRPr="00EB0FBA">
        <w:rPr>
          <w:rFonts w:cs="Arial" w:hint="cs"/>
          <w:sz w:val="18"/>
          <w:szCs w:val="18"/>
          <w:rtl/>
        </w:rPr>
        <w:t>מ</w:t>
      </w:r>
      <w:r w:rsidR="00EB0FBA" w:rsidRPr="00EB0FBA">
        <w:rPr>
          <w:rFonts w:cs="Arial"/>
          <w:sz w:val="18"/>
          <w:szCs w:val="18"/>
          <w:rtl/>
        </w:rPr>
        <w:t xml:space="preserve">' </w:t>
      </w:r>
      <w:r w:rsidR="00EB0FBA" w:rsidRPr="00EB0FBA">
        <w:rPr>
          <w:rFonts w:cs="Arial" w:hint="cs"/>
          <w:sz w:val="18"/>
          <w:szCs w:val="18"/>
          <w:rtl/>
        </w:rPr>
        <w:t>סאה</w:t>
      </w:r>
      <w:r w:rsidR="00EB0FBA" w:rsidRPr="00EB0FBA">
        <w:rPr>
          <w:rFonts w:cs="Arial"/>
          <w:sz w:val="18"/>
          <w:szCs w:val="18"/>
          <w:rtl/>
        </w:rPr>
        <w:t xml:space="preserve">, </w:t>
      </w:r>
      <w:r w:rsidR="00EB0FBA" w:rsidRPr="00EB0FBA">
        <w:rPr>
          <w:rFonts w:cs="Arial" w:hint="cs"/>
          <w:sz w:val="18"/>
          <w:szCs w:val="18"/>
          <w:rtl/>
        </w:rPr>
        <w:t>אין</w:t>
      </w:r>
      <w:r w:rsidR="00EB0FBA" w:rsidRPr="00EB0FBA">
        <w:rPr>
          <w:rFonts w:cs="Arial"/>
          <w:sz w:val="18"/>
          <w:szCs w:val="18"/>
          <w:rtl/>
        </w:rPr>
        <w:t xml:space="preserve"> </w:t>
      </w:r>
      <w:r w:rsidR="00EB0FBA" w:rsidRPr="00EB0FBA">
        <w:rPr>
          <w:rFonts w:cs="Arial" w:hint="cs"/>
          <w:sz w:val="18"/>
          <w:szCs w:val="18"/>
          <w:rtl/>
        </w:rPr>
        <w:t>לטבול</w:t>
      </w:r>
      <w:r w:rsidR="00EB0FBA" w:rsidRPr="00EB0FBA">
        <w:rPr>
          <w:rFonts w:cs="Arial"/>
          <w:sz w:val="18"/>
          <w:szCs w:val="18"/>
          <w:rtl/>
        </w:rPr>
        <w:t xml:space="preserve"> </w:t>
      </w:r>
      <w:r w:rsidR="00EB0FBA" w:rsidRPr="00EB0FBA">
        <w:rPr>
          <w:rFonts w:cs="Arial" w:hint="cs"/>
          <w:sz w:val="18"/>
          <w:szCs w:val="18"/>
          <w:rtl/>
        </w:rPr>
        <w:t>שם</w:t>
      </w:r>
      <w:r w:rsidR="00EB0FBA" w:rsidRPr="00EB0FBA">
        <w:rPr>
          <w:rFonts w:cs="Arial"/>
          <w:sz w:val="18"/>
          <w:szCs w:val="18"/>
          <w:rtl/>
        </w:rPr>
        <w:t xml:space="preserve"> </w:t>
      </w:r>
      <w:r w:rsidR="00EB0FBA" w:rsidRPr="00EB0FBA">
        <w:rPr>
          <w:rFonts w:cs="Arial" w:hint="cs"/>
          <w:sz w:val="18"/>
          <w:szCs w:val="18"/>
          <w:rtl/>
        </w:rPr>
        <w:t>דלא</w:t>
      </w:r>
      <w:r w:rsidR="00EB0FBA" w:rsidRPr="00EB0FBA">
        <w:rPr>
          <w:rFonts w:cs="Arial"/>
          <w:sz w:val="18"/>
          <w:szCs w:val="18"/>
          <w:rtl/>
        </w:rPr>
        <w:t xml:space="preserve"> </w:t>
      </w:r>
      <w:r w:rsidR="00EB0FBA" w:rsidRPr="00EB0FBA">
        <w:rPr>
          <w:rFonts w:cs="Arial" w:hint="cs"/>
          <w:sz w:val="18"/>
          <w:szCs w:val="18"/>
          <w:rtl/>
        </w:rPr>
        <w:t>מקרי</w:t>
      </w:r>
      <w:r w:rsidR="00EB0FBA" w:rsidRPr="00EB0FBA">
        <w:rPr>
          <w:rFonts w:cs="Arial"/>
          <w:sz w:val="18"/>
          <w:szCs w:val="18"/>
          <w:rtl/>
        </w:rPr>
        <w:t xml:space="preserve"> </w:t>
      </w:r>
      <w:r w:rsidR="00EB0FBA" w:rsidRPr="00EB0FBA">
        <w:rPr>
          <w:rFonts w:cs="Arial" w:hint="cs"/>
          <w:sz w:val="18"/>
          <w:szCs w:val="18"/>
          <w:rtl/>
        </w:rPr>
        <w:t>חבור</w:t>
      </w:r>
      <w:r w:rsidR="00EB0FBA" w:rsidRPr="00EB0FBA">
        <w:rPr>
          <w:rFonts w:cs="Arial"/>
          <w:sz w:val="18"/>
          <w:szCs w:val="18"/>
          <w:rtl/>
        </w:rPr>
        <w:t xml:space="preserve"> </w:t>
      </w:r>
      <w:r w:rsidR="00EB0FBA" w:rsidRPr="00EB0FBA">
        <w:rPr>
          <w:rFonts w:cs="Arial" w:hint="cs"/>
          <w:sz w:val="18"/>
          <w:szCs w:val="18"/>
          <w:rtl/>
        </w:rPr>
        <w:t>לנהר</w:t>
      </w:r>
      <w:r w:rsidR="00EB0FBA" w:rsidRPr="00EB0FBA">
        <w:rPr>
          <w:rFonts w:cs="Arial"/>
          <w:sz w:val="18"/>
          <w:szCs w:val="18"/>
          <w:rtl/>
        </w:rPr>
        <w:t xml:space="preserve"> </w:t>
      </w:r>
      <w:r w:rsidR="00EB0FBA" w:rsidRPr="00EB0FBA">
        <w:rPr>
          <w:rFonts w:cs="Arial" w:hint="cs"/>
          <w:sz w:val="18"/>
          <w:szCs w:val="18"/>
          <w:rtl/>
        </w:rPr>
        <w:t>ע</w:t>
      </w:r>
      <w:r w:rsidR="00EB0FBA" w:rsidRPr="00EB0FBA">
        <w:rPr>
          <w:rFonts w:cs="Arial"/>
          <w:sz w:val="18"/>
          <w:szCs w:val="18"/>
          <w:rtl/>
        </w:rPr>
        <w:t>"</w:t>
      </w:r>
      <w:r w:rsidR="00EB0FBA" w:rsidRPr="00EB0FBA">
        <w:rPr>
          <w:rFonts w:cs="Arial" w:hint="cs"/>
          <w:sz w:val="18"/>
          <w:szCs w:val="18"/>
          <w:rtl/>
        </w:rPr>
        <w:t>י</w:t>
      </w:r>
      <w:r w:rsidR="00EB0FBA" w:rsidRPr="00EB0FBA">
        <w:rPr>
          <w:rFonts w:cs="Arial"/>
          <w:sz w:val="18"/>
          <w:szCs w:val="18"/>
          <w:rtl/>
        </w:rPr>
        <w:t xml:space="preserve"> </w:t>
      </w:r>
      <w:r w:rsidR="00EB0FBA" w:rsidRPr="00EB0FBA">
        <w:rPr>
          <w:rFonts w:cs="Arial" w:hint="cs"/>
          <w:sz w:val="18"/>
          <w:szCs w:val="18"/>
          <w:rtl/>
        </w:rPr>
        <w:t>זה</w:t>
      </w:r>
      <w:r w:rsidR="00EB0FBA" w:rsidRPr="00EB0FBA">
        <w:rPr>
          <w:rFonts w:cs="Arial"/>
          <w:sz w:val="18"/>
          <w:szCs w:val="18"/>
          <w:rtl/>
        </w:rPr>
        <w:t xml:space="preserve"> </w:t>
      </w:r>
      <w:r w:rsidR="00EB0FBA" w:rsidRPr="00EB0FBA">
        <w:rPr>
          <w:rFonts w:cs="Arial" w:hint="cs"/>
          <w:sz w:val="18"/>
          <w:szCs w:val="18"/>
          <w:rtl/>
        </w:rPr>
        <w:t>ועיין</w:t>
      </w:r>
      <w:r w:rsidR="00EB0FBA" w:rsidRPr="00EB0FBA">
        <w:rPr>
          <w:rFonts w:cs="Arial"/>
          <w:sz w:val="18"/>
          <w:szCs w:val="18"/>
          <w:rtl/>
        </w:rPr>
        <w:t xml:space="preserve"> </w:t>
      </w:r>
      <w:r w:rsidR="00EB0FBA" w:rsidRPr="00EB0FBA">
        <w:rPr>
          <w:rFonts w:cs="Arial" w:hint="cs"/>
          <w:sz w:val="18"/>
          <w:szCs w:val="18"/>
          <w:rtl/>
        </w:rPr>
        <w:t>בא</w:t>
      </w:r>
      <w:r w:rsidR="00EB0FBA" w:rsidRPr="00EB0FBA">
        <w:rPr>
          <w:rFonts w:cs="Arial"/>
          <w:sz w:val="18"/>
          <w:szCs w:val="18"/>
          <w:rtl/>
        </w:rPr>
        <w:t>"</w:t>
      </w:r>
      <w:r w:rsidR="00EB0FBA" w:rsidRPr="00EB0FBA">
        <w:rPr>
          <w:rFonts w:cs="Arial" w:hint="cs"/>
          <w:sz w:val="18"/>
          <w:szCs w:val="18"/>
          <w:rtl/>
        </w:rPr>
        <w:t>ח</w:t>
      </w:r>
      <w:r w:rsidR="00EB0FBA" w:rsidRPr="00EB0FBA">
        <w:rPr>
          <w:rFonts w:cs="Arial"/>
          <w:sz w:val="18"/>
          <w:szCs w:val="18"/>
          <w:rtl/>
        </w:rPr>
        <w:t xml:space="preserve"> </w:t>
      </w:r>
      <w:r w:rsidR="00EB0FBA" w:rsidRPr="00EB0FBA">
        <w:rPr>
          <w:rFonts w:cs="Arial" w:hint="cs"/>
          <w:sz w:val="18"/>
          <w:szCs w:val="18"/>
          <w:rtl/>
        </w:rPr>
        <w:t>סימן</w:t>
      </w:r>
      <w:r w:rsidR="00EB0FBA" w:rsidRPr="00EB0FBA">
        <w:rPr>
          <w:rFonts w:cs="Arial"/>
          <w:sz w:val="18"/>
          <w:szCs w:val="18"/>
          <w:rtl/>
        </w:rPr>
        <w:t xml:space="preserve"> </w:t>
      </w:r>
      <w:r w:rsidR="00EB0FBA" w:rsidRPr="00EB0FBA">
        <w:rPr>
          <w:rFonts w:cs="Arial" w:hint="cs"/>
          <w:sz w:val="18"/>
          <w:szCs w:val="18"/>
          <w:rtl/>
        </w:rPr>
        <w:t>קנ</w:t>
      </w:r>
      <w:r w:rsidR="00EB0FBA" w:rsidRPr="00EB0FBA">
        <w:rPr>
          <w:rFonts w:cs="Arial"/>
          <w:sz w:val="18"/>
          <w:szCs w:val="18"/>
          <w:rtl/>
        </w:rPr>
        <w:t>"</w:t>
      </w:r>
      <w:r w:rsidR="00EB0FBA" w:rsidRPr="00EB0FBA">
        <w:rPr>
          <w:rFonts w:cs="Arial" w:hint="cs"/>
          <w:sz w:val="18"/>
          <w:szCs w:val="18"/>
          <w:rtl/>
        </w:rPr>
        <w:t>ט</w:t>
      </w:r>
      <w:r w:rsidR="00EB0FBA" w:rsidRPr="00EB0FBA">
        <w:rPr>
          <w:rFonts w:cs="Arial"/>
          <w:sz w:val="18"/>
          <w:szCs w:val="18"/>
          <w:rtl/>
        </w:rPr>
        <w:t xml:space="preserve"> (</w:t>
      </w:r>
      <w:r w:rsidR="00EB0FBA" w:rsidRPr="00EB0FBA">
        <w:rPr>
          <w:rFonts w:cs="Arial" w:hint="cs"/>
          <w:sz w:val="18"/>
          <w:szCs w:val="18"/>
          <w:rtl/>
        </w:rPr>
        <w:t>ב</w:t>
      </w:r>
      <w:r w:rsidR="00EB0FBA" w:rsidRPr="00EB0FBA">
        <w:rPr>
          <w:rFonts w:cs="Arial"/>
          <w:sz w:val="18"/>
          <w:szCs w:val="18"/>
          <w:rtl/>
        </w:rPr>
        <w:t>"</w:t>
      </w:r>
      <w:r w:rsidR="00EB0FBA" w:rsidRPr="00EB0FBA">
        <w:rPr>
          <w:rFonts w:cs="Arial" w:hint="cs"/>
          <w:sz w:val="18"/>
          <w:szCs w:val="18"/>
          <w:rtl/>
        </w:rPr>
        <w:t>י</w:t>
      </w:r>
      <w:r w:rsidR="00EB0FBA" w:rsidRPr="00EB0FBA">
        <w:rPr>
          <w:rFonts w:cs="Arial"/>
          <w:sz w:val="18"/>
          <w:szCs w:val="18"/>
          <w:rtl/>
        </w:rPr>
        <w:t xml:space="preserve"> </w:t>
      </w:r>
      <w:r w:rsidR="00EB0FBA" w:rsidRPr="00EB0FBA">
        <w:rPr>
          <w:rFonts w:cs="Arial" w:hint="cs"/>
          <w:sz w:val="18"/>
          <w:szCs w:val="18"/>
          <w:rtl/>
        </w:rPr>
        <w:t>ס</w:t>
      </w:r>
      <w:r w:rsidR="00EB0FBA" w:rsidRPr="00EB0FBA">
        <w:rPr>
          <w:rFonts w:cs="Arial"/>
          <w:sz w:val="18"/>
          <w:szCs w:val="18"/>
          <w:rtl/>
        </w:rPr>
        <w:t>"</w:t>
      </w:r>
      <w:r w:rsidR="00EB0FBA" w:rsidRPr="00EB0FBA">
        <w:rPr>
          <w:rFonts w:cs="Arial" w:hint="cs"/>
          <w:sz w:val="18"/>
          <w:szCs w:val="18"/>
          <w:rtl/>
        </w:rPr>
        <w:t>ס</w:t>
      </w:r>
      <w:r w:rsidR="00EB0FBA" w:rsidRPr="00EB0FBA">
        <w:rPr>
          <w:rFonts w:cs="Arial"/>
          <w:sz w:val="18"/>
          <w:szCs w:val="18"/>
          <w:rtl/>
        </w:rPr>
        <w:t xml:space="preserve"> </w:t>
      </w:r>
      <w:r w:rsidR="00EB0FBA" w:rsidRPr="00EB0FBA">
        <w:rPr>
          <w:rFonts w:cs="Arial" w:hint="cs"/>
          <w:sz w:val="18"/>
          <w:szCs w:val="18"/>
          <w:rtl/>
        </w:rPr>
        <w:t>זה</w:t>
      </w:r>
      <w:r w:rsidR="00EB0FBA" w:rsidRPr="00EB0FBA">
        <w:rPr>
          <w:rFonts w:cs="Arial"/>
          <w:sz w:val="18"/>
          <w:szCs w:val="18"/>
          <w:rtl/>
        </w:rPr>
        <w:t xml:space="preserve"> </w:t>
      </w:r>
      <w:r w:rsidR="00EB0FBA" w:rsidRPr="00EB0FBA">
        <w:rPr>
          <w:rFonts w:cs="Arial" w:hint="cs"/>
          <w:sz w:val="18"/>
          <w:szCs w:val="18"/>
          <w:rtl/>
        </w:rPr>
        <w:t>ולא</w:t>
      </w:r>
      <w:r w:rsidR="00EB0FBA" w:rsidRPr="00EB0FBA">
        <w:rPr>
          <w:rFonts w:cs="Arial"/>
          <w:sz w:val="18"/>
          <w:szCs w:val="18"/>
          <w:rtl/>
        </w:rPr>
        <w:t xml:space="preserve"> </w:t>
      </w:r>
      <w:r w:rsidR="00EB0FBA" w:rsidRPr="00EB0FBA">
        <w:rPr>
          <w:rFonts w:cs="Arial" w:hint="cs"/>
          <w:sz w:val="18"/>
          <w:szCs w:val="18"/>
          <w:rtl/>
        </w:rPr>
        <w:t>כרוקח</w:t>
      </w:r>
      <w:r w:rsidR="00EB0FBA" w:rsidRPr="00EB0FBA">
        <w:rPr>
          <w:rFonts w:cs="Arial"/>
          <w:sz w:val="18"/>
          <w:szCs w:val="18"/>
          <w:rtl/>
        </w:rPr>
        <w:t>)</w:t>
      </w:r>
      <w:r w:rsidR="00EB0FBA" w:rsidRPr="00C27EB6">
        <w:rPr>
          <w:rFonts w:cs="Arial" w:hint="cs"/>
          <w:sz w:val="20"/>
          <w:szCs w:val="20"/>
          <w:rtl/>
        </w:rPr>
        <w:t>"</w:t>
      </w:r>
    </w:p>
    <w:p w:rsidR="00005808" w:rsidRDefault="008C3141" w:rsidP="00557B88">
      <w:pPr>
        <w:rPr>
          <w:sz w:val="20"/>
          <w:szCs w:val="20"/>
          <w:rtl/>
        </w:rPr>
      </w:pPr>
      <w:r>
        <w:rPr>
          <w:rFonts w:hint="cs"/>
          <w:sz w:val="20"/>
          <w:szCs w:val="20"/>
          <w:rtl/>
        </w:rPr>
        <w:t xml:space="preserve">ב. </w:t>
      </w:r>
      <w:r w:rsidRPr="008C3141">
        <w:rPr>
          <w:rFonts w:hint="cs"/>
          <w:b/>
          <w:bCs/>
          <w:sz w:val="20"/>
          <w:szCs w:val="20"/>
          <w:rtl/>
        </w:rPr>
        <w:t xml:space="preserve">ש"ך </w:t>
      </w:r>
      <w:r>
        <w:rPr>
          <w:sz w:val="20"/>
          <w:szCs w:val="20"/>
          <w:rtl/>
        </w:rPr>
        <w:t>–</w:t>
      </w:r>
      <w:r>
        <w:rPr>
          <w:rFonts w:hint="cs"/>
          <w:sz w:val="20"/>
          <w:szCs w:val="20"/>
          <w:rtl/>
        </w:rPr>
        <w:t xml:space="preserve"> לדעת </w:t>
      </w:r>
      <w:r w:rsidRPr="008C3141">
        <w:rPr>
          <w:rFonts w:hint="cs"/>
          <w:b/>
          <w:bCs/>
          <w:sz w:val="20"/>
          <w:szCs w:val="20"/>
          <w:rtl/>
        </w:rPr>
        <w:t>הרמ"א</w:t>
      </w:r>
      <w:r>
        <w:rPr>
          <w:rFonts w:hint="cs"/>
          <w:sz w:val="20"/>
          <w:szCs w:val="20"/>
          <w:rtl/>
        </w:rPr>
        <w:t xml:space="preserve"> כלי מתבטל מתורת כלי לעניין מקווה כאשר הוא נקוב כשפ"ה </w:t>
      </w:r>
      <w:r w:rsidRPr="008C3141">
        <w:rPr>
          <w:rFonts w:hint="cs"/>
          <w:sz w:val="18"/>
          <w:szCs w:val="18"/>
          <w:rtl/>
        </w:rPr>
        <w:t>(לעיל סעיף ז)</w:t>
      </w:r>
      <w:r>
        <w:rPr>
          <w:rFonts w:hint="cs"/>
          <w:sz w:val="20"/>
          <w:szCs w:val="20"/>
          <w:rtl/>
        </w:rPr>
        <w:t xml:space="preserve">, בדין כאן כתב </w:t>
      </w:r>
      <w:r w:rsidRPr="008C3141">
        <w:rPr>
          <w:rFonts w:hint="cs"/>
          <w:b/>
          <w:bCs/>
          <w:sz w:val="20"/>
          <w:szCs w:val="20"/>
          <w:rtl/>
        </w:rPr>
        <w:t>הרמ"א</w:t>
      </w:r>
      <w:r>
        <w:rPr>
          <w:rFonts w:hint="cs"/>
          <w:sz w:val="20"/>
          <w:szCs w:val="20"/>
          <w:rtl/>
        </w:rPr>
        <w:t xml:space="preserve"> שהכלי נקוב באופן שאינו כלי, והיינו כשפ"ה, וא"כ לכו"ע ניצוק חיבור באופן זה</w:t>
      </w:r>
      <w:r w:rsidR="00557B88">
        <w:rPr>
          <w:rFonts w:hint="cs"/>
          <w:sz w:val="20"/>
          <w:szCs w:val="20"/>
          <w:rtl/>
        </w:rPr>
        <w:t xml:space="preserve"> ומותר לטבול במקווה אף כשאין בו מ' סאה</w:t>
      </w:r>
      <w:r>
        <w:rPr>
          <w:rFonts w:hint="cs"/>
          <w:sz w:val="20"/>
          <w:szCs w:val="20"/>
          <w:rtl/>
        </w:rPr>
        <w:t xml:space="preserve">, הדיון </w:t>
      </w:r>
      <w:r w:rsidRPr="008C3141">
        <w:rPr>
          <w:rFonts w:hint="cs"/>
          <w:b/>
          <w:bCs/>
          <w:sz w:val="20"/>
          <w:szCs w:val="20"/>
          <w:rtl/>
        </w:rPr>
        <w:t xml:space="preserve">בב"י </w:t>
      </w:r>
      <w:r>
        <w:rPr>
          <w:rFonts w:hint="cs"/>
          <w:sz w:val="20"/>
          <w:szCs w:val="20"/>
          <w:rtl/>
        </w:rPr>
        <w:t>היה רק כאשר הכלי נקוב בכונס משקה ולא כשפ"ה!</w:t>
      </w:r>
    </w:p>
    <w:p w:rsidR="00BE0552" w:rsidRDefault="008C3141" w:rsidP="00C02A6B">
      <w:pPr>
        <w:rPr>
          <w:sz w:val="20"/>
          <w:szCs w:val="20"/>
          <w:rtl/>
        </w:rPr>
      </w:pPr>
      <w:r>
        <w:rPr>
          <w:rFonts w:hint="cs"/>
          <w:b/>
          <w:bCs/>
          <w:sz w:val="20"/>
          <w:szCs w:val="20"/>
          <w:rtl/>
        </w:rPr>
        <w:t>סיכום</w:t>
      </w:r>
      <w:r>
        <w:rPr>
          <w:b/>
          <w:bCs/>
          <w:sz w:val="20"/>
          <w:szCs w:val="20"/>
          <w:rtl/>
        </w:rPr>
        <w:br/>
      </w:r>
      <w:r w:rsidR="00BE0552">
        <w:rPr>
          <w:rFonts w:hint="cs"/>
          <w:sz w:val="20"/>
          <w:szCs w:val="20"/>
          <w:rtl/>
        </w:rPr>
        <w:t xml:space="preserve">1. </w:t>
      </w:r>
      <w:r w:rsidR="00BE0552" w:rsidRPr="002838FC">
        <w:rPr>
          <w:rFonts w:hint="cs"/>
          <w:b/>
          <w:bCs/>
          <w:sz w:val="20"/>
          <w:szCs w:val="20"/>
          <w:rtl/>
        </w:rPr>
        <w:t>משנה</w:t>
      </w:r>
      <w:r w:rsidR="00BE0552">
        <w:rPr>
          <w:rFonts w:hint="cs"/>
          <w:sz w:val="20"/>
          <w:szCs w:val="20"/>
          <w:rtl/>
        </w:rPr>
        <w:t xml:space="preserve">. החוטט בצינור ועשה בו גומה, בעץ פוסל בגומה כ"ש, בחרס פוסל אם מכיל רביעית, וכ"פ </w:t>
      </w:r>
      <w:r w:rsidR="00BE0552" w:rsidRPr="002838FC">
        <w:rPr>
          <w:rFonts w:hint="cs"/>
          <w:b/>
          <w:bCs/>
          <w:sz w:val="20"/>
          <w:szCs w:val="20"/>
          <w:rtl/>
        </w:rPr>
        <w:t>המחבר</w:t>
      </w:r>
      <w:r w:rsidR="00BE0552">
        <w:rPr>
          <w:rFonts w:hint="cs"/>
          <w:sz w:val="20"/>
          <w:szCs w:val="20"/>
          <w:rtl/>
        </w:rPr>
        <w:t>.</w:t>
      </w:r>
      <w:r w:rsidR="00BE0552">
        <w:rPr>
          <w:rFonts w:hint="cs"/>
          <w:sz w:val="20"/>
          <w:szCs w:val="20"/>
          <w:rtl/>
        </w:rPr>
        <w:br/>
      </w:r>
      <w:r w:rsidR="00BE0552" w:rsidRPr="002838FC">
        <w:rPr>
          <w:rFonts w:hint="cs"/>
          <w:b/>
          <w:bCs/>
          <w:sz w:val="20"/>
          <w:szCs w:val="20"/>
          <w:rtl/>
        </w:rPr>
        <w:t>טעם</w:t>
      </w:r>
      <w:r w:rsidR="00BE0552">
        <w:rPr>
          <w:rFonts w:hint="cs"/>
          <w:sz w:val="20"/>
          <w:szCs w:val="20"/>
          <w:rtl/>
        </w:rPr>
        <w:t xml:space="preserve">. </w:t>
      </w:r>
      <w:r w:rsidR="00BE0552" w:rsidRPr="002838FC">
        <w:rPr>
          <w:rFonts w:hint="cs"/>
          <w:b/>
          <w:bCs/>
          <w:sz w:val="20"/>
          <w:szCs w:val="20"/>
          <w:rtl/>
        </w:rPr>
        <w:t>ט"ז</w:t>
      </w:r>
      <w:r w:rsidR="00BE0552">
        <w:rPr>
          <w:rFonts w:hint="cs"/>
          <w:sz w:val="20"/>
          <w:szCs w:val="20"/>
          <w:rtl/>
        </w:rPr>
        <w:t>. בצינור עץ, הגומה עתידה להתרחב מחמת המים, משא"כ בצינור חרס.</w:t>
      </w:r>
      <w:r w:rsidR="00BE0552">
        <w:rPr>
          <w:sz w:val="20"/>
          <w:szCs w:val="20"/>
          <w:rtl/>
        </w:rPr>
        <w:br/>
      </w:r>
      <w:r w:rsidR="00BE0552" w:rsidRPr="002838FC">
        <w:rPr>
          <w:rFonts w:hint="cs"/>
          <w:b/>
          <w:bCs/>
          <w:sz w:val="20"/>
          <w:szCs w:val="20"/>
          <w:rtl/>
        </w:rPr>
        <w:t>רא"ש</w:t>
      </w:r>
      <w:r w:rsidR="00BE0552">
        <w:rPr>
          <w:rFonts w:hint="cs"/>
          <w:sz w:val="20"/>
          <w:szCs w:val="20"/>
          <w:rtl/>
        </w:rPr>
        <w:t xml:space="preserve">. מדובר בצינור שאין לו מסגרת מד' רוחות. אם קבע את הצינור ואח"כ חקק אינו פוסל, וכ"פ </w:t>
      </w:r>
      <w:r w:rsidR="00BE0552" w:rsidRPr="002838FC">
        <w:rPr>
          <w:rFonts w:hint="cs"/>
          <w:b/>
          <w:bCs/>
          <w:sz w:val="20"/>
          <w:szCs w:val="20"/>
          <w:rtl/>
        </w:rPr>
        <w:t>המחבר</w:t>
      </w:r>
      <w:r w:rsidR="00BE0552">
        <w:rPr>
          <w:rFonts w:hint="cs"/>
          <w:sz w:val="20"/>
          <w:szCs w:val="20"/>
          <w:rtl/>
        </w:rPr>
        <w:t>.</w:t>
      </w:r>
      <w:r w:rsidR="00BE0552">
        <w:rPr>
          <w:rFonts w:hint="cs"/>
          <w:sz w:val="20"/>
          <w:szCs w:val="20"/>
          <w:rtl/>
        </w:rPr>
        <w:br/>
        <w:t xml:space="preserve">2. </w:t>
      </w:r>
      <w:r w:rsidR="00BE0552" w:rsidRPr="00606357">
        <w:rPr>
          <w:rFonts w:hint="cs"/>
          <w:b/>
          <w:bCs/>
          <w:sz w:val="20"/>
          <w:szCs w:val="20"/>
          <w:rtl/>
        </w:rPr>
        <w:t>ש"ך</w:t>
      </w:r>
      <w:r w:rsidR="00BE0552">
        <w:rPr>
          <w:rFonts w:hint="cs"/>
          <w:sz w:val="20"/>
          <w:szCs w:val="20"/>
          <w:rtl/>
        </w:rPr>
        <w:t xml:space="preserve">. מדוע אין הצינור מטהר ע"י המשכה? א. במקווה אין רוב כשרים. ב. כל הצינור נידון ככלי, </w:t>
      </w:r>
      <w:r w:rsidR="00BE0552" w:rsidRPr="002838FC">
        <w:rPr>
          <w:rFonts w:hint="cs"/>
          <w:b/>
          <w:bCs/>
          <w:sz w:val="20"/>
          <w:szCs w:val="20"/>
          <w:rtl/>
        </w:rPr>
        <w:t>נקה"כ</w:t>
      </w:r>
      <w:r w:rsidR="00BE0552">
        <w:rPr>
          <w:rFonts w:hint="cs"/>
          <w:sz w:val="20"/>
          <w:szCs w:val="20"/>
          <w:rtl/>
        </w:rPr>
        <w:t>.</w:t>
      </w:r>
      <w:r w:rsidR="00BE0552">
        <w:rPr>
          <w:sz w:val="20"/>
          <w:szCs w:val="20"/>
          <w:rtl/>
        </w:rPr>
        <w:br/>
      </w:r>
      <w:r w:rsidR="00BE0552">
        <w:rPr>
          <w:rFonts w:hint="cs"/>
          <w:sz w:val="20"/>
          <w:szCs w:val="20"/>
          <w:rtl/>
        </w:rPr>
        <w:t xml:space="preserve">3. </w:t>
      </w:r>
      <w:r w:rsidR="00BE0552" w:rsidRPr="002838FC">
        <w:rPr>
          <w:rFonts w:hint="cs"/>
          <w:b/>
          <w:bCs/>
          <w:sz w:val="20"/>
          <w:szCs w:val="20"/>
          <w:rtl/>
        </w:rPr>
        <w:t>משנה</w:t>
      </w:r>
      <w:r w:rsidR="00BE0552">
        <w:rPr>
          <w:rFonts w:hint="cs"/>
          <w:sz w:val="20"/>
          <w:szCs w:val="20"/>
          <w:rtl/>
        </w:rPr>
        <w:t xml:space="preserve">. צרורות </w:t>
      </w:r>
      <w:r w:rsidR="00CC6A35">
        <w:rPr>
          <w:rFonts w:hint="cs"/>
          <w:sz w:val="20"/>
          <w:szCs w:val="20"/>
          <w:rtl/>
        </w:rPr>
        <w:t>מונחים ב</w:t>
      </w:r>
      <w:r w:rsidR="00BE0552">
        <w:rPr>
          <w:rFonts w:hint="cs"/>
          <w:sz w:val="20"/>
          <w:szCs w:val="20"/>
          <w:rtl/>
        </w:rPr>
        <w:t>נקב</w:t>
      </w:r>
      <w:r w:rsidR="00CC6A35">
        <w:rPr>
          <w:rFonts w:hint="cs"/>
          <w:sz w:val="20"/>
          <w:szCs w:val="20"/>
          <w:rtl/>
        </w:rPr>
        <w:t xml:space="preserve"> -</w:t>
      </w:r>
      <w:r w:rsidR="00BE0552">
        <w:rPr>
          <w:rFonts w:hint="cs"/>
          <w:sz w:val="20"/>
          <w:szCs w:val="20"/>
          <w:rtl/>
        </w:rPr>
        <w:t xml:space="preserve"> אינה סתימה</w:t>
      </w:r>
      <w:r w:rsidR="00CC6A35">
        <w:rPr>
          <w:rFonts w:hint="cs"/>
          <w:sz w:val="20"/>
          <w:szCs w:val="20"/>
          <w:rtl/>
        </w:rPr>
        <w:t>. עפר סותם</w:t>
      </w:r>
      <w:r w:rsidR="00BE0552">
        <w:rPr>
          <w:rFonts w:hint="cs"/>
          <w:sz w:val="20"/>
          <w:szCs w:val="20"/>
          <w:rtl/>
        </w:rPr>
        <w:t xml:space="preserve"> </w:t>
      </w:r>
      <w:r w:rsidR="00CC6A35">
        <w:rPr>
          <w:rFonts w:hint="cs"/>
          <w:sz w:val="20"/>
          <w:szCs w:val="20"/>
          <w:rtl/>
        </w:rPr>
        <w:t>כ</w:t>
      </w:r>
      <w:r w:rsidR="00BE0552">
        <w:rPr>
          <w:rFonts w:hint="cs"/>
          <w:sz w:val="20"/>
          <w:szCs w:val="20"/>
          <w:rtl/>
        </w:rPr>
        <w:t>שיכבש</w:t>
      </w:r>
      <w:r w:rsidR="00CC6A35">
        <w:rPr>
          <w:rFonts w:hint="cs"/>
          <w:sz w:val="20"/>
          <w:szCs w:val="20"/>
          <w:rtl/>
        </w:rPr>
        <w:t>ו</w:t>
      </w:r>
      <w:r w:rsidR="00BE0552">
        <w:rPr>
          <w:rFonts w:hint="cs"/>
          <w:sz w:val="20"/>
          <w:szCs w:val="20"/>
          <w:rtl/>
        </w:rPr>
        <w:t xml:space="preserve"> בגומה, </w:t>
      </w:r>
      <w:r w:rsidR="00BE0552" w:rsidRPr="002838FC">
        <w:rPr>
          <w:rFonts w:hint="cs"/>
          <w:b/>
          <w:bCs/>
          <w:sz w:val="20"/>
          <w:szCs w:val="20"/>
          <w:rtl/>
        </w:rPr>
        <w:t>רא"ם</w:t>
      </w:r>
      <w:r w:rsidR="00BE0552">
        <w:rPr>
          <w:rFonts w:hint="cs"/>
          <w:sz w:val="20"/>
          <w:szCs w:val="20"/>
          <w:rtl/>
        </w:rPr>
        <w:t>, או ייכבש</w:t>
      </w:r>
      <w:r w:rsidR="00CC6A35">
        <w:rPr>
          <w:rFonts w:hint="cs"/>
          <w:sz w:val="20"/>
          <w:szCs w:val="20"/>
          <w:rtl/>
        </w:rPr>
        <w:t xml:space="preserve"> מאליו</w:t>
      </w:r>
      <w:r w:rsidR="00BE0552">
        <w:rPr>
          <w:rFonts w:hint="cs"/>
          <w:sz w:val="20"/>
          <w:szCs w:val="20"/>
          <w:rtl/>
        </w:rPr>
        <w:t xml:space="preserve">, </w:t>
      </w:r>
      <w:r w:rsidR="00BE0552" w:rsidRPr="002838FC">
        <w:rPr>
          <w:rFonts w:hint="cs"/>
          <w:b/>
          <w:bCs/>
          <w:sz w:val="20"/>
          <w:szCs w:val="20"/>
          <w:rtl/>
        </w:rPr>
        <w:t>רמב"ן</w:t>
      </w:r>
      <w:r w:rsidR="00BE0552">
        <w:rPr>
          <w:rFonts w:hint="cs"/>
          <w:sz w:val="20"/>
          <w:szCs w:val="20"/>
          <w:rtl/>
        </w:rPr>
        <w:t>.</w:t>
      </w:r>
      <w:r w:rsidR="00BE0552">
        <w:rPr>
          <w:sz w:val="20"/>
          <w:szCs w:val="20"/>
          <w:rtl/>
        </w:rPr>
        <w:br/>
      </w:r>
      <w:r w:rsidR="00BE0552">
        <w:rPr>
          <w:rFonts w:hint="cs"/>
          <w:sz w:val="20"/>
          <w:szCs w:val="20"/>
          <w:rtl/>
        </w:rPr>
        <w:t xml:space="preserve">4. </w:t>
      </w:r>
      <w:r w:rsidR="00BE0552" w:rsidRPr="00606357">
        <w:rPr>
          <w:rFonts w:hint="cs"/>
          <w:b/>
          <w:bCs/>
          <w:sz w:val="20"/>
          <w:szCs w:val="20"/>
          <w:rtl/>
        </w:rPr>
        <w:t>משנה</w:t>
      </w:r>
      <w:r w:rsidR="00BE0552">
        <w:rPr>
          <w:rFonts w:hint="cs"/>
          <w:sz w:val="20"/>
          <w:szCs w:val="20"/>
          <w:rtl/>
        </w:rPr>
        <w:t xml:space="preserve">. סילון רחב באמצעו, אינו עשוי לקבלה ואינו פוסל, וכ"פ </w:t>
      </w:r>
      <w:r w:rsidR="00BE0552" w:rsidRPr="002838FC">
        <w:rPr>
          <w:rFonts w:hint="cs"/>
          <w:b/>
          <w:bCs/>
          <w:sz w:val="20"/>
          <w:szCs w:val="20"/>
          <w:rtl/>
        </w:rPr>
        <w:t>המחבר</w:t>
      </w:r>
      <w:r w:rsidR="00BE0552">
        <w:rPr>
          <w:rFonts w:hint="cs"/>
          <w:sz w:val="20"/>
          <w:szCs w:val="20"/>
          <w:rtl/>
        </w:rPr>
        <w:t>.</w:t>
      </w:r>
      <w:r w:rsidR="00BE0552">
        <w:rPr>
          <w:sz w:val="20"/>
          <w:szCs w:val="20"/>
          <w:rtl/>
        </w:rPr>
        <w:br/>
      </w:r>
      <w:r w:rsidR="00BE0552">
        <w:rPr>
          <w:rFonts w:hint="cs"/>
          <w:sz w:val="20"/>
          <w:szCs w:val="20"/>
          <w:rtl/>
        </w:rPr>
        <w:t>5. סילון כפוף.</w:t>
      </w:r>
      <w:r w:rsidR="00C02A6B">
        <w:rPr>
          <w:rFonts w:hint="cs"/>
          <w:sz w:val="20"/>
          <w:szCs w:val="20"/>
          <w:rtl/>
        </w:rPr>
        <w:t xml:space="preserve"> משנה כלים. אינו כלי וטהור תוספתא. פוסל את המקווה. קשה, מדוע פוסל והרי אינו כלי? </w:t>
      </w:r>
      <w:r w:rsidR="00BE0552" w:rsidRPr="002838FC">
        <w:rPr>
          <w:rFonts w:hint="cs"/>
          <w:b/>
          <w:bCs/>
          <w:sz w:val="20"/>
          <w:szCs w:val="20"/>
          <w:rtl/>
        </w:rPr>
        <w:t>רמב"ם</w:t>
      </w:r>
      <w:r w:rsidR="00BE0552">
        <w:rPr>
          <w:rFonts w:hint="cs"/>
          <w:sz w:val="20"/>
          <w:szCs w:val="20"/>
          <w:rtl/>
        </w:rPr>
        <w:t>. אינו פוסל, אין עשוי לקבלה</w:t>
      </w:r>
      <w:r w:rsidR="00C02A6B">
        <w:rPr>
          <w:rFonts w:hint="cs"/>
          <w:sz w:val="20"/>
          <w:szCs w:val="20"/>
          <w:rtl/>
        </w:rPr>
        <w:t xml:space="preserve">, בתוספתא עשוי לקבלה. </w:t>
      </w:r>
      <w:r w:rsidR="00BE0552" w:rsidRPr="002838FC">
        <w:rPr>
          <w:rFonts w:hint="cs"/>
          <w:b/>
          <w:bCs/>
          <w:sz w:val="20"/>
          <w:szCs w:val="20"/>
          <w:rtl/>
        </w:rPr>
        <w:t>ראב"ד</w:t>
      </w:r>
      <w:r w:rsidR="00BE0552">
        <w:rPr>
          <w:rFonts w:hint="cs"/>
          <w:sz w:val="20"/>
          <w:szCs w:val="20"/>
          <w:rtl/>
        </w:rPr>
        <w:t>.</w:t>
      </w:r>
      <w:r w:rsidR="00C02A6B">
        <w:rPr>
          <w:rFonts w:hint="cs"/>
          <w:sz w:val="20"/>
          <w:szCs w:val="20"/>
          <w:rtl/>
        </w:rPr>
        <w:t xml:space="preserve"> אע"פ שטהור פוסל, כדין כלי גללים.</w:t>
      </w:r>
      <w:r w:rsidR="00C02A6B">
        <w:rPr>
          <w:sz w:val="20"/>
          <w:szCs w:val="20"/>
          <w:rtl/>
        </w:rPr>
        <w:br/>
      </w:r>
      <w:r w:rsidR="00C02A6B">
        <w:rPr>
          <w:rFonts w:hint="cs"/>
          <w:sz w:val="20"/>
          <w:szCs w:val="20"/>
          <w:rtl/>
        </w:rPr>
        <w:t xml:space="preserve">קרי: כלי שאינו עשוי לקבלה ויכול לקבל. </w:t>
      </w:r>
      <w:r w:rsidR="00C02A6B" w:rsidRPr="00C02A6B">
        <w:rPr>
          <w:rFonts w:hint="cs"/>
          <w:b/>
          <w:bCs/>
          <w:sz w:val="20"/>
          <w:szCs w:val="20"/>
          <w:rtl/>
        </w:rPr>
        <w:t>רמב"ם</w:t>
      </w:r>
      <w:r w:rsidR="00C02A6B">
        <w:rPr>
          <w:rFonts w:hint="cs"/>
          <w:sz w:val="20"/>
          <w:szCs w:val="20"/>
          <w:rtl/>
        </w:rPr>
        <w:t xml:space="preserve">. כשר. </w:t>
      </w:r>
      <w:r w:rsidR="00C02A6B" w:rsidRPr="00C02A6B">
        <w:rPr>
          <w:rFonts w:hint="cs"/>
          <w:b/>
          <w:bCs/>
          <w:sz w:val="20"/>
          <w:szCs w:val="20"/>
          <w:rtl/>
        </w:rPr>
        <w:t>ראב"ד</w:t>
      </w:r>
      <w:r w:rsidR="00C02A6B">
        <w:rPr>
          <w:rFonts w:hint="cs"/>
          <w:sz w:val="20"/>
          <w:szCs w:val="20"/>
          <w:rtl/>
        </w:rPr>
        <w:t>. פוסל.</w:t>
      </w:r>
      <w:r w:rsidR="00BE0552">
        <w:rPr>
          <w:rFonts w:hint="cs"/>
          <w:sz w:val="20"/>
          <w:szCs w:val="20"/>
          <w:rtl/>
        </w:rPr>
        <w:t xml:space="preserve"> </w:t>
      </w:r>
      <w:r w:rsidR="00C02A6B">
        <w:rPr>
          <w:sz w:val="20"/>
          <w:szCs w:val="20"/>
          <w:rtl/>
        </w:rPr>
        <w:br/>
      </w:r>
      <w:r w:rsidR="00BE0552">
        <w:rPr>
          <w:rFonts w:hint="cs"/>
          <w:sz w:val="20"/>
          <w:szCs w:val="20"/>
          <w:rtl/>
        </w:rPr>
        <w:t xml:space="preserve">6. חשש חיטוט. </w:t>
      </w:r>
      <w:r w:rsidR="00BE0552" w:rsidRPr="002838FC">
        <w:rPr>
          <w:rFonts w:hint="cs"/>
          <w:b/>
          <w:bCs/>
          <w:sz w:val="20"/>
          <w:szCs w:val="20"/>
          <w:rtl/>
        </w:rPr>
        <w:t>הגהות מרדכי</w:t>
      </w:r>
      <w:r w:rsidR="00BE0552">
        <w:rPr>
          <w:rFonts w:hint="cs"/>
          <w:sz w:val="20"/>
          <w:szCs w:val="20"/>
          <w:rtl/>
        </w:rPr>
        <w:t xml:space="preserve">. אין להמשיך למקווה ע"י צינור עץ, חשש שמא הרקיב ויש בו גומה. </w:t>
      </w:r>
      <w:r w:rsidR="00BE0552" w:rsidRPr="002838FC">
        <w:rPr>
          <w:rFonts w:hint="cs"/>
          <w:b/>
          <w:bCs/>
          <w:sz w:val="20"/>
          <w:szCs w:val="20"/>
          <w:rtl/>
        </w:rPr>
        <w:t>מהרי"ק</w:t>
      </w:r>
      <w:r w:rsidR="00BE0552">
        <w:rPr>
          <w:rFonts w:hint="cs"/>
          <w:sz w:val="20"/>
          <w:szCs w:val="20"/>
          <w:rtl/>
        </w:rPr>
        <w:t xml:space="preserve">. בצינור המקלח על הגג ברור שאין לחוש, </w:t>
      </w:r>
      <w:r w:rsidR="00BE0552" w:rsidRPr="002838FC">
        <w:rPr>
          <w:rFonts w:hint="cs"/>
          <w:b/>
          <w:bCs/>
          <w:sz w:val="20"/>
          <w:szCs w:val="20"/>
          <w:rtl/>
        </w:rPr>
        <w:t>הגה"מ</w:t>
      </w:r>
      <w:r w:rsidR="00BE0552">
        <w:rPr>
          <w:rFonts w:hint="cs"/>
          <w:sz w:val="20"/>
          <w:szCs w:val="20"/>
          <w:rtl/>
        </w:rPr>
        <w:t xml:space="preserve"> מיירי בצינור תחת הקרקע. </w:t>
      </w:r>
      <w:r w:rsidR="00BE0552" w:rsidRPr="002838FC">
        <w:rPr>
          <w:rFonts w:hint="cs"/>
          <w:b/>
          <w:bCs/>
          <w:sz w:val="20"/>
          <w:szCs w:val="20"/>
          <w:rtl/>
        </w:rPr>
        <w:t>ב"י</w:t>
      </w:r>
      <w:r w:rsidR="00BE0552">
        <w:rPr>
          <w:rFonts w:hint="cs"/>
          <w:sz w:val="20"/>
          <w:szCs w:val="20"/>
          <w:rtl/>
        </w:rPr>
        <w:t xml:space="preserve">. אין לחוש כלל, הגומה לא נעשתה לקבלה, ועוד, מנ"ל שהצינור נחטט? וכ"פ </w:t>
      </w:r>
      <w:r w:rsidR="00BE0552" w:rsidRPr="002838FC">
        <w:rPr>
          <w:rFonts w:hint="cs"/>
          <w:b/>
          <w:bCs/>
          <w:sz w:val="20"/>
          <w:szCs w:val="20"/>
          <w:rtl/>
        </w:rPr>
        <w:t>הרמ"א</w:t>
      </w:r>
      <w:r w:rsidR="00BE0552">
        <w:rPr>
          <w:rFonts w:hint="cs"/>
          <w:sz w:val="20"/>
          <w:szCs w:val="20"/>
          <w:rtl/>
        </w:rPr>
        <w:t xml:space="preserve"> שניתן להמשיך למקווה ע"י צינור פרוץ.</w:t>
      </w:r>
      <w:r w:rsidR="00BE0552">
        <w:rPr>
          <w:rFonts w:hint="cs"/>
          <w:sz w:val="20"/>
          <w:szCs w:val="20"/>
          <w:rtl/>
        </w:rPr>
        <w:br/>
        <w:t xml:space="preserve">7. גלגל המקלח מים למקווה. </w:t>
      </w:r>
      <w:r w:rsidR="00BE0552" w:rsidRPr="00606357">
        <w:rPr>
          <w:rFonts w:hint="cs"/>
          <w:b/>
          <w:bCs/>
          <w:sz w:val="20"/>
          <w:szCs w:val="20"/>
          <w:rtl/>
        </w:rPr>
        <w:t>הרב אליעזר</w:t>
      </w:r>
      <w:r w:rsidR="00BE0552">
        <w:rPr>
          <w:rFonts w:hint="cs"/>
          <w:sz w:val="20"/>
          <w:szCs w:val="20"/>
          <w:rtl/>
        </w:rPr>
        <w:t>. גלגל המתגלגל בנהר ויש בו כלים קטנים נקובים ככונס משקה מהווים חיבור ע"י ניצוק והמקווה כשר. מקורו. גמרא חולין, אריתא דדלאי... אי בזיע דוולא בכונס משקה מילף לייפי ומטביל בה את הידיים", ע"כ כוונת רבא גם לטבילת כל הגוף, דאיתא בתוספתא שאין חילוק בטבילות.</w:t>
      </w:r>
      <w:r w:rsidR="00BE0552">
        <w:rPr>
          <w:sz w:val="20"/>
          <w:szCs w:val="20"/>
          <w:rtl/>
        </w:rPr>
        <w:br/>
      </w:r>
      <w:r w:rsidR="00BE0552" w:rsidRPr="00606357">
        <w:rPr>
          <w:rFonts w:hint="cs"/>
          <w:b/>
          <w:bCs/>
          <w:sz w:val="20"/>
          <w:szCs w:val="20"/>
          <w:rtl/>
        </w:rPr>
        <w:t>רש"י</w:t>
      </w:r>
      <w:r w:rsidR="00BE0552">
        <w:rPr>
          <w:rFonts w:hint="cs"/>
          <w:sz w:val="20"/>
          <w:szCs w:val="20"/>
          <w:rtl/>
        </w:rPr>
        <w:t xml:space="preserve">, </w:t>
      </w:r>
      <w:r w:rsidR="00BE0552" w:rsidRPr="00606357">
        <w:rPr>
          <w:rFonts w:hint="cs"/>
          <w:b/>
          <w:bCs/>
          <w:sz w:val="20"/>
          <w:szCs w:val="20"/>
          <w:rtl/>
        </w:rPr>
        <w:t>תוספות</w:t>
      </w:r>
      <w:r w:rsidR="00BE0552">
        <w:rPr>
          <w:rFonts w:hint="cs"/>
          <w:sz w:val="20"/>
          <w:szCs w:val="20"/>
          <w:rtl/>
        </w:rPr>
        <w:t xml:space="preserve">, </w:t>
      </w:r>
      <w:r w:rsidR="00BE0552" w:rsidRPr="00606357">
        <w:rPr>
          <w:rFonts w:hint="cs"/>
          <w:b/>
          <w:bCs/>
          <w:sz w:val="20"/>
          <w:szCs w:val="20"/>
          <w:rtl/>
        </w:rPr>
        <w:t>ריב"ש</w:t>
      </w:r>
      <w:r w:rsidR="00BE0552">
        <w:rPr>
          <w:rFonts w:hint="cs"/>
          <w:sz w:val="20"/>
          <w:szCs w:val="20"/>
          <w:rtl/>
        </w:rPr>
        <w:t xml:space="preserve">. חכמים הקלו רק בטבילת ידיים ולא בטבילת גוף. טעם. ניצוק אינו חיבור, ועוד בעינן נקב כשפ"ה. </w:t>
      </w:r>
      <w:r w:rsidR="00BE0552" w:rsidRPr="00606357">
        <w:rPr>
          <w:rFonts w:hint="cs"/>
          <w:b/>
          <w:bCs/>
          <w:sz w:val="20"/>
          <w:szCs w:val="20"/>
          <w:rtl/>
        </w:rPr>
        <w:t>רי"ף</w:t>
      </w:r>
      <w:r w:rsidR="00BE0552">
        <w:rPr>
          <w:rFonts w:hint="cs"/>
          <w:sz w:val="20"/>
          <w:szCs w:val="20"/>
          <w:rtl/>
        </w:rPr>
        <w:t>. בגמרא לא התירו אף לטבילת ידיים, משמע שגרס אחרת.</w:t>
      </w:r>
      <w:r w:rsidR="00BE0552">
        <w:rPr>
          <w:sz w:val="20"/>
          <w:szCs w:val="20"/>
          <w:rtl/>
        </w:rPr>
        <w:br/>
      </w:r>
      <w:r w:rsidR="00BE0552">
        <w:rPr>
          <w:rFonts w:hint="cs"/>
          <w:sz w:val="20"/>
          <w:szCs w:val="20"/>
          <w:rtl/>
        </w:rPr>
        <w:t xml:space="preserve">8. דחיית דברי הרב אליעזר. </w:t>
      </w:r>
      <w:r w:rsidR="00BE0552" w:rsidRPr="00606357">
        <w:rPr>
          <w:rFonts w:hint="cs"/>
          <w:b/>
          <w:bCs/>
          <w:sz w:val="20"/>
          <w:szCs w:val="20"/>
          <w:rtl/>
        </w:rPr>
        <w:t>ב"י</w:t>
      </w:r>
      <w:r w:rsidR="00BE0552">
        <w:rPr>
          <w:rFonts w:hint="cs"/>
          <w:sz w:val="20"/>
          <w:szCs w:val="20"/>
          <w:rtl/>
        </w:rPr>
        <w:t xml:space="preserve">. לא קיי"ל כוותיה, רוב הראשונים פליגי. התוספתא לאו דווקא. </w:t>
      </w:r>
      <w:r w:rsidR="00606357">
        <w:rPr>
          <w:rFonts w:hint="cs"/>
          <w:sz w:val="20"/>
          <w:szCs w:val="20"/>
          <w:rtl/>
        </w:rPr>
        <w:t xml:space="preserve">ועוד, </w:t>
      </w:r>
      <w:r w:rsidR="00BE0552">
        <w:rPr>
          <w:rFonts w:hint="cs"/>
          <w:sz w:val="20"/>
          <w:szCs w:val="20"/>
          <w:rtl/>
        </w:rPr>
        <w:t>התוספתא עוסקת באיכות המים ולא באופן חיבורם למקווה.</w:t>
      </w:r>
      <w:r w:rsidR="00BE0552">
        <w:rPr>
          <w:sz w:val="20"/>
          <w:szCs w:val="20"/>
          <w:rtl/>
        </w:rPr>
        <w:br/>
      </w:r>
      <w:r w:rsidR="00BE0552">
        <w:rPr>
          <w:rFonts w:hint="cs"/>
          <w:sz w:val="20"/>
          <w:szCs w:val="20"/>
          <w:rtl/>
        </w:rPr>
        <w:t xml:space="preserve">9. </w:t>
      </w:r>
      <w:r w:rsidR="00BE0552" w:rsidRPr="00606357">
        <w:rPr>
          <w:rFonts w:hint="cs"/>
          <w:b/>
          <w:bCs/>
          <w:sz w:val="20"/>
          <w:szCs w:val="20"/>
          <w:rtl/>
        </w:rPr>
        <w:t>רמ"א</w:t>
      </w:r>
      <w:r w:rsidR="00BE0552">
        <w:rPr>
          <w:rFonts w:hint="cs"/>
          <w:sz w:val="20"/>
          <w:szCs w:val="20"/>
          <w:rtl/>
        </w:rPr>
        <w:t>. כאשר הכלים הקטנים נקובים כשפ"ה, טובלים במקווה כשיש בו מ' סאה, לא כרב אליעזר.</w:t>
      </w:r>
      <w:r w:rsidR="00BE0552">
        <w:rPr>
          <w:sz w:val="20"/>
          <w:szCs w:val="20"/>
          <w:rtl/>
        </w:rPr>
        <w:br/>
      </w:r>
      <w:r w:rsidR="00BE0552" w:rsidRPr="00606357">
        <w:rPr>
          <w:rFonts w:hint="cs"/>
          <w:b/>
          <w:bCs/>
          <w:sz w:val="20"/>
          <w:szCs w:val="20"/>
          <w:rtl/>
        </w:rPr>
        <w:t>ש"ך</w:t>
      </w:r>
      <w:r w:rsidR="00BE0552">
        <w:rPr>
          <w:rFonts w:hint="cs"/>
          <w:sz w:val="20"/>
          <w:szCs w:val="20"/>
          <w:rtl/>
        </w:rPr>
        <w:t>. קשה, אם הכלי נקוב כשפ"ה, הוי חיבור לכו"ע ואין צריך במקווה שיעור מ' סאה.</w:t>
      </w:r>
    </w:p>
    <w:p w:rsidR="00A5248F" w:rsidRDefault="00A5248F" w:rsidP="00C7547C">
      <w:pPr>
        <w:rPr>
          <w:sz w:val="20"/>
          <w:szCs w:val="20"/>
          <w:rtl/>
        </w:rPr>
      </w:pPr>
      <w:r>
        <w:rPr>
          <w:sz w:val="20"/>
          <w:szCs w:val="20"/>
          <w:rtl/>
        </w:rPr>
        <w:br/>
      </w:r>
      <w:r>
        <w:rPr>
          <w:rFonts w:hint="cs"/>
          <w:b/>
          <w:bCs/>
          <w:sz w:val="20"/>
          <w:szCs w:val="20"/>
          <w:rtl/>
        </w:rPr>
        <w:t xml:space="preserve">סעיף לז </w:t>
      </w:r>
      <w:r>
        <w:rPr>
          <w:b/>
          <w:bCs/>
          <w:sz w:val="20"/>
          <w:szCs w:val="20"/>
          <w:rtl/>
        </w:rPr>
        <w:t>–</w:t>
      </w:r>
      <w:r>
        <w:rPr>
          <w:rFonts w:hint="cs"/>
          <w:b/>
          <w:bCs/>
          <w:sz w:val="20"/>
          <w:szCs w:val="20"/>
          <w:rtl/>
        </w:rPr>
        <w:t xml:space="preserve"> </w:t>
      </w:r>
      <w:r w:rsidR="00C7547C">
        <w:rPr>
          <w:rFonts w:hint="cs"/>
          <w:b/>
          <w:bCs/>
          <w:sz w:val="20"/>
          <w:szCs w:val="20"/>
          <w:rtl/>
        </w:rPr>
        <w:t>מים המקלחים ע"ג רעפים למקווה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מים המקלחים למקווה ע"ג רעפים אינם פוסלים את המקווה למרות שברעפים יש גומות קטנות המקבלות את המים.</w:t>
      </w:r>
      <w:r>
        <w:rPr>
          <w:sz w:val="20"/>
          <w:szCs w:val="20"/>
          <w:rtl/>
        </w:rPr>
        <w:br/>
      </w:r>
      <w:r w:rsidRPr="00A5248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גומות אלו לא נעשו לקבלה, ולכן אינן פוסלות את המקווה.</w:t>
      </w:r>
    </w:p>
    <w:p w:rsidR="00A5248F" w:rsidRDefault="00A5248F" w:rsidP="00A5248F">
      <w:pPr>
        <w:rPr>
          <w:rFonts w:cs="Arial"/>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5248F">
        <w:rPr>
          <w:rFonts w:cs="Arial" w:hint="cs"/>
          <w:sz w:val="20"/>
          <w:szCs w:val="20"/>
          <w:rtl/>
        </w:rPr>
        <w:t>רעפים</w:t>
      </w:r>
      <w:r w:rsidRPr="00A5248F">
        <w:rPr>
          <w:rFonts w:cs="Arial"/>
          <w:sz w:val="20"/>
          <w:szCs w:val="20"/>
          <w:rtl/>
        </w:rPr>
        <w:t xml:space="preserve"> </w:t>
      </w:r>
      <w:r w:rsidRPr="00A5248F">
        <w:rPr>
          <w:rFonts w:cs="Arial" w:hint="cs"/>
          <w:sz w:val="20"/>
          <w:szCs w:val="20"/>
          <w:rtl/>
        </w:rPr>
        <w:t>שמכסין</w:t>
      </w:r>
      <w:r w:rsidRPr="00A5248F">
        <w:rPr>
          <w:rFonts w:cs="Arial"/>
          <w:sz w:val="20"/>
          <w:szCs w:val="20"/>
          <w:rtl/>
        </w:rPr>
        <w:t xml:space="preserve"> </w:t>
      </w:r>
      <w:r w:rsidRPr="00A5248F">
        <w:rPr>
          <w:rFonts w:cs="Arial" w:hint="cs"/>
          <w:sz w:val="20"/>
          <w:szCs w:val="20"/>
          <w:rtl/>
        </w:rPr>
        <w:t>בהן</w:t>
      </w:r>
      <w:r w:rsidRPr="00A5248F">
        <w:rPr>
          <w:rFonts w:cs="Arial"/>
          <w:sz w:val="20"/>
          <w:szCs w:val="20"/>
          <w:rtl/>
        </w:rPr>
        <w:t xml:space="preserve"> </w:t>
      </w:r>
      <w:r w:rsidRPr="00A5248F">
        <w:rPr>
          <w:rFonts w:cs="Arial" w:hint="cs"/>
          <w:sz w:val="20"/>
          <w:szCs w:val="20"/>
          <w:rtl/>
        </w:rPr>
        <w:t>הגגות</w:t>
      </w:r>
      <w:r w:rsidRPr="00A5248F">
        <w:rPr>
          <w:rFonts w:cs="Arial"/>
          <w:sz w:val="20"/>
          <w:szCs w:val="20"/>
          <w:rtl/>
        </w:rPr>
        <w:t xml:space="preserve">, </w:t>
      </w:r>
      <w:r w:rsidRPr="00A5248F">
        <w:rPr>
          <w:rFonts w:cs="Arial" w:hint="cs"/>
          <w:sz w:val="20"/>
          <w:szCs w:val="20"/>
          <w:rtl/>
        </w:rPr>
        <w:t>אף</w:t>
      </w:r>
      <w:r w:rsidRPr="00A5248F">
        <w:rPr>
          <w:rFonts w:cs="Arial"/>
          <w:sz w:val="20"/>
          <w:szCs w:val="20"/>
          <w:rtl/>
        </w:rPr>
        <w:t xml:space="preserve"> </w:t>
      </w:r>
      <w:r w:rsidRPr="00A5248F">
        <w:rPr>
          <w:rFonts w:cs="Arial" w:hint="cs"/>
          <w:sz w:val="20"/>
          <w:szCs w:val="20"/>
          <w:rtl/>
        </w:rPr>
        <w:t>על</w:t>
      </w:r>
      <w:r w:rsidRPr="00A5248F">
        <w:rPr>
          <w:rFonts w:cs="Arial"/>
          <w:sz w:val="20"/>
          <w:szCs w:val="20"/>
          <w:rtl/>
        </w:rPr>
        <w:t xml:space="preserve"> </w:t>
      </w:r>
      <w:r w:rsidRPr="00A5248F">
        <w:rPr>
          <w:rFonts w:cs="Arial" w:hint="cs"/>
          <w:sz w:val="20"/>
          <w:szCs w:val="20"/>
          <w:rtl/>
        </w:rPr>
        <w:t>פי</w:t>
      </w:r>
      <w:r w:rsidRPr="00A5248F">
        <w:rPr>
          <w:rFonts w:cs="Arial"/>
          <w:sz w:val="20"/>
          <w:szCs w:val="20"/>
          <w:rtl/>
        </w:rPr>
        <w:t xml:space="preserve"> </w:t>
      </w:r>
      <w:r w:rsidRPr="00A5248F">
        <w:rPr>
          <w:rFonts w:cs="Arial" w:hint="cs"/>
          <w:sz w:val="20"/>
          <w:szCs w:val="20"/>
          <w:rtl/>
        </w:rPr>
        <w:t>שיש</w:t>
      </w:r>
      <w:r w:rsidRPr="00A5248F">
        <w:rPr>
          <w:rFonts w:cs="Arial"/>
          <w:sz w:val="20"/>
          <w:szCs w:val="20"/>
          <w:rtl/>
        </w:rPr>
        <w:t xml:space="preserve"> </w:t>
      </w:r>
      <w:r w:rsidRPr="00A5248F">
        <w:rPr>
          <w:rFonts w:cs="Arial" w:hint="cs"/>
          <w:sz w:val="20"/>
          <w:szCs w:val="20"/>
          <w:rtl/>
        </w:rPr>
        <w:t>בהן</w:t>
      </w:r>
      <w:r w:rsidRPr="00A5248F">
        <w:rPr>
          <w:rFonts w:cs="Arial"/>
          <w:sz w:val="20"/>
          <w:szCs w:val="20"/>
          <w:rtl/>
        </w:rPr>
        <w:t xml:space="preserve"> </w:t>
      </w:r>
      <w:r w:rsidRPr="00A5248F">
        <w:rPr>
          <w:rFonts w:cs="Arial" w:hint="cs"/>
          <w:sz w:val="20"/>
          <w:szCs w:val="20"/>
          <w:rtl/>
        </w:rPr>
        <w:t>גומות</w:t>
      </w:r>
      <w:r w:rsidRPr="00A5248F">
        <w:rPr>
          <w:rFonts w:cs="Arial"/>
          <w:sz w:val="20"/>
          <w:szCs w:val="20"/>
          <w:rtl/>
        </w:rPr>
        <w:t xml:space="preserve"> </w:t>
      </w:r>
      <w:r w:rsidRPr="00A5248F">
        <w:rPr>
          <w:rFonts w:cs="Arial" w:hint="cs"/>
          <w:sz w:val="20"/>
          <w:szCs w:val="20"/>
          <w:rtl/>
        </w:rPr>
        <w:t>וחקקים</w:t>
      </w:r>
      <w:r w:rsidRPr="00A5248F">
        <w:rPr>
          <w:rFonts w:cs="Arial"/>
          <w:sz w:val="20"/>
          <w:szCs w:val="20"/>
          <w:rtl/>
        </w:rPr>
        <w:t xml:space="preserve">, </w:t>
      </w:r>
      <w:r w:rsidRPr="00A5248F">
        <w:rPr>
          <w:rFonts w:cs="Arial" w:hint="cs"/>
          <w:sz w:val="20"/>
          <w:szCs w:val="20"/>
          <w:rtl/>
        </w:rPr>
        <w:t>אינן</w:t>
      </w:r>
      <w:r w:rsidRPr="00A5248F">
        <w:rPr>
          <w:rFonts w:cs="Arial"/>
          <w:sz w:val="20"/>
          <w:szCs w:val="20"/>
          <w:rtl/>
        </w:rPr>
        <w:t xml:space="preserve"> </w:t>
      </w:r>
      <w:r w:rsidRPr="00A5248F">
        <w:rPr>
          <w:rFonts w:cs="Arial" w:hint="cs"/>
          <w:sz w:val="20"/>
          <w:szCs w:val="20"/>
          <w:rtl/>
        </w:rPr>
        <w:t>פוסלין</w:t>
      </w:r>
      <w:r w:rsidRPr="00A5248F">
        <w:rPr>
          <w:rFonts w:cs="Arial"/>
          <w:sz w:val="20"/>
          <w:szCs w:val="20"/>
          <w:rtl/>
        </w:rPr>
        <w:t xml:space="preserve"> </w:t>
      </w:r>
      <w:r w:rsidRPr="00A5248F">
        <w:rPr>
          <w:rFonts w:cs="Arial" w:hint="cs"/>
          <w:sz w:val="20"/>
          <w:szCs w:val="20"/>
          <w:rtl/>
        </w:rPr>
        <w:t>המקוה</w:t>
      </w:r>
      <w:r w:rsidRPr="00A5248F">
        <w:rPr>
          <w:rFonts w:cs="Arial"/>
          <w:sz w:val="20"/>
          <w:szCs w:val="20"/>
          <w:rtl/>
        </w:rPr>
        <w:t xml:space="preserve"> </w:t>
      </w:r>
      <w:r w:rsidRPr="00A5248F">
        <w:rPr>
          <w:rFonts w:cs="Arial" w:hint="cs"/>
          <w:sz w:val="20"/>
          <w:szCs w:val="20"/>
          <w:rtl/>
        </w:rPr>
        <w:t>לפי</w:t>
      </w:r>
      <w:r w:rsidRPr="00A5248F">
        <w:rPr>
          <w:rFonts w:cs="Arial"/>
          <w:sz w:val="20"/>
          <w:szCs w:val="20"/>
          <w:rtl/>
        </w:rPr>
        <w:t xml:space="preserve"> </w:t>
      </w:r>
      <w:r w:rsidRPr="00A5248F">
        <w:rPr>
          <w:rFonts w:cs="Arial" w:hint="cs"/>
          <w:sz w:val="20"/>
          <w:szCs w:val="20"/>
          <w:rtl/>
        </w:rPr>
        <w:t>שלא</w:t>
      </w:r>
      <w:r w:rsidRPr="00A5248F">
        <w:rPr>
          <w:rFonts w:cs="Arial"/>
          <w:sz w:val="20"/>
          <w:szCs w:val="20"/>
          <w:rtl/>
        </w:rPr>
        <w:t xml:space="preserve"> </w:t>
      </w:r>
      <w:r w:rsidRPr="00A5248F">
        <w:rPr>
          <w:rFonts w:cs="Arial" w:hint="cs"/>
          <w:sz w:val="20"/>
          <w:szCs w:val="20"/>
          <w:rtl/>
        </w:rPr>
        <w:t>נעשו</w:t>
      </w:r>
      <w:r w:rsidRPr="00A5248F">
        <w:rPr>
          <w:rFonts w:cs="Arial"/>
          <w:sz w:val="20"/>
          <w:szCs w:val="20"/>
          <w:rtl/>
        </w:rPr>
        <w:t xml:space="preserve"> </w:t>
      </w:r>
      <w:r w:rsidRPr="00A5248F">
        <w:rPr>
          <w:rFonts w:cs="Arial" w:hint="cs"/>
          <w:sz w:val="20"/>
          <w:szCs w:val="20"/>
          <w:rtl/>
        </w:rPr>
        <w:t>לקבל</w:t>
      </w:r>
      <w:r w:rsidRPr="00A5248F">
        <w:rPr>
          <w:rFonts w:cs="Arial"/>
          <w:sz w:val="20"/>
          <w:szCs w:val="20"/>
          <w:rtl/>
        </w:rPr>
        <w:t xml:space="preserve"> </w:t>
      </w:r>
      <w:r w:rsidRPr="00A5248F">
        <w:rPr>
          <w:rFonts w:cs="Arial" w:hint="cs"/>
          <w:sz w:val="20"/>
          <w:szCs w:val="20"/>
          <w:rtl/>
        </w:rPr>
        <w:t>בהם</w:t>
      </w:r>
      <w:r>
        <w:rPr>
          <w:rFonts w:cs="Arial" w:hint="cs"/>
          <w:sz w:val="20"/>
          <w:szCs w:val="20"/>
          <w:rtl/>
        </w:rPr>
        <w:t>"</w:t>
      </w:r>
    </w:p>
    <w:p w:rsidR="001D7C77" w:rsidRDefault="00A5248F" w:rsidP="001D4A98">
      <w:pPr>
        <w:rPr>
          <w:sz w:val="20"/>
          <w:szCs w:val="20"/>
          <w:rtl/>
        </w:rPr>
      </w:pPr>
      <w:r>
        <w:rPr>
          <w:rFonts w:cs="Arial" w:hint="cs"/>
          <w:b/>
          <w:bCs/>
          <w:sz w:val="20"/>
          <w:szCs w:val="20"/>
          <w:rtl/>
        </w:rPr>
        <w:t>הסבר</w:t>
      </w:r>
      <w:r w:rsidR="001D7C77">
        <w:rPr>
          <w:rFonts w:cs="Arial"/>
          <w:b/>
          <w:bCs/>
          <w:sz w:val="20"/>
          <w:szCs w:val="20"/>
          <w:rtl/>
        </w:rPr>
        <w:br/>
      </w:r>
      <w:r w:rsidR="001D7C77">
        <w:rPr>
          <w:rFonts w:hint="cs"/>
          <w:sz w:val="20"/>
          <w:szCs w:val="20"/>
          <w:rtl/>
        </w:rPr>
        <w:t xml:space="preserve">א. בסעיף כאן, המחבר השמיע חידוש שלא נאמר לעיל בצינור המתרחב באמצעו, כיוון שכאן המים מתעכבים בגומה ואילו לעיל המים כלל אינם מתעכבים בחלק הרחב שבצינור, </w:t>
      </w:r>
      <w:r w:rsidR="001D7C77" w:rsidRPr="00ED1CED">
        <w:rPr>
          <w:rFonts w:hint="cs"/>
          <w:b/>
          <w:bCs/>
          <w:sz w:val="20"/>
          <w:szCs w:val="20"/>
          <w:rtl/>
        </w:rPr>
        <w:t>שערי מקוואות</w:t>
      </w:r>
      <w:r w:rsidR="001D7C77">
        <w:rPr>
          <w:rFonts w:hint="cs"/>
          <w:sz w:val="20"/>
          <w:szCs w:val="20"/>
          <w:rtl/>
        </w:rPr>
        <w:t>.</w:t>
      </w:r>
      <w:r>
        <w:rPr>
          <w:rFonts w:cs="Arial"/>
          <w:b/>
          <w:bCs/>
          <w:sz w:val="20"/>
          <w:szCs w:val="20"/>
          <w:rtl/>
        </w:rPr>
        <w:br/>
      </w:r>
      <w:r w:rsidR="001D7C77">
        <w:rPr>
          <w:rFonts w:cs="Arial" w:hint="cs"/>
          <w:sz w:val="20"/>
          <w:szCs w:val="20"/>
          <w:rtl/>
        </w:rPr>
        <w:t>ב</w:t>
      </w:r>
      <w:r>
        <w:rPr>
          <w:rFonts w:cs="Arial" w:hint="cs"/>
          <w:sz w:val="20"/>
          <w:szCs w:val="20"/>
          <w:rtl/>
        </w:rPr>
        <w:t xml:space="preserve">. דין זה נאמר אף לשיטת </w:t>
      </w:r>
      <w:r w:rsidRPr="00A5248F">
        <w:rPr>
          <w:rFonts w:cs="Arial" w:hint="cs"/>
          <w:b/>
          <w:bCs/>
          <w:sz w:val="20"/>
          <w:szCs w:val="20"/>
          <w:rtl/>
        </w:rPr>
        <w:t>הראב"ד</w:t>
      </w:r>
      <w:r w:rsidR="002D0AA2">
        <w:rPr>
          <w:rFonts w:hint="cs"/>
          <w:sz w:val="20"/>
          <w:szCs w:val="20"/>
          <w:rtl/>
        </w:rPr>
        <w:t xml:space="preserve"> הסובר שכלי שאינו עשוי לקבלה פוסל את המקווה, כיוון שכאן אין הצינור נתון במקום שיש עפר וצרורות</w:t>
      </w:r>
      <w:r w:rsidR="00893A0D">
        <w:rPr>
          <w:rFonts w:hint="cs"/>
          <w:sz w:val="20"/>
          <w:szCs w:val="20"/>
          <w:rtl/>
        </w:rPr>
        <w:t xml:space="preserve"> ואינו מקבל מידי</w:t>
      </w:r>
      <w:r w:rsidR="00ED1CED">
        <w:rPr>
          <w:rFonts w:hint="cs"/>
          <w:sz w:val="20"/>
          <w:szCs w:val="20"/>
          <w:rtl/>
        </w:rPr>
        <w:t xml:space="preserve">, </w:t>
      </w:r>
      <w:r w:rsidR="00ED1CED" w:rsidRPr="00ED1CED">
        <w:rPr>
          <w:rFonts w:hint="cs"/>
          <w:b/>
          <w:bCs/>
          <w:sz w:val="20"/>
          <w:szCs w:val="20"/>
          <w:rtl/>
        </w:rPr>
        <w:t>חיבור לטהרה</w:t>
      </w:r>
      <w:r w:rsidR="00ED1CED">
        <w:rPr>
          <w:rFonts w:hint="cs"/>
          <w:sz w:val="20"/>
          <w:szCs w:val="20"/>
          <w:rtl/>
        </w:rPr>
        <w:t xml:space="preserve">, הו"ד </w:t>
      </w:r>
      <w:r w:rsidR="00ED1CED" w:rsidRPr="00ED1CED">
        <w:rPr>
          <w:rFonts w:hint="cs"/>
          <w:b/>
          <w:bCs/>
          <w:sz w:val="20"/>
          <w:szCs w:val="20"/>
          <w:rtl/>
        </w:rPr>
        <w:t>בשערי מקוואות</w:t>
      </w:r>
      <w:r w:rsidR="00ED1CED">
        <w:rPr>
          <w:rFonts w:hint="cs"/>
          <w:sz w:val="20"/>
          <w:szCs w:val="20"/>
          <w:rtl/>
        </w:rPr>
        <w:t>.</w:t>
      </w:r>
      <w:r w:rsidR="00ED1CED">
        <w:rPr>
          <w:rFonts w:hint="cs"/>
          <w:sz w:val="20"/>
          <w:szCs w:val="20"/>
          <w:rtl/>
        </w:rPr>
        <w:br/>
      </w:r>
      <w:r w:rsidR="001D4A98">
        <w:rPr>
          <w:sz w:val="20"/>
          <w:szCs w:val="20"/>
          <w:rtl/>
        </w:rPr>
        <w:br/>
      </w:r>
      <w:r w:rsidR="001D7C77">
        <w:rPr>
          <w:rFonts w:hint="cs"/>
          <w:b/>
          <w:bCs/>
          <w:sz w:val="20"/>
          <w:szCs w:val="20"/>
          <w:rtl/>
        </w:rPr>
        <w:t>סיכום</w:t>
      </w:r>
      <w:r w:rsidR="001D7C77">
        <w:rPr>
          <w:b/>
          <w:bCs/>
          <w:sz w:val="20"/>
          <w:szCs w:val="20"/>
          <w:rtl/>
        </w:rPr>
        <w:br/>
      </w:r>
      <w:r w:rsidR="001D7C77">
        <w:rPr>
          <w:rFonts w:hint="cs"/>
          <w:sz w:val="20"/>
          <w:szCs w:val="20"/>
          <w:rtl/>
        </w:rPr>
        <w:t xml:space="preserve">1. </w:t>
      </w:r>
      <w:r w:rsidR="001D7C77" w:rsidRPr="001D7C77">
        <w:rPr>
          <w:rFonts w:hint="cs"/>
          <w:b/>
          <w:bCs/>
          <w:sz w:val="20"/>
          <w:szCs w:val="20"/>
          <w:rtl/>
        </w:rPr>
        <w:t>רשב"א</w:t>
      </w:r>
      <w:r w:rsidR="001D7C77">
        <w:rPr>
          <w:rFonts w:hint="cs"/>
          <w:sz w:val="20"/>
          <w:szCs w:val="20"/>
          <w:rtl/>
        </w:rPr>
        <w:t>. כלי שאינו עשוי לקבלה אינו פוסל את המקווה, לכן רעפים אינם פוסלים למרות שיש בהם גומות.</w:t>
      </w:r>
      <w:r w:rsidR="001D7C77">
        <w:rPr>
          <w:rFonts w:hint="cs"/>
          <w:sz w:val="20"/>
          <w:szCs w:val="20"/>
          <w:rtl/>
        </w:rPr>
        <w:br/>
        <w:t>2. דין זה פסק המחבר, ורבותא לגבי צינור רחב באמצעו, דהכא המים מתקבלים בגומה ואפ"ה אינם פוסלים.</w:t>
      </w:r>
      <w:r w:rsidR="001D7C77">
        <w:rPr>
          <w:sz w:val="20"/>
          <w:szCs w:val="20"/>
          <w:rtl/>
        </w:rPr>
        <w:br/>
      </w:r>
      <w:r w:rsidR="001D7C77">
        <w:rPr>
          <w:rFonts w:hint="cs"/>
          <w:sz w:val="20"/>
          <w:szCs w:val="20"/>
          <w:rtl/>
        </w:rPr>
        <w:t xml:space="preserve">3. גם </w:t>
      </w:r>
      <w:r w:rsidR="001D7C77" w:rsidRPr="001D7C77">
        <w:rPr>
          <w:rFonts w:hint="cs"/>
          <w:b/>
          <w:bCs/>
          <w:sz w:val="20"/>
          <w:szCs w:val="20"/>
          <w:rtl/>
        </w:rPr>
        <w:t>הראב"ד</w:t>
      </w:r>
      <w:r w:rsidR="001D7C77">
        <w:rPr>
          <w:rFonts w:hint="cs"/>
          <w:sz w:val="20"/>
          <w:szCs w:val="20"/>
          <w:rtl/>
        </w:rPr>
        <w:t xml:space="preserve"> מודה כאן, הואיל והרעפים נתונים במקום שאין עשוי כלל לקבלה.</w:t>
      </w:r>
    </w:p>
    <w:p w:rsidR="00C510BE" w:rsidRDefault="00C510BE" w:rsidP="00C510BE">
      <w:pPr>
        <w:rPr>
          <w:sz w:val="20"/>
          <w:szCs w:val="20"/>
          <w:rtl/>
        </w:rPr>
      </w:pPr>
      <w:r>
        <w:rPr>
          <w:sz w:val="20"/>
          <w:szCs w:val="20"/>
          <w:rtl/>
        </w:rPr>
        <w:br/>
      </w:r>
      <w:r>
        <w:rPr>
          <w:rFonts w:hint="cs"/>
          <w:b/>
          <w:bCs/>
          <w:sz w:val="20"/>
          <w:szCs w:val="20"/>
          <w:rtl/>
        </w:rPr>
        <w:t xml:space="preserve">סעיף לח </w:t>
      </w:r>
      <w:r>
        <w:rPr>
          <w:b/>
          <w:bCs/>
          <w:sz w:val="20"/>
          <w:szCs w:val="20"/>
          <w:rtl/>
        </w:rPr>
        <w:t>–</w:t>
      </w:r>
      <w:r>
        <w:rPr>
          <w:rFonts w:hint="cs"/>
          <w:b/>
          <w:bCs/>
          <w:sz w:val="20"/>
          <w:szCs w:val="20"/>
          <w:rtl/>
        </w:rPr>
        <w:t xml:space="preserve"> שק הנתון תחת הצינור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ד) "</w:t>
      </w:r>
      <w:r>
        <w:rPr>
          <w:rFonts w:hint="cs"/>
          <w:rtl/>
        </w:rPr>
        <w:t xml:space="preserve">... </w:t>
      </w:r>
      <w:r w:rsidRPr="00563D28">
        <w:rPr>
          <w:rFonts w:hint="cs"/>
          <w:sz w:val="20"/>
          <w:szCs w:val="20"/>
          <w:rtl/>
        </w:rPr>
        <w:t xml:space="preserve">אם היה </w:t>
      </w:r>
      <w:r w:rsidRPr="00563D28">
        <w:rPr>
          <w:rFonts w:cs="Arial" w:hint="cs"/>
          <w:sz w:val="20"/>
          <w:szCs w:val="20"/>
          <w:rtl/>
        </w:rPr>
        <w:t>שק</w:t>
      </w:r>
      <w:r w:rsidRPr="00563D28">
        <w:rPr>
          <w:rFonts w:cs="Arial"/>
          <w:sz w:val="20"/>
          <w:szCs w:val="20"/>
          <w:rtl/>
        </w:rPr>
        <w:t xml:space="preserve"> </w:t>
      </w:r>
      <w:r w:rsidRPr="00563D28">
        <w:rPr>
          <w:rFonts w:cs="Arial" w:hint="cs"/>
          <w:sz w:val="20"/>
          <w:szCs w:val="20"/>
          <w:rtl/>
        </w:rPr>
        <w:t>או</w:t>
      </w:r>
      <w:r w:rsidRPr="00563D28">
        <w:rPr>
          <w:rFonts w:cs="Arial"/>
          <w:sz w:val="20"/>
          <w:szCs w:val="20"/>
          <w:rtl/>
        </w:rPr>
        <w:t xml:space="preserve"> </w:t>
      </w:r>
      <w:r w:rsidRPr="00563D28">
        <w:rPr>
          <w:rFonts w:cs="Arial" w:hint="cs"/>
          <w:sz w:val="20"/>
          <w:szCs w:val="20"/>
          <w:rtl/>
        </w:rPr>
        <w:t>קופה -</w:t>
      </w:r>
      <w:r w:rsidRPr="00563D28">
        <w:rPr>
          <w:rFonts w:cs="Arial"/>
          <w:sz w:val="20"/>
          <w:szCs w:val="20"/>
          <w:rtl/>
        </w:rPr>
        <w:t xml:space="preserve"> </w:t>
      </w:r>
      <w:r w:rsidRPr="00563D28">
        <w:rPr>
          <w:rFonts w:cs="Arial" w:hint="cs"/>
          <w:sz w:val="20"/>
          <w:szCs w:val="20"/>
          <w:rtl/>
        </w:rPr>
        <w:t>מטבילין</w:t>
      </w:r>
      <w:r w:rsidRPr="00563D28">
        <w:rPr>
          <w:rFonts w:cs="Arial"/>
          <w:sz w:val="20"/>
          <w:szCs w:val="20"/>
          <w:rtl/>
        </w:rPr>
        <w:t xml:space="preserve"> </w:t>
      </w:r>
      <w:r w:rsidRPr="00563D28">
        <w:rPr>
          <w:rFonts w:cs="Arial" w:hint="cs"/>
          <w:sz w:val="20"/>
          <w:szCs w:val="20"/>
          <w:rtl/>
        </w:rPr>
        <w:t>בהן</w:t>
      </w:r>
      <w:r w:rsidRPr="00563D28">
        <w:rPr>
          <w:rFonts w:cs="Arial"/>
          <w:sz w:val="20"/>
          <w:szCs w:val="20"/>
          <w:rtl/>
        </w:rPr>
        <w:t xml:space="preserve"> </w:t>
      </w:r>
      <w:r w:rsidRPr="00563D28">
        <w:rPr>
          <w:rFonts w:cs="Arial" w:hint="cs"/>
          <w:sz w:val="20"/>
          <w:szCs w:val="20"/>
          <w:rtl/>
        </w:rPr>
        <w:t>כמה</w:t>
      </w:r>
      <w:r w:rsidRPr="00563D28">
        <w:rPr>
          <w:rFonts w:cs="Arial"/>
          <w:sz w:val="20"/>
          <w:szCs w:val="20"/>
          <w:rtl/>
        </w:rPr>
        <w:t xml:space="preserve"> </w:t>
      </w:r>
      <w:r w:rsidRPr="00563D28">
        <w:rPr>
          <w:rFonts w:cs="Arial" w:hint="cs"/>
          <w:sz w:val="20"/>
          <w:szCs w:val="20"/>
          <w:rtl/>
        </w:rPr>
        <w:t>שהם,</w:t>
      </w:r>
      <w:r w:rsidRPr="00563D28">
        <w:rPr>
          <w:rFonts w:cs="Arial"/>
          <w:sz w:val="20"/>
          <w:szCs w:val="20"/>
          <w:rtl/>
        </w:rPr>
        <w:t xml:space="preserve"> </w:t>
      </w:r>
      <w:r w:rsidRPr="00563D28">
        <w:rPr>
          <w:rFonts w:cs="Arial" w:hint="cs"/>
          <w:sz w:val="20"/>
          <w:szCs w:val="20"/>
          <w:rtl/>
        </w:rPr>
        <w:t>מפני</w:t>
      </w:r>
      <w:r w:rsidRPr="00563D28">
        <w:rPr>
          <w:rFonts w:cs="Arial"/>
          <w:sz w:val="20"/>
          <w:szCs w:val="20"/>
          <w:rtl/>
        </w:rPr>
        <w:t xml:space="preserve"> </w:t>
      </w:r>
      <w:r w:rsidRPr="00563D28">
        <w:rPr>
          <w:rFonts w:cs="Arial" w:hint="cs"/>
          <w:sz w:val="20"/>
          <w:szCs w:val="20"/>
          <w:rtl/>
        </w:rPr>
        <w:t>שהמים</w:t>
      </w:r>
      <w:r w:rsidRPr="00563D28">
        <w:rPr>
          <w:rFonts w:cs="Arial"/>
          <w:sz w:val="20"/>
          <w:szCs w:val="20"/>
          <w:rtl/>
        </w:rPr>
        <w:t xml:space="preserve"> </w:t>
      </w:r>
      <w:r w:rsidRPr="00563D28">
        <w:rPr>
          <w:rFonts w:cs="Arial" w:hint="cs"/>
          <w:sz w:val="20"/>
          <w:szCs w:val="20"/>
          <w:rtl/>
        </w:rPr>
        <w:t>מעורבין.</w:t>
      </w:r>
      <w:r w:rsidRPr="00563D28">
        <w:rPr>
          <w:rFonts w:cs="Arial"/>
          <w:sz w:val="20"/>
          <w:szCs w:val="20"/>
          <w:rtl/>
        </w:rPr>
        <w:t xml:space="preserve"> </w:t>
      </w:r>
      <w:r w:rsidRPr="00563D28">
        <w:rPr>
          <w:rFonts w:cs="Arial" w:hint="cs"/>
          <w:sz w:val="20"/>
          <w:szCs w:val="20"/>
          <w:rtl/>
        </w:rPr>
        <w:t>היו</w:t>
      </w:r>
      <w:r w:rsidRPr="00563D28">
        <w:rPr>
          <w:rFonts w:cs="Arial"/>
          <w:sz w:val="20"/>
          <w:szCs w:val="20"/>
          <w:rtl/>
        </w:rPr>
        <w:t xml:space="preserve"> </w:t>
      </w:r>
      <w:r w:rsidRPr="00563D28">
        <w:rPr>
          <w:rFonts w:cs="Arial" w:hint="cs"/>
          <w:sz w:val="20"/>
          <w:szCs w:val="20"/>
          <w:rtl/>
        </w:rPr>
        <w:t>נתונים</w:t>
      </w:r>
      <w:r w:rsidRPr="00563D28">
        <w:rPr>
          <w:rFonts w:cs="Arial"/>
          <w:sz w:val="20"/>
          <w:szCs w:val="20"/>
          <w:rtl/>
        </w:rPr>
        <w:t xml:space="preserve"> </w:t>
      </w:r>
      <w:r w:rsidRPr="00563D28">
        <w:rPr>
          <w:rFonts w:cs="Arial" w:hint="cs"/>
          <w:sz w:val="20"/>
          <w:szCs w:val="20"/>
          <w:rtl/>
        </w:rPr>
        <w:t>תחת</w:t>
      </w:r>
      <w:r w:rsidRPr="00563D28">
        <w:rPr>
          <w:rFonts w:cs="Arial"/>
          <w:sz w:val="20"/>
          <w:szCs w:val="20"/>
          <w:rtl/>
        </w:rPr>
        <w:t xml:space="preserve"> </w:t>
      </w:r>
      <w:r w:rsidRPr="00563D28">
        <w:rPr>
          <w:rFonts w:cs="Arial" w:hint="cs"/>
          <w:sz w:val="20"/>
          <w:szCs w:val="20"/>
          <w:rtl/>
        </w:rPr>
        <w:t>הצינור -</w:t>
      </w:r>
      <w:r w:rsidRPr="00563D28">
        <w:rPr>
          <w:rFonts w:cs="Arial"/>
          <w:sz w:val="20"/>
          <w:szCs w:val="20"/>
          <w:rtl/>
        </w:rPr>
        <w:t xml:space="preserve"> </w:t>
      </w:r>
      <w:r w:rsidRPr="00563D28">
        <w:rPr>
          <w:rFonts w:cs="Arial" w:hint="cs"/>
          <w:sz w:val="20"/>
          <w:szCs w:val="20"/>
          <w:rtl/>
        </w:rPr>
        <w:t>אינם</w:t>
      </w:r>
      <w:r w:rsidRPr="00563D28">
        <w:rPr>
          <w:rFonts w:cs="Arial"/>
          <w:sz w:val="20"/>
          <w:szCs w:val="20"/>
          <w:rtl/>
        </w:rPr>
        <w:t xml:space="preserve"> </w:t>
      </w:r>
      <w:r w:rsidRPr="00563D28">
        <w:rPr>
          <w:rFonts w:cs="Arial" w:hint="cs"/>
          <w:sz w:val="20"/>
          <w:szCs w:val="20"/>
          <w:rtl/>
        </w:rPr>
        <w:t>פוסלים</w:t>
      </w:r>
      <w:r w:rsidRPr="00563D28">
        <w:rPr>
          <w:rFonts w:cs="Arial"/>
          <w:sz w:val="20"/>
          <w:szCs w:val="20"/>
          <w:rtl/>
        </w:rPr>
        <w:t xml:space="preserve"> </w:t>
      </w:r>
      <w:r w:rsidRPr="00563D28">
        <w:rPr>
          <w:rFonts w:cs="Arial" w:hint="cs"/>
          <w:sz w:val="20"/>
          <w:szCs w:val="20"/>
          <w:rtl/>
        </w:rPr>
        <w:t>את</w:t>
      </w:r>
      <w:r w:rsidRPr="00563D28">
        <w:rPr>
          <w:rFonts w:cs="Arial"/>
          <w:sz w:val="20"/>
          <w:szCs w:val="20"/>
          <w:rtl/>
        </w:rPr>
        <w:t xml:space="preserve"> </w:t>
      </w:r>
      <w:r w:rsidRPr="00563D28">
        <w:rPr>
          <w:rFonts w:cs="Arial" w:hint="cs"/>
          <w:sz w:val="20"/>
          <w:szCs w:val="20"/>
          <w:rtl/>
        </w:rPr>
        <w:t>המקוה."</w:t>
      </w:r>
      <w:r w:rsidR="004000A8" w:rsidRPr="00563D28">
        <w:rPr>
          <w:rStyle w:val="a5"/>
          <w:rFonts w:cs="Arial"/>
          <w:sz w:val="20"/>
          <w:szCs w:val="20"/>
          <w:rtl/>
        </w:rPr>
        <w:footnoteReference w:id="124"/>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510BE">
        <w:rPr>
          <w:rFonts w:cs="Arial" w:hint="cs"/>
          <w:sz w:val="20"/>
          <w:szCs w:val="20"/>
          <w:rtl/>
        </w:rPr>
        <w:t>המניח</w:t>
      </w:r>
      <w:r w:rsidRPr="00C510BE">
        <w:rPr>
          <w:rFonts w:cs="Arial"/>
          <w:sz w:val="20"/>
          <w:szCs w:val="20"/>
          <w:rtl/>
        </w:rPr>
        <w:t xml:space="preserve"> </w:t>
      </w:r>
      <w:r w:rsidRPr="00C510BE">
        <w:rPr>
          <w:rFonts w:cs="Arial" w:hint="cs"/>
          <w:sz w:val="20"/>
          <w:szCs w:val="20"/>
          <w:rtl/>
        </w:rPr>
        <w:t>שק</w:t>
      </w:r>
      <w:r w:rsidRPr="00C510BE">
        <w:rPr>
          <w:rFonts w:cs="Arial"/>
          <w:sz w:val="20"/>
          <w:szCs w:val="20"/>
          <w:rtl/>
        </w:rPr>
        <w:t xml:space="preserve"> </w:t>
      </w:r>
      <w:r w:rsidRPr="00C510BE">
        <w:rPr>
          <w:rFonts w:cs="Arial" w:hint="cs"/>
          <w:sz w:val="20"/>
          <w:szCs w:val="20"/>
          <w:rtl/>
        </w:rPr>
        <w:t>או</w:t>
      </w:r>
      <w:r w:rsidRPr="00C510BE">
        <w:rPr>
          <w:rFonts w:cs="Arial"/>
          <w:sz w:val="20"/>
          <w:szCs w:val="20"/>
          <w:rtl/>
        </w:rPr>
        <w:t xml:space="preserve"> </w:t>
      </w:r>
      <w:r w:rsidRPr="00C510BE">
        <w:rPr>
          <w:rFonts w:cs="Arial" w:hint="cs"/>
          <w:sz w:val="20"/>
          <w:szCs w:val="20"/>
          <w:rtl/>
        </w:rPr>
        <w:t>קופה</w:t>
      </w:r>
      <w:r w:rsidRPr="00C510BE">
        <w:rPr>
          <w:rFonts w:cs="Arial"/>
          <w:sz w:val="20"/>
          <w:szCs w:val="20"/>
          <w:rtl/>
        </w:rPr>
        <w:t xml:space="preserve"> </w:t>
      </w:r>
      <w:r w:rsidRPr="00C510BE">
        <w:rPr>
          <w:rFonts w:cs="Arial" w:hint="cs"/>
          <w:sz w:val="20"/>
          <w:szCs w:val="20"/>
          <w:rtl/>
        </w:rPr>
        <w:t>תחת</w:t>
      </w:r>
      <w:r w:rsidRPr="00C510BE">
        <w:rPr>
          <w:rFonts w:cs="Arial"/>
          <w:sz w:val="20"/>
          <w:szCs w:val="20"/>
          <w:rtl/>
        </w:rPr>
        <w:t xml:space="preserve"> </w:t>
      </w:r>
      <w:r w:rsidRPr="00C510BE">
        <w:rPr>
          <w:rFonts w:cs="Arial" w:hint="cs"/>
          <w:sz w:val="20"/>
          <w:szCs w:val="20"/>
          <w:rtl/>
        </w:rPr>
        <w:t>הצ</w:t>
      </w:r>
      <w:r>
        <w:rPr>
          <w:rFonts w:cs="Arial" w:hint="cs"/>
          <w:sz w:val="20"/>
          <w:szCs w:val="20"/>
          <w:rtl/>
        </w:rPr>
        <w:t>י</w:t>
      </w:r>
      <w:r w:rsidRPr="00C510BE">
        <w:rPr>
          <w:rFonts w:cs="Arial" w:hint="cs"/>
          <w:sz w:val="20"/>
          <w:szCs w:val="20"/>
          <w:rtl/>
        </w:rPr>
        <w:t>נור</w:t>
      </w:r>
      <w:r w:rsidRPr="00C510BE">
        <w:rPr>
          <w:rFonts w:cs="Arial"/>
          <w:sz w:val="20"/>
          <w:szCs w:val="20"/>
          <w:rtl/>
        </w:rPr>
        <w:t xml:space="preserve">, </w:t>
      </w:r>
      <w:r w:rsidRPr="00C510BE">
        <w:rPr>
          <w:rFonts w:cs="Arial" w:hint="cs"/>
          <w:sz w:val="20"/>
          <w:szCs w:val="20"/>
          <w:rtl/>
        </w:rPr>
        <w:t>אין</w:t>
      </w:r>
      <w:r w:rsidRPr="00C510BE">
        <w:rPr>
          <w:rFonts w:cs="Arial"/>
          <w:sz w:val="20"/>
          <w:szCs w:val="20"/>
          <w:rtl/>
        </w:rPr>
        <w:t xml:space="preserve"> </w:t>
      </w:r>
      <w:r w:rsidRPr="00C510BE">
        <w:rPr>
          <w:rFonts w:cs="Arial" w:hint="cs"/>
          <w:sz w:val="20"/>
          <w:szCs w:val="20"/>
          <w:rtl/>
        </w:rPr>
        <w:t>המים</w:t>
      </w:r>
      <w:r w:rsidRPr="00C510BE">
        <w:rPr>
          <w:rFonts w:cs="Arial"/>
          <w:sz w:val="20"/>
          <w:szCs w:val="20"/>
          <w:rtl/>
        </w:rPr>
        <w:t xml:space="preserve"> </w:t>
      </w:r>
      <w:r w:rsidRPr="00C510BE">
        <w:rPr>
          <w:rFonts w:cs="Arial" w:hint="cs"/>
          <w:sz w:val="20"/>
          <w:szCs w:val="20"/>
          <w:rtl/>
        </w:rPr>
        <w:t>הנמשכין</w:t>
      </w:r>
      <w:r w:rsidRPr="00C510BE">
        <w:rPr>
          <w:rFonts w:cs="Arial"/>
          <w:sz w:val="20"/>
          <w:szCs w:val="20"/>
          <w:rtl/>
        </w:rPr>
        <w:t xml:space="preserve"> </w:t>
      </w:r>
      <w:r w:rsidRPr="00C510BE">
        <w:rPr>
          <w:rFonts w:cs="Arial" w:hint="cs"/>
          <w:sz w:val="20"/>
          <w:szCs w:val="20"/>
          <w:rtl/>
        </w:rPr>
        <w:t>מהן</w:t>
      </w:r>
      <w:r w:rsidRPr="00C510BE">
        <w:rPr>
          <w:rFonts w:cs="Arial"/>
          <w:sz w:val="20"/>
          <w:szCs w:val="20"/>
          <w:rtl/>
        </w:rPr>
        <w:t xml:space="preserve"> </w:t>
      </w:r>
      <w:r w:rsidRPr="00C510BE">
        <w:rPr>
          <w:rFonts w:cs="Arial" w:hint="cs"/>
          <w:sz w:val="20"/>
          <w:szCs w:val="20"/>
          <w:rtl/>
        </w:rPr>
        <w:t>פוסלין</w:t>
      </w:r>
      <w:r w:rsidRPr="00C510BE">
        <w:rPr>
          <w:rFonts w:cs="Arial"/>
          <w:sz w:val="20"/>
          <w:szCs w:val="20"/>
          <w:rtl/>
        </w:rPr>
        <w:t xml:space="preserve"> </w:t>
      </w:r>
      <w:r w:rsidRPr="00C510BE">
        <w:rPr>
          <w:rFonts w:cs="Arial" w:hint="cs"/>
          <w:sz w:val="20"/>
          <w:szCs w:val="20"/>
          <w:rtl/>
        </w:rPr>
        <w:t>את</w:t>
      </w:r>
      <w:r w:rsidRPr="00C510BE">
        <w:rPr>
          <w:rFonts w:cs="Arial"/>
          <w:sz w:val="20"/>
          <w:szCs w:val="20"/>
          <w:rtl/>
        </w:rPr>
        <w:t xml:space="preserve"> </w:t>
      </w:r>
      <w:r w:rsidRPr="00C510BE">
        <w:rPr>
          <w:rFonts w:cs="Arial" w:hint="cs"/>
          <w:sz w:val="20"/>
          <w:szCs w:val="20"/>
          <w:rtl/>
        </w:rPr>
        <w:t>המקוה</w:t>
      </w:r>
      <w:r w:rsidRPr="00C510BE">
        <w:rPr>
          <w:rFonts w:cs="Arial"/>
          <w:sz w:val="20"/>
          <w:szCs w:val="20"/>
          <w:rtl/>
        </w:rPr>
        <w:t>.</w:t>
      </w:r>
      <w:r>
        <w:rPr>
          <w:rFonts w:cs="Arial" w:hint="cs"/>
          <w:sz w:val="20"/>
          <w:szCs w:val="20"/>
          <w:rtl/>
        </w:rPr>
        <w:t>"</w:t>
      </w:r>
      <w:r>
        <w:rPr>
          <w:rFonts w:hint="cs"/>
          <w:sz w:val="20"/>
          <w:szCs w:val="20"/>
          <w:rtl/>
        </w:rPr>
        <w:br/>
      </w:r>
      <w:r w:rsidRPr="00C510B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כוונת </w:t>
      </w:r>
      <w:r w:rsidRPr="00C510BE">
        <w:rPr>
          <w:rFonts w:hint="cs"/>
          <w:b/>
          <w:bCs/>
          <w:sz w:val="20"/>
          <w:szCs w:val="20"/>
          <w:rtl/>
        </w:rPr>
        <w:t>המחבר</w:t>
      </w:r>
      <w:r>
        <w:rPr>
          <w:rFonts w:hint="cs"/>
          <w:sz w:val="20"/>
          <w:szCs w:val="20"/>
          <w:rtl/>
        </w:rPr>
        <w:t xml:space="preserve"> לומר שאפילו אם נעשה </w:t>
      </w:r>
      <w:r w:rsidRPr="00C510BE">
        <w:rPr>
          <w:rFonts w:hint="cs"/>
          <w:sz w:val="20"/>
          <w:szCs w:val="20"/>
          <w:u w:val="single"/>
          <w:rtl/>
        </w:rPr>
        <w:t>כל</w:t>
      </w:r>
      <w:r>
        <w:rPr>
          <w:rFonts w:hint="cs"/>
          <w:sz w:val="20"/>
          <w:szCs w:val="20"/>
          <w:rtl/>
        </w:rPr>
        <w:t xml:space="preserve"> המקווה ע"י שק או קופה, המקווה כשר. </w:t>
      </w:r>
      <w:r>
        <w:rPr>
          <w:sz w:val="20"/>
          <w:szCs w:val="20"/>
          <w:rtl/>
        </w:rPr>
        <w:br/>
      </w:r>
      <w:r>
        <w:rPr>
          <w:rFonts w:hint="cs"/>
          <w:b/>
          <w:bCs/>
          <w:sz w:val="20"/>
          <w:szCs w:val="20"/>
          <w:rtl/>
        </w:rPr>
        <w:t>ראיה</w:t>
      </w:r>
      <w:r>
        <w:rPr>
          <w:rFonts w:hint="cs"/>
          <w:sz w:val="20"/>
          <w:szCs w:val="20"/>
          <w:rtl/>
        </w:rPr>
        <w:t xml:space="preserve"> - לקמן סעיף מ פסק המחבר שכלי הנקוב כל שהוא אינו פוסל את המקווה, אלא ע"כ כוונת </w:t>
      </w:r>
      <w:r w:rsidRPr="00C510BE">
        <w:rPr>
          <w:rFonts w:hint="cs"/>
          <w:b/>
          <w:bCs/>
          <w:sz w:val="20"/>
          <w:szCs w:val="20"/>
          <w:rtl/>
        </w:rPr>
        <w:t xml:space="preserve">המחבר </w:t>
      </w:r>
      <w:r>
        <w:rPr>
          <w:rFonts w:hint="cs"/>
          <w:sz w:val="20"/>
          <w:szCs w:val="20"/>
          <w:rtl/>
        </w:rPr>
        <w:t xml:space="preserve">כאן להכשיר אפילו אם הוויית המקווה כולה ע"י שק זה. </w:t>
      </w:r>
      <w:r>
        <w:rPr>
          <w:sz w:val="20"/>
          <w:szCs w:val="20"/>
          <w:rtl/>
        </w:rPr>
        <w:br/>
      </w:r>
      <w:r w:rsidRPr="00C510BE">
        <w:rPr>
          <w:rFonts w:hint="cs"/>
          <w:b/>
          <w:bCs/>
          <w:sz w:val="20"/>
          <w:szCs w:val="20"/>
          <w:rtl/>
        </w:rPr>
        <w:t>טעם</w:t>
      </w:r>
      <w:r>
        <w:rPr>
          <w:rFonts w:hint="cs"/>
          <w:sz w:val="20"/>
          <w:szCs w:val="20"/>
          <w:rtl/>
        </w:rPr>
        <w:t xml:space="preserve"> - מחמת ריבוי נקבי השק דינו ככלי הנקוב כשפ"ה. </w:t>
      </w:r>
      <w:r w:rsidR="006F774E">
        <w:rPr>
          <w:rFonts w:hint="cs"/>
          <w:sz w:val="20"/>
          <w:szCs w:val="20"/>
          <w:rtl/>
        </w:rPr>
        <w:br/>
      </w:r>
      <w:r w:rsidR="006F774E">
        <w:rPr>
          <w:rFonts w:hint="cs"/>
          <w:sz w:val="20"/>
          <w:szCs w:val="20"/>
          <w:rtl/>
        </w:rPr>
        <w:br/>
      </w:r>
      <w:r w:rsidR="006F774E">
        <w:rPr>
          <w:rFonts w:hint="cs"/>
          <w:b/>
          <w:bCs/>
          <w:sz w:val="20"/>
          <w:szCs w:val="20"/>
          <w:rtl/>
        </w:rPr>
        <w:t>סיכום</w:t>
      </w:r>
      <w:r w:rsidR="006F774E">
        <w:rPr>
          <w:b/>
          <w:bCs/>
          <w:sz w:val="20"/>
          <w:szCs w:val="20"/>
          <w:rtl/>
        </w:rPr>
        <w:br/>
      </w:r>
      <w:r w:rsidR="006F774E">
        <w:rPr>
          <w:rFonts w:hint="cs"/>
          <w:sz w:val="20"/>
          <w:szCs w:val="20"/>
          <w:rtl/>
        </w:rPr>
        <w:t xml:space="preserve">1. </w:t>
      </w:r>
      <w:r w:rsidR="006F774E" w:rsidRPr="006F774E">
        <w:rPr>
          <w:rFonts w:hint="cs"/>
          <w:b/>
          <w:bCs/>
          <w:sz w:val="20"/>
          <w:szCs w:val="20"/>
          <w:rtl/>
        </w:rPr>
        <w:t>משנה</w:t>
      </w:r>
      <w:r w:rsidR="006F774E">
        <w:rPr>
          <w:rFonts w:hint="cs"/>
          <w:sz w:val="20"/>
          <w:szCs w:val="20"/>
          <w:rtl/>
        </w:rPr>
        <w:t>. שק או קופה אינם פוסלים את המקווה, וכ"פ המחבר.</w:t>
      </w:r>
      <w:r w:rsidR="006F774E">
        <w:rPr>
          <w:sz w:val="20"/>
          <w:szCs w:val="20"/>
          <w:rtl/>
        </w:rPr>
        <w:br/>
      </w:r>
      <w:r w:rsidR="006F774E">
        <w:rPr>
          <w:rFonts w:hint="cs"/>
          <w:sz w:val="20"/>
          <w:szCs w:val="20"/>
          <w:rtl/>
        </w:rPr>
        <w:t xml:space="preserve">2. </w:t>
      </w:r>
      <w:r w:rsidR="006F774E" w:rsidRPr="006F774E">
        <w:rPr>
          <w:rFonts w:hint="cs"/>
          <w:b/>
          <w:bCs/>
          <w:sz w:val="20"/>
          <w:szCs w:val="20"/>
          <w:rtl/>
        </w:rPr>
        <w:t>ש"ך</w:t>
      </w:r>
      <w:r w:rsidR="006F774E">
        <w:rPr>
          <w:rFonts w:hint="cs"/>
          <w:sz w:val="20"/>
          <w:szCs w:val="20"/>
          <w:rtl/>
        </w:rPr>
        <w:t xml:space="preserve">. קמ"ל שמותר לעשות כל המקווה ע"י שק זה, כיוון שכדי לא לפסול את המקווה מחמת שאיבה סגי בנקב כ"ש. </w:t>
      </w:r>
      <w:r w:rsidR="006F774E" w:rsidRPr="006F774E">
        <w:rPr>
          <w:rFonts w:hint="cs"/>
          <w:b/>
          <w:bCs/>
          <w:sz w:val="20"/>
          <w:szCs w:val="20"/>
          <w:rtl/>
        </w:rPr>
        <w:t>טעם</w:t>
      </w:r>
      <w:r w:rsidR="006F774E">
        <w:rPr>
          <w:rFonts w:hint="cs"/>
          <w:sz w:val="20"/>
          <w:szCs w:val="20"/>
          <w:rtl/>
        </w:rPr>
        <w:t xml:space="preserve"> הדין, משום שנקבי השק הוו כנקב כשפ"ה.</w:t>
      </w:r>
    </w:p>
    <w:p w:rsidR="004D072C" w:rsidRDefault="004D072C" w:rsidP="00705F69">
      <w:pPr>
        <w:rPr>
          <w:sz w:val="20"/>
          <w:szCs w:val="20"/>
          <w:rtl/>
        </w:rPr>
      </w:pPr>
      <w:r>
        <w:rPr>
          <w:sz w:val="20"/>
          <w:szCs w:val="20"/>
          <w:rtl/>
        </w:rPr>
        <w:br/>
      </w:r>
      <w:r>
        <w:rPr>
          <w:rFonts w:hint="cs"/>
          <w:b/>
          <w:bCs/>
          <w:sz w:val="20"/>
          <w:szCs w:val="20"/>
          <w:rtl/>
        </w:rPr>
        <w:t xml:space="preserve">סעיף לט </w:t>
      </w:r>
      <w:r>
        <w:rPr>
          <w:b/>
          <w:bCs/>
          <w:sz w:val="20"/>
          <w:szCs w:val="20"/>
          <w:rtl/>
        </w:rPr>
        <w:t>–</w:t>
      </w:r>
      <w:r>
        <w:rPr>
          <w:rFonts w:hint="cs"/>
          <w:b/>
          <w:bCs/>
          <w:sz w:val="20"/>
          <w:szCs w:val="20"/>
          <w:rtl/>
        </w:rPr>
        <w:t xml:space="preserve"> שאיבה ללא כוונה</w:t>
      </w:r>
      <w:r w:rsidR="005D5516">
        <w:rPr>
          <w:rFonts w:hint="cs"/>
          <w:b/>
          <w:bCs/>
          <w:sz w:val="20"/>
          <w:szCs w:val="20"/>
          <w:rtl/>
        </w:rPr>
        <w:t xml:space="preserve"> ושאיבה ע"י בהמה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(ג, ב- ג) "</w:t>
      </w:r>
      <w:r w:rsidRPr="002E1523">
        <w:rPr>
          <w:rFonts w:cs="Arial" w:hint="cs"/>
          <w:sz w:val="20"/>
          <w:szCs w:val="20"/>
          <w:rtl/>
        </w:rPr>
        <w:t>ר</w:t>
      </w:r>
      <w:r w:rsidRPr="002E1523">
        <w:rPr>
          <w:rFonts w:cs="Arial"/>
          <w:sz w:val="20"/>
          <w:szCs w:val="20"/>
          <w:rtl/>
        </w:rPr>
        <w:t xml:space="preserve">' </w:t>
      </w:r>
      <w:r w:rsidRPr="002E1523">
        <w:rPr>
          <w:rFonts w:cs="Arial" w:hint="cs"/>
          <w:sz w:val="20"/>
          <w:szCs w:val="20"/>
          <w:rtl/>
        </w:rPr>
        <w:t>יוסי</w:t>
      </w:r>
      <w:r w:rsidRPr="002E1523">
        <w:rPr>
          <w:rFonts w:cs="Arial"/>
          <w:sz w:val="20"/>
          <w:szCs w:val="20"/>
          <w:rtl/>
        </w:rPr>
        <w:t xml:space="preserve"> </w:t>
      </w:r>
      <w:r w:rsidRPr="002E1523">
        <w:rPr>
          <w:rFonts w:cs="Arial" w:hint="cs"/>
          <w:sz w:val="20"/>
          <w:szCs w:val="20"/>
          <w:rtl/>
        </w:rPr>
        <w:t>אומר</w:t>
      </w:r>
      <w:r w:rsidRPr="002E1523">
        <w:rPr>
          <w:rFonts w:cs="Arial"/>
          <w:sz w:val="20"/>
          <w:szCs w:val="20"/>
          <w:rtl/>
        </w:rPr>
        <w:t xml:space="preserve"> </w:t>
      </w:r>
      <w:r w:rsidRPr="002E1523">
        <w:rPr>
          <w:rFonts w:cs="Arial" w:hint="cs"/>
          <w:sz w:val="20"/>
          <w:szCs w:val="20"/>
          <w:rtl/>
        </w:rPr>
        <w:t>זולף</w:t>
      </w:r>
      <w:r w:rsidRPr="002E1523">
        <w:rPr>
          <w:rFonts w:cs="Arial"/>
          <w:sz w:val="20"/>
          <w:szCs w:val="20"/>
          <w:rtl/>
        </w:rPr>
        <w:t xml:space="preserve"> </w:t>
      </w:r>
      <w:r w:rsidRPr="002E1523">
        <w:rPr>
          <w:rFonts w:cs="Arial" w:hint="cs"/>
          <w:sz w:val="20"/>
          <w:szCs w:val="20"/>
          <w:rtl/>
        </w:rPr>
        <w:t>בידיו</w:t>
      </w:r>
      <w:r w:rsidRPr="002E1523">
        <w:rPr>
          <w:rFonts w:cs="Arial"/>
          <w:sz w:val="20"/>
          <w:szCs w:val="20"/>
          <w:rtl/>
        </w:rPr>
        <w:t xml:space="preserve"> </w:t>
      </w:r>
      <w:r w:rsidRPr="002E1523">
        <w:rPr>
          <w:rFonts w:cs="Arial" w:hint="cs"/>
          <w:sz w:val="20"/>
          <w:szCs w:val="20"/>
          <w:rtl/>
        </w:rPr>
        <w:t>וברגליו</w:t>
      </w:r>
      <w:r w:rsidRPr="002E1523">
        <w:rPr>
          <w:rFonts w:cs="Arial"/>
          <w:sz w:val="20"/>
          <w:szCs w:val="20"/>
          <w:rtl/>
        </w:rPr>
        <w:t xml:space="preserve"> </w:t>
      </w:r>
      <w:r w:rsidRPr="002E1523">
        <w:rPr>
          <w:rFonts w:cs="Arial" w:hint="cs"/>
          <w:sz w:val="20"/>
          <w:szCs w:val="20"/>
          <w:rtl/>
        </w:rPr>
        <w:t>שלשת</w:t>
      </w:r>
      <w:r w:rsidRPr="002E1523">
        <w:rPr>
          <w:rFonts w:cs="Arial"/>
          <w:sz w:val="20"/>
          <w:szCs w:val="20"/>
          <w:rtl/>
        </w:rPr>
        <w:t xml:space="preserve"> </w:t>
      </w:r>
      <w:r w:rsidRPr="002E1523">
        <w:rPr>
          <w:rFonts w:cs="Arial" w:hint="cs"/>
          <w:sz w:val="20"/>
          <w:szCs w:val="20"/>
          <w:rtl/>
        </w:rPr>
        <w:t>לוגין</w:t>
      </w:r>
      <w:r w:rsidRPr="002E1523">
        <w:rPr>
          <w:rFonts w:cs="Arial"/>
          <w:sz w:val="20"/>
          <w:szCs w:val="20"/>
          <w:rtl/>
        </w:rPr>
        <w:t xml:space="preserve"> </w:t>
      </w:r>
      <w:r w:rsidRPr="002E1523">
        <w:rPr>
          <w:rFonts w:cs="Arial" w:hint="cs"/>
          <w:sz w:val="20"/>
          <w:szCs w:val="20"/>
          <w:rtl/>
        </w:rPr>
        <w:t>למקוה</w:t>
      </w:r>
      <w:r w:rsidRPr="002E1523">
        <w:rPr>
          <w:rFonts w:cs="Arial"/>
          <w:sz w:val="20"/>
          <w:szCs w:val="20"/>
          <w:rtl/>
        </w:rPr>
        <w:t xml:space="preserve"> </w:t>
      </w:r>
      <w:r w:rsidRPr="002E1523">
        <w:rPr>
          <w:rFonts w:cs="Arial" w:hint="cs"/>
          <w:sz w:val="20"/>
          <w:szCs w:val="20"/>
          <w:rtl/>
        </w:rPr>
        <w:t>פסול</w:t>
      </w:r>
      <w:r>
        <w:rPr>
          <w:rFonts w:cs="Arial" w:hint="cs"/>
          <w:sz w:val="20"/>
          <w:szCs w:val="20"/>
          <w:rtl/>
        </w:rPr>
        <w:t xml:space="preserve">, </w:t>
      </w:r>
      <w:r w:rsidRPr="00107B34">
        <w:rPr>
          <w:rFonts w:cs="Arial" w:hint="cs"/>
          <w:sz w:val="20"/>
          <w:szCs w:val="20"/>
          <w:rtl/>
        </w:rPr>
        <w:t>הולכין</w:t>
      </w:r>
      <w:r w:rsidRPr="00107B34">
        <w:rPr>
          <w:rFonts w:cs="Arial"/>
          <w:sz w:val="20"/>
          <w:szCs w:val="20"/>
          <w:rtl/>
        </w:rPr>
        <w:t xml:space="preserve"> </w:t>
      </w:r>
      <w:r w:rsidRPr="00107B34">
        <w:rPr>
          <w:rFonts w:cs="Arial" w:hint="cs"/>
          <w:sz w:val="20"/>
          <w:szCs w:val="20"/>
          <w:rtl/>
        </w:rPr>
        <w:t>עם</w:t>
      </w:r>
      <w:r w:rsidRPr="00107B34">
        <w:rPr>
          <w:rFonts w:cs="Arial"/>
          <w:sz w:val="20"/>
          <w:szCs w:val="20"/>
          <w:rtl/>
        </w:rPr>
        <w:t xml:space="preserve"> </w:t>
      </w:r>
      <w:r w:rsidRPr="00107B34">
        <w:rPr>
          <w:rFonts w:cs="Arial" w:hint="cs"/>
          <w:sz w:val="20"/>
          <w:szCs w:val="20"/>
          <w:rtl/>
        </w:rPr>
        <w:t>הקרקע</w:t>
      </w:r>
      <w:r w:rsidRPr="00107B34">
        <w:rPr>
          <w:rFonts w:cs="Arial"/>
          <w:sz w:val="20"/>
          <w:szCs w:val="20"/>
          <w:rtl/>
        </w:rPr>
        <w:t xml:space="preserve"> </w:t>
      </w:r>
      <w:r w:rsidRPr="00107B34">
        <w:rPr>
          <w:rFonts w:cs="Arial" w:hint="cs"/>
          <w:sz w:val="20"/>
          <w:szCs w:val="20"/>
          <w:rtl/>
        </w:rPr>
        <w:t>כשר</w:t>
      </w:r>
      <w:r>
        <w:rPr>
          <w:rFonts w:cs="Arial" w:hint="cs"/>
          <w:sz w:val="20"/>
          <w:szCs w:val="20"/>
          <w:rtl/>
        </w:rPr>
        <w:t>.</w:t>
      </w:r>
      <w:r>
        <w:rPr>
          <w:rFonts w:hint="cs"/>
          <w:sz w:val="20"/>
          <w:szCs w:val="20"/>
          <w:rtl/>
        </w:rPr>
        <w:t xml:space="preserve"> </w:t>
      </w:r>
      <w:r w:rsidRPr="002E1523">
        <w:rPr>
          <w:rFonts w:cs="Arial" w:hint="cs"/>
          <w:sz w:val="20"/>
          <w:szCs w:val="20"/>
          <w:rtl/>
        </w:rPr>
        <w:t>לגיון</w:t>
      </w:r>
      <w:r w:rsidRPr="002E1523">
        <w:rPr>
          <w:rFonts w:cs="Arial"/>
          <w:sz w:val="20"/>
          <w:szCs w:val="20"/>
          <w:rtl/>
        </w:rPr>
        <w:t xml:space="preserve"> </w:t>
      </w:r>
      <w:r w:rsidRPr="002E1523">
        <w:rPr>
          <w:rFonts w:cs="Arial" w:hint="cs"/>
          <w:sz w:val="20"/>
          <w:szCs w:val="20"/>
          <w:rtl/>
        </w:rPr>
        <w:t>העובר</w:t>
      </w:r>
      <w:r w:rsidRPr="002E1523">
        <w:rPr>
          <w:rFonts w:cs="Arial"/>
          <w:sz w:val="20"/>
          <w:szCs w:val="20"/>
          <w:rtl/>
        </w:rPr>
        <w:t xml:space="preserve"> </w:t>
      </w:r>
      <w:r w:rsidRPr="002E1523">
        <w:rPr>
          <w:rFonts w:cs="Arial" w:hint="cs"/>
          <w:sz w:val="20"/>
          <w:szCs w:val="20"/>
          <w:rtl/>
        </w:rPr>
        <w:t>ממקום</w:t>
      </w:r>
      <w:r w:rsidRPr="002E1523">
        <w:rPr>
          <w:rFonts w:cs="Arial"/>
          <w:sz w:val="20"/>
          <w:szCs w:val="20"/>
          <w:rtl/>
        </w:rPr>
        <w:t xml:space="preserve"> </w:t>
      </w:r>
      <w:r w:rsidRPr="002E1523">
        <w:rPr>
          <w:rFonts w:cs="Arial" w:hint="cs"/>
          <w:sz w:val="20"/>
          <w:szCs w:val="20"/>
          <w:rtl/>
        </w:rPr>
        <w:t>למקום</w:t>
      </w:r>
      <w:r>
        <w:rPr>
          <w:rFonts w:cs="Arial" w:hint="cs"/>
          <w:sz w:val="20"/>
          <w:szCs w:val="20"/>
          <w:rtl/>
        </w:rPr>
        <w:t>,</w:t>
      </w:r>
      <w:r w:rsidRPr="002E1523">
        <w:rPr>
          <w:rFonts w:cs="Arial"/>
          <w:sz w:val="20"/>
          <w:szCs w:val="20"/>
          <w:rtl/>
        </w:rPr>
        <w:t xml:space="preserve"> </w:t>
      </w:r>
      <w:r w:rsidRPr="002E1523">
        <w:rPr>
          <w:rFonts w:cs="Arial" w:hint="cs"/>
          <w:sz w:val="20"/>
          <w:szCs w:val="20"/>
          <w:rtl/>
        </w:rPr>
        <w:t>וכן</w:t>
      </w:r>
      <w:r w:rsidRPr="002E1523">
        <w:rPr>
          <w:rFonts w:cs="Arial"/>
          <w:sz w:val="20"/>
          <w:szCs w:val="20"/>
          <w:rtl/>
        </w:rPr>
        <w:t xml:space="preserve"> </w:t>
      </w:r>
      <w:r w:rsidRPr="002E1523">
        <w:rPr>
          <w:rFonts w:cs="Arial" w:hint="cs"/>
          <w:sz w:val="20"/>
          <w:szCs w:val="20"/>
          <w:rtl/>
        </w:rPr>
        <w:t>בהמה</w:t>
      </w:r>
      <w:r w:rsidRPr="002E1523">
        <w:rPr>
          <w:rFonts w:cs="Arial"/>
          <w:sz w:val="20"/>
          <w:szCs w:val="20"/>
          <w:rtl/>
        </w:rPr>
        <w:t xml:space="preserve"> </w:t>
      </w:r>
      <w:r w:rsidRPr="002E1523">
        <w:rPr>
          <w:rFonts w:cs="Arial" w:hint="cs"/>
          <w:sz w:val="20"/>
          <w:szCs w:val="20"/>
          <w:rtl/>
        </w:rPr>
        <w:t>העוברת</w:t>
      </w:r>
      <w:r w:rsidRPr="002E1523">
        <w:rPr>
          <w:rFonts w:cs="Arial"/>
          <w:sz w:val="20"/>
          <w:szCs w:val="20"/>
          <w:rtl/>
        </w:rPr>
        <w:t xml:space="preserve"> </w:t>
      </w:r>
      <w:r w:rsidRPr="002E1523">
        <w:rPr>
          <w:rFonts w:cs="Arial" w:hint="cs"/>
          <w:sz w:val="20"/>
          <w:szCs w:val="20"/>
          <w:rtl/>
        </w:rPr>
        <w:t>ממקום</w:t>
      </w:r>
      <w:r w:rsidRPr="002E1523">
        <w:rPr>
          <w:rFonts w:cs="Arial"/>
          <w:sz w:val="20"/>
          <w:szCs w:val="20"/>
          <w:rtl/>
        </w:rPr>
        <w:t xml:space="preserve"> </w:t>
      </w:r>
      <w:r w:rsidRPr="002E1523">
        <w:rPr>
          <w:rFonts w:cs="Arial" w:hint="cs"/>
          <w:sz w:val="20"/>
          <w:szCs w:val="20"/>
          <w:rtl/>
        </w:rPr>
        <w:t>למקום</w:t>
      </w:r>
      <w:r>
        <w:rPr>
          <w:rFonts w:cs="Arial" w:hint="cs"/>
          <w:sz w:val="20"/>
          <w:szCs w:val="20"/>
          <w:rtl/>
        </w:rPr>
        <w:t>,</w:t>
      </w:r>
      <w:r w:rsidRPr="002E1523">
        <w:rPr>
          <w:rFonts w:cs="Arial"/>
          <w:sz w:val="20"/>
          <w:szCs w:val="20"/>
          <w:rtl/>
        </w:rPr>
        <w:t xml:space="preserve"> </w:t>
      </w:r>
      <w:r w:rsidRPr="002E1523">
        <w:rPr>
          <w:rFonts w:cs="Arial" w:hint="cs"/>
          <w:sz w:val="20"/>
          <w:szCs w:val="20"/>
          <w:rtl/>
        </w:rPr>
        <w:t>וזילפו</w:t>
      </w:r>
      <w:r w:rsidRPr="002E1523">
        <w:rPr>
          <w:rFonts w:cs="Arial"/>
          <w:sz w:val="20"/>
          <w:szCs w:val="20"/>
          <w:rtl/>
        </w:rPr>
        <w:t xml:space="preserve"> </w:t>
      </w:r>
      <w:r w:rsidRPr="002E1523">
        <w:rPr>
          <w:rFonts w:cs="Arial" w:hint="cs"/>
          <w:sz w:val="20"/>
          <w:szCs w:val="20"/>
          <w:rtl/>
        </w:rPr>
        <w:t>בידיהן</w:t>
      </w:r>
      <w:r w:rsidRPr="002E1523">
        <w:rPr>
          <w:rFonts w:cs="Arial"/>
          <w:sz w:val="20"/>
          <w:szCs w:val="20"/>
          <w:rtl/>
        </w:rPr>
        <w:t xml:space="preserve"> </w:t>
      </w:r>
      <w:r w:rsidRPr="002E1523">
        <w:rPr>
          <w:rFonts w:cs="Arial" w:hint="cs"/>
          <w:sz w:val="20"/>
          <w:szCs w:val="20"/>
          <w:rtl/>
        </w:rPr>
        <w:t>וברגליהן</w:t>
      </w:r>
      <w:r w:rsidRPr="002E1523">
        <w:rPr>
          <w:rFonts w:cs="Arial"/>
          <w:sz w:val="20"/>
          <w:szCs w:val="20"/>
          <w:rtl/>
        </w:rPr>
        <w:t xml:space="preserve"> </w:t>
      </w:r>
      <w:r w:rsidRPr="002E1523">
        <w:rPr>
          <w:rFonts w:cs="Arial" w:hint="cs"/>
          <w:sz w:val="20"/>
          <w:szCs w:val="20"/>
          <w:rtl/>
        </w:rPr>
        <w:t>שלשת</w:t>
      </w:r>
      <w:r w:rsidRPr="002E1523">
        <w:rPr>
          <w:rFonts w:cs="Arial"/>
          <w:sz w:val="20"/>
          <w:szCs w:val="20"/>
          <w:rtl/>
        </w:rPr>
        <w:t xml:space="preserve"> </w:t>
      </w:r>
      <w:r w:rsidRPr="002E1523">
        <w:rPr>
          <w:rFonts w:cs="Arial" w:hint="cs"/>
          <w:sz w:val="20"/>
          <w:szCs w:val="20"/>
          <w:rtl/>
        </w:rPr>
        <w:t>לוגין</w:t>
      </w:r>
      <w:r w:rsidRPr="002E1523">
        <w:rPr>
          <w:rFonts w:cs="Arial"/>
          <w:sz w:val="20"/>
          <w:szCs w:val="20"/>
          <w:rtl/>
        </w:rPr>
        <w:t xml:space="preserve"> </w:t>
      </w:r>
      <w:r w:rsidRPr="002E1523">
        <w:rPr>
          <w:rFonts w:cs="Arial" w:hint="cs"/>
          <w:sz w:val="20"/>
          <w:szCs w:val="20"/>
          <w:rtl/>
        </w:rPr>
        <w:t>למקוה</w:t>
      </w:r>
      <w:r>
        <w:rPr>
          <w:rFonts w:cs="Arial" w:hint="cs"/>
          <w:sz w:val="20"/>
          <w:szCs w:val="20"/>
          <w:rtl/>
        </w:rPr>
        <w:t>,</w:t>
      </w:r>
      <w:r w:rsidRPr="002E1523">
        <w:rPr>
          <w:rFonts w:cs="Arial"/>
          <w:sz w:val="20"/>
          <w:szCs w:val="20"/>
          <w:rtl/>
        </w:rPr>
        <w:t xml:space="preserve"> </w:t>
      </w:r>
      <w:r w:rsidRPr="002E1523">
        <w:rPr>
          <w:rFonts w:cs="Arial" w:hint="cs"/>
          <w:sz w:val="20"/>
          <w:szCs w:val="20"/>
          <w:rtl/>
        </w:rPr>
        <w:t>כשר</w:t>
      </w:r>
      <w:r>
        <w:rPr>
          <w:rFonts w:cs="Arial" w:hint="cs"/>
          <w:sz w:val="20"/>
          <w:szCs w:val="20"/>
          <w:rtl/>
        </w:rPr>
        <w:t xml:space="preserve">. </w:t>
      </w:r>
      <w:r w:rsidRPr="00107B34">
        <w:rPr>
          <w:rFonts w:cs="Arial" w:hint="cs"/>
          <w:sz w:val="20"/>
          <w:szCs w:val="20"/>
          <w:rtl/>
        </w:rPr>
        <w:t>ולא</w:t>
      </w:r>
      <w:r w:rsidRPr="00107B34">
        <w:rPr>
          <w:rFonts w:cs="Arial"/>
          <w:sz w:val="20"/>
          <w:szCs w:val="20"/>
          <w:rtl/>
        </w:rPr>
        <w:t xml:space="preserve"> </w:t>
      </w:r>
      <w:r w:rsidRPr="00107B34">
        <w:rPr>
          <w:rFonts w:cs="Arial" w:hint="cs"/>
          <w:sz w:val="20"/>
          <w:szCs w:val="20"/>
          <w:rtl/>
        </w:rPr>
        <w:t>עוד</w:t>
      </w:r>
      <w:r>
        <w:rPr>
          <w:rFonts w:cs="Arial" w:hint="cs"/>
          <w:sz w:val="20"/>
          <w:szCs w:val="20"/>
          <w:rtl/>
        </w:rPr>
        <w:t>,</w:t>
      </w:r>
      <w:r w:rsidRPr="00107B34">
        <w:rPr>
          <w:rFonts w:cs="Arial"/>
          <w:sz w:val="20"/>
          <w:szCs w:val="20"/>
          <w:rtl/>
        </w:rPr>
        <w:t xml:space="preserve"> </w:t>
      </w:r>
      <w:r w:rsidRPr="00107B34">
        <w:rPr>
          <w:rFonts w:cs="Arial" w:hint="cs"/>
          <w:sz w:val="20"/>
          <w:szCs w:val="20"/>
          <w:rtl/>
        </w:rPr>
        <w:t>אלא</w:t>
      </w:r>
      <w:r w:rsidRPr="00107B34">
        <w:rPr>
          <w:rFonts w:cs="Arial"/>
          <w:sz w:val="20"/>
          <w:szCs w:val="20"/>
          <w:rtl/>
        </w:rPr>
        <w:t xml:space="preserve"> </w:t>
      </w:r>
      <w:r w:rsidRPr="00107B34">
        <w:rPr>
          <w:rFonts w:cs="Arial" w:hint="cs"/>
          <w:sz w:val="20"/>
          <w:szCs w:val="20"/>
          <w:rtl/>
        </w:rPr>
        <w:t>אפילו</w:t>
      </w:r>
      <w:r w:rsidRPr="00107B34">
        <w:rPr>
          <w:rFonts w:cs="Arial"/>
          <w:sz w:val="20"/>
          <w:szCs w:val="20"/>
          <w:rtl/>
        </w:rPr>
        <w:t xml:space="preserve"> </w:t>
      </w:r>
      <w:r w:rsidRPr="00107B34">
        <w:rPr>
          <w:rFonts w:cs="Arial" w:hint="cs"/>
          <w:sz w:val="20"/>
          <w:szCs w:val="20"/>
          <w:rtl/>
        </w:rPr>
        <w:t>עשו</w:t>
      </w:r>
      <w:r w:rsidRPr="00107B34">
        <w:rPr>
          <w:rFonts w:cs="Arial"/>
          <w:sz w:val="20"/>
          <w:szCs w:val="20"/>
          <w:rtl/>
        </w:rPr>
        <w:t xml:space="preserve"> </w:t>
      </w:r>
      <w:r w:rsidRPr="00107B34">
        <w:rPr>
          <w:rFonts w:cs="Arial" w:hint="cs"/>
          <w:sz w:val="20"/>
          <w:szCs w:val="20"/>
          <w:rtl/>
        </w:rPr>
        <w:t>מקוה</w:t>
      </w:r>
      <w:r w:rsidRPr="00107B34">
        <w:rPr>
          <w:rFonts w:cs="Arial"/>
          <w:sz w:val="20"/>
          <w:szCs w:val="20"/>
          <w:rtl/>
        </w:rPr>
        <w:t xml:space="preserve"> </w:t>
      </w:r>
      <w:r>
        <w:rPr>
          <w:rFonts w:cs="Arial" w:hint="cs"/>
          <w:sz w:val="20"/>
          <w:szCs w:val="20"/>
          <w:rtl/>
        </w:rPr>
        <w:t>ב</w:t>
      </w:r>
      <w:r w:rsidRPr="00107B34">
        <w:rPr>
          <w:rFonts w:cs="Arial" w:hint="cs"/>
          <w:sz w:val="20"/>
          <w:szCs w:val="20"/>
          <w:rtl/>
        </w:rPr>
        <w:t>תח</w:t>
      </w:r>
      <w:r>
        <w:rPr>
          <w:rFonts w:cs="Arial" w:hint="cs"/>
          <w:sz w:val="20"/>
          <w:szCs w:val="20"/>
          <w:rtl/>
        </w:rPr>
        <w:t>י</w:t>
      </w:r>
      <w:r w:rsidRPr="00107B34">
        <w:rPr>
          <w:rFonts w:cs="Arial" w:hint="cs"/>
          <w:sz w:val="20"/>
          <w:szCs w:val="20"/>
          <w:rtl/>
        </w:rPr>
        <w:t>לה</w:t>
      </w:r>
      <w:r w:rsidRPr="00107B34">
        <w:rPr>
          <w:rFonts w:cs="Arial"/>
          <w:sz w:val="20"/>
          <w:szCs w:val="20"/>
          <w:rtl/>
        </w:rPr>
        <w:t xml:space="preserve"> </w:t>
      </w:r>
      <w:r w:rsidRPr="00107B34">
        <w:rPr>
          <w:rFonts w:cs="Arial" w:hint="cs"/>
          <w:sz w:val="20"/>
          <w:szCs w:val="20"/>
          <w:rtl/>
        </w:rPr>
        <w:t>כשר</w:t>
      </w:r>
      <w:r>
        <w:rPr>
          <w:rFonts w:cs="Arial" w:hint="cs"/>
          <w:sz w:val="20"/>
          <w:szCs w:val="20"/>
          <w:rtl/>
        </w:rPr>
        <w:t>"</w:t>
      </w:r>
      <w:r>
        <w:rPr>
          <w:sz w:val="20"/>
          <w:szCs w:val="20"/>
          <w:rtl/>
        </w:rPr>
        <w:br/>
      </w:r>
      <w:r>
        <w:rPr>
          <w:rFonts w:hint="cs"/>
          <w:sz w:val="20"/>
          <w:szCs w:val="20"/>
          <w:rtl/>
        </w:rPr>
        <w:t>ויש להבין מאי שנא רישא מסיפא, מדוע ברישא פוסק רבי יוסי שזילוף בידיו פוסל ואילו בסיפא נאמר שזילוף אינו פוסל?</w:t>
      </w:r>
      <w:r>
        <w:rPr>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905D28">
        <w:rPr>
          <w:rFonts w:hint="cs"/>
          <w:b/>
          <w:bCs/>
          <w:sz w:val="20"/>
          <w:szCs w:val="20"/>
          <w:rtl/>
        </w:rPr>
        <w:t xml:space="preserve">רא"ש ורשב"א </w:t>
      </w:r>
      <w:r w:rsidR="00905D28">
        <w:rPr>
          <w:sz w:val="20"/>
          <w:szCs w:val="20"/>
          <w:rtl/>
        </w:rPr>
        <w:t>–</w:t>
      </w:r>
      <w:r w:rsidR="00905D28">
        <w:rPr>
          <w:rFonts w:hint="cs"/>
          <w:sz w:val="20"/>
          <w:szCs w:val="20"/>
          <w:rtl/>
        </w:rPr>
        <w:t xml:space="preserve"> ברישא מדובר בזילוף הנעשה ע"י אדם ולכן פוסל את המקווה ואפילו אם המים זלפו למקווה לא כוונה, כיוון שהגיעו ע"י אדם פסול, בסיפא מדובר בזילוף הנעשה ע"י בהמה ולכן המקווה אינו נפסל</w:t>
      </w:r>
      <w:r w:rsidR="00BD4054">
        <w:rPr>
          <w:rFonts w:hint="cs"/>
          <w:sz w:val="20"/>
          <w:szCs w:val="20"/>
          <w:rtl/>
        </w:rPr>
        <w:t xml:space="preserve">, וכ"פ </w:t>
      </w:r>
      <w:r w:rsidR="00BD4054" w:rsidRPr="00BD4054">
        <w:rPr>
          <w:rFonts w:hint="cs"/>
          <w:b/>
          <w:bCs/>
          <w:sz w:val="20"/>
          <w:szCs w:val="20"/>
          <w:rtl/>
        </w:rPr>
        <w:t>המחבר</w:t>
      </w:r>
      <w:r w:rsidR="00905D28">
        <w:rPr>
          <w:rFonts w:hint="cs"/>
          <w:sz w:val="20"/>
          <w:szCs w:val="20"/>
          <w:rtl/>
        </w:rPr>
        <w:t>.</w:t>
      </w:r>
      <w:r w:rsidR="00615D53">
        <w:rPr>
          <w:rFonts w:hint="cs"/>
          <w:sz w:val="20"/>
          <w:szCs w:val="20"/>
          <w:rtl/>
        </w:rPr>
        <w:br/>
        <w:t xml:space="preserve">ב. </w:t>
      </w:r>
      <w:r w:rsidR="00615D53" w:rsidRPr="00F2040D">
        <w:rPr>
          <w:rFonts w:hint="cs"/>
          <w:b/>
          <w:bCs/>
          <w:sz w:val="20"/>
          <w:szCs w:val="20"/>
          <w:rtl/>
        </w:rPr>
        <w:t>ר"ש</w:t>
      </w:r>
      <w:r w:rsidR="00615D53">
        <w:rPr>
          <w:rFonts w:hint="cs"/>
          <w:sz w:val="20"/>
          <w:szCs w:val="20"/>
          <w:rtl/>
        </w:rPr>
        <w:t xml:space="preserve"> </w:t>
      </w:r>
      <w:r w:rsidR="00615D53" w:rsidRPr="00615D53">
        <w:rPr>
          <w:rFonts w:hint="cs"/>
          <w:sz w:val="18"/>
          <w:szCs w:val="18"/>
          <w:rtl/>
        </w:rPr>
        <w:t xml:space="preserve">(להבנת </w:t>
      </w:r>
      <w:r w:rsidR="00615D53" w:rsidRPr="00F2040D">
        <w:rPr>
          <w:rFonts w:hint="cs"/>
          <w:b/>
          <w:bCs/>
          <w:sz w:val="18"/>
          <w:szCs w:val="18"/>
          <w:rtl/>
        </w:rPr>
        <w:t>הב"י</w:t>
      </w:r>
      <w:r w:rsidR="00615D53" w:rsidRPr="00615D53">
        <w:rPr>
          <w:rFonts w:hint="cs"/>
          <w:sz w:val="18"/>
          <w:szCs w:val="18"/>
          <w:rtl/>
        </w:rPr>
        <w:t>)</w:t>
      </w:r>
      <w:r w:rsidR="00615D53">
        <w:rPr>
          <w:rFonts w:hint="cs"/>
          <w:sz w:val="20"/>
          <w:szCs w:val="20"/>
          <w:rtl/>
        </w:rPr>
        <w:t xml:space="preserve"> </w:t>
      </w:r>
      <w:r w:rsidR="00615D53">
        <w:rPr>
          <w:sz w:val="20"/>
          <w:szCs w:val="20"/>
          <w:rtl/>
        </w:rPr>
        <w:t>–</w:t>
      </w:r>
      <w:r w:rsidR="00615D53">
        <w:rPr>
          <w:rFonts w:hint="cs"/>
          <w:sz w:val="20"/>
          <w:szCs w:val="20"/>
          <w:rtl/>
        </w:rPr>
        <w:t xml:space="preserve"> ברישא מדובר על זילוף מים שאובים, לכן המקווה נפסל, אך בסיפא מדובר על המשכת מים שאובים ולכן המקווה לא נפסל, ואין חילוק כלל בין זילוף הנעשה ע"י אדם לזילוף הנעשה ע"י בהמה.</w:t>
      </w:r>
      <w:r w:rsidR="00615D53">
        <w:rPr>
          <w:rStyle w:val="a5"/>
          <w:sz w:val="20"/>
          <w:szCs w:val="20"/>
          <w:rtl/>
        </w:rPr>
        <w:footnoteReference w:id="125"/>
      </w:r>
      <w:r w:rsidR="007D1514">
        <w:rPr>
          <w:rFonts w:hint="cs"/>
          <w:sz w:val="20"/>
          <w:szCs w:val="20"/>
          <w:rtl/>
        </w:rPr>
        <w:br/>
        <w:t xml:space="preserve">ג. </w:t>
      </w:r>
      <w:r w:rsidR="007D1514" w:rsidRPr="007D1514">
        <w:rPr>
          <w:rFonts w:hint="cs"/>
          <w:b/>
          <w:bCs/>
          <w:sz w:val="20"/>
          <w:szCs w:val="20"/>
          <w:rtl/>
        </w:rPr>
        <w:t>ראב"ד</w:t>
      </w:r>
      <w:r w:rsidR="007D1514">
        <w:rPr>
          <w:rFonts w:hint="cs"/>
          <w:sz w:val="20"/>
          <w:szCs w:val="20"/>
          <w:rtl/>
        </w:rPr>
        <w:t xml:space="preserve"> </w:t>
      </w:r>
      <w:r w:rsidR="007D1514" w:rsidRPr="007D1514">
        <w:rPr>
          <w:rFonts w:hint="cs"/>
          <w:sz w:val="18"/>
          <w:szCs w:val="18"/>
          <w:rtl/>
        </w:rPr>
        <w:t>(</w:t>
      </w:r>
      <w:r w:rsidR="007D1514" w:rsidRPr="007D1514">
        <w:rPr>
          <w:rFonts w:hint="cs"/>
          <w:b/>
          <w:bCs/>
          <w:sz w:val="18"/>
          <w:szCs w:val="18"/>
          <w:rtl/>
        </w:rPr>
        <w:t>ור"ש</w:t>
      </w:r>
      <w:r w:rsidR="007D1514" w:rsidRPr="007D1514">
        <w:rPr>
          <w:rFonts w:hint="cs"/>
          <w:sz w:val="18"/>
          <w:szCs w:val="18"/>
          <w:rtl/>
        </w:rPr>
        <w:t xml:space="preserve"> להבנת </w:t>
      </w:r>
      <w:r w:rsidR="007D1514" w:rsidRPr="007D1514">
        <w:rPr>
          <w:rFonts w:hint="cs"/>
          <w:b/>
          <w:bCs/>
          <w:sz w:val="18"/>
          <w:szCs w:val="18"/>
          <w:rtl/>
        </w:rPr>
        <w:t>הט"ז</w:t>
      </w:r>
      <w:r w:rsidR="007D1514" w:rsidRPr="007D1514">
        <w:rPr>
          <w:rFonts w:hint="cs"/>
          <w:sz w:val="18"/>
          <w:szCs w:val="18"/>
          <w:rtl/>
        </w:rPr>
        <w:t>)</w:t>
      </w:r>
      <w:r w:rsidR="007D1514">
        <w:rPr>
          <w:rFonts w:hint="cs"/>
          <w:sz w:val="20"/>
          <w:szCs w:val="20"/>
          <w:rtl/>
        </w:rPr>
        <w:t xml:space="preserve"> </w:t>
      </w:r>
      <w:r w:rsidR="007D1514">
        <w:rPr>
          <w:sz w:val="20"/>
          <w:szCs w:val="20"/>
          <w:rtl/>
        </w:rPr>
        <w:t>–</w:t>
      </w:r>
      <w:r w:rsidR="007D1514">
        <w:rPr>
          <w:rFonts w:hint="cs"/>
          <w:sz w:val="20"/>
          <w:szCs w:val="20"/>
          <w:rtl/>
        </w:rPr>
        <w:t xml:space="preserve"> ברישא מדובר בזילוף מים שאובים ולכן המקווה נפסל, בסיפא מדובר על זילוף </w:t>
      </w:r>
      <w:r w:rsidR="007D1514">
        <w:rPr>
          <w:rFonts w:hint="cs"/>
          <w:sz w:val="20"/>
          <w:szCs w:val="20"/>
          <w:rtl/>
        </w:rPr>
        <w:lastRenderedPageBreak/>
        <w:t>מים כשרים הנעשה ע"י ידיו וכשר עד חצי המקווה, אם המשיך מים כשרים הבאים מידיו ע"ג הקרקע, כשר אפילו אם נעשה מהם כל המקווה</w:t>
      </w:r>
      <w:r w:rsidR="00AE5B83">
        <w:rPr>
          <w:rFonts w:hint="cs"/>
          <w:sz w:val="20"/>
          <w:szCs w:val="20"/>
          <w:rtl/>
        </w:rPr>
        <w:t>, ואין חילוק ב</w:t>
      </w:r>
      <w:r w:rsidR="00705F69">
        <w:rPr>
          <w:rFonts w:hint="cs"/>
          <w:sz w:val="20"/>
          <w:szCs w:val="20"/>
          <w:rtl/>
        </w:rPr>
        <w:t>כל זה בין</w:t>
      </w:r>
      <w:r w:rsidR="00AE5B83">
        <w:rPr>
          <w:rFonts w:hint="cs"/>
          <w:sz w:val="20"/>
          <w:szCs w:val="20"/>
          <w:rtl/>
        </w:rPr>
        <w:t xml:space="preserve"> אדם לבהמה</w:t>
      </w:r>
      <w:r w:rsidR="007D1514">
        <w:rPr>
          <w:rFonts w:hint="cs"/>
          <w:sz w:val="20"/>
          <w:szCs w:val="20"/>
          <w:rtl/>
        </w:rPr>
        <w:t>.</w:t>
      </w:r>
      <w:r w:rsidR="007D1514">
        <w:rPr>
          <w:rFonts w:hint="cs"/>
          <w:sz w:val="20"/>
          <w:szCs w:val="20"/>
          <w:rtl/>
        </w:rPr>
        <w:br/>
        <w:t xml:space="preserve">ד. שיטה שהביא הראב"ד </w:t>
      </w:r>
      <w:r w:rsidR="007D1514">
        <w:rPr>
          <w:sz w:val="20"/>
          <w:szCs w:val="20"/>
          <w:rtl/>
        </w:rPr>
        <w:t>–</w:t>
      </w:r>
      <w:r w:rsidR="007D1514">
        <w:rPr>
          <w:rFonts w:hint="cs"/>
          <w:sz w:val="20"/>
          <w:szCs w:val="20"/>
          <w:rtl/>
        </w:rPr>
        <w:t xml:space="preserve"> ברישא נעשה הזילוף בכוונה ולכן המקווה נפסל, בסיפא נעשה הזילוף שלא בכוונה ולכן המקווה אינו נפסל </w:t>
      </w:r>
      <w:r w:rsidR="007D1514" w:rsidRPr="007D1514">
        <w:rPr>
          <w:rFonts w:hint="cs"/>
          <w:sz w:val="18"/>
          <w:szCs w:val="18"/>
          <w:rtl/>
        </w:rPr>
        <w:t>(</w:t>
      </w:r>
      <w:r w:rsidR="007D1514" w:rsidRPr="007D1514">
        <w:rPr>
          <w:rFonts w:hint="cs"/>
          <w:b/>
          <w:bCs/>
          <w:sz w:val="18"/>
          <w:szCs w:val="18"/>
          <w:rtl/>
        </w:rPr>
        <w:t>והראב"ד</w:t>
      </w:r>
      <w:r w:rsidR="007D1514" w:rsidRPr="007D1514">
        <w:rPr>
          <w:rFonts w:hint="cs"/>
          <w:sz w:val="18"/>
          <w:szCs w:val="18"/>
          <w:rtl/>
        </w:rPr>
        <w:t xml:space="preserve"> סתר ודחה דעה זו)</w:t>
      </w:r>
      <w:r w:rsidR="007D1514" w:rsidRPr="007D1514">
        <w:rPr>
          <w:rFonts w:hint="cs"/>
          <w:sz w:val="20"/>
          <w:szCs w:val="20"/>
          <w:rtl/>
        </w:rPr>
        <w:t>.</w:t>
      </w:r>
      <w:r w:rsidR="007D1514">
        <w:rPr>
          <w:sz w:val="20"/>
          <w:szCs w:val="20"/>
          <w:rtl/>
        </w:rPr>
        <w:br/>
      </w:r>
      <w:r w:rsidR="007D1514">
        <w:rPr>
          <w:rFonts w:hint="cs"/>
          <w:sz w:val="20"/>
          <w:szCs w:val="20"/>
          <w:rtl/>
        </w:rPr>
        <w:t xml:space="preserve">ה. </w:t>
      </w:r>
      <w:r w:rsidR="007D1514" w:rsidRPr="007D1514">
        <w:rPr>
          <w:rFonts w:hint="cs"/>
          <w:b/>
          <w:bCs/>
          <w:sz w:val="20"/>
          <w:szCs w:val="20"/>
          <w:rtl/>
        </w:rPr>
        <w:t>רמב"ם</w:t>
      </w:r>
      <w:r w:rsidR="007D1514">
        <w:rPr>
          <w:rFonts w:hint="cs"/>
          <w:sz w:val="20"/>
          <w:szCs w:val="20"/>
          <w:rtl/>
        </w:rPr>
        <w:t xml:space="preserve"> </w:t>
      </w:r>
      <w:r w:rsidR="007D1514" w:rsidRPr="007D1514">
        <w:rPr>
          <w:rFonts w:hint="cs"/>
          <w:sz w:val="18"/>
          <w:szCs w:val="18"/>
          <w:rtl/>
        </w:rPr>
        <w:t xml:space="preserve">(כפי שביאר </w:t>
      </w:r>
      <w:r w:rsidR="007D1514" w:rsidRPr="007D1514">
        <w:rPr>
          <w:rFonts w:hint="cs"/>
          <w:b/>
          <w:bCs/>
          <w:sz w:val="18"/>
          <w:szCs w:val="18"/>
          <w:rtl/>
        </w:rPr>
        <w:t>הב"י</w:t>
      </w:r>
      <w:r w:rsidR="007D1514" w:rsidRPr="007D1514">
        <w:rPr>
          <w:rFonts w:hint="cs"/>
          <w:sz w:val="18"/>
          <w:szCs w:val="18"/>
          <w:rtl/>
        </w:rPr>
        <w:t>)</w:t>
      </w:r>
      <w:r w:rsidR="007D1514">
        <w:rPr>
          <w:rFonts w:hint="cs"/>
          <w:sz w:val="20"/>
          <w:szCs w:val="20"/>
          <w:rtl/>
        </w:rPr>
        <w:t xml:space="preserve"> </w:t>
      </w:r>
      <w:r w:rsidR="006E4FFD">
        <w:rPr>
          <w:sz w:val="20"/>
          <w:szCs w:val="20"/>
          <w:rtl/>
        </w:rPr>
        <w:t>–</w:t>
      </w:r>
      <w:r w:rsidR="006E4FFD">
        <w:rPr>
          <w:rFonts w:hint="cs"/>
          <w:sz w:val="20"/>
          <w:szCs w:val="20"/>
          <w:rtl/>
        </w:rPr>
        <w:t xml:space="preserve"> ברישא המקווה נפסל מכיוון ששאב ע"י ידיו</w:t>
      </w:r>
      <w:r w:rsidR="00552D41">
        <w:rPr>
          <w:rFonts w:hint="cs"/>
          <w:sz w:val="20"/>
          <w:szCs w:val="20"/>
          <w:rtl/>
        </w:rPr>
        <w:t xml:space="preserve"> או ע"י בהמה</w:t>
      </w:r>
      <w:r w:rsidR="006E4FFD">
        <w:rPr>
          <w:rFonts w:hint="cs"/>
          <w:sz w:val="20"/>
          <w:szCs w:val="20"/>
          <w:rtl/>
        </w:rPr>
        <w:t xml:space="preserve">, </w:t>
      </w:r>
      <w:r w:rsidR="00552D41">
        <w:rPr>
          <w:rFonts w:hint="cs"/>
          <w:sz w:val="20"/>
          <w:szCs w:val="20"/>
          <w:rtl/>
        </w:rPr>
        <w:t xml:space="preserve">אך </w:t>
      </w:r>
      <w:r w:rsidR="006E4FFD">
        <w:rPr>
          <w:rFonts w:hint="cs"/>
          <w:sz w:val="20"/>
          <w:szCs w:val="20"/>
          <w:rtl/>
        </w:rPr>
        <w:t>בסיפא המקווה כשר כיוון שהמים הגיעו למקווה ע"י המשכה שלא ע"י תלישת המים מהמקווה, אלא מחמת שהלכו הבהמות בנהר המים שטפו ע"ג קרקע והגיעו למקווה.</w:t>
      </w:r>
      <w:r w:rsidR="006E4FFD">
        <w:rPr>
          <w:rStyle w:val="a5"/>
          <w:sz w:val="20"/>
          <w:szCs w:val="20"/>
          <w:rtl/>
        </w:rPr>
        <w:footnoteReference w:id="126"/>
      </w:r>
      <w:r w:rsidR="007D1514">
        <w:rPr>
          <w:rFonts w:hint="cs"/>
          <w:sz w:val="20"/>
          <w:szCs w:val="20"/>
          <w:rtl/>
        </w:rPr>
        <w:t xml:space="preserve"> </w:t>
      </w:r>
    </w:p>
    <w:p w:rsidR="00BD4054" w:rsidRPr="00AE5B83" w:rsidRDefault="00BD4054" w:rsidP="004158F5">
      <w:r>
        <w:rPr>
          <w:rFonts w:hint="cs"/>
          <w:b/>
          <w:bCs/>
          <w:sz w:val="20"/>
          <w:szCs w:val="20"/>
          <w:rtl/>
        </w:rPr>
        <w:t>פסיקת הלכה</w:t>
      </w:r>
      <w:r>
        <w:rPr>
          <w:b/>
          <w:bCs/>
          <w:sz w:val="20"/>
          <w:szCs w:val="20"/>
          <w:rtl/>
        </w:rPr>
        <w:br/>
      </w:r>
      <w:r w:rsidR="00AE5B83">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BD4054">
        <w:rPr>
          <w:rFonts w:cs="Arial" w:hint="cs"/>
          <w:sz w:val="20"/>
          <w:szCs w:val="20"/>
          <w:rtl/>
        </w:rPr>
        <w:t>זה</w:t>
      </w:r>
      <w:r w:rsidRPr="00BD4054">
        <w:rPr>
          <w:rFonts w:cs="Arial"/>
          <w:sz w:val="20"/>
          <w:szCs w:val="20"/>
          <w:rtl/>
        </w:rPr>
        <w:t xml:space="preserve"> </w:t>
      </w:r>
      <w:r w:rsidRPr="00BD4054">
        <w:rPr>
          <w:rFonts w:cs="Arial" w:hint="cs"/>
          <w:sz w:val="20"/>
          <w:szCs w:val="20"/>
          <w:rtl/>
        </w:rPr>
        <w:t>שאמרנו</w:t>
      </w:r>
      <w:r w:rsidRPr="00BD4054">
        <w:rPr>
          <w:rFonts w:cs="Arial"/>
          <w:sz w:val="20"/>
          <w:szCs w:val="20"/>
          <w:rtl/>
        </w:rPr>
        <w:t xml:space="preserve"> </w:t>
      </w:r>
      <w:r w:rsidRPr="00BD4054">
        <w:rPr>
          <w:rFonts w:cs="Arial" w:hint="cs"/>
          <w:sz w:val="20"/>
          <w:szCs w:val="20"/>
          <w:rtl/>
        </w:rPr>
        <w:t>כל</w:t>
      </w:r>
      <w:r w:rsidRPr="00BD4054">
        <w:rPr>
          <w:rFonts w:cs="Arial"/>
          <w:sz w:val="20"/>
          <w:szCs w:val="20"/>
          <w:rtl/>
        </w:rPr>
        <w:t xml:space="preserve"> </w:t>
      </w:r>
      <w:r w:rsidRPr="00BD4054">
        <w:rPr>
          <w:rFonts w:cs="Arial" w:hint="cs"/>
          <w:sz w:val="20"/>
          <w:szCs w:val="20"/>
          <w:rtl/>
        </w:rPr>
        <w:t>שאינו</w:t>
      </w:r>
      <w:r w:rsidRPr="00BD4054">
        <w:rPr>
          <w:rFonts w:cs="Arial"/>
          <w:sz w:val="20"/>
          <w:szCs w:val="20"/>
          <w:rtl/>
        </w:rPr>
        <w:t xml:space="preserve"> </w:t>
      </w:r>
      <w:r w:rsidRPr="00BD4054">
        <w:rPr>
          <w:rFonts w:cs="Arial" w:hint="cs"/>
          <w:sz w:val="20"/>
          <w:szCs w:val="20"/>
          <w:rtl/>
        </w:rPr>
        <w:t>עשוי</w:t>
      </w:r>
      <w:r w:rsidRPr="00BD4054">
        <w:rPr>
          <w:rFonts w:cs="Arial"/>
          <w:sz w:val="20"/>
          <w:szCs w:val="20"/>
          <w:rtl/>
        </w:rPr>
        <w:t xml:space="preserve"> </w:t>
      </w:r>
      <w:r w:rsidRPr="00BD4054">
        <w:rPr>
          <w:rFonts w:cs="Arial" w:hint="cs"/>
          <w:sz w:val="20"/>
          <w:szCs w:val="20"/>
          <w:rtl/>
        </w:rPr>
        <w:t>לקבל</w:t>
      </w:r>
      <w:r w:rsidRPr="00BD4054">
        <w:rPr>
          <w:rFonts w:cs="Arial"/>
          <w:sz w:val="20"/>
          <w:szCs w:val="20"/>
          <w:rtl/>
        </w:rPr>
        <w:t xml:space="preserve"> </w:t>
      </w:r>
      <w:r w:rsidRPr="00BD4054">
        <w:rPr>
          <w:rFonts w:cs="Arial" w:hint="cs"/>
          <w:sz w:val="20"/>
          <w:szCs w:val="20"/>
          <w:rtl/>
        </w:rPr>
        <w:t>את</w:t>
      </w:r>
      <w:r w:rsidRPr="00BD4054">
        <w:rPr>
          <w:rFonts w:cs="Arial"/>
          <w:sz w:val="20"/>
          <w:szCs w:val="20"/>
          <w:rtl/>
        </w:rPr>
        <w:t xml:space="preserve"> </w:t>
      </w:r>
      <w:r w:rsidRPr="00BD4054">
        <w:rPr>
          <w:rFonts w:cs="Arial" w:hint="cs"/>
          <w:sz w:val="20"/>
          <w:szCs w:val="20"/>
          <w:rtl/>
        </w:rPr>
        <w:t>המים</w:t>
      </w:r>
      <w:r w:rsidRPr="00BD4054">
        <w:rPr>
          <w:rFonts w:cs="Arial"/>
          <w:sz w:val="20"/>
          <w:szCs w:val="20"/>
          <w:rtl/>
        </w:rPr>
        <w:t xml:space="preserve"> </w:t>
      </w:r>
      <w:r w:rsidRPr="00BD4054">
        <w:rPr>
          <w:rFonts w:cs="Arial" w:hint="cs"/>
          <w:sz w:val="20"/>
          <w:szCs w:val="20"/>
          <w:rtl/>
        </w:rPr>
        <w:t>אינו</w:t>
      </w:r>
      <w:r w:rsidRPr="00BD4054">
        <w:rPr>
          <w:rFonts w:cs="Arial"/>
          <w:sz w:val="20"/>
          <w:szCs w:val="20"/>
          <w:rtl/>
        </w:rPr>
        <w:t xml:space="preserve"> </w:t>
      </w:r>
      <w:r w:rsidRPr="00BD4054">
        <w:rPr>
          <w:rFonts w:cs="Arial" w:hint="cs"/>
          <w:sz w:val="20"/>
          <w:szCs w:val="20"/>
          <w:rtl/>
        </w:rPr>
        <w:t>פוסל</w:t>
      </w:r>
      <w:r w:rsidRPr="00BD4054">
        <w:rPr>
          <w:rFonts w:cs="Arial"/>
          <w:sz w:val="20"/>
          <w:szCs w:val="20"/>
          <w:rtl/>
        </w:rPr>
        <w:t xml:space="preserve"> </w:t>
      </w:r>
      <w:r w:rsidRPr="00BD4054">
        <w:rPr>
          <w:rFonts w:cs="Arial" w:hint="cs"/>
          <w:sz w:val="20"/>
          <w:szCs w:val="20"/>
          <w:rtl/>
        </w:rPr>
        <w:t>את</w:t>
      </w:r>
      <w:r w:rsidRPr="00BD4054">
        <w:rPr>
          <w:rFonts w:cs="Arial"/>
          <w:sz w:val="20"/>
          <w:szCs w:val="20"/>
          <w:rtl/>
        </w:rPr>
        <w:t xml:space="preserve"> </w:t>
      </w:r>
      <w:r w:rsidRPr="00BD4054">
        <w:rPr>
          <w:rFonts w:cs="Arial" w:hint="cs"/>
          <w:sz w:val="20"/>
          <w:szCs w:val="20"/>
          <w:rtl/>
        </w:rPr>
        <w:t>המקוה</w:t>
      </w:r>
      <w:r w:rsidRPr="00BD4054">
        <w:rPr>
          <w:rFonts w:cs="Arial"/>
          <w:sz w:val="20"/>
          <w:szCs w:val="20"/>
          <w:rtl/>
        </w:rPr>
        <w:t xml:space="preserve">, </w:t>
      </w:r>
      <w:r w:rsidRPr="00BD4054">
        <w:rPr>
          <w:rFonts w:cs="Arial" w:hint="cs"/>
          <w:sz w:val="20"/>
          <w:szCs w:val="20"/>
          <w:rtl/>
        </w:rPr>
        <w:t>לא</w:t>
      </w:r>
      <w:r w:rsidRPr="00BD4054">
        <w:rPr>
          <w:rFonts w:cs="Arial"/>
          <w:sz w:val="20"/>
          <w:szCs w:val="20"/>
          <w:rtl/>
        </w:rPr>
        <w:t xml:space="preserve"> </w:t>
      </w:r>
      <w:r w:rsidRPr="00BD4054">
        <w:rPr>
          <w:rFonts w:cs="Arial" w:hint="cs"/>
          <w:sz w:val="20"/>
          <w:szCs w:val="20"/>
          <w:rtl/>
        </w:rPr>
        <w:t>אמרו</w:t>
      </w:r>
      <w:r w:rsidRPr="00BD4054">
        <w:rPr>
          <w:rFonts w:cs="Arial"/>
          <w:sz w:val="20"/>
          <w:szCs w:val="20"/>
          <w:rtl/>
        </w:rPr>
        <w:t xml:space="preserve"> </w:t>
      </w:r>
      <w:r w:rsidRPr="00BD4054">
        <w:rPr>
          <w:rFonts w:cs="Arial" w:hint="cs"/>
          <w:sz w:val="20"/>
          <w:szCs w:val="20"/>
          <w:rtl/>
        </w:rPr>
        <w:t>אלא</w:t>
      </w:r>
      <w:r w:rsidRPr="00BD4054">
        <w:rPr>
          <w:rFonts w:cs="Arial"/>
          <w:sz w:val="20"/>
          <w:szCs w:val="20"/>
          <w:rtl/>
        </w:rPr>
        <w:t xml:space="preserve"> </w:t>
      </w:r>
      <w:r w:rsidRPr="00BD4054">
        <w:rPr>
          <w:rFonts w:cs="Arial" w:hint="cs"/>
          <w:sz w:val="20"/>
          <w:szCs w:val="20"/>
          <w:rtl/>
        </w:rPr>
        <w:t>כשנפלו</w:t>
      </w:r>
      <w:r w:rsidRPr="00BD4054">
        <w:rPr>
          <w:rFonts w:cs="Arial"/>
          <w:sz w:val="20"/>
          <w:szCs w:val="20"/>
          <w:rtl/>
        </w:rPr>
        <w:t xml:space="preserve"> </w:t>
      </w:r>
      <w:r w:rsidRPr="00BD4054">
        <w:rPr>
          <w:rFonts w:cs="Arial" w:hint="cs"/>
          <w:sz w:val="20"/>
          <w:szCs w:val="20"/>
          <w:rtl/>
        </w:rPr>
        <w:t>מתוכן</w:t>
      </w:r>
      <w:r w:rsidRPr="00BD4054">
        <w:rPr>
          <w:rFonts w:cs="Arial"/>
          <w:sz w:val="20"/>
          <w:szCs w:val="20"/>
          <w:rtl/>
        </w:rPr>
        <w:t xml:space="preserve"> </w:t>
      </w:r>
      <w:r w:rsidRPr="00BD4054">
        <w:rPr>
          <w:rFonts w:cs="Arial" w:hint="cs"/>
          <w:sz w:val="20"/>
          <w:szCs w:val="20"/>
          <w:rtl/>
        </w:rPr>
        <w:t>למקוה</w:t>
      </w:r>
      <w:r w:rsidRPr="00BD4054">
        <w:rPr>
          <w:rFonts w:cs="Arial"/>
          <w:sz w:val="20"/>
          <w:szCs w:val="20"/>
          <w:rtl/>
        </w:rPr>
        <w:t xml:space="preserve"> </w:t>
      </w:r>
      <w:r w:rsidRPr="00BD4054">
        <w:rPr>
          <w:rFonts w:cs="Arial" w:hint="cs"/>
          <w:sz w:val="20"/>
          <w:szCs w:val="20"/>
          <w:rtl/>
        </w:rPr>
        <w:t>מעצמן</w:t>
      </w:r>
      <w:r w:rsidRPr="00BD4054">
        <w:rPr>
          <w:rFonts w:cs="Arial"/>
          <w:sz w:val="20"/>
          <w:szCs w:val="20"/>
          <w:rtl/>
        </w:rPr>
        <w:t xml:space="preserve">; </w:t>
      </w:r>
      <w:r w:rsidRPr="00BD4054">
        <w:rPr>
          <w:rFonts w:cs="Arial" w:hint="cs"/>
          <w:sz w:val="20"/>
          <w:szCs w:val="20"/>
          <w:rtl/>
        </w:rPr>
        <w:t>אבל</w:t>
      </w:r>
      <w:r w:rsidRPr="00BD4054">
        <w:rPr>
          <w:rFonts w:cs="Arial"/>
          <w:sz w:val="20"/>
          <w:szCs w:val="20"/>
          <w:rtl/>
        </w:rPr>
        <w:t xml:space="preserve"> </w:t>
      </w:r>
      <w:r w:rsidRPr="00BD4054">
        <w:rPr>
          <w:rFonts w:cs="Arial" w:hint="cs"/>
          <w:sz w:val="20"/>
          <w:szCs w:val="20"/>
          <w:rtl/>
        </w:rPr>
        <w:t>אם</w:t>
      </w:r>
      <w:r w:rsidRPr="00BD4054">
        <w:rPr>
          <w:rFonts w:cs="Arial"/>
          <w:sz w:val="20"/>
          <w:szCs w:val="20"/>
          <w:rtl/>
        </w:rPr>
        <w:t xml:space="preserve"> </w:t>
      </w:r>
      <w:r w:rsidRPr="00BD4054">
        <w:rPr>
          <w:rFonts w:cs="Arial" w:hint="cs"/>
          <w:sz w:val="20"/>
          <w:szCs w:val="20"/>
          <w:rtl/>
        </w:rPr>
        <w:t>נתנם</w:t>
      </w:r>
      <w:r w:rsidRPr="00BD4054">
        <w:rPr>
          <w:rFonts w:cs="Arial"/>
          <w:sz w:val="20"/>
          <w:szCs w:val="20"/>
          <w:rtl/>
        </w:rPr>
        <w:t xml:space="preserve"> </w:t>
      </w:r>
      <w:r w:rsidRPr="00BD4054">
        <w:rPr>
          <w:rFonts w:cs="Arial" w:hint="cs"/>
          <w:sz w:val="20"/>
          <w:szCs w:val="20"/>
          <w:rtl/>
        </w:rPr>
        <w:t>אדם</w:t>
      </w:r>
      <w:r w:rsidRPr="00BD4054">
        <w:rPr>
          <w:rFonts w:cs="Arial"/>
          <w:sz w:val="20"/>
          <w:szCs w:val="20"/>
          <w:rtl/>
        </w:rPr>
        <w:t xml:space="preserve"> </w:t>
      </w:r>
      <w:r w:rsidRPr="00BD4054">
        <w:rPr>
          <w:rFonts w:cs="Arial" w:hint="cs"/>
          <w:sz w:val="20"/>
          <w:szCs w:val="20"/>
          <w:rtl/>
        </w:rPr>
        <w:t>למקוה</w:t>
      </w:r>
      <w:r w:rsidRPr="00BD4054">
        <w:rPr>
          <w:rFonts w:cs="Arial"/>
          <w:sz w:val="20"/>
          <w:szCs w:val="20"/>
          <w:rtl/>
        </w:rPr>
        <w:t xml:space="preserve">, </w:t>
      </w:r>
      <w:r w:rsidRPr="00BD4054">
        <w:rPr>
          <w:rFonts w:cs="Arial" w:hint="cs"/>
          <w:sz w:val="20"/>
          <w:szCs w:val="20"/>
          <w:rtl/>
        </w:rPr>
        <w:t>הרי</w:t>
      </w:r>
      <w:r w:rsidRPr="00BD4054">
        <w:rPr>
          <w:rFonts w:cs="Arial"/>
          <w:sz w:val="20"/>
          <w:szCs w:val="20"/>
          <w:rtl/>
        </w:rPr>
        <w:t xml:space="preserve"> </w:t>
      </w:r>
      <w:r w:rsidRPr="00BD4054">
        <w:rPr>
          <w:rFonts w:cs="Arial" w:hint="cs"/>
          <w:sz w:val="20"/>
          <w:szCs w:val="20"/>
          <w:rtl/>
        </w:rPr>
        <w:t>זה</w:t>
      </w:r>
      <w:r w:rsidRPr="00BD4054">
        <w:rPr>
          <w:rFonts w:cs="Arial"/>
          <w:sz w:val="20"/>
          <w:szCs w:val="20"/>
          <w:rtl/>
        </w:rPr>
        <w:t xml:space="preserve"> </w:t>
      </w:r>
      <w:r w:rsidRPr="00BD4054">
        <w:rPr>
          <w:rFonts w:cs="Arial" w:hint="cs"/>
          <w:sz w:val="20"/>
          <w:szCs w:val="20"/>
          <w:rtl/>
        </w:rPr>
        <w:t>פוסל</w:t>
      </w:r>
      <w:r w:rsidRPr="00BD4054">
        <w:rPr>
          <w:rFonts w:cs="Arial"/>
          <w:sz w:val="20"/>
          <w:szCs w:val="20"/>
          <w:rtl/>
        </w:rPr>
        <w:t xml:space="preserve">; </w:t>
      </w:r>
      <w:r w:rsidRPr="00BD4054">
        <w:rPr>
          <w:rFonts w:cs="Arial" w:hint="cs"/>
          <w:sz w:val="20"/>
          <w:szCs w:val="20"/>
          <w:rtl/>
        </w:rPr>
        <w:t>שכל</w:t>
      </w:r>
      <w:r w:rsidRPr="00BD4054">
        <w:rPr>
          <w:rFonts w:cs="Arial"/>
          <w:sz w:val="20"/>
          <w:szCs w:val="20"/>
          <w:rtl/>
        </w:rPr>
        <w:t xml:space="preserve"> </w:t>
      </w:r>
      <w:r w:rsidRPr="00BD4054">
        <w:rPr>
          <w:rFonts w:cs="Arial" w:hint="cs"/>
          <w:sz w:val="20"/>
          <w:szCs w:val="20"/>
          <w:rtl/>
        </w:rPr>
        <w:t>על</w:t>
      </w:r>
      <w:r w:rsidRPr="00BD4054">
        <w:rPr>
          <w:rFonts w:cs="Arial"/>
          <w:sz w:val="20"/>
          <w:szCs w:val="20"/>
          <w:rtl/>
        </w:rPr>
        <w:t xml:space="preserve"> </w:t>
      </w:r>
      <w:r w:rsidRPr="00BD4054">
        <w:rPr>
          <w:rFonts w:cs="Arial" w:hint="cs"/>
          <w:sz w:val="20"/>
          <w:szCs w:val="20"/>
          <w:rtl/>
        </w:rPr>
        <w:t>ידי</w:t>
      </w:r>
      <w:r w:rsidRPr="00BD4054">
        <w:rPr>
          <w:rFonts w:cs="Arial"/>
          <w:sz w:val="20"/>
          <w:szCs w:val="20"/>
          <w:rtl/>
        </w:rPr>
        <w:t xml:space="preserve"> </w:t>
      </w:r>
      <w:r w:rsidRPr="00BD4054">
        <w:rPr>
          <w:rFonts w:cs="Arial" w:hint="cs"/>
          <w:sz w:val="20"/>
          <w:szCs w:val="20"/>
          <w:rtl/>
        </w:rPr>
        <w:t>אדם</w:t>
      </w:r>
      <w:r w:rsidRPr="00BD4054">
        <w:rPr>
          <w:rFonts w:cs="Arial"/>
          <w:sz w:val="20"/>
          <w:szCs w:val="20"/>
          <w:rtl/>
        </w:rPr>
        <w:t xml:space="preserve">, </w:t>
      </w:r>
      <w:r w:rsidRPr="00BD4054">
        <w:rPr>
          <w:rFonts w:cs="Arial" w:hint="cs"/>
          <w:sz w:val="20"/>
          <w:szCs w:val="20"/>
          <w:rtl/>
        </w:rPr>
        <w:t>אפילו</w:t>
      </w:r>
      <w:r w:rsidRPr="00BD4054">
        <w:rPr>
          <w:rFonts w:cs="Arial"/>
          <w:sz w:val="20"/>
          <w:szCs w:val="20"/>
          <w:rtl/>
        </w:rPr>
        <w:t xml:space="preserve"> </w:t>
      </w:r>
      <w:r w:rsidRPr="00BD4054">
        <w:rPr>
          <w:rFonts w:cs="Arial" w:hint="cs"/>
          <w:sz w:val="20"/>
          <w:szCs w:val="20"/>
          <w:rtl/>
        </w:rPr>
        <w:t>זילף</w:t>
      </w:r>
      <w:r w:rsidRPr="00BD4054">
        <w:rPr>
          <w:rFonts w:cs="Arial"/>
          <w:sz w:val="20"/>
          <w:szCs w:val="20"/>
          <w:rtl/>
        </w:rPr>
        <w:t xml:space="preserve"> </w:t>
      </w:r>
      <w:r w:rsidRPr="00BD4054">
        <w:rPr>
          <w:rFonts w:cs="Arial" w:hint="cs"/>
          <w:sz w:val="20"/>
          <w:szCs w:val="20"/>
          <w:rtl/>
        </w:rPr>
        <w:t>בידיו</w:t>
      </w:r>
      <w:r w:rsidRPr="00BD4054">
        <w:rPr>
          <w:rFonts w:cs="Arial"/>
          <w:sz w:val="20"/>
          <w:szCs w:val="20"/>
          <w:rtl/>
        </w:rPr>
        <w:t xml:space="preserve"> </w:t>
      </w:r>
      <w:r w:rsidRPr="00BD4054">
        <w:rPr>
          <w:rFonts w:cs="Arial" w:hint="cs"/>
          <w:sz w:val="20"/>
          <w:szCs w:val="20"/>
          <w:rtl/>
        </w:rPr>
        <w:t>וברגליו</w:t>
      </w:r>
      <w:r w:rsidRPr="00BD4054">
        <w:rPr>
          <w:rFonts w:cs="Arial"/>
          <w:sz w:val="20"/>
          <w:szCs w:val="20"/>
          <w:rtl/>
        </w:rPr>
        <w:t xml:space="preserve"> </w:t>
      </w:r>
      <w:r w:rsidRPr="00BD4054">
        <w:rPr>
          <w:rFonts w:cs="Arial" w:hint="cs"/>
          <w:sz w:val="20"/>
          <w:szCs w:val="20"/>
          <w:rtl/>
        </w:rPr>
        <w:t>ואפילו</w:t>
      </w:r>
      <w:r w:rsidRPr="00BD4054">
        <w:rPr>
          <w:rFonts w:cs="Arial"/>
          <w:sz w:val="20"/>
          <w:szCs w:val="20"/>
          <w:rtl/>
        </w:rPr>
        <w:t xml:space="preserve"> </w:t>
      </w:r>
      <w:r w:rsidRPr="00BD4054">
        <w:rPr>
          <w:rFonts w:cs="Arial" w:hint="cs"/>
          <w:sz w:val="20"/>
          <w:szCs w:val="20"/>
          <w:rtl/>
        </w:rPr>
        <w:t>עובר</w:t>
      </w:r>
      <w:r w:rsidRPr="00BD4054">
        <w:rPr>
          <w:rFonts w:cs="Arial"/>
          <w:sz w:val="20"/>
          <w:szCs w:val="20"/>
          <w:rtl/>
        </w:rPr>
        <w:t xml:space="preserve"> </w:t>
      </w:r>
      <w:r w:rsidRPr="00BD4054">
        <w:rPr>
          <w:rFonts w:cs="Arial" w:hint="cs"/>
          <w:sz w:val="20"/>
          <w:szCs w:val="20"/>
          <w:rtl/>
        </w:rPr>
        <w:t>במים</w:t>
      </w:r>
      <w:r w:rsidRPr="00BD4054">
        <w:rPr>
          <w:rFonts w:cs="Arial"/>
          <w:sz w:val="20"/>
          <w:szCs w:val="20"/>
          <w:rtl/>
        </w:rPr>
        <w:t xml:space="preserve"> </w:t>
      </w:r>
      <w:r w:rsidRPr="00BD4054">
        <w:rPr>
          <w:rFonts w:cs="Arial" w:hint="cs"/>
          <w:sz w:val="20"/>
          <w:szCs w:val="20"/>
          <w:rtl/>
        </w:rPr>
        <w:t>ונזדלפו</w:t>
      </w:r>
      <w:r w:rsidRPr="00BD4054">
        <w:rPr>
          <w:rFonts w:cs="Arial"/>
          <w:sz w:val="20"/>
          <w:szCs w:val="20"/>
          <w:rtl/>
        </w:rPr>
        <w:t xml:space="preserve"> </w:t>
      </w:r>
      <w:r w:rsidRPr="00BD4054">
        <w:rPr>
          <w:rFonts w:cs="Arial" w:hint="cs"/>
          <w:sz w:val="20"/>
          <w:szCs w:val="20"/>
          <w:rtl/>
        </w:rPr>
        <w:t>מאליהם</w:t>
      </w:r>
      <w:r w:rsidRPr="00BD4054">
        <w:rPr>
          <w:rFonts w:cs="Arial"/>
          <w:sz w:val="20"/>
          <w:szCs w:val="20"/>
          <w:rtl/>
        </w:rPr>
        <w:t xml:space="preserve"> </w:t>
      </w:r>
      <w:r w:rsidRPr="00BD4054">
        <w:rPr>
          <w:rFonts w:cs="Arial" w:hint="cs"/>
          <w:sz w:val="20"/>
          <w:szCs w:val="20"/>
          <w:rtl/>
        </w:rPr>
        <w:t>ברגליו</w:t>
      </w:r>
      <w:r w:rsidRPr="00BD4054">
        <w:rPr>
          <w:rFonts w:cs="Arial"/>
          <w:sz w:val="20"/>
          <w:szCs w:val="20"/>
          <w:rtl/>
        </w:rPr>
        <w:t xml:space="preserve"> </w:t>
      </w:r>
      <w:r w:rsidRPr="00BD4054">
        <w:rPr>
          <w:rFonts w:cs="Arial" w:hint="cs"/>
          <w:sz w:val="20"/>
          <w:szCs w:val="20"/>
          <w:rtl/>
        </w:rPr>
        <w:t>למקוה</w:t>
      </w:r>
      <w:r w:rsidRPr="00BD4054">
        <w:rPr>
          <w:rFonts w:cs="Arial"/>
          <w:sz w:val="20"/>
          <w:szCs w:val="20"/>
          <w:rtl/>
        </w:rPr>
        <w:t xml:space="preserve">, </w:t>
      </w:r>
      <w:r w:rsidRPr="00BD4054">
        <w:rPr>
          <w:rFonts w:cs="Arial" w:hint="cs"/>
          <w:sz w:val="20"/>
          <w:szCs w:val="20"/>
          <w:rtl/>
        </w:rPr>
        <w:t>פסלוהו</w:t>
      </w:r>
      <w:r w:rsidRPr="00BD4054">
        <w:rPr>
          <w:rFonts w:cs="Arial"/>
          <w:sz w:val="20"/>
          <w:szCs w:val="20"/>
          <w:rtl/>
        </w:rPr>
        <w:t xml:space="preserve">. </w:t>
      </w:r>
      <w:r w:rsidRPr="00BD4054">
        <w:rPr>
          <w:rFonts w:cs="Arial" w:hint="cs"/>
          <w:sz w:val="20"/>
          <w:szCs w:val="20"/>
          <w:rtl/>
        </w:rPr>
        <w:t>בד</w:t>
      </w:r>
      <w:r w:rsidRPr="00BD4054">
        <w:rPr>
          <w:rFonts w:cs="Arial"/>
          <w:sz w:val="20"/>
          <w:szCs w:val="20"/>
          <w:rtl/>
        </w:rPr>
        <w:t>"</w:t>
      </w:r>
      <w:r w:rsidRPr="00BD4054">
        <w:rPr>
          <w:rFonts w:cs="Arial" w:hint="cs"/>
          <w:sz w:val="20"/>
          <w:szCs w:val="20"/>
          <w:rtl/>
        </w:rPr>
        <w:t>א</w:t>
      </w:r>
      <w:r w:rsidRPr="00BD4054">
        <w:rPr>
          <w:rFonts w:cs="Arial"/>
          <w:sz w:val="20"/>
          <w:szCs w:val="20"/>
          <w:rtl/>
        </w:rPr>
        <w:t xml:space="preserve">, </w:t>
      </w:r>
      <w:r w:rsidRPr="00BD4054">
        <w:rPr>
          <w:rFonts w:cs="Arial" w:hint="cs"/>
          <w:sz w:val="20"/>
          <w:szCs w:val="20"/>
          <w:rtl/>
        </w:rPr>
        <w:t>כשנזדלפו</w:t>
      </w:r>
      <w:r w:rsidRPr="00BD4054">
        <w:rPr>
          <w:rFonts w:cs="Arial"/>
          <w:sz w:val="20"/>
          <w:szCs w:val="20"/>
          <w:rtl/>
        </w:rPr>
        <w:t xml:space="preserve"> </w:t>
      </w:r>
      <w:r w:rsidRPr="00BD4054">
        <w:rPr>
          <w:rFonts w:cs="Arial" w:hint="cs"/>
          <w:sz w:val="20"/>
          <w:szCs w:val="20"/>
          <w:rtl/>
        </w:rPr>
        <w:t>ברגליו</w:t>
      </w:r>
      <w:r w:rsidRPr="00BD4054">
        <w:rPr>
          <w:rFonts w:cs="Arial"/>
          <w:sz w:val="20"/>
          <w:szCs w:val="20"/>
          <w:rtl/>
        </w:rPr>
        <w:t xml:space="preserve">. </w:t>
      </w:r>
      <w:r w:rsidRPr="00BD4054">
        <w:rPr>
          <w:rFonts w:cs="Arial" w:hint="cs"/>
          <w:sz w:val="20"/>
          <w:szCs w:val="20"/>
          <w:rtl/>
        </w:rPr>
        <w:t>אבל</w:t>
      </w:r>
      <w:r w:rsidRPr="00BD4054">
        <w:rPr>
          <w:rFonts w:cs="Arial"/>
          <w:sz w:val="20"/>
          <w:szCs w:val="20"/>
          <w:rtl/>
        </w:rPr>
        <w:t xml:space="preserve"> </w:t>
      </w:r>
      <w:r w:rsidRPr="00BD4054">
        <w:rPr>
          <w:rFonts w:cs="Arial" w:hint="cs"/>
          <w:sz w:val="20"/>
          <w:szCs w:val="20"/>
          <w:rtl/>
        </w:rPr>
        <w:t>אם</w:t>
      </w:r>
      <w:r w:rsidRPr="00BD4054">
        <w:rPr>
          <w:rFonts w:cs="Arial"/>
          <w:sz w:val="20"/>
          <w:szCs w:val="20"/>
          <w:rtl/>
        </w:rPr>
        <w:t xml:space="preserve"> </w:t>
      </w:r>
      <w:r w:rsidRPr="00BD4054">
        <w:rPr>
          <w:rFonts w:cs="Arial" w:hint="cs"/>
          <w:sz w:val="20"/>
          <w:szCs w:val="20"/>
          <w:rtl/>
        </w:rPr>
        <w:t>היה</w:t>
      </w:r>
      <w:r w:rsidRPr="00BD4054">
        <w:rPr>
          <w:rFonts w:cs="Arial"/>
          <w:sz w:val="20"/>
          <w:szCs w:val="20"/>
          <w:rtl/>
        </w:rPr>
        <w:t xml:space="preserve"> </w:t>
      </w:r>
      <w:r w:rsidRPr="00BD4054">
        <w:rPr>
          <w:rFonts w:cs="Arial" w:hint="cs"/>
          <w:sz w:val="20"/>
          <w:szCs w:val="20"/>
          <w:rtl/>
        </w:rPr>
        <w:t>רוכב</w:t>
      </w:r>
      <w:r w:rsidRPr="00BD4054">
        <w:rPr>
          <w:rFonts w:cs="Arial"/>
          <w:sz w:val="20"/>
          <w:szCs w:val="20"/>
          <w:rtl/>
        </w:rPr>
        <w:t xml:space="preserve"> </w:t>
      </w:r>
      <w:r w:rsidRPr="00BD4054">
        <w:rPr>
          <w:rFonts w:cs="Arial" w:hint="cs"/>
          <w:sz w:val="20"/>
          <w:szCs w:val="20"/>
          <w:rtl/>
        </w:rPr>
        <w:t>על</w:t>
      </w:r>
      <w:r w:rsidRPr="00BD4054">
        <w:rPr>
          <w:rFonts w:cs="Arial"/>
          <w:sz w:val="20"/>
          <w:szCs w:val="20"/>
          <w:rtl/>
        </w:rPr>
        <w:t xml:space="preserve"> </w:t>
      </w:r>
      <w:r w:rsidRPr="00BD4054">
        <w:rPr>
          <w:rFonts w:cs="Arial" w:hint="cs"/>
          <w:sz w:val="20"/>
          <w:szCs w:val="20"/>
          <w:rtl/>
        </w:rPr>
        <w:t>גבי</w:t>
      </w:r>
      <w:r w:rsidRPr="00BD4054">
        <w:rPr>
          <w:rFonts w:cs="Arial"/>
          <w:sz w:val="20"/>
          <w:szCs w:val="20"/>
          <w:rtl/>
        </w:rPr>
        <w:t xml:space="preserve"> </w:t>
      </w:r>
      <w:r w:rsidRPr="00BD4054">
        <w:rPr>
          <w:rFonts w:cs="Arial" w:hint="cs"/>
          <w:sz w:val="20"/>
          <w:szCs w:val="20"/>
          <w:rtl/>
        </w:rPr>
        <w:t>בהמה</w:t>
      </w:r>
      <w:r w:rsidRPr="00BD4054">
        <w:rPr>
          <w:rFonts w:cs="Arial"/>
          <w:sz w:val="20"/>
          <w:szCs w:val="20"/>
          <w:rtl/>
        </w:rPr>
        <w:t xml:space="preserve"> </w:t>
      </w:r>
      <w:r w:rsidRPr="00BD4054">
        <w:rPr>
          <w:rFonts w:cs="Arial" w:hint="cs"/>
          <w:sz w:val="20"/>
          <w:szCs w:val="20"/>
          <w:rtl/>
        </w:rPr>
        <w:t>ונזדלפו</w:t>
      </w:r>
      <w:r w:rsidRPr="00BD4054">
        <w:rPr>
          <w:rFonts w:cs="Arial"/>
          <w:sz w:val="20"/>
          <w:szCs w:val="20"/>
          <w:rtl/>
        </w:rPr>
        <w:t xml:space="preserve"> </w:t>
      </w:r>
      <w:r w:rsidRPr="00BD4054">
        <w:rPr>
          <w:rFonts w:cs="Arial" w:hint="cs"/>
          <w:sz w:val="20"/>
          <w:szCs w:val="20"/>
          <w:rtl/>
        </w:rPr>
        <w:t>מים</w:t>
      </w:r>
      <w:r w:rsidRPr="00BD4054">
        <w:rPr>
          <w:rFonts w:cs="Arial"/>
          <w:sz w:val="20"/>
          <w:szCs w:val="20"/>
          <w:rtl/>
        </w:rPr>
        <w:t xml:space="preserve"> </w:t>
      </w:r>
      <w:r w:rsidRPr="00BD4054">
        <w:rPr>
          <w:rFonts w:cs="Arial" w:hint="cs"/>
          <w:sz w:val="20"/>
          <w:szCs w:val="20"/>
          <w:rtl/>
        </w:rPr>
        <w:t>ברגלי</w:t>
      </w:r>
      <w:r w:rsidRPr="00BD4054">
        <w:rPr>
          <w:rFonts w:cs="Arial"/>
          <w:sz w:val="20"/>
          <w:szCs w:val="20"/>
          <w:rtl/>
        </w:rPr>
        <w:t xml:space="preserve"> </w:t>
      </w:r>
      <w:r w:rsidRPr="00BD4054">
        <w:rPr>
          <w:rFonts w:cs="Arial" w:hint="cs"/>
          <w:sz w:val="20"/>
          <w:szCs w:val="20"/>
          <w:rtl/>
        </w:rPr>
        <w:t>הבהמה</w:t>
      </w:r>
      <w:r w:rsidRPr="00BD4054">
        <w:rPr>
          <w:rFonts w:cs="Arial"/>
          <w:sz w:val="20"/>
          <w:szCs w:val="20"/>
          <w:rtl/>
        </w:rPr>
        <w:t xml:space="preserve">, </w:t>
      </w:r>
      <w:r w:rsidRPr="00BD4054">
        <w:rPr>
          <w:rFonts w:cs="Arial" w:hint="cs"/>
          <w:sz w:val="20"/>
          <w:szCs w:val="20"/>
          <w:rtl/>
        </w:rPr>
        <w:t>לא</w:t>
      </w:r>
      <w:r w:rsidRPr="00BD4054">
        <w:rPr>
          <w:rFonts w:cs="Arial"/>
          <w:sz w:val="20"/>
          <w:szCs w:val="20"/>
          <w:rtl/>
        </w:rPr>
        <w:t xml:space="preserve"> </w:t>
      </w:r>
      <w:r w:rsidRPr="00BD4054">
        <w:rPr>
          <w:rFonts w:cs="Arial" w:hint="cs"/>
          <w:sz w:val="20"/>
          <w:szCs w:val="20"/>
          <w:rtl/>
        </w:rPr>
        <w:t>פסלוהו</w:t>
      </w:r>
      <w:r w:rsidRPr="00BD4054">
        <w:rPr>
          <w:rFonts w:cs="Arial"/>
          <w:sz w:val="20"/>
          <w:szCs w:val="20"/>
          <w:rtl/>
        </w:rPr>
        <w:t xml:space="preserve">; </w:t>
      </w:r>
      <w:r w:rsidRPr="00BD4054">
        <w:rPr>
          <w:rFonts w:cs="Arial" w:hint="cs"/>
          <w:sz w:val="20"/>
          <w:szCs w:val="20"/>
          <w:rtl/>
        </w:rPr>
        <w:t>אעפ</w:t>
      </w:r>
      <w:r w:rsidRPr="00BD4054">
        <w:rPr>
          <w:rFonts w:cs="Arial"/>
          <w:sz w:val="20"/>
          <w:szCs w:val="20"/>
          <w:rtl/>
        </w:rPr>
        <w:t>"</w:t>
      </w:r>
      <w:r w:rsidRPr="00BD4054">
        <w:rPr>
          <w:rFonts w:cs="Arial" w:hint="cs"/>
          <w:sz w:val="20"/>
          <w:szCs w:val="20"/>
          <w:rtl/>
        </w:rPr>
        <w:t>י</w:t>
      </w:r>
      <w:r w:rsidRPr="00BD4054">
        <w:rPr>
          <w:rFonts w:cs="Arial"/>
          <w:sz w:val="20"/>
          <w:szCs w:val="20"/>
          <w:rtl/>
        </w:rPr>
        <w:t xml:space="preserve"> </w:t>
      </w:r>
      <w:r w:rsidRPr="00BD4054">
        <w:rPr>
          <w:rFonts w:cs="Arial" w:hint="cs"/>
          <w:sz w:val="20"/>
          <w:szCs w:val="20"/>
          <w:rtl/>
        </w:rPr>
        <w:t>שע</w:t>
      </w:r>
      <w:r w:rsidRPr="00BD4054">
        <w:rPr>
          <w:rFonts w:cs="Arial"/>
          <w:sz w:val="20"/>
          <w:szCs w:val="20"/>
          <w:rtl/>
        </w:rPr>
        <w:t>"</w:t>
      </w:r>
      <w:r w:rsidRPr="00BD4054">
        <w:rPr>
          <w:rFonts w:cs="Arial" w:hint="cs"/>
          <w:sz w:val="20"/>
          <w:szCs w:val="20"/>
          <w:rtl/>
        </w:rPr>
        <w:t>י</w:t>
      </w:r>
      <w:r w:rsidRPr="00BD4054">
        <w:rPr>
          <w:rFonts w:cs="Arial"/>
          <w:sz w:val="20"/>
          <w:szCs w:val="20"/>
          <w:rtl/>
        </w:rPr>
        <w:t xml:space="preserve"> </w:t>
      </w:r>
      <w:r w:rsidRPr="00BD4054">
        <w:rPr>
          <w:rFonts w:cs="Arial" w:hint="cs"/>
          <w:sz w:val="20"/>
          <w:szCs w:val="20"/>
          <w:rtl/>
        </w:rPr>
        <w:t>בהמה</w:t>
      </w:r>
      <w:r w:rsidRPr="00BD4054">
        <w:rPr>
          <w:rFonts w:cs="Arial"/>
          <w:sz w:val="20"/>
          <w:szCs w:val="20"/>
          <w:rtl/>
        </w:rPr>
        <w:t xml:space="preserve"> </w:t>
      </w:r>
      <w:r w:rsidRPr="00BD4054">
        <w:rPr>
          <w:rFonts w:cs="Arial" w:hint="cs"/>
          <w:sz w:val="20"/>
          <w:szCs w:val="20"/>
          <w:rtl/>
        </w:rPr>
        <w:t>שהוא</w:t>
      </w:r>
      <w:r w:rsidRPr="00BD4054">
        <w:rPr>
          <w:rFonts w:cs="Arial"/>
          <w:sz w:val="20"/>
          <w:szCs w:val="20"/>
          <w:rtl/>
        </w:rPr>
        <w:t xml:space="preserve"> </w:t>
      </w:r>
      <w:r w:rsidRPr="00BD4054">
        <w:rPr>
          <w:rFonts w:cs="Arial" w:hint="cs"/>
          <w:sz w:val="20"/>
          <w:szCs w:val="20"/>
          <w:rtl/>
        </w:rPr>
        <w:t>רוכב</w:t>
      </w:r>
      <w:r w:rsidRPr="00BD4054">
        <w:rPr>
          <w:rFonts w:cs="Arial"/>
          <w:sz w:val="20"/>
          <w:szCs w:val="20"/>
          <w:rtl/>
        </w:rPr>
        <w:t xml:space="preserve"> </w:t>
      </w:r>
      <w:r w:rsidRPr="00BD4054">
        <w:rPr>
          <w:rFonts w:cs="Arial" w:hint="cs"/>
          <w:sz w:val="20"/>
          <w:szCs w:val="20"/>
          <w:rtl/>
        </w:rPr>
        <w:t>עליה</w:t>
      </w:r>
      <w:r w:rsidRPr="00BD4054">
        <w:rPr>
          <w:rFonts w:cs="Arial"/>
          <w:sz w:val="20"/>
          <w:szCs w:val="20"/>
          <w:rtl/>
        </w:rPr>
        <w:t xml:space="preserve"> </w:t>
      </w:r>
      <w:r w:rsidRPr="00BD4054">
        <w:rPr>
          <w:rFonts w:cs="Arial" w:hint="cs"/>
          <w:sz w:val="20"/>
          <w:szCs w:val="20"/>
          <w:rtl/>
        </w:rPr>
        <w:t>נזדלפו</w:t>
      </w:r>
      <w:r w:rsidRPr="00BD4054">
        <w:rPr>
          <w:rFonts w:cs="Arial"/>
          <w:sz w:val="20"/>
          <w:szCs w:val="20"/>
          <w:rtl/>
        </w:rPr>
        <w:t xml:space="preserve">, </w:t>
      </w:r>
      <w:r w:rsidRPr="00BD4054">
        <w:rPr>
          <w:rFonts w:cs="Arial" w:hint="cs"/>
          <w:sz w:val="20"/>
          <w:szCs w:val="20"/>
          <w:rtl/>
        </w:rPr>
        <w:t>אין</w:t>
      </w:r>
      <w:r w:rsidRPr="00BD4054">
        <w:rPr>
          <w:rFonts w:cs="Arial"/>
          <w:sz w:val="20"/>
          <w:szCs w:val="20"/>
          <w:rtl/>
        </w:rPr>
        <w:t xml:space="preserve"> </w:t>
      </w:r>
      <w:r w:rsidRPr="00BD4054">
        <w:rPr>
          <w:rFonts w:cs="Arial" w:hint="cs"/>
          <w:sz w:val="20"/>
          <w:szCs w:val="20"/>
          <w:rtl/>
        </w:rPr>
        <w:t>זה</w:t>
      </w:r>
      <w:r w:rsidRPr="00BD4054">
        <w:rPr>
          <w:rFonts w:cs="Arial"/>
          <w:sz w:val="20"/>
          <w:szCs w:val="20"/>
          <w:rtl/>
        </w:rPr>
        <w:t xml:space="preserve"> </w:t>
      </w:r>
      <w:r w:rsidRPr="00BD4054">
        <w:rPr>
          <w:rFonts w:cs="Arial" w:hint="cs"/>
          <w:sz w:val="20"/>
          <w:szCs w:val="20"/>
          <w:rtl/>
        </w:rPr>
        <w:t>כמזלף</w:t>
      </w:r>
      <w:r w:rsidRPr="00BD4054">
        <w:rPr>
          <w:rFonts w:cs="Arial"/>
          <w:sz w:val="20"/>
          <w:szCs w:val="20"/>
          <w:rtl/>
        </w:rPr>
        <w:t xml:space="preserve"> </w:t>
      </w:r>
      <w:r w:rsidRPr="00BD4054">
        <w:rPr>
          <w:rFonts w:cs="Arial" w:hint="cs"/>
          <w:sz w:val="20"/>
          <w:szCs w:val="20"/>
          <w:rtl/>
        </w:rPr>
        <w:t>ברגליו</w:t>
      </w:r>
      <w:r w:rsidRPr="00BD4054">
        <w:rPr>
          <w:rFonts w:cs="Arial"/>
          <w:sz w:val="20"/>
          <w:szCs w:val="20"/>
          <w:rtl/>
        </w:rPr>
        <w:t xml:space="preserve">  </w:t>
      </w:r>
      <w:r>
        <w:rPr>
          <w:rFonts w:cs="Arial"/>
          <w:sz w:val="18"/>
          <w:szCs w:val="18"/>
          <w:rtl/>
        </w:rPr>
        <w:t>(</w:t>
      </w:r>
      <w:r w:rsidRPr="00BD4054">
        <w:rPr>
          <w:rFonts w:cs="Arial" w:hint="cs"/>
          <w:sz w:val="18"/>
          <w:szCs w:val="18"/>
          <w:rtl/>
        </w:rPr>
        <w:t>וכבר</w:t>
      </w:r>
      <w:r w:rsidRPr="00BD4054">
        <w:rPr>
          <w:rFonts w:cs="Arial"/>
          <w:sz w:val="18"/>
          <w:szCs w:val="18"/>
          <w:rtl/>
        </w:rPr>
        <w:t xml:space="preserve"> </w:t>
      </w:r>
      <w:r w:rsidRPr="00BD4054">
        <w:rPr>
          <w:rFonts w:cs="Arial" w:hint="cs"/>
          <w:sz w:val="18"/>
          <w:szCs w:val="18"/>
          <w:rtl/>
        </w:rPr>
        <w:t>נתבאר</w:t>
      </w:r>
      <w:r w:rsidRPr="00BD4054">
        <w:rPr>
          <w:rFonts w:cs="Arial"/>
          <w:sz w:val="18"/>
          <w:szCs w:val="18"/>
          <w:rtl/>
        </w:rPr>
        <w:t xml:space="preserve"> </w:t>
      </w:r>
      <w:r w:rsidRPr="00BD4054">
        <w:rPr>
          <w:rFonts w:cs="Arial" w:hint="cs"/>
          <w:sz w:val="18"/>
          <w:szCs w:val="18"/>
          <w:rtl/>
        </w:rPr>
        <w:t>דיש</w:t>
      </w:r>
      <w:r w:rsidRPr="00BD4054">
        <w:rPr>
          <w:rFonts w:cs="Arial"/>
          <w:sz w:val="18"/>
          <w:szCs w:val="18"/>
          <w:rtl/>
        </w:rPr>
        <w:t xml:space="preserve"> </w:t>
      </w:r>
      <w:r w:rsidRPr="00BD4054">
        <w:rPr>
          <w:rFonts w:cs="Arial" w:hint="cs"/>
          <w:sz w:val="18"/>
          <w:szCs w:val="18"/>
          <w:rtl/>
        </w:rPr>
        <w:t>חולקין</w:t>
      </w:r>
      <w:r w:rsidRPr="00BD4054">
        <w:rPr>
          <w:rFonts w:cs="Arial"/>
          <w:sz w:val="18"/>
          <w:szCs w:val="18"/>
          <w:rtl/>
        </w:rPr>
        <w:t xml:space="preserve"> </w:t>
      </w:r>
      <w:r w:rsidRPr="00BD4054">
        <w:rPr>
          <w:rFonts w:cs="Arial" w:hint="cs"/>
          <w:sz w:val="18"/>
          <w:szCs w:val="18"/>
          <w:rtl/>
        </w:rPr>
        <w:t>ועיין</w:t>
      </w:r>
      <w:r w:rsidRPr="00BD4054">
        <w:rPr>
          <w:rFonts w:cs="Arial"/>
          <w:sz w:val="18"/>
          <w:szCs w:val="18"/>
          <w:rtl/>
        </w:rPr>
        <w:t xml:space="preserve"> </w:t>
      </w:r>
      <w:r w:rsidRPr="00BD4054">
        <w:rPr>
          <w:rFonts w:cs="Arial" w:hint="cs"/>
          <w:sz w:val="18"/>
          <w:szCs w:val="18"/>
          <w:rtl/>
        </w:rPr>
        <w:t>לעיל</w:t>
      </w:r>
      <w:r w:rsidRPr="00BD4054">
        <w:rPr>
          <w:rFonts w:cs="Arial"/>
          <w:sz w:val="18"/>
          <w:szCs w:val="18"/>
          <w:rtl/>
        </w:rPr>
        <w:t xml:space="preserve"> </w:t>
      </w:r>
      <w:r w:rsidRPr="00BD4054">
        <w:rPr>
          <w:rFonts w:cs="Arial" w:hint="cs"/>
          <w:sz w:val="18"/>
          <w:szCs w:val="18"/>
          <w:rtl/>
        </w:rPr>
        <w:t>סעיף</w:t>
      </w:r>
      <w:r w:rsidRPr="00BD4054">
        <w:rPr>
          <w:rFonts w:cs="Arial"/>
          <w:sz w:val="18"/>
          <w:szCs w:val="18"/>
          <w:rtl/>
        </w:rPr>
        <w:t xml:space="preserve"> </w:t>
      </w:r>
      <w:r w:rsidRPr="00BD4054">
        <w:rPr>
          <w:rFonts w:cs="Arial" w:hint="cs"/>
          <w:sz w:val="18"/>
          <w:szCs w:val="18"/>
          <w:rtl/>
        </w:rPr>
        <w:t>ט</w:t>
      </w:r>
      <w:r w:rsidRPr="00BD4054">
        <w:rPr>
          <w:rFonts w:cs="Arial"/>
          <w:sz w:val="18"/>
          <w:szCs w:val="18"/>
          <w:rtl/>
        </w:rPr>
        <w:t>"</w:t>
      </w:r>
      <w:r w:rsidRPr="00BD4054">
        <w:rPr>
          <w:rFonts w:cs="Arial" w:hint="cs"/>
          <w:sz w:val="18"/>
          <w:szCs w:val="18"/>
          <w:rtl/>
        </w:rPr>
        <w:t>ו</w:t>
      </w:r>
      <w:r w:rsidRPr="00BD4054">
        <w:rPr>
          <w:rFonts w:cs="Arial"/>
          <w:sz w:val="18"/>
          <w:szCs w:val="18"/>
          <w:rtl/>
        </w:rPr>
        <w:t>).</w:t>
      </w:r>
      <w:r w:rsidRPr="00BD4054">
        <w:rPr>
          <w:rFonts w:hint="cs"/>
          <w:sz w:val="20"/>
          <w:szCs w:val="20"/>
          <w:rtl/>
        </w:rPr>
        <w:t>"</w:t>
      </w:r>
      <w:r w:rsidR="00AE5B83">
        <w:rPr>
          <w:rFonts w:hint="cs"/>
          <w:sz w:val="18"/>
          <w:szCs w:val="18"/>
          <w:rtl/>
        </w:rPr>
        <w:br/>
      </w:r>
      <w:r w:rsidR="00AE5B83">
        <w:rPr>
          <w:rFonts w:hint="cs"/>
          <w:sz w:val="18"/>
          <w:szCs w:val="18"/>
          <w:rtl/>
        </w:rPr>
        <w:br/>
      </w:r>
      <w:r w:rsidR="00835C66">
        <w:rPr>
          <w:rFonts w:hint="cs"/>
          <w:sz w:val="20"/>
          <w:szCs w:val="20"/>
          <w:rtl/>
        </w:rPr>
        <w:t xml:space="preserve">ב. </w:t>
      </w:r>
      <w:r w:rsidR="005D5516">
        <w:rPr>
          <w:rFonts w:hint="cs"/>
          <w:b/>
          <w:bCs/>
          <w:sz w:val="20"/>
          <w:szCs w:val="20"/>
          <w:rtl/>
        </w:rPr>
        <w:t xml:space="preserve">רמ"א </w:t>
      </w:r>
      <w:r w:rsidR="005D5516">
        <w:rPr>
          <w:sz w:val="20"/>
          <w:szCs w:val="20"/>
          <w:rtl/>
        </w:rPr>
        <w:t>–</w:t>
      </w:r>
      <w:r w:rsidR="005D5516">
        <w:rPr>
          <w:rFonts w:hint="cs"/>
          <w:sz w:val="20"/>
          <w:szCs w:val="20"/>
          <w:rtl/>
        </w:rPr>
        <w:t xml:space="preserve"> </w:t>
      </w:r>
      <w:r w:rsidR="005D5516" w:rsidRPr="001B3C84">
        <w:rPr>
          <w:rFonts w:hint="cs"/>
          <w:sz w:val="18"/>
          <w:szCs w:val="18"/>
          <w:rtl/>
        </w:rPr>
        <w:t>"</w:t>
      </w:r>
      <w:r w:rsidR="005D5516" w:rsidRPr="001B3C84">
        <w:rPr>
          <w:rFonts w:cs="Arial" w:hint="cs"/>
          <w:sz w:val="18"/>
          <w:szCs w:val="18"/>
          <w:rtl/>
        </w:rPr>
        <w:t>הגה</w:t>
      </w:r>
      <w:r w:rsidR="005D5516" w:rsidRPr="001B3C84">
        <w:rPr>
          <w:rFonts w:cs="Arial"/>
          <w:sz w:val="18"/>
          <w:szCs w:val="18"/>
          <w:rtl/>
        </w:rPr>
        <w:t xml:space="preserve">: </w:t>
      </w:r>
      <w:r w:rsidR="005D5516" w:rsidRPr="001B3C84">
        <w:rPr>
          <w:rFonts w:cs="Arial" w:hint="cs"/>
          <w:sz w:val="18"/>
          <w:szCs w:val="18"/>
          <w:rtl/>
        </w:rPr>
        <w:t>ואם</w:t>
      </w:r>
      <w:r w:rsidR="005D5516" w:rsidRPr="001B3C84">
        <w:rPr>
          <w:rFonts w:cs="Arial"/>
          <w:sz w:val="18"/>
          <w:szCs w:val="18"/>
          <w:rtl/>
        </w:rPr>
        <w:t xml:space="preserve"> </w:t>
      </w:r>
      <w:r w:rsidR="005D5516" w:rsidRPr="001B3C84">
        <w:rPr>
          <w:rFonts w:cs="Arial" w:hint="cs"/>
          <w:sz w:val="18"/>
          <w:szCs w:val="18"/>
          <w:rtl/>
        </w:rPr>
        <w:t>העביר</w:t>
      </w:r>
      <w:r w:rsidR="005D5516" w:rsidRPr="001B3C84">
        <w:rPr>
          <w:rFonts w:cs="Arial"/>
          <w:sz w:val="18"/>
          <w:szCs w:val="18"/>
          <w:rtl/>
        </w:rPr>
        <w:t xml:space="preserve"> </w:t>
      </w:r>
      <w:r w:rsidR="005D5516" w:rsidRPr="001B3C84">
        <w:rPr>
          <w:rFonts w:cs="Arial" w:hint="cs"/>
          <w:sz w:val="18"/>
          <w:szCs w:val="18"/>
          <w:rtl/>
        </w:rPr>
        <w:t>ג</w:t>
      </w:r>
      <w:r w:rsidR="005D5516" w:rsidRPr="001B3C84">
        <w:rPr>
          <w:rFonts w:cs="Arial"/>
          <w:sz w:val="18"/>
          <w:szCs w:val="18"/>
          <w:rtl/>
        </w:rPr>
        <w:t xml:space="preserve">' </w:t>
      </w:r>
      <w:r w:rsidR="005D5516" w:rsidRPr="001B3C84">
        <w:rPr>
          <w:rFonts w:cs="Arial" w:hint="cs"/>
          <w:sz w:val="18"/>
          <w:szCs w:val="18"/>
          <w:rtl/>
        </w:rPr>
        <w:t>לוגין</w:t>
      </w:r>
      <w:r w:rsidR="005D5516" w:rsidRPr="001B3C84">
        <w:rPr>
          <w:rFonts w:cs="Arial"/>
          <w:sz w:val="18"/>
          <w:szCs w:val="18"/>
          <w:rtl/>
        </w:rPr>
        <w:t xml:space="preserve"> </w:t>
      </w:r>
      <w:r w:rsidR="005D5516" w:rsidRPr="001B3C84">
        <w:rPr>
          <w:rFonts w:cs="Arial" w:hint="cs"/>
          <w:sz w:val="18"/>
          <w:szCs w:val="18"/>
          <w:rtl/>
        </w:rPr>
        <w:t>בידיו</w:t>
      </w:r>
      <w:r w:rsidR="005D5516" w:rsidRPr="001B3C84">
        <w:rPr>
          <w:rFonts w:cs="Arial"/>
          <w:sz w:val="18"/>
          <w:szCs w:val="18"/>
          <w:rtl/>
        </w:rPr>
        <w:t xml:space="preserve"> </w:t>
      </w:r>
      <w:r w:rsidR="005D5516" w:rsidRPr="001B3C84">
        <w:rPr>
          <w:rFonts w:cs="Arial" w:hint="cs"/>
          <w:sz w:val="18"/>
          <w:szCs w:val="18"/>
          <w:rtl/>
        </w:rPr>
        <w:t>ע</w:t>
      </w:r>
      <w:r w:rsidR="005D5516" w:rsidRPr="001B3C84">
        <w:rPr>
          <w:rFonts w:cs="Arial"/>
          <w:sz w:val="18"/>
          <w:szCs w:val="18"/>
          <w:rtl/>
        </w:rPr>
        <w:t>"</w:t>
      </w:r>
      <w:r w:rsidR="005D5516" w:rsidRPr="001B3C84">
        <w:rPr>
          <w:rFonts w:cs="Arial" w:hint="cs"/>
          <w:sz w:val="18"/>
          <w:szCs w:val="18"/>
          <w:rtl/>
        </w:rPr>
        <w:t>ג</w:t>
      </w:r>
      <w:r w:rsidR="005D5516" w:rsidRPr="001B3C84">
        <w:rPr>
          <w:rFonts w:cs="Arial"/>
          <w:sz w:val="18"/>
          <w:szCs w:val="18"/>
          <w:rtl/>
        </w:rPr>
        <w:t xml:space="preserve"> </w:t>
      </w:r>
      <w:r w:rsidR="005D5516" w:rsidRPr="001B3C84">
        <w:rPr>
          <w:rFonts w:cs="Arial" w:hint="cs"/>
          <w:sz w:val="18"/>
          <w:szCs w:val="18"/>
          <w:rtl/>
        </w:rPr>
        <w:t>קרקע</w:t>
      </w:r>
      <w:r w:rsidR="005D5516" w:rsidRPr="001B3C84">
        <w:rPr>
          <w:rFonts w:cs="Arial"/>
          <w:sz w:val="18"/>
          <w:szCs w:val="18"/>
          <w:rtl/>
        </w:rPr>
        <w:t xml:space="preserve">, </w:t>
      </w:r>
      <w:r w:rsidR="005D5516" w:rsidRPr="001B3C84">
        <w:rPr>
          <w:rFonts w:cs="Arial" w:hint="cs"/>
          <w:sz w:val="18"/>
          <w:szCs w:val="18"/>
          <w:rtl/>
        </w:rPr>
        <w:t>או</w:t>
      </w:r>
      <w:r w:rsidR="005D5516" w:rsidRPr="001B3C84">
        <w:rPr>
          <w:rFonts w:cs="Arial"/>
          <w:sz w:val="18"/>
          <w:szCs w:val="18"/>
          <w:rtl/>
        </w:rPr>
        <w:t xml:space="preserve"> </w:t>
      </w:r>
      <w:r w:rsidR="005D5516" w:rsidRPr="001B3C84">
        <w:rPr>
          <w:rFonts w:cs="Arial" w:hint="cs"/>
          <w:sz w:val="18"/>
          <w:szCs w:val="18"/>
          <w:rtl/>
        </w:rPr>
        <w:t>שנתזו</w:t>
      </w:r>
      <w:r w:rsidR="005D5516" w:rsidRPr="001B3C84">
        <w:rPr>
          <w:rFonts w:cs="Arial"/>
          <w:sz w:val="18"/>
          <w:szCs w:val="18"/>
          <w:rtl/>
        </w:rPr>
        <w:t xml:space="preserve"> </w:t>
      </w:r>
      <w:r w:rsidR="005D5516" w:rsidRPr="001B3C84">
        <w:rPr>
          <w:rFonts w:cs="Arial" w:hint="cs"/>
          <w:sz w:val="18"/>
          <w:szCs w:val="18"/>
          <w:rtl/>
        </w:rPr>
        <w:t>מרגלי</w:t>
      </w:r>
      <w:r w:rsidR="005D5516" w:rsidRPr="001B3C84">
        <w:rPr>
          <w:rFonts w:cs="Arial"/>
          <w:sz w:val="18"/>
          <w:szCs w:val="18"/>
          <w:rtl/>
        </w:rPr>
        <w:t xml:space="preserve"> </w:t>
      </w:r>
      <w:r w:rsidR="005D5516" w:rsidRPr="001B3C84">
        <w:rPr>
          <w:rFonts w:cs="Arial" w:hint="cs"/>
          <w:sz w:val="18"/>
          <w:szCs w:val="18"/>
          <w:rtl/>
        </w:rPr>
        <w:t>בהמה</w:t>
      </w:r>
      <w:r w:rsidR="005D5516" w:rsidRPr="001B3C84">
        <w:rPr>
          <w:rFonts w:cs="Arial"/>
          <w:sz w:val="18"/>
          <w:szCs w:val="18"/>
          <w:rtl/>
        </w:rPr>
        <w:t xml:space="preserve">, </w:t>
      </w:r>
      <w:r w:rsidR="005D5516" w:rsidRPr="001B3C84">
        <w:rPr>
          <w:rFonts w:cs="Arial" w:hint="cs"/>
          <w:sz w:val="18"/>
          <w:szCs w:val="18"/>
          <w:rtl/>
        </w:rPr>
        <w:t>כשר</w:t>
      </w:r>
      <w:r w:rsidR="005D5516" w:rsidRPr="001B3C84">
        <w:rPr>
          <w:rFonts w:cs="Arial"/>
          <w:sz w:val="18"/>
          <w:szCs w:val="18"/>
          <w:rtl/>
        </w:rPr>
        <w:t xml:space="preserve"> (</w:t>
      </w:r>
      <w:r w:rsidR="005D5516" w:rsidRPr="001B3C84">
        <w:rPr>
          <w:rFonts w:cs="Arial" w:hint="cs"/>
          <w:sz w:val="18"/>
          <w:szCs w:val="18"/>
          <w:rtl/>
        </w:rPr>
        <w:t>טור</w:t>
      </w:r>
      <w:r w:rsidR="005D5516" w:rsidRPr="001B3C84">
        <w:rPr>
          <w:rFonts w:cs="Arial"/>
          <w:sz w:val="18"/>
          <w:szCs w:val="18"/>
          <w:rtl/>
        </w:rPr>
        <w:t xml:space="preserve">). </w:t>
      </w:r>
      <w:r w:rsidR="005D5516" w:rsidRPr="001B3C84">
        <w:rPr>
          <w:rFonts w:cs="Arial" w:hint="cs"/>
          <w:sz w:val="18"/>
          <w:szCs w:val="18"/>
          <w:rtl/>
        </w:rPr>
        <w:t>וי</w:t>
      </w:r>
      <w:r w:rsidR="005D5516" w:rsidRPr="001B3C84">
        <w:rPr>
          <w:rFonts w:cs="Arial"/>
          <w:sz w:val="18"/>
          <w:szCs w:val="18"/>
          <w:rtl/>
        </w:rPr>
        <w:t>"</w:t>
      </w:r>
      <w:r w:rsidR="005D5516" w:rsidRPr="001B3C84">
        <w:rPr>
          <w:rFonts w:cs="Arial" w:hint="cs"/>
          <w:sz w:val="18"/>
          <w:szCs w:val="18"/>
          <w:rtl/>
        </w:rPr>
        <w:t>א</w:t>
      </w:r>
      <w:r w:rsidR="005D5516" w:rsidRPr="001B3C84">
        <w:rPr>
          <w:rFonts w:cs="Arial"/>
          <w:sz w:val="18"/>
          <w:szCs w:val="18"/>
          <w:rtl/>
        </w:rPr>
        <w:t xml:space="preserve"> </w:t>
      </w:r>
      <w:r w:rsidR="005D5516" w:rsidRPr="001B3C84">
        <w:rPr>
          <w:rFonts w:cs="Arial" w:hint="cs"/>
          <w:sz w:val="18"/>
          <w:szCs w:val="18"/>
          <w:rtl/>
        </w:rPr>
        <w:t>דרגלי</w:t>
      </w:r>
      <w:r w:rsidR="005D5516" w:rsidRPr="001B3C84">
        <w:rPr>
          <w:rFonts w:cs="Arial"/>
          <w:sz w:val="18"/>
          <w:szCs w:val="18"/>
          <w:rtl/>
        </w:rPr>
        <w:t xml:space="preserve"> </w:t>
      </w:r>
      <w:r w:rsidR="005D5516" w:rsidRPr="001B3C84">
        <w:rPr>
          <w:rFonts w:cs="Arial" w:hint="cs"/>
          <w:sz w:val="18"/>
          <w:szCs w:val="18"/>
          <w:rtl/>
        </w:rPr>
        <w:t>הבהמה</w:t>
      </w:r>
      <w:r w:rsidR="005D5516" w:rsidRPr="001B3C84">
        <w:rPr>
          <w:rFonts w:cs="Arial"/>
          <w:sz w:val="18"/>
          <w:szCs w:val="18"/>
          <w:rtl/>
        </w:rPr>
        <w:t xml:space="preserve"> </w:t>
      </w:r>
      <w:r w:rsidR="005D5516" w:rsidRPr="001B3C84">
        <w:rPr>
          <w:rFonts w:cs="Arial" w:hint="cs"/>
          <w:sz w:val="18"/>
          <w:szCs w:val="18"/>
          <w:rtl/>
        </w:rPr>
        <w:t>כדין</w:t>
      </w:r>
      <w:r w:rsidR="005D5516" w:rsidRPr="001B3C84">
        <w:rPr>
          <w:rFonts w:cs="Arial"/>
          <w:sz w:val="18"/>
          <w:szCs w:val="18"/>
          <w:rtl/>
        </w:rPr>
        <w:t xml:space="preserve"> </w:t>
      </w:r>
      <w:r w:rsidR="005D5516" w:rsidRPr="001B3C84">
        <w:rPr>
          <w:rFonts w:cs="Arial" w:hint="cs"/>
          <w:sz w:val="18"/>
          <w:szCs w:val="18"/>
          <w:rtl/>
        </w:rPr>
        <w:t>רגל</w:t>
      </w:r>
      <w:r w:rsidR="005D5516" w:rsidRPr="001B3C84">
        <w:rPr>
          <w:rFonts w:cs="Arial"/>
          <w:sz w:val="18"/>
          <w:szCs w:val="18"/>
          <w:rtl/>
        </w:rPr>
        <w:t xml:space="preserve"> </w:t>
      </w:r>
      <w:r w:rsidR="005D5516" w:rsidRPr="001B3C84">
        <w:rPr>
          <w:rFonts w:cs="Arial" w:hint="cs"/>
          <w:sz w:val="18"/>
          <w:szCs w:val="18"/>
          <w:rtl/>
        </w:rPr>
        <w:t>אדם</w:t>
      </w:r>
      <w:r w:rsidR="005D5516" w:rsidRPr="001B3C84">
        <w:rPr>
          <w:rFonts w:cs="Arial"/>
          <w:sz w:val="18"/>
          <w:szCs w:val="18"/>
          <w:rtl/>
        </w:rPr>
        <w:t xml:space="preserve">, </w:t>
      </w:r>
      <w:r w:rsidR="005D5516" w:rsidRPr="001B3C84">
        <w:rPr>
          <w:rFonts w:cs="Arial" w:hint="cs"/>
          <w:sz w:val="18"/>
          <w:szCs w:val="18"/>
          <w:rtl/>
        </w:rPr>
        <w:t>ובשניהן</w:t>
      </w:r>
      <w:r w:rsidR="005D5516" w:rsidRPr="001B3C84">
        <w:rPr>
          <w:rFonts w:cs="Arial"/>
          <w:sz w:val="18"/>
          <w:szCs w:val="18"/>
          <w:rtl/>
        </w:rPr>
        <w:t xml:space="preserve"> </w:t>
      </w:r>
      <w:r w:rsidR="005D5516" w:rsidRPr="001B3C84">
        <w:rPr>
          <w:rFonts w:cs="Arial" w:hint="cs"/>
          <w:sz w:val="18"/>
          <w:szCs w:val="18"/>
          <w:rtl/>
        </w:rPr>
        <w:t>אינו</w:t>
      </w:r>
      <w:r w:rsidR="005D5516" w:rsidRPr="001B3C84">
        <w:rPr>
          <w:rFonts w:cs="Arial"/>
          <w:sz w:val="18"/>
          <w:szCs w:val="18"/>
          <w:rtl/>
        </w:rPr>
        <w:t xml:space="preserve"> </w:t>
      </w:r>
      <w:r w:rsidR="005D5516" w:rsidRPr="001B3C84">
        <w:rPr>
          <w:rFonts w:cs="Arial" w:hint="cs"/>
          <w:sz w:val="18"/>
          <w:szCs w:val="18"/>
          <w:rtl/>
        </w:rPr>
        <w:t>כשר</w:t>
      </w:r>
      <w:r w:rsidR="005D5516" w:rsidRPr="001B3C84">
        <w:rPr>
          <w:rFonts w:cs="Arial"/>
          <w:sz w:val="18"/>
          <w:szCs w:val="18"/>
          <w:rtl/>
        </w:rPr>
        <w:t xml:space="preserve"> </w:t>
      </w:r>
      <w:r w:rsidR="005D5516" w:rsidRPr="001B3C84">
        <w:rPr>
          <w:rFonts w:cs="Arial" w:hint="cs"/>
          <w:sz w:val="18"/>
          <w:szCs w:val="18"/>
          <w:rtl/>
        </w:rPr>
        <w:t>אלא</w:t>
      </w:r>
      <w:r w:rsidR="005D5516" w:rsidRPr="001B3C84">
        <w:rPr>
          <w:rFonts w:cs="Arial"/>
          <w:sz w:val="18"/>
          <w:szCs w:val="18"/>
          <w:rtl/>
        </w:rPr>
        <w:t xml:space="preserve"> </w:t>
      </w:r>
      <w:r w:rsidR="005D5516" w:rsidRPr="001B3C84">
        <w:rPr>
          <w:rFonts w:cs="Arial" w:hint="cs"/>
          <w:sz w:val="18"/>
          <w:szCs w:val="18"/>
          <w:rtl/>
        </w:rPr>
        <w:t>בהעביר</w:t>
      </w:r>
      <w:r w:rsidR="005D5516" w:rsidRPr="001B3C84">
        <w:rPr>
          <w:rFonts w:cs="Arial"/>
          <w:sz w:val="18"/>
          <w:szCs w:val="18"/>
          <w:rtl/>
        </w:rPr>
        <w:t xml:space="preserve"> </w:t>
      </w:r>
      <w:r w:rsidR="005D5516" w:rsidRPr="001B3C84">
        <w:rPr>
          <w:rFonts w:cs="Arial" w:hint="cs"/>
          <w:sz w:val="18"/>
          <w:szCs w:val="18"/>
          <w:rtl/>
        </w:rPr>
        <w:t>על</w:t>
      </w:r>
      <w:r w:rsidR="005D5516" w:rsidRPr="001B3C84">
        <w:rPr>
          <w:rFonts w:cs="Arial"/>
          <w:sz w:val="18"/>
          <w:szCs w:val="18"/>
          <w:rtl/>
        </w:rPr>
        <w:t xml:space="preserve"> </w:t>
      </w:r>
      <w:r w:rsidR="005D5516" w:rsidRPr="001B3C84">
        <w:rPr>
          <w:rFonts w:cs="Arial" w:hint="cs"/>
          <w:sz w:val="18"/>
          <w:szCs w:val="18"/>
          <w:rtl/>
        </w:rPr>
        <w:t>גבי</w:t>
      </w:r>
      <w:r w:rsidR="005D5516" w:rsidRPr="001B3C84">
        <w:rPr>
          <w:rFonts w:cs="Arial"/>
          <w:sz w:val="18"/>
          <w:szCs w:val="18"/>
          <w:rtl/>
        </w:rPr>
        <w:t xml:space="preserve"> </w:t>
      </w:r>
      <w:r w:rsidR="005D5516" w:rsidRPr="001B3C84">
        <w:rPr>
          <w:rFonts w:cs="Arial" w:hint="cs"/>
          <w:sz w:val="18"/>
          <w:szCs w:val="18"/>
          <w:rtl/>
        </w:rPr>
        <w:t>קרקע</w:t>
      </w:r>
      <w:r w:rsidR="005D5516" w:rsidRPr="001B3C84">
        <w:rPr>
          <w:rFonts w:cs="Arial"/>
          <w:sz w:val="18"/>
          <w:szCs w:val="18"/>
          <w:rtl/>
        </w:rPr>
        <w:t xml:space="preserve"> </w:t>
      </w:r>
      <w:r w:rsidR="005D5516" w:rsidRPr="001B3C84">
        <w:rPr>
          <w:rFonts w:cs="Arial" w:hint="cs"/>
          <w:sz w:val="18"/>
          <w:szCs w:val="18"/>
          <w:rtl/>
        </w:rPr>
        <w:t>דהוי</w:t>
      </w:r>
      <w:r w:rsidR="005D5516" w:rsidRPr="001B3C84">
        <w:rPr>
          <w:rFonts w:cs="Arial"/>
          <w:sz w:val="18"/>
          <w:szCs w:val="18"/>
          <w:rtl/>
        </w:rPr>
        <w:t xml:space="preserve"> </w:t>
      </w:r>
      <w:r w:rsidR="005D5516" w:rsidRPr="001B3C84">
        <w:rPr>
          <w:rFonts w:cs="Arial" w:hint="cs"/>
          <w:sz w:val="18"/>
          <w:szCs w:val="18"/>
          <w:rtl/>
        </w:rPr>
        <w:t>כהמשכה</w:t>
      </w:r>
      <w:r w:rsidR="005D5516" w:rsidRPr="001B3C84">
        <w:rPr>
          <w:rFonts w:cs="Arial"/>
          <w:sz w:val="18"/>
          <w:szCs w:val="18"/>
          <w:rtl/>
        </w:rPr>
        <w:t xml:space="preserve">, </w:t>
      </w:r>
      <w:r w:rsidR="005D5516" w:rsidRPr="001B3C84">
        <w:rPr>
          <w:rFonts w:cs="Arial" w:hint="cs"/>
          <w:sz w:val="18"/>
          <w:szCs w:val="18"/>
          <w:rtl/>
        </w:rPr>
        <w:t>אבל</w:t>
      </w:r>
      <w:r w:rsidR="005D5516" w:rsidRPr="001B3C84">
        <w:rPr>
          <w:rFonts w:cs="Arial"/>
          <w:sz w:val="18"/>
          <w:szCs w:val="18"/>
          <w:rtl/>
        </w:rPr>
        <w:t xml:space="preserve"> </w:t>
      </w:r>
      <w:r w:rsidR="005D5516" w:rsidRPr="001B3C84">
        <w:rPr>
          <w:rFonts w:cs="Arial" w:hint="cs"/>
          <w:sz w:val="18"/>
          <w:szCs w:val="18"/>
          <w:rtl/>
        </w:rPr>
        <w:t>לא</w:t>
      </w:r>
      <w:r w:rsidR="005D5516" w:rsidRPr="001B3C84">
        <w:rPr>
          <w:rFonts w:cs="Arial"/>
          <w:sz w:val="18"/>
          <w:szCs w:val="18"/>
          <w:rtl/>
        </w:rPr>
        <w:t xml:space="preserve"> </w:t>
      </w:r>
      <w:r w:rsidR="005D5516" w:rsidRPr="001B3C84">
        <w:rPr>
          <w:rFonts w:cs="Arial" w:hint="cs"/>
          <w:sz w:val="18"/>
          <w:szCs w:val="18"/>
          <w:rtl/>
        </w:rPr>
        <w:t>בנתזו</w:t>
      </w:r>
      <w:r w:rsidR="005D5516" w:rsidRPr="001B3C84">
        <w:rPr>
          <w:rFonts w:cs="Arial"/>
          <w:sz w:val="18"/>
          <w:szCs w:val="18"/>
          <w:rtl/>
        </w:rPr>
        <w:t xml:space="preserve"> (</w:t>
      </w:r>
      <w:r w:rsidR="005D5516" w:rsidRPr="001B3C84">
        <w:rPr>
          <w:rFonts w:cs="Arial" w:hint="cs"/>
          <w:sz w:val="18"/>
          <w:szCs w:val="18"/>
          <w:rtl/>
        </w:rPr>
        <w:t>ר</w:t>
      </w:r>
      <w:r w:rsidR="005D5516" w:rsidRPr="001B3C84">
        <w:rPr>
          <w:rFonts w:cs="Arial"/>
          <w:sz w:val="18"/>
          <w:szCs w:val="18"/>
          <w:rtl/>
        </w:rPr>
        <w:t>"</w:t>
      </w:r>
      <w:r w:rsidR="005D5516" w:rsidRPr="001B3C84">
        <w:rPr>
          <w:rFonts w:cs="Arial" w:hint="cs"/>
          <w:sz w:val="18"/>
          <w:szCs w:val="18"/>
          <w:rtl/>
        </w:rPr>
        <w:t>ש</w:t>
      </w:r>
      <w:r w:rsidR="005D5516" w:rsidRPr="001B3C84">
        <w:rPr>
          <w:rFonts w:cs="Arial"/>
          <w:sz w:val="18"/>
          <w:szCs w:val="18"/>
          <w:rtl/>
        </w:rPr>
        <w:t xml:space="preserve"> </w:t>
      </w:r>
      <w:r w:rsidR="005D5516" w:rsidRPr="001B3C84">
        <w:rPr>
          <w:rFonts w:cs="Arial" w:hint="cs"/>
          <w:sz w:val="18"/>
          <w:szCs w:val="18"/>
          <w:rtl/>
        </w:rPr>
        <w:t>פ</w:t>
      </w:r>
      <w:r w:rsidR="005D5516" w:rsidRPr="001B3C84">
        <w:rPr>
          <w:rFonts w:cs="Arial"/>
          <w:sz w:val="18"/>
          <w:szCs w:val="18"/>
          <w:rtl/>
        </w:rPr>
        <w:t>"</w:t>
      </w:r>
      <w:r w:rsidR="005D5516" w:rsidRPr="001B3C84">
        <w:rPr>
          <w:rFonts w:cs="Arial" w:hint="cs"/>
          <w:sz w:val="18"/>
          <w:szCs w:val="18"/>
          <w:rtl/>
        </w:rPr>
        <w:t>ב</w:t>
      </w:r>
      <w:r w:rsidR="005D5516" w:rsidRPr="001B3C84">
        <w:rPr>
          <w:rFonts w:cs="Arial"/>
          <w:sz w:val="18"/>
          <w:szCs w:val="18"/>
          <w:rtl/>
        </w:rPr>
        <w:t xml:space="preserve"> </w:t>
      </w:r>
      <w:r w:rsidR="005D5516" w:rsidRPr="001B3C84">
        <w:rPr>
          <w:rFonts w:cs="Arial" w:hint="cs"/>
          <w:sz w:val="18"/>
          <w:szCs w:val="18"/>
          <w:rtl/>
        </w:rPr>
        <w:t>דמקואות</w:t>
      </w:r>
      <w:r w:rsidR="005D5516" w:rsidRPr="001B3C84">
        <w:rPr>
          <w:rFonts w:cs="Arial"/>
          <w:sz w:val="18"/>
          <w:szCs w:val="18"/>
          <w:rtl/>
        </w:rPr>
        <w:t xml:space="preserve"> </w:t>
      </w:r>
      <w:r w:rsidR="005D5516" w:rsidRPr="001B3C84">
        <w:rPr>
          <w:rFonts w:cs="Arial" w:hint="cs"/>
          <w:sz w:val="18"/>
          <w:szCs w:val="18"/>
          <w:rtl/>
        </w:rPr>
        <w:t>רמב</w:t>
      </w:r>
      <w:r w:rsidR="005D5516" w:rsidRPr="001B3C84">
        <w:rPr>
          <w:rFonts w:cs="Arial"/>
          <w:sz w:val="18"/>
          <w:szCs w:val="18"/>
          <w:rtl/>
        </w:rPr>
        <w:t>"</w:t>
      </w:r>
      <w:r w:rsidR="005D5516" w:rsidRPr="001B3C84">
        <w:rPr>
          <w:rFonts w:cs="Arial" w:hint="cs"/>
          <w:sz w:val="18"/>
          <w:szCs w:val="18"/>
          <w:rtl/>
        </w:rPr>
        <w:t>ם</w:t>
      </w:r>
      <w:r w:rsidR="005D5516" w:rsidRPr="001B3C84">
        <w:rPr>
          <w:rFonts w:cs="Arial"/>
          <w:sz w:val="18"/>
          <w:szCs w:val="18"/>
          <w:rtl/>
        </w:rPr>
        <w:t xml:space="preserve"> </w:t>
      </w:r>
      <w:r w:rsidR="005D5516" w:rsidRPr="001B3C84">
        <w:rPr>
          <w:rFonts w:cs="Arial" w:hint="cs"/>
          <w:sz w:val="18"/>
          <w:szCs w:val="18"/>
          <w:rtl/>
        </w:rPr>
        <w:t>פ</w:t>
      </w:r>
      <w:r w:rsidR="005D5516" w:rsidRPr="001B3C84">
        <w:rPr>
          <w:rFonts w:cs="Arial"/>
          <w:sz w:val="18"/>
          <w:szCs w:val="18"/>
          <w:rtl/>
        </w:rPr>
        <w:t>"</w:t>
      </w:r>
      <w:r w:rsidR="005D5516" w:rsidRPr="001B3C84">
        <w:rPr>
          <w:rFonts w:cs="Arial" w:hint="cs"/>
          <w:sz w:val="18"/>
          <w:szCs w:val="18"/>
          <w:rtl/>
        </w:rPr>
        <w:t>ה</w:t>
      </w:r>
      <w:r w:rsidR="005D5516" w:rsidRPr="001B3C84">
        <w:rPr>
          <w:rFonts w:cs="Arial"/>
          <w:sz w:val="18"/>
          <w:szCs w:val="18"/>
          <w:rtl/>
        </w:rPr>
        <w:t xml:space="preserve">) </w:t>
      </w:r>
      <w:r w:rsidR="005D5516" w:rsidRPr="001B3C84">
        <w:rPr>
          <w:rFonts w:cs="Arial" w:hint="cs"/>
          <w:sz w:val="18"/>
          <w:szCs w:val="18"/>
          <w:rtl/>
        </w:rPr>
        <w:t>ועיין</w:t>
      </w:r>
      <w:r w:rsidR="005D5516" w:rsidRPr="001B3C84">
        <w:rPr>
          <w:rFonts w:cs="Arial"/>
          <w:sz w:val="18"/>
          <w:szCs w:val="18"/>
          <w:rtl/>
        </w:rPr>
        <w:t xml:space="preserve"> </w:t>
      </w:r>
      <w:r w:rsidR="005D5516" w:rsidRPr="001B3C84">
        <w:rPr>
          <w:rFonts w:cs="Arial" w:hint="cs"/>
          <w:sz w:val="18"/>
          <w:szCs w:val="18"/>
          <w:rtl/>
        </w:rPr>
        <w:t>לקמן</w:t>
      </w:r>
      <w:r w:rsidR="005D5516" w:rsidRPr="001B3C84">
        <w:rPr>
          <w:rFonts w:cs="Arial"/>
          <w:sz w:val="18"/>
          <w:szCs w:val="18"/>
          <w:rtl/>
        </w:rPr>
        <w:t xml:space="preserve"> </w:t>
      </w:r>
      <w:r w:rsidR="005D5516" w:rsidRPr="001B3C84">
        <w:rPr>
          <w:rFonts w:cs="Arial" w:hint="cs"/>
          <w:sz w:val="18"/>
          <w:szCs w:val="18"/>
          <w:rtl/>
        </w:rPr>
        <w:t>בסימן</w:t>
      </w:r>
      <w:r w:rsidR="005D5516" w:rsidRPr="001B3C84">
        <w:rPr>
          <w:rFonts w:cs="Arial"/>
          <w:sz w:val="18"/>
          <w:szCs w:val="18"/>
          <w:rtl/>
        </w:rPr>
        <w:t xml:space="preserve"> </w:t>
      </w:r>
      <w:r w:rsidR="005D5516" w:rsidRPr="001B3C84">
        <w:rPr>
          <w:rFonts w:cs="Arial" w:hint="cs"/>
          <w:sz w:val="18"/>
          <w:szCs w:val="18"/>
          <w:rtl/>
        </w:rPr>
        <w:t>זה</w:t>
      </w:r>
      <w:r w:rsidR="005D5516" w:rsidRPr="001B3C84">
        <w:rPr>
          <w:rFonts w:cs="Arial"/>
          <w:sz w:val="18"/>
          <w:szCs w:val="18"/>
          <w:rtl/>
        </w:rPr>
        <w:t xml:space="preserve"> </w:t>
      </w:r>
      <w:r w:rsidR="005D5516" w:rsidRPr="001B3C84">
        <w:rPr>
          <w:rFonts w:cs="Arial" w:hint="cs"/>
          <w:sz w:val="18"/>
          <w:szCs w:val="18"/>
          <w:rtl/>
        </w:rPr>
        <w:t>סעיף</w:t>
      </w:r>
      <w:r w:rsidR="005D5516" w:rsidRPr="001B3C84">
        <w:rPr>
          <w:rFonts w:cs="Arial"/>
          <w:sz w:val="18"/>
          <w:szCs w:val="18"/>
          <w:rtl/>
        </w:rPr>
        <w:t xml:space="preserve"> </w:t>
      </w:r>
      <w:r w:rsidR="005D5516" w:rsidRPr="001B3C84">
        <w:rPr>
          <w:rFonts w:cs="Arial" w:hint="cs"/>
          <w:sz w:val="18"/>
          <w:szCs w:val="18"/>
          <w:rtl/>
        </w:rPr>
        <w:t>ל</w:t>
      </w:r>
      <w:r w:rsidR="005D5516" w:rsidRPr="001B3C84">
        <w:rPr>
          <w:rFonts w:cs="Arial"/>
          <w:sz w:val="18"/>
          <w:szCs w:val="18"/>
          <w:rtl/>
        </w:rPr>
        <w:t>"</w:t>
      </w:r>
      <w:r w:rsidR="005D5516" w:rsidRPr="001B3C84">
        <w:rPr>
          <w:rFonts w:cs="Arial" w:hint="cs"/>
          <w:sz w:val="18"/>
          <w:szCs w:val="18"/>
          <w:rtl/>
        </w:rPr>
        <w:t>ט"</w:t>
      </w:r>
      <w:r w:rsidR="005D5516">
        <w:rPr>
          <w:sz w:val="20"/>
          <w:szCs w:val="20"/>
          <w:rtl/>
        </w:rPr>
        <w:br/>
      </w:r>
      <w:r w:rsidR="005D5516">
        <w:rPr>
          <w:sz w:val="20"/>
          <w:szCs w:val="20"/>
          <w:rtl/>
        </w:rPr>
        <w:br/>
      </w:r>
      <w:r w:rsidR="005D5516">
        <w:rPr>
          <w:rFonts w:hint="cs"/>
          <w:b/>
          <w:bCs/>
          <w:sz w:val="20"/>
          <w:szCs w:val="20"/>
          <w:rtl/>
        </w:rPr>
        <w:t>הסבר</w:t>
      </w:r>
      <w:r w:rsidR="005D5516">
        <w:rPr>
          <w:b/>
          <w:bCs/>
          <w:sz w:val="20"/>
          <w:szCs w:val="20"/>
          <w:rtl/>
        </w:rPr>
        <w:br/>
      </w:r>
      <w:r w:rsidR="005D5516">
        <w:rPr>
          <w:rFonts w:hint="cs"/>
          <w:sz w:val="20"/>
          <w:szCs w:val="20"/>
          <w:rtl/>
        </w:rPr>
        <w:t xml:space="preserve">דברי </w:t>
      </w:r>
      <w:r w:rsidR="005D5516" w:rsidRPr="007F7B71">
        <w:rPr>
          <w:rFonts w:hint="cs"/>
          <w:b/>
          <w:bCs/>
          <w:sz w:val="20"/>
          <w:szCs w:val="20"/>
          <w:rtl/>
        </w:rPr>
        <w:t>הרמ"א</w:t>
      </w:r>
      <w:r w:rsidR="005D5516">
        <w:rPr>
          <w:rFonts w:hint="cs"/>
          <w:sz w:val="20"/>
          <w:szCs w:val="20"/>
          <w:rtl/>
        </w:rPr>
        <w:t xml:space="preserve"> ברישא הם כדעת </w:t>
      </w:r>
      <w:r w:rsidR="005D5516" w:rsidRPr="007F7B71">
        <w:rPr>
          <w:rFonts w:hint="cs"/>
          <w:b/>
          <w:bCs/>
          <w:sz w:val="20"/>
          <w:szCs w:val="20"/>
          <w:rtl/>
        </w:rPr>
        <w:t>הרא"ש והטור</w:t>
      </w:r>
      <w:r w:rsidR="005D5516">
        <w:rPr>
          <w:rFonts w:hint="cs"/>
          <w:sz w:val="20"/>
          <w:szCs w:val="20"/>
          <w:rtl/>
        </w:rPr>
        <w:t xml:space="preserve">, מים הבאים ע"י ידיו פוסלים את המקווה, משום כך המקווה כשר רק אם המשיכם ע"ג קרקע, אך אם הגיעו למקווה ללא המשכה פסלוהו. </w:t>
      </w:r>
      <w:r w:rsidR="005D5516">
        <w:rPr>
          <w:sz w:val="20"/>
          <w:szCs w:val="20"/>
          <w:rtl/>
        </w:rPr>
        <w:br/>
      </w:r>
      <w:r w:rsidR="005D5516">
        <w:rPr>
          <w:rFonts w:hint="cs"/>
          <w:sz w:val="20"/>
          <w:szCs w:val="20"/>
          <w:rtl/>
        </w:rPr>
        <w:t xml:space="preserve">ובהמשך דבריו כתב ששאיבה ע"י רגלי בהמה אינה פוסלת אפילו כשלא נעשתה ע"י המשכה, </w:t>
      </w:r>
      <w:r w:rsidR="005D5516" w:rsidRPr="00A730D4">
        <w:rPr>
          <w:rFonts w:hint="cs"/>
          <w:b/>
          <w:bCs/>
          <w:sz w:val="20"/>
          <w:szCs w:val="20"/>
          <w:rtl/>
        </w:rPr>
        <w:t>כרא"ש</w:t>
      </w:r>
      <w:r w:rsidR="005D5516">
        <w:rPr>
          <w:rFonts w:hint="cs"/>
          <w:sz w:val="20"/>
          <w:szCs w:val="20"/>
          <w:rtl/>
        </w:rPr>
        <w:t>.</w:t>
      </w:r>
    </w:p>
    <w:p w:rsidR="008C3141" w:rsidRDefault="008C3141" w:rsidP="005D5516">
      <w:pPr>
        <w:rPr>
          <w:sz w:val="20"/>
          <w:szCs w:val="20"/>
          <w:rtl/>
        </w:rPr>
      </w:pPr>
      <w:r>
        <w:rPr>
          <w:rFonts w:hint="cs"/>
          <w:sz w:val="20"/>
          <w:szCs w:val="20"/>
          <w:rtl/>
        </w:rPr>
        <w:t xml:space="preserve"> </w:t>
      </w:r>
      <w:r w:rsidR="005D5516">
        <w:rPr>
          <w:rFonts w:hint="cs"/>
          <w:sz w:val="20"/>
          <w:szCs w:val="20"/>
          <w:rtl/>
        </w:rPr>
        <w:t xml:space="preserve">אך דבריו בהמשך שמשווה רגלי אדם לרגלי בהמה, אינם מובנים כאיזו שיטה הם, </w:t>
      </w:r>
      <w:r w:rsidR="00AE5B83">
        <w:rPr>
          <w:rFonts w:hint="cs"/>
          <w:sz w:val="20"/>
          <w:szCs w:val="20"/>
          <w:rtl/>
        </w:rPr>
        <w:t xml:space="preserve">לכאורה לא </w:t>
      </w:r>
      <w:r w:rsidR="00AE5B83" w:rsidRPr="007F7B71">
        <w:rPr>
          <w:rFonts w:hint="cs"/>
          <w:b/>
          <w:bCs/>
          <w:sz w:val="20"/>
          <w:szCs w:val="20"/>
          <w:rtl/>
        </w:rPr>
        <w:t>כרא"ש</w:t>
      </w:r>
      <w:r w:rsidR="00AE5B83">
        <w:rPr>
          <w:rFonts w:hint="cs"/>
          <w:sz w:val="20"/>
          <w:szCs w:val="20"/>
          <w:rtl/>
        </w:rPr>
        <w:t xml:space="preserve"> ולא </w:t>
      </w:r>
      <w:r w:rsidR="00AE5B83" w:rsidRPr="007F7B71">
        <w:rPr>
          <w:rFonts w:hint="cs"/>
          <w:b/>
          <w:bCs/>
          <w:sz w:val="20"/>
          <w:szCs w:val="20"/>
          <w:rtl/>
        </w:rPr>
        <w:t>כראב"ד</w:t>
      </w:r>
      <w:r w:rsidR="00AE5B83">
        <w:rPr>
          <w:rFonts w:hint="cs"/>
          <w:sz w:val="20"/>
          <w:szCs w:val="20"/>
          <w:rtl/>
        </w:rPr>
        <w:t xml:space="preserve">. </w:t>
      </w:r>
      <w:r w:rsidR="00AE5B83" w:rsidRPr="007F7B71">
        <w:rPr>
          <w:rFonts w:hint="cs"/>
          <w:b/>
          <w:bCs/>
          <w:sz w:val="20"/>
          <w:szCs w:val="20"/>
          <w:rtl/>
        </w:rPr>
        <w:t>לרא"ש</w:t>
      </w:r>
      <w:r w:rsidR="00AE5B83">
        <w:rPr>
          <w:rFonts w:hint="cs"/>
          <w:sz w:val="20"/>
          <w:szCs w:val="20"/>
          <w:rtl/>
        </w:rPr>
        <w:t xml:space="preserve">, רגלי בהמה אינן פוסלות את המקווה כלל ופשוט שאין דינם כרגלי האדם, וגם </w:t>
      </w:r>
      <w:r w:rsidR="00AE5B83" w:rsidRPr="007F7B71">
        <w:rPr>
          <w:rFonts w:hint="cs"/>
          <w:b/>
          <w:bCs/>
          <w:sz w:val="20"/>
          <w:szCs w:val="20"/>
          <w:rtl/>
        </w:rPr>
        <w:t>לראב"ד</w:t>
      </w:r>
      <w:r w:rsidR="00AE5B83">
        <w:rPr>
          <w:rFonts w:hint="cs"/>
          <w:sz w:val="20"/>
          <w:szCs w:val="20"/>
          <w:rtl/>
        </w:rPr>
        <w:t xml:space="preserve"> לא ניחא שהרי ס"ל להכשיר ע"י אדם עד חצי מהמקווה, ואילו כוונת </w:t>
      </w:r>
      <w:r w:rsidR="00AE5B83" w:rsidRPr="007F7B71">
        <w:rPr>
          <w:rFonts w:hint="cs"/>
          <w:b/>
          <w:bCs/>
          <w:sz w:val="20"/>
          <w:szCs w:val="20"/>
          <w:rtl/>
        </w:rPr>
        <w:t>הרמ"א</w:t>
      </w:r>
      <w:r w:rsidR="00AE5B83">
        <w:rPr>
          <w:rFonts w:hint="cs"/>
          <w:sz w:val="20"/>
          <w:szCs w:val="20"/>
          <w:rtl/>
        </w:rPr>
        <w:t xml:space="preserve"> כאן לפסול אפילו בג' לוגים כאשר לא נעשה בהמשכה.</w:t>
      </w:r>
      <w:r w:rsidR="00AE5B83">
        <w:rPr>
          <w:sz w:val="20"/>
          <w:szCs w:val="20"/>
          <w:rtl/>
        </w:rPr>
        <w:br/>
      </w:r>
      <w:r w:rsidR="00AE5B83">
        <w:rPr>
          <w:rFonts w:hint="cs"/>
          <w:sz w:val="20"/>
          <w:szCs w:val="20"/>
          <w:rtl/>
        </w:rPr>
        <w:t xml:space="preserve">אלא, על כרחך צריך לומר שכוונת </w:t>
      </w:r>
      <w:r w:rsidR="00AE5B83" w:rsidRPr="00504281">
        <w:rPr>
          <w:rFonts w:hint="cs"/>
          <w:b/>
          <w:bCs/>
          <w:sz w:val="20"/>
          <w:szCs w:val="20"/>
          <w:rtl/>
        </w:rPr>
        <w:t>הרמ"א</w:t>
      </w:r>
      <w:r w:rsidR="00AE5B83">
        <w:rPr>
          <w:rFonts w:hint="cs"/>
          <w:sz w:val="20"/>
          <w:szCs w:val="20"/>
          <w:rtl/>
        </w:rPr>
        <w:t xml:space="preserve"> להכשיר כאשר </w:t>
      </w:r>
      <w:r w:rsidR="00AE5B83" w:rsidRPr="00AE5B83">
        <w:rPr>
          <w:rFonts w:hint="cs"/>
          <w:sz w:val="20"/>
          <w:szCs w:val="20"/>
          <w:u w:val="single"/>
          <w:rtl/>
        </w:rPr>
        <w:t>כל</w:t>
      </w:r>
      <w:r w:rsidR="00AE5B83">
        <w:rPr>
          <w:rFonts w:hint="cs"/>
          <w:sz w:val="20"/>
          <w:szCs w:val="20"/>
          <w:rtl/>
        </w:rPr>
        <w:t xml:space="preserve"> המקווה נעשה ע"י המשכה ע"ג קרקע הבאה מרגלי אדם ובהמה, והיינו שפוסק כדעת </w:t>
      </w:r>
      <w:r w:rsidR="00AE5B83" w:rsidRPr="00504281">
        <w:rPr>
          <w:rFonts w:hint="cs"/>
          <w:b/>
          <w:bCs/>
          <w:sz w:val="20"/>
          <w:szCs w:val="20"/>
          <w:rtl/>
        </w:rPr>
        <w:t>הראב"ד</w:t>
      </w:r>
      <w:r w:rsidR="00AE5B83">
        <w:rPr>
          <w:rFonts w:hint="cs"/>
          <w:sz w:val="20"/>
          <w:szCs w:val="20"/>
          <w:rtl/>
        </w:rPr>
        <w:t xml:space="preserve"> להכשיר מקווה שמימיו אינם שאובים והגיעו ע"י ידי אדם והומשכו כולם למקווה</w:t>
      </w:r>
      <w:r w:rsidR="00EC17B0">
        <w:rPr>
          <w:rFonts w:hint="cs"/>
          <w:sz w:val="20"/>
          <w:szCs w:val="20"/>
          <w:rtl/>
        </w:rPr>
        <w:t xml:space="preserve">, אך מקווה הנעשה ע"י בהמה שלא בהמשכה פסול, דלא </w:t>
      </w:r>
      <w:r w:rsidR="00EC17B0" w:rsidRPr="00EC17B0">
        <w:rPr>
          <w:rFonts w:hint="cs"/>
          <w:b/>
          <w:bCs/>
          <w:sz w:val="20"/>
          <w:szCs w:val="20"/>
          <w:rtl/>
        </w:rPr>
        <w:t>כמחבר</w:t>
      </w:r>
      <w:r w:rsidR="00AE5B83">
        <w:rPr>
          <w:rFonts w:hint="cs"/>
          <w:sz w:val="20"/>
          <w:szCs w:val="20"/>
          <w:rtl/>
        </w:rPr>
        <w:t>.</w:t>
      </w:r>
      <w:r w:rsidR="00264005">
        <w:rPr>
          <w:rStyle w:val="a5"/>
          <w:sz w:val="20"/>
          <w:szCs w:val="20"/>
          <w:rtl/>
        </w:rPr>
        <w:footnoteReference w:id="127"/>
      </w:r>
      <w:r w:rsidR="004158F5">
        <w:rPr>
          <w:rFonts w:hint="cs"/>
          <w:sz w:val="20"/>
          <w:szCs w:val="20"/>
          <w:rtl/>
        </w:rPr>
        <w:br/>
      </w:r>
      <w:r w:rsidR="004158F5" w:rsidRPr="004158F5">
        <w:rPr>
          <w:rFonts w:hint="cs"/>
          <w:sz w:val="18"/>
          <w:szCs w:val="18"/>
          <w:rtl/>
        </w:rPr>
        <w:t xml:space="preserve">[כך מסביר </w:t>
      </w:r>
      <w:r w:rsidR="004158F5" w:rsidRPr="004158F5">
        <w:rPr>
          <w:rFonts w:hint="cs"/>
          <w:b/>
          <w:bCs/>
          <w:sz w:val="18"/>
          <w:szCs w:val="18"/>
          <w:rtl/>
        </w:rPr>
        <w:t>הט"ז</w:t>
      </w:r>
      <w:r w:rsidR="004158F5" w:rsidRPr="004158F5">
        <w:rPr>
          <w:rFonts w:hint="cs"/>
          <w:sz w:val="18"/>
          <w:szCs w:val="18"/>
          <w:rtl/>
        </w:rPr>
        <w:t xml:space="preserve"> את דברי </w:t>
      </w:r>
      <w:r w:rsidR="004158F5" w:rsidRPr="004158F5">
        <w:rPr>
          <w:rFonts w:hint="cs"/>
          <w:b/>
          <w:bCs/>
          <w:sz w:val="18"/>
          <w:szCs w:val="18"/>
          <w:rtl/>
        </w:rPr>
        <w:t>הרמ"א</w:t>
      </w:r>
      <w:r w:rsidR="004158F5" w:rsidRPr="004158F5">
        <w:rPr>
          <w:rFonts w:hint="cs"/>
          <w:sz w:val="18"/>
          <w:szCs w:val="18"/>
          <w:rtl/>
        </w:rPr>
        <w:t xml:space="preserve">, אך יש לעיין מדוע לא נאמר שכוונת </w:t>
      </w:r>
      <w:r w:rsidR="004158F5" w:rsidRPr="004158F5">
        <w:rPr>
          <w:rFonts w:hint="cs"/>
          <w:b/>
          <w:bCs/>
          <w:sz w:val="18"/>
          <w:szCs w:val="18"/>
          <w:rtl/>
        </w:rPr>
        <w:t xml:space="preserve">הרמ"א </w:t>
      </w:r>
      <w:r w:rsidR="004158F5" w:rsidRPr="004158F5">
        <w:rPr>
          <w:rFonts w:hint="cs"/>
          <w:sz w:val="18"/>
          <w:szCs w:val="18"/>
          <w:rtl/>
        </w:rPr>
        <w:t xml:space="preserve">לפסוק </w:t>
      </w:r>
      <w:r w:rsidR="004158F5" w:rsidRPr="004158F5">
        <w:rPr>
          <w:rFonts w:hint="cs"/>
          <w:b/>
          <w:bCs/>
          <w:sz w:val="18"/>
          <w:szCs w:val="18"/>
          <w:rtl/>
        </w:rPr>
        <w:t>כרמב"ם</w:t>
      </w:r>
      <w:r w:rsidR="004158F5" w:rsidRPr="004158F5">
        <w:rPr>
          <w:rFonts w:hint="cs"/>
          <w:sz w:val="18"/>
          <w:szCs w:val="18"/>
          <w:rtl/>
        </w:rPr>
        <w:t xml:space="preserve"> וכפי שציין המציין, לכאורה נראה </w:t>
      </w:r>
      <w:r w:rsidR="004158F5" w:rsidRPr="004158F5">
        <w:rPr>
          <w:rFonts w:hint="cs"/>
          <w:b/>
          <w:bCs/>
          <w:sz w:val="18"/>
          <w:szCs w:val="18"/>
          <w:rtl/>
        </w:rPr>
        <w:t>שהרמ"א והרמב"ם</w:t>
      </w:r>
      <w:r w:rsidR="004158F5" w:rsidRPr="004158F5">
        <w:rPr>
          <w:rFonts w:hint="cs"/>
          <w:sz w:val="18"/>
          <w:szCs w:val="18"/>
          <w:rtl/>
        </w:rPr>
        <w:t xml:space="preserve"> זהים ואין חילוק בין אדם לבהמה</w:t>
      </w:r>
      <w:r w:rsidR="004158F5">
        <w:rPr>
          <w:rFonts w:hint="cs"/>
          <w:sz w:val="18"/>
          <w:szCs w:val="18"/>
          <w:rtl/>
        </w:rPr>
        <w:t>,</w:t>
      </w:r>
      <w:r w:rsidR="004158F5" w:rsidRPr="004158F5">
        <w:rPr>
          <w:rFonts w:hint="cs"/>
          <w:sz w:val="18"/>
          <w:szCs w:val="18"/>
          <w:rtl/>
        </w:rPr>
        <w:t xml:space="preserve"> אלא בשניהם רק ע"י המשכה כשר</w:t>
      </w:r>
      <w:r w:rsidR="004158F5">
        <w:rPr>
          <w:rFonts w:hint="cs"/>
          <w:sz w:val="18"/>
          <w:szCs w:val="18"/>
          <w:rtl/>
        </w:rPr>
        <w:t>, וצ"ע</w:t>
      </w:r>
      <w:r w:rsidR="004158F5" w:rsidRPr="004158F5">
        <w:rPr>
          <w:rFonts w:hint="cs"/>
          <w:sz w:val="18"/>
          <w:szCs w:val="18"/>
          <w:rtl/>
        </w:rPr>
        <w:t>.]</w:t>
      </w:r>
    </w:p>
    <w:p w:rsidR="00EC17B0" w:rsidRDefault="00EC17B0" w:rsidP="00705F69">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D7A47">
        <w:rPr>
          <w:rFonts w:hint="cs"/>
          <w:sz w:val="20"/>
          <w:szCs w:val="20"/>
          <w:rtl/>
        </w:rPr>
        <w:t xml:space="preserve">שאיבה ביד ושאיבה ע"י רגלי אדם ובהמה. </w:t>
      </w:r>
      <w:r w:rsidRPr="00DD7A47">
        <w:rPr>
          <w:rFonts w:hint="cs"/>
          <w:b/>
          <w:bCs/>
          <w:sz w:val="20"/>
          <w:szCs w:val="20"/>
          <w:rtl/>
        </w:rPr>
        <w:t>תוספתא</w:t>
      </w:r>
      <w:r w:rsidRPr="00DD7A47">
        <w:rPr>
          <w:rFonts w:hint="cs"/>
          <w:sz w:val="20"/>
          <w:szCs w:val="20"/>
          <w:rtl/>
        </w:rPr>
        <w:t>. ברישא רבי יוסי פוסל זילוף ע"י ידיו ורגליו. בסיפא איתא להדיא לעניין לגיון שאינו פוסל בידיו וברגליו ואפילו מקווה שלם כשר כשנעשה כך.</w:t>
      </w:r>
      <w:r w:rsidRPr="00DD7A47">
        <w:rPr>
          <w:sz w:val="20"/>
          <w:szCs w:val="20"/>
          <w:rtl/>
        </w:rPr>
        <w:br/>
      </w:r>
      <w:r w:rsidRPr="00DD7A47">
        <w:rPr>
          <w:rFonts w:hint="cs"/>
          <w:sz w:val="20"/>
          <w:szCs w:val="20"/>
          <w:rtl/>
        </w:rPr>
        <w:t>יש להבין את החילוק בין הרישא לסיפא.</w:t>
      </w:r>
      <w:r>
        <w:rPr>
          <w:rFonts w:hint="cs"/>
          <w:sz w:val="20"/>
          <w:szCs w:val="20"/>
          <w:rtl/>
        </w:rPr>
        <w:br/>
        <w:t xml:space="preserve">2. </w:t>
      </w:r>
      <w:r w:rsidRPr="00705F69">
        <w:rPr>
          <w:rFonts w:hint="cs"/>
          <w:b/>
          <w:bCs/>
          <w:sz w:val="20"/>
          <w:szCs w:val="20"/>
          <w:rtl/>
        </w:rPr>
        <w:t>רשב"א</w:t>
      </w:r>
      <w:r>
        <w:rPr>
          <w:rFonts w:hint="cs"/>
          <w:sz w:val="20"/>
          <w:szCs w:val="20"/>
          <w:rtl/>
        </w:rPr>
        <w:t xml:space="preserve">. ברישא נעשה ע"י אדם ופוסל, בסיפא ע"י בהמה ואינו פוסל, וכ"פ </w:t>
      </w:r>
      <w:r w:rsidRPr="00705F69">
        <w:rPr>
          <w:rFonts w:hint="cs"/>
          <w:b/>
          <w:bCs/>
          <w:sz w:val="20"/>
          <w:szCs w:val="20"/>
          <w:rtl/>
        </w:rPr>
        <w:t>המחבר</w:t>
      </w:r>
      <w:r>
        <w:rPr>
          <w:rFonts w:hint="cs"/>
          <w:sz w:val="20"/>
          <w:szCs w:val="20"/>
          <w:rtl/>
        </w:rPr>
        <w:t>.</w:t>
      </w:r>
      <w:r>
        <w:rPr>
          <w:sz w:val="20"/>
          <w:szCs w:val="20"/>
          <w:rtl/>
        </w:rPr>
        <w:br/>
      </w:r>
      <w:r w:rsidRPr="00705F69">
        <w:rPr>
          <w:rFonts w:hint="cs"/>
          <w:b/>
          <w:bCs/>
          <w:sz w:val="20"/>
          <w:szCs w:val="20"/>
          <w:rtl/>
        </w:rPr>
        <w:t>ר"ש</w:t>
      </w:r>
      <w:r>
        <w:rPr>
          <w:rFonts w:hint="cs"/>
          <w:sz w:val="20"/>
          <w:szCs w:val="20"/>
          <w:rtl/>
        </w:rPr>
        <w:t xml:space="preserve"> </w:t>
      </w:r>
      <w:r w:rsidRPr="00705F69">
        <w:rPr>
          <w:rFonts w:hint="cs"/>
          <w:sz w:val="18"/>
          <w:szCs w:val="18"/>
          <w:rtl/>
        </w:rPr>
        <w:t xml:space="preserve">(להבנת </w:t>
      </w:r>
      <w:r w:rsidRPr="00705F69">
        <w:rPr>
          <w:rFonts w:hint="cs"/>
          <w:b/>
          <w:bCs/>
          <w:sz w:val="18"/>
          <w:szCs w:val="18"/>
          <w:rtl/>
        </w:rPr>
        <w:t>הב"י</w:t>
      </w:r>
      <w:r w:rsidRPr="00705F69">
        <w:rPr>
          <w:rFonts w:hint="cs"/>
          <w:sz w:val="18"/>
          <w:szCs w:val="18"/>
          <w:rtl/>
        </w:rPr>
        <w:t>)</w:t>
      </w:r>
      <w:r>
        <w:rPr>
          <w:rFonts w:hint="cs"/>
          <w:sz w:val="20"/>
          <w:szCs w:val="20"/>
          <w:rtl/>
        </w:rPr>
        <w:t>. ברישא מדובר על זילוף מים שאובים, בסיפא מדובר על המשכת מים שאובים.</w:t>
      </w:r>
      <w:r>
        <w:rPr>
          <w:rFonts w:hint="cs"/>
          <w:sz w:val="20"/>
          <w:szCs w:val="20"/>
          <w:rtl/>
        </w:rPr>
        <w:br/>
      </w:r>
      <w:r w:rsidRPr="00705F69">
        <w:rPr>
          <w:rFonts w:hint="cs"/>
          <w:b/>
          <w:bCs/>
          <w:sz w:val="20"/>
          <w:szCs w:val="20"/>
          <w:rtl/>
        </w:rPr>
        <w:t>ראב"ד</w:t>
      </w:r>
      <w:r>
        <w:rPr>
          <w:rFonts w:hint="cs"/>
          <w:sz w:val="20"/>
          <w:szCs w:val="20"/>
          <w:rtl/>
        </w:rPr>
        <w:t xml:space="preserve">. ברישא זילף מים שאובים, בסיפא זילף מים כשרים ע"י ידיו </w:t>
      </w:r>
      <w:r w:rsidR="00705F69">
        <w:rPr>
          <w:rFonts w:hint="cs"/>
          <w:sz w:val="20"/>
          <w:szCs w:val="20"/>
          <w:rtl/>
        </w:rPr>
        <w:t xml:space="preserve">או בהמה </w:t>
      </w:r>
      <w:r>
        <w:rPr>
          <w:rFonts w:hint="cs"/>
          <w:sz w:val="20"/>
          <w:szCs w:val="20"/>
          <w:rtl/>
        </w:rPr>
        <w:t xml:space="preserve">וכשר עד חצי, </w:t>
      </w:r>
      <w:r w:rsidRPr="00264005">
        <w:rPr>
          <w:rFonts w:hint="cs"/>
          <w:sz w:val="20"/>
          <w:szCs w:val="20"/>
          <w:u w:val="single"/>
          <w:rtl/>
        </w:rPr>
        <w:t>המשכת</w:t>
      </w:r>
      <w:r w:rsidR="00705F69">
        <w:rPr>
          <w:rFonts w:hint="cs"/>
          <w:sz w:val="20"/>
          <w:szCs w:val="20"/>
          <w:rtl/>
        </w:rPr>
        <w:t xml:space="preserve"> מים שבאו מידיו או בהמה כשר אפי' בכולו , וכ"פ </w:t>
      </w:r>
      <w:r w:rsidR="00705F69" w:rsidRPr="00705F69">
        <w:rPr>
          <w:rFonts w:hint="cs"/>
          <w:b/>
          <w:bCs/>
          <w:sz w:val="20"/>
          <w:szCs w:val="20"/>
          <w:rtl/>
        </w:rPr>
        <w:t>הרמ"א</w:t>
      </w:r>
      <w:r w:rsidR="00705F69">
        <w:rPr>
          <w:rFonts w:hint="cs"/>
          <w:sz w:val="20"/>
          <w:szCs w:val="20"/>
          <w:rtl/>
        </w:rPr>
        <w:t xml:space="preserve"> לעיל, והיינו שבהמה פוסלת את המקווה כשלא נעשה בהמשכה.</w:t>
      </w:r>
      <w:r w:rsidR="00705F69">
        <w:rPr>
          <w:rFonts w:hint="cs"/>
          <w:sz w:val="20"/>
          <w:szCs w:val="20"/>
          <w:rtl/>
        </w:rPr>
        <w:br/>
      </w:r>
      <w:r w:rsidR="00705F69" w:rsidRPr="00705F69">
        <w:rPr>
          <w:rFonts w:hint="cs"/>
          <w:b/>
          <w:bCs/>
          <w:sz w:val="20"/>
          <w:szCs w:val="20"/>
          <w:rtl/>
        </w:rPr>
        <w:t>שיטה בראב"ד</w:t>
      </w:r>
      <w:r w:rsidR="00705F69">
        <w:rPr>
          <w:rFonts w:hint="cs"/>
          <w:sz w:val="20"/>
          <w:szCs w:val="20"/>
          <w:rtl/>
        </w:rPr>
        <w:t>. ברישא  נעשה בכוונה, בסיפא ללא כוונה.</w:t>
      </w:r>
      <w:r w:rsidR="00705F69">
        <w:rPr>
          <w:rFonts w:hint="cs"/>
          <w:sz w:val="20"/>
          <w:szCs w:val="20"/>
          <w:rtl/>
        </w:rPr>
        <w:br/>
      </w:r>
      <w:r w:rsidR="00705F69" w:rsidRPr="00705F69">
        <w:rPr>
          <w:rFonts w:hint="cs"/>
          <w:b/>
          <w:bCs/>
          <w:sz w:val="20"/>
          <w:szCs w:val="20"/>
          <w:rtl/>
        </w:rPr>
        <w:t>רמב"ם</w:t>
      </w:r>
      <w:r w:rsidR="00705F69">
        <w:rPr>
          <w:rFonts w:hint="cs"/>
          <w:sz w:val="20"/>
          <w:szCs w:val="20"/>
          <w:rtl/>
        </w:rPr>
        <w:t>. ברישא שאב ע"י ידיו ופוסל, בסיפא נתלש מאליו והגיע בהמשכה ולכן אינו פוסל.</w:t>
      </w:r>
    </w:p>
    <w:p w:rsidR="002B0C51" w:rsidRDefault="002B0C51" w:rsidP="002B0C51">
      <w:pPr>
        <w:rPr>
          <w:sz w:val="20"/>
          <w:szCs w:val="20"/>
          <w:rtl/>
        </w:rPr>
      </w:pPr>
      <w:r>
        <w:rPr>
          <w:sz w:val="20"/>
          <w:szCs w:val="20"/>
          <w:rtl/>
        </w:rPr>
        <w:br/>
      </w:r>
      <w:r>
        <w:rPr>
          <w:rFonts w:hint="cs"/>
          <w:b/>
          <w:bCs/>
          <w:sz w:val="20"/>
          <w:szCs w:val="20"/>
          <w:rtl/>
        </w:rPr>
        <w:t xml:space="preserve">סעיף מ </w:t>
      </w:r>
      <w:r>
        <w:rPr>
          <w:b/>
          <w:bCs/>
          <w:sz w:val="20"/>
          <w:szCs w:val="20"/>
          <w:rtl/>
        </w:rPr>
        <w:t>–</w:t>
      </w:r>
      <w:r>
        <w:rPr>
          <w:rFonts w:hint="cs"/>
          <w:b/>
          <w:bCs/>
          <w:sz w:val="20"/>
          <w:szCs w:val="20"/>
          <w:rtl/>
        </w:rPr>
        <w:t xml:space="preserve"> חור המבטל כלי מלפסול מקווה</w:t>
      </w:r>
      <w:r>
        <w:rPr>
          <w:b/>
          <w:bCs/>
          <w:sz w:val="20"/>
          <w:szCs w:val="20"/>
          <w:rtl/>
        </w:rPr>
        <w:br/>
      </w:r>
      <w:r>
        <w:rPr>
          <w:rFonts w:hint="cs"/>
          <w:b/>
          <w:bCs/>
          <w:sz w:val="20"/>
          <w:szCs w:val="20"/>
          <w:rtl/>
        </w:rPr>
        <w:t>מקור הדין</w:t>
      </w:r>
      <w:r>
        <w:rPr>
          <w:b/>
          <w:bCs/>
          <w:sz w:val="20"/>
          <w:szCs w:val="20"/>
          <w:rtl/>
        </w:rPr>
        <w:br/>
      </w:r>
      <w:r w:rsidRPr="00A94744">
        <w:rPr>
          <w:rFonts w:hint="cs"/>
          <w:b/>
          <w:bCs/>
          <w:sz w:val="20"/>
          <w:szCs w:val="20"/>
          <w:rtl/>
        </w:rPr>
        <w:t>תוספתא</w:t>
      </w:r>
      <w:r>
        <w:rPr>
          <w:rFonts w:hint="cs"/>
          <w:sz w:val="20"/>
          <w:szCs w:val="20"/>
          <w:rtl/>
        </w:rPr>
        <w:t xml:space="preserve"> (ד, ו - ז) "</w:t>
      </w:r>
      <w:r w:rsidRPr="00A94744">
        <w:rPr>
          <w:rFonts w:cs="Arial" w:hint="cs"/>
          <w:sz w:val="20"/>
          <w:szCs w:val="20"/>
          <w:rtl/>
        </w:rPr>
        <w:t>קסטלין</w:t>
      </w:r>
      <w:r w:rsidRPr="00A94744">
        <w:rPr>
          <w:rFonts w:cs="Arial"/>
          <w:sz w:val="20"/>
          <w:szCs w:val="20"/>
          <w:rtl/>
        </w:rPr>
        <w:t xml:space="preserve"> </w:t>
      </w:r>
      <w:r w:rsidRPr="00A94744">
        <w:rPr>
          <w:rFonts w:cs="Arial" w:hint="cs"/>
          <w:sz w:val="20"/>
          <w:szCs w:val="20"/>
          <w:rtl/>
        </w:rPr>
        <w:t>המחליק</w:t>
      </w:r>
      <w:r w:rsidRPr="00A94744">
        <w:rPr>
          <w:rFonts w:cs="Arial"/>
          <w:sz w:val="20"/>
          <w:szCs w:val="20"/>
          <w:rtl/>
        </w:rPr>
        <w:t xml:space="preserve"> </w:t>
      </w:r>
      <w:r w:rsidRPr="00A94744">
        <w:rPr>
          <w:rFonts w:cs="Arial" w:hint="cs"/>
          <w:sz w:val="20"/>
          <w:szCs w:val="20"/>
          <w:rtl/>
        </w:rPr>
        <w:t>מים</w:t>
      </w:r>
      <w:r w:rsidRPr="00A94744">
        <w:rPr>
          <w:rFonts w:cs="Arial"/>
          <w:sz w:val="20"/>
          <w:szCs w:val="20"/>
          <w:rtl/>
        </w:rPr>
        <w:t xml:space="preserve"> </w:t>
      </w:r>
      <w:r w:rsidRPr="00A94744">
        <w:rPr>
          <w:rFonts w:cs="Arial" w:hint="cs"/>
          <w:sz w:val="20"/>
          <w:szCs w:val="20"/>
          <w:rtl/>
        </w:rPr>
        <w:t>בכרכין</w:t>
      </w:r>
      <w:r w:rsidRPr="00A94744">
        <w:rPr>
          <w:rFonts w:cs="Arial"/>
          <w:sz w:val="20"/>
          <w:szCs w:val="20"/>
          <w:rtl/>
        </w:rPr>
        <w:t xml:space="preserve"> </w:t>
      </w:r>
      <w:r w:rsidRPr="00A94744">
        <w:rPr>
          <w:rFonts w:cs="Arial" w:hint="cs"/>
          <w:sz w:val="20"/>
          <w:szCs w:val="20"/>
          <w:rtl/>
        </w:rPr>
        <w:t>אם</w:t>
      </w:r>
      <w:r w:rsidRPr="00A94744">
        <w:rPr>
          <w:rFonts w:cs="Arial"/>
          <w:sz w:val="20"/>
          <w:szCs w:val="20"/>
          <w:rtl/>
        </w:rPr>
        <w:t xml:space="preserve"> </w:t>
      </w:r>
      <w:r w:rsidRPr="00A94744">
        <w:rPr>
          <w:rFonts w:cs="Arial" w:hint="cs"/>
          <w:sz w:val="20"/>
          <w:szCs w:val="20"/>
          <w:rtl/>
        </w:rPr>
        <w:t>היה</w:t>
      </w:r>
      <w:r w:rsidRPr="00A94744">
        <w:rPr>
          <w:rFonts w:cs="Arial"/>
          <w:sz w:val="20"/>
          <w:szCs w:val="20"/>
          <w:rtl/>
        </w:rPr>
        <w:t xml:space="preserve"> </w:t>
      </w:r>
      <w:r w:rsidRPr="00A94744">
        <w:rPr>
          <w:rFonts w:cs="Arial" w:hint="cs"/>
          <w:sz w:val="20"/>
          <w:szCs w:val="20"/>
          <w:rtl/>
        </w:rPr>
        <w:t>נקוב</w:t>
      </w:r>
      <w:r w:rsidRPr="00A94744">
        <w:rPr>
          <w:rFonts w:cs="Arial"/>
          <w:sz w:val="20"/>
          <w:szCs w:val="20"/>
          <w:rtl/>
        </w:rPr>
        <w:t xml:space="preserve"> </w:t>
      </w:r>
      <w:r w:rsidRPr="00A94744">
        <w:rPr>
          <w:rFonts w:cs="Arial" w:hint="cs"/>
          <w:sz w:val="20"/>
          <w:szCs w:val="20"/>
          <w:rtl/>
        </w:rPr>
        <w:t>כשפופרת</w:t>
      </w:r>
      <w:r w:rsidRPr="00A94744">
        <w:rPr>
          <w:rFonts w:cs="Arial"/>
          <w:sz w:val="20"/>
          <w:szCs w:val="20"/>
          <w:rtl/>
        </w:rPr>
        <w:t xml:space="preserve"> </w:t>
      </w:r>
      <w:r w:rsidRPr="00A94744">
        <w:rPr>
          <w:rFonts w:cs="Arial" w:hint="cs"/>
          <w:sz w:val="20"/>
          <w:szCs w:val="20"/>
          <w:rtl/>
        </w:rPr>
        <w:t>הנוד</w:t>
      </w:r>
      <w:r w:rsidRPr="00A94744">
        <w:rPr>
          <w:rFonts w:cs="Arial"/>
          <w:sz w:val="20"/>
          <w:szCs w:val="20"/>
          <w:rtl/>
        </w:rPr>
        <w:t xml:space="preserve"> </w:t>
      </w:r>
      <w:r w:rsidRPr="00A94744">
        <w:rPr>
          <w:rFonts w:cs="Arial" w:hint="cs"/>
          <w:sz w:val="20"/>
          <w:szCs w:val="20"/>
          <w:rtl/>
        </w:rPr>
        <w:t>אין</w:t>
      </w:r>
      <w:r w:rsidRPr="00A94744">
        <w:rPr>
          <w:rFonts w:cs="Arial"/>
          <w:sz w:val="20"/>
          <w:szCs w:val="20"/>
          <w:rtl/>
        </w:rPr>
        <w:t xml:space="preserve"> </w:t>
      </w:r>
      <w:r w:rsidRPr="00A94744">
        <w:rPr>
          <w:rFonts w:cs="Arial" w:hint="cs"/>
          <w:sz w:val="20"/>
          <w:szCs w:val="20"/>
          <w:rtl/>
        </w:rPr>
        <w:t>פוסל</w:t>
      </w:r>
      <w:r w:rsidRPr="00A94744">
        <w:rPr>
          <w:rFonts w:cs="Arial"/>
          <w:sz w:val="20"/>
          <w:szCs w:val="20"/>
          <w:rtl/>
        </w:rPr>
        <w:t xml:space="preserve"> </w:t>
      </w:r>
      <w:r w:rsidRPr="00A94744">
        <w:rPr>
          <w:rFonts w:cs="Arial" w:hint="cs"/>
          <w:sz w:val="20"/>
          <w:szCs w:val="20"/>
          <w:rtl/>
        </w:rPr>
        <w:t>את</w:t>
      </w:r>
      <w:r w:rsidRPr="00A94744">
        <w:rPr>
          <w:rFonts w:cs="Arial"/>
          <w:sz w:val="20"/>
          <w:szCs w:val="20"/>
          <w:rtl/>
        </w:rPr>
        <w:t xml:space="preserve"> </w:t>
      </w:r>
      <w:r w:rsidRPr="00A94744">
        <w:rPr>
          <w:rFonts w:cs="Arial" w:hint="cs"/>
          <w:sz w:val="20"/>
          <w:szCs w:val="20"/>
          <w:rtl/>
        </w:rPr>
        <w:t>המקוה</w:t>
      </w:r>
      <w:r w:rsidRPr="00A94744">
        <w:rPr>
          <w:rFonts w:cs="Arial"/>
          <w:sz w:val="20"/>
          <w:szCs w:val="20"/>
          <w:rtl/>
        </w:rPr>
        <w:t xml:space="preserve"> </w:t>
      </w:r>
      <w:r w:rsidRPr="00A94744">
        <w:rPr>
          <w:rFonts w:cs="Arial" w:hint="cs"/>
          <w:sz w:val="20"/>
          <w:szCs w:val="20"/>
          <w:rtl/>
        </w:rPr>
        <w:t>ואם</w:t>
      </w:r>
      <w:r w:rsidRPr="00A94744">
        <w:rPr>
          <w:rFonts w:cs="Arial"/>
          <w:sz w:val="20"/>
          <w:szCs w:val="20"/>
          <w:rtl/>
        </w:rPr>
        <w:t xml:space="preserve"> </w:t>
      </w:r>
      <w:r w:rsidRPr="00A94744">
        <w:rPr>
          <w:rFonts w:cs="Arial" w:hint="cs"/>
          <w:sz w:val="20"/>
          <w:szCs w:val="20"/>
          <w:rtl/>
        </w:rPr>
        <w:t>לאו</w:t>
      </w:r>
      <w:r w:rsidRPr="00A94744">
        <w:rPr>
          <w:rFonts w:cs="Arial"/>
          <w:sz w:val="20"/>
          <w:szCs w:val="20"/>
          <w:rtl/>
        </w:rPr>
        <w:t xml:space="preserve"> </w:t>
      </w:r>
      <w:r w:rsidRPr="00A94744">
        <w:rPr>
          <w:rFonts w:cs="Arial" w:hint="cs"/>
          <w:sz w:val="20"/>
          <w:szCs w:val="20"/>
          <w:rtl/>
        </w:rPr>
        <w:lastRenderedPageBreak/>
        <w:t>פוסל</w:t>
      </w:r>
      <w:r w:rsidRPr="00A94744">
        <w:rPr>
          <w:rFonts w:cs="Arial"/>
          <w:sz w:val="20"/>
          <w:szCs w:val="20"/>
          <w:rtl/>
        </w:rPr>
        <w:t xml:space="preserve"> </w:t>
      </w:r>
      <w:r w:rsidRPr="00A94744">
        <w:rPr>
          <w:rFonts w:cs="Arial" w:hint="cs"/>
          <w:sz w:val="20"/>
          <w:szCs w:val="20"/>
          <w:rtl/>
        </w:rPr>
        <w:t>את</w:t>
      </w:r>
      <w:r w:rsidRPr="00A94744">
        <w:rPr>
          <w:rFonts w:cs="Arial"/>
          <w:sz w:val="20"/>
          <w:szCs w:val="20"/>
          <w:rtl/>
        </w:rPr>
        <w:t xml:space="preserve"> </w:t>
      </w:r>
      <w:r w:rsidRPr="00A94744">
        <w:rPr>
          <w:rFonts w:cs="Arial" w:hint="cs"/>
          <w:sz w:val="20"/>
          <w:szCs w:val="20"/>
          <w:rtl/>
        </w:rPr>
        <w:t>המקוה</w:t>
      </w:r>
      <w:r w:rsidRPr="00A94744">
        <w:rPr>
          <w:rFonts w:cs="Arial"/>
          <w:sz w:val="20"/>
          <w:szCs w:val="20"/>
          <w:rtl/>
        </w:rPr>
        <w:t xml:space="preserve"> </w:t>
      </w:r>
      <w:r w:rsidRPr="00A94744">
        <w:rPr>
          <w:rFonts w:cs="Arial" w:hint="cs"/>
          <w:sz w:val="20"/>
          <w:szCs w:val="20"/>
          <w:rtl/>
        </w:rPr>
        <w:t>הלכה</w:t>
      </w:r>
      <w:r w:rsidRPr="00A94744">
        <w:rPr>
          <w:rFonts w:cs="Arial"/>
          <w:sz w:val="20"/>
          <w:szCs w:val="20"/>
          <w:rtl/>
        </w:rPr>
        <w:t xml:space="preserve"> </w:t>
      </w:r>
      <w:r w:rsidRPr="00A94744">
        <w:rPr>
          <w:rFonts w:cs="Arial" w:hint="cs"/>
          <w:sz w:val="20"/>
          <w:szCs w:val="20"/>
          <w:rtl/>
        </w:rPr>
        <w:t>זו</w:t>
      </w:r>
      <w:r w:rsidRPr="00A94744">
        <w:rPr>
          <w:rFonts w:cs="Arial"/>
          <w:sz w:val="20"/>
          <w:szCs w:val="20"/>
          <w:rtl/>
        </w:rPr>
        <w:t xml:space="preserve"> </w:t>
      </w:r>
      <w:r w:rsidRPr="00A94744">
        <w:rPr>
          <w:rFonts w:cs="Arial" w:hint="cs"/>
          <w:sz w:val="20"/>
          <w:szCs w:val="20"/>
          <w:rtl/>
        </w:rPr>
        <w:t>עלו</w:t>
      </w:r>
      <w:r w:rsidRPr="00A94744">
        <w:rPr>
          <w:rFonts w:cs="Arial"/>
          <w:sz w:val="20"/>
          <w:szCs w:val="20"/>
          <w:rtl/>
        </w:rPr>
        <w:t xml:space="preserve"> </w:t>
      </w:r>
      <w:r w:rsidRPr="00A94744">
        <w:rPr>
          <w:rFonts w:cs="Arial" w:hint="cs"/>
          <w:sz w:val="20"/>
          <w:szCs w:val="20"/>
          <w:rtl/>
        </w:rPr>
        <w:t>עליה</w:t>
      </w:r>
      <w:r w:rsidRPr="00A94744">
        <w:rPr>
          <w:rFonts w:cs="Arial"/>
          <w:sz w:val="20"/>
          <w:szCs w:val="20"/>
          <w:rtl/>
        </w:rPr>
        <w:t xml:space="preserve"> </w:t>
      </w:r>
      <w:r w:rsidRPr="00A94744">
        <w:rPr>
          <w:rFonts w:cs="Arial" w:hint="cs"/>
          <w:sz w:val="20"/>
          <w:szCs w:val="20"/>
          <w:rtl/>
        </w:rPr>
        <w:t>בני</w:t>
      </w:r>
      <w:r w:rsidRPr="00A94744">
        <w:rPr>
          <w:rFonts w:cs="Arial"/>
          <w:sz w:val="20"/>
          <w:szCs w:val="20"/>
          <w:rtl/>
        </w:rPr>
        <w:t xml:space="preserve"> </w:t>
      </w:r>
      <w:r w:rsidRPr="00A94744">
        <w:rPr>
          <w:rFonts w:cs="Arial" w:hint="cs"/>
          <w:sz w:val="20"/>
          <w:szCs w:val="20"/>
          <w:rtl/>
        </w:rPr>
        <w:t>אסיה</w:t>
      </w:r>
      <w:r w:rsidRPr="00A94744">
        <w:rPr>
          <w:rFonts w:cs="Arial"/>
          <w:sz w:val="20"/>
          <w:szCs w:val="20"/>
          <w:rtl/>
        </w:rPr>
        <w:t xml:space="preserve"> </w:t>
      </w:r>
      <w:r w:rsidRPr="00A94744">
        <w:rPr>
          <w:rFonts w:cs="Arial" w:hint="cs"/>
          <w:sz w:val="20"/>
          <w:szCs w:val="20"/>
          <w:rtl/>
        </w:rPr>
        <w:t>שלש</w:t>
      </w:r>
      <w:r w:rsidRPr="00A94744">
        <w:rPr>
          <w:rFonts w:cs="Arial"/>
          <w:sz w:val="20"/>
          <w:szCs w:val="20"/>
          <w:rtl/>
        </w:rPr>
        <w:t xml:space="preserve"> </w:t>
      </w:r>
      <w:r w:rsidRPr="00A94744">
        <w:rPr>
          <w:rFonts w:cs="Arial" w:hint="cs"/>
          <w:sz w:val="20"/>
          <w:szCs w:val="20"/>
          <w:rtl/>
        </w:rPr>
        <w:t>רגלים</w:t>
      </w:r>
      <w:r w:rsidRPr="00A94744">
        <w:rPr>
          <w:rFonts w:cs="Arial"/>
          <w:sz w:val="20"/>
          <w:szCs w:val="20"/>
          <w:rtl/>
        </w:rPr>
        <w:t xml:space="preserve"> </w:t>
      </w:r>
      <w:r w:rsidRPr="00A94744">
        <w:rPr>
          <w:rFonts w:cs="Arial" w:hint="cs"/>
          <w:sz w:val="20"/>
          <w:szCs w:val="20"/>
          <w:rtl/>
        </w:rPr>
        <w:t>ביבנה</w:t>
      </w:r>
      <w:r w:rsidRPr="00A94744">
        <w:rPr>
          <w:rFonts w:cs="Arial"/>
          <w:sz w:val="20"/>
          <w:szCs w:val="20"/>
          <w:rtl/>
        </w:rPr>
        <w:t xml:space="preserve"> </w:t>
      </w:r>
      <w:r w:rsidRPr="00A94744">
        <w:rPr>
          <w:rFonts w:cs="Arial" w:hint="cs"/>
          <w:sz w:val="20"/>
          <w:szCs w:val="20"/>
          <w:rtl/>
        </w:rPr>
        <w:t>ולרגל</w:t>
      </w:r>
      <w:r w:rsidRPr="00A94744">
        <w:rPr>
          <w:rFonts w:cs="Arial"/>
          <w:sz w:val="20"/>
          <w:szCs w:val="20"/>
          <w:rtl/>
        </w:rPr>
        <w:t xml:space="preserve"> </w:t>
      </w:r>
      <w:r w:rsidRPr="00A94744">
        <w:rPr>
          <w:rFonts w:cs="Arial" w:hint="cs"/>
          <w:sz w:val="20"/>
          <w:szCs w:val="20"/>
          <w:rtl/>
        </w:rPr>
        <w:t>השלישי</w:t>
      </w:r>
      <w:r w:rsidRPr="00A94744">
        <w:rPr>
          <w:rFonts w:cs="Arial"/>
          <w:sz w:val="20"/>
          <w:szCs w:val="20"/>
          <w:rtl/>
        </w:rPr>
        <w:t xml:space="preserve"> </w:t>
      </w:r>
      <w:r w:rsidRPr="00A94744">
        <w:rPr>
          <w:rFonts w:cs="Arial" w:hint="cs"/>
          <w:sz w:val="20"/>
          <w:szCs w:val="20"/>
          <w:rtl/>
        </w:rPr>
        <w:t>הכשירוהו</w:t>
      </w:r>
      <w:r w:rsidRPr="00A94744">
        <w:rPr>
          <w:rFonts w:cs="Arial"/>
          <w:sz w:val="20"/>
          <w:szCs w:val="20"/>
          <w:rtl/>
        </w:rPr>
        <w:t xml:space="preserve"> </w:t>
      </w:r>
      <w:r w:rsidRPr="00A94744">
        <w:rPr>
          <w:rFonts w:cs="Arial" w:hint="cs"/>
          <w:sz w:val="20"/>
          <w:szCs w:val="20"/>
          <w:rtl/>
        </w:rPr>
        <w:t>אפילו</w:t>
      </w:r>
      <w:r w:rsidRPr="00A94744">
        <w:rPr>
          <w:rFonts w:cs="Arial"/>
          <w:sz w:val="20"/>
          <w:szCs w:val="20"/>
          <w:rtl/>
        </w:rPr>
        <w:t xml:space="preserve"> </w:t>
      </w:r>
      <w:r w:rsidRPr="00A94744">
        <w:rPr>
          <w:rFonts w:cs="Arial" w:hint="cs"/>
          <w:sz w:val="20"/>
          <w:szCs w:val="20"/>
          <w:rtl/>
        </w:rPr>
        <w:t>נקוב</w:t>
      </w:r>
      <w:r w:rsidRPr="00A94744">
        <w:rPr>
          <w:rFonts w:cs="Arial"/>
          <w:sz w:val="20"/>
          <w:szCs w:val="20"/>
          <w:rtl/>
        </w:rPr>
        <w:t xml:space="preserve"> </w:t>
      </w:r>
      <w:r w:rsidRPr="00A94744">
        <w:rPr>
          <w:rFonts w:cs="Arial" w:hint="cs"/>
          <w:sz w:val="20"/>
          <w:szCs w:val="20"/>
          <w:rtl/>
        </w:rPr>
        <w:t>כמחט</w:t>
      </w:r>
      <w:r w:rsidRPr="00A94744">
        <w:rPr>
          <w:rFonts w:cs="Arial"/>
          <w:sz w:val="20"/>
          <w:szCs w:val="20"/>
          <w:rtl/>
        </w:rPr>
        <w:t xml:space="preserve">: </w:t>
      </w:r>
      <w:r>
        <w:rPr>
          <w:sz w:val="20"/>
          <w:szCs w:val="20"/>
          <w:rtl/>
        </w:rPr>
        <w:br/>
      </w:r>
      <w:r w:rsidRPr="00A94744">
        <w:rPr>
          <w:rFonts w:cs="Arial" w:hint="cs"/>
          <w:sz w:val="20"/>
          <w:szCs w:val="20"/>
          <w:rtl/>
        </w:rPr>
        <w:t>אמר</w:t>
      </w:r>
      <w:r w:rsidRPr="00A94744">
        <w:rPr>
          <w:rFonts w:cs="Arial"/>
          <w:sz w:val="20"/>
          <w:szCs w:val="20"/>
          <w:rtl/>
        </w:rPr>
        <w:t xml:space="preserve"> </w:t>
      </w:r>
      <w:r w:rsidRPr="00A94744">
        <w:rPr>
          <w:rFonts w:cs="Arial" w:hint="cs"/>
          <w:sz w:val="20"/>
          <w:szCs w:val="20"/>
          <w:rtl/>
        </w:rPr>
        <w:t>ר</w:t>
      </w:r>
      <w:r w:rsidRPr="00A94744">
        <w:rPr>
          <w:rFonts w:cs="Arial"/>
          <w:sz w:val="20"/>
          <w:szCs w:val="20"/>
          <w:rtl/>
        </w:rPr>
        <w:t xml:space="preserve">' </w:t>
      </w:r>
      <w:r w:rsidRPr="00A94744">
        <w:rPr>
          <w:rFonts w:cs="Arial" w:hint="cs"/>
          <w:sz w:val="20"/>
          <w:szCs w:val="20"/>
          <w:rtl/>
        </w:rPr>
        <w:t>אלעזר</w:t>
      </w:r>
      <w:r w:rsidRPr="00A94744">
        <w:rPr>
          <w:rFonts w:cs="Arial"/>
          <w:sz w:val="20"/>
          <w:szCs w:val="20"/>
          <w:rtl/>
        </w:rPr>
        <w:t xml:space="preserve"> </w:t>
      </w:r>
      <w:r w:rsidRPr="00A94744">
        <w:rPr>
          <w:rFonts w:cs="Arial" w:hint="cs"/>
          <w:sz w:val="20"/>
          <w:szCs w:val="20"/>
          <w:rtl/>
        </w:rPr>
        <w:t>בר</w:t>
      </w:r>
      <w:r w:rsidRPr="00A94744">
        <w:rPr>
          <w:rFonts w:cs="Arial"/>
          <w:sz w:val="20"/>
          <w:szCs w:val="20"/>
          <w:rtl/>
        </w:rPr>
        <w:t xml:space="preserve">' </w:t>
      </w:r>
      <w:r w:rsidRPr="00A94744">
        <w:rPr>
          <w:rFonts w:cs="Arial" w:hint="cs"/>
          <w:sz w:val="20"/>
          <w:szCs w:val="20"/>
          <w:rtl/>
        </w:rPr>
        <w:t>יוסי</w:t>
      </w:r>
      <w:r w:rsidRPr="00A94744">
        <w:rPr>
          <w:rFonts w:cs="Arial"/>
          <w:sz w:val="20"/>
          <w:szCs w:val="20"/>
          <w:rtl/>
        </w:rPr>
        <w:t xml:space="preserve"> </w:t>
      </w:r>
      <w:r w:rsidRPr="00A94744">
        <w:rPr>
          <w:rFonts w:cs="Arial" w:hint="cs"/>
          <w:sz w:val="20"/>
          <w:szCs w:val="20"/>
          <w:rtl/>
        </w:rPr>
        <w:t>הלכה</w:t>
      </w:r>
      <w:r w:rsidRPr="00A94744">
        <w:rPr>
          <w:rFonts w:cs="Arial"/>
          <w:sz w:val="20"/>
          <w:szCs w:val="20"/>
          <w:rtl/>
        </w:rPr>
        <w:t xml:space="preserve"> </w:t>
      </w:r>
      <w:r w:rsidRPr="00A94744">
        <w:rPr>
          <w:rFonts w:cs="Arial" w:hint="cs"/>
          <w:sz w:val="20"/>
          <w:szCs w:val="20"/>
          <w:rtl/>
        </w:rPr>
        <w:t>זו</w:t>
      </w:r>
      <w:r w:rsidRPr="00A94744">
        <w:rPr>
          <w:rFonts w:cs="Arial"/>
          <w:sz w:val="20"/>
          <w:szCs w:val="20"/>
          <w:rtl/>
        </w:rPr>
        <w:t xml:space="preserve"> </w:t>
      </w:r>
      <w:r w:rsidRPr="00A94744">
        <w:rPr>
          <w:rFonts w:cs="Arial" w:hint="cs"/>
          <w:sz w:val="20"/>
          <w:szCs w:val="20"/>
          <w:rtl/>
        </w:rPr>
        <w:t>הורתי</w:t>
      </w:r>
      <w:r w:rsidRPr="00A94744">
        <w:rPr>
          <w:rFonts w:cs="Arial"/>
          <w:sz w:val="20"/>
          <w:szCs w:val="20"/>
          <w:rtl/>
        </w:rPr>
        <w:t xml:space="preserve"> </w:t>
      </w:r>
      <w:r w:rsidRPr="00A94744">
        <w:rPr>
          <w:rFonts w:cs="Arial" w:hint="cs"/>
          <w:sz w:val="20"/>
          <w:szCs w:val="20"/>
          <w:rtl/>
        </w:rPr>
        <w:t>ברומי</w:t>
      </w:r>
      <w:r w:rsidRPr="00A94744">
        <w:rPr>
          <w:rFonts w:cs="Arial"/>
          <w:sz w:val="20"/>
          <w:szCs w:val="20"/>
          <w:rtl/>
        </w:rPr>
        <w:t xml:space="preserve"> </w:t>
      </w:r>
      <w:r w:rsidRPr="00A94744">
        <w:rPr>
          <w:rFonts w:cs="Arial" w:hint="cs"/>
          <w:sz w:val="20"/>
          <w:szCs w:val="20"/>
          <w:rtl/>
        </w:rPr>
        <w:t>לטהרה</w:t>
      </w:r>
      <w:r w:rsidRPr="00A94744">
        <w:rPr>
          <w:rFonts w:cs="Arial"/>
          <w:sz w:val="20"/>
          <w:szCs w:val="20"/>
          <w:rtl/>
        </w:rPr>
        <w:t xml:space="preserve"> </w:t>
      </w:r>
      <w:r w:rsidRPr="00A94744">
        <w:rPr>
          <w:rFonts w:cs="Arial" w:hint="cs"/>
          <w:sz w:val="20"/>
          <w:szCs w:val="20"/>
          <w:rtl/>
        </w:rPr>
        <w:t>וכשבאתי</w:t>
      </w:r>
      <w:r w:rsidRPr="00A94744">
        <w:rPr>
          <w:rFonts w:cs="Arial"/>
          <w:sz w:val="20"/>
          <w:szCs w:val="20"/>
          <w:rtl/>
        </w:rPr>
        <w:t xml:space="preserve"> </w:t>
      </w:r>
      <w:r w:rsidRPr="00A94744">
        <w:rPr>
          <w:rFonts w:cs="Arial" w:hint="cs"/>
          <w:sz w:val="20"/>
          <w:szCs w:val="20"/>
          <w:rtl/>
        </w:rPr>
        <w:t>אצל</w:t>
      </w:r>
      <w:r w:rsidRPr="00A94744">
        <w:rPr>
          <w:rFonts w:cs="Arial"/>
          <w:sz w:val="20"/>
          <w:szCs w:val="20"/>
          <w:rtl/>
        </w:rPr>
        <w:t xml:space="preserve"> </w:t>
      </w:r>
      <w:r w:rsidRPr="00A94744">
        <w:rPr>
          <w:rFonts w:cs="Arial" w:hint="cs"/>
          <w:sz w:val="20"/>
          <w:szCs w:val="20"/>
          <w:rtl/>
        </w:rPr>
        <w:t>חברי</w:t>
      </w:r>
      <w:r w:rsidRPr="00A94744">
        <w:rPr>
          <w:rFonts w:cs="Arial"/>
          <w:sz w:val="20"/>
          <w:szCs w:val="20"/>
          <w:rtl/>
        </w:rPr>
        <w:t xml:space="preserve"> </w:t>
      </w:r>
      <w:r w:rsidRPr="00A94744">
        <w:rPr>
          <w:rFonts w:cs="Arial" w:hint="cs"/>
          <w:sz w:val="20"/>
          <w:szCs w:val="20"/>
          <w:rtl/>
        </w:rPr>
        <w:t>אמרו</w:t>
      </w:r>
      <w:r w:rsidRPr="00A94744">
        <w:rPr>
          <w:rFonts w:cs="Arial"/>
          <w:sz w:val="20"/>
          <w:szCs w:val="20"/>
          <w:rtl/>
        </w:rPr>
        <w:t xml:space="preserve"> </w:t>
      </w:r>
      <w:r w:rsidRPr="00A94744">
        <w:rPr>
          <w:rFonts w:cs="Arial" w:hint="cs"/>
          <w:sz w:val="20"/>
          <w:szCs w:val="20"/>
          <w:rtl/>
        </w:rPr>
        <w:t>לי</w:t>
      </w:r>
      <w:r w:rsidRPr="00A94744">
        <w:rPr>
          <w:rFonts w:cs="Arial"/>
          <w:sz w:val="20"/>
          <w:szCs w:val="20"/>
          <w:rtl/>
        </w:rPr>
        <w:t xml:space="preserve"> </w:t>
      </w:r>
      <w:r w:rsidRPr="00A94744">
        <w:rPr>
          <w:rFonts w:cs="Arial" w:hint="cs"/>
          <w:sz w:val="20"/>
          <w:szCs w:val="20"/>
          <w:rtl/>
        </w:rPr>
        <w:t>יפה</w:t>
      </w:r>
      <w:r w:rsidRPr="00A94744">
        <w:rPr>
          <w:rFonts w:cs="Arial"/>
          <w:sz w:val="20"/>
          <w:szCs w:val="20"/>
          <w:rtl/>
        </w:rPr>
        <w:t xml:space="preserve"> </w:t>
      </w:r>
      <w:r w:rsidRPr="00A94744">
        <w:rPr>
          <w:rFonts w:cs="Arial" w:hint="cs"/>
          <w:sz w:val="20"/>
          <w:szCs w:val="20"/>
          <w:rtl/>
        </w:rPr>
        <w:t>הורית</w:t>
      </w:r>
      <w:r w:rsidRPr="00A94744">
        <w:rPr>
          <w:rFonts w:cs="Arial"/>
          <w:sz w:val="20"/>
          <w:szCs w:val="20"/>
          <w:rtl/>
        </w:rPr>
        <w:t xml:space="preserve"> </w:t>
      </w:r>
      <w:r w:rsidRPr="00A94744">
        <w:rPr>
          <w:rFonts w:cs="Arial" w:hint="cs"/>
          <w:sz w:val="20"/>
          <w:szCs w:val="20"/>
          <w:rtl/>
        </w:rPr>
        <w:t>במה</w:t>
      </w:r>
      <w:r w:rsidRPr="00A94744">
        <w:rPr>
          <w:rFonts w:cs="Arial"/>
          <w:sz w:val="20"/>
          <w:szCs w:val="20"/>
          <w:rtl/>
        </w:rPr>
        <w:t xml:space="preserve"> </w:t>
      </w:r>
      <w:r w:rsidRPr="00A94744">
        <w:rPr>
          <w:rFonts w:cs="Arial" w:hint="cs"/>
          <w:sz w:val="20"/>
          <w:szCs w:val="20"/>
          <w:rtl/>
        </w:rPr>
        <w:t>דברים</w:t>
      </w:r>
      <w:r w:rsidRPr="00A94744">
        <w:rPr>
          <w:rFonts w:cs="Arial"/>
          <w:sz w:val="20"/>
          <w:szCs w:val="20"/>
          <w:rtl/>
        </w:rPr>
        <w:t xml:space="preserve"> </w:t>
      </w:r>
      <w:r w:rsidRPr="00A94744">
        <w:rPr>
          <w:rFonts w:cs="Arial" w:hint="cs"/>
          <w:sz w:val="20"/>
          <w:szCs w:val="20"/>
          <w:rtl/>
        </w:rPr>
        <w:t>אמורים</w:t>
      </w:r>
      <w:r w:rsidRPr="00A94744">
        <w:rPr>
          <w:rFonts w:cs="Arial"/>
          <w:sz w:val="20"/>
          <w:szCs w:val="20"/>
          <w:rtl/>
        </w:rPr>
        <w:t xml:space="preserve"> </w:t>
      </w:r>
      <w:r w:rsidRPr="00A94744">
        <w:rPr>
          <w:rFonts w:cs="Arial" w:hint="cs"/>
          <w:sz w:val="20"/>
          <w:szCs w:val="20"/>
          <w:rtl/>
        </w:rPr>
        <w:t>מן</w:t>
      </w:r>
      <w:r w:rsidRPr="00A94744">
        <w:rPr>
          <w:rFonts w:cs="Arial"/>
          <w:sz w:val="20"/>
          <w:szCs w:val="20"/>
          <w:rtl/>
        </w:rPr>
        <w:t xml:space="preserve"> </w:t>
      </w:r>
      <w:r w:rsidRPr="00A94744">
        <w:rPr>
          <w:rFonts w:cs="Arial" w:hint="cs"/>
          <w:sz w:val="20"/>
          <w:szCs w:val="20"/>
          <w:rtl/>
        </w:rPr>
        <w:t>הצד</w:t>
      </w:r>
      <w:r>
        <w:rPr>
          <w:rFonts w:cs="Arial" w:hint="cs"/>
          <w:sz w:val="20"/>
          <w:szCs w:val="20"/>
          <w:rtl/>
        </w:rPr>
        <w:t>, אבל מלמטה</w:t>
      </w:r>
      <w:r w:rsidRPr="00A94744">
        <w:rPr>
          <w:rFonts w:cs="Arial"/>
          <w:sz w:val="20"/>
          <w:szCs w:val="20"/>
          <w:rtl/>
        </w:rPr>
        <w:t xml:space="preserve"> </w:t>
      </w:r>
      <w:r w:rsidRPr="00A94744">
        <w:rPr>
          <w:rFonts w:cs="Arial" w:hint="cs"/>
          <w:sz w:val="20"/>
          <w:szCs w:val="20"/>
          <w:rtl/>
        </w:rPr>
        <w:t>אינו</w:t>
      </w:r>
      <w:r w:rsidRPr="00A94744">
        <w:rPr>
          <w:rFonts w:cs="Arial"/>
          <w:sz w:val="20"/>
          <w:szCs w:val="20"/>
          <w:rtl/>
        </w:rPr>
        <w:t xml:space="preserve"> </w:t>
      </w:r>
      <w:r w:rsidRPr="00A94744">
        <w:rPr>
          <w:rFonts w:cs="Arial" w:hint="cs"/>
          <w:sz w:val="20"/>
          <w:szCs w:val="20"/>
          <w:rtl/>
        </w:rPr>
        <w:t>פוסל</w:t>
      </w:r>
      <w:r w:rsidRPr="00A94744">
        <w:rPr>
          <w:rFonts w:cs="Arial"/>
          <w:sz w:val="20"/>
          <w:szCs w:val="20"/>
          <w:rtl/>
        </w:rPr>
        <w:t xml:space="preserve"> </w:t>
      </w:r>
      <w:r w:rsidRPr="00A94744">
        <w:rPr>
          <w:rFonts w:cs="Arial" w:hint="cs"/>
          <w:sz w:val="20"/>
          <w:szCs w:val="20"/>
          <w:rtl/>
        </w:rPr>
        <w:t>את</w:t>
      </w:r>
      <w:r w:rsidRPr="00A94744">
        <w:rPr>
          <w:rFonts w:cs="Arial"/>
          <w:sz w:val="20"/>
          <w:szCs w:val="20"/>
          <w:rtl/>
        </w:rPr>
        <w:t xml:space="preserve"> </w:t>
      </w:r>
      <w:r w:rsidRPr="00A94744">
        <w:rPr>
          <w:rFonts w:cs="Arial" w:hint="cs"/>
          <w:sz w:val="20"/>
          <w:szCs w:val="20"/>
          <w:rtl/>
        </w:rPr>
        <w:t>המקוה</w:t>
      </w:r>
      <w:r w:rsidRPr="00A94744">
        <w:rPr>
          <w:rFonts w:cs="Arial"/>
          <w:sz w:val="20"/>
          <w:szCs w:val="20"/>
          <w:rtl/>
        </w:rPr>
        <w:t xml:space="preserve"> </w:t>
      </w:r>
      <w:r w:rsidRPr="00A94744">
        <w:rPr>
          <w:rFonts w:cs="Arial" w:hint="cs"/>
          <w:sz w:val="20"/>
          <w:szCs w:val="20"/>
          <w:rtl/>
        </w:rPr>
        <w:t>ואם</w:t>
      </w:r>
      <w:r w:rsidRPr="00A94744">
        <w:rPr>
          <w:rFonts w:cs="Arial"/>
          <w:sz w:val="20"/>
          <w:szCs w:val="20"/>
          <w:rtl/>
        </w:rPr>
        <w:t xml:space="preserve"> </w:t>
      </w:r>
      <w:r w:rsidRPr="00A94744">
        <w:rPr>
          <w:rFonts w:cs="Arial" w:hint="cs"/>
          <w:sz w:val="20"/>
          <w:szCs w:val="20"/>
          <w:rtl/>
        </w:rPr>
        <w:t>היה</w:t>
      </w:r>
      <w:r w:rsidRPr="00A94744">
        <w:rPr>
          <w:rFonts w:cs="Arial"/>
          <w:sz w:val="20"/>
          <w:szCs w:val="20"/>
          <w:rtl/>
        </w:rPr>
        <w:t xml:space="preserve"> </w:t>
      </w:r>
      <w:r w:rsidRPr="00A94744">
        <w:rPr>
          <w:rFonts w:cs="Arial" w:hint="cs"/>
          <w:sz w:val="20"/>
          <w:szCs w:val="20"/>
          <w:rtl/>
        </w:rPr>
        <w:t>מקבל</w:t>
      </w:r>
      <w:r w:rsidRPr="00A94744">
        <w:rPr>
          <w:rFonts w:cs="Arial"/>
          <w:sz w:val="20"/>
          <w:szCs w:val="20"/>
          <w:rtl/>
        </w:rPr>
        <w:t xml:space="preserve"> </w:t>
      </w:r>
      <w:r w:rsidRPr="00A94744">
        <w:rPr>
          <w:rFonts w:cs="Arial" w:hint="cs"/>
          <w:sz w:val="20"/>
          <w:szCs w:val="20"/>
          <w:rtl/>
        </w:rPr>
        <w:t>כל</w:t>
      </w:r>
      <w:r w:rsidRPr="00A94744">
        <w:rPr>
          <w:rFonts w:cs="Arial"/>
          <w:sz w:val="20"/>
          <w:szCs w:val="20"/>
          <w:rtl/>
        </w:rPr>
        <w:t xml:space="preserve"> </w:t>
      </w:r>
      <w:r w:rsidRPr="00A94744">
        <w:rPr>
          <w:rFonts w:cs="Arial" w:hint="cs"/>
          <w:sz w:val="20"/>
          <w:szCs w:val="20"/>
          <w:rtl/>
        </w:rPr>
        <w:t>שהוא</w:t>
      </w:r>
      <w:r w:rsidRPr="00A94744">
        <w:rPr>
          <w:rFonts w:cs="Arial"/>
          <w:sz w:val="20"/>
          <w:szCs w:val="20"/>
          <w:rtl/>
        </w:rPr>
        <w:t xml:space="preserve"> </w:t>
      </w:r>
      <w:r w:rsidRPr="00A94744">
        <w:rPr>
          <w:rFonts w:cs="Arial" w:hint="cs"/>
          <w:sz w:val="20"/>
          <w:szCs w:val="20"/>
          <w:rtl/>
        </w:rPr>
        <w:t>מן</w:t>
      </w:r>
      <w:r w:rsidRPr="00A94744">
        <w:rPr>
          <w:rFonts w:cs="Arial"/>
          <w:sz w:val="20"/>
          <w:szCs w:val="20"/>
          <w:rtl/>
        </w:rPr>
        <w:t xml:space="preserve"> </w:t>
      </w:r>
      <w:r w:rsidRPr="00A94744">
        <w:rPr>
          <w:rFonts w:cs="Arial" w:hint="cs"/>
          <w:sz w:val="20"/>
          <w:szCs w:val="20"/>
          <w:rtl/>
        </w:rPr>
        <w:t>הנקב</w:t>
      </w:r>
      <w:r w:rsidRPr="00A94744">
        <w:rPr>
          <w:rFonts w:cs="Arial"/>
          <w:sz w:val="20"/>
          <w:szCs w:val="20"/>
          <w:rtl/>
        </w:rPr>
        <w:t xml:space="preserve"> </w:t>
      </w:r>
      <w:r w:rsidRPr="00A94744">
        <w:rPr>
          <w:rFonts w:cs="Arial" w:hint="cs"/>
          <w:sz w:val="20"/>
          <w:szCs w:val="20"/>
          <w:rtl/>
        </w:rPr>
        <w:t>ולמטה</w:t>
      </w:r>
      <w:r w:rsidRPr="00A94744">
        <w:rPr>
          <w:rFonts w:cs="Arial"/>
          <w:sz w:val="20"/>
          <w:szCs w:val="20"/>
          <w:rtl/>
        </w:rPr>
        <w:t xml:space="preserve"> </w:t>
      </w:r>
      <w:r w:rsidRPr="00A94744">
        <w:rPr>
          <w:rFonts w:cs="Arial" w:hint="cs"/>
          <w:sz w:val="20"/>
          <w:szCs w:val="20"/>
          <w:rtl/>
        </w:rPr>
        <w:t>פוסל</w:t>
      </w:r>
      <w:r w:rsidRPr="00A94744">
        <w:rPr>
          <w:rFonts w:cs="Arial"/>
          <w:sz w:val="20"/>
          <w:szCs w:val="20"/>
          <w:rtl/>
        </w:rPr>
        <w:t xml:space="preserve"> </w:t>
      </w:r>
      <w:r w:rsidRPr="00A94744">
        <w:rPr>
          <w:rFonts w:cs="Arial" w:hint="cs"/>
          <w:sz w:val="20"/>
          <w:szCs w:val="20"/>
          <w:rtl/>
        </w:rPr>
        <w:t>את</w:t>
      </w:r>
      <w:r w:rsidRPr="00A94744">
        <w:rPr>
          <w:rFonts w:cs="Arial"/>
          <w:sz w:val="20"/>
          <w:szCs w:val="20"/>
          <w:rtl/>
        </w:rPr>
        <w:t xml:space="preserve"> </w:t>
      </w:r>
      <w:r w:rsidRPr="00A94744">
        <w:rPr>
          <w:rFonts w:cs="Arial" w:hint="cs"/>
          <w:sz w:val="20"/>
          <w:szCs w:val="20"/>
          <w:rtl/>
        </w:rPr>
        <w:t>המקוה</w:t>
      </w:r>
      <w:r>
        <w:rPr>
          <w:rFonts w:hint="cs"/>
          <w:sz w:val="20"/>
          <w:szCs w:val="20"/>
          <w:rtl/>
        </w:rPr>
        <w:t>"</w:t>
      </w:r>
      <w:r>
        <w:rPr>
          <w:sz w:val="20"/>
          <w:szCs w:val="20"/>
          <w:rtl/>
        </w:rPr>
        <w:br/>
      </w:r>
      <w:r w:rsidR="00A76920">
        <w:rPr>
          <w:b/>
          <w:bCs/>
          <w:sz w:val="20"/>
          <w:szCs w:val="20"/>
          <w:rtl/>
        </w:rPr>
        <w:br/>
      </w:r>
      <w:r w:rsidRPr="00A94744">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ת"ק סובר שנקב המבטל כלי הוא נקב בגודל שפ"ה.</w:t>
      </w:r>
      <w:r>
        <w:rPr>
          <w:sz w:val="20"/>
          <w:szCs w:val="20"/>
          <w:rtl/>
        </w:rPr>
        <w:br/>
      </w:r>
      <w:r>
        <w:rPr>
          <w:rFonts w:hint="cs"/>
          <w:sz w:val="20"/>
          <w:szCs w:val="20"/>
          <w:rtl/>
        </w:rPr>
        <w:t>לעומתו, סוברים ר' אלעזר בר' יוסי וחבריו שיש להבחין מהו מיקום הנקב, בנקב מלמטה סגי בכל שהוא כדי לבטלו מתורת כלי, אך בנקב מהצד צריך גודל של שפ"ה, ואפילו כאשר יש נקב מהצד בגודל של שפ"ה, נדרש יחד עם זאת שהכלי לא יחזיק אפילו מעט מים מהנקב ולמטה, וכן הלכה.</w:t>
      </w:r>
      <w:r>
        <w:rPr>
          <w:rFonts w:hint="cs"/>
          <w:sz w:val="20"/>
          <w:szCs w:val="20"/>
          <w:rtl/>
        </w:rPr>
        <w:br/>
        <w:t xml:space="preserve">ברם, </w:t>
      </w:r>
      <w:r w:rsidRPr="002B0C51">
        <w:rPr>
          <w:rFonts w:hint="cs"/>
          <w:b/>
          <w:bCs/>
          <w:sz w:val="20"/>
          <w:szCs w:val="20"/>
          <w:rtl/>
        </w:rPr>
        <w:t>הרא"ש</w:t>
      </w:r>
      <w:r>
        <w:rPr>
          <w:rFonts w:hint="cs"/>
          <w:sz w:val="20"/>
          <w:szCs w:val="20"/>
          <w:rtl/>
        </w:rPr>
        <w:t xml:space="preserve"> פסק להחמיר שלא להביא מים למקווה באמצעות כלי הנקוב נקב כ"ש בשוליו, וכ"פ </w:t>
      </w:r>
      <w:r w:rsidRPr="002B0C51">
        <w:rPr>
          <w:rFonts w:hint="cs"/>
          <w:b/>
          <w:bCs/>
          <w:sz w:val="20"/>
          <w:szCs w:val="20"/>
          <w:rtl/>
        </w:rPr>
        <w:t>המחבר</w:t>
      </w:r>
      <w:r>
        <w:rPr>
          <w:rFonts w:hint="cs"/>
          <w:sz w:val="20"/>
          <w:szCs w:val="20"/>
          <w:rtl/>
        </w:rPr>
        <w:t>.</w:t>
      </w:r>
      <w:r>
        <w:rPr>
          <w:rStyle w:val="a5"/>
          <w:sz w:val="20"/>
          <w:szCs w:val="20"/>
          <w:rtl/>
        </w:rPr>
        <w:footnoteReference w:id="128"/>
      </w:r>
    </w:p>
    <w:p w:rsidR="00EE7C39" w:rsidRPr="00A76920" w:rsidRDefault="00EE7C39" w:rsidP="00051474">
      <w:pPr>
        <w:rPr>
          <w:sz w:val="20"/>
          <w:szCs w:val="20"/>
          <w:rtl/>
        </w:rPr>
      </w:pPr>
      <w:r>
        <w:rPr>
          <w:rFonts w:hint="cs"/>
          <w:b/>
          <w:bCs/>
          <w:sz w:val="20"/>
          <w:szCs w:val="20"/>
          <w:rtl/>
        </w:rPr>
        <w:t>שיעור נקב כשפופרת הנאד</w:t>
      </w:r>
      <w:r>
        <w:rPr>
          <w:b/>
          <w:bCs/>
          <w:sz w:val="20"/>
          <w:szCs w:val="20"/>
          <w:rtl/>
        </w:rPr>
        <w:br/>
      </w:r>
      <w:r w:rsidR="00AE44D9">
        <w:rPr>
          <w:rFonts w:hint="cs"/>
          <w:sz w:val="20"/>
          <w:szCs w:val="20"/>
          <w:rtl/>
        </w:rPr>
        <w:t xml:space="preserve">א. </w:t>
      </w:r>
      <w:r>
        <w:rPr>
          <w:rFonts w:hint="cs"/>
          <w:b/>
          <w:bCs/>
          <w:sz w:val="20"/>
          <w:szCs w:val="20"/>
          <w:rtl/>
        </w:rPr>
        <w:t xml:space="preserve">משנה </w:t>
      </w:r>
      <w:r>
        <w:rPr>
          <w:rFonts w:hint="cs"/>
          <w:sz w:val="20"/>
          <w:szCs w:val="20"/>
          <w:rtl/>
        </w:rPr>
        <w:t>מקוואות (ו, ז) "</w:t>
      </w:r>
      <w:r w:rsidRPr="00EE7C39">
        <w:rPr>
          <w:rFonts w:cs="Arial" w:hint="cs"/>
          <w:sz w:val="20"/>
          <w:szCs w:val="20"/>
          <w:rtl/>
        </w:rPr>
        <w:t>ערוב</w:t>
      </w:r>
      <w:r w:rsidRPr="00EE7C39">
        <w:rPr>
          <w:rFonts w:cs="Arial"/>
          <w:sz w:val="20"/>
          <w:szCs w:val="20"/>
          <w:rtl/>
        </w:rPr>
        <w:t xml:space="preserve"> </w:t>
      </w:r>
      <w:r w:rsidRPr="00EE7C39">
        <w:rPr>
          <w:rFonts w:cs="Arial" w:hint="cs"/>
          <w:sz w:val="20"/>
          <w:szCs w:val="20"/>
          <w:rtl/>
        </w:rPr>
        <w:t>מקואות</w:t>
      </w:r>
      <w:r>
        <w:rPr>
          <w:rFonts w:cs="Arial" w:hint="cs"/>
          <w:sz w:val="20"/>
          <w:szCs w:val="20"/>
          <w:rtl/>
        </w:rPr>
        <w:t xml:space="preserve"> -</w:t>
      </w:r>
      <w:r w:rsidRPr="00EE7C39">
        <w:rPr>
          <w:rFonts w:cs="Arial"/>
          <w:sz w:val="20"/>
          <w:szCs w:val="20"/>
          <w:rtl/>
        </w:rPr>
        <w:t xml:space="preserve"> </w:t>
      </w:r>
      <w:r w:rsidRPr="00EE7C39">
        <w:rPr>
          <w:rFonts w:cs="Arial" w:hint="cs"/>
          <w:sz w:val="20"/>
          <w:szCs w:val="20"/>
          <w:rtl/>
        </w:rPr>
        <w:t>כשפופרת</w:t>
      </w:r>
      <w:r w:rsidRPr="00EE7C39">
        <w:rPr>
          <w:rFonts w:cs="Arial"/>
          <w:sz w:val="20"/>
          <w:szCs w:val="20"/>
          <w:rtl/>
        </w:rPr>
        <w:t xml:space="preserve"> </w:t>
      </w:r>
      <w:r w:rsidRPr="00EE7C39">
        <w:rPr>
          <w:rFonts w:cs="Arial" w:hint="cs"/>
          <w:sz w:val="20"/>
          <w:szCs w:val="20"/>
          <w:rtl/>
        </w:rPr>
        <w:t>הנוד</w:t>
      </w:r>
      <w:r>
        <w:rPr>
          <w:rFonts w:cs="Arial" w:hint="cs"/>
          <w:sz w:val="20"/>
          <w:szCs w:val="20"/>
          <w:rtl/>
        </w:rPr>
        <w:t>,</w:t>
      </w:r>
      <w:r w:rsidRPr="00EE7C39">
        <w:rPr>
          <w:rFonts w:cs="Arial"/>
          <w:sz w:val="20"/>
          <w:szCs w:val="20"/>
          <w:rtl/>
        </w:rPr>
        <w:t xml:space="preserve"> </w:t>
      </w:r>
      <w:r w:rsidRPr="00EE7C39">
        <w:rPr>
          <w:rFonts w:cs="Arial" w:hint="cs"/>
          <w:sz w:val="20"/>
          <w:szCs w:val="20"/>
          <w:rtl/>
        </w:rPr>
        <w:t>כעובייה</w:t>
      </w:r>
      <w:r w:rsidRPr="00EE7C39">
        <w:rPr>
          <w:rFonts w:cs="Arial"/>
          <w:sz w:val="20"/>
          <w:szCs w:val="20"/>
          <w:rtl/>
        </w:rPr>
        <w:t xml:space="preserve"> </w:t>
      </w:r>
      <w:r w:rsidRPr="00EE7C39">
        <w:rPr>
          <w:rFonts w:cs="Arial" w:hint="cs"/>
          <w:sz w:val="20"/>
          <w:szCs w:val="20"/>
          <w:rtl/>
        </w:rPr>
        <w:t>וכחללה</w:t>
      </w:r>
      <w:r>
        <w:rPr>
          <w:rFonts w:cs="Arial" w:hint="cs"/>
          <w:sz w:val="20"/>
          <w:szCs w:val="20"/>
          <w:rtl/>
        </w:rPr>
        <w:t>,</w:t>
      </w:r>
      <w:r w:rsidRPr="00EE7C39">
        <w:rPr>
          <w:rFonts w:cs="Arial"/>
          <w:sz w:val="20"/>
          <w:szCs w:val="20"/>
          <w:rtl/>
        </w:rPr>
        <w:t xml:space="preserve"> </w:t>
      </w:r>
      <w:r w:rsidRPr="00EE7C39">
        <w:rPr>
          <w:rFonts w:cs="Arial" w:hint="cs"/>
          <w:sz w:val="20"/>
          <w:szCs w:val="20"/>
          <w:rtl/>
        </w:rPr>
        <w:t>כשתי</w:t>
      </w:r>
      <w:r w:rsidRPr="00EE7C39">
        <w:rPr>
          <w:rFonts w:cs="Arial"/>
          <w:sz w:val="20"/>
          <w:szCs w:val="20"/>
          <w:rtl/>
        </w:rPr>
        <w:t xml:space="preserve"> </w:t>
      </w:r>
      <w:r w:rsidRPr="00EE7C39">
        <w:rPr>
          <w:rFonts w:cs="Arial" w:hint="cs"/>
          <w:sz w:val="20"/>
          <w:szCs w:val="20"/>
          <w:rtl/>
        </w:rPr>
        <w:t>אצבעות</w:t>
      </w:r>
      <w:r w:rsidRPr="00EE7C39">
        <w:rPr>
          <w:rFonts w:cs="Arial"/>
          <w:sz w:val="20"/>
          <w:szCs w:val="20"/>
          <w:rtl/>
        </w:rPr>
        <w:t xml:space="preserve"> </w:t>
      </w:r>
      <w:r w:rsidRPr="00EE7C39">
        <w:rPr>
          <w:rFonts w:cs="Arial" w:hint="cs"/>
          <w:sz w:val="20"/>
          <w:szCs w:val="20"/>
          <w:rtl/>
        </w:rPr>
        <w:t>חוזרות</w:t>
      </w:r>
      <w:r w:rsidRPr="00EE7C39">
        <w:rPr>
          <w:rFonts w:cs="Arial"/>
          <w:sz w:val="20"/>
          <w:szCs w:val="20"/>
          <w:rtl/>
        </w:rPr>
        <w:t xml:space="preserve"> </w:t>
      </w:r>
      <w:r w:rsidRPr="00EE7C39">
        <w:rPr>
          <w:rFonts w:cs="Arial" w:hint="cs"/>
          <w:sz w:val="20"/>
          <w:szCs w:val="20"/>
          <w:rtl/>
        </w:rPr>
        <w:t>למקומן</w:t>
      </w:r>
      <w:r>
        <w:rPr>
          <w:rFonts w:cs="Arial" w:hint="cs"/>
          <w:sz w:val="20"/>
          <w:szCs w:val="20"/>
          <w:rtl/>
        </w:rPr>
        <w:t>."</w:t>
      </w:r>
      <w:r>
        <w:rPr>
          <w:rFonts w:hint="cs"/>
          <w:sz w:val="20"/>
          <w:szCs w:val="20"/>
          <w:rtl/>
        </w:rPr>
        <w:br/>
        <w:t xml:space="preserve">הסבר </w:t>
      </w:r>
      <w:r>
        <w:rPr>
          <w:sz w:val="20"/>
          <w:szCs w:val="20"/>
          <w:rtl/>
        </w:rPr>
        <w:t>–</w:t>
      </w:r>
      <w:r>
        <w:rPr>
          <w:rFonts w:hint="cs"/>
          <w:sz w:val="20"/>
          <w:szCs w:val="20"/>
          <w:rtl/>
        </w:rPr>
        <w:t xml:space="preserve"> שיעור הנקב לעניין עירוב מקוואות הוא, כחלל שאפשר לסובב בו שתי אצבעות, והיינו שקוטרו של הנקב כרוחב של שתי אצבעות ברווח.</w:t>
      </w:r>
      <w:r w:rsidR="00AE44D9">
        <w:rPr>
          <w:rFonts w:hint="cs"/>
          <w:sz w:val="20"/>
          <w:szCs w:val="20"/>
          <w:rtl/>
        </w:rPr>
        <w:t xml:space="preserve"> [ב5 ס"מ בוודאי הוי עירוב, ויש מקלים אף ב3.8 ס"מ].</w:t>
      </w:r>
      <w:r w:rsidR="006D164A">
        <w:rPr>
          <w:sz w:val="20"/>
          <w:szCs w:val="20"/>
          <w:rtl/>
        </w:rPr>
        <w:br/>
      </w:r>
      <w:r w:rsidR="006D164A">
        <w:rPr>
          <w:rFonts w:hint="cs"/>
          <w:sz w:val="20"/>
          <w:szCs w:val="20"/>
          <w:rtl/>
        </w:rPr>
        <w:t xml:space="preserve">שיעור זה נמדד בעיגול, כאמור, ולא במרובע, כ"כ </w:t>
      </w:r>
      <w:r w:rsidR="006D164A" w:rsidRPr="006D164A">
        <w:rPr>
          <w:rFonts w:hint="cs"/>
          <w:b/>
          <w:bCs/>
          <w:sz w:val="20"/>
          <w:szCs w:val="20"/>
          <w:rtl/>
        </w:rPr>
        <w:t>ר"ש</w:t>
      </w:r>
      <w:r w:rsidR="006D164A">
        <w:rPr>
          <w:rFonts w:hint="cs"/>
          <w:sz w:val="20"/>
          <w:szCs w:val="20"/>
          <w:rtl/>
        </w:rPr>
        <w:t xml:space="preserve"> בפשטות.</w:t>
      </w:r>
      <w:r w:rsidR="00AE44D9">
        <w:rPr>
          <w:rFonts w:hint="cs"/>
          <w:sz w:val="20"/>
          <w:szCs w:val="20"/>
          <w:rtl/>
        </w:rPr>
        <w:br/>
      </w:r>
      <w:r w:rsidR="00A76920">
        <w:rPr>
          <w:sz w:val="20"/>
          <w:szCs w:val="20"/>
          <w:rtl/>
        </w:rPr>
        <w:br/>
      </w:r>
      <w:r w:rsidR="00AE44D9">
        <w:rPr>
          <w:rFonts w:hint="cs"/>
          <w:sz w:val="20"/>
          <w:szCs w:val="20"/>
          <w:rtl/>
        </w:rPr>
        <w:t xml:space="preserve">ב. </w:t>
      </w:r>
      <w:r w:rsidR="00AE44D9" w:rsidRPr="006D164A">
        <w:rPr>
          <w:rFonts w:hint="cs"/>
          <w:b/>
          <w:bCs/>
          <w:sz w:val="20"/>
          <w:szCs w:val="20"/>
          <w:rtl/>
        </w:rPr>
        <w:t xml:space="preserve">תוספתא </w:t>
      </w:r>
      <w:r w:rsidR="00AE44D9">
        <w:rPr>
          <w:rFonts w:hint="cs"/>
          <w:sz w:val="20"/>
          <w:szCs w:val="20"/>
          <w:rtl/>
        </w:rPr>
        <w:t>(ב, ב) "</w:t>
      </w:r>
      <w:r w:rsidR="00AE44D9" w:rsidRPr="00AE44D9">
        <w:rPr>
          <w:rFonts w:cs="Arial" w:hint="cs"/>
          <w:sz w:val="20"/>
          <w:szCs w:val="20"/>
          <w:rtl/>
        </w:rPr>
        <w:t>שתי</w:t>
      </w:r>
      <w:r w:rsidR="00AE44D9" w:rsidRPr="00AE44D9">
        <w:rPr>
          <w:rFonts w:cs="Arial"/>
          <w:sz w:val="20"/>
          <w:szCs w:val="20"/>
          <w:rtl/>
        </w:rPr>
        <w:t xml:space="preserve"> </w:t>
      </w:r>
      <w:r w:rsidR="00AE44D9" w:rsidRPr="00AE44D9">
        <w:rPr>
          <w:rFonts w:cs="Arial" w:hint="cs"/>
          <w:sz w:val="20"/>
          <w:szCs w:val="20"/>
          <w:rtl/>
        </w:rPr>
        <w:t>אצבעות</w:t>
      </w:r>
      <w:r w:rsidR="00AE44D9" w:rsidRPr="00AE44D9">
        <w:rPr>
          <w:rFonts w:cs="Arial"/>
          <w:sz w:val="20"/>
          <w:szCs w:val="20"/>
          <w:rtl/>
        </w:rPr>
        <w:t xml:space="preserve"> </w:t>
      </w:r>
      <w:r w:rsidR="00AE44D9" w:rsidRPr="00AE44D9">
        <w:rPr>
          <w:rFonts w:cs="Arial" w:hint="cs"/>
          <w:sz w:val="20"/>
          <w:szCs w:val="20"/>
          <w:rtl/>
        </w:rPr>
        <w:t>שאמרו</w:t>
      </w:r>
      <w:r w:rsidR="00AE44D9">
        <w:rPr>
          <w:rFonts w:cs="Arial" w:hint="cs"/>
          <w:sz w:val="20"/>
          <w:szCs w:val="20"/>
          <w:rtl/>
        </w:rPr>
        <w:t>,</w:t>
      </w:r>
      <w:r w:rsidR="00AE44D9" w:rsidRPr="00AE44D9">
        <w:rPr>
          <w:rFonts w:cs="Arial"/>
          <w:sz w:val="20"/>
          <w:szCs w:val="20"/>
          <w:rtl/>
        </w:rPr>
        <w:t xml:space="preserve"> </w:t>
      </w:r>
      <w:r w:rsidR="00AE44D9" w:rsidRPr="00AE44D9">
        <w:rPr>
          <w:rFonts w:cs="Arial" w:hint="cs"/>
          <w:sz w:val="20"/>
          <w:szCs w:val="20"/>
          <w:rtl/>
        </w:rPr>
        <w:t>בבינוניות</w:t>
      </w:r>
      <w:r w:rsidR="00AE44D9" w:rsidRPr="00AE44D9">
        <w:rPr>
          <w:rFonts w:cs="Arial"/>
          <w:sz w:val="20"/>
          <w:szCs w:val="20"/>
          <w:rtl/>
        </w:rPr>
        <w:t xml:space="preserve"> </w:t>
      </w:r>
      <w:r w:rsidR="00AE44D9" w:rsidRPr="00AE44D9">
        <w:rPr>
          <w:rFonts w:cs="Arial" w:hint="cs"/>
          <w:sz w:val="20"/>
          <w:szCs w:val="20"/>
          <w:rtl/>
        </w:rPr>
        <w:t>של</w:t>
      </w:r>
      <w:r w:rsidR="00AE44D9" w:rsidRPr="00AE44D9">
        <w:rPr>
          <w:rFonts w:cs="Arial"/>
          <w:sz w:val="20"/>
          <w:szCs w:val="20"/>
          <w:rtl/>
        </w:rPr>
        <w:t xml:space="preserve"> </w:t>
      </w:r>
      <w:r w:rsidR="00AE44D9" w:rsidRPr="00AE44D9">
        <w:rPr>
          <w:rFonts w:cs="Arial" w:hint="cs"/>
          <w:sz w:val="20"/>
          <w:szCs w:val="20"/>
          <w:rtl/>
        </w:rPr>
        <w:t>כל</w:t>
      </w:r>
      <w:r w:rsidR="00AE44D9" w:rsidRPr="00AE44D9">
        <w:rPr>
          <w:rFonts w:cs="Arial"/>
          <w:sz w:val="20"/>
          <w:szCs w:val="20"/>
          <w:rtl/>
        </w:rPr>
        <w:t xml:space="preserve"> </w:t>
      </w:r>
      <w:r w:rsidR="00AE44D9" w:rsidRPr="00AE44D9">
        <w:rPr>
          <w:rFonts w:cs="Arial" w:hint="cs"/>
          <w:sz w:val="20"/>
          <w:szCs w:val="20"/>
          <w:rtl/>
        </w:rPr>
        <w:t>אדם</w:t>
      </w:r>
      <w:r w:rsidR="00AE44D9">
        <w:rPr>
          <w:rFonts w:cs="Arial" w:hint="cs"/>
          <w:sz w:val="20"/>
          <w:szCs w:val="20"/>
          <w:rtl/>
        </w:rPr>
        <w:t>,</w:t>
      </w:r>
      <w:r w:rsidR="00AE44D9" w:rsidRPr="00AE44D9">
        <w:rPr>
          <w:rFonts w:cs="Arial"/>
          <w:sz w:val="20"/>
          <w:szCs w:val="20"/>
          <w:rtl/>
        </w:rPr>
        <w:t xml:space="preserve"> </w:t>
      </w:r>
      <w:r w:rsidR="00AE44D9" w:rsidRPr="00AE44D9">
        <w:rPr>
          <w:rFonts w:cs="Arial" w:hint="cs"/>
          <w:sz w:val="20"/>
          <w:szCs w:val="20"/>
          <w:rtl/>
        </w:rPr>
        <w:t>ולא</w:t>
      </w:r>
      <w:r w:rsidR="00AE44D9" w:rsidRPr="00AE44D9">
        <w:rPr>
          <w:rFonts w:cs="Arial"/>
          <w:sz w:val="20"/>
          <w:szCs w:val="20"/>
          <w:rtl/>
        </w:rPr>
        <w:t xml:space="preserve"> </w:t>
      </w:r>
      <w:r w:rsidR="00AE44D9" w:rsidRPr="00AE44D9">
        <w:rPr>
          <w:rFonts w:cs="Arial" w:hint="cs"/>
          <w:sz w:val="20"/>
          <w:szCs w:val="20"/>
          <w:rtl/>
        </w:rPr>
        <w:t>מארבעה</w:t>
      </w:r>
      <w:r w:rsidR="00AE44D9" w:rsidRPr="00AE44D9">
        <w:rPr>
          <w:rFonts w:cs="Arial"/>
          <w:sz w:val="20"/>
          <w:szCs w:val="20"/>
          <w:rtl/>
        </w:rPr>
        <w:t xml:space="preserve"> </w:t>
      </w:r>
      <w:r w:rsidR="00AE44D9" w:rsidRPr="00AE44D9">
        <w:rPr>
          <w:rFonts w:cs="Arial" w:hint="cs"/>
          <w:sz w:val="20"/>
          <w:szCs w:val="20"/>
          <w:rtl/>
        </w:rPr>
        <w:t>בטפח</w:t>
      </w:r>
      <w:r w:rsidR="00AE44D9">
        <w:rPr>
          <w:rFonts w:cs="Arial" w:hint="cs"/>
          <w:sz w:val="20"/>
          <w:szCs w:val="20"/>
          <w:rtl/>
        </w:rPr>
        <w:t>."</w:t>
      </w:r>
      <w:r w:rsidR="00AE44D9">
        <w:rPr>
          <w:rFonts w:cs="Arial"/>
          <w:sz w:val="20"/>
          <w:szCs w:val="20"/>
          <w:rtl/>
        </w:rPr>
        <w:br/>
      </w:r>
      <w:r w:rsidR="00AE44D9" w:rsidRPr="006D164A">
        <w:rPr>
          <w:rFonts w:cs="Arial" w:hint="cs"/>
          <w:b/>
          <w:bCs/>
          <w:sz w:val="20"/>
          <w:szCs w:val="20"/>
          <w:rtl/>
        </w:rPr>
        <w:t>הסבר</w:t>
      </w:r>
      <w:r w:rsidR="00AE44D9">
        <w:rPr>
          <w:rFonts w:cs="Arial" w:hint="cs"/>
          <w:sz w:val="20"/>
          <w:szCs w:val="20"/>
          <w:rtl/>
        </w:rPr>
        <w:t xml:space="preserve"> </w:t>
      </w:r>
      <w:r w:rsidR="006D164A">
        <w:rPr>
          <w:rFonts w:cs="Arial"/>
          <w:sz w:val="20"/>
          <w:szCs w:val="20"/>
          <w:rtl/>
        </w:rPr>
        <w:t>–</w:t>
      </w:r>
      <w:r w:rsidR="00AE44D9">
        <w:rPr>
          <w:rFonts w:cs="Arial" w:hint="cs"/>
          <w:sz w:val="20"/>
          <w:szCs w:val="20"/>
          <w:rtl/>
        </w:rPr>
        <w:t xml:space="preserve"> </w:t>
      </w:r>
      <w:r w:rsidR="006D164A">
        <w:rPr>
          <w:rFonts w:cs="Arial" w:hint="cs"/>
          <w:sz w:val="20"/>
          <w:szCs w:val="20"/>
          <w:rtl/>
        </w:rPr>
        <w:t>שיעור טפח עולה לארבעה אגודלים, וכן לחמש אצבעות וכן לשש זרתות (ע"פ הגמרא במנחות מא:), התוספתא מלמדת שהאצבעות האמורות כאן הן אצבעות שחמש מהן עולות לשיעור טפח,</w:t>
      </w:r>
      <w:r w:rsidR="006D164A" w:rsidRPr="006D164A">
        <w:rPr>
          <w:rFonts w:cs="Arial" w:hint="cs"/>
          <w:sz w:val="20"/>
          <w:szCs w:val="20"/>
          <w:rtl/>
        </w:rPr>
        <w:t xml:space="preserve"> </w:t>
      </w:r>
      <w:r w:rsidR="006D164A">
        <w:rPr>
          <w:rFonts w:cs="Arial" w:hint="cs"/>
          <w:sz w:val="20"/>
          <w:szCs w:val="20"/>
          <w:rtl/>
        </w:rPr>
        <w:t xml:space="preserve">ומשמע שהאצבע זו הסמוכה לאגודל, וכ"פ </w:t>
      </w:r>
      <w:r w:rsidR="006D164A" w:rsidRPr="006D164A">
        <w:rPr>
          <w:rFonts w:cs="Arial" w:hint="cs"/>
          <w:b/>
          <w:bCs/>
          <w:sz w:val="20"/>
          <w:szCs w:val="20"/>
          <w:rtl/>
        </w:rPr>
        <w:t>הרא"ש</w:t>
      </w:r>
      <w:r w:rsidR="006D164A">
        <w:rPr>
          <w:rFonts w:cs="Arial" w:hint="cs"/>
          <w:sz w:val="20"/>
          <w:szCs w:val="20"/>
          <w:rtl/>
        </w:rPr>
        <w:t>.</w:t>
      </w:r>
      <w:r w:rsidR="006D164A">
        <w:rPr>
          <w:rFonts w:cs="Arial" w:hint="cs"/>
          <w:sz w:val="20"/>
          <w:szCs w:val="20"/>
          <w:rtl/>
        </w:rPr>
        <w:br/>
        <w:t xml:space="preserve">ברם, </w:t>
      </w:r>
      <w:r w:rsidR="006D164A" w:rsidRPr="006D164A">
        <w:rPr>
          <w:rFonts w:cs="Arial" w:hint="cs"/>
          <w:b/>
          <w:bCs/>
          <w:sz w:val="20"/>
          <w:szCs w:val="20"/>
          <w:rtl/>
        </w:rPr>
        <w:t>הרמב"ם</w:t>
      </w:r>
      <w:r w:rsidR="006D164A">
        <w:rPr>
          <w:rFonts w:cs="Arial" w:hint="cs"/>
          <w:sz w:val="20"/>
          <w:szCs w:val="20"/>
          <w:rtl/>
        </w:rPr>
        <w:t xml:space="preserve"> פסק להדיא ששפ"ה הוא כשיעור שתי אצבעות הראשונות בפס היד מבין ארבעת האצבעות, קרי אצבע ואמה, וכ"פ </w:t>
      </w:r>
      <w:r w:rsidR="006D164A" w:rsidRPr="006D164A">
        <w:rPr>
          <w:rFonts w:cs="Arial" w:hint="cs"/>
          <w:b/>
          <w:bCs/>
          <w:sz w:val="20"/>
          <w:szCs w:val="20"/>
          <w:rtl/>
        </w:rPr>
        <w:t>המחבר</w:t>
      </w:r>
      <w:r w:rsidR="006D164A">
        <w:rPr>
          <w:rFonts w:cs="Arial" w:hint="cs"/>
          <w:sz w:val="20"/>
          <w:szCs w:val="20"/>
          <w:rtl/>
        </w:rPr>
        <w:t>.</w:t>
      </w:r>
      <w:r w:rsidR="006D164A">
        <w:rPr>
          <w:rFonts w:cs="Arial"/>
          <w:sz w:val="20"/>
          <w:szCs w:val="20"/>
          <w:rtl/>
        </w:rPr>
        <w:t xml:space="preserve"> </w:t>
      </w:r>
      <w:r w:rsidR="006D164A">
        <w:rPr>
          <w:rFonts w:cs="Arial"/>
          <w:sz w:val="20"/>
          <w:szCs w:val="20"/>
          <w:rtl/>
        </w:rPr>
        <w:br/>
      </w:r>
      <w:r w:rsidR="00A76920">
        <w:rPr>
          <w:sz w:val="20"/>
          <w:szCs w:val="20"/>
          <w:rtl/>
        </w:rPr>
        <w:br/>
      </w:r>
      <w:r w:rsidR="00A76920">
        <w:rPr>
          <w:rFonts w:hint="cs"/>
          <w:b/>
          <w:bCs/>
          <w:sz w:val="20"/>
          <w:szCs w:val="20"/>
          <w:rtl/>
        </w:rPr>
        <w:t>פסיקת הלכה</w:t>
      </w:r>
      <w:r w:rsidR="00A76920">
        <w:rPr>
          <w:b/>
          <w:bCs/>
          <w:sz w:val="20"/>
          <w:szCs w:val="20"/>
          <w:rtl/>
        </w:rPr>
        <w:br/>
      </w:r>
      <w:r w:rsidR="00A76920">
        <w:rPr>
          <w:rFonts w:hint="cs"/>
          <w:b/>
          <w:bCs/>
          <w:sz w:val="20"/>
          <w:szCs w:val="20"/>
          <w:rtl/>
        </w:rPr>
        <w:t xml:space="preserve">שולחן ערוך </w:t>
      </w:r>
      <w:r w:rsidR="00A76920">
        <w:rPr>
          <w:sz w:val="20"/>
          <w:szCs w:val="20"/>
          <w:rtl/>
        </w:rPr>
        <w:t>–</w:t>
      </w:r>
      <w:r w:rsidR="00A76920">
        <w:rPr>
          <w:rFonts w:hint="cs"/>
          <w:sz w:val="20"/>
          <w:szCs w:val="20"/>
          <w:rtl/>
        </w:rPr>
        <w:t xml:space="preserve"> "</w:t>
      </w:r>
      <w:r w:rsidR="00A76920" w:rsidRPr="00A76920">
        <w:rPr>
          <w:rFonts w:cs="Arial" w:hint="cs"/>
          <w:sz w:val="20"/>
          <w:szCs w:val="20"/>
          <w:rtl/>
        </w:rPr>
        <w:t>כלי</w:t>
      </w:r>
      <w:r w:rsidR="00A76920" w:rsidRPr="00A76920">
        <w:rPr>
          <w:rFonts w:cs="Arial"/>
          <w:sz w:val="20"/>
          <w:szCs w:val="20"/>
          <w:rtl/>
        </w:rPr>
        <w:t xml:space="preserve"> </w:t>
      </w:r>
      <w:r w:rsidR="00A76920" w:rsidRPr="00A76920">
        <w:rPr>
          <w:rFonts w:cs="Arial" w:hint="cs"/>
          <w:sz w:val="20"/>
          <w:szCs w:val="20"/>
          <w:rtl/>
        </w:rPr>
        <w:t>שניקב</w:t>
      </w:r>
      <w:r w:rsidR="00A76920" w:rsidRPr="00A76920">
        <w:rPr>
          <w:rFonts w:cs="Arial"/>
          <w:sz w:val="20"/>
          <w:szCs w:val="20"/>
          <w:rtl/>
        </w:rPr>
        <w:t xml:space="preserve"> </w:t>
      </w:r>
      <w:r w:rsidR="00A76920" w:rsidRPr="00A76920">
        <w:rPr>
          <w:rFonts w:cs="Arial" w:hint="cs"/>
          <w:sz w:val="20"/>
          <w:szCs w:val="20"/>
          <w:rtl/>
        </w:rPr>
        <w:t>בשוליו</w:t>
      </w:r>
      <w:r w:rsidR="00A76920" w:rsidRPr="00A76920">
        <w:rPr>
          <w:rFonts w:cs="Arial"/>
          <w:sz w:val="20"/>
          <w:szCs w:val="20"/>
          <w:rtl/>
        </w:rPr>
        <w:t xml:space="preserve">, </w:t>
      </w:r>
      <w:r w:rsidR="00A76920" w:rsidRPr="00A76920">
        <w:rPr>
          <w:rFonts w:cs="Arial" w:hint="cs"/>
          <w:sz w:val="20"/>
          <w:szCs w:val="20"/>
          <w:rtl/>
        </w:rPr>
        <w:t>אפילו</w:t>
      </w:r>
      <w:r w:rsidR="00A76920" w:rsidRPr="00A76920">
        <w:rPr>
          <w:rFonts w:cs="Arial"/>
          <w:sz w:val="20"/>
          <w:szCs w:val="20"/>
          <w:rtl/>
        </w:rPr>
        <w:t xml:space="preserve"> </w:t>
      </w:r>
      <w:r w:rsidR="00A76920" w:rsidRPr="00A76920">
        <w:rPr>
          <w:rFonts w:cs="Arial" w:hint="cs"/>
          <w:sz w:val="20"/>
          <w:szCs w:val="20"/>
          <w:rtl/>
        </w:rPr>
        <w:t>כל</w:t>
      </w:r>
      <w:r w:rsidR="00A76920" w:rsidRPr="00A76920">
        <w:rPr>
          <w:rFonts w:cs="Arial"/>
          <w:sz w:val="20"/>
          <w:szCs w:val="20"/>
          <w:rtl/>
        </w:rPr>
        <w:t xml:space="preserve"> </w:t>
      </w:r>
      <w:r w:rsidR="00A76920" w:rsidRPr="00A76920">
        <w:rPr>
          <w:rFonts w:cs="Arial" w:hint="cs"/>
          <w:sz w:val="20"/>
          <w:szCs w:val="20"/>
          <w:rtl/>
        </w:rPr>
        <w:t>שהוא</w:t>
      </w:r>
      <w:r w:rsidR="00A76920" w:rsidRPr="00A76920">
        <w:rPr>
          <w:rFonts w:cs="Arial"/>
          <w:sz w:val="20"/>
          <w:szCs w:val="20"/>
          <w:rtl/>
        </w:rPr>
        <w:t xml:space="preserve">, </w:t>
      </w:r>
      <w:r w:rsidR="00A76920" w:rsidRPr="00A76920">
        <w:rPr>
          <w:rFonts w:cs="Arial" w:hint="cs"/>
          <w:sz w:val="20"/>
          <w:szCs w:val="20"/>
          <w:rtl/>
        </w:rPr>
        <w:t>אינו</w:t>
      </w:r>
      <w:r w:rsidR="00A76920" w:rsidRPr="00A76920">
        <w:rPr>
          <w:rFonts w:cs="Arial"/>
          <w:sz w:val="20"/>
          <w:szCs w:val="20"/>
          <w:rtl/>
        </w:rPr>
        <w:t xml:space="preserve"> </w:t>
      </w:r>
      <w:r w:rsidR="00A76920" w:rsidRPr="00A76920">
        <w:rPr>
          <w:rFonts w:cs="Arial" w:hint="cs"/>
          <w:sz w:val="20"/>
          <w:szCs w:val="20"/>
          <w:rtl/>
        </w:rPr>
        <w:t>חשוב</w:t>
      </w:r>
      <w:r w:rsidR="00A76920" w:rsidRPr="00A76920">
        <w:rPr>
          <w:rFonts w:cs="Arial"/>
          <w:sz w:val="20"/>
          <w:szCs w:val="20"/>
          <w:rtl/>
        </w:rPr>
        <w:t xml:space="preserve"> </w:t>
      </w:r>
      <w:r w:rsidR="00A76920" w:rsidRPr="00A76920">
        <w:rPr>
          <w:rFonts w:cs="Arial" w:hint="cs"/>
          <w:sz w:val="20"/>
          <w:szCs w:val="20"/>
          <w:rtl/>
        </w:rPr>
        <w:t>כלי</w:t>
      </w:r>
      <w:r w:rsidR="00A76920" w:rsidRPr="00A76920">
        <w:rPr>
          <w:rFonts w:cs="Arial"/>
          <w:sz w:val="20"/>
          <w:szCs w:val="20"/>
          <w:rtl/>
        </w:rPr>
        <w:t xml:space="preserve"> </w:t>
      </w:r>
      <w:r w:rsidR="00A76920" w:rsidRPr="00A76920">
        <w:rPr>
          <w:rFonts w:cs="Arial" w:hint="cs"/>
          <w:sz w:val="20"/>
          <w:szCs w:val="20"/>
          <w:rtl/>
        </w:rPr>
        <w:t>לפסול</w:t>
      </w:r>
      <w:r w:rsidR="00A76920" w:rsidRPr="00A76920">
        <w:rPr>
          <w:rFonts w:cs="Arial"/>
          <w:sz w:val="20"/>
          <w:szCs w:val="20"/>
          <w:rtl/>
        </w:rPr>
        <w:t xml:space="preserve"> </w:t>
      </w:r>
      <w:r w:rsidR="00A76920" w:rsidRPr="00A76920">
        <w:rPr>
          <w:rFonts w:cs="Arial" w:hint="cs"/>
          <w:sz w:val="20"/>
          <w:szCs w:val="20"/>
          <w:rtl/>
        </w:rPr>
        <w:t>המקוה</w:t>
      </w:r>
      <w:r w:rsidR="00A76920" w:rsidRPr="00A76920">
        <w:rPr>
          <w:rFonts w:cs="Arial"/>
          <w:sz w:val="20"/>
          <w:szCs w:val="20"/>
          <w:rtl/>
        </w:rPr>
        <w:t xml:space="preserve">; </w:t>
      </w:r>
      <w:r w:rsidR="00A76920" w:rsidRPr="00A76920">
        <w:rPr>
          <w:rFonts w:cs="Arial" w:hint="cs"/>
          <w:sz w:val="20"/>
          <w:szCs w:val="20"/>
          <w:rtl/>
        </w:rPr>
        <w:t>ומ</w:t>
      </w:r>
      <w:r w:rsidR="00A76920" w:rsidRPr="00A76920">
        <w:rPr>
          <w:rFonts w:cs="Arial"/>
          <w:sz w:val="20"/>
          <w:szCs w:val="20"/>
          <w:rtl/>
        </w:rPr>
        <w:t>"</w:t>
      </w:r>
      <w:r w:rsidR="00A76920" w:rsidRPr="00A76920">
        <w:rPr>
          <w:rFonts w:cs="Arial" w:hint="cs"/>
          <w:sz w:val="20"/>
          <w:szCs w:val="20"/>
          <w:rtl/>
        </w:rPr>
        <w:t>מ</w:t>
      </w:r>
      <w:r w:rsidR="00A76920" w:rsidRPr="00A76920">
        <w:rPr>
          <w:rFonts w:cs="Arial"/>
          <w:sz w:val="20"/>
          <w:szCs w:val="20"/>
          <w:rtl/>
        </w:rPr>
        <w:t xml:space="preserve"> </w:t>
      </w:r>
      <w:r w:rsidR="00A76920" w:rsidRPr="00A76920">
        <w:rPr>
          <w:rFonts w:cs="Arial" w:hint="cs"/>
          <w:sz w:val="20"/>
          <w:szCs w:val="20"/>
          <w:rtl/>
        </w:rPr>
        <w:t>אין</w:t>
      </w:r>
      <w:r w:rsidR="00A76920" w:rsidRPr="00A76920">
        <w:rPr>
          <w:rFonts w:cs="Arial"/>
          <w:sz w:val="20"/>
          <w:szCs w:val="20"/>
          <w:rtl/>
        </w:rPr>
        <w:t xml:space="preserve"> </w:t>
      </w:r>
      <w:r w:rsidR="00A76920" w:rsidRPr="00A76920">
        <w:rPr>
          <w:rFonts w:cs="Arial" w:hint="cs"/>
          <w:sz w:val="20"/>
          <w:szCs w:val="20"/>
          <w:rtl/>
        </w:rPr>
        <w:t>להקל</w:t>
      </w:r>
      <w:r w:rsidR="00A76920" w:rsidRPr="00A76920">
        <w:rPr>
          <w:rFonts w:cs="Arial"/>
          <w:sz w:val="20"/>
          <w:szCs w:val="20"/>
          <w:rtl/>
        </w:rPr>
        <w:t xml:space="preserve"> </w:t>
      </w:r>
      <w:r w:rsidR="00A76920" w:rsidRPr="00A76920">
        <w:rPr>
          <w:rFonts w:cs="Arial" w:hint="cs"/>
          <w:sz w:val="20"/>
          <w:szCs w:val="20"/>
          <w:rtl/>
        </w:rPr>
        <w:t>לעשות</w:t>
      </w:r>
      <w:r w:rsidR="00A76920" w:rsidRPr="00A76920">
        <w:rPr>
          <w:rFonts w:cs="Arial"/>
          <w:sz w:val="20"/>
          <w:szCs w:val="20"/>
          <w:rtl/>
        </w:rPr>
        <w:t xml:space="preserve"> </w:t>
      </w:r>
      <w:r w:rsidR="00A76920" w:rsidRPr="00A76920">
        <w:rPr>
          <w:rFonts w:cs="Arial" w:hint="cs"/>
          <w:sz w:val="20"/>
          <w:szCs w:val="20"/>
          <w:rtl/>
        </w:rPr>
        <w:t>מקוה</w:t>
      </w:r>
      <w:r w:rsidR="00A76920" w:rsidRPr="00A76920">
        <w:rPr>
          <w:rFonts w:cs="Arial"/>
          <w:sz w:val="20"/>
          <w:szCs w:val="20"/>
          <w:rtl/>
        </w:rPr>
        <w:t xml:space="preserve"> </w:t>
      </w:r>
      <w:r w:rsidR="00A76920" w:rsidRPr="00A76920">
        <w:rPr>
          <w:rFonts w:cs="Arial" w:hint="cs"/>
          <w:sz w:val="20"/>
          <w:szCs w:val="20"/>
          <w:rtl/>
        </w:rPr>
        <w:t>לכתחלה</w:t>
      </w:r>
      <w:r w:rsidR="00A76920" w:rsidRPr="00A76920">
        <w:rPr>
          <w:rFonts w:cs="Arial"/>
          <w:sz w:val="20"/>
          <w:szCs w:val="20"/>
          <w:rtl/>
        </w:rPr>
        <w:t xml:space="preserve"> </w:t>
      </w:r>
      <w:r w:rsidR="00A76920" w:rsidRPr="00A76920">
        <w:rPr>
          <w:rFonts w:cs="Arial" w:hint="cs"/>
          <w:sz w:val="20"/>
          <w:szCs w:val="20"/>
          <w:rtl/>
        </w:rPr>
        <w:t>ולהביא</w:t>
      </w:r>
      <w:r w:rsidR="00A76920" w:rsidRPr="00A76920">
        <w:rPr>
          <w:rFonts w:cs="Arial"/>
          <w:sz w:val="20"/>
          <w:szCs w:val="20"/>
          <w:rtl/>
        </w:rPr>
        <w:t xml:space="preserve"> </w:t>
      </w:r>
      <w:r w:rsidR="00A76920" w:rsidRPr="00A76920">
        <w:rPr>
          <w:rFonts w:cs="Arial" w:hint="cs"/>
          <w:sz w:val="20"/>
          <w:szCs w:val="20"/>
          <w:rtl/>
        </w:rPr>
        <w:t>מים</w:t>
      </w:r>
      <w:r w:rsidR="00A76920" w:rsidRPr="00A76920">
        <w:rPr>
          <w:rFonts w:cs="Arial"/>
          <w:sz w:val="20"/>
          <w:szCs w:val="20"/>
          <w:rtl/>
        </w:rPr>
        <w:t xml:space="preserve"> </w:t>
      </w:r>
      <w:r w:rsidR="00A76920" w:rsidRPr="00A76920">
        <w:rPr>
          <w:rFonts w:cs="Arial" w:hint="cs"/>
          <w:sz w:val="20"/>
          <w:szCs w:val="20"/>
          <w:rtl/>
        </w:rPr>
        <w:t>בכלי</w:t>
      </w:r>
      <w:r w:rsidR="00A76920" w:rsidRPr="00A76920">
        <w:rPr>
          <w:rFonts w:cs="Arial"/>
          <w:sz w:val="20"/>
          <w:szCs w:val="20"/>
          <w:rtl/>
        </w:rPr>
        <w:t xml:space="preserve"> </w:t>
      </w:r>
      <w:r w:rsidR="00A76920" w:rsidRPr="00A76920">
        <w:rPr>
          <w:rFonts w:cs="Arial" w:hint="cs"/>
          <w:sz w:val="20"/>
          <w:szCs w:val="20"/>
          <w:rtl/>
        </w:rPr>
        <w:t>מנוקב</w:t>
      </w:r>
      <w:r w:rsidR="00A76920" w:rsidRPr="00A76920">
        <w:rPr>
          <w:rFonts w:cs="Arial"/>
          <w:sz w:val="20"/>
          <w:szCs w:val="20"/>
          <w:rtl/>
        </w:rPr>
        <w:t xml:space="preserve"> </w:t>
      </w:r>
      <w:r w:rsidR="00A76920" w:rsidRPr="00A76920">
        <w:rPr>
          <w:rFonts w:cs="Arial" w:hint="cs"/>
          <w:sz w:val="20"/>
          <w:szCs w:val="20"/>
          <w:rtl/>
        </w:rPr>
        <w:t>כזה</w:t>
      </w:r>
      <w:r w:rsidR="00A76920" w:rsidRPr="00A76920">
        <w:rPr>
          <w:rFonts w:cs="Arial"/>
          <w:sz w:val="20"/>
          <w:szCs w:val="20"/>
          <w:rtl/>
        </w:rPr>
        <w:t xml:space="preserve">. </w:t>
      </w:r>
      <w:r w:rsidR="00A76920" w:rsidRPr="00A76920">
        <w:rPr>
          <w:rFonts w:cs="Arial" w:hint="cs"/>
          <w:sz w:val="20"/>
          <w:szCs w:val="20"/>
          <w:rtl/>
        </w:rPr>
        <w:t>ואם</w:t>
      </w:r>
      <w:r w:rsidR="00A76920" w:rsidRPr="00A76920">
        <w:rPr>
          <w:rFonts w:cs="Arial"/>
          <w:sz w:val="20"/>
          <w:szCs w:val="20"/>
          <w:rtl/>
        </w:rPr>
        <w:t xml:space="preserve"> </w:t>
      </w:r>
      <w:r w:rsidR="00A76920" w:rsidRPr="00A76920">
        <w:rPr>
          <w:rFonts w:cs="Arial" w:hint="cs"/>
          <w:sz w:val="20"/>
          <w:szCs w:val="20"/>
          <w:rtl/>
        </w:rPr>
        <w:t>הנקב</w:t>
      </w:r>
      <w:r w:rsidR="00A76920" w:rsidRPr="00A76920">
        <w:rPr>
          <w:rFonts w:cs="Arial"/>
          <w:sz w:val="20"/>
          <w:szCs w:val="20"/>
          <w:rtl/>
        </w:rPr>
        <w:t xml:space="preserve"> </w:t>
      </w:r>
      <w:r w:rsidR="00A76920" w:rsidRPr="00A76920">
        <w:rPr>
          <w:rFonts w:cs="Arial" w:hint="cs"/>
          <w:sz w:val="20"/>
          <w:szCs w:val="20"/>
          <w:rtl/>
        </w:rPr>
        <w:t>בצדדין</w:t>
      </w:r>
      <w:r w:rsidR="00A76920" w:rsidRPr="00A76920">
        <w:rPr>
          <w:rFonts w:cs="Arial"/>
          <w:sz w:val="20"/>
          <w:szCs w:val="20"/>
          <w:rtl/>
        </w:rPr>
        <w:t xml:space="preserve">, </w:t>
      </w:r>
      <w:r w:rsidR="00A76920" w:rsidRPr="00A76920">
        <w:rPr>
          <w:rFonts w:cs="Arial" w:hint="cs"/>
          <w:sz w:val="20"/>
          <w:szCs w:val="20"/>
          <w:rtl/>
        </w:rPr>
        <w:t>אינו</w:t>
      </w:r>
      <w:r w:rsidR="00A76920" w:rsidRPr="00A76920">
        <w:rPr>
          <w:rFonts w:cs="Arial"/>
          <w:sz w:val="20"/>
          <w:szCs w:val="20"/>
          <w:rtl/>
        </w:rPr>
        <w:t xml:space="preserve"> </w:t>
      </w:r>
      <w:r w:rsidR="00A76920" w:rsidRPr="00A76920">
        <w:rPr>
          <w:rFonts w:cs="Arial" w:hint="cs"/>
          <w:sz w:val="20"/>
          <w:szCs w:val="20"/>
          <w:rtl/>
        </w:rPr>
        <w:t>בטל</w:t>
      </w:r>
      <w:r w:rsidR="00A76920" w:rsidRPr="00A76920">
        <w:rPr>
          <w:rFonts w:cs="Arial"/>
          <w:sz w:val="20"/>
          <w:szCs w:val="20"/>
          <w:rtl/>
        </w:rPr>
        <w:t xml:space="preserve"> </w:t>
      </w:r>
      <w:r w:rsidR="00A76920" w:rsidRPr="00A76920">
        <w:rPr>
          <w:rFonts w:cs="Arial" w:hint="cs"/>
          <w:sz w:val="20"/>
          <w:szCs w:val="20"/>
          <w:rtl/>
        </w:rPr>
        <w:t>מתורת</w:t>
      </w:r>
      <w:r w:rsidR="00A76920" w:rsidRPr="00A76920">
        <w:rPr>
          <w:rFonts w:cs="Arial"/>
          <w:sz w:val="20"/>
          <w:szCs w:val="20"/>
          <w:rtl/>
        </w:rPr>
        <w:t xml:space="preserve"> </w:t>
      </w:r>
      <w:r w:rsidR="00A76920" w:rsidRPr="00A76920">
        <w:rPr>
          <w:rFonts w:cs="Arial" w:hint="cs"/>
          <w:sz w:val="20"/>
          <w:szCs w:val="20"/>
          <w:rtl/>
        </w:rPr>
        <w:t>כלי</w:t>
      </w:r>
      <w:r w:rsidR="00A76920" w:rsidRPr="00A76920">
        <w:rPr>
          <w:rFonts w:cs="Arial"/>
          <w:sz w:val="20"/>
          <w:szCs w:val="20"/>
          <w:rtl/>
        </w:rPr>
        <w:t xml:space="preserve"> </w:t>
      </w:r>
      <w:r w:rsidR="00A76920" w:rsidRPr="00A76920">
        <w:rPr>
          <w:rFonts w:cs="Arial" w:hint="cs"/>
          <w:sz w:val="20"/>
          <w:szCs w:val="20"/>
          <w:rtl/>
        </w:rPr>
        <w:t>עד</w:t>
      </w:r>
      <w:r w:rsidR="00A76920" w:rsidRPr="00A76920">
        <w:rPr>
          <w:rFonts w:cs="Arial"/>
          <w:sz w:val="20"/>
          <w:szCs w:val="20"/>
          <w:rtl/>
        </w:rPr>
        <w:t xml:space="preserve"> </w:t>
      </w:r>
      <w:r w:rsidR="00A76920" w:rsidRPr="00A76920">
        <w:rPr>
          <w:rFonts w:cs="Arial" w:hint="cs"/>
          <w:sz w:val="20"/>
          <w:szCs w:val="20"/>
          <w:rtl/>
        </w:rPr>
        <w:t>שיהא</w:t>
      </w:r>
      <w:r w:rsidR="00A76920" w:rsidRPr="00A76920">
        <w:rPr>
          <w:rFonts w:cs="Arial"/>
          <w:sz w:val="20"/>
          <w:szCs w:val="20"/>
          <w:rtl/>
        </w:rPr>
        <w:t xml:space="preserve"> </w:t>
      </w:r>
      <w:r w:rsidR="00A76920" w:rsidRPr="00A76920">
        <w:rPr>
          <w:rFonts w:cs="Arial" w:hint="cs"/>
          <w:sz w:val="20"/>
          <w:szCs w:val="20"/>
          <w:rtl/>
        </w:rPr>
        <w:t>ברוחב</w:t>
      </w:r>
      <w:r w:rsidR="00A76920" w:rsidRPr="00A76920">
        <w:rPr>
          <w:rFonts w:cs="Arial"/>
          <w:sz w:val="20"/>
          <w:szCs w:val="20"/>
          <w:rtl/>
        </w:rPr>
        <w:t xml:space="preserve"> </w:t>
      </w:r>
      <w:r w:rsidR="00A76920" w:rsidRPr="00A76920">
        <w:rPr>
          <w:rFonts w:cs="Arial" w:hint="cs"/>
          <w:sz w:val="20"/>
          <w:szCs w:val="20"/>
          <w:rtl/>
        </w:rPr>
        <w:t>הנקב</w:t>
      </w:r>
      <w:r w:rsidR="00A76920" w:rsidRPr="00A76920">
        <w:rPr>
          <w:rFonts w:cs="Arial"/>
          <w:sz w:val="20"/>
          <w:szCs w:val="20"/>
          <w:rtl/>
        </w:rPr>
        <w:t xml:space="preserve"> </w:t>
      </w:r>
      <w:r w:rsidR="00A76920" w:rsidRPr="00A76920">
        <w:rPr>
          <w:rFonts w:cs="Arial" w:hint="cs"/>
          <w:sz w:val="20"/>
          <w:szCs w:val="20"/>
          <w:rtl/>
        </w:rPr>
        <w:t>כשפופרת</w:t>
      </w:r>
      <w:r w:rsidR="00A76920" w:rsidRPr="00A76920">
        <w:rPr>
          <w:rFonts w:cs="Arial"/>
          <w:sz w:val="20"/>
          <w:szCs w:val="20"/>
          <w:rtl/>
        </w:rPr>
        <w:t xml:space="preserve"> </w:t>
      </w:r>
      <w:r w:rsidR="00A76920" w:rsidRPr="00A76920">
        <w:rPr>
          <w:rFonts w:cs="Arial" w:hint="cs"/>
          <w:sz w:val="20"/>
          <w:szCs w:val="20"/>
          <w:rtl/>
        </w:rPr>
        <w:t>הנאד</w:t>
      </w:r>
      <w:r w:rsidR="00A76920" w:rsidRPr="00A76920">
        <w:rPr>
          <w:rFonts w:cs="Arial"/>
          <w:sz w:val="20"/>
          <w:szCs w:val="20"/>
          <w:rtl/>
        </w:rPr>
        <w:t xml:space="preserve">, </w:t>
      </w:r>
      <w:r w:rsidR="00A76920" w:rsidRPr="00A76920">
        <w:rPr>
          <w:rFonts w:cs="Arial" w:hint="cs"/>
          <w:sz w:val="20"/>
          <w:szCs w:val="20"/>
          <w:rtl/>
        </w:rPr>
        <w:t>שהוא</w:t>
      </w:r>
      <w:r w:rsidR="00A76920" w:rsidRPr="00A76920">
        <w:rPr>
          <w:rFonts w:cs="Arial"/>
          <w:sz w:val="20"/>
          <w:szCs w:val="20"/>
          <w:rtl/>
        </w:rPr>
        <w:t xml:space="preserve"> </w:t>
      </w:r>
      <w:r w:rsidR="00A76920" w:rsidRPr="00A76920">
        <w:rPr>
          <w:rFonts w:cs="Arial" w:hint="cs"/>
          <w:sz w:val="20"/>
          <w:szCs w:val="20"/>
          <w:rtl/>
        </w:rPr>
        <w:t>כשתי</w:t>
      </w:r>
      <w:r w:rsidR="00A76920" w:rsidRPr="00A76920">
        <w:rPr>
          <w:rFonts w:cs="Arial"/>
          <w:sz w:val="20"/>
          <w:szCs w:val="20"/>
          <w:rtl/>
        </w:rPr>
        <w:t xml:space="preserve"> </w:t>
      </w:r>
      <w:r w:rsidR="00A76920" w:rsidRPr="00A76920">
        <w:rPr>
          <w:rFonts w:cs="Arial" w:hint="cs"/>
          <w:sz w:val="20"/>
          <w:szCs w:val="20"/>
          <w:rtl/>
        </w:rPr>
        <w:t>אצבעות</w:t>
      </w:r>
      <w:r w:rsidR="00A76920" w:rsidRPr="00A76920">
        <w:rPr>
          <w:rFonts w:cs="Arial"/>
          <w:sz w:val="20"/>
          <w:szCs w:val="20"/>
          <w:rtl/>
        </w:rPr>
        <w:t xml:space="preserve"> </w:t>
      </w:r>
      <w:r w:rsidR="00A76920" w:rsidRPr="00A76920">
        <w:rPr>
          <w:rFonts w:cs="Arial" w:hint="cs"/>
          <w:sz w:val="20"/>
          <w:szCs w:val="20"/>
          <w:rtl/>
        </w:rPr>
        <w:t>ראשונים</w:t>
      </w:r>
      <w:r w:rsidR="00A76920" w:rsidRPr="00A76920">
        <w:rPr>
          <w:rFonts w:cs="Arial"/>
          <w:sz w:val="20"/>
          <w:szCs w:val="20"/>
          <w:rtl/>
        </w:rPr>
        <w:t xml:space="preserve"> </w:t>
      </w:r>
      <w:r w:rsidR="00A76920" w:rsidRPr="00A76920">
        <w:rPr>
          <w:rFonts w:cs="Arial" w:hint="cs"/>
          <w:sz w:val="20"/>
          <w:szCs w:val="20"/>
          <w:rtl/>
        </w:rPr>
        <w:t>מהארבעה</w:t>
      </w:r>
      <w:r w:rsidR="00A76920" w:rsidRPr="00A76920">
        <w:rPr>
          <w:rFonts w:cs="Arial"/>
          <w:sz w:val="20"/>
          <w:szCs w:val="20"/>
          <w:rtl/>
        </w:rPr>
        <w:t xml:space="preserve"> </w:t>
      </w:r>
      <w:r w:rsidR="00A76920" w:rsidRPr="00A76920">
        <w:rPr>
          <w:rFonts w:cs="Arial" w:hint="cs"/>
          <w:sz w:val="20"/>
          <w:szCs w:val="20"/>
          <w:rtl/>
        </w:rPr>
        <w:t>שבפס</w:t>
      </w:r>
      <w:r w:rsidR="00A76920" w:rsidRPr="00A76920">
        <w:rPr>
          <w:rFonts w:cs="Arial"/>
          <w:sz w:val="20"/>
          <w:szCs w:val="20"/>
          <w:rtl/>
        </w:rPr>
        <w:t xml:space="preserve"> </w:t>
      </w:r>
      <w:r w:rsidR="00A76920" w:rsidRPr="00A76920">
        <w:rPr>
          <w:rFonts w:cs="Arial" w:hint="cs"/>
          <w:sz w:val="20"/>
          <w:szCs w:val="20"/>
          <w:rtl/>
        </w:rPr>
        <w:t>היד</w:t>
      </w:r>
      <w:r w:rsidR="00A76920" w:rsidRPr="00A76920">
        <w:rPr>
          <w:rFonts w:cs="Arial"/>
          <w:sz w:val="20"/>
          <w:szCs w:val="20"/>
          <w:rtl/>
        </w:rPr>
        <w:t xml:space="preserve">, </w:t>
      </w:r>
      <w:r w:rsidR="00A76920" w:rsidRPr="00A76920">
        <w:rPr>
          <w:rFonts w:cs="Arial" w:hint="cs"/>
          <w:sz w:val="20"/>
          <w:szCs w:val="20"/>
          <w:rtl/>
        </w:rPr>
        <w:t>מתהפכות</w:t>
      </w:r>
      <w:r w:rsidR="00A76920" w:rsidRPr="00A76920">
        <w:rPr>
          <w:rFonts w:cs="Arial"/>
          <w:sz w:val="20"/>
          <w:szCs w:val="20"/>
          <w:rtl/>
        </w:rPr>
        <w:t xml:space="preserve"> </w:t>
      </w:r>
      <w:r w:rsidR="00A76920" w:rsidRPr="00A76920">
        <w:rPr>
          <w:rFonts w:cs="Arial" w:hint="cs"/>
          <w:sz w:val="20"/>
          <w:szCs w:val="20"/>
          <w:rtl/>
        </w:rPr>
        <w:t>בחלל</w:t>
      </w:r>
      <w:r w:rsidR="00A76920" w:rsidRPr="00A76920">
        <w:rPr>
          <w:rFonts w:cs="Arial"/>
          <w:sz w:val="20"/>
          <w:szCs w:val="20"/>
          <w:rtl/>
        </w:rPr>
        <w:t xml:space="preserve"> </w:t>
      </w:r>
      <w:r w:rsidR="00A76920" w:rsidRPr="00A76920">
        <w:rPr>
          <w:rFonts w:cs="Arial" w:hint="cs"/>
          <w:sz w:val="20"/>
          <w:szCs w:val="20"/>
          <w:rtl/>
        </w:rPr>
        <w:t>הנקב</w:t>
      </w:r>
      <w:r w:rsidR="00A76920" w:rsidRPr="00A76920">
        <w:rPr>
          <w:rFonts w:cs="Arial"/>
          <w:sz w:val="20"/>
          <w:szCs w:val="20"/>
          <w:rtl/>
        </w:rPr>
        <w:t xml:space="preserve"> </w:t>
      </w:r>
      <w:r w:rsidR="00A76920" w:rsidRPr="00A76920">
        <w:rPr>
          <w:rFonts w:cs="Arial" w:hint="cs"/>
          <w:sz w:val="20"/>
          <w:szCs w:val="20"/>
          <w:rtl/>
        </w:rPr>
        <w:t>בריוח</w:t>
      </w:r>
      <w:r w:rsidR="00A76920" w:rsidRPr="00A76920">
        <w:rPr>
          <w:rFonts w:cs="Arial"/>
          <w:sz w:val="20"/>
          <w:szCs w:val="20"/>
          <w:rtl/>
        </w:rPr>
        <w:t xml:space="preserve">, </w:t>
      </w:r>
      <w:r w:rsidR="00A76920" w:rsidRPr="00A76920">
        <w:rPr>
          <w:rFonts w:cs="Arial" w:hint="cs"/>
          <w:sz w:val="20"/>
          <w:szCs w:val="20"/>
          <w:rtl/>
        </w:rPr>
        <w:t>בין</w:t>
      </w:r>
      <w:r w:rsidR="00A76920" w:rsidRPr="00A76920">
        <w:rPr>
          <w:rFonts w:cs="Arial"/>
          <w:sz w:val="20"/>
          <w:szCs w:val="20"/>
          <w:rtl/>
        </w:rPr>
        <w:t xml:space="preserve"> </w:t>
      </w:r>
      <w:r w:rsidR="00A76920" w:rsidRPr="00A76920">
        <w:rPr>
          <w:rFonts w:cs="Arial" w:hint="cs"/>
          <w:sz w:val="20"/>
          <w:szCs w:val="20"/>
          <w:rtl/>
        </w:rPr>
        <w:t>שהוא</w:t>
      </w:r>
      <w:r w:rsidR="00A76920" w:rsidRPr="00A76920">
        <w:rPr>
          <w:rFonts w:cs="Arial"/>
          <w:sz w:val="20"/>
          <w:szCs w:val="20"/>
          <w:rtl/>
        </w:rPr>
        <w:t xml:space="preserve"> </w:t>
      </w:r>
      <w:r w:rsidR="00A76920" w:rsidRPr="00A76920">
        <w:rPr>
          <w:rFonts w:cs="Arial" w:hint="cs"/>
          <w:sz w:val="20"/>
          <w:szCs w:val="20"/>
          <w:rtl/>
        </w:rPr>
        <w:t>מרובע</w:t>
      </w:r>
      <w:r w:rsidR="00A76920" w:rsidRPr="00A76920">
        <w:rPr>
          <w:rFonts w:cs="Arial"/>
          <w:sz w:val="20"/>
          <w:szCs w:val="20"/>
          <w:rtl/>
        </w:rPr>
        <w:t xml:space="preserve"> </w:t>
      </w:r>
      <w:r w:rsidR="00A76920" w:rsidRPr="00A76920">
        <w:rPr>
          <w:rFonts w:cs="Arial" w:hint="cs"/>
          <w:sz w:val="20"/>
          <w:szCs w:val="20"/>
          <w:rtl/>
        </w:rPr>
        <w:t>בין</w:t>
      </w:r>
      <w:r w:rsidR="00A76920" w:rsidRPr="00A76920">
        <w:rPr>
          <w:rFonts w:cs="Arial"/>
          <w:sz w:val="20"/>
          <w:szCs w:val="20"/>
          <w:rtl/>
        </w:rPr>
        <w:t xml:space="preserve"> </w:t>
      </w:r>
      <w:r w:rsidR="00A76920" w:rsidRPr="00A76920">
        <w:rPr>
          <w:rFonts w:cs="Arial" w:hint="cs"/>
          <w:sz w:val="20"/>
          <w:szCs w:val="20"/>
          <w:rtl/>
        </w:rPr>
        <w:t>שהוא</w:t>
      </w:r>
      <w:r w:rsidR="00A76920" w:rsidRPr="00A76920">
        <w:rPr>
          <w:rFonts w:cs="Arial"/>
          <w:sz w:val="20"/>
          <w:szCs w:val="20"/>
          <w:rtl/>
        </w:rPr>
        <w:t xml:space="preserve"> </w:t>
      </w:r>
      <w:r w:rsidR="00A76920" w:rsidRPr="00A76920">
        <w:rPr>
          <w:rFonts w:cs="Arial" w:hint="cs"/>
          <w:sz w:val="20"/>
          <w:szCs w:val="20"/>
          <w:rtl/>
        </w:rPr>
        <w:t>עגול</w:t>
      </w:r>
      <w:r w:rsidR="00A76920" w:rsidRPr="00A76920">
        <w:rPr>
          <w:rFonts w:cs="Arial"/>
          <w:sz w:val="20"/>
          <w:szCs w:val="20"/>
          <w:rtl/>
        </w:rPr>
        <w:t xml:space="preserve">, </w:t>
      </w:r>
      <w:r w:rsidR="00A76920" w:rsidRPr="00A76920">
        <w:rPr>
          <w:rFonts w:cs="Arial" w:hint="cs"/>
          <w:sz w:val="20"/>
          <w:szCs w:val="20"/>
          <w:rtl/>
        </w:rPr>
        <w:t>ויהא</w:t>
      </w:r>
      <w:r w:rsidR="00A76920" w:rsidRPr="00A76920">
        <w:rPr>
          <w:rFonts w:cs="Arial"/>
          <w:sz w:val="20"/>
          <w:szCs w:val="20"/>
          <w:rtl/>
        </w:rPr>
        <w:t xml:space="preserve"> </w:t>
      </w:r>
      <w:r w:rsidR="00A76920" w:rsidRPr="00A76920">
        <w:rPr>
          <w:rFonts w:cs="Arial" w:hint="cs"/>
          <w:sz w:val="20"/>
          <w:szCs w:val="20"/>
          <w:rtl/>
        </w:rPr>
        <w:t>קרוב</w:t>
      </w:r>
      <w:r w:rsidR="00A76920" w:rsidRPr="00A76920">
        <w:rPr>
          <w:rFonts w:cs="Arial"/>
          <w:sz w:val="20"/>
          <w:szCs w:val="20"/>
          <w:rtl/>
        </w:rPr>
        <w:t xml:space="preserve"> </w:t>
      </w:r>
      <w:r w:rsidR="00A76920" w:rsidRPr="00A76920">
        <w:rPr>
          <w:rFonts w:cs="Arial" w:hint="cs"/>
          <w:sz w:val="20"/>
          <w:szCs w:val="20"/>
          <w:rtl/>
        </w:rPr>
        <w:t>לשוליו</w:t>
      </w:r>
      <w:r w:rsidR="00A76920" w:rsidRPr="00A76920">
        <w:rPr>
          <w:rFonts w:cs="Arial"/>
          <w:sz w:val="20"/>
          <w:szCs w:val="20"/>
          <w:rtl/>
        </w:rPr>
        <w:t xml:space="preserve">, </w:t>
      </w:r>
      <w:r w:rsidR="00A76920" w:rsidRPr="00A76920">
        <w:rPr>
          <w:rFonts w:cs="Arial" w:hint="cs"/>
          <w:sz w:val="20"/>
          <w:szCs w:val="20"/>
          <w:rtl/>
        </w:rPr>
        <w:t>שאינו</w:t>
      </w:r>
      <w:r w:rsidR="00A76920" w:rsidRPr="00A76920">
        <w:rPr>
          <w:rFonts w:cs="Arial"/>
          <w:sz w:val="20"/>
          <w:szCs w:val="20"/>
          <w:rtl/>
        </w:rPr>
        <w:t xml:space="preserve"> </w:t>
      </w:r>
      <w:r w:rsidR="00A76920" w:rsidRPr="00A76920">
        <w:rPr>
          <w:rFonts w:cs="Arial" w:hint="cs"/>
          <w:sz w:val="20"/>
          <w:szCs w:val="20"/>
          <w:rtl/>
        </w:rPr>
        <w:t>יכול</w:t>
      </w:r>
      <w:r w:rsidR="00A76920" w:rsidRPr="00A76920">
        <w:rPr>
          <w:rFonts w:cs="Arial"/>
          <w:sz w:val="20"/>
          <w:szCs w:val="20"/>
          <w:rtl/>
        </w:rPr>
        <w:t xml:space="preserve"> </w:t>
      </w:r>
      <w:r w:rsidR="00A76920" w:rsidRPr="00A76920">
        <w:rPr>
          <w:rFonts w:cs="Arial" w:hint="cs"/>
          <w:sz w:val="20"/>
          <w:szCs w:val="20"/>
          <w:rtl/>
        </w:rPr>
        <w:t>לקבל</w:t>
      </w:r>
      <w:r w:rsidR="00A76920" w:rsidRPr="00A76920">
        <w:rPr>
          <w:rFonts w:cs="Arial"/>
          <w:sz w:val="20"/>
          <w:szCs w:val="20"/>
          <w:rtl/>
        </w:rPr>
        <w:t xml:space="preserve"> </w:t>
      </w:r>
      <w:r w:rsidR="00A76920" w:rsidRPr="00A76920">
        <w:rPr>
          <w:rFonts w:cs="Arial" w:hint="cs"/>
          <w:sz w:val="20"/>
          <w:szCs w:val="20"/>
          <w:rtl/>
        </w:rPr>
        <w:t>שום</w:t>
      </w:r>
      <w:r w:rsidR="00A76920" w:rsidRPr="00A76920">
        <w:rPr>
          <w:rFonts w:cs="Arial"/>
          <w:sz w:val="20"/>
          <w:szCs w:val="20"/>
          <w:rtl/>
        </w:rPr>
        <w:t xml:space="preserve"> </w:t>
      </w:r>
      <w:r w:rsidR="00A76920" w:rsidRPr="00A76920">
        <w:rPr>
          <w:rFonts w:cs="Arial" w:hint="cs"/>
          <w:sz w:val="20"/>
          <w:szCs w:val="20"/>
          <w:rtl/>
        </w:rPr>
        <w:t>מים</w:t>
      </w:r>
      <w:r w:rsidR="00A76920" w:rsidRPr="00A76920">
        <w:rPr>
          <w:rFonts w:cs="Arial"/>
          <w:sz w:val="20"/>
          <w:szCs w:val="20"/>
          <w:rtl/>
        </w:rPr>
        <w:t xml:space="preserve"> </w:t>
      </w:r>
      <w:r w:rsidR="00A76920" w:rsidRPr="00A76920">
        <w:rPr>
          <w:rFonts w:cs="Arial" w:hint="cs"/>
          <w:sz w:val="20"/>
          <w:szCs w:val="20"/>
          <w:rtl/>
        </w:rPr>
        <w:t>ממנו</w:t>
      </w:r>
      <w:r w:rsidR="00A76920" w:rsidRPr="00A76920">
        <w:rPr>
          <w:rFonts w:cs="Arial"/>
          <w:sz w:val="20"/>
          <w:szCs w:val="20"/>
          <w:rtl/>
        </w:rPr>
        <w:t xml:space="preserve"> </w:t>
      </w:r>
      <w:r w:rsidR="00A76920" w:rsidRPr="00A76920">
        <w:rPr>
          <w:rFonts w:cs="Arial" w:hint="cs"/>
          <w:sz w:val="20"/>
          <w:szCs w:val="20"/>
          <w:rtl/>
        </w:rPr>
        <w:t>ולמטה</w:t>
      </w:r>
      <w:r w:rsidR="00A76920" w:rsidRPr="00A76920">
        <w:rPr>
          <w:rFonts w:cs="Arial"/>
          <w:sz w:val="20"/>
          <w:szCs w:val="20"/>
          <w:rtl/>
        </w:rPr>
        <w:t xml:space="preserve">, </w:t>
      </w:r>
      <w:r w:rsidR="00A76920" w:rsidRPr="00A76920">
        <w:rPr>
          <w:rFonts w:cs="Arial" w:hint="cs"/>
          <w:sz w:val="20"/>
          <w:szCs w:val="20"/>
          <w:rtl/>
        </w:rPr>
        <w:t>אבל</w:t>
      </w:r>
      <w:r w:rsidR="00A76920" w:rsidRPr="00A76920">
        <w:rPr>
          <w:rFonts w:cs="Arial"/>
          <w:sz w:val="20"/>
          <w:szCs w:val="20"/>
          <w:rtl/>
        </w:rPr>
        <w:t xml:space="preserve"> </w:t>
      </w:r>
      <w:r w:rsidR="00A76920" w:rsidRPr="00A76920">
        <w:rPr>
          <w:rFonts w:cs="Arial" w:hint="cs"/>
          <w:sz w:val="20"/>
          <w:szCs w:val="20"/>
          <w:rtl/>
        </w:rPr>
        <w:t>אם</w:t>
      </w:r>
      <w:r w:rsidR="00A76920" w:rsidRPr="00A76920">
        <w:rPr>
          <w:rFonts w:cs="Arial"/>
          <w:sz w:val="20"/>
          <w:szCs w:val="20"/>
          <w:rtl/>
        </w:rPr>
        <w:t xml:space="preserve"> </w:t>
      </w:r>
      <w:r w:rsidR="00A76920" w:rsidRPr="00A76920">
        <w:rPr>
          <w:rFonts w:cs="Arial" w:hint="cs"/>
          <w:sz w:val="20"/>
          <w:szCs w:val="20"/>
          <w:rtl/>
        </w:rPr>
        <w:t>מקבל</w:t>
      </w:r>
      <w:r w:rsidR="00A76920" w:rsidRPr="00A76920">
        <w:rPr>
          <w:rFonts w:cs="Arial"/>
          <w:sz w:val="20"/>
          <w:szCs w:val="20"/>
          <w:rtl/>
        </w:rPr>
        <w:t xml:space="preserve"> </w:t>
      </w:r>
      <w:r w:rsidR="00A76920" w:rsidRPr="00A76920">
        <w:rPr>
          <w:rFonts w:cs="Arial" w:hint="cs"/>
          <w:sz w:val="20"/>
          <w:szCs w:val="20"/>
          <w:rtl/>
        </w:rPr>
        <w:t>שום</w:t>
      </w:r>
      <w:r w:rsidR="00A76920" w:rsidRPr="00A76920">
        <w:rPr>
          <w:rFonts w:cs="Arial"/>
          <w:sz w:val="20"/>
          <w:szCs w:val="20"/>
          <w:rtl/>
        </w:rPr>
        <w:t xml:space="preserve"> </w:t>
      </w:r>
      <w:r w:rsidR="00A76920" w:rsidRPr="00A76920">
        <w:rPr>
          <w:rFonts w:cs="Arial" w:hint="cs"/>
          <w:sz w:val="20"/>
          <w:szCs w:val="20"/>
          <w:rtl/>
        </w:rPr>
        <w:t>מים</w:t>
      </w:r>
      <w:r w:rsidR="00A76920" w:rsidRPr="00A76920">
        <w:rPr>
          <w:rFonts w:cs="Arial"/>
          <w:sz w:val="20"/>
          <w:szCs w:val="20"/>
          <w:rtl/>
        </w:rPr>
        <w:t xml:space="preserve"> </w:t>
      </w:r>
      <w:r w:rsidR="00A76920" w:rsidRPr="00A76920">
        <w:rPr>
          <w:rFonts w:cs="Arial" w:hint="cs"/>
          <w:sz w:val="20"/>
          <w:szCs w:val="20"/>
          <w:rtl/>
        </w:rPr>
        <w:t>למטה</w:t>
      </w:r>
      <w:r w:rsidR="00A76920" w:rsidRPr="00A76920">
        <w:rPr>
          <w:rFonts w:cs="Arial"/>
          <w:sz w:val="20"/>
          <w:szCs w:val="20"/>
          <w:rtl/>
        </w:rPr>
        <w:t xml:space="preserve"> </w:t>
      </w:r>
      <w:r w:rsidR="00A76920" w:rsidRPr="00A76920">
        <w:rPr>
          <w:rFonts w:cs="Arial" w:hint="cs"/>
          <w:sz w:val="20"/>
          <w:szCs w:val="20"/>
          <w:rtl/>
        </w:rPr>
        <w:t>ממנו</w:t>
      </w:r>
      <w:r w:rsidR="00A76920" w:rsidRPr="00A76920">
        <w:rPr>
          <w:rFonts w:cs="Arial"/>
          <w:sz w:val="20"/>
          <w:szCs w:val="20"/>
          <w:rtl/>
        </w:rPr>
        <w:t xml:space="preserve">, </w:t>
      </w:r>
      <w:r w:rsidR="00A76920" w:rsidRPr="00A76920">
        <w:rPr>
          <w:rFonts w:cs="Arial" w:hint="cs"/>
          <w:sz w:val="20"/>
          <w:szCs w:val="20"/>
          <w:rtl/>
        </w:rPr>
        <w:t>לא</w:t>
      </w:r>
      <w:r w:rsidR="00A76920" w:rsidRPr="00A76920">
        <w:rPr>
          <w:rFonts w:cs="Arial"/>
          <w:sz w:val="20"/>
          <w:szCs w:val="20"/>
          <w:rtl/>
        </w:rPr>
        <w:t xml:space="preserve"> </w:t>
      </w:r>
      <w:r w:rsidR="00A76920" w:rsidRPr="00A76920">
        <w:rPr>
          <w:rFonts w:cs="Arial" w:hint="cs"/>
          <w:sz w:val="20"/>
          <w:szCs w:val="20"/>
          <w:rtl/>
        </w:rPr>
        <w:t>נתבטל</w:t>
      </w:r>
      <w:r w:rsidR="00A76920" w:rsidRPr="00A76920">
        <w:rPr>
          <w:rFonts w:cs="Arial"/>
          <w:sz w:val="20"/>
          <w:szCs w:val="20"/>
          <w:rtl/>
        </w:rPr>
        <w:t xml:space="preserve"> </w:t>
      </w:r>
      <w:r w:rsidR="00A76920" w:rsidRPr="00A76920">
        <w:rPr>
          <w:rFonts w:cs="Arial" w:hint="cs"/>
          <w:sz w:val="20"/>
          <w:szCs w:val="20"/>
          <w:rtl/>
        </w:rPr>
        <w:t>מתורת</w:t>
      </w:r>
      <w:r w:rsidR="00A76920" w:rsidRPr="00A76920">
        <w:rPr>
          <w:rFonts w:cs="Arial"/>
          <w:sz w:val="20"/>
          <w:szCs w:val="20"/>
          <w:rtl/>
        </w:rPr>
        <w:t xml:space="preserve"> </w:t>
      </w:r>
      <w:r w:rsidR="00A76920" w:rsidRPr="00A76920">
        <w:rPr>
          <w:rFonts w:cs="Arial" w:hint="cs"/>
          <w:sz w:val="20"/>
          <w:szCs w:val="20"/>
          <w:rtl/>
        </w:rPr>
        <w:t>כלי</w:t>
      </w:r>
      <w:r w:rsidR="00A76920">
        <w:rPr>
          <w:rFonts w:hint="cs"/>
          <w:sz w:val="20"/>
          <w:szCs w:val="20"/>
          <w:rtl/>
        </w:rPr>
        <w:t>."</w:t>
      </w:r>
      <w:r w:rsidR="00A06AAA">
        <w:rPr>
          <w:rFonts w:hint="cs"/>
          <w:sz w:val="20"/>
          <w:szCs w:val="20"/>
          <w:rtl/>
        </w:rPr>
        <w:br/>
      </w:r>
      <w:r w:rsidR="00051474">
        <w:rPr>
          <w:rFonts w:hint="cs"/>
          <w:sz w:val="20"/>
          <w:szCs w:val="20"/>
          <w:rtl/>
        </w:rPr>
        <w:br/>
      </w:r>
      <w:r w:rsidR="0071499E">
        <w:rPr>
          <w:rFonts w:hint="cs"/>
          <w:b/>
          <w:bCs/>
          <w:sz w:val="20"/>
          <w:szCs w:val="20"/>
          <w:rtl/>
        </w:rPr>
        <w:t>אופני סתימת כלי הפוסלים אותו מטבילה</w:t>
      </w:r>
      <w:r w:rsidR="0071499E">
        <w:rPr>
          <w:b/>
          <w:bCs/>
          <w:sz w:val="20"/>
          <w:szCs w:val="20"/>
          <w:rtl/>
        </w:rPr>
        <w:br/>
      </w:r>
      <w:r w:rsidR="0071499E">
        <w:rPr>
          <w:rFonts w:hint="cs"/>
          <w:b/>
          <w:bCs/>
          <w:sz w:val="20"/>
          <w:szCs w:val="20"/>
          <w:rtl/>
        </w:rPr>
        <w:t xml:space="preserve">תוספתא </w:t>
      </w:r>
      <w:r w:rsidR="0071499E">
        <w:rPr>
          <w:rFonts w:hint="cs"/>
          <w:sz w:val="20"/>
          <w:szCs w:val="20"/>
          <w:rtl/>
        </w:rPr>
        <w:t>(שם) "</w:t>
      </w:r>
      <w:r w:rsidR="0071499E" w:rsidRPr="003962E0">
        <w:rPr>
          <w:rFonts w:cs="Arial" w:hint="cs"/>
          <w:sz w:val="20"/>
          <w:szCs w:val="20"/>
          <w:rtl/>
        </w:rPr>
        <w:t>פקקו</w:t>
      </w:r>
      <w:r w:rsidR="0071499E" w:rsidRPr="003962E0">
        <w:rPr>
          <w:rFonts w:cs="Arial"/>
          <w:sz w:val="20"/>
          <w:szCs w:val="20"/>
          <w:rtl/>
        </w:rPr>
        <w:t xml:space="preserve"> </w:t>
      </w:r>
      <w:r w:rsidR="0071499E" w:rsidRPr="003962E0">
        <w:rPr>
          <w:rFonts w:cs="Arial" w:hint="cs"/>
          <w:sz w:val="20"/>
          <w:szCs w:val="20"/>
          <w:rtl/>
        </w:rPr>
        <w:t>בסיד</w:t>
      </w:r>
      <w:r w:rsidR="0071499E" w:rsidRPr="003962E0">
        <w:rPr>
          <w:rFonts w:cs="Arial"/>
          <w:sz w:val="20"/>
          <w:szCs w:val="20"/>
          <w:rtl/>
        </w:rPr>
        <w:t xml:space="preserve"> </w:t>
      </w:r>
      <w:r w:rsidR="0071499E" w:rsidRPr="003962E0">
        <w:rPr>
          <w:rFonts w:cs="Arial" w:hint="cs"/>
          <w:sz w:val="20"/>
          <w:szCs w:val="20"/>
          <w:rtl/>
        </w:rPr>
        <w:t>ובבניין</w:t>
      </w:r>
      <w:r w:rsidR="0071499E" w:rsidRPr="003962E0">
        <w:rPr>
          <w:rFonts w:cs="Arial"/>
          <w:sz w:val="20"/>
          <w:szCs w:val="20"/>
          <w:rtl/>
        </w:rPr>
        <w:t xml:space="preserve"> </w:t>
      </w:r>
      <w:r w:rsidR="0071499E" w:rsidRPr="003962E0">
        <w:rPr>
          <w:rFonts w:cs="Arial" w:hint="cs"/>
          <w:sz w:val="20"/>
          <w:szCs w:val="20"/>
          <w:rtl/>
        </w:rPr>
        <w:t>אינו</w:t>
      </w:r>
      <w:r w:rsidR="0071499E" w:rsidRPr="003962E0">
        <w:rPr>
          <w:rFonts w:cs="Arial"/>
          <w:sz w:val="20"/>
          <w:szCs w:val="20"/>
          <w:rtl/>
        </w:rPr>
        <w:t xml:space="preserve"> </w:t>
      </w:r>
      <w:r w:rsidR="0071499E" w:rsidRPr="003962E0">
        <w:rPr>
          <w:rFonts w:cs="Arial" w:hint="cs"/>
          <w:sz w:val="20"/>
          <w:szCs w:val="20"/>
          <w:rtl/>
        </w:rPr>
        <w:t>פוסל</w:t>
      </w:r>
      <w:r w:rsidR="0071499E" w:rsidRPr="003962E0">
        <w:rPr>
          <w:rFonts w:cs="Arial"/>
          <w:sz w:val="20"/>
          <w:szCs w:val="20"/>
          <w:rtl/>
        </w:rPr>
        <w:t xml:space="preserve"> </w:t>
      </w:r>
      <w:r w:rsidR="0071499E" w:rsidRPr="003962E0">
        <w:rPr>
          <w:rFonts w:cs="Arial" w:hint="cs"/>
          <w:sz w:val="20"/>
          <w:szCs w:val="20"/>
          <w:rtl/>
        </w:rPr>
        <w:t>את</w:t>
      </w:r>
      <w:r w:rsidR="0071499E" w:rsidRPr="003962E0">
        <w:rPr>
          <w:rFonts w:cs="Arial"/>
          <w:sz w:val="20"/>
          <w:szCs w:val="20"/>
          <w:rtl/>
        </w:rPr>
        <w:t xml:space="preserve"> </w:t>
      </w:r>
      <w:r w:rsidR="0071499E" w:rsidRPr="003962E0">
        <w:rPr>
          <w:rFonts w:cs="Arial" w:hint="cs"/>
          <w:sz w:val="20"/>
          <w:szCs w:val="20"/>
          <w:rtl/>
        </w:rPr>
        <w:t>המקוה</w:t>
      </w:r>
      <w:r w:rsidR="0071499E">
        <w:rPr>
          <w:rFonts w:cs="Arial" w:hint="cs"/>
          <w:sz w:val="20"/>
          <w:szCs w:val="20"/>
          <w:rtl/>
        </w:rPr>
        <w:t>,</w:t>
      </w:r>
      <w:r w:rsidR="0071499E" w:rsidRPr="003962E0">
        <w:rPr>
          <w:rFonts w:cs="Arial"/>
          <w:sz w:val="20"/>
          <w:szCs w:val="20"/>
          <w:rtl/>
        </w:rPr>
        <w:t xml:space="preserve"> </w:t>
      </w:r>
      <w:r w:rsidR="0071499E" w:rsidRPr="003962E0">
        <w:rPr>
          <w:rFonts w:cs="Arial" w:hint="cs"/>
          <w:sz w:val="20"/>
          <w:szCs w:val="20"/>
          <w:rtl/>
        </w:rPr>
        <w:t>בסיד</w:t>
      </w:r>
      <w:r w:rsidR="0071499E" w:rsidRPr="003962E0">
        <w:rPr>
          <w:rFonts w:cs="Arial"/>
          <w:sz w:val="20"/>
          <w:szCs w:val="20"/>
          <w:rtl/>
        </w:rPr>
        <w:t xml:space="preserve"> </w:t>
      </w:r>
      <w:r w:rsidR="0071499E" w:rsidRPr="003962E0">
        <w:rPr>
          <w:rFonts w:cs="Arial" w:hint="cs"/>
          <w:sz w:val="20"/>
          <w:szCs w:val="20"/>
          <w:rtl/>
        </w:rPr>
        <w:t>ובגפסיס</w:t>
      </w:r>
      <w:r w:rsidR="0071499E" w:rsidRPr="003962E0">
        <w:rPr>
          <w:rFonts w:cs="Arial"/>
          <w:sz w:val="20"/>
          <w:szCs w:val="20"/>
          <w:rtl/>
        </w:rPr>
        <w:t xml:space="preserve"> </w:t>
      </w:r>
      <w:r w:rsidR="0071499E" w:rsidRPr="003962E0">
        <w:rPr>
          <w:rFonts w:cs="Arial" w:hint="cs"/>
          <w:sz w:val="20"/>
          <w:szCs w:val="20"/>
          <w:rtl/>
        </w:rPr>
        <w:t>פוסל</w:t>
      </w:r>
      <w:r w:rsidR="0071499E" w:rsidRPr="003962E0">
        <w:rPr>
          <w:rFonts w:cs="Arial"/>
          <w:sz w:val="20"/>
          <w:szCs w:val="20"/>
          <w:rtl/>
        </w:rPr>
        <w:t xml:space="preserve"> </w:t>
      </w:r>
      <w:r w:rsidR="0071499E" w:rsidRPr="003962E0">
        <w:rPr>
          <w:rFonts w:cs="Arial" w:hint="cs"/>
          <w:sz w:val="20"/>
          <w:szCs w:val="20"/>
          <w:rtl/>
        </w:rPr>
        <w:t>את</w:t>
      </w:r>
      <w:r w:rsidR="0071499E" w:rsidRPr="003962E0">
        <w:rPr>
          <w:rFonts w:cs="Arial"/>
          <w:sz w:val="20"/>
          <w:szCs w:val="20"/>
          <w:rtl/>
        </w:rPr>
        <w:t xml:space="preserve"> </w:t>
      </w:r>
      <w:r w:rsidR="0071499E" w:rsidRPr="003962E0">
        <w:rPr>
          <w:rFonts w:cs="Arial" w:hint="cs"/>
          <w:sz w:val="20"/>
          <w:szCs w:val="20"/>
          <w:rtl/>
        </w:rPr>
        <w:t>המקוה</w:t>
      </w:r>
      <w:r w:rsidR="0071499E">
        <w:rPr>
          <w:rFonts w:cs="Arial" w:hint="cs"/>
          <w:sz w:val="20"/>
          <w:szCs w:val="20"/>
          <w:rtl/>
        </w:rPr>
        <w:t>.</w:t>
      </w:r>
      <w:r w:rsidR="0071499E" w:rsidRPr="003962E0">
        <w:rPr>
          <w:rFonts w:cs="Arial"/>
          <w:sz w:val="20"/>
          <w:szCs w:val="20"/>
          <w:rtl/>
        </w:rPr>
        <w:t xml:space="preserve"> </w:t>
      </w:r>
      <w:r w:rsidR="0071499E" w:rsidRPr="003962E0">
        <w:rPr>
          <w:rFonts w:cs="Arial" w:hint="cs"/>
          <w:sz w:val="20"/>
          <w:szCs w:val="20"/>
          <w:rtl/>
        </w:rPr>
        <w:t>על</w:t>
      </w:r>
      <w:r w:rsidR="0071499E" w:rsidRPr="003962E0">
        <w:rPr>
          <w:rFonts w:cs="Arial"/>
          <w:sz w:val="20"/>
          <w:szCs w:val="20"/>
          <w:rtl/>
        </w:rPr>
        <w:t xml:space="preserve"> </w:t>
      </w:r>
      <w:r w:rsidR="0071499E" w:rsidRPr="003962E0">
        <w:rPr>
          <w:rFonts w:cs="Arial" w:hint="cs"/>
          <w:sz w:val="20"/>
          <w:szCs w:val="20"/>
          <w:rtl/>
        </w:rPr>
        <w:t>גבי</w:t>
      </w:r>
      <w:r w:rsidR="0071499E" w:rsidRPr="003962E0">
        <w:rPr>
          <w:rFonts w:cs="Arial"/>
          <w:sz w:val="20"/>
          <w:szCs w:val="20"/>
          <w:rtl/>
        </w:rPr>
        <w:t xml:space="preserve"> </w:t>
      </w:r>
      <w:r w:rsidR="0071499E" w:rsidRPr="003962E0">
        <w:rPr>
          <w:rFonts w:cs="Arial" w:hint="cs"/>
          <w:sz w:val="20"/>
          <w:szCs w:val="20"/>
          <w:rtl/>
        </w:rPr>
        <w:t>הארץ</w:t>
      </w:r>
      <w:r w:rsidR="0071499E" w:rsidRPr="003962E0">
        <w:rPr>
          <w:rFonts w:cs="Arial"/>
          <w:sz w:val="20"/>
          <w:szCs w:val="20"/>
          <w:rtl/>
        </w:rPr>
        <w:t xml:space="preserve"> </w:t>
      </w:r>
      <w:r w:rsidR="0071499E" w:rsidRPr="003962E0">
        <w:rPr>
          <w:rFonts w:cs="Arial" w:hint="cs"/>
          <w:sz w:val="20"/>
          <w:szCs w:val="20"/>
          <w:rtl/>
        </w:rPr>
        <w:t>ועל</w:t>
      </w:r>
      <w:r w:rsidR="0071499E" w:rsidRPr="003962E0">
        <w:rPr>
          <w:rFonts w:cs="Arial"/>
          <w:sz w:val="20"/>
          <w:szCs w:val="20"/>
          <w:rtl/>
        </w:rPr>
        <w:t xml:space="preserve"> </w:t>
      </w:r>
      <w:r w:rsidR="0071499E" w:rsidRPr="003962E0">
        <w:rPr>
          <w:rFonts w:cs="Arial" w:hint="cs"/>
          <w:sz w:val="20"/>
          <w:szCs w:val="20"/>
          <w:rtl/>
        </w:rPr>
        <w:t>גבי</w:t>
      </w:r>
      <w:r w:rsidR="0071499E" w:rsidRPr="003962E0">
        <w:rPr>
          <w:rFonts w:cs="Arial"/>
          <w:sz w:val="20"/>
          <w:szCs w:val="20"/>
          <w:rtl/>
        </w:rPr>
        <w:t xml:space="preserve"> </w:t>
      </w:r>
      <w:r w:rsidR="0071499E" w:rsidRPr="003962E0">
        <w:rPr>
          <w:rFonts w:cs="Arial" w:hint="cs"/>
          <w:sz w:val="20"/>
          <w:szCs w:val="20"/>
          <w:rtl/>
        </w:rPr>
        <w:t>סיד</w:t>
      </w:r>
      <w:r w:rsidR="0071499E" w:rsidRPr="003962E0">
        <w:rPr>
          <w:rFonts w:cs="Arial"/>
          <w:sz w:val="20"/>
          <w:szCs w:val="20"/>
          <w:rtl/>
        </w:rPr>
        <w:t xml:space="preserve"> </w:t>
      </w:r>
      <w:r w:rsidR="0071499E" w:rsidRPr="003962E0">
        <w:rPr>
          <w:rFonts w:cs="Arial" w:hint="cs"/>
          <w:sz w:val="20"/>
          <w:szCs w:val="20"/>
          <w:rtl/>
        </w:rPr>
        <w:t>וגפסיס</w:t>
      </w:r>
      <w:r w:rsidR="0071499E">
        <w:rPr>
          <w:rFonts w:cs="Arial" w:hint="cs"/>
          <w:sz w:val="20"/>
          <w:szCs w:val="20"/>
          <w:rtl/>
        </w:rPr>
        <w:t>,</w:t>
      </w:r>
      <w:r w:rsidR="0071499E" w:rsidRPr="003962E0">
        <w:rPr>
          <w:rFonts w:cs="Arial"/>
          <w:sz w:val="20"/>
          <w:szCs w:val="20"/>
          <w:rtl/>
        </w:rPr>
        <w:t xml:space="preserve"> </w:t>
      </w:r>
      <w:r w:rsidR="0071499E" w:rsidRPr="003962E0">
        <w:rPr>
          <w:rFonts w:cs="Arial" w:hint="cs"/>
          <w:sz w:val="20"/>
          <w:szCs w:val="20"/>
          <w:rtl/>
        </w:rPr>
        <w:t>או</w:t>
      </w:r>
      <w:r w:rsidR="0071499E" w:rsidRPr="003962E0">
        <w:rPr>
          <w:rFonts w:cs="Arial"/>
          <w:sz w:val="20"/>
          <w:szCs w:val="20"/>
          <w:rtl/>
        </w:rPr>
        <w:t xml:space="preserve"> </w:t>
      </w:r>
      <w:r w:rsidR="0071499E" w:rsidRPr="003962E0">
        <w:rPr>
          <w:rFonts w:cs="Arial" w:hint="cs"/>
          <w:sz w:val="20"/>
          <w:szCs w:val="20"/>
          <w:rtl/>
        </w:rPr>
        <w:t>שמירח</w:t>
      </w:r>
      <w:r w:rsidR="0071499E" w:rsidRPr="003962E0">
        <w:rPr>
          <w:rFonts w:cs="Arial"/>
          <w:sz w:val="20"/>
          <w:szCs w:val="20"/>
          <w:rtl/>
        </w:rPr>
        <w:t xml:space="preserve"> </w:t>
      </w:r>
      <w:r w:rsidR="0071499E" w:rsidRPr="003962E0">
        <w:rPr>
          <w:rFonts w:cs="Arial" w:hint="cs"/>
          <w:sz w:val="20"/>
          <w:szCs w:val="20"/>
          <w:rtl/>
        </w:rPr>
        <w:t>בטיט</w:t>
      </w:r>
      <w:r w:rsidR="0071499E" w:rsidRPr="003962E0">
        <w:rPr>
          <w:rFonts w:cs="Arial"/>
          <w:sz w:val="20"/>
          <w:szCs w:val="20"/>
          <w:rtl/>
        </w:rPr>
        <w:t xml:space="preserve"> </w:t>
      </w:r>
      <w:r w:rsidR="0071499E" w:rsidRPr="003962E0">
        <w:rPr>
          <w:rFonts w:cs="Arial" w:hint="cs"/>
          <w:sz w:val="20"/>
          <w:szCs w:val="20"/>
          <w:rtl/>
        </w:rPr>
        <w:t>מן</w:t>
      </w:r>
      <w:r w:rsidR="0071499E" w:rsidRPr="003962E0">
        <w:rPr>
          <w:rFonts w:cs="Arial"/>
          <w:sz w:val="20"/>
          <w:szCs w:val="20"/>
          <w:rtl/>
        </w:rPr>
        <w:t xml:space="preserve"> </w:t>
      </w:r>
      <w:r w:rsidR="0071499E" w:rsidRPr="003962E0">
        <w:rPr>
          <w:rFonts w:cs="Arial" w:hint="cs"/>
          <w:sz w:val="20"/>
          <w:szCs w:val="20"/>
          <w:rtl/>
        </w:rPr>
        <w:t>הצדדין</w:t>
      </w:r>
      <w:r w:rsidR="0071499E" w:rsidRPr="003962E0">
        <w:rPr>
          <w:rFonts w:cs="Arial"/>
          <w:sz w:val="20"/>
          <w:szCs w:val="20"/>
          <w:rtl/>
        </w:rPr>
        <w:t xml:space="preserve"> </w:t>
      </w:r>
      <w:r w:rsidR="0071499E" w:rsidRPr="003962E0">
        <w:rPr>
          <w:rFonts w:cs="Arial" w:hint="cs"/>
          <w:sz w:val="20"/>
          <w:szCs w:val="20"/>
          <w:rtl/>
        </w:rPr>
        <w:t>אינו</w:t>
      </w:r>
      <w:r w:rsidR="0071499E" w:rsidRPr="003962E0">
        <w:rPr>
          <w:rFonts w:cs="Arial"/>
          <w:sz w:val="20"/>
          <w:szCs w:val="20"/>
          <w:rtl/>
        </w:rPr>
        <w:t xml:space="preserve"> </w:t>
      </w:r>
      <w:r w:rsidR="0071499E" w:rsidRPr="003962E0">
        <w:rPr>
          <w:rFonts w:cs="Arial" w:hint="cs"/>
          <w:sz w:val="20"/>
          <w:szCs w:val="20"/>
          <w:rtl/>
        </w:rPr>
        <w:t>פוסל</w:t>
      </w:r>
      <w:r w:rsidR="0071499E" w:rsidRPr="003962E0">
        <w:rPr>
          <w:rFonts w:cs="Arial"/>
          <w:sz w:val="20"/>
          <w:szCs w:val="20"/>
          <w:rtl/>
        </w:rPr>
        <w:t xml:space="preserve"> </w:t>
      </w:r>
      <w:r w:rsidR="0071499E" w:rsidRPr="003962E0">
        <w:rPr>
          <w:rFonts w:cs="Arial" w:hint="cs"/>
          <w:sz w:val="20"/>
          <w:szCs w:val="20"/>
          <w:rtl/>
        </w:rPr>
        <w:t>את</w:t>
      </w:r>
      <w:r w:rsidR="0071499E" w:rsidRPr="003962E0">
        <w:rPr>
          <w:rFonts w:cs="Arial"/>
          <w:sz w:val="20"/>
          <w:szCs w:val="20"/>
          <w:rtl/>
        </w:rPr>
        <w:t xml:space="preserve"> </w:t>
      </w:r>
      <w:r w:rsidR="0071499E" w:rsidRPr="003962E0">
        <w:rPr>
          <w:rFonts w:cs="Arial" w:hint="cs"/>
          <w:sz w:val="20"/>
          <w:szCs w:val="20"/>
          <w:rtl/>
        </w:rPr>
        <w:t>המקוה</w:t>
      </w:r>
      <w:r w:rsidR="0071499E">
        <w:rPr>
          <w:rFonts w:cs="Arial" w:hint="cs"/>
          <w:sz w:val="20"/>
          <w:szCs w:val="20"/>
          <w:rtl/>
        </w:rPr>
        <w:t>"</w:t>
      </w:r>
      <w:r w:rsidR="0071499E">
        <w:rPr>
          <w:rFonts w:cs="Arial"/>
          <w:sz w:val="20"/>
          <w:szCs w:val="20"/>
          <w:rtl/>
        </w:rPr>
        <w:br/>
      </w:r>
      <w:r w:rsidR="0071499E">
        <w:rPr>
          <w:rFonts w:cs="Arial" w:hint="cs"/>
          <w:b/>
          <w:bCs/>
          <w:sz w:val="20"/>
          <w:szCs w:val="20"/>
          <w:rtl/>
        </w:rPr>
        <w:t xml:space="preserve">הסבר </w:t>
      </w:r>
      <w:r w:rsidR="0071499E">
        <w:rPr>
          <w:rFonts w:cs="Arial"/>
          <w:sz w:val="20"/>
          <w:szCs w:val="20"/>
          <w:rtl/>
        </w:rPr>
        <w:t>–</w:t>
      </w:r>
      <w:r w:rsidR="0071499E">
        <w:rPr>
          <w:rFonts w:cs="Arial" w:hint="cs"/>
          <w:sz w:val="20"/>
          <w:szCs w:val="20"/>
          <w:rtl/>
        </w:rPr>
        <w:t xml:space="preserve"> מירוח הסתימה בסיד ובצרורות </w:t>
      </w:r>
      <w:r w:rsidR="0071499E" w:rsidRPr="001B1029">
        <w:rPr>
          <w:rFonts w:cs="Arial" w:hint="cs"/>
          <w:sz w:val="18"/>
          <w:szCs w:val="18"/>
          <w:rtl/>
        </w:rPr>
        <w:t>(בנין)</w:t>
      </w:r>
      <w:r w:rsidR="0071499E">
        <w:rPr>
          <w:rFonts w:cs="Arial" w:hint="cs"/>
          <w:sz w:val="20"/>
          <w:szCs w:val="20"/>
          <w:rtl/>
        </w:rPr>
        <w:t xml:space="preserve"> אינו נחשב סתימה אלא בניין</w:t>
      </w:r>
      <w:r w:rsidR="00960EEB">
        <w:rPr>
          <w:rFonts w:cs="Arial" w:hint="cs"/>
          <w:sz w:val="20"/>
          <w:szCs w:val="20"/>
          <w:rtl/>
        </w:rPr>
        <w:t xml:space="preserve">, </w:t>
      </w:r>
      <w:r w:rsidR="0071499E">
        <w:rPr>
          <w:rFonts w:cs="Arial" w:hint="cs"/>
          <w:sz w:val="20"/>
          <w:szCs w:val="20"/>
          <w:rtl/>
        </w:rPr>
        <w:t>לכן הכלי נידון כשבר כלי ואין המים שבתוכו נחשבים כשאובים</w:t>
      </w:r>
      <w:r w:rsidR="00960EEB">
        <w:rPr>
          <w:rFonts w:cs="Arial" w:hint="cs"/>
          <w:sz w:val="20"/>
          <w:szCs w:val="20"/>
          <w:rtl/>
        </w:rPr>
        <w:t xml:space="preserve">, </w:t>
      </w:r>
      <w:r w:rsidR="0071499E">
        <w:rPr>
          <w:rFonts w:cs="Arial" w:hint="cs"/>
          <w:sz w:val="20"/>
          <w:szCs w:val="20"/>
          <w:rtl/>
        </w:rPr>
        <w:t>לכן מותר לטבול בו ואין המים שעוברים בו נפסלים. אך אם סתם את הנקב בסיד ובגפסיס, הרי זו סתימה מעולה והכלי אינו שבר ומימיו פסולים מחמת שאיבה</w:t>
      </w:r>
      <w:r w:rsidR="00F12A72">
        <w:rPr>
          <w:rFonts w:cs="Arial" w:hint="cs"/>
          <w:sz w:val="20"/>
          <w:szCs w:val="20"/>
          <w:rtl/>
        </w:rPr>
        <w:t xml:space="preserve">, וכ"פ </w:t>
      </w:r>
      <w:r w:rsidR="00F12A72" w:rsidRPr="00F12A72">
        <w:rPr>
          <w:rFonts w:cs="Arial" w:hint="cs"/>
          <w:b/>
          <w:bCs/>
          <w:sz w:val="20"/>
          <w:szCs w:val="20"/>
          <w:rtl/>
        </w:rPr>
        <w:t>המחבר</w:t>
      </w:r>
      <w:r w:rsidR="0071499E">
        <w:rPr>
          <w:rFonts w:cs="Arial" w:hint="cs"/>
          <w:sz w:val="20"/>
          <w:szCs w:val="20"/>
          <w:rtl/>
        </w:rPr>
        <w:t>.</w:t>
      </w:r>
      <w:r w:rsidR="00F12A72">
        <w:rPr>
          <w:rStyle w:val="a5"/>
          <w:sz w:val="20"/>
          <w:szCs w:val="20"/>
          <w:rtl/>
        </w:rPr>
        <w:footnoteReference w:id="129"/>
      </w:r>
    </w:p>
    <w:p w:rsidR="00AE44D9" w:rsidRDefault="00303634" w:rsidP="00AE44D9">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03634">
        <w:rPr>
          <w:rFonts w:cs="Arial" w:hint="cs"/>
          <w:sz w:val="20"/>
          <w:szCs w:val="20"/>
          <w:rtl/>
        </w:rPr>
        <w:t>ואם</w:t>
      </w:r>
      <w:r w:rsidRPr="00303634">
        <w:rPr>
          <w:rFonts w:cs="Arial"/>
          <w:sz w:val="20"/>
          <w:szCs w:val="20"/>
          <w:rtl/>
        </w:rPr>
        <w:t xml:space="preserve"> </w:t>
      </w:r>
      <w:r w:rsidRPr="00303634">
        <w:rPr>
          <w:rFonts w:cs="Arial" w:hint="cs"/>
          <w:sz w:val="20"/>
          <w:szCs w:val="20"/>
          <w:rtl/>
        </w:rPr>
        <w:t>עירב</w:t>
      </w:r>
      <w:r w:rsidRPr="00303634">
        <w:rPr>
          <w:rFonts w:cs="Arial"/>
          <w:sz w:val="20"/>
          <w:szCs w:val="20"/>
          <w:rtl/>
        </w:rPr>
        <w:t xml:space="preserve"> </w:t>
      </w:r>
      <w:r w:rsidRPr="00303634">
        <w:rPr>
          <w:rFonts w:cs="Arial" w:hint="cs"/>
          <w:sz w:val="20"/>
          <w:szCs w:val="20"/>
          <w:rtl/>
        </w:rPr>
        <w:t>סיד</w:t>
      </w:r>
      <w:r w:rsidRPr="00303634">
        <w:rPr>
          <w:rFonts w:cs="Arial"/>
          <w:sz w:val="20"/>
          <w:szCs w:val="20"/>
          <w:rtl/>
        </w:rPr>
        <w:t xml:space="preserve"> </w:t>
      </w:r>
      <w:r w:rsidRPr="00303634">
        <w:rPr>
          <w:rFonts w:cs="Arial" w:hint="cs"/>
          <w:sz w:val="20"/>
          <w:szCs w:val="20"/>
          <w:rtl/>
        </w:rPr>
        <w:t>וצרורות</w:t>
      </w:r>
      <w:r w:rsidRPr="00303634">
        <w:rPr>
          <w:rFonts w:cs="Arial"/>
          <w:sz w:val="20"/>
          <w:szCs w:val="20"/>
          <w:rtl/>
        </w:rPr>
        <w:t xml:space="preserve"> </w:t>
      </w:r>
      <w:r w:rsidRPr="00303634">
        <w:rPr>
          <w:rFonts w:cs="Arial" w:hint="cs"/>
          <w:sz w:val="20"/>
          <w:szCs w:val="20"/>
          <w:rtl/>
        </w:rPr>
        <w:t>וסתם</w:t>
      </w:r>
      <w:r w:rsidRPr="00303634">
        <w:rPr>
          <w:rFonts w:cs="Arial"/>
          <w:sz w:val="20"/>
          <w:szCs w:val="20"/>
          <w:rtl/>
        </w:rPr>
        <w:t xml:space="preserve"> </w:t>
      </w:r>
      <w:r w:rsidRPr="00303634">
        <w:rPr>
          <w:rFonts w:cs="Arial" w:hint="cs"/>
          <w:sz w:val="20"/>
          <w:szCs w:val="20"/>
          <w:rtl/>
        </w:rPr>
        <w:t>בהם</w:t>
      </w:r>
      <w:r w:rsidRPr="00303634">
        <w:rPr>
          <w:rFonts w:cs="Arial"/>
          <w:sz w:val="20"/>
          <w:szCs w:val="20"/>
          <w:rtl/>
        </w:rPr>
        <w:t xml:space="preserve"> </w:t>
      </w:r>
      <w:r w:rsidRPr="00303634">
        <w:rPr>
          <w:rFonts w:cs="Arial" w:hint="cs"/>
          <w:sz w:val="20"/>
          <w:szCs w:val="20"/>
          <w:rtl/>
        </w:rPr>
        <w:t>הנקב</w:t>
      </w:r>
      <w:r w:rsidRPr="00303634">
        <w:rPr>
          <w:rFonts w:cs="Arial"/>
          <w:sz w:val="20"/>
          <w:szCs w:val="20"/>
          <w:rtl/>
        </w:rPr>
        <w:t xml:space="preserve">, </w:t>
      </w:r>
      <w:r w:rsidRPr="00303634">
        <w:rPr>
          <w:rFonts w:cs="Arial" w:hint="cs"/>
          <w:sz w:val="20"/>
          <w:szCs w:val="20"/>
          <w:rtl/>
        </w:rPr>
        <w:t>לא</w:t>
      </w:r>
      <w:r w:rsidRPr="00303634">
        <w:rPr>
          <w:rFonts w:cs="Arial"/>
          <w:sz w:val="20"/>
          <w:szCs w:val="20"/>
          <w:rtl/>
        </w:rPr>
        <w:t xml:space="preserve"> </w:t>
      </w:r>
      <w:r w:rsidRPr="00303634">
        <w:rPr>
          <w:rFonts w:cs="Arial" w:hint="cs"/>
          <w:sz w:val="20"/>
          <w:szCs w:val="20"/>
          <w:rtl/>
        </w:rPr>
        <w:t>חשיב</w:t>
      </w:r>
      <w:r w:rsidRPr="00303634">
        <w:rPr>
          <w:rFonts w:cs="Arial"/>
          <w:sz w:val="20"/>
          <w:szCs w:val="20"/>
          <w:rtl/>
        </w:rPr>
        <w:t xml:space="preserve"> </w:t>
      </w:r>
      <w:r w:rsidRPr="00303634">
        <w:rPr>
          <w:rFonts w:cs="Arial" w:hint="cs"/>
          <w:sz w:val="20"/>
          <w:szCs w:val="20"/>
          <w:rtl/>
        </w:rPr>
        <w:t>סתימה</w:t>
      </w:r>
      <w:r w:rsidRPr="00303634">
        <w:rPr>
          <w:rFonts w:cs="Arial"/>
          <w:sz w:val="20"/>
          <w:szCs w:val="20"/>
          <w:rtl/>
        </w:rPr>
        <w:t xml:space="preserve"> </w:t>
      </w:r>
      <w:r w:rsidRPr="00303634">
        <w:rPr>
          <w:rFonts w:cs="Arial" w:hint="cs"/>
          <w:sz w:val="20"/>
          <w:szCs w:val="20"/>
          <w:rtl/>
        </w:rPr>
        <w:t>להחזירו</w:t>
      </w:r>
      <w:r w:rsidRPr="00303634">
        <w:rPr>
          <w:rFonts w:cs="Arial"/>
          <w:sz w:val="20"/>
          <w:szCs w:val="20"/>
          <w:rtl/>
        </w:rPr>
        <w:t xml:space="preserve"> </w:t>
      </w:r>
      <w:r w:rsidRPr="00303634">
        <w:rPr>
          <w:rFonts w:cs="Arial" w:hint="cs"/>
          <w:sz w:val="20"/>
          <w:szCs w:val="20"/>
          <w:rtl/>
        </w:rPr>
        <w:t>לתורת</w:t>
      </w:r>
      <w:r w:rsidRPr="00303634">
        <w:rPr>
          <w:rFonts w:cs="Arial"/>
          <w:sz w:val="20"/>
          <w:szCs w:val="20"/>
          <w:rtl/>
        </w:rPr>
        <w:t xml:space="preserve"> </w:t>
      </w:r>
      <w:r w:rsidRPr="00303634">
        <w:rPr>
          <w:rFonts w:cs="Arial" w:hint="cs"/>
          <w:sz w:val="20"/>
          <w:szCs w:val="20"/>
          <w:rtl/>
        </w:rPr>
        <w:t>כלי</w:t>
      </w:r>
      <w:r w:rsidRPr="00303634">
        <w:rPr>
          <w:rFonts w:cs="Arial"/>
          <w:sz w:val="20"/>
          <w:szCs w:val="20"/>
          <w:rtl/>
        </w:rPr>
        <w:t xml:space="preserve">. </w:t>
      </w:r>
      <w:r w:rsidRPr="00303634">
        <w:rPr>
          <w:rFonts w:cs="Arial" w:hint="cs"/>
          <w:sz w:val="20"/>
          <w:szCs w:val="20"/>
          <w:rtl/>
        </w:rPr>
        <w:t>או</w:t>
      </w:r>
      <w:r w:rsidRPr="00303634">
        <w:rPr>
          <w:rFonts w:cs="Arial"/>
          <w:sz w:val="20"/>
          <w:szCs w:val="20"/>
          <w:rtl/>
        </w:rPr>
        <w:t xml:space="preserve"> </w:t>
      </w:r>
      <w:r w:rsidRPr="00303634">
        <w:rPr>
          <w:rFonts w:cs="Arial" w:hint="cs"/>
          <w:sz w:val="20"/>
          <w:szCs w:val="20"/>
          <w:rtl/>
        </w:rPr>
        <w:t>אם</w:t>
      </w:r>
      <w:r w:rsidRPr="00303634">
        <w:rPr>
          <w:rFonts w:cs="Arial"/>
          <w:sz w:val="20"/>
          <w:szCs w:val="20"/>
          <w:rtl/>
        </w:rPr>
        <w:t xml:space="preserve"> </w:t>
      </w:r>
      <w:r w:rsidRPr="00303634">
        <w:rPr>
          <w:rFonts w:cs="Arial" w:hint="cs"/>
          <w:sz w:val="20"/>
          <w:szCs w:val="20"/>
          <w:rtl/>
        </w:rPr>
        <w:t>הושיבו</w:t>
      </w:r>
      <w:r w:rsidRPr="00303634">
        <w:rPr>
          <w:rFonts w:cs="Arial"/>
          <w:sz w:val="20"/>
          <w:szCs w:val="20"/>
          <w:rtl/>
        </w:rPr>
        <w:t xml:space="preserve"> </w:t>
      </w:r>
      <w:r w:rsidRPr="00303634">
        <w:rPr>
          <w:rFonts w:cs="Arial" w:hint="cs"/>
          <w:sz w:val="20"/>
          <w:szCs w:val="20"/>
          <w:rtl/>
        </w:rPr>
        <w:t>על</w:t>
      </w:r>
      <w:r w:rsidRPr="00303634">
        <w:rPr>
          <w:rFonts w:cs="Arial"/>
          <w:sz w:val="20"/>
          <w:szCs w:val="20"/>
          <w:rtl/>
        </w:rPr>
        <w:t xml:space="preserve"> </w:t>
      </w:r>
      <w:r w:rsidRPr="00303634">
        <w:rPr>
          <w:rFonts w:cs="Arial" w:hint="cs"/>
          <w:sz w:val="20"/>
          <w:szCs w:val="20"/>
          <w:rtl/>
        </w:rPr>
        <w:t>גבי</w:t>
      </w:r>
      <w:r w:rsidRPr="00303634">
        <w:rPr>
          <w:rFonts w:cs="Arial"/>
          <w:sz w:val="20"/>
          <w:szCs w:val="20"/>
          <w:rtl/>
        </w:rPr>
        <w:t xml:space="preserve"> </w:t>
      </w:r>
      <w:r w:rsidRPr="00303634">
        <w:rPr>
          <w:rFonts w:cs="Arial" w:hint="cs"/>
          <w:sz w:val="20"/>
          <w:szCs w:val="20"/>
          <w:rtl/>
        </w:rPr>
        <w:t>הארץ</w:t>
      </w:r>
      <w:r w:rsidRPr="00303634">
        <w:rPr>
          <w:rFonts w:cs="Arial"/>
          <w:sz w:val="20"/>
          <w:szCs w:val="20"/>
          <w:rtl/>
        </w:rPr>
        <w:t xml:space="preserve">, </w:t>
      </w:r>
      <w:r w:rsidRPr="00303634">
        <w:rPr>
          <w:rFonts w:cs="Arial" w:hint="cs"/>
          <w:sz w:val="20"/>
          <w:szCs w:val="20"/>
          <w:rtl/>
        </w:rPr>
        <w:t>ואפילו</w:t>
      </w:r>
      <w:r w:rsidRPr="00303634">
        <w:rPr>
          <w:rFonts w:cs="Arial"/>
          <w:sz w:val="20"/>
          <w:szCs w:val="20"/>
          <w:rtl/>
        </w:rPr>
        <w:t xml:space="preserve"> </w:t>
      </w:r>
      <w:r w:rsidRPr="00303634">
        <w:rPr>
          <w:rFonts w:cs="Arial" w:hint="cs"/>
          <w:sz w:val="20"/>
          <w:szCs w:val="20"/>
          <w:rtl/>
        </w:rPr>
        <w:t>על</w:t>
      </w:r>
      <w:r w:rsidRPr="00303634">
        <w:rPr>
          <w:rFonts w:cs="Arial"/>
          <w:sz w:val="20"/>
          <w:szCs w:val="20"/>
          <w:rtl/>
        </w:rPr>
        <w:t xml:space="preserve"> </w:t>
      </w:r>
      <w:r w:rsidRPr="00303634">
        <w:rPr>
          <w:rFonts w:cs="Arial" w:hint="cs"/>
          <w:sz w:val="20"/>
          <w:szCs w:val="20"/>
          <w:rtl/>
        </w:rPr>
        <w:t>גבי</w:t>
      </w:r>
      <w:r w:rsidRPr="00303634">
        <w:rPr>
          <w:rFonts w:cs="Arial"/>
          <w:sz w:val="20"/>
          <w:szCs w:val="20"/>
          <w:rtl/>
        </w:rPr>
        <w:t xml:space="preserve"> </w:t>
      </w:r>
      <w:r w:rsidRPr="00303634">
        <w:rPr>
          <w:rFonts w:cs="Arial" w:hint="cs"/>
          <w:sz w:val="20"/>
          <w:szCs w:val="20"/>
          <w:rtl/>
        </w:rPr>
        <w:t>סיד</w:t>
      </w:r>
      <w:r w:rsidRPr="00303634">
        <w:rPr>
          <w:rFonts w:cs="Arial"/>
          <w:sz w:val="20"/>
          <w:szCs w:val="20"/>
          <w:rtl/>
        </w:rPr>
        <w:t xml:space="preserve"> </w:t>
      </w:r>
      <w:r w:rsidRPr="00303634">
        <w:rPr>
          <w:rFonts w:cs="Arial" w:hint="cs"/>
          <w:sz w:val="20"/>
          <w:szCs w:val="20"/>
          <w:rtl/>
        </w:rPr>
        <w:t>וגפסיס</w:t>
      </w:r>
      <w:r w:rsidRPr="00303634">
        <w:rPr>
          <w:rFonts w:cs="Arial"/>
          <w:sz w:val="20"/>
          <w:szCs w:val="20"/>
          <w:rtl/>
        </w:rPr>
        <w:t xml:space="preserve">, </w:t>
      </w:r>
      <w:r w:rsidRPr="00303634">
        <w:rPr>
          <w:rFonts w:cs="Arial" w:hint="cs"/>
          <w:sz w:val="20"/>
          <w:szCs w:val="20"/>
          <w:rtl/>
        </w:rPr>
        <w:t>לא</w:t>
      </w:r>
      <w:r w:rsidRPr="00303634">
        <w:rPr>
          <w:rFonts w:cs="Arial"/>
          <w:sz w:val="20"/>
          <w:szCs w:val="20"/>
          <w:rtl/>
        </w:rPr>
        <w:t xml:space="preserve"> </w:t>
      </w:r>
      <w:r w:rsidRPr="00303634">
        <w:rPr>
          <w:rFonts w:cs="Arial" w:hint="cs"/>
          <w:sz w:val="20"/>
          <w:szCs w:val="20"/>
          <w:rtl/>
        </w:rPr>
        <w:t>חשיב</w:t>
      </w:r>
      <w:r w:rsidRPr="00303634">
        <w:rPr>
          <w:rFonts w:cs="Arial"/>
          <w:sz w:val="20"/>
          <w:szCs w:val="20"/>
          <w:rtl/>
        </w:rPr>
        <w:t xml:space="preserve"> </w:t>
      </w:r>
      <w:r w:rsidRPr="00303634">
        <w:rPr>
          <w:rFonts w:cs="Arial" w:hint="cs"/>
          <w:sz w:val="20"/>
          <w:szCs w:val="20"/>
          <w:rtl/>
        </w:rPr>
        <w:t>סתימה</w:t>
      </w:r>
      <w:r w:rsidRPr="00303634">
        <w:rPr>
          <w:rFonts w:cs="Arial"/>
          <w:sz w:val="20"/>
          <w:szCs w:val="20"/>
          <w:rtl/>
        </w:rPr>
        <w:t xml:space="preserve">; </w:t>
      </w:r>
      <w:r w:rsidRPr="00303634">
        <w:rPr>
          <w:rFonts w:cs="Arial" w:hint="cs"/>
          <w:sz w:val="20"/>
          <w:szCs w:val="20"/>
          <w:rtl/>
        </w:rPr>
        <w:t>אבל</w:t>
      </w:r>
      <w:r w:rsidRPr="00303634">
        <w:rPr>
          <w:rFonts w:cs="Arial"/>
          <w:sz w:val="20"/>
          <w:szCs w:val="20"/>
          <w:rtl/>
        </w:rPr>
        <w:t xml:space="preserve"> </w:t>
      </w:r>
      <w:r w:rsidRPr="00303634">
        <w:rPr>
          <w:rFonts w:cs="Arial" w:hint="cs"/>
          <w:sz w:val="20"/>
          <w:szCs w:val="20"/>
          <w:rtl/>
        </w:rPr>
        <w:t>אם</w:t>
      </w:r>
      <w:r w:rsidRPr="00303634">
        <w:rPr>
          <w:rFonts w:cs="Arial"/>
          <w:sz w:val="20"/>
          <w:szCs w:val="20"/>
          <w:rtl/>
        </w:rPr>
        <w:t xml:space="preserve"> </w:t>
      </w:r>
      <w:r w:rsidRPr="00303634">
        <w:rPr>
          <w:rFonts w:cs="Arial" w:hint="cs"/>
          <w:sz w:val="20"/>
          <w:szCs w:val="20"/>
          <w:rtl/>
        </w:rPr>
        <w:t>עירב</w:t>
      </w:r>
      <w:r w:rsidRPr="00303634">
        <w:rPr>
          <w:rFonts w:cs="Arial"/>
          <w:sz w:val="20"/>
          <w:szCs w:val="20"/>
          <w:rtl/>
        </w:rPr>
        <w:t xml:space="preserve"> </w:t>
      </w:r>
      <w:r w:rsidRPr="00303634">
        <w:rPr>
          <w:rFonts w:cs="Arial" w:hint="cs"/>
          <w:sz w:val="20"/>
          <w:szCs w:val="20"/>
          <w:rtl/>
        </w:rPr>
        <w:t>סיד</w:t>
      </w:r>
      <w:r w:rsidRPr="00303634">
        <w:rPr>
          <w:rFonts w:cs="Arial"/>
          <w:sz w:val="20"/>
          <w:szCs w:val="20"/>
          <w:rtl/>
        </w:rPr>
        <w:t xml:space="preserve"> </w:t>
      </w:r>
      <w:r w:rsidRPr="00303634">
        <w:rPr>
          <w:rFonts w:cs="Arial" w:hint="cs"/>
          <w:sz w:val="20"/>
          <w:szCs w:val="20"/>
          <w:rtl/>
        </w:rPr>
        <w:t>וגפסיס</w:t>
      </w:r>
      <w:r w:rsidRPr="00303634">
        <w:rPr>
          <w:rFonts w:cs="Arial"/>
          <w:sz w:val="20"/>
          <w:szCs w:val="20"/>
          <w:rtl/>
        </w:rPr>
        <w:t xml:space="preserve"> </w:t>
      </w:r>
      <w:r w:rsidRPr="00303634">
        <w:rPr>
          <w:rFonts w:cs="Arial" w:hint="cs"/>
          <w:sz w:val="20"/>
          <w:szCs w:val="20"/>
          <w:rtl/>
        </w:rPr>
        <w:t>וסתמו</w:t>
      </w:r>
      <w:r w:rsidRPr="00303634">
        <w:rPr>
          <w:rFonts w:cs="Arial"/>
          <w:sz w:val="20"/>
          <w:szCs w:val="20"/>
          <w:rtl/>
        </w:rPr>
        <w:t xml:space="preserve">, </w:t>
      </w:r>
      <w:r w:rsidRPr="00303634">
        <w:rPr>
          <w:rFonts w:cs="Arial" w:hint="cs"/>
          <w:sz w:val="20"/>
          <w:szCs w:val="20"/>
          <w:rtl/>
        </w:rPr>
        <w:t>חשוב</w:t>
      </w:r>
      <w:r w:rsidRPr="00303634">
        <w:rPr>
          <w:rFonts w:cs="Arial"/>
          <w:sz w:val="20"/>
          <w:szCs w:val="20"/>
          <w:rtl/>
        </w:rPr>
        <w:t xml:space="preserve"> </w:t>
      </w:r>
      <w:r w:rsidRPr="00303634">
        <w:rPr>
          <w:rFonts w:cs="Arial" w:hint="cs"/>
          <w:sz w:val="20"/>
          <w:szCs w:val="20"/>
          <w:rtl/>
        </w:rPr>
        <w:t>סתימה</w:t>
      </w:r>
      <w:r>
        <w:rPr>
          <w:rFonts w:cs="Arial" w:hint="cs"/>
          <w:sz w:val="20"/>
          <w:szCs w:val="20"/>
          <w:rtl/>
        </w:rPr>
        <w:t>."</w:t>
      </w:r>
    </w:p>
    <w:p w:rsidR="00A67CB9" w:rsidRDefault="00F12A72" w:rsidP="00493E44">
      <w:pPr>
        <w:rPr>
          <w:sz w:val="20"/>
          <w:szCs w:val="20"/>
          <w:rtl/>
        </w:rPr>
      </w:pPr>
      <w:r>
        <w:rPr>
          <w:rFonts w:hint="cs"/>
          <w:b/>
          <w:bCs/>
          <w:sz w:val="20"/>
          <w:szCs w:val="20"/>
          <w:rtl/>
        </w:rPr>
        <w:t xml:space="preserve">חשש בניקוי מקווה </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12A72">
        <w:rPr>
          <w:rFonts w:cs="Arial" w:hint="cs"/>
          <w:sz w:val="20"/>
          <w:szCs w:val="20"/>
          <w:rtl/>
        </w:rPr>
        <w:t>הילכך</w:t>
      </w:r>
      <w:r w:rsidRPr="00F12A72">
        <w:rPr>
          <w:rFonts w:cs="Arial"/>
          <w:sz w:val="20"/>
          <w:szCs w:val="20"/>
          <w:rtl/>
        </w:rPr>
        <w:t xml:space="preserve"> </w:t>
      </w:r>
      <w:r w:rsidRPr="00F12A72">
        <w:rPr>
          <w:rFonts w:cs="Arial" w:hint="cs"/>
          <w:sz w:val="20"/>
          <w:szCs w:val="20"/>
          <w:rtl/>
        </w:rPr>
        <w:t>הרוצה</w:t>
      </w:r>
      <w:r w:rsidRPr="00F12A72">
        <w:rPr>
          <w:rFonts w:cs="Arial"/>
          <w:sz w:val="20"/>
          <w:szCs w:val="20"/>
          <w:rtl/>
        </w:rPr>
        <w:t xml:space="preserve"> </w:t>
      </w:r>
      <w:r w:rsidRPr="00F12A72">
        <w:rPr>
          <w:rFonts w:cs="Arial" w:hint="cs"/>
          <w:sz w:val="20"/>
          <w:szCs w:val="20"/>
          <w:rtl/>
        </w:rPr>
        <w:t>לשאוב</w:t>
      </w:r>
      <w:r w:rsidRPr="00F12A72">
        <w:rPr>
          <w:rFonts w:cs="Arial"/>
          <w:sz w:val="20"/>
          <w:szCs w:val="20"/>
          <w:rtl/>
        </w:rPr>
        <w:t xml:space="preserve"> </w:t>
      </w:r>
      <w:r w:rsidRPr="00F12A72">
        <w:rPr>
          <w:rFonts w:cs="Arial" w:hint="cs"/>
          <w:sz w:val="20"/>
          <w:szCs w:val="20"/>
          <w:rtl/>
        </w:rPr>
        <w:t>מים</w:t>
      </w:r>
      <w:r w:rsidRPr="00F12A72">
        <w:rPr>
          <w:rFonts w:cs="Arial"/>
          <w:sz w:val="20"/>
          <w:szCs w:val="20"/>
          <w:rtl/>
        </w:rPr>
        <w:t xml:space="preserve"> </w:t>
      </w:r>
      <w:r w:rsidRPr="00F12A72">
        <w:rPr>
          <w:rFonts w:cs="Arial" w:hint="cs"/>
          <w:sz w:val="20"/>
          <w:szCs w:val="20"/>
          <w:rtl/>
        </w:rPr>
        <w:t>מהמק</w:t>
      </w:r>
      <w:r>
        <w:rPr>
          <w:rFonts w:cs="Arial" w:hint="cs"/>
          <w:sz w:val="20"/>
          <w:szCs w:val="20"/>
          <w:rtl/>
        </w:rPr>
        <w:t>ו</w:t>
      </w:r>
      <w:r w:rsidRPr="00F12A72">
        <w:rPr>
          <w:rFonts w:cs="Arial" w:hint="cs"/>
          <w:sz w:val="20"/>
          <w:szCs w:val="20"/>
          <w:rtl/>
        </w:rPr>
        <w:t>וה</w:t>
      </w:r>
      <w:r w:rsidRPr="00F12A72">
        <w:rPr>
          <w:rFonts w:cs="Arial"/>
          <w:sz w:val="20"/>
          <w:szCs w:val="20"/>
          <w:rtl/>
        </w:rPr>
        <w:t xml:space="preserve"> </w:t>
      </w:r>
      <w:r w:rsidRPr="00F12A72">
        <w:rPr>
          <w:rFonts w:cs="Arial" w:hint="cs"/>
          <w:sz w:val="20"/>
          <w:szCs w:val="20"/>
          <w:rtl/>
        </w:rPr>
        <w:t>לנקותו</w:t>
      </w:r>
      <w:r w:rsidRPr="00F12A72">
        <w:rPr>
          <w:rFonts w:cs="Arial"/>
          <w:sz w:val="20"/>
          <w:szCs w:val="20"/>
          <w:rtl/>
        </w:rPr>
        <w:t xml:space="preserve">, </w:t>
      </w:r>
      <w:r w:rsidRPr="00F12A72">
        <w:rPr>
          <w:rFonts w:cs="Arial" w:hint="cs"/>
          <w:sz w:val="20"/>
          <w:szCs w:val="20"/>
          <w:rtl/>
        </w:rPr>
        <w:t>וירא</w:t>
      </w:r>
      <w:r w:rsidRPr="00F12A72">
        <w:rPr>
          <w:rFonts w:cs="Arial"/>
          <w:sz w:val="20"/>
          <w:szCs w:val="20"/>
          <w:rtl/>
        </w:rPr>
        <w:t xml:space="preserve"> </w:t>
      </w:r>
      <w:r w:rsidRPr="00F12A72">
        <w:rPr>
          <w:rFonts w:cs="Arial" w:hint="cs"/>
          <w:sz w:val="20"/>
          <w:szCs w:val="20"/>
          <w:rtl/>
        </w:rPr>
        <w:t>שמא</w:t>
      </w:r>
      <w:r w:rsidRPr="00F12A72">
        <w:rPr>
          <w:rFonts w:cs="Arial"/>
          <w:sz w:val="20"/>
          <w:szCs w:val="20"/>
          <w:rtl/>
        </w:rPr>
        <w:t xml:space="preserve"> </w:t>
      </w:r>
      <w:r w:rsidRPr="00F12A72">
        <w:rPr>
          <w:rFonts w:cs="Arial" w:hint="cs"/>
          <w:sz w:val="20"/>
          <w:szCs w:val="20"/>
          <w:rtl/>
        </w:rPr>
        <w:t>יחזרו</w:t>
      </w:r>
      <w:r w:rsidRPr="00F12A72">
        <w:rPr>
          <w:rFonts w:cs="Arial"/>
          <w:sz w:val="20"/>
          <w:szCs w:val="20"/>
          <w:rtl/>
        </w:rPr>
        <w:t xml:space="preserve"> </w:t>
      </w:r>
      <w:r w:rsidRPr="00F12A72">
        <w:rPr>
          <w:rFonts w:cs="Arial" w:hint="cs"/>
          <w:sz w:val="20"/>
          <w:szCs w:val="20"/>
          <w:rtl/>
        </w:rPr>
        <w:t>מהכלי</w:t>
      </w:r>
      <w:r w:rsidRPr="00F12A72">
        <w:rPr>
          <w:rFonts w:cs="Arial"/>
          <w:sz w:val="20"/>
          <w:szCs w:val="20"/>
          <w:rtl/>
        </w:rPr>
        <w:t xml:space="preserve"> </w:t>
      </w:r>
      <w:r w:rsidRPr="00F12A72">
        <w:rPr>
          <w:rFonts w:cs="Arial" w:hint="cs"/>
          <w:sz w:val="20"/>
          <w:szCs w:val="20"/>
          <w:rtl/>
        </w:rPr>
        <w:t>שמוציאין</w:t>
      </w:r>
      <w:r w:rsidRPr="00F12A72">
        <w:rPr>
          <w:rFonts w:cs="Arial"/>
          <w:sz w:val="20"/>
          <w:szCs w:val="20"/>
          <w:rtl/>
        </w:rPr>
        <w:t xml:space="preserve"> </w:t>
      </w:r>
      <w:r w:rsidRPr="00F12A72">
        <w:rPr>
          <w:rFonts w:cs="Arial" w:hint="cs"/>
          <w:sz w:val="20"/>
          <w:szCs w:val="20"/>
          <w:rtl/>
        </w:rPr>
        <w:t>בו</w:t>
      </w:r>
      <w:r w:rsidRPr="00F12A72">
        <w:rPr>
          <w:rFonts w:cs="Arial"/>
          <w:sz w:val="20"/>
          <w:szCs w:val="20"/>
          <w:rtl/>
        </w:rPr>
        <w:t xml:space="preserve"> </w:t>
      </w:r>
      <w:r w:rsidRPr="00F12A72">
        <w:rPr>
          <w:rFonts w:cs="Arial" w:hint="cs"/>
          <w:sz w:val="20"/>
          <w:szCs w:val="20"/>
          <w:rtl/>
        </w:rPr>
        <w:t>המים</w:t>
      </w:r>
      <w:r w:rsidRPr="00F12A72">
        <w:rPr>
          <w:rFonts w:cs="Arial"/>
          <w:sz w:val="20"/>
          <w:szCs w:val="20"/>
          <w:rtl/>
        </w:rPr>
        <w:t xml:space="preserve"> </w:t>
      </w:r>
      <w:r w:rsidRPr="00F12A72">
        <w:rPr>
          <w:rFonts w:cs="Arial" w:hint="cs"/>
          <w:sz w:val="20"/>
          <w:szCs w:val="20"/>
          <w:rtl/>
        </w:rPr>
        <w:t>ג</w:t>
      </w:r>
      <w:r w:rsidRPr="00F12A72">
        <w:rPr>
          <w:rFonts w:cs="Arial"/>
          <w:sz w:val="20"/>
          <w:szCs w:val="20"/>
          <w:rtl/>
        </w:rPr>
        <w:t xml:space="preserve">' </w:t>
      </w:r>
      <w:r w:rsidRPr="00F12A72">
        <w:rPr>
          <w:rFonts w:cs="Arial" w:hint="cs"/>
          <w:sz w:val="20"/>
          <w:szCs w:val="20"/>
          <w:rtl/>
        </w:rPr>
        <w:t>לוגין</w:t>
      </w:r>
      <w:r w:rsidRPr="00F12A72">
        <w:rPr>
          <w:rFonts w:cs="Arial"/>
          <w:sz w:val="20"/>
          <w:szCs w:val="20"/>
          <w:rtl/>
        </w:rPr>
        <w:t xml:space="preserve"> </w:t>
      </w:r>
      <w:r w:rsidRPr="00F12A72">
        <w:rPr>
          <w:rFonts w:cs="Arial" w:hint="cs"/>
          <w:sz w:val="20"/>
          <w:szCs w:val="20"/>
          <w:rtl/>
        </w:rPr>
        <w:t>למקוה</w:t>
      </w:r>
      <w:r w:rsidRPr="00F12A72">
        <w:rPr>
          <w:rFonts w:cs="Arial"/>
          <w:sz w:val="20"/>
          <w:szCs w:val="20"/>
          <w:rtl/>
        </w:rPr>
        <w:t xml:space="preserve">, </w:t>
      </w:r>
      <w:r w:rsidRPr="00F12A72">
        <w:rPr>
          <w:rFonts w:cs="Arial" w:hint="cs"/>
          <w:sz w:val="20"/>
          <w:szCs w:val="20"/>
          <w:rtl/>
        </w:rPr>
        <w:t>אחר</w:t>
      </w:r>
      <w:r w:rsidRPr="00F12A72">
        <w:rPr>
          <w:rFonts w:cs="Arial"/>
          <w:sz w:val="20"/>
          <w:szCs w:val="20"/>
          <w:rtl/>
        </w:rPr>
        <w:t xml:space="preserve"> </w:t>
      </w:r>
      <w:r w:rsidRPr="00F12A72">
        <w:rPr>
          <w:rFonts w:cs="Arial" w:hint="cs"/>
          <w:sz w:val="20"/>
          <w:szCs w:val="20"/>
          <w:rtl/>
        </w:rPr>
        <w:t>שחסרו</w:t>
      </w:r>
      <w:r w:rsidRPr="00F12A72">
        <w:rPr>
          <w:rFonts w:cs="Arial"/>
          <w:sz w:val="20"/>
          <w:szCs w:val="20"/>
          <w:rtl/>
        </w:rPr>
        <w:t xml:space="preserve"> </w:t>
      </w:r>
      <w:r w:rsidRPr="00F12A72">
        <w:rPr>
          <w:rFonts w:cs="Arial" w:hint="cs"/>
          <w:sz w:val="20"/>
          <w:szCs w:val="20"/>
          <w:rtl/>
        </w:rPr>
        <w:t>מ</w:t>
      </w:r>
      <w:r w:rsidRPr="00F12A72">
        <w:rPr>
          <w:rFonts w:cs="Arial"/>
          <w:sz w:val="20"/>
          <w:szCs w:val="20"/>
          <w:rtl/>
        </w:rPr>
        <w:t xml:space="preserve">' </w:t>
      </w:r>
      <w:r w:rsidRPr="00F12A72">
        <w:rPr>
          <w:rFonts w:cs="Arial" w:hint="cs"/>
          <w:sz w:val="20"/>
          <w:szCs w:val="20"/>
          <w:rtl/>
        </w:rPr>
        <w:t>סאה</w:t>
      </w:r>
      <w:r w:rsidRPr="00F12A72">
        <w:rPr>
          <w:rFonts w:cs="Arial"/>
          <w:sz w:val="20"/>
          <w:szCs w:val="20"/>
          <w:rtl/>
        </w:rPr>
        <w:t xml:space="preserve">, </w:t>
      </w:r>
      <w:r w:rsidRPr="00F12A72">
        <w:rPr>
          <w:rFonts w:cs="Arial" w:hint="cs"/>
          <w:sz w:val="20"/>
          <w:szCs w:val="20"/>
          <w:rtl/>
        </w:rPr>
        <w:t>ויפסלוהו</w:t>
      </w:r>
      <w:r w:rsidRPr="00F12A72">
        <w:rPr>
          <w:rFonts w:cs="Arial"/>
          <w:sz w:val="20"/>
          <w:szCs w:val="20"/>
          <w:rtl/>
        </w:rPr>
        <w:t xml:space="preserve">, </w:t>
      </w:r>
      <w:r w:rsidRPr="00F12A72">
        <w:rPr>
          <w:rFonts w:cs="Arial" w:hint="cs"/>
          <w:sz w:val="20"/>
          <w:szCs w:val="20"/>
          <w:rtl/>
        </w:rPr>
        <w:t>יקוב</w:t>
      </w:r>
      <w:r w:rsidRPr="00F12A72">
        <w:rPr>
          <w:rFonts w:cs="Arial"/>
          <w:sz w:val="20"/>
          <w:szCs w:val="20"/>
          <w:rtl/>
        </w:rPr>
        <w:t xml:space="preserve"> </w:t>
      </w:r>
      <w:r w:rsidRPr="00F12A72">
        <w:rPr>
          <w:rFonts w:cs="Arial" w:hint="cs"/>
          <w:sz w:val="20"/>
          <w:szCs w:val="20"/>
          <w:rtl/>
        </w:rPr>
        <w:t>הכלי</w:t>
      </w:r>
      <w:r w:rsidRPr="00F12A72">
        <w:rPr>
          <w:rFonts w:cs="Arial"/>
          <w:sz w:val="20"/>
          <w:szCs w:val="20"/>
          <w:rtl/>
        </w:rPr>
        <w:t xml:space="preserve"> </w:t>
      </w:r>
      <w:r w:rsidRPr="00F12A72">
        <w:rPr>
          <w:rFonts w:cs="Arial" w:hint="cs"/>
          <w:sz w:val="20"/>
          <w:szCs w:val="20"/>
          <w:rtl/>
        </w:rPr>
        <w:t>בשוליו</w:t>
      </w:r>
      <w:r w:rsidRPr="00F12A72">
        <w:rPr>
          <w:rFonts w:cs="Arial"/>
          <w:sz w:val="20"/>
          <w:szCs w:val="20"/>
          <w:rtl/>
        </w:rPr>
        <w:t xml:space="preserve"> </w:t>
      </w:r>
      <w:r w:rsidRPr="00F12A72">
        <w:rPr>
          <w:rFonts w:cs="Arial" w:hint="cs"/>
          <w:sz w:val="20"/>
          <w:szCs w:val="20"/>
          <w:rtl/>
        </w:rPr>
        <w:t>כל</w:t>
      </w:r>
      <w:r w:rsidRPr="00F12A72">
        <w:rPr>
          <w:rFonts w:cs="Arial"/>
          <w:sz w:val="20"/>
          <w:szCs w:val="20"/>
          <w:rtl/>
        </w:rPr>
        <w:t xml:space="preserve"> </w:t>
      </w:r>
      <w:r w:rsidRPr="00F12A72">
        <w:rPr>
          <w:rFonts w:cs="Arial" w:hint="cs"/>
          <w:sz w:val="20"/>
          <w:szCs w:val="20"/>
          <w:rtl/>
        </w:rPr>
        <w:t>שהוא</w:t>
      </w:r>
      <w:r w:rsidRPr="00F12A72">
        <w:rPr>
          <w:rFonts w:cs="Arial"/>
          <w:sz w:val="20"/>
          <w:szCs w:val="20"/>
          <w:rtl/>
        </w:rPr>
        <w:t xml:space="preserve">, </w:t>
      </w:r>
      <w:r w:rsidRPr="00F12A72">
        <w:rPr>
          <w:rFonts w:cs="Arial" w:hint="cs"/>
          <w:sz w:val="20"/>
          <w:szCs w:val="20"/>
          <w:rtl/>
        </w:rPr>
        <w:t>ואז</w:t>
      </w:r>
      <w:r w:rsidRPr="00F12A72">
        <w:rPr>
          <w:rFonts w:cs="Arial"/>
          <w:sz w:val="20"/>
          <w:szCs w:val="20"/>
          <w:rtl/>
        </w:rPr>
        <w:t xml:space="preserve"> </w:t>
      </w:r>
      <w:r w:rsidRPr="00F12A72">
        <w:rPr>
          <w:rFonts w:cs="Arial" w:hint="cs"/>
          <w:sz w:val="20"/>
          <w:szCs w:val="20"/>
          <w:rtl/>
        </w:rPr>
        <w:t>לא</w:t>
      </w:r>
      <w:r w:rsidRPr="00F12A72">
        <w:rPr>
          <w:rFonts w:cs="Arial"/>
          <w:sz w:val="20"/>
          <w:szCs w:val="20"/>
          <w:rtl/>
        </w:rPr>
        <w:t xml:space="preserve"> </w:t>
      </w:r>
      <w:r w:rsidRPr="00F12A72">
        <w:rPr>
          <w:rFonts w:cs="Arial" w:hint="cs"/>
          <w:sz w:val="20"/>
          <w:szCs w:val="20"/>
          <w:rtl/>
        </w:rPr>
        <w:t>יחשבו</w:t>
      </w:r>
      <w:r w:rsidRPr="00F12A72">
        <w:rPr>
          <w:rFonts w:cs="Arial"/>
          <w:sz w:val="20"/>
          <w:szCs w:val="20"/>
          <w:rtl/>
        </w:rPr>
        <w:t xml:space="preserve"> </w:t>
      </w:r>
      <w:r w:rsidRPr="00F12A72">
        <w:rPr>
          <w:rFonts w:cs="Arial" w:hint="cs"/>
          <w:sz w:val="20"/>
          <w:szCs w:val="20"/>
          <w:rtl/>
        </w:rPr>
        <w:t>המים</w:t>
      </w:r>
      <w:r w:rsidRPr="00F12A72">
        <w:rPr>
          <w:rFonts w:cs="Arial"/>
          <w:sz w:val="20"/>
          <w:szCs w:val="20"/>
          <w:rtl/>
        </w:rPr>
        <w:t xml:space="preserve"> </w:t>
      </w:r>
      <w:r w:rsidRPr="00F12A72">
        <w:rPr>
          <w:rFonts w:cs="Arial" w:hint="cs"/>
          <w:sz w:val="20"/>
          <w:szCs w:val="20"/>
          <w:rtl/>
        </w:rPr>
        <w:t>שבו</w:t>
      </w:r>
      <w:r w:rsidRPr="00F12A72">
        <w:rPr>
          <w:rFonts w:cs="Arial"/>
          <w:sz w:val="20"/>
          <w:szCs w:val="20"/>
          <w:rtl/>
        </w:rPr>
        <w:t xml:space="preserve"> </w:t>
      </w:r>
      <w:r w:rsidRPr="00F12A72">
        <w:rPr>
          <w:rFonts w:cs="Arial" w:hint="cs"/>
          <w:sz w:val="20"/>
          <w:szCs w:val="20"/>
          <w:rtl/>
        </w:rPr>
        <w:t>שאובין</w:t>
      </w:r>
      <w:r w:rsidRPr="00F12A72">
        <w:rPr>
          <w:rFonts w:cs="Arial"/>
          <w:sz w:val="20"/>
          <w:szCs w:val="20"/>
          <w:rtl/>
        </w:rPr>
        <w:t>;</w:t>
      </w:r>
      <w:r>
        <w:rPr>
          <w:rFonts w:cs="Arial" w:hint="cs"/>
          <w:sz w:val="20"/>
          <w:szCs w:val="20"/>
          <w:rtl/>
        </w:rPr>
        <w:t>"</w:t>
      </w:r>
      <w:r w:rsidR="00CD79D0">
        <w:rPr>
          <w:rStyle w:val="a5"/>
          <w:sz w:val="20"/>
          <w:szCs w:val="20"/>
          <w:rtl/>
        </w:rPr>
        <w:footnoteReference w:id="130"/>
      </w:r>
      <w:r>
        <w:rPr>
          <w:sz w:val="20"/>
          <w:szCs w:val="20"/>
          <w:rtl/>
        </w:rPr>
        <w:br/>
      </w:r>
      <w:r>
        <w:rPr>
          <w:rFonts w:hint="cs"/>
          <w:sz w:val="20"/>
          <w:szCs w:val="20"/>
          <w:rtl/>
        </w:rPr>
        <w:lastRenderedPageBreak/>
        <w:t xml:space="preserve">מקור דין זה </w:t>
      </w:r>
      <w:r w:rsidRPr="00F12A72">
        <w:rPr>
          <w:rFonts w:hint="cs"/>
          <w:b/>
          <w:bCs/>
          <w:sz w:val="20"/>
          <w:szCs w:val="20"/>
          <w:rtl/>
        </w:rPr>
        <w:t>ברא"ש</w:t>
      </w:r>
      <w:r>
        <w:rPr>
          <w:rFonts w:hint="cs"/>
          <w:sz w:val="20"/>
          <w:szCs w:val="20"/>
          <w:rtl/>
        </w:rPr>
        <w:t>, והוא פשוט.</w:t>
      </w:r>
      <w:r w:rsidR="00816754">
        <w:rPr>
          <w:rFonts w:hint="cs"/>
          <w:sz w:val="20"/>
          <w:szCs w:val="20"/>
          <w:rtl/>
        </w:rPr>
        <w:br/>
      </w:r>
      <w:r w:rsidR="00816754">
        <w:rPr>
          <w:sz w:val="20"/>
          <w:szCs w:val="20"/>
          <w:rtl/>
        </w:rPr>
        <w:br/>
      </w:r>
      <w:r w:rsidR="00816754">
        <w:rPr>
          <w:rFonts w:hint="cs"/>
          <w:b/>
          <w:bCs/>
          <w:sz w:val="20"/>
          <w:szCs w:val="20"/>
          <w:rtl/>
        </w:rPr>
        <w:t>האם מעיין שאין בו מ' סאה נפסל בג' לוגים מים שאובים</w:t>
      </w:r>
      <w:r w:rsidR="00816754">
        <w:rPr>
          <w:b/>
          <w:bCs/>
          <w:sz w:val="20"/>
          <w:szCs w:val="20"/>
          <w:rtl/>
        </w:rPr>
        <w:br/>
      </w:r>
      <w:r w:rsidR="00816754">
        <w:rPr>
          <w:rFonts w:hint="cs"/>
          <w:sz w:val="20"/>
          <w:szCs w:val="20"/>
          <w:rtl/>
        </w:rPr>
        <w:t xml:space="preserve">א. </w:t>
      </w:r>
      <w:r w:rsidR="00816754" w:rsidRPr="00AB661E">
        <w:rPr>
          <w:rFonts w:hint="cs"/>
          <w:b/>
          <w:bCs/>
          <w:sz w:val="20"/>
          <w:szCs w:val="20"/>
          <w:rtl/>
        </w:rPr>
        <w:t>רא"ש</w:t>
      </w:r>
      <w:r w:rsidR="00816754">
        <w:rPr>
          <w:rFonts w:hint="cs"/>
          <w:sz w:val="20"/>
          <w:szCs w:val="20"/>
          <w:rtl/>
        </w:rPr>
        <w:t xml:space="preserve">, </w:t>
      </w:r>
      <w:r w:rsidR="00816754" w:rsidRPr="00AB661E">
        <w:rPr>
          <w:rFonts w:hint="cs"/>
          <w:b/>
          <w:bCs/>
          <w:sz w:val="20"/>
          <w:szCs w:val="20"/>
          <w:rtl/>
        </w:rPr>
        <w:t>רשב"א ורבינו ירוחם</w:t>
      </w:r>
      <w:r w:rsidR="00816754">
        <w:rPr>
          <w:rFonts w:hint="cs"/>
          <w:sz w:val="20"/>
          <w:szCs w:val="20"/>
          <w:rtl/>
        </w:rPr>
        <w:t xml:space="preserve"> </w:t>
      </w:r>
      <w:r w:rsidR="00816754">
        <w:rPr>
          <w:sz w:val="20"/>
          <w:szCs w:val="20"/>
          <w:rtl/>
        </w:rPr>
        <w:t>–</w:t>
      </w:r>
      <w:r w:rsidR="00816754">
        <w:rPr>
          <w:rFonts w:hint="cs"/>
          <w:sz w:val="20"/>
          <w:szCs w:val="20"/>
          <w:rtl/>
        </w:rPr>
        <w:t xml:space="preserve"> מעיין שאין בו מ' סאה אינו נפסל בג"ל מים שאובים, כיוון שהמעיין כשר לטבילה  אף כשאין בו מ' סאה, וכ"פ </w:t>
      </w:r>
      <w:r w:rsidR="00816754" w:rsidRPr="00AB661E">
        <w:rPr>
          <w:rFonts w:hint="cs"/>
          <w:b/>
          <w:bCs/>
          <w:sz w:val="20"/>
          <w:szCs w:val="20"/>
          <w:rtl/>
        </w:rPr>
        <w:t>המחבר</w:t>
      </w:r>
      <w:r w:rsidR="00816754">
        <w:rPr>
          <w:rFonts w:hint="cs"/>
          <w:sz w:val="20"/>
          <w:szCs w:val="20"/>
          <w:rtl/>
        </w:rPr>
        <w:t xml:space="preserve"> לעיל סעיף א.</w:t>
      </w:r>
      <w:r w:rsidR="00816754">
        <w:rPr>
          <w:sz w:val="20"/>
          <w:szCs w:val="20"/>
          <w:rtl/>
        </w:rPr>
        <w:br/>
      </w:r>
      <w:r w:rsidR="00816754">
        <w:rPr>
          <w:rFonts w:hint="cs"/>
          <w:sz w:val="20"/>
          <w:szCs w:val="20"/>
          <w:rtl/>
        </w:rPr>
        <w:t xml:space="preserve">ב. </w:t>
      </w:r>
      <w:r w:rsidR="00816754" w:rsidRPr="00177A4F">
        <w:rPr>
          <w:rFonts w:hint="cs"/>
          <w:b/>
          <w:bCs/>
          <w:sz w:val="20"/>
          <w:szCs w:val="20"/>
          <w:rtl/>
        </w:rPr>
        <w:t>דעה נוספת במרדכי</w:t>
      </w:r>
      <w:r w:rsidR="00816754">
        <w:rPr>
          <w:rFonts w:hint="cs"/>
          <w:sz w:val="20"/>
          <w:szCs w:val="20"/>
          <w:rtl/>
        </w:rPr>
        <w:t xml:space="preserve"> </w:t>
      </w:r>
      <w:r w:rsidR="00816754">
        <w:rPr>
          <w:sz w:val="20"/>
          <w:szCs w:val="20"/>
          <w:rtl/>
        </w:rPr>
        <w:t>–</w:t>
      </w:r>
      <w:r w:rsidR="00816754">
        <w:rPr>
          <w:rFonts w:hint="cs"/>
          <w:sz w:val="20"/>
          <w:szCs w:val="20"/>
          <w:rtl/>
        </w:rPr>
        <w:t xml:space="preserve"> המעיין פסול לטבילה</w:t>
      </w:r>
      <w:r w:rsidR="003B41E9">
        <w:rPr>
          <w:rFonts w:hint="cs"/>
          <w:sz w:val="20"/>
          <w:szCs w:val="20"/>
          <w:rtl/>
        </w:rPr>
        <w:t xml:space="preserve">, </w:t>
      </w:r>
      <w:r w:rsidR="003B41E9" w:rsidRPr="003B41E9">
        <w:rPr>
          <w:rFonts w:hint="cs"/>
          <w:b/>
          <w:bCs/>
          <w:sz w:val="20"/>
          <w:szCs w:val="20"/>
          <w:rtl/>
        </w:rPr>
        <w:t>ומהרי"ק</w:t>
      </w:r>
      <w:r w:rsidR="003B41E9">
        <w:rPr>
          <w:rFonts w:hint="cs"/>
          <w:sz w:val="20"/>
          <w:szCs w:val="20"/>
          <w:rtl/>
        </w:rPr>
        <w:t xml:space="preserve"> חשש לדעה זו לכתחילה וכ"פ </w:t>
      </w:r>
      <w:r w:rsidR="003B41E9" w:rsidRPr="003B41E9">
        <w:rPr>
          <w:rFonts w:hint="cs"/>
          <w:b/>
          <w:bCs/>
          <w:sz w:val="20"/>
          <w:szCs w:val="20"/>
          <w:rtl/>
        </w:rPr>
        <w:t>הרמ"א</w:t>
      </w:r>
      <w:r w:rsidR="003B41E9">
        <w:rPr>
          <w:rFonts w:hint="cs"/>
          <w:sz w:val="20"/>
          <w:szCs w:val="20"/>
          <w:rtl/>
        </w:rPr>
        <w:t xml:space="preserve"> לכתחילה</w:t>
      </w:r>
      <w:r w:rsidR="00816754">
        <w:rPr>
          <w:rFonts w:hint="cs"/>
          <w:sz w:val="20"/>
          <w:szCs w:val="20"/>
          <w:rtl/>
        </w:rPr>
        <w:t>.</w:t>
      </w:r>
      <w:r w:rsidR="003B41E9">
        <w:rPr>
          <w:rStyle w:val="a5"/>
          <w:sz w:val="20"/>
          <w:szCs w:val="20"/>
          <w:rtl/>
        </w:rPr>
        <w:footnoteReference w:id="131"/>
      </w:r>
    </w:p>
    <w:p w:rsidR="00FB5A86" w:rsidRDefault="00A67CB9" w:rsidP="0067571B">
      <w:pPr>
        <w:rPr>
          <w:sz w:val="20"/>
          <w:szCs w:val="20"/>
          <w:rtl/>
        </w:rPr>
      </w:pPr>
      <w:r>
        <w:rPr>
          <w:rFonts w:hint="cs"/>
          <w:b/>
          <w:bCs/>
          <w:sz w:val="20"/>
          <w:szCs w:val="20"/>
          <w:rtl/>
        </w:rPr>
        <w:t>אופן ניקיון המעיין לפי הנ"ל</w:t>
      </w:r>
      <w:r>
        <w:rPr>
          <w:b/>
          <w:bCs/>
          <w:sz w:val="20"/>
          <w:szCs w:val="20"/>
          <w:rtl/>
        </w:rPr>
        <w:br/>
      </w:r>
      <w:r>
        <w:rPr>
          <w:rFonts w:hint="cs"/>
          <w:sz w:val="20"/>
          <w:szCs w:val="20"/>
          <w:rtl/>
        </w:rPr>
        <w:t xml:space="preserve">א. לפי שיטת </w:t>
      </w:r>
      <w:r w:rsidRPr="000D13E8">
        <w:rPr>
          <w:rFonts w:hint="cs"/>
          <w:b/>
          <w:bCs/>
          <w:sz w:val="20"/>
          <w:szCs w:val="20"/>
          <w:rtl/>
        </w:rPr>
        <w:t>הרא"ש</w:t>
      </w:r>
      <w:r>
        <w:rPr>
          <w:rFonts w:hint="cs"/>
          <w:sz w:val="20"/>
          <w:szCs w:val="20"/>
          <w:rtl/>
        </w:rPr>
        <w:t xml:space="preserve"> וסיעתו, פשוט שאין חשש כלל </w:t>
      </w:r>
      <w:r w:rsidR="0067571B">
        <w:rPr>
          <w:rFonts w:hint="cs"/>
          <w:sz w:val="20"/>
          <w:szCs w:val="20"/>
          <w:rtl/>
        </w:rPr>
        <w:t>בניקוי המקווה, כיוון שאף אם יחזרו</w:t>
      </w:r>
      <w:r>
        <w:rPr>
          <w:rFonts w:hint="cs"/>
          <w:sz w:val="20"/>
          <w:szCs w:val="20"/>
          <w:rtl/>
        </w:rPr>
        <w:t xml:space="preserve"> המים למקווה מהכלים אינו נפסל בכך משום שמעיין אינו נפסל בג"ל מים שאובים.</w:t>
      </w:r>
      <w:r>
        <w:rPr>
          <w:sz w:val="20"/>
          <w:szCs w:val="20"/>
          <w:rtl/>
        </w:rPr>
        <w:br/>
      </w:r>
      <w:r>
        <w:rPr>
          <w:rFonts w:hint="cs"/>
          <w:sz w:val="20"/>
          <w:szCs w:val="20"/>
          <w:rtl/>
        </w:rPr>
        <w:t xml:space="preserve">ב. לשיטה המובאת </w:t>
      </w:r>
      <w:r w:rsidRPr="000D13E8">
        <w:rPr>
          <w:rFonts w:hint="cs"/>
          <w:b/>
          <w:bCs/>
          <w:sz w:val="20"/>
          <w:szCs w:val="20"/>
          <w:rtl/>
        </w:rPr>
        <w:t>המרדכי</w:t>
      </w:r>
      <w:r>
        <w:rPr>
          <w:rFonts w:hint="cs"/>
          <w:sz w:val="20"/>
          <w:szCs w:val="20"/>
          <w:rtl/>
        </w:rPr>
        <w:t xml:space="preserve">, המעיין נפסל ולכן יש להקפיד להוציא את המים ע"י כלים נקובים </w:t>
      </w:r>
      <w:r w:rsidR="00C82227">
        <w:rPr>
          <w:rFonts w:hint="cs"/>
          <w:sz w:val="20"/>
          <w:szCs w:val="20"/>
          <w:rtl/>
        </w:rPr>
        <w:t xml:space="preserve">בנקב כונס משקה כדי שאפילו אם יחזרו המים למקווה מהכלים לא יפסלוהו, או יעשו חפירה סמוך </w:t>
      </w:r>
      <w:r w:rsidR="0067571B">
        <w:rPr>
          <w:rFonts w:hint="cs"/>
          <w:sz w:val="20"/>
          <w:szCs w:val="20"/>
          <w:rtl/>
        </w:rPr>
        <w:t xml:space="preserve">למקווה וימשיכו לתוכה את המעיין </w:t>
      </w:r>
      <w:r w:rsidR="00C82227">
        <w:rPr>
          <w:rFonts w:hint="cs"/>
          <w:sz w:val="20"/>
          <w:szCs w:val="20"/>
          <w:rtl/>
        </w:rPr>
        <w:t>כולו עד שיסיימו לנקות את המעיין.</w:t>
      </w:r>
      <w:r w:rsidR="00843EAD">
        <w:rPr>
          <w:sz w:val="20"/>
          <w:szCs w:val="20"/>
          <w:rtl/>
        </w:rPr>
        <w:br/>
      </w:r>
      <w:r w:rsidR="000D13E8">
        <w:rPr>
          <w:sz w:val="20"/>
          <w:szCs w:val="20"/>
          <w:rtl/>
        </w:rPr>
        <w:br/>
      </w:r>
      <w:r w:rsidR="00AB661E">
        <w:rPr>
          <w:rFonts w:hint="cs"/>
          <w:b/>
          <w:bCs/>
          <w:sz w:val="20"/>
          <w:szCs w:val="20"/>
          <w:rtl/>
        </w:rPr>
        <w:t>שיטת מהרי"ק</w:t>
      </w:r>
      <w:r w:rsidR="000D13E8">
        <w:rPr>
          <w:rFonts w:hint="cs"/>
          <w:b/>
          <w:bCs/>
          <w:sz w:val="20"/>
          <w:szCs w:val="20"/>
          <w:rtl/>
        </w:rPr>
        <w:t xml:space="preserve"> </w:t>
      </w:r>
      <w:r w:rsidR="00AB661E">
        <w:rPr>
          <w:rFonts w:hint="cs"/>
          <w:b/>
          <w:bCs/>
          <w:sz w:val="20"/>
          <w:szCs w:val="20"/>
          <w:rtl/>
        </w:rPr>
        <w:t>ב</w:t>
      </w:r>
      <w:r w:rsidR="000D13E8">
        <w:rPr>
          <w:rFonts w:hint="cs"/>
          <w:b/>
          <w:bCs/>
          <w:sz w:val="20"/>
          <w:szCs w:val="20"/>
          <w:rtl/>
        </w:rPr>
        <w:t>ספק נפלו למקווה ג' לוגים מים שאובים</w:t>
      </w:r>
      <w:r w:rsidR="000D13E8">
        <w:rPr>
          <w:rFonts w:hint="cs"/>
          <w:sz w:val="20"/>
          <w:szCs w:val="20"/>
          <w:rtl/>
        </w:rPr>
        <w:br/>
      </w:r>
      <w:r w:rsidR="00843EAD">
        <w:rPr>
          <w:rFonts w:hint="cs"/>
          <w:sz w:val="20"/>
          <w:szCs w:val="20"/>
          <w:rtl/>
        </w:rPr>
        <w:t xml:space="preserve">כתב </w:t>
      </w:r>
      <w:r w:rsidR="00843EAD" w:rsidRPr="00C05285">
        <w:rPr>
          <w:rFonts w:hint="cs"/>
          <w:b/>
          <w:bCs/>
          <w:sz w:val="20"/>
          <w:szCs w:val="20"/>
          <w:rtl/>
        </w:rPr>
        <w:t>מהרי"ק</w:t>
      </w:r>
      <w:r w:rsidR="00843EAD">
        <w:rPr>
          <w:rFonts w:hint="cs"/>
          <w:sz w:val="20"/>
          <w:szCs w:val="20"/>
          <w:rtl/>
        </w:rPr>
        <w:t xml:space="preserve"> שיש לחוש </w:t>
      </w:r>
      <w:r w:rsidR="00AB661E">
        <w:rPr>
          <w:rFonts w:hint="cs"/>
          <w:sz w:val="20"/>
          <w:szCs w:val="20"/>
          <w:rtl/>
        </w:rPr>
        <w:t>לשיטת המחמירים</w:t>
      </w:r>
      <w:r w:rsidR="00843EAD">
        <w:rPr>
          <w:rFonts w:hint="cs"/>
          <w:sz w:val="20"/>
          <w:szCs w:val="20"/>
          <w:rtl/>
        </w:rPr>
        <w:t xml:space="preserve"> לכתחילה, אך אם לא עשו כן וניקו את המקווה ו</w:t>
      </w:r>
      <w:r w:rsidR="00AE065E">
        <w:rPr>
          <w:rFonts w:hint="cs"/>
          <w:sz w:val="20"/>
          <w:szCs w:val="20"/>
          <w:rtl/>
        </w:rPr>
        <w:t xml:space="preserve">ספק </w:t>
      </w:r>
      <w:r w:rsidR="00843EAD">
        <w:rPr>
          <w:rFonts w:hint="cs"/>
          <w:sz w:val="20"/>
          <w:szCs w:val="20"/>
          <w:rtl/>
        </w:rPr>
        <w:t>נפלו לו ג"ל מים שאובים,</w:t>
      </w:r>
      <w:r w:rsidR="00AE065E" w:rsidRPr="00AE065E">
        <w:rPr>
          <w:rFonts w:hint="cs"/>
          <w:sz w:val="20"/>
          <w:szCs w:val="20"/>
          <w:rtl/>
        </w:rPr>
        <w:t xml:space="preserve"> </w:t>
      </w:r>
      <w:r w:rsidR="00AE065E">
        <w:rPr>
          <w:rFonts w:hint="cs"/>
          <w:sz w:val="20"/>
          <w:szCs w:val="20"/>
          <w:rtl/>
        </w:rPr>
        <w:t>אם סתמו נקבי הנביעה נפסק שם מעיין מהמקווה ונפסל בג"ל  מים שאובים.</w:t>
      </w:r>
      <w:r w:rsidR="00843EAD">
        <w:rPr>
          <w:rFonts w:hint="cs"/>
          <w:sz w:val="20"/>
          <w:szCs w:val="20"/>
          <w:rtl/>
        </w:rPr>
        <w:t xml:space="preserve"> אם לא סתמו נקבי נביעת המ</w:t>
      </w:r>
      <w:r w:rsidR="00C05285">
        <w:rPr>
          <w:rFonts w:hint="cs"/>
          <w:sz w:val="20"/>
          <w:szCs w:val="20"/>
          <w:rtl/>
        </w:rPr>
        <w:t>עיין</w:t>
      </w:r>
      <w:r w:rsidR="00843EAD">
        <w:rPr>
          <w:rFonts w:hint="cs"/>
          <w:sz w:val="20"/>
          <w:szCs w:val="20"/>
          <w:rtl/>
        </w:rPr>
        <w:t xml:space="preserve"> בעת הניקוי,</w:t>
      </w:r>
      <w:r w:rsidR="00AE065E">
        <w:rPr>
          <w:rFonts w:hint="cs"/>
          <w:sz w:val="20"/>
          <w:szCs w:val="20"/>
          <w:rtl/>
        </w:rPr>
        <w:t xml:space="preserve"> לכתחילה יש להחמיר ולנקות את המקווה עד שלא יישארו בו ג"ל מהמים שנפסלו</w:t>
      </w:r>
      <w:r w:rsidR="000D13E8">
        <w:rPr>
          <w:rFonts w:hint="cs"/>
          <w:sz w:val="20"/>
          <w:szCs w:val="20"/>
          <w:rtl/>
        </w:rPr>
        <w:t>, אך אם אין אפשרות לעשות זאת, או שיש לחשוש שמא תתבטל אשה מטבילה עד שינקו את המקווה, ה</w:t>
      </w:r>
      <w:r w:rsidR="00843EAD">
        <w:rPr>
          <w:rFonts w:hint="cs"/>
          <w:sz w:val="20"/>
          <w:szCs w:val="20"/>
          <w:rtl/>
        </w:rPr>
        <w:t>מקווה כשר</w:t>
      </w:r>
      <w:r w:rsidR="000D13E8">
        <w:rPr>
          <w:rFonts w:hint="cs"/>
          <w:sz w:val="20"/>
          <w:szCs w:val="20"/>
          <w:rtl/>
        </w:rPr>
        <w:t>.</w:t>
      </w:r>
      <w:r w:rsidR="00C05285">
        <w:rPr>
          <w:rFonts w:hint="cs"/>
          <w:sz w:val="20"/>
          <w:szCs w:val="20"/>
          <w:rtl/>
        </w:rPr>
        <w:t xml:space="preserve"> </w:t>
      </w:r>
      <w:r w:rsidR="00AB661E">
        <w:rPr>
          <w:b/>
          <w:bCs/>
          <w:sz w:val="20"/>
          <w:szCs w:val="20"/>
          <w:rtl/>
        </w:rPr>
        <w:br/>
      </w:r>
      <w:r w:rsidR="000D13E8" w:rsidRPr="000D13E8">
        <w:rPr>
          <w:rFonts w:hint="cs"/>
          <w:b/>
          <w:bCs/>
          <w:sz w:val="20"/>
          <w:szCs w:val="20"/>
          <w:rtl/>
        </w:rPr>
        <w:t>טעם</w:t>
      </w:r>
      <w:r w:rsidR="000D13E8">
        <w:rPr>
          <w:rFonts w:hint="cs"/>
          <w:sz w:val="20"/>
          <w:szCs w:val="20"/>
          <w:rtl/>
        </w:rPr>
        <w:t xml:space="preserve"> - יש</w:t>
      </w:r>
      <w:r w:rsidR="00843EAD">
        <w:rPr>
          <w:rFonts w:hint="cs"/>
          <w:sz w:val="20"/>
          <w:szCs w:val="20"/>
          <w:rtl/>
        </w:rPr>
        <w:t xml:space="preserve"> לסמוך על הראשונים הסוברים שמעיין אינו נפסל בשאיבה, ובפרט </w:t>
      </w:r>
      <w:r w:rsidR="00C05285">
        <w:rPr>
          <w:rFonts w:hint="cs"/>
          <w:sz w:val="20"/>
          <w:szCs w:val="20"/>
          <w:rtl/>
        </w:rPr>
        <w:t xml:space="preserve">שאף למ"ד </w:t>
      </w:r>
      <w:r w:rsidR="000D13E8">
        <w:rPr>
          <w:rFonts w:hint="cs"/>
          <w:sz w:val="20"/>
          <w:szCs w:val="20"/>
          <w:rtl/>
        </w:rPr>
        <w:t xml:space="preserve">שמקווה </w:t>
      </w:r>
      <w:r w:rsidR="00C05285">
        <w:rPr>
          <w:rFonts w:hint="cs"/>
          <w:sz w:val="20"/>
          <w:szCs w:val="20"/>
          <w:rtl/>
        </w:rPr>
        <w:t>כולו שאוב פסול דאורייתא, מודה ברובו שאינו שאוב דהוי דרבנן</w:t>
      </w:r>
      <w:r w:rsidR="00AE065E">
        <w:rPr>
          <w:rFonts w:hint="cs"/>
          <w:sz w:val="20"/>
          <w:szCs w:val="20"/>
          <w:rtl/>
        </w:rPr>
        <w:t xml:space="preserve"> וא"כ כאן הוא ספק דרבנן.</w:t>
      </w:r>
      <w:r w:rsidR="00323627">
        <w:rPr>
          <w:sz w:val="20"/>
          <w:szCs w:val="20"/>
          <w:rtl/>
        </w:rPr>
        <w:br/>
      </w:r>
      <w:r w:rsidR="00323627" w:rsidRPr="004221C6">
        <w:rPr>
          <w:rFonts w:hint="cs"/>
          <w:b/>
          <w:bCs/>
          <w:sz w:val="20"/>
          <w:szCs w:val="20"/>
          <w:rtl/>
        </w:rPr>
        <w:t>בית יוסף</w:t>
      </w:r>
      <w:r w:rsidR="00323627">
        <w:rPr>
          <w:rFonts w:hint="cs"/>
          <w:sz w:val="20"/>
          <w:szCs w:val="20"/>
          <w:rtl/>
        </w:rPr>
        <w:t xml:space="preserve"> </w:t>
      </w:r>
      <w:r w:rsidR="00467666">
        <w:rPr>
          <w:sz w:val="20"/>
          <w:szCs w:val="20"/>
          <w:rtl/>
        </w:rPr>
        <w:t>–</w:t>
      </w:r>
      <w:r w:rsidR="00323627">
        <w:rPr>
          <w:rFonts w:hint="cs"/>
          <w:sz w:val="20"/>
          <w:szCs w:val="20"/>
          <w:rtl/>
        </w:rPr>
        <w:t xml:space="preserve"> </w:t>
      </w:r>
      <w:r w:rsidR="00467666">
        <w:rPr>
          <w:rFonts w:hint="cs"/>
          <w:sz w:val="20"/>
          <w:szCs w:val="20"/>
          <w:rtl/>
        </w:rPr>
        <w:t>משמע</w:t>
      </w:r>
      <w:r w:rsidR="00467666" w:rsidRPr="004221C6">
        <w:rPr>
          <w:rFonts w:hint="cs"/>
          <w:b/>
          <w:bCs/>
          <w:sz w:val="20"/>
          <w:szCs w:val="20"/>
          <w:rtl/>
        </w:rPr>
        <w:t xml:space="preserve"> שמהרי"ק </w:t>
      </w:r>
      <w:r w:rsidR="00467666">
        <w:rPr>
          <w:rFonts w:hint="cs"/>
          <w:sz w:val="20"/>
          <w:szCs w:val="20"/>
          <w:rtl/>
        </w:rPr>
        <w:t>עצמו לא החמיר כלל בדין זה, אלא שרצה להוציא מלב המפקפקים שרצו לפסול מקווה זה, כתב את דבריו שאפילו לשיטתם אין לפסול את המקווה בדיעבד, ועיין בהערה.</w:t>
      </w:r>
      <w:r w:rsidR="00467666">
        <w:rPr>
          <w:rStyle w:val="a5"/>
          <w:sz w:val="20"/>
          <w:szCs w:val="20"/>
          <w:rtl/>
        </w:rPr>
        <w:footnoteReference w:id="132"/>
      </w:r>
    </w:p>
    <w:p w:rsidR="00F83364" w:rsidRDefault="00FB5A86" w:rsidP="0067571B">
      <w:pPr>
        <w:rPr>
          <w:sz w:val="20"/>
          <w:szCs w:val="20"/>
          <w:rtl/>
        </w:rPr>
      </w:pPr>
      <w:r>
        <w:rPr>
          <w:rFonts w:hint="cs"/>
          <w:b/>
          <w:bCs/>
          <w:sz w:val="20"/>
          <w:szCs w:val="20"/>
          <w:rtl/>
        </w:rPr>
        <w:t>דיון בדין הנ"ל</w:t>
      </w:r>
      <w:r>
        <w:rPr>
          <w:b/>
          <w:bCs/>
          <w:sz w:val="20"/>
          <w:szCs w:val="20"/>
          <w:rtl/>
        </w:rPr>
        <w:br/>
      </w:r>
      <w:r w:rsidR="009C2ECE">
        <w:rPr>
          <w:rFonts w:hint="cs"/>
          <w:sz w:val="20"/>
          <w:szCs w:val="20"/>
          <w:rtl/>
        </w:rPr>
        <w:t xml:space="preserve">א. </w:t>
      </w:r>
      <w:r>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נהגו העולם להחמיר בדין זה ולפסול מעיין שאין בו מ' סאה שנפלו לו ג"ל מים שאובים</w:t>
      </w:r>
      <w:r w:rsidR="002E049E">
        <w:rPr>
          <w:rFonts w:hint="cs"/>
          <w:sz w:val="20"/>
          <w:szCs w:val="20"/>
          <w:rtl/>
        </w:rPr>
        <w:t>.</w:t>
      </w:r>
      <w:r w:rsidR="002E049E">
        <w:rPr>
          <w:sz w:val="20"/>
          <w:szCs w:val="20"/>
          <w:rtl/>
        </w:rPr>
        <w:br/>
      </w:r>
      <w:r w:rsidR="002E049E" w:rsidRPr="002E049E">
        <w:rPr>
          <w:rFonts w:hint="cs"/>
          <w:b/>
          <w:bCs/>
          <w:sz w:val="20"/>
          <w:szCs w:val="20"/>
          <w:rtl/>
        </w:rPr>
        <w:t>טעם</w:t>
      </w:r>
      <w:r w:rsidR="002E049E">
        <w:rPr>
          <w:rFonts w:hint="cs"/>
          <w:sz w:val="20"/>
          <w:szCs w:val="20"/>
          <w:rtl/>
        </w:rPr>
        <w:t xml:space="preserve"> </w:t>
      </w:r>
      <w:r w:rsidR="002E049E">
        <w:rPr>
          <w:sz w:val="20"/>
          <w:szCs w:val="20"/>
          <w:rtl/>
        </w:rPr>
        <w:t>–</w:t>
      </w:r>
      <w:r w:rsidR="002E049E">
        <w:rPr>
          <w:rFonts w:hint="cs"/>
          <w:sz w:val="20"/>
          <w:szCs w:val="20"/>
          <w:rtl/>
        </w:rPr>
        <w:t xml:space="preserve"> המרדכי דקדק מדברי השאילתות שהחמיר בדין זה, ואין לזוז מדבריו שדברי קבלה הם וקדמון היה.</w:t>
      </w:r>
      <w:r w:rsidR="002E049E">
        <w:rPr>
          <w:sz w:val="20"/>
          <w:szCs w:val="20"/>
          <w:rtl/>
        </w:rPr>
        <w:br/>
      </w:r>
      <w:r w:rsidR="002E049E" w:rsidRPr="002E049E">
        <w:rPr>
          <w:rFonts w:hint="cs"/>
          <w:b/>
          <w:bCs/>
          <w:sz w:val="20"/>
          <w:szCs w:val="20"/>
          <w:rtl/>
        </w:rPr>
        <w:t>לפי זה</w:t>
      </w:r>
      <w:r w:rsidR="002E049E">
        <w:rPr>
          <w:rFonts w:hint="cs"/>
          <w:sz w:val="20"/>
          <w:szCs w:val="20"/>
          <w:rtl/>
        </w:rPr>
        <w:t xml:space="preserve"> </w:t>
      </w:r>
      <w:r w:rsidR="002E049E">
        <w:rPr>
          <w:sz w:val="20"/>
          <w:szCs w:val="20"/>
          <w:rtl/>
        </w:rPr>
        <w:t>–</w:t>
      </w:r>
      <w:r w:rsidR="002E049E">
        <w:rPr>
          <w:rFonts w:hint="cs"/>
          <w:sz w:val="20"/>
          <w:szCs w:val="20"/>
          <w:rtl/>
        </w:rPr>
        <w:t xml:space="preserve"> כתב ת"ה שמעשה בא לידו במקווה נובע שניקו בכלים ונפלו לו ג"ל מים מהכלים, ולא היתה אפשרות לנקות את המקווה מכל מימיו, מכיוון שנביעת המים היתה מרובה מאוד. משום כך, הורה </w:t>
      </w:r>
      <w:r w:rsidR="002E049E" w:rsidRPr="005E2099">
        <w:rPr>
          <w:rFonts w:hint="cs"/>
          <w:b/>
          <w:bCs/>
          <w:sz w:val="20"/>
          <w:szCs w:val="20"/>
          <w:rtl/>
        </w:rPr>
        <w:t>ת"ה</w:t>
      </w:r>
      <w:r w:rsidR="002E049E">
        <w:rPr>
          <w:rFonts w:hint="cs"/>
          <w:sz w:val="20"/>
          <w:szCs w:val="20"/>
          <w:rtl/>
        </w:rPr>
        <w:t xml:space="preserve"> לכסות את נקבי הנביעה בעפר מרובה, וכך התייבש כל המקווה. לאחר זמן פרצו המים דרך העפר, וכעת המקווה כשר.</w:t>
      </w:r>
      <w:r w:rsidR="00816754">
        <w:rPr>
          <w:rFonts w:hint="cs"/>
          <w:sz w:val="20"/>
          <w:szCs w:val="20"/>
          <w:rtl/>
        </w:rPr>
        <w:br/>
      </w:r>
      <w:r w:rsidR="002E049E" w:rsidRPr="002E049E">
        <w:rPr>
          <w:rFonts w:hint="cs"/>
          <w:b/>
          <w:bCs/>
          <w:sz w:val="20"/>
          <w:szCs w:val="20"/>
          <w:rtl/>
        </w:rPr>
        <w:t xml:space="preserve">טעם </w:t>
      </w:r>
      <w:r w:rsidR="002E049E">
        <w:rPr>
          <w:sz w:val="20"/>
          <w:szCs w:val="20"/>
          <w:rtl/>
        </w:rPr>
        <w:t>–</w:t>
      </w:r>
      <w:r w:rsidR="002E049E">
        <w:rPr>
          <w:rFonts w:hint="cs"/>
          <w:sz w:val="20"/>
          <w:szCs w:val="20"/>
          <w:rtl/>
        </w:rPr>
        <w:t xml:space="preserve"> מן הסתם המים השאובים לא עלו חזרה, כיון שאין להם כוח כפי שיש למים הנובעים, וא</w:t>
      </w:r>
      <w:r w:rsidR="0067571B">
        <w:rPr>
          <w:rFonts w:hint="cs"/>
          <w:sz w:val="20"/>
          <w:szCs w:val="20"/>
          <w:rtl/>
        </w:rPr>
        <w:t>ף</w:t>
      </w:r>
      <w:r w:rsidR="002E049E">
        <w:rPr>
          <w:rFonts w:hint="cs"/>
          <w:sz w:val="20"/>
          <w:szCs w:val="20"/>
          <w:rtl/>
        </w:rPr>
        <w:t xml:space="preserve"> אם המים השאובים עלו דרך העפר, הוי שפיר שאובה שהמשיכוה, וכיוון שמי המעיין מרובים על המים השאובים, המקווה כשר משום ששאיבה מיטהרת ברביית מים כשרים ובהמשכה.</w:t>
      </w:r>
      <w:r w:rsidR="009C2ECE">
        <w:rPr>
          <w:rFonts w:hint="cs"/>
          <w:sz w:val="20"/>
          <w:szCs w:val="20"/>
          <w:rtl/>
        </w:rPr>
        <w:br/>
      </w:r>
      <w:r w:rsidR="009C2ECE">
        <w:rPr>
          <w:rFonts w:hint="cs"/>
          <w:sz w:val="20"/>
          <w:szCs w:val="20"/>
          <w:rtl/>
        </w:rPr>
        <w:br/>
      </w:r>
      <w:r w:rsidR="009C2ECE">
        <w:rPr>
          <w:rFonts w:hint="cs"/>
          <w:sz w:val="20"/>
          <w:szCs w:val="20"/>
          <w:rtl/>
        </w:rPr>
        <w:lastRenderedPageBreak/>
        <w:t xml:space="preserve">ב. </w:t>
      </w:r>
      <w:r w:rsidR="009C2ECE" w:rsidRPr="005E2099">
        <w:rPr>
          <w:rFonts w:hint="cs"/>
          <w:b/>
          <w:bCs/>
          <w:sz w:val="20"/>
          <w:szCs w:val="20"/>
          <w:rtl/>
        </w:rPr>
        <w:t>בית יוסף</w:t>
      </w:r>
      <w:r w:rsidR="009C2ECE">
        <w:rPr>
          <w:rFonts w:hint="cs"/>
          <w:sz w:val="20"/>
          <w:szCs w:val="20"/>
          <w:rtl/>
        </w:rPr>
        <w:t xml:space="preserve"> </w:t>
      </w:r>
      <w:r w:rsidR="009C2ECE">
        <w:rPr>
          <w:sz w:val="20"/>
          <w:szCs w:val="20"/>
          <w:rtl/>
        </w:rPr>
        <w:t>–</w:t>
      </w:r>
      <w:r w:rsidR="009C2ECE">
        <w:rPr>
          <w:rFonts w:hint="cs"/>
          <w:sz w:val="20"/>
          <w:szCs w:val="20"/>
          <w:rtl/>
        </w:rPr>
        <w:t xml:space="preserve"> </w:t>
      </w:r>
      <w:r w:rsidR="009C2ECE" w:rsidRPr="005E2099">
        <w:rPr>
          <w:rFonts w:hint="cs"/>
          <w:b/>
          <w:bCs/>
          <w:sz w:val="20"/>
          <w:szCs w:val="20"/>
          <w:rtl/>
        </w:rPr>
        <w:t xml:space="preserve">המרדכי </w:t>
      </w:r>
      <w:r w:rsidR="009C2ECE">
        <w:rPr>
          <w:rFonts w:hint="cs"/>
          <w:sz w:val="20"/>
          <w:szCs w:val="20"/>
          <w:rtl/>
        </w:rPr>
        <w:t>לא דקדק לפסול</w:t>
      </w:r>
      <w:r w:rsidR="005E2099">
        <w:rPr>
          <w:rFonts w:hint="cs"/>
          <w:sz w:val="20"/>
          <w:szCs w:val="20"/>
          <w:rtl/>
        </w:rPr>
        <w:t xml:space="preserve"> מדברי השאילתות, אלא הם דברי המרדכי לבד. אם השאילתות היה מחמיר בדין זה, </w:t>
      </w:r>
      <w:r w:rsidR="005E2099" w:rsidRPr="005E2099">
        <w:rPr>
          <w:rFonts w:hint="cs"/>
          <w:b/>
          <w:bCs/>
          <w:sz w:val="20"/>
          <w:szCs w:val="20"/>
          <w:rtl/>
        </w:rPr>
        <w:t>מהרי"ק</w:t>
      </w:r>
      <w:r w:rsidR="005E2099">
        <w:rPr>
          <w:rFonts w:hint="cs"/>
          <w:sz w:val="20"/>
          <w:szCs w:val="20"/>
          <w:rtl/>
        </w:rPr>
        <w:t xml:space="preserve"> שדן בשיטה זו וחשש לה, היה מביא את דבריו. </w:t>
      </w:r>
      <w:r w:rsidR="005E2099">
        <w:rPr>
          <w:sz w:val="20"/>
          <w:szCs w:val="20"/>
          <w:rtl/>
        </w:rPr>
        <w:br/>
      </w:r>
      <w:r w:rsidR="005E2099">
        <w:rPr>
          <w:rFonts w:hint="cs"/>
          <w:sz w:val="20"/>
          <w:szCs w:val="20"/>
          <w:rtl/>
        </w:rPr>
        <w:t xml:space="preserve">בנוסף, </w:t>
      </w:r>
      <w:r w:rsidR="005E2099" w:rsidRPr="005E2099">
        <w:rPr>
          <w:rFonts w:hint="cs"/>
          <w:b/>
          <w:bCs/>
          <w:sz w:val="20"/>
          <w:szCs w:val="20"/>
          <w:rtl/>
        </w:rPr>
        <w:t>הרא"ש</w:t>
      </w:r>
      <w:r w:rsidR="005E2099">
        <w:rPr>
          <w:rFonts w:hint="cs"/>
          <w:sz w:val="20"/>
          <w:szCs w:val="20"/>
          <w:rtl/>
        </w:rPr>
        <w:t xml:space="preserve"> מעיד שדן בפני רבו לומר שמעיין אינו נפסל בג"ל מים שאובים, ולכן יש תימה מדוע שמע שכמה גדולים הצטערו לנקות מקווה נובע שנפסל בג"ל. אלא, כנראה השומעים מאותם גדולים טעו, כיוון שהגדולים עסקו במקווה שאינו נובע ואילו השומעים טעו לומר שהגדולים הצטערו אף במקווה נובע, ורבו הודה לו בכך.</w:t>
      </w:r>
      <w:r w:rsidR="005E2099">
        <w:rPr>
          <w:sz w:val="20"/>
          <w:szCs w:val="20"/>
          <w:rtl/>
        </w:rPr>
        <w:br/>
      </w:r>
      <w:r w:rsidR="005E2099">
        <w:rPr>
          <w:rFonts w:hint="cs"/>
          <w:sz w:val="20"/>
          <w:szCs w:val="20"/>
          <w:rtl/>
        </w:rPr>
        <w:t xml:space="preserve">אך אם </w:t>
      </w:r>
      <w:r w:rsidR="005E2099" w:rsidRPr="005E2099">
        <w:rPr>
          <w:rFonts w:hint="cs"/>
          <w:b/>
          <w:bCs/>
          <w:sz w:val="20"/>
          <w:szCs w:val="20"/>
          <w:rtl/>
        </w:rPr>
        <w:t xml:space="preserve">השאילתות </w:t>
      </w:r>
      <w:r w:rsidR="005E2099">
        <w:rPr>
          <w:rFonts w:hint="cs"/>
          <w:sz w:val="20"/>
          <w:szCs w:val="20"/>
          <w:rtl/>
        </w:rPr>
        <w:t xml:space="preserve">מחמיר בדין זה, היה לרא"ש לומר שהשומעים לא טעו אלא תלו עצמם בדברי </w:t>
      </w:r>
      <w:r w:rsidR="005E2099" w:rsidRPr="005E2099">
        <w:rPr>
          <w:rFonts w:hint="cs"/>
          <w:b/>
          <w:bCs/>
          <w:sz w:val="20"/>
          <w:szCs w:val="20"/>
          <w:rtl/>
        </w:rPr>
        <w:t>השאילתות</w:t>
      </w:r>
      <w:r w:rsidR="005E2099">
        <w:rPr>
          <w:rFonts w:hint="cs"/>
          <w:sz w:val="20"/>
          <w:szCs w:val="20"/>
          <w:rtl/>
        </w:rPr>
        <w:t>, ולא היה לרבו של הרא"ש להודות לדבריו.</w:t>
      </w:r>
      <w:r w:rsidR="005E2099">
        <w:rPr>
          <w:sz w:val="20"/>
          <w:szCs w:val="20"/>
          <w:rtl/>
        </w:rPr>
        <w:br/>
      </w:r>
      <w:r w:rsidR="005E2099" w:rsidRPr="005E2099">
        <w:rPr>
          <w:rFonts w:hint="cs"/>
          <w:b/>
          <w:bCs/>
          <w:sz w:val="20"/>
          <w:szCs w:val="20"/>
          <w:rtl/>
        </w:rPr>
        <w:t>ובבדק הבית</w:t>
      </w:r>
      <w:r w:rsidR="005E2099">
        <w:rPr>
          <w:rFonts w:hint="cs"/>
          <w:sz w:val="20"/>
          <w:szCs w:val="20"/>
          <w:rtl/>
        </w:rPr>
        <w:t xml:space="preserve">, כותב </w:t>
      </w:r>
      <w:r w:rsidR="005E2099" w:rsidRPr="005E2099">
        <w:rPr>
          <w:rFonts w:hint="cs"/>
          <w:b/>
          <w:bCs/>
          <w:sz w:val="20"/>
          <w:szCs w:val="20"/>
          <w:rtl/>
        </w:rPr>
        <w:t>הב"י</w:t>
      </w:r>
      <w:r w:rsidR="005E2099">
        <w:rPr>
          <w:rFonts w:hint="cs"/>
          <w:sz w:val="20"/>
          <w:szCs w:val="20"/>
          <w:rtl/>
        </w:rPr>
        <w:t xml:space="preserve"> שהגיע לידו ספר </w:t>
      </w:r>
      <w:r w:rsidR="005E2099" w:rsidRPr="005E2099">
        <w:rPr>
          <w:rFonts w:hint="cs"/>
          <w:b/>
          <w:bCs/>
          <w:sz w:val="20"/>
          <w:szCs w:val="20"/>
          <w:rtl/>
        </w:rPr>
        <w:t>השאילתות</w:t>
      </w:r>
      <w:r w:rsidR="005E2099">
        <w:rPr>
          <w:rFonts w:hint="cs"/>
          <w:sz w:val="20"/>
          <w:szCs w:val="20"/>
          <w:rtl/>
        </w:rPr>
        <w:t>, ומוכח שהמרדכי לא דקדק דבריו ממנו.</w:t>
      </w:r>
    </w:p>
    <w:p w:rsidR="00700A99" w:rsidRPr="00FE0781" w:rsidRDefault="00F83364" w:rsidP="0067571B">
      <w:pPr>
        <w:rPr>
          <w:sz w:val="18"/>
          <w:szCs w:val="18"/>
          <w:rtl/>
        </w:rPr>
      </w:pPr>
      <w:r>
        <w:rPr>
          <w:rFonts w:hint="cs"/>
          <w:b/>
          <w:bCs/>
          <w:sz w:val="20"/>
          <w:szCs w:val="20"/>
          <w:rtl/>
        </w:rPr>
        <w:t>שיעור הנקב בכלי</w:t>
      </w:r>
      <w:r>
        <w:rPr>
          <w:b/>
          <w:bCs/>
          <w:sz w:val="20"/>
          <w:szCs w:val="20"/>
          <w:rtl/>
        </w:rPr>
        <w:br/>
      </w:r>
      <w:r>
        <w:rPr>
          <w:rFonts w:hint="cs"/>
          <w:sz w:val="20"/>
          <w:szCs w:val="20"/>
          <w:rtl/>
        </w:rPr>
        <w:t>הראשונים שהחמירו בדין הנ"ל, כתבו שיש לנקות את המקווה ע"י כלי הנקוב בנקב כונס משקה.</w:t>
      </w:r>
      <w:r w:rsidR="0079329E">
        <w:rPr>
          <w:rStyle w:val="a5"/>
          <w:sz w:val="20"/>
          <w:szCs w:val="20"/>
          <w:rtl/>
        </w:rPr>
        <w:footnoteReference w:id="133"/>
      </w:r>
      <w:r>
        <w:rPr>
          <w:sz w:val="20"/>
          <w:szCs w:val="20"/>
          <w:rtl/>
        </w:rPr>
        <w:br/>
      </w:r>
      <w:r w:rsidRPr="00CD79D0">
        <w:rPr>
          <w:rFonts w:hint="cs"/>
          <w:b/>
          <w:bCs/>
          <w:sz w:val="20"/>
          <w:szCs w:val="20"/>
          <w:rtl/>
        </w:rPr>
        <w:t>הבית  יוסף</w:t>
      </w:r>
      <w:r>
        <w:rPr>
          <w:rFonts w:hint="cs"/>
          <w:sz w:val="20"/>
          <w:szCs w:val="20"/>
          <w:rtl/>
        </w:rPr>
        <w:t xml:space="preserve"> תמה מדוע הורו שיש לנקב את הכלי דווקא בשיעור זה, ה</w:t>
      </w:r>
      <w:r w:rsidR="00360437">
        <w:rPr>
          <w:rFonts w:hint="cs"/>
          <w:sz w:val="20"/>
          <w:szCs w:val="20"/>
          <w:rtl/>
        </w:rPr>
        <w:t>ר</w:t>
      </w:r>
      <w:r>
        <w:rPr>
          <w:rFonts w:hint="cs"/>
          <w:sz w:val="20"/>
          <w:szCs w:val="20"/>
          <w:rtl/>
        </w:rPr>
        <w:t>י נקב בשולי הכלי מהני אף בכל שהוא!</w:t>
      </w:r>
      <w:r>
        <w:rPr>
          <w:rFonts w:hint="cs"/>
          <w:sz w:val="20"/>
          <w:szCs w:val="20"/>
          <w:rtl/>
        </w:rPr>
        <w:br/>
        <w:t>ושמא הם למדו בתוספתא (ד, ז)  "</w:t>
      </w:r>
      <w:r w:rsidRPr="00A94744">
        <w:rPr>
          <w:rFonts w:cs="Arial" w:hint="cs"/>
          <w:sz w:val="20"/>
          <w:szCs w:val="20"/>
          <w:rtl/>
        </w:rPr>
        <w:t>אמר</w:t>
      </w:r>
      <w:r w:rsidRPr="00A94744">
        <w:rPr>
          <w:rFonts w:cs="Arial"/>
          <w:sz w:val="20"/>
          <w:szCs w:val="20"/>
          <w:rtl/>
        </w:rPr>
        <w:t xml:space="preserve"> </w:t>
      </w:r>
      <w:r w:rsidRPr="00A94744">
        <w:rPr>
          <w:rFonts w:cs="Arial" w:hint="cs"/>
          <w:sz w:val="20"/>
          <w:szCs w:val="20"/>
          <w:rtl/>
        </w:rPr>
        <w:t>ר</w:t>
      </w:r>
      <w:r w:rsidRPr="00A94744">
        <w:rPr>
          <w:rFonts w:cs="Arial"/>
          <w:sz w:val="20"/>
          <w:szCs w:val="20"/>
          <w:rtl/>
        </w:rPr>
        <w:t xml:space="preserve">' </w:t>
      </w:r>
      <w:r w:rsidRPr="00A94744">
        <w:rPr>
          <w:rFonts w:cs="Arial" w:hint="cs"/>
          <w:sz w:val="20"/>
          <w:szCs w:val="20"/>
          <w:rtl/>
        </w:rPr>
        <w:t>אלעזר</w:t>
      </w:r>
      <w:r w:rsidRPr="00A94744">
        <w:rPr>
          <w:rFonts w:cs="Arial"/>
          <w:sz w:val="20"/>
          <w:szCs w:val="20"/>
          <w:rtl/>
        </w:rPr>
        <w:t xml:space="preserve"> </w:t>
      </w:r>
      <w:r w:rsidRPr="00A94744">
        <w:rPr>
          <w:rFonts w:cs="Arial" w:hint="cs"/>
          <w:sz w:val="20"/>
          <w:szCs w:val="20"/>
          <w:rtl/>
        </w:rPr>
        <w:t>בר</w:t>
      </w:r>
      <w:r w:rsidRPr="00A94744">
        <w:rPr>
          <w:rFonts w:cs="Arial"/>
          <w:sz w:val="20"/>
          <w:szCs w:val="20"/>
          <w:rtl/>
        </w:rPr>
        <w:t xml:space="preserve">' </w:t>
      </w:r>
      <w:r w:rsidRPr="00A94744">
        <w:rPr>
          <w:rFonts w:cs="Arial" w:hint="cs"/>
          <w:sz w:val="20"/>
          <w:szCs w:val="20"/>
          <w:rtl/>
        </w:rPr>
        <w:t>יוסי</w:t>
      </w:r>
      <w:r>
        <w:rPr>
          <w:rFonts w:cs="Arial" w:hint="cs"/>
          <w:sz w:val="20"/>
          <w:szCs w:val="20"/>
          <w:rtl/>
        </w:rPr>
        <w:t>:</w:t>
      </w:r>
      <w:r w:rsidRPr="00A94744">
        <w:rPr>
          <w:rFonts w:cs="Arial"/>
          <w:sz w:val="20"/>
          <w:szCs w:val="20"/>
          <w:rtl/>
        </w:rPr>
        <w:t xml:space="preserve"> </w:t>
      </w:r>
      <w:r w:rsidRPr="00A94744">
        <w:rPr>
          <w:rFonts w:cs="Arial" w:hint="cs"/>
          <w:sz w:val="20"/>
          <w:szCs w:val="20"/>
          <w:rtl/>
        </w:rPr>
        <w:t>הלכה</w:t>
      </w:r>
      <w:r w:rsidRPr="00A94744">
        <w:rPr>
          <w:rFonts w:cs="Arial"/>
          <w:sz w:val="20"/>
          <w:szCs w:val="20"/>
          <w:rtl/>
        </w:rPr>
        <w:t xml:space="preserve"> </w:t>
      </w:r>
      <w:r w:rsidRPr="00A94744">
        <w:rPr>
          <w:rFonts w:cs="Arial" w:hint="cs"/>
          <w:sz w:val="20"/>
          <w:szCs w:val="20"/>
          <w:rtl/>
        </w:rPr>
        <w:t>זו</w:t>
      </w:r>
      <w:r w:rsidRPr="00A94744">
        <w:rPr>
          <w:rFonts w:cs="Arial"/>
          <w:sz w:val="20"/>
          <w:szCs w:val="20"/>
          <w:rtl/>
        </w:rPr>
        <w:t xml:space="preserve"> </w:t>
      </w:r>
      <w:r w:rsidRPr="00A94744">
        <w:rPr>
          <w:rFonts w:cs="Arial" w:hint="cs"/>
          <w:sz w:val="20"/>
          <w:szCs w:val="20"/>
          <w:rtl/>
        </w:rPr>
        <w:t>הורתי</w:t>
      </w:r>
      <w:r w:rsidRPr="00A94744">
        <w:rPr>
          <w:rFonts w:cs="Arial"/>
          <w:sz w:val="20"/>
          <w:szCs w:val="20"/>
          <w:rtl/>
        </w:rPr>
        <w:t xml:space="preserve"> </w:t>
      </w:r>
      <w:r w:rsidRPr="00A94744">
        <w:rPr>
          <w:rFonts w:cs="Arial" w:hint="cs"/>
          <w:sz w:val="20"/>
          <w:szCs w:val="20"/>
          <w:rtl/>
        </w:rPr>
        <w:t>ברומי</w:t>
      </w:r>
      <w:r w:rsidRPr="00A94744">
        <w:rPr>
          <w:rFonts w:cs="Arial"/>
          <w:sz w:val="20"/>
          <w:szCs w:val="20"/>
          <w:rtl/>
        </w:rPr>
        <w:t xml:space="preserve"> </w:t>
      </w:r>
      <w:r w:rsidRPr="00A94744">
        <w:rPr>
          <w:rFonts w:cs="Arial" w:hint="cs"/>
          <w:sz w:val="20"/>
          <w:szCs w:val="20"/>
          <w:rtl/>
        </w:rPr>
        <w:t>לטהרה</w:t>
      </w:r>
      <w:r>
        <w:rPr>
          <w:rFonts w:cs="Arial" w:hint="cs"/>
          <w:sz w:val="20"/>
          <w:szCs w:val="20"/>
          <w:rtl/>
        </w:rPr>
        <w:t>,</w:t>
      </w:r>
      <w:r w:rsidRPr="00A94744">
        <w:rPr>
          <w:rFonts w:cs="Arial"/>
          <w:sz w:val="20"/>
          <w:szCs w:val="20"/>
          <w:rtl/>
        </w:rPr>
        <w:t xml:space="preserve"> </w:t>
      </w:r>
      <w:r w:rsidRPr="00A94744">
        <w:rPr>
          <w:rFonts w:cs="Arial" w:hint="cs"/>
          <w:sz w:val="20"/>
          <w:szCs w:val="20"/>
          <w:rtl/>
        </w:rPr>
        <w:t>וכשבאתי</w:t>
      </w:r>
      <w:r w:rsidRPr="00A94744">
        <w:rPr>
          <w:rFonts w:cs="Arial"/>
          <w:sz w:val="20"/>
          <w:szCs w:val="20"/>
          <w:rtl/>
        </w:rPr>
        <w:t xml:space="preserve"> </w:t>
      </w:r>
      <w:r w:rsidRPr="00A94744">
        <w:rPr>
          <w:rFonts w:cs="Arial" w:hint="cs"/>
          <w:sz w:val="20"/>
          <w:szCs w:val="20"/>
          <w:rtl/>
        </w:rPr>
        <w:t>אצל</w:t>
      </w:r>
      <w:r w:rsidRPr="00A94744">
        <w:rPr>
          <w:rFonts w:cs="Arial"/>
          <w:sz w:val="20"/>
          <w:szCs w:val="20"/>
          <w:rtl/>
        </w:rPr>
        <w:t xml:space="preserve"> </w:t>
      </w:r>
      <w:r w:rsidRPr="00A94744">
        <w:rPr>
          <w:rFonts w:cs="Arial" w:hint="cs"/>
          <w:sz w:val="20"/>
          <w:szCs w:val="20"/>
          <w:rtl/>
        </w:rPr>
        <w:t>חברי</w:t>
      </w:r>
      <w:r w:rsidRPr="00A94744">
        <w:rPr>
          <w:rFonts w:cs="Arial"/>
          <w:sz w:val="20"/>
          <w:szCs w:val="20"/>
          <w:rtl/>
        </w:rPr>
        <w:t xml:space="preserve"> </w:t>
      </w:r>
      <w:r w:rsidRPr="00A94744">
        <w:rPr>
          <w:rFonts w:cs="Arial" w:hint="cs"/>
          <w:sz w:val="20"/>
          <w:szCs w:val="20"/>
          <w:rtl/>
        </w:rPr>
        <w:t>אמרו</w:t>
      </w:r>
      <w:r w:rsidRPr="00A94744">
        <w:rPr>
          <w:rFonts w:cs="Arial"/>
          <w:sz w:val="20"/>
          <w:szCs w:val="20"/>
          <w:rtl/>
        </w:rPr>
        <w:t xml:space="preserve"> </w:t>
      </w:r>
      <w:r w:rsidRPr="00A94744">
        <w:rPr>
          <w:rFonts w:cs="Arial" w:hint="cs"/>
          <w:sz w:val="20"/>
          <w:szCs w:val="20"/>
          <w:rtl/>
        </w:rPr>
        <w:t>לי</w:t>
      </w:r>
      <w:r w:rsidRPr="00A94744">
        <w:rPr>
          <w:rFonts w:cs="Arial"/>
          <w:sz w:val="20"/>
          <w:szCs w:val="20"/>
          <w:rtl/>
        </w:rPr>
        <w:t xml:space="preserve"> </w:t>
      </w:r>
      <w:r w:rsidRPr="00A94744">
        <w:rPr>
          <w:rFonts w:cs="Arial" w:hint="cs"/>
          <w:sz w:val="20"/>
          <w:szCs w:val="20"/>
          <w:rtl/>
        </w:rPr>
        <w:t>יפה</w:t>
      </w:r>
      <w:r w:rsidRPr="00A94744">
        <w:rPr>
          <w:rFonts w:cs="Arial"/>
          <w:sz w:val="20"/>
          <w:szCs w:val="20"/>
          <w:rtl/>
        </w:rPr>
        <w:t xml:space="preserve"> </w:t>
      </w:r>
      <w:r w:rsidRPr="00A94744">
        <w:rPr>
          <w:rFonts w:cs="Arial" w:hint="cs"/>
          <w:sz w:val="20"/>
          <w:szCs w:val="20"/>
          <w:rtl/>
        </w:rPr>
        <w:t>הורית</w:t>
      </w:r>
      <w:r>
        <w:rPr>
          <w:rFonts w:cs="Arial" w:hint="cs"/>
          <w:sz w:val="20"/>
          <w:szCs w:val="20"/>
          <w:rtl/>
        </w:rPr>
        <w:t>.", שכוונת רבי אלעזר בר' יוסי שהורה לנקב את הכלי נקב המטהרו</w:t>
      </w:r>
      <w:r w:rsidR="00CD79D0">
        <w:rPr>
          <w:rFonts w:cs="Arial" w:hint="cs"/>
          <w:sz w:val="20"/>
          <w:szCs w:val="20"/>
          <w:rtl/>
        </w:rPr>
        <w:t>, וס"ל ששיעורו בכונס משקה, ואמנם כך הדין בכלי חרס, ובכל כלי לפי מה שהוא.</w:t>
      </w:r>
      <w:r w:rsidR="00816754">
        <w:rPr>
          <w:sz w:val="20"/>
          <w:szCs w:val="20"/>
          <w:rtl/>
        </w:rPr>
        <w:br/>
      </w:r>
      <w:r w:rsidR="00DE33AB">
        <w:rPr>
          <w:rFonts w:hint="cs"/>
          <w:sz w:val="20"/>
          <w:szCs w:val="20"/>
          <w:rtl/>
        </w:rPr>
        <w:br/>
      </w:r>
      <w:r w:rsidR="00DE33AB">
        <w:rPr>
          <w:rFonts w:hint="cs"/>
          <w:b/>
          <w:bCs/>
          <w:sz w:val="20"/>
          <w:szCs w:val="20"/>
          <w:rtl/>
        </w:rPr>
        <w:t>פסיקת הלכה</w:t>
      </w:r>
      <w:r w:rsidR="00DE33AB">
        <w:rPr>
          <w:b/>
          <w:bCs/>
          <w:sz w:val="20"/>
          <w:szCs w:val="20"/>
          <w:rtl/>
        </w:rPr>
        <w:br/>
      </w:r>
      <w:r w:rsidR="00DE33AB">
        <w:rPr>
          <w:rFonts w:hint="cs"/>
          <w:b/>
          <w:bCs/>
          <w:sz w:val="20"/>
          <w:szCs w:val="20"/>
          <w:rtl/>
        </w:rPr>
        <w:t xml:space="preserve">שולחן ערוך </w:t>
      </w:r>
      <w:r w:rsidR="00DE33AB">
        <w:rPr>
          <w:sz w:val="20"/>
          <w:szCs w:val="20"/>
          <w:rtl/>
        </w:rPr>
        <w:t>–</w:t>
      </w:r>
      <w:r w:rsidR="00DE33AB">
        <w:rPr>
          <w:rFonts w:hint="cs"/>
          <w:sz w:val="20"/>
          <w:szCs w:val="20"/>
          <w:rtl/>
        </w:rPr>
        <w:t xml:space="preserve"> "</w:t>
      </w:r>
      <w:r w:rsidR="00DE33AB" w:rsidRPr="00DE33AB">
        <w:rPr>
          <w:rFonts w:cs="Arial" w:hint="cs"/>
          <w:sz w:val="20"/>
          <w:szCs w:val="20"/>
          <w:rtl/>
        </w:rPr>
        <w:t>ואם</w:t>
      </w:r>
      <w:r w:rsidR="00DE33AB" w:rsidRPr="00DE33AB">
        <w:rPr>
          <w:rFonts w:cs="Arial"/>
          <w:sz w:val="20"/>
          <w:szCs w:val="20"/>
          <w:rtl/>
        </w:rPr>
        <w:t xml:space="preserve"> </w:t>
      </w:r>
      <w:r w:rsidR="00DE33AB" w:rsidRPr="00DE33AB">
        <w:rPr>
          <w:rFonts w:cs="Arial" w:hint="cs"/>
          <w:sz w:val="20"/>
          <w:szCs w:val="20"/>
          <w:rtl/>
        </w:rPr>
        <w:t>הם</w:t>
      </w:r>
      <w:r w:rsidR="00DE33AB" w:rsidRPr="00DE33AB">
        <w:rPr>
          <w:rFonts w:cs="Arial"/>
          <w:sz w:val="20"/>
          <w:szCs w:val="20"/>
          <w:rtl/>
        </w:rPr>
        <w:t xml:space="preserve"> </w:t>
      </w:r>
      <w:r w:rsidR="00DE33AB" w:rsidRPr="00DE33AB">
        <w:rPr>
          <w:rFonts w:cs="Arial" w:hint="cs"/>
          <w:sz w:val="20"/>
          <w:szCs w:val="20"/>
          <w:rtl/>
        </w:rPr>
        <w:t>מים</w:t>
      </w:r>
      <w:r w:rsidR="00DE33AB" w:rsidRPr="00DE33AB">
        <w:rPr>
          <w:rFonts w:cs="Arial"/>
          <w:sz w:val="20"/>
          <w:szCs w:val="20"/>
          <w:rtl/>
        </w:rPr>
        <w:t xml:space="preserve"> </w:t>
      </w:r>
      <w:r w:rsidR="00DE33AB" w:rsidRPr="00DE33AB">
        <w:rPr>
          <w:rFonts w:cs="Arial" w:hint="cs"/>
          <w:sz w:val="20"/>
          <w:szCs w:val="20"/>
          <w:rtl/>
        </w:rPr>
        <w:t>נובעים</w:t>
      </w:r>
      <w:r w:rsidR="00DE33AB" w:rsidRPr="00DE33AB">
        <w:rPr>
          <w:rFonts w:cs="Arial"/>
          <w:sz w:val="20"/>
          <w:szCs w:val="20"/>
          <w:rtl/>
        </w:rPr>
        <w:t xml:space="preserve">, </w:t>
      </w:r>
      <w:r w:rsidR="00DE33AB" w:rsidRPr="00DE33AB">
        <w:rPr>
          <w:rFonts w:cs="Arial" w:hint="cs"/>
          <w:sz w:val="20"/>
          <w:szCs w:val="20"/>
          <w:rtl/>
        </w:rPr>
        <w:t>אין</w:t>
      </w:r>
      <w:r w:rsidR="00DE33AB" w:rsidRPr="00DE33AB">
        <w:rPr>
          <w:rFonts w:cs="Arial"/>
          <w:sz w:val="20"/>
          <w:szCs w:val="20"/>
          <w:rtl/>
        </w:rPr>
        <w:t xml:space="preserve"> </w:t>
      </w:r>
      <w:r w:rsidR="00DE33AB" w:rsidRPr="00DE33AB">
        <w:rPr>
          <w:rFonts w:cs="Arial" w:hint="cs"/>
          <w:sz w:val="20"/>
          <w:szCs w:val="20"/>
          <w:rtl/>
        </w:rPr>
        <w:t>צריך</w:t>
      </w:r>
      <w:r w:rsidR="00DE33AB" w:rsidRPr="00DE33AB">
        <w:rPr>
          <w:rFonts w:cs="Arial"/>
          <w:sz w:val="20"/>
          <w:szCs w:val="20"/>
          <w:rtl/>
        </w:rPr>
        <w:t xml:space="preserve"> </w:t>
      </w:r>
      <w:r w:rsidR="00DE33AB" w:rsidRPr="00DE33AB">
        <w:rPr>
          <w:rFonts w:cs="Arial" w:hint="cs"/>
          <w:sz w:val="20"/>
          <w:szCs w:val="20"/>
          <w:rtl/>
        </w:rPr>
        <w:t>לכך</w:t>
      </w:r>
      <w:r w:rsidR="00DE33AB" w:rsidRPr="00DE33AB">
        <w:rPr>
          <w:rFonts w:cs="Arial"/>
          <w:sz w:val="20"/>
          <w:szCs w:val="20"/>
          <w:rtl/>
        </w:rPr>
        <w:t xml:space="preserve"> </w:t>
      </w:r>
      <w:r w:rsidR="00DE33AB" w:rsidRPr="00DE33AB">
        <w:rPr>
          <w:rFonts w:cs="Arial" w:hint="cs"/>
          <w:sz w:val="20"/>
          <w:szCs w:val="20"/>
          <w:rtl/>
        </w:rPr>
        <w:t>כי</w:t>
      </w:r>
      <w:r w:rsidR="00DE33AB" w:rsidRPr="00DE33AB">
        <w:rPr>
          <w:rFonts w:cs="Arial"/>
          <w:sz w:val="20"/>
          <w:szCs w:val="20"/>
          <w:rtl/>
        </w:rPr>
        <w:t xml:space="preserve"> </w:t>
      </w:r>
      <w:r w:rsidR="00DE33AB" w:rsidRPr="00DE33AB">
        <w:rPr>
          <w:rFonts w:cs="Arial" w:hint="cs"/>
          <w:sz w:val="20"/>
          <w:szCs w:val="20"/>
          <w:rtl/>
        </w:rPr>
        <w:t>המעיין</w:t>
      </w:r>
      <w:r w:rsidR="00DE33AB" w:rsidRPr="00DE33AB">
        <w:rPr>
          <w:rFonts w:cs="Arial"/>
          <w:sz w:val="20"/>
          <w:szCs w:val="20"/>
          <w:rtl/>
        </w:rPr>
        <w:t xml:space="preserve"> </w:t>
      </w:r>
      <w:r w:rsidR="00DE33AB" w:rsidRPr="00DE33AB">
        <w:rPr>
          <w:rFonts w:cs="Arial" w:hint="cs"/>
          <w:sz w:val="20"/>
          <w:szCs w:val="20"/>
          <w:rtl/>
        </w:rPr>
        <w:t>אינו</w:t>
      </w:r>
      <w:r w:rsidR="00DE33AB" w:rsidRPr="00DE33AB">
        <w:rPr>
          <w:rFonts w:cs="Arial"/>
          <w:sz w:val="20"/>
          <w:szCs w:val="20"/>
          <w:rtl/>
        </w:rPr>
        <w:t xml:space="preserve"> </w:t>
      </w:r>
      <w:r w:rsidR="00DE33AB" w:rsidRPr="00DE33AB">
        <w:rPr>
          <w:rFonts w:cs="Arial" w:hint="cs"/>
          <w:sz w:val="20"/>
          <w:szCs w:val="20"/>
          <w:rtl/>
        </w:rPr>
        <w:t>נפסל</w:t>
      </w:r>
      <w:r w:rsidR="00DE33AB" w:rsidRPr="00DE33AB">
        <w:rPr>
          <w:rFonts w:cs="Arial"/>
          <w:sz w:val="20"/>
          <w:szCs w:val="20"/>
          <w:rtl/>
        </w:rPr>
        <w:t xml:space="preserve"> </w:t>
      </w:r>
      <w:r w:rsidR="00DE33AB" w:rsidRPr="00DE33AB">
        <w:rPr>
          <w:rFonts w:cs="Arial" w:hint="cs"/>
          <w:sz w:val="20"/>
          <w:szCs w:val="20"/>
          <w:rtl/>
        </w:rPr>
        <w:t>בשאיבה</w:t>
      </w:r>
      <w:r w:rsidR="00DE33AB" w:rsidRPr="00DE33AB">
        <w:rPr>
          <w:rFonts w:cs="Arial"/>
          <w:sz w:val="20"/>
          <w:szCs w:val="20"/>
          <w:rtl/>
        </w:rPr>
        <w:t xml:space="preserve">. </w:t>
      </w:r>
      <w:r w:rsidR="00DE33AB" w:rsidRPr="00180A82">
        <w:rPr>
          <w:rFonts w:cs="Arial" w:hint="cs"/>
          <w:sz w:val="18"/>
          <w:szCs w:val="18"/>
          <w:rtl/>
        </w:rPr>
        <w:t>הגה</w:t>
      </w:r>
      <w:r w:rsidR="00DE33AB" w:rsidRPr="00180A82">
        <w:rPr>
          <w:rFonts w:cs="Arial"/>
          <w:sz w:val="18"/>
          <w:szCs w:val="18"/>
          <w:rtl/>
        </w:rPr>
        <w:t xml:space="preserve">: </w:t>
      </w:r>
      <w:r w:rsidR="00DE33AB" w:rsidRPr="00180A82">
        <w:rPr>
          <w:rFonts w:cs="Arial" w:hint="cs"/>
          <w:sz w:val="18"/>
          <w:szCs w:val="18"/>
          <w:rtl/>
        </w:rPr>
        <w:t>ומכל</w:t>
      </w:r>
      <w:r w:rsidR="00DE33AB" w:rsidRPr="00180A82">
        <w:rPr>
          <w:rFonts w:cs="Arial"/>
          <w:sz w:val="18"/>
          <w:szCs w:val="18"/>
          <w:rtl/>
        </w:rPr>
        <w:t xml:space="preserve"> </w:t>
      </w:r>
      <w:r w:rsidR="00DE33AB" w:rsidRPr="00180A82">
        <w:rPr>
          <w:rFonts w:cs="Arial" w:hint="cs"/>
          <w:sz w:val="18"/>
          <w:szCs w:val="18"/>
          <w:rtl/>
        </w:rPr>
        <w:t>מקום</w:t>
      </w:r>
      <w:r w:rsidR="00DE33AB" w:rsidRPr="00180A82">
        <w:rPr>
          <w:rFonts w:cs="Arial"/>
          <w:sz w:val="18"/>
          <w:szCs w:val="18"/>
          <w:rtl/>
        </w:rPr>
        <w:t xml:space="preserve"> </w:t>
      </w:r>
      <w:r w:rsidR="00DE33AB" w:rsidRPr="00180A82">
        <w:rPr>
          <w:rFonts w:cs="Arial" w:hint="cs"/>
          <w:sz w:val="18"/>
          <w:szCs w:val="18"/>
          <w:rtl/>
        </w:rPr>
        <w:t>נהגו</w:t>
      </w:r>
      <w:r w:rsidR="00DE33AB" w:rsidRPr="00180A82">
        <w:rPr>
          <w:rFonts w:cs="Arial"/>
          <w:sz w:val="18"/>
          <w:szCs w:val="18"/>
          <w:rtl/>
        </w:rPr>
        <w:t xml:space="preserve"> </w:t>
      </w:r>
      <w:r w:rsidR="00DE33AB" w:rsidRPr="00180A82">
        <w:rPr>
          <w:rFonts w:cs="Arial" w:hint="cs"/>
          <w:sz w:val="18"/>
          <w:szCs w:val="18"/>
          <w:rtl/>
        </w:rPr>
        <w:t>להחמיר</w:t>
      </w:r>
      <w:r w:rsidR="00DE33AB" w:rsidRPr="00180A82">
        <w:rPr>
          <w:rFonts w:cs="Arial"/>
          <w:sz w:val="18"/>
          <w:szCs w:val="18"/>
          <w:rtl/>
        </w:rPr>
        <w:t xml:space="preserve"> </w:t>
      </w:r>
      <w:r w:rsidR="00DE33AB" w:rsidRPr="00180A82">
        <w:rPr>
          <w:rFonts w:cs="Arial" w:hint="cs"/>
          <w:sz w:val="18"/>
          <w:szCs w:val="18"/>
          <w:rtl/>
        </w:rPr>
        <w:t>גם</w:t>
      </w:r>
      <w:r w:rsidR="00DE33AB" w:rsidRPr="00180A82">
        <w:rPr>
          <w:rFonts w:cs="Arial"/>
          <w:sz w:val="18"/>
          <w:szCs w:val="18"/>
          <w:rtl/>
        </w:rPr>
        <w:t xml:space="preserve"> </w:t>
      </w:r>
      <w:r w:rsidR="00DE33AB" w:rsidRPr="00180A82">
        <w:rPr>
          <w:rFonts w:cs="Arial" w:hint="cs"/>
          <w:sz w:val="18"/>
          <w:szCs w:val="18"/>
          <w:rtl/>
        </w:rPr>
        <w:t>במעיין</w:t>
      </w:r>
      <w:r w:rsidR="00DE33AB" w:rsidRPr="00180A82">
        <w:rPr>
          <w:rFonts w:cs="Arial"/>
          <w:sz w:val="18"/>
          <w:szCs w:val="18"/>
          <w:rtl/>
        </w:rPr>
        <w:t xml:space="preserve"> (</w:t>
      </w:r>
      <w:r w:rsidR="00DE33AB" w:rsidRPr="00180A82">
        <w:rPr>
          <w:rFonts w:cs="Arial" w:hint="cs"/>
          <w:sz w:val="18"/>
          <w:szCs w:val="18"/>
          <w:rtl/>
        </w:rPr>
        <w:t>מרדכי</w:t>
      </w:r>
      <w:r w:rsidR="00DE33AB" w:rsidRPr="00180A82">
        <w:rPr>
          <w:rFonts w:cs="Arial"/>
          <w:sz w:val="18"/>
          <w:szCs w:val="18"/>
          <w:rtl/>
        </w:rPr>
        <w:t xml:space="preserve"> </w:t>
      </w:r>
      <w:r w:rsidR="00DE33AB" w:rsidRPr="00180A82">
        <w:rPr>
          <w:rFonts w:cs="Arial" w:hint="cs"/>
          <w:sz w:val="18"/>
          <w:szCs w:val="18"/>
          <w:rtl/>
        </w:rPr>
        <w:t>ה</w:t>
      </w:r>
      <w:r w:rsidR="00DE33AB" w:rsidRPr="00180A82">
        <w:rPr>
          <w:rFonts w:cs="Arial"/>
          <w:sz w:val="18"/>
          <w:szCs w:val="18"/>
          <w:rtl/>
        </w:rPr>
        <w:t>"</w:t>
      </w:r>
      <w:r w:rsidR="00DE33AB" w:rsidRPr="00180A82">
        <w:rPr>
          <w:rFonts w:cs="Arial" w:hint="cs"/>
          <w:sz w:val="18"/>
          <w:szCs w:val="18"/>
          <w:rtl/>
        </w:rPr>
        <w:t>נ</w:t>
      </w:r>
      <w:r w:rsidR="00DE33AB" w:rsidRPr="00180A82">
        <w:rPr>
          <w:rFonts w:cs="Arial"/>
          <w:sz w:val="18"/>
          <w:szCs w:val="18"/>
          <w:rtl/>
        </w:rPr>
        <w:t xml:space="preserve"> </w:t>
      </w:r>
      <w:r w:rsidR="00DE33AB" w:rsidRPr="00180A82">
        <w:rPr>
          <w:rFonts w:cs="Arial" w:hint="cs"/>
          <w:sz w:val="18"/>
          <w:szCs w:val="18"/>
          <w:rtl/>
        </w:rPr>
        <w:t>בשם</w:t>
      </w:r>
      <w:r w:rsidR="00DE33AB" w:rsidRPr="00180A82">
        <w:rPr>
          <w:rFonts w:cs="Arial"/>
          <w:sz w:val="18"/>
          <w:szCs w:val="18"/>
          <w:rtl/>
        </w:rPr>
        <w:t xml:space="preserve"> </w:t>
      </w:r>
      <w:r w:rsidR="00DE33AB" w:rsidRPr="00180A82">
        <w:rPr>
          <w:rFonts w:cs="Arial" w:hint="cs"/>
          <w:sz w:val="18"/>
          <w:szCs w:val="18"/>
          <w:rtl/>
        </w:rPr>
        <w:t>השא</w:t>
      </w:r>
      <w:r w:rsidR="00180A82">
        <w:rPr>
          <w:rFonts w:cs="Arial" w:hint="cs"/>
          <w:sz w:val="18"/>
          <w:szCs w:val="18"/>
          <w:rtl/>
        </w:rPr>
        <w:t>י</w:t>
      </w:r>
      <w:r w:rsidR="00DE33AB" w:rsidRPr="00180A82">
        <w:rPr>
          <w:rFonts w:cs="Arial" w:hint="cs"/>
          <w:sz w:val="18"/>
          <w:szCs w:val="18"/>
          <w:rtl/>
        </w:rPr>
        <w:t>לתות</w:t>
      </w:r>
      <w:r w:rsidR="00DE33AB" w:rsidRPr="00180A82">
        <w:rPr>
          <w:rFonts w:cs="Arial"/>
          <w:sz w:val="18"/>
          <w:szCs w:val="18"/>
          <w:rtl/>
        </w:rPr>
        <w:t xml:space="preserve"> </w:t>
      </w:r>
      <w:r w:rsidR="00DE33AB" w:rsidRPr="00180A82">
        <w:rPr>
          <w:rFonts w:cs="Arial" w:hint="cs"/>
          <w:sz w:val="18"/>
          <w:szCs w:val="18"/>
          <w:rtl/>
        </w:rPr>
        <w:t>מהרי</w:t>
      </w:r>
      <w:r w:rsidR="00DE33AB" w:rsidRPr="00180A82">
        <w:rPr>
          <w:rFonts w:cs="Arial"/>
          <w:sz w:val="18"/>
          <w:szCs w:val="18"/>
          <w:rtl/>
        </w:rPr>
        <w:t>"</w:t>
      </w:r>
      <w:r w:rsidR="00DE33AB" w:rsidRPr="00180A82">
        <w:rPr>
          <w:rFonts w:cs="Arial" w:hint="cs"/>
          <w:sz w:val="18"/>
          <w:szCs w:val="18"/>
          <w:rtl/>
        </w:rPr>
        <w:t>ק</w:t>
      </w:r>
      <w:r w:rsidR="00DE33AB" w:rsidRPr="00180A82">
        <w:rPr>
          <w:rFonts w:cs="Arial"/>
          <w:sz w:val="18"/>
          <w:szCs w:val="18"/>
          <w:rtl/>
        </w:rPr>
        <w:t xml:space="preserve"> </w:t>
      </w:r>
      <w:r w:rsidR="00DE33AB" w:rsidRPr="00180A82">
        <w:rPr>
          <w:rFonts w:cs="Arial" w:hint="cs"/>
          <w:sz w:val="18"/>
          <w:szCs w:val="18"/>
          <w:rtl/>
        </w:rPr>
        <w:t>שורש</w:t>
      </w:r>
      <w:r w:rsidR="00DE33AB" w:rsidRPr="00180A82">
        <w:rPr>
          <w:rFonts w:cs="Arial"/>
          <w:sz w:val="18"/>
          <w:szCs w:val="18"/>
          <w:rtl/>
        </w:rPr>
        <w:t xml:space="preserve"> </w:t>
      </w:r>
      <w:r w:rsidR="00DE33AB" w:rsidRPr="00180A82">
        <w:rPr>
          <w:rFonts w:cs="Arial" w:hint="cs"/>
          <w:sz w:val="18"/>
          <w:szCs w:val="18"/>
          <w:rtl/>
        </w:rPr>
        <w:t>נ</w:t>
      </w:r>
      <w:r w:rsidR="00DE33AB" w:rsidRPr="00180A82">
        <w:rPr>
          <w:rFonts w:cs="Arial"/>
          <w:sz w:val="18"/>
          <w:szCs w:val="18"/>
          <w:rtl/>
        </w:rPr>
        <w:t>"</w:t>
      </w:r>
      <w:r w:rsidR="00DE33AB" w:rsidRPr="00180A82">
        <w:rPr>
          <w:rFonts w:cs="Arial" w:hint="cs"/>
          <w:sz w:val="18"/>
          <w:szCs w:val="18"/>
          <w:rtl/>
        </w:rPr>
        <w:t>ה</w:t>
      </w:r>
      <w:r w:rsidR="00DE33AB" w:rsidRPr="00180A82">
        <w:rPr>
          <w:rFonts w:cs="Arial"/>
          <w:sz w:val="18"/>
          <w:szCs w:val="18"/>
          <w:rtl/>
        </w:rPr>
        <w:t xml:space="preserve"> </w:t>
      </w:r>
      <w:r w:rsidR="00DE33AB" w:rsidRPr="00180A82">
        <w:rPr>
          <w:rFonts w:cs="Arial" w:hint="cs"/>
          <w:sz w:val="18"/>
          <w:szCs w:val="18"/>
          <w:rtl/>
        </w:rPr>
        <w:t>ותה</w:t>
      </w:r>
      <w:r w:rsidR="00DE33AB" w:rsidRPr="00180A82">
        <w:rPr>
          <w:rFonts w:cs="Arial"/>
          <w:sz w:val="18"/>
          <w:szCs w:val="18"/>
          <w:rtl/>
        </w:rPr>
        <w:t>"</w:t>
      </w:r>
      <w:r w:rsidR="00DE33AB" w:rsidRPr="00180A82">
        <w:rPr>
          <w:rFonts w:cs="Arial" w:hint="cs"/>
          <w:sz w:val="18"/>
          <w:szCs w:val="18"/>
          <w:rtl/>
        </w:rPr>
        <w:t>ד</w:t>
      </w:r>
      <w:r w:rsidR="00DE33AB" w:rsidRPr="00180A82">
        <w:rPr>
          <w:rFonts w:cs="Arial"/>
          <w:sz w:val="18"/>
          <w:szCs w:val="18"/>
          <w:rtl/>
        </w:rPr>
        <w:t xml:space="preserve"> </w:t>
      </w:r>
      <w:r w:rsidR="00DE33AB" w:rsidRPr="00180A82">
        <w:rPr>
          <w:rFonts w:cs="Arial" w:hint="cs"/>
          <w:sz w:val="18"/>
          <w:szCs w:val="18"/>
          <w:rtl/>
        </w:rPr>
        <w:t>סימן</w:t>
      </w:r>
      <w:r w:rsidR="00DE33AB" w:rsidRPr="00180A82">
        <w:rPr>
          <w:rFonts w:cs="Arial"/>
          <w:sz w:val="18"/>
          <w:szCs w:val="18"/>
          <w:rtl/>
        </w:rPr>
        <w:t xml:space="preserve"> </w:t>
      </w:r>
      <w:r w:rsidR="00DE33AB" w:rsidRPr="00180A82">
        <w:rPr>
          <w:rFonts w:cs="Arial" w:hint="cs"/>
          <w:sz w:val="18"/>
          <w:szCs w:val="18"/>
          <w:rtl/>
        </w:rPr>
        <w:t>רנ</w:t>
      </w:r>
      <w:r w:rsidR="00DE33AB" w:rsidRPr="00180A82">
        <w:rPr>
          <w:rFonts w:cs="Arial"/>
          <w:sz w:val="18"/>
          <w:szCs w:val="18"/>
          <w:rtl/>
        </w:rPr>
        <w:t>"</w:t>
      </w:r>
      <w:r w:rsidR="00DE33AB" w:rsidRPr="00180A82">
        <w:rPr>
          <w:rFonts w:cs="Arial" w:hint="cs"/>
          <w:sz w:val="18"/>
          <w:szCs w:val="18"/>
          <w:rtl/>
        </w:rPr>
        <w:t>ח</w:t>
      </w:r>
      <w:r w:rsidR="00DE33AB" w:rsidRPr="00180A82">
        <w:rPr>
          <w:rFonts w:cs="Arial"/>
          <w:sz w:val="18"/>
          <w:szCs w:val="18"/>
          <w:rtl/>
        </w:rPr>
        <w:t xml:space="preserve">), </w:t>
      </w:r>
      <w:r w:rsidR="00DE33AB" w:rsidRPr="00180A82">
        <w:rPr>
          <w:rFonts w:cs="Arial" w:hint="cs"/>
          <w:sz w:val="18"/>
          <w:szCs w:val="18"/>
          <w:rtl/>
        </w:rPr>
        <w:t>כי</w:t>
      </w:r>
      <w:r w:rsidR="00DE33AB" w:rsidRPr="00180A82">
        <w:rPr>
          <w:rFonts w:cs="Arial"/>
          <w:sz w:val="18"/>
          <w:szCs w:val="18"/>
          <w:rtl/>
        </w:rPr>
        <w:t xml:space="preserve"> </w:t>
      </w:r>
      <w:r w:rsidR="00DE33AB" w:rsidRPr="00180A82">
        <w:rPr>
          <w:rFonts w:cs="Arial" w:hint="cs"/>
          <w:sz w:val="18"/>
          <w:szCs w:val="18"/>
          <w:rtl/>
        </w:rPr>
        <w:t>יש</w:t>
      </w:r>
      <w:r w:rsidR="00DE33AB" w:rsidRPr="00180A82">
        <w:rPr>
          <w:rFonts w:cs="Arial"/>
          <w:sz w:val="18"/>
          <w:szCs w:val="18"/>
          <w:rtl/>
        </w:rPr>
        <w:t xml:space="preserve"> </w:t>
      </w:r>
      <w:r w:rsidR="00DE33AB" w:rsidRPr="00180A82">
        <w:rPr>
          <w:rFonts w:cs="Arial" w:hint="cs"/>
          <w:sz w:val="18"/>
          <w:szCs w:val="18"/>
          <w:rtl/>
        </w:rPr>
        <w:t>חולקין</w:t>
      </w:r>
      <w:r w:rsidR="00DE33AB" w:rsidRPr="00180A82">
        <w:rPr>
          <w:rFonts w:cs="Arial"/>
          <w:sz w:val="18"/>
          <w:szCs w:val="18"/>
          <w:rtl/>
        </w:rPr>
        <w:t xml:space="preserve"> </w:t>
      </w:r>
      <w:r w:rsidR="00DE33AB" w:rsidRPr="00180A82">
        <w:rPr>
          <w:rFonts w:cs="Arial" w:hint="cs"/>
          <w:sz w:val="18"/>
          <w:szCs w:val="18"/>
          <w:rtl/>
        </w:rPr>
        <w:t>אפילו</w:t>
      </w:r>
      <w:r w:rsidR="00DE33AB" w:rsidRPr="00180A82">
        <w:rPr>
          <w:rFonts w:cs="Arial"/>
          <w:sz w:val="18"/>
          <w:szCs w:val="18"/>
          <w:rtl/>
        </w:rPr>
        <w:t xml:space="preserve"> </w:t>
      </w:r>
      <w:r w:rsidR="00DE33AB" w:rsidRPr="00180A82">
        <w:rPr>
          <w:rFonts w:cs="Arial" w:hint="cs"/>
          <w:sz w:val="18"/>
          <w:szCs w:val="18"/>
          <w:rtl/>
        </w:rPr>
        <w:t>במעיין</w:t>
      </w:r>
      <w:r w:rsidR="00DE33AB" w:rsidRPr="00180A82">
        <w:rPr>
          <w:rFonts w:cs="Arial"/>
          <w:sz w:val="18"/>
          <w:szCs w:val="18"/>
          <w:rtl/>
        </w:rPr>
        <w:t xml:space="preserve"> </w:t>
      </w:r>
      <w:r w:rsidR="00DE33AB" w:rsidRPr="00180A82">
        <w:rPr>
          <w:rFonts w:cs="Arial" w:hint="cs"/>
          <w:sz w:val="18"/>
          <w:szCs w:val="18"/>
          <w:rtl/>
        </w:rPr>
        <w:t>ואומרים</w:t>
      </w:r>
      <w:r w:rsidR="00DE33AB" w:rsidRPr="00180A82">
        <w:rPr>
          <w:rFonts w:cs="Arial"/>
          <w:sz w:val="18"/>
          <w:szCs w:val="18"/>
          <w:rtl/>
        </w:rPr>
        <w:t xml:space="preserve"> </w:t>
      </w:r>
      <w:r w:rsidR="00DE33AB" w:rsidRPr="00180A82">
        <w:rPr>
          <w:rFonts w:cs="Arial" w:hint="cs"/>
          <w:sz w:val="18"/>
          <w:szCs w:val="18"/>
          <w:rtl/>
        </w:rPr>
        <w:t>דשאיבה</w:t>
      </w:r>
      <w:r w:rsidR="00DE33AB" w:rsidRPr="00180A82">
        <w:rPr>
          <w:rFonts w:cs="Arial"/>
          <w:sz w:val="18"/>
          <w:szCs w:val="18"/>
          <w:rtl/>
        </w:rPr>
        <w:t xml:space="preserve"> </w:t>
      </w:r>
      <w:r w:rsidR="00DE33AB" w:rsidRPr="00180A82">
        <w:rPr>
          <w:rFonts w:cs="Arial" w:hint="cs"/>
          <w:sz w:val="18"/>
          <w:szCs w:val="18"/>
          <w:rtl/>
        </w:rPr>
        <w:t>פוסלת</w:t>
      </w:r>
      <w:r w:rsidR="00DE33AB" w:rsidRPr="00180A82">
        <w:rPr>
          <w:rFonts w:cs="Arial"/>
          <w:sz w:val="18"/>
          <w:szCs w:val="18"/>
          <w:rtl/>
        </w:rPr>
        <w:t xml:space="preserve">; </w:t>
      </w:r>
      <w:r w:rsidR="00DE33AB" w:rsidRPr="00180A82">
        <w:rPr>
          <w:rFonts w:cs="Arial" w:hint="cs"/>
          <w:sz w:val="18"/>
          <w:szCs w:val="18"/>
          <w:rtl/>
        </w:rPr>
        <w:t>ולכן</w:t>
      </w:r>
      <w:r w:rsidR="00DE33AB" w:rsidRPr="00180A82">
        <w:rPr>
          <w:rFonts w:cs="Arial"/>
          <w:sz w:val="18"/>
          <w:szCs w:val="18"/>
          <w:rtl/>
        </w:rPr>
        <w:t xml:space="preserve"> </w:t>
      </w:r>
      <w:r w:rsidR="00DE33AB" w:rsidRPr="00180A82">
        <w:rPr>
          <w:rFonts w:cs="Arial" w:hint="cs"/>
          <w:sz w:val="18"/>
          <w:szCs w:val="18"/>
          <w:rtl/>
        </w:rPr>
        <w:t>לכתחלה</w:t>
      </w:r>
      <w:r w:rsidR="00DE33AB" w:rsidRPr="00180A82">
        <w:rPr>
          <w:rFonts w:cs="Arial"/>
          <w:sz w:val="18"/>
          <w:szCs w:val="18"/>
          <w:rtl/>
        </w:rPr>
        <w:t xml:space="preserve"> </w:t>
      </w:r>
      <w:r w:rsidR="00DE33AB" w:rsidRPr="00180A82">
        <w:rPr>
          <w:rFonts w:cs="Arial" w:hint="cs"/>
          <w:sz w:val="18"/>
          <w:szCs w:val="18"/>
          <w:rtl/>
        </w:rPr>
        <w:t>יש</w:t>
      </w:r>
      <w:r w:rsidR="00DE33AB" w:rsidRPr="00180A82">
        <w:rPr>
          <w:rFonts w:cs="Arial"/>
          <w:sz w:val="18"/>
          <w:szCs w:val="18"/>
          <w:rtl/>
        </w:rPr>
        <w:t xml:space="preserve"> </w:t>
      </w:r>
      <w:r w:rsidR="00DE33AB" w:rsidRPr="00180A82">
        <w:rPr>
          <w:rFonts w:cs="Arial" w:hint="cs"/>
          <w:sz w:val="18"/>
          <w:szCs w:val="18"/>
          <w:rtl/>
        </w:rPr>
        <w:t>להחמיר</w:t>
      </w:r>
      <w:r w:rsidR="00DE33AB" w:rsidRPr="00180A82">
        <w:rPr>
          <w:rFonts w:cs="Arial"/>
          <w:sz w:val="18"/>
          <w:szCs w:val="18"/>
          <w:rtl/>
        </w:rPr>
        <w:t xml:space="preserve"> </w:t>
      </w:r>
      <w:r w:rsidR="00DE33AB" w:rsidRPr="00180A82">
        <w:rPr>
          <w:rFonts w:cs="Arial" w:hint="cs"/>
          <w:sz w:val="18"/>
          <w:szCs w:val="18"/>
          <w:rtl/>
        </w:rPr>
        <w:t>לנקוב</w:t>
      </w:r>
      <w:r w:rsidR="00DE33AB" w:rsidRPr="00180A82">
        <w:rPr>
          <w:rFonts w:cs="Arial"/>
          <w:sz w:val="18"/>
          <w:szCs w:val="18"/>
          <w:rtl/>
        </w:rPr>
        <w:t xml:space="preserve"> </w:t>
      </w:r>
      <w:r w:rsidR="00DE33AB" w:rsidRPr="00180A82">
        <w:rPr>
          <w:rFonts w:cs="Arial" w:hint="cs"/>
          <w:sz w:val="18"/>
          <w:szCs w:val="18"/>
          <w:rtl/>
        </w:rPr>
        <w:t>הכלי</w:t>
      </w:r>
      <w:r w:rsidR="00DE33AB" w:rsidRPr="00180A82">
        <w:rPr>
          <w:rFonts w:cs="Arial"/>
          <w:sz w:val="18"/>
          <w:szCs w:val="18"/>
          <w:rtl/>
        </w:rPr>
        <w:t xml:space="preserve"> </w:t>
      </w:r>
      <w:r w:rsidR="00DE33AB" w:rsidRPr="00180A82">
        <w:rPr>
          <w:rFonts w:cs="Arial" w:hint="cs"/>
          <w:sz w:val="18"/>
          <w:szCs w:val="18"/>
          <w:rtl/>
        </w:rPr>
        <w:t>ששואבין</w:t>
      </w:r>
      <w:r w:rsidR="00DE33AB" w:rsidRPr="00180A82">
        <w:rPr>
          <w:rFonts w:cs="Arial"/>
          <w:sz w:val="18"/>
          <w:szCs w:val="18"/>
          <w:rtl/>
        </w:rPr>
        <w:t xml:space="preserve"> </w:t>
      </w:r>
      <w:r w:rsidR="00DE33AB" w:rsidRPr="00180A82">
        <w:rPr>
          <w:rFonts w:cs="Arial" w:hint="cs"/>
          <w:sz w:val="18"/>
          <w:szCs w:val="18"/>
          <w:rtl/>
        </w:rPr>
        <w:t>בו</w:t>
      </w:r>
      <w:r w:rsidR="00DE33AB" w:rsidRPr="00180A82">
        <w:rPr>
          <w:rFonts w:cs="Arial"/>
          <w:sz w:val="18"/>
          <w:szCs w:val="18"/>
          <w:rtl/>
        </w:rPr>
        <w:t xml:space="preserve">, </w:t>
      </w:r>
      <w:r w:rsidR="00DE33AB" w:rsidRPr="00180A82">
        <w:rPr>
          <w:rFonts w:cs="Arial" w:hint="cs"/>
          <w:sz w:val="18"/>
          <w:szCs w:val="18"/>
          <w:rtl/>
        </w:rPr>
        <w:t>אף</w:t>
      </w:r>
      <w:r w:rsidR="00DE33AB" w:rsidRPr="00180A82">
        <w:rPr>
          <w:rFonts w:cs="Arial"/>
          <w:sz w:val="18"/>
          <w:szCs w:val="18"/>
          <w:rtl/>
        </w:rPr>
        <w:t xml:space="preserve"> </w:t>
      </w:r>
      <w:r w:rsidR="00DE33AB" w:rsidRPr="00180A82">
        <w:rPr>
          <w:rFonts w:cs="Arial" w:hint="cs"/>
          <w:sz w:val="18"/>
          <w:szCs w:val="18"/>
          <w:rtl/>
        </w:rPr>
        <w:t>במעיין</w:t>
      </w:r>
      <w:r w:rsidR="00DE33AB" w:rsidRPr="00180A82">
        <w:rPr>
          <w:rFonts w:cs="Arial"/>
          <w:sz w:val="18"/>
          <w:szCs w:val="18"/>
          <w:rtl/>
        </w:rPr>
        <w:t xml:space="preserve">, </w:t>
      </w:r>
      <w:r w:rsidR="00DE33AB" w:rsidRPr="00180A82">
        <w:rPr>
          <w:rFonts w:cs="Arial" w:hint="cs"/>
          <w:sz w:val="18"/>
          <w:szCs w:val="18"/>
          <w:rtl/>
        </w:rPr>
        <w:t>ואם</w:t>
      </w:r>
      <w:r w:rsidR="00DE33AB" w:rsidRPr="00180A82">
        <w:rPr>
          <w:rFonts w:cs="Arial"/>
          <w:sz w:val="18"/>
          <w:szCs w:val="18"/>
          <w:rtl/>
        </w:rPr>
        <w:t xml:space="preserve"> </w:t>
      </w:r>
      <w:r w:rsidR="00DE33AB" w:rsidRPr="00180A82">
        <w:rPr>
          <w:rFonts w:cs="Arial" w:hint="cs"/>
          <w:sz w:val="18"/>
          <w:szCs w:val="18"/>
          <w:rtl/>
        </w:rPr>
        <w:t>לא</w:t>
      </w:r>
      <w:r w:rsidR="00DE33AB" w:rsidRPr="00180A82">
        <w:rPr>
          <w:rFonts w:cs="Arial"/>
          <w:sz w:val="18"/>
          <w:szCs w:val="18"/>
          <w:rtl/>
        </w:rPr>
        <w:t xml:space="preserve"> </w:t>
      </w:r>
      <w:r w:rsidR="00DE33AB" w:rsidRPr="00180A82">
        <w:rPr>
          <w:rFonts w:cs="Arial" w:hint="cs"/>
          <w:sz w:val="18"/>
          <w:szCs w:val="18"/>
          <w:rtl/>
        </w:rPr>
        <w:t>עשו</w:t>
      </w:r>
      <w:r w:rsidR="00DE33AB" w:rsidRPr="00180A82">
        <w:rPr>
          <w:rFonts w:cs="Arial"/>
          <w:sz w:val="18"/>
          <w:szCs w:val="18"/>
          <w:rtl/>
        </w:rPr>
        <w:t xml:space="preserve"> </w:t>
      </w:r>
      <w:r w:rsidR="00DE33AB" w:rsidRPr="00180A82">
        <w:rPr>
          <w:rFonts w:cs="Arial" w:hint="cs"/>
          <w:sz w:val="18"/>
          <w:szCs w:val="18"/>
          <w:rtl/>
        </w:rPr>
        <w:t>כן</w:t>
      </w:r>
      <w:r w:rsidR="00DE33AB" w:rsidRPr="00180A82">
        <w:rPr>
          <w:rFonts w:cs="Arial"/>
          <w:sz w:val="18"/>
          <w:szCs w:val="18"/>
          <w:rtl/>
        </w:rPr>
        <w:t xml:space="preserve"> </w:t>
      </w:r>
      <w:r w:rsidR="00DE33AB" w:rsidRPr="00180A82">
        <w:rPr>
          <w:rFonts w:cs="Arial" w:hint="cs"/>
          <w:sz w:val="18"/>
          <w:szCs w:val="18"/>
          <w:rtl/>
        </w:rPr>
        <w:t>ושאבו</w:t>
      </w:r>
      <w:r w:rsidR="00DE33AB" w:rsidRPr="00180A82">
        <w:rPr>
          <w:rFonts w:cs="Arial"/>
          <w:sz w:val="18"/>
          <w:szCs w:val="18"/>
          <w:rtl/>
        </w:rPr>
        <w:t xml:space="preserve"> </w:t>
      </w:r>
      <w:r w:rsidR="00DE33AB" w:rsidRPr="00180A82">
        <w:rPr>
          <w:rFonts w:cs="Arial" w:hint="cs"/>
          <w:sz w:val="18"/>
          <w:szCs w:val="18"/>
          <w:rtl/>
        </w:rPr>
        <w:t>בכלי</w:t>
      </w:r>
      <w:r w:rsidR="00DE33AB" w:rsidRPr="00180A82">
        <w:rPr>
          <w:rFonts w:cs="Arial"/>
          <w:sz w:val="18"/>
          <w:szCs w:val="18"/>
          <w:rtl/>
        </w:rPr>
        <w:t xml:space="preserve"> </w:t>
      </w:r>
      <w:r w:rsidR="00DE33AB" w:rsidRPr="00180A82">
        <w:rPr>
          <w:rFonts w:cs="Arial" w:hint="cs"/>
          <w:sz w:val="18"/>
          <w:szCs w:val="18"/>
          <w:rtl/>
        </w:rPr>
        <w:t>שלם</w:t>
      </w:r>
      <w:r w:rsidR="00DE33AB" w:rsidRPr="00180A82">
        <w:rPr>
          <w:rFonts w:cs="Arial"/>
          <w:sz w:val="18"/>
          <w:szCs w:val="18"/>
          <w:rtl/>
        </w:rPr>
        <w:t xml:space="preserve"> </w:t>
      </w:r>
      <w:r w:rsidR="00DE33AB" w:rsidRPr="00180A82">
        <w:rPr>
          <w:rFonts w:cs="Arial" w:hint="cs"/>
          <w:sz w:val="18"/>
          <w:szCs w:val="18"/>
          <w:rtl/>
        </w:rPr>
        <w:t>ונפלו</w:t>
      </w:r>
      <w:r w:rsidR="00DE33AB" w:rsidRPr="00180A82">
        <w:rPr>
          <w:rFonts w:cs="Arial"/>
          <w:sz w:val="18"/>
          <w:szCs w:val="18"/>
          <w:rtl/>
        </w:rPr>
        <w:t xml:space="preserve"> </w:t>
      </w:r>
      <w:r w:rsidR="00DE33AB" w:rsidRPr="00180A82">
        <w:rPr>
          <w:rFonts w:cs="Arial" w:hint="cs"/>
          <w:sz w:val="18"/>
          <w:szCs w:val="18"/>
          <w:rtl/>
        </w:rPr>
        <w:t>שם</w:t>
      </w:r>
      <w:r w:rsidR="00DE33AB" w:rsidRPr="00180A82">
        <w:rPr>
          <w:rFonts w:cs="Arial"/>
          <w:sz w:val="18"/>
          <w:szCs w:val="18"/>
          <w:rtl/>
        </w:rPr>
        <w:t xml:space="preserve"> </w:t>
      </w:r>
      <w:r w:rsidR="00DE33AB" w:rsidRPr="00180A82">
        <w:rPr>
          <w:rFonts w:cs="Arial" w:hint="cs"/>
          <w:sz w:val="18"/>
          <w:szCs w:val="18"/>
          <w:rtl/>
        </w:rPr>
        <w:t>שלשה</w:t>
      </w:r>
      <w:r w:rsidR="00DE33AB" w:rsidRPr="00180A82">
        <w:rPr>
          <w:rFonts w:cs="Arial"/>
          <w:sz w:val="18"/>
          <w:szCs w:val="18"/>
          <w:rtl/>
        </w:rPr>
        <w:t xml:space="preserve"> </w:t>
      </w:r>
      <w:r w:rsidR="00DE33AB" w:rsidRPr="00180A82">
        <w:rPr>
          <w:rFonts w:cs="Arial" w:hint="cs"/>
          <w:sz w:val="18"/>
          <w:szCs w:val="18"/>
          <w:rtl/>
        </w:rPr>
        <w:t>לוגין</w:t>
      </w:r>
      <w:r w:rsidR="00DE33AB" w:rsidRPr="00180A82">
        <w:rPr>
          <w:rFonts w:cs="Arial"/>
          <w:sz w:val="18"/>
          <w:szCs w:val="18"/>
          <w:rtl/>
        </w:rPr>
        <w:t xml:space="preserve"> </w:t>
      </w:r>
      <w:r w:rsidR="00DE33AB" w:rsidRPr="00180A82">
        <w:rPr>
          <w:rFonts w:cs="Arial" w:hint="cs"/>
          <w:sz w:val="18"/>
          <w:szCs w:val="18"/>
          <w:rtl/>
        </w:rPr>
        <w:t>שאובין</w:t>
      </w:r>
      <w:r w:rsidR="00DE33AB" w:rsidRPr="00180A82">
        <w:rPr>
          <w:rFonts w:cs="Arial"/>
          <w:sz w:val="18"/>
          <w:szCs w:val="18"/>
          <w:rtl/>
        </w:rPr>
        <w:t xml:space="preserve"> </w:t>
      </w:r>
      <w:r w:rsidR="00DE33AB" w:rsidRPr="00180A82">
        <w:rPr>
          <w:rFonts w:cs="Arial" w:hint="cs"/>
          <w:sz w:val="18"/>
          <w:szCs w:val="18"/>
          <w:rtl/>
        </w:rPr>
        <w:t>ונפסלה</w:t>
      </w:r>
      <w:r w:rsidR="00DE33AB" w:rsidRPr="00180A82">
        <w:rPr>
          <w:rFonts w:cs="Arial"/>
          <w:sz w:val="18"/>
          <w:szCs w:val="18"/>
          <w:rtl/>
        </w:rPr>
        <w:t xml:space="preserve"> </w:t>
      </w:r>
      <w:r w:rsidR="00DE33AB" w:rsidRPr="00180A82">
        <w:rPr>
          <w:rFonts w:cs="Arial" w:hint="cs"/>
          <w:sz w:val="18"/>
          <w:szCs w:val="18"/>
          <w:rtl/>
        </w:rPr>
        <w:t>המקוה</w:t>
      </w:r>
      <w:r w:rsidR="00DE33AB" w:rsidRPr="00180A82">
        <w:rPr>
          <w:rFonts w:cs="Arial"/>
          <w:sz w:val="18"/>
          <w:szCs w:val="18"/>
          <w:rtl/>
        </w:rPr>
        <w:t xml:space="preserve"> </w:t>
      </w:r>
      <w:r w:rsidR="00DE33AB" w:rsidRPr="00180A82">
        <w:rPr>
          <w:rFonts w:cs="Arial" w:hint="cs"/>
          <w:sz w:val="18"/>
          <w:szCs w:val="18"/>
          <w:rtl/>
        </w:rPr>
        <w:t>ורוצין</w:t>
      </w:r>
      <w:r w:rsidR="00DE33AB" w:rsidRPr="00180A82">
        <w:rPr>
          <w:rFonts w:cs="Arial"/>
          <w:sz w:val="18"/>
          <w:szCs w:val="18"/>
          <w:rtl/>
        </w:rPr>
        <w:t xml:space="preserve"> </w:t>
      </w:r>
      <w:r w:rsidR="00DE33AB" w:rsidRPr="00180A82">
        <w:rPr>
          <w:rFonts w:cs="Arial" w:hint="cs"/>
          <w:sz w:val="18"/>
          <w:szCs w:val="18"/>
          <w:rtl/>
        </w:rPr>
        <w:t>לנקותה</w:t>
      </w:r>
      <w:r w:rsidR="00DE33AB" w:rsidRPr="00180A82">
        <w:rPr>
          <w:rFonts w:cs="Arial"/>
          <w:sz w:val="18"/>
          <w:szCs w:val="18"/>
          <w:rtl/>
        </w:rPr>
        <w:t xml:space="preserve"> </w:t>
      </w:r>
      <w:r w:rsidR="00DE33AB" w:rsidRPr="00180A82">
        <w:rPr>
          <w:rFonts w:cs="Arial" w:hint="cs"/>
          <w:sz w:val="18"/>
          <w:szCs w:val="18"/>
          <w:rtl/>
        </w:rPr>
        <w:t>ולהכשירה</w:t>
      </w:r>
      <w:r w:rsidR="00DE33AB" w:rsidRPr="00180A82">
        <w:rPr>
          <w:rFonts w:cs="Arial"/>
          <w:sz w:val="18"/>
          <w:szCs w:val="18"/>
          <w:rtl/>
        </w:rPr>
        <w:t xml:space="preserve">, </w:t>
      </w:r>
      <w:r w:rsidR="00DE33AB" w:rsidRPr="00180A82">
        <w:rPr>
          <w:rFonts w:cs="Arial" w:hint="cs"/>
          <w:sz w:val="18"/>
          <w:szCs w:val="18"/>
          <w:rtl/>
        </w:rPr>
        <w:t>אם</w:t>
      </w:r>
      <w:r w:rsidR="00DE33AB" w:rsidRPr="00180A82">
        <w:rPr>
          <w:rFonts w:cs="Arial"/>
          <w:sz w:val="18"/>
          <w:szCs w:val="18"/>
          <w:rtl/>
        </w:rPr>
        <w:t xml:space="preserve"> </w:t>
      </w:r>
      <w:r w:rsidR="00DE33AB" w:rsidRPr="00180A82">
        <w:rPr>
          <w:rFonts w:cs="Arial" w:hint="cs"/>
          <w:sz w:val="18"/>
          <w:szCs w:val="18"/>
          <w:rtl/>
        </w:rPr>
        <w:t>אפשר</w:t>
      </w:r>
      <w:r w:rsidR="00DE33AB" w:rsidRPr="00180A82">
        <w:rPr>
          <w:rFonts w:cs="Arial"/>
          <w:sz w:val="18"/>
          <w:szCs w:val="18"/>
          <w:rtl/>
        </w:rPr>
        <w:t xml:space="preserve"> </w:t>
      </w:r>
      <w:r w:rsidR="00DE33AB" w:rsidRPr="00180A82">
        <w:rPr>
          <w:rFonts w:cs="Arial" w:hint="cs"/>
          <w:sz w:val="18"/>
          <w:szCs w:val="18"/>
          <w:rtl/>
        </w:rPr>
        <w:t>לפקוק</w:t>
      </w:r>
      <w:r w:rsidR="00DE33AB" w:rsidRPr="00180A82">
        <w:rPr>
          <w:rFonts w:cs="Arial"/>
          <w:sz w:val="18"/>
          <w:szCs w:val="18"/>
          <w:rtl/>
        </w:rPr>
        <w:t xml:space="preserve"> </w:t>
      </w:r>
      <w:r w:rsidR="00DE33AB" w:rsidRPr="00180A82">
        <w:rPr>
          <w:rFonts w:cs="Arial" w:hint="cs"/>
          <w:sz w:val="18"/>
          <w:szCs w:val="18"/>
          <w:rtl/>
        </w:rPr>
        <w:t>נקבי</w:t>
      </w:r>
      <w:r w:rsidR="00DE33AB" w:rsidRPr="00180A82">
        <w:rPr>
          <w:rFonts w:cs="Arial"/>
          <w:sz w:val="18"/>
          <w:szCs w:val="18"/>
          <w:rtl/>
        </w:rPr>
        <w:t xml:space="preserve"> </w:t>
      </w:r>
      <w:r w:rsidR="00DE33AB" w:rsidRPr="00180A82">
        <w:rPr>
          <w:rFonts w:cs="Arial" w:hint="cs"/>
          <w:sz w:val="18"/>
          <w:szCs w:val="18"/>
          <w:rtl/>
        </w:rPr>
        <w:t>הנביעה</w:t>
      </w:r>
      <w:r w:rsidR="00DE33AB" w:rsidRPr="00180A82">
        <w:rPr>
          <w:rFonts w:cs="Arial"/>
          <w:sz w:val="18"/>
          <w:szCs w:val="18"/>
          <w:rtl/>
        </w:rPr>
        <w:t xml:space="preserve"> </w:t>
      </w:r>
      <w:r w:rsidR="00DE33AB" w:rsidRPr="00180A82">
        <w:rPr>
          <w:rFonts w:cs="Arial" w:hint="cs"/>
          <w:sz w:val="18"/>
          <w:szCs w:val="18"/>
          <w:rtl/>
        </w:rPr>
        <w:t>בקלות</w:t>
      </w:r>
      <w:r w:rsidR="00DE33AB" w:rsidRPr="00180A82">
        <w:rPr>
          <w:rFonts w:cs="Arial"/>
          <w:sz w:val="18"/>
          <w:szCs w:val="18"/>
          <w:rtl/>
        </w:rPr>
        <w:t xml:space="preserve"> </w:t>
      </w:r>
      <w:r w:rsidR="00DE33AB" w:rsidRPr="00180A82">
        <w:rPr>
          <w:rFonts w:cs="Arial" w:hint="cs"/>
          <w:sz w:val="18"/>
          <w:szCs w:val="18"/>
          <w:rtl/>
        </w:rPr>
        <w:t>טוב</w:t>
      </w:r>
      <w:r w:rsidR="00DE33AB" w:rsidRPr="00180A82">
        <w:rPr>
          <w:rFonts w:cs="Arial"/>
          <w:sz w:val="18"/>
          <w:szCs w:val="18"/>
          <w:rtl/>
        </w:rPr>
        <w:t xml:space="preserve"> </w:t>
      </w:r>
      <w:r w:rsidR="00DE33AB" w:rsidRPr="00180A82">
        <w:rPr>
          <w:rFonts w:cs="Arial" w:hint="cs"/>
          <w:sz w:val="18"/>
          <w:szCs w:val="18"/>
          <w:rtl/>
        </w:rPr>
        <w:t>להחמיר</w:t>
      </w:r>
      <w:r w:rsidR="00DE33AB" w:rsidRPr="00180A82">
        <w:rPr>
          <w:rFonts w:cs="Arial"/>
          <w:sz w:val="18"/>
          <w:szCs w:val="18"/>
          <w:rtl/>
        </w:rPr>
        <w:t xml:space="preserve"> </w:t>
      </w:r>
      <w:r w:rsidR="00DE33AB" w:rsidRPr="00180A82">
        <w:rPr>
          <w:rFonts w:cs="Arial" w:hint="cs"/>
          <w:sz w:val="18"/>
          <w:szCs w:val="18"/>
          <w:rtl/>
        </w:rPr>
        <w:t>ולעשות</w:t>
      </w:r>
      <w:r w:rsidR="00DE33AB" w:rsidRPr="00180A82">
        <w:rPr>
          <w:rFonts w:cs="Arial"/>
          <w:sz w:val="18"/>
          <w:szCs w:val="18"/>
          <w:rtl/>
        </w:rPr>
        <w:t xml:space="preserve"> </w:t>
      </w:r>
      <w:r w:rsidR="00DE33AB" w:rsidRPr="00180A82">
        <w:rPr>
          <w:rFonts w:cs="Arial" w:hint="cs"/>
          <w:sz w:val="18"/>
          <w:szCs w:val="18"/>
          <w:rtl/>
        </w:rPr>
        <w:t>כן</w:t>
      </w:r>
      <w:r w:rsidR="00DE33AB" w:rsidRPr="00180A82">
        <w:rPr>
          <w:rFonts w:cs="Arial"/>
          <w:sz w:val="18"/>
          <w:szCs w:val="18"/>
          <w:rtl/>
        </w:rPr>
        <w:t xml:space="preserve">; </w:t>
      </w:r>
      <w:r w:rsidR="00DE33AB" w:rsidRPr="00180A82">
        <w:rPr>
          <w:rFonts w:cs="Arial" w:hint="cs"/>
          <w:sz w:val="18"/>
          <w:szCs w:val="18"/>
          <w:rtl/>
        </w:rPr>
        <w:t>אבל</w:t>
      </w:r>
      <w:r w:rsidR="00DE33AB" w:rsidRPr="00180A82">
        <w:rPr>
          <w:rFonts w:cs="Arial"/>
          <w:sz w:val="18"/>
          <w:szCs w:val="18"/>
          <w:rtl/>
        </w:rPr>
        <w:t xml:space="preserve"> </w:t>
      </w:r>
      <w:r w:rsidR="00DE33AB" w:rsidRPr="00180A82">
        <w:rPr>
          <w:rFonts w:cs="Arial" w:hint="cs"/>
          <w:sz w:val="18"/>
          <w:szCs w:val="18"/>
          <w:rtl/>
        </w:rPr>
        <w:t>אם</w:t>
      </w:r>
      <w:r w:rsidR="00DE33AB" w:rsidRPr="00180A82">
        <w:rPr>
          <w:rFonts w:cs="Arial"/>
          <w:sz w:val="18"/>
          <w:szCs w:val="18"/>
          <w:rtl/>
        </w:rPr>
        <w:t xml:space="preserve"> </w:t>
      </w:r>
      <w:r w:rsidR="00DE33AB" w:rsidRPr="00180A82">
        <w:rPr>
          <w:rFonts w:cs="Arial" w:hint="cs"/>
          <w:sz w:val="18"/>
          <w:szCs w:val="18"/>
          <w:rtl/>
        </w:rPr>
        <w:t>יש</w:t>
      </w:r>
      <w:r w:rsidR="00DE33AB" w:rsidRPr="00180A82">
        <w:rPr>
          <w:rFonts w:cs="Arial"/>
          <w:sz w:val="18"/>
          <w:szCs w:val="18"/>
          <w:rtl/>
        </w:rPr>
        <w:t xml:space="preserve"> </w:t>
      </w:r>
      <w:r w:rsidR="00DE33AB" w:rsidRPr="00180A82">
        <w:rPr>
          <w:rFonts w:cs="Arial" w:hint="cs"/>
          <w:sz w:val="18"/>
          <w:szCs w:val="18"/>
          <w:rtl/>
        </w:rPr>
        <w:t>טורח</w:t>
      </w:r>
      <w:r w:rsidR="00DE33AB" w:rsidRPr="00180A82">
        <w:rPr>
          <w:rFonts w:cs="Arial"/>
          <w:sz w:val="18"/>
          <w:szCs w:val="18"/>
          <w:rtl/>
        </w:rPr>
        <w:t xml:space="preserve"> </w:t>
      </w:r>
      <w:r w:rsidR="00DE33AB" w:rsidRPr="00180A82">
        <w:rPr>
          <w:rFonts w:cs="Arial" w:hint="cs"/>
          <w:sz w:val="18"/>
          <w:szCs w:val="18"/>
          <w:rtl/>
        </w:rPr>
        <w:t>גדול</w:t>
      </w:r>
      <w:r w:rsidR="00DE33AB" w:rsidRPr="00180A82">
        <w:rPr>
          <w:rFonts w:cs="Arial"/>
          <w:sz w:val="18"/>
          <w:szCs w:val="18"/>
          <w:rtl/>
        </w:rPr>
        <w:t xml:space="preserve"> </w:t>
      </w:r>
      <w:r w:rsidR="00DE33AB" w:rsidRPr="00180A82">
        <w:rPr>
          <w:rFonts w:cs="Arial" w:hint="cs"/>
          <w:sz w:val="18"/>
          <w:szCs w:val="18"/>
          <w:rtl/>
        </w:rPr>
        <w:t>בדבר</w:t>
      </w:r>
      <w:r w:rsidR="00DE33AB" w:rsidRPr="00180A82">
        <w:rPr>
          <w:rFonts w:cs="Arial"/>
          <w:sz w:val="18"/>
          <w:szCs w:val="18"/>
          <w:rtl/>
        </w:rPr>
        <w:t xml:space="preserve">, </w:t>
      </w:r>
      <w:r w:rsidR="00DE33AB" w:rsidRPr="00180A82">
        <w:rPr>
          <w:rFonts w:cs="Arial" w:hint="cs"/>
          <w:sz w:val="18"/>
          <w:szCs w:val="18"/>
          <w:rtl/>
        </w:rPr>
        <w:t>או</w:t>
      </w:r>
      <w:r w:rsidR="00DE33AB" w:rsidRPr="00180A82">
        <w:rPr>
          <w:rFonts w:cs="Arial"/>
          <w:sz w:val="18"/>
          <w:szCs w:val="18"/>
          <w:rtl/>
        </w:rPr>
        <w:t xml:space="preserve"> </w:t>
      </w:r>
      <w:r w:rsidR="00DE33AB" w:rsidRPr="00180A82">
        <w:rPr>
          <w:rFonts w:cs="Arial" w:hint="cs"/>
          <w:sz w:val="18"/>
          <w:szCs w:val="18"/>
          <w:rtl/>
        </w:rPr>
        <w:t>בדיעבד</w:t>
      </w:r>
      <w:r w:rsidR="00DE33AB" w:rsidRPr="00180A82">
        <w:rPr>
          <w:rFonts w:cs="Arial"/>
          <w:sz w:val="18"/>
          <w:szCs w:val="18"/>
          <w:rtl/>
        </w:rPr>
        <w:t xml:space="preserve"> </w:t>
      </w:r>
      <w:r w:rsidR="00DE33AB" w:rsidRPr="00180A82">
        <w:rPr>
          <w:rFonts w:cs="Arial" w:hint="cs"/>
          <w:sz w:val="18"/>
          <w:szCs w:val="18"/>
          <w:rtl/>
        </w:rPr>
        <w:t>שלא</w:t>
      </w:r>
      <w:r w:rsidR="00DE33AB" w:rsidRPr="00180A82">
        <w:rPr>
          <w:rFonts w:cs="Arial"/>
          <w:sz w:val="18"/>
          <w:szCs w:val="18"/>
          <w:rtl/>
        </w:rPr>
        <w:t xml:space="preserve"> </w:t>
      </w:r>
      <w:r w:rsidR="00DE33AB" w:rsidRPr="00180A82">
        <w:rPr>
          <w:rFonts w:cs="Arial" w:hint="cs"/>
          <w:sz w:val="18"/>
          <w:szCs w:val="18"/>
          <w:rtl/>
        </w:rPr>
        <w:t>עשו</w:t>
      </w:r>
      <w:r w:rsidR="00DE33AB" w:rsidRPr="00180A82">
        <w:rPr>
          <w:rFonts w:cs="Arial"/>
          <w:sz w:val="18"/>
          <w:szCs w:val="18"/>
          <w:rtl/>
        </w:rPr>
        <w:t xml:space="preserve"> </w:t>
      </w:r>
      <w:r w:rsidR="00DE33AB" w:rsidRPr="00180A82">
        <w:rPr>
          <w:rFonts w:cs="Arial" w:hint="cs"/>
          <w:sz w:val="18"/>
          <w:szCs w:val="18"/>
          <w:rtl/>
        </w:rPr>
        <w:t>כן</w:t>
      </w:r>
      <w:r w:rsidR="00DE33AB" w:rsidRPr="00180A82">
        <w:rPr>
          <w:rFonts w:cs="Arial"/>
          <w:sz w:val="18"/>
          <w:szCs w:val="18"/>
          <w:rtl/>
        </w:rPr>
        <w:t xml:space="preserve">, </w:t>
      </w:r>
      <w:r w:rsidR="00DE33AB" w:rsidRPr="00180A82">
        <w:rPr>
          <w:rFonts w:cs="Arial" w:hint="cs"/>
          <w:sz w:val="18"/>
          <w:szCs w:val="18"/>
          <w:rtl/>
        </w:rPr>
        <w:t>יש</w:t>
      </w:r>
      <w:r w:rsidR="00DE33AB" w:rsidRPr="00180A82">
        <w:rPr>
          <w:rFonts w:cs="Arial"/>
          <w:sz w:val="18"/>
          <w:szCs w:val="18"/>
          <w:rtl/>
        </w:rPr>
        <w:t xml:space="preserve"> </w:t>
      </w:r>
      <w:r w:rsidR="00DE33AB" w:rsidRPr="00180A82">
        <w:rPr>
          <w:rFonts w:cs="Arial" w:hint="cs"/>
          <w:sz w:val="18"/>
          <w:szCs w:val="18"/>
          <w:rtl/>
        </w:rPr>
        <w:t>לסמוך</w:t>
      </w:r>
      <w:r w:rsidR="00DE33AB" w:rsidRPr="00180A82">
        <w:rPr>
          <w:rFonts w:cs="Arial"/>
          <w:sz w:val="18"/>
          <w:szCs w:val="18"/>
          <w:rtl/>
        </w:rPr>
        <w:t xml:space="preserve"> </w:t>
      </w:r>
      <w:r w:rsidR="00DE33AB" w:rsidRPr="00180A82">
        <w:rPr>
          <w:rFonts w:cs="Arial" w:hint="cs"/>
          <w:sz w:val="18"/>
          <w:szCs w:val="18"/>
          <w:rtl/>
        </w:rPr>
        <w:t>אמקילין</w:t>
      </w:r>
      <w:r w:rsidR="00DE33AB" w:rsidRPr="00180A82">
        <w:rPr>
          <w:rFonts w:cs="Arial"/>
          <w:sz w:val="18"/>
          <w:szCs w:val="18"/>
          <w:rtl/>
        </w:rPr>
        <w:t xml:space="preserve"> </w:t>
      </w:r>
      <w:r w:rsidR="00DE33AB" w:rsidRPr="00180A82">
        <w:rPr>
          <w:rFonts w:cs="Arial" w:hint="cs"/>
          <w:sz w:val="18"/>
          <w:szCs w:val="18"/>
          <w:rtl/>
        </w:rPr>
        <w:t>דסוברין</w:t>
      </w:r>
      <w:r w:rsidR="00DE33AB" w:rsidRPr="00180A82">
        <w:rPr>
          <w:rFonts w:cs="Arial"/>
          <w:sz w:val="18"/>
          <w:szCs w:val="18"/>
          <w:rtl/>
        </w:rPr>
        <w:t xml:space="preserve"> </w:t>
      </w:r>
      <w:r w:rsidR="00DE33AB" w:rsidRPr="00180A82">
        <w:rPr>
          <w:rFonts w:cs="Arial" w:hint="cs"/>
          <w:sz w:val="18"/>
          <w:szCs w:val="18"/>
          <w:rtl/>
        </w:rPr>
        <w:t>דאין</w:t>
      </w:r>
      <w:r w:rsidR="00DE33AB" w:rsidRPr="00180A82">
        <w:rPr>
          <w:rFonts w:cs="Arial"/>
          <w:sz w:val="18"/>
          <w:szCs w:val="18"/>
          <w:rtl/>
        </w:rPr>
        <w:t xml:space="preserve"> </w:t>
      </w:r>
      <w:r w:rsidR="00DE33AB" w:rsidRPr="00180A82">
        <w:rPr>
          <w:rFonts w:cs="Arial" w:hint="cs"/>
          <w:sz w:val="18"/>
          <w:szCs w:val="18"/>
          <w:rtl/>
        </w:rPr>
        <w:t>שאיבה</w:t>
      </w:r>
      <w:r w:rsidR="00DE33AB" w:rsidRPr="00180A82">
        <w:rPr>
          <w:rFonts w:cs="Arial"/>
          <w:sz w:val="18"/>
          <w:szCs w:val="18"/>
          <w:rtl/>
        </w:rPr>
        <w:t xml:space="preserve"> </w:t>
      </w:r>
      <w:r w:rsidR="00DE33AB" w:rsidRPr="00180A82">
        <w:rPr>
          <w:rFonts w:cs="Arial" w:hint="cs"/>
          <w:sz w:val="18"/>
          <w:szCs w:val="18"/>
          <w:rtl/>
        </w:rPr>
        <w:t>פוסלת</w:t>
      </w:r>
      <w:r w:rsidR="00DE33AB" w:rsidRPr="00180A82">
        <w:rPr>
          <w:rFonts w:cs="Arial"/>
          <w:sz w:val="18"/>
          <w:szCs w:val="18"/>
          <w:rtl/>
        </w:rPr>
        <w:t xml:space="preserve"> </w:t>
      </w:r>
      <w:r w:rsidR="00DE33AB" w:rsidRPr="00180A82">
        <w:rPr>
          <w:rFonts w:cs="Arial" w:hint="cs"/>
          <w:sz w:val="18"/>
          <w:szCs w:val="18"/>
          <w:rtl/>
        </w:rPr>
        <w:t>במעיין</w:t>
      </w:r>
      <w:r w:rsidR="00DE33AB" w:rsidRPr="00180A82">
        <w:rPr>
          <w:rFonts w:cs="Arial"/>
          <w:sz w:val="18"/>
          <w:szCs w:val="18"/>
          <w:rtl/>
        </w:rPr>
        <w:t xml:space="preserve"> (</w:t>
      </w:r>
      <w:r w:rsidR="00DE33AB" w:rsidRPr="00180A82">
        <w:rPr>
          <w:rFonts w:cs="Arial" w:hint="cs"/>
          <w:sz w:val="18"/>
          <w:szCs w:val="18"/>
          <w:rtl/>
        </w:rPr>
        <w:t>מהרי</w:t>
      </w:r>
      <w:r w:rsidR="00DE33AB" w:rsidRPr="00180A82">
        <w:rPr>
          <w:rFonts w:cs="Arial"/>
          <w:sz w:val="18"/>
          <w:szCs w:val="18"/>
          <w:rtl/>
        </w:rPr>
        <w:t>"</w:t>
      </w:r>
      <w:r w:rsidR="00DE33AB" w:rsidRPr="00180A82">
        <w:rPr>
          <w:rFonts w:cs="Arial" w:hint="cs"/>
          <w:sz w:val="18"/>
          <w:szCs w:val="18"/>
          <w:rtl/>
        </w:rPr>
        <w:t>ק</w:t>
      </w:r>
      <w:r w:rsidR="00DE33AB" w:rsidRPr="00180A82">
        <w:rPr>
          <w:rFonts w:cs="Arial"/>
          <w:sz w:val="18"/>
          <w:szCs w:val="18"/>
          <w:rtl/>
        </w:rPr>
        <w:t xml:space="preserve"> </w:t>
      </w:r>
      <w:r w:rsidR="00DE33AB" w:rsidRPr="00180A82">
        <w:rPr>
          <w:rFonts w:cs="Arial" w:hint="cs"/>
          <w:sz w:val="18"/>
          <w:szCs w:val="18"/>
          <w:rtl/>
        </w:rPr>
        <w:t>שורש</w:t>
      </w:r>
      <w:r w:rsidR="00DE33AB" w:rsidRPr="00180A82">
        <w:rPr>
          <w:rFonts w:cs="Arial"/>
          <w:sz w:val="18"/>
          <w:szCs w:val="18"/>
          <w:rtl/>
        </w:rPr>
        <w:t xml:space="preserve"> </w:t>
      </w:r>
      <w:r w:rsidR="00DE33AB" w:rsidRPr="00180A82">
        <w:rPr>
          <w:rFonts w:cs="Arial" w:hint="cs"/>
          <w:sz w:val="18"/>
          <w:szCs w:val="18"/>
          <w:rtl/>
        </w:rPr>
        <w:t>נ</w:t>
      </w:r>
      <w:r w:rsidR="00DE33AB" w:rsidRPr="00180A82">
        <w:rPr>
          <w:rFonts w:cs="Arial"/>
          <w:sz w:val="18"/>
          <w:szCs w:val="18"/>
          <w:rtl/>
        </w:rPr>
        <w:t>"</w:t>
      </w:r>
      <w:r w:rsidR="00DE33AB" w:rsidRPr="00180A82">
        <w:rPr>
          <w:rFonts w:cs="Arial" w:hint="cs"/>
          <w:sz w:val="18"/>
          <w:szCs w:val="18"/>
          <w:rtl/>
        </w:rPr>
        <w:t>ה</w:t>
      </w:r>
      <w:r w:rsidR="00DE33AB" w:rsidRPr="00180A82">
        <w:rPr>
          <w:rFonts w:cs="Arial"/>
          <w:sz w:val="18"/>
          <w:szCs w:val="18"/>
          <w:rtl/>
        </w:rPr>
        <w:t xml:space="preserve">), </w:t>
      </w:r>
      <w:r w:rsidR="00DE33AB" w:rsidRPr="00180A82">
        <w:rPr>
          <w:rFonts w:cs="Arial" w:hint="cs"/>
          <w:sz w:val="18"/>
          <w:szCs w:val="18"/>
          <w:rtl/>
        </w:rPr>
        <w:t>כי</w:t>
      </w:r>
      <w:r w:rsidR="00DE33AB" w:rsidRPr="00180A82">
        <w:rPr>
          <w:rFonts w:cs="Arial"/>
          <w:sz w:val="18"/>
          <w:szCs w:val="18"/>
          <w:rtl/>
        </w:rPr>
        <w:t xml:space="preserve"> </w:t>
      </w:r>
      <w:r w:rsidR="00DE33AB" w:rsidRPr="00180A82">
        <w:rPr>
          <w:rFonts w:cs="Arial" w:hint="cs"/>
          <w:sz w:val="18"/>
          <w:szCs w:val="18"/>
          <w:rtl/>
        </w:rPr>
        <w:t>כן</w:t>
      </w:r>
      <w:r w:rsidR="00DE33AB" w:rsidRPr="00180A82">
        <w:rPr>
          <w:rFonts w:cs="Arial"/>
          <w:sz w:val="18"/>
          <w:szCs w:val="18"/>
          <w:rtl/>
        </w:rPr>
        <w:t xml:space="preserve"> </w:t>
      </w:r>
      <w:r w:rsidR="00DE33AB" w:rsidRPr="00180A82">
        <w:rPr>
          <w:rFonts w:cs="Arial" w:hint="cs"/>
          <w:sz w:val="18"/>
          <w:szCs w:val="18"/>
          <w:rtl/>
        </w:rPr>
        <w:t>עיקר</w:t>
      </w:r>
      <w:r w:rsidR="00DE33AB" w:rsidRPr="00180A82">
        <w:rPr>
          <w:rFonts w:cs="Arial"/>
          <w:sz w:val="18"/>
          <w:szCs w:val="18"/>
          <w:rtl/>
        </w:rPr>
        <w:t xml:space="preserve">; </w:t>
      </w:r>
      <w:r w:rsidR="00DE33AB" w:rsidRPr="00180A82">
        <w:rPr>
          <w:rFonts w:cs="Arial" w:hint="cs"/>
          <w:sz w:val="18"/>
          <w:szCs w:val="18"/>
          <w:rtl/>
        </w:rPr>
        <w:t>ואפילו</w:t>
      </w:r>
      <w:r w:rsidR="00DE33AB" w:rsidRPr="00180A82">
        <w:rPr>
          <w:rFonts w:cs="Arial"/>
          <w:sz w:val="18"/>
          <w:szCs w:val="18"/>
          <w:rtl/>
        </w:rPr>
        <w:t xml:space="preserve"> </w:t>
      </w:r>
      <w:r w:rsidR="00DE33AB" w:rsidRPr="00180A82">
        <w:rPr>
          <w:rFonts w:cs="Arial" w:hint="cs"/>
          <w:sz w:val="18"/>
          <w:szCs w:val="18"/>
          <w:rtl/>
        </w:rPr>
        <w:t>במקוה</w:t>
      </w:r>
      <w:r w:rsidR="00DE33AB" w:rsidRPr="00180A82">
        <w:rPr>
          <w:rFonts w:cs="Arial"/>
          <w:sz w:val="18"/>
          <w:szCs w:val="18"/>
          <w:rtl/>
        </w:rPr>
        <w:t xml:space="preserve"> </w:t>
      </w:r>
      <w:r w:rsidR="00DE33AB" w:rsidRPr="00180A82">
        <w:rPr>
          <w:rFonts w:cs="Arial" w:hint="cs"/>
          <w:sz w:val="18"/>
          <w:szCs w:val="18"/>
          <w:rtl/>
        </w:rPr>
        <w:t>שאין</w:t>
      </w:r>
      <w:r w:rsidR="00DE33AB" w:rsidRPr="00180A82">
        <w:rPr>
          <w:rFonts w:cs="Arial"/>
          <w:sz w:val="18"/>
          <w:szCs w:val="18"/>
          <w:rtl/>
        </w:rPr>
        <w:t xml:space="preserve"> </w:t>
      </w:r>
      <w:r w:rsidR="00DE33AB" w:rsidRPr="00180A82">
        <w:rPr>
          <w:rFonts w:cs="Arial" w:hint="cs"/>
          <w:sz w:val="18"/>
          <w:szCs w:val="18"/>
          <w:rtl/>
        </w:rPr>
        <w:t>בה</w:t>
      </w:r>
      <w:r w:rsidR="00DE33AB" w:rsidRPr="00180A82">
        <w:rPr>
          <w:rFonts w:cs="Arial"/>
          <w:sz w:val="18"/>
          <w:szCs w:val="18"/>
          <w:rtl/>
        </w:rPr>
        <w:t xml:space="preserve"> </w:t>
      </w:r>
      <w:r w:rsidR="00DE33AB" w:rsidRPr="00180A82">
        <w:rPr>
          <w:rFonts w:cs="Arial" w:hint="cs"/>
          <w:sz w:val="18"/>
          <w:szCs w:val="18"/>
          <w:rtl/>
        </w:rPr>
        <w:t>מעיין</w:t>
      </w:r>
      <w:r w:rsidR="00DE33AB" w:rsidRPr="00180A82">
        <w:rPr>
          <w:rFonts w:cs="Arial"/>
          <w:sz w:val="18"/>
          <w:szCs w:val="18"/>
          <w:rtl/>
        </w:rPr>
        <w:t xml:space="preserve">, </w:t>
      </w:r>
      <w:r w:rsidR="00DE33AB" w:rsidRPr="00180A82">
        <w:rPr>
          <w:rFonts w:cs="Arial" w:hint="cs"/>
          <w:sz w:val="18"/>
          <w:szCs w:val="18"/>
          <w:rtl/>
        </w:rPr>
        <w:t>אם</w:t>
      </w:r>
      <w:r w:rsidR="00DE33AB" w:rsidRPr="00180A82">
        <w:rPr>
          <w:rFonts w:cs="Arial"/>
          <w:sz w:val="18"/>
          <w:szCs w:val="18"/>
          <w:rtl/>
        </w:rPr>
        <w:t xml:space="preserve"> </w:t>
      </w:r>
      <w:r w:rsidR="00DE33AB" w:rsidRPr="00180A82">
        <w:rPr>
          <w:rFonts w:cs="Arial" w:hint="cs"/>
          <w:sz w:val="18"/>
          <w:szCs w:val="18"/>
          <w:rtl/>
        </w:rPr>
        <w:t>אין</w:t>
      </w:r>
      <w:r w:rsidR="00DE33AB" w:rsidRPr="00180A82">
        <w:rPr>
          <w:rFonts w:cs="Arial"/>
          <w:sz w:val="18"/>
          <w:szCs w:val="18"/>
          <w:rtl/>
        </w:rPr>
        <w:t xml:space="preserve"> </w:t>
      </w:r>
      <w:r w:rsidR="00DE33AB" w:rsidRPr="00180A82">
        <w:rPr>
          <w:rFonts w:cs="Arial" w:hint="cs"/>
          <w:sz w:val="18"/>
          <w:szCs w:val="18"/>
          <w:rtl/>
        </w:rPr>
        <w:t>הכלי</w:t>
      </w:r>
      <w:r w:rsidR="00DE33AB" w:rsidRPr="00180A82">
        <w:rPr>
          <w:rFonts w:cs="Arial"/>
          <w:sz w:val="18"/>
          <w:szCs w:val="18"/>
          <w:rtl/>
        </w:rPr>
        <w:t xml:space="preserve"> </w:t>
      </w:r>
      <w:r w:rsidR="00DE33AB" w:rsidRPr="00180A82">
        <w:rPr>
          <w:rFonts w:cs="Arial" w:hint="cs"/>
          <w:sz w:val="18"/>
          <w:szCs w:val="18"/>
          <w:rtl/>
        </w:rPr>
        <w:t>גדול</w:t>
      </w:r>
      <w:r w:rsidR="00DE33AB" w:rsidRPr="00180A82">
        <w:rPr>
          <w:rFonts w:cs="Arial"/>
          <w:sz w:val="18"/>
          <w:szCs w:val="18"/>
          <w:rtl/>
        </w:rPr>
        <w:t xml:space="preserve"> </w:t>
      </w:r>
      <w:r w:rsidR="00DE33AB" w:rsidRPr="00180A82">
        <w:rPr>
          <w:rFonts w:cs="Arial" w:hint="cs"/>
          <w:sz w:val="18"/>
          <w:szCs w:val="18"/>
          <w:rtl/>
        </w:rPr>
        <w:t>כל</w:t>
      </w:r>
      <w:r w:rsidR="00DE33AB" w:rsidRPr="00180A82">
        <w:rPr>
          <w:rFonts w:cs="Arial"/>
          <w:sz w:val="18"/>
          <w:szCs w:val="18"/>
          <w:rtl/>
        </w:rPr>
        <w:t xml:space="preserve"> </w:t>
      </w:r>
      <w:r w:rsidR="00DE33AB" w:rsidRPr="00180A82">
        <w:rPr>
          <w:rFonts w:cs="Arial" w:hint="cs"/>
          <w:sz w:val="18"/>
          <w:szCs w:val="18"/>
          <w:rtl/>
        </w:rPr>
        <w:t>כך</w:t>
      </w:r>
      <w:r w:rsidR="00DE33AB" w:rsidRPr="00180A82">
        <w:rPr>
          <w:rFonts w:cs="Arial"/>
          <w:sz w:val="18"/>
          <w:szCs w:val="18"/>
          <w:rtl/>
        </w:rPr>
        <w:t xml:space="preserve"> </w:t>
      </w:r>
      <w:r w:rsidR="00DE33AB" w:rsidRPr="00180A82">
        <w:rPr>
          <w:rFonts w:cs="Arial" w:hint="cs"/>
          <w:sz w:val="18"/>
          <w:szCs w:val="18"/>
          <w:rtl/>
        </w:rPr>
        <w:t>שבודאי</w:t>
      </w:r>
      <w:r w:rsidR="00DE33AB" w:rsidRPr="00180A82">
        <w:rPr>
          <w:rFonts w:cs="Arial"/>
          <w:sz w:val="18"/>
          <w:szCs w:val="18"/>
          <w:rtl/>
        </w:rPr>
        <w:t xml:space="preserve"> </w:t>
      </w:r>
      <w:r w:rsidR="00DE33AB" w:rsidRPr="00180A82">
        <w:rPr>
          <w:rFonts w:cs="Arial" w:hint="cs"/>
          <w:sz w:val="18"/>
          <w:szCs w:val="18"/>
          <w:rtl/>
        </w:rPr>
        <w:t>יפלו</w:t>
      </w:r>
      <w:r w:rsidR="00DE33AB" w:rsidRPr="00180A82">
        <w:rPr>
          <w:rFonts w:cs="Arial"/>
          <w:sz w:val="18"/>
          <w:szCs w:val="18"/>
          <w:rtl/>
        </w:rPr>
        <w:t xml:space="preserve"> </w:t>
      </w:r>
      <w:r w:rsidR="00DE33AB" w:rsidRPr="00180A82">
        <w:rPr>
          <w:rFonts w:cs="Arial" w:hint="cs"/>
          <w:sz w:val="18"/>
          <w:szCs w:val="18"/>
          <w:rtl/>
        </w:rPr>
        <w:t>שם</w:t>
      </w:r>
      <w:r w:rsidR="00DE33AB" w:rsidRPr="00180A82">
        <w:rPr>
          <w:rFonts w:cs="Arial"/>
          <w:sz w:val="18"/>
          <w:szCs w:val="18"/>
          <w:rtl/>
        </w:rPr>
        <w:t xml:space="preserve"> </w:t>
      </w:r>
      <w:r w:rsidR="00DE33AB" w:rsidRPr="00180A82">
        <w:rPr>
          <w:rFonts w:cs="Arial" w:hint="cs"/>
          <w:sz w:val="18"/>
          <w:szCs w:val="18"/>
          <w:rtl/>
        </w:rPr>
        <w:t>ג</w:t>
      </w:r>
      <w:r w:rsidR="00DE33AB" w:rsidRPr="00180A82">
        <w:rPr>
          <w:rFonts w:cs="Arial"/>
          <w:sz w:val="18"/>
          <w:szCs w:val="18"/>
          <w:rtl/>
        </w:rPr>
        <w:t xml:space="preserve">' </w:t>
      </w:r>
      <w:r w:rsidR="00DE33AB" w:rsidRPr="00180A82">
        <w:rPr>
          <w:rFonts w:cs="Arial" w:hint="cs"/>
          <w:sz w:val="18"/>
          <w:szCs w:val="18"/>
          <w:rtl/>
        </w:rPr>
        <w:t>לוגין</w:t>
      </w:r>
      <w:r w:rsidR="00DE33AB" w:rsidRPr="00180A82">
        <w:rPr>
          <w:rFonts w:cs="Arial"/>
          <w:sz w:val="18"/>
          <w:szCs w:val="18"/>
          <w:rtl/>
        </w:rPr>
        <w:t xml:space="preserve"> </w:t>
      </w:r>
      <w:r w:rsidR="00DE33AB" w:rsidRPr="00180A82">
        <w:rPr>
          <w:rFonts w:cs="Arial" w:hint="cs"/>
          <w:sz w:val="18"/>
          <w:szCs w:val="18"/>
          <w:rtl/>
        </w:rPr>
        <w:t>שאובין</w:t>
      </w:r>
      <w:r w:rsidR="00DE33AB" w:rsidRPr="00180A82">
        <w:rPr>
          <w:rFonts w:cs="Arial"/>
          <w:sz w:val="18"/>
          <w:szCs w:val="18"/>
          <w:rtl/>
        </w:rPr>
        <w:t xml:space="preserve">, </w:t>
      </w:r>
      <w:r w:rsidR="00DE33AB" w:rsidRPr="00180A82">
        <w:rPr>
          <w:rFonts w:cs="Arial" w:hint="cs"/>
          <w:sz w:val="18"/>
          <w:szCs w:val="18"/>
          <w:rtl/>
        </w:rPr>
        <w:t>אלא</w:t>
      </w:r>
      <w:r w:rsidR="00DE33AB" w:rsidRPr="00180A82">
        <w:rPr>
          <w:rFonts w:cs="Arial"/>
          <w:sz w:val="18"/>
          <w:szCs w:val="18"/>
          <w:rtl/>
        </w:rPr>
        <w:t xml:space="preserve"> </w:t>
      </w:r>
      <w:r w:rsidR="00DE33AB" w:rsidRPr="00180A82">
        <w:rPr>
          <w:rFonts w:cs="Arial" w:hint="cs"/>
          <w:sz w:val="18"/>
          <w:szCs w:val="18"/>
          <w:rtl/>
        </w:rPr>
        <w:t>שיש</w:t>
      </w:r>
      <w:r w:rsidR="00DE33AB" w:rsidRPr="00180A82">
        <w:rPr>
          <w:rFonts w:cs="Arial"/>
          <w:sz w:val="18"/>
          <w:szCs w:val="18"/>
          <w:rtl/>
        </w:rPr>
        <w:t xml:space="preserve"> </w:t>
      </w:r>
      <w:r w:rsidR="00DE33AB" w:rsidRPr="00180A82">
        <w:rPr>
          <w:rFonts w:cs="Arial" w:hint="cs"/>
          <w:sz w:val="18"/>
          <w:szCs w:val="18"/>
          <w:rtl/>
        </w:rPr>
        <w:t>לחוש</w:t>
      </w:r>
      <w:r w:rsidR="00DE33AB" w:rsidRPr="00180A82">
        <w:rPr>
          <w:rFonts w:cs="Arial"/>
          <w:sz w:val="18"/>
          <w:szCs w:val="18"/>
          <w:rtl/>
        </w:rPr>
        <w:t xml:space="preserve"> </w:t>
      </w:r>
      <w:r w:rsidR="00DE33AB" w:rsidRPr="00180A82">
        <w:rPr>
          <w:rFonts w:cs="Arial" w:hint="cs"/>
          <w:sz w:val="18"/>
          <w:szCs w:val="18"/>
          <w:rtl/>
        </w:rPr>
        <w:t>שמא</w:t>
      </w:r>
      <w:r w:rsidR="00DE33AB" w:rsidRPr="00180A82">
        <w:rPr>
          <w:rFonts w:cs="Arial"/>
          <w:sz w:val="18"/>
          <w:szCs w:val="18"/>
          <w:rtl/>
        </w:rPr>
        <w:t xml:space="preserve"> </w:t>
      </w:r>
      <w:r w:rsidR="00DE33AB" w:rsidRPr="00180A82">
        <w:rPr>
          <w:rFonts w:cs="Arial" w:hint="cs"/>
          <w:sz w:val="18"/>
          <w:szCs w:val="18"/>
          <w:rtl/>
        </w:rPr>
        <w:t>נפלו</w:t>
      </w:r>
      <w:r w:rsidR="00DE33AB" w:rsidRPr="00180A82">
        <w:rPr>
          <w:rFonts w:cs="Arial"/>
          <w:sz w:val="18"/>
          <w:szCs w:val="18"/>
          <w:rtl/>
        </w:rPr>
        <w:t xml:space="preserve"> </w:t>
      </w:r>
      <w:r w:rsidR="00DE33AB" w:rsidRPr="00180A82">
        <w:rPr>
          <w:rFonts w:cs="Arial" w:hint="cs"/>
          <w:sz w:val="18"/>
          <w:szCs w:val="18"/>
          <w:rtl/>
        </w:rPr>
        <w:t>בזה</w:t>
      </w:r>
      <w:r w:rsidR="00DE33AB" w:rsidRPr="00180A82">
        <w:rPr>
          <w:rFonts w:cs="Arial"/>
          <w:sz w:val="18"/>
          <w:szCs w:val="18"/>
          <w:rtl/>
        </w:rPr>
        <w:t xml:space="preserve"> </w:t>
      </w:r>
      <w:r w:rsidR="00DE33AB" w:rsidRPr="00180A82">
        <w:rPr>
          <w:rFonts w:cs="Arial" w:hint="cs"/>
          <w:sz w:val="18"/>
          <w:szCs w:val="18"/>
          <w:rtl/>
        </w:rPr>
        <w:t>אחר</w:t>
      </w:r>
      <w:r w:rsidR="00DE33AB" w:rsidRPr="00180A82">
        <w:rPr>
          <w:rFonts w:cs="Arial"/>
          <w:sz w:val="18"/>
          <w:szCs w:val="18"/>
          <w:rtl/>
        </w:rPr>
        <w:t xml:space="preserve"> </w:t>
      </w:r>
      <w:r w:rsidR="00DE33AB" w:rsidRPr="00180A82">
        <w:rPr>
          <w:rFonts w:cs="Arial" w:hint="cs"/>
          <w:sz w:val="18"/>
          <w:szCs w:val="18"/>
          <w:rtl/>
        </w:rPr>
        <w:t>זה</w:t>
      </w:r>
      <w:r w:rsidR="00DE33AB" w:rsidRPr="00180A82">
        <w:rPr>
          <w:rFonts w:cs="Arial"/>
          <w:sz w:val="18"/>
          <w:szCs w:val="18"/>
          <w:rtl/>
        </w:rPr>
        <w:t xml:space="preserve"> </w:t>
      </w:r>
      <w:r w:rsidR="00DE33AB" w:rsidRPr="00180A82">
        <w:rPr>
          <w:rFonts w:cs="Arial" w:hint="cs"/>
          <w:sz w:val="18"/>
          <w:szCs w:val="18"/>
          <w:rtl/>
        </w:rPr>
        <w:t>וכיוצא</w:t>
      </w:r>
      <w:r w:rsidR="00DE33AB" w:rsidRPr="00180A82">
        <w:rPr>
          <w:rFonts w:cs="Arial"/>
          <w:sz w:val="18"/>
          <w:szCs w:val="18"/>
          <w:rtl/>
        </w:rPr>
        <w:t xml:space="preserve"> </w:t>
      </w:r>
      <w:r w:rsidR="00DE33AB" w:rsidRPr="00180A82">
        <w:rPr>
          <w:rFonts w:cs="Arial" w:hint="cs"/>
          <w:sz w:val="18"/>
          <w:szCs w:val="18"/>
          <w:rtl/>
        </w:rPr>
        <w:t>בזה</w:t>
      </w:r>
      <w:r w:rsidR="00DE33AB" w:rsidRPr="00180A82">
        <w:rPr>
          <w:rFonts w:cs="Arial"/>
          <w:sz w:val="18"/>
          <w:szCs w:val="18"/>
          <w:rtl/>
        </w:rPr>
        <w:t xml:space="preserve">, </w:t>
      </w:r>
      <w:r w:rsidR="00DE33AB" w:rsidRPr="00180A82">
        <w:rPr>
          <w:rFonts w:cs="Arial" w:hint="cs"/>
          <w:sz w:val="18"/>
          <w:szCs w:val="18"/>
          <w:rtl/>
        </w:rPr>
        <w:t>אזלינן</w:t>
      </w:r>
      <w:r w:rsidR="00DE33AB" w:rsidRPr="00180A82">
        <w:rPr>
          <w:rFonts w:cs="Arial"/>
          <w:sz w:val="18"/>
          <w:szCs w:val="18"/>
          <w:rtl/>
        </w:rPr>
        <w:t xml:space="preserve"> </w:t>
      </w:r>
      <w:r w:rsidR="00DE33AB" w:rsidRPr="00180A82">
        <w:rPr>
          <w:rFonts w:cs="Arial" w:hint="cs"/>
          <w:sz w:val="18"/>
          <w:szCs w:val="18"/>
          <w:rtl/>
        </w:rPr>
        <w:t>לקולא</w:t>
      </w:r>
      <w:r w:rsidR="00DE33AB" w:rsidRPr="00180A82">
        <w:rPr>
          <w:rFonts w:cs="Arial"/>
          <w:sz w:val="18"/>
          <w:szCs w:val="18"/>
          <w:rtl/>
        </w:rPr>
        <w:t xml:space="preserve">; </w:t>
      </w:r>
      <w:r w:rsidR="00DE33AB" w:rsidRPr="00180A82">
        <w:rPr>
          <w:rFonts w:cs="Arial" w:hint="cs"/>
          <w:sz w:val="18"/>
          <w:szCs w:val="18"/>
          <w:rtl/>
        </w:rPr>
        <w:t>דספיקא</w:t>
      </w:r>
      <w:r w:rsidR="00DE33AB" w:rsidRPr="00180A82">
        <w:rPr>
          <w:rFonts w:cs="Arial"/>
          <w:sz w:val="18"/>
          <w:szCs w:val="18"/>
          <w:rtl/>
        </w:rPr>
        <w:t xml:space="preserve"> </w:t>
      </w:r>
      <w:r w:rsidR="00DE33AB" w:rsidRPr="00180A82">
        <w:rPr>
          <w:rFonts w:cs="Arial" w:hint="cs"/>
          <w:sz w:val="18"/>
          <w:szCs w:val="18"/>
          <w:rtl/>
        </w:rPr>
        <w:t>דג</w:t>
      </w:r>
      <w:r w:rsidR="00DE33AB" w:rsidRPr="00180A82">
        <w:rPr>
          <w:rFonts w:cs="Arial"/>
          <w:sz w:val="18"/>
          <w:szCs w:val="18"/>
          <w:rtl/>
        </w:rPr>
        <w:t xml:space="preserve">' </w:t>
      </w:r>
      <w:r w:rsidR="00DE33AB" w:rsidRPr="00180A82">
        <w:rPr>
          <w:rFonts w:cs="Arial" w:hint="cs"/>
          <w:sz w:val="18"/>
          <w:szCs w:val="18"/>
          <w:rtl/>
        </w:rPr>
        <w:t>לוגין</w:t>
      </w:r>
      <w:r w:rsidR="00DE33AB" w:rsidRPr="00180A82">
        <w:rPr>
          <w:rFonts w:cs="Arial"/>
          <w:sz w:val="18"/>
          <w:szCs w:val="18"/>
          <w:rtl/>
        </w:rPr>
        <w:t xml:space="preserve"> </w:t>
      </w:r>
      <w:r w:rsidR="00DE33AB" w:rsidRPr="00180A82">
        <w:rPr>
          <w:rFonts w:cs="Arial" w:hint="cs"/>
          <w:sz w:val="18"/>
          <w:szCs w:val="18"/>
          <w:rtl/>
        </w:rPr>
        <w:t>שאובין</w:t>
      </w:r>
      <w:r w:rsidR="00DE33AB" w:rsidRPr="00180A82">
        <w:rPr>
          <w:rFonts w:cs="Arial"/>
          <w:sz w:val="18"/>
          <w:szCs w:val="18"/>
          <w:rtl/>
        </w:rPr>
        <w:t xml:space="preserve"> </w:t>
      </w:r>
      <w:r w:rsidR="00DE33AB" w:rsidRPr="00180A82">
        <w:rPr>
          <w:rFonts w:cs="Arial" w:hint="cs"/>
          <w:sz w:val="18"/>
          <w:szCs w:val="18"/>
          <w:rtl/>
        </w:rPr>
        <w:t>הוי</w:t>
      </w:r>
      <w:r w:rsidR="00DE33AB" w:rsidRPr="00180A82">
        <w:rPr>
          <w:rFonts w:cs="Arial"/>
          <w:sz w:val="18"/>
          <w:szCs w:val="18"/>
          <w:rtl/>
        </w:rPr>
        <w:t xml:space="preserve"> </w:t>
      </w:r>
      <w:r w:rsidR="00DE33AB" w:rsidRPr="00180A82">
        <w:rPr>
          <w:rFonts w:cs="Arial" w:hint="cs"/>
          <w:sz w:val="18"/>
          <w:szCs w:val="18"/>
          <w:rtl/>
        </w:rPr>
        <w:t>ספיקא</w:t>
      </w:r>
      <w:r w:rsidR="00DE33AB" w:rsidRPr="00180A82">
        <w:rPr>
          <w:rFonts w:cs="Arial"/>
          <w:sz w:val="18"/>
          <w:szCs w:val="18"/>
          <w:rtl/>
        </w:rPr>
        <w:t xml:space="preserve"> </w:t>
      </w:r>
      <w:r w:rsidR="00DE33AB" w:rsidRPr="00180A82">
        <w:rPr>
          <w:rFonts w:cs="Arial" w:hint="cs"/>
          <w:sz w:val="18"/>
          <w:szCs w:val="18"/>
          <w:rtl/>
        </w:rPr>
        <w:t>דרבנן</w:t>
      </w:r>
      <w:r w:rsidR="00DE33AB" w:rsidRPr="00180A82">
        <w:rPr>
          <w:rFonts w:cs="Arial"/>
          <w:sz w:val="18"/>
          <w:szCs w:val="18"/>
          <w:rtl/>
        </w:rPr>
        <w:t xml:space="preserve">, </w:t>
      </w:r>
      <w:r w:rsidR="00DE33AB" w:rsidRPr="00180A82">
        <w:rPr>
          <w:rFonts w:cs="Arial" w:hint="cs"/>
          <w:sz w:val="18"/>
          <w:szCs w:val="18"/>
          <w:rtl/>
        </w:rPr>
        <w:t>ואין</w:t>
      </w:r>
      <w:r w:rsidR="00DE33AB" w:rsidRPr="00180A82">
        <w:rPr>
          <w:rFonts w:cs="Arial"/>
          <w:sz w:val="18"/>
          <w:szCs w:val="18"/>
          <w:rtl/>
        </w:rPr>
        <w:t xml:space="preserve"> </w:t>
      </w:r>
      <w:r w:rsidR="00DE33AB" w:rsidRPr="00180A82">
        <w:rPr>
          <w:rFonts w:cs="Arial" w:hint="cs"/>
          <w:sz w:val="18"/>
          <w:szCs w:val="18"/>
          <w:rtl/>
        </w:rPr>
        <w:t>לחוש</w:t>
      </w:r>
      <w:r w:rsidR="00DE33AB" w:rsidRPr="00180A82">
        <w:rPr>
          <w:rFonts w:cs="Arial"/>
          <w:sz w:val="18"/>
          <w:szCs w:val="18"/>
          <w:rtl/>
        </w:rPr>
        <w:t xml:space="preserve"> </w:t>
      </w:r>
      <w:r w:rsidR="00DE33AB" w:rsidRPr="00180A82">
        <w:rPr>
          <w:rFonts w:cs="Arial" w:hint="cs"/>
          <w:sz w:val="18"/>
          <w:szCs w:val="18"/>
          <w:rtl/>
        </w:rPr>
        <w:t>בדיעבד</w:t>
      </w:r>
      <w:r w:rsidR="00DE33AB" w:rsidRPr="00180A82">
        <w:rPr>
          <w:rFonts w:cs="Arial"/>
          <w:sz w:val="18"/>
          <w:szCs w:val="18"/>
          <w:rtl/>
        </w:rPr>
        <w:t>. (</w:t>
      </w:r>
      <w:r w:rsidR="00DE33AB" w:rsidRPr="00180A82">
        <w:rPr>
          <w:rFonts w:cs="Arial" w:hint="cs"/>
          <w:sz w:val="18"/>
          <w:szCs w:val="18"/>
          <w:rtl/>
        </w:rPr>
        <w:t>מהרי</w:t>
      </w:r>
      <w:r w:rsidR="00DE33AB" w:rsidRPr="00180A82">
        <w:rPr>
          <w:rFonts w:cs="Arial"/>
          <w:sz w:val="18"/>
          <w:szCs w:val="18"/>
          <w:rtl/>
        </w:rPr>
        <w:t>"</w:t>
      </w:r>
      <w:r w:rsidR="00DE33AB" w:rsidRPr="00180A82">
        <w:rPr>
          <w:rFonts w:cs="Arial" w:hint="cs"/>
          <w:sz w:val="18"/>
          <w:szCs w:val="18"/>
          <w:rtl/>
        </w:rPr>
        <w:t>ק</w:t>
      </w:r>
      <w:r w:rsidR="00DE33AB" w:rsidRPr="00180A82">
        <w:rPr>
          <w:rFonts w:cs="Arial"/>
          <w:sz w:val="18"/>
          <w:szCs w:val="18"/>
          <w:rtl/>
        </w:rPr>
        <w:t xml:space="preserve"> </w:t>
      </w:r>
      <w:r w:rsidR="00DE33AB" w:rsidRPr="00180A82">
        <w:rPr>
          <w:rFonts w:cs="Arial" w:hint="cs"/>
          <w:sz w:val="18"/>
          <w:szCs w:val="18"/>
          <w:rtl/>
        </w:rPr>
        <w:t>שורש</w:t>
      </w:r>
      <w:r w:rsidR="00DE33AB" w:rsidRPr="00180A82">
        <w:rPr>
          <w:rFonts w:cs="Arial"/>
          <w:sz w:val="18"/>
          <w:szCs w:val="18"/>
          <w:rtl/>
        </w:rPr>
        <w:t xml:space="preserve"> </w:t>
      </w:r>
      <w:r w:rsidR="00DE33AB" w:rsidRPr="00180A82">
        <w:rPr>
          <w:rFonts w:cs="Arial" w:hint="cs"/>
          <w:sz w:val="18"/>
          <w:szCs w:val="18"/>
          <w:rtl/>
        </w:rPr>
        <w:t>נ</w:t>
      </w:r>
      <w:r w:rsidR="00DE33AB" w:rsidRPr="00180A82">
        <w:rPr>
          <w:rFonts w:cs="Arial"/>
          <w:sz w:val="18"/>
          <w:szCs w:val="18"/>
          <w:rtl/>
        </w:rPr>
        <w:t>"</w:t>
      </w:r>
      <w:r w:rsidR="00DE33AB" w:rsidRPr="00180A82">
        <w:rPr>
          <w:rFonts w:cs="Arial" w:hint="cs"/>
          <w:sz w:val="18"/>
          <w:szCs w:val="18"/>
          <w:rtl/>
        </w:rPr>
        <w:t>ו</w:t>
      </w:r>
      <w:r w:rsidR="00DE33AB" w:rsidRPr="00180A82">
        <w:rPr>
          <w:rFonts w:cs="Arial"/>
          <w:sz w:val="18"/>
          <w:szCs w:val="18"/>
          <w:rtl/>
        </w:rPr>
        <w:t xml:space="preserve"> </w:t>
      </w:r>
      <w:r w:rsidR="00DE33AB" w:rsidRPr="00180A82">
        <w:rPr>
          <w:rFonts w:cs="Arial" w:hint="cs"/>
          <w:sz w:val="18"/>
          <w:szCs w:val="18"/>
          <w:rtl/>
        </w:rPr>
        <w:t>והגהות</w:t>
      </w:r>
      <w:r w:rsidR="00DE33AB" w:rsidRPr="00180A82">
        <w:rPr>
          <w:rFonts w:cs="Arial"/>
          <w:sz w:val="18"/>
          <w:szCs w:val="18"/>
          <w:rtl/>
        </w:rPr>
        <w:t xml:space="preserve"> </w:t>
      </w:r>
      <w:r w:rsidR="00DE33AB" w:rsidRPr="00180A82">
        <w:rPr>
          <w:rFonts w:cs="Arial" w:hint="cs"/>
          <w:sz w:val="18"/>
          <w:szCs w:val="18"/>
          <w:rtl/>
        </w:rPr>
        <w:t>סמ</w:t>
      </w:r>
      <w:r w:rsidR="00DE33AB" w:rsidRPr="00180A82">
        <w:rPr>
          <w:rFonts w:cs="Arial"/>
          <w:sz w:val="18"/>
          <w:szCs w:val="18"/>
          <w:rtl/>
        </w:rPr>
        <w:t>"</w:t>
      </w:r>
      <w:r w:rsidR="00DE33AB" w:rsidRPr="00180A82">
        <w:rPr>
          <w:rFonts w:cs="Arial" w:hint="cs"/>
          <w:sz w:val="18"/>
          <w:szCs w:val="18"/>
          <w:rtl/>
        </w:rPr>
        <w:t>ק</w:t>
      </w:r>
      <w:r w:rsidR="00DE33AB" w:rsidRPr="00180A82">
        <w:rPr>
          <w:rFonts w:cs="Arial"/>
          <w:sz w:val="18"/>
          <w:szCs w:val="18"/>
          <w:rtl/>
        </w:rPr>
        <w:t>).</w:t>
      </w:r>
      <w:r w:rsidR="00DE33AB" w:rsidRPr="00180A82">
        <w:rPr>
          <w:rFonts w:cs="Arial" w:hint="cs"/>
          <w:sz w:val="18"/>
          <w:szCs w:val="18"/>
          <w:rtl/>
        </w:rPr>
        <w:t>"</w:t>
      </w:r>
      <w:r w:rsidR="00FE0781">
        <w:rPr>
          <w:sz w:val="18"/>
          <w:szCs w:val="18"/>
          <w:rtl/>
        </w:rPr>
        <w:br/>
      </w:r>
      <w:r w:rsidR="00051474">
        <w:rPr>
          <w:b/>
          <w:bCs/>
          <w:sz w:val="20"/>
          <w:szCs w:val="20"/>
          <w:rtl/>
        </w:rPr>
        <w:br/>
      </w:r>
      <w:r w:rsidR="00700A99">
        <w:rPr>
          <w:rFonts w:hint="cs"/>
          <w:b/>
          <w:bCs/>
          <w:sz w:val="20"/>
          <w:szCs w:val="20"/>
          <w:rtl/>
        </w:rPr>
        <w:t>הסבר</w:t>
      </w:r>
      <w:r w:rsidR="00700A99">
        <w:rPr>
          <w:b/>
          <w:bCs/>
          <w:sz w:val="20"/>
          <w:szCs w:val="20"/>
          <w:rtl/>
        </w:rPr>
        <w:br/>
      </w:r>
      <w:r w:rsidR="00700A99">
        <w:rPr>
          <w:rFonts w:hint="cs"/>
          <w:sz w:val="20"/>
          <w:szCs w:val="20"/>
          <w:rtl/>
        </w:rPr>
        <w:t xml:space="preserve">א. </w:t>
      </w:r>
      <w:r w:rsidR="00700A99" w:rsidRPr="00161E5B">
        <w:rPr>
          <w:rFonts w:hint="cs"/>
          <w:b/>
          <w:bCs/>
          <w:sz w:val="20"/>
          <w:szCs w:val="20"/>
          <w:rtl/>
        </w:rPr>
        <w:t>המחבר</w:t>
      </w:r>
      <w:r w:rsidR="00700A99">
        <w:rPr>
          <w:rFonts w:hint="cs"/>
          <w:sz w:val="20"/>
          <w:szCs w:val="20"/>
          <w:rtl/>
        </w:rPr>
        <w:t xml:space="preserve"> פוסק כרוב הראשונים, הסוברים שמעיין הפחות ממ' סאה אינו נפסל במים שאובים.</w:t>
      </w:r>
      <w:r w:rsidR="00700A99">
        <w:rPr>
          <w:rFonts w:hint="cs"/>
          <w:sz w:val="20"/>
          <w:szCs w:val="20"/>
          <w:rtl/>
        </w:rPr>
        <w:br/>
      </w:r>
      <w:r w:rsidR="00700A99" w:rsidRPr="00161E5B">
        <w:rPr>
          <w:rFonts w:hint="cs"/>
          <w:b/>
          <w:bCs/>
          <w:sz w:val="20"/>
          <w:szCs w:val="20"/>
          <w:rtl/>
        </w:rPr>
        <w:t>הרמ"א</w:t>
      </w:r>
      <w:r w:rsidR="00700A99">
        <w:rPr>
          <w:rFonts w:hint="cs"/>
          <w:sz w:val="20"/>
          <w:szCs w:val="20"/>
          <w:rtl/>
        </w:rPr>
        <w:t xml:space="preserve"> חושש לדעת המחמירים, ולכן פסק שלכתחילה יש לנקב את הכלי</w:t>
      </w:r>
      <w:r w:rsidR="0067571B">
        <w:rPr>
          <w:rFonts w:hint="cs"/>
          <w:sz w:val="20"/>
          <w:szCs w:val="20"/>
          <w:rtl/>
        </w:rPr>
        <w:t>, אם לא עשו כן ונפלו למקווה ג"ל -</w:t>
      </w:r>
      <w:r w:rsidR="00A8468B">
        <w:rPr>
          <w:rFonts w:hint="cs"/>
          <w:sz w:val="20"/>
          <w:szCs w:val="20"/>
          <w:rtl/>
        </w:rPr>
        <w:t xml:space="preserve"> </w:t>
      </w:r>
      <w:r w:rsidR="00161E5B">
        <w:rPr>
          <w:rFonts w:hint="cs"/>
          <w:sz w:val="20"/>
          <w:szCs w:val="20"/>
          <w:rtl/>
        </w:rPr>
        <w:t>במקום שהדבר לא אפשרי או אם ייגרם מכך עיכוב לאשה שלא תוכל לטבול, אין להחמיר כלל ויש להקל כדעת רוב הראשונים שמעיין אינו נפסל בשאיבה.</w:t>
      </w:r>
      <w:r w:rsidR="00161E5B">
        <w:rPr>
          <w:sz w:val="20"/>
          <w:szCs w:val="20"/>
          <w:rtl/>
        </w:rPr>
        <w:br/>
      </w:r>
      <w:r w:rsidR="00161E5B">
        <w:rPr>
          <w:rFonts w:hint="cs"/>
          <w:sz w:val="20"/>
          <w:szCs w:val="20"/>
          <w:rtl/>
        </w:rPr>
        <w:t xml:space="preserve">ב. דברי המציין שכתב כאן על דברי </w:t>
      </w:r>
      <w:r w:rsidR="00161E5B" w:rsidRPr="00360437">
        <w:rPr>
          <w:rFonts w:hint="cs"/>
          <w:b/>
          <w:bCs/>
          <w:sz w:val="20"/>
          <w:szCs w:val="20"/>
          <w:rtl/>
        </w:rPr>
        <w:t>הרמ"א</w:t>
      </w:r>
      <w:r w:rsidR="00161E5B">
        <w:rPr>
          <w:rFonts w:hint="cs"/>
          <w:sz w:val="20"/>
          <w:szCs w:val="20"/>
          <w:rtl/>
        </w:rPr>
        <w:t xml:space="preserve"> שהם מדברי </w:t>
      </w:r>
      <w:r w:rsidR="00161E5B" w:rsidRPr="00360437">
        <w:rPr>
          <w:rFonts w:hint="cs"/>
          <w:b/>
          <w:bCs/>
          <w:sz w:val="20"/>
          <w:szCs w:val="20"/>
          <w:rtl/>
        </w:rPr>
        <w:t>מהרי"ק</w:t>
      </w:r>
      <w:r w:rsidR="00161E5B">
        <w:rPr>
          <w:rFonts w:hint="cs"/>
          <w:sz w:val="20"/>
          <w:szCs w:val="20"/>
          <w:rtl/>
        </w:rPr>
        <w:t xml:space="preserve">, אינם נכונים. </w:t>
      </w:r>
      <w:r w:rsidR="00161E5B" w:rsidRPr="00360437">
        <w:rPr>
          <w:rFonts w:hint="cs"/>
          <w:b/>
          <w:bCs/>
          <w:sz w:val="20"/>
          <w:szCs w:val="20"/>
          <w:rtl/>
        </w:rPr>
        <w:t>מהרי"ק</w:t>
      </w:r>
      <w:r w:rsidR="00161E5B">
        <w:rPr>
          <w:rFonts w:hint="cs"/>
          <w:sz w:val="20"/>
          <w:szCs w:val="20"/>
          <w:rtl/>
        </w:rPr>
        <w:t xml:space="preserve"> כתב להחמיר אפילו בספק נפלו ג"ל מים שאובים, אך </w:t>
      </w:r>
      <w:r w:rsidR="00161E5B" w:rsidRPr="00360437">
        <w:rPr>
          <w:rFonts w:hint="cs"/>
          <w:b/>
          <w:bCs/>
          <w:sz w:val="20"/>
          <w:szCs w:val="20"/>
          <w:rtl/>
        </w:rPr>
        <w:t>הרמ"א</w:t>
      </w:r>
      <w:r w:rsidR="00161E5B">
        <w:rPr>
          <w:rFonts w:hint="cs"/>
          <w:sz w:val="20"/>
          <w:szCs w:val="20"/>
          <w:rtl/>
        </w:rPr>
        <w:t xml:space="preserve"> החמיר כאן רק בוודאי, משמע שבספק לא החמיר כלל, </w:t>
      </w:r>
      <w:r w:rsidR="00161E5B" w:rsidRPr="00161E5B">
        <w:rPr>
          <w:rFonts w:hint="cs"/>
          <w:b/>
          <w:bCs/>
          <w:sz w:val="20"/>
          <w:szCs w:val="20"/>
          <w:rtl/>
        </w:rPr>
        <w:t>ש"ך</w:t>
      </w:r>
      <w:r w:rsidR="00161E5B">
        <w:rPr>
          <w:rFonts w:hint="cs"/>
          <w:sz w:val="20"/>
          <w:szCs w:val="20"/>
          <w:rtl/>
        </w:rPr>
        <w:t>.</w:t>
      </w:r>
      <w:r w:rsidR="00161E5B">
        <w:rPr>
          <w:rFonts w:hint="cs"/>
          <w:sz w:val="20"/>
          <w:szCs w:val="20"/>
          <w:rtl/>
        </w:rPr>
        <w:br/>
        <w:t xml:space="preserve">ג. </w:t>
      </w:r>
      <w:r w:rsidR="00161E5B" w:rsidRPr="00161E5B">
        <w:rPr>
          <w:rFonts w:hint="cs"/>
          <w:b/>
          <w:bCs/>
          <w:sz w:val="20"/>
          <w:szCs w:val="20"/>
          <w:rtl/>
        </w:rPr>
        <w:t>ב"ח</w:t>
      </w:r>
      <w:r w:rsidR="00161E5B">
        <w:rPr>
          <w:rFonts w:hint="cs"/>
          <w:sz w:val="20"/>
          <w:szCs w:val="20"/>
          <w:rtl/>
        </w:rPr>
        <w:t xml:space="preserve"> </w:t>
      </w:r>
      <w:r w:rsidR="00161E5B">
        <w:rPr>
          <w:sz w:val="20"/>
          <w:szCs w:val="20"/>
          <w:rtl/>
        </w:rPr>
        <w:t>–</w:t>
      </w:r>
      <w:r w:rsidR="00161E5B">
        <w:rPr>
          <w:rFonts w:hint="cs"/>
          <w:sz w:val="20"/>
          <w:szCs w:val="20"/>
          <w:rtl/>
        </w:rPr>
        <w:t xml:space="preserve"> נהגו לנקב את הכלים בכונס משקה ולא סגי בנקב כל שהוא.</w:t>
      </w:r>
      <w:r w:rsidR="00161E5B">
        <w:rPr>
          <w:rFonts w:hint="cs"/>
          <w:sz w:val="20"/>
          <w:szCs w:val="20"/>
          <w:rtl/>
        </w:rPr>
        <w:br/>
        <w:t xml:space="preserve">ד. </w:t>
      </w:r>
      <w:r w:rsidR="00161E5B" w:rsidRPr="00161E5B">
        <w:rPr>
          <w:rFonts w:hint="cs"/>
          <w:b/>
          <w:bCs/>
          <w:sz w:val="20"/>
          <w:szCs w:val="20"/>
          <w:rtl/>
        </w:rPr>
        <w:t>ב"ח</w:t>
      </w:r>
      <w:r w:rsidR="00161E5B">
        <w:rPr>
          <w:rFonts w:hint="cs"/>
          <w:sz w:val="20"/>
          <w:szCs w:val="20"/>
          <w:rtl/>
        </w:rPr>
        <w:t xml:space="preserve"> </w:t>
      </w:r>
      <w:r w:rsidR="00161E5B">
        <w:rPr>
          <w:sz w:val="20"/>
          <w:szCs w:val="20"/>
          <w:rtl/>
        </w:rPr>
        <w:t>–</w:t>
      </w:r>
      <w:r w:rsidR="00161E5B">
        <w:rPr>
          <w:rFonts w:hint="cs"/>
          <w:sz w:val="20"/>
          <w:szCs w:val="20"/>
          <w:rtl/>
        </w:rPr>
        <w:t xml:space="preserve"> מותר לפקוק את נקבי המעיין בדבר המקבל טומאה, ואפילו למ"ד (לקמן סעיף נ) שאין לסתום נקבי המקווה בדבר המק"ט, הכא שאני שאינו רוצה להביא את מי המקווה אלא לנגבו מהמים שבו בלבד.</w:t>
      </w:r>
    </w:p>
    <w:p w:rsidR="0098710E" w:rsidRDefault="00051474" w:rsidP="0098710E">
      <w:pPr>
        <w:rPr>
          <w:sz w:val="20"/>
          <w:szCs w:val="20"/>
          <w:rtl/>
        </w:rPr>
      </w:pPr>
      <w:r>
        <w:rPr>
          <w:rFonts w:hint="cs"/>
          <w:b/>
          <w:bCs/>
          <w:sz w:val="20"/>
          <w:szCs w:val="20"/>
          <w:rtl/>
        </w:rPr>
        <w:t>קושיית הט"ז ושיטתו ב</w:t>
      </w:r>
      <w:r w:rsidR="00E4187C">
        <w:rPr>
          <w:rFonts w:hint="cs"/>
          <w:b/>
          <w:bCs/>
          <w:sz w:val="20"/>
          <w:szCs w:val="20"/>
          <w:rtl/>
        </w:rPr>
        <w:t>הסבר ה</w:t>
      </w:r>
      <w:r>
        <w:rPr>
          <w:rFonts w:hint="cs"/>
          <w:b/>
          <w:bCs/>
          <w:sz w:val="20"/>
          <w:szCs w:val="20"/>
          <w:rtl/>
        </w:rPr>
        <w:t>סעיף</w:t>
      </w:r>
      <w:r>
        <w:rPr>
          <w:b/>
          <w:bCs/>
          <w:sz w:val="20"/>
          <w:szCs w:val="20"/>
          <w:rtl/>
        </w:rPr>
        <w:br/>
      </w:r>
      <w:r>
        <w:rPr>
          <w:rFonts w:hint="cs"/>
          <w:sz w:val="20"/>
          <w:szCs w:val="20"/>
          <w:rtl/>
        </w:rPr>
        <w:t xml:space="preserve">בריש הסעיף, משמע </w:t>
      </w:r>
      <w:r w:rsidRPr="0098710E">
        <w:rPr>
          <w:rFonts w:hint="cs"/>
          <w:b/>
          <w:bCs/>
          <w:sz w:val="20"/>
          <w:szCs w:val="20"/>
          <w:rtl/>
        </w:rPr>
        <w:t xml:space="preserve">שהמחבר </w:t>
      </w:r>
      <w:r>
        <w:rPr>
          <w:rFonts w:hint="cs"/>
          <w:sz w:val="20"/>
          <w:szCs w:val="20"/>
          <w:rtl/>
        </w:rPr>
        <w:t>מחמיר דווקא בכלי הנקוב בנקב כ"ש, אך כלי נקוב כשפ"ה אינו פוסל את המקווה ואפילו לכתחילה מותר למלא על ידו את המקווה.</w:t>
      </w:r>
      <w:r>
        <w:rPr>
          <w:rFonts w:hint="cs"/>
          <w:sz w:val="20"/>
          <w:szCs w:val="20"/>
          <w:rtl/>
        </w:rPr>
        <w:br/>
        <w:t xml:space="preserve">ברם, בסעיף הקודם פסק </w:t>
      </w:r>
      <w:r w:rsidRPr="0098710E">
        <w:rPr>
          <w:rFonts w:hint="cs"/>
          <w:b/>
          <w:bCs/>
          <w:sz w:val="20"/>
          <w:szCs w:val="20"/>
          <w:rtl/>
        </w:rPr>
        <w:t>המחבר</w:t>
      </w:r>
      <w:r>
        <w:rPr>
          <w:rFonts w:hint="cs"/>
          <w:sz w:val="20"/>
          <w:szCs w:val="20"/>
          <w:rtl/>
        </w:rPr>
        <w:t xml:space="preserve"> שכל שבא ע"י אדם פוסל את המקווה, וא"כ מה מועיל שהכלי נקוב כשפ"ה, מ"מ המים באים ע"י אדם ופוסלים!</w:t>
      </w:r>
      <w:r>
        <w:rPr>
          <w:rFonts w:hint="cs"/>
          <w:sz w:val="20"/>
          <w:szCs w:val="20"/>
          <w:rtl/>
        </w:rPr>
        <w:br/>
        <w:t xml:space="preserve">מיישב </w:t>
      </w:r>
      <w:r w:rsidRPr="001E7CF6">
        <w:rPr>
          <w:rFonts w:hint="cs"/>
          <w:b/>
          <w:bCs/>
          <w:sz w:val="20"/>
          <w:szCs w:val="20"/>
          <w:rtl/>
        </w:rPr>
        <w:t>הט"ז</w:t>
      </w:r>
      <w:r>
        <w:rPr>
          <w:rFonts w:hint="cs"/>
          <w:sz w:val="20"/>
          <w:szCs w:val="20"/>
          <w:rtl/>
        </w:rPr>
        <w:t xml:space="preserve"> </w:t>
      </w:r>
      <w:r>
        <w:rPr>
          <w:sz w:val="20"/>
          <w:szCs w:val="20"/>
          <w:rtl/>
        </w:rPr>
        <w:t>–</w:t>
      </w:r>
      <w:r>
        <w:rPr>
          <w:rFonts w:hint="cs"/>
          <w:sz w:val="20"/>
          <w:szCs w:val="20"/>
          <w:rtl/>
        </w:rPr>
        <w:t xml:space="preserve"> מדובר באופן שאינו מערה את המים ע"י כלי, אלא הכלי מונח על הקרקע והמים מקלחים ע"ג, לכן דין המים כמי גשמים והמקווה כשר</w:t>
      </w:r>
      <w:r w:rsidR="00A8468B">
        <w:rPr>
          <w:rFonts w:hint="cs"/>
          <w:sz w:val="20"/>
          <w:szCs w:val="20"/>
          <w:rtl/>
        </w:rPr>
        <w:t xml:space="preserve"> כאשר הוא נקוב כשפ"ה.</w:t>
      </w:r>
      <w:r w:rsidR="00A8468B">
        <w:rPr>
          <w:sz w:val="20"/>
          <w:szCs w:val="20"/>
          <w:rtl/>
        </w:rPr>
        <w:br/>
      </w:r>
      <w:r w:rsidR="00A8468B">
        <w:rPr>
          <w:sz w:val="20"/>
          <w:szCs w:val="20"/>
          <w:rtl/>
        </w:rPr>
        <w:br/>
      </w:r>
      <w:r w:rsidR="00A8468B">
        <w:rPr>
          <w:rFonts w:hint="cs"/>
          <w:sz w:val="20"/>
          <w:szCs w:val="20"/>
          <w:rtl/>
        </w:rPr>
        <w:t xml:space="preserve">ברם, הניחא דברי </w:t>
      </w:r>
      <w:r w:rsidR="00A8468B" w:rsidRPr="00E4187C">
        <w:rPr>
          <w:rFonts w:hint="cs"/>
          <w:b/>
          <w:bCs/>
          <w:sz w:val="20"/>
          <w:szCs w:val="20"/>
          <w:rtl/>
        </w:rPr>
        <w:t xml:space="preserve">המחבר </w:t>
      </w:r>
      <w:r w:rsidR="00A8468B">
        <w:rPr>
          <w:rFonts w:hint="cs"/>
          <w:sz w:val="20"/>
          <w:szCs w:val="20"/>
          <w:rtl/>
        </w:rPr>
        <w:t>בריש הסעיף, אך בהמשך דברי המחבר לא אתי שפיר כלל, שהרי ניקיון המקווה נעשה ע"י אדם המוציא את מי המקווה, ובהכי בוודאי שיש לפסול לפי מה שפסק המחבר עצמו בסעיף הקודם!</w:t>
      </w:r>
      <w:r w:rsidR="00D714CE">
        <w:rPr>
          <w:rFonts w:hint="cs"/>
          <w:sz w:val="20"/>
          <w:szCs w:val="20"/>
          <w:rtl/>
        </w:rPr>
        <w:br/>
        <w:t xml:space="preserve">מיישב </w:t>
      </w:r>
      <w:r w:rsidR="00D714CE" w:rsidRPr="0098710E">
        <w:rPr>
          <w:rFonts w:hint="cs"/>
          <w:b/>
          <w:bCs/>
          <w:sz w:val="20"/>
          <w:szCs w:val="20"/>
          <w:rtl/>
        </w:rPr>
        <w:t>הט"ז</w:t>
      </w:r>
      <w:r w:rsidR="00D714CE">
        <w:rPr>
          <w:rFonts w:hint="cs"/>
          <w:sz w:val="20"/>
          <w:szCs w:val="20"/>
          <w:rtl/>
        </w:rPr>
        <w:t xml:space="preserve"> </w:t>
      </w:r>
      <w:r w:rsidR="00D714CE">
        <w:rPr>
          <w:sz w:val="20"/>
          <w:szCs w:val="20"/>
          <w:rtl/>
        </w:rPr>
        <w:t>–</w:t>
      </w:r>
      <w:r w:rsidR="00D714CE">
        <w:rPr>
          <w:rFonts w:hint="cs"/>
          <w:sz w:val="20"/>
          <w:szCs w:val="20"/>
          <w:rtl/>
        </w:rPr>
        <w:t xml:space="preserve"> ע"י הנקב בכלי מימיו מחוברים למקווה ע"י ניצוק ואינם שאובים.</w:t>
      </w:r>
      <w:r w:rsidR="00D714CE">
        <w:rPr>
          <w:sz w:val="20"/>
          <w:szCs w:val="20"/>
          <w:rtl/>
        </w:rPr>
        <w:br/>
      </w:r>
      <w:r w:rsidR="00D714CE">
        <w:rPr>
          <w:rFonts w:hint="cs"/>
          <w:sz w:val="20"/>
          <w:szCs w:val="20"/>
          <w:rtl/>
        </w:rPr>
        <w:t xml:space="preserve">אלא, שהסבר זה קשה כיוון </w:t>
      </w:r>
      <w:r w:rsidR="00D714CE" w:rsidRPr="00E4187C">
        <w:rPr>
          <w:rFonts w:hint="cs"/>
          <w:b/>
          <w:bCs/>
          <w:sz w:val="20"/>
          <w:szCs w:val="20"/>
          <w:rtl/>
        </w:rPr>
        <w:t>שהרמ"א</w:t>
      </w:r>
      <w:r w:rsidR="00D714CE">
        <w:rPr>
          <w:rFonts w:hint="cs"/>
          <w:sz w:val="20"/>
          <w:szCs w:val="20"/>
          <w:rtl/>
        </w:rPr>
        <w:t xml:space="preserve"> פסק לעיל </w:t>
      </w:r>
      <w:r w:rsidR="00D714CE" w:rsidRPr="00D714CE">
        <w:rPr>
          <w:rFonts w:hint="cs"/>
          <w:sz w:val="18"/>
          <w:szCs w:val="18"/>
          <w:rtl/>
        </w:rPr>
        <w:t>(סעיף לו)</w:t>
      </w:r>
      <w:r w:rsidR="00D714CE">
        <w:rPr>
          <w:rFonts w:hint="cs"/>
          <w:sz w:val="20"/>
          <w:szCs w:val="20"/>
          <w:rtl/>
        </w:rPr>
        <w:t xml:space="preserve"> שלא אמרינן ניצוק חיבור במקווה?</w:t>
      </w:r>
      <w:r w:rsidR="00D714CE">
        <w:rPr>
          <w:rFonts w:hint="cs"/>
          <w:sz w:val="20"/>
          <w:szCs w:val="20"/>
          <w:rtl/>
        </w:rPr>
        <w:br/>
      </w:r>
      <w:r w:rsidR="00D714CE" w:rsidRPr="0098710E">
        <w:rPr>
          <w:rFonts w:hint="cs"/>
          <w:b/>
          <w:bCs/>
          <w:sz w:val="20"/>
          <w:szCs w:val="20"/>
          <w:rtl/>
        </w:rPr>
        <w:lastRenderedPageBreak/>
        <w:t>ויש לומר</w:t>
      </w:r>
      <w:r w:rsidR="00D714CE">
        <w:rPr>
          <w:rFonts w:hint="cs"/>
          <w:sz w:val="20"/>
          <w:szCs w:val="20"/>
          <w:rtl/>
        </w:rPr>
        <w:t xml:space="preserve"> </w:t>
      </w:r>
      <w:r w:rsidR="00D714CE">
        <w:rPr>
          <w:sz w:val="20"/>
          <w:szCs w:val="20"/>
          <w:rtl/>
        </w:rPr>
        <w:t>–</w:t>
      </w:r>
      <w:r w:rsidR="00D714CE">
        <w:rPr>
          <w:rFonts w:hint="cs"/>
          <w:sz w:val="20"/>
          <w:szCs w:val="20"/>
          <w:rtl/>
        </w:rPr>
        <w:t xml:space="preserve"> </w:t>
      </w:r>
      <w:r w:rsidR="00D714CE" w:rsidRPr="0098710E">
        <w:rPr>
          <w:rFonts w:hint="cs"/>
          <w:b/>
          <w:bCs/>
          <w:sz w:val="20"/>
          <w:szCs w:val="20"/>
          <w:rtl/>
        </w:rPr>
        <w:t>הרמ"א</w:t>
      </w:r>
      <w:r w:rsidR="00D714CE">
        <w:rPr>
          <w:rFonts w:hint="cs"/>
          <w:sz w:val="20"/>
          <w:szCs w:val="20"/>
          <w:rtl/>
        </w:rPr>
        <w:t xml:space="preserve"> מיירי בניצוק חיבור ע"י גוד אסיק </w:t>
      </w:r>
      <w:r w:rsidR="00D714CE" w:rsidRPr="00D714CE">
        <w:rPr>
          <w:rFonts w:hint="cs"/>
          <w:sz w:val="18"/>
          <w:szCs w:val="18"/>
          <w:rtl/>
        </w:rPr>
        <w:t>(משום שהמקווה נמצא מעל לגובה הנהר)</w:t>
      </w:r>
      <w:r w:rsidR="00D714CE">
        <w:rPr>
          <w:rFonts w:hint="cs"/>
          <w:sz w:val="20"/>
          <w:szCs w:val="20"/>
          <w:rtl/>
        </w:rPr>
        <w:t xml:space="preserve"> ולכן לא אומרים זאת, אך כאן הניצוק מהווה חיבור ע"י גוד אחית ולכן הוא חיבור טוב והמים כשרים.</w:t>
      </w:r>
      <w:r w:rsidR="0098710E">
        <w:rPr>
          <w:rStyle w:val="a5"/>
          <w:sz w:val="20"/>
          <w:szCs w:val="20"/>
          <w:rtl/>
        </w:rPr>
        <w:footnoteReference w:id="134"/>
      </w:r>
    </w:p>
    <w:p w:rsidR="00FE0781" w:rsidRDefault="0098710E" w:rsidP="003946F4">
      <w:pPr>
        <w:rPr>
          <w:sz w:val="20"/>
          <w:szCs w:val="20"/>
          <w:rtl/>
        </w:rPr>
      </w:pPr>
      <w:r>
        <w:rPr>
          <w:rFonts w:hint="cs"/>
          <w:sz w:val="20"/>
          <w:szCs w:val="20"/>
          <w:rtl/>
        </w:rPr>
        <w:t xml:space="preserve">אך עדיין קשה, משמע מדברי </w:t>
      </w:r>
      <w:r w:rsidRPr="00E4187C">
        <w:rPr>
          <w:rFonts w:hint="cs"/>
          <w:b/>
          <w:bCs/>
          <w:sz w:val="20"/>
          <w:szCs w:val="20"/>
          <w:rtl/>
        </w:rPr>
        <w:t xml:space="preserve">המחבר </w:t>
      </w:r>
      <w:r>
        <w:rPr>
          <w:rFonts w:hint="cs"/>
          <w:sz w:val="20"/>
          <w:szCs w:val="20"/>
          <w:rtl/>
        </w:rPr>
        <w:t xml:space="preserve">שאפילו אם כל המים מגיעים למקווה ע"י כלי זה ע"י אדם </w:t>
      </w:r>
      <w:r>
        <w:rPr>
          <w:sz w:val="20"/>
          <w:szCs w:val="20"/>
          <w:rtl/>
        </w:rPr>
        <w:t>–</w:t>
      </w:r>
      <w:r>
        <w:rPr>
          <w:rFonts w:hint="cs"/>
          <w:sz w:val="20"/>
          <w:szCs w:val="20"/>
          <w:rtl/>
        </w:rPr>
        <w:t xml:space="preserve"> המקווה כשר, אך לכאורה אין להכשיר מקווה זה שהרי נעשה כולו ע"י אדם, ואנן בעינן שהמקווה ייעשה ע"י שמיים!</w:t>
      </w:r>
      <w:r>
        <w:rPr>
          <w:sz w:val="20"/>
          <w:szCs w:val="20"/>
          <w:rtl/>
        </w:rPr>
        <w:br/>
      </w:r>
      <w:r w:rsidRPr="0098710E">
        <w:rPr>
          <w:rFonts w:hint="cs"/>
          <w:sz w:val="18"/>
          <w:szCs w:val="18"/>
          <w:rtl/>
        </w:rPr>
        <w:t xml:space="preserve">[וכעין זה הקשה </w:t>
      </w:r>
      <w:r w:rsidRPr="00E4187C">
        <w:rPr>
          <w:rFonts w:hint="cs"/>
          <w:b/>
          <w:bCs/>
          <w:sz w:val="18"/>
          <w:szCs w:val="18"/>
          <w:rtl/>
        </w:rPr>
        <w:t xml:space="preserve">הראב"ד </w:t>
      </w:r>
      <w:r w:rsidRPr="0098710E">
        <w:rPr>
          <w:rFonts w:hint="cs"/>
          <w:sz w:val="18"/>
          <w:szCs w:val="18"/>
          <w:rtl/>
        </w:rPr>
        <w:t>לעניין מקווה הנעשה ע"י ידיו, לעיל סעיף טו']</w:t>
      </w:r>
      <w:r>
        <w:rPr>
          <w:rFonts w:hint="cs"/>
          <w:sz w:val="20"/>
          <w:szCs w:val="20"/>
          <w:rtl/>
        </w:rPr>
        <w:t xml:space="preserve"> ויש לומר שכאן הביא את כל המים בהמשכה למקווה, ואע"פ ששאובה שהמשיכוה כולה פסולה, כאן אין המים שאובים אלא פיסולם מחמת שלא באו ע"י שמיים, מכיוון שכך ניתן להכשירם ע"י המשכה אף אם כל המקווה נעשה באופן זה </w:t>
      </w:r>
      <w:r w:rsidRPr="0098710E">
        <w:rPr>
          <w:rFonts w:hint="cs"/>
          <w:sz w:val="18"/>
          <w:szCs w:val="18"/>
          <w:rtl/>
        </w:rPr>
        <w:t xml:space="preserve">[וכעין זה כתב </w:t>
      </w:r>
      <w:r w:rsidRPr="00E4187C">
        <w:rPr>
          <w:rFonts w:hint="cs"/>
          <w:b/>
          <w:bCs/>
          <w:sz w:val="18"/>
          <w:szCs w:val="18"/>
          <w:rtl/>
        </w:rPr>
        <w:t>הראב"ד</w:t>
      </w:r>
      <w:r w:rsidRPr="0098710E">
        <w:rPr>
          <w:rFonts w:hint="cs"/>
          <w:sz w:val="18"/>
          <w:szCs w:val="18"/>
          <w:rtl/>
        </w:rPr>
        <w:t>, הו"ד לעיל, לעניין מקווה שנע</w:t>
      </w:r>
      <w:r w:rsidR="00835C66">
        <w:rPr>
          <w:rFonts w:hint="cs"/>
          <w:sz w:val="18"/>
          <w:szCs w:val="18"/>
          <w:rtl/>
        </w:rPr>
        <w:t>ש</w:t>
      </w:r>
      <w:r w:rsidRPr="0098710E">
        <w:rPr>
          <w:rFonts w:hint="cs"/>
          <w:sz w:val="18"/>
          <w:szCs w:val="18"/>
          <w:rtl/>
        </w:rPr>
        <w:t>ה כולו ע"י ידיו, שאם המשיכו ע"ג קרקע כשר</w:t>
      </w:r>
      <w:r w:rsidR="00E4187C">
        <w:rPr>
          <w:rFonts w:hint="cs"/>
          <w:sz w:val="18"/>
          <w:szCs w:val="18"/>
          <w:rtl/>
        </w:rPr>
        <w:t>.</w:t>
      </w:r>
      <w:r w:rsidRPr="0098710E">
        <w:rPr>
          <w:rFonts w:hint="cs"/>
          <w:sz w:val="18"/>
          <w:szCs w:val="18"/>
          <w:rtl/>
        </w:rPr>
        <w:t>]</w:t>
      </w:r>
      <w:r w:rsidR="00E4187C" w:rsidRPr="0098710E">
        <w:rPr>
          <w:rFonts w:hint="cs"/>
          <w:sz w:val="20"/>
          <w:szCs w:val="20"/>
          <w:rtl/>
        </w:rPr>
        <w:t xml:space="preserve"> </w:t>
      </w:r>
    </w:p>
    <w:p w:rsidR="003946F4" w:rsidRDefault="00FE0781" w:rsidP="0067571B">
      <w:pPr>
        <w:rPr>
          <w:sz w:val="20"/>
          <w:szCs w:val="20"/>
          <w:rtl/>
        </w:rPr>
      </w:pPr>
      <w:r w:rsidRPr="00FE0781">
        <w:rPr>
          <w:rFonts w:hint="cs"/>
          <w:b/>
          <w:bCs/>
          <w:sz w:val="20"/>
          <w:szCs w:val="20"/>
          <w:rtl/>
        </w:rPr>
        <w:t>תירוץ הש"ך</w:t>
      </w:r>
      <w:r>
        <w:rPr>
          <w:sz w:val="20"/>
          <w:szCs w:val="20"/>
          <w:rtl/>
        </w:rPr>
        <w:br/>
      </w:r>
      <w:r>
        <w:rPr>
          <w:rFonts w:hint="cs"/>
          <w:sz w:val="20"/>
          <w:szCs w:val="20"/>
          <w:rtl/>
        </w:rPr>
        <w:t>כיוון שאינו רוצה שהמים יישארו במקווה, אדרבה הוא מוציא אותם ממנו, אין נחשב שאדם עושה זאת אלא כאילו נעשה ממילא, לעיל סקמ"ו.</w:t>
      </w:r>
      <w:r>
        <w:rPr>
          <w:sz w:val="20"/>
          <w:szCs w:val="20"/>
          <w:rtl/>
        </w:rPr>
        <w:br/>
      </w:r>
      <w:r w:rsidR="00D714CE" w:rsidRPr="0098710E">
        <w:rPr>
          <w:rFonts w:hint="cs"/>
          <w:sz w:val="20"/>
          <w:szCs w:val="20"/>
          <w:rtl/>
        </w:rPr>
        <w:br/>
      </w:r>
      <w:r w:rsidR="00102447">
        <w:rPr>
          <w:rFonts w:hint="cs"/>
          <w:b/>
          <w:bCs/>
          <w:sz w:val="20"/>
          <w:szCs w:val="20"/>
          <w:rtl/>
        </w:rPr>
        <w:t>סיכום</w:t>
      </w:r>
      <w:r w:rsidR="00102447">
        <w:rPr>
          <w:b/>
          <w:bCs/>
          <w:sz w:val="20"/>
          <w:szCs w:val="20"/>
          <w:rtl/>
        </w:rPr>
        <w:br/>
      </w:r>
      <w:r w:rsidR="00360437" w:rsidRPr="00D81C8C">
        <w:rPr>
          <w:rFonts w:hint="cs"/>
          <w:sz w:val="20"/>
          <w:szCs w:val="20"/>
          <w:rtl/>
        </w:rPr>
        <w:t xml:space="preserve">1. </w:t>
      </w:r>
      <w:r w:rsidR="00360437" w:rsidRPr="00D81C8C">
        <w:rPr>
          <w:rFonts w:hint="cs"/>
          <w:b/>
          <w:bCs/>
          <w:sz w:val="20"/>
          <w:szCs w:val="20"/>
          <w:rtl/>
        </w:rPr>
        <w:t>תוספתא</w:t>
      </w:r>
      <w:r w:rsidR="00360437" w:rsidRPr="00D81C8C">
        <w:rPr>
          <w:rFonts w:hint="cs"/>
          <w:sz w:val="20"/>
          <w:szCs w:val="20"/>
          <w:rtl/>
        </w:rPr>
        <w:t xml:space="preserve">. כלי המקלח מים למקווה. </w:t>
      </w:r>
      <w:r w:rsidR="00360437" w:rsidRPr="00D81C8C">
        <w:rPr>
          <w:rFonts w:hint="cs"/>
          <w:b/>
          <w:bCs/>
          <w:sz w:val="20"/>
          <w:szCs w:val="20"/>
          <w:rtl/>
        </w:rPr>
        <w:t>ת"ק</w:t>
      </w:r>
      <w:r w:rsidR="00360437" w:rsidRPr="00D81C8C">
        <w:rPr>
          <w:rFonts w:hint="cs"/>
          <w:sz w:val="20"/>
          <w:szCs w:val="20"/>
          <w:rtl/>
        </w:rPr>
        <w:t xml:space="preserve">. נקוב כשפ"ה אינו פוסל. </w:t>
      </w:r>
      <w:r w:rsidR="00360437" w:rsidRPr="00D81C8C">
        <w:rPr>
          <w:rFonts w:hint="cs"/>
          <w:b/>
          <w:bCs/>
          <w:sz w:val="20"/>
          <w:szCs w:val="20"/>
          <w:rtl/>
        </w:rPr>
        <w:t>ראב"י</w:t>
      </w:r>
      <w:r w:rsidR="00360437" w:rsidRPr="00D81C8C">
        <w:rPr>
          <w:rFonts w:hint="cs"/>
          <w:sz w:val="20"/>
          <w:szCs w:val="20"/>
          <w:rtl/>
        </w:rPr>
        <w:t xml:space="preserve">. למטה סגי בכ"ש, מהצד כשפ"ה, ובלבד שאינו מחזיק מים מהנקב ולמטה. </w:t>
      </w:r>
      <w:r w:rsidR="00360437" w:rsidRPr="00D81C8C">
        <w:rPr>
          <w:rFonts w:hint="cs"/>
          <w:b/>
          <w:bCs/>
          <w:sz w:val="20"/>
          <w:szCs w:val="20"/>
          <w:rtl/>
        </w:rPr>
        <w:t>רא"ש</w:t>
      </w:r>
      <w:r w:rsidR="00360437" w:rsidRPr="00D81C8C">
        <w:rPr>
          <w:rFonts w:hint="cs"/>
          <w:sz w:val="20"/>
          <w:szCs w:val="20"/>
          <w:rtl/>
        </w:rPr>
        <w:t xml:space="preserve">. החמיר לא </w:t>
      </w:r>
      <w:r w:rsidR="0067571B">
        <w:rPr>
          <w:rFonts w:hint="cs"/>
          <w:sz w:val="20"/>
          <w:szCs w:val="20"/>
          <w:rtl/>
        </w:rPr>
        <w:t xml:space="preserve">להביא ע"י כלי נקוב בשוליו כ"ש, </w:t>
      </w:r>
      <w:r w:rsidR="00360437" w:rsidRPr="00D81C8C">
        <w:rPr>
          <w:rFonts w:hint="cs"/>
          <w:sz w:val="20"/>
          <w:szCs w:val="20"/>
          <w:rtl/>
        </w:rPr>
        <w:t xml:space="preserve">אך מהצד ע"י שפ"ה לא החמיר כשאין יכול להחזיק מים כלל, וכ"פ </w:t>
      </w:r>
      <w:r w:rsidR="00360437" w:rsidRPr="00D81C8C">
        <w:rPr>
          <w:rFonts w:hint="cs"/>
          <w:b/>
          <w:bCs/>
          <w:sz w:val="20"/>
          <w:szCs w:val="20"/>
          <w:rtl/>
        </w:rPr>
        <w:t>המחבר</w:t>
      </w:r>
      <w:r w:rsidR="00360437" w:rsidRPr="00D81C8C">
        <w:rPr>
          <w:rFonts w:hint="cs"/>
          <w:sz w:val="20"/>
          <w:szCs w:val="20"/>
          <w:rtl/>
        </w:rPr>
        <w:t>.</w:t>
      </w:r>
      <w:r w:rsidR="00360437" w:rsidRPr="00D81C8C">
        <w:rPr>
          <w:rFonts w:hint="cs"/>
          <w:sz w:val="20"/>
          <w:szCs w:val="20"/>
          <w:rtl/>
        </w:rPr>
        <w:br/>
        <w:t xml:space="preserve">2. שפ"ה. </w:t>
      </w:r>
      <w:r w:rsidR="00360437" w:rsidRPr="00FE0781">
        <w:rPr>
          <w:rFonts w:hint="cs"/>
          <w:b/>
          <w:bCs/>
          <w:sz w:val="20"/>
          <w:szCs w:val="20"/>
          <w:rtl/>
        </w:rPr>
        <w:t>משנה</w:t>
      </w:r>
      <w:r w:rsidR="00360437" w:rsidRPr="00D81C8C">
        <w:rPr>
          <w:rFonts w:hint="cs"/>
          <w:sz w:val="20"/>
          <w:szCs w:val="20"/>
          <w:rtl/>
        </w:rPr>
        <w:t xml:space="preserve">. כשיעור חור שקוטרו שתי אצבעות, לא במרובע, </w:t>
      </w:r>
      <w:r w:rsidR="00360437" w:rsidRPr="00FE0781">
        <w:rPr>
          <w:rFonts w:hint="cs"/>
          <w:b/>
          <w:bCs/>
          <w:sz w:val="20"/>
          <w:szCs w:val="20"/>
          <w:rtl/>
        </w:rPr>
        <w:t>ר"ש</w:t>
      </w:r>
      <w:r w:rsidR="00360437" w:rsidRPr="00D81C8C">
        <w:rPr>
          <w:rFonts w:hint="cs"/>
          <w:sz w:val="20"/>
          <w:szCs w:val="20"/>
          <w:rtl/>
        </w:rPr>
        <w:t xml:space="preserve">, וכ"פ </w:t>
      </w:r>
      <w:r w:rsidR="00360437" w:rsidRPr="00FE0781">
        <w:rPr>
          <w:rFonts w:hint="cs"/>
          <w:b/>
          <w:bCs/>
          <w:sz w:val="20"/>
          <w:szCs w:val="20"/>
          <w:rtl/>
        </w:rPr>
        <w:t>המחבר</w:t>
      </w:r>
      <w:r w:rsidR="00360437" w:rsidRPr="00D81C8C">
        <w:rPr>
          <w:rFonts w:hint="cs"/>
          <w:sz w:val="20"/>
          <w:szCs w:val="20"/>
          <w:rtl/>
        </w:rPr>
        <w:t xml:space="preserve">. </w:t>
      </w:r>
      <w:r w:rsidR="00360437" w:rsidRPr="00FE0781">
        <w:rPr>
          <w:rFonts w:hint="cs"/>
          <w:b/>
          <w:bCs/>
          <w:sz w:val="20"/>
          <w:szCs w:val="20"/>
          <w:rtl/>
        </w:rPr>
        <w:t>תוספתא</w:t>
      </w:r>
      <w:r w:rsidR="00360437" w:rsidRPr="00D81C8C">
        <w:rPr>
          <w:rFonts w:hint="cs"/>
          <w:sz w:val="20"/>
          <w:szCs w:val="20"/>
          <w:rtl/>
        </w:rPr>
        <w:t xml:space="preserve">. אצבעות בינוניות, חמישה בטפח. </w:t>
      </w:r>
      <w:r w:rsidR="00360437" w:rsidRPr="00FE0781">
        <w:rPr>
          <w:rFonts w:hint="cs"/>
          <w:b/>
          <w:bCs/>
          <w:sz w:val="20"/>
          <w:szCs w:val="20"/>
          <w:rtl/>
        </w:rPr>
        <w:t>רא"ש</w:t>
      </w:r>
      <w:r w:rsidR="00360437" w:rsidRPr="00D81C8C">
        <w:rPr>
          <w:rFonts w:hint="cs"/>
          <w:sz w:val="20"/>
          <w:szCs w:val="20"/>
          <w:rtl/>
        </w:rPr>
        <w:t xml:space="preserve">. הסמוכה לאגודל. </w:t>
      </w:r>
      <w:r w:rsidR="00360437" w:rsidRPr="00FE0781">
        <w:rPr>
          <w:rFonts w:hint="cs"/>
          <w:b/>
          <w:bCs/>
          <w:sz w:val="20"/>
          <w:szCs w:val="20"/>
          <w:rtl/>
        </w:rPr>
        <w:t>רמב"ם</w:t>
      </w:r>
      <w:r w:rsidR="00360437" w:rsidRPr="00D81C8C">
        <w:rPr>
          <w:rFonts w:hint="cs"/>
          <w:sz w:val="20"/>
          <w:szCs w:val="20"/>
          <w:rtl/>
        </w:rPr>
        <w:t xml:space="preserve">. אצבע ואמה, וכ"פ </w:t>
      </w:r>
      <w:r w:rsidR="00360437" w:rsidRPr="00FE0781">
        <w:rPr>
          <w:rFonts w:hint="cs"/>
          <w:b/>
          <w:bCs/>
          <w:sz w:val="20"/>
          <w:szCs w:val="20"/>
          <w:rtl/>
        </w:rPr>
        <w:t>המחבר</w:t>
      </w:r>
      <w:r w:rsidR="00360437" w:rsidRPr="00D81C8C">
        <w:rPr>
          <w:rFonts w:hint="cs"/>
          <w:sz w:val="20"/>
          <w:szCs w:val="20"/>
          <w:rtl/>
        </w:rPr>
        <w:t>.</w:t>
      </w:r>
      <w:r w:rsidR="00360437" w:rsidRPr="00D81C8C">
        <w:rPr>
          <w:sz w:val="20"/>
          <w:szCs w:val="20"/>
          <w:rtl/>
        </w:rPr>
        <w:br/>
      </w:r>
      <w:r w:rsidR="00360437" w:rsidRPr="00D81C8C">
        <w:rPr>
          <w:rFonts w:hint="cs"/>
          <w:sz w:val="20"/>
          <w:szCs w:val="20"/>
          <w:rtl/>
        </w:rPr>
        <w:t xml:space="preserve">3. </w:t>
      </w:r>
      <w:r w:rsidR="00360437" w:rsidRPr="00D81C8C">
        <w:rPr>
          <w:rFonts w:hint="cs"/>
          <w:b/>
          <w:bCs/>
          <w:sz w:val="20"/>
          <w:szCs w:val="20"/>
          <w:rtl/>
        </w:rPr>
        <w:t>תוספתא</w:t>
      </w:r>
      <w:r w:rsidR="00360437" w:rsidRPr="00D81C8C">
        <w:rPr>
          <w:rFonts w:hint="cs"/>
          <w:sz w:val="20"/>
          <w:szCs w:val="20"/>
          <w:rtl/>
        </w:rPr>
        <w:t xml:space="preserve">. סתם את הכלי בסיד וגפסיס, סתימה טובה וכלי פוסל. סתם בסיד וצרורות, או הושיבו ע"ג קרקע ואפילו ע"ג סיד וגפסיס, הכלי נידון כשבר כלי ואינו פוסל, וכ"פ </w:t>
      </w:r>
      <w:r w:rsidR="00360437" w:rsidRPr="00D81C8C">
        <w:rPr>
          <w:rFonts w:hint="cs"/>
          <w:b/>
          <w:bCs/>
          <w:sz w:val="20"/>
          <w:szCs w:val="20"/>
          <w:rtl/>
        </w:rPr>
        <w:t>המחבר</w:t>
      </w:r>
      <w:r w:rsidR="00360437" w:rsidRPr="00D81C8C">
        <w:rPr>
          <w:rFonts w:hint="cs"/>
          <w:sz w:val="20"/>
          <w:szCs w:val="20"/>
          <w:rtl/>
        </w:rPr>
        <w:t>.</w:t>
      </w:r>
      <w:r w:rsidR="00360437">
        <w:rPr>
          <w:rFonts w:hint="cs"/>
          <w:rtl/>
        </w:rPr>
        <w:t xml:space="preserve"> </w:t>
      </w:r>
      <w:r w:rsidR="00360437" w:rsidRPr="00D81C8C">
        <w:rPr>
          <w:rFonts w:hint="cs"/>
          <w:sz w:val="18"/>
          <w:szCs w:val="18"/>
          <w:rtl/>
        </w:rPr>
        <w:t>[ולעיל פסק המחבר לעניין טבילה בכלי שסתימה באופן של בניין או קביעה בקרקע היא תנאי להכשיר, וצ"ע.]</w:t>
      </w:r>
      <w:r w:rsidR="00360437">
        <w:rPr>
          <w:rFonts w:hint="cs"/>
          <w:rtl/>
        </w:rPr>
        <w:br/>
      </w:r>
      <w:r w:rsidR="00360437">
        <w:rPr>
          <w:rFonts w:hint="cs"/>
          <w:sz w:val="20"/>
          <w:szCs w:val="20"/>
          <w:rtl/>
        </w:rPr>
        <w:t xml:space="preserve">4. </w:t>
      </w:r>
      <w:r w:rsidR="00360437" w:rsidRPr="00FE0781">
        <w:rPr>
          <w:rFonts w:hint="cs"/>
          <w:b/>
          <w:bCs/>
          <w:sz w:val="20"/>
          <w:szCs w:val="20"/>
          <w:rtl/>
        </w:rPr>
        <w:t>רא"ש</w:t>
      </w:r>
      <w:r w:rsidR="00360437">
        <w:rPr>
          <w:rFonts w:hint="cs"/>
          <w:sz w:val="20"/>
          <w:szCs w:val="20"/>
          <w:rtl/>
        </w:rPr>
        <w:t xml:space="preserve">. ע"פ הנ"ל, בעת ניקוי המקווה, יש לנקב את הכלי בשוליו כ"ש כדי שהמים בכלי לא יפסלו כאשר ייפלו למקווה, וכ"פ </w:t>
      </w:r>
      <w:r w:rsidR="00360437" w:rsidRPr="00FE0781">
        <w:rPr>
          <w:rFonts w:hint="cs"/>
          <w:b/>
          <w:bCs/>
          <w:sz w:val="20"/>
          <w:szCs w:val="20"/>
          <w:rtl/>
        </w:rPr>
        <w:t>המחבר</w:t>
      </w:r>
      <w:r w:rsidR="00360437">
        <w:rPr>
          <w:rFonts w:hint="cs"/>
          <w:sz w:val="20"/>
          <w:szCs w:val="20"/>
          <w:rtl/>
        </w:rPr>
        <w:t>.</w:t>
      </w:r>
      <w:r w:rsidR="00360437">
        <w:rPr>
          <w:rFonts w:hint="cs"/>
          <w:sz w:val="20"/>
          <w:szCs w:val="20"/>
          <w:rtl/>
        </w:rPr>
        <w:br/>
        <w:t xml:space="preserve">5. מעיין שאין בו מ' סאה, האם נפסל בג"ל שאובים. </w:t>
      </w:r>
      <w:r w:rsidR="00360437" w:rsidRPr="00FE0781">
        <w:rPr>
          <w:rFonts w:hint="cs"/>
          <w:b/>
          <w:bCs/>
          <w:sz w:val="20"/>
          <w:szCs w:val="20"/>
          <w:rtl/>
        </w:rPr>
        <w:t>רא"ש</w:t>
      </w:r>
      <w:r w:rsidR="00360437">
        <w:rPr>
          <w:rFonts w:hint="cs"/>
          <w:sz w:val="20"/>
          <w:szCs w:val="20"/>
          <w:rtl/>
        </w:rPr>
        <w:t xml:space="preserve"> ורוב הראשונים. אינו נפסל, וכ"פ </w:t>
      </w:r>
      <w:r w:rsidR="00360437" w:rsidRPr="00FE0781">
        <w:rPr>
          <w:rFonts w:hint="cs"/>
          <w:b/>
          <w:bCs/>
          <w:sz w:val="20"/>
          <w:szCs w:val="20"/>
          <w:rtl/>
        </w:rPr>
        <w:t>המחבר</w:t>
      </w:r>
      <w:r w:rsidR="00360437">
        <w:rPr>
          <w:rFonts w:hint="cs"/>
          <w:sz w:val="20"/>
          <w:szCs w:val="20"/>
          <w:rtl/>
        </w:rPr>
        <w:t xml:space="preserve">. </w:t>
      </w:r>
      <w:r w:rsidR="00360437" w:rsidRPr="00FE0781">
        <w:rPr>
          <w:rFonts w:hint="cs"/>
          <w:b/>
          <w:bCs/>
          <w:sz w:val="20"/>
          <w:szCs w:val="20"/>
          <w:rtl/>
        </w:rPr>
        <w:t>דעה במרדכי</w:t>
      </w:r>
      <w:r w:rsidR="00360437">
        <w:rPr>
          <w:rFonts w:hint="cs"/>
          <w:sz w:val="20"/>
          <w:szCs w:val="20"/>
          <w:rtl/>
        </w:rPr>
        <w:t xml:space="preserve">, </w:t>
      </w:r>
      <w:r w:rsidR="00360437" w:rsidRPr="00FE0781">
        <w:rPr>
          <w:rFonts w:hint="cs"/>
          <w:b/>
          <w:bCs/>
          <w:sz w:val="20"/>
          <w:szCs w:val="20"/>
          <w:rtl/>
        </w:rPr>
        <w:t>ומהרי"ק</w:t>
      </w:r>
      <w:r w:rsidR="00360437">
        <w:rPr>
          <w:rFonts w:hint="cs"/>
          <w:sz w:val="20"/>
          <w:szCs w:val="20"/>
          <w:rtl/>
        </w:rPr>
        <w:t xml:space="preserve"> חשש לה, וכ"פ </w:t>
      </w:r>
      <w:r w:rsidR="00360437" w:rsidRPr="00FE0781">
        <w:rPr>
          <w:rFonts w:hint="cs"/>
          <w:b/>
          <w:bCs/>
          <w:sz w:val="20"/>
          <w:szCs w:val="20"/>
          <w:rtl/>
        </w:rPr>
        <w:t>הרמ"א</w:t>
      </w:r>
      <w:r w:rsidR="00360437">
        <w:rPr>
          <w:rFonts w:hint="cs"/>
          <w:sz w:val="20"/>
          <w:szCs w:val="20"/>
          <w:rtl/>
        </w:rPr>
        <w:t xml:space="preserve"> לכתחילה. נפסל. ובניקיון מקווה נובע, </w:t>
      </w:r>
      <w:r w:rsidR="00360437" w:rsidRPr="00FE0781">
        <w:rPr>
          <w:rFonts w:hint="cs"/>
          <w:b/>
          <w:bCs/>
          <w:sz w:val="20"/>
          <w:szCs w:val="20"/>
          <w:rtl/>
        </w:rPr>
        <w:t>לרא"ש</w:t>
      </w:r>
      <w:r w:rsidR="00360437">
        <w:rPr>
          <w:rFonts w:hint="cs"/>
          <w:sz w:val="20"/>
          <w:szCs w:val="20"/>
          <w:rtl/>
        </w:rPr>
        <w:t xml:space="preserve"> וסיעתו ליכא חשש כלל, למחמירים הנ"ל יש לנקב את הכלי, כנ"ל.</w:t>
      </w:r>
      <w:r w:rsidR="00360437">
        <w:rPr>
          <w:rFonts w:hint="cs"/>
          <w:sz w:val="20"/>
          <w:szCs w:val="20"/>
          <w:rtl/>
        </w:rPr>
        <w:br/>
        <w:t xml:space="preserve">6. שיטת </w:t>
      </w:r>
      <w:r w:rsidR="00360437" w:rsidRPr="00FE0781">
        <w:rPr>
          <w:rFonts w:hint="cs"/>
          <w:b/>
          <w:bCs/>
          <w:sz w:val="20"/>
          <w:szCs w:val="20"/>
          <w:rtl/>
        </w:rPr>
        <w:t>מהרי"ק</w:t>
      </w:r>
      <w:r w:rsidR="00360437">
        <w:rPr>
          <w:rFonts w:hint="cs"/>
          <w:sz w:val="20"/>
          <w:szCs w:val="20"/>
          <w:rtl/>
        </w:rPr>
        <w:t xml:space="preserve"> בספק נפלו ג"ל שאובים. </w:t>
      </w:r>
      <w:r w:rsidR="00360437" w:rsidRPr="00FE0781">
        <w:rPr>
          <w:rFonts w:hint="cs"/>
          <w:b/>
          <w:bCs/>
          <w:sz w:val="20"/>
          <w:szCs w:val="20"/>
          <w:rtl/>
        </w:rPr>
        <w:t>מהרי"ק</w:t>
      </w:r>
      <w:r w:rsidR="00360437">
        <w:rPr>
          <w:rFonts w:hint="cs"/>
          <w:sz w:val="20"/>
          <w:szCs w:val="20"/>
          <w:rtl/>
        </w:rPr>
        <w:t xml:space="preserve"> מחמיר לכתחילה כדעה הנ"ל. ולכן, אם ספק נפלו ג"ל והנקבים פקוקים, המקווה פסול. נקביו פתוחים, לכתחילה יש להוציא את כל המים כדי להכשירו, בדיעבד או של</w:t>
      </w:r>
      <w:r>
        <w:rPr>
          <w:rFonts w:hint="cs"/>
          <w:sz w:val="20"/>
          <w:szCs w:val="20"/>
          <w:rtl/>
        </w:rPr>
        <w:t>א לעכב טבילה של אשה, המקווה כשר,</w:t>
      </w:r>
      <w:r w:rsidR="00360437">
        <w:rPr>
          <w:rFonts w:hint="cs"/>
          <w:sz w:val="20"/>
          <w:szCs w:val="20"/>
          <w:rtl/>
        </w:rPr>
        <w:t xml:space="preserve"> יש לסמוך על רוב הראשונים, וכן שאוב</w:t>
      </w:r>
      <w:r>
        <w:rPr>
          <w:rFonts w:hint="cs"/>
          <w:sz w:val="20"/>
          <w:szCs w:val="20"/>
          <w:rtl/>
        </w:rPr>
        <w:t xml:space="preserve"> הוא</w:t>
      </w:r>
      <w:r w:rsidR="00360437">
        <w:rPr>
          <w:rFonts w:hint="cs"/>
          <w:sz w:val="20"/>
          <w:szCs w:val="20"/>
          <w:rtl/>
        </w:rPr>
        <w:t xml:space="preserve"> פסול דרבנן. </w:t>
      </w:r>
      <w:r w:rsidR="00360437" w:rsidRPr="00FE0781">
        <w:rPr>
          <w:rFonts w:hint="cs"/>
          <w:b/>
          <w:bCs/>
          <w:sz w:val="20"/>
          <w:szCs w:val="20"/>
          <w:rtl/>
        </w:rPr>
        <w:t>הב"י</w:t>
      </w:r>
      <w:r w:rsidR="00360437">
        <w:rPr>
          <w:rFonts w:hint="cs"/>
          <w:sz w:val="20"/>
          <w:szCs w:val="20"/>
          <w:rtl/>
        </w:rPr>
        <w:t xml:space="preserve"> הבין </w:t>
      </w:r>
      <w:r w:rsidR="00360437" w:rsidRPr="00FE0781">
        <w:rPr>
          <w:rFonts w:hint="cs"/>
          <w:b/>
          <w:bCs/>
          <w:sz w:val="20"/>
          <w:szCs w:val="20"/>
          <w:rtl/>
        </w:rPr>
        <w:t>שמהרי"ק</w:t>
      </w:r>
      <w:r w:rsidR="00360437">
        <w:rPr>
          <w:rFonts w:hint="cs"/>
          <w:sz w:val="20"/>
          <w:szCs w:val="20"/>
          <w:rtl/>
        </w:rPr>
        <w:t xml:space="preserve"> לא החמיר בפועל, </w:t>
      </w:r>
      <w:r>
        <w:rPr>
          <w:rFonts w:hint="cs"/>
          <w:sz w:val="20"/>
          <w:szCs w:val="20"/>
          <w:rtl/>
        </w:rPr>
        <w:t>א</w:t>
      </w:r>
      <w:r w:rsidR="00360437">
        <w:rPr>
          <w:rFonts w:hint="cs"/>
          <w:sz w:val="20"/>
          <w:szCs w:val="20"/>
          <w:rtl/>
        </w:rPr>
        <w:t xml:space="preserve">לא הוציא מדעת המחמירים, </w:t>
      </w:r>
      <w:r w:rsidR="00360437" w:rsidRPr="00FE0781">
        <w:rPr>
          <w:rFonts w:hint="cs"/>
          <w:b/>
          <w:bCs/>
          <w:sz w:val="20"/>
          <w:szCs w:val="20"/>
          <w:rtl/>
        </w:rPr>
        <w:t>החזו"א</w:t>
      </w:r>
      <w:r w:rsidR="00360437">
        <w:rPr>
          <w:rFonts w:hint="cs"/>
          <w:sz w:val="20"/>
          <w:szCs w:val="20"/>
          <w:rtl/>
        </w:rPr>
        <w:t xml:space="preserve"> חולק וכן משמע פשט </w:t>
      </w:r>
      <w:r w:rsidR="00360437" w:rsidRPr="00FE0781">
        <w:rPr>
          <w:rFonts w:hint="cs"/>
          <w:b/>
          <w:bCs/>
          <w:sz w:val="20"/>
          <w:szCs w:val="20"/>
          <w:rtl/>
        </w:rPr>
        <w:t>מהרי"ק</w:t>
      </w:r>
      <w:r w:rsidR="00360437">
        <w:rPr>
          <w:rFonts w:hint="cs"/>
          <w:sz w:val="20"/>
          <w:szCs w:val="20"/>
          <w:rtl/>
        </w:rPr>
        <w:t>.</w:t>
      </w:r>
      <w:r w:rsidR="00360437">
        <w:rPr>
          <w:rFonts w:hint="cs"/>
          <w:sz w:val="20"/>
          <w:szCs w:val="20"/>
          <w:rtl/>
        </w:rPr>
        <w:br/>
        <w:t xml:space="preserve">7. דיון בנ"ל. </w:t>
      </w:r>
      <w:r w:rsidR="00360437" w:rsidRPr="003F24F5">
        <w:rPr>
          <w:rFonts w:hint="cs"/>
          <w:b/>
          <w:bCs/>
          <w:sz w:val="20"/>
          <w:szCs w:val="20"/>
          <w:rtl/>
        </w:rPr>
        <w:t>ת"ה</w:t>
      </w:r>
      <w:r w:rsidR="00360437">
        <w:rPr>
          <w:rFonts w:hint="cs"/>
          <w:sz w:val="20"/>
          <w:szCs w:val="20"/>
          <w:rtl/>
        </w:rPr>
        <w:t xml:space="preserve">. נהגו העולם להחמיר, שכך דקדק </w:t>
      </w:r>
      <w:r w:rsidR="00360437" w:rsidRPr="00FE0781">
        <w:rPr>
          <w:rFonts w:hint="cs"/>
          <w:b/>
          <w:bCs/>
          <w:sz w:val="20"/>
          <w:szCs w:val="20"/>
          <w:rtl/>
        </w:rPr>
        <w:t xml:space="preserve">המרדכי </w:t>
      </w:r>
      <w:r w:rsidR="00360437">
        <w:rPr>
          <w:rFonts w:hint="cs"/>
          <w:sz w:val="20"/>
          <w:szCs w:val="20"/>
          <w:rtl/>
        </w:rPr>
        <w:t xml:space="preserve">מהשאילתות. </w:t>
      </w:r>
      <w:r w:rsidR="00360437" w:rsidRPr="003F24F5">
        <w:rPr>
          <w:rFonts w:hint="cs"/>
          <w:b/>
          <w:bCs/>
          <w:sz w:val="20"/>
          <w:szCs w:val="20"/>
          <w:rtl/>
        </w:rPr>
        <w:t>ב"י</w:t>
      </w:r>
      <w:r w:rsidR="00360437">
        <w:rPr>
          <w:rFonts w:hint="cs"/>
          <w:sz w:val="20"/>
          <w:szCs w:val="20"/>
          <w:rtl/>
        </w:rPr>
        <w:t>. אין לדקדק כן בשאילתות.</w:t>
      </w:r>
      <w:r w:rsidR="00360437">
        <w:rPr>
          <w:rFonts w:hint="cs"/>
          <w:sz w:val="20"/>
          <w:szCs w:val="20"/>
          <w:rtl/>
        </w:rPr>
        <w:br/>
        <w:t xml:space="preserve">8. המחמירים. יש לנקב את הכלי בכונס משקה. </w:t>
      </w:r>
      <w:r w:rsidR="00360437" w:rsidRPr="00FE0781">
        <w:rPr>
          <w:rFonts w:hint="cs"/>
          <w:b/>
          <w:bCs/>
          <w:sz w:val="20"/>
          <w:szCs w:val="20"/>
          <w:rtl/>
        </w:rPr>
        <w:t>ב"י</w:t>
      </w:r>
      <w:r w:rsidR="00360437">
        <w:rPr>
          <w:rFonts w:hint="cs"/>
          <w:sz w:val="20"/>
          <w:szCs w:val="20"/>
          <w:rtl/>
        </w:rPr>
        <w:t xml:space="preserve">. כ"ש סגי! ושמא למדו בתוספתא 'בכדי טהרתו' אחרת. </w:t>
      </w:r>
      <w:r w:rsidR="00360437" w:rsidRPr="00FE0781">
        <w:rPr>
          <w:rFonts w:hint="cs"/>
          <w:b/>
          <w:bCs/>
          <w:sz w:val="20"/>
          <w:szCs w:val="20"/>
          <w:rtl/>
        </w:rPr>
        <w:t>ב"ח</w:t>
      </w:r>
      <w:r w:rsidR="00360437">
        <w:rPr>
          <w:rFonts w:hint="cs"/>
          <w:sz w:val="20"/>
          <w:szCs w:val="20"/>
          <w:rtl/>
        </w:rPr>
        <w:t>. נהגו לנקב בכונס משקה ולא סגי בכ"ש.</w:t>
      </w:r>
      <w:r w:rsidR="00360437">
        <w:rPr>
          <w:sz w:val="20"/>
          <w:szCs w:val="20"/>
          <w:rtl/>
        </w:rPr>
        <w:br/>
      </w:r>
      <w:r w:rsidR="00360437">
        <w:rPr>
          <w:rFonts w:hint="cs"/>
          <w:sz w:val="20"/>
          <w:szCs w:val="20"/>
          <w:rtl/>
        </w:rPr>
        <w:t xml:space="preserve">9. </w:t>
      </w:r>
      <w:r w:rsidR="00360437" w:rsidRPr="00FE0781">
        <w:rPr>
          <w:rFonts w:hint="cs"/>
          <w:b/>
          <w:bCs/>
          <w:sz w:val="20"/>
          <w:szCs w:val="20"/>
          <w:rtl/>
        </w:rPr>
        <w:t>הלכה</w:t>
      </w:r>
      <w:r w:rsidR="00360437">
        <w:rPr>
          <w:rFonts w:hint="cs"/>
          <w:sz w:val="20"/>
          <w:szCs w:val="20"/>
          <w:rtl/>
        </w:rPr>
        <w:t xml:space="preserve">. </w:t>
      </w:r>
      <w:r w:rsidR="00360437" w:rsidRPr="00FE0781">
        <w:rPr>
          <w:rFonts w:hint="cs"/>
          <w:b/>
          <w:bCs/>
          <w:sz w:val="20"/>
          <w:szCs w:val="20"/>
          <w:rtl/>
        </w:rPr>
        <w:t>מחבר</w:t>
      </w:r>
      <w:r w:rsidR="00360437">
        <w:rPr>
          <w:rFonts w:hint="cs"/>
          <w:sz w:val="20"/>
          <w:szCs w:val="20"/>
          <w:rtl/>
        </w:rPr>
        <w:t xml:space="preserve"> הקל כרוב הראשונים. </w:t>
      </w:r>
      <w:r w:rsidR="00360437" w:rsidRPr="00FE0781">
        <w:rPr>
          <w:rFonts w:hint="cs"/>
          <w:b/>
          <w:bCs/>
          <w:sz w:val="20"/>
          <w:szCs w:val="20"/>
          <w:rtl/>
        </w:rPr>
        <w:t>רמ"א</w:t>
      </w:r>
      <w:r w:rsidR="00360437">
        <w:rPr>
          <w:rFonts w:hint="cs"/>
          <w:sz w:val="20"/>
          <w:szCs w:val="20"/>
          <w:rtl/>
        </w:rPr>
        <w:t xml:space="preserve">. חשש לאוסרים, לכן יש לנקב את הכלי כשמנקים </w:t>
      </w:r>
      <w:r>
        <w:rPr>
          <w:rFonts w:hint="cs"/>
          <w:sz w:val="20"/>
          <w:szCs w:val="20"/>
          <w:rtl/>
        </w:rPr>
        <w:t>מעיין</w:t>
      </w:r>
      <w:r w:rsidR="00360437">
        <w:rPr>
          <w:rFonts w:hint="cs"/>
          <w:sz w:val="20"/>
          <w:szCs w:val="20"/>
          <w:rtl/>
        </w:rPr>
        <w:t xml:space="preserve">, ואם לא עשו כן, יש לסתום נקבי הנביעה ולנקות את המעיין מכל המים הפסולים, </w:t>
      </w:r>
      <w:r w:rsidR="00360437" w:rsidRPr="00DF4BEA">
        <w:rPr>
          <w:rFonts w:hint="cs"/>
          <w:sz w:val="18"/>
          <w:szCs w:val="18"/>
          <w:rtl/>
        </w:rPr>
        <w:t>[ושרי לסתום אף בדבר המק"ט לכו"ע.]</w:t>
      </w:r>
      <w:r w:rsidR="00360437">
        <w:rPr>
          <w:rFonts w:hint="cs"/>
          <w:sz w:val="20"/>
          <w:szCs w:val="20"/>
          <w:rtl/>
        </w:rPr>
        <w:t xml:space="preserve"> במקום הצורך יש להקל שאין </w:t>
      </w:r>
      <w:r>
        <w:rPr>
          <w:rFonts w:hint="cs"/>
          <w:sz w:val="20"/>
          <w:szCs w:val="20"/>
          <w:rtl/>
        </w:rPr>
        <w:t>ה</w:t>
      </w:r>
      <w:r w:rsidR="00360437">
        <w:rPr>
          <w:rFonts w:hint="cs"/>
          <w:sz w:val="20"/>
          <w:szCs w:val="20"/>
          <w:rtl/>
        </w:rPr>
        <w:t xml:space="preserve">מעיין נפסל, </w:t>
      </w:r>
      <w:r w:rsidR="00360437" w:rsidRPr="00FE0781">
        <w:rPr>
          <w:rFonts w:hint="cs"/>
          <w:b/>
          <w:bCs/>
          <w:sz w:val="20"/>
          <w:szCs w:val="20"/>
          <w:rtl/>
        </w:rPr>
        <w:t>כמחבר</w:t>
      </w:r>
      <w:r w:rsidR="00360437">
        <w:rPr>
          <w:rFonts w:hint="cs"/>
          <w:sz w:val="20"/>
          <w:szCs w:val="20"/>
          <w:rtl/>
        </w:rPr>
        <w:t xml:space="preserve">. </w:t>
      </w:r>
      <w:r w:rsidR="00360437" w:rsidRPr="00FE0781">
        <w:rPr>
          <w:rFonts w:hint="cs"/>
          <w:sz w:val="18"/>
          <w:szCs w:val="18"/>
          <w:rtl/>
        </w:rPr>
        <w:t xml:space="preserve">(הקל טפי </w:t>
      </w:r>
      <w:r w:rsidR="00360437" w:rsidRPr="00FE0781">
        <w:rPr>
          <w:rFonts w:hint="cs"/>
          <w:b/>
          <w:bCs/>
          <w:sz w:val="18"/>
          <w:szCs w:val="18"/>
          <w:rtl/>
        </w:rPr>
        <w:t>ממהרי"ק</w:t>
      </w:r>
      <w:r w:rsidR="00360437" w:rsidRPr="00FE0781">
        <w:rPr>
          <w:rFonts w:hint="cs"/>
          <w:sz w:val="18"/>
          <w:szCs w:val="18"/>
          <w:rtl/>
        </w:rPr>
        <w:t xml:space="preserve">, הוא הקל רק בספק, </w:t>
      </w:r>
      <w:r w:rsidR="00360437" w:rsidRPr="00FE0781">
        <w:rPr>
          <w:rFonts w:hint="cs"/>
          <w:b/>
          <w:bCs/>
          <w:sz w:val="18"/>
          <w:szCs w:val="18"/>
          <w:rtl/>
        </w:rPr>
        <w:t>רמ"א</w:t>
      </w:r>
      <w:r w:rsidR="00360437" w:rsidRPr="00FE0781">
        <w:rPr>
          <w:rFonts w:hint="cs"/>
          <w:sz w:val="18"/>
          <w:szCs w:val="18"/>
          <w:rtl/>
        </w:rPr>
        <w:t xml:space="preserve"> אף בוודאי).</w:t>
      </w:r>
      <w:r w:rsidR="003946F4" w:rsidRPr="00FE0781">
        <w:rPr>
          <w:rFonts w:hint="cs"/>
          <w:sz w:val="18"/>
          <w:szCs w:val="18"/>
          <w:rtl/>
        </w:rPr>
        <w:br/>
      </w:r>
      <w:r w:rsidR="003946F4">
        <w:rPr>
          <w:rFonts w:hint="cs"/>
          <w:sz w:val="20"/>
          <w:szCs w:val="20"/>
          <w:rtl/>
        </w:rPr>
        <w:t xml:space="preserve">10. </w:t>
      </w:r>
      <w:r w:rsidR="003946F4" w:rsidRPr="00FE0781">
        <w:rPr>
          <w:rFonts w:hint="cs"/>
          <w:b/>
          <w:bCs/>
          <w:sz w:val="20"/>
          <w:szCs w:val="20"/>
          <w:rtl/>
        </w:rPr>
        <w:t>ט"ז</w:t>
      </w:r>
      <w:r w:rsidR="003946F4">
        <w:rPr>
          <w:rFonts w:hint="cs"/>
          <w:sz w:val="20"/>
          <w:szCs w:val="20"/>
          <w:rtl/>
        </w:rPr>
        <w:t xml:space="preserve">. משמע שבכלי נקוב כשר אע"פ שאדם מערה את המים, וקשה שהרי כל ע"י אדם פוסל אפילו ללא כלי! </w:t>
      </w:r>
      <w:r w:rsidR="003946F4" w:rsidRPr="00FE0781">
        <w:rPr>
          <w:rFonts w:hint="cs"/>
          <w:b/>
          <w:bCs/>
          <w:sz w:val="20"/>
          <w:szCs w:val="20"/>
          <w:rtl/>
        </w:rPr>
        <w:t>וי"ל</w:t>
      </w:r>
      <w:r w:rsidR="003946F4">
        <w:rPr>
          <w:rFonts w:hint="cs"/>
          <w:sz w:val="20"/>
          <w:szCs w:val="20"/>
          <w:rtl/>
        </w:rPr>
        <w:t xml:space="preserve">. ניצוק חיבור ואינם שאובים. ואע"פ </w:t>
      </w:r>
      <w:r w:rsidR="003946F4" w:rsidRPr="00FE0781">
        <w:rPr>
          <w:rFonts w:hint="cs"/>
          <w:b/>
          <w:bCs/>
          <w:sz w:val="20"/>
          <w:szCs w:val="20"/>
          <w:rtl/>
        </w:rPr>
        <w:t>ש</w:t>
      </w:r>
      <w:r>
        <w:rPr>
          <w:rFonts w:hint="cs"/>
          <w:b/>
          <w:bCs/>
          <w:sz w:val="20"/>
          <w:szCs w:val="20"/>
          <w:rtl/>
        </w:rPr>
        <w:t>ה</w:t>
      </w:r>
      <w:r w:rsidR="003946F4" w:rsidRPr="00FE0781">
        <w:rPr>
          <w:rFonts w:hint="cs"/>
          <w:b/>
          <w:bCs/>
          <w:sz w:val="20"/>
          <w:szCs w:val="20"/>
          <w:rtl/>
        </w:rPr>
        <w:t>רמ"א</w:t>
      </w:r>
      <w:r w:rsidR="003946F4">
        <w:rPr>
          <w:rFonts w:hint="cs"/>
          <w:sz w:val="20"/>
          <w:szCs w:val="20"/>
          <w:rtl/>
        </w:rPr>
        <w:t xml:space="preserve"> מחמיר שניצוק אינו חיבור, הכא </w:t>
      </w:r>
      <w:r>
        <w:rPr>
          <w:rFonts w:hint="cs"/>
          <w:sz w:val="20"/>
          <w:szCs w:val="20"/>
          <w:rtl/>
        </w:rPr>
        <w:t>'</w:t>
      </w:r>
      <w:r w:rsidR="003946F4">
        <w:rPr>
          <w:rFonts w:hint="cs"/>
          <w:sz w:val="20"/>
          <w:szCs w:val="20"/>
          <w:rtl/>
        </w:rPr>
        <w:t>גוד אחית</w:t>
      </w:r>
      <w:r>
        <w:rPr>
          <w:rFonts w:hint="cs"/>
          <w:sz w:val="20"/>
          <w:szCs w:val="20"/>
          <w:rtl/>
        </w:rPr>
        <w:t>'</w:t>
      </w:r>
      <w:r w:rsidR="003946F4">
        <w:rPr>
          <w:rFonts w:hint="cs"/>
          <w:sz w:val="20"/>
          <w:szCs w:val="20"/>
          <w:rtl/>
        </w:rPr>
        <w:t xml:space="preserve"> ושפיר חיבור.</w:t>
      </w:r>
      <w:r w:rsidR="003946F4">
        <w:rPr>
          <w:sz w:val="20"/>
          <w:szCs w:val="20"/>
          <w:rtl/>
        </w:rPr>
        <w:br/>
      </w:r>
      <w:r w:rsidR="003946F4">
        <w:rPr>
          <w:rFonts w:hint="cs"/>
          <w:sz w:val="20"/>
          <w:szCs w:val="20"/>
          <w:rtl/>
        </w:rPr>
        <w:t xml:space="preserve">ואכתי קשה שמשמע </w:t>
      </w:r>
      <w:r w:rsidR="003946F4" w:rsidRPr="00FE0781">
        <w:rPr>
          <w:rFonts w:hint="cs"/>
          <w:b/>
          <w:bCs/>
          <w:sz w:val="20"/>
          <w:szCs w:val="20"/>
          <w:rtl/>
        </w:rPr>
        <w:t>מהמחבר</w:t>
      </w:r>
      <w:r w:rsidR="003946F4">
        <w:rPr>
          <w:rFonts w:hint="cs"/>
          <w:sz w:val="20"/>
          <w:szCs w:val="20"/>
          <w:rtl/>
        </w:rPr>
        <w:t xml:space="preserve"> להכשיר אף שכל המקווה נעשה כך ע"י אדם! </w:t>
      </w:r>
      <w:r w:rsidR="003946F4" w:rsidRPr="00FE0781">
        <w:rPr>
          <w:rFonts w:hint="cs"/>
          <w:b/>
          <w:bCs/>
          <w:sz w:val="20"/>
          <w:szCs w:val="20"/>
          <w:rtl/>
        </w:rPr>
        <w:t>וי"ל</w:t>
      </w:r>
      <w:r w:rsidR="003946F4">
        <w:rPr>
          <w:rFonts w:hint="cs"/>
          <w:sz w:val="20"/>
          <w:szCs w:val="20"/>
          <w:rtl/>
        </w:rPr>
        <w:t xml:space="preserve">. נעשה ע"י אדם בהמשכה </w:t>
      </w:r>
      <w:r w:rsidR="003946F4">
        <w:rPr>
          <w:rFonts w:hint="cs"/>
          <w:sz w:val="20"/>
          <w:szCs w:val="20"/>
          <w:rtl/>
        </w:rPr>
        <w:lastRenderedPageBreak/>
        <w:t xml:space="preserve">ע"ג קרקע, וכדברי </w:t>
      </w:r>
      <w:r w:rsidR="003946F4" w:rsidRPr="00FE0781">
        <w:rPr>
          <w:rFonts w:hint="cs"/>
          <w:b/>
          <w:bCs/>
          <w:sz w:val="20"/>
          <w:szCs w:val="20"/>
          <w:rtl/>
        </w:rPr>
        <w:t>הראב"ד</w:t>
      </w:r>
      <w:r w:rsidR="003946F4">
        <w:rPr>
          <w:rFonts w:hint="cs"/>
          <w:sz w:val="20"/>
          <w:szCs w:val="20"/>
          <w:rtl/>
        </w:rPr>
        <w:t xml:space="preserve"> לעיל סעיף טו'. </w:t>
      </w:r>
      <w:r>
        <w:rPr>
          <w:rFonts w:hint="cs"/>
          <w:sz w:val="20"/>
          <w:szCs w:val="20"/>
          <w:rtl/>
        </w:rPr>
        <w:br/>
        <w:t xml:space="preserve">11. </w:t>
      </w:r>
      <w:r w:rsidRPr="00FE0781">
        <w:rPr>
          <w:rFonts w:hint="cs"/>
          <w:sz w:val="20"/>
          <w:szCs w:val="20"/>
          <w:rtl/>
        </w:rPr>
        <w:t>תירוץ</w:t>
      </w:r>
      <w:r>
        <w:rPr>
          <w:rFonts w:hint="cs"/>
          <w:b/>
          <w:bCs/>
          <w:sz w:val="20"/>
          <w:szCs w:val="20"/>
          <w:rtl/>
        </w:rPr>
        <w:t xml:space="preserve"> הש"ך</w:t>
      </w:r>
      <w:r>
        <w:rPr>
          <w:rFonts w:hint="cs"/>
          <w:sz w:val="20"/>
          <w:szCs w:val="20"/>
          <w:rtl/>
        </w:rPr>
        <w:t>. כיוון שמוציא את המים מהמקווה, אינו רוצה אותם ונחשבים כאילו באים ממילא.</w:t>
      </w:r>
    </w:p>
    <w:p w:rsidR="00491BB6" w:rsidRDefault="00491BB6" w:rsidP="00491BB6">
      <w:pPr>
        <w:rPr>
          <w:sz w:val="20"/>
          <w:szCs w:val="20"/>
          <w:rtl/>
        </w:rPr>
      </w:pPr>
      <w:r>
        <w:rPr>
          <w:sz w:val="20"/>
          <w:szCs w:val="20"/>
          <w:rtl/>
        </w:rPr>
        <w:br/>
      </w:r>
      <w:r>
        <w:rPr>
          <w:rFonts w:hint="cs"/>
          <w:b/>
          <w:bCs/>
          <w:sz w:val="20"/>
          <w:szCs w:val="20"/>
          <w:rtl/>
        </w:rPr>
        <w:t xml:space="preserve">סעיף מא </w:t>
      </w:r>
      <w:r>
        <w:rPr>
          <w:b/>
          <w:bCs/>
          <w:sz w:val="20"/>
          <w:szCs w:val="20"/>
          <w:rtl/>
        </w:rPr>
        <w:t>–</w:t>
      </w:r>
      <w:r>
        <w:rPr>
          <w:rFonts w:hint="cs"/>
          <w:b/>
          <w:bCs/>
          <w:sz w:val="20"/>
          <w:szCs w:val="20"/>
          <w:rtl/>
        </w:rPr>
        <w:t xml:space="preserve"> הנחת כלי תחת הצינור או בחצר</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מקוואות (ד, א) "</w:t>
      </w:r>
      <w:r w:rsidRPr="00491BB6">
        <w:rPr>
          <w:rFonts w:cs="Arial" w:hint="cs"/>
          <w:sz w:val="20"/>
          <w:szCs w:val="20"/>
          <w:rtl/>
        </w:rPr>
        <w:t>המניח</w:t>
      </w:r>
      <w:r w:rsidRPr="00491BB6">
        <w:rPr>
          <w:rFonts w:cs="Arial"/>
          <w:sz w:val="20"/>
          <w:szCs w:val="20"/>
          <w:rtl/>
        </w:rPr>
        <w:t xml:space="preserve"> </w:t>
      </w:r>
      <w:r w:rsidRPr="00491BB6">
        <w:rPr>
          <w:rFonts w:cs="Arial" w:hint="cs"/>
          <w:sz w:val="20"/>
          <w:szCs w:val="20"/>
          <w:rtl/>
        </w:rPr>
        <w:t>כלים</w:t>
      </w:r>
      <w:r w:rsidRPr="00491BB6">
        <w:rPr>
          <w:rFonts w:cs="Arial"/>
          <w:sz w:val="20"/>
          <w:szCs w:val="20"/>
          <w:rtl/>
        </w:rPr>
        <w:t xml:space="preserve"> </w:t>
      </w:r>
      <w:r w:rsidRPr="00491BB6">
        <w:rPr>
          <w:rFonts w:cs="Arial" w:hint="cs"/>
          <w:sz w:val="20"/>
          <w:szCs w:val="20"/>
          <w:rtl/>
        </w:rPr>
        <w:t>תחת</w:t>
      </w:r>
      <w:r w:rsidRPr="00491BB6">
        <w:rPr>
          <w:rFonts w:cs="Arial"/>
          <w:sz w:val="20"/>
          <w:szCs w:val="20"/>
          <w:rtl/>
        </w:rPr>
        <w:t xml:space="preserve"> </w:t>
      </w:r>
      <w:r w:rsidRPr="00491BB6">
        <w:rPr>
          <w:rFonts w:cs="Arial" w:hint="cs"/>
          <w:sz w:val="20"/>
          <w:szCs w:val="20"/>
          <w:rtl/>
        </w:rPr>
        <w:t>הצ</w:t>
      </w:r>
      <w:r>
        <w:rPr>
          <w:rFonts w:cs="Arial" w:hint="cs"/>
          <w:sz w:val="20"/>
          <w:szCs w:val="20"/>
          <w:rtl/>
        </w:rPr>
        <w:t>י</w:t>
      </w:r>
      <w:r w:rsidRPr="00491BB6">
        <w:rPr>
          <w:rFonts w:cs="Arial" w:hint="cs"/>
          <w:sz w:val="20"/>
          <w:szCs w:val="20"/>
          <w:rtl/>
        </w:rPr>
        <w:t>נור</w:t>
      </w:r>
      <w:r>
        <w:rPr>
          <w:rFonts w:cs="Arial" w:hint="cs"/>
          <w:sz w:val="20"/>
          <w:szCs w:val="20"/>
          <w:rtl/>
        </w:rPr>
        <w:t>,</w:t>
      </w:r>
      <w:r w:rsidRPr="00491BB6">
        <w:rPr>
          <w:rFonts w:cs="Arial"/>
          <w:sz w:val="20"/>
          <w:szCs w:val="20"/>
          <w:rtl/>
        </w:rPr>
        <w:t xml:space="preserve"> </w:t>
      </w:r>
      <w:r w:rsidRPr="00491BB6">
        <w:rPr>
          <w:rFonts w:cs="Arial" w:hint="cs"/>
          <w:sz w:val="20"/>
          <w:szCs w:val="20"/>
          <w:rtl/>
        </w:rPr>
        <w:t>אחד</w:t>
      </w:r>
      <w:r w:rsidRPr="00491BB6">
        <w:rPr>
          <w:rFonts w:cs="Arial"/>
          <w:sz w:val="20"/>
          <w:szCs w:val="20"/>
          <w:rtl/>
        </w:rPr>
        <w:t xml:space="preserve"> </w:t>
      </w:r>
      <w:r w:rsidRPr="00491BB6">
        <w:rPr>
          <w:rFonts w:cs="Arial" w:hint="cs"/>
          <w:sz w:val="20"/>
          <w:szCs w:val="20"/>
          <w:rtl/>
        </w:rPr>
        <w:t>כלים</w:t>
      </w:r>
      <w:r w:rsidRPr="00491BB6">
        <w:rPr>
          <w:rFonts w:cs="Arial"/>
          <w:sz w:val="20"/>
          <w:szCs w:val="20"/>
          <w:rtl/>
        </w:rPr>
        <w:t xml:space="preserve"> </w:t>
      </w:r>
      <w:r w:rsidRPr="00491BB6">
        <w:rPr>
          <w:rFonts w:cs="Arial" w:hint="cs"/>
          <w:sz w:val="20"/>
          <w:szCs w:val="20"/>
          <w:rtl/>
        </w:rPr>
        <w:t>גדולים</w:t>
      </w:r>
      <w:r w:rsidRPr="00491BB6">
        <w:rPr>
          <w:rFonts w:cs="Arial"/>
          <w:sz w:val="20"/>
          <w:szCs w:val="20"/>
          <w:rtl/>
        </w:rPr>
        <w:t xml:space="preserve"> </w:t>
      </w:r>
      <w:r w:rsidRPr="00491BB6">
        <w:rPr>
          <w:rFonts w:cs="Arial" w:hint="cs"/>
          <w:sz w:val="20"/>
          <w:szCs w:val="20"/>
          <w:rtl/>
        </w:rPr>
        <w:t>ואחד</w:t>
      </w:r>
      <w:r w:rsidRPr="00491BB6">
        <w:rPr>
          <w:rFonts w:cs="Arial"/>
          <w:sz w:val="20"/>
          <w:szCs w:val="20"/>
          <w:rtl/>
        </w:rPr>
        <w:t xml:space="preserve"> </w:t>
      </w:r>
      <w:r w:rsidRPr="00491BB6">
        <w:rPr>
          <w:rFonts w:cs="Arial" w:hint="cs"/>
          <w:sz w:val="20"/>
          <w:szCs w:val="20"/>
          <w:rtl/>
        </w:rPr>
        <w:t>כלים</w:t>
      </w:r>
      <w:r w:rsidRPr="00491BB6">
        <w:rPr>
          <w:rFonts w:cs="Arial"/>
          <w:sz w:val="20"/>
          <w:szCs w:val="20"/>
          <w:rtl/>
        </w:rPr>
        <w:t xml:space="preserve"> </w:t>
      </w:r>
      <w:r w:rsidRPr="00491BB6">
        <w:rPr>
          <w:rFonts w:cs="Arial" w:hint="cs"/>
          <w:sz w:val="20"/>
          <w:szCs w:val="20"/>
          <w:rtl/>
        </w:rPr>
        <w:t>קטנים</w:t>
      </w:r>
      <w:r>
        <w:rPr>
          <w:rFonts w:cs="Arial" w:hint="cs"/>
          <w:sz w:val="20"/>
          <w:szCs w:val="20"/>
          <w:rtl/>
        </w:rPr>
        <w:t>,</w:t>
      </w:r>
      <w:r w:rsidRPr="00491BB6">
        <w:rPr>
          <w:rFonts w:cs="Arial"/>
          <w:sz w:val="20"/>
          <w:szCs w:val="20"/>
          <w:rtl/>
        </w:rPr>
        <w:t xml:space="preserve"> </w:t>
      </w:r>
      <w:r w:rsidRPr="00491BB6">
        <w:rPr>
          <w:rFonts w:cs="Arial" w:hint="cs"/>
          <w:sz w:val="20"/>
          <w:szCs w:val="20"/>
          <w:rtl/>
        </w:rPr>
        <w:t>אפילו</w:t>
      </w:r>
      <w:r w:rsidRPr="00491BB6">
        <w:rPr>
          <w:rFonts w:cs="Arial"/>
          <w:sz w:val="20"/>
          <w:szCs w:val="20"/>
          <w:rtl/>
        </w:rPr>
        <w:t xml:space="preserve"> </w:t>
      </w:r>
      <w:r w:rsidRPr="00491BB6">
        <w:rPr>
          <w:rFonts w:cs="Arial" w:hint="cs"/>
          <w:sz w:val="20"/>
          <w:szCs w:val="20"/>
          <w:rtl/>
        </w:rPr>
        <w:t>כלי</w:t>
      </w:r>
      <w:r w:rsidRPr="00491BB6">
        <w:rPr>
          <w:rFonts w:cs="Arial"/>
          <w:sz w:val="20"/>
          <w:szCs w:val="20"/>
          <w:rtl/>
        </w:rPr>
        <w:t xml:space="preserve"> </w:t>
      </w:r>
      <w:r w:rsidRPr="00491BB6">
        <w:rPr>
          <w:rFonts w:cs="Arial" w:hint="cs"/>
          <w:sz w:val="20"/>
          <w:szCs w:val="20"/>
          <w:rtl/>
        </w:rPr>
        <w:t>גללים</w:t>
      </w:r>
      <w:r>
        <w:rPr>
          <w:rFonts w:cs="Arial" w:hint="cs"/>
          <w:sz w:val="20"/>
          <w:szCs w:val="20"/>
          <w:rtl/>
        </w:rPr>
        <w:t>,</w:t>
      </w:r>
      <w:r w:rsidRPr="00491BB6">
        <w:rPr>
          <w:rFonts w:cs="Arial"/>
          <w:sz w:val="20"/>
          <w:szCs w:val="20"/>
          <w:rtl/>
        </w:rPr>
        <w:t xml:space="preserve"> </w:t>
      </w:r>
      <w:r w:rsidRPr="00491BB6">
        <w:rPr>
          <w:rFonts w:cs="Arial" w:hint="cs"/>
          <w:sz w:val="20"/>
          <w:szCs w:val="20"/>
          <w:rtl/>
        </w:rPr>
        <w:t>כלי</w:t>
      </w:r>
      <w:r w:rsidRPr="00491BB6">
        <w:rPr>
          <w:rFonts w:cs="Arial"/>
          <w:sz w:val="20"/>
          <w:szCs w:val="20"/>
          <w:rtl/>
        </w:rPr>
        <w:t xml:space="preserve"> </w:t>
      </w:r>
      <w:r w:rsidRPr="00491BB6">
        <w:rPr>
          <w:rFonts w:cs="Arial" w:hint="cs"/>
          <w:sz w:val="20"/>
          <w:szCs w:val="20"/>
          <w:rtl/>
        </w:rPr>
        <w:t>אבנים</w:t>
      </w:r>
      <w:r>
        <w:rPr>
          <w:rFonts w:cs="Arial" w:hint="cs"/>
          <w:sz w:val="20"/>
          <w:szCs w:val="20"/>
          <w:rtl/>
        </w:rPr>
        <w:t>,</w:t>
      </w:r>
      <w:r w:rsidRPr="00491BB6">
        <w:rPr>
          <w:rFonts w:cs="Arial"/>
          <w:sz w:val="20"/>
          <w:szCs w:val="20"/>
          <w:rtl/>
        </w:rPr>
        <w:t xml:space="preserve"> </w:t>
      </w:r>
      <w:r w:rsidRPr="00491BB6">
        <w:rPr>
          <w:rFonts w:cs="Arial" w:hint="cs"/>
          <w:sz w:val="20"/>
          <w:szCs w:val="20"/>
          <w:rtl/>
        </w:rPr>
        <w:t>כלי</w:t>
      </w:r>
      <w:r w:rsidRPr="00491BB6">
        <w:rPr>
          <w:rFonts w:cs="Arial"/>
          <w:sz w:val="20"/>
          <w:szCs w:val="20"/>
          <w:rtl/>
        </w:rPr>
        <w:t xml:space="preserve"> </w:t>
      </w:r>
      <w:r w:rsidRPr="00491BB6">
        <w:rPr>
          <w:rFonts w:cs="Arial" w:hint="cs"/>
          <w:sz w:val="20"/>
          <w:szCs w:val="20"/>
          <w:rtl/>
        </w:rPr>
        <w:t>אדמה</w:t>
      </w:r>
      <w:r w:rsidRPr="00491BB6">
        <w:rPr>
          <w:rFonts w:cs="Arial"/>
          <w:sz w:val="20"/>
          <w:szCs w:val="20"/>
          <w:rtl/>
        </w:rPr>
        <w:t xml:space="preserve"> </w:t>
      </w:r>
      <w:r>
        <w:rPr>
          <w:rFonts w:cs="Arial" w:hint="cs"/>
          <w:sz w:val="20"/>
          <w:szCs w:val="20"/>
          <w:rtl/>
        </w:rPr>
        <w:t xml:space="preserve">- </w:t>
      </w:r>
      <w:r w:rsidRPr="00491BB6">
        <w:rPr>
          <w:rFonts w:cs="Arial" w:hint="cs"/>
          <w:sz w:val="20"/>
          <w:szCs w:val="20"/>
          <w:rtl/>
        </w:rPr>
        <w:t>פוסלין</w:t>
      </w:r>
      <w:r w:rsidRPr="00491BB6">
        <w:rPr>
          <w:rFonts w:cs="Arial"/>
          <w:sz w:val="20"/>
          <w:szCs w:val="20"/>
          <w:rtl/>
        </w:rPr>
        <w:t xml:space="preserve"> </w:t>
      </w:r>
      <w:r w:rsidRPr="00491BB6">
        <w:rPr>
          <w:rFonts w:cs="Arial" w:hint="cs"/>
          <w:sz w:val="20"/>
          <w:szCs w:val="20"/>
          <w:rtl/>
        </w:rPr>
        <w:t>את</w:t>
      </w:r>
      <w:r w:rsidRPr="00491BB6">
        <w:rPr>
          <w:rFonts w:cs="Arial"/>
          <w:sz w:val="20"/>
          <w:szCs w:val="20"/>
          <w:rtl/>
        </w:rPr>
        <w:t xml:space="preserve"> </w:t>
      </w:r>
      <w:r w:rsidRPr="00491BB6">
        <w:rPr>
          <w:rFonts w:cs="Arial" w:hint="cs"/>
          <w:sz w:val="20"/>
          <w:szCs w:val="20"/>
          <w:rtl/>
        </w:rPr>
        <w:t>המקוה</w:t>
      </w:r>
      <w:r>
        <w:rPr>
          <w:rFonts w:cs="Arial" w:hint="cs"/>
          <w:sz w:val="20"/>
          <w:szCs w:val="20"/>
          <w:rtl/>
        </w:rPr>
        <w:t>.</w:t>
      </w:r>
      <w:r w:rsidRPr="00491BB6">
        <w:rPr>
          <w:rFonts w:cs="Arial"/>
          <w:sz w:val="20"/>
          <w:szCs w:val="20"/>
          <w:rtl/>
        </w:rPr>
        <w:t xml:space="preserve"> </w:t>
      </w:r>
      <w:r w:rsidRPr="00491BB6">
        <w:rPr>
          <w:rFonts w:cs="Arial" w:hint="cs"/>
          <w:sz w:val="20"/>
          <w:szCs w:val="20"/>
          <w:rtl/>
        </w:rPr>
        <w:t>אחד</w:t>
      </w:r>
      <w:r w:rsidRPr="00491BB6">
        <w:rPr>
          <w:rFonts w:cs="Arial"/>
          <w:sz w:val="20"/>
          <w:szCs w:val="20"/>
          <w:rtl/>
        </w:rPr>
        <w:t xml:space="preserve"> </w:t>
      </w:r>
      <w:r w:rsidRPr="00491BB6">
        <w:rPr>
          <w:rFonts w:cs="Arial" w:hint="cs"/>
          <w:sz w:val="20"/>
          <w:szCs w:val="20"/>
          <w:rtl/>
        </w:rPr>
        <w:t>המניח</w:t>
      </w:r>
      <w:r w:rsidRPr="00491BB6">
        <w:rPr>
          <w:rFonts w:cs="Arial"/>
          <w:sz w:val="20"/>
          <w:szCs w:val="20"/>
          <w:rtl/>
        </w:rPr>
        <w:t xml:space="preserve"> </w:t>
      </w:r>
      <w:r w:rsidRPr="00491BB6">
        <w:rPr>
          <w:rFonts w:cs="Arial" w:hint="cs"/>
          <w:sz w:val="20"/>
          <w:szCs w:val="20"/>
          <w:rtl/>
        </w:rPr>
        <w:t>ואחד</w:t>
      </w:r>
      <w:r w:rsidRPr="00491BB6">
        <w:rPr>
          <w:rFonts w:cs="Arial"/>
          <w:sz w:val="20"/>
          <w:szCs w:val="20"/>
          <w:rtl/>
        </w:rPr>
        <w:t xml:space="preserve"> </w:t>
      </w:r>
      <w:r w:rsidRPr="00491BB6">
        <w:rPr>
          <w:rFonts w:cs="Arial" w:hint="cs"/>
          <w:sz w:val="20"/>
          <w:szCs w:val="20"/>
          <w:rtl/>
        </w:rPr>
        <w:t>השוכח</w:t>
      </w:r>
      <w:r>
        <w:rPr>
          <w:rFonts w:cs="Arial" w:hint="cs"/>
          <w:sz w:val="20"/>
          <w:szCs w:val="20"/>
          <w:rtl/>
        </w:rPr>
        <w:t>,</w:t>
      </w:r>
      <w:r w:rsidRPr="00491BB6">
        <w:rPr>
          <w:rFonts w:cs="Arial"/>
          <w:sz w:val="20"/>
          <w:szCs w:val="20"/>
          <w:rtl/>
        </w:rPr>
        <w:t xml:space="preserve"> </w:t>
      </w:r>
      <w:r w:rsidRPr="00491BB6">
        <w:rPr>
          <w:rFonts w:cs="Arial" w:hint="cs"/>
          <w:sz w:val="20"/>
          <w:szCs w:val="20"/>
          <w:rtl/>
        </w:rPr>
        <w:t>כדברי</w:t>
      </w:r>
      <w:r w:rsidRPr="00491BB6">
        <w:rPr>
          <w:rFonts w:cs="Arial"/>
          <w:sz w:val="20"/>
          <w:szCs w:val="20"/>
          <w:rtl/>
        </w:rPr>
        <w:t xml:space="preserve"> </w:t>
      </w:r>
      <w:r w:rsidRPr="00491BB6">
        <w:rPr>
          <w:rFonts w:cs="Arial" w:hint="cs"/>
          <w:sz w:val="20"/>
          <w:szCs w:val="20"/>
          <w:rtl/>
        </w:rPr>
        <w:t>בית</w:t>
      </w:r>
      <w:r w:rsidRPr="00491BB6">
        <w:rPr>
          <w:rFonts w:cs="Arial"/>
          <w:sz w:val="20"/>
          <w:szCs w:val="20"/>
          <w:rtl/>
        </w:rPr>
        <w:t xml:space="preserve"> </w:t>
      </w:r>
      <w:r w:rsidRPr="00491BB6">
        <w:rPr>
          <w:rFonts w:cs="Arial" w:hint="cs"/>
          <w:sz w:val="20"/>
          <w:szCs w:val="20"/>
          <w:rtl/>
        </w:rPr>
        <w:t>שמאי</w:t>
      </w:r>
      <w:r>
        <w:rPr>
          <w:rFonts w:cs="Arial" w:hint="cs"/>
          <w:sz w:val="20"/>
          <w:szCs w:val="20"/>
          <w:rtl/>
        </w:rPr>
        <w:t>;</w:t>
      </w:r>
      <w:r w:rsidRPr="00491BB6">
        <w:rPr>
          <w:rFonts w:cs="Arial"/>
          <w:sz w:val="20"/>
          <w:szCs w:val="20"/>
          <w:rtl/>
        </w:rPr>
        <w:t xml:space="preserve"> </w:t>
      </w:r>
      <w:r w:rsidRPr="00491BB6">
        <w:rPr>
          <w:rFonts w:cs="Arial" w:hint="cs"/>
          <w:sz w:val="20"/>
          <w:szCs w:val="20"/>
          <w:rtl/>
        </w:rPr>
        <w:t>ובית</w:t>
      </w:r>
      <w:r w:rsidRPr="00491BB6">
        <w:rPr>
          <w:rFonts w:cs="Arial"/>
          <w:sz w:val="20"/>
          <w:szCs w:val="20"/>
          <w:rtl/>
        </w:rPr>
        <w:t xml:space="preserve"> </w:t>
      </w:r>
      <w:r w:rsidRPr="00491BB6">
        <w:rPr>
          <w:rFonts w:cs="Arial" w:hint="cs"/>
          <w:sz w:val="20"/>
          <w:szCs w:val="20"/>
          <w:rtl/>
        </w:rPr>
        <w:t>הלל</w:t>
      </w:r>
      <w:r w:rsidRPr="00491BB6">
        <w:rPr>
          <w:rFonts w:cs="Arial"/>
          <w:sz w:val="20"/>
          <w:szCs w:val="20"/>
          <w:rtl/>
        </w:rPr>
        <w:t xml:space="preserve"> </w:t>
      </w:r>
      <w:r w:rsidRPr="00491BB6">
        <w:rPr>
          <w:rFonts w:cs="Arial" w:hint="cs"/>
          <w:sz w:val="20"/>
          <w:szCs w:val="20"/>
          <w:rtl/>
        </w:rPr>
        <w:t>מטהרין</w:t>
      </w:r>
      <w:r w:rsidRPr="00491BB6">
        <w:rPr>
          <w:rFonts w:cs="Arial"/>
          <w:sz w:val="20"/>
          <w:szCs w:val="20"/>
          <w:rtl/>
        </w:rPr>
        <w:t xml:space="preserve"> </w:t>
      </w:r>
      <w:r w:rsidRPr="00491BB6">
        <w:rPr>
          <w:rFonts w:cs="Arial" w:hint="cs"/>
          <w:sz w:val="20"/>
          <w:szCs w:val="20"/>
          <w:rtl/>
        </w:rPr>
        <w:t>בשוכח</w:t>
      </w:r>
      <w:r>
        <w:rPr>
          <w:rFonts w:cs="Arial" w:hint="cs"/>
          <w:sz w:val="20"/>
          <w:szCs w:val="20"/>
          <w:rtl/>
        </w:rPr>
        <w:t>.</w:t>
      </w:r>
      <w:r w:rsidRPr="00491BB6">
        <w:rPr>
          <w:rFonts w:cs="Arial"/>
          <w:sz w:val="20"/>
          <w:szCs w:val="20"/>
          <w:rtl/>
        </w:rPr>
        <w:t xml:space="preserve"> </w:t>
      </w:r>
      <w:r w:rsidRPr="00491BB6">
        <w:rPr>
          <w:rFonts w:cs="Arial" w:hint="cs"/>
          <w:sz w:val="20"/>
          <w:szCs w:val="20"/>
          <w:rtl/>
        </w:rPr>
        <w:t>אמר</w:t>
      </w:r>
      <w:r w:rsidRPr="00491BB6">
        <w:rPr>
          <w:rFonts w:cs="Arial"/>
          <w:sz w:val="20"/>
          <w:szCs w:val="20"/>
          <w:rtl/>
        </w:rPr>
        <w:t xml:space="preserve"> </w:t>
      </w:r>
      <w:r w:rsidRPr="00491BB6">
        <w:rPr>
          <w:rFonts w:cs="Arial" w:hint="cs"/>
          <w:sz w:val="20"/>
          <w:szCs w:val="20"/>
          <w:rtl/>
        </w:rPr>
        <w:t>ר</w:t>
      </w:r>
      <w:r w:rsidRPr="00491BB6">
        <w:rPr>
          <w:rFonts w:cs="Arial"/>
          <w:sz w:val="20"/>
          <w:szCs w:val="20"/>
          <w:rtl/>
        </w:rPr>
        <w:t xml:space="preserve">' </w:t>
      </w:r>
      <w:r w:rsidRPr="00491BB6">
        <w:rPr>
          <w:rFonts w:cs="Arial" w:hint="cs"/>
          <w:sz w:val="20"/>
          <w:szCs w:val="20"/>
          <w:rtl/>
        </w:rPr>
        <w:t>מאיר</w:t>
      </w:r>
      <w:r>
        <w:rPr>
          <w:rFonts w:cs="Arial" w:hint="cs"/>
          <w:sz w:val="20"/>
          <w:szCs w:val="20"/>
          <w:rtl/>
        </w:rPr>
        <w:t>:</w:t>
      </w:r>
      <w:r w:rsidRPr="00491BB6">
        <w:rPr>
          <w:rFonts w:cs="Arial"/>
          <w:sz w:val="20"/>
          <w:szCs w:val="20"/>
          <w:rtl/>
        </w:rPr>
        <w:t xml:space="preserve"> </w:t>
      </w:r>
      <w:r w:rsidRPr="00491BB6">
        <w:rPr>
          <w:rFonts w:cs="Arial" w:hint="cs"/>
          <w:sz w:val="20"/>
          <w:szCs w:val="20"/>
          <w:rtl/>
        </w:rPr>
        <w:t>נמנו</w:t>
      </w:r>
      <w:r w:rsidRPr="00491BB6">
        <w:rPr>
          <w:rFonts w:cs="Arial"/>
          <w:sz w:val="20"/>
          <w:szCs w:val="20"/>
          <w:rtl/>
        </w:rPr>
        <w:t xml:space="preserve"> </w:t>
      </w:r>
      <w:r w:rsidRPr="00491BB6">
        <w:rPr>
          <w:rFonts w:cs="Arial" w:hint="cs"/>
          <w:sz w:val="20"/>
          <w:szCs w:val="20"/>
          <w:rtl/>
        </w:rPr>
        <w:t>ורבו</w:t>
      </w:r>
      <w:r w:rsidRPr="00491BB6">
        <w:rPr>
          <w:rFonts w:cs="Arial"/>
          <w:sz w:val="20"/>
          <w:szCs w:val="20"/>
          <w:rtl/>
        </w:rPr>
        <w:t xml:space="preserve"> </w:t>
      </w:r>
      <w:r w:rsidRPr="00491BB6">
        <w:rPr>
          <w:rFonts w:cs="Arial" w:hint="cs"/>
          <w:sz w:val="20"/>
          <w:szCs w:val="20"/>
          <w:rtl/>
        </w:rPr>
        <w:t>בית</w:t>
      </w:r>
      <w:r w:rsidRPr="00491BB6">
        <w:rPr>
          <w:rFonts w:cs="Arial"/>
          <w:sz w:val="20"/>
          <w:szCs w:val="20"/>
          <w:rtl/>
        </w:rPr>
        <w:t xml:space="preserve"> </w:t>
      </w:r>
      <w:r w:rsidRPr="00491BB6">
        <w:rPr>
          <w:rFonts w:cs="Arial" w:hint="cs"/>
          <w:sz w:val="20"/>
          <w:szCs w:val="20"/>
          <w:rtl/>
        </w:rPr>
        <w:t>שמאי</w:t>
      </w:r>
      <w:r w:rsidRPr="00491BB6">
        <w:rPr>
          <w:rFonts w:cs="Arial"/>
          <w:sz w:val="20"/>
          <w:szCs w:val="20"/>
          <w:rtl/>
        </w:rPr>
        <w:t xml:space="preserve"> </w:t>
      </w:r>
      <w:r w:rsidRPr="00491BB6">
        <w:rPr>
          <w:rFonts w:cs="Arial" w:hint="cs"/>
          <w:sz w:val="20"/>
          <w:szCs w:val="20"/>
          <w:rtl/>
        </w:rPr>
        <w:t>על</w:t>
      </w:r>
      <w:r w:rsidRPr="00491BB6">
        <w:rPr>
          <w:rFonts w:cs="Arial"/>
          <w:sz w:val="20"/>
          <w:szCs w:val="20"/>
          <w:rtl/>
        </w:rPr>
        <w:t xml:space="preserve"> </w:t>
      </w:r>
      <w:r w:rsidRPr="00491BB6">
        <w:rPr>
          <w:rFonts w:cs="Arial" w:hint="cs"/>
          <w:sz w:val="20"/>
          <w:szCs w:val="20"/>
          <w:rtl/>
        </w:rPr>
        <w:t>בית</w:t>
      </w:r>
      <w:r w:rsidRPr="00491BB6">
        <w:rPr>
          <w:rFonts w:cs="Arial"/>
          <w:sz w:val="20"/>
          <w:szCs w:val="20"/>
          <w:rtl/>
        </w:rPr>
        <w:t xml:space="preserve"> </w:t>
      </w:r>
      <w:r w:rsidRPr="00491BB6">
        <w:rPr>
          <w:rFonts w:cs="Arial" w:hint="cs"/>
          <w:sz w:val="20"/>
          <w:szCs w:val="20"/>
          <w:rtl/>
        </w:rPr>
        <w:t>הלל</w:t>
      </w:r>
      <w:r>
        <w:rPr>
          <w:rFonts w:cs="Arial" w:hint="cs"/>
          <w:sz w:val="20"/>
          <w:szCs w:val="20"/>
          <w:rtl/>
        </w:rPr>
        <w:t>;</w:t>
      </w:r>
      <w:r w:rsidRPr="00491BB6">
        <w:rPr>
          <w:rFonts w:cs="Arial"/>
          <w:sz w:val="20"/>
          <w:szCs w:val="20"/>
          <w:rtl/>
        </w:rPr>
        <w:t xml:space="preserve"> </w:t>
      </w:r>
      <w:r w:rsidRPr="00491BB6">
        <w:rPr>
          <w:rFonts w:cs="Arial" w:hint="cs"/>
          <w:sz w:val="20"/>
          <w:szCs w:val="20"/>
          <w:rtl/>
        </w:rPr>
        <w:t>ומודים</w:t>
      </w:r>
      <w:r w:rsidRPr="00491BB6">
        <w:rPr>
          <w:rFonts w:cs="Arial"/>
          <w:sz w:val="20"/>
          <w:szCs w:val="20"/>
          <w:rtl/>
        </w:rPr>
        <w:t xml:space="preserve"> </w:t>
      </w:r>
      <w:r w:rsidRPr="00491BB6">
        <w:rPr>
          <w:rFonts w:cs="Arial" w:hint="cs"/>
          <w:sz w:val="20"/>
          <w:szCs w:val="20"/>
          <w:rtl/>
        </w:rPr>
        <w:t>בשוכח</w:t>
      </w:r>
      <w:r w:rsidRPr="00491BB6">
        <w:rPr>
          <w:rFonts w:cs="Arial"/>
          <w:sz w:val="20"/>
          <w:szCs w:val="20"/>
          <w:rtl/>
        </w:rPr>
        <w:t xml:space="preserve"> </w:t>
      </w:r>
      <w:r w:rsidRPr="00491BB6">
        <w:rPr>
          <w:rFonts w:cs="Arial" w:hint="cs"/>
          <w:sz w:val="20"/>
          <w:szCs w:val="20"/>
          <w:rtl/>
        </w:rPr>
        <w:t>בחצר</w:t>
      </w:r>
      <w:r>
        <w:rPr>
          <w:rFonts w:cs="Arial" w:hint="cs"/>
          <w:sz w:val="20"/>
          <w:szCs w:val="20"/>
          <w:rtl/>
        </w:rPr>
        <w:t>,</w:t>
      </w:r>
      <w:r w:rsidRPr="00491BB6">
        <w:rPr>
          <w:rFonts w:cs="Arial"/>
          <w:sz w:val="20"/>
          <w:szCs w:val="20"/>
          <w:rtl/>
        </w:rPr>
        <w:t xml:space="preserve"> </w:t>
      </w:r>
      <w:r w:rsidRPr="00491BB6">
        <w:rPr>
          <w:rFonts w:cs="Arial" w:hint="cs"/>
          <w:sz w:val="20"/>
          <w:szCs w:val="20"/>
          <w:rtl/>
        </w:rPr>
        <w:t>שהוא</w:t>
      </w:r>
      <w:r w:rsidRPr="00491BB6">
        <w:rPr>
          <w:rFonts w:cs="Arial"/>
          <w:sz w:val="20"/>
          <w:szCs w:val="20"/>
          <w:rtl/>
        </w:rPr>
        <w:t xml:space="preserve"> </w:t>
      </w:r>
      <w:r w:rsidRPr="00491BB6">
        <w:rPr>
          <w:rFonts w:cs="Arial" w:hint="cs"/>
          <w:sz w:val="20"/>
          <w:szCs w:val="20"/>
          <w:rtl/>
        </w:rPr>
        <w:t>טהור</w:t>
      </w:r>
      <w:r>
        <w:rPr>
          <w:rFonts w:cs="Arial" w:hint="cs"/>
          <w:sz w:val="20"/>
          <w:szCs w:val="20"/>
          <w:rtl/>
        </w:rPr>
        <w:t>.</w:t>
      </w:r>
      <w:r w:rsidRPr="00491BB6">
        <w:rPr>
          <w:rFonts w:cs="Arial"/>
          <w:sz w:val="20"/>
          <w:szCs w:val="20"/>
          <w:rtl/>
        </w:rPr>
        <w:t xml:space="preserve"> </w:t>
      </w:r>
      <w:r w:rsidRPr="00491BB6">
        <w:rPr>
          <w:rFonts w:cs="Arial" w:hint="cs"/>
          <w:sz w:val="20"/>
          <w:szCs w:val="20"/>
          <w:rtl/>
        </w:rPr>
        <w:t>אמר</w:t>
      </w:r>
      <w:r w:rsidRPr="00491BB6">
        <w:rPr>
          <w:rFonts w:cs="Arial"/>
          <w:sz w:val="20"/>
          <w:szCs w:val="20"/>
          <w:rtl/>
        </w:rPr>
        <w:t xml:space="preserve"> </w:t>
      </w:r>
      <w:r w:rsidRPr="00491BB6">
        <w:rPr>
          <w:rFonts w:cs="Arial" w:hint="cs"/>
          <w:sz w:val="20"/>
          <w:szCs w:val="20"/>
          <w:rtl/>
        </w:rPr>
        <w:t>ר</w:t>
      </w:r>
      <w:r w:rsidRPr="00491BB6">
        <w:rPr>
          <w:rFonts w:cs="Arial"/>
          <w:sz w:val="20"/>
          <w:szCs w:val="20"/>
          <w:rtl/>
        </w:rPr>
        <w:t xml:space="preserve">' </w:t>
      </w:r>
      <w:r w:rsidRPr="00491BB6">
        <w:rPr>
          <w:rFonts w:cs="Arial" w:hint="cs"/>
          <w:sz w:val="20"/>
          <w:szCs w:val="20"/>
          <w:rtl/>
        </w:rPr>
        <w:t>יוסי</w:t>
      </w:r>
      <w:r>
        <w:rPr>
          <w:rFonts w:cs="Arial" w:hint="cs"/>
          <w:sz w:val="20"/>
          <w:szCs w:val="20"/>
          <w:rtl/>
        </w:rPr>
        <w:t>:</w:t>
      </w:r>
      <w:r w:rsidRPr="00491BB6">
        <w:rPr>
          <w:rFonts w:cs="Arial"/>
          <w:sz w:val="20"/>
          <w:szCs w:val="20"/>
          <w:rtl/>
        </w:rPr>
        <w:t xml:space="preserve"> </w:t>
      </w:r>
      <w:r w:rsidRPr="00491BB6">
        <w:rPr>
          <w:rFonts w:cs="Arial" w:hint="cs"/>
          <w:sz w:val="20"/>
          <w:szCs w:val="20"/>
          <w:rtl/>
        </w:rPr>
        <w:t>עדיין</w:t>
      </w:r>
      <w:r w:rsidRPr="00491BB6">
        <w:rPr>
          <w:rFonts w:cs="Arial"/>
          <w:sz w:val="20"/>
          <w:szCs w:val="20"/>
          <w:rtl/>
        </w:rPr>
        <w:t xml:space="preserve"> </w:t>
      </w:r>
      <w:r w:rsidRPr="00491BB6">
        <w:rPr>
          <w:rFonts w:cs="Arial" w:hint="cs"/>
          <w:sz w:val="20"/>
          <w:szCs w:val="20"/>
          <w:rtl/>
        </w:rPr>
        <w:t>מחלוקת</w:t>
      </w:r>
      <w:r w:rsidRPr="00491BB6">
        <w:rPr>
          <w:rFonts w:cs="Arial"/>
          <w:sz w:val="20"/>
          <w:szCs w:val="20"/>
          <w:rtl/>
        </w:rPr>
        <w:t xml:space="preserve"> </w:t>
      </w:r>
      <w:r w:rsidRPr="00491BB6">
        <w:rPr>
          <w:rFonts w:cs="Arial" w:hint="cs"/>
          <w:sz w:val="20"/>
          <w:szCs w:val="20"/>
          <w:rtl/>
        </w:rPr>
        <w:t>במקומה</w:t>
      </w:r>
      <w:r w:rsidRPr="00491BB6">
        <w:rPr>
          <w:rFonts w:cs="Arial"/>
          <w:sz w:val="20"/>
          <w:szCs w:val="20"/>
          <w:rtl/>
        </w:rPr>
        <w:t xml:space="preserve"> </w:t>
      </w:r>
      <w:r w:rsidRPr="00491BB6">
        <w:rPr>
          <w:rFonts w:cs="Arial" w:hint="cs"/>
          <w:sz w:val="20"/>
          <w:szCs w:val="20"/>
          <w:rtl/>
        </w:rPr>
        <w:t>עומדת</w:t>
      </w:r>
      <w:r>
        <w:rPr>
          <w:rFonts w:cs="Arial" w:hint="cs"/>
          <w:sz w:val="20"/>
          <w:szCs w:val="20"/>
          <w:rtl/>
        </w:rPr>
        <w:t>."</w:t>
      </w:r>
    </w:p>
    <w:p w:rsidR="00491BB6" w:rsidRDefault="00491BB6" w:rsidP="00491BB6">
      <w:pPr>
        <w:rPr>
          <w:sz w:val="20"/>
          <w:szCs w:val="20"/>
          <w:rtl/>
        </w:rPr>
      </w:pPr>
      <w:r>
        <w:rPr>
          <w:rFonts w:hint="cs"/>
          <w:sz w:val="20"/>
          <w:szCs w:val="20"/>
          <w:rtl/>
        </w:rPr>
        <w:t xml:space="preserve">ב. </w:t>
      </w:r>
      <w:r>
        <w:rPr>
          <w:rFonts w:hint="cs"/>
          <w:b/>
          <w:bCs/>
          <w:sz w:val="20"/>
          <w:szCs w:val="20"/>
          <w:rtl/>
        </w:rPr>
        <w:t xml:space="preserve">גמרא </w:t>
      </w:r>
      <w:r>
        <w:rPr>
          <w:rFonts w:hint="cs"/>
          <w:sz w:val="20"/>
          <w:szCs w:val="20"/>
          <w:rtl/>
        </w:rPr>
        <w:t>שבת (טז:) "</w:t>
      </w:r>
      <w:r w:rsidRPr="00491BB6">
        <w:rPr>
          <w:rFonts w:cs="Arial" w:hint="cs"/>
          <w:sz w:val="20"/>
          <w:szCs w:val="20"/>
          <w:rtl/>
        </w:rPr>
        <w:t>אמר</w:t>
      </w:r>
      <w:r w:rsidRPr="00491BB6">
        <w:rPr>
          <w:rFonts w:cs="Arial"/>
          <w:sz w:val="20"/>
          <w:szCs w:val="20"/>
          <w:rtl/>
        </w:rPr>
        <w:t xml:space="preserve"> </w:t>
      </w:r>
      <w:r w:rsidRPr="00491BB6">
        <w:rPr>
          <w:rFonts w:cs="Arial" w:hint="cs"/>
          <w:sz w:val="20"/>
          <w:szCs w:val="20"/>
          <w:rtl/>
        </w:rPr>
        <w:t>רב</w:t>
      </w:r>
      <w:r w:rsidRPr="00491BB6">
        <w:rPr>
          <w:rFonts w:cs="Arial"/>
          <w:sz w:val="20"/>
          <w:szCs w:val="20"/>
          <w:rtl/>
        </w:rPr>
        <w:t xml:space="preserve"> </w:t>
      </w:r>
      <w:r w:rsidRPr="00491BB6">
        <w:rPr>
          <w:rFonts w:cs="Arial" w:hint="cs"/>
          <w:sz w:val="20"/>
          <w:szCs w:val="20"/>
          <w:rtl/>
        </w:rPr>
        <w:t>משרשיא</w:t>
      </w:r>
      <w:r w:rsidRPr="00491BB6">
        <w:rPr>
          <w:rFonts w:cs="Arial"/>
          <w:sz w:val="20"/>
          <w:szCs w:val="20"/>
          <w:rtl/>
        </w:rPr>
        <w:t xml:space="preserve">, </w:t>
      </w:r>
      <w:r w:rsidRPr="00491BB6">
        <w:rPr>
          <w:rFonts w:cs="Arial" w:hint="cs"/>
          <w:sz w:val="20"/>
          <w:szCs w:val="20"/>
          <w:rtl/>
        </w:rPr>
        <w:t>דבי</w:t>
      </w:r>
      <w:r w:rsidRPr="00491BB6">
        <w:rPr>
          <w:rFonts w:cs="Arial"/>
          <w:sz w:val="20"/>
          <w:szCs w:val="20"/>
          <w:rtl/>
        </w:rPr>
        <w:t xml:space="preserve"> </w:t>
      </w:r>
      <w:r w:rsidRPr="00491BB6">
        <w:rPr>
          <w:rFonts w:cs="Arial" w:hint="cs"/>
          <w:sz w:val="20"/>
          <w:szCs w:val="20"/>
          <w:rtl/>
        </w:rPr>
        <w:t>רב</w:t>
      </w:r>
      <w:r w:rsidRPr="00491BB6">
        <w:rPr>
          <w:rFonts w:cs="Arial"/>
          <w:sz w:val="20"/>
          <w:szCs w:val="20"/>
          <w:rtl/>
        </w:rPr>
        <w:t xml:space="preserve"> </w:t>
      </w:r>
      <w:r w:rsidRPr="00491BB6">
        <w:rPr>
          <w:rFonts w:cs="Arial" w:hint="cs"/>
          <w:sz w:val="20"/>
          <w:szCs w:val="20"/>
          <w:rtl/>
        </w:rPr>
        <w:t>אמרי</w:t>
      </w:r>
      <w:r w:rsidRPr="00491BB6">
        <w:rPr>
          <w:rFonts w:cs="Arial"/>
          <w:sz w:val="20"/>
          <w:szCs w:val="20"/>
          <w:rtl/>
        </w:rPr>
        <w:t xml:space="preserve">: </w:t>
      </w:r>
      <w:r w:rsidRPr="00491BB6">
        <w:rPr>
          <w:rFonts w:cs="Arial" w:hint="cs"/>
          <w:sz w:val="20"/>
          <w:szCs w:val="20"/>
          <w:rtl/>
        </w:rPr>
        <w:t>הכל</w:t>
      </w:r>
      <w:r w:rsidRPr="00491BB6">
        <w:rPr>
          <w:rFonts w:cs="Arial"/>
          <w:sz w:val="20"/>
          <w:szCs w:val="20"/>
          <w:rtl/>
        </w:rPr>
        <w:t xml:space="preserve"> </w:t>
      </w:r>
      <w:r w:rsidRPr="00491BB6">
        <w:rPr>
          <w:rFonts w:cs="Arial" w:hint="cs"/>
          <w:sz w:val="20"/>
          <w:szCs w:val="20"/>
          <w:rtl/>
        </w:rPr>
        <w:t>מודים</w:t>
      </w:r>
      <w:r w:rsidRPr="00491BB6">
        <w:rPr>
          <w:rFonts w:cs="Arial"/>
          <w:sz w:val="20"/>
          <w:szCs w:val="20"/>
          <w:rtl/>
        </w:rPr>
        <w:t xml:space="preserve"> </w:t>
      </w:r>
      <w:r w:rsidRPr="00491BB6">
        <w:rPr>
          <w:rFonts w:cs="Arial" w:hint="cs"/>
          <w:sz w:val="20"/>
          <w:szCs w:val="20"/>
          <w:rtl/>
        </w:rPr>
        <w:t>כשהניחם</w:t>
      </w:r>
      <w:r w:rsidRPr="00491BB6">
        <w:rPr>
          <w:rFonts w:cs="Arial"/>
          <w:sz w:val="20"/>
          <w:szCs w:val="20"/>
          <w:rtl/>
        </w:rPr>
        <w:t xml:space="preserve"> </w:t>
      </w:r>
      <w:r w:rsidRPr="00491BB6">
        <w:rPr>
          <w:rFonts w:cs="Arial" w:hint="cs"/>
          <w:sz w:val="20"/>
          <w:szCs w:val="20"/>
          <w:rtl/>
        </w:rPr>
        <w:t>בשעת</w:t>
      </w:r>
      <w:r w:rsidRPr="00491BB6">
        <w:rPr>
          <w:rFonts w:cs="Arial"/>
          <w:sz w:val="20"/>
          <w:szCs w:val="20"/>
          <w:rtl/>
        </w:rPr>
        <w:t xml:space="preserve"> </w:t>
      </w:r>
      <w:r w:rsidRPr="00491BB6">
        <w:rPr>
          <w:rFonts w:cs="Arial" w:hint="cs"/>
          <w:sz w:val="20"/>
          <w:szCs w:val="20"/>
          <w:rtl/>
        </w:rPr>
        <w:t>קישור</w:t>
      </w:r>
      <w:r w:rsidRPr="00491BB6">
        <w:rPr>
          <w:rFonts w:cs="Arial"/>
          <w:sz w:val="20"/>
          <w:szCs w:val="20"/>
          <w:rtl/>
        </w:rPr>
        <w:t xml:space="preserve"> </w:t>
      </w:r>
      <w:r w:rsidRPr="00491BB6">
        <w:rPr>
          <w:rFonts w:cs="Arial" w:hint="cs"/>
          <w:sz w:val="20"/>
          <w:szCs w:val="20"/>
          <w:rtl/>
        </w:rPr>
        <w:t>עבים</w:t>
      </w:r>
      <w:r w:rsidRPr="00491BB6">
        <w:rPr>
          <w:rFonts w:cs="Arial"/>
          <w:sz w:val="20"/>
          <w:szCs w:val="20"/>
          <w:rtl/>
        </w:rPr>
        <w:t xml:space="preserve"> - </w:t>
      </w:r>
      <w:r w:rsidRPr="00491BB6">
        <w:rPr>
          <w:rFonts w:cs="Arial" w:hint="cs"/>
          <w:sz w:val="20"/>
          <w:szCs w:val="20"/>
          <w:rtl/>
        </w:rPr>
        <w:t>טמאים</w:t>
      </w:r>
      <w:r w:rsidRPr="00491BB6">
        <w:rPr>
          <w:rFonts w:cs="Arial"/>
          <w:sz w:val="20"/>
          <w:szCs w:val="20"/>
          <w:rtl/>
        </w:rPr>
        <w:t xml:space="preserve">. </w:t>
      </w:r>
      <w:r w:rsidRPr="00491BB6">
        <w:rPr>
          <w:rFonts w:cs="Arial" w:hint="cs"/>
          <w:sz w:val="20"/>
          <w:szCs w:val="20"/>
          <w:rtl/>
        </w:rPr>
        <w:t>בשעת</w:t>
      </w:r>
      <w:r w:rsidRPr="00491BB6">
        <w:rPr>
          <w:rFonts w:cs="Arial"/>
          <w:sz w:val="20"/>
          <w:szCs w:val="20"/>
          <w:rtl/>
        </w:rPr>
        <w:t xml:space="preserve"> </w:t>
      </w:r>
      <w:r w:rsidRPr="00491BB6">
        <w:rPr>
          <w:rFonts w:cs="Arial" w:hint="cs"/>
          <w:sz w:val="20"/>
          <w:szCs w:val="20"/>
          <w:rtl/>
        </w:rPr>
        <w:t>פיזור</w:t>
      </w:r>
      <w:r w:rsidRPr="00491BB6">
        <w:rPr>
          <w:rFonts w:cs="Arial"/>
          <w:sz w:val="20"/>
          <w:szCs w:val="20"/>
          <w:rtl/>
        </w:rPr>
        <w:t xml:space="preserve"> </w:t>
      </w:r>
      <w:r w:rsidRPr="00491BB6">
        <w:rPr>
          <w:rFonts w:cs="Arial" w:hint="cs"/>
          <w:sz w:val="20"/>
          <w:szCs w:val="20"/>
          <w:rtl/>
        </w:rPr>
        <w:t>עבים</w:t>
      </w:r>
      <w:r w:rsidRPr="00491BB6">
        <w:rPr>
          <w:rFonts w:cs="Arial"/>
          <w:sz w:val="20"/>
          <w:szCs w:val="20"/>
          <w:rtl/>
        </w:rPr>
        <w:t xml:space="preserve"> - </w:t>
      </w:r>
      <w:r w:rsidRPr="00491BB6">
        <w:rPr>
          <w:rFonts w:cs="Arial" w:hint="cs"/>
          <w:sz w:val="20"/>
          <w:szCs w:val="20"/>
          <w:rtl/>
        </w:rPr>
        <w:t>דברי</w:t>
      </w:r>
      <w:r w:rsidRPr="00491BB6">
        <w:rPr>
          <w:rFonts w:cs="Arial"/>
          <w:sz w:val="20"/>
          <w:szCs w:val="20"/>
          <w:rtl/>
        </w:rPr>
        <w:t xml:space="preserve"> </w:t>
      </w:r>
      <w:r w:rsidRPr="00491BB6">
        <w:rPr>
          <w:rFonts w:cs="Arial" w:hint="cs"/>
          <w:sz w:val="20"/>
          <w:szCs w:val="20"/>
          <w:rtl/>
        </w:rPr>
        <w:t>הכל</w:t>
      </w:r>
      <w:r w:rsidRPr="00491BB6">
        <w:rPr>
          <w:rFonts w:cs="Arial"/>
          <w:sz w:val="20"/>
          <w:szCs w:val="20"/>
          <w:rtl/>
        </w:rPr>
        <w:t xml:space="preserve"> </w:t>
      </w:r>
      <w:r w:rsidRPr="00491BB6">
        <w:rPr>
          <w:rFonts w:cs="Arial" w:hint="cs"/>
          <w:sz w:val="20"/>
          <w:szCs w:val="20"/>
          <w:rtl/>
        </w:rPr>
        <w:t>טהורין</w:t>
      </w:r>
      <w:r w:rsidRPr="00491BB6">
        <w:rPr>
          <w:rFonts w:cs="Arial"/>
          <w:sz w:val="20"/>
          <w:szCs w:val="20"/>
          <w:rtl/>
        </w:rPr>
        <w:t xml:space="preserve">, </w:t>
      </w:r>
      <w:r w:rsidRPr="00491BB6">
        <w:rPr>
          <w:rFonts w:cs="Arial" w:hint="cs"/>
          <w:sz w:val="20"/>
          <w:szCs w:val="20"/>
          <w:rtl/>
        </w:rPr>
        <w:t>לא</w:t>
      </w:r>
      <w:r w:rsidRPr="00491BB6">
        <w:rPr>
          <w:rFonts w:cs="Arial"/>
          <w:sz w:val="20"/>
          <w:szCs w:val="20"/>
          <w:rtl/>
        </w:rPr>
        <w:t xml:space="preserve"> </w:t>
      </w:r>
      <w:r w:rsidRPr="00491BB6">
        <w:rPr>
          <w:rFonts w:cs="Arial" w:hint="cs"/>
          <w:sz w:val="20"/>
          <w:szCs w:val="20"/>
          <w:rtl/>
        </w:rPr>
        <w:t>נחלקו</w:t>
      </w:r>
      <w:r w:rsidRPr="00491BB6">
        <w:rPr>
          <w:rFonts w:cs="Arial"/>
          <w:sz w:val="20"/>
          <w:szCs w:val="20"/>
          <w:rtl/>
        </w:rPr>
        <w:t xml:space="preserve"> </w:t>
      </w:r>
      <w:r w:rsidRPr="00491BB6">
        <w:rPr>
          <w:rFonts w:cs="Arial" w:hint="cs"/>
          <w:sz w:val="20"/>
          <w:szCs w:val="20"/>
          <w:rtl/>
        </w:rPr>
        <w:t>אלא</w:t>
      </w:r>
      <w:r w:rsidRPr="00491BB6">
        <w:rPr>
          <w:rFonts w:cs="Arial"/>
          <w:sz w:val="20"/>
          <w:szCs w:val="20"/>
          <w:rtl/>
        </w:rPr>
        <w:t xml:space="preserve"> </w:t>
      </w:r>
      <w:r w:rsidRPr="00491BB6">
        <w:rPr>
          <w:rFonts w:cs="Arial" w:hint="cs"/>
          <w:sz w:val="20"/>
          <w:szCs w:val="20"/>
          <w:rtl/>
        </w:rPr>
        <w:t>שהניחם</w:t>
      </w:r>
      <w:r w:rsidRPr="00491BB6">
        <w:rPr>
          <w:rFonts w:cs="Arial"/>
          <w:sz w:val="20"/>
          <w:szCs w:val="20"/>
          <w:rtl/>
        </w:rPr>
        <w:t xml:space="preserve"> </w:t>
      </w:r>
      <w:r w:rsidRPr="00491BB6">
        <w:rPr>
          <w:rFonts w:cs="Arial" w:hint="cs"/>
          <w:sz w:val="20"/>
          <w:szCs w:val="20"/>
          <w:rtl/>
        </w:rPr>
        <w:t>בשעת</w:t>
      </w:r>
      <w:r w:rsidRPr="00491BB6">
        <w:rPr>
          <w:rFonts w:cs="Arial"/>
          <w:sz w:val="20"/>
          <w:szCs w:val="20"/>
          <w:rtl/>
        </w:rPr>
        <w:t xml:space="preserve"> </w:t>
      </w:r>
      <w:r w:rsidRPr="00491BB6">
        <w:rPr>
          <w:rFonts w:cs="Arial" w:hint="cs"/>
          <w:sz w:val="20"/>
          <w:szCs w:val="20"/>
          <w:rtl/>
        </w:rPr>
        <w:t>קישור</w:t>
      </w:r>
      <w:r w:rsidRPr="00491BB6">
        <w:rPr>
          <w:rFonts w:cs="Arial"/>
          <w:sz w:val="20"/>
          <w:szCs w:val="20"/>
          <w:rtl/>
        </w:rPr>
        <w:t xml:space="preserve"> </w:t>
      </w:r>
      <w:r w:rsidRPr="00491BB6">
        <w:rPr>
          <w:rFonts w:cs="Arial" w:hint="cs"/>
          <w:sz w:val="20"/>
          <w:szCs w:val="20"/>
          <w:rtl/>
        </w:rPr>
        <w:t>עבים</w:t>
      </w:r>
      <w:r w:rsidRPr="00491BB6">
        <w:rPr>
          <w:rFonts w:cs="Arial"/>
          <w:sz w:val="20"/>
          <w:szCs w:val="20"/>
          <w:rtl/>
        </w:rPr>
        <w:t xml:space="preserve">, </w:t>
      </w:r>
      <w:r w:rsidRPr="00491BB6">
        <w:rPr>
          <w:rFonts w:cs="Arial" w:hint="cs"/>
          <w:sz w:val="20"/>
          <w:szCs w:val="20"/>
          <w:rtl/>
        </w:rPr>
        <w:t>ונתפזרו</w:t>
      </w:r>
      <w:r w:rsidRPr="00491BB6">
        <w:rPr>
          <w:rFonts w:cs="Arial"/>
          <w:sz w:val="20"/>
          <w:szCs w:val="20"/>
          <w:rtl/>
        </w:rPr>
        <w:t xml:space="preserve">, </w:t>
      </w:r>
      <w:r w:rsidRPr="00491BB6">
        <w:rPr>
          <w:rFonts w:cs="Arial" w:hint="cs"/>
          <w:sz w:val="20"/>
          <w:szCs w:val="20"/>
          <w:rtl/>
        </w:rPr>
        <w:t>וחזרו</w:t>
      </w:r>
      <w:r w:rsidRPr="00491BB6">
        <w:rPr>
          <w:rFonts w:cs="Arial"/>
          <w:sz w:val="20"/>
          <w:szCs w:val="20"/>
          <w:rtl/>
        </w:rPr>
        <w:t xml:space="preserve"> </w:t>
      </w:r>
      <w:r w:rsidRPr="00491BB6">
        <w:rPr>
          <w:rFonts w:cs="Arial" w:hint="cs"/>
          <w:sz w:val="20"/>
          <w:szCs w:val="20"/>
          <w:rtl/>
        </w:rPr>
        <w:t>ונתקשרו</w:t>
      </w:r>
      <w:r w:rsidRPr="00491BB6">
        <w:rPr>
          <w:rFonts w:cs="Arial"/>
          <w:sz w:val="20"/>
          <w:szCs w:val="20"/>
          <w:rtl/>
        </w:rPr>
        <w:t xml:space="preserve">. </w:t>
      </w:r>
      <w:r w:rsidRPr="00491BB6">
        <w:rPr>
          <w:rFonts w:cs="Arial" w:hint="cs"/>
          <w:sz w:val="20"/>
          <w:szCs w:val="20"/>
          <w:rtl/>
        </w:rPr>
        <w:t>מר</w:t>
      </w:r>
      <w:r w:rsidRPr="00491BB6">
        <w:rPr>
          <w:rFonts w:cs="Arial"/>
          <w:sz w:val="20"/>
          <w:szCs w:val="20"/>
          <w:rtl/>
        </w:rPr>
        <w:t xml:space="preserve"> </w:t>
      </w:r>
      <w:r w:rsidRPr="00491BB6">
        <w:rPr>
          <w:rFonts w:cs="Arial" w:hint="cs"/>
          <w:sz w:val="20"/>
          <w:szCs w:val="20"/>
          <w:rtl/>
        </w:rPr>
        <w:t>סבר</w:t>
      </w:r>
      <w:r w:rsidRPr="00491BB6">
        <w:rPr>
          <w:rFonts w:cs="Arial"/>
          <w:sz w:val="20"/>
          <w:szCs w:val="20"/>
          <w:rtl/>
        </w:rPr>
        <w:t xml:space="preserve">: </w:t>
      </w:r>
      <w:r w:rsidRPr="00491BB6">
        <w:rPr>
          <w:rFonts w:cs="Arial" w:hint="cs"/>
          <w:sz w:val="20"/>
          <w:szCs w:val="20"/>
          <w:rtl/>
        </w:rPr>
        <w:t>בטלה</w:t>
      </w:r>
      <w:r w:rsidRPr="00491BB6">
        <w:rPr>
          <w:rFonts w:cs="Arial"/>
          <w:sz w:val="20"/>
          <w:szCs w:val="20"/>
          <w:rtl/>
        </w:rPr>
        <w:t xml:space="preserve"> </w:t>
      </w:r>
      <w:r w:rsidRPr="00491BB6">
        <w:rPr>
          <w:rFonts w:cs="Arial" w:hint="cs"/>
          <w:sz w:val="20"/>
          <w:szCs w:val="20"/>
          <w:rtl/>
        </w:rPr>
        <w:t>מחשבתו</w:t>
      </w:r>
      <w:r w:rsidRPr="00491BB6">
        <w:rPr>
          <w:rFonts w:cs="Arial"/>
          <w:sz w:val="20"/>
          <w:szCs w:val="20"/>
          <w:rtl/>
        </w:rPr>
        <w:t xml:space="preserve">, </w:t>
      </w:r>
      <w:r w:rsidRPr="00491BB6">
        <w:rPr>
          <w:rFonts w:cs="Arial" w:hint="cs"/>
          <w:sz w:val="20"/>
          <w:szCs w:val="20"/>
          <w:rtl/>
        </w:rPr>
        <w:t>ומר</w:t>
      </w:r>
      <w:r w:rsidRPr="00491BB6">
        <w:rPr>
          <w:rFonts w:cs="Arial"/>
          <w:sz w:val="20"/>
          <w:szCs w:val="20"/>
          <w:rtl/>
        </w:rPr>
        <w:t xml:space="preserve"> </w:t>
      </w:r>
      <w:r w:rsidRPr="00491BB6">
        <w:rPr>
          <w:rFonts w:cs="Arial" w:hint="cs"/>
          <w:sz w:val="20"/>
          <w:szCs w:val="20"/>
          <w:rtl/>
        </w:rPr>
        <w:t>סבר</w:t>
      </w:r>
      <w:r w:rsidRPr="00491BB6">
        <w:rPr>
          <w:rFonts w:cs="Arial"/>
          <w:sz w:val="20"/>
          <w:szCs w:val="20"/>
          <w:rtl/>
        </w:rPr>
        <w:t xml:space="preserve">: </w:t>
      </w:r>
      <w:r w:rsidRPr="00491BB6">
        <w:rPr>
          <w:rFonts w:cs="Arial" w:hint="cs"/>
          <w:sz w:val="20"/>
          <w:szCs w:val="20"/>
          <w:rtl/>
        </w:rPr>
        <w:t>לא</w:t>
      </w:r>
      <w:r w:rsidRPr="00491BB6">
        <w:rPr>
          <w:rFonts w:cs="Arial"/>
          <w:sz w:val="20"/>
          <w:szCs w:val="20"/>
          <w:rtl/>
        </w:rPr>
        <w:t xml:space="preserve"> </w:t>
      </w:r>
      <w:r w:rsidRPr="00491BB6">
        <w:rPr>
          <w:rFonts w:cs="Arial" w:hint="cs"/>
          <w:sz w:val="20"/>
          <w:szCs w:val="20"/>
          <w:rtl/>
        </w:rPr>
        <w:t>בטלה</w:t>
      </w:r>
      <w:r w:rsidRPr="00491BB6">
        <w:rPr>
          <w:rFonts w:cs="Arial"/>
          <w:sz w:val="20"/>
          <w:szCs w:val="20"/>
          <w:rtl/>
        </w:rPr>
        <w:t xml:space="preserve"> </w:t>
      </w:r>
      <w:r w:rsidRPr="00491BB6">
        <w:rPr>
          <w:rFonts w:cs="Arial" w:hint="cs"/>
          <w:sz w:val="20"/>
          <w:szCs w:val="20"/>
          <w:rtl/>
        </w:rPr>
        <w:t>מחשבתו</w:t>
      </w:r>
      <w:r>
        <w:rPr>
          <w:rFonts w:hint="cs"/>
          <w:sz w:val="20"/>
          <w:szCs w:val="20"/>
          <w:rtl/>
        </w:rPr>
        <w:t>."</w:t>
      </w:r>
    </w:p>
    <w:p w:rsidR="00491BB6" w:rsidRDefault="00491BB6" w:rsidP="00114E87">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492F3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מחלוקת ב"ש וב"ה נאמרה תחת הצינור כאשר הניח בעת קישור עבים והתפזרו והתקשרו, ב"ה מכשירים לדעת רבי יוסי, ואילו לדעת רבי מאיר חזרו ב"ה והודו לב"</w:t>
      </w:r>
      <w:r w:rsidR="00492F37">
        <w:rPr>
          <w:rFonts w:hint="cs"/>
          <w:sz w:val="20"/>
          <w:szCs w:val="20"/>
          <w:rtl/>
        </w:rPr>
        <w:t>ש</w:t>
      </w:r>
      <w:r>
        <w:rPr>
          <w:rFonts w:hint="cs"/>
          <w:sz w:val="20"/>
          <w:szCs w:val="20"/>
          <w:rtl/>
        </w:rPr>
        <w:t xml:space="preserve"> שהמים פסולים, והלכה כרבי יוסי.</w:t>
      </w:r>
      <w:r>
        <w:rPr>
          <w:sz w:val="20"/>
          <w:szCs w:val="20"/>
          <w:rtl/>
        </w:rPr>
        <w:br/>
      </w:r>
      <w:r>
        <w:rPr>
          <w:rFonts w:hint="cs"/>
          <w:sz w:val="20"/>
          <w:szCs w:val="20"/>
          <w:rtl/>
        </w:rPr>
        <w:t xml:space="preserve">ואמנם, אם הניח תחת הצינור בשעת קישור עבים, לכו"ע המים פסולים, ואילו אם הניח את הכלי בעת פיזור עבים לכו"ע המים כשרים, וכ"פ </w:t>
      </w:r>
      <w:r w:rsidRPr="00491BB6">
        <w:rPr>
          <w:rFonts w:hint="cs"/>
          <w:b/>
          <w:bCs/>
          <w:sz w:val="20"/>
          <w:szCs w:val="20"/>
          <w:rtl/>
        </w:rPr>
        <w:t>המחבר</w:t>
      </w:r>
      <w:r>
        <w:rPr>
          <w:rFonts w:hint="cs"/>
          <w:sz w:val="20"/>
          <w:szCs w:val="20"/>
          <w:rtl/>
        </w:rPr>
        <w:t>.</w:t>
      </w:r>
      <w:r w:rsidR="00492F37">
        <w:rPr>
          <w:rFonts w:hint="cs"/>
          <w:sz w:val="20"/>
          <w:szCs w:val="20"/>
          <w:rtl/>
        </w:rPr>
        <w:br/>
      </w:r>
      <w:r w:rsidR="00114E87">
        <w:rPr>
          <w:rFonts w:hint="cs"/>
          <w:sz w:val="20"/>
          <w:szCs w:val="20"/>
          <w:rtl/>
        </w:rPr>
        <w:t>ו</w:t>
      </w:r>
      <w:r w:rsidR="00492F37">
        <w:rPr>
          <w:rFonts w:hint="cs"/>
          <w:sz w:val="20"/>
          <w:szCs w:val="20"/>
          <w:rtl/>
        </w:rPr>
        <w:t xml:space="preserve">בשוכח בחצר פשוט שהמים </w:t>
      </w:r>
      <w:r w:rsidR="00114E87">
        <w:rPr>
          <w:rFonts w:hint="cs"/>
          <w:sz w:val="20"/>
          <w:szCs w:val="20"/>
          <w:rtl/>
        </w:rPr>
        <w:t>כשרים, כאמור במשנה</w:t>
      </w:r>
      <w:r w:rsidR="00492F37">
        <w:rPr>
          <w:rFonts w:hint="cs"/>
          <w:sz w:val="20"/>
          <w:szCs w:val="20"/>
          <w:rtl/>
        </w:rPr>
        <w:t xml:space="preserve">, ולכן לא הזכיר </w:t>
      </w:r>
      <w:r w:rsidR="00492F37" w:rsidRPr="00492F37">
        <w:rPr>
          <w:rFonts w:hint="cs"/>
          <w:b/>
          <w:bCs/>
          <w:sz w:val="20"/>
          <w:szCs w:val="20"/>
          <w:rtl/>
        </w:rPr>
        <w:t>הרא"ש</w:t>
      </w:r>
      <w:r w:rsidR="00114E87">
        <w:rPr>
          <w:rFonts w:hint="cs"/>
          <w:sz w:val="20"/>
          <w:szCs w:val="20"/>
          <w:rtl/>
        </w:rPr>
        <w:t xml:space="preserve"> דין חצר כלל, ועיין ב</w:t>
      </w:r>
      <w:r w:rsidR="00492F37">
        <w:rPr>
          <w:rFonts w:hint="cs"/>
          <w:sz w:val="20"/>
          <w:szCs w:val="20"/>
          <w:rtl/>
        </w:rPr>
        <w:t>הערה.</w:t>
      </w:r>
      <w:r w:rsidR="00492F37">
        <w:rPr>
          <w:rStyle w:val="a5"/>
          <w:sz w:val="20"/>
          <w:szCs w:val="20"/>
          <w:rtl/>
        </w:rPr>
        <w:footnoteReference w:id="135"/>
      </w:r>
      <w:r w:rsidR="00114E87">
        <w:rPr>
          <w:rFonts w:hint="cs"/>
          <w:sz w:val="20"/>
          <w:szCs w:val="20"/>
          <w:rtl/>
        </w:rPr>
        <w:t xml:space="preserve"> </w:t>
      </w:r>
      <w:r w:rsidR="00114E87">
        <w:rPr>
          <w:rStyle w:val="a5"/>
          <w:sz w:val="20"/>
          <w:szCs w:val="20"/>
          <w:rtl/>
        </w:rPr>
        <w:footnoteReference w:id="136"/>
      </w:r>
      <w:r>
        <w:rPr>
          <w:sz w:val="20"/>
          <w:szCs w:val="20"/>
          <w:rtl/>
        </w:rPr>
        <w:br/>
      </w:r>
      <w:r>
        <w:rPr>
          <w:rFonts w:hint="cs"/>
          <w:sz w:val="20"/>
          <w:szCs w:val="20"/>
          <w:rtl/>
        </w:rPr>
        <w:t xml:space="preserve">ברם, אין לערות את המים למקווה ע"י הגבהת הכלי, משום שזו שאיבה והמים יפסלו בכך את המקווה, אלא יכפה אותו למקווה ללא הגבהה, וכ"פ </w:t>
      </w:r>
      <w:r w:rsidRPr="00491BB6">
        <w:rPr>
          <w:rFonts w:hint="cs"/>
          <w:b/>
          <w:bCs/>
          <w:sz w:val="20"/>
          <w:szCs w:val="20"/>
          <w:rtl/>
        </w:rPr>
        <w:t>המחבר</w:t>
      </w:r>
      <w:r>
        <w:rPr>
          <w:rFonts w:hint="cs"/>
          <w:sz w:val="20"/>
          <w:szCs w:val="20"/>
          <w:rtl/>
        </w:rPr>
        <w:t>.</w:t>
      </w:r>
      <w:r w:rsidR="00492F37">
        <w:rPr>
          <w:rStyle w:val="a5"/>
          <w:sz w:val="20"/>
          <w:szCs w:val="20"/>
        </w:rPr>
        <w:footnoteReference w:id="137"/>
      </w:r>
    </w:p>
    <w:p w:rsidR="00492F37" w:rsidRDefault="00492F37" w:rsidP="00C77942">
      <w:pPr>
        <w:rPr>
          <w:sz w:val="20"/>
          <w:szCs w:val="20"/>
          <w:rtl/>
        </w:rPr>
      </w:pPr>
      <w:r>
        <w:rPr>
          <w:rFonts w:hint="cs"/>
          <w:sz w:val="20"/>
          <w:szCs w:val="20"/>
          <w:rtl/>
        </w:rPr>
        <w:t xml:space="preserve">ב. </w:t>
      </w:r>
      <w:r w:rsidRPr="00114E8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המניח כלי תחת הצינור, בכל עניין ובכל זמן המים פסולים, וגזרו על השוכח מפני המניח.</w:t>
      </w:r>
      <w:r w:rsidR="000206A2">
        <w:rPr>
          <w:sz w:val="20"/>
          <w:szCs w:val="20"/>
          <w:rtl/>
        </w:rPr>
        <w:br/>
      </w:r>
      <w:r w:rsidR="000206A2">
        <w:rPr>
          <w:rFonts w:hint="cs"/>
          <w:sz w:val="20"/>
          <w:szCs w:val="20"/>
          <w:rtl/>
        </w:rPr>
        <w:t>וכן, המניח בחצר בעת קישור עבים המים פסולים, וגזרו אף על השוכח בחצר בעת קישור עבים.</w:t>
      </w:r>
      <w:r w:rsidR="000206A2">
        <w:rPr>
          <w:sz w:val="20"/>
          <w:szCs w:val="20"/>
          <w:rtl/>
        </w:rPr>
        <w:br/>
      </w:r>
      <w:r w:rsidR="000206A2">
        <w:rPr>
          <w:rFonts w:hint="cs"/>
          <w:sz w:val="20"/>
          <w:szCs w:val="20"/>
          <w:rtl/>
        </w:rPr>
        <w:t xml:space="preserve">רק בחצר בשעת פיזור עבים או </w:t>
      </w:r>
      <w:r w:rsidR="00114E87">
        <w:rPr>
          <w:rFonts w:hint="cs"/>
          <w:sz w:val="20"/>
          <w:szCs w:val="20"/>
          <w:rtl/>
        </w:rPr>
        <w:t>בשעת קישור והתפזרו, המים כשרים</w:t>
      </w:r>
      <w:r w:rsidR="00C77942">
        <w:rPr>
          <w:rFonts w:hint="cs"/>
          <w:sz w:val="20"/>
          <w:szCs w:val="20"/>
          <w:rtl/>
        </w:rPr>
        <w:t>,</w:t>
      </w:r>
      <w:r w:rsidR="00C77942" w:rsidRPr="00C77942">
        <w:rPr>
          <w:rFonts w:hint="cs"/>
          <w:sz w:val="20"/>
          <w:szCs w:val="20"/>
          <w:rtl/>
        </w:rPr>
        <w:t xml:space="preserve"> </w:t>
      </w:r>
      <w:r w:rsidR="00C77942">
        <w:rPr>
          <w:rFonts w:hint="cs"/>
          <w:sz w:val="20"/>
          <w:szCs w:val="20"/>
          <w:rtl/>
        </w:rPr>
        <w:t>בין שוכח ובין מניח</w:t>
      </w:r>
      <w:r w:rsidR="00114E87">
        <w:rPr>
          <w:rFonts w:hint="cs"/>
          <w:sz w:val="20"/>
          <w:szCs w:val="20"/>
          <w:rtl/>
        </w:rPr>
        <w:t>.</w:t>
      </w:r>
    </w:p>
    <w:p w:rsidR="00360437" w:rsidRDefault="00CA3C49" w:rsidP="00200609">
      <w:pPr>
        <w:rPr>
          <w:sz w:val="20"/>
          <w:szCs w:val="20"/>
          <w:rtl/>
        </w:rPr>
      </w:pPr>
      <w:r>
        <w:rPr>
          <w:rFonts w:hint="cs"/>
          <w:b/>
          <w:bCs/>
          <w:sz w:val="20"/>
          <w:szCs w:val="20"/>
          <w:rtl/>
        </w:rPr>
        <w:t>ה</w:t>
      </w:r>
      <w:r w:rsidR="00D041CB">
        <w:rPr>
          <w:rFonts w:hint="cs"/>
          <w:b/>
          <w:bCs/>
          <w:sz w:val="20"/>
          <w:szCs w:val="20"/>
          <w:rtl/>
        </w:rPr>
        <w:t>קשיים</w:t>
      </w:r>
      <w:r>
        <w:rPr>
          <w:rFonts w:hint="cs"/>
          <w:b/>
          <w:bCs/>
          <w:sz w:val="20"/>
          <w:szCs w:val="20"/>
          <w:rtl/>
        </w:rPr>
        <w:t xml:space="preserve"> בשיטת הרמב"ם </w:t>
      </w:r>
      <w:r>
        <w:rPr>
          <w:b/>
          <w:bCs/>
          <w:sz w:val="20"/>
          <w:szCs w:val="20"/>
          <w:rtl/>
        </w:rPr>
        <w:t>–</w:t>
      </w:r>
      <w:r>
        <w:rPr>
          <w:rFonts w:hint="cs"/>
          <w:b/>
          <w:bCs/>
          <w:sz w:val="20"/>
          <w:szCs w:val="20"/>
          <w:rtl/>
        </w:rPr>
        <w:t xml:space="preserve"> בית יוסף</w:t>
      </w:r>
      <w:r>
        <w:rPr>
          <w:b/>
          <w:bCs/>
          <w:sz w:val="20"/>
          <w:szCs w:val="20"/>
          <w:rtl/>
        </w:rPr>
        <w:br/>
      </w:r>
      <w:r>
        <w:rPr>
          <w:rFonts w:hint="cs"/>
          <w:sz w:val="20"/>
          <w:szCs w:val="20"/>
          <w:rtl/>
        </w:rPr>
        <w:t>א.</w:t>
      </w:r>
      <w:r w:rsidR="00A113E4">
        <w:rPr>
          <w:rFonts w:hint="cs"/>
          <w:sz w:val="20"/>
          <w:szCs w:val="20"/>
          <w:rtl/>
        </w:rPr>
        <w:t xml:space="preserve"> פסק </w:t>
      </w:r>
      <w:r w:rsidR="00A113E4" w:rsidRPr="00D041CB">
        <w:rPr>
          <w:rFonts w:hint="cs"/>
          <w:b/>
          <w:bCs/>
          <w:sz w:val="20"/>
          <w:szCs w:val="20"/>
          <w:rtl/>
        </w:rPr>
        <w:t>הרמב"ם</w:t>
      </w:r>
      <w:r w:rsidR="00A113E4">
        <w:rPr>
          <w:rFonts w:hint="cs"/>
          <w:sz w:val="20"/>
          <w:szCs w:val="20"/>
          <w:rtl/>
        </w:rPr>
        <w:t xml:space="preserve"> שתחת הצינור פסול אף בשוכח, לכאורה אלו הם דברי ב"ש, ב"ה מטהרים, ורבי יוסי סובר שב"ה לא הודו לב"ש והלכה כרבי יוסי לגבי רבי מאיר.</w:t>
      </w:r>
      <w:r w:rsidR="00A113E4">
        <w:rPr>
          <w:sz w:val="20"/>
          <w:szCs w:val="20"/>
          <w:rtl/>
        </w:rPr>
        <w:br/>
      </w:r>
      <w:r w:rsidR="00A113E4">
        <w:rPr>
          <w:rFonts w:hint="cs"/>
          <w:sz w:val="20"/>
          <w:szCs w:val="20"/>
          <w:rtl/>
        </w:rPr>
        <w:t xml:space="preserve">ב. </w:t>
      </w:r>
      <w:r w:rsidR="00A8248F">
        <w:rPr>
          <w:rFonts w:hint="cs"/>
          <w:sz w:val="20"/>
          <w:szCs w:val="20"/>
          <w:rtl/>
        </w:rPr>
        <w:t xml:space="preserve">פסק </w:t>
      </w:r>
      <w:r w:rsidR="00A8248F" w:rsidRPr="00D041CB">
        <w:rPr>
          <w:rFonts w:hint="cs"/>
          <w:b/>
          <w:bCs/>
          <w:sz w:val="20"/>
          <w:szCs w:val="20"/>
          <w:rtl/>
        </w:rPr>
        <w:t>הרמב"ם</w:t>
      </w:r>
      <w:r w:rsidR="00A8248F">
        <w:rPr>
          <w:rFonts w:hint="cs"/>
          <w:sz w:val="20"/>
          <w:szCs w:val="20"/>
          <w:rtl/>
        </w:rPr>
        <w:t xml:space="preserve"> שהניחם תחת הצינור פסול אף בשעת פיזור עבים, לכאורה הגמרא מעמידה שהנחה בשעת פיזור עבים לכו"ע אינה פוסלת!</w:t>
      </w:r>
      <w:r w:rsidR="00A8248F">
        <w:rPr>
          <w:rFonts w:hint="cs"/>
          <w:sz w:val="20"/>
          <w:szCs w:val="20"/>
          <w:rtl/>
        </w:rPr>
        <w:br/>
        <w:t xml:space="preserve">ג. פסק </w:t>
      </w:r>
      <w:r w:rsidR="00A8248F" w:rsidRPr="00D041CB">
        <w:rPr>
          <w:rFonts w:hint="cs"/>
          <w:b/>
          <w:bCs/>
          <w:sz w:val="20"/>
          <w:szCs w:val="20"/>
          <w:rtl/>
        </w:rPr>
        <w:t>הרמב"ם</w:t>
      </w:r>
      <w:r w:rsidR="00A8248F">
        <w:rPr>
          <w:rFonts w:hint="cs"/>
          <w:sz w:val="20"/>
          <w:szCs w:val="20"/>
          <w:rtl/>
        </w:rPr>
        <w:t xml:space="preserve"> בשוכח בחצר בשעת קישור עבים שהמקווה פסול, וקשה שהרי במשנה נאמר להדיא שאף ב"ש מודים בשוכח בחצר שהמים כשרים! </w:t>
      </w:r>
      <w:r w:rsidR="00D041CB">
        <w:rPr>
          <w:sz w:val="20"/>
          <w:szCs w:val="20"/>
          <w:rtl/>
        </w:rPr>
        <w:br/>
      </w:r>
      <w:r w:rsidR="00D041CB">
        <w:rPr>
          <w:rFonts w:hint="cs"/>
          <w:sz w:val="20"/>
          <w:szCs w:val="20"/>
          <w:rtl/>
        </w:rPr>
        <w:t xml:space="preserve">ד. לדעת </w:t>
      </w:r>
      <w:r w:rsidR="00D041CB" w:rsidRPr="00D041CB">
        <w:rPr>
          <w:rFonts w:hint="cs"/>
          <w:b/>
          <w:bCs/>
          <w:sz w:val="20"/>
          <w:szCs w:val="20"/>
          <w:rtl/>
        </w:rPr>
        <w:t>הרמב"ם</w:t>
      </w:r>
      <w:r w:rsidR="00D041CB">
        <w:rPr>
          <w:rFonts w:hint="cs"/>
          <w:sz w:val="20"/>
          <w:szCs w:val="20"/>
          <w:rtl/>
        </w:rPr>
        <w:t>, החילוק בגמרא בין שעת פיזור לשעת קישור נאמר לעניין</w:t>
      </w:r>
      <w:r w:rsidR="00A8248F">
        <w:rPr>
          <w:rFonts w:hint="cs"/>
          <w:sz w:val="20"/>
          <w:szCs w:val="20"/>
          <w:rtl/>
        </w:rPr>
        <w:t xml:space="preserve"> </w:t>
      </w:r>
      <w:r w:rsidR="00D041CB">
        <w:rPr>
          <w:rFonts w:hint="cs"/>
          <w:sz w:val="20"/>
          <w:szCs w:val="20"/>
          <w:rtl/>
        </w:rPr>
        <w:t xml:space="preserve">הנחה בחצר, דעת ב"ש שהנחה בשעת קישור והתפזרו אינה מבטלת את מחשבתו הראשונה, וא"כ מדוע פסק </w:t>
      </w:r>
      <w:r w:rsidR="00D041CB" w:rsidRPr="00D041CB">
        <w:rPr>
          <w:rFonts w:hint="cs"/>
          <w:b/>
          <w:bCs/>
          <w:sz w:val="20"/>
          <w:szCs w:val="20"/>
          <w:rtl/>
        </w:rPr>
        <w:t>הרמב"ם</w:t>
      </w:r>
      <w:r w:rsidR="00D041CB">
        <w:rPr>
          <w:rFonts w:hint="cs"/>
          <w:sz w:val="20"/>
          <w:szCs w:val="20"/>
          <w:rtl/>
        </w:rPr>
        <w:t xml:space="preserve"> שהנחה בחצר בשעת קישור והתפזרו שהמים כשרים? מכיוון שלעיל פסק כב"ש </w:t>
      </w:r>
      <w:r w:rsidR="00D041CB" w:rsidRPr="00D041CB">
        <w:rPr>
          <w:rFonts w:hint="cs"/>
          <w:sz w:val="18"/>
          <w:szCs w:val="18"/>
          <w:rtl/>
        </w:rPr>
        <w:t>(אות א, שוכח תחת הצינור)</w:t>
      </w:r>
      <w:r w:rsidR="00D041CB">
        <w:rPr>
          <w:rFonts w:hint="cs"/>
          <w:sz w:val="20"/>
          <w:szCs w:val="20"/>
          <w:rtl/>
        </w:rPr>
        <w:t>, היה לו לפסוק גם בחצר כדעת ב"ש והמים פסולים!</w:t>
      </w:r>
      <w:r w:rsidR="00D041CB">
        <w:rPr>
          <w:rFonts w:hint="cs"/>
          <w:sz w:val="20"/>
          <w:szCs w:val="20"/>
          <w:rtl/>
        </w:rPr>
        <w:br/>
      </w:r>
      <w:r w:rsidR="005C74E0">
        <w:rPr>
          <w:sz w:val="20"/>
          <w:szCs w:val="20"/>
          <w:rtl/>
        </w:rPr>
        <w:br/>
      </w:r>
      <w:r w:rsidR="005C74E0">
        <w:rPr>
          <w:rFonts w:hint="cs"/>
          <w:b/>
          <w:bCs/>
          <w:sz w:val="20"/>
          <w:szCs w:val="20"/>
          <w:rtl/>
        </w:rPr>
        <w:t xml:space="preserve">הסבר שיטת הרמב"ם </w:t>
      </w:r>
      <w:r w:rsidR="005C74E0">
        <w:rPr>
          <w:b/>
          <w:bCs/>
          <w:sz w:val="20"/>
          <w:szCs w:val="20"/>
          <w:rtl/>
        </w:rPr>
        <w:t>–</w:t>
      </w:r>
      <w:r w:rsidR="005C74E0">
        <w:rPr>
          <w:rFonts w:hint="cs"/>
          <w:b/>
          <w:bCs/>
          <w:sz w:val="20"/>
          <w:szCs w:val="20"/>
          <w:rtl/>
        </w:rPr>
        <w:t xml:space="preserve"> בית יוסף</w:t>
      </w:r>
      <w:r w:rsidR="005C74E0">
        <w:rPr>
          <w:rFonts w:hint="cs"/>
          <w:b/>
          <w:bCs/>
          <w:sz w:val="20"/>
          <w:szCs w:val="20"/>
          <w:rtl/>
        </w:rPr>
        <w:br/>
      </w:r>
      <w:r w:rsidR="005C74E0">
        <w:rPr>
          <w:rFonts w:hint="cs"/>
          <w:sz w:val="20"/>
          <w:szCs w:val="20"/>
          <w:rtl/>
        </w:rPr>
        <w:t xml:space="preserve">רבי יוסי חולק על רבי מאיר בתרתי: </w:t>
      </w:r>
      <w:r w:rsidR="005C74E0">
        <w:rPr>
          <w:sz w:val="20"/>
          <w:szCs w:val="20"/>
          <w:rtl/>
        </w:rPr>
        <w:br/>
      </w:r>
      <w:r w:rsidR="005C74E0">
        <w:rPr>
          <w:rFonts w:hint="cs"/>
          <w:sz w:val="20"/>
          <w:szCs w:val="20"/>
          <w:rtl/>
        </w:rPr>
        <w:t>א. ב"ה לא מודים לב"ש בשוכח תחת הצינור, אלא ס"ל שהמים כשרים.</w:t>
      </w:r>
      <w:r w:rsidR="005C74E0">
        <w:rPr>
          <w:sz w:val="20"/>
          <w:szCs w:val="20"/>
          <w:rtl/>
        </w:rPr>
        <w:br/>
      </w:r>
      <w:r w:rsidR="005C74E0">
        <w:rPr>
          <w:rFonts w:hint="cs"/>
          <w:sz w:val="20"/>
          <w:szCs w:val="20"/>
          <w:rtl/>
        </w:rPr>
        <w:t>ב. ב"ש לא מודים בשוכח בחצר שהמים כשרים, אלא ס"ל שהמים פסולים.</w:t>
      </w:r>
      <w:r w:rsidR="00C36F86">
        <w:rPr>
          <w:rFonts w:hint="cs"/>
          <w:b/>
          <w:bCs/>
          <w:sz w:val="20"/>
          <w:szCs w:val="20"/>
          <w:rtl/>
        </w:rPr>
        <w:t xml:space="preserve"> </w:t>
      </w:r>
      <w:r w:rsidR="00C36F86" w:rsidRPr="00C36F86">
        <w:rPr>
          <w:rFonts w:hint="cs"/>
          <w:sz w:val="18"/>
          <w:szCs w:val="18"/>
          <w:rtl/>
        </w:rPr>
        <w:t>[וא"כ, לב"ש בין מניח ובין שוכח, בין תחת הצינור ובין בחצר, המים פסולים.]</w:t>
      </w:r>
      <w:r w:rsidR="005C74E0" w:rsidRPr="00C36F86">
        <w:rPr>
          <w:rFonts w:hint="cs"/>
          <w:b/>
          <w:bCs/>
          <w:sz w:val="18"/>
          <w:szCs w:val="18"/>
          <w:rtl/>
        </w:rPr>
        <w:br/>
      </w:r>
      <w:r w:rsidR="005C74E0">
        <w:rPr>
          <w:rFonts w:hint="cs"/>
          <w:sz w:val="20"/>
          <w:szCs w:val="20"/>
          <w:rtl/>
        </w:rPr>
        <w:t>ואמנם, דברי רבי יוסי טעונים ביאור, הניחא לדעת ב"ש לגזור תחת הצינור שוכח אטו מניח</w:t>
      </w:r>
      <w:r w:rsidR="00E61966">
        <w:rPr>
          <w:rFonts w:hint="cs"/>
          <w:sz w:val="20"/>
          <w:szCs w:val="20"/>
          <w:rtl/>
        </w:rPr>
        <w:t xml:space="preserve">, כיוון שהדרך היא </w:t>
      </w:r>
      <w:r w:rsidR="00E61966">
        <w:rPr>
          <w:rFonts w:hint="cs"/>
          <w:sz w:val="20"/>
          <w:szCs w:val="20"/>
          <w:rtl/>
        </w:rPr>
        <w:lastRenderedPageBreak/>
        <w:t>להניח תחת הצינור לקבל מימיו</w:t>
      </w:r>
      <w:r w:rsidR="005C74E0">
        <w:rPr>
          <w:rFonts w:hint="cs"/>
          <w:sz w:val="20"/>
          <w:szCs w:val="20"/>
          <w:rtl/>
        </w:rPr>
        <w:t>, אך מדוע ב"ש סוברים ששוכח בחצר המים פסולים?</w:t>
      </w:r>
      <w:r w:rsidR="00E61966">
        <w:rPr>
          <w:rFonts w:hint="cs"/>
          <w:sz w:val="20"/>
          <w:szCs w:val="20"/>
          <w:rtl/>
        </w:rPr>
        <w:t xml:space="preserve"> </w:t>
      </w:r>
      <w:r w:rsidR="00E61966">
        <w:rPr>
          <w:rFonts w:hint="cs"/>
          <w:sz w:val="20"/>
          <w:szCs w:val="20"/>
          <w:rtl/>
        </w:rPr>
        <w:br/>
      </w:r>
      <w:r w:rsidR="00C36F86">
        <w:rPr>
          <w:sz w:val="20"/>
          <w:szCs w:val="20"/>
          <w:rtl/>
        </w:rPr>
        <w:br/>
      </w:r>
      <w:r w:rsidR="00E61966">
        <w:rPr>
          <w:rFonts w:hint="cs"/>
          <w:sz w:val="20"/>
          <w:szCs w:val="20"/>
          <w:rtl/>
        </w:rPr>
        <w:t>לכן, מעמיד רב משרשיא שבין לר"מ ובין לר"י אליבא דב"ש,</w:t>
      </w:r>
      <w:r w:rsidR="001F3945">
        <w:rPr>
          <w:rFonts w:hint="cs"/>
          <w:sz w:val="20"/>
          <w:szCs w:val="20"/>
          <w:rtl/>
        </w:rPr>
        <w:t xml:space="preserve"> בחצר</w:t>
      </w:r>
      <w:r w:rsidR="00E61966">
        <w:rPr>
          <w:rFonts w:hint="cs"/>
          <w:sz w:val="20"/>
          <w:szCs w:val="20"/>
          <w:rtl/>
        </w:rPr>
        <w:t xml:space="preserve"> הכל תלוי בקישור ופיזור עבים, כדלהלן:</w:t>
      </w:r>
      <w:r w:rsidR="001F3945">
        <w:rPr>
          <w:rStyle w:val="a5"/>
          <w:sz w:val="20"/>
          <w:szCs w:val="20"/>
          <w:rtl/>
        </w:rPr>
        <w:footnoteReference w:id="138"/>
      </w:r>
      <w:r w:rsidR="00C36F86">
        <w:rPr>
          <w:rFonts w:hint="cs"/>
          <w:sz w:val="20"/>
          <w:szCs w:val="20"/>
          <w:rtl/>
        </w:rPr>
        <w:br/>
        <w:t>א. הניח בעת קישור עבים אפילו בחצר פסול, שכך עשוי לירד גשם בחצר כמו תחת הצינור.</w:t>
      </w:r>
      <w:r w:rsidR="00C36F86">
        <w:rPr>
          <w:sz w:val="20"/>
          <w:szCs w:val="20"/>
          <w:rtl/>
        </w:rPr>
        <w:br/>
      </w:r>
      <w:r w:rsidR="00C36F86">
        <w:rPr>
          <w:rFonts w:hint="cs"/>
          <w:sz w:val="20"/>
          <w:szCs w:val="20"/>
          <w:rtl/>
        </w:rPr>
        <w:t>ב"ש גוזרים שוכח אטו מניח בין בחצר ובין בצינור, ב"ה לא גוזרים, אלא רק מניח פסול, שוכח כשר.</w:t>
      </w:r>
      <w:r w:rsidR="00D857FC">
        <w:rPr>
          <w:sz w:val="20"/>
          <w:szCs w:val="20"/>
          <w:rtl/>
        </w:rPr>
        <w:br/>
      </w:r>
      <w:r w:rsidR="00D857FC">
        <w:rPr>
          <w:rFonts w:hint="cs"/>
          <w:sz w:val="20"/>
          <w:szCs w:val="20"/>
          <w:rtl/>
        </w:rPr>
        <w:t>ב. הניח בחצר בעת פיזור עבים, מודים ר"מ ור"י דלב"ש כשר אפילו במניח, כ"ש בשוכח.</w:t>
      </w:r>
      <w:r w:rsidR="00D857FC">
        <w:rPr>
          <w:sz w:val="20"/>
          <w:szCs w:val="20"/>
          <w:rtl/>
        </w:rPr>
        <w:br/>
      </w:r>
      <w:r w:rsidR="00D857FC">
        <w:rPr>
          <w:rFonts w:hint="cs"/>
          <w:sz w:val="20"/>
          <w:szCs w:val="20"/>
          <w:rtl/>
        </w:rPr>
        <w:t>ג. נחלקו ר"מ ור"י בדעת ב"ש בהניח בעת קישור עבים והתפזרו וחזרו והתקשרו, ר"מ מכשיר ור"י פוסל.</w:t>
      </w:r>
      <w:r w:rsidR="00D857FC">
        <w:rPr>
          <w:sz w:val="20"/>
          <w:szCs w:val="20"/>
          <w:rtl/>
        </w:rPr>
        <w:br/>
      </w:r>
      <w:r w:rsidR="00D857FC" w:rsidRPr="001F3945">
        <w:rPr>
          <w:rFonts w:hint="cs"/>
          <w:b/>
          <w:bCs/>
          <w:sz w:val="20"/>
          <w:szCs w:val="20"/>
          <w:rtl/>
        </w:rPr>
        <w:t>הרמב"ם</w:t>
      </w:r>
      <w:r w:rsidR="00D857FC">
        <w:rPr>
          <w:rFonts w:hint="cs"/>
          <w:sz w:val="20"/>
          <w:szCs w:val="20"/>
          <w:rtl/>
        </w:rPr>
        <w:t xml:space="preserve"> נוקט להלכה כדעת רבי מאיר, הואיל וב</w:t>
      </w:r>
      <w:r w:rsidR="00200609">
        <w:rPr>
          <w:rFonts w:hint="cs"/>
          <w:sz w:val="20"/>
          <w:szCs w:val="20"/>
          <w:rtl/>
        </w:rPr>
        <w:t>ה</w:t>
      </w:r>
      <w:r w:rsidR="00D857FC">
        <w:rPr>
          <w:rFonts w:hint="cs"/>
          <w:sz w:val="20"/>
          <w:szCs w:val="20"/>
          <w:rtl/>
        </w:rPr>
        <w:t>מ</w:t>
      </w:r>
      <w:r w:rsidR="00200609">
        <w:rPr>
          <w:rFonts w:hint="cs"/>
          <w:sz w:val="20"/>
          <w:szCs w:val="20"/>
          <w:rtl/>
        </w:rPr>
        <w:t>ש</w:t>
      </w:r>
      <w:r w:rsidR="00D857FC">
        <w:rPr>
          <w:rFonts w:hint="cs"/>
          <w:sz w:val="20"/>
          <w:szCs w:val="20"/>
          <w:rtl/>
        </w:rPr>
        <w:t>ך הגמרא קאי רבי טרפון כוותיה, והיינו שהלכה כב"ש</w:t>
      </w:r>
      <w:r w:rsidR="00FD309D">
        <w:rPr>
          <w:rFonts w:hint="cs"/>
          <w:sz w:val="20"/>
          <w:szCs w:val="20"/>
          <w:rtl/>
        </w:rPr>
        <w:t>.</w:t>
      </w:r>
      <w:r w:rsidR="00200609">
        <w:rPr>
          <w:rStyle w:val="a5"/>
          <w:sz w:val="20"/>
          <w:szCs w:val="20"/>
          <w:rtl/>
        </w:rPr>
        <w:footnoteReference w:id="139"/>
      </w:r>
      <w:r w:rsidR="00D857FC">
        <w:rPr>
          <w:rFonts w:hint="cs"/>
          <w:sz w:val="20"/>
          <w:szCs w:val="20"/>
          <w:rtl/>
        </w:rPr>
        <w:t xml:space="preserve"> </w:t>
      </w:r>
      <w:r w:rsidR="00E45EA3">
        <w:rPr>
          <w:rFonts w:hint="cs"/>
          <w:sz w:val="20"/>
          <w:szCs w:val="20"/>
          <w:rtl/>
        </w:rPr>
        <w:br/>
      </w:r>
      <w:r w:rsidR="00E45EA3">
        <w:rPr>
          <w:rFonts w:hint="cs"/>
          <w:sz w:val="20"/>
          <w:szCs w:val="20"/>
          <w:rtl/>
        </w:rPr>
        <w:br/>
        <w:t xml:space="preserve">ומעתה דברי </w:t>
      </w:r>
      <w:r w:rsidR="00E45EA3" w:rsidRPr="001F3945">
        <w:rPr>
          <w:rFonts w:hint="cs"/>
          <w:b/>
          <w:bCs/>
          <w:sz w:val="20"/>
          <w:szCs w:val="20"/>
          <w:rtl/>
        </w:rPr>
        <w:t>הרמב"ם</w:t>
      </w:r>
      <w:r w:rsidR="00E45EA3">
        <w:rPr>
          <w:rFonts w:hint="cs"/>
          <w:sz w:val="20"/>
          <w:szCs w:val="20"/>
          <w:rtl/>
        </w:rPr>
        <w:t xml:space="preserve"> מיושבים:</w:t>
      </w:r>
      <w:r w:rsidR="00E45EA3">
        <w:rPr>
          <w:rFonts w:hint="cs"/>
          <w:sz w:val="20"/>
          <w:szCs w:val="20"/>
          <w:rtl/>
        </w:rPr>
        <w:br/>
        <w:t>רב משרשיא אמר שהמחלוקת היא בחצר, אך תחת הצינור בכל עניין פסול לדעת ב"ש, ואפילו בשוכח.</w:t>
      </w:r>
      <w:r w:rsidR="001F3945">
        <w:rPr>
          <w:sz w:val="20"/>
          <w:szCs w:val="20"/>
          <w:rtl/>
        </w:rPr>
        <w:br/>
      </w:r>
      <w:r w:rsidR="001F3945">
        <w:rPr>
          <w:rFonts w:hint="cs"/>
          <w:sz w:val="20"/>
          <w:szCs w:val="20"/>
          <w:rtl/>
        </w:rPr>
        <w:t xml:space="preserve">בחצר בעת קישור עבים, תמיד פסול ואפילו שוכח, כדברי רב משרשיא </w:t>
      </w:r>
      <w:r w:rsidR="001F3945">
        <w:rPr>
          <w:rFonts w:cs="Arial" w:hint="cs"/>
          <w:sz w:val="20"/>
          <w:szCs w:val="20"/>
          <w:rtl/>
        </w:rPr>
        <w:t>"</w:t>
      </w:r>
      <w:r w:rsidR="001F3945" w:rsidRPr="00491BB6">
        <w:rPr>
          <w:rFonts w:cs="Arial" w:hint="cs"/>
          <w:sz w:val="20"/>
          <w:szCs w:val="20"/>
          <w:rtl/>
        </w:rPr>
        <w:t>הכל</w:t>
      </w:r>
      <w:r w:rsidR="001F3945" w:rsidRPr="00491BB6">
        <w:rPr>
          <w:rFonts w:cs="Arial"/>
          <w:sz w:val="20"/>
          <w:szCs w:val="20"/>
          <w:rtl/>
        </w:rPr>
        <w:t xml:space="preserve"> </w:t>
      </w:r>
      <w:r w:rsidR="001F3945" w:rsidRPr="00491BB6">
        <w:rPr>
          <w:rFonts w:cs="Arial" w:hint="cs"/>
          <w:sz w:val="20"/>
          <w:szCs w:val="20"/>
          <w:rtl/>
        </w:rPr>
        <w:t>מודים</w:t>
      </w:r>
      <w:r w:rsidR="001F3945" w:rsidRPr="00491BB6">
        <w:rPr>
          <w:rFonts w:cs="Arial"/>
          <w:sz w:val="20"/>
          <w:szCs w:val="20"/>
          <w:rtl/>
        </w:rPr>
        <w:t xml:space="preserve"> </w:t>
      </w:r>
      <w:r w:rsidR="001F3945" w:rsidRPr="00491BB6">
        <w:rPr>
          <w:rFonts w:cs="Arial" w:hint="cs"/>
          <w:sz w:val="20"/>
          <w:szCs w:val="20"/>
          <w:rtl/>
        </w:rPr>
        <w:t>כשהניחם</w:t>
      </w:r>
      <w:r w:rsidR="001F3945" w:rsidRPr="00491BB6">
        <w:rPr>
          <w:rFonts w:cs="Arial"/>
          <w:sz w:val="20"/>
          <w:szCs w:val="20"/>
          <w:rtl/>
        </w:rPr>
        <w:t xml:space="preserve"> </w:t>
      </w:r>
      <w:r w:rsidR="001F3945" w:rsidRPr="00491BB6">
        <w:rPr>
          <w:rFonts w:cs="Arial" w:hint="cs"/>
          <w:sz w:val="20"/>
          <w:szCs w:val="20"/>
          <w:rtl/>
        </w:rPr>
        <w:t>בשעת</w:t>
      </w:r>
      <w:r w:rsidR="001F3945" w:rsidRPr="00491BB6">
        <w:rPr>
          <w:rFonts w:cs="Arial"/>
          <w:sz w:val="20"/>
          <w:szCs w:val="20"/>
          <w:rtl/>
        </w:rPr>
        <w:t xml:space="preserve"> </w:t>
      </w:r>
      <w:r w:rsidR="001F3945" w:rsidRPr="00491BB6">
        <w:rPr>
          <w:rFonts w:cs="Arial" w:hint="cs"/>
          <w:sz w:val="20"/>
          <w:szCs w:val="20"/>
          <w:rtl/>
        </w:rPr>
        <w:t>קישור</w:t>
      </w:r>
      <w:r w:rsidR="001F3945" w:rsidRPr="00491BB6">
        <w:rPr>
          <w:rFonts w:cs="Arial"/>
          <w:sz w:val="20"/>
          <w:szCs w:val="20"/>
          <w:rtl/>
        </w:rPr>
        <w:t xml:space="preserve"> </w:t>
      </w:r>
      <w:r w:rsidR="001F3945" w:rsidRPr="00491BB6">
        <w:rPr>
          <w:rFonts w:cs="Arial" w:hint="cs"/>
          <w:sz w:val="20"/>
          <w:szCs w:val="20"/>
          <w:rtl/>
        </w:rPr>
        <w:t>עבים</w:t>
      </w:r>
      <w:r w:rsidR="001F3945" w:rsidRPr="00491BB6">
        <w:rPr>
          <w:rFonts w:cs="Arial"/>
          <w:sz w:val="20"/>
          <w:szCs w:val="20"/>
          <w:rtl/>
        </w:rPr>
        <w:t xml:space="preserve"> </w:t>
      </w:r>
      <w:r w:rsidR="001F3945">
        <w:rPr>
          <w:rFonts w:cs="Arial"/>
          <w:sz w:val="20"/>
          <w:szCs w:val="20"/>
          <w:rtl/>
        </w:rPr>
        <w:t>–</w:t>
      </w:r>
      <w:r w:rsidR="001F3945" w:rsidRPr="00491BB6">
        <w:rPr>
          <w:rFonts w:cs="Arial"/>
          <w:sz w:val="20"/>
          <w:szCs w:val="20"/>
          <w:rtl/>
        </w:rPr>
        <w:t xml:space="preserve"> </w:t>
      </w:r>
      <w:r w:rsidR="001F3945" w:rsidRPr="00491BB6">
        <w:rPr>
          <w:rFonts w:cs="Arial" w:hint="cs"/>
          <w:sz w:val="20"/>
          <w:szCs w:val="20"/>
          <w:rtl/>
        </w:rPr>
        <w:t>טמאים</w:t>
      </w:r>
      <w:r w:rsidR="001F3945">
        <w:rPr>
          <w:rFonts w:cs="Arial" w:hint="cs"/>
          <w:sz w:val="20"/>
          <w:szCs w:val="20"/>
          <w:rtl/>
        </w:rPr>
        <w:t>."</w:t>
      </w:r>
      <w:r w:rsidR="001F3945">
        <w:rPr>
          <w:rFonts w:cs="Arial"/>
          <w:sz w:val="20"/>
          <w:szCs w:val="20"/>
          <w:rtl/>
        </w:rPr>
        <w:br/>
      </w:r>
      <w:r w:rsidR="001F3945">
        <w:rPr>
          <w:rFonts w:cs="Arial" w:hint="cs"/>
          <w:sz w:val="20"/>
          <w:szCs w:val="20"/>
          <w:rtl/>
        </w:rPr>
        <w:t>בחצר בעת פיזור עבים, כשר תמיד, כדברי רב משרשיא "</w:t>
      </w:r>
      <w:r w:rsidR="001F3945" w:rsidRPr="00491BB6">
        <w:rPr>
          <w:rFonts w:cs="Arial" w:hint="cs"/>
          <w:sz w:val="20"/>
          <w:szCs w:val="20"/>
          <w:rtl/>
        </w:rPr>
        <w:t>בשעת</w:t>
      </w:r>
      <w:r w:rsidR="001F3945" w:rsidRPr="00491BB6">
        <w:rPr>
          <w:rFonts w:cs="Arial"/>
          <w:sz w:val="20"/>
          <w:szCs w:val="20"/>
          <w:rtl/>
        </w:rPr>
        <w:t xml:space="preserve"> </w:t>
      </w:r>
      <w:r w:rsidR="001F3945" w:rsidRPr="00491BB6">
        <w:rPr>
          <w:rFonts w:cs="Arial" w:hint="cs"/>
          <w:sz w:val="20"/>
          <w:szCs w:val="20"/>
          <w:rtl/>
        </w:rPr>
        <w:t>פיזור</w:t>
      </w:r>
      <w:r w:rsidR="001F3945" w:rsidRPr="00491BB6">
        <w:rPr>
          <w:rFonts w:cs="Arial"/>
          <w:sz w:val="20"/>
          <w:szCs w:val="20"/>
          <w:rtl/>
        </w:rPr>
        <w:t xml:space="preserve"> </w:t>
      </w:r>
      <w:r w:rsidR="001F3945" w:rsidRPr="00491BB6">
        <w:rPr>
          <w:rFonts w:cs="Arial" w:hint="cs"/>
          <w:sz w:val="20"/>
          <w:szCs w:val="20"/>
          <w:rtl/>
        </w:rPr>
        <w:t>עבים</w:t>
      </w:r>
      <w:r w:rsidR="001F3945" w:rsidRPr="00491BB6">
        <w:rPr>
          <w:rFonts w:cs="Arial"/>
          <w:sz w:val="20"/>
          <w:szCs w:val="20"/>
          <w:rtl/>
        </w:rPr>
        <w:t xml:space="preserve"> - </w:t>
      </w:r>
      <w:r w:rsidR="001F3945" w:rsidRPr="00491BB6">
        <w:rPr>
          <w:rFonts w:cs="Arial" w:hint="cs"/>
          <w:sz w:val="20"/>
          <w:szCs w:val="20"/>
          <w:rtl/>
        </w:rPr>
        <w:t>דברי</w:t>
      </w:r>
      <w:r w:rsidR="001F3945" w:rsidRPr="00491BB6">
        <w:rPr>
          <w:rFonts w:cs="Arial"/>
          <w:sz w:val="20"/>
          <w:szCs w:val="20"/>
          <w:rtl/>
        </w:rPr>
        <w:t xml:space="preserve"> </w:t>
      </w:r>
      <w:r w:rsidR="001F3945" w:rsidRPr="00491BB6">
        <w:rPr>
          <w:rFonts w:cs="Arial" w:hint="cs"/>
          <w:sz w:val="20"/>
          <w:szCs w:val="20"/>
          <w:rtl/>
        </w:rPr>
        <w:t>הכל</w:t>
      </w:r>
      <w:r w:rsidR="001F3945" w:rsidRPr="00491BB6">
        <w:rPr>
          <w:rFonts w:cs="Arial"/>
          <w:sz w:val="20"/>
          <w:szCs w:val="20"/>
          <w:rtl/>
        </w:rPr>
        <w:t xml:space="preserve"> </w:t>
      </w:r>
      <w:r w:rsidR="001F3945" w:rsidRPr="00491BB6">
        <w:rPr>
          <w:rFonts w:cs="Arial" w:hint="cs"/>
          <w:sz w:val="20"/>
          <w:szCs w:val="20"/>
          <w:rtl/>
        </w:rPr>
        <w:t>טהורין</w:t>
      </w:r>
      <w:r w:rsidR="001F3945">
        <w:rPr>
          <w:rFonts w:cs="Arial" w:hint="cs"/>
          <w:sz w:val="20"/>
          <w:szCs w:val="20"/>
          <w:rtl/>
        </w:rPr>
        <w:t>."</w:t>
      </w:r>
      <w:r w:rsidR="001F3945">
        <w:rPr>
          <w:rFonts w:cs="Arial"/>
          <w:sz w:val="20"/>
          <w:szCs w:val="20"/>
          <w:rtl/>
        </w:rPr>
        <w:br/>
      </w:r>
      <w:r w:rsidR="001F3945">
        <w:rPr>
          <w:rFonts w:cs="Arial" w:hint="cs"/>
          <w:sz w:val="20"/>
          <w:szCs w:val="20"/>
          <w:rtl/>
        </w:rPr>
        <w:t>הנחה בחצר בעת קישור עבים והתפזרו והתקשרו, מחלוקת ר"מ ור"י, כדברי רב משרשיא "</w:t>
      </w:r>
      <w:r w:rsidR="001F3945" w:rsidRPr="00491BB6">
        <w:rPr>
          <w:rFonts w:cs="Arial" w:hint="cs"/>
          <w:sz w:val="20"/>
          <w:szCs w:val="20"/>
          <w:rtl/>
        </w:rPr>
        <w:t>לא</w:t>
      </w:r>
      <w:r w:rsidR="001F3945" w:rsidRPr="00491BB6">
        <w:rPr>
          <w:rFonts w:cs="Arial"/>
          <w:sz w:val="20"/>
          <w:szCs w:val="20"/>
          <w:rtl/>
        </w:rPr>
        <w:t xml:space="preserve"> </w:t>
      </w:r>
      <w:r w:rsidR="001F3945" w:rsidRPr="00491BB6">
        <w:rPr>
          <w:rFonts w:cs="Arial" w:hint="cs"/>
          <w:sz w:val="20"/>
          <w:szCs w:val="20"/>
          <w:rtl/>
        </w:rPr>
        <w:t>נחלקו</w:t>
      </w:r>
      <w:r w:rsidR="001F3945" w:rsidRPr="00491BB6">
        <w:rPr>
          <w:rFonts w:cs="Arial"/>
          <w:sz w:val="20"/>
          <w:szCs w:val="20"/>
          <w:rtl/>
        </w:rPr>
        <w:t xml:space="preserve"> </w:t>
      </w:r>
      <w:r w:rsidR="001F3945" w:rsidRPr="00491BB6">
        <w:rPr>
          <w:rFonts w:cs="Arial" w:hint="cs"/>
          <w:sz w:val="20"/>
          <w:szCs w:val="20"/>
          <w:rtl/>
        </w:rPr>
        <w:t>אלא</w:t>
      </w:r>
      <w:r w:rsidR="001F3945" w:rsidRPr="00491BB6">
        <w:rPr>
          <w:rFonts w:cs="Arial"/>
          <w:sz w:val="20"/>
          <w:szCs w:val="20"/>
          <w:rtl/>
        </w:rPr>
        <w:t xml:space="preserve"> </w:t>
      </w:r>
      <w:r w:rsidR="001F3945" w:rsidRPr="00491BB6">
        <w:rPr>
          <w:rFonts w:cs="Arial" w:hint="cs"/>
          <w:sz w:val="20"/>
          <w:szCs w:val="20"/>
          <w:rtl/>
        </w:rPr>
        <w:t>שהניחם</w:t>
      </w:r>
      <w:r w:rsidR="001F3945" w:rsidRPr="00491BB6">
        <w:rPr>
          <w:rFonts w:cs="Arial"/>
          <w:sz w:val="20"/>
          <w:szCs w:val="20"/>
          <w:rtl/>
        </w:rPr>
        <w:t xml:space="preserve"> </w:t>
      </w:r>
      <w:r w:rsidR="001F3945" w:rsidRPr="00491BB6">
        <w:rPr>
          <w:rFonts w:cs="Arial" w:hint="cs"/>
          <w:sz w:val="20"/>
          <w:szCs w:val="20"/>
          <w:rtl/>
        </w:rPr>
        <w:t>בשעת</w:t>
      </w:r>
      <w:r w:rsidR="001F3945" w:rsidRPr="00491BB6">
        <w:rPr>
          <w:rFonts w:cs="Arial"/>
          <w:sz w:val="20"/>
          <w:szCs w:val="20"/>
          <w:rtl/>
        </w:rPr>
        <w:t xml:space="preserve"> </w:t>
      </w:r>
      <w:r w:rsidR="001F3945" w:rsidRPr="00491BB6">
        <w:rPr>
          <w:rFonts w:cs="Arial" w:hint="cs"/>
          <w:sz w:val="20"/>
          <w:szCs w:val="20"/>
          <w:rtl/>
        </w:rPr>
        <w:t>קישור</w:t>
      </w:r>
      <w:r w:rsidR="001F3945" w:rsidRPr="00491BB6">
        <w:rPr>
          <w:rFonts w:cs="Arial"/>
          <w:sz w:val="20"/>
          <w:szCs w:val="20"/>
          <w:rtl/>
        </w:rPr>
        <w:t xml:space="preserve"> </w:t>
      </w:r>
      <w:r w:rsidR="001F3945" w:rsidRPr="00491BB6">
        <w:rPr>
          <w:rFonts w:cs="Arial" w:hint="cs"/>
          <w:sz w:val="20"/>
          <w:szCs w:val="20"/>
          <w:rtl/>
        </w:rPr>
        <w:t>עבים</w:t>
      </w:r>
      <w:r w:rsidR="001F3945" w:rsidRPr="00491BB6">
        <w:rPr>
          <w:rFonts w:cs="Arial"/>
          <w:sz w:val="20"/>
          <w:szCs w:val="20"/>
          <w:rtl/>
        </w:rPr>
        <w:t xml:space="preserve">, </w:t>
      </w:r>
      <w:r w:rsidR="001F3945" w:rsidRPr="00491BB6">
        <w:rPr>
          <w:rFonts w:cs="Arial" w:hint="cs"/>
          <w:sz w:val="20"/>
          <w:szCs w:val="20"/>
          <w:rtl/>
        </w:rPr>
        <w:t>ונתפזרו</w:t>
      </w:r>
      <w:r w:rsidR="001F3945" w:rsidRPr="00491BB6">
        <w:rPr>
          <w:rFonts w:cs="Arial"/>
          <w:sz w:val="20"/>
          <w:szCs w:val="20"/>
          <w:rtl/>
        </w:rPr>
        <w:t xml:space="preserve">, </w:t>
      </w:r>
      <w:r w:rsidR="001F3945" w:rsidRPr="00491BB6">
        <w:rPr>
          <w:rFonts w:cs="Arial" w:hint="cs"/>
          <w:sz w:val="20"/>
          <w:szCs w:val="20"/>
          <w:rtl/>
        </w:rPr>
        <w:t>וחזרו</w:t>
      </w:r>
      <w:r w:rsidR="001F3945" w:rsidRPr="00491BB6">
        <w:rPr>
          <w:rFonts w:cs="Arial"/>
          <w:sz w:val="20"/>
          <w:szCs w:val="20"/>
          <w:rtl/>
        </w:rPr>
        <w:t xml:space="preserve"> </w:t>
      </w:r>
      <w:r w:rsidR="001F3945" w:rsidRPr="00491BB6">
        <w:rPr>
          <w:rFonts w:cs="Arial" w:hint="cs"/>
          <w:sz w:val="20"/>
          <w:szCs w:val="20"/>
          <w:rtl/>
        </w:rPr>
        <w:t>ונתקשרו</w:t>
      </w:r>
      <w:r w:rsidR="001F3945" w:rsidRPr="00491BB6">
        <w:rPr>
          <w:rFonts w:cs="Arial"/>
          <w:sz w:val="20"/>
          <w:szCs w:val="20"/>
          <w:rtl/>
        </w:rPr>
        <w:t>.</w:t>
      </w:r>
      <w:r w:rsidR="001F3945">
        <w:rPr>
          <w:rFonts w:hint="cs"/>
          <w:sz w:val="20"/>
          <w:szCs w:val="20"/>
          <w:rtl/>
        </w:rPr>
        <w:t>", והלכה כר"מ שבטלה מחשבתו.</w:t>
      </w:r>
    </w:p>
    <w:p w:rsidR="00E70E15" w:rsidRDefault="00E70E15" w:rsidP="001F3945">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70E15">
        <w:rPr>
          <w:rFonts w:cs="Arial" w:hint="cs"/>
          <w:sz w:val="20"/>
          <w:szCs w:val="20"/>
          <w:rtl/>
        </w:rPr>
        <w:t>המניח</w:t>
      </w:r>
      <w:r w:rsidRPr="00E70E15">
        <w:rPr>
          <w:rFonts w:cs="Arial"/>
          <w:sz w:val="20"/>
          <w:szCs w:val="20"/>
          <w:rtl/>
        </w:rPr>
        <w:t xml:space="preserve"> </w:t>
      </w:r>
      <w:r w:rsidRPr="00E70E15">
        <w:rPr>
          <w:rFonts w:cs="Arial" w:hint="cs"/>
          <w:sz w:val="20"/>
          <w:szCs w:val="20"/>
          <w:rtl/>
        </w:rPr>
        <w:t>כלים</w:t>
      </w:r>
      <w:r w:rsidRPr="00E70E15">
        <w:rPr>
          <w:rFonts w:cs="Arial"/>
          <w:sz w:val="20"/>
          <w:szCs w:val="20"/>
          <w:rtl/>
        </w:rPr>
        <w:t xml:space="preserve"> </w:t>
      </w:r>
      <w:r w:rsidRPr="00E70E15">
        <w:rPr>
          <w:rFonts w:cs="Arial" w:hint="cs"/>
          <w:sz w:val="20"/>
          <w:szCs w:val="20"/>
          <w:rtl/>
        </w:rPr>
        <w:t>תחת</w:t>
      </w:r>
      <w:r w:rsidRPr="00E70E15">
        <w:rPr>
          <w:rFonts w:cs="Arial"/>
          <w:sz w:val="20"/>
          <w:szCs w:val="20"/>
          <w:rtl/>
        </w:rPr>
        <w:t xml:space="preserve"> </w:t>
      </w:r>
      <w:r w:rsidRPr="00E70E15">
        <w:rPr>
          <w:rFonts w:cs="Arial" w:hint="cs"/>
          <w:sz w:val="20"/>
          <w:szCs w:val="20"/>
          <w:rtl/>
        </w:rPr>
        <w:t>הצ</w:t>
      </w:r>
      <w:r>
        <w:rPr>
          <w:rFonts w:cs="Arial" w:hint="cs"/>
          <w:sz w:val="20"/>
          <w:szCs w:val="20"/>
          <w:rtl/>
        </w:rPr>
        <w:t>י</w:t>
      </w:r>
      <w:r w:rsidRPr="00E70E15">
        <w:rPr>
          <w:rFonts w:cs="Arial" w:hint="cs"/>
          <w:sz w:val="20"/>
          <w:szCs w:val="20"/>
          <w:rtl/>
        </w:rPr>
        <w:t>נור</w:t>
      </w:r>
      <w:r w:rsidRPr="00E70E15">
        <w:rPr>
          <w:rFonts w:cs="Arial"/>
          <w:sz w:val="20"/>
          <w:szCs w:val="20"/>
          <w:rtl/>
        </w:rPr>
        <w:t xml:space="preserve"> </w:t>
      </w:r>
      <w:r w:rsidRPr="00E70E15">
        <w:rPr>
          <w:rFonts w:cs="Arial" w:hint="cs"/>
          <w:sz w:val="20"/>
          <w:szCs w:val="20"/>
          <w:rtl/>
        </w:rPr>
        <w:t>לקבל</w:t>
      </w:r>
      <w:r w:rsidRPr="00E70E15">
        <w:rPr>
          <w:rFonts w:cs="Arial"/>
          <w:sz w:val="20"/>
          <w:szCs w:val="20"/>
          <w:rtl/>
        </w:rPr>
        <w:t xml:space="preserve"> </w:t>
      </w:r>
      <w:r w:rsidRPr="00E70E15">
        <w:rPr>
          <w:rFonts w:cs="Arial" w:hint="cs"/>
          <w:sz w:val="20"/>
          <w:szCs w:val="20"/>
          <w:rtl/>
        </w:rPr>
        <w:t>מימיו</w:t>
      </w:r>
      <w:r w:rsidRPr="00E70E15">
        <w:rPr>
          <w:rFonts w:cs="Arial"/>
          <w:sz w:val="20"/>
          <w:szCs w:val="20"/>
          <w:rtl/>
        </w:rPr>
        <w:t xml:space="preserve"> </w:t>
      </w:r>
      <w:r w:rsidRPr="00E70E15">
        <w:rPr>
          <w:rFonts w:cs="Arial" w:hint="cs"/>
          <w:sz w:val="20"/>
          <w:szCs w:val="20"/>
          <w:rtl/>
        </w:rPr>
        <w:t>שיפלו</w:t>
      </w:r>
      <w:r w:rsidRPr="00E70E15">
        <w:rPr>
          <w:rFonts w:cs="Arial"/>
          <w:sz w:val="20"/>
          <w:szCs w:val="20"/>
          <w:rtl/>
        </w:rPr>
        <w:t xml:space="preserve"> </w:t>
      </w:r>
      <w:r w:rsidRPr="00E70E15">
        <w:rPr>
          <w:rFonts w:cs="Arial" w:hint="cs"/>
          <w:sz w:val="20"/>
          <w:szCs w:val="20"/>
          <w:rtl/>
        </w:rPr>
        <w:t>מהם</w:t>
      </w:r>
      <w:r w:rsidRPr="00E70E15">
        <w:rPr>
          <w:rFonts w:cs="Arial"/>
          <w:sz w:val="20"/>
          <w:szCs w:val="20"/>
          <w:rtl/>
        </w:rPr>
        <w:t xml:space="preserve"> </w:t>
      </w:r>
      <w:r w:rsidRPr="00E70E15">
        <w:rPr>
          <w:rFonts w:cs="Arial" w:hint="cs"/>
          <w:sz w:val="20"/>
          <w:szCs w:val="20"/>
          <w:rtl/>
        </w:rPr>
        <w:t>לתוך</w:t>
      </w:r>
      <w:r w:rsidRPr="00E70E15">
        <w:rPr>
          <w:rFonts w:cs="Arial"/>
          <w:sz w:val="20"/>
          <w:szCs w:val="20"/>
          <w:rtl/>
        </w:rPr>
        <w:t xml:space="preserve"> </w:t>
      </w:r>
      <w:r w:rsidRPr="00E70E15">
        <w:rPr>
          <w:rFonts w:cs="Arial" w:hint="cs"/>
          <w:sz w:val="20"/>
          <w:szCs w:val="20"/>
          <w:rtl/>
        </w:rPr>
        <w:t>המקוה</w:t>
      </w:r>
      <w:r w:rsidRPr="00E70E15">
        <w:rPr>
          <w:rFonts w:cs="Arial"/>
          <w:sz w:val="20"/>
          <w:szCs w:val="20"/>
          <w:rtl/>
        </w:rPr>
        <w:t xml:space="preserve">, </w:t>
      </w:r>
      <w:r w:rsidRPr="00E70E15">
        <w:rPr>
          <w:rFonts w:cs="Arial" w:hint="cs"/>
          <w:sz w:val="20"/>
          <w:szCs w:val="20"/>
          <w:rtl/>
        </w:rPr>
        <w:t>אם</w:t>
      </w:r>
      <w:r w:rsidRPr="00E70E15">
        <w:rPr>
          <w:rFonts w:cs="Arial"/>
          <w:sz w:val="20"/>
          <w:szCs w:val="20"/>
          <w:rtl/>
        </w:rPr>
        <w:t xml:space="preserve"> </w:t>
      </w:r>
      <w:r w:rsidRPr="00E70E15">
        <w:rPr>
          <w:rFonts w:cs="Arial" w:hint="cs"/>
          <w:sz w:val="20"/>
          <w:szCs w:val="20"/>
          <w:rtl/>
        </w:rPr>
        <w:t>הניחם</w:t>
      </w:r>
      <w:r w:rsidRPr="00E70E15">
        <w:rPr>
          <w:rFonts w:cs="Arial"/>
          <w:sz w:val="20"/>
          <w:szCs w:val="20"/>
          <w:rtl/>
        </w:rPr>
        <w:t xml:space="preserve"> </w:t>
      </w:r>
      <w:r w:rsidRPr="00E70E15">
        <w:rPr>
          <w:rFonts w:cs="Arial" w:hint="cs"/>
          <w:sz w:val="20"/>
          <w:szCs w:val="20"/>
          <w:rtl/>
        </w:rPr>
        <w:t>בשעת</w:t>
      </w:r>
      <w:r w:rsidRPr="00E70E15">
        <w:rPr>
          <w:rFonts w:cs="Arial"/>
          <w:sz w:val="20"/>
          <w:szCs w:val="20"/>
          <w:rtl/>
        </w:rPr>
        <w:t xml:space="preserve"> </w:t>
      </w:r>
      <w:r w:rsidRPr="00E70E15">
        <w:rPr>
          <w:rFonts w:cs="Arial" w:hint="cs"/>
          <w:sz w:val="20"/>
          <w:szCs w:val="20"/>
          <w:rtl/>
        </w:rPr>
        <w:t>קשור</w:t>
      </w:r>
      <w:r w:rsidRPr="00E70E15">
        <w:rPr>
          <w:rFonts w:cs="Arial"/>
          <w:sz w:val="20"/>
          <w:szCs w:val="20"/>
          <w:rtl/>
        </w:rPr>
        <w:t xml:space="preserve"> </w:t>
      </w:r>
      <w:r w:rsidRPr="00E70E15">
        <w:rPr>
          <w:rFonts w:cs="Arial" w:hint="cs"/>
          <w:sz w:val="20"/>
          <w:szCs w:val="20"/>
          <w:rtl/>
        </w:rPr>
        <w:t>עבים</w:t>
      </w:r>
      <w:r w:rsidRPr="00E70E15">
        <w:rPr>
          <w:rFonts w:cs="Arial"/>
          <w:sz w:val="20"/>
          <w:szCs w:val="20"/>
          <w:rtl/>
        </w:rPr>
        <w:t xml:space="preserve"> </w:t>
      </w:r>
      <w:r w:rsidRPr="00E70E15">
        <w:rPr>
          <w:rFonts w:cs="Arial" w:hint="cs"/>
          <w:sz w:val="20"/>
          <w:szCs w:val="20"/>
          <w:rtl/>
        </w:rPr>
        <w:t>וקודם</w:t>
      </w:r>
      <w:r w:rsidRPr="00E70E15">
        <w:rPr>
          <w:rFonts w:cs="Arial"/>
          <w:sz w:val="20"/>
          <w:szCs w:val="20"/>
          <w:rtl/>
        </w:rPr>
        <w:t xml:space="preserve"> </w:t>
      </w:r>
      <w:r w:rsidRPr="00E70E15">
        <w:rPr>
          <w:rFonts w:cs="Arial" w:hint="cs"/>
          <w:sz w:val="20"/>
          <w:szCs w:val="20"/>
          <w:rtl/>
        </w:rPr>
        <w:t>שנתפזרו</w:t>
      </w:r>
      <w:r w:rsidRPr="00E70E15">
        <w:rPr>
          <w:rFonts w:cs="Arial"/>
          <w:sz w:val="20"/>
          <w:szCs w:val="20"/>
          <w:rtl/>
        </w:rPr>
        <w:t xml:space="preserve"> </w:t>
      </w:r>
      <w:r w:rsidRPr="00E70E15">
        <w:rPr>
          <w:rFonts w:cs="Arial" w:hint="cs"/>
          <w:sz w:val="20"/>
          <w:szCs w:val="20"/>
          <w:rtl/>
        </w:rPr>
        <w:t>העבים</w:t>
      </w:r>
      <w:r w:rsidRPr="00E70E15">
        <w:rPr>
          <w:rFonts w:cs="Arial"/>
          <w:sz w:val="20"/>
          <w:szCs w:val="20"/>
          <w:rtl/>
        </w:rPr>
        <w:t xml:space="preserve"> </w:t>
      </w:r>
      <w:r w:rsidRPr="00E70E15">
        <w:rPr>
          <w:rFonts w:cs="Arial" w:hint="cs"/>
          <w:sz w:val="20"/>
          <w:szCs w:val="20"/>
          <w:rtl/>
        </w:rPr>
        <w:t>ירדו</w:t>
      </w:r>
      <w:r w:rsidRPr="00E70E15">
        <w:rPr>
          <w:rFonts w:cs="Arial"/>
          <w:sz w:val="20"/>
          <w:szCs w:val="20"/>
          <w:rtl/>
        </w:rPr>
        <w:t xml:space="preserve"> </w:t>
      </w:r>
      <w:r w:rsidRPr="00E70E15">
        <w:rPr>
          <w:rFonts w:cs="Arial" w:hint="cs"/>
          <w:sz w:val="20"/>
          <w:szCs w:val="20"/>
          <w:rtl/>
        </w:rPr>
        <w:t>גשמים</w:t>
      </w:r>
      <w:r w:rsidRPr="00E70E15">
        <w:rPr>
          <w:rFonts w:cs="Arial"/>
          <w:sz w:val="20"/>
          <w:szCs w:val="20"/>
          <w:rtl/>
        </w:rPr>
        <w:t xml:space="preserve"> </w:t>
      </w:r>
      <w:r w:rsidRPr="00E70E15">
        <w:rPr>
          <w:rFonts w:cs="Arial" w:hint="cs"/>
          <w:sz w:val="20"/>
          <w:szCs w:val="20"/>
          <w:rtl/>
        </w:rPr>
        <w:t>ונתמלאו</w:t>
      </w:r>
      <w:r w:rsidRPr="00E70E15">
        <w:rPr>
          <w:rFonts w:cs="Arial"/>
          <w:sz w:val="20"/>
          <w:szCs w:val="20"/>
          <w:rtl/>
        </w:rPr>
        <w:t xml:space="preserve">, </w:t>
      </w:r>
      <w:r w:rsidRPr="00E70E15">
        <w:rPr>
          <w:rFonts w:cs="Arial" w:hint="cs"/>
          <w:sz w:val="20"/>
          <w:szCs w:val="20"/>
          <w:rtl/>
        </w:rPr>
        <w:t>חשובים</w:t>
      </w:r>
      <w:r w:rsidRPr="00E70E15">
        <w:rPr>
          <w:rFonts w:cs="Arial"/>
          <w:sz w:val="20"/>
          <w:szCs w:val="20"/>
          <w:rtl/>
        </w:rPr>
        <w:t xml:space="preserve"> </w:t>
      </w:r>
      <w:r w:rsidRPr="00E70E15">
        <w:rPr>
          <w:rFonts w:cs="Arial" w:hint="cs"/>
          <w:sz w:val="20"/>
          <w:szCs w:val="20"/>
          <w:rtl/>
        </w:rPr>
        <w:t>לדעת</w:t>
      </w:r>
      <w:r w:rsidRPr="00E70E15">
        <w:rPr>
          <w:rFonts w:cs="Arial"/>
          <w:sz w:val="20"/>
          <w:szCs w:val="20"/>
          <w:rtl/>
        </w:rPr>
        <w:t xml:space="preserve"> </w:t>
      </w:r>
      <w:r w:rsidRPr="00E70E15">
        <w:rPr>
          <w:rFonts w:cs="Arial" w:hint="cs"/>
          <w:sz w:val="20"/>
          <w:szCs w:val="20"/>
          <w:rtl/>
        </w:rPr>
        <w:t>והווי</w:t>
      </w:r>
      <w:r w:rsidRPr="00E70E15">
        <w:rPr>
          <w:rFonts w:cs="Arial"/>
          <w:sz w:val="20"/>
          <w:szCs w:val="20"/>
          <w:rtl/>
        </w:rPr>
        <w:t xml:space="preserve"> </w:t>
      </w:r>
      <w:r w:rsidRPr="00E70E15">
        <w:rPr>
          <w:rFonts w:cs="Arial" w:hint="cs"/>
          <w:sz w:val="20"/>
          <w:szCs w:val="20"/>
          <w:rtl/>
        </w:rPr>
        <w:t>שאובין</w:t>
      </w:r>
      <w:r w:rsidRPr="00E70E15">
        <w:rPr>
          <w:rFonts w:cs="Arial"/>
          <w:sz w:val="20"/>
          <w:szCs w:val="20"/>
          <w:rtl/>
        </w:rPr>
        <w:t xml:space="preserve">; </w:t>
      </w:r>
      <w:r w:rsidRPr="00E70E15">
        <w:rPr>
          <w:rFonts w:cs="Arial" w:hint="cs"/>
          <w:sz w:val="20"/>
          <w:szCs w:val="20"/>
          <w:rtl/>
        </w:rPr>
        <w:t>אבל</w:t>
      </w:r>
      <w:r w:rsidRPr="00E70E15">
        <w:rPr>
          <w:rFonts w:cs="Arial"/>
          <w:sz w:val="20"/>
          <w:szCs w:val="20"/>
          <w:rtl/>
        </w:rPr>
        <w:t xml:space="preserve"> </w:t>
      </w:r>
      <w:r w:rsidRPr="00E70E15">
        <w:rPr>
          <w:rFonts w:cs="Arial" w:hint="cs"/>
          <w:sz w:val="20"/>
          <w:szCs w:val="20"/>
          <w:rtl/>
        </w:rPr>
        <w:t>אם</w:t>
      </w:r>
      <w:r w:rsidRPr="00E70E15">
        <w:rPr>
          <w:rFonts w:cs="Arial"/>
          <w:sz w:val="20"/>
          <w:szCs w:val="20"/>
          <w:rtl/>
        </w:rPr>
        <w:t xml:space="preserve"> </w:t>
      </w:r>
      <w:r w:rsidRPr="00E70E15">
        <w:rPr>
          <w:rFonts w:cs="Arial" w:hint="cs"/>
          <w:sz w:val="20"/>
          <w:szCs w:val="20"/>
          <w:rtl/>
        </w:rPr>
        <w:t>לא</w:t>
      </w:r>
      <w:r w:rsidRPr="00E70E15">
        <w:rPr>
          <w:rFonts w:cs="Arial"/>
          <w:sz w:val="20"/>
          <w:szCs w:val="20"/>
          <w:rtl/>
        </w:rPr>
        <w:t xml:space="preserve"> </w:t>
      </w:r>
      <w:r w:rsidRPr="00E70E15">
        <w:rPr>
          <w:rFonts w:cs="Arial" w:hint="cs"/>
          <w:sz w:val="20"/>
          <w:szCs w:val="20"/>
          <w:rtl/>
        </w:rPr>
        <w:t>נתקשרו</w:t>
      </w:r>
      <w:r w:rsidRPr="00E70E15">
        <w:rPr>
          <w:rFonts w:cs="Arial"/>
          <w:sz w:val="20"/>
          <w:szCs w:val="20"/>
          <w:rtl/>
        </w:rPr>
        <w:t xml:space="preserve"> </w:t>
      </w:r>
      <w:r w:rsidRPr="00E70E15">
        <w:rPr>
          <w:rFonts w:cs="Arial" w:hint="cs"/>
          <w:sz w:val="20"/>
          <w:szCs w:val="20"/>
          <w:rtl/>
        </w:rPr>
        <w:t>העבים</w:t>
      </w:r>
      <w:r w:rsidRPr="00E70E15">
        <w:rPr>
          <w:rFonts w:cs="Arial"/>
          <w:sz w:val="20"/>
          <w:szCs w:val="20"/>
          <w:rtl/>
        </w:rPr>
        <w:t xml:space="preserve"> </w:t>
      </w:r>
      <w:r w:rsidRPr="00E70E15">
        <w:rPr>
          <w:rFonts w:cs="Arial" w:hint="cs"/>
          <w:sz w:val="20"/>
          <w:szCs w:val="20"/>
          <w:rtl/>
        </w:rPr>
        <w:t>בשעה</w:t>
      </w:r>
      <w:r w:rsidRPr="00E70E15">
        <w:rPr>
          <w:rFonts w:cs="Arial"/>
          <w:sz w:val="20"/>
          <w:szCs w:val="20"/>
          <w:rtl/>
        </w:rPr>
        <w:t xml:space="preserve"> </w:t>
      </w:r>
      <w:r w:rsidRPr="00E70E15">
        <w:rPr>
          <w:rFonts w:cs="Arial" w:hint="cs"/>
          <w:sz w:val="20"/>
          <w:szCs w:val="20"/>
          <w:rtl/>
        </w:rPr>
        <w:t>שהניחם</w:t>
      </w:r>
      <w:r w:rsidRPr="00E70E15">
        <w:rPr>
          <w:rFonts w:cs="Arial"/>
          <w:sz w:val="20"/>
          <w:szCs w:val="20"/>
          <w:rtl/>
        </w:rPr>
        <w:t xml:space="preserve">, </w:t>
      </w:r>
      <w:r w:rsidRPr="00E70E15">
        <w:rPr>
          <w:rFonts w:cs="Arial" w:hint="cs"/>
          <w:sz w:val="20"/>
          <w:szCs w:val="20"/>
          <w:rtl/>
        </w:rPr>
        <w:t>ואח</w:t>
      </w:r>
      <w:r w:rsidRPr="00E70E15">
        <w:rPr>
          <w:rFonts w:cs="Arial"/>
          <w:sz w:val="20"/>
          <w:szCs w:val="20"/>
          <w:rtl/>
        </w:rPr>
        <w:t>"</w:t>
      </w:r>
      <w:r w:rsidRPr="00E70E15">
        <w:rPr>
          <w:rFonts w:cs="Arial" w:hint="cs"/>
          <w:sz w:val="20"/>
          <w:szCs w:val="20"/>
          <w:rtl/>
        </w:rPr>
        <w:t>כ</w:t>
      </w:r>
      <w:r w:rsidRPr="00E70E15">
        <w:rPr>
          <w:rFonts w:cs="Arial"/>
          <w:sz w:val="20"/>
          <w:szCs w:val="20"/>
          <w:rtl/>
        </w:rPr>
        <w:t xml:space="preserve"> </w:t>
      </w:r>
      <w:r w:rsidRPr="00E70E15">
        <w:rPr>
          <w:rFonts w:cs="Arial" w:hint="cs"/>
          <w:sz w:val="20"/>
          <w:szCs w:val="20"/>
          <w:rtl/>
        </w:rPr>
        <w:t>נתקשרו</w:t>
      </w:r>
      <w:r w:rsidRPr="00E70E15">
        <w:rPr>
          <w:rFonts w:cs="Arial"/>
          <w:sz w:val="20"/>
          <w:szCs w:val="20"/>
          <w:rtl/>
        </w:rPr>
        <w:t xml:space="preserve"> </w:t>
      </w:r>
      <w:r w:rsidRPr="00E70E15">
        <w:rPr>
          <w:rFonts w:cs="Arial" w:hint="cs"/>
          <w:sz w:val="20"/>
          <w:szCs w:val="20"/>
          <w:rtl/>
        </w:rPr>
        <w:t>ונתמלאו</w:t>
      </w:r>
      <w:r w:rsidRPr="00E70E15">
        <w:rPr>
          <w:rFonts w:cs="Arial"/>
          <w:sz w:val="20"/>
          <w:szCs w:val="20"/>
          <w:rtl/>
        </w:rPr>
        <w:t xml:space="preserve">; </w:t>
      </w:r>
      <w:r w:rsidRPr="00E70E15">
        <w:rPr>
          <w:rFonts w:cs="Arial" w:hint="cs"/>
          <w:sz w:val="20"/>
          <w:szCs w:val="20"/>
          <w:rtl/>
        </w:rPr>
        <w:t>או</w:t>
      </w:r>
      <w:r w:rsidRPr="00E70E15">
        <w:rPr>
          <w:rFonts w:cs="Arial"/>
          <w:sz w:val="20"/>
          <w:szCs w:val="20"/>
          <w:rtl/>
        </w:rPr>
        <w:t xml:space="preserve"> </w:t>
      </w:r>
      <w:r w:rsidRPr="00E70E15">
        <w:rPr>
          <w:rFonts w:cs="Arial" w:hint="cs"/>
          <w:sz w:val="20"/>
          <w:szCs w:val="20"/>
          <w:rtl/>
        </w:rPr>
        <w:t>אפילו</w:t>
      </w:r>
      <w:r w:rsidRPr="00E70E15">
        <w:rPr>
          <w:rFonts w:cs="Arial"/>
          <w:sz w:val="20"/>
          <w:szCs w:val="20"/>
          <w:rtl/>
        </w:rPr>
        <w:t xml:space="preserve"> </w:t>
      </w:r>
      <w:r w:rsidRPr="00E70E15">
        <w:rPr>
          <w:rFonts w:cs="Arial" w:hint="cs"/>
          <w:sz w:val="20"/>
          <w:szCs w:val="20"/>
          <w:rtl/>
        </w:rPr>
        <w:t>הניחן</w:t>
      </w:r>
      <w:r w:rsidRPr="00E70E15">
        <w:rPr>
          <w:rFonts w:cs="Arial"/>
          <w:sz w:val="20"/>
          <w:szCs w:val="20"/>
          <w:rtl/>
        </w:rPr>
        <w:t xml:space="preserve"> </w:t>
      </w:r>
      <w:r w:rsidRPr="00E70E15">
        <w:rPr>
          <w:rFonts w:cs="Arial" w:hint="cs"/>
          <w:sz w:val="20"/>
          <w:szCs w:val="20"/>
          <w:rtl/>
        </w:rPr>
        <w:t>בשעת</w:t>
      </w:r>
      <w:r w:rsidRPr="00E70E15">
        <w:rPr>
          <w:rFonts w:cs="Arial"/>
          <w:sz w:val="20"/>
          <w:szCs w:val="20"/>
          <w:rtl/>
        </w:rPr>
        <w:t xml:space="preserve"> </w:t>
      </w:r>
      <w:r w:rsidRPr="00E70E15">
        <w:rPr>
          <w:rFonts w:cs="Arial" w:hint="cs"/>
          <w:sz w:val="20"/>
          <w:szCs w:val="20"/>
          <w:rtl/>
        </w:rPr>
        <w:t>קישור</w:t>
      </w:r>
      <w:r w:rsidRPr="00E70E15">
        <w:rPr>
          <w:rFonts w:cs="Arial"/>
          <w:sz w:val="20"/>
          <w:szCs w:val="20"/>
          <w:rtl/>
        </w:rPr>
        <w:t xml:space="preserve"> </w:t>
      </w:r>
      <w:r w:rsidRPr="00E70E15">
        <w:rPr>
          <w:rFonts w:cs="Arial" w:hint="cs"/>
          <w:sz w:val="20"/>
          <w:szCs w:val="20"/>
          <w:rtl/>
        </w:rPr>
        <w:t>העבים</w:t>
      </w:r>
      <w:r w:rsidRPr="00E70E15">
        <w:rPr>
          <w:rFonts w:cs="Arial"/>
          <w:sz w:val="20"/>
          <w:szCs w:val="20"/>
          <w:rtl/>
        </w:rPr>
        <w:t xml:space="preserve">, </w:t>
      </w:r>
      <w:r w:rsidRPr="00E70E15">
        <w:rPr>
          <w:rFonts w:cs="Arial" w:hint="cs"/>
          <w:sz w:val="20"/>
          <w:szCs w:val="20"/>
          <w:rtl/>
        </w:rPr>
        <w:t>ונתפזרו</w:t>
      </w:r>
      <w:r w:rsidRPr="00E70E15">
        <w:rPr>
          <w:rFonts w:cs="Arial"/>
          <w:sz w:val="20"/>
          <w:szCs w:val="20"/>
          <w:rtl/>
        </w:rPr>
        <w:t xml:space="preserve">, </w:t>
      </w:r>
      <w:r w:rsidRPr="00E70E15">
        <w:rPr>
          <w:rFonts w:cs="Arial" w:hint="cs"/>
          <w:sz w:val="20"/>
          <w:szCs w:val="20"/>
          <w:rtl/>
        </w:rPr>
        <w:t>ונשארו</w:t>
      </w:r>
      <w:r w:rsidRPr="00E70E15">
        <w:rPr>
          <w:rFonts w:cs="Arial"/>
          <w:sz w:val="20"/>
          <w:szCs w:val="20"/>
          <w:rtl/>
        </w:rPr>
        <w:t xml:space="preserve"> </w:t>
      </w:r>
      <w:r w:rsidRPr="00E70E15">
        <w:rPr>
          <w:rFonts w:cs="Arial" w:hint="cs"/>
          <w:sz w:val="20"/>
          <w:szCs w:val="20"/>
          <w:rtl/>
        </w:rPr>
        <w:t>שם</w:t>
      </w:r>
      <w:r w:rsidRPr="00E70E15">
        <w:rPr>
          <w:rFonts w:cs="Arial"/>
          <w:sz w:val="20"/>
          <w:szCs w:val="20"/>
          <w:rtl/>
        </w:rPr>
        <w:t xml:space="preserve"> </w:t>
      </w:r>
      <w:r w:rsidRPr="00E70E15">
        <w:rPr>
          <w:rFonts w:cs="Arial" w:hint="cs"/>
          <w:sz w:val="20"/>
          <w:szCs w:val="20"/>
          <w:rtl/>
        </w:rPr>
        <w:t>עד</w:t>
      </w:r>
      <w:r w:rsidRPr="00E70E15">
        <w:rPr>
          <w:rFonts w:cs="Arial"/>
          <w:sz w:val="20"/>
          <w:szCs w:val="20"/>
          <w:rtl/>
        </w:rPr>
        <w:t xml:space="preserve"> </w:t>
      </w:r>
      <w:r w:rsidRPr="00E70E15">
        <w:rPr>
          <w:rFonts w:cs="Arial" w:hint="cs"/>
          <w:sz w:val="20"/>
          <w:szCs w:val="20"/>
          <w:rtl/>
        </w:rPr>
        <w:t>שחזרו</w:t>
      </w:r>
      <w:r w:rsidRPr="00E70E15">
        <w:rPr>
          <w:rFonts w:cs="Arial"/>
          <w:sz w:val="20"/>
          <w:szCs w:val="20"/>
          <w:rtl/>
        </w:rPr>
        <w:t xml:space="preserve"> </w:t>
      </w:r>
      <w:r w:rsidRPr="00E70E15">
        <w:rPr>
          <w:rFonts w:cs="Arial" w:hint="cs"/>
          <w:sz w:val="20"/>
          <w:szCs w:val="20"/>
          <w:rtl/>
        </w:rPr>
        <w:t>ונתקשרו</w:t>
      </w:r>
      <w:r w:rsidRPr="00E70E15">
        <w:rPr>
          <w:rFonts w:cs="Arial"/>
          <w:sz w:val="20"/>
          <w:szCs w:val="20"/>
          <w:rtl/>
        </w:rPr>
        <w:t xml:space="preserve"> </w:t>
      </w:r>
      <w:r w:rsidRPr="00E70E15">
        <w:rPr>
          <w:rFonts w:cs="Arial" w:hint="cs"/>
          <w:sz w:val="20"/>
          <w:szCs w:val="20"/>
          <w:rtl/>
        </w:rPr>
        <w:t>וירדו</w:t>
      </w:r>
      <w:r w:rsidRPr="00E70E15">
        <w:rPr>
          <w:rFonts w:cs="Arial"/>
          <w:sz w:val="20"/>
          <w:szCs w:val="20"/>
          <w:rtl/>
        </w:rPr>
        <w:t xml:space="preserve"> </w:t>
      </w:r>
      <w:r w:rsidRPr="00E70E15">
        <w:rPr>
          <w:rFonts w:cs="Arial" w:hint="cs"/>
          <w:sz w:val="20"/>
          <w:szCs w:val="20"/>
          <w:rtl/>
        </w:rPr>
        <w:t>גשמים</w:t>
      </w:r>
      <w:r w:rsidRPr="00E70E15">
        <w:rPr>
          <w:rFonts w:cs="Arial"/>
          <w:sz w:val="20"/>
          <w:szCs w:val="20"/>
          <w:rtl/>
        </w:rPr>
        <w:t xml:space="preserve"> </w:t>
      </w:r>
      <w:r w:rsidRPr="00E70E15">
        <w:rPr>
          <w:rFonts w:cs="Arial" w:hint="cs"/>
          <w:sz w:val="20"/>
          <w:szCs w:val="20"/>
          <w:rtl/>
        </w:rPr>
        <w:t>ונתמלאו</w:t>
      </w:r>
      <w:r w:rsidRPr="00E70E15">
        <w:rPr>
          <w:rFonts w:cs="Arial"/>
          <w:sz w:val="20"/>
          <w:szCs w:val="20"/>
          <w:rtl/>
        </w:rPr>
        <w:t xml:space="preserve">, </w:t>
      </w:r>
      <w:r w:rsidRPr="00E70E15">
        <w:rPr>
          <w:rFonts w:cs="Arial" w:hint="cs"/>
          <w:sz w:val="20"/>
          <w:szCs w:val="20"/>
          <w:rtl/>
        </w:rPr>
        <w:t>לא</w:t>
      </w:r>
      <w:r w:rsidRPr="00E70E15">
        <w:rPr>
          <w:rFonts w:cs="Arial"/>
          <w:sz w:val="20"/>
          <w:szCs w:val="20"/>
          <w:rtl/>
        </w:rPr>
        <w:t xml:space="preserve"> </w:t>
      </w:r>
      <w:r w:rsidRPr="00E70E15">
        <w:rPr>
          <w:rFonts w:cs="Arial" w:hint="cs"/>
          <w:sz w:val="20"/>
          <w:szCs w:val="20"/>
          <w:rtl/>
        </w:rPr>
        <w:t>חשיבי</w:t>
      </w:r>
      <w:r w:rsidRPr="00E70E15">
        <w:rPr>
          <w:rFonts w:cs="Arial"/>
          <w:sz w:val="20"/>
          <w:szCs w:val="20"/>
          <w:rtl/>
        </w:rPr>
        <w:t xml:space="preserve"> </w:t>
      </w:r>
      <w:r w:rsidRPr="00E70E15">
        <w:rPr>
          <w:rFonts w:cs="Arial" w:hint="cs"/>
          <w:sz w:val="20"/>
          <w:szCs w:val="20"/>
          <w:rtl/>
        </w:rPr>
        <w:t>לדעת</w:t>
      </w:r>
      <w:r w:rsidRPr="00E70E15">
        <w:rPr>
          <w:rFonts w:cs="Arial"/>
          <w:sz w:val="20"/>
          <w:szCs w:val="20"/>
          <w:rtl/>
        </w:rPr>
        <w:t xml:space="preserve"> </w:t>
      </w:r>
      <w:r w:rsidRPr="00E70E15">
        <w:rPr>
          <w:rFonts w:cs="Arial" w:hint="cs"/>
          <w:sz w:val="20"/>
          <w:szCs w:val="20"/>
          <w:rtl/>
        </w:rPr>
        <w:t>ואינם</w:t>
      </w:r>
      <w:r w:rsidRPr="00E70E15">
        <w:rPr>
          <w:rFonts w:cs="Arial"/>
          <w:sz w:val="20"/>
          <w:szCs w:val="20"/>
          <w:rtl/>
        </w:rPr>
        <w:t xml:space="preserve"> </w:t>
      </w:r>
      <w:r w:rsidRPr="00E70E15">
        <w:rPr>
          <w:rFonts w:cs="Arial" w:hint="cs"/>
          <w:sz w:val="20"/>
          <w:szCs w:val="20"/>
          <w:rtl/>
        </w:rPr>
        <w:t>פוסלין</w:t>
      </w:r>
      <w:r w:rsidRPr="00E70E15">
        <w:rPr>
          <w:rFonts w:cs="Arial"/>
          <w:sz w:val="20"/>
          <w:szCs w:val="20"/>
          <w:rtl/>
        </w:rPr>
        <w:t xml:space="preserve">; </w:t>
      </w:r>
      <w:r w:rsidRPr="00E70E15">
        <w:rPr>
          <w:rFonts w:cs="Arial" w:hint="cs"/>
          <w:sz w:val="20"/>
          <w:szCs w:val="20"/>
          <w:rtl/>
        </w:rPr>
        <w:t>ובלבד</w:t>
      </w:r>
      <w:r w:rsidRPr="00E70E15">
        <w:rPr>
          <w:rFonts w:cs="Arial"/>
          <w:sz w:val="20"/>
          <w:szCs w:val="20"/>
          <w:rtl/>
        </w:rPr>
        <w:t xml:space="preserve"> </w:t>
      </w:r>
      <w:r w:rsidRPr="00E70E15">
        <w:rPr>
          <w:rFonts w:cs="Arial" w:hint="cs"/>
          <w:sz w:val="20"/>
          <w:szCs w:val="20"/>
          <w:rtl/>
        </w:rPr>
        <w:t>שישבור</w:t>
      </w:r>
      <w:r w:rsidRPr="00E70E15">
        <w:rPr>
          <w:rFonts w:cs="Arial"/>
          <w:sz w:val="20"/>
          <w:szCs w:val="20"/>
          <w:rtl/>
        </w:rPr>
        <w:t xml:space="preserve"> </w:t>
      </w:r>
      <w:r w:rsidRPr="00E70E15">
        <w:rPr>
          <w:rFonts w:cs="Arial" w:hint="cs"/>
          <w:sz w:val="20"/>
          <w:szCs w:val="20"/>
          <w:rtl/>
        </w:rPr>
        <w:t>את</w:t>
      </w:r>
      <w:r w:rsidRPr="00E70E15">
        <w:rPr>
          <w:rFonts w:cs="Arial"/>
          <w:sz w:val="20"/>
          <w:szCs w:val="20"/>
          <w:rtl/>
        </w:rPr>
        <w:t xml:space="preserve"> </w:t>
      </w:r>
      <w:r w:rsidRPr="00E70E15">
        <w:rPr>
          <w:rFonts w:cs="Arial" w:hint="cs"/>
          <w:sz w:val="20"/>
          <w:szCs w:val="20"/>
          <w:rtl/>
        </w:rPr>
        <w:t>הכלי</w:t>
      </w:r>
      <w:r w:rsidRPr="00E70E15">
        <w:rPr>
          <w:rFonts w:cs="Arial"/>
          <w:sz w:val="20"/>
          <w:szCs w:val="20"/>
          <w:rtl/>
        </w:rPr>
        <w:t xml:space="preserve"> </w:t>
      </w:r>
      <w:r w:rsidRPr="00E70E15">
        <w:rPr>
          <w:rFonts w:cs="Arial" w:hint="cs"/>
          <w:sz w:val="20"/>
          <w:szCs w:val="20"/>
          <w:rtl/>
        </w:rPr>
        <w:t>או</w:t>
      </w:r>
      <w:r w:rsidRPr="00E70E15">
        <w:rPr>
          <w:rFonts w:cs="Arial"/>
          <w:sz w:val="20"/>
          <w:szCs w:val="20"/>
          <w:rtl/>
        </w:rPr>
        <w:t xml:space="preserve"> </w:t>
      </w:r>
      <w:r w:rsidRPr="00E70E15">
        <w:rPr>
          <w:rFonts w:cs="Arial" w:hint="cs"/>
          <w:sz w:val="20"/>
          <w:szCs w:val="20"/>
          <w:rtl/>
        </w:rPr>
        <w:t>יהפכנו</w:t>
      </w:r>
      <w:r w:rsidRPr="00E70E15">
        <w:rPr>
          <w:rFonts w:cs="Arial"/>
          <w:sz w:val="20"/>
          <w:szCs w:val="20"/>
          <w:rtl/>
        </w:rPr>
        <w:t xml:space="preserve"> </w:t>
      </w:r>
      <w:r w:rsidRPr="00E70E15">
        <w:rPr>
          <w:rFonts w:cs="Arial" w:hint="cs"/>
          <w:sz w:val="20"/>
          <w:szCs w:val="20"/>
          <w:rtl/>
        </w:rPr>
        <w:t>בענין</w:t>
      </w:r>
      <w:r w:rsidRPr="00E70E15">
        <w:rPr>
          <w:rFonts w:cs="Arial"/>
          <w:sz w:val="20"/>
          <w:szCs w:val="20"/>
          <w:rtl/>
        </w:rPr>
        <w:t xml:space="preserve"> </w:t>
      </w:r>
      <w:r w:rsidRPr="00E70E15">
        <w:rPr>
          <w:rFonts w:cs="Arial" w:hint="cs"/>
          <w:sz w:val="20"/>
          <w:szCs w:val="20"/>
          <w:rtl/>
        </w:rPr>
        <w:t>שלא</w:t>
      </w:r>
      <w:r w:rsidRPr="00E70E15">
        <w:rPr>
          <w:rFonts w:cs="Arial"/>
          <w:sz w:val="20"/>
          <w:szCs w:val="20"/>
          <w:rtl/>
        </w:rPr>
        <w:t xml:space="preserve"> </w:t>
      </w:r>
      <w:r w:rsidRPr="00E70E15">
        <w:rPr>
          <w:rFonts w:cs="Arial" w:hint="cs"/>
          <w:sz w:val="20"/>
          <w:szCs w:val="20"/>
          <w:rtl/>
        </w:rPr>
        <w:t>יגביהנו</w:t>
      </w:r>
      <w:r w:rsidRPr="00E70E15">
        <w:rPr>
          <w:rFonts w:cs="Arial"/>
          <w:sz w:val="20"/>
          <w:szCs w:val="20"/>
          <w:rtl/>
        </w:rPr>
        <w:t xml:space="preserve"> </w:t>
      </w:r>
      <w:r w:rsidRPr="00E70E15">
        <w:rPr>
          <w:rFonts w:cs="Arial" w:hint="cs"/>
          <w:sz w:val="20"/>
          <w:szCs w:val="20"/>
          <w:rtl/>
        </w:rPr>
        <w:t>מעל</w:t>
      </w:r>
      <w:r w:rsidRPr="00E70E15">
        <w:rPr>
          <w:rFonts w:cs="Arial"/>
          <w:sz w:val="20"/>
          <w:szCs w:val="20"/>
          <w:rtl/>
        </w:rPr>
        <w:t xml:space="preserve"> </w:t>
      </w:r>
      <w:r w:rsidRPr="00E70E15">
        <w:rPr>
          <w:rFonts w:cs="Arial" w:hint="cs"/>
          <w:sz w:val="20"/>
          <w:szCs w:val="20"/>
          <w:rtl/>
        </w:rPr>
        <w:t>הארץ</w:t>
      </w:r>
      <w:r w:rsidRPr="00E70E15">
        <w:rPr>
          <w:rFonts w:cs="Arial"/>
          <w:sz w:val="20"/>
          <w:szCs w:val="20"/>
          <w:rtl/>
        </w:rPr>
        <w:t xml:space="preserve">, </w:t>
      </w:r>
      <w:r w:rsidRPr="00E70E15">
        <w:rPr>
          <w:rFonts w:cs="Arial" w:hint="cs"/>
          <w:sz w:val="20"/>
          <w:szCs w:val="20"/>
          <w:rtl/>
        </w:rPr>
        <w:t>שאם</w:t>
      </w:r>
      <w:r w:rsidRPr="00E70E15">
        <w:rPr>
          <w:rFonts w:cs="Arial"/>
          <w:sz w:val="20"/>
          <w:szCs w:val="20"/>
          <w:rtl/>
        </w:rPr>
        <w:t xml:space="preserve"> </w:t>
      </w:r>
      <w:r w:rsidRPr="00E70E15">
        <w:rPr>
          <w:rFonts w:cs="Arial" w:hint="cs"/>
          <w:sz w:val="20"/>
          <w:szCs w:val="20"/>
          <w:rtl/>
        </w:rPr>
        <w:t>מגביהו</w:t>
      </w:r>
      <w:r w:rsidRPr="00E70E15">
        <w:rPr>
          <w:rFonts w:cs="Arial"/>
          <w:sz w:val="20"/>
          <w:szCs w:val="20"/>
          <w:rtl/>
        </w:rPr>
        <w:t xml:space="preserve"> </w:t>
      </w:r>
      <w:r w:rsidRPr="00E70E15">
        <w:rPr>
          <w:rFonts w:cs="Arial" w:hint="cs"/>
          <w:sz w:val="20"/>
          <w:szCs w:val="20"/>
          <w:rtl/>
        </w:rPr>
        <w:t>מן</w:t>
      </w:r>
      <w:r w:rsidRPr="00E70E15">
        <w:rPr>
          <w:rFonts w:cs="Arial"/>
          <w:sz w:val="20"/>
          <w:szCs w:val="20"/>
          <w:rtl/>
        </w:rPr>
        <w:t xml:space="preserve"> </w:t>
      </w:r>
      <w:r w:rsidRPr="00E70E15">
        <w:rPr>
          <w:rFonts w:cs="Arial" w:hint="cs"/>
          <w:sz w:val="20"/>
          <w:szCs w:val="20"/>
          <w:rtl/>
        </w:rPr>
        <w:t>הארץ</w:t>
      </w:r>
      <w:r w:rsidRPr="00E70E15">
        <w:rPr>
          <w:rFonts w:cs="Arial"/>
          <w:sz w:val="20"/>
          <w:szCs w:val="20"/>
          <w:rtl/>
        </w:rPr>
        <w:t xml:space="preserve"> </w:t>
      </w:r>
      <w:r w:rsidRPr="00E70E15">
        <w:rPr>
          <w:rFonts w:cs="Arial" w:hint="cs"/>
          <w:sz w:val="20"/>
          <w:szCs w:val="20"/>
          <w:rtl/>
        </w:rPr>
        <w:t>עם</w:t>
      </w:r>
      <w:r w:rsidRPr="00E70E15">
        <w:rPr>
          <w:rFonts w:cs="Arial"/>
          <w:sz w:val="20"/>
          <w:szCs w:val="20"/>
          <w:rtl/>
        </w:rPr>
        <w:t xml:space="preserve"> </w:t>
      </w:r>
      <w:r w:rsidRPr="00E70E15">
        <w:rPr>
          <w:rFonts w:cs="Arial" w:hint="cs"/>
          <w:sz w:val="20"/>
          <w:szCs w:val="20"/>
          <w:rtl/>
        </w:rPr>
        <w:t>המים</w:t>
      </w:r>
      <w:r w:rsidRPr="00E70E15">
        <w:rPr>
          <w:rFonts w:cs="Arial"/>
          <w:sz w:val="20"/>
          <w:szCs w:val="20"/>
          <w:rtl/>
        </w:rPr>
        <w:t xml:space="preserve">, </w:t>
      </w:r>
      <w:r w:rsidRPr="00E70E15">
        <w:rPr>
          <w:rFonts w:cs="Arial" w:hint="cs"/>
          <w:sz w:val="20"/>
          <w:szCs w:val="20"/>
          <w:rtl/>
        </w:rPr>
        <w:t>חשובים</w:t>
      </w:r>
      <w:r w:rsidRPr="00E70E15">
        <w:rPr>
          <w:rFonts w:cs="Arial"/>
          <w:sz w:val="20"/>
          <w:szCs w:val="20"/>
          <w:rtl/>
        </w:rPr>
        <w:t xml:space="preserve"> </w:t>
      </w:r>
      <w:r w:rsidRPr="00E70E15">
        <w:rPr>
          <w:rFonts w:cs="Arial" w:hint="cs"/>
          <w:sz w:val="20"/>
          <w:szCs w:val="20"/>
          <w:rtl/>
        </w:rPr>
        <w:t>שאובין</w:t>
      </w:r>
      <w:r w:rsidRPr="00E70E15">
        <w:rPr>
          <w:rFonts w:cs="Arial"/>
          <w:sz w:val="20"/>
          <w:szCs w:val="20"/>
          <w:rtl/>
        </w:rPr>
        <w:t xml:space="preserve"> </w:t>
      </w:r>
      <w:r w:rsidRPr="00E70E15">
        <w:rPr>
          <w:rFonts w:cs="Arial" w:hint="cs"/>
          <w:sz w:val="20"/>
          <w:szCs w:val="20"/>
          <w:rtl/>
        </w:rPr>
        <w:t>ופוסלים</w:t>
      </w:r>
      <w:r w:rsidRPr="00E70E15">
        <w:rPr>
          <w:rFonts w:cs="Arial"/>
          <w:sz w:val="20"/>
          <w:szCs w:val="20"/>
          <w:rtl/>
        </w:rPr>
        <w:t xml:space="preserve"> </w:t>
      </w:r>
      <w:r w:rsidRPr="00E70E15">
        <w:rPr>
          <w:rFonts w:cs="Arial" w:hint="cs"/>
          <w:sz w:val="20"/>
          <w:szCs w:val="20"/>
          <w:rtl/>
        </w:rPr>
        <w:t>את</w:t>
      </w:r>
      <w:r w:rsidRPr="00E70E15">
        <w:rPr>
          <w:rFonts w:cs="Arial"/>
          <w:sz w:val="20"/>
          <w:szCs w:val="20"/>
          <w:rtl/>
        </w:rPr>
        <w:t xml:space="preserve"> </w:t>
      </w:r>
      <w:r w:rsidRPr="00E70E15">
        <w:rPr>
          <w:rFonts w:cs="Arial" w:hint="cs"/>
          <w:sz w:val="20"/>
          <w:szCs w:val="20"/>
          <w:rtl/>
        </w:rPr>
        <w:t>המקוה</w:t>
      </w:r>
      <w:r w:rsidRPr="00E70E15">
        <w:rPr>
          <w:rFonts w:cs="Arial"/>
          <w:sz w:val="20"/>
          <w:szCs w:val="20"/>
          <w:rtl/>
        </w:rPr>
        <w:t>.</w:t>
      </w:r>
      <w:r>
        <w:rPr>
          <w:rFonts w:cs="Arial" w:hint="cs"/>
          <w:sz w:val="20"/>
          <w:szCs w:val="20"/>
          <w:rtl/>
        </w:rPr>
        <w:t>"</w:t>
      </w:r>
    </w:p>
    <w:p w:rsidR="00EC07C6" w:rsidRDefault="00EC07C6" w:rsidP="00D56FEF">
      <w:pPr>
        <w:rPr>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w:t>
      </w:r>
      <w:r w:rsidRPr="000C2695">
        <w:rPr>
          <w:rFonts w:cs="Arial" w:hint="cs"/>
          <w:b/>
          <w:bCs/>
          <w:sz w:val="20"/>
          <w:szCs w:val="20"/>
          <w:rtl/>
        </w:rPr>
        <w:t>המחבר</w:t>
      </w:r>
      <w:r>
        <w:rPr>
          <w:rFonts w:cs="Arial" w:hint="cs"/>
          <w:sz w:val="20"/>
          <w:szCs w:val="20"/>
          <w:rtl/>
        </w:rPr>
        <w:t xml:space="preserve"> פוסק כדעת </w:t>
      </w:r>
      <w:r w:rsidRPr="000C2695">
        <w:rPr>
          <w:rFonts w:cs="Arial" w:hint="cs"/>
          <w:b/>
          <w:bCs/>
          <w:sz w:val="20"/>
          <w:szCs w:val="20"/>
          <w:rtl/>
        </w:rPr>
        <w:t>הרא"ש</w:t>
      </w:r>
      <w:r>
        <w:rPr>
          <w:rFonts w:cs="Arial" w:hint="cs"/>
          <w:sz w:val="20"/>
          <w:szCs w:val="20"/>
          <w:rtl/>
        </w:rPr>
        <w:t xml:space="preserve">, הנחה תחת הצינור פוסלת כאשר הניח בעת קישור עבים, אך הנחה בעת פיזור עבים או הנחה בעת קישור והתפזרו </w:t>
      </w:r>
      <w:r>
        <w:rPr>
          <w:rFonts w:cs="Arial"/>
          <w:sz w:val="20"/>
          <w:szCs w:val="20"/>
          <w:rtl/>
        </w:rPr>
        <w:t>–</w:t>
      </w:r>
      <w:r>
        <w:rPr>
          <w:rFonts w:cs="Arial" w:hint="cs"/>
          <w:sz w:val="20"/>
          <w:szCs w:val="20"/>
          <w:rtl/>
        </w:rPr>
        <w:t xml:space="preserve"> אינה פוסלת.</w:t>
      </w:r>
      <w:r w:rsidR="00F33A45">
        <w:rPr>
          <w:rFonts w:cs="Arial" w:hint="cs"/>
          <w:sz w:val="20"/>
          <w:szCs w:val="20"/>
          <w:rtl/>
        </w:rPr>
        <w:t xml:space="preserve"> </w:t>
      </w:r>
      <w:r w:rsidR="00F33A45" w:rsidRPr="00F33A45">
        <w:rPr>
          <w:rFonts w:cs="Arial" w:hint="cs"/>
          <w:sz w:val="18"/>
          <w:szCs w:val="18"/>
          <w:rtl/>
        </w:rPr>
        <w:t>[לגבי הנחה בחצר המחבר לא התייחס, ונראה שדינו כבצינור, במניח בעת קישור פסול, שוכח כשר.]</w:t>
      </w:r>
      <w:r w:rsidR="00F33A45">
        <w:rPr>
          <w:rFonts w:hint="cs"/>
          <w:sz w:val="18"/>
          <w:szCs w:val="18"/>
          <w:rtl/>
        </w:rPr>
        <w:br/>
      </w:r>
      <w:r w:rsidR="00F33A45">
        <w:rPr>
          <w:rFonts w:hint="cs"/>
          <w:sz w:val="20"/>
          <w:szCs w:val="20"/>
          <w:rtl/>
        </w:rPr>
        <w:t>ב. הצינור עצמו אינו פוסל את המקווה, מכיוון שמדובר בצינור שקבעו ולבסוף חקקו, רש"י.</w:t>
      </w:r>
      <w:r w:rsidR="00F33A45">
        <w:rPr>
          <w:sz w:val="20"/>
          <w:szCs w:val="20"/>
          <w:rtl/>
        </w:rPr>
        <w:br/>
      </w:r>
      <w:r w:rsidR="00F33A45">
        <w:rPr>
          <w:rFonts w:hint="cs"/>
          <w:sz w:val="20"/>
          <w:szCs w:val="20"/>
          <w:rtl/>
        </w:rPr>
        <w:t xml:space="preserve">ג. </w:t>
      </w:r>
      <w:r w:rsidR="00F33A45" w:rsidRPr="000C2695">
        <w:rPr>
          <w:rFonts w:hint="cs"/>
          <w:b/>
          <w:bCs/>
          <w:sz w:val="20"/>
          <w:szCs w:val="20"/>
          <w:rtl/>
        </w:rPr>
        <w:t>הגהת דרישה</w:t>
      </w:r>
      <w:r w:rsidR="00F33A45">
        <w:rPr>
          <w:rFonts w:hint="cs"/>
          <w:sz w:val="20"/>
          <w:szCs w:val="20"/>
          <w:rtl/>
        </w:rPr>
        <w:t xml:space="preserve"> </w:t>
      </w:r>
      <w:r w:rsidR="00F33A45">
        <w:rPr>
          <w:sz w:val="20"/>
          <w:szCs w:val="20"/>
          <w:rtl/>
        </w:rPr>
        <w:t>–</w:t>
      </w:r>
      <w:r w:rsidR="00F33A45">
        <w:rPr>
          <w:rFonts w:hint="cs"/>
          <w:sz w:val="20"/>
          <w:szCs w:val="20"/>
          <w:rtl/>
        </w:rPr>
        <w:t xml:space="preserve"> קשה, מדוע לעיל בסעיף ח', לעניין מעיין המקלח ע"ג כלי פסק המחבר שהמים היוצאים מהכלי פסולים, הרי אם הכלי נשכח שם אין מימיו פסולים? ותירץ </w:t>
      </w:r>
      <w:r w:rsidR="00F33A45">
        <w:rPr>
          <w:sz w:val="20"/>
          <w:szCs w:val="20"/>
          <w:rtl/>
        </w:rPr>
        <w:t>–</w:t>
      </w:r>
      <w:r w:rsidR="00F33A45">
        <w:rPr>
          <w:rFonts w:hint="cs"/>
          <w:sz w:val="20"/>
          <w:szCs w:val="20"/>
          <w:rtl/>
        </w:rPr>
        <w:t xml:space="preserve"> מדובר שנתמלא לדעת. </w:t>
      </w:r>
      <w:r w:rsidR="000C2695">
        <w:rPr>
          <w:sz w:val="20"/>
          <w:szCs w:val="20"/>
          <w:rtl/>
        </w:rPr>
        <w:br/>
      </w:r>
      <w:r w:rsidR="00F33A45" w:rsidRPr="000C2695">
        <w:rPr>
          <w:rFonts w:hint="cs"/>
          <w:b/>
          <w:bCs/>
          <w:sz w:val="20"/>
          <w:szCs w:val="20"/>
          <w:rtl/>
        </w:rPr>
        <w:t>והש"ך</w:t>
      </w:r>
      <w:r w:rsidR="00F33A45">
        <w:rPr>
          <w:rFonts w:hint="cs"/>
          <w:sz w:val="20"/>
          <w:szCs w:val="20"/>
          <w:rtl/>
        </w:rPr>
        <w:t xml:space="preserve"> מיישב שהדין בסעיף כאן נאמר רק לעניין מי גשמים דלאו בדידיה תליא מילתא, אך מעיין המקלח תמיד</w:t>
      </w:r>
      <w:r w:rsidR="000C2695">
        <w:rPr>
          <w:rFonts w:hint="cs"/>
          <w:sz w:val="20"/>
          <w:szCs w:val="20"/>
          <w:rtl/>
        </w:rPr>
        <w:t>,</w:t>
      </w:r>
      <w:r w:rsidR="00F33A45">
        <w:rPr>
          <w:rFonts w:hint="cs"/>
          <w:sz w:val="20"/>
          <w:szCs w:val="20"/>
          <w:rtl/>
        </w:rPr>
        <w:t xml:space="preserve"> בוודאי דין הכלי כמונח</w:t>
      </w:r>
      <w:r w:rsidR="000C2695">
        <w:rPr>
          <w:rFonts w:hint="cs"/>
          <w:sz w:val="20"/>
          <w:szCs w:val="20"/>
          <w:rtl/>
        </w:rPr>
        <w:t xml:space="preserve"> לדעת</w:t>
      </w:r>
      <w:r w:rsidR="00F33A45">
        <w:rPr>
          <w:rFonts w:hint="cs"/>
          <w:sz w:val="20"/>
          <w:szCs w:val="20"/>
          <w:rtl/>
        </w:rPr>
        <w:t xml:space="preserve"> בכל עניין ולכן המעיין פסול. </w:t>
      </w:r>
    </w:p>
    <w:p w:rsidR="009D2B98" w:rsidRDefault="004C6716" w:rsidP="000C4B51">
      <w:pPr>
        <w:rPr>
          <w:sz w:val="20"/>
          <w:szCs w:val="20"/>
          <w:rtl/>
        </w:rPr>
      </w:pPr>
      <w:r>
        <w:rPr>
          <w:rFonts w:hint="cs"/>
          <w:b/>
          <w:bCs/>
          <w:sz w:val="20"/>
          <w:szCs w:val="20"/>
          <w:rtl/>
        </w:rPr>
        <w:t>סיכום</w:t>
      </w:r>
      <w:r>
        <w:rPr>
          <w:sz w:val="20"/>
          <w:szCs w:val="20"/>
          <w:rtl/>
        </w:rPr>
        <w:br/>
      </w:r>
      <w:r>
        <w:rPr>
          <w:rFonts w:hint="cs"/>
          <w:sz w:val="20"/>
          <w:szCs w:val="20"/>
          <w:rtl/>
        </w:rPr>
        <w:t xml:space="preserve">1. </w:t>
      </w:r>
      <w:r w:rsidRPr="004C6716">
        <w:rPr>
          <w:rFonts w:hint="cs"/>
          <w:b/>
          <w:bCs/>
          <w:sz w:val="20"/>
          <w:szCs w:val="20"/>
          <w:rtl/>
        </w:rPr>
        <w:t>משנה</w:t>
      </w:r>
      <w:r>
        <w:rPr>
          <w:rFonts w:hint="cs"/>
          <w:sz w:val="20"/>
          <w:szCs w:val="20"/>
          <w:rtl/>
        </w:rPr>
        <w:t>. המניח כלים תחת הצינור, ב"ש פו</w:t>
      </w:r>
      <w:r w:rsidR="000C4B51">
        <w:rPr>
          <w:rFonts w:hint="cs"/>
          <w:sz w:val="20"/>
          <w:szCs w:val="20"/>
          <w:rtl/>
        </w:rPr>
        <w:t>ס</w:t>
      </w:r>
      <w:r>
        <w:rPr>
          <w:rFonts w:hint="cs"/>
          <w:sz w:val="20"/>
          <w:szCs w:val="20"/>
          <w:rtl/>
        </w:rPr>
        <w:t xml:space="preserve">לים אף בשוכח. ב"ה מכשירים בשוכח. </w:t>
      </w:r>
      <w:r w:rsidRPr="004C6716">
        <w:rPr>
          <w:rFonts w:hint="cs"/>
          <w:b/>
          <w:bCs/>
          <w:sz w:val="20"/>
          <w:szCs w:val="20"/>
          <w:rtl/>
        </w:rPr>
        <w:t>ר"מ</w:t>
      </w:r>
      <w:r>
        <w:rPr>
          <w:rFonts w:hint="cs"/>
          <w:sz w:val="20"/>
          <w:szCs w:val="20"/>
          <w:rtl/>
        </w:rPr>
        <w:t xml:space="preserve">. ב"ה הודו לב"ש. </w:t>
      </w:r>
      <w:r w:rsidRPr="004C6716">
        <w:rPr>
          <w:rFonts w:hint="cs"/>
          <w:b/>
          <w:bCs/>
          <w:sz w:val="20"/>
          <w:szCs w:val="20"/>
          <w:rtl/>
        </w:rPr>
        <w:t>ר"י</w:t>
      </w:r>
      <w:r>
        <w:rPr>
          <w:rFonts w:hint="cs"/>
          <w:sz w:val="20"/>
          <w:szCs w:val="20"/>
          <w:rtl/>
        </w:rPr>
        <w:t xml:space="preserve">. לא הודו. </w:t>
      </w:r>
      <w:r w:rsidRPr="004C6716">
        <w:rPr>
          <w:rFonts w:hint="cs"/>
          <w:b/>
          <w:bCs/>
          <w:sz w:val="20"/>
          <w:szCs w:val="20"/>
          <w:rtl/>
        </w:rPr>
        <w:t>גמרא</w:t>
      </w:r>
      <w:r>
        <w:rPr>
          <w:rFonts w:hint="cs"/>
          <w:sz w:val="20"/>
          <w:szCs w:val="20"/>
          <w:rtl/>
        </w:rPr>
        <w:t>. הנחה בעת קישור עבים לכו"ע פסול, בעת פיזור עבים לכו"ע כשר, מחלוקת כשהניח בעת קישור והתפזרו והתקשרו, נחלקו הראשונים בהבנת הגמרא, יבואר בסמוך אי"ה.</w:t>
      </w:r>
      <w:r>
        <w:rPr>
          <w:sz w:val="20"/>
          <w:szCs w:val="20"/>
          <w:rtl/>
        </w:rPr>
        <w:br/>
      </w:r>
      <w:r>
        <w:rPr>
          <w:rFonts w:hint="cs"/>
          <w:sz w:val="20"/>
          <w:szCs w:val="20"/>
          <w:rtl/>
        </w:rPr>
        <w:t xml:space="preserve">2. </w:t>
      </w:r>
      <w:r w:rsidRPr="001E62E0">
        <w:rPr>
          <w:rFonts w:hint="cs"/>
          <w:b/>
          <w:bCs/>
          <w:sz w:val="20"/>
          <w:szCs w:val="20"/>
          <w:rtl/>
        </w:rPr>
        <w:t>רא"ש</w:t>
      </w:r>
      <w:r>
        <w:rPr>
          <w:rFonts w:hint="cs"/>
          <w:sz w:val="20"/>
          <w:szCs w:val="20"/>
          <w:rtl/>
        </w:rPr>
        <w:t>. הניח כלי תחת הצינור בשעת קישור עבים פסולים, בשעת פיזור עבים כשרים. הניח בש</w:t>
      </w:r>
      <w:r w:rsidR="000C4B51">
        <w:rPr>
          <w:rFonts w:hint="cs"/>
          <w:sz w:val="20"/>
          <w:szCs w:val="20"/>
          <w:rtl/>
        </w:rPr>
        <w:t>עת קישור, התפזרו והתקשרו, ב"ש פוס</w:t>
      </w:r>
      <w:r>
        <w:rPr>
          <w:rFonts w:hint="cs"/>
          <w:sz w:val="20"/>
          <w:szCs w:val="20"/>
          <w:rtl/>
        </w:rPr>
        <w:t xml:space="preserve">לים וב"ה מכשירים, הלכה כב"ה, אך אין לערות את המים מהכלי למקווה אלא יכפה אותו דאל"ה הוו שאובים, וכ"פ </w:t>
      </w:r>
      <w:r w:rsidRPr="001E62E0">
        <w:rPr>
          <w:rFonts w:hint="cs"/>
          <w:b/>
          <w:bCs/>
          <w:sz w:val="20"/>
          <w:szCs w:val="20"/>
          <w:rtl/>
        </w:rPr>
        <w:t>המחבר</w:t>
      </w:r>
      <w:r>
        <w:rPr>
          <w:rFonts w:hint="cs"/>
          <w:sz w:val="20"/>
          <w:szCs w:val="20"/>
          <w:rtl/>
        </w:rPr>
        <w:t>.</w:t>
      </w:r>
      <w:r w:rsidRPr="001E62E0">
        <w:rPr>
          <w:rFonts w:hint="cs"/>
          <w:sz w:val="20"/>
          <w:szCs w:val="20"/>
          <w:rtl/>
        </w:rPr>
        <w:t xml:space="preserve"> </w:t>
      </w:r>
      <w:r>
        <w:rPr>
          <w:rFonts w:hint="cs"/>
          <w:sz w:val="20"/>
          <w:szCs w:val="20"/>
          <w:rtl/>
        </w:rPr>
        <w:t>שכח בחצר בשעת פיזור כשר, הניח בחצר בשעת קישור פסולים.</w:t>
      </w:r>
      <w:r>
        <w:rPr>
          <w:rFonts w:hint="cs"/>
          <w:sz w:val="20"/>
          <w:szCs w:val="20"/>
          <w:rtl/>
        </w:rPr>
        <w:br/>
        <w:t xml:space="preserve">3. </w:t>
      </w:r>
      <w:r w:rsidRPr="004C6716">
        <w:rPr>
          <w:rFonts w:hint="cs"/>
          <w:b/>
          <w:bCs/>
          <w:sz w:val="20"/>
          <w:szCs w:val="20"/>
          <w:rtl/>
        </w:rPr>
        <w:t>רמב"ם</w:t>
      </w:r>
      <w:r>
        <w:rPr>
          <w:rFonts w:hint="cs"/>
          <w:sz w:val="20"/>
          <w:szCs w:val="20"/>
          <w:rtl/>
        </w:rPr>
        <w:t>. תחת הצינור תמיד פסול, ואף בשוכח גזרו אטו מניח. וכן הנחה בחצר בשעת קישור פסול וגזרו אף על השוכח. בחצר בשעת פיזור, או קישור פיזור קישור, כשר ואפילו במניח.</w:t>
      </w:r>
      <w:r>
        <w:rPr>
          <w:sz w:val="20"/>
          <w:szCs w:val="20"/>
          <w:rtl/>
        </w:rPr>
        <w:br/>
      </w:r>
      <w:r>
        <w:rPr>
          <w:rFonts w:hint="cs"/>
          <w:sz w:val="20"/>
          <w:szCs w:val="20"/>
          <w:rtl/>
        </w:rPr>
        <w:lastRenderedPageBreak/>
        <w:t xml:space="preserve">4. דברי </w:t>
      </w:r>
      <w:r w:rsidRPr="004C6716">
        <w:rPr>
          <w:rFonts w:hint="cs"/>
          <w:b/>
          <w:bCs/>
          <w:sz w:val="20"/>
          <w:szCs w:val="20"/>
          <w:rtl/>
        </w:rPr>
        <w:t>הרמב"ם</w:t>
      </w:r>
      <w:r>
        <w:rPr>
          <w:rFonts w:hint="cs"/>
          <w:sz w:val="20"/>
          <w:szCs w:val="20"/>
          <w:rtl/>
        </w:rPr>
        <w:t xml:space="preserve"> קשים. מדוע תחת הצינור פסול בשוכח, אלו הם דברי ב"ש! ומדוע הנחה בשעת פיזור עבים פסולה תחת הצינור, לכאורה זה נגד האוקימתא בגמרא. מדוע שוכח בחצר בשעת קישור עבים פסול, נאמר להדיא במשנה ששוכח בחצר לכו"ע כשר.</w:t>
      </w:r>
      <w:r>
        <w:rPr>
          <w:sz w:val="20"/>
          <w:szCs w:val="20"/>
          <w:rtl/>
        </w:rPr>
        <w:br/>
      </w:r>
      <w:r>
        <w:rPr>
          <w:rFonts w:hint="cs"/>
          <w:sz w:val="20"/>
          <w:szCs w:val="20"/>
          <w:rtl/>
        </w:rPr>
        <w:t xml:space="preserve">5. הסבר </w:t>
      </w:r>
      <w:r w:rsidRPr="00FC34CD">
        <w:rPr>
          <w:rFonts w:hint="cs"/>
          <w:b/>
          <w:bCs/>
          <w:sz w:val="20"/>
          <w:szCs w:val="20"/>
          <w:rtl/>
        </w:rPr>
        <w:t>הב"י</w:t>
      </w:r>
      <w:r>
        <w:rPr>
          <w:rFonts w:hint="cs"/>
          <w:sz w:val="20"/>
          <w:szCs w:val="20"/>
          <w:rtl/>
        </w:rPr>
        <w:t xml:space="preserve"> </w:t>
      </w:r>
      <w:r w:rsidRPr="00FC34CD">
        <w:rPr>
          <w:rFonts w:hint="cs"/>
          <w:b/>
          <w:bCs/>
          <w:sz w:val="20"/>
          <w:szCs w:val="20"/>
          <w:rtl/>
        </w:rPr>
        <w:t>ברמב"ם</w:t>
      </w:r>
      <w:r>
        <w:rPr>
          <w:rFonts w:hint="cs"/>
          <w:sz w:val="20"/>
          <w:szCs w:val="20"/>
          <w:rtl/>
        </w:rPr>
        <w:t xml:space="preserve">. </w:t>
      </w:r>
      <w:r w:rsidRPr="00FC34CD">
        <w:rPr>
          <w:rFonts w:hint="cs"/>
          <w:b/>
          <w:bCs/>
          <w:sz w:val="20"/>
          <w:szCs w:val="20"/>
          <w:rtl/>
        </w:rPr>
        <w:t>ר"י</w:t>
      </w:r>
      <w:r>
        <w:rPr>
          <w:rFonts w:hint="cs"/>
          <w:sz w:val="20"/>
          <w:szCs w:val="20"/>
          <w:rtl/>
        </w:rPr>
        <w:t xml:space="preserve"> פליג בתרתי על ר"מ. א. בשוכח תחת הצינור ב"ה מכשירים ולא הודו. ב. ב"ש חולקים וס"ל שוכח בחצר פסול. ויל"ע מדוע שוכח בחצר פסול לב"ש? מיישב רב משרשיא: דעת ב"ש בחצר כך: בשעת קישור עבים פסול. בשעת פיזור. כשר. מחלוקת ר"י ור"מ בדעת ב"ש בחצר שהניח בשעת קישור, התפזרו והתקשרו, ר"מ פוסל ור"י מכשיר, הלכה כר"מ הואיל ור"ט קאי כוותיה, והלכה כב"ש.</w:t>
      </w:r>
      <w:r>
        <w:rPr>
          <w:sz w:val="20"/>
          <w:szCs w:val="20"/>
          <w:rtl/>
        </w:rPr>
        <w:br/>
      </w:r>
      <w:r>
        <w:rPr>
          <w:rFonts w:hint="cs"/>
          <w:sz w:val="20"/>
          <w:szCs w:val="20"/>
          <w:rtl/>
        </w:rPr>
        <w:t xml:space="preserve">6. מעתה: לב"ש הדיון דווקא בחצר, תחת הצינור תמיד פסול בין שוכח ובין מניח. בחצר בשעת קישור תמיד פסול. בחצר בשעת פיזור תמיד כשר. קישור, פיזור וקישור, ר"מ פוסל וכן הלכה </w:t>
      </w:r>
      <w:r w:rsidRPr="00FC34CD">
        <w:rPr>
          <w:rFonts w:hint="cs"/>
          <w:b/>
          <w:bCs/>
          <w:sz w:val="20"/>
          <w:szCs w:val="20"/>
          <w:rtl/>
        </w:rPr>
        <w:t>לרמב"ם</w:t>
      </w:r>
      <w:r>
        <w:rPr>
          <w:rFonts w:hint="cs"/>
          <w:sz w:val="20"/>
          <w:szCs w:val="20"/>
          <w:rtl/>
        </w:rPr>
        <w:t>.</w:t>
      </w:r>
      <w:r>
        <w:rPr>
          <w:sz w:val="20"/>
          <w:szCs w:val="20"/>
          <w:rtl/>
        </w:rPr>
        <w:br/>
      </w:r>
      <w:r>
        <w:rPr>
          <w:rFonts w:hint="cs"/>
          <w:sz w:val="20"/>
          <w:szCs w:val="20"/>
          <w:rtl/>
        </w:rPr>
        <w:t xml:space="preserve">7. </w:t>
      </w:r>
      <w:r w:rsidRPr="00FC34CD">
        <w:rPr>
          <w:rFonts w:hint="cs"/>
          <w:b/>
          <w:bCs/>
          <w:sz w:val="20"/>
          <w:szCs w:val="20"/>
          <w:rtl/>
        </w:rPr>
        <w:t>המחבר</w:t>
      </w:r>
      <w:r>
        <w:rPr>
          <w:rFonts w:hint="cs"/>
          <w:sz w:val="20"/>
          <w:szCs w:val="20"/>
          <w:rtl/>
        </w:rPr>
        <w:t xml:space="preserve"> פוסק כדעת </w:t>
      </w:r>
      <w:r w:rsidRPr="00FC34CD">
        <w:rPr>
          <w:rFonts w:hint="cs"/>
          <w:b/>
          <w:bCs/>
          <w:sz w:val="20"/>
          <w:szCs w:val="20"/>
          <w:rtl/>
        </w:rPr>
        <w:t>הרא"ש</w:t>
      </w:r>
      <w:r>
        <w:rPr>
          <w:rFonts w:hint="cs"/>
          <w:sz w:val="20"/>
          <w:szCs w:val="20"/>
          <w:rtl/>
        </w:rPr>
        <w:t xml:space="preserve"> ולא הביא את שיטת </w:t>
      </w:r>
      <w:r w:rsidRPr="00FC34CD">
        <w:rPr>
          <w:rFonts w:hint="cs"/>
          <w:b/>
          <w:bCs/>
          <w:sz w:val="20"/>
          <w:szCs w:val="20"/>
          <w:rtl/>
        </w:rPr>
        <w:t>הרמב"ם</w:t>
      </w:r>
      <w:r>
        <w:rPr>
          <w:rFonts w:hint="cs"/>
          <w:sz w:val="20"/>
          <w:szCs w:val="20"/>
          <w:rtl/>
        </w:rPr>
        <w:t xml:space="preserve"> כלל.</w:t>
      </w:r>
      <w:r>
        <w:rPr>
          <w:sz w:val="20"/>
          <w:szCs w:val="20"/>
          <w:rtl/>
        </w:rPr>
        <w:br/>
      </w:r>
      <w:r>
        <w:rPr>
          <w:rFonts w:hint="cs"/>
          <w:sz w:val="20"/>
          <w:szCs w:val="20"/>
          <w:rtl/>
        </w:rPr>
        <w:t>8. הצינור אינו פוסל לפי שקבעו ואח"כ חקקו.</w:t>
      </w:r>
      <w:r>
        <w:rPr>
          <w:sz w:val="20"/>
          <w:szCs w:val="20"/>
          <w:rtl/>
        </w:rPr>
        <w:br/>
      </w:r>
      <w:r>
        <w:rPr>
          <w:rFonts w:hint="cs"/>
          <w:sz w:val="20"/>
          <w:szCs w:val="20"/>
          <w:rtl/>
        </w:rPr>
        <w:t xml:space="preserve">9. </w:t>
      </w:r>
      <w:r w:rsidRPr="00FC34CD">
        <w:rPr>
          <w:rFonts w:hint="cs"/>
          <w:b/>
          <w:bCs/>
          <w:sz w:val="20"/>
          <w:szCs w:val="20"/>
          <w:rtl/>
        </w:rPr>
        <w:t>הגהת דרישה</w:t>
      </w:r>
      <w:r>
        <w:rPr>
          <w:rFonts w:hint="cs"/>
          <w:sz w:val="20"/>
          <w:szCs w:val="20"/>
          <w:rtl/>
        </w:rPr>
        <w:t xml:space="preserve">. מאי שנא מסעיף ח' שכלי פוסל מעיין המקלח ע"ג? י"ל. התמלא לדעת. </w:t>
      </w:r>
      <w:r w:rsidRPr="00FC34CD">
        <w:rPr>
          <w:rFonts w:hint="cs"/>
          <w:b/>
          <w:bCs/>
          <w:sz w:val="20"/>
          <w:szCs w:val="20"/>
          <w:rtl/>
        </w:rPr>
        <w:t>ש"ך</w:t>
      </w:r>
      <w:r>
        <w:rPr>
          <w:rFonts w:hint="cs"/>
          <w:sz w:val="20"/>
          <w:szCs w:val="20"/>
          <w:rtl/>
        </w:rPr>
        <w:t>. מעיין מקלח תמיד ולכן תמיד דינו כמניח לדעת ופסול</w:t>
      </w:r>
      <w:r w:rsidR="00FC34CD">
        <w:rPr>
          <w:rFonts w:hint="cs"/>
          <w:sz w:val="20"/>
          <w:szCs w:val="20"/>
          <w:rtl/>
        </w:rPr>
        <w:t>.</w:t>
      </w:r>
    </w:p>
    <w:p w:rsidR="005E085F" w:rsidRDefault="005E085F" w:rsidP="00985D16">
      <w:pPr>
        <w:rPr>
          <w:sz w:val="20"/>
          <w:szCs w:val="20"/>
          <w:rtl/>
        </w:rPr>
      </w:pPr>
      <w:r>
        <w:rPr>
          <w:sz w:val="20"/>
          <w:szCs w:val="20"/>
          <w:rtl/>
        </w:rPr>
        <w:br/>
      </w:r>
      <w:r>
        <w:rPr>
          <w:rFonts w:hint="cs"/>
          <w:b/>
          <w:bCs/>
          <w:sz w:val="20"/>
          <w:szCs w:val="20"/>
          <w:rtl/>
        </w:rPr>
        <w:t xml:space="preserve">סעיף מב </w:t>
      </w:r>
      <w:r>
        <w:rPr>
          <w:b/>
          <w:bCs/>
          <w:sz w:val="20"/>
          <w:szCs w:val="20"/>
          <w:rtl/>
        </w:rPr>
        <w:t>–</w:t>
      </w:r>
      <w:r>
        <w:rPr>
          <w:rFonts w:hint="cs"/>
          <w:b/>
          <w:bCs/>
          <w:sz w:val="20"/>
          <w:szCs w:val="20"/>
          <w:rtl/>
        </w:rPr>
        <w:t xml:space="preserve"> מניח קנקנים בראש גגו</w:t>
      </w:r>
      <w:r>
        <w:rPr>
          <w:b/>
          <w:bCs/>
          <w:sz w:val="20"/>
          <w:szCs w:val="20"/>
          <w:rtl/>
        </w:rPr>
        <w:br/>
      </w:r>
      <w:r>
        <w:rPr>
          <w:rFonts w:hint="cs"/>
          <w:b/>
          <w:bCs/>
          <w:sz w:val="20"/>
          <w:szCs w:val="20"/>
          <w:rtl/>
        </w:rPr>
        <w:t>מקור</w:t>
      </w:r>
      <w:r w:rsidR="00985D16">
        <w:rPr>
          <w:rFonts w:hint="cs"/>
          <w:b/>
          <w:bCs/>
          <w:sz w:val="20"/>
          <w:szCs w:val="20"/>
          <w:rtl/>
        </w:rPr>
        <w:t>ות</w:t>
      </w:r>
      <w:r>
        <w:rPr>
          <w:rFonts w:hint="cs"/>
          <w:b/>
          <w:bCs/>
          <w:sz w:val="20"/>
          <w:szCs w:val="20"/>
          <w:rtl/>
        </w:rPr>
        <w:t xml:space="preserve"> הדין</w:t>
      </w:r>
      <w:r w:rsidR="00985D16">
        <w:rPr>
          <w:rFonts w:hint="cs"/>
          <w:b/>
          <w:bCs/>
          <w:sz w:val="20"/>
          <w:szCs w:val="20"/>
          <w:rtl/>
        </w:rPr>
        <w:br/>
      </w:r>
      <w:r w:rsidR="00985D16">
        <w:rPr>
          <w:rFonts w:cs="Arial" w:hint="cs"/>
          <w:sz w:val="20"/>
          <w:szCs w:val="20"/>
          <w:rtl/>
        </w:rPr>
        <w:t xml:space="preserve">א. </w:t>
      </w:r>
      <w:r w:rsidR="00985D16" w:rsidRPr="00985D16">
        <w:rPr>
          <w:rFonts w:cs="Arial" w:hint="cs"/>
          <w:b/>
          <w:bCs/>
          <w:sz w:val="20"/>
          <w:szCs w:val="20"/>
          <w:rtl/>
        </w:rPr>
        <w:t>תורת כהנים</w:t>
      </w:r>
      <w:r w:rsidR="00985D16" w:rsidRPr="00985D16">
        <w:rPr>
          <w:rFonts w:cs="Arial"/>
          <w:sz w:val="20"/>
          <w:szCs w:val="20"/>
          <w:rtl/>
        </w:rPr>
        <w:t xml:space="preserve"> </w:t>
      </w:r>
      <w:r w:rsidR="00985D16" w:rsidRPr="00985D16">
        <w:rPr>
          <w:rFonts w:cs="Arial"/>
          <w:sz w:val="18"/>
          <w:szCs w:val="18"/>
          <w:rtl/>
        </w:rPr>
        <w:t>(</w:t>
      </w:r>
      <w:r w:rsidR="00985D16" w:rsidRPr="00985D16">
        <w:rPr>
          <w:rFonts w:cs="Arial" w:hint="cs"/>
          <w:sz w:val="18"/>
          <w:szCs w:val="18"/>
          <w:rtl/>
        </w:rPr>
        <w:t>שמיני</w:t>
      </w:r>
      <w:r w:rsidR="00985D16" w:rsidRPr="00985D16">
        <w:rPr>
          <w:rFonts w:cs="Arial"/>
          <w:sz w:val="18"/>
          <w:szCs w:val="18"/>
          <w:rtl/>
        </w:rPr>
        <w:t xml:space="preserve"> </w:t>
      </w:r>
      <w:r w:rsidR="00985D16" w:rsidRPr="00985D16">
        <w:rPr>
          <w:rFonts w:cs="Arial" w:hint="cs"/>
          <w:sz w:val="18"/>
          <w:szCs w:val="18"/>
          <w:rtl/>
        </w:rPr>
        <w:t>ריש</w:t>
      </w:r>
      <w:r w:rsidR="00985D16" w:rsidRPr="00985D16">
        <w:rPr>
          <w:rFonts w:cs="Arial"/>
          <w:sz w:val="18"/>
          <w:szCs w:val="18"/>
          <w:rtl/>
        </w:rPr>
        <w:t xml:space="preserve"> </w:t>
      </w:r>
      <w:r w:rsidR="00985D16" w:rsidRPr="00985D16">
        <w:rPr>
          <w:rFonts w:cs="Arial" w:hint="cs"/>
          <w:sz w:val="18"/>
          <w:szCs w:val="18"/>
          <w:rtl/>
        </w:rPr>
        <w:t>פרשה</w:t>
      </w:r>
      <w:r w:rsidR="00985D16" w:rsidRPr="00985D16">
        <w:rPr>
          <w:rFonts w:cs="Arial"/>
          <w:sz w:val="18"/>
          <w:szCs w:val="18"/>
          <w:rtl/>
        </w:rPr>
        <w:t xml:space="preserve"> </w:t>
      </w:r>
      <w:r w:rsidR="00985D16" w:rsidRPr="00985D16">
        <w:rPr>
          <w:rFonts w:cs="Arial" w:hint="cs"/>
          <w:sz w:val="18"/>
          <w:szCs w:val="18"/>
          <w:rtl/>
        </w:rPr>
        <w:t>ט</w:t>
      </w:r>
      <w:r w:rsidR="00985D16" w:rsidRPr="00985D16">
        <w:rPr>
          <w:rFonts w:cs="Arial"/>
          <w:sz w:val="18"/>
          <w:szCs w:val="18"/>
          <w:rtl/>
        </w:rPr>
        <w:t xml:space="preserve">) </w:t>
      </w:r>
      <w:r w:rsidR="00985D16">
        <w:rPr>
          <w:rFonts w:cs="Arial" w:hint="cs"/>
          <w:sz w:val="20"/>
          <w:szCs w:val="20"/>
          <w:rtl/>
        </w:rPr>
        <w:t>"</w:t>
      </w:r>
      <w:r w:rsidR="00985D16" w:rsidRPr="00985D16">
        <w:rPr>
          <w:rFonts w:cs="Arial" w:hint="cs"/>
          <w:sz w:val="20"/>
          <w:szCs w:val="20"/>
          <w:rtl/>
        </w:rPr>
        <w:t>א</w:t>
      </w:r>
      <w:r w:rsidR="00985D16">
        <w:rPr>
          <w:rFonts w:cs="Arial" w:hint="cs"/>
          <w:sz w:val="20"/>
          <w:szCs w:val="20"/>
          <w:rtl/>
        </w:rPr>
        <w:t>י</w:t>
      </w:r>
      <w:r w:rsidR="00985D16" w:rsidRPr="00985D16">
        <w:rPr>
          <w:rFonts w:cs="Arial" w:hint="cs"/>
          <w:sz w:val="20"/>
          <w:szCs w:val="20"/>
          <w:rtl/>
        </w:rPr>
        <w:t>לו</w:t>
      </w:r>
      <w:r w:rsidR="00985D16" w:rsidRPr="00985D16">
        <w:rPr>
          <w:rFonts w:cs="Arial"/>
          <w:sz w:val="20"/>
          <w:szCs w:val="20"/>
          <w:rtl/>
        </w:rPr>
        <w:t xml:space="preserve"> </w:t>
      </w:r>
      <w:r w:rsidR="00985D16" w:rsidRPr="00985D16">
        <w:rPr>
          <w:rFonts w:cs="Arial" w:hint="cs"/>
          <w:sz w:val="20"/>
          <w:szCs w:val="20"/>
          <w:rtl/>
        </w:rPr>
        <w:t>נאמר</w:t>
      </w:r>
      <w:r w:rsidR="00985D16" w:rsidRPr="00985D16">
        <w:rPr>
          <w:rFonts w:cs="Arial"/>
          <w:sz w:val="20"/>
          <w:szCs w:val="20"/>
          <w:rtl/>
        </w:rPr>
        <w:t xml:space="preserve"> </w:t>
      </w:r>
      <w:r w:rsidR="00985D16" w:rsidRPr="00985D16">
        <w:rPr>
          <w:rFonts w:cs="Arial" w:hint="cs"/>
          <w:sz w:val="20"/>
          <w:szCs w:val="20"/>
          <w:rtl/>
        </w:rPr>
        <w:t>ומק</w:t>
      </w:r>
      <w:r w:rsidR="00985D16">
        <w:rPr>
          <w:rFonts w:cs="Arial" w:hint="cs"/>
          <w:sz w:val="20"/>
          <w:szCs w:val="20"/>
          <w:rtl/>
        </w:rPr>
        <w:t>ו</w:t>
      </w:r>
      <w:r w:rsidR="00985D16" w:rsidRPr="00985D16">
        <w:rPr>
          <w:rFonts w:cs="Arial" w:hint="cs"/>
          <w:sz w:val="20"/>
          <w:szCs w:val="20"/>
          <w:rtl/>
        </w:rPr>
        <w:t>וה</w:t>
      </w:r>
      <w:r w:rsidR="00985D16" w:rsidRPr="00985D16">
        <w:rPr>
          <w:rFonts w:cs="Arial"/>
          <w:sz w:val="20"/>
          <w:szCs w:val="20"/>
          <w:rtl/>
        </w:rPr>
        <w:t xml:space="preserve"> </w:t>
      </w:r>
      <w:r w:rsidR="00985D16" w:rsidRPr="00985D16">
        <w:rPr>
          <w:rFonts w:cs="Arial" w:hint="cs"/>
          <w:sz w:val="20"/>
          <w:szCs w:val="20"/>
          <w:rtl/>
        </w:rPr>
        <w:t>מים</w:t>
      </w:r>
      <w:r w:rsidR="00985D16" w:rsidRPr="00985D16">
        <w:rPr>
          <w:rFonts w:cs="Arial"/>
          <w:sz w:val="20"/>
          <w:szCs w:val="20"/>
          <w:rtl/>
        </w:rPr>
        <w:t xml:space="preserve"> </w:t>
      </w:r>
      <w:r w:rsidR="00985D16" w:rsidRPr="00985D16">
        <w:rPr>
          <w:rFonts w:cs="Arial" w:hint="cs"/>
          <w:sz w:val="20"/>
          <w:szCs w:val="20"/>
          <w:rtl/>
        </w:rPr>
        <w:t>יהיה</w:t>
      </w:r>
      <w:r w:rsidR="00985D16" w:rsidRPr="00985D16">
        <w:rPr>
          <w:rFonts w:cs="Arial"/>
          <w:sz w:val="20"/>
          <w:szCs w:val="20"/>
          <w:rtl/>
        </w:rPr>
        <w:t xml:space="preserve"> </w:t>
      </w:r>
      <w:r w:rsidR="00985D16" w:rsidRPr="00985D16">
        <w:rPr>
          <w:rFonts w:cs="Arial" w:hint="cs"/>
          <w:sz w:val="20"/>
          <w:szCs w:val="20"/>
          <w:rtl/>
        </w:rPr>
        <w:t>טהור</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יכול</w:t>
      </w:r>
      <w:r w:rsidR="00985D16" w:rsidRPr="00985D16">
        <w:rPr>
          <w:rFonts w:cs="Arial"/>
          <w:sz w:val="20"/>
          <w:szCs w:val="20"/>
          <w:rtl/>
        </w:rPr>
        <w:t xml:space="preserve"> </w:t>
      </w:r>
      <w:r w:rsidR="00985D16" w:rsidRPr="00985D16">
        <w:rPr>
          <w:rFonts w:cs="Arial" w:hint="cs"/>
          <w:sz w:val="20"/>
          <w:szCs w:val="20"/>
          <w:rtl/>
        </w:rPr>
        <w:t>אפילו</w:t>
      </w:r>
      <w:r w:rsidR="00985D16" w:rsidRPr="00985D16">
        <w:rPr>
          <w:rFonts w:cs="Arial"/>
          <w:sz w:val="20"/>
          <w:szCs w:val="20"/>
          <w:rtl/>
        </w:rPr>
        <w:t xml:space="preserve"> </w:t>
      </w:r>
      <w:r w:rsidR="00985D16" w:rsidRPr="00985D16">
        <w:rPr>
          <w:rFonts w:cs="Arial" w:hint="cs"/>
          <w:sz w:val="20"/>
          <w:szCs w:val="20"/>
          <w:rtl/>
        </w:rPr>
        <w:t>מילא</w:t>
      </w:r>
      <w:r w:rsidR="00985D16" w:rsidRPr="00985D16">
        <w:rPr>
          <w:rFonts w:cs="Arial"/>
          <w:sz w:val="20"/>
          <w:szCs w:val="20"/>
          <w:rtl/>
        </w:rPr>
        <w:t xml:space="preserve"> </w:t>
      </w:r>
      <w:r w:rsidR="00985D16" w:rsidRPr="00985D16">
        <w:rPr>
          <w:rFonts w:cs="Arial" w:hint="cs"/>
          <w:sz w:val="20"/>
          <w:szCs w:val="20"/>
          <w:rtl/>
        </w:rPr>
        <w:t>בכתפו</w:t>
      </w:r>
      <w:r w:rsidR="00985D16" w:rsidRPr="00985D16">
        <w:rPr>
          <w:rFonts w:cs="Arial"/>
          <w:sz w:val="20"/>
          <w:szCs w:val="20"/>
          <w:rtl/>
        </w:rPr>
        <w:t xml:space="preserve"> </w:t>
      </w:r>
      <w:r w:rsidR="00985D16" w:rsidRPr="00985D16">
        <w:rPr>
          <w:rFonts w:cs="Arial" w:hint="cs"/>
          <w:sz w:val="20"/>
          <w:szCs w:val="20"/>
          <w:rtl/>
        </w:rPr>
        <w:t>ועשה</w:t>
      </w:r>
      <w:r w:rsidR="00985D16" w:rsidRPr="00985D16">
        <w:rPr>
          <w:rFonts w:cs="Arial"/>
          <w:sz w:val="20"/>
          <w:szCs w:val="20"/>
          <w:rtl/>
        </w:rPr>
        <w:t xml:space="preserve"> </w:t>
      </w:r>
      <w:r w:rsidR="00985D16" w:rsidRPr="00985D16">
        <w:rPr>
          <w:rFonts w:cs="Arial" w:hint="cs"/>
          <w:sz w:val="20"/>
          <w:szCs w:val="20"/>
          <w:rtl/>
        </w:rPr>
        <w:t>מקוה</w:t>
      </w:r>
      <w:r w:rsidR="00985D16" w:rsidRPr="00985D16">
        <w:rPr>
          <w:rFonts w:cs="Arial"/>
          <w:sz w:val="20"/>
          <w:szCs w:val="20"/>
          <w:rtl/>
        </w:rPr>
        <w:t xml:space="preserve"> </w:t>
      </w:r>
      <w:r w:rsidR="00985D16" w:rsidRPr="00985D16">
        <w:rPr>
          <w:rFonts w:cs="Arial" w:hint="cs"/>
          <w:sz w:val="20"/>
          <w:szCs w:val="20"/>
          <w:rtl/>
        </w:rPr>
        <w:t>בתחלה</w:t>
      </w:r>
      <w:r w:rsidR="00985D16" w:rsidRPr="00985D16">
        <w:rPr>
          <w:rFonts w:cs="Arial"/>
          <w:sz w:val="20"/>
          <w:szCs w:val="20"/>
          <w:rtl/>
        </w:rPr>
        <w:t xml:space="preserve"> </w:t>
      </w:r>
      <w:r w:rsidR="00985D16" w:rsidRPr="00985D16">
        <w:rPr>
          <w:rFonts w:cs="Arial" w:hint="cs"/>
          <w:sz w:val="20"/>
          <w:szCs w:val="20"/>
          <w:rtl/>
        </w:rPr>
        <w:t>יהיה</w:t>
      </w:r>
      <w:r w:rsidR="00985D16" w:rsidRPr="00985D16">
        <w:rPr>
          <w:rFonts w:cs="Arial"/>
          <w:sz w:val="20"/>
          <w:szCs w:val="20"/>
          <w:rtl/>
        </w:rPr>
        <w:t xml:space="preserve"> </w:t>
      </w:r>
      <w:r w:rsidR="00985D16" w:rsidRPr="00985D16">
        <w:rPr>
          <w:rFonts w:cs="Arial" w:hint="cs"/>
          <w:sz w:val="20"/>
          <w:szCs w:val="20"/>
          <w:rtl/>
        </w:rPr>
        <w:t>טהור</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תלמוד</w:t>
      </w:r>
      <w:r w:rsidR="00985D16" w:rsidRPr="00985D16">
        <w:rPr>
          <w:rFonts w:cs="Arial"/>
          <w:sz w:val="20"/>
          <w:szCs w:val="20"/>
          <w:rtl/>
        </w:rPr>
        <w:t xml:space="preserve"> </w:t>
      </w:r>
      <w:r w:rsidR="00985D16" w:rsidRPr="00985D16">
        <w:rPr>
          <w:rFonts w:cs="Arial" w:hint="cs"/>
          <w:sz w:val="20"/>
          <w:szCs w:val="20"/>
          <w:rtl/>
        </w:rPr>
        <w:t>לומר</w:t>
      </w:r>
      <w:r w:rsidR="00985D16" w:rsidRPr="00985D16">
        <w:rPr>
          <w:rFonts w:cs="Arial"/>
          <w:sz w:val="20"/>
          <w:szCs w:val="20"/>
          <w:rtl/>
        </w:rPr>
        <w:t xml:space="preserve"> </w:t>
      </w:r>
      <w:r w:rsidR="00985D16" w:rsidRPr="00985D16">
        <w:rPr>
          <w:rFonts w:cs="Arial" w:hint="cs"/>
          <w:sz w:val="20"/>
          <w:szCs w:val="20"/>
          <w:rtl/>
        </w:rPr>
        <w:t>מעין</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מה</w:t>
      </w:r>
      <w:r w:rsidR="00985D16" w:rsidRPr="00985D16">
        <w:rPr>
          <w:rFonts w:cs="Arial"/>
          <w:sz w:val="20"/>
          <w:szCs w:val="20"/>
          <w:rtl/>
        </w:rPr>
        <w:t xml:space="preserve"> </w:t>
      </w:r>
      <w:r w:rsidR="00985D16" w:rsidRPr="00985D16">
        <w:rPr>
          <w:rFonts w:cs="Arial" w:hint="cs"/>
          <w:sz w:val="20"/>
          <w:szCs w:val="20"/>
          <w:rtl/>
        </w:rPr>
        <w:t>מעין</w:t>
      </w:r>
      <w:r w:rsidR="00985D16" w:rsidRPr="00985D16">
        <w:rPr>
          <w:rFonts w:cs="Arial"/>
          <w:sz w:val="20"/>
          <w:szCs w:val="20"/>
          <w:rtl/>
        </w:rPr>
        <w:t xml:space="preserve"> </w:t>
      </w:r>
      <w:r w:rsidR="00985D16" w:rsidRPr="00985D16">
        <w:rPr>
          <w:rFonts w:cs="Arial" w:hint="cs"/>
          <w:sz w:val="20"/>
          <w:szCs w:val="20"/>
          <w:rtl/>
        </w:rPr>
        <w:t>בידי</w:t>
      </w:r>
      <w:r w:rsidR="00985D16" w:rsidRPr="00985D16">
        <w:rPr>
          <w:rFonts w:cs="Arial"/>
          <w:sz w:val="20"/>
          <w:szCs w:val="20"/>
          <w:rtl/>
        </w:rPr>
        <w:t xml:space="preserve"> </w:t>
      </w:r>
      <w:r w:rsidR="00985D16" w:rsidRPr="00985D16">
        <w:rPr>
          <w:rFonts w:cs="Arial" w:hint="cs"/>
          <w:sz w:val="20"/>
          <w:szCs w:val="20"/>
          <w:rtl/>
        </w:rPr>
        <w:t>שמים</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אף</w:t>
      </w:r>
      <w:r w:rsidR="00985D16" w:rsidRPr="00985D16">
        <w:rPr>
          <w:rFonts w:cs="Arial"/>
          <w:sz w:val="20"/>
          <w:szCs w:val="20"/>
          <w:rtl/>
        </w:rPr>
        <w:t xml:space="preserve"> </w:t>
      </w:r>
      <w:r w:rsidR="00985D16" w:rsidRPr="00985D16">
        <w:rPr>
          <w:rFonts w:cs="Arial" w:hint="cs"/>
          <w:sz w:val="20"/>
          <w:szCs w:val="20"/>
          <w:rtl/>
        </w:rPr>
        <w:t>מקוה</w:t>
      </w:r>
      <w:r w:rsidR="00985D16" w:rsidRPr="00985D16">
        <w:rPr>
          <w:rFonts w:cs="Arial"/>
          <w:sz w:val="20"/>
          <w:szCs w:val="20"/>
          <w:rtl/>
        </w:rPr>
        <w:t xml:space="preserve"> </w:t>
      </w:r>
      <w:r w:rsidR="00985D16" w:rsidRPr="00985D16">
        <w:rPr>
          <w:rFonts w:cs="Arial" w:hint="cs"/>
          <w:sz w:val="20"/>
          <w:szCs w:val="20"/>
          <w:rtl/>
        </w:rPr>
        <w:t>בידי</w:t>
      </w:r>
      <w:r w:rsidR="00985D16" w:rsidRPr="00985D16">
        <w:rPr>
          <w:rFonts w:cs="Arial"/>
          <w:sz w:val="20"/>
          <w:szCs w:val="20"/>
          <w:rtl/>
        </w:rPr>
        <w:t xml:space="preserve"> </w:t>
      </w:r>
      <w:r w:rsidR="00985D16" w:rsidRPr="00985D16">
        <w:rPr>
          <w:rFonts w:cs="Arial" w:hint="cs"/>
          <w:sz w:val="20"/>
          <w:szCs w:val="20"/>
          <w:rtl/>
        </w:rPr>
        <w:t>שמים</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אי</w:t>
      </w:r>
      <w:r w:rsidR="00985D16" w:rsidRPr="00985D16">
        <w:rPr>
          <w:rFonts w:cs="Arial"/>
          <w:sz w:val="20"/>
          <w:szCs w:val="20"/>
          <w:rtl/>
        </w:rPr>
        <w:t xml:space="preserve"> </w:t>
      </w:r>
      <w:r w:rsidR="00985D16" w:rsidRPr="00985D16">
        <w:rPr>
          <w:rFonts w:cs="Arial" w:hint="cs"/>
          <w:sz w:val="20"/>
          <w:szCs w:val="20"/>
          <w:rtl/>
        </w:rPr>
        <w:t>מה</w:t>
      </w:r>
      <w:r w:rsidR="00985D16" w:rsidRPr="00985D16">
        <w:rPr>
          <w:rFonts w:cs="Arial"/>
          <w:sz w:val="20"/>
          <w:szCs w:val="20"/>
          <w:rtl/>
        </w:rPr>
        <w:t xml:space="preserve"> </w:t>
      </w:r>
      <w:r w:rsidR="00985D16" w:rsidRPr="00985D16">
        <w:rPr>
          <w:rFonts w:cs="Arial" w:hint="cs"/>
          <w:sz w:val="20"/>
          <w:szCs w:val="20"/>
          <w:rtl/>
        </w:rPr>
        <w:t>מעין</w:t>
      </w:r>
      <w:r w:rsidR="00985D16" w:rsidRPr="00985D16">
        <w:rPr>
          <w:rFonts w:cs="Arial"/>
          <w:sz w:val="20"/>
          <w:szCs w:val="20"/>
          <w:rtl/>
        </w:rPr>
        <w:t xml:space="preserve"> </w:t>
      </w:r>
      <w:r w:rsidR="00985D16" w:rsidRPr="00985D16">
        <w:rPr>
          <w:rFonts w:cs="Arial" w:hint="cs"/>
          <w:sz w:val="20"/>
          <w:szCs w:val="20"/>
          <w:rtl/>
        </w:rPr>
        <w:t>שאין</w:t>
      </w:r>
      <w:r w:rsidR="00985D16" w:rsidRPr="00985D16">
        <w:rPr>
          <w:rFonts w:cs="Arial"/>
          <w:sz w:val="20"/>
          <w:szCs w:val="20"/>
          <w:rtl/>
        </w:rPr>
        <w:t xml:space="preserve"> </w:t>
      </w:r>
      <w:r w:rsidR="00985D16" w:rsidRPr="00985D16">
        <w:rPr>
          <w:rFonts w:cs="Arial" w:hint="cs"/>
          <w:sz w:val="20"/>
          <w:szCs w:val="20"/>
          <w:rtl/>
        </w:rPr>
        <w:t>בו</w:t>
      </w:r>
      <w:r w:rsidR="00985D16" w:rsidRPr="00985D16">
        <w:rPr>
          <w:rFonts w:cs="Arial"/>
          <w:sz w:val="20"/>
          <w:szCs w:val="20"/>
          <w:rtl/>
        </w:rPr>
        <w:t xml:space="preserve"> </w:t>
      </w:r>
      <w:r w:rsidR="00985D16" w:rsidRPr="00985D16">
        <w:rPr>
          <w:rFonts w:cs="Arial" w:hint="cs"/>
          <w:sz w:val="20"/>
          <w:szCs w:val="20"/>
          <w:rtl/>
        </w:rPr>
        <w:t>תפיסת</w:t>
      </w:r>
      <w:r w:rsidR="00985D16" w:rsidRPr="00985D16">
        <w:rPr>
          <w:rFonts w:cs="Arial"/>
          <w:sz w:val="20"/>
          <w:szCs w:val="20"/>
          <w:rtl/>
        </w:rPr>
        <w:t xml:space="preserve"> </w:t>
      </w:r>
      <w:r w:rsidR="00985D16" w:rsidRPr="00985D16">
        <w:rPr>
          <w:rFonts w:cs="Arial" w:hint="cs"/>
          <w:sz w:val="20"/>
          <w:szCs w:val="20"/>
          <w:rtl/>
        </w:rPr>
        <w:t>ידי</w:t>
      </w:r>
      <w:r w:rsidR="00985D16" w:rsidRPr="00985D16">
        <w:rPr>
          <w:rFonts w:cs="Arial"/>
          <w:sz w:val="20"/>
          <w:szCs w:val="20"/>
          <w:rtl/>
        </w:rPr>
        <w:t xml:space="preserve"> </w:t>
      </w:r>
      <w:r w:rsidR="00985D16" w:rsidRPr="00985D16">
        <w:rPr>
          <w:rFonts w:cs="Arial" w:hint="cs"/>
          <w:sz w:val="20"/>
          <w:szCs w:val="20"/>
          <w:rtl/>
        </w:rPr>
        <w:t>אדם</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אף</w:t>
      </w:r>
      <w:r w:rsidR="00985D16" w:rsidRPr="00985D16">
        <w:rPr>
          <w:rFonts w:cs="Arial"/>
          <w:sz w:val="20"/>
          <w:szCs w:val="20"/>
          <w:rtl/>
        </w:rPr>
        <w:t xml:space="preserve"> </w:t>
      </w:r>
      <w:r w:rsidR="00985D16" w:rsidRPr="00985D16">
        <w:rPr>
          <w:rFonts w:cs="Arial" w:hint="cs"/>
          <w:sz w:val="20"/>
          <w:szCs w:val="20"/>
          <w:rtl/>
        </w:rPr>
        <w:t>מקוה</w:t>
      </w:r>
      <w:r w:rsidR="00985D16" w:rsidRPr="00985D16">
        <w:rPr>
          <w:rFonts w:cs="Arial"/>
          <w:sz w:val="20"/>
          <w:szCs w:val="20"/>
          <w:rtl/>
        </w:rPr>
        <w:t xml:space="preserve"> </w:t>
      </w:r>
      <w:r w:rsidR="00985D16" w:rsidRPr="00985D16">
        <w:rPr>
          <w:rFonts w:cs="Arial" w:hint="cs"/>
          <w:sz w:val="20"/>
          <w:szCs w:val="20"/>
          <w:rtl/>
        </w:rPr>
        <w:t>שאין</w:t>
      </w:r>
      <w:r w:rsidR="00985D16" w:rsidRPr="00985D16">
        <w:rPr>
          <w:rFonts w:cs="Arial"/>
          <w:sz w:val="20"/>
          <w:szCs w:val="20"/>
          <w:rtl/>
        </w:rPr>
        <w:t xml:space="preserve"> </w:t>
      </w:r>
      <w:r w:rsidR="00985D16" w:rsidRPr="00985D16">
        <w:rPr>
          <w:rFonts w:cs="Arial" w:hint="cs"/>
          <w:sz w:val="20"/>
          <w:szCs w:val="20"/>
          <w:rtl/>
        </w:rPr>
        <w:t>בו</w:t>
      </w:r>
      <w:r w:rsidR="00985D16" w:rsidRPr="00985D16">
        <w:rPr>
          <w:rFonts w:cs="Arial"/>
          <w:sz w:val="20"/>
          <w:szCs w:val="20"/>
          <w:rtl/>
        </w:rPr>
        <w:t xml:space="preserve"> </w:t>
      </w:r>
      <w:r w:rsidR="00985D16" w:rsidRPr="00985D16">
        <w:rPr>
          <w:rFonts w:cs="Arial" w:hint="cs"/>
          <w:sz w:val="20"/>
          <w:szCs w:val="20"/>
          <w:rtl/>
        </w:rPr>
        <w:t>תפיסת</w:t>
      </w:r>
      <w:r w:rsidR="00985D16" w:rsidRPr="00985D16">
        <w:rPr>
          <w:rFonts w:cs="Arial"/>
          <w:sz w:val="20"/>
          <w:szCs w:val="20"/>
          <w:rtl/>
        </w:rPr>
        <w:t xml:space="preserve"> </w:t>
      </w:r>
      <w:r w:rsidR="00985D16" w:rsidRPr="00985D16">
        <w:rPr>
          <w:rFonts w:cs="Arial" w:hint="cs"/>
          <w:sz w:val="20"/>
          <w:szCs w:val="20"/>
          <w:rtl/>
        </w:rPr>
        <w:t>ידי</w:t>
      </w:r>
      <w:r w:rsidR="00985D16" w:rsidRPr="00985D16">
        <w:rPr>
          <w:rFonts w:cs="Arial"/>
          <w:sz w:val="20"/>
          <w:szCs w:val="20"/>
          <w:rtl/>
        </w:rPr>
        <w:t xml:space="preserve"> </w:t>
      </w:r>
      <w:r w:rsidR="00985D16" w:rsidRPr="00985D16">
        <w:rPr>
          <w:rFonts w:cs="Arial" w:hint="cs"/>
          <w:sz w:val="20"/>
          <w:szCs w:val="20"/>
          <w:rtl/>
        </w:rPr>
        <w:t>אדם</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יצא</w:t>
      </w:r>
      <w:r w:rsidR="00985D16" w:rsidRPr="00985D16">
        <w:rPr>
          <w:rFonts w:cs="Arial"/>
          <w:sz w:val="20"/>
          <w:szCs w:val="20"/>
          <w:rtl/>
        </w:rPr>
        <w:t xml:space="preserve"> </w:t>
      </w:r>
      <w:r w:rsidR="00985D16" w:rsidRPr="00985D16">
        <w:rPr>
          <w:rFonts w:cs="Arial" w:hint="cs"/>
          <w:sz w:val="20"/>
          <w:szCs w:val="20"/>
          <w:rtl/>
        </w:rPr>
        <w:t>המניח</w:t>
      </w:r>
      <w:r w:rsidR="00985D16" w:rsidRPr="00985D16">
        <w:rPr>
          <w:rFonts w:cs="Arial"/>
          <w:sz w:val="20"/>
          <w:szCs w:val="20"/>
          <w:rtl/>
        </w:rPr>
        <w:t xml:space="preserve"> </w:t>
      </w:r>
      <w:r w:rsidR="00985D16" w:rsidRPr="00985D16">
        <w:rPr>
          <w:rFonts w:cs="Arial" w:hint="cs"/>
          <w:sz w:val="20"/>
          <w:szCs w:val="20"/>
          <w:rtl/>
        </w:rPr>
        <w:t>קנקנים</w:t>
      </w:r>
      <w:r w:rsidR="00985D16" w:rsidRPr="00985D16">
        <w:rPr>
          <w:rFonts w:cs="Arial"/>
          <w:sz w:val="20"/>
          <w:szCs w:val="20"/>
          <w:rtl/>
        </w:rPr>
        <w:t xml:space="preserve"> </w:t>
      </w:r>
      <w:r w:rsidR="00985D16" w:rsidRPr="00985D16">
        <w:rPr>
          <w:rFonts w:cs="Arial" w:hint="cs"/>
          <w:sz w:val="20"/>
          <w:szCs w:val="20"/>
          <w:rtl/>
        </w:rPr>
        <w:t>בראש</w:t>
      </w:r>
      <w:r w:rsidR="00985D16" w:rsidRPr="00985D16">
        <w:rPr>
          <w:rFonts w:cs="Arial"/>
          <w:sz w:val="20"/>
          <w:szCs w:val="20"/>
          <w:rtl/>
        </w:rPr>
        <w:t xml:space="preserve"> </w:t>
      </w:r>
      <w:r w:rsidR="00985D16" w:rsidRPr="00985D16">
        <w:rPr>
          <w:rFonts w:cs="Arial" w:hint="cs"/>
          <w:sz w:val="20"/>
          <w:szCs w:val="20"/>
          <w:rtl/>
        </w:rPr>
        <w:t>הגג</w:t>
      </w:r>
      <w:r w:rsidR="00985D16" w:rsidRPr="00985D16">
        <w:rPr>
          <w:rFonts w:cs="Arial"/>
          <w:sz w:val="20"/>
          <w:szCs w:val="20"/>
          <w:rtl/>
        </w:rPr>
        <w:t xml:space="preserve"> </w:t>
      </w:r>
      <w:r w:rsidR="00985D16" w:rsidRPr="00985D16">
        <w:rPr>
          <w:rFonts w:cs="Arial" w:hint="cs"/>
          <w:sz w:val="20"/>
          <w:szCs w:val="20"/>
          <w:rtl/>
        </w:rPr>
        <w:t>ונתמלאו</w:t>
      </w:r>
      <w:r w:rsidR="00985D16" w:rsidRPr="00985D16">
        <w:rPr>
          <w:rFonts w:cs="Arial"/>
          <w:sz w:val="20"/>
          <w:szCs w:val="20"/>
          <w:rtl/>
        </w:rPr>
        <w:t xml:space="preserve"> </w:t>
      </w:r>
      <w:r w:rsidR="00985D16" w:rsidRPr="00985D16">
        <w:rPr>
          <w:rFonts w:cs="Arial" w:hint="cs"/>
          <w:sz w:val="20"/>
          <w:szCs w:val="20"/>
          <w:rtl/>
        </w:rPr>
        <w:t>מים</w:t>
      </w:r>
      <w:r w:rsidR="00985D16">
        <w:rPr>
          <w:rFonts w:cs="Arial" w:hint="cs"/>
          <w:sz w:val="20"/>
          <w:szCs w:val="20"/>
          <w:rtl/>
        </w:rPr>
        <w:t>?</w:t>
      </w:r>
      <w:r w:rsidR="00985D16" w:rsidRPr="00985D16">
        <w:rPr>
          <w:rFonts w:cs="Arial"/>
          <w:sz w:val="20"/>
          <w:szCs w:val="20"/>
          <w:rtl/>
        </w:rPr>
        <w:t xml:space="preserve"> </w:t>
      </w:r>
      <w:r w:rsidR="00985D16" w:rsidRPr="00985D16">
        <w:rPr>
          <w:rFonts w:cs="Arial" w:hint="cs"/>
          <w:sz w:val="20"/>
          <w:szCs w:val="20"/>
          <w:rtl/>
        </w:rPr>
        <w:t>תלמוד</w:t>
      </w:r>
      <w:r w:rsidR="00985D16" w:rsidRPr="00985D16">
        <w:rPr>
          <w:rFonts w:cs="Arial"/>
          <w:sz w:val="20"/>
          <w:szCs w:val="20"/>
          <w:rtl/>
        </w:rPr>
        <w:t xml:space="preserve"> </w:t>
      </w:r>
      <w:r w:rsidR="00985D16" w:rsidRPr="00985D16">
        <w:rPr>
          <w:rFonts w:cs="Arial" w:hint="cs"/>
          <w:sz w:val="20"/>
          <w:szCs w:val="20"/>
          <w:rtl/>
        </w:rPr>
        <w:t>לומר</w:t>
      </w:r>
      <w:r w:rsidR="00985D16" w:rsidRPr="00985D16">
        <w:rPr>
          <w:rFonts w:cs="Arial"/>
          <w:sz w:val="20"/>
          <w:szCs w:val="20"/>
          <w:rtl/>
        </w:rPr>
        <w:t xml:space="preserve"> </w:t>
      </w:r>
      <w:r w:rsidR="00985D16" w:rsidRPr="00985D16">
        <w:rPr>
          <w:rFonts w:cs="Arial" w:hint="cs"/>
          <w:sz w:val="20"/>
          <w:szCs w:val="20"/>
          <w:rtl/>
        </w:rPr>
        <w:t>בור</w:t>
      </w:r>
      <w:r w:rsidR="00985D16">
        <w:rPr>
          <w:rFonts w:hint="cs"/>
          <w:sz w:val="20"/>
          <w:szCs w:val="20"/>
          <w:rtl/>
        </w:rPr>
        <w:t>."</w:t>
      </w:r>
      <w:r w:rsidR="00985D16">
        <w:rPr>
          <w:sz w:val="20"/>
          <w:szCs w:val="20"/>
          <w:rtl/>
        </w:rPr>
        <w:br/>
      </w:r>
      <w:r>
        <w:rPr>
          <w:b/>
          <w:bCs/>
          <w:sz w:val="20"/>
          <w:szCs w:val="20"/>
          <w:rtl/>
        </w:rPr>
        <w:br/>
      </w:r>
      <w:r w:rsidR="00985D16">
        <w:rPr>
          <w:rFonts w:hint="cs"/>
          <w:sz w:val="20"/>
          <w:szCs w:val="20"/>
          <w:rtl/>
        </w:rPr>
        <w:t xml:space="preserve">ב. </w:t>
      </w:r>
      <w:r>
        <w:rPr>
          <w:rFonts w:hint="cs"/>
          <w:b/>
          <w:bCs/>
          <w:sz w:val="20"/>
          <w:szCs w:val="20"/>
          <w:rtl/>
        </w:rPr>
        <w:t xml:space="preserve">משנה </w:t>
      </w:r>
      <w:r>
        <w:rPr>
          <w:rFonts w:hint="cs"/>
          <w:sz w:val="20"/>
          <w:szCs w:val="20"/>
          <w:rtl/>
        </w:rPr>
        <w:t>מקוואות (ב, ז) "</w:t>
      </w:r>
      <w:r w:rsidRPr="005E085F">
        <w:rPr>
          <w:rFonts w:cs="Arial" w:hint="cs"/>
          <w:sz w:val="20"/>
          <w:szCs w:val="20"/>
          <w:rtl/>
        </w:rPr>
        <w:t>המניח</w:t>
      </w:r>
      <w:r w:rsidRPr="005E085F">
        <w:rPr>
          <w:rFonts w:cs="Arial"/>
          <w:sz w:val="20"/>
          <w:szCs w:val="20"/>
          <w:rtl/>
        </w:rPr>
        <w:t xml:space="preserve"> </w:t>
      </w:r>
      <w:r w:rsidRPr="005E085F">
        <w:rPr>
          <w:rFonts w:cs="Arial" w:hint="cs"/>
          <w:sz w:val="20"/>
          <w:szCs w:val="20"/>
          <w:rtl/>
        </w:rPr>
        <w:t>קנקנים</w:t>
      </w:r>
      <w:r w:rsidRPr="005E085F">
        <w:rPr>
          <w:rFonts w:cs="Arial"/>
          <w:sz w:val="20"/>
          <w:szCs w:val="20"/>
          <w:rtl/>
        </w:rPr>
        <w:t xml:space="preserve"> </w:t>
      </w:r>
      <w:r w:rsidRPr="005E085F">
        <w:rPr>
          <w:rFonts w:cs="Arial" w:hint="cs"/>
          <w:sz w:val="20"/>
          <w:szCs w:val="20"/>
          <w:rtl/>
        </w:rPr>
        <w:t>בראש</w:t>
      </w:r>
      <w:r w:rsidRPr="005E085F">
        <w:rPr>
          <w:rFonts w:cs="Arial"/>
          <w:sz w:val="20"/>
          <w:szCs w:val="20"/>
          <w:rtl/>
        </w:rPr>
        <w:t xml:space="preserve"> </w:t>
      </w:r>
      <w:r w:rsidRPr="005E085F">
        <w:rPr>
          <w:rFonts w:cs="Arial" w:hint="cs"/>
          <w:sz w:val="20"/>
          <w:szCs w:val="20"/>
          <w:rtl/>
        </w:rPr>
        <w:t>הגג</w:t>
      </w:r>
      <w:r w:rsidRPr="005E085F">
        <w:rPr>
          <w:rFonts w:cs="Arial"/>
          <w:sz w:val="20"/>
          <w:szCs w:val="20"/>
          <w:rtl/>
        </w:rPr>
        <w:t xml:space="preserve"> </w:t>
      </w:r>
      <w:r w:rsidRPr="005E085F">
        <w:rPr>
          <w:rFonts w:cs="Arial" w:hint="cs"/>
          <w:sz w:val="20"/>
          <w:szCs w:val="20"/>
          <w:rtl/>
        </w:rPr>
        <w:t>לנגבן</w:t>
      </w:r>
      <w:r w:rsidRPr="005E085F">
        <w:rPr>
          <w:rFonts w:cs="Arial"/>
          <w:sz w:val="20"/>
          <w:szCs w:val="20"/>
          <w:rtl/>
        </w:rPr>
        <w:t xml:space="preserve"> </w:t>
      </w:r>
      <w:r w:rsidRPr="005E085F">
        <w:rPr>
          <w:rFonts w:cs="Arial" w:hint="cs"/>
          <w:sz w:val="20"/>
          <w:szCs w:val="20"/>
          <w:rtl/>
        </w:rPr>
        <w:t>ונתמלאו</w:t>
      </w:r>
      <w:r w:rsidRPr="005E085F">
        <w:rPr>
          <w:rFonts w:cs="Arial"/>
          <w:sz w:val="20"/>
          <w:szCs w:val="20"/>
          <w:rtl/>
        </w:rPr>
        <w:t xml:space="preserve"> </w:t>
      </w:r>
      <w:r w:rsidRPr="005E085F">
        <w:rPr>
          <w:rFonts w:cs="Arial" w:hint="cs"/>
          <w:sz w:val="20"/>
          <w:szCs w:val="20"/>
          <w:rtl/>
        </w:rPr>
        <w:t>מים</w:t>
      </w:r>
      <w:r>
        <w:rPr>
          <w:rFonts w:cs="Arial" w:hint="cs"/>
          <w:sz w:val="20"/>
          <w:szCs w:val="20"/>
          <w:rtl/>
        </w:rPr>
        <w:t xml:space="preserve"> -</w:t>
      </w:r>
      <w:r w:rsidRPr="005E085F">
        <w:rPr>
          <w:rFonts w:cs="Arial"/>
          <w:sz w:val="20"/>
          <w:szCs w:val="20"/>
          <w:rtl/>
        </w:rPr>
        <w:t xml:space="preserve"> </w:t>
      </w:r>
      <w:r w:rsidRPr="005E085F">
        <w:rPr>
          <w:rFonts w:cs="Arial" w:hint="cs"/>
          <w:sz w:val="20"/>
          <w:szCs w:val="20"/>
          <w:rtl/>
        </w:rPr>
        <w:t>רבי</w:t>
      </w:r>
      <w:r w:rsidRPr="005E085F">
        <w:rPr>
          <w:rFonts w:cs="Arial"/>
          <w:sz w:val="20"/>
          <w:szCs w:val="20"/>
          <w:rtl/>
        </w:rPr>
        <w:t xml:space="preserve"> </w:t>
      </w:r>
      <w:r w:rsidRPr="005E085F">
        <w:rPr>
          <w:rFonts w:cs="Arial" w:hint="cs"/>
          <w:sz w:val="20"/>
          <w:szCs w:val="20"/>
          <w:rtl/>
        </w:rPr>
        <w:t>אליעזר</w:t>
      </w:r>
      <w:r w:rsidRPr="005E085F">
        <w:rPr>
          <w:rFonts w:cs="Arial"/>
          <w:sz w:val="20"/>
          <w:szCs w:val="20"/>
          <w:rtl/>
        </w:rPr>
        <w:t xml:space="preserve"> </w:t>
      </w:r>
      <w:r w:rsidRPr="005E085F">
        <w:rPr>
          <w:rFonts w:cs="Arial" w:hint="cs"/>
          <w:sz w:val="20"/>
          <w:szCs w:val="20"/>
          <w:rtl/>
        </w:rPr>
        <w:t>אומר</w:t>
      </w:r>
      <w:r>
        <w:rPr>
          <w:rFonts w:cs="Arial" w:hint="cs"/>
          <w:sz w:val="20"/>
          <w:szCs w:val="20"/>
          <w:rtl/>
        </w:rPr>
        <w:t>:</w:t>
      </w:r>
      <w:r w:rsidRPr="005E085F">
        <w:rPr>
          <w:rFonts w:cs="Arial"/>
          <w:sz w:val="20"/>
          <w:szCs w:val="20"/>
          <w:rtl/>
        </w:rPr>
        <w:t xml:space="preserve"> </w:t>
      </w:r>
      <w:r w:rsidRPr="005E085F">
        <w:rPr>
          <w:rFonts w:cs="Arial" w:hint="cs"/>
          <w:sz w:val="20"/>
          <w:szCs w:val="20"/>
          <w:rtl/>
        </w:rPr>
        <w:t>אם</w:t>
      </w:r>
      <w:r w:rsidRPr="005E085F">
        <w:rPr>
          <w:rFonts w:cs="Arial"/>
          <w:sz w:val="20"/>
          <w:szCs w:val="20"/>
          <w:rtl/>
        </w:rPr>
        <w:t xml:space="preserve"> </w:t>
      </w:r>
      <w:r w:rsidRPr="005E085F">
        <w:rPr>
          <w:rFonts w:cs="Arial" w:hint="cs"/>
          <w:sz w:val="20"/>
          <w:szCs w:val="20"/>
          <w:rtl/>
        </w:rPr>
        <w:t>עונת</w:t>
      </w:r>
      <w:r w:rsidRPr="005E085F">
        <w:rPr>
          <w:rFonts w:cs="Arial"/>
          <w:sz w:val="20"/>
          <w:szCs w:val="20"/>
          <w:rtl/>
        </w:rPr>
        <w:t xml:space="preserve"> </w:t>
      </w:r>
      <w:r w:rsidRPr="005E085F">
        <w:rPr>
          <w:rFonts w:cs="Arial" w:hint="cs"/>
          <w:sz w:val="20"/>
          <w:szCs w:val="20"/>
          <w:rtl/>
        </w:rPr>
        <w:t>גשמים</w:t>
      </w:r>
      <w:r w:rsidRPr="005E085F">
        <w:rPr>
          <w:rFonts w:cs="Arial"/>
          <w:sz w:val="20"/>
          <w:szCs w:val="20"/>
          <w:rtl/>
        </w:rPr>
        <w:t xml:space="preserve"> </w:t>
      </w:r>
      <w:r w:rsidRPr="005E085F">
        <w:rPr>
          <w:rFonts w:cs="Arial" w:hint="cs"/>
          <w:sz w:val="20"/>
          <w:szCs w:val="20"/>
          <w:rtl/>
        </w:rPr>
        <w:t>הוא</w:t>
      </w:r>
      <w:r>
        <w:rPr>
          <w:rFonts w:cs="Arial" w:hint="cs"/>
          <w:sz w:val="20"/>
          <w:szCs w:val="20"/>
          <w:rtl/>
        </w:rPr>
        <w:t>,</w:t>
      </w:r>
      <w:r w:rsidRPr="005E085F">
        <w:rPr>
          <w:rFonts w:cs="Arial"/>
          <w:sz w:val="20"/>
          <w:szCs w:val="20"/>
          <w:rtl/>
        </w:rPr>
        <w:t xml:space="preserve"> </w:t>
      </w:r>
      <w:r w:rsidRPr="005E085F">
        <w:rPr>
          <w:rFonts w:cs="Arial" w:hint="cs"/>
          <w:sz w:val="20"/>
          <w:szCs w:val="20"/>
          <w:rtl/>
        </w:rPr>
        <w:t>אם</w:t>
      </w:r>
      <w:r w:rsidRPr="005E085F">
        <w:rPr>
          <w:rFonts w:cs="Arial"/>
          <w:sz w:val="20"/>
          <w:szCs w:val="20"/>
          <w:rtl/>
        </w:rPr>
        <w:t xml:space="preserve"> </w:t>
      </w:r>
      <w:r w:rsidRPr="005E085F">
        <w:rPr>
          <w:rFonts w:cs="Arial" w:hint="cs"/>
          <w:sz w:val="20"/>
          <w:szCs w:val="20"/>
          <w:rtl/>
        </w:rPr>
        <w:t>יש</w:t>
      </w:r>
      <w:r w:rsidRPr="005E085F">
        <w:rPr>
          <w:rFonts w:cs="Arial"/>
          <w:sz w:val="20"/>
          <w:szCs w:val="20"/>
          <w:rtl/>
        </w:rPr>
        <w:t xml:space="preserve"> </w:t>
      </w:r>
      <w:r w:rsidRPr="005E085F">
        <w:rPr>
          <w:rFonts w:cs="Arial" w:hint="cs"/>
          <w:sz w:val="20"/>
          <w:szCs w:val="20"/>
          <w:rtl/>
        </w:rPr>
        <w:t>בו</w:t>
      </w:r>
      <w:r w:rsidRPr="005E085F">
        <w:rPr>
          <w:rFonts w:cs="Arial"/>
          <w:sz w:val="20"/>
          <w:szCs w:val="20"/>
          <w:rtl/>
        </w:rPr>
        <w:t xml:space="preserve"> </w:t>
      </w:r>
      <w:r w:rsidRPr="005E085F">
        <w:rPr>
          <w:rFonts w:cs="Arial" w:hint="cs"/>
          <w:sz w:val="20"/>
          <w:szCs w:val="20"/>
          <w:rtl/>
        </w:rPr>
        <w:t>כמעט</w:t>
      </w:r>
      <w:r w:rsidRPr="005E085F">
        <w:rPr>
          <w:rFonts w:cs="Arial"/>
          <w:sz w:val="20"/>
          <w:szCs w:val="20"/>
          <w:rtl/>
        </w:rPr>
        <w:t xml:space="preserve"> </w:t>
      </w:r>
      <w:r w:rsidRPr="005E085F">
        <w:rPr>
          <w:rFonts w:cs="Arial" w:hint="cs"/>
          <w:sz w:val="20"/>
          <w:szCs w:val="20"/>
          <w:rtl/>
        </w:rPr>
        <w:t>מים</w:t>
      </w:r>
      <w:r w:rsidRPr="005E085F">
        <w:rPr>
          <w:rFonts w:cs="Arial"/>
          <w:sz w:val="20"/>
          <w:szCs w:val="20"/>
          <w:rtl/>
        </w:rPr>
        <w:t xml:space="preserve"> </w:t>
      </w:r>
      <w:r w:rsidRPr="005E085F">
        <w:rPr>
          <w:rFonts w:cs="Arial" w:hint="cs"/>
          <w:sz w:val="20"/>
          <w:szCs w:val="20"/>
          <w:rtl/>
        </w:rPr>
        <w:t>בבור</w:t>
      </w:r>
      <w:r>
        <w:rPr>
          <w:rFonts w:cs="Arial" w:hint="cs"/>
          <w:sz w:val="20"/>
          <w:szCs w:val="20"/>
          <w:rtl/>
        </w:rPr>
        <w:t xml:space="preserve"> </w:t>
      </w:r>
      <w:r>
        <w:rPr>
          <w:rFonts w:cs="Arial"/>
          <w:sz w:val="20"/>
          <w:szCs w:val="20"/>
          <w:rtl/>
        </w:rPr>
        <w:t>–</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ואם</w:t>
      </w:r>
      <w:r w:rsidRPr="005E085F">
        <w:rPr>
          <w:rFonts w:cs="Arial"/>
          <w:sz w:val="20"/>
          <w:szCs w:val="20"/>
          <w:rtl/>
        </w:rPr>
        <w:t xml:space="preserve"> </w:t>
      </w:r>
      <w:r w:rsidRPr="005E085F">
        <w:rPr>
          <w:rFonts w:cs="Arial" w:hint="cs"/>
          <w:sz w:val="20"/>
          <w:szCs w:val="20"/>
          <w:rtl/>
        </w:rPr>
        <w:t>לאו</w:t>
      </w:r>
      <w:r>
        <w:rPr>
          <w:rFonts w:cs="Arial" w:hint="cs"/>
          <w:sz w:val="20"/>
          <w:szCs w:val="20"/>
          <w:rtl/>
        </w:rPr>
        <w:t xml:space="preserve"> -</w:t>
      </w:r>
      <w:r w:rsidRPr="005E085F">
        <w:rPr>
          <w:rFonts w:cs="Arial"/>
          <w:sz w:val="20"/>
          <w:szCs w:val="20"/>
          <w:rtl/>
        </w:rPr>
        <w:t xml:space="preserve"> </w:t>
      </w:r>
      <w:r w:rsidRPr="005E085F">
        <w:rPr>
          <w:rFonts w:cs="Arial" w:hint="cs"/>
          <w:sz w:val="20"/>
          <w:szCs w:val="20"/>
          <w:rtl/>
        </w:rPr>
        <w:t>לא</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רבי</w:t>
      </w:r>
      <w:r w:rsidRPr="005E085F">
        <w:rPr>
          <w:rFonts w:cs="Arial"/>
          <w:sz w:val="20"/>
          <w:szCs w:val="20"/>
          <w:rtl/>
        </w:rPr>
        <w:t xml:space="preserve"> </w:t>
      </w:r>
      <w:r w:rsidRPr="005E085F">
        <w:rPr>
          <w:rFonts w:cs="Arial" w:hint="cs"/>
          <w:sz w:val="20"/>
          <w:szCs w:val="20"/>
          <w:rtl/>
        </w:rPr>
        <w:t>יהושע</w:t>
      </w:r>
      <w:r w:rsidRPr="005E085F">
        <w:rPr>
          <w:rFonts w:cs="Arial"/>
          <w:sz w:val="20"/>
          <w:szCs w:val="20"/>
          <w:rtl/>
        </w:rPr>
        <w:t xml:space="preserve"> </w:t>
      </w:r>
      <w:r w:rsidRPr="005E085F">
        <w:rPr>
          <w:rFonts w:cs="Arial" w:hint="cs"/>
          <w:sz w:val="20"/>
          <w:szCs w:val="20"/>
          <w:rtl/>
        </w:rPr>
        <w:t>אומר</w:t>
      </w:r>
      <w:r>
        <w:rPr>
          <w:rFonts w:cs="Arial" w:hint="cs"/>
          <w:sz w:val="20"/>
          <w:szCs w:val="20"/>
          <w:rtl/>
        </w:rPr>
        <w:t>:</w:t>
      </w:r>
      <w:r w:rsidRPr="005E085F">
        <w:rPr>
          <w:rFonts w:cs="Arial"/>
          <w:sz w:val="20"/>
          <w:szCs w:val="20"/>
          <w:rtl/>
        </w:rPr>
        <w:t xml:space="preserve"> </w:t>
      </w:r>
      <w:r w:rsidRPr="005E085F">
        <w:rPr>
          <w:rFonts w:cs="Arial" w:hint="cs"/>
          <w:sz w:val="20"/>
          <w:szCs w:val="20"/>
          <w:rtl/>
        </w:rPr>
        <w:t>בין</w:t>
      </w:r>
      <w:r w:rsidRPr="005E085F">
        <w:rPr>
          <w:rFonts w:cs="Arial"/>
          <w:sz w:val="20"/>
          <w:szCs w:val="20"/>
          <w:rtl/>
        </w:rPr>
        <w:t xml:space="preserve"> </w:t>
      </w:r>
      <w:r w:rsidRPr="005E085F">
        <w:rPr>
          <w:rFonts w:cs="Arial" w:hint="cs"/>
          <w:sz w:val="20"/>
          <w:szCs w:val="20"/>
          <w:rtl/>
        </w:rPr>
        <w:t>כך</w:t>
      </w:r>
      <w:r w:rsidRPr="005E085F">
        <w:rPr>
          <w:rFonts w:cs="Arial"/>
          <w:sz w:val="20"/>
          <w:szCs w:val="20"/>
          <w:rtl/>
        </w:rPr>
        <w:t xml:space="preserve"> </w:t>
      </w:r>
      <w:r w:rsidRPr="005E085F">
        <w:rPr>
          <w:rFonts w:cs="Arial" w:hint="cs"/>
          <w:sz w:val="20"/>
          <w:szCs w:val="20"/>
          <w:rtl/>
        </w:rPr>
        <w:t>ובין</w:t>
      </w:r>
      <w:r w:rsidRPr="005E085F">
        <w:rPr>
          <w:rFonts w:cs="Arial"/>
          <w:sz w:val="20"/>
          <w:szCs w:val="20"/>
          <w:rtl/>
        </w:rPr>
        <w:t xml:space="preserve"> </w:t>
      </w:r>
      <w:r w:rsidRPr="005E085F">
        <w:rPr>
          <w:rFonts w:cs="Arial" w:hint="cs"/>
          <w:sz w:val="20"/>
          <w:szCs w:val="20"/>
          <w:rtl/>
        </w:rPr>
        <w:t>כך</w:t>
      </w:r>
      <w:r>
        <w:rPr>
          <w:rFonts w:cs="Arial" w:hint="cs"/>
          <w:sz w:val="20"/>
          <w:szCs w:val="20"/>
          <w:rtl/>
        </w:rPr>
        <w:t xml:space="preserve"> </w:t>
      </w:r>
      <w:r>
        <w:rPr>
          <w:rFonts w:cs="Arial"/>
          <w:sz w:val="20"/>
          <w:szCs w:val="20"/>
          <w:rtl/>
        </w:rPr>
        <w:t>–</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או</w:t>
      </w:r>
      <w:r w:rsidRPr="005E085F">
        <w:rPr>
          <w:rFonts w:cs="Arial"/>
          <w:sz w:val="20"/>
          <w:szCs w:val="20"/>
          <w:rtl/>
        </w:rPr>
        <w:t xml:space="preserve"> </w:t>
      </w:r>
      <w:r w:rsidRPr="005E085F">
        <w:rPr>
          <w:rFonts w:cs="Arial" w:hint="cs"/>
          <w:sz w:val="20"/>
          <w:szCs w:val="20"/>
          <w:rtl/>
        </w:rPr>
        <w:t>יכפה</w:t>
      </w:r>
      <w:r>
        <w:rPr>
          <w:rFonts w:cs="Arial" w:hint="cs"/>
          <w:sz w:val="20"/>
          <w:szCs w:val="20"/>
          <w:rtl/>
        </w:rPr>
        <w:t>,</w:t>
      </w:r>
      <w:r w:rsidRPr="005E085F">
        <w:rPr>
          <w:rFonts w:cs="Arial"/>
          <w:sz w:val="20"/>
          <w:szCs w:val="20"/>
          <w:rtl/>
        </w:rPr>
        <w:t xml:space="preserve"> </w:t>
      </w:r>
      <w:r w:rsidRPr="005E085F">
        <w:rPr>
          <w:rFonts w:cs="Arial" w:hint="cs"/>
          <w:sz w:val="20"/>
          <w:szCs w:val="20"/>
          <w:rtl/>
        </w:rPr>
        <w:t>אבל</w:t>
      </w:r>
      <w:r w:rsidRPr="005E085F">
        <w:rPr>
          <w:rFonts w:cs="Arial"/>
          <w:sz w:val="20"/>
          <w:szCs w:val="20"/>
          <w:rtl/>
        </w:rPr>
        <w:t xml:space="preserve"> </w:t>
      </w:r>
      <w:r w:rsidRPr="005E085F">
        <w:rPr>
          <w:rFonts w:cs="Arial" w:hint="cs"/>
          <w:sz w:val="20"/>
          <w:szCs w:val="20"/>
          <w:rtl/>
        </w:rPr>
        <w:t>לא</w:t>
      </w:r>
      <w:r w:rsidRPr="005E085F">
        <w:rPr>
          <w:rFonts w:cs="Arial"/>
          <w:sz w:val="20"/>
          <w:szCs w:val="20"/>
          <w:rtl/>
        </w:rPr>
        <w:t xml:space="preserve"> </w:t>
      </w:r>
      <w:r w:rsidRPr="005E085F">
        <w:rPr>
          <w:rFonts w:cs="Arial" w:hint="cs"/>
          <w:sz w:val="20"/>
          <w:szCs w:val="20"/>
          <w:rtl/>
        </w:rPr>
        <w:t>יערה</w:t>
      </w:r>
      <w:r>
        <w:rPr>
          <w:rFonts w:cs="Arial" w:hint="cs"/>
          <w:sz w:val="20"/>
          <w:szCs w:val="20"/>
          <w:rtl/>
        </w:rPr>
        <w:t>."</w:t>
      </w:r>
    </w:p>
    <w:p w:rsidR="00985D16" w:rsidRDefault="00985D16" w:rsidP="00D56FEF">
      <w:pPr>
        <w:rPr>
          <w:sz w:val="20"/>
          <w:szCs w:val="20"/>
          <w:rtl/>
        </w:rPr>
      </w:pPr>
      <w:r>
        <w:rPr>
          <w:rFonts w:hint="cs"/>
          <w:b/>
          <w:bCs/>
          <w:sz w:val="20"/>
          <w:szCs w:val="20"/>
          <w:rtl/>
        </w:rPr>
        <w:t>הסבר</w:t>
      </w:r>
      <w:r>
        <w:rPr>
          <w:b/>
          <w:bCs/>
          <w:sz w:val="20"/>
          <w:szCs w:val="20"/>
          <w:rtl/>
        </w:rPr>
        <w:br/>
      </w:r>
      <w:r>
        <w:rPr>
          <w:rFonts w:hint="cs"/>
          <w:sz w:val="20"/>
          <w:szCs w:val="20"/>
          <w:rtl/>
        </w:rPr>
        <w:t>נחלקו רבי אליעזר ורבי יהושע בביאור הדרשה שבתורת כהנים, רבי אליעזר מצריך שיהיו מים בבור, וכן שלא יכפה את הכלי לבור אלא ישבור אותו, אך רבי יהושע פליג בתרתי וס"ל שאף אם אין מים כלל בבור המקווה כשר, וכן שאינו חייב דווקא לשבור את הכלי אלא רשאי גם לכפות אותו ובל</w:t>
      </w:r>
      <w:r w:rsidR="00D56FEF">
        <w:rPr>
          <w:rFonts w:hint="cs"/>
          <w:sz w:val="20"/>
          <w:szCs w:val="20"/>
          <w:rtl/>
        </w:rPr>
        <w:t>ב</w:t>
      </w:r>
      <w:r>
        <w:rPr>
          <w:rFonts w:hint="cs"/>
          <w:sz w:val="20"/>
          <w:szCs w:val="20"/>
          <w:rtl/>
        </w:rPr>
        <w:t xml:space="preserve">ד שלא יגביהו, שאם יגביהו </w:t>
      </w:r>
      <w:r w:rsidR="00D56FEF">
        <w:rPr>
          <w:rFonts w:hint="cs"/>
          <w:sz w:val="20"/>
          <w:szCs w:val="20"/>
          <w:rtl/>
        </w:rPr>
        <w:t>נעשו</w:t>
      </w:r>
      <w:r>
        <w:rPr>
          <w:rFonts w:hint="cs"/>
          <w:sz w:val="20"/>
          <w:szCs w:val="20"/>
          <w:rtl/>
        </w:rPr>
        <w:t xml:space="preserve"> מימיו שאובים, הלכה כרבי יהושע וכ"פ </w:t>
      </w:r>
      <w:r w:rsidRPr="00985D16">
        <w:rPr>
          <w:rFonts w:hint="cs"/>
          <w:b/>
          <w:bCs/>
          <w:sz w:val="20"/>
          <w:szCs w:val="20"/>
          <w:rtl/>
        </w:rPr>
        <w:t>המחבר</w:t>
      </w:r>
      <w:r>
        <w:rPr>
          <w:rFonts w:hint="cs"/>
          <w:sz w:val="20"/>
          <w:szCs w:val="20"/>
          <w:rtl/>
        </w:rPr>
        <w:t>.</w:t>
      </w:r>
    </w:p>
    <w:p w:rsidR="00985D16" w:rsidRDefault="00985D16" w:rsidP="00985D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85D16">
        <w:rPr>
          <w:rFonts w:cs="Arial" w:hint="cs"/>
          <w:sz w:val="20"/>
          <w:szCs w:val="20"/>
          <w:rtl/>
        </w:rPr>
        <w:t>המניח</w:t>
      </w:r>
      <w:r w:rsidRPr="00985D16">
        <w:rPr>
          <w:rFonts w:cs="Arial"/>
          <w:sz w:val="20"/>
          <w:szCs w:val="20"/>
          <w:rtl/>
        </w:rPr>
        <w:t xml:space="preserve"> </w:t>
      </w:r>
      <w:r w:rsidRPr="00985D16">
        <w:rPr>
          <w:rFonts w:cs="Arial" w:hint="cs"/>
          <w:sz w:val="20"/>
          <w:szCs w:val="20"/>
          <w:rtl/>
        </w:rPr>
        <w:t>קנקנים</w:t>
      </w:r>
      <w:r w:rsidRPr="00985D16">
        <w:rPr>
          <w:rFonts w:cs="Arial"/>
          <w:sz w:val="20"/>
          <w:szCs w:val="20"/>
          <w:rtl/>
        </w:rPr>
        <w:t xml:space="preserve"> </w:t>
      </w:r>
      <w:r w:rsidRPr="00985D16">
        <w:rPr>
          <w:rFonts w:cs="Arial" w:hint="cs"/>
          <w:sz w:val="20"/>
          <w:szCs w:val="20"/>
          <w:rtl/>
        </w:rPr>
        <w:t>בראש</w:t>
      </w:r>
      <w:r w:rsidRPr="00985D16">
        <w:rPr>
          <w:rFonts w:cs="Arial"/>
          <w:sz w:val="20"/>
          <w:szCs w:val="20"/>
          <w:rtl/>
        </w:rPr>
        <w:t xml:space="preserve"> </w:t>
      </w:r>
      <w:r w:rsidRPr="00985D16">
        <w:rPr>
          <w:rFonts w:cs="Arial" w:hint="cs"/>
          <w:sz w:val="20"/>
          <w:szCs w:val="20"/>
          <w:rtl/>
        </w:rPr>
        <w:t>הגג</w:t>
      </w:r>
      <w:r w:rsidRPr="00985D16">
        <w:rPr>
          <w:rFonts w:cs="Arial"/>
          <w:sz w:val="20"/>
          <w:szCs w:val="20"/>
          <w:rtl/>
        </w:rPr>
        <w:t xml:space="preserve">, </w:t>
      </w:r>
      <w:r w:rsidRPr="00985D16">
        <w:rPr>
          <w:rFonts w:cs="Arial" w:hint="cs"/>
          <w:sz w:val="20"/>
          <w:szCs w:val="20"/>
          <w:rtl/>
        </w:rPr>
        <w:t>לנגבם</w:t>
      </w:r>
      <w:r w:rsidRPr="00985D16">
        <w:rPr>
          <w:rFonts w:cs="Arial"/>
          <w:sz w:val="20"/>
          <w:szCs w:val="20"/>
          <w:rtl/>
        </w:rPr>
        <w:t xml:space="preserve">, </w:t>
      </w:r>
      <w:r w:rsidRPr="00985D16">
        <w:rPr>
          <w:rFonts w:cs="Arial" w:hint="cs"/>
          <w:sz w:val="20"/>
          <w:szCs w:val="20"/>
          <w:rtl/>
        </w:rPr>
        <w:t>וירדו</w:t>
      </w:r>
      <w:r w:rsidRPr="00985D16">
        <w:rPr>
          <w:rFonts w:cs="Arial"/>
          <w:sz w:val="20"/>
          <w:szCs w:val="20"/>
          <w:rtl/>
        </w:rPr>
        <w:t xml:space="preserve"> </w:t>
      </w:r>
      <w:r w:rsidRPr="00985D16">
        <w:rPr>
          <w:rFonts w:cs="Arial" w:hint="cs"/>
          <w:sz w:val="20"/>
          <w:szCs w:val="20"/>
          <w:rtl/>
        </w:rPr>
        <w:t>עליהם</w:t>
      </w:r>
      <w:r w:rsidRPr="00985D16">
        <w:rPr>
          <w:rFonts w:cs="Arial"/>
          <w:sz w:val="20"/>
          <w:szCs w:val="20"/>
          <w:rtl/>
        </w:rPr>
        <w:t xml:space="preserve"> </w:t>
      </w:r>
      <w:r w:rsidRPr="00985D16">
        <w:rPr>
          <w:rFonts w:cs="Arial" w:hint="cs"/>
          <w:sz w:val="20"/>
          <w:szCs w:val="20"/>
          <w:rtl/>
        </w:rPr>
        <w:t>גשמים</w:t>
      </w:r>
      <w:r w:rsidRPr="00985D16">
        <w:rPr>
          <w:rFonts w:cs="Arial"/>
          <w:sz w:val="20"/>
          <w:szCs w:val="20"/>
          <w:rtl/>
        </w:rPr>
        <w:t xml:space="preserve"> </w:t>
      </w:r>
      <w:r w:rsidRPr="00985D16">
        <w:rPr>
          <w:rFonts w:cs="Arial" w:hint="cs"/>
          <w:sz w:val="20"/>
          <w:szCs w:val="20"/>
          <w:rtl/>
        </w:rPr>
        <w:t>ונתמלאו</w:t>
      </w:r>
      <w:r w:rsidRPr="00985D16">
        <w:rPr>
          <w:rFonts w:cs="Arial"/>
          <w:sz w:val="20"/>
          <w:szCs w:val="20"/>
          <w:rtl/>
        </w:rPr>
        <w:t xml:space="preserve">, </w:t>
      </w:r>
      <w:r w:rsidRPr="00985D16">
        <w:rPr>
          <w:rFonts w:cs="Arial" w:hint="cs"/>
          <w:sz w:val="20"/>
          <w:szCs w:val="20"/>
          <w:rtl/>
        </w:rPr>
        <w:t>אף</w:t>
      </w:r>
      <w:r w:rsidRPr="00985D16">
        <w:rPr>
          <w:rFonts w:cs="Arial"/>
          <w:sz w:val="20"/>
          <w:szCs w:val="20"/>
          <w:rtl/>
        </w:rPr>
        <w:t xml:space="preserve"> </w:t>
      </w:r>
      <w:r w:rsidRPr="00985D16">
        <w:rPr>
          <w:rFonts w:cs="Arial" w:hint="cs"/>
          <w:sz w:val="20"/>
          <w:szCs w:val="20"/>
          <w:rtl/>
        </w:rPr>
        <w:t>על</w:t>
      </w:r>
      <w:r w:rsidRPr="00985D16">
        <w:rPr>
          <w:rFonts w:cs="Arial"/>
          <w:sz w:val="20"/>
          <w:szCs w:val="20"/>
          <w:rtl/>
        </w:rPr>
        <w:t xml:space="preserve"> </w:t>
      </w:r>
      <w:r w:rsidRPr="00985D16">
        <w:rPr>
          <w:rFonts w:cs="Arial" w:hint="cs"/>
          <w:sz w:val="20"/>
          <w:szCs w:val="20"/>
          <w:rtl/>
        </w:rPr>
        <w:t>פי</w:t>
      </w:r>
      <w:r w:rsidRPr="00985D16">
        <w:rPr>
          <w:rFonts w:cs="Arial"/>
          <w:sz w:val="20"/>
          <w:szCs w:val="20"/>
          <w:rtl/>
        </w:rPr>
        <w:t xml:space="preserve"> </w:t>
      </w:r>
      <w:r w:rsidRPr="00985D16">
        <w:rPr>
          <w:rFonts w:cs="Arial" w:hint="cs"/>
          <w:sz w:val="20"/>
          <w:szCs w:val="20"/>
          <w:rtl/>
        </w:rPr>
        <w:t>שהיא</w:t>
      </w:r>
      <w:r w:rsidRPr="00985D16">
        <w:rPr>
          <w:rFonts w:cs="Arial"/>
          <w:sz w:val="20"/>
          <w:szCs w:val="20"/>
          <w:rtl/>
        </w:rPr>
        <w:t xml:space="preserve"> </w:t>
      </w:r>
      <w:r w:rsidRPr="00985D16">
        <w:rPr>
          <w:rFonts w:cs="Arial" w:hint="cs"/>
          <w:sz w:val="20"/>
          <w:szCs w:val="20"/>
          <w:rtl/>
        </w:rPr>
        <w:t>עונת</w:t>
      </w:r>
      <w:r w:rsidRPr="00985D16">
        <w:rPr>
          <w:rFonts w:cs="Arial"/>
          <w:sz w:val="20"/>
          <w:szCs w:val="20"/>
          <w:rtl/>
        </w:rPr>
        <w:t xml:space="preserve"> </w:t>
      </w:r>
      <w:r w:rsidRPr="00985D16">
        <w:rPr>
          <w:rFonts w:cs="Arial" w:hint="cs"/>
          <w:sz w:val="20"/>
          <w:szCs w:val="20"/>
          <w:rtl/>
        </w:rPr>
        <w:t>גשמים</w:t>
      </w:r>
      <w:r w:rsidRPr="00985D16">
        <w:rPr>
          <w:rFonts w:cs="Arial"/>
          <w:sz w:val="20"/>
          <w:szCs w:val="20"/>
          <w:rtl/>
        </w:rPr>
        <w:t xml:space="preserve">, </w:t>
      </w:r>
      <w:r w:rsidRPr="00985D16">
        <w:rPr>
          <w:rFonts w:cs="Arial" w:hint="cs"/>
          <w:sz w:val="20"/>
          <w:szCs w:val="20"/>
          <w:rtl/>
        </w:rPr>
        <w:t>הרי</w:t>
      </w:r>
      <w:r w:rsidRPr="00985D16">
        <w:rPr>
          <w:rFonts w:cs="Arial"/>
          <w:sz w:val="20"/>
          <w:szCs w:val="20"/>
          <w:rtl/>
        </w:rPr>
        <w:t xml:space="preserve"> </w:t>
      </w:r>
      <w:r w:rsidRPr="00985D16">
        <w:rPr>
          <w:rFonts w:cs="Arial" w:hint="cs"/>
          <w:sz w:val="20"/>
          <w:szCs w:val="20"/>
          <w:rtl/>
        </w:rPr>
        <w:t>זה</w:t>
      </w:r>
      <w:r w:rsidRPr="00985D16">
        <w:rPr>
          <w:rFonts w:cs="Arial"/>
          <w:sz w:val="20"/>
          <w:szCs w:val="20"/>
          <w:rtl/>
        </w:rPr>
        <w:t xml:space="preserve"> </w:t>
      </w:r>
      <w:r w:rsidRPr="00985D16">
        <w:rPr>
          <w:rFonts w:cs="Arial" w:hint="cs"/>
          <w:sz w:val="20"/>
          <w:szCs w:val="20"/>
          <w:rtl/>
        </w:rPr>
        <w:t>ישבור</w:t>
      </w:r>
      <w:r w:rsidRPr="00985D16">
        <w:rPr>
          <w:rFonts w:cs="Arial"/>
          <w:sz w:val="20"/>
          <w:szCs w:val="20"/>
          <w:rtl/>
        </w:rPr>
        <w:t xml:space="preserve"> </w:t>
      </w:r>
      <w:r w:rsidRPr="00985D16">
        <w:rPr>
          <w:rFonts w:cs="Arial" w:hint="cs"/>
          <w:sz w:val="20"/>
          <w:szCs w:val="20"/>
          <w:rtl/>
        </w:rPr>
        <w:t>הקנקנים</w:t>
      </w:r>
      <w:r w:rsidRPr="00985D16">
        <w:rPr>
          <w:rFonts w:cs="Arial"/>
          <w:sz w:val="20"/>
          <w:szCs w:val="20"/>
          <w:rtl/>
        </w:rPr>
        <w:t xml:space="preserve"> </w:t>
      </w:r>
      <w:r w:rsidRPr="00985D16">
        <w:rPr>
          <w:rFonts w:cs="Arial" w:hint="cs"/>
          <w:sz w:val="20"/>
          <w:szCs w:val="20"/>
          <w:rtl/>
        </w:rPr>
        <w:t>או</w:t>
      </w:r>
      <w:r w:rsidRPr="00985D16">
        <w:rPr>
          <w:rFonts w:cs="Arial"/>
          <w:sz w:val="20"/>
          <w:szCs w:val="20"/>
          <w:rtl/>
        </w:rPr>
        <w:t xml:space="preserve"> </w:t>
      </w:r>
      <w:r w:rsidRPr="00985D16">
        <w:rPr>
          <w:rFonts w:cs="Arial" w:hint="cs"/>
          <w:sz w:val="20"/>
          <w:szCs w:val="20"/>
          <w:rtl/>
        </w:rPr>
        <w:t>יכפם</w:t>
      </w:r>
      <w:r w:rsidRPr="00985D16">
        <w:rPr>
          <w:rFonts w:cs="Arial"/>
          <w:sz w:val="20"/>
          <w:szCs w:val="20"/>
          <w:rtl/>
        </w:rPr>
        <w:t xml:space="preserve">; </w:t>
      </w:r>
      <w:r w:rsidRPr="00985D16">
        <w:rPr>
          <w:rFonts w:cs="Arial" w:hint="cs"/>
          <w:sz w:val="20"/>
          <w:szCs w:val="20"/>
          <w:rtl/>
        </w:rPr>
        <w:t>והמים</w:t>
      </w:r>
      <w:r w:rsidRPr="00985D16">
        <w:rPr>
          <w:rFonts w:cs="Arial"/>
          <w:sz w:val="20"/>
          <w:szCs w:val="20"/>
          <w:rtl/>
        </w:rPr>
        <w:t xml:space="preserve"> </w:t>
      </w:r>
      <w:r w:rsidRPr="00985D16">
        <w:rPr>
          <w:rFonts w:cs="Arial" w:hint="cs"/>
          <w:sz w:val="20"/>
          <w:szCs w:val="20"/>
          <w:rtl/>
        </w:rPr>
        <w:t>שהיו</w:t>
      </w:r>
      <w:r w:rsidRPr="00985D16">
        <w:rPr>
          <w:rFonts w:cs="Arial"/>
          <w:sz w:val="20"/>
          <w:szCs w:val="20"/>
          <w:rtl/>
        </w:rPr>
        <w:t xml:space="preserve"> </w:t>
      </w:r>
      <w:r w:rsidRPr="00985D16">
        <w:rPr>
          <w:rFonts w:cs="Arial" w:hint="cs"/>
          <w:sz w:val="20"/>
          <w:szCs w:val="20"/>
          <w:rtl/>
        </w:rPr>
        <w:t>בקנקנים</w:t>
      </w:r>
      <w:r w:rsidRPr="00985D16">
        <w:rPr>
          <w:rFonts w:cs="Arial"/>
          <w:sz w:val="20"/>
          <w:szCs w:val="20"/>
          <w:rtl/>
        </w:rPr>
        <w:t xml:space="preserve">, </w:t>
      </w:r>
      <w:r w:rsidRPr="00985D16">
        <w:rPr>
          <w:rFonts w:cs="Arial" w:hint="cs"/>
          <w:sz w:val="20"/>
          <w:szCs w:val="20"/>
          <w:rtl/>
        </w:rPr>
        <w:t>כשרים</w:t>
      </w:r>
      <w:r w:rsidRPr="00985D16">
        <w:rPr>
          <w:rFonts w:cs="Arial"/>
          <w:sz w:val="20"/>
          <w:szCs w:val="20"/>
          <w:rtl/>
        </w:rPr>
        <w:t xml:space="preserve"> </w:t>
      </w:r>
      <w:r w:rsidRPr="00985D16">
        <w:rPr>
          <w:rFonts w:cs="Arial" w:hint="cs"/>
          <w:sz w:val="20"/>
          <w:szCs w:val="20"/>
          <w:rtl/>
        </w:rPr>
        <w:t>לטבול</w:t>
      </w:r>
      <w:r w:rsidRPr="00985D16">
        <w:rPr>
          <w:rFonts w:cs="Arial"/>
          <w:sz w:val="20"/>
          <w:szCs w:val="20"/>
          <w:rtl/>
        </w:rPr>
        <w:t xml:space="preserve"> </w:t>
      </w:r>
      <w:r w:rsidRPr="00985D16">
        <w:rPr>
          <w:rFonts w:cs="Arial" w:hint="cs"/>
          <w:sz w:val="20"/>
          <w:szCs w:val="20"/>
          <w:rtl/>
        </w:rPr>
        <w:t>בהן</w:t>
      </w:r>
      <w:r w:rsidRPr="00985D16">
        <w:rPr>
          <w:rFonts w:cs="Arial"/>
          <w:sz w:val="20"/>
          <w:szCs w:val="20"/>
          <w:rtl/>
        </w:rPr>
        <w:t xml:space="preserve"> </w:t>
      </w:r>
      <w:r w:rsidRPr="00985D16">
        <w:rPr>
          <w:rFonts w:cs="Arial" w:hint="cs"/>
          <w:sz w:val="20"/>
          <w:szCs w:val="20"/>
          <w:rtl/>
        </w:rPr>
        <w:t>ואף</w:t>
      </w:r>
      <w:r w:rsidRPr="00985D16">
        <w:rPr>
          <w:rFonts w:cs="Arial"/>
          <w:sz w:val="20"/>
          <w:szCs w:val="20"/>
          <w:rtl/>
        </w:rPr>
        <w:t xml:space="preserve"> </w:t>
      </w:r>
      <w:r w:rsidRPr="00985D16">
        <w:rPr>
          <w:rFonts w:cs="Arial" w:hint="cs"/>
          <w:sz w:val="20"/>
          <w:szCs w:val="20"/>
          <w:rtl/>
        </w:rPr>
        <w:t>על</w:t>
      </w:r>
      <w:r w:rsidRPr="00985D16">
        <w:rPr>
          <w:rFonts w:cs="Arial"/>
          <w:sz w:val="20"/>
          <w:szCs w:val="20"/>
          <w:rtl/>
        </w:rPr>
        <w:t xml:space="preserve"> </w:t>
      </w:r>
      <w:r w:rsidRPr="00985D16">
        <w:rPr>
          <w:rFonts w:cs="Arial" w:hint="cs"/>
          <w:sz w:val="20"/>
          <w:szCs w:val="20"/>
          <w:rtl/>
        </w:rPr>
        <w:t>פי</w:t>
      </w:r>
      <w:r w:rsidRPr="00985D16">
        <w:rPr>
          <w:rFonts w:cs="Arial"/>
          <w:sz w:val="20"/>
          <w:szCs w:val="20"/>
          <w:rtl/>
        </w:rPr>
        <w:t xml:space="preserve"> </w:t>
      </w:r>
      <w:r w:rsidRPr="00985D16">
        <w:rPr>
          <w:rFonts w:cs="Arial" w:hint="cs"/>
          <w:sz w:val="20"/>
          <w:szCs w:val="20"/>
          <w:rtl/>
        </w:rPr>
        <w:t>שכל</w:t>
      </w:r>
      <w:r w:rsidRPr="00985D16">
        <w:rPr>
          <w:rFonts w:cs="Arial"/>
          <w:sz w:val="20"/>
          <w:szCs w:val="20"/>
          <w:rtl/>
        </w:rPr>
        <w:t xml:space="preserve"> </w:t>
      </w:r>
      <w:r w:rsidRPr="00985D16">
        <w:rPr>
          <w:rFonts w:cs="Arial" w:hint="cs"/>
          <w:sz w:val="20"/>
          <w:szCs w:val="20"/>
          <w:rtl/>
        </w:rPr>
        <w:t>המים</w:t>
      </w:r>
      <w:r w:rsidRPr="00985D16">
        <w:rPr>
          <w:rFonts w:cs="Arial"/>
          <w:sz w:val="20"/>
          <w:szCs w:val="20"/>
          <w:rtl/>
        </w:rPr>
        <w:t xml:space="preserve"> </w:t>
      </w:r>
      <w:r w:rsidRPr="00985D16">
        <w:rPr>
          <w:rFonts w:cs="Arial" w:hint="cs"/>
          <w:sz w:val="20"/>
          <w:szCs w:val="20"/>
          <w:rtl/>
        </w:rPr>
        <w:t>האלו</w:t>
      </w:r>
      <w:r w:rsidRPr="00985D16">
        <w:rPr>
          <w:rFonts w:cs="Arial"/>
          <w:sz w:val="20"/>
          <w:szCs w:val="20"/>
          <w:rtl/>
        </w:rPr>
        <w:t xml:space="preserve"> </w:t>
      </w:r>
      <w:r w:rsidRPr="00985D16">
        <w:rPr>
          <w:rFonts w:cs="Arial" w:hint="cs"/>
          <w:sz w:val="20"/>
          <w:szCs w:val="20"/>
          <w:rtl/>
        </w:rPr>
        <w:t>היו</w:t>
      </w:r>
      <w:r w:rsidRPr="00985D16">
        <w:rPr>
          <w:rFonts w:cs="Arial"/>
          <w:sz w:val="20"/>
          <w:szCs w:val="20"/>
          <w:rtl/>
        </w:rPr>
        <w:t xml:space="preserve"> </w:t>
      </w:r>
      <w:r w:rsidRPr="00985D16">
        <w:rPr>
          <w:rFonts w:cs="Arial" w:hint="cs"/>
          <w:sz w:val="20"/>
          <w:szCs w:val="20"/>
          <w:rtl/>
        </w:rPr>
        <w:t>בכלים</w:t>
      </w:r>
      <w:r w:rsidRPr="00985D16">
        <w:rPr>
          <w:rFonts w:cs="Arial"/>
          <w:sz w:val="20"/>
          <w:szCs w:val="20"/>
          <w:rtl/>
        </w:rPr>
        <w:t xml:space="preserve">, </w:t>
      </w:r>
      <w:r w:rsidRPr="00985D16">
        <w:rPr>
          <w:rFonts w:cs="Arial" w:hint="cs"/>
          <w:sz w:val="20"/>
          <w:szCs w:val="20"/>
          <w:rtl/>
        </w:rPr>
        <w:t>שהרי</w:t>
      </w:r>
      <w:r w:rsidRPr="00985D16">
        <w:rPr>
          <w:rFonts w:cs="Arial"/>
          <w:sz w:val="20"/>
          <w:szCs w:val="20"/>
          <w:rtl/>
        </w:rPr>
        <w:t xml:space="preserve"> </w:t>
      </w:r>
      <w:r w:rsidRPr="00985D16">
        <w:rPr>
          <w:rFonts w:cs="Arial" w:hint="cs"/>
          <w:sz w:val="20"/>
          <w:szCs w:val="20"/>
          <w:rtl/>
        </w:rPr>
        <w:t>לא</w:t>
      </w:r>
      <w:r w:rsidRPr="00985D16">
        <w:rPr>
          <w:rFonts w:cs="Arial"/>
          <w:sz w:val="20"/>
          <w:szCs w:val="20"/>
          <w:rtl/>
        </w:rPr>
        <w:t xml:space="preserve"> </w:t>
      </w:r>
      <w:r w:rsidRPr="00985D16">
        <w:rPr>
          <w:rFonts w:cs="Arial" w:hint="cs"/>
          <w:sz w:val="20"/>
          <w:szCs w:val="20"/>
          <w:rtl/>
        </w:rPr>
        <w:t>מילאן</w:t>
      </w:r>
      <w:r w:rsidRPr="00985D16">
        <w:rPr>
          <w:rFonts w:cs="Arial"/>
          <w:sz w:val="20"/>
          <w:szCs w:val="20"/>
          <w:rtl/>
        </w:rPr>
        <w:t xml:space="preserve"> </w:t>
      </w:r>
      <w:r w:rsidRPr="00985D16">
        <w:rPr>
          <w:rFonts w:cs="Arial" w:hint="cs"/>
          <w:sz w:val="20"/>
          <w:szCs w:val="20"/>
          <w:rtl/>
        </w:rPr>
        <w:t>בידו</w:t>
      </w:r>
      <w:r w:rsidRPr="00985D16">
        <w:rPr>
          <w:rFonts w:cs="Arial"/>
          <w:sz w:val="20"/>
          <w:szCs w:val="20"/>
          <w:rtl/>
        </w:rPr>
        <w:t xml:space="preserve">; </w:t>
      </w:r>
      <w:r w:rsidRPr="00985D16">
        <w:rPr>
          <w:rFonts w:cs="Arial" w:hint="cs"/>
          <w:sz w:val="20"/>
          <w:szCs w:val="20"/>
          <w:rtl/>
        </w:rPr>
        <w:t>אבל</w:t>
      </w:r>
      <w:r w:rsidRPr="00985D16">
        <w:rPr>
          <w:rFonts w:cs="Arial"/>
          <w:sz w:val="20"/>
          <w:szCs w:val="20"/>
          <w:rtl/>
        </w:rPr>
        <w:t xml:space="preserve"> </w:t>
      </w:r>
      <w:r w:rsidRPr="00985D16">
        <w:rPr>
          <w:rFonts w:cs="Arial" w:hint="cs"/>
          <w:sz w:val="20"/>
          <w:szCs w:val="20"/>
          <w:rtl/>
        </w:rPr>
        <w:t>אם</w:t>
      </w:r>
      <w:r w:rsidRPr="00985D16">
        <w:rPr>
          <w:rFonts w:cs="Arial"/>
          <w:sz w:val="20"/>
          <w:szCs w:val="20"/>
          <w:rtl/>
        </w:rPr>
        <w:t xml:space="preserve"> </w:t>
      </w:r>
      <w:r w:rsidRPr="00985D16">
        <w:rPr>
          <w:rFonts w:cs="Arial" w:hint="cs"/>
          <w:sz w:val="20"/>
          <w:szCs w:val="20"/>
          <w:rtl/>
        </w:rPr>
        <w:t>הגביה</w:t>
      </w:r>
      <w:r w:rsidRPr="00985D16">
        <w:rPr>
          <w:rFonts w:cs="Arial"/>
          <w:sz w:val="20"/>
          <w:szCs w:val="20"/>
          <w:rtl/>
        </w:rPr>
        <w:t xml:space="preserve"> </w:t>
      </w:r>
      <w:r w:rsidRPr="00985D16">
        <w:rPr>
          <w:rFonts w:cs="Arial" w:hint="cs"/>
          <w:sz w:val="20"/>
          <w:szCs w:val="20"/>
          <w:rtl/>
        </w:rPr>
        <w:t>הקנקנים</w:t>
      </w:r>
      <w:r w:rsidRPr="00985D16">
        <w:rPr>
          <w:rFonts w:cs="Arial"/>
          <w:sz w:val="20"/>
          <w:szCs w:val="20"/>
          <w:rtl/>
        </w:rPr>
        <w:t xml:space="preserve"> </w:t>
      </w:r>
      <w:r w:rsidRPr="00985D16">
        <w:rPr>
          <w:rFonts w:cs="Arial" w:hint="cs"/>
          <w:sz w:val="20"/>
          <w:szCs w:val="20"/>
          <w:rtl/>
        </w:rPr>
        <w:t>ועירם</w:t>
      </w:r>
      <w:r w:rsidRPr="00985D16">
        <w:rPr>
          <w:rFonts w:cs="Arial"/>
          <w:sz w:val="20"/>
          <w:szCs w:val="20"/>
          <w:rtl/>
        </w:rPr>
        <w:t xml:space="preserve">, </w:t>
      </w:r>
      <w:r w:rsidRPr="00985D16">
        <w:rPr>
          <w:rFonts w:cs="Arial" w:hint="cs"/>
          <w:sz w:val="20"/>
          <w:szCs w:val="20"/>
          <w:rtl/>
        </w:rPr>
        <w:t>הרי</w:t>
      </w:r>
      <w:r w:rsidRPr="00985D16">
        <w:rPr>
          <w:rFonts w:cs="Arial"/>
          <w:sz w:val="20"/>
          <w:szCs w:val="20"/>
          <w:rtl/>
        </w:rPr>
        <w:t xml:space="preserve"> </w:t>
      </w:r>
      <w:r w:rsidRPr="00985D16">
        <w:rPr>
          <w:rFonts w:cs="Arial" w:hint="cs"/>
          <w:sz w:val="20"/>
          <w:szCs w:val="20"/>
          <w:rtl/>
        </w:rPr>
        <w:t>כל</w:t>
      </w:r>
      <w:r w:rsidRPr="00985D16">
        <w:rPr>
          <w:rFonts w:cs="Arial"/>
          <w:sz w:val="20"/>
          <w:szCs w:val="20"/>
          <w:rtl/>
        </w:rPr>
        <w:t xml:space="preserve"> </w:t>
      </w:r>
      <w:r w:rsidRPr="00985D16">
        <w:rPr>
          <w:rFonts w:cs="Arial" w:hint="cs"/>
          <w:sz w:val="20"/>
          <w:szCs w:val="20"/>
          <w:rtl/>
        </w:rPr>
        <w:t>המים</w:t>
      </w:r>
      <w:r w:rsidRPr="00985D16">
        <w:rPr>
          <w:rFonts w:cs="Arial"/>
          <w:sz w:val="20"/>
          <w:szCs w:val="20"/>
          <w:rtl/>
        </w:rPr>
        <w:t xml:space="preserve"> </w:t>
      </w:r>
      <w:r w:rsidRPr="00985D16">
        <w:rPr>
          <w:rFonts w:cs="Arial" w:hint="cs"/>
          <w:sz w:val="20"/>
          <w:szCs w:val="20"/>
          <w:rtl/>
        </w:rPr>
        <w:t>שבהם</w:t>
      </w:r>
      <w:r w:rsidRPr="00985D16">
        <w:rPr>
          <w:rFonts w:cs="Arial"/>
          <w:sz w:val="20"/>
          <w:szCs w:val="20"/>
          <w:rtl/>
        </w:rPr>
        <w:t xml:space="preserve"> </w:t>
      </w:r>
      <w:r w:rsidRPr="00985D16">
        <w:rPr>
          <w:rFonts w:cs="Arial" w:hint="cs"/>
          <w:sz w:val="20"/>
          <w:szCs w:val="20"/>
          <w:rtl/>
        </w:rPr>
        <w:t>שאובים</w:t>
      </w:r>
      <w:r>
        <w:rPr>
          <w:rFonts w:cs="Arial"/>
          <w:sz w:val="20"/>
          <w:szCs w:val="20"/>
          <w:rtl/>
        </w:rPr>
        <w:t>.</w:t>
      </w:r>
      <w:r>
        <w:rPr>
          <w:rFonts w:cs="Arial" w:hint="cs"/>
          <w:sz w:val="20"/>
          <w:szCs w:val="20"/>
          <w:rtl/>
        </w:rPr>
        <w:t>"</w:t>
      </w:r>
      <w:r w:rsidR="003C3C37">
        <w:rPr>
          <w:rFonts w:cs="Arial"/>
          <w:sz w:val="20"/>
          <w:szCs w:val="20"/>
          <w:rtl/>
        </w:rPr>
        <w:br/>
      </w:r>
      <w:r w:rsidR="003C3C37">
        <w:rPr>
          <w:rFonts w:cs="Arial" w:hint="cs"/>
          <w:sz w:val="20"/>
          <w:szCs w:val="20"/>
          <w:rtl/>
        </w:rPr>
        <w:br/>
      </w:r>
      <w:r w:rsidR="003C3C37">
        <w:rPr>
          <w:rFonts w:cs="Arial" w:hint="cs"/>
          <w:b/>
          <w:bCs/>
          <w:sz w:val="20"/>
          <w:szCs w:val="20"/>
          <w:rtl/>
        </w:rPr>
        <w:t>הסבר</w:t>
      </w:r>
      <w:r w:rsidR="003C3C37">
        <w:rPr>
          <w:rFonts w:cs="Arial"/>
          <w:b/>
          <w:bCs/>
          <w:sz w:val="20"/>
          <w:szCs w:val="20"/>
          <w:rtl/>
        </w:rPr>
        <w:br/>
      </w:r>
      <w:r w:rsidR="003C3C37" w:rsidRPr="003C3C37">
        <w:rPr>
          <w:rFonts w:cs="Arial" w:hint="cs"/>
          <w:b/>
          <w:bCs/>
          <w:sz w:val="20"/>
          <w:szCs w:val="20"/>
          <w:rtl/>
        </w:rPr>
        <w:t>המחבר</w:t>
      </w:r>
      <w:r w:rsidR="003C3C37">
        <w:rPr>
          <w:rFonts w:cs="Arial" w:hint="cs"/>
          <w:sz w:val="20"/>
          <w:szCs w:val="20"/>
          <w:rtl/>
        </w:rPr>
        <w:t xml:space="preserve"> פסק שאפילו אם היא עונת הגשמים </w:t>
      </w:r>
      <w:r w:rsidR="003C3C37">
        <w:rPr>
          <w:rFonts w:cs="Arial"/>
          <w:sz w:val="20"/>
          <w:szCs w:val="20"/>
          <w:rtl/>
        </w:rPr>
        <w:t>–</w:t>
      </w:r>
      <w:r w:rsidR="003C3C37">
        <w:rPr>
          <w:rFonts w:cs="Arial" w:hint="cs"/>
          <w:sz w:val="20"/>
          <w:szCs w:val="20"/>
          <w:rtl/>
        </w:rPr>
        <w:t xml:space="preserve"> המים כשרים, והוא ע"פ המשנה.</w:t>
      </w:r>
      <w:r w:rsidR="003C3C37">
        <w:rPr>
          <w:rFonts w:cs="Arial"/>
          <w:sz w:val="20"/>
          <w:szCs w:val="20"/>
          <w:rtl/>
        </w:rPr>
        <w:br/>
      </w:r>
      <w:r w:rsidR="003C3C37">
        <w:rPr>
          <w:rFonts w:cs="Arial" w:hint="cs"/>
          <w:sz w:val="20"/>
          <w:szCs w:val="20"/>
          <w:rtl/>
        </w:rPr>
        <w:t>החידוש בכך הוא, שאע"פ שהניח את הקנקנים בשעת קישור עבים ולא התפזרו, אפ"ה המים כשרים.</w:t>
      </w:r>
      <w:r w:rsidR="003C3C37">
        <w:rPr>
          <w:rFonts w:cs="Arial"/>
          <w:sz w:val="20"/>
          <w:szCs w:val="20"/>
          <w:rtl/>
        </w:rPr>
        <w:br/>
      </w:r>
      <w:r w:rsidR="003C3C37" w:rsidRPr="003C3C37">
        <w:rPr>
          <w:rFonts w:cs="Arial" w:hint="cs"/>
          <w:b/>
          <w:bCs/>
          <w:sz w:val="20"/>
          <w:szCs w:val="20"/>
          <w:rtl/>
        </w:rPr>
        <w:t>טעם</w:t>
      </w:r>
      <w:r w:rsidR="003C3C37">
        <w:rPr>
          <w:rFonts w:cs="Arial" w:hint="cs"/>
          <w:sz w:val="20"/>
          <w:szCs w:val="20"/>
          <w:rtl/>
        </w:rPr>
        <w:t xml:space="preserve"> </w:t>
      </w:r>
      <w:r w:rsidR="003C3C37">
        <w:rPr>
          <w:rFonts w:cs="Arial"/>
          <w:sz w:val="20"/>
          <w:szCs w:val="20"/>
          <w:rtl/>
        </w:rPr>
        <w:t>–</w:t>
      </w:r>
      <w:r w:rsidR="003C3C37">
        <w:rPr>
          <w:rFonts w:cs="Arial" w:hint="cs"/>
          <w:sz w:val="20"/>
          <w:szCs w:val="20"/>
          <w:rtl/>
        </w:rPr>
        <w:t xml:space="preserve"> מכיוון שהניח את הקנקנים כדי לנגבם ולא כדי שיתמלאו מים, נחשב כאילו התמלאו שלא לדעת, </w:t>
      </w:r>
      <w:r w:rsidR="003C3C37" w:rsidRPr="003C3C37">
        <w:rPr>
          <w:rFonts w:cs="Arial" w:hint="cs"/>
          <w:b/>
          <w:bCs/>
          <w:sz w:val="20"/>
          <w:szCs w:val="20"/>
          <w:rtl/>
        </w:rPr>
        <w:t>לבוש</w:t>
      </w:r>
      <w:r w:rsidR="003C3C37">
        <w:rPr>
          <w:rFonts w:cs="Arial" w:hint="cs"/>
          <w:sz w:val="20"/>
          <w:szCs w:val="20"/>
          <w:rtl/>
        </w:rPr>
        <w:t>.</w:t>
      </w:r>
    </w:p>
    <w:p w:rsidR="003C3C37" w:rsidRPr="003C3C37" w:rsidRDefault="003C3C37" w:rsidP="00505A23">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52121">
        <w:rPr>
          <w:rFonts w:hint="cs"/>
          <w:b/>
          <w:bCs/>
          <w:sz w:val="20"/>
          <w:szCs w:val="20"/>
          <w:rtl/>
        </w:rPr>
        <w:t>ת"כ</w:t>
      </w:r>
      <w:r>
        <w:rPr>
          <w:rFonts w:hint="cs"/>
          <w:sz w:val="20"/>
          <w:szCs w:val="20"/>
          <w:rtl/>
        </w:rPr>
        <w:t>. מניח קנקנים בראש הגג לנגבם, המים כשרים.</w:t>
      </w:r>
      <w:r>
        <w:rPr>
          <w:sz w:val="20"/>
          <w:szCs w:val="20"/>
          <w:rtl/>
        </w:rPr>
        <w:br/>
      </w:r>
      <w:r>
        <w:rPr>
          <w:rFonts w:hint="cs"/>
          <w:sz w:val="20"/>
          <w:szCs w:val="20"/>
          <w:rtl/>
        </w:rPr>
        <w:t xml:space="preserve">2. </w:t>
      </w:r>
      <w:r w:rsidRPr="00D52121">
        <w:rPr>
          <w:rFonts w:hint="cs"/>
          <w:b/>
          <w:bCs/>
          <w:sz w:val="20"/>
          <w:szCs w:val="20"/>
          <w:rtl/>
        </w:rPr>
        <w:t>משנה</w:t>
      </w:r>
      <w:r>
        <w:rPr>
          <w:rFonts w:hint="cs"/>
          <w:sz w:val="20"/>
          <w:szCs w:val="20"/>
          <w:rtl/>
        </w:rPr>
        <w:t xml:space="preserve">. </w:t>
      </w:r>
      <w:r w:rsidRPr="00D52121">
        <w:rPr>
          <w:rFonts w:hint="cs"/>
          <w:b/>
          <w:bCs/>
          <w:sz w:val="20"/>
          <w:szCs w:val="20"/>
          <w:rtl/>
        </w:rPr>
        <w:t>ר"א</w:t>
      </w:r>
      <w:r>
        <w:rPr>
          <w:rFonts w:hint="cs"/>
          <w:sz w:val="20"/>
          <w:szCs w:val="20"/>
          <w:rtl/>
        </w:rPr>
        <w:t xml:space="preserve">. דווקא אם יש מעט מים בבור, ואין לכפות את הכלי אלא ישברו. </w:t>
      </w:r>
      <w:r w:rsidRPr="00D52121">
        <w:rPr>
          <w:rFonts w:hint="cs"/>
          <w:b/>
          <w:bCs/>
          <w:sz w:val="20"/>
          <w:szCs w:val="20"/>
          <w:rtl/>
        </w:rPr>
        <w:t>ר"י</w:t>
      </w:r>
      <w:r>
        <w:rPr>
          <w:rFonts w:hint="cs"/>
          <w:sz w:val="20"/>
          <w:szCs w:val="20"/>
          <w:rtl/>
        </w:rPr>
        <w:t xml:space="preserve">. אע"פ שאין מים בבור המקווה כשר, ורשאי לכפות את הכלי, וכ"פ </w:t>
      </w:r>
      <w:r w:rsidRPr="00D56FEF">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05A23">
        <w:rPr>
          <w:rFonts w:hint="cs"/>
          <w:b/>
          <w:bCs/>
          <w:sz w:val="20"/>
          <w:szCs w:val="20"/>
          <w:rtl/>
        </w:rPr>
        <w:t>מחבר</w:t>
      </w:r>
      <w:r>
        <w:rPr>
          <w:rFonts w:hint="cs"/>
          <w:sz w:val="20"/>
          <w:szCs w:val="20"/>
          <w:rtl/>
        </w:rPr>
        <w:t xml:space="preserve">. אע"פ שהעלה </w:t>
      </w:r>
      <w:r w:rsidR="00505A23">
        <w:rPr>
          <w:rFonts w:hint="cs"/>
          <w:sz w:val="20"/>
          <w:szCs w:val="20"/>
          <w:rtl/>
        </w:rPr>
        <w:t>בעונת הגשמים</w:t>
      </w:r>
      <w:r>
        <w:rPr>
          <w:rFonts w:hint="cs"/>
          <w:sz w:val="20"/>
          <w:szCs w:val="20"/>
          <w:rtl/>
        </w:rPr>
        <w:t xml:space="preserve"> כשר. </w:t>
      </w:r>
      <w:r w:rsidR="00505A23" w:rsidRPr="00505A23">
        <w:rPr>
          <w:rFonts w:hint="cs"/>
          <w:b/>
          <w:bCs/>
          <w:sz w:val="20"/>
          <w:szCs w:val="20"/>
          <w:rtl/>
        </w:rPr>
        <w:t>הסבר וטעם</w:t>
      </w:r>
      <w:r>
        <w:rPr>
          <w:rFonts w:hint="cs"/>
          <w:sz w:val="20"/>
          <w:szCs w:val="20"/>
          <w:rtl/>
        </w:rPr>
        <w:t xml:space="preserve">. </w:t>
      </w:r>
      <w:r w:rsidR="00505A23">
        <w:rPr>
          <w:rFonts w:hint="cs"/>
          <w:sz w:val="20"/>
          <w:szCs w:val="20"/>
          <w:rtl/>
        </w:rPr>
        <w:t xml:space="preserve">אפילו העלה בשעת קישור עבים המים כשרים, כיוון שהעלה לנגבם בלבד נחשב כאילו התמלאו שלא לדעת, </w:t>
      </w:r>
      <w:r w:rsidR="00505A23" w:rsidRPr="00505A23">
        <w:rPr>
          <w:rFonts w:hint="cs"/>
          <w:b/>
          <w:bCs/>
          <w:sz w:val="20"/>
          <w:szCs w:val="20"/>
          <w:rtl/>
        </w:rPr>
        <w:t>לבוש</w:t>
      </w:r>
      <w:r w:rsidR="00505A23">
        <w:rPr>
          <w:rFonts w:hint="cs"/>
          <w:sz w:val="20"/>
          <w:szCs w:val="20"/>
          <w:rtl/>
        </w:rPr>
        <w:t>.</w:t>
      </w:r>
    </w:p>
    <w:p w:rsidR="00051474" w:rsidRDefault="0002409C" w:rsidP="0002409C">
      <w:pPr>
        <w:rPr>
          <w:sz w:val="20"/>
          <w:szCs w:val="20"/>
          <w:rtl/>
        </w:rPr>
      </w:pPr>
      <w:r>
        <w:rPr>
          <w:rFonts w:hint="cs"/>
          <w:sz w:val="20"/>
          <w:szCs w:val="20"/>
          <w:rtl/>
        </w:rPr>
        <w:br/>
      </w:r>
      <w:r>
        <w:rPr>
          <w:rFonts w:hint="cs"/>
          <w:b/>
          <w:bCs/>
          <w:sz w:val="20"/>
          <w:szCs w:val="20"/>
          <w:rtl/>
        </w:rPr>
        <w:t xml:space="preserve">סעיף מג </w:t>
      </w:r>
      <w:r>
        <w:rPr>
          <w:b/>
          <w:bCs/>
          <w:sz w:val="20"/>
          <w:szCs w:val="20"/>
          <w:rtl/>
        </w:rPr>
        <w:t>–</w:t>
      </w:r>
      <w:r>
        <w:rPr>
          <w:rFonts w:hint="cs"/>
          <w:b/>
          <w:bCs/>
          <w:sz w:val="20"/>
          <w:szCs w:val="20"/>
          <w:rtl/>
        </w:rPr>
        <w:t xml:space="preserve"> דין סייד וקנקנים המונחים בבור</w:t>
      </w:r>
      <w:r>
        <w:rPr>
          <w:b/>
          <w:bCs/>
          <w:sz w:val="20"/>
          <w:szCs w:val="20"/>
          <w:rtl/>
        </w:rPr>
        <w:br/>
      </w:r>
      <w:r>
        <w:rPr>
          <w:rFonts w:hint="cs"/>
          <w:b/>
          <w:bCs/>
          <w:sz w:val="20"/>
          <w:szCs w:val="20"/>
          <w:rtl/>
        </w:rPr>
        <w:t>מקור הדין</w:t>
      </w:r>
      <w:r>
        <w:rPr>
          <w:b/>
          <w:bCs/>
          <w:sz w:val="20"/>
          <w:szCs w:val="20"/>
          <w:rtl/>
        </w:rPr>
        <w:br/>
      </w:r>
      <w:r w:rsidRPr="0002409C">
        <w:rPr>
          <w:rFonts w:cs="Arial" w:hint="cs"/>
          <w:b/>
          <w:bCs/>
          <w:sz w:val="20"/>
          <w:szCs w:val="20"/>
          <w:rtl/>
        </w:rPr>
        <w:t>משנה</w:t>
      </w:r>
      <w:r>
        <w:rPr>
          <w:rFonts w:cs="Arial" w:hint="cs"/>
          <w:sz w:val="20"/>
          <w:szCs w:val="20"/>
          <w:rtl/>
        </w:rPr>
        <w:t xml:space="preserve"> (ב, ח) "</w:t>
      </w:r>
      <w:r w:rsidRPr="0002409C">
        <w:rPr>
          <w:rFonts w:cs="Arial" w:hint="cs"/>
          <w:sz w:val="20"/>
          <w:szCs w:val="20"/>
          <w:rtl/>
        </w:rPr>
        <w:t>הסייד</w:t>
      </w:r>
      <w:r w:rsidRPr="0002409C">
        <w:rPr>
          <w:rFonts w:cs="Arial"/>
          <w:sz w:val="20"/>
          <w:szCs w:val="20"/>
          <w:rtl/>
        </w:rPr>
        <w:t xml:space="preserve"> </w:t>
      </w:r>
      <w:r w:rsidRPr="0002409C">
        <w:rPr>
          <w:rFonts w:cs="Arial" w:hint="cs"/>
          <w:sz w:val="20"/>
          <w:szCs w:val="20"/>
          <w:rtl/>
        </w:rPr>
        <w:t>ששכח</w:t>
      </w:r>
      <w:r w:rsidRPr="0002409C">
        <w:rPr>
          <w:rFonts w:cs="Arial"/>
          <w:sz w:val="20"/>
          <w:szCs w:val="20"/>
          <w:rtl/>
        </w:rPr>
        <w:t xml:space="preserve"> </w:t>
      </w:r>
      <w:r w:rsidRPr="0002409C">
        <w:rPr>
          <w:rFonts w:cs="Arial" w:hint="cs"/>
          <w:sz w:val="20"/>
          <w:szCs w:val="20"/>
          <w:rtl/>
        </w:rPr>
        <w:t>עציץ</w:t>
      </w:r>
      <w:r w:rsidRPr="0002409C">
        <w:rPr>
          <w:rFonts w:cs="Arial"/>
          <w:sz w:val="20"/>
          <w:szCs w:val="20"/>
          <w:rtl/>
        </w:rPr>
        <w:t xml:space="preserve"> </w:t>
      </w:r>
      <w:r w:rsidRPr="0002409C">
        <w:rPr>
          <w:rFonts w:cs="Arial" w:hint="cs"/>
          <w:sz w:val="20"/>
          <w:szCs w:val="20"/>
          <w:rtl/>
        </w:rPr>
        <w:t>בבור</w:t>
      </w:r>
      <w:r w:rsidRPr="0002409C">
        <w:rPr>
          <w:rFonts w:cs="Arial"/>
          <w:sz w:val="20"/>
          <w:szCs w:val="20"/>
          <w:rtl/>
        </w:rPr>
        <w:t xml:space="preserve"> </w:t>
      </w:r>
      <w:r w:rsidRPr="0002409C">
        <w:rPr>
          <w:rFonts w:cs="Arial" w:hint="cs"/>
          <w:sz w:val="20"/>
          <w:szCs w:val="20"/>
          <w:rtl/>
        </w:rPr>
        <w:t>ונתמלא</w:t>
      </w:r>
      <w:r w:rsidRPr="0002409C">
        <w:rPr>
          <w:rFonts w:cs="Arial"/>
          <w:sz w:val="20"/>
          <w:szCs w:val="20"/>
          <w:rtl/>
        </w:rPr>
        <w:t xml:space="preserve"> </w:t>
      </w:r>
      <w:r w:rsidRPr="0002409C">
        <w:rPr>
          <w:rFonts w:cs="Arial" w:hint="cs"/>
          <w:sz w:val="20"/>
          <w:szCs w:val="20"/>
          <w:rtl/>
        </w:rPr>
        <w:t>מים</w:t>
      </w:r>
      <w:r>
        <w:rPr>
          <w:rFonts w:cs="Arial" w:hint="cs"/>
          <w:sz w:val="20"/>
          <w:szCs w:val="20"/>
          <w:rtl/>
        </w:rPr>
        <w:t>,</w:t>
      </w:r>
      <w:r w:rsidRPr="0002409C">
        <w:rPr>
          <w:rFonts w:cs="Arial"/>
          <w:sz w:val="20"/>
          <w:szCs w:val="20"/>
          <w:rtl/>
        </w:rPr>
        <w:t xml:space="preserve"> </w:t>
      </w:r>
      <w:r w:rsidRPr="0002409C">
        <w:rPr>
          <w:rFonts w:cs="Arial" w:hint="cs"/>
          <w:sz w:val="20"/>
          <w:szCs w:val="20"/>
          <w:rtl/>
        </w:rPr>
        <w:t>אם</w:t>
      </w:r>
      <w:r w:rsidRPr="0002409C">
        <w:rPr>
          <w:rFonts w:cs="Arial"/>
          <w:sz w:val="20"/>
          <w:szCs w:val="20"/>
          <w:rtl/>
        </w:rPr>
        <w:t xml:space="preserve"> </w:t>
      </w:r>
      <w:r w:rsidRPr="0002409C">
        <w:rPr>
          <w:rFonts w:cs="Arial" w:hint="cs"/>
          <w:sz w:val="20"/>
          <w:szCs w:val="20"/>
          <w:rtl/>
        </w:rPr>
        <w:t>היו</w:t>
      </w:r>
      <w:r w:rsidRPr="0002409C">
        <w:rPr>
          <w:rFonts w:cs="Arial"/>
          <w:sz w:val="20"/>
          <w:szCs w:val="20"/>
          <w:rtl/>
        </w:rPr>
        <w:t xml:space="preserve"> </w:t>
      </w:r>
      <w:r w:rsidRPr="0002409C">
        <w:rPr>
          <w:rFonts w:cs="Arial" w:hint="cs"/>
          <w:sz w:val="20"/>
          <w:szCs w:val="20"/>
          <w:rtl/>
        </w:rPr>
        <w:t>המים</w:t>
      </w:r>
      <w:r w:rsidRPr="0002409C">
        <w:rPr>
          <w:rFonts w:cs="Arial"/>
          <w:sz w:val="20"/>
          <w:szCs w:val="20"/>
          <w:rtl/>
        </w:rPr>
        <w:t xml:space="preserve"> </w:t>
      </w:r>
      <w:r w:rsidRPr="0002409C">
        <w:rPr>
          <w:rFonts w:cs="Arial" w:hint="cs"/>
          <w:sz w:val="20"/>
          <w:szCs w:val="20"/>
          <w:rtl/>
        </w:rPr>
        <w:t>צפים</w:t>
      </w:r>
      <w:r w:rsidRPr="0002409C">
        <w:rPr>
          <w:rFonts w:cs="Arial"/>
          <w:sz w:val="20"/>
          <w:szCs w:val="20"/>
          <w:rtl/>
        </w:rPr>
        <w:t xml:space="preserve"> </w:t>
      </w:r>
      <w:r w:rsidRPr="0002409C">
        <w:rPr>
          <w:rFonts w:cs="Arial" w:hint="cs"/>
          <w:sz w:val="20"/>
          <w:szCs w:val="20"/>
          <w:rtl/>
        </w:rPr>
        <w:t>על</w:t>
      </w:r>
      <w:r w:rsidRPr="0002409C">
        <w:rPr>
          <w:rFonts w:cs="Arial"/>
          <w:sz w:val="20"/>
          <w:szCs w:val="20"/>
          <w:rtl/>
        </w:rPr>
        <w:t xml:space="preserve"> </w:t>
      </w:r>
      <w:r w:rsidRPr="0002409C">
        <w:rPr>
          <w:rFonts w:cs="Arial" w:hint="cs"/>
          <w:sz w:val="20"/>
          <w:szCs w:val="20"/>
          <w:rtl/>
        </w:rPr>
        <w:t>גביו</w:t>
      </w:r>
      <w:r w:rsidRPr="0002409C">
        <w:rPr>
          <w:rFonts w:cs="Arial"/>
          <w:sz w:val="20"/>
          <w:szCs w:val="20"/>
          <w:rtl/>
        </w:rPr>
        <w:t xml:space="preserve"> </w:t>
      </w:r>
      <w:r w:rsidRPr="0002409C">
        <w:rPr>
          <w:rFonts w:cs="Arial" w:hint="cs"/>
          <w:sz w:val="20"/>
          <w:szCs w:val="20"/>
          <w:rtl/>
        </w:rPr>
        <w:t>כל</w:t>
      </w:r>
      <w:r w:rsidRPr="0002409C">
        <w:rPr>
          <w:rFonts w:cs="Arial"/>
          <w:sz w:val="20"/>
          <w:szCs w:val="20"/>
          <w:rtl/>
        </w:rPr>
        <w:t xml:space="preserve"> </w:t>
      </w:r>
      <w:r w:rsidRPr="0002409C">
        <w:rPr>
          <w:rFonts w:cs="Arial" w:hint="cs"/>
          <w:sz w:val="20"/>
          <w:szCs w:val="20"/>
          <w:rtl/>
        </w:rPr>
        <w:t>שהו</w:t>
      </w:r>
      <w:r>
        <w:rPr>
          <w:rFonts w:cs="Arial" w:hint="cs"/>
          <w:sz w:val="20"/>
          <w:szCs w:val="20"/>
          <w:rtl/>
        </w:rPr>
        <w:t xml:space="preserve">א </w:t>
      </w:r>
      <w:r>
        <w:rPr>
          <w:rFonts w:cs="Arial"/>
          <w:sz w:val="20"/>
          <w:szCs w:val="20"/>
          <w:rtl/>
        </w:rPr>
        <w:t>–</w:t>
      </w:r>
      <w:r w:rsidRPr="0002409C">
        <w:rPr>
          <w:rFonts w:cs="Arial"/>
          <w:sz w:val="20"/>
          <w:szCs w:val="20"/>
          <w:rtl/>
        </w:rPr>
        <w:t xml:space="preserve"> </w:t>
      </w:r>
      <w:r w:rsidRPr="0002409C">
        <w:rPr>
          <w:rFonts w:cs="Arial" w:hint="cs"/>
          <w:sz w:val="20"/>
          <w:szCs w:val="20"/>
          <w:rtl/>
        </w:rPr>
        <w:t>ישבר</w:t>
      </w:r>
      <w:r>
        <w:rPr>
          <w:rFonts w:cs="Arial" w:hint="cs"/>
          <w:sz w:val="20"/>
          <w:szCs w:val="20"/>
          <w:rtl/>
        </w:rPr>
        <w:t>.</w:t>
      </w:r>
      <w:r w:rsidRPr="0002409C">
        <w:rPr>
          <w:rFonts w:cs="Arial"/>
          <w:sz w:val="20"/>
          <w:szCs w:val="20"/>
          <w:rtl/>
        </w:rPr>
        <w:t xml:space="preserve"> </w:t>
      </w:r>
      <w:r w:rsidRPr="0002409C">
        <w:rPr>
          <w:rFonts w:cs="Arial" w:hint="cs"/>
          <w:sz w:val="20"/>
          <w:szCs w:val="20"/>
          <w:rtl/>
        </w:rPr>
        <w:t>ואם</w:t>
      </w:r>
      <w:r w:rsidRPr="0002409C">
        <w:rPr>
          <w:rFonts w:cs="Arial"/>
          <w:sz w:val="20"/>
          <w:szCs w:val="20"/>
          <w:rtl/>
        </w:rPr>
        <w:t xml:space="preserve"> </w:t>
      </w:r>
      <w:r w:rsidRPr="0002409C">
        <w:rPr>
          <w:rFonts w:cs="Arial" w:hint="cs"/>
          <w:sz w:val="20"/>
          <w:szCs w:val="20"/>
          <w:rtl/>
        </w:rPr>
        <w:t>לאו</w:t>
      </w:r>
      <w:r w:rsidRPr="0002409C">
        <w:rPr>
          <w:rFonts w:cs="Arial"/>
          <w:sz w:val="20"/>
          <w:szCs w:val="20"/>
          <w:rtl/>
        </w:rPr>
        <w:t xml:space="preserve"> </w:t>
      </w:r>
      <w:r>
        <w:rPr>
          <w:rFonts w:cs="Arial" w:hint="cs"/>
          <w:sz w:val="20"/>
          <w:szCs w:val="20"/>
          <w:rtl/>
        </w:rPr>
        <w:t xml:space="preserve">- </w:t>
      </w:r>
      <w:r w:rsidRPr="0002409C">
        <w:rPr>
          <w:rFonts w:cs="Arial" w:hint="cs"/>
          <w:sz w:val="20"/>
          <w:szCs w:val="20"/>
          <w:rtl/>
        </w:rPr>
        <w:t>לא</w:t>
      </w:r>
      <w:r w:rsidRPr="0002409C">
        <w:rPr>
          <w:rFonts w:cs="Arial"/>
          <w:sz w:val="20"/>
          <w:szCs w:val="20"/>
          <w:rtl/>
        </w:rPr>
        <w:t xml:space="preserve"> </w:t>
      </w:r>
      <w:r w:rsidRPr="0002409C">
        <w:rPr>
          <w:rFonts w:cs="Arial" w:hint="cs"/>
          <w:sz w:val="20"/>
          <w:szCs w:val="20"/>
          <w:rtl/>
        </w:rPr>
        <w:t>ישבר</w:t>
      </w:r>
      <w:r>
        <w:rPr>
          <w:rFonts w:cs="Arial" w:hint="cs"/>
          <w:sz w:val="20"/>
          <w:szCs w:val="20"/>
          <w:rtl/>
        </w:rPr>
        <w:t>;</w:t>
      </w:r>
      <w:r w:rsidRPr="0002409C">
        <w:rPr>
          <w:rFonts w:cs="Arial"/>
          <w:sz w:val="20"/>
          <w:szCs w:val="20"/>
          <w:rtl/>
        </w:rPr>
        <w:t xml:space="preserve"> </w:t>
      </w:r>
      <w:r w:rsidRPr="0002409C">
        <w:rPr>
          <w:rFonts w:cs="Arial" w:hint="cs"/>
          <w:sz w:val="20"/>
          <w:szCs w:val="20"/>
          <w:rtl/>
        </w:rPr>
        <w:t>דברי</w:t>
      </w:r>
      <w:r w:rsidRPr="0002409C">
        <w:rPr>
          <w:rFonts w:cs="Arial"/>
          <w:sz w:val="20"/>
          <w:szCs w:val="20"/>
          <w:rtl/>
        </w:rPr>
        <w:t xml:space="preserve"> </w:t>
      </w:r>
      <w:r w:rsidRPr="0002409C">
        <w:rPr>
          <w:rFonts w:cs="Arial" w:hint="cs"/>
          <w:sz w:val="20"/>
          <w:szCs w:val="20"/>
          <w:rtl/>
        </w:rPr>
        <w:t>ר</w:t>
      </w:r>
      <w:r w:rsidRPr="0002409C">
        <w:rPr>
          <w:rFonts w:cs="Arial"/>
          <w:sz w:val="20"/>
          <w:szCs w:val="20"/>
          <w:rtl/>
        </w:rPr>
        <w:t xml:space="preserve">' </w:t>
      </w:r>
      <w:r w:rsidRPr="0002409C">
        <w:rPr>
          <w:rFonts w:cs="Arial" w:hint="cs"/>
          <w:sz w:val="20"/>
          <w:szCs w:val="20"/>
          <w:rtl/>
        </w:rPr>
        <w:t>אליעזר</w:t>
      </w:r>
      <w:r>
        <w:rPr>
          <w:rFonts w:cs="Arial" w:hint="cs"/>
          <w:sz w:val="20"/>
          <w:szCs w:val="20"/>
          <w:rtl/>
        </w:rPr>
        <w:t>.</w:t>
      </w:r>
      <w:r w:rsidRPr="0002409C">
        <w:rPr>
          <w:rFonts w:cs="Arial"/>
          <w:sz w:val="20"/>
          <w:szCs w:val="20"/>
          <w:rtl/>
        </w:rPr>
        <w:t xml:space="preserve"> </w:t>
      </w:r>
      <w:r w:rsidRPr="0002409C">
        <w:rPr>
          <w:rFonts w:cs="Arial" w:hint="cs"/>
          <w:sz w:val="20"/>
          <w:szCs w:val="20"/>
          <w:rtl/>
        </w:rPr>
        <w:t>ורבי</w:t>
      </w:r>
      <w:r w:rsidRPr="0002409C">
        <w:rPr>
          <w:rFonts w:cs="Arial"/>
          <w:sz w:val="20"/>
          <w:szCs w:val="20"/>
          <w:rtl/>
        </w:rPr>
        <w:t xml:space="preserve"> </w:t>
      </w:r>
      <w:r w:rsidRPr="0002409C">
        <w:rPr>
          <w:rFonts w:cs="Arial" w:hint="cs"/>
          <w:sz w:val="20"/>
          <w:szCs w:val="20"/>
          <w:rtl/>
        </w:rPr>
        <w:t>יהושע</w:t>
      </w:r>
      <w:r w:rsidRPr="0002409C">
        <w:rPr>
          <w:rFonts w:cs="Arial"/>
          <w:sz w:val="20"/>
          <w:szCs w:val="20"/>
          <w:rtl/>
        </w:rPr>
        <w:t xml:space="preserve"> </w:t>
      </w:r>
      <w:r w:rsidRPr="0002409C">
        <w:rPr>
          <w:rFonts w:cs="Arial" w:hint="cs"/>
          <w:sz w:val="20"/>
          <w:szCs w:val="20"/>
          <w:rtl/>
        </w:rPr>
        <w:t>אומר</w:t>
      </w:r>
      <w:r>
        <w:rPr>
          <w:rFonts w:cs="Arial" w:hint="cs"/>
          <w:sz w:val="20"/>
          <w:szCs w:val="20"/>
          <w:rtl/>
        </w:rPr>
        <w:t>:</w:t>
      </w:r>
      <w:r w:rsidRPr="0002409C">
        <w:rPr>
          <w:rFonts w:cs="Arial"/>
          <w:sz w:val="20"/>
          <w:szCs w:val="20"/>
          <w:rtl/>
        </w:rPr>
        <w:t xml:space="preserve"> </w:t>
      </w:r>
      <w:r w:rsidRPr="0002409C">
        <w:rPr>
          <w:rFonts w:cs="Arial" w:hint="cs"/>
          <w:sz w:val="20"/>
          <w:szCs w:val="20"/>
          <w:rtl/>
        </w:rPr>
        <w:t>בין</w:t>
      </w:r>
      <w:r w:rsidRPr="0002409C">
        <w:rPr>
          <w:rFonts w:cs="Arial"/>
          <w:sz w:val="20"/>
          <w:szCs w:val="20"/>
          <w:rtl/>
        </w:rPr>
        <w:t xml:space="preserve"> </w:t>
      </w:r>
      <w:r w:rsidRPr="0002409C">
        <w:rPr>
          <w:rFonts w:cs="Arial" w:hint="cs"/>
          <w:sz w:val="20"/>
          <w:szCs w:val="20"/>
          <w:rtl/>
        </w:rPr>
        <w:t>כך</w:t>
      </w:r>
      <w:r w:rsidRPr="0002409C">
        <w:rPr>
          <w:rFonts w:cs="Arial"/>
          <w:sz w:val="20"/>
          <w:szCs w:val="20"/>
          <w:rtl/>
        </w:rPr>
        <w:t xml:space="preserve"> </w:t>
      </w:r>
      <w:r w:rsidRPr="0002409C">
        <w:rPr>
          <w:rFonts w:cs="Arial" w:hint="cs"/>
          <w:sz w:val="20"/>
          <w:szCs w:val="20"/>
          <w:rtl/>
        </w:rPr>
        <w:t>ובין</w:t>
      </w:r>
      <w:r w:rsidRPr="0002409C">
        <w:rPr>
          <w:rFonts w:cs="Arial"/>
          <w:sz w:val="20"/>
          <w:szCs w:val="20"/>
          <w:rtl/>
        </w:rPr>
        <w:t xml:space="preserve"> </w:t>
      </w:r>
      <w:r w:rsidRPr="0002409C">
        <w:rPr>
          <w:rFonts w:cs="Arial" w:hint="cs"/>
          <w:sz w:val="20"/>
          <w:szCs w:val="20"/>
          <w:rtl/>
        </w:rPr>
        <w:t>כך</w:t>
      </w:r>
      <w:r>
        <w:rPr>
          <w:rFonts w:cs="Arial" w:hint="cs"/>
          <w:sz w:val="20"/>
          <w:szCs w:val="20"/>
          <w:rtl/>
        </w:rPr>
        <w:t xml:space="preserve"> -</w:t>
      </w:r>
      <w:r w:rsidRPr="0002409C">
        <w:rPr>
          <w:rFonts w:cs="Arial"/>
          <w:sz w:val="20"/>
          <w:szCs w:val="20"/>
          <w:rtl/>
        </w:rPr>
        <w:t xml:space="preserve"> </w:t>
      </w:r>
      <w:r w:rsidRPr="0002409C">
        <w:rPr>
          <w:rFonts w:cs="Arial" w:hint="cs"/>
          <w:sz w:val="20"/>
          <w:szCs w:val="20"/>
          <w:rtl/>
        </w:rPr>
        <w:t>ישבר</w:t>
      </w:r>
      <w:r>
        <w:rPr>
          <w:rFonts w:hint="cs"/>
          <w:sz w:val="20"/>
          <w:szCs w:val="20"/>
          <w:rtl/>
        </w:rPr>
        <w:t>."</w:t>
      </w:r>
    </w:p>
    <w:p w:rsidR="0002409C" w:rsidRPr="0002409C" w:rsidRDefault="0002409C" w:rsidP="00D56FEF">
      <w:pPr>
        <w:rPr>
          <w:sz w:val="20"/>
          <w:szCs w:val="20"/>
          <w:rtl/>
        </w:rPr>
      </w:pPr>
      <w:r>
        <w:rPr>
          <w:rFonts w:hint="cs"/>
          <w:b/>
          <w:bCs/>
          <w:sz w:val="20"/>
          <w:szCs w:val="20"/>
          <w:rtl/>
        </w:rPr>
        <w:lastRenderedPageBreak/>
        <w:t>הסבר</w:t>
      </w:r>
      <w:r w:rsidR="003B0EEC">
        <w:rPr>
          <w:rFonts w:hint="cs"/>
          <w:b/>
          <w:bCs/>
          <w:sz w:val="20"/>
          <w:szCs w:val="20"/>
          <w:rtl/>
        </w:rPr>
        <w:t xml:space="preserve"> </w:t>
      </w:r>
      <w:r w:rsidR="003B0EEC" w:rsidRPr="003B0EEC">
        <w:rPr>
          <w:rFonts w:hint="cs"/>
          <w:b/>
          <w:bCs/>
          <w:sz w:val="18"/>
          <w:szCs w:val="18"/>
          <w:rtl/>
        </w:rPr>
        <w:t>(בית יוסף)</w:t>
      </w:r>
      <w:r>
        <w:rPr>
          <w:b/>
          <w:bCs/>
          <w:sz w:val="20"/>
          <w:szCs w:val="20"/>
          <w:rtl/>
        </w:rPr>
        <w:br/>
      </w:r>
      <w:r>
        <w:rPr>
          <w:rFonts w:hint="cs"/>
          <w:sz w:val="20"/>
          <w:szCs w:val="20"/>
          <w:rtl/>
        </w:rPr>
        <w:t>א. רבי יהושע חולק על רבי אליעזר בעניין אחד, לר"א המקווה כשר רק אם המים צפים על גבי הכלי ובכך המים בעציץ מחוברים ממש למי המקווה, אך ר"י חולק וסובר שאפילו אם המים אינם מחוברים המקווה כשר, כיוון שהמים מקיפים את העציץ מכל צד.</w:t>
      </w:r>
      <w:r>
        <w:rPr>
          <w:sz w:val="20"/>
          <w:szCs w:val="20"/>
          <w:rtl/>
        </w:rPr>
        <w:br/>
      </w:r>
      <w:r>
        <w:rPr>
          <w:rFonts w:hint="cs"/>
          <w:sz w:val="20"/>
          <w:szCs w:val="20"/>
          <w:rtl/>
        </w:rPr>
        <w:t>ב. ברם, שווים ר"א ור"י שאין לכפות את העציץ אלא לשברו בלבד.</w:t>
      </w:r>
      <w:r>
        <w:rPr>
          <w:sz w:val="20"/>
          <w:szCs w:val="20"/>
          <w:rtl/>
        </w:rPr>
        <w:br/>
      </w:r>
      <w:r w:rsidRPr="00466FD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נחשב מעט תפיסת יד אדם, </w:t>
      </w:r>
      <w:r w:rsidR="00926D6C">
        <w:rPr>
          <w:rFonts w:hint="cs"/>
          <w:sz w:val="20"/>
          <w:szCs w:val="20"/>
          <w:rtl/>
        </w:rPr>
        <w:t>ואין זה כמעלה קנקנים לגג לנגבם שרוצה שיתייבשו לגמרי</w:t>
      </w:r>
      <w:r w:rsidR="00466FD9">
        <w:rPr>
          <w:rFonts w:hint="cs"/>
          <w:sz w:val="20"/>
          <w:szCs w:val="20"/>
          <w:rtl/>
        </w:rPr>
        <w:t>.</w:t>
      </w:r>
      <w:r w:rsidR="00466FD9">
        <w:rPr>
          <w:rFonts w:hint="cs"/>
          <w:sz w:val="20"/>
          <w:szCs w:val="20"/>
          <w:rtl/>
        </w:rPr>
        <w:br/>
        <w:t xml:space="preserve">ג. למעשה </w:t>
      </w:r>
      <w:r w:rsidR="00466FD9">
        <w:rPr>
          <w:sz w:val="20"/>
          <w:szCs w:val="20"/>
          <w:rtl/>
        </w:rPr>
        <w:t>–</w:t>
      </w:r>
      <w:r w:rsidR="00466FD9">
        <w:rPr>
          <w:rFonts w:hint="cs"/>
          <w:sz w:val="20"/>
          <w:szCs w:val="20"/>
          <w:rtl/>
        </w:rPr>
        <w:t xml:space="preserve"> הדין כאן חמור מהדין הקודם בתרתי: </w:t>
      </w:r>
      <w:r w:rsidR="00466FD9">
        <w:rPr>
          <w:sz w:val="20"/>
          <w:szCs w:val="20"/>
          <w:rtl/>
        </w:rPr>
        <w:br/>
      </w:r>
      <w:r w:rsidR="00D56FEF">
        <w:rPr>
          <w:rFonts w:hint="cs"/>
          <w:sz w:val="20"/>
          <w:szCs w:val="20"/>
          <w:vertAlign w:val="superscript"/>
          <w:rtl/>
        </w:rPr>
        <w:t xml:space="preserve">1 </w:t>
      </w:r>
      <w:r w:rsidR="00466FD9">
        <w:rPr>
          <w:rFonts w:hint="cs"/>
          <w:sz w:val="20"/>
          <w:szCs w:val="20"/>
          <w:rtl/>
        </w:rPr>
        <w:t xml:space="preserve">רק אם יש מים נוספים במקווה המקווה כשר. </w:t>
      </w:r>
      <w:r w:rsidR="00466FD9">
        <w:rPr>
          <w:sz w:val="20"/>
          <w:szCs w:val="20"/>
          <w:rtl/>
        </w:rPr>
        <w:br/>
      </w:r>
      <w:r w:rsidR="00D56FEF">
        <w:rPr>
          <w:rFonts w:hint="cs"/>
          <w:sz w:val="20"/>
          <w:szCs w:val="20"/>
          <w:vertAlign w:val="superscript"/>
          <w:rtl/>
        </w:rPr>
        <w:t xml:space="preserve">2 </w:t>
      </w:r>
      <w:r w:rsidR="00466FD9">
        <w:rPr>
          <w:rFonts w:hint="cs"/>
          <w:sz w:val="20"/>
          <w:szCs w:val="20"/>
          <w:rtl/>
        </w:rPr>
        <w:t xml:space="preserve">אין לכפות את הכלי, אלא לשברו בלבד. </w:t>
      </w:r>
      <w:r w:rsidR="00466FD9">
        <w:rPr>
          <w:sz w:val="20"/>
          <w:szCs w:val="20"/>
          <w:rtl/>
        </w:rPr>
        <w:br/>
      </w:r>
      <w:r w:rsidR="00466FD9" w:rsidRPr="00466FD9">
        <w:rPr>
          <w:rFonts w:hint="cs"/>
          <w:b/>
          <w:bCs/>
          <w:sz w:val="20"/>
          <w:szCs w:val="20"/>
          <w:rtl/>
        </w:rPr>
        <w:t>טעם</w:t>
      </w:r>
      <w:r w:rsidR="00466FD9">
        <w:rPr>
          <w:rFonts w:hint="cs"/>
          <w:sz w:val="20"/>
          <w:szCs w:val="20"/>
          <w:rtl/>
        </w:rPr>
        <w:t xml:space="preserve"> ב' החומרות - נחשב מעט תפיסת יד אדם, בניגוד לסעיף הקודם שאינו נחשב כלל תפיסת יד אדם.</w:t>
      </w:r>
      <w:r w:rsidR="00DD20A1">
        <w:rPr>
          <w:rStyle w:val="a5"/>
          <w:sz w:val="20"/>
          <w:szCs w:val="20"/>
          <w:rtl/>
        </w:rPr>
        <w:footnoteReference w:id="140"/>
      </w:r>
      <w:r w:rsidR="00466FD9">
        <w:rPr>
          <w:rFonts w:hint="cs"/>
          <w:sz w:val="20"/>
          <w:szCs w:val="20"/>
          <w:rtl/>
        </w:rPr>
        <w:t xml:space="preserve"> </w:t>
      </w:r>
    </w:p>
    <w:p w:rsidR="00F12A72" w:rsidRDefault="003B0EEC" w:rsidP="00816754">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B0EEC">
        <w:rPr>
          <w:rFonts w:cs="Arial" w:hint="cs"/>
          <w:sz w:val="20"/>
          <w:szCs w:val="20"/>
          <w:rtl/>
        </w:rPr>
        <w:t>הסייד</w:t>
      </w:r>
      <w:r w:rsidRPr="003B0EEC">
        <w:rPr>
          <w:rFonts w:cs="Arial"/>
          <w:sz w:val="20"/>
          <w:szCs w:val="20"/>
          <w:rtl/>
        </w:rPr>
        <w:t xml:space="preserve"> </w:t>
      </w:r>
      <w:r w:rsidRPr="003B0EEC">
        <w:rPr>
          <w:rFonts w:cs="Arial" w:hint="cs"/>
          <w:sz w:val="20"/>
          <w:szCs w:val="20"/>
          <w:rtl/>
        </w:rPr>
        <w:t>ששכח</w:t>
      </w:r>
      <w:r w:rsidRPr="003B0EEC">
        <w:rPr>
          <w:rFonts w:cs="Arial"/>
          <w:sz w:val="20"/>
          <w:szCs w:val="20"/>
          <w:rtl/>
        </w:rPr>
        <w:t xml:space="preserve"> </w:t>
      </w:r>
      <w:r w:rsidRPr="003B0EEC">
        <w:rPr>
          <w:rFonts w:cs="Arial" w:hint="cs"/>
          <w:sz w:val="20"/>
          <w:szCs w:val="20"/>
          <w:rtl/>
        </w:rPr>
        <w:t>עציץ</w:t>
      </w:r>
      <w:r w:rsidRPr="003B0EEC">
        <w:rPr>
          <w:rFonts w:cs="Arial"/>
          <w:sz w:val="20"/>
          <w:szCs w:val="20"/>
          <w:rtl/>
        </w:rPr>
        <w:t xml:space="preserve"> </w:t>
      </w:r>
      <w:r w:rsidRPr="003B0EEC">
        <w:rPr>
          <w:rFonts w:cs="Arial" w:hint="cs"/>
          <w:sz w:val="20"/>
          <w:szCs w:val="20"/>
          <w:rtl/>
        </w:rPr>
        <w:t>במקוה</w:t>
      </w:r>
      <w:r w:rsidRPr="003B0EEC">
        <w:rPr>
          <w:rFonts w:cs="Arial"/>
          <w:sz w:val="20"/>
          <w:szCs w:val="20"/>
          <w:rtl/>
        </w:rPr>
        <w:t xml:space="preserve"> </w:t>
      </w:r>
      <w:r w:rsidRPr="003B0EEC">
        <w:rPr>
          <w:rFonts w:cs="Arial" w:hint="cs"/>
          <w:sz w:val="20"/>
          <w:szCs w:val="20"/>
          <w:rtl/>
        </w:rPr>
        <w:t>ונתמלא</w:t>
      </w:r>
      <w:r w:rsidRPr="003B0EEC">
        <w:rPr>
          <w:rFonts w:cs="Arial"/>
          <w:sz w:val="20"/>
          <w:szCs w:val="20"/>
          <w:rtl/>
        </w:rPr>
        <w:t xml:space="preserve"> </w:t>
      </w:r>
      <w:r w:rsidRPr="003B0EEC">
        <w:rPr>
          <w:rFonts w:cs="Arial" w:hint="cs"/>
          <w:sz w:val="20"/>
          <w:szCs w:val="20"/>
          <w:rtl/>
        </w:rPr>
        <w:t>מים</w:t>
      </w:r>
      <w:r w:rsidRPr="003B0EEC">
        <w:rPr>
          <w:rFonts w:cs="Arial"/>
          <w:sz w:val="20"/>
          <w:szCs w:val="20"/>
          <w:rtl/>
        </w:rPr>
        <w:t xml:space="preserve">, </w:t>
      </w:r>
      <w:r w:rsidRPr="003B0EEC">
        <w:rPr>
          <w:rFonts w:cs="Arial" w:hint="cs"/>
          <w:sz w:val="20"/>
          <w:szCs w:val="20"/>
          <w:rtl/>
        </w:rPr>
        <w:t>אף</w:t>
      </w:r>
      <w:r w:rsidRPr="003B0EEC">
        <w:rPr>
          <w:rFonts w:cs="Arial"/>
          <w:sz w:val="20"/>
          <w:szCs w:val="20"/>
          <w:rtl/>
        </w:rPr>
        <w:t xml:space="preserve"> </w:t>
      </w:r>
      <w:r w:rsidRPr="003B0EEC">
        <w:rPr>
          <w:rFonts w:cs="Arial" w:hint="cs"/>
          <w:sz w:val="20"/>
          <w:szCs w:val="20"/>
          <w:rtl/>
        </w:rPr>
        <w:t>על</w:t>
      </w:r>
      <w:r w:rsidRPr="003B0EEC">
        <w:rPr>
          <w:rFonts w:cs="Arial"/>
          <w:sz w:val="20"/>
          <w:szCs w:val="20"/>
          <w:rtl/>
        </w:rPr>
        <w:t xml:space="preserve"> </w:t>
      </w:r>
      <w:r w:rsidRPr="003B0EEC">
        <w:rPr>
          <w:rFonts w:cs="Arial" w:hint="cs"/>
          <w:sz w:val="20"/>
          <w:szCs w:val="20"/>
          <w:rtl/>
        </w:rPr>
        <w:t>פי</w:t>
      </w:r>
      <w:r w:rsidRPr="003B0EEC">
        <w:rPr>
          <w:rFonts w:cs="Arial"/>
          <w:sz w:val="20"/>
          <w:szCs w:val="20"/>
          <w:rtl/>
        </w:rPr>
        <w:t xml:space="preserve"> </w:t>
      </w:r>
      <w:r w:rsidRPr="003B0EEC">
        <w:rPr>
          <w:rFonts w:cs="Arial" w:hint="cs"/>
          <w:sz w:val="20"/>
          <w:szCs w:val="20"/>
          <w:rtl/>
        </w:rPr>
        <w:t>שלא</w:t>
      </w:r>
      <w:r w:rsidRPr="003B0EEC">
        <w:rPr>
          <w:rFonts w:cs="Arial"/>
          <w:sz w:val="20"/>
          <w:szCs w:val="20"/>
          <w:rtl/>
        </w:rPr>
        <w:t xml:space="preserve"> </w:t>
      </w:r>
      <w:r w:rsidRPr="003B0EEC">
        <w:rPr>
          <w:rFonts w:cs="Arial" w:hint="cs"/>
          <w:sz w:val="20"/>
          <w:szCs w:val="20"/>
          <w:rtl/>
        </w:rPr>
        <w:t>נשאר</w:t>
      </w:r>
      <w:r w:rsidRPr="003B0EEC">
        <w:rPr>
          <w:rFonts w:cs="Arial"/>
          <w:sz w:val="20"/>
          <w:szCs w:val="20"/>
          <w:rtl/>
        </w:rPr>
        <w:t xml:space="preserve"> </w:t>
      </w:r>
      <w:r w:rsidRPr="003B0EEC">
        <w:rPr>
          <w:rFonts w:cs="Arial" w:hint="cs"/>
          <w:sz w:val="20"/>
          <w:szCs w:val="20"/>
          <w:rtl/>
        </w:rPr>
        <w:t>במקוה</w:t>
      </w:r>
      <w:r w:rsidRPr="003B0EEC">
        <w:rPr>
          <w:rFonts w:cs="Arial"/>
          <w:sz w:val="20"/>
          <w:szCs w:val="20"/>
          <w:rtl/>
        </w:rPr>
        <w:t xml:space="preserve"> </w:t>
      </w:r>
      <w:r w:rsidRPr="003B0EEC">
        <w:rPr>
          <w:rFonts w:cs="Arial" w:hint="cs"/>
          <w:sz w:val="20"/>
          <w:szCs w:val="20"/>
          <w:rtl/>
        </w:rPr>
        <w:t>אלא</w:t>
      </w:r>
      <w:r w:rsidRPr="003B0EEC">
        <w:rPr>
          <w:rFonts w:cs="Arial"/>
          <w:sz w:val="20"/>
          <w:szCs w:val="20"/>
          <w:rtl/>
        </w:rPr>
        <w:t xml:space="preserve"> </w:t>
      </w:r>
      <w:r w:rsidRPr="003B0EEC">
        <w:rPr>
          <w:rFonts w:cs="Arial" w:hint="cs"/>
          <w:sz w:val="20"/>
          <w:szCs w:val="20"/>
          <w:rtl/>
        </w:rPr>
        <w:t>מעט</w:t>
      </w:r>
      <w:r w:rsidRPr="003B0EEC">
        <w:rPr>
          <w:rFonts w:cs="Arial"/>
          <w:sz w:val="20"/>
          <w:szCs w:val="20"/>
          <w:rtl/>
        </w:rPr>
        <w:t xml:space="preserve"> </w:t>
      </w:r>
      <w:r w:rsidRPr="003B0EEC">
        <w:rPr>
          <w:rFonts w:cs="Arial" w:hint="cs"/>
          <w:sz w:val="20"/>
          <w:szCs w:val="20"/>
          <w:rtl/>
        </w:rPr>
        <w:t>והרי</w:t>
      </w:r>
      <w:r w:rsidRPr="003B0EEC">
        <w:rPr>
          <w:rFonts w:cs="Arial"/>
          <w:sz w:val="20"/>
          <w:szCs w:val="20"/>
          <w:rtl/>
        </w:rPr>
        <w:t xml:space="preserve"> </w:t>
      </w:r>
      <w:r w:rsidRPr="003B0EEC">
        <w:rPr>
          <w:rFonts w:cs="Arial" w:hint="cs"/>
          <w:sz w:val="20"/>
          <w:szCs w:val="20"/>
          <w:rtl/>
        </w:rPr>
        <w:t>העציץ</w:t>
      </w:r>
      <w:r w:rsidRPr="003B0EEC">
        <w:rPr>
          <w:rFonts w:cs="Arial"/>
          <w:sz w:val="20"/>
          <w:szCs w:val="20"/>
          <w:rtl/>
        </w:rPr>
        <w:t xml:space="preserve"> </w:t>
      </w:r>
      <w:r w:rsidRPr="003B0EEC">
        <w:rPr>
          <w:rFonts w:cs="Arial" w:hint="cs"/>
          <w:sz w:val="20"/>
          <w:szCs w:val="20"/>
          <w:rtl/>
        </w:rPr>
        <w:t>יש</w:t>
      </w:r>
      <w:r w:rsidRPr="003B0EEC">
        <w:rPr>
          <w:rFonts w:cs="Arial"/>
          <w:sz w:val="20"/>
          <w:szCs w:val="20"/>
          <w:rtl/>
        </w:rPr>
        <w:t xml:space="preserve"> </w:t>
      </w:r>
      <w:r w:rsidRPr="003B0EEC">
        <w:rPr>
          <w:rFonts w:cs="Arial" w:hint="cs"/>
          <w:sz w:val="20"/>
          <w:szCs w:val="20"/>
          <w:rtl/>
        </w:rPr>
        <w:t>בו</w:t>
      </w:r>
      <w:r w:rsidRPr="003B0EEC">
        <w:rPr>
          <w:rFonts w:cs="Arial"/>
          <w:sz w:val="20"/>
          <w:szCs w:val="20"/>
          <w:rtl/>
        </w:rPr>
        <w:t xml:space="preserve"> </w:t>
      </w:r>
      <w:r w:rsidRPr="003B0EEC">
        <w:rPr>
          <w:rFonts w:cs="Arial" w:hint="cs"/>
          <w:sz w:val="20"/>
          <w:szCs w:val="20"/>
          <w:rtl/>
        </w:rPr>
        <w:t>רוב</w:t>
      </w:r>
      <w:r w:rsidRPr="003B0EEC">
        <w:rPr>
          <w:rFonts w:cs="Arial"/>
          <w:sz w:val="20"/>
          <w:szCs w:val="20"/>
          <w:rtl/>
        </w:rPr>
        <w:t xml:space="preserve"> </w:t>
      </w:r>
      <w:r w:rsidRPr="003B0EEC">
        <w:rPr>
          <w:rFonts w:cs="Arial" w:hint="cs"/>
          <w:sz w:val="20"/>
          <w:szCs w:val="20"/>
          <w:rtl/>
        </w:rPr>
        <w:t>המקוה</w:t>
      </w:r>
      <w:r w:rsidRPr="003B0EEC">
        <w:rPr>
          <w:rFonts w:cs="Arial"/>
          <w:sz w:val="20"/>
          <w:szCs w:val="20"/>
          <w:rtl/>
        </w:rPr>
        <w:t xml:space="preserve">, </w:t>
      </w:r>
      <w:r w:rsidRPr="003B0EEC">
        <w:rPr>
          <w:rFonts w:cs="Arial" w:hint="cs"/>
          <w:sz w:val="20"/>
          <w:szCs w:val="20"/>
          <w:rtl/>
        </w:rPr>
        <w:t>הרי</w:t>
      </w:r>
      <w:r w:rsidRPr="003B0EEC">
        <w:rPr>
          <w:rFonts w:cs="Arial"/>
          <w:sz w:val="20"/>
          <w:szCs w:val="20"/>
          <w:rtl/>
        </w:rPr>
        <w:t xml:space="preserve"> </w:t>
      </w:r>
      <w:r w:rsidRPr="003B0EEC">
        <w:rPr>
          <w:rFonts w:cs="Arial" w:hint="cs"/>
          <w:sz w:val="20"/>
          <w:szCs w:val="20"/>
          <w:rtl/>
        </w:rPr>
        <w:t>זה</w:t>
      </w:r>
      <w:r w:rsidRPr="003B0EEC">
        <w:rPr>
          <w:rFonts w:cs="Arial"/>
          <w:sz w:val="20"/>
          <w:szCs w:val="20"/>
          <w:rtl/>
        </w:rPr>
        <w:t xml:space="preserve"> </w:t>
      </w:r>
      <w:r w:rsidRPr="003B0EEC">
        <w:rPr>
          <w:rFonts w:cs="Arial" w:hint="cs"/>
          <w:sz w:val="20"/>
          <w:szCs w:val="20"/>
          <w:rtl/>
        </w:rPr>
        <w:t>ישבור</w:t>
      </w:r>
      <w:r w:rsidRPr="003B0EEC">
        <w:rPr>
          <w:rFonts w:cs="Arial"/>
          <w:sz w:val="20"/>
          <w:szCs w:val="20"/>
          <w:rtl/>
        </w:rPr>
        <w:t xml:space="preserve"> </w:t>
      </w:r>
      <w:r w:rsidRPr="003B0EEC">
        <w:rPr>
          <w:rFonts w:cs="Arial" w:hint="cs"/>
          <w:sz w:val="20"/>
          <w:szCs w:val="20"/>
          <w:rtl/>
        </w:rPr>
        <w:t>העציץ</w:t>
      </w:r>
      <w:r w:rsidRPr="003B0EEC">
        <w:rPr>
          <w:rFonts w:cs="Arial"/>
          <w:sz w:val="20"/>
          <w:szCs w:val="20"/>
          <w:rtl/>
        </w:rPr>
        <w:t xml:space="preserve"> </w:t>
      </w:r>
      <w:r w:rsidRPr="003B0EEC">
        <w:rPr>
          <w:rFonts w:cs="Arial" w:hint="cs"/>
          <w:sz w:val="20"/>
          <w:szCs w:val="20"/>
          <w:rtl/>
        </w:rPr>
        <w:t>במקומו</w:t>
      </w:r>
      <w:r w:rsidRPr="003B0EEC">
        <w:rPr>
          <w:rFonts w:cs="Arial"/>
          <w:sz w:val="20"/>
          <w:szCs w:val="20"/>
          <w:rtl/>
        </w:rPr>
        <w:t xml:space="preserve"> </w:t>
      </w:r>
      <w:r w:rsidRPr="003B0EEC">
        <w:rPr>
          <w:rFonts w:cs="Arial" w:hint="cs"/>
          <w:sz w:val="20"/>
          <w:szCs w:val="20"/>
          <w:rtl/>
        </w:rPr>
        <w:t>ונמצא</w:t>
      </w:r>
      <w:r w:rsidRPr="003B0EEC">
        <w:rPr>
          <w:rFonts w:cs="Arial"/>
          <w:sz w:val="20"/>
          <w:szCs w:val="20"/>
          <w:rtl/>
        </w:rPr>
        <w:t xml:space="preserve"> </w:t>
      </w:r>
      <w:r w:rsidRPr="003B0EEC">
        <w:rPr>
          <w:rFonts w:cs="Arial" w:hint="cs"/>
          <w:sz w:val="20"/>
          <w:szCs w:val="20"/>
          <w:rtl/>
        </w:rPr>
        <w:t>המקוה</w:t>
      </w:r>
      <w:r w:rsidRPr="003B0EEC">
        <w:rPr>
          <w:rFonts w:cs="Arial"/>
          <w:sz w:val="20"/>
          <w:szCs w:val="20"/>
          <w:rtl/>
        </w:rPr>
        <w:t xml:space="preserve"> </w:t>
      </w:r>
      <w:r w:rsidRPr="003B0EEC">
        <w:rPr>
          <w:rFonts w:cs="Arial" w:hint="cs"/>
          <w:sz w:val="20"/>
          <w:szCs w:val="20"/>
          <w:rtl/>
        </w:rPr>
        <w:t>כולו</w:t>
      </w:r>
      <w:r w:rsidRPr="003B0EEC">
        <w:rPr>
          <w:rFonts w:cs="Arial"/>
          <w:sz w:val="20"/>
          <w:szCs w:val="20"/>
          <w:rtl/>
        </w:rPr>
        <w:t xml:space="preserve"> </w:t>
      </w:r>
      <w:r w:rsidRPr="003B0EEC">
        <w:rPr>
          <w:rFonts w:cs="Arial" w:hint="cs"/>
          <w:sz w:val="20"/>
          <w:szCs w:val="20"/>
          <w:rtl/>
        </w:rPr>
        <w:t>כשר</w:t>
      </w:r>
      <w:r>
        <w:rPr>
          <w:rFonts w:cs="Arial" w:hint="cs"/>
          <w:sz w:val="20"/>
          <w:szCs w:val="20"/>
          <w:rtl/>
        </w:rPr>
        <w:t>."</w:t>
      </w:r>
    </w:p>
    <w:p w:rsidR="00DE0353" w:rsidRDefault="00DE0353" w:rsidP="00DE0353">
      <w:pPr>
        <w:rPr>
          <w:sz w:val="20"/>
          <w:szCs w:val="20"/>
          <w:rtl/>
        </w:rPr>
      </w:pPr>
      <w:r>
        <w:rPr>
          <w:rFonts w:cs="Arial" w:hint="cs"/>
          <w:b/>
          <w:bCs/>
          <w:sz w:val="20"/>
          <w:szCs w:val="20"/>
          <w:rtl/>
        </w:rPr>
        <w:t>קנקנים המונחים בבור</w:t>
      </w:r>
      <w:r>
        <w:rPr>
          <w:rFonts w:cs="Arial"/>
          <w:b/>
          <w:bCs/>
          <w:sz w:val="20"/>
          <w:szCs w:val="20"/>
          <w:rtl/>
        </w:rPr>
        <w:br/>
      </w:r>
      <w:r>
        <w:rPr>
          <w:rFonts w:cs="Arial" w:hint="cs"/>
          <w:b/>
          <w:bCs/>
          <w:sz w:val="20"/>
          <w:szCs w:val="20"/>
          <w:rtl/>
        </w:rPr>
        <w:t>משנה</w:t>
      </w:r>
      <w:r>
        <w:rPr>
          <w:rFonts w:cs="Arial" w:hint="cs"/>
          <w:sz w:val="20"/>
          <w:szCs w:val="20"/>
          <w:rtl/>
        </w:rPr>
        <w:t xml:space="preserve"> מקוואות (ב, ט) "</w:t>
      </w:r>
      <w:r w:rsidRPr="00DE0353">
        <w:rPr>
          <w:rFonts w:cs="Arial" w:hint="cs"/>
          <w:sz w:val="20"/>
          <w:szCs w:val="20"/>
          <w:rtl/>
        </w:rPr>
        <w:t>המסדר</w:t>
      </w:r>
      <w:r w:rsidRPr="00DE0353">
        <w:rPr>
          <w:rFonts w:cs="Arial"/>
          <w:sz w:val="20"/>
          <w:szCs w:val="20"/>
          <w:rtl/>
        </w:rPr>
        <w:t xml:space="preserve"> </w:t>
      </w:r>
      <w:r w:rsidRPr="00DE0353">
        <w:rPr>
          <w:rFonts w:cs="Arial" w:hint="cs"/>
          <w:sz w:val="20"/>
          <w:szCs w:val="20"/>
          <w:rtl/>
        </w:rPr>
        <w:t>קנקנים</w:t>
      </w:r>
      <w:r w:rsidRPr="00DE0353">
        <w:rPr>
          <w:rFonts w:cs="Arial"/>
          <w:sz w:val="20"/>
          <w:szCs w:val="20"/>
          <w:rtl/>
        </w:rPr>
        <w:t xml:space="preserve"> </w:t>
      </w:r>
      <w:r w:rsidRPr="00DE0353">
        <w:rPr>
          <w:rFonts w:cs="Arial" w:hint="cs"/>
          <w:sz w:val="20"/>
          <w:szCs w:val="20"/>
          <w:rtl/>
        </w:rPr>
        <w:t>בתוך</w:t>
      </w:r>
      <w:r w:rsidRPr="00DE0353">
        <w:rPr>
          <w:rFonts w:cs="Arial"/>
          <w:sz w:val="20"/>
          <w:szCs w:val="20"/>
          <w:rtl/>
        </w:rPr>
        <w:t xml:space="preserve"> </w:t>
      </w:r>
      <w:r w:rsidRPr="00DE0353">
        <w:rPr>
          <w:rFonts w:cs="Arial" w:hint="cs"/>
          <w:sz w:val="20"/>
          <w:szCs w:val="20"/>
          <w:rtl/>
        </w:rPr>
        <w:t>הבור</w:t>
      </w:r>
      <w:r w:rsidRPr="00DE0353">
        <w:rPr>
          <w:rFonts w:cs="Arial"/>
          <w:sz w:val="20"/>
          <w:szCs w:val="20"/>
          <w:rtl/>
        </w:rPr>
        <w:t xml:space="preserve"> </w:t>
      </w:r>
      <w:r w:rsidRPr="00DE0353">
        <w:rPr>
          <w:rFonts w:cs="Arial" w:hint="cs"/>
          <w:sz w:val="20"/>
          <w:szCs w:val="20"/>
          <w:rtl/>
        </w:rPr>
        <w:t>ונתמלאו</w:t>
      </w:r>
      <w:r w:rsidRPr="00DE0353">
        <w:rPr>
          <w:rFonts w:cs="Arial"/>
          <w:sz w:val="20"/>
          <w:szCs w:val="20"/>
          <w:rtl/>
        </w:rPr>
        <w:t xml:space="preserve"> </w:t>
      </w:r>
      <w:r w:rsidRPr="00DE0353">
        <w:rPr>
          <w:rFonts w:cs="Arial" w:hint="cs"/>
          <w:sz w:val="20"/>
          <w:szCs w:val="20"/>
          <w:rtl/>
        </w:rPr>
        <w:t>מים</w:t>
      </w:r>
      <w:r>
        <w:rPr>
          <w:rFonts w:cs="Arial" w:hint="cs"/>
          <w:sz w:val="20"/>
          <w:szCs w:val="20"/>
          <w:rtl/>
        </w:rPr>
        <w:t>,</w:t>
      </w:r>
      <w:r w:rsidRPr="00DE0353">
        <w:rPr>
          <w:rFonts w:cs="Arial"/>
          <w:sz w:val="20"/>
          <w:szCs w:val="20"/>
          <w:rtl/>
        </w:rPr>
        <w:t xml:space="preserve"> </w:t>
      </w:r>
      <w:r w:rsidRPr="00DE0353">
        <w:rPr>
          <w:rFonts w:cs="Arial" w:hint="cs"/>
          <w:sz w:val="20"/>
          <w:szCs w:val="20"/>
          <w:rtl/>
        </w:rPr>
        <w:t>אף</w:t>
      </w:r>
      <w:r w:rsidRPr="00DE0353">
        <w:rPr>
          <w:rFonts w:cs="Arial"/>
          <w:sz w:val="20"/>
          <w:szCs w:val="20"/>
          <w:rtl/>
        </w:rPr>
        <w:t xml:space="preserve"> </w:t>
      </w:r>
      <w:r w:rsidRPr="00DE0353">
        <w:rPr>
          <w:rFonts w:cs="Arial" w:hint="cs"/>
          <w:sz w:val="20"/>
          <w:szCs w:val="20"/>
          <w:rtl/>
        </w:rPr>
        <w:t>על</w:t>
      </w:r>
      <w:r w:rsidRPr="00DE0353">
        <w:rPr>
          <w:rFonts w:cs="Arial"/>
          <w:sz w:val="20"/>
          <w:szCs w:val="20"/>
          <w:rtl/>
        </w:rPr>
        <w:t xml:space="preserve"> </w:t>
      </w:r>
      <w:r w:rsidRPr="00DE0353">
        <w:rPr>
          <w:rFonts w:cs="Arial" w:hint="cs"/>
          <w:sz w:val="20"/>
          <w:szCs w:val="20"/>
          <w:rtl/>
        </w:rPr>
        <w:t>פי</w:t>
      </w:r>
      <w:r w:rsidRPr="00DE0353">
        <w:rPr>
          <w:rFonts w:cs="Arial"/>
          <w:sz w:val="20"/>
          <w:szCs w:val="20"/>
          <w:rtl/>
        </w:rPr>
        <w:t xml:space="preserve"> </w:t>
      </w:r>
      <w:r w:rsidRPr="00DE0353">
        <w:rPr>
          <w:rFonts w:cs="Arial" w:hint="cs"/>
          <w:sz w:val="20"/>
          <w:szCs w:val="20"/>
          <w:rtl/>
        </w:rPr>
        <w:t>שבלע</w:t>
      </w:r>
      <w:r w:rsidRPr="00DE0353">
        <w:rPr>
          <w:rFonts w:cs="Arial"/>
          <w:sz w:val="20"/>
          <w:szCs w:val="20"/>
          <w:rtl/>
        </w:rPr>
        <w:t xml:space="preserve"> </w:t>
      </w:r>
      <w:r w:rsidRPr="00DE0353">
        <w:rPr>
          <w:rFonts w:cs="Arial" w:hint="cs"/>
          <w:sz w:val="20"/>
          <w:szCs w:val="20"/>
          <w:rtl/>
        </w:rPr>
        <w:t>הבור</w:t>
      </w:r>
      <w:r w:rsidRPr="00DE0353">
        <w:rPr>
          <w:rFonts w:cs="Arial"/>
          <w:sz w:val="20"/>
          <w:szCs w:val="20"/>
          <w:rtl/>
        </w:rPr>
        <w:t xml:space="preserve"> </w:t>
      </w:r>
      <w:r w:rsidRPr="00DE0353">
        <w:rPr>
          <w:rFonts w:cs="Arial" w:hint="cs"/>
          <w:sz w:val="20"/>
          <w:szCs w:val="20"/>
          <w:rtl/>
        </w:rPr>
        <w:t>את</w:t>
      </w:r>
      <w:r w:rsidRPr="00DE0353">
        <w:rPr>
          <w:rFonts w:cs="Arial"/>
          <w:sz w:val="20"/>
          <w:szCs w:val="20"/>
          <w:rtl/>
        </w:rPr>
        <w:t xml:space="preserve"> </w:t>
      </w:r>
      <w:r w:rsidRPr="00DE0353">
        <w:rPr>
          <w:rFonts w:cs="Arial" w:hint="cs"/>
          <w:sz w:val="20"/>
          <w:szCs w:val="20"/>
          <w:rtl/>
        </w:rPr>
        <w:t>מימיו</w:t>
      </w:r>
      <w:r w:rsidR="00D56FEF">
        <w:rPr>
          <w:rFonts w:cs="Arial" w:hint="cs"/>
          <w:sz w:val="20"/>
          <w:szCs w:val="20"/>
          <w:rtl/>
        </w:rPr>
        <w:t xml:space="preserve"> </w:t>
      </w:r>
      <w:r>
        <w:rPr>
          <w:rFonts w:cs="Arial" w:hint="cs"/>
          <w:sz w:val="20"/>
          <w:szCs w:val="20"/>
          <w:rtl/>
        </w:rPr>
        <w:t xml:space="preserve">- </w:t>
      </w:r>
      <w:r w:rsidRPr="00DE0353">
        <w:rPr>
          <w:rFonts w:cs="Arial" w:hint="cs"/>
          <w:sz w:val="20"/>
          <w:szCs w:val="20"/>
          <w:rtl/>
        </w:rPr>
        <w:t>הרי</w:t>
      </w:r>
      <w:r w:rsidRPr="00DE0353">
        <w:rPr>
          <w:rFonts w:cs="Arial"/>
          <w:sz w:val="20"/>
          <w:szCs w:val="20"/>
          <w:rtl/>
        </w:rPr>
        <w:t xml:space="preserve"> </w:t>
      </w:r>
      <w:r w:rsidRPr="00DE0353">
        <w:rPr>
          <w:rFonts w:cs="Arial" w:hint="cs"/>
          <w:sz w:val="20"/>
          <w:szCs w:val="20"/>
          <w:rtl/>
        </w:rPr>
        <w:t>זה</w:t>
      </w:r>
      <w:r w:rsidRPr="00DE0353">
        <w:rPr>
          <w:rFonts w:cs="Arial"/>
          <w:sz w:val="20"/>
          <w:szCs w:val="20"/>
          <w:rtl/>
        </w:rPr>
        <w:t xml:space="preserve"> </w:t>
      </w:r>
      <w:r w:rsidRPr="00DE0353">
        <w:rPr>
          <w:rFonts w:cs="Arial" w:hint="cs"/>
          <w:sz w:val="20"/>
          <w:szCs w:val="20"/>
          <w:rtl/>
        </w:rPr>
        <w:t>ישבר</w:t>
      </w:r>
      <w:r>
        <w:rPr>
          <w:rFonts w:cs="Arial" w:hint="cs"/>
          <w:sz w:val="20"/>
          <w:szCs w:val="20"/>
          <w:rtl/>
        </w:rPr>
        <w:t>"</w:t>
      </w:r>
    </w:p>
    <w:p w:rsidR="007F33FE" w:rsidRDefault="00DE0353" w:rsidP="00D56FEF">
      <w:pPr>
        <w:rPr>
          <w:sz w:val="20"/>
          <w:szCs w:val="20"/>
          <w:rtl/>
        </w:rPr>
      </w:pPr>
      <w:r>
        <w:rPr>
          <w:rFonts w:hint="cs"/>
          <w:b/>
          <w:bCs/>
          <w:sz w:val="20"/>
          <w:szCs w:val="20"/>
          <w:rtl/>
        </w:rPr>
        <w:t xml:space="preserve">הסבר </w:t>
      </w:r>
      <w:r w:rsidRPr="00DE0353">
        <w:rPr>
          <w:rFonts w:hint="cs"/>
          <w:b/>
          <w:bCs/>
          <w:sz w:val="18"/>
          <w:szCs w:val="18"/>
          <w:rtl/>
        </w:rPr>
        <w:t>(בית יוסף)</w:t>
      </w:r>
      <w:r>
        <w:rPr>
          <w:rFonts w:hint="cs"/>
          <w:b/>
          <w:bCs/>
          <w:sz w:val="18"/>
          <w:szCs w:val="18"/>
          <w:rtl/>
        </w:rPr>
        <w:br/>
      </w:r>
      <w:r w:rsidRPr="00DE0353">
        <w:rPr>
          <w:rFonts w:hint="cs"/>
          <w:sz w:val="20"/>
          <w:szCs w:val="20"/>
          <w:rtl/>
        </w:rPr>
        <w:t>א. הכנסת הקנקנים לבור נעשתה כדי שי</w:t>
      </w:r>
      <w:r>
        <w:rPr>
          <w:rFonts w:hint="cs"/>
          <w:sz w:val="20"/>
          <w:szCs w:val="20"/>
          <w:rtl/>
        </w:rPr>
        <w:t>ספגו</w:t>
      </w:r>
      <w:r w:rsidRPr="00DE0353">
        <w:rPr>
          <w:rFonts w:hint="cs"/>
          <w:sz w:val="20"/>
          <w:szCs w:val="20"/>
          <w:rtl/>
        </w:rPr>
        <w:t xml:space="preserve"> מים וכך כשייתן בהם יין לא יבלעו אותו.</w:t>
      </w:r>
      <w:r>
        <w:rPr>
          <w:sz w:val="20"/>
          <w:szCs w:val="20"/>
          <w:rtl/>
        </w:rPr>
        <w:br/>
      </w:r>
      <w:r>
        <w:rPr>
          <w:rFonts w:hint="cs"/>
          <w:sz w:val="20"/>
          <w:szCs w:val="20"/>
          <w:rtl/>
        </w:rPr>
        <w:t>ב. הדין ה</w:t>
      </w:r>
      <w:r w:rsidR="00605347">
        <w:rPr>
          <w:rFonts w:hint="cs"/>
          <w:sz w:val="20"/>
          <w:szCs w:val="20"/>
          <w:rtl/>
        </w:rPr>
        <w:t>שנוי</w:t>
      </w:r>
      <w:r>
        <w:rPr>
          <w:rFonts w:hint="cs"/>
          <w:sz w:val="20"/>
          <w:szCs w:val="20"/>
          <w:rtl/>
        </w:rPr>
        <w:t xml:space="preserve"> במשנה נאמר רק לדעת ר"י, ר"א חולק על כך, ק"ו מדין מעלה קנקנים לגג לנגבם שכלל אינו רוצה שיגיעו מים לכלי</w:t>
      </w:r>
      <w:r w:rsidR="00605347">
        <w:rPr>
          <w:rFonts w:hint="cs"/>
          <w:sz w:val="20"/>
          <w:szCs w:val="20"/>
          <w:rtl/>
        </w:rPr>
        <w:t xml:space="preserve"> ואפ"ה ר"</w:t>
      </w:r>
      <w:r w:rsidR="00D56FEF">
        <w:rPr>
          <w:rFonts w:hint="cs"/>
          <w:sz w:val="20"/>
          <w:szCs w:val="20"/>
          <w:rtl/>
        </w:rPr>
        <w:t>א</w:t>
      </w:r>
      <w:r w:rsidR="00605347">
        <w:rPr>
          <w:rFonts w:hint="cs"/>
          <w:sz w:val="20"/>
          <w:szCs w:val="20"/>
          <w:rtl/>
        </w:rPr>
        <w:t xml:space="preserve"> פוסל</w:t>
      </w:r>
      <w:r>
        <w:rPr>
          <w:rFonts w:hint="cs"/>
          <w:sz w:val="20"/>
          <w:szCs w:val="20"/>
          <w:rtl/>
        </w:rPr>
        <w:t>.</w:t>
      </w:r>
      <w:r w:rsidR="00605347">
        <w:rPr>
          <w:sz w:val="20"/>
          <w:szCs w:val="20"/>
          <w:rtl/>
        </w:rPr>
        <w:br/>
      </w:r>
      <w:r w:rsidR="00605347">
        <w:rPr>
          <w:rFonts w:hint="cs"/>
          <w:sz w:val="20"/>
          <w:szCs w:val="20"/>
          <w:rtl/>
        </w:rPr>
        <w:t>ג. מכיוון שנחשב מעט תפיסת יד אדם, אינו רשאי לכפות את הקנקנים אלא לשברם בלבד, אך אינו כדין עציץ ששכחו סייד, ואע"פ שאין כלל מים במקווה, המים כשרים</w:t>
      </w:r>
      <w:r w:rsidR="007F33FE">
        <w:rPr>
          <w:rFonts w:hint="cs"/>
          <w:sz w:val="20"/>
          <w:szCs w:val="20"/>
          <w:rtl/>
        </w:rPr>
        <w:t xml:space="preserve"> כיוון שאינו רוצה כלל שייכנסו מים לכלים</w:t>
      </w:r>
      <w:r w:rsidR="00605347">
        <w:rPr>
          <w:rFonts w:hint="cs"/>
          <w:sz w:val="20"/>
          <w:szCs w:val="20"/>
          <w:rtl/>
        </w:rPr>
        <w:t>.</w:t>
      </w:r>
      <w:r w:rsidR="00605347">
        <w:rPr>
          <w:rFonts w:hint="cs"/>
          <w:sz w:val="18"/>
          <w:szCs w:val="18"/>
          <w:rtl/>
        </w:rPr>
        <w:br/>
      </w:r>
      <w:r w:rsidR="00605347">
        <w:rPr>
          <w:rFonts w:hint="cs"/>
          <w:sz w:val="18"/>
          <w:szCs w:val="18"/>
          <w:rtl/>
        </w:rPr>
        <w:br/>
      </w:r>
      <w:r w:rsidR="00605347">
        <w:rPr>
          <w:rFonts w:hint="cs"/>
          <w:b/>
          <w:bCs/>
          <w:sz w:val="20"/>
          <w:szCs w:val="20"/>
          <w:rtl/>
        </w:rPr>
        <w:t>פסיקת הלכה</w:t>
      </w:r>
      <w:r w:rsidR="00605347">
        <w:rPr>
          <w:b/>
          <w:bCs/>
          <w:sz w:val="20"/>
          <w:szCs w:val="20"/>
          <w:rtl/>
        </w:rPr>
        <w:br/>
      </w:r>
      <w:r w:rsidR="00605347">
        <w:rPr>
          <w:rFonts w:hint="cs"/>
          <w:b/>
          <w:bCs/>
          <w:sz w:val="20"/>
          <w:szCs w:val="20"/>
          <w:rtl/>
        </w:rPr>
        <w:t xml:space="preserve">שולחן ערוך </w:t>
      </w:r>
      <w:r w:rsidR="00605347">
        <w:rPr>
          <w:sz w:val="20"/>
          <w:szCs w:val="20"/>
          <w:rtl/>
        </w:rPr>
        <w:t>–</w:t>
      </w:r>
      <w:r w:rsidR="00605347">
        <w:rPr>
          <w:rFonts w:hint="cs"/>
          <w:sz w:val="20"/>
          <w:szCs w:val="20"/>
          <w:rtl/>
        </w:rPr>
        <w:t xml:space="preserve"> "</w:t>
      </w:r>
      <w:r w:rsidR="00605347" w:rsidRPr="00605347">
        <w:rPr>
          <w:rFonts w:cs="Arial" w:hint="cs"/>
          <w:sz w:val="20"/>
          <w:szCs w:val="20"/>
          <w:rtl/>
        </w:rPr>
        <w:t>וכן</w:t>
      </w:r>
      <w:r w:rsidR="00605347" w:rsidRPr="00605347">
        <w:rPr>
          <w:rFonts w:cs="Arial"/>
          <w:sz w:val="20"/>
          <w:szCs w:val="20"/>
          <w:rtl/>
        </w:rPr>
        <w:t xml:space="preserve"> </w:t>
      </w:r>
      <w:r w:rsidR="00605347" w:rsidRPr="00605347">
        <w:rPr>
          <w:rFonts w:cs="Arial" w:hint="cs"/>
          <w:sz w:val="20"/>
          <w:szCs w:val="20"/>
          <w:rtl/>
        </w:rPr>
        <w:t>המסדר</w:t>
      </w:r>
      <w:r w:rsidR="00605347" w:rsidRPr="00605347">
        <w:rPr>
          <w:rFonts w:cs="Arial"/>
          <w:sz w:val="20"/>
          <w:szCs w:val="20"/>
          <w:rtl/>
        </w:rPr>
        <w:t xml:space="preserve"> </w:t>
      </w:r>
      <w:r w:rsidR="00605347" w:rsidRPr="00605347">
        <w:rPr>
          <w:rFonts w:cs="Arial" w:hint="cs"/>
          <w:sz w:val="20"/>
          <w:szCs w:val="20"/>
          <w:rtl/>
        </w:rPr>
        <w:t>את</w:t>
      </w:r>
      <w:r w:rsidR="00605347" w:rsidRPr="00605347">
        <w:rPr>
          <w:rFonts w:cs="Arial"/>
          <w:sz w:val="20"/>
          <w:szCs w:val="20"/>
          <w:rtl/>
        </w:rPr>
        <w:t xml:space="preserve"> </w:t>
      </w:r>
      <w:r w:rsidR="00605347" w:rsidRPr="00605347">
        <w:rPr>
          <w:rFonts w:cs="Arial" w:hint="cs"/>
          <w:sz w:val="20"/>
          <w:szCs w:val="20"/>
          <w:rtl/>
        </w:rPr>
        <w:t>הקנקנים</w:t>
      </w:r>
      <w:r w:rsidR="00605347" w:rsidRPr="00605347">
        <w:rPr>
          <w:rFonts w:cs="Arial"/>
          <w:sz w:val="20"/>
          <w:szCs w:val="20"/>
          <w:rtl/>
        </w:rPr>
        <w:t xml:space="preserve"> </w:t>
      </w:r>
      <w:r w:rsidR="00605347" w:rsidRPr="00605347">
        <w:rPr>
          <w:rFonts w:cs="Arial" w:hint="cs"/>
          <w:sz w:val="20"/>
          <w:szCs w:val="20"/>
          <w:rtl/>
        </w:rPr>
        <w:t>בתוך</w:t>
      </w:r>
      <w:r w:rsidR="00605347" w:rsidRPr="00605347">
        <w:rPr>
          <w:rFonts w:cs="Arial"/>
          <w:sz w:val="20"/>
          <w:szCs w:val="20"/>
          <w:rtl/>
        </w:rPr>
        <w:t xml:space="preserve"> </w:t>
      </w:r>
      <w:r w:rsidR="00605347" w:rsidRPr="00605347">
        <w:rPr>
          <w:rFonts w:cs="Arial" w:hint="cs"/>
          <w:sz w:val="20"/>
          <w:szCs w:val="20"/>
          <w:rtl/>
        </w:rPr>
        <w:t>המקוה</w:t>
      </w:r>
      <w:r w:rsidR="00605347" w:rsidRPr="00605347">
        <w:rPr>
          <w:rFonts w:cs="Arial"/>
          <w:sz w:val="20"/>
          <w:szCs w:val="20"/>
          <w:rtl/>
        </w:rPr>
        <w:t xml:space="preserve"> </w:t>
      </w:r>
      <w:r w:rsidR="00605347" w:rsidRPr="00605347">
        <w:rPr>
          <w:rFonts w:cs="Arial" w:hint="cs"/>
          <w:sz w:val="20"/>
          <w:szCs w:val="20"/>
          <w:rtl/>
        </w:rPr>
        <w:t>כדי</w:t>
      </w:r>
      <w:r w:rsidR="00605347" w:rsidRPr="00605347">
        <w:rPr>
          <w:rFonts w:cs="Arial"/>
          <w:sz w:val="20"/>
          <w:szCs w:val="20"/>
          <w:rtl/>
        </w:rPr>
        <w:t xml:space="preserve"> </w:t>
      </w:r>
      <w:r w:rsidR="00605347" w:rsidRPr="00605347">
        <w:rPr>
          <w:rFonts w:cs="Arial" w:hint="cs"/>
          <w:sz w:val="20"/>
          <w:szCs w:val="20"/>
          <w:rtl/>
        </w:rPr>
        <w:t>לחסמן</w:t>
      </w:r>
      <w:r w:rsidR="00605347" w:rsidRPr="00605347">
        <w:rPr>
          <w:rFonts w:cs="Arial"/>
          <w:sz w:val="20"/>
          <w:szCs w:val="20"/>
          <w:rtl/>
        </w:rPr>
        <w:t xml:space="preserve">, </w:t>
      </w:r>
      <w:r w:rsidR="00605347" w:rsidRPr="00605347">
        <w:rPr>
          <w:rFonts w:cs="Arial" w:hint="cs"/>
          <w:sz w:val="20"/>
          <w:szCs w:val="20"/>
          <w:rtl/>
        </w:rPr>
        <w:t>ונתמלאו</w:t>
      </w:r>
      <w:r w:rsidR="00605347" w:rsidRPr="00605347">
        <w:rPr>
          <w:rFonts w:cs="Arial"/>
          <w:sz w:val="20"/>
          <w:szCs w:val="20"/>
          <w:rtl/>
        </w:rPr>
        <w:t xml:space="preserve"> </w:t>
      </w:r>
      <w:r w:rsidR="00605347" w:rsidRPr="00605347">
        <w:rPr>
          <w:rFonts w:cs="Arial" w:hint="cs"/>
          <w:sz w:val="20"/>
          <w:szCs w:val="20"/>
          <w:rtl/>
        </w:rPr>
        <w:t>מים</w:t>
      </w:r>
      <w:r w:rsidR="00605347" w:rsidRPr="00605347">
        <w:rPr>
          <w:rFonts w:cs="Arial"/>
          <w:sz w:val="20"/>
          <w:szCs w:val="20"/>
          <w:rtl/>
        </w:rPr>
        <w:t xml:space="preserve">, </w:t>
      </w:r>
      <w:r w:rsidR="00605347" w:rsidRPr="00605347">
        <w:rPr>
          <w:rFonts w:cs="Arial" w:hint="cs"/>
          <w:sz w:val="20"/>
          <w:szCs w:val="20"/>
          <w:rtl/>
        </w:rPr>
        <w:t>אף</w:t>
      </w:r>
      <w:r w:rsidR="00605347" w:rsidRPr="00605347">
        <w:rPr>
          <w:rFonts w:cs="Arial"/>
          <w:sz w:val="20"/>
          <w:szCs w:val="20"/>
          <w:rtl/>
        </w:rPr>
        <w:t xml:space="preserve"> </w:t>
      </w:r>
      <w:r w:rsidR="00605347" w:rsidRPr="00605347">
        <w:rPr>
          <w:rFonts w:cs="Arial" w:hint="cs"/>
          <w:sz w:val="20"/>
          <w:szCs w:val="20"/>
          <w:rtl/>
        </w:rPr>
        <w:t>על</w:t>
      </w:r>
      <w:r w:rsidR="00605347" w:rsidRPr="00605347">
        <w:rPr>
          <w:rFonts w:cs="Arial"/>
          <w:sz w:val="20"/>
          <w:szCs w:val="20"/>
          <w:rtl/>
        </w:rPr>
        <w:t xml:space="preserve"> </w:t>
      </w:r>
      <w:r w:rsidR="00605347" w:rsidRPr="00605347">
        <w:rPr>
          <w:rFonts w:cs="Arial" w:hint="cs"/>
          <w:sz w:val="20"/>
          <w:szCs w:val="20"/>
          <w:rtl/>
        </w:rPr>
        <w:t>פי</w:t>
      </w:r>
      <w:r w:rsidR="00605347" w:rsidRPr="00605347">
        <w:rPr>
          <w:rFonts w:cs="Arial"/>
          <w:sz w:val="20"/>
          <w:szCs w:val="20"/>
          <w:rtl/>
        </w:rPr>
        <w:t xml:space="preserve"> </w:t>
      </w:r>
      <w:r w:rsidR="00605347" w:rsidRPr="00605347">
        <w:rPr>
          <w:rFonts w:cs="Arial" w:hint="cs"/>
          <w:sz w:val="20"/>
          <w:szCs w:val="20"/>
          <w:rtl/>
        </w:rPr>
        <w:t>שבלע</w:t>
      </w:r>
      <w:r w:rsidR="00605347" w:rsidRPr="00605347">
        <w:rPr>
          <w:rFonts w:cs="Arial"/>
          <w:sz w:val="20"/>
          <w:szCs w:val="20"/>
          <w:rtl/>
        </w:rPr>
        <w:t xml:space="preserve"> </w:t>
      </w:r>
      <w:r w:rsidR="00605347" w:rsidRPr="00605347">
        <w:rPr>
          <w:rFonts w:cs="Arial" w:hint="cs"/>
          <w:sz w:val="20"/>
          <w:szCs w:val="20"/>
          <w:rtl/>
        </w:rPr>
        <w:t>המקוה</w:t>
      </w:r>
      <w:r w:rsidR="00605347" w:rsidRPr="00605347">
        <w:rPr>
          <w:rFonts w:cs="Arial"/>
          <w:sz w:val="20"/>
          <w:szCs w:val="20"/>
          <w:rtl/>
        </w:rPr>
        <w:t xml:space="preserve"> </w:t>
      </w:r>
      <w:r w:rsidR="00605347" w:rsidRPr="00605347">
        <w:rPr>
          <w:rFonts w:cs="Arial" w:hint="cs"/>
          <w:sz w:val="20"/>
          <w:szCs w:val="20"/>
          <w:rtl/>
        </w:rPr>
        <w:t>את</w:t>
      </w:r>
      <w:r w:rsidR="00605347" w:rsidRPr="00605347">
        <w:rPr>
          <w:rFonts w:cs="Arial"/>
          <w:sz w:val="20"/>
          <w:szCs w:val="20"/>
          <w:rtl/>
        </w:rPr>
        <w:t xml:space="preserve"> </w:t>
      </w:r>
      <w:r w:rsidR="00605347" w:rsidRPr="00605347">
        <w:rPr>
          <w:rFonts w:cs="Arial" w:hint="cs"/>
          <w:sz w:val="20"/>
          <w:szCs w:val="20"/>
          <w:rtl/>
        </w:rPr>
        <w:t>מימיו</w:t>
      </w:r>
      <w:r w:rsidR="00605347" w:rsidRPr="00605347">
        <w:rPr>
          <w:rFonts w:cs="Arial"/>
          <w:sz w:val="20"/>
          <w:szCs w:val="20"/>
          <w:rtl/>
        </w:rPr>
        <w:t xml:space="preserve"> </w:t>
      </w:r>
      <w:r w:rsidR="00605347" w:rsidRPr="00605347">
        <w:rPr>
          <w:rFonts w:cs="Arial" w:hint="cs"/>
          <w:sz w:val="20"/>
          <w:szCs w:val="20"/>
          <w:rtl/>
        </w:rPr>
        <w:t>ולא</w:t>
      </w:r>
      <w:r w:rsidR="00605347" w:rsidRPr="00605347">
        <w:rPr>
          <w:rFonts w:cs="Arial"/>
          <w:sz w:val="20"/>
          <w:szCs w:val="20"/>
          <w:rtl/>
        </w:rPr>
        <w:t xml:space="preserve"> </w:t>
      </w:r>
      <w:r w:rsidR="00605347" w:rsidRPr="00605347">
        <w:rPr>
          <w:rFonts w:cs="Arial" w:hint="cs"/>
          <w:sz w:val="20"/>
          <w:szCs w:val="20"/>
          <w:rtl/>
        </w:rPr>
        <w:t>נשאר</w:t>
      </w:r>
      <w:r w:rsidR="00605347" w:rsidRPr="00605347">
        <w:rPr>
          <w:rFonts w:cs="Arial"/>
          <w:sz w:val="20"/>
          <w:szCs w:val="20"/>
          <w:rtl/>
        </w:rPr>
        <w:t xml:space="preserve"> </w:t>
      </w:r>
      <w:r w:rsidR="00605347" w:rsidRPr="00605347">
        <w:rPr>
          <w:rFonts w:cs="Arial" w:hint="cs"/>
          <w:sz w:val="20"/>
          <w:szCs w:val="20"/>
          <w:rtl/>
        </w:rPr>
        <w:t>שם</w:t>
      </w:r>
      <w:r w:rsidR="00605347" w:rsidRPr="00605347">
        <w:rPr>
          <w:rFonts w:cs="Arial"/>
          <w:sz w:val="20"/>
          <w:szCs w:val="20"/>
          <w:rtl/>
        </w:rPr>
        <w:t xml:space="preserve"> </w:t>
      </w:r>
      <w:r w:rsidR="00605347" w:rsidRPr="00605347">
        <w:rPr>
          <w:rFonts w:cs="Arial" w:hint="cs"/>
          <w:sz w:val="20"/>
          <w:szCs w:val="20"/>
          <w:rtl/>
        </w:rPr>
        <w:t>מים</w:t>
      </w:r>
      <w:r w:rsidR="00605347" w:rsidRPr="00605347">
        <w:rPr>
          <w:rFonts w:cs="Arial"/>
          <w:sz w:val="20"/>
          <w:szCs w:val="20"/>
          <w:rtl/>
        </w:rPr>
        <w:t xml:space="preserve"> </w:t>
      </w:r>
      <w:r w:rsidR="00605347" w:rsidRPr="00605347">
        <w:rPr>
          <w:rFonts w:cs="Arial" w:hint="cs"/>
          <w:sz w:val="20"/>
          <w:szCs w:val="20"/>
          <w:rtl/>
        </w:rPr>
        <w:t>כלל</w:t>
      </w:r>
      <w:r w:rsidR="00605347" w:rsidRPr="00605347">
        <w:rPr>
          <w:rFonts w:cs="Arial"/>
          <w:sz w:val="20"/>
          <w:szCs w:val="20"/>
          <w:rtl/>
        </w:rPr>
        <w:t xml:space="preserve"> </w:t>
      </w:r>
      <w:r w:rsidR="00605347" w:rsidRPr="00605347">
        <w:rPr>
          <w:rFonts w:cs="Arial" w:hint="cs"/>
          <w:sz w:val="20"/>
          <w:szCs w:val="20"/>
          <w:rtl/>
        </w:rPr>
        <w:t>אלא</w:t>
      </w:r>
      <w:r w:rsidR="00605347" w:rsidRPr="00605347">
        <w:rPr>
          <w:rFonts w:cs="Arial"/>
          <w:sz w:val="20"/>
          <w:szCs w:val="20"/>
          <w:rtl/>
        </w:rPr>
        <w:t xml:space="preserve"> </w:t>
      </w:r>
      <w:r w:rsidR="00605347" w:rsidRPr="00605347">
        <w:rPr>
          <w:rFonts w:cs="Arial" w:hint="cs"/>
          <w:sz w:val="20"/>
          <w:szCs w:val="20"/>
          <w:rtl/>
        </w:rPr>
        <w:t>מים</w:t>
      </w:r>
      <w:r w:rsidR="00605347" w:rsidRPr="00605347">
        <w:rPr>
          <w:rFonts w:cs="Arial"/>
          <w:sz w:val="20"/>
          <w:szCs w:val="20"/>
          <w:rtl/>
        </w:rPr>
        <w:t xml:space="preserve"> </w:t>
      </w:r>
      <w:r w:rsidR="00605347" w:rsidRPr="00605347">
        <w:rPr>
          <w:rFonts w:cs="Arial" w:hint="cs"/>
          <w:sz w:val="20"/>
          <w:szCs w:val="20"/>
          <w:rtl/>
        </w:rPr>
        <w:t>שבתוך</w:t>
      </w:r>
      <w:r w:rsidR="00605347" w:rsidRPr="00605347">
        <w:rPr>
          <w:rFonts w:cs="Arial"/>
          <w:sz w:val="20"/>
          <w:szCs w:val="20"/>
          <w:rtl/>
        </w:rPr>
        <w:t xml:space="preserve"> </w:t>
      </w:r>
      <w:r w:rsidR="00605347" w:rsidRPr="00605347">
        <w:rPr>
          <w:rFonts w:cs="Arial" w:hint="cs"/>
          <w:sz w:val="20"/>
          <w:szCs w:val="20"/>
          <w:rtl/>
        </w:rPr>
        <w:t>הקנקנים</w:t>
      </w:r>
      <w:r w:rsidR="00605347" w:rsidRPr="00605347">
        <w:rPr>
          <w:rFonts w:cs="Arial"/>
          <w:sz w:val="20"/>
          <w:szCs w:val="20"/>
          <w:rtl/>
        </w:rPr>
        <w:t xml:space="preserve">, </w:t>
      </w:r>
      <w:r w:rsidR="00605347" w:rsidRPr="00605347">
        <w:rPr>
          <w:rFonts w:cs="Arial" w:hint="cs"/>
          <w:sz w:val="20"/>
          <w:szCs w:val="20"/>
          <w:rtl/>
        </w:rPr>
        <w:t>הרי</w:t>
      </w:r>
      <w:r w:rsidR="00605347" w:rsidRPr="00605347">
        <w:rPr>
          <w:rFonts w:cs="Arial"/>
          <w:sz w:val="20"/>
          <w:szCs w:val="20"/>
          <w:rtl/>
        </w:rPr>
        <w:t xml:space="preserve"> </w:t>
      </w:r>
      <w:r w:rsidR="00605347" w:rsidRPr="00605347">
        <w:rPr>
          <w:rFonts w:cs="Arial" w:hint="cs"/>
          <w:sz w:val="20"/>
          <w:szCs w:val="20"/>
          <w:rtl/>
        </w:rPr>
        <w:t>זה</w:t>
      </w:r>
      <w:r w:rsidR="00605347" w:rsidRPr="00605347">
        <w:rPr>
          <w:rFonts w:cs="Arial"/>
          <w:sz w:val="20"/>
          <w:szCs w:val="20"/>
          <w:rtl/>
        </w:rPr>
        <w:t xml:space="preserve"> </w:t>
      </w:r>
      <w:r w:rsidR="00605347" w:rsidRPr="00605347">
        <w:rPr>
          <w:rFonts w:cs="Arial" w:hint="cs"/>
          <w:sz w:val="20"/>
          <w:szCs w:val="20"/>
          <w:rtl/>
        </w:rPr>
        <w:t>ישבור</w:t>
      </w:r>
      <w:r w:rsidR="00605347" w:rsidRPr="00605347">
        <w:rPr>
          <w:rFonts w:cs="Arial"/>
          <w:sz w:val="20"/>
          <w:szCs w:val="20"/>
          <w:rtl/>
        </w:rPr>
        <w:t xml:space="preserve"> </w:t>
      </w:r>
      <w:r w:rsidR="00605347" w:rsidRPr="00605347">
        <w:rPr>
          <w:rFonts w:cs="Arial" w:hint="cs"/>
          <w:sz w:val="20"/>
          <w:szCs w:val="20"/>
          <w:rtl/>
        </w:rPr>
        <w:t>את</w:t>
      </w:r>
      <w:r w:rsidR="00605347" w:rsidRPr="00605347">
        <w:rPr>
          <w:rFonts w:cs="Arial"/>
          <w:sz w:val="20"/>
          <w:szCs w:val="20"/>
          <w:rtl/>
        </w:rPr>
        <w:t xml:space="preserve"> </w:t>
      </w:r>
      <w:r w:rsidR="00605347" w:rsidRPr="00605347">
        <w:rPr>
          <w:rFonts w:cs="Arial" w:hint="cs"/>
          <w:sz w:val="20"/>
          <w:szCs w:val="20"/>
          <w:rtl/>
        </w:rPr>
        <w:t>הקנקנים</w:t>
      </w:r>
      <w:r w:rsidR="00605347" w:rsidRPr="00605347">
        <w:rPr>
          <w:rFonts w:cs="Arial"/>
          <w:sz w:val="20"/>
          <w:szCs w:val="20"/>
          <w:rtl/>
        </w:rPr>
        <w:t xml:space="preserve">, </w:t>
      </w:r>
      <w:r w:rsidR="00605347" w:rsidRPr="00605347">
        <w:rPr>
          <w:rFonts w:cs="Arial" w:hint="cs"/>
          <w:sz w:val="20"/>
          <w:szCs w:val="20"/>
          <w:rtl/>
        </w:rPr>
        <w:t>והמים</w:t>
      </w:r>
      <w:r w:rsidR="00605347" w:rsidRPr="00605347">
        <w:rPr>
          <w:rFonts w:cs="Arial"/>
          <w:sz w:val="20"/>
          <w:szCs w:val="20"/>
          <w:rtl/>
        </w:rPr>
        <w:t xml:space="preserve"> </w:t>
      </w:r>
      <w:r w:rsidR="00605347" w:rsidRPr="00605347">
        <w:rPr>
          <w:rFonts w:cs="Arial" w:hint="cs"/>
          <w:sz w:val="20"/>
          <w:szCs w:val="20"/>
          <w:rtl/>
        </w:rPr>
        <w:t>הנקוים</w:t>
      </w:r>
      <w:r w:rsidR="00605347" w:rsidRPr="00605347">
        <w:rPr>
          <w:rFonts w:cs="Arial"/>
          <w:sz w:val="20"/>
          <w:szCs w:val="20"/>
          <w:rtl/>
        </w:rPr>
        <w:t xml:space="preserve"> </w:t>
      </w:r>
      <w:r w:rsidR="00605347" w:rsidRPr="00605347">
        <w:rPr>
          <w:rFonts w:cs="Arial" w:hint="cs"/>
          <w:sz w:val="20"/>
          <w:szCs w:val="20"/>
          <w:rtl/>
        </w:rPr>
        <w:t>מהם</w:t>
      </w:r>
      <w:r w:rsidR="00605347" w:rsidRPr="00605347">
        <w:rPr>
          <w:rFonts w:cs="Arial"/>
          <w:sz w:val="20"/>
          <w:szCs w:val="20"/>
          <w:rtl/>
        </w:rPr>
        <w:t xml:space="preserve"> </w:t>
      </w:r>
      <w:r w:rsidR="00605347" w:rsidRPr="00605347">
        <w:rPr>
          <w:rFonts w:cs="Arial" w:hint="cs"/>
          <w:sz w:val="20"/>
          <w:szCs w:val="20"/>
          <w:rtl/>
        </w:rPr>
        <w:t>מקוה</w:t>
      </w:r>
      <w:r w:rsidR="00605347" w:rsidRPr="00605347">
        <w:rPr>
          <w:rFonts w:cs="Arial"/>
          <w:sz w:val="20"/>
          <w:szCs w:val="20"/>
          <w:rtl/>
        </w:rPr>
        <w:t xml:space="preserve"> </w:t>
      </w:r>
      <w:r w:rsidR="00605347" w:rsidRPr="00605347">
        <w:rPr>
          <w:rFonts w:cs="Arial" w:hint="cs"/>
          <w:sz w:val="20"/>
          <w:szCs w:val="20"/>
          <w:rtl/>
        </w:rPr>
        <w:t>כשר</w:t>
      </w:r>
      <w:r w:rsidR="00605347" w:rsidRPr="00605347">
        <w:rPr>
          <w:rFonts w:cs="Arial"/>
          <w:sz w:val="20"/>
          <w:szCs w:val="20"/>
          <w:rtl/>
        </w:rPr>
        <w:t>.</w:t>
      </w:r>
      <w:r w:rsidR="00605347">
        <w:rPr>
          <w:rFonts w:cs="Arial" w:hint="cs"/>
          <w:sz w:val="20"/>
          <w:szCs w:val="20"/>
          <w:rtl/>
        </w:rPr>
        <w:t>"</w:t>
      </w:r>
      <w:r w:rsidR="007F33FE">
        <w:rPr>
          <w:rFonts w:hint="cs"/>
          <w:sz w:val="20"/>
          <w:szCs w:val="20"/>
          <w:rtl/>
        </w:rPr>
        <w:br/>
      </w:r>
      <w:r w:rsidR="007F33FE">
        <w:rPr>
          <w:rFonts w:hint="cs"/>
          <w:sz w:val="20"/>
          <w:szCs w:val="20"/>
          <w:rtl/>
        </w:rPr>
        <w:br/>
      </w:r>
      <w:r w:rsidR="007F33FE">
        <w:rPr>
          <w:rFonts w:hint="cs"/>
          <w:b/>
          <w:bCs/>
          <w:sz w:val="20"/>
          <w:szCs w:val="20"/>
          <w:rtl/>
        </w:rPr>
        <w:t>סיכום</w:t>
      </w:r>
      <w:r w:rsidR="007F33FE">
        <w:rPr>
          <w:sz w:val="20"/>
          <w:szCs w:val="20"/>
          <w:rtl/>
        </w:rPr>
        <w:br/>
      </w:r>
      <w:r w:rsidR="007F33FE">
        <w:rPr>
          <w:rFonts w:hint="cs"/>
          <w:sz w:val="20"/>
          <w:szCs w:val="20"/>
          <w:rtl/>
        </w:rPr>
        <w:t xml:space="preserve">1. </w:t>
      </w:r>
      <w:r w:rsidR="007F33FE" w:rsidRPr="007F33FE">
        <w:rPr>
          <w:rFonts w:hint="cs"/>
          <w:b/>
          <w:bCs/>
          <w:sz w:val="20"/>
          <w:szCs w:val="20"/>
          <w:rtl/>
        </w:rPr>
        <w:t>משנה</w:t>
      </w:r>
      <w:r w:rsidR="007F33FE">
        <w:rPr>
          <w:rFonts w:hint="cs"/>
          <w:sz w:val="20"/>
          <w:szCs w:val="20"/>
          <w:rtl/>
        </w:rPr>
        <w:t xml:space="preserve">. סייד ששכח עציץ בבור והתמלא מים. </w:t>
      </w:r>
      <w:r w:rsidR="007F33FE" w:rsidRPr="007F33FE">
        <w:rPr>
          <w:rFonts w:hint="cs"/>
          <w:b/>
          <w:bCs/>
          <w:sz w:val="20"/>
          <w:szCs w:val="20"/>
          <w:rtl/>
        </w:rPr>
        <w:t>ר"א</w:t>
      </w:r>
      <w:r w:rsidR="007F33FE">
        <w:rPr>
          <w:rFonts w:hint="cs"/>
          <w:sz w:val="20"/>
          <w:szCs w:val="20"/>
          <w:rtl/>
        </w:rPr>
        <w:t xml:space="preserve">. כשהמים צפים ע"ג ישבור את הכלי וכשר. </w:t>
      </w:r>
      <w:r w:rsidR="007F33FE" w:rsidRPr="007F33FE">
        <w:rPr>
          <w:rFonts w:hint="cs"/>
          <w:b/>
          <w:bCs/>
          <w:sz w:val="20"/>
          <w:szCs w:val="20"/>
          <w:rtl/>
        </w:rPr>
        <w:t>ר"י</w:t>
      </w:r>
      <w:r w:rsidR="007F33FE">
        <w:rPr>
          <w:rFonts w:hint="cs"/>
          <w:sz w:val="20"/>
          <w:szCs w:val="20"/>
          <w:rtl/>
        </w:rPr>
        <w:t xml:space="preserve">. אע"פ שאין המים צפים ישבור וכשר, ובלבד שיש מים במקווה, וכ"פ </w:t>
      </w:r>
      <w:r w:rsidR="007F33FE" w:rsidRPr="007F33FE">
        <w:rPr>
          <w:rFonts w:hint="cs"/>
          <w:b/>
          <w:bCs/>
          <w:sz w:val="20"/>
          <w:szCs w:val="20"/>
          <w:rtl/>
        </w:rPr>
        <w:t>המחבר</w:t>
      </w:r>
      <w:r w:rsidR="007F33FE">
        <w:rPr>
          <w:rFonts w:hint="cs"/>
          <w:sz w:val="20"/>
          <w:szCs w:val="20"/>
          <w:rtl/>
        </w:rPr>
        <w:t>.</w:t>
      </w:r>
      <w:r w:rsidR="007F33FE">
        <w:rPr>
          <w:sz w:val="20"/>
          <w:szCs w:val="20"/>
          <w:rtl/>
        </w:rPr>
        <w:br/>
      </w:r>
      <w:r w:rsidR="007F33FE">
        <w:rPr>
          <w:rFonts w:hint="cs"/>
          <w:sz w:val="20"/>
          <w:szCs w:val="20"/>
          <w:rtl/>
        </w:rPr>
        <w:t>2. חשיב תפיסת יד אדם מעט ולכן חמור בתרתי מדלעיל.  א. ישבור ולא יכפה. ב. כשר רק אם יש מים במקווה.</w:t>
      </w:r>
      <w:r w:rsidR="007F33FE">
        <w:rPr>
          <w:rFonts w:hint="cs"/>
          <w:sz w:val="20"/>
          <w:szCs w:val="20"/>
          <w:rtl/>
        </w:rPr>
        <w:br/>
        <w:t xml:space="preserve">3. </w:t>
      </w:r>
      <w:r w:rsidR="007F33FE" w:rsidRPr="007F33FE">
        <w:rPr>
          <w:rFonts w:hint="cs"/>
          <w:b/>
          <w:bCs/>
          <w:sz w:val="20"/>
          <w:szCs w:val="20"/>
          <w:rtl/>
        </w:rPr>
        <w:t>משנה</w:t>
      </w:r>
      <w:r w:rsidR="007F33FE">
        <w:rPr>
          <w:rFonts w:hint="cs"/>
          <w:sz w:val="20"/>
          <w:szCs w:val="20"/>
          <w:rtl/>
        </w:rPr>
        <w:t xml:space="preserve">. מסדר קנקנים בבור לחסמן שלא יבלעו יין, ישבור וכשר למרות שאין מים בבור, וכ"פ </w:t>
      </w:r>
      <w:r w:rsidR="007F33FE" w:rsidRPr="007F33FE">
        <w:rPr>
          <w:rFonts w:hint="cs"/>
          <w:b/>
          <w:bCs/>
          <w:sz w:val="20"/>
          <w:szCs w:val="20"/>
          <w:rtl/>
        </w:rPr>
        <w:t>המחבר</w:t>
      </w:r>
      <w:r w:rsidR="007F33FE">
        <w:rPr>
          <w:rFonts w:hint="cs"/>
          <w:sz w:val="20"/>
          <w:szCs w:val="20"/>
          <w:rtl/>
        </w:rPr>
        <w:t>.</w:t>
      </w:r>
      <w:r w:rsidR="007F33FE">
        <w:rPr>
          <w:sz w:val="20"/>
          <w:szCs w:val="20"/>
          <w:rtl/>
        </w:rPr>
        <w:br/>
      </w:r>
      <w:r w:rsidR="007F33FE">
        <w:rPr>
          <w:rFonts w:hint="cs"/>
          <w:sz w:val="20"/>
          <w:szCs w:val="20"/>
          <w:rtl/>
        </w:rPr>
        <w:t>4. המשנה רק לר"י, ר"א פליג, ק"ו ממעלה קנקנים שרוצה לייבשם. דין זה ממוצע בין מעלה קנקנים לייבשם לדין סייד, לכן ישבור ולא יכפה, אך כשר אע"פ שאין מים במקווה.</w:t>
      </w:r>
      <w:r w:rsidR="007F33FE">
        <w:rPr>
          <w:sz w:val="20"/>
          <w:szCs w:val="20"/>
          <w:rtl/>
        </w:rPr>
        <w:br/>
      </w:r>
      <w:r w:rsidR="007F33FE">
        <w:rPr>
          <w:rFonts w:hint="cs"/>
          <w:sz w:val="20"/>
          <w:szCs w:val="20"/>
          <w:rtl/>
        </w:rPr>
        <w:t xml:space="preserve">5. סיכום ג' המקרים לדינא. מעלה קנקנים לייבשם. </w:t>
      </w:r>
      <w:r w:rsidR="007F33FE" w:rsidRPr="007B03D2">
        <w:rPr>
          <w:rFonts w:hint="cs"/>
          <w:sz w:val="20"/>
          <w:szCs w:val="20"/>
          <w:u w:val="single"/>
          <w:rtl/>
        </w:rPr>
        <w:t>יכפה</w:t>
      </w:r>
      <w:r w:rsidR="007F33FE">
        <w:rPr>
          <w:rFonts w:hint="cs"/>
          <w:sz w:val="20"/>
          <w:szCs w:val="20"/>
          <w:rtl/>
        </w:rPr>
        <w:t xml:space="preserve"> וכשר למרות </w:t>
      </w:r>
      <w:r w:rsidR="007F33FE" w:rsidRPr="007B03D2">
        <w:rPr>
          <w:rFonts w:hint="cs"/>
          <w:sz w:val="20"/>
          <w:szCs w:val="20"/>
          <w:u w:val="single"/>
          <w:rtl/>
        </w:rPr>
        <w:t>שאין</w:t>
      </w:r>
      <w:r w:rsidR="007F33FE">
        <w:rPr>
          <w:rFonts w:hint="cs"/>
          <w:sz w:val="20"/>
          <w:szCs w:val="20"/>
          <w:rtl/>
        </w:rPr>
        <w:t xml:space="preserve">  מים במקווה. מסדר קנקנים. </w:t>
      </w:r>
      <w:r w:rsidR="007F33FE" w:rsidRPr="007B03D2">
        <w:rPr>
          <w:rFonts w:hint="cs"/>
          <w:sz w:val="20"/>
          <w:szCs w:val="20"/>
          <w:u w:val="single"/>
          <w:rtl/>
        </w:rPr>
        <w:t>ישבור</w:t>
      </w:r>
      <w:r w:rsidR="007F33FE">
        <w:rPr>
          <w:rFonts w:hint="cs"/>
          <w:sz w:val="20"/>
          <w:szCs w:val="20"/>
          <w:rtl/>
        </w:rPr>
        <w:t xml:space="preserve"> וכשר למרות </w:t>
      </w:r>
      <w:r w:rsidR="007F33FE" w:rsidRPr="007B03D2">
        <w:rPr>
          <w:rFonts w:hint="cs"/>
          <w:sz w:val="20"/>
          <w:szCs w:val="20"/>
          <w:u w:val="single"/>
          <w:rtl/>
        </w:rPr>
        <w:t>שאין</w:t>
      </w:r>
      <w:r w:rsidR="007F33FE">
        <w:rPr>
          <w:rFonts w:hint="cs"/>
          <w:sz w:val="20"/>
          <w:szCs w:val="20"/>
          <w:rtl/>
        </w:rPr>
        <w:t xml:space="preserve"> מים במקווה. סייד ששכח עציץ. כשר רק אם </w:t>
      </w:r>
      <w:r w:rsidR="007F33FE" w:rsidRPr="007B03D2">
        <w:rPr>
          <w:rFonts w:hint="cs"/>
          <w:sz w:val="20"/>
          <w:szCs w:val="20"/>
          <w:u w:val="single"/>
          <w:rtl/>
        </w:rPr>
        <w:t>יש</w:t>
      </w:r>
      <w:r w:rsidR="007F33FE">
        <w:rPr>
          <w:rFonts w:hint="cs"/>
          <w:sz w:val="20"/>
          <w:szCs w:val="20"/>
          <w:rtl/>
        </w:rPr>
        <w:t xml:space="preserve"> מים במקווה </w:t>
      </w:r>
      <w:r w:rsidR="007F33FE" w:rsidRPr="007B03D2">
        <w:rPr>
          <w:rFonts w:hint="cs"/>
          <w:sz w:val="20"/>
          <w:szCs w:val="20"/>
          <w:u w:val="single"/>
          <w:rtl/>
        </w:rPr>
        <w:t>וישבור</w:t>
      </w:r>
      <w:r w:rsidR="007F33FE">
        <w:rPr>
          <w:rFonts w:hint="cs"/>
          <w:sz w:val="20"/>
          <w:szCs w:val="20"/>
          <w:rtl/>
        </w:rPr>
        <w:t xml:space="preserve"> בלבד.</w:t>
      </w:r>
    </w:p>
    <w:p w:rsidR="00AB7C29" w:rsidRDefault="00AB7C29" w:rsidP="007F33FE">
      <w:pPr>
        <w:rPr>
          <w:sz w:val="20"/>
          <w:szCs w:val="20"/>
          <w:rtl/>
        </w:rPr>
      </w:pPr>
      <w:r>
        <w:rPr>
          <w:sz w:val="20"/>
          <w:szCs w:val="20"/>
          <w:rtl/>
        </w:rPr>
        <w:br/>
      </w:r>
      <w:r>
        <w:rPr>
          <w:rFonts w:hint="cs"/>
          <w:b/>
          <w:bCs/>
          <w:sz w:val="20"/>
          <w:szCs w:val="20"/>
          <w:rtl/>
        </w:rPr>
        <w:t>סעיף מד  - דין המשכה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AB7C29">
        <w:rPr>
          <w:rFonts w:hint="cs"/>
          <w:b/>
          <w:bCs/>
          <w:sz w:val="20"/>
          <w:szCs w:val="20"/>
          <w:rtl/>
        </w:rPr>
        <w:t>משנה</w:t>
      </w:r>
      <w:r>
        <w:rPr>
          <w:rFonts w:hint="cs"/>
          <w:sz w:val="20"/>
          <w:szCs w:val="20"/>
          <w:rtl/>
        </w:rPr>
        <w:t xml:space="preserve"> מקוואות (ד, ד) "</w:t>
      </w:r>
      <w:r w:rsidRPr="00AB7C29">
        <w:rPr>
          <w:rFonts w:cs="Arial" w:hint="cs"/>
          <w:sz w:val="20"/>
          <w:szCs w:val="20"/>
          <w:rtl/>
        </w:rPr>
        <w:t>מים</w:t>
      </w:r>
      <w:r w:rsidRPr="00AB7C29">
        <w:rPr>
          <w:rFonts w:cs="Arial"/>
          <w:sz w:val="20"/>
          <w:szCs w:val="20"/>
          <w:rtl/>
        </w:rPr>
        <w:t xml:space="preserve"> </w:t>
      </w:r>
      <w:r w:rsidRPr="00AB7C29">
        <w:rPr>
          <w:rFonts w:cs="Arial" w:hint="cs"/>
          <w:sz w:val="20"/>
          <w:szCs w:val="20"/>
          <w:rtl/>
        </w:rPr>
        <w:t>שאובין</w:t>
      </w:r>
      <w:r w:rsidRPr="00AB7C29">
        <w:rPr>
          <w:rFonts w:cs="Arial"/>
          <w:sz w:val="20"/>
          <w:szCs w:val="20"/>
          <w:rtl/>
        </w:rPr>
        <w:t xml:space="preserve"> </w:t>
      </w:r>
      <w:r w:rsidRPr="00AB7C29">
        <w:rPr>
          <w:rFonts w:cs="Arial" w:hint="cs"/>
          <w:sz w:val="20"/>
          <w:szCs w:val="20"/>
          <w:rtl/>
        </w:rPr>
        <w:t>ומי</w:t>
      </w:r>
      <w:r w:rsidRPr="00AB7C29">
        <w:rPr>
          <w:rFonts w:cs="Arial"/>
          <w:sz w:val="20"/>
          <w:szCs w:val="20"/>
          <w:rtl/>
        </w:rPr>
        <w:t xml:space="preserve"> </w:t>
      </w:r>
      <w:r w:rsidRPr="00AB7C29">
        <w:rPr>
          <w:rFonts w:cs="Arial" w:hint="cs"/>
          <w:sz w:val="20"/>
          <w:szCs w:val="20"/>
          <w:rtl/>
        </w:rPr>
        <w:t>גשמים</w:t>
      </w:r>
      <w:r w:rsidRPr="00AB7C29">
        <w:rPr>
          <w:rFonts w:cs="Arial"/>
          <w:sz w:val="20"/>
          <w:szCs w:val="20"/>
          <w:rtl/>
        </w:rPr>
        <w:t xml:space="preserve"> </w:t>
      </w:r>
      <w:r w:rsidRPr="00AB7C29">
        <w:rPr>
          <w:rFonts w:cs="Arial" w:hint="cs"/>
          <w:sz w:val="20"/>
          <w:szCs w:val="20"/>
          <w:rtl/>
        </w:rPr>
        <w:t>שנתערבו</w:t>
      </w:r>
      <w:r w:rsidRPr="00AB7C29">
        <w:rPr>
          <w:rFonts w:cs="Arial"/>
          <w:sz w:val="20"/>
          <w:szCs w:val="20"/>
          <w:rtl/>
        </w:rPr>
        <w:t xml:space="preserve"> </w:t>
      </w:r>
      <w:r w:rsidRPr="00AB7C29">
        <w:rPr>
          <w:rFonts w:cs="Arial" w:hint="cs"/>
          <w:sz w:val="20"/>
          <w:szCs w:val="20"/>
          <w:rtl/>
        </w:rPr>
        <w:t>בחצר</w:t>
      </w:r>
      <w:r>
        <w:rPr>
          <w:rFonts w:cs="Arial" w:hint="cs"/>
          <w:sz w:val="20"/>
          <w:szCs w:val="20"/>
          <w:rtl/>
        </w:rPr>
        <w:t>,</w:t>
      </w:r>
      <w:r w:rsidRPr="00AB7C29">
        <w:rPr>
          <w:rFonts w:cs="Arial"/>
          <w:sz w:val="20"/>
          <w:szCs w:val="20"/>
          <w:rtl/>
        </w:rPr>
        <w:t xml:space="preserve"> </w:t>
      </w:r>
      <w:r w:rsidRPr="00AB7C29">
        <w:rPr>
          <w:rFonts w:cs="Arial" w:hint="cs"/>
          <w:sz w:val="20"/>
          <w:szCs w:val="20"/>
          <w:rtl/>
        </w:rPr>
        <w:t>ובעוקה</w:t>
      </w:r>
      <w:r>
        <w:rPr>
          <w:rFonts w:cs="Arial" w:hint="cs"/>
          <w:sz w:val="20"/>
          <w:szCs w:val="20"/>
          <w:rtl/>
        </w:rPr>
        <w:t>,</w:t>
      </w:r>
      <w:r w:rsidRPr="00AB7C29">
        <w:rPr>
          <w:rFonts w:cs="Arial"/>
          <w:sz w:val="20"/>
          <w:szCs w:val="20"/>
          <w:rtl/>
        </w:rPr>
        <w:t xml:space="preserve"> </w:t>
      </w:r>
      <w:r w:rsidRPr="00AB7C29">
        <w:rPr>
          <w:rFonts w:cs="Arial" w:hint="cs"/>
          <w:sz w:val="20"/>
          <w:szCs w:val="20"/>
          <w:rtl/>
        </w:rPr>
        <w:t>ועל</w:t>
      </w:r>
      <w:r w:rsidRPr="00AB7C29">
        <w:rPr>
          <w:rFonts w:cs="Arial"/>
          <w:sz w:val="20"/>
          <w:szCs w:val="20"/>
          <w:rtl/>
        </w:rPr>
        <w:t xml:space="preserve"> </w:t>
      </w:r>
      <w:r w:rsidRPr="00AB7C29">
        <w:rPr>
          <w:rFonts w:cs="Arial" w:hint="cs"/>
          <w:sz w:val="20"/>
          <w:szCs w:val="20"/>
          <w:rtl/>
        </w:rPr>
        <w:t>מעלות</w:t>
      </w:r>
      <w:r w:rsidRPr="00AB7C29">
        <w:rPr>
          <w:rFonts w:cs="Arial"/>
          <w:sz w:val="20"/>
          <w:szCs w:val="20"/>
          <w:rtl/>
        </w:rPr>
        <w:t xml:space="preserve"> </w:t>
      </w:r>
      <w:r w:rsidRPr="00AB7C29">
        <w:rPr>
          <w:rFonts w:cs="Arial" w:hint="cs"/>
          <w:sz w:val="20"/>
          <w:szCs w:val="20"/>
          <w:rtl/>
        </w:rPr>
        <w:t>המערה</w:t>
      </w:r>
      <w:r>
        <w:rPr>
          <w:rFonts w:cs="Arial" w:hint="cs"/>
          <w:sz w:val="20"/>
          <w:szCs w:val="20"/>
          <w:rtl/>
        </w:rPr>
        <w:t>,</w:t>
      </w:r>
      <w:r w:rsidRPr="00AB7C29">
        <w:rPr>
          <w:rFonts w:cs="Arial"/>
          <w:sz w:val="20"/>
          <w:szCs w:val="20"/>
          <w:rtl/>
        </w:rPr>
        <w:t xml:space="preserve"> </w:t>
      </w:r>
      <w:r w:rsidRPr="00AB7C29">
        <w:rPr>
          <w:rFonts w:cs="Arial" w:hint="cs"/>
          <w:sz w:val="20"/>
          <w:szCs w:val="20"/>
          <w:rtl/>
        </w:rPr>
        <w:t>אם</w:t>
      </w:r>
      <w:r w:rsidRPr="00AB7C29">
        <w:rPr>
          <w:rFonts w:cs="Arial"/>
          <w:sz w:val="20"/>
          <w:szCs w:val="20"/>
          <w:rtl/>
        </w:rPr>
        <w:t xml:space="preserve"> </w:t>
      </w:r>
      <w:r w:rsidRPr="00AB7C29">
        <w:rPr>
          <w:rFonts w:cs="Arial" w:hint="cs"/>
          <w:sz w:val="20"/>
          <w:szCs w:val="20"/>
          <w:rtl/>
        </w:rPr>
        <w:t>רוב</w:t>
      </w:r>
      <w:r w:rsidRPr="00AB7C29">
        <w:rPr>
          <w:rFonts w:cs="Arial"/>
          <w:sz w:val="20"/>
          <w:szCs w:val="20"/>
          <w:rtl/>
        </w:rPr>
        <w:t xml:space="preserve"> </w:t>
      </w:r>
      <w:r w:rsidRPr="00AB7C29">
        <w:rPr>
          <w:rFonts w:cs="Arial" w:hint="cs"/>
          <w:sz w:val="20"/>
          <w:szCs w:val="20"/>
          <w:rtl/>
        </w:rPr>
        <w:t>מן</w:t>
      </w:r>
      <w:r w:rsidRPr="00AB7C29">
        <w:rPr>
          <w:rFonts w:cs="Arial"/>
          <w:sz w:val="20"/>
          <w:szCs w:val="20"/>
          <w:rtl/>
        </w:rPr>
        <w:t xml:space="preserve"> </w:t>
      </w:r>
      <w:r w:rsidRPr="00AB7C29">
        <w:rPr>
          <w:rFonts w:cs="Arial" w:hint="cs"/>
          <w:sz w:val="20"/>
          <w:szCs w:val="20"/>
          <w:rtl/>
        </w:rPr>
        <w:t>הכשר</w:t>
      </w:r>
      <w:r w:rsidRPr="00AB7C29">
        <w:rPr>
          <w:rFonts w:cs="Arial"/>
          <w:sz w:val="20"/>
          <w:szCs w:val="20"/>
          <w:rtl/>
        </w:rPr>
        <w:t xml:space="preserve"> </w:t>
      </w:r>
      <w:r>
        <w:rPr>
          <w:rFonts w:cs="Arial"/>
          <w:sz w:val="20"/>
          <w:szCs w:val="20"/>
          <w:rtl/>
        </w:rPr>
        <w:t>–</w:t>
      </w:r>
      <w:r>
        <w:rPr>
          <w:rFonts w:cs="Arial" w:hint="cs"/>
          <w:sz w:val="20"/>
          <w:szCs w:val="20"/>
          <w:rtl/>
        </w:rPr>
        <w:t xml:space="preserve"> </w:t>
      </w:r>
      <w:r w:rsidRPr="00AB7C29">
        <w:rPr>
          <w:rFonts w:cs="Arial" w:hint="cs"/>
          <w:sz w:val="20"/>
          <w:szCs w:val="20"/>
          <w:rtl/>
        </w:rPr>
        <w:t>כשר</w:t>
      </w:r>
      <w:r>
        <w:rPr>
          <w:rFonts w:cs="Arial" w:hint="cs"/>
          <w:sz w:val="20"/>
          <w:szCs w:val="20"/>
          <w:rtl/>
        </w:rPr>
        <w:t>,</w:t>
      </w:r>
      <w:r w:rsidRPr="00AB7C29">
        <w:rPr>
          <w:rFonts w:cs="Arial"/>
          <w:sz w:val="20"/>
          <w:szCs w:val="20"/>
          <w:rtl/>
        </w:rPr>
        <w:t xml:space="preserve"> </w:t>
      </w:r>
      <w:r w:rsidRPr="00AB7C29">
        <w:rPr>
          <w:rFonts w:cs="Arial" w:hint="cs"/>
          <w:sz w:val="20"/>
          <w:szCs w:val="20"/>
          <w:rtl/>
        </w:rPr>
        <w:t>ואם</w:t>
      </w:r>
      <w:r w:rsidRPr="00AB7C29">
        <w:rPr>
          <w:rFonts w:cs="Arial"/>
          <w:sz w:val="20"/>
          <w:szCs w:val="20"/>
          <w:rtl/>
        </w:rPr>
        <w:t xml:space="preserve"> </w:t>
      </w:r>
      <w:r w:rsidRPr="00AB7C29">
        <w:rPr>
          <w:rFonts w:cs="Arial" w:hint="cs"/>
          <w:sz w:val="20"/>
          <w:szCs w:val="20"/>
          <w:rtl/>
        </w:rPr>
        <w:t>רוב</w:t>
      </w:r>
      <w:r w:rsidRPr="00AB7C29">
        <w:rPr>
          <w:rFonts w:cs="Arial"/>
          <w:sz w:val="20"/>
          <w:szCs w:val="20"/>
          <w:rtl/>
        </w:rPr>
        <w:t xml:space="preserve"> </w:t>
      </w:r>
      <w:r w:rsidRPr="00AB7C29">
        <w:rPr>
          <w:rFonts w:cs="Arial" w:hint="cs"/>
          <w:sz w:val="20"/>
          <w:szCs w:val="20"/>
          <w:rtl/>
        </w:rPr>
        <w:t>מן</w:t>
      </w:r>
      <w:r w:rsidRPr="00AB7C29">
        <w:rPr>
          <w:rFonts w:cs="Arial"/>
          <w:sz w:val="20"/>
          <w:szCs w:val="20"/>
          <w:rtl/>
        </w:rPr>
        <w:t xml:space="preserve"> </w:t>
      </w:r>
      <w:r w:rsidRPr="00AB7C29">
        <w:rPr>
          <w:rFonts w:cs="Arial" w:hint="cs"/>
          <w:sz w:val="20"/>
          <w:szCs w:val="20"/>
          <w:rtl/>
        </w:rPr>
        <w:t>הפסול</w:t>
      </w:r>
      <w:r>
        <w:rPr>
          <w:rFonts w:cs="Arial" w:hint="cs"/>
          <w:sz w:val="20"/>
          <w:szCs w:val="20"/>
          <w:rtl/>
        </w:rPr>
        <w:t xml:space="preserve"> </w:t>
      </w:r>
      <w:r>
        <w:rPr>
          <w:rFonts w:cs="Arial"/>
          <w:sz w:val="20"/>
          <w:szCs w:val="20"/>
          <w:rtl/>
        </w:rPr>
        <w:t>–</w:t>
      </w:r>
      <w:r w:rsidRPr="00AB7C29">
        <w:rPr>
          <w:rFonts w:cs="Arial"/>
          <w:sz w:val="20"/>
          <w:szCs w:val="20"/>
          <w:rtl/>
        </w:rPr>
        <w:t xml:space="preserve"> </w:t>
      </w:r>
      <w:r w:rsidRPr="00AB7C29">
        <w:rPr>
          <w:rFonts w:cs="Arial" w:hint="cs"/>
          <w:sz w:val="20"/>
          <w:szCs w:val="20"/>
          <w:rtl/>
        </w:rPr>
        <w:t>פסול</w:t>
      </w:r>
      <w:r>
        <w:rPr>
          <w:rFonts w:cs="Arial" w:hint="cs"/>
          <w:sz w:val="20"/>
          <w:szCs w:val="20"/>
          <w:rtl/>
        </w:rPr>
        <w:t>;</w:t>
      </w:r>
      <w:r w:rsidRPr="00AB7C29">
        <w:rPr>
          <w:rFonts w:cs="Arial"/>
          <w:sz w:val="20"/>
          <w:szCs w:val="20"/>
          <w:rtl/>
        </w:rPr>
        <w:t xml:space="preserve"> </w:t>
      </w:r>
      <w:r w:rsidRPr="00AB7C29">
        <w:rPr>
          <w:rFonts w:cs="Arial" w:hint="cs"/>
          <w:sz w:val="20"/>
          <w:szCs w:val="20"/>
          <w:rtl/>
        </w:rPr>
        <w:t>מחצה</w:t>
      </w:r>
      <w:r w:rsidRPr="00AB7C29">
        <w:rPr>
          <w:rFonts w:cs="Arial"/>
          <w:sz w:val="20"/>
          <w:szCs w:val="20"/>
          <w:rtl/>
        </w:rPr>
        <w:t xml:space="preserve"> </w:t>
      </w:r>
      <w:r w:rsidRPr="00AB7C29">
        <w:rPr>
          <w:rFonts w:cs="Arial" w:hint="cs"/>
          <w:sz w:val="20"/>
          <w:szCs w:val="20"/>
          <w:rtl/>
        </w:rPr>
        <w:t>למחצה</w:t>
      </w:r>
      <w:r>
        <w:rPr>
          <w:rFonts w:cs="Arial" w:hint="cs"/>
          <w:sz w:val="20"/>
          <w:szCs w:val="20"/>
          <w:rtl/>
        </w:rPr>
        <w:t xml:space="preserve"> </w:t>
      </w:r>
      <w:r>
        <w:rPr>
          <w:rFonts w:cs="Arial"/>
          <w:sz w:val="20"/>
          <w:szCs w:val="20"/>
          <w:rtl/>
        </w:rPr>
        <w:t>–</w:t>
      </w:r>
      <w:r w:rsidRPr="00AB7C29">
        <w:rPr>
          <w:rFonts w:cs="Arial"/>
          <w:sz w:val="20"/>
          <w:szCs w:val="20"/>
          <w:rtl/>
        </w:rPr>
        <w:t xml:space="preserve"> </w:t>
      </w:r>
      <w:r w:rsidRPr="00AB7C29">
        <w:rPr>
          <w:rFonts w:cs="Arial" w:hint="cs"/>
          <w:sz w:val="20"/>
          <w:szCs w:val="20"/>
          <w:rtl/>
        </w:rPr>
        <w:t>פסול</w:t>
      </w:r>
      <w:r>
        <w:rPr>
          <w:rFonts w:cs="Arial" w:hint="cs"/>
          <w:sz w:val="20"/>
          <w:szCs w:val="20"/>
          <w:rtl/>
        </w:rPr>
        <w:t>.</w:t>
      </w:r>
      <w:r w:rsidRPr="00AB7C29">
        <w:rPr>
          <w:rFonts w:cs="Arial"/>
          <w:sz w:val="20"/>
          <w:szCs w:val="20"/>
          <w:rtl/>
        </w:rPr>
        <w:t xml:space="preserve"> </w:t>
      </w:r>
      <w:r w:rsidRPr="00AB7C29">
        <w:rPr>
          <w:rFonts w:cs="Arial" w:hint="cs"/>
          <w:sz w:val="20"/>
          <w:szCs w:val="20"/>
          <w:rtl/>
        </w:rPr>
        <w:t>אימתי</w:t>
      </w:r>
      <w:r>
        <w:rPr>
          <w:rFonts w:cs="Arial" w:hint="cs"/>
          <w:sz w:val="20"/>
          <w:szCs w:val="20"/>
          <w:rtl/>
        </w:rPr>
        <w:t>?</w:t>
      </w:r>
      <w:r w:rsidRPr="00AB7C29">
        <w:rPr>
          <w:rFonts w:cs="Arial"/>
          <w:sz w:val="20"/>
          <w:szCs w:val="20"/>
          <w:rtl/>
        </w:rPr>
        <w:t xml:space="preserve"> </w:t>
      </w:r>
      <w:r w:rsidRPr="00AB7C29">
        <w:rPr>
          <w:rFonts w:cs="Arial" w:hint="cs"/>
          <w:sz w:val="20"/>
          <w:szCs w:val="20"/>
          <w:rtl/>
        </w:rPr>
        <w:t>בזמן</w:t>
      </w:r>
      <w:r w:rsidRPr="00AB7C29">
        <w:rPr>
          <w:rFonts w:cs="Arial"/>
          <w:sz w:val="20"/>
          <w:szCs w:val="20"/>
          <w:rtl/>
        </w:rPr>
        <w:t xml:space="preserve"> </w:t>
      </w:r>
      <w:r w:rsidRPr="00AB7C29">
        <w:rPr>
          <w:rFonts w:cs="Arial" w:hint="cs"/>
          <w:sz w:val="20"/>
          <w:szCs w:val="20"/>
          <w:rtl/>
        </w:rPr>
        <w:t>שמתערבים</w:t>
      </w:r>
      <w:r w:rsidRPr="00AB7C29">
        <w:rPr>
          <w:rFonts w:cs="Arial"/>
          <w:sz w:val="20"/>
          <w:szCs w:val="20"/>
          <w:rtl/>
        </w:rPr>
        <w:t xml:space="preserve"> </w:t>
      </w:r>
      <w:r w:rsidRPr="00AB7C29">
        <w:rPr>
          <w:rFonts w:cs="Arial" w:hint="cs"/>
          <w:sz w:val="20"/>
          <w:szCs w:val="20"/>
          <w:rtl/>
        </w:rPr>
        <w:t>עד</w:t>
      </w:r>
      <w:r w:rsidRPr="00AB7C29">
        <w:rPr>
          <w:rFonts w:cs="Arial"/>
          <w:sz w:val="20"/>
          <w:szCs w:val="20"/>
          <w:rtl/>
        </w:rPr>
        <w:t xml:space="preserve"> </w:t>
      </w:r>
      <w:r w:rsidRPr="00AB7C29">
        <w:rPr>
          <w:rFonts w:cs="Arial" w:hint="cs"/>
          <w:sz w:val="20"/>
          <w:szCs w:val="20"/>
          <w:rtl/>
        </w:rPr>
        <w:t>שלא</w:t>
      </w:r>
      <w:r w:rsidRPr="00AB7C29">
        <w:rPr>
          <w:rFonts w:cs="Arial"/>
          <w:sz w:val="20"/>
          <w:szCs w:val="20"/>
          <w:rtl/>
        </w:rPr>
        <w:t xml:space="preserve"> </w:t>
      </w:r>
      <w:r w:rsidRPr="00AB7C29">
        <w:rPr>
          <w:rFonts w:cs="Arial" w:hint="cs"/>
          <w:sz w:val="20"/>
          <w:szCs w:val="20"/>
          <w:rtl/>
        </w:rPr>
        <w:t>יגיעו</w:t>
      </w:r>
      <w:r w:rsidRPr="00AB7C29">
        <w:rPr>
          <w:rFonts w:cs="Arial"/>
          <w:sz w:val="20"/>
          <w:szCs w:val="20"/>
          <w:rtl/>
        </w:rPr>
        <w:t xml:space="preserve"> </w:t>
      </w:r>
      <w:r w:rsidRPr="00AB7C29">
        <w:rPr>
          <w:rFonts w:cs="Arial" w:hint="cs"/>
          <w:sz w:val="20"/>
          <w:szCs w:val="20"/>
          <w:rtl/>
        </w:rPr>
        <w:t>למקוה</w:t>
      </w:r>
      <w:r>
        <w:rPr>
          <w:rFonts w:cs="Arial" w:hint="cs"/>
          <w:sz w:val="20"/>
          <w:szCs w:val="20"/>
          <w:rtl/>
        </w:rPr>
        <w:t>.</w:t>
      </w:r>
      <w:r w:rsidRPr="00AB7C29">
        <w:rPr>
          <w:rFonts w:cs="Arial"/>
          <w:sz w:val="20"/>
          <w:szCs w:val="20"/>
          <w:rtl/>
        </w:rPr>
        <w:t xml:space="preserve"> </w:t>
      </w:r>
      <w:r w:rsidRPr="00AB7C29">
        <w:rPr>
          <w:rFonts w:cs="Arial" w:hint="cs"/>
          <w:sz w:val="20"/>
          <w:szCs w:val="20"/>
          <w:rtl/>
        </w:rPr>
        <w:t>היו</w:t>
      </w:r>
      <w:r w:rsidRPr="00AB7C29">
        <w:rPr>
          <w:rFonts w:cs="Arial"/>
          <w:sz w:val="20"/>
          <w:szCs w:val="20"/>
          <w:rtl/>
        </w:rPr>
        <w:t xml:space="preserve"> </w:t>
      </w:r>
      <w:r w:rsidRPr="00AB7C29">
        <w:rPr>
          <w:rFonts w:cs="Arial" w:hint="cs"/>
          <w:sz w:val="20"/>
          <w:szCs w:val="20"/>
          <w:rtl/>
        </w:rPr>
        <w:t>מקלחין</w:t>
      </w:r>
      <w:r w:rsidRPr="00AB7C29">
        <w:rPr>
          <w:rFonts w:cs="Arial"/>
          <w:sz w:val="20"/>
          <w:szCs w:val="20"/>
          <w:rtl/>
        </w:rPr>
        <w:t xml:space="preserve"> </w:t>
      </w:r>
      <w:r w:rsidRPr="00AB7C29">
        <w:rPr>
          <w:rFonts w:cs="Arial" w:hint="cs"/>
          <w:sz w:val="20"/>
          <w:szCs w:val="20"/>
          <w:rtl/>
        </w:rPr>
        <w:t>בתוך</w:t>
      </w:r>
      <w:r w:rsidRPr="00AB7C29">
        <w:rPr>
          <w:rFonts w:cs="Arial"/>
          <w:sz w:val="20"/>
          <w:szCs w:val="20"/>
          <w:rtl/>
        </w:rPr>
        <w:t xml:space="preserve"> </w:t>
      </w:r>
      <w:r w:rsidRPr="00AB7C29">
        <w:rPr>
          <w:rFonts w:cs="Arial" w:hint="cs"/>
          <w:sz w:val="20"/>
          <w:szCs w:val="20"/>
          <w:rtl/>
        </w:rPr>
        <w:t>המים</w:t>
      </w:r>
      <w:r>
        <w:rPr>
          <w:rFonts w:cs="Arial" w:hint="cs"/>
          <w:sz w:val="20"/>
          <w:szCs w:val="20"/>
          <w:rtl/>
        </w:rPr>
        <w:t>,</w:t>
      </w:r>
      <w:r w:rsidRPr="00AB7C29">
        <w:rPr>
          <w:rFonts w:cs="Arial"/>
          <w:sz w:val="20"/>
          <w:szCs w:val="20"/>
          <w:rtl/>
        </w:rPr>
        <w:t xml:space="preserve"> </w:t>
      </w:r>
      <w:r w:rsidRPr="00AB7C29">
        <w:rPr>
          <w:rFonts w:cs="Arial" w:hint="cs"/>
          <w:sz w:val="20"/>
          <w:szCs w:val="20"/>
          <w:rtl/>
        </w:rPr>
        <w:t>אם</w:t>
      </w:r>
      <w:r w:rsidRPr="00AB7C29">
        <w:rPr>
          <w:rFonts w:cs="Arial"/>
          <w:sz w:val="20"/>
          <w:szCs w:val="20"/>
          <w:rtl/>
        </w:rPr>
        <w:t xml:space="preserve"> </w:t>
      </w:r>
      <w:r w:rsidRPr="00AB7C29">
        <w:rPr>
          <w:rFonts w:cs="Arial" w:hint="cs"/>
          <w:sz w:val="20"/>
          <w:szCs w:val="20"/>
          <w:rtl/>
        </w:rPr>
        <w:t>ידוע</w:t>
      </w:r>
      <w:r w:rsidRPr="00AB7C29">
        <w:rPr>
          <w:rFonts w:cs="Arial"/>
          <w:sz w:val="20"/>
          <w:szCs w:val="20"/>
          <w:rtl/>
        </w:rPr>
        <w:t xml:space="preserve"> </w:t>
      </w:r>
      <w:r w:rsidRPr="00AB7C29">
        <w:rPr>
          <w:rFonts w:cs="Arial" w:hint="cs"/>
          <w:sz w:val="20"/>
          <w:szCs w:val="20"/>
          <w:rtl/>
        </w:rPr>
        <w:t>שנפל</w:t>
      </w:r>
      <w:r w:rsidRPr="00AB7C29">
        <w:rPr>
          <w:rFonts w:cs="Arial"/>
          <w:sz w:val="20"/>
          <w:szCs w:val="20"/>
          <w:rtl/>
        </w:rPr>
        <w:t xml:space="preserve"> </w:t>
      </w:r>
      <w:r w:rsidRPr="00AB7C29">
        <w:rPr>
          <w:rFonts w:cs="Arial" w:hint="cs"/>
          <w:sz w:val="20"/>
          <w:szCs w:val="20"/>
          <w:rtl/>
        </w:rPr>
        <w:t>לתוכו</w:t>
      </w:r>
      <w:r w:rsidRPr="00AB7C29">
        <w:rPr>
          <w:rFonts w:cs="Arial"/>
          <w:sz w:val="20"/>
          <w:szCs w:val="20"/>
          <w:rtl/>
        </w:rPr>
        <w:t xml:space="preserve"> </w:t>
      </w:r>
      <w:r w:rsidRPr="00AB7C29">
        <w:rPr>
          <w:rFonts w:cs="Arial" w:hint="cs"/>
          <w:sz w:val="20"/>
          <w:szCs w:val="20"/>
          <w:rtl/>
        </w:rPr>
        <w:t>ארבעים</w:t>
      </w:r>
      <w:r w:rsidRPr="00AB7C29">
        <w:rPr>
          <w:rFonts w:cs="Arial"/>
          <w:sz w:val="20"/>
          <w:szCs w:val="20"/>
          <w:rtl/>
        </w:rPr>
        <w:t xml:space="preserve"> </w:t>
      </w:r>
      <w:r w:rsidRPr="00AB7C29">
        <w:rPr>
          <w:rFonts w:cs="Arial" w:hint="cs"/>
          <w:sz w:val="20"/>
          <w:szCs w:val="20"/>
          <w:rtl/>
        </w:rPr>
        <w:t>סאה</w:t>
      </w:r>
      <w:r w:rsidRPr="00AB7C29">
        <w:rPr>
          <w:rFonts w:cs="Arial"/>
          <w:sz w:val="20"/>
          <w:szCs w:val="20"/>
          <w:rtl/>
        </w:rPr>
        <w:t xml:space="preserve"> </w:t>
      </w:r>
      <w:r w:rsidRPr="00AB7C29">
        <w:rPr>
          <w:rFonts w:cs="Arial" w:hint="cs"/>
          <w:sz w:val="20"/>
          <w:szCs w:val="20"/>
          <w:rtl/>
        </w:rPr>
        <w:t>מים</w:t>
      </w:r>
      <w:r w:rsidRPr="00AB7C29">
        <w:rPr>
          <w:rFonts w:cs="Arial"/>
          <w:sz w:val="20"/>
          <w:szCs w:val="20"/>
          <w:rtl/>
        </w:rPr>
        <w:t xml:space="preserve"> </w:t>
      </w:r>
      <w:r w:rsidRPr="00AB7C29">
        <w:rPr>
          <w:rFonts w:cs="Arial" w:hint="cs"/>
          <w:sz w:val="20"/>
          <w:szCs w:val="20"/>
          <w:rtl/>
        </w:rPr>
        <w:t>כשרים</w:t>
      </w:r>
      <w:r>
        <w:rPr>
          <w:rFonts w:cs="Arial" w:hint="cs"/>
          <w:sz w:val="20"/>
          <w:szCs w:val="20"/>
          <w:rtl/>
        </w:rPr>
        <w:t>,</w:t>
      </w:r>
      <w:r w:rsidRPr="00AB7C29">
        <w:rPr>
          <w:rFonts w:cs="Arial"/>
          <w:sz w:val="20"/>
          <w:szCs w:val="20"/>
          <w:rtl/>
        </w:rPr>
        <w:t xml:space="preserve"> </w:t>
      </w:r>
      <w:r w:rsidRPr="00AB7C29">
        <w:rPr>
          <w:rFonts w:cs="Arial" w:hint="cs"/>
          <w:sz w:val="20"/>
          <w:szCs w:val="20"/>
          <w:rtl/>
        </w:rPr>
        <w:t>עד</w:t>
      </w:r>
      <w:r w:rsidRPr="00AB7C29">
        <w:rPr>
          <w:rFonts w:cs="Arial"/>
          <w:sz w:val="20"/>
          <w:szCs w:val="20"/>
          <w:rtl/>
        </w:rPr>
        <w:t xml:space="preserve"> </w:t>
      </w:r>
      <w:r w:rsidRPr="00AB7C29">
        <w:rPr>
          <w:rFonts w:cs="Arial" w:hint="cs"/>
          <w:sz w:val="20"/>
          <w:szCs w:val="20"/>
          <w:rtl/>
        </w:rPr>
        <w:t>שלא</w:t>
      </w:r>
      <w:r w:rsidRPr="00AB7C29">
        <w:rPr>
          <w:rFonts w:cs="Arial"/>
          <w:sz w:val="20"/>
          <w:szCs w:val="20"/>
          <w:rtl/>
        </w:rPr>
        <w:t xml:space="preserve"> </w:t>
      </w:r>
      <w:r w:rsidRPr="00AB7C29">
        <w:rPr>
          <w:rFonts w:cs="Arial" w:hint="cs"/>
          <w:sz w:val="20"/>
          <w:szCs w:val="20"/>
          <w:rtl/>
        </w:rPr>
        <w:t>ירד</w:t>
      </w:r>
      <w:r w:rsidRPr="00AB7C29">
        <w:rPr>
          <w:rFonts w:cs="Arial"/>
          <w:sz w:val="20"/>
          <w:szCs w:val="20"/>
          <w:rtl/>
        </w:rPr>
        <w:t xml:space="preserve"> </w:t>
      </w:r>
      <w:r w:rsidRPr="00AB7C29">
        <w:rPr>
          <w:rFonts w:cs="Arial" w:hint="cs"/>
          <w:sz w:val="20"/>
          <w:szCs w:val="20"/>
          <w:rtl/>
        </w:rPr>
        <w:t>לתוכו</w:t>
      </w:r>
      <w:r w:rsidRPr="00AB7C29">
        <w:rPr>
          <w:rFonts w:cs="Arial"/>
          <w:sz w:val="20"/>
          <w:szCs w:val="20"/>
          <w:rtl/>
        </w:rPr>
        <w:t xml:space="preserve"> </w:t>
      </w:r>
      <w:r w:rsidRPr="00AB7C29">
        <w:rPr>
          <w:rFonts w:cs="Arial" w:hint="cs"/>
          <w:sz w:val="20"/>
          <w:szCs w:val="20"/>
          <w:rtl/>
        </w:rPr>
        <w:t>שלשה</w:t>
      </w:r>
      <w:r w:rsidRPr="00AB7C29">
        <w:rPr>
          <w:rFonts w:cs="Arial"/>
          <w:sz w:val="20"/>
          <w:szCs w:val="20"/>
          <w:rtl/>
        </w:rPr>
        <w:t xml:space="preserve"> </w:t>
      </w:r>
      <w:r w:rsidRPr="00AB7C29">
        <w:rPr>
          <w:rFonts w:cs="Arial" w:hint="cs"/>
          <w:sz w:val="20"/>
          <w:szCs w:val="20"/>
          <w:rtl/>
        </w:rPr>
        <w:t>לוגין</w:t>
      </w:r>
      <w:r w:rsidRPr="00AB7C29">
        <w:rPr>
          <w:rFonts w:cs="Arial"/>
          <w:sz w:val="20"/>
          <w:szCs w:val="20"/>
          <w:rtl/>
        </w:rPr>
        <w:t xml:space="preserve"> </w:t>
      </w:r>
      <w:r w:rsidRPr="00AB7C29">
        <w:rPr>
          <w:rFonts w:cs="Arial" w:hint="cs"/>
          <w:sz w:val="20"/>
          <w:szCs w:val="20"/>
          <w:rtl/>
        </w:rPr>
        <w:t>מים</w:t>
      </w:r>
      <w:r w:rsidRPr="00AB7C29">
        <w:rPr>
          <w:rFonts w:cs="Arial"/>
          <w:sz w:val="20"/>
          <w:szCs w:val="20"/>
          <w:rtl/>
        </w:rPr>
        <w:t xml:space="preserve"> </w:t>
      </w:r>
      <w:r w:rsidRPr="00AB7C29">
        <w:rPr>
          <w:rFonts w:cs="Arial" w:hint="cs"/>
          <w:sz w:val="20"/>
          <w:szCs w:val="20"/>
          <w:rtl/>
        </w:rPr>
        <w:t>שאובין</w:t>
      </w:r>
      <w:r>
        <w:rPr>
          <w:rFonts w:cs="Arial" w:hint="cs"/>
          <w:sz w:val="20"/>
          <w:szCs w:val="20"/>
          <w:rtl/>
        </w:rPr>
        <w:t xml:space="preserve"> </w:t>
      </w:r>
      <w:r>
        <w:rPr>
          <w:rFonts w:cs="Arial"/>
          <w:sz w:val="20"/>
          <w:szCs w:val="20"/>
          <w:rtl/>
        </w:rPr>
        <w:t>–</w:t>
      </w:r>
      <w:r w:rsidRPr="00AB7C29">
        <w:rPr>
          <w:rFonts w:cs="Arial"/>
          <w:sz w:val="20"/>
          <w:szCs w:val="20"/>
          <w:rtl/>
        </w:rPr>
        <w:t xml:space="preserve"> </w:t>
      </w:r>
      <w:r w:rsidRPr="00AB7C29">
        <w:rPr>
          <w:rFonts w:cs="Arial" w:hint="cs"/>
          <w:sz w:val="20"/>
          <w:szCs w:val="20"/>
          <w:rtl/>
        </w:rPr>
        <w:t>כשר</w:t>
      </w:r>
      <w:r>
        <w:rPr>
          <w:rFonts w:cs="Arial" w:hint="cs"/>
          <w:sz w:val="20"/>
          <w:szCs w:val="20"/>
          <w:rtl/>
        </w:rPr>
        <w:t>;</w:t>
      </w:r>
      <w:r w:rsidRPr="00AB7C29">
        <w:rPr>
          <w:rFonts w:cs="Arial"/>
          <w:sz w:val="20"/>
          <w:szCs w:val="20"/>
          <w:rtl/>
        </w:rPr>
        <w:t xml:space="preserve"> </w:t>
      </w:r>
      <w:r w:rsidRPr="00AB7C29">
        <w:rPr>
          <w:rFonts w:cs="Arial" w:hint="cs"/>
          <w:sz w:val="20"/>
          <w:szCs w:val="20"/>
          <w:rtl/>
        </w:rPr>
        <w:t>ואם</w:t>
      </w:r>
      <w:r w:rsidRPr="00AB7C29">
        <w:rPr>
          <w:rFonts w:cs="Arial"/>
          <w:sz w:val="20"/>
          <w:szCs w:val="20"/>
          <w:rtl/>
        </w:rPr>
        <w:t xml:space="preserve"> </w:t>
      </w:r>
      <w:r w:rsidRPr="00AB7C29">
        <w:rPr>
          <w:rFonts w:cs="Arial" w:hint="cs"/>
          <w:sz w:val="20"/>
          <w:szCs w:val="20"/>
          <w:rtl/>
        </w:rPr>
        <w:t>לאו</w:t>
      </w:r>
      <w:r w:rsidRPr="00AB7C29">
        <w:rPr>
          <w:rFonts w:cs="Arial"/>
          <w:sz w:val="20"/>
          <w:szCs w:val="20"/>
          <w:rtl/>
        </w:rPr>
        <w:t xml:space="preserve"> </w:t>
      </w:r>
      <w:r w:rsidRPr="00AB7C29">
        <w:rPr>
          <w:rFonts w:cs="Arial" w:hint="cs"/>
          <w:sz w:val="20"/>
          <w:szCs w:val="20"/>
          <w:rtl/>
        </w:rPr>
        <w:t>פסול</w:t>
      </w:r>
      <w:r>
        <w:rPr>
          <w:rFonts w:cs="Arial" w:hint="cs"/>
          <w:sz w:val="20"/>
          <w:szCs w:val="20"/>
          <w:rtl/>
        </w:rPr>
        <w:t>."</w:t>
      </w:r>
    </w:p>
    <w:p w:rsidR="00AB7C29" w:rsidRDefault="00AB7C29" w:rsidP="00D34D4F">
      <w:pPr>
        <w:rPr>
          <w:sz w:val="20"/>
          <w:szCs w:val="20"/>
          <w:rtl/>
        </w:rPr>
      </w:pPr>
      <w:r>
        <w:rPr>
          <w:rFonts w:hint="cs"/>
          <w:sz w:val="20"/>
          <w:szCs w:val="20"/>
          <w:rtl/>
        </w:rPr>
        <w:lastRenderedPageBreak/>
        <w:t xml:space="preserve">ב. </w:t>
      </w:r>
      <w:r>
        <w:rPr>
          <w:rFonts w:hint="cs"/>
          <w:b/>
          <w:bCs/>
          <w:sz w:val="20"/>
          <w:szCs w:val="20"/>
          <w:rtl/>
        </w:rPr>
        <w:t xml:space="preserve">תוספתא </w:t>
      </w:r>
      <w:r>
        <w:rPr>
          <w:rFonts w:hint="cs"/>
          <w:sz w:val="20"/>
          <w:szCs w:val="20"/>
          <w:rtl/>
        </w:rPr>
        <w:t>מקוואות (ד, ב) "רבי</w:t>
      </w:r>
      <w:r w:rsidRPr="00AB7C29">
        <w:rPr>
          <w:rFonts w:cs="Arial"/>
          <w:sz w:val="20"/>
          <w:szCs w:val="20"/>
          <w:rtl/>
        </w:rPr>
        <w:t xml:space="preserve"> </w:t>
      </w:r>
      <w:r w:rsidRPr="00AB7C29">
        <w:rPr>
          <w:rFonts w:cs="Arial" w:hint="cs"/>
          <w:sz w:val="20"/>
          <w:szCs w:val="20"/>
          <w:rtl/>
        </w:rPr>
        <w:t>אליעזר</w:t>
      </w:r>
      <w:r w:rsidRPr="00AB7C29">
        <w:rPr>
          <w:rFonts w:cs="Arial"/>
          <w:sz w:val="20"/>
          <w:szCs w:val="20"/>
          <w:rtl/>
        </w:rPr>
        <w:t xml:space="preserve"> </w:t>
      </w:r>
      <w:r w:rsidRPr="00AB7C29">
        <w:rPr>
          <w:rFonts w:cs="Arial" w:hint="cs"/>
          <w:sz w:val="20"/>
          <w:szCs w:val="20"/>
          <w:rtl/>
        </w:rPr>
        <w:t>בן</w:t>
      </w:r>
      <w:r w:rsidRPr="00AB7C29">
        <w:rPr>
          <w:rFonts w:cs="Arial"/>
          <w:sz w:val="20"/>
          <w:szCs w:val="20"/>
          <w:rtl/>
        </w:rPr>
        <w:t xml:space="preserve"> </w:t>
      </w:r>
      <w:r w:rsidRPr="00AB7C29">
        <w:rPr>
          <w:rFonts w:cs="Arial" w:hint="cs"/>
          <w:sz w:val="20"/>
          <w:szCs w:val="20"/>
          <w:rtl/>
        </w:rPr>
        <w:t>יעקב</w:t>
      </w:r>
      <w:r w:rsidRPr="00AB7C29">
        <w:rPr>
          <w:rFonts w:cs="Arial"/>
          <w:sz w:val="20"/>
          <w:szCs w:val="20"/>
          <w:rtl/>
        </w:rPr>
        <w:t xml:space="preserve"> </w:t>
      </w:r>
      <w:r w:rsidRPr="00AB7C29">
        <w:rPr>
          <w:rFonts w:cs="Arial" w:hint="cs"/>
          <w:sz w:val="20"/>
          <w:szCs w:val="20"/>
          <w:rtl/>
        </w:rPr>
        <w:t>אומר</w:t>
      </w:r>
      <w:r>
        <w:rPr>
          <w:rFonts w:cs="Arial" w:hint="cs"/>
          <w:sz w:val="20"/>
          <w:szCs w:val="20"/>
          <w:rtl/>
        </w:rPr>
        <w:t>:</w:t>
      </w:r>
      <w:r w:rsidRPr="00AB7C29">
        <w:rPr>
          <w:rFonts w:cs="Arial"/>
          <w:sz w:val="20"/>
          <w:szCs w:val="20"/>
          <w:rtl/>
        </w:rPr>
        <w:t xml:space="preserve"> </w:t>
      </w:r>
      <w:r w:rsidRPr="00AB7C29">
        <w:rPr>
          <w:rFonts w:cs="Arial" w:hint="cs"/>
          <w:sz w:val="20"/>
          <w:szCs w:val="20"/>
          <w:rtl/>
        </w:rPr>
        <w:t>גג</w:t>
      </w:r>
      <w:r w:rsidRPr="00AB7C29">
        <w:rPr>
          <w:rFonts w:cs="Arial"/>
          <w:sz w:val="20"/>
          <w:szCs w:val="20"/>
          <w:rtl/>
        </w:rPr>
        <w:t xml:space="preserve"> </w:t>
      </w:r>
      <w:r w:rsidRPr="00AB7C29">
        <w:rPr>
          <w:rFonts w:cs="Arial" w:hint="cs"/>
          <w:sz w:val="20"/>
          <w:szCs w:val="20"/>
          <w:rtl/>
        </w:rPr>
        <w:t>שיש</w:t>
      </w:r>
      <w:r w:rsidRPr="00AB7C29">
        <w:rPr>
          <w:rFonts w:cs="Arial"/>
          <w:sz w:val="20"/>
          <w:szCs w:val="20"/>
          <w:rtl/>
        </w:rPr>
        <w:t xml:space="preserve"> </w:t>
      </w:r>
      <w:r w:rsidRPr="00AB7C29">
        <w:rPr>
          <w:rFonts w:cs="Arial" w:hint="cs"/>
          <w:sz w:val="20"/>
          <w:szCs w:val="20"/>
          <w:rtl/>
        </w:rPr>
        <w:t>בראשו</w:t>
      </w:r>
      <w:r w:rsidRPr="00AB7C29">
        <w:rPr>
          <w:rFonts w:cs="Arial"/>
          <w:sz w:val="20"/>
          <w:szCs w:val="20"/>
          <w:rtl/>
        </w:rPr>
        <w:t xml:space="preserve"> </w:t>
      </w:r>
      <w:r w:rsidRPr="00AB7C29">
        <w:rPr>
          <w:rFonts w:cs="Arial" w:hint="cs"/>
          <w:sz w:val="20"/>
          <w:szCs w:val="20"/>
          <w:rtl/>
        </w:rPr>
        <w:t>כ</w:t>
      </w:r>
      <w:r w:rsidRPr="00AB7C29">
        <w:rPr>
          <w:rFonts w:cs="Arial"/>
          <w:sz w:val="20"/>
          <w:szCs w:val="20"/>
          <w:rtl/>
        </w:rPr>
        <w:t>"</w:t>
      </w:r>
      <w:r w:rsidRPr="00AB7C29">
        <w:rPr>
          <w:rFonts w:cs="Arial" w:hint="cs"/>
          <w:sz w:val="20"/>
          <w:szCs w:val="20"/>
          <w:rtl/>
        </w:rPr>
        <w:t>א</w:t>
      </w:r>
      <w:r w:rsidRPr="00AB7C29">
        <w:rPr>
          <w:rFonts w:cs="Arial"/>
          <w:sz w:val="20"/>
          <w:szCs w:val="20"/>
          <w:rtl/>
        </w:rPr>
        <w:t xml:space="preserve"> </w:t>
      </w:r>
      <w:r w:rsidRPr="00AB7C29">
        <w:rPr>
          <w:rFonts w:cs="Arial" w:hint="cs"/>
          <w:sz w:val="20"/>
          <w:szCs w:val="20"/>
          <w:rtl/>
        </w:rPr>
        <w:t>סאה</w:t>
      </w:r>
      <w:r w:rsidRPr="00AB7C29">
        <w:rPr>
          <w:rFonts w:cs="Arial"/>
          <w:sz w:val="20"/>
          <w:szCs w:val="20"/>
          <w:rtl/>
        </w:rPr>
        <w:t xml:space="preserve"> </w:t>
      </w:r>
      <w:r w:rsidRPr="00AB7C29">
        <w:rPr>
          <w:rFonts w:cs="Arial" w:hint="cs"/>
          <w:sz w:val="20"/>
          <w:szCs w:val="20"/>
          <w:rtl/>
        </w:rPr>
        <w:t>של</w:t>
      </w:r>
      <w:r w:rsidRPr="00AB7C29">
        <w:rPr>
          <w:rFonts w:cs="Arial"/>
          <w:sz w:val="20"/>
          <w:szCs w:val="20"/>
          <w:rtl/>
        </w:rPr>
        <w:t xml:space="preserve"> </w:t>
      </w:r>
      <w:r w:rsidRPr="00AB7C29">
        <w:rPr>
          <w:rFonts w:cs="Arial" w:hint="cs"/>
          <w:sz w:val="20"/>
          <w:szCs w:val="20"/>
          <w:rtl/>
        </w:rPr>
        <w:t>מימי</w:t>
      </w:r>
      <w:r w:rsidRPr="00AB7C29">
        <w:rPr>
          <w:rFonts w:cs="Arial"/>
          <w:sz w:val="20"/>
          <w:szCs w:val="20"/>
          <w:rtl/>
        </w:rPr>
        <w:t xml:space="preserve"> </w:t>
      </w:r>
      <w:r w:rsidRPr="00AB7C29">
        <w:rPr>
          <w:rFonts w:cs="Arial" w:hint="cs"/>
          <w:sz w:val="20"/>
          <w:szCs w:val="20"/>
          <w:rtl/>
        </w:rPr>
        <w:t>גשמים</w:t>
      </w:r>
      <w:r>
        <w:rPr>
          <w:rFonts w:cs="Arial" w:hint="cs"/>
          <w:sz w:val="20"/>
          <w:szCs w:val="20"/>
          <w:rtl/>
        </w:rPr>
        <w:t>,</w:t>
      </w:r>
      <w:r w:rsidRPr="00AB7C29">
        <w:rPr>
          <w:rFonts w:cs="Arial"/>
          <w:sz w:val="20"/>
          <w:szCs w:val="20"/>
          <w:rtl/>
        </w:rPr>
        <w:t xml:space="preserve"> </w:t>
      </w:r>
      <w:r w:rsidRPr="00AB7C29">
        <w:rPr>
          <w:rFonts w:cs="Arial" w:hint="cs"/>
          <w:sz w:val="20"/>
          <w:szCs w:val="20"/>
          <w:rtl/>
        </w:rPr>
        <w:t>ממלא</w:t>
      </w:r>
      <w:r w:rsidRPr="00AB7C29">
        <w:rPr>
          <w:rFonts w:cs="Arial"/>
          <w:sz w:val="20"/>
          <w:szCs w:val="20"/>
          <w:rtl/>
        </w:rPr>
        <w:t xml:space="preserve"> </w:t>
      </w:r>
      <w:r w:rsidRPr="00AB7C29">
        <w:rPr>
          <w:rFonts w:cs="Arial" w:hint="cs"/>
          <w:sz w:val="20"/>
          <w:szCs w:val="20"/>
          <w:rtl/>
        </w:rPr>
        <w:t>בכתף</w:t>
      </w:r>
      <w:r>
        <w:rPr>
          <w:rFonts w:cs="Arial" w:hint="cs"/>
          <w:sz w:val="20"/>
          <w:szCs w:val="20"/>
          <w:rtl/>
        </w:rPr>
        <w:t>,</w:t>
      </w:r>
      <w:r w:rsidRPr="00AB7C29">
        <w:rPr>
          <w:rFonts w:cs="Arial"/>
          <w:sz w:val="20"/>
          <w:szCs w:val="20"/>
          <w:rtl/>
        </w:rPr>
        <w:t xml:space="preserve"> </w:t>
      </w:r>
      <w:r w:rsidRPr="00AB7C29">
        <w:rPr>
          <w:rFonts w:cs="Arial" w:hint="cs"/>
          <w:sz w:val="20"/>
          <w:szCs w:val="20"/>
          <w:rtl/>
        </w:rPr>
        <w:t>ונותן</w:t>
      </w:r>
      <w:r w:rsidRPr="00AB7C29">
        <w:rPr>
          <w:rFonts w:cs="Arial"/>
          <w:sz w:val="20"/>
          <w:szCs w:val="20"/>
          <w:rtl/>
        </w:rPr>
        <w:t xml:space="preserve"> </w:t>
      </w:r>
      <w:r w:rsidRPr="00AB7C29">
        <w:rPr>
          <w:rFonts w:cs="Arial" w:hint="cs"/>
          <w:sz w:val="20"/>
          <w:szCs w:val="20"/>
          <w:rtl/>
        </w:rPr>
        <w:t>לתוכו</w:t>
      </w:r>
      <w:r w:rsidRPr="00AB7C29">
        <w:rPr>
          <w:rFonts w:cs="Arial"/>
          <w:sz w:val="20"/>
          <w:szCs w:val="20"/>
          <w:rtl/>
        </w:rPr>
        <w:t xml:space="preserve"> </w:t>
      </w:r>
      <w:r w:rsidRPr="00AB7C29">
        <w:rPr>
          <w:rFonts w:cs="Arial" w:hint="cs"/>
          <w:sz w:val="20"/>
          <w:szCs w:val="20"/>
          <w:rtl/>
        </w:rPr>
        <w:t>י</w:t>
      </w:r>
      <w:r w:rsidRPr="00AB7C29">
        <w:rPr>
          <w:rFonts w:cs="Arial"/>
          <w:sz w:val="20"/>
          <w:szCs w:val="20"/>
          <w:rtl/>
        </w:rPr>
        <w:t>"</w:t>
      </w:r>
      <w:r w:rsidRPr="00AB7C29">
        <w:rPr>
          <w:rFonts w:cs="Arial" w:hint="cs"/>
          <w:sz w:val="20"/>
          <w:szCs w:val="20"/>
          <w:rtl/>
        </w:rPr>
        <w:t>ט</w:t>
      </w:r>
      <w:r w:rsidRPr="00AB7C29">
        <w:rPr>
          <w:rFonts w:cs="Arial"/>
          <w:sz w:val="20"/>
          <w:szCs w:val="20"/>
          <w:rtl/>
        </w:rPr>
        <w:t xml:space="preserve"> </w:t>
      </w:r>
      <w:r w:rsidRPr="00AB7C29">
        <w:rPr>
          <w:rFonts w:cs="Arial" w:hint="cs"/>
          <w:sz w:val="20"/>
          <w:szCs w:val="20"/>
          <w:rtl/>
        </w:rPr>
        <w:t>סאה</w:t>
      </w:r>
      <w:r>
        <w:rPr>
          <w:rFonts w:cs="Arial" w:hint="cs"/>
          <w:sz w:val="20"/>
          <w:szCs w:val="20"/>
          <w:rtl/>
        </w:rPr>
        <w:t>,</w:t>
      </w:r>
      <w:r w:rsidRPr="00AB7C29">
        <w:rPr>
          <w:rFonts w:cs="Arial"/>
          <w:sz w:val="20"/>
          <w:szCs w:val="20"/>
          <w:rtl/>
        </w:rPr>
        <w:t xml:space="preserve"> </w:t>
      </w:r>
      <w:r w:rsidRPr="00AB7C29">
        <w:rPr>
          <w:rFonts w:cs="Arial" w:hint="cs"/>
          <w:sz w:val="20"/>
          <w:szCs w:val="20"/>
          <w:rtl/>
        </w:rPr>
        <w:t>ופותקן</w:t>
      </w:r>
      <w:r w:rsidRPr="00AB7C29">
        <w:rPr>
          <w:rFonts w:cs="Arial"/>
          <w:sz w:val="20"/>
          <w:szCs w:val="20"/>
          <w:rtl/>
        </w:rPr>
        <w:t xml:space="preserve"> </w:t>
      </w:r>
      <w:r w:rsidRPr="00AB7C29">
        <w:rPr>
          <w:rFonts w:cs="Arial" w:hint="cs"/>
          <w:sz w:val="20"/>
          <w:szCs w:val="20"/>
          <w:rtl/>
        </w:rPr>
        <w:t>ומערבן</w:t>
      </w:r>
      <w:r w:rsidRPr="00AB7C29">
        <w:rPr>
          <w:rFonts w:cs="Arial"/>
          <w:sz w:val="20"/>
          <w:szCs w:val="20"/>
          <w:rtl/>
        </w:rPr>
        <w:t xml:space="preserve"> </w:t>
      </w:r>
      <w:r w:rsidRPr="00AB7C29">
        <w:rPr>
          <w:rFonts w:cs="Arial" w:hint="cs"/>
          <w:sz w:val="20"/>
          <w:szCs w:val="20"/>
          <w:rtl/>
        </w:rPr>
        <w:t>בחצר</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 xml:space="preserve">גמרא </w:t>
      </w:r>
      <w:r>
        <w:rPr>
          <w:rFonts w:cs="Arial" w:hint="cs"/>
          <w:sz w:val="20"/>
          <w:szCs w:val="20"/>
          <w:rtl/>
        </w:rPr>
        <w:t>תמורה (יב.) "</w:t>
      </w:r>
      <w:r w:rsidRPr="00AB7C29">
        <w:rPr>
          <w:rFonts w:cs="Arial" w:hint="cs"/>
          <w:sz w:val="20"/>
          <w:szCs w:val="20"/>
          <w:rtl/>
        </w:rPr>
        <w:t>תנן</w:t>
      </w:r>
      <w:r w:rsidRPr="00AB7C29">
        <w:rPr>
          <w:rFonts w:cs="Arial"/>
          <w:sz w:val="20"/>
          <w:szCs w:val="20"/>
          <w:rtl/>
        </w:rPr>
        <w:t xml:space="preserve">, </w:t>
      </w:r>
      <w:r w:rsidRPr="00AB7C29">
        <w:rPr>
          <w:rFonts w:cs="Arial" w:hint="cs"/>
          <w:sz w:val="20"/>
          <w:szCs w:val="20"/>
          <w:rtl/>
        </w:rPr>
        <w:t>ר</w:t>
      </w:r>
      <w:r w:rsidRPr="00AB7C29">
        <w:rPr>
          <w:rFonts w:cs="Arial"/>
          <w:sz w:val="20"/>
          <w:szCs w:val="20"/>
          <w:rtl/>
        </w:rPr>
        <w:t xml:space="preserve">' </w:t>
      </w:r>
      <w:r w:rsidRPr="00AB7C29">
        <w:rPr>
          <w:rFonts w:cs="Arial" w:hint="cs"/>
          <w:sz w:val="20"/>
          <w:szCs w:val="20"/>
          <w:rtl/>
        </w:rPr>
        <w:t>אליעזר</w:t>
      </w:r>
      <w:r w:rsidRPr="00AB7C29">
        <w:rPr>
          <w:rFonts w:cs="Arial"/>
          <w:sz w:val="20"/>
          <w:szCs w:val="20"/>
          <w:rtl/>
        </w:rPr>
        <w:t xml:space="preserve"> </w:t>
      </w:r>
      <w:r w:rsidRPr="00AB7C29">
        <w:rPr>
          <w:rFonts w:cs="Arial" w:hint="cs"/>
          <w:sz w:val="20"/>
          <w:szCs w:val="20"/>
          <w:rtl/>
        </w:rPr>
        <w:t>בן</w:t>
      </w:r>
      <w:r w:rsidRPr="00AB7C29">
        <w:rPr>
          <w:rFonts w:cs="Arial"/>
          <w:sz w:val="20"/>
          <w:szCs w:val="20"/>
          <w:rtl/>
        </w:rPr>
        <w:t xml:space="preserve"> </w:t>
      </w:r>
      <w:r w:rsidRPr="00AB7C29">
        <w:rPr>
          <w:rFonts w:cs="Arial" w:hint="cs"/>
          <w:sz w:val="20"/>
          <w:szCs w:val="20"/>
          <w:rtl/>
        </w:rPr>
        <w:t>יעקב</w:t>
      </w:r>
      <w:r w:rsidRPr="00AB7C29">
        <w:rPr>
          <w:rFonts w:cs="Arial"/>
          <w:sz w:val="20"/>
          <w:szCs w:val="20"/>
          <w:rtl/>
        </w:rPr>
        <w:t xml:space="preserve"> </w:t>
      </w:r>
      <w:r w:rsidRPr="00AB7C29">
        <w:rPr>
          <w:rFonts w:cs="Arial" w:hint="cs"/>
          <w:sz w:val="20"/>
          <w:szCs w:val="20"/>
          <w:rtl/>
        </w:rPr>
        <w:t>אומר</w:t>
      </w:r>
      <w:r w:rsidRPr="00AB7C29">
        <w:rPr>
          <w:rFonts w:cs="Arial"/>
          <w:sz w:val="20"/>
          <w:szCs w:val="20"/>
          <w:rtl/>
        </w:rPr>
        <w:t xml:space="preserve">: </w:t>
      </w:r>
      <w:r w:rsidRPr="00AB7C29">
        <w:rPr>
          <w:rFonts w:cs="Arial" w:hint="cs"/>
          <w:sz w:val="20"/>
          <w:szCs w:val="20"/>
          <w:rtl/>
        </w:rPr>
        <w:t>מקוה</w:t>
      </w:r>
      <w:r w:rsidRPr="00AB7C29">
        <w:rPr>
          <w:rFonts w:cs="Arial"/>
          <w:sz w:val="20"/>
          <w:szCs w:val="20"/>
          <w:rtl/>
        </w:rPr>
        <w:t xml:space="preserve"> </w:t>
      </w:r>
      <w:r w:rsidRPr="00AB7C29">
        <w:rPr>
          <w:rFonts w:cs="Arial" w:hint="cs"/>
          <w:sz w:val="20"/>
          <w:szCs w:val="20"/>
          <w:rtl/>
        </w:rPr>
        <w:t>שיש</w:t>
      </w:r>
      <w:r w:rsidRPr="00AB7C29">
        <w:rPr>
          <w:rFonts w:cs="Arial"/>
          <w:sz w:val="20"/>
          <w:szCs w:val="20"/>
          <w:rtl/>
        </w:rPr>
        <w:t xml:space="preserve"> </w:t>
      </w:r>
      <w:r w:rsidRPr="00AB7C29">
        <w:rPr>
          <w:rFonts w:cs="Arial" w:hint="cs"/>
          <w:sz w:val="20"/>
          <w:szCs w:val="20"/>
          <w:rtl/>
        </w:rPr>
        <w:t>בו</w:t>
      </w:r>
      <w:r w:rsidRPr="00AB7C29">
        <w:rPr>
          <w:rFonts w:cs="Arial"/>
          <w:sz w:val="20"/>
          <w:szCs w:val="20"/>
          <w:rtl/>
        </w:rPr>
        <w:t xml:space="preserve"> </w:t>
      </w:r>
      <w:r w:rsidRPr="00AB7C29">
        <w:rPr>
          <w:rFonts w:cs="Arial" w:hint="cs"/>
          <w:sz w:val="20"/>
          <w:szCs w:val="20"/>
          <w:rtl/>
        </w:rPr>
        <w:t>עשרים</w:t>
      </w:r>
      <w:r w:rsidRPr="00AB7C29">
        <w:rPr>
          <w:rFonts w:cs="Arial"/>
          <w:sz w:val="20"/>
          <w:szCs w:val="20"/>
          <w:rtl/>
        </w:rPr>
        <w:t xml:space="preserve"> </w:t>
      </w:r>
      <w:r w:rsidRPr="00AB7C29">
        <w:rPr>
          <w:rFonts w:cs="Arial" w:hint="cs"/>
          <w:sz w:val="20"/>
          <w:szCs w:val="20"/>
          <w:rtl/>
        </w:rPr>
        <w:t>ואחת</w:t>
      </w:r>
      <w:r w:rsidRPr="00AB7C29">
        <w:rPr>
          <w:rFonts w:cs="Arial"/>
          <w:sz w:val="20"/>
          <w:szCs w:val="20"/>
          <w:rtl/>
        </w:rPr>
        <w:t xml:space="preserve"> </w:t>
      </w:r>
      <w:r w:rsidRPr="00AB7C29">
        <w:rPr>
          <w:rFonts w:cs="Arial" w:hint="cs"/>
          <w:sz w:val="20"/>
          <w:szCs w:val="20"/>
          <w:rtl/>
        </w:rPr>
        <w:t>סאה</w:t>
      </w:r>
      <w:r w:rsidRPr="00AB7C29">
        <w:rPr>
          <w:rFonts w:cs="Arial"/>
          <w:sz w:val="20"/>
          <w:szCs w:val="20"/>
          <w:rtl/>
        </w:rPr>
        <w:t xml:space="preserve"> </w:t>
      </w:r>
      <w:r w:rsidRPr="00AB7C29">
        <w:rPr>
          <w:rFonts w:cs="Arial" w:hint="cs"/>
          <w:sz w:val="20"/>
          <w:szCs w:val="20"/>
          <w:rtl/>
        </w:rPr>
        <w:t>מי</w:t>
      </w:r>
      <w:r w:rsidRPr="00AB7C29">
        <w:rPr>
          <w:rFonts w:cs="Arial"/>
          <w:sz w:val="20"/>
          <w:szCs w:val="20"/>
          <w:rtl/>
        </w:rPr>
        <w:t xml:space="preserve"> </w:t>
      </w:r>
      <w:r w:rsidRPr="00AB7C29">
        <w:rPr>
          <w:rFonts w:cs="Arial" w:hint="cs"/>
          <w:sz w:val="20"/>
          <w:szCs w:val="20"/>
          <w:rtl/>
        </w:rPr>
        <w:t>גשמים</w:t>
      </w:r>
      <w:r w:rsidRPr="00AB7C29">
        <w:rPr>
          <w:rFonts w:cs="Arial"/>
          <w:sz w:val="20"/>
          <w:szCs w:val="20"/>
          <w:rtl/>
        </w:rPr>
        <w:t xml:space="preserve">, </w:t>
      </w:r>
      <w:r w:rsidRPr="00AB7C29">
        <w:rPr>
          <w:rFonts w:cs="Arial" w:hint="cs"/>
          <w:sz w:val="20"/>
          <w:szCs w:val="20"/>
          <w:rtl/>
        </w:rPr>
        <w:t>ממלא</w:t>
      </w:r>
      <w:r w:rsidRPr="00AB7C29">
        <w:rPr>
          <w:rFonts w:cs="Arial"/>
          <w:sz w:val="20"/>
          <w:szCs w:val="20"/>
          <w:rtl/>
        </w:rPr>
        <w:t xml:space="preserve"> </w:t>
      </w:r>
      <w:r w:rsidRPr="00AB7C29">
        <w:rPr>
          <w:rFonts w:cs="Arial" w:hint="cs"/>
          <w:sz w:val="20"/>
          <w:szCs w:val="20"/>
          <w:rtl/>
        </w:rPr>
        <w:t>בכתף</w:t>
      </w:r>
      <w:r w:rsidRPr="00AB7C29">
        <w:rPr>
          <w:rFonts w:cs="Arial"/>
          <w:sz w:val="20"/>
          <w:szCs w:val="20"/>
          <w:rtl/>
        </w:rPr>
        <w:t xml:space="preserve"> </w:t>
      </w:r>
      <w:r w:rsidRPr="00AB7C29">
        <w:rPr>
          <w:rFonts w:cs="Arial" w:hint="cs"/>
          <w:sz w:val="20"/>
          <w:szCs w:val="20"/>
          <w:rtl/>
        </w:rPr>
        <w:t>תשע</w:t>
      </w:r>
      <w:r w:rsidRPr="00AB7C29">
        <w:rPr>
          <w:rFonts w:cs="Arial"/>
          <w:sz w:val="20"/>
          <w:szCs w:val="20"/>
          <w:rtl/>
        </w:rPr>
        <w:t xml:space="preserve"> </w:t>
      </w:r>
      <w:r w:rsidRPr="00AB7C29">
        <w:rPr>
          <w:rFonts w:cs="Arial" w:hint="cs"/>
          <w:sz w:val="20"/>
          <w:szCs w:val="20"/>
          <w:rtl/>
        </w:rPr>
        <w:t>עשרה</w:t>
      </w:r>
      <w:r w:rsidRPr="00AB7C29">
        <w:rPr>
          <w:rFonts w:cs="Arial"/>
          <w:sz w:val="20"/>
          <w:szCs w:val="20"/>
          <w:rtl/>
        </w:rPr>
        <w:t xml:space="preserve"> </w:t>
      </w:r>
      <w:r w:rsidRPr="00AB7C29">
        <w:rPr>
          <w:rFonts w:cs="Arial" w:hint="cs"/>
          <w:sz w:val="20"/>
          <w:szCs w:val="20"/>
          <w:rtl/>
        </w:rPr>
        <w:t>סאה</w:t>
      </w:r>
      <w:r w:rsidRPr="00AB7C29">
        <w:rPr>
          <w:rFonts w:cs="Arial"/>
          <w:sz w:val="20"/>
          <w:szCs w:val="20"/>
          <w:rtl/>
        </w:rPr>
        <w:t xml:space="preserve"> </w:t>
      </w:r>
      <w:r w:rsidRPr="00AB7C29">
        <w:rPr>
          <w:rFonts w:cs="Arial" w:hint="cs"/>
          <w:sz w:val="20"/>
          <w:szCs w:val="20"/>
          <w:rtl/>
        </w:rPr>
        <w:t>ופותקן</w:t>
      </w:r>
      <w:r w:rsidRPr="00AB7C29">
        <w:rPr>
          <w:rFonts w:cs="Arial"/>
          <w:sz w:val="20"/>
          <w:szCs w:val="20"/>
          <w:rtl/>
        </w:rPr>
        <w:t xml:space="preserve"> </w:t>
      </w:r>
      <w:r w:rsidRPr="00AB7C29">
        <w:rPr>
          <w:rFonts w:cs="Arial" w:hint="cs"/>
          <w:sz w:val="20"/>
          <w:szCs w:val="20"/>
          <w:rtl/>
        </w:rPr>
        <w:t>למקוה</w:t>
      </w:r>
      <w:r w:rsidRPr="00AB7C29">
        <w:rPr>
          <w:rFonts w:cs="Arial"/>
          <w:sz w:val="20"/>
          <w:szCs w:val="20"/>
          <w:rtl/>
        </w:rPr>
        <w:t xml:space="preserve"> -</w:t>
      </w:r>
      <w:r w:rsidRPr="00AB7C29">
        <w:rPr>
          <w:rFonts w:hint="cs"/>
          <w:rtl/>
        </w:rPr>
        <w:t xml:space="preserve"> </w:t>
      </w:r>
      <w:r w:rsidR="00D34D4F" w:rsidRPr="00D34D4F">
        <w:rPr>
          <w:rFonts w:cs="Arial" w:hint="cs"/>
          <w:sz w:val="20"/>
          <w:szCs w:val="20"/>
          <w:rtl/>
        </w:rPr>
        <w:t>והן</w:t>
      </w:r>
      <w:r w:rsidR="00D34D4F" w:rsidRPr="00D34D4F">
        <w:rPr>
          <w:rFonts w:cs="Arial"/>
          <w:sz w:val="20"/>
          <w:szCs w:val="20"/>
          <w:rtl/>
        </w:rPr>
        <w:t xml:space="preserve"> </w:t>
      </w:r>
      <w:r w:rsidR="00D34D4F" w:rsidRPr="00D34D4F">
        <w:rPr>
          <w:rFonts w:cs="Arial" w:hint="cs"/>
          <w:sz w:val="20"/>
          <w:szCs w:val="20"/>
          <w:rtl/>
        </w:rPr>
        <w:t>טהורין</w:t>
      </w:r>
      <w:r w:rsidR="00D34D4F" w:rsidRPr="00D34D4F">
        <w:rPr>
          <w:rFonts w:cs="Arial"/>
          <w:sz w:val="20"/>
          <w:szCs w:val="20"/>
          <w:rtl/>
        </w:rPr>
        <w:t xml:space="preserve">, </w:t>
      </w:r>
      <w:r w:rsidR="00D34D4F" w:rsidRPr="00D34D4F">
        <w:rPr>
          <w:rFonts w:cs="Arial" w:hint="cs"/>
          <w:sz w:val="20"/>
          <w:szCs w:val="20"/>
          <w:rtl/>
        </w:rPr>
        <w:t>שהשאיבה</w:t>
      </w:r>
      <w:r w:rsidR="00D34D4F" w:rsidRPr="00D34D4F">
        <w:rPr>
          <w:rFonts w:cs="Arial"/>
          <w:sz w:val="20"/>
          <w:szCs w:val="20"/>
          <w:rtl/>
        </w:rPr>
        <w:t xml:space="preserve"> </w:t>
      </w:r>
      <w:r w:rsidR="00D34D4F" w:rsidRPr="00D34D4F">
        <w:rPr>
          <w:rFonts w:cs="Arial" w:hint="cs"/>
          <w:sz w:val="20"/>
          <w:szCs w:val="20"/>
          <w:rtl/>
        </w:rPr>
        <w:t>מטהרת</w:t>
      </w:r>
      <w:r w:rsidR="00D34D4F" w:rsidRPr="00D34D4F">
        <w:rPr>
          <w:rFonts w:cs="Arial"/>
          <w:sz w:val="20"/>
          <w:szCs w:val="20"/>
          <w:rtl/>
        </w:rPr>
        <w:t xml:space="preserve"> </w:t>
      </w:r>
      <w:r w:rsidR="00D34D4F" w:rsidRPr="00D34D4F">
        <w:rPr>
          <w:rFonts w:cs="Arial" w:hint="cs"/>
          <w:sz w:val="20"/>
          <w:szCs w:val="20"/>
          <w:rtl/>
        </w:rPr>
        <w:t>ברבייה</w:t>
      </w:r>
      <w:r w:rsidR="00D34D4F" w:rsidRPr="00D34D4F">
        <w:rPr>
          <w:rFonts w:cs="Arial"/>
          <w:sz w:val="20"/>
          <w:szCs w:val="20"/>
          <w:rtl/>
        </w:rPr>
        <w:t xml:space="preserve"> </w:t>
      </w:r>
      <w:r w:rsidR="00D34D4F" w:rsidRPr="00D34D4F">
        <w:rPr>
          <w:rFonts w:cs="Arial" w:hint="cs"/>
          <w:sz w:val="20"/>
          <w:szCs w:val="20"/>
          <w:rtl/>
        </w:rPr>
        <w:t>ובהמשכה</w:t>
      </w:r>
      <w:r w:rsidR="00D34D4F" w:rsidRPr="00D34D4F">
        <w:rPr>
          <w:rFonts w:cs="Arial"/>
          <w:sz w:val="20"/>
          <w:szCs w:val="20"/>
          <w:rtl/>
        </w:rPr>
        <w:t xml:space="preserve">. </w:t>
      </w:r>
      <w:r w:rsidR="00D34D4F" w:rsidRPr="00D34D4F">
        <w:rPr>
          <w:rFonts w:cs="Arial" w:hint="cs"/>
          <w:sz w:val="20"/>
          <w:szCs w:val="20"/>
          <w:rtl/>
        </w:rPr>
        <w:t>מכלל</w:t>
      </w:r>
      <w:r w:rsidR="00D34D4F" w:rsidRPr="00D34D4F">
        <w:rPr>
          <w:rFonts w:cs="Arial"/>
          <w:sz w:val="20"/>
          <w:szCs w:val="20"/>
          <w:rtl/>
        </w:rPr>
        <w:t xml:space="preserve"> </w:t>
      </w:r>
      <w:r w:rsidR="00D34D4F" w:rsidRPr="00D34D4F">
        <w:rPr>
          <w:rFonts w:cs="Arial" w:hint="cs"/>
          <w:sz w:val="20"/>
          <w:szCs w:val="20"/>
          <w:rtl/>
        </w:rPr>
        <w:t>דרבנן</w:t>
      </w:r>
      <w:r w:rsidR="00D34D4F" w:rsidRPr="00D34D4F">
        <w:rPr>
          <w:rFonts w:cs="Arial"/>
          <w:sz w:val="20"/>
          <w:szCs w:val="20"/>
          <w:rtl/>
        </w:rPr>
        <w:t xml:space="preserve"> </w:t>
      </w:r>
      <w:r w:rsidR="00D34D4F" w:rsidRPr="00D34D4F">
        <w:rPr>
          <w:rFonts w:cs="Arial" w:hint="cs"/>
          <w:sz w:val="20"/>
          <w:szCs w:val="20"/>
          <w:rtl/>
        </w:rPr>
        <w:t>סברי</w:t>
      </w:r>
      <w:r w:rsidR="00D34D4F" w:rsidRPr="00D34D4F">
        <w:rPr>
          <w:rFonts w:cs="Arial"/>
          <w:sz w:val="20"/>
          <w:szCs w:val="20"/>
          <w:rtl/>
        </w:rPr>
        <w:t xml:space="preserve"> </w:t>
      </w:r>
      <w:r w:rsidR="00D34D4F" w:rsidRPr="00D34D4F">
        <w:rPr>
          <w:rFonts w:cs="Arial" w:hint="cs"/>
          <w:sz w:val="20"/>
          <w:szCs w:val="20"/>
          <w:rtl/>
        </w:rPr>
        <w:t>דברבייה</w:t>
      </w:r>
      <w:r w:rsidR="00D34D4F" w:rsidRPr="00D34D4F">
        <w:rPr>
          <w:rFonts w:cs="Arial"/>
          <w:sz w:val="20"/>
          <w:szCs w:val="20"/>
          <w:rtl/>
        </w:rPr>
        <w:t xml:space="preserve"> </w:t>
      </w:r>
      <w:r w:rsidR="00D34D4F" w:rsidRPr="00D34D4F">
        <w:rPr>
          <w:rFonts w:cs="Arial" w:hint="cs"/>
          <w:sz w:val="20"/>
          <w:szCs w:val="20"/>
          <w:rtl/>
        </w:rPr>
        <w:t>ובהמשכה</w:t>
      </w:r>
      <w:r w:rsidR="00D34D4F" w:rsidRPr="00D34D4F">
        <w:rPr>
          <w:rFonts w:cs="Arial"/>
          <w:sz w:val="20"/>
          <w:szCs w:val="20"/>
          <w:rtl/>
        </w:rPr>
        <w:t xml:space="preserve"> </w:t>
      </w:r>
      <w:r w:rsidR="00D34D4F" w:rsidRPr="00D34D4F">
        <w:rPr>
          <w:rFonts w:cs="Arial" w:hint="cs"/>
          <w:sz w:val="20"/>
          <w:szCs w:val="20"/>
          <w:rtl/>
        </w:rPr>
        <w:t>לא</w:t>
      </w:r>
      <w:r w:rsidR="00D34D4F" w:rsidRPr="00D34D4F">
        <w:rPr>
          <w:rFonts w:cs="Arial"/>
          <w:sz w:val="20"/>
          <w:szCs w:val="20"/>
          <w:rtl/>
        </w:rPr>
        <w:t xml:space="preserve">? </w:t>
      </w:r>
      <w:r w:rsidR="00D34D4F" w:rsidRPr="00D34D4F">
        <w:rPr>
          <w:rFonts w:cs="Arial" w:hint="cs"/>
          <w:sz w:val="20"/>
          <w:szCs w:val="20"/>
          <w:rtl/>
        </w:rPr>
        <w:t>אלא</w:t>
      </w:r>
      <w:r w:rsidR="00D34D4F" w:rsidRPr="00D34D4F">
        <w:rPr>
          <w:rFonts w:cs="Arial"/>
          <w:sz w:val="20"/>
          <w:szCs w:val="20"/>
          <w:rtl/>
        </w:rPr>
        <w:t xml:space="preserve"> [</w:t>
      </w:r>
      <w:r w:rsidR="00D34D4F" w:rsidRPr="00D34D4F">
        <w:rPr>
          <w:rFonts w:cs="Arial" w:hint="cs"/>
          <w:sz w:val="20"/>
          <w:szCs w:val="20"/>
          <w:rtl/>
        </w:rPr>
        <w:t>הא</w:t>
      </w:r>
      <w:r w:rsidR="00D34D4F" w:rsidRPr="00D34D4F">
        <w:rPr>
          <w:rFonts w:cs="Arial"/>
          <w:sz w:val="20"/>
          <w:szCs w:val="20"/>
          <w:rtl/>
        </w:rPr>
        <w:t xml:space="preserve">] </w:t>
      </w:r>
      <w:r w:rsidR="00D34D4F" w:rsidRPr="00D34D4F">
        <w:rPr>
          <w:rFonts w:cs="Arial" w:hint="cs"/>
          <w:sz w:val="20"/>
          <w:szCs w:val="20"/>
          <w:rtl/>
        </w:rPr>
        <w:t>דכי</w:t>
      </w:r>
      <w:r w:rsidR="00D34D4F" w:rsidRPr="00D34D4F">
        <w:rPr>
          <w:rFonts w:cs="Arial"/>
          <w:sz w:val="20"/>
          <w:szCs w:val="20"/>
          <w:rtl/>
        </w:rPr>
        <w:t xml:space="preserve"> </w:t>
      </w:r>
      <w:r w:rsidR="00D34D4F" w:rsidRPr="00D34D4F">
        <w:rPr>
          <w:rFonts w:cs="Arial" w:hint="cs"/>
          <w:sz w:val="20"/>
          <w:szCs w:val="20"/>
          <w:rtl/>
        </w:rPr>
        <w:t>אתא</w:t>
      </w:r>
      <w:r w:rsidR="00D34D4F" w:rsidRPr="00D34D4F">
        <w:rPr>
          <w:rFonts w:cs="Arial"/>
          <w:sz w:val="20"/>
          <w:szCs w:val="20"/>
          <w:rtl/>
        </w:rPr>
        <w:t xml:space="preserve"> </w:t>
      </w:r>
      <w:r w:rsidR="00D34D4F" w:rsidRPr="00D34D4F">
        <w:rPr>
          <w:rFonts w:cs="Arial" w:hint="cs"/>
          <w:sz w:val="20"/>
          <w:szCs w:val="20"/>
          <w:rtl/>
        </w:rPr>
        <w:t>רבין</w:t>
      </w:r>
      <w:r w:rsidR="00D34D4F" w:rsidRPr="00D34D4F">
        <w:rPr>
          <w:rFonts w:cs="Arial"/>
          <w:sz w:val="20"/>
          <w:szCs w:val="20"/>
          <w:rtl/>
        </w:rPr>
        <w:t xml:space="preserve"> </w:t>
      </w:r>
      <w:r w:rsidR="00D34D4F" w:rsidRPr="00D34D4F">
        <w:rPr>
          <w:rFonts w:cs="Arial" w:hint="cs"/>
          <w:sz w:val="20"/>
          <w:szCs w:val="20"/>
          <w:rtl/>
        </w:rPr>
        <w:t>א</w:t>
      </w:r>
      <w:r w:rsidR="00D34D4F" w:rsidRPr="00D34D4F">
        <w:rPr>
          <w:rFonts w:cs="Arial"/>
          <w:sz w:val="20"/>
          <w:szCs w:val="20"/>
          <w:rtl/>
        </w:rPr>
        <w:t>"</w:t>
      </w:r>
      <w:r w:rsidR="00D34D4F" w:rsidRPr="00D34D4F">
        <w:rPr>
          <w:rFonts w:cs="Arial" w:hint="cs"/>
          <w:sz w:val="20"/>
          <w:szCs w:val="20"/>
          <w:rtl/>
        </w:rPr>
        <w:t>ר</w:t>
      </w:r>
      <w:r w:rsidR="00D34D4F" w:rsidRPr="00D34D4F">
        <w:rPr>
          <w:rFonts w:cs="Arial"/>
          <w:sz w:val="20"/>
          <w:szCs w:val="20"/>
          <w:rtl/>
        </w:rPr>
        <w:t xml:space="preserve"> </w:t>
      </w:r>
      <w:r w:rsidR="00D34D4F" w:rsidRPr="00D34D4F">
        <w:rPr>
          <w:rFonts w:cs="Arial" w:hint="cs"/>
          <w:sz w:val="20"/>
          <w:szCs w:val="20"/>
          <w:rtl/>
        </w:rPr>
        <w:t>יוחנן</w:t>
      </w:r>
      <w:r w:rsidR="00D34D4F" w:rsidRPr="00D34D4F">
        <w:rPr>
          <w:rFonts w:cs="Arial"/>
          <w:sz w:val="20"/>
          <w:szCs w:val="20"/>
          <w:rtl/>
        </w:rPr>
        <w:t xml:space="preserve">: </w:t>
      </w:r>
      <w:r w:rsidR="00D34D4F" w:rsidRPr="00D34D4F">
        <w:rPr>
          <w:rFonts w:cs="Arial" w:hint="cs"/>
          <w:sz w:val="20"/>
          <w:szCs w:val="20"/>
          <w:rtl/>
        </w:rPr>
        <w:t>שאובה</w:t>
      </w:r>
      <w:r w:rsidR="00D34D4F" w:rsidRPr="00D34D4F">
        <w:rPr>
          <w:rFonts w:cs="Arial"/>
          <w:sz w:val="20"/>
          <w:szCs w:val="20"/>
          <w:rtl/>
        </w:rPr>
        <w:t xml:space="preserve"> </w:t>
      </w:r>
      <w:r w:rsidR="00D34D4F" w:rsidRPr="00D34D4F">
        <w:rPr>
          <w:rFonts w:cs="Arial" w:hint="cs"/>
          <w:sz w:val="20"/>
          <w:szCs w:val="20"/>
          <w:rtl/>
        </w:rPr>
        <w:t>שהמשיכוה</w:t>
      </w:r>
      <w:r w:rsidR="00D34D4F" w:rsidRPr="00D34D4F">
        <w:rPr>
          <w:rFonts w:cs="Arial"/>
          <w:sz w:val="20"/>
          <w:szCs w:val="20"/>
          <w:rtl/>
        </w:rPr>
        <w:t xml:space="preserve"> </w:t>
      </w:r>
      <w:r w:rsidR="00D34D4F" w:rsidRPr="00D34D4F">
        <w:rPr>
          <w:rFonts w:cs="Arial" w:hint="cs"/>
          <w:sz w:val="20"/>
          <w:szCs w:val="20"/>
          <w:rtl/>
        </w:rPr>
        <w:t>כולה</w:t>
      </w:r>
      <w:r w:rsidR="00D34D4F" w:rsidRPr="00D34D4F">
        <w:rPr>
          <w:rFonts w:cs="Arial"/>
          <w:sz w:val="20"/>
          <w:szCs w:val="20"/>
          <w:rtl/>
        </w:rPr>
        <w:t xml:space="preserve"> - </w:t>
      </w:r>
      <w:r w:rsidR="00D34D4F" w:rsidRPr="00D34D4F">
        <w:rPr>
          <w:rFonts w:cs="Arial" w:hint="cs"/>
          <w:sz w:val="20"/>
          <w:szCs w:val="20"/>
          <w:rtl/>
        </w:rPr>
        <w:t>טהורה</w:t>
      </w:r>
      <w:r w:rsidR="00D34D4F" w:rsidRPr="00D34D4F">
        <w:rPr>
          <w:rFonts w:cs="Arial"/>
          <w:sz w:val="20"/>
          <w:szCs w:val="20"/>
          <w:rtl/>
        </w:rPr>
        <w:t xml:space="preserve">, </w:t>
      </w:r>
      <w:r w:rsidR="00D34D4F" w:rsidRPr="00D34D4F">
        <w:rPr>
          <w:rFonts w:cs="Arial" w:hint="cs"/>
          <w:sz w:val="20"/>
          <w:szCs w:val="20"/>
          <w:rtl/>
        </w:rPr>
        <w:t>מני</w:t>
      </w:r>
      <w:r w:rsidR="00D34D4F" w:rsidRPr="00D34D4F">
        <w:rPr>
          <w:rFonts w:cs="Arial"/>
          <w:sz w:val="20"/>
          <w:szCs w:val="20"/>
          <w:rtl/>
        </w:rPr>
        <w:t xml:space="preserve">? </w:t>
      </w:r>
      <w:r w:rsidR="00D34D4F" w:rsidRPr="00D34D4F">
        <w:rPr>
          <w:rFonts w:cs="Arial" w:hint="cs"/>
          <w:sz w:val="20"/>
          <w:szCs w:val="20"/>
          <w:rtl/>
        </w:rPr>
        <w:t>לא</w:t>
      </w:r>
      <w:r w:rsidR="00D34D4F" w:rsidRPr="00D34D4F">
        <w:rPr>
          <w:rFonts w:cs="Arial"/>
          <w:sz w:val="20"/>
          <w:szCs w:val="20"/>
          <w:rtl/>
        </w:rPr>
        <w:t xml:space="preserve"> </w:t>
      </w:r>
      <w:r w:rsidR="00D34D4F" w:rsidRPr="00D34D4F">
        <w:rPr>
          <w:rFonts w:cs="Arial" w:hint="cs"/>
          <w:sz w:val="20"/>
          <w:szCs w:val="20"/>
          <w:rtl/>
        </w:rPr>
        <w:t>רבנן</w:t>
      </w:r>
      <w:r w:rsidR="00D34D4F" w:rsidRPr="00D34D4F">
        <w:rPr>
          <w:rFonts w:cs="Arial"/>
          <w:sz w:val="20"/>
          <w:szCs w:val="20"/>
          <w:rtl/>
        </w:rPr>
        <w:t xml:space="preserve"> </w:t>
      </w:r>
      <w:r w:rsidR="00D34D4F" w:rsidRPr="00D34D4F">
        <w:rPr>
          <w:rFonts w:cs="Arial" w:hint="cs"/>
          <w:sz w:val="20"/>
          <w:szCs w:val="20"/>
          <w:rtl/>
        </w:rPr>
        <w:t>ולא</w:t>
      </w:r>
      <w:r w:rsidR="00D34D4F" w:rsidRPr="00D34D4F">
        <w:rPr>
          <w:rFonts w:cs="Arial"/>
          <w:sz w:val="20"/>
          <w:szCs w:val="20"/>
          <w:rtl/>
        </w:rPr>
        <w:t xml:space="preserve"> </w:t>
      </w:r>
      <w:r w:rsidR="00D34D4F" w:rsidRPr="00D34D4F">
        <w:rPr>
          <w:rFonts w:cs="Arial" w:hint="cs"/>
          <w:sz w:val="20"/>
          <w:szCs w:val="20"/>
          <w:rtl/>
        </w:rPr>
        <w:t>ר</w:t>
      </w:r>
      <w:r w:rsidR="00D34D4F" w:rsidRPr="00D34D4F">
        <w:rPr>
          <w:rFonts w:cs="Arial"/>
          <w:sz w:val="20"/>
          <w:szCs w:val="20"/>
          <w:rtl/>
        </w:rPr>
        <w:t xml:space="preserve">' </w:t>
      </w:r>
      <w:r w:rsidR="00D34D4F" w:rsidRPr="00D34D4F">
        <w:rPr>
          <w:rFonts w:cs="Arial" w:hint="cs"/>
          <w:sz w:val="20"/>
          <w:szCs w:val="20"/>
          <w:rtl/>
        </w:rPr>
        <w:t>אליעזר</w:t>
      </w:r>
      <w:r w:rsidR="00D34D4F" w:rsidRPr="00D34D4F">
        <w:rPr>
          <w:rFonts w:cs="Arial"/>
          <w:sz w:val="20"/>
          <w:szCs w:val="20"/>
          <w:rtl/>
        </w:rPr>
        <w:t xml:space="preserve">! </w:t>
      </w:r>
      <w:r w:rsidR="00D34D4F" w:rsidRPr="00D34D4F">
        <w:rPr>
          <w:rFonts w:cs="Arial" w:hint="cs"/>
          <w:sz w:val="20"/>
          <w:szCs w:val="20"/>
          <w:rtl/>
        </w:rPr>
        <w:t>אלא</w:t>
      </w:r>
      <w:r w:rsidR="00D34D4F" w:rsidRPr="00D34D4F">
        <w:rPr>
          <w:rFonts w:cs="Arial"/>
          <w:sz w:val="20"/>
          <w:szCs w:val="20"/>
          <w:rtl/>
        </w:rPr>
        <w:t xml:space="preserve"> </w:t>
      </w:r>
      <w:r w:rsidR="00D34D4F" w:rsidRPr="00D34D4F">
        <w:rPr>
          <w:rFonts w:cs="Arial" w:hint="cs"/>
          <w:sz w:val="20"/>
          <w:szCs w:val="20"/>
          <w:rtl/>
        </w:rPr>
        <w:t>אמר</w:t>
      </w:r>
      <w:r w:rsidR="00D34D4F" w:rsidRPr="00D34D4F">
        <w:rPr>
          <w:rFonts w:cs="Arial"/>
          <w:sz w:val="20"/>
          <w:szCs w:val="20"/>
          <w:rtl/>
        </w:rPr>
        <w:t xml:space="preserve"> </w:t>
      </w:r>
      <w:r w:rsidR="00D34D4F" w:rsidRPr="00D34D4F">
        <w:rPr>
          <w:rFonts w:cs="Arial" w:hint="cs"/>
          <w:sz w:val="20"/>
          <w:szCs w:val="20"/>
          <w:rtl/>
        </w:rPr>
        <w:t>רבה</w:t>
      </w:r>
      <w:r w:rsidR="00D34D4F" w:rsidRPr="00D34D4F">
        <w:rPr>
          <w:rFonts w:cs="Arial"/>
          <w:sz w:val="20"/>
          <w:szCs w:val="20"/>
          <w:rtl/>
        </w:rPr>
        <w:t xml:space="preserve">: </w:t>
      </w:r>
      <w:r w:rsidR="00D34D4F" w:rsidRPr="00D34D4F">
        <w:rPr>
          <w:rFonts w:cs="Arial" w:hint="cs"/>
          <w:sz w:val="20"/>
          <w:szCs w:val="20"/>
          <w:rtl/>
        </w:rPr>
        <w:t>לפי</w:t>
      </w:r>
      <w:r w:rsidR="00D34D4F" w:rsidRPr="00D34D4F">
        <w:rPr>
          <w:rFonts w:cs="Arial"/>
          <w:sz w:val="20"/>
          <w:szCs w:val="20"/>
          <w:rtl/>
        </w:rPr>
        <w:t xml:space="preserve"> </w:t>
      </w:r>
      <w:r w:rsidR="00D34D4F" w:rsidRPr="00D34D4F">
        <w:rPr>
          <w:rFonts w:cs="Arial" w:hint="cs"/>
          <w:sz w:val="20"/>
          <w:szCs w:val="20"/>
          <w:rtl/>
        </w:rPr>
        <w:t>חשבון</w:t>
      </w:r>
      <w:r w:rsidR="00D34D4F" w:rsidRPr="00D34D4F">
        <w:rPr>
          <w:rFonts w:cs="Arial"/>
          <w:sz w:val="20"/>
          <w:szCs w:val="20"/>
          <w:rtl/>
        </w:rPr>
        <w:t xml:space="preserve"> </w:t>
      </w:r>
      <w:r w:rsidR="00D34D4F" w:rsidRPr="00D34D4F">
        <w:rPr>
          <w:rFonts w:cs="Arial" w:hint="cs"/>
          <w:sz w:val="20"/>
          <w:szCs w:val="20"/>
          <w:rtl/>
        </w:rPr>
        <w:t>כלים</w:t>
      </w:r>
      <w:r w:rsidR="00D34D4F">
        <w:rPr>
          <w:rFonts w:hint="cs"/>
          <w:sz w:val="20"/>
          <w:szCs w:val="20"/>
          <w:rtl/>
        </w:rPr>
        <w:t>."</w:t>
      </w:r>
    </w:p>
    <w:p w:rsidR="00EB2947" w:rsidRPr="000C71ED" w:rsidRDefault="00684352" w:rsidP="004D14EC">
      <w:pPr>
        <w:rPr>
          <w:sz w:val="20"/>
          <w:szCs w:val="20"/>
        </w:rPr>
      </w:pPr>
      <w:r>
        <w:rPr>
          <w:rFonts w:hint="cs"/>
          <w:b/>
          <w:bCs/>
          <w:sz w:val="20"/>
          <w:szCs w:val="20"/>
          <w:rtl/>
        </w:rPr>
        <w:t>שיטות הראשונים</w:t>
      </w:r>
      <w:r>
        <w:rPr>
          <w:b/>
          <w:bCs/>
          <w:sz w:val="20"/>
          <w:szCs w:val="20"/>
          <w:rtl/>
        </w:rPr>
        <w:br/>
      </w:r>
      <w:r>
        <w:rPr>
          <w:rFonts w:hint="cs"/>
          <w:sz w:val="20"/>
          <w:szCs w:val="20"/>
          <w:rtl/>
        </w:rPr>
        <w:t xml:space="preserve">א. </w:t>
      </w:r>
      <w:r w:rsidRPr="00E61DAB">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ראב"י סובר ששאובה מטהרת ברביית מים כשרים ובהמשכה, לפי"ז יש לפרש בתוספתא שהמים לא התערבו לפני שירדו למקווה, אלא התערובת נוצרה במקווה עצמו, אך המים השאובים והמים הכשרים הגיעו למקווה בנפרד. משום כך, המשנה האומרת שהמים צריכים להתערב לפני שיורדים למקווה ורק כך המקווה כשר, אינה כשיטת ראב"י.</w:t>
      </w:r>
      <w:r w:rsidR="004D14EC">
        <w:rPr>
          <w:sz w:val="20"/>
          <w:szCs w:val="20"/>
          <w:rtl/>
        </w:rPr>
        <w:t xml:space="preserve"> </w:t>
      </w:r>
      <w:r>
        <w:rPr>
          <w:sz w:val="20"/>
          <w:szCs w:val="20"/>
          <w:rtl/>
        </w:rPr>
        <w:br/>
      </w:r>
      <w:r>
        <w:rPr>
          <w:rFonts w:hint="cs"/>
          <w:sz w:val="20"/>
          <w:szCs w:val="20"/>
          <w:rtl/>
        </w:rPr>
        <w:t xml:space="preserve">ב. </w:t>
      </w:r>
      <w:r w:rsidRPr="00E61DAB">
        <w:rPr>
          <w:rFonts w:hint="cs"/>
          <w:b/>
          <w:bCs/>
          <w:sz w:val="20"/>
          <w:szCs w:val="20"/>
          <w:rtl/>
        </w:rPr>
        <w:t>רא"ש ורמב"ם</w:t>
      </w:r>
      <w:r>
        <w:rPr>
          <w:rFonts w:hint="cs"/>
          <w:sz w:val="20"/>
          <w:szCs w:val="20"/>
          <w:rtl/>
        </w:rPr>
        <w:t xml:space="preserve"> </w:t>
      </w:r>
      <w:r>
        <w:rPr>
          <w:sz w:val="20"/>
          <w:szCs w:val="20"/>
          <w:rtl/>
        </w:rPr>
        <w:t>–</w:t>
      </w:r>
      <w:r>
        <w:rPr>
          <w:rFonts w:hint="cs"/>
          <w:sz w:val="20"/>
          <w:szCs w:val="20"/>
          <w:rtl/>
        </w:rPr>
        <w:t xml:space="preserve"> המשנה הנ"ל נאמרה בשיטת ראב"י, אלא שראב"י חידש שני דינים בנוגע לשאובה שהומשכה. במ</w:t>
      </w:r>
      <w:r w:rsidR="00E61DAB">
        <w:rPr>
          <w:rFonts w:hint="cs"/>
          <w:sz w:val="20"/>
          <w:szCs w:val="20"/>
          <w:rtl/>
        </w:rPr>
        <w:t>שנ</w:t>
      </w:r>
      <w:r>
        <w:rPr>
          <w:rFonts w:hint="cs"/>
          <w:sz w:val="20"/>
          <w:szCs w:val="20"/>
          <w:rtl/>
        </w:rPr>
        <w:t xml:space="preserve">ה ובתוספתא מדובר על מים שהתערבו לפני ירידתם למקווה, לאחר המשכתם המקווה טהור, והיינו שלמרות שהיה על המים שם פסול מחמת שאובים, </w:t>
      </w:r>
      <w:r w:rsidR="00E61DAB">
        <w:rPr>
          <w:rFonts w:hint="cs"/>
          <w:sz w:val="20"/>
          <w:szCs w:val="20"/>
          <w:rtl/>
        </w:rPr>
        <w:t>ע"י המשכתם כשרים משום שהמים הכש</w:t>
      </w:r>
      <w:r w:rsidR="00BD6561">
        <w:rPr>
          <w:rFonts w:hint="cs"/>
          <w:sz w:val="20"/>
          <w:szCs w:val="20"/>
          <w:rtl/>
        </w:rPr>
        <w:t>רי</w:t>
      </w:r>
      <w:r w:rsidR="00E61DAB">
        <w:rPr>
          <w:rFonts w:hint="cs"/>
          <w:sz w:val="20"/>
          <w:szCs w:val="20"/>
          <w:rtl/>
        </w:rPr>
        <w:t>ם מרובים על השאובים. בגמרא, מחדש ראב"י דין נוסף, גם באופן שהמים לא התערבו לפני ירידתם למקווה, המקווה כשר מכיוון שהמים השאובים שהגיעו אליו הגיעו בהמשכה</w:t>
      </w:r>
      <w:r w:rsidR="00874718">
        <w:rPr>
          <w:rFonts w:hint="cs"/>
          <w:sz w:val="20"/>
          <w:szCs w:val="20"/>
          <w:rtl/>
        </w:rPr>
        <w:t xml:space="preserve">, וכ"פ </w:t>
      </w:r>
      <w:r w:rsidR="00874718" w:rsidRPr="00874718">
        <w:rPr>
          <w:rFonts w:hint="cs"/>
          <w:b/>
          <w:bCs/>
          <w:sz w:val="20"/>
          <w:szCs w:val="20"/>
          <w:rtl/>
        </w:rPr>
        <w:t>המחבר</w:t>
      </w:r>
      <w:r w:rsidR="00E61DAB">
        <w:rPr>
          <w:rFonts w:hint="cs"/>
          <w:sz w:val="20"/>
          <w:szCs w:val="20"/>
          <w:rtl/>
        </w:rPr>
        <w:t>.</w:t>
      </w:r>
      <w:r>
        <w:rPr>
          <w:rFonts w:hint="cs"/>
          <w:sz w:val="20"/>
          <w:szCs w:val="20"/>
          <w:rtl/>
        </w:rPr>
        <w:t xml:space="preserve"> </w:t>
      </w:r>
      <w:r w:rsidR="00EB2947">
        <w:rPr>
          <w:sz w:val="20"/>
          <w:szCs w:val="20"/>
          <w:rtl/>
        </w:rPr>
        <w:br/>
      </w:r>
      <w:r w:rsidR="00EB2947">
        <w:rPr>
          <w:rFonts w:hint="cs"/>
          <w:sz w:val="20"/>
          <w:szCs w:val="20"/>
          <w:rtl/>
        </w:rPr>
        <w:t xml:space="preserve">ג. </w:t>
      </w:r>
      <w:r w:rsidR="00EB2947" w:rsidRPr="00EB2947">
        <w:rPr>
          <w:rFonts w:hint="cs"/>
          <w:b/>
          <w:bCs/>
          <w:sz w:val="20"/>
          <w:szCs w:val="20"/>
          <w:rtl/>
        </w:rPr>
        <w:t xml:space="preserve">חכמי המערב </w:t>
      </w:r>
      <w:r w:rsidR="00EB2947">
        <w:rPr>
          <w:sz w:val="20"/>
          <w:szCs w:val="20"/>
          <w:rtl/>
        </w:rPr>
        <w:t>–</w:t>
      </w:r>
      <w:r w:rsidR="00EB2947">
        <w:rPr>
          <w:rFonts w:hint="cs"/>
          <w:sz w:val="20"/>
          <w:szCs w:val="20"/>
          <w:rtl/>
        </w:rPr>
        <w:t xml:space="preserve"> אפילו אם המשיך מ' סאה מים שאובים ע"ג קרקע </w:t>
      </w:r>
      <w:r w:rsidR="00EB2947">
        <w:rPr>
          <w:sz w:val="20"/>
          <w:szCs w:val="20"/>
          <w:rtl/>
        </w:rPr>
        <w:t>–</w:t>
      </w:r>
      <w:r w:rsidR="00EB2947">
        <w:rPr>
          <w:rFonts w:hint="cs"/>
          <w:sz w:val="20"/>
          <w:szCs w:val="20"/>
          <w:rtl/>
        </w:rPr>
        <w:t xml:space="preserve"> המקווה כשר.</w:t>
      </w:r>
      <w:r w:rsidR="00EB2947">
        <w:rPr>
          <w:rStyle w:val="a5"/>
          <w:sz w:val="20"/>
          <w:szCs w:val="20"/>
          <w:rtl/>
        </w:rPr>
        <w:footnoteReference w:id="141"/>
      </w:r>
      <w:r w:rsidR="00EB2947">
        <w:rPr>
          <w:sz w:val="20"/>
          <w:szCs w:val="20"/>
          <w:rtl/>
        </w:rPr>
        <w:br/>
      </w:r>
      <w:r w:rsidR="00EB2947" w:rsidRPr="00EB2947">
        <w:rPr>
          <w:rFonts w:hint="cs"/>
          <w:b/>
          <w:bCs/>
          <w:sz w:val="20"/>
          <w:szCs w:val="20"/>
          <w:rtl/>
        </w:rPr>
        <w:t>טעם</w:t>
      </w:r>
      <w:r w:rsidR="00EB2947">
        <w:rPr>
          <w:rFonts w:hint="cs"/>
          <w:sz w:val="20"/>
          <w:szCs w:val="20"/>
          <w:rtl/>
        </w:rPr>
        <w:t xml:space="preserve"> </w:t>
      </w:r>
      <w:r w:rsidR="00EB2947">
        <w:rPr>
          <w:sz w:val="20"/>
          <w:szCs w:val="20"/>
          <w:rtl/>
        </w:rPr>
        <w:t>–</w:t>
      </w:r>
      <w:r w:rsidR="00EB2947">
        <w:rPr>
          <w:rFonts w:hint="cs"/>
          <w:sz w:val="20"/>
          <w:szCs w:val="20"/>
          <w:rtl/>
        </w:rPr>
        <w:t xml:space="preserve"> הלכה כרבי יוחנן, וכוונתו לומר שאפילו אם המשיך כל המ' סאה שאובים ע"ג קרקע </w:t>
      </w:r>
      <w:r w:rsidR="00EB2947">
        <w:rPr>
          <w:sz w:val="20"/>
          <w:szCs w:val="20"/>
          <w:rtl/>
        </w:rPr>
        <w:t>–</w:t>
      </w:r>
      <w:r w:rsidR="00EB2947">
        <w:rPr>
          <w:rFonts w:hint="cs"/>
          <w:sz w:val="20"/>
          <w:szCs w:val="20"/>
          <w:rtl/>
        </w:rPr>
        <w:t xml:space="preserve"> כשר</w:t>
      </w:r>
      <w:r w:rsidR="00D34D4F">
        <w:rPr>
          <w:rFonts w:hint="cs"/>
          <w:sz w:val="20"/>
          <w:szCs w:val="20"/>
          <w:rtl/>
        </w:rPr>
        <w:t>, מ</w:t>
      </w:r>
      <w:r w:rsidR="00EB74DA">
        <w:rPr>
          <w:rFonts w:hint="cs"/>
          <w:sz w:val="20"/>
          <w:szCs w:val="20"/>
          <w:rtl/>
        </w:rPr>
        <w:t>שום שבפשט הגמרא נראה שחכמים החולקים על ראב"י חולקים לקולא, וס"ל שאפילו אם המשיך מ' סאה מים שאובים ע"ג קרקע המקווה כשר.</w:t>
      </w:r>
      <w:r w:rsidR="00B439F7">
        <w:rPr>
          <w:rStyle w:val="a5"/>
          <w:sz w:val="20"/>
          <w:szCs w:val="20"/>
          <w:rtl/>
        </w:rPr>
        <w:footnoteReference w:id="142"/>
      </w:r>
      <w:r w:rsidR="002B361D">
        <w:rPr>
          <w:rFonts w:hint="cs"/>
          <w:sz w:val="20"/>
          <w:szCs w:val="20"/>
          <w:rtl/>
        </w:rPr>
        <w:br/>
        <w:t xml:space="preserve">ד. </w:t>
      </w:r>
      <w:r w:rsidR="002B361D">
        <w:rPr>
          <w:rFonts w:hint="cs"/>
          <w:b/>
          <w:bCs/>
          <w:sz w:val="20"/>
          <w:szCs w:val="20"/>
          <w:rtl/>
        </w:rPr>
        <w:t xml:space="preserve">שאילתות </w:t>
      </w:r>
      <w:r w:rsidR="002B361D">
        <w:rPr>
          <w:rFonts w:hint="cs"/>
          <w:sz w:val="20"/>
          <w:szCs w:val="20"/>
          <w:rtl/>
        </w:rPr>
        <w:t xml:space="preserve"> - מ' סאה מים שאובים שהמשיכם, המים אינם כשרים לטבול בהם אך גם אינם פסולים, כלומר שאם מוסיף עליהם מ' סאה מים כשרים מותר לטבול בהם.</w:t>
      </w:r>
      <w:r w:rsidR="000C71ED">
        <w:rPr>
          <w:rFonts w:hint="cs"/>
          <w:sz w:val="20"/>
          <w:szCs w:val="20"/>
          <w:rtl/>
        </w:rPr>
        <w:br/>
      </w:r>
      <w:r w:rsidR="000C71ED">
        <w:rPr>
          <w:rFonts w:hint="cs"/>
          <w:sz w:val="20"/>
          <w:szCs w:val="20"/>
          <w:rtl/>
        </w:rPr>
        <w:br/>
      </w:r>
      <w:r w:rsidR="000C71ED">
        <w:rPr>
          <w:rFonts w:hint="cs"/>
          <w:b/>
          <w:bCs/>
          <w:sz w:val="20"/>
          <w:szCs w:val="20"/>
          <w:rtl/>
        </w:rPr>
        <w:t>אילו מים הגיעו תחילה למקווה</w:t>
      </w:r>
      <w:r w:rsidR="000C71ED">
        <w:rPr>
          <w:b/>
          <w:bCs/>
          <w:sz w:val="20"/>
          <w:szCs w:val="20"/>
          <w:rtl/>
        </w:rPr>
        <w:br/>
      </w:r>
      <w:r w:rsidR="000C71ED">
        <w:rPr>
          <w:rFonts w:hint="cs"/>
          <w:sz w:val="20"/>
          <w:szCs w:val="20"/>
          <w:rtl/>
        </w:rPr>
        <w:t xml:space="preserve">א. </w:t>
      </w:r>
      <w:r w:rsidR="000C71ED" w:rsidRPr="004D14EC">
        <w:rPr>
          <w:rFonts w:hint="cs"/>
          <w:b/>
          <w:bCs/>
          <w:sz w:val="20"/>
          <w:szCs w:val="20"/>
          <w:rtl/>
        </w:rPr>
        <w:t>ר"ש</w:t>
      </w:r>
      <w:r w:rsidR="000C71ED">
        <w:rPr>
          <w:rFonts w:hint="cs"/>
          <w:sz w:val="20"/>
          <w:szCs w:val="20"/>
          <w:rtl/>
        </w:rPr>
        <w:t xml:space="preserve"> </w:t>
      </w:r>
      <w:r w:rsidR="000C71ED">
        <w:rPr>
          <w:sz w:val="20"/>
          <w:szCs w:val="20"/>
          <w:rtl/>
        </w:rPr>
        <w:t>–</w:t>
      </w:r>
      <w:r w:rsidR="000C71ED">
        <w:rPr>
          <w:rFonts w:hint="cs"/>
          <w:sz w:val="20"/>
          <w:szCs w:val="20"/>
          <w:rtl/>
        </w:rPr>
        <w:t xml:space="preserve"> אין משמעות לשאלה אילו מים הגיעו תחלה למקווה, אפילו אם המים השאובים שהמשיכם היו במקווה תחילה ו</w:t>
      </w:r>
      <w:r w:rsidR="004D14EC">
        <w:rPr>
          <w:rFonts w:hint="cs"/>
          <w:sz w:val="20"/>
          <w:szCs w:val="20"/>
          <w:rtl/>
        </w:rPr>
        <w:t xml:space="preserve">ריבה עליהם מים כשרים </w:t>
      </w:r>
      <w:r w:rsidR="004D14EC">
        <w:rPr>
          <w:sz w:val="20"/>
          <w:szCs w:val="20"/>
          <w:rtl/>
        </w:rPr>
        <w:t>–</w:t>
      </w:r>
      <w:r w:rsidR="004D14EC">
        <w:rPr>
          <w:rFonts w:hint="cs"/>
          <w:sz w:val="20"/>
          <w:szCs w:val="20"/>
          <w:rtl/>
        </w:rPr>
        <w:t xml:space="preserve"> המקווה כשר.</w:t>
      </w:r>
      <w:r w:rsidR="004D14EC">
        <w:rPr>
          <w:sz w:val="20"/>
          <w:szCs w:val="20"/>
          <w:rtl/>
        </w:rPr>
        <w:br/>
      </w:r>
      <w:r w:rsidR="004D14EC">
        <w:rPr>
          <w:rFonts w:hint="cs"/>
          <w:sz w:val="20"/>
          <w:szCs w:val="20"/>
          <w:rtl/>
        </w:rPr>
        <w:t xml:space="preserve">ב. </w:t>
      </w:r>
      <w:r w:rsidR="004D14EC" w:rsidRPr="004D14EC">
        <w:rPr>
          <w:rFonts w:hint="cs"/>
          <w:b/>
          <w:bCs/>
          <w:sz w:val="20"/>
          <w:szCs w:val="20"/>
          <w:rtl/>
        </w:rPr>
        <w:t>רמב"ם</w:t>
      </w:r>
      <w:r w:rsidR="004D14EC">
        <w:rPr>
          <w:rFonts w:hint="cs"/>
          <w:sz w:val="20"/>
          <w:szCs w:val="20"/>
          <w:rtl/>
        </w:rPr>
        <w:t xml:space="preserve"> </w:t>
      </w:r>
      <w:r w:rsidR="004D14EC">
        <w:rPr>
          <w:sz w:val="20"/>
          <w:szCs w:val="20"/>
          <w:rtl/>
        </w:rPr>
        <w:t>–</w:t>
      </w:r>
      <w:r w:rsidR="004D14EC">
        <w:rPr>
          <w:rFonts w:hint="cs"/>
          <w:sz w:val="20"/>
          <w:szCs w:val="20"/>
          <w:rtl/>
        </w:rPr>
        <w:t xml:space="preserve"> אין להמשיך מים שאובים למקווה ולהוסיף עליהם מים כשרים, המשכה מועילה רק אם המים הכשרים הגיעו תחילה למקווה, וכ"פ </w:t>
      </w:r>
      <w:r w:rsidR="004D14EC" w:rsidRPr="004D14EC">
        <w:rPr>
          <w:rFonts w:hint="cs"/>
          <w:b/>
          <w:bCs/>
          <w:sz w:val="20"/>
          <w:szCs w:val="20"/>
          <w:rtl/>
        </w:rPr>
        <w:t>הרמ"א</w:t>
      </w:r>
      <w:r w:rsidR="004D14EC">
        <w:rPr>
          <w:rFonts w:hint="cs"/>
          <w:sz w:val="20"/>
          <w:szCs w:val="20"/>
          <w:rtl/>
        </w:rPr>
        <w:t>.</w:t>
      </w:r>
    </w:p>
    <w:p w:rsidR="006A1E73" w:rsidRDefault="00B667D7" w:rsidP="004E17AE">
      <w:pPr>
        <w:rPr>
          <w:sz w:val="20"/>
          <w:szCs w:val="20"/>
          <w:rtl/>
        </w:rPr>
      </w:pPr>
      <w:r>
        <w:rPr>
          <w:rFonts w:hint="cs"/>
          <w:b/>
          <w:bCs/>
          <w:sz w:val="20"/>
          <w:szCs w:val="20"/>
          <w:rtl/>
        </w:rPr>
        <w:t>שיטת הרמב"ם בהסבר המשנה</w:t>
      </w:r>
      <w:r w:rsidR="00735182">
        <w:rPr>
          <w:rFonts w:hint="cs"/>
          <w:b/>
          <w:bCs/>
          <w:sz w:val="20"/>
          <w:szCs w:val="20"/>
          <w:rtl/>
        </w:rPr>
        <w:t xml:space="preserve"> </w:t>
      </w:r>
      <w:r w:rsidR="00735182" w:rsidRPr="00735182">
        <w:rPr>
          <w:rFonts w:hint="cs"/>
          <w:b/>
          <w:bCs/>
          <w:sz w:val="18"/>
          <w:szCs w:val="18"/>
          <w:rtl/>
        </w:rPr>
        <w:t>(בית יוסף)</w:t>
      </w:r>
      <w:r w:rsidRPr="00735182">
        <w:rPr>
          <w:rFonts w:hint="cs"/>
          <w:b/>
          <w:bCs/>
          <w:sz w:val="18"/>
          <w:szCs w:val="18"/>
          <w:rtl/>
        </w:rPr>
        <w:br/>
      </w:r>
      <w:r>
        <w:rPr>
          <w:rFonts w:hint="cs"/>
          <w:sz w:val="20"/>
          <w:szCs w:val="20"/>
          <w:rtl/>
        </w:rPr>
        <w:t xml:space="preserve">יש להבין </w:t>
      </w:r>
      <w:r w:rsidRPr="00DC1BBF">
        <w:rPr>
          <w:rFonts w:hint="cs"/>
          <w:b/>
          <w:bCs/>
          <w:sz w:val="20"/>
          <w:szCs w:val="20"/>
          <w:rtl/>
        </w:rPr>
        <w:t>לרמב"ם</w:t>
      </w:r>
      <w:r>
        <w:rPr>
          <w:rFonts w:hint="cs"/>
          <w:sz w:val="20"/>
          <w:szCs w:val="20"/>
          <w:rtl/>
        </w:rPr>
        <w:t xml:space="preserve"> מה פירוש המשנה בסיפא, לכאורה נאמר להדיא שאם המים השאובים מקלחים למקווה בפני עצמם ע"י המשכה פוסלים את המקווה כשאין בו מ' סאה מים כשרים, וכיצד המשנה אתי שפיר לראב"י?</w:t>
      </w:r>
      <w:r>
        <w:rPr>
          <w:rFonts w:hint="cs"/>
          <w:sz w:val="20"/>
          <w:szCs w:val="20"/>
          <w:rtl/>
        </w:rPr>
        <w:br/>
      </w:r>
      <w:r w:rsidRPr="00DC1BBF">
        <w:rPr>
          <w:rFonts w:hint="cs"/>
          <w:b/>
          <w:bCs/>
          <w:sz w:val="20"/>
          <w:szCs w:val="20"/>
          <w:rtl/>
        </w:rPr>
        <w:t>ויש לומר</w:t>
      </w:r>
      <w:r>
        <w:rPr>
          <w:rFonts w:hint="cs"/>
          <w:sz w:val="20"/>
          <w:szCs w:val="20"/>
          <w:rtl/>
        </w:rPr>
        <w:t xml:space="preserve"> </w:t>
      </w:r>
      <w:r>
        <w:rPr>
          <w:sz w:val="20"/>
          <w:szCs w:val="20"/>
          <w:rtl/>
        </w:rPr>
        <w:t>–</w:t>
      </w:r>
      <w:r>
        <w:rPr>
          <w:rFonts w:hint="cs"/>
          <w:sz w:val="20"/>
          <w:szCs w:val="20"/>
          <w:rtl/>
        </w:rPr>
        <w:t xml:space="preserve"> כוונת המשנה בסיפא, לומר, שאם מקלח את המים השאובים למקווה שלא בהמשכה אלא ע"י כלים, כשאין במקווה מ' סאה נפסל מחמת המים השאובים, אך לא מדובר בסיפא על דין המשכה.</w:t>
      </w:r>
      <w:r>
        <w:rPr>
          <w:rFonts w:hint="cs"/>
          <w:sz w:val="20"/>
          <w:szCs w:val="20"/>
          <w:rtl/>
        </w:rPr>
        <w:br/>
      </w:r>
      <w:r>
        <w:rPr>
          <w:sz w:val="20"/>
          <w:szCs w:val="20"/>
          <w:rtl/>
        </w:rPr>
        <w:br/>
      </w:r>
      <w:r>
        <w:rPr>
          <w:rFonts w:hint="cs"/>
          <w:sz w:val="20"/>
          <w:szCs w:val="20"/>
          <w:rtl/>
        </w:rPr>
        <w:t>אך לכאורה אכתי קשה מהרישא, נאמר להדיא שהמים צריכים להתערב לפני הגעתם למקווה, וא"כ כיצד המשנה אתי שפיר לראב"י?</w:t>
      </w:r>
      <w:r>
        <w:rPr>
          <w:rFonts w:hint="cs"/>
          <w:sz w:val="20"/>
          <w:szCs w:val="20"/>
          <w:rtl/>
        </w:rPr>
        <w:br/>
      </w:r>
      <w:r w:rsidRPr="00DC1BBF">
        <w:rPr>
          <w:rFonts w:hint="cs"/>
          <w:b/>
          <w:bCs/>
          <w:sz w:val="20"/>
          <w:szCs w:val="20"/>
          <w:rtl/>
        </w:rPr>
        <w:t>ויש לומר</w:t>
      </w:r>
      <w:r>
        <w:rPr>
          <w:rFonts w:hint="cs"/>
          <w:sz w:val="20"/>
          <w:szCs w:val="20"/>
          <w:rtl/>
        </w:rPr>
        <w:t xml:space="preserve"> </w:t>
      </w:r>
      <w:r>
        <w:rPr>
          <w:sz w:val="20"/>
          <w:szCs w:val="20"/>
          <w:rtl/>
        </w:rPr>
        <w:t>–</w:t>
      </w:r>
      <w:r>
        <w:rPr>
          <w:rFonts w:hint="cs"/>
          <w:sz w:val="20"/>
          <w:szCs w:val="20"/>
          <w:rtl/>
        </w:rPr>
        <w:t xml:space="preserve"> כוונת המשנה ב</w:t>
      </w:r>
      <w:r w:rsidR="00777609">
        <w:rPr>
          <w:rFonts w:hint="cs"/>
          <w:sz w:val="20"/>
          <w:szCs w:val="20"/>
          <w:rtl/>
        </w:rPr>
        <w:t>ריש</w:t>
      </w:r>
      <w:r>
        <w:rPr>
          <w:rFonts w:hint="cs"/>
          <w:sz w:val="20"/>
          <w:szCs w:val="20"/>
          <w:rtl/>
        </w:rPr>
        <w:t>א לומר, שאם יש במקווה פחות מרוב ונפלו לו ג"ל מים שאובים נפסל מחמתם</w:t>
      </w:r>
      <w:r w:rsidR="00290844">
        <w:rPr>
          <w:rFonts w:hint="cs"/>
          <w:sz w:val="20"/>
          <w:szCs w:val="20"/>
          <w:rtl/>
        </w:rPr>
        <w:t xml:space="preserve"> אפילו אם נפלו דרך המשכה</w:t>
      </w:r>
      <w:r>
        <w:rPr>
          <w:rFonts w:hint="cs"/>
          <w:sz w:val="20"/>
          <w:szCs w:val="20"/>
          <w:rtl/>
        </w:rPr>
        <w:t>, אך אם המים השאובים אינם מקלחים בפני עצמן למקווה, אלא הם מתערבים</w:t>
      </w:r>
      <w:r w:rsidR="00735182">
        <w:rPr>
          <w:rFonts w:hint="cs"/>
          <w:sz w:val="20"/>
          <w:szCs w:val="20"/>
          <w:rtl/>
        </w:rPr>
        <w:t xml:space="preserve"> </w:t>
      </w:r>
      <w:r>
        <w:rPr>
          <w:rFonts w:hint="cs"/>
          <w:sz w:val="20"/>
          <w:szCs w:val="20"/>
          <w:rtl/>
        </w:rPr>
        <w:t>בחצר עם המים הכשרים ומקלחים למקווה, מכיוון שאינם עומדים בפני עצמם, אינם פוסלים את המקווה.</w:t>
      </w:r>
      <w:r w:rsidR="00735182">
        <w:rPr>
          <w:rStyle w:val="a5"/>
          <w:sz w:val="20"/>
          <w:szCs w:val="20"/>
          <w:rtl/>
        </w:rPr>
        <w:footnoteReference w:id="143"/>
      </w:r>
      <w:r w:rsidR="006A1E73">
        <w:rPr>
          <w:rFonts w:hint="cs"/>
          <w:sz w:val="20"/>
          <w:szCs w:val="20"/>
          <w:rtl/>
        </w:rPr>
        <w:t xml:space="preserve"> </w:t>
      </w:r>
      <w:r w:rsidR="006A1E73">
        <w:rPr>
          <w:sz w:val="20"/>
          <w:szCs w:val="20"/>
          <w:rtl/>
        </w:rPr>
        <w:br/>
      </w:r>
      <w:r w:rsidR="006A1E73">
        <w:rPr>
          <w:b/>
          <w:bCs/>
          <w:sz w:val="20"/>
          <w:szCs w:val="20"/>
          <w:rtl/>
        </w:rPr>
        <w:br/>
      </w:r>
      <w:r w:rsidR="006A1E73">
        <w:rPr>
          <w:rFonts w:hint="cs"/>
          <w:b/>
          <w:bCs/>
          <w:sz w:val="20"/>
          <w:szCs w:val="20"/>
          <w:rtl/>
        </w:rPr>
        <w:lastRenderedPageBreak/>
        <w:t>עיון בשיטת הרמב"ם</w:t>
      </w:r>
      <w:r w:rsidR="006A1E73">
        <w:rPr>
          <w:b/>
          <w:bCs/>
          <w:sz w:val="20"/>
          <w:szCs w:val="20"/>
          <w:rtl/>
        </w:rPr>
        <w:br/>
      </w:r>
      <w:r w:rsidR="006A1E73" w:rsidRPr="007E3068">
        <w:rPr>
          <w:rFonts w:hint="cs"/>
          <w:b/>
          <w:bCs/>
          <w:sz w:val="20"/>
          <w:szCs w:val="20"/>
          <w:rtl/>
        </w:rPr>
        <w:t>בית יוסף</w:t>
      </w:r>
      <w:r w:rsidR="006A1E73">
        <w:rPr>
          <w:rFonts w:hint="cs"/>
          <w:sz w:val="20"/>
          <w:szCs w:val="20"/>
          <w:rtl/>
        </w:rPr>
        <w:t xml:space="preserve"> </w:t>
      </w:r>
      <w:r w:rsidR="006A1E73">
        <w:rPr>
          <w:sz w:val="20"/>
          <w:szCs w:val="20"/>
          <w:rtl/>
        </w:rPr>
        <w:t>–</w:t>
      </w:r>
      <w:r w:rsidR="006A1E73">
        <w:rPr>
          <w:rFonts w:hint="cs"/>
          <w:sz w:val="20"/>
          <w:szCs w:val="20"/>
          <w:rtl/>
        </w:rPr>
        <w:t xml:space="preserve"> דברי </w:t>
      </w:r>
      <w:r w:rsidR="006A1E73" w:rsidRPr="007E3068">
        <w:rPr>
          <w:rFonts w:hint="cs"/>
          <w:b/>
          <w:bCs/>
          <w:sz w:val="20"/>
          <w:szCs w:val="20"/>
          <w:rtl/>
        </w:rPr>
        <w:t>הרמב"ם</w:t>
      </w:r>
      <w:r w:rsidR="006A1E73">
        <w:rPr>
          <w:rFonts w:hint="cs"/>
          <w:sz w:val="20"/>
          <w:szCs w:val="20"/>
          <w:rtl/>
        </w:rPr>
        <w:t xml:space="preserve"> קשים לכאורה, מחד ס"ל להכשיר מקווה שרובו כשר והמשיך לו יט סאה שאובים, כראב"י, ומאידך ס"ל להכשיר מקווה שעירבו בו מים כשרים ופסולים ורק לאחר מכן המשיכו ע"ג קרקע, כרבי יוחנן, ולכאורה </w:t>
      </w:r>
      <w:r w:rsidR="006A1E73" w:rsidRPr="007E3068">
        <w:rPr>
          <w:rFonts w:hint="cs"/>
          <w:b/>
          <w:bCs/>
          <w:sz w:val="20"/>
          <w:szCs w:val="20"/>
          <w:rtl/>
        </w:rPr>
        <w:t>הרמב"ם</w:t>
      </w:r>
      <w:r w:rsidR="006A1E73">
        <w:rPr>
          <w:rFonts w:hint="cs"/>
          <w:sz w:val="20"/>
          <w:szCs w:val="20"/>
          <w:rtl/>
        </w:rPr>
        <w:t xml:space="preserve"> מזכה שטרא אליבא דבי תרי!</w:t>
      </w:r>
      <w:r w:rsidR="006A1E73">
        <w:rPr>
          <w:rFonts w:hint="cs"/>
          <w:sz w:val="20"/>
          <w:szCs w:val="20"/>
          <w:rtl/>
        </w:rPr>
        <w:br/>
        <w:t xml:space="preserve">הב"י מציע שני מהלכים שונים להסבר הגמרא ע"פ הרמב"ם: </w:t>
      </w:r>
      <w:r w:rsidR="006A1E73">
        <w:rPr>
          <w:rFonts w:hint="cs"/>
          <w:sz w:val="20"/>
          <w:szCs w:val="20"/>
          <w:rtl/>
        </w:rPr>
        <w:br/>
        <w:t xml:space="preserve">א. הגמרא תמהה כמי סובר רבי יוחנן,  לכאורה לא כראב"י ולא כחכמים </w:t>
      </w:r>
      <w:r w:rsidR="006A1E73" w:rsidRPr="007E3068">
        <w:rPr>
          <w:rFonts w:hint="cs"/>
          <w:sz w:val="18"/>
          <w:szCs w:val="18"/>
          <w:rtl/>
        </w:rPr>
        <w:t>(וחכמים לחומרה, בשלב זה בגמרא, כאמור בהערה לעיל)</w:t>
      </w:r>
      <w:r w:rsidR="006A1E73">
        <w:rPr>
          <w:rFonts w:hint="cs"/>
          <w:sz w:val="18"/>
          <w:szCs w:val="18"/>
          <w:rtl/>
        </w:rPr>
        <w:t xml:space="preserve"> </w:t>
      </w:r>
      <w:r w:rsidR="006A1E73">
        <w:rPr>
          <w:rFonts w:hint="cs"/>
          <w:sz w:val="20"/>
          <w:szCs w:val="20"/>
          <w:rtl/>
        </w:rPr>
        <w:t>שהרי אם ראב"י מכשיר גם בשאובה שהומשכה כולה היה עליו לומר זאת, שהרי חכמים חולקים עליו ויש לו לברר דבריו בצורה טובה, שלא נאמר שהכשיר רק באופן שהמשיך יט סאה למקווה, שהרי הדין השני הוא חידוש גדול יותר שאפילו מקווה שכבר נפסל מחמת שאובים מטהר בהמשכה! ומכיוון שראב"י לא אמר דין זה, נראה שאינו סובר כך!</w:t>
      </w:r>
      <w:r w:rsidR="006A1E73">
        <w:rPr>
          <w:rFonts w:hint="cs"/>
          <w:sz w:val="18"/>
          <w:szCs w:val="18"/>
          <w:rtl/>
        </w:rPr>
        <w:t xml:space="preserve"> </w:t>
      </w:r>
      <w:r w:rsidR="006A1E73">
        <w:rPr>
          <w:sz w:val="20"/>
          <w:szCs w:val="20"/>
          <w:rtl/>
        </w:rPr>
        <w:br/>
      </w:r>
      <w:r w:rsidR="006A1E73" w:rsidRPr="007E3068">
        <w:rPr>
          <w:rFonts w:hint="cs"/>
          <w:sz w:val="20"/>
          <w:szCs w:val="20"/>
          <w:rtl/>
        </w:rPr>
        <w:t>אמנם, מכיוון שלפי"ז דברי רבי יוחנן לא אתי שפיר, ע"כ יש לומר שראב</w:t>
      </w:r>
      <w:r w:rsidR="006A1E73">
        <w:rPr>
          <w:rFonts w:hint="cs"/>
          <w:sz w:val="20"/>
          <w:szCs w:val="20"/>
          <w:rtl/>
        </w:rPr>
        <w:t>"</w:t>
      </w:r>
      <w:r w:rsidR="006A1E73" w:rsidRPr="007E3068">
        <w:rPr>
          <w:rFonts w:hint="cs"/>
          <w:sz w:val="20"/>
          <w:szCs w:val="20"/>
          <w:rtl/>
        </w:rPr>
        <w:t>י סובר להכשיר גם באופן זה</w:t>
      </w:r>
      <w:r w:rsidR="006A1E73">
        <w:rPr>
          <w:rFonts w:hint="cs"/>
          <w:sz w:val="20"/>
          <w:szCs w:val="20"/>
          <w:rtl/>
        </w:rPr>
        <w:t xml:space="preserve"> וחכמים אינם חולקים עליו כלל</w:t>
      </w:r>
      <w:r w:rsidR="006A1E73" w:rsidRPr="007E3068">
        <w:rPr>
          <w:rFonts w:hint="cs"/>
          <w:sz w:val="20"/>
          <w:szCs w:val="20"/>
          <w:rtl/>
        </w:rPr>
        <w:t xml:space="preserve">, ומה שלא הזכיר </w:t>
      </w:r>
      <w:r w:rsidR="006A1E73">
        <w:rPr>
          <w:rFonts w:hint="cs"/>
          <w:sz w:val="20"/>
          <w:szCs w:val="20"/>
          <w:rtl/>
        </w:rPr>
        <w:t xml:space="preserve">דין זה </w:t>
      </w:r>
      <w:r w:rsidR="006A1E73" w:rsidRPr="007E3068">
        <w:rPr>
          <w:rFonts w:hint="cs"/>
          <w:sz w:val="20"/>
          <w:szCs w:val="20"/>
          <w:rtl/>
        </w:rPr>
        <w:t>בדבריו, היינו משום שדין זה יש בו גם צד קולא מכיוון שה</w:t>
      </w:r>
      <w:r w:rsidR="006A1E73">
        <w:rPr>
          <w:rFonts w:hint="cs"/>
          <w:sz w:val="20"/>
          <w:szCs w:val="20"/>
          <w:rtl/>
        </w:rPr>
        <w:t>מש</w:t>
      </w:r>
      <w:r w:rsidR="006A1E73" w:rsidRPr="007E3068">
        <w:rPr>
          <w:rFonts w:hint="cs"/>
          <w:sz w:val="20"/>
          <w:szCs w:val="20"/>
          <w:rtl/>
        </w:rPr>
        <w:t>יך את כל המקווה, ומכיוון שלכל מקרה יש צד קול</w:t>
      </w:r>
      <w:r w:rsidR="006A1E73">
        <w:rPr>
          <w:rFonts w:hint="cs"/>
          <w:sz w:val="20"/>
          <w:szCs w:val="20"/>
          <w:rtl/>
        </w:rPr>
        <w:t>א שקולים הם ונקט חדא מינייהו וה"</w:t>
      </w:r>
      <w:r w:rsidR="006A1E73" w:rsidRPr="007E3068">
        <w:rPr>
          <w:rFonts w:hint="cs"/>
          <w:sz w:val="20"/>
          <w:szCs w:val="20"/>
          <w:rtl/>
        </w:rPr>
        <w:t>ה לאידך</w:t>
      </w:r>
      <w:r w:rsidR="006A1E73">
        <w:rPr>
          <w:rFonts w:hint="cs"/>
          <w:sz w:val="20"/>
          <w:szCs w:val="20"/>
          <w:rtl/>
        </w:rPr>
        <w:t>, ומכיוון שאין חולק עליו לא הוצרך לברר דבריו.</w:t>
      </w:r>
      <w:r w:rsidR="006A1E73" w:rsidRPr="007E3068">
        <w:rPr>
          <w:sz w:val="20"/>
          <w:szCs w:val="20"/>
          <w:rtl/>
        </w:rPr>
        <w:br/>
      </w:r>
      <w:r w:rsidR="006A1E73">
        <w:rPr>
          <w:rFonts w:hint="cs"/>
          <w:sz w:val="20"/>
          <w:szCs w:val="20"/>
          <w:rtl/>
        </w:rPr>
        <w:t xml:space="preserve">ב. הגמרא הניחה תחילה שחכמים חולקים לחומרה על ראב"י, אך מכיוון שלפי"ז דברי רבי יוחנן לא אתי שפיר, מוכרחים לומר שחכמים חולקים לקולא, וא"כ דברי רבי יוחנן הם אליבא </w:t>
      </w:r>
      <w:r w:rsidR="004E17AE">
        <w:rPr>
          <w:rFonts w:hint="cs"/>
          <w:sz w:val="20"/>
          <w:szCs w:val="20"/>
          <w:rtl/>
        </w:rPr>
        <w:t>דרבנן</w:t>
      </w:r>
      <w:r w:rsidR="006A1E73">
        <w:rPr>
          <w:rFonts w:hint="cs"/>
          <w:sz w:val="20"/>
          <w:szCs w:val="20"/>
          <w:rtl/>
        </w:rPr>
        <w:t xml:space="preserve">, ופירוש זה נראה יותר </w:t>
      </w:r>
      <w:r w:rsidR="006A1E73" w:rsidRPr="006A1E73">
        <w:rPr>
          <w:rFonts w:hint="cs"/>
          <w:b/>
          <w:bCs/>
          <w:sz w:val="20"/>
          <w:szCs w:val="20"/>
          <w:rtl/>
        </w:rPr>
        <w:t>לב"י</w:t>
      </w:r>
      <w:r w:rsidR="006A1E73">
        <w:rPr>
          <w:rFonts w:hint="cs"/>
          <w:sz w:val="20"/>
          <w:szCs w:val="20"/>
          <w:rtl/>
        </w:rPr>
        <w:t>.</w:t>
      </w:r>
    </w:p>
    <w:p w:rsidR="00EA0511" w:rsidRDefault="00EA0511" w:rsidP="00EA0511">
      <w:pPr>
        <w:rPr>
          <w:sz w:val="20"/>
          <w:szCs w:val="20"/>
          <w:rtl/>
        </w:rPr>
      </w:pPr>
      <w:r>
        <w:rPr>
          <w:rFonts w:hint="cs"/>
          <w:b/>
          <w:bCs/>
          <w:sz w:val="20"/>
          <w:szCs w:val="20"/>
          <w:rtl/>
        </w:rPr>
        <w:t>שיטת הרי"ף</w:t>
      </w:r>
      <w:r>
        <w:rPr>
          <w:b/>
          <w:bCs/>
          <w:sz w:val="20"/>
          <w:szCs w:val="20"/>
          <w:rtl/>
        </w:rPr>
        <w:br/>
      </w:r>
      <w:r>
        <w:rPr>
          <w:rFonts w:hint="cs"/>
          <w:sz w:val="20"/>
          <w:szCs w:val="20"/>
          <w:rtl/>
        </w:rPr>
        <w:t xml:space="preserve">לשון </w:t>
      </w:r>
      <w:r w:rsidRPr="007D308D">
        <w:rPr>
          <w:rFonts w:hint="cs"/>
          <w:b/>
          <w:bCs/>
          <w:sz w:val="20"/>
          <w:szCs w:val="20"/>
          <w:rtl/>
        </w:rPr>
        <w:t>הרי"ף</w:t>
      </w:r>
      <w:r>
        <w:rPr>
          <w:rFonts w:hint="cs"/>
          <w:sz w:val="20"/>
          <w:szCs w:val="20"/>
          <w:rtl/>
        </w:rPr>
        <w:t xml:space="preserve"> </w:t>
      </w:r>
      <w:r>
        <w:rPr>
          <w:sz w:val="20"/>
          <w:szCs w:val="20"/>
          <w:rtl/>
        </w:rPr>
        <w:t>–</w:t>
      </w:r>
      <w:r>
        <w:rPr>
          <w:rFonts w:hint="cs"/>
          <w:sz w:val="20"/>
          <w:szCs w:val="20"/>
          <w:rtl/>
        </w:rPr>
        <w:t xml:space="preserve"> "</w:t>
      </w:r>
      <w:r w:rsidRPr="00EA0511">
        <w:rPr>
          <w:rFonts w:cs="Arial" w:hint="cs"/>
          <w:sz w:val="20"/>
          <w:szCs w:val="20"/>
          <w:rtl/>
        </w:rPr>
        <w:t>והיכא</w:t>
      </w:r>
      <w:r w:rsidRPr="00EA0511">
        <w:rPr>
          <w:rFonts w:cs="Arial"/>
          <w:sz w:val="20"/>
          <w:szCs w:val="20"/>
          <w:rtl/>
        </w:rPr>
        <w:t xml:space="preserve"> </w:t>
      </w:r>
      <w:r w:rsidRPr="00EA0511">
        <w:rPr>
          <w:rFonts w:cs="Arial" w:hint="cs"/>
          <w:sz w:val="20"/>
          <w:szCs w:val="20"/>
          <w:rtl/>
        </w:rPr>
        <w:t>דלית</w:t>
      </w:r>
      <w:r w:rsidRPr="00EA0511">
        <w:rPr>
          <w:rFonts w:cs="Arial"/>
          <w:sz w:val="20"/>
          <w:szCs w:val="20"/>
          <w:rtl/>
        </w:rPr>
        <w:t xml:space="preserve"> </w:t>
      </w:r>
      <w:r w:rsidRPr="00EA0511">
        <w:rPr>
          <w:rFonts w:cs="Arial" w:hint="cs"/>
          <w:sz w:val="20"/>
          <w:szCs w:val="20"/>
          <w:rtl/>
        </w:rPr>
        <w:t>ביה</w:t>
      </w:r>
      <w:r w:rsidRPr="00EA0511">
        <w:rPr>
          <w:rFonts w:cs="Arial"/>
          <w:sz w:val="20"/>
          <w:szCs w:val="20"/>
          <w:rtl/>
        </w:rPr>
        <w:t xml:space="preserve"> </w:t>
      </w:r>
      <w:r w:rsidRPr="00EA0511">
        <w:rPr>
          <w:rFonts w:cs="Arial" w:hint="cs"/>
          <w:sz w:val="20"/>
          <w:szCs w:val="20"/>
          <w:rtl/>
        </w:rPr>
        <w:t>מ</w:t>
      </w:r>
      <w:r w:rsidRPr="00EA0511">
        <w:rPr>
          <w:rFonts w:cs="Arial"/>
          <w:sz w:val="20"/>
          <w:szCs w:val="20"/>
          <w:rtl/>
        </w:rPr>
        <w:t xml:space="preserve">' </w:t>
      </w:r>
      <w:r w:rsidRPr="00EA0511">
        <w:rPr>
          <w:rFonts w:cs="Arial" w:hint="cs"/>
          <w:sz w:val="20"/>
          <w:szCs w:val="20"/>
          <w:rtl/>
        </w:rPr>
        <w:t>סאה</w:t>
      </w:r>
      <w:r w:rsidRPr="00EA0511">
        <w:rPr>
          <w:rFonts w:cs="Arial"/>
          <w:sz w:val="20"/>
          <w:szCs w:val="20"/>
          <w:rtl/>
        </w:rPr>
        <w:t xml:space="preserve"> </w:t>
      </w:r>
      <w:r w:rsidRPr="00EA0511">
        <w:rPr>
          <w:rFonts w:cs="Arial" w:hint="cs"/>
          <w:sz w:val="20"/>
          <w:szCs w:val="20"/>
          <w:rtl/>
        </w:rPr>
        <w:t>ואייתי</w:t>
      </w:r>
      <w:r w:rsidRPr="00EA0511">
        <w:rPr>
          <w:rFonts w:cs="Arial"/>
          <w:sz w:val="20"/>
          <w:szCs w:val="20"/>
          <w:rtl/>
        </w:rPr>
        <w:t xml:space="preserve"> </w:t>
      </w:r>
      <w:r w:rsidRPr="00EA0511">
        <w:rPr>
          <w:rFonts w:cs="Arial" w:hint="cs"/>
          <w:sz w:val="20"/>
          <w:szCs w:val="20"/>
          <w:rtl/>
        </w:rPr>
        <w:t>מים</w:t>
      </w:r>
      <w:r w:rsidRPr="00EA0511">
        <w:rPr>
          <w:rFonts w:cs="Arial"/>
          <w:sz w:val="20"/>
          <w:szCs w:val="20"/>
          <w:rtl/>
        </w:rPr>
        <w:t xml:space="preserve"> </w:t>
      </w:r>
      <w:r w:rsidRPr="00EA0511">
        <w:rPr>
          <w:rFonts w:cs="Arial" w:hint="cs"/>
          <w:sz w:val="20"/>
          <w:szCs w:val="20"/>
          <w:rtl/>
        </w:rPr>
        <w:t>שאובין</w:t>
      </w:r>
      <w:r w:rsidRPr="00EA0511">
        <w:rPr>
          <w:rFonts w:cs="Arial"/>
          <w:sz w:val="20"/>
          <w:szCs w:val="20"/>
          <w:rtl/>
        </w:rPr>
        <w:t xml:space="preserve"> </w:t>
      </w:r>
      <w:r w:rsidRPr="00EA0511">
        <w:rPr>
          <w:rFonts w:cs="Arial" w:hint="cs"/>
          <w:sz w:val="20"/>
          <w:szCs w:val="20"/>
          <w:rtl/>
        </w:rPr>
        <w:t>ואמשכינון</w:t>
      </w:r>
      <w:r w:rsidRPr="00EA0511">
        <w:rPr>
          <w:rFonts w:cs="Arial"/>
          <w:sz w:val="20"/>
          <w:szCs w:val="20"/>
          <w:rtl/>
        </w:rPr>
        <w:t xml:space="preserve"> </w:t>
      </w:r>
      <w:r w:rsidRPr="00EA0511">
        <w:rPr>
          <w:rFonts w:cs="Arial" w:hint="cs"/>
          <w:sz w:val="20"/>
          <w:szCs w:val="20"/>
          <w:rtl/>
        </w:rPr>
        <w:t>מאבראי</w:t>
      </w:r>
      <w:r>
        <w:rPr>
          <w:rFonts w:cs="Arial" w:hint="cs"/>
          <w:sz w:val="20"/>
          <w:szCs w:val="20"/>
          <w:rtl/>
        </w:rPr>
        <w:t>,</w:t>
      </w:r>
      <w:r w:rsidRPr="00EA0511">
        <w:rPr>
          <w:rFonts w:cs="Arial"/>
          <w:sz w:val="20"/>
          <w:szCs w:val="20"/>
          <w:rtl/>
        </w:rPr>
        <w:t xml:space="preserve"> </w:t>
      </w:r>
      <w:r w:rsidRPr="00EA0511">
        <w:rPr>
          <w:rFonts w:cs="Arial" w:hint="cs"/>
          <w:sz w:val="20"/>
          <w:szCs w:val="20"/>
          <w:rtl/>
        </w:rPr>
        <w:t>שפיר</w:t>
      </w:r>
      <w:r w:rsidRPr="00EA0511">
        <w:rPr>
          <w:rFonts w:cs="Arial"/>
          <w:sz w:val="20"/>
          <w:szCs w:val="20"/>
          <w:rtl/>
        </w:rPr>
        <w:t xml:space="preserve"> </w:t>
      </w:r>
      <w:r w:rsidRPr="00EA0511">
        <w:rPr>
          <w:rFonts w:cs="Arial" w:hint="cs"/>
          <w:sz w:val="20"/>
          <w:szCs w:val="20"/>
          <w:rtl/>
        </w:rPr>
        <w:t>דמי</w:t>
      </w:r>
      <w:r>
        <w:rPr>
          <w:rFonts w:cs="Arial" w:hint="cs"/>
          <w:sz w:val="20"/>
          <w:szCs w:val="20"/>
          <w:rtl/>
        </w:rPr>
        <w:t>;</w:t>
      </w:r>
      <w:r w:rsidRPr="00EA0511">
        <w:rPr>
          <w:rFonts w:cs="Arial"/>
          <w:sz w:val="20"/>
          <w:szCs w:val="20"/>
          <w:rtl/>
        </w:rPr>
        <w:t xml:space="preserve"> </w:t>
      </w:r>
      <w:r w:rsidRPr="00EA0511">
        <w:rPr>
          <w:rFonts w:cs="Arial" w:hint="cs"/>
          <w:sz w:val="20"/>
          <w:szCs w:val="20"/>
          <w:rtl/>
        </w:rPr>
        <w:t>דכי</w:t>
      </w:r>
      <w:r w:rsidRPr="00EA0511">
        <w:rPr>
          <w:rFonts w:cs="Arial"/>
          <w:sz w:val="20"/>
          <w:szCs w:val="20"/>
          <w:rtl/>
        </w:rPr>
        <w:t xml:space="preserve"> </w:t>
      </w:r>
      <w:r w:rsidRPr="00EA0511">
        <w:rPr>
          <w:rFonts w:cs="Arial" w:hint="cs"/>
          <w:sz w:val="20"/>
          <w:szCs w:val="20"/>
          <w:rtl/>
        </w:rPr>
        <w:t>אתא</w:t>
      </w:r>
      <w:r w:rsidRPr="00EA0511">
        <w:rPr>
          <w:rFonts w:cs="Arial"/>
          <w:sz w:val="20"/>
          <w:szCs w:val="20"/>
          <w:rtl/>
        </w:rPr>
        <w:t xml:space="preserve"> </w:t>
      </w:r>
      <w:r w:rsidRPr="00EA0511">
        <w:rPr>
          <w:rFonts w:cs="Arial" w:hint="cs"/>
          <w:sz w:val="20"/>
          <w:szCs w:val="20"/>
          <w:rtl/>
        </w:rPr>
        <w:t>רב</w:t>
      </w:r>
      <w:r w:rsidRPr="00EA0511">
        <w:rPr>
          <w:rFonts w:cs="Arial"/>
          <w:sz w:val="20"/>
          <w:szCs w:val="20"/>
          <w:rtl/>
        </w:rPr>
        <w:t xml:space="preserve"> </w:t>
      </w:r>
      <w:r w:rsidRPr="00EA0511">
        <w:rPr>
          <w:rFonts w:cs="Arial" w:hint="cs"/>
          <w:sz w:val="20"/>
          <w:szCs w:val="20"/>
          <w:rtl/>
        </w:rPr>
        <w:t>דימי</w:t>
      </w:r>
      <w:r w:rsidRPr="00EA0511">
        <w:rPr>
          <w:rFonts w:cs="Arial"/>
          <w:sz w:val="20"/>
          <w:szCs w:val="20"/>
          <w:rtl/>
        </w:rPr>
        <w:t xml:space="preserve"> </w:t>
      </w:r>
      <w:r w:rsidRPr="00EA0511">
        <w:rPr>
          <w:rFonts w:cs="Arial" w:hint="cs"/>
          <w:sz w:val="20"/>
          <w:szCs w:val="20"/>
          <w:rtl/>
        </w:rPr>
        <w:t>אמר</w:t>
      </w:r>
      <w:r w:rsidRPr="00EA0511">
        <w:rPr>
          <w:rFonts w:cs="Arial"/>
          <w:sz w:val="20"/>
          <w:szCs w:val="20"/>
          <w:rtl/>
        </w:rPr>
        <w:t xml:space="preserve"> </w:t>
      </w:r>
      <w:r w:rsidRPr="00EA0511">
        <w:rPr>
          <w:rFonts w:cs="Arial" w:hint="cs"/>
          <w:sz w:val="20"/>
          <w:szCs w:val="20"/>
          <w:rtl/>
        </w:rPr>
        <w:t>שאובה</w:t>
      </w:r>
      <w:r w:rsidRPr="00EA0511">
        <w:rPr>
          <w:rFonts w:cs="Arial"/>
          <w:sz w:val="20"/>
          <w:szCs w:val="20"/>
          <w:rtl/>
        </w:rPr>
        <w:t xml:space="preserve"> </w:t>
      </w:r>
      <w:r w:rsidRPr="00EA0511">
        <w:rPr>
          <w:rFonts w:cs="Arial" w:hint="cs"/>
          <w:sz w:val="20"/>
          <w:szCs w:val="20"/>
          <w:rtl/>
        </w:rPr>
        <w:t>שהמשיכוה</w:t>
      </w:r>
      <w:r w:rsidRPr="00EA0511">
        <w:rPr>
          <w:rFonts w:cs="Arial"/>
          <w:sz w:val="20"/>
          <w:szCs w:val="20"/>
          <w:rtl/>
        </w:rPr>
        <w:t xml:space="preserve"> </w:t>
      </w:r>
      <w:r w:rsidRPr="00EA0511">
        <w:rPr>
          <w:rFonts w:cs="Arial" w:hint="cs"/>
          <w:sz w:val="20"/>
          <w:szCs w:val="20"/>
          <w:rtl/>
        </w:rPr>
        <w:t>טהורה</w:t>
      </w:r>
      <w:r>
        <w:rPr>
          <w:rFonts w:cs="Arial" w:hint="cs"/>
          <w:sz w:val="20"/>
          <w:szCs w:val="20"/>
          <w:rtl/>
        </w:rPr>
        <w:t>."</w:t>
      </w:r>
    </w:p>
    <w:p w:rsidR="00EA0511" w:rsidRDefault="00EA0511" w:rsidP="00E26E49">
      <w:pPr>
        <w:rPr>
          <w:sz w:val="20"/>
          <w:szCs w:val="20"/>
          <w:rtl/>
        </w:rPr>
      </w:pPr>
      <w:r>
        <w:rPr>
          <w:rFonts w:hint="cs"/>
          <w:b/>
          <w:bCs/>
          <w:sz w:val="20"/>
          <w:szCs w:val="20"/>
          <w:rtl/>
        </w:rPr>
        <w:t>הסבר הר"ן</w:t>
      </w:r>
      <w:r>
        <w:rPr>
          <w:b/>
          <w:bCs/>
          <w:sz w:val="20"/>
          <w:szCs w:val="20"/>
          <w:rtl/>
        </w:rPr>
        <w:br/>
      </w:r>
      <w:r w:rsidRPr="00EA0511">
        <w:rPr>
          <w:rFonts w:hint="cs"/>
          <w:b/>
          <w:bCs/>
          <w:sz w:val="20"/>
          <w:szCs w:val="20"/>
          <w:rtl/>
        </w:rPr>
        <w:t>הרי"ף</w:t>
      </w:r>
      <w:r>
        <w:rPr>
          <w:rFonts w:hint="cs"/>
          <w:sz w:val="20"/>
          <w:szCs w:val="20"/>
          <w:rtl/>
        </w:rPr>
        <w:t xml:space="preserve"> סובר ששאובה שהמשיכוה כולה </w:t>
      </w:r>
      <w:r>
        <w:rPr>
          <w:sz w:val="20"/>
          <w:szCs w:val="20"/>
          <w:rtl/>
        </w:rPr>
        <w:t>–</w:t>
      </w:r>
      <w:r>
        <w:rPr>
          <w:rFonts w:hint="cs"/>
          <w:sz w:val="20"/>
          <w:szCs w:val="20"/>
          <w:rtl/>
        </w:rPr>
        <w:t xml:space="preserve"> כשרה.</w:t>
      </w:r>
      <w:r>
        <w:rPr>
          <w:sz w:val="20"/>
          <w:szCs w:val="20"/>
          <w:rtl/>
        </w:rPr>
        <w:br/>
      </w:r>
      <w:r>
        <w:rPr>
          <w:rFonts w:hint="cs"/>
          <w:sz w:val="20"/>
          <w:szCs w:val="20"/>
          <w:rtl/>
        </w:rPr>
        <w:t xml:space="preserve">טעמו של הרי"ף </w:t>
      </w:r>
      <w:r w:rsidRPr="00EA0511">
        <w:rPr>
          <w:rFonts w:hint="cs"/>
          <w:b/>
          <w:bCs/>
          <w:sz w:val="20"/>
          <w:szCs w:val="20"/>
          <w:rtl/>
        </w:rPr>
        <w:t>מהמשנה</w:t>
      </w:r>
      <w:r>
        <w:rPr>
          <w:rFonts w:hint="cs"/>
          <w:sz w:val="20"/>
          <w:szCs w:val="20"/>
          <w:rtl/>
        </w:rPr>
        <w:t xml:space="preserve"> מקוואות (ב, ז): "</w:t>
      </w:r>
      <w:r w:rsidRPr="005E085F">
        <w:rPr>
          <w:rFonts w:cs="Arial" w:hint="cs"/>
          <w:sz w:val="20"/>
          <w:szCs w:val="20"/>
          <w:rtl/>
        </w:rPr>
        <w:t>המניח</w:t>
      </w:r>
      <w:r w:rsidRPr="005E085F">
        <w:rPr>
          <w:rFonts w:cs="Arial"/>
          <w:sz w:val="20"/>
          <w:szCs w:val="20"/>
          <w:rtl/>
        </w:rPr>
        <w:t xml:space="preserve"> </w:t>
      </w:r>
      <w:r w:rsidRPr="005E085F">
        <w:rPr>
          <w:rFonts w:cs="Arial" w:hint="cs"/>
          <w:sz w:val="20"/>
          <w:szCs w:val="20"/>
          <w:rtl/>
        </w:rPr>
        <w:t>קנקנים</w:t>
      </w:r>
      <w:r w:rsidRPr="005E085F">
        <w:rPr>
          <w:rFonts w:cs="Arial"/>
          <w:sz w:val="20"/>
          <w:szCs w:val="20"/>
          <w:rtl/>
        </w:rPr>
        <w:t xml:space="preserve"> </w:t>
      </w:r>
      <w:r w:rsidRPr="005E085F">
        <w:rPr>
          <w:rFonts w:cs="Arial" w:hint="cs"/>
          <w:sz w:val="20"/>
          <w:szCs w:val="20"/>
          <w:rtl/>
        </w:rPr>
        <w:t>בראש</w:t>
      </w:r>
      <w:r w:rsidRPr="005E085F">
        <w:rPr>
          <w:rFonts w:cs="Arial"/>
          <w:sz w:val="20"/>
          <w:szCs w:val="20"/>
          <w:rtl/>
        </w:rPr>
        <w:t xml:space="preserve"> </w:t>
      </w:r>
      <w:r w:rsidRPr="005E085F">
        <w:rPr>
          <w:rFonts w:cs="Arial" w:hint="cs"/>
          <w:sz w:val="20"/>
          <w:szCs w:val="20"/>
          <w:rtl/>
        </w:rPr>
        <w:t>הגג</w:t>
      </w:r>
      <w:r w:rsidRPr="005E085F">
        <w:rPr>
          <w:rFonts w:cs="Arial"/>
          <w:sz w:val="20"/>
          <w:szCs w:val="20"/>
          <w:rtl/>
        </w:rPr>
        <w:t xml:space="preserve"> </w:t>
      </w:r>
      <w:r w:rsidRPr="005E085F">
        <w:rPr>
          <w:rFonts w:cs="Arial" w:hint="cs"/>
          <w:sz w:val="20"/>
          <w:szCs w:val="20"/>
          <w:rtl/>
        </w:rPr>
        <w:t>לנגבן</w:t>
      </w:r>
      <w:r w:rsidRPr="005E085F">
        <w:rPr>
          <w:rFonts w:cs="Arial"/>
          <w:sz w:val="20"/>
          <w:szCs w:val="20"/>
          <w:rtl/>
        </w:rPr>
        <w:t xml:space="preserve"> </w:t>
      </w:r>
      <w:r w:rsidRPr="005E085F">
        <w:rPr>
          <w:rFonts w:cs="Arial" w:hint="cs"/>
          <w:sz w:val="20"/>
          <w:szCs w:val="20"/>
          <w:rtl/>
        </w:rPr>
        <w:t>ונתמלאו</w:t>
      </w:r>
      <w:r w:rsidRPr="005E085F">
        <w:rPr>
          <w:rFonts w:cs="Arial"/>
          <w:sz w:val="20"/>
          <w:szCs w:val="20"/>
          <w:rtl/>
        </w:rPr>
        <w:t xml:space="preserve"> </w:t>
      </w:r>
      <w:r w:rsidRPr="005E085F">
        <w:rPr>
          <w:rFonts w:cs="Arial" w:hint="cs"/>
          <w:sz w:val="20"/>
          <w:szCs w:val="20"/>
          <w:rtl/>
        </w:rPr>
        <w:t>מים</w:t>
      </w:r>
      <w:r>
        <w:rPr>
          <w:rFonts w:cs="Arial" w:hint="cs"/>
          <w:sz w:val="20"/>
          <w:szCs w:val="20"/>
          <w:rtl/>
        </w:rPr>
        <w:t xml:space="preserve"> -</w:t>
      </w:r>
      <w:r w:rsidRPr="005E085F">
        <w:rPr>
          <w:rFonts w:cs="Arial"/>
          <w:sz w:val="20"/>
          <w:szCs w:val="20"/>
          <w:rtl/>
        </w:rPr>
        <w:t xml:space="preserve"> </w:t>
      </w:r>
      <w:r w:rsidRPr="005E085F">
        <w:rPr>
          <w:rFonts w:cs="Arial" w:hint="cs"/>
          <w:sz w:val="20"/>
          <w:szCs w:val="20"/>
          <w:rtl/>
        </w:rPr>
        <w:t>רבי</w:t>
      </w:r>
      <w:r w:rsidRPr="005E085F">
        <w:rPr>
          <w:rFonts w:cs="Arial"/>
          <w:sz w:val="20"/>
          <w:szCs w:val="20"/>
          <w:rtl/>
        </w:rPr>
        <w:t xml:space="preserve"> </w:t>
      </w:r>
      <w:r w:rsidRPr="005E085F">
        <w:rPr>
          <w:rFonts w:cs="Arial" w:hint="cs"/>
          <w:sz w:val="20"/>
          <w:szCs w:val="20"/>
          <w:rtl/>
        </w:rPr>
        <w:t>אליעזר</w:t>
      </w:r>
      <w:r w:rsidRPr="005E085F">
        <w:rPr>
          <w:rFonts w:cs="Arial"/>
          <w:sz w:val="20"/>
          <w:szCs w:val="20"/>
          <w:rtl/>
        </w:rPr>
        <w:t xml:space="preserve"> </w:t>
      </w:r>
      <w:r w:rsidRPr="005E085F">
        <w:rPr>
          <w:rFonts w:cs="Arial" w:hint="cs"/>
          <w:sz w:val="20"/>
          <w:szCs w:val="20"/>
          <w:rtl/>
        </w:rPr>
        <w:t>אומר</w:t>
      </w:r>
      <w:r>
        <w:rPr>
          <w:rFonts w:cs="Arial" w:hint="cs"/>
          <w:sz w:val="20"/>
          <w:szCs w:val="20"/>
          <w:rtl/>
        </w:rPr>
        <w:t>:</w:t>
      </w:r>
      <w:r w:rsidRPr="005E085F">
        <w:rPr>
          <w:rFonts w:cs="Arial"/>
          <w:sz w:val="20"/>
          <w:szCs w:val="20"/>
          <w:rtl/>
        </w:rPr>
        <w:t xml:space="preserve"> </w:t>
      </w:r>
      <w:r w:rsidRPr="005E085F">
        <w:rPr>
          <w:rFonts w:cs="Arial" w:hint="cs"/>
          <w:sz w:val="20"/>
          <w:szCs w:val="20"/>
          <w:rtl/>
        </w:rPr>
        <w:t>אם</w:t>
      </w:r>
      <w:r w:rsidRPr="005E085F">
        <w:rPr>
          <w:rFonts w:cs="Arial"/>
          <w:sz w:val="20"/>
          <w:szCs w:val="20"/>
          <w:rtl/>
        </w:rPr>
        <w:t xml:space="preserve"> </w:t>
      </w:r>
      <w:r w:rsidRPr="005E085F">
        <w:rPr>
          <w:rFonts w:cs="Arial" w:hint="cs"/>
          <w:sz w:val="20"/>
          <w:szCs w:val="20"/>
          <w:rtl/>
        </w:rPr>
        <w:t>עונת</w:t>
      </w:r>
      <w:r w:rsidRPr="005E085F">
        <w:rPr>
          <w:rFonts w:cs="Arial"/>
          <w:sz w:val="20"/>
          <w:szCs w:val="20"/>
          <w:rtl/>
        </w:rPr>
        <w:t xml:space="preserve"> </w:t>
      </w:r>
      <w:r w:rsidRPr="005E085F">
        <w:rPr>
          <w:rFonts w:cs="Arial" w:hint="cs"/>
          <w:sz w:val="20"/>
          <w:szCs w:val="20"/>
          <w:rtl/>
        </w:rPr>
        <w:t>גשמים</w:t>
      </w:r>
      <w:r w:rsidRPr="005E085F">
        <w:rPr>
          <w:rFonts w:cs="Arial"/>
          <w:sz w:val="20"/>
          <w:szCs w:val="20"/>
          <w:rtl/>
        </w:rPr>
        <w:t xml:space="preserve"> </w:t>
      </w:r>
      <w:r w:rsidRPr="005E085F">
        <w:rPr>
          <w:rFonts w:cs="Arial" w:hint="cs"/>
          <w:sz w:val="20"/>
          <w:szCs w:val="20"/>
          <w:rtl/>
        </w:rPr>
        <w:t>הוא</w:t>
      </w:r>
      <w:r>
        <w:rPr>
          <w:rFonts w:cs="Arial" w:hint="cs"/>
          <w:sz w:val="20"/>
          <w:szCs w:val="20"/>
          <w:rtl/>
        </w:rPr>
        <w:t>,</w:t>
      </w:r>
      <w:r w:rsidRPr="005E085F">
        <w:rPr>
          <w:rFonts w:cs="Arial"/>
          <w:sz w:val="20"/>
          <w:szCs w:val="20"/>
          <w:rtl/>
        </w:rPr>
        <w:t xml:space="preserve"> </w:t>
      </w:r>
      <w:r w:rsidRPr="005E085F">
        <w:rPr>
          <w:rFonts w:cs="Arial" w:hint="cs"/>
          <w:sz w:val="20"/>
          <w:szCs w:val="20"/>
          <w:rtl/>
        </w:rPr>
        <w:t>אם</w:t>
      </w:r>
      <w:r w:rsidRPr="005E085F">
        <w:rPr>
          <w:rFonts w:cs="Arial"/>
          <w:sz w:val="20"/>
          <w:szCs w:val="20"/>
          <w:rtl/>
        </w:rPr>
        <w:t xml:space="preserve"> </w:t>
      </w:r>
      <w:r w:rsidRPr="005E085F">
        <w:rPr>
          <w:rFonts w:cs="Arial" w:hint="cs"/>
          <w:sz w:val="20"/>
          <w:szCs w:val="20"/>
          <w:rtl/>
        </w:rPr>
        <w:t>יש</w:t>
      </w:r>
      <w:r w:rsidRPr="005E085F">
        <w:rPr>
          <w:rFonts w:cs="Arial"/>
          <w:sz w:val="20"/>
          <w:szCs w:val="20"/>
          <w:rtl/>
        </w:rPr>
        <w:t xml:space="preserve"> </w:t>
      </w:r>
      <w:r w:rsidRPr="005E085F">
        <w:rPr>
          <w:rFonts w:cs="Arial" w:hint="cs"/>
          <w:sz w:val="20"/>
          <w:szCs w:val="20"/>
          <w:rtl/>
        </w:rPr>
        <w:t>בו</w:t>
      </w:r>
      <w:r w:rsidRPr="005E085F">
        <w:rPr>
          <w:rFonts w:cs="Arial"/>
          <w:sz w:val="20"/>
          <w:szCs w:val="20"/>
          <w:rtl/>
        </w:rPr>
        <w:t xml:space="preserve"> </w:t>
      </w:r>
      <w:r w:rsidRPr="005E085F">
        <w:rPr>
          <w:rFonts w:cs="Arial" w:hint="cs"/>
          <w:sz w:val="20"/>
          <w:szCs w:val="20"/>
          <w:rtl/>
        </w:rPr>
        <w:t>כמעט</w:t>
      </w:r>
      <w:r w:rsidRPr="005E085F">
        <w:rPr>
          <w:rFonts w:cs="Arial"/>
          <w:sz w:val="20"/>
          <w:szCs w:val="20"/>
          <w:rtl/>
        </w:rPr>
        <w:t xml:space="preserve"> </w:t>
      </w:r>
      <w:r w:rsidRPr="005E085F">
        <w:rPr>
          <w:rFonts w:cs="Arial" w:hint="cs"/>
          <w:sz w:val="20"/>
          <w:szCs w:val="20"/>
          <w:rtl/>
        </w:rPr>
        <w:t>מים</w:t>
      </w:r>
      <w:r w:rsidRPr="005E085F">
        <w:rPr>
          <w:rFonts w:cs="Arial"/>
          <w:sz w:val="20"/>
          <w:szCs w:val="20"/>
          <w:rtl/>
        </w:rPr>
        <w:t xml:space="preserve"> </w:t>
      </w:r>
      <w:r w:rsidRPr="005E085F">
        <w:rPr>
          <w:rFonts w:cs="Arial" w:hint="cs"/>
          <w:sz w:val="20"/>
          <w:szCs w:val="20"/>
          <w:rtl/>
        </w:rPr>
        <w:t>בבור</w:t>
      </w:r>
      <w:r>
        <w:rPr>
          <w:rFonts w:cs="Arial" w:hint="cs"/>
          <w:sz w:val="20"/>
          <w:szCs w:val="20"/>
          <w:rtl/>
        </w:rPr>
        <w:t xml:space="preserve"> </w:t>
      </w:r>
      <w:r>
        <w:rPr>
          <w:rFonts w:cs="Arial"/>
          <w:sz w:val="20"/>
          <w:szCs w:val="20"/>
          <w:rtl/>
        </w:rPr>
        <w:t>–</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ואם</w:t>
      </w:r>
      <w:r w:rsidRPr="005E085F">
        <w:rPr>
          <w:rFonts w:cs="Arial"/>
          <w:sz w:val="20"/>
          <w:szCs w:val="20"/>
          <w:rtl/>
        </w:rPr>
        <w:t xml:space="preserve"> </w:t>
      </w:r>
      <w:r w:rsidRPr="005E085F">
        <w:rPr>
          <w:rFonts w:cs="Arial" w:hint="cs"/>
          <w:sz w:val="20"/>
          <w:szCs w:val="20"/>
          <w:rtl/>
        </w:rPr>
        <w:t>לאו</w:t>
      </w:r>
      <w:r>
        <w:rPr>
          <w:rFonts w:cs="Arial" w:hint="cs"/>
          <w:sz w:val="20"/>
          <w:szCs w:val="20"/>
          <w:rtl/>
        </w:rPr>
        <w:t xml:space="preserve"> -</w:t>
      </w:r>
      <w:r w:rsidRPr="005E085F">
        <w:rPr>
          <w:rFonts w:cs="Arial"/>
          <w:sz w:val="20"/>
          <w:szCs w:val="20"/>
          <w:rtl/>
        </w:rPr>
        <w:t xml:space="preserve"> </w:t>
      </w:r>
      <w:r w:rsidRPr="005E085F">
        <w:rPr>
          <w:rFonts w:cs="Arial" w:hint="cs"/>
          <w:sz w:val="20"/>
          <w:szCs w:val="20"/>
          <w:rtl/>
        </w:rPr>
        <w:t>לא</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רבי</w:t>
      </w:r>
      <w:r w:rsidRPr="005E085F">
        <w:rPr>
          <w:rFonts w:cs="Arial"/>
          <w:sz w:val="20"/>
          <w:szCs w:val="20"/>
          <w:rtl/>
        </w:rPr>
        <w:t xml:space="preserve"> </w:t>
      </w:r>
      <w:r w:rsidRPr="005E085F">
        <w:rPr>
          <w:rFonts w:cs="Arial" w:hint="cs"/>
          <w:sz w:val="20"/>
          <w:szCs w:val="20"/>
          <w:rtl/>
        </w:rPr>
        <w:t>יהושע</w:t>
      </w:r>
      <w:r w:rsidRPr="005E085F">
        <w:rPr>
          <w:rFonts w:cs="Arial"/>
          <w:sz w:val="20"/>
          <w:szCs w:val="20"/>
          <w:rtl/>
        </w:rPr>
        <w:t xml:space="preserve"> </w:t>
      </w:r>
      <w:r w:rsidRPr="005E085F">
        <w:rPr>
          <w:rFonts w:cs="Arial" w:hint="cs"/>
          <w:sz w:val="20"/>
          <w:szCs w:val="20"/>
          <w:rtl/>
        </w:rPr>
        <w:t>אומר</w:t>
      </w:r>
      <w:r>
        <w:rPr>
          <w:rFonts w:cs="Arial" w:hint="cs"/>
          <w:sz w:val="20"/>
          <w:szCs w:val="20"/>
          <w:rtl/>
        </w:rPr>
        <w:t>:</w:t>
      </w:r>
      <w:r w:rsidRPr="005E085F">
        <w:rPr>
          <w:rFonts w:cs="Arial"/>
          <w:sz w:val="20"/>
          <w:szCs w:val="20"/>
          <w:rtl/>
        </w:rPr>
        <w:t xml:space="preserve"> </w:t>
      </w:r>
      <w:r w:rsidRPr="005E085F">
        <w:rPr>
          <w:rFonts w:cs="Arial" w:hint="cs"/>
          <w:sz w:val="20"/>
          <w:szCs w:val="20"/>
          <w:rtl/>
        </w:rPr>
        <w:t>בין</w:t>
      </w:r>
      <w:r w:rsidRPr="005E085F">
        <w:rPr>
          <w:rFonts w:cs="Arial"/>
          <w:sz w:val="20"/>
          <w:szCs w:val="20"/>
          <w:rtl/>
        </w:rPr>
        <w:t xml:space="preserve"> </w:t>
      </w:r>
      <w:r w:rsidRPr="005E085F">
        <w:rPr>
          <w:rFonts w:cs="Arial" w:hint="cs"/>
          <w:sz w:val="20"/>
          <w:szCs w:val="20"/>
          <w:rtl/>
        </w:rPr>
        <w:t>כך</w:t>
      </w:r>
      <w:r w:rsidRPr="005E085F">
        <w:rPr>
          <w:rFonts w:cs="Arial"/>
          <w:sz w:val="20"/>
          <w:szCs w:val="20"/>
          <w:rtl/>
        </w:rPr>
        <w:t xml:space="preserve"> </w:t>
      </w:r>
      <w:r w:rsidRPr="005E085F">
        <w:rPr>
          <w:rFonts w:cs="Arial" w:hint="cs"/>
          <w:sz w:val="20"/>
          <w:szCs w:val="20"/>
          <w:rtl/>
        </w:rPr>
        <w:t>ובין</w:t>
      </w:r>
      <w:r w:rsidRPr="005E085F">
        <w:rPr>
          <w:rFonts w:cs="Arial"/>
          <w:sz w:val="20"/>
          <w:szCs w:val="20"/>
          <w:rtl/>
        </w:rPr>
        <w:t xml:space="preserve"> </w:t>
      </w:r>
      <w:r w:rsidRPr="005E085F">
        <w:rPr>
          <w:rFonts w:cs="Arial" w:hint="cs"/>
          <w:sz w:val="20"/>
          <w:szCs w:val="20"/>
          <w:rtl/>
        </w:rPr>
        <w:t>כך</w:t>
      </w:r>
      <w:r>
        <w:rPr>
          <w:rFonts w:cs="Arial" w:hint="cs"/>
          <w:sz w:val="20"/>
          <w:szCs w:val="20"/>
          <w:rtl/>
        </w:rPr>
        <w:t xml:space="preserve"> </w:t>
      </w:r>
      <w:r>
        <w:rPr>
          <w:rFonts w:cs="Arial"/>
          <w:sz w:val="20"/>
          <w:szCs w:val="20"/>
          <w:rtl/>
        </w:rPr>
        <w:t>–</w:t>
      </w:r>
      <w:r w:rsidRPr="005E085F">
        <w:rPr>
          <w:rFonts w:cs="Arial"/>
          <w:sz w:val="20"/>
          <w:szCs w:val="20"/>
          <w:rtl/>
        </w:rPr>
        <w:t xml:space="preserve"> </w:t>
      </w:r>
      <w:r w:rsidRPr="005E085F">
        <w:rPr>
          <w:rFonts w:cs="Arial" w:hint="cs"/>
          <w:sz w:val="20"/>
          <w:szCs w:val="20"/>
          <w:rtl/>
        </w:rPr>
        <w:t>ישבר</w:t>
      </w:r>
      <w:r>
        <w:rPr>
          <w:rFonts w:cs="Arial" w:hint="cs"/>
          <w:sz w:val="20"/>
          <w:szCs w:val="20"/>
          <w:rtl/>
        </w:rPr>
        <w:t>,</w:t>
      </w:r>
      <w:r w:rsidRPr="005E085F">
        <w:rPr>
          <w:rFonts w:cs="Arial"/>
          <w:sz w:val="20"/>
          <w:szCs w:val="20"/>
          <w:rtl/>
        </w:rPr>
        <w:t xml:space="preserve"> </w:t>
      </w:r>
      <w:r w:rsidRPr="005E085F">
        <w:rPr>
          <w:rFonts w:cs="Arial" w:hint="cs"/>
          <w:sz w:val="20"/>
          <w:szCs w:val="20"/>
          <w:rtl/>
        </w:rPr>
        <w:t>או</w:t>
      </w:r>
      <w:r w:rsidRPr="005E085F">
        <w:rPr>
          <w:rFonts w:cs="Arial"/>
          <w:sz w:val="20"/>
          <w:szCs w:val="20"/>
          <w:rtl/>
        </w:rPr>
        <w:t xml:space="preserve"> </w:t>
      </w:r>
      <w:r w:rsidRPr="005E085F">
        <w:rPr>
          <w:rFonts w:cs="Arial" w:hint="cs"/>
          <w:sz w:val="20"/>
          <w:szCs w:val="20"/>
          <w:rtl/>
        </w:rPr>
        <w:t>יכפה</w:t>
      </w:r>
      <w:r>
        <w:rPr>
          <w:rFonts w:cs="Arial" w:hint="cs"/>
          <w:sz w:val="20"/>
          <w:szCs w:val="20"/>
          <w:rtl/>
        </w:rPr>
        <w:t>,</w:t>
      </w:r>
      <w:r w:rsidRPr="005E085F">
        <w:rPr>
          <w:rFonts w:cs="Arial"/>
          <w:sz w:val="20"/>
          <w:szCs w:val="20"/>
          <w:rtl/>
        </w:rPr>
        <w:t xml:space="preserve"> </w:t>
      </w:r>
      <w:r w:rsidRPr="005E085F">
        <w:rPr>
          <w:rFonts w:cs="Arial" w:hint="cs"/>
          <w:sz w:val="20"/>
          <w:szCs w:val="20"/>
          <w:rtl/>
        </w:rPr>
        <w:t>אבל</w:t>
      </w:r>
      <w:r w:rsidRPr="005E085F">
        <w:rPr>
          <w:rFonts w:cs="Arial"/>
          <w:sz w:val="20"/>
          <w:szCs w:val="20"/>
          <w:rtl/>
        </w:rPr>
        <w:t xml:space="preserve"> </w:t>
      </w:r>
      <w:r w:rsidRPr="005E085F">
        <w:rPr>
          <w:rFonts w:cs="Arial" w:hint="cs"/>
          <w:sz w:val="20"/>
          <w:szCs w:val="20"/>
          <w:rtl/>
        </w:rPr>
        <w:t>לא</w:t>
      </w:r>
      <w:r w:rsidRPr="005E085F">
        <w:rPr>
          <w:rFonts w:cs="Arial"/>
          <w:sz w:val="20"/>
          <w:szCs w:val="20"/>
          <w:rtl/>
        </w:rPr>
        <w:t xml:space="preserve"> </w:t>
      </w:r>
      <w:r w:rsidRPr="005E085F">
        <w:rPr>
          <w:rFonts w:cs="Arial" w:hint="cs"/>
          <w:sz w:val="20"/>
          <w:szCs w:val="20"/>
          <w:rtl/>
        </w:rPr>
        <w:t>יערה</w:t>
      </w:r>
      <w:r>
        <w:rPr>
          <w:rFonts w:cs="Arial" w:hint="cs"/>
          <w:sz w:val="20"/>
          <w:szCs w:val="20"/>
          <w:rtl/>
        </w:rPr>
        <w:t>."</w:t>
      </w:r>
      <w:r>
        <w:rPr>
          <w:rFonts w:hint="cs"/>
          <w:sz w:val="20"/>
          <w:szCs w:val="20"/>
          <w:rtl/>
        </w:rPr>
        <w:br/>
        <w:t xml:space="preserve">ופירש כך </w:t>
      </w:r>
      <w:r>
        <w:rPr>
          <w:sz w:val="20"/>
          <w:szCs w:val="20"/>
          <w:rtl/>
        </w:rPr>
        <w:t>–</w:t>
      </w:r>
      <w:r w:rsidR="00271449">
        <w:rPr>
          <w:rFonts w:hint="cs"/>
          <w:sz w:val="20"/>
          <w:szCs w:val="20"/>
          <w:rtl/>
        </w:rPr>
        <w:t xml:space="preserve"> המשנה מדברת בימות הגשמים, ולכן המים בקנקנים פסולים משום שאובים.</w:t>
      </w:r>
      <w:r>
        <w:rPr>
          <w:rFonts w:hint="cs"/>
          <w:sz w:val="20"/>
          <w:szCs w:val="20"/>
          <w:rtl/>
        </w:rPr>
        <w:t xml:space="preserve"> ר</w:t>
      </w:r>
      <w:r w:rsidR="00E26E49">
        <w:rPr>
          <w:rFonts w:hint="cs"/>
          <w:sz w:val="20"/>
          <w:szCs w:val="20"/>
          <w:rtl/>
        </w:rPr>
        <w:t xml:space="preserve">בי אליעזר </w:t>
      </w:r>
      <w:r>
        <w:rPr>
          <w:rFonts w:hint="cs"/>
          <w:sz w:val="20"/>
          <w:szCs w:val="20"/>
          <w:rtl/>
        </w:rPr>
        <w:t>סובר</w:t>
      </w:r>
      <w:r w:rsidR="00E26E49">
        <w:rPr>
          <w:rFonts w:hint="cs"/>
          <w:sz w:val="20"/>
          <w:szCs w:val="20"/>
          <w:rtl/>
        </w:rPr>
        <w:t xml:space="preserve"> כראב"י</w:t>
      </w:r>
      <w:r>
        <w:rPr>
          <w:rFonts w:hint="cs"/>
          <w:sz w:val="20"/>
          <w:szCs w:val="20"/>
          <w:rtl/>
        </w:rPr>
        <w:t xml:space="preserve"> שהמשכה </w:t>
      </w:r>
      <w:r w:rsidR="00E26E49">
        <w:rPr>
          <w:rFonts w:hint="cs"/>
          <w:sz w:val="20"/>
          <w:szCs w:val="20"/>
          <w:rtl/>
        </w:rPr>
        <w:t>כשרה רק כשיש רוב מים כשרים</w:t>
      </w:r>
      <w:r>
        <w:rPr>
          <w:rFonts w:hint="cs"/>
          <w:sz w:val="20"/>
          <w:szCs w:val="20"/>
          <w:rtl/>
        </w:rPr>
        <w:t>, לכן רק אם יש רוב מים כשרים במקווה, ניתן לשבור את הקנקנים והמקווה כשר, ומה שאמר ר"א "אם יש בו כמעט מים", כוונתו שיש יותר מכ' סאה, ולפי שאינם שיעור מקווה קרי ליה 'מעט', אך מדובר שיש רוב מים כשרים ולכן ההמשכה טובה והמקווה כשר.</w:t>
      </w:r>
      <w:r>
        <w:rPr>
          <w:sz w:val="20"/>
          <w:szCs w:val="20"/>
          <w:rtl/>
        </w:rPr>
        <w:br/>
      </w:r>
      <w:r>
        <w:rPr>
          <w:rFonts w:hint="cs"/>
          <w:sz w:val="20"/>
          <w:szCs w:val="20"/>
          <w:rtl/>
        </w:rPr>
        <w:t xml:space="preserve">ברם, רבי יהושע חולק וסובר שאפילו אם אין כלל מים במקווה </w:t>
      </w:r>
      <w:r>
        <w:rPr>
          <w:sz w:val="20"/>
          <w:szCs w:val="20"/>
          <w:rtl/>
        </w:rPr>
        <w:t>–</w:t>
      </w:r>
      <w:r>
        <w:rPr>
          <w:rFonts w:hint="cs"/>
          <w:sz w:val="20"/>
          <w:szCs w:val="20"/>
          <w:rtl/>
        </w:rPr>
        <w:t xml:space="preserve"> כשר, מכיוון שאפילו אם המשיך את כל המקווה, כשר. וקיי"ל שהלכה כרבי יהושע ולכן </w:t>
      </w:r>
      <w:r w:rsidRPr="00EA0511">
        <w:rPr>
          <w:rFonts w:hint="cs"/>
          <w:b/>
          <w:bCs/>
          <w:sz w:val="20"/>
          <w:szCs w:val="20"/>
          <w:rtl/>
        </w:rPr>
        <w:t>הרי"ף</w:t>
      </w:r>
      <w:r>
        <w:rPr>
          <w:rFonts w:hint="cs"/>
          <w:sz w:val="20"/>
          <w:szCs w:val="20"/>
          <w:rtl/>
        </w:rPr>
        <w:t xml:space="preserve"> סובר שהמשכה כשרה אפילו בכל המקווה.</w:t>
      </w:r>
      <w:r w:rsidR="00894287">
        <w:rPr>
          <w:rStyle w:val="a5"/>
          <w:sz w:val="20"/>
          <w:szCs w:val="20"/>
          <w:rtl/>
        </w:rPr>
        <w:footnoteReference w:id="144"/>
      </w:r>
    </w:p>
    <w:p w:rsidR="00C4068E" w:rsidRDefault="00894287" w:rsidP="007D308D">
      <w:pPr>
        <w:rPr>
          <w:sz w:val="20"/>
          <w:szCs w:val="20"/>
          <w:rtl/>
        </w:rPr>
      </w:pPr>
      <w:r>
        <w:rPr>
          <w:rFonts w:hint="cs"/>
          <w:b/>
          <w:bCs/>
          <w:sz w:val="20"/>
          <w:szCs w:val="20"/>
          <w:rtl/>
        </w:rPr>
        <w:t>דחיית הבית יוסף את הסבר הר"ן</w:t>
      </w:r>
      <w:r>
        <w:rPr>
          <w:b/>
          <w:bCs/>
          <w:sz w:val="20"/>
          <w:szCs w:val="20"/>
          <w:rtl/>
        </w:rPr>
        <w:br/>
      </w:r>
      <w:r>
        <w:rPr>
          <w:rFonts w:hint="cs"/>
          <w:sz w:val="20"/>
          <w:szCs w:val="20"/>
          <w:rtl/>
        </w:rPr>
        <w:t xml:space="preserve">א. בדברי </w:t>
      </w:r>
      <w:r w:rsidRPr="00894287">
        <w:rPr>
          <w:rFonts w:hint="cs"/>
          <w:b/>
          <w:bCs/>
          <w:sz w:val="20"/>
          <w:szCs w:val="20"/>
          <w:rtl/>
        </w:rPr>
        <w:t xml:space="preserve">הרי"ף </w:t>
      </w:r>
      <w:r>
        <w:rPr>
          <w:rFonts w:hint="cs"/>
          <w:sz w:val="20"/>
          <w:szCs w:val="20"/>
          <w:rtl/>
        </w:rPr>
        <w:t xml:space="preserve">לא נאמר 'כולה', וא"כ מנ"ל שהרי"ף התיר אף בשאובה שהומשכה כולה? </w:t>
      </w:r>
      <w:r>
        <w:rPr>
          <w:sz w:val="20"/>
          <w:szCs w:val="20"/>
          <w:rtl/>
        </w:rPr>
        <w:br/>
      </w:r>
      <w:r>
        <w:rPr>
          <w:rFonts w:hint="cs"/>
          <w:sz w:val="20"/>
          <w:szCs w:val="20"/>
          <w:rtl/>
        </w:rPr>
        <w:t xml:space="preserve">ב. אפילו אם </w:t>
      </w:r>
      <w:r w:rsidRPr="00894287">
        <w:rPr>
          <w:rFonts w:hint="cs"/>
          <w:sz w:val="20"/>
          <w:szCs w:val="20"/>
          <w:rtl/>
        </w:rPr>
        <w:t>הרי"ף</w:t>
      </w:r>
      <w:r>
        <w:rPr>
          <w:rFonts w:hint="cs"/>
          <w:sz w:val="20"/>
          <w:szCs w:val="20"/>
          <w:rtl/>
        </w:rPr>
        <w:t xml:space="preserve"> כתב 'כולה', אפשר לומר שכוונתו למקרה שעירה יט סאה מים שאובים לגג שהיו בו כא סאה מים כשרים והמשיך את כולם ובהכי הכשיר, אך כאשר כל המ' סאה מים שאובים לא עלה על דעתו להתיר.</w:t>
      </w:r>
      <w:r w:rsidR="007D308D">
        <w:rPr>
          <w:sz w:val="20"/>
          <w:szCs w:val="20"/>
          <w:rtl/>
        </w:rPr>
        <w:br/>
      </w:r>
      <w:r w:rsidR="007D308D">
        <w:rPr>
          <w:rFonts w:hint="cs"/>
          <w:sz w:val="20"/>
          <w:szCs w:val="20"/>
          <w:rtl/>
        </w:rPr>
        <w:t xml:space="preserve">ג. מלשונו של </w:t>
      </w:r>
      <w:r w:rsidR="007D308D">
        <w:rPr>
          <w:rFonts w:hint="cs"/>
          <w:b/>
          <w:bCs/>
          <w:sz w:val="20"/>
          <w:szCs w:val="20"/>
          <w:rtl/>
        </w:rPr>
        <w:t>הרי"ף</w:t>
      </w:r>
      <w:r w:rsidR="007D308D">
        <w:rPr>
          <w:rFonts w:hint="cs"/>
          <w:sz w:val="20"/>
          <w:szCs w:val="20"/>
          <w:rtl/>
        </w:rPr>
        <w:t xml:space="preserve"> מוכח שעוסק במקרה כזה, שהרי לא כתב שהמקווה </w:t>
      </w:r>
      <w:r w:rsidR="007D308D" w:rsidRPr="007D308D">
        <w:rPr>
          <w:rFonts w:hint="cs"/>
          <w:sz w:val="20"/>
          <w:szCs w:val="20"/>
          <w:u w:val="single"/>
          <w:rtl/>
        </w:rPr>
        <w:t>ריק</w:t>
      </w:r>
      <w:r w:rsidR="007D308D">
        <w:rPr>
          <w:rFonts w:hint="cs"/>
          <w:sz w:val="20"/>
          <w:szCs w:val="20"/>
          <w:rtl/>
        </w:rPr>
        <w:t xml:space="preserve"> והמשיך לו מים, אלא כתב שאין בו מ' סאה, משמע שיש בו מים אלא שאינם כשיעור, ומכיוון </w:t>
      </w:r>
      <w:r w:rsidR="00044FEA">
        <w:rPr>
          <w:rFonts w:hint="cs"/>
          <w:sz w:val="20"/>
          <w:szCs w:val="20"/>
          <w:rtl/>
        </w:rPr>
        <w:t>ש</w:t>
      </w:r>
      <w:r w:rsidR="007D308D">
        <w:rPr>
          <w:rFonts w:hint="cs"/>
          <w:sz w:val="20"/>
          <w:szCs w:val="20"/>
          <w:rtl/>
        </w:rPr>
        <w:t xml:space="preserve">כתב שאין מ' סאה משמע שיש חשיבות מים, דהיינו רוב מ' סאה, וכן פירש </w:t>
      </w:r>
      <w:r w:rsidR="007D308D" w:rsidRPr="007D308D">
        <w:rPr>
          <w:rFonts w:hint="cs"/>
          <w:b/>
          <w:bCs/>
          <w:sz w:val="20"/>
          <w:szCs w:val="20"/>
          <w:rtl/>
        </w:rPr>
        <w:t>המרדכי</w:t>
      </w:r>
      <w:r w:rsidR="007D308D">
        <w:rPr>
          <w:rFonts w:hint="cs"/>
          <w:sz w:val="20"/>
          <w:szCs w:val="20"/>
          <w:rtl/>
        </w:rPr>
        <w:t xml:space="preserve"> את דברי </w:t>
      </w:r>
      <w:r w:rsidR="007D308D" w:rsidRPr="007D308D">
        <w:rPr>
          <w:rFonts w:hint="cs"/>
          <w:b/>
          <w:bCs/>
          <w:sz w:val="20"/>
          <w:szCs w:val="20"/>
          <w:rtl/>
        </w:rPr>
        <w:t>הרי"ף</w:t>
      </w:r>
      <w:r w:rsidR="007D308D">
        <w:rPr>
          <w:rFonts w:hint="cs"/>
          <w:sz w:val="20"/>
          <w:szCs w:val="20"/>
          <w:rtl/>
        </w:rPr>
        <w:t>.</w:t>
      </w:r>
    </w:p>
    <w:p w:rsidR="0088579D" w:rsidRDefault="00C4068E" w:rsidP="003036B6">
      <w:pPr>
        <w:rPr>
          <w:sz w:val="20"/>
          <w:szCs w:val="20"/>
          <w:rtl/>
        </w:rPr>
      </w:pPr>
      <w:r w:rsidRPr="007D7F96">
        <w:rPr>
          <w:rFonts w:hint="cs"/>
          <w:b/>
          <w:bCs/>
          <w:sz w:val="20"/>
          <w:szCs w:val="20"/>
          <w:rtl/>
        </w:rPr>
        <w:t>חשש שמא ההמשכה לא נעשתה כדין</w:t>
      </w:r>
      <w:r w:rsidRPr="007D7F96">
        <w:rPr>
          <w:b/>
          <w:bCs/>
          <w:sz w:val="20"/>
          <w:szCs w:val="20"/>
          <w:rtl/>
        </w:rPr>
        <w:br/>
      </w:r>
      <w:r w:rsidRPr="007D7F96">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אין לגזור ולאסור להמשיך מים שאובים למקווה מחשש שמא לא יעשו כדין, מכיוון שאין לנו לגזור גזרות מעצמינו, וכן משום שהכשר המקווה אינו מסור לכל אלא לחכמים הבקיאים בדינים.</w:t>
      </w:r>
      <w:r>
        <w:rPr>
          <w:sz w:val="20"/>
          <w:szCs w:val="20"/>
          <w:rtl/>
        </w:rPr>
        <w:br/>
      </w:r>
      <w:r w:rsidRPr="007D7F96">
        <w:rPr>
          <w:rFonts w:hint="cs"/>
          <w:b/>
          <w:bCs/>
          <w:sz w:val="20"/>
          <w:szCs w:val="20"/>
          <w:rtl/>
        </w:rPr>
        <w:t>רשב"ץ</w:t>
      </w:r>
      <w:r>
        <w:rPr>
          <w:rFonts w:hint="cs"/>
          <w:sz w:val="20"/>
          <w:szCs w:val="20"/>
          <w:rtl/>
        </w:rPr>
        <w:t xml:space="preserve"> </w:t>
      </w:r>
      <w:r w:rsidR="007D7F96">
        <w:rPr>
          <w:sz w:val="20"/>
          <w:szCs w:val="20"/>
          <w:rtl/>
        </w:rPr>
        <w:t>–</w:t>
      </w:r>
      <w:r>
        <w:rPr>
          <w:rFonts w:hint="cs"/>
          <w:sz w:val="20"/>
          <w:szCs w:val="20"/>
          <w:rtl/>
        </w:rPr>
        <w:t xml:space="preserve"> </w:t>
      </w:r>
      <w:r w:rsidR="007D7F96">
        <w:rPr>
          <w:rFonts w:hint="cs"/>
          <w:sz w:val="20"/>
          <w:szCs w:val="20"/>
          <w:rtl/>
        </w:rPr>
        <w:t>אין להחמיר לומר שמא ההמשכה לא תיעשה כדין, מכיוון שהמקווה בחזקת כשרות עומד ורק במקום שהחזקה הורעה יש להחמיר, במקווה כשר יש חזקה ולכן אין לחוש שמא כשיחסר תיעשה השלמתו שלא כדין.</w:t>
      </w:r>
      <w:r w:rsidR="007D7F96">
        <w:rPr>
          <w:sz w:val="20"/>
          <w:szCs w:val="20"/>
          <w:rtl/>
        </w:rPr>
        <w:br/>
      </w:r>
      <w:r w:rsidR="007D7F96">
        <w:rPr>
          <w:b/>
          <w:bCs/>
          <w:sz w:val="20"/>
          <w:szCs w:val="20"/>
          <w:rtl/>
        </w:rPr>
        <w:br/>
      </w:r>
      <w:r w:rsidR="007D7F96" w:rsidRPr="007D7F96">
        <w:rPr>
          <w:rFonts w:hint="cs"/>
          <w:b/>
          <w:bCs/>
          <w:sz w:val="20"/>
          <w:szCs w:val="20"/>
          <w:rtl/>
        </w:rPr>
        <w:t>והוסיף</w:t>
      </w:r>
      <w:r w:rsidR="003036B6">
        <w:rPr>
          <w:rFonts w:hint="cs"/>
          <w:sz w:val="20"/>
          <w:szCs w:val="20"/>
          <w:rtl/>
        </w:rPr>
        <w:t xml:space="preserve"> </w:t>
      </w:r>
      <w:r w:rsidR="007D7F96">
        <w:rPr>
          <w:sz w:val="20"/>
          <w:szCs w:val="20"/>
          <w:rtl/>
        </w:rPr>
        <w:t>–</w:t>
      </w:r>
      <w:r w:rsidR="007D7F96">
        <w:rPr>
          <w:rFonts w:hint="cs"/>
          <w:sz w:val="20"/>
          <w:szCs w:val="20"/>
          <w:rtl/>
        </w:rPr>
        <w:t xml:space="preserve"> מקווה שהיה ידוע כחסר והתמלא ואין ידוע כיצד התמלא, כשר.</w:t>
      </w:r>
      <w:r w:rsidR="007D7F96">
        <w:rPr>
          <w:sz w:val="20"/>
          <w:szCs w:val="20"/>
          <w:rtl/>
        </w:rPr>
        <w:br/>
      </w:r>
      <w:r w:rsidR="007D7F96" w:rsidRPr="007D7F96">
        <w:rPr>
          <w:rFonts w:hint="cs"/>
          <w:b/>
          <w:bCs/>
          <w:sz w:val="20"/>
          <w:szCs w:val="20"/>
          <w:rtl/>
        </w:rPr>
        <w:t>טעם</w:t>
      </w:r>
      <w:r w:rsidR="007D7F96">
        <w:rPr>
          <w:rFonts w:hint="cs"/>
          <w:sz w:val="20"/>
          <w:szCs w:val="20"/>
          <w:rtl/>
        </w:rPr>
        <w:t xml:space="preserve"> </w:t>
      </w:r>
      <w:r w:rsidR="007D7F96">
        <w:rPr>
          <w:sz w:val="20"/>
          <w:szCs w:val="20"/>
          <w:rtl/>
        </w:rPr>
        <w:t>–</w:t>
      </w:r>
      <w:r w:rsidR="007D7F96">
        <w:rPr>
          <w:rFonts w:hint="cs"/>
          <w:sz w:val="20"/>
          <w:szCs w:val="20"/>
          <w:rtl/>
        </w:rPr>
        <w:t xml:space="preserve"> </w:t>
      </w:r>
      <w:r w:rsidR="001E6319">
        <w:rPr>
          <w:rFonts w:hint="cs"/>
          <w:sz w:val="20"/>
          <w:szCs w:val="20"/>
          <w:rtl/>
        </w:rPr>
        <w:t xml:space="preserve">אם המקווה התמלא ע"י שמיים </w:t>
      </w:r>
      <w:r w:rsidR="001E6319">
        <w:rPr>
          <w:sz w:val="20"/>
          <w:szCs w:val="20"/>
          <w:rtl/>
        </w:rPr>
        <w:t>–</w:t>
      </w:r>
      <w:r w:rsidR="001E6319">
        <w:rPr>
          <w:rFonts w:hint="cs"/>
          <w:sz w:val="20"/>
          <w:szCs w:val="20"/>
          <w:rtl/>
        </w:rPr>
        <w:t xml:space="preserve"> אין לחוש לכך שנשפך ע"ג כלים ונעשה שאוב מחמתם, כיוון שנאמר בתוספתא שרק אם יש מכתשת הסמוכה למקווה, כלומר שהפסול מוכיח </w:t>
      </w:r>
      <w:r w:rsidR="001E6319">
        <w:rPr>
          <w:sz w:val="20"/>
          <w:szCs w:val="20"/>
          <w:rtl/>
        </w:rPr>
        <w:t>–</w:t>
      </w:r>
      <w:r w:rsidR="001E6319">
        <w:rPr>
          <w:rFonts w:hint="cs"/>
          <w:sz w:val="20"/>
          <w:szCs w:val="20"/>
          <w:rtl/>
        </w:rPr>
        <w:t xml:space="preserve"> חוששים, ומשמע שכשאין פסול מוכיח אין לחשוש. </w:t>
      </w:r>
      <w:r w:rsidR="001E6319">
        <w:rPr>
          <w:sz w:val="20"/>
          <w:szCs w:val="20"/>
          <w:rtl/>
        </w:rPr>
        <w:br/>
      </w:r>
      <w:r w:rsidR="001E6319">
        <w:rPr>
          <w:rFonts w:hint="cs"/>
          <w:sz w:val="20"/>
          <w:szCs w:val="20"/>
          <w:rtl/>
        </w:rPr>
        <w:lastRenderedPageBreak/>
        <w:t>ו</w:t>
      </w:r>
      <w:r w:rsidR="007D7F96">
        <w:rPr>
          <w:rFonts w:hint="cs"/>
          <w:sz w:val="20"/>
          <w:szCs w:val="20"/>
          <w:rtl/>
        </w:rPr>
        <w:t>אפילו אם המקווה התמלא ע"י אדם, עד אחד נאמן באיסורים ונשאל אותו, ואפילו במקום שאין בידו לתקן נאמן</w:t>
      </w:r>
      <w:r w:rsidR="00B405B8">
        <w:rPr>
          <w:rStyle w:val="a5"/>
          <w:sz w:val="20"/>
          <w:szCs w:val="20"/>
          <w:rtl/>
        </w:rPr>
        <w:footnoteReference w:id="145"/>
      </w:r>
      <w:r w:rsidR="001E6319">
        <w:rPr>
          <w:rFonts w:hint="cs"/>
          <w:sz w:val="20"/>
          <w:szCs w:val="20"/>
          <w:rtl/>
        </w:rPr>
        <w:t>.</w:t>
      </w:r>
      <w:r w:rsidR="007D7F96">
        <w:rPr>
          <w:rFonts w:hint="cs"/>
          <w:sz w:val="20"/>
          <w:szCs w:val="20"/>
          <w:rtl/>
        </w:rPr>
        <w:t xml:space="preserve"> ואם איננו יודעים מי מילאו, מסתמא נעשה ע"י מומחה מכיוון שרוב מצויים במקווה בקיאים הם, ובוודאי שאין להחמיר בשאובה שהוא דין דרבנן, ואפילו אם שאיבה דאורייתא, חזקת העושה מקוואות עושה בהכשר</w:t>
      </w:r>
      <w:r w:rsidR="007006EA">
        <w:rPr>
          <w:rFonts w:hint="cs"/>
          <w:sz w:val="20"/>
          <w:szCs w:val="20"/>
          <w:rtl/>
        </w:rPr>
        <w:t>, ואין לחוש לגוי לפי שאינו מצוי אצל מקוואות</w:t>
      </w:r>
      <w:r w:rsidR="007D7F96">
        <w:rPr>
          <w:rFonts w:hint="cs"/>
          <w:sz w:val="20"/>
          <w:szCs w:val="20"/>
          <w:rtl/>
        </w:rPr>
        <w:t>.</w:t>
      </w:r>
      <w:r w:rsidR="00E25FF6">
        <w:rPr>
          <w:rStyle w:val="a5"/>
          <w:sz w:val="20"/>
          <w:szCs w:val="20"/>
          <w:rtl/>
        </w:rPr>
        <w:footnoteReference w:id="146"/>
      </w:r>
    </w:p>
    <w:p w:rsidR="002E139C" w:rsidRDefault="0088579D" w:rsidP="002E139C">
      <w:pPr>
        <w:rPr>
          <w:rFonts w:cs="Arial"/>
          <w:sz w:val="20"/>
          <w:szCs w:val="20"/>
          <w:rtl/>
        </w:rPr>
      </w:pPr>
      <w:r>
        <w:rPr>
          <w:rFonts w:hint="cs"/>
          <w:b/>
          <w:bCs/>
          <w:sz w:val="20"/>
          <w:szCs w:val="20"/>
          <w:rtl/>
        </w:rPr>
        <w:t>האם צריך כא סאה מים כשרים</w:t>
      </w:r>
      <w:r>
        <w:rPr>
          <w:b/>
          <w:bCs/>
          <w:sz w:val="20"/>
          <w:szCs w:val="20"/>
          <w:rtl/>
        </w:rPr>
        <w:br/>
      </w:r>
      <w:r w:rsidR="002E139C">
        <w:rPr>
          <w:rFonts w:hint="cs"/>
          <w:sz w:val="20"/>
          <w:szCs w:val="20"/>
          <w:rtl/>
        </w:rPr>
        <w:t xml:space="preserve">א. </w:t>
      </w:r>
      <w:r w:rsidR="002E139C" w:rsidRPr="002E139C">
        <w:rPr>
          <w:rFonts w:hint="cs"/>
          <w:b/>
          <w:bCs/>
          <w:sz w:val="20"/>
          <w:szCs w:val="20"/>
          <w:rtl/>
        </w:rPr>
        <w:t>רש"י</w:t>
      </w:r>
      <w:r w:rsidR="002E139C">
        <w:rPr>
          <w:rFonts w:hint="cs"/>
          <w:sz w:val="20"/>
          <w:szCs w:val="20"/>
          <w:rtl/>
        </w:rPr>
        <w:t xml:space="preserve"> </w:t>
      </w:r>
      <w:r w:rsidR="002E139C">
        <w:rPr>
          <w:sz w:val="20"/>
          <w:szCs w:val="20"/>
          <w:rtl/>
        </w:rPr>
        <w:t>–</w:t>
      </w:r>
      <w:r w:rsidR="002E139C">
        <w:rPr>
          <w:rFonts w:hint="cs"/>
          <w:sz w:val="20"/>
          <w:szCs w:val="20"/>
          <w:rtl/>
        </w:rPr>
        <w:t xml:space="preserve"> גמרא נזיר (לח.) "</w:t>
      </w:r>
      <w:r w:rsidR="002E139C" w:rsidRPr="002E139C">
        <w:rPr>
          <w:rFonts w:cs="Arial"/>
          <w:sz w:val="20"/>
          <w:szCs w:val="20"/>
          <w:rtl/>
        </w:rPr>
        <w:t xml:space="preserve"> </w:t>
      </w:r>
      <w:r w:rsidR="002E139C" w:rsidRPr="002E139C">
        <w:rPr>
          <w:rFonts w:cs="Arial" w:hint="cs"/>
          <w:sz w:val="20"/>
          <w:szCs w:val="20"/>
          <w:rtl/>
        </w:rPr>
        <w:t>א</w:t>
      </w:r>
      <w:r w:rsidR="002E139C" w:rsidRPr="002E139C">
        <w:rPr>
          <w:rFonts w:cs="Arial"/>
          <w:sz w:val="20"/>
          <w:szCs w:val="20"/>
          <w:rtl/>
        </w:rPr>
        <w:t>"</w:t>
      </w:r>
      <w:r w:rsidR="002E139C" w:rsidRPr="002E139C">
        <w:rPr>
          <w:rFonts w:cs="Arial" w:hint="cs"/>
          <w:sz w:val="20"/>
          <w:szCs w:val="20"/>
          <w:rtl/>
        </w:rPr>
        <w:t>ר</w:t>
      </w:r>
      <w:r w:rsidR="002E139C" w:rsidRPr="002E139C">
        <w:rPr>
          <w:rFonts w:cs="Arial"/>
          <w:sz w:val="20"/>
          <w:szCs w:val="20"/>
          <w:rtl/>
        </w:rPr>
        <w:t xml:space="preserve"> </w:t>
      </w:r>
      <w:r w:rsidR="002E139C" w:rsidRPr="002E139C">
        <w:rPr>
          <w:rFonts w:cs="Arial" w:hint="cs"/>
          <w:sz w:val="20"/>
          <w:szCs w:val="20"/>
          <w:rtl/>
        </w:rPr>
        <w:t>אלעזר</w:t>
      </w:r>
      <w:r w:rsidR="002E139C" w:rsidRPr="002E139C">
        <w:rPr>
          <w:rFonts w:cs="Arial"/>
          <w:sz w:val="20"/>
          <w:szCs w:val="20"/>
          <w:rtl/>
        </w:rPr>
        <w:t xml:space="preserve">: </w:t>
      </w:r>
      <w:r w:rsidR="002E139C" w:rsidRPr="002E139C">
        <w:rPr>
          <w:rFonts w:cs="Arial" w:hint="cs"/>
          <w:sz w:val="20"/>
          <w:szCs w:val="20"/>
          <w:rtl/>
        </w:rPr>
        <w:t>עשר</w:t>
      </w:r>
      <w:r w:rsidR="002E139C" w:rsidRPr="002E139C">
        <w:rPr>
          <w:rFonts w:cs="Arial"/>
          <w:sz w:val="20"/>
          <w:szCs w:val="20"/>
          <w:rtl/>
        </w:rPr>
        <w:t xml:space="preserve"> </w:t>
      </w:r>
      <w:r w:rsidR="002E139C" w:rsidRPr="002E139C">
        <w:rPr>
          <w:rFonts w:cs="Arial" w:hint="cs"/>
          <w:sz w:val="20"/>
          <w:szCs w:val="20"/>
          <w:rtl/>
        </w:rPr>
        <w:t>רביעיות</w:t>
      </w:r>
      <w:r w:rsidR="002E139C" w:rsidRPr="002E139C">
        <w:rPr>
          <w:rFonts w:cs="Arial"/>
          <w:sz w:val="20"/>
          <w:szCs w:val="20"/>
          <w:rtl/>
        </w:rPr>
        <w:t xml:space="preserve"> </w:t>
      </w:r>
      <w:r w:rsidR="002E139C" w:rsidRPr="002E139C">
        <w:rPr>
          <w:rFonts w:cs="Arial" w:hint="cs"/>
          <w:sz w:val="20"/>
          <w:szCs w:val="20"/>
          <w:rtl/>
        </w:rPr>
        <w:t>הן</w:t>
      </w:r>
      <w:r w:rsidR="002E139C">
        <w:rPr>
          <w:rFonts w:cs="Arial" w:hint="cs"/>
          <w:sz w:val="20"/>
          <w:szCs w:val="20"/>
          <w:rtl/>
        </w:rPr>
        <w:t xml:space="preserve">... </w:t>
      </w:r>
      <w:r w:rsidR="002E139C" w:rsidRPr="002E139C">
        <w:rPr>
          <w:rFonts w:cs="Arial" w:hint="cs"/>
          <w:sz w:val="20"/>
          <w:szCs w:val="20"/>
          <w:rtl/>
        </w:rPr>
        <w:t>ותו</w:t>
      </w:r>
      <w:r w:rsidR="002E139C" w:rsidRPr="002E139C">
        <w:rPr>
          <w:rFonts w:cs="Arial"/>
          <w:sz w:val="20"/>
          <w:szCs w:val="20"/>
          <w:rtl/>
        </w:rPr>
        <w:t xml:space="preserve"> </w:t>
      </w:r>
      <w:r w:rsidR="002E139C" w:rsidRPr="002E139C">
        <w:rPr>
          <w:rFonts w:cs="Arial" w:hint="cs"/>
          <w:sz w:val="20"/>
          <w:szCs w:val="20"/>
          <w:rtl/>
        </w:rPr>
        <w:t>ליכא</w:t>
      </w:r>
      <w:r w:rsidR="002E139C" w:rsidRPr="002E139C">
        <w:rPr>
          <w:rFonts w:cs="Arial"/>
          <w:sz w:val="20"/>
          <w:szCs w:val="20"/>
          <w:rtl/>
        </w:rPr>
        <w:t xml:space="preserve">? </w:t>
      </w:r>
      <w:r w:rsidR="002E139C" w:rsidRPr="002E139C">
        <w:rPr>
          <w:rFonts w:cs="Arial" w:hint="cs"/>
          <w:sz w:val="20"/>
          <w:szCs w:val="20"/>
          <w:rtl/>
        </w:rPr>
        <w:t>והאיכא</w:t>
      </w:r>
      <w:r w:rsidR="002E139C" w:rsidRPr="002E139C">
        <w:rPr>
          <w:rFonts w:cs="Arial"/>
          <w:sz w:val="20"/>
          <w:szCs w:val="20"/>
          <w:rtl/>
        </w:rPr>
        <w:t xml:space="preserve">: </w:t>
      </w:r>
      <w:r w:rsidR="002E139C" w:rsidRPr="002E139C">
        <w:rPr>
          <w:rFonts w:cs="Arial" w:hint="cs"/>
          <w:sz w:val="20"/>
          <w:szCs w:val="20"/>
          <w:rtl/>
        </w:rPr>
        <w:t>מקוה</w:t>
      </w:r>
      <w:r w:rsidR="002E139C" w:rsidRPr="002E139C">
        <w:rPr>
          <w:rFonts w:cs="Arial"/>
          <w:sz w:val="20"/>
          <w:szCs w:val="20"/>
          <w:rtl/>
        </w:rPr>
        <w:t xml:space="preserve">! </w:t>
      </w:r>
      <w:r w:rsidR="002E139C" w:rsidRPr="002E139C">
        <w:rPr>
          <w:rFonts w:cs="Arial" w:hint="cs"/>
          <w:sz w:val="20"/>
          <w:szCs w:val="20"/>
          <w:rtl/>
        </w:rPr>
        <w:t>בר</w:t>
      </w:r>
      <w:r w:rsidR="002E139C" w:rsidRPr="002E139C">
        <w:rPr>
          <w:rFonts w:cs="Arial"/>
          <w:sz w:val="20"/>
          <w:szCs w:val="20"/>
          <w:rtl/>
        </w:rPr>
        <w:t xml:space="preserve"> </w:t>
      </w:r>
      <w:r w:rsidR="002E139C" w:rsidRPr="002E139C">
        <w:rPr>
          <w:rFonts w:cs="Arial" w:hint="cs"/>
          <w:sz w:val="20"/>
          <w:szCs w:val="20"/>
          <w:rtl/>
        </w:rPr>
        <w:t>מההיא</w:t>
      </w:r>
      <w:r w:rsidR="002E139C" w:rsidRPr="002E139C">
        <w:rPr>
          <w:rFonts w:cs="Arial"/>
          <w:sz w:val="20"/>
          <w:szCs w:val="20"/>
          <w:rtl/>
        </w:rPr>
        <w:t xml:space="preserve">, </w:t>
      </w:r>
      <w:r w:rsidR="002E139C" w:rsidRPr="002E139C">
        <w:rPr>
          <w:rFonts w:cs="Arial" w:hint="cs"/>
          <w:sz w:val="20"/>
          <w:szCs w:val="20"/>
          <w:rtl/>
        </w:rPr>
        <w:t>דבטלוה</w:t>
      </w:r>
      <w:r w:rsidR="002E139C" w:rsidRPr="002E139C">
        <w:rPr>
          <w:rFonts w:cs="Arial"/>
          <w:sz w:val="20"/>
          <w:szCs w:val="20"/>
          <w:rtl/>
        </w:rPr>
        <w:t xml:space="preserve"> </w:t>
      </w:r>
      <w:r w:rsidR="002E139C" w:rsidRPr="002E139C">
        <w:rPr>
          <w:rFonts w:cs="Arial" w:hint="cs"/>
          <w:sz w:val="20"/>
          <w:szCs w:val="20"/>
          <w:rtl/>
        </w:rPr>
        <w:t>רבנן</w:t>
      </w:r>
      <w:r w:rsidR="002E139C" w:rsidRPr="002E139C">
        <w:rPr>
          <w:rFonts w:cs="Arial"/>
          <w:sz w:val="20"/>
          <w:szCs w:val="20"/>
          <w:rtl/>
        </w:rPr>
        <w:t>.</w:t>
      </w:r>
      <w:r w:rsidR="002E139C">
        <w:rPr>
          <w:rFonts w:cs="Arial" w:hint="cs"/>
          <w:sz w:val="20"/>
          <w:szCs w:val="20"/>
          <w:rtl/>
        </w:rPr>
        <w:t xml:space="preserve">", ומפרש </w:t>
      </w:r>
      <w:r w:rsidR="002E139C" w:rsidRPr="002E139C">
        <w:rPr>
          <w:rFonts w:cs="Arial" w:hint="cs"/>
          <w:b/>
          <w:bCs/>
          <w:sz w:val="20"/>
          <w:szCs w:val="20"/>
          <w:rtl/>
        </w:rPr>
        <w:t>רש"י</w:t>
      </w:r>
      <w:r w:rsidR="002E139C">
        <w:rPr>
          <w:rFonts w:cs="Arial" w:hint="cs"/>
          <w:sz w:val="20"/>
          <w:szCs w:val="20"/>
          <w:rtl/>
        </w:rPr>
        <w:t xml:space="preserve"> שמעיקרא היה מספיק כ' סאה ורביעית כדי להמשיך להם מים שאובים להכשר המקווה, וביטלו רביעית זו ובעי כא' סאה ולא סגי בכ' ורביעית, ופסק הרשב"ץ שיש להחמיר כרש"י. </w:t>
      </w:r>
      <w:r w:rsidR="002E139C">
        <w:rPr>
          <w:rFonts w:cs="Arial"/>
          <w:sz w:val="20"/>
          <w:szCs w:val="20"/>
          <w:rtl/>
        </w:rPr>
        <w:br/>
      </w:r>
      <w:r w:rsidR="002E139C">
        <w:rPr>
          <w:rFonts w:cs="Arial" w:hint="cs"/>
          <w:sz w:val="20"/>
          <w:szCs w:val="20"/>
          <w:rtl/>
        </w:rPr>
        <w:t xml:space="preserve">ב. </w:t>
      </w:r>
      <w:r w:rsidR="002E139C" w:rsidRPr="002E139C">
        <w:rPr>
          <w:rFonts w:cs="Arial" w:hint="cs"/>
          <w:b/>
          <w:bCs/>
          <w:sz w:val="20"/>
          <w:szCs w:val="20"/>
          <w:rtl/>
        </w:rPr>
        <w:t>רמב"ם</w:t>
      </w:r>
      <w:r w:rsidR="002E139C">
        <w:rPr>
          <w:rFonts w:cs="Arial" w:hint="cs"/>
          <w:sz w:val="20"/>
          <w:szCs w:val="20"/>
          <w:rtl/>
        </w:rPr>
        <w:t xml:space="preserve"> </w:t>
      </w:r>
      <w:r w:rsidR="002E139C">
        <w:rPr>
          <w:rFonts w:cs="Arial"/>
          <w:sz w:val="20"/>
          <w:szCs w:val="20"/>
          <w:rtl/>
        </w:rPr>
        <w:t>–</w:t>
      </w:r>
      <w:r w:rsidR="002E139C">
        <w:rPr>
          <w:rFonts w:cs="Arial" w:hint="cs"/>
          <w:sz w:val="20"/>
          <w:szCs w:val="20"/>
          <w:rtl/>
        </w:rPr>
        <w:t xml:space="preserve"> בכ' סאה ומשהו סגי ואין צריך כא' סאה, וכתב </w:t>
      </w:r>
      <w:r w:rsidR="002E139C" w:rsidRPr="002E139C">
        <w:rPr>
          <w:rFonts w:cs="Arial" w:hint="cs"/>
          <w:b/>
          <w:bCs/>
          <w:sz w:val="20"/>
          <w:szCs w:val="20"/>
          <w:rtl/>
        </w:rPr>
        <w:t>הב"י</w:t>
      </w:r>
      <w:r w:rsidR="002E139C">
        <w:rPr>
          <w:rFonts w:cs="Arial" w:hint="cs"/>
          <w:sz w:val="20"/>
          <w:szCs w:val="20"/>
          <w:rtl/>
        </w:rPr>
        <w:t xml:space="preserve"> שכן יש להורות וכדאי הוא </w:t>
      </w:r>
      <w:r w:rsidR="002E139C" w:rsidRPr="002E139C">
        <w:rPr>
          <w:rFonts w:cs="Arial" w:hint="cs"/>
          <w:b/>
          <w:bCs/>
          <w:sz w:val="20"/>
          <w:szCs w:val="20"/>
          <w:rtl/>
        </w:rPr>
        <w:t>הרמב"ם</w:t>
      </w:r>
      <w:r w:rsidR="002E139C">
        <w:rPr>
          <w:rFonts w:cs="Arial" w:hint="cs"/>
          <w:sz w:val="20"/>
          <w:szCs w:val="20"/>
          <w:rtl/>
        </w:rPr>
        <w:t xml:space="preserve"> לסמוך עליו, בפרט שיש פוסקים המכשירים אפילו בהמשכת כל המקווה.</w:t>
      </w:r>
    </w:p>
    <w:p w:rsidR="00894287" w:rsidRDefault="0088579D" w:rsidP="002319BC">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8579D">
        <w:rPr>
          <w:rFonts w:cs="Arial" w:hint="cs"/>
          <w:sz w:val="20"/>
          <w:szCs w:val="20"/>
          <w:rtl/>
        </w:rPr>
        <w:t>אין</w:t>
      </w:r>
      <w:r w:rsidRPr="0088579D">
        <w:rPr>
          <w:rFonts w:cs="Arial"/>
          <w:sz w:val="20"/>
          <w:szCs w:val="20"/>
          <w:rtl/>
        </w:rPr>
        <w:t xml:space="preserve"> </w:t>
      </w:r>
      <w:r w:rsidRPr="0088579D">
        <w:rPr>
          <w:rFonts w:cs="Arial" w:hint="cs"/>
          <w:sz w:val="20"/>
          <w:szCs w:val="20"/>
          <w:rtl/>
        </w:rPr>
        <w:t>המים</w:t>
      </w:r>
      <w:r w:rsidRPr="0088579D">
        <w:rPr>
          <w:rFonts w:cs="Arial"/>
          <w:sz w:val="20"/>
          <w:szCs w:val="20"/>
          <w:rtl/>
        </w:rPr>
        <w:t xml:space="preserve"> </w:t>
      </w:r>
      <w:r w:rsidRPr="0088579D">
        <w:rPr>
          <w:rFonts w:cs="Arial" w:hint="cs"/>
          <w:sz w:val="20"/>
          <w:szCs w:val="20"/>
          <w:rtl/>
        </w:rPr>
        <w:t>שאובים</w:t>
      </w:r>
      <w:r w:rsidRPr="0088579D">
        <w:rPr>
          <w:rFonts w:cs="Arial"/>
          <w:sz w:val="20"/>
          <w:szCs w:val="20"/>
          <w:rtl/>
        </w:rPr>
        <w:t xml:space="preserve"> </w:t>
      </w:r>
      <w:r w:rsidRPr="0088579D">
        <w:rPr>
          <w:rFonts w:cs="Arial" w:hint="cs"/>
          <w:sz w:val="20"/>
          <w:szCs w:val="20"/>
          <w:rtl/>
        </w:rPr>
        <w:t>פוסלים</w:t>
      </w:r>
      <w:r w:rsidRPr="0088579D">
        <w:rPr>
          <w:rFonts w:cs="Arial"/>
          <w:sz w:val="20"/>
          <w:szCs w:val="20"/>
          <w:rtl/>
        </w:rPr>
        <w:t xml:space="preserve"> </w:t>
      </w:r>
      <w:r w:rsidRPr="0088579D">
        <w:rPr>
          <w:rFonts w:cs="Arial" w:hint="cs"/>
          <w:sz w:val="20"/>
          <w:szCs w:val="20"/>
          <w:rtl/>
        </w:rPr>
        <w:t>את</w:t>
      </w:r>
      <w:r w:rsidRPr="0088579D">
        <w:rPr>
          <w:rFonts w:cs="Arial"/>
          <w:sz w:val="20"/>
          <w:szCs w:val="20"/>
          <w:rtl/>
        </w:rPr>
        <w:t xml:space="preserve"> </w:t>
      </w:r>
      <w:r w:rsidRPr="0088579D">
        <w:rPr>
          <w:rFonts w:cs="Arial" w:hint="cs"/>
          <w:sz w:val="20"/>
          <w:szCs w:val="20"/>
          <w:rtl/>
        </w:rPr>
        <w:t>המקוה</w:t>
      </w:r>
      <w:r w:rsidRPr="0088579D">
        <w:rPr>
          <w:rFonts w:cs="Arial"/>
          <w:sz w:val="20"/>
          <w:szCs w:val="20"/>
          <w:rtl/>
        </w:rPr>
        <w:t xml:space="preserve"> </w:t>
      </w:r>
      <w:r w:rsidRPr="0088579D">
        <w:rPr>
          <w:rFonts w:cs="Arial" w:hint="cs"/>
          <w:sz w:val="20"/>
          <w:szCs w:val="20"/>
          <w:rtl/>
        </w:rPr>
        <w:t>בג</w:t>
      </w:r>
      <w:r w:rsidRPr="0088579D">
        <w:rPr>
          <w:rFonts w:cs="Arial"/>
          <w:sz w:val="20"/>
          <w:szCs w:val="20"/>
          <w:rtl/>
        </w:rPr>
        <w:t xml:space="preserve">' </w:t>
      </w:r>
      <w:r w:rsidRPr="0088579D">
        <w:rPr>
          <w:rFonts w:cs="Arial" w:hint="cs"/>
          <w:sz w:val="20"/>
          <w:szCs w:val="20"/>
          <w:rtl/>
        </w:rPr>
        <w:t>לוגין</w:t>
      </w:r>
      <w:r w:rsidRPr="0088579D">
        <w:rPr>
          <w:rFonts w:cs="Arial"/>
          <w:sz w:val="20"/>
          <w:szCs w:val="20"/>
          <w:rtl/>
        </w:rPr>
        <w:t xml:space="preserve"> </w:t>
      </w:r>
      <w:r w:rsidRPr="0088579D">
        <w:rPr>
          <w:rFonts w:cs="Arial" w:hint="cs"/>
          <w:sz w:val="20"/>
          <w:szCs w:val="20"/>
          <w:rtl/>
        </w:rPr>
        <w:t>עד</w:t>
      </w:r>
      <w:r w:rsidRPr="0088579D">
        <w:rPr>
          <w:rFonts w:cs="Arial"/>
          <w:sz w:val="20"/>
          <w:szCs w:val="20"/>
          <w:rtl/>
        </w:rPr>
        <w:t xml:space="preserve"> </w:t>
      </w:r>
      <w:r w:rsidRPr="0088579D">
        <w:rPr>
          <w:rFonts w:cs="Arial" w:hint="cs"/>
          <w:sz w:val="20"/>
          <w:szCs w:val="20"/>
          <w:rtl/>
        </w:rPr>
        <w:t>שיפלו</w:t>
      </w:r>
      <w:r w:rsidRPr="0088579D">
        <w:rPr>
          <w:rFonts w:cs="Arial"/>
          <w:sz w:val="20"/>
          <w:szCs w:val="20"/>
          <w:rtl/>
        </w:rPr>
        <w:t xml:space="preserve"> </w:t>
      </w:r>
      <w:r w:rsidRPr="0088579D">
        <w:rPr>
          <w:rFonts w:cs="Arial" w:hint="cs"/>
          <w:sz w:val="20"/>
          <w:szCs w:val="20"/>
          <w:rtl/>
        </w:rPr>
        <w:t>לתוך</w:t>
      </w:r>
      <w:r w:rsidRPr="0088579D">
        <w:rPr>
          <w:rFonts w:cs="Arial"/>
          <w:sz w:val="20"/>
          <w:szCs w:val="20"/>
          <w:rtl/>
        </w:rPr>
        <w:t xml:space="preserve"> </w:t>
      </w:r>
      <w:r w:rsidRPr="0088579D">
        <w:rPr>
          <w:rFonts w:cs="Arial" w:hint="cs"/>
          <w:sz w:val="20"/>
          <w:szCs w:val="20"/>
          <w:rtl/>
        </w:rPr>
        <w:t>המקוה</w:t>
      </w:r>
      <w:r w:rsidRPr="0088579D">
        <w:rPr>
          <w:rFonts w:cs="Arial"/>
          <w:sz w:val="20"/>
          <w:szCs w:val="20"/>
          <w:rtl/>
        </w:rPr>
        <w:t xml:space="preserve"> </w:t>
      </w:r>
      <w:r w:rsidRPr="0088579D">
        <w:rPr>
          <w:rFonts w:cs="Arial" w:hint="cs"/>
          <w:sz w:val="20"/>
          <w:szCs w:val="20"/>
          <w:rtl/>
        </w:rPr>
        <w:t>מהכלי</w:t>
      </w:r>
      <w:r w:rsidRPr="0088579D">
        <w:rPr>
          <w:rFonts w:cs="Arial"/>
          <w:sz w:val="20"/>
          <w:szCs w:val="20"/>
          <w:rtl/>
        </w:rPr>
        <w:t xml:space="preserve">, </w:t>
      </w:r>
      <w:r w:rsidRPr="0088579D">
        <w:rPr>
          <w:rFonts w:cs="Arial" w:hint="cs"/>
          <w:sz w:val="20"/>
          <w:szCs w:val="20"/>
          <w:rtl/>
        </w:rPr>
        <w:t>אבל</w:t>
      </w:r>
      <w:r w:rsidRPr="0088579D">
        <w:rPr>
          <w:rFonts w:cs="Arial"/>
          <w:sz w:val="20"/>
          <w:szCs w:val="20"/>
          <w:rtl/>
        </w:rPr>
        <w:t xml:space="preserve"> </w:t>
      </w:r>
      <w:r w:rsidRPr="0088579D">
        <w:rPr>
          <w:rFonts w:cs="Arial" w:hint="cs"/>
          <w:sz w:val="20"/>
          <w:szCs w:val="20"/>
          <w:rtl/>
        </w:rPr>
        <w:t>אם</w:t>
      </w:r>
      <w:r w:rsidRPr="0088579D">
        <w:rPr>
          <w:rFonts w:cs="Arial"/>
          <w:sz w:val="20"/>
          <w:szCs w:val="20"/>
          <w:rtl/>
        </w:rPr>
        <w:t xml:space="preserve"> </w:t>
      </w:r>
      <w:r w:rsidRPr="0088579D">
        <w:rPr>
          <w:rFonts w:cs="Arial" w:hint="cs"/>
          <w:sz w:val="20"/>
          <w:szCs w:val="20"/>
          <w:rtl/>
        </w:rPr>
        <w:t>נגררו</w:t>
      </w:r>
      <w:r w:rsidRPr="0088579D">
        <w:rPr>
          <w:rFonts w:cs="Arial"/>
          <w:sz w:val="20"/>
          <w:szCs w:val="20"/>
          <w:rtl/>
        </w:rPr>
        <w:t xml:space="preserve"> </w:t>
      </w:r>
      <w:r w:rsidRPr="0088579D">
        <w:rPr>
          <w:rFonts w:cs="Arial" w:hint="cs"/>
          <w:sz w:val="20"/>
          <w:szCs w:val="20"/>
          <w:rtl/>
        </w:rPr>
        <w:t>המים</w:t>
      </w:r>
      <w:r w:rsidRPr="0088579D">
        <w:rPr>
          <w:rFonts w:cs="Arial"/>
          <w:sz w:val="20"/>
          <w:szCs w:val="20"/>
          <w:rtl/>
        </w:rPr>
        <w:t xml:space="preserve"> </w:t>
      </w:r>
      <w:r w:rsidRPr="0088579D">
        <w:rPr>
          <w:rFonts w:cs="Arial" w:hint="cs"/>
          <w:sz w:val="20"/>
          <w:szCs w:val="20"/>
          <w:rtl/>
        </w:rPr>
        <w:t>השאובים</w:t>
      </w:r>
      <w:r w:rsidRPr="0088579D">
        <w:rPr>
          <w:rFonts w:cs="Arial"/>
          <w:sz w:val="20"/>
          <w:szCs w:val="20"/>
          <w:rtl/>
        </w:rPr>
        <w:t xml:space="preserve"> </w:t>
      </w:r>
      <w:r w:rsidRPr="0088579D">
        <w:rPr>
          <w:rFonts w:cs="Arial" w:hint="cs"/>
          <w:sz w:val="20"/>
          <w:szCs w:val="20"/>
          <w:rtl/>
        </w:rPr>
        <w:t>חוץ</w:t>
      </w:r>
      <w:r w:rsidRPr="0088579D">
        <w:rPr>
          <w:rFonts w:cs="Arial"/>
          <w:sz w:val="20"/>
          <w:szCs w:val="20"/>
          <w:rtl/>
        </w:rPr>
        <w:t xml:space="preserve"> </w:t>
      </w:r>
      <w:r w:rsidRPr="0088579D">
        <w:rPr>
          <w:rFonts w:cs="Arial" w:hint="cs"/>
          <w:sz w:val="20"/>
          <w:szCs w:val="20"/>
          <w:rtl/>
        </w:rPr>
        <w:t>למקוה</w:t>
      </w:r>
      <w:r w:rsidRPr="0088579D">
        <w:rPr>
          <w:rFonts w:cs="Arial"/>
          <w:sz w:val="20"/>
          <w:szCs w:val="20"/>
          <w:rtl/>
        </w:rPr>
        <w:t xml:space="preserve"> </w:t>
      </w:r>
      <w:r w:rsidRPr="0088579D">
        <w:rPr>
          <w:rFonts w:cs="Arial" w:hint="cs"/>
          <w:sz w:val="20"/>
          <w:szCs w:val="20"/>
          <w:rtl/>
        </w:rPr>
        <w:t>ונמשכו</w:t>
      </w:r>
      <w:r w:rsidRPr="0088579D">
        <w:rPr>
          <w:rFonts w:cs="Arial"/>
          <w:sz w:val="20"/>
          <w:szCs w:val="20"/>
          <w:rtl/>
        </w:rPr>
        <w:t xml:space="preserve"> </w:t>
      </w:r>
      <w:r w:rsidRPr="0088579D">
        <w:rPr>
          <w:rFonts w:cs="Arial" w:hint="cs"/>
          <w:sz w:val="20"/>
          <w:szCs w:val="20"/>
          <w:rtl/>
        </w:rPr>
        <w:t>וירדו</w:t>
      </w:r>
      <w:r w:rsidRPr="0088579D">
        <w:rPr>
          <w:rFonts w:cs="Arial"/>
          <w:sz w:val="20"/>
          <w:szCs w:val="20"/>
          <w:rtl/>
        </w:rPr>
        <w:t xml:space="preserve"> </w:t>
      </w:r>
      <w:r w:rsidRPr="0088579D">
        <w:rPr>
          <w:rFonts w:cs="Arial" w:hint="cs"/>
          <w:sz w:val="20"/>
          <w:szCs w:val="20"/>
          <w:rtl/>
        </w:rPr>
        <w:t>למקוה</w:t>
      </w:r>
      <w:r w:rsidRPr="0088579D">
        <w:rPr>
          <w:rFonts w:cs="Arial"/>
          <w:sz w:val="20"/>
          <w:szCs w:val="20"/>
          <w:rtl/>
        </w:rPr>
        <w:t xml:space="preserve">, </w:t>
      </w:r>
      <w:r w:rsidRPr="0088579D">
        <w:rPr>
          <w:rFonts w:cs="Arial" w:hint="cs"/>
          <w:sz w:val="20"/>
          <w:szCs w:val="20"/>
          <w:rtl/>
        </w:rPr>
        <w:t>אינם</w:t>
      </w:r>
      <w:r w:rsidRPr="0088579D">
        <w:rPr>
          <w:rFonts w:cs="Arial"/>
          <w:sz w:val="20"/>
          <w:szCs w:val="20"/>
          <w:rtl/>
        </w:rPr>
        <w:t xml:space="preserve"> </w:t>
      </w:r>
      <w:r w:rsidRPr="0088579D">
        <w:rPr>
          <w:rFonts w:cs="Arial" w:hint="cs"/>
          <w:sz w:val="20"/>
          <w:szCs w:val="20"/>
          <w:rtl/>
        </w:rPr>
        <w:t>פוסלים</w:t>
      </w:r>
      <w:r w:rsidRPr="0088579D">
        <w:rPr>
          <w:rFonts w:cs="Arial"/>
          <w:sz w:val="20"/>
          <w:szCs w:val="20"/>
          <w:rtl/>
        </w:rPr>
        <w:t xml:space="preserve"> </w:t>
      </w:r>
      <w:r w:rsidRPr="0088579D">
        <w:rPr>
          <w:rFonts w:cs="Arial" w:hint="cs"/>
          <w:sz w:val="20"/>
          <w:szCs w:val="20"/>
          <w:rtl/>
        </w:rPr>
        <w:t>את</w:t>
      </w:r>
      <w:r w:rsidRPr="0088579D">
        <w:rPr>
          <w:rFonts w:cs="Arial"/>
          <w:sz w:val="20"/>
          <w:szCs w:val="20"/>
          <w:rtl/>
        </w:rPr>
        <w:t xml:space="preserve"> </w:t>
      </w:r>
      <w:r w:rsidRPr="0088579D">
        <w:rPr>
          <w:rFonts w:cs="Arial" w:hint="cs"/>
          <w:sz w:val="20"/>
          <w:szCs w:val="20"/>
          <w:rtl/>
        </w:rPr>
        <w:t>המקוה</w:t>
      </w:r>
      <w:r w:rsidRPr="0088579D">
        <w:rPr>
          <w:rFonts w:cs="Arial"/>
          <w:sz w:val="20"/>
          <w:szCs w:val="20"/>
          <w:rtl/>
        </w:rPr>
        <w:t xml:space="preserve"> </w:t>
      </w:r>
      <w:r w:rsidRPr="0088579D">
        <w:rPr>
          <w:rFonts w:cs="Arial" w:hint="cs"/>
          <w:sz w:val="20"/>
          <w:szCs w:val="20"/>
          <w:rtl/>
        </w:rPr>
        <w:t>עד</w:t>
      </w:r>
      <w:r w:rsidRPr="0088579D">
        <w:rPr>
          <w:rFonts w:cs="Arial"/>
          <w:sz w:val="20"/>
          <w:szCs w:val="20"/>
          <w:rtl/>
        </w:rPr>
        <w:t xml:space="preserve"> </w:t>
      </w:r>
      <w:r w:rsidRPr="0088579D">
        <w:rPr>
          <w:rFonts w:cs="Arial" w:hint="cs"/>
          <w:sz w:val="20"/>
          <w:szCs w:val="20"/>
          <w:rtl/>
        </w:rPr>
        <w:t>שיהיו</w:t>
      </w:r>
      <w:r w:rsidRPr="0088579D">
        <w:rPr>
          <w:rFonts w:cs="Arial"/>
          <w:sz w:val="20"/>
          <w:szCs w:val="20"/>
          <w:rtl/>
        </w:rPr>
        <w:t xml:space="preserve"> </w:t>
      </w:r>
      <w:r w:rsidRPr="0088579D">
        <w:rPr>
          <w:rFonts w:cs="Arial" w:hint="cs"/>
          <w:sz w:val="20"/>
          <w:szCs w:val="20"/>
          <w:rtl/>
        </w:rPr>
        <w:t>מחצה</w:t>
      </w:r>
      <w:r w:rsidRPr="0088579D">
        <w:rPr>
          <w:rFonts w:cs="Arial"/>
          <w:sz w:val="20"/>
          <w:szCs w:val="20"/>
          <w:rtl/>
        </w:rPr>
        <w:t xml:space="preserve"> </w:t>
      </w:r>
      <w:r w:rsidRPr="0088579D">
        <w:rPr>
          <w:rFonts w:cs="Arial" w:hint="cs"/>
          <w:sz w:val="20"/>
          <w:szCs w:val="20"/>
          <w:rtl/>
        </w:rPr>
        <w:t>על</w:t>
      </w:r>
      <w:r w:rsidRPr="0088579D">
        <w:rPr>
          <w:rFonts w:cs="Arial"/>
          <w:sz w:val="20"/>
          <w:szCs w:val="20"/>
          <w:rtl/>
        </w:rPr>
        <w:t xml:space="preserve"> </w:t>
      </w:r>
      <w:r w:rsidRPr="0088579D">
        <w:rPr>
          <w:rFonts w:cs="Arial" w:hint="cs"/>
          <w:sz w:val="20"/>
          <w:szCs w:val="20"/>
          <w:rtl/>
        </w:rPr>
        <w:t>מחצה</w:t>
      </w:r>
      <w:r w:rsidRPr="0088579D">
        <w:rPr>
          <w:rFonts w:cs="Arial"/>
          <w:sz w:val="20"/>
          <w:szCs w:val="20"/>
          <w:rtl/>
        </w:rPr>
        <w:t xml:space="preserve">; </w:t>
      </w:r>
      <w:r w:rsidRPr="0088579D">
        <w:rPr>
          <w:rFonts w:cs="Arial" w:hint="cs"/>
          <w:sz w:val="20"/>
          <w:szCs w:val="20"/>
          <w:rtl/>
        </w:rPr>
        <w:t>אבל</w:t>
      </w:r>
      <w:r w:rsidRPr="0088579D">
        <w:rPr>
          <w:rFonts w:cs="Arial"/>
          <w:sz w:val="20"/>
          <w:szCs w:val="20"/>
          <w:rtl/>
        </w:rPr>
        <w:t xml:space="preserve"> </w:t>
      </w:r>
      <w:r w:rsidRPr="0088579D">
        <w:rPr>
          <w:rFonts w:cs="Arial" w:hint="cs"/>
          <w:sz w:val="20"/>
          <w:szCs w:val="20"/>
          <w:rtl/>
        </w:rPr>
        <w:t>אם</w:t>
      </w:r>
      <w:r w:rsidRPr="0088579D">
        <w:rPr>
          <w:rFonts w:cs="Arial"/>
          <w:sz w:val="20"/>
          <w:szCs w:val="20"/>
          <w:rtl/>
        </w:rPr>
        <w:t xml:space="preserve"> </w:t>
      </w:r>
      <w:r w:rsidRPr="0088579D">
        <w:rPr>
          <w:rFonts w:cs="Arial" w:hint="cs"/>
          <w:sz w:val="20"/>
          <w:szCs w:val="20"/>
          <w:rtl/>
        </w:rPr>
        <w:t>היו</w:t>
      </w:r>
      <w:r w:rsidRPr="0088579D">
        <w:rPr>
          <w:rFonts w:cs="Arial"/>
          <w:sz w:val="20"/>
          <w:szCs w:val="20"/>
          <w:rtl/>
        </w:rPr>
        <w:t xml:space="preserve"> </w:t>
      </w:r>
      <w:r w:rsidRPr="0088579D">
        <w:rPr>
          <w:rFonts w:cs="Arial" w:hint="cs"/>
          <w:sz w:val="20"/>
          <w:szCs w:val="20"/>
          <w:rtl/>
        </w:rPr>
        <w:t>רוב</w:t>
      </w:r>
      <w:r w:rsidRPr="0088579D">
        <w:rPr>
          <w:rFonts w:cs="Arial"/>
          <w:sz w:val="20"/>
          <w:szCs w:val="20"/>
          <w:rtl/>
        </w:rPr>
        <w:t xml:space="preserve"> </w:t>
      </w:r>
      <w:r w:rsidRPr="0088579D">
        <w:rPr>
          <w:rFonts w:cs="Arial" w:hint="cs"/>
          <w:sz w:val="20"/>
          <w:szCs w:val="20"/>
          <w:rtl/>
        </w:rPr>
        <w:t>מהכשרים</w:t>
      </w:r>
      <w:r w:rsidRPr="0088579D">
        <w:rPr>
          <w:rFonts w:cs="Arial"/>
          <w:sz w:val="20"/>
          <w:szCs w:val="20"/>
          <w:rtl/>
        </w:rPr>
        <w:t xml:space="preserve">, </w:t>
      </w:r>
      <w:r w:rsidRPr="0088579D">
        <w:rPr>
          <w:rFonts w:cs="Arial" w:hint="cs"/>
          <w:sz w:val="20"/>
          <w:szCs w:val="20"/>
          <w:rtl/>
        </w:rPr>
        <w:t>הרי</w:t>
      </w:r>
      <w:r w:rsidRPr="0088579D">
        <w:rPr>
          <w:rFonts w:cs="Arial"/>
          <w:sz w:val="20"/>
          <w:szCs w:val="20"/>
          <w:rtl/>
        </w:rPr>
        <w:t xml:space="preserve"> </w:t>
      </w:r>
      <w:r w:rsidRPr="0088579D">
        <w:rPr>
          <w:rFonts w:cs="Arial" w:hint="cs"/>
          <w:sz w:val="20"/>
          <w:szCs w:val="20"/>
          <w:rtl/>
        </w:rPr>
        <w:t>המקוה</w:t>
      </w:r>
      <w:r w:rsidRPr="0088579D">
        <w:rPr>
          <w:rFonts w:cs="Arial"/>
          <w:sz w:val="20"/>
          <w:szCs w:val="20"/>
          <w:rtl/>
        </w:rPr>
        <w:t xml:space="preserve"> </w:t>
      </w:r>
      <w:r w:rsidRPr="0088579D">
        <w:rPr>
          <w:rFonts w:cs="Arial" w:hint="cs"/>
          <w:sz w:val="20"/>
          <w:szCs w:val="20"/>
          <w:rtl/>
        </w:rPr>
        <w:t>כשר</w:t>
      </w:r>
      <w:r w:rsidRPr="0088579D">
        <w:rPr>
          <w:rFonts w:cs="Arial"/>
          <w:sz w:val="20"/>
          <w:szCs w:val="20"/>
          <w:rtl/>
        </w:rPr>
        <w:t xml:space="preserve">. </w:t>
      </w:r>
      <w:r w:rsidRPr="0088579D">
        <w:rPr>
          <w:rFonts w:cs="Arial" w:hint="cs"/>
          <w:sz w:val="20"/>
          <w:szCs w:val="20"/>
          <w:rtl/>
        </w:rPr>
        <w:t>כיצד</w:t>
      </w:r>
      <w:r w:rsidRPr="0088579D">
        <w:rPr>
          <w:rFonts w:cs="Arial"/>
          <w:sz w:val="20"/>
          <w:szCs w:val="20"/>
          <w:rtl/>
        </w:rPr>
        <w:t xml:space="preserve">, </w:t>
      </w:r>
      <w:r w:rsidRPr="0088579D">
        <w:rPr>
          <w:rFonts w:cs="Arial" w:hint="cs"/>
          <w:sz w:val="20"/>
          <w:szCs w:val="20"/>
          <w:rtl/>
        </w:rPr>
        <w:t>מקוה</w:t>
      </w:r>
      <w:r w:rsidRPr="0088579D">
        <w:rPr>
          <w:rFonts w:cs="Arial"/>
          <w:sz w:val="20"/>
          <w:szCs w:val="20"/>
          <w:rtl/>
        </w:rPr>
        <w:t xml:space="preserve"> </w:t>
      </w:r>
      <w:r w:rsidRPr="0088579D">
        <w:rPr>
          <w:rFonts w:cs="Arial" w:hint="cs"/>
          <w:sz w:val="20"/>
          <w:szCs w:val="20"/>
          <w:rtl/>
        </w:rPr>
        <w:t>שיש</w:t>
      </w:r>
      <w:r w:rsidRPr="0088579D">
        <w:rPr>
          <w:rFonts w:cs="Arial"/>
          <w:sz w:val="20"/>
          <w:szCs w:val="20"/>
          <w:rtl/>
        </w:rPr>
        <w:t xml:space="preserve"> </w:t>
      </w:r>
      <w:r w:rsidRPr="0088579D">
        <w:rPr>
          <w:rFonts w:cs="Arial" w:hint="cs"/>
          <w:sz w:val="20"/>
          <w:szCs w:val="20"/>
          <w:rtl/>
        </w:rPr>
        <w:t>בו</w:t>
      </w:r>
      <w:r w:rsidRPr="0088579D">
        <w:rPr>
          <w:rFonts w:cs="Arial"/>
          <w:sz w:val="20"/>
          <w:szCs w:val="20"/>
          <w:rtl/>
        </w:rPr>
        <w:t xml:space="preserve"> </w:t>
      </w:r>
      <w:r w:rsidRPr="0088579D">
        <w:rPr>
          <w:rFonts w:cs="Arial" w:hint="cs"/>
          <w:sz w:val="20"/>
          <w:szCs w:val="20"/>
          <w:rtl/>
        </w:rPr>
        <w:t>עשרים</w:t>
      </w:r>
      <w:r w:rsidRPr="0088579D">
        <w:rPr>
          <w:rFonts w:cs="Arial"/>
          <w:sz w:val="20"/>
          <w:szCs w:val="20"/>
          <w:rtl/>
        </w:rPr>
        <w:t xml:space="preserve"> </w:t>
      </w:r>
      <w:r w:rsidRPr="0088579D">
        <w:rPr>
          <w:rFonts w:cs="Arial" w:hint="cs"/>
          <w:sz w:val="20"/>
          <w:szCs w:val="20"/>
          <w:rtl/>
        </w:rPr>
        <w:t>סאה</w:t>
      </w:r>
      <w:r w:rsidRPr="0088579D">
        <w:rPr>
          <w:rFonts w:cs="Arial"/>
          <w:sz w:val="20"/>
          <w:szCs w:val="20"/>
          <w:rtl/>
        </w:rPr>
        <w:t xml:space="preserve"> </w:t>
      </w:r>
      <w:r w:rsidRPr="0088579D">
        <w:rPr>
          <w:rFonts w:cs="Arial" w:hint="cs"/>
          <w:sz w:val="20"/>
          <w:szCs w:val="20"/>
          <w:rtl/>
        </w:rPr>
        <w:t>ומשהו</w:t>
      </w:r>
      <w:r w:rsidRPr="0088579D">
        <w:rPr>
          <w:rFonts w:cs="Arial"/>
          <w:sz w:val="20"/>
          <w:szCs w:val="20"/>
          <w:rtl/>
        </w:rPr>
        <w:t xml:space="preserve"> </w:t>
      </w:r>
      <w:r w:rsidRPr="0088579D">
        <w:rPr>
          <w:rFonts w:cs="Arial" w:hint="cs"/>
          <w:sz w:val="20"/>
          <w:szCs w:val="20"/>
          <w:rtl/>
        </w:rPr>
        <w:t>מים</w:t>
      </w:r>
      <w:r w:rsidRPr="0088579D">
        <w:rPr>
          <w:rFonts w:cs="Arial"/>
          <w:sz w:val="20"/>
          <w:szCs w:val="20"/>
          <w:rtl/>
        </w:rPr>
        <w:t xml:space="preserve"> </w:t>
      </w:r>
      <w:r w:rsidRPr="0088579D">
        <w:rPr>
          <w:rFonts w:cs="Arial" w:hint="cs"/>
          <w:sz w:val="20"/>
          <w:szCs w:val="20"/>
          <w:rtl/>
        </w:rPr>
        <w:t>כשרים</w:t>
      </w:r>
      <w:r w:rsidRPr="0088579D">
        <w:rPr>
          <w:rFonts w:cs="Arial"/>
          <w:sz w:val="20"/>
          <w:szCs w:val="20"/>
          <w:rtl/>
        </w:rPr>
        <w:t xml:space="preserve">, </w:t>
      </w:r>
      <w:r w:rsidRPr="0088579D">
        <w:rPr>
          <w:rFonts w:cs="Arial" w:hint="cs"/>
          <w:sz w:val="20"/>
          <w:szCs w:val="20"/>
          <w:rtl/>
        </w:rPr>
        <w:t>והיה</w:t>
      </w:r>
      <w:r w:rsidRPr="0088579D">
        <w:rPr>
          <w:rFonts w:cs="Arial"/>
          <w:sz w:val="20"/>
          <w:szCs w:val="20"/>
          <w:rtl/>
        </w:rPr>
        <w:t xml:space="preserve"> </w:t>
      </w:r>
      <w:r w:rsidRPr="0088579D">
        <w:rPr>
          <w:rFonts w:cs="Arial" w:hint="cs"/>
          <w:sz w:val="20"/>
          <w:szCs w:val="20"/>
          <w:rtl/>
        </w:rPr>
        <w:t>ממלא</w:t>
      </w:r>
      <w:r w:rsidRPr="0088579D">
        <w:rPr>
          <w:rFonts w:cs="Arial"/>
          <w:sz w:val="20"/>
          <w:szCs w:val="20"/>
          <w:rtl/>
        </w:rPr>
        <w:t xml:space="preserve"> </w:t>
      </w:r>
      <w:r w:rsidRPr="0088579D">
        <w:rPr>
          <w:rFonts w:cs="Arial" w:hint="cs"/>
          <w:sz w:val="20"/>
          <w:szCs w:val="20"/>
          <w:rtl/>
        </w:rPr>
        <w:t>ושואב</w:t>
      </w:r>
      <w:r w:rsidRPr="0088579D">
        <w:rPr>
          <w:rFonts w:cs="Arial"/>
          <w:sz w:val="20"/>
          <w:szCs w:val="20"/>
          <w:rtl/>
        </w:rPr>
        <w:t xml:space="preserve"> </w:t>
      </w:r>
      <w:r w:rsidRPr="0088579D">
        <w:rPr>
          <w:rFonts w:cs="Arial" w:hint="cs"/>
          <w:sz w:val="20"/>
          <w:szCs w:val="20"/>
          <w:rtl/>
        </w:rPr>
        <w:t>חוץ</w:t>
      </w:r>
      <w:r w:rsidRPr="0088579D">
        <w:rPr>
          <w:rFonts w:cs="Arial"/>
          <w:sz w:val="20"/>
          <w:szCs w:val="20"/>
          <w:rtl/>
        </w:rPr>
        <w:t xml:space="preserve"> </w:t>
      </w:r>
      <w:r w:rsidRPr="0088579D">
        <w:rPr>
          <w:rFonts w:cs="Arial" w:hint="cs"/>
          <w:sz w:val="20"/>
          <w:szCs w:val="20"/>
          <w:rtl/>
        </w:rPr>
        <w:t>למקוה</w:t>
      </w:r>
      <w:r w:rsidRPr="0088579D">
        <w:rPr>
          <w:rFonts w:cs="Arial"/>
          <w:sz w:val="20"/>
          <w:szCs w:val="20"/>
          <w:rtl/>
        </w:rPr>
        <w:t xml:space="preserve"> </w:t>
      </w:r>
      <w:r w:rsidRPr="0088579D">
        <w:rPr>
          <w:rFonts w:cs="Arial" w:hint="cs"/>
          <w:sz w:val="20"/>
          <w:szCs w:val="20"/>
          <w:rtl/>
        </w:rPr>
        <w:t>והמים</w:t>
      </w:r>
      <w:r w:rsidRPr="0088579D">
        <w:rPr>
          <w:rFonts w:cs="Arial"/>
          <w:sz w:val="20"/>
          <w:szCs w:val="20"/>
          <w:rtl/>
        </w:rPr>
        <w:t xml:space="preserve"> </w:t>
      </w:r>
      <w:r w:rsidRPr="0088579D">
        <w:rPr>
          <w:rFonts w:cs="Arial" w:hint="cs"/>
          <w:sz w:val="20"/>
          <w:szCs w:val="20"/>
          <w:rtl/>
        </w:rPr>
        <w:t>נמשכים</w:t>
      </w:r>
      <w:r w:rsidRPr="0088579D">
        <w:rPr>
          <w:rFonts w:cs="Arial"/>
          <w:sz w:val="20"/>
          <w:szCs w:val="20"/>
          <w:rtl/>
        </w:rPr>
        <w:t xml:space="preserve"> </w:t>
      </w:r>
      <w:r w:rsidRPr="0088579D">
        <w:rPr>
          <w:rFonts w:cs="Arial" w:hint="cs"/>
          <w:sz w:val="20"/>
          <w:szCs w:val="20"/>
          <w:rtl/>
        </w:rPr>
        <w:t>ויורדים</w:t>
      </w:r>
      <w:r w:rsidRPr="0088579D">
        <w:rPr>
          <w:rFonts w:cs="Arial"/>
          <w:sz w:val="20"/>
          <w:szCs w:val="20"/>
          <w:rtl/>
        </w:rPr>
        <w:t xml:space="preserve"> </w:t>
      </w:r>
      <w:r w:rsidRPr="0088579D">
        <w:rPr>
          <w:rFonts w:cs="Arial" w:hint="cs"/>
          <w:sz w:val="20"/>
          <w:szCs w:val="20"/>
          <w:rtl/>
        </w:rPr>
        <w:t>למקוה</w:t>
      </w:r>
      <w:r w:rsidRPr="0088579D">
        <w:rPr>
          <w:rFonts w:cs="Arial"/>
          <w:sz w:val="20"/>
          <w:szCs w:val="20"/>
          <w:rtl/>
        </w:rPr>
        <w:t xml:space="preserve">, </w:t>
      </w:r>
      <w:r w:rsidRPr="0088579D">
        <w:rPr>
          <w:rFonts w:cs="Arial" w:hint="cs"/>
          <w:sz w:val="20"/>
          <w:szCs w:val="20"/>
          <w:rtl/>
        </w:rPr>
        <w:t>בין</w:t>
      </w:r>
      <w:r w:rsidRPr="0088579D">
        <w:rPr>
          <w:rFonts w:cs="Arial"/>
          <w:sz w:val="20"/>
          <w:szCs w:val="20"/>
          <w:rtl/>
        </w:rPr>
        <w:t xml:space="preserve"> </w:t>
      </w:r>
      <w:r w:rsidRPr="0088579D">
        <w:rPr>
          <w:rFonts w:cs="Arial" w:hint="cs"/>
          <w:sz w:val="20"/>
          <w:szCs w:val="20"/>
          <w:rtl/>
        </w:rPr>
        <w:t>שהיו</w:t>
      </w:r>
      <w:r w:rsidRPr="0088579D">
        <w:rPr>
          <w:rFonts w:cs="Arial"/>
          <w:sz w:val="20"/>
          <w:szCs w:val="20"/>
          <w:rtl/>
        </w:rPr>
        <w:t xml:space="preserve"> </w:t>
      </w:r>
      <w:r w:rsidRPr="0088579D">
        <w:rPr>
          <w:rFonts w:cs="Arial" w:hint="cs"/>
          <w:sz w:val="20"/>
          <w:szCs w:val="20"/>
          <w:rtl/>
        </w:rPr>
        <w:t>נמשכים</w:t>
      </w:r>
      <w:r w:rsidRPr="0088579D">
        <w:rPr>
          <w:rFonts w:cs="Arial"/>
          <w:sz w:val="20"/>
          <w:szCs w:val="20"/>
          <w:rtl/>
        </w:rPr>
        <w:t xml:space="preserve"> </w:t>
      </w:r>
      <w:r w:rsidRPr="0088579D">
        <w:rPr>
          <w:rFonts w:cs="Arial" w:hint="cs"/>
          <w:sz w:val="20"/>
          <w:szCs w:val="20"/>
          <w:rtl/>
        </w:rPr>
        <w:t>על</w:t>
      </w:r>
      <w:r w:rsidRPr="0088579D">
        <w:rPr>
          <w:rFonts w:cs="Arial"/>
          <w:sz w:val="20"/>
          <w:szCs w:val="20"/>
          <w:rtl/>
        </w:rPr>
        <w:t xml:space="preserve"> </w:t>
      </w:r>
      <w:r w:rsidRPr="0088579D">
        <w:rPr>
          <w:rFonts w:cs="Arial" w:hint="cs"/>
          <w:sz w:val="20"/>
          <w:szCs w:val="20"/>
          <w:rtl/>
        </w:rPr>
        <w:t>גבי</w:t>
      </w:r>
      <w:r w:rsidRPr="0088579D">
        <w:rPr>
          <w:rFonts w:cs="Arial"/>
          <w:sz w:val="20"/>
          <w:szCs w:val="20"/>
          <w:rtl/>
        </w:rPr>
        <w:t xml:space="preserve"> </w:t>
      </w:r>
      <w:r w:rsidRPr="0088579D">
        <w:rPr>
          <w:rFonts w:cs="Arial" w:hint="cs"/>
          <w:sz w:val="20"/>
          <w:szCs w:val="20"/>
          <w:rtl/>
        </w:rPr>
        <w:t>קרקע</w:t>
      </w:r>
      <w:r w:rsidRPr="0088579D">
        <w:rPr>
          <w:rFonts w:cs="Arial"/>
          <w:sz w:val="20"/>
          <w:szCs w:val="20"/>
          <w:rtl/>
        </w:rPr>
        <w:t xml:space="preserve"> </w:t>
      </w:r>
      <w:r w:rsidRPr="0088579D">
        <w:rPr>
          <w:rFonts w:cs="Arial" w:hint="cs"/>
          <w:sz w:val="20"/>
          <w:szCs w:val="20"/>
          <w:rtl/>
        </w:rPr>
        <w:t>או</w:t>
      </w:r>
      <w:r w:rsidRPr="0088579D">
        <w:rPr>
          <w:rFonts w:cs="Arial"/>
          <w:sz w:val="20"/>
          <w:szCs w:val="20"/>
          <w:rtl/>
        </w:rPr>
        <w:t xml:space="preserve"> </w:t>
      </w:r>
      <w:r w:rsidRPr="0088579D">
        <w:rPr>
          <w:rFonts w:cs="Arial" w:hint="cs"/>
          <w:sz w:val="20"/>
          <w:szCs w:val="20"/>
          <w:rtl/>
        </w:rPr>
        <w:t>בתוך</w:t>
      </w:r>
      <w:r w:rsidRPr="0088579D">
        <w:rPr>
          <w:rFonts w:cs="Arial"/>
          <w:sz w:val="20"/>
          <w:szCs w:val="20"/>
          <w:rtl/>
        </w:rPr>
        <w:t xml:space="preserve"> </w:t>
      </w:r>
      <w:r w:rsidRPr="0088579D">
        <w:rPr>
          <w:rFonts w:cs="Arial" w:hint="cs"/>
          <w:sz w:val="20"/>
          <w:szCs w:val="20"/>
          <w:rtl/>
        </w:rPr>
        <w:t>הסילון</w:t>
      </w:r>
      <w:r w:rsidRPr="0088579D">
        <w:rPr>
          <w:rFonts w:cs="Arial"/>
          <w:sz w:val="20"/>
          <w:szCs w:val="20"/>
          <w:rtl/>
        </w:rPr>
        <w:t xml:space="preserve"> </w:t>
      </w:r>
      <w:r w:rsidRPr="0088579D">
        <w:rPr>
          <w:rFonts w:cs="Arial" w:hint="cs"/>
          <w:sz w:val="20"/>
          <w:szCs w:val="20"/>
          <w:rtl/>
        </w:rPr>
        <w:t>וכיוצא</w:t>
      </w:r>
      <w:r w:rsidRPr="0088579D">
        <w:rPr>
          <w:rFonts w:cs="Arial"/>
          <w:sz w:val="20"/>
          <w:szCs w:val="20"/>
          <w:rtl/>
        </w:rPr>
        <w:t xml:space="preserve"> </w:t>
      </w:r>
      <w:r w:rsidRPr="0088579D">
        <w:rPr>
          <w:rFonts w:cs="Arial" w:hint="cs"/>
          <w:sz w:val="20"/>
          <w:szCs w:val="20"/>
          <w:rtl/>
        </w:rPr>
        <w:t>בו</w:t>
      </w:r>
      <w:r w:rsidRPr="0088579D">
        <w:rPr>
          <w:rFonts w:cs="Arial"/>
          <w:sz w:val="20"/>
          <w:szCs w:val="20"/>
          <w:rtl/>
        </w:rPr>
        <w:t xml:space="preserve"> </w:t>
      </w:r>
      <w:r w:rsidRPr="0088579D">
        <w:rPr>
          <w:rFonts w:cs="Arial" w:hint="cs"/>
          <w:sz w:val="20"/>
          <w:szCs w:val="20"/>
          <w:rtl/>
        </w:rPr>
        <w:t>מדברים</w:t>
      </w:r>
      <w:r w:rsidRPr="0088579D">
        <w:rPr>
          <w:rFonts w:cs="Arial"/>
          <w:sz w:val="20"/>
          <w:szCs w:val="20"/>
          <w:rtl/>
        </w:rPr>
        <w:t xml:space="preserve"> </w:t>
      </w:r>
      <w:r w:rsidRPr="0088579D">
        <w:rPr>
          <w:rFonts w:cs="Arial" w:hint="cs"/>
          <w:sz w:val="20"/>
          <w:szCs w:val="20"/>
          <w:rtl/>
        </w:rPr>
        <w:t>שאינם</w:t>
      </w:r>
      <w:r w:rsidRPr="0088579D">
        <w:rPr>
          <w:rFonts w:cs="Arial"/>
          <w:sz w:val="20"/>
          <w:szCs w:val="20"/>
          <w:rtl/>
        </w:rPr>
        <w:t xml:space="preserve"> </w:t>
      </w:r>
      <w:r w:rsidRPr="0088579D">
        <w:rPr>
          <w:rFonts w:cs="Arial" w:hint="cs"/>
          <w:sz w:val="20"/>
          <w:szCs w:val="20"/>
          <w:rtl/>
        </w:rPr>
        <w:t>פוסלים</w:t>
      </w:r>
      <w:r w:rsidRPr="0088579D">
        <w:rPr>
          <w:rFonts w:cs="Arial"/>
          <w:sz w:val="20"/>
          <w:szCs w:val="20"/>
          <w:rtl/>
        </w:rPr>
        <w:t xml:space="preserve"> </w:t>
      </w:r>
      <w:r w:rsidRPr="0088579D">
        <w:rPr>
          <w:rFonts w:cs="Arial" w:hint="cs"/>
          <w:sz w:val="20"/>
          <w:szCs w:val="20"/>
          <w:rtl/>
        </w:rPr>
        <w:t>את</w:t>
      </w:r>
      <w:r w:rsidRPr="0088579D">
        <w:rPr>
          <w:rFonts w:cs="Arial"/>
          <w:sz w:val="20"/>
          <w:szCs w:val="20"/>
          <w:rtl/>
        </w:rPr>
        <w:t xml:space="preserve"> </w:t>
      </w:r>
      <w:r w:rsidRPr="0088579D">
        <w:rPr>
          <w:rFonts w:cs="Arial" w:hint="cs"/>
          <w:sz w:val="20"/>
          <w:szCs w:val="20"/>
          <w:rtl/>
        </w:rPr>
        <w:t>המקוה</w:t>
      </w:r>
      <w:r w:rsidRPr="0088579D">
        <w:rPr>
          <w:rFonts w:cs="Arial"/>
          <w:sz w:val="20"/>
          <w:szCs w:val="20"/>
          <w:rtl/>
        </w:rPr>
        <w:t xml:space="preserve">, </w:t>
      </w:r>
      <w:r w:rsidRPr="0088579D">
        <w:rPr>
          <w:rFonts w:cs="Arial" w:hint="cs"/>
          <w:sz w:val="20"/>
          <w:szCs w:val="20"/>
          <w:rtl/>
        </w:rPr>
        <w:t>הרי</w:t>
      </w:r>
      <w:r w:rsidRPr="0088579D">
        <w:rPr>
          <w:rFonts w:cs="Arial"/>
          <w:sz w:val="20"/>
          <w:szCs w:val="20"/>
          <w:rtl/>
        </w:rPr>
        <w:t xml:space="preserve"> </w:t>
      </w:r>
      <w:r w:rsidRPr="0088579D">
        <w:rPr>
          <w:rFonts w:cs="Arial" w:hint="cs"/>
          <w:sz w:val="20"/>
          <w:szCs w:val="20"/>
          <w:rtl/>
        </w:rPr>
        <w:t>הוא</w:t>
      </w:r>
      <w:r w:rsidRPr="0088579D">
        <w:rPr>
          <w:rFonts w:cs="Arial"/>
          <w:sz w:val="20"/>
          <w:szCs w:val="20"/>
          <w:rtl/>
        </w:rPr>
        <w:t xml:space="preserve"> </w:t>
      </w:r>
      <w:r w:rsidRPr="0088579D">
        <w:rPr>
          <w:rFonts w:cs="Arial" w:hint="cs"/>
          <w:sz w:val="20"/>
          <w:szCs w:val="20"/>
          <w:rtl/>
        </w:rPr>
        <w:t>כשר</w:t>
      </w:r>
      <w:r w:rsidRPr="0088579D">
        <w:rPr>
          <w:rFonts w:cs="Arial"/>
          <w:sz w:val="20"/>
          <w:szCs w:val="20"/>
          <w:rtl/>
        </w:rPr>
        <w:t xml:space="preserve"> </w:t>
      </w:r>
      <w:r w:rsidRPr="0088579D">
        <w:rPr>
          <w:rFonts w:cs="Arial" w:hint="cs"/>
          <w:sz w:val="20"/>
          <w:szCs w:val="20"/>
          <w:rtl/>
        </w:rPr>
        <w:t>ואפילו</w:t>
      </w:r>
      <w:r w:rsidRPr="0088579D">
        <w:rPr>
          <w:rFonts w:cs="Arial"/>
          <w:sz w:val="20"/>
          <w:szCs w:val="20"/>
          <w:rtl/>
        </w:rPr>
        <w:t xml:space="preserve"> </w:t>
      </w:r>
      <w:r w:rsidRPr="0088579D">
        <w:rPr>
          <w:rFonts w:cs="Arial" w:hint="cs"/>
          <w:sz w:val="20"/>
          <w:szCs w:val="20"/>
          <w:rtl/>
        </w:rPr>
        <w:t>השלימו</w:t>
      </w:r>
      <w:r w:rsidRPr="0088579D">
        <w:rPr>
          <w:rFonts w:cs="Arial"/>
          <w:sz w:val="20"/>
          <w:szCs w:val="20"/>
          <w:rtl/>
        </w:rPr>
        <w:t xml:space="preserve"> </w:t>
      </w:r>
      <w:r w:rsidRPr="0088579D">
        <w:rPr>
          <w:rFonts w:cs="Arial" w:hint="cs"/>
          <w:sz w:val="20"/>
          <w:szCs w:val="20"/>
          <w:rtl/>
        </w:rPr>
        <w:t>לאלף</w:t>
      </w:r>
      <w:r w:rsidRPr="0088579D">
        <w:rPr>
          <w:rFonts w:cs="Arial"/>
          <w:sz w:val="20"/>
          <w:szCs w:val="20"/>
          <w:rtl/>
        </w:rPr>
        <w:t xml:space="preserve"> </w:t>
      </w:r>
      <w:r w:rsidRPr="0088579D">
        <w:rPr>
          <w:rFonts w:cs="Arial" w:hint="cs"/>
          <w:sz w:val="20"/>
          <w:szCs w:val="20"/>
          <w:rtl/>
        </w:rPr>
        <w:t>סאין</w:t>
      </w:r>
      <w:r w:rsidRPr="0088579D">
        <w:rPr>
          <w:rFonts w:cs="Arial"/>
          <w:sz w:val="20"/>
          <w:szCs w:val="20"/>
          <w:rtl/>
        </w:rPr>
        <w:t xml:space="preserve">, </w:t>
      </w:r>
      <w:r w:rsidRPr="0088579D">
        <w:rPr>
          <w:rFonts w:cs="Arial" w:hint="cs"/>
          <w:sz w:val="20"/>
          <w:szCs w:val="20"/>
          <w:rtl/>
        </w:rPr>
        <w:t>שהשאובה</w:t>
      </w:r>
      <w:r w:rsidRPr="0088579D">
        <w:rPr>
          <w:rFonts w:cs="Arial"/>
          <w:sz w:val="20"/>
          <w:szCs w:val="20"/>
          <w:rtl/>
        </w:rPr>
        <w:t xml:space="preserve"> </w:t>
      </w:r>
      <w:r w:rsidRPr="0088579D">
        <w:rPr>
          <w:rFonts w:cs="Arial" w:hint="cs"/>
          <w:sz w:val="20"/>
          <w:szCs w:val="20"/>
          <w:rtl/>
        </w:rPr>
        <w:t>שהמשיכוה</w:t>
      </w:r>
      <w:r w:rsidRPr="0088579D">
        <w:rPr>
          <w:rFonts w:cs="Arial"/>
          <w:sz w:val="20"/>
          <w:szCs w:val="20"/>
          <w:rtl/>
        </w:rPr>
        <w:t xml:space="preserve">, </w:t>
      </w:r>
      <w:r w:rsidRPr="0088579D">
        <w:rPr>
          <w:rFonts w:cs="Arial" w:hint="cs"/>
          <w:sz w:val="20"/>
          <w:szCs w:val="20"/>
          <w:rtl/>
        </w:rPr>
        <w:t>כשרה</w:t>
      </w:r>
      <w:r w:rsidRPr="0088579D">
        <w:rPr>
          <w:rFonts w:cs="Arial"/>
          <w:sz w:val="20"/>
          <w:szCs w:val="20"/>
          <w:rtl/>
        </w:rPr>
        <w:t xml:space="preserve"> </w:t>
      </w:r>
      <w:r w:rsidRPr="0088579D">
        <w:rPr>
          <w:rFonts w:cs="Arial" w:hint="cs"/>
          <w:sz w:val="20"/>
          <w:szCs w:val="20"/>
          <w:rtl/>
        </w:rPr>
        <w:t>אם</w:t>
      </w:r>
      <w:r w:rsidRPr="0088579D">
        <w:rPr>
          <w:rFonts w:cs="Arial"/>
          <w:sz w:val="20"/>
          <w:szCs w:val="20"/>
          <w:rtl/>
        </w:rPr>
        <w:t xml:space="preserve"> </w:t>
      </w:r>
      <w:r w:rsidRPr="0088579D">
        <w:rPr>
          <w:rFonts w:cs="Arial" w:hint="cs"/>
          <w:sz w:val="20"/>
          <w:szCs w:val="20"/>
          <w:rtl/>
        </w:rPr>
        <w:t>היה</w:t>
      </w:r>
      <w:r w:rsidRPr="0088579D">
        <w:rPr>
          <w:rFonts w:cs="Arial"/>
          <w:sz w:val="20"/>
          <w:szCs w:val="20"/>
          <w:rtl/>
        </w:rPr>
        <w:t xml:space="preserve"> </w:t>
      </w:r>
      <w:r w:rsidRPr="0088579D">
        <w:rPr>
          <w:rFonts w:cs="Arial" w:hint="cs"/>
          <w:sz w:val="20"/>
          <w:szCs w:val="20"/>
          <w:rtl/>
        </w:rPr>
        <w:t>שם</w:t>
      </w:r>
      <w:r w:rsidRPr="0088579D">
        <w:rPr>
          <w:rFonts w:cs="Arial"/>
          <w:sz w:val="20"/>
          <w:szCs w:val="20"/>
          <w:rtl/>
        </w:rPr>
        <w:t xml:space="preserve"> </w:t>
      </w:r>
      <w:r w:rsidRPr="0088579D">
        <w:rPr>
          <w:rFonts w:cs="Arial" w:hint="cs"/>
          <w:sz w:val="20"/>
          <w:szCs w:val="20"/>
          <w:rtl/>
        </w:rPr>
        <w:t>רוב</w:t>
      </w:r>
      <w:r w:rsidRPr="0088579D">
        <w:rPr>
          <w:rFonts w:cs="Arial"/>
          <w:sz w:val="20"/>
          <w:szCs w:val="20"/>
          <w:rtl/>
        </w:rPr>
        <w:t xml:space="preserve"> </w:t>
      </w:r>
      <w:r w:rsidRPr="0088579D">
        <w:rPr>
          <w:rFonts w:cs="Arial" w:hint="cs"/>
          <w:sz w:val="20"/>
          <w:szCs w:val="20"/>
          <w:rtl/>
        </w:rPr>
        <w:t>מ</w:t>
      </w:r>
      <w:r w:rsidRPr="0088579D">
        <w:rPr>
          <w:rFonts w:cs="Arial"/>
          <w:sz w:val="20"/>
          <w:szCs w:val="20"/>
          <w:rtl/>
        </w:rPr>
        <w:t xml:space="preserve">' </w:t>
      </w:r>
      <w:r w:rsidRPr="0088579D">
        <w:rPr>
          <w:rFonts w:cs="Arial" w:hint="cs"/>
          <w:sz w:val="20"/>
          <w:szCs w:val="20"/>
          <w:rtl/>
        </w:rPr>
        <w:t>סאה</w:t>
      </w:r>
      <w:r w:rsidRPr="0088579D">
        <w:rPr>
          <w:rFonts w:cs="Arial"/>
          <w:sz w:val="20"/>
          <w:szCs w:val="20"/>
          <w:rtl/>
        </w:rPr>
        <w:t xml:space="preserve"> </w:t>
      </w:r>
      <w:r w:rsidRPr="0088579D">
        <w:rPr>
          <w:rFonts w:cs="Arial" w:hint="cs"/>
          <w:sz w:val="20"/>
          <w:szCs w:val="20"/>
          <w:rtl/>
        </w:rPr>
        <w:t>מן</w:t>
      </w:r>
      <w:r w:rsidRPr="0088579D">
        <w:rPr>
          <w:rFonts w:cs="Arial"/>
          <w:sz w:val="20"/>
          <w:szCs w:val="20"/>
          <w:rtl/>
        </w:rPr>
        <w:t xml:space="preserve"> </w:t>
      </w:r>
      <w:r w:rsidRPr="0088579D">
        <w:rPr>
          <w:rFonts w:cs="Arial" w:hint="cs"/>
          <w:sz w:val="20"/>
          <w:szCs w:val="20"/>
          <w:rtl/>
        </w:rPr>
        <w:t>הכשר</w:t>
      </w:r>
      <w:r w:rsidRPr="0088579D">
        <w:rPr>
          <w:rFonts w:cs="Arial"/>
          <w:sz w:val="20"/>
          <w:szCs w:val="20"/>
          <w:rtl/>
        </w:rPr>
        <w:t xml:space="preserve">. </w:t>
      </w:r>
      <w:r w:rsidRPr="0088579D">
        <w:rPr>
          <w:rFonts w:cs="Arial" w:hint="cs"/>
          <w:sz w:val="20"/>
          <w:szCs w:val="20"/>
          <w:rtl/>
        </w:rPr>
        <w:t>וכן</w:t>
      </w:r>
      <w:r w:rsidRPr="0088579D">
        <w:rPr>
          <w:rFonts w:cs="Arial"/>
          <w:sz w:val="20"/>
          <w:szCs w:val="20"/>
          <w:rtl/>
        </w:rPr>
        <w:t xml:space="preserve"> </w:t>
      </w:r>
      <w:r w:rsidRPr="0088579D">
        <w:rPr>
          <w:rFonts w:cs="Arial" w:hint="cs"/>
          <w:sz w:val="20"/>
          <w:szCs w:val="20"/>
          <w:rtl/>
        </w:rPr>
        <w:t>גג</w:t>
      </w:r>
      <w:r w:rsidRPr="0088579D">
        <w:rPr>
          <w:rFonts w:cs="Arial"/>
          <w:sz w:val="20"/>
          <w:szCs w:val="20"/>
          <w:rtl/>
        </w:rPr>
        <w:t xml:space="preserve"> </w:t>
      </w:r>
      <w:r w:rsidRPr="0088579D">
        <w:rPr>
          <w:rFonts w:cs="Arial" w:hint="cs"/>
          <w:sz w:val="20"/>
          <w:szCs w:val="20"/>
          <w:rtl/>
        </w:rPr>
        <w:t>שהיה</w:t>
      </w:r>
      <w:r w:rsidRPr="0088579D">
        <w:rPr>
          <w:rFonts w:cs="Arial"/>
          <w:sz w:val="20"/>
          <w:szCs w:val="20"/>
          <w:rtl/>
        </w:rPr>
        <w:t xml:space="preserve"> </w:t>
      </w:r>
      <w:r w:rsidRPr="0088579D">
        <w:rPr>
          <w:rFonts w:cs="Arial" w:hint="cs"/>
          <w:sz w:val="20"/>
          <w:szCs w:val="20"/>
          <w:rtl/>
        </w:rPr>
        <w:t>בראשו</w:t>
      </w:r>
      <w:r w:rsidRPr="0088579D">
        <w:rPr>
          <w:rFonts w:cs="Arial"/>
          <w:sz w:val="20"/>
          <w:szCs w:val="20"/>
          <w:rtl/>
        </w:rPr>
        <w:t xml:space="preserve"> </w:t>
      </w:r>
      <w:r w:rsidRPr="0088579D">
        <w:rPr>
          <w:rFonts w:cs="Arial" w:hint="cs"/>
          <w:sz w:val="20"/>
          <w:szCs w:val="20"/>
          <w:rtl/>
        </w:rPr>
        <w:t>כ</w:t>
      </w:r>
      <w:r w:rsidRPr="0088579D">
        <w:rPr>
          <w:rFonts w:cs="Arial"/>
          <w:sz w:val="20"/>
          <w:szCs w:val="20"/>
          <w:rtl/>
        </w:rPr>
        <w:t xml:space="preserve">' </w:t>
      </w:r>
      <w:r w:rsidRPr="0088579D">
        <w:rPr>
          <w:rFonts w:cs="Arial" w:hint="cs"/>
          <w:sz w:val="20"/>
          <w:szCs w:val="20"/>
          <w:rtl/>
        </w:rPr>
        <w:t>סאה</w:t>
      </w:r>
      <w:r w:rsidRPr="0088579D">
        <w:rPr>
          <w:rFonts w:cs="Arial"/>
          <w:sz w:val="20"/>
          <w:szCs w:val="20"/>
          <w:rtl/>
        </w:rPr>
        <w:t xml:space="preserve"> </w:t>
      </w:r>
      <w:r w:rsidRPr="0088579D">
        <w:rPr>
          <w:rFonts w:cs="Arial" w:hint="cs"/>
          <w:sz w:val="20"/>
          <w:szCs w:val="20"/>
          <w:rtl/>
        </w:rPr>
        <w:t>ומשהו</w:t>
      </w:r>
      <w:r w:rsidRPr="0088579D">
        <w:rPr>
          <w:rFonts w:cs="Arial"/>
          <w:sz w:val="20"/>
          <w:szCs w:val="20"/>
          <w:rtl/>
        </w:rPr>
        <w:t xml:space="preserve"> </w:t>
      </w:r>
      <w:r w:rsidRPr="0088579D">
        <w:rPr>
          <w:rFonts w:cs="Arial" w:hint="cs"/>
          <w:sz w:val="20"/>
          <w:szCs w:val="20"/>
          <w:rtl/>
        </w:rPr>
        <w:t>מי</w:t>
      </w:r>
      <w:r w:rsidRPr="0088579D">
        <w:rPr>
          <w:rFonts w:cs="Arial"/>
          <w:sz w:val="20"/>
          <w:szCs w:val="20"/>
          <w:rtl/>
        </w:rPr>
        <w:t xml:space="preserve"> </w:t>
      </w:r>
      <w:r w:rsidRPr="0088579D">
        <w:rPr>
          <w:rFonts w:cs="Arial" w:hint="cs"/>
          <w:sz w:val="20"/>
          <w:szCs w:val="20"/>
          <w:rtl/>
        </w:rPr>
        <w:t>גשמים</w:t>
      </w:r>
      <w:r w:rsidRPr="0088579D">
        <w:rPr>
          <w:rFonts w:cs="Arial"/>
          <w:sz w:val="20"/>
          <w:szCs w:val="20"/>
          <w:rtl/>
        </w:rPr>
        <w:t xml:space="preserve">, </w:t>
      </w:r>
      <w:r w:rsidRPr="0088579D">
        <w:rPr>
          <w:rFonts w:cs="Arial" w:hint="cs"/>
          <w:sz w:val="20"/>
          <w:szCs w:val="20"/>
          <w:rtl/>
        </w:rPr>
        <w:t>ומילא</w:t>
      </w:r>
      <w:r w:rsidRPr="0088579D">
        <w:rPr>
          <w:rFonts w:cs="Arial"/>
          <w:sz w:val="20"/>
          <w:szCs w:val="20"/>
          <w:rtl/>
        </w:rPr>
        <w:t xml:space="preserve"> </w:t>
      </w:r>
      <w:r w:rsidRPr="0088579D">
        <w:rPr>
          <w:rFonts w:cs="Arial" w:hint="cs"/>
          <w:sz w:val="20"/>
          <w:szCs w:val="20"/>
          <w:rtl/>
        </w:rPr>
        <w:t>בכתפו</w:t>
      </w:r>
      <w:r w:rsidRPr="0088579D">
        <w:rPr>
          <w:rFonts w:cs="Arial"/>
          <w:sz w:val="20"/>
          <w:szCs w:val="20"/>
          <w:rtl/>
        </w:rPr>
        <w:t xml:space="preserve"> </w:t>
      </w:r>
      <w:r w:rsidRPr="0088579D">
        <w:rPr>
          <w:rFonts w:cs="Arial" w:hint="cs"/>
          <w:sz w:val="20"/>
          <w:szCs w:val="20"/>
          <w:rtl/>
        </w:rPr>
        <w:t>ונתן</w:t>
      </w:r>
      <w:r w:rsidRPr="0088579D">
        <w:rPr>
          <w:rFonts w:cs="Arial"/>
          <w:sz w:val="20"/>
          <w:szCs w:val="20"/>
          <w:rtl/>
        </w:rPr>
        <w:t xml:space="preserve"> </w:t>
      </w:r>
      <w:r w:rsidRPr="0088579D">
        <w:rPr>
          <w:rFonts w:cs="Arial" w:hint="cs"/>
          <w:sz w:val="20"/>
          <w:szCs w:val="20"/>
          <w:rtl/>
        </w:rPr>
        <w:t>לתוכו</w:t>
      </w:r>
      <w:r w:rsidRPr="0088579D">
        <w:rPr>
          <w:rFonts w:cs="Arial"/>
          <w:sz w:val="20"/>
          <w:szCs w:val="20"/>
          <w:rtl/>
        </w:rPr>
        <w:t xml:space="preserve"> </w:t>
      </w:r>
      <w:r w:rsidRPr="0088579D">
        <w:rPr>
          <w:rFonts w:cs="Arial" w:hint="cs"/>
          <w:sz w:val="20"/>
          <w:szCs w:val="20"/>
          <w:rtl/>
        </w:rPr>
        <w:t>פחות</w:t>
      </w:r>
      <w:r w:rsidRPr="0088579D">
        <w:rPr>
          <w:rFonts w:cs="Arial"/>
          <w:sz w:val="20"/>
          <w:szCs w:val="20"/>
          <w:rtl/>
        </w:rPr>
        <w:t xml:space="preserve"> </w:t>
      </w:r>
      <w:r w:rsidRPr="0088579D">
        <w:rPr>
          <w:rFonts w:cs="Arial" w:hint="cs"/>
          <w:sz w:val="20"/>
          <w:szCs w:val="20"/>
          <w:rtl/>
        </w:rPr>
        <w:t>מכ</w:t>
      </w:r>
      <w:r w:rsidRPr="0088579D">
        <w:rPr>
          <w:rFonts w:cs="Arial"/>
          <w:sz w:val="20"/>
          <w:szCs w:val="20"/>
          <w:rtl/>
        </w:rPr>
        <w:t xml:space="preserve">', </w:t>
      </w:r>
      <w:r w:rsidRPr="0088579D">
        <w:rPr>
          <w:rFonts w:cs="Arial" w:hint="cs"/>
          <w:sz w:val="20"/>
          <w:szCs w:val="20"/>
          <w:rtl/>
        </w:rPr>
        <w:t>שנמצא</w:t>
      </w:r>
      <w:r w:rsidRPr="0088579D">
        <w:rPr>
          <w:rFonts w:cs="Arial"/>
          <w:sz w:val="20"/>
          <w:szCs w:val="20"/>
          <w:rtl/>
        </w:rPr>
        <w:t xml:space="preserve"> </w:t>
      </w:r>
      <w:r w:rsidRPr="0088579D">
        <w:rPr>
          <w:rFonts w:cs="Arial" w:hint="cs"/>
          <w:sz w:val="20"/>
          <w:szCs w:val="20"/>
          <w:rtl/>
        </w:rPr>
        <w:t>הכל</w:t>
      </w:r>
      <w:r w:rsidRPr="0088579D">
        <w:rPr>
          <w:rFonts w:cs="Arial"/>
          <w:sz w:val="20"/>
          <w:szCs w:val="20"/>
          <w:rtl/>
        </w:rPr>
        <w:t xml:space="preserve"> </w:t>
      </w:r>
      <w:r w:rsidRPr="0088579D">
        <w:rPr>
          <w:rFonts w:cs="Arial" w:hint="cs"/>
          <w:sz w:val="20"/>
          <w:szCs w:val="20"/>
          <w:rtl/>
        </w:rPr>
        <w:t>פסול</w:t>
      </w:r>
      <w:r w:rsidRPr="0088579D">
        <w:rPr>
          <w:rFonts w:cs="Arial"/>
          <w:sz w:val="20"/>
          <w:szCs w:val="20"/>
          <w:rtl/>
        </w:rPr>
        <w:t xml:space="preserve">, </w:t>
      </w:r>
      <w:r w:rsidRPr="0088579D">
        <w:rPr>
          <w:rFonts w:cs="Arial" w:hint="cs"/>
          <w:sz w:val="20"/>
          <w:szCs w:val="20"/>
          <w:rtl/>
        </w:rPr>
        <w:t>ופתח</w:t>
      </w:r>
      <w:r w:rsidRPr="0088579D">
        <w:rPr>
          <w:rFonts w:cs="Arial"/>
          <w:sz w:val="20"/>
          <w:szCs w:val="20"/>
          <w:rtl/>
        </w:rPr>
        <w:t xml:space="preserve"> </w:t>
      </w:r>
      <w:r w:rsidRPr="0088579D">
        <w:rPr>
          <w:rFonts w:cs="Arial" w:hint="cs"/>
          <w:sz w:val="20"/>
          <w:szCs w:val="20"/>
          <w:rtl/>
        </w:rPr>
        <w:t>הצ</w:t>
      </w:r>
      <w:r>
        <w:rPr>
          <w:rFonts w:cs="Arial" w:hint="cs"/>
          <w:sz w:val="20"/>
          <w:szCs w:val="20"/>
          <w:rtl/>
        </w:rPr>
        <w:t>י</w:t>
      </w:r>
      <w:r w:rsidRPr="0088579D">
        <w:rPr>
          <w:rFonts w:cs="Arial" w:hint="cs"/>
          <w:sz w:val="20"/>
          <w:szCs w:val="20"/>
          <w:rtl/>
        </w:rPr>
        <w:t>נור</w:t>
      </w:r>
      <w:r w:rsidRPr="0088579D">
        <w:rPr>
          <w:rFonts w:cs="Arial"/>
          <w:sz w:val="20"/>
          <w:szCs w:val="20"/>
          <w:rtl/>
        </w:rPr>
        <w:t xml:space="preserve"> </w:t>
      </w:r>
      <w:r w:rsidRPr="0088579D">
        <w:rPr>
          <w:rFonts w:cs="Arial" w:hint="cs"/>
          <w:sz w:val="20"/>
          <w:szCs w:val="20"/>
          <w:rtl/>
        </w:rPr>
        <w:t>ונמשכו</w:t>
      </w:r>
      <w:r w:rsidRPr="0088579D">
        <w:rPr>
          <w:rFonts w:cs="Arial"/>
          <w:sz w:val="20"/>
          <w:szCs w:val="20"/>
          <w:rtl/>
        </w:rPr>
        <w:t xml:space="preserve"> </w:t>
      </w:r>
      <w:r w:rsidRPr="0088579D">
        <w:rPr>
          <w:rFonts w:cs="Arial" w:hint="cs"/>
          <w:sz w:val="20"/>
          <w:szCs w:val="20"/>
          <w:rtl/>
        </w:rPr>
        <w:t>הכל</w:t>
      </w:r>
      <w:r w:rsidRPr="0088579D">
        <w:rPr>
          <w:rFonts w:cs="Arial"/>
          <w:sz w:val="20"/>
          <w:szCs w:val="20"/>
          <w:rtl/>
        </w:rPr>
        <w:t xml:space="preserve"> </w:t>
      </w:r>
      <w:r w:rsidRPr="0088579D">
        <w:rPr>
          <w:rFonts w:cs="Arial" w:hint="cs"/>
          <w:sz w:val="20"/>
          <w:szCs w:val="20"/>
          <w:rtl/>
        </w:rPr>
        <w:t>למקוה</w:t>
      </w:r>
      <w:r w:rsidRPr="0088579D">
        <w:rPr>
          <w:rFonts w:cs="Arial"/>
          <w:sz w:val="20"/>
          <w:szCs w:val="20"/>
          <w:rtl/>
        </w:rPr>
        <w:t xml:space="preserve"> </w:t>
      </w:r>
      <w:r w:rsidRPr="0088579D">
        <w:rPr>
          <w:rFonts w:cs="Arial" w:hint="cs"/>
          <w:sz w:val="20"/>
          <w:szCs w:val="20"/>
          <w:rtl/>
        </w:rPr>
        <w:t>אחר</w:t>
      </w:r>
      <w:r w:rsidRPr="0088579D">
        <w:rPr>
          <w:rFonts w:cs="Arial"/>
          <w:sz w:val="20"/>
          <w:szCs w:val="20"/>
          <w:rtl/>
        </w:rPr>
        <w:t xml:space="preserve">, </w:t>
      </w:r>
      <w:r w:rsidRPr="0088579D">
        <w:rPr>
          <w:rFonts w:cs="Arial" w:hint="cs"/>
          <w:sz w:val="20"/>
          <w:szCs w:val="20"/>
          <w:rtl/>
        </w:rPr>
        <w:t>הרי</w:t>
      </w:r>
      <w:r w:rsidRPr="0088579D">
        <w:rPr>
          <w:rFonts w:cs="Arial"/>
          <w:sz w:val="20"/>
          <w:szCs w:val="20"/>
          <w:rtl/>
        </w:rPr>
        <w:t xml:space="preserve"> </w:t>
      </w:r>
      <w:r w:rsidRPr="0088579D">
        <w:rPr>
          <w:rFonts w:cs="Arial" w:hint="cs"/>
          <w:sz w:val="20"/>
          <w:szCs w:val="20"/>
          <w:rtl/>
        </w:rPr>
        <w:t>זה</w:t>
      </w:r>
      <w:r w:rsidRPr="0088579D">
        <w:rPr>
          <w:rFonts w:cs="Arial"/>
          <w:sz w:val="20"/>
          <w:szCs w:val="20"/>
          <w:rtl/>
        </w:rPr>
        <w:t xml:space="preserve"> </w:t>
      </w:r>
      <w:r w:rsidRPr="0088579D">
        <w:rPr>
          <w:rFonts w:cs="Arial" w:hint="cs"/>
          <w:sz w:val="20"/>
          <w:szCs w:val="20"/>
          <w:rtl/>
        </w:rPr>
        <w:t>מקוה</w:t>
      </w:r>
      <w:r w:rsidRPr="0088579D">
        <w:rPr>
          <w:rFonts w:cs="Arial"/>
          <w:sz w:val="20"/>
          <w:szCs w:val="20"/>
          <w:rtl/>
        </w:rPr>
        <w:t xml:space="preserve"> </w:t>
      </w:r>
      <w:r w:rsidRPr="0088579D">
        <w:rPr>
          <w:rFonts w:cs="Arial" w:hint="cs"/>
          <w:sz w:val="20"/>
          <w:szCs w:val="20"/>
          <w:rtl/>
        </w:rPr>
        <w:t>כשר</w:t>
      </w:r>
      <w:r w:rsidRPr="0088579D">
        <w:rPr>
          <w:rFonts w:cs="Arial"/>
          <w:sz w:val="20"/>
          <w:szCs w:val="20"/>
          <w:rtl/>
        </w:rPr>
        <w:t xml:space="preserve">, </w:t>
      </w:r>
      <w:r w:rsidRPr="0088579D">
        <w:rPr>
          <w:rFonts w:cs="Arial" w:hint="cs"/>
          <w:sz w:val="20"/>
          <w:szCs w:val="20"/>
          <w:rtl/>
        </w:rPr>
        <w:t>שהשאובה</w:t>
      </w:r>
      <w:r w:rsidRPr="0088579D">
        <w:rPr>
          <w:rFonts w:cs="Arial"/>
          <w:sz w:val="20"/>
          <w:szCs w:val="20"/>
          <w:rtl/>
        </w:rPr>
        <w:t xml:space="preserve"> </w:t>
      </w:r>
      <w:r w:rsidRPr="0088579D">
        <w:rPr>
          <w:rFonts w:cs="Arial" w:hint="cs"/>
          <w:sz w:val="20"/>
          <w:szCs w:val="20"/>
          <w:rtl/>
        </w:rPr>
        <w:t>שהמשיכוה</w:t>
      </w:r>
      <w:r w:rsidRPr="0088579D">
        <w:rPr>
          <w:rFonts w:cs="Arial"/>
          <w:sz w:val="20"/>
          <w:szCs w:val="20"/>
          <w:rtl/>
        </w:rPr>
        <w:t xml:space="preserve"> </w:t>
      </w:r>
      <w:r w:rsidRPr="0088579D">
        <w:rPr>
          <w:rFonts w:cs="Arial" w:hint="cs"/>
          <w:sz w:val="20"/>
          <w:szCs w:val="20"/>
          <w:rtl/>
        </w:rPr>
        <w:t>כולה</w:t>
      </w:r>
      <w:r w:rsidRPr="0088579D">
        <w:rPr>
          <w:rFonts w:cs="Arial"/>
          <w:sz w:val="20"/>
          <w:szCs w:val="20"/>
          <w:rtl/>
        </w:rPr>
        <w:t xml:space="preserve"> </w:t>
      </w:r>
      <w:r w:rsidRPr="0088579D">
        <w:rPr>
          <w:rFonts w:cs="Arial" w:hint="cs"/>
          <w:sz w:val="20"/>
          <w:szCs w:val="20"/>
          <w:rtl/>
        </w:rPr>
        <w:t>כשרה</w:t>
      </w:r>
      <w:r w:rsidRPr="0088579D">
        <w:rPr>
          <w:rFonts w:cs="Arial"/>
          <w:sz w:val="20"/>
          <w:szCs w:val="20"/>
          <w:rtl/>
        </w:rPr>
        <w:t xml:space="preserve">, </w:t>
      </w:r>
      <w:r w:rsidRPr="0088579D">
        <w:rPr>
          <w:rFonts w:cs="Arial" w:hint="cs"/>
          <w:sz w:val="20"/>
          <w:szCs w:val="20"/>
          <w:rtl/>
        </w:rPr>
        <w:t>הואיל</w:t>
      </w:r>
      <w:r w:rsidRPr="0088579D">
        <w:rPr>
          <w:rFonts w:cs="Arial"/>
          <w:sz w:val="20"/>
          <w:szCs w:val="20"/>
          <w:rtl/>
        </w:rPr>
        <w:t xml:space="preserve"> </w:t>
      </w:r>
      <w:r w:rsidRPr="0088579D">
        <w:rPr>
          <w:rFonts w:cs="Arial" w:hint="cs"/>
          <w:sz w:val="20"/>
          <w:szCs w:val="20"/>
          <w:rtl/>
        </w:rPr>
        <w:t>ויש</w:t>
      </w:r>
      <w:r w:rsidRPr="0088579D">
        <w:rPr>
          <w:rFonts w:cs="Arial"/>
          <w:sz w:val="20"/>
          <w:szCs w:val="20"/>
          <w:rtl/>
        </w:rPr>
        <w:t xml:space="preserve"> </w:t>
      </w:r>
      <w:r w:rsidRPr="0088579D">
        <w:rPr>
          <w:rFonts w:cs="Arial" w:hint="cs"/>
          <w:sz w:val="20"/>
          <w:szCs w:val="20"/>
          <w:rtl/>
        </w:rPr>
        <w:t>שם</w:t>
      </w:r>
      <w:r w:rsidRPr="0088579D">
        <w:rPr>
          <w:rFonts w:cs="Arial"/>
          <w:sz w:val="20"/>
          <w:szCs w:val="20"/>
          <w:rtl/>
        </w:rPr>
        <w:t xml:space="preserve"> </w:t>
      </w:r>
      <w:r w:rsidRPr="0088579D">
        <w:rPr>
          <w:rFonts w:cs="Arial" w:hint="cs"/>
          <w:sz w:val="20"/>
          <w:szCs w:val="20"/>
          <w:rtl/>
        </w:rPr>
        <w:t>רוב</w:t>
      </w:r>
      <w:r w:rsidRPr="0088579D">
        <w:rPr>
          <w:rFonts w:cs="Arial"/>
          <w:sz w:val="20"/>
          <w:szCs w:val="20"/>
          <w:rtl/>
        </w:rPr>
        <w:t xml:space="preserve"> </w:t>
      </w:r>
      <w:r w:rsidRPr="0088579D">
        <w:rPr>
          <w:rFonts w:cs="Arial" w:hint="cs"/>
          <w:sz w:val="20"/>
          <w:szCs w:val="20"/>
          <w:rtl/>
        </w:rPr>
        <w:t>מהכשר</w:t>
      </w:r>
      <w:r w:rsidRPr="0088579D">
        <w:rPr>
          <w:rFonts w:cs="Arial"/>
          <w:sz w:val="20"/>
          <w:szCs w:val="20"/>
          <w:rtl/>
        </w:rPr>
        <w:t xml:space="preserve">. </w:t>
      </w:r>
      <w:r w:rsidRPr="0088579D">
        <w:rPr>
          <w:rFonts w:cs="Arial" w:hint="cs"/>
          <w:sz w:val="18"/>
          <w:szCs w:val="18"/>
          <w:rtl/>
        </w:rPr>
        <w:t>הגה</w:t>
      </w:r>
      <w:r w:rsidRPr="0088579D">
        <w:rPr>
          <w:rFonts w:cs="Arial"/>
          <w:sz w:val="18"/>
          <w:szCs w:val="18"/>
          <w:rtl/>
        </w:rPr>
        <w:t xml:space="preserve">: </w:t>
      </w:r>
      <w:r w:rsidRPr="0088579D">
        <w:rPr>
          <w:rFonts w:cs="Arial" w:hint="cs"/>
          <w:sz w:val="18"/>
          <w:szCs w:val="18"/>
          <w:rtl/>
        </w:rPr>
        <w:t>אבל</w:t>
      </w:r>
      <w:r w:rsidRPr="0088579D">
        <w:rPr>
          <w:rFonts w:cs="Arial"/>
          <w:sz w:val="18"/>
          <w:szCs w:val="18"/>
          <w:rtl/>
        </w:rPr>
        <w:t xml:space="preserve"> </w:t>
      </w:r>
      <w:r w:rsidRPr="0088579D">
        <w:rPr>
          <w:rFonts w:cs="Arial" w:hint="cs"/>
          <w:sz w:val="18"/>
          <w:szCs w:val="18"/>
          <w:rtl/>
        </w:rPr>
        <w:t>אם</w:t>
      </w:r>
      <w:r w:rsidRPr="0088579D">
        <w:rPr>
          <w:rFonts w:cs="Arial"/>
          <w:sz w:val="18"/>
          <w:szCs w:val="18"/>
          <w:rtl/>
        </w:rPr>
        <w:t xml:space="preserve"> </w:t>
      </w:r>
      <w:r w:rsidRPr="0088579D">
        <w:rPr>
          <w:rFonts w:cs="Arial" w:hint="cs"/>
          <w:sz w:val="18"/>
          <w:szCs w:val="18"/>
          <w:rtl/>
        </w:rPr>
        <w:t>המשיך</w:t>
      </w:r>
      <w:r w:rsidRPr="0088579D">
        <w:rPr>
          <w:rFonts w:cs="Arial"/>
          <w:sz w:val="18"/>
          <w:szCs w:val="18"/>
          <w:rtl/>
        </w:rPr>
        <w:t xml:space="preserve"> </w:t>
      </w:r>
      <w:r w:rsidRPr="0088579D">
        <w:rPr>
          <w:rFonts w:cs="Arial" w:hint="cs"/>
          <w:sz w:val="18"/>
          <w:szCs w:val="18"/>
          <w:rtl/>
        </w:rPr>
        <w:t>תחילה</w:t>
      </w:r>
      <w:r w:rsidRPr="0088579D">
        <w:rPr>
          <w:rFonts w:cs="Arial"/>
          <w:sz w:val="18"/>
          <w:szCs w:val="18"/>
          <w:rtl/>
        </w:rPr>
        <w:t xml:space="preserve"> </w:t>
      </w:r>
      <w:r w:rsidRPr="0088579D">
        <w:rPr>
          <w:rFonts w:cs="Arial" w:hint="cs"/>
          <w:sz w:val="18"/>
          <w:szCs w:val="18"/>
          <w:rtl/>
        </w:rPr>
        <w:t>מים</w:t>
      </w:r>
      <w:r w:rsidRPr="0088579D">
        <w:rPr>
          <w:rFonts w:cs="Arial"/>
          <w:sz w:val="18"/>
          <w:szCs w:val="18"/>
          <w:rtl/>
        </w:rPr>
        <w:t xml:space="preserve"> </w:t>
      </w:r>
      <w:r w:rsidRPr="0088579D">
        <w:rPr>
          <w:rFonts w:cs="Arial" w:hint="cs"/>
          <w:sz w:val="18"/>
          <w:szCs w:val="18"/>
          <w:rtl/>
        </w:rPr>
        <w:t>פסולים</w:t>
      </w:r>
      <w:r w:rsidRPr="0088579D">
        <w:rPr>
          <w:rFonts w:cs="Arial"/>
          <w:sz w:val="18"/>
          <w:szCs w:val="18"/>
          <w:rtl/>
        </w:rPr>
        <w:t xml:space="preserve">, </w:t>
      </w:r>
      <w:r w:rsidRPr="0088579D">
        <w:rPr>
          <w:rFonts w:cs="Arial" w:hint="cs"/>
          <w:sz w:val="18"/>
          <w:szCs w:val="18"/>
          <w:rtl/>
        </w:rPr>
        <w:t>ואח</w:t>
      </w:r>
      <w:r w:rsidRPr="0088579D">
        <w:rPr>
          <w:rFonts w:cs="Arial"/>
          <w:sz w:val="18"/>
          <w:szCs w:val="18"/>
          <w:rtl/>
        </w:rPr>
        <w:t>"</w:t>
      </w:r>
      <w:r w:rsidRPr="0088579D">
        <w:rPr>
          <w:rFonts w:cs="Arial" w:hint="cs"/>
          <w:sz w:val="18"/>
          <w:szCs w:val="18"/>
          <w:rtl/>
        </w:rPr>
        <w:t>כ</w:t>
      </w:r>
      <w:r w:rsidRPr="0088579D">
        <w:rPr>
          <w:rFonts w:cs="Arial"/>
          <w:sz w:val="18"/>
          <w:szCs w:val="18"/>
          <w:rtl/>
        </w:rPr>
        <w:t xml:space="preserve"> </w:t>
      </w:r>
      <w:r w:rsidRPr="0088579D">
        <w:rPr>
          <w:rFonts w:cs="Arial" w:hint="cs"/>
          <w:sz w:val="18"/>
          <w:szCs w:val="18"/>
          <w:rtl/>
        </w:rPr>
        <w:t>הביא</w:t>
      </w:r>
      <w:r w:rsidRPr="0088579D">
        <w:rPr>
          <w:rFonts w:cs="Arial"/>
          <w:sz w:val="18"/>
          <w:szCs w:val="18"/>
          <w:rtl/>
        </w:rPr>
        <w:t xml:space="preserve"> </w:t>
      </w:r>
      <w:r w:rsidRPr="0088579D">
        <w:rPr>
          <w:rFonts w:cs="Arial" w:hint="cs"/>
          <w:sz w:val="18"/>
          <w:szCs w:val="18"/>
          <w:rtl/>
        </w:rPr>
        <w:t>עליהם</w:t>
      </w:r>
      <w:r w:rsidRPr="0088579D">
        <w:rPr>
          <w:rFonts w:cs="Arial"/>
          <w:sz w:val="18"/>
          <w:szCs w:val="18"/>
          <w:rtl/>
        </w:rPr>
        <w:t xml:space="preserve"> </w:t>
      </w:r>
      <w:r w:rsidRPr="0088579D">
        <w:rPr>
          <w:rFonts w:cs="Arial" w:hint="cs"/>
          <w:sz w:val="18"/>
          <w:szCs w:val="18"/>
          <w:rtl/>
        </w:rPr>
        <w:t>רוב</w:t>
      </w:r>
      <w:r w:rsidRPr="0088579D">
        <w:rPr>
          <w:rFonts w:cs="Arial"/>
          <w:sz w:val="18"/>
          <w:szCs w:val="18"/>
          <w:rtl/>
        </w:rPr>
        <w:t xml:space="preserve"> </w:t>
      </w:r>
      <w:r w:rsidRPr="0088579D">
        <w:rPr>
          <w:rFonts w:cs="Arial" w:hint="cs"/>
          <w:sz w:val="18"/>
          <w:szCs w:val="18"/>
          <w:rtl/>
        </w:rPr>
        <w:t>מים</w:t>
      </w:r>
      <w:r w:rsidRPr="0088579D">
        <w:rPr>
          <w:rFonts w:cs="Arial"/>
          <w:sz w:val="18"/>
          <w:szCs w:val="18"/>
          <w:rtl/>
        </w:rPr>
        <w:t xml:space="preserve"> </w:t>
      </w:r>
      <w:r w:rsidRPr="0088579D">
        <w:rPr>
          <w:rFonts w:cs="Arial" w:hint="cs"/>
          <w:sz w:val="18"/>
          <w:szCs w:val="18"/>
          <w:rtl/>
        </w:rPr>
        <w:t>כשרים</w:t>
      </w:r>
      <w:r w:rsidRPr="0088579D">
        <w:rPr>
          <w:rFonts w:cs="Arial"/>
          <w:sz w:val="18"/>
          <w:szCs w:val="18"/>
          <w:rtl/>
        </w:rPr>
        <w:t xml:space="preserve">, </w:t>
      </w:r>
      <w:r w:rsidRPr="0088579D">
        <w:rPr>
          <w:rFonts w:cs="Arial" w:hint="cs"/>
          <w:sz w:val="18"/>
          <w:szCs w:val="18"/>
          <w:rtl/>
        </w:rPr>
        <w:t>לא</w:t>
      </w:r>
      <w:r w:rsidRPr="0088579D">
        <w:rPr>
          <w:rFonts w:cs="Arial"/>
          <w:sz w:val="18"/>
          <w:szCs w:val="18"/>
          <w:rtl/>
        </w:rPr>
        <w:t xml:space="preserve"> </w:t>
      </w:r>
      <w:r w:rsidRPr="0088579D">
        <w:rPr>
          <w:rFonts w:cs="Arial" w:hint="cs"/>
          <w:sz w:val="18"/>
          <w:szCs w:val="18"/>
          <w:rtl/>
        </w:rPr>
        <w:t>מהני</w:t>
      </w:r>
      <w:r w:rsidRPr="0088579D">
        <w:rPr>
          <w:rFonts w:cs="Arial"/>
          <w:sz w:val="18"/>
          <w:szCs w:val="18"/>
          <w:rtl/>
        </w:rPr>
        <w:t xml:space="preserve"> (</w:t>
      </w:r>
      <w:r w:rsidRPr="0088579D">
        <w:rPr>
          <w:rFonts w:cs="Arial" w:hint="cs"/>
          <w:sz w:val="18"/>
          <w:szCs w:val="18"/>
          <w:rtl/>
        </w:rPr>
        <w:t>דקדוק</w:t>
      </w:r>
      <w:r w:rsidRPr="0088579D">
        <w:rPr>
          <w:rFonts w:cs="Arial"/>
          <w:sz w:val="18"/>
          <w:szCs w:val="18"/>
          <w:rtl/>
        </w:rPr>
        <w:t xml:space="preserve"> </w:t>
      </w:r>
      <w:r w:rsidRPr="0088579D">
        <w:rPr>
          <w:rFonts w:cs="Arial" w:hint="cs"/>
          <w:sz w:val="18"/>
          <w:szCs w:val="18"/>
          <w:rtl/>
        </w:rPr>
        <w:t>הב</w:t>
      </w:r>
      <w:r w:rsidRPr="0088579D">
        <w:rPr>
          <w:rFonts w:cs="Arial"/>
          <w:sz w:val="18"/>
          <w:szCs w:val="18"/>
          <w:rtl/>
        </w:rPr>
        <w:t>"</w:t>
      </w:r>
      <w:r w:rsidRPr="0088579D">
        <w:rPr>
          <w:rFonts w:cs="Arial" w:hint="cs"/>
          <w:sz w:val="18"/>
          <w:szCs w:val="18"/>
          <w:rtl/>
        </w:rPr>
        <w:t>י</w:t>
      </w:r>
      <w:r w:rsidRPr="0088579D">
        <w:rPr>
          <w:rFonts w:cs="Arial"/>
          <w:sz w:val="18"/>
          <w:szCs w:val="18"/>
          <w:rtl/>
        </w:rPr>
        <w:t xml:space="preserve"> </w:t>
      </w:r>
      <w:r w:rsidRPr="0088579D">
        <w:rPr>
          <w:rFonts w:cs="Arial" w:hint="cs"/>
          <w:sz w:val="18"/>
          <w:szCs w:val="18"/>
          <w:rtl/>
        </w:rPr>
        <w:t>מדברי</w:t>
      </w:r>
      <w:r w:rsidRPr="0088579D">
        <w:rPr>
          <w:rFonts w:cs="Arial"/>
          <w:sz w:val="18"/>
          <w:szCs w:val="18"/>
          <w:rtl/>
        </w:rPr>
        <w:t xml:space="preserve"> </w:t>
      </w:r>
      <w:r w:rsidRPr="0088579D">
        <w:rPr>
          <w:rFonts w:cs="Arial" w:hint="cs"/>
          <w:sz w:val="18"/>
          <w:szCs w:val="18"/>
          <w:rtl/>
        </w:rPr>
        <w:t>הרמב</w:t>
      </w:r>
      <w:r w:rsidRPr="0088579D">
        <w:rPr>
          <w:rFonts w:cs="Arial"/>
          <w:sz w:val="18"/>
          <w:szCs w:val="18"/>
          <w:rtl/>
        </w:rPr>
        <w:t>"</w:t>
      </w:r>
      <w:r w:rsidRPr="0088579D">
        <w:rPr>
          <w:rFonts w:cs="Arial" w:hint="cs"/>
          <w:sz w:val="18"/>
          <w:szCs w:val="18"/>
          <w:rtl/>
        </w:rPr>
        <w:t>ם</w:t>
      </w:r>
      <w:r w:rsidRPr="0088579D">
        <w:rPr>
          <w:rFonts w:cs="Arial"/>
          <w:sz w:val="18"/>
          <w:szCs w:val="18"/>
          <w:rtl/>
        </w:rPr>
        <w:t>).</w:t>
      </w:r>
      <w:r w:rsidRPr="002319BC">
        <w:rPr>
          <w:rFonts w:hint="cs"/>
          <w:sz w:val="20"/>
          <w:szCs w:val="20"/>
          <w:rtl/>
        </w:rPr>
        <w:t>"</w:t>
      </w:r>
      <w:r w:rsidR="001756E6" w:rsidRPr="0088579D">
        <w:rPr>
          <w:sz w:val="18"/>
          <w:szCs w:val="18"/>
          <w:rtl/>
        </w:rPr>
        <w:br/>
      </w:r>
      <w:r w:rsidR="002319BC">
        <w:rPr>
          <w:sz w:val="20"/>
          <w:szCs w:val="20"/>
          <w:rtl/>
        </w:rPr>
        <w:br/>
      </w:r>
      <w:r w:rsidR="002319BC">
        <w:rPr>
          <w:rFonts w:hint="cs"/>
          <w:b/>
          <w:bCs/>
          <w:sz w:val="20"/>
          <w:szCs w:val="20"/>
          <w:rtl/>
        </w:rPr>
        <w:t>דין המשכה</w:t>
      </w:r>
      <w:r w:rsidR="002319BC" w:rsidRPr="002319BC">
        <w:rPr>
          <w:rFonts w:hint="cs"/>
          <w:b/>
          <w:bCs/>
          <w:sz w:val="20"/>
          <w:szCs w:val="20"/>
          <w:rtl/>
        </w:rPr>
        <w:t xml:space="preserve"> שלא כדין</w:t>
      </w:r>
      <w:r w:rsidR="002319BC">
        <w:rPr>
          <w:sz w:val="20"/>
          <w:szCs w:val="20"/>
          <w:rtl/>
        </w:rPr>
        <w:br/>
      </w:r>
      <w:r w:rsidR="009F4315">
        <w:rPr>
          <w:rFonts w:hint="cs"/>
          <w:sz w:val="20"/>
          <w:szCs w:val="20"/>
          <w:rtl/>
        </w:rPr>
        <w:t xml:space="preserve">א. </w:t>
      </w:r>
      <w:r w:rsidR="002319BC" w:rsidRPr="009F4315">
        <w:rPr>
          <w:rFonts w:hint="cs"/>
          <w:b/>
          <w:bCs/>
          <w:sz w:val="20"/>
          <w:szCs w:val="20"/>
          <w:rtl/>
        </w:rPr>
        <w:t>ט"ז</w:t>
      </w:r>
      <w:r w:rsidR="002319BC">
        <w:rPr>
          <w:rFonts w:hint="cs"/>
          <w:sz w:val="20"/>
          <w:szCs w:val="20"/>
          <w:rtl/>
        </w:rPr>
        <w:t xml:space="preserve"> </w:t>
      </w:r>
      <w:r w:rsidR="002319BC">
        <w:rPr>
          <w:sz w:val="20"/>
          <w:szCs w:val="20"/>
          <w:rtl/>
        </w:rPr>
        <w:t>–</w:t>
      </w:r>
      <w:r w:rsidR="002319BC">
        <w:rPr>
          <w:rFonts w:hint="cs"/>
          <w:sz w:val="20"/>
          <w:szCs w:val="20"/>
          <w:rtl/>
        </w:rPr>
        <w:t xml:space="preserve"> מקווה שהיו בו כ' סאה בלבד והמשיך לו כ' סאה שאובים, המקווה פסול לגמרי וכדי להכשירו יש להוציא כל מימיו ולהקוות לתוכו מ' סאה כשרים</w:t>
      </w:r>
      <w:r w:rsidR="009F4315">
        <w:rPr>
          <w:rFonts w:hint="cs"/>
          <w:sz w:val="20"/>
          <w:szCs w:val="20"/>
          <w:rtl/>
        </w:rPr>
        <w:t>. ואין לדמות דין זה לסעיף נה' בדין שלוש מקוואות סמוכים שאם האמצעי שאוב אינו פוסל את המקוואות בצידו, התם שאני משום שההמשכה נעשית כדין אלא שלמעשה אין מ' סאה</w:t>
      </w:r>
      <w:r w:rsidR="00DE7BB5">
        <w:rPr>
          <w:rStyle w:val="a5"/>
          <w:sz w:val="20"/>
          <w:szCs w:val="20"/>
          <w:rtl/>
        </w:rPr>
        <w:footnoteReference w:id="147"/>
      </w:r>
      <w:r w:rsidR="009F4315">
        <w:rPr>
          <w:rFonts w:hint="cs"/>
          <w:sz w:val="20"/>
          <w:szCs w:val="20"/>
          <w:rtl/>
        </w:rPr>
        <w:t xml:space="preserve">, אך כאן ההמשכה נעשית לא כדין ולכן כל המים פסולים. </w:t>
      </w:r>
      <w:r w:rsidR="00894287">
        <w:rPr>
          <w:rFonts w:hint="cs"/>
          <w:sz w:val="20"/>
          <w:szCs w:val="20"/>
          <w:rtl/>
        </w:rPr>
        <w:br/>
      </w:r>
      <w:r w:rsidR="009F4315">
        <w:rPr>
          <w:rFonts w:hint="cs"/>
          <w:sz w:val="20"/>
          <w:szCs w:val="20"/>
          <w:rtl/>
        </w:rPr>
        <w:t xml:space="preserve">ב. </w:t>
      </w:r>
      <w:r w:rsidR="00ED5C54" w:rsidRPr="00ED5C54">
        <w:rPr>
          <w:rFonts w:hint="cs"/>
          <w:b/>
          <w:bCs/>
          <w:sz w:val="20"/>
          <w:szCs w:val="20"/>
          <w:rtl/>
        </w:rPr>
        <w:t xml:space="preserve">פרישה </w:t>
      </w:r>
      <w:r w:rsidR="00ED5C54">
        <w:rPr>
          <w:rFonts w:hint="cs"/>
          <w:sz w:val="20"/>
          <w:szCs w:val="20"/>
          <w:rtl/>
        </w:rPr>
        <w:t>- מקווה שהיו בו כ' סאה בלבד והמשיך לו כ' סאה שאובים, המקווה לא נפסל, אלא יש להקוות עליו מ' סאה מים כשרים ומותר  לטבול בו, כדין ג' מקוואות הנ"ל שאינם נפסלים בהמשכה שאינה כדין.</w:t>
      </w:r>
      <w:r w:rsidR="00ED5C54">
        <w:rPr>
          <w:rStyle w:val="a5"/>
          <w:sz w:val="20"/>
          <w:szCs w:val="20"/>
          <w:rtl/>
        </w:rPr>
        <w:footnoteReference w:id="148"/>
      </w:r>
    </w:p>
    <w:p w:rsidR="00ED5C54" w:rsidRDefault="00ED5C54" w:rsidP="006C6D4C">
      <w:pPr>
        <w:rPr>
          <w:sz w:val="20"/>
          <w:szCs w:val="20"/>
          <w:rtl/>
        </w:rPr>
      </w:pPr>
      <w:r>
        <w:rPr>
          <w:rFonts w:hint="cs"/>
          <w:b/>
          <w:bCs/>
          <w:sz w:val="20"/>
          <w:szCs w:val="20"/>
          <w:rtl/>
        </w:rPr>
        <w:t>המשכת מקווה פסול</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מקווה שלא היו בו רוב מים כשרים ונפלו לו ג"ל מים שאובים, לא מהני להמשיכו כדי להכשירו.</w:t>
      </w:r>
      <w:r>
        <w:rPr>
          <w:sz w:val="20"/>
          <w:szCs w:val="20"/>
          <w:rtl/>
        </w:rPr>
        <w:br/>
      </w:r>
      <w:r w:rsidRPr="00ED5C54">
        <w:rPr>
          <w:rFonts w:hint="cs"/>
          <w:b/>
          <w:bCs/>
          <w:sz w:val="20"/>
          <w:szCs w:val="20"/>
          <w:rtl/>
        </w:rPr>
        <w:t>טעם</w:t>
      </w:r>
      <w:r>
        <w:rPr>
          <w:rFonts w:hint="cs"/>
          <w:sz w:val="20"/>
          <w:szCs w:val="20"/>
          <w:rtl/>
        </w:rPr>
        <w:t xml:space="preserve"> - המשכה מועילה כאשר היה במקווה רוב מים כשרים, אך אם היו בו פחות מכך לא מועיל להמשיכו.</w:t>
      </w:r>
      <w:r w:rsidR="003753FE">
        <w:rPr>
          <w:sz w:val="20"/>
          <w:szCs w:val="20"/>
          <w:rtl/>
        </w:rPr>
        <w:br/>
      </w:r>
      <w:r w:rsidR="003753FE">
        <w:rPr>
          <w:b/>
          <w:bCs/>
          <w:sz w:val="20"/>
          <w:szCs w:val="20"/>
          <w:rtl/>
        </w:rPr>
        <w:br/>
      </w:r>
      <w:r w:rsidR="003753FE">
        <w:rPr>
          <w:rFonts w:hint="cs"/>
          <w:b/>
          <w:bCs/>
          <w:sz w:val="20"/>
          <w:szCs w:val="20"/>
          <w:rtl/>
        </w:rPr>
        <w:t>סיכום</w:t>
      </w:r>
      <w:r w:rsidR="003753FE">
        <w:rPr>
          <w:b/>
          <w:bCs/>
          <w:sz w:val="20"/>
          <w:szCs w:val="20"/>
          <w:rtl/>
        </w:rPr>
        <w:br/>
      </w:r>
      <w:r w:rsidR="003753FE">
        <w:rPr>
          <w:rFonts w:hint="cs"/>
          <w:sz w:val="20"/>
          <w:szCs w:val="20"/>
          <w:rtl/>
        </w:rPr>
        <w:t xml:space="preserve">1. </w:t>
      </w:r>
      <w:r w:rsidR="003753FE" w:rsidRPr="00EA7C0A">
        <w:rPr>
          <w:rFonts w:hint="cs"/>
          <w:b/>
          <w:bCs/>
          <w:sz w:val="20"/>
          <w:szCs w:val="20"/>
          <w:rtl/>
        </w:rPr>
        <w:t>משנה</w:t>
      </w:r>
      <w:r w:rsidR="00EA7C0A">
        <w:rPr>
          <w:rFonts w:hint="cs"/>
          <w:sz w:val="20"/>
          <w:szCs w:val="20"/>
          <w:rtl/>
        </w:rPr>
        <w:t>. המשכה מהני כשמתערבים מחוץ למקווה.</w:t>
      </w:r>
      <w:r w:rsidR="003753FE">
        <w:rPr>
          <w:rFonts w:hint="cs"/>
          <w:sz w:val="20"/>
          <w:szCs w:val="20"/>
          <w:rtl/>
        </w:rPr>
        <w:t xml:space="preserve"> </w:t>
      </w:r>
      <w:r w:rsidR="00EA7C0A" w:rsidRPr="00EA7C0A">
        <w:rPr>
          <w:rFonts w:hint="cs"/>
          <w:b/>
          <w:bCs/>
          <w:sz w:val="20"/>
          <w:szCs w:val="20"/>
          <w:rtl/>
        </w:rPr>
        <w:t>גמרא</w:t>
      </w:r>
      <w:r w:rsidR="00EA7C0A">
        <w:rPr>
          <w:rFonts w:hint="cs"/>
          <w:sz w:val="20"/>
          <w:szCs w:val="20"/>
          <w:rtl/>
        </w:rPr>
        <w:t xml:space="preserve">. רבי יוחנן. אפילו כולו בהמשכה כשר. </w:t>
      </w:r>
      <w:r w:rsidR="003753FE">
        <w:rPr>
          <w:rFonts w:hint="cs"/>
          <w:sz w:val="20"/>
          <w:szCs w:val="20"/>
          <w:rtl/>
        </w:rPr>
        <w:t xml:space="preserve"> </w:t>
      </w:r>
      <w:r w:rsidR="003753FE">
        <w:rPr>
          <w:sz w:val="20"/>
          <w:szCs w:val="20"/>
          <w:rtl/>
        </w:rPr>
        <w:br/>
      </w:r>
      <w:r w:rsidR="003753FE">
        <w:rPr>
          <w:rFonts w:hint="cs"/>
          <w:sz w:val="20"/>
          <w:szCs w:val="20"/>
          <w:rtl/>
        </w:rPr>
        <w:t xml:space="preserve">2. </w:t>
      </w:r>
      <w:r w:rsidR="003753FE" w:rsidRPr="003753FE">
        <w:rPr>
          <w:rFonts w:hint="cs"/>
          <w:b/>
          <w:bCs/>
          <w:sz w:val="20"/>
          <w:szCs w:val="20"/>
          <w:rtl/>
        </w:rPr>
        <w:t>ר"ש</w:t>
      </w:r>
      <w:r w:rsidR="003753FE">
        <w:rPr>
          <w:rFonts w:hint="cs"/>
          <w:sz w:val="20"/>
          <w:szCs w:val="20"/>
          <w:rtl/>
        </w:rPr>
        <w:t>. המשנה מצריכה תערובת לפני הירידה למקווה, אינה כראב"י המכשיר אף תערובת הנוצרת במקווה.</w:t>
      </w:r>
      <w:r w:rsidR="003753FE">
        <w:rPr>
          <w:sz w:val="20"/>
          <w:szCs w:val="20"/>
          <w:rtl/>
        </w:rPr>
        <w:br/>
      </w:r>
      <w:r w:rsidR="003753FE" w:rsidRPr="003753FE">
        <w:rPr>
          <w:rFonts w:hint="cs"/>
          <w:b/>
          <w:bCs/>
          <w:sz w:val="20"/>
          <w:szCs w:val="20"/>
          <w:rtl/>
        </w:rPr>
        <w:t>רמב"ם</w:t>
      </w:r>
      <w:r w:rsidR="003753FE">
        <w:rPr>
          <w:rFonts w:hint="cs"/>
          <w:sz w:val="20"/>
          <w:szCs w:val="20"/>
          <w:rtl/>
        </w:rPr>
        <w:t>. ראב"י מחדש שני ד</w:t>
      </w:r>
      <w:r w:rsidR="00E178F2">
        <w:rPr>
          <w:rFonts w:hint="cs"/>
          <w:sz w:val="20"/>
          <w:szCs w:val="20"/>
          <w:rtl/>
        </w:rPr>
        <w:t>יני</w:t>
      </w:r>
      <w:r w:rsidR="003753FE">
        <w:rPr>
          <w:rFonts w:hint="cs"/>
          <w:sz w:val="20"/>
          <w:szCs w:val="20"/>
          <w:rtl/>
        </w:rPr>
        <w:t>ם. א. תערובת לפני שירד למקווה כשר ע"י המשכה, כך פי' המשנה והתוספ'.</w:t>
      </w:r>
      <w:r w:rsidR="003753FE">
        <w:rPr>
          <w:sz w:val="20"/>
          <w:szCs w:val="20"/>
          <w:rtl/>
        </w:rPr>
        <w:br/>
      </w:r>
      <w:r w:rsidR="003753FE">
        <w:rPr>
          <w:rFonts w:hint="cs"/>
          <w:sz w:val="20"/>
          <w:szCs w:val="20"/>
          <w:rtl/>
        </w:rPr>
        <w:t xml:space="preserve">ב. תערובת הנוצרת במקווה, ע"י קילוח מים שאובים בהמשכה למקווה - כשרה, כך פי' הגמרא, וכ"פ </w:t>
      </w:r>
      <w:r w:rsidR="003753FE" w:rsidRPr="001407A7">
        <w:rPr>
          <w:rFonts w:hint="cs"/>
          <w:b/>
          <w:bCs/>
          <w:sz w:val="20"/>
          <w:szCs w:val="20"/>
          <w:rtl/>
        </w:rPr>
        <w:t>המחבר</w:t>
      </w:r>
      <w:r w:rsidR="003753FE">
        <w:rPr>
          <w:rFonts w:hint="cs"/>
          <w:sz w:val="20"/>
          <w:szCs w:val="20"/>
          <w:rtl/>
        </w:rPr>
        <w:t>.</w:t>
      </w:r>
      <w:r w:rsidR="003753FE">
        <w:rPr>
          <w:sz w:val="20"/>
          <w:szCs w:val="20"/>
          <w:rtl/>
        </w:rPr>
        <w:br/>
      </w:r>
      <w:r w:rsidR="003753FE" w:rsidRPr="003753FE">
        <w:rPr>
          <w:rFonts w:hint="cs"/>
          <w:b/>
          <w:bCs/>
          <w:sz w:val="20"/>
          <w:szCs w:val="20"/>
          <w:rtl/>
        </w:rPr>
        <w:t>חכמי המערב</w:t>
      </w:r>
      <w:r w:rsidR="003753FE">
        <w:rPr>
          <w:rFonts w:hint="cs"/>
          <w:sz w:val="20"/>
          <w:szCs w:val="20"/>
          <w:rtl/>
        </w:rPr>
        <w:t xml:space="preserve">. הלכה כרבי יוחנן בגמרא ואפילו מ' סאה שאובים שהמשיכם </w:t>
      </w:r>
      <w:r w:rsidR="003753FE">
        <w:rPr>
          <w:sz w:val="20"/>
          <w:szCs w:val="20"/>
          <w:rtl/>
        </w:rPr>
        <w:t>–</w:t>
      </w:r>
      <w:r w:rsidR="003753FE">
        <w:rPr>
          <w:rFonts w:hint="cs"/>
          <w:sz w:val="20"/>
          <w:szCs w:val="20"/>
          <w:rtl/>
        </w:rPr>
        <w:t xml:space="preserve"> כשר.</w:t>
      </w:r>
      <w:r w:rsidR="003753FE">
        <w:rPr>
          <w:sz w:val="20"/>
          <w:szCs w:val="20"/>
          <w:rtl/>
        </w:rPr>
        <w:br/>
      </w:r>
      <w:r w:rsidR="003753FE" w:rsidRPr="003753FE">
        <w:rPr>
          <w:rFonts w:hint="cs"/>
          <w:b/>
          <w:bCs/>
          <w:sz w:val="20"/>
          <w:szCs w:val="20"/>
          <w:rtl/>
        </w:rPr>
        <w:t>שאילתות</w:t>
      </w:r>
      <w:r w:rsidR="003753FE">
        <w:rPr>
          <w:rFonts w:hint="cs"/>
          <w:sz w:val="20"/>
          <w:szCs w:val="20"/>
          <w:rtl/>
        </w:rPr>
        <w:t>. מ' סאה מים שאובים שהמשיכם אינם פסולים, וכשר להקוות עליהם מ' סאה מים כשרים.</w:t>
      </w:r>
      <w:r w:rsidR="006C6D4C">
        <w:rPr>
          <w:rFonts w:hint="cs"/>
          <w:sz w:val="20"/>
          <w:szCs w:val="20"/>
          <w:rtl/>
        </w:rPr>
        <w:br/>
        <w:t xml:space="preserve">3. </w:t>
      </w:r>
      <w:r w:rsidR="006C6D4C" w:rsidRPr="006C6D4C">
        <w:rPr>
          <w:rFonts w:hint="cs"/>
          <w:b/>
          <w:bCs/>
          <w:sz w:val="20"/>
          <w:szCs w:val="20"/>
          <w:rtl/>
        </w:rPr>
        <w:t>ר"ש</w:t>
      </w:r>
      <w:r w:rsidR="006C6D4C">
        <w:rPr>
          <w:rFonts w:hint="cs"/>
          <w:sz w:val="20"/>
          <w:szCs w:val="20"/>
          <w:rtl/>
        </w:rPr>
        <w:t xml:space="preserve">. המשכה מהני אפילו אם השאובים הגיעו תחילה. רמב"ם. המשכה כשרה רק אם הכשרים הגיעו </w:t>
      </w:r>
      <w:r w:rsidR="006C6D4C">
        <w:rPr>
          <w:rFonts w:hint="cs"/>
          <w:sz w:val="20"/>
          <w:szCs w:val="20"/>
          <w:rtl/>
        </w:rPr>
        <w:lastRenderedPageBreak/>
        <w:t xml:space="preserve">תחילה, וכ"פ </w:t>
      </w:r>
      <w:r w:rsidR="006C6D4C" w:rsidRPr="006C6D4C">
        <w:rPr>
          <w:rFonts w:hint="cs"/>
          <w:b/>
          <w:bCs/>
          <w:sz w:val="20"/>
          <w:szCs w:val="20"/>
          <w:rtl/>
        </w:rPr>
        <w:t>הרמ"א</w:t>
      </w:r>
      <w:r w:rsidR="006C6D4C">
        <w:rPr>
          <w:rFonts w:hint="cs"/>
          <w:sz w:val="20"/>
          <w:szCs w:val="20"/>
          <w:rtl/>
        </w:rPr>
        <w:t>.</w:t>
      </w:r>
      <w:r w:rsidR="003753FE">
        <w:rPr>
          <w:sz w:val="20"/>
          <w:szCs w:val="20"/>
          <w:rtl/>
        </w:rPr>
        <w:br/>
      </w:r>
      <w:r w:rsidR="006C6D4C">
        <w:rPr>
          <w:rFonts w:hint="cs"/>
          <w:sz w:val="20"/>
          <w:szCs w:val="20"/>
          <w:rtl/>
        </w:rPr>
        <w:t>4</w:t>
      </w:r>
      <w:r w:rsidR="003753FE">
        <w:rPr>
          <w:rFonts w:hint="cs"/>
          <w:sz w:val="20"/>
          <w:szCs w:val="20"/>
          <w:rtl/>
        </w:rPr>
        <w:t xml:space="preserve">. </w:t>
      </w:r>
      <w:r w:rsidR="003753FE" w:rsidRPr="003753FE">
        <w:rPr>
          <w:rFonts w:hint="cs"/>
          <w:b/>
          <w:bCs/>
          <w:sz w:val="20"/>
          <w:szCs w:val="20"/>
          <w:rtl/>
        </w:rPr>
        <w:t>ב"י</w:t>
      </w:r>
      <w:r w:rsidR="003753FE">
        <w:rPr>
          <w:rFonts w:hint="cs"/>
          <w:sz w:val="20"/>
          <w:szCs w:val="20"/>
          <w:rtl/>
        </w:rPr>
        <w:t xml:space="preserve">. </w:t>
      </w:r>
      <w:r w:rsidR="003753FE" w:rsidRPr="003753FE">
        <w:rPr>
          <w:rFonts w:hint="cs"/>
          <w:b/>
          <w:bCs/>
          <w:sz w:val="20"/>
          <w:szCs w:val="20"/>
          <w:rtl/>
        </w:rPr>
        <w:t>לרמב"ם</w:t>
      </w:r>
      <w:r w:rsidR="003753FE">
        <w:rPr>
          <w:rFonts w:hint="cs"/>
          <w:sz w:val="20"/>
          <w:szCs w:val="20"/>
          <w:rtl/>
        </w:rPr>
        <w:t>, אם אין רוב מקווה כשר ונפלו בו ג"ל וירד הכל בהמשכה למקווה, אינו נפסל בכך.</w:t>
      </w:r>
      <w:r w:rsidR="003753FE">
        <w:rPr>
          <w:sz w:val="20"/>
          <w:szCs w:val="20"/>
          <w:rtl/>
        </w:rPr>
        <w:br/>
      </w:r>
      <w:r w:rsidR="006C6D4C">
        <w:rPr>
          <w:rFonts w:hint="cs"/>
          <w:sz w:val="20"/>
          <w:szCs w:val="20"/>
          <w:rtl/>
        </w:rPr>
        <w:t>5</w:t>
      </w:r>
      <w:r w:rsidR="003753FE">
        <w:rPr>
          <w:rFonts w:hint="cs"/>
          <w:sz w:val="20"/>
          <w:szCs w:val="20"/>
          <w:rtl/>
        </w:rPr>
        <w:t xml:space="preserve">. עיון </w:t>
      </w:r>
      <w:r w:rsidR="003753FE" w:rsidRPr="003753FE">
        <w:rPr>
          <w:rFonts w:hint="cs"/>
          <w:b/>
          <w:bCs/>
          <w:sz w:val="20"/>
          <w:szCs w:val="20"/>
          <w:rtl/>
        </w:rPr>
        <w:t>ברמב"ם</w:t>
      </w:r>
      <w:r w:rsidR="003753FE">
        <w:rPr>
          <w:rFonts w:hint="cs"/>
          <w:sz w:val="20"/>
          <w:szCs w:val="20"/>
          <w:rtl/>
        </w:rPr>
        <w:t>. לכאורה פסק כראב"י שהמשכה כשרה כשהיה רוב מקווה כשר והמשיך לו מים שאובים, ומאידך פסק כחכמים שאפילו אם עירב את המים מחוץ למקווה והמשיכם למקווה כשר! וי"ל. א. ראב"י סובר את שני הדינים אלא נקט חדא מינייהו. ב. חכמים חולקים לקולא וס"ל להכשיר אף כשעיר</w:t>
      </w:r>
      <w:r w:rsidR="00E178F2">
        <w:rPr>
          <w:rFonts w:hint="cs"/>
          <w:sz w:val="20"/>
          <w:szCs w:val="20"/>
          <w:rtl/>
        </w:rPr>
        <w:t>ב</w:t>
      </w:r>
      <w:r w:rsidR="003753FE">
        <w:rPr>
          <w:rFonts w:hint="cs"/>
          <w:sz w:val="20"/>
          <w:szCs w:val="20"/>
          <w:rtl/>
        </w:rPr>
        <w:t xml:space="preserve"> מחוץ למקווה והמשיכם.</w:t>
      </w:r>
      <w:r w:rsidR="003753FE">
        <w:rPr>
          <w:sz w:val="20"/>
          <w:szCs w:val="20"/>
          <w:rtl/>
        </w:rPr>
        <w:br/>
      </w:r>
      <w:r w:rsidR="006C6D4C">
        <w:rPr>
          <w:rFonts w:hint="cs"/>
          <w:sz w:val="20"/>
          <w:szCs w:val="20"/>
          <w:rtl/>
        </w:rPr>
        <w:t>6</w:t>
      </w:r>
      <w:r w:rsidR="003753FE">
        <w:rPr>
          <w:rFonts w:hint="cs"/>
          <w:sz w:val="20"/>
          <w:szCs w:val="20"/>
          <w:rtl/>
        </w:rPr>
        <w:t xml:space="preserve">. </w:t>
      </w:r>
      <w:r w:rsidR="003753FE" w:rsidRPr="003753FE">
        <w:rPr>
          <w:rFonts w:hint="cs"/>
          <w:b/>
          <w:bCs/>
          <w:sz w:val="20"/>
          <w:szCs w:val="20"/>
          <w:rtl/>
        </w:rPr>
        <w:t>רי"ף</w:t>
      </w:r>
      <w:r w:rsidR="003753FE">
        <w:rPr>
          <w:rFonts w:hint="cs"/>
          <w:sz w:val="20"/>
          <w:szCs w:val="20"/>
          <w:rtl/>
        </w:rPr>
        <w:t xml:space="preserve">. הבנת </w:t>
      </w:r>
      <w:r w:rsidR="003753FE" w:rsidRPr="003753FE">
        <w:rPr>
          <w:rFonts w:hint="cs"/>
          <w:b/>
          <w:bCs/>
          <w:sz w:val="20"/>
          <w:szCs w:val="20"/>
          <w:rtl/>
        </w:rPr>
        <w:t>הר"ן</w:t>
      </w:r>
      <w:r w:rsidR="003753FE">
        <w:rPr>
          <w:rFonts w:hint="cs"/>
          <w:sz w:val="20"/>
          <w:szCs w:val="20"/>
          <w:rtl/>
        </w:rPr>
        <w:t>. המשכה מועילה אפילו במ' סאה שאובים. וכך פירוש המשנה "המניח קנקנים בר</w:t>
      </w:r>
      <w:r w:rsidR="00E178F2">
        <w:rPr>
          <w:rFonts w:hint="cs"/>
          <w:sz w:val="20"/>
          <w:szCs w:val="20"/>
          <w:rtl/>
        </w:rPr>
        <w:t>א</w:t>
      </w:r>
      <w:r w:rsidR="003753FE">
        <w:rPr>
          <w:rFonts w:hint="cs"/>
          <w:sz w:val="20"/>
          <w:szCs w:val="20"/>
          <w:rtl/>
        </w:rPr>
        <w:t>ש הגג לנגבן", לר"א בעי יותר מכ' סאה במקווה, ר"י מכשיר אפילו כשהמקווה ריק, הלכה כר"י והמשכה מהני בכולו.</w:t>
      </w:r>
      <w:r w:rsidR="003753FE">
        <w:rPr>
          <w:sz w:val="20"/>
          <w:szCs w:val="20"/>
          <w:rtl/>
        </w:rPr>
        <w:br/>
      </w:r>
      <w:r w:rsidR="006C6D4C">
        <w:rPr>
          <w:rFonts w:hint="cs"/>
          <w:sz w:val="20"/>
          <w:szCs w:val="20"/>
          <w:rtl/>
        </w:rPr>
        <w:t>7</w:t>
      </w:r>
      <w:r w:rsidR="003753FE">
        <w:rPr>
          <w:rFonts w:hint="cs"/>
          <w:sz w:val="20"/>
          <w:szCs w:val="20"/>
          <w:rtl/>
        </w:rPr>
        <w:t xml:space="preserve">. דחיית </w:t>
      </w:r>
      <w:r w:rsidR="003753FE" w:rsidRPr="003753FE">
        <w:rPr>
          <w:rFonts w:hint="cs"/>
          <w:b/>
          <w:bCs/>
          <w:sz w:val="20"/>
          <w:szCs w:val="20"/>
          <w:rtl/>
        </w:rPr>
        <w:t>הב"י</w:t>
      </w:r>
      <w:r w:rsidR="003753FE">
        <w:rPr>
          <w:rFonts w:hint="cs"/>
          <w:sz w:val="20"/>
          <w:szCs w:val="20"/>
          <w:rtl/>
        </w:rPr>
        <w:t xml:space="preserve">. </w:t>
      </w:r>
      <w:r w:rsidR="003753FE" w:rsidRPr="003753FE">
        <w:rPr>
          <w:rFonts w:hint="cs"/>
          <w:b/>
          <w:bCs/>
          <w:sz w:val="20"/>
          <w:szCs w:val="20"/>
          <w:rtl/>
        </w:rPr>
        <w:t>הרי"ף</w:t>
      </w:r>
      <w:r w:rsidR="003753FE">
        <w:rPr>
          <w:rFonts w:hint="cs"/>
          <w:sz w:val="20"/>
          <w:szCs w:val="20"/>
          <w:rtl/>
        </w:rPr>
        <w:t xml:space="preserve"> לא כתב "המשיכו </w:t>
      </w:r>
      <w:r w:rsidR="003753FE" w:rsidRPr="00AD5D6C">
        <w:rPr>
          <w:rFonts w:hint="cs"/>
          <w:sz w:val="20"/>
          <w:szCs w:val="20"/>
          <w:u w:val="single"/>
          <w:rtl/>
        </w:rPr>
        <w:t>כולה</w:t>
      </w:r>
      <w:r w:rsidR="003753FE">
        <w:rPr>
          <w:rFonts w:hint="cs"/>
          <w:sz w:val="20"/>
          <w:szCs w:val="20"/>
          <w:rtl/>
        </w:rPr>
        <w:t xml:space="preserve">", אפילו אם כתב כך, י"ל כוונתו שעירב מחוץ למקווה והמשיכם, וכך מדוייק בלשון </w:t>
      </w:r>
      <w:r w:rsidR="003753FE" w:rsidRPr="00EA7C0A">
        <w:rPr>
          <w:rFonts w:hint="cs"/>
          <w:b/>
          <w:bCs/>
          <w:sz w:val="20"/>
          <w:szCs w:val="20"/>
          <w:rtl/>
        </w:rPr>
        <w:t>הרי"ף</w:t>
      </w:r>
      <w:r w:rsidR="003753FE">
        <w:rPr>
          <w:rFonts w:hint="cs"/>
          <w:sz w:val="20"/>
          <w:szCs w:val="20"/>
          <w:rtl/>
        </w:rPr>
        <w:t xml:space="preserve">, ומ"מ גם </w:t>
      </w:r>
      <w:r w:rsidR="003753FE" w:rsidRPr="00EA7C0A">
        <w:rPr>
          <w:rFonts w:hint="cs"/>
          <w:b/>
          <w:bCs/>
          <w:sz w:val="20"/>
          <w:szCs w:val="20"/>
          <w:rtl/>
        </w:rPr>
        <w:t>הר"ן</w:t>
      </w:r>
      <w:r w:rsidR="003753FE">
        <w:rPr>
          <w:rFonts w:hint="cs"/>
          <w:sz w:val="20"/>
          <w:szCs w:val="20"/>
          <w:rtl/>
        </w:rPr>
        <w:t xml:space="preserve"> לא הקל </w:t>
      </w:r>
      <w:r w:rsidR="003753FE" w:rsidRPr="00EA7C0A">
        <w:rPr>
          <w:rFonts w:hint="cs"/>
          <w:b/>
          <w:bCs/>
          <w:sz w:val="20"/>
          <w:szCs w:val="20"/>
          <w:rtl/>
        </w:rPr>
        <w:t>כרי"ף</w:t>
      </w:r>
      <w:r w:rsidR="003753FE">
        <w:rPr>
          <w:rFonts w:hint="cs"/>
          <w:sz w:val="20"/>
          <w:szCs w:val="20"/>
          <w:rtl/>
        </w:rPr>
        <w:t xml:space="preserve"> הואיל ורוב הראשונים חולקים.</w:t>
      </w:r>
      <w:r w:rsidR="003753FE">
        <w:rPr>
          <w:rFonts w:hint="cs"/>
          <w:sz w:val="20"/>
          <w:szCs w:val="20"/>
          <w:rtl/>
        </w:rPr>
        <w:br/>
      </w:r>
      <w:r w:rsidR="006C6D4C">
        <w:rPr>
          <w:rFonts w:hint="cs"/>
          <w:sz w:val="20"/>
          <w:szCs w:val="20"/>
          <w:rtl/>
        </w:rPr>
        <w:t>8</w:t>
      </w:r>
      <w:r w:rsidR="003753FE">
        <w:rPr>
          <w:rFonts w:hint="cs"/>
          <w:sz w:val="20"/>
          <w:szCs w:val="20"/>
          <w:rtl/>
        </w:rPr>
        <w:t xml:space="preserve">. </w:t>
      </w:r>
      <w:r w:rsidR="003753FE" w:rsidRPr="00EA7C0A">
        <w:rPr>
          <w:rFonts w:hint="cs"/>
          <w:b/>
          <w:bCs/>
          <w:sz w:val="20"/>
          <w:szCs w:val="20"/>
          <w:rtl/>
        </w:rPr>
        <w:t>ריב"ש</w:t>
      </w:r>
      <w:r w:rsidR="003753FE">
        <w:rPr>
          <w:rFonts w:hint="cs"/>
          <w:sz w:val="20"/>
          <w:szCs w:val="20"/>
          <w:rtl/>
        </w:rPr>
        <w:t xml:space="preserve">. אין לחוש שמא נעשתה ההמשכה שלא כדין, אין לגזור גזירות חדשות. וכ"כ </w:t>
      </w:r>
      <w:r w:rsidR="003753FE" w:rsidRPr="00EA7C0A">
        <w:rPr>
          <w:rFonts w:hint="cs"/>
          <w:b/>
          <w:bCs/>
          <w:sz w:val="20"/>
          <w:szCs w:val="20"/>
          <w:rtl/>
        </w:rPr>
        <w:t>רשב"ץ</w:t>
      </w:r>
      <w:r w:rsidR="003753FE">
        <w:rPr>
          <w:rFonts w:hint="cs"/>
          <w:sz w:val="20"/>
          <w:szCs w:val="20"/>
          <w:rtl/>
        </w:rPr>
        <w:t xml:space="preserve"> ומטעם חזקה ראשונה שהמקווה היה כשר. וכן, מקווה שהתמלא ואין ידוע איך </w:t>
      </w:r>
      <w:r w:rsidR="003753FE">
        <w:rPr>
          <w:sz w:val="20"/>
          <w:szCs w:val="20"/>
          <w:rtl/>
        </w:rPr>
        <w:t>–</w:t>
      </w:r>
      <w:r w:rsidR="003753FE">
        <w:rPr>
          <w:rFonts w:hint="cs"/>
          <w:sz w:val="20"/>
          <w:szCs w:val="20"/>
          <w:rtl/>
        </w:rPr>
        <w:t xml:space="preserve"> כשר, מסתמא נעשה כדין, ואין גוי מצוי.</w:t>
      </w:r>
      <w:r w:rsidR="003753FE">
        <w:rPr>
          <w:rFonts w:hint="cs"/>
          <w:sz w:val="20"/>
          <w:szCs w:val="20"/>
          <w:rtl/>
        </w:rPr>
        <w:br/>
      </w:r>
      <w:r w:rsidR="006C6D4C">
        <w:rPr>
          <w:rFonts w:hint="cs"/>
          <w:sz w:val="20"/>
          <w:szCs w:val="20"/>
          <w:rtl/>
        </w:rPr>
        <w:t>9</w:t>
      </w:r>
      <w:r w:rsidR="003753FE">
        <w:rPr>
          <w:rFonts w:hint="cs"/>
          <w:sz w:val="20"/>
          <w:szCs w:val="20"/>
          <w:rtl/>
        </w:rPr>
        <w:t xml:space="preserve">. </w:t>
      </w:r>
      <w:r w:rsidR="003753FE" w:rsidRPr="00EA7C0A">
        <w:rPr>
          <w:rFonts w:hint="cs"/>
          <w:b/>
          <w:bCs/>
          <w:sz w:val="20"/>
          <w:szCs w:val="20"/>
          <w:rtl/>
        </w:rPr>
        <w:t>רש"י</w:t>
      </w:r>
      <w:r w:rsidR="003753FE">
        <w:rPr>
          <w:rFonts w:hint="cs"/>
          <w:sz w:val="20"/>
          <w:szCs w:val="20"/>
          <w:rtl/>
        </w:rPr>
        <w:t xml:space="preserve">. המשכה כשרה רק כשיש כא' סאה כשרים. </w:t>
      </w:r>
      <w:r w:rsidR="003753FE" w:rsidRPr="00EA7C0A">
        <w:rPr>
          <w:rFonts w:hint="cs"/>
          <w:b/>
          <w:bCs/>
          <w:sz w:val="20"/>
          <w:szCs w:val="20"/>
          <w:rtl/>
        </w:rPr>
        <w:t>טעם</w:t>
      </w:r>
      <w:r w:rsidR="003753FE">
        <w:rPr>
          <w:rFonts w:hint="cs"/>
          <w:sz w:val="20"/>
          <w:szCs w:val="20"/>
          <w:rtl/>
        </w:rPr>
        <w:t xml:space="preserve">. רביעית דמקווה ביטלו, מעיקרא מהני כ' ורביעית, ביטלו ובעי כא' סאה. </w:t>
      </w:r>
      <w:r w:rsidR="003753FE" w:rsidRPr="00E178F2">
        <w:rPr>
          <w:rFonts w:hint="cs"/>
          <w:b/>
          <w:bCs/>
          <w:sz w:val="20"/>
          <w:szCs w:val="20"/>
          <w:rtl/>
        </w:rPr>
        <w:t>רמב"ם</w:t>
      </w:r>
      <w:r w:rsidR="003753FE">
        <w:rPr>
          <w:rFonts w:hint="cs"/>
          <w:sz w:val="20"/>
          <w:szCs w:val="20"/>
          <w:rtl/>
        </w:rPr>
        <w:t xml:space="preserve">. סגי בכ' ומשהו, וכ"פ </w:t>
      </w:r>
      <w:r w:rsidR="003753FE" w:rsidRPr="00E178F2">
        <w:rPr>
          <w:rFonts w:hint="cs"/>
          <w:b/>
          <w:bCs/>
          <w:sz w:val="20"/>
          <w:szCs w:val="20"/>
          <w:rtl/>
        </w:rPr>
        <w:t>המחבר</w:t>
      </w:r>
      <w:r w:rsidR="003753FE">
        <w:rPr>
          <w:rFonts w:hint="cs"/>
          <w:sz w:val="20"/>
          <w:szCs w:val="20"/>
          <w:rtl/>
        </w:rPr>
        <w:t>.</w:t>
      </w:r>
      <w:r w:rsidR="003753FE">
        <w:rPr>
          <w:rFonts w:hint="cs"/>
          <w:sz w:val="20"/>
          <w:szCs w:val="20"/>
          <w:rtl/>
        </w:rPr>
        <w:br/>
      </w:r>
      <w:r w:rsidR="006C6D4C">
        <w:rPr>
          <w:rFonts w:hint="cs"/>
          <w:sz w:val="20"/>
          <w:szCs w:val="20"/>
          <w:rtl/>
        </w:rPr>
        <w:t>10</w:t>
      </w:r>
      <w:r w:rsidR="003753FE">
        <w:rPr>
          <w:rFonts w:hint="cs"/>
          <w:sz w:val="20"/>
          <w:szCs w:val="20"/>
          <w:rtl/>
        </w:rPr>
        <w:t xml:space="preserve">. </w:t>
      </w:r>
      <w:r w:rsidR="003753FE" w:rsidRPr="00EA7C0A">
        <w:rPr>
          <w:rFonts w:hint="cs"/>
          <w:b/>
          <w:bCs/>
          <w:sz w:val="20"/>
          <w:szCs w:val="20"/>
          <w:rtl/>
        </w:rPr>
        <w:t>מחבר</w:t>
      </w:r>
      <w:r w:rsidR="003753FE">
        <w:rPr>
          <w:rFonts w:hint="cs"/>
          <w:sz w:val="20"/>
          <w:szCs w:val="20"/>
          <w:rtl/>
        </w:rPr>
        <w:t xml:space="preserve">. המשכה מהני כשיש רוב מים כשרים, ואפילו המשכה ע"ג צינור שאינו מק"ט מהני. וכן תערובת מחוץ למקווה שהיה רוב כשרים והמשיכם </w:t>
      </w:r>
      <w:r w:rsidR="003753FE">
        <w:rPr>
          <w:sz w:val="20"/>
          <w:szCs w:val="20"/>
          <w:rtl/>
        </w:rPr>
        <w:t>–</w:t>
      </w:r>
      <w:r w:rsidR="003753FE">
        <w:rPr>
          <w:rFonts w:hint="cs"/>
          <w:sz w:val="20"/>
          <w:szCs w:val="20"/>
          <w:rtl/>
        </w:rPr>
        <w:t xml:space="preserve"> כשר. </w:t>
      </w:r>
      <w:r w:rsidR="003753FE" w:rsidRPr="00EA7C0A">
        <w:rPr>
          <w:rFonts w:hint="cs"/>
          <w:b/>
          <w:bCs/>
          <w:sz w:val="20"/>
          <w:szCs w:val="20"/>
          <w:rtl/>
        </w:rPr>
        <w:t>רמ"א</w:t>
      </w:r>
      <w:r w:rsidR="003753FE">
        <w:rPr>
          <w:rFonts w:hint="cs"/>
          <w:sz w:val="20"/>
          <w:szCs w:val="20"/>
          <w:rtl/>
        </w:rPr>
        <w:t xml:space="preserve">. המשכת פסולים תחילה ועל גבם כשרים </w:t>
      </w:r>
      <w:r w:rsidR="003753FE">
        <w:rPr>
          <w:sz w:val="20"/>
          <w:szCs w:val="20"/>
          <w:rtl/>
        </w:rPr>
        <w:t>–</w:t>
      </w:r>
      <w:r w:rsidR="003753FE">
        <w:rPr>
          <w:rFonts w:hint="cs"/>
          <w:sz w:val="20"/>
          <w:szCs w:val="20"/>
          <w:rtl/>
        </w:rPr>
        <w:t xml:space="preserve"> לא מהני.</w:t>
      </w:r>
      <w:r w:rsidR="003753FE">
        <w:rPr>
          <w:rFonts w:hint="cs"/>
          <w:sz w:val="20"/>
          <w:szCs w:val="20"/>
          <w:rtl/>
        </w:rPr>
        <w:br/>
      </w:r>
      <w:r w:rsidR="006C6D4C">
        <w:rPr>
          <w:rFonts w:hint="cs"/>
          <w:sz w:val="20"/>
          <w:szCs w:val="20"/>
          <w:rtl/>
        </w:rPr>
        <w:t>11</w:t>
      </w:r>
      <w:r w:rsidR="003753FE">
        <w:rPr>
          <w:rFonts w:hint="cs"/>
          <w:sz w:val="20"/>
          <w:szCs w:val="20"/>
          <w:rtl/>
        </w:rPr>
        <w:t xml:space="preserve">. כ' סאה כשרים שהמשיך עליהם כ' סאה שאובים. </w:t>
      </w:r>
      <w:r w:rsidR="003753FE" w:rsidRPr="00EA7C0A">
        <w:rPr>
          <w:rFonts w:hint="cs"/>
          <w:b/>
          <w:bCs/>
          <w:sz w:val="20"/>
          <w:szCs w:val="20"/>
          <w:rtl/>
        </w:rPr>
        <w:t>פרישה</w:t>
      </w:r>
      <w:r w:rsidR="003753FE">
        <w:rPr>
          <w:rFonts w:hint="cs"/>
          <w:sz w:val="20"/>
          <w:szCs w:val="20"/>
          <w:rtl/>
        </w:rPr>
        <w:t xml:space="preserve">. אינם פסולים, ע"י מ' סאה כשרים, הכל כשר. </w:t>
      </w:r>
      <w:r w:rsidR="003753FE" w:rsidRPr="00EA7C0A">
        <w:rPr>
          <w:rFonts w:hint="cs"/>
          <w:b/>
          <w:bCs/>
          <w:sz w:val="20"/>
          <w:szCs w:val="20"/>
          <w:rtl/>
        </w:rPr>
        <w:t>ראיה</w:t>
      </w:r>
      <w:r w:rsidR="003753FE">
        <w:rPr>
          <w:rFonts w:hint="cs"/>
          <w:sz w:val="20"/>
          <w:szCs w:val="20"/>
          <w:rtl/>
        </w:rPr>
        <w:t xml:space="preserve">. ג' מקוואות שהתערבו והאמצעי שאוב, אינם נפסלים וה"ה כאן. </w:t>
      </w:r>
      <w:r w:rsidR="003753FE" w:rsidRPr="00EA7C0A">
        <w:rPr>
          <w:rFonts w:hint="cs"/>
          <w:b/>
          <w:bCs/>
          <w:sz w:val="20"/>
          <w:szCs w:val="20"/>
          <w:rtl/>
        </w:rPr>
        <w:t>ט"ז</w:t>
      </w:r>
      <w:r w:rsidR="003753FE">
        <w:rPr>
          <w:rFonts w:hint="cs"/>
          <w:sz w:val="20"/>
          <w:szCs w:val="20"/>
          <w:rtl/>
        </w:rPr>
        <w:t>. פסול ויש להוציא הכל לפני שמקווים מ' סאה כשרים, אינו דומה לג' מקוואות, התם ההמשכה כדין אלא שאין מ' סאה.</w:t>
      </w:r>
      <w:r w:rsidR="003753FE">
        <w:rPr>
          <w:sz w:val="20"/>
          <w:szCs w:val="20"/>
          <w:rtl/>
        </w:rPr>
        <w:br/>
      </w:r>
      <w:r w:rsidR="006C6D4C">
        <w:rPr>
          <w:rFonts w:hint="cs"/>
          <w:sz w:val="20"/>
          <w:szCs w:val="20"/>
          <w:rtl/>
        </w:rPr>
        <w:t>12</w:t>
      </w:r>
      <w:r w:rsidR="003753FE">
        <w:rPr>
          <w:rFonts w:hint="cs"/>
          <w:sz w:val="20"/>
          <w:szCs w:val="20"/>
          <w:rtl/>
        </w:rPr>
        <w:t xml:space="preserve">. </w:t>
      </w:r>
      <w:r w:rsidR="003753FE" w:rsidRPr="00EA7C0A">
        <w:rPr>
          <w:rFonts w:hint="cs"/>
          <w:b/>
          <w:bCs/>
          <w:sz w:val="20"/>
          <w:szCs w:val="20"/>
          <w:rtl/>
        </w:rPr>
        <w:t>ש"ך</w:t>
      </w:r>
      <w:r w:rsidR="003753FE">
        <w:rPr>
          <w:rFonts w:hint="cs"/>
          <w:sz w:val="20"/>
          <w:szCs w:val="20"/>
          <w:rtl/>
        </w:rPr>
        <w:t>. מק</w:t>
      </w:r>
      <w:r w:rsidR="00EA7C0A">
        <w:rPr>
          <w:rFonts w:hint="cs"/>
          <w:sz w:val="20"/>
          <w:szCs w:val="20"/>
          <w:rtl/>
        </w:rPr>
        <w:t xml:space="preserve">ווה </w:t>
      </w:r>
      <w:r w:rsidR="003753FE">
        <w:rPr>
          <w:rFonts w:hint="cs"/>
          <w:sz w:val="20"/>
          <w:szCs w:val="20"/>
          <w:rtl/>
        </w:rPr>
        <w:t>שלא היה בו רוב כשרים ונפסל לא מהני להמשיכו, המשכה מהני כשהיה תחילה רוב כשרים.</w:t>
      </w:r>
    </w:p>
    <w:p w:rsidR="00DA1061" w:rsidRDefault="00DA1061" w:rsidP="001545B0">
      <w:pPr>
        <w:rPr>
          <w:sz w:val="20"/>
          <w:szCs w:val="20"/>
          <w:rtl/>
        </w:rPr>
      </w:pPr>
      <w:r>
        <w:rPr>
          <w:sz w:val="20"/>
          <w:szCs w:val="20"/>
          <w:rtl/>
        </w:rPr>
        <w:br/>
      </w:r>
      <w:r>
        <w:rPr>
          <w:rFonts w:hint="cs"/>
          <w:b/>
          <w:bCs/>
          <w:sz w:val="20"/>
          <w:szCs w:val="20"/>
          <w:rtl/>
        </w:rPr>
        <w:t xml:space="preserve">סעיף מה </w:t>
      </w:r>
      <w:r>
        <w:rPr>
          <w:b/>
          <w:bCs/>
          <w:sz w:val="20"/>
          <w:szCs w:val="20"/>
          <w:rtl/>
        </w:rPr>
        <w:t>–</w:t>
      </w:r>
      <w:r>
        <w:rPr>
          <w:rFonts w:hint="cs"/>
          <w:b/>
          <w:bCs/>
          <w:sz w:val="20"/>
          <w:szCs w:val="20"/>
          <w:rtl/>
        </w:rPr>
        <w:t xml:space="preserve"> שיעור ההמשכה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DA1061">
        <w:rPr>
          <w:rFonts w:hint="cs"/>
          <w:b/>
          <w:bCs/>
          <w:sz w:val="20"/>
          <w:szCs w:val="20"/>
          <w:rtl/>
        </w:rPr>
        <w:t>ר"י וריב"ש</w:t>
      </w:r>
      <w:r>
        <w:rPr>
          <w:rFonts w:hint="cs"/>
          <w:sz w:val="20"/>
          <w:szCs w:val="20"/>
          <w:rtl/>
        </w:rPr>
        <w:t xml:space="preserve"> </w:t>
      </w:r>
      <w:r>
        <w:rPr>
          <w:sz w:val="20"/>
          <w:szCs w:val="20"/>
          <w:rtl/>
        </w:rPr>
        <w:t>–</w:t>
      </w:r>
      <w:r>
        <w:rPr>
          <w:rFonts w:hint="cs"/>
          <w:sz w:val="20"/>
          <w:szCs w:val="20"/>
          <w:rtl/>
        </w:rPr>
        <w:t xml:space="preserve"> שיעור ההמשכה הוא לפחות שלושה טפחים, וכ"פ </w:t>
      </w:r>
      <w:r w:rsidRPr="00DA1061">
        <w:rPr>
          <w:rFonts w:hint="cs"/>
          <w:b/>
          <w:bCs/>
          <w:sz w:val="20"/>
          <w:szCs w:val="20"/>
          <w:rtl/>
        </w:rPr>
        <w:t>המחבר</w:t>
      </w:r>
      <w:r>
        <w:rPr>
          <w:rFonts w:hint="cs"/>
          <w:sz w:val="20"/>
          <w:szCs w:val="20"/>
          <w:rtl/>
        </w:rPr>
        <w:t>.</w:t>
      </w:r>
      <w:r>
        <w:rPr>
          <w:sz w:val="20"/>
          <w:szCs w:val="20"/>
          <w:rtl/>
        </w:rPr>
        <w:br/>
      </w:r>
      <w:r w:rsidRPr="00DA106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פחות משלושה טפחים </w:t>
      </w:r>
      <w:r w:rsidR="001545B0">
        <w:rPr>
          <w:rFonts w:hint="cs"/>
          <w:sz w:val="20"/>
          <w:szCs w:val="20"/>
          <w:rtl/>
        </w:rPr>
        <w:t>דינו</w:t>
      </w:r>
      <w:r>
        <w:rPr>
          <w:rFonts w:hint="cs"/>
          <w:sz w:val="20"/>
          <w:szCs w:val="20"/>
          <w:rtl/>
        </w:rPr>
        <w:t xml:space="preserve"> כלבוד ואינה המשכה.</w:t>
      </w:r>
      <w:r>
        <w:rPr>
          <w:sz w:val="20"/>
          <w:szCs w:val="20"/>
          <w:rtl/>
        </w:rPr>
        <w:br/>
      </w:r>
      <w:r>
        <w:rPr>
          <w:rFonts w:hint="cs"/>
          <w:sz w:val="20"/>
          <w:szCs w:val="20"/>
          <w:rtl/>
        </w:rPr>
        <w:t xml:space="preserve">ב. </w:t>
      </w:r>
      <w:r w:rsidRPr="00DA1061">
        <w:rPr>
          <w:rFonts w:hint="cs"/>
          <w:b/>
          <w:bCs/>
          <w:sz w:val="20"/>
          <w:szCs w:val="20"/>
          <w:rtl/>
        </w:rPr>
        <w:t>רשב"א ורשב"ץ</w:t>
      </w:r>
      <w:r>
        <w:rPr>
          <w:rStyle w:val="a5"/>
          <w:sz w:val="20"/>
          <w:szCs w:val="20"/>
          <w:rtl/>
        </w:rPr>
        <w:footnoteReference w:id="149"/>
      </w:r>
      <w:r>
        <w:rPr>
          <w:rFonts w:hint="cs"/>
          <w:sz w:val="20"/>
          <w:szCs w:val="20"/>
          <w:rtl/>
        </w:rPr>
        <w:t xml:space="preserve"> </w:t>
      </w:r>
      <w:r>
        <w:rPr>
          <w:sz w:val="20"/>
          <w:szCs w:val="20"/>
          <w:rtl/>
        </w:rPr>
        <w:t>–</w:t>
      </w:r>
      <w:r>
        <w:rPr>
          <w:rFonts w:hint="cs"/>
          <w:sz w:val="20"/>
          <w:szCs w:val="20"/>
          <w:rtl/>
        </w:rPr>
        <w:t xml:space="preserve"> אין להמשכה שיעור ואפילו כ"ש כשר.</w:t>
      </w:r>
      <w:r>
        <w:rPr>
          <w:sz w:val="20"/>
          <w:szCs w:val="20"/>
          <w:rtl/>
        </w:rPr>
        <w:br/>
      </w:r>
      <w:r w:rsidRPr="001545B0">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בסעיף נה' לענין ג' מקוואות מעורבים לא נאמר שיעור, וכן דין לבוד נאמר רק במחיצה.</w:t>
      </w:r>
    </w:p>
    <w:p w:rsidR="00DA1061" w:rsidRDefault="00DA1061" w:rsidP="00DA106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A1061">
        <w:rPr>
          <w:rFonts w:cs="Arial" w:hint="cs"/>
          <w:sz w:val="20"/>
          <w:szCs w:val="20"/>
          <w:rtl/>
        </w:rPr>
        <w:t>שיעור</w:t>
      </w:r>
      <w:r w:rsidRPr="00DA1061">
        <w:rPr>
          <w:rFonts w:cs="Arial"/>
          <w:sz w:val="20"/>
          <w:szCs w:val="20"/>
          <w:rtl/>
        </w:rPr>
        <w:t xml:space="preserve"> </w:t>
      </w:r>
      <w:r w:rsidRPr="00DA1061">
        <w:rPr>
          <w:rFonts w:cs="Arial" w:hint="cs"/>
          <w:sz w:val="20"/>
          <w:szCs w:val="20"/>
          <w:rtl/>
        </w:rPr>
        <w:t>המשכה</w:t>
      </w:r>
      <w:r w:rsidRPr="00DA1061">
        <w:rPr>
          <w:rFonts w:cs="Arial"/>
          <w:sz w:val="20"/>
          <w:szCs w:val="20"/>
          <w:rtl/>
        </w:rPr>
        <w:t xml:space="preserve"> </w:t>
      </w:r>
      <w:r w:rsidRPr="00DA1061">
        <w:rPr>
          <w:rFonts w:cs="Arial" w:hint="cs"/>
          <w:sz w:val="20"/>
          <w:szCs w:val="20"/>
          <w:rtl/>
        </w:rPr>
        <w:t>זו</w:t>
      </w:r>
      <w:r w:rsidRPr="00DA1061">
        <w:rPr>
          <w:rFonts w:cs="Arial"/>
          <w:sz w:val="20"/>
          <w:szCs w:val="20"/>
          <w:rtl/>
        </w:rPr>
        <w:t xml:space="preserve"> </w:t>
      </w:r>
      <w:r w:rsidRPr="00DA1061">
        <w:rPr>
          <w:rFonts w:cs="Arial" w:hint="cs"/>
          <w:sz w:val="20"/>
          <w:szCs w:val="20"/>
          <w:rtl/>
        </w:rPr>
        <w:t>אין</w:t>
      </w:r>
      <w:r w:rsidRPr="00DA1061">
        <w:rPr>
          <w:rFonts w:cs="Arial"/>
          <w:sz w:val="20"/>
          <w:szCs w:val="20"/>
          <w:rtl/>
        </w:rPr>
        <w:t xml:space="preserve"> </w:t>
      </w:r>
      <w:r w:rsidRPr="00DA1061">
        <w:rPr>
          <w:rFonts w:cs="Arial" w:hint="cs"/>
          <w:sz w:val="20"/>
          <w:szCs w:val="20"/>
          <w:rtl/>
        </w:rPr>
        <w:t>פחות</w:t>
      </w:r>
      <w:r w:rsidRPr="00DA1061">
        <w:rPr>
          <w:rFonts w:cs="Arial"/>
          <w:sz w:val="20"/>
          <w:szCs w:val="20"/>
          <w:rtl/>
        </w:rPr>
        <w:t xml:space="preserve"> </w:t>
      </w:r>
      <w:r w:rsidRPr="00DA1061">
        <w:rPr>
          <w:rFonts w:cs="Arial" w:hint="cs"/>
          <w:sz w:val="20"/>
          <w:szCs w:val="20"/>
          <w:rtl/>
        </w:rPr>
        <w:t>מג</w:t>
      </w:r>
      <w:r w:rsidRPr="00DA1061">
        <w:rPr>
          <w:rFonts w:cs="Arial"/>
          <w:sz w:val="20"/>
          <w:szCs w:val="20"/>
          <w:rtl/>
        </w:rPr>
        <w:t xml:space="preserve">' </w:t>
      </w:r>
      <w:r w:rsidRPr="00DA1061">
        <w:rPr>
          <w:rFonts w:cs="Arial" w:hint="cs"/>
          <w:sz w:val="20"/>
          <w:szCs w:val="20"/>
          <w:rtl/>
        </w:rPr>
        <w:t>טפחים</w:t>
      </w:r>
      <w:r w:rsidRPr="00DA1061">
        <w:rPr>
          <w:rFonts w:cs="Arial"/>
          <w:sz w:val="20"/>
          <w:szCs w:val="20"/>
          <w:rtl/>
        </w:rPr>
        <w:t>.</w:t>
      </w:r>
      <w:r>
        <w:rPr>
          <w:rFonts w:cs="Arial" w:hint="cs"/>
          <w:sz w:val="20"/>
          <w:szCs w:val="20"/>
          <w:rtl/>
        </w:rPr>
        <w:t>"</w:t>
      </w:r>
    </w:p>
    <w:p w:rsidR="00DA1061" w:rsidRDefault="00DA1061" w:rsidP="00DA1061">
      <w:pPr>
        <w:rPr>
          <w:sz w:val="20"/>
          <w:szCs w:val="20"/>
          <w:rtl/>
        </w:rPr>
      </w:pPr>
      <w:r>
        <w:rPr>
          <w:rFonts w:hint="cs"/>
          <w:b/>
          <w:bCs/>
          <w:sz w:val="20"/>
          <w:szCs w:val="20"/>
          <w:rtl/>
        </w:rPr>
        <w:t>סיכום</w:t>
      </w:r>
      <w:r>
        <w:rPr>
          <w:b/>
          <w:bCs/>
          <w:sz w:val="20"/>
          <w:szCs w:val="20"/>
          <w:rtl/>
        </w:rPr>
        <w:br/>
      </w:r>
      <w:r>
        <w:rPr>
          <w:rFonts w:hint="cs"/>
          <w:sz w:val="20"/>
          <w:szCs w:val="20"/>
          <w:rtl/>
        </w:rPr>
        <w:t xml:space="preserve">שיעור המשכה. </w:t>
      </w:r>
      <w:r w:rsidRPr="00DA1061">
        <w:rPr>
          <w:rFonts w:hint="cs"/>
          <w:b/>
          <w:bCs/>
          <w:sz w:val="20"/>
          <w:szCs w:val="20"/>
          <w:rtl/>
        </w:rPr>
        <w:t>ר"י</w:t>
      </w:r>
      <w:r>
        <w:rPr>
          <w:rFonts w:hint="cs"/>
          <w:sz w:val="20"/>
          <w:szCs w:val="20"/>
          <w:rtl/>
        </w:rPr>
        <w:t xml:space="preserve">. ג' טפחים, פחות מכאן דינו כלבוד, וכ"פ </w:t>
      </w:r>
      <w:r w:rsidRPr="00DA1061">
        <w:rPr>
          <w:rFonts w:hint="cs"/>
          <w:b/>
          <w:bCs/>
          <w:sz w:val="20"/>
          <w:szCs w:val="20"/>
          <w:rtl/>
        </w:rPr>
        <w:t>המחבר</w:t>
      </w:r>
      <w:r>
        <w:rPr>
          <w:rFonts w:hint="cs"/>
          <w:sz w:val="20"/>
          <w:szCs w:val="20"/>
          <w:rtl/>
        </w:rPr>
        <w:t xml:space="preserve">. </w:t>
      </w:r>
      <w:r w:rsidRPr="00DA1061">
        <w:rPr>
          <w:rFonts w:hint="cs"/>
          <w:b/>
          <w:bCs/>
          <w:sz w:val="20"/>
          <w:szCs w:val="20"/>
          <w:rtl/>
        </w:rPr>
        <w:t>רשב"א</w:t>
      </w:r>
      <w:r>
        <w:rPr>
          <w:rFonts w:hint="cs"/>
          <w:sz w:val="20"/>
          <w:szCs w:val="20"/>
          <w:rtl/>
        </w:rPr>
        <w:t>. אין לכך שיעור, כן מוכח לקמן סעיף נה', והסברה היא שדין לבוד שייך רק במחיצה.</w:t>
      </w:r>
    </w:p>
    <w:p w:rsidR="00AE45C9" w:rsidRDefault="00AE45C9" w:rsidP="00B34B1A">
      <w:pPr>
        <w:rPr>
          <w:sz w:val="20"/>
          <w:szCs w:val="20"/>
          <w:rtl/>
        </w:rPr>
      </w:pPr>
      <w:r>
        <w:rPr>
          <w:sz w:val="20"/>
          <w:szCs w:val="20"/>
          <w:rtl/>
        </w:rPr>
        <w:br/>
      </w:r>
      <w:r>
        <w:rPr>
          <w:rFonts w:hint="cs"/>
          <w:b/>
          <w:bCs/>
          <w:sz w:val="20"/>
          <w:szCs w:val="20"/>
          <w:rtl/>
        </w:rPr>
        <w:t xml:space="preserve">סעיף מו </w:t>
      </w:r>
      <w:r>
        <w:rPr>
          <w:b/>
          <w:bCs/>
          <w:sz w:val="20"/>
          <w:szCs w:val="20"/>
          <w:rtl/>
        </w:rPr>
        <w:t>–</w:t>
      </w:r>
      <w:r>
        <w:rPr>
          <w:rFonts w:hint="cs"/>
          <w:b/>
          <w:bCs/>
          <w:sz w:val="20"/>
          <w:szCs w:val="20"/>
          <w:rtl/>
        </w:rPr>
        <w:t xml:space="preserve"> על גבי מה ניתן להמשיך</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AE45C9">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המשכה מועילה ע"ג צינור שקבעו ולבסוף חקקו וכן ע"ג קרקע, אך אינה מועילה ע"ג כלים אפילו אם הם אינם </w:t>
      </w:r>
      <w:r w:rsidR="00B34B1A">
        <w:rPr>
          <w:rFonts w:hint="cs"/>
          <w:sz w:val="20"/>
          <w:szCs w:val="20"/>
          <w:rtl/>
        </w:rPr>
        <w:t>כלים הפוסלים מחמת שאיבה</w:t>
      </w:r>
      <w:r>
        <w:rPr>
          <w:rFonts w:hint="cs"/>
          <w:sz w:val="20"/>
          <w:szCs w:val="20"/>
          <w:rtl/>
        </w:rPr>
        <w:t xml:space="preserve">, וכ"פ </w:t>
      </w:r>
      <w:r w:rsidRPr="00AE45C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AE45C9">
        <w:rPr>
          <w:rFonts w:hint="cs"/>
          <w:b/>
          <w:bCs/>
          <w:sz w:val="20"/>
          <w:szCs w:val="20"/>
          <w:rtl/>
        </w:rPr>
        <w:t>רא"ם</w:t>
      </w:r>
      <w:r>
        <w:rPr>
          <w:rFonts w:hint="cs"/>
          <w:sz w:val="20"/>
          <w:szCs w:val="20"/>
          <w:rtl/>
        </w:rPr>
        <w:t xml:space="preserve"> </w:t>
      </w:r>
      <w:r>
        <w:rPr>
          <w:sz w:val="20"/>
          <w:szCs w:val="20"/>
          <w:rtl/>
        </w:rPr>
        <w:t>–</w:t>
      </w:r>
      <w:r>
        <w:rPr>
          <w:rFonts w:hint="cs"/>
          <w:sz w:val="20"/>
          <w:szCs w:val="20"/>
          <w:rtl/>
        </w:rPr>
        <w:t xml:space="preserve"> המשכה מועילה ע"</w:t>
      </w:r>
      <w:r w:rsidR="00F9121F">
        <w:rPr>
          <w:rFonts w:hint="cs"/>
          <w:sz w:val="20"/>
          <w:szCs w:val="20"/>
          <w:rtl/>
        </w:rPr>
        <w:t>ג קרקע או כל דבר אחר הבולע את ה</w:t>
      </w:r>
      <w:r>
        <w:rPr>
          <w:rFonts w:hint="cs"/>
          <w:sz w:val="20"/>
          <w:szCs w:val="20"/>
          <w:rtl/>
        </w:rPr>
        <w:t>מים כקרקע,</w:t>
      </w:r>
      <w:r w:rsidRPr="00AE45C9">
        <w:rPr>
          <w:rFonts w:hint="cs"/>
          <w:sz w:val="20"/>
          <w:szCs w:val="20"/>
          <w:rtl/>
        </w:rPr>
        <w:t xml:space="preserve"> </w:t>
      </w:r>
      <w:r>
        <w:rPr>
          <w:rFonts w:hint="cs"/>
          <w:sz w:val="20"/>
          <w:szCs w:val="20"/>
          <w:rtl/>
        </w:rPr>
        <w:t xml:space="preserve">וכ"פ </w:t>
      </w:r>
      <w:r w:rsidRPr="00AE45C9">
        <w:rPr>
          <w:rFonts w:hint="cs"/>
          <w:b/>
          <w:bCs/>
          <w:sz w:val="20"/>
          <w:szCs w:val="20"/>
          <w:rtl/>
        </w:rPr>
        <w:t>הרמ"א</w:t>
      </w:r>
      <w:r>
        <w:rPr>
          <w:rFonts w:hint="cs"/>
          <w:sz w:val="20"/>
          <w:szCs w:val="20"/>
          <w:rtl/>
        </w:rPr>
        <w:t>.</w:t>
      </w:r>
      <w:r>
        <w:rPr>
          <w:sz w:val="20"/>
          <w:szCs w:val="20"/>
          <w:rtl/>
        </w:rPr>
        <w:br/>
      </w:r>
      <w:r w:rsidRPr="00AE45C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ביט</w:t>
      </w:r>
      <w:r w:rsidR="00FB5A98">
        <w:rPr>
          <w:rFonts w:hint="cs"/>
          <w:sz w:val="20"/>
          <w:szCs w:val="20"/>
          <w:rtl/>
        </w:rPr>
        <w:t>ו</w:t>
      </w:r>
      <w:r>
        <w:rPr>
          <w:rFonts w:hint="cs"/>
          <w:sz w:val="20"/>
          <w:szCs w:val="20"/>
          <w:rtl/>
        </w:rPr>
        <w:t>ל שם שאובים נעשה ע"י כך שהמים נבלעים בקרקע ונידונים כאילו באים מתמצית הקרקע, לכן יש להמשיך רק ע"ג דבר שיכול לבלוע את המים.</w:t>
      </w:r>
    </w:p>
    <w:p w:rsidR="00AE45C9" w:rsidRDefault="00AE45C9" w:rsidP="00117FFB">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AE45C9">
        <w:rPr>
          <w:rFonts w:cs="Arial" w:hint="cs"/>
          <w:sz w:val="20"/>
          <w:szCs w:val="20"/>
          <w:rtl/>
        </w:rPr>
        <w:t>אין</w:t>
      </w:r>
      <w:r w:rsidRPr="00AE45C9">
        <w:rPr>
          <w:rFonts w:cs="Arial"/>
          <w:sz w:val="20"/>
          <w:szCs w:val="20"/>
          <w:rtl/>
        </w:rPr>
        <w:t xml:space="preserve"> </w:t>
      </w:r>
      <w:r w:rsidRPr="00AE45C9">
        <w:rPr>
          <w:rFonts w:cs="Arial" w:hint="cs"/>
          <w:sz w:val="20"/>
          <w:szCs w:val="20"/>
          <w:rtl/>
        </w:rPr>
        <w:t>המשכה</w:t>
      </w:r>
      <w:r w:rsidRPr="00AE45C9">
        <w:rPr>
          <w:rFonts w:cs="Arial"/>
          <w:sz w:val="20"/>
          <w:szCs w:val="20"/>
          <w:rtl/>
        </w:rPr>
        <w:t xml:space="preserve"> </w:t>
      </w:r>
      <w:r w:rsidRPr="00AE45C9">
        <w:rPr>
          <w:rFonts w:cs="Arial" w:hint="cs"/>
          <w:sz w:val="20"/>
          <w:szCs w:val="20"/>
          <w:rtl/>
        </w:rPr>
        <w:t>מועלת</w:t>
      </w:r>
      <w:r w:rsidRPr="00AE45C9">
        <w:rPr>
          <w:rFonts w:cs="Arial"/>
          <w:sz w:val="20"/>
          <w:szCs w:val="20"/>
          <w:rtl/>
        </w:rPr>
        <w:t xml:space="preserve"> </w:t>
      </w:r>
      <w:r w:rsidRPr="00AE45C9">
        <w:rPr>
          <w:rFonts w:cs="Arial" w:hint="cs"/>
          <w:sz w:val="20"/>
          <w:szCs w:val="20"/>
          <w:rtl/>
        </w:rPr>
        <w:t>אלא</w:t>
      </w:r>
      <w:r w:rsidRPr="00AE45C9">
        <w:rPr>
          <w:rFonts w:cs="Arial"/>
          <w:sz w:val="20"/>
          <w:szCs w:val="20"/>
          <w:rtl/>
        </w:rPr>
        <w:t xml:space="preserve"> </w:t>
      </w:r>
      <w:r w:rsidRPr="00AE45C9">
        <w:rPr>
          <w:rFonts w:cs="Arial" w:hint="cs"/>
          <w:sz w:val="20"/>
          <w:szCs w:val="20"/>
          <w:rtl/>
        </w:rPr>
        <w:t>על</w:t>
      </w:r>
      <w:r w:rsidRPr="00AE45C9">
        <w:rPr>
          <w:rFonts w:cs="Arial"/>
          <w:sz w:val="20"/>
          <w:szCs w:val="20"/>
          <w:rtl/>
        </w:rPr>
        <w:t xml:space="preserve"> </w:t>
      </w:r>
      <w:r w:rsidRPr="00AE45C9">
        <w:rPr>
          <w:rFonts w:cs="Arial" w:hint="cs"/>
          <w:sz w:val="20"/>
          <w:szCs w:val="20"/>
          <w:rtl/>
        </w:rPr>
        <w:t>גבי</w:t>
      </w:r>
      <w:r w:rsidRPr="00AE45C9">
        <w:rPr>
          <w:rFonts w:cs="Arial"/>
          <w:sz w:val="20"/>
          <w:szCs w:val="20"/>
          <w:rtl/>
        </w:rPr>
        <w:t xml:space="preserve"> </w:t>
      </w:r>
      <w:r w:rsidRPr="00AE45C9">
        <w:rPr>
          <w:rFonts w:cs="Arial" w:hint="cs"/>
          <w:sz w:val="20"/>
          <w:szCs w:val="20"/>
          <w:rtl/>
        </w:rPr>
        <w:t>קרקע</w:t>
      </w:r>
      <w:r w:rsidRPr="00AE45C9">
        <w:rPr>
          <w:rFonts w:cs="Arial"/>
          <w:sz w:val="20"/>
          <w:szCs w:val="20"/>
          <w:rtl/>
        </w:rPr>
        <w:t xml:space="preserve"> </w:t>
      </w:r>
      <w:r w:rsidRPr="00AE45C9">
        <w:rPr>
          <w:rFonts w:cs="Arial" w:hint="cs"/>
          <w:sz w:val="20"/>
          <w:szCs w:val="20"/>
          <w:rtl/>
        </w:rPr>
        <w:t>או</w:t>
      </w:r>
      <w:r w:rsidRPr="00AE45C9">
        <w:rPr>
          <w:rFonts w:cs="Arial"/>
          <w:sz w:val="20"/>
          <w:szCs w:val="20"/>
          <w:rtl/>
        </w:rPr>
        <w:t xml:space="preserve"> </w:t>
      </w:r>
      <w:r w:rsidRPr="00AE45C9">
        <w:rPr>
          <w:rFonts w:cs="Arial" w:hint="cs"/>
          <w:sz w:val="20"/>
          <w:szCs w:val="20"/>
          <w:rtl/>
        </w:rPr>
        <w:t>על</w:t>
      </w:r>
      <w:r w:rsidRPr="00AE45C9">
        <w:rPr>
          <w:rFonts w:cs="Arial"/>
          <w:sz w:val="20"/>
          <w:szCs w:val="20"/>
          <w:rtl/>
        </w:rPr>
        <w:t xml:space="preserve"> </w:t>
      </w:r>
      <w:r w:rsidRPr="00AE45C9">
        <w:rPr>
          <w:rFonts w:cs="Arial" w:hint="cs"/>
          <w:sz w:val="20"/>
          <w:szCs w:val="20"/>
          <w:rtl/>
        </w:rPr>
        <w:t>גבי</w:t>
      </w:r>
      <w:r w:rsidRPr="00AE45C9">
        <w:rPr>
          <w:rFonts w:cs="Arial"/>
          <w:sz w:val="20"/>
          <w:szCs w:val="20"/>
          <w:rtl/>
        </w:rPr>
        <w:t xml:space="preserve"> </w:t>
      </w:r>
      <w:r w:rsidRPr="00AE45C9">
        <w:rPr>
          <w:rFonts w:cs="Arial" w:hint="cs"/>
          <w:sz w:val="20"/>
          <w:szCs w:val="20"/>
          <w:rtl/>
        </w:rPr>
        <w:t>צ</w:t>
      </w:r>
      <w:r>
        <w:rPr>
          <w:rFonts w:cs="Arial" w:hint="cs"/>
          <w:sz w:val="20"/>
          <w:szCs w:val="20"/>
          <w:rtl/>
        </w:rPr>
        <w:t>י</w:t>
      </w:r>
      <w:r w:rsidRPr="00AE45C9">
        <w:rPr>
          <w:rFonts w:cs="Arial" w:hint="cs"/>
          <w:sz w:val="20"/>
          <w:szCs w:val="20"/>
          <w:rtl/>
        </w:rPr>
        <w:t>נור</w:t>
      </w:r>
      <w:r w:rsidRPr="00AE45C9">
        <w:rPr>
          <w:rFonts w:cs="Arial"/>
          <w:sz w:val="20"/>
          <w:szCs w:val="20"/>
          <w:rtl/>
        </w:rPr>
        <w:t xml:space="preserve"> </w:t>
      </w:r>
      <w:r w:rsidRPr="00AE45C9">
        <w:rPr>
          <w:rFonts w:cs="Arial" w:hint="cs"/>
          <w:sz w:val="20"/>
          <w:szCs w:val="20"/>
          <w:rtl/>
        </w:rPr>
        <w:t>שלא</w:t>
      </w:r>
      <w:r w:rsidRPr="00AE45C9">
        <w:rPr>
          <w:rFonts w:cs="Arial"/>
          <w:sz w:val="20"/>
          <w:szCs w:val="20"/>
          <w:rtl/>
        </w:rPr>
        <w:t xml:space="preserve"> </w:t>
      </w:r>
      <w:r w:rsidRPr="00AE45C9">
        <w:rPr>
          <w:rFonts w:cs="Arial" w:hint="cs"/>
          <w:sz w:val="20"/>
          <w:szCs w:val="20"/>
          <w:rtl/>
        </w:rPr>
        <w:t>היה</w:t>
      </w:r>
      <w:r w:rsidRPr="00AE45C9">
        <w:rPr>
          <w:rFonts w:cs="Arial"/>
          <w:sz w:val="20"/>
          <w:szCs w:val="20"/>
          <w:rtl/>
        </w:rPr>
        <w:t xml:space="preserve"> </w:t>
      </w:r>
      <w:r w:rsidRPr="00AE45C9">
        <w:rPr>
          <w:rFonts w:cs="Arial" w:hint="cs"/>
          <w:sz w:val="20"/>
          <w:szCs w:val="20"/>
          <w:rtl/>
        </w:rPr>
        <w:t>עליו</w:t>
      </w:r>
      <w:r w:rsidRPr="00AE45C9">
        <w:rPr>
          <w:rFonts w:cs="Arial"/>
          <w:sz w:val="20"/>
          <w:szCs w:val="20"/>
          <w:rtl/>
        </w:rPr>
        <w:t xml:space="preserve"> </w:t>
      </w:r>
      <w:r w:rsidRPr="00AE45C9">
        <w:rPr>
          <w:rFonts w:cs="Arial" w:hint="cs"/>
          <w:sz w:val="20"/>
          <w:szCs w:val="20"/>
          <w:rtl/>
        </w:rPr>
        <w:t>שם</w:t>
      </w:r>
      <w:r w:rsidRPr="00AE45C9">
        <w:rPr>
          <w:rFonts w:cs="Arial"/>
          <w:sz w:val="20"/>
          <w:szCs w:val="20"/>
          <w:rtl/>
        </w:rPr>
        <w:t xml:space="preserve"> </w:t>
      </w:r>
      <w:r w:rsidRPr="00AE45C9">
        <w:rPr>
          <w:rFonts w:cs="Arial" w:hint="cs"/>
          <w:sz w:val="20"/>
          <w:szCs w:val="20"/>
          <w:rtl/>
        </w:rPr>
        <w:t>כלי</w:t>
      </w:r>
      <w:r w:rsidRPr="00AE45C9">
        <w:rPr>
          <w:rFonts w:cs="Arial"/>
          <w:sz w:val="20"/>
          <w:szCs w:val="20"/>
          <w:rtl/>
        </w:rPr>
        <w:t xml:space="preserve"> </w:t>
      </w:r>
      <w:r w:rsidRPr="00AE45C9">
        <w:rPr>
          <w:rFonts w:cs="Arial" w:hint="cs"/>
          <w:sz w:val="20"/>
          <w:szCs w:val="20"/>
          <w:rtl/>
        </w:rPr>
        <w:t>בתלוש</w:t>
      </w:r>
      <w:r w:rsidRPr="00AE45C9">
        <w:rPr>
          <w:rFonts w:cs="Arial"/>
          <w:sz w:val="20"/>
          <w:szCs w:val="20"/>
          <w:rtl/>
        </w:rPr>
        <w:t xml:space="preserve">, </w:t>
      </w:r>
      <w:r w:rsidRPr="00AE45C9">
        <w:rPr>
          <w:rFonts w:cs="Arial" w:hint="cs"/>
          <w:sz w:val="20"/>
          <w:szCs w:val="20"/>
          <w:rtl/>
        </w:rPr>
        <w:t>אבל</w:t>
      </w:r>
      <w:r w:rsidRPr="00AE45C9">
        <w:rPr>
          <w:rFonts w:cs="Arial"/>
          <w:sz w:val="20"/>
          <w:szCs w:val="20"/>
          <w:rtl/>
        </w:rPr>
        <w:t xml:space="preserve"> </w:t>
      </w:r>
      <w:r w:rsidRPr="00AE45C9">
        <w:rPr>
          <w:rFonts w:cs="Arial" w:hint="cs"/>
          <w:sz w:val="20"/>
          <w:szCs w:val="20"/>
          <w:rtl/>
        </w:rPr>
        <w:t>אם</w:t>
      </w:r>
      <w:r w:rsidRPr="00AE45C9">
        <w:rPr>
          <w:rFonts w:cs="Arial"/>
          <w:sz w:val="20"/>
          <w:szCs w:val="20"/>
          <w:rtl/>
        </w:rPr>
        <w:t xml:space="preserve"> </w:t>
      </w:r>
      <w:r w:rsidRPr="00AE45C9">
        <w:rPr>
          <w:rFonts w:cs="Arial" w:hint="cs"/>
          <w:sz w:val="20"/>
          <w:szCs w:val="20"/>
          <w:rtl/>
        </w:rPr>
        <w:t>המשיך</w:t>
      </w:r>
      <w:r w:rsidRPr="00AE45C9">
        <w:rPr>
          <w:rFonts w:cs="Arial"/>
          <w:sz w:val="20"/>
          <w:szCs w:val="20"/>
          <w:rtl/>
        </w:rPr>
        <w:t xml:space="preserve"> </w:t>
      </w:r>
      <w:r w:rsidRPr="00AE45C9">
        <w:rPr>
          <w:rFonts w:cs="Arial" w:hint="cs"/>
          <w:sz w:val="20"/>
          <w:szCs w:val="20"/>
          <w:rtl/>
        </w:rPr>
        <w:t>על</w:t>
      </w:r>
      <w:r w:rsidRPr="00AE45C9">
        <w:rPr>
          <w:rFonts w:cs="Arial"/>
          <w:sz w:val="20"/>
          <w:szCs w:val="20"/>
          <w:rtl/>
        </w:rPr>
        <w:t xml:space="preserve"> </w:t>
      </w:r>
      <w:r w:rsidRPr="00AE45C9">
        <w:rPr>
          <w:rFonts w:cs="Arial" w:hint="cs"/>
          <w:sz w:val="20"/>
          <w:szCs w:val="20"/>
          <w:rtl/>
        </w:rPr>
        <w:t>גבי</w:t>
      </w:r>
      <w:r w:rsidRPr="00AE45C9">
        <w:rPr>
          <w:rFonts w:cs="Arial"/>
          <w:sz w:val="20"/>
          <w:szCs w:val="20"/>
          <w:rtl/>
        </w:rPr>
        <w:t xml:space="preserve"> </w:t>
      </w:r>
      <w:r w:rsidRPr="00AE45C9">
        <w:rPr>
          <w:rFonts w:cs="Arial" w:hint="cs"/>
          <w:sz w:val="20"/>
          <w:szCs w:val="20"/>
          <w:rtl/>
        </w:rPr>
        <w:t>כלים</w:t>
      </w:r>
      <w:r w:rsidRPr="00AE45C9">
        <w:rPr>
          <w:rFonts w:cs="Arial"/>
          <w:sz w:val="20"/>
          <w:szCs w:val="20"/>
          <w:rtl/>
        </w:rPr>
        <w:t xml:space="preserve">, </w:t>
      </w:r>
      <w:r w:rsidRPr="00AE45C9">
        <w:rPr>
          <w:rFonts w:cs="Arial" w:hint="cs"/>
          <w:sz w:val="20"/>
          <w:szCs w:val="20"/>
          <w:rtl/>
        </w:rPr>
        <w:t>אפילו</w:t>
      </w:r>
      <w:r w:rsidRPr="00AE45C9">
        <w:rPr>
          <w:rFonts w:cs="Arial"/>
          <w:sz w:val="20"/>
          <w:szCs w:val="20"/>
          <w:rtl/>
        </w:rPr>
        <w:t xml:space="preserve"> </w:t>
      </w:r>
      <w:r w:rsidRPr="00AE45C9">
        <w:rPr>
          <w:rFonts w:cs="Arial" w:hint="cs"/>
          <w:sz w:val="20"/>
          <w:szCs w:val="20"/>
          <w:rtl/>
        </w:rPr>
        <w:t>כלי</w:t>
      </w:r>
      <w:r w:rsidRPr="00AE45C9">
        <w:rPr>
          <w:rFonts w:cs="Arial"/>
          <w:sz w:val="20"/>
          <w:szCs w:val="20"/>
          <w:rtl/>
        </w:rPr>
        <w:t xml:space="preserve"> </w:t>
      </w:r>
      <w:r w:rsidRPr="00AE45C9">
        <w:rPr>
          <w:rFonts w:cs="Arial" w:hint="cs"/>
          <w:sz w:val="20"/>
          <w:szCs w:val="20"/>
          <w:rtl/>
        </w:rPr>
        <w:t>גללים</w:t>
      </w:r>
      <w:r w:rsidRPr="00AE45C9">
        <w:rPr>
          <w:rFonts w:cs="Arial"/>
          <w:sz w:val="20"/>
          <w:szCs w:val="20"/>
          <w:rtl/>
        </w:rPr>
        <w:t xml:space="preserve"> </w:t>
      </w:r>
      <w:r w:rsidRPr="00AE45C9">
        <w:rPr>
          <w:rFonts w:cs="Arial" w:hint="cs"/>
          <w:sz w:val="20"/>
          <w:szCs w:val="20"/>
          <w:rtl/>
        </w:rPr>
        <w:t>וכיוצא</w:t>
      </w:r>
      <w:r w:rsidRPr="00AE45C9">
        <w:rPr>
          <w:rFonts w:cs="Arial"/>
          <w:sz w:val="20"/>
          <w:szCs w:val="20"/>
          <w:rtl/>
        </w:rPr>
        <w:t xml:space="preserve"> </w:t>
      </w:r>
      <w:r w:rsidRPr="00AE45C9">
        <w:rPr>
          <w:rFonts w:cs="Arial" w:hint="cs"/>
          <w:sz w:val="20"/>
          <w:szCs w:val="20"/>
          <w:rtl/>
        </w:rPr>
        <w:t>בהם</w:t>
      </w:r>
      <w:r w:rsidRPr="00AE45C9">
        <w:rPr>
          <w:rFonts w:cs="Arial"/>
          <w:sz w:val="20"/>
          <w:szCs w:val="20"/>
          <w:rtl/>
        </w:rPr>
        <w:t xml:space="preserve">, </w:t>
      </w:r>
      <w:r w:rsidRPr="00AE45C9">
        <w:rPr>
          <w:rFonts w:cs="Arial" w:hint="cs"/>
          <w:sz w:val="20"/>
          <w:szCs w:val="20"/>
          <w:rtl/>
        </w:rPr>
        <w:t>לא</w:t>
      </w:r>
      <w:r w:rsidRPr="00AE45C9">
        <w:rPr>
          <w:rFonts w:cs="Arial"/>
          <w:sz w:val="20"/>
          <w:szCs w:val="20"/>
          <w:rtl/>
        </w:rPr>
        <w:t xml:space="preserve"> </w:t>
      </w:r>
      <w:r w:rsidRPr="00AE45C9">
        <w:rPr>
          <w:rFonts w:cs="Arial" w:hint="cs"/>
          <w:sz w:val="20"/>
          <w:szCs w:val="20"/>
          <w:rtl/>
        </w:rPr>
        <w:t>הוי</w:t>
      </w:r>
      <w:r w:rsidRPr="00AE45C9">
        <w:rPr>
          <w:rFonts w:cs="Arial"/>
          <w:sz w:val="20"/>
          <w:szCs w:val="20"/>
          <w:rtl/>
        </w:rPr>
        <w:t xml:space="preserve"> </w:t>
      </w:r>
      <w:r w:rsidRPr="00AE45C9">
        <w:rPr>
          <w:rFonts w:cs="Arial" w:hint="cs"/>
          <w:sz w:val="20"/>
          <w:szCs w:val="20"/>
          <w:rtl/>
        </w:rPr>
        <w:t>המשכה</w:t>
      </w:r>
      <w:r w:rsidRPr="00AE45C9">
        <w:rPr>
          <w:rFonts w:cs="Arial"/>
          <w:sz w:val="20"/>
          <w:szCs w:val="20"/>
          <w:rtl/>
        </w:rPr>
        <w:t xml:space="preserve"> </w:t>
      </w:r>
      <w:r w:rsidRPr="00AE45C9">
        <w:rPr>
          <w:rFonts w:cs="Arial"/>
          <w:sz w:val="18"/>
          <w:szCs w:val="18"/>
          <w:rtl/>
        </w:rPr>
        <w:t>(</w:t>
      </w:r>
      <w:r w:rsidRPr="00AE45C9">
        <w:rPr>
          <w:rFonts w:cs="Arial" w:hint="cs"/>
          <w:sz w:val="18"/>
          <w:szCs w:val="18"/>
          <w:rtl/>
        </w:rPr>
        <w:t>הראב</w:t>
      </w:r>
      <w:r w:rsidRPr="00AE45C9">
        <w:rPr>
          <w:rFonts w:cs="Arial"/>
          <w:sz w:val="18"/>
          <w:szCs w:val="18"/>
          <w:rtl/>
        </w:rPr>
        <w:t>"</w:t>
      </w:r>
      <w:r w:rsidRPr="00AE45C9">
        <w:rPr>
          <w:rFonts w:cs="Arial" w:hint="cs"/>
          <w:sz w:val="18"/>
          <w:szCs w:val="18"/>
          <w:rtl/>
        </w:rPr>
        <w:t>ד</w:t>
      </w:r>
      <w:r w:rsidRPr="00AE45C9">
        <w:rPr>
          <w:rFonts w:cs="Arial"/>
          <w:sz w:val="18"/>
          <w:szCs w:val="18"/>
          <w:rtl/>
        </w:rPr>
        <w:t>).</w:t>
      </w:r>
      <w:r w:rsidRPr="00AE45C9">
        <w:rPr>
          <w:rFonts w:cs="Arial"/>
          <w:sz w:val="20"/>
          <w:szCs w:val="20"/>
          <w:rtl/>
        </w:rPr>
        <w:t xml:space="preserve"> </w:t>
      </w:r>
      <w:r w:rsidRPr="00AE45C9">
        <w:rPr>
          <w:rFonts w:cs="Arial" w:hint="cs"/>
          <w:sz w:val="18"/>
          <w:szCs w:val="18"/>
          <w:rtl/>
        </w:rPr>
        <w:t>הגה</w:t>
      </w:r>
      <w:r w:rsidRPr="00AE45C9">
        <w:rPr>
          <w:rFonts w:cs="Arial"/>
          <w:sz w:val="18"/>
          <w:szCs w:val="18"/>
          <w:rtl/>
        </w:rPr>
        <w:t xml:space="preserve">: </w:t>
      </w:r>
      <w:r w:rsidRPr="00AE45C9">
        <w:rPr>
          <w:rFonts w:cs="Arial" w:hint="cs"/>
          <w:sz w:val="18"/>
          <w:szCs w:val="18"/>
          <w:rtl/>
        </w:rPr>
        <w:t>וי</w:t>
      </w:r>
      <w:r w:rsidRPr="00AE45C9">
        <w:rPr>
          <w:rFonts w:cs="Arial"/>
          <w:sz w:val="18"/>
          <w:szCs w:val="18"/>
          <w:rtl/>
        </w:rPr>
        <w:t>"</w:t>
      </w:r>
      <w:r w:rsidRPr="00AE45C9">
        <w:rPr>
          <w:rFonts w:cs="Arial" w:hint="cs"/>
          <w:sz w:val="18"/>
          <w:szCs w:val="18"/>
          <w:rtl/>
        </w:rPr>
        <w:t>א</w:t>
      </w:r>
      <w:r w:rsidRPr="00AE45C9">
        <w:rPr>
          <w:rFonts w:cs="Arial"/>
          <w:sz w:val="18"/>
          <w:szCs w:val="18"/>
          <w:rtl/>
        </w:rPr>
        <w:t xml:space="preserve"> </w:t>
      </w:r>
      <w:r w:rsidRPr="00AE45C9">
        <w:rPr>
          <w:rFonts w:cs="Arial" w:hint="cs"/>
          <w:sz w:val="18"/>
          <w:szCs w:val="18"/>
          <w:rtl/>
        </w:rPr>
        <w:t>דאין</w:t>
      </w:r>
      <w:r w:rsidRPr="00AE45C9">
        <w:rPr>
          <w:rFonts w:cs="Arial"/>
          <w:sz w:val="18"/>
          <w:szCs w:val="18"/>
          <w:rtl/>
        </w:rPr>
        <w:t xml:space="preserve"> </w:t>
      </w:r>
      <w:r w:rsidRPr="00AE45C9">
        <w:rPr>
          <w:rFonts w:cs="Arial" w:hint="cs"/>
          <w:sz w:val="18"/>
          <w:szCs w:val="18"/>
          <w:rtl/>
        </w:rPr>
        <w:t>המשכה</w:t>
      </w:r>
      <w:r w:rsidRPr="00AE45C9">
        <w:rPr>
          <w:rFonts w:cs="Arial"/>
          <w:sz w:val="18"/>
          <w:szCs w:val="18"/>
          <w:rtl/>
        </w:rPr>
        <w:t xml:space="preserve"> </w:t>
      </w:r>
      <w:r w:rsidRPr="00AE45C9">
        <w:rPr>
          <w:rFonts w:cs="Arial" w:hint="cs"/>
          <w:sz w:val="18"/>
          <w:szCs w:val="18"/>
          <w:rtl/>
        </w:rPr>
        <w:t>מועלת</w:t>
      </w:r>
      <w:r w:rsidRPr="00AE45C9">
        <w:rPr>
          <w:rFonts w:cs="Arial"/>
          <w:sz w:val="18"/>
          <w:szCs w:val="18"/>
          <w:rtl/>
        </w:rPr>
        <w:t xml:space="preserve"> </w:t>
      </w:r>
      <w:r w:rsidRPr="00AE45C9">
        <w:rPr>
          <w:rFonts w:cs="Arial" w:hint="cs"/>
          <w:sz w:val="18"/>
          <w:szCs w:val="18"/>
          <w:rtl/>
        </w:rPr>
        <w:t>אלא</w:t>
      </w:r>
      <w:r w:rsidRPr="00AE45C9">
        <w:rPr>
          <w:rFonts w:cs="Arial"/>
          <w:sz w:val="18"/>
          <w:szCs w:val="18"/>
          <w:rtl/>
        </w:rPr>
        <w:t xml:space="preserve"> </w:t>
      </w:r>
      <w:r w:rsidRPr="00AE45C9">
        <w:rPr>
          <w:rFonts w:cs="Arial" w:hint="cs"/>
          <w:sz w:val="18"/>
          <w:szCs w:val="18"/>
          <w:rtl/>
        </w:rPr>
        <w:t>דוקא</w:t>
      </w:r>
      <w:r w:rsidRPr="00AE45C9">
        <w:rPr>
          <w:rFonts w:cs="Arial"/>
          <w:sz w:val="18"/>
          <w:szCs w:val="18"/>
          <w:rtl/>
        </w:rPr>
        <w:t xml:space="preserve"> </w:t>
      </w:r>
      <w:r w:rsidRPr="00AE45C9">
        <w:rPr>
          <w:rFonts w:cs="Arial" w:hint="cs"/>
          <w:sz w:val="18"/>
          <w:szCs w:val="18"/>
          <w:rtl/>
        </w:rPr>
        <w:t>על</w:t>
      </w:r>
      <w:r w:rsidRPr="00AE45C9">
        <w:rPr>
          <w:rFonts w:cs="Arial"/>
          <w:sz w:val="18"/>
          <w:szCs w:val="18"/>
          <w:rtl/>
        </w:rPr>
        <w:t xml:space="preserve"> </w:t>
      </w:r>
      <w:r w:rsidRPr="00AE45C9">
        <w:rPr>
          <w:rFonts w:cs="Arial" w:hint="cs"/>
          <w:sz w:val="18"/>
          <w:szCs w:val="18"/>
          <w:rtl/>
        </w:rPr>
        <w:t>גבי</w:t>
      </w:r>
      <w:r w:rsidRPr="00AE45C9">
        <w:rPr>
          <w:rFonts w:cs="Arial"/>
          <w:sz w:val="18"/>
          <w:szCs w:val="18"/>
          <w:rtl/>
        </w:rPr>
        <w:t xml:space="preserve"> </w:t>
      </w:r>
      <w:r w:rsidRPr="00AE45C9">
        <w:rPr>
          <w:rFonts w:cs="Arial" w:hint="cs"/>
          <w:sz w:val="18"/>
          <w:szCs w:val="18"/>
          <w:rtl/>
        </w:rPr>
        <w:t>קרקע</w:t>
      </w:r>
      <w:r w:rsidRPr="00AE45C9">
        <w:rPr>
          <w:rFonts w:cs="Arial"/>
          <w:sz w:val="18"/>
          <w:szCs w:val="18"/>
          <w:rtl/>
        </w:rPr>
        <w:t xml:space="preserve"> </w:t>
      </w:r>
      <w:r w:rsidRPr="00AE45C9">
        <w:rPr>
          <w:rFonts w:cs="Arial" w:hint="cs"/>
          <w:sz w:val="18"/>
          <w:szCs w:val="18"/>
          <w:rtl/>
        </w:rPr>
        <w:t>הראוי</w:t>
      </w:r>
      <w:r w:rsidRPr="00AE45C9">
        <w:rPr>
          <w:rFonts w:cs="Arial"/>
          <w:sz w:val="18"/>
          <w:szCs w:val="18"/>
          <w:rtl/>
        </w:rPr>
        <w:t xml:space="preserve"> </w:t>
      </w:r>
      <w:r w:rsidRPr="00AE45C9">
        <w:rPr>
          <w:rFonts w:cs="Arial" w:hint="cs"/>
          <w:sz w:val="18"/>
          <w:szCs w:val="18"/>
          <w:rtl/>
        </w:rPr>
        <w:t>לבלוע</w:t>
      </w:r>
      <w:r w:rsidRPr="00AE45C9">
        <w:rPr>
          <w:rFonts w:cs="Arial"/>
          <w:sz w:val="18"/>
          <w:szCs w:val="18"/>
          <w:rtl/>
        </w:rPr>
        <w:t xml:space="preserve"> </w:t>
      </w:r>
      <w:r w:rsidRPr="00AE45C9">
        <w:rPr>
          <w:rFonts w:cs="Arial" w:hint="cs"/>
          <w:sz w:val="18"/>
          <w:szCs w:val="18"/>
          <w:rtl/>
        </w:rPr>
        <w:t>בה</w:t>
      </w:r>
      <w:r w:rsidRPr="00AE45C9">
        <w:rPr>
          <w:rFonts w:cs="Arial"/>
          <w:sz w:val="18"/>
          <w:szCs w:val="18"/>
          <w:rtl/>
        </w:rPr>
        <w:t xml:space="preserve">, </w:t>
      </w:r>
      <w:r w:rsidRPr="00AE45C9">
        <w:rPr>
          <w:rFonts w:cs="Arial" w:hint="cs"/>
          <w:sz w:val="18"/>
          <w:szCs w:val="18"/>
          <w:rtl/>
        </w:rPr>
        <w:t>אבל</w:t>
      </w:r>
      <w:r w:rsidRPr="00AE45C9">
        <w:rPr>
          <w:rFonts w:cs="Arial"/>
          <w:sz w:val="18"/>
          <w:szCs w:val="18"/>
          <w:rtl/>
        </w:rPr>
        <w:t xml:space="preserve"> </w:t>
      </w:r>
      <w:r w:rsidRPr="00AE45C9">
        <w:rPr>
          <w:rFonts w:cs="Arial" w:hint="cs"/>
          <w:sz w:val="18"/>
          <w:szCs w:val="18"/>
          <w:rtl/>
        </w:rPr>
        <w:t>אם</w:t>
      </w:r>
      <w:r w:rsidRPr="00AE45C9">
        <w:rPr>
          <w:rFonts w:cs="Arial"/>
          <w:sz w:val="18"/>
          <w:szCs w:val="18"/>
          <w:rtl/>
        </w:rPr>
        <w:t xml:space="preserve"> </w:t>
      </w:r>
      <w:r w:rsidRPr="00AE45C9">
        <w:rPr>
          <w:rFonts w:cs="Arial" w:hint="cs"/>
          <w:sz w:val="18"/>
          <w:szCs w:val="18"/>
          <w:rtl/>
        </w:rPr>
        <w:t>המשיך</w:t>
      </w:r>
      <w:r w:rsidRPr="00AE45C9">
        <w:rPr>
          <w:rFonts w:cs="Arial"/>
          <w:sz w:val="18"/>
          <w:szCs w:val="18"/>
          <w:rtl/>
        </w:rPr>
        <w:t xml:space="preserve"> </w:t>
      </w:r>
      <w:r w:rsidRPr="00AE45C9">
        <w:rPr>
          <w:rFonts w:cs="Arial" w:hint="cs"/>
          <w:sz w:val="18"/>
          <w:szCs w:val="18"/>
          <w:rtl/>
        </w:rPr>
        <w:t>על</w:t>
      </w:r>
      <w:r w:rsidRPr="00AE45C9">
        <w:rPr>
          <w:rFonts w:cs="Arial"/>
          <w:sz w:val="18"/>
          <w:szCs w:val="18"/>
          <w:rtl/>
        </w:rPr>
        <w:t xml:space="preserve"> </w:t>
      </w:r>
      <w:r w:rsidRPr="00AE45C9">
        <w:rPr>
          <w:rFonts w:cs="Arial" w:hint="cs"/>
          <w:sz w:val="18"/>
          <w:szCs w:val="18"/>
          <w:rtl/>
        </w:rPr>
        <w:t>גבי</w:t>
      </w:r>
      <w:r w:rsidRPr="00AE45C9">
        <w:rPr>
          <w:rFonts w:cs="Arial"/>
          <w:sz w:val="18"/>
          <w:szCs w:val="18"/>
          <w:rtl/>
        </w:rPr>
        <w:t xml:space="preserve"> </w:t>
      </w:r>
      <w:r w:rsidRPr="00AE45C9">
        <w:rPr>
          <w:rFonts w:cs="Arial" w:hint="cs"/>
          <w:sz w:val="18"/>
          <w:szCs w:val="18"/>
          <w:rtl/>
        </w:rPr>
        <w:t>רצפת</w:t>
      </w:r>
      <w:r w:rsidRPr="00AE45C9">
        <w:rPr>
          <w:rFonts w:cs="Arial"/>
          <w:sz w:val="18"/>
          <w:szCs w:val="18"/>
          <w:rtl/>
        </w:rPr>
        <w:t xml:space="preserve"> </w:t>
      </w:r>
      <w:r w:rsidRPr="00AE45C9">
        <w:rPr>
          <w:rFonts w:cs="Arial" w:hint="cs"/>
          <w:sz w:val="18"/>
          <w:szCs w:val="18"/>
          <w:rtl/>
        </w:rPr>
        <w:t>אבנים</w:t>
      </w:r>
      <w:r w:rsidRPr="00AE45C9">
        <w:rPr>
          <w:rFonts w:cs="Arial"/>
          <w:sz w:val="18"/>
          <w:szCs w:val="18"/>
          <w:rtl/>
        </w:rPr>
        <w:t xml:space="preserve"> </w:t>
      </w:r>
      <w:r w:rsidRPr="00AE45C9">
        <w:rPr>
          <w:rFonts w:cs="Arial" w:hint="cs"/>
          <w:sz w:val="18"/>
          <w:szCs w:val="18"/>
          <w:rtl/>
        </w:rPr>
        <w:t>שאין</w:t>
      </w:r>
      <w:r w:rsidRPr="00AE45C9">
        <w:rPr>
          <w:rFonts w:cs="Arial"/>
          <w:sz w:val="18"/>
          <w:szCs w:val="18"/>
          <w:rtl/>
        </w:rPr>
        <w:t xml:space="preserve"> </w:t>
      </w:r>
      <w:r w:rsidRPr="00AE45C9">
        <w:rPr>
          <w:rFonts w:cs="Arial" w:hint="cs"/>
          <w:sz w:val="18"/>
          <w:szCs w:val="18"/>
          <w:rtl/>
        </w:rPr>
        <w:t>ראוי</w:t>
      </w:r>
      <w:r w:rsidRPr="00AE45C9">
        <w:rPr>
          <w:rFonts w:cs="Arial"/>
          <w:sz w:val="18"/>
          <w:szCs w:val="18"/>
          <w:rtl/>
        </w:rPr>
        <w:t xml:space="preserve"> </w:t>
      </w:r>
      <w:r w:rsidRPr="00AE45C9">
        <w:rPr>
          <w:rFonts w:cs="Arial" w:hint="cs"/>
          <w:sz w:val="18"/>
          <w:szCs w:val="18"/>
          <w:rtl/>
        </w:rPr>
        <w:t>לבלוע</w:t>
      </w:r>
      <w:r w:rsidRPr="00AE45C9">
        <w:rPr>
          <w:rFonts w:cs="Arial"/>
          <w:sz w:val="18"/>
          <w:szCs w:val="18"/>
          <w:rtl/>
        </w:rPr>
        <w:t xml:space="preserve"> </w:t>
      </w:r>
      <w:r w:rsidRPr="00AE45C9">
        <w:rPr>
          <w:rFonts w:cs="Arial" w:hint="cs"/>
          <w:sz w:val="18"/>
          <w:szCs w:val="18"/>
          <w:rtl/>
        </w:rPr>
        <w:t>בה</w:t>
      </w:r>
      <w:r w:rsidRPr="00AE45C9">
        <w:rPr>
          <w:rFonts w:cs="Arial"/>
          <w:sz w:val="18"/>
          <w:szCs w:val="18"/>
          <w:rtl/>
        </w:rPr>
        <w:t xml:space="preserve">, </w:t>
      </w:r>
      <w:r w:rsidRPr="00AE45C9">
        <w:rPr>
          <w:rFonts w:cs="Arial" w:hint="cs"/>
          <w:sz w:val="18"/>
          <w:szCs w:val="18"/>
          <w:rtl/>
        </w:rPr>
        <w:t>וכל</w:t>
      </w:r>
      <w:r w:rsidRPr="00AE45C9">
        <w:rPr>
          <w:rFonts w:cs="Arial"/>
          <w:sz w:val="18"/>
          <w:szCs w:val="18"/>
          <w:rtl/>
        </w:rPr>
        <w:t xml:space="preserve"> </w:t>
      </w:r>
      <w:r w:rsidRPr="00AE45C9">
        <w:rPr>
          <w:rFonts w:cs="Arial" w:hint="cs"/>
          <w:sz w:val="18"/>
          <w:szCs w:val="18"/>
          <w:rtl/>
        </w:rPr>
        <w:t>שכן</w:t>
      </w:r>
      <w:r w:rsidRPr="00AE45C9">
        <w:rPr>
          <w:rFonts w:cs="Arial"/>
          <w:sz w:val="18"/>
          <w:szCs w:val="18"/>
          <w:rtl/>
        </w:rPr>
        <w:t xml:space="preserve"> </w:t>
      </w:r>
      <w:r w:rsidRPr="00AE45C9">
        <w:rPr>
          <w:rFonts w:cs="Arial" w:hint="cs"/>
          <w:sz w:val="18"/>
          <w:szCs w:val="18"/>
          <w:rtl/>
        </w:rPr>
        <w:t>על</w:t>
      </w:r>
      <w:r w:rsidRPr="00AE45C9">
        <w:rPr>
          <w:rFonts w:cs="Arial"/>
          <w:sz w:val="18"/>
          <w:szCs w:val="18"/>
          <w:rtl/>
        </w:rPr>
        <w:t xml:space="preserve"> </w:t>
      </w:r>
      <w:r w:rsidRPr="00AE45C9">
        <w:rPr>
          <w:rFonts w:cs="Arial" w:hint="cs"/>
          <w:sz w:val="18"/>
          <w:szCs w:val="18"/>
          <w:rtl/>
        </w:rPr>
        <w:t>גבי</w:t>
      </w:r>
      <w:r w:rsidRPr="00AE45C9">
        <w:rPr>
          <w:rFonts w:cs="Arial"/>
          <w:sz w:val="18"/>
          <w:szCs w:val="18"/>
          <w:rtl/>
        </w:rPr>
        <w:t xml:space="preserve"> </w:t>
      </w:r>
      <w:r w:rsidRPr="00AE45C9">
        <w:rPr>
          <w:rFonts w:cs="Arial" w:hint="cs"/>
          <w:sz w:val="18"/>
          <w:szCs w:val="18"/>
          <w:rtl/>
        </w:rPr>
        <w:t>דף</w:t>
      </w:r>
      <w:r w:rsidRPr="00AE45C9">
        <w:rPr>
          <w:rFonts w:cs="Arial"/>
          <w:sz w:val="18"/>
          <w:szCs w:val="18"/>
          <w:rtl/>
        </w:rPr>
        <w:t xml:space="preserve"> </w:t>
      </w:r>
      <w:r w:rsidRPr="00AE45C9">
        <w:rPr>
          <w:rFonts w:cs="Arial" w:hint="cs"/>
          <w:sz w:val="18"/>
          <w:szCs w:val="18"/>
          <w:rtl/>
        </w:rPr>
        <w:t>או</w:t>
      </w:r>
      <w:r w:rsidRPr="00AE45C9">
        <w:rPr>
          <w:rFonts w:cs="Arial"/>
          <w:sz w:val="18"/>
          <w:szCs w:val="18"/>
          <w:rtl/>
        </w:rPr>
        <w:t xml:space="preserve"> </w:t>
      </w:r>
      <w:r w:rsidRPr="00AE45C9">
        <w:rPr>
          <w:rFonts w:cs="Arial" w:hint="cs"/>
          <w:sz w:val="18"/>
          <w:szCs w:val="18"/>
          <w:rtl/>
        </w:rPr>
        <w:t>כלי</w:t>
      </w:r>
      <w:r w:rsidRPr="00AE45C9">
        <w:rPr>
          <w:rFonts w:cs="Arial"/>
          <w:sz w:val="18"/>
          <w:szCs w:val="18"/>
          <w:rtl/>
        </w:rPr>
        <w:t xml:space="preserve">, </w:t>
      </w:r>
      <w:r w:rsidRPr="00AE45C9">
        <w:rPr>
          <w:rFonts w:cs="Arial" w:hint="cs"/>
          <w:sz w:val="18"/>
          <w:szCs w:val="18"/>
          <w:rtl/>
        </w:rPr>
        <w:t>אף</w:t>
      </w:r>
      <w:r w:rsidRPr="00AE45C9">
        <w:rPr>
          <w:rFonts w:cs="Arial"/>
          <w:sz w:val="18"/>
          <w:szCs w:val="18"/>
          <w:rtl/>
        </w:rPr>
        <w:t xml:space="preserve"> </w:t>
      </w:r>
      <w:r w:rsidRPr="00AE45C9">
        <w:rPr>
          <w:rFonts w:cs="Arial" w:hint="cs"/>
          <w:sz w:val="18"/>
          <w:szCs w:val="18"/>
          <w:rtl/>
        </w:rPr>
        <w:t>על</w:t>
      </w:r>
      <w:r w:rsidRPr="00AE45C9">
        <w:rPr>
          <w:rFonts w:cs="Arial"/>
          <w:sz w:val="18"/>
          <w:szCs w:val="18"/>
          <w:rtl/>
        </w:rPr>
        <w:t xml:space="preserve"> </w:t>
      </w:r>
      <w:r w:rsidRPr="00AE45C9">
        <w:rPr>
          <w:rFonts w:cs="Arial" w:hint="cs"/>
          <w:sz w:val="18"/>
          <w:szCs w:val="18"/>
          <w:rtl/>
        </w:rPr>
        <w:t>פי</w:t>
      </w:r>
      <w:r w:rsidRPr="00AE45C9">
        <w:rPr>
          <w:rFonts w:cs="Arial"/>
          <w:sz w:val="18"/>
          <w:szCs w:val="18"/>
          <w:rtl/>
        </w:rPr>
        <w:t xml:space="preserve"> </w:t>
      </w:r>
      <w:r w:rsidRPr="00AE45C9">
        <w:rPr>
          <w:rFonts w:cs="Arial" w:hint="cs"/>
          <w:sz w:val="18"/>
          <w:szCs w:val="18"/>
          <w:rtl/>
        </w:rPr>
        <w:t>שאינו</w:t>
      </w:r>
      <w:r w:rsidRPr="00AE45C9">
        <w:rPr>
          <w:rFonts w:cs="Arial"/>
          <w:sz w:val="18"/>
          <w:szCs w:val="18"/>
          <w:rtl/>
        </w:rPr>
        <w:t xml:space="preserve"> </w:t>
      </w:r>
      <w:r w:rsidRPr="00AE45C9">
        <w:rPr>
          <w:rFonts w:cs="Arial" w:hint="cs"/>
          <w:sz w:val="18"/>
          <w:szCs w:val="18"/>
          <w:rtl/>
        </w:rPr>
        <w:t>פוסל</w:t>
      </w:r>
      <w:r w:rsidRPr="00AE45C9">
        <w:rPr>
          <w:rFonts w:cs="Arial"/>
          <w:sz w:val="18"/>
          <w:szCs w:val="18"/>
          <w:rtl/>
        </w:rPr>
        <w:t xml:space="preserve"> </w:t>
      </w:r>
      <w:r w:rsidRPr="00AE45C9">
        <w:rPr>
          <w:rFonts w:cs="Arial" w:hint="cs"/>
          <w:sz w:val="18"/>
          <w:szCs w:val="18"/>
          <w:rtl/>
        </w:rPr>
        <w:t>המקוה</w:t>
      </w:r>
      <w:r w:rsidRPr="00AE45C9">
        <w:rPr>
          <w:rFonts w:cs="Arial"/>
          <w:sz w:val="18"/>
          <w:szCs w:val="18"/>
          <w:rtl/>
        </w:rPr>
        <w:t xml:space="preserve">, </w:t>
      </w:r>
      <w:r w:rsidRPr="00AE45C9">
        <w:rPr>
          <w:rFonts w:cs="Arial" w:hint="cs"/>
          <w:sz w:val="18"/>
          <w:szCs w:val="18"/>
          <w:rtl/>
        </w:rPr>
        <w:t>לא</w:t>
      </w:r>
      <w:r w:rsidRPr="00AE45C9">
        <w:rPr>
          <w:rFonts w:cs="Arial"/>
          <w:sz w:val="18"/>
          <w:szCs w:val="18"/>
          <w:rtl/>
        </w:rPr>
        <w:t xml:space="preserve"> </w:t>
      </w:r>
      <w:r w:rsidRPr="00AE45C9">
        <w:rPr>
          <w:rFonts w:cs="Arial" w:hint="cs"/>
          <w:sz w:val="18"/>
          <w:szCs w:val="18"/>
          <w:rtl/>
        </w:rPr>
        <w:t>מהני</w:t>
      </w:r>
      <w:r w:rsidRPr="00AE45C9">
        <w:rPr>
          <w:rFonts w:cs="Arial"/>
          <w:sz w:val="18"/>
          <w:szCs w:val="18"/>
          <w:rtl/>
        </w:rPr>
        <w:t xml:space="preserve"> (</w:t>
      </w:r>
      <w:r w:rsidRPr="00AE45C9">
        <w:rPr>
          <w:rFonts w:cs="Arial" w:hint="cs"/>
          <w:sz w:val="18"/>
          <w:szCs w:val="18"/>
          <w:rtl/>
        </w:rPr>
        <w:t>ב</w:t>
      </w:r>
      <w:r w:rsidRPr="00AE45C9">
        <w:rPr>
          <w:rFonts w:cs="Arial"/>
          <w:sz w:val="18"/>
          <w:szCs w:val="18"/>
          <w:rtl/>
        </w:rPr>
        <w:t>"</w:t>
      </w:r>
      <w:r w:rsidRPr="00AE45C9">
        <w:rPr>
          <w:rFonts w:cs="Arial" w:hint="cs"/>
          <w:sz w:val="18"/>
          <w:szCs w:val="18"/>
          <w:rtl/>
        </w:rPr>
        <w:t>י</w:t>
      </w:r>
      <w:r w:rsidRPr="00AE45C9">
        <w:rPr>
          <w:rFonts w:cs="Arial"/>
          <w:sz w:val="18"/>
          <w:szCs w:val="18"/>
          <w:rtl/>
        </w:rPr>
        <w:t xml:space="preserve"> </w:t>
      </w:r>
      <w:r w:rsidRPr="00AE45C9">
        <w:rPr>
          <w:rFonts w:cs="Arial" w:hint="cs"/>
          <w:sz w:val="18"/>
          <w:szCs w:val="18"/>
          <w:rtl/>
        </w:rPr>
        <w:t>בשם</w:t>
      </w:r>
      <w:r w:rsidRPr="00AE45C9">
        <w:rPr>
          <w:rFonts w:cs="Arial"/>
          <w:sz w:val="18"/>
          <w:szCs w:val="18"/>
          <w:rtl/>
        </w:rPr>
        <w:t xml:space="preserve"> </w:t>
      </w:r>
      <w:r w:rsidRPr="00AE45C9">
        <w:rPr>
          <w:rFonts w:cs="Arial" w:hint="cs"/>
          <w:sz w:val="18"/>
          <w:szCs w:val="18"/>
          <w:rtl/>
        </w:rPr>
        <w:t>מרדכי</w:t>
      </w:r>
      <w:r w:rsidRPr="00AE45C9">
        <w:rPr>
          <w:rFonts w:cs="Arial"/>
          <w:sz w:val="18"/>
          <w:szCs w:val="18"/>
          <w:rtl/>
        </w:rPr>
        <w:t xml:space="preserve"> </w:t>
      </w:r>
      <w:r w:rsidRPr="00AE45C9">
        <w:rPr>
          <w:rFonts w:cs="Arial" w:hint="cs"/>
          <w:sz w:val="18"/>
          <w:szCs w:val="18"/>
          <w:rtl/>
        </w:rPr>
        <w:t>פ</w:t>
      </w:r>
      <w:r w:rsidRPr="00AE45C9">
        <w:rPr>
          <w:rFonts w:cs="Arial"/>
          <w:sz w:val="18"/>
          <w:szCs w:val="18"/>
          <w:rtl/>
        </w:rPr>
        <w:t>"</w:t>
      </w:r>
      <w:r w:rsidRPr="00AE45C9">
        <w:rPr>
          <w:rFonts w:cs="Arial" w:hint="cs"/>
          <w:sz w:val="18"/>
          <w:szCs w:val="18"/>
          <w:rtl/>
        </w:rPr>
        <w:t>ב</w:t>
      </w:r>
      <w:r w:rsidRPr="00AE45C9">
        <w:rPr>
          <w:rFonts w:cs="Arial"/>
          <w:sz w:val="18"/>
          <w:szCs w:val="18"/>
          <w:rtl/>
        </w:rPr>
        <w:t xml:space="preserve"> </w:t>
      </w:r>
      <w:r w:rsidRPr="00AE45C9">
        <w:rPr>
          <w:rFonts w:cs="Arial" w:hint="cs"/>
          <w:sz w:val="18"/>
          <w:szCs w:val="18"/>
          <w:rtl/>
        </w:rPr>
        <w:t>דשבועות</w:t>
      </w:r>
      <w:r w:rsidRPr="00AE45C9">
        <w:rPr>
          <w:rFonts w:cs="Arial"/>
          <w:sz w:val="18"/>
          <w:szCs w:val="18"/>
          <w:rtl/>
        </w:rPr>
        <w:t xml:space="preserve"> </w:t>
      </w:r>
      <w:r w:rsidRPr="00AE45C9">
        <w:rPr>
          <w:rFonts w:cs="Arial" w:hint="cs"/>
          <w:sz w:val="18"/>
          <w:szCs w:val="18"/>
          <w:rtl/>
        </w:rPr>
        <w:t>שכ</w:t>
      </w:r>
      <w:r w:rsidRPr="00AE45C9">
        <w:rPr>
          <w:rFonts w:cs="Arial"/>
          <w:sz w:val="18"/>
          <w:szCs w:val="18"/>
          <w:rtl/>
        </w:rPr>
        <w:t>"</w:t>
      </w:r>
      <w:r w:rsidRPr="00AE45C9">
        <w:rPr>
          <w:rFonts w:cs="Arial" w:hint="cs"/>
          <w:sz w:val="18"/>
          <w:szCs w:val="18"/>
          <w:rtl/>
        </w:rPr>
        <w:t>כ</w:t>
      </w:r>
      <w:r w:rsidRPr="00AE45C9">
        <w:rPr>
          <w:rFonts w:cs="Arial"/>
          <w:sz w:val="18"/>
          <w:szCs w:val="18"/>
          <w:rtl/>
        </w:rPr>
        <w:t xml:space="preserve"> </w:t>
      </w:r>
      <w:r w:rsidRPr="00AE45C9">
        <w:rPr>
          <w:rFonts w:cs="Arial" w:hint="cs"/>
          <w:sz w:val="18"/>
          <w:szCs w:val="18"/>
          <w:rtl/>
        </w:rPr>
        <w:t>בשם</w:t>
      </w:r>
      <w:r w:rsidRPr="00AE45C9">
        <w:rPr>
          <w:rFonts w:cs="Arial"/>
          <w:sz w:val="18"/>
          <w:szCs w:val="18"/>
          <w:rtl/>
        </w:rPr>
        <w:t xml:space="preserve"> </w:t>
      </w:r>
      <w:r w:rsidRPr="00AE45C9">
        <w:rPr>
          <w:rFonts w:cs="Arial" w:hint="cs"/>
          <w:sz w:val="18"/>
          <w:szCs w:val="18"/>
          <w:rtl/>
        </w:rPr>
        <w:t>הרוקח</w:t>
      </w:r>
      <w:r w:rsidRPr="00AE45C9">
        <w:rPr>
          <w:rFonts w:cs="Arial"/>
          <w:sz w:val="18"/>
          <w:szCs w:val="18"/>
          <w:rtl/>
        </w:rPr>
        <w:t xml:space="preserve">). </w:t>
      </w:r>
      <w:r w:rsidRPr="00AE45C9">
        <w:rPr>
          <w:rFonts w:cs="Arial" w:hint="cs"/>
          <w:sz w:val="18"/>
          <w:szCs w:val="18"/>
          <w:rtl/>
        </w:rPr>
        <w:t>וטוב</w:t>
      </w:r>
      <w:r w:rsidRPr="00AE45C9">
        <w:rPr>
          <w:rFonts w:cs="Arial"/>
          <w:sz w:val="18"/>
          <w:szCs w:val="18"/>
          <w:rtl/>
        </w:rPr>
        <w:t xml:space="preserve"> </w:t>
      </w:r>
      <w:r w:rsidRPr="00AE45C9">
        <w:rPr>
          <w:rFonts w:cs="Arial" w:hint="cs"/>
          <w:sz w:val="18"/>
          <w:szCs w:val="18"/>
          <w:rtl/>
        </w:rPr>
        <w:t>להחמיר</w:t>
      </w:r>
      <w:r w:rsidRPr="00AE45C9">
        <w:rPr>
          <w:rFonts w:cs="Arial"/>
          <w:sz w:val="18"/>
          <w:szCs w:val="18"/>
          <w:rtl/>
        </w:rPr>
        <w:t xml:space="preserve"> </w:t>
      </w:r>
      <w:r w:rsidRPr="00AE45C9">
        <w:rPr>
          <w:rFonts w:cs="Arial" w:hint="cs"/>
          <w:sz w:val="18"/>
          <w:szCs w:val="18"/>
          <w:rtl/>
        </w:rPr>
        <w:t>לכתחילה</w:t>
      </w:r>
      <w:r w:rsidRPr="00AE45C9">
        <w:rPr>
          <w:rFonts w:cs="Arial"/>
          <w:sz w:val="18"/>
          <w:szCs w:val="18"/>
          <w:rtl/>
        </w:rPr>
        <w:t>.</w:t>
      </w:r>
      <w:r w:rsidRPr="00AE45C9">
        <w:rPr>
          <w:rFonts w:cs="Arial" w:hint="cs"/>
          <w:sz w:val="18"/>
          <w:szCs w:val="18"/>
          <w:rtl/>
        </w:rPr>
        <w:t>"</w:t>
      </w:r>
      <w:r w:rsidR="00117FFB">
        <w:rPr>
          <w:sz w:val="18"/>
          <w:szCs w:val="18"/>
          <w:rtl/>
        </w:rPr>
        <w:br/>
      </w:r>
      <w:r w:rsidR="00117FFB" w:rsidRPr="00117FFB">
        <w:rPr>
          <w:rFonts w:hint="cs"/>
          <w:b/>
          <w:bCs/>
          <w:sz w:val="20"/>
          <w:szCs w:val="20"/>
          <w:rtl/>
        </w:rPr>
        <w:t>ש"ך</w:t>
      </w:r>
      <w:r w:rsidR="00117FFB">
        <w:rPr>
          <w:rFonts w:hint="cs"/>
          <w:sz w:val="20"/>
          <w:szCs w:val="20"/>
          <w:rtl/>
        </w:rPr>
        <w:t xml:space="preserve"> </w:t>
      </w:r>
      <w:r w:rsidR="00117FFB">
        <w:rPr>
          <w:sz w:val="20"/>
          <w:szCs w:val="20"/>
          <w:rtl/>
        </w:rPr>
        <w:t>–</w:t>
      </w:r>
      <w:r w:rsidR="00117FFB">
        <w:rPr>
          <w:rFonts w:hint="cs"/>
          <w:sz w:val="20"/>
          <w:szCs w:val="20"/>
          <w:rtl/>
        </w:rPr>
        <w:t xml:space="preserve"> אם המים מגיעים למקווה מחמת הצינור ובלעדיו לא היו מגיעים, למרות שלא היה על הצינור שם כלי בתלוש, אם מקבל טומאה פוסל את המקווה, מכיוון שהוויית המים צריכה להיות ע"י דבר טהור.</w:t>
      </w:r>
      <w:r w:rsidR="00117FFB">
        <w:rPr>
          <w:rStyle w:val="a5"/>
          <w:sz w:val="20"/>
          <w:szCs w:val="20"/>
          <w:rtl/>
        </w:rPr>
        <w:footnoteReference w:id="150"/>
      </w:r>
      <w:r w:rsidR="00117FFB">
        <w:rPr>
          <w:sz w:val="20"/>
          <w:szCs w:val="20"/>
          <w:rtl/>
        </w:rPr>
        <w:br/>
      </w:r>
      <w:r w:rsidR="00117FFB">
        <w:rPr>
          <w:rFonts w:hint="cs"/>
          <w:sz w:val="20"/>
          <w:szCs w:val="20"/>
          <w:rtl/>
        </w:rPr>
        <w:lastRenderedPageBreak/>
        <w:br/>
      </w:r>
      <w:r w:rsidR="00117FFB">
        <w:rPr>
          <w:rFonts w:hint="cs"/>
          <w:b/>
          <w:bCs/>
          <w:sz w:val="20"/>
          <w:szCs w:val="20"/>
          <w:rtl/>
        </w:rPr>
        <w:t>סיכום</w:t>
      </w:r>
      <w:r w:rsidR="00117FFB">
        <w:rPr>
          <w:b/>
          <w:bCs/>
          <w:sz w:val="20"/>
          <w:szCs w:val="20"/>
          <w:rtl/>
        </w:rPr>
        <w:br/>
      </w:r>
      <w:r w:rsidR="00117FFB">
        <w:rPr>
          <w:rFonts w:hint="cs"/>
          <w:sz w:val="20"/>
          <w:szCs w:val="20"/>
          <w:rtl/>
        </w:rPr>
        <w:t xml:space="preserve">1. </w:t>
      </w:r>
      <w:r w:rsidR="00117FFB" w:rsidRPr="00117FFB">
        <w:rPr>
          <w:rFonts w:hint="cs"/>
          <w:b/>
          <w:bCs/>
          <w:sz w:val="20"/>
          <w:szCs w:val="20"/>
          <w:rtl/>
        </w:rPr>
        <w:t>ראב"ד</w:t>
      </w:r>
      <w:r w:rsidR="00117FFB">
        <w:rPr>
          <w:rFonts w:hint="cs"/>
          <w:sz w:val="20"/>
          <w:szCs w:val="20"/>
          <w:rtl/>
        </w:rPr>
        <w:t xml:space="preserve">. המשכה מועילה ע"ג קרקע או צינור שקבעו ולבסוף חקקו, אך לא ע"ג כלים אפילו אינם פוסלים בשאיבה ואינם מק"ט, וכ"פ </w:t>
      </w:r>
      <w:r w:rsidR="00117FFB" w:rsidRPr="00117FFB">
        <w:rPr>
          <w:rFonts w:hint="cs"/>
          <w:b/>
          <w:bCs/>
          <w:sz w:val="20"/>
          <w:szCs w:val="20"/>
          <w:rtl/>
        </w:rPr>
        <w:t>המחבר</w:t>
      </w:r>
      <w:r w:rsidR="00117FFB">
        <w:rPr>
          <w:rFonts w:hint="cs"/>
          <w:sz w:val="20"/>
          <w:szCs w:val="20"/>
          <w:rtl/>
        </w:rPr>
        <w:t>.</w:t>
      </w:r>
      <w:r w:rsidR="00117FFB">
        <w:rPr>
          <w:sz w:val="20"/>
          <w:szCs w:val="20"/>
          <w:rtl/>
        </w:rPr>
        <w:br/>
      </w:r>
      <w:r w:rsidR="00117FFB">
        <w:rPr>
          <w:rFonts w:hint="cs"/>
          <w:sz w:val="20"/>
          <w:szCs w:val="20"/>
          <w:rtl/>
        </w:rPr>
        <w:t xml:space="preserve">2. </w:t>
      </w:r>
      <w:r w:rsidR="00117FFB" w:rsidRPr="00117FFB">
        <w:rPr>
          <w:rFonts w:hint="cs"/>
          <w:b/>
          <w:bCs/>
          <w:sz w:val="20"/>
          <w:szCs w:val="20"/>
          <w:rtl/>
        </w:rPr>
        <w:t>רא"ם</w:t>
      </w:r>
      <w:r w:rsidR="00117FFB">
        <w:rPr>
          <w:rFonts w:hint="cs"/>
          <w:sz w:val="20"/>
          <w:szCs w:val="20"/>
          <w:rtl/>
        </w:rPr>
        <w:t xml:space="preserve">. המשכה מועילה רק ע"ג דבר שיכול לספוג את המים כקרקע, וכ"פ </w:t>
      </w:r>
      <w:r w:rsidR="00117FFB" w:rsidRPr="00117FFB">
        <w:rPr>
          <w:rFonts w:hint="cs"/>
          <w:b/>
          <w:bCs/>
          <w:sz w:val="20"/>
          <w:szCs w:val="20"/>
          <w:rtl/>
        </w:rPr>
        <w:t>רמ"א</w:t>
      </w:r>
      <w:r w:rsidR="00117FFB">
        <w:rPr>
          <w:rFonts w:hint="cs"/>
          <w:sz w:val="20"/>
          <w:szCs w:val="20"/>
          <w:rtl/>
        </w:rPr>
        <w:t xml:space="preserve">. </w:t>
      </w:r>
      <w:r w:rsidR="00117FFB" w:rsidRPr="00117FFB">
        <w:rPr>
          <w:rFonts w:hint="cs"/>
          <w:b/>
          <w:bCs/>
          <w:sz w:val="20"/>
          <w:szCs w:val="20"/>
          <w:rtl/>
        </w:rPr>
        <w:t>טעם</w:t>
      </w:r>
      <w:r w:rsidR="00117FFB">
        <w:rPr>
          <w:rFonts w:hint="cs"/>
          <w:sz w:val="20"/>
          <w:szCs w:val="20"/>
          <w:rtl/>
        </w:rPr>
        <w:t>. ביטול שם שאוב נעשה ע"י שהמים נבלעים ודינם כבאים מתמצית הקרקע.</w:t>
      </w:r>
      <w:r w:rsidR="00F9121F">
        <w:rPr>
          <w:rFonts w:hint="cs"/>
          <w:sz w:val="20"/>
          <w:szCs w:val="20"/>
          <w:rtl/>
        </w:rPr>
        <w:br/>
        <w:t xml:space="preserve">3. </w:t>
      </w:r>
      <w:r w:rsidR="00F9121F" w:rsidRPr="00F9121F">
        <w:rPr>
          <w:rFonts w:hint="cs"/>
          <w:b/>
          <w:bCs/>
          <w:sz w:val="20"/>
          <w:szCs w:val="20"/>
          <w:rtl/>
        </w:rPr>
        <w:t>ש"ך</w:t>
      </w:r>
      <w:r w:rsidR="00F9121F">
        <w:rPr>
          <w:rFonts w:hint="cs"/>
          <w:sz w:val="20"/>
          <w:szCs w:val="20"/>
          <w:rtl/>
        </w:rPr>
        <w:t xml:space="preserve"> </w:t>
      </w:r>
      <w:r w:rsidR="00F9121F" w:rsidRPr="00F9121F">
        <w:rPr>
          <w:rFonts w:hint="cs"/>
          <w:sz w:val="18"/>
          <w:szCs w:val="18"/>
          <w:rtl/>
        </w:rPr>
        <w:t xml:space="preserve">(בדעת </w:t>
      </w:r>
      <w:r w:rsidR="00F9121F" w:rsidRPr="00F9121F">
        <w:rPr>
          <w:rFonts w:hint="cs"/>
          <w:b/>
          <w:bCs/>
          <w:sz w:val="18"/>
          <w:szCs w:val="18"/>
          <w:rtl/>
        </w:rPr>
        <w:t>המחבר</w:t>
      </w:r>
      <w:r w:rsidR="00F9121F" w:rsidRPr="00F9121F">
        <w:rPr>
          <w:rFonts w:hint="cs"/>
          <w:sz w:val="18"/>
          <w:szCs w:val="18"/>
          <w:rtl/>
        </w:rPr>
        <w:t>)</w:t>
      </w:r>
      <w:r w:rsidR="00F9121F">
        <w:rPr>
          <w:rFonts w:hint="cs"/>
          <w:sz w:val="20"/>
          <w:szCs w:val="20"/>
          <w:rtl/>
        </w:rPr>
        <w:t xml:space="preserve">. המשכה ע"ג צינור המק"ט שלא היה עליו שם כלי בתלוש, אם המים באים מחמתו </w:t>
      </w:r>
      <w:r w:rsidR="00F9121F">
        <w:rPr>
          <w:sz w:val="20"/>
          <w:szCs w:val="20"/>
          <w:rtl/>
        </w:rPr>
        <w:t>–</w:t>
      </w:r>
      <w:r w:rsidR="00F9121F">
        <w:rPr>
          <w:rFonts w:hint="cs"/>
          <w:sz w:val="20"/>
          <w:szCs w:val="20"/>
          <w:rtl/>
        </w:rPr>
        <w:t xml:space="preserve"> פוסל, אין הויה ע"י טהרה. </w:t>
      </w:r>
      <w:r w:rsidR="00F9121F" w:rsidRPr="00F9121F">
        <w:rPr>
          <w:rFonts w:hint="cs"/>
          <w:b/>
          <w:bCs/>
          <w:sz w:val="20"/>
          <w:szCs w:val="20"/>
          <w:rtl/>
        </w:rPr>
        <w:t>דגמ"ר</w:t>
      </w:r>
      <w:r w:rsidR="00F9121F">
        <w:rPr>
          <w:rFonts w:hint="cs"/>
          <w:sz w:val="20"/>
          <w:szCs w:val="20"/>
          <w:rtl/>
        </w:rPr>
        <w:t>. לא ייתכן צינור שלא היה עליו שם כלי בתלוש ומק"ט.</w:t>
      </w:r>
    </w:p>
    <w:p w:rsidR="001A413A" w:rsidRDefault="001A413A" w:rsidP="001A413A">
      <w:pPr>
        <w:rPr>
          <w:sz w:val="20"/>
          <w:szCs w:val="20"/>
          <w:rtl/>
        </w:rPr>
      </w:pPr>
      <w:r>
        <w:rPr>
          <w:sz w:val="20"/>
          <w:szCs w:val="20"/>
          <w:rtl/>
        </w:rPr>
        <w:br/>
      </w:r>
      <w:r>
        <w:rPr>
          <w:rFonts w:hint="cs"/>
          <w:b/>
          <w:bCs/>
          <w:sz w:val="20"/>
          <w:szCs w:val="20"/>
          <w:rtl/>
        </w:rPr>
        <w:t xml:space="preserve">סעיף מז </w:t>
      </w:r>
      <w:r>
        <w:rPr>
          <w:b/>
          <w:bCs/>
          <w:sz w:val="20"/>
          <w:szCs w:val="20"/>
          <w:rtl/>
        </w:rPr>
        <w:t>–</w:t>
      </w:r>
      <w:r>
        <w:rPr>
          <w:rFonts w:hint="cs"/>
          <w:b/>
          <w:bCs/>
          <w:sz w:val="20"/>
          <w:szCs w:val="20"/>
          <w:rtl/>
        </w:rPr>
        <w:t xml:space="preserve"> בור מים מכונסים המכשיר מעיין שהתייבש</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תשובת הרא"ש </w:t>
      </w:r>
      <w:r>
        <w:rPr>
          <w:sz w:val="20"/>
          <w:szCs w:val="20"/>
          <w:rtl/>
        </w:rPr>
        <w:t>–</w:t>
      </w:r>
      <w:r>
        <w:rPr>
          <w:rFonts w:hint="cs"/>
          <w:sz w:val="20"/>
          <w:szCs w:val="20"/>
          <w:rtl/>
        </w:rPr>
        <w:t xml:space="preserve"> מעיין נובע שהתייבש בקיץ והיה בור רחוק ממנו ומלאו אותו מים שאובים, והתמלא המעיין מתחת הקרקע מאותם מים שאובים </w:t>
      </w:r>
      <w:r>
        <w:rPr>
          <w:sz w:val="20"/>
          <w:szCs w:val="20"/>
          <w:rtl/>
        </w:rPr>
        <w:t>–</w:t>
      </w:r>
      <w:r>
        <w:rPr>
          <w:rFonts w:hint="cs"/>
          <w:sz w:val="20"/>
          <w:szCs w:val="20"/>
          <w:rtl/>
        </w:rPr>
        <w:t xml:space="preserve"> המעיין כשר ודינו כאילו חזר ונבע מעצמו.</w:t>
      </w:r>
    </w:p>
    <w:p w:rsidR="001A413A" w:rsidRDefault="001A413A" w:rsidP="0071359D">
      <w:pPr>
        <w:rPr>
          <w:sz w:val="20"/>
          <w:szCs w:val="20"/>
          <w:rtl/>
        </w:rPr>
      </w:pPr>
      <w:r>
        <w:rPr>
          <w:rFonts w:hint="cs"/>
          <w:b/>
          <w:bCs/>
          <w:sz w:val="20"/>
          <w:szCs w:val="20"/>
          <w:rtl/>
        </w:rPr>
        <w:t>טעמי ההיתר</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בכורות (נה:) "</w:t>
      </w:r>
      <w:r w:rsidRPr="002F2900">
        <w:rPr>
          <w:rFonts w:cs="Arial" w:hint="cs"/>
          <w:sz w:val="20"/>
          <w:szCs w:val="20"/>
          <w:rtl/>
        </w:rPr>
        <w:t>תניא</w:t>
      </w:r>
      <w:r w:rsidRPr="002F2900">
        <w:rPr>
          <w:rFonts w:cs="Arial"/>
          <w:sz w:val="20"/>
          <w:szCs w:val="20"/>
          <w:rtl/>
        </w:rPr>
        <w:t xml:space="preserve">, </w:t>
      </w:r>
      <w:r w:rsidRPr="002F2900">
        <w:rPr>
          <w:rFonts w:cs="Arial" w:hint="cs"/>
          <w:sz w:val="20"/>
          <w:szCs w:val="20"/>
          <w:rtl/>
        </w:rPr>
        <w:t>רבי</w:t>
      </w:r>
      <w:r w:rsidRPr="002F2900">
        <w:rPr>
          <w:rFonts w:cs="Arial"/>
          <w:sz w:val="20"/>
          <w:szCs w:val="20"/>
          <w:rtl/>
        </w:rPr>
        <w:t xml:space="preserve"> </w:t>
      </w:r>
      <w:r w:rsidRPr="002F2900">
        <w:rPr>
          <w:rFonts w:cs="Arial" w:hint="cs"/>
          <w:sz w:val="20"/>
          <w:szCs w:val="20"/>
          <w:rtl/>
        </w:rPr>
        <w:t>מאיר</w:t>
      </w:r>
      <w:r w:rsidRPr="002F2900">
        <w:rPr>
          <w:rFonts w:cs="Arial"/>
          <w:sz w:val="20"/>
          <w:szCs w:val="20"/>
          <w:rtl/>
        </w:rPr>
        <w:t xml:space="preserve"> </w:t>
      </w:r>
      <w:r w:rsidRPr="002F2900">
        <w:rPr>
          <w:rFonts w:cs="Arial" w:hint="cs"/>
          <w:sz w:val="20"/>
          <w:szCs w:val="20"/>
          <w:rtl/>
        </w:rPr>
        <w:t>אומר</w:t>
      </w:r>
      <w:r>
        <w:rPr>
          <w:rFonts w:cs="Arial" w:hint="cs"/>
          <w:sz w:val="20"/>
          <w:szCs w:val="20"/>
          <w:rtl/>
        </w:rPr>
        <w:t xml:space="preserve">... </w:t>
      </w:r>
      <w:r w:rsidRPr="002F2900">
        <w:rPr>
          <w:rFonts w:cs="Arial" w:hint="cs"/>
          <w:sz w:val="20"/>
          <w:szCs w:val="20"/>
          <w:rtl/>
        </w:rPr>
        <w:t>למה</w:t>
      </w:r>
      <w:r w:rsidRPr="002F2900">
        <w:rPr>
          <w:rFonts w:cs="Arial"/>
          <w:sz w:val="20"/>
          <w:szCs w:val="20"/>
          <w:rtl/>
        </w:rPr>
        <w:t xml:space="preserve"> </w:t>
      </w:r>
      <w:r w:rsidRPr="002F2900">
        <w:rPr>
          <w:rFonts w:cs="Arial" w:hint="cs"/>
          <w:sz w:val="20"/>
          <w:szCs w:val="20"/>
          <w:rtl/>
        </w:rPr>
        <w:t>נקרא</w:t>
      </w:r>
      <w:r w:rsidRPr="002F2900">
        <w:rPr>
          <w:rFonts w:cs="Arial"/>
          <w:sz w:val="20"/>
          <w:szCs w:val="20"/>
          <w:rtl/>
        </w:rPr>
        <w:t xml:space="preserve"> </w:t>
      </w:r>
      <w:r w:rsidRPr="002F2900">
        <w:rPr>
          <w:rFonts w:cs="Arial" w:hint="cs"/>
          <w:sz w:val="20"/>
          <w:szCs w:val="20"/>
          <w:rtl/>
        </w:rPr>
        <w:t>שמו</w:t>
      </w:r>
      <w:r w:rsidRPr="002F2900">
        <w:rPr>
          <w:rFonts w:cs="Arial"/>
          <w:sz w:val="20"/>
          <w:szCs w:val="20"/>
          <w:rtl/>
        </w:rPr>
        <w:t xml:space="preserve"> </w:t>
      </w:r>
      <w:r w:rsidRPr="002F2900">
        <w:rPr>
          <w:rFonts w:cs="Arial" w:hint="cs"/>
          <w:sz w:val="20"/>
          <w:szCs w:val="20"/>
          <w:rtl/>
        </w:rPr>
        <w:t>פרת</w:t>
      </w:r>
      <w:r w:rsidRPr="002F2900">
        <w:rPr>
          <w:rFonts w:cs="Arial"/>
          <w:sz w:val="20"/>
          <w:szCs w:val="20"/>
          <w:rtl/>
        </w:rPr>
        <w:t xml:space="preserve"> </w:t>
      </w:r>
      <w:r w:rsidRPr="002F2900">
        <w:rPr>
          <w:rFonts w:cs="Arial" w:hint="cs"/>
          <w:sz w:val="20"/>
          <w:szCs w:val="20"/>
          <w:rtl/>
        </w:rPr>
        <w:t>שמימיו</w:t>
      </w:r>
      <w:r w:rsidRPr="002F2900">
        <w:rPr>
          <w:rFonts w:cs="Arial"/>
          <w:sz w:val="20"/>
          <w:szCs w:val="20"/>
          <w:rtl/>
        </w:rPr>
        <w:t xml:space="preserve"> </w:t>
      </w:r>
      <w:r w:rsidRPr="002F2900">
        <w:rPr>
          <w:rFonts w:cs="Arial" w:hint="cs"/>
          <w:sz w:val="20"/>
          <w:szCs w:val="20"/>
          <w:rtl/>
        </w:rPr>
        <w:t>פרים</w:t>
      </w:r>
      <w:r w:rsidRPr="002F2900">
        <w:rPr>
          <w:rFonts w:cs="Arial"/>
          <w:sz w:val="20"/>
          <w:szCs w:val="20"/>
          <w:rtl/>
        </w:rPr>
        <w:t xml:space="preserve"> </w:t>
      </w:r>
      <w:r w:rsidRPr="002F2900">
        <w:rPr>
          <w:rFonts w:cs="Arial" w:hint="cs"/>
          <w:sz w:val="20"/>
          <w:szCs w:val="20"/>
          <w:rtl/>
        </w:rPr>
        <w:t>ורבים</w:t>
      </w:r>
      <w:r w:rsidRPr="002F2900">
        <w:rPr>
          <w:rFonts w:cs="Arial"/>
          <w:sz w:val="20"/>
          <w:szCs w:val="20"/>
          <w:rtl/>
        </w:rPr>
        <w:t xml:space="preserve">. </w:t>
      </w:r>
      <w:r w:rsidRPr="002F2900">
        <w:rPr>
          <w:rFonts w:cs="Arial" w:hint="cs"/>
          <w:sz w:val="20"/>
          <w:szCs w:val="20"/>
          <w:rtl/>
        </w:rPr>
        <w:t>מסייע</w:t>
      </w:r>
      <w:r w:rsidRPr="002F2900">
        <w:rPr>
          <w:rFonts w:cs="Arial"/>
          <w:sz w:val="20"/>
          <w:szCs w:val="20"/>
          <w:rtl/>
        </w:rPr>
        <w:t xml:space="preserve"> </w:t>
      </w:r>
      <w:r w:rsidRPr="002F2900">
        <w:rPr>
          <w:rFonts w:cs="Arial" w:hint="cs"/>
          <w:sz w:val="20"/>
          <w:szCs w:val="20"/>
          <w:rtl/>
        </w:rPr>
        <w:t>ליה</w:t>
      </w:r>
      <w:r w:rsidRPr="002F2900">
        <w:rPr>
          <w:rFonts w:cs="Arial"/>
          <w:sz w:val="20"/>
          <w:szCs w:val="20"/>
          <w:rtl/>
        </w:rPr>
        <w:t xml:space="preserve"> </w:t>
      </w:r>
      <w:r w:rsidRPr="002F2900">
        <w:rPr>
          <w:rFonts w:cs="Arial" w:hint="cs"/>
          <w:sz w:val="20"/>
          <w:szCs w:val="20"/>
          <w:rtl/>
        </w:rPr>
        <w:t>לשמואל</w:t>
      </w:r>
      <w:r w:rsidRPr="002F2900">
        <w:rPr>
          <w:rFonts w:cs="Arial"/>
          <w:sz w:val="20"/>
          <w:szCs w:val="20"/>
          <w:rtl/>
        </w:rPr>
        <w:t xml:space="preserve">, </w:t>
      </w:r>
      <w:r w:rsidRPr="002F2900">
        <w:rPr>
          <w:rFonts w:cs="Arial" w:hint="cs"/>
          <w:sz w:val="20"/>
          <w:szCs w:val="20"/>
          <w:rtl/>
        </w:rPr>
        <w:t>דאמר</w:t>
      </w:r>
      <w:r w:rsidRPr="002F2900">
        <w:rPr>
          <w:rFonts w:cs="Arial"/>
          <w:sz w:val="20"/>
          <w:szCs w:val="20"/>
          <w:rtl/>
        </w:rPr>
        <w:t xml:space="preserve"> </w:t>
      </w:r>
      <w:r w:rsidRPr="002F2900">
        <w:rPr>
          <w:rFonts w:cs="Arial" w:hint="cs"/>
          <w:sz w:val="20"/>
          <w:szCs w:val="20"/>
          <w:rtl/>
        </w:rPr>
        <w:t>שמואל</w:t>
      </w:r>
      <w:r w:rsidRPr="002F2900">
        <w:rPr>
          <w:rFonts w:cs="Arial"/>
          <w:sz w:val="20"/>
          <w:szCs w:val="20"/>
          <w:rtl/>
        </w:rPr>
        <w:t xml:space="preserve"> </w:t>
      </w:r>
      <w:r w:rsidRPr="002F2900">
        <w:rPr>
          <w:rFonts w:cs="Arial" w:hint="cs"/>
          <w:sz w:val="20"/>
          <w:szCs w:val="20"/>
          <w:rtl/>
        </w:rPr>
        <w:t>נהרא</w:t>
      </w:r>
      <w:r w:rsidRPr="002F2900">
        <w:rPr>
          <w:rFonts w:cs="Arial"/>
          <w:sz w:val="20"/>
          <w:szCs w:val="20"/>
          <w:rtl/>
        </w:rPr>
        <w:t xml:space="preserve"> </w:t>
      </w:r>
      <w:r w:rsidRPr="002F2900">
        <w:rPr>
          <w:rFonts w:cs="Arial" w:hint="cs"/>
          <w:sz w:val="20"/>
          <w:szCs w:val="20"/>
          <w:rtl/>
        </w:rPr>
        <w:t>מכיפיה</w:t>
      </w:r>
      <w:r w:rsidRPr="002F2900">
        <w:rPr>
          <w:rFonts w:cs="Arial"/>
          <w:sz w:val="20"/>
          <w:szCs w:val="20"/>
          <w:rtl/>
        </w:rPr>
        <w:t xml:space="preserve"> </w:t>
      </w:r>
      <w:r w:rsidRPr="002F2900">
        <w:rPr>
          <w:rFonts w:cs="Arial" w:hint="cs"/>
          <w:sz w:val="20"/>
          <w:szCs w:val="20"/>
          <w:rtl/>
        </w:rPr>
        <w:t>מיבריך</w:t>
      </w:r>
      <w:r>
        <w:rPr>
          <w:rFonts w:cs="Arial" w:hint="cs"/>
          <w:sz w:val="20"/>
          <w:szCs w:val="20"/>
          <w:rtl/>
        </w:rPr>
        <w:t xml:space="preserve">." </w:t>
      </w:r>
      <w:r w:rsidR="001A5DEA">
        <w:rPr>
          <w:rFonts w:cs="Arial"/>
          <w:sz w:val="20"/>
          <w:szCs w:val="20"/>
          <w:rtl/>
        </w:rPr>
        <w:br/>
      </w:r>
      <w:r>
        <w:rPr>
          <w:rFonts w:cs="Arial" w:hint="cs"/>
          <w:sz w:val="20"/>
          <w:szCs w:val="20"/>
          <w:rtl/>
        </w:rPr>
        <w:t>שמואל אומר שהמעיין רבה</w:t>
      </w:r>
      <w:r w:rsidR="0071359D">
        <w:rPr>
          <w:rFonts w:cs="Arial" w:hint="cs"/>
          <w:sz w:val="20"/>
          <w:szCs w:val="20"/>
          <w:rtl/>
        </w:rPr>
        <w:t xml:space="preserve"> ממקור נביעתו</w:t>
      </w:r>
      <w:r>
        <w:rPr>
          <w:rFonts w:cs="Arial" w:hint="cs"/>
          <w:sz w:val="20"/>
          <w:szCs w:val="20"/>
          <w:rtl/>
        </w:rPr>
        <w:t xml:space="preserve"> בזכות האוויר הלח הנוצר בעת ירידת הגשם. כך גם כאן, המעיין לא יבש לגמרי</w:t>
      </w:r>
      <w:r w:rsidR="001920BA">
        <w:rPr>
          <w:rFonts w:cs="Arial" w:hint="cs"/>
          <w:sz w:val="20"/>
          <w:szCs w:val="20"/>
          <w:rtl/>
        </w:rPr>
        <w:t xml:space="preserve"> ובגידיו יש מעט מים אלא שהם אינם מספיקים כדי למלא את הבור, אך כאשר שפכו מים לבור הסמוך למעיין, התלחלחו ג</w:t>
      </w:r>
      <w:r w:rsidR="001920BA">
        <w:rPr>
          <w:rFonts w:hint="cs"/>
          <w:sz w:val="20"/>
          <w:szCs w:val="20"/>
          <w:rtl/>
        </w:rPr>
        <w:t>ידי ה</w:t>
      </w:r>
      <w:r w:rsidR="0071359D">
        <w:rPr>
          <w:rFonts w:hint="cs"/>
          <w:sz w:val="20"/>
          <w:szCs w:val="20"/>
          <w:rtl/>
        </w:rPr>
        <w:t>קרקע</w:t>
      </w:r>
      <w:r w:rsidR="001920BA">
        <w:rPr>
          <w:rFonts w:hint="cs"/>
          <w:sz w:val="20"/>
          <w:szCs w:val="20"/>
          <w:rtl/>
        </w:rPr>
        <w:t xml:space="preserve"> ונמצא שהמעיין טהור כעת ע"י ריבוי מים כשרים שיש בו</w:t>
      </w:r>
      <w:r w:rsidR="00595EFE">
        <w:rPr>
          <w:rFonts w:hint="cs"/>
          <w:sz w:val="20"/>
          <w:szCs w:val="20"/>
          <w:rtl/>
        </w:rPr>
        <w:t xml:space="preserve"> והמשכת המים השאובים.</w:t>
      </w:r>
      <w:r w:rsidR="00595EFE">
        <w:rPr>
          <w:rStyle w:val="a5"/>
          <w:sz w:val="20"/>
          <w:szCs w:val="20"/>
          <w:rtl/>
        </w:rPr>
        <w:footnoteReference w:id="151"/>
      </w:r>
      <w:r w:rsidR="001A5DEA">
        <w:rPr>
          <w:sz w:val="20"/>
          <w:szCs w:val="20"/>
          <w:rtl/>
        </w:rPr>
        <w:br/>
      </w:r>
      <w:r w:rsidR="001A5DEA">
        <w:rPr>
          <w:rFonts w:hint="cs"/>
          <w:sz w:val="20"/>
          <w:szCs w:val="20"/>
          <w:rtl/>
        </w:rPr>
        <w:t xml:space="preserve">ב. </w:t>
      </w:r>
      <w:r w:rsidR="001A5DEA">
        <w:rPr>
          <w:rFonts w:hint="cs"/>
          <w:b/>
          <w:bCs/>
          <w:sz w:val="20"/>
          <w:szCs w:val="20"/>
          <w:rtl/>
        </w:rPr>
        <w:t xml:space="preserve">משנה </w:t>
      </w:r>
      <w:r w:rsidR="001A5DEA">
        <w:rPr>
          <w:rFonts w:hint="cs"/>
          <w:sz w:val="20"/>
          <w:szCs w:val="20"/>
          <w:rtl/>
        </w:rPr>
        <w:t>מקוואות (א, ז) "</w:t>
      </w:r>
      <w:r w:rsidR="001A5DEA" w:rsidRPr="008830CD">
        <w:rPr>
          <w:rFonts w:cs="Arial" w:hint="cs"/>
          <w:sz w:val="20"/>
          <w:szCs w:val="20"/>
          <w:rtl/>
        </w:rPr>
        <w:t>מעין</w:t>
      </w:r>
      <w:r w:rsidR="001A5DEA" w:rsidRPr="008830CD">
        <w:rPr>
          <w:rFonts w:cs="Arial"/>
          <w:sz w:val="20"/>
          <w:szCs w:val="20"/>
          <w:rtl/>
        </w:rPr>
        <w:t xml:space="preserve"> </w:t>
      </w:r>
      <w:r w:rsidR="001A5DEA" w:rsidRPr="008830CD">
        <w:rPr>
          <w:rFonts w:cs="Arial" w:hint="cs"/>
          <w:sz w:val="20"/>
          <w:szCs w:val="20"/>
          <w:rtl/>
        </w:rPr>
        <w:t>שמימיו</w:t>
      </w:r>
      <w:r w:rsidR="001A5DEA" w:rsidRPr="008830CD">
        <w:rPr>
          <w:rFonts w:cs="Arial"/>
          <w:sz w:val="20"/>
          <w:szCs w:val="20"/>
          <w:rtl/>
        </w:rPr>
        <w:t xml:space="preserve"> </w:t>
      </w:r>
      <w:r w:rsidR="001A5DEA" w:rsidRPr="008830CD">
        <w:rPr>
          <w:rFonts w:cs="Arial" w:hint="cs"/>
          <w:sz w:val="20"/>
          <w:szCs w:val="20"/>
          <w:rtl/>
        </w:rPr>
        <w:t>מועטין</w:t>
      </w:r>
      <w:r w:rsidR="001A5DEA" w:rsidRPr="008830CD">
        <w:rPr>
          <w:rFonts w:cs="Arial"/>
          <w:sz w:val="20"/>
          <w:szCs w:val="20"/>
          <w:rtl/>
        </w:rPr>
        <w:t xml:space="preserve"> </w:t>
      </w:r>
      <w:r w:rsidR="001A5DEA" w:rsidRPr="008830CD">
        <w:rPr>
          <w:rFonts w:cs="Arial" w:hint="cs"/>
          <w:sz w:val="20"/>
          <w:szCs w:val="20"/>
          <w:rtl/>
        </w:rPr>
        <w:t>ורבו</w:t>
      </w:r>
      <w:r w:rsidR="001A5DEA" w:rsidRPr="008830CD">
        <w:rPr>
          <w:rFonts w:cs="Arial"/>
          <w:sz w:val="20"/>
          <w:szCs w:val="20"/>
          <w:rtl/>
        </w:rPr>
        <w:t xml:space="preserve"> </w:t>
      </w:r>
      <w:r w:rsidR="001A5DEA" w:rsidRPr="008830CD">
        <w:rPr>
          <w:rFonts w:cs="Arial" w:hint="cs"/>
          <w:sz w:val="20"/>
          <w:szCs w:val="20"/>
          <w:rtl/>
        </w:rPr>
        <w:t>עליו</w:t>
      </w:r>
      <w:r w:rsidR="001A5DEA" w:rsidRPr="008830CD">
        <w:rPr>
          <w:rFonts w:cs="Arial"/>
          <w:sz w:val="20"/>
          <w:szCs w:val="20"/>
          <w:rtl/>
        </w:rPr>
        <w:t xml:space="preserve"> </w:t>
      </w:r>
      <w:r w:rsidR="001A5DEA" w:rsidRPr="008830CD">
        <w:rPr>
          <w:rFonts w:cs="Arial" w:hint="cs"/>
          <w:sz w:val="20"/>
          <w:szCs w:val="20"/>
          <w:rtl/>
        </w:rPr>
        <w:t>מים</w:t>
      </w:r>
      <w:r w:rsidR="001A5DEA" w:rsidRPr="008830CD">
        <w:rPr>
          <w:rFonts w:cs="Arial"/>
          <w:sz w:val="20"/>
          <w:szCs w:val="20"/>
          <w:rtl/>
        </w:rPr>
        <w:t xml:space="preserve"> </w:t>
      </w:r>
      <w:r w:rsidR="001A5DEA" w:rsidRPr="008830CD">
        <w:rPr>
          <w:rFonts w:cs="Arial" w:hint="cs"/>
          <w:sz w:val="20"/>
          <w:szCs w:val="20"/>
          <w:rtl/>
        </w:rPr>
        <w:t>שאובין</w:t>
      </w:r>
      <w:r w:rsidR="001A5DEA">
        <w:rPr>
          <w:rFonts w:cs="Arial" w:hint="cs"/>
          <w:sz w:val="20"/>
          <w:szCs w:val="20"/>
          <w:rtl/>
        </w:rPr>
        <w:t xml:space="preserve"> -</w:t>
      </w:r>
      <w:r w:rsidR="001A5DEA" w:rsidRPr="008830CD">
        <w:rPr>
          <w:rFonts w:cs="Arial"/>
          <w:sz w:val="20"/>
          <w:szCs w:val="20"/>
          <w:rtl/>
        </w:rPr>
        <w:t xml:space="preserve"> </w:t>
      </w:r>
      <w:r w:rsidR="001A5DEA" w:rsidRPr="008830CD">
        <w:rPr>
          <w:rFonts w:cs="Arial" w:hint="cs"/>
          <w:sz w:val="20"/>
          <w:szCs w:val="20"/>
          <w:rtl/>
        </w:rPr>
        <w:t>שוה</w:t>
      </w:r>
      <w:r w:rsidR="001A5DEA" w:rsidRPr="008830CD">
        <w:rPr>
          <w:rFonts w:cs="Arial"/>
          <w:sz w:val="20"/>
          <w:szCs w:val="20"/>
          <w:rtl/>
        </w:rPr>
        <w:t xml:space="preserve"> </w:t>
      </w:r>
      <w:r w:rsidR="001A5DEA" w:rsidRPr="008830CD">
        <w:rPr>
          <w:rFonts w:cs="Arial" w:hint="cs"/>
          <w:sz w:val="20"/>
          <w:szCs w:val="20"/>
          <w:rtl/>
        </w:rPr>
        <w:t>למקוה</w:t>
      </w:r>
      <w:r w:rsidR="001A5DEA" w:rsidRPr="008830CD">
        <w:rPr>
          <w:rFonts w:cs="Arial"/>
          <w:sz w:val="20"/>
          <w:szCs w:val="20"/>
          <w:rtl/>
        </w:rPr>
        <w:t xml:space="preserve"> </w:t>
      </w:r>
      <w:r w:rsidR="001A5DEA" w:rsidRPr="008830CD">
        <w:rPr>
          <w:rFonts w:cs="Arial" w:hint="cs"/>
          <w:sz w:val="20"/>
          <w:szCs w:val="20"/>
          <w:rtl/>
        </w:rPr>
        <w:t>לטהר</w:t>
      </w:r>
      <w:r w:rsidR="001A5DEA" w:rsidRPr="008830CD">
        <w:rPr>
          <w:rFonts w:cs="Arial"/>
          <w:sz w:val="20"/>
          <w:szCs w:val="20"/>
          <w:rtl/>
        </w:rPr>
        <w:t xml:space="preserve"> </w:t>
      </w:r>
      <w:r w:rsidR="001A5DEA" w:rsidRPr="008830CD">
        <w:rPr>
          <w:rFonts w:cs="Arial" w:hint="cs"/>
          <w:sz w:val="20"/>
          <w:szCs w:val="20"/>
          <w:rtl/>
        </w:rPr>
        <w:t>באשבורן</w:t>
      </w:r>
      <w:r w:rsidR="001A5DEA">
        <w:rPr>
          <w:rFonts w:cs="Arial" w:hint="cs"/>
          <w:sz w:val="20"/>
          <w:szCs w:val="20"/>
          <w:rtl/>
        </w:rPr>
        <w:t>,</w:t>
      </w:r>
      <w:r w:rsidR="001A5DEA" w:rsidRPr="008830CD">
        <w:rPr>
          <w:rFonts w:cs="Arial"/>
          <w:sz w:val="20"/>
          <w:szCs w:val="20"/>
          <w:rtl/>
        </w:rPr>
        <w:t xml:space="preserve"> </w:t>
      </w:r>
      <w:r w:rsidR="001A5DEA" w:rsidRPr="008830CD">
        <w:rPr>
          <w:rFonts w:cs="Arial" w:hint="cs"/>
          <w:sz w:val="20"/>
          <w:szCs w:val="20"/>
          <w:rtl/>
        </w:rPr>
        <w:t>ולמעין</w:t>
      </w:r>
      <w:r w:rsidR="001A5DEA" w:rsidRPr="008830CD">
        <w:rPr>
          <w:rFonts w:cs="Arial"/>
          <w:sz w:val="20"/>
          <w:szCs w:val="20"/>
          <w:rtl/>
        </w:rPr>
        <w:t xml:space="preserve"> </w:t>
      </w:r>
      <w:r w:rsidR="001A5DEA" w:rsidRPr="008830CD">
        <w:rPr>
          <w:rFonts w:cs="Arial" w:hint="cs"/>
          <w:sz w:val="20"/>
          <w:szCs w:val="20"/>
          <w:rtl/>
        </w:rPr>
        <w:t>להטביל</w:t>
      </w:r>
      <w:r w:rsidR="001A5DEA" w:rsidRPr="008830CD">
        <w:rPr>
          <w:rFonts w:cs="Arial"/>
          <w:sz w:val="20"/>
          <w:szCs w:val="20"/>
          <w:rtl/>
        </w:rPr>
        <w:t xml:space="preserve"> </w:t>
      </w:r>
      <w:r w:rsidR="001A5DEA" w:rsidRPr="008830CD">
        <w:rPr>
          <w:rFonts w:cs="Arial" w:hint="cs"/>
          <w:sz w:val="20"/>
          <w:szCs w:val="20"/>
          <w:rtl/>
        </w:rPr>
        <w:t>בו</w:t>
      </w:r>
      <w:r w:rsidR="001A5DEA" w:rsidRPr="008830CD">
        <w:rPr>
          <w:rFonts w:cs="Arial"/>
          <w:sz w:val="20"/>
          <w:szCs w:val="20"/>
          <w:rtl/>
        </w:rPr>
        <w:t xml:space="preserve"> </w:t>
      </w:r>
      <w:r w:rsidR="001A5DEA" w:rsidRPr="008830CD">
        <w:rPr>
          <w:rFonts w:cs="Arial" w:hint="cs"/>
          <w:sz w:val="20"/>
          <w:szCs w:val="20"/>
          <w:rtl/>
        </w:rPr>
        <w:t>בכל</w:t>
      </w:r>
      <w:r w:rsidR="001A5DEA" w:rsidRPr="008830CD">
        <w:rPr>
          <w:rFonts w:cs="Arial"/>
          <w:sz w:val="20"/>
          <w:szCs w:val="20"/>
          <w:rtl/>
        </w:rPr>
        <w:t xml:space="preserve"> </w:t>
      </w:r>
      <w:r w:rsidR="001A5DEA" w:rsidRPr="008830CD">
        <w:rPr>
          <w:rFonts w:cs="Arial" w:hint="cs"/>
          <w:sz w:val="20"/>
          <w:szCs w:val="20"/>
          <w:rtl/>
        </w:rPr>
        <w:t>שהוא</w:t>
      </w:r>
      <w:r w:rsidR="001A5DEA">
        <w:rPr>
          <w:rFonts w:hint="cs"/>
          <w:sz w:val="20"/>
          <w:szCs w:val="20"/>
          <w:rtl/>
        </w:rPr>
        <w:t>."</w:t>
      </w:r>
      <w:r w:rsidR="0021034C">
        <w:rPr>
          <w:sz w:val="20"/>
          <w:szCs w:val="20"/>
          <w:rtl/>
        </w:rPr>
        <w:br/>
      </w:r>
      <w:r w:rsidR="0021034C">
        <w:rPr>
          <w:rFonts w:hint="cs"/>
          <w:sz w:val="20"/>
          <w:szCs w:val="20"/>
          <w:rtl/>
        </w:rPr>
        <w:t>הדבר ידוע שאין מעיין המתייבש לגמרי ותמיד נשארים מעט מים במעיין, וע"פ האמור במשנה אין המעיין נפסל בריבוי מים שאובים, אלא שדינו כמקווה לעניין טהרה באשבורן בלבד.</w:t>
      </w:r>
    </w:p>
    <w:p w:rsidR="0021034C" w:rsidRDefault="0021034C" w:rsidP="0021034C">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1034C">
        <w:rPr>
          <w:rFonts w:cs="Arial" w:hint="cs"/>
          <w:sz w:val="20"/>
          <w:szCs w:val="20"/>
          <w:rtl/>
        </w:rPr>
        <w:t>מקוה</w:t>
      </w:r>
      <w:r w:rsidRPr="0021034C">
        <w:rPr>
          <w:rFonts w:cs="Arial"/>
          <w:sz w:val="20"/>
          <w:szCs w:val="20"/>
          <w:rtl/>
        </w:rPr>
        <w:t xml:space="preserve"> </w:t>
      </w:r>
      <w:r w:rsidRPr="0021034C">
        <w:rPr>
          <w:rFonts w:cs="Arial" w:hint="cs"/>
          <w:sz w:val="20"/>
          <w:szCs w:val="20"/>
          <w:rtl/>
        </w:rPr>
        <w:t>שנובע</w:t>
      </w:r>
      <w:r w:rsidRPr="0021034C">
        <w:rPr>
          <w:rFonts w:cs="Arial"/>
          <w:sz w:val="20"/>
          <w:szCs w:val="20"/>
          <w:rtl/>
        </w:rPr>
        <w:t xml:space="preserve"> </w:t>
      </w:r>
      <w:r w:rsidRPr="0021034C">
        <w:rPr>
          <w:rFonts w:cs="Arial" w:hint="cs"/>
          <w:sz w:val="20"/>
          <w:szCs w:val="20"/>
          <w:rtl/>
        </w:rPr>
        <w:t>ונתייבש</w:t>
      </w:r>
      <w:r w:rsidRPr="0021034C">
        <w:rPr>
          <w:rFonts w:cs="Arial"/>
          <w:sz w:val="20"/>
          <w:szCs w:val="20"/>
          <w:rtl/>
        </w:rPr>
        <w:t xml:space="preserve"> </w:t>
      </w:r>
      <w:r w:rsidRPr="0021034C">
        <w:rPr>
          <w:rFonts w:cs="Arial" w:hint="cs"/>
          <w:sz w:val="20"/>
          <w:szCs w:val="20"/>
          <w:rtl/>
        </w:rPr>
        <w:t>בקיץ</w:t>
      </w:r>
      <w:r w:rsidRPr="0021034C">
        <w:rPr>
          <w:rFonts w:cs="Arial"/>
          <w:sz w:val="20"/>
          <w:szCs w:val="20"/>
          <w:rtl/>
        </w:rPr>
        <w:t xml:space="preserve">, </w:t>
      </w:r>
      <w:r w:rsidRPr="0021034C">
        <w:rPr>
          <w:rFonts w:cs="Arial" w:hint="cs"/>
          <w:sz w:val="20"/>
          <w:szCs w:val="20"/>
          <w:rtl/>
        </w:rPr>
        <w:t>והיה</w:t>
      </w:r>
      <w:r w:rsidRPr="0021034C">
        <w:rPr>
          <w:rFonts w:cs="Arial"/>
          <w:sz w:val="20"/>
          <w:szCs w:val="20"/>
          <w:rtl/>
        </w:rPr>
        <w:t xml:space="preserve"> </w:t>
      </w:r>
      <w:r w:rsidRPr="0021034C">
        <w:rPr>
          <w:rFonts w:cs="Arial" w:hint="cs"/>
          <w:sz w:val="20"/>
          <w:szCs w:val="20"/>
          <w:rtl/>
        </w:rPr>
        <w:t>בור</w:t>
      </w:r>
      <w:r w:rsidRPr="0021034C">
        <w:rPr>
          <w:rFonts w:cs="Arial"/>
          <w:sz w:val="20"/>
          <w:szCs w:val="20"/>
          <w:rtl/>
        </w:rPr>
        <w:t xml:space="preserve"> </w:t>
      </w:r>
      <w:r w:rsidRPr="0021034C">
        <w:rPr>
          <w:rFonts w:cs="Arial" w:hint="cs"/>
          <w:sz w:val="20"/>
          <w:szCs w:val="20"/>
          <w:rtl/>
        </w:rPr>
        <w:t>רחוק</w:t>
      </w:r>
      <w:r w:rsidRPr="0021034C">
        <w:rPr>
          <w:rFonts w:cs="Arial"/>
          <w:sz w:val="20"/>
          <w:szCs w:val="20"/>
          <w:rtl/>
        </w:rPr>
        <w:t xml:space="preserve"> </w:t>
      </w:r>
      <w:r w:rsidRPr="0021034C">
        <w:rPr>
          <w:rFonts w:cs="Arial" w:hint="cs"/>
          <w:sz w:val="20"/>
          <w:szCs w:val="20"/>
          <w:rtl/>
        </w:rPr>
        <w:t>ממנו</w:t>
      </w:r>
      <w:r w:rsidRPr="0021034C">
        <w:rPr>
          <w:rFonts w:cs="Arial"/>
          <w:sz w:val="20"/>
          <w:szCs w:val="20"/>
          <w:rtl/>
        </w:rPr>
        <w:t xml:space="preserve"> </w:t>
      </w:r>
      <w:r w:rsidRPr="0021034C">
        <w:rPr>
          <w:rFonts w:cs="Arial" w:hint="cs"/>
          <w:sz w:val="20"/>
          <w:szCs w:val="20"/>
          <w:rtl/>
        </w:rPr>
        <w:t>קצת</w:t>
      </w:r>
      <w:r w:rsidRPr="0021034C">
        <w:rPr>
          <w:rFonts w:cs="Arial"/>
          <w:sz w:val="20"/>
          <w:szCs w:val="20"/>
          <w:rtl/>
        </w:rPr>
        <w:t xml:space="preserve"> </w:t>
      </w:r>
      <w:r w:rsidRPr="0021034C">
        <w:rPr>
          <w:rFonts w:cs="Arial" w:hint="cs"/>
          <w:sz w:val="20"/>
          <w:szCs w:val="20"/>
          <w:rtl/>
        </w:rPr>
        <w:t>ומלאוהו</w:t>
      </w:r>
      <w:r w:rsidRPr="0021034C">
        <w:rPr>
          <w:rFonts w:cs="Arial"/>
          <w:sz w:val="20"/>
          <w:szCs w:val="20"/>
          <w:rtl/>
        </w:rPr>
        <w:t xml:space="preserve"> </w:t>
      </w:r>
      <w:r w:rsidRPr="0021034C">
        <w:rPr>
          <w:rFonts w:cs="Arial" w:hint="cs"/>
          <w:sz w:val="20"/>
          <w:szCs w:val="20"/>
          <w:rtl/>
        </w:rPr>
        <w:t>מים</w:t>
      </w:r>
      <w:r w:rsidRPr="0021034C">
        <w:rPr>
          <w:rFonts w:cs="Arial"/>
          <w:sz w:val="20"/>
          <w:szCs w:val="20"/>
          <w:rtl/>
        </w:rPr>
        <w:t xml:space="preserve"> </w:t>
      </w:r>
      <w:r w:rsidRPr="0021034C">
        <w:rPr>
          <w:rFonts w:cs="Arial" w:hint="cs"/>
          <w:sz w:val="20"/>
          <w:szCs w:val="20"/>
          <w:rtl/>
        </w:rPr>
        <w:t>שאובים</w:t>
      </w:r>
      <w:r w:rsidRPr="0021034C">
        <w:rPr>
          <w:rFonts w:cs="Arial"/>
          <w:sz w:val="20"/>
          <w:szCs w:val="20"/>
          <w:rtl/>
        </w:rPr>
        <w:t xml:space="preserve"> </w:t>
      </w:r>
      <w:r w:rsidRPr="0021034C">
        <w:rPr>
          <w:rFonts w:cs="Arial" w:hint="cs"/>
          <w:sz w:val="20"/>
          <w:szCs w:val="20"/>
          <w:rtl/>
        </w:rPr>
        <w:t>ונתמלא</w:t>
      </w:r>
      <w:r w:rsidRPr="0021034C">
        <w:rPr>
          <w:rFonts w:cs="Arial"/>
          <w:sz w:val="20"/>
          <w:szCs w:val="20"/>
          <w:rtl/>
        </w:rPr>
        <w:t xml:space="preserve"> </w:t>
      </w:r>
      <w:r w:rsidRPr="0021034C">
        <w:rPr>
          <w:rFonts w:cs="Arial" w:hint="cs"/>
          <w:sz w:val="20"/>
          <w:szCs w:val="20"/>
          <w:rtl/>
        </w:rPr>
        <w:t>המקוה</w:t>
      </w:r>
      <w:r w:rsidRPr="0021034C">
        <w:rPr>
          <w:rFonts w:cs="Arial"/>
          <w:sz w:val="20"/>
          <w:szCs w:val="20"/>
          <w:rtl/>
        </w:rPr>
        <w:t xml:space="preserve"> </w:t>
      </w:r>
      <w:r w:rsidRPr="0021034C">
        <w:rPr>
          <w:rFonts w:cs="Arial" w:hint="cs"/>
          <w:sz w:val="20"/>
          <w:szCs w:val="20"/>
          <w:rtl/>
        </w:rPr>
        <w:t>מתחת</w:t>
      </w:r>
      <w:r w:rsidRPr="0021034C">
        <w:rPr>
          <w:rFonts w:cs="Arial"/>
          <w:sz w:val="20"/>
          <w:szCs w:val="20"/>
          <w:rtl/>
        </w:rPr>
        <w:t xml:space="preserve"> </w:t>
      </w:r>
      <w:r w:rsidRPr="0021034C">
        <w:rPr>
          <w:rFonts w:cs="Arial" w:hint="cs"/>
          <w:sz w:val="20"/>
          <w:szCs w:val="20"/>
          <w:rtl/>
        </w:rPr>
        <w:t>הקרקע</w:t>
      </w:r>
      <w:r w:rsidRPr="0021034C">
        <w:rPr>
          <w:rFonts w:cs="Arial"/>
          <w:sz w:val="20"/>
          <w:szCs w:val="20"/>
          <w:rtl/>
        </w:rPr>
        <w:t xml:space="preserve"> </w:t>
      </w:r>
      <w:r w:rsidRPr="0021034C">
        <w:rPr>
          <w:rFonts w:cs="Arial" w:hint="cs"/>
          <w:sz w:val="20"/>
          <w:szCs w:val="20"/>
          <w:rtl/>
        </w:rPr>
        <w:t>מאותם</w:t>
      </w:r>
      <w:r w:rsidRPr="0021034C">
        <w:rPr>
          <w:rFonts w:cs="Arial"/>
          <w:sz w:val="20"/>
          <w:szCs w:val="20"/>
          <w:rtl/>
        </w:rPr>
        <w:t xml:space="preserve"> </w:t>
      </w:r>
      <w:r w:rsidRPr="0021034C">
        <w:rPr>
          <w:rFonts w:cs="Arial" w:hint="cs"/>
          <w:sz w:val="20"/>
          <w:szCs w:val="20"/>
          <w:rtl/>
        </w:rPr>
        <w:t>מים</w:t>
      </w:r>
      <w:r w:rsidRPr="0021034C">
        <w:rPr>
          <w:rFonts w:cs="Arial"/>
          <w:sz w:val="20"/>
          <w:szCs w:val="20"/>
          <w:rtl/>
        </w:rPr>
        <w:t xml:space="preserve"> </w:t>
      </w:r>
      <w:r w:rsidRPr="0021034C">
        <w:rPr>
          <w:rFonts w:cs="Arial" w:hint="cs"/>
          <w:sz w:val="20"/>
          <w:szCs w:val="20"/>
          <w:rtl/>
        </w:rPr>
        <w:t>שאובים</w:t>
      </w:r>
      <w:r w:rsidRPr="0021034C">
        <w:rPr>
          <w:rFonts w:cs="Arial"/>
          <w:sz w:val="20"/>
          <w:szCs w:val="20"/>
          <w:rtl/>
        </w:rPr>
        <w:t xml:space="preserve">, </w:t>
      </w:r>
      <w:r w:rsidRPr="0021034C">
        <w:rPr>
          <w:rFonts w:cs="Arial" w:hint="cs"/>
          <w:sz w:val="20"/>
          <w:szCs w:val="20"/>
          <w:rtl/>
        </w:rPr>
        <w:t>המקוה</w:t>
      </w:r>
      <w:r w:rsidRPr="0021034C">
        <w:rPr>
          <w:rFonts w:cs="Arial"/>
          <w:sz w:val="20"/>
          <w:szCs w:val="20"/>
          <w:rtl/>
        </w:rPr>
        <w:t xml:space="preserve"> </w:t>
      </w:r>
      <w:r w:rsidRPr="0021034C">
        <w:rPr>
          <w:rFonts w:cs="Arial" w:hint="cs"/>
          <w:sz w:val="20"/>
          <w:szCs w:val="20"/>
          <w:rtl/>
        </w:rPr>
        <w:t>כשר</w:t>
      </w:r>
      <w:r w:rsidRPr="0021034C">
        <w:rPr>
          <w:rFonts w:cs="Arial"/>
          <w:sz w:val="20"/>
          <w:szCs w:val="20"/>
          <w:rtl/>
        </w:rPr>
        <w:t xml:space="preserve"> </w:t>
      </w:r>
      <w:r w:rsidRPr="0021034C">
        <w:rPr>
          <w:rFonts w:cs="Arial" w:hint="cs"/>
          <w:sz w:val="20"/>
          <w:szCs w:val="20"/>
          <w:rtl/>
        </w:rPr>
        <w:t>כאלו</w:t>
      </w:r>
      <w:r w:rsidRPr="0021034C">
        <w:rPr>
          <w:rFonts w:cs="Arial"/>
          <w:sz w:val="20"/>
          <w:szCs w:val="20"/>
          <w:rtl/>
        </w:rPr>
        <w:t xml:space="preserve"> </w:t>
      </w:r>
      <w:r w:rsidRPr="0021034C">
        <w:rPr>
          <w:rFonts w:cs="Arial" w:hint="cs"/>
          <w:sz w:val="20"/>
          <w:szCs w:val="20"/>
          <w:rtl/>
        </w:rPr>
        <w:t>הוא</w:t>
      </w:r>
      <w:r w:rsidRPr="0021034C">
        <w:rPr>
          <w:rFonts w:cs="Arial"/>
          <w:sz w:val="20"/>
          <w:szCs w:val="20"/>
          <w:rtl/>
        </w:rPr>
        <w:t xml:space="preserve"> </w:t>
      </w:r>
      <w:r w:rsidRPr="0021034C">
        <w:rPr>
          <w:rFonts w:cs="Arial" w:hint="cs"/>
          <w:sz w:val="20"/>
          <w:szCs w:val="20"/>
          <w:rtl/>
        </w:rPr>
        <w:t>נובע</w:t>
      </w:r>
      <w:r w:rsidRPr="0021034C">
        <w:rPr>
          <w:rFonts w:cs="Arial"/>
          <w:sz w:val="20"/>
          <w:szCs w:val="20"/>
          <w:rtl/>
        </w:rPr>
        <w:t>.</w:t>
      </w:r>
      <w:r>
        <w:rPr>
          <w:rFonts w:cs="Arial" w:hint="cs"/>
          <w:sz w:val="20"/>
          <w:szCs w:val="20"/>
          <w:rtl/>
        </w:rPr>
        <w:t>"</w:t>
      </w:r>
      <w:r w:rsidRPr="0021034C">
        <w:rPr>
          <w:rFonts w:cs="Arial"/>
          <w:sz w:val="20"/>
          <w:szCs w:val="20"/>
          <w:rtl/>
        </w:rPr>
        <w:t xml:space="preserve"> </w:t>
      </w:r>
    </w:p>
    <w:p w:rsidR="00C50CD7" w:rsidRDefault="00C50CD7" w:rsidP="008B3346">
      <w:pPr>
        <w:rPr>
          <w:sz w:val="20"/>
          <w:szCs w:val="20"/>
          <w:rtl/>
        </w:rPr>
      </w:pPr>
      <w:r>
        <w:rPr>
          <w:rFonts w:hint="cs"/>
          <w:b/>
          <w:bCs/>
          <w:sz w:val="20"/>
          <w:szCs w:val="20"/>
          <w:rtl/>
        </w:rPr>
        <w:t>הסבר</w:t>
      </w:r>
      <w:r>
        <w:rPr>
          <w:b/>
          <w:bCs/>
          <w:sz w:val="20"/>
          <w:szCs w:val="20"/>
          <w:rtl/>
        </w:rPr>
        <w:br/>
      </w:r>
      <w:r>
        <w:rPr>
          <w:rFonts w:hint="cs"/>
          <w:sz w:val="20"/>
          <w:szCs w:val="20"/>
          <w:rtl/>
        </w:rPr>
        <w:t xml:space="preserve">א. דין זה נאמר רק במעיין, אך בור מי גשמים שהתייבש והתמלא מים מכוח בור הסמוך לו </w:t>
      </w:r>
      <w:r>
        <w:rPr>
          <w:sz w:val="20"/>
          <w:szCs w:val="20"/>
          <w:rtl/>
        </w:rPr>
        <w:t>–</w:t>
      </w:r>
      <w:r>
        <w:rPr>
          <w:rFonts w:hint="cs"/>
          <w:sz w:val="20"/>
          <w:szCs w:val="20"/>
          <w:rtl/>
        </w:rPr>
        <w:t xml:space="preserve"> פסול, כיוון שייתכן והבור התייבש לגמרי ואינו כמעיין שתמיד נותר מעט לחלוחית בגידיו, כאמור לעיל.</w:t>
      </w:r>
      <w:r>
        <w:rPr>
          <w:rFonts w:hint="cs"/>
          <w:sz w:val="20"/>
          <w:szCs w:val="20"/>
          <w:rtl/>
        </w:rPr>
        <w:br/>
        <w:t xml:space="preserve">ב. </w:t>
      </w:r>
      <w:r w:rsidRPr="00C50CD7">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לדידן דקיי"ל </w:t>
      </w:r>
      <w:r w:rsidRPr="00BA0E1A">
        <w:rPr>
          <w:rFonts w:hint="cs"/>
          <w:b/>
          <w:bCs/>
          <w:sz w:val="20"/>
          <w:szCs w:val="20"/>
          <w:rtl/>
        </w:rPr>
        <w:t>כרמ"א</w:t>
      </w:r>
      <w:r>
        <w:rPr>
          <w:rFonts w:hint="cs"/>
          <w:sz w:val="20"/>
          <w:szCs w:val="20"/>
          <w:rtl/>
        </w:rPr>
        <w:t xml:space="preserve"> שאף מעיין שאין בו מ' סאה נפסל בג"ל שאובים, אין להכשיר כאן את המעיין.</w:t>
      </w:r>
      <w:r>
        <w:rPr>
          <w:sz w:val="20"/>
          <w:szCs w:val="20"/>
          <w:rtl/>
        </w:rPr>
        <w:br/>
      </w:r>
      <w:r w:rsidRPr="00C50CD7">
        <w:rPr>
          <w:rFonts w:hint="cs"/>
          <w:b/>
          <w:bCs/>
          <w:sz w:val="20"/>
          <w:szCs w:val="20"/>
          <w:rtl/>
        </w:rPr>
        <w:t>ט"ז וש"ך</w:t>
      </w:r>
      <w:r>
        <w:rPr>
          <w:rFonts w:hint="cs"/>
          <w:sz w:val="20"/>
          <w:szCs w:val="20"/>
          <w:rtl/>
        </w:rPr>
        <w:t xml:space="preserve"> </w:t>
      </w:r>
      <w:r>
        <w:rPr>
          <w:sz w:val="20"/>
          <w:szCs w:val="20"/>
          <w:rtl/>
        </w:rPr>
        <w:t>–</w:t>
      </w:r>
      <w:r>
        <w:rPr>
          <w:rFonts w:hint="cs"/>
          <w:sz w:val="20"/>
          <w:szCs w:val="20"/>
          <w:rtl/>
        </w:rPr>
        <w:t xml:space="preserve"> גם </w:t>
      </w:r>
      <w:r w:rsidRPr="00BA0E1A">
        <w:rPr>
          <w:rFonts w:hint="cs"/>
          <w:b/>
          <w:bCs/>
          <w:sz w:val="20"/>
          <w:szCs w:val="20"/>
          <w:rtl/>
        </w:rPr>
        <w:t>הרמ"א</w:t>
      </w:r>
      <w:r w:rsidR="0071359D">
        <w:rPr>
          <w:rFonts w:hint="cs"/>
          <w:sz w:val="20"/>
          <w:szCs w:val="20"/>
          <w:rtl/>
        </w:rPr>
        <w:t xml:space="preserve"> מודה כאן שהבור כ</w:t>
      </w:r>
      <w:r>
        <w:rPr>
          <w:rFonts w:hint="cs"/>
          <w:sz w:val="20"/>
          <w:szCs w:val="20"/>
          <w:rtl/>
        </w:rPr>
        <w:t>שר לטבילה, מכיוון שעיקר הטעם בדברי</w:t>
      </w:r>
      <w:r w:rsidRPr="00C50CD7">
        <w:rPr>
          <w:rFonts w:hint="cs"/>
          <w:b/>
          <w:bCs/>
          <w:sz w:val="20"/>
          <w:szCs w:val="20"/>
          <w:rtl/>
        </w:rPr>
        <w:t xml:space="preserve"> הרא"ש </w:t>
      </w:r>
      <w:r>
        <w:rPr>
          <w:rFonts w:hint="cs"/>
          <w:sz w:val="20"/>
          <w:szCs w:val="20"/>
          <w:rtl/>
        </w:rPr>
        <w:t>הוא הטעם הראשון, שהמעיין מתברך מעצמו,</w:t>
      </w:r>
      <w:r w:rsidR="008B3346">
        <w:rPr>
          <w:rFonts w:hint="cs"/>
          <w:sz w:val="20"/>
          <w:szCs w:val="20"/>
          <w:rtl/>
        </w:rPr>
        <w:t xml:space="preserve"> וגם לטעם השני יש להכשיר לרמ"א, מכיוון</w:t>
      </w:r>
      <w:r>
        <w:rPr>
          <w:rFonts w:hint="cs"/>
          <w:sz w:val="20"/>
          <w:szCs w:val="20"/>
          <w:rtl/>
        </w:rPr>
        <w:t xml:space="preserve"> </w:t>
      </w:r>
      <w:r w:rsidR="008B3346">
        <w:rPr>
          <w:rFonts w:hint="cs"/>
          <w:sz w:val="20"/>
          <w:szCs w:val="20"/>
          <w:rtl/>
        </w:rPr>
        <w:t>ש</w:t>
      </w:r>
      <w:r>
        <w:rPr>
          <w:rFonts w:hint="cs"/>
          <w:sz w:val="20"/>
          <w:szCs w:val="20"/>
          <w:rtl/>
        </w:rPr>
        <w:t>הג"ל שאובים הגיעו לבור בהמשכה ואינם פוסלים.</w:t>
      </w:r>
    </w:p>
    <w:p w:rsidR="00BA0E1A" w:rsidRDefault="00BA0E1A" w:rsidP="009D5753">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1359D">
        <w:rPr>
          <w:rFonts w:hint="cs"/>
          <w:b/>
          <w:bCs/>
          <w:sz w:val="20"/>
          <w:szCs w:val="20"/>
          <w:rtl/>
        </w:rPr>
        <w:t>רא"ש</w:t>
      </w:r>
      <w:r>
        <w:rPr>
          <w:rFonts w:hint="cs"/>
          <w:sz w:val="20"/>
          <w:szCs w:val="20"/>
          <w:rtl/>
        </w:rPr>
        <w:t xml:space="preserve">. מעיין שהתייבש בקיץ ומילאו בור סמוך לו במים שאובים ומחמתו התמלא המעיין שנית, כשר, וכ"פ </w:t>
      </w:r>
      <w:r w:rsidRPr="0071359D">
        <w:rPr>
          <w:rFonts w:hint="cs"/>
          <w:b/>
          <w:bCs/>
          <w:sz w:val="20"/>
          <w:szCs w:val="20"/>
          <w:rtl/>
        </w:rPr>
        <w:t>המחבר</w:t>
      </w:r>
      <w:r>
        <w:rPr>
          <w:rFonts w:hint="cs"/>
          <w:sz w:val="20"/>
          <w:szCs w:val="20"/>
          <w:rtl/>
        </w:rPr>
        <w:t xml:space="preserve">. טעם. א. המעיין התברך מעצמו ע"י לחלוח הקרקע, השאובים שבאו אליו הומשכו וכשר. ב. המעיין לא התייבש לגמרי ודינו כמעיין </w:t>
      </w:r>
      <w:r w:rsidR="009D5753">
        <w:rPr>
          <w:rFonts w:hint="cs"/>
          <w:sz w:val="20"/>
          <w:szCs w:val="20"/>
          <w:rtl/>
        </w:rPr>
        <w:t>שריבו</w:t>
      </w:r>
      <w:r>
        <w:rPr>
          <w:rFonts w:hint="cs"/>
          <w:sz w:val="20"/>
          <w:szCs w:val="20"/>
          <w:rtl/>
        </w:rPr>
        <w:t xml:space="preserve"> עליו מים שאובים שכשר באשבורן.</w:t>
      </w:r>
      <w:r w:rsidR="0071359D">
        <w:rPr>
          <w:sz w:val="20"/>
          <w:szCs w:val="20"/>
          <w:rtl/>
        </w:rPr>
        <w:br/>
      </w:r>
      <w:r w:rsidR="0071359D">
        <w:rPr>
          <w:rFonts w:hint="cs"/>
          <w:sz w:val="20"/>
          <w:szCs w:val="20"/>
          <w:rtl/>
        </w:rPr>
        <w:t xml:space="preserve">2. </w:t>
      </w:r>
      <w:r w:rsidR="0071359D" w:rsidRPr="0071359D">
        <w:rPr>
          <w:rFonts w:hint="cs"/>
          <w:b/>
          <w:bCs/>
          <w:sz w:val="20"/>
          <w:szCs w:val="20"/>
          <w:rtl/>
        </w:rPr>
        <w:t>ב"ח</w:t>
      </w:r>
      <w:r w:rsidR="0071359D">
        <w:rPr>
          <w:rFonts w:hint="cs"/>
          <w:sz w:val="20"/>
          <w:szCs w:val="20"/>
          <w:rtl/>
        </w:rPr>
        <w:t xml:space="preserve">. לדידן דקיי"ל </w:t>
      </w:r>
      <w:r w:rsidR="0071359D" w:rsidRPr="0071359D">
        <w:rPr>
          <w:rFonts w:hint="cs"/>
          <w:b/>
          <w:bCs/>
          <w:sz w:val="20"/>
          <w:szCs w:val="20"/>
          <w:rtl/>
        </w:rPr>
        <w:t>כרמ"א</w:t>
      </w:r>
      <w:r w:rsidR="0071359D">
        <w:rPr>
          <w:rFonts w:hint="cs"/>
          <w:sz w:val="20"/>
          <w:szCs w:val="20"/>
          <w:rtl/>
        </w:rPr>
        <w:t xml:space="preserve"> ומעיין שריבו לו מים שאובים פסול, אין דין זה נכון. </w:t>
      </w:r>
      <w:r w:rsidR="0071359D" w:rsidRPr="0071359D">
        <w:rPr>
          <w:rFonts w:hint="cs"/>
          <w:b/>
          <w:bCs/>
          <w:sz w:val="20"/>
          <w:szCs w:val="20"/>
          <w:rtl/>
        </w:rPr>
        <w:t>ט"ז וש"ך</w:t>
      </w:r>
      <w:r w:rsidR="0071359D">
        <w:rPr>
          <w:rFonts w:hint="cs"/>
          <w:sz w:val="20"/>
          <w:szCs w:val="20"/>
          <w:rtl/>
        </w:rPr>
        <w:t>. אף לדידן דין זה נכון, עיקר הטעם הוא הראשון שהמעיין מתברך ממקורו, וכן משום שהג"ל השאובים הגיעו בהמשכה.</w:t>
      </w:r>
      <w:r>
        <w:rPr>
          <w:rFonts w:hint="cs"/>
          <w:sz w:val="20"/>
          <w:szCs w:val="20"/>
          <w:rtl/>
        </w:rPr>
        <w:br/>
      </w:r>
      <w:r w:rsidR="0071359D">
        <w:rPr>
          <w:rFonts w:hint="cs"/>
          <w:sz w:val="20"/>
          <w:szCs w:val="20"/>
          <w:rtl/>
        </w:rPr>
        <w:t>3</w:t>
      </w:r>
      <w:r>
        <w:rPr>
          <w:rFonts w:hint="cs"/>
          <w:sz w:val="20"/>
          <w:szCs w:val="20"/>
          <w:rtl/>
        </w:rPr>
        <w:t>. דין זה נאמר רק במעיין, בור מים שהתייבש ועשה כנ"ל, פסול, התייבש לגמרי</w:t>
      </w:r>
      <w:r w:rsidR="001E0572">
        <w:rPr>
          <w:rFonts w:hint="cs"/>
          <w:sz w:val="20"/>
          <w:szCs w:val="20"/>
          <w:rtl/>
        </w:rPr>
        <w:t>.</w:t>
      </w:r>
    </w:p>
    <w:p w:rsidR="001E0572" w:rsidRDefault="001E0572" w:rsidP="001E0572">
      <w:pPr>
        <w:rPr>
          <w:rFonts w:cs="Arial"/>
          <w:sz w:val="20"/>
          <w:szCs w:val="20"/>
          <w:rtl/>
        </w:rPr>
      </w:pPr>
      <w:r>
        <w:rPr>
          <w:sz w:val="20"/>
          <w:szCs w:val="20"/>
          <w:rtl/>
        </w:rPr>
        <w:br/>
      </w:r>
      <w:r>
        <w:rPr>
          <w:rFonts w:hint="cs"/>
          <w:b/>
          <w:bCs/>
          <w:sz w:val="20"/>
          <w:szCs w:val="20"/>
          <w:rtl/>
        </w:rPr>
        <w:t xml:space="preserve">סעיף מח </w:t>
      </w:r>
      <w:r>
        <w:rPr>
          <w:b/>
          <w:bCs/>
          <w:sz w:val="20"/>
          <w:szCs w:val="20"/>
          <w:rtl/>
        </w:rPr>
        <w:t>–</w:t>
      </w:r>
      <w:r>
        <w:rPr>
          <w:rFonts w:hint="cs"/>
          <w:b/>
          <w:bCs/>
          <w:sz w:val="20"/>
          <w:szCs w:val="20"/>
          <w:rtl/>
        </w:rPr>
        <w:t xml:space="preserve"> המשכה ע"י דבר המקבל טומאה</w:t>
      </w:r>
      <w:r>
        <w:rPr>
          <w:b/>
          <w:bCs/>
          <w:sz w:val="20"/>
          <w:szCs w:val="20"/>
          <w:rtl/>
        </w:rPr>
        <w:br/>
      </w:r>
      <w:r>
        <w:rPr>
          <w:rFonts w:hint="cs"/>
          <w:b/>
          <w:bCs/>
          <w:sz w:val="20"/>
          <w:szCs w:val="20"/>
          <w:rtl/>
        </w:rPr>
        <w:lastRenderedPageBreak/>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(ה, ה) "</w:t>
      </w:r>
      <w:r w:rsidRPr="00493ECF">
        <w:rPr>
          <w:rFonts w:cs="Arial" w:hint="cs"/>
          <w:sz w:val="20"/>
          <w:szCs w:val="20"/>
          <w:rtl/>
        </w:rPr>
        <w:t>הזוחלין</w:t>
      </w:r>
      <w:r w:rsidRPr="00493ECF">
        <w:rPr>
          <w:rFonts w:cs="Arial"/>
          <w:sz w:val="20"/>
          <w:szCs w:val="20"/>
          <w:rtl/>
        </w:rPr>
        <w:t xml:space="preserve"> </w:t>
      </w:r>
      <w:r w:rsidRPr="00493ECF">
        <w:rPr>
          <w:rFonts w:cs="Arial" w:hint="cs"/>
          <w:sz w:val="20"/>
          <w:szCs w:val="20"/>
          <w:rtl/>
        </w:rPr>
        <w:t>כמעין</w:t>
      </w:r>
      <w:r w:rsidRPr="00493ECF">
        <w:rPr>
          <w:rFonts w:cs="Arial"/>
          <w:sz w:val="20"/>
          <w:szCs w:val="20"/>
          <w:rtl/>
        </w:rPr>
        <w:t xml:space="preserve"> </w:t>
      </w:r>
      <w:r w:rsidRPr="00493ECF">
        <w:rPr>
          <w:rFonts w:cs="Arial" w:hint="cs"/>
          <w:sz w:val="20"/>
          <w:szCs w:val="20"/>
          <w:rtl/>
        </w:rPr>
        <w:t>והנוטפים</w:t>
      </w:r>
      <w:r w:rsidRPr="00493ECF">
        <w:rPr>
          <w:rFonts w:cs="Arial"/>
          <w:sz w:val="20"/>
          <w:szCs w:val="20"/>
          <w:rtl/>
        </w:rPr>
        <w:t xml:space="preserve"> </w:t>
      </w:r>
      <w:r w:rsidRPr="00493ECF">
        <w:rPr>
          <w:rFonts w:cs="Arial" w:hint="cs"/>
          <w:sz w:val="20"/>
          <w:szCs w:val="20"/>
          <w:rtl/>
        </w:rPr>
        <w:t>כמקוה</w:t>
      </w:r>
      <w:r>
        <w:rPr>
          <w:rFonts w:cs="Arial" w:hint="cs"/>
          <w:sz w:val="20"/>
          <w:szCs w:val="20"/>
          <w:rtl/>
        </w:rPr>
        <w:t>...</w:t>
      </w:r>
      <w:r w:rsidRPr="00493ECF">
        <w:rPr>
          <w:rFonts w:cs="Arial"/>
          <w:sz w:val="20"/>
          <w:szCs w:val="20"/>
          <w:rtl/>
        </w:rPr>
        <w:t xml:space="preserve"> </w:t>
      </w:r>
      <w:r w:rsidRPr="00493ECF">
        <w:rPr>
          <w:rFonts w:cs="Arial" w:hint="cs"/>
          <w:sz w:val="20"/>
          <w:szCs w:val="20"/>
          <w:rtl/>
        </w:rPr>
        <w:t>נוטפים</w:t>
      </w:r>
      <w:r w:rsidRPr="00493ECF">
        <w:rPr>
          <w:rFonts w:cs="Arial"/>
          <w:sz w:val="20"/>
          <w:szCs w:val="20"/>
          <w:rtl/>
        </w:rPr>
        <w:t xml:space="preserve"> </w:t>
      </w:r>
      <w:r w:rsidRPr="00493ECF">
        <w:rPr>
          <w:rFonts w:cs="Arial" w:hint="cs"/>
          <w:sz w:val="20"/>
          <w:szCs w:val="20"/>
          <w:rtl/>
        </w:rPr>
        <w:t>שעשאן</w:t>
      </w:r>
      <w:r w:rsidRPr="00493ECF">
        <w:rPr>
          <w:rFonts w:cs="Arial"/>
          <w:sz w:val="20"/>
          <w:szCs w:val="20"/>
          <w:rtl/>
        </w:rPr>
        <w:t xml:space="preserve"> </w:t>
      </w:r>
      <w:r w:rsidRPr="00493ECF">
        <w:rPr>
          <w:rFonts w:cs="Arial" w:hint="cs"/>
          <w:sz w:val="20"/>
          <w:szCs w:val="20"/>
          <w:rtl/>
        </w:rPr>
        <w:t>זוחלין</w:t>
      </w:r>
      <w:r>
        <w:rPr>
          <w:rFonts w:cs="Arial" w:hint="cs"/>
          <w:sz w:val="20"/>
          <w:szCs w:val="20"/>
          <w:rtl/>
        </w:rPr>
        <w:t>,</w:t>
      </w:r>
      <w:r w:rsidRPr="00493ECF">
        <w:rPr>
          <w:rFonts w:cs="Arial"/>
          <w:sz w:val="20"/>
          <w:szCs w:val="20"/>
          <w:rtl/>
        </w:rPr>
        <w:t xml:space="preserve"> </w:t>
      </w:r>
      <w:r w:rsidRPr="00493ECF">
        <w:rPr>
          <w:rFonts w:cs="Arial" w:hint="cs"/>
          <w:sz w:val="20"/>
          <w:szCs w:val="20"/>
          <w:rtl/>
        </w:rPr>
        <w:t>סומך</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מקל</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קנה</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זב</w:t>
      </w:r>
      <w:r w:rsidRPr="00493ECF">
        <w:rPr>
          <w:rFonts w:cs="Arial"/>
          <w:sz w:val="20"/>
          <w:szCs w:val="20"/>
          <w:rtl/>
        </w:rPr>
        <w:t xml:space="preserve"> </w:t>
      </w:r>
      <w:r w:rsidRPr="00493ECF">
        <w:rPr>
          <w:rFonts w:cs="Arial" w:hint="cs"/>
          <w:sz w:val="20"/>
          <w:szCs w:val="20"/>
          <w:rtl/>
        </w:rPr>
        <w:t>וזבה</w:t>
      </w:r>
      <w:r w:rsidRPr="00493ECF">
        <w:rPr>
          <w:rFonts w:cs="Arial"/>
          <w:sz w:val="20"/>
          <w:szCs w:val="20"/>
          <w:rtl/>
        </w:rPr>
        <w:t xml:space="preserve"> </w:t>
      </w:r>
      <w:r w:rsidRPr="00493ECF">
        <w:rPr>
          <w:rFonts w:cs="Arial" w:hint="cs"/>
          <w:sz w:val="20"/>
          <w:szCs w:val="20"/>
          <w:rtl/>
        </w:rPr>
        <w:t>יורד</w:t>
      </w:r>
      <w:r w:rsidRPr="00493ECF">
        <w:rPr>
          <w:rFonts w:cs="Arial"/>
          <w:sz w:val="20"/>
          <w:szCs w:val="20"/>
          <w:rtl/>
        </w:rPr>
        <w:t xml:space="preserve"> </w:t>
      </w:r>
      <w:r w:rsidRPr="00493ECF">
        <w:rPr>
          <w:rFonts w:cs="Arial" w:hint="cs"/>
          <w:sz w:val="20"/>
          <w:szCs w:val="20"/>
          <w:rtl/>
        </w:rPr>
        <w:t>וטובל</w:t>
      </w:r>
      <w:r w:rsidRPr="00493ECF">
        <w:rPr>
          <w:rFonts w:cs="Arial"/>
          <w:sz w:val="20"/>
          <w:szCs w:val="20"/>
          <w:rtl/>
        </w:rPr>
        <w:t xml:space="preserve"> </w:t>
      </w:r>
      <w:r w:rsidRPr="00493ECF">
        <w:rPr>
          <w:rFonts w:cs="Arial" w:hint="cs"/>
          <w:sz w:val="20"/>
          <w:szCs w:val="20"/>
          <w:rtl/>
        </w:rPr>
        <w:t>דברי</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יהודה</w:t>
      </w:r>
      <w:r>
        <w:rPr>
          <w:rFonts w:cs="Arial" w:hint="cs"/>
          <w:sz w:val="20"/>
          <w:szCs w:val="20"/>
          <w:rtl/>
        </w:rPr>
        <w:t>.</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יוסי</w:t>
      </w:r>
      <w:r w:rsidRPr="00493ECF">
        <w:rPr>
          <w:rFonts w:cs="Arial"/>
          <w:sz w:val="20"/>
          <w:szCs w:val="20"/>
          <w:rtl/>
        </w:rPr>
        <w:t xml:space="preserve"> </w:t>
      </w:r>
      <w:r w:rsidRPr="00493ECF">
        <w:rPr>
          <w:rFonts w:cs="Arial" w:hint="cs"/>
          <w:sz w:val="20"/>
          <w:szCs w:val="20"/>
          <w:rtl/>
        </w:rPr>
        <w:t>אומר</w:t>
      </w:r>
      <w:r w:rsidRPr="00493ECF">
        <w:rPr>
          <w:rFonts w:cs="Arial"/>
          <w:sz w:val="20"/>
          <w:szCs w:val="20"/>
          <w:rtl/>
        </w:rPr>
        <w:t xml:space="preserve"> </w:t>
      </w:r>
      <w:r w:rsidRPr="00493ECF">
        <w:rPr>
          <w:rFonts w:cs="Arial" w:hint="cs"/>
          <w:sz w:val="20"/>
          <w:szCs w:val="20"/>
          <w:rtl/>
        </w:rPr>
        <w:t>כל</w:t>
      </w:r>
      <w:r w:rsidRPr="00493ECF">
        <w:rPr>
          <w:rFonts w:cs="Arial"/>
          <w:sz w:val="20"/>
          <w:szCs w:val="20"/>
          <w:rtl/>
        </w:rPr>
        <w:t xml:space="preserve"> </w:t>
      </w:r>
      <w:r w:rsidRPr="00493ECF">
        <w:rPr>
          <w:rFonts w:cs="Arial" w:hint="cs"/>
          <w:sz w:val="20"/>
          <w:szCs w:val="20"/>
          <w:rtl/>
        </w:rPr>
        <w:t>דבר</w:t>
      </w:r>
      <w:r w:rsidRPr="00493ECF">
        <w:rPr>
          <w:rFonts w:cs="Arial"/>
          <w:sz w:val="20"/>
          <w:szCs w:val="20"/>
          <w:rtl/>
        </w:rPr>
        <w:t xml:space="preserve"> </w:t>
      </w:r>
      <w:r w:rsidRPr="00493ECF">
        <w:rPr>
          <w:rFonts w:cs="Arial" w:hint="cs"/>
          <w:sz w:val="20"/>
          <w:szCs w:val="20"/>
          <w:rtl/>
        </w:rPr>
        <w:t>שהוא</w:t>
      </w:r>
      <w:r w:rsidRPr="00493ECF">
        <w:rPr>
          <w:rFonts w:cs="Arial"/>
          <w:sz w:val="20"/>
          <w:szCs w:val="20"/>
          <w:rtl/>
        </w:rPr>
        <w:t xml:space="preserve"> </w:t>
      </w:r>
      <w:r w:rsidRPr="00493ECF">
        <w:rPr>
          <w:rFonts w:cs="Arial" w:hint="cs"/>
          <w:sz w:val="20"/>
          <w:szCs w:val="20"/>
          <w:rtl/>
        </w:rPr>
        <w:t>מקבל</w:t>
      </w:r>
      <w:r w:rsidRPr="00493ECF">
        <w:rPr>
          <w:rFonts w:cs="Arial"/>
          <w:sz w:val="20"/>
          <w:szCs w:val="20"/>
          <w:rtl/>
        </w:rPr>
        <w:t xml:space="preserve"> </w:t>
      </w:r>
      <w:r w:rsidRPr="00493ECF">
        <w:rPr>
          <w:rFonts w:cs="Arial" w:hint="cs"/>
          <w:sz w:val="20"/>
          <w:szCs w:val="20"/>
          <w:rtl/>
        </w:rPr>
        <w:t>טומאה</w:t>
      </w:r>
      <w:r w:rsidRPr="00493ECF">
        <w:rPr>
          <w:rFonts w:cs="Arial"/>
          <w:sz w:val="20"/>
          <w:szCs w:val="20"/>
          <w:rtl/>
        </w:rPr>
        <w:t xml:space="preserve"> </w:t>
      </w:r>
      <w:r w:rsidRPr="00493ECF">
        <w:rPr>
          <w:rFonts w:cs="Arial" w:hint="cs"/>
          <w:sz w:val="20"/>
          <w:szCs w:val="20"/>
          <w:rtl/>
        </w:rPr>
        <w:t>אין</w:t>
      </w:r>
      <w:r w:rsidRPr="00493ECF">
        <w:rPr>
          <w:rFonts w:cs="Arial"/>
          <w:sz w:val="20"/>
          <w:szCs w:val="20"/>
          <w:rtl/>
        </w:rPr>
        <w:t xml:space="preserve"> </w:t>
      </w:r>
      <w:r w:rsidRPr="00493ECF">
        <w:rPr>
          <w:rFonts w:cs="Arial" w:hint="cs"/>
          <w:sz w:val="20"/>
          <w:szCs w:val="20"/>
          <w:rtl/>
        </w:rPr>
        <w:t>מזחילין</w:t>
      </w:r>
      <w:r w:rsidRPr="00493ECF">
        <w:rPr>
          <w:rFonts w:cs="Arial"/>
          <w:sz w:val="20"/>
          <w:szCs w:val="20"/>
          <w:rtl/>
        </w:rPr>
        <w:t xml:space="preserve"> </w:t>
      </w:r>
      <w:r w:rsidRPr="00493ECF">
        <w:rPr>
          <w:rFonts w:cs="Arial" w:hint="cs"/>
          <w:sz w:val="20"/>
          <w:szCs w:val="20"/>
          <w:rtl/>
        </w:rPr>
        <w:t>בו</w:t>
      </w:r>
      <w:r>
        <w:rPr>
          <w:rFonts w:cs="Arial" w:hint="cs"/>
          <w:sz w:val="20"/>
          <w:szCs w:val="20"/>
          <w:rtl/>
        </w:rPr>
        <w:t>"</w:t>
      </w:r>
    </w:p>
    <w:p w:rsidR="001E0572" w:rsidRDefault="001E0572" w:rsidP="00723D68">
      <w:pPr>
        <w:rPr>
          <w:rFonts w:cs="Arial"/>
          <w:sz w:val="20"/>
          <w:szCs w:val="20"/>
          <w:rtl/>
        </w:rPr>
      </w:pPr>
      <w:r>
        <w:rPr>
          <w:rFonts w:cs="Arial" w:hint="cs"/>
          <w:b/>
          <w:bCs/>
          <w:sz w:val="20"/>
          <w:szCs w:val="20"/>
          <w:rtl/>
        </w:rPr>
        <w:t>שיטות הראשונים</w:t>
      </w:r>
      <w:r>
        <w:rPr>
          <w:rFonts w:cs="Arial"/>
          <w:b/>
          <w:bCs/>
          <w:sz w:val="20"/>
          <w:szCs w:val="20"/>
          <w:rtl/>
        </w:rPr>
        <w:br/>
      </w:r>
      <w:r w:rsidR="00C820C4">
        <w:rPr>
          <w:rFonts w:cs="Arial" w:hint="cs"/>
          <w:sz w:val="20"/>
          <w:szCs w:val="20"/>
          <w:rtl/>
        </w:rPr>
        <w:t xml:space="preserve">א. </w:t>
      </w:r>
      <w:r w:rsidR="00C820C4" w:rsidRPr="008F68C2">
        <w:rPr>
          <w:rFonts w:cs="Arial" w:hint="cs"/>
          <w:b/>
          <w:bCs/>
          <w:sz w:val="20"/>
          <w:szCs w:val="20"/>
          <w:rtl/>
        </w:rPr>
        <w:t>רא"ש</w:t>
      </w:r>
      <w:r w:rsidR="00C820C4">
        <w:rPr>
          <w:rFonts w:cs="Arial" w:hint="cs"/>
          <w:sz w:val="20"/>
          <w:szCs w:val="20"/>
          <w:rtl/>
        </w:rPr>
        <w:t xml:space="preserve"> </w:t>
      </w:r>
      <w:r w:rsidR="00C820C4">
        <w:rPr>
          <w:rFonts w:cs="Arial"/>
          <w:sz w:val="20"/>
          <w:szCs w:val="20"/>
          <w:rtl/>
        </w:rPr>
        <w:t>–</w:t>
      </w:r>
      <w:r w:rsidR="00C820C4">
        <w:rPr>
          <w:rFonts w:cs="Arial" w:hint="cs"/>
          <w:sz w:val="20"/>
          <w:szCs w:val="20"/>
          <w:rtl/>
        </w:rPr>
        <w:t xml:space="preserve"> נוטפים הם מי גשמים מכונסים במקום אחד ורוצה להזחילם למקום</w:t>
      </w:r>
      <w:r w:rsidR="008F68C2">
        <w:rPr>
          <w:rFonts w:cs="Arial" w:hint="cs"/>
          <w:sz w:val="20"/>
          <w:szCs w:val="20"/>
          <w:rtl/>
        </w:rPr>
        <w:t xml:space="preserve"> אחר לעשות מהם מקווה, רבי יהודה מתיר להזחילם ע"י אדם האוחז בידו דבר שאינו מקבל טומאה ואפילו אם אותו אדם הוא זב</w:t>
      </w:r>
      <w:r w:rsidR="008F68C2">
        <w:rPr>
          <w:rStyle w:val="a5"/>
          <w:rFonts w:cs="Arial"/>
          <w:sz w:val="20"/>
          <w:szCs w:val="20"/>
          <w:rtl/>
        </w:rPr>
        <w:footnoteReference w:id="152"/>
      </w:r>
      <w:r w:rsidR="008F68C2">
        <w:rPr>
          <w:rFonts w:cs="Arial" w:hint="cs"/>
          <w:sz w:val="20"/>
          <w:szCs w:val="20"/>
          <w:rtl/>
        </w:rPr>
        <w:t xml:space="preserve">, אך רבי יוסי חולק ואומר שאין להזחיל ע"י אדם האוחזם בידו אפילו אם הוא טהור, הואיל והאדם מקבל טומאה, וכ"פ </w:t>
      </w:r>
      <w:r w:rsidR="008F68C2" w:rsidRPr="008F68C2">
        <w:rPr>
          <w:rFonts w:cs="Arial" w:hint="cs"/>
          <w:b/>
          <w:bCs/>
          <w:sz w:val="20"/>
          <w:szCs w:val="20"/>
          <w:rtl/>
        </w:rPr>
        <w:t>המחבר</w:t>
      </w:r>
      <w:r w:rsidR="008F68C2">
        <w:rPr>
          <w:rFonts w:cs="Arial" w:hint="cs"/>
          <w:sz w:val="20"/>
          <w:szCs w:val="20"/>
          <w:rtl/>
        </w:rPr>
        <w:t xml:space="preserve"> כאן.</w:t>
      </w:r>
      <w:r w:rsidR="00C820C4">
        <w:rPr>
          <w:rFonts w:cs="Arial"/>
          <w:sz w:val="20"/>
          <w:szCs w:val="20"/>
          <w:rtl/>
        </w:rPr>
        <w:br/>
      </w:r>
      <w:r w:rsidR="00C820C4">
        <w:rPr>
          <w:rFonts w:cs="Arial" w:hint="cs"/>
          <w:sz w:val="20"/>
          <w:szCs w:val="20"/>
          <w:rtl/>
        </w:rPr>
        <w:t>ב</w:t>
      </w:r>
      <w:r>
        <w:rPr>
          <w:rFonts w:cs="Arial" w:hint="cs"/>
          <w:sz w:val="20"/>
          <w:szCs w:val="20"/>
          <w:rtl/>
        </w:rPr>
        <w:t xml:space="preserve">. </w:t>
      </w:r>
      <w:r w:rsidRPr="00493EC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נוטפים הם מי מעיין המקלחים מההר </w:t>
      </w:r>
      <w:r w:rsidR="004E0246">
        <w:rPr>
          <w:rFonts w:cs="Arial" w:hint="cs"/>
          <w:sz w:val="20"/>
          <w:szCs w:val="20"/>
          <w:rtl/>
        </w:rPr>
        <w:t xml:space="preserve">בטפטוף </w:t>
      </w:r>
      <w:r>
        <w:rPr>
          <w:rFonts w:cs="Arial" w:hint="cs"/>
          <w:sz w:val="20"/>
          <w:szCs w:val="20"/>
          <w:rtl/>
        </w:rPr>
        <w:t xml:space="preserve"> ואינם באים בשטף ומשום כך דין מקווה עליהם ולא דין מעיין. המשנה מלמדת שניתן לגרום לכך שהמקווה יקבל דין מעיין, וזה ע"י כך שיזחיל את המים ע"ג קנה וכך יזרמו המים בשטף. רבי יוסי אוסר להזחיל ע"ג דבר המק"ט</w:t>
      </w:r>
      <w:r w:rsidR="004E0246">
        <w:rPr>
          <w:rStyle w:val="a5"/>
          <w:rFonts w:cs="Arial"/>
          <w:sz w:val="20"/>
          <w:szCs w:val="20"/>
          <w:rtl/>
        </w:rPr>
        <w:footnoteReference w:id="153"/>
      </w:r>
      <w:r>
        <w:rPr>
          <w:rFonts w:cs="Arial" w:hint="cs"/>
          <w:sz w:val="20"/>
          <w:szCs w:val="20"/>
          <w:rtl/>
        </w:rPr>
        <w:t xml:space="preserve">, וכ"פ </w:t>
      </w:r>
      <w:r w:rsidRPr="00493ECF">
        <w:rPr>
          <w:rFonts w:cs="Arial" w:hint="cs"/>
          <w:b/>
          <w:bCs/>
          <w:sz w:val="20"/>
          <w:szCs w:val="20"/>
          <w:rtl/>
        </w:rPr>
        <w:t>המחבר</w:t>
      </w:r>
      <w:r>
        <w:rPr>
          <w:rFonts w:cs="Arial" w:hint="cs"/>
          <w:sz w:val="20"/>
          <w:szCs w:val="20"/>
          <w:rtl/>
        </w:rPr>
        <w:t xml:space="preserve"> לעיל סעיף יד. </w:t>
      </w:r>
      <w:r w:rsidR="00723D68">
        <w:rPr>
          <w:rFonts w:cs="Arial" w:hint="cs"/>
          <w:sz w:val="20"/>
          <w:szCs w:val="20"/>
          <w:rtl/>
        </w:rPr>
        <w:br/>
      </w:r>
      <w:r w:rsidR="00723D68">
        <w:rPr>
          <w:rFonts w:hint="cs"/>
          <w:sz w:val="18"/>
          <w:szCs w:val="18"/>
          <w:rtl/>
        </w:rPr>
        <w:t>[</w:t>
      </w:r>
      <w:r w:rsidR="00723D68" w:rsidRPr="00723D68">
        <w:rPr>
          <w:rFonts w:hint="cs"/>
          <w:b/>
          <w:bCs/>
          <w:sz w:val="18"/>
          <w:szCs w:val="18"/>
          <w:rtl/>
        </w:rPr>
        <w:t>הרמב"ם</w:t>
      </w:r>
      <w:r w:rsidR="00723D68" w:rsidRPr="00723D68">
        <w:rPr>
          <w:rFonts w:hint="cs"/>
          <w:sz w:val="18"/>
          <w:szCs w:val="18"/>
          <w:rtl/>
        </w:rPr>
        <w:t xml:space="preserve"> סובר שדין המשכה ע"ג דבר שאינו מק"ט נאמר רק לעניין מים חיים הנצרכים לטהרת מצורע וזב, אך מקווה רגיל כשר אפילו אם המשיכו ע"ג דבר המק"ט. </w:t>
      </w:r>
      <w:r w:rsidR="00723D68" w:rsidRPr="00723D68">
        <w:rPr>
          <w:rFonts w:hint="cs"/>
          <w:b/>
          <w:bCs/>
          <w:sz w:val="18"/>
          <w:szCs w:val="18"/>
          <w:rtl/>
        </w:rPr>
        <w:t>לרמב"ם</w:t>
      </w:r>
      <w:r w:rsidR="00723D68" w:rsidRPr="00723D68">
        <w:rPr>
          <w:rFonts w:hint="cs"/>
          <w:sz w:val="18"/>
          <w:szCs w:val="18"/>
          <w:rtl/>
        </w:rPr>
        <w:t xml:space="preserve"> מסייעת העובדה שהמשנה המביאה דין המשכה ע"ג דבר שאינו מק"ט שנויה רק לעניין מים חיים, מובאת לעיל בהערה, אך</w:t>
      </w:r>
      <w:r w:rsidR="00723D68" w:rsidRPr="00723D68">
        <w:rPr>
          <w:rFonts w:hint="cs"/>
          <w:b/>
          <w:bCs/>
          <w:sz w:val="18"/>
          <w:szCs w:val="18"/>
          <w:rtl/>
        </w:rPr>
        <w:t xml:space="preserve"> המחבר</w:t>
      </w:r>
      <w:r w:rsidR="00723D68" w:rsidRPr="00723D68">
        <w:rPr>
          <w:rFonts w:hint="cs"/>
          <w:sz w:val="18"/>
          <w:szCs w:val="18"/>
          <w:rtl/>
        </w:rPr>
        <w:t xml:space="preserve"> חשש גם לפירוש </w:t>
      </w:r>
      <w:r w:rsidR="00723D68" w:rsidRPr="00723D68">
        <w:rPr>
          <w:rFonts w:hint="cs"/>
          <w:b/>
          <w:bCs/>
          <w:sz w:val="18"/>
          <w:szCs w:val="18"/>
          <w:rtl/>
        </w:rPr>
        <w:t>הרא"ש</w:t>
      </w:r>
      <w:r w:rsidR="00723D68" w:rsidRPr="00723D68">
        <w:rPr>
          <w:rFonts w:hint="cs"/>
          <w:sz w:val="18"/>
          <w:szCs w:val="18"/>
          <w:rtl/>
        </w:rPr>
        <w:t>, עיין הטעם בסמוך.</w:t>
      </w:r>
      <w:r w:rsidR="00723D68">
        <w:rPr>
          <w:rFonts w:cs="Arial" w:hint="cs"/>
          <w:sz w:val="18"/>
          <w:szCs w:val="18"/>
          <w:rtl/>
        </w:rPr>
        <w:t>]</w:t>
      </w:r>
      <w:r w:rsidRPr="00723D68">
        <w:rPr>
          <w:rFonts w:cs="Arial"/>
          <w:sz w:val="18"/>
          <w:szCs w:val="18"/>
          <w:rtl/>
        </w:rPr>
        <w:br/>
      </w:r>
      <w:r w:rsidR="00C820C4">
        <w:rPr>
          <w:rFonts w:cs="Arial" w:hint="cs"/>
          <w:sz w:val="20"/>
          <w:szCs w:val="20"/>
          <w:rtl/>
        </w:rPr>
        <w:t>ג</w:t>
      </w:r>
      <w:r>
        <w:rPr>
          <w:rFonts w:cs="Arial" w:hint="cs"/>
          <w:sz w:val="20"/>
          <w:szCs w:val="20"/>
          <w:rtl/>
        </w:rPr>
        <w:t xml:space="preserve">. </w:t>
      </w:r>
      <w:r w:rsidRPr="00493ECF">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'נוטפים שעשאן זוחלין', הכוונה היא שמי המקווה פרצו ועלו על שפת המקווה וכך המים זוחלים ואין המקווה מטהר באשבורן. המשנה מלמדת שניתן להכשיר את המקווה ע"י כך שיסתום את חור יציאת המים, רבי יוסי אוסר לעשות זאת ע"י דבר המק"ט, וכ"פ </w:t>
      </w:r>
      <w:r w:rsidRPr="001E0572">
        <w:rPr>
          <w:rFonts w:cs="Arial" w:hint="cs"/>
          <w:b/>
          <w:bCs/>
          <w:sz w:val="20"/>
          <w:szCs w:val="20"/>
          <w:rtl/>
        </w:rPr>
        <w:t>המחבר</w:t>
      </w:r>
      <w:r>
        <w:rPr>
          <w:rFonts w:cs="Arial" w:hint="cs"/>
          <w:sz w:val="20"/>
          <w:szCs w:val="20"/>
          <w:rtl/>
        </w:rPr>
        <w:t xml:space="preserve"> לקמן סעיף נ.</w:t>
      </w:r>
    </w:p>
    <w:p w:rsidR="002C4908" w:rsidRDefault="002C4908" w:rsidP="00447A45">
      <w:pPr>
        <w:rPr>
          <w:rFonts w:cs="Arial"/>
          <w:sz w:val="20"/>
          <w:szCs w:val="20"/>
          <w:rtl/>
        </w:rPr>
      </w:pPr>
      <w:r>
        <w:rPr>
          <w:rFonts w:cs="Arial" w:hint="cs"/>
          <w:b/>
          <w:bCs/>
          <w:sz w:val="20"/>
          <w:szCs w:val="20"/>
          <w:rtl/>
        </w:rPr>
        <w:t>טעם הדין</w:t>
      </w:r>
      <w:r w:rsidR="00447A45">
        <w:rPr>
          <w:rFonts w:cs="Arial" w:hint="cs"/>
          <w:b/>
          <w:bCs/>
          <w:sz w:val="20"/>
          <w:szCs w:val="20"/>
          <w:rtl/>
        </w:rPr>
        <w:t xml:space="preserve"> </w:t>
      </w:r>
      <w:r>
        <w:rPr>
          <w:rFonts w:cs="Arial"/>
          <w:b/>
          <w:bCs/>
          <w:sz w:val="20"/>
          <w:szCs w:val="20"/>
          <w:rtl/>
        </w:rPr>
        <w:br/>
      </w:r>
      <w:r>
        <w:rPr>
          <w:rFonts w:cs="Arial" w:hint="cs"/>
          <w:b/>
          <w:bCs/>
          <w:sz w:val="20"/>
          <w:szCs w:val="20"/>
          <w:rtl/>
        </w:rPr>
        <w:t xml:space="preserve">גמרא </w:t>
      </w:r>
      <w:r>
        <w:rPr>
          <w:rFonts w:cs="Arial" w:hint="cs"/>
          <w:sz w:val="20"/>
          <w:szCs w:val="20"/>
          <w:rtl/>
        </w:rPr>
        <w:t>זבחים (כה:) "</w:t>
      </w:r>
      <w:r w:rsidRPr="002C4908">
        <w:rPr>
          <w:rFonts w:cs="Arial" w:hint="cs"/>
          <w:sz w:val="20"/>
          <w:szCs w:val="20"/>
          <w:rtl/>
        </w:rPr>
        <w:t>תנן</w:t>
      </w:r>
      <w:r w:rsidRPr="002C4908">
        <w:rPr>
          <w:rFonts w:cs="Arial"/>
          <w:sz w:val="20"/>
          <w:szCs w:val="20"/>
          <w:rtl/>
        </w:rPr>
        <w:t xml:space="preserve"> </w:t>
      </w:r>
      <w:r w:rsidRPr="002C4908">
        <w:rPr>
          <w:rFonts w:cs="Arial" w:hint="cs"/>
          <w:sz w:val="20"/>
          <w:szCs w:val="20"/>
          <w:rtl/>
        </w:rPr>
        <w:t>התם</w:t>
      </w:r>
      <w:r w:rsidRPr="002C4908">
        <w:rPr>
          <w:rFonts w:cs="Arial"/>
          <w:sz w:val="20"/>
          <w:szCs w:val="20"/>
          <w:rtl/>
        </w:rPr>
        <w:t xml:space="preserve">: </w:t>
      </w:r>
      <w:r w:rsidRPr="002C4908">
        <w:rPr>
          <w:rFonts w:cs="Arial" w:hint="cs"/>
          <w:sz w:val="20"/>
          <w:szCs w:val="20"/>
          <w:rtl/>
        </w:rPr>
        <w:t>נתן</w:t>
      </w:r>
      <w:r w:rsidRPr="002C4908">
        <w:rPr>
          <w:rFonts w:cs="Arial"/>
          <w:sz w:val="20"/>
          <w:szCs w:val="20"/>
          <w:rtl/>
        </w:rPr>
        <w:t xml:space="preserve"> </w:t>
      </w:r>
      <w:r w:rsidRPr="002C4908">
        <w:rPr>
          <w:rFonts w:cs="Arial" w:hint="cs"/>
          <w:sz w:val="20"/>
          <w:szCs w:val="20"/>
          <w:rtl/>
        </w:rPr>
        <w:t>ידו</w:t>
      </w:r>
      <w:r w:rsidRPr="002C4908">
        <w:rPr>
          <w:rFonts w:cs="Arial"/>
          <w:sz w:val="20"/>
          <w:szCs w:val="20"/>
          <w:rtl/>
        </w:rPr>
        <w:t xml:space="preserve"> </w:t>
      </w:r>
      <w:r w:rsidRPr="002C4908">
        <w:rPr>
          <w:rFonts w:cs="Arial" w:hint="cs"/>
          <w:sz w:val="20"/>
          <w:szCs w:val="20"/>
          <w:rtl/>
        </w:rPr>
        <w:t>או</w:t>
      </w:r>
      <w:r w:rsidRPr="002C4908">
        <w:rPr>
          <w:rFonts w:cs="Arial"/>
          <w:sz w:val="20"/>
          <w:szCs w:val="20"/>
          <w:rtl/>
        </w:rPr>
        <w:t xml:space="preserve"> </w:t>
      </w:r>
      <w:r w:rsidRPr="002C4908">
        <w:rPr>
          <w:rFonts w:cs="Arial" w:hint="cs"/>
          <w:sz w:val="20"/>
          <w:szCs w:val="20"/>
          <w:rtl/>
        </w:rPr>
        <w:t>רגלו</w:t>
      </w:r>
      <w:r w:rsidRPr="002C4908">
        <w:rPr>
          <w:rFonts w:cs="Arial"/>
          <w:sz w:val="20"/>
          <w:szCs w:val="20"/>
          <w:rtl/>
        </w:rPr>
        <w:t xml:space="preserve"> </w:t>
      </w:r>
      <w:r w:rsidRPr="002C4908">
        <w:rPr>
          <w:rFonts w:cs="Arial" w:hint="cs"/>
          <w:sz w:val="20"/>
          <w:szCs w:val="20"/>
          <w:rtl/>
        </w:rPr>
        <w:t>או</w:t>
      </w:r>
      <w:r w:rsidRPr="002C4908">
        <w:rPr>
          <w:rFonts w:cs="Arial"/>
          <w:sz w:val="20"/>
          <w:szCs w:val="20"/>
          <w:rtl/>
        </w:rPr>
        <w:t xml:space="preserve"> </w:t>
      </w:r>
      <w:r w:rsidRPr="002C4908">
        <w:rPr>
          <w:rFonts w:cs="Arial" w:hint="cs"/>
          <w:sz w:val="20"/>
          <w:szCs w:val="20"/>
          <w:rtl/>
        </w:rPr>
        <w:t>עלי</w:t>
      </w:r>
      <w:r w:rsidRPr="002C4908">
        <w:rPr>
          <w:rFonts w:cs="Arial"/>
          <w:sz w:val="20"/>
          <w:szCs w:val="20"/>
          <w:rtl/>
        </w:rPr>
        <w:t xml:space="preserve"> </w:t>
      </w:r>
      <w:r w:rsidRPr="002C4908">
        <w:rPr>
          <w:rFonts w:cs="Arial" w:hint="cs"/>
          <w:sz w:val="20"/>
          <w:szCs w:val="20"/>
          <w:rtl/>
        </w:rPr>
        <w:t>ירקות</w:t>
      </w:r>
      <w:r w:rsidRPr="002C4908">
        <w:rPr>
          <w:rFonts w:cs="Arial"/>
          <w:sz w:val="20"/>
          <w:szCs w:val="20"/>
          <w:rtl/>
        </w:rPr>
        <w:t xml:space="preserve"> </w:t>
      </w:r>
      <w:r w:rsidRPr="002C4908">
        <w:rPr>
          <w:rFonts w:cs="Arial" w:hint="cs"/>
          <w:sz w:val="20"/>
          <w:szCs w:val="20"/>
          <w:rtl/>
        </w:rPr>
        <w:t>כדי</w:t>
      </w:r>
      <w:r w:rsidRPr="002C4908">
        <w:rPr>
          <w:rFonts w:cs="Arial"/>
          <w:sz w:val="20"/>
          <w:szCs w:val="20"/>
          <w:rtl/>
        </w:rPr>
        <w:t xml:space="preserve"> </w:t>
      </w:r>
      <w:r w:rsidRPr="002C4908">
        <w:rPr>
          <w:rFonts w:cs="Arial" w:hint="cs"/>
          <w:sz w:val="20"/>
          <w:szCs w:val="20"/>
          <w:rtl/>
        </w:rPr>
        <w:t>שיעברו</w:t>
      </w:r>
      <w:r w:rsidRPr="002C4908">
        <w:rPr>
          <w:rFonts w:cs="Arial"/>
          <w:sz w:val="20"/>
          <w:szCs w:val="20"/>
          <w:rtl/>
        </w:rPr>
        <w:t xml:space="preserve"> </w:t>
      </w:r>
      <w:r w:rsidRPr="002C4908">
        <w:rPr>
          <w:rFonts w:cs="Arial" w:hint="cs"/>
          <w:sz w:val="20"/>
          <w:szCs w:val="20"/>
          <w:rtl/>
        </w:rPr>
        <w:t>מים</w:t>
      </w:r>
      <w:r w:rsidRPr="002C4908">
        <w:rPr>
          <w:rFonts w:cs="Arial"/>
          <w:sz w:val="20"/>
          <w:szCs w:val="20"/>
          <w:rtl/>
        </w:rPr>
        <w:t xml:space="preserve"> </w:t>
      </w:r>
      <w:r w:rsidRPr="002C4908">
        <w:rPr>
          <w:rFonts w:cs="Arial" w:hint="cs"/>
          <w:sz w:val="20"/>
          <w:szCs w:val="20"/>
          <w:rtl/>
        </w:rPr>
        <w:t>לחבית</w:t>
      </w:r>
      <w:r w:rsidRPr="002C4908">
        <w:rPr>
          <w:rFonts w:cs="Arial"/>
          <w:sz w:val="20"/>
          <w:szCs w:val="20"/>
          <w:rtl/>
        </w:rPr>
        <w:t xml:space="preserve"> - </w:t>
      </w:r>
      <w:r w:rsidRPr="002C4908">
        <w:rPr>
          <w:rFonts w:cs="Arial" w:hint="cs"/>
          <w:sz w:val="20"/>
          <w:szCs w:val="20"/>
          <w:rtl/>
        </w:rPr>
        <w:t>פסולין</w:t>
      </w:r>
      <w:r w:rsidRPr="002C4908">
        <w:rPr>
          <w:rFonts w:cs="Arial"/>
          <w:sz w:val="20"/>
          <w:szCs w:val="20"/>
          <w:rtl/>
        </w:rPr>
        <w:t xml:space="preserve">, </w:t>
      </w:r>
      <w:r w:rsidRPr="002C4908">
        <w:rPr>
          <w:rFonts w:cs="Arial" w:hint="cs"/>
          <w:sz w:val="20"/>
          <w:szCs w:val="20"/>
          <w:rtl/>
        </w:rPr>
        <w:t>עלי</w:t>
      </w:r>
      <w:r w:rsidRPr="002C4908">
        <w:rPr>
          <w:rFonts w:cs="Arial"/>
          <w:sz w:val="20"/>
          <w:szCs w:val="20"/>
          <w:rtl/>
        </w:rPr>
        <w:t xml:space="preserve"> </w:t>
      </w:r>
      <w:r w:rsidRPr="002C4908">
        <w:rPr>
          <w:rFonts w:cs="Arial" w:hint="cs"/>
          <w:sz w:val="20"/>
          <w:szCs w:val="20"/>
          <w:rtl/>
        </w:rPr>
        <w:t>קנים</w:t>
      </w:r>
      <w:r w:rsidRPr="002C4908">
        <w:rPr>
          <w:rFonts w:cs="Arial"/>
          <w:sz w:val="20"/>
          <w:szCs w:val="20"/>
          <w:rtl/>
        </w:rPr>
        <w:t xml:space="preserve"> </w:t>
      </w:r>
      <w:r w:rsidRPr="002C4908">
        <w:rPr>
          <w:rFonts w:cs="Arial" w:hint="cs"/>
          <w:sz w:val="20"/>
          <w:szCs w:val="20"/>
          <w:rtl/>
        </w:rPr>
        <w:t>ועלי</w:t>
      </w:r>
      <w:r w:rsidRPr="002C4908">
        <w:rPr>
          <w:rFonts w:cs="Arial"/>
          <w:sz w:val="20"/>
          <w:szCs w:val="20"/>
          <w:rtl/>
        </w:rPr>
        <w:t xml:space="preserve"> </w:t>
      </w:r>
      <w:r w:rsidRPr="002C4908">
        <w:rPr>
          <w:rFonts w:cs="Arial" w:hint="cs"/>
          <w:sz w:val="20"/>
          <w:szCs w:val="20"/>
          <w:rtl/>
        </w:rPr>
        <w:t>אגוזים</w:t>
      </w:r>
      <w:r w:rsidRPr="002C4908">
        <w:rPr>
          <w:rFonts w:cs="Arial"/>
          <w:sz w:val="20"/>
          <w:szCs w:val="20"/>
          <w:rtl/>
        </w:rPr>
        <w:t xml:space="preserve">. </w:t>
      </w:r>
      <w:r w:rsidRPr="002C4908">
        <w:rPr>
          <w:rFonts w:cs="Arial" w:hint="cs"/>
          <w:sz w:val="20"/>
          <w:szCs w:val="20"/>
          <w:rtl/>
        </w:rPr>
        <w:t>כשירה</w:t>
      </w:r>
      <w:r w:rsidRPr="002C4908">
        <w:rPr>
          <w:rFonts w:cs="Arial"/>
          <w:sz w:val="20"/>
          <w:szCs w:val="20"/>
          <w:rtl/>
        </w:rPr>
        <w:t xml:space="preserve">; </w:t>
      </w:r>
      <w:r w:rsidRPr="002C4908">
        <w:rPr>
          <w:rFonts w:cs="Arial" w:hint="cs"/>
          <w:sz w:val="20"/>
          <w:szCs w:val="20"/>
          <w:rtl/>
        </w:rPr>
        <w:t>זה</w:t>
      </w:r>
      <w:r w:rsidRPr="002C4908">
        <w:rPr>
          <w:rFonts w:cs="Arial"/>
          <w:sz w:val="20"/>
          <w:szCs w:val="20"/>
          <w:rtl/>
        </w:rPr>
        <w:t xml:space="preserve"> </w:t>
      </w:r>
      <w:r w:rsidRPr="002C4908">
        <w:rPr>
          <w:rFonts w:cs="Arial" w:hint="cs"/>
          <w:sz w:val="20"/>
          <w:szCs w:val="20"/>
          <w:rtl/>
        </w:rPr>
        <w:t>הכלל</w:t>
      </w:r>
      <w:r w:rsidRPr="002C4908">
        <w:rPr>
          <w:rFonts w:cs="Arial"/>
          <w:sz w:val="20"/>
          <w:szCs w:val="20"/>
          <w:rtl/>
        </w:rPr>
        <w:t xml:space="preserve">: </w:t>
      </w:r>
      <w:r w:rsidRPr="002C4908">
        <w:rPr>
          <w:rFonts w:cs="Arial" w:hint="cs"/>
          <w:sz w:val="20"/>
          <w:szCs w:val="20"/>
          <w:rtl/>
        </w:rPr>
        <w:t>דבר</w:t>
      </w:r>
      <w:r w:rsidRPr="002C4908">
        <w:rPr>
          <w:rFonts w:cs="Arial"/>
          <w:sz w:val="20"/>
          <w:szCs w:val="20"/>
          <w:rtl/>
        </w:rPr>
        <w:t xml:space="preserve"> </w:t>
      </w:r>
      <w:r w:rsidRPr="002C4908">
        <w:rPr>
          <w:rFonts w:cs="Arial" w:hint="cs"/>
          <w:sz w:val="20"/>
          <w:szCs w:val="20"/>
          <w:rtl/>
        </w:rPr>
        <w:t>המקבל</w:t>
      </w:r>
      <w:r w:rsidRPr="002C4908">
        <w:rPr>
          <w:rFonts w:cs="Arial"/>
          <w:sz w:val="20"/>
          <w:szCs w:val="20"/>
          <w:rtl/>
        </w:rPr>
        <w:t xml:space="preserve"> </w:t>
      </w:r>
      <w:r w:rsidRPr="002C4908">
        <w:rPr>
          <w:rFonts w:cs="Arial" w:hint="cs"/>
          <w:sz w:val="20"/>
          <w:szCs w:val="20"/>
          <w:rtl/>
        </w:rPr>
        <w:t>טומאה</w:t>
      </w:r>
      <w:r w:rsidRPr="002C4908">
        <w:rPr>
          <w:rFonts w:cs="Arial"/>
          <w:sz w:val="20"/>
          <w:szCs w:val="20"/>
          <w:rtl/>
        </w:rPr>
        <w:t xml:space="preserve"> - </w:t>
      </w:r>
      <w:r w:rsidRPr="002C4908">
        <w:rPr>
          <w:rFonts w:cs="Arial" w:hint="cs"/>
          <w:sz w:val="20"/>
          <w:szCs w:val="20"/>
          <w:rtl/>
        </w:rPr>
        <w:t>פסולין</w:t>
      </w:r>
      <w:r w:rsidRPr="002C4908">
        <w:rPr>
          <w:rFonts w:cs="Arial"/>
          <w:sz w:val="20"/>
          <w:szCs w:val="20"/>
          <w:rtl/>
        </w:rPr>
        <w:t xml:space="preserve">, </w:t>
      </w:r>
      <w:r w:rsidRPr="002C4908">
        <w:rPr>
          <w:rFonts w:cs="Arial" w:hint="cs"/>
          <w:sz w:val="20"/>
          <w:szCs w:val="20"/>
          <w:rtl/>
        </w:rPr>
        <w:t>דבר</w:t>
      </w:r>
      <w:r w:rsidRPr="002C4908">
        <w:rPr>
          <w:rFonts w:cs="Arial"/>
          <w:sz w:val="20"/>
          <w:szCs w:val="20"/>
          <w:rtl/>
        </w:rPr>
        <w:t xml:space="preserve"> </w:t>
      </w:r>
      <w:r w:rsidRPr="002C4908">
        <w:rPr>
          <w:rFonts w:cs="Arial" w:hint="cs"/>
          <w:sz w:val="20"/>
          <w:szCs w:val="20"/>
          <w:rtl/>
        </w:rPr>
        <w:t>שאינו</w:t>
      </w:r>
      <w:r w:rsidRPr="002C4908">
        <w:rPr>
          <w:rFonts w:cs="Arial"/>
          <w:sz w:val="20"/>
          <w:szCs w:val="20"/>
          <w:rtl/>
        </w:rPr>
        <w:t xml:space="preserve"> </w:t>
      </w:r>
      <w:r w:rsidRPr="002C4908">
        <w:rPr>
          <w:rFonts w:cs="Arial" w:hint="cs"/>
          <w:sz w:val="20"/>
          <w:szCs w:val="20"/>
          <w:rtl/>
        </w:rPr>
        <w:t>מקבל</w:t>
      </w:r>
      <w:r w:rsidRPr="002C4908">
        <w:rPr>
          <w:rFonts w:cs="Arial"/>
          <w:sz w:val="20"/>
          <w:szCs w:val="20"/>
          <w:rtl/>
        </w:rPr>
        <w:t xml:space="preserve"> </w:t>
      </w:r>
      <w:r w:rsidRPr="002C4908">
        <w:rPr>
          <w:rFonts w:cs="Arial" w:hint="cs"/>
          <w:sz w:val="20"/>
          <w:szCs w:val="20"/>
          <w:rtl/>
        </w:rPr>
        <w:t>טומאה</w:t>
      </w:r>
      <w:r w:rsidRPr="002C4908">
        <w:rPr>
          <w:rFonts w:cs="Arial"/>
          <w:sz w:val="20"/>
          <w:szCs w:val="20"/>
          <w:rtl/>
        </w:rPr>
        <w:t xml:space="preserve"> - </w:t>
      </w:r>
      <w:r w:rsidRPr="002C4908">
        <w:rPr>
          <w:rFonts w:cs="Arial" w:hint="cs"/>
          <w:sz w:val="20"/>
          <w:szCs w:val="20"/>
          <w:rtl/>
        </w:rPr>
        <w:t>כשירין</w:t>
      </w:r>
      <w:r w:rsidRPr="002C4908">
        <w:rPr>
          <w:rFonts w:cs="Arial"/>
          <w:sz w:val="20"/>
          <w:szCs w:val="20"/>
          <w:rtl/>
        </w:rPr>
        <w:t xml:space="preserve">. </w:t>
      </w:r>
      <w:r w:rsidRPr="002C4908">
        <w:rPr>
          <w:rFonts w:cs="Arial" w:hint="cs"/>
          <w:sz w:val="20"/>
          <w:szCs w:val="20"/>
          <w:rtl/>
        </w:rPr>
        <w:t>מנא</w:t>
      </w:r>
      <w:r w:rsidRPr="002C4908">
        <w:rPr>
          <w:rFonts w:cs="Arial"/>
          <w:sz w:val="20"/>
          <w:szCs w:val="20"/>
          <w:rtl/>
        </w:rPr>
        <w:t xml:space="preserve"> </w:t>
      </w:r>
      <w:r w:rsidRPr="002C4908">
        <w:rPr>
          <w:rFonts w:cs="Arial" w:hint="cs"/>
          <w:sz w:val="20"/>
          <w:szCs w:val="20"/>
          <w:rtl/>
        </w:rPr>
        <w:t>הני</w:t>
      </w:r>
      <w:r w:rsidRPr="002C4908">
        <w:rPr>
          <w:rFonts w:cs="Arial"/>
          <w:sz w:val="20"/>
          <w:szCs w:val="20"/>
          <w:rtl/>
        </w:rPr>
        <w:t xml:space="preserve"> </w:t>
      </w:r>
      <w:r w:rsidRPr="002C4908">
        <w:rPr>
          <w:rFonts w:cs="Arial" w:hint="cs"/>
          <w:sz w:val="20"/>
          <w:szCs w:val="20"/>
          <w:rtl/>
        </w:rPr>
        <w:t>מילי</w:t>
      </w:r>
      <w:r w:rsidRPr="002C4908">
        <w:rPr>
          <w:rFonts w:cs="Arial"/>
          <w:sz w:val="20"/>
          <w:szCs w:val="20"/>
          <w:rtl/>
        </w:rPr>
        <w:t xml:space="preserve">? </w:t>
      </w:r>
      <w:r w:rsidRPr="002C4908">
        <w:rPr>
          <w:rFonts w:cs="Arial" w:hint="cs"/>
          <w:sz w:val="20"/>
          <w:szCs w:val="20"/>
          <w:rtl/>
        </w:rPr>
        <w:t>דאמר</w:t>
      </w:r>
      <w:r w:rsidRPr="002C4908">
        <w:rPr>
          <w:rFonts w:cs="Arial"/>
          <w:sz w:val="20"/>
          <w:szCs w:val="20"/>
          <w:rtl/>
        </w:rPr>
        <w:t xml:space="preserve"> </w:t>
      </w:r>
      <w:r w:rsidRPr="002C4908">
        <w:rPr>
          <w:rFonts w:cs="Arial" w:hint="cs"/>
          <w:sz w:val="20"/>
          <w:szCs w:val="20"/>
          <w:rtl/>
        </w:rPr>
        <w:t>רבי</w:t>
      </w:r>
      <w:r w:rsidRPr="002C4908">
        <w:rPr>
          <w:rFonts w:cs="Arial"/>
          <w:sz w:val="20"/>
          <w:szCs w:val="20"/>
          <w:rtl/>
        </w:rPr>
        <w:t xml:space="preserve"> </w:t>
      </w:r>
      <w:r w:rsidRPr="002C4908">
        <w:rPr>
          <w:rFonts w:cs="Arial" w:hint="cs"/>
          <w:sz w:val="20"/>
          <w:szCs w:val="20"/>
          <w:rtl/>
        </w:rPr>
        <w:t>יוחנן</w:t>
      </w:r>
      <w:r w:rsidRPr="002C4908">
        <w:rPr>
          <w:rFonts w:cs="Arial"/>
          <w:sz w:val="20"/>
          <w:szCs w:val="20"/>
          <w:rtl/>
        </w:rPr>
        <w:t xml:space="preserve"> </w:t>
      </w:r>
      <w:r w:rsidRPr="002C4908">
        <w:rPr>
          <w:rFonts w:cs="Arial" w:hint="cs"/>
          <w:sz w:val="20"/>
          <w:szCs w:val="20"/>
          <w:rtl/>
        </w:rPr>
        <w:t>משום</w:t>
      </w:r>
      <w:r w:rsidRPr="002C4908">
        <w:rPr>
          <w:rFonts w:cs="Arial"/>
          <w:sz w:val="20"/>
          <w:szCs w:val="20"/>
          <w:rtl/>
        </w:rPr>
        <w:t xml:space="preserve"> </w:t>
      </w:r>
      <w:r w:rsidRPr="002C4908">
        <w:rPr>
          <w:rFonts w:cs="Arial" w:hint="cs"/>
          <w:sz w:val="20"/>
          <w:szCs w:val="20"/>
          <w:rtl/>
        </w:rPr>
        <w:t>רבי</w:t>
      </w:r>
      <w:r w:rsidRPr="002C4908">
        <w:rPr>
          <w:rFonts w:cs="Arial"/>
          <w:sz w:val="20"/>
          <w:szCs w:val="20"/>
          <w:rtl/>
        </w:rPr>
        <w:t xml:space="preserve"> </w:t>
      </w:r>
      <w:r w:rsidRPr="002C4908">
        <w:rPr>
          <w:rFonts w:cs="Arial" w:hint="cs"/>
          <w:sz w:val="20"/>
          <w:szCs w:val="20"/>
          <w:rtl/>
        </w:rPr>
        <w:t>יוסי</w:t>
      </w:r>
      <w:r w:rsidRPr="002C4908">
        <w:rPr>
          <w:rFonts w:cs="Arial"/>
          <w:sz w:val="20"/>
          <w:szCs w:val="20"/>
          <w:rtl/>
        </w:rPr>
        <w:t xml:space="preserve"> </w:t>
      </w:r>
      <w:r w:rsidRPr="002C4908">
        <w:rPr>
          <w:rFonts w:cs="Arial" w:hint="cs"/>
          <w:sz w:val="20"/>
          <w:szCs w:val="20"/>
          <w:rtl/>
        </w:rPr>
        <w:t>בר</w:t>
      </w:r>
      <w:r w:rsidRPr="002C4908">
        <w:rPr>
          <w:rFonts w:cs="Arial"/>
          <w:sz w:val="20"/>
          <w:szCs w:val="20"/>
          <w:rtl/>
        </w:rPr>
        <w:t xml:space="preserve"> </w:t>
      </w:r>
      <w:r w:rsidRPr="002C4908">
        <w:rPr>
          <w:rFonts w:cs="Arial" w:hint="cs"/>
          <w:sz w:val="20"/>
          <w:szCs w:val="20"/>
          <w:rtl/>
        </w:rPr>
        <w:t>אבא</w:t>
      </w:r>
      <w:r w:rsidRPr="002C4908">
        <w:rPr>
          <w:rFonts w:cs="Arial"/>
          <w:sz w:val="20"/>
          <w:szCs w:val="20"/>
          <w:rtl/>
        </w:rPr>
        <w:t xml:space="preserve">, </w:t>
      </w:r>
      <w:r w:rsidRPr="002C4908">
        <w:rPr>
          <w:rFonts w:cs="Arial" w:hint="cs"/>
          <w:sz w:val="20"/>
          <w:szCs w:val="20"/>
          <w:rtl/>
        </w:rPr>
        <w:t>אמר</w:t>
      </w:r>
      <w:r w:rsidRPr="002C4908">
        <w:rPr>
          <w:rFonts w:cs="Arial"/>
          <w:sz w:val="20"/>
          <w:szCs w:val="20"/>
          <w:rtl/>
        </w:rPr>
        <w:t xml:space="preserve"> </w:t>
      </w:r>
      <w:r w:rsidRPr="002C4908">
        <w:rPr>
          <w:rFonts w:cs="Arial" w:hint="cs"/>
          <w:sz w:val="20"/>
          <w:szCs w:val="20"/>
          <w:rtl/>
        </w:rPr>
        <w:t>קרא</w:t>
      </w:r>
      <w:r w:rsidRPr="002C4908">
        <w:rPr>
          <w:rFonts w:cs="Arial"/>
          <w:sz w:val="20"/>
          <w:szCs w:val="20"/>
          <w:rtl/>
        </w:rPr>
        <w:t xml:space="preserve">: </w:t>
      </w:r>
      <w:r w:rsidRPr="002C4908">
        <w:rPr>
          <w:rFonts w:cs="Arial" w:hint="cs"/>
          <w:sz w:val="20"/>
          <w:szCs w:val="20"/>
          <w:rtl/>
        </w:rPr>
        <w:t>אך</w:t>
      </w:r>
      <w:r w:rsidRPr="002C4908">
        <w:rPr>
          <w:rFonts w:cs="Arial"/>
          <w:sz w:val="20"/>
          <w:szCs w:val="20"/>
          <w:rtl/>
        </w:rPr>
        <w:t xml:space="preserve"> </w:t>
      </w:r>
      <w:r w:rsidRPr="002C4908">
        <w:rPr>
          <w:rFonts w:cs="Arial" w:hint="cs"/>
          <w:sz w:val="20"/>
          <w:szCs w:val="20"/>
          <w:rtl/>
        </w:rPr>
        <w:t>מעין</w:t>
      </w:r>
      <w:r w:rsidRPr="002C4908">
        <w:rPr>
          <w:rFonts w:cs="Arial"/>
          <w:sz w:val="20"/>
          <w:szCs w:val="20"/>
          <w:rtl/>
        </w:rPr>
        <w:t xml:space="preserve"> </w:t>
      </w:r>
      <w:r w:rsidRPr="002C4908">
        <w:rPr>
          <w:rFonts w:cs="Arial" w:hint="cs"/>
          <w:sz w:val="20"/>
          <w:szCs w:val="20"/>
          <w:rtl/>
        </w:rPr>
        <w:t>ובור</w:t>
      </w:r>
      <w:r w:rsidRPr="002C4908">
        <w:rPr>
          <w:rFonts w:cs="Arial"/>
          <w:sz w:val="20"/>
          <w:szCs w:val="20"/>
          <w:rtl/>
        </w:rPr>
        <w:t xml:space="preserve"> </w:t>
      </w:r>
      <w:r w:rsidRPr="002C4908">
        <w:rPr>
          <w:rFonts w:cs="Arial" w:hint="cs"/>
          <w:sz w:val="20"/>
          <w:szCs w:val="20"/>
          <w:rtl/>
        </w:rPr>
        <w:t>מקוה</w:t>
      </w:r>
      <w:r w:rsidRPr="002C4908">
        <w:rPr>
          <w:rFonts w:cs="Arial"/>
          <w:sz w:val="20"/>
          <w:szCs w:val="20"/>
          <w:rtl/>
        </w:rPr>
        <w:t xml:space="preserve"> </w:t>
      </w:r>
      <w:r w:rsidRPr="002C4908">
        <w:rPr>
          <w:rFonts w:cs="Arial" w:hint="cs"/>
          <w:sz w:val="20"/>
          <w:szCs w:val="20"/>
          <w:rtl/>
        </w:rPr>
        <w:t>מים</w:t>
      </w:r>
      <w:r w:rsidRPr="002C4908">
        <w:rPr>
          <w:rFonts w:cs="Arial"/>
          <w:sz w:val="20"/>
          <w:szCs w:val="20"/>
          <w:rtl/>
        </w:rPr>
        <w:t xml:space="preserve"> </w:t>
      </w:r>
      <w:r w:rsidRPr="002C4908">
        <w:rPr>
          <w:rFonts w:cs="Arial" w:hint="cs"/>
          <w:sz w:val="20"/>
          <w:szCs w:val="20"/>
          <w:rtl/>
        </w:rPr>
        <w:t>יהיה</w:t>
      </w:r>
      <w:r w:rsidRPr="002C4908">
        <w:rPr>
          <w:rFonts w:cs="Arial"/>
          <w:sz w:val="20"/>
          <w:szCs w:val="20"/>
          <w:rtl/>
        </w:rPr>
        <w:t xml:space="preserve"> </w:t>
      </w:r>
      <w:r w:rsidRPr="002C4908">
        <w:rPr>
          <w:rFonts w:cs="Arial" w:hint="cs"/>
          <w:sz w:val="20"/>
          <w:szCs w:val="20"/>
          <w:rtl/>
        </w:rPr>
        <w:t>טהור</w:t>
      </w:r>
      <w:r w:rsidRPr="002C4908">
        <w:rPr>
          <w:rFonts w:cs="Arial"/>
          <w:sz w:val="20"/>
          <w:szCs w:val="20"/>
          <w:rtl/>
        </w:rPr>
        <w:t xml:space="preserve">, </w:t>
      </w:r>
      <w:r w:rsidRPr="002C4908">
        <w:rPr>
          <w:rFonts w:cs="Arial" w:hint="cs"/>
          <w:sz w:val="20"/>
          <w:szCs w:val="20"/>
          <w:rtl/>
        </w:rPr>
        <w:t>הוייתן</w:t>
      </w:r>
      <w:r w:rsidRPr="002C4908">
        <w:rPr>
          <w:rFonts w:cs="Arial"/>
          <w:sz w:val="20"/>
          <w:szCs w:val="20"/>
          <w:rtl/>
        </w:rPr>
        <w:t xml:space="preserve"> </w:t>
      </w:r>
      <w:r w:rsidRPr="002C4908">
        <w:rPr>
          <w:rFonts w:cs="Arial" w:hint="cs"/>
          <w:sz w:val="20"/>
          <w:szCs w:val="20"/>
          <w:rtl/>
        </w:rPr>
        <w:t>על</w:t>
      </w:r>
      <w:r w:rsidRPr="002C4908">
        <w:rPr>
          <w:rFonts w:cs="Arial"/>
          <w:sz w:val="20"/>
          <w:szCs w:val="20"/>
          <w:rtl/>
        </w:rPr>
        <w:t xml:space="preserve"> </w:t>
      </w:r>
      <w:r w:rsidRPr="002C4908">
        <w:rPr>
          <w:rFonts w:cs="Arial" w:hint="cs"/>
          <w:sz w:val="20"/>
          <w:szCs w:val="20"/>
          <w:rtl/>
        </w:rPr>
        <w:t>ידי</w:t>
      </w:r>
      <w:r w:rsidRPr="002C4908">
        <w:rPr>
          <w:rFonts w:cs="Arial"/>
          <w:sz w:val="20"/>
          <w:szCs w:val="20"/>
          <w:rtl/>
        </w:rPr>
        <w:t xml:space="preserve"> </w:t>
      </w:r>
      <w:r w:rsidRPr="002C4908">
        <w:rPr>
          <w:rFonts w:cs="Arial" w:hint="cs"/>
          <w:sz w:val="20"/>
          <w:szCs w:val="20"/>
          <w:rtl/>
        </w:rPr>
        <w:t>טהרה</w:t>
      </w:r>
      <w:r w:rsidRPr="002C4908">
        <w:rPr>
          <w:rFonts w:cs="Arial"/>
          <w:sz w:val="20"/>
          <w:szCs w:val="20"/>
          <w:rtl/>
        </w:rPr>
        <w:t xml:space="preserve"> </w:t>
      </w:r>
      <w:r w:rsidRPr="002C4908">
        <w:rPr>
          <w:rFonts w:cs="Arial" w:hint="cs"/>
          <w:sz w:val="20"/>
          <w:szCs w:val="20"/>
          <w:rtl/>
        </w:rPr>
        <w:t>תהא</w:t>
      </w:r>
      <w:r>
        <w:rPr>
          <w:rFonts w:cs="Arial" w:hint="cs"/>
          <w:sz w:val="20"/>
          <w:szCs w:val="20"/>
          <w:rtl/>
        </w:rPr>
        <w:t>."</w:t>
      </w:r>
      <w:r>
        <w:rPr>
          <w:rFonts w:cs="Arial"/>
          <w:sz w:val="20"/>
          <w:szCs w:val="20"/>
          <w:rtl/>
        </w:rPr>
        <w:br/>
      </w:r>
      <w:r>
        <w:rPr>
          <w:rFonts w:cs="Arial" w:hint="cs"/>
          <w:sz w:val="20"/>
          <w:szCs w:val="20"/>
          <w:rtl/>
        </w:rPr>
        <w:t xml:space="preserve">זהו טעם </w:t>
      </w:r>
      <w:r w:rsidRPr="002C4908">
        <w:rPr>
          <w:rFonts w:cs="Arial" w:hint="cs"/>
          <w:b/>
          <w:bCs/>
          <w:sz w:val="20"/>
          <w:szCs w:val="20"/>
          <w:rtl/>
        </w:rPr>
        <w:t>הרא"ש</w:t>
      </w:r>
      <w:r w:rsidR="00447A45">
        <w:rPr>
          <w:rStyle w:val="a5"/>
          <w:rFonts w:cs="Arial"/>
          <w:sz w:val="20"/>
          <w:szCs w:val="20"/>
          <w:rtl/>
        </w:rPr>
        <w:footnoteReference w:id="154"/>
      </w:r>
      <w:r w:rsidR="00447A45">
        <w:rPr>
          <w:rFonts w:cs="Arial" w:hint="cs"/>
          <w:sz w:val="20"/>
          <w:szCs w:val="20"/>
          <w:rtl/>
        </w:rPr>
        <w:t>, הווית המקו</w:t>
      </w:r>
      <w:r>
        <w:rPr>
          <w:rFonts w:cs="Arial" w:hint="cs"/>
          <w:sz w:val="20"/>
          <w:szCs w:val="20"/>
          <w:rtl/>
        </w:rPr>
        <w:t>וה צריכה להיות בטהרה ולכן זחילה ע"ג דבר המק"</w:t>
      </w:r>
      <w:r w:rsidR="00447A45">
        <w:rPr>
          <w:rFonts w:cs="Arial" w:hint="cs"/>
          <w:sz w:val="20"/>
          <w:szCs w:val="20"/>
          <w:rtl/>
        </w:rPr>
        <w:t>ט פוסלת את המק</w:t>
      </w:r>
      <w:r>
        <w:rPr>
          <w:rFonts w:cs="Arial" w:hint="cs"/>
          <w:sz w:val="20"/>
          <w:szCs w:val="20"/>
          <w:rtl/>
        </w:rPr>
        <w:t>ו</w:t>
      </w:r>
      <w:r w:rsidR="00447A45">
        <w:rPr>
          <w:rFonts w:cs="Arial" w:hint="cs"/>
          <w:sz w:val="20"/>
          <w:szCs w:val="20"/>
          <w:rtl/>
        </w:rPr>
        <w:t>ו</w:t>
      </w:r>
      <w:r>
        <w:rPr>
          <w:rFonts w:cs="Arial" w:hint="cs"/>
          <w:sz w:val="20"/>
          <w:szCs w:val="20"/>
          <w:rtl/>
        </w:rPr>
        <w:t>ה.</w:t>
      </w:r>
    </w:p>
    <w:p w:rsidR="00C116FE" w:rsidRDefault="00781414" w:rsidP="00086F46">
      <w:pPr>
        <w:rPr>
          <w:rFonts w:cs="Arial"/>
          <w:sz w:val="20"/>
          <w:szCs w:val="20"/>
          <w:rtl/>
        </w:rPr>
      </w:pPr>
      <w:r>
        <w:rPr>
          <w:rFonts w:cs="Arial" w:hint="cs"/>
          <w:b/>
          <w:bCs/>
          <w:sz w:val="20"/>
          <w:szCs w:val="20"/>
          <w:rtl/>
        </w:rPr>
        <w:t>דין צינור מתכת</w:t>
      </w:r>
      <w:r>
        <w:rPr>
          <w:rFonts w:cs="Arial"/>
          <w:b/>
          <w:bCs/>
          <w:sz w:val="20"/>
          <w:szCs w:val="20"/>
          <w:rtl/>
        </w:rPr>
        <w:br/>
      </w:r>
      <w:r>
        <w:rPr>
          <w:rFonts w:cs="Arial" w:hint="cs"/>
          <w:sz w:val="20"/>
          <w:szCs w:val="20"/>
          <w:rtl/>
        </w:rPr>
        <w:t xml:space="preserve">א. </w:t>
      </w:r>
      <w:r w:rsidRPr="00781414">
        <w:rPr>
          <w:rFonts w:cs="Arial" w:hint="cs"/>
          <w:b/>
          <w:bCs/>
          <w:sz w:val="20"/>
          <w:szCs w:val="20"/>
          <w:rtl/>
        </w:rPr>
        <w:t>משנה</w:t>
      </w:r>
      <w:r>
        <w:rPr>
          <w:rFonts w:cs="Arial" w:hint="cs"/>
          <w:sz w:val="20"/>
          <w:szCs w:val="20"/>
          <w:rtl/>
        </w:rPr>
        <w:t xml:space="preserve"> כלים (יא, א) "</w:t>
      </w:r>
      <w:r w:rsidRPr="00781414">
        <w:rPr>
          <w:rFonts w:cs="Arial" w:hint="cs"/>
          <w:sz w:val="20"/>
          <w:szCs w:val="20"/>
          <w:rtl/>
        </w:rPr>
        <w:t>כלי</w:t>
      </w:r>
      <w:r w:rsidRPr="00781414">
        <w:rPr>
          <w:rFonts w:cs="Arial"/>
          <w:sz w:val="20"/>
          <w:szCs w:val="20"/>
          <w:rtl/>
        </w:rPr>
        <w:t xml:space="preserve"> </w:t>
      </w:r>
      <w:r w:rsidRPr="00781414">
        <w:rPr>
          <w:rFonts w:cs="Arial" w:hint="cs"/>
          <w:sz w:val="20"/>
          <w:szCs w:val="20"/>
          <w:rtl/>
        </w:rPr>
        <w:t>מתכות</w:t>
      </w:r>
      <w:r>
        <w:rPr>
          <w:rFonts w:cs="Arial" w:hint="cs"/>
          <w:sz w:val="20"/>
          <w:szCs w:val="20"/>
          <w:rtl/>
        </w:rPr>
        <w:t xml:space="preserve"> -</w:t>
      </w:r>
      <w:r w:rsidRPr="00781414">
        <w:rPr>
          <w:rFonts w:cs="Arial"/>
          <w:sz w:val="20"/>
          <w:szCs w:val="20"/>
          <w:rtl/>
        </w:rPr>
        <w:t xml:space="preserve"> </w:t>
      </w:r>
      <w:r w:rsidRPr="00781414">
        <w:rPr>
          <w:rFonts w:cs="Arial" w:hint="cs"/>
          <w:sz w:val="20"/>
          <w:szCs w:val="20"/>
          <w:rtl/>
        </w:rPr>
        <w:t>פשוטיהן</w:t>
      </w:r>
      <w:r w:rsidRPr="00781414">
        <w:rPr>
          <w:rFonts w:cs="Arial"/>
          <w:sz w:val="20"/>
          <w:szCs w:val="20"/>
          <w:rtl/>
        </w:rPr>
        <w:t xml:space="preserve"> </w:t>
      </w:r>
      <w:r w:rsidRPr="00781414">
        <w:rPr>
          <w:rFonts w:cs="Arial" w:hint="cs"/>
          <w:sz w:val="20"/>
          <w:szCs w:val="20"/>
          <w:rtl/>
        </w:rPr>
        <w:t>ומקבליהן</w:t>
      </w:r>
      <w:r w:rsidRPr="00781414">
        <w:rPr>
          <w:rFonts w:cs="Arial"/>
          <w:sz w:val="20"/>
          <w:szCs w:val="20"/>
          <w:rtl/>
        </w:rPr>
        <w:t xml:space="preserve"> </w:t>
      </w:r>
      <w:r w:rsidRPr="00781414">
        <w:rPr>
          <w:rFonts w:cs="Arial" w:hint="cs"/>
          <w:sz w:val="20"/>
          <w:szCs w:val="20"/>
          <w:rtl/>
        </w:rPr>
        <w:t>טמאין</w:t>
      </w:r>
      <w:r>
        <w:rPr>
          <w:rFonts w:cs="Arial" w:hint="cs"/>
          <w:sz w:val="20"/>
          <w:szCs w:val="20"/>
          <w:rtl/>
        </w:rPr>
        <w:t>.", לכן אין להמשיך מים למקווה ע"ג צינור מתכת, למרות שאין לו בית קיבול, מ"מ מקבל טומאה</w:t>
      </w:r>
      <w:r w:rsidR="005E0E5E">
        <w:rPr>
          <w:rFonts w:cs="Arial" w:hint="cs"/>
          <w:sz w:val="20"/>
          <w:szCs w:val="20"/>
          <w:rtl/>
        </w:rPr>
        <w:t xml:space="preserve">, וכ"פ </w:t>
      </w:r>
      <w:r w:rsidR="005E0E5E">
        <w:rPr>
          <w:rFonts w:cs="Arial" w:hint="cs"/>
          <w:b/>
          <w:bCs/>
          <w:sz w:val="20"/>
          <w:szCs w:val="20"/>
          <w:rtl/>
        </w:rPr>
        <w:t>המחבר</w:t>
      </w:r>
      <w:r>
        <w:rPr>
          <w:rFonts w:cs="Arial" w:hint="cs"/>
          <w:sz w:val="20"/>
          <w:szCs w:val="20"/>
          <w:rtl/>
        </w:rPr>
        <w:t xml:space="preserve">. </w:t>
      </w:r>
      <w:r>
        <w:rPr>
          <w:rFonts w:cs="Arial" w:hint="cs"/>
          <w:sz w:val="20"/>
          <w:szCs w:val="20"/>
          <w:rtl/>
        </w:rPr>
        <w:br/>
        <w:t xml:space="preserve">ב. </w:t>
      </w:r>
      <w:r w:rsidRPr="00781414">
        <w:rPr>
          <w:rFonts w:cs="Arial" w:hint="cs"/>
          <w:b/>
          <w:bCs/>
          <w:sz w:val="20"/>
          <w:szCs w:val="20"/>
          <w:rtl/>
        </w:rPr>
        <w:t>משנה</w:t>
      </w:r>
      <w:r>
        <w:rPr>
          <w:rFonts w:cs="Arial" w:hint="cs"/>
          <w:sz w:val="20"/>
          <w:szCs w:val="20"/>
          <w:rtl/>
        </w:rPr>
        <w:t xml:space="preserve"> כלים (יא, ב) "</w:t>
      </w:r>
      <w:r w:rsidRPr="00781414">
        <w:rPr>
          <w:rFonts w:cs="Arial" w:hint="cs"/>
          <w:sz w:val="20"/>
          <w:szCs w:val="20"/>
          <w:rtl/>
        </w:rPr>
        <w:t>כל</w:t>
      </w:r>
      <w:r w:rsidRPr="00781414">
        <w:rPr>
          <w:rFonts w:cs="Arial"/>
          <w:sz w:val="20"/>
          <w:szCs w:val="20"/>
          <w:rtl/>
        </w:rPr>
        <w:t xml:space="preserve"> </w:t>
      </w:r>
      <w:r w:rsidRPr="00781414">
        <w:rPr>
          <w:rFonts w:cs="Arial" w:hint="cs"/>
          <w:sz w:val="20"/>
          <w:szCs w:val="20"/>
          <w:rtl/>
        </w:rPr>
        <w:t>כלי</w:t>
      </w:r>
      <w:r w:rsidRPr="00781414">
        <w:rPr>
          <w:rFonts w:cs="Arial"/>
          <w:sz w:val="20"/>
          <w:szCs w:val="20"/>
          <w:rtl/>
        </w:rPr>
        <w:t xml:space="preserve"> </w:t>
      </w:r>
      <w:r w:rsidRPr="00781414">
        <w:rPr>
          <w:rFonts w:cs="Arial" w:hint="cs"/>
          <w:sz w:val="20"/>
          <w:szCs w:val="20"/>
          <w:rtl/>
        </w:rPr>
        <w:t>מתכות</w:t>
      </w:r>
      <w:r w:rsidRPr="00781414">
        <w:rPr>
          <w:rFonts w:cs="Arial"/>
          <w:sz w:val="20"/>
          <w:szCs w:val="20"/>
          <w:rtl/>
        </w:rPr>
        <w:t xml:space="preserve"> </w:t>
      </w:r>
      <w:r w:rsidRPr="00781414">
        <w:rPr>
          <w:rFonts w:cs="Arial" w:hint="cs"/>
          <w:sz w:val="20"/>
          <w:szCs w:val="20"/>
          <w:rtl/>
        </w:rPr>
        <w:t>שיש</w:t>
      </w:r>
      <w:r w:rsidRPr="00781414">
        <w:rPr>
          <w:rFonts w:cs="Arial"/>
          <w:sz w:val="20"/>
          <w:szCs w:val="20"/>
          <w:rtl/>
        </w:rPr>
        <w:t xml:space="preserve"> </w:t>
      </w:r>
      <w:r w:rsidRPr="00781414">
        <w:rPr>
          <w:rFonts w:cs="Arial" w:hint="cs"/>
          <w:sz w:val="20"/>
          <w:szCs w:val="20"/>
          <w:rtl/>
        </w:rPr>
        <w:t>לו</w:t>
      </w:r>
      <w:r w:rsidRPr="00781414">
        <w:rPr>
          <w:rFonts w:cs="Arial"/>
          <w:sz w:val="20"/>
          <w:szCs w:val="20"/>
          <w:rtl/>
        </w:rPr>
        <w:t xml:space="preserve"> </w:t>
      </w:r>
      <w:r w:rsidRPr="00781414">
        <w:rPr>
          <w:rFonts w:cs="Arial" w:hint="cs"/>
          <w:sz w:val="20"/>
          <w:szCs w:val="20"/>
          <w:rtl/>
        </w:rPr>
        <w:t>שם</w:t>
      </w:r>
      <w:r w:rsidRPr="00781414">
        <w:rPr>
          <w:rFonts w:cs="Arial"/>
          <w:sz w:val="20"/>
          <w:szCs w:val="20"/>
          <w:rtl/>
        </w:rPr>
        <w:t xml:space="preserve"> </w:t>
      </w:r>
      <w:r w:rsidRPr="00781414">
        <w:rPr>
          <w:rFonts w:cs="Arial" w:hint="cs"/>
          <w:sz w:val="20"/>
          <w:szCs w:val="20"/>
          <w:rtl/>
        </w:rPr>
        <w:t>בפני</w:t>
      </w:r>
      <w:r w:rsidRPr="00781414">
        <w:rPr>
          <w:rFonts w:cs="Arial"/>
          <w:sz w:val="20"/>
          <w:szCs w:val="20"/>
          <w:rtl/>
        </w:rPr>
        <w:t xml:space="preserve"> </w:t>
      </w:r>
      <w:r w:rsidRPr="00781414">
        <w:rPr>
          <w:rFonts w:cs="Arial" w:hint="cs"/>
          <w:sz w:val="20"/>
          <w:szCs w:val="20"/>
          <w:rtl/>
        </w:rPr>
        <w:t>עצמו</w:t>
      </w:r>
      <w:r>
        <w:rPr>
          <w:rFonts w:cs="Arial" w:hint="cs"/>
          <w:sz w:val="20"/>
          <w:szCs w:val="20"/>
          <w:rtl/>
        </w:rPr>
        <w:t xml:space="preserve"> </w:t>
      </w:r>
      <w:r>
        <w:rPr>
          <w:rFonts w:cs="Arial"/>
          <w:sz w:val="20"/>
          <w:szCs w:val="20"/>
          <w:rtl/>
        </w:rPr>
        <w:t>–</w:t>
      </w:r>
      <w:r w:rsidRPr="00781414">
        <w:rPr>
          <w:rFonts w:cs="Arial"/>
          <w:sz w:val="20"/>
          <w:szCs w:val="20"/>
          <w:rtl/>
        </w:rPr>
        <w:t xml:space="preserve"> </w:t>
      </w:r>
      <w:r w:rsidRPr="00781414">
        <w:rPr>
          <w:rFonts w:cs="Arial" w:hint="cs"/>
          <w:sz w:val="20"/>
          <w:szCs w:val="20"/>
          <w:rtl/>
        </w:rPr>
        <w:t>טמא</w:t>
      </w:r>
      <w:r>
        <w:rPr>
          <w:rFonts w:cs="Arial" w:hint="cs"/>
          <w:sz w:val="20"/>
          <w:szCs w:val="20"/>
          <w:rtl/>
        </w:rPr>
        <w:t>;</w:t>
      </w:r>
      <w:r w:rsidRPr="00781414">
        <w:rPr>
          <w:rFonts w:cs="Arial"/>
          <w:sz w:val="20"/>
          <w:szCs w:val="20"/>
          <w:rtl/>
        </w:rPr>
        <w:t xml:space="preserve"> </w:t>
      </w:r>
      <w:r w:rsidRPr="00781414">
        <w:rPr>
          <w:rFonts w:cs="Arial" w:hint="cs"/>
          <w:sz w:val="20"/>
          <w:szCs w:val="20"/>
          <w:rtl/>
        </w:rPr>
        <w:t>חוץ</w:t>
      </w:r>
      <w:r w:rsidRPr="00781414">
        <w:rPr>
          <w:rFonts w:cs="Arial"/>
          <w:sz w:val="20"/>
          <w:szCs w:val="20"/>
          <w:rtl/>
        </w:rPr>
        <w:t xml:space="preserve"> </w:t>
      </w:r>
      <w:r w:rsidRPr="00781414">
        <w:rPr>
          <w:rFonts w:cs="Arial" w:hint="cs"/>
          <w:sz w:val="20"/>
          <w:szCs w:val="20"/>
          <w:rtl/>
        </w:rPr>
        <w:t>מן</w:t>
      </w:r>
      <w:r w:rsidRPr="00781414">
        <w:rPr>
          <w:rFonts w:cs="Arial"/>
          <w:sz w:val="20"/>
          <w:szCs w:val="20"/>
          <w:rtl/>
        </w:rPr>
        <w:t xml:space="preserve"> </w:t>
      </w:r>
      <w:r w:rsidRPr="00781414">
        <w:rPr>
          <w:rFonts w:cs="Arial" w:hint="cs"/>
          <w:sz w:val="20"/>
          <w:szCs w:val="20"/>
          <w:rtl/>
        </w:rPr>
        <w:t>הדלת</w:t>
      </w:r>
      <w:r>
        <w:rPr>
          <w:rFonts w:cs="Arial" w:hint="cs"/>
          <w:sz w:val="20"/>
          <w:szCs w:val="20"/>
          <w:rtl/>
        </w:rPr>
        <w:t>,</w:t>
      </w:r>
      <w:r w:rsidRPr="00781414">
        <w:rPr>
          <w:rFonts w:cs="Arial"/>
          <w:sz w:val="20"/>
          <w:szCs w:val="20"/>
          <w:rtl/>
        </w:rPr>
        <w:t xml:space="preserve"> </w:t>
      </w:r>
      <w:r w:rsidRPr="00781414">
        <w:rPr>
          <w:rFonts w:cs="Arial" w:hint="cs"/>
          <w:sz w:val="20"/>
          <w:szCs w:val="20"/>
          <w:rtl/>
        </w:rPr>
        <w:t>ומן</w:t>
      </w:r>
      <w:r w:rsidRPr="00781414">
        <w:rPr>
          <w:rFonts w:cs="Arial"/>
          <w:sz w:val="20"/>
          <w:szCs w:val="20"/>
          <w:rtl/>
        </w:rPr>
        <w:t xml:space="preserve"> </w:t>
      </w:r>
      <w:r w:rsidRPr="00781414">
        <w:rPr>
          <w:rFonts w:cs="Arial" w:hint="cs"/>
          <w:sz w:val="20"/>
          <w:szCs w:val="20"/>
          <w:rtl/>
        </w:rPr>
        <w:t>הנגר</w:t>
      </w:r>
      <w:r>
        <w:rPr>
          <w:rFonts w:cs="Arial" w:hint="cs"/>
          <w:sz w:val="20"/>
          <w:szCs w:val="20"/>
          <w:rtl/>
        </w:rPr>
        <w:t>,</w:t>
      </w:r>
      <w:r w:rsidRPr="00781414">
        <w:rPr>
          <w:rFonts w:cs="Arial"/>
          <w:sz w:val="20"/>
          <w:szCs w:val="20"/>
          <w:rtl/>
        </w:rPr>
        <w:t xml:space="preserve"> </w:t>
      </w:r>
      <w:r w:rsidRPr="00781414">
        <w:rPr>
          <w:rFonts w:cs="Arial" w:hint="cs"/>
          <w:sz w:val="20"/>
          <w:szCs w:val="20"/>
          <w:rtl/>
        </w:rPr>
        <w:t>ומן</w:t>
      </w:r>
      <w:r w:rsidRPr="00781414">
        <w:rPr>
          <w:rFonts w:cs="Arial"/>
          <w:sz w:val="20"/>
          <w:szCs w:val="20"/>
          <w:rtl/>
        </w:rPr>
        <w:t xml:space="preserve"> </w:t>
      </w:r>
      <w:r w:rsidRPr="00781414">
        <w:rPr>
          <w:rFonts w:cs="Arial" w:hint="cs"/>
          <w:sz w:val="20"/>
          <w:szCs w:val="20"/>
          <w:rtl/>
        </w:rPr>
        <w:t>המנעול</w:t>
      </w:r>
      <w:r>
        <w:rPr>
          <w:rFonts w:cs="Arial" w:hint="cs"/>
          <w:sz w:val="20"/>
          <w:szCs w:val="20"/>
          <w:rtl/>
        </w:rPr>
        <w:t>,</w:t>
      </w:r>
      <w:r w:rsidRPr="00781414">
        <w:rPr>
          <w:rFonts w:cs="Arial"/>
          <w:sz w:val="20"/>
          <w:szCs w:val="20"/>
          <w:rtl/>
        </w:rPr>
        <w:t xml:space="preserve"> </w:t>
      </w:r>
      <w:r w:rsidRPr="00781414">
        <w:rPr>
          <w:rFonts w:cs="Arial" w:hint="cs"/>
          <w:sz w:val="20"/>
          <w:szCs w:val="20"/>
          <w:rtl/>
        </w:rPr>
        <w:t>והפותה</w:t>
      </w:r>
      <w:r w:rsidRPr="00781414">
        <w:rPr>
          <w:rFonts w:cs="Arial"/>
          <w:sz w:val="20"/>
          <w:szCs w:val="20"/>
          <w:rtl/>
        </w:rPr>
        <w:t xml:space="preserve"> </w:t>
      </w:r>
      <w:r w:rsidRPr="00781414">
        <w:rPr>
          <w:rFonts w:cs="Arial" w:hint="cs"/>
          <w:sz w:val="20"/>
          <w:szCs w:val="20"/>
          <w:rtl/>
        </w:rPr>
        <w:t>שתחת</w:t>
      </w:r>
      <w:r w:rsidRPr="00781414">
        <w:rPr>
          <w:rFonts w:cs="Arial"/>
          <w:sz w:val="20"/>
          <w:szCs w:val="20"/>
          <w:rtl/>
        </w:rPr>
        <w:t xml:space="preserve"> </w:t>
      </w:r>
      <w:r w:rsidRPr="00781414">
        <w:rPr>
          <w:rFonts w:cs="Arial" w:hint="cs"/>
          <w:sz w:val="20"/>
          <w:szCs w:val="20"/>
          <w:rtl/>
        </w:rPr>
        <w:t>הציר</w:t>
      </w:r>
      <w:r>
        <w:rPr>
          <w:rFonts w:cs="Arial" w:hint="cs"/>
          <w:sz w:val="20"/>
          <w:szCs w:val="20"/>
          <w:rtl/>
        </w:rPr>
        <w:t>,</w:t>
      </w:r>
      <w:r w:rsidRPr="00781414">
        <w:rPr>
          <w:rFonts w:cs="Arial"/>
          <w:sz w:val="20"/>
          <w:szCs w:val="20"/>
          <w:rtl/>
        </w:rPr>
        <w:t xml:space="preserve"> </w:t>
      </w:r>
      <w:r w:rsidRPr="00781414">
        <w:rPr>
          <w:rFonts w:cs="Arial" w:hint="cs"/>
          <w:sz w:val="20"/>
          <w:szCs w:val="20"/>
          <w:rtl/>
        </w:rPr>
        <w:t>והציר</w:t>
      </w:r>
      <w:r>
        <w:rPr>
          <w:rFonts w:cs="Arial" w:hint="cs"/>
          <w:sz w:val="20"/>
          <w:szCs w:val="20"/>
          <w:rtl/>
        </w:rPr>
        <w:t>,</w:t>
      </w:r>
      <w:r w:rsidRPr="00781414">
        <w:rPr>
          <w:rFonts w:cs="Arial"/>
          <w:sz w:val="20"/>
          <w:szCs w:val="20"/>
          <w:rtl/>
        </w:rPr>
        <w:t xml:space="preserve"> </w:t>
      </w:r>
      <w:r w:rsidRPr="00781414">
        <w:rPr>
          <w:rFonts w:cs="Arial" w:hint="cs"/>
          <w:sz w:val="20"/>
          <w:szCs w:val="20"/>
          <w:rtl/>
        </w:rPr>
        <w:t>והקורה</w:t>
      </w:r>
      <w:r>
        <w:rPr>
          <w:rFonts w:cs="Arial" w:hint="cs"/>
          <w:sz w:val="20"/>
          <w:szCs w:val="20"/>
          <w:rtl/>
        </w:rPr>
        <w:t>,</w:t>
      </w:r>
      <w:r w:rsidRPr="00781414">
        <w:rPr>
          <w:rFonts w:cs="Arial"/>
          <w:sz w:val="20"/>
          <w:szCs w:val="20"/>
          <w:rtl/>
        </w:rPr>
        <w:t xml:space="preserve"> </w:t>
      </w:r>
      <w:r w:rsidRPr="00781414">
        <w:rPr>
          <w:rFonts w:cs="Arial" w:hint="cs"/>
          <w:sz w:val="20"/>
          <w:szCs w:val="20"/>
          <w:rtl/>
        </w:rPr>
        <w:t>והצינור</w:t>
      </w:r>
      <w:r w:rsidRPr="00781414">
        <w:rPr>
          <w:rFonts w:cs="Arial"/>
          <w:sz w:val="20"/>
          <w:szCs w:val="20"/>
          <w:rtl/>
        </w:rPr>
        <w:t xml:space="preserve"> </w:t>
      </w:r>
      <w:r w:rsidRPr="00781414">
        <w:rPr>
          <w:rFonts w:cs="Arial" w:hint="cs"/>
          <w:sz w:val="20"/>
          <w:szCs w:val="20"/>
          <w:rtl/>
        </w:rPr>
        <w:t>שנעשו</w:t>
      </w:r>
      <w:r w:rsidRPr="00781414">
        <w:rPr>
          <w:rFonts w:cs="Arial"/>
          <w:sz w:val="20"/>
          <w:szCs w:val="20"/>
          <w:rtl/>
        </w:rPr>
        <w:t xml:space="preserve"> </w:t>
      </w:r>
      <w:r w:rsidRPr="00781414">
        <w:rPr>
          <w:rFonts w:cs="Arial" w:hint="cs"/>
          <w:sz w:val="20"/>
          <w:szCs w:val="20"/>
          <w:rtl/>
        </w:rPr>
        <w:t>לקרקע</w:t>
      </w:r>
      <w:r>
        <w:rPr>
          <w:rFonts w:cs="Arial" w:hint="cs"/>
          <w:sz w:val="20"/>
          <w:szCs w:val="20"/>
          <w:rtl/>
        </w:rPr>
        <w:t xml:space="preserve">." </w:t>
      </w:r>
      <w:r w:rsidR="00DF5862">
        <w:rPr>
          <w:rFonts w:cs="Arial"/>
          <w:b/>
          <w:bCs/>
          <w:sz w:val="20"/>
          <w:szCs w:val="20"/>
          <w:rtl/>
        </w:rPr>
        <w:br/>
      </w:r>
      <w:r w:rsidRPr="00DF5862">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משנה זו מלמדת שכל המחובר לקרקע אינו מק"ט אפילו אם הוא כלי מתכת, ולאו דווקא מחובר לקרקע אלא אפילו מחובר לדב</w:t>
      </w:r>
      <w:r w:rsidR="00086F46">
        <w:rPr>
          <w:rFonts w:cs="Arial" w:hint="cs"/>
          <w:sz w:val="20"/>
          <w:szCs w:val="20"/>
          <w:rtl/>
        </w:rPr>
        <w:t>ר המחובר לקרקע, ואפילו אינו מחוב</w:t>
      </w:r>
      <w:r>
        <w:rPr>
          <w:rFonts w:cs="Arial" w:hint="cs"/>
          <w:sz w:val="20"/>
          <w:szCs w:val="20"/>
          <w:rtl/>
        </w:rPr>
        <w:t>ר בבניין אלא טמון בקרקע אינו מק"ט.</w:t>
      </w:r>
      <w:r w:rsidR="00C116FE">
        <w:rPr>
          <w:rFonts w:cs="Arial" w:hint="cs"/>
          <w:sz w:val="20"/>
          <w:szCs w:val="20"/>
          <w:rtl/>
        </w:rPr>
        <w:br/>
      </w:r>
      <w:r w:rsidR="00C116FE">
        <w:rPr>
          <w:rFonts w:cs="Arial" w:hint="cs"/>
          <w:sz w:val="20"/>
          <w:szCs w:val="20"/>
          <w:rtl/>
        </w:rPr>
        <w:br/>
      </w:r>
      <w:r w:rsidR="00086F46">
        <w:rPr>
          <w:rFonts w:cs="Arial" w:hint="cs"/>
          <w:b/>
          <w:bCs/>
          <w:sz w:val="20"/>
          <w:szCs w:val="20"/>
          <w:rtl/>
        </w:rPr>
        <w:t>המשכה שחלקה על גבי דבר המקבל טומאה</w:t>
      </w:r>
      <w:r w:rsidR="00C116FE" w:rsidRPr="00C116FE">
        <w:rPr>
          <w:rFonts w:cs="Arial"/>
          <w:b/>
          <w:bCs/>
          <w:sz w:val="20"/>
          <w:szCs w:val="20"/>
          <w:rtl/>
        </w:rPr>
        <w:br/>
      </w:r>
      <w:r w:rsidR="00C116FE" w:rsidRPr="00C116FE">
        <w:rPr>
          <w:rFonts w:cs="Arial" w:hint="cs"/>
          <w:b/>
          <w:bCs/>
          <w:sz w:val="20"/>
          <w:szCs w:val="20"/>
          <w:rtl/>
        </w:rPr>
        <w:t>מקור הדין</w:t>
      </w:r>
      <w:r w:rsidR="00C116FE">
        <w:rPr>
          <w:rFonts w:cs="Arial" w:hint="cs"/>
          <w:sz w:val="20"/>
          <w:szCs w:val="20"/>
          <w:rtl/>
        </w:rPr>
        <w:br/>
      </w:r>
      <w:r w:rsidR="00C116FE">
        <w:rPr>
          <w:rFonts w:cs="Arial" w:hint="cs"/>
          <w:b/>
          <w:bCs/>
          <w:sz w:val="20"/>
          <w:szCs w:val="20"/>
          <w:rtl/>
        </w:rPr>
        <w:t xml:space="preserve">גמרא </w:t>
      </w:r>
      <w:r w:rsidR="00C116FE">
        <w:rPr>
          <w:rFonts w:cs="Arial" w:hint="cs"/>
          <w:sz w:val="20"/>
          <w:szCs w:val="20"/>
          <w:rtl/>
        </w:rPr>
        <w:t>זבחים (כה:) "</w:t>
      </w:r>
      <w:r w:rsidR="00C116FE" w:rsidRPr="00C116FE">
        <w:rPr>
          <w:rFonts w:cs="Arial" w:hint="cs"/>
          <w:sz w:val="20"/>
          <w:szCs w:val="20"/>
          <w:rtl/>
        </w:rPr>
        <w:t>בעא</w:t>
      </w:r>
      <w:r w:rsidR="00C116FE" w:rsidRPr="00C116FE">
        <w:rPr>
          <w:rFonts w:cs="Arial"/>
          <w:sz w:val="20"/>
          <w:szCs w:val="20"/>
          <w:rtl/>
        </w:rPr>
        <w:t xml:space="preserve"> </w:t>
      </w:r>
      <w:r w:rsidR="00C116FE" w:rsidRPr="00C116FE">
        <w:rPr>
          <w:rFonts w:cs="Arial" w:hint="cs"/>
          <w:sz w:val="20"/>
          <w:szCs w:val="20"/>
          <w:rtl/>
        </w:rPr>
        <w:t>מיניה</w:t>
      </w:r>
      <w:r w:rsidR="00C116FE" w:rsidRPr="00C116FE">
        <w:rPr>
          <w:rFonts w:cs="Arial"/>
          <w:sz w:val="20"/>
          <w:szCs w:val="20"/>
          <w:rtl/>
        </w:rPr>
        <w:t xml:space="preserve"> </w:t>
      </w:r>
      <w:r w:rsidR="00C116FE" w:rsidRPr="00C116FE">
        <w:rPr>
          <w:rFonts w:cs="Arial" w:hint="cs"/>
          <w:sz w:val="20"/>
          <w:szCs w:val="20"/>
          <w:rtl/>
        </w:rPr>
        <w:t>רבי</w:t>
      </w:r>
      <w:r w:rsidR="00C116FE" w:rsidRPr="00C116FE">
        <w:rPr>
          <w:rFonts w:cs="Arial"/>
          <w:sz w:val="20"/>
          <w:szCs w:val="20"/>
          <w:rtl/>
        </w:rPr>
        <w:t xml:space="preserve"> </w:t>
      </w:r>
      <w:r w:rsidR="00C116FE" w:rsidRPr="00C116FE">
        <w:rPr>
          <w:rFonts w:cs="Arial" w:hint="cs"/>
          <w:sz w:val="20"/>
          <w:szCs w:val="20"/>
          <w:rtl/>
        </w:rPr>
        <w:t>אסי</w:t>
      </w:r>
      <w:r w:rsidR="00C116FE" w:rsidRPr="00C116FE">
        <w:rPr>
          <w:rFonts w:cs="Arial"/>
          <w:sz w:val="20"/>
          <w:szCs w:val="20"/>
          <w:rtl/>
        </w:rPr>
        <w:t xml:space="preserve"> </w:t>
      </w:r>
      <w:r w:rsidR="00C116FE" w:rsidRPr="00C116FE">
        <w:rPr>
          <w:rFonts w:cs="Arial" w:hint="cs"/>
          <w:sz w:val="20"/>
          <w:szCs w:val="20"/>
          <w:rtl/>
        </w:rPr>
        <w:t>מרבי</w:t>
      </w:r>
      <w:r w:rsidR="00C116FE" w:rsidRPr="00C116FE">
        <w:rPr>
          <w:rFonts w:cs="Arial"/>
          <w:sz w:val="20"/>
          <w:szCs w:val="20"/>
          <w:rtl/>
        </w:rPr>
        <w:t xml:space="preserve"> </w:t>
      </w:r>
      <w:r w:rsidR="00C116FE" w:rsidRPr="00C116FE">
        <w:rPr>
          <w:rFonts w:cs="Arial" w:hint="cs"/>
          <w:sz w:val="20"/>
          <w:szCs w:val="20"/>
          <w:rtl/>
        </w:rPr>
        <w:t>יוחנן</w:t>
      </w:r>
      <w:r w:rsidR="00C116FE">
        <w:rPr>
          <w:rFonts w:cs="Arial" w:hint="cs"/>
          <w:sz w:val="20"/>
          <w:szCs w:val="20"/>
          <w:rtl/>
        </w:rPr>
        <w:t xml:space="preserve">:... </w:t>
      </w:r>
      <w:r w:rsidR="00C116FE" w:rsidRPr="00C116FE">
        <w:rPr>
          <w:rFonts w:cs="Arial" w:hint="cs"/>
          <w:sz w:val="20"/>
          <w:szCs w:val="20"/>
          <w:rtl/>
        </w:rPr>
        <w:t>אויר</w:t>
      </w:r>
      <w:r w:rsidR="00C116FE" w:rsidRPr="00C116FE">
        <w:rPr>
          <w:rFonts w:cs="Arial"/>
          <w:sz w:val="20"/>
          <w:szCs w:val="20"/>
          <w:rtl/>
        </w:rPr>
        <w:t xml:space="preserve"> </w:t>
      </w:r>
      <w:r w:rsidR="00C116FE" w:rsidRPr="00C116FE">
        <w:rPr>
          <w:rFonts w:cs="Arial" w:hint="cs"/>
          <w:sz w:val="20"/>
          <w:szCs w:val="20"/>
          <w:rtl/>
        </w:rPr>
        <w:t>שאין</w:t>
      </w:r>
      <w:r w:rsidR="00C116FE" w:rsidRPr="00C116FE">
        <w:rPr>
          <w:rFonts w:cs="Arial"/>
          <w:sz w:val="20"/>
          <w:szCs w:val="20"/>
          <w:rtl/>
        </w:rPr>
        <w:t xml:space="preserve"> </w:t>
      </w:r>
      <w:r w:rsidR="00C116FE" w:rsidRPr="00C116FE">
        <w:rPr>
          <w:rFonts w:cs="Arial" w:hint="cs"/>
          <w:sz w:val="20"/>
          <w:szCs w:val="20"/>
          <w:rtl/>
        </w:rPr>
        <w:t>סופו</w:t>
      </w:r>
      <w:r w:rsidR="00C116FE" w:rsidRPr="00C116FE">
        <w:rPr>
          <w:rFonts w:cs="Arial"/>
          <w:sz w:val="20"/>
          <w:szCs w:val="20"/>
          <w:rtl/>
        </w:rPr>
        <w:t xml:space="preserve"> </w:t>
      </w:r>
      <w:r w:rsidR="00C116FE" w:rsidRPr="00C116FE">
        <w:rPr>
          <w:rFonts w:cs="Arial" w:hint="cs"/>
          <w:sz w:val="20"/>
          <w:szCs w:val="20"/>
          <w:rtl/>
        </w:rPr>
        <w:t>לנוח</w:t>
      </w:r>
      <w:r w:rsidR="00C116FE" w:rsidRPr="00C116FE">
        <w:rPr>
          <w:rFonts w:cs="Arial"/>
          <w:sz w:val="20"/>
          <w:szCs w:val="20"/>
          <w:rtl/>
        </w:rPr>
        <w:t xml:space="preserve"> </w:t>
      </w:r>
      <w:r w:rsidR="00C116FE" w:rsidRPr="00C116FE">
        <w:rPr>
          <w:rFonts w:cs="Arial" w:hint="cs"/>
          <w:sz w:val="20"/>
          <w:szCs w:val="20"/>
          <w:rtl/>
        </w:rPr>
        <w:t>כמונח</w:t>
      </w:r>
      <w:r w:rsidR="00C116FE" w:rsidRPr="00C116FE">
        <w:rPr>
          <w:rFonts w:cs="Arial"/>
          <w:sz w:val="20"/>
          <w:szCs w:val="20"/>
          <w:rtl/>
        </w:rPr>
        <w:t xml:space="preserve"> </w:t>
      </w:r>
      <w:r w:rsidR="00C116FE" w:rsidRPr="00C116FE">
        <w:rPr>
          <w:rFonts w:cs="Arial" w:hint="cs"/>
          <w:sz w:val="20"/>
          <w:szCs w:val="20"/>
          <w:rtl/>
        </w:rPr>
        <w:t>דמי</w:t>
      </w:r>
      <w:r w:rsidR="00C116FE" w:rsidRPr="00C116FE">
        <w:rPr>
          <w:rFonts w:cs="Arial"/>
          <w:sz w:val="20"/>
          <w:szCs w:val="20"/>
          <w:rtl/>
        </w:rPr>
        <w:t xml:space="preserve">, </w:t>
      </w:r>
      <w:r w:rsidR="00C116FE" w:rsidRPr="00C116FE">
        <w:rPr>
          <w:rFonts w:cs="Arial" w:hint="cs"/>
          <w:sz w:val="20"/>
          <w:szCs w:val="20"/>
          <w:rtl/>
        </w:rPr>
        <w:t>או</w:t>
      </w:r>
      <w:r w:rsidR="00C116FE" w:rsidRPr="00C116FE">
        <w:rPr>
          <w:rFonts w:cs="Arial"/>
          <w:sz w:val="20"/>
          <w:szCs w:val="20"/>
          <w:rtl/>
        </w:rPr>
        <w:t xml:space="preserve"> </w:t>
      </w:r>
      <w:r w:rsidR="00C116FE" w:rsidRPr="00C116FE">
        <w:rPr>
          <w:rFonts w:cs="Arial" w:hint="cs"/>
          <w:sz w:val="20"/>
          <w:szCs w:val="20"/>
          <w:rtl/>
        </w:rPr>
        <w:t>לא</w:t>
      </w:r>
      <w:r w:rsidR="00C116FE" w:rsidRPr="00C116FE">
        <w:rPr>
          <w:rFonts w:cs="Arial"/>
          <w:sz w:val="20"/>
          <w:szCs w:val="20"/>
          <w:rtl/>
        </w:rPr>
        <w:t xml:space="preserve"> </w:t>
      </w:r>
      <w:r w:rsidR="00C116FE" w:rsidRPr="00C116FE">
        <w:rPr>
          <w:rFonts w:cs="Arial" w:hint="cs"/>
          <w:sz w:val="20"/>
          <w:szCs w:val="20"/>
          <w:rtl/>
        </w:rPr>
        <w:t>כמונח</w:t>
      </w:r>
      <w:r w:rsidR="00C116FE" w:rsidRPr="00C116FE">
        <w:rPr>
          <w:rFonts w:cs="Arial"/>
          <w:sz w:val="20"/>
          <w:szCs w:val="20"/>
          <w:rtl/>
        </w:rPr>
        <w:t xml:space="preserve"> </w:t>
      </w:r>
      <w:r w:rsidR="00C116FE" w:rsidRPr="00C116FE">
        <w:rPr>
          <w:rFonts w:cs="Arial" w:hint="cs"/>
          <w:sz w:val="20"/>
          <w:szCs w:val="20"/>
          <w:rtl/>
        </w:rPr>
        <w:t>דמי</w:t>
      </w:r>
      <w:r w:rsidR="00C116FE">
        <w:rPr>
          <w:rFonts w:cs="Arial"/>
          <w:sz w:val="20"/>
          <w:szCs w:val="20"/>
          <w:rtl/>
        </w:rPr>
        <w:t>?</w:t>
      </w:r>
      <w:r w:rsidR="00C116FE">
        <w:rPr>
          <w:rFonts w:cs="Arial" w:hint="cs"/>
          <w:sz w:val="20"/>
          <w:szCs w:val="20"/>
          <w:rtl/>
        </w:rPr>
        <w:t xml:space="preserve">... </w:t>
      </w:r>
      <w:r w:rsidR="00C116FE" w:rsidRPr="00C116FE">
        <w:rPr>
          <w:rFonts w:cs="Arial" w:hint="cs"/>
          <w:sz w:val="20"/>
          <w:szCs w:val="20"/>
          <w:rtl/>
        </w:rPr>
        <w:t>תנן</w:t>
      </w:r>
      <w:r w:rsidR="00C116FE" w:rsidRPr="00C116FE">
        <w:rPr>
          <w:rFonts w:cs="Arial"/>
          <w:sz w:val="20"/>
          <w:szCs w:val="20"/>
          <w:rtl/>
        </w:rPr>
        <w:t xml:space="preserve"> </w:t>
      </w:r>
      <w:r w:rsidR="00C116FE" w:rsidRPr="00C116FE">
        <w:rPr>
          <w:rFonts w:cs="Arial" w:hint="cs"/>
          <w:sz w:val="20"/>
          <w:szCs w:val="20"/>
          <w:rtl/>
        </w:rPr>
        <w:t>התם</w:t>
      </w:r>
      <w:r w:rsidR="00C116FE" w:rsidRPr="00C116FE">
        <w:rPr>
          <w:rFonts w:cs="Arial"/>
          <w:sz w:val="20"/>
          <w:szCs w:val="20"/>
          <w:rtl/>
        </w:rPr>
        <w:t xml:space="preserve">: </w:t>
      </w:r>
      <w:r w:rsidR="00C116FE" w:rsidRPr="00C116FE">
        <w:rPr>
          <w:rFonts w:cs="Arial" w:hint="cs"/>
          <w:sz w:val="20"/>
          <w:szCs w:val="20"/>
          <w:rtl/>
        </w:rPr>
        <w:t>נתן</w:t>
      </w:r>
      <w:r w:rsidR="00C116FE" w:rsidRPr="00C116FE">
        <w:rPr>
          <w:rFonts w:cs="Arial"/>
          <w:sz w:val="20"/>
          <w:szCs w:val="20"/>
          <w:rtl/>
        </w:rPr>
        <w:t xml:space="preserve"> </w:t>
      </w:r>
      <w:r w:rsidR="00C116FE" w:rsidRPr="00C116FE">
        <w:rPr>
          <w:rFonts w:cs="Arial" w:hint="cs"/>
          <w:sz w:val="20"/>
          <w:szCs w:val="20"/>
          <w:rtl/>
        </w:rPr>
        <w:t>ידו</w:t>
      </w:r>
      <w:r w:rsidR="00C116FE" w:rsidRPr="00C116FE">
        <w:rPr>
          <w:rFonts w:cs="Arial"/>
          <w:sz w:val="20"/>
          <w:szCs w:val="20"/>
          <w:rtl/>
        </w:rPr>
        <w:t xml:space="preserve"> </w:t>
      </w:r>
      <w:r w:rsidR="00C116FE" w:rsidRPr="00C116FE">
        <w:rPr>
          <w:rFonts w:cs="Arial" w:hint="cs"/>
          <w:sz w:val="20"/>
          <w:szCs w:val="20"/>
          <w:rtl/>
        </w:rPr>
        <w:t>או</w:t>
      </w:r>
      <w:r w:rsidR="00C116FE" w:rsidRPr="00C116FE">
        <w:rPr>
          <w:rFonts w:cs="Arial"/>
          <w:sz w:val="20"/>
          <w:szCs w:val="20"/>
          <w:rtl/>
        </w:rPr>
        <w:t xml:space="preserve"> </w:t>
      </w:r>
      <w:r w:rsidR="00C116FE" w:rsidRPr="00C116FE">
        <w:rPr>
          <w:rFonts w:cs="Arial" w:hint="cs"/>
          <w:sz w:val="20"/>
          <w:szCs w:val="20"/>
          <w:rtl/>
        </w:rPr>
        <w:t>רגלו</w:t>
      </w:r>
      <w:r w:rsidR="00C116FE" w:rsidRPr="00C116FE">
        <w:rPr>
          <w:rFonts w:cs="Arial"/>
          <w:sz w:val="20"/>
          <w:szCs w:val="20"/>
          <w:rtl/>
        </w:rPr>
        <w:t xml:space="preserve"> </w:t>
      </w:r>
      <w:r w:rsidR="00C116FE" w:rsidRPr="00C116FE">
        <w:rPr>
          <w:rFonts w:cs="Arial" w:hint="cs"/>
          <w:sz w:val="20"/>
          <w:szCs w:val="20"/>
          <w:rtl/>
        </w:rPr>
        <w:t>או</w:t>
      </w:r>
      <w:r w:rsidR="00C116FE" w:rsidRPr="00C116FE">
        <w:rPr>
          <w:rFonts w:cs="Arial"/>
          <w:sz w:val="20"/>
          <w:szCs w:val="20"/>
          <w:rtl/>
        </w:rPr>
        <w:t xml:space="preserve"> </w:t>
      </w:r>
      <w:r w:rsidR="00C116FE" w:rsidRPr="00C116FE">
        <w:rPr>
          <w:rFonts w:cs="Arial" w:hint="cs"/>
          <w:sz w:val="20"/>
          <w:szCs w:val="20"/>
          <w:rtl/>
        </w:rPr>
        <w:t>עלי</w:t>
      </w:r>
      <w:r w:rsidR="00C116FE" w:rsidRPr="00C116FE">
        <w:rPr>
          <w:rFonts w:cs="Arial"/>
          <w:sz w:val="20"/>
          <w:szCs w:val="20"/>
          <w:rtl/>
        </w:rPr>
        <w:t xml:space="preserve"> </w:t>
      </w:r>
      <w:r w:rsidR="00C116FE" w:rsidRPr="00C116FE">
        <w:rPr>
          <w:rFonts w:cs="Arial" w:hint="cs"/>
          <w:sz w:val="20"/>
          <w:szCs w:val="20"/>
          <w:rtl/>
        </w:rPr>
        <w:t>ירקות</w:t>
      </w:r>
      <w:r w:rsidR="00C116FE" w:rsidRPr="00C116FE">
        <w:rPr>
          <w:rFonts w:cs="Arial"/>
          <w:sz w:val="20"/>
          <w:szCs w:val="20"/>
          <w:rtl/>
        </w:rPr>
        <w:t xml:space="preserve"> </w:t>
      </w:r>
      <w:r w:rsidR="00C116FE" w:rsidRPr="00C116FE">
        <w:rPr>
          <w:rFonts w:cs="Arial" w:hint="cs"/>
          <w:sz w:val="20"/>
          <w:szCs w:val="20"/>
          <w:rtl/>
        </w:rPr>
        <w:t>כדי</w:t>
      </w:r>
      <w:r w:rsidR="00C116FE" w:rsidRPr="00C116FE">
        <w:rPr>
          <w:rFonts w:cs="Arial"/>
          <w:sz w:val="20"/>
          <w:szCs w:val="20"/>
          <w:rtl/>
        </w:rPr>
        <w:t xml:space="preserve"> </w:t>
      </w:r>
      <w:r w:rsidR="00C116FE" w:rsidRPr="00C116FE">
        <w:rPr>
          <w:rFonts w:cs="Arial" w:hint="cs"/>
          <w:sz w:val="20"/>
          <w:szCs w:val="20"/>
          <w:rtl/>
        </w:rPr>
        <w:t>שיעברו</w:t>
      </w:r>
      <w:r w:rsidR="00C116FE" w:rsidRPr="00C116FE">
        <w:rPr>
          <w:rFonts w:cs="Arial"/>
          <w:sz w:val="20"/>
          <w:szCs w:val="20"/>
          <w:rtl/>
        </w:rPr>
        <w:t xml:space="preserve"> </w:t>
      </w:r>
      <w:r w:rsidR="00C116FE" w:rsidRPr="00C116FE">
        <w:rPr>
          <w:rFonts w:cs="Arial" w:hint="cs"/>
          <w:sz w:val="20"/>
          <w:szCs w:val="20"/>
          <w:rtl/>
        </w:rPr>
        <w:t>מים</w:t>
      </w:r>
      <w:r w:rsidR="00C116FE" w:rsidRPr="00C116FE">
        <w:rPr>
          <w:rFonts w:cs="Arial"/>
          <w:sz w:val="20"/>
          <w:szCs w:val="20"/>
          <w:rtl/>
        </w:rPr>
        <w:t xml:space="preserve"> </w:t>
      </w:r>
      <w:r w:rsidR="00C116FE" w:rsidRPr="00C116FE">
        <w:rPr>
          <w:rFonts w:cs="Arial" w:hint="cs"/>
          <w:sz w:val="20"/>
          <w:szCs w:val="20"/>
          <w:rtl/>
        </w:rPr>
        <w:t>לחבית</w:t>
      </w:r>
      <w:r w:rsidR="00C116FE" w:rsidRPr="00C116FE">
        <w:rPr>
          <w:rFonts w:cs="Arial"/>
          <w:sz w:val="20"/>
          <w:szCs w:val="20"/>
          <w:rtl/>
        </w:rPr>
        <w:t xml:space="preserve"> - </w:t>
      </w:r>
      <w:r w:rsidR="00C116FE" w:rsidRPr="00C116FE">
        <w:rPr>
          <w:rFonts w:cs="Arial" w:hint="cs"/>
          <w:sz w:val="20"/>
          <w:szCs w:val="20"/>
          <w:rtl/>
        </w:rPr>
        <w:t>פסולין</w:t>
      </w:r>
      <w:r w:rsidR="00C116FE" w:rsidRPr="00C116FE">
        <w:rPr>
          <w:rFonts w:cs="Arial"/>
          <w:sz w:val="20"/>
          <w:szCs w:val="20"/>
          <w:rtl/>
        </w:rPr>
        <w:t xml:space="preserve">, </w:t>
      </w:r>
      <w:r w:rsidR="00C116FE" w:rsidRPr="00C116FE">
        <w:rPr>
          <w:rFonts w:cs="Arial" w:hint="cs"/>
          <w:sz w:val="20"/>
          <w:szCs w:val="20"/>
          <w:rtl/>
        </w:rPr>
        <w:t>עלי</w:t>
      </w:r>
      <w:r w:rsidR="00C116FE" w:rsidRPr="00C116FE">
        <w:rPr>
          <w:rFonts w:cs="Arial"/>
          <w:sz w:val="20"/>
          <w:szCs w:val="20"/>
          <w:rtl/>
        </w:rPr>
        <w:t xml:space="preserve"> </w:t>
      </w:r>
      <w:r w:rsidR="00C116FE" w:rsidRPr="00C116FE">
        <w:rPr>
          <w:rFonts w:cs="Arial" w:hint="cs"/>
          <w:sz w:val="20"/>
          <w:szCs w:val="20"/>
          <w:rtl/>
        </w:rPr>
        <w:t>קנים</w:t>
      </w:r>
      <w:r w:rsidR="00C116FE" w:rsidRPr="00C116FE">
        <w:rPr>
          <w:rFonts w:cs="Arial"/>
          <w:sz w:val="20"/>
          <w:szCs w:val="20"/>
          <w:rtl/>
        </w:rPr>
        <w:t xml:space="preserve"> </w:t>
      </w:r>
      <w:r w:rsidR="00C116FE" w:rsidRPr="00C116FE">
        <w:rPr>
          <w:rFonts w:cs="Arial" w:hint="cs"/>
          <w:sz w:val="20"/>
          <w:szCs w:val="20"/>
          <w:rtl/>
        </w:rPr>
        <w:t>ועלי</w:t>
      </w:r>
      <w:r w:rsidR="00C116FE" w:rsidRPr="00C116FE">
        <w:rPr>
          <w:rFonts w:cs="Arial"/>
          <w:sz w:val="20"/>
          <w:szCs w:val="20"/>
          <w:rtl/>
        </w:rPr>
        <w:t xml:space="preserve"> </w:t>
      </w:r>
      <w:r w:rsidR="00C116FE" w:rsidRPr="00C116FE">
        <w:rPr>
          <w:rFonts w:cs="Arial" w:hint="cs"/>
          <w:sz w:val="20"/>
          <w:szCs w:val="20"/>
          <w:rtl/>
        </w:rPr>
        <w:t>אגוזים</w:t>
      </w:r>
      <w:r w:rsidR="00C116FE" w:rsidRPr="00C116FE">
        <w:rPr>
          <w:rFonts w:cs="Arial"/>
          <w:sz w:val="20"/>
          <w:szCs w:val="20"/>
          <w:rtl/>
        </w:rPr>
        <w:t xml:space="preserve">. </w:t>
      </w:r>
      <w:r w:rsidR="00C116FE" w:rsidRPr="00C116FE">
        <w:rPr>
          <w:rFonts w:cs="Arial" w:hint="cs"/>
          <w:sz w:val="20"/>
          <w:szCs w:val="20"/>
          <w:rtl/>
        </w:rPr>
        <w:t>כשירה</w:t>
      </w:r>
      <w:r w:rsidR="00C116FE" w:rsidRPr="00C116FE">
        <w:rPr>
          <w:rFonts w:cs="Arial"/>
          <w:sz w:val="20"/>
          <w:szCs w:val="20"/>
          <w:rtl/>
        </w:rPr>
        <w:t xml:space="preserve">; </w:t>
      </w:r>
      <w:r w:rsidR="00C116FE" w:rsidRPr="00C116FE">
        <w:rPr>
          <w:rFonts w:cs="Arial" w:hint="cs"/>
          <w:sz w:val="20"/>
          <w:szCs w:val="20"/>
          <w:rtl/>
        </w:rPr>
        <w:t>זה</w:t>
      </w:r>
      <w:r w:rsidR="00C116FE" w:rsidRPr="00C116FE">
        <w:rPr>
          <w:rFonts w:cs="Arial"/>
          <w:sz w:val="20"/>
          <w:szCs w:val="20"/>
          <w:rtl/>
        </w:rPr>
        <w:t xml:space="preserve"> </w:t>
      </w:r>
      <w:r w:rsidR="00C116FE" w:rsidRPr="00C116FE">
        <w:rPr>
          <w:rFonts w:cs="Arial" w:hint="cs"/>
          <w:sz w:val="20"/>
          <w:szCs w:val="20"/>
          <w:rtl/>
        </w:rPr>
        <w:t>הכלל</w:t>
      </w:r>
      <w:r w:rsidR="00C116FE" w:rsidRPr="00C116FE">
        <w:rPr>
          <w:rFonts w:cs="Arial"/>
          <w:sz w:val="20"/>
          <w:szCs w:val="20"/>
          <w:rtl/>
        </w:rPr>
        <w:t xml:space="preserve">: </w:t>
      </w:r>
      <w:r w:rsidR="00C116FE" w:rsidRPr="00C116FE">
        <w:rPr>
          <w:rFonts w:cs="Arial" w:hint="cs"/>
          <w:sz w:val="20"/>
          <w:szCs w:val="20"/>
          <w:rtl/>
        </w:rPr>
        <w:t>דבר</w:t>
      </w:r>
      <w:r w:rsidR="00C116FE" w:rsidRPr="00C116FE">
        <w:rPr>
          <w:rFonts w:cs="Arial"/>
          <w:sz w:val="20"/>
          <w:szCs w:val="20"/>
          <w:rtl/>
        </w:rPr>
        <w:t xml:space="preserve"> </w:t>
      </w:r>
      <w:r w:rsidR="00C116FE" w:rsidRPr="00C116FE">
        <w:rPr>
          <w:rFonts w:cs="Arial" w:hint="cs"/>
          <w:sz w:val="20"/>
          <w:szCs w:val="20"/>
          <w:rtl/>
        </w:rPr>
        <w:t>המקבל</w:t>
      </w:r>
      <w:r w:rsidR="00C116FE" w:rsidRPr="00C116FE">
        <w:rPr>
          <w:rFonts w:cs="Arial"/>
          <w:sz w:val="20"/>
          <w:szCs w:val="20"/>
          <w:rtl/>
        </w:rPr>
        <w:t xml:space="preserve"> </w:t>
      </w:r>
      <w:r w:rsidR="00C116FE" w:rsidRPr="00C116FE">
        <w:rPr>
          <w:rFonts w:cs="Arial" w:hint="cs"/>
          <w:sz w:val="20"/>
          <w:szCs w:val="20"/>
          <w:rtl/>
        </w:rPr>
        <w:t>טומאה</w:t>
      </w:r>
      <w:r w:rsidR="00C116FE" w:rsidRPr="00C116FE">
        <w:rPr>
          <w:rFonts w:cs="Arial"/>
          <w:sz w:val="20"/>
          <w:szCs w:val="20"/>
          <w:rtl/>
        </w:rPr>
        <w:t xml:space="preserve"> - </w:t>
      </w:r>
      <w:r w:rsidR="00C116FE" w:rsidRPr="00C116FE">
        <w:rPr>
          <w:rFonts w:cs="Arial" w:hint="cs"/>
          <w:sz w:val="20"/>
          <w:szCs w:val="20"/>
          <w:rtl/>
        </w:rPr>
        <w:t>פסולין</w:t>
      </w:r>
      <w:r w:rsidR="00C116FE" w:rsidRPr="00C116FE">
        <w:rPr>
          <w:rFonts w:cs="Arial"/>
          <w:sz w:val="20"/>
          <w:szCs w:val="20"/>
          <w:rtl/>
        </w:rPr>
        <w:t xml:space="preserve">, </w:t>
      </w:r>
      <w:r w:rsidR="00C116FE" w:rsidRPr="00C116FE">
        <w:rPr>
          <w:rFonts w:cs="Arial" w:hint="cs"/>
          <w:sz w:val="20"/>
          <w:szCs w:val="20"/>
          <w:rtl/>
        </w:rPr>
        <w:t>דבר</w:t>
      </w:r>
      <w:r w:rsidR="00C116FE" w:rsidRPr="00C116FE">
        <w:rPr>
          <w:rFonts w:cs="Arial"/>
          <w:sz w:val="20"/>
          <w:szCs w:val="20"/>
          <w:rtl/>
        </w:rPr>
        <w:t xml:space="preserve"> </w:t>
      </w:r>
      <w:r w:rsidR="00C116FE" w:rsidRPr="00C116FE">
        <w:rPr>
          <w:rFonts w:cs="Arial" w:hint="cs"/>
          <w:sz w:val="20"/>
          <w:szCs w:val="20"/>
          <w:rtl/>
        </w:rPr>
        <w:t>שאינו</w:t>
      </w:r>
      <w:r w:rsidR="00C116FE" w:rsidRPr="00C116FE">
        <w:rPr>
          <w:rFonts w:cs="Arial"/>
          <w:sz w:val="20"/>
          <w:szCs w:val="20"/>
          <w:rtl/>
        </w:rPr>
        <w:t xml:space="preserve"> </w:t>
      </w:r>
      <w:r w:rsidR="00C116FE" w:rsidRPr="00C116FE">
        <w:rPr>
          <w:rFonts w:cs="Arial" w:hint="cs"/>
          <w:sz w:val="20"/>
          <w:szCs w:val="20"/>
          <w:rtl/>
        </w:rPr>
        <w:t>מקבל</w:t>
      </w:r>
      <w:r w:rsidR="00C116FE" w:rsidRPr="00C116FE">
        <w:rPr>
          <w:rFonts w:cs="Arial"/>
          <w:sz w:val="20"/>
          <w:szCs w:val="20"/>
          <w:rtl/>
        </w:rPr>
        <w:t xml:space="preserve"> </w:t>
      </w:r>
      <w:r w:rsidR="00C116FE" w:rsidRPr="00C116FE">
        <w:rPr>
          <w:rFonts w:cs="Arial" w:hint="cs"/>
          <w:sz w:val="20"/>
          <w:szCs w:val="20"/>
          <w:rtl/>
        </w:rPr>
        <w:t>טומאה</w:t>
      </w:r>
      <w:r w:rsidR="00C116FE" w:rsidRPr="00C116FE">
        <w:rPr>
          <w:rFonts w:cs="Arial"/>
          <w:sz w:val="20"/>
          <w:szCs w:val="20"/>
          <w:rtl/>
        </w:rPr>
        <w:t xml:space="preserve"> - </w:t>
      </w:r>
      <w:r w:rsidR="00C116FE" w:rsidRPr="00C116FE">
        <w:rPr>
          <w:rFonts w:cs="Arial" w:hint="cs"/>
          <w:sz w:val="20"/>
          <w:szCs w:val="20"/>
          <w:rtl/>
        </w:rPr>
        <w:t>כשירין</w:t>
      </w:r>
      <w:r w:rsidR="00C116FE" w:rsidRPr="00C116FE">
        <w:rPr>
          <w:rFonts w:cs="Arial"/>
          <w:sz w:val="20"/>
          <w:szCs w:val="20"/>
          <w:rtl/>
        </w:rPr>
        <w:t>.</w:t>
      </w:r>
      <w:r w:rsidR="00F506F1">
        <w:rPr>
          <w:rFonts w:cs="Arial" w:hint="cs"/>
          <w:sz w:val="20"/>
          <w:szCs w:val="20"/>
          <w:rtl/>
        </w:rPr>
        <w:t>.</w:t>
      </w:r>
      <w:r w:rsidR="00C116FE" w:rsidRPr="00C116FE">
        <w:rPr>
          <w:rFonts w:cs="Arial"/>
          <w:sz w:val="20"/>
          <w:szCs w:val="20"/>
          <w:rtl/>
        </w:rPr>
        <w:t xml:space="preserve">. </w:t>
      </w:r>
      <w:r w:rsidR="00C116FE" w:rsidRPr="00C116FE">
        <w:rPr>
          <w:rFonts w:cs="Arial" w:hint="cs"/>
          <w:sz w:val="20"/>
          <w:szCs w:val="20"/>
          <w:rtl/>
        </w:rPr>
        <w:t>אמר</w:t>
      </w:r>
      <w:r w:rsidR="00C116FE" w:rsidRPr="00C116FE">
        <w:rPr>
          <w:rFonts w:cs="Arial"/>
          <w:sz w:val="20"/>
          <w:szCs w:val="20"/>
          <w:rtl/>
        </w:rPr>
        <w:t xml:space="preserve"> </w:t>
      </w:r>
      <w:r w:rsidR="00C116FE" w:rsidRPr="00C116FE">
        <w:rPr>
          <w:rFonts w:cs="Arial" w:hint="cs"/>
          <w:sz w:val="20"/>
          <w:szCs w:val="20"/>
          <w:rtl/>
        </w:rPr>
        <w:t>רבי</w:t>
      </w:r>
      <w:r w:rsidR="00C116FE" w:rsidRPr="00C116FE">
        <w:rPr>
          <w:rFonts w:cs="Arial"/>
          <w:sz w:val="20"/>
          <w:szCs w:val="20"/>
          <w:rtl/>
        </w:rPr>
        <w:t xml:space="preserve"> </w:t>
      </w:r>
      <w:r w:rsidR="00C116FE" w:rsidRPr="00C116FE">
        <w:rPr>
          <w:rFonts w:cs="Arial" w:hint="cs"/>
          <w:sz w:val="20"/>
          <w:szCs w:val="20"/>
          <w:rtl/>
        </w:rPr>
        <w:t>חייא</w:t>
      </w:r>
      <w:r w:rsidR="00C116FE" w:rsidRPr="00C116FE">
        <w:rPr>
          <w:rFonts w:cs="Arial"/>
          <w:sz w:val="20"/>
          <w:szCs w:val="20"/>
          <w:rtl/>
        </w:rPr>
        <w:t xml:space="preserve"> </w:t>
      </w:r>
      <w:r w:rsidR="00C116FE" w:rsidRPr="00C116FE">
        <w:rPr>
          <w:rFonts w:cs="Arial" w:hint="cs"/>
          <w:sz w:val="20"/>
          <w:szCs w:val="20"/>
          <w:rtl/>
        </w:rPr>
        <w:t>אמר</w:t>
      </w:r>
      <w:r w:rsidR="00C116FE" w:rsidRPr="00C116FE">
        <w:rPr>
          <w:rFonts w:cs="Arial"/>
          <w:sz w:val="20"/>
          <w:szCs w:val="20"/>
          <w:rtl/>
        </w:rPr>
        <w:t xml:space="preserve"> </w:t>
      </w:r>
      <w:r w:rsidR="00C116FE" w:rsidRPr="00C116FE">
        <w:rPr>
          <w:rFonts w:cs="Arial" w:hint="cs"/>
          <w:sz w:val="20"/>
          <w:szCs w:val="20"/>
          <w:rtl/>
        </w:rPr>
        <w:t>רבי</w:t>
      </w:r>
      <w:r w:rsidR="00C116FE" w:rsidRPr="00C116FE">
        <w:rPr>
          <w:rFonts w:cs="Arial"/>
          <w:sz w:val="20"/>
          <w:szCs w:val="20"/>
          <w:rtl/>
        </w:rPr>
        <w:t xml:space="preserve"> </w:t>
      </w:r>
      <w:r w:rsidR="00C116FE" w:rsidRPr="00C116FE">
        <w:rPr>
          <w:rFonts w:cs="Arial" w:hint="cs"/>
          <w:sz w:val="20"/>
          <w:szCs w:val="20"/>
          <w:rtl/>
        </w:rPr>
        <w:t>יוחנן</w:t>
      </w:r>
      <w:r w:rsidR="00C116FE" w:rsidRPr="00C116FE">
        <w:rPr>
          <w:rFonts w:cs="Arial"/>
          <w:sz w:val="20"/>
          <w:szCs w:val="20"/>
          <w:rtl/>
        </w:rPr>
        <w:t xml:space="preserve">, </w:t>
      </w:r>
      <w:r w:rsidR="00C116FE" w:rsidRPr="00C116FE">
        <w:rPr>
          <w:rFonts w:cs="Arial" w:hint="cs"/>
          <w:sz w:val="20"/>
          <w:szCs w:val="20"/>
          <w:rtl/>
        </w:rPr>
        <w:t>זאת</w:t>
      </w:r>
      <w:r w:rsidR="00C116FE" w:rsidRPr="00C116FE">
        <w:rPr>
          <w:rFonts w:cs="Arial"/>
          <w:sz w:val="20"/>
          <w:szCs w:val="20"/>
          <w:rtl/>
        </w:rPr>
        <w:t xml:space="preserve"> </w:t>
      </w:r>
      <w:r w:rsidR="00C116FE" w:rsidRPr="00C116FE">
        <w:rPr>
          <w:rFonts w:cs="Arial" w:hint="cs"/>
          <w:sz w:val="20"/>
          <w:szCs w:val="20"/>
          <w:rtl/>
        </w:rPr>
        <w:t>אומרת</w:t>
      </w:r>
      <w:r w:rsidR="00C116FE" w:rsidRPr="00C116FE">
        <w:rPr>
          <w:rFonts w:cs="Arial"/>
          <w:sz w:val="20"/>
          <w:szCs w:val="20"/>
          <w:rtl/>
        </w:rPr>
        <w:t xml:space="preserve">: </w:t>
      </w:r>
      <w:r w:rsidR="00C116FE" w:rsidRPr="00C116FE">
        <w:rPr>
          <w:rFonts w:cs="Arial" w:hint="cs"/>
          <w:sz w:val="20"/>
          <w:szCs w:val="20"/>
          <w:rtl/>
        </w:rPr>
        <w:t>אויר</w:t>
      </w:r>
      <w:r w:rsidR="00C116FE" w:rsidRPr="00C116FE">
        <w:rPr>
          <w:rFonts w:cs="Arial"/>
          <w:sz w:val="20"/>
          <w:szCs w:val="20"/>
          <w:rtl/>
        </w:rPr>
        <w:t xml:space="preserve"> </w:t>
      </w:r>
      <w:r w:rsidR="00C116FE" w:rsidRPr="00C116FE">
        <w:rPr>
          <w:rFonts w:cs="Arial" w:hint="cs"/>
          <w:sz w:val="20"/>
          <w:szCs w:val="20"/>
          <w:rtl/>
        </w:rPr>
        <w:t>כלי</w:t>
      </w:r>
      <w:r w:rsidR="00C116FE" w:rsidRPr="00C116FE">
        <w:rPr>
          <w:rFonts w:cs="Arial"/>
          <w:sz w:val="20"/>
          <w:szCs w:val="20"/>
          <w:rtl/>
        </w:rPr>
        <w:t xml:space="preserve"> </w:t>
      </w:r>
      <w:r w:rsidR="00C116FE" w:rsidRPr="00C116FE">
        <w:rPr>
          <w:rFonts w:cs="Arial" w:hint="cs"/>
          <w:sz w:val="20"/>
          <w:szCs w:val="20"/>
          <w:rtl/>
        </w:rPr>
        <w:t>ככלי</w:t>
      </w:r>
      <w:r w:rsidR="00C116FE" w:rsidRPr="00C116FE">
        <w:rPr>
          <w:rFonts w:cs="Arial"/>
          <w:sz w:val="20"/>
          <w:szCs w:val="20"/>
          <w:rtl/>
        </w:rPr>
        <w:t xml:space="preserve"> </w:t>
      </w:r>
      <w:r w:rsidR="00C116FE" w:rsidRPr="00C116FE">
        <w:rPr>
          <w:rFonts w:cs="Arial" w:hint="cs"/>
          <w:sz w:val="20"/>
          <w:szCs w:val="20"/>
          <w:rtl/>
        </w:rPr>
        <w:t>דמי</w:t>
      </w:r>
      <w:r w:rsidR="00C116FE" w:rsidRPr="00C116FE">
        <w:rPr>
          <w:rFonts w:cs="Arial"/>
          <w:sz w:val="20"/>
          <w:szCs w:val="20"/>
          <w:rtl/>
        </w:rPr>
        <w:t xml:space="preserve">. </w:t>
      </w:r>
      <w:r w:rsidR="00C116FE" w:rsidRPr="00C116FE">
        <w:rPr>
          <w:rFonts w:cs="Arial" w:hint="cs"/>
          <w:sz w:val="20"/>
          <w:szCs w:val="20"/>
          <w:rtl/>
        </w:rPr>
        <w:t>א</w:t>
      </w:r>
      <w:r w:rsidR="00C116FE" w:rsidRPr="00C116FE">
        <w:rPr>
          <w:rFonts w:cs="Arial"/>
          <w:sz w:val="20"/>
          <w:szCs w:val="20"/>
          <w:rtl/>
        </w:rPr>
        <w:t>"</w:t>
      </w:r>
      <w:r w:rsidR="00C116FE" w:rsidRPr="00C116FE">
        <w:rPr>
          <w:rFonts w:cs="Arial" w:hint="cs"/>
          <w:sz w:val="20"/>
          <w:szCs w:val="20"/>
          <w:rtl/>
        </w:rPr>
        <w:t>ל</w:t>
      </w:r>
      <w:r w:rsidR="00C116FE" w:rsidRPr="00C116FE">
        <w:rPr>
          <w:rFonts w:cs="Arial"/>
          <w:sz w:val="20"/>
          <w:szCs w:val="20"/>
          <w:rtl/>
        </w:rPr>
        <w:t xml:space="preserve"> </w:t>
      </w:r>
      <w:r w:rsidR="00C116FE" w:rsidRPr="00C116FE">
        <w:rPr>
          <w:rFonts w:cs="Arial" w:hint="cs"/>
          <w:sz w:val="20"/>
          <w:szCs w:val="20"/>
          <w:rtl/>
        </w:rPr>
        <w:t>רבי</w:t>
      </w:r>
      <w:r w:rsidR="00C116FE" w:rsidRPr="00C116FE">
        <w:rPr>
          <w:rFonts w:cs="Arial"/>
          <w:sz w:val="20"/>
          <w:szCs w:val="20"/>
          <w:rtl/>
        </w:rPr>
        <w:t xml:space="preserve"> </w:t>
      </w:r>
      <w:r w:rsidR="00C116FE" w:rsidRPr="00C116FE">
        <w:rPr>
          <w:rFonts w:cs="Arial" w:hint="cs"/>
          <w:sz w:val="20"/>
          <w:szCs w:val="20"/>
          <w:rtl/>
        </w:rPr>
        <w:t>זירא</w:t>
      </w:r>
      <w:r w:rsidR="00C116FE" w:rsidRPr="00C116FE">
        <w:rPr>
          <w:rFonts w:cs="Arial"/>
          <w:sz w:val="20"/>
          <w:szCs w:val="20"/>
          <w:rtl/>
        </w:rPr>
        <w:t xml:space="preserve"> </w:t>
      </w:r>
      <w:r w:rsidR="00C116FE" w:rsidRPr="00C116FE">
        <w:rPr>
          <w:rFonts w:cs="Arial" w:hint="cs"/>
          <w:sz w:val="20"/>
          <w:szCs w:val="20"/>
          <w:rtl/>
        </w:rPr>
        <w:t>לרבי</w:t>
      </w:r>
      <w:r w:rsidR="00C116FE" w:rsidRPr="00C116FE">
        <w:rPr>
          <w:rFonts w:cs="Arial"/>
          <w:sz w:val="20"/>
          <w:szCs w:val="20"/>
          <w:rtl/>
        </w:rPr>
        <w:t xml:space="preserve"> </w:t>
      </w:r>
      <w:r w:rsidR="00C116FE" w:rsidRPr="00C116FE">
        <w:rPr>
          <w:rFonts w:cs="Arial" w:hint="cs"/>
          <w:sz w:val="20"/>
          <w:szCs w:val="20"/>
          <w:rtl/>
        </w:rPr>
        <w:t>חייא</w:t>
      </w:r>
      <w:r w:rsidR="00C116FE" w:rsidRPr="00C116FE">
        <w:rPr>
          <w:rFonts w:cs="Arial"/>
          <w:sz w:val="20"/>
          <w:szCs w:val="20"/>
          <w:rtl/>
        </w:rPr>
        <w:t xml:space="preserve"> </w:t>
      </w:r>
      <w:r w:rsidR="00C116FE" w:rsidRPr="00C116FE">
        <w:rPr>
          <w:rFonts w:cs="Arial" w:hint="cs"/>
          <w:sz w:val="20"/>
          <w:szCs w:val="20"/>
          <w:rtl/>
        </w:rPr>
        <w:t>בר</w:t>
      </w:r>
      <w:r w:rsidR="00C116FE" w:rsidRPr="00C116FE">
        <w:rPr>
          <w:rFonts w:cs="Arial"/>
          <w:sz w:val="20"/>
          <w:szCs w:val="20"/>
          <w:rtl/>
        </w:rPr>
        <w:t xml:space="preserve"> </w:t>
      </w:r>
      <w:r w:rsidR="00C116FE" w:rsidRPr="00C116FE">
        <w:rPr>
          <w:rFonts w:cs="Arial" w:hint="cs"/>
          <w:sz w:val="20"/>
          <w:szCs w:val="20"/>
          <w:rtl/>
        </w:rPr>
        <w:t>אבא</w:t>
      </w:r>
      <w:r w:rsidR="00C116FE" w:rsidRPr="00C116FE">
        <w:rPr>
          <w:rFonts w:cs="Arial"/>
          <w:sz w:val="20"/>
          <w:szCs w:val="20"/>
          <w:rtl/>
        </w:rPr>
        <w:t xml:space="preserve">: </w:t>
      </w:r>
      <w:r w:rsidR="00C116FE" w:rsidRPr="00C116FE">
        <w:rPr>
          <w:rFonts w:cs="Arial" w:hint="cs"/>
          <w:sz w:val="20"/>
          <w:szCs w:val="20"/>
          <w:rtl/>
        </w:rPr>
        <w:t>ודילמא</w:t>
      </w:r>
      <w:r w:rsidR="00C116FE" w:rsidRPr="00C116FE">
        <w:rPr>
          <w:rFonts w:cs="Arial"/>
          <w:sz w:val="20"/>
          <w:szCs w:val="20"/>
          <w:rtl/>
        </w:rPr>
        <w:t xml:space="preserve"> </w:t>
      </w:r>
      <w:r w:rsidR="00C116FE" w:rsidRPr="00C116FE">
        <w:rPr>
          <w:rFonts w:cs="Arial" w:hint="cs"/>
          <w:sz w:val="20"/>
          <w:szCs w:val="20"/>
          <w:rtl/>
        </w:rPr>
        <w:t>בשותת</w:t>
      </w:r>
      <w:r w:rsidR="00C116FE" w:rsidRPr="00C116FE">
        <w:rPr>
          <w:rFonts w:cs="Arial"/>
          <w:sz w:val="20"/>
          <w:szCs w:val="20"/>
          <w:rtl/>
        </w:rPr>
        <w:t xml:space="preserve">! </w:t>
      </w:r>
      <w:r w:rsidR="00964591" w:rsidRPr="00964591">
        <w:rPr>
          <w:rFonts w:cs="Arial" w:hint="cs"/>
          <w:sz w:val="18"/>
          <w:szCs w:val="18"/>
          <w:rtl/>
        </w:rPr>
        <w:t>(רש"י - מידו</w:t>
      </w:r>
      <w:r w:rsidR="00964591" w:rsidRPr="00964591">
        <w:rPr>
          <w:rFonts w:cs="Arial"/>
          <w:sz w:val="18"/>
          <w:szCs w:val="18"/>
          <w:rtl/>
        </w:rPr>
        <w:t xml:space="preserve"> </w:t>
      </w:r>
      <w:r w:rsidR="00964591" w:rsidRPr="00964591">
        <w:rPr>
          <w:rFonts w:cs="Arial" w:hint="cs"/>
          <w:sz w:val="18"/>
          <w:szCs w:val="18"/>
          <w:rtl/>
        </w:rPr>
        <w:t>לכלי</w:t>
      </w:r>
      <w:r w:rsidR="00964591" w:rsidRPr="00964591">
        <w:rPr>
          <w:rFonts w:cs="Arial"/>
          <w:sz w:val="18"/>
          <w:szCs w:val="18"/>
          <w:rtl/>
        </w:rPr>
        <w:t xml:space="preserve"> </w:t>
      </w:r>
      <w:r w:rsidR="00964591" w:rsidRPr="00964591">
        <w:rPr>
          <w:rFonts w:cs="Arial" w:hint="cs"/>
          <w:sz w:val="18"/>
          <w:szCs w:val="18"/>
          <w:rtl/>
        </w:rPr>
        <w:t>ולא</w:t>
      </w:r>
      <w:r w:rsidR="00964591" w:rsidRPr="00964591">
        <w:rPr>
          <w:rFonts w:cs="Arial"/>
          <w:sz w:val="18"/>
          <w:szCs w:val="18"/>
          <w:rtl/>
        </w:rPr>
        <w:t xml:space="preserve"> </w:t>
      </w:r>
      <w:r w:rsidR="00964591" w:rsidRPr="00964591">
        <w:rPr>
          <w:rFonts w:cs="Arial" w:hint="cs"/>
          <w:sz w:val="18"/>
          <w:szCs w:val="18"/>
          <w:rtl/>
        </w:rPr>
        <w:t>באו</w:t>
      </w:r>
      <w:r w:rsidR="00964591" w:rsidRPr="00964591">
        <w:rPr>
          <w:rFonts w:cs="Arial"/>
          <w:sz w:val="18"/>
          <w:szCs w:val="18"/>
          <w:rtl/>
        </w:rPr>
        <w:t xml:space="preserve"> </w:t>
      </w:r>
      <w:r w:rsidR="00964591" w:rsidRPr="00964591">
        <w:rPr>
          <w:rFonts w:cs="Arial" w:hint="cs"/>
          <w:sz w:val="18"/>
          <w:szCs w:val="18"/>
          <w:rtl/>
        </w:rPr>
        <w:t>מן</w:t>
      </w:r>
      <w:r w:rsidR="00964591" w:rsidRPr="00964591">
        <w:rPr>
          <w:rFonts w:cs="Arial"/>
          <w:sz w:val="18"/>
          <w:szCs w:val="18"/>
          <w:rtl/>
        </w:rPr>
        <w:t xml:space="preserve"> </w:t>
      </w:r>
      <w:r w:rsidR="00964591" w:rsidRPr="00964591">
        <w:rPr>
          <w:rFonts w:cs="Arial" w:hint="cs"/>
          <w:sz w:val="18"/>
          <w:szCs w:val="18"/>
          <w:rtl/>
        </w:rPr>
        <w:t>האוויר)</w:t>
      </w:r>
      <w:r w:rsidR="00964591">
        <w:rPr>
          <w:rFonts w:cs="Arial" w:hint="cs"/>
          <w:sz w:val="20"/>
          <w:szCs w:val="20"/>
          <w:rtl/>
        </w:rPr>
        <w:t xml:space="preserve"> </w:t>
      </w:r>
      <w:r w:rsidR="00C116FE" w:rsidRPr="00C116FE">
        <w:rPr>
          <w:rFonts w:cs="Arial" w:hint="cs"/>
          <w:sz w:val="20"/>
          <w:szCs w:val="20"/>
          <w:rtl/>
        </w:rPr>
        <w:t>א</w:t>
      </w:r>
      <w:r w:rsidR="00C116FE" w:rsidRPr="00C116FE">
        <w:rPr>
          <w:rFonts w:cs="Arial"/>
          <w:sz w:val="20"/>
          <w:szCs w:val="20"/>
          <w:rtl/>
        </w:rPr>
        <w:t>"</w:t>
      </w:r>
      <w:r w:rsidR="00C116FE" w:rsidRPr="00C116FE">
        <w:rPr>
          <w:rFonts w:cs="Arial" w:hint="cs"/>
          <w:sz w:val="20"/>
          <w:szCs w:val="20"/>
          <w:rtl/>
        </w:rPr>
        <w:t>ל</w:t>
      </w:r>
      <w:r w:rsidR="00C116FE" w:rsidRPr="00C116FE">
        <w:rPr>
          <w:rFonts w:cs="Arial"/>
          <w:sz w:val="20"/>
          <w:szCs w:val="20"/>
          <w:rtl/>
        </w:rPr>
        <w:t xml:space="preserve">: </w:t>
      </w:r>
      <w:r w:rsidR="00C116FE" w:rsidRPr="00C116FE">
        <w:rPr>
          <w:rFonts w:cs="Arial" w:hint="cs"/>
          <w:sz w:val="20"/>
          <w:szCs w:val="20"/>
          <w:rtl/>
        </w:rPr>
        <w:t>תרדא</w:t>
      </w:r>
      <w:r w:rsidR="00C116FE" w:rsidRPr="00C116FE">
        <w:rPr>
          <w:rFonts w:cs="Arial"/>
          <w:sz w:val="20"/>
          <w:szCs w:val="20"/>
          <w:rtl/>
        </w:rPr>
        <w:t>,</w:t>
      </w:r>
      <w:r w:rsidR="00964591">
        <w:rPr>
          <w:rFonts w:cs="Arial" w:hint="cs"/>
          <w:sz w:val="20"/>
          <w:szCs w:val="20"/>
          <w:rtl/>
        </w:rPr>
        <w:t xml:space="preserve"> </w:t>
      </w:r>
      <w:r w:rsidR="00964591" w:rsidRPr="00964591">
        <w:rPr>
          <w:rFonts w:cs="Arial" w:hint="cs"/>
          <w:sz w:val="18"/>
          <w:szCs w:val="18"/>
          <w:rtl/>
        </w:rPr>
        <w:t>(רש"י - שוטה</w:t>
      </w:r>
      <w:r w:rsidR="00964591" w:rsidRPr="00964591">
        <w:rPr>
          <w:rFonts w:cs="Arial"/>
          <w:sz w:val="18"/>
          <w:szCs w:val="18"/>
          <w:rtl/>
        </w:rPr>
        <w:t xml:space="preserve"> </w:t>
      </w:r>
      <w:r w:rsidR="00964591" w:rsidRPr="00964591">
        <w:rPr>
          <w:rFonts w:cs="Arial" w:hint="cs"/>
          <w:sz w:val="18"/>
          <w:szCs w:val="18"/>
          <w:rtl/>
        </w:rPr>
        <w:t>בהול)</w:t>
      </w:r>
      <w:r w:rsidR="00C116FE" w:rsidRPr="00C116FE">
        <w:rPr>
          <w:rFonts w:cs="Arial"/>
          <w:sz w:val="20"/>
          <w:szCs w:val="20"/>
          <w:rtl/>
        </w:rPr>
        <w:t xml:space="preserve"> </w:t>
      </w:r>
      <w:r w:rsidR="00C116FE" w:rsidRPr="00C116FE">
        <w:rPr>
          <w:rFonts w:cs="Arial" w:hint="cs"/>
          <w:sz w:val="20"/>
          <w:szCs w:val="20"/>
          <w:rtl/>
        </w:rPr>
        <w:t>כדי</w:t>
      </w:r>
      <w:r w:rsidR="00C116FE" w:rsidRPr="00C116FE">
        <w:rPr>
          <w:rFonts w:cs="Arial"/>
          <w:sz w:val="20"/>
          <w:szCs w:val="20"/>
          <w:rtl/>
        </w:rPr>
        <w:t xml:space="preserve"> </w:t>
      </w:r>
      <w:r w:rsidR="00C116FE" w:rsidRPr="00C116FE">
        <w:rPr>
          <w:rFonts w:cs="Arial" w:hint="cs"/>
          <w:sz w:val="20"/>
          <w:szCs w:val="20"/>
          <w:rtl/>
        </w:rPr>
        <w:t>שיעברו</w:t>
      </w:r>
      <w:r w:rsidR="00C116FE" w:rsidRPr="00C116FE">
        <w:rPr>
          <w:rFonts w:cs="Arial"/>
          <w:sz w:val="20"/>
          <w:szCs w:val="20"/>
          <w:rtl/>
        </w:rPr>
        <w:t xml:space="preserve"> </w:t>
      </w:r>
      <w:r w:rsidR="00C116FE" w:rsidRPr="00C116FE">
        <w:rPr>
          <w:rFonts w:cs="Arial" w:hint="cs"/>
          <w:sz w:val="20"/>
          <w:szCs w:val="20"/>
          <w:rtl/>
        </w:rPr>
        <w:t>מים</w:t>
      </w:r>
      <w:r w:rsidR="00C116FE" w:rsidRPr="00C116FE">
        <w:rPr>
          <w:rFonts w:cs="Arial"/>
          <w:sz w:val="20"/>
          <w:szCs w:val="20"/>
          <w:rtl/>
        </w:rPr>
        <w:t xml:space="preserve"> </w:t>
      </w:r>
      <w:r w:rsidR="00C116FE" w:rsidRPr="00C116FE">
        <w:rPr>
          <w:rFonts w:cs="Arial" w:hint="cs"/>
          <w:sz w:val="20"/>
          <w:szCs w:val="20"/>
          <w:rtl/>
        </w:rPr>
        <w:t>לחבית</w:t>
      </w:r>
      <w:r w:rsidR="00C116FE" w:rsidRPr="00C116FE">
        <w:rPr>
          <w:rFonts w:cs="Arial"/>
          <w:sz w:val="20"/>
          <w:szCs w:val="20"/>
          <w:rtl/>
        </w:rPr>
        <w:t xml:space="preserve"> </w:t>
      </w:r>
      <w:r w:rsidR="00C116FE" w:rsidRPr="00C116FE">
        <w:rPr>
          <w:rFonts w:cs="Arial" w:hint="cs"/>
          <w:sz w:val="20"/>
          <w:szCs w:val="20"/>
          <w:rtl/>
        </w:rPr>
        <w:t>תנן</w:t>
      </w:r>
      <w:r w:rsidR="00964591">
        <w:rPr>
          <w:rFonts w:cs="Arial" w:hint="cs"/>
          <w:sz w:val="20"/>
          <w:szCs w:val="20"/>
          <w:rtl/>
        </w:rPr>
        <w:t xml:space="preserve"> </w:t>
      </w:r>
      <w:r w:rsidR="00964591" w:rsidRPr="00964591">
        <w:rPr>
          <w:rFonts w:cs="Arial" w:hint="cs"/>
          <w:sz w:val="18"/>
          <w:szCs w:val="18"/>
          <w:rtl/>
        </w:rPr>
        <w:t>(רש"י - והעברה</w:t>
      </w:r>
      <w:r w:rsidR="00964591" w:rsidRPr="00964591">
        <w:rPr>
          <w:rFonts w:cs="Arial"/>
          <w:sz w:val="18"/>
          <w:szCs w:val="18"/>
          <w:rtl/>
        </w:rPr>
        <w:t xml:space="preserve"> </w:t>
      </w:r>
      <w:r w:rsidR="00964591" w:rsidRPr="00964591">
        <w:rPr>
          <w:rFonts w:cs="Arial" w:hint="cs"/>
          <w:sz w:val="18"/>
          <w:szCs w:val="18"/>
          <w:rtl/>
        </w:rPr>
        <w:t>בקילוח</w:t>
      </w:r>
      <w:r w:rsidR="00964591" w:rsidRPr="00964591">
        <w:rPr>
          <w:rFonts w:cs="Arial"/>
          <w:sz w:val="18"/>
          <w:szCs w:val="18"/>
          <w:rtl/>
        </w:rPr>
        <w:t xml:space="preserve"> </w:t>
      </w:r>
      <w:r w:rsidR="00964591" w:rsidRPr="00964591">
        <w:rPr>
          <w:rFonts w:cs="Arial" w:hint="cs"/>
          <w:sz w:val="18"/>
          <w:szCs w:val="18"/>
          <w:rtl/>
        </w:rPr>
        <w:t>משמע)</w:t>
      </w:r>
      <w:r w:rsidR="00C116FE" w:rsidRPr="00C116FE">
        <w:rPr>
          <w:rFonts w:cs="Arial"/>
          <w:sz w:val="20"/>
          <w:szCs w:val="20"/>
          <w:rtl/>
        </w:rPr>
        <w:t>.</w:t>
      </w:r>
      <w:r w:rsidR="00C116FE">
        <w:rPr>
          <w:rFonts w:cs="Arial" w:hint="cs"/>
          <w:sz w:val="20"/>
          <w:szCs w:val="20"/>
          <w:rtl/>
        </w:rPr>
        <w:t>"</w:t>
      </w:r>
    </w:p>
    <w:p w:rsidR="0021034C" w:rsidRPr="00DD5033" w:rsidRDefault="00F506F1" w:rsidP="00B40197">
      <w:pPr>
        <w:rPr>
          <w:sz w:val="18"/>
          <w:szCs w:val="18"/>
          <w:rtl/>
        </w:rPr>
      </w:pPr>
      <w:r w:rsidRPr="00F506F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מוכח בגמרא שהמשכה שאינה מגיעה ישירות מהצינור לכלי</w:t>
      </w:r>
      <w:r w:rsidR="00B40197">
        <w:rPr>
          <w:rFonts w:hint="cs"/>
          <w:sz w:val="20"/>
          <w:szCs w:val="20"/>
          <w:rtl/>
        </w:rPr>
        <w:t>,</w:t>
      </w:r>
      <w:r>
        <w:rPr>
          <w:rFonts w:hint="cs"/>
          <w:sz w:val="20"/>
          <w:szCs w:val="20"/>
          <w:rtl/>
        </w:rPr>
        <w:t xml:space="preserve"> אלא עוברת ע"ג </w:t>
      </w:r>
      <w:r w:rsidR="00B40197">
        <w:rPr>
          <w:rFonts w:hint="cs"/>
          <w:sz w:val="20"/>
          <w:szCs w:val="20"/>
          <w:rtl/>
        </w:rPr>
        <w:t xml:space="preserve">דבר נוסף שאינו פוסל </w:t>
      </w:r>
      <w:r w:rsidR="00B40197">
        <w:rPr>
          <w:sz w:val="20"/>
          <w:szCs w:val="20"/>
          <w:rtl/>
        </w:rPr>
        <w:t>–</w:t>
      </w:r>
      <w:r w:rsidR="00B40197">
        <w:rPr>
          <w:rFonts w:hint="cs"/>
          <w:sz w:val="20"/>
          <w:szCs w:val="20"/>
          <w:rtl/>
        </w:rPr>
        <w:t xml:space="preserve"> כשרה, וכ"פ </w:t>
      </w:r>
      <w:r w:rsidR="00B40197" w:rsidRPr="00B40197">
        <w:rPr>
          <w:rFonts w:hint="cs"/>
          <w:b/>
          <w:bCs/>
          <w:sz w:val="20"/>
          <w:szCs w:val="20"/>
          <w:rtl/>
        </w:rPr>
        <w:t>המחבר</w:t>
      </w:r>
      <w:r w:rsidR="00B40197">
        <w:rPr>
          <w:rFonts w:hint="cs"/>
          <w:sz w:val="20"/>
          <w:szCs w:val="20"/>
          <w:rtl/>
        </w:rPr>
        <w:t>.</w:t>
      </w:r>
      <w:r>
        <w:rPr>
          <w:rFonts w:hint="cs"/>
          <w:sz w:val="20"/>
          <w:szCs w:val="20"/>
          <w:rtl/>
        </w:rPr>
        <w:t xml:space="preserve"> </w:t>
      </w:r>
      <w:r w:rsidR="00B40197">
        <w:rPr>
          <w:sz w:val="20"/>
          <w:szCs w:val="20"/>
          <w:rtl/>
        </w:rPr>
        <w:br/>
      </w:r>
      <w:r w:rsidR="00B40197" w:rsidRPr="009560BA">
        <w:rPr>
          <w:rFonts w:hint="cs"/>
          <w:b/>
          <w:bCs/>
          <w:sz w:val="20"/>
          <w:szCs w:val="20"/>
          <w:rtl/>
        </w:rPr>
        <w:t>הסבר</w:t>
      </w:r>
      <w:r w:rsidR="00B40197">
        <w:rPr>
          <w:rFonts w:hint="cs"/>
          <w:sz w:val="20"/>
          <w:szCs w:val="20"/>
          <w:rtl/>
        </w:rPr>
        <w:t xml:space="preserve"> - </w:t>
      </w:r>
      <w:r>
        <w:rPr>
          <w:rFonts w:hint="cs"/>
          <w:sz w:val="20"/>
          <w:szCs w:val="20"/>
          <w:rtl/>
        </w:rPr>
        <w:t xml:space="preserve">רבי יוחנן מדייק מכך שהמשנה פוסלת את המים "אויר כלי ככלי דמי", משום שאם אין האוויר נידון </w:t>
      </w:r>
      <w:r>
        <w:rPr>
          <w:rFonts w:hint="cs"/>
          <w:sz w:val="20"/>
          <w:szCs w:val="20"/>
          <w:rtl/>
        </w:rPr>
        <w:lastRenderedPageBreak/>
        <w:t>ככלי, המים כשרים משום שמקלחים ע"ג דבר נוסף בדרכם מהצינור ולכן לא נפסלו</w:t>
      </w:r>
      <w:r w:rsidR="00B40197">
        <w:rPr>
          <w:rFonts w:hint="cs"/>
          <w:sz w:val="20"/>
          <w:szCs w:val="20"/>
          <w:rtl/>
        </w:rPr>
        <w:t>.</w:t>
      </w:r>
      <w:r w:rsidR="001E0572">
        <w:rPr>
          <w:rFonts w:hint="cs"/>
          <w:sz w:val="20"/>
          <w:szCs w:val="20"/>
          <w:rtl/>
        </w:rPr>
        <w:br/>
      </w:r>
      <w:r w:rsidR="00DD5033">
        <w:rPr>
          <w:rFonts w:hint="cs"/>
          <w:sz w:val="20"/>
          <w:szCs w:val="20"/>
          <w:rtl/>
        </w:rPr>
        <w:br/>
      </w:r>
      <w:r w:rsidR="00DD5033">
        <w:rPr>
          <w:rFonts w:cs="Arial" w:hint="cs"/>
          <w:b/>
          <w:bCs/>
          <w:sz w:val="20"/>
          <w:szCs w:val="20"/>
          <w:rtl/>
        </w:rPr>
        <w:t>פסיקת הלכה</w:t>
      </w:r>
      <w:r w:rsidR="00DD5033">
        <w:rPr>
          <w:rFonts w:cs="Arial"/>
          <w:b/>
          <w:bCs/>
          <w:sz w:val="20"/>
          <w:szCs w:val="20"/>
          <w:rtl/>
        </w:rPr>
        <w:br/>
      </w:r>
      <w:r w:rsidR="00DD5033">
        <w:rPr>
          <w:rFonts w:cs="Arial" w:hint="cs"/>
          <w:b/>
          <w:bCs/>
          <w:sz w:val="20"/>
          <w:szCs w:val="20"/>
          <w:rtl/>
        </w:rPr>
        <w:t>שולחן ערוך</w:t>
      </w:r>
      <w:r w:rsidR="00DD5033">
        <w:rPr>
          <w:rFonts w:cs="Arial" w:hint="cs"/>
          <w:sz w:val="20"/>
          <w:szCs w:val="20"/>
          <w:rtl/>
        </w:rPr>
        <w:t xml:space="preserve"> </w:t>
      </w:r>
      <w:r w:rsidR="00DD5033">
        <w:rPr>
          <w:rFonts w:cs="Arial"/>
          <w:sz w:val="20"/>
          <w:szCs w:val="20"/>
          <w:rtl/>
        </w:rPr>
        <w:t>–</w:t>
      </w:r>
      <w:r w:rsidR="00DD5033">
        <w:rPr>
          <w:rFonts w:cs="Arial" w:hint="cs"/>
          <w:sz w:val="20"/>
          <w:szCs w:val="20"/>
          <w:rtl/>
        </w:rPr>
        <w:t xml:space="preserve"> "</w:t>
      </w:r>
      <w:r w:rsidR="00DD5033" w:rsidRPr="00DD5033">
        <w:rPr>
          <w:rFonts w:cs="Arial" w:hint="cs"/>
          <w:sz w:val="20"/>
          <w:szCs w:val="20"/>
          <w:rtl/>
        </w:rPr>
        <w:t>הבא</w:t>
      </w:r>
      <w:r w:rsidR="00DD5033" w:rsidRPr="00DD5033">
        <w:rPr>
          <w:rFonts w:cs="Arial"/>
          <w:sz w:val="20"/>
          <w:szCs w:val="20"/>
          <w:rtl/>
        </w:rPr>
        <w:t xml:space="preserve"> </w:t>
      </w:r>
      <w:r w:rsidR="00DD5033" w:rsidRPr="00DD5033">
        <w:rPr>
          <w:rFonts w:cs="Arial" w:hint="cs"/>
          <w:sz w:val="20"/>
          <w:szCs w:val="20"/>
          <w:rtl/>
        </w:rPr>
        <w:t>להמשיך</w:t>
      </w:r>
      <w:r w:rsidR="00DD5033" w:rsidRPr="00DD5033">
        <w:rPr>
          <w:rFonts w:cs="Arial"/>
          <w:sz w:val="20"/>
          <w:szCs w:val="20"/>
          <w:rtl/>
        </w:rPr>
        <w:t xml:space="preserve"> </w:t>
      </w:r>
      <w:r w:rsidR="00DD5033" w:rsidRPr="00DD5033">
        <w:rPr>
          <w:rFonts w:cs="Arial" w:hint="cs"/>
          <w:sz w:val="20"/>
          <w:szCs w:val="20"/>
          <w:rtl/>
        </w:rPr>
        <w:t>מים</w:t>
      </w:r>
      <w:r w:rsidR="00DD5033" w:rsidRPr="00DD5033">
        <w:rPr>
          <w:rFonts w:cs="Arial"/>
          <w:sz w:val="20"/>
          <w:szCs w:val="20"/>
          <w:rtl/>
        </w:rPr>
        <w:t xml:space="preserve"> </w:t>
      </w:r>
      <w:r w:rsidR="00DD5033" w:rsidRPr="00DD5033">
        <w:rPr>
          <w:rFonts w:cs="Arial" w:hint="cs"/>
          <w:sz w:val="20"/>
          <w:szCs w:val="20"/>
          <w:rtl/>
        </w:rPr>
        <w:t>למקוה</w:t>
      </w:r>
      <w:r w:rsidR="00DD5033" w:rsidRPr="00DD5033">
        <w:rPr>
          <w:rFonts w:cs="Arial"/>
          <w:sz w:val="20"/>
          <w:szCs w:val="20"/>
          <w:rtl/>
        </w:rPr>
        <w:t xml:space="preserve">, </w:t>
      </w:r>
      <w:r w:rsidR="00DD5033" w:rsidRPr="00DD5033">
        <w:rPr>
          <w:rFonts w:cs="Arial" w:hint="cs"/>
          <w:sz w:val="20"/>
          <w:szCs w:val="20"/>
          <w:rtl/>
        </w:rPr>
        <w:t>צריך</w:t>
      </w:r>
      <w:r w:rsidR="00DD5033" w:rsidRPr="00DD5033">
        <w:rPr>
          <w:rFonts w:cs="Arial"/>
          <w:sz w:val="20"/>
          <w:szCs w:val="20"/>
          <w:rtl/>
        </w:rPr>
        <w:t xml:space="preserve"> </w:t>
      </w:r>
      <w:r w:rsidR="00DD5033" w:rsidRPr="00DD5033">
        <w:rPr>
          <w:rFonts w:cs="Arial" w:hint="cs"/>
          <w:sz w:val="20"/>
          <w:szCs w:val="20"/>
          <w:rtl/>
        </w:rPr>
        <w:t>שלא</w:t>
      </w:r>
      <w:r w:rsidR="00DD5033" w:rsidRPr="00DD5033">
        <w:rPr>
          <w:rFonts w:cs="Arial"/>
          <w:sz w:val="20"/>
          <w:szCs w:val="20"/>
          <w:rtl/>
        </w:rPr>
        <w:t xml:space="preserve"> </w:t>
      </w:r>
      <w:r w:rsidR="00DD5033" w:rsidRPr="00DD5033">
        <w:rPr>
          <w:rFonts w:cs="Arial" w:hint="cs"/>
          <w:sz w:val="20"/>
          <w:szCs w:val="20"/>
          <w:rtl/>
        </w:rPr>
        <w:t>יהא</w:t>
      </w:r>
      <w:r w:rsidR="00DD5033" w:rsidRPr="00DD5033">
        <w:rPr>
          <w:rFonts w:cs="Arial"/>
          <w:sz w:val="20"/>
          <w:szCs w:val="20"/>
          <w:rtl/>
        </w:rPr>
        <w:t xml:space="preserve"> </w:t>
      </w:r>
      <w:r w:rsidR="00DD5033" w:rsidRPr="00DD5033">
        <w:rPr>
          <w:rFonts w:cs="Arial" w:hint="cs"/>
          <w:sz w:val="20"/>
          <w:szCs w:val="20"/>
          <w:rtl/>
        </w:rPr>
        <w:t>בדבר</w:t>
      </w:r>
      <w:r w:rsidR="00DD5033" w:rsidRPr="00DD5033">
        <w:rPr>
          <w:rFonts w:cs="Arial"/>
          <w:sz w:val="20"/>
          <w:szCs w:val="20"/>
          <w:rtl/>
        </w:rPr>
        <w:t xml:space="preserve"> </w:t>
      </w:r>
      <w:r w:rsidR="00DD5033" w:rsidRPr="00DD5033">
        <w:rPr>
          <w:rFonts w:cs="Arial" w:hint="cs"/>
          <w:sz w:val="20"/>
          <w:szCs w:val="20"/>
          <w:rtl/>
        </w:rPr>
        <w:t>המקבל</w:t>
      </w:r>
      <w:r w:rsidR="00DD5033" w:rsidRPr="00DD5033">
        <w:rPr>
          <w:rFonts w:cs="Arial"/>
          <w:sz w:val="20"/>
          <w:szCs w:val="20"/>
          <w:rtl/>
        </w:rPr>
        <w:t xml:space="preserve"> </w:t>
      </w:r>
      <w:r w:rsidR="00DD5033" w:rsidRPr="00DD5033">
        <w:rPr>
          <w:rFonts w:cs="Arial" w:hint="cs"/>
          <w:sz w:val="20"/>
          <w:szCs w:val="20"/>
          <w:rtl/>
        </w:rPr>
        <w:t>טומאה</w:t>
      </w:r>
      <w:r w:rsidR="00DD5033" w:rsidRPr="00DD5033">
        <w:rPr>
          <w:rFonts w:cs="Arial"/>
          <w:sz w:val="20"/>
          <w:szCs w:val="20"/>
          <w:rtl/>
        </w:rPr>
        <w:t xml:space="preserve">, </w:t>
      </w:r>
      <w:r w:rsidR="00DD5033" w:rsidRPr="00DD5033">
        <w:rPr>
          <w:rFonts w:cs="Arial" w:hint="cs"/>
          <w:sz w:val="20"/>
          <w:szCs w:val="20"/>
          <w:rtl/>
        </w:rPr>
        <w:t>כגון</w:t>
      </w:r>
      <w:r w:rsidR="00DD5033" w:rsidRPr="00DD5033">
        <w:rPr>
          <w:rFonts w:cs="Arial"/>
          <w:sz w:val="20"/>
          <w:szCs w:val="20"/>
          <w:rtl/>
        </w:rPr>
        <w:t xml:space="preserve"> </w:t>
      </w:r>
      <w:r w:rsidR="00DD5033" w:rsidRPr="00DD5033">
        <w:rPr>
          <w:rFonts w:cs="Arial" w:hint="cs"/>
          <w:sz w:val="20"/>
          <w:szCs w:val="20"/>
          <w:rtl/>
        </w:rPr>
        <w:t>מי</w:t>
      </w:r>
      <w:r w:rsidR="00DD5033" w:rsidRPr="00DD5033">
        <w:rPr>
          <w:rFonts w:cs="Arial"/>
          <w:sz w:val="20"/>
          <w:szCs w:val="20"/>
          <w:rtl/>
        </w:rPr>
        <w:t xml:space="preserve"> </w:t>
      </w:r>
      <w:r w:rsidR="00DD5033" w:rsidRPr="00DD5033">
        <w:rPr>
          <w:rFonts w:cs="Arial" w:hint="cs"/>
          <w:sz w:val="20"/>
          <w:szCs w:val="20"/>
          <w:rtl/>
        </w:rPr>
        <w:t>גשמים</w:t>
      </w:r>
      <w:r w:rsidR="00DD5033" w:rsidRPr="00DD5033">
        <w:rPr>
          <w:rFonts w:cs="Arial"/>
          <w:sz w:val="20"/>
          <w:szCs w:val="20"/>
          <w:rtl/>
        </w:rPr>
        <w:t xml:space="preserve"> </w:t>
      </w:r>
      <w:r w:rsidR="00DD5033" w:rsidRPr="00DD5033">
        <w:rPr>
          <w:rFonts w:cs="Arial" w:hint="cs"/>
          <w:sz w:val="20"/>
          <w:szCs w:val="20"/>
          <w:rtl/>
        </w:rPr>
        <w:t>שרוצה</w:t>
      </w:r>
      <w:r w:rsidR="00DD5033" w:rsidRPr="00DD5033">
        <w:rPr>
          <w:rFonts w:cs="Arial"/>
          <w:sz w:val="20"/>
          <w:szCs w:val="20"/>
          <w:rtl/>
        </w:rPr>
        <w:t xml:space="preserve"> </w:t>
      </w:r>
      <w:r w:rsidR="00DD5033" w:rsidRPr="00DD5033">
        <w:rPr>
          <w:rFonts w:cs="Arial" w:hint="cs"/>
          <w:sz w:val="20"/>
          <w:szCs w:val="20"/>
          <w:rtl/>
        </w:rPr>
        <w:t>להמשיכם</w:t>
      </w:r>
      <w:r w:rsidR="00DD5033" w:rsidRPr="00DD5033">
        <w:rPr>
          <w:rFonts w:cs="Arial"/>
          <w:sz w:val="20"/>
          <w:szCs w:val="20"/>
          <w:rtl/>
        </w:rPr>
        <w:t xml:space="preserve"> </w:t>
      </w:r>
      <w:r w:rsidR="00DD5033" w:rsidRPr="00DD5033">
        <w:rPr>
          <w:rFonts w:cs="Arial" w:hint="cs"/>
          <w:sz w:val="20"/>
          <w:szCs w:val="20"/>
          <w:rtl/>
        </w:rPr>
        <w:t>למקום</w:t>
      </w:r>
      <w:r w:rsidR="00DD5033" w:rsidRPr="00DD5033">
        <w:rPr>
          <w:rFonts w:cs="Arial"/>
          <w:sz w:val="20"/>
          <w:szCs w:val="20"/>
          <w:rtl/>
        </w:rPr>
        <w:t xml:space="preserve"> </w:t>
      </w:r>
      <w:r w:rsidR="00DD5033" w:rsidRPr="00DD5033">
        <w:rPr>
          <w:rFonts w:cs="Arial" w:hint="cs"/>
          <w:sz w:val="20"/>
          <w:szCs w:val="20"/>
          <w:rtl/>
        </w:rPr>
        <w:t>אחר</w:t>
      </w:r>
      <w:r w:rsidR="00DD5033" w:rsidRPr="00DD5033">
        <w:rPr>
          <w:rFonts w:cs="Arial"/>
          <w:sz w:val="20"/>
          <w:szCs w:val="20"/>
          <w:rtl/>
        </w:rPr>
        <w:t xml:space="preserve"> </w:t>
      </w:r>
      <w:r w:rsidR="00DD5033" w:rsidRPr="00DD5033">
        <w:rPr>
          <w:rFonts w:cs="Arial" w:hint="cs"/>
          <w:sz w:val="20"/>
          <w:szCs w:val="20"/>
          <w:rtl/>
        </w:rPr>
        <w:t>לעשות</w:t>
      </w:r>
      <w:r w:rsidR="00DD5033" w:rsidRPr="00DD5033">
        <w:rPr>
          <w:rFonts w:cs="Arial"/>
          <w:sz w:val="20"/>
          <w:szCs w:val="20"/>
          <w:rtl/>
        </w:rPr>
        <w:t xml:space="preserve"> </w:t>
      </w:r>
      <w:r w:rsidR="00DD5033" w:rsidRPr="00DD5033">
        <w:rPr>
          <w:rFonts w:cs="Arial" w:hint="cs"/>
          <w:sz w:val="20"/>
          <w:szCs w:val="20"/>
          <w:rtl/>
        </w:rPr>
        <w:t>מקוה</w:t>
      </w:r>
      <w:r w:rsidR="00DD5033" w:rsidRPr="00DD5033">
        <w:rPr>
          <w:rFonts w:cs="Arial"/>
          <w:sz w:val="20"/>
          <w:szCs w:val="20"/>
          <w:rtl/>
        </w:rPr>
        <w:t xml:space="preserve">, </w:t>
      </w:r>
      <w:r w:rsidR="00DD5033" w:rsidRPr="00DD5033">
        <w:rPr>
          <w:rFonts w:cs="Arial" w:hint="cs"/>
          <w:sz w:val="20"/>
          <w:szCs w:val="20"/>
          <w:rtl/>
        </w:rPr>
        <w:t>לא</w:t>
      </w:r>
      <w:r w:rsidR="00DD5033" w:rsidRPr="00DD5033">
        <w:rPr>
          <w:rFonts w:cs="Arial"/>
          <w:sz w:val="20"/>
          <w:szCs w:val="20"/>
          <w:rtl/>
        </w:rPr>
        <w:t xml:space="preserve"> </w:t>
      </w:r>
      <w:r w:rsidR="00DD5033" w:rsidRPr="00DD5033">
        <w:rPr>
          <w:rFonts w:cs="Arial" w:hint="cs"/>
          <w:sz w:val="20"/>
          <w:szCs w:val="20"/>
          <w:rtl/>
        </w:rPr>
        <w:t>יאחז</w:t>
      </w:r>
      <w:r w:rsidR="00DD5033" w:rsidRPr="00DD5033">
        <w:rPr>
          <w:rFonts w:cs="Arial"/>
          <w:sz w:val="20"/>
          <w:szCs w:val="20"/>
          <w:rtl/>
        </w:rPr>
        <w:t xml:space="preserve"> </w:t>
      </w:r>
      <w:r w:rsidR="00DD5033" w:rsidRPr="00DD5033">
        <w:rPr>
          <w:rFonts w:cs="Arial" w:hint="cs"/>
          <w:sz w:val="20"/>
          <w:szCs w:val="20"/>
          <w:rtl/>
        </w:rPr>
        <w:t>בידו</w:t>
      </w:r>
      <w:r w:rsidR="00DD5033" w:rsidRPr="00DD5033">
        <w:rPr>
          <w:rFonts w:cs="Arial"/>
          <w:sz w:val="20"/>
          <w:szCs w:val="20"/>
          <w:rtl/>
        </w:rPr>
        <w:t xml:space="preserve"> </w:t>
      </w:r>
      <w:r w:rsidR="00DD5033" w:rsidRPr="00DD5033">
        <w:rPr>
          <w:rFonts w:cs="Arial" w:hint="cs"/>
          <w:sz w:val="20"/>
          <w:szCs w:val="20"/>
          <w:rtl/>
        </w:rPr>
        <w:t>דף</w:t>
      </w:r>
      <w:r w:rsidR="00DD5033" w:rsidRPr="00DD5033">
        <w:rPr>
          <w:rFonts w:cs="Arial"/>
          <w:sz w:val="20"/>
          <w:szCs w:val="20"/>
          <w:rtl/>
        </w:rPr>
        <w:t xml:space="preserve"> </w:t>
      </w:r>
      <w:r w:rsidR="00DD5033" w:rsidRPr="00DD5033">
        <w:rPr>
          <w:rFonts w:cs="Arial" w:hint="cs"/>
          <w:sz w:val="20"/>
          <w:szCs w:val="20"/>
          <w:rtl/>
        </w:rPr>
        <w:t>ויעבירם</w:t>
      </w:r>
      <w:r w:rsidR="00DD5033" w:rsidRPr="00DD5033">
        <w:rPr>
          <w:rFonts w:cs="Arial"/>
          <w:sz w:val="20"/>
          <w:szCs w:val="20"/>
          <w:rtl/>
        </w:rPr>
        <w:t xml:space="preserve"> </w:t>
      </w:r>
      <w:r w:rsidR="00DD5033" w:rsidRPr="00DD5033">
        <w:rPr>
          <w:rFonts w:cs="Arial" w:hint="cs"/>
          <w:sz w:val="20"/>
          <w:szCs w:val="20"/>
          <w:rtl/>
        </w:rPr>
        <w:t>עליו</w:t>
      </w:r>
      <w:r w:rsidR="00DD5033" w:rsidRPr="00DD5033">
        <w:rPr>
          <w:rFonts w:cs="Arial"/>
          <w:sz w:val="20"/>
          <w:szCs w:val="20"/>
          <w:rtl/>
        </w:rPr>
        <w:t xml:space="preserve">, </w:t>
      </w:r>
      <w:r w:rsidR="00DD5033" w:rsidRPr="00DD5033">
        <w:rPr>
          <w:rFonts w:cs="Arial" w:hint="cs"/>
          <w:sz w:val="20"/>
          <w:szCs w:val="20"/>
          <w:rtl/>
        </w:rPr>
        <w:t>אלא</w:t>
      </w:r>
      <w:r w:rsidR="00DD5033" w:rsidRPr="00DD5033">
        <w:rPr>
          <w:rFonts w:cs="Arial"/>
          <w:sz w:val="20"/>
          <w:szCs w:val="20"/>
          <w:rtl/>
        </w:rPr>
        <w:t xml:space="preserve"> </w:t>
      </w:r>
      <w:r w:rsidR="00DD5033" w:rsidRPr="00DD5033">
        <w:rPr>
          <w:rFonts w:cs="Arial" w:hint="cs"/>
          <w:sz w:val="20"/>
          <w:szCs w:val="20"/>
          <w:rtl/>
        </w:rPr>
        <w:t>יניח</w:t>
      </w:r>
      <w:r w:rsidR="00DD5033" w:rsidRPr="00DD5033">
        <w:rPr>
          <w:rFonts w:cs="Arial"/>
          <w:sz w:val="20"/>
          <w:szCs w:val="20"/>
          <w:rtl/>
        </w:rPr>
        <w:t xml:space="preserve"> </w:t>
      </w:r>
      <w:r w:rsidR="00DD5033" w:rsidRPr="00DD5033">
        <w:rPr>
          <w:rFonts w:cs="Arial" w:hint="cs"/>
          <w:sz w:val="20"/>
          <w:szCs w:val="20"/>
          <w:rtl/>
        </w:rPr>
        <w:t>הדף</w:t>
      </w:r>
      <w:r w:rsidR="00DD5033" w:rsidRPr="00DD5033">
        <w:rPr>
          <w:rFonts w:cs="Arial"/>
          <w:sz w:val="20"/>
          <w:szCs w:val="20"/>
          <w:rtl/>
        </w:rPr>
        <w:t xml:space="preserve"> </w:t>
      </w:r>
      <w:r w:rsidR="00DD5033" w:rsidRPr="00DD5033">
        <w:rPr>
          <w:rFonts w:cs="Arial" w:hint="cs"/>
          <w:sz w:val="20"/>
          <w:szCs w:val="20"/>
          <w:rtl/>
        </w:rPr>
        <w:t>בקרקע</w:t>
      </w:r>
      <w:r w:rsidR="00DD5033" w:rsidRPr="00DD5033">
        <w:rPr>
          <w:rFonts w:cs="Arial"/>
          <w:sz w:val="20"/>
          <w:szCs w:val="20"/>
          <w:rtl/>
        </w:rPr>
        <w:t xml:space="preserve"> </w:t>
      </w:r>
      <w:r w:rsidR="00DD5033" w:rsidRPr="00DD5033">
        <w:rPr>
          <w:rFonts w:cs="Arial" w:hint="cs"/>
          <w:sz w:val="20"/>
          <w:szCs w:val="20"/>
          <w:rtl/>
        </w:rPr>
        <w:t>ויסיר</w:t>
      </w:r>
      <w:r w:rsidR="00DD5033" w:rsidRPr="00DD5033">
        <w:rPr>
          <w:rFonts w:cs="Arial"/>
          <w:sz w:val="20"/>
          <w:szCs w:val="20"/>
          <w:rtl/>
        </w:rPr>
        <w:t xml:space="preserve"> </w:t>
      </w:r>
      <w:r w:rsidR="00DD5033" w:rsidRPr="00DD5033">
        <w:rPr>
          <w:rFonts w:cs="Arial" w:hint="cs"/>
          <w:sz w:val="20"/>
          <w:szCs w:val="20"/>
          <w:rtl/>
        </w:rPr>
        <w:t>ידו</w:t>
      </w:r>
      <w:r w:rsidR="00DD5033" w:rsidRPr="00DD5033">
        <w:rPr>
          <w:rFonts w:cs="Arial"/>
          <w:sz w:val="20"/>
          <w:szCs w:val="20"/>
          <w:rtl/>
        </w:rPr>
        <w:t xml:space="preserve"> </w:t>
      </w:r>
      <w:r w:rsidR="00DD5033" w:rsidRPr="00DD5033">
        <w:rPr>
          <w:rFonts w:cs="Arial" w:hint="cs"/>
          <w:sz w:val="20"/>
          <w:szCs w:val="20"/>
          <w:rtl/>
        </w:rPr>
        <w:t>משם</w:t>
      </w:r>
      <w:r w:rsidR="00DD5033" w:rsidRPr="00DD5033">
        <w:rPr>
          <w:rFonts w:cs="Arial"/>
          <w:sz w:val="20"/>
          <w:szCs w:val="20"/>
          <w:rtl/>
        </w:rPr>
        <w:t xml:space="preserve"> </w:t>
      </w:r>
      <w:r w:rsidR="00DD5033" w:rsidRPr="00DD5033">
        <w:rPr>
          <w:rFonts w:cs="Arial" w:hint="cs"/>
          <w:sz w:val="20"/>
          <w:szCs w:val="20"/>
          <w:rtl/>
        </w:rPr>
        <w:t>בטרם</w:t>
      </w:r>
      <w:r w:rsidR="00DD5033" w:rsidRPr="00DD5033">
        <w:rPr>
          <w:rFonts w:cs="Arial"/>
          <w:sz w:val="20"/>
          <w:szCs w:val="20"/>
          <w:rtl/>
        </w:rPr>
        <w:t xml:space="preserve"> </w:t>
      </w:r>
      <w:r w:rsidR="00DD5033" w:rsidRPr="00DD5033">
        <w:rPr>
          <w:rFonts w:cs="Arial" w:hint="cs"/>
          <w:sz w:val="20"/>
          <w:szCs w:val="20"/>
          <w:rtl/>
        </w:rPr>
        <w:t>יעברו</w:t>
      </w:r>
      <w:r w:rsidR="00DD5033" w:rsidRPr="00DD5033">
        <w:rPr>
          <w:rFonts w:cs="Arial"/>
          <w:sz w:val="20"/>
          <w:szCs w:val="20"/>
          <w:rtl/>
        </w:rPr>
        <w:t xml:space="preserve"> </w:t>
      </w:r>
      <w:r w:rsidR="00DD5033" w:rsidRPr="00DD5033">
        <w:rPr>
          <w:rFonts w:cs="Arial" w:hint="cs"/>
          <w:sz w:val="20"/>
          <w:szCs w:val="20"/>
          <w:rtl/>
        </w:rPr>
        <w:t>המים</w:t>
      </w:r>
      <w:r w:rsidR="00DD5033" w:rsidRPr="00DD5033">
        <w:rPr>
          <w:rFonts w:cs="Arial"/>
          <w:sz w:val="20"/>
          <w:szCs w:val="20"/>
          <w:rtl/>
        </w:rPr>
        <w:t xml:space="preserve"> </w:t>
      </w:r>
      <w:r w:rsidR="00DD5033" w:rsidRPr="00DD5033">
        <w:rPr>
          <w:rFonts w:cs="Arial" w:hint="cs"/>
          <w:sz w:val="20"/>
          <w:szCs w:val="20"/>
          <w:rtl/>
        </w:rPr>
        <w:t>עליו</w:t>
      </w:r>
      <w:r w:rsidR="00DD5033" w:rsidRPr="00DD5033">
        <w:rPr>
          <w:rFonts w:cs="Arial"/>
          <w:sz w:val="20"/>
          <w:szCs w:val="20"/>
          <w:rtl/>
        </w:rPr>
        <w:t xml:space="preserve">. </w:t>
      </w:r>
      <w:r w:rsidR="00DD5033" w:rsidRPr="00DD5033">
        <w:rPr>
          <w:rFonts w:cs="Arial" w:hint="cs"/>
          <w:sz w:val="20"/>
          <w:szCs w:val="20"/>
          <w:rtl/>
        </w:rPr>
        <w:t>וכן</w:t>
      </w:r>
      <w:r w:rsidR="00DD5033" w:rsidRPr="00DD5033">
        <w:rPr>
          <w:rFonts w:cs="Arial"/>
          <w:sz w:val="20"/>
          <w:szCs w:val="20"/>
          <w:rtl/>
        </w:rPr>
        <w:t xml:space="preserve"> </w:t>
      </w:r>
      <w:r w:rsidR="00DD5033" w:rsidRPr="00DD5033">
        <w:rPr>
          <w:rFonts w:cs="Arial" w:hint="cs"/>
          <w:sz w:val="20"/>
          <w:szCs w:val="20"/>
          <w:rtl/>
        </w:rPr>
        <w:t>סילון</w:t>
      </w:r>
      <w:r w:rsidR="00DD5033" w:rsidRPr="00DD5033">
        <w:rPr>
          <w:rFonts w:cs="Arial"/>
          <w:sz w:val="20"/>
          <w:szCs w:val="20"/>
          <w:rtl/>
        </w:rPr>
        <w:t xml:space="preserve"> </w:t>
      </w:r>
      <w:r w:rsidR="00DD5033" w:rsidRPr="00DD5033">
        <w:rPr>
          <w:rFonts w:cs="Arial" w:hint="cs"/>
          <w:sz w:val="20"/>
          <w:szCs w:val="20"/>
          <w:rtl/>
        </w:rPr>
        <w:t>של</w:t>
      </w:r>
      <w:r w:rsidR="00DD5033" w:rsidRPr="00DD5033">
        <w:rPr>
          <w:rFonts w:cs="Arial"/>
          <w:sz w:val="20"/>
          <w:szCs w:val="20"/>
          <w:rtl/>
        </w:rPr>
        <w:t xml:space="preserve"> </w:t>
      </w:r>
      <w:r w:rsidR="00DD5033" w:rsidRPr="00DD5033">
        <w:rPr>
          <w:rFonts w:cs="Arial" w:hint="cs"/>
          <w:sz w:val="20"/>
          <w:szCs w:val="20"/>
          <w:rtl/>
        </w:rPr>
        <w:t>מתכת</w:t>
      </w:r>
      <w:r w:rsidR="00DD5033" w:rsidRPr="00DD5033">
        <w:rPr>
          <w:rFonts w:cs="Arial"/>
          <w:sz w:val="20"/>
          <w:szCs w:val="20"/>
          <w:rtl/>
        </w:rPr>
        <w:t xml:space="preserve">, </w:t>
      </w:r>
      <w:r w:rsidR="00DD5033" w:rsidRPr="00DD5033">
        <w:rPr>
          <w:rFonts w:cs="Arial" w:hint="cs"/>
          <w:sz w:val="20"/>
          <w:szCs w:val="20"/>
          <w:rtl/>
        </w:rPr>
        <w:t>אסור</w:t>
      </w:r>
      <w:r w:rsidR="00DD5033" w:rsidRPr="00DD5033">
        <w:rPr>
          <w:rFonts w:cs="Arial"/>
          <w:sz w:val="20"/>
          <w:szCs w:val="20"/>
          <w:rtl/>
        </w:rPr>
        <w:t xml:space="preserve"> </w:t>
      </w:r>
      <w:r w:rsidR="00DD5033" w:rsidRPr="00DD5033">
        <w:rPr>
          <w:rFonts w:cs="Arial" w:hint="cs"/>
          <w:sz w:val="20"/>
          <w:szCs w:val="20"/>
          <w:rtl/>
        </w:rPr>
        <w:t>להמשיך</w:t>
      </w:r>
      <w:r w:rsidR="00DD5033" w:rsidRPr="00DD5033">
        <w:rPr>
          <w:rFonts w:cs="Arial"/>
          <w:sz w:val="20"/>
          <w:szCs w:val="20"/>
          <w:rtl/>
        </w:rPr>
        <w:t xml:space="preserve"> </w:t>
      </w:r>
      <w:r w:rsidR="00DD5033" w:rsidRPr="00DD5033">
        <w:rPr>
          <w:rFonts w:cs="Arial" w:hint="cs"/>
          <w:sz w:val="20"/>
          <w:szCs w:val="20"/>
          <w:rtl/>
        </w:rPr>
        <w:t>בו</w:t>
      </w:r>
      <w:r w:rsidR="00DD5033" w:rsidRPr="00DD5033">
        <w:rPr>
          <w:rFonts w:cs="Arial"/>
          <w:sz w:val="20"/>
          <w:szCs w:val="20"/>
          <w:rtl/>
        </w:rPr>
        <w:t xml:space="preserve"> </w:t>
      </w:r>
      <w:r w:rsidR="00DD5033" w:rsidRPr="00DD5033">
        <w:rPr>
          <w:rFonts w:cs="Arial" w:hint="cs"/>
          <w:sz w:val="20"/>
          <w:szCs w:val="20"/>
          <w:rtl/>
        </w:rPr>
        <w:t>מים</w:t>
      </w:r>
      <w:r w:rsidR="00DD5033" w:rsidRPr="00DD5033">
        <w:rPr>
          <w:rFonts w:cs="Arial"/>
          <w:sz w:val="20"/>
          <w:szCs w:val="20"/>
          <w:rtl/>
        </w:rPr>
        <w:t xml:space="preserve"> </w:t>
      </w:r>
      <w:r w:rsidR="00DD5033" w:rsidRPr="00DD5033">
        <w:rPr>
          <w:rFonts w:cs="Arial" w:hint="cs"/>
          <w:sz w:val="20"/>
          <w:szCs w:val="20"/>
          <w:rtl/>
        </w:rPr>
        <w:t>למקוה</w:t>
      </w:r>
      <w:r w:rsidR="00DD5033" w:rsidRPr="00DD5033">
        <w:rPr>
          <w:rFonts w:cs="Arial"/>
          <w:sz w:val="20"/>
          <w:szCs w:val="20"/>
          <w:rtl/>
        </w:rPr>
        <w:t xml:space="preserve">, </w:t>
      </w:r>
      <w:r w:rsidR="00DD5033" w:rsidRPr="00DD5033">
        <w:rPr>
          <w:rFonts w:cs="Arial" w:hint="cs"/>
          <w:sz w:val="20"/>
          <w:szCs w:val="20"/>
          <w:rtl/>
        </w:rPr>
        <w:t>שמקבל</w:t>
      </w:r>
      <w:r w:rsidR="00DD5033" w:rsidRPr="00DD5033">
        <w:rPr>
          <w:rFonts w:cs="Arial"/>
          <w:sz w:val="20"/>
          <w:szCs w:val="20"/>
          <w:rtl/>
        </w:rPr>
        <w:t xml:space="preserve"> </w:t>
      </w:r>
      <w:r w:rsidR="00DD5033" w:rsidRPr="00DD5033">
        <w:rPr>
          <w:rFonts w:cs="Arial" w:hint="cs"/>
          <w:sz w:val="20"/>
          <w:szCs w:val="20"/>
          <w:rtl/>
        </w:rPr>
        <w:t>טומאה</w:t>
      </w:r>
      <w:r w:rsidR="00DD5033" w:rsidRPr="00DD5033">
        <w:rPr>
          <w:rFonts w:cs="Arial"/>
          <w:sz w:val="20"/>
          <w:szCs w:val="20"/>
          <w:rtl/>
        </w:rPr>
        <w:t xml:space="preserve">; </w:t>
      </w:r>
      <w:r w:rsidR="00DD5033" w:rsidRPr="00DD5033">
        <w:rPr>
          <w:rFonts w:cs="Arial" w:hint="cs"/>
          <w:sz w:val="20"/>
          <w:szCs w:val="20"/>
          <w:rtl/>
        </w:rPr>
        <w:t>והוא</w:t>
      </w:r>
      <w:r w:rsidR="00DD5033" w:rsidRPr="00DD5033">
        <w:rPr>
          <w:rFonts w:cs="Arial"/>
          <w:sz w:val="20"/>
          <w:szCs w:val="20"/>
          <w:rtl/>
        </w:rPr>
        <w:t xml:space="preserve"> </w:t>
      </w:r>
      <w:r w:rsidR="00DD5033" w:rsidRPr="00DD5033">
        <w:rPr>
          <w:rFonts w:cs="Arial" w:hint="cs"/>
          <w:sz w:val="20"/>
          <w:szCs w:val="20"/>
          <w:rtl/>
        </w:rPr>
        <w:t>שיהיו</w:t>
      </w:r>
      <w:r w:rsidR="00DD5033" w:rsidRPr="00DD5033">
        <w:rPr>
          <w:rFonts w:cs="Arial"/>
          <w:sz w:val="20"/>
          <w:szCs w:val="20"/>
          <w:rtl/>
        </w:rPr>
        <w:t xml:space="preserve"> </w:t>
      </w:r>
      <w:r w:rsidR="00DD5033" w:rsidRPr="00DD5033">
        <w:rPr>
          <w:rFonts w:cs="Arial" w:hint="cs"/>
          <w:sz w:val="20"/>
          <w:szCs w:val="20"/>
          <w:rtl/>
        </w:rPr>
        <w:t>המים</w:t>
      </w:r>
      <w:r w:rsidR="00DD5033" w:rsidRPr="00DD5033">
        <w:rPr>
          <w:rFonts w:cs="Arial"/>
          <w:sz w:val="20"/>
          <w:szCs w:val="20"/>
          <w:rtl/>
        </w:rPr>
        <w:t xml:space="preserve"> </w:t>
      </w:r>
      <w:r w:rsidR="00DD5033" w:rsidRPr="00DD5033">
        <w:rPr>
          <w:rFonts w:cs="Arial" w:hint="cs"/>
          <w:sz w:val="20"/>
          <w:szCs w:val="20"/>
          <w:rtl/>
        </w:rPr>
        <w:t>נופלים</w:t>
      </w:r>
      <w:r w:rsidR="00DD5033" w:rsidRPr="00DD5033">
        <w:rPr>
          <w:rFonts w:cs="Arial"/>
          <w:sz w:val="20"/>
          <w:szCs w:val="20"/>
          <w:rtl/>
        </w:rPr>
        <w:t xml:space="preserve"> </w:t>
      </w:r>
      <w:r w:rsidR="00DD5033" w:rsidRPr="00DD5033">
        <w:rPr>
          <w:rFonts w:cs="Arial" w:hint="cs"/>
          <w:sz w:val="20"/>
          <w:szCs w:val="20"/>
          <w:rtl/>
        </w:rPr>
        <w:t>להדיא</w:t>
      </w:r>
      <w:r w:rsidR="00DD5033" w:rsidRPr="00DD5033">
        <w:rPr>
          <w:rFonts w:cs="Arial"/>
          <w:sz w:val="20"/>
          <w:szCs w:val="20"/>
          <w:rtl/>
        </w:rPr>
        <w:t xml:space="preserve"> </w:t>
      </w:r>
      <w:r w:rsidR="00DD5033" w:rsidRPr="00DD5033">
        <w:rPr>
          <w:rFonts w:cs="Arial" w:hint="cs"/>
          <w:sz w:val="20"/>
          <w:szCs w:val="20"/>
          <w:rtl/>
        </w:rPr>
        <w:t>מדבר</w:t>
      </w:r>
      <w:r w:rsidR="00DD5033" w:rsidRPr="00DD5033">
        <w:rPr>
          <w:rFonts w:cs="Arial"/>
          <w:sz w:val="20"/>
          <w:szCs w:val="20"/>
          <w:rtl/>
        </w:rPr>
        <w:t xml:space="preserve"> </w:t>
      </w:r>
      <w:r w:rsidR="00DD5033" w:rsidRPr="00DD5033">
        <w:rPr>
          <w:rFonts w:cs="Arial" w:hint="cs"/>
          <w:sz w:val="20"/>
          <w:szCs w:val="20"/>
          <w:rtl/>
        </w:rPr>
        <w:t>המקבל</w:t>
      </w:r>
      <w:r w:rsidR="00DD5033" w:rsidRPr="00DD5033">
        <w:rPr>
          <w:rFonts w:cs="Arial"/>
          <w:sz w:val="20"/>
          <w:szCs w:val="20"/>
          <w:rtl/>
        </w:rPr>
        <w:t xml:space="preserve"> </w:t>
      </w:r>
      <w:r w:rsidR="00DD5033" w:rsidRPr="00DD5033">
        <w:rPr>
          <w:rFonts w:cs="Arial" w:hint="cs"/>
          <w:sz w:val="20"/>
          <w:szCs w:val="20"/>
          <w:rtl/>
        </w:rPr>
        <w:t>טומאה</w:t>
      </w:r>
      <w:r w:rsidR="00DD5033" w:rsidRPr="00DD5033">
        <w:rPr>
          <w:rFonts w:cs="Arial"/>
          <w:sz w:val="20"/>
          <w:szCs w:val="20"/>
          <w:rtl/>
        </w:rPr>
        <w:t xml:space="preserve"> </w:t>
      </w:r>
      <w:r w:rsidR="00DD5033" w:rsidRPr="00DD5033">
        <w:rPr>
          <w:rFonts w:cs="Arial" w:hint="cs"/>
          <w:sz w:val="20"/>
          <w:szCs w:val="20"/>
          <w:rtl/>
        </w:rPr>
        <w:t>לתוך</w:t>
      </w:r>
      <w:r w:rsidR="00DD5033" w:rsidRPr="00DD5033">
        <w:rPr>
          <w:rFonts w:cs="Arial"/>
          <w:sz w:val="20"/>
          <w:szCs w:val="20"/>
          <w:rtl/>
        </w:rPr>
        <w:t xml:space="preserve"> </w:t>
      </w:r>
      <w:r w:rsidR="00DD5033" w:rsidRPr="00DD5033">
        <w:rPr>
          <w:rFonts w:cs="Arial" w:hint="cs"/>
          <w:sz w:val="20"/>
          <w:szCs w:val="20"/>
          <w:rtl/>
        </w:rPr>
        <w:t>המקוה</w:t>
      </w:r>
      <w:r w:rsidR="00DD5033" w:rsidRPr="00DD5033">
        <w:rPr>
          <w:rFonts w:cs="Arial"/>
          <w:sz w:val="20"/>
          <w:szCs w:val="20"/>
          <w:rtl/>
        </w:rPr>
        <w:t xml:space="preserve">, </w:t>
      </w:r>
      <w:r w:rsidR="00DD5033" w:rsidRPr="00DD5033">
        <w:rPr>
          <w:rFonts w:cs="Arial" w:hint="cs"/>
          <w:sz w:val="20"/>
          <w:szCs w:val="20"/>
          <w:rtl/>
        </w:rPr>
        <w:t>אבל</w:t>
      </w:r>
      <w:r w:rsidR="00DD5033" w:rsidRPr="00DD5033">
        <w:rPr>
          <w:rFonts w:cs="Arial"/>
          <w:sz w:val="20"/>
          <w:szCs w:val="20"/>
          <w:rtl/>
        </w:rPr>
        <w:t xml:space="preserve"> </w:t>
      </w:r>
      <w:r w:rsidR="00DD5033" w:rsidRPr="00DD5033">
        <w:rPr>
          <w:rFonts w:cs="Arial" w:hint="cs"/>
          <w:sz w:val="20"/>
          <w:szCs w:val="20"/>
          <w:rtl/>
        </w:rPr>
        <w:t>אם</w:t>
      </w:r>
      <w:r w:rsidR="00DD5033" w:rsidRPr="00DD5033">
        <w:rPr>
          <w:rFonts w:cs="Arial"/>
          <w:sz w:val="20"/>
          <w:szCs w:val="20"/>
          <w:rtl/>
        </w:rPr>
        <w:t xml:space="preserve"> </w:t>
      </w:r>
      <w:r w:rsidR="00DD5033" w:rsidRPr="00DD5033">
        <w:rPr>
          <w:rFonts w:cs="Arial" w:hint="cs"/>
          <w:sz w:val="20"/>
          <w:szCs w:val="20"/>
          <w:rtl/>
        </w:rPr>
        <w:t>נופלים</w:t>
      </w:r>
      <w:r w:rsidR="00DD5033" w:rsidRPr="00DD5033">
        <w:rPr>
          <w:rFonts w:cs="Arial"/>
          <w:sz w:val="20"/>
          <w:szCs w:val="20"/>
          <w:rtl/>
        </w:rPr>
        <w:t xml:space="preserve"> </w:t>
      </w:r>
      <w:r w:rsidR="00DD5033" w:rsidRPr="00DD5033">
        <w:rPr>
          <w:rFonts w:cs="Arial" w:hint="cs"/>
          <w:sz w:val="20"/>
          <w:szCs w:val="20"/>
          <w:rtl/>
        </w:rPr>
        <w:t>על</w:t>
      </w:r>
      <w:r w:rsidR="00DD5033" w:rsidRPr="00DD5033">
        <w:rPr>
          <w:rFonts w:cs="Arial"/>
          <w:sz w:val="20"/>
          <w:szCs w:val="20"/>
          <w:rtl/>
        </w:rPr>
        <w:t xml:space="preserve"> </w:t>
      </w:r>
      <w:r w:rsidR="00DD5033" w:rsidRPr="00DD5033">
        <w:rPr>
          <w:rFonts w:cs="Arial" w:hint="cs"/>
          <w:sz w:val="20"/>
          <w:szCs w:val="20"/>
          <w:rtl/>
        </w:rPr>
        <w:t>שפתו</w:t>
      </w:r>
      <w:r w:rsidR="00DD5033" w:rsidRPr="00DD5033">
        <w:rPr>
          <w:rFonts w:cs="Arial"/>
          <w:sz w:val="20"/>
          <w:szCs w:val="20"/>
          <w:rtl/>
        </w:rPr>
        <w:t xml:space="preserve"> </w:t>
      </w:r>
      <w:r w:rsidR="00DD5033" w:rsidRPr="00DD5033">
        <w:rPr>
          <w:rFonts w:cs="Arial" w:hint="cs"/>
          <w:sz w:val="20"/>
          <w:szCs w:val="20"/>
          <w:rtl/>
        </w:rPr>
        <w:t>בחוץ</w:t>
      </w:r>
      <w:r w:rsidR="00DD5033" w:rsidRPr="00DD5033">
        <w:rPr>
          <w:rFonts w:cs="Arial"/>
          <w:sz w:val="20"/>
          <w:szCs w:val="20"/>
          <w:rtl/>
        </w:rPr>
        <w:t xml:space="preserve">, </w:t>
      </w:r>
      <w:r w:rsidR="00DD5033" w:rsidRPr="00DD5033">
        <w:rPr>
          <w:rFonts w:cs="Arial" w:hint="cs"/>
          <w:sz w:val="20"/>
          <w:szCs w:val="20"/>
          <w:rtl/>
        </w:rPr>
        <w:t>ונמשכין</w:t>
      </w:r>
      <w:r w:rsidR="00DD5033" w:rsidRPr="00DD5033">
        <w:rPr>
          <w:rFonts w:cs="Arial"/>
          <w:sz w:val="20"/>
          <w:szCs w:val="20"/>
          <w:rtl/>
        </w:rPr>
        <w:t xml:space="preserve"> </w:t>
      </w:r>
      <w:r w:rsidR="00DD5033" w:rsidRPr="00DD5033">
        <w:rPr>
          <w:rFonts w:cs="Arial" w:hint="cs"/>
          <w:sz w:val="20"/>
          <w:szCs w:val="20"/>
          <w:rtl/>
        </w:rPr>
        <w:t>לתוכו</w:t>
      </w:r>
      <w:r w:rsidR="00DD5033" w:rsidRPr="00DD5033">
        <w:rPr>
          <w:rFonts w:cs="Arial"/>
          <w:sz w:val="20"/>
          <w:szCs w:val="20"/>
          <w:rtl/>
        </w:rPr>
        <w:t xml:space="preserve">, </w:t>
      </w:r>
      <w:r w:rsidR="00DD5033" w:rsidRPr="00DD5033">
        <w:rPr>
          <w:rFonts w:cs="Arial" w:hint="cs"/>
          <w:sz w:val="20"/>
          <w:szCs w:val="20"/>
          <w:rtl/>
        </w:rPr>
        <w:t>או</w:t>
      </w:r>
      <w:r w:rsidR="00DD5033" w:rsidRPr="00DD5033">
        <w:rPr>
          <w:rFonts w:cs="Arial"/>
          <w:sz w:val="20"/>
          <w:szCs w:val="20"/>
          <w:rtl/>
        </w:rPr>
        <w:t xml:space="preserve"> </w:t>
      </w:r>
      <w:r w:rsidR="00DD5033" w:rsidRPr="00DD5033">
        <w:rPr>
          <w:rFonts w:cs="Arial" w:hint="cs"/>
          <w:sz w:val="20"/>
          <w:szCs w:val="20"/>
          <w:rtl/>
        </w:rPr>
        <w:t>שמחבר</w:t>
      </w:r>
      <w:r w:rsidR="00DD5033" w:rsidRPr="00DD5033">
        <w:rPr>
          <w:rFonts w:cs="Arial"/>
          <w:sz w:val="20"/>
          <w:szCs w:val="20"/>
          <w:rtl/>
        </w:rPr>
        <w:t xml:space="preserve"> </w:t>
      </w:r>
      <w:r w:rsidR="00DD5033" w:rsidRPr="00DD5033">
        <w:rPr>
          <w:rFonts w:cs="Arial" w:hint="cs"/>
          <w:sz w:val="20"/>
          <w:szCs w:val="20"/>
          <w:rtl/>
        </w:rPr>
        <w:t>לפי</w:t>
      </w:r>
      <w:r w:rsidR="00DD5033" w:rsidRPr="00DD5033">
        <w:rPr>
          <w:rFonts w:cs="Arial"/>
          <w:sz w:val="20"/>
          <w:szCs w:val="20"/>
          <w:rtl/>
        </w:rPr>
        <w:t xml:space="preserve"> </w:t>
      </w:r>
      <w:r w:rsidR="00DD5033" w:rsidRPr="00DD5033">
        <w:rPr>
          <w:rFonts w:cs="Arial" w:hint="cs"/>
          <w:sz w:val="20"/>
          <w:szCs w:val="20"/>
          <w:rtl/>
        </w:rPr>
        <w:t>הסלון</w:t>
      </w:r>
      <w:r w:rsidR="00DD5033" w:rsidRPr="00DD5033">
        <w:rPr>
          <w:rFonts w:cs="Arial"/>
          <w:sz w:val="20"/>
          <w:szCs w:val="20"/>
          <w:rtl/>
        </w:rPr>
        <w:t xml:space="preserve"> </w:t>
      </w:r>
      <w:r w:rsidR="00DD5033" w:rsidRPr="00DD5033">
        <w:rPr>
          <w:rFonts w:cs="Arial" w:hint="cs"/>
          <w:sz w:val="20"/>
          <w:szCs w:val="20"/>
          <w:rtl/>
        </w:rPr>
        <w:t>של</w:t>
      </w:r>
      <w:r w:rsidR="00DD5033" w:rsidRPr="00DD5033">
        <w:rPr>
          <w:rFonts w:cs="Arial"/>
          <w:sz w:val="20"/>
          <w:szCs w:val="20"/>
          <w:rtl/>
        </w:rPr>
        <w:t xml:space="preserve"> </w:t>
      </w:r>
      <w:r w:rsidR="00DD5033" w:rsidRPr="00DD5033">
        <w:rPr>
          <w:rFonts w:cs="Arial" w:hint="cs"/>
          <w:sz w:val="20"/>
          <w:szCs w:val="20"/>
          <w:rtl/>
        </w:rPr>
        <w:t>אבר</w:t>
      </w:r>
      <w:r w:rsidR="00DD5033" w:rsidRPr="00DD5033">
        <w:rPr>
          <w:rFonts w:cs="Arial"/>
          <w:sz w:val="20"/>
          <w:szCs w:val="20"/>
          <w:rtl/>
        </w:rPr>
        <w:t xml:space="preserve"> </w:t>
      </w:r>
      <w:r w:rsidR="00DD5033" w:rsidRPr="00DD5033">
        <w:rPr>
          <w:rFonts w:cs="Arial" w:hint="cs"/>
          <w:sz w:val="20"/>
          <w:szCs w:val="20"/>
          <w:rtl/>
        </w:rPr>
        <w:t>צ</w:t>
      </w:r>
      <w:r w:rsidR="00DD5033">
        <w:rPr>
          <w:rFonts w:cs="Arial" w:hint="cs"/>
          <w:sz w:val="20"/>
          <w:szCs w:val="20"/>
          <w:rtl/>
        </w:rPr>
        <w:t>י</w:t>
      </w:r>
      <w:r w:rsidR="00DD5033" w:rsidRPr="00DD5033">
        <w:rPr>
          <w:rFonts w:cs="Arial" w:hint="cs"/>
          <w:sz w:val="20"/>
          <w:szCs w:val="20"/>
          <w:rtl/>
        </w:rPr>
        <w:t>נור</w:t>
      </w:r>
      <w:r w:rsidR="00DD5033" w:rsidRPr="00DD5033">
        <w:rPr>
          <w:rFonts w:cs="Arial"/>
          <w:sz w:val="20"/>
          <w:szCs w:val="20"/>
          <w:rtl/>
        </w:rPr>
        <w:t xml:space="preserve"> </w:t>
      </w:r>
      <w:r w:rsidR="00DD5033" w:rsidRPr="00DD5033">
        <w:rPr>
          <w:rFonts w:cs="Arial" w:hint="cs"/>
          <w:sz w:val="20"/>
          <w:szCs w:val="20"/>
          <w:rtl/>
        </w:rPr>
        <w:t>קטן</w:t>
      </w:r>
      <w:r w:rsidR="00DD5033" w:rsidRPr="00DD5033">
        <w:rPr>
          <w:rFonts w:cs="Arial"/>
          <w:sz w:val="20"/>
          <w:szCs w:val="20"/>
          <w:rtl/>
        </w:rPr>
        <w:t xml:space="preserve"> </w:t>
      </w:r>
      <w:r w:rsidR="00DD5033" w:rsidRPr="00DD5033">
        <w:rPr>
          <w:rFonts w:cs="Arial" w:hint="cs"/>
          <w:sz w:val="20"/>
          <w:szCs w:val="20"/>
          <w:rtl/>
        </w:rPr>
        <w:t>של</w:t>
      </w:r>
      <w:r w:rsidR="00DD5033" w:rsidRPr="00DD5033">
        <w:rPr>
          <w:rFonts w:cs="Arial"/>
          <w:sz w:val="20"/>
          <w:szCs w:val="20"/>
          <w:rtl/>
        </w:rPr>
        <w:t xml:space="preserve"> </w:t>
      </w:r>
      <w:r w:rsidR="00DD5033" w:rsidRPr="00DD5033">
        <w:rPr>
          <w:rFonts w:cs="Arial" w:hint="cs"/>
          <w:sz w:val="20"/>
          <w:szCs w:val="20"/>
          <w:rtl/>
        </w:rPr>
        <w:t>עץ</w:t>
      </w:r>
      <w:r w:rsidR="00DD5033" w:rsidRPr="00DD5033">
        <w:rPr>
          <w:rFonts w:cs="Arial"/>
          <w:sz w:val="20"/>
          <w:szCs w:val="20"/>
          <w:rtl/>
        </w:rPr>
        <w:t xml:space="preserve"> </w:t>
      </w:r>
      <w:r w:rsidR="00DD5033" w:rsidRPr="00DD5033">
        <w:rPr>
          <w:rFonts w:cs="Arial" w:hint="cs"/>
          <w:sz w:val="20"/>
          <w:szCs w:val="20"/>
          <w:rtl/>
        </w:rPr>
        <w:t>או</w:t>
      </w:r>
      <w:r w:rsidR="00DD5033" w:rsidRPr="00DD5033">
        <w:rPr>
          <w:rFonts w:cs="Arial"/>
          <w:sz w:val="20"/>
          <w:szCs w:val="20"/>
          <w:rtl/>
        </w:rPr>
        <w:t xml:space="preserve"> </w:t>
      </w:r>
      <w:r w:rsidR="00DD5033" w:rsidRPr="00DD5033">
        <w:rPr>
          <w:rFonts w:cs="Arial" w:hint="cs"/>
          <w:sz w:val="20"/>
          <w:szCs w:val="20"/>
          <w:rtl/>
        </w:rPr>
        <w:t>של</w:t>
      </w:r>
      <w:r w:rsidR="00DD5033" w:rsidRPr="00DD5033">
        <w:rPr>
          <w:rFonts w:cs="Arial"/>
          <w:sz w:val="20"/>
          <w:szCs w:val="20"/>
          <w:rtl/>
        </w:rPr>
        <w:t xml:space="preserve"> </w:t>
      </w:r>
      <w:r w:rsidR="00DD5033" w:rsidRPr="00DD5033">
        <w:rPr>
          <w:rFonts w:cs="Arial" w:hint="cs"/>
          <w:sz w:val="20"/>
          <w:szCs w:val="20"/>
          <w:rtl/>
        </w:rPr>
        <w:t>חרס</w:t>
      </w:r>
      <w:r w:rsidR="00DD5033" w:rsidRPr="00DD5033">
        <w:rPr>
          <w:rFonts w:cs="Arial"/>
          <w:sz w:val="20"/>
          <w:szCs w:val="20"/>
          <w:rtl/>
        </w:rPr>
        <w:t xml:space="preserve"> </w:t>
      </w:r>
      <w:r w:rsidR="00DD5033" w:rsidRPr="00DD5033">
        <w:rPr>
          <w:rFonts w:cs="Arial" w:hint="cs"/>
          <w:sz w:val="20"/>
          <w:szCs w:val="20"/>
          <w:rtl/>
        </w:rPr>
        <w:t>שהמים</w:t>
      </w:r>
      <w:r w:rsidR="00DD5033" w:rsidRPr="00DD5033">
        <w:rPr>
          <w:rFonts w:cs="Arial"/>
          <w:sz w:val="20"/>
          <w:szCs w:val="20"/>
          <w:rtl/>
        </w:rPr>
        <w:t xml:space="preserve"> </w:t>
      </w:r>
      <w:r w:rsidR="00DD5033" w:rsidRPr="00DD5033">
        <w:rPr>
          <w:rFonts w:cs="Arial" w:hint="cs"/>
          <w:sz w:val="20"/>
          <w:szCs w:val="20"/>
          <w:rtl/>
        </w:rPr>
        <w:t>מקלחין</w:t>
      </w:r>
      <w:r w:rsidR="00DD5033" w:rsidRPr="00DD5033">
        <w:rPr>
          <w:rFonts w:cs="Arial"/>
          <w:sz w:val="20"/>
          <w:szCs w:val="20"/>
          <w:rtl/>
        </w:rPr>
        <w:t xml:space="preserve"> </w:t>
      </w:r>
      <w:r w:rsidR="00DD5033" w:rsidRPr="00DD5033">
        <w:rPr>
          <w:rFonts w:cs="Arial" w:hint="cs"/>
          <w:sz w:val="20"/>
          <w:szCs w:val="20"/>
          <w:rtl/>
        </w:rPr>
        <w:t>ממנו</w:t>
      </w:r>
      <w:r w:rsidR="00DD5033" w:rsidRPr="00DD5033">
        <w:rPr>
          <w:rFonts w:cs="Arial"/>
          <w:sz w:val="20"/>
          <w:szCs w:val="20"/>
          <w:rtl/>
        </w:rPr>
        <w:t xml:space="preserve"> </w:t>
      </w:r>
      <w:r w:rsidR="00DD5033" w:rsidRPr="00DD5033">
        <w:rPr>
          <w:rFonts w:cs="Arial" w:hint="cs"/>
          <w:sz w:val="20"/>
          <w:szCs w:val="20"/>
          <w:rtl/>
        </w:rPr>
        <w:t>למקוה</w:t>
      </w:r>
      <w:r w:rsidR="00DD5033" w:rsidRPr="00DD5033">
        <w:rPr>
          <w:rFonts w:cs="Arial"/>
          <w:sz w:val="20"/>
          <w:szCs w:val="20"/>
          <w:rtl/>
        </w:rPr>
        <w:t xml:space="preserve">, </w:t>
      </w:r>
      <w:r w:rsidR="00DD5033" w:rsidRPr="00DD5033">
        <w:rPr>
          <w:rFonts w:cs="Arial" w:hint="cs"/>
          <w:sz w:val="20"/>
          <w:szCs w:val="20"/>
          <w:rtl/>
        </w:rPr>
        <w:t>כשר</w:t>
      </w:r>
      <w:r w:rsidR="00DD5033" w:rsidRPr="00DD5033">
        <w:rPr>
          <w:rFonts w:cs="Arial"/>
          <w:sz w:val="20"/>
          <w:szCs w:val="20"/>
          <w:rtl/>
        </w:rPr>
        <w:t xml:space="preserve">. </w:t>
      </w:r>
      <w:r w:rsidR="00DD5033" w:rsidRPr="00DD5033">
        <w:rPr>
          <w:rFonts w:cs="Arial" w:hint="cs"/>
          <w:sz w:val="20"/>
          <w:szCs w:val="20"/>
          <w:rtl/>
        </w:rPr>
        <w:t>ואם</w:t>
      </w:r>
      <w:r w:rsidR="00DD5033" w:rsidRPr="00DD5033">
        <w:rPr>
          <w:rFonts w:cs="Arial"/>
          <w:sz w:val="20"/>
          <w:szCs w:val="20"/>
          <w:rtl/>
        </w:rPr>
        <w:t xml:space="preserve"> </w:t>
      </w:r>
      <w:r w:rsidR="00DD5033" w:rsidRPr="00DD5033">
        <w:rPr>
          <w:rFonts w:cs="Arial" w:hint="cs"/>
          <w:sz w:val="20"/>
          <w:szCs w:val="20"/>
          <w:rtl/>
        </w:rPr>
        <w:t>הסלון</w:t>
      </w:r>
      <w:r w:rsidR="00DD5033" w:rsidRPr="00DD5033">
        <w:rPr>
          <w:rFonts w:cs="Arial"/>
          <w:sz w:val="20"/>
          <w:szCs w:val="20"/>
          <w:rtl/>
        </w:rPr>
        <w:t xml:space="preserve"> </w:t>
      </w:r>
      <w:r w:rsidR="00DD5033" w:rsidRPr="00DD5033">
        <w:rPr>
          <w:rFonts w:cs="Arial" w:hint="cs"/>
          <w:sz w:val="20"/>
          <w:szCs w:val="20"/>
          <w:rtl/>
        </w:rPr>
        <w:t>של</w:t>
      </w:r>
      <w:r w:rsidR="00DD5033" w:rsidRPr="00DD5033">
        <w:rPr>
          <w:rFonts w:cs="Arial"/>
          <w:sz w:val="20"/>
          <w:szCs w:val="20"/>
          <w:rtl/>
        </w:rPr>
        <w:t xml:space="preserve"> </w:t>
      </w:r>
      <w:r w:rsidR="00DD5033" w:rsidRPr="00DD5033">
        <w:rPr>
          <w:rFonts w:cs="Arial" w:hint="cs"/>
          <w:sz w:val="20"/>
          <w:szCs w:val="20"/>
          <w:rtl/>
        </w:rPr>
        <w:t>מתכות</w:t>
      </w:r>
      <w:r w:rsidR="00DD5033" w:rsidRPr="00DD5033">
        <w:rPr>
          <w:rFonts w:cs="Arial"/>
          <w:sz w:val="20"/>
          <w:szCs w:val="20"/>
          <w:rtl/>
        </w:rPr>
        <w:t xml:space="preserve"> </w:t>
      </w:r>
      <w:r w:rsidR="00DD5033" w:rsidRPr="00DD5033">
        <w:rPr>
          <w:rFonts w:cs="Arial" w:hint="cs"/>
          <w:sz w:val="20"/>
          <w:szCs w:val="20"/>
          <w:rtl/>
        </w:rPr>
        <w:t>מחובר</w:t>
      </w:r>
      <w:r w:rsidR="00DD5033" w:rsidRPr="00DD5033">
        <w:rPr>
          <w:rFonts w:cs="Arial"/>
          <w:sz w:val="20"/>
          <w:szCs w:val="20"/>
          <w:rtl/>
        </w:rPr>
        <w:t xml:space="preserve"> </w:t>
      </w:r>
      <w:r w:rsidR="00DD5033" w:rsidRPr="00DD5033">
        <w:rPr>
          <w:rFonts w:cs="Arial" w:hint="cs"/>
          <w:sz w:val="20"/>
          <w:szCs w:val="20"/>
          <w:rtl/>
        </w:rPr>
        <w:t>לקרקע</w:t>
      </w:r>
      <w:r w:rsidR="00DD5033" w:rsidRPr="00DD5033">
        <w:rPr>
          <w:rFonts w:cs="Arial"/>
          <w:sz w:val="20"/>
          <w:szCs w:val="20"/>
          <w:rtl/>
        </w:rPr>
        <w:t xml:space="preserve">, </w:t>
      </w:r>
      <w:r w:rsidR="00DD5033" w:rsidRPr="00DD5033">
        <w:rPr>
          <w:rFonts w:cs="Arial" w:hint="cs"/>
          <w:sz w:val="20"/>
          <w:szCs w:val="20"/>
          <w:rtl/>
        </w:rPr>
        <w:t>אפילו</w:t>
      </w:r>
      <w:r w:rsidR="00DD5033" w:rsidRPr="00DD5033">
        <w:rPr>
          <w:rFonts w:cs="Arial"/>
          <w:sz w:val="20"/>
          <w:szCs w:val="20"/>
          <w:rtl/>
        </w:rPr>
        <w:t xml:space="preserve"> </w:t>
      </w:r>
      <w:r w:rsidR="00DD5033" w:rsidRPr="00DD5033">
        <w:rPr>
          <w:rFonts w:cs="Arial" w:hint="cs"/>
          <w:sz w:val="20"/>
          <w:szCs w:val="20"/>
          <w:rtl/>
        </w:rPr>
        <w:t>מקלח</w:t>
      </w:r>
      <w:r w:rsidR="00DD5033" w:rsidRPr="00DD5033">
        <w:rPr>
          <w:rFonts w:cs="Arial"/>
          <w:sz w:val="20"/>
          <w:szCs w:val="20"/>
          <w:rtl/>
        </w:rPr>
        <w:t xml:space="preserve">, </w:t>
      </w:r>
      <w:r w:rsidR="00DD5033" w:rsidRPr="00DD5033">
        <w:rPr>
          <w:rFonts w:cs="Arial" w:hint="cs"/>
          <w:sz w:val="20"/>
          <w:szCs w:val="20"/>
          <w:rtl/>
        </w:rPr>
        <w:t>להדיא</w:t>
      </w:r>
      <w:r w:rsidR="00DD5033" w:rsidRPr="00DD5033">
        <w:rPr>
          <w:rFonts w:cs="Arial"/>
          <w:sz w:val="20"/>
          <w:szCs w:val="20"/>
          <w:rtl/>
        </w:rPr>
        <w:t xml:space="preserve"> </w:t>
      </w:r>
      <w:r w:rsidR="00DD5033" w:rsidRPr="00DD5033">
        <w:rPr>
          <w:rFonts w:cs="Arial" w:hint="cs"/>
          <w:sz w:val="20"/>
          <w:szCs w:val="20"/>
          <w:rtl/>
        </w:rPr>
        <w:t>לתוך</w:t>
      </w:r>
      <w:r w:rsidR="00DD5033" w:rsidRPr="00DD5033">
        <w:rPr>
          <w:rFonts w:cs="Arial"/>
          <w:sz w:val="20"/>
          <w:szCs w:val="20"/>
          <w:rtl/>
        </w:rPr>
        <w:t xml:space="preserve"> </w:t>
      </w:r>
      <w:r w:rsidR="00DD5033" w:rsidRPr="00DD5033">
        <w:rPr>
          <w:rFonts w:cs="Arial" w:hint="cs"/>
          <w:sz w:val="20"/>
          <w:szCs w:val="20"/>
          <w:rtl/>
        </w:rPr>
        <w:t>המקוה</w:t>
      </w:r>
      <w:r w:rsidR="00DD5033" w:rsidRPr="00DD5033">
        <w:rPr>
          <w:rFonts w:cs="Arial"/>
          <w:sz w:val="20"/>
          <w:szCs w:val="20"/>
          <w:rtl/>
        </w:rPr>
        <w:t xml:space="preserve">, </w:t>
      </w:r>
      <w:r w:rsidR="00DD5033" w:rsidRPr="00DD5033">
        <w:rPr>
          <w:rFonts w:cs="Arial" w:hint="cs"/>
          <w:sz w:val="20"/>
          <w:szCs w:val="20"/>
          <w:rtl/>
        </w:rPr>
        <w:t>כשר</w:t>
      </w:r>
      <w:r w:rsidR="00DD5033" w:rsidRPr="00DD5033">
        <w:rPr>
          <w:rFonts w:cs="Arial"/>
          <w:sz w:val="20"/>
          <w:szCs w:val="20"/>
          <w:rtl/>
        </w:rPr>
        <w:t xml:space="preserve"> </w:t>
      </w:r>
      <w:r w:rsidR="00DD5033" w:rsidRPr="00DD5033">
        <w:rPr>
          <w:rFonts w:cs="Arial" w:hint="cs"/>
          <w:sz w:val="20"/>
          <w:szCs w:val="20"/>
          <w:rtl/>
        </w:rPr>
        <w:t>שהרי</w:t>
      </w:r>
      <w:r w:rsidR="00DD5033" w:rsidRPr="00DD5033">
        <w:rPr>
          <w:rFonts w:cs="Arial"/>
          <w:sz w:val="20"/>
          <w:szCs w:val="20"/>
          <w:rtl/>
        </w:rPr>
        <w:t xml:space="preserve"> </w:t>
      </w:r>
      <w:r w:rsidR="00DD5033" w:rsidRPr="00DD5033">
        <w:rPr>
          <w:rFonts w:cs="Arial" w:hint="cs"/>
          <w:sz w:val="20"/>
          <w:szCs w:val="20"/>
          <w:rtl/>
        </w:rPr>
        <w:t>אינו</w:t>
      </w:r>
      <w:r w:rsidR="00DD5033" w:rsidRPr="00DD5033">
        <w:rPr>
          <w:rFonts w:cs="Arial"/>
          <w:sz w:val="20"/>
          <w:szCs w:val="20"/>
          <w:rtl/>
        </w:rPr>
        <w:t xml:space="preserve"> </w:t>
      </w:r>
      <w:r w:rsidR="00DD5033" w:rsidRPr="00DD5033">
        <w:rPr>
          <w:rFonts w:cs="Arial" w:hint="cs"/>
          <w:sz w:val="20"/>
          <w:szCs w:val="20"/>
          <w:rtl/>
        </w:rPr>
        <w:t>מקבל</w:t>
      </w:r>
      <w:r w:rsidR="00DD5033" w:rsidRPr="00DD5033">
        <w:rPr>
          <w:rFonts w:cs="Arial"/>
          <w:sz w:val="20"/>
          <w:szCs w:val="20"/>
          <w:rtl/>
        </w:rPr>
        <w:t xml:space="preserve"> </w:t>
      </w:r>
      <w:r w:rsidR="00DD5033" w:rsidRPr="00DD5033">
        <w:rPr>
          <w:rFonts w:cs="Arial" w:hint="cs"/>
          <w:sz w:val="20"/>
          <w:szCs w:val="20"/>
          <w:rtl/>
        </w:rPr>
        <w:t>טומאה</w:t>
      </w:r>
      <w:r w:rsidR="00DD5033" w:rsidRPr="00DD5033">
        <w:rPr>
          <w:rFonts w:cs="Arial"/>
          <w:sz w:val="20"/>
          <w:szCs w:val="20"/>
          <w:rtl/>
        </w:rPr>
        <w:t xml:space="preserve">, </w:t>
      </w:r>
      <w:r w:rsidR="00DD5033" w:rsidRPr="00DD5033">
        <w:rPr>
          <w:rFonts w:cs="Arial" w:hint="cs"/>
          <w:sz w:val="20"/>
          <w:szCs w:val="20"/>
          <w:rtl/>
        </w:rPr>
        <w:t>לפי</w:t>
      </w:r>
      <w:r w:rsidR="00DD5033" w:rsidRPr="00DD5033">
        <w:rPr>
          <w:rFonts w:cs="Arial"/>
          <w:sz w:val="20"/>
          <w:szCs w:val="20"/>
          <w:rtl/>
        </w:rPr>
        <w:t xml:space="preserve"> </w:t>
      </w:r>
      <w:r w:rsidR="00DD5033" w:rsidRPr="00DD5033">
        <w:rPr>
          <w:rFonts w:cs="Arial" w:hint="cs"/>
          <w:sz w:val="20"/>
          <w:szCs w:val="20"/>
          <w:rtl/>
        </w:rPr>
        <w:t>שהוא</w:t>
      </w:r>
      <w:r w:rsidR="00DD5033" w:rsidRPr="00DD5033">
        <w:rPr>
          <w:rFonts w:cs="Arial"/>
          <w:sz w:val="20"/>
          <w:szCs w:val="20"/>
          <w:rtl/>
        </w:rPr>
        <w:t xml:space="preserve"> </w:t>
      </w:r>
      <w:r w:rsidR="00DD5033" w:rsidRPr="00DD5033">
        <w:rPr>
          <w:rFonts w:cs="Arial" w:hint="cs"/>
          <w:sz w:val="20"/>
          <w:szCs w:val="20"/>
          <w:rtl/>
        </w:rPr>
        <w:t>בטל</w:t>
      </w:r>
      <w:r w:rsidR="00DD5033" w:rsidRPr="00DD5033">
        <w:rPr>
          <w:rFonts w:cs="Arial"/>
          <w:sz w:val="20"/>
          <w:szCs w:val="20"/>
          <w:rtl/>
        </w:rPr>
        <w:t xml:space="preserve"> </w:t>
      </w:r>
      <w:r w:rsidR="00DD5033" w:rsidRPr="00DD5033">
        <w:rPr>
          <w:rFonts w:cs="Arial" w:hint="cs"/>
          <w:sz w:val="20"/>
          <w:szCs w:val="20"/>
          <w:rtl/>
        </w:rPr>
        <w:t>אגב</w:t>
      </w:r>
      <w:r w:rsidR="00DD5033" w:rsidRPr="00DD5033">
        <w:rPr>
          <w:rFonts w:cs="Arial"/>
          <w:sz w:val="20"/>
          <w:szCs w:val="20"/>
          <w:rtl/>
        </w:rPr>
        <w:t xml:space="preserve"> </w:t>
      </w:r>
      <w:r w:rsidR="00DD5033" w:rsidRPr="00DD5033">
        <w:rPr>
          <w:rFonts w:cs="Arial" w:hint="cs"/>
          <w:sz w:val="20"/>
          <w:szCs w:val="20"/>
          <w:rtl/>
        </w:rPr>
        <w:t>קרקע</w:t>
      </w:r>
      <w:r w:rsidR="00C42343">
        <w:rPr>
          <w:rFonts w:cs="Arial"/>
          <w:sz w:val="18"/>
          <w:szCs w:val="18"/>
          <w:rtl/>
        </w:rPr>
        <w:t>. (</w:t>
      </w:r>
      <w:r w:rsidR="00DD5033" w:rsidRPr="00DD5033">
        <w:rPr>
          <w:rFonts w:cs="Arial" w:hint="cs"/>
          <w:sz w:val="18"/>
          <w:szCs w:val="18"/>
          <w:rtl/>
        </w:rPr>
        <w:t>ואין</w:t>
      </w:r>
      <w:r w:rsidR="00DD5033" w:rsidRPr="00DD5033">
        <w:rPr>
          <w:rFonts w:cs="Arial"/>
          <w:sz w:val="18"/>
          <w:szCs w:val="18"/>
          <w:rtl/>
        </w:rPr>
        <w:t xml:space="preserve"> </w:t>
      </w:r>
      <w:r w:rsidR="00DD5033" w:rsidRPr="00DD5033">
        <w:rPr>
          <w:rFonts w:cs="Arial" w:hint="cs"/>
          <w:sz w:val="18"/>
          <w:szCs w:val="18"/>
          <w:rtl/>
        </w:rPr>
        <w:t>חילוק</w:t>
      </w:r>
      <w:r w:rsidR="00DD5033" w:rsidRPr="00DD5033">
        <w:rPr>
          <w:rFonts w:cs="Arial"/>
          <w:sz w:val="18"/>
          <w:szCs w:val="18"/>
          <w:rtl/>
        </w:rPr>
        <w:t xml:space="preserve"> </w:t>
      </w:r>
      <w:r w:rsidR="00DD5033" w:rsidRPr="00DD5033">
        <w:rPr>
          <w:rFonts w:cs="Arial" w:hint="cs"/>
          <w:sz w:val="18"/>
          <w:szCs w:val="18"/>
          <w:rtl/>
        </w:rPr>
        <w:t>בין</w:t>
      </w:r>
      <w:r w:rsidR="00DD5033" w:rsidRPr="00DD5033">
        <w:rPr>
          <w:rFonts w:cs="Arial"/>
          <w:sz w:val="18"/>
          <w:szCs w:val="18"/>
          <w:rtl/>
        </w:rPr>
        <w:t xml:space="preserve"> </w:t>
      </w:r>
      <w:r w:rsidR="00DD5033" w:rsidRPr="00DD5033">
        <w:rPr>
          <w:rFonts w:cs="Arial" w:hint="cs"/>
          <w:sz w:val="18"/>
          <w:szCs w:val="18"/>
          <w:rtl/>
        </w:rPr>
        <w:t>אם</w:t>
      </w:r>
      <w:r w:rsidR="00DD5033" w:rsidRPr="00DD5033">
        <w:rPr>
          <w:rFonts w:cs="Arial"/>
          <w:sz w:val="18"/>
          <w:szCs w:val="18"/>
          <w:rtl/>
        </w:rPr>
        <w:t xml:space="preserve"> </w:t>
      </w:r>
      <w:r w:rsidR="00DD5033" w:rsidRPr="00DD5033">
        <w:rPr>
          <w:rFonts w:cs="Arial" w:hint="cs"/>
          <w:sz w:val="18"/>
          <w:szCs w:val="18"/>
          <w:rtl/>
        </w:rPr>
        <w:t>טמון</w:t>
      </w:r>
      <w:r w:rsidR="00DD5033" w:rsidRPr="00DD5033">
        <w:rPr>
          <w:rFonts w:cs="Arial"/>
          <w:sz w:val="18"/>
          <w:szCs w:val="18"/>
          <w:rtl/>
        </w:rPr>
        <w:t xml:space="preserve"> </w:t>
      </w:r>
      <w:r w:rsidR="00DD5033" w:rsidRPr="00DD5033">
        <w:rPr>
          <w:rFonts w:cs="Arial" w:hint="cs"/>
          <w:sz w:val="18"/>
          <w:szCs w:val="18"/>
          <w:rtl/>
        </w:rPr>
        <w:t>תחת</w:t>
      </w:r>
      <w:r w:rsidR="00DD5033" w:rsidRPr="00DD5033">
        <w:rPr>
          <w:rFonts w:cs="Arial"/>
          <w:sz w:val="18"/>
          <w:szCs w:val="18"/>
          <w:rtl/>
        </w:rPr>
        <w:t xml:space="preserve"> </w:t>
      </w:r>
      <w:r w:rsidR="00DD5033" w:rsidRPr="00DD5033">
        <w:rPr>
          <w:rFonts w:cs="Arial" w:hint="cs"/>
          <w:sz w:val="18"/>
          <w:szCs w:val="18"/>
          <w:rtl/>
        </w:rPr>
        <w:t>הקרקע</w:t>
      </w:r>
      <w:r w:rsidR="00DD5033" w:rsidRPr="00DD5033">
        <w:rPr>
          <w:rFonts w:cs="Arial"/>
          <w:sz w:val="18"/>
          <w:szCs w:val="18"/>
          <w:rtl/>
        </w:rPr>
        <w:t xml:space="preserve"> </w:t>
      </w:r>
      <w:r w:rsidR="00DD5033" w:rsidRPr="00DD5033">
        <w:rPr>
          <w:rFonts w:cs="Arial" w:hint="cs"/>
          <w:sz w:val="18"/>
          <w:szCs w:val="18"/>
          <w:rtl/>
        </w:rPr>
        <w:t>או</w:t>
      </w:r>
      <w:r w:rsidR="00DD5033" w:rsidRPr="00DD5033">
        <w:rPr>
          <w:rFonts w:cs="Arial"/>
          <w:sz w:val="18"/>
          <w:szCs w:val="18"/>
          <w:rtl/>
        </w:rPr>
        <w:t xml:space="preserve"> </w:t>
      </w:r>
      <w:r w:rsidR="00DD5033" w:rsidRPr="00DD5033">
        <w:rPr>
          <w:rFonts w:cs="Arial" w:hint="cs"/>
          <w:sz w:val="18"/>
          <w:szCs w:val="18"/>
          <w:rtl/>
        </w:rPr>
        <w:t>לא</w:t>
      </w:r>
      <w:r w:rsidR="00DD5033" w:rsidRPr="00DD5033">
        <w:rPr>
          <w:rFonts w:cs="Arial"/>
          <w:sz w:val="18"/>
          <w:szCs w:val="18"/>
          <w:rtl/>
        </w:rPr>
        <w:t>) (</w:t>
      </w:r>
      <w:r w:rsidR="00DD5033" w:rsidRPr="00DD5033">
        <w:rPr>
          <w:rFonts w:cs="Arial" w:hint="cs"/>
          <w:sz w:val="18"/>
          <w:szCs w:val="18"/>
          <w:rtl/>
        </w:rPr>
        <w:t>כתב</w:t>
      </w:r>
      <w:r w:rsidR="00DD5033" w:rsidRPr="00DD5033">
        <w:rPr>
          <w:rFonts w:cs="Arial"/>
          <w:sz w:val="18"/>
          <w:szCs w:val="18"/>
          <w:rtl/>
        </w:rPr>
        <w:t xml:space="preserve"> </w:t>
      </w:r>
      <w:r w:rsidR="00DD5033" w:rsidRPr="00DD5033">
        <w:rPr>
          <w:rFonts w:cs="Arial" w:hint="cs"/>
          <w:sz w:val="18"/>
          <w:szCs w:val="18"/>
          <w:rtl/>
        </w:rPr>
        <w:t>הב</w:t>
      </w:r>
      <w:r w:rsidR="00DD5033" w:rsidRPr="00DD5033">
        <w:rPr>
          <w:rFonts w:cs="Arial"/>
          <w:sz w:val="18"/>
          <w:szCs w:val="18"/>
          <w:rtl/>
        </w:rPr>
        <w:t>"</w:t>
      </w:r>
      <w:r w:rsidR="00DD5033" w:rsidRPr="00DD5033">
        <w:rPr>
          <w:rFonts w:cs="Arial" w:hint="cs"/>
          <w:sz w:val="18"/>
          <w:szCs w:val="18"/>
          <w:rtl/>
        </w:rPr>
        <w:t>י</w:t>
      </w:r>
      <w:r w:rsidR="00DD5033" w:rsidRPr="00DD5033">
        <w:rPr>
          <w:rFonts w:cs="Arial"/>
          <w:sz w:val="18"/>
          <w:szCs w:val="18"/>
          <w:rtl/>
        </w:rPr>
        <w:t xml:space="preserve"> </w:t>
      </w:r>
      <w:r w:rsidR="00DD5033" w:rsidRPr="00DD5033">
        <w:rPr>
          <w:rFonts w:cs="Arial" w:hint="cs"/>
          <w:sz w:val="18"/>
          <w:szCs w:val="18"/>
          <w:rtl/>
        </w:rPr>
        <w:t>שכן</w:t>
      </w:r>
      <w:r w:rsidR="00DD5033" w:rsidRPr="00DD5033">
        <w:rPr>
          <w:rFonts w:cs="Arial"/>
          <w:sz w:val="18"/>
          <w:szCs w:val="18"/>
          <w:rtl/>
        </w:rPr>
        <w:t xml:space="preserve"> </w:t>
      </w:r>
      <w:r w:rsidR="00DD5033" w:rsidRPr="00DD5033">
        <w:rPr>
          <w:rFonts w:cs="Arial" w:hint="cs"/>
          <w:sz w:val="18"/>
          <w:szCs w:val="18"/>
          <w:rtl/>
        </w:rPr>
        <w:t>משמע</w:t>
      </w:r>
      <w:r w:rsidR="00DD5033" w:rsidRPr="00DD5033">
        <w:rPr>
          <w:rFonts w:cs="Arial"/>
          <w:sz w:val="18"/>
          <w:szCs w:val="18"/>
          <w:rtl/>
        </w:rPr>
        <w:t xml:space="preserve"> </w:t>
      </w:r>
      <w:r w:rsidR="00DD5033" w:rsidRPr="00DD5033">
        <w:rPr>
          <w:rFonts w:cs="Arial" w:hint="cs"/>
          <w:sz w:val="18"/>
          <w:szCs w:val="18"/>
          <w:rtl/>
        </w:rPr>
        <w:t>מתשובת</w:t>
      </w:r>
      <w:r w:rsidR="00DD5033" w:rsidRPr="00DD5033">
        <w:rPr>
          <w:rFonts w:cs="Arial"/>
          <w:sz w:val="18"/>
          <w:szCs w:val="18"/>
          <w:rtl/>
        </w:rPr>
        <w:t xml:space="preserve"> </w:t>
      </w:r>
      <w:r w:rsidR="00DD5033" w:rsidRPr="00DD5033">
        <w:rPr>
          <w:rFonts w:cs="Arial" w:hint="cs"/>
          <w:sz w:val="18"/>
          <w:szCs w:val="18"/>
          <w:rtl/>
        </w:rPr>
        <w:t>הרא</w:t>
      </w:r>
      <w:r w:rsidR="00DD5033" w:rsidRPr="00DD5033">
        <w:rPr>
          <w:rFonts w:cs="Arial"/>
          <w:sz w:val="18"/>
          <w:szCs w:val="18"/>
          <w:rtl/>
        </w:rPr>
        <w:t>"</w:t>
      </w:r>
      <w:r w:rsidR="00DD5033" w:rsidRPr="00DD5033">
        <w:rPr>
          <w:rFonts w:cs="Arial" w:hint="cs"/>
          <w:sz w:val="18"/>
          <w:szCs w:val="18"/>
          <w:rtl/>
        </w:rPr>
        <w:t>ש</w:t>
      </w:r>
      <w:r w:rsidR="00DD5033" w:rsidRPr="00DD5033">
        <w:rPr>
          <w:rFonts w:cs="Arial"/>
          <w:sz w:val="18"/>
          <w:szCs w:val="18"/>
          <w:rtl/>
        </w:rPr>
        <w:t xml:space="preserve"> </w:t>
      </w:r>
      <w:r w:rsidR="00DD5033" w:rsidRPr="00DD5033">
        <w:rPr>
          <w:rFonts w:cs="Arial" w:hint="cs"/>
          <w:sz w:val="18"/>
          <w:szCs w:val="18"/>
          <w:rtl/>
        </w:rPr>
        <w:t>ותשובת</w:t>
      </w:r>
      <w:r w:rsidR="00DD5033" w:rsidRPr="00DD5033">
        <w:rPr>
          <w:rFonts w:cs="Arial"/>
          <w:sz w:val="18"/>
          <w:szCs w:val="18"/>
          <w:rtl/>
        </w:rPr>
        <w:t xml:space="preserve"> </w:t>
      </w:r>
      <w:r w:rsidR="00DD5033" w:rsidRPr="00DD5033">
        <w:rPr>
          <w:rFonts w:cs="Arial" w:hint="cs"/>
          <w:sz w:val="18"/>
          <w:szCs w:val="18"/>
          <w:rtl/>
        </w:rPr>
        <w:t>רמב</w:t>
      </w:r>
      <w:r w:rsidR="00DD5033" w:rsidRPr="00DD5033">
        <w:rPr>
          <w:rFonts w:cs="Arial"/>
          <w:sz w:val="18"/>
          <w:szCs w:val="18"/>
          <w:rtl/>
        </w:rPr>
        <w:t>"</w:t>
      </w:r>
      <w:r w:rsidR="00DD5033" w:rsidRPr="00DD5033">
        <w:rPr>
          <w:rFonts w:cs="Arial" w:hint="cs"/>
          <w:sz w:val="18"/>
          <w:szCs w:val="18"/>
          <w:rtl/>
        </w:rPr>
        <w:t>ן</w:t>
      </w:r>
      <w:r w:rsidR="00DD5033" w:rsidRPr="00DD5033">
        <w:rPr>
          <w:rFonts w:cs="Arial"/>
          <w:sz w:val="18"/>
          <w:szCs w:val="18"/>
          <w:rtl/>
        </w:rPr>
        <w:t xml:space="preserve"> </w:t>
      </w:r>
      <w:r w:rsidR="00DD5033" w:rsidRPr="00DD5033">
        <w:rPr>
          <w:rFonts w:cs="Arial" w:hint="cs"/>
          <w:sz w:val="18"/>
          <w:szCs w:val="18"/>
          <w:rtl/>
        </w:rPr>
        <w:t>ורשב</w:t>
      </w:r>
      <w:r w:rsidR="00DD5033" w:rsidRPr="00DD5033">
        <w:rPr>
          <w:rFonts w:cs="Arial"/>
          <w:sz w:val="18"/>
          <w:szCs w:val="18"/>
          <w:rtl/>
        </w:rPr>
        <w:t>"</w:t>
      </w:r>
      <w:r w:rsidR="00DD5033" w:rsidRPr="00DD5033">
        <w:rPr>
          <w:rFonts w:cs="Arial" w:hint="cs"/>
          <w:sz w:val="18"/>
          <w:szCs w:val="18"/>
          <w:rtl/>
        </w:rPr>
        <w:t>א</w:t>
      </w:r>
      <w:r w:rsidR="00DD5033" w:rsidRPr="00DD5033">
        <w:rPr>
          <w:rFonts w:cs="Arial"/>
          <w:sz w:val="18"/>
          <w:szCs w:val="18"/>
          <w:rtl/>
        </w:rPr>
        <w:t xml:space="preserve"> </w:t>
      </w:r>
      <w:r w:rsidR="00DD5033" w:rsidRPr="00DD5033">
        <w:rPr>
          <w:rFonts w:cs="Arial" w:hint="cs"/>
          <w:sz w:val="18"/>
          <w:szCs w:val="18"/>
          <w:rtl/>
        </w:rPr>
        <w:t>ומרדכי</w:t>
      </w:r>
      <w:r w:rsidR="00DD5033" w:rsidRPr="00DD5033">
        <w:rPr>
          <w:rFonts w:cs="Arial"/>
          <w:sz w:val="18"/>
          <w:szCs w:val="18"/>
          <w:rtl/>
        </w:rPr>
        <w:t xml:space="preserve"> </w:t>
      </w:r>
      <w:r w:rsidR="00DD5033" w:rsidRPr="00DD5033">
        <w:rPr>
          <w:rFonts w:cs="Arial" w:hint="cs"/>
          <w:sz w:val="18"/>
          <w:szCs w:val="18"/>
          <w:rtl/>
        </w:rPr>
        <w:t>בשם</w:t>
      </w:r>
      <w:r w:rsidR="00DD5033" w:rsidRPr="00DD5033">
        <w:rPr>
          <w:rFonts w:cs="Arial"/>
          <w:sz w:val="18"/>
          <w:szCs w:val="18"/>
          <w:rtl/>
        </w:rPr>
        <w:t xml:space="preserve"> </w:t>
      </w:r>
      <w:r w:rsidR="00DD5033" w:rsidRPr="00DD5033">
        <w:rPr>
          <w:rFonts w:cs="Arial" w:hint="cs"/>
          <w:sz w:val="18"/>
          <w:szCs w:val="18"/>
          <w:rtl/>
        </w:rPr>
        <w:t>הרא</w:t>
      </w:r>
      <w:r w:rsidR="00DD5033" w:rsidRPr="00DD5033">
        <w:rPr>
          <w:rFonts w:cs="Arial"/>
          <w:sz w:val="18"/>
          <w:szCs w:val="18"/>
          <w:rtl/>
        </w:rPr>
        <w:t>"</w:t>
      </w:r>
      <w:r w:rsidR="00DD5033" w:rsidRPr="00DD5033">
        <w:rPr>
          <w:rFonts w:cs="Arial" w:hint="cs"/>
          <w:sz w:val="18"/>
          <w:szCs w:val="18"/>
          <w:rtl/>
        </w:rPr>
        <w:t>מ</w:t>
      </w:r>
      <w:r w:rsidR="00DD5033" w:rsidRPr="00DD5033">
        <w:rPr>
          <w:rFonts w:cs="Arial"/>
          <w:sz w:val="18"/>
          <w:szCs w:val="18"/>
          <w:rtl/>
        </w:rPr>
        <w:t xml:space="preserve"> </w:t>
      </w:r>
      <w:r w:rsidR="00DD5033" w:rsidRPr="00DD5033">
        <w:rPr>
          <w:rFonts w:cs="Arial" w:hint="cs"/>
          <w:sz w:val="18"/>
          <w:szCs w:val="18"/>
          <w:rtl/>
        </w:rPr>
        <w:t>ור</w:t>
      </w:r>
      <w:r w:rsidR="00DD5033" w:rsidRPr="00DD5033">
        <w:rPr>
          <w:rFonts w:cs="Arial"/>
          <w:sz w:val="18"/>
          <w:szCs w:val="18"/>
          <w:rtl/>
        </w:rPr>
        <w:t>"</w:t>
      </w:r>
      <w:r w:rsidR="00DD5033" w:rsidRPr="00DD5033">
        <w:rPr>
          <w:rFonts w:cs="Arial" w:hint="cs"/>
          <w:sz w:val="18"/>
          <w:szCs w:val="18"/>
          <w:rtl/>
        </w:rPr>
        <w:t>ש</w:t>
      </w:r>
      <w:r w:rsidR="00DD5033" w:rsidRPr="00DD5033">
        <w:rPr>
          <w:rFonts w:cs="Arial"/>
          <w:sz w:val="18"/>
          <w:szCs w:val="18"/>
          <w:rtl/>
        </w:rPr>
        <w:t xml:space="preserve"> </w:t>
      </w:r>
      <w:r w:rsidR="00DD5033" w:rsidRPr="00DD5033">
        <w:rPr>
          <w:rFonts w:cs="Arial" w:hint="cs"/>
          <w:sz w:val="18"/>
          <w:szCs w:val="18"/>
          <w:rtl/>
        </w:rPr>
        <w:t>בר</w:t>
      </w:r>
      <w:r w:rsidR="00DD5033" w:rsidRPr="00DD5033">
        <w:rPr>
          <w:rFonts w:cs="Arial"/>
          <w:sz w:val="18"/>
          <w:szCs w:val="18"/>
          <w:rtl/>
        </w:rPr>
        <w:t>"</w:t>
      </w:r>
      <w:r w:rsidR="00DD5033" w:rsidRPr="00DD5033">
        <w:rPr>
          <w:rFonts w:cs="Arial" w:hint="cs"/>
          <w:sz w:val="18"/>
          <w:szCs w:val="18"/>
          <w:rtl/>
        </w:rPr>
        <w:t>ב</w:t>
      </w:r>
      <w:r w:rsidR="00DD5033" w:rsidRPr="00DD5033">
        <w:rPr>
          <w:rFonts w:cs="Arial"/>
          <w:sz w:val="18"/>
          <w:szCs w:val="18"/>
          <w:rtl/>
        </w:rPr>
        <w:t>).</w:t>
      </w:r>
      <w:r w:rsidR="00DD5033">
        <w:rPr>
          <w:rFonts w:hint="cs"/>
          <w:sz w:val="18"/>
          <w:szCs w:val="18"/>
          <w:rtl/>
        </w:rPr>
        <w:t>"</w:t>
      </w:r>
    </w:p>
    <w:p w:rsidR="00C42343" w:rsidRDefault="00DD5033" w:rsidP="000E677B">
      <w:pPr>
        <w:tabs>
          <w:tab w:val="left" w:pos="3433"/>
        </w:tabs>
        <w:rPr>
          <w:sz w:val="20"/>
          <w:szCs w:val="20"/>
          <w:rtl/>
        </w:rPr>
      </w:pPr>
      <w:r>
        <w:rPr>
          <w:rFonts w:cs="Arial" w:hint="cs"/>
          <w:b/>
          <w:bCs/>
          <w:sz w:val="20"/>
          <w:szCs w:val="20"/>
          <w:rtl/>
        </w:rPr>
        <w:t>הסבר</w:t>
      </w:r>
      <w:r>
        <w:rPr>
          <w:rFonts w:cs="Arial"/>
          <w:b/>
          <w:bCs/>
          <w:sz w:val="20"/>
          <w:szCs w:val="20"/>
          <w:rtl/>
        </w:rPr>
        <w:br/>
      </w:r>
      <w:r w:rsidR="00476633">
        <w:rPr>
          <w:rFonts w:cs="Arial" w:hint="cs"/>
          <w:sz w:val="20"/>
          <w:szCs w:val="20"/>
          <w:rtl/>
        </w:rPr>
        <w:t xml:space="preserve">א. </w:t>
      </w:r>
      <w:r w:rsidRPr="002F21D5">
        <w:rPr>
          <w:rFonts w:cs="Arial" w:hint="cs"/>
          <w:b/>
          <w:bCs/>
          <w:sz w:val="20"/>
          <w:szCs w:val="20"/>
          <w:rtl/>
        </w:rPr>
        <w:t>המחבר</w:t>
      </w:r>
      <w:r>
        <w:rPr>
          <w:rFonts w:cs="Arial" w:hint="cs"/>
          <w:sz w:val="20"/>
          <w:szCs w:val="20"/>
          <w:rtl/>
        </w:rPr>
        <w:t xml:space="preserve"> הולך בדרכו של </w:t>
      </w:r>
      <w:r w:rsidRPr="002F21D5">
        <w:rPr>
          <w:rFonts w:cs="Arial" w:hint="cs"/>
          <w:b/>
          <w:bCs/>
          <w:sz w:val="20"/>
          <w:szCs w:val="20"/>
          <w:rtl/>
        </w:rPr>
        <w:t xml:space="preserve">הטור </w:t>
      </w:r>
      <w:r>
        <w:rPr>
          <w:rFonts w:cs="Arial" w:hint="cs"/>
          <w:sz w:val="20"/>
          <w:szCs w:val="20"/>
          <w:rtl/>
        </w:rPr>
        <w:t>ופוסק את כל הפירושים לדינא</w:t>
      </w:r>
      <w:r w:rsidR="00F76061">
        <w:rPr>
          <w:rFonts w:cs="Arial" w:hint="cs"/>
          <w:sz w:val="20"/>
          <w:szCs w:val="20"/>
          <w:rtl/>
        </w:rPr>
        <w:t xml:space="preserve">, בסעיף כאן נפסק פירוש </w:t>
      </w:r>
      <w:r w:rsidR="00F76061" w:rsidRPr="00F76061">
        <w:rPr>
          <w:rFonts w:cs="Arial" w:hint="cs"/>
          <w:b/>
          <w:bCs/>
          <w:sz w:val="20"/>
          <w:szCs w:val="20"/>
          <w:rtl/>
        </w:rPr>
        <w:t>הרא"ש</w:t>
      </w:r>
      <w:r>
        <w:rPr>
          <w:rFonts w:cs="Arial" w:hint="cs"/>
          <w:sz w:val="20"/>
          <w:szCs w:val="20"/>
          <w:rtl/>
        </w:rPr>
        <w:t xml:space="preserve">. </w:t>
      </w:r>
      <w:r w:rsidR="00F76061">
        <w:rPr>
          <w:rFonts w:cs="Arial"/>
          <w:b/>
          <w:bCs/>
          <w:sz w:val="20"/>
          <w:szCs w:val="20"/>
          <w:rtl/>
        </w:rPr>
        <w:br/>
      </w:r>
      <w:r w:rsidRPr="00F76061">
        <w:rPr>
          <w:rFonts w:cs="Arial" w:hint="cs"/>
          <w:b/>
          <w:bCs/>
          <w:sz w:val="20"/>
          <w:szCs w:val="20"/>
          <w:rtl/>
        </w:rPr>
        <w:t>הבית יוסף</w:t>
      </w:r>
      <w:r>
        <w:rPr>
          <w:rFonts w:cs="Arial" w:hint="cs"/>
          <w:sz w:val="20"/>
          <w:szCs w:val="20"/>
          <w:rtl/>
        </w:rPr>
        <w:t xml:space="preserve"> מסביר שאין זה כ'מזכה שטרא אליבא דבי תרי', כיוון </w:t>
      </w:r>
      <w:r w:rsidRPr="002F21D5">
        <w:rPr>
          <w:rFonts w:cs="Arial" w:hint="cs"/>
          <w:b/>
          <w:bCs/>
          <w:sz w:val="20"/>
          <w:szCs w:val="20"/>
          <w:rtl/>
        </w:rPr>
        <w:t>שהרא"ש</w:t>
      </w:r>
      <w:r>
        <w:rPr>
          <w:rFonts w:cs="Arial" w:hint="cs"/>
          <w:sz w:val="20"/>
          <w:szCs w:val="20"/>
          <w:rtl/>
        </w:rPr>
        <w:t xml:space="preserve"> עצמו חשש </w:t>
      </w:r>
      <w:r w:rsidRPr="00F76061">
        <w:rPr>
          <w:rFonts w:cs="Arial" w:hint="cs"/>
          <w:b/>
          <w:bCs/>
          <w:sz w:val="20"/>
          <w:szCs w:val="20"/>
          <w:rtl/>
        </w:rPr>
        <w:t>לרמב"ם</w:t>
      </w:r>
      <w:r>
        <w:rPr>
          <w:rFonts w:cs="Arial" w:hint="cs"/>
          <w:sz w:val="20"/>
          <w:szCs w:val="20"/>
          <w:rtl/>
        </w:rPr>
        <w:t xml:space="preserve"> והחמיר כשני הפירושים משום ששניהם מקובלים בפירוש המשנה.</w:t>
      </w:r>
      <w:r w:rsidR="00476633">
        <w:rPr>
          <w:rFonts w:cs="Arial"/>
          <w:sz w:val="20"/>
          <w:szCs w:val="20"/>
          <w:rtl/>
        </w:rPr>
        <w:br/>
      </w:r>
      <w:r w:rsidR="00476633">
        <w:rPr>
          <w:rFonts w:cs="Arial" w:hint="cs"/>
          <w:sz w:val="20"/>
          <w:szCs w:val="20"/>
          <w:rtl/>
        </w:rPr>
        <w:t xml:space="preserve">ב. מדובר שהמים באים למקווה </w:t>
      </w:r>
      <w:r w:rsidR="00AC46E1">
        <w:rPr>
          <w:rFonts w:cs="Arial" w:hint="cs"/>
          <w:sz w:val="20"/>
          <w:szCs w:val="20"/>
          <w:rtl/>
        </w:rPr>
        <w:t>מחמת</w:t>
      </w:r>
      <w:r w:rsidR="00476633">
        <w:rPr>
          <w:rFonts w:cs="Arial" w:hint="cs"/>
          <w:sz w:val="20"/>
          <w:szCs w:val="20"/>
          <w:rtl/>
        </w:rPr>
        <w:t xml:space="preserve"> הכלי, </w:t>
      </w:r>
      <w:r w:rsidR="00AC46E1">
        <w:rPr>
          <w:rFonts w:cs="Arial" w:hint="cs"/>
          <w:sz w:val="20"/>
          <w:szCs w:val="20"/>
          <w:rtl/>
        </w:rPr>
        <w:t xml:space="preserve">ולכן למרות שאינו עשוי לקבלה, פוסל משום שמק"ט. </w:t>
      </w:r>
      <w:r w:rsidR="00AC46E1">
        <w:rPr>
          <w:rFonts w:cs="Arial"/>
          <w:sz w:val="20"/>
          <w:szCs w:val="20"/>
          <w:rtl/>
        </w:rPr>
        <w:br/>
      </w:r>
      <w:r w:rsidR="00AC46E1">
        <w:rPr>
          <w:rFonts w:cs="Arial" w:hint="cs"/>
          <w:sz w:val="20"/>
          <w:szCs w:val="20"/>
          <w:rtl/>
        </w:rPr>
        <w:t xml:space="preserve">אך באופן שהמים באים למקווה גם ללא הכלי, הכלי פוסל רק אם עשוי לקבלה והונח באופן הראוי לקבלה ולא באופן של הדחת הכלי, </w:t>
      </w:r>
      <w:r w:rsidR="00AC46E1" w:rsidRPr="008437F2">
        <w:rPr>
          <w:rFonts w:cs="Arial" w:hint="cs"/>
          <w:b/>
          <w:bCs/>
          <w:sz w:val="20"/>
          <w:szCs w:val="20"/>
          <w:rtl/>
        </w:rPr>
        <w:t>ש"ך</w:t>
      </w:r>
      <w:r w:rsidR="00AC46E1">
        <w:rPr>
          <w:rFonts w:cs="Arial" w:hint="cs"/>
          <w:sz w:val="20"/>
          <w:szCs w:val="20"/>
          <w:rtl/>
        </w:rPr>
        <w:t xml:space="preserve"> על פי האמור לעיל סעיף לה'.</w:t>
      </w:r>
      <w:r w:rsidR="008437F2">
        <w:rPr>
          <w:rFonts w:cs="Arial"/>
          <w:sz w:val="20"/>
          <w:szCs w:val="20"/>
          <w:rtl/>
        </w:rPr>
        <w:br/>
      </w:r>
      <w:r w:rsidR="008437F2">
        <w:rPr>
          <w:rFonts w:cs="Arial" w:hint="cs"/>
          <w:sz w:val="20"/>
          <w:szCs w:val="20"/>
          <w:rtl/>
        </w:rPr>
        <w:t xml:space="preserve">ג. לעיל, בסעיף יד, פסק </w:t>
      </w:r>
      <w:r w:rsidR="008437F2" w:rsidRPr="008437F2">
        <w:rPr>
          <w:rFonts w:cs="Arial" w:hint="cs"/>
          <w:b/>
          <w:bCs/>
          <w:sz w:val="20"/>
          <w:szCs w:val="20"/>
          <w:rtl/>
        </w:rPr>
        <w:t>המחבר</w:t>
      </w:r>
      <w:r w:rsidR="008437F2">
        <w:rPr>
          <w:rFonts w:cs="Arial" w:hint="cs"/>
          <w:sz w:val="20"/>
          <w:szCs w:val="20"/>
          <w:rtl/>
        </w:rPr>
        <w:t xml:space="preserve"> שאין להזחיל מעיין אף ע"ג דבר המק"ט מדברי סופרים, ולפי"ז יקשה מה שפסק המחבר כאן שמותר להזחיל ע"ג פשוטי כלי עץ למרות שמקבלים טומא מד"ס, כ"כ </w:t>
      </w:r>
      <w:r w:rsidR="008437F2" w:rsidRPr="008437F2">
        <w:rPr>
          <w:rFonts w:cs="Arial" w:hint="cs"/>
          <w:b/>
          <w:bCs/>
          <w:sz w:val="20"/>
          <w:szCs w:val="20"/>
          <w:rtl/>
        </w:rPr>
        <w:t>המעד"מ</w:t>
      </w:r>
      <w:r w:rsidR="008437F2">
        <w:rPr>
          <w:rFonts w:cs="Arial" w:hint="cs"/>
          <w:sz w:val="20"/>
          <w:szCs w:val="20"/>
          <w:rtl/>
        </w:rPr>
        <w:t xml:space="preserve"> וצ"ע.</w:t>
      </w:r>
      <w:r w:rsidR="008437F2">
        <w:rPr>
          <w:rFonts w:cs="Arial"/>
          <w:sz w:val="20"/>
          <w:szCs w:val="20"/>
          <w:rtl/>
        </w:rPr>
        <w:br/>
      </w:r>
      <w:r w:rsidR="008437F2" w:rsidRPr="008437F2">
        <w:rPr>
          <w:rFonts w:cs="Arial" w:hint="cs"/>
          <w:b/>
          <w:bCs/>
          <w:sz w:val="20"/>
          <w:szCs w:val="20"/>
          <w:rtl/>
        </w:rPr>
        <w:t>ש"ך</w:t>
      </w:r>
      <w:r w:rsidR="008437F2">
        <w:rPr>
          <w:rFonts w:cs="Arial" w:hint="cs"/>
          <w:sz w:val="20"/>
          <w:szCs w:val="20"/>
          <w:rtl/>
        </w:rPr>
        <w:t xml:space="preserve"> </w:t>
      </w:r>
      <w:r w:rsidR="008437F2">
        <w:rPr>
          <w:rFonts w:cs="Arial"/>
          <w:sz w:val="20"/>
          <w:szCs w:val="20"/>
          <w:rtl/>
        </w:rPr>
        <w:t>–</w:t>
      </w:r>
      <w:r w:rsidR="008437F2">
        <w:rPr>
          <w:rFonts w:cs="Arial" w:hint="cs"/>
          <w:sz w:val="20"/>
          <w:szCs w:val="20"/>
          <w:rtl/>
        </w:rPr>
        <w:t xml:space="preserve"> א. לעיל מדובר על </w:t>
      </w:r>
      <w:r w:rsidR="000E677B">
        <w:rPr>
          <w:rFonts w:cs="Arial" w:hint="cs"/>
          <w:sz w:val="20"/>
          <w:szCs w:val="20"/>
          <w:rtl/>
        </w:rPr>
        <w:t>קילוח</w:t>
      </w:r>
      <w:r w:rsidR="008437F2">
        <w:rPr>
          <w:rFonts w:cs="Arial" w:hint="cs"/>
          <w:sz w:val="20"/>
          <w:szCs w:val="20"/>
          <w:rtl/>
        </w:rPr>
        <w:t xml:space="preserve"> בטפטוף ולכן חמיר טפי. ב. יש לפרש שכוונת </w:t>
      </w:r>
      <w:r w:rsidR="008437F2" w:rsidRPr="008437F2">
        <w:rPr>
          <w:rFonts w:cs="Arial" w:hint="cs"/>
          <w:b/>
          <w:bCs/>
          <w:sz w:val="20"/>
          <w:szCs w:val="20"/>
          <w:rtl/>
        </w:rPr>
        <w:t>המחבר</w:t>
      </w:r>
      <w:r w:rsidR="008437F2">
        <w:rPr>
          <w:rFonts w:cs="Arial" w:hint="cs"/>
          <w:sz w:val="20"/>
          <w:szCs w:val="20"/>
          <w:rtl/>
        </w:rPr>
        <w:t xml:space="preserve"> לעיל אינה לפסול את המעיין לחלוטין, אלא רק לעניין טהרה בזוחלים, אך מ"מ מטהר באשבורן, וכן כאן מטהר באשבורן.</w:t>
      </w:r>
      <w:r w:rsidR="00C42343">
        <w:rPr>
          <w:rFonts w:cs="Arial" w:hint="cs"/>
          <w:sz w:val="20"/>
          <w:szCs w:val="20"/>
          <w:rtl/>
        </w:rPr>
        <w:br/>
      </w:r>
      <w:r w:rsidR="00C42343">
        <w:rPr>
          <w:b/>
          <w:bCs/>
          <w:sz w:val="20"/>
          <w:szCs w:val="20"/>
          <w:rtl/>
        </w:rPr>
        <w:br/>
      </w:r>
      <w:r w:rsidR="00C42343">
        <w:rPr>
          <w:rFonts w:hint="cs"/>
          <w:b/>
          <w:bCs/>
          <w:sz w:val="20"/>
          <w:szCs w:val="20"/>
          <w:rtl/>
        </w:rPr>
        <w:t>סיכום</w:t>
      </w:r>
      <w:r w:rsidR="00C42343">
        <w:rPr>
          <w:b/>
          <w:bCs/>
          <w:sz w:val="20"/>
          <w:szCs w:val="20"/>
          <w:rtl/>
        </w:rPr>
        <w:br/>
      </w:r>
      <w:r w:rsidR="00C42343">
        <w:rPr>
          <w:rFonts w:hint="cs"/>
          <w:sz w:val="20"/>
          <w:szCs w:val="20"/>
          <w:rtl/>
        </w:rPr>
        <w:t xml:space="preserve">1. </w:t>
      </w:r>
      <w:r w:rsidR="00C42343" w:rsidRPr="00C42343">
        <w:rPr>
          <w:rFonts w:hint="cs"/>
          <w:b/>
          <w:bCs/>
          <w:sz w:val="20"/>
          <w:szCs w:val="20"/>
          <w:rtl/>
        </w:rPr>
        <w:t>משנה</w:t>
      </w:r>
      <w:r w:rsidR="00C42343">
        <w:rPr>
          <w:rFonts w:hint="cs"/>
          <w:sz w:val="20"/>
          <w:szCs w:val="20"/>
          <w:rtl/>
        </w:rPr>
        <w:t>. נוטפים שעשאן זוחלים, מחלוקת רבי יוסי ורבי יהודה לעניין הזחלה ע"ג דבר המק"ט.</w:t>
      </w:r>
      <w:r w:rsidR="00C42343">
        <w:rPr>
          <w:rFonts w:hint="cs"/>
          <w:sz w:val="20"/>
          <w:szCs w:val="20"/>
          <w:rtl/>
        </w:rPr>
        <w:br/>
        <w:t xml:space="preserve">2. </w:t>
      </w:r>
      <w:r w:rsidR="00C42343" w:rsidRPr="00C42343">
        <w:rPr>
          <w:rFonts w:hint="cs"/>
          <w:b/>
          <w:bCs/>
          <w:sz w:val="20"/>
          <w:szCs w:val="20"/>
          <w:rtl/>
        </w:rPr>
        <w:t>רא"ש</w:t>
      </w:r>
      <w:r w:rsidR="00C42343">
        <w:rPr>
          <w:rFonts w:hint="cs"/>
          <w:sz w:val="20"/>
          <w:szCs w:val="20"/>
          <w:rtl/>
        </w:rPr>
        <w:t xml:space="preserve">. הזחלת מים כשרים לעשות מהם מקווה. ר' יהודה. מותר ע"י אדם האוחז בידו דבר שאינו מק"ט. ר' יוסי. ע"י אדם אסור הואיל ומק"ט, אלא יניח את החפץ על הקרקע, וכ"פ </w:t>
      </w:r>
      <w:r w:rsidR="00C42343" w:rsidRPr="00C42343">
        <w:rPr>
          <w:rFonts w:hint="cs"/>
          <w:b/>
          <w:bCs/>
          <w:sz w:val="20"/>
          <w:szCs w:val="20"/>
          <w:rtl/>
        </w:rPr>
        <w:t>המחבר</w:t>
      </w:r>
      <w:r w:rsidR="00C42343">
        <w:rPr>
          <w:rFonts w:hint="cs"/>
          <w:sz w:val="20"/>
          <w:szCs w:val="20"/>
          <w:rtl/>
        </w:rPr>
        <w:t xml:space="preserve"> כאן. </w:t>
      </w:r>
      <w:r w:rsidR="00C42343" w:rsidRPr="00C42343">
        <w:rPr>
          <w:rFonts w:hint="cs"/>
          <w:b/>
          <w:bCs/>
          <w:sz w:val="20"/>
          <w:szCs w:val="20"/>
          <w:rtl/>
        </w:rPr>
        <w:t>רמב"ם</w:t>
      </w:r>
      <w:r w:rsidR="00C42343">
        <w:rPr>
          <w:rFonts w:hint="cs"/>
          <w:sz w:val="20"/>
          <w:szCs w:val="20"/>
          <w:rtl/>
        </w:rPr>
        <w:t>. מדובר על מעיין המקלח בטפטוף ורוצה לקלחו בשטף שיקבל דין מעיין. ר' יהודה. מותר להזחיל מעיין ע"ג דבר המק"ט מד"ס. ר' יוסי. אסור, וכ"פ</w:t>
      </w:r>
      <w:r w:rsidR="00C42343" w:rsidRPr="00C42343">
        <w:rPr>
          <w:rFonts w:hint="cs"/>
          <w:b/>
          <w:bCs/>
          <w:sz w:val="20"/>
          <w:szCs w:val="20"/>
          <w:rtl/>
        </w:rPr>
        <w:t xml:space="preserve"> המחבר</w:t>
      </w:r>
      <w:r w:rsidR="00C42343">
        <w:rPr>
          <w:rFonts w:hint="cs"/>
          <w:sz w:val="20"/>
          <w:szCs w:val="20"/>
          <w:rtl/>
        </w:rPr>
        <w:t xml:space="preserve"> לעיל סעיף יד. </w:t>
      </w:r>
      <w:r w:rsidR="00C42343">
        <w:rPr>
          <w:rFonts w:hint="cs"/>
          <w:sz w:val="18"/>
          <w:szCs w:val="18"/>
          <w:rtl/>
        </w:rPr>
        <w:t xml:space="preserve">[הרמב"ם חולק על הרא"ש וס"ל המשכה ע"ג דבר טהור נאמרה רק לעניין מים חיים למצורע]. </w:t>
      </w:r>
      <w:r w:rsidR="00C42343" w:rsidRPr="00C42343">
        <w:rPr>
          <w:rFonts w:hint="cs"/>
          <w:b/>
          <w:bCs/>
          <w:sz w:val="20"/>
          <w:szCs w:val="20"/>
          <w:rtl/>
        </w:rPr>
        <w:t>ר"ש</w:t>
      </w:r>
      <w:r w:rsidR="00C42343">
        <w:rPr>
          <w:rFonts w:hint="cs"/>
          <w:sz w:val="20"/>
          <w:szCs w:val="20"/>
          <w:rtl/>
        </w:rPr>
        <w:t xml:space="preserve">. מדובר במקווה שנפרץ ורוצה לסתום את החור, מחלוקת תנאים האם מותר לסתום בדבר המק"ט, </w:t>
      </w:r>
      <w:r w:rsidR="00C42343" w:rsidRPr="00C42343">
        <w:rPr>
          <w:rFonts w:hint="cs"/>
          <w:b/>
          <w:bCs/>
          <w:sz w:val="20"/>
          <w:szCs w:val="20"/>
          <w:rtl/>
        </w:rPr>
        <w:t>והמחבר</w:t>
      </w:r>
      <w:r w:rsidR="00C42343">
        <w:rPr>
          <w:rFonts w:hint="cs"/>
          <w:sz w:val="20"/>
          <w:szCs w:val="20"/>
          <w:rtl/>
        </w:rPr>
        <w:t xml:space="preserve"> פסק לקמן לחומרה כפירוש </w:t>
      </w:r>
      <w:r w:rsidR="00C42343" w:rsidRPr="00C42343">
        <w:rPr>
          <w:rFonts w:hint="cs"/>
          <w:b/>
          <w:bCs/>
          <w:sz w:val="20"/>
          <w:szCs w:val="20"/>
          <w:rtl/>
        </w:rPr>
        <w:t>הר"ש</w:t>
      </w:r>
      <w:r w:rsidR="00C42343">
        <w:rPr>
          <w:rFonts w:hint="cs"/>
          <w:sz w:val="20"/>
          <w:szCs w:val="20"/>
          <w:rtl/>
        </w:rPr>
        <w:t>.</w:t>
      </w:r>
      <w:r w:rsidR="00C42343">
        <w:rPr>
          <w:sz w:val="20"/>
          <w:szCs w:val="20"/>
          <w:rtl/>
        </w:rPr>
        <w:br/>
      </w:r>
      <w:r w:rsidR="00C42343">
        <w:rPr>
          <w:rFonts w:hint="cs"/>
          <w:sz w:val="20"/>
          <w:szCs w:val="20"/>
          <w:rtl/>
        </w:rPr>
        <w:t xml:space="preserve">3. </w:t>
      </w:r>
      <w:r w:rsidR="00C42343" w:rsidRPr="00C42343">
        <w:rPr>
          <w:rFonts w:hint="cs"/>
          <w:b/>
          <w:bCs/>
          <w:sz w:val="20"/>
          <w:szCs w:val="20"/>
          <w:rtl/>
        </w:rPr>
        <w:t xml:space="preserve">טעם </w:t>
      </w:r>
      <w:r w:rsidR="00C42343">
        <w:rPr>
          <w:rFonts w:hint="cs"/>
          <w:sz w:val="20"/>
          <w:szCs w:val="20"/>
          <w:rtl/>
        </w:rPr>
        <w:t xml:space="preserve">הדין </w:t>
      </w:r>
      <w:r w:rsidR="00C42343" w:rsidRPr="0038677C">
        <w:rPr>
          <w:rFonts w:hint="cs"/>
          <w:sz w:val="18"/>
          <w:szCs w:val="18"/>
          <w:rtl/>
        </w:rPr>
        <w:t xml:space="preserve">(בשיטת </w:t>
      </w:r>
      <w:r w:rsidR="00C42343" w:rsidRPr="00C42343">
        <w:rPr>
          <w:rFonts w:hint="cs"/>
          <w:b/>
          <w:bCs/>
          <w:sz w:val="18"/>
          <w:szCs w:val="18"/>
          <w:rtl/>
        </w:rPr>
        <w:t>הרא"ש</w:t>
      </w:r>
      <w:r w:rsidR="00C42343" w:rsidRPr="0038677C">
        <w:rPr>
          <w:rFonts w:hint="cs"/>
          <w:sz w:val="18"/>
          <w:szCs w:val="18"/>
          <w:rtl/>
        </w:rPr>
        <w:t>)</w:t>
      </w:r>
      <w:r w:rsidR="00C42343">
        <w:rPr>
          <w:rFonts w:hint="cs"/>
          <w:sz w:val="20"/>
          <w:szCs w:val="20"/>
          <w:rtl/>
        </w:rPr>
        <w:t xml:space="preserve">. גמרא זבחים. "יהיה טהור" </w:t>
      </w:r>
      <w:r w:rsidR="00C42343">
        <w:rPr>
          <w:sz w:val="20"/>
          <w:szCs w:val="20"/>
          <w:rtl/>
        </w:rPr>
        <w:t>–</w:t>
      </w:r>
      <w:r w:rsidR="00C42343">
        <w:rPr>
          <w:rFonts w:hint="cs"/>
          <w:sz w:val="20"/>
          <w:szCs w:val="20"/>
          <w:rtl/>
        </w:rPr>
        <w:t xml:space="preserve"> הווייתו ע"י טהרה תהא.</w:t>
      </w:r>
      <w:r w:rsidR="00C42343">
        <w:rPr>
          <w:sz w:val="20"/>
          <w:szCs w:val="20"/>
          <w:rtl/>
        </w:rPr>
        <w:br/>
      </w:r>
      <w:r w:rsidR="00C42343">
        <w:rPr>
          <w:rFonts w:hint="cs"/>
          <w:sz w:val="20"/>
          <w:szCs w:val="20"/>
          <w:rtl/>
        </w:rPr>
        <w:t xml:space="preserve">4. צינור מתכת. </w:t>
      </w:r>
      <w:r w:rsidR="00C42343" w:rsidRPr="00C42343">
        <w:rPr>
          <w:rFonts w:hint="cs"/>
          <w:b/>
          <w:bCs/>
          <w:sz w:val="20"/>
          <w:szCs w:val="20"/>
          <w:rtl/>
        </w:rPr>
        <w:t xml:space="preserve">משנה </w:t>
      </w:r>
      <w:r w:rsidR="00C42343">
        <w:rPr>
          <w:rFonts w:hint="cs"/>
          <w:sz w:val="20"/>
          <w:szCs w:val="20"/>
          <w:rtl/>
        </w:rPr>
        <w:t xml:space="preserve">כלים. פשוטי כלי מתכת מק"ט, לכן אין להזחיל עליהם, וכ"פ </w:t>
      </w:r>
      <w:r w:rsidR="00C42343" w:rsidRPr="00C42343">
        <w:rPr>
          <w:rFonts w:hint="cs"/>
          <w:b/>
          <w:bCs/>
          <w:sz w:val="20"/>
          <w:szCs w:val="20"/>
          <w:rtl/>
        </w:rPr>
        <w:t>המחבר</w:t>
      </w:r>
      <w:r w:rsidR="00C42343">
        <w:rPr>
          <w:rFonts w:hint="cs"/>
          <w:sz w:val="20"/>
          <w:szCs w:val="20"/>
          <w:rtl/>
        </w:rPr>
        <w:t xml:space="preserve">. </w:t>
      </w:r>
      <w:r w:rsidR="00C42343" w:rsidRPr="00C42343">
        <w:rPr>
          <w:rFonts w:hint="cs"/>
          <w:b/>
          <w:bCs/>
          <w:sz w:val="20"/>
          <w:szCs w:val="20"/>
          <w:rtl/>
        </w:rPr>
        <w:t>משנה</w:t>
      </w:r>
      <w:r w:rsidR="00C42343">
        <w:rPr>
          <w:rFonts w:hint="cs"/>
          <w:sz w:val="20"/>
          <w:szCs w:val="20"/>
          <w:rtl/>
        </w:rPr>
        <w:t xml:space="preserve"> כלים המחובר לקרקע אינו מק"ט. </w:t>
      </w:r>
      <w:r w:rsidR="00C42343" w:rsidRPr="00C42343">
        <w:rPr>
          <w:rFonts w:hint="cs"/>
          <w:b/>
          <w:bCs/>
          <w:sz w:val="20"/>
          <w:szCs w:val="20"/>
          <w:rtl/>
        </w:rPr>
        <w:t>רא"ש</w:t>
      </w:r>
      <w:r w:rsidR="00C42343">
        <w:rPr>
          <w:rFonts w:hint="cs"/>
          <w:sz w:val="20"/>
          <w:szCs w:val="20"/>
          <w:rtl/>
        </w:rPr>
        <w:t xml:space="preserve">. מחובר לקרקע או טמון, וכן מחובר למחובר אינו מק"ט, וכ"פ </w:t>
      </w:r>
      <w:r w:rsidR="00C42343" w:rsidRPr="00C42343">
        <w:rPr>
          <w:rFonts w:hint="cs"/>
          <w:b/>
          <w:bCs/>
          <w:sz w:val="20"/>
          <w:szCs w:val="20"/>
          <w:rtl/>
        </w:rPr>
        <w:t>המחבר</w:t>
      </w:r>
      <w:r w:rsidR="00C42343">
        <w:rPr>
          <w:rFonts w:hint="cs"/>
          <w:sz w:val="20"/>
          <w:szCs w:val="20"/>
          <w:rtl/>
        </w:rPr>
        <w:t>.</w:t>
      </w:r>
      <w:r w:rsidR="00C42343">
        <w:rPr>
          <w:sz w:val="20"/>
          <w:szCs w:val="20"/>
          <w:rtl/>
        </w:rPr>
        <w:br/>
      </w:r>
      <w:r w:rsidR="00C42343">
        <w:rPr>
          <w:rFonts w:hint="cs"/>
          <w:sz w:val="20"/>
          <w:szCs w:val="20"/>
          <w:rtl/>
        </w:rPr>
        <w:t xml:space="preserve">5. המשכה שחלקה ע"ג דבר המק"ט. </w:t>
      </w:r>
      <w:r w:rsidR="00C42343" w:rsidRPr="00C42343">
        <w:rPr>
          <w:rFonts w:hint="cs"/>
          <w:b/>
          <w:bCs/>
          <w:sz w:val="20"/>
          <w:szCs w:val="20"/>
          <w:rtl/>
        </w:rPr>
        <w:t>גמרא</w:t>
      </w:r>
      <w:r w:rsidR="00C42343">
        <w:rPr>
          <w:rFonts w:hint="cs"/>
          <w:sz w:val="20"/>
          <w:szCs w:val="20"/>
          <w:rtl/>
        </w:rPr>
        <w:t xml:space="preserve">. אוויר כלי ככלי דמי, לכן מים הנמשכים ע"ג דבר המק"ט נפסלו, אך אם האוויר היה חשוב בפנ"ע לא היו נפסלים, ומכאן להמשכה שחלקה ע"ג דבר טהור - כשרה, וכ"פ </w:t>
      </w:r>
      <w:r w:rsidR="00C42343" w:rsidRPr="00C42343">
        <w:rPr>
          <w:rFonts w:hint="cs"/>
          <w:b/>
          <w:bCs/>
          <w:sz w:val="20"/>
          <w:szCs w:val="20"/>
          <w:rtl/>
        </w:rPr>
        <w:t>המחבר</w:t>
      </w:r>
      <w:r w:rsidR="00C42343">
        <w:rPr>
          <w:rFonts w:hint="cs"/>
          <w:sz w:val="20"/>
          <w:szCs w:val="20"/>
          <w:rtl/>
        </w:rPr>
        <w:t>.</w:t>
      </w:r>
      <w:r w:rsidR="00C42343">
        <w:rPr>
          <w:sz w:val="20"/>
          <w:szCs w:val="20"/>
          <w:rtl/>
        </w:rPr>
        <w:br/>
      </w:r>
      <w:r w:rsidR="00C42343">
        <w:rPr>
          <w:rFonts w:hint="cs"/>
          <w:sz w:val="20"/>
          <w:szCs w:val="20"/>
          <w:rtl/>
        </w:rPr>
        <w:t xml:space="preserve">6. </w:t>
      </w:r>
      <w:r w:rsidR="00C42343" w:rsidRPr="00C42343">
        <w:rPr>
          <w:rFonts w:hint="cs"/>
          <w:b/>
          <w:bCs/>
          <w:sz w:val="20"/>
          <w:szCs w:val="20"/>
          <w:rtl/>
        </w:rPr>
        <w:t>מחבר</w:t>
      </w:r>
      <w:r w:rsidR="00C42343">
        <w:rPr>
          <w:rFonts w:hint="cs"/>
          <w:sz w:val="20"/>
          <w:szCs w:val="20"/>
          <w:rtl/>
        </w:rPr>
        <w:t xml:space="preserve">. המשכה רק ע"ג דבר טהור, ולכן לא יאחז בידו את החפץ שע"ג מקלחים המים. צינור מתכת אסור, אך מחובר לקרקע או טמון </w:t>
      </w:r>
      <w:r w:rsidR="00C42343">
        <w:rPr>
          <w:sz w:val="20"/>
          <w:szCs w:val="20"/>
          <w:rtl/>
        </w:rPr>
        <w:t>–</w:t>
      </w:r>
      <w:r w:rsidR="00C42343">
        <w:rPr>
          <w:rFonts w:hint="cs"/>
          <w:sz w:val="20"/>
          <w:szCs w:val="20"/>
          <w:rtl/>
        </w:rPr>
        <w:t xml:space="preserve"> כשר. חלקה ע"ג דבר שאינו מק"ט </w:t>
      </w:r>
      <w:r w:rsidR="00C42343">
        <w:rPr>
          <w:sz w:val="20"/>
          <w:szCs w:val="20"/>
          <w:rtl/>
        </w:rPr>
        <w:t>–</w:t>
      </w:r>
      <w:r w:rsidR="00C42343">
        <w:rPr>
          <w:rFonts w:hint="cs"/>
          <w:sz w:val="20"/>
          <w:szCs w:val="20"/>
          <w:rtl/>
        </w:rPr>
        <w:t xml:space="preserve"> כשר. </w:t>
      </w:r>
      <w:r w:rsidR="00C42343">
        <w:rPr>
          <w:rFonts w:hint="cs"/>
          <w:sz w:val="20"/>
          <w:szCs w:val="20"/>
          <w:rtl/>
        </w:rPr>
        <w:br/>
        <w:t xml:space="preserve">7. </w:t>
      </w:r>
      <w:r w:rsidR="00C42343" w:rsidRPr="00C42343">
        <w:rPr>
          <w:rFonts w:hint="cs"/>
          <w:b/>
          <w:bCs/>
          <w:sz w:val="20"/>
          <w:szCs w:val="20"/>
          <w:rtl/>
        </w:rPr>
        <w:t>המחבר</w:t>
      </w:r>
      <w:r w:rsidR="00C42343">
        <w:rPr>
          <w:rFonts w:hint="cs"/>
          <w:sz w:val="20"/>
          <w:szCs w:val="20"/>
          <w:rtl/>
        </w:rPr>
        <w:t xml:space="preserve"> פסק את כל הפירושים לדינא, משום שגם </w:t>
      </w:r>
      <w:r w:rsidR="00C42343" w:rsidRPr="00C42343">
        <w:rPr>
          <w:rFonts w:hint="cs"/>
          <w:b/>
          <w:bCs/>
          <w:sz w:val="20"/>
          <w:szCs w:val="20"/>
          <w:rtl/>
        </w:rPr>
        <w:t>הרא"ש</w:t>
      </w:r>
      <w:r w:rsidR="00C42343">
        <w:rPr>
          <w:rFonts w:hint="cs"/>
          <w:sz w:val="20"/>
          <w:szCs w:val="20"/>
          <w:rtl/>
        </w:rPr>
        <w:t xml:space="preserve"> עצמו חשש לפירוש </w:t>
      </w:r>
      <w:r w:rsidR="00C42343" w:rsidRPr="00C42343">
        <w:rPr>
          <w:rFonts w:hint="cs"/>
          <w:b/>
          <w:bCs/>
          <w:sz w:val="20"/>
          <w:szCs w:val="20"/>
          <w:rtl/>
        </w:rPr>
        <w:t>הרמב"ם</w:t>
      </w:r>
      <w:r w:rsidR="00C42343">
        <w:rPr>
          <w:rFonts w:hint="cs"/>
          <w:sz w:val="20"/>
          <w:szCs w:val="20"/>
          <w:rtl/>
        </w:rPr>
        <w:t>.</w:t>
      </w:r>
      <w:r w:rsidR="00C42343">
        <w:rPr>
          <w:sz w:val="20"/>
          <w:szCs w:val="20"/>
          <w:rtl/>
        </w:rPr>
        <w:br/>
      </w:r>
      <w:r w:rsidR="00C42343">
        <w:rPr>
          <w:rFonts w:hint="cs"/>
          <w:sz w:val="20"/>
          <w:szCs w:val="20"/>
          <w:rtl/>
        </w:rPr>
        <w:t xml:space="preserve">8. כאן, המים באים למקווה מחמת הכלי ולכן פוסל למרות שאינו עשוי לקבלה, מחמת שמק"ט. אך אם באים אף ללא הכלי, פוסל רק אם עשוי לקבלה והונח באופן הראוי לקבל, </w:t>
      </w:r>
      <w:r w:rsidR="00C42343" w:rsidRPr="00C42343">
        <w:rPr>
          <w:rFonts w:hint="cs"/>
          <w:b/>
          <w:bCs/>
          <w:sz w:val="20"/>
          <w:szCs w:val="20"/>
          <w:rtl/>
        </w:rPr>
        <w:t>ש"ך</w:t>
      </w:r>
      <w:r w:rsidR="00C42343">
        <w:rPr>
          <w:rFonts w:hint="cs"/>
          <w:sz w:val="20"/>
          <w:szCs w:val="20"/>
          <w:rtl/>
        </w:rPr>
        <w:t xml:space="preserve"> ע"פ דברי </w:t>
      </w:r>
      <w:r w:rsidR="00C42343" w:rsidRPr="00C42343">
        <w:rPr>
          <w:rFonts w:hint="cs"/>
          <w:b/>
          <w:bCs/>
          <w:sz w:val="20"/>
          <w:szCs w:val="20"/>
          <w:rtl/>
        </w:rPr>
        <w:t xml:space="preserve">המחבר </w:t>
      </w:r>
      <w:r w:rsidR="00C42343">
        <w:rPr>
          <w:rFonts w:hint="cs"/>
          <w:sz w:val="20"/>
          <w:szCs w:val="20"/>
          <w:rtl/>
        </w:rPr>
        <w:t>לעיל סעיף לה'.</w:t>
      </w:r>
      <w:r w:rsidR="008F521A">
        <w:rPr>
          <w:rFonts w:hint="cs"/>
          <w:sz w:val="20"/>
          <w:szCs w:val="20"/>
          <w:rtl/>
        </w:rPr>
        <w:br/>
        <w:t>9. כאן התיר</w:t>
      </w:r>
      <w:r w:rsidR="008F521A" w:rsidRPr="008F521A">
        <w:rPr>
          <w:rFonts w:hint="cs"/>
          <w:b/>
          <w:bCs/>
          <w:sz w:val="20"/>
          <w:szCs w:val="20"/>
          <w:rtl/>
        </w:rPr>
        <w:t xml:space="preserve"> המחבר</w:t>
      </w:r>
      <w:r w:rsidR="008F521A">
        <w:rPr>
          <w:rFonts w:hint="cs"/>
          <w:sz w:val="20"/>
          <w:szCs w:val="20"/>
          <w:rtl/>
        </w:rPr>
        <w:t xml:space="preserve"> הזחלה ע"ג דבר המק"ט מד"ס, לעיל יד' החמיר, מדוע? </w:t>
      </w:r>
      <w:r w:rsidR="008F521A" w:rsidRPr="008F521A">
        <w:rPr>
          <w:rFonts w:hint="cs"/>
          <w:b/>
          <w:bCs/>
          <w:sz w:val="20"/>
          <w:szCs w:val="20"/>
          <w:rtl/>
        </w:rPr>
        <w:t>מעד"מ</w:t>
      </w:r>
      <w:r w:rsidR="008F521A">
        <w:rPr>
          <w:rFonts w:hint="cs"/>
          <w:sz w:val="20"/>
          <w:szCs w:val="20"/>
          <w:rtl/>
        </w:rPr>
        <w:t xml:space="preserve">. צ"ע. </w:t>
      </w:r>
      <w:r w:rsidR="008F521A" w:rsidRPr="008F521A">
        <w:rPr>
          <w:rFonts w:hint="cs"/>
          <w:b/>
          <w:bCs/>
          <w:sz w:val="20"/>
          <w:szCs w:val="20"/>
          <w:rtl/>
        </w:rPr>
        <w:t>ש"ך</w:t>
      </w:r>
      <w:r w:rsidR="008F521A">
        <w:rPr>
          <w:rFonts w:hint="cs"/>
          <w:sz w:val="20"/>
          <w:szCs w:val="20"/>
          <w:rtl/>
        </w:rPr>
        <w:t>. א. התם מטפטפים ולכן חמיר טפי. ב. התם נפסל ממעיין ומטהר באשבורן, הכא דינו אשבורן בלבד כהתם ולק"מ.</w:t>
      </w:r>
    </w:p>
    <w:p w:rsidR="00063255" w:rsidRDefault="00063255" w:rsidP="00497412">
      <w:pPr>
        <w:tabs>
          <w:tab w:val="left" w:pos="3433"/>
        </w:tabs>
        <w:rPr>
          <w:sz w:val="20"/>
          <w:szCs w:val="20"/>
          <w:rtl/>
        </w:rPr>
      </w:pPr>
      <w:r>
        <w:rPr>
          <w:sz w:val="20"/>
          <w:szCs w:val="20"/>
          <w:rtl/>
        </w:rPr>
        <w:br/>
      </w:r>
      <w:r>
        <w:rPr>
          <w:rFonts w:hint="cs"/>
          <w:b/>
          <w:bCs/>
          <w:sz w:val="20"/>
          <w:szCs w:val="20"/>
          <w:rtl/>
        </w:rPr>
        <w:t xml:space="preserve">סעיף מט </w:t>
      </w:r>
      <w:r>
        <w:rPr>
          <w:b/>
          <w:bCs/>
          <w:sz w:val="20"/>
          <w:szCs w:val="20"/>
          <w:rtl/>
        </w:rPr>
        <w:t>–</w:t>
      </w:r>
      <w:r>
        <w:rPr>
          <w:rFonts w:hint="cs"/>
          <w:b/>
          <w:bCs/>
          <w:sz w:val="20"/>
          <w:szCs w:val="20"/>
          <w:rtl/>
        </w:rPr>
        <w:t xml:space="preserve"> המשכה ממקווה או מעיין על גבי דבר המקבל טומאה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משנה</w:t>
      </w:r>
      <w:r w:rsidRPr="00063255">
        <w:rPr>
          <w:rFonts w:hint="cs"/>
          <w:rtl/>
        </w:rPr>
        <w:t xml:space="preserve"> </w:t>
      </w:r>
      <w:r>
        <w:rPr>
          <w:rFonts w:cs="Arial" w:hint="cs"/>
          <w:sz w:val="20"/>
          <w:szCs w:val="20"/>
          <w:rtl/>
        </w:rPr>
        <w:t>מקוואות (ו, ח) "</w:t>
      </w:r>
      <w:r w:rsidRPr="00063255">
        <w:rPr>
          <w:rFonts w:cs="Arial" w:hint="cs"/>
          <w:sz w:val="20"/>
          <w:szCs w:val="20"/>
          <w:rtl/>
        </w:rPr>
        <w:t>מטהרים</w:t>
      </w:r>
      <w:r w:rsidRPr="00063255">
        <w:rPr>
          <w:rFonts w:cs="Arial"/>
          <w:sz w:val="20"/>
          <w:szCs w:val="20"/>
          <w:rtl/>
        </w:rPr>
        <w:t xml:space="preserve"> </w:t>
      </w:r>
      <w:r w:rsidRPr="00063255">
        <w:rPr>
          <w:rFonts w:cs="Arial" w:hint="cs"/>
          <w:sz w:val="20"/>
          <w:szCs w:val="20"/>
          <w:rtl/>
        </w:rPr>
        <w:t>את</w:t>
      </w:r>
      <w:r w:rsidRPr="00063255">
        <w:rPr>
          <w:rFonts w:cs="Arial"/>
          <w:sz w:val="20"/>
          <w:szCs w:val="20"/>
          <w:rtl/>
        </w:rPr>
        <w:t xml:space="preserve"> </w:t>
      </w:r>
      <w:r w:rsidRPr="00063255">
        <w:rPr>
          <w:rFonts w:cs="Arial" w:hint="cs"/>
          <w:sz w:val="20"/>
          <w:szCs w:val="20"/>
          <w:rtl/>
        </w:rPr>
        <w:t>המקואות</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העליון</w:t>
      </w:r>
      <w:r w:rsidRPr="00063255">
        <w:rPr>
          <w:rFonts w:cs="Arial"/>
          <w:sz w:val="20"/>
          <w:szCs w:val="20"/>
          <w:rtl/>
        </w:rPr>
        <w:t xml:space="preserve"> </w:t>
      </w:r>
      <w:r w:rsidRPr="00063255">
        <w:rPr>
          <w:rFonts w:cs="Arial" w:hint="cs"/>
          <w:sz w:val="20"/>
          <w:szCs w:val="20"/>
          <w:rtl/>
        </w:rPr>
        <w:t>מן</w:t>
      </w:r>
      <w:r w:rsidRPr="00063255">
        <w:rPr>
          <w:rFonts w:cs="Arial"/>
          <w:sz w:val="20"/>
          <w:szCs w:val="20"/>
          <w:rtl/>
        </w:rPr>
        <w:t xml:space="preserve"> </w:t>
      </w:r>
      <w:r w:rsidRPr="00063255">
        <w:rPr>
          <w:rFonts w:cs="Arial" w:hint="cs"/>
          <w:sz w:val="20"/>
          <w:szCs w:val="20"/>
          <w:rtl/>
        </w:rPr>
        <w:t>התחתון</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והרחוק</w:t>
      </w:r>
      <w:r w:rsidRPr="00063255">
        <w:rPr>
          <w:rFonts w:cs="Arial"/>
          <w:sz w:val="20"/>
          <w:szCs w:val="20"/>
          <w:rtl/>
        </w:rPr>
        <w:t xml:space="preserve"> </w:t>
      </w:r>
      <w:r w:rsidRPr="00063255">
        <w:rPr>
          <w:rFonts w:cs="Arial" w:hint="cs"/>
          <w:sz w:val="20"/>
          <w:szCs w:val="20"/>
          <w:rtl/>
        </w:rPr>
        <w:t>מן</w:t>
      </w:r>
      <w:r w:rsidRPr="00063255">
        <w:rPr>
          <w:rFonts w:cs="Arial"/>
          <w:sz w:val="20"/>
          <w:szCs w:val="20"/>
          <w:rtl/>
        </w:rPr>
        <w:t xml:space="preserve"> </w:t>
      </w:r>
      <w:r w:rsidRPr="00063255">
        <w:rPr>
          <w:rFonts w:cs="Arial" w:hint="cs"/>
          <w:sz w:val="20"/>
          <w:szCs w:val="20"/>
          <w:rtl/>
        </w:rPr>
        <w:t>הקרוב</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כיצד</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מביא</w:t>
      </w:r>
      <w:r w:rsidRPr="00063255">
        <w:rPr>
          <w:rFonts w:cs="Arial"/>
          <w:sz w:val="20"/>
          <w:szCs w:val="20"/>
          <w:rtl/>
        </w:rPr>
        <w:t xml:space="preserve"> </w:t>
      </w:r>
      <w:r w:rsidRPr="00063255">
        <w:rPr>
          <w:rFonts w:cs="Arial" w:hint="cs"/>
          <w:sz w:val="20"/>
          <w:szCs w:val="20"/>
          <w:rtl/>
        </w:rPr>
        <w:t>סלון</w:t>
      </w:r>
      <w:r w:rsidRPr="00063255">
        <w:rPr>
          <w:rFonts w:cs="Arial"/>
          <w:sz w:val="20"/>
          <w:szCs w:val="20"/>
          <w:rtl/>
        </w:rPr>
        <w:t xml:space="preserve"> </w:t>
      </w:r>
      <w:r w:rsidRPr="00063255">
        <w:rPr>
          <w:rFonts w:cs="Arial" w:hint="cs"/>
          <w:sz w:val="20"/>
          <w:szCs w:val="20"/>
          <w:rtl/>
        </w:rPr>
        <w:t>של</w:t>
      </w:r>
      <w:r w:rsidRPr="00063255">
        <w:rPr>
          <w:rFonts w:cs="Arial"/>
          <w:sz w:val="20"/>
          <w:szCs w:val="20"/>
          <w:rtl/>
        </w:rPr>
        <w:t xml:space="preserve"> </w:t>
      </w:r>
      <w:r w:rsidRPr="00063255">
        <w:rPr>
          <w:rFonts w:cs="Arial" w:hint="cs"/>
          <w:sz w:val="20"/>
          <w:szCs w:val="20"/>
          <w:rtl/>
        </w:rPr>
        <w:t>חרס</w:t>
      </w:r>
      <w:r w:rsidRPr="00063255">
        <w:rPr>
          <w:rFonts w:cs="Arial"/>
          <w:sz w:val="20"/>
          <w:szCs w:val="20"/>
          <w:rtl/>
        </w:rPr>
        <w:t xml:space="preserve"> </w:t>
      </w:r>
      <w:r w:rsidRPr="00063255">
        <w:rPr>
          <w:rFonts w:cs="Arial" w:hint="cs"/>
          <w:sz w:val="20"/>
          <w:szCs w:val="20"/>
          <w:rtl/>
        </w:rPr>
        <w:t>או</w:t>
      </w:r>
      <w:r w:rsidRPr="00063255">
        <w:rPr>
          <w:rFonts w:cs="Arial"/>
          <w:sz w:val="20"/>
          <w:szCs w:val="20"/>
          <w:rtl/>
        </w:rPr>
        <w:t xml:space="preserve"> </w:t>
      </w:r>
      <w:r w:rsidRPr="00063255">
        <w:rPr>
          <w:rFonts w:cs="Arial" w:hint="cs"/>
          <w:sz w:val="20"/>
          <w:szCs w:val="20"/>
          <w:rtl/>
        </w:rPr>
        <w:t>של</w:t>
      </w:r>
      <w:r w:rsidRPr="00063255">
        <w:rPr>
          <w:rFonts w:cs="Arial"/>
          <w:sz w:val="20"/>
          <w:szCs w:val="20"/>
          <w:rtl/>
        </w:rPr>
        <w:t xml:space="preserve"> </w:t>
      </w:r>
      <w:r w:rsidRPr="00063255">
        <w:rPr>
          <w:rFonts w:cs="Arial" w:hint="cs"/>
          <w:sz w:val="20"/>
          <w:szCs w:val="20"/>
          <w:rtl/>
        </w:rPr>
        <w:t>אבר</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ומניח</w:t>
      </w:r>
      <w:r w:rsidRPr="00063255">
        <w:rPr>
          <w:rFonts w:cs="Arial"/>
          <w:sz w:val="20"/>
          <w:szCs w:val="20"/>
          <w:rtl/>
        </w:rPr>
        <w:t xml:space="preserve"> </w:t>
      </w:r>
      <w:r w:rsidRPr="00063255">
        <w:rPr>
          <w:rFonts w:cs="Arial" w:hint="cs"/>
          <w:sz w:val="20"/>
          <w:szCs w:val="20"/>
          <w:rtl/>
        </w:rPr>
        <w:t>ידו</w:t>
      </w:r>
      <w:r w:rsidRPr="00063255">
        <w:rPr>
          <w:rFonts w:cs="Arial"/>
          <w:sz w:val="20"/>
          <w:szCs w:val="20"/>
          <w:rtl/>
        </w:rPr>
        <w:t xml:space="preserve"> </w:t>
      </w:r>
      <w:r w:rsidRPr="00063255">
        <w:rPr>
          <w:rFonts w:cs="Arial" w:hint="cs"/>
          <w:sz w:val="20"/>
          <w:szCs w:val="20"/>
          <w:rtl/>
        </w:rPr>
        <w:t>תחתיו</w:t>
      </w:r>
      <w:r w:rsidRPr="00063255">
        <w:rPr>
          <w:rFonts w:cs="Arial"/>
          <w:sz w:val="20"/>
          <w:szCs w:val="20"/>
          <w:rtl/>
        </w:rPr>
        <w:t xml:space="preserve"> </w:t>
      </w:r>
      <w:r w:rsidRPr="00063255">
        <w:rPr>
          <w:rFonts w:cs="Arial" w:hint="cs"/>
          <w:sz w:val="20"/>
          <w:szCs w:val="20"/>
          <w:rtl/>
        </w:rPr>
        <w:t>עד</w:t>
      </w:r>
      <w:r w:rsidRPr="00063255">
        <w:rPr>
          <w:rFonts w:cs="Arial"/>
          <w:sz w:val="20"/>
          <w:szCs w:val="20"/>
          <w:rtl/>
        </w:rPr>
        <w:t xml:space="preserve"> </w:t>
      </w:r>
      <w:r w:rsidRPr="00063255">
        <w:rPr>
          <w:rFonts w:cs="Arial" w:hint="cs"/>
          <w:sz w:val="20"/>
          <w:szCs w:val="20"/>
          <w:rtl/>
        </w:rPr>
        <w:t>שהוא</w:t>
      </w:r>
      <w:r w:rsidRPr="00063255">
        <w:rPr>
          <w:rFonts w:cs="Arial"/>
          <w:sz w:val="20"/>
          <w:szCs w:val="20"/>
          <w:rtl/>
        </w:rPr>
        <w:t xml:space="preserve"> </w:t>
      </w:r>
      <w:r w:rsidRPr="00063255">
        <w:rPr>
          <w:rFonts w:cs="Arial" w:hint="cs"/>
          <w:sz w:val="20"/>
          <w:szCs w:val="20"/>
          <w:rtl/>
        </w:rPr>
        <w:t>מתמלא</w:t>
      </w:r>
      <w:r w:rsidRPr="00063255">
        <w:rPr>
          <w:rFonts w:cs="Arial"/>
          <w:sz w:val="20"/>
          <w:szCs w:val="20"/>
          <w:rtl/>
        </w:rPr>
        <w:t xml:space="preserve"> </w:t>
      </w:r>
      <w:r w:rsidRPr="00063255">
        <w:rPr>
          <w:rFonts w:cs="Arial" w:hint="cs"/>
          <w:sz w:val="20"/>
          <w:szCs w:val="20"/>
          <w:rtl/>
        </w:rPr>
        <w:t>מים</w:t>
      </w:r>
      <w:r w:rsidR="00E21011">
        <w:rPr>
          <w:rFonts w:cs="Arial" w:hint="cs"/>
          <w:sz w:val="20"/>
          <w:szCs w:val="20"/>
          <w:rtl/>
        </w:rPr>
        <w:t>,</w:t>
      </w:r>
      <w:r w:rsidRPr="00063255">
        <w:rPr>
          <w:rFonts w:cs="Arial"/>
          <w:sz w:val="20"/>
          <w:szCs w:val="20"/>
          <w:rtl/>
        </w:rPr>
        <w:t xml:space="preserve"> </w:t>
      </w:r>
      <w:r w:rsidRPr="00063255">
        <w:rPr>
          <w:rFonts w:cs="Arial" w:hint="cs"/>
          <w:sz w:val="20"/>
          <w:szCs w:val="20"/>
          <w:rtl/>
        </w:rPr>
        <w:t>ומושכו</w:t>
      </w:r>
      <w:r w:rsidRPr="00063255">
        <w:rPr>
          <w:rFonts w:cs="Arial"/>
          <w:sz w:val="20"/>
          <w:szCs w:val="20"/>
          <w:rtl/>
        </w:rPr>
        <w:t xml:space="preserve"> </w:t>
      </w:r>
      <w:r w:rsidRPr="00063255">
        <w:rPr>
          <w:rFonts w:cs="Arial" w:hint="cs"/>
          <w:sz w:val="20"/>
          <w:szCs w:val="20"/>
          <w:rtl/>
        </w:rPr>
        <w:t>ומשיקו</w:t>
      </w:r>
      <w:r w:rsidRPr="00063255">
        <w:rPr>
          <w:rFonts w:cs="Arial"/>
          <w:sz w:val="20"/>
          <w:szCs w:val="20"/>
          <w:rtl/>
        </w:rPr>
        <w:t xml:space="preserve"> </w:t>
      </w:r>
      <w:r w:rsidRPr="00063255">
        <w:rPr>
          <w:rFonts w:cs="Arial" w:hint="cs"/>
          <w:sz w:val="20"/>
          <w:szCs w:val="20"/>
          <w:rtl/>
        </w:rPr>
        <w:t>אפילו</w:t>
      </w:r>
      <w:r w:rsidRPr="00063255">
        <w:rPr>
          <w:rFonts w:cs="Arial"/>
          <w:sz w:val="20"/>
          <w:szCs w:val="20"/>
          <w:rtl/>
        </w:rPr>
        <w:t xml:space="preserve"> </w:t>
      </w:r>
      <w:r w:rsidRPr="00063255">
        <w:rPr>
          <w:rFonts w:cs="Arial" w:hint="cs"/>
          <w:sz w:val="20"/>
          <w:szCs w:val="20"/>
          <w:rtl/>
        </w:rPr>
        <w:t>כשערה</w:t>
      </w:r>
      <w:r w:rsidRPr="00063255">
        <w:rPr>
          <w:rFonts w:cs="Arial"/>
          <w:sz w:val="20"/>
          <w:szCs w:val="20"/>
          <w:rtl/>
        </w:rPr>
        <w:t xml:space="preserve"> </w:t>
      </w:r>
      <w:r w:rsidR="00E21011">
        <w:rPr>
          <w:rFonts w:cs="Arial"/>
          <w:sz w:val="20"/>
          <w:szCs w:val="20"/>
          <w:rtl/>
        </w:rPr>
        <w:t>–</w:t>
      </w:r>
      <w:r w:rsidR="00E21011">
        <w:rPr>
          <w:rFonts w:cs="Arial" w:hint="cs"/>
          <w:sz w:val="20"/>
          <w:szCs w:val="20"/>
          <w:rtl/>
        </w:rPr>
        <w:t xml:space="preserve"> </w:t>
      </w:r>
      <w:r w:rsidRPr="00063255">
        <w:rPr>
          <w:rFonts w:cs="Arial" w:hint="cs"/>
          <w:sz w:val="20"/>
          <w:szCs w:val="20"/>
          <w:rtl/>
        </w:rPr>
        <w:t>דיו</w:t>
      </w:r>
      <w:r w:rsidR="00E21011">
        <w:rPr>
          <w:rFonts w:cs="Arial" w:hint="cs"/>
          <w:sz w:val="20"/>
          <w:szCs w:val="20"/>
          <w:rtl/>
        </w:rPr>
        <w:t>."</w:t>
      </w:r>
      <w:r w:rsidR="00E21011">
        <w:rPr>
          <w:rFonts w:cs="Arial"/>
          <w:sz w:val="20"/>
          <w:szCs w:val="20"/>
          <w:rtl/>
        </w:rPr>
        <w:br/>
      </w:r>
      <w:r w:rsidR="00E21011">
        <w:rPr>
          <w:rFonts w:cs="Arial" w:hint="cs"/>
          <w:sz w:val="20"/>
          <w:szCs w:val="20"/>
          <w:rtl/>
        </w:rPr>
        <w:br/>
      </w:r>
      <w:r w:rsidR="00E21011">
        <w:rPr>
          <w:rFonts w:cs="Arial" w:hint="cs"/>
          <w:b/>
          <w:bCs/>
          <w:sz w:val="20"/>
          <w:szCs w:val="20"/>
          <w:rtl/>
        </w:rPr>
        <w:t>שיטות הראשונים</w:t>
      </w:r>
      <w:r w:rsidR="00E21011">
        <w:rPr>
          <w:rFonts w:cs="Arial"/>
          <w:b/>
          <w:bCs/>
          <w:sz w:val="20"/>
          <w:szCs w:val="20"/>
          <w:rtl/>
        </w:rPr>
        <w:br/>
      </w:r>
      <w:r w:rsidR="00E21011">
        <w:rPr>
          <w:rFonts w:cs="Arial" w:hint="cs"/>
          <w:sz w:val="20"/>
          <w:szCs w:val="20"/>
          <w:rtl/>
        </w:rPr>
        <w:t xml:space="preserve">א. </w:t>
      </w:r>
      <w:r w:rsidR="00E21011" w:rsidRPr="00E21011">
        <w:rPr>
          <w:rFonts w:cs="Arial" w:hint="cs"/>
          <w:b/>
          <w:bCs/>
          <w:sz w:val="20"/>
          <w:szCs w:val="20"/>
          <w:rtl/>
        </w:rPr>
        <w:t xml:space="preserve">רא"ש </w:t>
      </w:r>
      <w:r w:rsidR="00E21011">
        <w:rPr>
          <w:rFonts w:cs="Arial"/>
          <w:sz w:val="20"/>
          <w:szCs w:val="20"/>
          <w:rtl/>
        </w:rPr>
        <w:t>–</w:t>
      </w:r>
      <w:r w:rsidR="00E21011">
        <w:rPr>
          <w:rFonts w:cs="Arial" w:hint="cs"/>
          <w:sz w:val="20"/>
          <w:szCs w:val="20"/>
          <w:rtl/>
        </w:rPr>
        <w:t xml:space="preserve"> מדובר בהשקה הנעשית ע"י צינור המק"ט, ואפ"ה ההשקה כשרה</w:t>
      </w:r>
      <w:r w:rsidR="00883949">
        <w:rPr>
          <w:rFonts w:cs="Arial" w:hint="cs"/>
          <w:sz w:val="20"/>
          <w:szCs w:val="20"/>
          <w:rtl/>
        </w:rPr>
        <w:t xml:space="preserve">, וכ"פ </w:t>
      </w:r>
      <w:r w:rsidR="00883949" w:rsidRPr="00883949">
        <w:rPr>
          <w:rFonts w:cs="Arial" w:hint="cs"/>
          <w:b/>
          <w:bCs/>
          <w:sz w:val="20"/>
          <w:szCs w:val="20"/>
          <w:rtl/>
        </w:rPr>
        <w:t>המחבר</w:t>
      </w:r>
      <w:r w:rsidR="00E21011">
        <w:rPr>
          <w:rFonts w:cs="Arial" w:hint="cs"/>
          <w:sz w:val="20"/>
          <w:szCs w:val="20"/>
          <w:rtl/>
        </w:rPr>
        <w:t>.</w:t>
      </w:r>
      <w:r w:rsidR="00E21011">
        <w:rPr>
          <w:rFonts w:cs="Arial"/>
          <w:sz w:val="20"/>
          <w:szCs w:val="20"/>
          <w:rtl/>
        </w:rPr>
        <w:br/>
      </w:r>
      <w:r w:rsidR="00E21011" w:rsidRPr="00E21011">
        <w:rPr>
          <w:rFonts w:cs="Arial" w:hint="cs"/>
          <w:b/>
          <w:bCs/>
          <w:sz w:val="20"/>
          <w:szCs w:val="20"/>
          <w:rtl/>
        </w:rPr>
        <w:lastRenderedPageBreak/>
        <w:t>טעם</w:t>
      </w:r>
      <w:r w:rsidR="00E21011">
        <w:rPr>
          <w:rFonts w:cs="Arial" w:hint="cs"/>
          <w:sz w:val="20"/>
          <w:szCs w:val="20"/>
          <w:rtl/>
        </w:rPr>
        <w:t xml:space="preserve"> </w:t>
      </w:r>
      <w:r w:rsidR="00E21011">
        <w:rPr>
          <w:rFonts w:cs="Arial"/>
          <w:sz w:val="20"/>
          <w:szCs w:val="20"/>
          <w:rtl/>
        </w:rPr>
        <w:t>–</w:t>
      </w:r>
      <w:r w:rsidR="00E21011">
        <w:rPr>
          <w:rFonts w:cs="Arial" w:hint="cs"/>
          <w:sz w:val="20"/>
          <w:szCs w:val="20"/>
          <w:rtl/>
        </w:rPr>
        <w:t xml:space="preserve"> השקה עדיפה מהמשכה, הואיל והמקוה או המעין שממנו משיקים נידון כמחובר למקווה אליו ממשיך.</w:t>
      </w:r>
      <w:r w:rsidR="00497412">
        <w:rPr>
          <w:rFonts w:hint="cs"/>
          <w:sz w:val="20"/>
          <w:szCs w:val="20"/>
          <w:rtl/>
        </w:rPr>
        <w:t xml:space="preserve"> </w:t>
      </w:r>
      <w:r w:rsidR="00883949">
        <w:rPr>
          <w:rFonts w:hint="cs"/>
          <w:sz w:val="20"/>
          <w:szCs w:val="20"/>
          <w:rtl/>
        </w:rPr>
        <w:br/>
        <w:t xml:space="preserve">ב. </w:t>
      </w:r>
      <w:r w:rsidR="00883949" w:rsidRPr="00883949">
        <w:rPr>
          <w:rFonts w:hint="cs"/>
          <w:b/>
          <w:bCs/>
          <w:sz w:val="20"/>
          <w:szCs w:val="20"/>
          <w:rtl/>
        </w:rPr>
        <w:t>רשב"א</w:t>
      </w:r>
      <w:r w:rsidR="00883949">
        <w:rPr>
          <w:rFonts w:hint="cs"/>
          <w:sz w:val="20"/>
          <w:szCs w:val="20"/>
          <w:rtl/>
        </w:rPr>
        <w:t xml:space="preserve"> - מדובר בהשקה הנעשית בצינור שאינו מק"ט, צינור המק"ט פוסל ואין להשיק על ידו.</w:t>
      </w:r>
    </w:p>
    <w:p w:rsidR="00883949" w:rsidRDefault="00883949" w:rsidP="00883949">
      <w:pPr>
        <w:tabs>
          <w:tab w:val="left" w:pos="3433"/>
        </w:tabs>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"ב</w:t>
      </w:r>
      <w:r w:rsidRPr="00883949">
        <w:rPr>
          <w:rFonts w:cs="Arial" w:hint="cs"/>
          <w:sz w:val="20"/>
          <w:szCs w:val="20"/>
          <w:rtl/>
        </w:rPr>
        <w:t>מה</w:t>
      </w:r>
      <w:r w:rsidRPr="00883949">
        <w:rPr>
          <w:rFonts w:cs="Arial"/>
          <w:sz w:val="20"/>
          <w:szCs w:val="20"/>
          <w:rtl/>
        </w:rPr>
        <w:t xml:space="preserve"> </w:t>
      </w:r>
      <w:r w:rsidRPr="00883949">
        <w:rPr>
          <w:rFonts w:cs="Arial" w:hint="cs"/>
          <w:sz w:val="20"/>
          <w:szCs w:val="20"/>
          <w:rtl/>
        </w:rPr>
        <w:t>דברים</w:t>
      </w:r>
      <w:r w:rsidRPr="00883949">
        <w:rPr>
          <w:rFonts w:cs="Arial"/>
          <w:sz w:val="20"/>
          <w:szCs w:val="20"/>
          <w:rtl/>
        </w:rPr>
        <w:t xml:space="preserve"> </w:t>
      </w:r>
      <w:r w:rsidRPr="00883949">
        <w:rPr>
          <w:rFonts w:cs="Arial" w:hint="cs"/>
          <w:sz w:val="20"/>
          <w:szCs w:val="20"/>
          <w:rtl/>
        </w:rPr>
        <w:t>אמורים</w:t>
      </w:r>
      <w:r w:rsidRPr="00883949">
        <w:rPr>
          <w:rFonts w:cs="Arial"/>
          <w:sz w:val="20"/>
          <w:szCs w:val="20"/>
          <w:rtl/>
        </w:rPr>
        <w:t xml:space="preserve">, </w:t>
      </w:r>
      <w:r w:rsidRPr="00883949">
        <w:rPr>
          <w:rFonts w:cs="Arial" w:hint="cs"/>
          <w:sz w:val="20"/>
          <w:szCs w:val="20"/>
          <w:rtl/>
        </w:rPr>
        <w:t>בממשיך</w:t>
      </w:r>
      <w:r w:rsidRPr="00883949">
        <w:rPr>
          <w:rFonts w:cs="Arial"/>
          <w:sz w:val="20"/>
          <w:szCs w:val="20"/>
          <w:rtl/>
        </w:rPr>
        <w:t xml:space="preserve"> </w:t>
      </w:r>
      <w:r w:rsidRPr="00883949">
        <w:rPr>
          <w:rFonts w:cs="Arial" w:hint="cs"/>
          <w:sz w:val="20"/>
          <w:szCs w:val="20"/>
          <w:rtl/>
        </w:rPr>
        <w:t>מי</w:t>
      </w:r>
      <w:r w:rsidRPr="00883949">
        <w:rPr>
          <w:rFonts w:cs="Arial"/>
          <w:sz w:val="20"/>
          <w:szCs w:val="20"/>
          <w:rtl/>
        </w:rPr>
        <w:t xml:space="preserve"> </w:t>
      </w:r>
      <w:r w:rsidRPr="00883949">
        <w:rPr>
          <w:rFonts w:cs="Arial" w:hint="cs"/>
          <w:sz w:val="20"/>
          <w:szCs w:val="20"/>
          <w:rtl/>
        </w:rPr>
        <w:t>גשמים</w:t>
      </w:r>
      <w:r w:rsidRPr="00883949">
        <w:rPr>
          <w:rFonts w:cs="Arial"/>
          <w:sz w:val="20"/>
          <w:szCs w:val="20"/>
          <w:rtl/>
        </w:rPr>
        <w:t xml:space="preserve"> </w:t>
      </w:r>
      <w:r w:rsidRPr="00883949">
        <w:rPr>
          <w:rFonts w:cs="Arial" w:hint="cs"/>
          <w:sz w:val="20"/>
          <w:szCs w:val="20"/>
          <w:rtl/>
        </w:rPr>
        <w:t>בעלמא</w:t>
      </w:r>
      <w:r w:rsidRPr="00883949">
        <w:rPr>
          <w:rFonts w:cs="Arial"/>
          <w:sz w:val="20"/>
          <w:szCs w:val="20"/>
          <w:rtl/>
        </w:rPr>
        <w:t xml:space="preserve">, </w:t>
      </w:r>
      <w:r w:rsidRPr="00883949">
        <w:rPr>
          <w:rFonts w:cs="Arial" w:hint="cs"/>
          <w:sz w:val="20"/>
          <w:szCs w:val="20"/>
          <w:rtl/>
        </w:rPr>
        <w:t>אבל</w:t>
      </w:r>
      <w:r w:rsidRPr="00883949">
        <w:rPr>
          <w:rFonts w:cs="Arial"/>
          <w:sz w:val="20"/>
          <w:szCs w:val="20"/>
          <w:rtl/>
        </w:rPr>
        <w:t xml:space="preserve"> </w:t>
      </w:r>
      <w:r w:rsidRPr="00883949">
        <w:rPr>
          <w:rFonts w:cs="Arial" w:hint="cs"/>
          <w:sz w:val="20"/>
          <w:szCs w:val="20"/>
          <w:rtl/>
        </w:rPr>
        <w:t>אם</w:t>
      </w:r>
      <w:r w:rsidRPr="00883949">
        <w:rPr>
          <w:rFonts w:cs="Arial"/>
          <w:sz w:val="20"/>
          <w:szCs w:val="20"/>
          <w:rtl/>
        </w:rPr>
        <w:t xml:space="preserve"> </w:t>
      </w:r>
      <w:r w:rsidRPr="00883949">
        <w:rPr>
          <w:rFonts w:cs="Arial" w:hint="cs"/>
          <w:sz w:val="20"/>
          <w:szCs w:val="20"/>
          <w:rtl/>
        </w:rPr>
        <w:t>ממשיך</w:t>
      </w:r>
      <w:r w:rsidRPr="00883949">
        <w:rPr>
          <w:rFonts w:cs="Arial"/>
          <w:sz w:val="20"/>
          <w:szCs w:val="20"/>
          <w:rtl/>
        </w:rPr>
        <w:t xml:space="preserve"> </w:t>
      </w:r>
      <w:r w:rsidRPr="00883949">
        <w:rPr>
          <w:rFonts w:cs="Arial" w:hint="cs"/>
          <w:sz w:val="20"/>
          <w:szCs w:val="20"/>
          <w:rtl/>
        </w:rPr>
        <w:t>ממעין</w:t>
      </w:r>
      <w:r w:rsidRPr="00883949">
        <w:rPr>
          <w:rFonts w:cs="Arial"/>
          <w:sz w:val="20"/>
          <w:szCs w:val="20"/>
          <w:rtl/>
        </w:rPr>
        <w:t xml:space="preserve"> </w:t>
      </w:r>
      <w:r w:rsidRPr="00883949">
        <w:rPr>
          <w:rFonts w:cs="Arial" w:hint="cs"/>
          <w:sz w:val="20"/>
          <w:szCs w:val="20"/>
          <w:rtl/>
        </w:rPr>
        <w:t>או</w:t>
      </w:r>
      <w:r w:rsidRPr="00883949">
        <w:rPr>
          <w:rFonts w:cs="Arial"/>
          <w:sz w:val="20"/>
          <w:szCs w:val="20"/>
          <w:rtl/>
        </w:rPr>
        <w:t xml:space="preserve"> </w:t>
      </w:r>
      <w:r w:rsidRPr="00883949">
        <w:rPr>
          <w:rFonts w:cs="Arial" w:hint="cs"/>
          <w:sz w:val="20"/>
          <w:szCs w:val="20"/>
          <w:rtl/>
        </w:rPr>
        <w:t>ממקוה</w:t>
      </w:r>
      <w:r w:rsidRPr="00883949">
        <w:rPr>
          <w:rFonts w:cs="Arial"/>
          <w:sz w:val="20"/>
          <w:szCs w:val="20"/>
          <w:rtl/>
        </w:rPr>
        <w:t xml:space="preserve">, </w:t>
      </w:r>
      <w:r w:rsidRPr="00883949">
        <w:rPr>
          <w:rFonts w:cs="Arial" w:hint="cs"/>
          <w:sz w:val="20"/>
          <w:szCs w:val="20"/>
          <w:rtl/>
        </w:rPr>
        <w:t>אפילו</w:t>
      </w:r>
      <w:r w:rsidRPr="00883949">
        <w:rPr>
          <w:rFonts w:cs="Arial"/>
          <w:sz w:val="20"/>
          <w:szCs w:val="20"/>
          <w:rtl/>
        </w:rPr>
        <w:t xml:space="preserve"> </w:t>
      </w:r>
      <w:r w:rsidRPr="00883949">
        <w:rPr>
          <w:rFonts w:cs="Arial" w:hint="cs"/>
          <w:sz w:val="20"/>
          <w:szCs w:val="20"/>
          <w:rtl/>
        </w:rPr>
        <w:t>על</w:t>
      </w:r>
      <w:r w:rsidRPr="00883949">
        <w:rPr>
          <w:rFonts w:cs="Arial"/>
          <w:sz w:val="20"/>
          <w:szCs w:val="20"/>
          <w:rtl/>
        </w:rPr>
        <w:t xml:space="preserve"> </w:t>
      </w:r>
      <w:r w:rsidRPr="00883949">
        <w:rPr>
          <w:rFonts w:cs="Arial" w:hint="cs"/>
          <w:sz w:val="20"/>
          <w:szCs w:val="20"/>
          <w:rtl/>
        </w:rPr>
        <w:t>ידי</w:t>
      </w:r>
      <w:r w:rsidRPr="00883949">
        <w:rPr>
          <w:rFonts w:cs="Arial"/>
          <w:sz w:val="20"/>
          <w:szCs w:val="20"/>
          <w:rtl/>
        </w:rPr>
        <w:t xml:space="preserve"> </w:t>
      </w:r>
      <w:r w:rsidRPr="00883949">
        <w:rPr>
          <w:rFonts w:cs="Arial" w:hint="cs"/>
          <w:sz w:val="20"/>
          <w:szCs w:val="20"/>
          <w:rtl/>
        </w:rPr>
        <w:t>דבר</w:t>
      </w:r>
      <w:r w:rsidRPr="00883949">
        <w:rPr>
          <w:rFonts w:cs="Arial"/>
          <w:sz w:val="20"/>
          <w:szCs w:val="20"/>
          <w:rtl/>
        </w:rPr>
        <w:t xml:space="preserve"> </w:t>
      </w:r>
      <w:r w:rsidRPr="00883949">
        <w:rPr>
          <w:rFonts w:cs="Arial" w:hint="cs"/>
          <w:sz w:val="20"/>
          <w:szCs w:val="20"/>
          <w:rtl/>
        </w:rPr>
        <w:t>המקבל</w:t>
      </w:r>
      <w:r w:rsidRPr="00883949">
        <w:rPr>
          <w:rFonts w:cs="Arial"/>
          <w:sz w:val="20"/>
          <w:szCs w:val="20"/>
          <w:rtl/>
        </w:rPr>
        <w:t xml:space="preserve"> </w:t>
      </w:r>
      <w:r w:rsidRPr="00883949">
        <w:rPr>
          <w:rFonts w:cs="Arial" w:hint="cs"/>
          <w:sz w:val="20"/>
          <w:szCs w:val="20"/>
          <w:rtl/>
        </w:rPr>
        <w:t>טומאה</w:t>
      </w:r>
      <w:r w:rsidRPr="00883949">
        <w:rPr>
          <w:rFonts w:cs="Arial"/>
          <w:sz w:val="20"/>
          <w:szCs w:val="20"/>
          <w:rtl/>
        </w:rPr>
        <w:t xml:space="preserve">, </w:t>
      </w:r>
      <w:r w:rsidRPr="00883949">
        <w:rPr>
          <w:rFonts w:cs="Arial" w:hint="cs"/>
          <w:sz w:val="20"/>
          <w:szCs w:val="20"/>
          <w:rtl/>
        </w:rPr>
        <w:t>כשר</w:t>
      </w:r>
      <w:r w:rsidRPr="00883949">
        <w:rPr>
          <w:rFonts w:cs="Arial"/>
          <w:sz w:val="20"/>
          <w:szCs w:val="20"/>
          <w:rtl/>
        </w:rPr>
        <w:t xml:space="preserve"> </w:t>
      </w:r>
      <w:r w:rsidRPr="00883949">
        <w:rPr>
          <w:rFonts w:cs="Arial" w:hint="cs"/>
          <w:sz w:val="20"/>
          <w:szCs w:val="20"/>
          <w:rtl/>
        </w:rPr>
        <w:t>דחשבינן</w:t>
      </w:r>
      <w:r w:rsidRPr="00883949">
        <w:rPr>
          <w:rFonts w:cs="Arial"/>
          <w:sz w:val="20"/>
          <w:szCs w:val="20"/>
          <w:rtl/>
        </w:rPr>
        <w:t xml:space="preserve"> </w:t>
      </w:r>
      <w:r w:rsidRPr="00883949">
        <w:rPr>
          <w:rFonts w:cs="Arial" w:hint="cs"/>
          <w:sz w:val="20"/>
          <w:szCs w:val="20"/>
          <w:rtl/>
        </w:rPr>
        <w:t>לזה</w:t>
      </w:r>
      <w:r w:rsidRPr="00883949">
        <w:rPr>
          <w:rFonts w:cs="Arial"/>
          <w:sz w:val="20"/>
          <w:szCs w:val="20"/>
          <w:rtl/>
        </w:rPr>
        <w:t xml:space="preserve"> </w:t>
      </w:r>
      <w:r w:rsidRPr="00883949">
        <w:rPr>
          <w:rFonts w:cs="Arial" w:hint="cs"/>
          <w:sz w:val="20"/>
          <w:szCs w:val="20"/>
          <w:rtl/>
        </w:rPr>
        <w:t>המקום</w:t>
      </w:r>
      <w:r w:rsidRPr="00883949">
        <w:rPr>
          <w:rFonts w:cs="Arial"/>
          <w:sz w:val="20"/>
          <w:szCs w:val="20"/>
          <w:rtl/>
        </w:rPr>
        <w:t xml:space="preserve"> </w:t>
      </w:r>
      <w:r w:rsidRPr="00883949">
        <w:rPr>
          <w:rFonts w:cs="Arial" w:hint="cs"/>
          <w:sz w:val="20"/>
          <w:szCs w:val="20"/>
          <w:rtl/>
        </w:rPr>
        <w:t>שממשיך</w:t>
      </w:r>
      <w:r w:rsidRPr="00883949">
        <w:rPr>
          <w:rFonts w:cs="Arial"/>
          <w:sz w:val="20"/>
          <w:szCs w:val="20"/>
          <w:rtl/>
        </w:rPr>
        <w:t xml:space="preserve"> </w:t>
      </w:r>
      <w:r w:rsidRPr="00883949">
        <w:rPr>
          <w:rFonts w:cs="Arial" w:hint="cs"/>
          <w:sz w:val="20"/>
          <w:szCs w:val="20"/>
          <w:rtl/>
        </w:rPr>
        <w:t>המים</w:t>
      </w:r>
      <w:r w:rsidRPr="00883949">
        <w:rPr>
          <w:rFonts w:cs="Arial"/>
          <w:sz w:val="20"/>
          <w:szCs w:val="20"/>
          <w:rtl/>
        </w:rPr>
        <w:t xml:space="preserve"> </w:t>
      </w:r>
      <w:r w:rsidRPr="00883949">
        <w:rPr>
          <w:rFonts w:cs="Arial" w:hint="cs"/>
          <w:sz w:val="20"/>
          <w:szCs w:val="20"/>
          <w:rtl/>
        </w:rPr>
        <w:t>לתוכו</w:t>
      </w:r>
      <w:r w:rsidRPr="00883949">
        <w:rPr>
          <w:rFonts w:cs="Arial"/>
          <w:sz w:val="20"/>
          <w:szCs w:val="20"/>
          <w:rtl/>
        </w:rPr>
        <w:t xml:space="preserve"> </w:t>
      </w:r>
      <w:r w:rsidRPr="00883949">
        <w:rPr>
          <w:rFonts w:cs="Arial" w:hint="cs"/>
          <w:sz w:val="20"/>
          <w:szCs w:val="20"/>
          <w:rtl/>
        </w:rPr>
        <w:t>כאילו</w:t>
      </w:r>
      <w:r w:rsidRPr="00883949">
        <w:rPr>
          <w:rFonts w:cs="Arial"/>
          <w:sz w:val="20"/>
          <w:szCs w:val="20"/>
          <w:rtl/>
        </w:rPr>
        <w:t xml:space="preserve"> </w:t>
      </w:r>
      <w:r w:rsidRPr="00883949">
        <w:rPr>
          <w:rFonts w:cs="Arial" w:hint="cs"/>
          <w:sz w:val="20"/>
          <w:szCs w:val="20"/>
          <w:rtl/>
        </w:rPr>
        <w:t>הוא</w:t>
      </w:r>
      <w:r w:rsidRPr="00883949">
        <w:rPr>
          <w:rFonts w:cs="Arial"/>
          <w:sz w:val="20"/>
          <w:szCs w:val="20"/>
          <w:rtl/>
        </w:rPr>
        <w:t xml:space="preserve"> </w:t>
      </w:r>
      <w:r w:rsidRPr="00883949">
        <w:rPr>
          <w:rFonts w:cs="Arial" w:hint="cs"/>
          <w:sz w:val="20"/>
          <w:szCs w:val="20"/>
          <w:rtl/>
        </w:rPr>
        <w:t>מחובר</w:t>
      </w:r>
      <w:r w:rsidRPr="00883949">
        <w:rPr>
          <w:rFonts w:cs="Arial"/>
          <w:sz w:val="20"/>
          <w:szCs w:val="20"/>
          <w:rtl/>
        </w:rPr>
        <w:t xml:space="preserve"> </w:t>
      </w:r>
      <w:r w:rsidRPr="00883949">
        <w:rPr>
          <w:rFonts w:cs="Arial" w:hint="cs"/>
          <w:sz w:val="20"/>
          <w:szCs w:val="20"/>
          <w:rtl/>
        </w:rPr>
        <w:t>למעיין</w:t>
      </w:r>
      <w:r w:rsidRPr="00883949">
        <w:rPr>
          <w:rFonts w:cs="Arial"/>
          <w:sz w:val="20"/>
          <w:szCs w:val="20"/>
          <w:rtl/>
        </w:rPr>
        <w:t xml:space="preserve"> </w:t>
      </w:r>
      <w:r w:rsidRPr="00883949">
        <w:rPr>
          <w:rFonts w:cs="Arial" w:hint="cs"/>
          <w:sz w:val="20"/>
          <w:szCs w:val="20"/>
          <w:rtl/>
        </w:rPr>
        <w:t>או</w:t>
      </w:r>
      <w:r w:rsidRPr="00883949">
        <w:rPr>
          <w:rFonts w:cs="Arial"/>
          <w:sz w:val="20"/>
          <w:szCs w:val="20"/>
          <w:rtl/>
        </w:rPr>
        <w:t xml:space="preserve"> </w:t>
      </w:r>
      <w:r w:rsidRPr="00883949">
        <w:rPr>
          <w:rFonts w:cs="Arial" w:hint="cs"/>
          <w:sz w:val="20"/>
          <w:szCs w:val="20"/>
          <w:rtl/>
        </w:rPr>
        <w:t>למקוה</w:t>
      </w:r>
      <w:r w:rsidRPr="00883949">
        <w:rPr>
          <w:rFonts w:cs="Arial"/>
          <w:sz w:val="20"/>
          <w:szCs w:val="20"/>
          <w:rtl/>
        </w:rPr>
        <w:t xml:space="preserve"> </w:t>
      </w:r>
      <w:r w:rsidRPr="00883949">
        <w:rPr>
          <w:rFonts w:cs="Arial" w:hint="cs"/>
          <w:sz w:val="20"/>
          <w:szCs w:val="20"/>
          <w:rtl/>
        </w:rPr>
        <w:t>שממשיך</w:t>
      </w:r>
      <w:r w:rsidRPr="00883949">
        <w:rPr>
          <w:rFonts w:cs="Arial"/>
          <w:sz w:val="20"/>
          <w:szCs w:val="20"/>
          <w:rtl/>
        </w:rPr>
        <w:t xml:space="preserve"> </w:t>
      </w:r>
      <w:r w:rsidRPr="00883949">
        <w:rPr>
          <w:rFonts w:cs="Arial" w:hint="cs"/>
          <w:sz w:val="20"/>
          <w:szCs w:val="20"/>
          <w:rtl/>
        </w:rPr>
        <w:t>המים</w:t>
      </w:r>
      <w:r w:rsidRPr="00883949">
        <w:rPr>
          <w:rFonts w:cs="Arial"/>
          <w:sz w:val="20"/>
          <w:szCs w:val="20"/>
          <w:rtl/>
        </w:rPr>
        <w:t xml:space="preserve"> </w:t>
      </w:r>
      <w:r w:rsidRPr="00883949">
        <w:rPr>
          <w:rFonts w:cs="Arial" w:hint="cs"/>
          <w:sz w:val="20"/>
          <w:szCs w:val="20"/>
          <w:rtl/>
        </w:rPr>
        <w:t>משם</w:t>
      </w:r>
      <w:r w:rsidRPr="00883949">
        <w:rPr>
          <w:rFonts w:cs="Arial"/>
          <w:sz w:val="20"/>
          <w:szCs w:val="20"/>
          <w:rtl/>
        </w:rPr>
        <w:t xml:space="preserve">; </w:t>
      </w:r>
      <w:r w:rsidRPr="00883949">
        <w:rPr>
          <w:rFonts w:cs="Arial" w:hint="cs"/>
          <w:sz w:val="20"/>
          <w:szCs w:val="20"/>
          <w:rtl/>
        </w:rPr>
        <w:t>ויש</w:t>
      </w:r>
      <w:r w:rsidRPr="00883949">
        <w:rPr>
          <w:rFonts w:cs="Arial"/>
          <w:sz w:val="20"/>
          <w:szCs w:val="20"/>
          <w:rtl/>
        </w:rPr>
        <w:t xml:space="preserve"> </w:t>
      </w:r>
      <w:r w:rsidRPr="00883949">
        <w:rPr>
          <w:rFonts w:cs="Arial" w:hint="cs"/>
          <w:sz w:val="20"/>
          <w:szCs w:val="20"/>
          <w:rtl/>
        </w:rPr>
        <w:t>מי</w:t>
      </w:r>
      <w:r w:rsidRPr="00883949">
        <w:rPr>
          <w:rFonts w:cs="Arial"/>
          <w:sz w:val="20"/>
          <w:szCs w:val="20"/>
          <w:rtl/>
        </w:rPr>
        <w:t xml:space="preserve"> </w:t>
      </w:r>
      <w:r w:rsidRPr="00883949">
        <w:rPr>
          <w:rFonts w:cs="Arial" w:hint="cs"/>
          <w:sz w:val="20"/>
          <w:szCs w:val="20"/>
          <w:rtl/>
        </w:rPr>
        <w:t>שאינו</w:t>
      </w:r>
      <w:r w:rsidRPr="00883949">
        <w:rPr>
          <w:rFonts w:cs="Arial"/>
          <w:sz w:val="20"/>
          <w:szCs w:val="20"/>
          <w:rtl/>
        </w:rPr>
        <w:t xml:space="preserve"> </w:t>
      </w:r>
      <w:r w:rsidRPr="00883949">
        <w:rPr>
          <w:rFonts w:cs="Arial" w:hint="cs"/>
          <w:sz w:val="20"/>
          <w:szCs w:val="20"/>
          <w:rtl/>
        </w:rPr>
        <w:t>מחלק</w:t>
      </w:r>
      <w:r w:rsidRPr="00883949">
        <w:rPr>
          <w:rFonts w:cs="Arial"/>
          <w:sz w:val="20"/>
          <w:szCs w:val="20"/>
          <w:rtl/>
        </w:rPr>
        <w:t xml:space="preserve"> </w:t>
      </w:r>
      <w:r w:rsidRPr="00883949">
        <w:rPr>
          <w:rFonts w:cs="Arial" w:hint="cs"/>
          <w:sz w:val="20"/>
          <w:szCs w:val="20"/>
          <w:rtl/>
        </w:rPr>
        <w:t>בכך</w:t>
      </w:r>
      <w:r w:rsidRPr="00883949">
        <w:rPr>
          <w:rFonts w:cs="Arial"/>
          <w:sz w:val="20"/>
          <w:szCs w:val="20"/>
          <w:rtl/>
        </w:rPr>
        <w:t>.</w:t>
      </w:r>
      <w:r>
        <w:rPr>
          <w:rFonts w:hint="cs"/>
          <w:sz w:val="20"/>
          <w:szCs w:val="20"/>
          <w:rtl/>
        </w:rPr>
        <w:t>"</w:t>
      </w:r>
    </w:p>
    <w:p w:rsidR="00DD5033" w:rsidRDefault="00883949" w:rsidP="00883949">
      <w:pPr>
        <w:tabs>
          <w:tab w:val="left" w:pos="3433"/>
        </w:tabs>
        <w:rPr>
          <w:sz w:val="20"/>
          <w:szCs w:val="20"/>
          <w:rtl/>
        </w:rPr>
      </w:pPr>
      <w:r>
        <w:rPr>
          <w:rFonts w:hint="cs"/>
          <w:b/>
          <w:bCs/>
          <w:sz w:val="20"/>
          <w:szCs w:val="20"/>
          <w:rtl/>
        </w:rPr>
        <w:t>החילוק בין הדין כאן לבין סעיף ח</w:t>
      </w:r>
      <w:r>
        <w:rPr>
          <w:b/>
          <w:bCs/>
          <w:sz w:val="20"/>
          <w:szCs w:val="20"/>
          <w:rtl/>
        </w:rPr>
        <w:br/>
      </w:r>
      <w:r>
        <w:rPr>
          <w:rFonts w:hint="cs"/>
          <w:sz w:val="20"/>
          <w:szCs w:val="20"/>
          <w:rtl/>
        </w:rPr>
        <w:t>לעיל, בסעיף ח, פסק המחבר ע"פ הרא"ש שמעיין המקלח ע"ג כלי אין לטבול בו למרות שהמים המקלחים ע"ג הכלי מחוברים למעיין, וא"כ קשה מדוע כאן סובר הרא"ש שההשקה מועילה?</w:t>
      </w:r>
      <w:r>
        <w:rPr>
          <w:sz w:val="20"/>
          <w:szCs w:val="20"/>
          <w:rtl/>
        </w:rPr>
        <w:br/>
      </w:r>
      <w:r>
        <w:rPr>
          <w:rFonts w:hint="cs"/>
          <w:sz w:val="20"/>
          <w:szCs w:val="20"/>
          <w:rtl/>
        </w:rPr>
        <w:t xml:space="preserve">א. </w:t>
      </w:r>
      <w:r w:rsidRPr="0088394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לעיל מדובר על פסול מחמת שאוב, ואילו כאן מדובר על פסול מחמת המשכה ע"ג דבר המק"ט, לעניין שאוב לא מהני השקה ואילו לעניין מק"ט מהני.</w:t>
      </w:r>
      <w:r>
        <w:rPr>
          <w:sz w:val="20"/>
          <w:szCs w:val="20"/>
          <w:rtl/>
        </w:rPr>
        <w:br/>
      </w:r>
      <w:r>
        <w:rPr>
          <w:rFonts w:hint="cs"/>
          <w:sz w:val="20"/>
          <w:szCs w:val="20"/>
          <w:rtl/>
        </w:rPr>
        <w:t xml:space="preserve">ב. </w:t>
      </w:r>
      <w:r w:rsidRPr="00883949">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החילוק של </w:t>
      </w:r>
      <w:r w:rsidRPr="00883949">
        <w:rPr>
          <w:rFonts w:hint="cs"/>
          <w:b/>
          <w:bCs/>
          <w:sz w:val="20"/>
          <w:szCs w:val="20"/>
          <w:rtl/>
        </w:rPr>
        <w:t>הב"י</w:t>
      </w:r>
      <w:r>
        <w:rPr>
          <w:rFonts w:hint="cs"/>
          <w:sz w:val="20"/>
          <w:szCs w:val="20"/>
          <w:rtl/>
        </w:rPr>
        <w:t xml:space="preserve"> אינו מובן, הרי כל מים שאובים מטהרים בהשקה, א"כ מה שונה לעיל שהשקה לא מהני? אלא, הטעם לעיל הוא משום גזירה שלא יבוא לטבול בכלי עצמו, וכ"כ </w:t>
      </w:r>
      <w:r w:rsidRPr="00883949">
        <w:rPr>
          <w:rFonts w:hint="cs"/>
          <w:b/>
          <w:bCs/>
          <w:sz w:val="20"/>
          <w:szCs w:val="20"/>
          <w:rtl/>
        </w:rPr>
        <w:t>הרא"ש</w:t>
      </w:r>
      <w:r>
        <w:rPr>
          <w:rFonts w:hint="cs"/>
          <w:sz w:val="20"/>
          <w:szCs w:val="20"/>
          <w:rtl/>
        </w:rPr>
        <w:t xml:space="preserve"> התם להדיא, משא"כ כאן שאינו כלי ולכן ליכא להאי גזירה כלל.</w:t>
      </w:r>
    </w:p>
    <w:p w:rsidR="00883949" w:rsidRDefault="009B3E5B" w:rsidP="00883949">
      <w:pPr>
        <w:tabs>
          <w:tab w:val="left" w:pos="3433"/>
        </w:tabs>
        <w:rPr>
          <w:sz w:val="20"/>
          <w:szCs w:val="20"/>
          <w:rtl/>
        </w:rPr>
      </w:pPr>
      <w:r>
        <w:rPr>
          <w:rFonts w:hint="cs"/>
          <w:b/>
          <w:bCs/>
          <w:sz w:val="20"/>
          <w:szCs w:val="20"/>
          <w:rtl/>
        </w:rPr>
        <w:t>הדין בשעה שפסקה ההשקה</w:t>
      </w:r>
      <w:r>
        <w:rPr>
          <w:b/>
          <w:bCs/>
          <w:sz w:val="20"/>
          <w:szCs w:val="20"/>
          <w:rtl/>
        </w:rPr>
        <w:br/>
      </w:r>
      <w:r>
        <w:rPr>
          <w:rFonts w:hint="cs"/>
          <w:sz w:val="20"/>
          <w:szCs w:val="20"/>
          <w:rtl/>
        </w:rPr>
        <w:t xml:space="preserve">א. </w:t>
      </w:r>
      <w:r w:rsidRPr="009B3E5B">
        <w:rPr>
          <w:rFonts w:hint="cs"/>
          <w:b/>
          <w:bCs/>
          <w:sz w:val="20"/>
          <w:szCs w:val="20"/>
          <w:rtl/>
        </w:rPr>
        <w:t>הגהת פרישה</w:t>
      </w:r>
      <w:r>
        <w:rPr>
          <w:rFonts w:hint="cs"/>
          <w:sz w:val="20"/>
          <w:szCs w:val="20"/>
          <w:rtl/>
        </w:rPr>
        <w:t xml:space="preserve"> </w:t>
      </w:r>
      <w:r>
        <w:rPr>
          <w:sz w:val="20"/>
          <w:szCs w:val="20"/>
          <w:rtl/>
        </w:rPr>
        <w:t>–</w:t>
      </w:r>
      <w:r>
        <w:rPr>
          <w:rFonts w:hint="cs"/>
          <w:sz w:val="20"/>
          <w:szCs w:val="20"/>
          <w:rtl/>
        </w:rPr>
        <w:t xml:space="preserve"> הדין כאן נכון רק בשעה שהצינור מחובר מהמעיין או המקווה ומשיק למקווה הנוסף, אך בשעה שפסקה ההשקה המקווה אינו כשר לטבילה.</w:t>
      </w:r>
      <w:r>
        <w:rPr>
          <w:sz w:val="20"/>
          <w:szCs w:val="20"/>
          <w:rtl/>
        </w:rPr>
        <w:br/>
      </w:r>
      <w:r>
        <w:rPr>
          <w:rFonts w:hint="cs"/>
          <w:sz w:val="20"/>
          <w:szCs w:val="20"/>
          <w:rtl/>
        </w:rPr>
        <w:t xml:space="preserve">ב. </w:t>
      </w:r>
      <w:r w:rsidRPr="009B3E5B">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אין חילוק בין ההשקה בסעיף כאן לבין דין השקה רגיל, וכפי שלקמן פוסק </w:t>
      </w:r>
      <w:r w:rsidRPr="00C0194A">
        <w:rPr>
          <w:rFonts w:hint="cs"/>
          <w:b/>
          <w:bCs/>
          <w:sz w:val="20"/>
          <w:szCs w:val="20"/>
          <w:rtl/>
        </w:rPr>
        <w:t>המחבר</w:t>
      </w:r>
      <w:r>
        <w:rPr>
          <w:rFonts w:hint="cs"/>
          <w:sz w:val="20"/>
          <w:szCs w:val="20"/>
          <w:rtl/>
        </w:rPr>
        <w:t xml:space="preserve"> שהשקה מהני אף אם נעשתה לרגע אחד בלבד, ה"ה כאן שמהני השקה אף אם פסקה לאחר מכן.</w:t>
      </w:r>
      <w:r w:rsidR="00D007DC">
        <w:rPr>
          <w:rFonts w:hint="cs"/>
          <w:sz w:val="20"/>
          <w:szCs w:val="20"/>
          <w:rtl/>
        </w:rPr>
        <w:br/>
      </w:r>
      <w:r w:rsidR="00D007DC">
        <w:rPr>
          <w:rFonts w:hint="cs"/>
          <w:sz w:val="20"/>
          <w:szCs w:val="20"/>
          <w:rtl/>
        </w:rPr>
        <w:br/>
      </w:r>
      <w:r w:rsidR="00D007DC">
        <w:rPr>
          <w:rFonts w:hint="cs"/>
          <w:b/>
          <w:bCs/>
          <w:sz w:val="20"/>
          <w:szCs w:val="20"/>
          <w:rtl/>
        </w:rPr>
        <w:t>סיכום</w:t>
      </w:r>
      <w:r w:rsidR="00D007DC">
        <w:rPr>
          <w:b/>
          <w:bCs/>
          <w:sz w:val="20"/>
          <w:szCs w:val="20"/>
          <w:rtl/>
        </w:rPr>
        <w:br/>
      </w:r>
      <w:r w:rsidR="00D007DC">
        <w:rPr>
          <w:rFonts w:hint="cs"/>
          <w:sz w:val="20"/>
          <w:szCs w:val="20"/>
          <w:rtl/>
        </w:rPr>
        <w:t xml:space="preserve">1. </w:t>
      </w:r>
      <w:r w:rsidR="00D007DC" w:rsidRPr="00D007DC">
        <w:rPr>
          <w:rFonts w:hint="cs"/>
          <w:b/>
          <w:bCs/>
          <w:sz w:val="20"/>
          <w:szCs w:val="20"/>
          <w:rtl/>
        </w:rPr>
        <w:t>משנה</w:t>
      </w:r>
      <w:r w:rsidR="00D007DC">
        <w:rPr>
          <w:rFonts w:hint="cs"/>
          <w:sz w:val="20"/>
          <w:szCs w:val="20"/>
          <w:rtl/>
        </w:rPr>
        <w:t>. מטהרים מקוה תחתון מעליון ע"י צינור.</w:t>
      </w:r>
      <w:r w:rsidR="00D007DC">
        <w:rPr>
          <w:sz w:val="20"/>
          <w:szCs w:val="20"/>
          <w:rtl/>
        </w:rPr>
        <w:br/>
      </w:r>
      <w:r w:rsidR="00D007DC">
        <w:rPr>
          <w:rFonts w:hint="cs"/>
          <w:sz w:val="20"/>
          <w:szCs w:val="20"/>
          <w:rtl/>
        </w:rPr>
        <w:t xml:space="preserve">2. </w:t>
      </w:r>
      <w:r w:rsidR="00D007DC" w:rsidRPr="00D007DC">
        <w:rPr>
          <w:rFonts w:hint="cs"/>
          <w:b/>
          <w:bCs/>
          <w:sz w:val="20"/>
          <w:szCs w:val="20"/>
          <w:rtl/>
        </w:rPr>
        <w:t>רא"ש</w:t>
      </w:r>
      <w:r w:rsidR="00D007DC">
        <w:rPr>
          <w:rFonts w:hint="cs"/>
          <w:sz w:val="20"/>
          <w:szCs w:val="20"/>
          <w:rtl/>
        </w:rPr>
        <w:t xml:space="preserve">. צינור מק"ט ואפ"ה מהני, השקה עדיפה מהמשכה ומותרת ע"י דבר המק"ט, וכ"פ </w:t>
      </w:r>
      <w:r w:rsidR="00D007DC" w:rsidRPr="00D007DC">
        <w:rPr>
          <w:rFonts w:hint="cs"/>
          <w:b/>
          <w:bCs/>
          <w:sz w:val="20"/>
          <w:szCs w:val="20"/>
          <w:rtl/>
        </w:rPr>
        <w:t>המחבר</w:t>
      </w:r>
      <w:r w:rsidR="00D007DC">
        <w:rPr>
          <w:rFonts w:hint="cs"/>
          <w:sz w:val="20"/>
          <w:szCs w:val="20"/>
          <w:rtl/>
        </w:rPr>
        <w:t xml:space="preserve">. </w:t>
      </w:r>
      <w:r w:rsidR="00D007DC">
        <w:rPr>
          <w:sz w:val="20"/>
          <w:szCs w:val="20"/>
          <w:rtl/>
        </w:rPr>
        <w:br/>
      </w:r>
      <w:r w:rsidR="00D007DC" w:rsidRPr="00D007DC">
        <w:rPr>
          <w:rFonts w:hint="cs"/>
          <w:b/>
          <w:bCs/>
          <w:sz w:val="20"/>
          <w:szCs w:val="20"/>
          <w:rtl/>
        </w:rPr>
        <w:t>רשב"א</w:t>
      </w:r>
      <w:r w:rsidR="00D007DC">
        <w:rPr>
          <w:rFonts w:hint="cs"/>
          <w:sz w:val="20"/>
          <w:szCs w:val="20"/>
          <w:rtl/>
        </w:rPr>
        <w:t>. צינור טהור, אך צינור מק"ט אינו כשר להשקה.</w:t>
      </w:r>
      <w:r w:rsidR="00D007DC">
        <w:rPr>
          <w:sz w:val="20"/>
          <w:szCs w:val="20"/>
          <w:rtl/>
        </w:rPr>
        <w:br/>
      </w:r>
      <w:r w:rsidR="00D007DC">
        <w:rPr>
          <w:rFonts w:hint="cs"/>
          <w:sz w:val="20"/>
          <w:szCs w:val="20"/>
          <w:rtl/>
        </w:rPr>
        <w:t xml:space="preserve">3. </w:t>
      </w:r>
      <w:r w:rsidR="00D007DC" w:rsidRPr="00D007DC">
        <w:rPr>
          <w:rFonts w:hint="cs"/>
          <w:b/>
          <w:bCs/>
          <w:sz w:val="20"/>
          <w:szCs w:val="20"/>
          <w:rtl/>
        </w:rPr>
        <w:t>ב"י</w:t>
      </w:r>
      <w:r w:rsidR="00D007DC">
        <w:rPr>
          <w:rFonts w:hint="cs"/>
          <w:sz w:val="20"/>
          <w:szCs w:val="20"/>
          <w:rtl/>
        </w:rPr>
        <w:t xml:space="preserve">. לא דמי לסעיף ח שמעיין המקלח ע"ג כלי נפסל, לעניין שאוב לא מהני חיבור, לעניין דבר המק"ט מהני חיבור. </w:t>
      </w:r>
      <w:r w:rsidR="00D007DC" w:rsidRPr="00D007DC">
        <w:rPr>
          <w:rFonts w:hint="cs"/>
          <w:b/>
          <w:bCs/>
          <w:sz w:val="20"/>
          <w:szCs w:val="20"/>
          <w:rtl/>
        </w:rPr>
        <w:t>ט"ז</w:t>
      </w:r>
      <w:r w:rsidR="00D007DC">
        <w:rPr>
          <w:rFonts w:hint="cs"/>
          <w:sz w:val="20"/>
          <w:szCs w:val="20"/>
          <w:rtl/>
        </w:rPr>
        <w:t>. לא דמי לסעיף ח כי התם זו גזירה ואינו עיקה"ד.</w:t>
      </w:r>
      <w:r w:rsidR="00D007DC">
        <w:rPr>
          <w:sz w:val="20"/>
          <w:szCs w:val="20"/>
          <w:rtl/>
        </w:rPr>
        <w:br/>
      </w:r>
      <w:r w:rsidR="00D007DC">
        <w:rPr>
          <w:rFonts w:hint="cs"/>
          <w:sz w:val="20"/>
          <w:szCs w:val="20"/>
          <w:rtl/>
        </w:rPr>
        <w:t xml:space="preserve">4. פסקה ההשקה. </w:t>
      </w:r>
      <w:r w:rsidR="00D007DC" w:rsidRPr="00D007DC">
        <w:rPr>
          <w:rFonts w:hint="cs"/>
          <w:b/>
          <w:bCs/>
          <w:sz w:val="20"/>
          <w:szCs w:val="20"/>
          <w:rtl/>
        </w:rPr>
        <w:t>הגהת פרישה</w:t>
      </w:r>
      <w:r w:rsidR="00D007DC">
        <w:rPr>
          <w:rFonts w:hint="cs"/>
          <w:sz w:val="20"/>
          <w:szCs w:val="20"/>
          <w:rtl/>
        </w:rPr>
        <w:t xml:space="preserve">. פסול. </w:t>
      </w:r>
      <w:r w:rsidR="00D007DC" w:rsidRPr="00D007DC">
        <w:rPr>
          <w:rFonts w:hint="cs"/>
          <w:b/>
          <w:bCs/>
          <w:sz w:val="20"/>
          <w:szCs w:val="20"/>
          <w:rtl/>
        </w:rPr>
        <w:t>ש"ך</w:t>
      </w:r>
      <w:r w:rsidR="00D007DC">
        <w:rPr>
          <w:rFonts w:hint="cs"/>
          <w:sz w:val="20"/>
          <w:szCs w:val="20"/>
          <w:rtl/>
        </w:rPr>
        <w:t>. כשר.</w:t>
      </w:r>
    </w:p>
    <w:p w:rsidR="00DD2C5E" w:rsidRDefault="00DD2C5E" w:rsidP="00DD2C5E">
      <w:pPr>
        <w:rPr>
          <w:rFonts w:cs="Arial"/>
          <w:sz w:val="20"/>
          <w:szCs w:val="20"/>
          <w:rtl/>
        </w:rPr>
      </w:pPr>
      <w:r>
        <w:rPr>
          <w:sz w:val="20"/>
          <w:szCs w:val="20"/>
          <w:rtl/>
        </w:rPr>
        <w:br/>
      </w:r>
      <w:r>
        <w:rPr>
          <w:rFonts w:hint="cs"/>
          <w:b/>
          <w:bCs/>
          <w:sz w:val="20"/>
          <w:szCs w:val="20"/>
          <w:rtl/>
        </w:rPr>
        <w:t xml:space="preserve">סעיף נ </w:t>
      </w:r>
      <w:r>
        <w:rPr>
          <w:b/>
          <w:bCs/>
          <w:sz w:val="20"/>
          <w:szCs w:val="20"/>
          <w:rtl/>
        </w:rPr>
        <w:t>–</w:t>
      </w:r>
      <w:r>
        <w:rPr>
          <w:rFonts w:hint="cs"/>
          <w:b/>
          <w:bCs/>
          <w:sz w:val="20"/>
          <w:szCs w:val="20"/>
          <w:rtl/>
        </w:rPr>
        <w:t xml:space="preserve"> מקווה שנסדק</w:t>
      </w:r>
      <w:r>
        <w:rPr>
          <w:b/>
          <w:bCs/>
          <w:sz w:val="20"/>
          <w:szCs w:val="20"/>
          <w:rtl/>
        </w:rPr>
        <w:br/>
      </w:r>
      <w:r>
        <w:rPr>
          <w:rFonts w:hint="cs"/>
          <w:b/>
          <w:bCs/>
          <w:sz w:val="20"/>
          <w:szCs w:val="20"/>
          <w:rtl/>
        </w:rPr>
        <w:t>מקור הדין</w:t>
      </w:r>
      <w:r>
        <w:rPr>
          <w:b/>
          <w:bCs/>
          <w:sz w:val="20"/>
          <w:szCs w:val="20"/>
          <w:rtl/>
        </w:rPr>
        <w:br/>
      </w:r>
      <w:r>
        <w:rPr>
          <w:rFonts w:hint="cs"/>
          <w:b/>
          <w:bCs/>
          <w:sz w:val="20"/>
          <w:szCs w:val="20"/>
          <w:rtl/>
        </w:rPr>
        <w:t>משנה</w:t>
      </w:r>
      <w:r>
        <w:rPr>
          <w:rFonts w:cs="Arial" w:hint="cs"/>
          <w:b/>
          <w:bCs/>
          <w:sz w:val="20"/>
          <w:szCs w:val="20"/>
          <w:rtl/>
        </w:rPr>
        <w:t xml:space="preserve"> </w:t>
      </w:r>
      <w:r>
        <w:rPr>
          <w:rFonts w:cs="Arial" w:hint="cs"/>
          <w:sz w:val="20"/>
          <w:szCs w:val="20"/>
          <w:rtl/>
        </w:rPr>
        <w:t>מקוואות (ה, ה) "</w:t>
      </w:r>
      <w:r w:rsidRPr="00493ECF">
        <w:rPr>
          <w:rFonts w:cs="Arial" w:hint="cs"/>
          <w:sz w:val="20"/>
          <w:szCs w:val="20"/>
          <w:rtl/>
        </w:rPr>
        <w:t>הזוחלין</w:t>
      </w:r>
      <w:r w:rsidRPr="00493ECF">
        <w:rPr>
          <w:rFonts w:cs="Arial"/>
          <w:sz w:val="20"/>
          <w:szCs w:val="20"/>
          <w:rtl/>
        </w:rPr>
        <w:t xml:space="preserve"> </w:t>
      </w:r>
      <w:r w:rsidRPr="00493ECF">
        <w:rPr>
          <w:rFonts w:cs="Arial" w:hint="cs"/>
          <w:sz w:val="20"/>
          <w:szCs w:val="20"/>
          <w:rtl/>
        </w:rPr>
        <w:t>כמעין</w:t>
      </w:r>
      <w:r w:rsidRPr="00493ECF">
        <w:rPr>
          <w:rFonts w:cs="Arial"/>
          <w:sz w:val="20"/>
          <w:szCs w:val="20"/>
          <w:rtl/>
        </w:rPr>
        <w:t xml:space="preserve"> </w:t>
      </w:r>
      <w:r w:rsidRPr="00493ECF">
        <w:rPr>
          <w:rFonts w:cs="Arial" w:hint="cs"/>
          <w:sz w:val="20"/>
          <w:szCs w:val="20"/>
          <w:rtl/>
        </w:rPr>
        <w:t>והנוטפים</w:t>
      </w:r>
      <w:r w:rsidRPr="00493ECF">
        <w:rPr>
          <w:rFonts w:cs="Arial"/>
          <w:sz w:val="20"/>
          <w:szCs w:val="20"/>
          <w:rtl/>
        </w:rPr>
        <w:t xml:space="preserve"> </w:t>
      </w:r>
      <w:r w:rsidRPr="00493ECF">
        <w:rPr>
          <w:rFonts w:cs="Arial" w:hint="cs"/>
          <w:sz w:val="20"/>
          <w:szCs w:val="20"/>
          <w:rtl/>
        </w:rPr>
        <w:t>כמקוה</w:t>
      </w:r>
      <w:r>
        <w:rPr>
          <w:rFonts w:cs="Arial" w:hint="cs"/>
          <w:sz w:val="20"/>
          <w:szCs w:val="20"/>
          <w:rtl/>
        </w:rPr>
        <w:t>...</w:t>
      </w:r>
      <w:r w:rsidRPr="00493ECF">
        <w:rPr>
          <w:rFonts w:cs="Arial"/>
          <w:sz w:val="20"/>
          <w:szCs w:val="20"/>
          <w:rtl/>
        </w:rPr>
        <w:t xml:space="preserve"> </w:t>
      </w:r>
      <w:r w:rsidRPr="00493ECF">
        <w:rPr>
          <w:rFonts w:cs="Arial" w:hint="cs"/>
          <w:sz w:val="20"/>
          <w:szCs w:val="20"/>
          <w:rtl/>
        </w:rPr>
        <w:t>נוטפים</w:t>
      </w:r>
      <w:r w:rsidRPr="00493ECF">
        <w:rPr>
          <w:rFonts w:cs="Arial"/>
          <w:sz w:val="20"/>
          <w:szCs w:val="20"/>
          <w:rtl/>
        </w:rPr>
        <w:t xml:space="preserve"> </w:t>
      </w:r>
      <w:r w:rsidRPr="00493ECF">
        <w:rPr>
          <w:rFonts w:cs="Arial" w:hint="cs"/>
          <w:sz w:val="20"/>
          <w:szCs w:val="20"/>
          <w:rtl/>
        </w:rPr>
        <w:t>שעשאן</w:t>
      </w:r>
      <w:r w:rsidRPr="00493ECF">
        <w:rPr>
          <w:rFonts w:cs="Arial"/>
          <w:sz w:val="20"/>
          <w:szCs w:val="20"/>
          <w:rtl/>
        </w:rPr>
        <w:t xml:space="preserve"> </w:t>
      </w:r>
      <w:r w:rsidRPr="00493ECF">
        <w:rPr>
          <w:rFonts w:cs="Arial" w:hint="cs"/>
          <w:sz w:val="20"/>
          <w:szCs w:val="20"/>
          <w:rtl/>
        </w:rPr>
        <w:t>זוחלין</w:t>
      </w:r>
      <w:r>
        <w:rPr>
          <w:rFonts w:cs="Arial" w:hint="cs"/>
          <w:sz w:val="20"/>
          <w:szCs w:val="20"/>
          <w:rtl/>
        </w:rPr>
        <w:t>,</w:t>
      </w:r>
      <w:r w:rsidRPr="00493ECF">
        <w:rPr>
          <w:rFonts w:cs="Arial"/>
          <w:sz w:val="20"/>
          <w:szCs w:val="20"/>
          <w:rtl/>
        </w:rPr>
        <w:t xml:space="preserve"> </w:t>
      </w:r>
      <w:r w:rsidRPr="00493ECF">
        <w:rPr>
          <w:rFonts w:cs="Arial" w:hint="cs"/>
          <w:sz w:val="20"/>
          <w:szCs w:val="20"/>
          <w:rtl/>
        </w:rPr>
        <w:t>סומך</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מקל</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קנה</w:t>
      </w:r>
      <w:r w:rsidRPr="00493ECF">
        <w:rPr>
          <w:rFonts w:cs="Arial"/>
          <w:sz w:val="20"/>
          <w:szCs w:val="20"/>
          <w:rtl/>
        </w:rPr>
        <w:t xml:space="preserve"> </w:t>
      </w:r>
      <w:r w:rsidRPr="00493ECF">
        <w:rPr>
          <w:rFonts w:cs="Arial" w:hint="cs"/>
          <w:sz w:val="20"/>
          <w:szCs w:val="20"/>
          <w:rtl/>
        </w:rPr>
        <w:t>אפילו</w:t>
      </w:r>
      <w:r w:rsidRPr="00493ECF">
        <w:rPr>
          <w:rFonts w:cs="Arial"/>
          <w:sz w:val="20"/>
          <w:szCs w:val="20"/>
          <w:rtl/>
        </w:rPr>
        <w:t xml:space="preserve"> </w:t>
      </w:r>
      <w:r w:rsidRPr="00493ECF">
        <w:rPr>
          <w:rFonts w:cs="Arial" w:hint="cs"/>
          <w:sz w:val="20"/>
          <w:szCs w:val="20"/>
          <w:rtl/>
        </w:rPr>
        <w:t>זב</w:t>
      </w:r>
      <w:r w:rsidRPr="00493ECF">
        <w:rPr>
          <w:rFonts w:cs="Arial"/>
          <w:sz w:val="20"/>
          <w:szCs w:val="20"/>
          <w:rtl/>
        </w:rPr>
        <w:t xml:space="preserve"> </w:t>
      </w:r>
      <w:r w:rsidRPr="00493ECF">
        <w:rPr>
          <w:rFonts w:cs="Arial" w:hint="cs"/>
          <w:sz w:val="20"/>
          <w:szCs w:val="20"/>
          <w:rtl/>
        </w:rPr>
        <w:t>וזבה</w:t>
      </w:r>
      <w:r w:rsidRPr="00493ECF">
        <w:rPr>
          <w:rFonts w:cs="Arial"/>
          <w:sz w:val="20"/>
          <w:szCs w:val="20"/>
          <w:rtl/>
        </w:rPr>
        <w:t xml:space="preserve"> </w:t>
      </w:r>
      <w:r w:rsidRPr="00493ECF">
        <w:rPr>
          <w:rFonts w:cs="Arial" w:hint="cs"/>
          <w:sz w:val="20"/>
          <w:szCs w:val="20"/>
          <w:rtl/>
        </w:rPr>
        <w:t>יורד</w:t>
      </w:r>
      <w:r w:rsidRPr="00493ECF">
        <w:rPr>
          <w:rFonts w:cs="Arial"/>
          <w:sz w:val="20"/>
          <w:szCs w:val="20"/>
          <w:rtl/>
        </w:rPr>
        <w:t xml:space="preserve"> </w:t>
      </w:r>
      <w:r w:rsidRPr="00493ECF">
        <w:rPr>
          <w:rFonts w:cs="Arial" w:hint="cs"/>
          <w:sz w:val="20"/>
          <w:szCs w:val="20"/>
          <w:rtl/>
        </w:rPr>
        <w:t>וטובל</w:t>
      </w:r>
      <w:r w:rsidRPr="00493ECF">
        <w:rPr>
          <w:rFonts w:cs="Arial"/>
          <w:sz w:val="20"/>
          <w:szCs w:val="20"/>
          <w:rtl/>
        </w:rPr>
        <w:t xml:space="preserve"> </w:t>
      </w:r>
      <w:r w:rsidRPr="00493ECF">
        <w:rPr>
          <w:rFonts w:cs="Arial" w:hint="cs"/>
          <w:sz w:val="20"/>
          <w:szCs w:val="20"/>
          <w:rtl/>
        </w:rPr>
        <w:t>דברי</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יהודה</w:t>
      </w:r>
      <w:r>
        <w:rPr>
          <w:rFonts w:cs="Arial" w:hint="cs"/>
          <w:sz w:val="20"/>
          <w:szCs w:val="20"/>
          <w:rtl/>
        </w:rPr>
        <w:t>.</w:t>
      </w:r>
      <w:r w:rsidRPr="00493ECF">
        <w:rPr>
          <w:rFonts w:cs="Arial"/>
          <w:sz w:val="20"/>
          <w:szCs w:val="20"/>
          <w:rtl/>
        </w:rPr>
        <w:t xml:space="preserve"> </w:t>
      </w:r>
      <w:r w:rsidRPr="00493ECF">
        <w:rPr>
          <w:rFonts w:cs="Arial" w:hint="cs"/>
          <w:sz w:val="20"/>
          <w:szCs w:val="20"/>
          <w:rtl/>
        </w:rPr>
        <w:t>ר</w:t>
      </w:r>
      <w:r w:rsidRPr="00493ECF">
        <w:rPr>
          <w:rFonts w:cs="Arial"/>
          <w:sz w:val="20"/>
          <w:szCs w:val="20"/>
          <w:rtl/>
        </w:rPr>
        <w:t xml:space="preserve">' </w:t>
      </w:r>
      <w:r w:rsidRPr="00493ECF">
        <w:rPr>
          <w:rFonts w:cs="Arial" w:hint="cs"/>
          <w:sz w:val="20"/>
          <w:szCs w:val="20"/>
          <w:rtl/>
        </w:rPr>
        <w:t>יוסי</w:t>
      </w:r>
      <w:r w:rsidRPr="00493ECF">
        <w:rPr>
          <w:rFonts w:cs="Arial"/>
          <w:sz w:val="20"/>
          <w:szCs w:val="20"/>
          <w:rtl/>
        </w:rPr>
        <w:t xml:space="preserve"> </w:t>
      </w:r>
      <w:r w:rsidRPr="00493ECF">
        <w:rPr>
          <w:rFonts w:cs="Arial" w:hint="cs"/>
          <w:sz w:val="20"/>
          <w:szCs w:val="20"/>
          <w:rtl/>
        </w:rPr>
        <w:t>אומר</w:t>
      </w:r>
      <w:r w:rsidRPr="00493ECF">
        <w:rPr>
          <w:rFonts w:cs="Arial"/>
          <w:sz w:val="20"/>
          <w:szCs w:val="20"/>
          <w:rtl/>
        </w:rPr>
        <w:t xml:space="preserve"> </w:t>
      </w:r>
      <w:r w:rsidRPr="00493ECF">
        <w:rPr>
          <w:rFonts w:cs="Arial" w:hint="cs"/>
          <w:sz w:val="20"/>
          <w:szCs w:val="20"/>
          <w:rtl/>
        </w:rPr>
        <w:t>כל</w:t>
      </w:r>
      <w:r w:rsidRPr="00493ECF">
        <w:rPr>
          <w:rFonts w:cs="Arial"/>
          <w:sz w:val="20"/>
          <w:szCs w:val="20"/>
          <w:rtl/>
        </w:rPr>
        <w:t xml:space="preserve"> </w:t>
      </w:r>
      <w:r w:rsidRPr="00493ECF">
        <w:rPr>
          <w:rFonts w:cs="Arial" w:hint="cs"/>
          <w:sz w:val="20"/>
          <w:szCs w:val="20"/>
          <w:rtl/>
        </w:rPr>
        <w:t>דבר</w:t>
      </w:r>
      <w:r w:rsidRPr="00493ECF">
        <w:rPr>
          <w:rFonts w:cs="Arial"/>
          <w:sz w:val="20"/>
          <w:szCs w:val="20"/>
          <w:rtl/>
        </w:rPr>
        <w:t xml:space="preserve"> </w:t>
      </w:r>
      <w:r w:rsidRPr="00493ECF">
        <w:rPr>
          <w:rFonts w:cs="Arial" w:hint="cs"/>
          <w:sz w:val="20"/>
          <w:szCs w:val="20"/>
          <w:rtl/>
        </w:rPr>
        <w:t>שהוא</w:t>
      </w:r>
      <w:r w:rsidRPr="00493ECF">
        <w:rPr>
          <w:rFonts w:cs="Arial"/>
          <w:sz w:val="20"/>
          <w:szCs w:val="20"/>
          <w:rtl/>
        </w:rPr>
        <w:t xml:space="preserve"> </w:t>
      </w:r>
      <w:r w:rsidRPr="00493ECF">
        <w:rPr>
          <w:rFonts w:cs="Arial" w:hint="cs"/>
          <w:sz w:val="20"/>
          <w:szCs w:val="20"/>
          <w:rtl/>
        </w:rPr>
        <w:t>מקבל</w:t>
      </w:r>
      <w:r w:rsidRPr="00493ECF">
        <w:rPr>
          <w:rFonts w:cs="Arial"/>
          <w:sz w:val="20"/>
          <w:szCs w:val="20"/>
          <w:rtl/>
        </w:rPr>
        <w:t xml:space="preserve"> </w:t>
      </w:r>
      <w:r w:rsidRPr="00493ECF">
        <w:rPr>
          <w:rFonts w:cs="Arial" w:hint="cs"/>
          <w:sz w:val="20"/>
          <w:szCs w:val="20"/>
          <w:rtl/>
        </w:rPr>
        <w:t>טומאה</w:t>
      </w:r>
      <w:r w:rsidRPr="00493ECF">
        <w:rPr>
          <w:rFonts w:cs="Arial"/>
          <w:sz w:val="20"/>
          <w:szCs w:val="20"/>
          <w:rtl/>
        </w:rPr>
        <w:t xml:space="preserve"> </w:t>
      </w:r>
      <w:r w:rsidRPr="00493ECF">
        <w:rPr>
          <w:rFonts w:cs="Arial" w:hint="cs"/>
          <w:sz w:val="20"/>
          <w:szCs w:val="20"/>
          <w:rtl/>
        </w:rPr>
        <w:t>אין</w:t>
      </w:r>
      <w:r w:rsidRPr="00493ECF">
        <w:rPr>
          <w:rFonts w:cs="Arial"/>
          <w:sz w:val="20"/>
          <w:szCs w:val="20"/>
          <w:rtl/>
        </w:rPr>
        <w:t xml:space="preserve"> </w:t>
      </w:r>
      <w:r w:rsidRPr="00493ECF">
        <w:rPr>
          <w:rFonts w:cs="Arial" w:hint="cs"/>
          <w:sz w:val="20"/>
          <w:szCs w:val="20"/>
          <w:rtl/>
        </w:rPr>
        <w:t>מזחילין</w:t>
      </w:r>
      <w:r w:rsidRPr="00493ECF">
        <w:rPr>
          <w:rFonts w:cs="Arial"/>
          <w:sz w:val="20"/>
          <w:szCs w:val="20"/>
          <w:rtl/>
        </w:rPr>
        <w:t xml:space="preserve"> </w:t>
      </w:r>
      <w:r w:rsidRPr="00493ECF">
        <w:rPr>
          <w:rFonts w:cs="Arial" w:hint="cs"/>
          <w:sz w:val="20"/>
          <w:szCs w:val="20"/>
          <w:rtl/>
        </w:rPr>
        <w:t>בו</w:t>
      </w:r>
      <w:r>
        <w:rPr>
          <w:rFonts w:cs="Arial" w:hint="cs"/>
          <w:sz w:val="20"/>
          <w:szCs w:val="20"/>
          <w:rtl/>
        </w:rPr>
        <w:t>"</w:t>
      </w:r>
      <w:r>
        <w:rPr>
          <w:rFonts w:cs="Arial" w:hint="cs"/>
          <w:sz w:val="20"/>
          <w:szCs w:val="20"/>
          <w:rtl/>
        </w:rPr>
        <w:br/>
      </w:r>
      <w:r w:rsidRPr="00493ECF">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'נוטפים שעשאן זוחלין', הכוונה היא שמי המקווה פרצו ועלו על שפת המקווה וכך המים זוחלים ואין המקווה מטהר באשבורן. המשנה מלמדת שניתן להכשיר את המקווה ע"י כך שיסתום את חור יציאת המים, רבי יוסי אוסר לעשות זאת ע"י דבר המק"ט, וכ"פ </w:t>
      </w:r>
      <w:r w:rsidRPr="001E0572">
        <w:rPr>
          <w:rFonts w:cs="Arial" w:hint="cs"/>
          <w:b/>
          <w:bCs/>
          <w:sz w:val="20"/>
          <w:szCs w:val="20"/>
          <w:rtl/>
        </w:rPr>
        <w:t>המחבר</w:t>
      </w:r>
      <w:r>
        <w:rPr>
          <w:rFonts w:cs="Arial" w:hint="cs"/>
          <w:sz w:val="20"/>
          <w:szCs w:val="20"/>
          <w:rtl/>
        </w:rPr>
        <w:t xml:space="preserve"> כאן.</w:t>
      </w:r>
    </w:p>
    <w:p w:rsidR="00DD2C5E" w:rsidRDefault="00DD2C5E" w:rsidP="001D7644">
      <w:pPr>
        <w:rPr>
          <w:rFonts w:cs="Arial"/>
          <w:sz w:val="20"/>
          <w:szCs w:val="20"/>
          <w:rtl/>
        </w:rPr>
      </w:pPr>
      <w:r>
        <w:rPr>
          <w:rFonts w:cs="Arial" w:hint="cs"/>
          <w:b/>
          <w:bCs/>
          <w:sz w:val="20"/>
          <w:szCs w:val="20"/>
          <w:rtl/>
        </w:rPr>
        <w:t>שיטות הראשונים בהסבר ר"ש</w:t>
      </w:r>
      <w:r>
        <w:rPr>
          <w:rFonts w:cs="Arial"/>
          <w:b/>
          <w:bCs/>
          <w:sz w:val="20"/>
          <w:szCs w:val="20"/>
          <w:rtl/>
        </w:rPr>
        <w:br/>
      </w:r>
      <w:r>
        <w:rPr>
          <w:rFonts w:cs="Arial" w:hint="cs"/>
          <w:sz w:val="20"/>
          <w:szCs w:val="20"/>
          <w:rtl/>
        </w:rPr>
        <w:t xml:space="preserve">א. </w:t>
      </w:r>
      <w:r w:rsidRPr="00DD2C5E">
        <w:rPr>
          <w:rFonts w:cs="Arial" w:hint="cs"/>
          <w:b/>
          <w:bCs/>
          <w:sz w:val="20"/>
          <w:szCs w:val="20"/>
          <w:rtl/>
        </w:rPr>
        <w:t>מרדכי</w:t>
      </w:r>
      <w:r>
        <w:rPr>
          <w:rFonts w:cs="Arial" w:hint="cs"/>
          <w:sz w:val="20"/>
          <w:szCs w:val="20"/>
          <w:rtl/>
        </w:rPr>
        <w:t xml:space="preserve"> </w:t>
      </w:r>
      <w:r>
        <w:rPr>
          <w:rFonts w:cs="Arial"/>
          <w:sz w:val="20"/>
          <w:szCs w:val="20"/>
          <w:rtl/>
        </w:rPr>
        <w:t>–</w:t>
      </w:r>
      <w:r w:rsidR="001D7644">
        <w:rPr>
          <w:rFonts w:cs="Arial" w:hint="cs"/>
          <w:sz w:val="20"/>
          <w:szCs w:val="20"/>
          <w:rtl/>
        </w:rPr>
        <w:t xml:space="preserve"> </w:t>
      </w:r>
      <w:r>
        <w:rPr>
          <w:rFonts w:cs="Arial" w:hint="cs"/>
          <w:sz w:val="20"/>
          <w:szCs w:val="20"/>
          <w:rtl/>
        </w:rPr>
        <w:t xml:space="preserve">המקווה פסול אפילו אם יישארו בו יותר ממ' סאה </w:t>
      </w:r>
      <w:r w:rsidR="006A2965">
        <w:rPr>
          <w:rFonts w:cs="Arial" w:hint="cs"/>
          <w:sz w:val="20"/>
          <w:szCs w:val="20"/>
          <w:rtl/>
        </w:rPr>
        <w:t>כש</w:t>
      </w:r>
      <w:r>
        <w:rPr>
          <w:rFonts w:cs="Arial" w:hint="cs"/>
          <w:sz w:val="20"/>
          <w:szCs w:val="20"/>
          <w:rtl/>
        </w:rPr>
        <w:t>אינו סותם את הנקב</w:t>
      </w:r>
      <w:r w:rsidR="001D7644">
        <w:rPr>
          <w:rFonts w:cs="Arial" w:hint="cs"/>
          <w:sz w:val="20"/>
          <w:szCs w:val="20"/>
          <w:rtl/>
        </w:rPr>
        <w:t xml:space="preserve">, וכ"פ </w:t>
      </w:r>
      <w:r w:rsidR="001D7644" w:rsidRPr="001D7644">
        <w:rPr>
          <w:rFonts w:cs="Arial" w:hint="cs"/>
          <w:b/>
          <w:bCs/>
          <w:sz w:val="20"/>
          <w:szCs w:val="20"/>
          <w:rtl/>
        </w:rPr>
        <w:t>הרמ"א</w:t>
      </w:r>
      <w:r>
        <w:rPr>
          <w:rFonts w:cs="Arial" w:hint="cs"/>
          <w:sz w:val="20"/>
          <w:szCs w:val="20"/>
          <w:rtl/>
        </w:rPr>
        <w:t>.</w:t>
      </w:r>
      <w:r>
        <w:rPr>
          <w:rFonts w:cs="Arial"/>
          <w:sz w:val="20"/>
          <w:szCs w:val="20"/>
          <w:rtl/>
        </w:rPr>
        <w:br/>
      </w:r>
      <w:r w:rsidRPr="00DD2C5E">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מכיוון שהמים ננערים לצאת נידון המקווה כזוחלים, וקיי"ל שנוטפים אינם מטהרים בזחילה.</w:t>
      </w:r>
      <w:r>
        <w:rPr>
          <w:rStyle w:val="a5"/>
          <w:rFonts w:cs="Arial"/>
          <w:sz w:val="20"/>
          <w:szCs w:val="20"/>
          <w:rtl/>
        </w:rPr>
        <w:footnoteReference w:id="155"/>
      </w:r>
      <w:r w:rsidR="006A2965">
        <w:rPr>
          <w:rFonts w:cs="Arial" w:hint="cs"/>
          <w:sz w:val="20"/>
          <w:szCs w:val="20"/>
          <w:rtl/>
        </w:rPr>
        <w:br/>
        <w:t xml:space="preserve">ב. </w:t>
      </w:r>
      <w:r w:rsidR="006A2965" w:rsidRPr="006A2965">
        <w:rPr>
          <w:rFonts w:cs="Arial" w:hint="cs"/>
          <w:b/>
          <w:bCs/>
          <w:sz w:val="20"/>
          <w:szCs w:val="20"/>
          <w:rtl/>
        </w:rPr>
        <w:t>רא"ש</w:t>
      </w:r>
      <w:r w:rsidR="006A2965">
        <w:rPr>
          <w:rFonts w:cs="Arial" w:hint="cs"/>
          <w:sz w:val="20"/>
          <w:szCs w:val="20"/>
          <w:rtl/>
        </w:rPr>
        <w:t xml:space="preserve"> </w:t>
      </w:r>
      <w:r w:rsidR="006A2965">
        <w:rPr>
          <w:rFonts w:cs="Arial"/>
          <w:sz w:val="20"/>
          <w:szCs w:val="20"/>
          <w:rtl/>
        </w:rPr>
        <w:t>–</w:t>
      </w:r>
      <w:r w:rsidR="001D7644">
        <w:rPr>
          <w:rFonts w:cs="Arial" w:hint="cs"/>
          <w:sz w:val="20"/>
          <w:szCs w:val="20"/>
          <w:rtl/>
        </w:rPr>
        <w:t xml:space="preserve"> </w:t>
      </w:r>
      <w:r w:rsidR="006A2965">
        <w:rPr>
          <w:rFonts w:cs="Arial" w:hint="cs"/>
          <w:sz w:val="20"/>
          <w:szCs w:val="20"/>
          <w:rtl/>
        </w:rPr>
        <w:t>המקווה</w:t>
      </w:r>
      <w:r w:rsidR="001D7644">
        <w:rPr>
          <w:rFonts w:cs="Arial" w:hint="cs"/>
          <w:sz w:val="20"/>
          <w:szCs w:val="20"/>
          <w:rtl/>
        </w:rPr>
        <w:t xml:space="preserve"> פסול</w:t>
      </w:r>
      <w:r w:rsidR="006A2965">
        <w:rPr>
          <w:rFonts w:cs="Arial" w:hint="cs"/>
          <w:sz w:val="20"/>
          <w:szCs w:val="20"/>
          <w:rtl/>
        </w:rPr>
        <w:t xml:space="preserve"> רק אם לא יישארו בו מ' סאה כשאינו סותם את הנקב</w:t>
      </w:r>
      <w:r w:rsidR="001D7644">
        <w:rPr>
          <w:rFonts w:cs="Arial" w:hint="cs"/>
          <w:sz w:val="20"/>
          <w:szCs w:val="20"/>
          <w:rtl/>
        </w:rPr>
        <w:t>, וכ"פ</w:t>
      </w:r>
      <w:r w:rsidR="001D7644" w:rsidRPr="001D7644">
        <w:rPr>
          <w:rFonts w:cs="Arial" w:hint="cs"/>
          <w:b/>
          <w:bCs/>
          <w:sz w:val="20"/>
          <w:szCs w:val="20"/>
          <w:rtl/>
        </w:rPr>
        <w:t xml:space="preserve"> המחבר</w:t>
      </w:r>
      <w:r w:rsidR="006A2965">
        <w:rPr>
          <w:rFonts w:cs="Arial" w:hint="cs"/>
          <w:sz w:val="20"/>
          <w:szCs w:val="20"/>
          <w:rtl/>
        </w:rPr>
        <w:t>.</w:t>
      </w:r>
      <w:r w:rsidR="006A2965">
        <w:rPr>
          <w:rFonts w:cs="Arial" w:hint="cs"/>
          <w:sz w:val="20"/>
          <w:szCs w:val="20"/>
          <w:rtl/>
        </w:rPr>
        <w:br/>
      </w:r>
      <w:r w:rsidR="006A2965" w:rsidRPr="006A2965">
        <w:rPr>
          <w:rFonts w:cs="Arial" w:hint="cs"/>
          <w:b/>
          <w:bCs/>
          <w:sz w:val="20"/>
          <w:szCs w:val="20"/>
          <w:rtl/>
        </w:rPr>
        <w:t>טעם</w:t>
      </w:r>
      <w:r w:rsidR="006A2965">
        <w:rPr>
          <w:rFonts w:cs="Arial" w:hint="cs"/>
          <w:sz w:val="20"/>
          <w:szCs w:val="20"/>
          <w:rtl/>
        </w:rPr>
        <w:t xml:space="preserve"> </w:t>
      </w:r>
      <w:r w:rsidR="006A2965">
        <w:rPr>
          <w:rFonts w:cs="Arial"/>
          <w:sz w:val="20"/>
          <w:szCs w:val="20"/>
          <w:rtl/>
        </w:rPr>
        <w:t>–</w:t>
      </w:r>
      <w:r w:rsidR="006A2965">
        <w:rPr>
          <w:rFonts w:cs="Arial" w:hint="cs"/>
          <w:sz w:val="20"/>
          <w:szCs w:val="20"/>
          <w:rtl/>
        </w:rPr>
        <w:t xml:space="preserve"> רק כך מובן טעמו של רבי יוסי לפסול מקווה שנסתם ע"י דבר המק"ט, משום שאם יש במקווה מ' סאה בכל אופן, אין הוויית המקווה ע"י דבר טמא ולא מובן מדוע רבי יוסי פוסל, אלא ע"כ מחלוקתם היא באופן שלא יישארו במקווה מ' סאה אם לא יסתום את הנקב, ומשום שבסתימת הנקב מהווה את עיקר המקווה ע"י דבר טמא פוסל רבי יוסי.</w:t>
      </w:r>
    </w:p>
    <w:p w:rsidR="00717BD3" w:rsidRDefault="00040142" w:rsidP="00EC17DF">
      <w:pPr>
        <w:rPr>
          <w:rFonts w:cs="Arial"/>
          <w:sz w:val="20"/>
          <w:szCs w:val="20"/>
          <w:rtl/>
        </w:rPr>
      </w:pPr>
      <w:r>
        <w:rPr>
          <w:rFonts w:cs="Arial" w:hint="cs"/>
          <w:b/>
          <w:bCs/>
          <w:sz w:val="20"/>
          <w:szCs w:val="20"/>
          <w:rtl/>
        </w:rPr>
        <w:lastRenderedPageBreak/>
        <w:t>אופני סתימת הנקב ו</w:t>
      </w:r>
      <w:r w:rsidR="00717BD3">
        <w:rPr>
          <w:rFonts w:cs="Arial" w:hint="cs"/>
          <w:b/>
          <w:bCs/>
          <w:sz w:val="20"/>
          <w:szCs w:val="20"/>
          <w:rtl/>
        </w:rPr>
        <w:t>דחיית פירוש ר"ש</w:t>
      </w:r>
      <w:r w:rsidR="005930A2">
        <w:rPr>
          <w:rFonts w:cs="Arial" w:hint="cs"/>
          <w:b/>
          <w:bCs/>
          <w:sz w:val="20"/>
          <w:szCs w:val="20"/>
          <w:rtl/>
        </w:rPr>
        <w:t xml:space="preserve"> </w:t>
      </w:r>
      <w:r w:rsidR="002D23FB">
        <w:rPr>
          <w:rFonts w:cs="Arial"/>
          <w:b/>
          <w:bCs/>
          <w:sz w:val="20"/>
          <w:szCs w:val="20"/>
          <w:rtl/>
        </w:rPr>
        <w:br/>
      </w:r>
      <w:r w:rsidR="002D23FB">
        <w:rPr>
          <w:rFonts w:cs="Arial" w:hint="cs"/>
          <w:sz w:val="20"/>
          <w:szCs w:val="20"/>
          <w:rtl/>
        </w:rPr>
        <w:t xml:space="preserve">למעשה, לשיטת </w:t>
      </w:r>
      <w:r w:rsidR="002D23FB" w:rsidRPr="002D23FB">
        <w:rPr>
          <w:rFonts w:cs="Arial" w:hint="cs"/>
          <w:b/>
          <w:bCs/>
          <w:sz w:val="20"/>
          <w:szCs w:val="20"/>
          <w:rtl/>
        </w:rPr>
        <w:t>ר"ש</w:t>
      </w:r>
      <w:r w:rsidR="002D23FB">
        <w:rPr>
          <w:rFonts w:cs="Arial" w:hint="cs"/>
          <w:sz w:val="20"/>
          <w:szCs w:val="20"/>
          <w:rtl/>
        </w:rPr>
        <w:t xml:space="preserve"> אין לסתום את נקב המקווה ע"י דבר המק"ט, כדברי רבי יוסי</w:t>
      </w:r>
      <w:r w:rsidR="00EC17DF">
        <w:rPr>
          <w:rFonts w:cs="Arial" w:hint="cs"/>
          <w:sz w:val="20"/>
          <w:szCs w:val="20"/>
          <w:rtl/>
        </w:rPr>
        <w:t>.</w:t>
      </w:r>
      <w:r w:rsidR="002D23FB">
        <w:rPr>
          <w:rFonts w:cs="Arial" w:hint="cs"/>
          <w:sz w:val="20"/>
          <w:szCs w:val="20"/>
          <w:rtl/>
        </w:rPr>
        <w:t xml:space="preserve"> </w:t>
      </w:r>
      <w:r w:rsidR="002D23FB" w:rsidRPr="002D23FB">
        <w:rPr>
          <w:rFonts w:cs="Arial" w:hint="cs"/>
          <w:sz w:val="20"/>
          <w:szCs w:val="20"/>
          <w:rtl/>
        </w:rPr>
        <w:t xml:space="preserve">לשיטת </w:t>
      </w:r>
      <w:r w:rsidR="002D23FB">
        <w:rPr>
          <w:rFonts w:cs="Arial" w:hint="cs"/>
          <w:b/>
          <w:bCs/>
          <w:sz w:val="20"/>
          <w:szCs w:val="20"/>
          <w:rtl/>
        </w:rPr>
        <w:t>ה</w:t>
      </w:r>
      <w:r w:rsidR="002D23FB" w:rsidRPr="002D23FB">
        <w:rPr>
          <w:rFonts w:cs="Arial" w:hint="cs"/>
          <w:b/>
          <w:bCs/>
          <w:sz w:val="20"/>
          <w:szCs w:val="20"/>
          <w:rtl/>
        </w:rPr>
        <w:t xml:space="preserve">מרדכי </w:t>
      </w:r>
      <w:r w:rsidR="00EC17DF">
        <w:rPr>
          <w:rFonts w:cs="Arial" w:hint="cs"/>
          <w:sz w:val="20"/>
          <w:szCs w:val="20"/>
          <w:rtl/>
        </w:rPr>
        <w:t xml:space="preserve">בהסבר ר"ש, </w:t>
      </w:r>
      <w:r w:rsidR="002D23FB">
        <w:rPr>
          <w:rFonts w:cs="Arial" w:hint="cs"/>
          <w:sz w:val="20"/>
          <w:szCs w:val="20"/>
          <w:rtl/>
        </w:rPr>
        <w:t>אף אם יש במקווה מ' סאה ללא הסתימה</w:t>
      </w:r>
      <w:r w:rsidR="00EC17DF">
        <w:rPr>
          <w:rFonts w:cs="Arial" w:hint="cs"/>
          <w:sz w:val="20"/>
          <w:szCs w:val="20"/>
          <w:rtl/>
        </w:rPr>
        <w:t xml:space="preserve"> אין לסתמו בדבר המק"ט</w:t>
      </w:r>
      <w:r w:rsidR="002D23FB">
        <w:rPr>
          <w:rFonts w:cs="Arial" w:hint="cs"/>
          <w:sz w:val="20"/>
          <w:szCs w:val="20"/>
          <w:rtl/>
        </w:rPr>
        <w:t xml:space="preserve">, </w:t>
      </w:r>
      <w:r w:rsidR="002D23FB" w:rsidRPr="002D23FB">
        <w:rPr>
          <w:rFonts w:cs="Arial" w:hint="cs"/>
          <w:b/>
          <w:bCs/>
          <w:sz w:val="20"/>
          <w:szCs w:val="20"/>
          <w:rtl/>
        </w:rPr>
        <w:t>ולרא"ש</w:t>
      </w:r>
      <w:r w:rsidR="002D23FB">
        <w:rPr>
          <w:rFonts w:cs="Arial" w:hint="cs"/>
          <w:sz w:val="20"/>
          <w:szCs w:val="20"/>
          <w:rtl/>
        </w:rPr>
        <w:t xml:space="preserve"> בדעת </w:t>
      </w:r>
      <w:r w:rsidR="002D23FB" w:rsidRPr="002D23FB">
        <w:rPr>
          <w:rFonts w:cs="Arial" w:hint="cs"/>
          <w:b/>
          <w:bCs/>
          <w:sz w:val="20"/>
          <w:szCs w:val="20"/>
          <w:rtl/>
        </w:rPr>
        <w:t>ר"ש</w:t>
      </w:r>
      <w:r w:rsidR="002D23FB">
        <w:rPr>
          <w:rFonts w:cs="Arial" w:hint="cs"/>
          <w:sz w:val="20"/>
          <w:szCs w:val="20"/>
          <w:rtl/>
        </w:rPr>
        <w:t xml:space="preserve"> המקווה פסול רק אם אין מ' סאה אם אינו סותמו</w:t>
      </w:r>
      <w:r w:rsidR="009B5E54">
        <w:rPr>
          <w:rFonts w:cs="Arial" w:hint="cs"/>
          <w:sz w:val="20"/>
          <w:szCs w:val="20"/>
          <w:rtl/>
        </w:rPr>
        <w:t xml:space="preserve">, וכ"פ </w:t>
      </w:r>
      <w:r w:rsidR="009B5E54" w:rsidRPr="009B5E54">
        <w:rPr>
          <w:rFonts w:cs="Arial" w:hint="cs"/>
          <w:b/>
          <w:bCs/>
          <w:sz w:val="20"/>
          <w:szCs w:val="20"/>
          <w:rtl/>
        </w:rPr>
        <w:t>המחבר</w:t>
      </w:r>
      <w:r w:rsidR="002D23FB">
        <w:rPr>
          <w:rFonts w:cs="Arial" w:hint="cs"/>
          <w:sz w:val="20"/>
          <w:szCs w:val="20"/>
          <w:rtl/>
        </w:rPr>
        <w:t>.</w:t>
      </w:r>
      <w:r w:rsidR="002D23FB">
        <w:rPr>
          <w:rFonts w:cs="Arial"/>
          <w:sz w:val="20"/>
          <w:szCs w:val="20"/>
          <w:rtl/>
        </w:rPr>
        <w:br/>
      </w:r>
      <w:r w:rsidR="002D23FB">
        <w:rPr>
          <w:rFonts w:cs="Arial" w:hint="cs"/>
          <w:sz w:val="20"/>
          <w:szCs w:val="20"/>
          <w:rtl/>
        </w:rPr>
        <w:t xml:space="preserve">אך </w:t>
      </w:r>
      <w:r w:rsidR="002D23FB" w:rsidRPr="002D23FB">
        <w:rPr>
          <w:rFonts w:cs="Arial" w:hint="cs"/>
          <w:b/>
          <w:bCs/>
          <w:sz w:val="20"/>
          <w:szCs w:val="20"/>
          <w:rtl/>
        </w:rPr>
        <w:t>הרא"ש</w:t>
      </w:r>
      <w:r w:rsidR="002D23FB">
        <w:rPr>
          <w:rFonts w:cs="Arial" w:hint="cs"/>
          <w:sz w:val="20"/>
          <w:szCs w:val="20"/>
          <w:rtl/>
        </w:rPr>
        <w:t xml:space="preserve"> עצמו לא מקבל כלל את פירוש </w:t>
      </w:r>
      <w:r w:rsidR="002D23FB" w:rsidRPr="002D23FB">
        <w:rPr>
          <w:rFonts w:cs="Arial" w:hint="cs"/>
          <w:b/>
          <w:bCs/>
          <w:sz w:val="20"/>
          <w:szCs w:val="20"/>
          <w:rtl/>
        </w:rPr>
        <w:t>ר"ש</w:t>
      </w:r>
      <w:r w:rsidR="002D23FB">
        <w:rPr>
          <w:rFonts w:cs="Arial" w:hint="cs"/>
          <w:sz w:val="20"/>
          <w:szCs w:val="20"/>
          <w:rtl/>
        </w:rPr>
        <w:t xml:space="preserve"> למשנה, משום כך סובר </w:t>
      </w:r>
      <w:r w:rsidR="002D23FB" w:rsidRPr="002D23FB">
        <w:rPr>
          <w:rFonts w:cs="Arial" w:hint="cs"/>
          <w:b/>
          <w:bCs/>
          <w:sz w:val="20"/>
          <w:szCs w:val="20"/>
          <w:rtl/>
        </w:rPr>
        <w:t>הרא"ש</w:t>
      </w:r>
      <w:r w:rsidR="002D23FB">
        <w:rPr>
          <w:rFonts w:cs="Arial" w:hint="cs"/>
          <w:sz w:val="20"/>
          <w:szCs w:val="20"/>
          <w:rtl/>
        </w:rPr>
        <w:t xml:space="preserve"> שניתן לסתום את הנקב בדבר המק"ט אע"פ שאם אינו סותמו לא יישארו במקווה מ' סאה, להלן ראיות </w:t>
      </w:r>
      <w:r w:rsidR="002D23FB" w:rsidRPr="006C1195">
        <w:rPr>
          <w:rFonts w:cs="Arial" w:hint="cs"/>
          <w:b/>
          <w:bCs/>
          <w:sz w:val="20"/>
          <w:szCs w:val="20"/>
          <w:rtl/>
        </w:rPr>
        <w:t>הרא"ש</w:t>
      </w:r>
      <w:r w:rsidR="002D23FB">
        <w:rPr>
          <w:rFonts w:cs="Arial" w:hint="cs"/>
          <w:sz w:val="20"/>
          <w:szCs w:val="20"/>
          <w:rtl/>
        </w:rPr>
        <w:t xml:space="preserve"> לשיטתו:</w:t>
      </w:r>
      <w:r w:rsidR="006636D5">
        <w:rPr>
          <w:rStyle w:val="a5"/>
          <w:rFonts w:cs="Arial"/>
          <w:sz w:val="20"/>
          <w:szCs w:val="20"/>
          <w:rtl/>
        </w:rPr>
        <w:footnoteReference w:id="156"/>
      </w:r>
      <w:r w:rsidR="006C1195">
        <w:rPr>
          <w:rFonts w:cs="Arial" w:hint="cs"/>
          <w:b/>
          <w:bCs/>
          <w:sz w:val="20"/>
          <w:szCs w:val="20"/>
          <w:rtl/>
        </w:rPr>
        <w:br/>
      </w:r>
      <w:r w:rsidR="006C1195">
        <w:rPr>
          <w:rFonts w:cs="Arial" w:hint="cs"/>
          <w:sz w:val="20"/>
          <w:szCs w:val="20"/>
          <w:rtl/>
        </w:rPr>
        <w:t>א. נאמר במשנה "נוטפים שעשאן זוחלים", לר"ש אין זה נעשה ע"י אדם, אלא המים זוחלים מעצמם.</w:t>
      </w:r>
      <w:r w:rsidR="00717BD3">
        <w:rPr>
          <w:rFonts w:cs="Arial"/>
          <w:b/>
          <w:bCs/>
          <w:sz w:val="20"/>
          <w:szCs w:val="20"/>
          <w:rtl/>
        </w:rPr>
        <w:br/>
      </w:r>
      <w:r w:rsidR="006C1195">
        <w:rPr>
          <w:rFonts w:cs="Arial" w:hint="cs"/>
          <w:sz w:val="20"/>
          <w:szCs w:val="20"/>
          <w:rtl/>
        </w:rPr>
        <w:t>ב. בסוף המשנה נאמר "כל דבר שהוא מק"ט אין מזחילים בו", קשה לפרש שמדובר על סתימת הנקב, הלשון משמע שמזחיל את המים להדיא ולא רק מונע אותם מלצאת.</w:t>
      </w:r>
      <w:r w:rsidR="006C1195">
        <w:rPr>
          <w:rFonts w:cs="Arial"/>
          <w:sz w:val="20"/>
          <w:szCs w:val="20"/>
          <w:rtl/>
        </w:rPr>
        <w:br/>
      </w:r>
      <w:r w:rsidR="006C1195">
        <w:rPr>
          <w:rFonts w:cs="Arial" w:hint="cs"/>
          <w:sz w:val="20"/>
          <w:szCs w:val="20"/>
          <w:rtl/>
        </w:rPr>
        <w:t>ג. נאמר במשנה מקוואות (ה, ו) "</w:t>
      </w:r>
      <w:r w:rsidR="00381936" w:rsidRPr="00381936">
        <w:rPr>
          <w:rFonts w:cs="Arial" w:hint="cs"/>
          <w:sz w:val="20"/>
          <w:szCs w:val="20"/>
          <w:rtl/>
        </w:rPr>
        <w:t>בית</w:t>
      </w:r>
      <w:r w:rsidR="00381936" w:rsidRPr="00381936">
        <w:rPr>
          <w:rFonts w:cs="Arial"/>
          <w:sz w:val="20"/>
          <w:szCs w:val="20"/>
          <w:rtl/>
        </w:rPr>
        <w:t xml:space="preserve"> </w:t>
      </w:r>
      <w:r w:rsidR="00381936" w:rsidRPr="00381936">
        <w:rPr>
          <w:rFonts w:cs="Arial" w:hint="cs"/>
          <w:sz w:val="20"/>
          <w:szCs w:val="20"/>
          <w:rtl/>
        </w:rPr>
        <w:t>שמאי</w:t>
      </w:r>
      <w:r w:rsidR="00381936" w:rsidRPr="00381936">
        <w:rPr>
          <w:rFonts w:cs="Arial"/>
          <w:sz w:val="20"/>
          <w:szCs w:val="20"/>
          <w:rtl/>
        </w:rPr>
        <w:t xml:space="preserve"> </w:t>
      </w:r>
      <w:r w:rsidR="00381936" w:rsidRPr="00381936">
        <w:rPr>
          <w:rFonts w:cs="Arial" w:hint="cs"/>
          <w:sz w:val="20"/>
          <w:szCs w:val="20"/>
          <w:rtl/>
        </w:rPr>
        <w:t>אומרים</w:t>
      </w:r>
      <w:r w:rsidR="00381936">
        <w:rPr>
          <w:rFonts w:cs="Arial" w:hint="cs"/>
          <w:sz w:val="20"/>
          <w:szCs w:val="20"/>
          <w:rtl/>
        </w:rPr>
        <w:t>:</w:t>
      </w:r>
      <w:r w:rsidR="00381936" w:rsidRPr="00381936">
        <w:rPr>
          <w:rFonts w:cs="Arial"/>
          <w:sz w:val="20"/>
          <w:szCs w:val="20"/>
          <w:rtl/>
        </w:rPr>
        <w:t xml:space="preserve"> </w:t>
      </w:r>
      <w:r w:rsidR="00381936" w:rsidRPr="00381936">
        <w:rPr>
          <w:rFonts w:cs="Arial" w:hint="cs"/>
          <w:sz w:val="20"/>
          <w:szCs w:val="20"/>
          <w:rtl/>
        </w:rPr>
        <w:t>מטבילין</w:t>
      </w:r>
      <w:r w:rsidR="00381936" w:rsidRPr="00381936">
        <w:rPr>
          <w:rFonts w:cs="Arial"/>
          <w:sz w:val="20"/>
          <w:szCs w:val="20"/>
          <w:rtl/>
        </w:rPr>
        <w:t xml:space="preserve"> </w:t>
      </w:r>
      <w:r w:rsidR="00381936" w:rsidRPr="00381936">
        <w:rPr>
          <w:rFonts w:cs="Arial" w:hint="cs"/>
          <w:sz w:val="20"/>
          <w:szCs w:val="20"/>
          <w:rtl/>
        </w:rPr>
        <w:t>בחרדלית</w:t>
      </w:r>
      <w:r w:rsidR="00381936">
        <w:rPr>
          <w:rFonts w:cs="Arial" w:hint="cs"/>
          <w:sz w:val="20"/>
          <w:szCs w:val="20"/>
          <w:rtl/>
        </w:rPr>
        <w:t>;</w:t>
      </w:r>
      <w:r w:rsidR="00381936" w:rsidRPr="00381936">
        <w:rPr>
          <w:rFonts w:cs="Arial"/>
          <w:sz w:val="20"/>
          <w:szCs w:val="20"/>
          <w:rtl/>
        </w:rPr>
        <w:t xml:space="preserve"> </w:t>
      </w:r>
      <w:r w:rsidR="00381936" w:rsidRPr="00381936">
        <w:rPr>
          <w:rFonts w:cs="Arial" w:hint="cs"/>
          <w:sz w:val="20"/>
          <w:szCs w:val="20"/>
          <w:rtl/>
        </w:rPr>
        <w:t>בית</w:t>
      </w:r>
      <w:r w:rsidR="00381936" w:rsidRPr="00381936">
        <w:rPr>
          <w:rFonts w:cs="Arial"/>
          <w:sz w:val="20"/>
          <w:szCs w:val="20"/>
          <w:rtl/>
        </w:rPr>
        <w:t xml:space="preserve"> </w:t>
      </w:r>
      <w:r w:rsidR="00381936" w:rsidRPr="00381936">
        <w:rPr>
          <w:rFonts w:cs="Arial" w:hint="cs"/>
          <w:sz w:val="20"/>
          <w:szCs w:val="20"/>
          <w:rtl/>
        </w:rPr>
        <w:t>הלל</w:t>
      </w:r>
      <w:r w:rsidR="00381936" w:rsidRPr="00381936">
        <w:rPr>
          <w:rFonts w:cs="Arial"/>
          <w:sz w:val="20"/>
          <w:szCs w:val="20"/>
          <w:rtl/>
        </w:rPr>
        <w:t xml:space="preserve"> </w:t>
      </w:r>
      <w:r w:rsidR="00381936" w:rsidRPr="00381936">
        <w:rPr>
          <w:rFonts w:cs="Arial" w:hint="cs"/>
          <w:sz w:val="20"/>
          <w:szCs w:val="20"/>
          <w:rtl/>
        </w:rPr>
        <w:t>אומרים</w:t>
      </w:r>
      <w:r w:rsidR="00381936">
        <w:rPr>
          <w:rFonts w:cs="Arial" w:hint="cs"/>
          <w:sz w:val="20"/>
          <w:szCs w:val="20"/>
          <w:rtl/>
        </w:rPr>
        <w:t>:</w:t>
      </w:r>
      <w:r w:rsidR="00381936" w:rsidRPr="00381936">
        <w:rPr>
          <w:rFonts w:cs="Arial"/>
          <w:sz w:val="20"/>
          <w:szCs w:val="20"/>
          <w:rtl/>
        </w:rPr>
        <w:t xml:space="preserve"> </w:t>
      </w:r>
      <w:r w:rsidR="00381936" w:rsidRPr="00381936">
        <w:rPr>
          <w:rFonts w:cs="Arial" w:hint="cs"/>
          <w:sz w:val="20"/>
          <w:szCs w:val="20"/>
          <w:rtl/>
        </w:rPr>
        <w:t>אין</w:t>
      </w:r>
      <w:r w:rsidR="00381936" w:rsidRPr="00381936">
        <w:rPr>
          <w:rFonts w:cs="Arial"/>
          <w:sz w:val="20"/>
          <w:szCs w:val="20"/>
          <w:rtl/>
        </w:rPr>
        <w:t xml:space="preserve"> </w:t>
      </w:r>
      <w:r w:rsidR="00381936" w:rsidRPr="00381936">
        <w:rPr>
          <w:rFonts w:cs="Arial" w:hint="cs"/>
          <w:sz w:val="20"/>
          <w:szCs w:val="20"/>
          <w:rtl/>
        </w:rPr>
        <w:t>מטבילין</w:t>
      </w:r>
      <w:r w:rsidR="00381936">
        <w:rPr>
          <w:rFonts w:cs="Arial" w:hint="cs"/>
          <w:sz w:val="20"/>
          <w:szCs w:val="20"/>
          <w:rtl/>
        </w:rPr>
        <w:t>.</w:t>
      </w:r>
      <w:r w:rsidR="00381936" w:rsidRPr="00381936">
        <w:rPr>
          <w:rFonts w:cs="Arial"/>
          <w:sz w:val="20"/>
          <w:szCs w:val="20"/>
          <w:rtl/>
        </w:rPr>
        <w:t xml:space="preserve"> </w:t>
      </w:r>
      <w:r w:rsidR="00381936" w:rsidRPr="00381936">
        <w:rPr>
          <w:rFonts w:cs="Arial" w:hint="cs"/>
          <w:sz w:val="20"/>
          <w:szCs w:val="20"/>
          <w:rtl/>
        </w:rPr>
        <w:t>ומודים</w:t>
      </w:r>
      <w:r w:rsidR="00381936" w:rsidRPr="00381936">
        <w:rPr>
          <w:rFonts w:cs="Arial"/>
          <w:sz w:val="20"/>
          <w:szCs w:val="20"/>
          <w:rtl/>
        </w:rPr>
        <w:t xml:space="preserve"> </w:t>
      </w:r>
      <w:r w:rsidR="00381936" w:rsidRPr="00381936">
        <w:rPr>
          <w:rFonts w:cs="Arial" w:hint="cs"/>
          <w:sz w:val="20"/>
          <w:szCs w:val="20"/>
          <w:rtl/>
        </w:rPr>
        <w:t>שהוא</w:t>
      </w:r>
      <w:r w:rsidR="00381936" w:rsidRPr="00381936">
        <w:rPr>
          <w:rFonts w:cs="Arial"/>
          <w:sz w:val="20"/>
          <w:szCs w:val="20"/>
          <w:rtl/>
        </w:rPr>
        <w:t xml:space="preserve"> </w:t>
      </w:r>
      <w:r w:rsidR="00381936" w:rsidRPr="00381936">
        <w:rPr>
          <w:rFonts w:cs="Arial" w:hint="cs"/>
          <w:sz w:val="20"/>
          <w:szCs w:val="20"/>
          <w:rtl/>
        </w:rPr>
        <w:t>גודר</w:t>
      </w:r>
      <w:r w:rsidR="00381936" w:rsidRPr="00381936">
        <w:rPr>
          <w:rFonts w:cs="Arial"/>
          <w:sz w:val="20"/>
          <w:szCs w:val="20"/>
          <w:rtl/>
        </w:rPr>
        <w:t xml:space="preserve"> </w:t>
      </w:r>
      <w:r w:rsidR="00381936" w:rsidRPr="00381936">
        <w:rPr>
          <w:rFonts w:cs="Arial" w:hint="cs"/>
          <w:sz w:val="20"/>
          <w:szCs w:val="20"/>
          <w:rtl/>
        </w:rPr>
        <w:t>כלים</w:t>
      </w:r>
      <w:r w:rsidR="00381936" w:rsidRPr="00381936">
        <w:rPr>
          <w:rFonts w:cs="Arial"/>
          <w:sz w:val="20"/>
          <w:szCs w:val="20"/>
          <w:rtl/>
        </w:rPr>
        <w:t xml:space="preserve"> </w:t>
      </w:r>
      <w:r w:rsidR="00381936" w:rsidRPr="00381936">
        <w:rPr>
          <w:rFonts w:cs="Arial" w:hint="cs"/>
          <w:sz w:val="20"/>
          <w:szCs w:val="20"/>
          <w:rtl/>
        </w:rPr>
        <w:t>וטובל</w:t>
      </w:r>
      <w:r w:rsidR="00381936" w:rsidRPr="00381936">
        <w:rPr>
          <w:rFonts w:cs="Arial"/>
          <w:sz w:val="20"/>
          <w:szCs w:val="20"/>
          <w:rtl/>
        </w:rPr>
        <w:t xml:space="preserve"> </w:t>
      </w:r>
      <w:r w:rsidR="00381936" w:rsidRPr="00381936">
        <w:rPr>
          <w:rFonts w:cs="Arial" w:hint="cs"/>
          <w:sz w:val="20"/>
          <w:szCs w:val="20"/>
          <w:rtl/>
        </w:rPr>
        <w:t>בהם</w:t>
      </w:r>
      <w:r w:rsidR="00381936">
        <w:rPr>
          <w:rFonts w:cs="Arial" w:hint="cs"/>
          <w:sz w:val="20"/>
          <w:szCs w:val="20"/>
          <w:rtl/>
        </w:rPr>
        <w:t>.</w:t>
      </w:r>
      <w:r w:rsidR="00381936" w:rsidRPr="00381936">
        <w:rPr>
          <w:rFonts w:cs="Arial"/>
          <w:sz w:val="20"/>
          <w:szCs w:val="20"/>
          <w:rtl/>
        </w:rPr>
        <w:t xml:space="preserve"> </w:t>
      </w:r>
      <w:r w:rsidR="00381936" w:rsidRPr="00381936">
        <w:rPr>
          <w:rFonts w:cs="Arial" w:hint="cs"/>
          <w:sz w:val="20"/>
          <w:szCs w:val="20"/>
          <w:rtl/>
        </w:rPr>
        <w:t>וכלים</w:t>
      </w:r>
      <w:r w:rsidR="00381936" w:rsidRPr="00381936">
        <w:rPr>
          <w:rFonts w:cs="Arial"/>
          <w:sz w:val="20"/>
          <w:szCs w:val="20"/>
          <w:rtl/>
        </w:rPr>
        <w:t xml:space="preserve"> </w:t>
      </w:r>
      <w:r w:rsidR="00381936" w:rsidRPr="00381936">
        <w:rPr>
          <w:rFonts w:cs="Arial" w:hint="cs"/>
          <w:sz w:val="20"/>
          <w:szCs w:val="20"/>
          <w:rtl/>
        </w:rPr>
        <w:t>שגדר</w:t>
      </w:r>
      <w:r w:rsidR="00381936" w:rsidRPr="00381936">
        <w:rPr>
          <w:rFonts w:cs="Arial"/>
          <w:sz w:val="20"/>
          <w:szCs w:val="20"/>
          <w:rtl/>
        </w:rPr>
        <w:t xml:space="preserve"> </w:t>
      </w:r>
      <w:r w:rsidR="00381936" w:rsidRPr="00381936">
        <w:rPr>
          <w:rFonts w:cs="Arial" w:hint="cs"/>
          <w:sz w:val="20"/>
          <w:szCs w:val="20"/>
          <w:rtl/>
        </w:rPr>
        <w:t>בהם</w:t>
      </w:r>
      <w:r w:rsidR="00381936" w:rsidRPr="00381936">
        <w:rPr>
          <w:rFonts w:cs="Arial"/>
          <w:sz w:val="20"/>
          <w:szCs w:val="20"/>
          <w:rtl/>
        </w:rPr>
        <w:t xml:space="preserve"> </w:t>
      </w:r>
      <w:r w:rsidR="00381936" w:rsidRPr="00381936">
        <w:rPr>
          <w:rFonts w:cs="Arial" w:hint="cs"/>
          <w:sz w:val="20"/>
          <w:szCs w:val="20"/>
          <w:rtl/>
        </w:rPr>
        <w:t>לא</w:t>
      </w:r>
      <w:r w:rsidR="00381936" w:rsidRPr="00381936">
        <w:rPr>
          <w:rFonts w:cs="Arial"/>
          <w:sz w:val="20"/>
          <w:szCs w:val="20"/>
          <w:rtl/>
        </w:rPr>
        <w:t xml:space="preserve"> </w:t>
      </w:r>
      <w:r w:rsidR="00381936" w:rsidRPr="00381936">
        <w:rPr>
          <w:rFonts w:cs="Arial" w:hint="cs"/>
          <w:sz w:val="20"/>
          <w:szCs w:val="20"/>
          <w:rtl/>
        </w:rPr>
        <w:t>הוטבלו</w:t>
      </w:r>
      <w:r w:rsidR="00381936">
        <w:rPr>
          <w:rFonts w:cs="Arial" w:hint="cs"/>
          <w:sz w:val="20"/>
          <w:szCs w:val="20"/>
          <w:rtl/>
        </w:rPr>
        <w:t>." ממשנה זו מוכח שניתן לבטל זחילה ע"י כלים למרות שהם מק"ט, לא כר"ש האוסר.</w:t>
      </w:r>
      <w:r w:rsidR="00381936">
        <w:rPr>
          <w:rFonts w:cs="Arial"/>
          <w:sz w:val="20"/>
          <w:szCs w:val="20"/>
          <w:rtl/>
        </w:rPr>
        <w:br/>
      </w:r>
      <w:r w:rsidR="00381936">
        <w:rPr>
          <w:rFonts w:cs="Arial" w:hint="cs"/>
          <w:sz w:val="20"/>
          <w:szCs w:val="20"/>
          <w:rtl/>
        </w:rPr>
        <w:t xml:space="preserve">ד. ועוד מוכח ממשנה זו </w:t>
      </w:r>
      <w:r w:rsidR="00381936">
        <w:rPr>
          <w:rFonts w:cs="Arial"/>
          <w:sz w:val="20"/>
          <w:szCs w:val="20"/>
          <w:rtl/>
        </w:rPr>
        <w:t>–</w:t>
      </w:r>
      <w:r w:rsidR="00381936">
        <w:rPr>
          <w:rFonts w:cs="Arial" w:hint="cs"/>
          <w:sz w:val="20"/>
          <w:szCs w:val="20"/>
          <w:rtl/>
        </w:rPr>
        <w:t xml:space="preserve"> משמע שהמים זוחלים ויוצאים מבין הכלים, שהרי</w:t>
      </w:r>
      <w:r w:rsidR="00090E2E">
        <w:rPr>
          <w:rFonts w:cs="Arial" w:hint="cs"/>
          <w:sz w:val="20"/>
          <w:szCs w:val="20"/>
          <w:rtl/>
        </w:rPr>
        <w:t xml:space="preserve"> לא ניתן להדקם כ"כ בחוזק עד כדי שמים לא ייצאו מהם,</w:t>
      </w:r>
      <w:r w:rsidR="00381936">
        <w:rPr>
          <w:rFonts w:cs="Arial" w:hint="cs"/>
          <w:sz w:val="20"/>
          <w:szCs w:val="20"/>
          <w:rtl/>
        </w:rPr>
        <w:t xml:space="preserve"> </w:t>
      </w:r>
      <w:r w:rsidR="00090E2E">
        <w:rPr>
          <w:rFonts w:cs="Arial" w:hint="cs"/>
          <w:sz w:val="20"/>
          <w:szCs w:val="20"/>
          <w:rtl/>
        </w:rPr>
        <w:t>ו</w:t>
      </w:r>
      <w:r w:rsidR="00381936">
        <w:rPr>
          <w:rFonts w:cs="Arial" w:hint="cs"/>
          <w:sz w:val="20"/>
          <w:szCs w:val="20"/>
          <w:rtl/>
        </w:rPr>
        <w:t>המשנה לא הורתה שיש לטוח בין הכלים בטיט וכדומה, אלא ע"כ המים שמקלחים אינם גורמים למקווה להיות נידון כזוחלים.</w:t>
      </w:r>
      <w:r w:rsidR="00B630AB">
        <w:rPr>
          <w:rFonts w:cs="Arial"/>
          <w:sz w:val="20"/>
          <w:szCs w:val="20"/>
          <w:rtl/>
        </w:rPr>
        <w:br/>
      </w:r>
      <w:r w:rsidR="00B630AB">
        <w:rPr>
          <w:rFonts w:cs="Arial" w:hint="cs"/>
          <w:sz w:val="20"/>
          <w:szCs w:val="20"/>
          <w:rtl/>
        </w:rPr>
        <w:t xml:space="preserve">ה. נאמר בת"כ </w:t>
      </w:r>
      <w:r w:rsidR="00B630AB">
        <w:rPr>
          <w:rFonts w:cs="Arial"/>
          <w:sz w:val="20"/>
          <w:szCs w:val="20"/>
          <w:rtl/>
        </w:rPr>
        <w:t>–</w:t>
      </w:r>
      <w:r w:rsidR="00B630AB">
        <w:rPr>
          <w:rFonts w:cs="Arial" w:hint="cs"/>
          <w:sz w:val="20"/>
          <w:szCs w:val="20"/>
          <w:rtl/>
        </w:rPr>
        <w:t xml:space="preserve"> </w:t>
      </w:r>
      <w:r w:rsidR="003D6EC4">
        <w:rPr>
          <w:rFonts w:cs="Arial" w:hint="cs"/>
          <w:sz w:val="20"/>
          <w:szCs w:val="20"/>
          <w:rtl/>
        </w:rPr>
        <w:t>"</w:t>
      </w:r>
      <w:r w:rsidR="00B630AB">
        <w:rPr>
          <w:rFonts w:cs="Arial" w:hint="cs"/>
          <w:sz w:val="20"/>
          <w:szCs w:val="20"/>
          <w:rtl/>
        </w:rPr>
        <w:t>אי מה מעיין מטהר בזוחלים אף מקווה מטהר בזוחלים?", משמע שממעטים רק דבר הדומה למעיין, כלומר שכולו זוחל, ולא מקווה שחלקו זוחל.</w:t>
      </w:r>
      <w:r w:rsidR="00CF7F2A">
        <w:rPr>
          <w:rFonts w:cs="Arial"/>
          <w:sz w:val="20"/>
          <w:szCs w:val="20"/>
          <w:rtl/>
        </w:rPr>
        <w:br/>
      </w:r>
      <w:r w:rsidR="00CF7F2A">
        <w:rPr>
          <w:rFonts w:cs="Arial" w:hint="cs"/>
          <w:sz w:val="20"/>
          <w:szCs w:val="20"/>
          <w:rtl/>
        </w:rPr>
        <w:t>ו. נאמר בתוספתא שאם יש עיגול המכיל מ' סאה מים וחרדלית עוברת בתוכו מצד אחד לצד שני, מותר לטבול בו. וטעם הדין הוא, משום שנוטפים פסולים בזחילה רק אם טובל בהם בדרך זחילה, אך אם טובל באשבורן טבילתו כשרה, ה"ה כאן.</w:t>
      </w:r>
      <w:r w:rsidR="00CF7F2A">
        <w:rPr>
          <w:rStyle w:val="a5"/>
          <w:rFonts w:cs="Arial"/>
          <w:sz w:val="20"/>
          <w:szCs w:val="20"/>
          <w:rtl/>
        </w:rPr>
        <w:footnoteReference w:id="157"/>
      </w:r>
      <w:r w:rsidR="00CF7F2A">
        <w:rPr>
          <w:rFonts w:cs="Arial" w:hint="cs"/>
          <w:sz w:val="20"/>
          <w:szCs w:val="20"/>
          <w:rtl/>
        </w:rPr>
        <w:t xml:space="preserve"> </w:t>
      </w:r>
    </w:p>
    <w:p w:rsidR="00C66BEC" w:rsidRDefault="00C66BEC" w:rsidP="00FD4E7E">
      <w:pPr>
        <w:rPr>
          <w:rFonts w:cs="Arial"/>
          <w:sz w:val="20"/>
          <w:szCs w:val="20"/>
          <w:rtl/>
        </w:rPr>
      </w:pPr>
      <w:r w:rsidRPr="00C66BEC">
        <w:rPr>
          <w:rFonts w:cs="Arial" w:hint="cs"/>
          <w:b/>
          <w:bCs/>
          <w:sz w:val="20"/>
          <w:szCs w:val="20"/>
          <w:rtl/>
        </w:rPr>
        <w:t>מקווה שנסדק</w:t>
      </w:r>
      <w:r>
        <w:rPr>
          <w:rFonts w:cs="Arial" w:hint="cs"/>
          <w:b/>
          <w:bCs/>
          <w:sz w:val="20"/>
          <w:szCs w:val="20"/>
          <w:rtl/>
        </w:rPr>
        <w:t xml:space="preserve"> כנ"ל</w:t>
      </w:r>
      <w:r w:rsidRPr="00C66BEC">
        <w:rPr>
          <w:rFonts w:cs="Arial" w:hint="cs"/>
          <w:b/>
          <w:bCs/>
          <w:sz w:val="20"/>
          <w:szCs w:val="20"/>
          <w:rtl/>
        </w:rPr>
        <w:t xml:space="preserve"> </w:t>
      </w:r>
      <w:r>
        <w:rPr>
          <w:rFonts w:cs="Arial" w:hint="cs"/>
          <w:b/>
          <w:bCs/>
          <w:sz w:val="20"/>
          <w:szCs w:val="20"/>
          <w:rtl/>
        </w:rPr>
        <w:t xml:space="preserve">ומקור מימיו במעיין </w:t>
      </w:r>
      <w:r>
        <w:rPr>
          <w:rFonts w:cs="Arial"/>
          <w:b/>
          <w:bCs/>
          <w:sz w:val="20"/>
          <w:szCs w:val="20"/>
          <w:rtl/>
        </w:rPr>
        <w:br/>
      </w:r>
      <w:r>
        <w:rPr>
          <w:rFonts w:cs="Arial" w:hint="cs"/>
          <w:b/>
          <w:bCs/>
          <w:sz w:val="20"/>
          <w:szCs w:val="20"/>
          <w:rtl/>
        </w:rPr>
        <w:t xml:space="preserve">מהרי"ק </w:t>
      </w:r>
      <w:r>
        <w:rPr>
          <w:rFonts w:cs="Arial"/>
          <w:sz w:val="20"/>
          <w:szCs w:val="20"/>
          <w:rtl/>
        </w:rPr>
        <w:t>–</w:t>
      </w:r>
      <w:r>
        <w:rPr>
          <w:rFonts w:cs="Arial" w:hint="cs"/>
          <w:sz w:val="20"/>
          <w:szCs w:val="20"/>
          <w:rtl/>
        </w:rPr>
        <w:t xml:space="preserve"> אף לשיטת המרדכי הפוסל מקווה שנסדק, כאמור לעיל, מקווה שמקור מימיו במעיין ונסדק, המקווה כשר אף אם פסק המעיין ואינו מקלח אליו</w:t>
      </w:r>
      <w:r w:rsidR="001D7644">
        <w:rPr>
          <w:rFonts w:cs="Arial" w:hint="cs"/>
          <w:sz w:val="20"/>
          <w:szCs w:val="20"/>
          <w:rtl/>
        </w:rPr>
        <w:t xml:space="preserve">, וכ"פ </w:t>
      </w:r>
      <w:r w:rsidR="001D7644" w:rsidRPr="001D7644">
        <w:rPr>
          <w:rFonts w:cs="Arial" w:hint="cs"/>
          <w:b/>
          <w:bCs/>
          <w:sz w:val="20"/>
          <w:szCs w:val="20"/>
          <w:rtl/>
        </w:rPr>
        <w:t>הרמ"א</w:t>
      </w:r>
      <w:r w:rsidR="001D7644">
        <w:rPr>
          <w:rStyle w:val="a5"/>
          <w:rFonts w:cs="Arial"/>
          <w:sz w:val="20"/>
          <w:szCs w:val="20"/>
          <w:rtl/>
        </w:rPr>
        <w:footnoteReference w:id="158"/>
      </w:r>
      <w:r>
        <w:rPr>
          <w:rFonts w:cs="Arial" w:hint="cs"/>
          <w:sz w:val="20"/>
          <w:szCs w:val="20"/>
          <w:rtl/>
        </w:rPr>
        <w:t>.</w:t>
      </w:r>
      <w:r w:rsidRPr="00C66BEC">
        <w:rPr>
          <w:rFonts w:cs="Arial" w:hint="cs"/>
          <w:b/>
          <w:bCs/>
          <w:sz w:val="20"/>
          <w:szCs w:val="20"/>
          <w:rtl/>
        </w:rPr>
        <w:t xml:space="preserve"> </w:t>
      </w:r>
      <w:r>
        <w:rPr>
          <w:rFonts w:cs="Arial" w:hint="cs"/>
          <w:b/>
          <w:bCs/>
          <w:sz w:val="20"/>
          <w:szCs w:val="20"/>
          <w:rtl/>
        </w:rPr>
        <w:br/>
        <w:t xml:space="preserve">טעם </w:t>
      </w:r>
      <w:r>
        <w:rPr>
          <w:rFonts w:cs="Arial"/>
          <w:sz w:val="20"/>
          <w:szCs w:val="20"/>
          <w:rtl/>
        </w:rPr>
        <w:t>–</w:t>
      </w:r>
      <w:r>
        <w:rPr>
          <w:rFonts w:cs="Arial" w:hint="cs"/>
          <w:sz w:val="20"/>
          <w:szCs w:val="20"/>
          <w:rtl/>
        </w:rPr>
        <w:t xml:space="preserve"> המקווה כשר ממה נפשך, שהרי אפילו אם אתה בא לדון אותו כמעיין מחמת זחילתו, מעיין מטהר בזחילה ומקור המקווה בזוחלים, ואע"פ שנפסק ממקור המעיין, מכיוון שלא נח באשבורן, עדיין שם מעיין עליו.</w:t>
      </w:r>
      <w:r w:rsidR="00E354EC">
        <w:rPr>
          <w:rFonts w:cs="Arial"/>
          <w:sz w:val="20"/>
          <w:szCs w:val="20"/>
          <w:rtl/>
        </w:rPr>
        <w:br/>
      </w:r>
      <w:r w:rsidR="00E354EC">
        <w:rPr>
          <w:rFonts w:cs="Arial" w:hint="cs"/>
          <w:sz w:val="20"/>
          <w:szCs w:val="20"/>
          <w:rtl/>
        </w:rPr>
        <w:t>ועוד, אפילו המים בתחתית המקווה שאינם עתידים לצאת ממנו מטהרים ממ"נ, אם דין זוחלים עליהם מטהרים כמעיין, ואם דין אשבורן מטהרים במ' סאה.</w:t>
      </w:r>
      <w:r w:rsidR="00EF74ED">
        <w:rPr>
          <w:rFonts w:cs="Arial"/>
          <w:sz w:val="20"/>
          <w:szCs w:val="20"/>
          <w:rtl/>
        </w:rPr>
        <w:br/>
      </w:r>
      <w:r w:rsidR="00EF74ED" w:rsidRPr="00EF74ED">
        <w:rPr>
          <w:rFonts w:cs="Arial" w:hint="cs"/>
          <w:b/>
          <w:bCs/>
          <w:sz w:val="20"/>
          <w:szCs w:val="20"/>
          <w:rtl/>
        </w:rPr>
        <w:t>ראיה</w:t>
      </w:r>
      <w:r w:rsidR="00EF74ED">
        <w:rPr>
          <w:rFonts w:cs="Arial" w:hint="cs"/>
          <w:sz w:val="20"/>
          <w:szCs w:val="20"/>
          <w:rtl/>
        </w:rPr>
        <w:t xml:space="preserve"> </w:t>
      </w:r>
      <w:r w:rsidR="00EF74ED">
        <w:rPr>
          <w:rFonts w:cs="Arial"/>
          <w:sz w:val="20"/>
          <w:szCs w:val="20"/>
          <w:rtl/>
        </w:rPr>
        <w:t>–</w:t>
      </w:r>
      <w:r w:rsidR="00EF74ED">
        <w:rPr>
          <w:rFonts w:cs="Arial" w:hint="cs"/>
          <w:sz w:val="20"/>
          <w:szCs w:val="20"/>
          <w:rtl/>
        </w:rPr>
        <w:t xml:space="preserve"> מדין גל שנתלש מהים המטהר בזחילה למרות שנפסק ממקורו, ה"ה כאן לעניין מעיין שנפסק ממקורו שדינו לטהר בזחילה כמעיין. </w:t>
      </w:r>
      <w:r w:rsidR="00FF0DDE">
        <w:rPr>
          <w:rFonts w:cs="Arial" w:hint="cs"/>
          <w:sz w:val="20"/>
          <w:szCs w:val="20"/>
          <w:rtl/>
        </w:rPr>
        <w:br/>
        <w:t xml:space="preserve">ברם, </w:t>
      </w:r>
      <w:r w:rsidR="00FF0DDE" w:rsidRPr="00FD4E7E">
        <w:rPr>
          <w:rFonts w:cs="Arial" w:hint="cs"/>
          <w:b/>
          <w:bCs/>
          <w:sz w:val="20"/>
          <w:szCs w:val="20"/>
          <w:rtl/>
        </w:rPr>
        <w:t>מהרי"ק</w:t>
      </w:r>
      <w:r w:rsidR="00FF0DDE">
        <w:rPr>
          <w:rFonts w:cs="Arial" w:hint="cs"/>
          <w:sz w:val="20"/>
          <w:szCs w:val="20"/>
          <w:rtl/>
        </w:rPr>
        <w:t xml:space="preserve"> מ</w:t>
      </w:r>
      <w:r w:rsidR="00FD4E7E">
        <w:rPr>
          <w:rFonts w:cs="Arial" w:hint="cs"/>
          <w:sz w:val="20"/>
          <w:szCs w:val="20"/>
          <w:rtl/>
        </w:rPr>
        <w:t>פקפק בדבריו</w:t>
      </w:r>
      <w:r w:rsidR="00FF0DDE">
        <w:rPr>
          <w:rFonts w:cs="Arial" w:hint="cs"/>
          <w:sz w:val="20"/>
          <w:szCs w:val="20"/>
          <w:rtl/>
        </w:rPr>
        <w:t xml:space="preserve"> ואומר שמטעם זה אין להכשיר את המקווה הנ"ל, מכיוון שיש לחשוש שמא ייפסק מקור המים, ואף מוצא המים ייפסק ובטל מעליו דין מעיין, ואח"כ כשישוב המעיין לקלח ולהיכנס ולצאת ממנו</w:t>
      </w:r>
      <w:r w:rsidR="00F51189">
        <w:rPr>
          <w:rFonts w:cs="Arial" w:hint="cs"/>
          <w:sz w:val="20"/>
          <w:szCs w:val="20"/>
          <w:rtl/>
        </w:rPr>
        <w:t>, אינו חוזר לדין מעיין ואינו מטהר.</w:t>
      </w:r>
      <w:r w:rsidR="00F51189">
        <w:rPr>
          <w:rFonts w:cs="Arial"/>
          <w:sz w:val="20"/>
          <w:szCs w:val="20"/>
          <w:rtl/>
        </w:rPr>
        <w:br/>
      </w:r>
      <w:r w:rsidR="00F51189">
        <w:rPr>
          <w:rFonts w:cs="Arial" w:hint="cs"/>
          <w:sz w:val="20"/>
          <w:szCs w:val="20"/>
          <w:rtl/>
        </w:rPr>
        <w:t xml:space="preserve">אלא, שיש להכשיר </w:t>
      </w:r>
      <w:r w:rsidR="00AC37B0">
        <w:rPr>
          <w:rFonts w:cs="Arial" w:hint="cs"/>
          <w:sz w:val="20"/>
          <w:szCs w:val="20"/>
          <w:rtl/>
        </w:rPr>
        <w:t>א</w:t>
      </w:r>
      <w:r w:rsidR="00F51189">
        <w:rPr>
          <w:rFonts w:cs="Arial" w:hint="cs"/>
          <w:sz w:val="20"/>
          <w:szCs w:val="20"/>
          <w:rtl/>
        </w:rPr>
        <w:t xml:space="preserve">ת המעיין מכח </w:t>
      </w:r>
      <w:r w:rsidR="00F51189" w:rsidRPr="00983B7C">
        <w:rPr>
          <w:rFonts w:cs="Arial" w:hint="cs"/>
          <w:b/>
          <w:bCs/>
          <w:sz w:val="20"/>
          <w:szCs w:val="20"/>
          <w:rtl/>
        </w:rPr>
        <w:t>המשנה</w:t>
      </w:r>
      <w:r w:rsidR="00F51189">
        <w:rPr>
          <w:rFonts w:cs="Arial" w:hint="cs"/>
          <w:sz w:val="20"/>
          <w:szCs w:val="20"/>
          <w:rtl/>
        </w:rPr>
        <w:t xml:space="preserve"> (ו, ג) "</w:t>
      </w:r>
      <w:r w:rsidR="00F51189" w:rsidRPr="00F51189">
        <w:rPr>
          <w:rFonts w:cs="Arial" w:hint="cs"/>
          <w:sz w:val="20"/>
          <w:szCs w:val="20"/>
          <w:rtl/>
        </w:rPr>
        <w:t>שלשה</w:t>
      </w:r>
      <w:r w:rsidR="00F51189" w:rsidRPr="00F51189">
        <w:rPr>
          <w:rFonts w:cs="Arial"/>
          <w:sz w:val="20"/>
          <w:szCs w:val="20"/>
          <w:rtl/>
        </w:rPr>
        <w:t xml:space="preserve"> </w:t>
      </w:r>
      <w:r w:rsidR="00F51189" w:rsidRPr="00F51189">
        <w:rPr>
          <w:rFonts w:cs="Arial" w:hint="cs"/>
          <w:sz w:val="20"/>
          <w:szCs w:val="20"/>
          <w:rtl/>
        </w:rPr>
        <w:t>מקואות</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בזה</w:t>
      </w:r>
      <w:r w:rsidR="00F51189" w:rsidRPr="00F51189">
        <w:rPr>
          <w:rFonts w:cs="Arial"/>
          <w:sz w:val="20"/>
          <w:szCs w:val="20"/>
          <w:rtl/>
        </w:rPr>
        <w:t xml:space="preserve"> </w:t>
      </w:r>
      <w:r w:rsidR="00F51189" w:rsidRPr="00F51189">
        <w:rPr>
          <w:rFonts w:cs="Arial" w:hint="cs"/>
          <w:sz w:val="20"/>
          <w:szCs w:val="20"/>
          <w:rtl/>
        </w:rPr>
        <w:t>כ</w:t>
      </w:r>
      <w:r w:rsidR="00F51189" w:rsidRPr="00F51189">
        <w:rPr>
          <w:rFonts w:cs="Arial"/>
          <w:sz w:val="20"/>
          <w:szCs w:val="20"/>
          <w:rtl/>
        </w:rPr>
        <w:t xml:space="preserve">' </w:t>
      </w:r>
      <w:r w:rsidR="00F51189" w:rsidRPr="00F51189">
        <w:rPr>
          <w:rFonts w:cs="Arial" w:hint="cs"/>
          <w:sz w:val="20"/>
          <w:szCs w:val="20"/>
          <w:rtl/>
        </w:rPr>
        <w:t>סאה</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ובזה</w:t>
      </w:r>
      <w:r w:rsidR="00F51189" w:rsidRPr="00F51189">
        <w:rPr>
          <w:rFonts w:cs="Arial"/>
          <w:sz w:val="20"/>
          <w:szCs w:val="20"/>
          <w:rtl/>
        </w:rPr>
        <w:t xml:space="preserve"> </w:t>
      </w:r>
      <w:r w:rsidR="00F51189" w:rsidRPr="00F51189">
        <w:rPr>
          <w:rFonts w:cs="Arial" w:hint="cs"/>
          <w:sz w:val="20"/>
          <w:szCs w:val="20"/>
          <w:rtl/>
        </w:rPr>
        <w:t>כ</w:t>
      </w:r>
      <w:r w:rsidR="00F51189" w:rsidRPr="00F51189">
        <w:rPr>
          <w:rFonts w:cs="Arial"/>
          <w:sz w:val="20"/>
          <w:szCs w:val="20"/>
          <w:rtl/>
        </w:rPr>
        <w:t xml:space="preserve">' </w:t>
      </w:r>
      <w:r w:rsidR="00F51189" w:rsidRPr="00F51189">
        <w:rPr>
          <w:rFonts w:cs="Arial" w:hint="cs"/>
          <w:sz w:val="20"/>
          <w:szCs w:val="20"/>
          <w:rtl/>
        </w:rPr>
        <w:t>סאה</w:t>
      </w:r>
      <w:r w:rsidR="00F51189" w:rsidRPr="00F51189">
        <w:rPr>
          <w:rFonts w:cs="Arial"/>
          <w:sz w:val="20"/>
          <w:szCs w:val="20"/>
          <w:rtl/>
        </w:rPr>
        <w:t xml:space="preserve"> </w:t>
      </w:r>
      <w:r w:rsidR="00F51189" w:rsidRPr="00F51189">
        <w:rPr>
          <w:rFonts w:cs="Arial" w:hint="cs"/>
          <w:sz w:val="20"/>
          <w:szCs w:val="20"/>
          <w:rtl/>
        </w:rPr>
        <w:t>ובזה</w:t>
      </w:r>
      <w:r w:rsidR="00F51189" w:rsidRPr="00F51189">
        <w:rPr>
          <w:rFonts w:cs="Arial"/>
          <w:sz w:val="20"/>
          <w:szCs w:val="20"/>
          <w:rtl/>
        </w:rPr>
        <w:t xml:space="preserve"> </w:t>
      </w:r>
      <w:r w:rsidR="00F51189" w:rsidRPr="00F51189">
        <w:rPr>
          <w:rFonts w:cs="Arial" w:hint="cs"/>
          <w:sz w:val="20"/>
          <w:szCs w:val="20"/>
          <w:rtl/>
        </w:rPr>
        <w:t>כ</w:t>
      </w:r>
      <w:r w:rsidR="00F51189" w:rsidRPr="00F51189">
        <w:rPr>
          <w:rFonts w:cs="Arial"/>
          <w:sz w:val="20"/>
          <w:szCs w:val="20"/>
          <w:rtl/>
        </w:rPr>
        <w:t xml:space="preserve">' </w:t>
      </w:r>
      <w:r w:rsidR="00F51189" w:rsidRPr="00F51189">
        <w:rPr>
          <w:rFonts w:cs="Arial" w:hint="cs"/>
          <w:sz w:val="20"/>
          <w:szCs w:val="20"/>
          <w:rtl/>
        </w:rPr>
        <w:t>סאה</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מים</w:t>
      </w:r>
      <w:r w:rsidR="00F51189" w:rsidRPr="00F51189">
        <w:rPr>
          <w:rFonts w:cs="Arial"/>
          <w:sz w:val="20"/>
          <w:szCs w:val="20"/>
          <w:rtl/>
        </w:rPr>
        <w:t xml:space="preserve"> </w:t>
      </w:r>
      <w:r w:rsidR="00F51189" w:rsidRPr="00F51189">
        <w:rPr>
          <w:rFonts w:cs="Arial" w:hint="cs"/>
          <w:sz w:val="20"/>
          <w:szCs w:val="20"/>
          <w:rtl/>
        </w:rPr>
        <w:t>שאובין</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והשאוב</w:t>
      </w:r>
      <w:r w:rsidR="00F51189" w:rsidRPr="00F51189">
        <w:rPr>
          <w:rFonts w:cs="Arial"/>
          <w:sz w:val="20"/>
          <w:szCs w:val="20"/>
          <w:rtl/>
        </w:rPr>
        <w:t xml:space="preserve"> </w:t>
      </w:r>
      <w:r w:rsidR="00F51189" w:rsidRPr="00F51189">
        <w:rPr>
          <w:rFonts w:cs="Arial" w:hint="cs"/>
          <w:sz w:val="20"/>
          <w:szCs w:val="20"/>
          <w:rtl/>
        </w:rPr>
        <w:t>מן</w:t>
      </w:r>
      <w:r w:rsidR="00F51189" w:rsidRPr="00F51189">
        <w:rPr>
          <w:rFonts w:cs="Arial"/>
          <w:sz w:val="20"/>
          <w:szCs w:val="20"/>
          <w:rtl/>
        </w:rPr>
        <w:t xml:space="preserve"> </w:t>
      </w:r>
      <w:r w:rsidR="00F51189" w:rsidRPr="00F51189">
        <w:rPr>
          <w:rFonts w:cs="Arial" w:hint="cs"/>
          <w:sz w:val="20"/>
          <w:szCs w:val="20"/>
          <w:rtl/>
        </w:rPr>
        <w:t>הצד</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וירדו</w:t>
      </w:r>
      <w:r w:rsidR="00F51189" w:rsidRPr="00F51189">
        <w:rPr>
          <w:rFonts w:cs="Arial"/>
          <w:sz w:val="20"/>
          <w:szCs w:val="20"/>
          <w:rtl/>
        </w:rPr>
        <w:t xml:space="preserve"> </w:t>
      </w:r>
      <w:r w:rsidR="00F51189" w:rsidRPr="00F51189">
        <w:rPr>
          <w:rFonts w:cs="Arial" w:hint="cs"/>
          <w:sz w:val="20"/>
          <w:szCs w:val="20"/>
          <w:rtl/>
        </w:rPr>
        <w:t>שלשה</w:t>
      </w:r>
      <w:r w:rsidR="00F51189" w:rsidRPr="00F51189">
        <w:rPr>
          <w:rFonts w:cs="Arial"/>
          <w:sz w:val="20"/>
          <w:szCs w:val="20"/>
          <w:rtl/>
        </w:rPr>
        <w:t xml:space="preserve"> </w:t>
      </w:r>
      <w:r w:rsidR="00F51189" w:rsidRPr="00F51189">
        <w:rPr>
          <w:rFonts w:cs="Arial" w:hint="cs"/>
          <w:sz w:val="20"/>
          <w:szCs w:val="20"/>
          <w:rtl/>
        </w:rPr>
        <w:t>וטבלו</w:t>
      </w:r>
      <w:r w:rsidR="00F51189" w:rsidRPr="00F51189">
        <w:rPr>
          <w:rFonts w:cs="Arial"/>
          <w:sz w:val="20"/>
          <w:szCs w:val="20"/>
          <w:rtl/>
        </w:rPr>
        <w:t xml:space="preserve"> </w:t>
      </w:r>
      <w:r w:rsidR="00F51189" w:rsidRPr="00F51189">
        <w:rPr>
          <w:rFonts w:cs="Arial" w:hint="cs"/>
          <w:sz w:val="20"/>
          <w:szCs w:val="20"/>
          <w:rtl/>
        </w:rPr>
        <w:t>בהן</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ונתערבו</w:t>
      </w:r>
      <w:r w:rsidR="00F51189" w:rsidRPr="00F51189">
        <w:rPr>
          <w:rFonts w:cs="Arial"/>
          <w:sz w:val="20"/>
          <w:szCs w:val="20"/>
          <w:rtl/>
        </w:rPr>
        <w:t xml:space="preserve"> </w:t>
      </w:r>
      <w:r w:rsidR="00F51189">
        <w:rPr>
          <w:rFonts w:cs="Arial" w:hint="cs"/>
          <w:sz w:val="20"/>
          <w:szCs w:val="20"/>
          <w:rtl/>
        </w:rPr>
        <w:t xml:space="preserve">- </w:t>
      </w:r>
      <w:r w:rsidR="00F51189" w:rsidRPr="00F51189">
        <w:rPr>
          <w:rFonts w:cs="Arial" w:hint="cs"/>
          <w:sz w:val="20"/>
          <w:szCs w:val="20"/>
          <w:rtl/>
        </w:rPr>
        <w:t>המקואות</w:t>
      </w:r>
      <w:r w:rsidR="00F51189" w:rsidRPr="00F51189">
        <w:rPr>
          <w:rFonts w:cs="Arial"/>
          <w:sz w:val="20"/>
          <w:szCs w:val="20"/>
          <w:rtl/>
        </w:rPr>
        <w:t xml:space="preserve"> </w:t>
      </w:r>
      <w:r w:rsidR="00F51189" w:rsidRPr="00F51189">
        <w:rPr>
          <w:rFonts w:cs="Arial" w:hint="cs"/>
          <w:sz w:val="20"/>
          <w:szCs w:val="20"/>
          <w:rtl/>
        </w:rPr>
        <w:t>טהורין</w:t>
      </w:r>
      <w:r w:rsidR="00F51189">
        <w:rPr>
          <w:rFonts w:cs="Arial" w:hint="cs"/>
          <w:sz w:val="20"/>
          <w:szCs w:val="20"/>
          <w:rtl/>
        </w:rPr>
        <w:t>,</w:t>
      </w:r>
      <w:r w:rsidR="00F51189" w:rsidRPr="00F51189">
        <w:rPr>
          <w:rFonts w:cs="Arial"/>
          <w:sz w:val="20"/>
          <w:szCs w:val="20"/>
          <w:rtl/>
        </w:rPr>
        <w:t xml:space="preserve"> </w:t>
      </w:r>
      <w:r w:rsidR="00F51189" w:rsidRPr="00F51189">
        <w:rPr>
          <w:rFonts w:cs="Arial" w:hint="cs"/>
          <w:sz w:val="20"/>
          <w:szCs w:val="20"/>
          <w:rtl/>
        </w:rPr>
        <w:t>והטובלים</w:t>
      </w:r>
      <w:r w:rsidR="00F51189" w:rsidRPr="00F51189">
        <w:rPr>
          <w:rFonts w:cs="Arial"/>
          <w:sz w:val="20"/>
          <w:szCs w:val="20"/>
          <w:rtl/>
        </w:rPr>
        <w:t xml:space="preserve"> </w:t>
      </w:r>
      <w:r w:rsidR="00F51189" w:rsidRPr="00F51189">
        <w:rPr>
          <w:rFonts w:cs="Arial" w:hint="cs"/>
          <w:sz w:val="20"/>
          <w:szCs w:val="20"/>
          <w:rtl/>
        </w:rPr>
        <w:t>טהורים</w:t>
      </w:r>
      <w:r w:rsidR="00F51189">
        <w:rPr>
          <w:rFonts w:cs="Arial" w:hint="cs"/>
          <w:sz w:val="20"/>
          <w:szCs w:val="20"/>
          <w:rtl/>
        </w:rPr>
        <w:t>."</w:t>
      </w:r>
      <w:r w:rsidR="00FA6C02">
        <w:rPr>
          <w:rFonts w:cs="Arial" w:hint="cs"/>
          <w:sz w:val="20"/>
          <w:szCs w:val="20"/>
          <w:rtl/>
        </w:rPr>
        <w:t xml:space="preserve"> משנה זו מהווה קושייה לפירוש </w:t>
      </w:r>
      <w:r w:rsidR="00FA6C02" w:rsidRPr="00FA6C02">
        <w:rPr>
          <w:rFonts w:cs="Arial" w:hint="cs"/>
          <w:b/>
          <w:bCs/>
          <w:sz w:val="20"/>
          <w:szCs w:val="20"/>
          <w:rtl/>
        </w:rPr>
        <w:t>המרדכי</w:t>
      </w:r>
      <w:r w:rsidR="00FA6C02">
        <w:rPr>
          <w:rFonts w:cs="Arial" w:hint="cs"/>
          <w:sz w:val="20"/>
          <w:szCs w:val="20"/>
          <w:rtl/>
        </w:rPr>
        <w:t>, שהרי המים ננערים לצאת ואפ"ה המקווה כשר, אלא ע"כ מדובר במקווה שמקור מימיו במעיין ולכן מטהר גם כאשר מימיו זוחלים.</w:t>
      </w:r>
    </w:p>
    <w:p w:rsidR="00280286" w:rsidRDefault="00280286" w:rsidP="001D7644">
      <w:pPr>
        <w:rPr>
          <w:rFonts w:cs="Arial"/>
          <w:sz w:val="20"/>
          <w:szCs w:val="20"/>
          <w:rtl/>
        </w:rPr>
      </w:pPr>
      <w:r>
        <w:rPr>
          <w:rFonts w:cs="Arial" w:hint="cs"/>
          <w:b/>
          <w:bCs/>
          <w:sz w:val="20"/>
          <w:szCs w:val="20"/>
          <w:rtl/>
        </w:rPr>
        <w:t>מים החוזרים למקווה</w:t>
      </w:r>
      <w:r>
        <w:rPr>
          <w:rFonts w:cs="Arial"/>
          <w:b/>
          <w:bCs/>
          <w:sz w:val="20"/>
          <w:szCs w:val="20"/>
          <w:rtl/>
        </w:rPr>
        <w:br/>
      </w:r>
      <w:r>
        <w:rPr>
          <w:rFonts w:cs="Arial" w:hint="cs"/>
          <w:b/>
          <w:bCs/>
          <w:sz w:val="20"/>
          <w:szCs w:val="20"/>
          <w:rtl/>
        </w:rPr>
        <w:t xml:space="preserve">ריב"ש </w:t>
      </w:r>
      <w:r>
        <w:rPr>
          <w:rFonts w:cs="Arial"/>
          <w:sz w:val="20"/>
          <w:szCs w:val="20"/>
          <w:rtl/>
        </w:rPr>
        <w:t>–</w:t>
      </w:r>
      <w:r>
        <w:rPr>
          <w:rFonts w:cs="Arial" w:hint="cs"/>
          <w:sz w:val="20"/>
          <w:szCs w:val="20"/>
          <w:rtl/>
        </w:rPr>
        <w:t xml:space="preserve"> מקווה הנמצא במקום נמוך, ולאחר שהמים יוצאים ממנו חוזרים אליו </w:t>
      </w:r>
      <w:r>
        <w:rPr>
          <w:rFonts w:cs="Arial"/>
          <w:sz w:val="20"/>
          <w:szCs w:val="20"/>
          <w:rtl/>
        </w:rPr>
        <w:t>–</w:t>
      </w:r>
      <w:r>
        <w:rPr>
          <w:rFonts w:cs="Arial" w:hint="cs"/>
          <w:sz w:val="20"/>
          <w:szCs w:val="20"/>
          <w:rtl/>
        </w:rPr>
        <w:t xml:space="preserve"> המקווה כשר</w:t>
      </w:r>
      <w:r w:rsidR="001D7644">
        <w:rPr>
          <w:rFonts w:cs="Arial" w:hint="cs"/>
          <w:sz w:val="20"/>
          <w:szCs w:val="20"/>
          <w:rtl/>
        </w:rPr>
        <w:t xml:space="preserve">, וכ"פ </w:t>
      </w:r>
      <w:r w:rsidR="001D7644" w:rsidRPr="001D7644">
        <w:rPr>
          <w:rFonts w:cs="Arial" w:hint="cs"/>
          <w:b/>
          <w:bCs/>
          <w:sz w:val="20"/>
          <w:szCs w:val="20"/>
          <w:rtl/>
        </w:rPr>
        <w:t>הרמ"א</w:t>
      </w:r>
      <w:r>
        <w:rPr>
          <w:rFonts w:cs="Arial" w:hint="cs"/>
          <w:sz w:val="20"/>
          <w:szCs w:val="20"/>
          <w:rtl/>
        </w:rPr>
        <w:t>.</w:t>
      </w:r>
      <w:r>
        <w:rPr>
          <w:rFonts w:cs="Arial"/>
          <w:sz w:val="20"/>
          <w:szCs w:val="20"/>
          <w:rtl/>
        </w:rPr>
        <w:br/>
      </w:r>
      <w:r w:rsidRPr="0028028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מים החוזרים למקווה דינם כאילו עודם במקווה עצמו אף לשיטת </w:t>
      </w:r>
      <w:r w:rsidRPr="00280286">
        <w:rPr>
          <w:rFonts w:cs="Arial" w:hint="cs"/>
          <w:b/>
          <w:bCs/>
          <w:sz w:val="20"/>
          <w:szCs w:val="20"/>
          <w:rtl/>
        </w:rPr>
        <w:t>המרדכי</w:t>
      </w:r>
      <w:r>
        <w:rPr>
          <w:rFonts w:cs="Arial" w:hint="cs"/>
          <w:sz w:val="20"/>
          <w:szCs w:val="20"/>
          <w:rtl/>
        </w:rPr>
        <w:t xml:space="preserve"> הנ"ל.</w:t>
      </w:r>
    </w:p>
    <w:p w:rsidR="00280286" w:rsidRDefault="00280286" w:rsidP="00280286">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80286">
        <w:rPr>
          <w:rFonts w:cs="Arial" w:hint="cs"/>
          <w:sz w:val="20"/>
          <w:szCs w:val="20"/>
          <w:rtl/>
        </w:rPr>
        <w:t>מקוה</w:t>
      </w:r>
      <w:r w:rsidRPr="00280286">
        <w:rPr>
          <w:rFonts w:cs="Arial"/>
          <w:sz w:val="20"/>
          <w:szCs w:val="20"/>
          <w:rtl/>
        </w:rPr>
        <w:t xml:space="preserve"> </w:t>
      </w:r>
      <w:r w:rsidRPr="00280286">
        <w:rPr>
          <w:rFonts w:cs="Arial" w:hint="cs"/>
          <w:sz w:val="20"/>
          <w:szCs w:val="20"/>
          <w:rtl/>
        </w:rPr>
        <w:t>של</w:t>
      </w:r>
      <w:r w:rsidRPr="00280286">
        <w:rPr>
          <w:rFonts w:cs="Arial"/>
          <w:sz w:val="20"/>
          <w:szCs w:val="20"/>
          <w:rtl/>
        </w:rPr>
        <w:t xml:space="preserve"> </w:t>
      </w:r>
      <w:r w:rsidRPr="00280286">
        <w:rPr>
          <w:rFonts w:cs="Arial" w:hint="cs"/>
          <w:sz w:val="20"/>
          <w:szCs w:val="20"/>
          <w:rtl/>
        </w:rPr>
        <w:t>מי</w:t>
      </w:r>
      <w:r w:rsidRPr="00280286">
        <w:rPr>
          <w:rFonts w:cs="Arial"/>
          <w:sz w:val="20"/>
          <w:szCs w:val="20"/>
          <w:rtl/>
        </w:rPr>
        <w:t xml:space="preserve"> </w:t>
      </w:r>
      <w:r w:rsidRPr="00280286">
        <w:rPr>
          <w:rFonts w:cs="Arial" w:hint="cs"/>
          <w:sz w:val="20"/>
          <w:szCs w:val="20"/>
          <w:rtl/>
        </w:rPr>
        <w:t>גשמים</w:t>
      </w:r>
      <w:r w:rsidRPr="00280286">
        <w:rPr>
          <w:rFonts w:cs="Arial"/>
          <w:sz w:val="20"/>
          <w:szCs w:val="20"/>
          <w:rtl/>
        </w:rPr>
        <w:t xml:space="preserve"> </w:t>
      </w:r>
      <w:r w:rsidRPr="00280286">
        <w:rPr>
          <w:rFonts w:cs="Arial" w:hint="cs"/>
          <w:sz w:val="20"/>
          <w:szCs w:val="20"/>
          <w:rtl/>
        </w:rPr>
        <w:t>שנפרץ</w:t>
      </w:r>
      <w:r w:rsidRPr="00280286">
        <w:rPr>
          <w:rFonts w:cs="Arial"/>
          <w:sz w:val="20"/>
          <w:szCs w:val="20"/>
          <w:rtl/>
        </w:rPr>
        <w:t xml:space="preserve"> </w:t>
      </w:r>
      <w:r w:rsidRPr="00280286">
        <w:rPr>
          <w:rFonts w:cs="Arial" w:hint="cs"/>
          <w:sz w:val="20"/>
          <w:szCs w:val="20"/>
          <w:rtl/>
        </w:rPr>
        <w:t>אחד</w:t>
      </w:r>
      <w:r w:rsidRPr="00280286">
        <w:rPr>
          <w:rFonts w:cs="Arial"/>
          <w:sz w:val="20"/>
          <w:szCs w:val="20"/>
          <w:rtl/>
        </w:rPr>
        <w:t xml:space="preserve"> </w:t>
      </w:r>
      <w:r w:rsidRPr="00280286">
        <w:rPr>
          <w:rFonts w:cs="Arial" w:hint="cs"/>
          <w:sz w:val="20"/>
          <w:szCs w:val="20"/>
          <w:rtl/>
        </w:rPr>
        <w:t>מכתליו</w:t>
      </w:r>
      <w:r w:rsidRPr="00280286">
        <w:rPr>
          <w:rFonts w:cs="Arial"/>
          <w:sz w:val="20"/>
          <w:szCs w:val="20"/>
          <w:rtl/>
        </w:rPr>
        <w:t xml:space="preserve"> </w:t>
      </w:r>
      <w:r w:rsidRPr="00280286">
        <w:rPr>
          <w:rFonts w:cs="Arial" w:hint="cs"/>
          <w:sz w:val="20"/>
          <w:szCs w:val="20"/>
          <w:rtl/>
        </w:rPr>
        <w:t>והמים</w:t>
      </w:r>
      <w:r w:rsidRPr="00280286">
        <w:rPr>
          <w:rFonts w:cs="Arial"/>
          <w:sz w:val="20"/>
          <w:szCs w:val="20"/>
          <w:rtl/>
        </w:rPr>
        <w:t xml:space="preserve"> </w:t>
      </w:r>
      <w:r w:rsidRPr="00280286">
        <w:rPr>
          <w:rFonts w:cs="Arial" w:hint="cs"/>
          <w:sz w:val="20"/>
          <w:szCs w:val="20"/>
          <w:rtl/>
        </w:rPr>
        <w:t>יוצאים</w:t>
      </w:r>
      <w:r w:rsidRPr="00280286">
        <w:rPr>
          <w:rFonts w:cs="Arial"/>
          <w:sz w:val="20"/>
          <w:szCs w:val="20"/>
          <w:rtl/>
        </w:rPr>
        <w:t xml:space="preserve"> </w:t>
      </w:r>
      <w:r w:rsidRPr="00280286">
        <w:rPr>
          <w:rFonts w:cs="Arial" w:hint="cs"/>
          <w:sz w:val="20"/>
          <w:szCs w:val="20"/>
          <w:rtl/>
        </w:rPr>
        <w:t>דרך</w:t>
      </w:r>
      <w:r w:rsidRPr="00280286">
        <w:rPr>
          <w:rFonts w:cs="Arial"/>
          <w:sz w:val="20"/>
          <w:szCs w:val="20"/>
          <w:rtl/>
        </w:rPr>
        <w:t xml:space="preserve"> </w:t>
      </w:r>
      <w:r w:rsidRPr="00280286">
        <w:rPr>
          <w:rFonts w:cs="Arial" w:hint="cs"/>
          <w:sz w:val="20"/>
          <w:szCs w:val="20"/>
          <w:rtl/>
        </w:rPr>
        <w:t>הסדק</w:t>
      </w:r>
      <w:r w:rsidRPr="00280286">
        <w:rPr>
          <w:rFonts w:cs="Arial"/>
          <w:sz w:val="20"/>
          <w:szCs w:val="20"/>
          <w:rtl/>
        </w:rPr>
        <w:t xml:space="preserve">, </w:t>
      </w:r>
      <w:r w:rsidRPr="00280286">
        <w:rPr>
          <w:rFonts w:cs="Arial" w:hint="cs"/>
          <w:sz w:val="20"/>
          <w:szCs w:val="20"/>
          <w:rtl/>
        </w:rPr>
        <w:t>אם</w:t>
      </w:r>
      <w:r w:rsidRPr="00280286">
        <w:rPr>
          <w:rFonts w:cs="Arial"/>
          <w:sz w:val="20"/>
          <w:szCs w:val="20"/>
          <w:rtl/>
        </w:rPr>
        <w:t xml:space="preserve"> </w:t>
      </w:r>
      <w:r>
        <w:rPr>
          <w:rFonts w:cs="Arial" w:hint="cs"/>
          <w:sz w:val="20"/>
          <w:szCs w:val="20"/>
          <w:rtl/>
        </w:rPr>
        <w:t>י</w:t>
      </w:r>
      <w:r w:rsidRPr="00280286">
        <w:rPr>
          <w:rFonts w:cs="Arial" w:hint="cs"/>
          <w:sz w:val="20"/>
          <w:szCs w:val="20"/>
          <w:rtl/>
        </w:rPr>
        <w:t>ישארו</w:t>
      </w:r>
      <w:r w:rsidRPr="00280286">
        <w:rPr>
          <w:rFonts w:cs="Arial"/>
          <w:sz w:val="20"/>
          <w:szCs w:val="20"/>
          <w:rtl/>
        </w:rPr>
        <w:t xml:space="preserve"> </w:t>
      </w:r>
      <w:r w:rsidRPr="00280286">
        <w:rPr>
          <w:rFonts w:cs="Arial" w:hint="cs"/>
          <w:sz w:val="20"/>
          <w:szCs w:val="20"/>
          <w:rtl/>
        </w:rPr>
        <w:t>בו</w:t>
      </w:r>
      <w:r w:rsidRPr="00280286">
        <w:rPr>
          <w:rFonts w:cs="Arial"/>
          <w:sz w:val="20"/>
          <w:szCs w:val="20"/>
          <w:rtl/>
        </w:rPr>
        <w:t xml:space="preserve"> </w:t>
      </w:r>
      <w:r w:rsidRPr="00280286">
        <w:rPr>
          <w:rFonts w:cs="Arial" w:hint="cs"/>
          <w:sz w:val="20"/>
          <w:szCs w:val="20"/>
          <w:rtl/>
        </w:rPr>
        <w:t>מ</w:t>
      </w:r>
      <w:r w:rsidRPr="00280286">
        <w:rPr>
          <w:rFonts w:cs="Arial"/>
          <w:sz w:val="20"/>
          <w:szCs w:val="20"/>
          <w:rtl/>
        </w:rPr>
        <w:t xml:space="preserve">' </w:t>
      </w:r>
      <w:r w:rsidRPr="00280286">
        <w:rPr>
          <w:rFonts w:cs="Arial" w:hint="cs"/>
          <w:sz w:val="20"/>
          <w:szCs w:val="20"/>
          <w:rtl/>
        </w:rPr>
        <w:t>סאה</w:t>
      </w:r>
      <w:r w:rsidRPr="00280286">
        <w:rPr>
          <w:rFonts w:cs="Arial"/>
          <w:sz w:val="20"/>
          <w:szCs w:val="20"/>
          <w:rtl/>
        </w:rPr>
        <w:t xml:space="preserve"> </w:t>
      </w:r>
      <w:r w:rsidRPr="00280286">
        <w:rPr>
          <w:rFonts w:cs="Arial" w:hint="cs"/>
          <w:sz w:val="20"/>
          <w:szCs w:val="20"/>
          <w:rtl/>
        </w:rPr>
        <w:t>אחר</w:t>
      </w:r>
      <w:r w:rsidRPr="00280286">
        <w:rPr>
          <w:rFonts w:cs="Arial"/>
          <w:sz w:val="20"/>
          <w:szCs w:val="20"/>
          <w:rtl/>
        </w:rPr>
        <w:t xml:space="preserve"> </w:t>
      </w:r>
      <w:r w:rsidRPr="00280286">
        <w:rPr>
          <w:rFonts w:cs="Arial" w:hint="cs"/>
          <w:sz w:val="20"/>
          <w:szCs w:val="20"/>
          <w:rtl/>
        </w:rPr>
        <w:t>שיצאו</w:t>
      </w:r>
      <w:r w:rsidRPr="00280286">
        <w:rPr>
          <w:rFonts w:cs="Arial"/>
          <w:sz w:val="20"/>
          <w:szCs w:val="20"/>
          <w:rtl/>
        </w:rPr>
        <w:t xml:space="preserve"> </w:t>
      </w:r>
      <w:r w:rsidRPr="00280286">
        <w:rPr>
          <w:rFonts w:cs="Arial" w:hint="cs"/>
          <w:sz w:val="20"/>
          <w:szCs w:val="20"/>
          <w:rtl/>
        </w:rPr>
        <w:t>קצתן</w:t>
      </w:r>
      <w:r w:rsidRPr="00280286">
        <w:rPr>
          <w:rFonts w:cs="Arial"/>
          <w:sz w:val="20"/>
          <w:szCs w:val="20"/>
          <w:rtl/>
        </w:rPr>
        <w:t xml:space="preserve"> </w:t>
      </w:r>
      <w:r w:rsidRPr="00280286">
        <w:rPr>
          <w:rFonts w:cs="Arial" w:hint="cs"/>
          <w:sz w:val="20"/>
          <w:szCs w:val="20"/>
          <w:rtl/>
        </w:rPr>
        <w:t>שעד</w:t>
      </w:r>
      <w:r w:rsidRPr="00280286">
        <w:rPr>
          <w:rFonts w:cs="Arial"/>
          <w:sz w:val="20"/>
          <w:szCs w:val="20"/>
          <w:rtl/>
        </w:rPr>
        <w:t xml:space="preserve"> </w:t>
      </w:r>
      <w:r w:rsidRPr="00280286">
        <w:rPr>
          <w:rFonts w:cs="Arial" w:hint="cs"/>
          <w:sz w:val="20"/>
          <w:szCs w:val="20"/>
          <w:rtl/>
        </w:rPr>
        <w:t>הסדק</w:t>
      </w:r>
      <w:r w:rsidRPr="00280286">
        <w:rPr>
          <w:rFonts w:cs="Arial"/>
          <w:sz w:val="20"/>
          <w:szCs w:val="20"/>
          <w:rtl/>
        </w:rPr>
        <w:t xml:space="preserve">, </w:t>
      </w:r>
      <w:r w:rsidRPr="00280286">
        <w:rPr>
          <w:rFonts w:cs="Arial" w:hint="cs"/>
          <w:sz w:val="20"/>
          <w:szCs w:val="20"/>
          <w:rtl/>
        </w:rPr>
        <w:t>כשר</w:t>
      </w:r>
      <w:r w:rsidRPr="00280286">
        <w:rPr>
          <w:rFonts w:cs="Arial"/>
          <w:sz w:val="20"/>
          <w:szCs w:val="20"/>
          <w:rtl/>
        </w:rPr>
        <w:t xml:space="preserve">; </w:t>
      </w:r>
      <w:r w:rsidRPr="00280286">
        <w:rPr>
          <w:rFonts w:cs="Arial" w:hint="cs"/>
          <w:sz w:val="20"/>
          <w:szCs w:val="20"/>
          <w:rtl/>
        </w:rPr>
        <w:t>ואם</w:t>
      </w:r>
      <w:r w:rsidRPr="00280286">
        <w:rPr>
          <w:rFonts w:cs="Arial"/>
          <w:sz w:val="20"/>
          <w:szCs w:val="20"/>
          <w:rtl/>
        </w:rPr>
        <w:t xml:space="preserve"> </w:t>
      </w:r>
      <w:r w:rsidRPr="00280286">
        <w:rPr>
          <w:rFonts w:cs="Arial" w:hint="cs"/>
          <w:sz w:val="20"/>
          <w:szCs w:val="20"/>
          <w:rtl/>
        </w:rPr>
        <w:t>לאו</w:t>
      </w:r>
      <w:r w:rsidRPr="00280286">
        <w:rPr>
          <w:rFonts w:cs="Arial"/>
          <w:sz w:val="20"/>
          <w:szCs w:val="20"/>
          <w:rtl/>
        </w:rPr>
        <w:t xml:space="preserve">, </w:t>
      </w:r>
      <w:r w:rsidRPr="00280286">
        <w:rPr>
          <w:rFonts w:cs="Arial" w:hint="cs"/>
          <w:sz w:val="20"/>
          <w:szCs w:val="20"/>
          <w:rtl/>
        </w:rPr>
        <w:t>פסול</w:t>
      </w:r>
      <w:r w:rsidRPr="00280286">
        <w:rPr>
          <w:rFonts w:cs="Arial"/>
          <w:sz w:val="20"/>
          <w:szCs w:val="20"/>
          <w:rtl/>
        </w:rPr>
        <w:t xml:space="preserve"> </w:t>
      </w:r>
      <w:r w:rsidRPr="00280286">
        <w:rPr>
          <w:rFonts w:cs="Arial" w:hint="cs"/>
          <w:sz w:val="20"/>
          <w:szCs w:val="20"/>
          <w:rtl/>
        </w:rPr>
        <w:t>משום</w:t>
      </w:r>
      <w:r w:rsidRPr="00280286">
        <w:rPr>
          <w:rFonts w:cs="Arial"/>
          <w:sz w:val="20"/>
          <w:szCs w:val="20"/>
          <w:rtl/>
        </w:rPr>
        <w:t xml:space="preserve"> </w:t>
      </w:r>
      <w:r w:rsidRPr="00280286">
        <w:rPr>
          <w:rFonts w:cs="Arial" w:hint="cs"/>
          <w:sz w:val="20"/>
          <w:szCs w:val="20"/>
          <w:rtl/>
        </w:rPr>
        <w:t>דהוי</w:t>
      </w:r>
      <w:r w:rsidRPr="00280286">
        <w:rPr>
          <w:rFonts w:cs="Arial"/>
          <w:sz w:val="20"/>
          <w:szCs w:val="20"/>
          <w:rtl/>
        </w:rPr>
        <w:t xml:space="preserve"> </w:t>
      </w:r>
      <w:r w:rsidRPr="00280286">
        <w:rPr>
          <w:rFonts w:cs="Arial" w:hint="cs"/>
          <w:sz w:val="20"/>
          <w:szCs w:val="20"/>
          <w:rtl/>
        </w:rPr>
        <w:t>ליה</w:t>
      </w:r>
      <w:r w:rsidRPr="00280286">
        <w:rPr>
          <w:rFonts w:cs="Arial"/>
          <w:sz w:val="20"/>
          <w:szCs w:val="20"/>
          <w:rtl/>
        </w:rPr>
        <w:t xml:space="preserve"> </w:t>
      </w:r>
      <w:r w:rsidRPr="00280286">
        <w:rPr>
          <w:rFonts w:cs="Arial" w:hint="cs"/>
          <w:sz w:val="20"/>
          <w:szCs w:val="20"/>
          <w:rtl/>
        </w:rPr>
        <w:t>זוחלין</w:t>
      </w:r>
      <w:r w:rsidRPr="00280286">
        <w:rPr>
          <w:rFonts w:cs="Arial"/>
          <w:sz w:val="20"/>
          <w:szCs w:val="20"/>
          <w:rtl/>
        </w:rPr>
        <w:t xml:space="preserve"> </w:t>
      </w:r>
      <w:r w:rsidRPr="00280286">
        <w:rPr>
          <w:rFonts w:cs="Arial" w:hint="cs"/>
          <w:sz w:val="20"/>
          <w:szCs w:val="20"/>
          <w:rtl/>
        </w:rPr>
        <w:t>ואין</w:t>
      </w:r>
      <w:r w:rsidRPr="00280286">
        <w:rPr>
          <w:rFonts w:cs="Arial"/>
          <w:sz w:val="20"/>
          <w:szCs w:val="20"/>
          <w:rtl/>
        </w:rPr>
        <w:t xml:space="preserve"> </w:t>
      </w:r>
      <w:r w:rsidRPr="00280286">
        <w:rPr>
          <w:rFonts w:cs="Arial" w:hint="cs"/>
          <w:sz w:val="20"/>
          <w:szCs w:val="20"/>
          <w:rtl/>
        </w:rPr>
        <w:t>מקוה</w:t>
      </w:r>
      <w:r w:rsidRPr="00280286">
        <w:rPr>
          <w:rFonts w:cs="Arial"/>
          <w:sz w:val="20"/>
          <w:szCs w:val="20"/>
          <w:rtl/>
        </w:rPr>
        <w:t xml:space="preserve"> </w:t>
      </w:r>
      <w:r w:rsidRPr="00280286">
        <w:rPr>
          <w:rFonts w:cs="Arial" w:hint="cs"/>
          <w:sz w:val="20"/>
          <w:szCs w:val="20"/>
          <w:rtl/>
        </w:rPr>
        <w:t>מטהר</w:t>
      </w:r>
      <w:r w:rsidRPr="00280286">
        <w:rPr>
          <w:rFonts w:cs="Arial"/>
          <w:sz w:val="20"/>
          <w:szCs w:val="20"/>
          <w:rtl/>
        </w:rPr>
        <w:t xml:space="preserve"> </w:t>
      </w:r>
      <w:r w:rsidRPr="00280286">
        <w:rPr>
          <w:rFonts w:cs="Arial" w:hint="cs"/>
          <w:sz w:val="20"/>
          <w:szCs w:val="20"/>
          <w:rtl/>
        </w:rPr>
        <w:t>בזוחלין</w:t>
      </w:r>
      <w:r w:rsidRPr="00280286">
        <w:rPr>
          <w:rFonts w:cs="Arial"/>
          <w:sz w:val="20"/>
          <w:szCs w:val="20"/>
          <w:rtl/>
        </w:rPr>
        <w:t xml:space="preserve">. </w:t>
      </w:r>
      <w:r w:rsidRPr="00280286">
        <w:rPr>
          <w:rFonts w:cs="Arial" w:hint="cs"/>
          <w:sz w:val="18"/>
          <w:szCs w:val="18"/>
          <w:rtl/>
        </w:rPr>
        <w:t>הגה</w:t>
      </w:r>
      <w:r w:rsidRPr="00280286">
        <w:rPr>
          <w:rFonts w:cs="Arial"/>
          <w:sz w:val="18"/>
          <w:szCs w:val="18"/>
          <w:rtl/>
        </w:rPr>
        <w:t xml:space="preserve">: </w:t>
      </w:r>
      <w:r w:rsidRPr="00280286">
        <w:rPr>
          <w:rFonts w:cs="Arial" w:hint="cs"/>
          <w:sz w:val="18"/>
          <w:szCs w:val="18"/>
          <w:rtl/>
        </w:rPr>
        <w:t>ויש</w:t>
      </w:r>
      <w:r w:rsidRPr="00280286">
        <w:rPr>
          <w:rFonts w:cs="Arial"/>
          <w:sz w:val="18"/>
          <w:szCs w:val="18"/>
          <w:rtl/>
        </w:rPr>
        <w:t xml:space="preserve"> </w:t>
      </w:r>
      <w:r w:rsidRPr="00280286">
        <w:rPr>
          <w:rFonts w:cs="Arial" w:hint="cs"/>
          <w:sz w:val="18"/>
          <w:szCs w:val="18"/>
          <w:rtl/>
        </w:rPr>
        <w:t>מחמירין</w:t>
      </w:r>
      <w:r w:rsidRPr="00280286">
        <w:rPr>
          <w:rFonts w:cs="Arial"/>
          <w:sz w:val="18"/>
          <w:szCs w:val="18"/>
          <w:rtl/>
        </w:rPr>
        <w:t xml:space="preserve"> </w:t>
      </w:r>
      <w:r w:rsidRPr="00280286">
        <w:rPr>
          <w:rFonts w:cs="Arial" w:hint="cs"/>
          <w:sz w:val="18"/>
          <w:szCs w:val="18"/>
          <w:rtl/>
        </w:rPr>
        <w:t>אפילו</w:t>
      </w:r>
      <w:r w:rsidRPr="00280286">
        <w:rPr>
          <w:rFonts w:cs="Arial"/>
          <w:sz w:val="18"/>
          <w:szCs w:val="18"/>
          <w:rtl/>
        </w:rPr>
        <w:t xml:space="preserve"> </w:t>
      </w:r>
      <w:r w:rsidRPr="00280286">
        <w:rPr>
          <w:rFonts w:cs="Arial" w:hint="cs"/>
          <w:sz w:val="18"/>
          <w:szCs w:val="18"/>
          <w:rtl/>
        </w:rPr>
        <w:t>אם</w:t>
      </w:r>
      <w:r w:rsidRPr="00280286">
        <w:rPr>
          <w:rFonts w:cs="Arial"/>
          <w:sz w:val="18"/>
          <w:szCs w:val="18"/>
          <w:rtl/>
        </w:rPr>
        <w:t xml:space="preserve"> </w:t>
      </w:r>
      <w:r w:rsidRPr="00280286">
        <w:rPr>
          <w:rFonts w:cs="Arial" w:hint="cs"/>
          <w:sz w:val="18"/>
          <w:szCs w:val="18"/>
          <w:rtl/>
        </w:rPr>
        <w:t>יישארו</w:t>
      </w:r>
      <w:r w:rsidRPr="00280286">
        <w:rPr>
          <w:rFonts w:cs="Arial"/>
          <w:sz w:val="18"/>
          <w:szCs w:val="18"/>
          <w:rtl/>
        </w:rPr>
        <w:t xml:space="preserve"> </w:t>
      </w:r>
      <w:r w:rsidRPr="00280286">
        <w:rPr>
          <w:rFonts w:cs="Arial" w:hint="cs"/>
          <w:sz w:val="18"/>
          <w:szCs w:val="18"/>
          <w:rtl/>
        </w:rPr>
        <w:t>מ</w:t>
      </w:r>
      <w:r w:rsidRPr="00280286">
        <w:rPr>
          <w:rFonts w:cs="Arial"/>
          <w:sz w:val="18"/>
          <w:szCs w:val="18"/>
          <w:rtl/>
        </w:rPr>
        <w:t xml:space="preserve">' </w:t>
      </w:r>
      <w:r w:rsidRPr="00280286">
        <w:rPr>
          <w:rFonts w:cs="Arial" w:hint="cs"/>
          <w:sz w:val="18"/>
          <w:szCs w:val="18"/>
          <w:rtl/>
        </w:rPr>
        <w:t>סאה</w:t>
      </w:r>
      <w:r w:rsidRPr="00280286">
        <w:rPr>
          <w:rFonts w:cs="Arial"/>
          <w:sz w:val="18"/>
          <w:szCs w:val="18"/>
          <w:rtl/>
        </w:rPr>
        <w:t xml:space="preserve"> </w:t>
      </w:r>
      <w:r w:rsidRPr="00280286">
        <w:rPr>
          <w:rFonts w:cs="Arial" w:hint="cs"/>
          <w:sz w:val="18"/>
          <w:szCs w:val="18"/>
          <w:rtl/>
        </w:rPr>
        <w:t>עד</w:t>
      </w:r>
      <w:r w:rsidRPr="00280286">
        <w:rPr>
          <w:rFonts w:cs="Arial"/>
          <w:sz w:val="18"/>
          <w:szCs w:val="18"/>
          <w:rtl/>
        </w:rPr>
        <w:t xml:space="preserve"> </w:t>
      </w:r>
      <w:r w:rsidRPr="00280286">
        <w:rPr>
          <w:rFonts w:cs="Arial" w:hint="cs"/>
          <w:sz w:val="18"/>
          <w:szCs w:val="18"/>
          <w:rtl/>
        </w:rPr>
        <w:t>הסדק</w:t>
      </w:r>
      <w:r w:rsidRPr="00280286">
        <w:rPr>
          <w:rFonts w:cs="Arial"/>
          <w:sz w:val="18"/>
          <w:szCs w:val="18"/>
          <w:rtl/>
        </w:rPr>
        <w:t xml:space="preserve">, </w:t>
      </w:r>
      <w:r w:rsidRPr="00280286">
        <w:rPr>
          <w:rFonts w:cs="Arial" w:hint="cs"/>
          <w:sz w:val="18"/>
          <w:szCs w:val="18"/>
          <w:rtl/>
        </w:rPr>
        <w:t>ויש</w:t>
      </w:r>
      <w:r w:rsidRPr="00280286">
        <w:rPr>
          <w:rFonts w:cs="Arial"/>
          <w:sz w:val="18"/>
          <w:szCs w:val="18"/>
          <w:rtl/>
        </w:rPr>
        <w:t xml:space="preserve"> </w:t>
      </w:r>
      <w:r w:rsidRPr="00280286">
        <w:rPr>
          <w:rFonts w:cs="Arial" w:hint="cs"/>
          <w:sz w:val="18"/>
          <w:szCs w:val="18"/>
          <w:rtl/>
        </w:rPr>
        <w:t>לחוש</w:t>
      </w:r>
      <w:r w:rsidRPr="00280286">
        <w:rPr>
          <w:rFonts w:cs="Arial"/>
          <w:sz w:val="18"/>
          <w:szCs w:val="18"/>
          <w:rtl/>
        </w:rPr>
        <w:t xml:space="preserve"> </w:t>
      </w:r>
      <w:r w:rsidRPr="00280286">
        <w:rPr>
          <w:rFonts w:cs="Arial" w:hint="cs"/>
          <w:sz w:val="18"/>
          <w:szCs w:val="18"/>
          <w:rtl/>
        </w:rPr>
        <w:t>לדבריהם</w:t>
      </w:r>
      <w:r w:rsidRPr="00280286">
        <w:rPr>
          <w:rFonts w:cs="Arial"/>
          <w:sz w:val="18"/>
          <w:szCs w:val="18"/>
          <w:rtl/>
        </w:rPr>
        <w:t xml:space="preserve"> </w:t>
      </w:r>
      <w:r w:rsidRPr="00280286">
        <w:rPr>
          <w:rFonts w:cs="Arial" w:hint="cs"/>
          <w:sz w:val="18"/>
          <w:szCs w:val="18"/>
          <w:rtl/>
        </w:rPr>
        <w:t>לכתחלה</w:t>
      </w:r>
      <w:r w:rsidRPr="00280286">
        <w:rPr>
          <w:rFonts w:cs="Arial"/>
          <w:sz w:val="18"/>
          <w:szCs w:val="18"/>
          <w:rtl/>
        </w:rPr>
        <w:t xml:space="preserve"> </w:t>
      </w:r>
      <w:r w:rsidRPr="00280286">
        <w:rPr>
          <w:rFonts w:cs="Arial" w:hint="cs"/>
          <w:sz w:val="18"/>
          <w:szCs w:val="18"/>
          <w:rtl/>
        </w:rPr>
        <w:t>לסתום</w:t>
      </w:r>
      <w:r w:rsidRPr="00280286">
        <w:rPr>
          <w:rFonts w:cs="Arial"/>
          <w:sz w:val="18"/>
          <w:szCs w:val="18"/>
          <w:rtl/>
        </w:rPr>
        <w:t xml:space="preserve"> </w:t>
      </w:r>
      <w:r w:rsidRPr="00280286">
        <w:rPr>
          <w:rFonts w:cs="Arial" w:hint="cs"/>
          <w:sz w:val="18"/>
          <w:szCs w:val="18"/>
          <w:rtl/>
        </w:rPr>
        <w:t>הסדק</w:t>
      </w:r>
      <w:r w:rsidRPr="00280286">
        <w:rPr>
          <w:rFonts w:cs="Arial"/>
          <w:sz w:val="18"/>
          <w:szCs w:val="18"/>
          <w:rtl/>
        </w:rPr>
        <w:t xml:space="preserve"> (</w:t>
      </w:r>
      <w:r w:rsidRPr="00280286">
        <w:rPr>
          <w:rFonts w:cs="Arial" w:hint="cs"/>
          <w:sz w:val="18"/>
          <w:szCs w:val="18"/>
          <w:rtl/>
        </w:rPr>
        <w:t>טור</w:t>
      </w:r>
      <w:r w:rsidRPr="00280286">
        <w:rPr>
          <w:rFonts w:cs="Arial"/>
          <w:sz w:val="18"/>
          <w:szCs w:val="18"/>
          <w:rtl/>
        </w:rPr>
        <w:t xml:space="preserve"> </w:t>
      </w:r>
      <w:r w:rsidRPr="00280286">
        <w:rPr>
          <w:rFonts w:cs="Arial" w:hint="cs"/>
          <w:sz w:val="18"/>
          <w:szCs w:val="18"/>
          <w:rtl/>
        </w:rPr>
        <w:t>בשי</w:t>
      </w:r>
      <w:r w:rsidRPr="00280286">
        <w:rPr>
          <w:rFonts w:cs="Arial"/>
          <w:sz w:val="18"/>
          <w:szCs w:val="18"/>
          <w:rtl/>
        </w:rPr>
        <w:t>"</w:t>
      </w:r>
      <w:r w:rsidRPr="00280286">
        <w:rPr>
          <w:rFonts w:cs="Arial" w:hint="cs"/>
          <w:sz w:val="18"/>
          <w:szCs w:val="18"/>
          <w:rtl/>
        </w:rPr>
        <w:t>א</w:t>
      </w:r>
      <w:r w:rsidRPr="00280286">
        <w:rPr>
          <w:rFonts w:cs="Arial"/>
          <w:sz w:val="18"/>
          <w:szCs w:val="18"/>
          <w:rtl/>
        </w:rPr>
        <w:t xml:space="preserve"> </w:t>
      </w:r>
      <w:r w:rsidRPr="00280286">
        <w:rPr>
          <w:rFonts w:cs="Arial" w:hint="cs"/>
          <w:sz w:val="18"/>
          <w:szCs w:val="18"/>
          <w:rtl/>
        </w:rPr>
        <w:t>וב</w:t>
      </w:r>
      <w:r w:rsidRPr="00280286">
        <w:rPr>
          <w:rFonts w:cs="Arial"/>
          <w:sz w:val="18"/>
          <w:szCs w:val="18"/>
          <w:rtl/>
        </w:rPr>
        <w:t>"</w:t>
      </w:r>
      <w:r w:rsidRPr="00280286">
        <w:rPr>
          <w:rFonts w:cs="Arial" w:hint="cs"/>
          <w:sz w:val="18"/>
          <w:szCs w:val="18"/>
          <w:rtl/>
        </w:rPr>
        <w:t>י</w:t>
      </w:r>
      <w:r w:rsidRPr="00280286">
        <w:rPr>
          <w:rFonts w:cs="Arial"/>
          <w:sz w:val="18"/>
          <w:szCs w:val="18"/>
          <w:rtl/>
        </w:rPr>
        <w:t xml:space="preserve"> </w:t>
      </w:r>
      <w:r w:rsidRPr="00280286">
        <w:rPr>
          <w:rFonts w:cs="Arial" w:hint="cs"/>
          <w:sz w:val="18"/>
          <w:szCs w:val="18"/>
          <w:rtl/>
        </w:rPr>
        <w:t>בשם</w:t>
      </w:r>
      <w:r w:rsidRPr="00280286">
        <w:rPr>
          <w:rFonts w:cs="Arial"/>
          <w:sz w:val="18"/>
          <w:szCs w:val="18"/>
          <w:rtl/>
        </w:rPr>
        <w:t xml:space="preserve"> </w:t>
      </w:r>
      <w:r w:rsidRPr="00280286">
        <w:rPr>
          <w:rFonts w:cs="Arial" w:hint="cs"/>
          <w:sz w:val="18"/>
          <w:szCs w:val="18"/>
          <w:rtl/>
        </w:rPr>
        <w:t>המרדכי</w:t>
      </w:r>
      <w:r w:rsidRPr="00280286">
        <w:rPr>
          <w:rFonts w:cs="Arial"/>
          <w:sz w:val="18"/>
          <w:szCs w:val="18"/>
          <w:rtl/>
        </w:rPr>
        <w:t xml:space="preserve">). </w:t>
      </w:r>
      <w:r w:rsidRPr="00280286">
        <w:rPr>
          <w:rFonts w:cs="Arial" w:hint="cs"/>
          <w:sz w:val="18"/>
          <w:szCs w:val="18"/>
          <w:rtl/>
        </w:rPr>
        <w:t>וכל</w:t>
      </w:r>
      <w:r w:rsidRPr="00280286">
        <w:rPr>
          <w:rFonts w:cs="Arial"/>
          <w:sz w:val="18"/>
          <w:szCs w:val="18"/>
          <w:rtl/>
        </w:rPr>
        <w:t xml:space="preserve"> </w:t>
      </w:r>
      <w:r w:rsidRPr="00280286">
        <w:rPr>
          <w:rFonts w:cs="Arial" w:hint="cs"/>
          <w:sz w:val="18"/>
          <w:szCs w:val="18"/>
          <w:rtl/>
        </w:rPr>
        <w:t>זה</w:t>
      </w:r>
      <w:r w:rsidRPr="00280286">
        <w:rPr>
          <w:rFonts w:cs="Arial"/>
          <w:sz w:val="18"/>
          <w:szCs w:val="18"/>
          <w:rtl/>
        </w:rPr>
        <w:t xml:space="preserve"> </w:t>
      </w:r>
      <w:r w:rsidRPr="00280286">
        <w:rPr>
          <w:rFonts w:cs="Arial" w:hint="cs"/>
          <w:sz w:val="18"/>
          <w:szCs w:val="18"/>
          <w:rtl/>
        </w:rPr>
        <w:t>דוקא</w:t>
      </w:r>
      <w:r w:rsidRPr="00280286">
        <w:rPr>
          <w:rFonts w:cs="Arial"/>
          <w:sz w:val="18"/>
          <w:szCs w:val="18"/>
          <w:rtl/>
        </w:rPr>
        <w:t xml:space="preserve"> </w:t>
      </w:r>
      <w:r w:rsidRPr="00280286">
        <w:rPr>
          <w:rFonts w:cs="Arial" w:hint="cs"/>
          <w:sz w:val="18"/>
          <w:szCs w:val="18"/>
          <w:rtl/>
        </w:rPr>
        <w:t>במקוה</w:t>
      </w:r>
      <w:r w:rsidRPr="00280286">
        <w:rPr>
          <w:rFonts w:cs="Arial"/>
          <w:sz w:val="18"/>
          <w:szCs w:val="18"/>
          <w:rtl/>
        </w:rPr>
        <w:t xml:space="preserve"> </w:t>
      </w:r>
      <w:r w:rsidRPr="00280286">
        <w:rPr>
          <w:rFonts w:cs="Arial" w:hint="cs"/>
          <w:sz w:val="18"/>
          <w:szCs w:val="18"/>
          <w:rtl/>
        </w:rPr>
        <w:t>שאינה</w:t>
      </w:r>
      <w:r w:rsidRPr="00280286">
        <w:rPr>
          <w:rFonts w:cs="Arial"/>
          <w:sz w:val="18"/>
          <w:szCs w:val="18"/>
          <w:rtl/>
        </w:rPr>
        <w:t xml:space="preserve"> </w:t>
      </w:r>
      <w:r w:rsidRPr="00280286">
        <w:rPr>
          <w:rFonts w:cs="Arial" w:hint="cs"/>
          <w:sz w:val="18"/>
          <w:szCs w:val="18"/>
          <w:rtl/>
        </w:rPr>
        <w:t>באה</w:t>
      </w:r>
      <w:r w:rsidRPr="00280286">
        <w:rPr>
          <w:rFonts w:cs="Arial"/>
          <w:sz w:val="18"/>
          <w:szCs w:val="18"/>
          <w:rtl/>
        </w:rPr>
        <w:t xml:space="preserve"> </w:t>
      </w:r>
      <w:r w:rsidRPr="00280286">
        <w:rPr>
          <w:rFonts w:cs="Arial" w:hint="cs"/>
          <w:sz w:val="18"/>
          <w:szCs w:val="18"/>
          <w:rtl/>
        </w:rPr>
        <w:t>ממעיין</w:t>
      </w:r>
      <w:r w:rsidRPr="00280286">
        <w:rPr>
          <w:rFonts w:cs="Arial"/>
          <w:sz w:val="18"/>
          <w:szCs w:val="18"/>
          <w:rtl/>
        </w:rPr>
        <w:t xml:space="preserve">, </w:t>
      </w:r>
      <w:r w:rsidRPr="00280286">
        <w:rPr>
          <w:rFonts w:cs="Arial" w:hint="cs"/>
          <w:sz w:val="18"/>
          <w:szCs w:val="18"/>
          <w:rtl/>
        </w:rPr>
        <w:t>אבל</w:t>
      </w:r>
      <w:r w:rsidRPr="00280286">
        <w:rPr>
          <w:rFonts w:cs="Arial"/>
          <w:sz w:val="18"/>
          <w:szCs w:val="18"/>
          <w:rtl/>
        </w:rPr>
        <w:t xml:space="preserve"> </w:t>
      </w:r>
      <w:r w:rsidRPr="00280286">
        <w:rPr>
          <w:rFonts w:cs="Arial" w:hint="cs"/>
          <w:sz w:val="18"/>
          <w:szCs w:val="18"/>
          <w:rtl/>
        </w:rPr>
        <w:t>אם</w:t>
      </w:r>
      <w:r w:rsidRPr="00280286">
        <w:rPr>
          <w:rFonts w:cs="Arial"/>
          <w:sz w:val="18"/>
          <w:szCs w:val="18"/>
          <w:rtl/>
        </w:rPr>
        <w:t xml:space="preserve"> </w:t>
      </w:r>
      <w:r w:rsidRPr="00280286">
        <w:rPr>
          <w:rFonts w:cs="Arial" w:hint="cs"/>
          <w:sz w:val="18"/>
          <w:szCs w:val="18"/>
          <w:rtl/>
        </w:rPr>
        <w:t>היא</w:t>
      </w:r>
      <w:r w:rsidRPr="00280286">
        <w:rPr>
          <w:rFonts w:cs="Arial"/>
          <w:sz w:val="18"/>
          <w:szCs w:val="18"/>
          <w:rtl/>
        </w:rPr>
        <w:t xml:space="preserve"> </w:t>
      </w:r>
      <w:r w:rsidRPr="00280286">
        <w:rPr>
          <w:rFonts w:cs="Arial" w:hint="cs"/>
          <w:sz w:val="18"/>
          <w:szCs w:val="18"/>
          <w:rtl/>
        </w:rPr>
        <w:t>באה</w:t>
      </w:r>
      <w:r w:rsidRPr="00280286">
        <w:rPr>
          <w:rFonts w:cs="Arial"/>
          <w:sz w:val="18"/>
          <w:szCs w:val="18"/>
          <w:rtl/>
        </w:rPr>
        <w:t xml:space="preserve"> </w:t>
      </w:r>
      <w:r w:rsidRPr="00280286">
        <w:rPr>
          <w:rFonts w:cs="Arial" w:hint="cs"/>
          <w:sz w:val="18"/>
          <w:szCs w:val="18"/>
          <w:rtl/>
        </w:rPr>
        <w:t>ממעיין</w:t>
      </w:r>
      <w:r w:rsidRPr="00280286">
        <w:rPr>
          <w:rFonts w:cs="Arial"/>
          <w:sz w:val="18"/>
          <w:szCs w:val="18"/>
          <w:rtl/>
        </w:rPr>
        <w:t xml:space="preserve">, </w:t>
      </w:r>
      <w:r w:rsidRPr="00280286">
        <w:rPr>
          <w:rFonts w:cs="Arial" w:hint="cs"/>
          <w:sz w:val="18"/>
          <w:szCs w:val="18"/>
          <w:rtl/>
        </w:rPr>
        <w:t>אין</w:t>
      </w:r>
      <w:r w:rsidRPr="00280286">
        <w:rPr>
          <w:rFonts w:cs="Arial"/>
          <w:sz w:val="18"/>
          <w:szCs w:val="18"/>
          <w:rtl/>
        </w:rPr>
        <w:t xml:space="preserve"> </w:t>
      </w:r>
      <w:r w:rsidRPr="00280286">
        <w:rPr>
          <w:rFonts w:cs="Arial" w:hint="cs"/>
          <w:sz w:val="18"/>
          <w:szCs w:val="18"/>
          <w:rtl/>
        </w:rPr>
        <w:t>לחוש</w:t>
      </w:r>
      <w:r w:rsidRPr="00280286">
        <w:rPr>
          <w:rFonts w:cs="Arial"/>
          <w:sz w:val="18"/>
          <w:szCs w:val="18"/>
          <w:rtl/>
        </w:rPr>
        <w:t xml:space="preserve"> </w:t>
      </w:r>
      <w:r w:rsidRPr="00280286">
        <w:rPr>
          <w:rFonts w:cs="Arial" w:hint="cs"/>
          <w:sz w:val="18"/>
          <w:szCs w:val="18"/>
          <w:rtl/>
        </w:rPr>
        <w:t>לזחילתה</w:t>
      </w:r>
      <w:r w:rsidRPr="00280286">
        <w:rPr>
          <w:rFonts w:cs="Arial"/>
          <w:sz w:val="18"/>
          <w:szCs w:val="18"/>
          <w:rtl/>
        </w:rPr>
        <w:t xml:space="preserve"> (</w:t>
      </w:r>
      <w:r w:rsidRPr="00280286">
        <w:rPr>
          <w:rFonts w:cs="Arial" w:hint="cs"/>
          <w:sz w:val="18"/>
          <w:szCs w:val="18"/>
          <w:rtl/>
        </w:rPr>
        <w:t>ב</w:t>
      </w:r>
      <w:r w:rsidRPr="00280286">
        <w:rPr>
          <w:rFonts w:cs="Arial"/>
          <w:sz w:val="18"/>
          <w:szCs w:val="18"/>
          <w:rtl/>
        </w:rPr>
        <w:t>"</w:t>
      </w:r>
      <w:r w:rsidRPr="00280286">
        <w:rPr>
          <w:rFonts w:cs="Arial" w:hint="cs"/>
          <w:sz w:val="18"/>
          <w:szCs w:val="18"/>
          <w:rtl/>
        </w:rPr>
        <w:t>י</w:t>
      </w:r>
      <w:r w:rsidRPr="00280286">
        <w:rPr>
          <w:rFonts w:cs="Arial"/>
          <w:sz w:val="18"/>
          <w:szCs w:val="18"/>
          <w:rtl/>
        </w:rPr>
        <w:t xml:space="preserve"> </w:t>
      </w:r>
      <w:r w:rsidRPr="00280286">
        <w:rPr>
          <w:rFonts w:cs="Arial" w:hint="cs"/>
          <w:sz w:val="18"/>
          <w:szCs w:val="18"/>
          <w:rtl/>
        </w:rPr>
        <w:t>בשם</w:t>
      </w:r>
      <w:r w:rsidRPr="00280286">
        <w:rPr>
          <w:rFonts w:cs="Arial"/>
          <w:sz w:val="18"/>
          <w:szCs w:val="18"/>
          <w:rtl/>
        </w:rPr>
        <w:t xml:space="preserve"> </w:t>
      </w:r>
      <w:r w:rsidRPr="00280286">
        <w:rPr>
          <w:rFonts w:cs="Arial" w:hint="cs"/>
          <w:sz w:val="18"/>
          <w:szCs w:val="18"/>
          <w:rtl/>
        </w:rPr>
        <w:t>מהרי</w:t>
      </w:r>
      <w:r w:rsidRPr="00280286">
        <w:rPr>
          <w:rFonts w:cs="Arial"/>
          <w:sz w:val="18"/>
          <w:szCs w:val="18"/>
          <w:rtl/>
        </w:rPr>
        <w:t>"</w:t>
      </w:r>
      <w:r w:rsidRPr="00280286">
        <w:rPr>
          <w:rFonts w:cs="Arial" w:hint="cs"/>
          <w:sz w:val="18"/>
          <w:szCs w:val="18"/>
          <w:rtl/>
        </w:rPr>
        <w:t>ק</w:t>
      </w:r>
      <w:r w:rsidRPr="00280286">
        <w:rPr>
          <w:rFonts w:cs="Arial"/>
          <w:sz w:val="18"/>
          <w:szCs w:val="18"/>
          <w:rtl/>
        </w:rPr>
        <w:t xml:space="preserve"> </w:t>
      </w:r>
      <w:r w:rsidRPr="00280286">
        <w:rPr>
          <w:rFonts w:cs="Arial" w:hint="cs"/>
          <w:sz w:val="18"/>
          <w:szCs w:val="18"/>
          <w:rtl/>
        </w:rPr>
        <w:t>שורש</w:t>
      </w:r>
      <w:r w:rsidRPr="00280286">
        <w:rPr>
          <w:rFonts w:cs="Arial"/>
          <w:sz w:val="18"/>
          <w:szCs w:val="18"/>
          <w:rtl/>
        </w:rPr>
        <w:t xml:space="preserve"> </w:t>
      </w:r>
      <w:r w:rsidRPr="00280286">
        <w:rPr>
          <w:rFonts w:cs="Arial" w:hint="cs"/>
          <w:sz w:val="18"/>
          <w:szCs w:val="18"/>
          <w:rtl/>
        </w:rPr>
        <w:t>קנ</w:t>
      </w:r>
      <w:r w:rsidRPr="00280286">
        <w:rPr>
          <w:rFonts w:cs="Arial"/>
          <w:sz w:val="18"/>
          <w:szCs w:val="18"/>
          <w:rtl/>
        </w:rPr>
        <w:t>"</w:t>
      </w:r>
      <w:r w:rsidRPr="00280286">
        <w:rPr>
          <w:rFonts w:cs="Arial" w:hint="cs"/>
          <w:sz w:val="18"/>
          <w:szCs w:val="18"/>
          <w:rtl/>
        </w:rPr>
        <w:t>ו</w:t>
      </w:r>
      <w:r w:rsidRPr="00280286">
        <w:rPr>
          <w:rFonts w:cs="Arial"/>
          <w:sz w:val="18"/>
          <w:szCs w:val="18"/>
          <w:rtl/>
        </w:rPr>
        <w:t xml:space="preserve">). </w:t>
      </w:r>
      <w:r w:rsidRPr="00280286">
        <w:rPr>
          <w:rFonts w:cs="Arial" w:hint="cs"/>
          <w:sz w:val="18"/>
          <w:szCs w:val="18"/>
          <w:rtl/>
        </w:rPr>
        <w:t>ואין</w:t>
      </w:r>
      <w:r w:rsidRPr="00280286">
        <w:rPr>
          <w:rFonts w:cs="Arial"/>
          <w:sz w:val="18"/>
          <w:szCs w:val="18"/>
          <w:rtl/>
        </w:rPr>
        <w:t xml:space="preserve"> </w:t>
      </w:r>
      <w:r w:rsidRPr="00280286">
        <w:rPr>
          <w:rFonts w:cs="Arial" w:hint="cs"/>
          <w:sz w:val="18"/>
          <w:szCs w:val="18"/>
          <w:rtl/>
        </w:rPr>
        <w:t>יציאת</w:t>
      </w:r>
      <w:r w:rsidRPr="00280286">
        <w:rPr>
          <w:rFonts w:cs="Arial"/>
          <w:sz w:val="18"/>
          <w:szCs w:val="18"/>
          <w:rtl/>
        </w:rPr>
        <w:t xml:space="preserve"> </w:t>
      </w:r>
      <w:r w:rsidRPr="00280286">
        <w:rPr>
          <w:rFonts w:cs="Arial" w:hint="cs"/>
          <w:sz w:val="18"/>
          <w:szCs w:val="18"/>
          <w:rtl/>
        </w:rPr>
        <w:t>המים</w:t>
      </w:r>
      <w:r w:rsidRPr="00280286">
        <w:rPr>
          <w:rFonts w:cs="Arial"/>
          <w:sz w:val="18"/>
          <w:szCs w:val="18"/>
          <w:rtl/>
        </w:rPr>
        <w:t xml:space="preserve"> </w:t>
      </w:r>
      <w:r w:rsidRPr="00280286">
        <w:rPr>
          <w:rFonts w:cs="Arial" w:hint="cs"/>
          <w:sz w:val="18"/>
          <w:szCs w:val="18"/>
          <w:rtl/>
        </w:rPr>
        <w:t>קרוי</w:t>
      </w:r>
      <w:r w:rsidRPr="00280286">
        <w:rPr>
          <w:rFonts w:cs="Arial"/>
          <w:sz w:val="18"/>
          <w:szCs w:val="18"/>
          <w:rtl/>
        </w:rPr>
        <w:t xml:space="preserve"> </w:t>
      </w:r>
      <w:r w:rsidRPr="00280286">
        <w:rPr>
          <w:rFonts w:cs="Arial" w:hint="cs"/>
          <w:sz w:val="18"/>
          <w:szCs w:val="18"/>
          <w:rtl/>
        </w:rPr>
        <w:t>זוחלין</w:t>
      </w:r>
      <w:r w:rsidRPr="00280286">
        <w:rPr>
          <w:rFonts w:cs="Arial"/>
          <w:sz w:val="18"/>
          <w:szCs w:val="18"/>
          <w:rtl/>
        </w:rPr>
        <w:t xml:space="preserve">, </w:t>
      </w:r>
      <w:r w:rsidRPr="00280286">
        <w:rPr>
          <w:rFonts w:cs="Arial" w:hint="cs"/>
          <w:sz w:val="18"/>
          <w:szCs w:val="18"/>
          <w:rtl/>
        </w:rPr>
        <w:t>אלא</w:t>
      </w:r>
      <w:r w:rsidRPr="00280286">
        <w:rPr>
          <w:rFonts w:cs="Arial"/>
          <w:sz w:val="18"/>
          <w:szCs w:val="18"/>
          <w:rtl/>
        </w:rPr>
        <w:t xml:space="preserve"> </w:t>
      </w:r>
      <w:r w:rsidRPr="00280286">
        <w:rPr>
          <w:rFonts w:cs="Arial" w:hint="cs"/>
          <w:sz w:val="18"/>
          <w:szCs w:val="18"/>
          <w:rtl/>
        </w:rPr>
        <w:t>כשאין</w:t>
      </w:r>
      <w:r w:rsidRPr="00280286">
        <w:rPr>
          <w:rFonts w:cs="Arial"/>
          <w:sz w:val="18"/>
          <w:szCs w:val="18"/>
          <w:rtl/>
        </w:rPr>
        <w:t xml:space="preserve"> </w:t>
      </w:r>
      <w:r w:rsidRPr="00280286">
        <w:rPr>
          <w:rFonts w:cs="Arial" w:hint="cs"/>
          <w:sz w:val="18"/>
          <w:szCs w:val="18"/>
          <w:rtl/>
        </w:rPr>
        <w:t>חוזרים</w:t>
      </w:r>
      <w:r w:rsidRPr="00280286">
        <w:rPr>
          <w:rFonts w:cs="Arial"/>
          <w:sz w:val="18"/>
          <w:szCs w:val="18"/>
          <w:rtl/>
        </w:rPr>
        <w:t xml:space="preserve"> </w:t>
      </w:r>
      <w:r w:rsidRPr="00280286">
        <w:rPr>
          <w:rFonts w:cs="Arial" w:hint="cs"/>
          <w:sz w:val="18"/>
          <w:szCs w:val="18"/>
          <w:rtl/>
        </w:rPr>
        <w:t>למקוה</w:t>
      </w:r>
      <w:r w:rsidRPr="00280286">
        <w:rPr>
          <w:rFonts w:cs="Arial"/>
          <w:sz w:val="18"/>
          <w:szCs w:val="18"/>
          <w:rtl/>
        </w:rPr>
        <w:t xml:space="preserve"> </w:t>
      </w:r>
      <w:r w:rsidRPr="00280286">
        <w:rPr>
          <w:rFonts w:cs="Arial" w:hint="cs"/>
          <w:sz w:val="18"/>
          <w:szCs w:val="18"/>
          <w:rtl/>
        </w:rPr>
        <w:t>אבל</w:t>
      </w:r>
      <w:r w:rsidRPr="00280286">
        <w:rPr>
          <w:rFonts w:cs="Arial"/>
          <w:sz w:val="18"/>
          <w:szCs w:val="18"/>
          <w:rtl/>
        </w:rPr>
        <w:t xml:space="preserve"> </w:t>
      </w:r>
      <w:r w:rsidRPr="00280286">
        <w:rPr>
          <w:rFonts w:cs="Arial" w:hint="cs"/>
          <w:sz w:val="18"/>
          <w:szCs w:val="18"/>
          <w:rtl/>
        </w:rPr>
        <w:t>כשיוצאים</w:t>
      </w:r>
      <w:r w:rsidRPr="00280286">
        <w:rPr>
          <w:rFonts w:cs="Arial"/>
          <w:sz w:val="18"/>
          <w:szCs w:val="18"/>
          <w:rtl/>
        </w:rPr>
        <w:t xml:space="preserve"> </w:t>
      </w:r>
      <w:r w:rsidRPr="00280286">
        <w:rPr>
          <w:rFonts w:cs="Arial" w:hint="cs"/>
          <w:sz w:val="18"/>
          <w:szCs w:val="18"/>
          <w:rtl/>
        </w:rPr>
        <w:t>מעט</w:t>
      </w:r>
      <w:r w:rsidRPr="00280286">
        <w:rPr>
          <w:rFonts w:cs="Arial"/>
          <w:sz w:val="18"/>
          <w:szCs w:val="18"/>
          <w:rtl/>
        </w:rPr>
        <w:t xml:space="preserve"> </w:t>
      </w:r>
      <w:r w:rsidRPr="00280286">
        <w:rPr>
          <w:rFonts w:cs="Arial" w:hint="cs"/>
          <w:sz w:val="18"/>
          <w:szCs w:val="18"/>
          <w:rtl/>
        </w:rPr>
        <w:t>וחוזרים</w:t>
      </w:r>
      <w:r w:rsidRPr="00280286">
        <w:rPr>
          <w:rFonts w:cs="Arial"/>
          <w:sz w:val="18"/>
          <w:szCs w:val="18"/>
          <w:rtl/>
        </w:rPr>
        <w:t xml:space="preserve"> </w:t>
      </w:r>
      <w:r w:rsidRPr="00280286">
        <w:rPr>
          <w:rFonts w:cs="Arial" w:hint="cs"/>
          <w:sz w:val="18"/>
          <w:szCs w:val="18"/>
          <w:rtl/>
        </w:rPr>
        <w:t>שם</w:t>
      </w:r>
      <w:r w:rsidRPr="00280286">
        <w:rPr>
          <w:rFonts w:cs="Arial"/>
          <w:sz w:val="18"/>
          <w:szCs w:val="18"/>
          <w:rtl/>
        </w:rPr>
        <w:t xml:space="preserve">, </w:t>
      </w:r>
      <w:r w:rsidRPr="00280286">
        <w:rPr>
          <w:rFonts w:cs="Arial" w:hint="cs"/>
          <w:sz w:val="18"/>
          <w:szCs w:val="18"/>
          <w:rtl/>
        </w:rPr>
        <w:t>לא</w:t>
      </w:r>
      <w:r w:rsidRPr="00280286">
        <w:rPr>
          <w:rFonts w:cs="Arial"/>
          <w:sz w:val="18"/>
          <w:szCs w:val="18"/>
          <w:rtl/>
        </w:rPr>
        <w:t xml:space="preserve"> </w:t>
      </w:r>
      <w:r w:rsidRPr="00280286">
        <w:rPr>
          <w:rFonts w:cs="Arial" w:hint="cs"/>
          <w:sz w:val="18"/>
          <w:szCs w:val="18"/>
          <w:rtl/>
        </w:rPr>
        <w:t>מקרי</w:t>
      </w:r>
      <w:r w:rsidRPr="00280286">
        <w:rPr>
          <w:rFonts w:cs="Arial"/>
          <w:sz w:val="18"/>
          <w:szCs w:val="18"/>
          <w:rtl/>
        </w:rPr>
        <w:t xml:space="preserve"> </w:t>
      </w:r>
      <w:r w:rsidRPr="00280286">
        <w:rPr>
          <w:rFonts w:cs="Arial" w:hint="cs"/>
          <w:sz w:val="18"/>
          <w:szCs w:val="18"/>
          <w:rtl/>
        </w:rPr>
        <w:t>זחילה</w:t>
      </w:r>
      <w:r w:rsidRPr="00280286">
        <w:rPr>
          <w:rFonts w:cs="Arial"/>
          <w:sz w:val="18"/>
          <w:szCs w:val="18"/>
          <w:rtl/>
        </w:rPr>
        <w:t>. (</w:t>
      </w:r>
      <w:r w:rsidRPr="00280286">
        <w:rPr>
          <w:rFonts w:cs="Arial" w:hint="cs"/>
          <w:sz w:val="18"/>
          <w:szCs w:val="18"/>
          <w:rtl/>
        </w:rPr>
        <w:t>ריב</w:t>
      </w:r>
      <w:r w:rsidRPr="00280286">
        <w:rPr>
          <w:rFonts w:cs="Arial"/>
          <w:sz w:val="18"/>
          <w:szCs w:val="18"/>
          <w:rtl/>
        </w:rPr>
        <w:t>"</w:t>
      </w:r>
      <w:r w:rsidRPr="00280286">
        <w:rPr>
          <w:rFonts w:cs="Arial" w:hint="cs"/>
          <w:sz w:val="18"/>
          <w:szCs w:val="18"/>
          <w:rtl/>
        </w:rPr>
        <w:t>ש</w:t>
      </w:r>
      <w:r w:rsidRPr="00280286">
        <w:rPr>
          <w:rFonts w:cs="Arial"/>
          <w:sz w:val="18"/>
          <w:szCs w:val="18"/>
          <w:rtl/>
        </w:rPr>
        <w:t xml:space="preserve"> </w:t>
      </w:r>
      <w:r w:rsidRPr="00280286">
        <w:rPr>
          <w:rFonts w:cs="Arial" w:hint="cs"/>
          <w:sz w:val="18"/>
          <w:szCs w:val="18"/>
          <w:rtl/>
        </w:rPr>
        <w:t>סימן</w:t>
      </w:r>
      <w:r w:rsidRPr="00280286">
        <w:rPr>
          <w:rFonts w:cs="Arial"/>
          <w:sz w:val="18"/>
          <w:szCs w:val="18"/>
          <w:rtl/>
        </w:rPr>
        <w:t xml:space="preserve"> </w:t>
      </w:r>
      <w:r w:rsidRPr="00280286">
        <w:rPr>
          <w:rFonts w:cs="Arial" w:hint="cs"/>
          <w:sz w:val="18"/>
          <w:szCs w:val="18"/>
          <w:rtl/>
        </w:rPr>
        <w:t>רצ</w:t>
      </w:r>
      <w:r w:rsidRPr="00280286">
        <w:rPr>
          <w:rFonts w:cs="Arial"/>
          <w:sz w:val="18"/>
          <w:szCs w:val="18"/>
          <w:rtl/>
        </w:rPr>
        <w:t>"</w:t>
      </w:r>
      <w:r w:rsidRPr="00280286">
        <w:rPr>
          <w:rFonts w:cs="Arial" w:hint="cs"/>
          <w:sz w:val="18"/>
          <w:szCs w:val="18"/>
          <w:rtl/>
        </w:rPr>
        <w:t>ב</w:t>
      </w:r>
      <w:r w:rsidRPr="00280286">
        <w:rPr>
          <w:rFonts w:cs="Arial"/>
          <w:sz w:val="18"/>
          <w:szCs w:val="18"/>
          <w:rtl/>
        </w:rPr>
        <w:t xml:space="preserve">). </w:t>
      </w:r>
      <w:r w:rsidRPr="00280286">
        <w:rPr>
          <w:rFonts w:cs="Arial" w:hint="cs"/>
          <w:sz w:val="20"/>
          <w:szCs w:val="20"/>
          <w:rtl/>
        </w:rPr>
        <w:t>ואם</w:t>
      </w:r>
      <w:r w:rsidRPr="00280286">
        <w:rPr>
          <w:rFonts w:cs="Arial"/>
          <w:sz w:val="20"/>
          <w:szCs w:val="20"/>
          <w:rtl/>
        </w:rPr>
        <w:t xml:space="preserve"> </w:t>
      </w:r>
      <w:r w:rsidRPr="00280286">
        <w:rPr>
          <w:rFonts w:cs="Arial" w:hint="cs"/>
          <w:sz w:val="20"/>
          <w:szCs w:val="20"/>
          <w:rtl/>
        </w:rPr>
        <w:t>בא</w:t>
      </w:r>
      <w:r w:rsidRPr="00280286">
        <w:rPr>
          <w:rFonts w:cs="Arial"/>
          <w:sz w:val="20"/>
          <w:szCs w:val="20"/>
          <w:rtl/>
        </w:rPr>
        <w:t xml:space="preserve"> </w:t>
      </w:r>
      <w:r w:rsidRPr="00280286">
        <w:rPr>
          <w:rFonts w:cs="Arial" w:hint="cs"/>
          <w:sz w:val="20"/>
          <w:szCs w:val="20"/>
          <w:rtl/>
        </w:rPr>
        <w:t>לסתום</w:t>
      </w:r>
      <w:r w:rsidRPr="00280286">
        <w:rPr>
          <w:rFonts w:cs="Arial"/>
          <w:sz w:val="20"/>
          <w:szCs w:val="20"/>
          <w:rtl/>
        </w:rPr>
        <w:t xml:space="preserve"> </w:t>
      </w:r>
      <w:r w:rsidRPr="00280286">
        <w:rPr>
          <w:rFonts w:cs="Arial" w:hint="cs"/>
          <w:sz w:val="20"/>
          <w:szCs w:val="20"/>
          <w:rtl/>
        </w:rPr>
        <w:t>הסדק</w:t>
      </w:r>
      <w:r w:rsidRPr="00280286">
        <w:rPr>
          <w:rFonts w:cs="Arial"/>
          <w:sz w:val="20"/>
          <w:szCs w:val="20"/>
          <w:rtl/>
        </w:rPr>
        <w:t xml:space="preserve"> </w:t>
      </w:r>
      <w:r w:rsidRPr="00280286">
        <w:rPr>
          <w:rFonts w:cs="Arial" w:hint="cs"/>
          <w:sz w:val="20"/>
          <w:szCs w:val="20"/>
          <w:rtl/>
        </w:rPr>
        <w:t>כדי</w:t>
      </w:r>
      <w:r w:rsidRPr="00280286">
        <w:rPr>
          <w:rFonts w:cs="Arial"/>
          <w:sz w:val="20"/>
          <w:szCs w:val="20"/>
          <w:rtl/>
        </w:rPr>
        <w:t xml:space="preserve"> </w:t>
      </w:r>
      <w:r w:rsidRPr="00280286">
        <w:rPr>
          <w:rFonts w:cs="Arial" w:hint="cs"/>
          <w:sz w:val="20"/>
          <w:szCs w:val="20"/>
          <w:rtl/>
        </w:rPr>
        <w:t>שישארו</w:t>
      </w:r>
      <w:r w:rsidRPr="00280286">
        <w:rPr>
          <w:rFonts w:cs="Arial"/>
          <w:sz w:val="20"/>
          <w:szCs w:val="20"/>
          <w:rtl/>
        </w:rPr>
        <w:t xml:space="preserve"> </w:t>
      </w:r>
      <w:r w:rsidRPr="00280286">
        <w:rPr>
          <w:rFonts w:cs="Arial" w:hint="cs"/>
          <w:sz w:val="20"/>
          <w:szCs w:val="20"/>
          <w:rtl/>
        </w:rPr>
        <w:t>בו</w:t>
      </w:r>
      <w:r w:rsidRPr="00280286">
        <w:rPr>
          <w:rFonts w:cs="Arial"/>
          <w:sz w:val="20"/>
          <w:szCs w:val="20"/>
          <w:rtl/>
        </w:rPr>
        <w:t xml:space="preserve"> </w:t>
      </w:r>
      <w:r w:rsidRPr="00280286">
        <w:rPr>
          <w:rFonts w:cs="Arial" w:hint="cs"/>
          <w:sz w:val="20"/>
          <w:szCs w:val="20"/>
          <w:rtl/>
        </w:rPr>
        <w:t>מ</w:t>
      </w:r>
      <w:r w:rsidRPr="00280286">
        <w:rPr>
          <w:rFonts w:cs="Arial"/>
          <w:sz w:val="20"/>
          <w:szCs w:val="20"/>
          <w:rtl/>
        </w:rPr>
        <w:t xml:space="preserve">' </w:t>
      </w:r>
      <w:r w:rsidRPr="00280286">
        <w:rPr>
          <w:rFonts w:cs="Arial" w:hint="cs"/>
          <w:sz w:val="20"/>
          <w:szCs w:val="20"/>
          <w:rtl/>
        </w:rPr>
        <w:t>סאה</w:t>
      </w:r>
      <w:r w:rsidRPr="00280286">
        <w:rPr>
          <w:rFonts w:cs="Arial"/>
          <w:sz w:val="20"/>
          <w:szCs w:val="20"/>
          <w:rtl/>
        </w:rPr>
        <w:t xml:space="preserve">, </w:t>
      </w:r>
      <w:r w:rsidRPr="00280286">
        <w:rPr>
          <w:rFonts w:cs="Arial" w:hint="cs"/>
          <w:sz w:val="20"/>
          <w:szCs w:val="20"/>
          <w:rtl/>
        </w:rPr>
        <w:t>לא</w:t>
      </w:r>
      <w:r w:rsidRPr="00280286">
        <w:rPr>
          <w:rFonts w:cs="Arial"/>
          <w:sz w:val="20"/>
          <w:szCs w:val="20"/>
          <w:rtl/>
        </w:rPr>
        <w:t xml:space="preserve"> </w:t>
      </w:r>
      <w:r w:rsidRPr="00280286">
        <w:rPr>
          <w:rFonts w:cs="Arial" w:hint="cs"/>
          <w:sz w:val="20"/>
          <w:szCs w:val="20"/>
          <w:rtl/>
        </w:rPr>
        <w:t>יסתום</w:t>
      </w:r>
      <w:r w:rsidRPr="00280286">
        <w:rPr>
          <w:rFonts w:cs="Arial"/>
          <w:sz w:val="20"/>
          <w:szCs w:val="20"/>
          <w:rtl/>
        </w:rPr>
        <w:t xml:space="preserve"> </w:t>
      </w:r>
      <w:r w:rsidRPr="00280286">
        <w:rPr>
          <w:rFonts w:cs="Arial" w:hint="cs"/>
          <w:sz w:val="20"/>
          <w:szCs w:val="20"/>
          <w:rtl/>
        </w:rPr>
        <w:t>אותו</w:t>
      </w:r>
      <w:r w:rsidRPr="00280286">
        <w:rPr>
          <w:rFonts w:cs="Arial"/>
          <w:sz w:val="20"/>
          <w:szCs w:val="20"/>
          <w:rtl/>
        </w:rPr>
        <w:t xml:space="preserve"> </w:t>
      </w:r>
      <w:r w:rsidRPr="00280286">
        <w:rPr>
          <w:rFonts w:cs="Arial" w:hint="cs"/>
          <w:sz w:val="20"/>
          <w:szCs w:val="20"/>
          <w:rtl/>
        </w:rPr>
        <w:t>בידו</w:t>
      </w:r>
      <w:r w:rsidRPr="00280286">
        <w:rPr>
          <w:rFonts w:cs="Arial"/>
          <w:sz w:val="20"/>
          <w:szCs w:val="20"/>
          <w:rtl/>
        </w:rPr>
        <w:t xml:space="preserve"> </w:t>
      </w:r>
      <w:r w:rsidRPr="00280286">
        <w:rPr>
          <w:rFonts w:cs="Arial" w:hint="cs"/>
          <w:sz w:val="20"/>
          <w:szCs w:val="20"/>
          <w:rtl/>
        </w:rPr>
        <w:t>ולא</w:t>
      </w:r>
      <w:r w:rsidRPr="00280286">
        <w:rPr>
          <w:rFonts w:cs="Arial"/>
          <w:sz w:val="20"/>
          <w:szCs w:val="20"/>
          <w:rtl/>
        </w:rPr>
        <w:t xml:space="preserve"> </w:t>
      </w:r>
      <w:r w:rsidRPr="00280286">
        <w:rPr>
          <w:rFonts w:cs="Arial" w:hint="cs"/>
          <w:sz w:val="20"/>
          <w:szCs w:val="20"/>
          <w:rtl/>
        </w:rPr>
        <w:t>בכל</w:t>
      </w:r>
      <w:r w:rsidRPr="00280286">
        <w:rPr>
          <w:rFonts w:cs="Arial"/>
          <w:sz w:val="20"/>
          <w:szCs w:val="20"/>
          <w:rtl/>
        </w:rPr>
        <w:t xml:space="preserve"> </w:t>
      </w:r>
      <w:r w:rsidRPr="00280286">
        <w:rPr>
          <w:rFonts w:cs="Arial" w:hint="cs"/>
          <w:sz w:val="20"/>
          <w:szCs w:val="20"/>
          <w:rtl/>
        </w:rPr>
        <w:t>דבר</w:t>
      </w:r>
      <w:r w:rsidRPr="00280286">
        <w:rPr>
          <w:rFonts w:cs="Arial"/>
          <w:sz w:val="20"/>
          <w:szCs w:val="20"/>
          <w:rtl/>
        </w:rPr>
        <w:t xml:space="preserve"> </w:t>
      </w:r>
      <w:r w:rsidRPr="00280286">
        <w:rPr>
          <w:rFonts w:cs="Arial" w:hint="cs"/>
          <w:sz w:val="20"/>
          <w:szCs w:val="20"/>
          <w:rtl/>
        </w:rPr>
        <w:t>המקבל</w:t>
      </w:r>
      <w:r w:rsidRPr="00280286">
        <w:rPr>
          <w:rFonts w:cs="Arial"/>
          <w:sz w:val="20"/>
          <w:szCs w:val="20"/>
          <w:rtl/>
        </w:rPr>
        <w:t xml:space="preserve"> </w:t>
      </w:r>
      <w:r w:rsidRPr="00280286">
        <w:rPr>
          <w:rFonts w:cs="Arial" w:hint="cs"/>
          <w:sz w:val="20"/>
          <w:szCs w:val="20"/>
          <w:rtl/>
        </w:rPr>
        <w:t>טומאה</w:t>
      </w:r>
      <w:r w:rsidRPr="00280286">
        <w:rPr>
          <w:rFonts w:cs="Arial"/>
          <w:sz w:val="20"/>
          <w:szCs w:val="20"/>
          <w:rtl/>
        </w:rPr>
        <w:t xml:space="preserve">; </w:t>
      </w:r>
      <w:r w:rsidRPr="00280286">
        <w:rPr>
          <w:rFonts w:cs="Arial" w:hint="cs"/>
          <w:sz w:val="20"/>
          <w:szCs w:val="20"/>
          <w:rtl/>
        </w:rPr>
        <w:t>ויש</w:t>
      </w:r>
      <w:r w:rsidRPr="00280286">
        <w:rPr>
          <w:rFonts w:cs="Arial"/>
          <w:sz w:val="20"/>
          <w:szCs w:val="20"/>
          <w:rtl/>
        </w:rPr>
        <w:t xml:space="preserve"> </w:t>
      </w:r>
      <w:r w:rsidRPr="00280286">
        <w:rPr>
          <w:rFonts w:cs="Arial" w:hint="cs"/>
          <w:sz w:val="20"/>
          <w:szCs w:val="20"/>
          <w:rtl/>
        </w:rPr>
        <w:t>מי</w:t>
      </w:r>
      <w:r w:rsidRPr="00280286">
        <w:rPr>
          <w:rFonts w:cs="Arial"/>
          <w:sz w:val="20"/>
          <w:szCs w:val="20"/>
          <w:rtl/>
        </w:rPr>
        <w:t xml:space="preserve"> </w:t>
      </w:r>
      <w:r w:rsidRPr="00280286">
        <w:rPr>
          <w:rFonts w:cs="Arial" w:hint="cs"/>
          <w:sz w:val="20"/>
          <w:szCs w:val="20"/>
          <w:rtl/>
        </w:rPr>
        <w:t>שמתיר</w:t>
      </w:r>
      <w:r w:rsidRPr="00280286">
        <w:rPr>
          <w:rFonts w:cs="Arial"/>
          <w:sz w:val="20"/>
          <w:szCs w:val="20"/>
          <w:rtl/>
        </w:rPr>
        <w:t xml:space="preserve"> </w:t>
      </w:r>
      <w:r w:rsidRPr="00280286">
        <w:rPr>
          <w:rFonts w:cs="Arial" w:hint="cs"/>
          <w:sz w:val="20"/>
          <w:szCs w:val="20"/>
          <w:rtl/>
        </w:rPr>
        <w:t>לסתום</w:t>
      </w:r>
      <w:r w:rsidRPr="00280286">
        <w:rPr>
          <w:rFonts w:cs="Arial"/>
          <w:sz w:val="20"/>
          <w:szCs w:val="20"/>
          <w:rtl/>
        </w:rPr>
        <w:t xml:space="preserve"> </w:t>
      </w:r>
      <w:r w:rsidRPr="00280286">
        <w:rPr>
          <w:rFonts w:cs="Arial" w:hint="cs"/>
          <w:sz w:val="20"/>
          <w:szCs w:val="20"/>
          <w:rtl/>
        </w:rPr>
        <w:t>בכל</w:t>
      </w:r>
      <w:r w:rsidRPr="00280286">
        <w:rPr>
          <w:rFonts w:cs="Arial"/>
          <w:sz w:val="20"/>
          <w:szCs w:val="20"/>
          <w:rtl/>
        </w:rPr>
        <w:t xml:space="preserve"> </w:t>
      </w:r>
      <w:r w:rsidRPr="00280286">
        <w:rPr>
          <w:rFonts w:cs="Arial" w:hint="cs"/>
          <w:sz w:val="20"/>
          <w:szCs w:val="20"/>
          <w:rtl/>
        </w:rPr>
        <w:t>דבר</w:t>
      </w:r>
      <w:r w:rsidRPr="00280286">
        <w:rPr>
          <w:rFonts w:cs="Arial"/>
          <w:sz w:val="20"/>
          <w:szCs w:val="20"/>
          <w:rtl/>
        </w:rPr>
        <w:t xml:space="preserve"> </w:t>
      </w:r>
      <w:r w:rsidRPr="00280286">
        <w:rPr>
          <w:rFonts w:cs="Arial" w:hint="cs"/>
          <w:sz w:val="20"/>
          <w:szCs w:val="20"/>
          <w:rtl/>
        </w:rPr>
        <w:t>שמקבל</w:t>
      </w:r>
      <w:r w:rsidRPr="00280286">
        <w:rPr>
          <w:rFonts w:cs="Arial"/>
          <w:sz w:val="20"/>
          <w:szCs w:val="20"/>
          <w:rtl/>
        </w:rPr>
        <w:t xml:space="preserve"> </w:t>
      </w:r>
      <w:r w:rsidRPr="00280286">
        <w:rPr>
          <w:rFonts w:cs="Arial" w:hint="cs"/>
          <w:sz w:val="20"/>
          <w:szCs w:val="20"/>
          <w:rtl/>
        </w:rPr>
        <w:t>טומאה</w:t>
      </w:r>
      <w:r w:rsidRPr="00280286">
        <w:rPr>
          <w:rFonts w:cs="Arial"/>
          <w:sz w:val="20"/>
          <w:szCs w:val="20"/>
          <w:rtl/>
        </w:rPr>
        <w:t>.</w:t>
      </w:r>
      <w:r>
        <w:rPr>
          <w:rFonts w:cs="Arial" w:hint="cs"/>
          <w:sz w:val="20"/>
          <w:szCs w:val="20"/>
          <w:rtl/>
        </w:rPr>
        <w:t>"</w:t>
      </w:r>
    </w:p>
    <w:p w:rsidR="001D7644" w:rsidRDefault="001D7644" w:rsidP="004F21A4">
      <w:pPr>
        <w:rPr>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w:t>
      </w:r>
      <w:r w:rsidRPr="001D7644">
        <w:rPr>
          <w:rFonts w:cs="Arial" w:hint="cs"/>
          <w:b/>
          <w:bCs/>
          <w:sz w:val="20"/>
          <w:szCs w:val="20"/>
          <w:rtl/>
        </w:rPr>
        <w:t xml:space="preserve">המחבר </w:t>
      </w:r>
      <w:r>
        <w:rPr>
          <w:rFonts w:cs="Arial" w:hint="cs"/>
          <w:sz w:val="20"/>
          <w:szCs w:val="20"/>
          <w:rtl/>
        </w:rPr>
        <w:t xml:space="preserve">פסק כשיטת </w:t>
      </w:r>
      <w:r w:rsidRPr="001D7644">
        <w:rPr>
          <w:rFonts w:cs="Arial" w:hint="cs"/>
          <w:b/>
          <w:bCs/>
          <w:sz w:val="20"/>
          <w:szCs w:val="20"/>
          <w:rtl/>
        </w:rPr>
        <w:t>הרא"ש</w:t>
      </w:r>
      <w:r>
        <w:rPr>
          <w:rFonts w:cs="Arial" w:hint="cs"/>
          <w:sz w:val="20"/>
          <w:szCs w:val="20"/>
          <w:rtl/>
        </w:rPr>
        <w:t xml:space="preserve"> בהסבר דברי </w:t>
      </w:r>
      <w:r w:rsidRPr="001D7644">
        <w:rPr>
          <w:rFonts w:cs="Arial" w:hint="cs"/>
          <w:b/>
          <w:bCs/>
          <w:sz w:val="20"/>
          <w:szCs w:val="20"/>
          <w:rtl/>
        </w:rPr>
        <w:t>ר"ש</w:t>
      </w:r>
      <w:r>
        <w:rPr>
          <w:rFonts w:cs="Arial" w:hint="cs"/>
          <w:sz w:val="20"/>
          <w:szCs w:val="20"/>
          <w:rtl/>
        </w:rPr>
        <w:t xml:space="preserve">, ופסל את המקווה רק אם לא יהיו בו מ' סאה אם לא יסתום את הנקב, ומאידך החמיר לעניין סתימת הנקב בדבר המק"ט, דלא </w:t>
      </w:r>
      <w:r w:rsidRPr="001D7644">
        <w:rPr>
          <w:rFonts w:cs="Arial" w:hint="cs"/>
          <w:b/>
          <w:bCs/>
          <w:sz w:val="20"/>
          <w:szCs w:val="20"/>
          <w:rtl/>
        </w:rPr>
        <w:t>כרא"ש</w:t>
      </w:r>
      <w:r>
        <w:rPr>
          <w:rFonts w:cs="Arial" w:hint="cs"/>
          <w:sz w:val="20"/>
          <w:szCs w:val="20"/>
          <w:rtl/>
        </w:rPr>
        <w:t xml:space="preserve"> שהתיר זאת.</w:t>
      </w:r>
      <w:r>
        <w:rPr>
          <w:rFonts w:cs="Arial" w:hint="cs"/>
          <w:sz w:val="20"/>
          <w:szCs w:val="20"/>
          <w:rtl/>
        </w:rPr>
        <w:br/>
      </w:r>
      <w:r w:rsidRPr="001D7644">
        <w:rPr>
          <w:rFonts w:cs="Arial" w:hint="cs"/>
          <w:b/>
          <w:bCs/>
          <w:sz w:val="20"/>
          <w:szCs w:val="20"/>
          <w:rtl/>
        </w:rPr>
        <w:t>הרמ"א</w:t>
      </w:r>
      <w:r>
        <w:rPr>
          <w:rFonts w:cs="Arial" w:hint="cs"/>
          <w:sz w:val="20"/>
          <w:szCs w:val="20"/>
          <w:rtl/>
        </w:rPr>
        <w:t xml:space="preserve"> החמיר </w:t>
      </w:r>
      <w:r w:rsidRPr="001D7644">
        <w:rPr>
          <w:rFonts w:cs="Arial" w:hint="cs"/>
          <w:b/>
          <w:bCs/>
          <w:sz w:val="20"/>
          <w:szCs w:val="20"/>
          <w:rtl/>
        </w:rPr>
        <w:t>כמרדכי</w:t>
      </w:r>
      <w:r>
        <w:rPr>
          <w:rFonts w:cs="Arial" w:hint="cs"/>
          <w:sz w:val="20"/>
          <w:szCs w:val="20"/>
          <w:rtl/>
        </w:rPr>
        <w:t xml:space="preserve"> ופסל את המקווה אף אם יישארו בו מ' סאה לאחר שיסתום את הנקב, אלא שהקל </w:t>
      </w:r>
      <w:r w:rsidRPr="001D7644">
        <w:rPr>
          <w:rFonts w:cs="Arial" w:hint="cs"/>
          <w:b/>
          <w:bCs/>
          <w:sz w:val="20"/>
          <w:szCs w:val="20"/>
          <w:rtl/>
        </w:rPr>
        <w:t>כמהרי"ק</w:t>
      </w:r>
      <w:r>
        <w:rPr>
          <w:rFonts w:cs="Arial" w:hint="cs"/>
          <w:sz w:val="20"/>
          <w:szCs w:val="20"/>
          <w:rtl/>
        </w:rPr>
        <w:t xml:space="preserve"> אם מקור המקווה במעיין, וכן הקל</w:t>
      </w:r>
      <w:r w:rsidRPr="001D7644">
        <w:rPr>
          <w:rFonts w:cs="Arial" w:hint="cs"/>
          <w:b/>
          <w:bCs/>
          <w:sz w:val="20"/>
          <w:szCs w:val="20"/>
          <w:rtl/>
        </w:rPr>
        <w:t xml:space="preserve"> כריב"ש </w:t>
      </w:r>
      <w:r>
        <w:rPr>
          <w:rFonts w:cs="Arial" w:hint="cs"/>
          <w:sz w:val="20"/>
          <w:szCs w:val="20"/>
          <w:rtl/>
        </w:rPr>
        <w:t>אם המים חוזרים למקווה שאינו נפסל.</w:t>
      </w:r>
      <w:r w:rsidR="00C71CAA">
        <w:rPr>
          <w:rFonts w:cs="Arial" w:hint="cs"/>
          <w:sz w:val="20"/>
          <w:szCs w:val="20"/>
          <w:rtl/>
        </w:rPr>
        <w:br/>
        <w:t>ב.</w:t>
      </w:r>
      <w:r w:rsidR="0017457A">
        <w:rPr>
          <w:rFonts w:cs="Arial" w:hint="cs"/>
          <w:sz w:val="20"/>
          <w:szCs w:val="20"/>
          <w:rtl/>
        </w:rPr>
        <w:t xml:space="preserve"> לעיל בסעיף מ לעניין פקיקת נקבי המעיין, הקלו הפוסקים לפקוק אף בדבר המק"ט לכו"ע, וכתב </w:t>
      </w:r>
      <w:r w:rsidR="0017457A" w:rsidRPr="00E421C5">
        <w:rPr>
          <w:rFonts w:cs="Arial" w:hint="cs"/>
          <w:b/>
          <w:bCs/>
          <w:sz w:val="20"/>
          <w:szCs w:val="20"/>
          <w:rtl/>
        </w:rPr>
        <w:t>הב"ח</w:t>
      </w:r>
      <w:r w:rsidR="0017457A">
        <w:rPr>
          <w:rFonts w:cs="Arial" w:hint="cs"/>
          <w:sz w:val="20"/>
          <w:szCs w:val="20"/>
          <w:rtl/>
        </w:rPr>
        <w:t xml:space="preserve"> שאינו דומה לכאן</w:t>
      </w:r>
      <w:r w:rsidR="00E421C5">
        <w:rPr>
          <w:rFonts w:cs="Arial" w:hint="cs"/>
          <w:sz w:val="20"/>
          <w:szCs w:val="20"/>
          <w:rtl/>
        </w:rPr>
        <w:t>,</w:t>
      </w:r>
      <w:r w:rsidR="0017457A">
        <w:rPr>
          <w:rFonts w:cs="Arial" w:hint="cs"/>
          <w:sz w:val="20"/>
          <w:szCs w:val="20"/>
          <w:rtl/>
        </w:rPr>
        <w:t xml:space="preserve"> הואיל וכאן רוצה לה</w:t>
      </w:r>
      <w:r w:rsidR="00E421C5">
        <w:rPr>
          <w:rFonts w:cs="Arial" w:hint="cs"/>
          <w:sz w:val="20"/>
          <w:szCs w:val="20"/>
          <w:rtl/>
        </w:rPr>
        <w:t>שאיר את המים ב</w:t>
      </w:r>
      <w:r w:rsidR="0017457A">
        <w:rPr>
          <w:rFonts w:cs="Arial" w:hint="cs"/>
          <w:sz w:val="20"/>
          <w:szCs w:val="20"/>
          <w:rtl/>
        </w:rPr>
        <w:t>מקווה</w:t>
      </w:r>
      <w:r w:rsidR="00E421C5">
        <w:rPr>
          <w:rFonts w:cs="Arial" w:hint="cs"/>
          <w:sz w:val="20"/>
          <w:szCs w:val="20"/>
          <w:rtl/>
        </w:rPr>
        <w:t>,</w:t>
      </w:r>
      <w:r w:rsidR="0017457A">
        <w:rPr>
          <w:rFonts w:cs="Arial" w:hint="cs"/>
          <w:sz w:val="20"/>
          <w:szCs w:val="20"/>
          <w:rtl/>
        </w:rPr>
        <w:t xml:space="preserve"> ואילו התם </w:t>
      </w:r>
      <w:r w:rsidR="00E421C5">
        <w:rPr>
          <w:rFonts w:cs="Arial" w:hint="cs"/>
          <w:sz w:val="20"/>
          <w:szCs w:val="20"/>
          <w:rtl/>
        </w:rPr>
        <w:t>רוצה שלא יבואו מים למקווה.</w:t>
      </w:r>
      <w:r w:rsidR="00E421C5">
        <w:rPr>
          <w:rStyle w:val="a5"/>
          <w:rFonts w:cs="Arial"/>
          <w:sz w:val="20"/>
          <w:szCs w:val="20"/>
          <w:rtl/>
        </w:rPr>
        <w:footnoteReference w:id="159"/>
      </w:r>
      <w:r w:rsidR="00E421C5">
        <w:rPr>
          <w:rFonts w:cs="Arial" w:hint="cs"/>
          <w:sz w:val="20"/>
          <w:szCs w:val="20"/>
          <w:rtl/>
        </w:rPr>
        <w:br/>
        <w:t xml:space="preserve">ג. </w:t>
      </w:r>
      <w:r w:rsidR="00E421C5" w:rsidRPr="00E421C5">
        <w:rPr>
          <w:rFonts w:cs="Arial" w:hint="cs"/>
          <w:b/>
          <w:bCs/>
          <w:sz w:val="20"/>
          <w:szCs w:val="20"/>
          <w:rtl/>
        </w:rPr>
        <w:t>ש"ך</w:t>
      </w:r>
      <w:r w:rsidR="00E421C5">
        <w:rPr>
          <w:rFonts w:cs="Arial" w:hint="cs"/>
          <w:sz w:val="20"/>
          <w:szCs w:val="20"/>
          <w:rtl/>
        </w:rPr>
        <w:t xml:space="preserve"> </w:t>
      </w:r>
      <w:r w:rsidR="00E421C5">
        <w:rPr>
          <w:rFonts w:cs="Arial"/>
          <w:sz w:val="20"/>
          <w:szCs w:val="20"/>
          <w:rtl/>
        </w:rPr>
        <w:t>–</w:t>
      </w:r>
      <w:r w:rsidR="00E421C5">
        <w:rPr>
          <w:rFonts w:cs="Arial" w:hint="cs"/>
          <w:sz w:val="20"/>
          <w:szCs w:val="20"/>
          <w:rtl/>
        </w:rPr>
        <w:t xml:space="preserve"> משמע לכאורה </w:t>
      </w:r>
      <w:r w:rsidR="00E421C5" w:rsidRPr="00E421C5">
        <w:rPr>
          <w:rFonts w:cs="Arial" w:hint="cs"/>
          <w:b/>
          <w:bCs/>
          <w:sz w:val="20"/>
          <w:szCs w:val="20"/>
          <w:rtl/>
        </w:rPr>
        <w:t>שהרמ"א</w:t>
      </w:r>
      <w:r w:rsidR="00E421C5">
        <w:rPr>
          <w:rFonts w:cs="Arial" w:hint="cs"/>
          <w:sz w:val="20"/>
          <w:szCs w:val="20"/>
          <w:rtl/>
        </w:rPr>
        <w:t xml:space="preserve"> פוסק </w:t>
      </w:r>
      <w:r w:rsidR="00E421C5" w:rsidRPr="00E421C5">
        <w:rPr>
          <w:rFonts w:cs="Arial" w:hint="cs"/>
          <w:b/>
          <w:bCs/>
          <w:sz w:val="20"/>
          <w:szCs w:val="20"/>
          <w:rtl/>
        </w:rPr>
        <w:t>כמהרי"ק</w:t>
      </w:r>
      <w:r w:rsidR="00E421C5">
        <w:rPr>
          <w:rFonts w:cs="Arial" w:hint="cs"/>
          <w:sz w:val="20"/>
          <w:szCs w:val="20"/>
          <w:rtl/>
        </w:rPr>
        <w:t xml:space="preserve">, ואף מעיין שהופסק דין מעיין עליו ומטהר למרות שמימיו מקלחים לחוץ. אלא, </w:t>
      </w:r>
      <w:r w:rsidR="00E421C5" w:rsidRPr="00E421C5">
        <w:rPr>
          <w:rFonts w:cs="Arial" w:hint="cs"/>
          <w:b/>
          <w:bCs/>
          <w:sz w:val="20"/>
          <w:szCs w:val="20"/>
          <w:rtl/>
        </w:rPr>
        <w:t>שהש"ך</w:t>
      </w:r>
      <w:r w:rsidR="00E421C5">
        <w:rPr>
          <w:rFonts w:cs="Arial" w:hint="cs"/>
          <w:sz w:val="20"/>
          <w:szCs w:val="20"/>
          <w:rtl/>
        </w:rPr>
        <w:t xml:space="preserve"> אינו מקבל את דברי </w:t>
      </w:r>
      <w:r w:rsidR="00E421C5" w:rsidRPr="00E421C5">
        <w:rPr>
          <w:rFonts w:cs="Arial" w:hint="cs"/>
          <w:b/>
          <w:bCs/>
          <w:sz w:val="20"/>
          <w:szCs w:val="20"/>
          <w:rtl/>
        </w:rPr>
        <w:t>מהרי"ק</w:t>
      </w:r>
      <w:r w:rsidR="00E421C5">
        <w:rPr>
          <w:rFonts w:cs="Arial" w:hint="cs"/>
          <w:sz w:val="20"/>
          <w:szCs w:val="20"/>
          <w:rtl/>
        </w:rPr>
        <w:t xml:space="preserve">, לכן מפרש את </w:t>
      </w:r>
      <w:r w:rsidR="00E421C5" w:rsidRPr="00E421C5">
        <w:rPr>
          <w:rFonts w:cs="Arial" w:hint="cs"/>
          <w:b/>
          <w:bCs/>
          <w:sz w:val="20"/>
          <w:szCs w:val="20"/>
          <w:rtl/>
        </w:rPr>
        <w:t>הרמ"א</w:t>
      </w:r>
      <w:r w:rsidR="00E421C5">
        <w:rPr>
          <w:rFonts w:cs="Arial" w:hint="cs"/>
          <w:sz w:val="20"/>
          <w:szCs w:val="20"/>
          <w:rtl/>
        </w:rPr>
        <w:t xml:space="preserve"> שכוונתו להכשיר מעיין שלא נפסק, וההוה אמינא לפסול היא משום שהמים מכונסים במקום אחד ודומה למקווה המטה</w:t>
      </w:r>
      <w:r w:rsidR="00AC37B0">
        <w:rPr>
          <w:rFonts w:cs="Arial" w:hint="cs"/>
          <w:sz w:val="20"/>
          <w:szCs w:val="20"/>
          <w:rtl/>
        </w:rPr>
        <w:t>ר</w:t>
      </w:r>
      <w:r w:rsidR="00E421C5">
        <w:rPr>
          <w:rFonts w:cs="Arial" w:hint="cs"/>
          <w:sz w:val="20"/>
          <w:szCs w:val="20"/>
          <w:rtl/>
        </w:rPr>
        <w:t xml:space="preserve"> באשבורן בלבד,</w:t>
      </w:r>
      <w:r w:rsidR="00AC37B0">
        <w:rPr>
          <w:rFonts w:cs="Arial" w:hint="cs"/>
          <w:sz w:val="20"/>
          <w:szCs w:val="20"/>
          <w:rtl/>
        </w:rPr>
        <w:t xml:space="preserve"> ולכן הזחילה פוסלתו,</w:t>
      </w:r>
      <w:r w:rsidR="00E421C5">
        <w:rPr>
          <w:rFonts w:cs="Arial" w:hint="cs"/>
          <w:sz w:val="20"/>
          <w:szCs w:val="20"/>
          <w:rtl/>
        </w:rPr>
        <w:t xml:space="preserve"> קמ"ל.</w:t>
      </w:r>
      <w:r w:rsidR="00E421C5">
        <w:rPr>
          <w:rFonts w:cs="Arial"/>
          <w:sz w:val="20"/>
          <w:szCs w:val="20"/>
          <w:rtl/>
        </w:rPr>
        <w:br/>
      </w:r>
      <w:r w:rsidR="009B5E54">
        <w:rPr>
          <w:rFonts w:cs="Arial" w:hint="cs"/>
          <w:sz w:val="20"/>
          <w:szCs w:val="20"/>
          <w:rtl/>
        </w:rPr>
        <w:br/>
      </w:r>
      <w:r w:rsidR="009B5E54">
        <w:rPr>
          <w:rFonts w:hint="cs"/>
          <w:b/>
          <w:bCs/>
          <w:sz w:val="20"/>
          <w:szCs w:val="20"/>
          <w:rtl/>
        </w:rPr>
        <w:t>סיכום</w:t>
      </w:r>
      <w:r w:rsidR="009B5E54">
        <w:rPr>
          <w:b/>
          <w:bCs/>
          <w:sz w:val="20"/>
          <w:szCs w:val="20"/>
          <w:rtl/>
        </w:rPr>
        <w:br/>
      </w:r>
      <w:r w:rsidR="009B5E54">
        <w:rPr>
          <w:rFonts w:hint="cs"/>
          <w:sz w:val="20"/>
          <w:szCs w:val="20"/>
          <w:rtl/>
        </w:rPr>
        <w:t xml:space="preserve">1. </w:t>
      </w:r>
      <w:r w:rsidR="009B5E54" w:rsidRPr="009B5E54">
        <w:rPr>
          <w:rFonts w:hint="cs"/>
          <w:b/>
          <w:bCs/>
          <w:sz w:val="20"/>
          <w:szCs w:val="20"/>
          <w:rtl/>
        </w:rPr>
        <w:t>משנה</w:t>
      </w:r>
      <w:r w:rsidR="009B5E54">
        <w:rPr>
          <w:rFonts w:hint="cs"/>
          <w:sz w:val="20"/>
          <w:szCs w:val="20"/>
          <w:rtl/>
        </w:rPr>
        <w:t>. נוטפים שעשאן זוחלים, רבי יהודה מתיר לסמוך דבר המק"ט, רבי יוסי אוסר וכן הלכה.</w:t>
      </w:r>
      <w:r w:rsidR="009B5E54">
        <w:rPr>
          <w:sz w:val="20"/>
          <w:szCs w:val="20"/>
          <w:rtl/>
        </w:rPr>
        <w:br/>
      </w:r>
      <w:r w:rsidR="009B5E54" w:rsidRPr="009B5E54">
        <w:rPr>
          <w:rFonts w:hint="cs"/>
          <w:b/>
          <w:bCs/>
          <w:sz w:val="20"/>
          <w:szCs w:val="20"/>
          <w:rtl/>
        </w:rPr>
        <w:t>ר"ש</w:t>
      </w:r>
      <w:r w:rsidR="009B5E54">
        <w:rPr>
          <w:rFonts w:hint="cs"/>
          <w:sz w:val="20"/>
          <w:szCs w:val="20"/>
          <w:rtl/>
        </w:rPr>
        <w:t>. מדובר במקווה שנסדק ומימיו זוחלים, משום כך פסול כיוון שמקווה מטהר באשבורן</w:t>
      </w:r>
      <w:r w:rsidR="00D47498">
        <w:rPr>
          <w:rFonts w:hint="cs"/>
          <w:sz w:val="20"/>
          <w:szCs w:val="20"/>
          <w:rtl/>
        </w:rPr>
        <w:t xml:space="preserve"> בלבד</w:t>
      </w:r>
      <w:r w:rsidR="009B5E54">
        <w:rPr>
          <w:rFonts w:hint="cs"/>
          <w:sz w:val="20"/>
          <w:szCs w:val="20"/>
          <w:rtl/>
        </w:rPr>
        <w:t>.</w:t>
      </w:r>
      <w:r w:rsidR="009B5E54">
        <w:rPr>
          <w:sz w:val="20"/>
          <w:szCs w:val="20"/>
          <w:rtl/>
        </w:rPr>
        <w:br/>
      </w:r>
      <w:r w:rsidR="009B5E54">
        <w:rPr>
          <w:rFonts w:hint="cs"/>
          <w:sz w:val="20"/>
          <w:szCs w:val="20"/>
          <w:rtl/>
        </w:rPr>
        <w:t xml:space="preserve">2. הסבר </w:t>
      </w:r>
      <w:r w:rsidR="009B5E54" w:rsidRPr="009B5E54">
        <w:rPr>
          <w:rFonts w:hint="cs"/>
          <w:b/>
          <w:bCs/>
          <w:sz w:val="20"/>
          <w:szCs w:val="20"/>
          <w:rtl/>
        </w:rPr>
        <w:t>ר"ש</w:t>
      </w:r>
      <w:r w:rsidR="009B5E54">
        <w:rPr>
          <w:rFonts w:hint="cs"/>
          <w:sz w:val="20"/>
          <w:szCs w:val="20"/>
          <w:rtl/>
        </w:rPr>
        <w:t xml:space="preserve">. </w:t>
      </w:r>
      <w:r w:rsidR="009B5E54" w:rsidRPr="009B5E54">
        <w:rPr>
          <w:rFonts w:hint="cs"/>
          <w:b/>
          <w:bCs/>
          <w:sz w:val="20"/>
          <w:szCs w:val="20"/>
          <w:rtl/>
        </w:rPr>
        <w:t>מרדכי</w:t>
      </w:r>
      <w:r w:rsidR="009B5E54">
        <w:rPr>
          <w:rFonts w:hint="cs"/>
          <w:sz w:val="20"/>
          <w:szCs w:val="20"/>
          <w:rtl/>
        </w:rPr>
        <w:t xml:space="preserve">. המקווה פסול אף אם יישאר בו מ' סאה, וכ"פ הרמ"א. טעם. המקווה כולו כזוחלים. </w:t>
      </w:r>
      <w:r w:rsidR="009B5E54" w:rsidRPr="009B5E54">
        <w:rPr>
          <w:rFonts w:hint="cs"/>
          <w:b/>
          <w:bCs/>
          <w:sz w:val="20"/>
          <w:szCs w:val="20"/>
          <w:rtl/>
        </w:rPr>
        <w:t>רא"ש</w:t>
      </w:r>
      <w:r w:rsidR="009B5E54">
        <w:rPr>
          <w:rFonts w:hint="cs"/>
          <w:sz w:val="20"/>
          <w:szCs w:val="20"/>
          <w:rtl/>
        </w:rPr>
        <w:t xml:space="preserve">. המקווה פסול רק אם לא יישארו בו מ' סאה אם לא יסתום את הנקב, וכ"פ </w:t>
      </w:r>
      <w:r w:rsidR="009B5E54" w:rsidRPr="009B5E54">
        <w:rPr>
          <w:rFonts w:hint="cs"/>
          <w:b/>
          <w:bCs/>
          <w:sz w:val="20"/>
          <w:szCs w:val="20"/>
          <w:rtl/>
        </w:rPr>
        <w:t>המחבר</w:t>
      </w:r>
      <w:r w:rsidR="009B5E54">
        <w:rPr>
          <w:rFonts w:hint="cs"/>
          <w:sz w:val="20"/>
          <w:szCs w:val="20"/>
          <w:rtl/>
        </w:rPr>
        <w:t xml:space="preserve">. </w:t>
      </w:r>
      <w:r w:rsidR="009B5E54" w:rsidRPr="009B5E54">
        <w:rPr>
          <w:rFonts w:hint="cs"/>
          <w:b/>
          <w:bCs/>
          <w:sz w:val="20"/>
          <w:szCs w:val="20"/>
          <w:rtl/>
        </w:rPr>
        <w:t>טעם</w:t>
      </w:r>
      <w:r w:rsidR="009B5E54">
        <w:rPr>
          <w:rFonts w:hint="cs"/>
          <w:sz w:val="20"/>
          <w:szCs w:val="20"/>
          <w:rtl/>
        </w:rPr>
        <w:t>. כך מובן טעמו של רבי יוסי הפוסל, דאלת"ה מדוע פוסל, הרי הוויית המ' סאה אינה ע"י דבר טמא.</w:t>
      </w:r>
      <w:r w:rsidR="009B5E54">
        <w:rPr>
          <w:sz w:val="20"/>
          <w:szCs w:val="20"/>
          <w:rtl/>
        </w:rPr>
        <w:br/>
      </w:r>
      <w:r w:rsidR="009B5E54">
        <w:rPr>
          <w:rFonts w:hint="cs"/>
          <w:sz w:val="20"/>
          <w:szCs w:val="20"/>
          <w:rtl/>
        </w:rPr>
        <w:t xml:space="preserve">3. </w:t>
      </w:r>
      <w:r w:rsidR="009B5E54" w:rsidRPr="00117F26">
        <w:rPr>
          <w:rFonts w:hint="cs"/>
          <w:b/>
          <w:bCs/>
          <w:sz w:val="20"/>
          <w:szCs w:val="20"/>
          <w:rtl/>
        </w:rPr>
        <w:t>לר"ש</w:t>
      </w:r>
      <w:r w:rsidR="009B5E54">
        <w:rPr>
          <w:rFonts w:hint="cs"/>
          <w:sz w:val="20"/>
          <w:szCs w:val="20"/>
          <w:rtl/>
        </w:rPr>
        <w:t xml:space="preserve">, אין לסתום את הנקב בדבר המק"ט, וכ"פ </w:t>
      </w:r>
      <w:r w:rsidR="009B5E54" w:rsidRPr="00117F26">
        <w:rPr>
          <w:rFonts w:hint="cs"/>
          <w:b/>
          <w:bCs/>
          <w:sz w:val="20"/>
          <w:szCs w:val="20"/>
          <w:rtl/>
        </w:rPr>
        <w:t>המחבר</w:t>
      </w:r>
      <w:r w:rsidR="009B5E54">
        <w:rPr>
          <w:rFonts w:hint="cs"/>
          <w:sz w:val="20"/>
          <w:szCs w:val="20"/>
          <w:rtl/>
        </w:rPr>
        <w:t xml:space="preserve">. </w:t>
      </w:r>
      <w:r w:rsidR="009B5E54" w:rsidRPr="00117F26">
        <w:rPr>
          <w:rFonts w:hint="cs"/>
          <w:b/>
          <w:bCs/>
          <w:sz w:val="20"/>
          <w:szCs w:val="20"/>
          <w:rtl/>
        </w:rPr>
        <w:t>רא"ש</w:t>
      </w:r>
      <w:r w:rsidR="009B5E54">
        <w:rPr>
          <w:rFonts w:hint="cs"/>
          <w:sz w:val="20"/>
          <w:szCs w:val="20"/>
          <w:rtl/>
        </w:rPr>
        <w:t xml:space="preserve"> דוחה את </w:t>
      </w:r>
      <w:r w:rsidR="009B5E54" w:rsidRPr="00117F26">
        <w:rPr>
          <w:rFonts w:hint="cs"/>
          <w:b/>
          <w:bCs/>
          <w:sz w:val="20"/>
          <w:szCs w:val="20"/>
          <w:rtl/>
        </w:rPr>
        <w:t>ר"ש</w:t>
      </w:r>
      <w:r w:rsidR="00D47498">
        <w:rPr>
          <w:rFonts w:hint="cs"/>
          <w:sz w:val="20"/>
          <w:szCs w:val="20"/>
          <w:rtl/>
        </w:rPr>
        <w:t xml:space="preserve"> ומתיר לסתום בדבר מק"ט, הביאו</w:t>
      </w:r>
      <w:r w:rsidR="00D47498" w:rsidRPr="00D47498">
        <w:rPr>
          <w:rFonts w:hint="cs"/>
          <w:b/>
          <w:bCs/>
          <w:sz w:val="20"/>
          <w:szCs w:val="20"/>
          <w:rtl/>
        </w:rPr>
        <w:t xml:space="preserve"> המחבר</w:t>
      </w:r>
      <w:r w:rsidR="00D47498">
        <w:rPr>
          <w:rFonts w:hint="cs"/>
          <w:sz w:val="20"/>
          <w:szCs w:val="20"/>
          <w:rtl/>
        </w:rPr>
        <w:t xml:space="preserve"> כיש אומרים. </w:t>
      </w:r>
      <w:r w:rsidR="009B5E54" w:rsidRPr="009B5E54">
        <w:rPr>
          <w:rFonts w:hint="cs"/>
          <w:b/>
          <w:bCs/>
          <w:sz w:val="20"/>
          <w:szCs w:val="20"/>
          <w:rtl/>
        </w:rPr>
        <w:t>ראיה לרא"ש</w:t>
      </w:r>
      <w:r w:rsidR="009B5E54">
        <w:rPr>
          <w:rFonts w:hint="cs"/>
          <w:sz w:val="20"/>
          <w:szCs w:val="20"/>
          <w:rtl/>
        </w:rPr>
        <w:t xml:space="preserve">. </w:t>
      </w:r>
      <w:r w:rsidR="009B5E54" w:rsidRPr="009B5E54">
        <w:rPr>
          <w:rFonts w:hint="cs"/>
          <w:b/>
          <w:bCs/>
          <w:sz w:val="20"/>
          <w:szCs w:val="20"/>
          <w:rtl/>
        </w:rPr>
        <w:t>משנה</w:t>
      </w:r>
      <w:r w:rsidR="009B5E54">
        <w:rPr>
          <w:rFonts w:hint="cs"/>
          <w:sz w:val="20"/>
          <w:szCs w:val="20"/>
          <w:rtl/>
        </w:rPr>
        <w:t>. מודים ב"ש וב"ה שמותר לגדור חרדלית מי גשמים בכלים. משמע שלמרות שהמים מקלחים לחוץ אינו נפסל, ומשמע שמותר לסתום קילוח ע"י דבר טמא.</w:t>
      </w:r>
      <w:r w:rsidR="009B5E54">
        <w:rPr>
          <w:rFonts w:hint="cs"/>
          <w:sz w:val="20"/>
          <w:szCs w:val="20"/>
          <w:rtl/>
        </w:rPr>
        <w:br/>
        <w:t xml:space="preserve">4. </w:t>
      </w:r>
      <w:r w:rsidR="009B5E54" w:rsidRPr="009B5E54">
        <w:rPr>
          <w:rFonts w:hint="cs"/>
          <w:b/>
          <w:bCs/>
          <w:sz w:val="20"/>
          <w:szCs w:val="20"/>
          <w:rtl/>
        </w:rPr>
        <w:t>מהרי"ק</w:t>
      </w:r>
      <w:r w:rsidR="009B5E54">
        <w:rPr>
          <w:rFonts w:hint="cs"/>
          <w:sz w:val="20"/>
          <w:szCs w:val="20"/>
          <w:rtl/>
        </w:rPr>
        <w:t xml:space="preserve">. מקווה שמקורו במעיין ונסדק, כשר ממ"נ, אפילו אם דינו כמעיין אינו נפסל. ומ"מ מטעם זה לא הקל, חשש שמא ייפסק מקורו. הקל מטעם המשנה לעניין ג' מקוואות חסרים המתמלאים זה מזה וכשרים, ע"כ הן מיירי במעיין שנפסק, וכ"פ </w:t>
      </w:r>
      <w:r w:rsidR="009B5E54" w:rsidRPr="009B5E54">
        <w:rPr>
          <w:rFonts w:hint="cs"/>
          <w:b/>
          <w:bCs/>
          <w:sz w:val="20"/>
          <w:szCs w:val="20"/>
          <w:rtl/>
        </w:rPr>
        <w:t>הרמ"א</w:t>
      </w:r>
      <w:r w:rsidR="009B5E54">
        <w:rPr>
          <w:rFonts w:hint="cs"/>
          <w:sz w:val="20"/>
          <w:szCs w:val="20"/>
          <w:rtl/>
        </w:rPr>
        <w:t xml:space="preserve"> להקל. </w:t>
      </w:r>
      <w:r w:rsidR="009B5E54" w:rsidRPr="009B5E54">
        <w:rPr>
          <w:rFonts w:hint="cs"/>
          <w:sz w:val="18"/>
          <w:szCs w:val="18"/>
          <w:rtl/>
        </w:rPr>
        <w:t>[</w:t>
      </w:r>
      <w:r w:rsidR="009B5E54" w:rsidRPr="009B5E54">
        <w:rPr>
          <w:rFonts w:hint="cs"/>
          <w:b/>
          <w:bCs/>
          <w:sz w:val="18"/>
          <w:szCs w:val="18"/>
          <w:rtl/>
        </w:rPr>
        <w:t>והש"ך</w:t>
      </w:r>
      <w:r w:rsidR="009B5E54" w:rsidRPr="009B5E54">
        <w:rPr>
          <w:rFonts w:hint="cs"/>
          <w:sz w:val="18"/>
          <w:szCs w:val="18"/>
          <w:rtl/>
        </w:rPr>
        <w:t xml:space="preserve"> דחק </w:t>
      </w:r>
      <w:r w:rsidR="009B5E54" w:rsidRPr="009B5E54">
        <w:rPr>
          <w:rFonts w:hint="cs"/>
          <w:b/>
          <w:bCs/>
          <w:sz w:val="18"/>
          <w:szCs w:val="18"/>
          <w:rtl/>
        </w:rPr>
        <w:t>שהרמ"א</w:t>
      </w:r>
      <w:r w:rsidR="009B5E54" w:rsidRPr="009B5E54">
        <w:rPr>
          <w:rFonts w:hint="cs"/>
          <w:sz w:val="18"/>
          <w:szCs w:val="18"/>
          <w:rtl/>
        </w:rPr>
        <w:t xml:space="preserve"> התיר במעיין שלא נפסק.]</w:t>
      </w:r>
      <w:r w:rsidR="009B5E54">
        <w:rPr>
          <w:rFonts w:hint="cs"/>
          <w:sz w:val="20"/>
          <w:szCs w:val="20"/>
          <w:rtl/>
        </w:rPr>
        <w:br/>
        <w:t xml:space="preserve">5. </w:t>
      </w:r>
      <w:r w:rsidR="009B5E54" w:rsidRPr="009B5E54">
        <w:rPr>
          <w:rFonts w:hint="cs"/>
          <w:b/>
          <w:bCs/>
          <w:sz w:val="20"/>
          <w:szCs w:val="20"/>
          <w:rtl/>
        </w:rPr>
        <w:t>ריב"ש</w:t>
      </w:r>
      <w:r w:rsidR="009B5E54">
        <w:rPr>
          <w:rFonts w:hint="cs"/>
          <w:sz w:val="20"/>
          <w:szCs w:val="20"/>
          <w:rtl/>
        </w:rPr>
        <w:t xml:space="preserve">. מקווה שמימיו מקלחים לחוץ אך חוזרים לתוכו, כשר. דינם כאילו עודם במקווה, וכ"פ </w:t>
      </w:r>
      <w:r w:rsidR="009B5E54" w:rsidRPr="009B5E54">
        <w:rPr>
          <w:rFonts w:hint="cs"/>
          <w:b/>
          <w:bCs/>
          <w:sz w:val="20"/>
          <w:szCs w:val="20"/>
          <w:rtl/>
        </w:rPr>
        <w:t>הרמ"א</w:t>
      </w:r>
      <w:r w:rsidR="009B5E54">
        <w:rPr>
          <w:rFonts w:hint="cs"/>
          <w:sz w:val="20"/>
          <w:szCs w:val="20"/>
          <w:rtl/>
        </w:rPr>
        <w:t>.</w:t>
      </w:r>
      <w:r w:rsidR="009B5E54">
        <w:rPr>
          <w:sz w:val="20"/>
          <w:szCs w:val="20"/>
          <w:rtl/>
        </w:rPr>
        <w:br/>
      </w:r>
      <w:r w:rsidR="009B5E54">
        <w:rPr>
          <w:rFonts w:hint="cs"/>
          <w:sz w:val="20"/>
          <w:szCs w:val="20"/>
          <w:rtl/>
        </w:rPr>
        <w:t xml:space="preserve">6. </w:t>
      </w:r>
      <w:r w:rsidR="009B5E54" w:rsidRPr="009B5E54">
        <w:rPr>
          <w:rFonts w:hint="cs"/>
          <w:b/>
          <w:bCs/>
          <w:sz w:val="20"/>
          <w:szCs w:val="20"/>
          <w:rtl/>
        </w:rPr>
        <w:t>הלכה</w:t>
      </w:r>
      <w:r w:rsidR="009B5E54">
        <w:rPr>
          <w:rFonts w:hint="cs"/>
          <w:sz w:val="20"/>
          <w:szCs w:val="20"/>
          <w:rtl/>
        </w:rPr>
        <w:t xml:space="preserve">. </w:t>
      </w:r>
      <w:r w:rsidR="009B5E54" w:rsidRPr="009B5E54">
        <w:rPr>
          <w:rFonts w:hint="cs"/>
          <w:b/>
          <w:bCs/>
          <w:sz w:val="20"/>
          <w:szCs w:val="20"/>
          <w:rtl/>
        </w:rPr>
        <w:t>מחבר</w:t>
      </w:r>
      <w:r w:rsidR="009B5E54">
        <w:rPr>
          <w:rFonts w:hint="cs"/>
          <w:sz w:val="20"/>
          <w:szCs w:val="20"/>
          <w:rtl/>
        </w:rPr>
        <w:t xml:space="preserve"> החמיר </w:t>
      </w:r>
      <w:r w:rsidR="009B5E54" w:rsidRPr="009B5E54">
        <w:rPr>
          <w:rFonts w:hint="cs"/>
          <w:b/>
          <w:bCs/>
          <w:sz w:val="20"/>
          <w:szCs w:val="20"/>
          <w:rtl/>
        </w:rPr>
        <w:t>כרא"ש</w:t>
      </w:r>
      <w:r w:rsidR="009B5E54">
        <w:rPr>
          <w:rFonts w:hint="cs"/>
          <w:sz w:val="20"/>
          <w:szCs w:val="20"/>
          <w:rtl/>
        </w:rPr>
        <w:t xml:space="preserve"> בנסדק שלא נשארים מ' סאה </w:t>
      </w:r>
      <w:r w:rsidR="009B5E54" w:rsidRPr="005246F9">
        <w:rPr>
          <w:rFonts w:hint="cs"/>
          <w:sz w:val="18"/>
          <w:szCs w:val="18"/>
          <w:rtl/>
        </w:rPr>
        <w:t xml:space="preserve">[למרות </w:t>
      </w:r>
      <w:r w:rsidR="009B5E54" w:rsidRPr="009B5E54">
        <w:rPr>
          <w:rFonts w:hint="cs"/>
          <w:b/>
          <w:bCs/>
          <w:sz w:val="18"/>
          <w:szCs w:val="18"/>
          <w:rtl/>
        </w:rPr>
        <w:t>שהרא"ש</w:t>
      </w:r>
      <w:r w:rsidR="009B5E54" w:rsidRPr="005246F9">
        <w:rPr>
          <w:rFonts w:hint="cs"/>
          <w:sz w:val="18"/>
          <w:szCs w:val="18"/>
          <w:rtl/>
        </w:rPr>
        <w:t xml:space="preserve"> דחה את </w:t>
      </w:r>
      <w:r w:rsidR="009B5E54" w:rsidRPr="009B5E54">
        <w:rPr>
          <w:rFonts w:hint="cs"/>
          <w:b/>
          <w:bCs/>
          <w:sz w:val="18"/>
          <w:szCs w:val="18"/>
          <w:rtl/>
        </w:rPr>
        <w:t>ר"ש</w:t>
      </w:r>
      <w:r w:rsidR="009B5E54" w:rsidRPr="005246F9">
        <w:rPr>
          <w:rFonts w:hint="cs"/>
          <w:sz w:val="18"/>
          <w:szCs w:val="18"/>
          <w:rtl/>
        </w:rPr>
        <w:t xml:space="preserve">, </w:t>
      </w:r>
      <w:r w:rsidR="009B5E54" w:rsidRPr="009B5E54">
        <w:rPr>
          <w:rFonts w:hint="cs"/>
          <w:b/>
          <w:bCs/>
          <w:sz w:val="18"/>
          <w:szCs w:val="18"/>
          <w:rtl/>
        </w:rPr>
        <w:t>טור וגר"א</w:t>
      </w:r>
      <w:r w:rsidR="009B5E54" w:rsidRPr="005246F9">
        <w:rPr>
          <w:rFonts w:hint="cs"/>
          <w:sz w:val="18"/>
          <w:szCs w:val="18"/>
          <w:rtl/>
        </w:rPr>
        <w:t>]</w:t>
      </w:r>
      <w:r w:rsidR="009B5E54">
        <w:rPr>
          <w:rFonts w:hint="cs"/>
          <w:sz w:val="20"/>
          <w:szCs w:val="20"/>
          <w:rtl/>
        </w:rPr>
        <w:t xml:space="preserve"> </w:t>
      </w:r>
      <w:r w:rsidR="009B5E54">
        <w:rPr>
          <w:sz w:val="20"/>
          <w:szCs w:val="20"/>
          <w:rtl/>
        </w:rPr>
        <w:br/>
      </w:r>
      <w:r w:rsidR="009B5E54" w:rsidRPr="009B5E54">
        <w:rPr>
          <w:rFonts w:hint="cs"/>
          <w:b/>
          <w:bCs/>
          <w:sz w:val="20"/>
          <w:szCs w:val="20"/>
          <w:rtl/>
        </w:rPr>
        <w:t>רמ"א</w:t>
      </w:r>
      <w:r w:rsidR="009B5E54">
        <w:rPr>
          <w:rFonts w:hint="cs"/>
          <w:sz w:val="20"/>
          <w:szCs w:val="20"/>
          <w:rtl/>
        </w:rPr>
        <w:t xml:space="preserve"> פסק </w:t>
      </w:r>
      <w:r w:rsidR="009B5E54" w:rsidRPr="009B5E54">
        <w:rPr>
          <w:rFonts w:hint="cs"/>
          <w:b/>
          <w:bCs/>
          <w:sz w:val="20"/>
          <w:szCs w:val="20"/>
          <w:rtl/>
        </w:rPr>
        <w:t>כמרדכי</w:t>
      </w:r>
      <w:r w:rsidR="009B5E54">
        <w:rPr>
          <w:rFonts w:hint="cs"/>
          <w:sz w:val="20"/>
          <w:szCs w:val="20"/>
          <w:rtl/>
        </w:rPr>
        <w:t xml:space="preserve">, אפילו אם יש מ' סאה פסול. הקל </w:t>
      </w:r>
      <w:r w:rsidR="009B5E54" w:rsidRPr="009B5E54">
        <w:rPr>
          <w:rFonts w:hint="cs"/>
          <w:b/>
          <w:bCs/>
          <w:sz w:val="20"/>
          <w:szCs w:val="20"/>
          <w:rtl/>
        </w:rPr>
        <w:t>כמהרי"ק</w:t>
      </w:r>
      <w:r w:rsidR="009B5E54">
        <w:rPr>
          <w:rFonts w:hint="cs"/>
          <w:sz w:val="20"/>
          <w:szCs w:val="20"/>
          <w:rtl/>
        </w:rPr>
        <w:t xml:space="preserve"> אם המקור במעיין, והקל </w:t>
      </w:r>
      <w:r w:rsidR="009B5E54" w:rsidRPr="009B5E54">
        <w:rPr>
          <w:rFonts w:hint="cs"/>
          <w:b/>
          <w:bCs/>
          <w:sz w:val="20"/>
          <w:szCs w:val="20"/>
          <w:rtl/>
        </w:rPr>
        <w:t>כריב"ש</w:t>
      </w:r>
      <w:r w:rsidR="009B5E54">
        <w:rPr>
          <w:rFonts w:hint="cs"/>
          <w:sz w:val="20"/>
          <w:szCs w:val="20"/>
          <w:rtl/>
        </w:rPr>
        <w:t xml:space="preserve"> הנ"ל.</w:t>
      </w:r>
      <w:r w:rsidR="009B5E54">
        <w:rPr>
          <w:sz w:val="20"/>
          <w:szCs w:val="20"/>
          <w:rtl/>
        </w:rPr>
        <w:br/>
      </w:r>
      <w:r w:rsidR="009B5E54">
        <w:rPr>
          <w:rFonts w:hint="cs"/>
          <w:sz w:val="20"/>
          <w:szCs w:val="20"/>
          <w:rtl/>
        </w:rPr>
        <w:t>7. פקיקת מעיין דלעיל שלא יח</w:t>
      </w:r>
      <w:r w:rsidR="004F21A4">
        <w:rPr>
          <w:rFonts w:hint="cs"/>
          <w:sz w:val="20"/>
          <w:szCs w:val="20"/>
          <w:rtl/>
        </w:rPr>
        <w:t>זרו</w:t>
      </w:r>
      <w:r w:rsidR="009B5E54">
        <w:rPr>
          <w:rFonts w:hint="cs"/>
          <w:sz w:val="20"/>
          <w:szCs w:val="20"/>
          <w:rtl/>
        </w:rPr>
        <w:t xml:space="preserve"> מימיו לכו"ע כשר בדבר המק"ט. </w:t>
      </w:r>
      <w:r w:rsidR="009B5E54" w:rsidRPr="009B5E54">
        <w:rPr>
          <w:rFonts w:hint="cs"/>
          <w:b/>
          <w:bCs/>
          <w:sz w:val="20"/>
          <w:szCs w:val="20"/>
          <w:rtl/>
        </w:rPr>
        <w:t>ב"ח</w:t>
      </w:r>
      <w:r w:rsidR="009B5E54">
        <w:rPr>
          <w:rFonts w:hint="cs"/>
          <w:sz w:val="20"/>
          <w:szCs w:val="20"/>
          <w:rtl/>
        </w:rPr>
        <w:t>. משום שהתם רוצה שלא יבואו המים, כאן רוצה שי</w:t>
      </w:r>
      <w:r w:rsidR="00AC37B0">
        <w:rPr>
          <w:rFonts w:hint="cs"/>
          <w:sz w:val="20"/>
          <w:szCs w:val="20"/>
          <w:rtl/>
        </w:rPr>
        <w:t>י</w:t>
      </w:r>
      <w:r w:rsidR="009B5E54">
        <w:rPr>
          <w:rFonts w:hint="cs"/>
          <w:sz w:val="20"/>
          <w:szCs w:val="20"/>
          <w:rtl/>
        </w:rPr>
        <w:t>שארו.</w:t>
      </w:r>
      <w:r w:rsidR="00AC37B0">
        <w:rPr>
          <w:rFonts w:hint="cs"/>
          <w:sz w:val="20"/>
          <w:szCs w:val="20"/>
          <w:rtl/>
        </w:rPr>
        <w:t xml:space="preserve"> </w:t>
      </w:r>
      <w:r w:rsidR="00AC37B0" w:rsidRPr="00AC37B0">
        <w:rPr>
          <w:rFonts w:hint="cs"/>
          <w:b/>
          <w:bCs/>
          <w:sz w:val="20"/>
          <w:szCs w:val="20"/>
          <w:rtl/>
        </w:rPr>
        <w:t>ט"ז</w:t>
      </w:r>
      <w:r w:rsidR="00AC37B0">
        <w:rPr>
          <w:rFonts w:hint="cs"/>
          <w:sz w:val="20"/>
          <w:szCs w:val="20"/>
          <w:rtl/>
        </w:rPr>
        <w:t>. דוחה.</w:t>
      </w:r>
      <w:r w:rsidR="009B5E54">
        <w:rPr>
          <w:rFonts w:hint="cs"/>
          <w:sz w:val="20"/>
          <w:szCs w:val="20"/>
          <w:rtl/>
        </w:rPr>
        <w:t xml:space="preserve"> </w:t>
      </w:r>
      <w:r w:rsidR="009B5E54" w:rsidRPr="009B5E54">
        <w:rPr>
          <w:rFonts w:hint="cs"/>
          <w:b/>
          <w:bCs/>
          <w:sz w:val="20"/>
          <w:szCs w:val="20"/>
          <w:rtl/>
        </w:rPr>
        <w:t>ש"ך</w:t>
      </w:r>
      <w:r w:rsidR="009B5E54">
        <w:rPr>
          <w:rFonts w:hint="cs"/>
          <w:sz w:val="20"/>
          <w:szCs w:val="20"/>
          <w:rtl/>
        </w:rPr>
        <w:t>. התם אין מקווה ורוצה לסלק ממנו המים, כאן רוצה להכשיר מקווה.</w:t>
      </w:r>
      <w:r w:rsidR="009B5E54">
        <w:rPr>
          <w:sz w:val="20"/>
          <w:szCs w:val="20"/>
          <w:rtl/>
        </w:rPr>
        <w:br/>
      </w:r>
      <w:r w:rsidR="009B5E54">
        <w:rPr>
          <w:rFonts w:hint="cs"/>
          <w:sz w:val="20"/>
          <w:szCs w:val="20"/>
          <w:rtl/>
        </w:rPr>
        <w:t xml:space="preserve">8. </w:t>
      </w:r>
      <w:r w:rsidR="009B5E54" w:rsidRPr="009B5E54">
        <w:rPr>
          <w:rFonts w:hint="cs"/>
          <w:b/>
          <w:bCs/>
          <w:sz w:val="20"/>
          <w:szCs w:val="20"/>
          <w:rtl/>
        </w:rPr>
        <w:t>ש"ך</w:t>
      </w:r>
      <w:r w:rsidR="009B5E54">
        <w:rPr>
          <w:rFonts w:hint="cs"/>
          <w:sz w:val="20"/>
          <w:szCs w:val="20"/>
          <w:rtl/>
        </w:rPr>
        <w:t xml:space="preserve">. משמע </w:t>
      </w:r>
      <w:r w:rsidR="009B5E54" w:rsidRPr="009B5E54">
        <w:rPr>
          <w:rFonts w:hint="cs"/>
          <w:b/>
          <w:bCs/>
          <w:sz w:val="20"/>
          <w:szCs w:val="20"/>
          <w:rtl/>
        </w:rPr>
        <w:t>שרמ"א</w:t>
      </w:r>
      <w:r w:rsidR="009B5E54">
        <w:rPr>
          <w:rFonts w:hint="cs"/>
          <w:sz w:val="20"/>
          <w:szCs w:val="20"/>
          <w:rtl/>
        </w:rPr>
        <w:t xml:space="preserve"> פסק </w:t>
      </w:r>
      <w:r w:rsidR="009B5E54" w:rsidRPr="009B5E54">
        <w:rPr>
          <w:rFonts w:hint="cs"/>
          <w:b/>
          <w:bCs/>
          <w:sz w:val="20"/>
          <w:szCs w:val="20"/>
          <w:rtl/>
        </w:rPr>
        <w:t>כמהרי"ק</w:t>
      </w:r>
      <w:r w:rsidR="009B5E54">
        <w:rPr>
          <w:rFonts w:hint="cs"/>
          <w:sz w:val="20"/>
          <w:szCs w:val="20"/>
          <w:rtl/>
        </w:rPr>
        <w:t xml:space="preserve">, אך זה אינו הואיל ודברי </w:t>
      </w:r>
      <w:r w:rsidR="009B5E54" w:rsidRPr="009B5E54">
        <w:rPr>
          <w:rFonts w:hint="cs"/>
          <w:b/>
          <w:bCs/>
          <w:sz w:val="20"/>
          <w:szCs w:val="20"/>
          <w:rtl/>
        </w:rPr>
        <w:t>מהרי"ק</w:t>
      </w:r>
      <w:r w:rsidR="009B5E54">
        <w:rPr>
          <w:rFonts w:hint="cs"/>
          <w:sz w:val="20"/>
          <w:szCs w:val="20"/>
          <w:rtl/>
        </w:rPr>
        <w:t xml:space="preserve"> דחויים, אלא כוונת </w:t>
      </w:r>
      <w:r w:rsidR="009B5E54" w:rsidRPr="009B5E54">
        <w:rPr>
          <w:rFonts w:hint="cs"/>
          <w:b/>
          <w:bCs/>
          <w:sz w:val="20"/>
          <w:szCs w:val="20"/>
          <w:rtl/>
        </w:rPr>
        <w:t>הרמ"א</w:t>
      </w:r>
      <w:r w:rsidR="009B5E54">
        <w:rPr>
          <w:rFonts w:hint="cs"/>
          <w:sz w:val="20"/>
          <w:szCs w:val="20"/>
          <w:rtl/>
        </w:rPr>
        <w:t xml:space="preserve"> להכשיר מקווה שמקורו במעיין שלא נפסק, הו"א לפסול הואיל ומטהר באשבורן כדין מקווה.</w:t>
      </w:r>
    </w:p>
    <w:p w:rsidR="000E6EAC" w:rsidRDefault="000E6EAC" w:rsidP="009B5E54">
      <w:pPr>
        <w:rPr>
          <w:rFonts w:cs="Arial"/>
          <w:sz w:val="20"/>
          <w:szCs w:val="20"/>
          <w:rtl/>
        </w:rPr>
      </w:pPr>
      <w:r>
        <w:rPr>
          <w:sz w:val="20"/>
          <w:szCs w:val="20"/>
          <w:rtl/>
        </w:rPr>
        <w:br/>
      </w:r>
      <w:r>
        <w:rPr>
          <w:rFonts w:hint="cs"/>
          <w:b/>
          <w:bCs/>
          <w:sz w:val="20"/>
          <w:szCs w:val="20"/>
          <w:rtl/>
        </w:rPr>
        <w:t xml:space="preserve">סעיף נא </w:t>
      </w:r>
      <w:r>
        <w:rPr>
          <w:b/>
          <w:bCs/>
          <w:sz w:val="20"/>
          <w:szCs w:val="20"/>
          <w:rtl/>
        </w:rPr>
        <w:t>–</w:t>
      </w:r>
      <w:r>
        <w:rPr>
          <w:rFonts w:hint="cs"/>
          <w:b/>
          <w:bCs/>
          <w:sz w:val="20"/>
          <w:szCs w:val="20"/>
          <w:rtl/>
        </w:rPr>
        <w:t xml:space="preserve"> מקווה שמימיו יוצאים מעט</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מקווה שמימיו מקלחים ויוצאים ממנו מעט מעט, אינו נפסל בכך, וכ"פ </w:t>
      </w:r>
      <w:r w:rsidRPr="000E6EAC">
        <w:rPr>
          <w:rFonts w:hint="cs"/>
          <w:b/>
          <w:bCs/>
          <w:sz w:val="20"/>
          <w:szCs w:val="20"/>
          <w:rtl/>
        </w:rPr>
        <w:t>המחבר</w:t>
      </w:r>
      <w:r>
        <w:rPr>
          <w:rFonts w:hint="cs"/>
          <w:sz w:val="20"/>
          <w:szCs w:val="20"/>
          <w:rtl/>
        </w:rPr>
        <w:t>.</w:t>
      </w:r>
      <w:r>
        <w:rPr>
          <w:sz w:val="20"/>
          <w:szCs w:val="20"/>
          <w:rtl/>
        </w:rPr>
        <w:br/>
      </w:r>
      <w:r w:rsidRPr="000E6EA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זו זחילה ניכרת ולכן המקווה כשר.</w:t>
      </w:r>
    </w:p>
    <w:p w:rsidR="000E6EAC" w:rsidRDefault="000E6EAC" w:rsidP="000E6EAC">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E6EAC">
        <w:rPr>
          <w:rFonts w:cs="Arial" w:hint="cs"/>
          <w:sz w:val="20"/>
          <w:szCs w:val="20"/>
          <w:rtl/>
        </w:rPr>
        <w:t>ניקב</w:t>
      </w:r>
      <w:r w:rsidRPr="000E6EAC">
        <w:rPr>
          <w:rFonts w:cs="Arial"/>
          <w:sz w:val="20"/>
          <w:szCs w:val="20"/>
          <w:rtl/>
        </w:rPr>
        <w:t xml:space="preserve"> </w:t>
      </w:r>
      <w:r w:rsidRPr="000E6EAC">
        <w:rPr>
          <w:rFonts w:cs="Arial" w:hint="cs"/>
          <w:sz w:val="20"/>
          <w:szCs w:val="20"/>
          <w:rtl/>
        </w:rPr>
        <w:t>המקוה</w:t>
      </w:r>
      <w:r w:rsidRPr="000E6EAC">
        <w:rPr>
          <w:rFonts w:cs="Arial"/>
          <w:sz w:val="20"/>
          <w:szCs w:val="20"/>
          <w:rtl/>
        </w:rPr>
        <w:t xml:space="preserve"> </w:t>
      </w:r>
      <w:r w:rsidRPr="000E6EAC">
        <w:rPr>
          <w:rFonts w:cs="Arial" w:hint="cs"/>
          <w:sz w:val="20"/>
          <w:szCs w:val="20"/>
          <w:rtl/>
        </w:rPr>
        <w:t>ומימיו</w:t>
      </w:r>
      <w:r w:rsidRPr="000E6EAC">
        <w:rPr>
          <w:rFonts w:cs="Arial"/>
          <w:sz w:val="20"/>
          <w:szCs w:val="20"/>
          <w:rtl/>
        </w:rPr>
        <w:t xml:space="preserve"> </w:t>
      </w:r>
      <w:r w:rsidRPr="000E6EAC">
        <w:rPr>
          <w:rFonts w:cs="Arial" w:hint="cs"/>
          <w:sz w:val="20"/>
          <w:szCs w:val="20"/>
          <w:rtl/>
        </w:rPr>
        <w:t>נוטפים</w:t>
      </w:r>
      <w:r w:rsidRPr="000E6EAC">
        <w:rPr>
          <w:rFonts w:cs="Arial"/>
          <w:sz w:val="20"/>
          <w:szCs w:val="20"/>
          <w:rtl/>
        </w:rPr>
        <w:t xml:space="preserve"> </w:t>
      </w:r>
      <w:r w:rsidRPr="000E6EAC">
        <w:rPr>
          <w:rFonts w:cs="Arial" w:hint="cs"/>
          <w:sz w:val="20"/>
          <w:szCs w:val="20"/>
          <w:rtl/>
        </w:rPr>
        <w:t>מעט</w:t>
      </w:r>
      <w:r w:rsidRPr="000E6EAC">
        <w:rPr>
          <w:rFonts w:cs="Arial"/>
          <w:sz w:val="20"/>
          <w:szCs w:val="20"/>
          <w:rtl/>
        </w:rPr>
        <w:t xml:space="preserve"> </w:t>
      </w:r>
      <w:r w:rsidRPr="000E6EAC">
        <w:rPr>
          <w:rFonts w:cs="Arial" w:hint="cs"/>
          <w:sz w:val="20"/>
          <w:szCs w:val="20"/>
          <w:rtl/>
        </w:rPr>
        <w:t>מעט</w:t>
      </w:r>
      <w:r w:rsidRPr="000E6EAC">
        <w:rPr>
          <w:rFonts w:cs="Arial"/>
          <w:sz w:val="20"/>
          <w:szCs w:val="20"/>
          <w:rtl/>
        </w:rPr>
        <w:t xml:space="preserve"> </w:t>
      </w:r>
      <w:r w:rsidRPr="000E6EAC">
        <w:rPr>
          <w:rFonts w:cs="Arial" w:hint="cs"/>
          <w:sz w:val="20"/>
          <w:szCs w:val="20"/>
          <w:rtl/>
        </w:rPr>
        <w:t>או</w:t>
      </w:r>
      <w:r w:rsidRPr="000E6EAC">
        <w:rPr>
          <w:rFonts w:cs="Arial"/>
          <w:sz w:val="20"/>
          <w:szCs w:val="20"/>
          <w:rtl/>
        </w:rPr>
        <w:t xml:space="preserve"> </w:t>
      </w:r>
      <w:r w:rsidRPr="000E6EAC">
        <w:rPr>
          <w:rFonts w:cs="Arial" w:hint="cs"/>
          <w:sz w:val="20"/>
          <w:szCs w:val="20"/>
          <w:rtl/>
        </w:rPr>
        <w:t>נבלעים</w:t>
      </w:r>
      <w:r w:rsidRPr="000E6EAC">
        <w:rPr>
          <w:rFonts w:cs="Arial"/>
          <w:sz w:val="20"/>
          <w:szCs w:val="20"/>
          <w:rtl/>
        </w:rPr>
        <w:t xml:space="preserve"> </w:t>
      </w:r>
      <w:r w:rsidRPr="000E6EAC">
        <w:rPr>
          <w:rFonts w:cs="Arial" w:hint="cs"/>
          <w:sz w:val="20"/>
          <w:szCs w:val="20"/>
          <w:rtl/>
        </w:rPr>
        <w:t>בקרקע</w:t>
      </w:r>
      <w:r w:rsidRPr="000E6EAC">
        <w:rPr>
          <w:rFonts w:cs="Arial"/>
          <w:sz w:val="20"/>
          <w:szCs w:val="20"/>
          <w:rtl/>
        </w:rPr>
        <w:t xml:space="preserve"> </w:t>
      </w:r>
      <w:r w:rsidRPr="000E6EAC">
        <w:rPr>
          <w:rFonts w:cs="Arial" w:hint="cs"/>
          <w:sz w:val="20"/>
          <w:szCs w:val="20"/>
          <w:rtl/>
        </w:rPr>
        <w:t>מעט</w:t>
      </w:r>
      <w:r w:rsidRPr="000E6EAC">
        <w:rPr>
          <w:rFonts w:cs="Arial"/>
          <w:sz w:val="20"/>
          <w:szCs w:val="20"/>
          <w:rtl/>
        </w:rPr>
        <w:t xml:space="preserve"> </w:t>
      </w:r>
      <w:r w:rsidRPr="000E6EAC">
        <w:rPr>
          <w:rFonts w:cs="Arial" w:hint="cs"/>
          <w:sz w:val="20"/>
          <w:szCs w:val="20"/>
          <w:rtl/>
        </w:rPr>
        <w:t>מעט</w:t>
      </w:r>
      <w:r w:rsidRPr="000E6EAC">
        <w:rPr>
          <w:rFonts w:cs="Arial"/>
          <w:sz w:val="20"/>
          <w:szCs w:val="20"/>
          <w:rtl/>
        </w:rPr>
        <w:t xml:space="preserve">, </w:t>
      </w:r>
      <w:r w:rsidRPr="000E6EAC">
        <w:rPr>
          <w:rFonts w:cs="Arial" w:hint="cs"/>
          <w:sz w:val="20"/>
          <w:szCs w:val="20"/>
          <w:rtl/>
        </w:rPr>
        <w:t>כשר</w:t>
      </w:r>
      <w:r w:rsidRPr="000E6EAC">
        <w:rPr>
          <w:rFonts w:cs="Arial"/>
          <w:sz w:val="20"/>
          <w:szCs w:val="20"/>
          <w:rtl/>
        </w:rPr>
        <w:t xml:space="preserve"> </w:t>
      </w:r>
      <w:r w:rsidRPr="000E6EAC">
        <w:rPr>
          <w:rFonts w:cs="Arial" w:hint="cs"/>
          <w:sz w:val="20"/>
          <w:szCs w:val="20"/>
          <w:rtl/>
        </w:rPr>
        <w:t>לפי</w:t>
      </w:r>
      <w:r w:rsidRPr="000E6EAC">
        <w:rPr>
          <w:rFonts w:cs="Arial"/>
          <w:sz w:val="20"/>
          <w:szCs w:val="20"/>
          <w:rtl/>
        </w:rPr>
        <w:t xml:space="preserve"> </w:t>
      </w:r>
      <w:r w:rsidRPr="000E6EAC">
        <w:rPr>
          <w:rFonts w:cs="Arial" w:hint="cs"/>
          <w:sz w:val="20"/>
          <w:szCs w:val="20"/>
          <w:rtl/>
        </w:rPr>
        <w:t>שאין</w:t>
      </w:r>
      <w:r w:rsidRPr="000E6EAC">
        <w:rPr>
          <w:rFonts w:cs="Arial"/>
          <w:sz w:val="20"/>
          <w:szCs w:val="20"/>
          <w:rtl/>
        </w:rPr>
        <w:t xml:space="preserve"> </w:t>
      </w:r>
      <w:r w:rsidRPr="000E6EAC">
        <w:rPr>
          <w:rFonts w:cs="Arial" w:hint="cs"/>
          <w:sz w:val="20"/>
          <w:szCs w:val="20"/>
          <w:rtl/>
        </w:rPr>
        <w:t>זחילתן</w:t>
      </w:r>
      <w:r w:rsidRPr="000E6EAC">
        <w:rPr>
          <w:rFonts w:cs="Arial"/>
          <w:sz w:val="20"/>
          <w:szCs w:val="20"/>
          <w:rtl/>
        </w:rPr>
        <w:t xml:space="preserve"> </w:t>
      </w:r>
      <w:r w:rsidRPr="000E6EAC">
        <w:rPr>
          <w:rFonts w:cs="Arial" w:hint="cs"/>
          <w:sz w:val="20"/>
          <w:szCs w:val="20"/>
          <w:rtl/>
        </w:rPr>
        <w:lastRenderedPageBreak/>
        <w:t>ניכרת</w:t>
      </w:r>
      <w:r w:rsidRPr="000E6EAC">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sidRPr="000E6EAC">
        <w:rPr>
          <w:rFonts w:cs="Arial" w:hint="cs"/>
          <w:b/>
          <w:bCs/>
          <w:sz w:val="20"/>
          <w:szCs w:val="20"/>
          <w:rtl/>
        </w:rPr>
        <w:t>תמיהת הגר"א</w:t>
      </w:r>
      <w:r>
        <w:rPr>
          <w:rFonts w:cs="Arial" w:hint="cs"/>
          <w:sz w:val="20"/>
          <w:szCs w:val="20"/>
          <w:rtl/>
        </w:rPr>
        <w:br/>
      </w:r>
      <w:r w:rsidRPr="000E6EAC">
        <w:rPr>
          <w:rFonts w:cs="Arial" w:hint="cs"/>
          <w:b/>
          <w:bCs/>
          <w:sz w:val="20"/>
          <w:szCs w:val="20"/>
          <w:rtl/>
        </w:rPr>
        <w:t>הרשב"א</w:t>
      </w:r>
      <w:r>
        <w:rPr>
          <w:rFonts w:cs="Arial" w:hint="cs"/>
          <w:sz w:val="20"/>
          <w:szCs w:val="20"/>
          <w:rtl/>
        </w:rPr>
        <w:t xml:space="preserve"> פסק את דבריו משום שפסק </w:t>
      </w:r>
      <w:r w:rsidRPr="000E6EAC">
        <w:rPr>
          <w:rFonts w:cs="Arial" w:hint="cs"/>
          <w:b/>
          <w:bCs/>
          <w:sz w:val="20"/>
          <w:szCs w:val="20"/>
          <w:rtl/>
        </w:rPr>
        <w:t>כמרדכי</w:t>
      </w:r>
      <w:r>
        <w:rPr>
          <w:rFonts w:cs="Arial" w:hint="cs"/>
          <w:sz w:val="20"/>
          <w:szCs w:val="20"/>
          <w:rtl/>
        </w:rPr>
        <w:t xml:space="preserve">, והיינו שאפילו אם יש במקווה מ' סאה לאחר שייצאו מימיו </w:t>
      </w:r>
      <w:r>
        <w:rPr>
          <w:rFonts w:cs="Arial"/>
          <w:sz w:val="20"/>
          <w:szCs w:val="20"/>
          <w:rtl/>
        </w:rPr>
        <w:t>–</w:t>
      </w:r>
      <w:r>
        <w:rPr>
          <w:rFonts w:cs="Arial" w:hint="cs"/>
          <w:sz w:val="20"/>
          <w:szCs w:val="20"/>
          <w:rtl/>
        </w:rPr>
        <w:t xml:space="preserve"> המקווה פסול, ובכה"ג שיש מ' סאה הכשיר </w:t>
      </w:r>
      <w:r w:rsidRPr="000E6EAC">
        <w:rPr>
          <w:rFonts w:cs="Arial" w:hint="cs"/>
          <w:b/>
          <w:bCs/>
          <w:sz w:val="20"/>
          <w:szCs w:val="20"/>
          <w:rtl/>
        </w:rPr>
        <w:t>הרשב"א</w:t>
      </w:r>
      <w:r>
        <w:rPr>
          <w:rFonts w:cs="Arial" w:hint="cs"/>
          <w:sz w:val="20"/>
          <w:szCs w:val="20"/>
          <w:rtl/>
        </w:rPr>
        <w:t xml:space="preserve"> אם הזחילה לא ניכרת. </w:t>
      </w:r>
      <w:r>
        <w:rPr>
          <w:rFonts w:cs="Arial"/>
          <w:sz w:val="20"/>
          <w:szCs w:val="20"/>
          <w:rtl/>
        </w:rPr>
        <w:br/>
      </w:r>
      <w:r>
        <w:rPr>
          <w:rFonts w:cs="Arial" w:hint="cs"/>
          <w:sz w:val="20"/>
          <w:szCs w:val="20"/>
          <w:rtl/>
        </w:rPr>
        <w:t xml:space="preserve">ברם, </w:t>
      </w:r>
      <w:r w:rsidRPr="000E6EAC">
        <w:rPr>
          <w:rFonts w:cs="Arial" w:hint="cs"/>
          <w:b/>
          <w:bCs/>
          <w:sz w:val="20"/>
          <w:szCs w:val="20"/>
          <w:rtl/>
        </w:rPr>
        <w:t>המחבר</w:t>
      </w:r>
      <w:r>
        <w:rPr>
          <w:rFonts w:cs="Arial" w:hint="cs"/>
          <w:sz w:val="20"/>
          <w:szCs w:val="20"/>
          <w:rtl/>
        </w:rPr>
        <w:t xml:space="preserve"> שפסק כשיטת </w:t>
      </w:r>
      <w:r w:rsidRPr="000E6EAC">
        <w:rPr>
          <w:rFonts w:cs="Arial" w:hint="cs"/>
          <w:b/>
          <w:bCs/>
          <w:sz w:val="20"/>
          <w:szCs w:val="20"/>
          <w:rtl/>
        </w:rPr>
        <w:t>הרא"ש</w:t>
      </w:r>
      <w:r>
        <w:rPr>
          <w:rFonts w:cs="Arial" w:hint="cs"/>
          <w:sz w:val="20"/>
          <w:szCs w:val="20"/>
          <w:rtl/>
        </w:rPr>
        <w:t xml:space="preserve"> ופסל את המקווה רק אם לא יישארו בו מ' סאה, לדידיה אין לחלק בין זחילה הניכרת לזחילה שאינה ניכרת ובכל עניין המקווה פסול, ודברי </w:t>
      </w:r>
      <w:r w:rsidRPr="000E6EAC">
        <w:rPr>
          <w:rFonts w:cs="Arial" w:hint="cs"/>
          <w:b/>
          <w:bCs/>
          <w:sz w:val="20"/>
          <w:szCs w:val="20"/>
          <w:rtl/>
        </w:rPr>
        <w:t>המחבר</w:t>
      </w:r>
      <w:r>
        <w:rPr>
          <w:rFonts w:cs="Arial" w:hint="cs"/>
          <w:sz w:val="20"/>
          <w:szCs w:val="20"/>
          <w:rtl/>
        </w:rPr>
        <w:t xml:space="preserve"> צ"ע.</w:t>
      </w:r>
    </w:p>
    <w:p w:rsidR="000E6EAC" w:rsidRDefault="000E6EAC" w:rsidP="000E6EAC">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1. רשב"א. זחילה שאינה ניכרת אינה פוסלת את המקווה, וכ"פ המחבר.</w:t>
      </w:r>
      <w:r>
        <w:rPr>
          <w:rFonts w:cs="Arial"/>
          <w:sz w:val="20"/>
          <w:szCs w:val="20"/>
          <w:rtl/>
        </w:rPr>
        <w:br/>
      </w:r>
      <w:r>
        <w:rPr>
          <w:rFonts w:cs="Arial" w:hint="cs"/>
          <w:sz w:val="20"/>
          <w:szCs w:val="20"/>
          <w:rtl/>
        </w:rPr>
        <w:t xml:space="preserve">2. </w:t>
      </w:r>
      <w:r w:rsidRPr="000E6EAC">
        <w:rPr>
          <w:rFonts w:cs="Arial" w:hint="cs"/>
          <w:b/>
          <w:bCs/>
          <w:sz w:val="20"/>
          <w:szCs w:val="20"/>
          <w:rtl/>
        </w:rPr>
        <w:t>גר"א</w:t>
      </w:r>
      <w:r>
        <w:rPr>
          <w:rFonts w:cs="Arial" w:hint="cs"/>
          <w:sz w:val="20"/>
          <w:szCs w:val="20"/>
          <w:rtl/>
        </w:rPr>
        <w:t xml:space="preserve">. דברי </w:t>
      </w:r>
      <w:r w:rsidRPr="000E6EAC">
        <w:rPr>
          <w:rFonts w:cs="Arial" w:hint="cs"/>
          <w:b/>
          <w:bCs/>
          <w:sz w:val="20"/>
          <w:szCs w:val="20"/>
          <w:rtl/>
        </w:rPr>
        <w:t>המחבר</w:t>
      </w:r>
      <w:r>
        <w:rPr>
          <w:rFonts w:cs="Arial" w:hint="cs"/>
          <w:sz w:val="20"/>
          <w:szCs w:val="20"/>
          <w:rtl/>
        </w:rPr>
        <w:t xml:space="preserve"> קשים, הואיל ופסק </w:t>
      </w:r>
      <w:r w:rsidRPr="000E6EAC">
        <w:rPr>
          <w:rFonts w:cs="Arial" w:hint="cs"/>
          <w:b/>
          <w:bCs/>
          <w:sz w:val="20"/>
          <w:szCs w:val="20"/>
          <w:rtl/>
        </w:rPr>
        <w:t>כרא"ש</w:t>
      </w:r>
      <w:r>
        <w:rPr>
          <w:rFonts w:cs="Arial" w:hint="cs"/>
          <w:sz w:val="20"/>
          <w:szCs w:val="20"/>
          <w:rtl/>
        </w:rPr>
        <w:t xml:space="preserve"> שהמקווה פסול רק אם לא יהיו בו מ"ס, אין לחלק </w:t>
      </w:r>
      <w:r w:rsidRPr="000E6EAC">
        <w:rPr>
          <w:rFonts w:cs="Arial" w:hint="cs"/>
          <w:b/>
          <w:bCs/>
          <w:sz w:val="20"/>
          <w:szCs w:val="20"/>
          <w:rtl/>
        </w:rPr>
        <w:t>כרשב"א</w:t>
      </w:r>
      <w:r>
        <w:rPr>
          <w:rFonts w:cs="Arial" w:hint="cs"/>
          <w:sz w:val="20"/>
          <w:szCs w:val="20"/>
          <w:rtl/>
        </w:rPr>
        <w:t>.</w:t>
      </w:r>
    </w:p>
    <w:p w:rsidR="00FA3ED8" w:rsidRDefault="00FA3ED8" w:rsidP="00CE4C2F">
      <w:pPr>
        <w:rPr>
          <w:rFonts w:cs="Arial"/>
          <w:sz w:val="20"/>
          <w:szCs w:val="20"/>
          <w:rtl/>
        </w:rPr>
      </w:pPr>
      <w:r>
        <w:rPr>
          <w:rFonts w:cs="Arial"/>
          <w:sz w:val="20"/>
          <w:szCs w:val="20"/>
          <w:rtl/>
        </w:rPr>
        <w:br/>
      </w:r>
      <w:r>
        <w:rPr>
          <w:rFonts w:cs="Arial" w:hint="cs"/>
          <w:b/>
          <w:bCs/>
          <w:sz w:val="20"/>
          <w:szCs w:val="20"/>
          <w:rtl/>
        </w:rPr>
        <w:t xml:space="preserve">סעיף נב </w:t>
      </w:r>
      <w:r>
        <w:rPr>
          <w:rFonts w:cs="Arial"/>
          <w:b/>
          <w:bCs/>
          <w:sz w:val="20"/>
          <w:szCs w:val="20"/>
          <w:rtl/>
        </w:rPr>
        <w:t>–</w:t>
      </w:r>
      <w:r>
        <w:rPr>
          <w:rFonts w:cs="Arial" w:hint="cs"/>
          <w:b/>
          <w:bCs/>
          <w:sz w:val="20"/>
          <w:szCs w:val="20"/>
          <w:rtl/>
        </w:rPr>
        <w:t xml:space="preserve"> עירוב מקוואות</w:t>
      </w:r>
      <w:r>
        <w:rPr>
          <w:rFonts w:cs="Arial" w:hint="cs"/>
          <w:b/>
          <w:bCs/>
          <w:sz w:val="20"/>
          <w:szCs w:val="20"/>
          <w:rtl/>
        </w:rPr>
        <w:br/>
        <w:t>מקורות הדין</w:t>
      </w:r>
      <w:r>
        <w:rPr>
          <w:rFonts w:cs="Arial"/>
          <w:b/>
          <w:bCs/>
          <w:sz w:val="20"/>
          <w:szCs w:val="20"/>
          <w:rtl/>
        </w:rPr>
        <w:br/>
      </w:r>
      <w:r>
        <w:rPr>
          <w:rFonts w:cs="Arial" w:hint="cs"/>
          <w:sz w:val="20"/>
          <w:szCs w:val="20"/>
          <w:rtl/>
        </w:rPr>
        <w:t xml:space="preserve">א. </w:t>
      </w:r>
      <w:r w:rsidRPr="00FA3ED8">
        <w:rPr>
          <w:rFonts w:cs="Arial" w:hint="cs"/>
          <w:b/>
          <w:bCs/>
          <w:sz w:val="20"/>
          <w:szCs w:val="20"/>
          <w:rtl/>
        </w:rPr>
        <w:t>משנה</w:t>
      </w:r>
      <w:r>
        <w:rPr>
          <w:rFonts w:cs="Arial" w:hint="cs"/>
          <w:sz w:val="20"/>
          <w:szCs w:val="20"/>
          <w:rtl/>
        </w:rPr>
        <w:t xml:space="preserve"> מקוואות (ו, ז) "</w:t>
      </w:r>
      <w:r w:rsidRPr="00FA3ED8">
        <w:rPr>
          <w:rFonts w:cs="Arial" w:hint="cs"/>
          <w:sz w:val="20"/>
          <w:szCs w:val="20"/>
          <w:rtl/>
        </w:rPr>
        <w:t>ערוב</w:t>
      </w:r>
      <w:r w:rsidRPr="00FA3ED8">
        <w:rPr>
          <w:rFonts w:cs="Arial"/>
          <w:sz w:val="20"/>
          <w:szCs w:val="20"/>
          <w:rtl/>
        </w:rPr>
        <w:t xml:space="preserve"> </w:t>
      </w:r>
      <w:r w:rsidRPr="00FA3ED8">
        <w:rPr>
          <w:rFonts w:cs="Arial" w:hint="cs"/>
          <w:sz w:val="20"/>
          <w:szCs w:val="20"/>
          <w:rtl/>
        </w:rPr>
        <w:t>מקואות</w:t>
      </w:r>
      <w:r w:rsidRPr="00FA3ED8">
        <w:rPr>
          <w:rFonts w:cs="Arial"/>
          <w:sz w:val="20"/>
          <w:szCs w:val="20"/>
          <w:rtl/>
        </w:rPr>
        <w:t xml:space="preserve"> </w:t>
      </w:r>
      <w:r>
        <w:rPr>
          <w:rFonts w:cs="Arial" w:hint="cs"/>
          <w:sz w:val="20"/>
          <w:szCs w:val="20"/>
          <w:rtl/>
        </w:rPr>
        <w:t xml:space="preserve">- </w:t>
      </w:r>
      <w:r w:rsidRPr="00FA3ED8">
        <w:rPr>
          <w:rFonts w:cs="Arial" w:hint="cs"/>
          <w:sz w:val="20"/>
          <w:szCs w:val="20"/>
          <w:rtl/>
        </w:rPr>
        <w:t>כשפופרת</w:t>
      </w:r>
      <w:r w:rsidRPr="00FA3ED8">
        <w:rPr>
          <w:rFonts w:cs="Arial"/>
          <w:sz w:val="20"/>
          <w:szCs w:val="20"/>
          <w:rtl/>
        </w:rPr>
        <w:t xml:space="preserve"> </w:t>
      </w:r>
      <w:r w:rsidRPr="00FA3ED8">
        <w:rPr>
          <w:rFonts w:cs="Arial" w:hint="cs"/>
          <w:sz w:val="20"/>
          <w:szCs w:val="20"/>
          <w:rtl/>
        </w:rPr>
        <w:t>הנוד</w:t>
      </w:r>
      <w:r>
        <w:rPr>
          <w:rFonts w:cs="Arial" w:hint="cs"/>
          <w:sz w:val="20"/>
          <w:szCs w:val="20"/>
          <w:rtl/>
        </w:rPr>
        <w:t>,</w:t>
      </w:r>
      <w:r w:rsidRPr="00FA3ED8">
        <w:rPr>
          <w:rFonts w:cs="Arial"/>
          <w:sz w:val="20"/>
          <w:szCs w:val="20"/>
          <w:rtl/>
        </w:rPr>
        <w:t xml:space="preserve"> </w:t>
      </w:r>
      <w:r w:rsidRPr="00FA3ED8">
        <w:rPr>
          <w:rFonts w:cs="Arial" w:hint="cs"/>
          <w:sz w:val="20"/>
          <w:szCs w:val="20"/>
          <w:rtl/>
        </w:rPr>
        <w:t>כעוביה</w:t>
      </w:r>
      <w:r w:rsidRPr="00FA3ED8">
        <w:rPr>
          <w:rFonts w:cs="Arial"/>
          <w:sz w:val="20"/>
          <w:szCs w:val="20"/>
          <w:rtl/>
        </w:rPr>
        <w:t xml:space="preserve"> </w:t>
      </w:r>
      <w:r w:rsidRPr="00FA3ED8">
        <w:rPr>
          <w:rFonts w:cs="Arial" w:hint="cs"/>
          <w:sz w:val="20"/>
          <w:szCs w:val="20"/>
          <w:rtl/>
        </w:rPr>
        <w:t>וכחללה</w:t>
      </w:r>
      <w:r>
        <w:rPr>
          <w:rFonts w:cs="Arial" w:hint="cs"/>
          <w:sz w:val="20"/>
          <w:szCs w:val="20"/>
          <w:rtl/>
        </w:rPr>
        <w:t>,</w:t>
      </w:r>
      <w:r w:rsidRPr="00FA3ED8">
        <w:rPr>
          <w:rFonts w:cs="Arial"/>
          <w:sz w:val="20"/>
          <w:szCs w:val="20"/>
          <w:rtl/>
        </w:rPr>
        <w:t xml:space="preserve"> </w:t>
      </w:r>
      <w:r w:rsidRPr="00FA3ED8">
        <w:rPr>
          <w:rFonts w:cs="Arial" w:hint="cs"/>
          <w:sz w:val="20"/>
          <w:szCs w:val="20"/>
          <w:rtl/>
        </w:rPr>
        <w:t>כשתי</w:t>
      </w:r>
      <w:r w:rsidRPr="00FA3ED8">
        <w:rPr>
          <w:rFonts w:cs="Arial"/>
          <w:sz w:val="20"/>
          <w:szCs w:val="20"/>
          <w:rtl/>
        </w:rPr>
        <w:t xml:space="preserve"> </w:t>
      </w:r>
      <w:r w:rsidRPr="00FA3ED8">
        <w:rPr>
          <w:rFonts w:cs="Arial" w:hint="cs"/>
          <w:sz w:val="20"/>
          <w:szCs w:val="20"/>
          <w:rtl/>
        </w:rPr>
        <w:t>אצבעות</w:t>
      </w:r>
      <w:r w:rsidRPr="00FA3ED8">
        <w:rPr>
          <w:rFonts w:cs="Arial"/>
          <w:sz w:val="20"/>
          <w:szCs w:val="20"/>
          <w:rtl/>
        </w:rPr>
        <w:t xml:space="preserve"> </w:t>
      </w:r>
      <w:r w:rsidRPr="00FA3ED8">
        <w:rPr>
          <w:rFonts w:cs="Arial" w:hint="cs"/>
          <w:sz w:val="20"/>
          <w:szCs w:val="20"/>
          <w:rtl/>
        </w:rPr>
        <w:t>חוזרות</w:t>
      </w:r>
      <w:r w:rsidRPr="00FA3ED8">
        <w:rPr>
          <w:rFonts w:cs="Arial"/>
          <w:sz w:val="20"/>
          <w:szCs w:val="20"/>
          <w:rtl/>
        </w:rPr>
        <w:t xml:space="preserve"> </w:t>
      </w:r>
      <w:r w:rsidRPr="00FA3ED8">
        <w:rPr>
          <w:rFonts w:cs="Arial" w:hint="cs"/>
          <w:sz w:val="20"/>
          <w:szCs w:val="20"/>
          <w:rtl/>
        </w:rPr>
        <w:t>למקומן</w:t>
      </w:r>
      <w:r>
        <w:rPr>
          <w:rFonts w:cs="Arial" w:hint="cs"/>
          <w:sz w:val="20"/>
          <w:szCs w:val="20"/>
          <w:rtl/>
        </w:rPr>
        <w:t>."</w:t>
      </w:r>
      <w:r>
        <w:rPr>
          <w:rFonts w:cs="Arial" w:hint="cs"/>
          <w:sz w:val="20"/>
          <w:szCs w:val="20"/>
          <w:rtl/>
        </w:rPr>
        <w:br/>
        <w:t xml:space="preserve">ב. </w:t>
      </w:r>
      <w:r w:rsidRPr="00FA3ED8">
        <w:rPr>
          <w:rFonts w:cs="Arial" w:hint="cs"/>
          <w:b/>
          <w:bCs/>
          <w:sz w:val="20"/>
          <w:szCs w:val="20"/>
          <w:rtl/>
        </w:rPr>
        <w:t xml:space="preserve">משנה </w:t>
      </w:r>
      <w:r>
        <w:rPr>
          <w:rFonts w:cs="Arial" w:hint="cs"/>
          <w:sz w:val="20"/>
          <w:szCs w:val="20"/>
          <w:rtl/>
        </w:rPr>
        <w:t>מקוואות (שם) "</w:t>
      </w:r>
      <w:r w:rsidRPr="00FA3ED8">
        <w:rPr>
          <w:rFonts w:cs="Arial" w:hint="cs"/>
          <w:sz w:val="20"/>
          <w:szCs w:val="20"/>
          <w:rtl/>
        </w:rPr>
        <w:t>ספק</w:t>
      </w:r>
      <w:r w:rsidRPr="00FA3ED8">
        <w:rPr>
          <w:rFonts w:cs="Arial"/>
          <w:sz w:val="20"/>
          <w:szCs w:val="20"/>
          <w:rtl/>
        </w:rPr>
        <w:t xml:space="preserve"> </w:t>
      </w:r>
      <w:r w:rsidRPr="00FA3ED8">
        <w:rPr>
          <w:rFonts w:cs="Arial" w:hint="cs"/>
          <w:sz w:val="20"/>
          <w:szCs w:val="20"/>
          <w:rtl/>
        </w:rPr>
        <w:t>כשפופרת</w:t>
      </w:r>
      <w:r w:rsidRPr="00FA3ED8">
        <w:rPr>
          <w:rFonts w:cs="Arial"/>
          <w:sz w:val="20"/>
          <w:szCs w:val="20"/>
          <w:rtl/>
        </w:rPr>
        <w:t xml:space="preserve"> </w:t>
      </w:r>
      <w:r w:rsidRPr="00FA3ED8">
        <w:rPr>
          <w:rFonts w:cs="Arial" w:hint="cs"/>
          <w:sz w:val="20"/>
          <w:szCs w:val="20"/>
          <w:rtl/>
        </w:rPr>
        <w:t>הנוד</w:t>
      </w:r>
      <w:r w:rsidRPr="00FA3ED8">
        <w:rPr>
          <w:rFonts w:cs="Arial"/>
          <w:sz w:val="20"/>
          <w:szCs w:val="20"/>
          <w:rtl/>
        </w:rPr>
        <w:t xml:space="preserve"> </w:t>
      </w:r>
      <w:r w:rsidRPr="00FA3ED8">
        <w:rPr>
          <w:rFonts w:cs="Arial" w:hint="cs"/>
          <w:sz w:val="20"/>
          <w:szCs w:val="20"/>
          <w:rtl/>
        </w:rPr>
        <w:t>ספק</w:t>
      </w:r>
      <w:r w:rsidRPr="00FA3ED8">
        <w:rPr>
          <w:rFonts w:cs="Arial"/>
          <w:sz w:val="20"/>
          <w:szCs w:val="20"/>
          <w:rtl/>
        </w:rPr>
        <w:t xml:space="preserve"> </w:t>
      </w:r>
      <w:r w:rsidRPr="00FA3ED8">
        <w:rPr>
          <w:rFonts w:cs="Arial" w:hint="cs"/>
          <w:sz w:val="20"/>
          <w:szCs w:val="20"/>
          <w:rtl/>
        </w:rPr>
        <w:t>שאינה</w:t>
      </w:r>
      <w:r w:rsidRPr="00FA3ED8">
        <w:rPr>
          <w:rFonts w:cs="Arial"/>
          <w:sz w:val="20"/>
          <w:szCs w:val="20"/>
          <w:rtl/>
        </w:rPr>
        <w:t xml:space="preserve"> </w:t>
      </w:r>
      <w:r w:rsidRPr="00FA3ED8">
        <w:rPr>
          <w:rFonts w:cs="Arial" w:hint="cs"/>
          <w:sz w:val="20"/>
          <w:szCs w:val="20"/>
          <w:rtl/>
        </w:rPr>
        <w:t>כשפופרת</w:t>
      </w:r>
      <w:r w:rsidRPr="00FA3ED8">
        <w:rPr>
          <w:rFonts w:cs="Arial"/>
          <w:sz w:val="20"/>
          <w:szCs w:val="20"/>
          <w:rtl/>
        </w:rPr>
        <w:t xml:space="preserve"> </w:t>
      </w:r>
      <w:r w:rsidRPr="00FA3ED8">
        <w:rPr>
          <w:rFonts w:cs="Arial" w:hint="cs"/>
          <w:sz w:val="20"/>
          <w:szCs w:val="20"/>
          <w:rtl/>
        </w:rPr>
        <w:t>הנוד</w:t>
      </w:r>
      <w:r w:rsidRPr="00FA3ED8">
        <w:rPr>
          <w:rFonts w:cs="Arial"/>
          <w:sz w:val="20"/>
          <w:szCs w:val="20"/>
          <w:rtl/>
        </w:rPr>
        <w:t xml:space="preserve"> </w:t>
      </w:r>
      <w:r>
        <w:rPr>
          <w:rFonts w:cs="Arial"/>
          <w:sz w:val="20"/>
          <w:szCs w:val="20"/>
          <w:rtl/>
        </w:rPr>
        <w:t>–</w:t>
      </w:r>
      <w:r>
        <w:rPr>
          <w:rFonts w:cs="Arial" w:hint="cs"/>
          <w:sz w:val="20"/>
          <w:szCs w:val="20"/>
          <w:rtl/>
        </w:rPr>
        <w:t xml:space="preserve"> </w:t>
      </w:r>
      <w:r w:rsidRPr="00FA3ED8">
        <w:rPr>
          <w:rFonts w:cs="Arial" w:hint="cs"/>
          <w:sz w:val="20"/>
          <w:szCs w:val="20"/>
          <w:rtl/>
        </w:rPr>
        <w:t>פסולה</w:t>
      </w:r>
      <w:r>
        <w:rPr>
          <w:rFonts w:cs="Arial" w:hint="cs"/>
          <w:sz w:val="20"/>
          <w:szCs w:val="20"/>
          <w:rtl/>
        </w:rPr>
        <w:t>,</w:t>
      </w:r>
      <w:r w:rsidRPr="00FA3ED8">
        <w:rPr>
          <w:rFonts w:cs="Arial"/>
          <w:sz w:val="20"/>
          <w:szCs w:val="20"/>
          <w:rtl/>
        </w:rPr>
        <w:t xml:space="preserve"> </w:t>
      </w:r>
      <w:r w:rsidRPr="00FA3ED8">
        <w:rPr>
          <w:rFonts w:cs="Arial" w:hint="cs"/>
          <w:sz w:val="20"/>
          <w:szCs w:val="20"/>
          <w:rtl/>
        </w:rPr>
        <w:t>מפני</w:t>
      </w:r>
      <w:r w:rsidRPr="00FA3ED8">
        <w:rPr>
          <w:rFonts w:cs="Arial"/>
          <w:sz w:val="20"/>
          <w:szCs w:val="20"/>
          <w:rtl/>
        </w:rPr>
        <w:t xml:space="preserve"> </w:t>
      </w:r>
      <w:r w:rsidRPr="00FA3ED8">
        <w:rPr>
          <w:rFonts w:cs="Arial" w:hint="cs"/>
          <w:sz w:val="20"/>
          <w:szCs w:val="20"/>
          <w:rtl/>
        </w:rPr>
        <w:t>שהיא</w:t>
      </w:r>
      <w:r w:rsidRPr="00FA3ED8">
        <w:rPr>
          <w:rFonts w:cs="Arial"/>
          <w:sz w:val="20"/>
          <w:szCs w:val="20"/>
          <w:rtl/>
        </w:rPr>
        <w:t xml:space="preserve"> </w:t>
      </w:r>
      <w:r w:rsidRPr="00FA3ED8">
        <w:rPr>
          <w:rFonts w:cs="Arial" w:hint="cs"/>
          <w:sz w:val="20"/>
          <w:szCs w:val="20"/>
          <w:rtl/>
        </w:rPr>
        <w:t>מן</w:t>
      </w:r>
      <w:r w:rsidRPr="00FA3ED8">
        <w:rPr>
          <w:rFonts w:cs="Arial"/>
          <w:sz w:val="20"/>
          <w:szCs w:val="20"/>
          <w:rtl/>
        </w:rPr>
        <w:t xml:space="preserve"> </w:t>
      </w:r>
      <w:r w:rsidRPr="00FA3ED8">
        <w:rPr>
          <w:rFonts w:cs="Arial" w:hint="cs"/>
          <w:sz w:val="20"/>
          <w:szCs w:val="20"/>
          <w:rtl/>
        </w:rPr>
        <w:t>התור</w:t>
      </w:r>
      <w:r>
        <w:rPr>
          <w:rFonts w:cs="Arial" w:hint="cs"/>
          <w:sz w:val="20"/>
          <w:szCs w:val="20"/>
          <w:rtl/>
        </w:rPr>
        <w:t>ה."</w:t>
      </w:r>
      <w:r>
        <w:rPr>
          <w:rFonts w:cs="Arial" w:hint="cs"/>
          <w:sz w:val="20"/>
          <w:szCs w:val="20"/>
          <w:rtl/>
        </w:rPr>
        <w:br/>
      </w:r>
      <w:r w:rsidRPr="00FA3ED8">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מכיוון שעיקר דין טבילה במקווה הוא דאורייתא, מחמירים בספק.</w:t>
      </w:r>
      <w:r>
        <w:rPr>
          <w:rFonts w:cs="Arial" w:hint="cs"/>
          <w:sz w:val="20"/>
          <w:szCs w:val="20"/>
          <w:rtl/>
        </w:rPr>
        <w:br/>
        <w:t xml:space="preserve">ג. </w:t>
      </w:r>
      <w:r w:rsidRPr="00FA3ED8">
        <w:rPr>
          <w:rFonts w:cs="Arial" w:hint="cs"/>
          <w:b/>
          <w:bCs/>
          <w:sz w:val="20"/>
          <w:szCs w:val="20"/>
          <w:rtl/>
        </w:rPr>
        <w:t xml:space="preserve">משנה </w:t>
      </w:r>
      <w:r>
        <w:rPr>
          <w:rFonts w:cs="Arial" w:hint="cs"/>
          <w:sz w:val="20"/>
          <w:szCs w:val="20"/>
          <w:rtl/>
        </w:rPr>
        <w:t>מקוואות (שם) "</w:t>
      </w:r>
      <w:r w:rsidRPr="00FA3ED8">
        <w:rPr>
          <w:rFonts w:cs="Arial" w:hint="cs"/>
          <w:sz w:val="20"/>
          <w:szCs w:val="20"/>
          <w:rtl/>
        </w:rPr>
        <w:t>כל</w:t>
      </w:r>
      <w:r w:rsidRPr="00FA3ED8">
        <w:rPr>
          <w:rFonts w:cs="Arial"/>
          <w:sz w:val="20"/>
          <w:szCs w:val="20"/>
          <w:rtl/>
        </w:rPr>
        <w:t xml:space="preserve"> </w:t>
      </w:r>
      <w:r w:rsidRPr="00FA3ED8">
        <w:rPr>
          <w:rFonts w:cs="Arial" w:hint="cs"/>
          <w:sz w:val="20"/>
          <w:szCs w:val="20"/>
          <w:rtl/>
        </w:rPr>
        <w:t>שיעמוד</w:t>
      </w:r>
      <w:r w:rsidRPr="00FA3ED8">
        <w:rPr>
          <w:rFonts w:cs="Arial"/>
          <w:sz w:val="20"/>
          <w:szCs w:val="20"/>
          <w:rtl/>
        </w:rPr>
        <w:t xml:space="preserve"> </w:t>
      </w:r>
      <w:r w:rsidRPr="00FA3ED8">
        <w:rPr>
          <w:rFonts w:cs="Arial" w:hint="cs"/>
          <w:sz w:val="20"/>
          <w:szCs w:val="20"/>
          <w:rtl/>
        </w:rPr>
        <w:t>כשפופרת</w:t>
      </w:r>
      <w:r w:rsidRPr="00FA3ED8">
        <w:rPr>
          <w:rFonts w:cs="Arial"/>
          <w:sz w:val="20"/>
          <w:szCs w:val="20"/>
          <w:rtl/>
        </w:rPr>
        <w:t xml:space="preserve"> </w:t>
      </w:r>
      <w:r w:rsidRPr="00FA3ED8">
        <w:rPr>
          <w:rFonts w:cs="Arial" w:hint="cs"/>
          <w:sz w:val="20"/>
          <w:szCs w:val="20"/>
          <w:rtl/>
        </w:rPr>
        <w:t>הנוד</w:t>
      </w:r>
      <w:r w:rsidR="00830871">
        <w:rPr>
          <w:rFonts w:cs="Arial" w:hint="cs"/>
          <w:sz w:val="20"/>
          <w:szCs w:val="20"/>
          <w:rtl/>
        </w:rPr>
        <w:t xml:space="preserve"> </w:t>
      </w:r>
      <w:r w:rsidR="00830871">
        <w:rPr>
          <w:rFonts w:cs="Arial"/>
          <w:sz w:val="20"/>
          <w:szCs w:val="20"/>
          <w:rtl/>
        </w:rPr>
        <w:t>–</w:t>
      </w:r>
      <w:r w:rsidRPr="00FA3ED8">
        <w:rPr>
          <w:rFonts w:cs="Arial"/>
          <w:sz w:val="20"/>
          <w:szCs w:val="20"/>
          <w:rtl/>
        </w:rPr>
        <w:t xml:space="preserve"> </w:t>
      </w:r>
      <w:r w:rsidRPr="00FA3ED8">
        <w:rPr>
          <w:rFonts w:cs="Arial" w:hint="cs"/>
          <w:sz w:val="20"/>
          <w:szCs w:val="20"/>
          <w:rtl/>
        </w:rPr>
        <w:t>ממעטה</w:t>
      </w:r>
      <w:r w:rsidR="00830871">
        <w:rPr>
          <w:rFonts w:cs="Arial" w:hint="cs"/>
          <w:sz w:val="20"/>
          <w:szCs w:val="20"/>
          <w:rtl/>
        </w:rPr>
        <w:t>.</w:t>
      </w:r>
      <w:r w:rsidRPr="00FA3ED8">
        <w:rPr>
          <w:rFonts w:cs="Arial"/>
          <w:sz w:val="20"/>
          <w:szCs w:val="20"/>
          <w:rtl/>
        </w:rPr>
        <w:t xml:space="preserve"> </w:t>
      </w:r>
      <w:r w:rsidRPr="00FA3ED8">
        <w:rPr>
          <w:rFonts w:cs="Arial" w:hint="cs"/>
          <w:sz w:val="20"/>
          <w:szCs w:val="20"/>
          <w:rtl/>
        </w:rPr>
        <w:t>רבן</w:t>
      </w:r>
      <w:r w:rsidRPr="00FA3ED8">
        <w:rPr>
          <w:rFonts w:cs="Arial"/>
          <w:sz w:val="20"/>
          <w:szCs w:val="20"/>
          <w:rtl/>
        </w:rPr>
        <w:t xml:space="preserve"> </w:t>
      </w:r>
      <w:r w:rsidRPr="00FA3ED8">
        <w:rPr>
          <w:rFonts w:cs="Arial" w:hint="cs"/>
          <w:sz w:val="20"/>
          <w:szCs w:val="20"/>
          <w:rtl/>
        </w:rPr>
        <w:t>שמעון</w:t>
      </w:r>
      <w:r w:rsidRPr="00FA3ED8">
        <w:rPr>
          <w:rFonts w:cs="Arial"/>
          <w:sz w:val="20"/>
          <w:szCs w:val="20"/>
          <w:rtl/>
        </w:rPr>
        <w:t xml:space="preserve"> </w:t>
      </w:r>
      <w:r w:rsidRPr="00FA3ED8">
        <w:rPr>
          <w:rFonts w:cs="Arial" w:hint="cs"/>
          <w:sz w:val="20"/>
          <w:szCs w:val="20"/>
          <w:rtl/>
        </w:rPr>
        <w:t>בן</w:t>
      </w:r>
      <w:r w:rsidRPr="00FA3ED8">
        <w:rPr>
          <w:rFonts w:cs="Arial"/>
          <w:sz w:val="20"/>
          <w:szCs w:val="20"/>
          <w:rtl/>
        </w:rPr>
        <w:t xml:space="preserve"> </w:t>
      </w:r>
      <w:r w:rsidRPr="00FA3ED8">
        <w:rPr>
          <w:rFonts w:cs="Arial" w:hint="cs"/>
          <w:sz w:val="20"/>
          <w:szCs w:val="20"/>
          <w:rtl/>
        </w:rPr>
        <w:t>גמליאל</w:t>
      </w:r>
      <w:r w:rsidRPr="00FA3ED8">
        <w:rPr>
          <w:rFonts w:cs="Arial"/>
          <w:sz w:val="20"/>
          <w:szCs w:val="20"/>
          <w:rtl/>
        </w:rPr>
        <w:t xml:space="preserve"> </w:t>
      </w:r>
      <w:r w:rsidRPr="00FA3ED8">
        <w:rPr>
          <w:rFonts w:cs="Arial" w:hint="cs"/>
          <w:sz w:val="20"/>
          <w:szCs w:val="20"/>
          <w:rtl/>
        </w:rPr>
        <w:t>אומר</w:t>
      </w:r>
      <w:r w:rsidR="00830871">
        <w:rPr>
          <w:rFonts w:cs="Arial" w:hint="cs"/>
          <w:sz w:val="20"/>
          <w:szCs w:val="20"/>
          <w:rtl/>
        </w:rPr>
        <w:t>:</w:t>
      </w:r>
      <w:r w:rsidRPr="00FA3ED8">
        <w:rPr>
          <w:rFonts w:cs="Arial"/>
          <w:sz w:val="20"/>
          <w:szCs w:val="20"/>
          <w:rtl/>
        </w:rPr>
        <w:t xml:space="preserve"> </w:t>
      </w:r>
      <w:r w:rsidRPr="00FA3ED8">
        <w:rPr>
          <w:rFonts w:cs="Arial" w:hint="cs"/>
          <w:sz w:val="20"/>
          <w:szCs w:val="20"/>
          <w:rtl/>
        </w:rPr>
        <w:t>כל</w:t>
      </w:r>
      <w:r w:rsidRPr="00FA3ED8">
        <w:rPr>
          <w:rFonts w:cs="Arial"/>
          <w:sz w:val="20"/>
          <w:szCs w:val="20"/>
          <w:rtl/>
        </w:rPr>
        <w:t xml:space="preserve"> </w:t>
      </w:r>
      <w:r w:rsidRPr="00FA3ED8">
        <w:rPr>
          <w:rFonts w:cs="Arial" w:hint="cs"/>
          <w:sz w:val="20"/>
          <w:szCs w:val="20"/>
          <w:rtl/>
        </w:rPr>
        <w:t>שהוא</w:t>
      </w:r>
      <w:r w:rsidRPr="00FA3ED8">
        <w:rPr>
          <w:rFonts w:cs="Arial"/>
          <w:sz w:val="20"/>
          <w:szCs w:val="20"/>
          <w:rtl/>
        </w:rPr>
        <w:t xml:space="preserve"> </w:t>
      </w:r>
      <w:r w:rsidRPr="00FA3ED8">
        <w:rPr>
          <w:rFonts w:cs="Arial" w:hint="cs"/>
          <w:sz w:val="20"/>
          <w:szCs w:val="20"/>
          <w:rtl/>
        </w:rPr>
        <w:t>מבריית</w:t>
      </w:r>
      <w:r w:rsidRPr="00FA3ED8">
        <w:rPr>
          <w:rFonts w:cs="Arial"/>
          <w:sz w:val="20"/>
          <w:szCs w:val="20"/>
          <w:rtl/>
        </w:rPr>
        <w:t xml:space="preserve"> </w:t>
      </w:r>
      <w:r w:rsidRPr="00FA3ED8">
        <w:rPr>
          <w:rFonts w:cs="Arial" w:hint="cs"/>
          <w:sz w:val="20"/>
          <w:szCs w:val="20"/>
          <w:rtl/>
        </w:rPr>
        <w:t>המים</w:t>
      </w:r>
      <w:r w:rsidRPr="00FA3ED8">
        <w:rPr>
          <w:rFonts w:cs="Arial"/>
          <w:sz w:val="20"/>
          <w:szCs w:val="20"/>
          <w:rtl/>
        </w:rPr>
        <w:t xml:space="preserve"> </w:t>
      </w:r>
      <w:r w:rsidRPr="00FA3ED8">
        <w:rPr>
          <w:rFonts w:cs="Arial" w:hint="cs"/>
          <w:sz w:val="20"/>
          <w:szCs w:val="20"/>
          <w:rtl/>
        </w:rPr>
        <w:t>טהור</w:t>
      </w:r>
      <w:r w:rsidR="00830871">
        <w:rPr>
          <w:rFonts w:cs="Arial" w:hint="cs"/>
          <w:sz w:val="20"/>
          <w:szCs w:val="20"/>
          <w:rtl/>
        </w:rPr>
        <w:t>.</w:t>
      </w:r>
      <w:r>
        <w:rPr>
          <w:rFonts w:cs="Arial" w:hint="cs"/>
          <w:sz w:val="20"/>
          <w:szCs w:val="20"/>
          <w:rtl/>
        </w:rPr>
        <w:t>"</w:t>
      </w:r>
      <w:r w:rsidR="00830871">
        <w:rPr>
          <w:rFonts w:cs="Arial"/>
          <w:sz w:val="20"/>
          <w:szCs w:val="20"/>
          <w:rtl/>
        </w:rPr>
        <w:br/>
      </w:r>
      <w:r w:rsidR="00830871" w:rsidRPr="00830871">
        <w:rPr>
          <w:rFonts w:cs="Arial" w:hint="cs"/>
          <w:b/>
          <w:bCs/>
          <w:sz w:val="20"/>
          <w:szCs w:val="20"/>
          <w:rtl/>
        </w:rPr>
        <w:t>הסבר</w:t>
      </w:r>
      <w:r w:rsidR="00830871">
        <w:rPr>
          <w:rFonts w:cs="Arial" w:hint="cs"/>
          <w:sz w:val="20"/>
          <w:szCs w:val="20"/>
          <w:rtl/>
        </w:rPr>
        <w:t xml:space="preserve"> </w:t>
      </w:r>
      <w:r w:rsidR="00830871">
        <w:rPr>
          <w:rFonts w:cs="Arial"/>
          <w:sz w:val="20"/>
          <w:szCs w:val="20"/>
          <w:rtl/>
        </w:rPr>
        <w:t>–</w:t>
      </w:r>
      <w:r w:rsidR="00830871">
        <w:rPr>
          <w:rFonts w:cs="Arial" w:hint="cs"/>
          <w:sz w:val="20"/>
          <w:szCs w:val="20"/>
          <w:rtl/>
        </w:rPr>
        <w:t xml:space="preserve"> רשב"ג סובר שכל דבר שאינו פוסל את המקווה ומותר לטבול בו, אינו ממעט את הנקב ומותר לטבול למרות שהנקב קטן באופן מעשי. ת"ק חולק ופוסל טבילה במקווה שהחור </w:t>
      </w:r>
      <w:r w:rsidR="00CE4C2F">
        <w:rPr>
          <w:rFonts w:cs="Arial" w:hint="cs"/>
          <w:sz w:val="20"/>
          <w:szCs w:val="20"/>
          <w:rtl/>
        </w:rPr>
        <w:t>המ</w:t>
      </w:r>
      <w:r w:rsidR="00830871">
        <w:rPr>
          <w:rFonts w:cs="Arial" w:hint="cs"/>
          <w:sz w:val="20"/>
          <w:szCs w:val="20"/>
          <w:rtl/>
        </w:rPr>
        <w:t xml:space="preserve">ערב את המקוואות קטן, למרות שקטנו בא לו מחמת דבר שמותר לטבול בו, וכ"פ הראשונים </w:t>
      </w:r>
      <w:r w:rsidR="00830871" w:rsidRPr="00830871">
        <w:rPr>
          <w:rFonts w:cs="Arial" w:hint="cs"/>
          <w:b/>
          <w:bCs/>
          <w:sz w:val="20"/>
          <w:szCs w:val="20"/>
          <w:rtl/>
        </w:rPr>
        <w:t>והמחבר</w:t>
      </w:r>
      <w:r w:rsidR="00830871">
        <w:rPr>
          <w:rFonts w:cs="Arial" w:hint="cs"/>
          <w:sz w:val="20"/>
          <w:szCs w:val="20"/>
          <w:rtl/>
        </w:rPr>
        <w:t>.</w:t>
      </w:r>
    </w:p>
    <w:p w:rsidR="000E22E6" w:rsidRDefault="00830871" w:rsidP="000E22E6">
      <w:pPr>
        <w:rPr>
          <w:rFonts w:cs="Arial"/>
          <w:sz w:val="20"/>
          <w:szCs w:val="20"/>
          <w:rtl/>
        </w:rPr>
      </w:pPr>
      <w:r>
        <w:rPr>
          <w:rFonts w:cs="Arial" w:hint="cs"/>
          <w:b/>
          <w:bCs/>
          <w:sz w:val="20"/>
          <w:szCs w:val="20"/>
          <w:rtl/>
        </w:rPr>
        <w:t>שפופרת הנ</w:t>
      </w:r>
      <w:r w:rsidR="000E22E6">
        <w:rPr>
          <w:rFonts w:cs="Arial" w:hint="cs"/>
          <w:b/>
          <w:bCs/>
          <w:sz w:val="20"/>
          <w:szCs w:val="20"/>
          <w:rtl/>
        </w:rPr>
        <w:t>ו</w:t>
      </w:r>
      <w:r>
        <w:rPr>
          <w:rFonts w:cs="Arial" w:hint="cs"/>
          <w:b/>
          <w:bCs/>
          <w:sz w:val="20"/>
          <w:szCs w:val="20"/>
          <w:rtl/>
        </w:rPr>
        <w:t xml:space="preserve">ד ע"י </w:t>
      </w:r>
      <w:r w:rsidR="000E22E6">
        <w:rPr>
          <w:rFonts w:cs="Arial" w:hint="cs"/>
          <w:b/>
          <w:bCs/>
          <w:sz w:val="20"/>
          <w:szCs w:val="20"/>
          <w:rtl/>
        </w:rPr>
        <w:t xml:space="preserve">צירוף </w:t>
      </w:r>
      <w:r>
        <w:rPr>
          <w:rFonts w:cs="Arial" w:hint="cs"/>
          <w:b/>
          <w:bCs/>
          <w:sz w:val="20"/>
          <w:szCs w:val="20"/>
          <w:rtl/>
        </w:rPr>
        <w:t>נקבים דקים</w:t>
      </w:r>
      <w:r w:rsidR="00E60D83">
        <w:rPr>
          <w:rFonts w:cs="Arial"/>
          <w:b/>
          <w:bCs/>
          <w:sz w:val="20"/>
          <w:szCs w:val="20"/>
          <w:rtl/>
        </w:rPr>
        <w:br/>
      </w:r>
      <w:r w:rsidR="00E60D83">
        <w:rPr>
          <w:rFonts w:cs="Arial" w:hint="cs"/>
          <w:b/>
          <w:bCs/>
          <w:sz w:val="20"/>
          <w:szCs w:val="20"/>
          <w:rtl/>
        </w:rPr>
        <w:t>מקורות הדין</w:t>
      </w:r>
      <w:r w:rsidR="00E60D83">
        <w:rPr>
          <w:rFonts w:cs="Arial" w:hint="cs"/>
          <w:b/>
          <w:bCs/>
          <w:sz w:val="20"/>
          <w:szCs w:val="20"/>
          <w:rtl/>
        </w:rPr>
        <w:br/>
      </w:r>
      <w:r w:rsidR="00E60D83">
        <w:rPr>
          <w:rFonts w:cs="Arial" w:hint="cs"/>
          <w:sz w:val="20"/>
          <w:szCs w:val="20"/>
          <w:rtl/>
        </w:rPr>
        <w:t xml:space="preserve">א. </w:t>
      </w:r>
      <w:r w:rsidR="00E60D83" w:rsidRPr="000E22E6">
        <w:rPr>
          <w:rFonts w:cs="Arial" w:hint="cs"/>
          <w:b/>
          <w:bCs/>
          <w:sz w:val="20"/>
          <w:szCs w:val="20"/>
          <w:rtl/>
        </w:rPr>
        <w:t>משנה</w:t>
      </w:r>
      <w:r w:rsidR="00E60D83">
        <w:rPr>
          <w:rFonts w:cs="Arial" w:hint="cs"/>
          <w:sz w:val="20"/>
          <w:szCs w:val="20"/>
          <w:rtl/>
        </w:rPr>
        <w:t xml:space="preserve"> מקוואות (ו, ה) "</w:t>
      </w:r>
      <w:r w:rsidR="00E60D83" w:rsidRPr="00E60D83">
        <w:rPr>
          <w:rFonts w:cs="Arial" w:hint="cs"/>
          <w:sz w:val="20"/>
          <w:szCs w:val="20"/>
          <w:rtl/>
        </w:rPr>
        <w:t>השידה</w:t>
      </w:r>
      <w:r w:rsidR="00E60D83" w:rsidRPr="00E60D83">
        <w:rPr>
          <w:rFonts w:cs="Arial"/>
          <w:sz w:val="20"/>
          <w:szCs w:val="20"/>
          <w:rtl/>
        </w:rPr>
        <w:t xml:space="preserve"> </w:t>
      </w:r>
      <w:r w:rsidR="00E60D83" w:rsidRPr="00E60D83">
        <w:rPr>
          <w:rFonts w:cs="Arial" w:hint="cs"/>
          <w:sz w:val="20"/>
          <w:szCs w:val="20"/>
          <w:rtl/>
        </w:rPr>
        <w:t>והתיבה</w:t>
      </w:r>
      <w:r w:rsidR="00E60D83" w:rsidRPr="00E60D83">
        <w:rPr>
          <w:rFonts w:cs="Arial"/>
          <w:sz w:val="20"/>
          <w:szCs w:val="20"/>
          <w:rtl/>
        </w:rPr>
        <w:t xml:space="preserve"> </w:t>
      </w:r>
      <w:r w:rsidR="00E60D83" w:rsidRPr="00E60D83">
        <w:rPr>
          <w:rFonts w:cs="Arial" w:hint="cs"/>
          <w:sz w:val="20"/>
          <w:szCs w:val="20"/>
          <w:rtl/>
        </w:rPr>
        <w:t>שבים</w:t>
      </w:r>
      <w:r w:rsidR="00E60D83" w:rsidRPr="00E60D83">
        <w:rPr>
          <w:rFonts w:cs="Arial"/>
          <w:sz w:val="20"/>
          <w:szCs w:val="20"/>
          <w:rtl/>
        </w:rPr>
        <w:t xml:space="preserve"> </w:t>
      </w:r>
      <w:r w:rsidR="000E22E6">
        <w:rPr>
          <w:rFonts w:cs="Arial" w:hint="cs"/>
          <w:sz w:val="20"/>
          <w:szCs w:val="20"/>
          <w:rtl/>
        </w:rPr>
        <w:t xml:space="preserve">- </w:t>
      </w:r>
      <w:r w:rsidR="00E60D83" w:rsidRPr="00E60D83">
        <w:rPr>
          <w:rFonts w:cs="Arial" w:hint="cs"/>
          <w:sz w:val="20"/>
          <w:szCs w:val="20"/>
          <w:rtl/>
        </w:rPr>
        <w:t>אין</w:t>
      </w:r>
      <w:r w:rsidR="00E60D83" w:rsidRPr="00E60D83">
        <w:rPr>
          <w:rFonts w:cs="Arial"/>
          <w:sz w:val="20"/>
          <w:szCs w:val="20"/>
          <w:rtl/>
        </w:rPr>
        <w:t xml:space="preserve"> </w:t>
      </w:r>
      <w:r w:rsidR="00E60D83" w:rsidRPr="00E60D83">
        <w:rPr>
          <w:rFonts w:cs="Arial" w:hint="cs"/>
          <w:sz w:val="20"/>
          <w:szCs w:val="20"/>
          <w:rtl/>
        </w:rPr>
        <w:t>מטבילין</w:t>
      </w:r>
      <w:r w:rsidR="00E60D83" w:rsidRPr="00E60D83">
        <w:rPr>
          <w:rFonts w:cs="Arial"/>
          <w:sz w:val="20"/>
          <w:szCs w:val="20"/>
          <w:rtl/>
        </w:rPr>
        <w:t xml:space="preserve"> </w:t>
      </w:r>
      <w:r w:rsidR="00E60D83" w:rsidRPr="00E60D83">
        <w:rPr>
          <w:rFonts w:cs="Arial" w:hint="cs"/>
          <w:sz w:val="20"/>
          <w:szCs w:val="20"/>
          <w:rtl/>
        </w:rPr>
        <w:t>בהם</w:t>
      </w:r>
      <w:r w:rsidR="000E22E6">
        <w:rPr>
          <w:rFonts w:cs="Arial" w:hint="cs"/>
          <w:sz w:val="20"/>
          <w:szCs w:val="20"/>
          <w:rtl/>
        </w:rPr>
        <w:t>,</w:t>
      </w:r>
      <w:r w:rsidR="00E60D83" w:rsidRPr="00E60D83">
        <w:rPr>
          <w:rFonts w:cs="Arial"/>
          <w:sz w:val="20"/>
          <w:szCs w:val="20"/>
          <w:rtl/>
        </w:rPr>
        <w:t xml:space="preserve"> </w:t>
      </w:r>
      <w:r w:rsidR="00E60D83" w:rsidRPr="00E60D83">
        <w:rPr>
          <w:rFonts w:cs="Arial" w:hint="cs"/>
          <w:sz w:val="20"/>
          <w:szCs w:val="20"/>
          <w:rtl/>
        </w:rPr>
        <w:t>אלא</w:t>
      </w:r>
      <w:r w:rsidR="00E60D83" w:rsidRPr="00E60D83">
        <w:rPr>
          <w:rFonts w:cs="Arial"/>
          <w:sz w:val="20"/>
          <w:szCs w:val="20"/>
          <w:rtl/>
        </w:rPr>
        <w:t xml:space="preserve"> </w:t>
      </w:r>
      <w:r w:rsidR="00E60D83" w:rsidRPr="00E60D83">
        <w:rPr>
          <w:rFonts w:cs="Arial" w:hint="cs"/>
          <w:sz w:val="20"/>
          <w:szCs w:val="20"/>
          <w:rtl/>
        </w:rPr>
        <w:t>אם</w:t>
      </w:r>
      <w:r w:rsidR="00E60D83" w:rsidRPr="00E60D83">
        <w:rPr>
          <w:rFonts w:cs="Arial"/>
          <w:sz w:val="20"/>
          <w:szCs w:val="20"/>
          <w:rtl/>
        </w:rPr>
        <w:t xml:space="preserve"> </w:t>
      </w:r>
      <w:r w:rsidR="00E60D83" w:rsidRPr="00E60D83">
        <w:rPr>
          <w:rFonts w:cs="Arial" w:hint="cs"/>
          <w:sz w:val="20"/>
          <w:szCs w:val="20"/>
          <w:rtl/>
        </w:rPr>
        <w:t>כן</w:t>
      </w:r>
      <w:r w:rsidR="00E60D83" w:rsidRPr="00E60D83">
        <w:rPr>
          <w:rFonts w:cs="Arial"/>
          <w:sz w:val="20"/>
          <w:szCs w:val="20"/>
          <w:rtl/>
        </w:rPr>
        <w:t xml:space="preserve"> </w:t>
      </w:r>
      <w:r w:rsidR="00E60D83" w:rsidRPr="00E60D83">
        <w:rPr>
          <w:rFonts w:cs="Arial" w:hint="cs"/>
          <w:sz w:val="20"/>
          <w:szCs w:val="20"/>
          <w:rtl/>
        </w:rPr>
        <w:t>היו</w:t>
      </w:r>
      <w:r w:rsidR="00E60D83" w:rsidRPr="00E60D83">
        <w:rPr>
          <w:rFonts w:cs="Arial"/>
          <w:sz w:val="20"/>
          <w:szCs w:val="20"/>
          <w:rtl/>
        </w:rPr>
        <w:t xml:space="preserve"> </w:t>
      </w:r>
      <w:r w:rsidR="00E60D83" w:rsidRPr="00E60D83">
        <w:rPr>
          <w:rFonts w:cs="Arial" w:hint="cs"/>
          <w:sz w:val="20"/>
          <w:szCs w:val="20"/>
          <w:rtl/>
        </w:rPr>
        <w:t>נקובין</w:t>
      </w:r>
      <w:r w:rsidR="00E60D83" w:rsidRPr="00E60D83">
        <w:rPr>
          <w:rFonts w:cs="Arial"/>
          <w:sz w:val="20"/>
          <w:szCs w:val="20"/>
          <w:rtl/>
        </w:rPr>
        <w:t xml:space="preserve"> </w:t>
      </w:r>
      <w:r w:rsidR="00E60D83" w:rsidRPr="00E60D83">
        <w:rPr>
          <w:rFonts w:cs="Arial" w:hint="cs"/>
          <w:sz w:val="20"/>
          <w:szCs w:val="20"/>
          <w:rtl/>
        </w:rPr>
        <w:t>כשפופרת</w:t>
      </w:r>
      <w:r w:rsidR="000E22E6">
        <w:rPr>
          <w:rFonts w:cs="Arial" w:hint="cs"/>
          <w:sz w:val="20"/>
          <w:szCs w:val="20"/>
          <w:rtl/>
        </w:rPr>
        <w:t xml:space="preserve"> הנוד</w:t>
      </w:r>
      <w:r w:rsidR="00E60D83">
        <w:rPr>
          <w:rFonts w:cs="Arial" w:hint="cs"/>
          <w:sz w:val="20"/>
          <w:szCs w:val="20"/>
          <w:rtl/>
        </w:rPr>
        <w:t xml:space="preserve">... </w:t>
      </w:r>
      <w:r w:rsidR="00E60D83" w:rsidRPr="00E60D83">
        <w:rPr>
          <w:rFonts w:cs="Arial" w:hint="cs"/>
          <w:sz w:val="20"/>
          <w:szCs w:val="20"/>
          <w:rtl/>
        </w:rPr>
        <w:t>אם</w:t>
      </w:r>
      <w:r w:rsidR="00E60D83" w:rsidRPr="00E60D83">
        <w:rPr>
          <w:rFonts w:cs="Arial"/>
          <w:sz w:val="20"/>
          <w:szCs w:val="20"/>
          <w:rtl/>
        </w:rPr>
        <w:t xml:space="preserve"> </w:t>
      </w:r>
      <w:r w:rsidR="00E60D83" w:rsidRPr="00E60D83">
        <w:rPr>
          <w:rFonts w:cs="Arial" w:hint="cs"/>
          <w:sz w:val="20"/>
          <w:szCs w:val="20"/>
          <w:rtl/>
        </w:rPr>
        <w:t>היה</w:t>
      </w:r>
      <w:r w:rsidR="00E60D83" w:rsidRPr="00E60D83">
        <w:rPr>
          <w:rFonts w:cs="Arial"/>
          <w:sz w:val="20"/>
          <w:szCs w:val="20"/>
          <w:rtl/>
        </w:rPr>
        <w:t xml:space="preserve"> </w:t>
      </w:r>
      <w:r w:rsidR="00E60D83" w:rsidRPr="00E60D83">
        <w:rPr>
          <w:rFonts w:cs="Arial" w:hint="cs"/>
          <w:sz w:val="20"/>
          <w:szCs w:val="20"/>
          <w:rtl/>
        </w:rPr>
        <w:t>שק</w:t>
      </w:r>
      <w:r w:rsidR="00E60D83" w:rsidRPr="00E60D83">
        <w:rPr>
          <w:rFonts w:cs="Arial"/>
          <w:sz w:val="20"/>
          <w:szCs w:val="20"/>
          <w:rtl/>
        </w:rPr>
        <w:t xml:space="preserve"> </w:t>
      </w:r>
      <w:r w:rsidR="00E60D83" w:rsidRPr="00E60D83">
        <w:rPr>
          <w:rFonts w:cs="Arial" w:hint="cs"/>
          <w:sz w:val="20"/>
          <w:szCs w:val="20"/>
          <w:rtl/>
        </w:rPr>
        <w:t>או</w:t>
      </w:r>
      <w:r w:rsidR="00E60D83" w:rsidRPr="00E60D83">
        <w:rPr>
          <w:rFonts w:cs="Arial"/>
          <w:sz w:val="20"/>
          <w:szCs w:val="20"/>
          <w:rtl/>
        </w:rPr>
        <w:t xml:space="preserve"> </w:t>
      </w:r>
      <w:r w:rsidR="00E60D83" w:rsidRPr="00E60D83">
        <w:rPr>
          <w:rFonts w:cs="Arial" w:hint="cs"/>
          <w:sz w:val="20"/>
          <w:szCs w:val="20"/>
          <w:rtl/>
        </w:rPr>
        <w:t>קופה</w:t>
      </w:r>
      <w:r w:rsidR="000E22E6">
        <w:rPr>
          <w:rFonts w:cs="Arial" w:hint="cs"/>
          <w:sz w:val="20"/>
          <w:szCs w:val="20"/>
          <w:rtl/>
        </w:rPr>
        <w:t xml:space="preserve"> -</w:t>
      </w:r>
      <w:r w:rsidR="00E60D83" w:rsidRPr="00E60D83">
        <w:rPr>
          <w:rFonts w:cs="Arial"/>
          <w:sz w:val="20"/>
          <w:szCs w:val="20"/>
          <w:rtl/>
        </w:rPr>
        <w:t xml:space="preserve"> </w:t>
      </w:r>
      <w:r w:rsidR="00E60D83" w:rsidRPr="00E60D83">
        <w:rPr>
          <w:rFonts w:cs="Arial" w:hint="cs"/>
          <w:sz w:val="20"/>
          <w:szCs w:val="20"/>
          <w:rtl/>
        </w:rPr>
        <w:t>מטבילין</w:t>
      </w:r>
      <w:r w:rsidR="00E60D83" w:rsidRPr="00E60D83">
        <w:rPr>
          <w:rFonts w:cs="Arial"/>
          <w:sz w:val="20"/>
          <w:szCs w:val="20"/>
          <w:rtl/>
        </w:rPr>
        <w:t xml:space="preserve"> </w:t>
      </w:r>
      <w:r w:rsidR="00E60D83" w:rsidRPr="00E60D83">
        <w:rPr>
          <w:rFonts w:cs="Arial" w:hint="cs"/>
          <w:sz w:val="20"/>
          <w:szCs w:val="20"/>
          <w:rtl/>
        </w:rPr>
        <w:t>בהן</w:t>
      </w:r>
      <w:r w:rsidR="00E60D83" w:rsidRPr="00E60D83">
        <w:rPr>
          <w:rFonts w:cs="Arial"/>
          <w:sz w:val="20"/>
          <w:szCs w:val="20"/>
          <w:rtl/>
        </w:rPr>
        <w:t xml:space="preserve"> </w:t>
      </w:r>
      <w:r w:rsidR="00E60D83" w:rsidRPr="00E60D83">
        <w:rPr>
          <w:rFonts w:cs="Arial" w:hint="cs"/>
          <w:sz w:val="20"/>
          <w:szCs w:val="20"/>
          <w:rtl/>
        </w:rPr>
        <w:t>כמה</w:t>
      </w:r>
      <w:r w:rsidR="00E60D83" w:rsidRPr="00E60D83">
        <w:rPr>
          <w:rFonts w:cs="Arial"/>
          <w:sz w:val="20"/>
          <w:szCs w:val="20"/>
          <w:rtl/>
        </w:rPr>
        <w:t xml:space="preserve"> </w:t>
      </w:r>
      <w:r w:rsidR="00E60D83" w:rsidRPr="00E60D83">
        <w:rPr>
          <w:rFonts w:cs="Arial" w:hint="cs"/>
          <w:sz w:val="20"/>
          <w:szCs w:val="20"/>
          <w:rtl/>
        </w:rPr>
        <w:t>שהם</w:t>
      </w:r>
      <w:r w:rsidR="000E22E6">
        <w:rPr>
          <w:rFonts w:cs="Arial" w:hint="cs"/>
          <w:sz w:val="20"/>
          <w:szCs w:val="20"/>
          <w:rtl/>
        </w:rPr>
        <w:t>,</w:t>
      </w:r>
      <w:r w:rsidR="00E60D83" w:rsidRPr="00E60D83">
        <w:rPr>
          <w:rFonts w:cs="Arial"/>
          <w:sz w:val="20"/>
          <w:szCs w:val="20"/>
          <w:rtl/>
        </w:rPr>
        <w:t xml:space="preserve"> </w:t>
      </w:r>
      <w:r w:rsidR="00E60D83" w:rsidRPr="00E60D83">
        <w:rPr>
          <w:rFonts w:cs="Arial" w:hint="cs"/>
          <w:sz w:val="20"/>
          <w:szCs w:val="20"/>
          <w:rtl/>
        </w:rPr>
        <w:t>מפני</w:t>
      </w:r>
      <w:r w:rsidR="00E60D83" w:rsidRPr="00E60D83">
        <w:rPr>
          <w:rFonts w:cs="Arial"/>
          <w:sz w:val="20"/>
          <w:szCs w:val="20"/>
          <w:rtl/>
        </w:rPr>
        <w:t xml:space="preserve"> </w:t>
      </w:r>
      <w:r w:rsidR="00E60D83" w:rsidRPr="00E60D83">
        <w:rPr>
          <w:rFonts w:cs="Arial" w:hint="cs"/>
          <w:sz w:val="20"/>
          <w:szCs w:val="20"/>
          <w:rtl/>
        </w:rPr>
        <w:t>שהמים</w:t>
      </w:r>
      <w:r w:rsidR="00E60D83" w:rsidRPr="00E60D83">
        <w:rPr>
          <w:rFonts w:cs="Arial"/>
          <w:sz w:val="20"/>
          <w:szCs w:val="20"/>
          <w:rtl/>
        </w:rPr>
        <w:t xml:space="preserve"> </w:t>
      </w:r>
      <w:r w:rsidR="00E60D83" w:rsidRPr="00E60D83">
        <w:rPr>
          <w:rFonts w:cs="Arial" w:hint="cs"/>
          <w:sz w:val="20"/>
          <w:szCs w:val="20"/>
          <w:rtl/>
        </w:rPr>
        <w:t>מעורבין</w:t>
      </w:r>
      <w:r w:rsidR="000E22E6">
        <w:rPr>
          <w:rFonts w:cs="Arial" w:hint="cs"/>
          <w:sz w:val="20"/>
          <w:szCs w:val="20"/>
          <w:rtl/>
        </w:rPr>
        <w:t>."</w:t>
      </w:r>
      <w:r w:rsidR="000E22E6">
        <w:rPr>
          <w:rFonts w:cs="Arial"/>
          <w:sz w:val="20"/>
          <w:szCs w:val="20"/>
          <w:rtl/>
        </w:rPr>
        <w:br/>
      </w:r>
      <w:r w:rsidR="000E22E6">
        <w:rPr>
          <w:rFonts w:cs="Arial" w:hint="cs"/>
          <w:sz w:val="20"/>
          <w:szCs w:val="20"/>
          <w:rtl/>
        </w:rPr>
        <w:t xml:space="preserve">ב. </w:t>
      </w:r>
      <w:r w:rsidR="000E22E6" w:rsidRPr="000E22E6">
        <w:rPr>
          <w:rFonts w:cs="Arial" w:hint="cs"/>
          <w:b/>
          <w:bCs/>
          <w:sz w:val="20"/>
          <w:szCs w:val="20"/>
          <w:rtl/>
        </w:rPr>
        <w:t>גמרא</w:t>
      </w:r>
      <w:r w:rsidR="000E22E6">
        <w:rPr>
          <w:rFonts w:cs="Arial" w:hint="cs"/>
          <w:sz w:val="20"/>
          <w:szCs w:val="20"/>
          <w:rtl/>
        </w:rPr>
        <w:t xml:space="preserve"> חגיגה (כב.) "</w:t>
      </w:r>
      <w:r w:rsidR="000E22E6" w:rsidRPr="000E22E6">
        <w:rPr>
          <w:rFonts w:cs="Arial" w:hint="cs"/>
          <w:sz w:val="20"/>
          <w:szCs w:val="20"/>
          <w:rtl/>
        </w:rPr>
        <w:t>אמר</w:t>
      </w:r>
      <w:r w:rsidR="000E22E6" w:rsidRPr="000E22E6">
        <w:rPr>
          <w:rFonts w:cs="Arial"/>
          <w:sz w:val="20"/>
          <w:szCs w:val="20"/>
          <w:rtl/>
        </w:rPr>
        <w:t xml:space="preserve"> </w:t>
      </w:r>
      <w:r w:rsidR="000E22E6" w:rsidRPr="000E22E6">
        <w:rPr>
          <w:rFonts w:cs="Arial" w:hint="cs"/>
          <w:sz w:val="20"/>
          <w:szCs w:val="20"/>
          <w:rtl/>
        </w:rPr>
        <w:t>רבא</w:t>
      </w:r>
      <w:r w:rsidR="000E22E6" w:rsidRPr="000E22E6">
        <w:rPr>
          <w:rFonts w:cs="Arial"/>
          <w:sz w:val="20"/>
          <w:szCs w:val="20"/>
          <w:rtl/>
        </w:rPr>
        <w:t>:</w:t>
      </w:r>
      <w:r w:rsidR="000E22E6">
        <w:rPr>
          <w:rFonts w:cs="Arial" w:hint="cs"/>
          <w:sz w:val="20"/>
          <w:szCs w:val="20"/>
          <w:rtl/>
        </w:rPr>
        <w:t xml:space="preserve">... </w:t>
      </w:r>
      <w:r w:rsidR="000E22E6" w:rsidRPr="000E22E6">
        <w:rPr>
          <w:rFonts w:cs="Arial" w:hint="cs"/>
          <w:sz w:val="20"/>
          <w:szCs w:val="20"/>
          <w:rtl/>
        </w:rPr>
        <w:t>מקו</w:t>
      </w:r>
      <w:r w:rsidR="000E22E6">
        <w:rPr>
          <w:rFonts w:cs="Arial" w:hint="cs"/>
          <w:sz w:val="20"/>
          <w:szCs w:val="20"/>
          <w:rtl/>
        </w:rPr>
        <w:t>ו</w:t>
      </w:r>
      <w:r w:rsidR="000E22E6" w:rsidRPr="000E22E6">
        <w:rPr>
          <w:rFonts w:cs="Arial" w:hint="cs"/>
          <w:sz w:val="20"/>
          <w:szCs w:val="20"/>
          <w:rtl/>
        </w:rPr>
        <w:t>ה</w:t>
      </w:r>
      <w:r w:rsidR="000E22E6" w:rsidRPr="000E22E6">
        <w:rPr>
          <w:rFonts w:cs="Arial"/>
          <w:sz w:val="20"/>
          <w:szCs w:val="20"/>
          <w:rtl/>
        </w:rPr>
        <w:t xml:space="preserve"> </w:t>
      </w:r>
      <w:r w:rsidR="000E22E6" w:rsidRPr="000E22E6">
        <w:rPr>
          <w:rFonts w:cs="Arial" w:hint="cs"/>
          <w:sz w:val="20"/>
          <w:szCs w:val="20"/>
          <w:rtl/>
        </w:rPr>
        <w:t>שחלקו</w:t>
      </w:r>
      <w:r w:rsidR="000E22E6" w:rsidRPr="000E22E6">
        <w:rPr>
          <w:rFonts w:cs="Arial"/>
          <w:sz w:val="20"/>
          <w:szCs w:val="20"/>
          <w:rtl/>
        </w:rPr>
        <w:t xml:space="preserve"> </w:t>
      </w:r>
      <w:r w:rsidR="000E22E6" w:rsidRPr="000E22E6">
        <w:rPr>
          <w:rFonts w:cs="Arial" w:hint="cs"/>
          <w:sz w:val="20"/>
          <w:szCs w:val="20"/>
          <w:rtl/>
        </w:rPr>
        <w:t>בסל</w:t>
      </w:r>
      <w:r w:rsidR="000E22E6" w:rsidRPr="000E22E6">
        <w:rPr>
          <w:rFonts w:cs="Arial"/>
          <w:sz w:val="20"/>
          <w:szCs w:val="20"/>
          <w:rtl/>
        </w:rPr>
        <w:t xml:space="preserve"> </w:t>
      </w:r>
      <w:r w:rsidR="000E22E6" w:rsidRPr="000E22E6">
        <w:rPr>
          <w:rFonts w:cs="Arial" w:hint="cs"/>
          <w:sz w:val="20"/>
          <w:szCs w:val="20"/>
          <w:rtl/>
        </w:rPr>
        <w:t>וגרגותני</w:t>
      </w:r>
      <w:r w:rsidR="000E22E6" w:rsidRPr="000E22E6">
        <w:rPr>
          <w:rFonts w:cs="Arial"/>
          <w:sz w:val="20"/>
          <w:szCs w:val="20"/>
          <w:rtl/>
        </w:rPr>
        <w:t xml:space="preserve"> - </w:t>
      </w:r>
      <w:r w:rsidR="000E22E6" w:rsidRPr="000E22E6">
        <w:rPr>
          <w:rFonts w:cs="Arial" w:hint="cs"/>
          <w:sz w:val="20"/>
          <w:szCs w:val="20"/>
          <w:rtl/>
        </w:rPr>
        <w:t>הטובל</w:t>
      </w:r>
      <w:r w:rsidR="000E22E6" w:rsidRPr="000E22E6">
        <w:rPr>
          <w:rFonts w:cs="Arial"/>
          <w:sz w:val="20"/>
          <w:szCs w:val="20"/>
          <w:rtl/>
        </w:rPr>
        <w:t xml:space="preserve"> </w:t>
      </w:r>
      <w:r w:rsidR="000E22E6" w:rsidRPr="000E22E6">
        <w:rPr>
          <w:rFonts w:cs="Arial" w:hint="cs"/>
          <w:sz w:val="20"/>
          <w:szCs w:val="20"/>
          <w:rtl/>
        </w:rPr>
        <w:t>שם</w:t>
      </w:r>
      <w:r w:rsidR="000E22E6" w:rsidRPr="000E22E6">
        <w:rPr>
          <w:rFonts w:cs="Arial"/>
          <w:sz w:val="20"/>
          <w:szCs w:val="20"/>
          <w:rtl/>
        </w:rPr>
        <w:t xml:space="preserve"> </w:t>
      </w:r>
      <w:r w:rsidR="000E22E6" w:rsidRPr="000E22E6">
        <w:rPr>
          <w:rFonts w:cs="Arial" w:hint="cs"/>
          <w:sz w:val="20"/>
          <w:szCs w:val="20"/>
          <w:rtl/>
        </w:rPr>
        <w:t>לא</w:t>
      </w:r>
      <w:r w:rsidR="000E22E6" w:rsidRPr="000E22E6">
        <w:rPr>
          <w:rFonts w:cs="Arial"/>
          <w:sz w:val="20"/>
          <w:szCs w:val="20"/>
          <w:rtl/>
        </w:rPr>
        <w:t xml:space="preserve"> </w:t>
      </w:r>
      <w:r w:rsidR="000E22E6" w:rsidRPr="000E22E6">
        <w:rPr>
          <w:rFonts w:cs="Arial" w:hint="cs"/>
          <w:sz w:val="20"/>
          <w:szCs w:val="20"/>
          <w:rtl/>
        </w:rPr>
        <w:t>עלתה</w:t>
      </w:r>
      <w:r w:rsidR="000E22E6" w:rsidRPr="000E22E6">
        <w:rPr>
          <w:rFonts w:cs="Arial"/>
          <w:sz w:val="20"/>
          <w:szCs w:val="20"/>
          <w:rtl/>
        </w:rPr>
        <w:t xml:space="preserve"> </w:t>
      </w:r>
      <w:r w:rsidR="000E22E6" w:rsidRPr="000E22E6">
        <w:rPr>
          <w:rFonts w:cs="Arial" w:hint="cs"/>
          <w:sz w:val="20"/>
          <w:szCs w:val="20"/>
          <w:rtl/>
        </w:rPr>
        <w:t>לו</w:t>
      </w:r>
      <w:r w:rsidR="000E22E6" w:rsidRPr="000E22E6">
        <w:rPr>
          <w:rFonts w:cs="Arial"/>
          <w:sz w:val="20"/>
          <w:szCs w:val="20"/>
          <w:rtl/>
        </w:rPr>
        <w:t xml:space="preserve"> </w:t>
      </w:r>
      <w:r w:rsidR="000E22E6" w:rsidRPr="000E22E6">
        <w:rPr>
          <w:rFonts w:cs="Arial" w:hint="cs"/>
          <w:sz w:val="20"/>
          <w:szCs w:val="20"/>
          <w:rtl/>
        </w:rPr>
        <w:t>טבילה</w:t>
      </w:r>
      <w:r w:rsidR="000E22E6" w:rsidRPr="000E22E6">
        <w:rPr>
          <w:rFonts w:cs="Arial"/>
          <w:sz w:val="20"/>
          <w:szCs w:val="20"/>
          <w:rtl/>
        </w:rPr>
        <w:t xml:space="preserve">, </w:t>
      </w:r>
      <w:r w:rsidR="000E22E6" w:rsidRPr="000E22E6">
        <w:rPr>
          <w:rFonts w:cs="Arial" w:hint="cs"/>
          <w:sz w:val="20"/>
          <w:szCs w:val="20"/>
          <w:rtl/>
        </w:rPr>
        <w:t>דהא</w:t>
      </w:r>
      <w:r w:rsidR="000E22E6" w:rsidRPr="000E22E6">
        <w:rPr>
          <w:rFonts w:cs="Arial"/>
          <w:sz w:val="20"/>
          <w:szCs w:val="20"/>
          <w:rtl/>
        </w:rPr>
        <w:t xml:space="preserve"> </w:t>
      </w:r>
      <w:r w:rsidR="000E22E6" w:rsidRPr="000E22E6">
        <w:rPr>
          <w:rFonts w:cs="Arial" w:hint="cs"/>
          <w:sz w:val="20"/>
          <w:szCs w:val="20"/>
          <w:rtl/>
        </w:rPr>
        <w:t>ארעא</w:t>
      </w:r>
      <w:r w:rsidR="000E22E6" w:rsidRPr="000E22E6">
        <w:rPr>
          <w:rFonts w:cs="Arial"/>
          <w:sz w:val="20"/>
          <w:szCs w:val="20"/>
          <w:rtl/>
        </w:rPr>
        <w:t xml:space="preserve"> </w:t>
      </w:r>
      <w:r w:rsidR="000E22E6" w:rsidRPr="000E22E6">
        <w:rPr>
          <w:rFonts w:cs="Arial" w:hint="cs"/>
          <w:sz w:val="20"/>
          <w:szCs w:val="20"/>
          <w:rtl/>
        </w:rPr>
        <w:t>כולה</w:t>
      </w:r>
      <w:r w:rsidR="000E22E6" w:rsidRPr="000E22E6">
        <w:rPr>
          <w:rFonts w:cs="Arial"/>
          <w:sz w:val="20"/>
          <w:szCs w:val="20"/>
          <w:rtl/>
        </w:rPr>
        <w:t xml:space="preserve"> </w:t>
      </w:r>
      <w:r w:rsidR="000E22E6" w:rsidRPr="000E22E6">
        <w:rPr>
          <w:rFonts w:cs="Arial" w:hint="cs"/>
          <w:sz w:val="20"/>
          <w:szCs w:val="20"/>
          <w:rtl/>
        </w:rPr>
        <w:t>חלחולי</w:t>
      </w:r>
      <w:r w:rsidR="000E22E6" w:rsidRPr="000E22E6">
        <w:rPr>
          <w:rFonts w:cs="Arial"/>
          <w:sz w:val="20"/>
          <w:szCs w:val="20"/>
          <w:rtl/>
        </w:rPr>
        <w:t xml:space="preserve"> </w:t>
      </w:r>
      <w:r w:rsidR="000E22E6" w:rsidRPr="000E22E6">
        <w:rPr>
          <w:rFonts w:cs="Arial" w:hint="cs"/>
          <w:sz w:val="20"/>
          <w:szCs w:val="20"/>
          <w:rtl/>
        </w:rPr>
        <w:t>מחלחלא</w:t>
      </w:r>
      <w:r w:rsidR="000E22E6" w:rsidRPr="000E22E6">
        <w:rPr>
          <w:rFonts w:cs="Arial"/>
          <w:sz w:val="20"/>
          <w:szCs w:val="20"/>
          <w:rtl/>
        </w:rPr>
        <w:t xml:space="preserve">, </w:t>
      </w:r>
      <w:r w:rsidR="000E22E6" w:rsidRPr="000E22E6">
        <w:rPr>
          <w:rFonts w:cs="Arial" w:hint="cs"/>
          <w:sz w:val="20"/>
          <w:szCs w:val="20"/>
          <w:rtl/>
        </w:rPr>
        <w:t>ובעינן</w:t>
      </w:r>
      <w:r w:rsidR="000E22E6" w:rsidRPr="000E22E6">
        <w:rPr>
          <w:rFonts w:cs="Arial"/>
          <w:sz w:val="20"/>
          <w:szCs w:val="20"/>
          <w:rtl/>
        </w:rPr>
        <w:t xml:space="preserve"> </w:t>
      </w:r>
      <w:r w:rsidR="000E22E6" w:rsidRPr="000E22E6">
        <w:rPr>
          <w:rFonts w:cs="Arial" w:hint="cs"/>
          <w:sz w:val="20"/>
          <w:szCs w:val="20"/>
          <w:rtl/>
        </w:rPr>
        <w:t>דאיכא</w:t>
      </w:r>
      <w:r w:rsidR="000E22E6" w:rsidRPr="000E22E6">
        <w:rPr>
          <w:rFonts w:cs="Arial"/>
          <w:sz w:val="20"/>
          <w:szCs w:val="20"/>
          <w:rtl/>
        </w:rPr>
        <w:t xml:space="preserve"> </w:t>
      </w:r>
      <w:r w:rsidR="000E22E6" w:rsidRPr="000E22E6">
        <w:rPr>
          <w:rFonts w:cs="Arial" w:hint="cs"/>
          <w:sz w:val="20"/>
          <w:szCs w:val="20"/>
          <w:rtl/>
        </w:rPr>
        <w:t>ארבעים</w:t>
      </w:r>
      <w:r w:rsidR="000E22E6" w:rsidRPr="000E22E6">
        <w:rPr>
          <w:rFonts w:cs="Arial"/>
          <w:sz w:val="20"/>
          <w:szCs w:val="20"/>
          <w:rtl/>
        </w:rPr>
        <w:t xml:space="preserve"> </w:t>
      </w:r>
      <w:r w:rsidR="000E22E6" w:rsidRPr="000E22E6">
        <w:rPr>
          <w:rFonts w:cs="Arial" w:hint="cs"/>
          <w:sz w:val="20"/>
          <w:szCs w:val="20"/>
          <w:rtl/>
        </w:rPr>
        <w:t>סאה</w:t>
      </w:r>
      <w:r w:rsidR="000E22E6" w:rsidRPr="000E22E6">
        <w:rPr>
          <w:rFonts w:cs="Arial"/>
          <w:sz w:val="20"/>
          <w:szCs w:val="20"/>
          <w:rtl/>
        </w:rPr>
        <w:t xml:space="preserve"> </w:t>
      </w:r>
      <w:r w:rsidR="000E22E6" w:rsidRPr="000E22E6">
        <w:rPr>
          <w:rFonts w:cs="Arial" w:hint="cs"/>
          <w:sz w:val="20"/>
          <w:szCs w:val="20"/>
          <w:rtl/>
        </w:rPr>
        <w:t>במקום</w:t>
      </w:r>
      <w:r w:rsidR="000E22E6" w:rsidRPr="000E22E6">
        <w:rPr>
          <w:rFonts w:cs="Arial"/>
          <w:sz w:val="20"/>
          <w:szCs w:val="20"/>
          <w:rtl/>
        </w:rPr>
        <w:t xml:space="preserve"> </w:t>
      </w:r>
      <w:r w:rsidR="000E22E6" w:rsidRPr="000E22E6">
        <w:rPr>
          <w:rFonts w:cs="Arial" w:hint="cs"/>
          <w:sz w:val="20"/>
          <w:szCs w:val="20"/>
          <w:rtl/>
        </w:rPr>
        <w:t>אחד</w:t>
      </w:r>
      <w:r w:rsidR="000E22E6" w:rsidRPr="000E22E6">
        <w:rPr>
          <w:rFonts w:cs="Arial"/>
          <w:sz w:val="20"/>
          <w:szCs w:val="20"/>
          <w:rtl/>
        </w:rPr>
        <w:t>.</w:t>
      </w:r>
      <w:r w:rsidR="000E22E6">
        <w:rPr>
          <w:rFonts w:cs="Arial" w:hint="cs"/>
          <w:sz w:val="20"/>
          <w:szCs w:val="20"/>
          <w:rtl/>
        </w:rPr>
        <w:t>"</w:t>
      </w:r>
    </w:p>
    <w:p w:rsidR="00983B7C" w:rsidRDefault="000E22E6" w:rsidP="001D6BB4">
      <w:pPr>
        <w:rPr>
          <w:rFonts w:cs="Arial"/>
          <w:sz w:val="20"/>
          <w:szCs w:val="20"/>
          <w:rtl/>
        </w:rPr>
      </w:pPr>
      <w:r>
        <w:rPr>
          <w:rFonts w:cs="Arial" w:hint="cs"/>
          <w:b/>
          <w:bCs/>
          <w:sz w:val="20"/>
          <w:szCs w:val="20"/>
          <w:rtl/>
        </w:rPr>
        <w:t>היוצא מהנ"ל</w:t>
      </w:r>
      <w:r>
        <w:rPr>
          <w:rFonts w:cs="Arial"/>
          <w:b/>
          <w:bCs/>
          <w:sz w:val="20"/>
          <w:szCs w:val="20"/>
          <w:rtl/>
        </w:rPr>
        <w:br/>
      </w:r>
      <w:r w:rsidRPr="000E22E6">
        <w:rPr>
          <w:rFonts w:cs="Arial" w:hint="cs"/>
          <w:b/>
          <w:bCs/>
          <w:sz w:val="20"/>
          <w:szCs w:val="20"/>
          <w:rtl/>
        </w:rPr>
        <w:t>ראבי"ה</w:t>
      </w:r>
      <w:r w:rsidRPr="000E22E6">
        <w:rPr>
          <w:rFonts w:cs="Arial" w:hint="cs"/>
          <w:sz w:val="20"/>
          <w:szCs w:val="20"/>
          <w:rtl/>
        </w:rPr>
        <w:t xml:space="preserve"> </w:t>
      </w:r>
      <w:r w:rsidRPr="000E22E6">
        <w:rPr>
          <w:rFonts w:cs="Arial"/>
          <w:sz w:val="20"/>
          <w:szCs w:val="20"/>
          <w:rtl/>
        </w:rPr>
        <w:t>–</w:t>
      </w:r>
      <w:r w:rsidRPr="000E22E6">
        <w:rPr>
          <w:rFonts w:cs="Arial" w:hint="cs"/>
          <w:sz w:val="20"/>
          <w:szCs w:val="20"/>
          <w:rtl/>
        </w:rPr>
        <w:t xml:space="preserve"> מקווה כשר המשיק למקווה פסול ע"י סל וגרגותני שבצירוף נקביהם יש נקב כשפ"ה </w:t>
      </w:r>
      <w:r w:rsidRPr="000E22E6">
        <w:rPr>
          <w:rFonts w:cs="Arial"/>
          <w:sz w:val="20"/>
          <w:szCs w:val="20"/>
          <w:rtl/>
        </w:rPr>
        <w:t>–</w:t>
      </w:r>
      <w:r w:rsidRPr="000E22E6">
        <w:rPr>
          <w:rFonts w:cs="Arial" w:hint="cs"/>
          <w:sz w:val="20"/>
          <w:szCs w:val="20"/>
          <w:rtl/>
        </w:rPr>
        <w:t xml:space="preserve"> כשר.</w:t>
      </w:r>
      <w:r w:rsidRPr="000E22E6">
        <w:rPr>
          <w:rFonts w:cs="Arial"/>
          <w:sz w:val="20"/>
          <w:szCs w:val="20"/>
          <w:rtl/>
        </w:rPr>
        <w:br/>
      </w:r>
      <w:r w:rsidRPr="000E22E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המשנה הנ"ל כתבה להדיא שצירוף נקבים באופן זה מועיל. כוונת רבא היא לומר שאם שני המקוואות חסרים, אין ההשקה מועילה ע"י נקבים דקים העולים לנקב כשפ"ה, אך בוודאי מודה רבא לדברי המשנה שצירוף נקבים מהני, וע"כ הכוונה היא לצירוף הנעשה ממקווה שלם למקווה חסר.</w:t>
      </w:r>
      <w:r>
        <w:rPr>
          <w:rFonts w:cs="Arial"/>
          <w:sz w:val="20"/>
          <w:szCs w:val="20"/>
          <w:rtl/>
        </w:rPr>
        <w:br/>
      </w:r>
      <w:r>
        <w:rPr>
          <w:rFonts w:cs="Arial" w:hint="cs"/>
          <w:sz w:val="20"/>
          <w:szCs w:val="20"/>
          <w:rtl/>
        </w:rPr>
        <w:t>לפי"ז, החופר בור בצד נהר המכיל מ' סאה, טבילה בבור מועילה אף כשאין בו מ' סאה, הואיל וסברת 'ארעא חלחולי מחלחלא' מהני לעניין זה, רק לגבי מקווה חסר לא אומרים סברה זו, וכ"פ</w:t>
      </w:r>
      <w:r w:rsidR="0022122A">
        <w:rPr>
          <w:rFonts w:cs="Arial" w:hint="cs"/>
          <w:sz w:val="20"/>
          <w:szCs w:val="20"/>
          <w:rtl/>
        </w:rPr>
        <w:t xml:space="preserve"> </w:t>
      </w:r>
      <w:r w:rsidR="0022122A" w:rsidRPr="0022122A">
        <w:rPr>
          <w:rFonts w:cs="Arial" w:hint="cs"/>
          <w:b/>
          <w:bCs/>
          <w:sz w:val="20"/>
          <w:szCs w:val="20"/>
          <w:rtl/>
        </w:rPr>
        <w:t>המחבר</w:t>
      </w:r>
      <w:r>
        <w:rPr>
          <w:rFonts w:cs="Arial" w:hint="cs"/>
          <w:sz w:val="20"/>
          <w:szCs w:val="20"/>
          <w:rtl/>
        </w:rPr>
        <w:t xml:space="preserve"> </w:t>
      </w:r>
      <w:r w:rsidR="0022122A">
        <w:rPr>
          <w:rFonts w:cs="Arial" w:hint="cs"/>
          <w:b/>
          <w:bCs/>
          <w:sz w:val="20"/>
          <w:szCs w:val="20"/>
          <w:rtl/>
        </w:rPr>
        <w:t>ו</w:t>
      </w:r>
      <w:r w:rsidRPr="000E22E6">
        <w:rPr>
          <w:rFonts w:cs="Arial" w:hint="cs"/>
          <w:b/>
          <w:bCs/>
          <w:sz w:val="20"/>
          <w:szCs w:val="20"/>
          <w:rtl/>
        </w:rPr>
        <w:t>הרמ"א</w:t>
      </w:r>
      <w:r>
        <w:rPr>
          <w:rFonts w:cs="Arial" w:hint="cs"/>
          <w:sz w:val="20"/>
          <w:szCs w:val="20"/>
          <w:rtl/>
        </w:rPr>
        <w:t>.</w:t>
      </w:r>
    </w:p>
    <w:p w:rsidR="00404ADA" w:rsidRDefault="00983B7C" w:rsidP="00404ADA">
      <w:pPr>
        <w:rPr>
          <w:rFonts w:cs="Arial"/>
          <w:sz w:val="20"/>
          <w:szCs w:val="20"/>
          <w:rtl/>
        </w:rPr>
      </w:pPr>
      <w:r>
        <w:rPr>
          <w:rFonts w:cs="Arial" w:hint="cs"/>
          <w:b/>
          <w:bCs/>
          <w:sz w:val="20"/>
          <w:szCs w:val="20"/>
          <w:rtl/>
        </w:rPr>
        <w:t>שיעור הזמן הדרוש לעירוב</w:t>
      </w:r>
      <w:r>
        <w:rPr>
          <w:rFonts w:cs="Arial"/>
          <w:b/>
          <w:bCs/>
          <w:sz w:val="20"/>
          <w:szCs w:val="20"/>
          <w:rtl/>
        </w:rPr>
        <w:br/>
      </w:r>
      <w:r>
        <w:rPr>
          <w:rFonts w:cs="Arial" w:hint="cs"/>
          <w:sz w:val="20"/>
          <w:szCs w:val="20"/>
          <w:rtl/>
        </w:rPr>
        <w:t xml:space="preserve">א. </w:t>
      </w:r>
      <w:r w:rsidRPr="00983B7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שיעור עירוב המקוואות מכשיר את המקווה הפסול אף אם נעשה לרגע אחד בלבד, וכ"פ </w:t>
      </w:r>
      <w:r w:rsidRPr="00983B7C">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ראיה - </w:t>
      </w:r>
      <w:r w:rsidRPr="00983B7C">
        <w:rPr>
          <w:rFonts w:cs="Arial" w:hint="cs"/>
          <w:b/>
          <w:bCs/>
          <w:sz w:val="20"/>
          <w:szCs w:val="20"/>
          <w:rtl/>
        </w:rPr>
        <w:t>משנה</w:t>
      </w:r>
      <w:r>
        <w:rPr>
          <w:rFonts w:cs="Arial" w:hint="cs"/>
          <w:sz w:val="20"/>
          <w:szCs w:val="20"/>
          <w:rtl/>
        </w:rPr>
        <w:t xml:space="preserve"> (ו, ג) "</w:t>
      </w:r>
      <w:r w:rsidRPr="00F51189">
        <w:rPr>
          <w:rFonts w:cs="Arial" w:hint="cs"/>
          <w:sz w:val="20"/>
          <w:szCs w:val="20"/>
          <w:rtl/>
        </w:rPr>
        <w:t>שלשה</w:t>
      </w:r>
      <w:r w:rsidRPr="00F51189">
        <w:rPr>
          <w:rFonts w:cs="Arial"/>
          <w:sz w:val="20"/>
          <w:szCs w:val="20"/>
          <w:rtl/>
        </w:rPr>
        <w:t xml:space="preserve"> </w:t>
      </w:r>
      <w:r w:rsidRPr="00F51189">
        <w:rPr>
          <w:rFonts w:cs="Arial" w:hint="cs"/>
          <w:sz w:val="20"/>
          <w:szCs w:val="20"/>
          <w:rtl/>
        </w:rPr>
        <w:t>מקואות</w:t>
      </w:r>
      <w:r>
        <w:rPr>
          <w:rFonts w:cs="Arial" w:hint="cs"/>
          <w:sz w:val="20"/>
          <w:szCs w:val="20"/>
          <w:rtl/>
        </w:rPr>
        <w:t>,</w:t>
      </w:r>
      <w:r w:rsidRPr="00F51189">
        <w:rPr>
          <w:rFonts w:cs="Arial"/>
          <w:sz w:val="20"/>
          <w:szCs w:val="20"/>
          <w:rtl/>
        </w:rPr>
        <w:t xml:space="preserve"> </w:t>
      </w:r>
      <w:r w:rsidRPr="00F51189">
        <w:rPr>
          <w:rFonts w:cs="Arial" w:hint="cs"/>
          <w:sz w:val="20"/>
          <w:szCs w:val="20"/>
          <w:rtl/>
        </w:rPr>
        <w:t>בזה</w:t>
      </w:r>
      <w:r w:rsidRPr="00F51189">
        <w:rPr>
          <w:rFonts w:cs="Arial"/>
          <w:sz w:val="20"/>
          <w:szCs w:val="20"/>
          <w:rtl/>
        </w:rPr>
        <w:t xml:space="preserve"> </w:t>
      </w:r>
      <w:r w:rsidRPr="00F51189">
        <w:rPr>
          <w:rFonts w:cs="Arial" w:hint="cs"/>
          <w:sz w:val="20"/>
          <w:szCs w:val="20"/>
          <w:rtl/>
        </w:rPr>
        <w:t>כ</w:t>
      </w:r>
      <w:r w:rsidRPr="00F51189">
        <w:rPr>
          <w:rFonts w:cs="Arial"/>
          <w:sz w:val="20"/>
          <w:szCs w:val="20"/>
          <w:rtl/>
        </w:rPr>
        <w:t xml:space="preserve">' </w:t>
      </w:r>
      <w:r w:rsidRPr="00F51189">
        <w:rPr>
          <w:rFonts w:cs="Arial" w:hint="cs"/>
          <w:sz w:val="20"/>
          <w:szCs w:val="20"/>
          <w:rtl/>
        </w:rPr>
        <w:t>סאה</w:t>
      </w:r>
      <w:r>
        <w:rPr>
          <w:rFonts w:cs="Arial" w:hint="cs"/>
          <w:sz w:val="20"/>
          <w:szCs w:val="20"/>
          <w:rtl/>
        </w:rPr>
        <w:t>,</w:t>
      </w:r>
      <w:r w:rsidRPr="00F51189">
        <w:rPr>
          <w:rFonts w:cs="Arial"/>
          <w:sz w:val="20"/>
          <w:szCs w:val="20"/>
          <w:rtl/>
        </w:rPr>
        <w:t xml:space="preserve"> </w:t>
      </w:r>
      <w:r w:rsidRPr="00F51189">
        <w:rPr>
          <w:rFonts w:cs="Arial" w:hint="cs"/>
          <w:sz w:val="20"/>
          <w:szCs w:val="20"/>
          <w:rtl/>
        </w:rPr>
        <w:t>ובזה</w:t>
      </w:r>
      <w:r w:rsidRPr="00F51189">
        <w:rPr>
          <w:rFonts w:cs="Arial"/>
          <w:sz w:val="20"/>
          <w:szCs w:val="20"/>
          <w:rtl/>
        </w:rPr>
        <w:t xml:space="preserve"> </w:t>
      </w:r>
      <w:r w:rsidRPr="00F51189">
        <w:rPr>
          <w:rFonts w:cs="Arial" w:hint="cs"/>
          <w:sz w:val="20"/>
          <w:szCs w:val="20"/>
          <w:rtl/>
        </w:rPr>
        <w:t>כ</w:t>
      </w:r>
      <w:r w:rsidRPr="00F51189">
        <w:rPr>
          <w:rFonts w:cs="Arial"/>
          <w:sz w:val="20"/>
          <w:szCs w:val="20"/>
          <w:rtl/>
        </w:rPr>
        <w:t xml:space="preserve">' </w:t>
      </w:r>
      <w:r w:rsidRPr="00F51189">
        <w:rPr>
          <w:rFonts w:cs="Arial" w:hint="cs"/>
          <w:sz w:val="20"/>
          <w:szCs w:val="20"/>
          <w:rtl/>
        </w:rPr>
        <w:t>סאה</w:t>
      </w:r>
      <w:r w:rsidRPr="00F51189">
        <w:rPr>
          <w:rFonts w:cs="Arial"/>
          <w:sz w:val="20"/>
          <w:szCs w:val="20"/>
          <w:rtl/>
        </w:rPr>
        <w:t xml:space="preserve"> </w:t>
      </w:r>
      <w:r w:rsidRPr="00F51189">
        <w:rPr>
          <w:rFonts w:cs="Arial" w:hint="cs"/>
          <w:sz w:val="20"/>
          <w:szCs w:val="20"/>
          <w:rtl/>
        </w:rPr>
        <w:t>ובזה</w:t>
      </w:r>
      <w:r w:rsidRPr="00F51189">
        <w:rPr>
          <w:rFonts w:cs="Arial"/>
          <w:sz w:val="20"/>
          <w:szCs w:val="20"/>
          <w:rtl/>
        </w:rPr>
        <w:t xml:space="preserve"> </w:t>
      </w:r>
      <w:r w:rsidRPr="00F51189">
        <w:rPr>
          <w:rFonts w:cs="Arial" w:hint="cs"/>
          <w:sz w:val="20"/>
          <w:szCs w:val="20"/>
          <w:rtl/>
        </w:rPr>
        <w:t>כ</w:t>
      </w:r>
      <w:r w:rsidRPr="00F51189">
        <w:rPr>
          <w:rFonts w:cs="Arial"/>
          <w:sz w:val="20"/>
          <w:szCs w:val="20"/>
          <w:rtl/>
        </w:rPr>
        <w:t xml:space="preserve">' </w:t>
      </w:r>
      <w:r w:rsidRPr="00F51189">
        <w:rPr>
          <w:rFonts w:cs="Arial" w:hint="cs"/>
          <w:sz w:val="20"/>
          <w:szCs w:val="20"/>
          <w:rtl/>
        </w:rPr>
        <w:t>סאה</w:t>
      </w:r>
      <w:r>
        <w:rPr>
          <w:rFonts w:cs="Arial" w:hint="cs"/>
          <w:sz w:val="20"/>
          <w:szCs w:val="20"/>
          <w:rtl/>
        </w:rPr>
        <w:t>,</w:t>
      </w:r>
      <w:r w:rsidRPr="00F51189">
        <w:rPr>
          <w:rFonts w:cs="Arial"/>
          <w:sz w:val="20"/>
          <w:szCs w:val="20"/>
          <w:rtl/>
        </w:rPr>
        <w:t xml:space="preserve"> </w:t>
      </w:r>
      <w:r w:rsidRPr="00F51189">
        <w:rPr>
          <w:rFonts w:cs="Arial" w:hint="cs"/>
          <w:sz w:val="20"/>
          <w:szCs w:val="20"/>
          <w:rtl/>
        </w:rPr>
        <w:t>מים</w:t>
      </w:r>
      <w:r w:rsidRPr="00F51189">
        <w:rPr>
          <w:rFonts w:cs="Arial"/>
          <w:sz w:val="20"/>
          <w:szCs w:val="20"/>
          <w:rtl/>
        </w:rPr>
        <w:t xml:space="preserve"> </w:t>
      </w:r>
      <w:r w:rsidRPr="00F51189">
        <w:rPr>
          <w:rFonts w:cs="Arial" w:hint="cs"/>
          <w:sz w:val="20"/>
          <w:szCs w:val="20"/>
          <w:rtl/>
        </w:rPr>
        <w:t>שאובין</w:t>
      </w:r>
      <w:r>
        <w:rPr>
          <w:rFonts w:cs="Arial" w:hint="cs"/>
          <w:sz w:val="20"/>
          <w:szCs w:val="20"/>
          <w:rtl/>
        </w:rPr>
        <w:t>,</w:t>
      </w:r>
      <w:r w:rsidRPr="00F51189">
        <w:rPr>
          <w:rFonts w:cs="Arial"/>
          <w:sz w:val="20"/>
          <w:szCs w:val="20"/>
          <w:rtl/>
        </w:rPr>
        <w:t xml:space="preserve"> </w:t>
      </w:r>
      <w:r w:rsidRPr="00F51189">
        <w:rPr>
          <w:rFonts w:cs="Arial" w:hint="cs"/>
          <w:sz w:val="20"/>
          <w:szCs w:val="20"/>
          <w:rtl/>
        </w:rPr>
        <w:t>והשאוב</w:t>
      </w:r>
      <w:r w:rsidRPr="00F51189">
        <w:rPr>
          <w:rFonts w:cs="Arial"/>
          <w:sz w:val="20"/>
          <w:szCs w:val="20"/>
          <w:rtl/>
        </w:rPr>
        <w:t xml:space="preserve"> </w:t>
      </w:r>
      <w:r w:rsidRPr="00F51189">
        <w:rPr>
          <w:rFonts w:cs="Arial" w:hint="cs"/>
          <w:sz w:val="20"/>
          <w:szCs w:val="20"/>
          <w:rtl/>
        </w:rPr>
        <w:t>מן</w:t>
      </w:r>
      <w:r w:rsidRPr="00F51189">
        <w:rPr>
          <w:rFonts w:cs="Arial"/>
          <w:sz w:val="20"/>
          <w:szCs w:val="20"/>
          <w:rtl/>
        </w:rPr>
        <w:t xml:space="preserve"> </w:t>
      </w:r>
      <w:r w:rsidRPr="00F51189">
        <w:rPr>
          <w:rFonts w:cs="Arial" w:hint="cs"/>
          <w:sz w:val="20"/>
          <w:szCs w:val="20"/>
          <w:rtl/>
        </w:rPr>
        <w:t>הצד</w:t>
      </w:r>
      <w:r>
        <w:rPr>
          <w:rFonts w:cs="Arial" w:hint="cs"/>
          <w:sz w:val="20"/>
          <w:szCs w:val="20"/>
          <w:rtl/>
        </w:rPr>
        <w:t>,</w:t>
      </w:r>
      <w:r w:rsidRPr="00F51189">
        <w:rPr>
          <w:rFonts w:cs="Arial"/>
          <w:sz w:val="20"/>
          <w:szCs w:val="20"/>
          <w:rtl/>
        </w:rPr>
        <w:t xml:space="preserve"> </w:t>
      </w:r>
      <w:r w:rsidRPr="00F51189">
        <w:rPr>
          <w:rFonts w:cs="Arial" w:hint="cs"/>
          <w:sz w:val="20"/>
          <w:szCs w:val="20"/>
          <w:rtl/>
        </w:rPr>
        <w:t>וירדו</w:t>
      </w:r>
      <w:r w:rsidRPr="00F51189">
        <w:rPr>
          <w:rFonts w:cs="Arial"/>
          <w:sz w:val="20"/>
          <w:szCs w:val="20"/>
          <w:rtl/>
        </w:rPr>
        <w:t xml:space="preserve"> </w:t>
      </w:r>
      <w:r w:rsidRPr="00F51189">
        <w:rPr>
          <w:rFonts w:cs="Arial" w:hint="cs"/>
          <w:sz w:val="20"/>
          <w:szCs w:val="20"/>
          <w:rtl/>
        </w:rPr>
        <w:t>שלשה</w:t>
      </w:r>
      <w:r w:rsidRPr="00F51189">
        <w:rPr>
          <w:rFonts w:cs="Arial"/>
          <w:sz w:val="20"/>
          <w:szCs w:val="20"/>
          <w:rtl/>
        </w:rPr>
        <w:t xml:space="preserve"> </w:t>
      </w:r>
      <w:r w:rsidRPr="00F51189">
        <w:rPr>
          <w:rFonts w:cs="Arial" w:hint="cs"/>
          <w:sz w:val="20"/>
          <w:szCs w:val="20"/>
          <w:rtl/>
        </w:rPr>
        <w:t>וטבלו</w:t>
      </w:r>
      <w:r w:rsidRPr="00F51189">
        <w:rPr>
          <w:rFonts w:cs="Arial"/>
          <w:sz w:val="20"/>
          <w:szCs w:val="20"/>
          <w:rtl/>
        </w:rPr>
        <w:t xml:space="preserve"> </w:t>
      </w:r>
      <w:r w:rsidRPr="00F51189">
        <w:rPr>
          <w:rFonts w:cs="Arial" w:hint="cs"/>
          <w:sz w:val="20"/>
          <w:szCs w:val="20"/>
          <w:rtl/>
        </w:rPr>
        <w:t>בהן</w:t>
      </w:r>
      <w:r>
        <w:rPr>
          <w:rFonts w:cs="Arial" w:hint="cs"/>
          <w:sz w:val="20"/>
          <w:szCs w:val="20"/>
          <w:rtl/>
        </w:rPr>
        <w:t>,</w:t>
      </w:r>
      <w:r w:rsidRPr="00F51189">
        <w:rPr>
          <w:rFonts w:cs="Arial"/>
          <w:sz w:val="20"/>
          <w:szCs w:val="20"/>
          <w:rtl/>
        </w:rPr>
        <w:t xml:space="preserve"> </w:t>
      </w:r>
      <w:r w:rsidRPr="00F51189">
        <w:rPr>
          <w:rFonts w:cs="Arial" w:hint="cs"/>
          <w:sz w:val="20"/>
          <w:szCs w:val="20"/>
          <w:rtl/>
        </w:rPr>
        <w:t>ונתערבו</w:t>
      </w:r>
      <w:r w:rsidRPr="00F51189">
        <w:rPr>
          <w:rFonts w:cs="Arial"/>
          <w:sz w:val="20"/>
          <w:szCs w:val="20"/>
          <w:rtl/>
        </w:rPr>
        <w:t xml:space="preserve"> </w:t>
      </w:r>
      <w:r>
        <w:rPr>
          <w:rFonts w:cs="Arial" w:hint="cs"/>
          <w:sz w:val="20"/>
          <w:szCs w:val="20"/>
          <w:rtl/>
        </w:rPr>
        <w:t xml:space="preserve">- </w:t>
      </w:r>
      <w:r w:rsidRPr="00F51189">
        <w:rPr>
          <w:rFonts w:cs="Arial" w:hint="cs"/>
          <w:sz w:val="20"/>
          <w:szCs w:val="20"/>
          <w:rtl/>
        </w:rPr>
        <w:t>המקואות</w:t>
      </w:r>
      <w:r w:rsidRPr="00F51189">
        <w:rPr>
          <w:rFonts w:cs="Arial"/>
          <w:sz w:val="20"/>
          <w:szCs w:val="20"/>
          <w:rtl/>
        </w:rPr>
        <w:t xml:space="preserve"> </w:t>
      </w:r>
      <w:r w:rsidRPr="00F51189">
        <w:rPr>
          <w:rFonts w:cs="Arial" w:hint="cs"/>
          <w:sz w:val="20"/>
          <w:szCs w:val="20"/>
          <w:rtl/>
        </w:rPr>
        <w:t>טהורין</w:t>
      </w:r>
      <w:r>
        <w:rPr>
          <w:rFonts w:cs="Arial" w:hint="cs"/>
          <w:sz w:val="20"/>
          <w:szCs w:val="20"/>
          <w:rtl/>
        </w:rPr>
        <w:t>,</w:t>
      </w:r>
      <w:r w:rsidRPr="00F51189">
        <w:rPr>
          <w:rFonts w:cs="Arial"/>
          <w:sz w:val="20"/>
          <w:szCs w:val="20"/>
          <w:rtl/>
        </w:rPr>
        <w:t xml:space="preserve"> </w:t>
      </w:r>
      <w:r w:rsidRPr="00F51189">
        <w:rPr>
          <w:rFonts w:cs="Arial" w:hint="cs"/>
          <w:sz w:val="20"/>
          <w:szCs w:val="20"/>
          <w:rtl/>
        </w:rPr>
        <w:t>והטובלים</w:t>
      </w:r>
      <w:r w:rsidRPr="00F51189">
        <w:rPr>
          <w:rFonts w:cs="Arial"/>
          <w:sz w:val="20"/>
          <w:szCs w:val="20"/>
          <w:rtl/>
        </w:rPr>
        <w:t xml:space="preserve"> </w:t>
      </w:r>
      <w:r w:rsidRPr="00F51189">
        <w:rPr>
          <w:rFonts w:cs="Arial" w:hint="cs"/>
          <w:sz w:val="20"/>
          <w:szCs w:val="20"/>
          <w:rtl/>
        </w:rPr>
        <w:t>טהורים</w:t>
      </w:r>
      <w:r>
        <w:rPr>
          <w:rFonts w:cs="Arial" w:hint="cs"/>
          <w:sz w:val="20"/>
          <w:szCs w:val="20"/>
          <w:rtl/>
        </w:rPr>
        <w:t>." משמע שהמקוואות כשרים אף לאחר שפסקה ההשקה.</w:t>
      </w:r>
      <w:r>
        <w:rPr>
          <w:rFonts w:cs="Arial"/>
          <w:sz w:val="20"/>
          <w:szCs w:val="20"/>
          <w:rtl/>
        </w:rPr>
        <w:br/>
      </w:r>
      <w:r>
        <w:rPr>
          <w:rFonts w:cs="Arial" w:hint="cs"/>
          <w:sz w:val="20"/>
          <w:szCs w:val="20"/>
          <w:rtl/>
        </w:rPr>
        <w:t xml:space="preserve">ב. </w:t>
      </w:r>
      <w:r w:rsidRPr="00983B7C">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כתב שיש בזה מחלוקת ראשונים, אך לא הכריע כמי הלכה.</w:t>
      </w:r>
      <w:r w:rsidR="000E22E6">
        <w:rPr>
          <w:rFonts w:cs="Arial" w:hint="cs"/>
          <w:sz w:val="20"/>
          <w:szCs w:val="20"/>
          <w:rtl/>
        </w:rPr>
        <w:br/>
      </w:r>
      <w:r w:rsidR="00404ADA">
        <w:rPr>
          <w:rFonts w:cs="Arial" w:hint="cs"/>
          <w:sz w:val="20"/>
          <w:szCs w:val="20"/>
          <w:rtl/>
        </w:rPr>
        <w:br/>
      </w:r>
      <w:r w:rsidR="00404ADA">
        <w:rPr>
          <w:rFonts w:cs="Arial" w:hint="cs"/>
          <w:b/>
          <w:bCs/>
          <w:sz w:val="20"/>
          <w:szCs w:val="20"/>
          <w:rtl/>
        </w:rPr>
        <w:t>פסיקת הלכה</w:t>
      </w:r>
      <w:r w:rsidR="00404ADA">
        <w:rPr>
          <w:rFonts w:cs="Arial"/>
          <w:b/>
          <w:bCs/>
          <w:sz w:val="20"/>
          <w:szCs w:val="20"/>
          <w:rtl/>
        </w:rPr>
        <w:br/>
      </w:r>
      <w:r w:rsidR="00404ADA">
        <w:rPr>
          <w:rFonts w:cs="Arial" w:hint="cs"/>
          <w:b/>
          <w:bCs/>
          <w:sz w:val="20"/>
          <w:szCs w:val="20"/>
          <w:rtl/>
        </w:rPr>
        <w:t xml:space="preserve">שולחן ערוך </w:t>
      </w:r>
      <w:r w:rsidR="00404ADA">
        <w:rPr>
          <w:rFonts w:cs="Arial"/>
          <w:sz w:val="20"/>
          <w:szCs w:val="20"/>
          <w:rtl/>
        </w:rPr>
        <w:t>–</w:t>
      </w:r>
      <w:r w:rsidR="00404ADA">
        <w:rPr>
          <w:rFonts w:cs="Arial" w:hint="cs"/>
          <w:sz w:val="20"/>
          <w:szCs w:val="20"/>
          <w:rtl/>
        </w:rPr>
        <w:t xml:space="preserve"> "</w:t>
      </w:r>
      <w:r w:rsidR="00404ADA" w:rsidRPr="00404ADA">
        <w:rPr>
          <w:rFonts w:cs="Arial" w:hint="cs"/>
          <w:sz w:val="20"/>
          <w:szCs w:val="20"/>
          <w:rtl/>
        </w:rPr>
        <w:t>הבא</w:t>
      </w:r>
      <w:r w:rsidR="00404ADA" w:rsidRPr="00404ADA">
        <w:rPr>
          <w:rFonts w:cs="Arial"/>
          <w:sz w:val="20"/>
          <w:szCs w:val="20"/>
          <w:rtl/>
        </w:rPr>
        <w:t xml:space="preserve"> </w:t>
      </w:r>
      <w:r w:rsidR="00404ADA" w:rsidRPr="00404ADA">
        <w:rPr>
          <w:rFonts w:cs="Arial" w:hint="cs"/>
          <w:sz w:val="20"/>
          <w:szCs w:val="20"/>
          <w:rtl/>
        </w:rPr>
        <w:t>לערב</w:t>
      </w:r>
      <w:r w:rsidR="00404ADA" w:rsidRPr="00404ADA">
        <w:rPr>
          <w:rFonts w:cs="Arial"/>
          <w:sz w:val="20"/>
          <w:szCs w:val="20"/>
          <w:rtl/>
        </w:rPr>
        <w:t xml:space="preserve"> </w:t>
      </w:r>
      <w:r w:rsidR="00404ADA" w:rsidRPr="00404ADA">
        <w:rPr>
          <w:rFonts w:cs="Arial" w:hint="cs"/>
          <w:sz w:val="20"/>
          <w:szCs w:val="20"/>
          <w:rtl/>
        </w:rPr>
        <w:t>מקוה</w:t>
      </w:r>
      <w:r w:rsidR="00404ADA" w:rsidRPr="00404ADA">
        <w:rPr>
          <w:rFonts w:cs="Arial"/>
          <w:sz w:val="20"/>
          <w:szCs w:val="20"/>
          <w:rtl/>
        </w:rPr>
        <w:t xml:space="preserve"> </w:t>
      </w:r>
      <w:r w:rsidR="00404ADA" w:rsidRPr="00404ADA">
        <w:rPr>
          <w:rFonts w:cs="Arial" w:hint="cs"/>
          <w:sz w:val="20"/>
          <w:szCs w:val="20"/>
          <w:rtl/>
        </w:rPr>
        <w:t>פסול</w:t>
      </w:r>
      <w:r w:rsidR="00404ADA" w:rsidRPr="00404ADA">
        <w:rPr>
          <w:rFonts w:cs="Arial"/>
          <w:sz w:val="20"/>
          <w:szCs w:val="20"/>
          <w:rtl/>
        </w:rPr>
        <w:t xml:space="preserve"> </w:t>
      </w:r>
      <w:r w:rsidR="00404ADA" w:rsidRPr="00404ADA">
        <w:rPr>
          <w:rFonts w:cs="Arial" w:hint="cs"/>
          <w:sz w:val="20"/>
          <w:szCs w:val="20"/>
          <w:rtl/>
        </w:rPr>
        <w:t>או</w:t>
      </w:r>
      <w:r w:rsidR="00404ADA" w:rsidRPr="00404ADA">
        <w:rPr>
          <w:rFonts w:cs="Arial"/>
          <w:sz w:val="20"/>
          <w:szCs w:val="20"/>
          <w:rtl/>
        </w:rPr>
        <w:t xml:space="preserve"> </w:t>
      </w:r>
      <w:r w:rsidR="00404ADA" w:rsidRPr="00404ADA">
        <w:rPr>
          <w:rFonts w:cs="Arial" w:hint="cs"/>
          <w:sz w:val="20"/>
          <w:szCs w:val="20"/>
          <w:rtl/>
        </w:rPr>
        <w:t>חסר</w:t>
      </w:r>
      <w:r w:rsidR="00404ADA" w:rsidRPr="00404ADA">
        <w:rPr>
          <w:rFonts w:cs="Arial"/>
          <w:sz w:val="20"/>
          <w:szCs w:val="20"/>
          <w:rtl/>
        </w:rPr>
        <w:t xml:space="preserve"> </w:t>
      </w:r>
      <w:r w:rsidR="00404ADA" w:rsidRPr="00404ADA">
        <w:rPr>
          <w:rFonts w:cs="Arial" w:hint="cs"/>
          <w:sz w:val="20"/>
          <w:szCs w:val="20"/>
          <w:rtl/>
        </w:rPr>
        <w:t>עם</w:t>
      </w:r>
      <w:r w:rsidR="00404ADA" w:rsidRPr="00404ADA">
        <w:rPr>
          <w:rFonts w:cs="Arial"/>
          <w:sz w:val="20"/>
          <w:szCs w:val="20"/>
          <w:rtl/>
        </w:rPr>
        <w:t xml:space="preserve"> </w:t>
      </w:r>
      <w:r w:rsidR="00404ADA" w:rsidRPr="00404ADA">
        <w:rPr>
          <w:rFonts w:cs="Arial" w:hint="cs"/>
          <w:sz w:val="20"/>
          <w:szCs w:val="20"/>
          <w:rtl/>
        </w:rPr>
        <w:t>מקוה</w:t>
      </w:r>
      <w:r w:rsidR="00404ADA" w:rsidRPr="00404ADA">
        <w:rPr>
          <w:rFonts w:cs="Arial"/>
          <w:sz w:val="20"/>
          <w:szCs w:val="20"/>
          <w:rtl/>
        </w:rPr>
        <w:t xml:space="preserve"> </w:t>
      </w:r>
      <w:r w:rsidR="00404ADA" w:rsidRPr="00404ADA">
        <w:rPr>
          <w:rFonts w:cs="Arial" w:hint="cs"/>
          <w:sz w:val="20"/>
          <w:szCs w:val="20"/>
          <w:rtl/>
        </w:rPr>
        <w:t>כשר</w:t>
      </w:r>
      <w:r w:rsidR="00404ADA" w:rsidRPr="00404ADA">
        <w:rPr>
          <w:rFonts w:cs="Arial"/>
          <w:sz w:val="20"/>
          <w:szCs w:val="20"/>
          <w:rtl/>
        </w:rPr>
        <w:t xml:space="preserve">, </w:t>
      </w:r>
      <w:r w:rsidR="00404ADA" w:rsidRPr="00404ADA">
        <w:rPr>
          <w:rFonts w:cs="Arial" w:hint="cs"/>
          <w:sz w:val="20"/>
          <w:szCs w:val="20"/>
          <w:rtl/>
        </w:rPr>
        <w:t>להכשירו</w:t>
      </w:r>
      <w:r w:rsidR="00404ADA" w:rsidRPr="00404ADA">
        <w:rPr>
          <w:rFonts w:cs="Arial"/>
          <w:sz w:val="20"/>
          <w:szCs w:val="20"/>
          <w:rtl/>
        </w:rPr>
        <w:t xml:space="preserve">; </w:t>
      </w:r>
      <w:r w:rsidR="00404ADA" w:rsidRPr="00404ADA">
        <w:rPr>
          <w:rFonts w:cs="Arial" w:hint="cs"/>
          <w:sz w:val="20"/>
          <w:szCs w:val="20"/>
          <w:rtl/>
        </w:rPr>
        <w:t>או</w:t>
      </w:r>
      <w:r w:rsidR="00404ADA" w:rsidRPr="00404ADA">
        <w:rPr>
          <w:rFonts w:cs="Arial"/>
          <w:sz w:val="20"/>
          <w:szCs w:val="20"/>
          <w:rtl/>
        </w:rPr>
        <w:t xml:space="preserve"> </w:t>
      </w:r>
      <w:r w:rsidR="00404ADA" w:rsidRPr="00404ADA">
        <w:rPr>
          <w:rFonts w:cs="Arial" w:hint="cs"/>
          <w:sz w:val="20"/>
          <w:szCs w:val="20"/>
          <w:rtl/>
        </w:rPr>
        <w:t>ששניהם</w:t>
      </w:r>
      <w:r w:rsidR="00404ADA" w:rsidRPr="00404ADA">
        <w:rPr>
          <w:rFonts w:cs="Arial"/>
          <w:sz w:val="20"/>
          <w:szCs w:val="20"/>
          <w:rtl/>
        </w:rPr>
        <w:t xml:space="preserve"> </w:t>
      </w:r>
      <w:r w:rsidR="00404ADA" w:rsidRPr="00404ADA">
        <w:rPr>
          <w:rFonts w:cs="Arial" w:hint="cs"/>
          <w:sz w:val="20"/>
          <w:szCs w:val="20"/>
          <w:rtl/>
        </w:rPr>
        <w:t>חסרים</w:t>
      </w:r>
      <w:r w:rsidR="00404ADA" w:rsidRPr="00404ADA">
        <w:rPr>
          <w:rFonts w:cs="Arial"/>
          <w:sz w:val="20"/>
          <w:szCs w:val="20"/>
          <w:rtl/>
        </w:rPr>
        <w:t xml:space="preserve"> </w:t>
      </w:r>
      <w:r w:rsidR="00404ADA" w:rsidRPr="00404ADA">
        <w:rPr>
          <w:rFonts w:cs="Arial" w:hint="cs"/>
          <w:sz w:val="20"/>
          <w:szCs w:val="20"/>
          <w:rtl/>
        </w:rPr>
        <w:t>ובא</w:t>
      </w:r>
      <w:r w:rsidR="00404ADA" w:rsidRPr="00404ADA">
        <w:rPr>
          <w:rFonts w:cs="Arial"/>
          <w:sz w:val="20"/>
          <w:szCs w:val="20"/>
          <w:rtl/>
        </w:rPr>
        <w:t xml:space="preserve"> </w:t>
      </w:r>
      <w:r w:rsidR="00404ADA" w:rsidRPr="00404ADA">
        <w:rPr>
          <w:rFonts w:cs="Arial" w:hint="cs"/>
          <w:sz w:val="20"/>
          <w:szCs w:val="20"/>
          <w:rtl/>
        </w:rPr>
        <w:t>לערבם</w:t>
      </w:r>
      <w:r w:rsidR="00404ADA" w:rsidRPr="00404ADA">
        <w:rPr>
          <w:rFonts w:cs="Arial"/>
          <w:sz w:val="20"/>
          <w:szCs w:val="20"/>
          <w:rtl/>
        </w:rPr>
        <w:t xml:space="preserve"> </w:t>
      </w:r>
      <w:r w:rsidR="00404ADA" w:rsidRPr="00404ADA">
        <w:rPr>
          <w:rFonts w:cs="Arial" w:hint="cs"/>
          <w:sz w:val="20"/>
          <w:szCs w:val="20"/>
          <w:rtl/>
        </w:rPr>
        <w:t>להכשירם</w:t>
      </w:r>
      <w:r w:rsidR="00404ADA" w:rsidRPr="00404ADA">
        <w:rPr>
          <w:rFonts w:cs="Arial"/>
          <w:sz w:val="20"/>
          <w:szCs w:val="20"/>
          <w:rtl/>
        </w:rPr>
        <w:t xml:space="preserve">, </w:t>
      </w:r>
      <w:r w:rsidR="00404ADA" w:rsidRPr="00404ADA">
        <w:rPr>
          <w:rFonts w:cs="Arial" w:hint="cs"/>
          <w:sz w:val="20"/>
          <w:szCs w:val="20"/>
          <w:rtl/>
        </w:rPr>
        <w:t>צריך</w:t>
      </w:r>
      <w:r w:rsidR="00404ADA" w:rsidRPr="00404ADA">
        <w:rPr>
          <w:rFonts w:cs="Arial"/>
          <w:sz w:val="20"/>
          <w:szCs w:val="20"/>
          <w:rtl/>
        </w:rPr>
        <w:t xml:space="preserve"> </w:t>
      </w:r>
      <w:r w:rsidR="00404ADA" w:rsidRPr="00404ADA">
        <w:rPr>
          <w:rFonts w:cs="Arial" w:hint="cs"/>
          <w:sz w:val="20"/>
          <w:szCs w:val="20"/>
          <w:rtl/>
        </w:rPr>
        <w:t>שיהא</w:t>
      </w:r>
      <w:r w:rsidR="00404ADA" w:rsidRPr="00404ADA">
        <w:rPr>
          <w:rFonts w:cs="Arial"/>
          <w:sz w:val="20"/>
          <w:szCs w:val="20"/>
          <w:rtl/>
        </w:rPr>
        <w:t xml:space="preserve"> </w:t>
      </w:r>
      <w:r w:rsidR="00404ADA" w:rsidRPr="00404ADA">
        <w:rPr>
          <w:rFonts w:cs="Arial" w:hint="cs"/>
          <w:sz w:val="20"/>
          <w:szCs w:val="20"/>
          <w:rtl/>
        </w:rPr>
        <w:t>נקב</w:t>
      </w:r>
      <w:r w:rsidR="00404ADA" w:rsidRPr="00404ADA">
        <w:rPr>
          <w:rFonts w:cs="Arial"/>
          <w:sz w:val="20"/>
          <w:szCs w:val="20"/>
          <w:rtl/>
        </w:rPr>
        <w:t xml:space="preserve"> </w:t>
      </w:r>
      <w:r w:rsidR="00404ADA" w:rsidRPr="00404ADA">
        <w:rPr>
          <w:rFonts w:cs="Arial" w:hint="cs"/>
          <w:sz w:val="20"/>
          <w:szCs w:val="20"/>
          <w:rtl/>
        </w:rPr>
        <w:t>שביניהם</w:t>
      </w:r>
      <w:r w:rsidR="00404ADA" w:rsidRPr="00404ADA">
        <w:rPr>
          <w:rFonts w:cs="Arial"/>
          <w:sz w:val="20"/>
          <w:szCs w:val="20"/>
          <w:rtl/>
        </w:rPr>
        <w:t xml:space="preserve"> </w:t>
      </w:r>
      <w:r w:rsidR="00404ADA" w:rsidRPr="00404ADA">
        <w:rPr>
          <w:rFonts w:cs="Arial" w:hint="cs"/>
          <w:sz w:val="20"/>
          <w:szCs w:val="20"/>
          <w:rtl/>
        </w:rPr>
        <w:t>רחב</w:t>
      </w:r>
      <w:r w:rsidR="00404ADA" w:rsidRPr="00404ADA">
        <w:rPr>
          <w:rFonts w:cs="Arial"/>
          <w:sz w:val="20"/>
          <w:szCs w:val="20"/>
          <w:rtl/>
        </w:rPr>
        <w:t xml:space="preserve"> </w:t>
      </w:r>
      <w:r w:rsidR="00404ADA" w:rsidRPr="00404ADA">
        <w:rPr>
          <w:rFonts w:cs="Arial" w:hint="cs"/>
          <w:sz w:val="20"/>
          <w:szCs w:val="20"/>
          <w:rtl/>
        </w:rPr>
        <w:t>כשפופרת</w:t>
      </w:r>
      <w:r w:rsidR="00404ADA" w:rsidRPr="00404ADA">
        <w:rPr>
          <w:rFonts w:cs="Arial"/>
          <w:sz w:val="20"/>
          <w:szCs w:val="20"/>
          <w:rtl/>
        </w:rPr>
        <w:t xml:space="preserve"> </w:t>
      </w:r>
      <w:r w:rsidR="00404ADA" w:rsidRPr="00404ADA">
        <w:rPr>
          <w:rFonts w:cs="Arial" w:hint="cs"/>
          <w:sz w:val="20"/>
          <w:szCs w:val="20"/>
          <w:rtl/>
        </w:rPr>
        <w:t>הנאד</w:t>
      </w:r>
      <w:r w:rsidR="00404ADA">
        <w:rPr>
          <w:rFonts w:cs="Arial"/>
          <w:sz w:val="20"/>
          <w:szCs w:val="20"/>
          <w:rtl/>
        </w:rPr>
        <w:t xml:space="preserve"> </w:t>
      </w:r>
      <w:r w:rsidR="00404ADA" w:rsidRPr="00404ADA">
        <w:rPr>
          <w:rFonts w:cs="Arial"/>
          <w:sz w:val="18"/>
          <w:szCs w:val="18"/>
          <w:rtl/>
        </w:rPr>
        <w:t>(</w:t>
      </w:r>
      <w:r w:rsidR="00404ADA" w:rsidRPr="00404ADA">
        <w:rPr>
          <w:rFonts w:cs="Arial" w:hint="cs"/>
          <w:sz w:val="18"/>
          <w:szCs w:val="18"/>
          <w:rtl/>
        </w:rPr>
        <w:t>וקילוח</w:t>
      </w:r>
      <w:r w:rsidR="00404ADA" w:rsidRPr="00404ADA">
        <w:rPr>
          <w:rFonts w:cs="Arial"/>
          <w:sz w:val="18"/>
          <w:szCs w:val="18"/>
          <w:rtl/>
        </w:rPr>
        <w:t xml:space="preserve"> </w:t>
      </w:r>
      <w:r w:rsidR="00404ADA" w:rsidRPr="00404ADA">
        <w:rPr>
          <w:rFonts w:cs="Arial" w:hint="cs"/>
          <w:sz w:val="18"/>
          <w:szCs w:val="18"/>
          <w:rtl/>
        </w:rPr>
        <w:t>המים</w:t>
      </w:r>
      <w:r w:rsidR="00404ADA" w:rsidRPr="00404ADA">
        <w:rPr>
          <w:rFonts w:cs="Arial"/>
          <w:sz w:val="18"/>
          <w:szCs w:val="18"/>
          <w:rtl/>
        </w:rPr>
        <w:t xml:space="preserve"> </w:t>
      </w:r>
      <w:r w:rsidR="00404ADA" w:rsidRPr="00404ADA">
        <w:rPr>
          <w:rFonts w:cs="Arial" w:hint="cs"/>
          <w:sz w:val="18"/>
          <w:szCs w:val="18"/>
          <w:rtl/>
        </w:rPr>
        <w:t>יהיה</w:t>
      </w:r>
      <w:r w:rsidR="00404ADA" w:rsidRPr="00404ADA">
        <w:rPr>
          <w:rFonts w:cs="Arial"/>
          <w:sz w:val="18"/>
          <w:szCs w:val="18"/>
          <w:rtl/>
        </w:rPr>
        <w:t xml:space="preserve"> </w:t>
      </w:r>
      <w:r w:rsidR="00404ADA" w:rsidRPr="00404ADA">
        <w:rPr>
          <w:rFonts w:cs="Arial" w:hint="cs"/>
          <w:sz w:val="18"/>
          <w:szCs w:val="18"/>
          <w:rtl/>
        </w:rPr>
        <w:t>כרוחב</w:t>
      </w:r>
      <w:r w:rsidR="00404ADA" w:rsidRPr="00404ADA">
        <w:rPr>
          <w:rFonts w:cs="Arial"/>
          <w:sz w:val="18"/>
          <w:szCs w:val="18"/>
          <w:rtl/>
        </w:rPr>
        <w:t xml:space="preserve"> </w:t>
      </w:r>
      <w:r w:rsidR="00404ADA" w:rsidRPr="00404ADA">
        <w:rPr>
          <w:rFonts w:cs="Arial" w:hint="cs"/>
          <w:sz w:val="18"/>
          <w:szCs w:val="18"/>
          <w:rtl/>
        </w:rPr>
        <w:t>הנקב</w:t>
      </w:r>
      <w:r w:rsidR="00404ADA" w:rsidRPr="00404ADA">
        <w:rPr>
          <w:rFonts w:cs="Arial"/>
          <w:sz w:val="18"/>
          <w:szCs w:val="18"/>
          <w:rtl/>
        </w:rPr>
        <w:t>) (</w:t>
      </w:r>
      <w:r w:rsidR="00404ADA" w:rsidRPr="00404ADA">
        <w:rPr>
          <w:rFonts w:cs="Arial" w:hint="cs"/>
          <w:sz w:val="18"/>
          <w:szCs w:val="18"/>
          <w:rtl/>
        </w:rPr>
        <w:t>ריב</w:t>
      </w:r>
      <w:r w:rsidR="00404ADA" w:rsidRPr="00404ADA">
        <w:rPr>
          <w:rFonts w:cs="Arial"/>
          <w:sz w:val="18"/>
          <w:szCs w:val="18"/>
          <w:rtl/>
        </w:rPr>
        <w:t>"</w:t>
      </w:r>
      <w:r w:rsidR="00404ADA" w:rsidRPr="00404ADA">
        <w:rPr>
          <w:rFonts w:cs="Arial" w:hint="cs"/>
          <w:sz w:val="18"/>
          <w:szCs w:val="18"/>
          <w:rtl/>
        </w:rPr>
        <w:t>ש</w:t>
      </w:r>
      <w:r w:rsidR="00404ADA" w:rsidRPr="00404ADA">
        <w:rPr>
          <w:rFonts w:cs="Arial"/>
          <w:sz w:val="18"/>
          <w:szCs w:val="18"/>
          <w:rtl/>
        </w:rPr>
        <w:t xml:space="preserve"> </w:t>
      </w:r>
      <w:r w:rsidR="00404ADA" w:rsidRPr="00404ADA">
        <w:rPr>
          <w:rFonts w:cs="Arial" w:hint="cs"/>
          <w:sz w:val="18"/>
          <w:szCs w:val="18"/>
          <w:rtl/>
        </w:rPr>
        <w:t>סימן</w:t>
      </w:r>
      <w:r w:rsidR="00404ADA" w:rsidRPr="00404ADA">
        <w:rPr>
          <w:rFonts w:cs="Arial"/>
          <w:sz w:val="18"/>
          <w:szCs w:val="18"/>
          <w:rtl/>
        </w:rPr>
        <w:t xml:space="preserve"> </w:t>
      </w:r>
      <w:r w:rsidR="00404ADA" w:rsidRPr="00404ADA">
        <w:rPr>
          <w:rFonts w:cs="Arial" w:hint="cs"/>
          <w:sz w:val="18"/>
          <w:szCs w:val="18"/>
          <w:rtl/>
        </w:rPr>
        <w:t>רצ</w:t>
      </w:r>
      <w:r w:rsidR="00404ADA" w:rsidRPr="00404ADA">
        <w:rPr>
          <w:rFonts w:cs="Arial"/>
          <w:sz w:val="18"/>
          <w:szCs w:val="18"/>
          <w:rtl/>
        </w:rPr>
        <w:t>"</w:t>
      </w:r>
      <w:r w:rsidR="00404ADA" w:rsidRPr="00404ADA">
        <w:rPr>
          <w:rFonts w:cs="Arial" w:hint="cs"/>
          <w:sz w:val="18"/>
          <w:szCs w:val="18"/>
          <w:rtl/>
        </w:rPr>
        <w:t>ב</w:t>
      </w:r>
      <w:r w:rsidR="00404ADA" w:rsidRPr="00404ADA">
        <w:rPr>
          <w:rFonts w:cs="Arial"/>
          <w:sz w:val="18"/>
          <w:szCs w:val="18"/>
          <w:rtl/>
        </w:rPr>
        <w:t xml:space="preserve"> </w:t>
      </w:r>
      <w:r w:rsidR="00404ADA" w:rsidRPr="00404ADA">
        <w:rPr>
          <w:rFonts w:cs="Arial" w:hint="cs"/>
          <w:sz w:val="18"/>
          <w:szCs w:val="18"/>
          <w:rtl/>
        </w:rPr>
        <w:t>בשם</w:t>
      </w:r>
      <w:r w:rsidR="00404ADA" w:rsidRPr="00404ADA">
        <w:rPr>
          <w:rFonts w:cs="Arial"/>
          <w:sz w:val="18"/>
          <w:szCs w:val="18"/>
          <w:rtl/>
        </w:rPr>
        <w:t xml:space="preserve"> </w:t>
      </w:r>
      <w:r w:rsidR="00404ADA" w:rsidRPr="00404ADA">
        <w:rPr>
          <w:rFonts w:cs="Arial" w:hint="cs"/>
          <w:sz w:val="18"/>
          <w:szCs w:val="18"/>
          <w:rtl/>
        </w:rPr>
        <w:t>א</w:t>
      </w:r>
      <w:r w:rsidR="00404ADA" w:rsidRPr="00404ADA">
        <w:rPr>
          <w:rFonts w:cs="Arial"/>
          <w:sz w:val="18"/>
          <w:szCs w:val="18"/>
          <w:rtl/>
        </w:rPr>
        <w:t xml:space="preserve">' </w:t>
      </w:r>
      <w:r w:rsidR="00404ADA" w:rsidRPr="00404ADA">
        <w:rPr>
          <w:rFonts w:cs="Arial" w:hint="cs"/>
          <w:sz w:val="18"/>
          <w:szCs w:val="18"/>
          <w:rtl/>
        </w:rPr>
        <w:t>מהמפרשים</w:t>
      </w:r>
      <w:r w:rsidR="00404ADA" w:rsidRPr="00404ADA">
        <w:rPr>
          <w:rFonts w:cs="Arial"/>
          <w:sz w:val="18"/>
          <w:szCs w:val="18"/>
          <w:rtl/>
        </w:rPr>
        <w:t xml:space="preserve"> </w:t>
      </w:r>
      <w:r w:rsidR="00404ADA" w:rsidRPr="00404ADA">
        <w:rPr>
          <w:rFonts w:cs="Arial" w:hint="cs"/>
          <w:sz w:val="18"/>
          <w:szCs w:val="18"/>
          <w:rtl/>
        </w:rPr>
        <w:t>וכן</w:t>
      </w:r>
      <w:r w:rsidR="00404ADA" w:rsidRPr="00404ADA">
        <w:rPr>
          <w:rFonts w:cs="Arial"/>
          <w:sz w:val="18"/>
          <w:szCs w:val="18"/>
          <w:rtl/>
        </w:rPr>
        <w:t xml:space="preserve"> </w:t>
      </w:r>
      <w:r w:rsidR="00404ADA" w:rsidRPr="00404ADA">
        <w:rPr>
          <w:rFonts w:cs="Arial" w:hint="cs"/>
          <w:sz w:val="18"/>
          <w:szCs w:val="18"/>
          <w:rtl/>
        </w:rPr>
        <w:t>כתב</w:t>
      </w:r>
      <w:r w:rsidR="00404ADA" w:rsidRPr="00404ADA">
        <w:rPr>
          <w:rFonts w:cs="Arial"/>
          <w:sz w:val="18"/>
          <w:szCs w:val="18"/>
          <w:rtl/>
        </w:rPr>
        <w:t xml:space="preserve"> </w:t>
      </w:r>
      <w:r w:rsidR="00404ADA" w:rsidRPr="00404ADA">
        <w:rPr>
          <w:rFonts w:cs="Arial" w:hint="cs"/>
          <w:sz w:val="18"/>
          <w:szCs w:val="18"/>
          <w:rtl/>
        </w:rPr>
        <w:t>הבית</w:t>
      </w:r>
      <w:r w:rsidR="00404ADA" w:rsidRPr="00404ADA">
        <w:rPr>
          <w:rFonts w:cs="Arial"/>
          <w:sz w:val="18"/>
          <w:szCs w:val="18"/>
          <w:rtl/>
        </w:rPr>
        <w:t xml:space="preserve"> </w:t>
      </w:r>
      <w:r w:rsidR="00404ADA" w:rsidRPr="00404ADA">
        <w:rPr>
          <w:rFonts w:cs="Arial" w:hint="cs"/>
          <w:sz w:val="18"/>
          <w:szCs w:val="18"/>
          <w:rtl/>
        </w:rPr>
        <w:t>יוסף</w:t>
      </w:r>
      <w:r w:rsidR="00404ADA" w:rsidRPr="00404ADA">
        <w:rPr>
          <w:rFonts w:cs="Arial"/>
          <w:sz w:val="18"/>
          <w:szCs w:val="18"/>
          <w:rtl/>
        </w:rPr>
        <w:t>)</w:t>
      </w:r>
      <w:r w:rsidR="00404ADA" w:rsidRPr="00404ADA">
        <w:rPr>
          <w:rFonts w:cs="Arial"/>
          <w:sz w:val="20"/>
          <w:szCs w:val="20"/>
          <w:rtl/>
        </w:rPr>
        <w:t xml:space="preserve">, </w:t>
      </w:r>
      <w:r w:rsidR="00404ADA" w:rsidRPr="00404ADA">
        <w:rPr>
          <w:rFonts w:cs="Arial" w:hint="cs"/>
          <w:sz w:val="20"/>
          <w:szCs w:val="20"/>
          <w:rtl/>
        </w:rPr>
        <w:t>ולאחר</w:t>
      </w:r>
      <w:r w:rsidR="00404ADA" w:rsidRPr="00404ADA">
        <w:rPr>
          <w:rFonts w:cs="Arial"/>
          <w:sz w:val="20"/>
          <w:szCs w:val="20"/>
          <w:rtl/>
        </w:rPr>
        <w:t xml:space="preserve"> </w:t>
      </w:r>
      <w:r w:rsidR="00404ADA" w:rsidRPr="00404ADA">
        <w:rPr>
          <w:rFonts w:cs="Arial" w:hint="cs"/>
          <w:sz w:val="20"/>
          <w:szCs w:val="20"/>
          <w:rtl/>
        </w:rPr>
        <w:t>שנתערב</w:t>
      </w:r>
      <w:r w:rsidR="00404ADA" w:rsidRPr="00404ADA">
        <w:rPr>
          <w:rFonts w:cs="Arial"/>
          <w:sz w:val="20"/>
          <w:szCs w:val="20"/>
          <w:rtl/>
        </w:rPr>
        <w:t xml:space="preserve"> </w:t>
      </w:r>
      <w:r w:rsidR="00404ADA" w:rsidRPr="00404ADA">
        <w:rPr>
          <w:rFonts w:cs="Arial" w:hint="cs"/>
          <w:sz w:val="20"/>
          <w:szCs w:val="20"/>
          <w:rtl/>
        </w:rPr>
        <w:t>הפסול</w:t>
      </w:r>
      <w:r w:rsidR="00404ADA" w:rsidRPr="00404ADA">
        <w:rPr>
          <w:rFonts w:cs="Arial"/>
          <w:sz w:val="20"/>
          <w:szCs w:val="20"/>
          <w:rtl/>
        </w:rPr>
        <w:t xml:space="preserve"> </w:t>
      </w:r>
      <w:r w:rsidR="00404ADA" w:rsidRPr="00404ADA">
        <w:rPr>
          <w:rFonts w:cs="Arial" w:hint="cs"/>
          <w:sz w:val="20"/>
          <w:szCs w:val="20"/>
          <w:rtl/>
        </w:rPr>
        <w:t>עם</w:t>
      </w:r>
      <w:r w:rsidR="00404ADA" w:rsidRPr="00404ADA">
        <w:rPr>
          <w:rFonts w:cs="Arial"/>
          <w:sz w:val="20"/>
          <w:szCs w:val="20"/>
          <w:rtl/>
        </w:rPr>
        <w:t xml:space="preserve"> </w:t>
      </w:r>
      <w:r w:rsidR="00404ADA" w:rsidRPr="00404ADA">
        <w:rPr>
          <w:rFonts w:cs="Arial" w:hint="cs"/>
          <w:sz w:val="20"/>
          <w:szCs w:val="20"/>
          <w:rtl/>
        </w:rPr>
        <w:t>הכשר</w:t>
      </w:r>
      <w:r w:rsidR="00404ADA" w:rsidRPr="00404ADA">
        <w:rPr>
          <w:rFonts w:cs="Arial"/>
          <w:sz w:val="20"/>
          <w:szCs w:val="20"/>
          <w:rtl/>
        </w:rPr>
        <w:t xml:space="preserve">, </w:t>
      </w:r>
      <w:r w:rsidR="00404ADA" w:rsidRPr="00404ADA">
        <w:rPr>
          <w:rFonts w:cs="Arial" w:hint="cs"/>
          <w:sz w:val="20"/>
          <w:szCs w:val="20"/>
          <w:rtl/>
        </w:rPr>
        <w:t>אפילו</w:t>
      </w:r>
      <w:r w:rsidR="00404ADA" w:rsidRPr="00404ADA">
        <w:rPr>
          <w:rFonts w:cs="Arial"/>
          <w:sz w:val="20"/>
          <w:szCs w:val="20"/>
          <w:rtl/>
        </w:rPr>
        <w:t xml:space="preserve"> </w:t>
      </w:r>
      <w:r w:rsidR="00404ADA" w:rsidRPr="00404ADA">
        <w:rPr>
          <w:rFonts w:cs="Arial" w:hint="cs"/>
          <w:sz w:val="20"/>
          <w:szCs w:val="20"/>
          <w:rtl/>
        </w:rPr>
        <w:t>רגע</w:t>
      </w:r>
      <w:r w:rsidR="00404ADA" w:rsidRPr="00404ADA">
        <w:rPr>
          <w:rFonts w:cs="Arial"/>
          <w:sz w:val="20"/>
          <w:szCs w:val="20"/>
          <w:rtl/>
        </w:rPr>
        <w:t xml:space="preserve">, </w:t>
      </w:r>
      <w:r w:rsidR="00404ADA" w:rsidRPr="00404ADA">
        <w:rPr>
          <w:rFonts w:cs="Arial" w:hint="cs"/>
          <w:sz w:val="20"/>
          <w:szCs w:val="20"/>
          <w:rtl/>
        </w:rPr>
        <w:t>נשאר</w:t>
      </w:r>
      <w:r w:rsidR="00404ADA" w:rsidRPr="00404ADA">
        <w:rPr>
          <w:rFonts w:cs="Arial"/>
          <w:sz w:val="20"/>
          <w:szCs w:val="20"/>
          <w:rtl/>
        </w:rPr>
        <w:t xml:space="preserve"> </w:t>
      </w:r>
      <w:r w:rsidR="00404ADA" w:rsidRPr="00404ADA">
        <w:rPr>
          <w:rFonts w:cs="Arial" w:hint="cs"/>
          <w:sz w:val="20"/>
          <w:szCs w:val="20"/>
          <w:rtl/>
        </w:rPr>
        <w:t>לעולם</w:t>
      </w:r>
      <w:r w:rsidR="00404ADA" w:rsidRPr="00404ADA">
        <w:rPr>
          <w:rFonts w:cs="Arial"/>
          <w:sz w:val="20"/>
          <w:szCs w:val="20"/>
          <w:rtl/>
        </w:rPr>
        <w:t xml:space="preserve"> </w:t>
      </w:r>
      <w:r w:rsidR="00404ADA" w:rsidRPr="00404ADA">
        <w:rPr>
          <w:rFonts w:cs="Arial" w:hint="cs"/>
          <w:sz w:val="20"/>
          <w:szCs w:val="20"/>
          <w:rtl/>
        </w:rPr>
        <w:t>בהכשרו</w:t>
      </w:r>
      <w:r w:rsidR="00404ADA" w:rsidRPr="00404ADA">
        <w:rPr>
          <w:rFonts w:cs="Arial"/>
          <w:sz w:val="20"/>
          <w:szCs w:val="20"/>
          <w:rtl/>
        </w:rPr>
        <w:t xml:space="preserve">, </w:t>
      </w:r>
      <w:r w:rsidR="00404ADA" w:rsidRPr="00404ADA">
        <w:rPr>
          <w:rFonts w:cs="Arial" w:hint="cs"/>
          <w:sz w:val="20"/>
          <w:szCs w:val="20"/>
          <w:rtl/>
        </w:rPr>
        <w:t>אפילו</w:t>
      </w:r>
      <w:r w:rsidR="00404ADA" w:rsidRPr="00404ADA">
        <w:rPr>
          <w:rFonts w:cs="Arial"/>
          <w:sz w:val="20"/>
          <w:szCs w:val="20"/>
          <w:rtl/>
        </w:rPr>
        <w:t xml:space="preserve"> </w:t>
      </w:r>
      <w:r w:rsidR="00404ADA" w:rsidRPr="00404ADA">
        <w:rPr>
          <w:rFonts w:cs="Arial" w:hint="cs"/>
          <w:sz w:val="20"/>
          <w:szCs w:val="20"/>
          <w:rtl/>
        </w:rPr>
        <w:t>נסתם</w:t>
      </w:r>
      <w:r w:rsidR="00404ADA" w:rsidRPr="00404ADA">
        <w:rPr>
          <w:rFonts w:cs="Arial"/>
          <w:sz w:val="20"/>
          <w:szCs w:val="20"/>
          <w:rtl/>
        </w:rPr>
        <w:t xml:space="preserve"> </w:t>
      </w:r>
      <w:r w:rsidR="00404ADA" w:rsidRPr="00404ADA">
        <w:rPr>
          <w:rFonts w:cs="Arial" w:hint="cs"/>
          <w:sz w:val="20"/>
          <w:szCs w:val="20"/>
          <w:rtl/>
        </w:rPr>
        <w:t>הנקב</w:t>
      </w:r>
      <w:r w:rsidR="00404ADA" w:rsidRPr="00404ADA">
        <w:rPr>
          <w:rFonts w:cs="Arial"/>
          <w:sz w:val="20"/>
          <w:szCs w:val="20"/>
          <w:rtl/>
        </w:rPr>
        <w:t xml:space="preserve"> </w:t>
      </w:r>
      <w:r w:rsidR="00404ADA" w:rsidRPr="00404ADA">
        <w:rPr>
          <w:rFonts w:cs="Arial" w:hint="cs"/>
          <w:sz w:val="20"/>
          <w:szCs w:val="20"/>
          <w:rtl/>
        </w:rPr>
        <w:t>אח</w:t>
      </w:r>
      <w:r w:rsidR="00404ADA" w:rsidRPr="00404ADA">
        <w:rPr>
          <w:rFonts w:cs="Arial"/>
          <w:sz w:val="20"/>
          <w:szCs w:val="20"/>
          <w:rtl/>
        </w:rPr>
        <w:t>"</w:t>
      </w:r>
      <w:r w:rsidR="00404ADA" w:rsidRPr="00404ADA">
        <w:rPr>
          <w:rFonts w:cs="Arial" w:hint="cs"/>
          <w:sz w:val="20"/>
          <w:szCs w:val="20"/>
          <w:rtl/>
        </w:rPr>
        <w:t>כ</w:t>
      </w:r>
      <w:r w:rsidR="00404ADA" w:rsidRPr="00404ADA">
        <w:rPr>
          <w:rFonts w:cs="Arial"/>
          <w:sz w:val="20"/>
          <w:szCs w:val="20"/>
          <w:rtl/>
        </w:rPr>
        <w:t xml:space="preserve">. </w:t>
      </w:r>
      <w:r w:rsidR="00404ADA" w:rsidRPr="00404ADA">
        <w:rPr>
          <w:rFonts w:cs="Arial" w:hint="cs"/>
          <w:sz w:val="20"/>
          <w:szCs w:val="20"/>
          <w:rtl/>
        </w:rPr>
        <w:t>כל</w:t>
      </w:r>
      <w:r w:rsidR="00404ADA" w:rsidRPr="00404ADA">
        <w:rPr>
          <w:rFonts w:cs="Arial"/>
          <w:sz w:val="20"/>
          <w:szCs w:val="20"/>
          <w:rtl/>
        </w:rPr>
        <w:t xml:space="preserve"> </w:t>
      </w:r>
      <w:r w:rsidR="00404ADA" w:rsidRPr="00404ADA">
        <w:rPr>
          <w:rFonts w:cs="Arial" w:hint="cs"/>
          <w:sz w:val="20"/>
          <w:szCs w:val="20"/>
          <w:rtl/>
        </w:rPr>
        <w:t>שיעמוד</w:t>
      </w:r>
      <w:r w:rsidR="00404ADA" w:rsidRPr="00404ADA">
        <w:rPr>
          <w:rFonts w:cs="Arial"/>
          <w:sz w:val="20"/>
          <w:szCs w:val="20"/>
          <w:rtl/>
        </w:rPr>
        <w:t xml:space="preserve"> </w:t>
      </w:r>
      <w:r w:rsidR="00404ADA" w:rsidRPr="00404ADA">
        <w:rPr>
          <w:rFonts w:cs="Arial" w:hint="cs"/>
          <w:sz w:val="20"/>
          <w:szCs w:val="20"/>
          <w:rtl/>
        </w:rPr>
        <w:t>כשפופרת</w:t>
      </w:r>
      <w:r w:rsidR="00404ADA" w:rsidRPr="00404ADA">
        <w:rPr>
          <w:rFonts w:cs="Arial"/>
          <w:sz w:val="20"/>
          <w:szCs w:val="20"/>
          <w:rtl/>
        </w:rPr>
        <w:t xml:space="preserve"> </w:t>
      </w:r>
      <w:r w:rsidR="00404ADA" w:rsidRPr="00404ADA">
        <w:rPr>
          <w:rFonts w:cs="Arial" w:hint="cs"/>
          <w:sz w:val="20"/>
          <w:szCs w:val="20"/>
          <w:rtl/>
        </w:rPr>
        <w:t>הנאד</w:t>
      </w:r>
      <w:r w:rsidR="00404ADA" w:rsidRPr="00404ADA">
        <w:rPr>
          <w:rFonts w:cs="Arial"/>
          <w:sz w:val="20"/>
          <w:szCs w:val="20"/>
          <w:rtl/>
        </w:rPr>
        <w:t xml:space="preserve"> </w:t>
      </w:r>
      <w:r w:rsidR="00404ADA" w:rsidRPr="00404ADA">
        <w:rPr>
          <w:rFonts w:cs="Arial" w:hint="cs"/>
          <w:sz w:val="20"/>
          <w:szCs w:val="20"/>
          <w:rtl/>
        </w:rPr>
        <w:t>ממעטו</w:t>
      </w:r>
      <w:r w:rsidR="00404ADA" w:rsidRPr="00404ADA">
        <w:rPr>
          <w:rFonts w:cs="Arial"/>
          <w:sz w:val="20"/>
          <w:szCs w:val="20"/>
          <w:rtl/>
        </w:rPr>
        <w:t xml:space="preserve">, </w:t>
      </w:r>
      <w:r w:rsidR="00404ADA" w:rsidRPr="00404ADA">
        <w:rPr>
          <w:rFonts w:cs="Arial" w:hint="cs"/>
          <w:sz w:val="20"/>
          <w:szCs w:val="20"/>
          <w:rtl/>
        </w:rPr>
        <w:t>אפילו</w:t>
      </w:r>
      <w:r w:rsidR="00404ADA" w:rsidRPr="00404ADA">
        <w:rPr>
          <w:rFonts w:cs="Arial"/>
          <w:sz w:val="20"/>
          <w:szCs w:val="20"/>
          <w:rtl/>
        </w:rPr>
        <w:t xml:space="preserve"> </w:t>
      </w:r>
      <w:r w:rsidR="00404ADA" w:rsidRPr="00404ADA">
        <w:rPr>
          <w:rFonts w:cs="Arial" w:hint="cs"/>
          <w:sz w:val="20"/>
          <w:szCs w:val="20"/>
          <w:rtl/>
        </w:rPr>
        <w:t>דבר</w:t>
      </w:r>
      <w:r w:rsidR="00404ADA" w:rsidRPr="00404ADA">
        <w:rPr>
          <w:rFonts w:cs="Arial"/>
          <w:sz w:val="20"/>
          <w:szCs w:val="20"/>
          <w:rtl/>
        </w:rPr>
        <w:t xml:space="preserve"> </w:t>
      </w:r>
      <w:r w:rsidR="00404ADA" w:rsidRPr="00404ADA">
        <w:rPr>
          <w:rFonts w:cs="Arial" w:hint="cs"/>
          <w:sz w:val="20"/>
          <w:szCs w:val="20"/>
          <w:rtl/>
        </w:rPr>
        <w:t>שהוא</w:t>
      </w:r>
      <w:r w:rsidR="00404ADA" w:rsidRPr="00404ADA">
        <w:rPr>
          <w:rFonts w:cs="Arial"/>
          <w:sz w:val="20"/>
          <w:szCs w:val="20"/>
          <w:rtl/>
        </w:rPr>
        <w:t xml:space="preserve"> </w:t>
      </w:r>
      <w:r w:rsidR="00404ADA" w:rsidRPr="00404ADA">
        <w:rPr>
          <w:rFonts w:cs="Arial" w:hint="cs"/>
          <w:sz w:val="20"/>
          <w:szCs w:val="20"/>
          <w:rtl/>
        </w:rPr>
        <w:t>מבריית</w:t>
      </w:r>
      <w:r w:rsidR="00404ADA" w:rsidRPr="00404ADA">
        <w:rPr>
          <w:rFonts w:cs="Arial"/>
          <w:sz w:val="20"/>
          <w:szCs w:val="20"/>
          <w:rtl/>
        </w:rPr>
        <w:t xml:space="preserve"> </w:t>
      </w:r>
      <w:r w:rsidR="00404ADA" w:rsidRPr="00404ADA">
        <w:rPr>
          <w:rFonts w:cs="Arial" w:hint="cs"/>
          <w:sz w:val="20"/>
          <w:szCs w:val="20"/>
          <w:rtl/>
        </w:rPr>
        <w:t>המים</w:t>
      </w:r>
      <w:r w:rsidR="00404ADA" w:rsidRPr="00404ADA">
        <w:rPr>
          <w:rFonts w:cs="Arial"/>
          <w:sz w:val="20"/>
          <w:szCs w:val="20"/>
          <w:rtl/>
        </w:rPr>
        <w:t xml:space="preserve">. </w:t>
      </w:r>
      <w:r w:rsidR="00404ADA" w:rsidRPr="00404ADA">
        <w:rPr>
          <w:rFonts w:cs="Arial" w:hint="cs"/>
          <w:sz w:val="20"/>
          <w:szCs w:val="20"/>
          <w:rtl/>
        </w:rPr>
        <w:t>ספק</w:t>
      </w:r>
      <w:r w:rsidR="00404ADA" w:rsidRPr="00404ADA">
        <w:rPr>
          <w:rFonts w:cs="Arial"/>
          <w:sz w:val="20"/>
          <w:szCs w:val="20"/>
          <w:rtl/>
        </w:rPr>
        <w:t xml:space="preserve"> </w:t>
      </w:r>
      <w:r w:rsidR="00404ADA" w:rsidRPr="00404ADA">
        <w:rPr>
          <w:rFonts w:cs="Arial" w:hint="cs"/>
          <w:sz w:val="20"/>
          <w:szCs w:val="20"/>
          <w:rtl/>
        </w:rPr>
        <w:t>אם</w:t>
      </w:r>
      <w:r w:rsidR="00404ADA" w:rsidRPr="00404ADA">
        <w:rPr>
          <w:rFonts w:cs="Arial"/>
          <w:sz w:val="20"/>
          <w:szCs w:val="20"/>
          <w:rtl/>
        </w:rPr>
        <w:t xml:space="preserve"> </w:t>
      </w:r>
      <w:r w:rsidR="00404ADA" w:rsidRPr="00404ADA">
        <w:rPr>
          <w:rFonts w:cs="Arial" w:hint="cs"/>
          <w:sz w:val="20"/>
          <w:szCs w:val="20"/>
          <w:rtl/>
        </w:rPr>
        <w:t>הנקב</w:t>
      </w:r>
      <w:r w:rsidR="00404ADA" w:rsidRPr="00404ADA">
        <w:rPr>
          <w:rFonts w:cs="Arial"/>
          <w:sz w:val="20"/>
          <w:szCs w:val="20"/>
          <w:rtl/>
        </w:rPr>
        <w:t xml:space="preserve"> </w:t>
      </w:r>
      <w:r w:rsidR="00404ADA" w:rsidRPr="00404ADA">
        <w:rPr>
          <w:rFonts w:cs="Arial" w:hint="cs"/>
          <w:sz w:val="20"/>
          <w:szCs w:val="20"/>
          <w:rtl/>
        </w:rPr>
        <w:t>רחב</w:t>
      </w:r>
      <w:r w:rsidR="00404ADA" w:rsidRPr="00404ADA">
        <w:rPr>
          <w:rFonts w:cs="Arial"/>
          <w:sz w:val="20"/>
          <w:szCs w:val="20"/>
          <w:rtl/>
        </w:rPr>
        <w:t xml:space="preserve"> </w:t>
      </w:r>
      <w:r w:rsidR="00404ADA" w:rsidRPr="00404ADA">
        <w:rPr>
          <w:rFonts w:cs="Arial" w:hint="cs"/>
          <w:sz w:val="20"/>
          <w:szCs w:val="20"/>
          <w:rtl/>
        </w:rPr>
        <w:t>כשפופרת</w:t>
      </w:r>
      <w:r w:rsidR="00404ADA" w:rsidRPr="00404ADA">
        <w:rPr>
          <w:rFonts w:cs="Arial"/>
          <w:sz w:val="20"/>
          <w:szCs w:val="20"/>
          <w:rtl/>
        </w:rPr>
        <w:t xml:space="preserve"> </w:t>
      </w:r>
      <w:r w:rsidR="00404ADA" w:rsidRPr="00404ADA">
        <w:rPr>
          <w:rFonts w:cs="Arial" w:hint="cs"/>
          <w:sz w:val="20"/>
          <w:szCs w:val="20"/>
          <w:rtl/>
        </w:rPr>
        <w:t>הנאד</w:t>
      </w:r>
      <w:r w:rsidR="00404ADA" w:rsidRPr="00404ADA">
        <w:rPr>
          <w:rFonts w:cs="Arial"/>
          <w:sz w:val="20"/>
          <w:szCs w:val="20"/>
          <w:rtl/>
        </w:rPr>
        <w:t xml:space="preserve"> </w:t>
      </w:r>
      <w:r w:rsidR="00404ADA" w:rsidRPr="00404ADA">
        <w:rPr>
          <w:rFonts w:cs="Arial" w:hint="cs"/>
          <w:sz w:val="20"/>
          <w:szCs w:val="20"/>
          <w:rtl/>
        </w:rPr>
        <w:t>אם</w:t>
      </w:r>
      <w:r w:rsidR="00404ADA" w:rsidRPr="00404ADA">
        <w:rPr>
          <w:rFonts w:cs="Arial"/>
          <w:sz w:val="20"/>
          <w:szCs w:val="20"/>
          <w:rtl/>
        </w:rPr>
        <w:t xml:space="preserve"> </w:t>
      </w:r>
      <w:r w:rsidR="00404ADA" w:rsidRPr="00404ADA">
        <w:rPr>
          <w:rFonts w:cs="Arial" w:hint="cs"/>
          <w:sz w:val="20"/>
          <w:szCs w:val="20"/>
          <w:rtl/>
        </w:rPr>
        <w:t>לאו</w:t>
      </w:r>
      <w:r w:rsidR="00404ADA" w:rsidRPr="00404ADA">
        <w:rPr>
          <w:rFonts w:cs="Arial"/>
          <w:sz w:val="20"/>
          <w:szCs w:val="20"/>
          <w:rtl/>
        </w:rPr>
        <w:t xml:space="preserve">, </w:t>
      </w:r>
      <w:r w:rsidR="00404ADA" w:rsidRPr="00404ADA">
        <w:rPr>
          <w:rFonts w:cs="Arial" w:hint="cs"/>
          <w:sz w:val="20"/>
          <w:szCs w:val="20"/>
          <w:rtl/>
        </w:rPr>
        <w:t>פסול</w:t>
      </w:r>
      <w:r w:rsidR="00404ADA" w:rsidRPr="00404ADA">
        <w:rPr>
          <w:rFonts w:cs="Arial"/>
          <w:sz w:val="20"/>
          <w:szCs w:val="20"/>
          <w:rtl/>
        </w:rPr>
        <w:t xml:space="preserve">. </w:t>
      </w:r>
      <w:r w:rsidR="00404ADA" w:rsidRPr="00404ADA">
        <w:rPr>
          <w:rFonts w:cs="Arial" w:hint="cs"/>
          <w:sz w:val="20"/>
          <w:szCs w:val="20"/>
          <w:rtl/>
        </w:rPr>
        <w:t>אם</w:t>
      </w:r>
      <w:r w:rsidR="00404ADA" w:rsidRPr="00404ADA">
        <w:rPr>
          <w:rFonts w:cs="Arial"/>
          <w:sz w:val="20"/>
          <w:szCs w:val="20"/>
          <w:rtl/>
        </w:rPr>
        <w:t xml:space="preserve"> </w:t>
      </w:r>
      <w:r w:rsidR="00404ADA" w:rsidRPr="00404ADA">
        <w:rPr>
          <w:rFonts w:cs="Arial" w:hint="cs"/>
          <w:sz w:val="20"/>
          <w:szCs w:val="20"/>
          <w:rtl/>
        </w:rPr>
        <w:t>יש</w:t>
      </w:r>
      <w:r w:rsidR="00404ADA" w:rsidRPr="00404ADA">
        <w:rPr>
          <w:rFonts w:cs="Arial"/>
          <w:sz w:val="20"/>
          <w:szCs w:val="20"/>
          <w:rtl/>
        </w:rPr>
        <w:t xml:space="preserve"> </w:t>
      </w:r>
      <w:r w:rsidR="00404ADA" w:rsidRPr="00404ADA">
        <w:rPr>
          <w:rFonts w:cs="Arial" w:hint="cs"/>
          <w:sz w:val="20"/>
          <w:szCs w:val="20"/>
          <w:rtl/>
        </w:rPr>
        <w:t>נקבים</w:t>
      </w:r>
      <w:r w:rsidR="00404ADA" w:rsidRPr="00404ADA">
        <w:rPr>
          <w:rFonts w:cs="Arial"/>
          <w:sz w:val="20"/>
          <w:szCs w:val="20"/>
          <w:rtl/>
        </w:rPr>
        <w:t xml:space="preserve"> </w:t>
      </w:r>
      <w:r w:rsidR="00404ADA" w:rsidRPr="00404ADA">
        <w:rPr>
          <w:rFonts w:cs="Arial" w:hint="cs"/>
          <w:sz w:val="20"/>
          <w:szCs w:val="20"/>
          <w:rtl/>
        </w:rPr>
        <w:t>דקים</w:t>
      </w:r>
      <w:r w:rsidR="00404ADA" w:rsidRPr="00404ADA">
        <w:rPr>
          <w:rFonts w:cs="Arial"/>
          <w:sz w:val="20"/>
          <w:szCs w:val="20"/>
          <w:rtl/>
        </w:rPr>
        <w:t xml:space="preserve"> </w:t>
      </w:r>
      <w:r w:rsidR="00404ADA" w:rsidRPr="00404ADA">
        <w:rPr>
          <w:rFonts w:cs="Arial" w:hint="cs"/>
          <w:sz w:val="20"/>
          <w:szCs w:val="20"/>
          <w:rtl/>
        </w:rPr>
        <w:t>הרבה</w:t>
      </w:r>
      <w:r w:rsidR="00404ADA" w:rsidRPr="00404ADA">
        <w:rPr>
          <w:rFonts w:cs="Arial"/>
          <w:sz w:val="20"/>
          <w:szCs w:val="20"/>
          <w:rtl/>
        </w:rPr>
        <w:t xml:space="preserve">, </w:t>
      </w:r>
      <w:r w:rsidR="00404ADA" w:rsidRPr="00404ADA">
        <w:rPr>
          <w:rFonts w:cs="Arial" w:hint="cs"/>
          <w:sz w:val="20"/>
          <w:szCs w:val="20"/>
          <w:rtl/>
        </w:rPr>
        <w:t>מצטרפין</w:t>
      </w:r>
      <w:r w:rsidR="00404ADA" w:rsidRPr="00404ADA">
        <w:rPr>
          <w:rFonts w:cs="Arial"/>
          <w:sz w:val="20"/>
          <w:szCs w:val="20"/>
          <w:rtl/>
        </w:rPr>
        <w:t xml:space="preserve"> </w:t>
      </w:r>
      <w:r w:rsidR="00404ADA" w:rsidRPr="00404ADA">
        <w:rPr>
          <w:rFonts w:cs="Arial" w:hint="cs"/>
          <w:sz w:val="20"/>
          <w:szCs w:val="20"/>
          <w:rtl/>
        </w:rPr>
        <w:t>לכשפופרת</w:t>
      </w:r>
      <w:r w:rsidR="00404ADA" w:rsidRPr="00404ADA">
        <w:rPr>
          <w:rFonts w:cs="Arial"/>
          <w:sz w:val="20"/>
          <w:szCs w:val="20"/>
          <w:rtl/>
        </w:rPr>
        <w:t xml:space="preserve"> </w:t>
      </w:r>
      <w:r w:rsidR="00404ADA" w:rsidRPr="00404ADA">
        <w:rPr>
          <w:rFonts w:cs="Arial" w:hint="cs"/>
          <w:sz w:val="20"/>
          <w:szCs w:val="20"/>
          <w:rtl/>
        </w:rPr>
        <w:t>הנאד</w:t>
      </w:r>
      <w:r w:rsidR="00404ADA" w:rsidRPr="00404ADA">
        <w:rPr>
          <w:rFonts w:cs="Arial"/>
          <w:sz w:val="20"/>
          <w:szCs w:val="20"/>
          <w:rtl/>
        </w:rPr>
        <w:t xml:space="preserve">, </w:t>
      </w:r>
      <w:r w:rsidR="00404ADA" w:rsidRPr="00404ADA">
        <w:rPr>
          <w:rFonts w:cs="Arial" w:hint="cs"/>
          <w:sz w:val="20"/>
          <w:szCs w:val="20"/>
          <w:rtl/>
        </w:rPr>
        <w:t>אם</w:t>
      </w:r>
      <w:r w:rsidR="00404ADA" w:rsidRPr="00404ADA">
        <w:rPr>
          <w:rFonts w:cs="Arial"/>
          <w:sz w:val="20"/>
          <w:szCs w:val="20"/>
          <w:rtl/>
        </w:rPr>
        <w:t xml:space="preserve"> </w:t>
      </w:r>
      <w:r w:rsidR="00404ADA" w:rsidRPr="00404ADA">
        <w:rPr>
          <w:rFonts w:cs="Arial" w:hint="cs"/>
          <w:sz w:val="20"/>
          <w:szCs w:val="20"/>
          <w:rtl/>
        </w:rPr>
        <w:t>המקוה</w:t>
      </w:r>
      <w:r w:rsidR="00404ADA" w:rsidRPr="00404ADA">
        <w:rPr>
          <w:rFonts w:cs="Arial"/>
          <w:sz w:val="20"/>
          <w:szCs w:val="20"/>
          <w:rtl/>
        </w:rPr>
        <w:t xml:space="preserve"> </w:t>
      </w:r>
      <w:r w:rsidR="00404ADA" w:rsidRPr="00404ADA">
        <w:rPr>
          <w:rFonts w:cs="Arial" w:hint="cs"/>
          <w:sz w:val="20"/>
          <w:szCs w:val="20"/>
          <w:rtl/>
        </w:rPr>
        <w:t>האחד</w:t>
      </w:r>
      <w:r w:rsidR="00404ADA" w:rsidRPr="00404ADA">
        <w:rPr>
          <w:rFonts w:cs="Arial"/>
          <w:sz w:val="20"/>
          <w:szCs w:val="20"/>
          <w:rtl/>
        </w:rPr>
        <w:t xml:space="preserve"> </w:t>
      </w:r>
      <w:r w:rsidR="00404ADA" w:rsidRPr="00404ADA">
        <w:rPr>
          <w:rFonts w:cs="Arial" w:hint="cs"/>
          <w:sz w:val="20"/>
          <w:szCs w:val="20"/>
          <w:rtl/>
        </w:rPr>
        <w:t>שלם</w:t>
      </w:r>
      <w:r w:rsidR="00404ADA" w:rsidRPr="00404ADA">
        <w:rPr>
          <w:rFonts w:cs="Arial"/>
          <w:sz w:val="20"/>
          <w:szCs w:val="20"/>
          <w:rtl/>
        </w:rPr>
        <w:t xml:space="preserve"> </w:t>
      </w:r>
      <w:r w:rsidR="00404ADA" w:rsidRPr="00404ADA">
        <w:rPr>
          <w:rFonts w:cs="Arial" w:hint="cs"/>
          <w:sz w:val="20"/>
          <w:szCs w:val="20"/>
          <w:rtl/>
        </w:rPr>
        <w:t>והשני</w:t>
      </w:r>
      <w:r w:rsidR="00404ADA" w:rsidRPr="00404ADA">
        <w:rPr>
          <w:rFonts w:cs="Arial"/>
          <w:sz w:val="20"/>
          <w:szCs w:val="20"/>
          <w:rtl/>
        </w:rPr>
        <w:t xml:space="preserve"> </w:t>
      </w:r>
      <w:r w:rsidR="00404ADA" w:rsidRPr="00404ADA">
        <w:rPr>
          <w:rFonts w:cs="Arial" w:hint="cs"/>
          <w:sz w:val="20"/>
          <w:szCs w:val="20"/>
          <w:rtl/>
        </w:rPr>
        <w:t>חסר</w:t>
      </w:r>
      <w:r w:rsidR="00404ADA" w:rsidRPr="00404ADA">
        <w:rPr>
          <w:rFonts w:cs="Arial"/>
          <w:sz w:val="20"/>
          <w:szCs w:val="20"/>
          <w:rtl/>
        </w:rPr>
        <w:t xml:space="preserve">. </w:t>
      </w:r>
      <w:r w:rsidR="00404ADA" w:rsidRPr="00404ADA">
        <w:rPr>
          <w:rFonts w:cs="Arial" w:hint="cs"/>
          <w:sz w:val="18"/>
          <w:szCs w:val="18"/>
          <w:rtl/>
        </w:rPr>
        <w:t>הגה</w:t>
      </w:r>
      <w:r w:rsidR="00404ADA" w:rsidRPr="00404ADA">
        <w:rPr>
          <w:rFonts w:cs="Arial"/>
          <w:sz w:val="18"/>
          <w:szCs w:val="18"/>
          <w:rtl/>
        </w:rPr>
        <w:t xml:space="preserve">: </w:t>
      </w:r>
      <w:r w:rsidR="00404ADA" w:rsidRPr="00404ADA">
        <w:rPr>
          <w:rFonts w:cs="Arial" w:hint="cs"/>
          <w:sz w:val="18"/>
          <w:szCs w:val="18"/>
          <w:rtl/>
        </w:rPr>
        <w:t>ומותר</w:t>
      </w:r>
      <w:r w:rsidR="00404ADA" w:rsidRPr="00404ADA">
        <w:rPr>
          <w:rFonts w:cs="Arial"/>
          <w:sz w:val="18"/>
          <w:szCs w:val="18"/>
          <w:rtl/>
        </w:rPr>
        <w:t xml:space="preserve"> </w:t>
      </w:r>
      <w:r w:rsidR="00404ADA" w:rsidRPr="00404ADA">
        <w:rPr>
          <w:rFonts w:cs="Arial" w:hint="cs"/>
          <w:sz w:val="18"/>
          <w:szCs w:val="18"/>
          <w:rtl/>
        </w:rPr>
        <w:t>לחפור</w:t>
      </w:r>
      <w:r w:rsidR="00404ADA" w:rsidRPr="00404ADA">
        <w:rPr>
          <w:rFonts w:cs="Arial"/>
          <w:sz w:val="18"/>
          <w:szCs w:val="18"/>
          <w:rtl/>
        </w:rPr>
        <w:t xml:space="preserve"> </w:t>
      </w:r>
      <w:r w:rsidR="00404ADA" w:rsidRPr="00404ADA">
        <w:rPr>
          <w:rFonts w:cs="Arial" w:hint="cs"/>
          <w:sz w:val="18"/>
          <w:szCs w:val="18"/>
          <w:rtl/>
        </w:rPr>
        <w:t>מקוה</w:t>
      </w:r>
      <w:r w:rsidR="00404ADA" w:rsidRPr="00404ADA">
        <w:rPr>
          <w:rFonts w:cs="Arial"/>
          <w:sz w:val="18"/>
          <w:szCs w:val="18"/>
          <w:rtl/>
        </w:rPr>
        <w:t xml:space="preserve"> </w:t>
      </w:r>
      <w:r w:rsidR="00404ADA" w:rsidRPr="00404ADA">
        <w:rPr>
          <w:rFonts w:cs="Arial" w:hint="cs"/>
          <w:sz w:val="18"/>
          <w:szCs w:val="18"/>
          <w:rtl/>
        </w:rPr>
        <w:t>בצד</w:t>
      </w:r>
      <w:r w:rsidR="00404ADA" w:rsidRPr="00404ADA">
        <w:rPr>
          <w:rFonts w:cs="Arial"/>
          <w:sz w:val="18"/>
          <w:szCs w:val="18"/>
          <w:rtl/>
        </w:rPr>
        <w:t xml:space="preserve"> </w:t>
      </w:r>
      <w:r w:rsidR="00404ADA" w:rsidRPr="00404ADA">
        <w:rPr>
          <w:rFonts w:cs="Arial" w:hint="cs"/>
          <w:sz w:val="18"/>
          <w:szCs w:val="18"/>
          <w:rtl/>
        </w:rPr>
        <w:t>הנהר</w:t>
      </w:r>
      <w:r w:rsidR="00404ADA" w:rsidRPr="00404ADA">
        <w:rPr>
          <w:rFonts w:cs="Arial"/>
          <w:sz w:val="18"/>
          <w:szCs w:val="18"/>
          <w:rtl/>
        </w:rPr>
        <w:t xml:space="preserve"> </w:t>
      </w:r>
      <w:r w:rsidR="00404ADA" w:rsidRPr="00404ADA">
        <w:rPr>
          <w:rFonts w:cs="Arial" w:hint="cs"/>
          <w:sz w:val="18"/>
          <w:szCs w:val="18"/>
          <w:rtl/>
        </w:rPr>
        <w:t>ולטבול</w:t>
      </w:r>
      <w:r w:rsidR="00404ADA" w:rsidRPr="00404ADA">
        <w:rPr>
          <w:rFonts w:cs="Arial"/>
          <w:sz w:val="18"/>
          <w:szCs w:val="18"/>
          <w:rtl/>
        </w:rPr>
        <w:t xml:space="preserve"> </w:t>
      </w:r>
      <w:r w:rsidR="00404ADA" w:rsidRPr="00404ADA">
        <w:rPr>
          <w:rFonts w:cs="Arial" w:hint="cs"/>
          <w:sz w:val="18"/>
          <w:szCs w:val="18"/>
          <w:rtl/>
        </w:rPr>
        <w:t>בה</w:t>
      </w:r>
      <w:r w:rsidR="00404ADA" w:rsidRPr="00404ADA">
        <w:rPr>
          <w:rFonts w:cs="Arial"/>
          <w:sz w:val="18"/>
          <w:szCs w:val="18"/>
          <w:rtl/>
        </w:rPr>
        <w:t xml:space="preserve">, </w:t>
      </w:r>
      <w:r w:rsidR="00404ADA" w:rsidRPr="00404ADA">
        <w:rPr>
          <w:rFonts w:cs="Arial" w:hint="cs"/>
          <w:sz w:val="18"/>
          <w:szCs w:val="18"/>
          <w:rtl/>
        </w:rPr>
        <w:t>אף</w:t>
      </w:r>
      <w:r w:rsidR="00404ADA" w:rsidRPr="00404ADA">
        <w:rPr>
          <w:rFonts w:cs="Arial"/>
          <w:sz w:val="18"/>
          <w:szCs w:val="18"/>
          <w:rtl/>
        </w:rPr>
        <w:t xml:space="preserve"> </w:t>
      </w:r>
      <w:r w:rsidR="00404ADA" w:rsidRPr="00404ADA">
        <w:rPr>
          <w:rFonts w:cs="Arial" w:hint="cs"/>
          <w:sz w:val="18"/>
          <w:szCs w:val="18"/>
          <w:rtl/>
        </w:rPr>
        <w:t>על</w:t>
      </w:r>
      <w:r w:rsidR="00404ADA" w:rsidRPr="00404ADA">
        <w:rPr>
          <w:rFonts w:cs="Arial"/>
          <w:sz w:val="18"/>
          <w:szCs w:val="18"/>
          <w:rtl/>
        </w:rPr>
        <w:t xml:space="preserve"> </w:t>
      </w:r>
      <w:r w:rsidR="00404ADA" w:rsidRPr="00404ADA">
        <w:rPr>
          <w:rFonts w:cs="Arial" w:hint="cs"/>
          <w:sz w:val="18"/>
          <w:szCs w:val="18"/>
          <w:rtl/>
        </w:rPr>
        <w:t>פי</w:t>
      </w:r>
      <w:r w:rsidR="00404ADA" w:rsidRPr="00404ADA">
        <w:rPr>
          <w:rFonts w:cs="Arial"/>
          <w:sz w:val="18"/>
          <w:szCs w:val="18"/>
          <w:rtl/>
        </w:rPr>
        <w:t xml:space="preserve"> </w:t>
      </w:r>
      <w:r w:rsidR="00404ADA" w:rsidRPr="00404ADA">
        <w:rPr>
          <w:rFonts w:cs="Arial" w:hint="cs"/>
          <w:sz w:val="18"/>
          <w:szCs w:val="18"/>
          <w:rtl/>
        </w:rPr>
        <w:t>שאין</w:t>
      </w:r>
      <w:r w:rsidR="00404ADA" w:rsidRPr="00404ADA">
        <w:rPr>
          <w:rFonts w:cs="Arial"/>
          <w:sz w:val="18"/>
          <w:szCs w:val="18"/>
          <w:rtl/>
        </w:rPr>
        <w:t xml:space="preserve"> </w:t>
      </w:r>
      <w:r w:rsidR="00404ADA" w:rsidRPr="00404ADA">
        <w:rPr>
          <w:rFonts w:cs="Arial" w:hint="cs"/>
          <w:sz w:val="18"/>
          <w:szCs w:val="18"/>
          <w:rtl/>
        </w:rPr>
        <w:t>בה</w:t>
      </w:r>
      <w:r w:rsidR="00404ADA" w:rsidRPr="00404ADA">
        <w:rPr>
          <w:rFonts w:cs="Arial"/>
          <w:sz w:val="18"/>
          <w:szCs w:val="18"/>
          <w:rtl/>
        </w:rPr>
        <w:t xml:space="preserve"> </w:t>
      </w:r>
      <w:r w:rsidR="00404ADA" w:rsidRPr="00404ADA">
        <w:rPr>
          <w:rFonts w:cs="Arial" w:hint="cs"/>
          <w:sz w:val="18"/>
          <w:szCs w:val="18"/>
          <w:rtl/>
        </w:rPr>
        <w:t>מ</w:t>
      </w:r>
      <w:r w:rsidR="00404ADA" w:rsidRPr="00404ADA">
        <w:rPr>
          <w:rFonts w:cs="Arial"/>
          <w:sz w:val="18"/>
          <w:szCs w:val="18"/>
          <w:rtl/>
        </w:rPr>
        <w:t xml:space="preserve">' </w:t>
      </w:r>
      <w:r w:rsidR="00404ADA" w:rsidRPr="00404ADA">
        <w:rPr>
          <w:rFonts w:cs="Arial" w:hint="cs"/>
          <w:sz w:val="18"/>
          <w:szCs w:val="18"/>
          <w:rtl/>
        </w:rPr>
        <w:t>סאה</w:t>
      </w:r>
      <w:r w:rsidR="00404ADA" w:rsidRPr="00404ADA">
        <w:rPr>
          <w:rFonts w:cs="Arial"/>
          <w:sz w:val="18"/>
          <w:szCs w:val="18"/>
          <w:rtl/>
        </w:rPr>
        <w:t xml:space="preserve">, </w:t>
      </w:r>
      <w:r w:rsidR="00404ADA" w:rsidRPr="00404ADA">
        <w:rPr>
          <w:rFonts w:cs="Arial" w:hint="cs"/>
          <w:sz w:val="18"/>
          <w:szCs w:val="18"/>
          <w:rtl/>
        </w:rPr>
        <w:t>דהא</w:t>
      </w:r>
      <w:r w:rsidR="00404ADA" w:rsidRPr="00404ADA">
        <w:rPr>
          <w:rFonts w:cs="Arial"/>
          <w:sz w:val="18"/>
          <w:szCs w:val="18"/>
          <w:rtl/>
        </w:rPr>
        <w:t xml:space="preserve"> </w:t>
      </w:r>
      <w:r w:rsidR="00404ADA" w:rsidRPr="00404ADA">
        <w:rPr>
          <w:rFonts w:cs="Arial" w:hint="cs"/>
          <w:sz w:val="18"/>
          <w:szCs w:val="18"/>
          <w:rtl/>
        </w:rPr>
        <w:t>ארעא</w:t>
      </w:r>
      <w:r w:rsidR="00404ADA" w:rsidRPr="00404ADA">
        <w:rPr>
          <w:rFonts w:cs="Arial"/>
          <w:sz w:val="18"/>
          <w:szCs w:val="18"/>
          <w:rtl/>
        </w:rPr>
        <w:t xml:space="preserve"> </w:t>
      </w:r>
      <w:r w:rsidR="00404ADA" w:rsidRPr="00404ADA">
        <w:rPr>
          <w:rFonts w:cs="Arial" w:hint="cs"/>
          <w:sz w:val="18"/>
          <w:szCs w:val="18"/>
          <w:rtl/>
        </w:rPr>
        <w:t>חלחולי</w:t>
      </w:r>
      <w:r w:rsidR="00404ADA" w:rsidRPr="00404ADA">
        <w:rPr>
          <w:rFonts w:cs="Arial"/>
          <w:sz w:val="18"/>
          <w:szCs w:val="18"/>
          <w:rtl/>
        </w:rPr>
        <w:t xml:space="preserve"> </w:t>
      </w:r>
      <w:r w:rsidR="00404ADA" w:rsidRPr="00404ADA">
        <w:rPr>
          <w:rFonts w:cs="Arial" w:hint="cs"/>
          <w:sz w:val="18"/>
          <w:szCs w:val="18"/>
          <w:rtl/>
        </w:rPr>
        <w:t>מתחלחלת</w:t>
      </w:r>
      <w:r w:rsidR="00404ADA" w:rsidRPr="00404ADA">
        <w:rPr>
          <w:rFonts w:cs="Arial"/>
          <w:sz w:val="18"/>
          <w:szCs w:val="18"/>
          <w:rtl/>
        </w:rPr>
        <w:t xml:space="preserve"> </w:t>
      </w:r>
      <w:r w:rsidR="00404ADA" w:rsidRPr="00404ADA">
        <w:rPr>
          <w:rFonts w:cs="Arial" w:hint="cs"/>
          <w:sz w:val="18"/>
          <w:szCs w:val="18"/>
          <w:rtl/>
        </w:rPr>
        <w:t>והואיל</w:t>
      </w:r>
      <w:r w:rsidR="00404ADA" w:rsidRPr="00404ADA">
        <w:rPr>
          <w:rFonts w:cs="Arial"/>
          <w:sz w:val="18"/>
          <w:szCs w:val="18"/>
          <w:rtl/>
        </w:rPr>
        <w:t xml:space="preserve"> </w:t>
      </w:r>
      <w:r w:rsidR="00404ADA" w:rsidRPr="00404ADA">
        <w:rPr>
          <w:rFonts w:cs="Arial" w:hint="cs"/>
          <w:sz w:val="18"/>
          <w:szCs w:val="18"/>
          <w:rtl/>
        </w:rPr>
        <w:t>והוא</w:t>
      </w:r>
      <w:r w:rsidR="00404ADA" w:rsidRPr="00404ADA">
        <w:rPr>
          <w:rFonts w:cs="Arial"/>
          <w:sz w:val="18"/>
          <w:szCs w:val="18"/>
          <w:rtl/>
        </w:rPr>
        <w:t xml:space="preserve"> </w:t>
      </w:r>
      <w:r w:rsidR="00404ADA" w:rsidRPr="00404ADA">
        <w:rPr>
          <w:rFonts w:cs="Arial" w:hint="cs"/>
          <w:sz w:val="18"/>
          <w:szCs w:val="18"/>
          <w:rtl/>
        </w:rPr>
        <w:t>סמוך</w:t>
      </w:r>
      <w:r w:rsidR="00404ADA" w:rsidRPr="00404ADA">
        <w:rPr>
          <w:rFonts w:cs="Arial"/>
          <w:sz w:val="18"/>
          <w:szCs w:val="18"/>
          <w:rtl/>
        </w:rPr>
        <w:t xml:space="preserve"> </w:t>
      </w:r>
      <w:r w:rsidR="00404ADA" w:rsidRPr="00404ADA">
        <w:rPr>
          <w:rFonts w:cs="Arial" w:hint="cs"/>
          <w:sz w:val="18"/>
          <w:szCs w:val="18"/>
          <w:rtl/>
        </w:rPr>
        <w:t>לנהר</w:t>
      </w:r>
      <w:r w:rsidR="00404ADA" w:rsidRPr="00404ADA">
        <w:rPr>
          <w:rFonts w:cs="Arial"/>
          <w:sz w:val="18"/>
          <w:szCs w:val="18"/>
          <w:rtl/>
        </w:rPr>
        <w:t xml:space="preserve"> </w:t>
      </w:r>
      <w:r w:rsidR="00404ADA" w:rsidRPr="00404ADA">
        <w:rPr>
          <w:rFonts w:cs="Arial" w:hint="cs"/>
          <w:sz w:val="18"/>
          <w:szCs w:val="18"/>
          <w:rtl/>
        </w:rPr>
        <w:t>ואנו</w:t>
      </w:r>
      <w:r w:rsidR="00404ADA" w:rsidRPr="00404ADA">
        <w:rPr>
          <w:rFonts w:cs="Arial"/>
          <w:sz w:val="18"/>
          <w:szCs w:val="18"/>
          <w:rtl/>
        </w:rPr>
        <w:t xml:space="preserve"> </w:t>
      </w:r>
      <w:r w:rsidR="00404ADA" w:rsidRPr="00404ADA">
        <w:rPr>
          <w:rFonts w:cs="Arial" w:hint="cs"/>
          <w:sz w:val="18"/>
          <w:szCs w:val="18"/>
          <w:rtl/>
        </w:rPr>
        <w:t>רואין</w:t>
      </w:r>
      <w:r w:rsidR="00404ADA" w:rsidRPr="00404ADA">
        <w:rPr>
          <w:rFonts w:cs="Arial"/>
          <w:sz w:val="18"/>
          <w:szCs w:val="18"/>
          <w:rtl/>
        </w:rPr>
        <w:t xml:space="preserve"> </w:t>
      </w:r>
      <w:r w:rsidR="00404ADA" w:rsidRPr="00404ADA">
        <w:rPr>
          <w:rFonts w:cs="Arial" w:hint="cs"/>
          <w:sz w:val="18"/>
          <w:szCs w:val="18"/>
          <w:rtl/>
        </w:rPr>
        <w:t>החלחולים</w:t>
      </w:r>
      <w:r w:rsidR="00404ADA" w:rsidRPr="00404ADA">
        <w:rPr>
          <w:rFonts w:cs="Arial"/>
          <w:sz w:val="18"/>
          <w:szCs w:val="18"/>
          <w:rtl/>
        </w:rPr>
        <w:t xml:space="preserve"> </w:t>
      </w:r>
      <w:r w:rsidR="00404ADA" w:rsidRPr="00404ADA">
        <w:rPr>
          <w:rFonts w:cs="Arial" w:hint="cs"/>
          <w:sz w:val="18"/>
          <w:szCs w:val="18"/>
          <w:rtl/>
        </w:rPr>
        <w:t>שביניהם</w:t>
      </w:r>
      <w:r w:rsidR="00404ADA" w:rsidRPr="00404ADA">
        <w:rPr>
          <w:rFonts w:cs="Arial"/>
          <w:sz w:val="18"/>
          <w:szCs w:val="18"/>
          <w:rtl/>
        </w:rPr>
        <w:t xml:space="preserve">, </w:t>
      </w:r>
      <w:r w:rsidR="00404ADA" w:rsidRPr="00404ADA">
        <w:rPr>
          <w:rFonts w:cs="Arial" w:hint="cs"/>
          <w:sz w:val="18"/>
          <w:szCs w:val="18"/>
          <w:rtl/>
        </w:rPr>
        <w:t>שהמים</w:t>
      </w:r>
      <w:r w:rsidR="00404ADA" w:rsidRPr="00404ADA">
        <w:rPr>
          <w:rFonts w:cs="Arial"/>
          <w:sz w:val="18"/>
          <w:szCs w:val="18"/>
          <w:rtl/>
        </w:rPr>
        <w:t xml:space="preserve"> </w:t>
      </w:r>
      <w:r w:rsidR="00404ADA" w:rsidRPr="00404ADA">
        <w:rPr>
          <w:rFonts w:cs="Arial" w:hint="cs"/>
          <w:sz w:val="18"/>
          <w:szCs w:val="18"/>
          <w:rtl/>
        </w:rPr>
        <w:t>באין</w:t>
      </w:r>
      <w:r w:rsidR="00404ADA" w:rsidRPr="00404ADA">
        <w:rPr>
          <w:rFonts w:cs="Arial"/>
          <w:sz w:val="18"/>
          <w:szCs w:val="18"/>
          <w:rtl/>
        </w:rPr>
        <w:t xml:space="preserve"> </w:t>
      </w:r>
      <w:r w:rsidR="00404ADA" w:rsidRPr="00404ADA">
        <w:rPr>
          <w:rFonts w:cs="Arial" w:hint="cs"/>
          <w:sz w:val="18"/>
          <w:szCs w:val="18"/>
          <w:rtl/>
        </w:rPr>
        <w:t>מן</w:t>
      </w:r>
      <w:r w:rsidR="00404ADA" w:rsidRPr="00404ADA">
        <w:rPr>
          <w:rFonts w:cs="Arial"/>
          <w:sz w:val="18"/>
          <w:szCs w:val="18"/>
          <w:rtl/>
        </w:rPr>
        <w:t xml:space="preserve"> </w:t>
      </w:r>
      <w:r w:rsidR="00404ADA" w:rsidRPr="00404ADA">
        <w:rPr>
          <w:rFonts w:cs="Arial" w:hint="cs"/>
          <w:sz w:val="18"/>
          <w:szCs w:val="18"/>
          <w:rtl/>
        </w:rPr>
        <w:t>הנהר</w:t>
      </w:r>
      <w:r w:rsidR="00404ADA" w:rsidRPr="00404ADA">
        <w:rPr>
          <w:rFonts w:cs="Arial"/>
          <w:sz w:val="18"/>
          <w:szCs w:val="18"/>
          <w:rtl/>
        </w:rPr>
        <w:t xml:space="preserve"> </w:t>
      </w:r>
      <w:r w:rsidR="00404ADA" w:rsidRPr="00404ADA">
        <w:rPr>
          <w:rFonts w:cs="Arial" w:hint="cs"/>
          <w:sz w:val="18"/>
          <w:szCs w:val="18"/>
          <w:rtl/>
        </w:rPr>
        <w:t>דרך</w:t>
      </w:r>
      <w:r w:rsidR="00404ADA" w:rsidRPr="00404ADA">
        <w:rPr>
          <w:rFonts w:cs="Arial"/>
          <w:sz w:val="18"/>
          <w:szCs w:val="18"/>
          <w:rtl/>
        </w:rPr>
        <w:t xml:space="preserve"> </w:t>
      </w:r>
      <w:r w:rsidR="00404ADA" w:rsidRPr="00404ADA">
        <w:rPr>
          <w:rFonts w:cs="Arial" w:hint="cs"/>
          <w:sz w:val="18"/>
          <w:szCs w:val="18"/>
          <w:rtl/>
        </w:rPr>
        <w:t>החלחול</w:t>
      </w:r>
      <w:r w:rsidR="00404ADA" w:rsidRPr="00404ADA">
        <w:rPr>
          <w:rFonts w:cs="Arial"/>
          <w:sz w:val="18"/>
          <w:szCs w:val="18"/>
          <w:rtl/>
        </w:rPr>
        <w:t xml:space="preserve">, </w:t>
      </w:r>
      <w:r w:rsidR="00404ADA" w:rsidRPr="00404ADA">
        <w:rPr>
          <w:rFonts w:cs="Arial" w:hint="cs"/>
          <w:sz w:val="18"/>
          <w:szCs w:val="18"/>
          <w:rtl/>
        </w:rPr>
        <w:t>דהיינו</w:t>
      </w:r>
      <w:r w:rsidR="00404ADA" w:rsidRPr="00404ADA">
        <w:rPr>
          <w:rFonts w:cs="Arial"/>
          <w:sz w:val="18"/>
          <w:szCs w:val="18"/>
          <w:rtl/>
        </w:rPr>
        <w:t xml:space="preserve"> </w:t>
      </w:r>
      <w:r w:rsidR="00404ADA" w:rsidRPr="00404ADA">
        <w:rPr>
          <w:rFonts w:cs="Arial" w:hint="cs"/>
          <w:sz w:val="18"/>
          <w:szCs w:val="18"/>
          <w:rtl/>
        </w:rPr>
        <w:t>מנקבים</w:t>
      </w:r>
      <w:r w:rsidR="00404ADA" w:rsidRPr="00404ADA">
        <w:rPr>
          <w:rFonts w:cs="Arial"/>
          <w:sz w:val="18"/>
          <w:szCs w:val="18"/>
          <w:rtl/>
        </w:rPr>
        <w:t xml:space="preserve"> </w:t>
      </w:r>
      <w:r w:rsidR="00404ADA" w:rsidRPr="00404ADA">
        <w:rPr>
          <w:rFonts w:cs="Arial" w:hint="cs"/>
          <w:sz w:val="18"/>
          <w:szCs w:val="18"/>
          <w:rtl/>
        </w:rPr>
        <w:t>דקים</w:t>
      </w:r>
      <w:r w:rsidR="00404ADA" w:rsidRPr="00404ADA">
        <w:rPr>
          <w:rFonts w:cs="Arial"/>
          <w:sz w:val="18"/>
          <w:szCs w:val="18"/>
          <w:rtl/>
        </w:rPr>
        <w:t xml:space="preserve"> </w:t>
      </w:r>
      <w:r w:rsidR="00404ADA" w:rsidRPr="00404ADA">
        <w:rPr>
          <w:rFonts w:cs="Arial" w:hint="cs"/>
          <w:sz w:val="18"/>
          <w:szCs w:val="18"/>
          <w:rtl/>
        </w:rPr>
        <w:t>שבקרקע</w:t>
      </w:r>
      <w:r w:rsidR="00404ADA" w:rsidRPr="00404ADA">
        <w:rPr>
          <w:rFonts w:cs="Arial"/>
          <w:sz w:val="18"/>
          <w:szCs w:val="18"/>
          <w:rtl/>
        </w:rPr>
        <w:t xml:space="preserve">, </w:t>
      </w:r>
      <w:r w:rsidR="00404ADA" w:rsidRPr="00404ADA">
        <w:rPr>
          <w:rFonts w:cs="Arial" w:hint="cs"/>
          <w:sz w:val="18"/>
          <w:szCs w:val="18"/>
          <w:rtl/>
        </w:rPr>
        <w:lastRenderedPageBreak/>
        <w:t>הוו</w:t>
      </w:r>
      <w:r w:rsidR="00404ADA" w:rsidRPr="00404ADA">
        <w:rPr>
          <w:rFonts w:cs="Arial"/>
          <w:sz w:val="18"/>
          <w:szCs w:val="18"/>
          <w:rtl/>
        </w:rPr>
        <w:t xml:space="preserve"> </w:t>
      </w:r>
      <w:r w:rsidR="00404ADA" w:rsidRPr="00404ADA">
        <w:rPr>
          <w:rFonts w:cs="Arial" w:hint="cs"/>
          <w:sz w:val="18"/>
          <w:szCs w:val="18"/>
          <w:rtl/>
        </w:rPr>
        <w:t>חבור</w:t>
      </w:r>
      <w:r w:rsidR="00404ADA" w:rsidRPr="00404ADA">
        <w:rPr>
          <w:rFonts w:cs="Arial"/>
          <w:sz w:val="18"/>
          <w:szCs w:val="18"/>
          <w:rtl/>
        </w:rPr>
        <w:t xml:space="preserve"> (</w:t>
      </w:r>
      <w:r w:rsidR="00404ADA" w:rsidRPr="00404ADA">
        <w:rPr>
          <w:rFonts w:cs="Arial" w:hint="cs"/>
          <w:sz w:val="18"/>
          <w:szCs w:val="18"/>
          <w:rtl/>
        </w:rPr>
        <w:t>מרדכי</w:t>
      </w:r>
      <w:r w:rsidR="00404ADA" w:rsidRPr="00404ADA">
        <w:rPr>
          <w:rFonts w:cs="Arial"/>
          <w:sz w:val="18"/>
          <w:szCs w:val="18"/>
          <w:rtl/>
        </w:rPr>
        <w:t xml:space="preserve"> </w:t>
      </w:r>
      <w:r w:rsidR="00404ADA" w:rsidRPr="00404ADA">
        <w:rPr>
          <w:rFonts w:cs="Arial" w:hint="cs"/>
          <w:sz w:val="18"/>
          <w:szCs w:val="18"/>
          <w:rtl/>
        </w:rPr>
        <w:t>ה</w:t>
      </w:r>
      <w:r w:rsidR="00404ADA" w:rsidRPr="00404ADA">
        <w:rPr>
          <w:rFonts w:cs="Arial"/>
          <w:sz w:val="18"/>
          <w:szCs w:val="18"/>
          <w:rtl/>
        </w:rPr>
        <w:t>"</w:t>
      </w:r>
      <w:r w:rsidR="00404ADA" w:rsidRPr="00404ADA">
        <w:rPr>
          <w:rFonts w:cs="Arial" w:hint="cs"/>
          <w:sz w:val="18"/>
          <w:szCs w:val="18"/>
          <w:rtl/>
        </w:rPr>
        <w:t>נ</w:t>
      </w:r>
      <w:r w:rsidR="00404ADA" w:rsidRPr="00404ADA">
        <w:rPr>
          <w:rFonts w:cs="Arial"/>
          <w:sz w:val="18"/>
          <w:szCs w:val="18"/>
          <w:rtl/>
        </w:rPr>
        <w:t xml:space="preserve"> </w:t>
      </w:r>
      <w:r w:rsidR="00404ADA" w:rsidRPr="00404ADA">
        <w:rPr>
          <w:rFonts w:cs="Arial" w:hint="cs"/>
          <w:sz w:val="18"/>
          <w:szCs w:val="18"/>
          <w:rtl/>
        </w:rPr>
        <w:t>בשם</w:t>
      </w:r>
      <w:r w:rsidR="00404ADA" w:rsidRPr="00404ADA">
        <w:rPr>
          <w:rFonts w:cs="Arial"/>
          <w:sz w:val="18"/>
          <w:szCs w:val="18"/>
          <w:rtl/>
        </w:rPr>
        <w:t xml:space="preserve"> </w:t>
      </w:r>
      <w:r w:rsidR="00404ADA" w:rsidRPr="00404ADA">
        <w:rPr>
          <w:rFonts w:cs="Arial" w:hint="cs"/>
          <w:sz w:val="18"/>
          <w:szCs w:val="18"/>
          <w:rtl/>
        </w:rPr>
        <w:t>ראבי</w:t>
      </w:r>
      <w:r w:rsidR="00404ADA" w:rsidRPr="00404ADA">
        <w:rPr>
          <w:rFonts w:cs="Arial"/>
          <w:sz w:val="18"/>
          <w:szCs w:val="18"/>
          <w:rtl/>
        </w:rPr>
        <w:t>"</w:t>
      </w:r>
      <w:r w:rsidR="00404ADA" w:rsidRPr="00404ADA">
        <w:rPr>
          <w:rFonts w:cs="Arial" w:hint="cs"/>
          <w:sz w:val="18"/>
          <w:szCs w:val="18"/>
          <w:rtl/>
        </w:rPr>
        <w:t>ה</w:t>
      </w:r>
      <w:r w:rsidR="00404ADA" w:rsidRPr="00404ADA">
        <w:rPr>
          <w:rFonts w:cs="Arial"/>
          <w:sz w:val="18"/>
          <w:szCs w:val="18"/>
          <w:rtl/>
        </w:rPr>
        <w:t>)</w:t>
      </w:r>
      <w:r w:rsidR="00404ADA" w:rsidRPr="00404ADA">
        <w:rPr>
          <w:rFonts w:cs="Arial"/>
          <w:sz w:val="20"/>
          <w:szCs w:val="20"/>
          <w:rtl/>
        </w:rPr>
        <w:t xml:space="preserve">. </w:t>
      </w:r>
      <w:r w:rsidR="00404ADA" w:rsidRPr="00404ADA">
        <w:rPr>
          <w:rFonts w:cs="Arial" w:hint="cs"/>
          <w:sz w:val="20"/>
          <w:szCs w:val="20"/>
          <w:rtl/>
        </w:rPr>
        <w:t>אבל</w:t>
      </w:r>
      <w:r w:rsidR="00404ADA" w:rsidRPr="00404ADA">
        <w:rPr>
          <w:rFonts w:cs="Arial"/>
          <w:sz w:val="20"/>
          <w:szCs w:val="20"/>
          <w:rtl/>
        </w:rPr>
        <w:t xml:space="preserve"> </w:t>
      </w:r>
      <w:r w:rsidR="00404ADA" w:rsidRPr="00404ADA">
        <w:rPr>
          <w:rFonts w:cs="Arial" w:hint="cs"/>
          <w:sz w:val="20"/>
          <w:szCs w:val="20"/>
          <w:rtl/>
        </w:rPr>
        <w:t>אם</w:t>
      </w:r>
      <w:r w:rsidR="00404ADA" w:rsidRPr="00404ADA">
        <w:rPr>
          <w:rFonts w:cs="Arial"/>
          <w:sz w:val="20"/>
          <w:szCs w:val="20"/>
          <w:rtl/>
        </w:rPr>
        <w:t xml:space="preserve"> </w:t>
      </w:r>
      <w:r w:rsidR="00404ADA" w:rsidRPr="00404ADA">
        <w:rPr>
          <w:rFonts w:cs="Arial" w:hint="cs"/>
          <w:sz w:val="20"/>
          <w:szCs w:val="20"/>
          <w:rtl/>
        </w:rPr>
        <w:t>שניהם</w:t>
      </w:r>
      <w:r w:rsidR="00404ADA" w:rsidRPr="00404ADA">
        <w:rPr>
          <w:rFonts w:cs="Arial"/>
          <w:sz w:val="20"/>
          <w:szCs w:val="20"/>
          <w:rtl/>
        </w:rPr>
        <w:t xml:space="preserve"> </w:t>
      </w:r>
      <w:r w:rsidR="00404ADA" w:rsidRPr="00404ADA">
        <w:rPr>
          <w:rFonts w:cs="Arial" w:hint="cs"/>
          <w:sz w:val="20"/>
          <w:szCs w:val="20"/>
          <w:rtl/>
        </w:rPr>
        <w:t>חסרים</w:t>
      </w:r>
      <w:r w:rsidR="00404ADA" w:rsidRPr="00404ADA">
        <w:rPr>
          <w:rFonts w:cs="Arial"/>
          <w:sz w:val="20"/>
          <w:szCs w:val="20"/>
          <w:rtl/>
        </w:rPr>
        <w:t xml:space="preserve">, </w:t>
      </w:r>
      <w:r w:rsidR="00404ADA" w:rsidRPr="00404ADA">
        <w:rPr>
          <w:rFonts w:cs="Arial" w:hint="cs"/>
          <w:sz w:val="20"/>
          <w:szCs w:val="20"/>
          <w:rtl/>
        </w:rPr>
        <w:t>אין</w:t>
      </w:r>
      <w:r w:rsidR="00404ADA" w:rsidRPr="00404ADA">
        <w:rPr>
          <w:rFonts w:cs="Arial"/>
          <w:sz w:val="20"/>
          <w:szCs w:val="20"/>
          <w:rtl/>
        </w:rPr>
        <w:t xml:space="preserve"> </w:t>
      </w:r>
      <w:r w:rsidR="00404ADA" w:rsidRPr="00404ADA">
        <w:rPr>
          <w:rFonts w:cs="Arial" w:hint="cs"/>
          <w:sz w:val="20"/>
          <w:szCs w:val="20"/>
          <w:rtl/>
        </w:rPr>
        <w:t>הנקבים</w:t>
      </w:r>
      <w:r w:rsidR="00404ADA" w:rsidRPr="00404ADA">
        <w:rPr>
          <w:rFonts w:cs="Arial"/>
          <w:sz w:val="20"/>
          <w:szCs w:val="20"/>
          <w:rtl/>
        </w:rPr>
        <w:t xml:space="preserve"> </w:t>
      </w:r>
      <w:r w:rsidR="00404ADA" w:rsidRPr="00404ADA">
        <w:rPr>
          <w:rFonts w:cs="Arial" w:hint="cs"/>
          <w:sz w:val="20"/>
          <w:szCs w:val="20"/>
          <w:rtl/>
        </w:rPr>
        <w:t>הדקים</w:t>
      </w:r>
      <w:r w:rsidR="00404ADA" w:rsidRPr="00404ADA">
        <w:rPr>
          <w:rFonts w:cs="Arial"/>
          <w:sz w:val="20"/>
          <w:szCs w:val="20"/>
          <w:rtl/>
        </w:rPr>
        <w:t xml:space="preserve"> </w:t>
      </w:r>
      <w:r w:rsidR="00404ADA" w:rsidRPr="00404ADA">
        <w:rPr>
          <w:rFonts w:cs="Arial" w:hint="cs"/>
          <w:sz w:val="20"/>
          <w:szCs w:val="20"/>
          <w:rtl/>
        </w:rPr>
        <w:t>מצטרפין</w:t>
      </w:r>
      <w:r w:rsidR="00404ADA" w:rsidRPr="00404ADA">
        <w:rPr>
          <w:rFonts w:cs="Arial"/>
          <w:sz w:val="20"/>
          <w:szCs w:val="20"/>
          <w:rtl/>
        </w:rPr>
        <w:t xml:space="preserve"> </w:t>
      </w:r>
      <w:r w:rsidR="00404ADA" w:rsidRPr="00404ADA">
        <w:rPr>
          <w:rFonts w:cs="Arial" w:hint="cs"/>
          <w:sz w:val="20"/>
          <w:szCs w:val="20"/>
          <w:rtl/>
        </w:rPr>
        <w:t>לכשפופרת</w:t>
      </w:r>
      <w:r w:rsidR="00404ADA" w:rsidRPr="00404ADA">
        <w:rPr>
          <w:rFonts w:cs="Arial"/>
          <w:sz w:val="20"/>
          <w:szCs w:val="20"/>
          <w:rtl/>
        </w:rPr>
        <w:t xml:space="preserve"> </w:t>
      </w:r>
      <w:r w:rsidR="00404ADA" w:rsidRPr="00404ADA">
        <w:rPr>
          <w:rFonts w:cs="Arial" w:hint="cs"/>
          <w:sz w:val="20"/>
          <w:szCs w:val="20"/>
          <w:rtl/>
        </w:rPr>
        <w:t>הנאד</w:t>
      </w:r>
      <w:r w:rsidR="00404ADA" w:rsidRPr="00404ADA">
        <w:rPr>
          <w:rFonts w:cs="Arial"/>
          <w:sz w:val="20"/>
          <w:szCs w:val="20"/>
          <w:rtl/>
        </w:rPr>
        <w:t xml:space="preserve"> </w:t>
      </w:r>
      <w:r w:rsidR="00404ADA" w:rsidRPr="00404ADA">
        <w:rPr>
          <w:rFonts w:cs="Arial"/>
          <w:sz w:val="18"/>
          <w:szCs w:val="18"/>
          <w:rtl/>
        </w:rPr>
        <w:t>(</w:t>
      </w:r>
      <w:r w:rsidR="00404ADA" w:rsidRPr="00404ADA">
        <w:rPr>
          <w:rFonts w:cs="Arial" w:hint="cs"/>
          <w:sz w:val="18"/>
          <w:szCs w:val="18"/>
          <w:rtl/>
        </w:rPr>
        <w:t>וה</w:t>
      </w:r>
      <w:r w:rsidR="00404ADA" w:rsidRPr="00404ADA">
        <w:rPr>
          <w:rFonts w:cs="Arial"/>
          <w:sz w:val="18"/>
          <w:szCs w:val="18"/>
          <w:rtl/>
        </w:rPr>
        <w:t>"</w:t>
      </w:r>
      <w:r w:rsidR="00404ADA" w:rsidRPr="00404ADA">
        <w:rPr>
          <w:rFonts w:cs="Arial" w:hint="cs"/>
          <w:sz w:val="18"/>
          <w:szCs w:val="18"/>
          <w:rtl/>
        </w:rPr>
        <w:t>ה</w:t>
      </w:r>
      <w:r w:rsidR="00404ADA" w:rsidRPr="00404ADA">
        <w:rPr>
          <w:rFonts w:cs="Arial"/>
          <w:sz w:val="18"/>
          <w:szCs w:val="18"/>
          <w:rtl/>
        </w:rPr>
        <w:t xml:space="preserve"> </w:t>
      </w:r>
      <w:r w:rsidR="00404ADA" w:rsidRPr="00404ADA">
        <w:rPr>
          <w:rFonts w:cs="Arial" w:hint="cs"/>
          <w:sz w:val="18"/>
          <w:szCs w:val="18"/>
          <w:rtl/>
        </w:rPr>
        <w:t>אם</w:t>
      </w:r>
      <w:r w:rsidR="00404ADA" w:rsidRPr="00404ADA">
        <w:rPr>
          <w:rFonts w:cs="Arial"/>
          <w:sz w:val="18"/>
          <w:szCs w:val="18"/>
          <w:rtl/>
        </w:rPr>
        <w:t xml:space="preserve"> </w:t>
      </w:r>
      <w:r w:rsidR="00404ADA" w:rsidRPr="00404ADA">
        <w:rPr>
          <w:rFonts w:cs="Arial" w:hint="cs"/>
          <w:sz w:val="18"/>
          <w:szCs w:val="18"/>
          <w:rtl/>
        </w:rPr>
        <w:t>חלק</w:t>
      </w:r>
      <w:r w:rsidR="00404ADA" w:rsidRPr="00404ADA">
        <w:rPr>
          <w:rFonts w:cs="Arial"/>
          <w:sz w:val="18"/>
          <w:szCs w:val="18"/>
          <w:rtl/>
        </w:rPr>
        <w:t xml:space="preserve"> </w:t>
      </w:r>
      <w:r w:rsidR="00404ADA" w:rsidRPr="00404ADA">
        <w:rPr>
          <w:rFonts w:cs="Arial" w:hint="cs"/>
          <w:sz w:val="18"/>
          <w:szCs w:val="18"/>
          <w:rtl/>
        </w:rPr>
        <w:t>מקוה</w:t>
      </w:r>
      <w:r w:rsidR="00404ADA" w:rsidRPr="00404ADA">
        <w:rPr>
          <w:rFonts w:cs="Arial"/>
          <w:sz w:val="18"/>
          <w:szCs w:val="18"/>
          <w:rtl/>
        </w:rPr>
        <w:t xml:space="preserve"> </w:t>
      </w:r>
      <w:r w:rsidR="00404ADA" w:rsidRPr="00404ADA">
        <w:rPr>
          <w:rFonts w:cs="Arial" w:hint="cs"/>
          <w:sz w:val="18"/>
          <w:szCs w:val="18"/>
          <w:rtl/>
        </w:rPr>
        <w:t>בסל</w:t>
      </w:r>
      <w:r w:rsidR="00404ADA" w:rsidRPr="00404ADA">
        <w:rPr>
          <w:rFonts w:cs="Arial"/>
          <w:sz w:val="18"/>
          <w:szCs w:val="18"/>
          <w:rtl/>
        </w:rPr>
        <w:t xml:space="preserve"> </w:t>
      </w:r>
      <w:r w:rsidR="00404ADA" w:rsidRPr="00404ADA">
        <w:rPr>
          <w:rFonts w:cs="Arial" w:hint="cs"/>
          <w:sz w:val="18"/>
          <w:szCs w:val="18"/>
          <w:rtl/>
        </w:rPr>
        <w:t>או</w:t>
      </w:r>
      <w:r w:rsidR="00404ADA" w:rsidRPr="00404ADA">
        <w:rPr>
          <w:rFonts w:cs="Arial"/>
          <w:sz w:val="18"/>
          <w:szCs w:val="18"/>
          <w:rtl/>
        </w:rPr>
        <w:t xml:space="preserve"> </w:t>
      </w:r>
      <w:r w:rsidR="00404ADA" w:rsidRPr="00404ADA">
        <w:rPr>
          <w:rFonts w:cs="Arial" w:hint="cs"/>
          <w:sz w:val="18"/>
          <w:szCs w:val="18"/>
          <w:rtl/>
        </w:rPr>
        <w:t>שק</w:t>
      </w:r>
      <w:r w:rsidR="00404ADA" w:rsidRPr="00404ADA">
        <w:rPr>
          <w:rFonts w:cs="Arial"/>
          <w:sz w:val="18"/>
          <w:szCs w:val="18"/>
          <w:rtl/>
        </w:rPr>
        <w:t xml:space="preserve">, </w:t>
      </w:r>
      <w:r w:rsidR="00404ADA" w:rsidRPr="00404ADA">
        <w:rPr>
          <w:rFonts w:cs="Arial" w:hint="cs"/>
          <w:sz w:val="18"/>
          <w:szCs w:val="18"/>
          <w:rtl/>
        </w:rPr>
        <w:t>אם</w:t>
      </w:r>
      <w:r w:rsidR="00404ADA" w:rsidRPr="00404ADA">
        <w:rPr>
          <w:rFonts w:cs="Arial"/>
          <w:sz w:val="18"/>
          <w:szCs w:val="18"/>
          <w:rtl/>
        </w:rPr>
        <w:t xml:space="preserve"> </w:t>
      </w:r>
      <w:r w:rsidR="00404ADA" w:rsidRPr="00404ADA">
        <w:rPr>
          <w:rFonts w:cs="Arial" w:hint="cs"/>
          <w:sz w:val="18"/>
          <w:szCs w:val="18"/>
          <w:rtl/>
        </w:rPr>
        <w:t>אין</w:t>
      </w:r>
      <w:r w:rsidR="00404ADA" w:rsidRPr="00404ADA">
        <w:rPr>
          <w:rFonts w:cs="Arial"/>
          <w:sz w:val="18"/>
          <w:szCs w:val="18"/>
          <w:rtl/>
        </w:rPr>
        <w:t xml:space="preserve"> </w:t>
      </w:r>
      <w:r w:rsidR="00404ADA" w:rsidRPr="00404ADA">
        <w:rPr>
          <w:rFonts w:cs="Arial" w:hint="cs"/>
          <w:sz w:val="18"/>
          <w:szCs w:val="18"/>
          <w:rtl/>
        </w:rPr>
        <w:t>שיעור</w:t>
      </w:r>
      <w:r w:rsidR="00404ADA" w:rsidRPr="00404ADA">
        <w:rPr>
          <w:rFonts w:cs="Arial"/>
          <w:sz w:val="18"/>
          <w:szCs w:val="18"/>
          <w:rtl/>
        </w:rPr>
        <w:t xml:space="preserve"> </w:t>
      </w:r>
      <w:r w:rsidR="00404ADA" w:rsidRPr="00404ADA">
        <w:rPr>
          <w:rFonts w:cs="Arial" w:hint="cs"/>
          <w:sz w:val="18"/>
          <w:szCs w:val="18"/>
          <w:rtl/>
        </w:rPr>
        <w:t>מקוה</w:t>
      </w:r>
      <w:r w:rsidR="00404ADA" w:rsidRPr="00404ADA">
        <w:rPr>
          <w:rFonts w:cs="Arial"/>
          <w:sz w:val="18"/>
          <w:szCs w:val="18"/>
          <w:rtl/>
        </w:rPr>
        <w:t xml:space="preserve"> </w:t>
      </w:r>
      <w:r w:rsidR="00404ADA" w:rsidRPr="00404ADA">
        <w:rPr>
          <w:rFonts w:cs="Arial" w:hint="cs"/>
          <w:sz w:val="18"/>
          <w:szCs w:val="18"/>
          <w:rtl/>
        </w:rPr>
        <w:t>בצד</w:t>
      </w:r>
      <w:r w:rsidR="00404ADA" w:rsidRPr="00404ADA">
        <w:rPr>
          <w:rFonts w:cs="Arial"/>
          <w:sz w:val="18"/>
          <w:szCs w:val="18"/>
          <w:rtl/>
        </w:rPr>
        <w:t xml:space="preserve"> </w:t>
      </w:r>
      <w:r w:rsidR="00404ADA" w:rsidRPr="00404ADA">
        <w:rPr>
          <w:rFonts w:cs="Arial" w:hint="cs"/>
          <w:sz w:val="18"/>
          <w:szCs w:val="18"/>
          <w:rtl/>
        </w:rPr>
        <w:t>אחד</w:t>
      </w:r>
      <w:r w:rsidR="00404ADA" w:rsidRPr="00404ADA">
        <w:rPr>
          <w:rFonts w:cs="Arial"/>
          <w:sz w:val="18"/>
          <w:szCs w:val="18"/>
          <w:rtl/>
        </w:rPr>
        <w:t xml:space="preserve">, </w:t>
      </w:r>
      <w:r w:rsidR="00404ADA" w:rsidRPr="00404ADA">
        <w:rPr>
          <w:rFonts w:cs="Arial" w:hint="cs"/>
          <w:sz w:val="18"/>
          <w:szCs w:val="18"/>
          <w:rtl/>
        </w:rPr>
        <w:t>פסול</w:t>
      </w:r>
      <w:r w:rsidR="00404ADA" w:rsidRPr="00404ADA">
        <w:rPr>
          <w:rFonts w:cs="Arial"/>
          <w:sz w:val="18"/>
          <w:szCs w:val="18"/>
          <w:rtl/>
        </w:rPr>
        <w:t>)</w:t>
      </w:r>
      <w:r w:rsidR="00404ADA" w:rsidRPr="00404ADA">
        <w:rPr>
          <w:rFonts w:cs="Arial"/>
          <w:sz w:val="20"/>
          <w:szCs w:val="20"/>
          <w:rtl/>
        </w:rPr>
        <w:t>.</w:t>
      </w:r>
      <w:r w:rsidR="00404ADA">
        <w:rPr>
          <w:rFonts w:cs="Arial" w:hint="cs"/>
          <w:sz w:val="20"/>
          <w:szCs w:val="20"/>
          <w:rtl/>
        </w:rPr>
        <w:t>"</w:t>
      </w:r>
      <w:r w:rsidR="00404ADA" w:rsidRPr="00404ADA">
        <w:rPr>
          <w:rFonts w:cs="Arial"/>
          <w:sz w:val="20"/>
          <w:szCs w:val="20"/>
          <w:rtl/>
        </w:rPr>
        <w:t xml:space="preserve"> </w:t>
      </w:r>
    </w:p>
    <w:p w:rsidR="00787E08" w:rsidRDefault="00D43041" w:rsidP="00426243">
      <w:pPr>
        <w:rPr>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השקה שפסקה מועילה להכשיר מקווה פסול בלבד, פשוט שמקווה חסר שהשיקו לו מקווה שלם ופסקה ההשקה, שאין לטבול במקווה החסר הואיל ועתה חסר ולא מהני מה שהשיקו לו קודם לכן, </w:t>
      </w:r>
      <w:r>
        <w:rPr>
          <w:rFonts w:cs="Arial" w:hint="cs"/>
          <w:b/>
          <w:bCs/>
          <w:sz w:val="20"/>
          <w:szCs w:val="20"/>
          <w:rtl/>
        </w:rPr>
        <w:t xml:space="preserve"> </w:t>
      </w:r>
      <w:r w:rsidRPr="00D43041">
        <w:rPr>
          <w:rFonts w:cs="Arial" w:hint="cs"/>
          <w:b/>
          <w:bCs/>
          <w:sz w:val="20"/>
          <w:szCs w:val="20"/>
          <w:rtl/>
        </w:rPr>
        <w:t>ב"ח</w:t>
      </w:r>
      <w:r>
        <w:rPr>
          <w:rFonts w:cs="Arial" w:hint="cs"/>
          <w:sz w:val="20"/>
          <w:szCs w:val="20"/>
          <w:rtl/>
        </w:rPr>
        <w:t xml:space="preserve">, </w:t>
      </w:r>
      <w:r w:rsidRPr="00D43041">
        <w:rPr>
          <w:rFonts w:cs="Arial" w:hint="cs"/>
          <w:b/>
          <w:bCs/>
          <w:sz w:val="20"/>
          <w:szCs w:val="20"/>
          <w:rtl/>
        </w:rPr>
        <w:t>ט"ז וש"ך</w:t>
      </w:r>
      <w:r>
        <w:rPr>
          <w:rFonts w:cs="Arial" w:hint="cs"/>
          <w:sz w:val="20"/>
          <w:szCs w:val="20"/>
          <w:rtl/>
        </w:rPr>
        <w:t>.</w:t>
      </w:r>
      <w:r>
        <w:rPr>
          <w:rFonts w:cs="Arial"/>
          <w:sz w:val="20"/>
          <w:szCs w:val="20"/>
          <w:rtl/>
        </w:rPr>
        <w:br/>
      </w:r>
      <w:r>
        <w:rPr>
          <w:rFonts w:cs="Arial" w:hint="cs"/>
          <w:sz w:val="20"/>
          <w:szCs w:val="20"/>
          <w:rtl/>
        </w:rPr>
        <w:t xml:space="preserve">ב. עירוב מקוואות בעי נקב כשפ"ה רק לעניין פסול דאורייתא, בפסול דרבנן סגי בעובי כשערה, לקמן. </w:t>
      </w:r>
      <w:r>
        <w:rPr>
          <w:rFonts w:cs="Arial"/>
          <w:sz w:val="20"/>
          <w:szCs w:val="20"/>
          <w:rtl/>
        </w:rPr>
        <w:br/>
      </w:r>
      <w:r>
        <w:rPr>
          <w:rFonts w:cs="Arial" w:hint="cs"/>
          <w:sz w:val="20"/>
          <w:szCs w:val="20"/>
          <w:rtl/>
        </w:rPr>
        <w:t xml:space="preserve">ג. </w:t>
      </w:r>
      <w:r w:rsidRPr="00D43041">
        <w:rPr>
          <w:rFonts w:cs="Arial" w:hint="cs"/>
          <w:b/>
          <w:bCs/>
          <w:sz w:val="20"/>
          <w:szCs w:val="20"/>
          <w:rtl/>
        </w:rPr>
        <w:t>הרמ"א</w:t>
      </w:r>
      <w:r>
        <w:rPr>
          <w:rFonts w:cs="Arial" w:hint="cs"/>
          <w:sz w:val="20"/>
          <w:szCs w:val="20"/>
          <w:rtl/>
        </w:rPr>
        <w:t xml:space="preserve"> הוסיף שלא רק הנקב צריך להיות כשפ"ה, אלא אף קילוח המים צריך להיות בשיעור זה, לאפוקי מהפוסקים הסוברים שקילוח כל שהוא מהני כאשר הנקב בעובי שפ"ה.</w:t>
      </w:r>
      <w:r>
        <w:rPr>
          <w:rFonts w:cs="Arial"/>
          <w:sz w:val="20"/>
          <w:szCs w:val="20"/>
          <w:rtl/>
        </w:rPr>
        <w:br/>
      </w:r>
      <w:r>
        <w:rPr>
          <w:rFonts w:cs="Arial" w:hint="cs"/>
          <w:sz w:val="20"/>
          <w:szCs w:val="20"/>
          <w:rtl/>
        </w:rPr>
        <w:t xml:space="preserve">ד. </w:t>
      </w:r>
      <w:r w:rsidRPr="00D43041">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לכתחילה יש להחמיר </w:t>
      </w:r>
      <w:r w:rsidRPr="00D43041">
        <w:rPr>
          <w:rFonts w:cs="Arial" w:hint="cs"/>
          <w:b/>
          <w:bCs/>
          <w:sz w:val="20"/>
          <w:szCs w:val="20"/>
          <w:rtl/>
        </w:rPr>
        <w:t>כרבינו ירוחם</w:t>
      </w:r>
      <w:r>
        <w:rPr>
          <w:rFonts w:cs="Arial" w:hint="cs"/>
          <w:sz w:val="20"/>
          <w:szCs w:val="20"/>
          <w:rtl/>
        </w:rPr>
        <w:t xml:space="preserve"> ולהשאיר את עירוב המקוואות בשעת הטבילה.</w:t>
      </w:r>
      <w:r>
        <w:rPr>
          <w:rFonts w:cs="Arial"/>
          <w:sz w:val="20"/>
          <w:szCs w:val="20"/>
          <w:rtl/>
        </w:rPr>
        <w:br/>
      </w:r>
      <w:r>
        <w:rPr>
          <w:rFonts w:cs="Arial" w:hint="cs"/>
          <w:sz w:val="20"/>
          <w:szCs w:val="20"/>
          <w:rtl/>
        </w:rPr>
        <w:t xml:space="preserve">ה. מה שפסק </w:t>
      </w:r>
      <w:r w:rsidRPr="00D43041">
        <w:rPr>
          <w:rFonts w:cs="Arial" w:hint="cs"/>
          <w:b/>
          <w:bCs/>
          <w:sz w:val="20"/>
          <w:szCs w:val="20"/>
          <w:rtl/>
        </w:rPr>
        <w:t>הרמ"א</w:t>
      </w:r>
      <w:r>
        <w:rPr>
          <w:rFonts w:cs="Arial" w:hint="cs"/>
          <w:sz w:val="20"/>
          <w:szCs w:val="20"/>
          <w:rtl/>
        </w:rPr>
        <w:t xml:space="preserve"> לעניין חפירה הסמוכה לנהר, ה"ה אם החפירה סמוכה למקווה כשר, כוונת </w:t>
      </w:r>
      <w:r w:rsidRPr="00D43041">
        <w:rPr>
          <w:rFonts w:cs="Arial" w:hint="cs"/>
          <w:b/>
          <w:bCs/>
          <w:sz w:val="20"/>
          <w:szCs w:val="20"/>
          <w:rtl/>
        </w:rPr>
        <w:t>הרמ"א</w:t>
      </w:r>
      <w:r>
        <w:rPr>
          <w:rFonts w:cs="Arial" w:hint="cs"/>
          <w:sz w:val="20"/>
          <w:szCs w:val="20"/>
          <w:rtl/>
        </w:rPr>
        <w:t xml:space="preserve"> לאפוקי חפירה שאין בה מ' סאה וסמוכה לחפירה אחרת שאף בה אין מ' סאה.</w:t>
      </w:r>
      <w:r w:rsidR="0022122A">
        <w:rPr>
          <w:rFonts w:cs="Arial" w:hint="cs"/>
          <w:sz w:val="20"/>
          <w:szCs w:val="20"/>
          <w:rtl/>
        </w:rPr>
        <w:br/>
      </w:r>
      <w:r w:rsidR="0022122A">
        <w:rPr>
          <w:rFonts w:cs="Arial" w:hint="cs"/>
          <w:sz w:val="20"/>
          <w:szCs w:val="20"/>
          <w:rtl/>
        </w:rPr>
        <w:br/>
      </w:r>
      <w:r w:rsidR="0022122A">
        <w:rPr>
          <w:rFonts w:cs="Arial" w:hint="cs"/>
          <w:b/>
          <w:bCs/>
          <w:sz w:val="20"/>
          <w:szCs w:val="20"/>
          <w:rtl/>
        </w:rPr>
        <w:t>סיכום</w:t>
      </w:r>
      <w:r w:rsidR="00787E08">
        <w:rPr>
          <w:rFonts w:cs="Arial" w:hint="cs"/>
          <w:b/>
          <w:bCs/>
          <w:sz w:val="20"/>
          <w:szCs w:val="20"/>
          <w:rtl/>
        </w:rPr>
        <w:br/>
      </w:r>
      <w:r w:rsidR="00787E08">
        <w:rPr>
          <w:rFonts w:hint="cs"/>
          <w:sz w:val="20"/>
          <w:szCs w:val="20"/>
          <w:rtl/>
        </w:rPr>
        <w:t xml:space="preserve">1. </w:t>
      </w:r>
      <w:r w:rsidR="00787E08" w:rsidRPr="00787E08">
        <w:rPr>
          <w:rFonts w:hint="cs"/>
          <w:b/>
          <w:bCs/>
          <w:sz w:val="20"/>
          <w:szCs w:val="20"/>
          <w:rtl/>
        </w:rPr>
        <w:t>משנה</w:t>
      </w:r>
      <w:r w:rsidR="00787E08">
        <w:rPr>
          <w:rFonts w:hint="cs"/>
          <w:sz w:val="20"/>
          <w:szCs w:val="20"/>
          <w:rtl/>
        </w:rPr>
        <w:t xml:space="preserve">. עירוב מקוואות כשתי אצבעות הסובבות במקומן, כשפ"ה, וכ"פ </w:t>
      </w:r>
      <w:r w:rsidR="00787E08" w:rsidRPr="00787E08">
        <w:rPr>
          <w:rFonts w:hint="cs"/>
          <w:b/>
          <w:bCs/>
          <w:sz w:val="20"/>
          <w:szCs w:val="20"/>
          <w:rtl/>
        </w:rPr>
        <w:t xml:space="preserve">המחבר </w:t>
      </w:r>
      <w:r w:rsidR="00787E08">
        <w:rPr>
          <w:rFonts w:hint="cs"/>
          <w:sz w:val="20"/>
          <w:szCs w:val="20"/>
          <w:rtl/>
        </w:rPr>
        <w:t xml:space="preserve">לעניין דאורייתא, בדרבנן סגי בעובי שערה, לקמן. </w:t>
      </w:r>
      <w:r w:rsidR="00787E08" w:rsidRPr="00787E08">
        <w:rPr>
          <w:rFonts w:hint="cs"/>
          <w:b/>
          <w:bCs/>
          <w:sz w:val="20"/>
          <w:szCs w:val="20"/>
          <w:rtl/>
        </w:rPr>
        <w:t>משנה</w:t>
      </w:r>
      <w:r w:rsidR="00787E08">
        <w:rPr>
          <w:rFonts w:hint="cs"/>
          <w:sz w:val="20"/>
          <w:szCs w:val="20"/>
          <w:rtl/>
        </w:rPr>
        <w:t xml:space="preserve">. ספק יש כשפ"ה </w:t>
      </w:r>
      <w:r w:rsidR="00787E08">
        <w:rPr>
          <w:sz w:val="20"/>
          <w:szCs w:val="20"/>
          <w:rtl/>
        </w:rPr>
        <w:t>–</w:t>
      </w:r>
      <w:r w:rsidR="00787E08">
        <w:rPr>
          <w:rFonts w:hint="cs"/>
          <w:sz w:val="20"/>
          <w:szCs w:val="20"/>
          <w:rtl/>
        </w:rPr>
        <w:t xml:space="preserve"> פסול, עיקר טבילה דאורייתא, וכ"פ </w:t>
      </w:r>
      <w:r w:rsidR="00787E08" w:rsidRPr="00787E08">
        <w:rPr>
          <w:rFonts w:hint="cs"/>
          <w:b/>
          <w:bCs/>
          <w:sz w:val="20"/>
          <w:szCs w:val="20"/>
          <w:rtl/>
        </w:rPr>
        <w:t>המחבר</w:t>
      </w:r>
      <w:r w:rsidR="00787E08">
        <w:rPr>
          <w:rFonts w:hint="cs"/>
          <w:sz w:val="20"/>
          <w:szCs w:val="20"/>
          <w:rtl/>
        </w:rPr>
        <w:t xml:space="preserve">. </w:t>
      </w:r>
      <w:r w:rsidR="00787E08" w:rsidRPr="00787E08">
        <w:rPr>
          <w:rFonts w:hint="cs"/>
          <w:b/>
          <w:bCs/>
          <w:sz w:val="20"/>
          <w:szCs w:val="20"/>
          <w:rtl/>
        </w:rPr>
        <w:t>משנה</w:t>
      </w:r>
      <w:r w:rsidR="00787E08">
        <w:rPr>
          <w:rFonts w:hint="cs"/>
          <w:sz w:val="20"/>
          <w:szCs w:val="20"/>
          <w:rtl/>
        </w:rPr>
        <w:t>. רשב"ג. כל דבר הבא מברית המ</w:t>
      </w:r>
      <w:r w:rsidR="00426243">
        <w:rPr>
          <w:rFonts w:hint="cs"/>
          <w:sz w:val="20"/>
          <w:szCs w:val="20"/>
          <w:rtl/>
        </w:rPr>
        <w:t>י</w:t>
      </w:r>
      <w:r w:rsidR="00787E08">
        <w:rPr>
          <w:rFonts w:hint="cs"/>
          <w:sz w:val="20"/>
          <w:szCs w:val="20"/>
          <w:rtl/>
        </w:rPr>
        <w:t xml:space="preserve">ם אינו ממעט בנקב. ת"ק. כל דבר ממעט, וכ"פ </w:t>
      </w:r>
      <w:r w:rsidR="00787E08" w:rsidRPr="00787E08">
        <w:rPr>
          <w:rFonts w:hint="cs"/>
          <w:b/>
          <w:bCs/>
          <w:sz w:val="20"/>
          <w:szCs w:val="20"/>
          <w:rtl/>
        </w:rPr>
        <w:t>המחבר</w:t>
      </w:r>
      <w:r w:rsidR="00787E08">
        <w:rPr>
          <w:rFonts w:hint="cs"/>
          <w:sz w:val="20"/>
          <w:szCs w:val="20"/>
          <w:rtl/>
        </w:rPr>
        <w:t>, ואפילו הממעט הוא דבר כשר.</w:t>
      </w:r>
      <w:r w:rsidR="00787E08">
        <w:rPr>
          <w:sz w:val="20"/>
          <w:szCs w:val="20"/>
          <w:rtl/>
        </w:rPr>
        <w:br/>
      </w:r>
      <w:r w:rsidR="00787E08">
        <w:rPr>
          <w:rFonts w:hint="cs"/>
          <w:sz w:val="20"/>
          <w:szCs w:val="20"/>
          <w:rtl/>
        </w:rPr>
        <w:t xml:space="preserve">2. </w:t>
      </w:r>
      <w:r w:rsidR="00787E08" w:rsidRPr="00787E08">
        <w:rPr>
          <w:rFonts w:hint="cs"/>
          <w:b/>
          <w:bCs/>
          <w:sz w:val="20"/>
          <w:szCs w:val="20"/>
          <w:rtl/>
        </w:rPr>
        <w:t>משנה</w:t>
      </w:r>
      <w:r w:rsidR="00787E08">
        <w:rPr>
          <w:rFonts w:hint="cs"/>
          <w:sz w:val="20"/>
          <w:szCs w:val="20"/>
          <w:rtl/>
        </w:rPr>
        <w:t xml:space="preserve">. שק או קופה. </w:t>
      </w:r>
      <w:r w:rsidR="00CE4C2F">
        <w:rPr>
          <w:rFonts w:hint="cs"/>
          <w:sz w:val="20"/>
          <w:szCs w:val="20"/>
          <w:rtl/>
        </w:rPr>
        <w:t>ט</w:t>
      </w:r>
      <w:r w:rsidR="00787E08">
        <w:rPr>
          <w:rFonts w:hint="cs"/>
          <w:sz w:val="20"/>
          <w:szCs w:val="20"/>
          <w:rtl/>
        </w:rPr>
        <w:t xml:space="preserve">ובלים בהם כך מכיוון שהמים מעורבים. גמרא. מקווה מחולק בסל לא עולה טבילה. </w:t>
      </w:r>
      <w:r w:rsidR="00787E08" w:rsidRPr="00787E08">
        <w:rPr>
          <w:rFonts w:hint="cs"/>
          <w:b/>
          <w:bCs/>
          <w:sz w:val="20"/>
          <w:szCs w:val="20"/>
          <w:rtl/>
        </w:rPr>
        <w:t>ראיה</w:t>
      </w:r>
      <w:r w:rsidR="00787E08">
        <w:rPr>
          <w:rFonts w:hint="cs"/>
          <w:sz w:val="20"/>
          <w:szCs w:val="20"/>
          <w:rtl/>
        </w:rPr>
        <w:t xml:space="preserve">. כל הקרקע נקבים ואפ"ה אין מצטרפים. </w:t>
      </w:r>
      <w:r w:rsidR="00787E08" w:rsidRPr="00787E08">
        <w:rPr>
          <w:rFonts w:hint="cs"/>
          <w:b/>
          <w:bCs/>
          <w:sz w:val="20"/>
          <w:szCs w:val="20"/>
          <w:rtl/>
        </w:rPr>
        <w:t>ראבי"ה</w:t>
      </w:r>
      <w:r w:rsidR="00787E08">
        <w:rPr>
          <w:rFonts w:hint="cs"/>
          <w:sz w:val="20"/>
          <w:szCs w:val="20"/>
          <w:rtl/>
        </w:rPr>
        <w:t xml:space="preserve">. שפ"ה ע"י סל מהני לחבר את כל הנקבים הדקים לשפ"ה, כמשנה. רבא פוסל רק כשאין במקווה אחד מ' סאה, וכ"פ </w:t>
      </w:r>
      <w:r w:rsidR="00787E08" w:rsidRPr="00787E08">
        <w:rPr>
          <w:rFonts w:hint="cs"/>
          <w:b/>
          <w:bCs/>
          <w:sz w:val="20"/>
          <w:szCs w:val="20"/>
          <w:rtl/>
        </w:rPr>
        <w:t>המחבר והרמ"א</w:t>
      </w:r>
      <w:r w:rsidR="00787E08">
        <w:rPr>
          <w:rFonts w:hint="cs"/>
          <w:sz w:val="20"/>
          <w:szCs w:val="20"/>
          <w:rtl/>
        </w:rPr>
        <w:t xml:space="preserve">, ולפי"ז שרי לחפור בור סמוך לנהר או סמוך למקווה שלם הואיל ומחובר למקווה שיש בו מ' סאה, וכ"פ </w:t>
      </w:r>
      <w:r w:rsidR="00787E08" w:rsidRPr="00787E08">
        <w:rPr>
          <w:rFonts w:hint="cs"/>
          <w:b/>
          <w:bCs/>
          <w:sz w:val="20"/>
          <w:szCs w:val="20"/>
          <w:rtl/>
        </w:rPr>
        <w:t>הרמ"א</w:t>
      </w:r>
      <w:r w:rsidR="00787E08">
        <w:rPr>
          <w:rFonts w:hint="cs"/>
          <w:sz w:val="20"/>
          <w:szCs w:val="20"/>
          <w:rtl/>
        </w:rPr>
        <w:t>.</w:t>
      </w:r>
      <w:r w:rsidR="00787E08">
        <w:rPr>
          <w:rFonts w:hint="cs"/>
          <w:sz w:val="20"/>
          <w:szCs w:val="20"/>
          <w:rtl/>
        </w:rPr>
        <w:br/>
        <w:t xml:space="preserve">3. </w:t>
      </w:r>
      <w:r w:rsidR="00787E08" w:rsidRPr="00787E08">
        <w:rPr>
          <w:rFonts w:hint="cs"/>
          <w:b/>
          <w:bCs/>
          <w:sz w:val="20"/>
          <w:szCs w:val="20"/>
          <w:rtl/>
        </w:rPr>
        <w:t>רא"ש</w:t>
      </w:r>
      <w:r w:rsidR="00787E08">
        <w:rPr>
          <w:rFonts w:hint="cs"/>
          <w:sz w:val="20"/>
          <w:szCs w:val="20"/>
          <w:rtl/>
        </w:rPr>
        <w:t xml:space="preserve">. עירוב מקוואות מהני אף לאחר שפסק, וכ"פ </w:t>
      </w:r>
      <w:r w:rsidR="00787E08" w:rsidRPr="00787E08">
        <w:rPr>
          <w:rFonts w:hint="cs"/>
          <w:b/>
          <w:bCs/>
          <w:sz w:val="20"/>
          <w:szCs w:val="20"/>
          <w:rtl/>
        </w:rPr>
        <w:t>המחבר</w:t>
      </w:r>
      <w:r w:rsidR="00787E08">
        <w:rPr>
          <w:rFonts w:hint="cs"/>
          <w:sz w:val="20"/>
          <w:szCs w:val="20"/>
          <w:rtl/>
        </w:rPr>
        <w:t xml:space="preserve">. </w:t>
      </w:r>
      <w:r w:rsidR="00787E08" w:rsidRPr="00787E08">
        <w:rPr>
          <w:rFonts w:hint="cs"/>
          <w:b/>
          <w:bCs/>
          <w:sz w:val="20"/>
          <w:szCs w:val="20"/>
          <w:rtl/>
        </w:rPr>
        <w:t>רי"ו</w:t>
      </w:r>
      <w:r w:rsidR="00787E08">
        <w:rPr>
          <w:rFonts w:hint="cs"/>
          <w:sz w:val="20"/>
          <w:szCs w:val="20"/>
          <w:rtl/>
        </w:rPr>
        <w:t xml:space="preserve">. מחלוקת ראשונים. </w:t>
      </w:r>
      <w:r w:rsidR="00787E08" w:rsidRPr="00787E08">
        <w:rPr>
          <w:rFonts w:hint="cs"/>
          <w:b/>
          <w:bCs/>
          <w:sz w:val="20"/>
          <w:szCs w:val="20"/>
          <w:rtl/>
        </w:rPr>
        <w:t>ש"ך</w:t>
      </w:r>
      <w:r w:rsidR="00787E08">
        <w:rPr>
          <w:rFonts w:hint="cs"/>
          <w:sz w:val="20"/>
          <w:szCs w:val="20"/>
          <w:rtl/>
        </w:rPr>
        <w:t>. יש להחמיר.</w:t>
      </w:r>
      <w:r w:rsidR="00787E08">
        <w:rPr>
          <w:rFonts w:hint="cs"/>
          <w:sz w:val="20"/>
          <w:szCs w:val="20"/>
          <w:rtl/>
        </w:rPr>
        <w:br/>
        <w:t xml:space="preserve">4. פשוט שמקווה חסר בעי חיבור למקווה השלם בכל משך הטבילה, </w:t>
      </w:r>
      <w:r w:rsidR="00787E08" w:rsidRPr="00787E08">
        <w:rPr>
          <w:rFonts w:hint="cs"/>
          <w:b/>
          <w:bCs/>
          <w:sz w:val="20"/>
          <w:szCs w:val="20"/>
          <w:rtl/>
        </w:rPr>
        <w:t>ב"ח</w:t>
      </w:r>
      <w:r w:rsidR="00787E08">
        <w:rPr>
          <w:rFonts w:hint="cs"/>
          <w:sz w:val="20"/>
          <w:szCs w:val="20"/>
          <w:rtl/>
        </w:rPr>
        <w:t xml:space="preserve">, </w:t>
      </w:r>
      <w:r w:rsidR="00787E08" w:rsidRPr="00787E08">
        <w:rPr>
          <w:rFonts w:hint="cs"/>
          <w:b/>
          <w:bCs/>
          <w:sz w:val="20"/>
          <w:szCs w:val="20"/>
          <w:rtl/>
        </w:rPr>
        <w:t>ט"ז וש"ך</w:t>
      </w:r>
      <w:r w:rsidR="00787E08">
        <w:rPr>
          <w:rFonts w:hint="cs"/>
          <w:sz w:val="20"/>
          <w:szCs w:val="20"/>
          <w:rtl/>
        </w:rPr>
        <w:t>.</w:t>
      </w:r>
      <w:r w:rsidR="00787E08">
        <w:rPr>
          <w:sz w:val="20"/>
          <w:szCs w:val="20"/>
          <w:rtl/>
        </w:rPr>
        <w:br/>
      </w:r>
      <w:r w:rsidR="00787E08">
        <w:rPr>
          <w:rFonts w:hint="cs"/>
          <w:sz w:val="20"/>
          <w:szCs w:val="20"/>
          <w:rtl/>
        </w:rPr>
        <w:t>5.</w:t>
      </w:r>
      <w:r w:rsidR="00787E08" w:rsidRPr="004F29E1">
        <w:rPr>
          <w:rFonts w:hint="cs"/>
          <w:sz w:val="20"/>
          <w:szCs w:val="20"/>
          <w:rtl/>
        </w:rPr>
        <w:t xml:space="preserve"> </w:t>
      </w:r>
      <w:r w:rsidR="00787E08" w:rsidRPr="004F29E1">
        <w:rPr>
          <w:rFonts w:hint="cs"/>
          <w:b/>
          <w:bCs/>
          <w:sz w:val="20"/>
          <w:szCs w:val="20"/>
          <w:rtl/>
        </w:rPr>
        <w:t>רמ"א</w:t>
      </w:r>
      <w:r w:rsidR="00787E08">
        <w:rPr>
          <w:rFonts w:hint="cs"/>
          <w:sz w:val="20"/>
          <w:szCs w:val="20"/>
          <w:rtl/>
        </w:rPr>
        <w:t>. נקב בעי כשפ"ה ואף קילוח המים בעי כשפ"ה, לאפוקי החולקים שקילוח כ"ש מהני בנקב כשפ"ה.</w:t>
      </w:r>
    </w:p>
    <w:p w:rsidR="001429B5" w:rsidRDefault="001429B5" w:rsidP="001429B5">
      <w:pPr>
        <w:rPr>
          <w:rFonts w:cs="Arial"/>
          <w:sz w:val="20"/>
          <w:szCs w:val="20"/>
          <w:rtl/>
        </w:rPr>
      </w:pPr>
      <w:r>
        <w:rPr>
          <w:sz w:val="20"/>
          <w:szCs w:val="20"/>
          <w:rtl/>
        </w:rPr>
        <w:br/>
      </w:r>
      <w:r>
        <w:rPr>
          <w:rFonts w:hint="cs"/>
          <w:b/>
          <w:bCs/>
          <w:sz w:val="20"/>
          <w:szCs w:val="20"/>
          <w:rtl/>
        </w:rPr>
        <w:t xml:space="preserve">סעיף נג </w:t>
      </w:r>
      <w:r>
        <w:rPr>
          <w:b/>
          <w:bCs/>
          <w:sz w:val="20"/>
          <w:szCs w:val="20"/>
          <w:rtl/>
        </w:rPr>
        <w:t>–</w:t>
      </w:r>
      <w:r>
        <w:rPr>
          <w:rFonts w:hint="cs"/>
          <w:b/>
          <w:bCs/>
          <w:sz w:val="20"/>
          <w:szCs w:val="20"/>
          <w:rtl/>
        </w:rPr>
        <w:t xml:space="preserve"> השקה למקווה שאוב</w:t>
      </w:r>
      <w:r>
        <w:rPr>
          <w:b/>
          <w:bCs/>
          <w:sz w:val="20"/>
          <w:szCs w:val="20"/>
          <w:rtl/>
        </w:rPr>
        <w:br/>
      </w:r>
      <w:r>
        <w:rPr>
          <w:rFonts w:cs="Arial" w:hint="cs"/>
          <w:b/>
          <w:bCs/>
          <w:sz w:val="20"/>
          <w:szCs w:val="20"/>
          <w:rtl/>
        </w:rPr>
        <w:t>מקור הדין</w:t>
      </w:r>
      <w:r>
        <w:rPr>
          <w:rFonts w:cs="Arial"/>
          <w:b/>
          <w:bCs/>
          <w:sz w:val="20"/>
          <w:szCs w:val="20"/>
          <w:rtl/>
        </w:rPr>
        <w:br/>
      </w:r>
      <w:r w:rsidRPr="00FA3ED8">
        <w:rPr>
          <w:rFonts w:cs="Arial" w:hint="cs"/>
          <w:b/>
          <w:bCs/>
          <w:sz w:val="20"/>
          <w:szCs w:val="20"/>
          <w:rtl/>
        </w:rPr>
        <w:t>משנה</w:t>
      </w:r>
      <w:r>
        <w:rPr>
          <w:rFonts w:cs="Arial" w:hint="cs"/>
          <w:sz w:val="20"/>
          <w:szCs w:val="20"/>
          <w:rtl/>
        </w:rPr>
        <w:t xml:space="preserve"> מקוואות (ו, ז) "</w:t>
      </w:r>
      <w:r w:rsidRPr="00FA3ED8">
        <w:rPr>
          <w:rFonts w:cs="Arial" w:hint="cs"/>
          <w:sz w:val="20"/>
          <w:szCs w:val="20"/>
          <w:rtl/>
        </w:rPr>
        <w:t>ערוב</w:t>
      </w:r>
      <w:r w:rsidRPr="00FA3ED8">
        <w:rPr>
          <w:rFonts w:cs="Arial"/>
          <w:sz w:val="20"/>
          <w:szCs w:val="20"/>
          <w:rtl/>
        </w:rPr>
        <w:t xml:space="preserve"> </w:t>
      </w:r>
      <w:r w:rsidRPr="00FA3ED8">
        <w:rPr>
          <w:rFonts w:cs="Arial" w:hint="cs"/>
          <w:sz w:val="20"/>
          <w:szCs w:val="20"/>
          <w:rtl/>
        </w:rPr>
        <w:t>מקואות</w:t>
      </w:r>
      <w:r w:rsidRPr="00FA3ED8">
        <w:rPr>
          <w:rFonts w:cs="Arial"/>
          <w:sz w:val="20"/>
          <w:szCs w:val="20"/>
          <w:rtl/>
        </w:rPr>
        <w:t xml:space="preserve"> </w:t>
      </w:r>
      <w:r>
        <w:rPr>
          <w:rFonts w:cs="Arial" w:hint="cs"/>
          <w:sz w:val="20"/>
          <w:szCs w:val="20"/>
          <w:rtl/>
        </w:rPr>
        <w:t xml:space="preserve">- </w:t>
      </w:r>
      <w:r w:rsidRPr="00FA3ED8">
        <w:rPr>
          <w:rFonts w:cs="Arial" w:hint="cs"/>
          <w:sz w:val="20"/>
          <w:szCs w:val="20"/>
          <w:rtl/>
        </w:rPr>
        <w:t>כשפופרת</w:t>
      </w:r>
      <w:r w:rsidRPr="00FA3ED8">
        <w:rPr>
          <w:rFonts w:cs="Arial"/>
          <w:sz w:val="20"/>
          <w:szCs w:val="20"/>
          <w:rtl/>
        </w:rPr>
        <w:t xml:space="preserve"> </w:t>
      </w:r>
      <w:r w:rsidRPr="00FA3ED8">
        <w:rPr>
          <w:rFonts w:cs="Arial" w:hint="cs"/>
          <w:sz w:val="20"/>
          <w:szCs w:val="20"/>
          <w:rtl/>
        </w:rPr>
        <w:t>הנוד</w:t>
      </w:r>
      <w:r>
        <w:rPr>
          <w:rFonts w:cs="Arial" w:hint="cs"/>
          <w:sz w:val="20"/>
          <w:szCs w:val="20"/>
          <w:rtl/>
        </w:rPr>
        <w:t>,</w:t>
      </w:r>
      <w:r w:rsidRPr="00FA3ED8">
        <w:rPr>
          <w:rFonts w:cs="Arial"/>
          <w:sz w:val="20"/>
          <w:szCs w:val="20"/>
          <w:rtl/>
        </w:rPr>
        <w:t xml:space="preserve"> </w:t>
      </w:r>
      <w:r w:rsidRPr="00FA3ED8">
        <w:rPr>
          <w:rFonts w:cs="Arial" w:hint="cs"/>
          <w:sz w:val="20"/>
          <w:szCs w:val="20"/>
          <w:rtl/>
        </w:rPr>
        <w:t>כעוביה</w:t>
      </w:r>
      <w:r w:rsidRPr="00FA3ED8">
        <w:rPr>
          <w:rFonts w:cs="Arial"/>
          <w:sz w:val="20"/>
          <w:szCs w:val="20"/>
          <w:rtl/>
        </w:rPr>
        <w:t xml:space="preserve"> </w:t>
      </w:r>
      <w:r w:rsidRPr="00FA3ED8">
        <w:rPr>
          <w:rFonts w:cs="Arial" w:hint="cs"/>
          <w:sz w:val="20"/>
          <w:szCs w:val="20"/>
          <w:rtl/>
        </w:rPr>
        <w:t>וכחללה</w:t>
      </w:r>
      <w:r>
        <w:rPr>
          <w:rFonts w:cs="Arial" w:hint="cs"/>
          <w:sz w:val="20"/>
          <w:szCs w:val="20"/>
          <w:rtl/>
        </w:rPr>
        <w:t>,</w:t>
      </w:r>
      <w:r w:rsidRPr="00FA3ED8">
        <w:rPr>
          <w:rFonts w:cs="Arial"/>
          <w:sz w:val="20"/>
          <w:szCs w:val="20"/>
          <w:rtl/>
        </w:rPr>
        <w:t xml:space="preserve"> </w:t>
      </w:r>
      <w:r w:rsidRPr="00FA3ED8">
        <w:rPr>
          <w:rFonts w:cs="Arial" w:hint="cs"/>
          <w:sz w:val="20"/>
          <w:szCs w:val="20"/>
          <w:rtl/>
        </w:rPr>
        <w:t>כשתי</w:t>
      </w:r>
      <w:r w:rsidRPr="00FA3ED8">
        <w:rPr>
          <w:rFonts w:cs="Arial"/>
          <w:sz w:val="20"/>
          <w:szCs w:val="20"/>
          <w:rtl/>
        </w:rPr>
        <w:t xml:space="preserve"> </w:t>
      </w:r>
      <w:r w:rsidRPr="00FA3ED8">
        <w:rPr>
          <w:rFonts w:cs="Arial" w:hint="cs"/>
          <w:sz w:val="20"/>
          <w:szCs w:val="20"/>
          <w:rtl/>
        </w:rPr>
        <w:t>אצבעות</w:t>
      </w:r>
      <w:r w:rsidRPr="00FA3ED8">
        <w:rPr>
          <w:rFonts w:cs="Arial"/>
          <w:sz w:val="20"/>
          <w:szCs w:val="20"/>
          <w:rtl/>
        </w:rPr>
        <w:t xml:space="preserve"> </w:t>
      </w:r>
      <w:r w:rsidRPr="00FA3ED8">
        <w:rPr>
          <w:rFonts w:cs="Arial" w:hint="cs"/>
          <w:sz w:val="20"/>
          <w:szCs w:val="20"/>
          <w:rtl/>
        </w:rPr>
        <w:t>חוזרות</w:t>
      </w:r>
      <w:r w:rsidRPr="00FA3ED8">
        <w:rPr>
          <w:rFonts w:cs="Arial"/>
          <w:sz w:val="20"/>
          <w:szCs w:val="20"/>
          <w:rtl/>
        </w:rPr>
        <w:t xml:space="preserve"> </w:t>
      </w:r>
      <w:r w:rsidRPr="00FA3ED8">
        <w:rPr>
          <w:rFonts w:cs="Arial" w:hint="cs"/>
          <w:sz w:val="20"/>
          <w:szCs w:val="20"/>
          <w:rtl/>
        </w:rPr>
        <w:t>למקומן</w:t>
      </w:r>
      <w:r>
        <w:rPr>
          <w:rFonts w:cs="Arial" w:hint="cs"/>
          <w:sz w:val="20"/>
          <w:szCs w:val="20"/>
          <w:rtl/>
        </w:rPr>
        <w:t>."</w:t>
      </w:r>
    </w:p>
    <w:p w:rsidR="001429B5" w:rsidRDefault="001429B5" w:rsidP="001429B5">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1429B5">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כל השקה בין מקווה שאין טובלים בו למקווה כשר, צריכה להיעשות ע"י נקב כשפ"ה, כפשט המשנה, וכ"פ </w:t>
      </w:r>
      <w:r w:rsidRPr="001429B5">
        <w:rPr>
          <w:rFonts w:cs="Arial" w:hint="cs"/>
          <w:b/>
          <w:bCs/>
          <w:sz w:val="20"/>
          <w:szCs w:val="20"/>
          <w:rtl/>
        </w:rPr>
        <w:t>הרמ"א</w:t>
      </w:r>
      <w:r>
        <w:rPr>
          <w:rFonts w:cs="Arial" w:hint="cs"/>
          <w:sz w:val="20"/>
          <w:szCs w:val="20"/>
          <w:rtl/>
        </w:rPr>
        <w:t xml:space="preserve"> לעיקר הדין.</w:t>
      </w:r>
      <w:r>
        <w:rPr>
          <w:rFonts w:cs="Arial"/>
          <w:sz w:val="20"/>
          <w:szCs w:val="20"/>
          <w:rtl/>
        </w:rPr>
        <w:br/>
      </w:r>
      <w:r>
        <w:rPr>
          <w:rFonts w:cs="Arial" w:hint="cs"/>
          <w:sz w:val="20"/>
          <w:szCs w:val="20"/>
          <w:rtl/>
        </w:rPr>
        <w:t xml:space="preserve">ב. </w:t>
      </w:r>
      <w:r w:rsidRPr="001429B5">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השקת מקווה שאוב למקווה כשר יכולה להיעשות אף ע"י נקב בעובי כחוט השערה, וכ"פ </w:t>
      </w:r>
      <w:r w:rsidRPr="001429B5">
        <w:rPr>
          <w:rFonts w:cs="Arial" w:hint="cs"/>
          <w:b/>
          <w:bCs/>
          <w:sz w:val="20"/>
          <w:szCs w:val="20"/>
          <w:rtl/>
        </w:rPr>
        <w:t>המחבר</w:t>
      </w:r>
      <w:r>
        <w:rPr>
          <w:rFonts w:cs="Arial" w:hint="cs"/>
          <w:sz w:val="20"/>
          <w:szCs w:val="20"/>
          <w:rtl/>
        </w:rPr>
        <w:t>.</w:t>
      </w:r>
      <w:r>
        <w:rPr>
          <w:rFonts w:cs="Arial"/>
          <w:sz w:val="20"/>
          <w:szCs w:val="20"/>
          <w:rtl/>
        </w:rPr>
        <w:br/>
      </w:r>
      <w:r w:rsidRPr="001429B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פסול שאיבה דרבנן, חכמים הקלו בפסול מדבריהם לערב ע"י נקב כחוט השערה.</w:t>
      </w:r>
    </w:p>
    <w:p w:rsidR="006F4306" w:rsidRDefault="001429B5" w:rsidP="001429B5">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429B5">
        <w:rPr>
          <w:rFonts w:cs="Arial" w:hint="cs"/>
          <w:sz w:val="20"/>
          <w:szCs w:val="20"/>
          <w:rtl/>
        </w:rPr>
        <w:t>הבא</w:t>
      </w:r>
      <w:r w:rsidRPr="001429B5">
        <w:rPr>
          <w:rFonts w:cs="Arial"/>
          <w:sz w:val="20"/>
          <w:szCs w:val="20"/>
          <w:rtl/>
        </w:rPr>
        <w:t xml:space="preserve"> </w:t>
      </w:r>
      <w:r w:rsidRPr="001429B5">
        <w:rPr>
          <w:rFonts w:cs="Arial" w:hint="cs"/>
          <w:sz w:val="20"/>
          <w:szCs w:val="20"/>
          <w:rtl/>
        </w:rPr>
        <w:t>להכשיר</w:t>
      </w:r>
      <w:r w:rsidRPr="001429B5">
        <w:rPr>
          <w:rFonts w:cs="Arial"/>
          <w:sz w:val="20"/>
          <w:szCs w:val="20"/>
          <w:rtl/>
        </w:rPr>
        <w:t xml:space="preserve"> </w:t>
      </w:r>
      <w:r w:rsidRPr="001429B5">
        <w:rPr>
          <w:rFonts w:cs="Arial" w:hint="cs"/>
          <w:sz w:val="20"/>
          <w:szCs w:val="20"/>
          <w:rtl/>
        </w:rPr>
        <w:t>מקוה</w:t>
      </w:r>
      <w:r w:rsidRPr="001429B5">
        <w:rPr>
          <w:rFonts w:cs="Arial"/>
          <w:sz w:val="20"/>
          <w:szCs w:val="20"/>
          <w:rtl/>
        </w:rPr>
        <w:t xml:space="preserve"> </w:t>
      </w:r>
      <w:r w:rsidRPr="001429B5">
        <w:rPr>
          <w:rFonts w:cs="Arial" w:hint="cs"/>
          <w:sz w:val="20"/>
          <w:szCs w:val="20"/>
          <w:rtl/>
        </w:rPr>
        <w:t>שאוב</w:t>
      </w:r>
      <w:r w:rsidRPr="001429B5">
        <w:rPr>
          <w:rFonts w:cs="Arial"/>
          <w:sz w:val="20"/>
          <w:szCs w:val="20"/>
          <w:rtl/>
        </w:rPr>
        <w:t xml:space="preserve"> </w:t>
      </w:r>
      <w:r w:rsidRPr="001429B5">
        <w:rPr>
          <w:rFonts w:cs="Arial" w:hint="cs"/>
          <w:sz w:val="20"/>
          <w:szCs w:val="20"/>
          <w:rtl/>
        </w:rPr>
        <w:t>ממקוה</w:t>
      </w:r>
      <w:r w:rsidRPr="001429B5">
        <w:rPr>
          <w:rFonts w:cs="Arial"/>
          <w:sz w:val="20"/>
          <w:szCs w:val="20"/>
          <w:rtl/>
        </w:rPr>
        <w:t xml:space="preserve"> </w:t>
      </w:r>
      <w:r w:rsidRPr="001429B5">
        <w:rPr>
          <w:rFonts w:cs="Arial" w:hint="cs"/>
          <w:sz w:val="20"/>
          <w:szCs w:val="20"/>
          <w:rtl/>
        </w:rPr>
        <w:t>שלם</w:t>
      </w:r>
      <w:r w:rsidRPr="001429B5">
        <w:rPr>
          <w:rFonts w:cs="Arial"/>
          <w:sz w:val="20"/>
          <w:szCs w:val="20"/>
          <w:rtl/>
        </w:rPr>
        <w:t xml:space="preserve"> </w:t>
      </w:r>
      <w:r w:rsidRPr="001429B5">
        <w:rPr>
          <w:rFonts w:cs="Arial" w:hint="cs"/>
          <w:sz w:val="20"/>
          <w:szCs w:val="20"/>
          <w:rtl/>
        </w:rPr>
        <w:t>שאינו</w:t>
      </w:r>
      <w:r w:rsidRPr="001429B5">
        <w:rPr>
          <w:rFonts w:cs="Arial"/>
          <w:sz w:val="20"/>
          <w:szCs w:val="20"/>
          <w:rtl/>
        </w:rPr>
        <w:t xml:space="preserve"> </w:t>
      </w:r>
      <w:r w:rsidRPr="001429B5">
        <w:rPr>
          <w:rFonts w:cs="Arial" w:hint="cs"/>
          <w:sz w:val="20"/>
          <w:szCs w:val="20"/>
          <w:rtl/>
        </w:rPr>
        <w:t>שאוב</w:t>
      </w:r>
      <w:r w:rsidRPr="001429B5">
        <w:rPr>
          <w:rFonts w:cs="Arial"/>
          <w:sz w:val="20"/>
          <w:szCs w:val="20"/>
          <w:rtl/>
        </w:rPr>
        <w:t xml:space="preserve">, </w:t>
      </w:r>
      <w:r w:rsidRPr="001429B5">
        <w:rPr>
          <w:rFonts w:cs="Arial" w:hint="cs"/>
          <w:sz w:val="20"/>
          <w:szCs w:val="20"/>
          <w:rtl/>
        </w:rPr>
        <w:t>אף</w:t>
      </w:r>
      <w:r w:rsidRPr="001429B5">
        <w:rPr>
          <w:rFonts w:cs="Arial"/>
          <w:sz w:val="20"/>
          <w:szCs w:val="20"/>
          <w:rtl/>
        </w:rPr>
        <w:t xml:space="preserve"> </w:t>
      </w:r>
      <w:r w:rsidRPr="001429B5">
        <w:rPr>
          <w:rFonts w:cs="Arial" w:hint="cs"/>
          <w:sz w:val="20"/>
          <w:szCs w:val="20"/>
          <w:rtl/>
        </w:rPr>
        <w:t>על</w:t>
      </w:r>
      <w:r w:rsidRPr="001429B5">
        <w:rPr>
          <w:rFonts w:cs="Arial"/>
          <w:sz w:val="20"/>
          <w:szCs w:val="20"/>
          <w:rtl/>
        </w:rPr>
        <w:t xml:space="preserve"> </w:t>
      </w:r>
      <w:r w:rsidRPr="001429B5">
        <w:rPr>
          <w:rFonts w:cs="Arial" w:hint="cs"/>
          <w:sz w:val="20"/>
          <w:szCs w:val="20"/>
          <w:rtl/>
        </w:rPr>
        <w:t>פי</w:t>
      </w:r>
      <w:r w:rsidRPr="001429B5">
        <w:rPr>
          <w:rFonts w:cs="Arial"/>
          <w:sz w:val="20"/>
          <w:szCs w:val="20"/>
          <w:rtl/>
        </w:rPr>
        <w:t xml:space="preserve"> </w:t>
      </w:r>
      <w:r w:rsidRPr="001429B5">
        <w:rPr>
          <w:rFonts w:cs="Arial" w:hint="cs"/>
          <w:sz w:val="20"/>
          <w:szCs w:val="20"/>
          <w:rtl/>
        </w:rPr>
        <w:t>שאינו</w:t>
      </w:r>
      <w:r w:rsidRPr="001429B5">
        <w:rPr>
          <w:rFonts w:cs="Arial"/>
          <w:sz w:val="20"/>
          <w:szCs w:val="20"/>
          <w:rtl/>
        </w:rPr>
        <w:t xml:space="preserve"> </w:t>
      </w:r>
      <w:r w:rsidRPr="001429B5">
        <w:rPr>
          <w:rFonts w:cs="Arial" w:hint="cs"/>
          <w:sz w:val="20"/>
          <w:szCs w:val="20"/>
          <w:rtl/>
        </w:rPr>
        <w:t>משיקו</w:t>
      </w:r>
      <w:r w:rsidRPr="001429B5">
        <w:rPr>
          <w:rFonts w:cs="Arial"/>
          <w:sz w:val="20"/>
          <w:szCs w:val="20"/>
          <w:rtl/>
        </w:rPr>
        <w:t xml:space="preserve"> </w:t>
      </w:r>
      <w:r w:rsidRPr="001429B5">
        <w:rPr>
          <w:rFonts w:cs="Arial" w:hint="cs"/>
          <w:sz w:val="20"/>
          <w:szCs w:val="20"/>
          <w:rtl/>
        </w:rPr>
        <w:t>אלא</w:t>
      </w:r>
      <w:r w:rsidRPr="001429B5">
        <w:rPr>
          <w:rFonts w:cs="Arial"/>
          <w:sz w:val="20"/>
          <w:szCs w:val="20"/>
          <w:rtl/>
        </w:rPr>
        <w:t xml:space="preserve"> </w:t>
      </w:r>
      <w:r w:rsidRPr="001429B5">
        <w:rPr>
          <w:rFonts w:cs="Arial" w:hint="cs"/>
          <w:sz w:val="20"/>
          <w:szCs w:val="20"/>
          <w:rtl/>
        </w:rPr>
        <w:t>כשערה</w:t>
      </w:r>
      <w:r w:rsidRPr="001429B5">
        <w:rPr>
          <w:rFonts w:cs="Arial"/>
          <w:sz w:val="20"/>
          <w:szCs w:val="20"/>
          <w:rtl/>
        </w:rPr>
        <w:t xml:space="preserve">, </w:t>
      </w:r>
      <w:r w:rsidRPr="001429B5">
        <w:rPr>
          <w:rFonts w:cs="Arial" w:hint="cs"/>
          <w:sz w:val="20"/>
          <w:szCs w:val="20"/>
          <w:rtl/>
        </w:rPr>
        <w:t>כשר</w:t>
      </w:r>
      <w:r w:rsidR="00B23ACA">
        <w:rPr>
          <w:rStyle w:val="a5"/>
          <w:rFonts w:cs="Arial"/>
          <w:sz w:val="20"/>
          <w:szCs w:val="20"/>
          <w:rtl/>
        </w:rPr>
        <w:footnoteReference w:id="160"/>
      </w:r>
      <w:r w:rsidRPr="001429B5">
        <w:rPr>
          <w:rFonts w:cs="Arial"/>
          <w:sz w:val="20"/>
          <w:szCs w:val="20"/>
          <w:rtl/>
        </w:rPr>
        <w:t xml:space="preserve"> </w:t>
      </w:r>
      <w:r w:rsidRPr="001429B5">
        <w:rPr>
          <w:rFonts w:cs="Arial" w:hint="cs"/>
          <w:sz w:val="20"/>
          <w:szCs w:val="20"/>
          <w:rtl/>
        </w:rPr>
        <w:t>ואפילו</w:t>
      </w:r>
      <w:r w:rsidRPr="001429B5">
        <w:rPr>
          <w:rFonts w:cs="Arial"/>
          <w:sz w:val="20"/>
          <w:szCs w:val="20"/>
          <w:rtl/>
        </w:rPr>
        <w:t xml:space="preserve"> </w:t>
      </w:r>
      <w:r w:rsidRPr="001429B5">
        <w:rPr>
          <w:rFonts w:cs="Arial" w:hint="cs"/>
          <w:sz w:val="20"/>
          <w:szCs w:val="20"/>
          <w:rtl/>
        </w:rPr>
        <w:t>אין</w:t>
      </w:r>
      <w:r w:rsidRPr="001429B5">
        <w:rPr>
          <w:rFonts w:cs="Arial"/>
          <w:sz w:val="20"/>
          <w:szCs w:val="20"/>
          <w:rtl/>
        </w:rPr>
        <w:t xml:space="preserve"> </w:t>
      </w:r>
      <w:r w:rsidRPr="001429B5">
        <w:rPr>
          <w:rFonts w:cs="Arial" w:hint="cs"/>
          <w:sz w:val="20"/>
          <w:szCs w:val="20"/>
          <w:rtl/>
        </w:rPr>
        <w:t>מי</w:t>
      </w:r>
      <w:r w:rsidRPr="001429B5">
        <w:rPr>
          <w:rFonts w:cs="Arial"/>
          <w:sz w:val="20"/>
          <w:szCs w:val="20"/>
          <w:rtl/>
        </w:rPr>
        <w:t xml:space="preserve"> </w:t>
      </w:r>
      <w:r w:rsidRPr="001429B5">
        <w:rPr>
          <w:rFonts w:cs="Arial" w:hint="cs"/>
          <w:sz w:val="20"/>
          <w:szCs w:val="20"/>
          <w:rtl/>
        </w:rPr>
        <w:t>ההשקה</w:t>
      </w:r>
      <w:r w:rsidRPr="001429B5">
        <w:rPr>
          <w:rFonts w:cs="Arial"/>
          <w:sz w:val="20"/>
          <w:szCs w:val="20"/>
          <w:rtl/>
        </w:rPr>
        <w:t xml:space="preserve"> </w:t>
      </w:r>
      <w:r w:rsidRPr="001429B5">
        <w:rPr>
          <w:rFonts w:cs="Arial" w:hint="cs"/>
          <w:sz w:val="20"/>
          <w:szCs w:val="20"/>
          <w:rtl/>
        </w:rPr>
        <w:t>רואין</w:t>
      </w:r>
      <w:r w:rsidRPr="001429B5">
        <w:rPr>
          <w:rFonts w:cs="Arial"/>
          <w:sz w:val="20"/>
          <w:szCs w:val="20"/>
          <w:rtl/>
        </w:rPr>
        <w:t xml:space="preserve"> </w:t>
      </w:r>
      <w:r w:rsidRPr="001429B5">
        <w:rPr>
          <w:rFonts w:cs="Arial" w:hint="cs"/>
          <w:sz w:val="20"/>
          <w:szCs w:val="20"/>
          <w:rtl/>
        </w:rPr>
        <w:t>פני</w:t>
      </w:r>
      <w:r w:rsidRPr="001429B5">
        <w:rPr>
          <w:rFonts w:cs="Arial"/>
          <w:sz w:val="20"/>
          <w:szCs w:val="20"/>
          <w:rtl/>
        </w:rPr>
        <w:t xml:space="preserve"> </w:t>
      </w:r>
      <w:r w:rsidRPr="001429B5">
        <w:rPr>
          <w:rFonts w:cs="Arial" w:hint="cs"/>
          <w:sz w:val="20"/>
          <w:szCs w:val="20"/>
          <w:rtl/>
        </w:rPr>
        <w:t>האויר</w:t>
      </w:r>
      <w:r w:rsidRPr="001429B5">
        <w:rPr>
          <w:rFonts w:cs="Arial"/>
          <w:sz w:val="20"/>
          <w:szCs w:val="20"/>
          <w:rtl/>
        </w:rPr>
        <w:t xml:space="preserve">. </w:t>
      </w:r>
      <w:r w:rsidRPr="001429B5">
        <w:rPr>
          <w:rFonts w:cs="Arial" w:hint="cs"/>
          <w:sz w:val="18"/>
          <w:szCs w:val="18"/>
          <w:rtl/>
        </w:rPr>
        <w:t>הגה</w:t>
      </w:r>
      <w:r w:rsidRPr="001429B5">
        <w:rPr>
          <w:rFonts w:cs="Arial"/>
          <w:sz w:val="18"/>
          <w:szCs w:val="18"/>
          <w:rtl/>
        </w:rPr>
        <w:t xml:space="preserve">: </w:t>
      </w:r>
      <w:r w:rsidRPr="001429B5">
        <w:rPr>
          <w:rFonts w:cs="Arial" w:hint="cs"/>
          <w:sz w:val="18"/>
          <w:szCs w:val="18"/>
          <w:rtl/>
        </w:rPr>
        <w:t>ודוקא</w:t>
      </w:r>
      <w:r w:rsidRPr="001429B5">
        <w:rPr>
          <w:rFonts w:cs="Arial"/>
          <w:sz w:val="18"/>
          <w:szCs w:val="18"/>
          <w:rtl/>
        </w:rPr>
        <w:t xml:space="preserve"> </w:t>
      </w:r>
      <w:r w:rsidRPr="001429B5">
        <w:rPr>
          <w:rFonts w:cs="Arial" w:hint="cs"/>
          <w:sz w:val="18"/>
          <w:szCs w:val="18"/>
          <w:rtl/>
        </w:rPr>
        <w:t>בפסול</w:t>
      </w:r>
      <w:r w:rsidRPr="001429B5">
        <w:rPr>
          <w:rFonts w:cs="Arial"/>
          <w:sz w:val="18"/>
          <w:szCs w:val="18"/>
          <w:rtl/>
        </w:rPr>
        <w:t xml:space="preserve"> </w:t>
      </w:r>
      <w:r w:rsidRPr="001429B5">
        <w:rPr>
          <w:rFonts w:cs="Arial" w:hint="cs"/>
          <w:sz w:val="18"/>
          <w:szCs w:val="18"/>
          <w:rtl/>
        </w:rPr>
        <w:t>שאיבה</w:t>
      </w:r>
      <w:r w:rsidRPr="001429B5">
        <w:rPr>
          <w:rFonts w:cs="Arial"/>
          <w:sz w:val="18"/>
          <w:szCs w:val="18"/>
          <w:rtl/>
        </w:rPr>
        <w:t xml:space="preserve"> </w:t>
      </w:r>
      <w:r w:rsidRPr="001429B5">
        <w:rPr>
          <w:rFonts w:cs="Arial" w:hint="cs"/>
          <w:sz w:val="18"/>
          <w:szCs w:val="18"/>
          <w:rtl/>
        </w:rPr>
        <w:t>שהיא</w:t>
      </w:r>
      <w:r w:rsidRPr="001429B5">
        <w:rPr>
          <w:rFonts w:cs="Arial"/>
          <w:sz w:val="18"/>
          <w:szCs w:val="18"/>
          <w:rtl/>
        </w:rPr>
        <w:t xml:space="preserve"> </w:t>
      </w:r>
      <w:r w:rsidRPr="001429B5">
        <w:rPr>
          <w:rFonts w:cs="Arial" w:hint="cs"/>
          <w:sz w:val="18"/>
          <w:szCs w:val="18"/>
          <w:rtl/>
        </w:rPr>
        <w:t>מדרבנן</w:t>
      </w:r>
      <w:r w:rsidRPr="001429B5">
        <w:rPr>
          <w:rFonts w:cs="Arial"/>
          <w:sz w:val="18"/>
          <w:szCs w:val="18"/>
          <w:rtl/>
        </w:rPr>
        <w:t xml:space="preserve">, </w:t>
      </w:r>
      <w:r w:rsidRPr="001429B5">
        <w:rPr>
          <w:rFonts w:cs="Arial" w:hint="cs"/>
          <w:sz w:val="18"/>
          <w:szCs w:val="18"/>
          <w:rtl/>
        </w:rPr>
        <w:t>אבל</w:t>
      </w:r>
      <w:r w:rsidRPr="001429B5">
        <w:rPr>
          <w:rFonts w:cs="Arial"/>
          <w:sz w:val="18"/>
          <w:szCs w:val="18"/>
          <w:rtl/>
        </w:rPr>
        <w:t xml:space="preserve"> </w:t>
      </w:r>
      <w:r w:rsidRPr="001429B5">
        <w:rPr>
          <w:rFonts w:cs="Arial" w:hint="cs"/>
          <w:sz w:val="18"/>
          <w:szCs w:val="18"/>
          <w:rtl/>
        </w:rPr>
        <w:t>בפסול</w:t>
      </w:r>
      <w:r w:rsidRPr="001429B5">
        <w:rPr>
          <w:rFonts w:cs="Arial"/>
          <w:sz w:val="18"/>
          <w:szCs w:val="18"/>
          <w:rtl/>
        </w:rPr>
        <w:t xml:space="preserve"> </w:t>
      </w:r>
      <w:r w:rsidRPr="001429B5">
        <w:rPr>
          <w:rFonts w:cs="Arial" w:hint="cs"/>
          <w:sz w:val="18"/>
          <w:szCs w:val="18"/>
          <w:rtl/>
        </w:rPr>
        <w:t>דאורייתא</w:t>
      </w:r>
      <w:r w:rsidRPr="001429B5">
        <w:rPr>
          <w:rFonts w:cs="Arial"/>
          <w:sz w:val="18"/>
          <w:szCs w:val="18"/>
          <w:rtl/>
        </w:rPr>
        <w:t xml:space="preserve"> </w:t>
      </w:r>
      <w:r w:rsidRPr="001429B5">
        <w:rPr>
          <w:rFonts w:cs="Arial" w:hint="cs"/>
          <w:sz w:val="18"/>
          <w:szCs w:val="18"/>
          <w:rtl/>
        </w:rPr>
        <w:t>בעינן</w:t>
      </w:r>
      <w:r w:rsidRPr="001429B5">
        <w:rPr>
          <w:rFonts w:cs="Arial"/>
          <w:sz w:val="18"/>
          <w:szCs w:val="18"/>
          <w:rtl/>
        </w:rPr>
        <w:t xml:space="preserve"> </w:t>
      </w:r>
      <w:r w:rsidRPr="001429B5">
        <w:rPr>
          <w:rFonts w:cs="Arial" w:hint="cs"/>
          <w:sz w:val="18"/>
          <w:szCs w:val="18"/>
          <w:rtl/>
        </w:rPr>
        <w:t>כשפופרת</w:t>
      </w:r>
      <w:r w:rsidRPr="001429B5">
        <w:rPr>
          <w:rFonts w:cs="Arial"/>
          <w:sz w:val="18"/>
          <w:szCs w:val="18"/>
          <w:rtl/>
        </w:rPr>
        <w:t xml:space="preserve"> </w:t>
      </w:r>
      <w:r w:rsidRPr="001429B5">
        <w:rPr>
          <w:rFonts w:cs="Arial" w:hint="cs"/>
          <w:sz w:val="18"/>
          <w:szCs w:val="18"/>
          <w:rtl/>
        </w:rPr>
        <w:t>הנאד</w:t>
      </w:r>
      <w:r w:rsidRPr="001429B5">
        <w:rPr>
          <w:rFonts w:cs="Arial"/>
          <w:sz w:val="18"/>
          <w:szCs w:val="18"/>
          <w:rtl/>
        </w:rPr>
        <w:t xml:space="preserve"> (</w:t>
      </w:r>
      <w:r w:rsidRPr="001429B5">
        <w:rPr>
          <w:rFonts w:cs="Arial" w:hint="cs"/>
          <w:sz w:val="18"/>
          <w:szCs w:val="18"/>
          <w:rtl/>
        </w:rPr>
        <w:t>ת</w:t>
      </w:r>
      <w:r w:rsidRPr="001429B5">
        <w:rPr>
          <w:rFonts w:cs="Arial"/>
          <w:sz w:val="18"/>
          <w:szCs w:val="18"/>
          <w:rtl/>
        </w:rPr>
        <w:t>"</w:t>
      </w:r>
      <w:r w:rsidRPr="001429B5">
        <w:rPr>
          <w:rFonts w:cs="Arial" w:hint="cs"/>
          <w:sz w:val="18"/>
          <w:szCs w:val="18"/>
          <w:rtl/>
        </w:rPr>
        <w:t>ה</w:t>
      </w:r>
      <w:r w:rsidRPr="001429B5">
        <w:rPr>
          <w:rFonts w:cs="Arial"/>
          <w:sz w:val="18"/>
          <w:szCs w:val="18"/>
          <w:rtl/>
        </w:rPr>
        <w:t xml:space="preserve"> </w:t>
      </w:r>
      <w:r w:rsidRPr="001429B5">
        <w:rPr>
          <w:rFonts w:cs="Arial" w:hint="cs"/>
          <w:sz w:val="18"/>
          <w:szCs w:val="18"/>
          <w:rtl/>
        </w:rPr>
        <w:t>ור</w:t>
      </w:r>
      <w:r w:rsidRPr="001429B5">
        <w:rPr>
          <w:rFonts w:cs="Arial"/>
          <w:sz w:val="18"/>
          <w:szCs w:val="18"/>
          <w:rtl/>
        </w:rPr>
        <w:t>"</w:t>
      </w:r>
      <w:r w:rsidRPr="001429B5">
        <w:rPr>
          <w:rFonts w:cs="Arial" w:hint="cs"/>
          <w:sz w:val="18"/>
          <w:szCs w:val="18"/>
          <w:rtl/>
        </w:rPr>
        <w:t>ש</w:t>
      </w:r>
      <w:r w:rsidRPr="001429B5">
        <w:rPr>
          <w:rFonts w:cs="Arial"/>
          <w:sz w:val="18"/>
          <w:szCs w:val="18"/>
          <w:rtl/>
        </w:rPr>
        <w:t xml:space="preserve"> </w:t>
      </w:r>
      <w:r w:rsidRPr="001429B5">
        <w:rPr>
          <w:rFonts w:cs="Arial" w:hint="cs"/>
          <w:sz w:val="18"/>
          <w:szCs w:val="18"/>
          <w:rtl/>
        </w:rPr>
        <w:t>במקואות</w:t>
      </w:r>
      <w:r w:rsidRPr="001429B5">
        <w:rPr>
          <w:rFonts w:cs="Arial"/>
          <w:sz w:val="18"/>
          <w:szCs w:val="18"/>
          <w:rtl/>
        </w:rPr>
        <w:t xml:space="preserve">) </w:t>
      </w:r>
      <w:r w:rsidRPr="001429B5">
        <w:rPr>
          <w:rFonts w:cs="Arial" w:hint="cs"/>
          <w:sz w:val="18"/>
          <w:szCs w:val="18"/>
          <w:rtl/>
        </w:rPr>
        <w:t>כמו</w:t>
      </w:r>
      <w:r w:rsidRPr="001429B5">
        <w:rPr>
          <w:rFonts w:cs="Arial"/>
          <w:sz w:val="18"/>
          <w:szCs w:val="18"/>
          <w:rtl/>
        </w:rPr>
        <w:t xml:space="preserve"> </w:t>
      </w:r>
      <w:r w:rsidRPr="001429B5">
        <w:rPr>
          <w:rFonts w:cs="Arial" w:hint="cs"/>
          <w:sz w:val="18"/>
          <w:szCs w:val="18"/>
          <w:rtl/>
        </w:rPr>
        <w:t>שנתבאר</w:t>
      </w:r>
      <w:r w:rsidRPr="001429B5">
        <w:rPr>
          <w:rFonts w:cs="Arial"/>
          <w:sz w:val="18"/>
          <w:szCs w:val="18"/>
          <w:rtl/>
        </w:rPr>
        <w:t xml:space="preserve">; </w:t>
      </w:r>
      <w:r w:rsidRPr="001429B5">
        <w:rPr>
          <w:rFonts w:cs="Arial" w:hint="cs"/>
          <w:sz w:val="18"/>
          <w:szCs w:val="18"/>
          <w:rtl/>
        </w:rPr>
        <w:t>ואפילו</w:t>
      </w:r>
      <w:r w:rsidRPr="001429B5">
        <w:rPr>
          <w:rFonts w:cs="Arial"/>
          <w:sz w:val="18"/>
          <w:szCs w:val="18"/>
          <w:rtl/>
        </w:rPr>
        <w:t xml:space="preserve"> </w:t>
      </w:r>
      <w:r w:rsidRPr="001429B5">
        <w:rPr>
          <w:rFonts w:cs="Arial" w:hint="cs"/>
          <w:sz w:val="18"/>
          <w:szCs w:val="18"/>
          <w:rtl/>
        </w:rPr>
        <w:t>בפסול</w:t>
      </w:r>
      <w:r w:rsidRPr="001429B5">
        <w:rPr>
          <w:rFonts w:cs="Arial"/>
          <w:sz w:val="18"/>
          <w:szCs w:val="18"/>
          <w:rtl/>
        </w:rPr>
        <w:t xml:space="preserve"> </w:t>
      </w:r>
      <w:r w:rsidRPr="001429B5">
        <w:rPr>
          <w:rFonts w:cs="Arial" w:hint="cs"/>
          <w:sz w:val="18"/>
          <w:szCs w:val="18"/>
          <w:rtl/>
        </w:rPr>
        <w:t>שאובה</w:t>
      </w:r>
      <w:r w:rsidRPr="001429B5">
        <w:rPr>
          <w:rFonts w:cs="Arial"/>
          <w:sz w:val="18"/>
          <w:szCs w:val="18"/>
          <w:rtl/>
        </w:rPr>
        <w:t xml:space="preserve"> </w:t>
      </w:r>
      <w:r w:rsidRPr="001429B5">
        <w:rPr>
          <w:rFonts w:cs="Arial" w:hint="cs"/>
          <w:sz w:val="18"/>
          <w:szCs w:val="18"/>
          <w:rtl/>
        </w:rPr>
        <w:t>יש</w:t>
      </w:r>
      <w:r w:rsidRPr="001429B5">
        <w:rPr>
          <w:rFonts w:cs="Arial"/>
          <w:sz w:val="18"/>
          <w:szCs w:val="18"/>
          <w:rtl/>
        </w:rPr>
        <w:t xml:space="preserve"> </w:t>
      </w:r>
      <w:r w:rsidRPr="001429B5">
        <w:rPr>
          <w:rFonts w:cs="Arial" w:hint="cs"/>
          <w:sz w:val="18"/>
          <w:szCs w:val="18"/>
          <w:rtl/>
        </w:rPr>
        <w:t>חולקין</w:t>
      </w:r>
      <w:r w:rsidRPr="001429B5">
        <w:rPr>
          <w:rFonts w:cs="Arial"/>
          <w:sz w:val="18"/>
          <w:szCs w:val="18"/>
          <w:rtl/>
        </w:rPr>
        <w:t xml:space="preserve"> (</w:t>
      </w:r>
      <w:r w:rsidRPr="001429B5">
        <w:rPr>
          <w:rFonts w:cs="Arial" w:hint="cs"/>
          <w:sz w:val="18"/>
          <w:szCs w:val="18"/>
          <w:rtl/>
        </w:rPr>
        <w:t>טור</w:t>
      </w:r>
      <w:r w:rsidRPr="001429B5">
        <w:rPr>
          <w:rFonts w:cs="Arial"/>
          <w:sz w:val="18"/>
          <w:szCs w:val="18"/>
          <w:rtl/>
        </w:rPr>
        <w:t xml:space="preserve"> </w:t>
      </w:r>
      <w:r w:rsidRPr="001429B5">
        <w:rPr>
          <w:rFonts w:cs="Arial" w:hint="cs"/>
          <w:sz w:val="18"/>
          <w:szCs w:val="18"/>
          <w:rtl/>
        </w:rPr>
        <w:t>והרא</w:t>
      </w:r>
      <w:r w:rsidRPr="001429B5">
        <w:rPr>
          <w:rFonts w:cs="Arial"/>
          <w:sz w:val="18"/>
          <w:szCs w:val="18"/>
          <w:rtl/>
        </w:rPr>
        <w:t>"</w:t>
      </w:r>
      <w:r w:rsidRPr="001429B5">
        <w:rPr>
          <w:rFonts w:cs="Arial" w:hint="cs"/>
          <w:sz w:val="18"/>
          <w:szCs w:val="18"/>
          <w:rtl/>
        </w:rPr>
        <w:t>ש</w:t>
      </w:r>
      <w:r w:rsidRPr="001429B5">
        <w:rPr>
          <w:rFonts w:cs="Arial"/>
          <w:sz w:val="18"/>
          <w:szCs w:val="18"/>
          <w:rtl/>
        </w:rPr>
        <w:t xml:space="preserve">), </w:t>
      </w:r>
      <w:r w:rsidRPr="001429B5">
        <w:rPr>
          <w:rFonts w:cs="Arial" w:hint="cs"/>
          <w:sz w:val="18"/>
          <w:szCs w:val="18"/>
          <w:rtl/>
        </w:rPr>
        <w:t>וכן</w:t>
      </w:r>
      <w:r w:rsidRPr="001429B5">
        <w:rPr>
          <w:rFonts w:cs="Arial"/>
          <w:sz w:val="18"/>
          <w:szCs w:val="18"/>
          <w:rtl/>
        </w:rPr>
        <w:t xml:space="preserve"> </w:t>
      </w:r>
      <w:r w:rsidRPr="001429B5">
        <w:rPr>
          <w:rFonts w:cs="Arial" w:hint="cs"/>
          <w:sz w:val="18"/>
          <w:szCs w:val="18"/>
          <w:rtl/>
        </w:rPr>
        <w:t>ראוי</w:t>
      </w:r>
      <w:r w:rsidRPr="001429B5">
        <w:rPr>
          <w:rFonts w:cs="Arial"/>
          <w:sz w:val="18"/>
          <w:szCs w:val="18"/>
          <w:rtl/>
        </w:rPr>
        <w:t xml:space="preserve"> </w:t>
      </w:r>
      <w:r w:rsidRPr="001429B5">
        <w:rPr>
          <w:rFonts w:cs="Arial" w:hint="cs"/>
          <w:sz w:val="18"/>
          <w:szCs w:val="18"/>
          <w:rtl/>
        </w:rPr>
        <w:t>להורות</w:t>
      </w:r>
      <w:r w:rsidRPr="001429B5">
        <w:rPr>
          <w:rFonts w:cs="Arial"/>
          <w:sz w:val="18"/>
          <w:szCs w:val="18"/>
          <w:rtl/>
        </w:rPr>
        <w:t>.</w:t>
      </w:r>
      <w:r>
        <w:rPr>
          <w:rFonts w:cs="Arial" w:hint="cs"/>
          <w:sz w:val="18"/>
          <w:szCs w:val="18"/>
          <w:rtl/>
        </w:rPr>
        <w:t>"</w:t>
      </w:r>
    </w:p>
    <w:p w:rsidR="006F4306" w:rsidRDefault="006F4306" w:rsidP="000A5D4A">
      <w:pPr>
        <w:rPr>
          <w:rFonts w:cs="Arial"/>
          <w:sz w:val="20"/>
          <w:szCs w:val="20"/>
          <w:rtl/>
        </w:rPr>
      </w:pPr>
      <w:r>
        <w:rPr>
          <w:rFonts w:cs="Arial" w:hint="cs"/>
          <w:b/>
          <w:bCs/>
          <w:sz w:val="20"/>
          <w:szCs w:val="20"/>
          <w:rtl/>
        </w:rPr>
        <w:t xml:space="preserve"> הסבר מחלוקת מחבר ורמ"א</w:t>
      </w:r>
      <w:r>
        <w:rPr>
          <w:rFonts w:cs="Arial"/>
          <w:sz w:val="20"/>
          <w:szCs w:val="20"/>
          <w:rtl/>
        </w:rPr>
        <w:br/>
      </w:r>
      <w:r w:rsidR="00B23ACA">
        <w:rPr>
          <w:rFonts w:cs="Arial" w:hint="cs"/>
          <w:sz w:val="20"/>
          <w:szCs w:val="20"/>
          <w:rtl/>
        </w:rPr>
        <w:t xml:space="preserve">א. </w:t>
      </w:r>
      <w:r w:rsidRPr="00342E2C">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דברי </w:t>
      </w:r>
      <w:r w:rsidRPr="00342E2C">
        <w:rPr>
          <w:rFonts w:cs="Arial" w:hint="cs"/>
          <w:b/>
          <w:bCs/>
          <w:sz w:val="20"/>
          <w:szCs w:val="20"/>
          <w:rtl/>
        </w:rPr>
        <w:t>הרמ"א</w:t>
      </w:r>
      <w:r>
        <w:rPr>
          <w:rFonts w:cs="Arial" w:hint="cs"/>
          <w:sz w:val="20"/>
          <w:szCs w:val="20"/>
          <w:rtl/>
        </w:rPr>
        <w:t xml:space="preserve"> בריש דבריו באו לבאר את טעם </w:t>
      </w:r>
      <w:r w:rsidRPr="000A5D4A">
        <w:rPr>
          <w:rFonts w:cs="Arial" w:hint="cs"/>
          <w:b/>
          <w:bCs/>
          <w:sz w:val="20"/>
          <w:szCs w:val="20"/>
          <w:rtl/>
        </w:rPr>
        <w:t xml:space="preserve">המחבר </w:t>
      </w:r>
      <w:r>
        <w:rPr>
          <w:rFonts w:cs="Arial" w:hint="cs"/>
          <w:sz w:val="20"/>
          <w:szCs w:val="20"/>
          <w:rtl/>
        </w:rPr>
        <w:t>שהכשיר בנקב כשערה, ס"ל פסול שאוב מדרבנן</w:t>
      </w:r>
      <w:r w:rsidR="000A5D4A">
        <w:rPr>
          <w:rFonts w:cs="Arial" w:hint="cs"/>
          <w:sz w:val="20"/>
          <w:szCs w:val="20"/>
          <w:rtl/>
        </w:rPr>
        <w:t>.</w:t>
      </w:r>
      <w:r>
        <w:rPr>
          <w:rFonts w:cs="Arial" w:hint="cs"/>
          <w:sz w:val="20"/>
          <w:szCs w:val="20"/>
          <w:rtl/>
        </w:rPr>
        <w:t xml:space="preserve"> אך </w:t>
      </w:r>
      <w:r w:rsidRPr="00342E2C">
        <w:rPr>
          <w:rFonts w:cs="Arial" w:hint="cs"/>
          <w:b/>
          <w:bCs/>
          <w:sz w:val="20"/>
          <w:szCs w:val="20"/>
          <w:rtl/>
        </w:rPr>
        <w:t>הרמ"א</w:t>
      </w:r>
      <w:r>
        <w:rPr>
          <w:rFonts w:cs="Arial" w:hint="cs"/>
          <w:sz w:val="20"/>
          <w:szCs w:val="20"/>
          <w:rtl/>
        </w:rPr>
        <w:t xml:space="preserve"> עצמו חולק וסובר שפסול שאוב דאורייתא ולכן בעי תמיד נקב כשפ"ה, ולפי"ז, מקווה שרובו</w:t>
      </w:r>
      <w:r w:rsidR="00B23ACA">
        <w:rPr>
          <w:rFonts w:cs="Arial" w:hint="cs"/>
          <w:sz w:val="20"/>
          <w:szCs w:val="20"/>
          <w:rtl/>
        </w:rPr>
        <w:t xml:space="preserve"> </w:t>
      </w:r>
      <w:r>
        <w:rPr>
          <w:rFonts w:cs="Arial" w:hint="cs"/>
          <w:sz w:val="20"/>
          <w:szCs w:val="20"/>
          <w:rtl/>
        </w:rPr>
        <w:t xml:space="preserve">כשר ומיעוטו שאוב, גם </w:t>
      </w:r>
      <w:r w:rsidRPr="00342E2C">
        <w:rPr>
          <w:rFonts w:cs="Arial" w:hint="cs"/>
          <w:b/>
          <w:bCs/>
          <w:sz w:val="20"/>
          <w:szCs w:val="20"/>
          <w:rtl/>
        </w:rPr>
        <w:t>לרמ"א</w:t>
      </w:r>
      <w:r>
        <w:rPr>
          <w:rFonts w:cs="Arial" w:hint="cs"/>
          <w:sz w:val="20"/>
          <w:szCs w:val="20"/>
          <w:rtl/>
        </w:rPr>
        <w:t xml:space="preserve"> מהני נקב כחוט השערה</w:t>
      </w:r>
      <w:r w:rsidR="000A5D4A">
        <w:rPr>
          <w:rFonts w:cs="Arial" w:hint="cs"/>
          <w:sz w:val="20"/>
          <w:szCs w:val="20"/>
          <w:rtl/>
        </w:rPr>
        <w:t>, הואיל ופסול מדרבנן בלבד</w:t>
      </w:r>
      <w:r>
        <w:rPr>
          <w:rFonts w:cs="Arial" w:hint="cs"/>
          <w:sz w:val="20"/>
          <w:szCs w:val="20"/>
          <w:rtl/>
        </w:rPr>
        <w:t>.</w:t>
      </w:r>
      <w:r>
        <w:rPr>
          <w:rStyle w:val="a5"/>
          <w:rFonts w:cs="Arial"/>
          <w:sz w:val="20"/>
          <w:szCs w:val="20"/>
          <w:rtl/>
        </w:rPr>
        <w:footnoteReference w:id="161"/>
      </w:r>
      <w:r w:rsidR="00B23ACA">
        <w:rPr>
          <w:rFonts w:cs="Arial"/>
          <w:sz w:val="20"/>
          <w:szCs w:val="20"/>
          <w:rtl/>
        </w:rPr>
        <w:br/>
      </w:r>
      <w:r w:rsidR="00B23ACA">
        <w:rPr>
          <w:rFonts w:cs="Arial" w:hint="cs"/>
          <w:sz w:val="20"/>
          <w:szCs w:val="20"/>
          <w:rtl/>
        </w:rPr>
        <w:t xml:space="preserve">ב. </w:t>
      </w:r>
      <w:r w:rsidR="00B23ACA" w:rsidRPr="00B23ACA">
        <w:rPr>
          <w:rFonts w:cs="Arial" w:hint="cs"/>
          <w:b/>
          <w:bCs/>
          <w:sz w:val="20"/>
          <w:szCs w:val="20"/>
          <w:rtl/>
        </w:rPr>
        <w:t>ט"ז</w:t>
      </w:r>
      <w:r w:rsidR="00B23ACA">
        <w:rPr>
          <w:rFonts w:cs="Arial" w:hint="cs"/>
          <w:sz w:val="20"/>
          <w:szCs w:val="20"/>
          <w:rtl/>
        </w:rPr>
        <w:t xml:space="preserve"> </w:t>
      </w:r>
      <w:r w:rsidR="00B23ACA">
        <w:rPr>
          <w:rFonts w:cs="Arial"/>
          <w:sz w:val="20"/>
          <w:szCs w:val="20"/>
          <w:rtl/>
        </w:rPr>
        <w:t>–</w:t>
      </w:r>
      <w:r w:rsidR="00B23ACA">
        <w:rPr>
          <w:rFonts w:cs="Arial" w:hint="cs"/>
          <w:sz w:val="20"/>
          <w:szCs w:val="20"/>
          <w:rtl/>
        </w:rPr>
        <w:t xml:space="preserve"> כוונת </w:t>
      </w:r>
      <w:r w:rsidR="00B23ACA" w:rsidRPr="00B23ACA">
        <w:rPr>
          <w:rFonts w:cs="Arial" w:hint="cs"/>
          <w:b/>
          <w:bCs/>
          <w:sz w:val="20"/>
          <w:szCs w:val="20"/>
          <w:rtl/>
        </w:rPr>
        <w:t>הרמ"א</w:t>
      </w:r>
      <w:r w:rsidR="00B23ACA">
        <w:rPr>
          <w:rFonts w:cs="Arial" w:hint="cs"/>
          <w:sz w:val="20"/>
          <w:szCs w:val="20"/>
          <w:rtl/>
        </w:rPr>
        <w:t xml:space="preserve"> להחמיר אפילו במקווה שרובו כשר ומיעוטו שאוב, והיינו שהחמיר גם בפסול דרבנן </w:t>
      </w:r>
      <w:r w:rsidR="00B23ACA">
        <w:rPr>
          <w:rFonts w:cs="Arial" w:hint="cs"/>
          <w:sz w:val="20"/>
          <w:szCs w:val="20"/>
          <w:rtl/>
        </w:rPr>
        <w:lastRenderedPageBreak/>
        <w:t>שצריך נקב כשפ"ה.</w:t>
      </w:r>
      <w:r w:rsidR="00B23ACA">
        <w:rPr>
          <w:rStyle w:val="a5"/>
          <w:rFonts w:cs="Arial"/>
          <w:sz w:val="20"/>
          <w:szCs w:val="20"/>
          <w:rtl/>
        </w:rPr>
        <w:footnoteReference w:id="162"/>
      </w:r>
      <w:r w:rsidR="006B0896">
        <w:rPr>
          <w:rFonts w:cs="Arial" w:hint="cs"/>
          <w:sz w:val="20"/>
          <w:szCs w:val="20"/>
          <w:rtl/>
        </w:rPr>
        <w:br/>
      </w:r>
      <w:r w:rsidR="006B0896" w:rsidRPr="006B0896">
        <w:rPr>
          <w:rFonts w:cs="Arial" w:hint="cs"/>
          <w:sz w:val="18"/>
          <w:szCs w:val="18"/>
          <w:rtl/>
        </w:rPr>
        <w:t xml:space="preserve">[ניתן לומר כך </w:t>
      </w:r>
      <w:r w:rsidR="006B0896" w:rsidRPr="006B0896">
        <w:rPr>
          <w:rFonts w:cs="Arial"/>
          <w:sz w:val="18"/>
          <w:szCs w:val="18"/>
          <w:rtl/>
        </w:rPr>
        <w:t>–</w:t>
      </w:r>
      <w:r w:rsidR="006B0896" w:rsidRPr="006B0896">
        <w:rPr>
          <w:rFonts w:cs="Arial" w:hint="cs"/>
          <w:sz w:val="18"/>
          <w:szCs w:val="18"/>
          <w:rtl/>
        </w:rPr>
        <w:t xml:space="preserve"> </w:t>
      </w:r>
      <w:r w:rsidR="006B0896" w:rsidRPr="006B0896">
        <w:rPr>
          <w:rFonts w:cs="Arial" w:hint="cs"/>
          <w:b/>
          <w:bCs/>
          <w:sz w:val="18"/>
          <w:szCs w:val="18"/>
          <w:rtl/>
        </w:rPr>
        <w:t>הש"ך</w:t>
      </w:r>
      <w:r w:rsidR="006B0896" w:rsidRPr="006B0896">
        <w:rPr>
          <w:rFonts w:cs="Arial" w:hint="cs"/>
          <w:sz w:val="18"/>
          <w:szCs w:val="18"/>
          <w:rtl/>
        </w:rPr>
        <w:t xml:space="preserve"> סובר </w:t>
      </w:r>
      <w:r w:rsidR="006B0896" w:rsidRPr="006B0896">
        <w:rPr>
          <w:rFonts w:cs="Arial" w:hint="cs"/>
          <w:b/>
          <w:bCs/>
          <w:sz w:val="18"/>
          <w:szCs w:val="18"/>
          <w:rtl/>
        </w:rPr>
        <w:t>שהרמ"א</w:t>
      </w:r>
      <w:r w:rsidR="006B0896" w:rsidRPr="006B0896">
        <w:rPr>
          <w:rFonts w:cs="Arial" w:hint="cs"/>
          <w:sz w:val="18"/>
          <w:szCs w:val="18"/>
          <w:rtl/>
        </w:rPr>
        <w:t xml:space="preserve"> פוסק </w:t>
      </w:r>
      <w:r w:rsidR="006B0896" w:rsidRPr="006B0896">
        <w:rPr>
          <w:rFonts w:cs="Arial" w:hint="cs"/>
          <w:b/>
          <w:bCs/>
          <w:sz w:val="18"/>
          <w:szCs w:val="18"/>
          <w:rtl/>
        </w:rPr>
        <w:t>כרשב"א</w:t>
      </w:r>
      <w:r w:rsidR="006B0896" w:rsidRPr="006B0896">
        <w:rPr>
          <w:rFonts w:cs="Arial" w:hint="cs"/>
          <w:sz w:val="18"/>
          <w:szCs w:val="18"/>
          <w:rtl/>
        </w:rPr>
        <w:t xml:space="preserve"> ובדרבנן סגי בעירוב כ"ש, ורק החמיר לעניין שאוב לטעמיה, </w:t>
      </w:r>
      <w:r w:rsidR="006B0896" w:rsidRPr="006B0896">
        <w:rPr>
          <w:rFonts w:cs="Arial" w:hint="cs"/>
          <w:b/>
          <w:bCs/>
          <w:sz w:val="18"/>
          <w:szCs w:val="18"/>
          <w:rtl/>
        </w:rPr>
        <w:t>הט"ז</w:t>
      </w:r>
      <w:r w:rsidR="006B0896" w:rsidRPr="006B0896">
        <w:rPr>
          <w:rFonts w:cs="Arial" w:hint="cs"/>
          <w:sz w:val="18"/>
          <w:szCs w:val="18"/>
          <w:rtl/>
        </w:rPr>
        <w:t xml:space="preserve"> סובר </w:t>
      </w:r>
      <w:r w:rsidR="006B0896" w:rsidRPr="006B0896">
        <w:rPr>
          <w:rFonts w:cs="Arial" w:hint="cs"/>
          <w:b/>
          <w:bCs/>
          <w:sz w:val="18"/>
          <w:szCs w:val="18"/>
          <w:rtl/>
        </w:rPr>
        <w:t>שהרמ"א</w:t>
      </w:r>
      <w:r w:rsidR="006B0896" w:rsidRPr="006B0896">
        <w:rPr>
          <w:rFonts w:cs="Arial" w:hint="cs"/>
          <w:sz w:val="18"/>
          <w:szCs w:val="18"/>
          <w:rtl/>
        </w:rPr>
        <w:t xml:space="preserve"> פוסק </w:t>
      </w:r>
      <w:r w:rsidR="006B0896" w:rsidRPr="006B0896">
        <w:rPr>
          <w:rFonts w:cs="Arial" w:hint="cs"/>
          <w:b/>
          <w:bCs/>
          <w:sz w:val="18"/>
          <w:szCs w:val="18"/>
          <w:rtl/>
        </w:rPr>
        <w:t>כרא"ש</w:t>
      </w:r>
      <w:r w:rsidR="006B0896" w:rsidRPr="006B0896">
        <w:rPr>
          <w:rFonts w:cs="Arial" w:hint="cs"/>
          <w:sz w:val="18"/>
          <w:szCs w:val="18"/>
          <w:rtl/>
        </w:rPr>
        <w:t xml:space="preserve"> ובעי תמיד נקב כשפ"ה.]</w:t>
      </w:r>
    </w:p>
    <w:p w:rsidR="00D44D34" w:rsidRDefault="00D44D34" w:rsidP="001D6BB4">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D44D34">
        <w:rPr>
          <w:rFonts w:cs="Arial" w:hint="cs"/>
          <w:b/>
          <w:bCs/>
          <w:sz w:val="20"/>
          <w:szCs w:val="20"/>
          <w:rtl/>
        </w:rPr>
        <w:t>משנה</w:t>
      </w:r>
      <w:r>
        <w:rPr>
          <w:rFonts w:cs="Arial" w:hint="cs"/>
          <w:sz w:val="20"/>
          <w:szCs w:val="20"/>
          <w:rtl/>
        </w:rPr>
        <w:t>. עירוב מקוואות כשפ"ה.</w:t>
      </w:r>
      <w:r>
        <w:rPr>
          <w:rFonts w:cs="Arial"/>
          <w:sz w:val="20"/>
          <w:szCs w:val="20"/>
          <w:rtl/>
        </w:rPr>
        <w:br/>
      </w:r>
      <w:r>
        <w:rPr>
          <w:rFonts w:cs="Arial" w:hint="cs"/>
          <w:sz w:val="20"/>
          <w:szCs w:val="20"/>
          <w:rtl/>
        </w:rPr>
        <w:t xml:space="preserve">2. </w:t>
      </w:r>
      <w:r w:rsidRPr="00D44D34">
        <w:rPr>
          <w:rFonts w:cs="Arial" w:hint="cs"/>
          <w:b/>
          <w:bCs/>
          <w:sz w:val="20"/>
          <w:szCs w:val="20"/>
          <w:rtl/>
        </w:rPr>
        <w:t>רא"ש</w:t>
      </w:r>
      <w:r>
        <w:rPr>
          <w:rFonts w:cs="Arial" w:hint="cs"/>
          <w:sz w:val="20"/>
          <w:szCs w:val="20"/>
          <w:rtl/>
        </w:rPr>
        <w:t xml:space="preserve">. כל השקה ע"י נקב כשפ"ה, וכ"פ </w:t>
      </w:r>
      <w:r w:rsidRPr="00D44D34">
        <w:rPr>
          <w:rFonts w:cs="Arial" w:hint="cs"/>
          <w:b/>
          <w:bCs/>
          <w:sz w:val="20"/>
          <w:szCs w:val="20"/>
          <w:rtl/>
        </w:rPr>
        <w:t>הרמ"א</w:t>
      </w:r>
      <w:r>
        <w:rPr>
          <w:rFonts w:cs="Arial" w:hint="cs"/>
          <w:sz w:val="20"/>
          <w:szCs w:val="20"/>
          <w:rtl/>
        </w:rPr>
        <w:t xml:space="preserve">. </w:t>
      </w:r>
      <w:r w:rsidRPr="00D44D34">
        <w:rPr>
          <w:rFonts w:cs="Arial" w:hint="cs"/>
          <w:b/>
          <w:bCs/>
          <w:sz w:val="20"/>
          <w:szCs w:val="20"/>
          <w:rtl/>
        </w:rPr>
        <w:t>רשב"א</w:t>
      </w:r>
      <w:r>
        <w:rPr>
          <w:rFonts w:cs="Arial" w:hint="cs"/>
          <w:sz w:val="20"/>
          <w:szCs w:val="20"/>
          <w:rtl/>
        </w:rPr>
        <w:t xml:space="preserve">. השקה למקווה שאוב סגי בכשערה, וכ"פ </w:t>
      </w:r>
      <w:r w:rsidRPr="00D44D34">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3. </w:t>
      </w:r>
      <w:r w:rsidRPr="00D44D34">
        <w:rPr>
          <w:rFonts w:cs="Arial" w:hint="cs"/>
          <w:b/>
          <w:bCs/>
          <w:sz w:val="20"/>
          <w:szCs w:val="20"/>
          <w:rtl/>
        </w:rPr>
        <w:t>ש"ך</w:t>
      </w:r>
      <w:r>
        <w:rPr>
          <w:rFonts w:cs="Arial" w:hint="cs"/>
          <w:sz w:val="20"/>
          <w:szCs w:val="20"/>
          <w:rtl/>
        </w:rPr>
        <w:t xml:space="preserve">. </w:t>
      </w:r>
      <w:r w:rsidRPr="00D44D34">
        <w:rPr>
          <w:rFonts w:cs="Arial" w:hint="cs"/>
          <w:b/>
          <w:bCs/>
          <w:sz w:val="20"/>
          <w:szCs w:val="20"/>
          <w:rtl/>
        </w:rPr>
        <w:t xml:space="preserve">המחבר </w:t>
      </w:r>
      <w:r>
        <w:rPr>
          <w:rFonts w:cs="Arial" w:hint="cs"/>
          <w:sz w:val="20"/>
          <w:szCs w:val="20"/>
          <w:rtl/>
        </w:rPr>
        <w:t xml:space="preserve">סובר פסול שאוב דרבנן ולכן סגי בעובי שערה להשיק, </w:t>
      </w:r>
      <w:r w:rsidRPr="00D44D34">
        <w:rPr>
          <w:rFonts w:cs="Arial" w:hint="cs"/>
          <w:b/>
          <w:bCs/>
          <w:sz w:val="20"/>
          <w:szCs w:val="20"/>
          <w:rtl/>
        </w:rPr>
        <w:t>הרמ"א</w:t>
      </w:r>
      <w:r>
        <w:rPr>
          <w:rFonts w:cs="Arial" w:hint="cs"/>
          <w:sz w:val="20"/>
          <w:szCs w:val="20"/>
          <w:rtl/>
        </w:rPr>
        <w:t xml:space="preserve"> סובר פסול שאוב דאורייתא ובעי נקב כשפ"ה, מודה </w:t>
      </w:r>
      <w:r w:rsidRPr="00D44D34">
        <w:rPr>
          <w:rFonts w:cs="Arial" w:hint="cs"/>
          <w:b/>
          <w:bCs/>
          <w:sz w:val="20"/>
          <w:szCs w:val="20"/>
          <w:rtl/>
        </w:rPr>
        <w:t>הרמ"א</w:t>
      </w:r>
      <w:r>
        <w:rPr>
          <w:rFonts w:cs="Arial" w:hint="cs"/>
          <w:sz w:val="20"/>
          <w:szCs w:val="20"/>
          <w:rtl/>
        </w:rPr>
        <w:t xml:space="preserve"> בפסול דרבנן, כגון רובו כשר, שמהני נקב כשערה. </w:t>
      </w:r>
      <w:r w:rsidRPr="00D44D34">
        <w:rPr>
          <w:rFonts w:cs="Arial" w:hint="cs"/>
          <w:b/>
          <w:bCs/>
          <w:sz w:val="20"/>
          <w:szCs w:val="20"/>
          <w:rtl/>
        </w:rPr>
        <w:t>ט"ז</w:t>
      </w:r>
      <w:r>
        <w:rPr>
          <w:rFonts w:cs="Arial" w:hint="cs"/>
          <w:sz w:val="20"/>
          <w:szCs w:val="20"/>
          <w:rtl/>
        </w:rPr>
        <w:t xml:space="preserve">. </w:t>
      </w:r>
      <w:r w:rsidRPr="00D44D34">
        <w:rPr>
          <w:rFonts w:cs="Arial" w:hint="cs"/>
          <w:b/>
          <w:bCs/>
          <w:sz w:val="20"/>
          <w:szCs w:val="20"/>
          <w:rtl/>
        </w:rPr>
        <w:t>הרמ"א</w:t>
      </w:r>
      <w:r>
        <w:rPr>
          <w:rFonts w:cs="Arial" w:hint="cs"/>
          <w:sz w:val="20"/>
          <w:szCs w:val="20"/>
          <w:rtl/>
        </w:rPr>
        <w:t xml:space="preserve"> מחמיר גם </w:t>
      </w:r>
      <w:r w:rsidR="001D6BB4">
        <w:rPr>
          <w:rFonts w:cs="Arial" w:hint="cs"/>
          <w:sz w:val="20"/>
          <w:szCs w:val="20"/>
          <w:rtl/>
        </w:rPr>
        <w:t>בפסול דרבנן</w:t>
      </w:r>
      <w:r>
        <w:rPr>
          <w:rFonts w:cs="Arial" w:hint="cs"/>
          <w:sz w:val="20"/>
          <w:szCs w:val="20"/>
          <w:rtl/>
        </w:rPr>
        <w:t xml:space="preserve">, ייתכן שסובר </w:t>
      </w:r>
      <w:r w:rsidRPr="00D44D34">
        <w:rPr>
          <w:rFonts w:cs="Arial" w:hint="cs"/>
          <w:b/>
          <w:bCs/>
          <w:sz w:val="20"/>
          <w:szCs w:val="20"/>
          <w:rtl/>
        </w:rPr>
        <w:t>כב"ח</w:t>
      </w:r>
      <w:r>
        <w:rPr>
          <w:rFonts w:cs="Arial" w:hint="cs"/>
          <w:sz w:val="20"/>
          <w:szCs w:val="20"/>
          <w:rtl/>
        </w:rPr>
        <w:t xml:space="preserve"> וגוזרים על מיעוטו שאוב אטו פסול דאורייתא. </w:t>
      </w:r>
    </w:p>
    <w:p w:rsidR="00284D6F" w:rsidRDefault="00284D6F" w:rsidP="00284D6F">
      <w:pPr>
        <w:rPr>
          <w:rFonts w:cs="Arial"/>
          <w:sz w:val="20"/>
          <w:szCs w:val="20"/>
          <w:rtl/>
        </w:rPr>
      </w:pPr>
      <w:r>
        <w:rPr>
          <w:rFonts w:cs="Arial"/>
          <w:sz w:val="20"/>
          <w:szCs w:val="20"/>
          <w:rtl/>
        </w:rPr>
        <w:br/>
      </w:r>
      <w:r>
        <w:rPr>
          <w:rFonts w:cs="Arial" w:hint="cs"/>
          <w:b/>
          <w:bCs/>
          <w:sz w:val="20"/>
          <w:szCs w:val="20"/>
          <w:rtl/>
        </w:rPr>
        <w:t xml:space="preserve">סעיף נד </w:t>
      </w:r>
      <w:r>
        <w:rPr>
          <w:rFonts w:cs="Arial"/>
          <w:b/>
          <w:bCs/>
          <w:sz w:val="20"/>
          <w:szCs w:val="20"/>
          <w:rtl/>
        </w:rPr>
        <w:t>–</w:t>
      </w:r>
      <w:r>
        <w:rPr>
          <w:rFonts w:cs="Arial" w:hint="cs"/>
          <w:b/>
          <w:bCs/>
          <w:sz w:val="20"/>
          <w:szCs w:val="20"/>
          <w:rtl/>
        </w:rPr>
        <w:t xml:space="preserve"> כותל </w:t>
      </w:r>
      <w:r w:rsidR="00B83991">
        <w:rPr>
          <w:rFonts w:cs="Arial" w:hint="cs"/>
          <w:b/>
          <w:bCs/>
          <w:sz w:val="20"/>
          <w:szCs w:val="20"/>
          <w:rtl/>
        </w:rPr>
        <w:t>שבין שנ</w:t>
      </w:r>
      <w:r>
        <w:rPr>
          <w:rFonts w:cs="Arial" w:hint="cs"/>
          <w:b/>
          <w:bCs/>
          <w:sz w:val="20"/>
          <w:szCs w:val="20"/>
          <w:rtl/>
        </w:rPr>
        <w:t>י מקוואות שנפרץ</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(ו, ט) "</w:t>
      </w:r>
      <w:r w:rsidRPr="00284D6F">
        <w:rPr>
          <w:rFonts w:cs="Arial" w:hint="cs"/>
          <w:sz w:val="20"/>
          <w:szCs w:val="20"/>
          <w:rtl/>
        </w:rPr>
        <w:t>כותל</w:t>
      </w:r>
      <w:r w:rsidRPr="00284D6F">
        <w:rPr>
          <w:rFonts w:cs="Arial"/>
          <w:sz w:val="20"/>
          <w:szCs w:val="20"/>
          <w:rtl/>
        </w:rPr>
        <w:t xml:space="preserve"> </w:t>
      </w:r>
      <w:r w:rsidRPr="00284D6F">
        <w:rPr>
          <w:rFonts w:cs="Arial" w:hint="cs"/>
          <w:sz w:val="20"/>
          <w:szCs w:val="20"/>
          <w:rtl/>
        </w:rPr>
        <w:t>שבין</w:t>
      </w:r>
      <w:r w:rsidRPr="00284D6F">
        <w:rPr>
          <w:rFonts w:cs="Arial"/>
          <w:sz w:val="20"/>
          <w:szCs w:val="20"/>
          <w:rtl/>
        </w:rPr>
        <w:t xml:space="preserve"> </w:t>
      </w:r>
      <w:r w:rsidRPr="00284D6F">
        <w:rPr>
          <w:rFonts w:cs="Arial" w:hint="cs"/>
          <w:sz w:val="20"/>
          <w:szCs w:val="20"/>
          <w:rtl/>
        </w:rPr>
        <w:t>שתי</w:t>
      </w:r>
      <w:r w:rsidRPr="00284D6F">
        <w:rPr>
          <w:rFonts w:cs="Arial"/>
          <w:sz w:val="20"/>
          <w:szCs w:val="20"/>
          <w:rtl/>
        </w:rPr>
        <w:t xml:space="preserve"> </w:t>
      </w:r>
      <w:r w:rsidRPr="00284D6F">
        <w:rPr>
          <w:rFonts w:cs="Arial" w:hint="cs"/>
          <w:sz w:val="20"/>
          <w:szCs w:val="20"/>
          <w:rtl/>
        </w:rPr>
        <w:t>מקואות</w:t>
      </w:r>
      <w:r w:rsidRPr="00284D6F">
        <w:rPr>
          <w:rFonts w:cs="Arial"/>
          <w:sz w:val="20"/>
          <w:szCs w:val="20"/>
          <w:rtl/>
        </w:rPr>
        <w:t xml:space="preserve"> </w:t>
      </w:r>
      <w:r w:rsidRPr="00284D6F">
        <w:rPr>
          <w:rFonts w:cs="Arial" w:hint="cs"/>
          <w:sz w:val="20"/>
          <w:szCs w:val="20"/>
          <w:rtl/>
        </w:rPr>
        <w:t>שנסדק</w:t>
      </w:r>
      <w:r w:rsidRPr="00284D6F">
        <w:rPr>
          <w:rFonts w:cs="Arial"/>
          <w:sz w:val="20"/>
          <w:szCs w:val="20"/>
          <w:rtl/>
        </w:rPr>
        <w:t xml:space="preserve"> </w:t>
      </w:r>
      <w:r w:rsidRPr="00284D6F">
        <w:rPr>
          <w:rFonts w:cs="Arial" w:hint="cs"/>
          <w:sz w:val="20"/>
          <w:szCs w:val="20"/>
          <w:rtl/>
        </w:rPr>
        <w:t>לשתי</w:t>
      </w:r>
      <w:r>
        <w:rPr>
          <w:rFonts w:cs="Arial" w:hint="cs"/>
          <w:sz w:val="20"/>
          <w:szCs w:val="20"/>
          <w:rtl/>
        </w:rPr>
        <w:t xml:space="preserve"> </w:t>
      </w:r>
      <w:r>
        <w:rPr>
          <w:rFonts w:cs="Arial"/>
          <w:sz w:val="20"/>
          <w:szCs w:val="20"/>
          <w:rtl/>
        </w:rPr>
        <w:t>–</w:t>
      </w:r>
      <w:r w:rsidRPr="00284D6F">
        <w:rPr>
          <w:rFonts w:cs="Arial"/>
          <w:sz w:val="20"/>
          <w:szCs w:val="20"/>
          <w:rtl/>
        </w:rPr>
        <w:t xml:space="preserve"> </w:t>
      </w:r>
      <w:r w:rsidRPr="00284D6F">
        <w:rPr>
          <w:rFonts w:cs="Arial" w:hint="cs"/>
          <w:sz w:val="20"/>
          <w:szCs w:val="20"/>
          <w:rtl/>
        </w:rPr>
        <w:t>מצטרף</w:t>
      </w:r>
      <w:r>
        <w:rPr>
          <w:rFonts w:cs="Arial" w:hint="cs"/>
          <w:sz w:val="20"/>
          <w:szCs w:val="20"/>
          <w:rtl/>
        </w:rPr>
        <w:t>.</w:t>
      </w:r>
      <w:r w:rsidRPr="00284D6F">
        <w:rPr>
          <w:rFonts w:cs="Arial"/>
          <w:sz w:val="20"/>
          <w:szCs w:val="20"/>
          <w:rtl/>
        </w:rPr>
        <w:t xml:space="preserve"> </w:t>
      </w:r>
      <w:r w:rsidRPr="00284D6F">
        <w:rPr>
          <w:rFonts w:cs="Arial" w:hint="cs"/>
          <w:sz w:val="20"/>
          <w:szCs w:val="20"/>
          <w:rtl/>
        </w:rPr>
        <w:t>ולערב</w:t>
      </w:r>
      <w:r>
        <w:rPr>
          <w:rFonts w:cs="Arial" w:hint="cs"/>
          <w:sz w:val="20"/>
          <w:szCs w:val="20"/>
          <w:rtl/>
        </w:rPr>
        <w:t xml:space="preserve"> -</w:t>
      </w:r>
      <w:r w:rsidRPr="00284D6F">
        <w:rPr>
          <w:rFonts w:cs="Arial"/>
          <w:sz w:val="20"/>
          <w:szCs w:val="20"/>
          <w:rtl/>
        </w:rPr>
        <w:t xml:space="preserve"> </w:t>
      </w:r>
      <w:r w:rsidRPr="00284D6F">
        <w:rPr>
          <w:rFonts w:cs="Arial" w:hint="cs"/>
          <w:sz w:val="20"/>
          <w:szCs w:val="20"/>
          <w:rtl/>
        </w:rPr>
        <w:t>אין</w:t>
      </w:r>
      <w:r w:rsidRPr="00284D6F">
        <w:rPr>
          <w:rFonts w:cs="Arial"/>
          <w:sz w:val="20"/>
          <w:szCs w:val="20"/>
          <w:rtl/>
        </w:rPr>
        <w:t xml:space="preserve"> </w:t>
      </w:r>
      <w:r w:rsidRPr="00284D6F">
        <w:rPr>
          <w:rFonts w:cs="Arial" w:hint="cs"/>
          <w:sz w:val="20"/>
          <w:szCs w:val="20"/>
          <w:rtl/>
        </w:rPr>
        <w:t>מצטרף</w:t>
      </w:r>
      <w:r>
        <w:rPr>
          <w:rFonts w:cs="Arial" w:hint="cs"/>
          <w:sz w:val="20"/>
          <w:szCs w:val="20"/>
          <w:rtl/>
        </w:rPr>
        <w:t>,</w:t>
      </w:r>
      <w:r w:rsidRPr="00284D6F">
        <w:rPr>
          <w:rFonts w:cs="Arial"/>
          <w:sz w:val="20"/>
          <w:szCs w:val="20"/>
          <w:rtl/>
        </w:rPr>
        <w:t xml:space="preserve"> </w:t>
      </w:r>
      <w:r w:rsidRPr="00284D6F">
        <w:rPr>
          <w:rFonts w:cs="Arial" w:hint="cs"/>
          <w:sz w:val="20"/>
          <w:szCs w:val="20"/>
          <w:rtl/>
        </w:rPr>
        <w:t>עד</w:t>
      </w:r>
      <w:r w:rsidRPr="00284D6F">
        <w:rPr>
          <w:rFonts w:cs="Arial"/>
          <w:sz w:val="20"/>
          <w:szCs w:val="20"/>
          <w:rtl/>
        </w:rPr>
        <w:t xml:space="preserve"> </w:t>
      </w:r>
      <w:r w:rsidRPr="00284D6F">
        <w:rPr>
          <w:rFonts w:cs="Arial" w:hint="cs"/>
          <w:sz w:val="20"/>
          <w:szCs w:val="20"/>
          <w:rtl/>
        </w:rPr>
        <w:t>שיהא</w:t>
      </w:r>
      <w:r w:rsidRPr="00284D6F">
        <w:rPr>
          <w:rFonts w:cs="Arial"/>
          <w:sz w:val="20"/>
          <w:szCs w:val="20"/>
          <w:rtl/>
        </w:rPr>
        <w:t xml:space="preserve"> </w:t>
      </w:r>
      <w:r w:rsidRPr="00284D6F">
        <w:rPr>
          <w:rFonts w:cs="Arial" w:hint="cs"/>
          <w:sz w:val="20"/>
          <w:szCs w:val="20"/>
          <w:rtl/>
        </w:rPr>
        <w:t>במקום</w:t>
      </w:r>
      <w:r w:rsidRPr="00284D6F">
        <w:rPr>
          <w:rFonts w:cs="Arial"/>
          <w:sz w:val="20"/>
          <w:szCs w:val="20"/>
          <w:rtl/>
        </w:rPr>
        <w:t xml:space="preserve"> </w:t>
      </w:r>
      <w:r w:rsidRPr="00284D6F">
        <w:rPr>
          <w:rFonts w:cs="Arial" w:hint="cs"/>
          <w:sz w:val="20"/>
          <w:szCs w:val="20"/>
          <w:rtl/>
        </w:rPr>
        <w:t>אחד</w:t>
      </w:r>
      <w:r w:rsidRPr="00284D6F">
        <w:rPr>
          <w:rFonts w:cs="Arial"/>
          <w:sz w:val="20"/>
          <w:szCs w:val="20"/>
          <w:rtl/>
        </w:rPr>
        <w:t xml:space="preserve"> </w:t>
      </w:r>
      <w:r w:rsidRPr="00284D6F">
        <w:rPr>
          <w:rFonts w:cs="Arial" w:hint="cs"/>
          <w:sz w:val="20"/>
          <w:szCs w:val="20"/>
          <w:rtl/>
        </w:rPr>
        <w:t>כשפופרת</w:t>
      </w:r>
      <w:r w:rsidRPr="00284D6F">
        <w:rPr>
          <w:rFonts w:cs="Arial"/>
          <w:sz w:val="20"/>
          <w:szCs w:val="20"/>
          <w:rtl/>
        </w:rPr>
        <w:t xml:space="preserve"> </w:t>
      </w:r>
      <w:r w:rsidRPr="00284D6F">
        <w:rPr>
          <w:rFonts w:cs="Arial" w:hint="cs"/>
          <w:sz w:val="20"/>
          <w:szCs w:val="20"/>
          <w:rtl/>
        </w:rPr>
        <w:t>הנוד</w:t>
      </w:r>
      <w:r>
        <w:rPr>
          <w:rFonts w:cs="Arial" w:hint="cs"/>
          <w:sz w:val="20"/>
          <w:szCs w:val="20"/>
          <w:rtl/>
        </w:rPr>
        <w:t>.</w:t>
      </w:r>
      <w:r w:rsidRPr="00284D6F">
        <w:rPr>
          <w:rFonts w:cs="Arial"/>
          <w:sz w:val="20"/>
          <w:szCs w:val="20"/>
          <w:rtl/>
        </w:rPr>
        <w:t xml:space="preserve"> </w:t>
      </w:r>
      <w:r w:rsidRPr="00284D6F">
        <w:rPr>
          <w:rFonts w:cs="Arial" w:hint="cs"/>
          <w:sz w:val="20"/>
          <w:szCs w:val="20"/>
          <w:rtl/>
        </w:rPr>
        <w:t>ר</w:t>
      </w:r>
      <w:r w:rsidRPr="00284D6F">
        <w:rPr>
          <w:rFonts w:cs="Arial"/>
          <w:sz w:val="20"/>
          <w:szCs w:val="20"/>
          <w:rtl/>
        </w:rPr>
        <w:t xml:space="preserve">' </w:t>
      </w:r>
      <w:r w:rsidRPr="00284D6F">
        <w:rPr>
          <w:rFonts w:cs="Arial" w:hint="cs"/>
          <w:sz w:val="20"/>
          <w:szCs w:val="20"/>
          <w:rtl/>
        </w:rPr>
        <w:t>יהודה</w:t>
      </w:r>
      <w:r w:rsidRPr="00284D6F">
        <w:rPr>
          <w:rFonts w:cs="Arial"/>
          <w:sz w:val="20"/>
          <w:szCs w:val="20"/>
          <w:rtl/>
        </w:rPr>
        <w:t xml:space="preserve"> </w:t>
      </w:r>
      <w:r w:rsidRPr="00284D6F">
        <w:rPr>
          <w:rFonts w:cs="Arial" w:hint="cs"/>
          <w:sz w:val="20"/>
          <w:szCs w:val="20"/>
          <w:rtl/>
        </w:rPr>
        <w:t>אומר</w:t>
      </w:r>
      <w:r>
        <w:rPr>
          <w:rFonts w:cs="Arial" w:hint="cs"/>
          <w:sz w:val="20"/>
          <w:szCs w:val="20"/>
          <w:rtl/>
        </w:rPr>
        <w:t>:</w:t>
      </w:r>
      <w:r w:rsidRPr="00284D6F">
        <w:rPr>
          <w:rFonts w:cs="Arial"/>
          <w:sz w:val="20"/>
          <w:szCs w:val="20"/>
          <w:rtl/>
        </w:rPr>
        <w:t xml:space="preserve"> </w:t>
      </w:r>
      <w:r w:rsidRPr="00284D6F">
        <w:rPr>
          <w:rFonts w:cs="Arial" w:hint="cs"/>
          <w:sz w:val="20"/>
          <w:szCs w:val="20"/>
          <w:rtl/>
        </w:rPr>
        <w:t>חלוף</w:t>
      </w:r>
      <w:r w:rsidRPr="00284D6F">
        <w:rPr>
          <w:rFonts w:cs="Arial"/>
          <w:sz w:val="20"/>
          <w:szCs w:val="20"/>
          <w:rtl/>
        </w:rPr>
        <w:t xml:space="preserve"> </w:t>
      </w:r>
      <w:r w:rsidRPr="00284D6F">
        <w:rPr>
          <w:rFonts w:cs="Arial" w:hint="cs"/>
          <w:sz w:val="20"/>
          <w:szCs w:val="20"/>
          <w:rtl/>
        </w:rPr>
        <w:t>הדברים</w:t>
      </w:r>
      <w:r>
        <w:rPr>
          <w:rFonts w:cs="Arial" w:hint="cs"/>
          <w:sz w:val="20"/>
          <w:szCs w:val="20"/>
          <w:rtl/>
        </w:rPr>
        <w:t>." פסקו הראשונים כת"ק</w:t>
      </w:r>
      <w:r w:rsidR="00323C07">
        <w:rPr>
          <w:rFonts w:cs="Arial" w:hint="cs"/>
          <w:sz w:val="20"/>
          <w:szCs w:val="20"/>
          <w:rtl/>
        </w:rPr>
        <w:t xml:space="preserve">, וכ"פ </w:t>
      </w:r>
      <w:r w:rsidR="00323C07" w:rsidRPr="00323C07">
        <w:rPr>
          <w:rFonts w:cs="Arial" w:hint="cs"/>
          <w:b/>
          <w:bCs/>
          <w:sz w:val="20"/>
          <w:szCs w:val="20"/>
          <w:rtl/>
        </w:rPr>
        <w:t>המחבר</w:t>
      </w:r>
      <w:r>
        <w:rPr>
          <w:rFonts w:cs="Arial" w:hint="cs"/>
          <w:sz w:val="20"/>
          <w:szCs w:val="20"/>
          <w:rtl/>
        </w:rPr>
        <w:t>, אלא שנחלקו מהו השתי ומהו הערב.</w:t>
      </w:r>
    </w:p>
    <w:p w:rsidR="00284D6F" w:rsidRDefault="00323C07" w:rsidP="00323C07">
      <w:pPr>
        <w:rPr>
          <w:rFonts w:cs="Arial"/>
          <w:sz w:val="20"/>
          <w:szCs w:val="20"/>
          <w:rtl/>
        </w:rPr>
      </w:pPr>
      <w:r>
        <w:rPr>
          <w:rFonts w:cs="Arial" w:hint="cs"/>
          <w:b/>
          <w:bCs/>
          <w:sz w:val="20"/>
          <w:szCs w:val="20"/>
          <w:rtl/>
        </w:rPr>
        <w:t xml:space="preserve">שתי וערב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א. </w:t>
      </w:r>
      <w:r w:rsidRPr="00323C07">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שתי הוא הרוחב, ערב הוא מלמעלה למטה.</w:t>
      </w:r>
      <w:r>
        <w:rPr>
          <w:rFonts w:cs="Arial"/>
          <w:sz w:val="20"/>
          <w:szCs w:val="20"/>
          <w:rtl/>
        </w:rPr>
        <w:br/>
      </w:r>
      <w:r>
        <w:rPr>
          <w:rFonts w:cs="Arial" w:hint="cs"/>
          <w:sz w:val="20"/>
          <w:szCs w:val="20"/>
          <w:rtl/>
        </w:rPr>
        <w:t xml:space="preserve">ב. </w:t>
      </w:r>
      <w:r w:rsidRPr="00323C0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שתי הוא מלמעלה למטה, ערב הוא הרוחב.</w:t>
      </w:r>
    </w:p>
    <w:p w:rsidR="00C51EFF" w:rsidRPr="00C51EFF" w:rsidRDefault="00C51EFF" w:rsidP="00CD3125">
      <w:pPr>
        <w:rPr>
          <w:rFonts w:cs="Arial"/>
          <w:sz w:val="20"/>
          <w:szCs w:val="20"/>
          <w:rtl/>
        </w:rPr>
      </w:pPr>
      <w:r>
        <w:rPr>
          <w:rFonts w:cs="Arial" w:hint="cs"/>
          <w:b/>
          <w:bCs/>
          <w:sz w:val="20"/>
          <w:szCs w:val="20"/>
          <w:rtl/>
        </w:rPr>
        <w:t xml:space="preserve">הסבר המחלוקת </w:t>
      </w:r>
      <w:r>
        <w:rPr>
          <w:rFonts w:cs="Arial"/>
          <w:b/>
          <w:bCs/>
          <w:sz w:val="20"/>
          <w:szCs w:val="20"/>
          <w:rtl/>
        </w:rPr>
        <w:t>–</w:t>
      </w:r>
      <w:r>
        <w:rPr>
          <w:rFonts w:cs="Arial" w:hint="cs"/>
          <w:b/>
          <w:bCs/>
          <w:sz w:val="20"/>
          <w:szCs w:val="20"/>
          <w:rtl/>
        </w:rPr>
        <w:t xml:space="preserve"> ט"ז</w:t>
      </w:r>
      <w:r>
        <w:rPr>
          <w:rFonts w:cs="Arial"/>
          <w:b/>
          <w:bCs/>
          <w:sz w:val="20"/>
          <w:szCs w:val="20"/>
          <w:rtl/>
        </w:rPr>
        <w:br/>
      </w:r>
      <w:r>
        <w:rPr>
          <w:rFonts w:cs="Arial" w:hint="cs"/>
          <w:sz w:val="20"/>
          <w:szCs w:val="20"/>
          <w:rtl/>
        </w:rPr>
        <w:t xml:space="preserve">א. </w:t>
      </w:r>
      <w:r w:rsidRPr="00110F8B">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סדק לרוחב מחבר את כל המקווה, לכן למרות שאין במקום אחד כשפ"ה </w:t>
      </w:r>
      <w:r>
        <w:rPr>
          <w:rFonts w:cs="Arial"/>
          <w:sz w:val="20"/>
          <w:szCs w:val="20"/>
          <w:rtl/>
        </w:rPr>
        <w:t>–</w:t>
      </w:r>
      <w:r>
        <w:rPr>
          <w:rFonts w:cs="Arial" w:hint="cs"/>
          <w:sz w:val="20"/>
          <w:szCs w:val="20"/>
          <w:rtl/>
        </w:rPr>
        <w:t xml:space="preserve"> חיבור.</w:t>
      </w:r>
      <w:r>
        <w:rPr>
          <w:rFonts w:cs="Arial"/>
          <w:sz w:val="20"/>
          <w:szCs w:val="20"/>
          <w:rtl/>
        </w:rPr>
        <w:br/>
      </w:r>
      <w:r>
        <w:rPr>
          <w:rFonts w:cs="Arial" w:hint="cs"/>
          <w:sz w:val="20"/>
          <w:szCs w:val="20"/>
          <w:rtl/>
        </w:rPr>
        <w:t>לעומת זאת, סדק לאורך אינו מחבר את כל המקווה אלא רק את המקום מול הסדק, לכן דרוש נקב כשפ"ה.</w:t>
      </w:r>
      <w:r w:rsidR="00110F8B">
        <w:rPr>
          <w:rFonts w:cs="Arial" w:hint="cs"/>
          <w:sz w:val="20"/>
          <w:szCs w:val="20"/>
          <w:rtl/>
        </w:rPr>
        <w:br/>
        <w:t xml:space="preserve">ב. </w:t>
      </w:r>
      <w:r w:rsidR="00110F8B" w:rsidRPr="00CD3125">
        <w:rPr>
          <w:rFonts w:cs="Arial" w:hint="cs"/>
          <w:b/>
          <w:bCs/>
          <w:sz w:val="20"/>
          <w:szCs w:val="20"/>
          <w:rtl/>
        </w:rPr>
        <w:t>רמב"ם</w:t>
      </w:r>
      <w:r w:rsidR="00110F8B">
        <w:rPr>
          <w:rFonts w:cs="Arial" w:hint="cs"/>
          <w:sz w:val="20"/>
          <w:szCs w:val="20"/>
          <w:rtl/>
        </w:rPr>
        <w:t xml:space="preserve"> </w:t>
      </w:r>
      <w:r w:rsidR="00110F8B">
        <w:rPr>
          <w:rFonts w:cs="Arial"/>
          <w:sz w:val="20"/>
          <w:szCs w:val="20"/>
          <w:rtl/>
        </w:rPr>
        <w:t>–</w:t>
      </w:r>
      <w:r w:rsidR="00110F8B">
        <w:rPr>
          <w:rFonts w:cs="Arial" w:hint="cs"/>
          <w:sz w:val="20"/>
          <w:szCs w:val="20"/>
          <w:rtl/>
        </w:rPr>
        <w:t xml:space="preserve"> סדק לאורך דינו כאילו נפל הכותל, משום שאין לו קיום באמצע, אך סדק לרוחב אינו מערב את המקוואות מכיוון שיש קיום לכותל בחלקו העליון </w:t>
      </w:r>
      <w:r w:rsidR="00CD3125">
        <w:rPr>
          <w:rFonts w:cs="Arial" w:hint="cs"/>
          <w:sz w:val="20"/>
          <w:szCs w:val="20"/>
          <w:rtl/>
        </w:rPr>
        <w:t>ובחלקו התחתון.</w:t>
      </w:r>
      <w:r w:rsidR="00CD3125">
        <w:rPr>
          <w:rStyle w:val="a5"/>
          <w:rFonts w:cs="Arial"/>
          <w:sz w:val="20"/>
          <w:szCs w:val="20"/>
          <w:rtl/>
        </w:rPr>
        <w:footnoteReference w:id="163"/>
      </w:r>
    </w:p>
    <w:p w:rsidR="00323C07" w:rsidRDefault="00323C07" w:rsidP="00C51EFF">
      <w:pPr>
        <w:rPr>
          <w:rFonts w:cs="Arial"/>
          <w:sz w:val="20"/>
          <w:szCs w:val="20"/>
          <w:rtl/>
        </w:rPr>
      </w:pPr>
      <w:r>
        <w:rPr>
          <w:rFonts w:cs="Arial" w:hint="cs"/>
          <w:b/>
          <w:bCs/>
          <w:sz w:val="20"/>
          <w:szCs w:val="20"/>
          <w:rtl/>
        </w:rPr>
        <w:t>מה הכוונה 'מצטרף'</w:t>
      </w:r>
      <w:r>
        <w:rPr>
          <w:rFonts w:cs="Arial"/>
          <w:b/>
          <w:bCs/>
          <w:sz w:val="20"/>
          <w:szCs w:val="20"/>
          <w:rtl/>
        </w:rPr>
        <w:br/>
      </w:r>
      <w:r>
        <w:rPr>
          <w:rFonts w:cs="Arial" w:hint="cs"/>
          <w:sz w:val="20"/>
          <w:szCs w:val="20"/>
          <w:rtl/>
        </w:rPr>
        <w:t xml:space="preserve">א. </w:t>
      </w:r>
      <w:r w:rsidRPr="00323C0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מצטרף קאי על המקוואות, ע"י סדק לשתי מצטרפים המקוואות למרות שאף אם יצרפו את כל שיעור הסדק לא יהיה בו כשפ"ה</w:t>
      </w:r>
      <w:r w:rsidR="00F52847">
        <w:rPr>
          <w:rFonts w:cs="Arial" w:hint="cs"/>
          <w:sz w:val="20"/>
          <w:szCs w:val="20"/>
          <w:rtl/>
        </w:rPr>
        <w:t xml:space="preserve">, וכ"פ </w:t>
      </w:r>
      <w:r w:rsidR="00F52847" w:rsidRPr="00F52847">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323C07">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מצטרף קאי על הסדק, סדק לשתי מצטרף לשיעור שפ"ה ורק כך המקוואות נידונים כמעורבים, אך נקב לערב אינו מצטרף אף אם יש בכולו יחד שיעור שפ"ה.</w:t>
      </w:r>
      <w:r w:rsidR="00D240D8">
        <w:rPr>
          <w:rStyle w:val="a5"/>
          <w:rFonts w:cs="Arial"/>
          <w:sz w:val="20"/>
          <w:szCs w:val="20"/>
          <w:rtl/>
        </w:rPr>
        <w:footnoteReference w:id="164"/>
      </w:r>
    </w:p>
    <w:p w:rsidR="006F4306" w:rsidRDefault="00323C07" w:rsidP="001429B5">
      <w:pPr>
        <w:rPr>
          <w:rFonts w:cs="Arial"/>
          <w:sz w:val="20"/>
          <w:szCs w:val="20"/>
          <w:rtl/>
        </w:rPr>
      </w:pPr>
      <w:r w:rsidRPr="00323C07">
        <w:rPr>
          <w:rFonts w:cs="Arial" w:hint="cs"/>
          <w:b/>
          <w:bCs/>
          <w:sz w:val="20"/>
          <w:szCs w:val="20"/>
          <w:rtl/>
        </w:rPr>
        <w:t>פסיקת הלכה</w:t>
      </w:r>
      <w:r w:rsidRPr="00323C07">
        <w:rPr>
          <w:rFonts w:cs="Arial"/>
          <w:b/>
          <w:bCs/>
          <w:sz w:val="20"/>
          <w:szCs w:val="20"/>
          <w:rtl/>
        </w:rPr>
        <w:br/>
      </w:r>
      <w:r w:rsidRPr="00323C07">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323C07">
        <w:rPr>
          <w:rFonts w:cs="Arial" w:hint="cs"/>
          <w:sz w:val="20"/>
          <w:szCs w:val="20"/>
          <w:rtl/>
        </w:rPr>
        <w:t>כותל</w:t>
      </w:r>
      <w:r w:rsidRPr="00323C07">
        <w:rPr>
          <w:rFonts w:cs="Arial"/>
          <w:sz w:val="20"/>
          <w:szCs w:val="20"/>
          <w:rtl/>
        </w:rPr>
        <w:t xml:space="preserve"> </w:t>
      </w:r>
      <w:r w:rsidRPr="00323C07">
        <w:rPr>
          <w:rFonts w:cs="Arial" w:hint="cs"/>
          <w:sz w:val="20"/>
          <w:szCs w:val="20"/>
          <w:rtl/>
        </w:rPr>
        <w:t>שבין</w:t>
      </w:r>
      <w:r w:rsidRPr="00323C07">
        <w:rPr>
          <w:rFonts w:cs="Arial"/>
          <w:sz w:val="20"/>
          <w:szCs w:val="20"/>
          <w:rtl/>
        </w:rPr>
        <w:t xml:space="preserve"> </w:t>
      </w:r>
      <w:r w:rsidRPr="00323C07">
        <w:rPr>
          <w:rFonts w:cs="Arial" w:hint="cs"/>
          <w:sz w:val="20"/>
          <w:szCs w:val="20"/>
          <w:rtl/>
        </w:rPr>
        <w:t>ב</w:t>
      </w:r>
      <w:r w:rsidRPr="00323C07">
        <w:rPr>
          <w:rFonts w:cs="Arial"/>
          <w:sz w:val="20"/>
          <w:szCs w:val="20"/>
          <w:rtl/>
        </w:rPr>
        <w:t xml:space="preserve">' </w:t>
      </w:r>
      <w:r w:rsidRPr="00323C07">
        <w:rPr>
          <w:rFonts w:cs="Arial" w:hint="cs"/>
          <w:sz w:val="20"/>
          <w:szCs w:val="20"/>
          <w:rtl/>
        </w:rPr>
        <w:t>מקואות</w:t>
      </w:r>
      <w:r w:rsidRPr="00323C07">
        <w:rPr>
          <w:rFonts w:cs="Arial"/>
          <w:sz w:val="20"/>
          <w:szCs w:val="20"/>
          <w:rtl/>
        </w:rPr>
        <w:t xml:space="preserve"> </w:t>
      </w:r>
      <w:r w:rsidRPr="00323C07">
        <w:rPr>
          <w:rFonts w:cs="Arial" w:hint="cs"/>
          <w:sz w:val="20"/>
          <w:szCs w:val="20"/>
          <w:rtl/>
        </w:rPr>
        <w:t>שנסדק</w:t>
      </w:r>
      <w:r w:rsidRPr="00323C07">
        <w:rPr>
          <w:rFonts w:cs="Arial"/>
          <w:sz w:val="20"/>
          <w:szCs w:val="20"/>
          <w:rtl/>
        </w:rPr>
        <w:t xml:space="preserve"> </w:t>
      </w:r>
      <w:r w:rsidRPr="00323C07">
        <w:rPr>
          <w:rFonts w:cs="Arial" w:hint="cs"/>
          <w:sz w:val="20"/>
          <w:szCs w:val="20"/>
          <w:rtl/>
        </w:rPr>
        <w:t>מצד</w:t>
      </w:r>
      <w:r w:rsidRPr="00323C07">
        <w:rPr>
          <w:rFonts w:cs="Arial"/>
          <w:sz w:val="20"/>
          <w:szCs w:val="20"/>
          <w:rtl/>
        </w:rPr>
        <w:t xml:space="preserve"> </w:t>
      </w:r>
      <w:r w:rsidRPr="00323C07">
        <w:rPr>
          <w:rFonts w:cs="Arial" w:hint="cs"/>
          <w:sz w:val="20"/>
          <w:szCs w:val="20"/>
          <w:rtl/>
        </w:rPr>
        <w:t>זה</w:t>
      </w:r>
      <w:r w:rsidRPr="00323C07">
        <w:rPr>
          <w:rFonts w:cs="Arial"/>
          <w:sz w:val="20"/>
          <w:szCs w:val="20"/>
          <w:rtl/>
        </w:rPr>
        <w:t xml:space="preserve"> </w:t>
      </w:r>
      <w:r w:rsidRPr="00323C07">
        <w:rPr>
          <w:rFonts w:cs="Arial" w:hint="cs"/>
          <w:sz w:val="20"/>
          <w:szCs w:val="20"/>
          <w:rtl/>
        </w:rPr>
        <w:t>לצד</w:t>
      </w:r>
      <w:r w:rsidRPr="00323C07">
        <w:rPr>
          <w:rFonts w:cs="Arial"/>
          <w:sz w:val="20"/>
          <w:szCs w:val="20"/>
          <w:rtl/>
        </w:rPr>
        <w:t xml:space="preserve"> </w:t>
      </w:r>
      <w:r w:rsidRPr="00323C07">
        <w:rPr>
          <w:rFonts w:cs="Arial" w:hint="cs"/>
          <w:sz w:val="20"/>
          <w:szCs w:val="20"/>
          <w:rtl/>
        </w:rPr>
        <w:t>זה</w:t>
      </w:r>
      <w:r w:rsidRPr="00323C07">
        <w:rPr>
          <w:rFonts w:cs="Arial"/>
          <w:sz w:val="20"/>
          <w:szCs w:val="20"/>
          <w:rtl/>
        </w:rPr>
        <w:t xml:space="preserve">, </w:t>
      </w:r>
      <w:r w:rsidRPr="00323C07">
        <w:rPr>
          <w:rFonts w:cs="Arial" w:hint="cs"/>
          <w:sz w:val="20"/>
          <w:szCs w:val="20"/>
          <w:rtl/>
        </w:rPr>
        <w:t>אפילו</w:t>
      </w:r>
      <w:r w:rsidRPr="00323C07">
        <w:rPr>
          <w:rFonts w:cs="Arial"/>
          <w:sz w:val="20"/>
          <w:szCs w:val="20"/>
          <w:rtl/>
        </w:rPr>
        <w:t xml:space="preserve"> </w:t>
      </w:r>
      <w:r w:rsidRPr="00323C07">
        <w:rPr>
          <w:rFonts w:cs="Arial" w:hint="cs"/>
          <w:sz w:val="20"/>
          <w:szCs w:val="20"/>
          <w:rtl/>
        </w:rPr>
        <w:t>כל</w:t>
      </w:r>
      <w:r w:rsidRPr="00323C07">
        <w:rPr>
          <w:rFonts w:cs="Arial"/>
          <w:sz w:val="20"/>
          <w:szCs w:val="20"/>
          <w:rtl/>
        </w:rPr>
        <w:t xml:space="preserve"> </w:t>
      </w:r>
      <w:r w:rsidRPr="00323C07">
        <w:rPr>
          <w:rFonts w:cs="Arial" w:hint="cs"/>
          <w:sz w:val="20"/>
          <w:szCs w:val="20"/>
          <w:rtl/>
        </w:rPr>
        <w:t>שהוא</w:t>
      </w:r>
      <w:r w:rsidRPr="00323C07">
        <w:rPr>
          <w:rFonts w:cs="Arial"/>
          <w:sz w:val="20"/>
          <w:szCs w:val="20"/>
          <w:rtl/>
        </w:rPr>
        <w:t xml:space="preserve"> </w:t>
      </w:r>
      <w:r w:rsidRPr="00323C07">
        <w:rPr>
          <w:rFonts w:cs="Arial" w:hint="cs"/>
          <w:sz w:val="20"/>
          <w:szCs w:val="20"/>
          <w:rtl/>
        </w:rPr>
        <w:t>לשתי</w:t>
      </w:r>
      <w:r w:rsidRPr="00323C07">
        <w:rPr>
          <w:rFonts w:cs="Arial"/>
          <w:sz w:val="20"/>
          <w:szCs w:val="20"/>
          <w:rtl/>
        </w:rPr>
        <w:t xml:space="preserve">, </w:t>
      </w:r>
      <w:r w:rsidRPr="00323C07">
        <w:rPr>
          <w:rFonts w:cs="Arial" w:hint="cs"/>
          <w:sz w:val="20"/>
          <w:szCs w:val="20"/>
          <w:rtl/>
        </w:rPr>
        <w:t>מצטרף</w:t>
      </w:r>
      <w:r w:rsidRPr="00323C07">
        <w:rPr>
          <w:rFonts w:cs="Arial"/>
          <w:sz w:val="20"/>
          <w:szCs w:val="20"/>
          <w:rtl/>
        </w:rPr>
        <w:t xml:space="preserve"> </w:t>
      </w:r>
      <w:r w:rsidRPr="00323C07">
        <w:rPr>
          <w:rFonts w:cs="Arial" w:hint="cs"/>
          <w:sz w:val="20"/>
          <w:szCs w:val="20"/>
          <w:rtl/>
        </w:rPr>
        <w:t>לערב</w:t>
      </w:r>
      <w:r w:rsidRPr="00323C07">
        <w:rPr>
          <w:rFonts w:cs="Arial"/>
          <w:sz w:val="20"/>
          <w:szCs w:val="20"/>
          <w:rtl/>
        </w:rPr>
        <w:t xml:space="preserve"> </w:t>
      </w:r>
      <w:r w:rsidRPr="00323C07">
        <w:rPr>
          <w:rFonts w:cs="Arial" w:hint="cs"/>
          <w:sz w:val="20"/>
          <w:szCs w:val="20"/>
          <w:rtl/>
        </w:rPr>
        <w:t>שני</w:t>
      </w:r>
      <w:r w:rsidRPr="00323C07">
        <w:rPr>
          <w:rFonts w:cs="Arial"/>
          <w:sz w:val="20"/>
          <w:szCs w:val="20"/>
          <w:rtl/>
        </w:rPr>
        <w:t xml:space="preserve"> </w:t>
      </w:r>
      <w:r w:rsidRPr="00323C07">
        <w:rPr>
          <w:rFonts w:cs="Arial" w:hint="cs"/>
          <w:sz w:val="20"/>
          <w:szCs w:val="20"/>
          <w:rtl/>
        </w:rPr>
        <w:t>המקואות</w:t>
      </w:r>
      <w:r w:rsidRPr="00323C07">
        <w:rPr>
          <w:rFonts w:cs="Arial"/>
          <w:sz w:val="20"/>
          <w:szCs w:val="20"/>
          <w:rtl/>
        </w:rPr>
        <w:t xml:space="preserve"> </w:t>
      </w:r>
      <w:r w:rsidRPr="00323C07">
        <w:rPr>
          <w:rFonts w:cs="Arial" w:hint="cs"/>
          <w:sz w:val="20"/>
          <w:szCs w:val="20"/>
          <w:rtl/>
        </w:rPr>
        <w:t>להכשירם</w:t>
      </w:r>
      <w:r w:rsidRPr="00323C07">
        <w:rPr>
          <w:rFonts w:cs="Arial"/>
          <w:sz w:val="20"/>
          <w:szCs w:val="20"/>
          <w:rtl/>
        </w:rPr>
        <w:t xml:space="preserve">; </w:t>
      </w:r>
      <w:r w:rsidRPr="00323C07">
        <w:rPr>
          <w:rFonts w:cs="Arial" w:hint="cs"/>
          <w:sz w:val="20"/>
          <w:szCs w:val="20"/>
          <w:rtl/>
        </w:rPr>
        <w:t>ואם</w:t>
      </w:r>
      <w:r w:rsidRPr="00323C07">
        <w:rPr>
          <w:rFonts w:cs="Arial"/>
          <w:sz w:val="20"/>
          <w:szCs w:val="20"/>
          <w:rtl/>
        </w:rPr>
        <w:t xml:space="preserve"> </w:t>
      </w:r>
      <w:r w:rsidRPr="00323C07">
        <w:rPr>
          <w:rFonts w:cs="Arial" w:hint="cs"/>
          <w:sz w:val="20"/>
          <w:szCs w:val="20"/>
          <w:rtl/>
        </w:rPr>
        <w:t>לערב</w:t>
      </w:r>
      <w:r w:rsidRPr="00323C07">
        <w:rPr>
          <w:rFonts w:cs="Arial"/>
          <w:sz w:val="20"/>
          <w:szCs w:val="20"/>
          <w:rtl/>
        </w:rPr>
        <w:t xml:space="preserve">, </w:t>
      </w:r>
      <w:r w:rsidRPr="00323C07">
        <w:rPr>
          <w:rFonts w:cs="Arial" w:hint="cs"/>
          <w:sz w:val="20"/>
          <w:szCs w:val="20"/>
          <w:rtl/>
        </w:rPr>
        <w:t>אינם</w:t>
      </w:r>
      <w:r w:rsidRPr="00323C07">
        <w:rPr>
          <w:rFonts w:cs="Arial"/>
          <w:sz w:val="20"/>
          <w:szCs w:val="20"/>
          <w:rtl/>
        </w:rPr>
        <w:t xml:space="preserve"> </w:t>
      </w:r>
      <w:r w:rsidRPr="00323C07">
        <w:rPr>
          <w:rFonts w:cs="Arial" w:hint="cs"/>
          <w:sz w:val="20"/>
          <w:szCs w:val="20"/>
          <w:rtl/>
        </w:rPr>
        <w:t>מצטרפים</w:t>
      </w:r>
      <w:r w:rsidRPr="00323C07">
        <w:rPr>
          <w:rFonts w:cs="Arial"/>
          <w:sz w:val="20"/>
          <w:szCs w:val="20"/>
          <w:rtl/>
        </w:rPr>
        <w:t xml:space="preserve"> </w:t>
      </w:r>
      <w:r w:rsidRPr="00323C07">
        <w:rPr>
          <w:rFonts w:cs="Arial" w:hint="cs"/>
          <w:sz w:val="20"/>
          <w:szCs w:val="20"/>
          <w:rtl/>
        </w:rPr>
        <w:t>עד</w:t>
      </w:r>
      <w:r w:rsidRPr="00323C07">
        <w:rPr>
          <w:rFonts w:cs="Arial"/>
          <w:sz w:val="20"/>
          <w:szCs w:val="20"/>
          <w:rtl/>
        </w:rPr>
        <w:t xml:space="preserve"> </w:t>
      </w:r>
      <w:r w:rsidRPr="00323C07">
        <w:rPr>
          <w:rFonts w:cs="Arial" w:hint="cs"/>
          <w:sz w:val="20"/>
          <w:szCs w:val="20"/>
          <w:rtl/>
        </w:rPr>
        <w:t>שיהא</w:t>
      </w:r>
      <w:r w:rsidRPr="00323C07">
        <w:rPr>
          <w:rFonts w:cs="Arial"/>
          <w:sz w:val="20"/>
          <w:szCs w:val="20"/>
          <w:rtl/>
        </w:rPr>
        <w:t xml:space="preserve"> </w:t>
      </w:r>
      <w:r w:rsidRPr="00323C07">
        <w:rPr>
          <w:rFonts w:cs="Arial" w:hint="cs"/>
          <w:sz w:val="20"/>
          <w:szCs w:val="20"/>
          <w:rtl/>
        </w:rPr>
        <w:t>במקום</w:t>
      </w:r>
      <w:r w:rsidRPr="00323C07">
        <w:rPr>
          <w:rFonts w:cs="Arial"/>
          <w:sz w:val="20"/>
          <w:szCs w:val="20"/>
          <w:rtl/>
        </w:rPr>
        <w:t xml:space="preserve"> </w:t>
      </w:r>
      <w:r w:rsidRPr="00323C07">
        <w:rPr>
          <w:rFonts w:cs="Arial" w:hint="cs"/>
          <w:sz w:val="20"/>
          <w:szCs w:val="20"/>
          <w:rtl/>
        </w:rPr>
        <w:t>אחד</w:t>
      </w:r>
      <w:r w:rsidRPr="00323C07">
        <w:rPr>
          <w:rFonts w:cs="Arial"/>
          <w:sz w:val="20"/>
          <w:szCs w:val="20"/>
          <w:rtl/>
        </w:rPr>
        <w:t xml:space="preserve"> </w:t>
      </w:r>
      <w:r w:rsidRPr="00323C07">
        <w:rPr>
          <w:rFonts w:cs="Arial" w:hint="cs"/>
          <w:sz w:val="20"/>
          <w:szCs w:val="20"/>
          <w:rtl/>
        </w:rPr>
        <w:t>כשפופרת</w:t>
      </w:r>
      <w:r w:rsidRPr="00323C07">
        <w:rPr>
          <w:rFonts w:cs="Arial"/>
          <w:sz w:val="20"/>
          <w:szCs w:val="20"/>
          <w:rtl/>
        </w:rPr>
        <w:t xml:space="preserve"> </w:t>
      </w:r>
      <w:r w:rsidRPr="00323C07">
        <w:rPr>
          <w:rFonts w:cs="Arial" w:hint="cs"/>
          <w:sz w:val="20"/>
          <w:szCs w:val="20"/>
          <w:rtl/>
        </w:rPr>
        <w:t>הנאד</w:t>
      </w:r>
      <w:r>
        <w:rPr>
          <w:rFonts w:cs="Arial" w:hint="cs"/>
          <w:sz w:val="20"/>
          <w:szCs w:val="20"/>
          <w:rtl/>
        </w:rPr>
        <w:t>."</w:t>
      </w:r>
    </w:p>
    <w:p w:rsidR="00747E8C" w:rsidRPr="00747E8C" w:rsidRDefault="00323C07" w:rsidP="00E2017C">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w:t>
      </w:r>
      <w:r w:rsidRPr="00323C07">
        <w:rPr>
          <w:rFonts w:cs="Arial" w:hint="cs"/>
          <w:b/>
          <w:bCs/>
          <w:sz w:val="20"/>
          <w:szCs w:val="20"/>
          <w:rtl/>
        </w:rPr>
        <w:t>המחבר</w:t>
      </w:r>
      <w:r w:rsidRPr="00323C07">
        <w:rPr>
          <w:rFonts w:cs="Arial" w:hint="cs"/>
          <w:sz w:val="20"/>
          <w:szCs w:val="20"/>
          <w:rtl/>
        </w:rPr>
        <w:t xml:space="preserve"> לא הכריע במחלוקת </w:t>
      </w:r>
      <w:r w:rsidRPr="00323C07">
        <w:rPr>
          <w:rFonts w:cs="Arial" w:hint="cs"/>
          <w:b/>
          <w:bCs/>
          <w:sz w:val="20"/>
          <w:szCs w:val="20"/>
          <w:rtl/>
        </w:rPr>
        <w:t>הרא"ש והרמב"ם</w:t>
      </w:r>
      <w:r w:rsidRPr="00323C07">
        <w:rPr>
          <w:rFonts w:cs="Arial" w:hint="cs"/>
          <w:sz w:val="20"/>
          <w:szCs w:val="20"/>
          <w:rtl/>
        </w:rPr>
        <w:t xml:space="preserve"> מהו שתי ומהו ערב, אך פסק כת"ק.</w:t>
      </w:r>
      <w:r w:rsidR="00C51EFF">
        <w:rPr>
          <w:rFonts w:cs="Arial" w:hint="cs"/>
          <w:sz w:val="20"/>
          <w:szCs w:val="20"/>
          <w:rtl/>
        </w:rPr>
        <w:t xml:space="preserve"> וכתבו האחרונים </w:t>
      </w:r>
      <w:r w:rsidR="00C51EFF" w:rsidRPr="00C51EFF">
        <w:rPr>
          <w:rFonts w:cs="Arial" w:hint="cs"/>
          <w:sz w:val="18"/>
          <w:szCs w:val="18"/>
          <w:rtl/>
        </w:rPr>
        <w:t>(ב"ח, ט"ז וש"ך)</w:t>
      </w:r>
      <w:r w:rsidR="00C51EFF">
        <w:rPr>
          <w:rFonts w:cs="Arial" w:hint="cs"/>
          <w:sz w:val="20"/>
          <w:szCs w:val="20"/>
          <w:rtl/>
        </w:rPr>
        <w:t xml:space="preserve"> שמכיוון</w:t>
      </w:r>
      <w:r w:rsidR="00C51EFF" w:rsidRPr="00C51EFF">
        <w:rPr>
          <w:rFonts w:cs="Arial" w:hint="cs"/>
          <w:b/>
          <w:bCs/>
          <w:sz w:val="20"/>
          <w:szCs w:val="20"/>
          <w:rtl/>
        </w:rPr>
        <w:t xml:space="preserve"> שהמחבר </w:t>
      </w:r>
      <w:r w:rsidR="00C51EFF">
        <w:rPr>
          <w:rFonts w:cs="Arial" w:hint="cs"/>
          <w:sz w:val="20"/>
          <w:szCs w:val="20"/>
          <w:rtl/>
        </w:rPr>
        <w:t>לא הכריע במחלוקת ראשונים זו, יש להחמיר כשתי השיטות ובכל אופן דרוש נקב כשפ"ה כדי לערב את המקוואות.</w:t>
      </w:r>
      <w:r w:rsidRPr="00323C07">
        <w:rPr>
          <w:rFonts w:cs="Arial"/>
          <w:sz w:val="20"/>
          <w:szCs w:val="20"/>
          <w:rtl/>
        </w:rPr>
        <w:br/>
      </w:r>
      <w:r w:rsidRPr="00323C07">
        <w:rPr>
          <w:rFonts w:cs="Arial" w:hint="cs"/>
          <w:sz w:val="20"/>
          <w:szCs w:val="20"/>
          <w:rtl/>
        </w:rPr>
        <w:t xml:space="preserve">ב. פסק </w:t>
      </w:r>
      <w:r w:rsidRPr="00323C07">
        <w:rPr>
          <w:rFonts w:cs="Arial" w:hint="cs"/>
          <w:b/>
          <w:bCs/>
          <w:sz w:val="20"/>
          <w:szCs w:val="20"/>
          <w:rtl/>
        </w:rPr>
        <w:t xml:space="preserve">כרמב"ם </w:t>
      </w:r>
      <w:r>
        <w:rPr>
          <w:rFonts w:cs="Arial" w:hint="cs"/>
          <w:sz w:val="20"/>
          <w:szCs w:val="20"/>
          <w:rtl/>
        </w:rPr>
        <w:t>לעניין צירוף, סדק לשתי מערב אפילו כשאין בו שפ"ה, סדק לערב אינו מצטרף כלל.</w:t>
      </w:r>
      <w:r w:rsidR="009F1EB7">
        <w:rPr>
          <w:rFonts w:cs="Arial"/>
          <w:b/>
          <w:bCs/>
          <w:sz w:val="20"/>
          <w:szCs w:val="20"/>
          <w:rtl/>
        </w:rPr>
        <w:br/>
      </w:r>
      <w:r w:rsidR="00E2017C">
        <w:rPr>
          <w:rFonts w:cs="Arial"/>
          <w:sz w:val="20"/>
          <w:szCs w:val="20"/>
          <w:rtl/>
        </w:rPr>
        <w:br/>
      </w:r>
      <w:r w:rsidR="00E2017C">
        <w:rPr>
          <w:rFonts w:cs="Arial" w:hint="cs"/>
          <w:b/>
          <w:bCs/>
          <w:sz w:val="20"/>
          <w:szCs w:val="20"/>
          <w:rtl/>
        </w:rPr>
        <w:lastRenderedPageBreak/>
        <w:t xml:space="preserve">שיעור </w:t>
      </w:r>
      <w:r w:rsidR="00747E8C">
        <w:rPr>
          <w:rFonts w:cs="Arial" w:hint="cs"/>
          <w:b/>
          <w:bCs/>
          <w:sz w:val="20"/>
          <w:szCs w:val="20"/>
          <w:rtl/>
        </w:rPr>
        <w:t xml:space="preserve">עירוב מקוואות </w:t>
      </w:r>
      <w:r w:rsidR="00747E8C">
        <w:rPr>
          <w:rFonts w:cs="Arial" w:hint="cs"/>
          <w:b/>
          <w:bCs/>
          <w:sz w:val="20"/>
          <w:szCs w:val="20"/>
          <w:rtl/>
        </w:rPr>
        <w:br/>
        <w:t>מקורות ה</w:t>
      </w:r>
      <w:r w:rsidR="00F52847">
        <w:rPr>
          <w:rFonts w:cs="Arial" w:hint="cs"/>
          <w:b/>
          <w:bCs/>
          <w:sz w:val="20"/>
          <w:szCs w:val="20"/>
          <w:rtl/>
        </w:rPr>
        <w:t>ד</w:t>
      </w:r>
      <w:r w:rsidR="00747E8C">
        <w:rPr>
          <w:rFonts w:cs="Arial" w:hint="cs"/>
          <w:b/>
          <w:bCs/>
          <w:sz w:val="20"/>
          <w:szCs w:val="20"/>
          <w:rtl/>
        </w:rPr>
        <w:t>ין</w:t>
      </w:r>
      <w:r w:rsidR="00E2017C">
        <w:rPr>
          <w:rFonts w:cs="Arial" w:hint="cs"/>
          <w:b/>
          <w:bCs/>
          <w:sz w:val="20"/>
          <w:szCs w:val="20"/>
          <w:rtl/>
        </w:rPr>
        <w:br/>
      </w:r>
      <w:r w:rsidR="00E2017C">
        <w:rPr>
          <w:rFonts w:cs="Arial" w:hint="cs"/>
          <w:sz w:val="20"/>
          <w:szCs w:val="20"/>
          <w:rtl/>
        </w:rPr>
        <w:t xml:space="preserve">א. </w:t>
      </w:r>
      <w:r w:rsidR="00E2017C">
        <w:rPr>
          <w:rFonts w:cs="Arial" w:hint="cs"/>
          <w:b/>
          <w:bCs/>
          <w:sz w:val="20"/>
          <w:szCs w:val="20"/>
          <w:rtl/>
        </w:rPr>
        <w:t xml:space="preserve">משנה </w:t>
      </w:r>
      <w:r w:rsidR="00E2017C">
        <w:rPr>
          <w:rFonts w:cs="Arial" w:hint="cs"/>
          <w:sz w:val="20"/>
          <w:szCs w:val="20"/>
          <w:rtl/>
        </w:rPr>
        <w:t>מקוואות (ו, ט) "</w:t>
      </w:r>
      <w:r w:rsidR="00E2017C" w:rsidRPr="00323C07">
        <w:rPr>
          <w:rFonts w:cs="Arial" w:hint="cs"/>
          <w:sz w:val="20"/>
          <w:szCs w:val="20"/>
          <w:rtl/>
        </w:rPr>
        <w:t>נפרצו</w:t>
      </w:r>
      <w:r w:rsidR="00E2017C" w:rsidRPr="00323C07">
        <w:rPr>
          <w:rFonts w:cs="Arial"/>
          <w:sz w:val="20"/>
          <w:szCs w:val="20"/>
          <w:rtl/>
        </w:rPr>
        <w:t xml:space="preserve"> </w:t>
      </w:r>
      <w:r w:rsidR="00E2017C" w:rsidRPr="00323C07">
        <w:rPr>
          <w:rFonts w:cs="Arial" w:hint="cs"/>
          <w:sz w:val="20"/>
          <w:szCs w:val="20"/>
          <w:rtl/>
        </w:rPr>
        <w:t>זה</w:t>
      </w:r>
      <w:r w:rsidR="00E2017C" w:rsidRPr="00323C07">
        <w:rPr>
          <w:rFonts w:cs="Arial"/>
          <w:sz w:val="20"/>
          <w:szCs w:val="20"/>
          <w:rtl/>
        </w:rPr>
        <w:t xml:space="preserve"> </w:t>
      </w:r>
      <w:r w:rsidR="00E2017C" w:rsidRPr="00323C07">
        <w:rPr>
          <w:rFonts w:cs="Arial" w:hint="cs"/>
          <w:sz w:val="20"/>
          <w:szCs w:val="20"/>
          <w:rtl/>
        </w:rPr>
        <w:t>בתוך</w:t>
      </w:r>
      <w:r w:rsidR="00E2017C" w:rsidRPr="00323C07">
        <w:rPr>
          <w:rFonts w:cs="Arial"/>
          <w:sz w:val="20"/>
          <w:szCs w:val="20"/>
          <w:rtl/>
        </w:rPr>
        <w:t xml:space="preserve"> </w:t>
      </w:r>
      <w:r w:rsidR="00E2017C" w:rsidRPr="00323C07">
        <w:rPr>
          <w:rFonts w:cs="Arial" w:hint="cs"/>
          <w:sz w:val="20"/>
          <w:szCs w:val="20"/>
          <w:rtl/>
        </w:rPr>
        <w:t>זה</w:t>
      </w:r>
      <w:r w:rsidR="00E2017C" w:rsidRPr="00323C07">
        <w:rPr>
          <w:rFonts w:cs="Arial"/>
          <w:sz w:val="20"/>
          <w:szCs w:val="20"/>
          <w:rtl/>
        </w:rPr>
        <w:t xml:space="preserve"> </w:t>
      </w:r>
      <w:r w:rsidR="00E2017C">
        <w:rPr>
          <w:rFonts w:cs="Arial" w:hint="cs"/>
          <w:sz w:val="20"/>
          <w:szCs w:val="20"/>
          <w:rtl/>
        </w:rPr>
        <w:t xml:space="preserve">- </w:t>
      </w:r>
      <w:r w:rsidR="00E2017C" w:rsidRPr="00323C07">
        <w:rPr>
          <w:rFonts w:cs="Arial" w:hint="cs"/>
          <w:sz w:val="20"/>
          <w:szCs w:val="20"/>
          <w:rtl/>
        </w:rPr>
        <w:t>על</w:t>
      </w:r>
      <w:r w:rsidR="00E2017C" w:rsidRPr="00323C07">
        <w:rPr>
          <w:rFonts w:cs="Arial"/>
          <w:sz w:val="20"/>
          <w:szCs w:val="20"/>
          <w:rtl/>
        </w:rPr>
        <w:t xml:space="preserve"> </w:t>
      </w:r>
      <w:r w:rsidR="00E2017C" w:rsidRPr="00323C07">
        <w:rPr>
          <w:rFonts w:cs="Arial" w:hint="cs"/>
          <w:sz w:val="20"/>
          <w:szCs w:val="20"/>
          <w:rtl/>
        </w:rPr>
        <w:t>רום</w:t>
      </w:r>
      <w:r w:rsidR="00E2017C" w:rsidRPr="00323C07">
        <w:rPr>
          <w:rFonts w:cs="Arial"/>
          <w:sz w:val="20"/>
          <w:szCs w:val="20"/>
          <w:rtl/>
        </w:rPr>
        <w:t xml:space="preserve"> </w:t>
      </w:r>
      <w:r w:rsidR="00E2017C" w:rsidRPr="00323C07">
        <w:rPr>
          <w:rFonts w:cs="Arial" w:hint="cs"/>
          <w:sz w:val="20"/>
          <w:szCs w:val="20"/>
          <w:rtl/>
        </w:rPr>
        <w:t>כקליפת</w:t>
      </w:r>
      <w:r w:rsidR="00E2017C" w:rsidRPr="00323C07">
        <w:rPr>
          <w:rFonts w:cs="Arial"/>
          <w:sz w:val="20"/>
          <w:szCs w:val="20"/>
          <w:rtl/>
        </w:rPr>
        <w:t xml:space="preserve"> </w:t>
      </w:r>
      <w:r w:rsidR="00E2017C" w:rsidRPr="00323C07">
        <w:rPr>
          <w:rFonts w:cs="Arial" w:hint="cs"/>
          <w:sz w:val="20"/>
          <w:szCs w:val="20"/>
          <w:rtl/>
        </w:rPr>
        <w:t>השום</w:t>
      </w:r>
      <w:r w:rsidR="00E2017C">
        <w:rPr>
          <w:rFonts w:cs="Arial" w:hint="cs"/>
          <w:sz w:val="20"/>
          <w:szCs w:val="20"/>
          <w:rtl/>
        </w:rPr>
        <w:t>,</w:t>
      </w:r>
      <w:r w:rsidR="00E2017C" w:rsidRPr="00323C07">
        <w:rPr>
          <w:rFonts w:cs="Arial"/>
          <w:sz w:val="20"/>
          <w:szCs w:val="20"/>
          <w:rtl/>
        </w:rPr>
        <w:t xml:space="preserve"> </w:t>
      </w:r>
      <w:r w:rsidR="00E2017C" w:rsidRPr="00323C07">
        <w:rPr>
          <w:rFonts w:cs="Arial" w:hint="cs"/>
          <w:sz w:val="20"/>
          <w:szCs w:val="20"/>
          <w:rtl/>
        </w:rPr>
        <w:t>ועל</w:t>
      </w:r>
      <w:r w:rsidR="00E2017C" w:rsidRPr="00323C07">
        <w:rPr>
          <w:rFonts w:cs="Arial"/>
          <w:sz w:val="20"/>
          <w:szCs w:val="20"/>
          <w:rtl/>
        </w:rPr>
        <w:t xml:space="preserve"> </w:t>
      </w:r>
      <w:r w:rsidR="00E2017C" w:rsidRPr="00323C07">
        <w:rPr>
          <w:rFonts w:cs="Arial" w:hint="cs"/>
          <w:sz w:val="20"/>
          <w:szCs w:val="20"/>
          <w:rtl/>
        </w:rPr>
        <w:t>רוחב</w:t>
      </w:r>
      <w:r w:rsidR="00E2017C" w:rsidRPr="00323C07">
        <w:rPr>
          <w:rFonts w:cs="Arial"/>
          <w:sz w:val="20"/>
          <w:szCs w:val="20"/>
          <w:rtl/>
        </w:rPr>
        <w:t xml:space="preserve"> </w:t>
      </w:r>
      <w:r w:rsidR="00E2017C">
        <w:rPr>
          <w:rFonts w:cs="Arial" w:hint="cs"/>
          <w:sz w:val="20"/>
          <w:szCs w:val="20"/>
          <w:rtl/>
        </w:rPr>
        <w:t xml:space="preserve">כשפ"ה.", וכ"פ </w:t>
      </w:r>
      <w:r w:rsidR="00E2017C" w:rsidRPr="00747E8C">
        <w:rPr>
          <w:rFonts w:cs="Arial" w:hint="cs"/>
          <w:b/>
          <w:bCs/>
          <w:sz w:val="20"/>
          <w:szCs w:val="20"/>
          <w:rtl/>
        </w:rPr>
        <w:t>המחבר</w:t>
      </w:r>
      <w:r w:rsidR="00E2017C">
        <w:rPr>
          <w:rFonts w:cs="Arial" w:hint="cs"/>
          <w:sz w:val="20"/>
          <w:szCs w:val="20"/>
          <w:rtl/>
        </w:rPr>
        <w:t>.</w:t>
      </w:r>
      <w:r w:rsidR="00747E8C">
        <w:rPr>
          <w:rFonts w:cs="Arial"/>
          <w:b/>
          <w:bCs/>
          <w:sz w:val="20"/>
          <w:szCs w:val="20"/>
          <w:rtl/>
        </w:rPr>
        <w:br/>
      </w:r>
      <w:r w:rsidR="00E2017C">
        <w:rPr>
          <w:rFonts w:cs="Arial" w:hint="cs"/>
          <w:sz w:val="20"/>
          <w:szCs w:val="20"/>
          <w:rtl/>
        </w:rPr>
        <w:t>ב</w:t>
      </w:r>
      <w:r w:rsidR="00747E8C">
        <w:rPr>
          <w:rFonts w:cs="Arial" w:hint="cs"/>
          <w:sz w:val="20"/>
          <w:szCs w:val="20"/>
          <w:rtl/>
        </w:rPr>
        <w:t xml:space="preserve">. </w:t>
      </w:r>
      <w:r w:rsidR="00747E8C" w:rsidRPr="00FA3ED8">
        <w:rPr>
          <w:rFonts w:cs="Arial" w:hint="cs"/>
          <w:b/>
          <w:bCs/>
          <w:sz w:val="20"/>
          <w:szCs w:val="20"/>
          <w:rtl/>
        </w:rPr>
        <w:t>משנה</w:t>
      </w:r>
      <w:r w:rsidR="00747E8C">
        <w:rPr>
          <w:rFonts w:cs="Arial" w:hint="cs"/>
          <w:sz w:val="20"/>
          <w:szCs w:val="20"/>
          <w:rtl/>
        </w:rPr>
        <w:t xml:space="preserve"> מקוואות (ו, ז) "</w:t>
      </w:r>
      <w:r w:rsidR="00747E8C" w:rsidRPr="00FA3ED8">
        <w:rPr>
          <w:rFonts w:cs="Arial" w:hint="cs"/>
          <w:sz w:val="20"/>
          <w:szCs w:val="20"/>
          <w:rtl/>
        </w:rPr>
        <w:t>ערוב</w:t>
      </w:r>
      <w:r w:rsidR="00747E8C" w:rsidRPr="00FA3ED8">
        <w:rPr>
          <w:rFonts w:cs="Arial"/>
          <w:sz w:val="20"/>
          <w:szCs w:val="20"/>
          <w:rtl/>
        </w:rPr>
        <w:t xml:space="preserve"> </w:t>
      </w:r>
      <w:r w:rsidR="00747E8C" w:rsidRPr="00FA3ED8">
        <w:rPr>
          <w:rFonts w:cs="Arial" w:hint="cs"/>
          <w:sz w:val="20"/>
          <w:szCs w:val="20"/>
          <w:rtl/>
        </w:rPr>
        <w:t>מקואות</w:t>
      </w:r>
      <w:r w:rsidR="00747E8C" w:rsidRPr="00FA3ED8">
        <w:rPr>
          <w:rFonts w:cs="Arial"/>
          <w:sz w:val="20"/>
          <w:szCs w:val="20"/>
          <w:rtl/>
        </w:rPr>
        <w:t xml:space="preserve"> </w:t>
      </w:r>
      <w:r w:rsidR="00747E8C">
        <w:rPr>
          <w:rFonts w:cs="Arial" w:hint="cs"/>
          <w:sz w:val="20"/>
          <w:szCs w:val="20"/>
          <w:rtl/>
        </w:rPr>
        <w:t xml:space="preserve">- </w:t>
      </w:r>
      <w:r w:rsidR="00747E8C" w:rsidRPr="00FA3ED8">
        <w:rPr>
          <w:rFonts w:cs="Arial" w:hint="cs"/>
          <w:sz w:val="20"/>
          <w:szCs w:val="20"/>
          <w:rtl/>
        </w:rPr>
        <w:t>כשפופרת</w:t>
      </w:r>
      <w:r w:rsidR="00747E8C" w:rsidRPr="00FA3ED8">
        <w:rPr>
          <w:rFonts w:cs="Arial"/>
          <w:sz w:val="20"/>
          <w:szCs w:val="20"/>
          <w:rtl/>
        </w:rPr>
        <w:t xml:space="preserve"> </w:t>
      </w:r>
      <w:r w:rsidR="00747E8C" w:rsidRPr="00FA3ED8">
        <w:rPr>
          <w:rFonts w:cs="Arial" w:hint="cs"/>
          <w:sz w:val="20"/>
          <w:szCs w:val="20"/>
          <w:rtl/>
        </w:rPr>
        <w:t>הנוד</w:t>
      </w:r>
      <w:r w:rsidR="00747E8C">
        <w:rPr>
          <w:rFonts w:cs="Arial" w:hint="cs"/>
          <w:sz w:val="20"/>
          <w:szCs w:val="20"/>
          <w:rtl/>
        </w:rPr>
        <w:t>,</w:t>
      </w:r>
      <w:r w:rsidR="00747E8C" w:rsidRPr="00FA3ED8">
        <w:rPr>
          <w:rFonts w:cs="Arial"/>
          <w:sz w:val="20"/>
          <w:szCs w:val="20"/>
          <w:rtl/>
        </w:rPr>
        <w:t xml:space="preserve"> </w:t>
      </w:r>
      <w:r w:rsidR="00747E8C" w:rsidRPr="00FA3ED8">
        <w:rPr>
          <w:rFonts w:cs="Arial" w:hint="cs"/>
          <w:sz w:val="20"/>
          <w:szCs w:val="20"/>
          <w:rtl/>
        </w:rPr>
        <w:t>כעוביה</w:t>
      </w:r>
      <w:r w:rsidR="00747E8C" w:rsidRPr="00FA3ED8">
        <w:rPr>
          <w:rFonts w:cs="Arial"/>
          <w:sz w:val="20"/>
          <w:szCs w:val="20"/>
          <w:rtl/>
        </w:rPr>
        <w:t xml:space="preserve"> </w:t>
      </w:r>
      <w:r w:rsidR="00747E8C" w:rsidRPr="00FA3ED8">
        <w:rPr>
          <w:rFonts w:cs="Arial" w:hint="cs"/>
          <w:sz w:val="20"/>
          <w:szCs w:val="20"/>
          <w:rtl/>
        </w:rPr>
        <w:t>וכחללה</w:t>
      </w:r>
      <w:r w:rsidR="00747E8C">
        <w:rPr>
          <w:rFonts w:cs="Arial" w:hint="cs"/>
          <w:sz w:val="20"/>
          <w:szCs w:val="20"/>
          <w:rtl/>
        </w:rPr>
        <w:t>,</w:t>
      </w:r>
      <w:r w:rsidR="00747E8C" w:rsidRPr="00FA3ED8">
        <w:rPr>
          <w:rFonts w:cs="Arial"/>
          <w:sz w:val="20"/>
          <w:szCs w:val="20"/>
          <w:rtl/>
        </w:rPr>
        <w:t xml:space="preserve"> </w:t>
      </w:r>
      <w:r w:rsidR="00747E8C" w:rsidRPr="00FA3ED8">
        <w:rPr>
          <w:rFonts w:cs="Arial" w:hint="cs"/>
          <w:sz w:val="20"/>
          <w:szCs w:val="20"/>
          <w:rtl/>
        </w:rPr>
        <w:t>כשתי</w:t>
      </w:r>
      <w:r w:rsidR="00747E8C" w:rsidRPr="00FA3ED8">
        <w:rPr>
          <w:rFonts w:cs="Arial"/>
          <w:sz w:val="20"/>
          <w:szCs w:val="20"/>
          <w:rtl/>
        </w:rPr>
        <w:t xml:space="preserve"> </w:t>
      </w:r>
      <w:r w:rsidR="00747E8C" w:rsidRPr="00FA3ED8">
        <w:rPr>
          <w:rFonts w:cs="Arial" w:hint="cs"/>
          <w:sz w:val="20"/>
          <w:szCs w:val="20"/>
          <w:rtl/>
        </w:rPr>
        <w:t>אצבעות</w:t>
      </w:r>
      <w:r w:rsidR="00747E8C" w:rsidRPr="00FA3ED8">
        <w:rPr>
          <w:rFonts w:cs="Arial"/>
          <w:sz w:val="20"/>
          <w:szCs w:val="20"/>
          <w:rtl/>
        </w:rPr>
        <w:t xml:space="preserve"> </w:t>
      </w:r>
      <w:r w:rsidR="00747E8C" w:rsidRPr="00FA3ED8">
        <w:rPr>
          <w:rFonts w:cs="Arial" w:hint="cs"/>
          <w:sz w:val="20"/>
          <w:szCs w:val="20"/>
          <w:rtl/>
        </w:rPr>
        <w:t>חוזרות</w:t>
      </w:r>
      <w:r w:rsidR="00747E8C" w:rsidRPr="00FA3ED8">
        <w:rPr>
          <w:rFonts w:cs="Arial"/>
          <w:sz w:val="20"/>
          <w:szCs w:val="20"/>
          <w:rtl/>
        </w:rPr>
        <w:t xml:space="preserve"> </w:t>
      </w:r>
      <w:r w:rsidR="00747E8C" w:rsidRPr="00FA3ED8">
        <w:rPr>
          <w:rFonts w:cs="Arial" w:hint="cs"/>
          <w:sz w:val="20"/>
          <w:szCs w:val="20"/>
          <w:rtl/>
        </w:rPr>
        <w:t>למקומן</w:t>
      </w:r>
      <w:r w:rsidR="00747E8C">
        <w:rPr>
          <w:rFonts w:cs="Arial" w:hint="cs"/>
          <w:sz w:val="20"/>
          <w:szCs w:val="20"/>
          <w:rtl/>
        </w:rPr>
        <w:t>."</w:t>
      </w:r>
      <w:r w:rsidR="00747E8C">
        <w:rPr>
          <w:rFonts w:cs="Arial" w:hint="cs"/>
          <w:sz w:val="20"/>
          <w:szCs w:val="20"/>
          <w:rtl/>
        </w:rPr>
        <w:br/>
      </w:r>
      <w:r w:rsidR="00E2017C">
        <w:rPr>
          <w:rFonts w:cs="Arial" w:hint="cs"/>
          <w:sz w:val="20"/>
          <w:szCs w:val="20"/>
          <w:rtl/>
        </w:rPr>
        <w:t>ג</w:t>
      </w:r>
      <w:r w:rsidR="00747E8C">
        <w:rPr>
          <w:rFonts w:cs="Arial" w:hint="cs"/>
          <w:sz w:val="20"/>
          <w:szCs w:val="20"/>
          <w:rtl/>
        </w:rPr>
        <w:t xml:space="preserve">. </w:t>
      </w:r>
      <w:r w:rsidR="00747E8C">
        <w:rPr>
          <w:rFonts w:cs="Arial" w:hint="cs"/>
          <w:b/>
          <w:bCs/>
          <w:sz w:val="20"/>
          <w:szCs w:val="20"/>
          <w:rtl/>
        </w:rPr>
        <w:t xml:space="preserve">משנה </w:t>
      </w:r>
      <w:r w:rsidR="00747E8C">
        <w:rPr>
          <w:rFonts w:cs="Arial" w:hint="cs"/>
          <w:sz w:val="20"/>
          <w:szCs w:val="20"/>
          <w:rtl/>
        </w:rPr>
        <w:t>טהרות (ח, ט) "</w:t>
      </w:r>
      <w:r w:rsidR="00747E8C" w:rsidRPr="00747E8C">
        <w:rPr>
          <w:rFonts w:cs="Arial" w:hint="cs"/>
          <w:sz w:val="20"/>
          <w:szCs w:val="20"/>
          <w:rtl/>
        </w:rPr>
        <w:t>הנ</w:t>
      </w:r>
      <w:r w:rsidR="00747E8C">
        <w:rPr>
          <w:rFonts w:cs="Arial" w:hint="cs"/>
          <w:sz w:val="20"/>
          <w:szCs w:val="20"/>
          <w:rtl/>
        </w:rPr>
        <w:t>י</w:t>
      </w:r>
      <w:r w:rsidR="00747E8C" w:rsidRPr="00747E8C">
        <w:rPr>
          <w:rFonts w:cs="Arial" w:hint="cs"/>
          <w:sz w:val="20"/>
          <w:szCs w:val="20"/>
          <w:rtl/>
        </w:rPr>
        <w:t>צוק</w:t>
      </w:r>
      <w:r w:rsidR="00747E8C" w:rsidRPr="00747E8C">
        <w:rPr>
          <w:rFonts w:cs="Arial"/>
          <w:sz w:val="20"/>
          <w:szCs w:val="20"/>
          <w:rtl/>
        </w:rPr>
        <w:t xml:space="preserve"> </w:t>
      </w:r>
      <w:r w:rsidR="00747E8C" w:rsidRPr="00747E8C">
        <w:rPr>
          <w:rFonts w:cs="Arial" w:hint="cs"/>
          <w:sz w:val="20"/>
          <w:szCs w:val="20"/>
          <w:rtl/>
        </w:rPr>
        <w:t>והקטפרס</w:t>
      </w:r>
      <w:r w:rsidR="00747E8C" w:rsidRPr="00747E8C">
        <w:rPr>
          <w:rFonts w:cs="Arial"/>
          <w:sz w:val="20"/>
          <w:szCs w:val="20"/>
          <w:rtl/>
        </w:rPr>
        <w:t xml:space="preserve"> </w:t>
      </w:r>
      <w:r w:rsidR="00747E8C" w:rsidRPr="00747E8C">
        <w:rPr>
          <w:rFonts w:cs="Arial" w:hint="cs"/>
          <w:sz w:val="20"/>
          <w:szCs w:val="20"/>
          <w:rtl/>
        </w:rPr>
        <w:t>ומשקה</w:t>
      </w:r>
      <w:r w:rsidR="00747E8C" w:rsidRPr="00747E8C">
        <w:rPr>
          <w:rFonts w:cs="Arial"/>
          <w:sz w:val="20"/>
          <w:szCs w:val="20"/>
          <w:rtl/>
        </w:rPr>
        <w:t xml:space="preserve"> </w:t>
      </w:r>
      <w:r w:rsidR="00747E8C" w:rsidRPr="00747E8C">
        <w:rPr>
          <w:rFonts w:cs="Arial" w:hint="cs"/>
          <w:sz w:val="20"/>
          <w:szCs w:val="20"/>
          <w:rtl/>
        </w:rPr>
        <w:t>טופח</w:t>
      </w:r>
      <w:r w:rsidR="00747E8C" w:rsidRPr="00747E8C">
        <w:rPr>
          <w:rFonts w:cs="Arial"/>
          <w:sz w:val="20"/>
          <w:szCs w:val="20"/>
          <w:rtl/>
        </w:rPr>
        <w:t xml:space="preserve"> </w:t>
      </w:r>
      <w:r w:rsidR="00747E8C">
        <w:rPr>
          <w:rFonts w:cs="Arial" w:hint="cs"/>
          <w:sz w:val="20"/>
          <w:szCs w:val="20"/>
          <w:rtl/>
        </w:rPr>
        <w:t xml:space="preserve">- </w:t>
      </w:r>
      <w:r w:rsidR="00747E8C" w:rsidRPr="00747E8C">
        <w:rPr>
          <w:rFonts w:cs="Arial" w:hint="cs"/>
          <w:sz w:val="20"/>
          <w:szCs w:val="20"/>
          <w:rtl/>
        </w:rPr>
        <w:t>אינן</w:t>
      </w:r>
      <w:r w:rsidR="00747E8C" w:rsidRPr="00747E8C">
        <w:rPr>
          <w:rFonts w:cs="Arial"/>
          <w:sz w:val="20"/>
          <w:szCs w:val="20"/>
          <w:rtl/>
        </w:rPr>
        <w:t xml:space="preserve"> </w:t>
      </w:r>
      <w:r w:rsidR="00747E8C" w:rsidRPr="00747E8C">
        <w:rPr>
          <w:rFonts w:cs="Arial" w:hint="cs"/>
          <w:sz w:val="20"/>
          <w:szCs w:val="20"/>
          <w:rtl/>
        </w:rPr>
        <w:t>חבור</w:t>
      </w:r>
      <w:r w:rsidR="00747E8C" w:rsidRPr="00747E8C">
        <w:rPr>
          <w:rFonts w:cs="Arial"/>
          <w:sz w:val="20"/>
          <w:szCs w:val="20"/>
          <w:rtl/>
        </w:rPr>
        <w:t xml:space="preserve"> </w:t>
      </w:r>
      <w:r w:rsidR="00747E8C" w:rsidRPr="00747E8C">
        <w:rPr>
          <w:rFonts w:cs="Arial" w:hint="cs"/>
          <w:sz w:val="20"/>
          <w:szCs w:val="20"/>
          <w:rtl/>
        </w:rPr>
        <w:t>לא</w:t>
      </w:r>
      <w:r w:rsidR="00747E8C" w:rsidRPr="00747E8C">
        <w:rPr>
          <w:rFonts w:cs="Arial"/>
          <w:sz w:val="20"/>
          <w:szCs w:val="20"/>
          <w:rtl/>
        </w:rPr>
        <w:t xml:space="preserve"> </w:t>
      </w:r>
      <w:r w:rsidR="00747E8C" w:rsidRPr="00747E8C">
        <w:rPr>
          <w:rFonts w:cs="Arial" w:hint="cs"/>
          <w:sz w:val="20"/>
          <w:szCs w:val="20"/>
          <w:rtl/>
        </w:rPr>
        <w:t>לטומאה</w:t>
      </w:r>
      <w:r w:rsidR="00747E8C" w:rsidRPr="00747E8C">
        <w:rPr>
          <w:rFonts w:cs="Arial"/>
          <w:sz w:val="20"/>
          <w:szCs w:val="20"/>
          <w:rtl/>
        </w:rPr>
        <w:t xml:space="preserve"> </w:t>
      </w:r>
      <w:r w:rsidR="00747E8C" w:rsidRPr="00747E8C">
        <w:rPr>
          <w:rFonts w:cs="Arial" w:hint="cs"/>
          <w:sz w:val="20"/>
          <w:szCs w:val="20"/>
          <w:rtl/>
        </w:rPr>
        <w:t>ולא</w:t>
      </w:r>
      <w:r w:rsidR="00747E8C" w:rsidRPr="00747E8C">
        <w:rPr>
          <w:rFonts w:cs="Arial"/>
          <w:sz w:val="20"/>
          <w:szCs w:val="20"/>
          <w:rtl/>
        </w:rPr>
        <w:t xml:space="preserve"> </w:t>
      </w:r>
      <w:r w:rsidR="00747E8C" w:rsidRPr="00747E8C">
        <w:rPr>
          <w:rFonts w:cs="Arial" w:hint="cs"/>
          <w:sz w:val="20"/>
          <w:szCs w:val="20"/>
          <w:rtl/>
        </w:rPr>
        <w:t>לטהרה</w:t>
      </w:r>
      <w:r w:rsidR="00747E8C">
        <w:rPr>
          <w:rFonts w:cs="Arial" w:hint="cs"/>
          <w:sz w:val="20"/>
          <w:szCs w:val="20"/>
          <w:rtl/>
        </w:rPr>
        <w:t>."</w:t>
      </w:r>
      <w:r w:rsidR="00747E8C">
        <w:rPr>
          <w:rFonts w:cs="Arial"/>
          <w:sz w:val="20"/>
          <w:szCs w:val="20"/>
          <w:rtl/>
        </w:rPr>
        <w:br/>
      </w:r>
      <w:r w:rsidR="00747E8C">
        <w:rPr>
          <w:rFonts w:cs="Arial" w:hint="cs"/>
          <w:sz w:val="20"/>
          <w:szCs w:val="20"/>
          <w:rtl/>
        </w:rPr>
        <w:t>משמע ממשנה זו שמשקה טופח על מנת להטפיח הוי חיבור, וקשה שהרי במקוואות נאמר להדיא שעירוב נעשה ע"י נקב כשפ"ה ולא סגי בטופח על מנת להטפיח?</w:t>
      </w:r>
      <w:r w:rsidR="00747E8C">
        <w:rPr>
          <w:rFonts w:cs="Arial" w:hint="cs"/>
          <w:sz w:val="20"/>
          <w:szCs w:val="20"/>
          <w:rtl/>
        </w:rPr>
        <w:br/>
      </w:r>
      <w:r w:rsidR="00747E8C">
        <w:rPr>
          <w:rFonts w:cs="Arial" w:hint="cs"/>
          <w:sz w:val="20"/>
          <w:szCs w:val="20"/>
          <w:rtl/>
        </w:rPr>
        <w:br/>
      </w:r>
      <w:r w:rsidR="00747E8C">
        <w:rPr>
          <w:rFonts w:cs="Arial" w:hint="cs"/>
          <w:b/>
          <w:bCs/>
          <w:sz w:val="20"/>
          <w:szCs w:val="20"/>
          <w:rtl/>
        </w:rPr>
        <w:t>שיטות הראשונים</w:t>
      </w:r>
      <w:r w:rsidR="00747E8C">
        <w:rPr>
          <w:rFonts w:cs="Arial"/>
          <w:b/>
          <w:bCs/>
          <w:sz w:val="20"/>
          <w:szCs w:val="20"/>
          <w:rtl/>
        </w:rPr>
        <w:br/>
      </w:r>
      <w:r w:rsidR="00747E8C">
        <w:rPr>
          <w:rFonts w:cs="Arial" w:hint="cs"/>
          <w:sz w:val="20"/>
          <w:szCs w:val="20"/>
          <w:rtl/>
        </w:rPr>
        <w:t xml:space="preserve">א. </w:t>
      </w:r>
      <w:r w:rsidR="00747E8C" w:rsidRPr="00D607EB">
        <w:rPr>
          <w:rFonts w:cs="Arial" w:hint="cs"/>
          <w:b/>
          <w:bCs/>
          <w:sz w:val="20"/>
          <w:szCs w:val="20"/>
          <w:rtl/>
        </w:rPr>
        <w:t>ר"ת</w:t>
      </w:r>
      <w:r w:rsidR="00747E8C">
        <w:rPr>
          <w:rFonts w:cs="Arial" w:hint="cs"/>
          <w:sz w:val="20"/>
          <w:szCs w:val="20"/>
          <w:rtl/>
        </w:rPr>
        <w:t xml:space="preserve"> </w:t>
      </w:r>
      <w:r w:rsidR="00747E8C">
        <w:rPr>
          <w:rFonts w:cs="Arial"/>
          <w:sz w:val="20"/>
          <w:szCs w:val="20"/>
          <w:rtl/>
        </w:rPr>
        <w:t>–</w:t>
      </w:r>
      <w:r w:rsidR="00747E8C">
        <w:rPr>
          <w:rFonts w:cs="Arial" w:hint="cs"/>
          <w:sz w:val="20"/>
          <w:szCs w:val="20"/>
          <w:rtl/>
        </w:rPr>
        <w:t xml:space="preserve"> שיעור הנקב צריך להיות כשפ"ה, אך שיעור השקת המים סגי בטופח על מנת להטפיח</w:t>
      </w:r>
      <w:r w:rsidR="00D607EB">
        <w:rPr>
          <w:rFonts w:cs="Arial" w:hint="cs"/>
          <w:sz w:val="20"/>
          <w:szCs w:val="20"/>
          <w:rtl/>
        </w:rPr>
        <w:t>, בין בנקב באמצע הכותל ובין במים המעורבים בראש הכותל</w:t>
      </w:r>
      <w:r w:rsidR="00747E8C">
        <w:rPr>
          <w:rFonts w:cs="Arial" w:hint="cs"/>
          <w:sz w:val="20"/>
          <w:szCs w:val="20"/>
          <w:rtl/>
        </w:rPr>
        <w:t>.</w:t>
      </w:r>
      <w:r w:rsidR="008576F7">
        <w:rPr>
          <w:rStyle w:val="a5"/>
          <w:rFonts w:cs="Arial"/>
          <w:sz w:val="20"/>
          <w:szCs w:val="20"/>
          <w:rtl/>
        </w:rPr>
        <w:footnoteReference w:id="165"/>
      </w:r>
      <w:r w:rsidR="00D607EB">
        <w:rPr>
          <w:rFonts w:cs="Arial" w:hint="cs"/>
          <w:sz w:val="20"/>
          <w:szCs w:val="20"/>
          <w:rtl/>
        </w:rPr>
        <w:br/>
        <w:t xml:space="preserve">ב. </w:t>
      </w:r>
      <w:r w:rsidR="00D607EB">
        <w:rPr>
          <w:rFonts w:cs="Arial" w:hint="cs"/>
          <w:b/>
          <w:bCs/>
          <w:sz w:val="20"/>
          <w:szCs w:val="20"/>
          <w:rtl/>
        </w:rPr>
        <w:t xml:space="preserve">סמ"ג </w:t>
      </w:r>
      <w:r w:rsidR="00D607EB" w:rsidRPr="00D607EB">
        <w:rPr>
          <w:rFonts w:cs="Arial" w:hint="cs"/>
          <w:sz w:val="18"/>
          <w:szCs w:val="18"/>
          <w:rtl/>
        </w:rPr>
        <w:t>(ורוב הראשונים)</w:t>
      </w:r>
      <w:r w:rsidR="00D607EB" w:rsidRPr="00D607EB">
        <w:rPr>
          <w:rFonts w:cs="Arial" w:hint="cs"/>
          <w:b/>
          <w:bCs/>
          <w:sz w:val="20"/>
          <w:szCs w:val="20"/>
          <w:rtl/>
        </w:rPr>
        <w:t xml:space="preserve"> </w:t>
      </w:r>
      <w:r w:rsidR="00D607EB">
        <w:rPr>
          <w:rFonts w:cs="Arial"/>
          <w:sz w:val="20"/>
          <w:szCs w:val="20"/>
          <w:rtl/>
        </w:rPr>
        <w:t>–</w:t>
      </w:r>
      <w:r w:rsidR="00D607EB">
        <w:rPr>
          <w:rFonts w:cs="Arial" w:hint="cs"/>
          <w:sz w:val="20"/>
          <w:szCs w:val="20"/>
          <w:rtl/>
        </w:rPr>
        <w:t xml:space="preserve"> שיעור עירוב המים צריך להיות כשיעור הנקב, אלא שהמשנה בטהרות איירי לעניין עירוב הנעשה בראש הכותל ללא נקב ולכן סגי בטופח ע"מ להטפיח</w:t>
      </w:r>
      <w:r w:rsidR="008B60CF">
        <w:rPr>
          <w:rFonts w:cs="Arial" w:hint="cs"/>
          <w:sz w:val="20"/>
          <w:szCs w:val="20"/>
          <w:rtl/>
        </w:rPr>
        <w:t xml:space="preserve"> לדעת רבי יהודה, אך לדעת חכמים בעי עירוב בעובי קליפת השום</w:t>
      </w:r>
      <w:r w:rsidR="0010242C">
        <w:rPr>
          <w:rStyle w:val="a5"/>
          <w:rFonts w:cs="Arial"/>
          <w:sz w:val="20"/>
          <w:szCs w:val="20"/>
          <w:rtl/>
        </w:rPr>
        <w:footnoteReference w:id="166"/>
      </w:r>
      <w:r w:rsidR="00D607EB">
        <w:rPr>
          <w:rFonts w:cs="Arial" w:hint="cs"/>
          <w:sz w:val="20"/>
          <w:szCs w:val="20"/>
          <w:rtl/>
        </w:rPr>
        <w:t xml:space="preserve">, וכן משמע </w:t>
      </w:r>
      <w:r w:rsidR="00D607EB" w:rsidRPr="00D607EB">
        <w:rPr>
          <w:rFonts w:cs="Arial" w:hint="cs"/>
          <w:b/>
          <w:bCs/>
          <w:sz w:val="20"/>
          <w:szCs w:val="20"/>
          <w:rtl/>
        </w:rPr>
        <w:t>שהמחבר והרמ"א</w:t>
      </w:r>
      <w:r w:rsidR="00D607EB">
        <w:rPr>
          <w:rFonts w:cs="Arial" w:hint="cs"/>
          <w:sz w:val="20"/>
          <w:szCs w:val="20"/>
          <w:rtl/>
        </w:rPr>
        <w:t xml:space="preserve"> פוסקים.</w:t>
      </w:r>
      <w:r w:rsidR="0010242C">
        <w:rPr>
          <w:rFonts w:cs="Arial" w:hint="cs"/>
          <w:sz w:val="20"/>
          <w:szCs w:val="20"/>
          <w:rtl/>
        </w:rPr>
        <w:t xml:space="preserve"> </w:t>
      </w:r>
      <w:r w:rsidR="001D48B0">
        <w:rPr>
          <w:rFonts w:cs="Arial" w:hint="cs"/>
          <w:sz w:val="20"/>
          <w:szCs w:val="20"/>
          <w:rtl/>
        </w:rPr>
        <w:br/>
        <w:t xml:space="preserve">ג. </w:t>
      </w:r>
      <w:r w:rsidR="001D48B0" w:rsidRPr="001D48B0">
        <w:rPr>
          <w:rFonts w:cs="Arial" w:hint="cs"/>
          <w:b/>
          <w:bCs/>
          <w:sz w:val="20"/>
          <w:szCs w:val="20"/>
          <w:rtl/>
        </w:rPr>
        <w:t>ר"ש</w:t>
      </w:r>
      <w:r w:rsidR="001D48B0">
        <w:rPr>
          <w:rFonts w:cs="Arial" w:hint="cs"/>
          <w:sz w:val="20"/>
          <w:szCs w:val="20"/>
          <w:rtl/>
        </w:rPr>
        <w:t xml:space="preserve"> - בעירוב מלמעלה, כשנעשה ע"י פרצה בעי עירוב המים כקליפת השום, אך כאשר המים מעורבים שלא ע"י פרצה סגי בעירוב של טופח על מנת להטפיח.</w:t>
      </w:r>
    </w:p>
    <w:p w:rsidR="00CD3125" w:rsidRDefault="008E5C64" w:rsidP="005B2D21">
      <w:pPr>
        <w:rPr>
          <w:rFonts w:cs="Arial"/>
          <w:sz w:val="20"/>
          <w:szCs w:val="20"/>
          <w:rtl/>
        </w:rPr>
      </w:pPr>
      <w:r>
        <w:rPr>
          <w:rFonts w:cs="Arial" w:hint="cs"/>
          <w:b/>
          <w:bCs/>
          <w:sz w:val="20"/>
          <w:szCs w:val="20"/>
          <w:rtl/>
        </w:rPr>
        <w:t>דין גל עפר בין המקוואות</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גל עפר הנמצא בין שני מקוואות, אין צריך שיהיה בו נקב כשפ"ה, אלא סגי בכך שהמים מתערבים על גביו בעובי קליפת השום, וכ"פ </w:t>
      </w:r>
      <w:r w:rsidRPr="008E5C64">
        <w:rPr>
          <w:rFonts w:cs="Arial" w:hint="cs"/>
          <w:b/>
          <w:bCs/>
          <w:sz w:val="20"/>
          <w:szCs w:val="20"/>
          <w:rtl/>
        </w:rPr>
        <w:t>הרמ"א</w:t>
      </w:r>
      <w:r>
        <w:rPr>
          <w:rFonts w:cs="Arial" w:hint="cs"/>
          <w:sz w:val="20"/>
          <w:szCs w:val="20"/>
          <w:rtl/>
        </w:rPr>
        <w:t>.</w:t>
      </w:r>
      <w:r>
        <w:rPr>
          <w:rFonts w:cs="Arial"/>
          <w:sz w:val="20"/>
          <w:szCs w:val="20"/>
          <w:rtl/>
        </w:rPr>
        <w:br/>
      </w:r>
      <w:r w:rsidRPr="008E5C64">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משנה פרה (ה, ח) "</w:t>
      </w:r>
      <w:r w:rsidRPr="008E5C64">
        <w:rPr>
          <w:rFonts w:cs="Arial" w:hint="cs"/>
          <w:sz w:val="20"/>
          <w:szCs w:val="20"/>
          <w:rtl/>
        </w:rPr>
        <w:t>שתי</w:t>
      </w:r>
      <w:r w:rsidRPr="008E5C64">
        <w:rPr>
          <w:rFonts w:cs="Arial"/>
          <w:sz w:val="20"/>
          <w:szCs w:val="20"/>
          <w:rtl/>
        </w:rPr>
        <w:t xml:space="preserve"> </w:t>
      </w:r>
      <w:r w:rsidRPr="008E5C64">
        <w:rPr>
          <w:rFonts w:cs="Arial" w:hint="cs"/>
          <w:sz w:val="20"/>
          <w:szCs w:val="20"/>
          <w:rtl/>
        </w:rPr>
        <w:t>שקתות</w:t>
      </w:r>
      <w:r w:rsidRPr="008E5C64">
        <w:rPr>
          <w:rFonts w:cs="Arial"/>
          <w:sz w:val="20"/>
          <w:szCs w:val="20"/>
          <w:rtl/>
        </w:rPr>
        <w:t xml:space="preserve"> </w:t>
      </w:r>
      <w:r w:rsidRPr="008E5C64">
        <w:rPr>
          <w:rFonts w:cs="Arial" w:hint="cs"/>
          <w:sz w:val="20"/>
          <w:szCs w:val="20"/>
          <w:rtl/>
        </w:rPr>
        <w:t>שבאבן</w:t>
      </w:r>
      <w:r w:rsidRPr="008E5C64">
        <w:rPr>
          <w:rFonts w:cs="Arial"/>
          <w:sz w:val="20"/>
          <w:szCs w:val="20"/>
          <w:rtl/>
        </w:rPr>
        <w:t xml:space="preserve"> </w:t>
      </w:r>
      <w:r w:rsidRPr="008E5C64">
        <w:rPr>
          <w:rFonts w:cs="Arial" w:hint="cs"/>
          <w:sz w:val="20"/>
          <w:szCs w:val="20"/>
          <w:rtl/>
        </w:rPr>
        <w:t>אחת</w:t>
      </w:r>
      <w:r>
        <w:rPr>
          <w:rFonts w:cs="Arial" w:hint="cs"/>
          <w:sz w:val="20"/>
          <w:szCs w:val="20"/>
          <w:rtl/>
        </w:rPr>
        <w:t>,</w:t>
      </w:r>
      <w:r w:rsidRPr="008E5C64">
        <w:rPr>
          <w:rFonts w:cs="Arial"/>
          <w:sz w:val="20"/>
          <w:szCs w:val="20"/>
          <w:rtl/>
        </w:rPr>
        <w:t xml:space="preserve"> </w:t>
      </w:r>
      <w:r w:rsidRPr="008E5C64">
        <w:rPr>
          <w:rFonts w:cs="Arial" w:hint="cs"/>
          <w:sz w:val="20"/>
          <w:szCs w:val="20"/>
          <w:rtl/>
        </w:rPr>
        <w:t>קדש</w:t>
      </w:r>
      <w:r w:rsidRPr="008E5C64">
        <w:rPr>
          <w:rFonts w:cs="Arial"/>
          <w:sz w:val="20"/>
          <w:szCs w:val="20"/>
          <w:rtl/>
        </w:rPr>
        <w:t xml:space="preserve"> </w:t>
      </w:r>
      <w:r w:rsidRPr="008E5C64">
        <w:rPr>
          <w:rFonts w:cs="Arial" w:hint="cs"/>
          <w:sz w:val="20"/>
          <w:szCs w:val="20"/>
          <w:rtl/>
        </w:rPr>
        <w:t>אחת</w:t>
      </w:r>
      <w:r w:rsidRPr="008E5C64">
        <w:rPr>
          <w:rFonts w:cs="Arial"/>
          <w:sz w:val="20"/>
          <w:szCs w:val="20"/>
          <w:rtl/>
        </w:rPr>
        <w:t xml:space="preserve"> </w:t>
      </w:r>
      <w:r w:rsidRPr="008E5C64">
        <w:rPr>
          <w:rFonts w:cs="Arial" w:hint="cs"/>
          <w:sz w:val="20"/>
          <w:szCs w:val="20"/>
          <w:rtl/>
        </w:rPr>
        <w:t>מהם</w:t>
      </w:r>
      <w:r>
        <w:rPr>
          <w:rFonts w:cs="Arial" w:hint="cs"/>
          <w:sz w:val="20"/>
          <w:szCs w:val="20"/>
          <w:rtl/>
        </w:rPr>
        <w:t xml:space="preserve"> -</w:t>
      </w:r>
      <w:r w:rsidRPr="008E5C64">
        <w:rPr>
          <w:rFonts w:cs="Arial"/>
          <w:sz w:val="20"/>
          <w:szCs w:val="20"/>
          <w:rtl/>
        </w:rPr>
        <w:t xml:space="preserve"> </w:t>
      </w:r>
      <w:r w:rsidRPr="008E5C64">
        <w:rPr>
          <w:rFonts w:cs="Arial" w:hint="cs"/>
          <w:sz w:val="20"/>
          <w:szCs w:val="20"/>
          <w:rtl/>
        </w:rPr>
        <w:t>המים</w:t>
      </w:r>
      <w:r w:rsidRPr="008E5C64">
        <w:rPr>
          <w:rFonts w:cs="Arial"/>
          <w:sz w:val="20"/>
          <w:szCs w:val="20"/>
          <w:rtl/>
        </w:rPr>
        <w:t xml:space="preserve"> </w:t>
      </w:r>
      <w:r w:rsidRPr="008E5C64">
        <w:rPr>
          <w:rFonts w:cs="Arial" w:hint="cs"/>
          <w:sz w:val="20"/>
          <w:szCs w:val="20"/>
          <w:rtl/>
        </w:rPr>
        <w:t>שבשנ</w:t>
      </w:r>
      <w:r>
        <w:rPr>
          <w:rFonts w:cs="Arial" w:hint="cs"/>
          <w:sz w:val="20"/>
          <w:szCs w:val="20"/>
          <w:rtl/>
        </w:rPr>
        <w:t>י</w:t>
      </w:r>
      <w:r w:rsidRPr="008E5C64">
        <w:rPr>
          <w:rFonts w:cs="Arial" w:hint="cs"/>
          <w:sz w:val="20"/>
          <w:szCs w:val="20"/>
          <w:rtl/>
        </w:rPr>
        <w:t>יה</w:t>
      </w:r>
      <w:r w:rsidRPr="008E5C64">
        <w:rPr>
          <w:rFonts w:cs="Arial"/>
          <w:sz w:val="20"/>
          <w:szCs w:val="20"/>
          <w:rtl/>
        </w:rPr>
        <w:t xml:space="preserve"> </w:t>
      </w:r>
      <w:r w:rsidRPr="008E5C64">
        <w:rPr>
          <w:rFonts w:cs="Arial" w:hint="cs"/>
          <w:sz w:val="20"/>
          <w:szCs w:val="20"/>
          <w:rtl/>
        </w:rPr>
        <w:t>אינן</w:t>
      </w:r>
      <w:r w:rsidRPr="008E5C64">
        <w:rPr>
          <w:rFonts w:cs="Arial"/>
          <w:sz w:val="20"/>
          <w:szCs w:val="20"/>
          <w:rtl/>
        </w:rPr>
        <w:t xml:space="preserve"> </w:t>
      </w:r>
      <w:r w:rsidRPr="008E5C64">
        <w:rPr>
          <w:rFonts w:cs="Arial" w:hint="cs"/>
          <w:sz w:val="20"/>
          <w:szCs w:val="20"/>
          <w:rtl/>
        </w:rPr>
        <w:t>מקודשין</w:t>
      </w:r>
      <w:r>
        <w:rPr>
          <w:rFonts w:cs="Arial" w:hint="cs"/>
          <w:sz w:val="20"/>
          <w:szCs w:val="20"/>
          <w:rtl/>
        </w:rPr>
        <w:t>.</w:t>
      </w:r>
      <w:r w:rsidRPr="008E5C64">
        <w:rPr>
          <w:rFonts w:cs="Arial"/>
          <w:sz w:val="20"/>
          <w:szCs w:val="20"/>
          <w:rtl/>
        </w:rPr>
        <w:t xml:space="preserve"> </w:t>
      </w:r>
      <w:r>
        <w:rPr>
          <w:rFonts w:cs="Arial" w:hint="cs"/>
          <w:sz w:val="20"/>
          <w:szCs w:val="20"/>
          <w:rtl/>
        </w:rPr>
        <w:br/>
      </w:r>
      <w:r w:rsidRPr="008E5C64">
        <w:rPr>
          <w:rFonts w:cs="Arial" w:hint="cs"/>
          <w:sz w:val="20"/>
          <w:szCs w:val="20"/>
          <w:rtl/>
        </w:rPr>
        <w:t>היו</w:t>
      </w:r>
      <w:r w:rsidRPr="008E5C64">
        <w:rPr>
          <w:rFonts w:cs="Arial"/>
          <w:sz w:val="20"/>
          <w:szCs w:val="20"/>
          <w:rtl/>
        </w:rPr>
        <w:t xml:space="preserve"> </w:t>
      </w:r>
      <w:r w:rsidRPr="008E5C64">
        <w:rPr>
          <w:rFonts w:cs="Arial" w:hint="cs"/>
          <w:sz w:val="20"/>
          <w:szCs w:val="20"/>
          <w:rtl/>
        </w:rPr>
        <w:t>נקובות</w:t>
      </w:r>
      <w:r w:rsidRPr="008E5C64">
        <w:rPr>
          <w:rFonts w:cs="Arial"/>
          <w:sz w:val="20"/>
          <w:szCs w:val="20"/>
          <w:rtl/>
        </w:rPr>
        <w:t xml:space="preserve"> </w:t>
      </w:r>
      <w:r w:rsidRPr="008E5C64">
        <w:rPr>
          <w:rFonts w:cs="Arial" w:hint="cs"/>
          <w:sz w:val="20"/>
          <w:szCs w:val="20"/>
          <w:rtl/>
        </w:rPr>
        <w:t>זו</w:t>
      </w:r>
      <w:r w:rsidRPr="008E5C64">
        <w:rPr>
          <w:rFonts w:cs="Arial"/>
          <w:sz w:val="20"/>
          <w:szCs w:val="20"/>
          <w:rtl/>
        </w:rPr>
        <w:t xml:space="preserve"> </w:t>
      </w:r>
      <w:r w:rsidRPr="008E5C64">
        <w:rPr>
          <w:rFonts w:cs="Arial" w:hint="cs"/>
          <w:sz w:val="20"/>
          <w:szCs w:val="20"/>
          <w:rtl/>
        </w:rPr>
        <w:t>לזו</w:t>
      </w:r>
      <w:r w:rsidRPr="008E5C64">
        <w:rPr>
          <w:rFonts w:cs="Arial"/>
          <w:sz w:val="20"/>
          <w:szCs w:val="20"/>
          <w:rtl/>
        </w:rPr>
        <w:t xml:space="preserve"> </w:t>
      </w:r>
      <w:r w:rsidRPr="008E5C64">
        <w:rPr>
          <w:rFonts w:cs="Arial" w:hint="cs"/>
          <w:sz w:val="20"/>
          <w:szCs w:val="20"/>
          <w:rtl/>
        </w:rPr>
        <w:t>כשפופרת</w:t>
      </w:r>
      <w:r w:rsidRPr="008E5C64">
        <w:rPr>
          <w:rFonts w:cs="Arial"/>
          <w:sz w:val="20"/>
          <w:szCs w:val="20"/>
          <w:rtl/>
        </w:rPr>
        <w:t xml:space="preserve"> </w:t>
      </w:r>
      <w:r w:rsidRPr="008E5C64">
        <w:rPr>
          <w:rFonts w:cs="Arial" w:hint="cs"/>
          <w:sz w:val="20"/>
          <w:szCs w:val="20"/>
          <w:rtl/>
        </w:rPr>
        <w:t>הנוד</w:t>
      </w:r>
      <w:r>
        <w:rPr>
          <w:rFonts w:cs="Arial" w:hint="cs"/>
          <w:sz w:val="20"/>
          <w:szCs w:val="20"/>
          <w:rtl/>
        </w:rPr>
        <w:t>,</w:t>
      </w:r>
      <w:r w:rsidRPr="008E5C64">
        <w:rPr>
          <w:rFonts w:cs="Arial"/>
          <w:sz w:val="20"/>
          <w:szCs w:val="20"/>
          <w:rtl/>
        </w:rPr>
        <w:t xml:space="preserve"> </w:t>
      </w:r>
      <w:r w:rsidRPr="008E5C64">
        <w:rPr>
          <w:rFonts w:cs="Arial" w:hint="cs"/>
          <w:sz w:val="20"/>
          <w:szCs w:val="20"/>
          <w:rtl/>
        </w:rPr>
        <w:t>או</w:t>
      </w:r>
      <w:r w:rsidRPr="008E5C64">
        <w:rPr>
          <w:rFonts w:cs="Arial"/>
          <w:sz w:val="20"/>
          <w:szCs w:val="20"/>
          <w:rtl/>
        </w:rPr>
        <w:t xml:space="preserve"> </w:t>
      </w:r>
      <w:r w:rsidRPr="008E5C64">
        <w:rPr>
          <w:rFonts w:cs="Arial" w:hint="cs"/>
          <w:sz w:val="20"/>
          <w:szCs w:val="20"/>
          <w:rtl/>
        </w:rPr>
        <w:t>שהיו</w:t>
      </w:r>
      <w:r w:rsidRPr="008E5C64">
        <w:rPr>
          <w:rFonts w:cs="Arial"/>
          <w:sz w:val="20"/>
          <w:szCs w:val="20"/>
          <w:rtl/>
        </w:rPr>
        <w:t xml:space="preserve"> </w:t>
      </w:r>
      <w:r w:rsidRPr="008E5C64">
        <w:rPr>
          <w:rFonts w:cs="Arial" w:hint="cs"/>
          <w:sz w:val="20"/>
          <w:szCs w:val="20"/>
          <w:rtl/>
        </w:rPr>
        <w:t>המים</w:t>
      </w:r>
      <w:r w:rsidRPr="008E5C64">
        <w:rPr>
          <w:rFonts w:cs="Arial"/>
          <w:sz w:val="20"/>
          <w:szCs w:val="20"/>
          <w:rtl/>
        </w:rPr>
        <w:t xml:space="preserve"> </w:t>
      </w:r>
      <w:r w:rsidRPr="008E5C64">
        <w:rPr>
          <w:rFonts w:cs="Arial" w:hint="cs"/>
          <w:sz w:val="20"/>
          <w:szCs w:val="20"/>
          <w:rtl/>
        </w:rPr>
        <w:t>צפין</w:t>
      </w:r>
      <w:r w:rsidRPr="008E5C64">
        <w:rPr>
          <w:rFonts w:cs="Arial"/>
          <w:sz w:val="20"/>
          <w:szCs w:val="20"/>
          <w:rtl/>
        </w:rPr>
        <w:t xml:space="preserve"> </w:t>
      </w:r>
      <w:r w:rsidRPr="008E5C64">
        <w:rPr>
          <w:rFonts w:cs="Arial" w:hint="cs"/>
          <w:sz w:val="20"/>
          <w:szCs w:val="20"/>
          <w:rtl/>
        </w:rPr>
        <w:t>על</w:t>
      </w:r>
      <w:r w:rsidRPr="008E5C64">
        <w:rPr>
          <w:rFonts w:cs="Arial"/>
          <w:sz w:val="20"/>
          <w:szCs w:val="20"/>
          <w:rtl/>
        </w:rPr>
        <w:t xml:space="preserve"> </w:t>
      </w:r>
      <w:r w:rsidRPr="008E5C64">
        <w:rPr>
          <w:rFonts w:cs="Arial" w:hint="cs"/>
          <w:sz w:val="20"/>
          <w:szCs w:val="20"/>
          <w:rtl/>
        </w:rPr>
        <w:t>גביהן</w:t>
      </w:r>
      <w:r w:rsidRPr="008E5C64">
        <w:rPr>
          <w:rFonts w:cs="Arial"/>
          <w:sz w:val="20"/>
          <w:szCs w:val="20"/>
          <w:rtl/>
        </w:rPr>
        <w:t xml:space="preserve"> </w:t>
      </w:r>
      <w:r w:rsidRPr="008E5C64">
        <w:rPr>
          <w:rFonts w:cs="Arial" w:hint="cs"/>
          <w:sz w:val="20"/>
          <w:szCs w:val="20"/>
          <w:rtl/>
        </w:rPr>
        <w:t>אפי</w:t>
      </w:r>
      <w:r w:rsidRPr="008E5C64">
        <w:rPr>
          <w:rFonts w:cs="Arial"/>
          <w:sz w:val="20"/>
          <w:szCs w:val="20"/>
          <w:rtl/>
        </w:rPr>
        <w:t xml:space="preserve">' </w:t>
      </w:r>
      <w:r w:rsidRPr="008E5C64">
        <w:rPr>
          <w:rFonts w:cs="Arial" w:hint="cs"/>
          <w:sz w:val="20"/>
          <w:szCs w:val="20"/>
          <w:rtl/>
        </w:rPr>
        <w:t>כקליפת</w:t>
      </w:r>
      <w:r w:rsidRPr="008E5C64">
        <w:rPr>
          <w:rFonts w:cs="Arial"/>
          <w:sz w:val="20"/>
          <w:szCs w:val="20"/>
          <w:rtl/>
        </w:rPr>
        <w:t xml:space="preserve"> </w:t>
      </w:r>
      <w:r w:rsidRPr="008E5C64">
        <w:rPr>
          <w:rFonts w:cs="Arial" w:hint="cs"/>
          <w:sz w:val="20"/>
          <w:szCs w:val="20"/>
          <w:rtl/>
        </w:rPr>
        <w:t>השום</w:t>
      </w:r>
      <w:r>
        <w:rPr>
          <w:rFonts w:cs="Arial" w:hint="cs"/>
          <w:sz w:val="20"/>
          <w:szCs w:val="20"/>
          <w:rtl/>
        </w:rPr>
        <w:t>,</w:t>
      </w:r>
      <w:r w:rsidRPr="008E5C64">
        <w:rPr>
          <w:rFonts w:cs="Arial"/>
          <w:sz w:val="20"/>
          <w:szCs w:val="20"/>
          <w:rtl/>
        </w:rPr>
        <w:t xml:space="preserve"> </w:t>
      </w:r>
      <w:r w:rsidRPr="008E5C64">
        <w:rPr>
          <w:rFonts w:cs="Arial" w:hint="cs"/>
          <w:sz w:val="20"/>
          <w:szCs w:val="20"/>
          <w:rtl/>
        </w:rPr>
        <w:t>וקדש</w:t>
      </w:r>
      <w:r w:rsidRPr="008E5C64">
        <w:rPr>
          <w:rFonts w:cs="Arial"/>
          <w:sz w:val="20"/>
          <w:szCs w:val="20"/>
          <w:rtl/>
        </w:rPr>
        <w:t xml:space="preserve"> </w:t>
      </w:r>
      <w:r w:rsidRPr="008E5C64">
        <w:rPr>
          <w:rFonts w:cs="Arial" w:hint="cs"/>
          <w:sz w:val="20"/>
          <w:szCs w:val="20"/>
          <w:rtl/>
        </w:rPr>
        <w:t>את</w:t>
      </w:r>
      <w:r w:rsidRPr="008E5C64">
        <w:rPr>
          <w:rFonts w:cs="Arial"/>
          <w:sz w:val="20"/>
          <w:szCs w:val="20"/>
          <w:rtl/>
        </w:rPr>
        <w:t xml:space="preserve"> </w:t>
      </w:r>
      <w:r w:rsidRPr="008E5C64">
        <w:rPr>
          <w:rFonts w:cs="Arial" w:hint="cs"/>
          <w:sz w:val="20"/>
          <w:szCs w:val="20"/>
          <w:rtl/>
        </w:rPr>
        <w:t>אחת</w:t>
      </w:r>
      <w:r w:rsidRPr="008E5C64">
        <w:rPr>
          <w:rFonts w:cs="Arial"/>
          <w:sz w:val="20"/>
          <w:szCs w:val="20"/>
          <w:rtl/>
        </w:rPr>
        <w:t xml:space="preserve"> </w:t>
      </w:r>
      <w:r w:rsidRPr="008E5C64">
        <w:rPr>
          <w:rFonts w:cs="Arial" w:hint="cs"/>
          <w:sz w:val="20"/>
          <w:szCs w:val="20"/>
          <w:rtl/>
        </w:rPr>
        <w:t>מהן</w:t>
      </w:r>
      <w:r>
        <w:rPr>
          <w:rFonts w:cs="Arial" w:hint="cs"/>
          <w:sz w:val="20"/>
          <w:szCs w:val="20"/>
          <w:rtl/>
        </w:rPr>
        <w:t xml:space="preserve"> -</w:t>
      </w:r>
      <w:r w:rsidRPr="008E5C64">
        <w:rPr>
          <w:rFonts w:cs="Arial"/>
          <w:sz w:val="20"/>
          <w:szCs w:val="20"/>
          <w:rtl/>
        </w:rPr>
        <w:t xml:space="preserve"> </w:t>
      </w:r>
      <w:r w:rsidRPr="008E5C64">
        <w:rPr>
          <w:rFonts w:cs="Arial" w:hint="cs"/>
          <w:sz w:val="20"/>
          <w:szCs w:val="20"/>
          <w:rtl/>
        </w:rPr>
        <w:t>המים</w:t>
      </w:r>
      <w:r w:rsidRPr="008E5C64">
        <w:rPr>
          <w:rFonts w:cs="Arial"/>
          <w:sz w:val="20"/>
          <w:szCs w:val="20"/>
          <w:rtl/>
        </w:rPr>
        <w:t xml:space="preserve"> </w:t>
      </w:r>
      <w:r w:rsidRPr="008E5C64">
        <w:rPr>
          <w:rFonts w:cs="Arial" w:hint="cs"/>
          <w:sz w:val="20"/>
          <w:szCs w:val="20"/>
          <w:rtl/>
        </w:rPr>
        <w:t>שבשנ</w:t>
      </w:r>
      <w:r>
        <w:rPr>
          <w:rFonts w:cs="Arial" w:hint="cs"/>
          <w:sz w:val="20"/>
          <w:szCs w:val="20"/>
          <w:rtl/>
        </w:rPr>
        <w:t>י</w:t>
      </w:r>
      <w:r w:rsidRPr="008E5C64">
        <w:rPr>
          <w:rFonts w:cs="Arial" w:hint="cs"/>
          <w:sz w:val="20"/>
          <w:szCs w:val="20"/>
          <w:rtl/>
        </w:rPr>
        <w:t>יה</w:t>
      </w:r>
      <w:r w:rsidRPr="008E5C64">
        <w:rPr>
          <w:rFonts w:cs="Arial"/>
          <w:sz w:val="20"/>
          <w:szCs w:val="20"/>
          <w:rtl/>
        </w:rPr>
        <w:t xml:space="preserve"> </w:t>
      </w:r>
      <w:r w:rsidRPr="008E5C64">
        <w:rPr>
          <w:rFonts w:cs="Arial" w:hint="cs"/>
          <w:sz w:val="20"/>
          <w:szCs w:val="20"/>
          <w:rtl/>
        </w:rPr>
        <w:t>מקודשין</w:t>
      </w:r>
      <w:r>
        <w:rPr>
          <w:rFonts w:cs="Arial" w:hint="cs"/>
          <w:sz w:val="20"/>
          <w:szCs w:val="20"/>
          <w:rtl/>
        </w:rPr>
        <w:t>."</w:t>
      </w:r>
      <w:r w:rsidR="0010242C">
        <w:rPr>
          <w:rFonts w:cs="Arial" w:hint="cs"/>
          <w:sz w:val="20"/>
          <w:szCs w:val="20"/>
          <w:rtl/>
        </w:rPr>
        <w:t>, וכן מוכח משיטות הראשונים לעיל שבעירוב הנעשה שלא ע"י פרצה סגי בהשקה פחותה.</w:t>
      </w:r>
    </w:p>
    <w:p w:rsidR="00CD3125" w:rsidRPr="00520322" w:rsidRDefault="00CD3125" w:rsidP="008B60CF">
      <w:pPr>
        <w:rPr>
          <w:rFonts w:cs="Arial"/>
          <w:sz w:val="20"/>
          <w:szCs w:val="20"/>
          <w:rtl/>
        </w:rPr>
      </w:pPr>
      <w:r>
        <w:rPr>
          <w:rFonts w:cs="Arial" w:hint="cs"/>
          <w:b/>
          <w:bCs/>
          <w:sz w:val="20"/>
          <w:szCs w:val="20"/>
          <w:rtl/>
        </w:rPr>
        <w:t>פסיקת הלכה</w:t>
      </w:r>
      <w:r>
        <w:rPr>
          <w:rFonts w:cs="Arial" w:hint="cs"/>
          <w:b/>
          <w:bCs/>
          <w:sz w:val="20"/>
          <w:szCs w:val="20"/>
          <w:rtl/>
        </w:rPr>
        <w:br/>
        <w:t xml:space="preserve">שולחן ערוך </w:t>
      </w:r>
      <w:r>
        <w:rPr>
          <w:rFonts w:cs="Arial"/>
          <w:sz w:val="20"/>
          <w:szCs w:val="20"/>
          <w:rtl/>
        </w:rPr>
        <w:t>–</w:t>
      </w:r>
      <w:r>
        <w:rPr>
          <w:rFonts w:cs="Arial" w:hint="cs"/>
          <w:sz w:val="20"/>
          <w:szCs w:val="20"/>
          <w:rtl/>
        </w:rPr>
        <w:t xml:space="preserve"> "</w:t>
      </w:r>
      <w:r w:rsidRPr="00CD3125">
        <w:rPr>
          <w:rFonts w:cs="Arial" w:hint="cs"/>
          <w:sz w:val="20"/>
          <w:szCs w:val="20"/>
          <w:rtl/>
        </w:rPr>
        <w:t>ואם</w:t>
      </w:r>
      <w:r w:rsidRPr="00CD3125">
        <w:rPr>
          <w:rFonts w:cs="Arial"/>
          <w:sz w:val="20"/>
          <w:szCs w:val="20"/>
          <w:rtl/>
        </w:rPr>
        <w:t xml:space="preserve"> </w:t>
      </w:r>
      <w:r w:rsidRPr="00CD3125">
        <w:rPr>
          <w:rFonts w:cs="Arial" w:hint="cs"/>
          <w:sz w:val="20"/>
          <w:szCs w:val="20"/>
          <w:rtl/>
        </w:rPr>
        <w:t>נפרץ</w:t>
      </w:r>
      <w:r w:rsidRPr="00CD3125">
        <w:rPr>
          <w:rFonts w:cs="Arial"/>
          <w:sz w:val="20"/>
          <w:szCs w:val="20"/>
          <w:rtl/>
        </w:rPr>
        <w:t xml:space="preserve"> </w:t>
      </w:r>
      <w:r w:rsidRPr="00CD3125">
        <w:rPr>
          <w:rFonts w:cs="Arial" w:hint="cs"/>
          <w:sz w:val="20"/>
          <w:szCs w:val="20"/>
          <w:rtl/>
        </w:rPr>
        <w:t>הכותל</w:t>
      </w:r>
      <w:r w:rsidRPr="00CD3125">
        <w:rPr>
          <w:rFonts w:cs="Arial"/>
          <w:sz w:val="20"/>
          <w:szCs w:val="20"/>
          <w:rtl/>
        </w:rPr>
        <w:t xml:space="preserve"> </w:t>
      </w:r>
      <w:r w:rsidRPr="00CD3125">
        <w:rPr>
          <w:rFonts w:cs="Arial" w:hint="cs"/>
          <w:sz w:val="20"/>
          <w:szCs w:val="20"/>
          <w:rtl/>
        </w:rPr>
        <w:t>למעלה</w:t>
      </w:r>
      <w:r w:rsidRPr="00CD3125">
        <w:rPr>
          <w:rFonts w:cs="Arial"/>
          <w:sz w:val="20"/>
          <w:szCs w:val="20"/>
          <w:rtl/>
        </w:rPr>
        <w:t xml:space="preserve"> </w:t>
      </w:r>
      <w:r w:rsidRPr="00CD3125">
        <w:rPr>
          <w:rFonts w:cs="Arial" w:hint="cs"/>
          <w:sz w:val="20"/>
          <w:szCs w:val="20"/>
          <w:rtl/>
        </w:rPr>
        <w:t>זה</w:t>
      </w:r>
      <w:r w:rsidRPr="00CD3125">
        <w:rPr>
          <w:rFonts w:cs="Arial"/>
          <w:sz w:val="20"/>
          <w:szCs w:val="20"/>
          <w:rtl/>
        </w:rPr>
        <w:t xml:space="preserve"> </w:t>
      </w:r>
      <w:r w:rsidRPr="00CD3125">
        <w:rPr>
          <w:rFonts w:cs="Arial" w:hint="cs"/>
          <w:sz w:val="20"/>
          <w:szCs w:val="20"/>
          <w:rtl/>
        </w:rPr>
        <w:t>לזה</w:t>
      </w:r>
      <w:r w:rsidRPr="00CD3125">
        <w:rPr>
          <w:rFonts w:cs="Arial"/>
          <w:sz w:val="20"/>
          <w:szCs w:val="20"/>
          <w:rtl/>
        </w:rPr>
        <w:t xml:space="preserve"> </w:t>
      </w:r>
      <w:r w:rsidRPr="00CD3125">
        <w:rPr>
          <w:rFonts w:cs="Arial" w:hint="cs"/>
          <w:sz w:val="20"/>
          <w:szCs w:val="20"/>
          <w:rtl/>
        </w:rPr>
        <w:t>על</w:t>
      </w:r>
      <w:r w:rsidRPr="00CD3125">
        <w:rPr>
          <w:rFonts w:cs="Arial"/>
          <w:sz w:val="20"/>
          <w:szCs w:val="20"/>
          <w:rtl/>
        </w:rPr>
        <w:t xml:space="preserve"> </w:t>
      </w:r>
      <w:r w:rsidRPr="00CD3125">
        <w:rPr>
          <w:rFonts w:cs="Arial" w:hint="cs"/>
          <w:sz w:val="20"/>
          <w:szCs w:val="20"/>
          <w:rtl/>
        </w:rPr>
        <w:t>רום</w:t>
      </w:r>
      <w:r w:rsidRPr="00CD3125">
        <w:rPr>
          <w:rFonts w:cs="Arial"/>
          <w:sz w:val="20"/>
          <w:szCs w:val="20"/>
          <w:rtl/>
        </w:rPr>
        <w:t xml:space="preserve"> </w:t>
      </w:r>
      <w:r w:rsidRPr="00CD3125">
        <w:rPr>
          <w:rFonts w:cs="Arial" w:hint="cs"/>
          <w:sz w:val="20"/>
          <w:szCs w:val="20"/>
          <w:rtl/>
        </w:rPr>
        <w:t>כקליפת</w:t>
      </w:r>
      <w:r w:rsidRPr="00CD3125">
        <w:rPr>
          <w:rFonts w:cs="Arial"/>
          <w:sz w:val="20"/>
          <w:szCs w:val="20"/>
          <w:rtl/>
        </w:rPr>
        <w:t xml:space="preserve"> </w:t>
      </w:r>
      <w:r w:rsidRPr="00CD3125">
        <w:rPr>
          <w:rFonts w:cs="Arial" w:hint="cs"/>
          <w:sz w:val="20"/>
          <w:szCs w:val="20"/>
          <w:rtl/>
        </w:rPr>
        <w:t>השום</w:t>
      </w:r>
      <w:r w:rsidRPr="00CD3125">
        <w:rPr>
          <w:rFonts w:cs="Arial"/>
          <w:sz w:val="20"/>
          <w:szCs w:val="20"/>
          <w:rtl/>
        </w:rPr>
        <w:t xml:space="preserve"> </w:t>
      </w:r>
      <w:r w:rsidRPr="00CD3125">
        <w:rPr>
          <w:rFonts w:cs="Arial" w:hint="cs"/>
          <w:sz w:val="20"/>
          <w:szCs w:val="20"/>
          <w:rtl/>
        </w:rPr>
        <w:t>ועל</w:t>
      </w:r>
      <w:r w:rsidRPr="00CD3125">
        <w:rPr>
          <w:rFonts w:cs="Arial"/>
          <w:sz w:val="20"/>
          <w:szCs w:val="20"/>
          <w:rtl/>
        </w:rPr>
        <w:t xml:space="preserve"> </w:t>
      </w:r>
      <w:r w:rsidRPr="00CD3125">
        <w:rPr>
          <w:rFonts w:cs="Arial" w:hint="cs"/>
          <w:sz w:val="20"/>
          <w:szCs w:val="20"/>
          <w:rtl/>
        </w:rPr>
        <w:t>רוחב</w:t>
      </w:r>
      <w:r w:rsidRPr="00CD3125">
        <w:rPr>
          <w:rFonts w:cs="Arial"/>
          <w:sz w:val="20"/>
          <w:szCs w:val="20"/>
          <w:rtl/>
        </w:rPr>
        <w:t xml:space="preserve"> </w:t>
      </w:r>
      <w:r w:rsidRPr="00CD3125">
        <w:rPr>
          <w:rFonts w:cs="Arial" w:hint="cs"/>
          <w:sz w:val="20"/>
          <w:szCs w:val="20"/>
          <w:rtl/>
        </w:rPr>
        <w:t>כשפופרת</w:t>
      </w:r>
      <w:r w:rsidRPr="00CD3125">
        <w:rPr>
          <w:rFonts w:cs="Arial"/>
          <w:sz w:val="20"/>
          <w:szCs w:val="20"/>
          <w:rtl/>
        </w:rPr>
        <w:t xml:space="preserve"> </w:t>
      </w:r>
      <w:r w:rsidRPr="00CD3125">
        <w:rPr>
          <w:rFonts w:cs="Arial" w:hint="cs"/>
          <w:sz w:val="20"/>
          <w:szCs w:val="20"/>
          <w:rtl/>
        </w:rPr>
        <w:t>הנאד</w:t>
      </w:r>
      <w:r w:rsidRPr="00CD3125">
        <w:rPr>
          <w:rFonts w:cs="Arial"/>
          <w:sz w:val="20"/>
          <w:szCs w:val="20"/>
          <w:rtl/>
        </w:rPr>
        <w:t xml:space="preserve">, </w:t>
      </w:r>
      <w:r w:rsidRPr="00CD3125">
        <w:rPr>
          <w:rFonts w:cs="Arial" w:hint="cs"/>
          <w:sz w:val="20"/>
          <w:szCs w:val="20"/>
          <w:rtl/>
        </w:rPr>
        <w:t>כשר</w:t>
      </w:r>
      <w:r w:rsidRPr="00CD3125">
        <w:rPr>
          <w:rFonts w:cs="Arial"/>
          <w:sz w:val="20"/>
          <w:szCs w:val="20"/>
          <w:rtl/>
        </w:rPr>
        <w:t>.</w:t>
      </w:r>
      <w:r w:rsidR="008B60CF">
        <w:rPr>
          <w:rStyle w:val="a5"/>
          <w:rFonts w:cs="Arial"/>
          <w:sz w:val="20"/>
          <w:szCs w:val="20"/>
          <w:rtl/>
        </w:rPr>
        <w:footnoteReference w:id="167"/>
      </w:r>
      <w:r w:rsidRPr="00CD3125">
        <w:rPr>
          <w:rFonts w:cs="Arial"/>
          <w:sz w:val="20"/>
          <w:szCs w:val="20"/>
          <w:rtl/>
        </w:rPr>
        <w:t xml:space="preserve"> </w:t>
      </w:r>
      <w:r>
        <w:rPr>
          <w:rFonts w:cs="Arial"/>
          <w:sz w:val="18"/>
          <w:szCs w:val="18"/>
          <w:rtl/>
        </w:rPr>
        <w:br/>
      </w:r>
      <w:r w:rsidRPr="00CD3125">
        <w:rPr>
          <w:rFonts w:cs="Arial" w:hint="cs"/>
          <w:sz w:val="18"/>
          <w:szCs w:val="18"/>
          <w:rtl/>
        </w:rPr>
        <w:t>הגה</w:t>
      </w:r>
      <w:r w:rsidRPr="00CD3125">
        <w:rPr>
          <w:rFonts w:cs="Arial"/>
          <w:sz w:val="18"/>
          <w:szCs w:val="18"/>
          <w:rtl/>
        </w:rPr>
        <w:t xml:space="preserve">: </w:t>
      </w:r>
      <w:r w:rsidRPr="00CD3125">
        <w:rPr>
          <w:rFonts w:cs="Arial" w:hint="cs"/>
          <w:sz w:val="18"/>
          <w:szCs w:val="18"/>
          <w:rtl/>
        </w:rPr>
        <w:t>וה</w:t>
      </w:r>
      <w:r w:rsidRPr="00CD3125">
        <w:rPr>
          <w:rFonts w:cs="Arial"/>
          <w:sz w:val="18"/>
          <w:szCs w:val="18"/>
          <w:rtl/>
        </w:rPr>
        <w:t>"</w:t>
      </w:r>
      <w:r w:rsidRPr="00CD3125">
        <w:rPr>
          <w:rFonts w:cs="Arial" w:hint="cs"/>
          <w:sz w:val="18"/>
          <w:szCs w:val="18"/>
          <w:rtl/>
        </w:rPr>
        <w:t>ה</w:t>
      </w:r>
      <w:r w:rsidRPr="00CD3125">
        <w:rPr>
          <w:rFonts w:cs="Arial"/>
          <w:sz w:val="18"/>
          <w:szCs w:val="18"/>
          <w:rtl/>
        </w:rPr>
        <w:t xml:space="preserve"> </w:t>
      </w:r>
      <w:r w:rsidRPr="00CD3125">
        <w:rPr>
          <w:rFonts w:cs="Arial" w:hint="cs"/>
          <w:sz w:val="18"/>
          <w:szCs w:val="18"/>
          <w:rtl/>
        </w:rPr>
        <w:t>אם</w:t>
      </w:r>
      <w:r w:rsidRPr="00CD3125">
        <w:rPr>
          <w:rFonts w:cs="Arial"/>
          <w:sz w:val="18"/>
          <w:szCs w:val="18"/>
          <w:rtl/>
        </w:rPr>
        <w:t xml:space="preserve"> </w:t>
      </w:r>
      <w:r w:rsidRPr="00CD3125">
        <w:rPr>
          <w:rFonts w:cs="Arial" w:hint="cs"/>
          <w:sz w:val="18"/>
          <w:szCs w:val="18"/>
          <w:rtl/>
        </w:rPr>
        <w:t>היה</w:t>
      </w:r>
      <w:r w:rsidRPr="00CD3125">
        <w:rPr>
          <w:rFonts w:cs="Arial"/>
          <w:sz w:val="18"/>
          <w:szCs w:val="18"/>
          <w:rtl/>
        </w:rPr>
        <w:t xml:space="preserve"> </w:t>
      </w:r>
      <w:r w:rsidRPr="00CD3125">
        <w:rPr>
          <w:rFonts w:cs="Arial" w:hint="cs"/>
          <w:sz w:val="18"/>
          <w:szCs w:val="18"/>
          <w:rtl/>
        </w:rPr>
        <w:t>גל</w:t>
      </w:r>
      <w:r w:rsidRPr="00CD3125">
        <w:rPr>
          <w:rFonts w:cs="Arial"/>
          <w:sz w:val="18"/>
          <w:szCs w:val="18"/>
          <w:rtl/>
        </w:rPr>
        <w:t xml:space="preserve"> </w:t>
      </w:r>
      <w:r w:rsidRPr="00CD3125">
        <w:rPr>
          <w:rFonts w:cs="Arial" w:hint="cs"/>
          <w:sz w:val="18"/>
          <w:szCs w:val="18"/>
          <w:rtl/>
        </w:rPr>
        <w:t>של</w:t>
      </w:r>
      <w:r w:rsidRPr="00CD3125">
        <w:rPr>
          <w:rFonts w:cs="Arial"/>
          <w:sz w:val="18"/>
          <w:szCs w:val="18"/>
          <w:rtl/>
        </w:rPr>
        <w:t xml:space="preserve"> </w:t>
      </w:r>
      <w:r w:rsidRPr="00CD3125">
        <w:rPr>
          <w:rFonts w:cs="Arial" w:hint="cs"/>
          <w:sz w:val="18"/>
          <w:szCs w:val="18"/>
          <w:rtl/>
        </w:rPr>
        <w:t>עפר</w:t>
      </w:r>
      <w:r w:rsidRPr="00CD3125">
        <w:rPr>
          <w:rFonts w:cs="Arial"/>
          <w:sz w:val="18"/>
          <w:szCs w:val="18"/>
          <w:rtl/>
        </w:rPr>
        <w:t xml:space="preserve"> </w:t>
      </w:r>
      <w:r w:rsidRPr="00CD3125">
        <w:rPr>
          <w:rFonts w:cs="Arial" w:hint="cs"/>
          <w:sz w:val="18"/>
          <w:szCs w:val="18"/>
          <w:rtl/>
        </w:rPr>
        <w:t>בין</w:t>
      </w:r>
      <w:r w:rsidRPr="00CD3125">
        <w:rPr>
          <w:rFonts w:cs="Arial"/>
          <w:sz w:val="18"/>
          <w:szCs w:val="18"/>
          <w:rtl/>
        </w:rPr>
        <w:t xml:space="preserve"> </w:t>
      </w:r>
      <w:r w:rsidRPr="00CD3125">
        <w:rPr>
          <w:rFonts w:cs="Arial" w:hint="cs"/>
          <w:sz w:val="18"/>
          <w:szCs w:val="18"/>
          <w:rtl/>
        </w:rPr>
        <w:t>ב</w:t>
      </w:r>
      <w:r w:rsidRPr="00CD3125">
        <w:rPr>
          <w:rFonts w:cs="Arial"/>
          <w:sz w:val="18"/>
          <w:szCs w:val="18"/>
          <w:rtl/>
        </w:rPr>
        <w:t xml:space="preserve">' </w:t>
      </w:r>
      <w:r w:rsidRPr="00CD3125">
        <w:rPr>
          <w:rFonts w:cs="Arial" w:hint="cs"/>
          <w:sz w:val="18"/>
          <w:szCs w:val="18"/>
          <w:rtl/>
        </w:rPr>
        <w:t>המקואות</w:t>
      </w:r>
      <w:r w:rsidRPr="00CD3125">
        <w:rPr>
          <w:rFonts w:cs="Arial"/>
          <w:sz w:val="18"/>
          <w:szCs w:val="18"/>
          <w:rtl/>
        </w:rPr>
        <w:t xml:space="preserve">, </w:t>
      </w:r>
      <w:r w:rsidRPr="00CD3125">
        <w:rPr>
          <w:rFonts w:cs="Arial" w:hint="cs"/>
          <w:sz w:val="18"/>
          <w:szCs w:val="18"/>
          <w:rtl/>
        </w:rPr>
        <w:t>אם</w:t>
      </w:r>
      <w:r w:rsidRPr="00CD3125">
        <w:rPr>
          <w:rFonts w:cs="Arial"/>
          <w:sz w:val="18"/>
          <w:szCs w:val="18"/>
          <w:rtl/>
        </w:rPr>
        <w:t xml:space="preserve"> </w:t>
      </w:r>
      <w:r w:rsidRPr="00CD3125">
        <w:rPr>
          <w:rFonts w:cs="Arial" w:hint="cs"/>
          <w:sz w:val="18"/>
          <w:szCs w:val="18"/>
          <w:rtl/>
        </w:rPr>
        <w:t>נטל</w:t>
      </w:r>
      <w:r w:rsidRPr="00CD3125">
        <w:rPr>
          <w:rFonts w:cs="Arial"/>
          <w:sz w:val="18"/>
          <w:szCs w:val="18"/>
          <w:rtl/>
        </w:rPr>
        <w:t xml:space="preserve"> </w:t>
      </w:r>
      <w:r w:rsidRPr="00CD3125">
        <w:rPr>
          <w:rFonts w:cs="Arial" w:hint="cs"/>
          <w:sz w:val="18"/>
          <w:szCs w:val="18"/>
          <w:rtl/>
        </w:rPr>
        <w:t>מגובה</w:t>
      </w:r>
      <w:r w:rsidRPr="00CD3125">
        <w:rPr>
          <w:rFonts w:cs="Arial"/>
          <w:sz w:val="18"/>
          <w:szCs w:val="18"/>
          <w:rtl/>
        </w:rPr>
        <w:t xml:space="preserve"> </w:t>
      </w:r>
      <w:r w:rsidRPr="00CD3125">
        <w:rPr>
          <w:rFonts w:cs="Arial" w:hint="cs"/>
          <w:sz w:val="18"/>
          <w:szCs w:val="18"/>
          <w:rtl/>
        </w:rPr>
        <w:t>הגל</w:t>
      </w:r>
      <w:r w:rsidRPr="00CD3125">
        <w:rPr>
          <w:rFonts w:cs="Arial"/>
          <w:sz w:val="18"/>
          <w:szCs w:val="18"/>
          <w:rtl/>
        </w:rPr>
        <w:t xml:space="preserve"> </w:t>
      </w:r>
      <w:r w:rsidRPr="00CD3125">
        <w:rPr>
          <w:rFonts w:cs="Arial" w:hint="cs"/>
          <w:sz w:val="18"/>
          <w:szCs w:val="18"/>
          <w:rtl/>
        </w:rPr>
        <w:t>מעט</w:t>
      </w:r>
      <w:r w:rsidRPr="00CD3125">
        <w:rPr>
          <w:rFonts w:cs="Arial"/>
          <w:sz w:val="18"/>
          <w:szCs w:val="18"/>
          <w:rtl/>
        </w:rPr>
        <w:t xml:space="preserve"> </w:t>
      </w:r>
      <w:r w:rsidRPr="00CD3125">
        <w:rPr>
          <w:rFonts w:cs="Arial" w:hint="cs"/>
          <w:sz w:val="18"/>
          <w:szCs w:val="18"/>
          <w:rtl/>
        </w:rPr>
        <w:t>עד</w:t>
      </w:r>
      <w:r w:rsidRPr="00CD3125">
        <w:rPr>
          <w:rFonts w:cs="Arial"/>
          <w:sz w:val="18"/>
          <w:szCs w:val="18"/>
          <w:rtl/>
        </w:rPr>
        <w:t xml:space="preserve"> </w:t>
      </w:r>
      <w:r w:rsidRPr="00CD3125">
        <w:rPr>
          <w:rFonts w:cs="Arial" w:hint="cs"/>
          <w:sz w:val="18"/>
          <w:szCs w:val="18"/>
          <w:rtl/>
        </w:rPr>
        <w:t>שמקלחין</w:t>
      </w:r>
      <w:r w:rsidRPr="00CD3125">
        <w:rPr>
          <w:rFonts w:cs="Arial"/>
          <w:sz w:val="18"/>
          <w:szCs w:val="18"/>
          <w:rtl/>
        </w:rPr>
        <w:t xml:space="preserve"> </w:t>
      </w:r>
      <w:r w:rsidRPr="00CD3125">
        <w:rPr>
          <w:rFonts w:cs="Arial" w:hint="cs"/>
          <w:sz w:val="18"/>
          <w:szCs w:val="18"/>
          <w:rtl/>
        </w:rPr>
        <w:t>זה</w:t>
      </w:r>
      <w:r w:rsidRPr="00CD3125">
        <w:rPr>
          <w:rFonts w:cs="Arial"/>
          <w:sz w:val="18"/>
          <w:szCs w:val="18"/>
          <w:rtl/>
        </w:rPr>
        <w:t xml:space="preserve"> </w:t>
      </w:r>
      <w:r w:rsidRPr="00CD3125">
        <w:rPr>
          <w:rFonts w:cs="Arial" w:hint="cs"/>
          <w:sz w:val="18"/>
          <w:szCs w:val="18"/>
          <w:rtl/>
        </w:rPr>
        <w:t>לזה</w:t>
      </w:r>
      <w:r w:rsidRPr="00CD3125">
        <w:rPr>
          <w:rFonts w:cs="Arial"/>
          <w:sz w:val="18"/>
          <w:szCs w:val="18"/>
          <w:rtl/>
        </w:rPr>
        <w:t xml:space="preserve"> </w:t>
      </w:r>
      <w:r w:rsidRPr="00CD3125">
        <w:rPr>
          <w:rFonts w:cs="Arial" w:hint="cs"/>
          <w:sz w:val="18"/>
          <w:szCs w:val="18"/>
          <w:rtl/>
        </w:rPr>
        <w:t>כרוחב</w:t>
      </w:r>
      <w:r w:rsidRPr="00CD3125">
        <w:rPr>
          <w:rFonts w:cs="Arial"/>
          <w:sz w:val="18"/>
          <w:szCs w:val="18"/>
          <w:rtl/>
        </w:rPr>
        <w:t xml:space="preserve"> </w:t>
      </w:r>
      <w:r w:rsidRPr="00CD3125">
        <w:rPr>
          <w:rFonts w:cs="Arial" w:hint="cs"/>
          <w:sz w:val="18"/>
          <w:szCs w:val="18"/>
          <w:rtl/>
        </w:rPr>
        <w:t>שפופרת</w:t>
      </w:r>
      <w:r w:rsidRPr="00CD3125">
        <w:rPr>
          <w:rFonts w:cs="Arial"/>
          <w:sz w:val="18"/>
          <w:szCs w:val="18"/>
          <w:rtl/>
        </w:rPr>
        <w:t xml:space="preserve"> </w:t>
      </w:r>
      <w:r w:rsidRPr="00CD3125">
        <w:rPr>
          <w:rFonts w:cs="Arial" w:hint="cs"/>
          <w:sz w:val="18"/>
          <w:szCs w:val="18"/>
          <w:rtl/>
        </w:rPr>
        <w:t>הנאד</w:t>
      </w:r>
      <w:r w:rsidRPr="00CD3125">
        <w:rPr>
          <w:rFonts w:cs="Arial"/>
          <w:sz w:val="18"/>
          <w:szCs w:val="18"/>
          <w:rtl/>
        </w:rPr>
        <w:t xml:space="preserve"> </w:t>
      </w:r>
      <w:r w:rsidRPr="00CD3125">
        <w:rPr>
          <w:rFonts w:cs="Arial" w:hint="cs"/>
          <w:sz w:val="18"/>
          <w:szCs w:val="18"/>
          <w:rtl/>
        </w:rPr>
        <w:t>ברום</w:t>
      </w:r>
      <w:r w:rsidRPr="00CD3125">
        <w:rPr>
          <w:rFonts w:cs="Arial"/>
          <w:sz w:val="18"/>
          <w:szCs w:val="18"/>
          <w:rtl/>
        </w:rPr>
        <w:t xml:space="preserve"> </w:t>
      </w:r>
      <w:r w:rsidRPr="00CD3125">
        <w:rPr>
          <w:rFonts w:cs="Arial" w:hint="cs"/>
          <w:sz w:val="18"/>
          <w:szCs w:val="18"/>
          <w:rtl/>
        </w:rPr>
        <w:t>קליפת</w:t>
      </w:r>
      <w:r w:rsidRPr="00CD3125">
        <w:rPr>
          <w:rFonts w:cs="Arial"/>
          <w:sz w:val="18"/>
          <w:szCs w:val="18"/>
          <w:rtl/>
        </w:rPr>
        <w:t xml:space="preserve"> </w:t>
      </w:r>
      <w:r w:rsidRPr="00CD3125">
        <w:rPr>
          <w:rFonts w:cs="Arial" w:hint="cs"/>
          <w:sz w:val="18"/>
          <w:szCs w:val="18"/>
          <w:rtl/>
        </w:rPr>
        <w:t>השום</w:t>
      </w:r>
      <w:r w:rsidRPr="00CD3125">
        <w:rPr>
          <w:rFonts w:cs="Arial"/>
          <w:sz w:val="18"/>
          <w:szCs w:val="18"/>
          <w:rtl/>
        </w:rPr>
        <w:t xml:space="preserve">, </w:t>
      </w:r>
      <w:r w:rsidRPr="00CD3125">
        <w:rPr>
          <w:rFonts w:cs="Arial" w:hint="cs"/>
          <w:sz w:val="18"/>
          <w:szCs w:val="18"/>
          <w:rtl/>
        </w:rPr>
        <w:t>סגי</w:t>
      </w:r>
      <w:r w:rsidRPr="00CD3125">
        <w:rPr>
          <w:rFonts w:cs="Arial"/>
          <w:sz w:val="18"/>
          <w:szCs w:val="18"/>
          <w:rtl/>
        </w:rPr>
        <w:t xml:space="preserve"> </w:t>
      </w:r>
      <w:r w:rsidRPr="00CD3125">
        <w:rPr>
          <w:rFonts w:cs="Arial" w:hint="cs"/>
          <w:sz w:val="18"/>
          <w:szCs w:val="18"/>
          <w:rtl/>
        </w:rPr>
        <w:t>דלא</w:t>
      </w:r>
      <w:r w:rsidRPr="00CD3125">
        <w:rPr>
          <w:rFonts w:cs="Arial"/>
          <w:sz w:val="18"/>
          <w:szCs w:val="18"/>
          <w:rtl/>
        </w:rPr>
        <w:t xml:space="preserve"> </w:t>
      </w:r>
      <w:r w:rsidRPr="00CD3125">
        <w:rPr>
          <w:rFonts w:cs="Arial" w:hint="cs"/>
          <w:sz w:val="18"/>
          <w:szCs w:val="18"/>
          <w:rtl/>
        </w:rPr>
        <w:t>בעינן</w:t>
      </w:r>
      <w:r w:rsidRPr="00CD3125">
        <w:rPr>
          <w:rFonts w:cs="Arial"/>
          <w:sz w:val="18"/>
          <w:szCs w:val="18"/>
          <w:rtl/>
        </w:rPr>
        <w:t xml:space="preserve"> </w:t>
      </w:r>
      <w:r w:rsidRPr="00CD3125">
        <w:rPr>
          <w:rFonts w:cs="Arial" w:hint="cs"/>
          <w:sz w:val="18"/>
          <w:szCs w:val="18"/>
          <w:rtl/>
        </w:rPr>
        <w:t>כמלא</w:t>
      </w:r>
      <w:r w:rsidRPr="00CD3125">
        <w:rPr>
          <w:rFonts w:cs="Arial"/>
          <w:sz w:val="18"/>
          <w:szCs w:val="18"/>
          <w:rtl/>
        </w:rPr>
        <w:t xml:space="preserve"> </w:t>
      </w:r>
      <w:r w:rsidRPr="00CD3125">
        <w:rPr>
          <w:rFonts w:cs="Arial" w:hint="cs"/>
          <w:sz w:val="18"/>
          <w:szCs w:val="18"/>
          <w:rtl/>
        </w:rPr>
        <w:t>שפופרת</w:t>
      </w:r>
      <w:r w:rsidRPr="00CD3125">
        <w:rPr>
          <w:rFonts w:cs="Arial"/>
          <w:sz w:val="18"/>
          <w:szCs w:val="18"/>
          <w:rtl/>
        </w:rPr>
        <w:t xml:space="preserve"> </w:t>
      </w:r>
      <w:r w:rsidRPr="00CD3125">
        <w:rPr>
          <w:rFonts w:cs="Arial" w:hint="cs"/>
          <w:sz w:val="18"/>
          <w:szCs w:val="18"/>
          <w:rtl/>
        </w:rPr>
        <w:t>הנאד</w:t>
      </w:r>
      <w:r w:rsidRPr="00CD3125">
        <w:rPr>
          <w:rFonts w:cs="Arial"/>
          <w:sz w:val="18"/>
          <w:szCs w:val="18"/>
          <w:rtl/>
        </w:rPr>
        <w:t xml:space="preserve"> </w:t>
      </w:r>
      <w:r w:rsidRPr="00CD3125">
        <w:rPr>
          <w:rFonts w:cs="Arial" w:hint="cs"/>
          <w:sz w:val="18"/>
          <w:szCs w:val="18"/>
          <w:rtl/>
        </w:rPr>
        <w:t>אלא</w:t>
      </w:r>
      <w:r w:rsidRPr="00CD3125">
        <w:rPr>
          <w:rFonts w:cs="Arial"/>
          <w:sz w:val="18"/>
          <w:szCs w:val="18"/>
          <w:rtl/>
        </w:rPr>
        <w:t xml:space="preserve"> </w:t>
      </w:r>
      <w:r w:rsidRPr="00CD3125">
        <w:rPr>
          <w:rFonts w:cs="Arial" w:hint="cs"/>
          <w:sz w:val="18"/>
          <w:szCs w:val="18"/>
          <w:rtl/>
        </w:rPr>
        <w:t>בנקב</w:t>
      </w:r>
      <w:r w:rsidRPr="00CD3125">
        <w:rPr>
          <w:rFonts w:cs="Arial"/>
          <w:sz w:val="18"/>
          <w:szCs w:val="18"/>
          <w:rtl/>
        </w:rPr>
        <w:t xml:space="preserve"> (</w:t>
      </w:r>
      <w:r w:rsidRPr="00CD3125">
        <w:rPr>
          <w:rFonts w:cs="Arial" w:hint="cs"/>
          <w:sz w:val="18"/>
          <w:szCs w:val="18"/>
          <w:rtl/>
        </w:rPr>
        <w:t>מרדכי</w:t>
      </w:r>
      <w:r w:rsidRPr="00CD3125">
        <w:rPr>
          <w:rFonts w:cs="Arial"/>
          <w:sz w:val="18"/>
          <w:szCs w:val="18"/>
          <w:rtl/>
        </w:rPr>
        <w:t xml:space="preserve"> </w:t>
      </w:r>
      <w:r w:rsidRPr="00CD3125">
        <w:rPr>
          <w:rFonts w:cs="Arial" w:hint="cs"/>
          <w:sz w:val="18"/>
          <w:szCs w:val="18"/>
          <w:rtl/>
        </w:rPr>
        <w:t>ה</w:t>
      </w:r>
      <w:r w:rsidRPr="00CD3125">
        <w:rPr>
          <w:rFonts w:cs="Arial"/>
          <w:sz w:val="18"/>
          <w:szCs w:val="18"/>
          <w:rtl/>
        </w:rPr>
        <w:t>"</w:t>
      </w:r>
      <w:r w:rsidRPr="00CD3125">
        <w:rPr>
          <w:rFonts w:cs="Arial" w:hint="cs"/>
          <w:sz w:val="18"/>
          <w:szCs w:val="18"/>
          <w:rtl/>
        </w:rPr>
        <w:t>נ</w:t>
      </w:r>
      <w:r w:rsidRPr="00CD3125">
        <w:rPr>
          <w:rFonts w:cs="Arial"/>
          <w:sz w:val="18"/>
          <w:szCs w:val="18"/>
          <w:rtl/>
        </w:rPr>
        <w:t>).</w:t>
      </w:r>
      <w:r w:rsidRPr="00CD3125">
        <w:rPr>
          <w:rFonts w:cs="Arial" w:hint="cs"/>
          <w:sz w:val="18"/>
          <w:szCs w:val="18"/>
          <w:rtl/>
        </w:rPr>
        <w:t>"</w:t>
      </w:r>
      <w:r w:rsidRPr="00CD3125">
        <w:rPr>
          <w:rFonts w:cs="Arial"/>
          <w:sz w:val="18"/>
          <w:szCs w:val="18"/>
          <w:rtl/>
        </w:rPr>
        <w:t xml:space="preserve"> </w:t>
      </w:r>
    </w:p>
    <w:p w:rsidR="00ED2787" w:rsidRDefault="00450085" w:rsidP="00CD3125">
      <w:pPr>
        <w:rPr>
          <w:rFonts w:cs="Arial"/>
          <w:sz w:val="20"/>
          <w:szCs w:val="20"/>
          <w:rtl/>
        </w:rPr>
      </w:pPr>
      <w:r>
        <w:rPr>
          <w:rFonts w:cs="Arial" w:hint="cs"/>
          <w:b/>
          <w:bCs/>
          <w:sz w:val="20"/>
          <w:szCs w:val="20"/>
          <w:rtl/>
        </w:rPr>
        <w:t xml:space="preserve">טבילה בנהרות </w:t>
      </w:r>
      <w:r>
        <w:rPr>
          <w:rFonts w:cs="Arial"/>
          <w:b/>
          <w:bCs/>
          <w:sz w:val="20"/>
          <w:szCs w:val="20"/>
          <w:rtl/>
        </w:rPr>
        <w:t>–</w:t>
      </w:r>
      <w:r>
        <w:rPr>
          <w:rFonts w:cs="Arial" w:hint="cs"/>
          <w:b/>
          <w:bCs/>
          <w:sz w:val="20"/>
          <w:szCs w:val="20"/>
          <w:rtl/>
        </w:rPr>
        <w:t xml:space="preserve"> </w:t>
      </w:r>
      <w:r w:rsidR="00C51EFF">
        <w:rPr>
          <w:rFonts w:cs="Arial" w:hint="cs"/>
          <w:b/>
          <w:bCs/>
          <w:sz w:val="20"/>
          <w:szCs w:val="20"/>
          <w:rtl/>
        </w:rPr>
        <w:t xml:space="preserve">דין </w:t>
      </w:r>
      <w:r>
        <w:rPr>
          <w:rFonts w:cs="Arial" w:hint="cs"/>
          <w:b/>
          <w:bCs/>
          <w:sz w:val="20"/>
          <w:szCs w:val="20"/>
          <w:rtl/>
        </w:rPr>
        <w:t>קטפרס</w:t>
      </w:r>
      <w:r>
        <w:rPr>
          <w:rFonts w:cs="Arial"/>
          <w:b/>
          <w:bCs/>
          <w:sz w:val="20"/>
          <w:szCs w:val="20"/>
          <w:rtl/>
        </w:rPr>
        <w:br/>
      </w:r>
      <w:r>
        <w:rPr>
          <w:rFonts w:cs="Arial" w:hint="cs"/>
          <w:sz w:val="20"/>
          <w:szCs w:val="20"/>
          <w:rtl/>
        </w:rPr>
        <w:t xml:space="preserve">א. </w:t>
      </w:r>
      <w:r w:rsidRPr="00450085">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יש לעיין כיצד טובלים בנהרות, הרי קיי"ל שקטפרס אינו חיבור, ונהר הוא קטפרס!</w:t>
      </w:r>
      <w:r>
        <w:rPr>
          <w:rFonts w:cs="Arial" w:hint="cs"/>
          <w:sz w:val="20"/>
          <w:szCs w:val="20"/>
          <w:rtl/>
        </w:rPr>
        <w:br/>
        <w:t>יש לומר שקטפרס אינו חיבור דווקא בחלקו העליון, אבל בחלקו התחתון שפיר הוי חיבור לכו"ע.</w:t>
      </w:r>
      <w:r>
        <w:rPr>
          <w:rFonts w:cs="Arial"/>
          <w:sz w:val="20"/>
          <w:szCs w:val="20"/>
          <w:rtl/>
        </w:rPr>
        <w:br/>
      </w:r>
      <w:r w:rsidRPr="00450085">
        <w:rPr>
          <w:rFonts w:cs="Arial" w:hint="cs"/>
          <w:b/>
          <w:bCs/>
          <w:sz w:val="20"/>
          <w:szCs w:val="20"/>
          <w:rtl/>
        </w:rPr>
        <w:t xml:space="preserve">ראיה </w:t>
      </w:r>
      <w:r>
        <w:rPr>
          <w:rFonts w:cs="Arial"/>
          <w:sz w:val="20"/>
          <w:szCs w:val="20"/>
          <w:rtl/>
        </w:rPr>
        <w:t>–</w:t>
      </w:r>
      <w:r>
        <w:rPr>
          <w:rFonts w:cs="Arial" w:hint="cs"/>
          <w:sz w:val="20"/>
          <w:szCs w:val="20"/>
          <w:rtl/>
        </w:rPr>
        <w:t xml:space="preserve"> </w:t>
      </w:r>
      <w:r>
        <w:rPr>
          <w:rFonts w:cs="Arial" w:hint="cs"/>
          <w:b/>
          <w:bCs/>
          <w:sz w:val="20"/>
          <w:szCs w:val="20"/>
          <w:rtl/>
        </w:rPr>
        <w:t xml:space="preserve">גמרא </w:t>
      </w:r>
      <w:r>
        <w:rPr>
          <w:rFonts w:cs="Arial" w:hint="cs"/>
          <w:sz w:val="20"/>
          <w:szCs w:val="20"/>
          <w:rtl/>
        </w:rPr>
        <w:t>חגיגה (יט.) "</w:t>
      </w:r>
      <w:r w:rsidRPr="00450085">
        <w:rPr>
          <w:rFonts w:cs="Arial" w:hint="cs"/>
          <w:sz w:val="20"/>
          <w:szCs w:val="20"/>
          <w:rtl/>
        </w:rPr>
        <w:t>שלש</w:t>
      </w:r>
      <w:r w:rsidRPr="00450085">
        <w:rPr>
          <w:rFonts w:cs="Arial"/>
          <w:sz w:val="20"/>
          <w:szCs w:val="20"/>
          <w:rtl/>
        </w:rPr>
        <w:t xml:space="preserve"> </w:t>
      </w:r>
      <w:r w:rsidRPr="00450085">
        <w:rPr>
          <w:rFonts w:cs="Arial" w:hint="cs"/>
          <w:sz w:val="20"/>
          <w:szCs w:val="20"/>
          <w:rtl/>
        </w:rPr>
        <w:t>גממיות</w:t>
      </w:r>
      <w:r w:rsidRPr="00450085">
        <w:rPr>
          <w:rFonts w:cs="Arial"/>
          <w:sz w:val="20"/>
          <w:szCs w:val="20"/>
          <w:rtl/>
        </w:rPr>
        <w:t xml:space="preserve"> </w:t>
      </w:r>
      <w:r w:rsidRPr="00450085">
        <w:rPr>
          <w:rFonts w:cs="Arial" w:hint="cs"/>
          <w:sz w:val="20"/>
          <w:szCs w:val="20"/>
          <w:rtl/>
        </w:rPr>
        <w:t>בנחל</w:t>
      </w:r>
      <w:r w:rsidRPr="00450085">
        <w:rPr>
          <w:rFonts w:cs="Arial"/>
          <w:sz w:val="20"/>
          <w:szCs w:val="20"/>
          <w:rtl/>
        </w:rPr>
        <w:t xml:space="preserve">: </w:t>
      </w:r>
      <w:r w:rsidRPr="00450085">
        <w:rPr>
          <w:rFonts w:cs="Arial" w:hint="cs"/>
          <w:sz w:val="20"/>
          <w:szCs w:val="20"/>
          <w:rtl/>
        </w:rPr>
        <w:t>העליונה</w:t>
      </w:r>
      <w:r w:rsidRPr="00450085">
        <w:rPr>
          <w:rFonts w:cs="Arial"/>
          <w:sz w:val="20"/>
          <w:szCs w:val="20"/>
          <w:rtl/>
        </w:rPr>
        <w:t xml:space="preserve">, </w:t>
      </w:r>
      <w:r w:rsidRPr="00450085">
        <w:rPr>
          <w:rFonts w:cs="Arial" w:hint="cs"/>
          <w:sz w:val="20"/>
          <w:szCs w:val="20"/>
          <w:rtl/>
        </w:rPr>
        <w:t>התחתונה</w:t>
      </w:r>
      <w:r w:rsidRPr="00450085">
        <w:rPr>
          <w:rFonts w:cs="Arial"/>
          <w:sz w:val="20"/>
          <w:szCs w:val="20"/>
          <w:rtl/>
        </w:rPr>
        <w:t xml:space="preserve"> </w:t>
      </w:r>
      <w:r w:rsidRPr="00450085">
        <w:rPr>
          <w:rFonts w:cs="Arial" w:hint="cs"/>
          <w:sz w:val="20"/>
          <w:szCs w:val="20"/>
          <w:rtl/>
        </w:rPr>
        <w:t>והאמצעית</w:t>
      </w:r>
      <w:r w:rsidRPr="00450085">
        <w:rPr>
          <w:rFonts w:cs="Arial"/>
          <w:sz w:val="20"/>
          <w:szCs w:val="20"/>
          <w:rtl/>
        </w:rPr>
        <w:t xml:space="preserve">. </w:t>
      </w:r>
      <w:r w:rsidRPr="00450085">
        <w:rPr>
          <w:rFonts w:cs="Arial" w:hint="cs"/>
          <w:sz w:val="20"/>
          <w:szCs w:val="20"/>
          <w:rtl/>
        </w:rPr>
        <w:t>העליונה</w:t>
      </w:r>
      <w:r w:rsidRPr="00450085">
        <w:rPr>
          <w:rFonts w:cs="Arial"/>
          <w:sz w:val="20"/>
          <w:szCs w:val="20"/>
          <w:rtl/>
        </w:rPr>
        <w:t xml:space="preserve"> </w:t>
      </w:r>
      <w:r w:rsidRPr="00450085">
        <w:rPr>
          <w:rFonts w:cs="Arial" w:hint="cs"/>
          <w:sz w:val="20"/>
          <w:szCs w:val="20"/>
          <w:rtl/>
        </w:rPr>
        <w:t>והתחתונה</w:t>
      </w:r>
      <w:r w:rsidRPr="00450085">
        <w:rPr>
          <w:rFonts w:cs="Arial"/>
          <w:sz w:val="20"/>
          <w:szCs w:val="20"/>
          <w:rtl/>
        </w:rPr>
        <w:t xml:space="preserve"> </w:t>
      </w:r>
      <w:r w:rsidRPr="00450085">
        <w:rPr>
          <w:rFonts w:cs="Arial" w:hint="cs"/>
          <w:sz w:val="20"/>
          <w:szCs w:val="20"/>
          <w:rtl/>
        </w:rPr>
        <w:t>של</w:t>
      </w:r>
      <w:r w:rsidRPr="00450085">
        <w:rPr>
          <w:rFonts w:cs="Arial"/>
          <w:sz w:val="20"/>
          <w:szCs w:val="20"/>
          <w:rtl/>
        </w:rPr>
        <w:t xml:space="preserve"> </w:t>
      </w:r>
      <w:r w:rsidRPr="00450085">
        <w:rPr>
          <w:rFonts w:cs="Arial" w:hint="cs"/>
          <w:sz w:val="20"/>
          <w:szCs w:val="20"/>
          <w:rtl/>
        </w:rPr>
        <w:t>עשרים</w:t>
      </w:r>
      <w:r w:rsidRPr="00450085">
        <w:rPr>
          <w:rFonts w:cs="Arial"/>
          <w:sz w:val="20"/>
          <w:szCs w:val="20"/>
          <w:rtl/>
        </w:rPr>
        <w:t xml:space="preserve"> </w:t>
      </w:r>
      <w:r w:rsidRPr="00450085">
        <w:rPr>
          <w:rFonts w:cs="Arial" w:hint="cs"/>
          <w:sz w:val="20"/>
          <w:szCs w:val="20"/>
          <w:rtl/>
        </w:rPr>
        <w:t>עשרים</w:t>
      </w:r>
      <w:r w:rsidRPr="00450085">
        <w:rPr>
          <w:rFonts w:cs="Arial"/>
          <w:sz w:val="20"/>
          <w:szCs w:val="20"/>
          <w:rtl/>
        </w:rPr>
        <w:t xml:space="preserve"> </w:t>
      </w:r>
      <w:r w:rsidRPr="00450085">
        <w:rPr>
          <w:rFonts w:cs="Arial" w:hint="cs"/>
          <w:sz w:val="20"/>
          <w:szCs w:val="20"/>
          <w:rtl/>
        </w:rPr>
        <w:t>סאה</w:t>
      </w:r>
      <w:r w:rsidRPr="00450085">
        <w:rPr>
          <w:rFonts w:cs="Arial"/>
          <w:sz w:val="20"/>
          <w:szCs w:val="20"/>
          <w:rtl/>
        </w:rPr>
        <w:t xml:space="preserve">, </w:t>
      </w:r>
      <w:r w:rsidRPr="00450085">
        <w:rPr>
          <w:rFonts w:cs="Arial" w:hint="cs"/>
          <w:sz w:val="20"/>
          <w:szCs w:val="20"/>
          <w:rtl/>
        </w:rPr>
        <w:t>והאמצעית</w:t>
      </w:r>
      <w:r w:rsidRPr="00450085">
        <w:rPr>
          <w:rFonts w:cs="Arial"/>
          <w:sz w:val="20"/>
          <w:szCs w:val="20"/>
          <w:rtl/>
        </w:rPr>
        <w:t xml:space="preserve"> </w:t>
      </w:r>
      <w:r w:rsidRPr="00450085">
        <w:rPr>
          <w:rFonts w:cs="Arial" w:hint="cs"/>
          <w:sz w:val="20"/>
          <w:szCs w:val="20"/>
          <w:rtl/>
        </w:rPr>
        <w:t>של</w:t>
      </w:r>
      <w:r w:rsidRPr="00450085">
        <w:rPr>
          <w:rFonts w:cs="Arial"/>
          <w:sz w:val="20"/>
          <w:szCs w:val="20"/>
          <w:rtl/>
        </w:rPr>
        <w:t xml:space="preserve"> </w:t>
      </w:r>
      <w:r w:rsidRPr="00450085">
        <w:rPr>
          <w:rFonts w:cs="Arial" w:hint="cs"/>
          <w:sz w:val="20"/>
          <w:szCs w:val="20"/>
          <w:rtl/>
        </w:rPr>
        <w:t>ארבעים</w:t>
      </w:r>
      <w:r w:rsidRPr="00450085">
        <w:rPr>
          <w:rFonts w:cs="Arial"/>
          <w:sz w:val="20"/>
          <w:szCs w:val="20"/>
          <w:rtl/>
        </w:rPr>
        <w:t xml:space="preserve"> </w:t>
      </w:r>
      <w:r w:rsidRPr="00450085">
        <w:rPr>
          <w:rFonts w:cs="Arial" w:hint="cs"/>
          <w:sz w:val="20"/>
          <w:szCs w:val="20"/>
          <w:rtl/>
        </w:rPr>
        <w:t>סאה</w:t>
      </w:r>
      <w:r w:rsidRPr="00450085">
        <w:rPr>
          <w:rFonts w:cs="Arial"/>
          <w:sz w:val="20"/>
          <w:szCs w:val="20"/>
          <w:rtl/>
        </w:rPr>
        <w:t xml:space="preserve">, </w:t>
      </w:r>
      <w:r w:rsidRPr="00450085">
        <w:rPr>
          <w:rFonts w:cs="Arial" w:hint="cs"/>
          <w:sz w:val="20"/>
          <w:szCs w:val="20"/>
          <w:rtl/>
        </w:rPr>
        <w:t>וחרדלית</w:t>
      </w:r>
      <w:r w:rsidRPr="00450085">
        <w:rPr>
          <w:rFonts w:cs="Arial"/>
          <w:sz w:val="20"/>
          <w:szCs w:val="20"/>
          <w:rtl/>
        </w:rPr>
        <w:t xml:space="preserve"> </w:t>
      </w:r>
      <w:r w:rsidRPr="00450085">
        <w:rPr>
          <w:rFonts w:cs="Arial" w:hint="cs"/>
          <w:sz w:val="20"/>
          <w:szCs w:val="20"/>
          <w:rtl/>
        </w:rPr>
        <w:t>של</w:t>
      </w:r>
      <w:r w:rsidRPr="00450085">
        <w:rPr>
          <w:rFonts w:cs="Arial"/>
          <w:sz w:val="20"/>
          <w:szCs w:val="20"/>
          <w:rtl/>
        </w:rPr>
        <w:t xml:space="preserve"> </w:t>
      </w:r>
      <w:r w:rsidRPr="00450085">
        <w:rPr>
          <w:rFonts w:cs="Arial" w:hint="cs"/>
          <w:sz w:val="20"/>
          <w:szCs w:val="20"/>
          <w:rtl/>
        </w:rPr>
        <w:t>גשמים</w:t>
      </w:r>
      <w:r w:rsidRPr="00450085">
        <w:rPr>
          <w:rFonts w:cs="Arial"/>
          <w:sz w:val="20"/>
          <w:szCs w:val="20"/>
          <w:rtl/>
        </w:rPr>
        <w:t xml:space="preserve"> </w:t>
      </w:r>
      <w:r w:rsidRPr="00450085">
        <w:rPr>
          <w:rFonts w:cs="Arial" w:hint="cs"/>
          <w:sz w:val="20"/>
          <w:szCs w:val="20"/>
          <w:rtl/>
        </w:rPr>
        <w:t>עוברת</w:t>
      </w:r>
      <w:r w:rsidRPr="00450085">
        <w:rPr>
          <w:rFonts w:cs="Arial"/>
          <w:sz w:val="20"/>
          <w:szCs w:val="20"/>
          <w:rtl/>
        </w:rPr>
        <w:t xml:space="preserve"> </w:t>
      </w:r>
      <w:r w:rsidRPr="00450085">
        <w:rPr>
          <w:rFonts w:cs="Arial" w:hint="cs"/>
          <w:sz w:val="20"/>
          <w:szCs w:val="20"/>
          <w:rtl/>
        </w:rPr>
        <w:t>ביניהן</w:t>
      </w:r>
      <w:r>
        <w:rPr>
          <w:rFonts w:cs="Arial"/>
          <w:sz w:val="20"/>
          <w:szCs w:val="20"/>
          <w:rtl/>
        </w:rPr>
        <w:t>.</w:t>
      </w:r>
      <w:r>
        <w:rPr>
          <w:rFonts w:cs="Arial" w:hint="cs"/>
          <w:sz w:val="20"/>
          <w:szCs w:val="20"/>
          <w:rtl/>
        </w:rPr>
        <w:t xml:space="preserve">.. </w:t>
      </w:r>
      <w:r w:rsidRPr="00450085">
        <w:rPr>
          <w:rFonts w:cs="Arial" w:hint="cs"/>
          <w:sz w:val="20"/>
          <w:szCs w:val="20"/>
          <w:rtl/>
        </w:rPr>
        <w:t>רבי</w:t>
      </w:r>
      <w:r w:rsidRPr="00450085">
        <w:rPr>
          <w:rFonts w:cs="Arial"/>
          <w:sz w:val="20"/>
          <w:szCs w:val="20"/>
          <w:rtl/>
        </w:rPr>
        <w:t xml:space="preserve"> </w:t>
      </w:r>
      <w:r w:rsidRPr="00450085">
        <w:rPr>
          <w:rFonts w:cs="Arial" w:hint="cs"/>
          <w:sz w:val="20"/>
          <w:szCs w:val="20"/>
          <w:rtl/>
        </w:rPr>
        <w:t>יהודה</w:t>
      </w:r>
      <w:r w:rsidRPr="00450085">
        <w:rPr>
          <w:rFonts w:cs="Arial"/>
          <w:sz w:val="20"/>
          <w:szCs w:val="20"/>
          <w:rtl/>
        </w:rPr>
        <w:t xml:space="preserve"> </w:t>
      </w:r>
      <w:r w:rsidRPr="00450085">
        <w:rPr>
          <w:rFonts w:cs="Arial" w:hint="cs"/>
          <w:sz w:val="20"/>
          <w:szCs w:val="20"/>
          <w:rtl/>
        </w:rPr>
        <w:t>אומר</w:t>
      </w:r>
      <w:r w:rsidRPr="00450085">
        <w:rPr>
          <w:rFonts w:cs="Arial"/>
          <w:sz w:val="20"/>
          <w:szCs w:val="20"/>
          <w:rtl/>
        </w:rPr>
        <w:t>:</w:t>
      </w:r>
      <w:r w:rsidRPr="00450085">
        <w:rPr>
          <w:rFonts w:hint="cs"/>
          <w:rtl/>
        </w:rPr>
        <w:t xml:space="preserve"> </w:t>
      </w:r>
      <w:r w:rsidRPr="00450085">
        <w:rPr>
          <w:rFonts w:cs="Arial" w:hint="cs"/>
          <w:sz w:val="20"/>
          <w:szCs w:val="20"/>
          <w:rtl/>
        </w:rPr>
        <w:t>מאיר</w:t>
      </w:r>
      <w:r w:rsidRPr="00450085">
        <w:rPr>
          <w:rFonts w:cs="Arial"/>
          <w:sz w:val="20"/>
          <w:szCs w:val="20"/>
          <w:rtl/>
        </w:rPr>
        <w:t xml:space="preserve"> </w:t>
      </w:r>
      <w:r w:rsidRPr="00450085">
        <w:rPr>
          <w:rFonts w:cs="Arial" w:hint="cs"/>
          <w:sz w:val="20"/>
          <w:szCs w:val="20"/>
          <w:rtl/>
        </w:rPr>
        <w:t>היה</w:t>
      </w:r>
      <w:r w:rsidRPr="00450085">
        <w:rPr>
          <w:rFonts w:cs="Arial"/>
          <w:sz w:val="20"/>
          <w:szCs w:val="20"/>
          <w:rtl/>
        </w:rPr>
        <w:t xml:space="preserve"> </w:t>
      </w:r>
      <w:r w:rsidRPr="00450085">
        <w:rPr>
          <w:rFonts w:cs="Arial" w:hint="cs"/>
          <w:sz w:val="20"/>
          <w:szCs w:val="20"/>
          <w:rtl/>
        </w:rPr>
        <w:t>אומר</w:t>
      </w:r>
      <w:r w:rsidRPr="00450085">
        <w:rPr>
          <w:rFonts w:cs="Arial"/>
          <w:sz w:val="20"/>
          <w:szCs w:val="20"/>
          <w:rtl/>
        </w:rPr>
        <w:t xml:space="preserve">: </w:t>
      </w:r>
      <w:r w:rsidRPr="00450085">
        <w:rPr>
          <w:rFonts w:cs="Arial" w:hint="cs"/>
          <w:sz w:val="20"/>
          <w:szCs w:val="20"/>
          <w:rtl/>
        </w:rPr>
        <w:t>מטביל</w:t>
      </w:r>
      <w:r w:rsidRPr="00450085">
        <w:rPr>
          <w:rFonts w:cs="Arial"/>
          <w:sz w:val="20"/>
          <w:szCs w:val="20"/>
          <w:rtl/>
        </w:rPr>
        <w:t xml:space="preserve"> </w:t>
      </w:r>
      <w:r w:rsidRPr="00450085">
        <w:rPr>
          <w:rFonts w:cs="Arial" w:hint="cs"/>
          <w:sz w:val="20"/>
          <w:szCs w:val="20"/>
          <w:rtl/>
        </w:rPr>
        <w:t>בעליונה</w:t>
      </w:r>
      <w:r w:rsidRPr="00450085">
        <w:rPr>
          <w:rFonts w:cs="Arial"/>
          <w:sz w:val="20"/>
          <w:szCs w:val="20"/>
          <w:rtl/>
        </w:rPr>
        <w:t xml:space="preserve">, </w:t>
      </w:r>
      <w:r w:rsidRPr="00450085">
        <w:rPr>
          <w:rFonts w:cs="Arial" w:hint="cs"/>
          <w:sz w:val="20"/>
          <w:szCs w:val="20"/>
          <w:rtl/>
        </w:rPr>
        <w:t>ואני</w:t>
      </w:r>
      <w:r w:rsidRPr="00450085">
        <w:rPr>
          <w:rFonts w:cs="Arial"/>
          <w:sz w:val="20"/>
          <w:szCs w:val="20"/>
          <w:rtl/>
        </w:rPr>
        <w:t xml:space="preserve"> </w:t>
      </w:r>
      <w:r w:rsidRPr="00450085">
        <w:rPr>
          <w:rFonts w:cs="Arial" w:hint="cs"/>
          <w:sz w:val="20"/>
          <w:szCs w:val="20"/>
          <w:rtl/>
        </w:rPr>
        <w:t>אומר</w:t>
      </w:r>
      <w:r w:rsidRPr="00450085">
        <w:rPr>
          <w:rFonts w:cs="Arial"/>
          <w:sz w:val="20"/>
          <w:szCs w:val="20"/>
          <w:rtl/>
        </w:rPr>
        <w:t xml:space="preserve">: </w:t>
      </w:r>
      <w:r w:rsidRPr="00450085">
        <w:rPr>
          <w:rFonts w:cs="Arial" w:hint="cs"/>
          <w:sz w:val="20"/>
          <w:szCs w:val="20"/>
          <w:rtl/>
        </w:rPr>
        <w:t>בתחתונה</w:t>
      </w:r>
      <w:r w:rsidRPr="00450085">
        <w:rPr>
          <w:rFonts w:cs="Arial"/>
          <w:sz w:val="20"/>
          <w:szCs w:val="20"/>
          <w:rtl/>
        </w:rPr>
        <w:t xml:space="preserve"> </w:t>
      </w:r>
      <w:r w:rsidRPr="00450085">
        <w:rPr>
          <w:rFonts w:cs="Arial" w:hint="cs"/>
          <w:sz w:val="20"/>
          <w:szCs w:val="20"/>
          <w:rtl/>
        </w:rPr>
        <w:t>ולא</w:t>
      </w:r>
      <w:r w:rsidRPr="00450085">
        <w:rPr>
          <w:rFonts w:cs="Arial"/>
          <w:sz w:val="20"/>
          <w:szCs w:val="20"/>
          <w:rtl/>
        </w:rPr>
        <w:t xml:space="preserve"> </w:t>
      </w:r>
      <w:r w:rsidRPr="00450085">
        <w:rPr>
          <w:rFonts w:cs="Arial" w:hint="cs"/>
          <w:sz w:val="20"/>
          <w:szCs w:val="20"/>
          <w:rtl/>
        </w:rPr>
        <w:t>בעליונה</w:t>
      </w:r>
      <w:r>
        <w:rPr>
          <w:rFonts w:cs="Arial"/>
          <w:sz w:val="20"/>
          <w:szCs w:val="20"/>
          <w:rtl/>
        </w:rPr>
        <w:t>!</w:t>
      </w:r>
      <w:r>
        <w:rPr>
          <w:rFonts w:cs="Arial" w:hint="cs"/>
          <w:sz w:val="20"/>
          <w:szCs w:val="20"/>
          <w:rtl/>
        </w:rPr>
        <w:t>", מוכח מהכא שבין לר"מ ובין לר"י ניתן לטבול בתחתונה ואין בכך בעיה שקטפרס אינו חיבור.</w:t>
      </w:r>
      <w:r>
        <w:rPr>
          <w:rFonts w:cs="Arial"/>
          <w:sz w:val="20"/>
          <w:szCs w:val="20"/>
          <w:rtl/>
        </w:rPr>
        <w:br/>
      </w:r>
      <w:r>
        <w:rPr>
          <w:rFonts w:cs="Arial" w:hint="cs"/>
          <w:sz w:val="20"/>
          <w:szCs w:val="20"/>
          <w:rtl/>
        </w:rPr>
        <w:t xml:space="preserve">ב. </w:t>
      </w:r>
      <w:r w:rsidRPr="005B2D21">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דברי </w:t>
      </w:r>
      <w:r w:rsidRPr="005B2D21">
        <w:rPr>
          <w:rFonts w:cs="Arial" w:hint="cs"/>
          <w:b/>
          <w:bCs/>
          <w:sz w:val="20"/>
          <w:szCs w:val="20"/>
          <w:rtl/>
        </w:rPr>
        <w:t>ראבי"ה</w:t>
      </w:r>
      <w:r>
        <w:rPr>
          <w:rFonts w:cs="Arial" w:hint="cs"/>
          <w:sz w:val="20"/>
          <w:szCs w:val="20"/>
          <w:rtl/>
        </w:rPr>
        <w:t xml:space="preserve"> אינם נכונים, מכיוון שחכמים חולקים על ר"מ ור"י בתוספתא ופוסלים טבילה בין בעליונה ובין בתחתונה ורק באמצעית מכשירים!</w:t>
      </w:r>
      <w:r>
        <w:rPr>
          <w:rFonts w:cs="Arial" w:hint="cs"/>
          <w:sz w:val="20"/>
          <w:szCs w:val="20"/>
          <w:rtl/>
        </w:rPr>
        <w:br/>
        <w:t xml:space="preserve">אלא, יש לומר כך </w:t>
      </w:r>
      <w:r>
        <w:rPr>
          <w:rFonts w:cs="Arial"/>
          <w:sz w:val="20"/>
          <w:szCs w:val="20"/>
          <w:rtl/>
        </w:rPr>
        <w:t>–</w:t>
      </w:r>
      <w:r>
        <w:rPr>
          <w:rFonts w:cs="Arial" w:hint="cs"/>
          <w:sz w:val="20"/>
          <w:szCs w:val="20"/>
          <w:rtl/>
        </w:rPr>
        <w:t xml:space="preserve"> בנהר יש בחלקו העליון מ' סאה ובחלקו התחתון מ' סאה, וא"כ אף שקטפרס אינו חיבור, מ"מ בכל חלק בנהר יש שיעור מקווה, ובאמת אם אין שיעור מקווה בחלק מסויים בנהר אין טובלים בו.</w:t>
      </w:r>
      <w:r w:rsidR="005B2D21">
        <w:rPr>
          <w:rStyle w:val="a5"/>
          <w:rFonts w:cs="Arial"/>
          <w:sz w:val="20"/>
          <w:szCs w:val="20"/>
          <w:rtl/>
        </w:rPr>
        <w:footnoteReference w:id="168"/>
      </w:r>
    </w:p>
    <w:p w:rsidR="00ED2787" w:rsidRDefault="00ED2787" w:rsidP="00ED2787">
      <w:pPr>
        <w:rPr>
          <w:sz w:val="18"/>
          <w:szCs w:val="18"/>
          <w:rtl/>
        </w:rPr>
      </w:pPr>
      <w:r w:rsidRPr="00ED2787">
        <w:rPr>
          <w:rFonts w:hint="cs"/>
          <w:b/>
          <w:bCs/>
          <w:sz w:val="20"/>
          <w:szCs w:val="20"/>
          <w:rtl/>
        </w:rPr>
        <w:t>סיכום</w:t>
      </w:r>
      <w:r>
        <w:rPr>
          <w:sz w:val="20"/>
          <w:szCs w:val="20"/>
          <w:rtl/>
        </w:rPr>
        <w:br/>
      </w:r>
      <w:r>
        <w:rPr>
          <w:rFonts w:hint="cs"/>
          <w:sz w:val="20"/>
          <w:szCs w:val="20"/>
          <w:rtl/>
        </w:rPr>
        <w:t xml:space="preserve">1. </w:t>
      </w:r>
      <w:r w:rsidRPr="00ED2787">
        <w:rPr>
          <w:rFonts w:hint="cs"/>
          <w:b/>
          <w:bCs/>
          <w:sz w:val="20"/>
          <w:szCs w:val="20"/>
          <w:rtl/>
        </w:rPr>
        <w:t>משנה</w:t>
      </w:r>
      <w:r>
        <w:rPr>
          <w:rFonts w:hint="cs"/>
          <w:sz w:val="20"/>
          <w:szCs w:val="20"/>
          <w:rtl/>
        </w:rPr>
        <w:t xml:space="preserve">. סדק בכותל. </w:t>
      </w:r>
      <w:r w:rsidRPr="00ED2787">
        <w:rPr>
          <w:rFonts w:hint="cs"/>
          <w:b/>
          <w:bCs/>
          <w:sz w:val="20"/>
          <w:szCs w:val="20"/>
          <w:rtl/>
        </w:rPr>
        <w:t>ת"ק</w:t>
      </w:r>
      <w:r>
        <w:rPr>
          <w:rFonts w:hint="cs"/>
          <w:sz w:val="20"/>
          <w:szCs w:val="20"/>
          <w:rtl/>
        </w:rPr>
        <w:t xml:space="preserve">. לשתי מצטרף, לערב אין מצטרף עד שיהיה כשפ"ה במקום אחד. </w:t>
      </w:r>
      <w:r w:rsidRPr="00ED2787">
        <w:rPr>
          <w:rFonts w:hint="cs"/>
          <w:b/>
          <w:bCs/>
          <w:sz w:val="20"/>
          <w:szCs w:val="20"/>
          <w:rtl/>
        </w:rPr>
        <w:t>ר"י</w:t>
      </w:r>
      <w:r>
        <w:rPr>
          <w:rFonts w:hint="cs"/>
          <w:sz w:val="20"/>
          <w:szCs w:val="20"/>
          <w:rtl/>
        </w:rPr>
        <w:t>. הפוך.</w:t>
      </w:r>
      <w:r>
        <w:rPr>
          <w:sz w:val="20"/>
          <w:szCs w:val="20"/>
          <w:rtl/>
        </w:rPr>
        <w:br/>
      </w:r>
      <w:r>
        <w:rPr>
          <w:rFonts w:hint="cs"/>
          <w:sz w:val="20"/>
          <w:szCs w:val="20"/>
          <w:rtl/>
        </w:rPr>
        <w:t xml:space="preserve">פסקו ראשונים כת"ק וכ"פ </w:t>
      </w:r>
      <w:r w:rsidRPr="00ED2787">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ED2787">
        <w:rPr>
          <w:rFonts w:hint="cs"/>
          <w:b/>
          <w:bCs/>
          <w:sz w:val="20"/>
          <w:szCs w:val="20"/>
          <w:rtl/>
        </w:rPr>
        <w:t>רא"ש</w:t>
      </w:r>
      <w:r>
        <w:rPr>
          <w:rFonts w:hint="cs"/>
          <w:sz w:val="20"/>
          <w:szCs w:val="20"/>
          <w:rtl/>
        </w:rPr>
        <w:t xml:space="preserve">. שתי </w:t>
      </w:r>
      <w:r>
        <w:rPr>
          <w:sz w:val="20"/>
          <w:szCs w:val="20"/>
          <w:rtl/>
        </w:rPr>
        <w:t>–</w:t>
      </w:r>
      <w:r>
        <w:rPr>
          <w:rFonts w:hint="cs"/>
          <w:sz w:val="20"/>
          <w:szCs w:val="20"/>
          <w:rtl/>
        </w:rPr>
        <w:t xml:space="preserve"> רוחב, ערב </w:t>
      </w:r>
      <w:r>
        <w:rPr>
          <w:sz w:val="20"/>
          <w:szCs w:val="20"/>
          <w:rtl/>
        </w:rPr>
        <w:t>–</w:t>
      </w:r>
      <w:r>
        <w:rPr>
          <w:rFonts w:hint="cs"/>
          <w:sz w:val="20"/>
          <w:szCs w:val="20"/>
          <w:rtl/>
        </w:rPr>
        <w:t xml:space="preserve"> אורך. </w:t>
      </w:r>
      <w:r w:rsidRPr="00ED2787">
        <w:rPr>
          <w:rFonts w:hint="cs"/>
          <w:b/>
          <w:bCs/>
          <w:sz w:val="20"/>
          <w:szCs w:val="20"/>
          <w:rtl/>
        </w:rPr>
        <w:t>טעם</w:t>
      </w:r>
      <w:r>
        <w:rPr>
          <w:rFonts w:hint="cs"/>
          <w:sz w:val="20"/>
          <w:szCs w:val="20"/>
          <w:rtl/>
        </w:rPr>
        <w:t>. רוחב מחבר את כל המקווה, מלמעלה אין  חיבור בכל המקווה.</w:t>
      </w:r>
      <w:r>
        <w:rPr>
          <w:sz w:val="20"/>
          <w:szCs w:val="20"/>
          <w:rtl/>
        </w:rPr>
        <w:br/>
      </w:r>
      <w:r w:rsidRPr="00ED2787">
        <w:rPr>
          <w:rFonts w:hint="cs"/>
          <w:b/>
          <w:bCs/>
          <w:sz w:val="20"/>
          <w:szCs w:val="20"/>
          <w:rtl/>
        </w:rPr>
        <w:lastRenderedPageBreak/>
        <w:t>רמב"ם</w:t>
      </w:r>
      <w:r>
        <w:rPr>
          <w:rFonts w:hint="cs"/>
          <w:sz w:val="20"/>
          <w:szCs w:val="20"/>
          <w:rtl/>
        </w:rPr>
        <w:t xml:space="preserve">. שתי </w:t>
      </w:r>
      <w:r>
        <w:rPr>
          <w:sz w:val="20"/>
          <w:szCs w:val="20"/>
          <w:rtl/>
        </w:rPr>
        <w:t>–</w:t>
      </w:r>
      <w:r>
        <w:rPr>
          <w:rFonts w:hint="cs"/>
          <w:sz w:val="20"/>
          <w:szCs w:val="20"/>
          <w:rtl/>
        </w:rPr>
        <w:t xml:space="preserve"> אורך, ערב </w:t>
      </w:r>
      <w:r>
        <w:rPr>
          <w:sz w:val="20"/>
          <w:szCs w:val="20"/>
          <w:rtl/>
        </w:rPr>
        <w:t>–</w:t>
      </w:r>
      <w:r>
        <w:rPr>
          <w:rFonts w:hint="cs"/>
          <w:sz w:val="20"/>
          <w:szCs w:val="20"/>
          <w:rtl/>
        </w:rPr>
        <w:t xml:space="preserve"> רוחב. </w:t>
      </w:r>
      <w:r w:rsidRPr="00ED2787">
        <w:rPr>
          <w:rFonts w:hint="cs"/>
          <w:b/>
          <w:bCs/>
          <w:sz w:val="20"/>
          <w:szCs w:val="20"/>
          <w:rtl/>
        </w:rPr>
        <w:t>טעם</w:t>
      </w:r>
      <w:r>
        <w:rPr>
          <w:rFonts w:hint="cs"/>
          <w:sz w:val="20"/>
          <w:szCs w:val="20"/>
          <w:rtl/>
        </w:rPr>
        <w:t>. לאורך דינו כאילו נפל, לרוחב אינו כנפל אלא יש קיום לכל חלק.</w:t>
      </w:r>
      <w:r>
        <w:rPr>
          <w:rFonts w:hint="cs"/>
          <w:sz w:val="20"/>
          <w:szCs w:val="20"/>
          <w:rtl/>
        </w:rPr>
        <w:br/>
      </w:r>
      <w:r w:rsidRPr="00ED2787">
        <w:rPr>
          <w:rFonts w:hint="cs"/>
          <w:b/>
          <w:bCs/>
          <w:sz w:val="20"/>
          <w:szCs w:val="20"/>
          <w:rtl/>
        </w:rPr>
        <w:t>מחבר</w:t>
      </w:r>
      <w:r>
        <w:rPr>
          <w:rFonts w:hint="cs"/>
          <w:sz w:val="20"/>
          <w:szCs w:val="20"/>
          <w:rtl/>
        </w:rPr>
        <w:t>. לא הכריע במחלוקת זו, ופסקו האחרונים להחמיר בין לאורך ובין לרוחב ובעי שפ"ה.</w:t>
      </w:r>
      <w:r>
        <w:rPr>
          <w:sz w:val="20"/>
          <w:szCs w:val="20"/>
          <w:rtl/>
        </w:rPr>
        <w:br/>
      </w:r>
      <w:r>
        <w:rPr>
          <w:rFonts w:hint="cs"/>
          <w:sz w:val="20"/>
          <w:szCs w:val="20"/>
          <w:rtl/>
        </w:rPr>
        <w:t xml:space="preserve">3. מצטרף - </w:t>
      </w:r>
      <w:r w:rsidRPr="00ED2787">
        <w:rPr>
          <w:rFonts w:hint="cs"/>
          <w:b/>
          <w:bCs/>
          <w:sz w:val="20"/>
          <w:szCs w:val="20"/>
          <w:rtl/>
        </w:rPr>
        <w:t>רמב"ם</w:t>
      </w:r>
      <w:r>
        <w:rPr>
          <w:rFonts w:hint="cs"/>
          <w:sz w:val="20"/>
          <w:szCs w:val="20"/>
          <w:rtl/>
        </w:rPr>
        <w:t xml:space="preserve">. המקוואות מצטרפים ע"י שתי אף שאין שפ"ה במקום אחד, לערב בעי שפ"ה במקום אחד, וכ"פ </w:t>
      </w:r>
      <w:r w:rsidRPr="00ED2787">
        <w:rPr>
          <w:rFonts w:hint="cs"/>
          <w:b/>
          <w:bCs/>
          <w:sz w:val="20"/>
          <w:szCs w:val="20"/>
          <w:rtl/>
        </w:rPr>
        <w:t>המחבר</w:t>
      </w:r>
      <w:r>
        <w:rPr>
          <w:rFonts w:hint="cs"/>
          <w:sz w:val="20"/>
          <w:szCs w:val="20"/>
          <w:rtl/>
        </w:rPr>
        <w:t xml:space="preserve">. </w:t>
      </w:r>
      <w:r w:rsidRPr="00ED2787">
        <w:rPr>
          <w:rFonts w:hint="cs"/>
          <w:b/>
          <w:bCs/>
          <w:sz w:val="20"/>
          <w:szCs w:val="20"/>
          <w:rtl/>
        </w:rPr>
        <w:t>רי"ו</w:t>
      </w:r>
      <w:r>
        <w:rPr>
          <w:rFonts w:hint="cs"/>
          <w:sz w:val="20"/>
          <w:szCs w:val="20"/>
          <w:rtl/>
        </w:rPr>
        <w:t xml:space="preserve">. לשתי, הסדק מצטרף כולו לשפ"ה, וללא שפ"ה אינו חיבור. </w:t>
      </w:r>
      <w:r w:rsidRPr="00053995">
        <w:rPr>
          <w:rFonts w:hint="cs"/>
          <w:sz w:val="18"/>
          <w:szCs w:val="18"/>
          <w:rtl/>
        </w:rPr>
        <w:t xml:space="preserve">[לדינא </w:t>
      </w:r>
      <w:r w:rsidRPr="00053995">
        <w:rPr>
          <w:sz w:val="18"/>
          <w:szCs w:val="18"/>
          <w:rtl/>
        </w:rPr>
        <w:t>–</w:t>
      </w:r>
      <w:r w:rsidRPr="00053995">
        <w:rPr>
          <w:rFonts w:hint="cs"/>
          <w:sz w:val="18"/>
          <w:szCs w:val="18"/>
          <w:rtl/>
        </w:rPr>
        <w:t xml:space="preserve"> מכיוון </w:t>
      </w:r>
      <w:r w:rsidRPr="00ED2787">
        <w:rPr>
          <w:rFonts w:hint="cs"/>
          <w:b/>
          <w:bCs/>
          <w:sz w:val="18"/>
          <w:szCs w:val="18"/>
          <w:rtl/>
        </w:rPr>
        <w:t>שהמחבר</w:t>
      </w:r>
      <w:r w:rsidRPr="00053995">
        <w:rPr>
          <w:rFonts w:hint="cs"/>
          <w:sz w:val="18"/>
          <w:szCs w:val="18"/>
          <w:rtl/>
        </w:rPr>
        <w:t xml:space="preserve"> לא הכריע במחלוקת </w:t>
      </w:r>
      <w:r w:rsidRPr="00ED2787">
        <w:rPr>
          <w:rFonts w:hint="cs"/>
          <w:b/>
          <w:bCs/>
          <w:sz w:val="18"/>
          <w:szCs w:val="18"/>
          <w:rtl/>
        </w:rPr>
        <w:t>רא"ש ורמב"ם</w:t>
      </w:r>
      <w:r w:rsidRPr="00053995">
        <w:rPr>
          <w:rFonts w:hint="cs"/>
          <w:sz w:val="18"/>
          <w:szCs w:val="18"/>
          <w:rtl/>
        </w:rPr>
        <w:t>, אין נפק"מ במחלוקת זו, תמיד בעי נקב כשפ"ה במקום אחד וסדק אינו מצרף</w:t>
      </w:r>
      <w:r>
        <w:rPr>
          <w:rFonts w:hint="cs"/>
          <w:sz w:val="18"/>
          <w:szCs w:val="18"/>
          <w:rtl/>
        </w:rPr>
        <w:t xml:space="preserve"> כלל.</w:t>
      </w:r>
      <w:r w:rsidRPr="00053995">
        <w:rPr>
          <w:rFonts w:hint="cs"/>
          <w:sz w:val="18"/>
          <w:szCs w:val="18"/>
          <w:rtl/>
        </w:rPr>
        <w:t>]</w:t>
      </w:r>
      <w:r>
        <w:rPr>
          <w:rFonts w:hint="cs"/>
          <w:sz w:val="20"/>
          <w:szCs w:val="20"/>
          <w:rtl/>
        </w:rPr>
        <w:br/>
        <w:t xml:space="preserve">4. עירוב מקוואות מלמעלה ומהצד. </w:t>
      </w:r>
      <w:r w:rsidRPr="00ED2787">
        <w:rPr>
          <w:rFonts w:hint="cs"/>
          <w:b/>
          <w:bCs/>
          <w:sz w:val="20"/>
          <w:szCs w:val="20"/>
          <w:rtl/>
        </w:rPr>
        <w:t>משנה</w:t>
      </w:r>
      <w:r>
        <w:rPr>
          <w:rFonts w:hint="cs"/>
          <w:sz w:val="20"/>
          <w:szCs w:val="20"/>
          <w:rtl/>
        </w:rPr>
        <w:t xml:space="preserve"> מקוואות. למעלה סגי ברוחב שפ"ה ובעובי קליפת השום, וכ"פ </w:t>
      </w:r>
      <w:r w:rsidRPr="00ED2787">
        <w:rPr>
          <w:rFonts w:hint="cs"/>
          <w:b/>
          <w:bCs/>
          <w:sz w:val="20"/>
          <w:szCs w:val="20"/>
          <w:rtl/>
        </w:rPr>
        <w:t>המחבר</w:t>
      </w:r>
      <w:r>
        <w:rPr>
          <w:rFonts w:hint="cs"/>
          <w:sz w:val="20"/>
          <w:szCs w:val="20"/>
          <w:rtl/>
        </w:rPr>
        <w:t xml:space="preserve">. אלא שיש סתירה בין משנה במקוואות למשנה בטהרות. במקוואות משמע כשפ"ה ובטהרות טופח ע"מ להטפיח. </w:t>
      </w:r>
      <w:r w:rsidRPr="00ED2787">
        <w:rPr>
          <w:rFonts w:hint="cs"/>
          <w:b/>
          <w:bCs/>
          <w:sz w:val="20"/>
          <w:szCs w:val="20"/>
          <w:rtl/>
        </w:rPr>
        <w:t>ר"ת</w:t>
      </w:r>
      <w:r>
        <w:rPr>
          <w:rFonts w:hint="cs"/>
          <w:sz w:val="20"/>
          <w:szCs w:val="20"/>
          <w:rtl/>
        </w:rPr>
        <w:t xml:space="preserve">. הנקב כשפ"ה והמים בשיעור טופח. </w:t>
      </w:r>
      <w:r w:rsidRPr="00ED2787">
        <w:rPr>
          <w:rFonts w:hint="cs"/>
          <w:b/>
          <w:bCs/>
          <w:sz w:val="20"/>
          <w:szCs w:val="20"/>
          <w:rtl/>
        </w:rPr>
        <w:t>סמ"ג</w:t>
      </w:r>
      <w:r>
        <w:rPr>
          <w:rFonts w:hint="cs"/>
          <w:sz w:val="20"/>
          <w:szCs w:val="20"/>
          <w:rtl/>
        </w:rPr>
        <w:t xml:space="preserve">. שיעור המים תמיד כשיעור הנקב, ובטהרות איירי לעניין עירוב בראש הכותל ללא פרצה, וכ"פ </w:t>
      </w:r>
      <w:r w:rsidRPr="00ED2787">
        <w:rPr>
          <w:rFonts w:hint="cs"/>
          <w:b/>
          <w:bCs/>
          <w:sz w:val="20"/>
          <w:szCs w:val="20"/>
          <w:rtl/>
        </w:rPr>
        <w:t>המחבר והרמ"א</w:t>
      </w:r>
      <w:r>
        <w:rPr>
          <w:rFonts w:hint="cs"/>
          <w:sz w:val="20"/>
          <w:szCs w:val="20"/>
          <w:rtl/>
        </w:rPr>
        <w:t xml:space="preserve">. </w:t>
      </w:r>
      <w:r w:rsidRPr="00ED2787">
        <w:rPr>
          <w:rFonts w:hint="cs"/>
          <w:b/>
          <w:bCs/>
          <w:sz w:val="20"/>
          <w:szCs w:val="20"/>
          <w:rtl/>
        </w:rPr>
        <w:t>ר"ש</w:t>
      </w:r>
      <w:r>
        <w:rPr>
          <w:rFonts w:hint="cs"/>
          <w:sz w:val="20"/>
          <w:szCs w:val="20"/>
          <w:rtl/>
        </w:rPr>
        <w:t>. עירוב למעלה ע"י פרצה בעי כקליפת השום, לא ע"י פרצה סגי בטופח ע"מ להטפיח.</w:t>
      </w:r>
      <w:r>
        <w:rPr>
          <w:rFonts w:hint="cs"/>
          <w:sz w:val="20"/>
          <w:szCs w:val="20"/>
          <w:rtl/>
        </w:rPr>
        <w:br/>
        <w:t xml:space="preserve">5. </w:t>
      </w:r>
      <w:r w:rsidRPr="00ED2787">
        <w:rPr>
          <w:rFonts w:hint="cs"/>
          <w:b/>
          <w:bCs/>
          <w:sz w:val="20"/>
          <w:szCs w:val="20"/>
          <w:rtl/>
        </w:rPr>
        <w:t>מרדכי ורמ"א</w:t>
      </w:r>
      <w:r>
        <w:rPr>
          <w:rFonts w:hint="cs"/>
          <w:sz w:val="20"/>
          <w:szCs w:val="20"/>
          <w:rtl/>
        </w:rPr>
        <w:t xml:space="preserve">. גל עפר בין המקוואות, סגי בעירוב כקליפה"ש, כן מוכח במשנה פרה, וכן מוכח מהנ"ל. </w:t>
      </w:r>
      <w:r>
        <w:rPr>
          <w:rFonts w:hint="cs"/>
          <w:sz w:val="20"/>
          <w:szCs w:val="20"/>
          <w:rtl/>
        </w:rPr>
        <w:br/>
        <w:t xml:space="preserve">6. טבילה בנהר. </w:t>
      </w:r>
      <w:r w:rsidRPr="00ED2787">
        <w:rPr>
          <w:rFonts w:hint="cs"/>
          <w:b/>
          <w:bCs/>
          <w:sz w:val="20"/>
          <w:szCs w:val="20"/>
          <w:rtl/>
        </w:rPr>
        <w:t>ראבי"ה</w:t>
      </w:r>
      <w:r>
        <w:rPr>
          <w:rFonts w:hint="cs"/>
          <w:sz w:val="20"/>
          <w:szCs w:val="20"/>
          <w:rtl/>
        </w:rPr>
        <w:t xml:space="preserve">. קטפרס בחלקו התחתון הוי חיבור בין לר"מ ובין לר"י ולכן טובלים בנהר. </w:t>
      </w:r>
      <w:r w:rsidRPr="00ED2787">
        <w:rPr>
          <w:rFonts w:hint="cs"/>
          <w:b/>
          <w:bCs/>
          <w:sz w:val="20"/>
          <w:szCs w:val="20"/>
          <w:rtl/>
        </w:rPr>
        <w:t>ב"י</w:t>
      </w:r>
      <w:r>
        <w:rPr>
          <w:rFonts w:hint="cs"/>
          <w:sz w:val="20"/>
          <w:szCs w:val="20"/>
          <w:rtl/>
        </w:rPr>
        <w:t xml:space="preserve">. חכמים פליגי וס"ל קטפרס כלל אינו חיבור, אלא יש בכל חלק בנהר מ' סאה אף ללא חיבור, אם אין מ"ס </w:t>
      </w:r>
      <w:r>
        <w:rPr>
          <w:sz w:val="20"/>
          <w:szCs w:val="20"/>
          <w:rtl/>
        </w:rPr>
        <w:t>–</w:t>
      </w:r>
      <w:r>
        <w:rPr>
          <w:rFonts w:hint="cs"/>
          <w:sz w:val="20"/>
          <w:szCs w:val="20"/>
          <w:rtl/>
        </w:rPr>
        <w:t xml:space="preserve"> פסול. </w:t>
      </w:r>
      <w:r w:rsidRPr="005916BE">
        <w:rPr>
          <w:rFonts w:hint="cs"/>
          <w:sz w:val="18"/>
          <w:szCs w:val="18"/>
          <w:rtl/>
        </w:rPr>
        <w:t>[ואין  לומר שכל הנהר קטפרס, אלא רק חלק קטן ממנו, א"נ  כולו משופע מעט ואינו קטפרס</w:t>
      </w:r>
      <w:r>
        <w:rPr>
          <w:rFonts w:hint="cs"/>
          <w:sz w:val="18"/>
          <w:szCs w:val="18"/>
          <w:rtl/>
        </w:rPr>
        <w:t>, ב"י.</w:t>
      </w:r>
      <w:r w:rsidRPr="005916BE">
        <w:rPr>
          <w:rFonts w:hint="cs"/>
          <w:sz w:val="18"/>
          <w:szCs w:val="18"/>
          <w:rtl/>
        </w:rPr>
        <w:t>]</w:t>
      </w:r>
    </w:p>
    <w:p w:rsidR="004239D6" w:rsidRDefault="004239D6" w:rsidP="00ED2787">
      <w:pPr>
        <w:rPr>
          <w:sz w:val="20"/>
          <w:szCs w:val="20"/>
          <w:rtl/>
        </w:rPr>
      </w:pPr>
      <w:r>
        <w:rPr>
          <w:sz w:val="18"/>
          <w:szCs w:val="18"/>
          <w:rtl/>
        </w:rPr>
        <w:br/>
      </w:r>
      <w:r w:rsidRPr="004239D6">
        <w:rPr>
          <w:rFonts w:hint="cs"/>
          <w:b/>
          <w:bCs/>
          <w:sz w:val="20"/>
          <w:szCs w:val="20"/>
          <w:rtl/>
        </w:rPr>
        <w:t xml:space="preserve">סעיף  </w:t>
      </w:r>
      <w:r>
        <w:rPr>
          <w:rFonts w:hint="cs"/>
          <w:b/>
          <w:bCs/>
          <w:sz w:val="20"/>
          <w:szCs w:val="20"/>
          <w:rtl/>
        </w:rPr>
        <w:t xml:space="preserve">נה </w:t>
      </w:r>
      <w:r>
        <w:rPr>
          <w:b/>
          <w:bCs/>
          <w:sz w:val="20"/>
          <w:szCs w:val="20"/>
          <w:rtl/>
        </w:rPr>
        <w:t>–</w:t>
      </w:r>
      <w:r>
        <w:rPr>
          <w:rFonts w:hint="cs"/>
          <w:b/>
          <w:bCs/>
          <w:sz w:val="20"/>
          <w:szCs w:val="20"/>
          <w:rtl/>
        </w:rPr>
        <w:t xml:space="preserve"> שלוש</w:t>
      </w:r>
      <w:r w:rsidR="00071DC1">
        <w:rPr>
          <w:rFonts w:hint="cs"/>
          <w:b/>
          <w:bCs/>
          <w:sz w:val="20"/>
          <w:szCs w:val="20"/>
          <w:rtl/>
        </w:rPr>
        <w:t>ה</w:t>
      </w:r>
      <w:r>
        <w:rPr>
          <w:rFonts w:hint="cs"/>
          <w:b/>
          <w:bCs/>
          <w:sz w:val="20"/>
          <w:szCs w:val="20"/>
          <w:rtl/>
        </w:rPr>
        <w:t xml:space="preserve"> מקוואות מחוברים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ט) "</w:t>
      </w:r>
      <w:r w:rsidRPr="004239D6">
        <w:rPr>
          <w:rFonts w:cs="Arial" w:hint="cs"/>
          <w:sz w:val="20"/>
          <w:szCs w:val="20"/>
          <w:rtl/>
        </w:rPr>
        <w:t>שלשה</w:t>
      </w:r>
      <w:r w:rsidRPr="004239D6">
        <w:rPr>
          <w:rFonts w:cs="Arial"/>
          <w:sz w:val="20"/>
          <w:szCs w:val="20"/>
          <w:rtl/>
        </w:rPr>
        <w:t xml:space="preserve"> </w:t>
      </w:r>
      <w:r w:rsidRPr="004239D6">
        <w:rPr>
          <w:rFonts w:cs="Arial" w:hint="cs"/>
          <w:sz w:val="20"/>
          <w:szCs w:val="20"/>
          <w:rtl/>
        </w:rPr>
        <w:t>מקואות</w:t>
      </w:r>
      <w:r>
        <w:rPr>
          <w:rFonts w:cs="Arial" w:hint="cs"/>
          <w:sz w:val="20"/>
          <w:szCs w:val="20"/>
          <w:rtl/>
        </w:rPr>
        <w:t>,</w:t>
      </w:r>
      <w:r w:rsidRPr="004239D6">
        <w:rPr>
          <w:rFonts w:cs="Arial"/>
          <w:sz w:val="20"/>
          <w:szCs w:val="20"/>
          <w:rtl/>
        </w:rPr>
        <w:t xml:space="preserve"> </w:t>
      </w:r>
      <w:r w:rsidRPr="004239D6">
        <w:rPr>
          <w:rFonts w:cs="Arial" w:hint="cs"/>
          <w:sz w:val="20"/>
          <w:szCs w:val="20"/>
          <w:rtl/>
        </w:rPr>
        <w:t>בזה</w:t>
      </w:r>
      <w:r w:rsidRPr="004239D6">
        <w:rPr>
          <w:rFonts w:cs="Arial"/>
          <w:sz w:val="20"/>
          <w:szCs w:val="20"/>
          <w:rtl/>
        </w:rPr>
        <w:t xml:space="preserve"> </w:t>
      </w:r>
      <w:r w:rsidRPr="004239D6">
        <w:rPr>
          <w:rFonts w:cs="Arial" w:hint="cs"/>
          <w:sz w:val="20"/>
          <w:szCs w:val="20"/>
          <w:rtl/>
        </w:rPr>
        <w:t>כ</w:t>
      </w:r>
      <w:r w:rsidRPr="004239D6">
        <w:rPr>
          <w:rFonts w:cs="Arial"/>
          <w:sz w:val="20"/>
          <w:szCs w:val="20"/>
          <w:rtl/>
        </w:rPr>
        <w:t xml:space="preserve">' </w:t>
      </w:r>
      <w:r w:rsidRPr="004239D6">
        <w:rPr>
          <w:rFonts w:cs="Arial" w:hint="cs"/>
          <w:sz w:val="20"/>
          <w:szCs w:val="20"/>
          <w:rtl/>
        </w:rPr>
        <w:t>סאה</w:t>
      </w:r>
      <w:r>
        <w:rPr>
          <w:rFonts w:cs="Arial" w:hint="cs"/>
          <w:sz w:val="20"/>
          <w:szCs w:val="20"/>
          <w:rtl/>
        </w:rPr>
        <w:t>,</w:t>
      </w:r>
      <w:r w:rsidRPr="004239D6">
        <w:rPr>
          <w:rFonts w:cs="Arial"/>
          <w:sz w:val="20"/>
          <w:szCs w:val="20"/>
          <w:rtl/>
        </w:rPr>
        <w:t xml:space="preserve"> </w:t>
      </w:r>
      <w:r w:rsidRPr="004239D6">
        <w:rPr>
          <w:rFonts w:cs="Arial" w:hint="cs"/>
          <w:sz w:val="20"/>
          <w:szCs w:val="20"/>
          <w:rtl/>
        </w:rPr>
        <w:t>ובזה</w:t>
      </w:r>
      <w:r w:rsidRPr="004239D6">
        <w:rPr>
          <w:rFonts w:cs="Arial"/>
          <w:sz w:val="20"/>
          <w:szCs w:val="20"/>
          <w:rtl/>
        </w:rPr>
        <w:t xml:space="preserve"> </w:t>
      </w:r>
      <w:r w:rsidRPr="004239D6">
        <w:rPr>
          <w:rFonts w:cs="Arial" w:hint="cs"/>
          <w:sz w:val="20"/>
          <w:szCs w:val="20"/>
          <w:rtl/>
        </w:rPr>
        <w:t>כ</w:t>
      </w:r>
      <w:r w:rsidRPr="004239D6">
        <w:rPr>
          <w:rFonts w:cs="Arial"/>
          <w:sz w:val="20"/>
          <w:szCs w:val="20"/>
          <w:rtl/>
        </w:rPr>
        <w:t xml:space="preserve">' </w:t>
      </w:r>
      <w:r w:rsidRPr="004239D6">
        <w:rPr>
          <w:rFonts w:cs="Arial" w:hint="cs"/>
          <w:sz w:val="20"/>
          <w:szCs w:val="20"/>
          <w:rtl/>
        </w:rPr>
        <w:t>סאה</w:t>
      </w:r>
      <w:r>
        <w:rPr>
          <w:rFonts w:cs="Arial" w:hint="cs"/>
          <w:sz w:val="20"/>
          <w:szCs w:val="20"/>
          <w:rtl/>
        </w:rPr>
        <w:t>,</w:t>
      </w:r>
      <w:r w:rsidRPr="004239D6">
        <w:rPr>
          <w:rFonts w:cs="Arial"/>
          <w:sz w:val="20"/>
          <w:szCs w:val="20"/>
          <w:rtl/>
        </w:rPr>
        <w:t xml:space="preserve"> </w:t>
      </w:r>
      <w:r w:rsidRPr="004239D6">
        <w:rPr>
          <w:rFonts w:cs="Arial" w:hint="cs"/>
          <w:sz w:val="20"/>
          <w:szCs w:val="20"/>
          <w:rtl/>
        </w:rPr>
        <w:t>ובזה</w:t>
      </w:r>
      <w:r w:rsidRPr="004239D6">
        <w:rPr>
          <w:rFonts w:cs="Arial"/>
          <w:sz w:val="20"/>
          <w:szCs w:val="20"/>
          <w:rtl/>
        </w:rPr>
        <w:t xml:space="preserve"> </w:t>
      </w:r>
      <w:r w:rsidRPr="004239D6">
        <w:rPr>
          <w:rFonts w:cs="Arial" w:hint="cs"/>
          <w:sz w:val="20"/>
          <w:szCs w:val="20"/>
          <w:rtl/>
        </w:rPr>
        <w:t>כ</w:t>
      </w:r>
      <w:r w:rsidRPr="004239D6">
        <w:rPr>
          <w:rFonts w:cs="Arial"/>
          <w:sz w:val="20"/>
          <w:szCs w:val="20"/>
          <w:rtl/>
        </w:rPr>
        <w:t xml:space="preserve">' </w:t>
      </w:r>
      <w:r w:rsidRPr="004239D6">
        <w:rPr>
          <w:rFonts w:cs="Arial" w:hint="cs"/>
          <w:sz w:val="20"/>
          <w:szCs w:val="20"/>
          <w:rtl/>
        </w:rPr>
        <w:t>סאה</w:t>
      </w:r>
      <w:r w:rsidRPr="004239D6">
        <w:rPr>
          <w:rFonts w:cs="Arial"/>
          <w:sz w:val="20"/>
          <w:szCs w:val="20"/>
          <w:rtl/>
        </w:rPr>
        <w:t xml:space="preserve"> </w:t>
      </w:r>
      <w:r w:rsidRPr="004239D6">
        <w:rPr>
          <w:rFonts w:cs="Arial" w:hint="cs"/>
          <w:sz w:val="20"/>
          <w:szCs w:val="20"/>
          <w:rtl/>
        </w:rPr>
        <w:t>מים</w:t>
      </w:r>
      <w:r w:rsidRPr="004239D6">
        <w:rPr>
          <w:rFonts w:cs="Arial"/>
          <w:sz w:val="20"/>
          <w:szCs w:val="20"/>
          <w:rtl/>
        </w:rPr>
        <w:t xml:space="preserve"> </w:t>
      </w:r>
      <w:r w:rsidRPr="004239D6">
        <w:rPr>
          <w:rFonts w:cs="Arial" w:hint="cs"/>
          <w:sz w:val="20"/>
          <w:szCs w:val="20"/>
          <w:rtl/>
        </w:rPr>
        <w:t>שאובין</w:t>
      </w:r>
      <w:r>
        <w:rPr>
          <w:rFonts w:cs="Arial" w:hint="cs"/>
          <w:sz w:val="20"/>
          <w:szCs w:val="20"/>
          <w:rtl/>
        </w:rPr>
        <w:t>,</w:t>
      </w:r>
      <w:r w:rsidRPr="004239D6">
        <w:rPr>
          <w:rFonts w:cs="Arial"/>
          <w:sz w:val="20"/>
          <w:szCs w:val="20"/>
          <w:rtl/>
        </w:rPr>
        <w:t xml:space="preserve"> </w:t>
      </w:r>
      <w:r w:rsidRPr="004239D6">
        <w:rPr>
          <w:rFonts w:cs="Arial" w:hint="cs"/>
          <w:sz w:val="20"/>
          <w:szCs w:val="20"/>
          <w:rtl/>
        </w:rPr>
        <w:t>והשאוב</w:t>
      </w:r>
      <w:r w:rsidRPr="004239D6">
        <w:rPr>
          <w:rFonts w:cs="Arial"/>
          <w:sz w:val="20"/>
          <w:szCs w:val="20"/>
          <w:rtl/>
        </w:rPr>
        <w:t xml:space="preserve"> </w:t>
      </w:r>
      <w:r w:rsidRPr="004239D6">
        <w:rPr>
          <w:rFonts w:cs="Arial" w:hint="cs"/>
          <w:sz w:val="20"/>
          <w:szCs w:val="20"/>
          <w:rtl/>
        </w:rPr>
        <w:t>מן</w:t>
      </w:r>
      <w:r w:rsidRPr="004239D6">
        <w:rPr>
          <w:rFonts w:cs="Arial"/>
          <w:sz w:val="20"/>
          <w:szCs w:val="20"/>
          <w:rtl/>
        </w:rPr>
        <w:t xml:space="preserve"> </w:t>
      </w:r>
      <w:r w:rsidRPr="004239D6">
        <w:rPr>
          <w:rFonts w:cs="Arial" w:hint="cs"/>
          <w:sz w:val="20"/>
          <w:szCs w:val="20"/>
          <w:rtl/>
        </w:rPr>
        <w:t>הצד</w:t>
      </w:r>
      <w:r>
        <w:rPr>
          <w:rFonts w:cs="Arial" w:hint="cs"/>
          <w:sz w:val="20"/>
          <w:szCs w:val="20"/>
          <w:rtl/>
        </w:rPr>
        <w:t>,</w:t>
      </w:r>
      <w:r w:rsidRPr="004239D6">
        <w:rPr>
          <w:rFonts w:cs="Arial"/>
          <w:sz w:val="20"/>
          <w:szCs w:val="20"/>
          <w:rtl/>
        </w:rPr>
        <w:t xml:space="preserve"> </w:t>
      </w:r>
      <w:r w:rsidRPr="004239D6">
        <w:rPr>
          <w:rFonts w:cs="Arial" w:hint="cs"/>
          <w:sz w:val="20"/>
          <w:szCs w:val="20"/>
          <w:rtl/>
        </w:rPr>
        <w:t>וירדו</w:t>
      </w:r>
      <w:r w:rsidRPr="004239D6">
        <w:rPr>
          <w:rFonts w:cs="Arial"/>
          <w:sz w:val="20"/>
          <w:szCs w:val="20"/>
          <w:rtl/>
        </w:rPr>
        <w:t xml:space="preserve"> </w:t>
      </w:r>
      <w:r w:rsidRPr="004239D6">
        <w:rPr>
          <w:rFonts w:cs="Arial" w:hint="cs"/>
          <w:sz w:val="20"/>
          <w:szCs w:val="20"/>
          <w:rtl/>
        </w:rPr>
        <w:t>שלשה</w:t>
      </w:r>
      <w:r w:rsidRPr="004239D6">
        <w:rPr>
          <w:rFonts w:cs="Arial"/>
          <w:sz w:val="20"/>
          <w:szCs w:val="20"/>
          <w:rtl/>
        </w:rPr>
        <w:t xml:space="preserve"> </w:t>
      </w:r>
      <w:r w:rsidRPr="004239D6">
        <w:rPr>
          <w:rFonts w:cs="Arial" w:hint="cs"/>
          <w:sz w:val="20"/>
          <w:szCs w:val="20"/>
          <w:rtl/>
        </w:rPr>
        <w:t>וטבלו</w:t>
      </w:r>
      <w:r w:rsidRPr="004239D6">
        <w:rPr>
          <w:rFonts w:cs="Arial"/>
          <w:sz w:val="20"/>
          <w:szCs w:val="20"/>
          <w:rtl/>
        </w:rPr>
        <w:t xml:space="preserve"> </w:t>
      </w:r>
      <w:r w:rsidRPr="004239D6">
        <w:rPr>
          <w:rFonts w:cs="Arial" w:hint="cs"/>
          <w:sz w:val="20"/>
          <w:szCs w:val="20"/>
          <w:rtl/>
        </w:rPr>
        <w:t>בהן</w:t>
      </w:r>
      <w:r>
        <w:rPr>
          <w:rFonts w:cs="Arial" w:hint="cs"/>
          <w:sz w:val="20"/>
          <w:szCs w:val="20"/>
          <w:rtl/>
        </w:rPr>
        <w:t>,</w:t>
      </w:r>
      <w:r w:rsidRPr="004239D6">
        <w:rPr>
          <w:rFonts w:cs="Arial"/>
          <w:sz w:val="20"/>
          <w:szCs w:val="20"/>
          <w:rtl/>
        </w:rPr>
        <w:t xml:space="preserve"> </w:t>
      </w:r>
      <w:r w:rsidRPr="004239D6">
        <w:rPr>
          <w:rFonts w:cs="Arial" w:hint="cs"/>
          <w:sz w:val="20"/>
          <w:szCs w:val="20"/>
          <w:rtl/>
        </w:rPr>
        <w:t>ונתערבו</w:t>
      </w:r>
      <w:r w:rsidRPr="004239D6">
        <w:rPr>
          <w:rFonts w:cs="Arial"/>
          <w:sz w:val="20"/>
          <w:szCs w:val="20"/>
          <w:rtl/>
        </w:rPr>
        <w:t xml:space="preserve"> </w:t>
      </w:r>
      <w:r>
        <w:rPr>
          <w:rFonts w:cs="Arial" w:hint="cs"/>
          <w:sz w:val="20"/>
          <w:szCs w:val="20"/>
          <w:rtl/>
        </w:rPr>
        <w:t xml:space="preserve">- </w:t>
      </w:r>
      <w:r w:rsidRPr="004239D6">
        <w:rPr>
          <w:rFonts w:cs="Arial" w:hint="cs"/>
          <w:sz w:val="20"/>
          <w:szCs w:val="20"/>
          <w:rtl/>
        </w:rPr>
        <w:t>המקואות</w:t>
      </w:r>
      <w:r w:rsidRPr="004239D6">
        <w:rPr>
          <w:rFonts w:cs="Arial"/>
          <w:sz w:val="20"/>
          <w:szCs w:val="20"/>
          <w:rtl/>
        </w:rPr>
        <w:t xml:space="preserve"> </w:t>
      </w:r>
      <w:r w:rsidRPr="004239D6">
        <w:rPr>
          <w:rFonts w:cs="Arial" w:hint="cs"/>
          <w:sz w:val="20"/>
          <w:szCs w:val="20"/>
          <w:rtl/>
        </w:rPr>
        <w:t>טהורין</w:t>
      </w:r>
      <w:r>
        <w:rPr>
          <w:rFonts w:cs="Arial" w:hint="cs"/>
          <w:sz w:val="20"/>
          <w:szCs w:val="20"/>
          <w:rtl/>
        </w:rPr>
        <w:t>,</w:t>
      </w:r>
      <w:r w:rsidRPr="004239D6">
        <w:rPr>
          <w:rFonts w:cs="Arial"/>
          <w:sz w:val="20"/>
          <w:szCs w:val="20"/>
          <w:rtl/>
        </w:rPr>
        <w:t xml:space="preserve"> </w:t>
      </w:r>
      <w:r w:rsidRPr="004239D6">
        <w:rPr>
          <w:rFonts w:cs="Arial" w:hint="cs"/>
          <w:sz w:val="20"/>
          <w:szCs w:val="20"/>
          <w:rtl/>
        </w:rPr>
        <w:t>והטובלים</w:t>
      </w:r>
      <w:r w:rsidRPr="004239D6">
        <w:rPr>
          <w:rFonts w:cs="Arial"/>
          <w:sz w:val="20"/>
          <w:szCs w:val="20"/>
          <w:rtl/>
        </w:rPr>
        <w:t xml:space="preserve"> </w:t>
      </w:r>
      <w:r w:rsidRPr="004239D6">
        <w:rPr>
          <w:rFonts w:cs="Arial" w:hint="cs"/>
          <w:sz w:val="20"/>
          <w:szCs w:val="20"/>
          <w:rtl/>
        </w:rPr>
        <w:t>טהורים</w:t>
      </w:r>
      <w:r>
        <w:rPr>
          <w:rFonts w:cs="Arial" w:hint="cs"/>
          <w:sz w:val="20"/>
          <w:szCs w:val="20"/>
          <w:rtl/>
        </w:rPr>
        <w:t>.</w:t>
      </w:r>
      <w:r w:rsidRPr="004239D6">
        <w:rPr>
          <w:rFonts w:cs="Arial"/>
          <w:sz w:val="20"/>
          <w:szCs w:val="20"/>
          <w:rtl/>
        </w:rPr>
        <w:t xml:space="preserve"> </w:t>
      </w:r>
      <w:r w:rsidRPr="004239D6">
        <w:rPr>
          <w:rFonts w:cs="Arial" w:hint="cs"/>
          <w:sz w:val="20"/>
          <w:szCs w:val="20"/>
          <w:rtl/>
        </w:rPr>
        <w:t>היה</w:t>
      </w:r>
      <w:r w:rsidRPr="004239D6">
        <w:rPr>
          <w:rFonts w:cs="Arial"/>
          <w:sz w:val="20"/>
          <w:szCs w:val="20"/>
          <w:rtl/>
        </w:rPr>
        <w:t xml:space="preserve"> </w:t>
      </w:r>
      <w:r w:rsidRPr="004239D6">
        <w:rPr>
          <w:rFonts w:cs="Arial" w:hint="cs"/>
          <w:sz w:val="20"/>
          <w:szCs w:val="20"/>
          <w:rtl/>
        </w:rPr>
        <w:t>השאוב</w:t>
      </w:r>
      <w:r w:rsidRPr="004239D6">
        <w:rPr>
          <w:rFonts w:cs="Arial"/>
          <w:sz w:val="20"/>
          <w:szCs w:val="20"/>
          <w:rtl/>
        </w:rPr>
        <w:t xml:space="preserve"> </w:t>
      </w:r>
      <w:r w:rsidRPr="004239D6">
        <w:rPr>
          <w:rFonts w:cs="Arial" w:hint="cs"/>
          <w:sz w:val="20"/>
          <w:szCs w:val="20"/>
          <w:rtl/>
        </w:rPr>
        <w:t>באמצע</w:t>
      </w:r>
      <w:r>
        <w:rPr>
          <w:rFonts w:cs="Arial" w:hint="cs"/>
          <w:sz w:val="20"/>
          <w:szCs w:val="20"/>
          <w:rtl/>
        </w:rPr>
        <w:t>,</w:t>
      </w:r>
      <w:r w:rsidRPr="004239D6">
        <w:rPr>
          <w:rFonts w:cs="Arial"/>
          <w:sz w:val="20"/>
          <w:szCs w:val="20"/>
          <w:rtl/>
        </w:rPr>
        <w:t xml:space="preserve"> </w:t>
      </w:r>
      <w:r w:rsidRPr="004239D6">
        <w:rPr>
          <w:rFonts w:cs="Arial" w:hint="cs"/>
          <w:sz w:val="20"/>
          <w:szCs w:val="20"/>
          <w:rtl/>
        </w:rPr>
        <w:t>וירדו</w:t>
      </w:r>
      <w:r w:rsidRPr="004239D6">
        <w:rPr>
          <w:rFonts w:cs="Arial"/>
          <w:sz w:val="20"/>
          <w:szCs w:val="20"/>
          <w:rtl/>
        </w:rPr>
        <w:t xml:space="preserve"> </w:t>
      </w:r>
      <w:r w:rsidRPr="004239D6">
        <w:rPr>
          <w:rFonts w:cs="Arial" w:hint="cs"/>
          <w:sz w:val="20"/>
          <w:szCs w:val="20"/>
          <w:rtl/>
        </w:rPr>
        <w:t>שלשה</w:t>
      </w:r>
      <w:r w:rsidRPr="004239D6">
        <w:rPr>
          <w:rFonts w:cs="Arial"/>
          <w:sz w:val="20"/>
          <w:szCs w:val="20"/>
          <w:rtl/>
        </w:rPr>
        <w:t xml:space="preserve"> </w:t>
      </w:r>
      <w:r w:rsidRPr="004239D6">
        <w:rPr>
          <w:rFonts w:cs="Arial" w:hint="cs"/>
          <w:sz w:val="20"/>
          <w:szCs w:val="20"/>
          <w:rtl/>
        </w:rPr>
        <w:t>וטבלו</w:t>
      </w:r>
      <w:r w:rsidRPr="004239D6">
        <w:rPr>
          <w:rFonts w:cs="Arial"/>
          <w:sz w:val="20"/>
          <w:szCs w:val="20"/>
          <w:rtl/>
        </w:rPr>
        <w:t xml:space="preserve"> </w:t>
      </w:r>
      <w:r w:rsidRPr="004239D6">
        <w:rPr>
          <w:rFonts w:cs="Arial" w:hint="cs"/>
          <w:sz w:val="20"/>
          <w:szCs w:val="20"/>
          <w:rtl/>
        </w:rPr>
        <w:t>בהם</w:t>
      </w:r>
      <w:r>
        <w:rPr>
          <w:rFonts w:cs="Arial" w:hint="cs"/>
          <w:sz w:val="20"/>
          <w:szCs w:val="20"/>
          <w:rtl/>
        </w:rPr>
        <w:t>,</w:t>
      </w:r>
      <w:r w:rsidRPr="004239D6">
        <w:rPr>
          <w:rFonts w:cs="Arial"/>
          <w:sz w:val="20"/>
          <w:szCs w:val="20"/>
          <w:rtl/>
        </w:rPr>
        <w:t xml:space="preserve"> </w:t>
      </w:r>
      <w:r w:rsidRPr="004239D6">
        <w:rPr>
          <w:rFonts w:cs="Arial" w:hint="cs"/>
          <w:sz w:val="20"/>
          <w:szCs w:val="20"/>
          <w:rtl/>
        </w:rPr>
        <w:t>ונתערבו</w:t>
      </w:r>
      <w:r>
        <w:rPr>
          <w:rFonts w:cs="Arial" w:hint="cs"/>
          <w:sz w:val="20"/>
          <w:szCs w:val="20"/>
          <w:rtl/>
        </w:rPr>
        <w:t xml:space="preserve"> -</w:t>
      </w:r>
      <w:r w:rsidRPr="004239D6">
        <w:rPr>
          <w:rFonts w:cs="Arial"/>
          <w:sz w:val="20"/>
          <w:szCs w:val="20"/>
          <w:rtl/>
        </w:rPr>
        <w:t xml:space="preserve"> </w:t>
      </w:r>
      <w:r w:rsidRPr="004239D6">
        <w:rPr>
          <w:rFonts w:cs="Arial" w:hint="cs"/>
          <w:sz w:val="20"/>
          <w:szCs w:val="20"/>
          <w:rtl/>
        </w:rPr>
        <w:t>המקואות</w:t>
      </w:r>
      <w:r w:rsidRPr="004239D6">
        <w:rPr>
          <w:rFonts w:cs="Arial"/>
          <w:sz w:val="20"/>
          <w:szCs w:val="20"/>
          <w:rtl/>
        </w:rPr>
        <w:t xml:space="preserve"> </w:t>
      </w:r>
      <w:r w:rsidRPr="004239D6">
        <w:rPr>
          <w:rFonts w:cs="Arial" w:hint="cs"/>
          <w:sz w:val="20"/>
          <w:szCs w:val="20"/>
          <w:rtl/>
        </w:rPr>
        <w:t>כמות</w:t>
      </w:r>
      <w:r w:rsidRPr="004239D6">
        <w:rPr>
          <w:rFonts w:cs="Arial"/>
          <w:sz w:val="20"/>
          <w:szCs w:val="20"/>
          <w:rtl/>
        </w:rPr>
        <w:t xml:space="preserve"> </w:t>
      </w:r>
      <w:r w:rsidRPr="004239D6">
        <w:rPr>
          <w:rFonts w:cs="Arial" w:hint="cs"/>
          <w:sz w:val="20"/>
          <w:szCs w:val="20"/>
          <w:rtl/>
        </w:rPr>
        <w:t>שהיו</w:t>
      </w:r>
      <w:r>
        <w:rPr>
          <w:rFonts w:cs="Arial" w:hint="cs"/>
          <w:sz w:val="20"/>
          <w:szCs w:val="20"/>
          <w:rtl/>
        </w:rPr>
        <w:t>,</w:t>
      </w:r>
      <w:r w:rsidRPr="004239D6">
        <w:rPr>
          <w:rFonts w:cs="Arial"/>
          <w:sz w:val="20"/>
          <w:szCs w:val="20"/>
          <w:rtl/>
        </w:rPr>
        <w:t xml:space="preserve"> </w:t>
      </w:r>
      <w:r w:rsidRPr="004239D6">
        <w:rPr>
          <w:rFonts w:cs="Arial" w:hint="cs"/>
          <w:sz w:val="20"/>
          <w:szCs w:val="20"/>
          <w:rtl/>
        </w:rPr>
        <w:t>והטובלים</w:t>
      </w:r>
      <w:r w:rsidRPr="004239D6">
        <w:rPr>
          <w:rFonts w:cs="Arial"/>
          <w:sz w:val="20"/>
          <w:szCs w:val="20"/>
          <w:rtl/>
        </w:rPr>
        <w:t xml:space="preserve"> </w:t>
      </w:r>
      <w:r w:rsidRPr="004239D6">
        <w:rPr>
          <w:rFonts w:cs="Arial" w:hint="cs"/>
          <w:sz w:val="20"/>
          <w:szCs w:val="20"/>
          <w:rtl/>
        </w:rPr>
        <w:t>כמות</w:t>
      </w:r>
      <w:r w:rsidRPr="004239D6">
        <w:rPr>
          <w:rFonts w:cs="Arial"/>
          <w:sz w:val="20"/>
          <w:szCs w:val="20"/>
          <w:rtl/>
        </w:rPr>
        <w:t xml:space="preserve"> </w:t>
      </w:r>
      <w:r w:rsidRPr="004239D6">
        <w:rPr>
          <w:rFonts w:cs="Arial" w:hint="cs"/>
          <w:sz w:val="20"/>
          <w:szCs w:val="20"/>
          <w:rtl/>
        </w:rPr>
        <w:t>שהיו</w:t>
      </w:r>
      <w:r>
        <w:rPr>
          <w:rFonts w:cs="Arial" w:hint="cs"/>
          <w:sz w:val="20"/>
          <w:szCs w:val="20"/>
          <w:rtl/>
        </w:rPr>
        <w:t>."</w:t>
      </w:r>
    </w:p>
    <w:p w:rsidR="00CD505F" w:rsidRDefault="00CD505F" w:rsidP="00CD505F">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D505F">
        <w:rPr>
          <w:rFonts w:cs="Arial" w:hint="cs"/>
          <w:sz w:val="20"/>
          <w:szCs w:val="20"/>
          <w:rtl/>
        </w:rPr>
        <w:t>שלשה</w:t>
      </w:r>
      <w:r w:rsidRPr="00CD505F">
        <w:rPr>
          <w:rFonts w:cs="Arial"/>
          <w:sz w:val="20"/>
          <w:szCs w:val="20"/>
          <w:rtl/>
        </w:rPr>
        <w:t xml:space="preserve"> </w:t>
      </w:r>
      <w:r w:rsidRPr="00CD505F">
        <w:rPr>
          <w:rFonts w:cs="Arial" w:hint="cs"/>
          <w:sz w:val="20"/>
          <w:szCs w:val="20"/>
          <w:rtl/>
        </w:rPr>
        <w:t>מקואות</w:t>
      </w:r>
      <w:r w:rsidRPr="00CD505F">
        <w:rPr>
          <w:rFonts w:cs="Arial"/>
          <w:sz w:val="20"/>
          <w:szCs w:val="20"/>
          <w:rtl/>
        </w:rPr>
        <w:t xml:space="preserve"> </w:t>
      </w:r>
      <w:r w:rsidRPr="00CD505F">
        <w:rPr>
          <w:rFonts w:cs="Arial" w:hint="cs"/>
          <w:sz w:val="20"/>
          <w:szCs w:val="20"/>
          <w:rtl/>
        </w:rPr>
        <w:t>שיש</w:t>
      </w:r>
      <w:r w:rsidRPr="00CD505F">
        <w:rPr>
          <w:rFonts w:cs="Arial"/>
          <w:sz w:val="20"/>
          <w:szCs w:val="20"/>
          <w:rtl/>
        </w:rPr>
        <w:t xml:space="preserve"> </w:t>
      </w:r>
      <w:r w:rsidRPr="00CD505F">
        <w:rPr>
          <w:rFonts w:cs="Arial" w:hint="cs"/>
          <w:sz w:val="20"/>
          <w:szCs w:val="20"/>
          <w:rtl/>
        </w:rPr>
        <w:t>בשנים</w:t>
      </w:r>
      <w:r w:rsidRPr="00CD505F">
        <w:rPr>
          <w:rFonts w:cs="Arial"/>
          <w:sz w:val="20"/>
          <w:szCs w:val="20"/>
          <w:rtl/>
        </w:rPr>
        <w:t xml:space="preserve"> </w:t>
      </w:r>
      <w:r w:rsidRPr="00CD505F">
        <w:rPr>
          <w:rFonts w:cs="Arial" w:hint="cs"/>
          <w:sz w:val="20"/>
          <w:szCs w:val="20"/>
          <w:rtl/>
        </w:rPr>
        <w:t>מהם</w:t>
      </w:r>
      <w:r w:rsidRPr="00CD505F">
        <w:rPr>
          <w:rFonts w:cs="Arial"/>
          <w:sz w:val="20"/>
          <w:szCs w:val="20"/>
          <w:rtl/>
        </w:rPr>
        <w:t xml:space="preserve"> </w:t>
      </w:r>
      <w:r w:rsidRPr="00CD505F">
        <w:rPr>
          <w:rFonts w:cs="Arial" w:hint="cs"/>
          <w:sz w:val="20"/>
          <w:szCs w:val="20"/>
          <w:rtl/>
        </w:rPr>
        <w:t>בכל</w:t>
      </w:r>
      <w:r w:rsidRPr="00CD505F">
        <w:rPr>
          <w:rFonts w:cs="Arial"/>
          <w:sz w:val="20"/>
          <w:szCs w:val="20"/>
          <w:rtl/>
        </w:rPr>
        <w:t xml:space="preserve"> </w:t>
      </w:r>
      <w:r w:rsidRPr="00CD505F">
        <w:rPr>
          <w:rFonts w:cs="Arial" w:hint="cs"/>
          <w:sz w:val="20"/>
          <w:szCs w:val="20"/>
          <w:rtl/>
        </w:rPr>
        <w:t>אחד</w:t>
      </w:r>
      <w:r w:rsidRPr="00CD505F">
        <w:rPr>
          <w:rFonts w:cs="Arial"/>
          <w:sz w:val="20"/>
          <w:szCs w:val="20"/>
          <w:rtl/>
        </w:rPr>
        <w:t xml:space="preserve"> </w:t>
      </w:r>
      <w:r w:rsidRPr="00CD505F">
        <w:rPr>
          <w:rFonts w:cs="Arial" w:hint="cs"/>
          <w:sz w:val="20"/>
          <w:szCs w:val="20"/>
          <w:rtl/>
        </w:rPr>
        <w:t>עשרים</w:t>
      </w:r>
      <w:r w:rsidRPr="00CD505F">
        <w:rPr>
          <w:rFonts w:cs="Arial"/>
          <w:sz w:val="20"/>
          <w:szCs w:val="20"/>
          <w:rtl/>
        </w:rPr>
        <w:t xml:space="preserve"> </w:t>
      </w:r>
      <w:r w:rsidRPr="00CD505F">
        <w:rPr>
          <w:rFonts w:cs="Arial" w:hint="cs"/>
          <w:sz w:val="20"/>
          <w:szCs w:val="20"/>
          <w:rtl/>
        </w:rPr>
        <w:t>סאה</w:t>
      </w:r>
      <w:r w:rsidRPr="00CD505F">
        <w:rPr>
          <w:rFonts w:cs="Arial"/>
          <w:sz w:val="20"/>
          <w:szCs w:val="20"/>
          <w:rtl/>
        </w:rPr>
        <w:t xml:space="preserve"> </w:t>
      </w:r>
      <w:r w:rsidRPr="00CD505F">
        <w:rPr>
          <w:rFonts w:cs="Arial" w:hint="cs"/>
          <w:sz w:val="20"/>
          <w:szCs w:val="20"/>
          <w:rtl/>
        </w:rPr>
        <w:t>מים</w:t>
      </w:r>
      <w:r w:rsidRPr="00CD505F">
        <w:rPr>
          <w:rFonts w:cs="Arial"/>
          <w:sz w:val="20"/>
          <w:szCs w:val="20"/>
          <w:rtl/>
        </w:rPr>
        <w:t xml:space="preserve"> </w:t>
      </w:r>
      <w:r w:rsidRPr="00CD505F">
        <w:rPr>
          <w:rFonts w:cs="Arial" w:hint="cs"/>
          <w:sz w:val="20"/>
          <w:szCs w:val="20"/>
          <w:rtl/>
        </w:rPr>
        <w:t>כשרים</w:t>
      </w:r>
      <w:r w:rsidRPr="00CD505F">
        <w:rPr>
          <w:rFonts w:cs="Arial"/>
          <w:sz w:val="20"/>
          <w:szCs w:val="20"/>
          <w:rtl/>
        </w:rPr>
        <w:t xml:space="preserve">, </w:t>
      </w:r>
      <w:r w:rsidRPr="00CD505F">
        <w:rPr>
          <w:rFonts w:cs="Arial" w:hint="cs"/>
          <w:sz w:val="20"/>
          <w:szCs w:val="20"/>
          <w:rtl/>
        </w:rPr>
        <w:t>ובאחד</w:t>
      </w:r>
      <w:r w:rsidRPr="00CD505F">
        <w:rPr>
          <w:rFonts w:cs="Arial"/>
          <w:sz w:val="20"/>
          <w:szCs w:val="20"/>
          <w:rtl/>
        </w:rPr>
        <w:t xml:space="preserve"> </w:t>
      </w:r>
      <w:r w:rsidRPr="00CD505F">
        <w:rPr>
          <w:rFonts w:cs="Arial" w:hint="cs"/>
          <w:sz w:val="20"/>
          <w:szCs w:val="20"/>
          <w:rtl/>
        </w:rPr>
        <w:t>מהם</w:t>
      </w:r>
      <w:r w:rsidRPr="00CD505F">
        <w:rPr>
          <w:rFonts w:cs="Arial"/>
          <w:sz w:val="20"/>
          <w:szCs w:val="20"/>
          <w:rtl/>
        </w:rPr>
        <w:t xml:space="preserve"> </w:t>
      </w:r>
      <w:r w:rsidRPr="00CD505F">
        <w:rPr>
          <w:rFonts w:cs="Arial" w:hint="cs"/>
          <w:sz w:val="20"/>
          <w:szCs w:val="20"/>
          <w:rtl/>
        </w:rPr>
        <w:t>עשרים</w:t>
      </w:r>
      <w:r w:rsidRPr="00CD505F">
        <w:rPr>
          <w:rFonts w:cs="Arial"/>
          <w:sz w:val="20"/>
          <w:szCs w:val="20"/>
          <w:rtl/>
        </w:rPr>
        <w:t xml:space="preserve"> </w:t>
      </w:r>
      <w:r w:rsidRPr="00CD505F">
        <w:rPr>
          <w:rFonts w:cs="Arial" w:hint="cs"/>
          <w:sz w:val="20"/>
          <w:szCs w:val="20"/>
          <w:rtl/>
        </w:rPr>
        <w:t>סאה</w:t>
      </w:r>
      <w:r w:rsidRPr="00CD505F">
        <w:rPr>
          <w:rFonts w:cs="Arial"/>
          <w:sz w:val="20"/>
          <w:szCs w:val="20"/>
          <w:rtl/>
        </w:rPr>
        <w:t xml:space="preserve"> </w:t>
      </w:r>
      <w:r w:rsidRPr="00CD505F">
        <w:rPr>
          <w:rFonts w:cs="Arial" w:hint="cs"/>
          <w:sz w:val="20"/>
          <w:szCs w:val="20"/>
          <w:rtl/>
        </w:rPr>
        <w:t>מים</w:t>
      </w:r>
      <w:r w:rsidRPr="00CD505F">
        <w:rPr>
          <w:rFonts w:cs="Arial"/>
          <w:sz w:val="20"/>
          <w:szCs w:val="20"/>
          <w:rtl/>
        </w:rPr>
        <w:t xml:space="preserve"> </w:t>
      </w:r>
      <w:r w:rsidRPr="00CD505F">
        <w:rPr>
          <w:rFonts w:cs="Arial" w:hint="cs"/>
          <w:sz w:val="20"/>
          <w:szCs w:val="20"/>
          <w:rtl/>
        </w:rPr>
        <w:t>שאובין</w:t>
      </w:r>
      <w:r w:rsidRPr="00CD505F">
        <w:rPr>
          <w:rFonts w:cs="Arial"/>
          <w:sz w:val="20"/>
          <w:szCs w:val="20"/>
          <w:rtl/>
        </w:rPr>
        <w:t xml:space="preserve">, </w:t>
      </w:r>
      <w:r w:rsidRPr="00CD505F">
        <w:rPr>
          <w:rFonts w:cs="Arial" w:hint="cs"/>
          <w:sz w:val="20"/>
          <w:szCs w:val="20"/>
          <w:rtl/>
        </w:rPr>
        <w:t>ועומדין</w:t>
      </w:r>
      <w:r w:rsidRPr="00CD505F">
        <w:rPr>
          <w:rFonts w:cs="Arial"/>
          <w:sz w:val="20"/>
          <w:szCs w:val="20"/>
          <w:rtl/>
        </w:rPr>
        <w:t xml:space="preserve"> </w:t>
      </w:r>
      <w:r w:rsidRPr="00CD505F">
        <w:rPr>
          <w:rFonts w:cs="Arial" w:hint="cs"/>
          <w:sz w:val="20"/>
          <w:szCs w:val="20"/>
          <w:rtl/>
        </w:rPr>
        <w:t>זה</w:t>
      </w:r>
      <w:r w:rsidRPr="00CD505F">
        <w:rPr>
          <w:rFonts w:cs="Arial"/>
          <w:sz w:val="20"/>
          <w:szCs w:val="20"/>
          <w:rtl/>
        </w:rPr>
        <w:t xml:space="preserve"> </w:t>
      </w:r>
      <w:r w:rsidRPr="00CD505F">
        <w:rPr>
          <w:rFonts w:cs="Arial" w:hint="cs"/>
          <w:sz w:val="20"/>
          <w:szCs w:val="20"/>
          <w:rtl/>
        </w:rPr>
        <w:t>בצד</w:t>
      </w:r>
      <w:r w:rsidRPr="00CD505F">
        <w:rPr>
          <w:rFonts w:cs="Arial"/>
          <w:sz w:val="20"/>
          <w:szCs w:val="20"/>
          <w:rtl/>
        </w:rPr>
        <w:t xml:space="preserve"> </w:t>
      </w:r>
      <w:r w:rsidRPr="00CD505F">
        <w:rPr>
          <w:rFonts w:cs="Arial" w:hint="cs"/>
          <w:sz w:val="20"/>
          <w:szCs w:val="20"/>
          <w:rtl/>
        </w:rPr>
        <w:t>זה</w:t>
      </w:r>
      <w:r w:rsidRPr="00CD505F">
        <w:rPr>
          <w:rFonts w:cs="Arial"/>
          <w:sz w:val="20"/>
          <w:szCs w:val="20"/>
          <w:rtl/>
        </w:rPr>
        <w:t xml:space="preserve">, </w:t>
      </w:r>
      <w:r w:rsidRPr="00CD505F">
        <w:rPr>
          <w:rFonts w:cs="Arial" w:hint="cs"/>
          <w:sz w:val="20"/>
          <w:szCs w:val="20"/>
          <w:rtl/>
        </w:rPr>
        <w:t>אם</w:t>
      </w:r>
      <w:r w:rsidRPr="00CD505F">
        <w:rPr>
          <w:rFonts w:cs="Arial"/>
          <w:sz w:val="20"/>
          <w:szCs w:val="20"/>
          <w:rtl/>
        </w:rPr>
        <w:t xml:space="preserve"> </w:t>
      </w:r>
      <w:r w:rsidRPr="00CD505F">
        <w:rPr>
          <w:rFonts w:cs="Arial" w:hint="cs"/>
          <w:sz w:val="20"/>
          <w:szCs w:val="20"/>
          <w:rtl/>
        </w:rPr>
        <w:t>השאוב</w:t>
      </w:r>
      <w:r w:rsidRPr="00CD505F">
        <w:rPr>
          <w:rFonts w:cs="Arial"/>
          <w:sz w:val="20"/>
          <w:szCs w:val="20"/>
          <w:rtl/>
        </w:rPr>
        <w:t xml:space="preserve"> </w:t>
      </w:r>
      <w:r w:rsidRPr="00CD505F">
        <w:rPr>
          <w:rFonts w:cs="Arial" w:hint="cs"/>
          <w:sz w:val="20"/>
          <w:szCs w:val="20"/>
          <w:rtl/>
        </w:rPr>
        <w:t>מן</w:t>
      </w:r>
      <w:r w:rsidRPr="00CD505F">
        <w:rPr>
          <w:rFonts w:cs="Arial"/>
          <w:sz w:val="20"/>
          <w:szCs w:val="20"/>
          <w:rtl/>
        </w:rPr>
        <w:t xml:space="preserve"> </w:t>
      </w:r>
      <w:r w:rsidRPr="00CD505F">
        <w:rPr>
          <w:rFonts w:cs="Arial" w:hint="cs"/>
          <w:sz w:val="20"/>
          <w:szCs w:val="20"/>
          <w:rtl/>
        </w:rPr>
        <w:t>הצד</w:t>
      </w:r>
      <w:r w:rsidRPr="00CD505F">
        <w:rPr>
          <w:rFonts w:cs="Arial"/>
          <w:sz w:val="20"/>
          <w:szCs w:val="20"/>
          <w:rtl/>
        </w:rPr>
        <w:t xml:space="preserve"> </w:t>
      </w:r>
      <w:r w:rsidRPr="00CD505F">
        <w:rPr>
          <w:rFonts w:cs="Arial" w:hint="cs"/>
          <w:sz w:val="20"/>
          <w:szCs w:val="20"/>
          <w:rtl/>
        </w:rPr>
        <w:t>וירדו</w:t>
      </w:r>
      <w:r w:rsidRPr="00CD505F">
        <w:rPr>
          <w:rFonts w:cs="Arial"/>
          <w:sz w:val="20"/>
          <w:szCs w:val="20"/>
          <w:rtl/>
        </w:rPr>
        <w:t xml:space="preserve"> </w:t>
      </w:r>
      <w:r w:rsidRPr="00CD505F">
        <w:rPr>
          <w:rFonts w:cs="Arial" w:hint="cs"/>
          <w:sz w:val="20"/>
          <w:szCs w:val="20"/>
          <w:rtl/>
        </w:rPr>
        <w:t>שלשה</w:t>
      </w:r>
      <w:r w:rsidRPr="00CD505F">
        <w:rPr>
          <w:rFonts w:cs="Arial"/>
          <w:sz w:val="20"/>
          <w:szCs w:val="20"/>
          <w:rtl/>
        </w:rPr>
        <w:t xml:space="preserve"> </w:t>
      </w:r>
      <w:r w:rsidRPr="00CD505F">
        <w:rPr>
          <w:rFonts w:cs="Arial" w:hint="cs"/>
          <w:sz w:val="20"/>
          <w:szCs w:val="20"/>
          <w:rtl/>
        </w:rPr>
        <w:t>וטבלו</w:t>
      </w:r>
      <w:r w:rsidRPr="00CD505F">
        <w:rPr>
          <w:rFonts w:cs="Arial"/>
          <w:sz w:val="20"/>
          <w:szCs w:val="20"/>
          <w:rtl/>
        </w:rPr>
        <w:t xml:space="preserve"> </w:t>
      </w:r>
      <w:r w:rsidRPr="00CD505F">
        <w:rPr>
          <w:rFonts w:cs="Arial" w:hint="cs"/>
          <w:sz w:val="20"/>
          <w:szCs w:val="20"/>
          <w:rtl/>
        </w:rPr>
        <w:t>בהם</w:t>
      </w:r>
      <w:r w:rsidRPr="00CD505F">
        <w:rPr>
          <w:rFonts w:cs="Arial"/>
          <w:sz w:val="20"/>
          <w:szCs w:val="20"/>
          <w:rtl/>
        </w:rPr>
        <w:t xml:space="preserve"> </w:t>
      </w:r>
      <w:r w:rsidRPr="00CD505F">
        <w:rPr>
          <w:rFonts w:cs="Arial" w:hint="cs"/>
          <w:sz w:val="20"/>
          <w:szCs w:val="20"/>
          <w:rtl/>
        </w:rPr>
        <w:t>ומתוך</w:t>
      </w:r>
      <w:r w:rsidRPr="00CD505F">
        <w:rPr>
          <w:rFonts w:cs="Arial"/>
          <w:sz w:val="20"/>
          <w:szCs w:val="20"/>
          <w:rtl/>
        </w:rPr>
        <w:t xml:space="preserve"> </w:t>
      </w:r>
      <w:r w:rsidRPr="00CD505F">
        <w:rPr>
          <w:rFonts w:cs="Arial" w:hint="cs"/>
          <w:sz w:val="20"/>
          <w:szCs w:val="20"/>
          <w:rtl/>
        </w:rPr>
        <w:t>כך</w:t>
      </w:r>
      <w:r w:rsidRPr="00CD505F">
        <w:rPr>
          <w:rFonts w:cs="Arial"/>
          <w:sz w:val="20"/>
          <w:szCs w:val="20"/>
          <w:rtl/>
        </w:rPr>
        <w:t xml:space="preserve"> </w:t>
      </w:r>
      <w:r w:rsidRPr="00CD505F">
        <w:rPr>
          <w:rFonts w:cs="Arial" w:hint="cs"/>
          <w:sz w:val="20"/>
          <w:szCs w:val="20"/>
          <w:rtl/>
        </w:rPr>
        <w:t>נתמלאו</w:t>
      </w:r>
      <w:r w:rsidRPr="00CD505F">
        <w:rPr>
          <w:rFonts w:cs="Arial"/>
          <w:sz w:val="20"/>
          <w:szCs w:val="20"/>
          <w:rtl/>
        </w:rPr>
        <w:t xml:space="preserve"> </w:t>
      </w:r>
      <w:r w:rsidRPr="00CD505F">
        <w:rPr>
          <w:rFonts w:cs="Arial" w:hint="cs"/>
          <w:sz w:val="20"/>
          <w:szCs w:val="20"/>
          <w:rtl/>
        </w:rPr>
        <w:t>ויצאו</w:t>
      </w:r>
      <w:r w:rsidRPr="00CD505F">
        <w:rPr>
          <w:rFonts w:cs="Arial"/>
          <w:sz w:val="20"/>
          <w:szCs w:val="20"/>
          <w:rtl/>
        </w:rPr>
        <w:t xml:space="preserve"> </w:t>
      </w:r>
      <w:r w:rsidRPr="00CD505F">
        <w:rPr>
          <w:rFonts w:cs="Arial" w:hint="cs"/>
          <w:sz w:val="20"/>
          <w:szCs w:val="20"/>
          <w:rtl/>
        </w:rPr>
        <w:t>על</w:t>
      </w:r>
      <w:r w:rsidRPr="00CD505F">
        <w:rPr>
          <w:rFonts w:cs="Arial"/>
          <w:sz w:val="20"/>
          <w:szCs w:val="20"/>
          <w:rtl/>
        </w:rPr>
        <w:t xml:space="preserve"> </w:t>
      </w:r>
      <w:r w:rsidRPr="00CD505F">
        <w:rPr>
          <w:rFonts w:cs="Arial" w:hint="cs"/>
          <w:sz w:val="20"/>
          <w:szCs w:val="20"/>
          <w:rtl/>
        </w:rPr>
        <w:t>שפתם</w:t>
      </w:r>
      <w:r w:rsidRPr="00CD505F">
        <w:rPr>
          <w:rFonts w:cs="Arial"/>
          <w:sz w:val="20"/>
          <w:szCs w:val="20"/>
          <w:rtl/>
        </w:rPr>
        <w:t xml:space="preserve"> </w:t>
      </w:r>
      <w:r w:rsidRPr="00CD505F">
        <w:rPr>
          <w:rFonts w:cs="Arial" w:hint="cs"/>
          <w:sz w:val="20"/>
          <w:szCs w:val="20"/>
          <w:rtl/>
        </w:rPr>
        <w:t>ונתערבו</w:t>
      </w:r>
      <w:r w:rsidRPr="00CD505F">
        <w:rPr>
          <w:rFonts w:cs="Arial"/>
          <w:sz w:val="20"/>
          <w:szCs w:val="20"/>
          <w:rtl/>
        </w:rPr>
        <w:t xml:space="preserve"> </w:t>
      </w:r>
      <w:r w:rsidRPr="00CD505F">
        <w:rPr>
          <w:rFonts w:cs="Arial" w:hint="cs"/>
          <w:sz w:val="20"/>
          <w:szCs w:val="20"/>
          <w:rtl/>
        </w:rPr>
        <w:t>יחד</w:t>
      </w:r>
      <w:r w:rsidRPr="00CD505F">
        <w:rPr>
          <w:rFonts w:cs="Arial"/>
          <w:sz w:val="20"/>
          <w:szCs w:val="20"/>
          <w:rtl/>
        </w:rPr>
        <w:t xml:space="preserve">, </w:t>
      </w:r>
      <w:r w:rsidRPr="00CD505F">
        <w:rPr>
          <w:rFonts w:cs="Arial" w:hint="cs"/>
          <w:sz w:val="20"/>
          <w:szCs w:val="20"/>
          <w:rtl/>
        </w:rPr>
        <w:t>הוכשרו</w:t>
      </w:r>
      <w:r w:rsidRPr="00CD505F">
        <w:rPr>
          <w:rFonts w:cs="Arial"/>
          <w:sz w:val="20"/>
          <w:szCs w:val="20"/>
          <w:rtl/>
        </w:rPr>
        <w:t xml:space="preserve"> </w:t>
      </w:r>
      <w:r w:rsidRPr="00CD505F">
        <w:rPr>
          <w:rFonts w:cs="Arial" w:hint="cs"/>
          <w:sz w:val="20"/>
          <w:szCs w:val="20"/>
          <w:rtl/>
        </w:rPr>
        <w:t>שלשתם</w:t>
      </w:r>
      <w:r w:rsidRPr="00CD505F">
        <w:rPr>
          <w:rFonts w:cs="Arial"/>
          <w:sz w:val="20"/>
          <w:szCs w:val="20"/>
          <w:rtl/>
        </w:rPr>
        <w:t xml:space="preserve">, </w:t>
      </w:r>
      <w:r w:rsidRPr="00CD505F">
        <w:rPr>
          <w:rFonts w:cs="Arial" w:hint="cs"/>
          <w:sz w:val="20"/>
          <w:szCs w:val="20"/>
          <w:rtl/>
        </w:rPr>
        <w:t>כיון</w:t>
      </w:r>
      <w:r w:rsidRPr="00CD505F">
        <w:rPr>
          <w:rFonts w:cs="Arial"/>
          <w:sz w:val="20"/>
          <w:szCs w:val="20"/>
          <w:rtl/>
        </w:rPr>
        <w:t xml:space="preserve"> </w:t>
      </w:r>
      <w:r w:rsidRPr="00CD505F">
        <w:rPr>
          <w:rFonts w:cs="Arial" w:hint="cs"/>
          <w:sz w:val="20"/>
          <w:szCs w:val="20"/>
          <w:rtl/>
        </w:rPr>
        <w:t>שפעם</w:t>
      </w:r>
      <w:r w:rsidRPr="00CD505F">
        <w:rPr>
          <w:rFonts w:cs="Arial"/>
          <w:sz w:val="20"/>
          <w:szCs w:val="20"/>
          <w:rtl/>
        </w:rPr>
        <w:t xml:space="preserve"> </w:t>
      </w:r>
      <w:r w:rsidRPr="00CD505F">
        <w:rPr>
          <w:rFonts w:cs="Arial" w:hint="cs"/>
          <w:sz w:val="20"/>
          <w:szCs w:val="20"/>
          <w:rtl/>
        </w:rPr>
        <w:t>אחת</w:t>
      </w:r>
      <w:r w:rsidRPr="00CD505F">
        <w:rPr>
          <w:rFonts w:cs="Arial"/>
          <w:sz w:val="20"/>
          <w:szCs w:val="20"/>
          <w:rtl/>
        </w:rPr>
        <w:t xml:space="preserve"> </w:t>
      </w:r>
      <w:r w:rsidRPr="00CD505F">
        <w:rPr>
          <w:rFonts w:cs="Arial" w:hint="cs"/>
          <w:sz w:val="20"/>
          <w:szCs w:val="20"/>
          <w:rtl/>
        </w:rPr>
        <w:t>היו</w:t>
      </w:r>
      <w:r w:rsidRPr="00CD505F">
        <w:rPr>
          <w:rFonts w:cs="Arial"/>
          <w:sz w:val="20"/>
          <w:szCs w:val="20"/>
          <w:rtl/>
        </w:rPr>
        <w:t xml:space="preserve"> </w:t>
      </w:r>
      <w:r w:rsidRPr="00CD505F">
        <w:rPr>
          <w:rFonts w:cs="Arial" w:hint="cs"/>
          <w:sz w:val="20"/>
          <w:szCs w:val="20"/>
          <w:rtl/>
        </w:rPr>
        <w:t>מחוברים</w:t>
      </w:r>
      <w:r w:rsidRPr="00CD505F">
        <w:rPr>
          <w:rFonts w:cs="Arial"/>
          <w:sz w:val="20"/>
          <w:szCs w:val="20"/>
          <w:rtl/>
        </w:rPr>
        <w:t xml:space="preserve"> </w:t>
      </w:r>
      <w:r w:rsidRPr="00CD505F">
        <w:rPr>
          <w:rFonts w:cs="Arial" w:hint="cs"/>
          <w:sz w:val="20"/>
          <w:szCs w:val="20"/>
          <w:rtl/>
        </w:rPr>
        <w:t>ביחד</w:t>
      </w:r>
      <w:r w:rsidRPr="00CD505F">
        <w:rPr>
          <w:rFonts w:cs="Arial"/>
          <w:sz w:val="20"/>
          <w:szCs w:val="20"/>
          <w:rtl/>
        </w:rPr>
        <w:t xml:space="preserve"> </w:t>
      </w:r>
      <w:r w:rsidRPr="00CD505F">
        <w:rPr>
          <w:rFonts w:cs="Arial" w:hint="cs"/>
          <w:sz w:val="20"/>
          <w:szCs w:val="20"/>
          <w:rtl/>
        </w:rPr>
        <w:t>מ</w:t>
      </w:r>
      <w:r w:rsidRPr="00CD505F">
        <w:rPr>
          <w:rFonts w:cs="Arial"/>
          <w:sz w:val="20"/>
          <w:szCs w:val="20"/>
          <w:rtl/>
        </w:rPr>
        <w:t xml:space="preserve">' </w:t>
      </w:r>
      <w:r w:rsidRPr="00CD505F">
        <w:rPr>
          <w:rFonts w:cs="Arial" w:hint="cs"/>
          <w:sz w:val="20"/>
          <w:szCs w:val="20"/>
          <w:rtl/>
        </w:rPr>
        <w:t>סאה</w:t>
      </w:r>
      <w:r w:rsidRPr="00CD505F">
        <w:rPr>
          <w:rFonts w:cs="Arial"/>
          <w:sz w:val="20"/>
          <w:szCs w:val="20"/>
          <w:rtl/>
        </w:rPr>
        <w:t xml:space="preserve"> </w:t>
      </w:r>
      <w:r w:rsidRPr="00CD505F">
        <w:rPr>
          <w:rFonts w:cs="Arial" w:hint="cs"/>
          <w:sz w:val="20"/>
          <w:szCs w:val="20"/>
          <w:rtl/>
        </w:rPr>
        <w:t>מים</w:t>
      </w:r>
      <w:r w:rsidRPr="00CD505F">
        <w:rPr>
          <w:rFonts w:cs="Arial"/>
          <w:sz w:val="20"/>
          <w:szCs w:val="20"/>
          <w:rtl/>
        </w:rPr>
        <w:t xml:space="preserve"> </w:t>
      </w:r>
      <w:r w:rsidRPr="00CD505F">
        <w:rPr>
          <w:rFonts w:cs="Arial" w:hint="cs"/>
          <w:sz w:val="20"/>
          <w:szCs w:val="20"/>
          <w:rtl/>
        </w:rPr>
        <w:t>כשרים</w:t>
      </w:r>
      <w:r w:rsidRPr="00CD505F">
        <w:rPr>
          <w:rFonts w:cs="Arial"/>
          <w:sz w:val="20"/>
          <w:szCs w:val="20"/>
          <w:rtl/>
        </w:rPr>
        <w:t xml:space="preserve">, </w:t>
      </w:r>
      <w:r w:rsidRPr="00CD505F">
        <w:rPr>
          <w:rFonts w:cs="Arial" w:hint="cs"/>
          <w:sz w:val="20"/>
          <w:szCs w:val="20"/>
          <w:rtl/>
        </w:rPr>
        <w:t>ואותם</w:t>
      </w:r>
      <w:r w:rsidRPr="00CD505F">
        <w:rPr>
          <w:rFonts w:cs="Arial"/>
          <w:sz w:val="20"/>
          <w:szCs w:val="20"/>
          <w:rtl/>
        </w:rPr>
        <w:t xml:space="preserve"> </w:t>
      </w:r>
      <w:r w:rsidRPr="00CD505F">
        <w:rPr>
          <w:rFonts w:cs="Arial" w:hint="cs"/>
          <w:sz w:val="20"/>
          <w:szCs w:val="20"/>
          <w:rtl/>
        </w:rPr>
        <w:t>שטבלו</w:t>
      </w:r>
      <w:r w:rsidRPr="00CD505F">
        <w:rPr>
          <w:rFonts w:cs="Arial"/>
          <w:sz w:val="20"/>
          <w:szCs w:val="20"/>
          <w:rtl/>
        </w:rPr>
        <w:t xml:space="preserve"> </w:t>
      </w:r>
      <w:r w:rsidRPr="00CD505F">
        <w:rPr>
          <w:rFonts w:cs="Arial" w:hint="cs"/>
          <w:sz w:val="20"/>
          <w:szCs w:val="20"/>
          <w:rtl/>
        </w:rPr>
        <w:t>בהם</w:t>
      </w:r>
      <w:r w:rsidRPr="00CD505F">
        <w:rPr>
          <w:rFonts w:cs="Arial"/>
          <w:sz w:val="20"/>
          <w:szCs w:val="20"/>
          <w:rtl/>
        </w:rPr>
        <w:t xml:space="preserve">, </w:t>
      </w:r>
      <w:r w:rsidRPr="00CD505F">
        <w:rPr>
          <w:rFonts w:cs="Arial" w:hint="cs"/>
          <w:sz w:val="20"/>
          <w:szCs w:val="20"/>
          <w:rtl/>
        </w:rPr>
        <w:t>טהורים</w:t>
      </w:r>
      <w:r w:rsidRPr="00CD505F">
        <w:rPr>
          <w:rFonts w:cs="Arial"/>
          <w:sz w:val="20"/>
          <w:szCs w:val="20"/>
          <w:rtl/>
        </w:rPr>
        <w:t xml:space="preserve">. </w:t>
      </w:r>
      <w:r w:rsidRPr="00CD505F">
        <w:rPr>
          <w:rFonts w:cs="Arial" w:hint="cs"/>
          <w:sz w:val="20"/>
          <w:szCs w:val="20"/>
          <w:rtl/>
        </w:rPr>
        <w:t>ואם</w:t>
      </w:r>
      <w:r w:rsidRPr="00CD505F">
        <w:rPr>
          <w:rFonts w:cs="Arial"/>
          <w:sz w:val="20"/>
          <w:szCs w:val="20"/>
          <w:rtl/>
        </w:rPr>
        <w:t xml:space="preserve"> </w:t>
      </w:r>
      <w:r w:rsidRPr="00CD505F">
        <w:rPr>
          <w:rFonts w:cs="Arial" w:hint="cs"/>
          <w:sz w:val="20"/>
          <w:szCs w:val="20"/>
          <w:rtl/>
        </w:rPr>
        <w:t>השאוב</w:t>
      </w:r>
      <w:r w:rsidRPr="00CD505F">
        <w:rPr>
          <w:rFonts w:cs="Arial"/>
          <w:sz w:val="20"/>
          <w:szCs w:val="20"/>
          <w:rtl/>
        </w:rPr>
        <w:t xml:space="preserve"> </w:t>
      </w:r>
      <w:r w:rsidRPr="00CD505F">
        <w:rPr>
          <w:rFonts w:cs="Arial" w:hint="cs"/>
          <w:sz w:val="20"/>
          <w:szCs w:val="20"/>
          <w:rtl/>
        </w:rPr>
        <w:t>באמצע</w:t>
      </w:r>
      <w:r w:rsidRPr="00CD505F">
        <w:rPr>
          <w:rFonts w:cs="Arial"/>
          <w:sz w:val="20"/>
          <w:szCs w:val="20"/>
          <w:rtl/>
        </w:rPr>
        <w:t xml:space="preserve">, </w:t>
      </w:r>
      <w:r w:rsidRPr="00CD505F">
        <w:rPr>
          <w:rFonts w:cs="Arial" w:hint="cs"/>
          <w:sz w:val="20"/>
          <w:szCs w:val="20"/>
          <w:rtl/>
        </w:rPr>
        <w:t>שאין</w:t>
      </w:r>
      <w:r w:rsidRPr="00CD505F">
        <w:rPr>
          <w:rFonts w:cs="Arial"/>
          <w:sz w:val="20"/>
          <w:szCs w:val="20"/>
          <w:rtl/>
        </w:rPr>
        <w:t xml:space="preserve"> </w:t>
      </w:r>
      <w:r w:rsidRPr="00CD505F">
        <w:rPr>
          <w:rFonts w:cs="Arial" w:hint="cs"/>
          <w:sz w:val="20"/>
          <w:szCs w:val="20"/>
          <w:rtl/>
        </w:rPr>
        <w:t>שני</w:t>
      </w:r>
      <w:r w:rsidRPr="00CD505F">
        <w:rPr>
          <w:rFonts w:cs="Arial"/>
          <w:sz w:val="20"/>
          <w:szCs w:val="20"/>
          <w:rtl/>
        </w:rPr>
        <w:t xml:space="preserve"> </w:t>
      </w:r>
      <w:r w:rsidRPr="00CD505F">
        <w:rPr>
          <w:rFonts w:cs="Arial" w:hint="cs"/>
          <w:sz w:val="20"/>
          <w:szCs w:val="20"/>
          <w:rtl/>
        </w:rPr>
        <w:t>הכשרים</w:t>
      </w:r>
      <w:r w:rsidRPr="00CD505F">
        <w:rPr>
          <w:rFonts w:cs="Arial"/>
          <w:sz w:val="20"/>
          <w:szCs w:val="20"/>
          <w:rtl/>
        </w:rPr>
        <w:t xml:space="preserve"> </w:t>
      </w:r>
      <w:r w:rsidRPr="00CD505F">
        <w:rPr>
          <w:rFonts w:cs="Arial" w:hint="cs"/>
          <w:sz w:val="20"/>
          <w:szCs w:val="20"/>
          <w:rtl/>
        </w:rPr>
        <w:t>יכולין</w:t>
      </w:r>
      <w:r w:rsidRPr="00CD505F">
        <w:rPr>
          <w:rFonts w:cs="Arial"/>
          <w:sz w:val="20"/>
          <w:szCs w:val="20"/>
          <w:rtl/>
        </w:rPr>
        <w:t xml:space="preserve"> </w:t>
      </w:r>
      <w:r w:rsidRPr="00CD505F">
        <w:rPr>
          <w:rFonts w:cs="Arial" w:hint="cs"/>
          <w:sz w:val="20"/>
          <w:szCs w:val="20"/>
          <w:rtl/>
        </w:rPr>
        <w:t>להתערב</w:t>
      </w:r>
      <w:r w:rsidRPr="00CD505F">
        <w:rPr>
          <w:rFonts w:cs="Arial"/>
          <w:sz w:val="20"/>
          <w:szCs w:val="20"/>
          <w:rtl/>
        </w:rPr>
        <w:t xml:space="preserve"> </w:t>
      </w:r>
      <w:r w:rsidRPr="00CD505F">
        <w:rPr>
          <w:rFonts w:cs="Arial" w:hint="cs"/>
          <w:sz w:val="20"/>
          <w:szCs w:val="20"/>
          <w:rtl/>
        </w:rPr>
        <w:t>אלא</w:t>
      </w:r>
      <w:r w:rsidRPr="00CD505F">
        <w:rPr>
          <w:rFonts w:cs="Arial"/>
          <w:sz w:val="20"/>
          <w:szCs w:val="20"/>
          <w:rtl/>
        </w:rPr>
        <w:t xml:space="preserve"> </w:t>
      </w:r>
      <w:r w:rsidRPr="00CD505F">
        <w:rPr>
          <w:rFonts w:cs="Arial" w:hint="cs"/>
          <w:sz w:val="20"/>
          <w:szCs w:val="20"/>
          <w:rtl/>
        </w:rPr>
        <w:t>על</w:t>
      </w:r>
      <w:r w:rsidRPr="00CD505F">
        <w:rPr>
          <w:rFonts w:cs="Arial"/>
          <w:sz w:val="20"/>
          <w:szCs w:val="20"/>
          <w:rtl/>
        </w:rPr>
        <w:t xml:space="preserve"> </w:t>
      </w:r>
      <w:r w:rsidRPr="00CD505F">
        <w:rPr>
          <w:rFonts w:cs="Arial" w:hint="cs"/>
          <w:sz w:val="20"/>
          <w:szCs w:val="20"/>
          <w:rtl/>
        </w:rPr>
        <w:t>ידו</w:t>
      </w:r>
      <w:r w:rsidRPr="00CD505F">
        <w:rPr>
          <w:rFonts w:cs="Arial"/>
          <w:sz w:val="20"/>
          <w:szCs w:val="20"/>
          <w:rtl/>
        </w:rPr>
        <w:t xml:space="preserve">, </w:t>
      </w:r>
      <w:r w:rsidRPr="00CD505F">
        <w:rPr>
          <w:rFonts w:cs="Arial" w:hint="cs"/>
          <w:sz w:val="20"/>
          <w:szCs w:val="20"/>
          <w:rtl/>
        </w:rPr>
        <w:t>לא</w:t>
      </w:r>
      <w:r w:rsidRPr="00CD505F">
        <w:rPr>
          <w:rFonts w:cs="Arial"/>
          <w:sz w:val="20"/>
          <w:szCs w:val="20"/>
          <w:rtl/>
        </w:rPr>
        <w:t xml:space="preserve"> </w:t>
      </w:r>
      <w:r w:rsidRPr="00CD505F">
        <w:rPr>
          <w:rFonts w:cs="Arial" w:hint="cs"/>
          <w:sz w:val="20"/>
          <w:szCs w:val="20"/>
          <w:rtl/>
        </w:rPr>
        <w:t>הוכשרו</w:t>
      </w:r>
      <w:r w:rsidRPr="00CD505F">
        <w:rPr>
          <w:rFonts w:cs="Arial"/>
          <w:sz w:val="20"/>
          <w:szCs w:val="20"/>
          <w:rtl/>
        </w:rPr>
        <w:t xml:space="preserve"> </w:t>
      </w:r>
      <w:r w:rsidRPr="00CD505F">
        <w:rPr>
          <w:rFonts w:cs="Arial" w:hint="cs"/>
          <w:sz w:val="20"/>
          <w:szCs w:val="20"/>
          <w:rtl/>
        </w:rPr>
        <w:t>אלא</w:t>
      </w:r>
      <w:r w:rsidRPr="00CD505F">
        <w:rPr>
          <w:rFonts w:cs="Arial"/>
          <w:sz w:val="20"/>
          <w:szCs w:val="20"/>
          <w:rtl/>
        </w:rPr>
        <w:t xml:space="preserve"> </w:t>
      </w:r>
      <w:r w:rsidRPr="00CD505F">
        <w:rPr>
          <w:rFonts w:cs="Arial" w:hint="cs"/>
          <w:sz w:val="20"/>
          <w:szCs w:val="20"/>
          <w:rtl/>
        </w:rPr>
        <w:t>נשארו</w:t>
      </w:r>
      <w:r w:rsidRPr="00CD505F">
        <w:rPr>
          <w:rFonts w:cs="Arial"/>
          <w:sz w:val="20"/>
          <w:szCs w:val="20"/>
          <w:rtl/>
        </w:rPr>
        <w:t xml:space="preserve"> </w:t>
      </w:r>
      <w:r w:rsidRPr="00CD505F">
        <w:rPr>
          <w:rFonts w:cs="Arial" w:hint="cs"/>
          <w:sz w:val="20"/>
          <w:szCs w:val="20"/>
          <w:rtl/>
        </w:rPr>
        <w:t>כמו</w:t>
      </w:r>
      <w:r w:rsidRPr="00CD505F">
        <w:rPr>
          <w:rFonts w:cs="Arial"/>
          <w:sz w:val="20"/>
          <w:szCs w:val="20"/>
          <w:rtl/>
        </w:rPr>
        <w:t xml:space="preserve"> </w:t>
      </w:r>
      <w:r w:rsidRPr="00CD505F">
        <w:rPr>
          <w:rFonts w:cs="Arial" w:hint="cs"/>
          <w:sz w:val="20"/>
          <w:szCs w:val="20"/>
          <w:rtl/>
        </w:rPr>
        <w:t>שהיו</w:t>
      </w:r>
      <w:r w:rsidRPr="00CD505F">
        <w:rPr>
          <w:rFonts w:cs="Arial"/>
          <w:sz w:val="20"/>
          <w:szCs w:val="20"/>
          <w:rtl/>
        </w:rPr>
        <w:t xml:space="preserve"> </w:t>
      </w:r>
      <w:r w:rsidRPr="00CD505F">
        <w:rPr>
          <w:rFonts w:cs="Arial" w:hint="cs"/>
          <w:sz w:val="20"/>
          <w:szCs w:val="20"/>
          <w:rtl/>
        </w:rPr>
        <w:t>תחלה</w:t>
      </w:r>
      <w:r w:rsidRPr="00CD505F">
        <w:rPr>
          <w:rFonts w:cs="Arial"/>
          <w:sz w:val="20"/>
          <w:szCs w:val="20"/>
          <w:rtl/>
        </w:rPr>
        <w:t xml:space="preserve"> </w:t>
      </w:r>
      <w:r w:rsidRPr="00CD505F">
        <w:rPr>
          <w:rFonts w:cs="Arial" w:hint="cs"/>
          <w:sz w:val="20"/>
          <w:szCs w:val="20"/>
          <w:rtl/>
        </w:rPr>
        <w:t>ואותם</w:t>
      </w:r>
      <w:r w:rsidRPr="00CD505F">
        <w:rPr>
          <w:rFonts w:cs="Arial"/>
          <w:sz w:val="20"/>
          <w:szCs w:val="20"/>
          <w:rtl/>
        </w:rPr>
        <w:t xml:space="preserve"> </w:t>
      </w:r>
      <w:r w:rsidRPr="00CD505F">
        <w:rPr>
          <w:rFonts w:cs="Arial" w:hint="cs"/>
          <w:sz w:val="20"/>
          <w:szCs w:val="20"/>
          <w:rtl/>
        </w:rPr>
        <w:t>שטבלו</w:t>
      </w:r>
      <w:r w:rsidRPr="00CD505F">
        <w:rPr>
          <w:rFonts w:cs="Arial"/>
          <w:sz w:val="20"/>
          <w:szCs w:val="20"/>
          <w:rtl/>
        </w:rPr>
        <w:t xml:space="preserve"> </w:t>
      </w:r>
      <w:r w:rsidRPr="00CD505F">
        <w:rPr>
          <w:rFonts w:cs="Arial" w:hint="cs"/>
          <w:sz w:val="20"/>
          <w:szCs w:val="20"/>
          <w:rtl/>
        </w:rPr>
        <w:t>בהם</w:t>
      </w:r>
      <w:r w:rsidRPr="00CD505F">
        <w:rPr>
          <w:rFonts w:cs="Arial"/>
          <w:sz w:val="20"/>
          <w:szCs w:val="20"/>
          <w:rtl/>
        </w:rPr>
        <w:t xml:space="preserve"> </w:t>
      </w:r>
      <w:r w:rsidRPr="00CD505F">
        <w:rPr>
          <w:rFonts w:cs="Arial" w:hint="cs"/>
          <w:sz w:val="20"/>
          <w:szCs w:val="20"/>
          <w:rtl/>
        </w:rPr>
        <w:t>לא</w:t>
      </w:r>
      <w:r w:rsidRPr="00CD505F">
        <w:rPr>
          <w:rFonts w:cs="Arial"/>
          <w:sz w:val="20"/>
          <w:szCs w:val="20"/>
          <w:rtl/>
        </w:rPr>
        <w:t xml:space="preserve"> </w:t>
      </w:r>
      <w:r w:rsidRPr="00CD505F">
        <w:rPr>
          <w:rFonts w:cs="Arial" w:hint="cs"/>
          <w:sz w:val="20"/>
          <w:szCs w:val="20"/>
          <w:rtl/>
        </w:rPr>
        <w:t>נטהרו</w:t>
      </w:r>
      <w:r w:rsidRPr="00CD505F">
        <w:rPr>
          <w:rFonts w:cs="Arial"/>
          <w:sz w:val="20"/>
          <w:szCs w:val="20"/>
          <w:rtl/>
        </w:rPr>
        <w:t>.</w:t>
      </w:r>
      <w:r>
        <w:rPr>
          <w:rFonts w:cs="Arial" w:hint="cs"/>
          <w:sz w:val="20"/>
          <w:szCs w:val="20"/>
          <w:rtl/>
        </w:rPr>
        <w:t>"</w:t>
      </w:r>
    </w:p>
    <w:p w:rsidR="00FC39AA" w:rsidRPr="00FC39AA" w:rsidRDefault="00FC39AA" w:rsidP="00DD13CA">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א. ברישא שהמקוואות כשרים, אין הכוונה שכשרים לטבול בהם כמות שהם, שהרי סו"ס חסרים ממ' סאה, אלא הכוונה היא שניתן להקוות עליהם מים כשרים ל</w:t>
      </w:r>
      <w:r w:rsidR="00DD13CA">
        <w:rPr>
          <w:rFonts w:cs="Arial" w:hint="cs"/>
          <w:sz w:val="20"/>
          <w:szCs w:val="20"/>
          <w:rtl/>
        </w:rPr>
        <w:t>ה</w:t>
      </w:r>
      <w:r>
        <w:rPr>
          <w:rFonts w:cs="Arial" w:hint="cs"/>
          <w:sz w:val="20"/>
          <w:szCs w:val="20"/>
          <w:rtl/>
        </w:rPr>
        <w:t>שלים למ' סאה וכשר</w:t>
      </w:r>
      <w:r w:rsidR="00FB38E7">
        <w:rPr>
          <w:rFonts w:cs="Arial" w:hint="cs"/>
          <w:sz w:val="20"/>
          <w:szCs w:val="20"/>
          <w:rtl/>
        </w:rPr>
        <w:t>, וכן כשרים לעניין שהטובלים בהם טהורים</w:t>
      </w:r>
      <w:r>
        <w:rPr>
          <w:rFonts w:cs="Arial" w:hint="cs"/>
          <w:sz w:val="20"/>
          <w:szCs w:val="20"/>
          <w:rtl/>
        </w:rPr>
        <w:t>, משא"כ בסיפא שהשאוב נשאר בפסולו ולא מהני להקוות עליו מים כשרים</w:t>
      </w:r>
      <w:r w:rsidR="00FB38E7">
        <w:rPr>
          <w:rFonts w:cs="Arial" w:hint="cs"/>
          <w:sz w:val="20"/>
          <w:szCs w:val="20"/>
          <w:rtl/>
        </w:rPr>
        <w:t xml:space="preserve"> והטובל בו לא נטהר בטבילה</w:t>
      </w:r>
      <w:r>
        <w:rPr>
          <w:rFonts w:cs="Arial" w:hint="cs"/>
          <w:sz w:val="20"/>
          <w:szCs w:val="20"/>
          <w:rtl/>
        </w:rPr>
        <w:t xml:space="preserve">, </w:t>
      </w:r>
      <w:r w:rsidRPr="00FC39AA">
        <w:rPr>
          <w:rFonts w:cs="Arial" w:hint="cs"/>
          <w:b/>
          <w:bCs/>
          <w:sz w:val="20"/>
          <w:szCs w:val="20"/>
          <w:rtl/>
        </w:rPr>
        <w:t>ריב"ש וט"ז</w:t>
      </w:r>
      <w:r>
        <w:rPr>
          <w:rFonts w:cs="Arial" w:hint="cs"/>
          <w:sz w:val="20"/>
          <w:szCs w:val="20"/>
          <w:rtl/>
        </w:rPr>
        <w:t>.</w:t>
      </w:r>
      <w:r w:rsidR="00A64AED">
        <w:rPr>
          <w:rFonts w:cs="Arial"/>
          <w:sz w:val="20"/>
          <w:szCs w:val="20"/>
          <w:rtl/>
        </w:rPr>
        <w:br/>
      </w:r>
      <w:r w:rsidR="00A64AED">
        <w:rPr>
          <w:rFonts w:cs="Arial" w:hint="cs"/>
          <w:sz w:val="20"/>
          <w:szCs w:val="20"/>
          <w:rtl/>
        </w:rPr>
        <w:t xml:space="preserve">ב. ברישא, מדובר שלא נחסרו המים כלל, כגון שהכתלים בצדדים גבוהים, אך אם נחסרו המים פשוט שלא עלתה להם טבילה, </w:t>
      </w:r>
      <w:r w:rsidR="00A64AED" w:rsidRPr="00A64AED">
        <w:rPr>
          <w:rFonts w:cs="Arial" w:hint="cs"/>
          <w:b/>
          <w:bCs/>
          <w:sz w:val="20"/>
          <w:szCs w:val="20"/>
          <w:rtl/>
        </w:rPr>
        <w:t>ריב"ש וש"ך</w:t>
      </w:r>
      <w:r w:rsidR="00A64AED">
        <w:rPr>
          <w:rFonts w:cs="Arial" w:hint="cs"/>
          <w:sz w:val="20"/>
          <w:szCs w:val="20"/>
          <w:rtl/>
        </w:rPr>
        <w:t>.</w:t>
      </w:r>
      <w:r w:rsidR="00A64AED">
        <w:rPr>
          <w:rFonts w:cs="Arial"/>
          <w:sz w:val="20"/>
          <w:szCs w:val="20"/>
          <w:rtl/>
        </w:rPr>
        <w:br/>
      </w:r>
      <w:r w:rsidR="00A64AED">
        <w:rPr>
          <w:rFonts w:cs="Arial" w:hint="cs"/>
          <w:sz w:val="20"/>
          <w:szCs w:val="20"/>
          <w:rtl/>
        </w:rPr>
        <w:t xml:space="preserve">ג. </w:t>
      </w:r>
      <w:r w:rsidR="0046434E">
        <w:rPr>
          <w:rFonts w:cs="Arial" w:hint="cs"/>
          <w:sz w:val="20"/>
          <w:szCs w:val="20"/>
          <w:rtl/>
        </w:rPr>
        <w:t xml:space="preserve">כאשר המים יוצאים מהמקווה מחמת הטובל בתוכם, אם חוזרים למקווה אין דינם כזוחלים, וכ"פ </w:t>
      </w:r>
      <w:r w:rsidR="0046434E" w:rsidRPr="00FB38E7">
        <w:rPr>
          <w:rFonts w:cs="Arial" w:hint="cs"/>
          <w:b/>
          <w:bCs/>
          <w:sz w:val="20"/>
          <w:szCs w:val="20"/>
          <w:rtl/>
        </w:rPr>
        <w:t>רמ"א</w:t>
      </w:r>
      <w:r w:rsidR="0046434E">
        <w:rPr>
          <w:rFonts w:cs="Arial" w:hint="cs"/>
          <w:sz w:val="20"/>
          <w:szCs w:val="20"/>
          <w:rtl/>
        </w:rPr>
        <w:t xml:space="preserve"> לעיל.</w:t>
      </w:r>
      <w:r w:rsidR="0046434E">
        <w:rPr>
          <w:rFonts w:cs="Arial"/>
          <w:sz w:val="20"/>
          <w:szCs w:val="20"/>
          <w:rtl/>
        </w:rPr>
        <w:br/>
      </w:r>
      <w:r w:rsidR="0046434E">
        <w:rPr>
          <w:rFonts w:cs="Arial" w:hint="cs"/>
          <w:sz w:val="20"/>
          <w:szCs w:val="20"/>
          <w:rtl/>
        </w:rPr>
        <w:t xml:space="preserve">אך אם אינם חוזרים למקווה, דינם תלוי: אם יש במקווה מ' סאה </w:t>
      </w:r>
      <w:r w:rsidR="0046434E">
        <w:rPr>
          <w:rFonts w:cs="Arial"/>
          <w:sz w:val="20"/>
          <w:szCs w:val="20"/>
          <w:rtl/>
        </w:rPr>
        <w:t>–</w:t>
      </w:r>
      <w:r w:rsidR="0046434E">
        <w:rPr>
          <w:rFonts w:cs="Arial" w:hint="cs"/>
          <w:sz w:val="20"/>
          <w:szCs w:val="20"/>
          <w:rtl/>
        </w:rPr>
        <w:t xml:space="preserve"> המקווה כשר, אך אם אין בו מ' סאה אלא רק </w:t>
      </w:r>
      <w:r w:rsidR="00FB38E7">
        <w:rPr>
          <w:rFonts w:cs="Arial" w:hint="cs"/>
          <w:sz w:val="20"/>
          <w:szCs w:val="20"/>
          <w:rtl/>
        </w:rPr>
        <w:t xml:space="preserve">ע"י צירופו לבור סמוך </w:t>
      </w:r>
      <w:r w:rsidR="00FB38E7">
        <w:rPr>
          <w:rFonts w:cs="Arial"/>
          <w:sz w:val="20"/>
          <w:szCs w:val="20"/>
          <w:rtl/>
        </w:rPr>
        <w:t>–</w:t>
      </w:r>
      <w:r w:rsidR="00FB38E7">
        <w:rPr>
          <w:rFonts w:cs="Arial" w:hint="cs"/>
          <w:sz w:val="20"/>
          <w:szCs w:val="20"/>
          <w:rtl/>
        </w:rPr>
        <w:t xml:space="preserve"> פסול, כ"כ </w:t>
      </w:r>
      <w:r w:rsidR="00FB38E7" w:rsidRPr="00FB38E7">
        <w:rPr>
          <w:rFonts w:cs="Arial" w:hint="cs"/>
          <w:b/>
          <w:bCs/>
          <w:sz w:val="20"/>
          <w:szCs w:val="20"/>
          <w:rtl/>
        </w:rPr>
        <w:t>הש"ך</w:t>
      </w:r>
      <w:r w:rsidR="00FB38E7">
        <w:rPr>
          <w:rFonts w:cs="Arial" w:hint="cs"/>
          <w:sz w:val="20"/>
          <w:szCs w:val="20"/>
          <w:rtl/>
        </w:rPr>
        <w:t>.</w:t>
      </w:r>
      <w:r w:rsidR="00FB38E7">
        <w:rPr>
          <w:rFonts w:cs="Arial"/>
          <w:sz w:val="20"/>
          <w:szCs w:val="20"/>
          <w:rtl/>
        </w:rPr>
        <w:br/>
      </w:r>
      <w:r w:rsidR="00FB38E7">
        <w:rPr>
          <w:rFonts w:cs="Arial" w:hint="cs"/>
          <w:sz w:val="20"/>
          <w:szCs w:val="20"/>
          <w:rtl/>
        </w:rPr>
        <w:t xml:space="preserve">טעמו של </w:t>
      </w:r>
      <w:r w:rsidR="00FB38E7" w:rsidRPr="00FB38E7">
        <w:rPr>
          <w:rFonts w:cs="Arial" w:hint="cs"/>
          <w:b/>
          <w:bCs/>
          <w:sz w:val="20"/>
          <w:szCs w:val="20"/>
          <w:rtl/>
        </w:rPr>
        <w:t>הש"ך</w:t>
      </w:r>
      <w:r w:rsidR="00FB38E7">
        <w:rPr>
          <w:rFonts w:cs="Arial" w:hint="cs"/>
          <w:sz w:val="20"/>
          <w:szCs w:val="20"/>
          <w:rtl/>
        </w:rPr>
        <w:t xml:space="preserve"> </w:t>
      </w:r>
      <w:r w:rsidR="00FB38E7">
        <w:rPr>
          <w:rFonts w:cs="Arial"/>
          <w:sz w:val="20"/>
          <w:szCs w:val="20"/>
          <w:rtl/>
        </w:rPr>
        <w:t>–</w:t>
      </w:r>
      <w:r w:rsidR="00FB38E7">
        <w:rPr>
          <w:rFonts w:cs="Arial" w:hint="cs"/>
          <w:sz w:val="20"/>
          <w:szCs w:val="20"/>
          <w:rtl/>
        </w:rPr>
        <w:t xml:space="preserve"> זחילה הבאה מחמת אדם אינה זחילה</w:t>
      </w:r>
      <w:r w:rsidR="00071DC1">
        <w:rPr>
          <w:rFonts w:cs="Arial" w:hint="cs"/>
          <w:sz w:val="20"/>
          <w:szCs w:val="20"/>
          <w:rtl/>
        </w:rPr>
        <w:t>,</w:t>
      </w:r>
      <w:r w:rsidR="00FB38E7">
        <w:rPr>
          <w:rFonts w:cs="Arial" w:hint="cs"/>
          <w:sz w:val="20"/>
          <w:szCs w:val="20"/>
          <w:rtl/>
        </w:rPr>
        <w:t xml:space="preserve"> ולכן המקווה כשר אף לפוסלים לעיל </w:t>
      </w:r>
      <w:r w:rsidR="00FB38E7" w:rsidRPr="00071DC1">
        <w:rPr>
          <w:rFonts w:cs="Arial" w:hint="cs"/>
          <w:sz w:val="18"/>
          <w:szCs w:val="18"/>
          <w:rtl/>
        </w:rPr>
        <w:t>(סעיף נ)</w:t>
      </w:r>
      <w:r w:rsidR="00FB38E7">
        <w:rPr>
          <w:rFonts w:cs="Arial" w:hint="cs"/>
          <w:sz w:val="20"/>
          <w:szCs w:val="20"/>
          <w:rtl/>
        </w:rPr>
        <w:t xml:space="preserve"> בנסדק אפילו כשיש מ' סאה במקווה, דלא </w:t>
      </w:r>
      <w:r w:rsidR="00FB38E7" w:rsidRPr="00071DC1">
        <w:rPr>
          <w:rFonts w:cs="Arial" w:hint="cs"/>
          <w:b/>
          <w:bCs/>
          <w:sz w:val="20"/>
          <w:szCs w:val="20"/>
          <w:rtl/>
        </w:rPr>
        <w:t>כמהרי"ק</w:t>
      </w:r>
      <w:r w:rsidR="00FB38E7">
        <w:rPr>
          <w:rFonts w:cs="Arial" w:hint="cs"/>
          <w:sz w:val="20"/>
          <w:szCs w:val="20"/>
          <w:rtl/>
        </w:rPr>
        <w:t xml:space="preserve"> הסובר שאף זחילה הבאה ע"י אדם דינה זחילה ופוסלת. </w:t>
      </w:r>
      <w:r w:rsidR="00071DC1">
        <w:rPr>
          <w:rFonts w:cs="Arial"/>
          <w:sz w:val="20"/>
          <w:szCs w:val="20"/>
          <w:rtl/>
        </w:rPr>
        <w:br/>
      </w:r>
      <w:r w:rsidR="00FB38E7">
        <w:rPr>
          <w:rFonts w:cs="Arial" w:hint="cs"/>
          <w:sz w:val="20"/>
          <w:szCs w:val="20"/>
          <w:rtl/>
        </w:rPr>
        <w:t>אלא, שכאשר המקווה חסר, אין אפשרות לצרף לו את המים שיצאו ממנו, הואיל והם במצב של זחילה ואין מים בזחילה נידונים כמחוברים למים באשבורן.</w:t>
      </w:r>
    </w:p>
    <w:p w:rsidR="00CD505F" w:rsidRDefault="00CD505F" w:rsidP="00BC1BF5">
      <w:pPr>
        <w:rPr>
          <w:sz w:val="20"/>
          <w:szCs w:val="20"/>
          <w:rtl/>
        </w:rPr>
      </w:pPr>
      <w:r>
        <w:rPr>
          <w:rFonts w:cs="Arial" w:hint="cs"/>
          <w:b/>
          <w:bCs/>
          <w:sz w:val="20"/>
          <w:szCs w:val="20"/>
          <w:rtl/>
        </w:rPr>
        <w:t>שאוב באמצע</w:t>
      </w:r>
      <w:r>
        <w:rPr>
          <w:rFonts w:cs="Arial"/>
          <w:b/>
          <w:bCs/>
          <w:sz w:val="20"/>
          <w:szCs w:val="20"/>
          <w:rtl/>
        </w:rPr>
        <w:br/>
      </w:r>
      <w:r>
        <w:rPr>
          <w:rFonts w:cs="Arial" w:hint="cs"/>
          <w:sz w:val="20"/>
          <w:szCs w:val="20"/>
          <w:rtl/>
        </w:rPr>
        <w:t>יש לעיין מדוע לא נפסלו המקוואות בצדדים מחמת המקווה השאוב שביניהם?</w:t>
      </w:r>
      <w:r>
        <w:rPr>
          <w:rFonts w:cs="Arial"/>
          <w:sz w:val="20"/>
          <w:szCs w:val="20"/>
          <w:rtl/>
        </w:rPr>
        <w:br/>
      </w:r>
      <w:r>
        <w:rPr>
          <w:rFonts w:cs="Arial" w:hint="cs"/>
          <w:sz w:val="20"/>
          <w:szCs w:val="20"/>
          <w:rtl/>
        </w:rPr>
        <w:t xml:space="preserve">כתב </w:t>
      </w:r>
      <w:r w:rsidRPr="006B7858">
        <w:rPr>
          <w:rFonts w:cs="Arial" w:hint="cs"/>
          <w:b/>
          <w:bCs/>
          <w:sz w:val="20"/>
          <w:szCs w:val="20"/>
          <w:rtl/>
        </w:rPr>
        <w:t>ר"ש</w:t>
      </w:r>
      <w:r>
        <w:rPr>
          <w:rFonts w:cs="Arial" w:hint="cs"/>
          <w:sz w:val="20"/>
          <w:szCs w:val="20"/>
          <w:rtl/>
        </w:rPr>
        <w:t xml:space="preserve"> - מים אלו ירדו למקווה בהמשכה ולא בכלי ולכן אינם פוסלים את המקוואות, וכן משום שהתבטלו ברוב לפני ירידתם למקווה.</w:t>
      </w:r>
      <w:r>
        <w:rPr>
          <w:rFonts w:cs="Arial"/>
          <w:sz w:val="20"/>
          <w:szCs w:val="20"/>
          <w:rtl/>
        </w:rPr>
        <w:br/>
      </w:r>
      <w:r>
        <w:rPr>
          <w:rFonts w:cs="Arial" w:hint="cs"/>
          <w:sz w:val="20"/>
          <w:szCs w:val="20"/>
          <w:rtl/>
        </w:rPr>
        <w:t>ויש לעיין מה כוונת ר"ש בכך שהשאובים התבטלו ברוב, מניין לו שאכן היה ביטול ברוב?</w:t>
      </w:r>
      <w:r>
        <w:rPr>
          <w:rFonts w:cs="Arial"/>
          <w:sz w:val="20"/>
          <w:szCs w:val="20"/>
          <w:rtl/>
        </w:rPr>
        <w:br/>
      </w:r>
      <w:r>
        <w:rPr>
          <w:rFonts w:cs="Arial" w:hint="cs"/>
          <w:sz w:val="20"/>
          <w:szCs w:val="20"/>
          <w:rtl/>
        </w:rPr>
        <w:t xml:space="preserve">א. </w:t>
      </w:r>
      <w:r w:rsidRPr="00CD505F">
        <w:rPr>
          <w:rFonts w:cs="Arial" w:hint="cs"/>
          <w:b/>
          <w:bCs/>
          <w:sz w:val="20"/>
          <w:szCs w:val="20"/>
          <w:rtl/>
        </w:rPr>
        <w:t>פרישה</w:t>
      </w:r>
      <w:r>
        <w:rPr>
          <w:rFonts w:cs="Arial" w:hint="cs"/>
          <w:sz w:val="20"/>
          <w:szCs w:val="20"/>
          <w:rtl/>
        </w:rPr>
        <w:t xml:space="preserve"> </w:t>
      </w:r>
      <w:r>
        <w:rPr>
          <w:rFonts w:cs="Arial"/>
          <w:sz w:val="20"/>
          <w:szCs w:val="20"/>
          <w:rtl/>
        </w:rPr>
        <w:t>–</w:t>
      </w:r>
      <w:r>
        <w:rPr>
          <w:rFonts w:cs="Arial" w:hint="cs"/>
          <w:sz w:val="20"/>
          <w:szCs w:val="20"/>
          <w:rtl/>
        </w:rPr>
        <w:t xml:space="preserve"> המים היוצאים מהמקווה </w:t>
      </w:r>
      <w:r w:rsidR="00BC1BF5">
        <w:rPr>
          <w:rFonts w:cs="Arial" w:hint="cs"/>
          <w:sz w:val="20"/>
          <w:szCs w:val="20"/>
          <w:rtl/>
        </w:rPr>
        <w:t>הש</w:t>
      </w:r>
      <w:r>
        <w:rPr>
          <w:rFonts w:cs="Arial" w:hint="cs"/>
          <w:sz w:val="20"/>
          <w:szCs w:val="20"/>
          <w:rtl/>
        </w:rPr>
        <w:t xml:space="preserve">אוב מתחלקים בשווה בין שני המקוואות, משום כך ברור שהתבטלו במים היוצאים ממקווה אחד. </w:t>
      </w:r>
      <w:r>
        <w:rPr>
          <w:rFonts w:cs="Arial"/>
          <w:sz w:val="20"/>
          <w:szCs w:val="20"/>
          <w:rtl/>
        </w:rPr>
        <w:br/>
      </w:r>
      <w:r>
        <w:rPr>
          <w:rFonts w:cs="Arial" w:hint="cs"/>
          <w:sz w:val="20"/>
          <w:szCs w:val="20"/>
          <w:rtl/>
        </w:rPr>
        <w:t xml:space="preserve">ברם, </w:t>
      </w:r>
      <w:r w:rsidRPr="006B7858">
        <w:rPr>
          <w:rFonts w:cs="Arial" w:hint="cs"/>
          <w:b/>
          <w:bCs/>
          <w:sz w:val="20"/>
          <w:szCs w:val="20"/>
          <w:rtl/>
        </w:rPr>
        <w:t>הט"ז</w:t>
      </w:r>
      <w:r>
        <w:rPr>
          <w:rFonts w:cs="Arial" w:hint="cs"/>
          <w:sz w:val="20"/>
          <w:szCs w:val="20"/>
          <w:rtl/>
        </w:rPr>
        <w:t xml:space="preserve"> דוחה הסבר זה משום שגם בסעיף הבא לעניין שני מקוואות סמוכים, באחד כ' סאה כשרים ובשני כ' סאה שאובים והתערבו זה בזה, כתב ר"ש שהטעם שלא נפסלו הוא משום ביטול ברוב, והרי התם אין אלו ג' מקוואות!</w:t>
      </w:r>
      <w:r w:rsidRPr="00CD505F">
        <w:rPr>
          <w:rFonts w:cs="Arial"/>
          <w:sz w:val="20"/>
          <w:szCs w:val="20"/>
          <w:rtl/>
        </w:rPr>
        <w:t xml:space="preserve"> </w:t>
      </w:r>
      <w:r>
        <w:rPr>
          <w:rFonts w:hint="cs"/>
          <w:sz w:val="20"/>
          <w:szCs w:val="20"/>
          <w:rtl/>
        </w:rPr>
        <w:br/>
      </w:r>
      <w:r>
        <w:rPr>
          <w:rFonts w:hint="cs"/>
          <w:sz w:val="20"/>
          <w:szCs w:val="20"/>
          <w:rtl/>
        </w:rPr>
        <w:lastRenderedPageBreak/>
        <w:t xml:space="preserve">ב. </w:t>
      </w:r>
      <w:r w:rsidRPr="00CD505F">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כוונת </w:t>
      </w:r>
      <w:r w:rsidRPr="00CD505F">
        <w:rPr>
          <w:rFonts w:hint="cs"/>
          <w:b/>
          <w:bCs/>
          <w:sz w:val="20"/>
          <w:szCs w:val="20"/>
          <w:rtl/>
        </w:rPr>
        <w:t xml:space="preserve">ר"ש </w:t>
      </w:r>
      <w:r>
        <w:rPr>
          <w:rFonts w:hint="cs"/>
          <w:sz w:val="20"/>
          <w:szCs w:val="20"/>
          <w:rtl/>
        </w:rPr>
        <w:t>היא להכשיר מחמת שני טעמים. ראשית,  משום שהמשכה אינה פוסלת, ואף את"ל שאין המשכה, מכיוון שאין ג' טפחים, שפיר איכא ביטול ברוב, משום שהמים היוצאים מכל בור דוחפים את המים האחרים מלהיכנס, ונמצא שרק במקום נגיעת המים זה בזה יש עירוב ממש, משום כך השאובים התבטלו ברוב.</w:t>
      </w:r>
    </w:p>
    <w:p w:rsidR="007154E6" w:rsidRDefault="006B7858" w:rsidP="00676BEA">
      <w:pPr>
        <w:rPr>
          <w:sz w:val="20"/>
          <w:szCs w:val="20"/>
          <w:rtl/>
        </w:rPr>
      </w:pPr>
      <w:r>
        <w:rPr>
          <w:rFonts w:hint="cs"/>
          <w:b/>
          <w:bCs/>
          <w:sz w:val="20"/>
          <w:szCs w:val="20"/>
          <w:rtl/>
        </w:rPr>
        <w:t>שאוב מהצד</w:t>
      </w:r>
      <w:r>
        <w:rPr>
          <w:b/>
          <w:bCs/>
          <w:sz w:val="20"/>
          <w:szCs w:val="20"/>
          <w:rtl/>
        </w:rPr>
        <w:br/>
      </w:r>
      <w:r>
        <w:rPr>
          <w:rFonts w:hint="cs"/>
          <w:sz w:val="20"/>
          <w:szCs w:val="20"/>
          <w:rtl/>
        </w:rPr>
        <w:t>יש לעיין מדוע המקוואות והטובלים טהורים</w:t>
      </w:r>
      <w:r w:rsidR="0043347D">
        <w:rPr>
          <w:rFonts w:hint="cs"/>
          <w:sz w:val="20"/>
          <w:szCs w:val="20"/>
          <w:rtl/>
        </w:rPr>
        <w:t>, הרי יש לחוש לכך שהמקווה הכשר התערב תחילה עם המקווה השאוב לפני שהתערב עם המקווה הכשר, וא"כ כיצד ניתן לטהרו?</w:t>
      </w:r>
      <w:r w:rsidR="0043347D">
        <w:rPr>
          <w:rFonts w:hint="cs"/>
          <w:sz w:val="20"/>
          <w:szCs w:val="20"/>
          <w:rtl/>
        </w:rPr>
        <w:br/>
        <w:t xml:space="preserve">א. </w:t>
      </w:r>
      <w:r w:rsidR="0043347D" w:rsidRPr="00342D03">
        <w:rPr>
          <w:rFonts w:hint="cs"/>
          <w:b/>
          <w:bCs/>
          <w:sz w:val="20"/>
          <w:szCs w:val="20"/>
          <w:rtl/>
        </w:rPr>
        <w:t>רא"ש</w:t>
      </w:r>
      <w:r w:rsidR="0043347D">
        <w:rPr>
          <w:rFonts w:hint="cs"/>
          <w:sz w:val="20"/>
          <w:szCs w:val="20"/>
          <w:rtl/>
        </w:rPr>
        <w:t xml:space="preserve"> - </w:t>
      </w:r>
      <w:r w:rsidR="00342D03">
        <w:rPr>
          <w:rFonts w:hint="cs"/>
          <w:sz w:val="20"/>
          <w:szCs w:val="20"/>
          <w:rtl/>
        </w:rPr>
        <w:t>כפי שכאשר המקווה השאוב באמצע לא נפסלו הכש</w:t>
      </w:r>
      <w:r w:rsidR="00F53A33">
        <w:rPr>
          <w:rFonts w:hint="cs"/>
          <w:sz w:val="20"/>
          <w:szCs w:val="20"/>
          <w:rtl/>
        </w:rPr>
        <w:t>רי</w:t>
      </w:r>
      <w:r w:rsidR="00342D03">
        <w:rPr>
          <w:rFonts w:hint="cs"/>
          <w:sz w:val="20"/>
          <w:szCs w:val="20"/>
          <w:rtl/>
        </w:rPr>
        <w:t xml:space="preserve">ם מחמתו, והטעם כאמור לעיל בשיטת </w:t>
      </w:r>
      <w:r w:rsidR="00342D03" w:rsidRPr="00D76147">
        <w:rPr>
          <w:rFonts w:hint="cs"/>
          <w:b/>
          <w:bCs/>
          <w:sz w:val="20"/>
          <w:szCs w:val="20"/>
          <w:rtl/>
        </w:rPr>
        <w:t>ר"ש</w:t>
      </w:r>
      <w:r w:rsidR="00342D03">
        <w:rPr>
          <w:rFonts w:hint="cs"/>
          <w:sz w:val="20"/>
          <w:szCs w:val="20"/>
          <w:rtl/>
        </w:rPr>
        <w:t xml:space="preserve">, ה"ה כאן שאפילו אם המים </w:t>
      </w:r>
      <w:r w:rsidR="00D76147">
        <w:rPr>
          <w:rFonts w:hint="cs"/>
          <w:sz w:val="20"/>
          <w:szCs w:val="20"/>
          <w:rtl/>
        </w:rPr>
        <w:t>ה</w:t>
      </w:r>
      <w:r w:rsidR="00342D03">
        <w:rPr>
          <w:rFonts w:hint="cs"/>
          <w:sz w:val="20"/>
          <w:szCs w:val="20"/>
          <w:rtl/>
        </w:rPr>
        <w:t>שאובים ירדו למקווה לפני שהתחבר לכשר, מ"מ ירדו בהמשכה ובתערובת.</w:t>
      </w:r>
      <w:r w:rsidR="00D76147">
        <w:rPr>
          <w:sz w:val="20"/>
          <w:szCs w:val="20"/>
          <w:rtl/>
        </w:rPr>
        <w:br/>
      </w:r>
      <w:r w:rsidR="00D76147">
        <w:rPr>
          <w:rFonts w:hint="cs"/>
          <w:sz w:val="20"/>
          <w:szCs w:val="20"/>
          <w:rtl/>
        </w:rPr>
        <w:t xml:space="preserve">ב. </w:t>
      </w:r>
      <w:r w:rsidR="00D76147" w:rsidRPr="00D76147">
        <w:rPr>
          <w:rFonts w:hint="cs"/>
          <w:b/>
          <w:bCs/>
          <w:sz w:val="20"/>
          <w:szCs w:val="20"/>
          <w:rtl/>
        </w:rPr>
        <w:t>ריב"ש</w:t>
      </w:r>
      <w:r w:rsidR="00D76147">
        <w:rPr>
          <w:rFonts w:hint="cs"/>
          <w:sz w:val="20"/>
          <w:szCs w:val="20"/>
          <w:rtl/>
        </w:rPr>
        <w:t xml:space="preserve"> </w:t>
      </w:r>
      <w:r w:rsidR="00D76147">
        <w:rPr>
          <w:sz w:val="20"/>
          <w:szCs w:val="20"/>
          <w:rtl/>
        </w:rPr>
        <w:t>–</w:t>
      </w:r>
      <w:r w:rsidR="00D76147">
        <w:rPr>
          <w:rFonts w:hint="cs"/>
          <w:sz w:val="20"/>
          <w:szCs w:val="20"/>
          <w:rtl/>
        </w:rPr>
        <w:t xml:space="preserve"> הולכים לקולא בספק שאובים.</w:t>
      </w:r>
      <w:r w:rsidR="007154E6">
        <w:rPr>
          <w:sz w:val="20"/>
          <w:szCs w:val="20"/>
          <w:rtl/>
        </w:rPr>
        <w:br/>
      </w:r>
      <w:r w:rsidR="007154E6">
        <w:rPr>
          <w:b/>
          <w:bCs/>
          <w:sz w:val="20"/>
          <w:szCs w:val="20"/>
          <w:rtl/>
        </w:rPr>
        <w:br/>
      </w:r>
      <w:r w:rsidR="007154E6">
        <w:rPr>
          <w:rFonts w:hint="cs"/>
          <w:b/>
          <w:bCs/>
          <w:sz w:val="20"/>
          <w:szCs w:val="20"/>
          <w:rtl/>
        </w:rPr>
        <w:t>סיכום</w:t>
      </w:r>
      <w:r w:rsidR="007154E6">
        <w:rPr>
          <w:b/>
          <w:bCs/>
          <w:sz w:val="20"/>
          <w:szCs w:val="20"/>
          <w:rtl/>
        </w:rPr>
        <w:br/>
      </w:r>
      <w:r w:rsidR="007154E6">
        <w:rPr>
          <w:rFonts w:hint="cs"/>
          <w:sz w:val="20"/>
          <w:szCs w:val="20"/>
          <w:rtl/>
        </w:rPr>
        <w:t xml:space="preserve">1. </w:t>
      </w:r>
      <w:r w:rsidR="007154E6" w:rsidRPr="007154E6">
        <w:rPr>
          <w:rFonts w:hint="cs"/>
          <w:b/>
          <w:bCs/>
          <w:sz w:val="20"/>
          <w:szCs w:val="20"/>
          <w:rtl/>
        </w:rPr>
        <w:t>משנה</w:t>
      </w:r>
      <w:r w:rsidR="007154E6">
        <w:rPr>
          <w:rFonts w:hint="cs"/>
          <w:sz w:val="20"/>
          <w:szCs w:val="20"/>
          <w:rtl/>
        </w:rPr>
        <w:t xml:space="preserve">. ג' מקוואות של כ' סאה, שניים כשרים ואחד שאוב, וירדו ג' וטבלו בבת אחת. שאוב באמצע </w:t>
      </w:r>
      <w:r w:rsidR="007154E6">
        <w:rPr>
          <w:sz w:val="20"/>
          <w:szCs w:val="20"/>
          <w:rtl/>
        </w:rPr>
        <w:t>–</w:t>
      </w:r>
      <w:r w:rsidR="007154E6">
        <w:rPr>
          <w:rFonts w:hint="cs"/>
          <w:sz w:val="20"/>
          <w:szCs w:val="20"/>
          <w:rtl/>
        </w:rPr>
        <w:t xml:space="preserve"> </w:t>
      </w:r>
      <w:r w:rsidR="00BC1BF5">
        <w:rPr>
          <w:rFonts w:hint="cs"/>
          <w:sz w:val="20"/>
          <w:szCs w:val="20"/>
          <w:rtl/>
        </w:rPr>
        <w:t>המקוואות והטובלים כמו שהיו</w:t>
      </w:r>
      <w:r w:rsidR="007154E6">
        <w:rPr>
          <w:rFonts w:hint="cs"/>
          <w:sz w:val="20"/>
          <w:szCs w:val="20"/>
          <w:rtl/>
        </w:rPr>
        <w:t xml:space="preserve">. שאוב בצד </w:t>
      </w:r>
      <w:r w:rsidR="007154E6">
        <w:rPr>
          <w:sz w:val="20"/>
          <w:szCs w:val="20"/>
          <w:rtl/>
        </w:rPr>
        <w:t>–</w:t>
      </w:r>
      <w:r w:rsidR="007154E6">
        <w:rPr>
          <w:rFonts w:hint="cs"/>
          <w:sz w:val="20"/>
          <w:szCs w:val="20"/>
          <w:rtl/>
        </w:rPr>
        <w:t xml:space="preserve"> כשרים. </w:t>
      </w:r>
      <w:r w:rsidR="007154E6" w:rsidRPr="007154E6">
        <w:rPr>
          <w:rFonts w:hint="cs"/>
          <w:b/>
          <w:bCs/>
          <w:sz w:val="20"/>
          <w:szCs w:val="20"/>
          <w:rtl/>
        </w:rPr>
        <w:t>טעם</w:t>
      </w:r>
      <w:r w:rsidR="007154E6">
        <w:rPr>
          <w:rFonts w:hint="cs"/>
          <w:sz w:val="20"/>
          <w:szCs w:val="20"/>
          <w:rtl/>
        </w:rPr>
        <w:t xml:space="preserve">. שאוב מהצד - נתערבו ב' הכשרים והשיקו לשאוב, לכן כולם כשרים, שאוב באמצע </w:t>
      </w:r>
      <w:r w:rsidR="007154E6">
        <w:rPr>
          <w:sz w:val="20"/>
          <w:szCs w:val="20"/>
          <w:rtl/>
        </w:rPr>
        <w:t>–</w:t>
      </w:r>
      <w:r w:rsidR="007154E6">
        <w:rPr>
          <w:rFonts w:hint="cs"/>
          <w:sz w:val="20"/>
          <w:szCs w:val="20"/>
          <w:rtl/>
        </w:rPr>
        <w:t xml:space="preserve"> לא נתערבו ב' הכשרים זה עם זה, וכ"פ המחבר.</w:t>
      </w:r>
      <w:r w:rsidR="007154E6">
        <w:rPr>
          <w:sz w:val="20"/>
          <w:szCs w:val="20"/>
          <w:rtl/>
        </w:rPr>
        <w:br/>
      </w:r>
      <w:r w:rsidR="007154E6">
        <w:rPr>
          <w:rFonts w:hint="cs"/>
          <w:sz w:val="20"/>
          <w:szCs w:val="20"/>
          <w:rtl/>
        </w:rPr>
        <w:t xml:space="preserve">2. </w:t>
      </w:r>
      <w:r w:rsidR="007154E6" w:rsidRPr="007154E6">
        <w:rPr>
          <w:rFonts w:hint="cs"/>
          <w:b/>
          <w:bCs/>
          <w:sz w:val="20"/>
          <w:szCs w:val="20"/>
          <w:rtl/>
        </w:rPr>
        <w:t>שאוב בצד</w:t>
      </w:r>
      <w:r w:rsidR="007154E6">
        <w:rPr>
          <w:rFonts w:hint="cs"/>
          <w:sz w:val="20"/>
          <w:szCs w:val="20"/>
          <w:rtl/>
        </w:rPr>
        <w:t xml:space="preserve"> </w:t>
      </w:r>
      <w:r w:rsidR="007154E6">
        <w:rPr>
          <w:sz w:val="20"/>
          <w:szCs w:val="20"/>
          <w:rtl/>
        </w:rPr>
        <w:t>–</w:t>
      </w:r>
      <w:r w:rsidR="007154E6">
        <w:rPr>
          <w:rFonts w:hint="cs"/>
          <w:sz w:val="20"/>
          <w:szCs w:val="20"/>
          <w:rtl/>
        </w:rPr>
        <w:t xml:space="preserve"> המקוואות כשרים רק בשעת השקה, והשאוב כשר מעתה להקוות עליו. </w:t>
      </w:r>
      <w:r w:rsidR="007154E6" w:rsidRPr="00BC1BF5">
        <w:rPr>
          <w:rFonts w:hint="cs"/>
          <w:b/>
          <w:bCs/>
          <w:sz w:val="20"/>
          <w:szCs w:val="20"/>
          <w:rtl/>
        </w:rPr>
        <w:t>שאוב באמצע</w:t>
      </w:r>
      <w:r w:rsidR="007154E6">
        <w:rPr>
          <w:rFonts w:hint="cs"/>
          <w:sz w:val="20"/>
          <w:szCs w:val="20"/>
          <w:rtl/>
        </w:rPr>
        <w:t xml:space="preserve"> </w:t>
      </w:r>
      <w:r w:rsidR="007154E6">
        <w:rPr>
          <w:sz w:val="20"/>
          <w:szCs w:val="20"/>
          <w:rtl/>
        </w:rPr>
        <w:t>–</w:t>
      </w:r>
      <w:r w:rsidR="007154E6">
        <w:rPr>
          <w:rFonts w:hint="cs"/>
          <w:sz w:val="20"/>
          <w:szCs w:val="20"/>
          <w:rtl/>
        </w:rPr>
        <w:t xml:space="preserve"> לא נפסלו האחרים, והשאוב אינו כשר להקוות עליו אלא נשאר בפסולו.</w:t>
      </w:r>
      <w:r w:rsidR="007154E6">
        <w:rPr>
          <w:sz w:val="20"/>
          <w:szCs w:val="20"/>
          <w:rtl/>
        </w:rPr>
        <w:br/>
      </w:r>
      <w:r w:rsidR="007154E6">
        <w:rPr>
          <w:rFonts w:hint="cs"/>
          <w:sz w:val="20"/>
          <w:szCs w:val="20"/>
          <w:rtl/>
        </w:rPr>
        <w:t xml:space="preserve">3. </w:t>
      </w:r>
      <w:r w:rsidR="007154E6" w:rsidRPr="007154E6">
        <w:rPr>
          <w:rFonts w:hint="cs"/>
          <w:b/>
          <w:bCs/>
          <w:sz w:val="20"/>
          <w:szCs w:val="20"/>
          <w:rtl/>
        </w:rPr>
        <w:t>שאוב בצד</w:t>
      </w:r>
      <w:r w:rsidR="007154E6">
        <w:rPr>
          <w:rFonts w:hint="cs"/>
          <w:sz w:val="20"/>
          <w:szCs w:val="20"/>
          <w:rtl/>
        </w:rPr>
        <w:t xml:space="preserve"> </w:t>
      </w:r>
      <w:r w:rsidR="007154E6">
        <w:rPr>
          <w:sz w:val="20"/>
          <w:szCs w:val="20"/>
          <w:rtl/>
        </w:rPr>
        <w:t>–</w:t>
      </w:r>
      <w:r w:rsidR="007154E6">
        <w:rPr>
          <w:rFonts w:hint="cs"/>
          <w:sz w:val="20"/>
          <w:szCs w:val="20"/>
          <w:rtl/>
        </w:rPr>
        <w:t xml:space="preserve"> מדובר באופן שלא נחסרו המים בשעת הטבילה, כגון בכתלים גבוהים מהצד.</w:t>
      </w:r>
      <w:r w:rsidR="007154E6">
        <w:rPr>
          <w:sz w:val="20"/>
          <w:szCs w:val="20"/>
          <w:rtl/>
        </w:rPr>
        <w:br/>
      </w:r>
      <w:r w:rsidR="007154E6">
        <w:rPr>
          <w:rFonts w:hint="cs"/>
          <w:sz w:val="20"/>
          <w:szCs w:val="20"/>
          <w:rtl/>
        </w:rPr>
        <w:t xml:space="preserve">4. מים היוצאים מהמקווה מחמת הטובל. אם חוזרים למקווה </w:t>
      </w:r>
      <w:r w:rsidR="007154E6">
        <w:rPr>
          <w:sz w:val="20"/>
          <w:szCs w:val="20"/>
          <w:rtl/>
        </w:rPr>
        <w:t>–</w:t>
      </w:r>
      <w:r w:rsidR="007154E6">
        <w:rPr>
          <w:rFonts w:hint="cs"/>
          <w:sz w:val="20"/>
          <w:szCs w:val="20"/>
          <w:rtl/>
        </w:rPr>
        <w:t xml:space="preserve"> כשר. אינ</w:t>
      </w:r>
      <w:r w:rsidR="00676BEA">
        <w:rPr>
          <w:rFonts w:hint="cs"/>
          <w:sz w:val="20"/>
          <w:szCs w:val="20"/>
          <w:rtl/>
        </w:rPr>
        <w:t>ם</w:t>
      </w:r>
      <w:r w:rsidR="007154E6">
        <w:rPr>
          <w:rFonts w:hint="cs"/>
          <w:sz w:val="20"/>
          <w:szCs w:val="20"/>
          <w:rtl/>
        </w:rPr>
        <w:t xml:space="preserve"> חוזרים אליו </w:t>
      </w:r>
      <w:r w:rsidR="007154E6">
        <w:rPr>
          <w:sz w:val="20"/>
          <w:szCs w:val="20"/>
          <w:rtl/>
        </w:rPr>
        <w:t>–</w:t>
      </w:r>
      <w:r w:rsidR="007154E6">
        <w:rPr>
          <w:rFonts w:hint="cs"/>
          <w:sz w:val="20"/>
          <w:szCs w:val="20"/>
          <w:rtl/>
        </w:rPr>
        <w:t xml:space="preserve"> אם יש מ' סאה בלעדיהם אינם כזוחלים והמקווה כשר אף לפוסלים בנסדק, ע"י הטובל לא נחשב זחילה. ברם, אם המקווה נחסר ממ' סאה אין המים הזוחלים נידונים כמעורבים לו, לפי שאין זוחלים מתחברים לאשבורן, </w:t>
      </w:r>
      <w:r w:rsidR="007154E6" w:rsidRPr="00F05BFD">
        <w:rPr>
          <w:rFonts w:hint="cs"/>
          <w:b/>
          <w:bCs/>
          <w:sz w:val="20"/>
          <w:szCs w:val="20"/>
          <w:rtl/>
        </w:rPr>
        <w:t>ש"ך</w:t>
      </w:r>
      <w:r w:rsidR="007154E6">
        <w:rPr>
          <w:rFonts w:hint="cs"/>
          <w:sz w:val="20"/>
          <w:szCs w:val="20"/>
          <w:rtl/>
        </w:rPr>
        <w:t>.</w:t>
      </w:r>
      <w:r w:rsidR="007154E6">
        <w:rPr>
          <w:sz w:val="20"/>
          <w:szCs w:val="20"/>
          <w:rtl/>
        </w:rPr>
        <w:br/>
      </w:r>
      <w:r w:rsidR="007154E6">
        <w:rPr>
          <w:rFonts w:hint="cs"/>
          <w:sz w:val="20"/>
          <w:szCs w:val="20"/>
          <w:rtl/>
        </w:rPr>
        <w:t xml:space="preserve">5. </w:t>
      </w:r>
      <w:r w:rsidR="007154E6" w:rsidRPr="007154E6">
        <w:rPr>
          <w:rFonts w:hint="cs"/>
          <w:b/>
          <w:bCs/>
          <w:sz w:val="20"/>
          <w:szCs w:val="20"/>
          <w:rtl/>
        </w:rPr>
        <w:t>שאוב באמצע</w:t>
      </w:r>
      <w:r w:rsidR="007154E6">
        <w:rPr>
          <w:rFonts w:hint="cs"/>
          <w:sz w:val="20"/>
          <w:szCs w:val="20"/>
          <w:rtl/>
        </w:rPr>
        <w:t xml:space="preserve">. צ"ב מדוע לא נפסלו הב' מחמת השאוב? </w:t>
      </w:r>
      <w:r w:rsidR="007154E6" w:rsidRPr="007154E6">
        <w:rPr>
          <w:rFonts w:hint="cs"/>
          <w:b/>
          <w:bCs/>
          <w:sz w:val="20"/>
          <w:szCs w:val="20"/>
          <w:rtl/>
        </w:rPr>
        <w:t>ר"ש</w:t>
      </w:r>
      <w:r w:rsidR="007154E6">
        <w:rPr>
          <w:rFonts w:hint="cs"/>
          <w:sz w:val="20"/>
          <w:szCs w:val="20"/>
          <w:rtl/>
        </w:rPr>
        <w:t xml:space="preserve">. יש המשכה וביטול ברוב. הסבר דבריו: </w:t>
      </w:r>
      <w:r w:rsidR="007154E6" w:rsidRPr="007154E6">
        <w:rPr>
          <w:rFonts w:hint="cs"/>
          <w:b/>
          <w:bCs/>
          <w:sz w:val="20"/>
          <w:szCs w:val="20"/>
          <w:rtl/>
        </w:rPr>
        <w:t>פרישה</w:t>
      </w:r>
      <w:r w:rsidR="007154E6">
        <w:rPr>
          <w:rFonts w:hint="cs"/>
          <w:sz w:val="20"/>
          <w:szCs w:val="20"/>
          <w:rtl/>
        </w:rPr>
        <w:t xml:space="preserve">. המים היוצאים מהשאוב מתחלקים בשווה בין ב' המקוואות ולכן בטלים ברוב. </w:t>
      </w:r>
      <w:r w:rsidR="007154E6" w:rsidRPr="007154E6">
        <w:rPr>
          <w:rFonts w:hint="cs"/>
          <w:b/>
          <w:bCs/>
          <w:sz w:val="20"/>
          <w:szCs w:val="20"/>
          <w:rtl/>
        </w:rPr>
        <w:t>ט"ז</w:t>
      </w:r>
      <w:r w:rsidR="007154E6">
        <w:rPr>
          <w:rFonts w:hint="cs"/>
          <w:sz w:val="20"/>
          <w:szCs w:val="20"/>
          <w:rtl/>
        </w:rPr>
        <w:t xml:space="preserve">. קשה, גם בסמוך כתב </w:t>
      </w:r>
      <w:r w:rsidR="007154E6" w:rsidRPr="007154E6">
        <w:rPr>
          <w:rFonts w:hint="cs"/>
          <w:b/>
          <w:bCs/>
          <w:sz w:val="20"/>
          <w:szCs w:val="20"/>
          <w:rtl/>
        </w:rPr>
        <w:t>ר"ש</w:t>
      </w:r>
      <w:r w:rsidR="007154E6">
        <w:rPr>
          <w:rFonts w:hint="cs"/>
          <w:sz w:val="20"/>
          <w:szCs w:val="20"/>
          <w:rtl/>
        </w:rPr>
        <w:t xml:space="preserve"> ביטול ברוב למרות שאלו ב' מקוואות. אלא </w:t>
      </w:r>
      <w:r w:rsidR="007154E6">
        <w:rPr>
          <w:sz w:val="20"/>
          <w:szCs w:val="20"/>
          <w:rtl/>
        </w:rPr>
        <w:t>–</w:t>
      </w:r>
      <w:r w:rsidR="007154E6">
        <w:rPr>
          <w:rFonts w:hint="cs"/>
          <w:sz w:val="20"/>
          <w:szCs w:val="20"/>
          <w:rtl/>
        </w:rPr>
        <w:t xml:space="preserve"> כשר מטעם המשכה, ואת"ל שאין המשכה, בטל ברוב הואיל ומים הבאים מהבור דוחפים את האחרים ולא מנ</w:t>
      </w:r>
      <w:r w:rsidR="00BC1BF5">
        <w:rPr>
          <w:rFonts w:hint="cs"/>
          <w:sz w:val="20"/>
          <w:szCs w:val="20"/>
          <w:rtl/>
        </w:rPr>
        <w:t>י</w:t>
      </w:r>
      <w:r w:rsidR="007154E6">
        <w:rPr>
          <w:rFonts w:hint="cs"/>
          <w:sz w:val="20"/>
          <w:szCs w:val="20"/>
          <w:rtl/>
        </w:rPr>
        <w:t>חים להיכנס, העירוב מועט ובטל ברוב הקילוח.</w:t>
      </w:r>
      <w:r w:rsidR="007154E6">
        <w:rPr>
          <w:sz w:val="20"/>
          <w:szCs w:val="20"/>
          <w:rtl/>
        </w:rPr>
        <w:br/>
      </w:r>
      <w:r w:rsidR="007154E6">
        <w:rPr>
          <w:rFonts w:hint="cs"/>
          <w:sz w:val="20"/>
          <w:szCs w:val="20"/>
          <w:rtl/>
        </w:rPr>
        <w:t xml:space="preserve">6. </w:t>
      </w:r>
      <w:r w:rsidR="007154E6" w:rsidRPr="007154E6">
        <w:rPr>
          <w:rFonts w:hint="cs"/>
          <w:b/>
          <w:bCs/>
          <w:sz w:val="20"/>
          <w:szCs w:val="20"/>
          <w:rtl/>
        </w:rPr>
        <w:t>שאוב מהצד</w:t>
      </w:r>
      <w:r w:rsidR="007154E6">
        <w:rPr>
          <w:rFonts w:hint="cs"/>
          <w:sz w:val="20"/>
          <w:szCs w:val="20"/>
          <w:rtl/>
        </w:rPr>
        <w:t xml:space="preserve">. צ"ב מדוע כשרים, יש לחוש שמא השאוב ירד תחילה למקווה? </w:t>
      </w:r>
      <w:r w:rsidR="007154E6" w:rsidRPr="007154E6">
        <w:rPr>
          <w:rFonts w:hint="cs"/>
          <w:b/>
          <w:bCs/>
          <w:sz w:val="20"/>
          <w:szCs w:val="20"/>
          <w:rtl/>
        </w:rPr>
        <w:t>רא"ש</w:t>
      </w:r>
      <w:r w:rsidR="007154E6">
        <w:rPr>
          <w:rFonts w:hint="cs"/>
          <w:sz w:val="20"/>
          <w:szCs w:val="20"/>
          <w:rtl/>
        </w:rPr>
        <w:t xml:space="preserve">. כטעם שאוב באמצע, ירדו בהמשכה ובתערובת. </w:t>
      </w:r>
      <w:r w:rsidR="007154E6" w:rsidRPr="007154E6">
        <w:rPr>
          <w:rFonts w:hint="cs"/>
          <w:b/>
          <w:bCs/>
          <w:sz w:val="20"/>
          <w:szCs w:val="20"/>
          <w:rtl/>
        </w:rPr>
        <w:t>ריב"ש</w:t>
      </w:r>
      <w:r w:rsidR="007154E6">
        <w:rPr>
          <w:rFonts w:hint="cs"/>
          <w:sz w:val="20"/>
          <w:szCs w:val="20"/>
          <w:rtl/>
        </w:rPr>
        <w:t>. מקלים בספק שאובים.</w:t>
      </w:r>
    </w:p>
    <w:p w:rsidR="00497F36" w:rsidRDefault="00497F36" w:rsidP="00497F36">
      <w:pPr>
        <w:rPr>
          <w:sz w:val="20"/>
          <w:szCs w:val="20"/>
          <w:rtl/>
        </w:rPr>
      </w:pPr>
      <w:r>
        <w:rPr>
          <w:sz w:val="20"/>
          <w:szCs w:val="20"/>
          <w:rtl/>
        </w:rPr>
        <w:br/>
      </w:r>
      <w:r>
        <w:rPr>
          <w:rFonts w:hint="cs"/>
          <w:b/>
          <w:bCs/>
          <w:sz w:val="20"/>
          <w:szCs w:val="20"/>
          <w:rtl/>
        </w:rPr>
        <w:t xml:space="preserve">סעיף נו </w:t>
      </w:r>
      <w:r>
        <w:rPr>
          <w:b/>
          <w:bCs/>
          <w:sz w:val="20"/>
          <w:szCs w:val="20"/>
          <w:rtl/>
        </w:rPr>
        <w:t>–</w:t>
      </w:r>
      <w:r>
        <w:rPr>
          <w:rFonts w:hint="cs"/>
          <w:b/>
          <w:bCs/>
          <w:sz w:val="20"/>
          <w:szCs w:val="20"/>
          <w:rtl/>
        </w:rPr>
        <w:t xml:space="preserve"> שני מקוואות של עשרים סאה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מקוואות (ג, ז)</w:t>
      </w:r>
      <w:r>
        <w:rPr>
          <w:rFonts w:hint="cs"/>
          <w:b/>
          <w:bCs/>
          <w:sz w:val="20"/>
          <w:szCs w:val="20"/>
          <w:rtl/>
        </w:rPr>
        <w:t xml:space="preserve"> </w:t>
      </w:r>
      <w:r w:rsidRPr="00497F36">
        <w:rPr>
          <w:rFonts w:hint="cs"/>
          <w:sz w:val="20"/>
          <w:szCs w:val="20"/>
          <w:rtl/>
        </w:rPr>
        <w:t>"</w:t>
      </w:r>
      <w:r w:rsidRPr="00497F36">
        <w:rPr>
          <w:rFonts w:cs="Arial" w:hint="cs"/>
          <w:sz w:val="20"/>
          <w:szCs w:val="20"/>
          <w:rtl/>
        </w:rPr>
        <w:t>שני</w:t>
      </w:r>
      <w:r w:rsidRPr="00497F36">
        <w:rPr>
          <w:rFonts w:cs="Arial"/>
          <w:sz w:val="20"/>
          <w:szCs w:val="20"/>
          <w:rtl/>
        </w:rPr>
        <w:t xml:space="preserve"> </w:t>
      </w:r>
      <w:r w:rsidRPr="00497F36">
        <w:rPr>
          <w:rFonts w:cs="Arial" w:hint="cs"/>
          <w:sz w:val="20"/>
          <w:szCs w:val="20"/>
          <w:rtl/>
        </w:rPr>
        <w:t>מקואות</w:t>
      </w:r>
      <w:r w:rsidRPr="00497F36">
        <w:rPr>
          <w:rFonts w:cs="Arial"/>
          <w:sz w:val="20"/>
          <w:szCs w:val="20"/>
          <w:rtl/>
        </w:rPr>
        <w:t xml:space="preserve"> </w:t>
      </w:r>
      <w:r w:rsidRPr="00497F36">
        <w:rPr>
          <w:rFonts w:cs="Arial" w:hint="cs"/>
          <w:sz w:val="20"/>
          <w:szCs w:val="20"/>
          <w:rtl/>
        </w:rPr>
        <w:t>של</w:t>
      </w:r>
      <w:r w:rsidRPr="00497F36">
        <w:rPr>
          <w:rFonts w:cs="Arial"/>
          <w:sz w:val="20"/>
          <w:szCs w:val="20"/>
          <w:rtl/>
        </w:rPr>
        <w:t xml:space="preserve"> </w:t>
      </w:r>
      <w:r w:rsidRPr="00497F36">
        <w:rPr>
          <w:rFonts w:cs="Arial" w:hint="cs"/>
          <w:sz w:val="20"/>
          <w:szCs w:val="20"/>
          <w:rtl/>
        </w:rPr>
        <w:t>עשרים</w:t>
      </w:r>
      <w:r w:rsidRPr="00497F36">
        <w:rPr>
          <w:rFonts w:cs="Arial"/>
          <w:sz w:val="20"/>
          <w:szCs w:val="20"/>
          <w:rtl/>
        </w:rPr>
        <w:t xml:space="preserve"> </w:t>
      </w:r>
      <w:r w:rsidRPr="00497F36">
        <w:rPr>
          <w:rFonts w:cs="Arial" w:hint="cs"/>
          <w:sz w:val="20"/>
          <w:szCs w:val="20"/>
          <w:rtl/>
        </w:rPr>
        <w:t>עשרים</w:t>
      </w:r>
      <w:r w:rsidRPr="00497F36">
        <w:rPr>
          <w:rFonts w:cs="Arial"/>
          <w:sz w:val="20"/>
          <w:szCs w:val="20"/>
          <w:rtl/>
        </w:rPr>
        <w:t xml:space="preserve"> </w:t>
      </w:r>
      <w:r w:rsidRPr="00497F36">
        <w:rPr>
          <w:rFonts w:cs="Arial" w:hint="cs"/>
          <w:sz w:val="20"/>
          <w:szCs w:val="20"/>
          <w:rtl/>
        </w:rPr>
        <w:t>סאה</w:t>
      </w:r>
      <w:r>
        <w:rPr>
          <w:rFonts w:cs="Arial" w:hint="cs"/>
          <w:sz w:val="20"/>
          <w:szCs w:val="20"/>
          <w:rtl/>
        </w:rPr>
        <w:t>,</w:t>
      </w:r>
      <w:r w:rsidRPr="00497F36">
        <w:rPr>
          <w:rFonts w:cs="Arial"/>
          <w:sz w:val="20"/>
          <w:szCs w:val="20"/>
          <w:rtl/>
        </w:rPr>
        <w:t xml:space="preserve"> </w:t>
      </w:r>
      <w:r w:rsidRPr="00497F36">
        <w:rPr>
          <w:rFonts w:cs="Arial" w:hint="cs"/>
          <w:sz w:val="20"/>
          <w:szCs w:val="20"/>
          <w:rtl/>
        </w:rPr>
        <w:t>אחד</w:t>
      </w:r>
      <w:r w:rsidRPr="00497F36">
        <w:rPr>
          <w:rFonts w:cs="Arial"/>
          <w:sz w:val="20"/>
          <w:szCs w:val="20"/>
          <w:rtl/>
        </w:rPr>
        <w:t xml:space="preserve"> </w:t>
      </w:r>
      <w:r w:rsidRPr="00497F36">
        <w:rPr>
          <w:rFonts w:cs="Arial" w:hint="cs"/>
          <w:sz w:val="20"/>
          <w:szCs w:val="20"/>
          <w:rtl/>
        </w:rPr>
        <w:t>שאוב</w:t>
      </w:r>
      <w:r w:rsidRPr="00497F36">
        <w:rPr>
          <w:rFonts w:cs="Arial"/>
          <w:sz w:val="20"/>
          <w:szCs w:val="20"/>
          <w:rtl/>
        </w:rPr>
        <w:t xml:space="preserve"> </w:t>
      </w:r>
      <w:r w:rsidRPr="00497F36">
        <w:rPr>
          <w:rFonts w:cs="Arial" w:hint="cs"/>
          <w:sz w:val="20"/>
          <w:szCs w:val="20"/>
          <w:rtl/>
        </w:rPr>
        <w:t>ואחד</w:t>
      </w:r>
      <w:r w:rsidRPr="00497F36">
        <w:rPr>
          <w:rFonts w:cs="Arial"/>
          <w:sz w:val="20"/>
          <w:szCs w:val="20"/>
          <w:rtl/>
        </w:rPr>
        <w:t xml:space="preserve"> </w:t>
      </w:r>
      <w:r w:rsidRPr="00497F36">
        <w:rPr>
          <w:rFonts w:cs="Arial" w:hint="cs"/>
          <w:sz w:val="20"/>
          <w:szCs w:val="20"/>
          <w:rtl/>
        </w:rPr>
        <w:t>כשר</w:t>
      </w:r>
      <w:r>
        <w:rPr>
          <w:rFonts w:cs="Arial" w:hint="cs"/>
          <w:sz w:val="20"/>
          <w:szCs w:val="20"/>
          <w:rtl/>
        </w:rPr>
        <w:t>,</w:t>
      </w:r>
      <w:r w:rsidRPr="00497F36">
        <w:rPr>
          <w:rFonts w:cs="Arial"/>
          <w:sz w:val="20"/>
          <w:szCs w:val="20"/>
          <w:rtl/>
        </w:rPr>
        <w:t xml:space="preserve"> </w:t>
      </w:r>
      <w:r w:rsidRPr="00497F36">
        <w:rPr>
          <w:rFonts w:cs="Arial" w:hint="cs"/>
          <w:sz w:val="20"/>
          <w:szCs w:val="20"/>
          <w:rtl/>
        </w:rPr>
        <w:t>ירדו</w:t>
      </w:r>
      <w:r w:rsidRPr="00497F36">
        <w:rPr>
          <w:rFonts w:cs="Arial"/>
          <w:sz w:val="20"/>
          <w:szCs w:val="20"/>
          <w:rtl/>
        </w:rPr>
        <w:t xml:space="preserve"> </w:t>
      </w:r>
      <w:r w:rsidRPr="00497F36">
        <w:rPr>
          <w:rFonts w:cs="Arial" w:hint="cs"/>
          <w:sz w:val="20"/>
          <w:szCs w:val="20"/>
          <w:rtl/>
        </w:rPr>
        <w:t>שנים</w:t>
      </w:r>
      <w:r w:rsidRPr="00497F36">
        <w:rPr>
          <w:rFonts w:cs="Arial"/>
          <w:sz w:val="20"/>
          <w:szCs w:val="20"/>
          <w:rtl/>
        </w:rPr>
        <w:t xml:space="preserve"> </w:t>
      </w:r>
      <w:r w:rsidRPr="00497F36">
        <w:rPr>
          <w:rFonts w:cs="Arial" w:hint="cs"/>
          <w:sz w:val="20"/>
          <w:szCs w:val="20"/>
          <w:rtl/>
        </w:rPr>
        <w:t>והשיקום</w:t>
      </w:r>
      <w:r w:rsidRPr="00497F36">
        <w:rPr>
          <w:rFonts w:cs="Arial"/>
          <w:sz w:val="20"/>
          <w:szCs w:val="20"/>
          <w:rtl/>
        </w:rPr>
        <w:t xml:space="preserve"> </w:t>
      </w:r>
      <w:r w:rsidRPr="00497F36">
        <w:rPr>
          <w:rFonts w:cs="Arial" w:hint="cs"/>
          <w:sz w:val="20"/>
          <w:szCs w:val="20"/>
          <w:rtl/>
        </w:rPr>
        <w:t>וטבלו</w:t>
      </w:r>
      <w:r w:rsidRPr="00497F36">
        <w:rPr>
          <w:rFonts w:cs="Arial"/>
          <w:sz w:val="20"/>
          <w:szCs w:val="20"/>
          <w:rtl/>
        </w:rPr>
        <w:t xml:space="preserve"> </w:t>
      </w:r>
      <w:r w:rsidRPr="00497F36">
        <w:rPr>
          <w:rFonts w:cs="Arial" w:hint="cs"/>
          <w:sz w:val="20"/>
          <w:szCs w:val="20"/>
          <w:rtl/>
        </w:rPr>
        <w:t>בהן</w:t>
      </w:r>
      <w:r>
        <w:rPr>
          <w:rFonts w:cs="Arial" w:hint="cs"/>
          <w:sz w:val="20"/>
          <w:szCs w:val="20"/>
          <w:rtl/>
        </w:rPr>
        <w:t>,</w:t>
      </w:r>
      <w:r w:rsidRPr="00497F36">
        <w:rPr>
          <w:rFonts w:cs="Arial"/>
          <w:sz w:val="20"/>
          <w:szCs w:val="20"/>
          <w:rtl/>
        </w:rPr>
        <w:t xml:space="preserve"> </w:t>
      </w:r>
      <w:r w:rsidRPr="00497F36">
        <w:rPr>
          <w:rFonts w:cs="Arial" w:hint="cs"/>
          <w:sz w:val="20"/>
          <w:szCs w:val="20"/>
          <w:rtl/>
        </w:rPr>
        <w:t>אפילו</w:t>
      </w:r>
      <w:r w:rsidRPr="00497F36">
        <w:rPr>
          <w:rFonts w:cs="Arial"/>
          <w:sz w:val="20"/>
          <w:szCs w:val="20"/>
          <w:rtl/>
        </w:rPr>
        <w:t xml:space="preserve"> </w:t>
      </w:r>
      <w:r w:rsidRPr="00497F36">
        <w:rPr>
          <w:rFonts w:cs="Arial" w:hint="cs"/>
          <w:sz w:val="20"/>
          <w:szCs w:val="20"/>
          <w:rtl/>
        </w:rPr>
        <w:t>אדומים</w:t>
      </w:r>
      <w:r w:rsidRPr="00497F36">
        <w:rPr>
          <w:rFonts w:cs="Arial"/>
          <w:sz w:val="20"/>
          <w:szCs w:val="20"/>
          <w:rtl/>
        </w:rPr>
        <w:t xml:space="preserve"> </w:t>
      </w:r>
      <w:r w:rsidRPr="00497F36">
        <w:rPr>
          <w:rFonts w:cs="Arial" w:hint="cs"/>
          <w:sz w:val="20"/>
          <w:szCs w:val="20"/>
          <w:rtl/>
        </w:rPr>
        <w:t>והלבינום</w:t>
      </w:r>
      <w:r>
        <w:rPr>
          <w:rFonts w:cs="Arial" w:hint="cs"/>
          <w:sz w:val="20"/>
          <w:szCs w:val="20"/>
          <w:rtl/>
        </w:rPr>
        <w:t>,</w:t>
      </w:r>
      <w:r w:rsidRPr="00497F36">
        <w:rPr>
          <w:rFonts w:cs="Arial"/>
          <w:sz w:val="20"/>
          <w:szCs w:val="20"/>
          <w:rtl/>
        </w:rPr>
        <w:t xml:space="preserve"> </w:t>
      </w:r>
      <w:r w:rsidRPr="00497F36">
        <w:rPr>
          <w:rFonts w:cs="Arial" w:hint="cs"/>
          <w:sz w:val="20"/>
          <w:szCs w:val="20"/>
          <w:rtl/>
        </w:rPr>
        <w:t>או</w:t>
      </w:r>
      <w:r w:rsidRPr="00497F36">
        <w:rPr>
          <w:rFonts w:cs="Arial"/>
          <w:sz w:val="20"/>
          <w:szCs w:val="20"/>
          <w:rtl/>
        </w:rPr>
        <w:t xml:space="preserve"> </w:t>
      </w:r>
      <w:r w:rsidRPr="00497F36">
        <w:rPr>
          <w:rFonts w:cs="Arial" w:hint="cs"/>
          <w:sz w:val="20"/>
          <w:szCs w:val="20"/>
          <w:rtl/>
        </w:rPr>
        <w:t>לבנים</w:t>
      </w:r>
      <w:r w:rsidRPr="00497F36">
        <w:rPr>
          <w:rFonts w:cs="Arial"/>
          <w:sz w:val="20"/>
          <w:szCs w:val="20"/>
          <w:rtl/>
        </w:rPr>
        <w:t xml:space="preserve"> </w:t>
      </w:r>
      <w:r w:rsidRPr="00497F36">
        <w:rPr>
          <w:rFonts w:cs="Arial" w:hint="cs"/>
          <w:sz w:val="20"/>
          <w:szCs w:val="20"/>
          <w:rtl/>
        </w:rPr>
        <w:t>והאדימום</w:t>
      </w:r>
      <w:r>
        <w:rPr>
          <w:rFonts w:cs="Arial" w:hint="cs"/>
          <w:sz w:val="20"/>
          <w:szCs w:val="20"/>
          <w:rtl/>
        </w:rPr>
        <w:t>,</w:t>
      </w:r>
      <w:r w:rsidRPr="00497F36">
        <w:rPr>
          <w:rFonts w:cs="Arial"/>
          <w:sz w:val="20"/>
          <w:szCs w:val="20"/>
          <w:rtl/>
        </w:rPr>
        <w:t xml:space="preserve"> </w:t>
      </w:r>
      <w:r w:rsidRPr="00497F36">
        <w:rPr>
          <w:rFonts w:cs="Arial" w:hint="cs"/>
          <w:sz w:val="20"/>
          <w:szCs w:val="20"/>
          <w:rtl/>
        </w:rPr>
        <w:t>ה</w:t>
      </w:r>
      <w:r>
        <w:rPr>
          <w:rFonts w:cs="Arial" w:hint="cs"/>
          <w:sz w:val="20"/>
          <w:szCs w:val="20"/>
          <w:rtl/>
        </w:rPr>
        <w:t>מקואות</w:t>
      </w:r>
      <w:r w:rsidRPr="00497F36">
        <w:rPr>
          <w:rFonts w:cs="Arial"/>
          <w:sz w:val="20"/>
          <w:szCs w:val="20"/>
          <w:rtl/>
        </w:rPr>
        <w:t xml:space="preserve"> </w:t>
      </w:r>
      <w:r w:rsidRPr="00497F36">
        <w:rPr>
          <w:rFonts w:cs="Arial" w:hint="cs"/>
          <w:sz w:val="20"/>
          <w:szCs w:val="20"/>
          <w:rtl/>
        </w:rPr>
        <w:t>והטובלי</w:t>
      </w:r>
      <w:r>
        <w:rPr>
          <w:rFonts w:cs="Arial" w:hint="cs"/>
          <w:sz w:val="20"/>
          <w:szCs w:val="20"/>
          <w:rtl/>
        </w:rPr>
        <w:t>ם</w:t>
      </w:r>
      <w:r w:rsidRPr="00497F36">
        <w:rPr>
          <w:rFonts w:cs="Arial"/>
          <w:sz w:val="20"/>
          <w:szCs w:val="20"/>
          <w:rtl/>
        </w:rPr>
        <w:t xml:space="preserve"> </w:t>
      </w:r>
      <w:r w:rsidRPr="00497F36">
        <w:rPr>
          <w:rFonts w:cs="Arial" w:hint="cs"/>
          <w:sz w:val="20"/>
          <w:szCs w:val="20"/>
          <w:rtl/>
        </w:rPr>
        <w:t>כמות</w:t>
      </w:r>
      <w:r w:rsidRPr="00497F36">
        <w:rPr>
          <w:rFonts w:cs="Arial"/>
          <w:sz w:val="20"/>
          <w:szCs w:val="20"/>
          <w:rtl/>
        </w:rPr>
        <w:t xml:space="preserve"> </w:t>
      </w:r>
      <w:r w:rsidRPr="00497F36">
        <w:rPr>
          <w:rFonts w:cs="Arial" w:hint="cs"/>
          <w:sz w:val="20"/>
          <w:szCs w:val="20"/>
          <w:rtl/>
        </w:rPr>
        <w:t>שהיו</w:t>
      </w:r>
      <w:r>
        <w:rPr>
          <w:rFonts w:hint="cs"/>
          <w:sz w:val="20"/>
          <w:szCs w:val="20"/>
          <w:rtl/>
        </w:rPr>
        <w:t>."</w:t>
      </w:r>
    </w:p>
    <w:p w:rsidR="00497F36" w:rsidRDefault="00497F36" w:rsidP="00497F3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97F36">
        <w:rPr>
          <w:rFonts w:cs="Arial" w:hint="cs"/>
          <w:sz w:val="20"/>
          <w:szCs w:val="20"/>
          <w:rtl/>
        </w:rPr>
        <w:t>שני</w:t>
      </w:r>
      <w:r w:rsidRPr="00497F36">
        <w:rPr>
          <w:rFonts w:cs="Arial"/>
          <w:sz w:val="20"/>
          <w:szCs w:val="20"/>
          <w:rtl/>
        </w:rPr>
        <w:t xml:space="preserve"> </w:t>
      </w:r>
      <w:r w:rsidRPr="00497F36">
        <w:rPr>
          <w:rFonts w:cs="Arial" w:hint="cs"/>
          <w:sz w:val="20"/>
          <w:szCs w:val="20"/>
          <w:rtl/>
        </w:rPr>
        <w:t>מקואות</w:t>
      </w:r>
      <w:r w:rsidRPr="00497F36">
        <w:rPr>
          <w:rFonts w:cs="Arial"/>
          <w:sz w:val="20"/>
          <w:szCs w:val="20"/>
          <w:rtl/>
        </w:rPr>
        <w:t xml:space="preserve"> </w:t>
      </w:r>
      <w:r w:rsidRPr="00497F36">
        <w:rPr>
          <w:rFonts w:cs="Arial" w:hint="cs"/>
          <w:sz w:val="20"/>
          <w:szCs w:val="20"/>
          <w:rtl/>
        </w:rPr>
        <w:t>של</w:t>
      </w:r>
      <w:r w:rsidRPr="00497F36">
        <w:rPr>
          <w:rFonts w:cs="Arial"/>
          <w:sz w:val="20"/>
          <w:szCs w:val="20"/>
          <w:rtl/>
        </w:rPr>
        <w:t xml:space="preserve"> </w:t>
      </w:r>
      <w:r w:rsidRPr="00497F36">
        <w:rPr>
          <w:rFonts w:cs="Arial" w:hint="cs"/>
          <w:sz w:val="20"/>
          <w:szCs w:val="20"/>
          <w:rtl/>
        </w:rPr>
        <w:t>כ</w:t>
      </w:r>
      <w:r w:rsidRPr="00497F36">
        <w:rPr>
          <w:rFonts w:cs="Arial"/>
          <w:sz w:val="20"/>
          <w:szCs w:val="20"/>
          <w:rtl/>
        </w:rPr>
        <w:t xml:space="preserve">' </w:t>
      </w:r>
      <w:r w:rsidRPr="00497F36">
        <w:rPr>
          <w:rFonts w:cs="Arial" w:hint="cs"/>
          <w:sz w:val="20"/>
          <w:szCs w:val="20"/>
          <w:rtl/>
        </w:rPr>
        <w:t>כ</w:t>
      </w:r>
      <w:r w:rsidRPr="00497F36">
        <w:rPr>
          <w:rFonts w:cs="Arial"/>
          <w:sz w:val="20"/>
          <w:szCs w:val="20"/>
          <w:rtl/>
        </w:rPr>
        <w:t xml:space="preserve">' </w:t>
      </w:r>
      <w:r w:rsidRPr="00497F36">
        <w:rPr>
          <w:rFonts w:cs="Arial" w:hint="cs"/>
          <w:sz w:val="20"/>
          <w:szCs w:val="20"/>
          <w:rtl/>
        </w:rPr>
        <w:t>סאה</w:t>
      </w:r>
      <w:r w:rsidRPr="00497F36">
        <w:rPr>
          <w:rFonts w:cs="Arial"/>
          <w:sz w:val="20"/>
          <w:szCs w:val="20"/>
          <w:rtl/>
        </w:rPr>
        <w:t xml:space="preserve">, </w:t>
      </w:r>
      <w:r w:rsidRPr="00497F36">
        <w:rPr>
          <w:rFonts w:cs="Arial" w:hint="cs"/>
          <w:sz w:val="20"/>
          <w:szCs w:val="20"/>
          <w:rtl/>
        </w:rPr>
        <w:t>אחד</w:t>
      </w:r>
      <w:r w:rsidRPr="00497F36">
        <w:rPr>
          <w:rFonts w:cs="Arial"/>
          <w:sz w:val="20"/>
          <w:szCs w:val="20"/>
          <w:rtl/>
        </w:rPr>
        <w:t xml:space="preserve"> </w:t>
      </w:r>
      <w:r w:rsidRPr="00497F36">
        <w:rPr>
          <w:rFonts w:cs="Arial" w:hint="cs"/>
          <w:sz w:val="20"/>
          <w:szCs w:val="20"/>
          <w:rtl/>
        </w:rPr>
        <w:t>שאוב</w:t>
      </w:r>
      <w:r w:rsidRPr="00497F36">
        <w:rPr>
          <w:rFonts w:cs="Arial"/>
          <w:sz w:val="20"/>
          <w:szCs w:val="20"/>
          <w:rtl/>
        </w:rPr>
        <w:t xml:space="preserve"> </w:t>
      </w:r>
      <w:r w:rsidRPr="00497F36">
        <w:rPr>
          <w:rFonts w:cs="Arial" w:hint="cs"/>
          <w:sz w:val="20"/>
          <w:szCs w:val="20"/>
          <w:rtl/>
        </w:rPr>
        <w:t>ואחד</w:t>
      </w:r>
      <w:r w:rsidRPr="00497F36">
        <w:rPr>
          <w:rFonts w:cs="Arial"/>
          <w:sz w:val="20"/>
          <w:szCs w:val="20"/>
          <w:rtl/>
        </w:rPr>
        <w:t xml:space="preserve"> </w:t>
      </w:r>
      <w:r w:rsidRPr="00497F36">
        <w:rPr>
          <w:rFonts w:cs="Arial" w:hint="cs"/>
          <w:sz w:val="20"/>
          <w:szCs w:val="20"/>
          <w:rtl/>
        </w:rPr>
        <w:t>כשר</w:t>
      </w:r>
      <w:r w:rsidRPr="00497F36">
        <w:rPr>
          <w:rFonts w:cs="Arial"/>
          <w:sz w:val="20"/>
          <w:szCs w:val="20"/>
          <w:rtl/>
        </w:rPr>
        <w:t xml:space="preserve">, </w:t>
      </w:r>
      <w:r w:rsidRPr="00497F36">
        <w:rPr>
          <w:rFonts w:cs="Arial" w:hint="cs"/>
          <w:sz w:val="20"/>
          <w:szCs w:val="20"/>
          <w:rtl/>
        </w:rPr>
        <w:t>ירדו</w:t>
      </w:r>
      <w:r w:rsidRPr="00497F36">
        <w:rPr>
          <w:rFonts w:cs="Arial"/>
          <w:sz w:val="20"/>
          <w:szCs w:val="20"/>
          <w:rtl/>
        </w:rPr>
        <w:t xml:space="preserve"> </w:t>
      </w:r>
      <w:r w:rsidRPr="00497F36">
        <w:rPr>
          <w:rFonts w:cs="Arial" w:hint="cs"/>
          <w:sz w:val="20"/>
          <w:szCs w:val="20"/>
          <w:rtl/>
        </w:rPr>
        <w:t>שנים</w:t>
      </w:r>
      <w:r w:rsidRPr="00497F36">
        <w:rPr>
          <w:rFonts w:cs="Arial"/>
          <w:sz w:val="20"/>
          <w:szCs w:val="20"/>
          <w:rtl/>
        </w:rPr>
        <w:t xml:space="preserve"> </w:t>
      </w:r>
      <w:r w:rsidRPr="00497F36">
        <w:rPr>
          <w:rFonts w:cs="Arial" w:hint="cs"/>
          <w:sz w:val="20"/>
          <w:szCs w:val="20"/>
          <w:rtl/>
        </w:rPr>
        <w:t>והשיקום</w:t>
      </w:r>
      <w:r w:rsidRPr="00497F36">
        <w:rPr>
          <w:rFonts w:cs="Arial"/>
          <w:sz w:val="20"/>
          <w:szCs w:val="20"/>
          <w:rtl/>
        </w:rPr>
        <w:t xml:space="preserve"> </w:t>
      </w:r>
      <w:r w:rsidRPr="00497F36">
        <w:rPr>
          <w:rFonts w:cs="Arial" w:hint="cs"/>
          <w:sz w:val="20"/>
          <w:szCs w:val="20"/>
          <w:rtl/>
        </w:rPr>
        <w:t>וטבלו</w:t>
      </w:r>
      <w:r w:rsidRPr="00497F36">
        <w:rPr>
          <w:rFonts w:cs="Arial"/>
          <w:sz w:val="20"/>
          <w:szCs w:val="20"/>
          <w:rtl/>
        </w:rPr>
        <w:t xml:space="preserve"> </w:t>
      </w:r>
      <w:r w:rsidRPr="00497F36">
        <w:rPr>
          <w:rFonts w:cs="Arial" w:hint="cs"/>
          <w:sz w:val="20"/>
          <w:szCs w:val="20"/>
          <w:rtl/>
        </w:rPr>
        <w:t>בהם</w:t>
      </w:r>
      <w:r w:rsidRPr="00497F36">
        <w:rPr>
          <w:rFonts w:cs="Arial"/>
          <w:sz w:val="20"/>
          <w:szCs w:val="20"/>
          <w:rtl/>
        </w:rPr>
        <w:t xml:space="preserve">, </w:t>
      </w:r>
      <w:r w:rsidRPr="00497F36">
        <w:rPr>
          <w:rFonts w:cs="Arial" w:hint="cs"/>
          <w:sz w:val="20"/>
          <w:szCs w:val="20"/>
          <w:rtl/>
        </w:rPr>
        <w:t>אפילו</w:t>
      </w:r>
      <w:r w:rsidRPr="00497F36">
        <w:rPr>
          <w:rFonts w:cs="Arial"/>
          <w:sz w:val="20"/>
          <w:szCs w:val="20"/>
          <w:rtl/>
        </w:rPr>
        <w:t xml:space="preserve"> </w:t>
      </w:r>
      <w:r w:rsidRPr="00497F36">
        <w:rPr>
          <w:rFonts w:cs="Arial" w:hint="cs"/>
          <w:sz w:val="20"/>
          <w:szCs w:val="20"/>
          <w:rtl/>
        </w:rPr>
        <w:t>אדומים</w:t>
      </w:r>
      <w:r w:rsidRPr="00497F36">
        <w:rPr>
          <w:rFonts w:cs="Arial"/>
          <w:sz w:val="20"/>
          <w:szCs w:val="20"/>
          <w:rtl/>
        </w:rPr>
        <w:t xml:space="preserve"> </w:t>
      </w:r>
      <w:r w:rsidRPr="00497F36">
        <w:rPr>
          <w:rFonts w:cs="Arial" w:hint="cs"/>
          <w:sz w:val="20"/>
          <w:szCs w:val="20"/>
          <w:rtl/>
        </w:rPr>
        <w:t>והלבינום</w:t>
      </w:r>
      <w:r w:rsidRPr="00497F36">
        <w:rPr>
          <w:rFonts w:cs="Arial"/>
          <w:sz w:val="20"/>
          <w:szCs w:val="20"/>
          <w:rtl/>
        </w:rPr>
        <w:t xml:space="preserve"> </w:t>
      </w:r>
      <w:r w:rsidRPr="00497F36">
        <w:rPr>
          <w:rFonts w:cs="Arial" w:hint="cs"/>
          <w:sz w:val="20"/>
          <w:szCs w:val="20"/>
          <w:rtl/>
        </w:rPr>
        <w:t>או</w:t>
      </w:r>
      <w:r w:rsidRPr="00497F36">
        <w:rPr>
          <w:rFonts w:cs="Arial"/>
          <w:sz w:val="20"/>
          <w:szCs w:val="20"/>
          <w:rtl/>
        </w:rPr>
        <w:t xml:space="preserve"> </w:t>
      </w:r>
      <w:r w:rsidRPr="00497F36">
        <w:rPr>
          <w:rFonts w:cs="Arial" w:hint="cs"/>
          <w:sz w:val="20"/>
          <w:szCs w:val="20"/>
          <w:rtl/>
        </w:rPr>
        <w:t>לבנים</w:t>
      </w:r>
      <w:r w:rsidRPr="00497F36">
        <w:rPr>
          <w:rFonts w:cs="Arial"/>
          <w:sz w:val="20"/>
          <w:szCs w:val="20"/>
          <w:rtl/>
        </w:rPr>
        <w:t xml:space="preserve"> </w:t>
      </w:r>
      <w:r w:rsidRPr="00497F36">
        <w:rPr>
          <w:rFonts w:cs="Arial" w:hint="cs"/>
          <w:sz w:val="20"/>
          <w:szCs w:val="20"/>
          <w:rtl/>
        </w:rPr>
        <w:t>והאדימו</w:t>
      </w:r>
      <w:r w:rsidRPr="00497F36">
        <w:rPr>
          <w:rFonts w:cs="Arial"/>
          <w:sz w:val="20"/>
          <w:szCs w:val="20"/>
          <w:rtl/>
        </w:rPr>
        <w:t xml:space="preserve">, </w:t>
      </w:r>
      <w:r w:rsidRPr="00497F36">
        <w:rPr>
          <w:rFonts w:cs="Arial" w:hint="cs"/>
          <w:sz w:val="20"/>
          <w:szCs w:val="20"/>
          <w:rtl/>
        </w:rPr>
        <w:t>המקואות</w:t>
      </w:r>
      <w:r w:rsidRPr="00497F36">
        <w:rPr>
          <w:rFonts w:cs="Arial"/>
          <w:sz w:val="20"/>
          <w:szCs w:val="20"/>
          <w:rtl/>
        </w:rPr>
        <w:t xml:space="preserve"> </w:t>
      </w:r>
      <w:r w:rsidRPr="00497F36">
        <w:rPr>
          <w:rFonts w:cs="Arial" w:hint="cs"/>
          <w:sz w:val="20"/>
          <w:szCs w:val="20"/>
          <w:rtl/>
        </w:rPr>
        <w:t>כמות</w:t>
      </w:r>
      <w:r w:rsidRPr="00497F36">
        <w:rPr>
          <w:rFonts w:cs="Arial"/>
          <w:sz w:val="20"/>
          <w:szCs w:val="20"/>
          <w:rtl/>
        </w:rPr>
        <w:t xml:space="preserve"> </w:t>
      </w:r>
      <w:r w:rsidRPr="00497F36">
        <w:rPr>
          <w:rFonts w:cs="Arial" w:hint="cs"/>
          <w:sz w:val="20"/>
          <w:szCs w:val="20"/>
          <w:rtl/>
        </w:rPr>
        <w:t>שהיו</w:t>
      </w:r>
      <w:r w:rsidRPr="00497F36">
        <w:rPr>
          <w:rFonts w:cs="Arial"/>
          <w:sz w:val="20"/>
          <w:szCs w:val="20"/>
          <w:rtl/>
        </w:rPr>
        <w:t xml:space="preserve"> </w:t>
      </w:r>
      <w:r w:rsidRPr="00497F36">
        <w:rPr>
          <w:rFonts w:cs="Arial" w:hint="cs"/>
          <w:sz w:val="20"/>
          <w:szCs w:val="20"/>
          <w:rtl/>
        </w:rPr>
        <w:t>והטובלים</w:t>
      </w:r>
      <w:r w:rsidRPr="00497F36">
        <w:rPr>
          <w:rFonts w:cs="Arial"/>
          <w:sz w:val="20"/>
          <w:szCs w:val="20"/>
          <w:rtl/>
        </w:rPr>
        <w:t xml:space="preserve"> </w:t>
      </w:r>
      <w:r w:rsidRPr="00497F36">
        <w:rPr>
          <w:rFonts w:cs="Arial" w:hint="cs"/>
          <w:sz w:val="20"/>
          <w:szCs w:val="20"/>
          <w:rtl/>
        </w:rPr>
        <w:t>כמות</w:t>
      </w:r>
      <w:r w:rsidRPr="00497F36">
        <w:rPr>
          <w:rFonts w:cs="Arial"/>
          <w:sz w:val="20"/>
          <w:szCs w:val="20"/>
          <w:rtl/>
        </w:rPr>
        <w:t xml:space="preserve"> </w:t>
      </w:r>
      <w:r w:rsidRPr="00497F36">
        <w:rPr>
          <w:rFonts w:cs="Arial" w:hint="cs"/>
          <w:sz w:val="20"/>
          <w:szCs w:val="20"/>
          <w:rtl/>
        </w:rPr>
        <w:t>שהיו</w:t>
      </w:r>
      <w:r w:rsidRPr="00497F36">
        <w:rPr>
          <w:rFonts w:cs="Arial"/>
          <w:sz w:val="20"/>
          <w:szCs w:val="20"/>
          <w:rtl/>
        </w:rPr>
        <w:t>.</w:t>
      </w:r>
      <w:r>
        <w:rPr>
          <w:rFonts w:cs="Arial" w:hint="cs"/>
          <w:sz w:val="20"/>
          <w:szCs w:val="20"/>
          <w:rtl/>
        </w:rPr>
        <w:t>"</w:t>
      </w:r>
    </w:p>
    <w:p w:rsidR="00497F36" w:rsidRDefault="00497F36" w:rsidP="009F68F6">
      <w:pPr>
        <w:rPr>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המקווה שהיה כשר נותר כך וניתן להקוות עליו מים כשרים להשלימו למ' סאה. </w:t>
      </w:r>
      <w:r w:rsidR="009F68F6">
        <w:rPr>
          <w:rFonts w:cs="Arial"/>
          <w:sz w:val="20"/>
          <w:szCs w:val="20"/>
          <w:rtl/>
        </w:rPr>
        <w:br/>
      </w:r>
      <w:r w:rsidR="009F68F6">
        <w:rPr>
          <w:rFonts w:cs="Arial" w:hint="cs"/>
          <w:sz w:val="20"/>
          <w:szCs w:val="20"/>
          <w:rtl/>
        </w:rPr>
        <w:t>ב</w:t>
      </w:r>
      <w:r>
        <w:rPr>
          <w:rFonts w:cs="Arial" w:hint="cs"/>
          <w:sz w:val="20"/>
          <w:szCs w:val="20"/>
          <w:rtl/>
        </w:rPr>
        <w:t>טעם הדין</w:t>
      </w:r>
      <w:r w:rsidR="009F68F6">
        <w:rPr>
          <w:rFonts w:cs="Arial" w:hint="cs"/>
          <w:sz w:val="20"/>
          <w:szCs w:val="20"/>
          <w:rtl/>
        </w:rPr>
        <w:t>,</w:t>
      </w:r>
      <w:r>
        <w:rPr>
          <w:rFonts w:cs="Arial" w:hint="cs"/>
          <w:sz w:val="20"/>
          <w:szCs w:val="20"/>
          <w:rtl/>
        </w:rPr>
        <w:t xml:space="preserve"> </w:t>
      </w:r>
      <w:r w:rsidR="009F68F6">
        <w:rPr>
          <w:rFonts w:cs="Arial" w:hint="cs"/>
          <w:sz w:val="20"/>
          <w:szCs w:val="20"/>
          <w:rtl/>
        </w:rPr>
        <w:t xml:space="preserve">כתב </w:t>
      </w:r>
      <w:r w:rsidR="009F68F6" w:rsidRPr="009F68F6">
        <w:rPr>
          <w:rFonts w:cs="Arial" w:hint="cs"/>
          <w:b/>
          <w:bCs/>
          <w:sz w:val="20"/>
          <w:szCs w:val="20"/>
          <w:rtl/>
        </w:rPr>
        <w:t>הט"ז</w:t>
      </w:r>
      <w:r w:rsidR="009F68F6">
        <w:rPr>
          <w:rFonts w:cs="Arial" w:hint="cs"/>
          <w:sz w:val="20"/>
          <w:szCs w:val="20"/>
          <w:rtl/>
        </w:rPr>
        <w:t xml:space="preserve"> שע"פ הסברו לעיל ניחא, כיוון שהשאובים התבטלו ברוב הכשרים, משום שכל מי בור דוחים את האחרים מלהיכנס לתוכו, ונמצא העירוב רק במקום מגע המים ולכן יש ביטול ברוב.</w:t>
      </w:r>
      <w:r>
        <w:rPr>
          <w:rFonts w:cs="Arial" w:hint="cs"/>
          <w:sz w:val="20"/>
          <w:szCs w:val="20"/>
          <w:rtl/>
        </w:rPr>
        <w:t xml:space="preserve"> </w:t>
      </w:r>
      <w:r w:rsidR="009F68F6">
        <w:rPr>
          <w:sz w:val="20"/>
          <w:szCs w:val="20"/>
          <w:rtl/>
        </w:rPr>
        <w:br/>
      </w:r>
      <w:r>
        <w:rPr>
          <w:rFonts w:hint="cs"/>
          <w:sz w:val="20"/>
          <w:szCs w:val="20"/>
          <w:rtl/>
        </w:rPr>
        <w:t xml:space="preserve">ב. </w:t>
      </w:r>
      <w:r w:rsidRPr="009F68F6">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צ"ע מסעיף נה</w:t>
      </w:r>
      <w:r>
        <w:rPr>
          <w:rStyle w:val="a5"/>
          <w:sz w:val="20"/>
          <w:szCs w:val="20"/>
          <w:rtl/>
        </w:rPr>
        <w:footnoteReference w:id="169"/>
      </w:r>
      <w:r>
        <w:rPr>
          <w:rFonts w:hint="cs"/>
          <w:sz w:val="20"/>
          <w:szCs w:val="20"/>
          <w:rtl/>
        </w:rPr>
        <w:t>, ולא פירש דבריו.</w:t>
      </w:r>
      <w:r w:rsidR="009A0DC0">
        <w:rPr>
          <w:rFonts w:hint="cs"/>
          <w:sz w:val="20"/>
          <w:szCs w:val="20"/>
          <w:rtl/>
        </w:rPr>
        <w:t xml:space="preserve"> ונראה כוונתו כך: בסעיף הקודם, לעניין שאוב באמצע, הטעם שהמקווה הכשר לא נפסל הוא משום המשכה וריבוי</w:t>
      </w:r>
      <w:r w:rsidR="009F68F6">
        <w:rPr>
          <w:rFonts w:hint="cs"/>
          <w:sz w:val="20"/>
          <w:szCs w:val="20"/>
          <w:rtl/>
        </w:rPr>
        <w:t xml:space="preserve">, אך המשכת שאובים בלבד לא מהני שהרי אין רוב מהכשרים, ואין לומר </w:t>
      </w:r>
      <w:r w:rsidR="009F68F6" w:rsidRPr="009F68F6">
        <w:rPr>
          <w:rFonts w:hint="cs"/>
          <w:b/>
          <w:bCs/>
          <w:sz w:val="20"/>
          <w:szCs w:val="20"/>
          <w:rtl/>
        </w:rPr>
        <w:t>כט"ז</w:t>
      </w:r>
      <w:r w:rsidR="009F68F6">
        <w:rPr>
          <w:rFonts w:hint="cs"/>
          <w:sz w:val="20"/>
          <w:szCs w:val="20"/>
          <w:rtl/>
        </w:rPr>
        <w:t xml:space="preserve"> לעיל שמים העולים מכל בור דוחים את האחרים, שהרי כאן צבע המים השתנה מחמת המים החדשים!</w:t>
      </w:r>
    </w:p>
    <w:p w:rsidR="00E32E10" w:rsidRDefault="009F68F6" w:rsidP="00676BEA">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F68F6">
        <w:rPr>
          <w:rFonts w:hint="cs"/>
          <w:b/>
          <w:bCs/>
          <w:sz w:val="20"/>
          <w:szCs w:val="20"/>
          <w:rtl/>
        </w:rPr>
        <w:t>תוספתא</w:t>
      </w:r>
      <w:r>
        <w:rPr>
          <w:rFonts w:hint="cs"/>
          <w:sz w:val="20"/>
          <w:szCs w:val="20"/>
          <w:rtl/>
        </w:rPr>
        <w:t xml:space="preserve">. ב' מקוואות, אחד שאוב ואחד כשר, אחד אדום ואחד לבן, ירדדו שני טובלים והמים השיקו והתחלף צבעם, הטובלים והמקוואות כמות שהיו, וכ"פ </w:t>
      </w:r>
      <w:r w:rsidRPr="009F68F6">
        <w:rPr>
          <w:rFonts w:hint="cs"/>
          <w:b/>
          <w:bCs/>
          <w:sz w:val="20"/>
          <w:szCs w:val="20"/>
          <w:rtl/>
        </w:rPr>
        <w:t>המחבר</w:t>
      </w:r>
      <w:r>
        <w:rPr>
          <w:rFonts w:hint="cs"/>
          <w:sz w:val="20"/>
          <w:szCs w:val="20"/>
          <w:rtl/>
        </w:rPr>
        <w:t>.</w:t>
      </w:r>
      <w:r>
        <w:rPr>
          <w:rFonts w:hint="cs"/>
          <w:sz w:val="20"/>
          <w:szCs w:val="20"/>
          <w:rtl/>
        </w:rPr>
        <w:br/>
      </w:r>
      <w:r>
        <w:rPr>
          <w:rFonts w:hint="cs"/>
          <w:sz w:val="20"/>
          <w:szCs w:val="20"/>
          <w:rtl/>
        </w:rPr>
        <w:lastRenderedPageBreak/>
        <w:t xml:space="preserve">2. </w:t>
      </w:r>
      <w:r w:rsidRPr="009F68F6">
        <w:rPr>
          <w:rFonts w:hint="cs"/>
          <w:b/>
          <w:bCs/>
          <w:sz w:val="20"/>
          <w:szCs w:val="20"/>
          <w:rtl/>
        </w:rPr>
        <w:t>ט"ז</w:t>
      </w:r>
      <w:r>
        <w:rPr>
          <w:rFonts w:hint="cs"/>
          <w:sz w:val="20"/>
          <w:szCs w:val="20"/>
          <w:rtl/>
        </w:rPr>
        <w:t>. המקווה כשר נותר כך מכיוון שהשאובים בטלים ברוב, וע"פ הסברו לעיל.</w:t>
      </w:r>
      <w:r>
        <w:rPr>
          <w:sz w:val="20"/>
          <w:szCs w:val="20"/>
          <w:rtl/>
        </w:rPr>
        <w:br/>
      </w:r>
      <w:r w:rsidRPr="009F68F6">
        <w:rPr>
          <w:rFonts w:hint="cs"/>
          <w:b/>
          <w:bCs/>
          <w:sz w:val="20"/>
          <w:szCs w:val="20"/>
          <w:rtl/>
        </w:rPr>
        <w:t>ש"ך</w:t>
      </w:r>
      <w:r>
        <w:rPr>
          <w:rFonts w:hint="cs"/>
          <w:sz w:val="20"/>
          <w:szCs w:val="20"/>
          <w:rtl/>
        </w:rPr>
        <w:t>. צ"ע, כיצד ניתן לומר ביטול ברוב, הרי צבע המים השתנה! ואף המשכה לא מהני שהרי אין רוב כשר.</w:t>
      </w:r>
    </w:p>
    <w:p w:rsidR="00E32E10" w:rsidRDefault="00E32E10" w:rsidP="00E32E10">
      <w:pPr>
        <w:rPr>
          <w:sz w:val="20"/>
          <w:szCs w:val="20"/>
          <w:rtl/>
        </w:rPr>
      </w:pPr>
      <w:r>
        <w:rPr>
          <w:sz w:val="20"/>
          <w:szCs w:val="20"/>
          <w:rtl/>
        </w:rPr>
        <w:br/>
      </w:r>
      <w:r>
        <w:rPr>
          <w:rFonts w:hint="cs"/>
          <w:b/>
          <w:bCs/>
          <w:sz w:val="20"/>
          <w:szCs w:val="20"/>
          <w:rtl/>
        </w:rPr>
        <w:t xml:space="preserve">סעיף נז </w:t>
      </w:r>
      <w:r>
        <w:rPr>
          <w:b/>
          <w:bCs/>
          <w:sz w:val="20"/>
          <w:szCs w:val="20"/>
          <w:rtl/>
        </w:rPr>
        <w:t>–</w:t>
      </w:r>
      <w:r w:rsidR="00ED4136">
        <w:rPr>
          <w:rFonts w:hint="cs"/>
          <w:b/>
          <w:bCs/>
          <w:sz w:val="20"/>
          <w:szCs w:val="20"/>
          <w:rtl/>
        </w:rPr>
        <w:t xml:space="preserve"> טבילה ב</w:t>
      </w:r>
      <w:r>
        <w:rPr>
          <w:rFonts w:hint="cs"/>
          <w:b/>
          <w:bCs/>
          <w:sz w:val="20"/>
          <w:szCs w:val="20"/>
          <w:rtl/>
        </w:rPr>
        <w:t>מקומות סמוכים למקווה</w:t>
      </w:r>
      <w:r>
        <w:rPr>
          <w:rFonts w:hint="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E32E10">
        <w:rPr>
          <w:rFonts w:hint="cs"/>
          <w:b/>
          <w:bCs/>
          <w:sz w:val="20"/>
          <w:szCs w:val="20"/>
          <w:rtl/>
        </w:rPr>
        <w:t>משנה</w:t>
      </w:r>
      <w:r>
        <w:rPr>
          <w:rFonts w:hint="cs"/>
          <w:sz w:val="20"/>
          <w:szCs w:val="20"/>
          <w:rtl/>
        </w:rPr>
        <w:t xml:space="preserve"> מקוואות (ה, ו) "</w:t>
      </w:r>
      <w:r w:rsidRPr="00E32E10">
        <w:rPr>
          <w:rFonts w:cs="Arial" w:hint="cs"/>
          <w:sz w:val="20"/>
          <w:szCs w:val="20"/>
          <w:rtl/>
        </w:rPr>
        <w:t>מטבילין</w:t>
      </w:r>
      <w:r w:rsidRPr="00E32E10">
        <w:rPr>
          <w:rFonts w:cs="Arial"/>
          <w:sz w:val="20"/>
          <w:szCs w:val="20"/>
          <w:rtl/>
        </w:rPr>
        <w:t xml:space="preserve"> </w:t>
      </w:r>
      <w:r>
        <w:rPr>
          <w:rFonts w:cs="Arial" w:hint="cs"/>
          <w:sz w:val="20"/>
          <w:szCs w:val="20"/>
          <w:rtl/>
        </w:rPr>
        <w:t>בחריצים,</w:t>
      </w:r>
      <w:r w:rsidRPr="00E32E10">
        <w:rPr>
          <w:rFonts w:cs="Arial"/>
          <w:sz w:val="20"/>
          <w:szCs w:val="20"/>
          <w:rtl/>
        </w:rPr>
        <w:t xml:space="preserve"> </w:t>
      </w:r>
      <w:r w:rsidRPr="00E32E10">
        <w:rPr>
          <w:rFonts w:cs="Arial" w:hint="cs"/>
          <w:sz w:val="20"/>
          <w:szCs w:val="20"/>
          <w:rtl/>
        </w:rPr>
        <w:t>ובנעצים</w:t>
      </w:r>
      <w:r>
        <w:rPr>
          <w:rFonts w:cs="Arial" w:hint="cs"/>
          <w:sz w:val="20"/>
          <w:szCs w:val="20"/>
          <w:rtl/>
        </w:rPr>
        <w:t>,</w:t>
      </w:r>
      <w:r w:rsidRPr="00E32E10">
        <w:rPr>
          <w:rFonts w:cs="Arial"/>
          <w:sz w:val="20"/>
          <w:szCs w:val="20"/>
          <w:rtl/>
        </w:rPr>
        <w:t xml:space="preserve"> </w:t>
      </w:r>
      <w:r w:rsidRPr="00E32E10">
        <w:rPr>
          <w:rFonts w:cs="Arial" w:hint="cs"/>
          <w:sz w:val="20"/>
          <w:szCs w:val="20"/>
          <w:rtl/>
        </w:rPr>
        <w:t>ובפרסת</w:t>
      </w:r>
      <w:r w:rsidRPr="00E32E10">
        <w:rPr>
          <w:rFonts w:cs="Arial"/>
          <w:sz w:val="20"/>
          <w:szCs w:val="20"/>
          <w:rtl/>
        </w:rPr>
        <w:t xml:space="preserve"> </w:t>
      </w:r>
      <w:r w:rsidRPr="00E32E10">
        <w:rPr>
          <w:rFonts w:cs="Arial" w:hint="cs"/>
          <w:sz w:val="20"/>
          <w:szCs w:val="20"/>
          <w:rtl/>
        </w:rPr>
        <w:t>החמור</w:t>
      </w:r>
      <w:r w:rsidRPr="00E32E10">
        <w:rPr>
          <w:rFonts w:cs="Arial"/>
          <w:sz w:val="20"/>
          <w:szCs w:val="20"/>
          <w:rtl/>
        </w:rPr>
        <w:t xml:space="preserve"> </w:t>
      </w:r>
      <w:r w:rsidRPr="00E32E10">
        <w:rPr>
          <w:rFonts w:cs="Arial" w:hint="cs"/>
          <w:sz w:val="20"/>
          <w:szCs w:val="20"/>
          <w:rtl/>
        </w:rPr>
        <w:t>המעורבת</w:t>
      </w:r>
      <w:r w:rsidRPr="00E32E10">
        <w:rPr>
          <w:rFonts w:cs="Arial"/>
          <w:sz w:val="20"/>
          <w:szCs w:val="20"/>
          <w:rtl/>
        </w:rPr>
        <w:t xml:space="preserve"> </w:t>
      </w:r>
      <w:r w:rsidRPr="00E32E10">
        <w:rPr>
          <w:rFonts w:cs="Arial" w:hint="cs"/>
          <w:sz w:val="20"/>
          <w:szCs w:val="20"/>
          <w:rtl/>
        </w:rPr>
        <w:t>בבקעה</w:t>
      </w:r>
      <w:r>
        <w:rPr>
          <w:rFonts w:cs="Arial" w:hint="cs"/>
          <w:sz w:val="20"/>
          <w:szCs w:val="20"/>
          <w:rtl/>
        </w:rPr>
        <w:t>."</w:t>
      </w:r>
      <w:r>
        <w:rPr>
          <w:rFonts w:hint="cs"/>
          <w:sz w:val="20"/>
          <w:szCs w:val="20"/>
          <w:rtl/>
        </w:rPr>
        <w:br/>
        <w:t xml:space="preserve">נחלקו הראשונים מהי פרסת חמור, </w:t>
      </w:r>
      <w:r w:rsidRPr="00E32E10">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פרסה ממש, וכאשר נקובה כשפ"ה למקווה מטבילים בה. </w:t>
      </w:r>
      <w:r>
        <w:rPr>
          <w:sz w:val="20"/>
          <w:szCs w:val="20"/>
          <w:rtl/>
        </w:rPr>
        <w:br/>
      </w:r>
      <w:r w:rsidRPr="00E32E1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בקעה הנעשית ע"י חמור שדרך באותו מקום, וכ"פ </w:t>
      </w:r>
      <w:r w:rsidRPr="00E32E10">
        <w:rPr>
          <w:rFonts w:hint="cs"/>
          <w:b/>
          <w:bCs/>
          <w:sz w:val="20"/>
          <w:szCs w:val="20"/>
          <w:rtl/>
        </w:rPr>
        <w:t>המחבר</w:t>
      </w:r>
      <w:r>
        <w:rPr>
          <w:rFonts w:hint="cs"/>
          <w:sz w:val="20"/>
          <w:szCs w:val="20"/>
          <w:rtl/>
        </w:rPr>
        <w:t>.</w:t>
      </w:r>
    </w:p>
    <w:p w:rsidR="00E32E10" w:rsidRDefault="00E32E10" w:rsidP="00E32E10">
      <w:pPr>
        <w:rPr>
          <w:sz w:val="20"/>
          <w:szCs w:val="20"/>
          <w:rtl/>
        </w:rPr>
      </w:pPr>
      <w:r>
        <w:rPr>
          <w:rFonts w:hint="cs"/>
          <w:sz w:val="20"/>
          <w:szCs w:val="20"/>
          <w:rtl/>
        </w:rPr>
        <w:t xml:space="preserve">ב. </w:t>
      </w:r>
      <w:r w:rsidRPr="00E32E10">
        <w:rPr>
          <w:rFonts w:hint="cs"/>
          <w:b/>
          <w:bCs/>
          <w:sz w:val="20"/>
          <w:szCs w:val="20"/>
          <w:rtl/>
        </w:rPr>
        <w:t>משנה</w:t>
      </w:r>
      <w:r>
        <w:rPr>
          <w:rFonts w:hint="cs"/>
          <w:sz w:val="20"/>
          <w:szCs w:val="20"/>
          <w:rtl/>
        </w:rPr>
        <w:t xml:space="preserve"> מקוואות (ז, ז) </w:t>
      </w:r>
      <w:r>
        <w:rPr>
          <w:rFonts w:cs="Arial" w:hint="cs"/>
          <w:sz w:val="20"/>
          <w:szCs w:val="20"/>
          <w:rtl/>
        </w:rPr>
        <w:t>"</w:t>
      </w:r>
      <w:r w:rsidRPr="00E32E10">
        <w:rPr>
          <w:rFonts w:cs="Arial" w:hint="cs"/>
          <w:sz w:val="20"/>
          <w:szCs w:val="20"/>
          <w:rtl/>
        </w:rPr>
        <w:t>מחט</w:t>
      </w:r>
      <w:r w:rsidRPr="00E32E10">
        <w:rPr>
          <w:rFonts w:cs="Arial"/>
          <w:sz w:val="20"/>
          <w:szCs w:val="20"/>
          <w:rtl/>
        </w:rPr>
        <w:t xml:space="preserve"> </w:t>
      </w:r>
      <w:r w:rsidRPr="00E32E10">
        <w:rPr>
          <w:rFonts w:cs="Arial" w:hint="cs"/>
          <w:sz w:val="20"/>
          <w:szCs w:val="20"/>
          <w:rtl/>
        </w:rPr>
        <w:t>שהיא</w:t>
      </w:r>
      <w:r w:rsidRPr="00E32E10">
        <w:rPr>
          <w:rFonts w:cs="Arial"/>
          <w:sz w:val="20"/>
          <w:szCs w:val="20"/>
          <w:rtl/>
        </w:rPr>
        <w:t xml:space="preserve"> </w:t>
      </w:r>
      <w:r w:rsidRPr="00E32E10">
        <w:rPr>
          <w:rFonts w:cs="Arial" w:hint="cs"/>
          <w:sz w:val="20"/>
          <w:szCs w:val="20"/>
          <w:rtl/>
        </w:rPr>
        <w:t>נתונה</w:t>
      </w:r>
      <w:r w:rsidRPr="00E32E10">
        <w:rPr>
          <w:rFonts w:cs="Arial"/>
          <w:sz w:val="20"/>
          <w:szCs w:val="20"/>
          <w:rtl/>
        </w:rPr>
        <w:t xml:space="preserve"> </w:t>
      </w:r>
      <w:r w:rsidRPr="00E32E10">
        <w:rPr>
          <w:rFonts w:cs="Arial" w:hint="cs"/>
          <w:sz w:val="20"/>
          <w:szCs w:val="20"/>
          <w:rtl/>
        </w:rPr>
        <w:t>על</w:t>
      </w:r>
      <w:r w:rsidRPr="00E32E10">
        <w:rPr>
          <w:rFonts w:cs="Arial"/>
          <w:sz w:val="20"/>
          <w:szCs w:val="20"/>
          <w:rtl/>
        </w:rPr>
        <w:t xml:space="preserve"> </w:t>
      </w:r>
      <w:r w:rsidRPr="00E32E10">
        <w:rPr>
          <w:rFonts w:cs="Arial" w:hint="cs"/>
          <w:sz w:val="20"/>
          <w:szCs w:val="20"/>
          <w:rtl/>
        </w:rPr>
        <w:t>מעלות</w:t>
      </w:r>
      <w:r w:rsidRPr="00E32E10">
        <w:rPr>
          <w:rFonts w:cs="Arial"/>
          <w:sz w:val="20"/>
          <w:szCs w:val="20"/>
          <w:rtl/>
        </w:rPr>
        <w:t xml:space="preserve"> </w:t>
      </w:r>
      <w:r w:rsidRPr="00E32E10">
        <w:rPr>
          <w:rFonts w:cs="Arial" w:hint="cs"/>
          <w:sz w:val="20"/>
          <w:szCs w:val="20"/>
          <w:rtl/>
        </w:rPr>
        <w:t>המערה</w:t>
      </w:r>
      <w:r>
        <w:rPr>
          <w:rFonts w:cs="Arial" w:hint="cs"/>
          <w:sz w:val="20"/>
          <w:szCs w:val="20"/>
          <w:rtl/>
        </w:rPr>
        <w:t>,</w:t>
      </w:r>
      <w:r w:rsidRPr="00E32E10">
        <w:rPr>
          <w:rFonts w:cs="Arial"/>
          <w:sz w:val="20"/>
          <w:szCs w:val="20"/>
          <w:rtl/>
        </w:rPr>
        <w:t xml:space="preserve"> </w:t>
      </w:r>
      <w:r w:rsidRPr="00E32E10">
        <w:rPr>
          <w:rFonts w:cs="Arial" w:hint="cs"/>
          <w:sz w:val="20"/>
          <w:szCs w:val="20"/>
          <w:rtl/>
        </w:rPr>
        <w:t>היה</w:t>
      </w:r>
      <w:r w:rsidRPr="00E32E10">
        <w:rPr>
          <w:rFonts w:cs="Arial"/>
          <w:sz w:val="20"/>
          <w:szCs w:val="20"/>
          <w:rtl/>
        </w:rPr>
        <w:t xml:space="preserve"> </w:t>
      </w:r>
      <w:r w:rsidRPr="00E32E10">
        <w:rPr>
          <w:rFonts w:cs="Arial" w:hint="cs"/>
          <w:sz w:val="20"/>
          <w:szCs w:val="20"/>
          <w:rtl/>
        </w:rPr>
        <w:t>מוליך</w:t>
      </w:r>
      <w:r w:rsidRPr="00E32E10">
        <w:rPr>
          <w:rFonts w:cs="Arial"/>
          <w:sz w:val="20"/>
          <w:szCs w:val="20"/>
          <w:rtl/>
        </w:rPr>
        <w:t xml:space="preserve"> </w:t>
      </w:r>
      <w:r w:rsidRPr="00E32E10">
        <w:rPr>
          <w:rFonts w:cs="Arial" w:hint="cs"/>
          <w:sz w:val="20"/>
          <w:szCs w:val="20"/>
          <w:rtl/>
        </w:rPr>
        <w:t>ומביא</w:t>
      </w:r>
      <w:r w:rsidRPr="00E32E10">
        <w:rPr>
          <w:rFonts w:cs="Arial"/>
          <w:sz w:val="20"/>
          <w:szCs w:val="20"/>
          <w:rtl/>
        </w:rPr>
        <w:t xml:space="preserve"> </w:t>
      </w:r>
      <w:r w:rsidRPr="00E32E10">
        <w:rPr>
          <w:rFonts w:cs="Arial" w:hint="cs"/>
          <w:sz w:val="20"/>
          <w:szCs w:val="20"/>
          <w:rtl/>
        </w:rPr>
        <w:t>במים</w:t>
      </w:r>
      <w:r>
        <w:rPr>
          <w:rFonts w:cs="Arial" w:hint="cs"/>
          <w:sz w:val="20"/>
          <w:szCs w:val="20"/>
          <w:rtl/>
        </w:rPr>
        <w:t>,</w:t>
      </w:r>
      <w:r w:rsidRPr="00E32E10">
        <w:rPr>
          <w:rFonts w:cs="Arial"/>
          <w:sz w:val="20"/>
          <w:szCs w:val="20"/>
          <w:rtl/>
        </w:rPr>
        <w:t xml:space="preserve"> </w:t>
      </w:r>
      <w:r w:rsidRPr="00E32E10">
        <w:rPr>
          <w:rFonts w:cs="Arial" w:hint="cs"/>
          <w:sz w:val="20"/>
          <w:szCs w:val="20"/>
          <w:rtl/>
        </w:rPr>
        <w:t>כיון</w:t>
      </w:r>
      <w:r w:rsidRPr="00E32E10">
        <w:rPr>
          <w:rFonts w:cs="Arial"/>
          <w:sz w:val="20"/>
          <w:szCs w:val="20"/>
          <w:rtl/>
        </w:rPr>
        <w:t xml:space="preserve"> </w:t>
      </w:r>
      <w:r w:rsidRPr="00E32E10">
        <w:rPr>
          <w:rFonts w:cs="Arial" w:hint="cs"/>
          <w:sz w:val="20"/>
          <w:szCs w:val="20"/>
          <w:rtl/>
        </w:rPr>
        <w:t>שעבר</w:t>
      </w:r>
      <w:r w:rsidRPr="00E32E10">
        <w:rPr>
          <w:rFonts w:cs="Arial"/>
          <w:sz w:val="20"/>
          <w:szCs w:val="20"/>
          <w:rtl/>
        </w:rPr>
        <w:t xml:space="preserve"> </w:t>
      </w:r>
      <w:r w:rsidRPr="00E32E10">
        <w:rPr>
          <w:rFonts w:cs="Arial" w:hint="cs"/>
          <w:sz w:val="20"/>
          <w:szCs w:val="20"/>
          <w:rtl/>
        </w:rPr>
        <w:t>עליה</w:t>
      </w:r>
      <w:r w:rsidRPr="00E32E10">
        <w:rPr>
          <w:rFonts w:cs="Arial"/>
          <w:sz w:val="20"/>
          <w:szCs w:val="20"/>
          <w:rtl/>
        </w:rPr>
        <w:t xml:space="preserve"> </w:t>
      </w:r>
      <w:r w:rsidRPr="00E32E10">
        <w:rPr>
          <w:rFonts w:cs="Arial" w:hint="cs"/>
          <w:sz w:val="20"/>
          <w:szCs w:val="20"/>
          <w:rtl/>
        </w:rPr>
        <w:t>הגל</w:t>
      </w:r>
      <w:r w:rsidRPr="00E32E10">
        <w:rPr>
          <w:rFonts w:cs="Arial"/>
          <w:sz w:val="20"/>
          <w:szCs w:val="20"/>
          <w:rtl/>
        </w:rPr>
        <w:t xml:space="preserve"> </w:t>
      </w:r>
      <w:r>
        <w:rPr>
          <w:rFonts w:cs="Arial"/>
          <w:sz w:val="20"/>
          <w:szCs w:val="20"/>
          <w:rtl/>
        </w:rPr>
        <w:t>–</w:t>
      </w:r>
      <w:r>
        <w:rPr>
          <w:rFonts w:cs="Arial" w:hint="cs"/>
          <w:sz w:val="20"/>
          <w:szCs w:val="20"/>
          <w:rtl/>
        </w:rPr>
        <w:t xml:space="preserve"> </w:t>
      </w:r>
      <w:r w:rsidRPr="00E32E10">
        <w:rPr>
          <w:rFonts w:cs="Arial" w:hint="cs"/>
          <w:sz w:val="20"/>
          <w:szCs w:val="20"/>
          <w:rtl/>
        </w:rPr>
        <w:t>טהורה</w:t>
      </w:r>
      <w:r>
        <w:rPr>
          <w:rFonts w:hint="cs"/>
          <w:sz w:val="20"/>
          <w:szCs w:val="20"/>
          <w:rtl/>
        </w:rPr>
        <w:t xml:space="preserve">." </w:t>
      </w:r>
      <w:r w:rsidRPr="00E32E1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הגל מטהר דווקא כשמחובר מצד אחד למקווה, אך אם נתלש בעי מ' סאה, וכ"פ </w:t>
      </w:r>
      <w:r w:rsidRPr="00E32E10">
        <w:rPr>
          <w:rFonts w:hint="cs"/>
          <w:b/>
          <w:bCs/>
          <w:sz w:val="20"/>
          <w:szCs w:val="20"/>
          <w:rtl/>
        </w:rPr>
        <w:t>הרמ"א</w:t>
      </w:r>
      <w:r>
        <w:rPr>
          <w:rFonts w:hint="cs"/>
          <w:sz w:val="20"/>
          <w:szCs w:val="20"/>
          <w:rtl/>
        </w:rPr>
        <w:t>.</w:t>
      </w:r>
      <w:r w:rsidR="009F68F6">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32E10">
        <w:rPr>
          <w:rFonts w:cs="Arial" w:hint="cs"/>
          <w:sz w:val="20"/>
          <w:szCs w:val="20"/>
          <w:rtl/>
        </w:rPr>
        <w:t>כל</w:t>
      </w:r>
      <w:r w:rsidRPr="00E32E10">
        <w:rPr>
          <w:rFonts w:cs="Arial"/>
          <w:sz w:val="20"/>
          <w:szCs w:val="20"/>
          <w:rtl/>
        </w:rPr>
        <w:t xml:space="preserve"> </w:t>
      </w:r>
      <w:r w:rsidRPr="00E32E10">
        <w:rPr>
          <w:rFonts w:cs="Arial" w:hint="cs"/>
          <w:sz w:val="20"/>
          <w:szCs w:val="20"/>
          <w:rtl/>
        </w:rPr>
        <w:t>המעורב</w:t>
      </w:r>
      <w:r w:rsidRPr="00E32E10">
        <w:rPr>
          <w:rFonts w:cs="Arial"/>
          <w:sz w:val="20"/>
          <w:szCs w:val="20"/>
          <w:rtl/>
        </w:rPr>
        <w:t xml:space="preserve"> </w:t>
      </w:r>
      <w:r w:rsidRPr="00E32E10">
        <w:rPr>
          <w:rFonts w:cs="Arial" w:hint="cs"/>
          <w:sz w:val="20"/>
          <w:szCs w:val="20"/>
          <w:rtl/>
        </w:rPr>
        <w:t>למקוה</w:t>
      </w:r>
      <w:r w:rsidRPr="00E32E10">
        <w:rPr>
          <w:rFonts w:cs="Arial"/>
          <w:sz w:val="20"/>
          <w:szCs w:val="20"/>
          <w:rtl/>
        </w:rPr>
        <w:t xml:space="preserve"> </w:t>
      </w:r>
      <w:r w:rsidRPr="00E32E10">
        <w:rPr>
          <w:rFonts w:cs="Arial" w:hint="cs"/>
          <w:sz w:val="20"/>
          <w:szCs w:val="20"/>
          <w:rtl/>
        </w:rPr>
        <w:t>הרי</w:t>
      </w:r>
      <w:r w:rsidRPr="00E32E10">
        <w:rPr>
          <w:rFonts w:cs="Arial"/>
          <w:sz w:val="20"/>
          <w:szCs w:val="20"/>
          <w:rtl/>
        </w:rPr>
        <w:t xml:space="preserve"> </w:t>
      </w:r>
      <w:r w:rsidRPr="00E32E10">
        <w:rPr>
          <w:rFonts w:cs="Arial" w:hint="cs"/>
          <w:sz w:val="20"/>
          <w:szCs w:val="20"/>
          <w:rtl/>
        </w:rPr>
        <w:t>הוא</w:t>
      </w:r>
      <w:r w:rsidRPr="00E32E10">
        <w:rPr>
          <w:rFonts w:cs="Arial"/>
          <w:sz w:val="20"/>
          <w:szCs w:val="20"/>
          <w:rtl/>
        </w:rPr>
        <w:t xml:space="preserve"> </w:t>
      </w:r>
      <w:r w:rsidRPr="00E32E10">
        <w:rPr>
          <w:rFonts w:cs="Arial" w:hint="cs"/>
          <w:sz w:val="20"/>
          <w:szCs w:val="20"/>
          <w:rtl/>
        </w:rPr>
        <w:t>כמקוה</w:t>
      </w:r>
      <w:r w:rsidRPr="00E32E10">
        <w:rPr>
          <w:rFonts w:cs="Arial"/>
          <w:sz w:val="20"/>
          <w:szCs w:val="20"/>
          <w:rtl/>
        </w:rPr>
        <w:t xml:space="preserve"> </w:t>
      </w:r>
      <w:r w:rsidRPr="00E32E10">
        <w:rPr>
          <w:rFonts w:cs="Arial" w:hint="cs"/>
          <w:sz w:val="20"/>
          <w:szCs w:val="20"/>
          <w:rtl/>
        </w:rPr>
        <w:t>ומטבילין</w:t>
      </w:r>
      <w:r w:rsidRPr="00E32E10">
        <w:rPr>
          <w:rFonts w:cs="Arial"/>
          <w:sz w:val="20"/>
          <w:szCs w:val="20"/>
          <w:rtl/>
        </w:rPr>
        <w:t xml:space="preserve"> </w:t>
      </w:r>
      <w:r w:rsidRPr="00E32E10">
        <w:rPr>
          <w:rFonts w:cs="Arial" w:hint="cs"/>
          <w:sz w:val="20"/>
          <w:szCs w:val="20"/>
          <w:rtl/>
        </w:rPr>
        <w:t>בו</w:t>
      </w:r>
      <w:r w:rsidRPr="00E32E10">
        <w:rPr>
          <w:rFonts w:cs="Arial"/>
          <w:sz w:val="20"/>
          <w:szCs w:val="20"/>
          <w:rtl/>
        </w:rPr>
        <w:t xml:space="preserve">. </w:t>
      </w:r>
      <w:r w:rsidRPr="00E32E10">
        <w:rPr>
          <w:rFonts w:cs="Arial" w:hint="cs"/>
          <w:sz w:val="20"/>
          <w:szCs w:val="20"/>
          <w:rtl/>
        </w:rPr>
        <w:t>גומות</w:t>
      </w:r>
      <w:r w:rsidRPr="00E32E10">
        <w:rPr>
          <w:rFonts w:cs="Arial"/>
          <w:sz w:val="20"/>
          <w:szCs w:val="20"/>
          <w:rtl/>
        </w:rPr>
        <w:t xml:space="preserve"> </w:t>
      </w:r>
      <w:r w:rsidRPr="00E32E10">
        <w:rPr>
          <w:rFonts w:cs="Arial" w:hint="cs"/>
          <w:sz w:val="20"/>
          <w:szCs w:val="20"/>
          <w:rtl/>
        </w:rPr>
        <w:t>הסמוכות</w:t>
      </w:r>
      <w:r w:rsidRPr="00E32E10">
        <w:rPr>
          <w:rFonts w:cs="Arial"/>
          <w:sz w:val="20"/>
          <w:szCs w:val="20"/>
          <w:rtl/>
        </w:rPr>
        <w:t xml:space="preserve"> </w:t>
      </w:r>
      <w:r w:rsidRPr="00E32E10">
        <w:rPr>
          <w:rFonts w:cs="Arial" w:hint="cs"/>
          <w:sz w:val="20"/>
          <w:szCs w:val="20"/>
          <w:rtl/>
        </w:rPr>
        <w:t>לפי</w:t>
      </w:r>
      <w:r w:rsidRPr="00E32E10">
        <w:rPr>
          <w:rFonts w:cs="Arial"/>
          <w:sz w:val="20"/>
          <w:szCs w:val="20"/>
          <w:rtl/>
        </w:rPr>
        <w:t xml:space="preserve"> </w:t>
      </w:r>
      <w:r w:rsidRPr="00E32E10">
        <w:rPr>
          <w:rFonts w:cs="Arial" w:hint="cs"/>
          <w:sz w:val="20"/>
          <w:szCs w:val="20"/>
          <w:rtl/>
        </w:rPr>
        <w:t>המקוה</w:t>
      </w:r>
      <w:r w:rsidRPr="00E32E10">
        <w:rPr>
          <w:rFonts w:cs="Arial"/>
          <w:sz w:val="20"/>
          <w:szCs w:val="20"/>
          <w:rtl/>
        </w:rPr>
        <w:t xml:space="preserve"> </w:t>
      </w:r>
      <w:r w:rsidRPr="00E32E10">
        <w:rPr>
          <w:rFonts w:cs="Arial" w:hint="cs"/>
          <w:sz w:val="20"/>
          <w:szCs w:val="20"/>
          <w:rtl/>
        </w:rPr>
        <w:t>ומקום</w:t>
      </w:r>
      <w:r w:rsidRPr="00E32E10">
        <w:rPr>
          <w:rFonts w:cs="Arial"/>
          <w:sz w:val="20"/>
          <w:szCs w:val="20"/>
          <w:rtl/>
        </w:rPr>
        <w:t xml:space="preserve"> </w:t>
      </w:r>
      <w:r w:rsidRPr="00E32E10">
        <w:rPr>
          <w:rFonts w:cs="Arial" w:hint="cs"/>
          <w:sz w:val="20"/>
          <w:szCs w:val="20"/>
          <w:rtl/>
        </w:rPr>
        <w:t>רגלי</w:t>
      </w:r>
      <w:r w:rsidRPr="00E32E10">
        <w:rPr>
          <w:rFonts w:cs="Arial"/>
          <w:sz w:val="20"/>
          <w:szCs w:val="20"/>
          <w:rtl/>
        </w:rPr>
        <w:t xml:space="preserve"> </w:t>
      </w:r>
      <w:r w:rsidRPr="00E32E10">
        <w:rPr>
          <w:rFonts w:cs="Arial" w:hint="cs"/>
          <w:sz w:val="20"/>
          <w:szCs w:val="20"/>
          <w:rtl/>
        </w:rPr>
        <w:t>פרסות</w:t>
      </w:r>
      <w:r w:rsidRPr="00E32E10">
        <w:rPr>
          <w:rFonts w:cs="Arial"/>
          <w:sz w:val="20"/>
          <w:szCs w:val="20"/>
          <w:rtl/>
        </w:rPr>
        <w:t xml:space="preserve"> </w:t>
      </w:r>
      <w:r w:rsidRPr="00E32E10">
        <w:rPr>
          <w:rFonts w:cs="Arial" w:hint="cs"/>
          <w:sz w:val="20"/>
          <w:szCs w:val="20"/>
          <w:rtl/>
        </w:rPr>
        <w:t>בהמה</w:t>
      </w:r>
      <w:r w:rsidRPr="00E32E10">
        <w:rPr>
          <w:rFonts w:cs="Arial"/>
          <w:sz w:val="20"/>
          <w:szCs w:val="20"/>
          <w:rtl/>
        </w:rPr>
        <w:t xml:space="preserve"> </w:t>
      </w:r>
      <w:r w:rsidRPr="00E32E10">
        <w:rPr>
          <w:rFonts w:cs="Arial" w:hint="cs"/>
          <w:sz w:val="20"/>
          <w:szCs w:val="20"/>
          <w:rtl/>
        </w:rPr>
        <w:t>שהיו</w:t>
      </w:r>
      <w:r w:rsidRPr="00E32E10">
        <w:rPr>
          <w:rFonts w:cs="Arial"/>
          <w:sz w:val="20"/>
          <w:szCs w:val="20"/>
          <w:rtl/>
        </w:rPr>
        <w:t xml:space="preserve"> </w:t>
      </w:r>
      <w:r w:rsidRPr="00E32E10">
        <w:rPr>
          <w:rFonts w:cs="Arial" w:hint="cs"/>
          <w:sz w:val="20"/>
          <w:szCs w:val="20"/>
          <w:rtl/>
        </w:rPr>
        <w:t>בהם</w:t>
      </w:r>
      <w:r w:rsidRPr="00E32E10">
        <w:rPr>
          <w:rFonts w:cs="Arial"/>
          <w:sz w:val="20"/>
          <w:szCs w:val="20"/>
          <w:rtl/>
        </w:rPr>
        <w:t xml:space="preserve"> </w:t>
      </w:r>
      <w:r w:rsidRPr="00E32E10">
        <w:rPr>
          <w:rFonts w:cs="Arial" w:hint="cs"/>
          <w:sz w:val="20"/>
          <w:szCs w:val="20"/>
          <w:rtl/>
        </w:rPr>
        <w:t>מים</w:t>
      </w:r>
      <w:r w:rsidRPr="00E32E10">
        <w:rPr>
          <w:rFonts w:cs="Arial"/>
          <w:sz w:val="20"/>
          <w:szCs w:val="20"/>
          <w:rtl/>
        </w:rPr>
        <w:t xml:space="preserve"> </w:t>
      </w:r>
      <w:r w:rsidRPr="00E32E10">
        <w:rPr>
          <w:rFonts w:cs="Arial" w:hint="cs"/>
          <w:sz w:val="20"/>
          <w:szCs w:val="20"/>
          <w:rtl/>
        </w:rPr>
        <w:t>מעורבים</w:t>
      </w:r>
      <w:r w:rsidRPr="00E32E10">
        <w:rPr>
          <w:rFonts w:cs="Arial"/>
          <w:sz w:val="20"/>
          <w:szCs w:val="20"/>
          <w:rtl/>
        </w:rPr>
        <w:t xml:space="preserve"> </w:t>
      </w:r>
      <w:r w:rsidRPr="00E32E10">
        <w:rPr>
          <w:rFonts w:cs="Arial" w:hint="cs"/>
          <w:sz w:val="20"/>
          <w:szCs w:val="20"/>
          <w:rtl/>
        </w:rPr>
        <w:t>עם</w:t>
      </w:r>
      <w:r w:rsidRPr="00E32E10">
        <w:rPr>
          <w:rFonts w:cs="Arial"/>
          <w:sz w:val="20"/>
          <w:szCs w:val="20"/>
          <w:rtl/>
        </w:rPr>
        <w:t xml:space="preserve"> </w:t>
      </w:r>
      <w:r w:rsidRPr="00E32E10">
        <w:rPr>
          <w:rFonts w:cs="Arial" w:hint="cs"/>
          <w:sz w:val="20"/>
          <w:szCs w:val="20"/>
          <w:rtl/>
        </w:rPr>
        <w:t>מי</w:t>
      </w:r>
      <w:r w:rsidRPr="00E32E10">
        <w:rPr>
          <w:rFonts w:cs="Arial"/>
          <w:sz w:val="20"/>
          <w:szCs w:val="20"/>
          <w:rtl/>
        </w:rPr>
        <w:t xml:space="preserve"> </w:t>
      </w:r>
      <w:r w:rsidRPr="00E32E10">
        <w:rPr>
          <w:rFonts w:cs="Arial" w:hint="cs"/>
          <w:sz w:val="20"/>
          <w:szCs w:val="20"/>
          <w:rtl/>
        </w:rPr>
        <w:t>המקוה</w:t>
      </w:r>
      <w:r w:rsidRPr="00E32E10">
        <w:rPr>
          <w:rFonts w:cs="Arial"/>
          <w:sz w:val="20"/>
          <w:szCs w:val="20"/>
          <w:rtl/>
        </w:rPr>
        <w:t xml:space="preserve"> </w:t>
      </w:r>
      <w:r w:rsidRPr="00E32E10">
        <w:rPr>
          <w:rFonts w:cs="Arial" w:hint="cs"/>
          <w:sz w:val="20"/>
          <w:szCs w:val="20"/>
          <w:rtl/>
        </w:rPr>
        <w:t>כשפופרת</w:t>
      </w:r>
      <w:r w:rsidRPr="00E32E10">
        <w:rPr>
          <w:rFonts w:cs="Arial"/>
          <w:sz w:val="20"/>
          <w:szCs w:val="20"/>
          <w:rtl/>
        </w:rPr>
        <w:t xml:space="preserve"> </w:t>
      </w:r>
      <w:r w:rsidRPr="00E32E10">
        <w:rPr>
          <w:rFonts w:cs="Arial" w:hint="cs"/>
          <w:sz w:val="20"/>
          <w:szCs w:val="20"/>
          <w:rtl/>
        </w:rPr>
        <w:t>הנאד</w:t>
      </w:r>
      <w:r w:rsidRPr="00E32E10">
        <w:rPr>
          <w:rFonts w:cs="Arial"/>
          <w:sz w:val="20"/>
          <w:szCs w:val="20"/>
          <w:rtl/>
        </w:rPr>
        <w:t xml:space="preserve">, </w:t>
      </w:r>
      <w:r w:rsidRPr="00E32E10">
        <w:rPr>
          <w:rFonts w:cs="Arial" w:hint="cs"/>
          <w:sz w:val="20"/>
          <w:szCs w:val="20"/>
          <w:rtl/>
        </w:rPr>
        <w:t>מטבילין</w:t>
      </w:r>
      <w:r w:rsidRPr="00E32E10">
        <w:rPr>
          <w:rFonts w:cs="Arial"/>
          <w:sz w:val="20"/>
          <w:szCs w:val="20"/>
          <w:rtl/>
        </w:rPr>
        <w:t xml:space="preserve"> </w:t>
      </w:r>
      <w:r w:rsidRPr="00E32E10">
        <w:rPr>
          <w:rFonts w:cs="Arial" w:hint="cs"/>
          <w:sz w:val="20"/>
          <w:szCs w:val="20"/>
          <w:rtl/>
        </w:rPr>
        <w:t>בהם</w:t>
      </w:r>
      <w:r w:rsidRPr="00E32E10">
        <w:rPr>
          <w:rFonts w:cs="Arial"/>
          <w:sz w:val="20"/>
          <w:szCs w:val="20"/>
          <w:rtl/>
        </w:rPr>
        <w:t xml:space="preserve">. </w:t>
      </w:r>
      <w:r w:rsidRPr="00E32E10">
        <w:rPr>
          <w:rFonts w:cs="Arial" w:hint="cs"/>
          <w:sz w:val="18"/>
          <w:szCs w:val="18"/>
          <w:rtl/>
        </w:rPr>
        <w:t>הגה</w:t>
      </w:r>
      <w:r w:rsidRPr="00E32E10">
        <w:rPr>
          <w:rFonts w:cs="Arial"/>
          <w:sz w:val="18"/>
          <w:szCs w:val="18"/>
          <w:rtl/>
        </w:rPr>
        <w:t xml:space="preserve">: </w:t>
      </w:r>
      <w:r w:rsidRPr="00E32E10">
        <w:rPr>
          <w:rFonts w:cs="Arial" w:hint="cs"/>
          <w:sz w:val="18"/>
          <w:szCs w:val="18"/>
          <w:rtl/>
        </w:rPr>
        <w:t>ולכן</w:t>
      </w:r>
      <w:r w:rsidRPr="00E32E10">
        <w:rPr>
          <w:rFonts w:cs="Arial"/>
          <w:sz w:val="18"/>
          <w:szCs w:val="18"/>
          <w:rtl/>
        </w:rPr>
        <w:t xml:space="preserve"> </w:t>
      </w:r>
      <w:r w:rsidRPr="00E32E10">
        <w:rPr>
          <w:rFonts w:cs="Arial" w:hint="cs"/>
          <w:sz w:val="18"/>
          <w:szCs w:val="18"/>
          <w:rtl/>
        </w:rPr>
        <w:t>כלי</w:t>
      </w:r>
      <w:r w:rsidRPr="00E32E10">
        <w:rPr>
          <w:rFonts w:cs="Arial"/>
          <w:sz w:val="18"/>
          <w:szCs w:val="18"/>
          <w:rtl/>
        </w:rPr>
        <w:t xml:space="preserve"> </w:t>
      </w:r>
      <w:r w:rsidRPr="00E32E10">
        <w:rPr>
          <w:rFonts w:cs="Arial" w:hint="cs"/>
          <w:sz w:val="18"/>
          <w:szCs w:val="18"/>
          <w:rtl/>
        </w:rPr>
        <w:t>המונח</w:t>
      </w:r>
      <w:r w:rsidRPr="00E32E10">
        <w:rPr>
          <w:rFonts w:cs="Arial"/>
          <w:sz w:val="18"/>
          <w:szCs w:val="18"/>
          <w:rtl/>
        </w:rPr>
        <w:t xml:space="preserve"> </w:t>
      </w:r>
      <w:r w:rsidRPr="00E32E10">
        <w:rPr>
          <w:rFonts w:cs="Arial" w:hint="cs"/>
          <w:sz w:val="18"/>
          <w:szCs w:val="18"/>
          <w:rtl/>
        </w:rPr>
        <w:t>בצד</w:t>
      </w:r>
      <w:r w:rsidRPr="00E32E10">
        <w:rPr>
          <w:rFonts w:cs="Arial"/>
          <w:sz w:val="18"/>
          <w:szCs w:val="18"/>
          <w:rtl/>
        </w:rPr>
        <w:t xml:space="preserve"> </w:t>
      </w:r>
      <w:r w:rsidRPr="00E32E10">
        <w:rPr>
          <w:rFonts w:cs="Arial" w:hint="cs"/>
          <w:sz w:val="18"/>
          <w:szCs w:val="18"/>
          <w:rtl/>
        </w:rPr>
        <w:t>המקוה</w:t>
      </w:r>
      <w:r w:rsidRPr="00E32E10">
        <w:rPr>
          <w:rFonts w:cs="Arial"/>
          <w:sz w:val="18"/>
          <w:szCs w:val="18"/>
          <w:rtl/>
        </w:rPr>
        <w:t xml:space="preserve">, </w:t>
      </w:r>
      <w:r w:rsidRPr="00E32E10">
        <w:rPr>
          <w:rFonts w:cs="Arial" w:hint="cs"/>
          <w:sz w:val="18"/>
          <w:szCs w:val="18"/>
          <w:rtl/>
        </w:rPr>
        <w:t>מנענע</w:t>
      </w:r>
      <w:r w:rsidRPr="00E32E10">
        <w:rPr>
          <w:rFonts w:cs="Arial"/>
          <w:sz w:val="18"/>
          <w:szCs w:val="18"/>
          <w:rtl/>
        </w:rPr>
        <w:t xml:space="preserve"> </w:t>
      </w:r>
      <w:r w:rsidRPr="00E32E10">
        <w:rPr>
          <w:rFonts w:cs="Arial" w:hint="cs"/>
          <w:sz w:val="18"/>
          <w:szCs w:val="18"/>
          <w:rtl/>
        </w:rPr>
        <w:t>בידו</w:t>
      </w:r>
      <w:r w:rsidRPr="00E32E10">
        <w:rPr>
          <w:rFonts w:cs="Arial"/>
          <w:sz w:val="18"/>
          <w:szCs w:val="18"/>
          <w:rtl/>
        </w:rPr>
        <w:t xml:space="preserve"> </w:t>
      </w:r>
      <w:r w:rsidRPr="00E32E10">
        <w:rPr>
          <w:rFonts w:cs="Arial" w:hint="cs"/>
          <w:sz w:val="18"/>
          <w:szCs w:val="18"/>
          <w:rtl/>
        </w:rPr>
        <w:t>המקוה</w:t>
      </w:r>
      <w:r w:rsidRPr="00E32E10">
        <w:rPr>
          <w:rFonts w:cs="Arial"/>
          <w:sz w:val="18"/>
          <w:szCs w:val="18"/>
          <w:rtl/>
        </w:rPr>
        <w:t xml:space="preserve"> </w:t>
      </w:r>
      <w:r w:rsidRPr="00E32E10">
        <w:rPr>
          <w:rFonts w:cs="Arial" w:hint="cs"/>
          <w:sz w:val="18"/>
          <w:szCs w:val="18"/>
          <w:rtl/>
        </w:rPr>
        <w:t>כדי</w:t>
      </w:r>
      <w:r w:rsidRPr="00E32E10">
        <w:rPr>
          <w:rFonts w:cs="Arial"/>
          <w:sz w:val="18"/>
          <w:szCs w:val="18"/>
          <w:rtl/>
        </w:rPr>
        <w:t xml:space="preserve"> </w:t>
      </w:r>
      <w:r w:rsidRPr="00E32E10">
        <w:rPr>
          <w:rFonts w:cs="Arial" w:hint="cs"/>
          <w:sz w:val="18"/>
          <w:szCs w:val="18"/>
          <w:rtl/>
        </w:rPr>
        <w:t>שיעשה</w:t>
      </w:r>
      <w:r w:rsidRPr="00E32E10">
        <w:rPr>
          <w:rFonts w:cs="Arial"/>
          <w:sz w:val="18"/>
          <w:szCs w:val="18"/>
          <w:rtl/>
        </w:rPr>
        <w:t xml:space="preserve"> </w:t>
      </w:r>
      <w:r w:rsidRPr="00E32E10">
        <w:rPr>
          <w:rFonts w:cs="Arial" w:hint="cs"/>
          <w:sz w:val="18"/>
          <w:szCs w:val="18"/>
          <w:rtl/>
        </w:rPr>
        <w:t>גל</w:t>
      </w:r>
      <w:r w:rsidRPr="00E32E10">
        <w:rPr>
          <w:rFonts w:cs="Arial"/>
          <w:sz w:val="18"/>
          <w:szCs w:val="18"/>
          <w:rtl/>
        </w:rPr>
        <w:t xml:space="preserve"> </w:t>
      </w:r>
      <w:r w:rsidRPr="00E32E10">
        <w:rPr>
          <w:rFonts w:cs="Arial" w:hint="cs"/>
          <w:sz w:val="18"/>
          <w:szCs w:val="18"/>
          <w:rtl/>
        </w:rPr>
        <w:t>במים</w:t>
      </w:r>
      <w:r w:rsidRPr="00E32E10">
        <w:rPr>
          <w:rFonts w:cs="Arial"/>
          <w:sz w:val="18"/>
          <w:szCs w:val="18"/>
          <w:rtl/>
        </w:rPr>
        <w:t xml:space="preserve"> </w:t>
      </w:r>
      <w:r w:rsidRPr="00E32E10">
        <w:rPr>
          <w:rFonts w:cs="Arial" w:hint="cs"/>
          <w:sz w:val="18"/>
          <w:szCs w:val="18"/>
          <w:rtl/>
        </w:rPr>
        <w:t>ויעבור</w:t>
      </w:r>
      <w:r w:rsidRPr="00E32E10">
        <w:rPr>
          <w:rFonts w:cs="Arial"/>
          <w:sz w:val="18"/>
          <w:szCs w:val="18"/>
          <w:rtl/>
        </w:rPr>
        <w:t xml:space="preserve"> </w:t>
      </w:r>
      <w:r w:rsidRPr="00E32E10">
        <w:rPr>
          <w:rFonts w:cs="Arial" w:hint="cs"/>
          <w:sz w:val="18"/>
          <w:szCs w:val="18"/>
          <w:rtl/>
        </w:rPr>
        <w:t>על</w:t>
      </w:r>
      <w:r w:rsidRPr="00E32E10">
        <w:rPr>
          <w:rFonts w:cs="Arial"/>
          <w:sz w:val="18"/>
          <w:szCs w:val="18"/>
          <w:rtl/>
        </w:rPr>
        <w:t xml:space="preserve"> </w:t>
      </w:r>
      <w:r w:rsidRPr="00E32E10">
        <w:rPr>
          <w:rFonts w:cs="Arial" w:hint="cs"/>
          <w:sz w:val="18"/>
          <w:szCs w:val="18"/>
          <w:rtl/>
        </w:rPr>
        <w:t>הכלי</w:t>
      </w:r>
      <w:r w:rsidRPr="00E32E10">
        <w:rPr>
          <w:rFonts w:cs="Arial"/>
          <w:sz w:val="18"/>
          <w:szCs w:val="18"/>
          <w:rtl/>
        </w:rPr>
        <w:t xml:space="preserve">, </w:t>
      </w:r>
      <w:r w:rsidRPr="00E32E10">
        <w:rPr>
          <w:rFonts w:cs="Arial" w:hint="cs"/>
          <w:sz w:val="18"/>
          <w:szCs w:val="18"/>
          <w:rtl/>
        </w:rPr>
        <w:t>ועולה</w:t>
      </w:r>
      <w:r w:rsidRPr="00E32E10">
        <w:rPr>
          <w:rFonts w:cs="Arial"/>
          <w:sz w:val="18"/>
          <w:szCs w:val="18"/>
          <w:rtl/>
        </w:rPr>
        <w:t xml:space="preserve"> </w:t>
      </w:r>
      <w:r w:rsidRPr="00E32E10">
        <w:rPr>
          <w:rFonts w:cs="Arial" w:hint="cs"/>
          <w:sz w:val="18"/>
          <w:szCs w:val="18"/>
          <w:rtl/>
        </w:rPr>
        <w:t>לו</w:t>
      </w:r>
      <w:r w:rsidRPr="00E32E10">
        <w:rPr>
          <w:rFonts w:cs="Arial"/>
          <w:sz w:val="18"/>
          <w:szCs w:val="18"/>
          <w:rtl/>
        </w:rPr>
        <w:t xml:space="preserve"> </w:t>
      </w:r>
      <w:r w:rsidRPr="00E32E10">
        <w:rPr>
          <w:rFonts w:cs="Arial" w:hint="cs"/>
          <w:sz w:val="18"/>
          <w:szCs w:val="18"/>
          <w:rtl/>
        </w:rPr>
        <w:t>הטבילה</w:t>
      </w:r>
      <w:r w:rsidRPr="00E32E10">
        <w:rPr>
          <w:rFonts w:cs="Arial"/>
          <w:sz w:val="18"/>
          <w:szCs w:val="18"/>
          <w:rtl/>
        </w:rPr>
        <w:t xml:space="preserve">; </w:t>
      </w:r>
      <w:r w:rsidRPr="00E32E10">
        <w:rPr>
          <w:rFonts w:cs="Arial" w:hint="cs"/>
          <w:sz w:val="18"/>
          <w:szCs w:val="18"/>
          <w:rtl/>
        </w:rPr>
        <w:t>ובלבד</w:t>
      </w:r>
      <w:r w:rsidRPr="00E32E10">
        <w:rPr>
          <w:rFonts w:cs="Arial"/>
          <w:sz w:val="18"/>
          <w:szCs w:val="18"/>
          <w:rtl/>
        </w:rPr>
        <w:t xml:space="preserve"> </w:t>
      </w:r>
      <w:r w:rsidRPr="00E32E10">
        <w:rPr>
          <w:rFonts w:cs="Arial" w:hint="cs"/>
          <w:sz w:val="18"/>
          <w:szCs w:val="18"/>
          <w:rtl/>
        </w:rPr>
        <w:t>שלא</w:t>
      </w:r>
      <w:r w:rsidRPr="00E32E10">
        <w:rPr>
          <w:rFonts w:cs="Arial"/>
          <w:sz w:val="18"/>
          <w:szCs w:val="18"/>
          <w:rtl/>
        </w:rPr>
        <w:t xml:space="preserve"> </w:t>
      </w:r>
      <w:r w:rsidRPr="00E32E10">
        <w:rPr>
          <w:rFonts w:cs="Arial" w:hint="cs"/>
          <w:sz w:val="18"/>
          <w:szCs w:val="18"/>
          <w:rtl/>
        </w:rPr>
        <w:t>יעקור</w:t>
      </w:r>
      <w:r w:rsidRPr="00E32E10">
        <w:rPr>
          <w:rFonts w:cs="Arial"/>
          <w:sz w:val="18"/>
          <w:szCs w:val="18"/>
          <w:rtl/>
        </w:rPr>
        <w:t xml:space="preserve"> </w:t>
      </w:r>
      <w:r w:rsidRPr="00E32E10">
        <w:rPr>
          <w:rFonts w:cs="Arial" w:hint="cs"/>
          <w:sz w:val="18"/>
          <w:szCs w:val="18"/>
          <w:rtl/>
        </w:rPr>
        <w:t>הגל</w:t>
      </w:r>
      <w:r w:rsidRPr="00E32E10">
        <w:rPr>
          <w:rFonts w:cs="Arial"/>
          <w:sz w:val="18"/>
          <w:szCs w:val="18"/>
          <w:rtl/>
        </w:rPr>
        <w:t xml:space="preserve"> </w:t>
      </w:r>
      <w:r w:rsidRPr="00E32E10">
        <w:rPr>
          <w:rFonts w:cs="Arial" w:hint="cs"/>
          <w:sz w:val="18"/>
          <w:szCs w:val="18"/>
          <w:rtl/>
        </w:rPr>
        <w:t>ממקומו</w:t>
      </w:r>
      <w:r w:rsidRPr="00E32E10">
        <w:rPr>
          <w:rFonts w:cs="Arial"/>
          <w:sz w:val="18"/>
          <w:szCs w:val="18"/>
          <w:rtl/>
        </w:rPr>
        <w:t xml:space="preserve">, </w:t>
      </w:r>
      <w:r w:rsidRPr="00E32E10">
        <w:rPr>
          <w:rFonts w:cs="Arial" w:hint="cs"/>
          <w:sz w:val="18"/>
          <w:szCs w:val="18"/>
          <w:rtl/>
        </w:rPr>
        <w:t>אלא</w:t>
      </w:r>
      <w:r w:rsidRPr="00E32E10">
        <w:rPr>
          <w:rFonts w:cs="Arial"/>
          <w:sz w:val="18"/>
          <w:szCs w:val="18"/>
          <w:rtl/>
        </w:rPr>
        <w:t xml:space="preserve"> </w:t>
      </w:r>
      <w:r w:rsidRPr="00E32E10">
        <w:rPr>
          <w:rFonts w:cs="Arial" w:hint="cs"/>
          <w:sz w:val="18"/>
          <w:szCs w:val="18"/>
          <w:rtl/>
        </w:rPr>
        <w:t>יהא</w:t>
      </w:r>
      <w:r w:rsidRPr="00E32E10">
        <w:rPr>
          <w:rFonts w:cs="Arial"/>
          <w:sz w:val="18"/>
          <w:szCs w:val="18"/>
          <w:rtl/>
        </w:rPr>
        <w:t xml:space="preserve"> </w:t>
      </w:r>
      <w:r w:rsidRPr="00E32E10">
        <w:rPr>
          <w:rFonts w:cs="Arial" w:hint="cs"/>
          <w:sz w:val="18"/>
          <w:szCs w:val="18"/>
          <w:rtl/>
        </w:rPr>
        <w:t>מחובר</w:t>
      </w:r>
      <w:r w:rsidRPr="00E32E10">
        <w:rPr>
          <w:rFonts w:cs="Arial"/>
          <w:sz w:val="18"/>
          <w:szCs w:val="18"/>
          <w:rtl/>
        </w:rPr>
        <w:t xml:space="preserve"> </w:t>
      </w:r>
      <w:r w:rsidRPr="00E32E10">
        <w:rPr>
          <w:rFonts w:cs="Arial" w:hint="cs"/>
          <w:sz w:val="18"/>
          <w:szCs w:val="18"/>
          <w:rtl/>
        </w:rPr>
        <w:t>למקוה</w:t>
      </w:r>
      <w:r w:rsidRPr="00E32E10">
        <w:rPr>
          <w:rFonts w:cs="Arial"/>
          <w:sz w:val="18"/>
          <w:szCs w:val="18"/>
          <w:rtl/>
        </w:rPr>
        <w:t>. (</w:t>
      </w:r>
      <w:r w:rsidRPr="00E32E10">
        <w:rPr>
          <w:rFonts w:cs="Arial" w:hint="cs"/>
          <w:sz w:val="18"/>
          <w:szCs w:val="18"/>
          <w:rtl/>
        </w:rPr>
        <w:t>כן</w:t>
      </w:r>
      <w:r w:rsidRPr="00E32E10">
        <w:rPr>
          <w:rFonts w:cs="Arial"/>
          <w:sz w:val="18"/>
          <w:szCs w:val="18"/>
          <w:rtl/>
        </w:rPr>
        <w:t xml:space="preserve"> </w:t>
      </w:r>
      <w:r w:rsidRPr="00E32E10">
        <w:rPr>
          <w:rFonts w:cs="Arial" w:hint="cs"/>
          <w:sz w:val="18"/>
          <w:szCs w:val="18"/>
          <w:rtl/>
        </w:rPr>
        <w:t>משמע</w:t>
      </w:r>
      <w:r w:rsidRPr="00E32E10">
        <w:rPr>
          <w:rFonts w:cs="Arial"/>
          <w:sz w:val="18"/>
          <w:szCs w:val="18"/>
          <w:rtl/>
        </w:rPr>
        <w:t xml:space="preserve"> </w:t>
      </w:r>
      <w:r w:rsidRPr="00E32E10">
        <w:rPr>
          <w:rFonts w:cs="Arial" w:hint="cs"/>
          <w:sz w:val="18"/>
          <w:szCs w:val="18"/>
          <w:rtl/>
        </w:rPr>
        <w:t>בפ</w:t>
      </w:r>
      <w:r w:rsidRPr="00E32E10">
        <w:rPr>
          <w:rFonts w:cs="Arial"/>
          <w:sz w:val="18"/>
          <w:szCs w:val="18"/>
          <w:rtl/>
        </w:rPr>
        <w:t>"</w:t>
      </w:r>
      <w:r w:rsidRPr="00E32E10">
        <w:rPr>
          <w:rFonts w:cs="Arial" w:hint="cs"/>
          <w:sz w:val="18"/>
          <w:szCs w:val="18"/>
          <w:rtl/>
        </w:rPr>
        <w:t>ז</w:t>
      </w:r>
      <w:r w:rsidRPr="00E32E10">
        <w:rPr>
          <w:rFonts w:cs="Arial"/>
          <w:sz w:val="18"/>
          <w:szCs w:val="18"/>
          <w:rtl/>
        </w:rPr>
        <w:t xml:space="preserve"> </w:t>
      </w:r>
      <w:r w:rsidRPr="00E32E10">
        <w:rPr>
          <w:rFonts w:cs="Arial" w:hint="cs"/>
          <w:sz w:val="18"/>
          <w:szCs w:val="18"/>
          <w:rtl/>
        </w:rPr>
        <w:t>דמקואות</w:t>
      </w:r>
      <w:r w:rsidRPr="00E32E10">
        <w:rPr>
          <w:rFonts w:cs="Arial"/>
          <w:sz w:val="18"/>
          <w:szCs w:val="18"/>
          <w:rtl/>
        </w:rPr>
        <w:t xml:space="preserve"> </w:t>
      </w:r>
      <w:r w:rsidRPr="00E32E10">
        <w:rPr>
          <w:rFonts w:cs="Arial" w:hint="cs"/>
          <w:sz w:val="18"/>
          <w:szCs w:val="18"/>
          <w:rtl/>
        </w:rPr>
        <w:t>לדעת</w:t>
      </w:r>
      <w:r w:rsidRPr="00E32E10">
        <w:rPr>
          <w:rFonts w:cs="Arial"/>
          <w:sz w:val="18"/>
          <w:szCs w:val="18"/>
          <w:rtl/>
        </w:rPr>
        <w:t xml:space="preserve"> </w:t>
      </w:r>
      <w:r w:rsidRPr="00E32E10">
        <w:rPr>
          <w:rFonts w:cs="Arial" w:hint="cs"/>
          <w:sz w:val="18"/>
          <w:szCs w:val="18"/>
          <w:rtl/>
        </w:rPr>
        <w:t>המפרשים</w:t>
      </w:r>
      <w:r w:rsidRPr="00E32E10">
        <w:rPr>
          <w:rFonts w:cs="Arial"/>
          <w:sz w:val="18"/>
          <w:szCs w:val="18"/>
          <w:rtl/>
        </w:rPr>
        <w:t>).</w:t>
      </w:r>
      <w:r w:rsidRPr="00E32E10">
        <w:rPr>
          <w:rFonts w:cs="Arial" w:hint="cs"/>
          <w:sz w:val="18"/>
          <w:szCs w:val="18"/>
          <w:rtl/>
        </w:rPr>
        <w:t>"</w:t>
      </w:r>
      <w:r w:rsidRPr="00E32E10">
        <w:rPr>
          <w:rFonts w:cs="Arial"/>
          <w:sz w:val="20"/>
          <w:szCs w:val="20"/>
          <w:rtl/>
        </w:rPr>
        <w:t xml:space="preserve"> </w:t>
      </w:r>
    </w:p>
    <w:p w:rsidR="00E32E10" w:rsidRDefault="00E32E10" w:rsidP="005A3F8F">
      <w:pPr>
        <w:rPr>
          <w:sz w:val="20"/>
          <w:szCs w:val="20"/>
          <w:rtl/>
        </w:rPr>
      </w:pPr>
      <w:r>
        <w:rPr>
          <w:rFonts w:hint="cs"/>
          <w:b/>
          <w:bCs/>
          <w:sz w:val="20"/>
          <w:szCs w:val="20"/>
          <w:rtl/>
        </w:rPr>
        <w:t>גל שנתלש</w:t>
      </w:r>
      <w:r w:rsidR="00712151" w:rsidRPr="00712151">
        <w:rPr>
          <w:rStyle w:val="a5"/>
          <w:sz w:val="20"/>
          <w:szCs w:val="20"/>
          <w:rtl/>
        </w:rPr>
        <w:footnoteReference w:id="170"/>
      </w:r>
      <w:r>
        <w:rPr>
          <w:b/>
          <w:bCs/>
          <w:sz w:val="20"/>
          <w:szCs w:val="20"/>
          <w:rtl/>
        </w:rPr>
        <w:br/>
      </w:r>
      <w:r>
        <w:rPr>
          <w:rFonts w:hint="cs"/>
          <w:sz w:val="20"/>
          <w:szCs w:val="20"/>
          <w:rtl/>
        </w:rPr>
        <w:t xml:space="preserve">א. </w:t>
      </w:r>
      <w:r w:rsidRPr="00DF789B">
        <w:rPr>
          <w:rFonts w:hint="cs"/>
          <w:b/>
          <w:bCs/>
          <w:sz w:val="20"/>
          <w:szCs w:val="20"/>
          <w:rtl/>
        </w:rPr>
        <w:t>ב"ח</w:t>
      </w:r>
      <w:r w:rsidR="00712151">
        <w:rPr>
          <w:rFonts w:hint="cs"/>
          <w:b/>
          <w:bCs/>
          <w:sz w:val="20"/>
          <w:szCs w:val="20"/>
          <w:rtl/>
        </w:rPr>
        <w:t xml:space="preserve"> וט"ז</w:t>
      </w:r>
      <w:r>
        <w:rPr>
          <w:rFonts w:hint="cs"/>
          <w:sz w:val="20"/>
          <w:szCs w:val="20"/>
          <w:rtl/>
        </w:rPr>
        <w:t xml:space="preserve"> </w:t>
      </w:r>
      <w:r w:rsidR="00DF789B">
        <w:rPr>
          <w:sz w:val="20"/>
          <w:szCs w:val="20"/>
          <w:rtl/>
        </w:rPr>
        <w:t>–</w:t>
      </w:r>
      <w:r w:rsidR="005A3F8F">
        <w:rPr>
          <w:rFonts w:hint="cs"/>
          <w:sz w:val="20"/>
          <w:szCs w:val="20"/>
          <w:rtl/>
        </w:rPr>
        <w:t xml:space="preserve"> </w:t>
      </w:r>
      <w:r w:rsidR="00DF789B">
        <w:rPr>
          <w:rFonts w:hint="cs"/>
          <w:sz w:val="20"/>
          <w:szCs w:val="20"/>
          <w:rtl/>
        </w:rPr>
        <w:t xml:space="preserve">גל הנתלש ממקווה </w:t>
      </w:r>
      <w:r w:rsidR="00245747">
        <w:rPr>
          <w:rFonts w:hint="cs"/>
          <w:sz w:val="20"/>
          <w:szCs w:val="20"/>
          <w:rtl/>
        </w:rPr>
        <w:t>בעי מ' סאה לטהר</w:t>
      </w:r>
      <w:r w:rsidR="00DF789B">
        <w:rPr>
          <w:rFonts w:hint="cs"/>
          <w:sz w:val="20"/>
          <w:szCs w:val="20"/>
          <w:rtl/>
        </w:rPr>
        <w:t>, גל שנתלש ממעיין מטהר אף בכ"ש.</w:t>
      </w:r>
      <w:r w:rsidR="005A3F8F">
        <w:rPr>
          <w:rStyle w:val="a5"/>
          <w:sz w:val="20"/>
          <w:szCs w:val="20"/>
          <w:rtl/>
        </w:rPr>
        <w:footnoteReference w:id="171"/>
      </w:r>
      <w:r w:rsidR="00245747">
        <w:rPr>
          <w:rFonts w:hint="cs"/>
          <w:sz w:val="20"/>
          <w:szCs w:val="20"/>
          <w:rtl/>
        </w:rPr>
        <w:br/>
        <w:t xml:space="preserve">ב. </w:t>
      </w:r>
      <w:r w:rsidR="00245747" w:rsidRPr="003F04D7">
        <w:rPr>
          <w:rFonts w:hint="cs"/>
          <w:b/>
          <w:bCs/>
          <w:sz w:val="20"/>
          <w:szCs w:val="20"/>
          <w:rtl/>
        </w:rPr>
        <w:t>ש"ך</w:t>
      </w:r>
      <w:r w:rsidR="00245747">
        <w:rPr>
          <w:rFonts w:hint="cs"/>
          <w:sz w:val="20"/>
          <w:szCs w:val="20"/>
          <w:rtl/>
        </w:rPr>
        <w:t xml:space="preserve"> </w:t>
      </w:r>
      <w:r w:rsidR="00245747">
        <w:rPr>
          <w:sz w:val="20"/>
          <w:szCs w:val="20"/>
          <w:rtl/>
        </w:rPr>
        <w:t>–</w:t>
      </w:r>
      <w:r w:rsidR="00245747">
        <w:rPr>
          <w:rFonts w:hint="cs"/>
          <w:sz w:val="20"/>
          <w:szCs w:val="20"/>
          <w:rtl/>
        </w:rPr>
        <w:t xml:space="preserve"> גל שנתלש ממקווה אינו מטהר כלל, כיוון שנוטפים אינם מטהרים בזחילה, ואילו גל שנתלש ממעיין מטהר רק אם יש בו מ' סאה, כיון שדין מעיין לטהר בכ"ש נאמר רק לעניין טבילה בגוף המעיין.</w:t>
      </w:r>
      <w:r w:rsidR="003F04D7">
        <w:rPr>
          <w:rStyle w:val="a5"/>
          <w:sz w:val="20"/>
          <w:szCs w:val="20"/>
          <w:rtl/>
        </w:rPr>
        <w:footnoteReference w:id="172"/>
      </w:r>
    </w:p>
    <w:p w:rsidR="00B71FC3" w:rsidRDefault="00B71FC3" w:rsidP="00BC2F91">
      <w:pPr>
        <w:rPr>
          <w:sz w:val="20"/>
          <w:szCs w:val="20"/>
          <w:rtl/>
        </w:rPr>
      </w:pPr>
      <w:r>
        <w:rPr>
          <w:rFonts w:hint="cs"/>
          <w:b/>
          <w:bCs/>
          <w:sz w:val="20"/>
          <w:szCs w:val="20"/>
          <w:rtl/>
        </w:rPr>
        <w:t>הוויית המקווה ע"י דבר המקבל טומאה</w:t>
      </w:r>
      <w:r>
        <w:rPr>
          <w:b/>
          <w:bCs/>
          <w:sz w:val="20"/>
          <w:szCs w:val="20"/>
          <w:rtl/>
        </w:rPr>
        <w:br/>
      </w:r>
      <w:r>
        <w:rPr>
          <w:rFonts w:hint="cs"/>
          <w:sz w:val="20"/>
          <w:szCs w:val="20"/>
          <w:rtl/>
        </w:rPr>
        <w:t xml:space="preserve">א. </w:t>
      </w:r>
      <w:r w:rsidR="00AF5DEC">
        <w:rPr>
          <w:rFonts w:hint="cs"/>
          <w:b/>
          <w:bCs/>
          <w:sz w:val="20"/>
          <w:szCs w:val="20"/>
          <w:rtl/>
        </w:rPr>
        <w:t xml:space="preserve">פרישה </w:t>
      </w:r>
      <w:r w:rsidR="00D22F7E">
        <w:rPr>
          <w:rFonts w:hint="cs"/>
          <w:b/>
          <w:bCs/>
          <w:sz w:val="20"/>
          <w:szCs w:val="20"/>
          <w:rtl/>
        </w:rPr>
        <w:t>ו</w:t>
      </w:r>
      <w:r w:rsidRPr="00AF5DEC">
        <w:rPr>
          <w:rFonts w:hint="cs"/>
          <w:b/>
          <w:bCs/>
          <w:sz w:val="20"/>
          <w:szCs w:val="20"/>
          <w:rtl/>
        </w:rPr>
        <w:t>תוספות יו"ט</w:t>
      </w:r>
      <w:r>
        <w:rPr>
          <w:rFonts w:hint="cs"/>
          <w:sz w:val="20"/>
          <w:szCs w:val="20"/>
          <w:rtl/>
        </w:rPr>
        <w:t xml:space="preserve"> </w:t>
      </w:r>
      <w:r>
        <w:rPr>
          <w:sz w:val="20"/>
          <w:szCs w:val="20"/>
          <w:rtl/>
        </w:rPr>
        <w:t>–</w:t>
      </w:r>
      <w:r>
        <w:rPr>
          <w:rFonts w:hint="cs"/>
          <w:sz w:val="20"/>
          <w:szCs w:val="20"/>
          <w:rtl/>
        </w:rPr>
        <w:t xml:space="preserve"> דין </w:t>
      </w:r>
      <w:r w:rsidRPr="00AF5DEC">
        <w:rPr>
          <w:rFonts w:hint="cs"/>
          <w:b/>
          <w:bCs/>
          <w:sz w:val="20"/>
          <w:szCs w:val="20"/>
          <w:rtl/>
        </w:rPr>
        <w:t>הרא"ש</w:t>
      </w:r>
      <w:r>
        <w:rPr>
          <w:rFonts w:hint="cs"/>
          <w:sz w:val="20"/>
          <w:szCs w:val="20"/>
          <w:rtl/>
        </w:rPr>
        <w:t xml:space="preserve"> שניתן לנענע את מי המקווה בידו צ"ע, כיוון שקיי"ל שהוויית המקווה צריכה להיעשות ע"י דבר שאינו מק"ט, והרי ידיו מק"ט ואין להוות </w:t>
      </w:r>
      <w:r w:rsidR="00AF5DEC">
        <w:rPr>
          <w:rFonts w:hint="cs"/>
          <w:sz w:val="20"/>
          <w:szCs w:val="20"/>
          <w:rtl/>
        </w:rPr>
        <w:t>מקווה באופן זה!</w:t>
      </w:r>
      <w:r w:rsidR="00AF5DEC">
        <w:rPr>
          <w:rFonts w:hint="cs"/>
          <w:sz w:val="20"/>
          <w:szCs w:val="20"/>
          <w:rtl/>
        </w:rPr>
        <w:br/>
        <w:t xml:space="preserve">ב. </w:t>
      </w:r>
      <w:r w:rsidR="00AF5DEC">
        <w:rPr>
          <w:rFonts w:hint="cs"/>
          <w:b/>
          <w:bCs/>
          <w:sz w:val="20"/>
          <w:szCs w:val="20"/>
          <w:rtl/>
        </w:rPr>
        <w:t>ט"ז ו</w:t>
      </w:r>
      <w:r w:rsidR="00AF5DEC" w:rsidRPr="00AF5DEC">
        <w:rPr>
          <w:rFonts w:hint="cs"/>
          <w:b/>
          <w:bCs/>
          <w:sz w:val="20"/>
          <w:szCs w:val="20"/>
          <w:rtl/>
        </w:rPr>
        <w:t xml:space="preserve">ש"ך </w:t>
      </w:r>
      <w:r w:rsidR="00AF5DEC">
        <w:rPr>
          <w:sz w:val="20"/>
          <w:szCs w:val="20"/>
          <w:rtl/>
        </w:rPr>
        <w:t>–</w:t>
      </w:r>
      <w:r w:rsidR="00AF5DEC">
        <w:rPr>
          <w:rFonts w:hint="cs"/>
          <w:sz w:val="20"/>
          <w:szCs w:val="20"/>
          <w:rtl/>
        </w:rPr>
        <w:t xml:space="preserve"> </w:t>
      </w:r>
      <w:r w:rsidR="00AF5DEC" w:rsidRPr="00AF5DEC">
        <w:rPr>
          <w:rFonts w:hint="cs"/>
          <w:b/>
          <w:bCs/>
          <w:sz w:val="20"/>
          <w:szCs w:val="20"/>
          <w:rtl/>
        </w:rPr>
        <w:t>הרא"ש</w:t>
      </w:r>
      <w:r w:rsidR="00AF5DEC">
        <w:rPr>
          <w:rFonts w:hint="cs"/>
          <w:sz w:val="20"/>
          <w:szCs w:val="20"/>
          <w:rtl/>
        </w:rPr>
        <w:t xml:space="preserve"> סובר שרק באופן בו המים מקלחים להדיא ע"ג דבר המק"ט </w:t>
      </w:r>
      <w:r w:rsidR="00BC2F91">
        <w:rPr>
          <w:rFonts w:hint="cs"/>
          <w:sz w:val="20"/>
          <w:szCs w:val="20"/>
          <w:rtl/>
        </w:rPr>
        <w:t>דינו</w:t>
      </w:r>
      <w:r w:rsidR="00AF5DEC">
        <w:rPr>
          <w:rFonts w:hint="cs"/>
          <w:sz w:val="20"/>
          <w:szCs w:val="20"/>
          <w:rtl/>
        </w:rPr>
        <w:t xml:space="preserve"> </w:t>
      </w:r>
      <w:r w:rsidR="00BC2F91">
        <w:rPr>
          <w:rFonts w:hint="cs"/>
          <w:sz w:val="20"/>
          <w:szCs w:val="20"/>
          <w:rtl/>
        </w:rPr>
        <w:t>כ</w:t>
      </w:r>
      <w:r w:rsidR="00AF5DEC">
        <w:rPr>
          <w:rFonts w:hint="cs"/>
          <w:sz w:val="20"/>
          <w:szCs w:val="20"/>
          <w:rtl/>
        </w:rPr>
        <w:t>מהווה ע"י דבר טמא, אך כאן המים באים מחמת ידיו למקווה אך אינם באים ע"ג ידיו ולכן המקווה כשר.</w:t>
      </w:r>
    </w:p>
    <w:p w:rsidR="00ED4136" w:rsidRDefault="00ED4136" w:rsidP="00ED4136">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D4136">
        <w:rPr>
          <w:rFonts w:hint="cs"/>
          <w:b/>
          <w:bCs/>
          <w:sz w:val="20"/>
          <w:szCs w:val="20"/>
          <w:rtl/>
        </w:rPr>
        <w:t>משנה</w:t>
      </w:r>
      <w:r>
        <w:rPr>
          <w:rFonts w:hint="cs"/>
          <w:sz w:val="20"/>
          <w:szCs w:val="20"/>
          <w:rtl/>
        </w:rPr>
        <w:t xml:space="preserve">. מטבילים בחריצים וכו' הסמוכים למקווה, וכן בפרסת חמור. </w:t>
      </w:r>
      <w:r w:rsidRPr="00ED4136">
        <w:rPr>
          <w:rFonts w:hint="cs"/>
          <w:b/>
          <w:bCs/>
          <w:sz w:val="20"/>
          <w:szCs w:val="20"/>
          <w:rtl/>
        </w:rPr>
        <w:t>ר"ש</w:t>
      </w:r>
      <w:r>
        <w:rPr>
          <w:rFonts w:hint="cs"/>
          <w:sz w:val="20"/>
          <w:szCs w:val="20"/>
          <w:rtl/>
        </w:rPr>
        <w:t xml:space="preserve">. פרסה ממש. </w:t>
      </w:r>
      <w:r w:rsidRPr="00ED4136">
        <w:rPr>
          <w:rFonts w:hint="cs"/>
          <w:b/>
          <w:bCs/>
          <w:sz w:val="20"/>
          <w:szCs w:val="20"/>
          <w:rtl/>
        </w:rPr>
        <w:t>רא"ש</w:t>
      </w:r>
      <w:r>
        <w:rPr>
          <w:rFonts w:hint="cs"/>
          <w:sz w:val="20"/>
          <w:szCs w:val="20"/>
          <w:rtl/>
        </w:rPr>
        <w:t>. בקעה   הנעשית מפרסה ומחוברת כשפ"ה למקווה, וכ"פ המחבר.</w:t>
      </w:r>
      <w:r>
        <w:rPr>
          <w:sz w:val="20"/>
          <w:szCs w:val="20"/>
          <w:rtl/>
        </w:rPr>
        <w:br/>
      </w:r>
      <w:r>
        <w:rPr>
          <w:rFonts w:hint="cs"/>
          <w:sz w:val="20"/>
          <w:szCs w:val="20"/>
          <w:rtl/>
        </w:rPr>
        <w:t xml:space="preserve">2. </w:t>
      </w:r>
      <w:r w:rsidRPr="00ED4136">
        <w:rPr>
          <w:rFonts w:hint="cs"/>
          <w:b/>
          <w:bCs/>
          <w:sz w:val="20"/>
          <w:szCs w:val="20"/>
          <w:rtl/>
        </w:rPr>
        <w:t>משנה</w:t>
      </w:r>
      <w:r>
        <w:rPr>
          <w:rFonts w:hint="cs"/>
          <w:sz w:val="20"/>
          <w:szCs w:val="20"/>
          <w:rtl/>
        </w:rPr>
        <w:t xml:space="preserve">. מחט הנתונה על מעלות המערה, מוליך מים בידו ע"ג וטהורה, ובלבד שמחובר למקוה, וכ"פ </w:t>
      </w:r>
      <w:r w:rsidRPr="00ED4136">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ED4136">
        <w:rPr>
          <w:rFonts w:hint="cs"/>
          <w:b/>
          <w:bCs/>
          <w:sz w:val="20"/>
          <w:szCs w:val="20"/>
          <w:rtl/>
        </w:rPr>
        <w:t>רא"ש</w:t>
      </w:r>
      <w:r>
        <w:rPr>
          <w:rFonts w:hint="cs"/>
          <w:sz w:val="20"/>
          <w:szCs w:val="20"/>
          <w:rtl/>
        </w:rPr>
        <w:t xml:space="preserve">. גל הנתלש בעי מ' סאה לטהר. </w:t>
      </w:r>
      <w:r w:rsidRPr="00ED4136">
        <w:rPr>
          <w:rFonts w:hint="cs"/>
          <w:b/>
          <w:bCs/>
          <w:sz w:val="20"/>
          <w:szCs w:val="20"/>
          <w:rtl/>
        </w:rPr>
        <w:t>ב"ח וט"ז</w:t>
      </w:r>
      <w:r>
        <w:rPr>
          <w:rFonts w:hint="cs"/>
          <w:sz w:val="20"/>
          <w:szCs w:val="20"/>
          <w:rtl/>
        </w:rPr>
        <w:t xml:space="preserve">. מדובר בגל הנתלש ממקווה, נתלש ממעיין מטהר בכ"ש. </w:t>
      </w:r>
      <w:r w:rsidRPr="00ED4136">
        <w:rPr>
          <w:rFonts w:hint="cs"/>
          <w:b/>
          <w:bCs/>
          <w:sz w:val="20"/>
          <w:szCs w:val="20"/>
          <w:rtl/>
        </w:rPr>
        <w:t>ש"ך</w:t>
      </w:r>
      <w:r>
        <w:rPr>
          <w:rFonts w:hint="cs"/>
          <w:sz w:val="20"/>
          <w:szCs w:val="20"/>
          <w:rtl/>
        </w:rPr>
        <w:t>. גל הנתלש ממקווה אינו מטהר כלל, נוטפים בזחילה פסולים, נתלש ממעיין בעי מ' סאה, מעיין מטהר בכ"ש רק במקומו.</w:t>
      </w:r>
      <w:r>
        <w:rPr>
          <w:rFonts w:hint="cs"/>
          <w:sz w:val="20"/>
          <w:szCs w:val="20"/>
          <w:rtl/>
        </w:rPr>
        <w:br/>
        <w:t xml:space="preserve">4. </w:t>
      </w:r>
      <w:r w:rsidRPr="00ED4136">
        <w:rPr>
          <w:rFonts w:hint="cs"/>
          <w:b/>
          <w:bCs/>
          <w:sz w:val="20"/>
          <w:szCs w:val="20"/>
          <w:rtl/>
        </w:rPr>
        <w:t>פרישה ותיו"ט</w:t>
      </w:r>
      <w:r>
        <w:rPr>
          <w:rFonts w:hint="cs"/>
          <w:sz w:val="20"/>
          <w:szCs w:val="20"/>
          <w:rtl/>
        </w:rPr>
        <w:t xml:space="preserve">. דין </w:t>
      </w:r>
      <w:r w:rsidRPr="00ED4136">
        <w:rPr>
          <w:rFonts w:hint="cs"/>
          <w:b/>
          <w:bCs/>
          <w:sz w:val="20"/>
          <w:szCs w:val="20"/>
          <w:rtl/>
        </w:rPr>
        <w:t>הרא"ש</w:t>
      </w:r>
      <w:r>
        <w:rPr>
          <w:rFonts w:hint="cs"/>
          <w:sz w:val="20"/>
          <w:szCs w:val="20"/>
          <w:rtl/>
        </w:rPr>
        <w:t xml:space="preserve"> לא נכון, הוויית מקווה ע"י ידיו פסולה, מהווה ע"י דבר המק"ט. </w:t>
      </w:r>
      <w:r w:rsidRPr="00ED4136">
        <w:rPr>
          <w:rFonts w:hint="cs"/>
          <w:b/>
          <w:bCs/>
          <w:sz w:val="20"/>
          <w:szCs w:val="20"/>
          <w:rtl/>
        </w:rPr>
        <w:t>ט"ז וש"ך</w:t>
      </w:r>
      <w:r>
        <w:rPr>
          <w:rFonts w:hint="cs"/>
          <w:sz w:val="20"/>
          <w:szCs w:val="20"/>
          <w:rtl/>
        </w:rPr>
        <w:t>. אין זו הוויה ע"י דבר מק"ט, המים לא מקלחים ע"ג דבר מק"ט אלא רק באים מחמתו.</w:t>
      </w:r>
    </w:p>
    <w:p w:rsidR="00BB54B8" w:rsidRDefault="00BB54B8" w:rsidP="00ED4136">
      <w:pPr>
        <w:rPr>
          <w:rFonts w:cs="Arial"/>
          <w:sz w:val="20"/>
          <w:szCs w:val="20"/>
          <w:rtl/>
        </w:rPr>
      </w:pPr>
      <w:r>
        <w:rPr>
          <w:sz w:val="20"/>
          <w:szCs w:val="20"/>
          <w:rtl/>
        </w:rPr>
        <w:br/>
      </w:r>
      <w:r>
        <w:rPr>
          <w:rFonts w:hint="cs"/>
          <w:b/>
          <w:bCs/>
          <w:sz w:val="20"/>
          <w:szCs w:val="20"/>
          <w:rtl/>
        </w:rPr>
        <w:t xml:space="preserve">סעיף נח </w:t>
      </w:r>
      <w:r>
        <w:rPr>
          <w:b/>
          <w:bCs/>
          <w:sz w:val="20"/>
          <w:szCs w:val="20"/>
          <w:rtl/>
        </w:rPr>
        <w:t>–</w:t>
      </w:r>
      <w:r>
        <w:rPr>
          <w:rFonts w:hint="cs"/>
          <w:b/>
          <w:bCs/>
          <w:sz w:val="20"/>
          <w:szCs w:val="20"/>
          <w:rtl/>
        </w:rPr>
        <w:t xml:space="preserve"> חורי וסדקי המקווה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(ו, א) "</w:t>
      </w:r>
      <w:r w:rsidRPr="00BB54B8">
        <w:rPr>
          <w:rFonts w:cs="Arial" w:hint="cs"/>
          <w:sz w:val="20"/>
          <w:szCs w:val="20"/>
          <w:rtl/>
        </w:rPr>
        <w:t>כל</w:t>
      </w:r>
      <w:r w:rsidRPr="00BB54B8">
        <w:rPr>
          <w:rFonts w:cs="Arial"/>
          <w:sz w:val="20"/>
          <w:szCs w:val="20"/>
          <w:rtl/>
        </w:rPr>
        <w:t xml:space="preserve"> </w:t>
      </w:r>
      <w:r w:rsidRPr="00BB54B8">
        <w:rPr>
          <w:rFonts w:cs="Arial" w:hint="cs"/>
          <w:sz w:val="20"/>
          <w:szCs w:val="20"/>
          <w:rtl/>
        </w:rPr>
        <w:t>המעורב</w:t>
      </w:r>
      <w:r w:rsidRPr="00BB54B8">
        <w:rPr>
          <w:rFonts w:cs="Arial"/>
          <w:sz w:val="20"/>
          <w:szCs w:val="20"/>
          <w:rtl/>
        </w:rPr>
        <w:t xml:space="preserve"> </w:t>
      </w:r>
      <w:r w:rsidRPr="00BB54B8">
        <w:rPr>
          <w:rFonts w:cs="Arial" w:hint="cs"/>
          <w:sz w:val="20"/>
          <w:szCs w:val="20"/>
          <w:rtl/>
        </w:rPr>
        <w:t>למקוה</w:t>
      </w:r>
      <w:r w:rsidRPr="00BB54B8">
        <w:rPr>
          <w:rFonts w:cs="Arial"/>
          <w:sz w:val="20"/>
          <w:szCs w:val="20"/>
          <w:rtl/>
        </w:rPr>
        <w:t xml:space="preserve"> </w:t>
      </w:r>
      <w:r>
        <w:rPr>
          <w:rFonts w:cs="Arial"/>
          <w:sz w:val="20"/>
          <w:szCs w:val="20"/>
          <w:rtl/>
        </w:rPr>
        <w:t>–</w:t>
      </w:r>
      <w:r>
        <w:rPr>
          <w:rFonts w:cs="Arial" w:hint="cs"/>
          <w:sz w:val="20"/>
          <w:szCs w:val="20"/>
          <w:rtl/>
        </w:rPr>
        <w:t xml:space="preserve"> </w:t>
      </w:r>
      <w:r w:rsidRPr="00BB54B8">
        <w:rPr>
          <w:rFonts w:cs="Arial" w:hint="cs"/>
          <w:sz w:val="20"/>
          <w:szCs w:val="20"/>
          <w:rtl/>
        </w:rPr>
        <w:t>כמקוה</w:t>
      </w:r>
      <w:r>
        <w:rPr>
          <w:rFonts w:cs="Arial" w:hint="cs"/>
          <w:sz w:val="20"/>
          <w:szCs w:val="20"/>
          <w:rtl/>
        </w:rPr>
        <w:t>.</w:t>
      </w:r>
      <w:r w:rsidRPr="00BB54B8">
        <w:rPr>
          <w:rFonts w:cs="Arial"/>
          <w:sz w:val="20"/>
          <w:szCs w:val="20"/>
          <w:rtl/>
        </w:rPr>
        <w:t xml:space="preserve"> </w:t>
      </w:r>
      <w:r w:rsidRPr="00BB54B8">
        <w:rPr>
          <w:rFonts w:cs="Arial" w:hint="cs"/>
          <w:sz w:val="20"/>
          <w:szCs w:val="20"/>
          <w:rtl/>
        </w:rPr>
        <w:t>חורי</w:t>
      </w:r>
      <w:r w:rsidRPr="00BB54B8">
        <w:rPr>
          <w:rFonts w:cs="Arial"/>
          <w:sz w:val="20"/>
          <w:szCs w:val="20"/>
          <w:rtl/>
        </w:rPr>
        <w:t xml:space="preserve"> </w:t>
      </w:r>
      <w:r w:rsidRPr="00BB54B8">
        <w:rPr>
          <w:rFonts w:cs="Arial" w:hint="cs"/>
          <w:sz w:val="20"/>
          <w:szCs w:val="20"/>
          <w:rtl/>
        </w:rPr>
        <w:t>המערה</w:t>
      </w:r>
      <w:r w:rsidRPr="00BB54B8">
        <w:rPr>
          <w:rFonts w:cs="Arial"/>
          <w:sz w:val="20"/>
          <w:szCs w:val="20"/>
          <w:rtl/>
        </w:rPr>
        <w:t xml:space="preserve"> </w:t>
      </w:r>
      <w:r w:rsidRPr="00BB54B8">
        <w:rPr>
          <w:rFonts w:cs="Arial" w:hint="cs"/>
          <w:sz w:val="20"/>
          <w:szCs w:val="20"/>
          <w:rtl/>
        </w:rPr>
        <w:t>וסדקי</w:t>
      </w:r>
      <w:r w:rsidRPr="00BB54B8">
        <w:rPr>
          <w:rFonts w:cs="Arial"/>
          <w:sz w:val="20"/>
          <w:szCs w:val="20"/>
          <w:rtl/>
        </w:rPr>
        <w:t xml:space="preserve"> </w:t>
      </w:r>
      <w:r w:rsidRPr="00BB54B8">
        <w:rPr>
          <w:rFonts w:cs="Arial" w:hint="cs"/>
          <w:sz w:val="20"/>
          <w:szCs w:val="20"/>
          <w:rtl/>
        </w:rPr>
        <w:t>המערה</w:t>
      </w:r>
      <w:r w:rsidRPr="00BB54B8">
        <w:rPr>
          <w:rFonts w:cs="Arial"/>
          <w:sz w:val="20"/>
          <w:szCs w:val="20"/>
          <w:rtl/>
        </w:rPr>
        <w:t xml:space="preserve"> </w:t>
      </w:r>
      <w:r>
        <w:rPr>
          <w:rFonts w:cs="Arial" w:hint="cs"/>
          <w:sz w:val="20"/>
          <w:szCs w:val="20"/>
          <w:rtl/>
        </w:rPr>
        <w:t xml:space="preserve">- </w:t>
      </w:r>
      <w:r w:rsidRPr="00BB54B8">
        <w:rPr>
          <w:rFonts w:cs="Arial" w:hint="cs"/>
          <w:sz w:val="20"/>
          <w:szCs w:val="20"/>
          <w:rtl/>
        </w:rPr>
        <w:t>מטביל</w:t>
      </w:r>
      <w:r w:rsidRPr="00BB54B8">
        <w:rPr>
          <w:rFonts w:cs="Arial"/>
          <w:sz w:val="20"/>
          <w:szCs w:val="20"/>
          <w:rtl/>
        </w:rPr>
        <w:t xml:space="preserve"> </w:t>
      </w:r>
      <w:r w:rsidRPr="00BB54B8">
        <w:rPr>
          <w:rFonts w:cs="Arial" w:hint="cs"/>
          <w:sz w:val="20"/>
          <w:szCs w:val="20"/>
          <w:rtl/>
        </w:rPr>
        <w:t>בהם</w:t>
      </w:r>
      <w:r w:rsidRPr="00BB54B8">
        <w:rPr>
          <w:rFonts w:cs="Arial"/>
          <w:sz w:val="20"/>
          <w:szCs w:val="20"/>
          <w:rtl/>
        </w:rPr>
        <w:t xml:space="preserve"> </w:t>
      </w:r>
      <w:r w:rsidRPr="00BB54B8">
        <w:rPr>
          <w:rFonts w:cs="Arial" w:hint="cs"/>
          <w:sz w:val="20"/>
          <w:szCs w:val="20"/>
          <w:rtl/>
        </w:rPr>
        <w:t>כמה</w:t>
      </w:r>
      <w:r w:rsidRPr="00BB54B8">
        <w:rPr>
          <w:rFonts w:cs="Arial"/>
          <w:sz w:val="20"/>
          <w:szCs w:val="20"/>
          <w:rtl/>
        </w:rPr>
        <w:t xml:space="preserve"> </w:t>
      </w:r>
      <w:r w:rsidRPr="00BB54B8">
        <w:rPr>
          <w:rFonts w:cs="Arial" w:hint="cs"/>
          <w:sz w:val="20"/>
          <w:szCs w:val="20"/>
          <w:rtl/>
        </w:rPr>
        <w:t>שהם</w:t>
      </w:r>
      <w:r>
        <w:rPr>
          <w:rFonts w:cs="Arial" w:hint="cs"/>
          <w:sz w:val="20"/>
          <w:szCs w:val="20"/>
          <w:rtl/>
        </w:rPr>
        <w:t>."</w:t>
      </w:r>
    </w:p>
    <w:p w:rsidR="00BB54B8" w:rsidRDefault="00BB54B8" w:rsidP="00ED4136">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B54B8">
        <w:rPr>
          <w:rFonts w:cs="Arial" w:hint="cs"/>
          <w:sz w:val="20"/>
          <w:szCs w:val="20"/>
          <w:rtl/>
        </w:rPr>
        <w:t>חורי</w:t>
      </w:r>
      <w:r w:rsidRPr="00BB54B8">
        <w:rPr>
          <w:rFonts w:cs="Arial"/>
          <w:sz w:val="20"/>
          <w:szCs w:val="20"/>
          <w:rtl/>
        </w:rPr>
        <w:t xml:space="preserve"> </w:t>
      </w:r>
      <w:r w:rsidRPr="00BB54B8">
        <w:rPr>
          <w:rFonts w:cs="Arial" w:hint="cs"/>
          <w:sz w:val="20"/>
          <w:szCs w:val="20"/>
          <w:rtl/>
        </w:rPr>
        <w:t>המערה</w:t>
      </w:r>
      <w:r w:rsidRPr="00BB54B8">
        <w:rPr>
          <w:rFonts w:cs="Arial"/>
          <w:sz w:val="20"/>
          <w:szCs w:val="20"/>
          <w:rtl/>
        </w:rPr>
        <w:t xml:space="preserve"> </w:t>
      </w:r>
      <w:r w:rsidRPr="00BB54B8">
        <w:rPr>
          <w:rFonts w:cs="Arial" w:hint="cs"/>
          <w:sz w:val="20"/>
          <w:szCs w:val="20"/>
          <w:rtl/>
        </w:rPr>
        <w:t>וסדקי</w:t>
      </w:r>
      <w:r w:rsidRPr="00BB54B8">
        <w:rPr>
          <w:rFonts w:cs="Arial"/>
          <w:sz w:val="20"/>
          <w:szCs w:val="20"/>
          <w:rtl/>
        </w:rPr>
        <w:t xml:space="preserve"> </w:t>
      </w:r>
      <w:r w:rsidRPr="00BB54B8">
        <w:rPr>
          <w:rFonts w:cs="Arial" w:hint="cs"/>
          <w:sz w:val="20"/>
          <w:szCs w:val="20"/>
          <w:rtl/>
        </w:rPr>
        <w:t>המערה</w:t>
      </w:r>
      <w:r w:rsidRPr="00BB54B8">
        <w:rPr>
          <w:rFonts w:cs="Arial"/>
          <w:sz w:val="20"/>
          <w:szCs w:val="20"/>
          <w:rtl/>
        </w:rPr>
        <w:t xml:space="preserve">, </w:t>
      </w:r>
      <w:r w:rsidRPr="00BB54B8">
        <w:rPr>
          <w:rFonts w:cs="Arial" w:hint="cs"/>
          <w:sz w:val="20"/>
          <w:szCs w:val="20"/>
          <w:rtl/>
        </w:rPr>
        <w:t>מטבילין</w:t>
      </w:r>
      <w:r w:rsidRPr="00BB54B8">
        <w:rPr>
          <w:rFonts w:cs="Arial"/>
          <w:sz w:val="20"/>
          <w:szCs w:val="20"/>
          <w:rtl/>
        </w:rPr>
        <w:t xml:space="preserve"> </w:t>
      </w:r>
      <w:r w:rsidRPr="00BB54B8">
        <w:rPr>
          <w:rFonts w:cs="Arial" w:hint="cs"/>
          <w:sz w:val="20"/>
          <w:szCs w:val="20"/>
          <w:rtl/>
        </w:rPr>
        <w:t>בהם</w:t>
      </w:r>
      <w:r w:rsidRPr="00BB54B8">
        <w:rPr>
          <w:rFonts w:cs="Arial"/>
          <w:sz w:val="20"/>
          <w:szCs w:val="20"/>
          <w:rtl/>
        </w:rPr>
        <w:t xml:space="preserve"> </w:t>
      </w:r>
      <w:r w:rsidRPr="00BB54B8">
        <w:rPr>
          <w:rFonts w:cs="Arial" w:hint="cs"/>
          <w:sz w:val="20"/>
          <w:szCs w:val="20"/>
          <w:rtl/>
        </w:rPr>
        <w:t>אף</w:t>
      </w:r>
      <w:r w:rsidRPr="00BB54B8">
        <w:rPr>
          <w:rFonts w:cs="Arial"/>
          <w:sz w:val="20"/>
          <w:szCs w:val="20"/>
          <w:rtl/>
        </w:rPr>
        <w:t xml:space="preserve"> </w:t>
      </w:r>
      <w:r w:rsidRPr="00BB54B8">
        <w:rPr>
          <w:rFonts w:cs="Arial" w:hint="cs"/>
          <w:sz w:val="20"/>
          <w:szCs w:val="20"/>
          <w:rtl/>
        </w:rPr>
        <w:t>על</w:t>
      </w:r>
      <w:r w:rsidRPr="00BB54B8">
        <w:rPr>
          <w:rFonts w:cs="Arial"/>
          <w:sz w:val="20"/>
          <w:szCs w:val="20"/>
          <w:rtl/>
        </w:rPr>
        <w:t xml:space="preserve"> </w:t>
      </w:r>
      <w:r w:rsidRPr="00BB54B8">
        <w:rPr>
          <w:rFonts w:cs="Arial" w:hint="cs"/>
          <w:sz w:val="20"/>
          <w:szCs w:val="20"/>
          <w:rtl/>
        </w:rPr>
        <w:t>פי</w:t>
      </w:r>
      <w:r w:rsidRPr="00BB54B8">
        <w:rPr>
          <w:rFonts w:cs="Arial"/>
          <w:sz w:val="20"/>
          <w:szCs w:val="20"/>
          <w:rtl/>
        </w:rPr>
        <w:t xml:space="preserve"> </w:t>
      </w:r>
      <w:r w:rsidRPr="00BB54B8">
        <w:rPr>
          <w:rFonts w:cs="Arial" w:hint="cs"/>
          <w:sz w:val="20"/>
          <w:szCs w:val="20"/>
          <w:rtl/>
        </w:rPr>
        <w:t>שאין</w:t>
      </w:r>
      <w:r w:rsidRPr="00BB54B8">
        <w:rPr>
          <w:rFonts w:cs="Arial"/>
          <w:sz w:val="20"/>
          <w:szCs w:val="20"/>
          <w:rtl/>
        </w:rPr>
        <w:t xml:space="preserve"> </w:t>
      </w:r>
      <w:r w:rsidRPr="00BB54B8">
        <w:rPr>
          <w:rFonts w:cs="Arial" w:hint="cs"/>
          <w:sz w:val="20"/>
          <w:szCs w:val="20"/>
          <w:rtl/>
        </w:rPr>
        <w:t>המים</w:t>
      </w:r>
      <w:r w:rsidRPr="00BB54B8">
        <w:rPr>
          <w:rFonts w:cs="Arial"/>
          <w:sz w:val="20"/>
          <w:szCs w:val="20"/>
          <w:rtl/>
        </w:rPr>
        <w:t xml:space="preserve"> </w:t>
      </w:r>
      <w:r w:rsidRPr="00BB54B8">
        <w:rPr>
          <w:rFonts w:cs="Arial" w:hint="cs"/>
          <w:sz w:val="20"/>
          <w:szCs w:val="20"/>
          <w:rtl/>
        </w:rPr>
        <w:t>שבהם</w:t>
      </w:r>
      <w:r w:rsidRPr="00BB54B8">
        <w:rPr>
          <w:rFonts w:cs="Arial"/>
          <w:sz w:val="20"/>
          <w:szCs w:val="20"/>
          <w:rtl/>
        </w:rPr>
        <w:t xml:space="preserve"> </w:t>
      </w:r>
      <w:r w:rsidRPr="00BB54B8">
        <w:rPr>
          <w:rFonts w:cs="Arial" w:hint="cs"/>
          <w:sz w:val="20"/>
          <w:szCs w:val="20"/>
          <w:rtl/>
        </w:rPr>
        <w:t>מעורבים</w:t>
      </w:r>
      <w:r w:rsidRPr="00BB54B8">
        <w:rPr>
          <w:rFonts w:cs="Arial"/>
          <w:sz w:val="20"/>
          <w:szCs w:val="20"/>
          <w:rtl/>
        </w:rPr>
        <w:t xml:space="preserve"> </w:t>
      </w:r>
      <w:r w:rsidRPr="00BB54B8">
        <w:rPr>
          <w:rFonts w:cs="Arial" w:hint="cs"/>
          <w:sz w:val="20"/>
          <w:szCs w:val="20"/>
          <w:rtl/>
        </w:rPr>
        <w:t>עם</w:t>
      </w:r>
      <w:r w:rsidRPr="00BB54B8">
        <w:rPr>
          <w:rFonts w:cs="Arial"/>
          <w:sz w:val="20"/>
          <w:szCs w:val="20"/>
          <w:rtl/>
        </w:rPr>
        <w:t xml:space="preserve"> </w:t>
      </w:r>
      <w:r w:rsidRPr="00BB54B8">
        <w:rPr>
          <w:rFonts w:cs="Arial" w:hint="cs"/>
          <w:sz w:val="20"/>
          <w:szCs w:val="20"/>
          <w:rtl/>
        </w:rPr>
        <w:t>מי</w:t>
      </w:r>
      <w:r w:rsidRPr="00BB54B8">
        <w:rPr>
          <w:rFonts w:cs="Arial"/>
          <w:sz w:val="20"/>
          <w:szCs w:val="20"/>
          <w:rtl/>
        </w:rPr>
        <w:t xml:space="preserve"> </w:t>
      </w:r>
      <w:r w:rsidRPr="00BB54B8">
        <w:rPr>
          <w:rFonts w:cs="Arial" w:hint="cs"/>
          <w:sz w:val="20"/>
          <w:szCs w:val="20"/>
          <w:rtl/>
        </w:rPr>
        <w:t>המקוה</w:t>
      </w:r>
      <w:r>
        <w:rPr>
          <w:rFonts w:cs="Arial"/>
          <w:sz w:val="20"/>
          <w:szCs w:val="20"/>
          <w:rtl/>
        </w:rPr>
        <w:t xml:space="preserve"> </w:t>
      </w:r>
      <w:r>
        <w:rPr>
          <w:rFonts w:cs="Arial" w:hint="cs"/>
          <w:sz w:val="20"/>
          <w:szCs w:val="20"/>
          <w:rtl/>
        </w:rPr>
        <w:t>[</w:t>
      </w:r>
      <w:r w:rsidRPr="00BB54B8">
        <w:rPr>
          <w:rFonts w:cs="Arial" w:hint="cs"/>
          <w:sz w:val="20"/>
          <w:szCs w:val="20"/>
          <w:rtl/>
        </w:rPr>
        <w:t>אלא</w:t>
      </w:r>
      <w:r>
        <w:rPr>
          <w:rFonts w:cs="Arial" w:hint="cs"/>
          <w:sz w:val="20"/>
          <w:szCs w:val="20"/>
          <w:rtl/>
        </w:rPr>
        <w:t>]</w:t>
      </w:r>
      <w:r w:rsidRPr="00BB54B8">
        <w:rPr>
          <w:rFonts w:cs="Arial"/>
          <w:sz w:val="20"/>
          <w:szCs w:val="20"/>
          <w:rtl/>
        </w:rPr>
        <w:t xml:space="preserve"> </w:t>
      </w:r>
      <w:r w:rsidRPr="00BB54B8">
        <w:rPr>
          <w:rFonts w:cs="Arial" w:hint="cs"/>
          <w:sz w:val="20"/>
          <w:szCs w:val="20"/>
          <w:rtl/>
        </w:rPr>
        <w:t>בכל</w:t>
      </w:r>
      <w:r w:rsidRPr="00BB54B8">
        <w:rPr>
          <w:rFonts w:cs="Arial"/>
          <w:sz w:val="20"/>
          <w:szCs w:val="20"/>
          <w:rtl/>
        </w:rPr>
        <w:t xml:space="preserve"> </w:t>
      </w:r>
      <w:r w:rsidRPr="00BB54B8">
        <w:rPr>
          <w:rFonts w:cs="Arial" w:hint="cs"/>
          <w:sz w:val="20"/>
          <w:szCs w:val="20"/>
          <w:rtl/>
        </w:rPr>
        <w:t>שהוא</w:t>
      </w:r>
      <w:r w:rsidRPr="00BB54B8">
        <w:rPr>
          <w:rFonts w:cs="Arial"/>
          <w:sz w:val="20"/>
          <w:szCs w:val="20"/>
          <w:rtl/>
        </w:rPr>
        <w:t>.</w:t>
      </w:r>
      <w:r>
        <w:rPr>
          <w:rFonts w:cs="Arial" w:hint="cs"/>
          <w:sz w:val="20"/>
          <w:szCs w:val="20"/>
          <w:rtl/>
        </w:rPr>
        <w:t>"</w:t>
      </w:r>
    </w:p>
    <w:p w:rsidR="0039706E" w:rsidRPr="0039706E" w:rsidRDefault="00BB54B8" w:rsidP="0039706E">
      <w:pPr>
        <w:rPr>
          <w:sz w:val="20"/>
          <w:szCs w:val="20"/>
          <w:rtl/>
        </w:rPr>
      </w:pPr>
      <w:r>
        <w:rPr>
          <w:rFonts w:cs="Arial" w:hint="cs"/>
          <w:b/>
          <w:bCs/>
          <w:sz w:val="20"/>
          <w:szCs w:val="20"/>
          <w:rtl/>
        </w:rPr>
        <w:t xml:space="preserve">סעיף נט </w:t>
      </w:r>
      <w:r>
        <w:rPr>
          <w:rFonts w:cs="Arial"/>
          <w:b/>
          <w:bCs/>
          <w:sz w:val="20"/>
          <w:szCs w:val="20"/>
          <w:rtl/>
        </w:rPr>
        <w:t>–</w:t>
      </w:r>
      <w:r>
        <w:rPr>
          <w:rFonts w:cs="Arial" w:hint="cs"/>
          <w:b/>
          <w:bCs/>
          <w:sz w:val="20"/>
          <w:szCs w:val="20"/>
          <w:rtl/>
        </w:rPr>
        <w:t xml:space="preserve"> עוקת המערה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מקוואות (שם) "</w:t>
      </w:r>
      <w:r w:rsidRPr="00BB54B8">
        <w:rPr>
          <w:rFonts w:cs="Arial" w:hint="cs"/>
          <w:sz w:val="20"/>
          <w:szCs w:val="20"/>
          <w:rtl/>
        </w:rPr>
        <w:t>עוקת</w:t>
      </w:r>
      <w:r w:rsidRPr="00BB54B8">
        <w:rPr>
          <w:rFonts w:cs="Arial"/>
          <w:sz w:val="20"/>
          <w:szCs w:val="20"/>
          <w:rtl/>
        </w:rPr>
        <w:t xml:space="preserve"> </w:t>
      </w:r>
      <w:r w:rsidRPr="00BB54B8">
        <w:rPr>
          <w:rFonts w:cs="Arial" w:hint="cs"/>
          <w:sz w:val="20"/>
          <w:szCs w:val="20"/>
          <w:rtl/>
        </w:rPr>
        <w:t>המערה</w:t>
      </w:r>
      <w:r>
        <w:rPr>
          <w:rFonts w:cs="Arial" w:hint="cs"/>
          <w:sz w:val="20"/>
          <w:szCs w:val="20"/>
          <w:rtl/>
        </w:rPr>
        <w:t xml:space="preserve"> -</w:t>
      </w:r>
      <w:r w:rsidRPr="00BB54B8">
        <w:rPr>
          <w:rFonts w:cs="Arial"/>
          <w:sz w:val="20"/>
          <w:szCs w:val="20"/>
          <w:rtl/>
        </w:rPr>
        <w:t xml:space="preserve"> </w:t>
      </w:r>
      <w:r w:rsidRPr="00BB54B8">
        <w:rPr>
          <w:rFonts w:cs="Arial" w:hint="cs"/>
          <w:sz w:val="20"/>
          <w:szCs w:val="20"/>
          <w:rtl/>
        </w:rPr>
        <w:t>אין</w:t>
      </w:r>
      <w:r w:rsidRPr="00BB54B8">
        <w:rPr>
          <w:rFonts w:cs="Arial"/>
          <w:sz w:val="20"/>
          <w:szCs w:val="20"/>
          <w:rtl/>
        </w:rPr>
        <w:t xml:space="preserve"> </w:t>
      </w:r>
      <w:r w:rsidRPr="00BB54B8">
        <w:rPr>
          <w:rFonts w:cs="Arial" w:hint="cs"/>
          <w:sz w:val="20"/>
          <w:szCs w:val="20"/>
          <w:rtl/>
        </w:rPr>
        <w:t>מטבילין</w:t>
      </w:r>
      <w:r w:rsidRPr="00BB54B8">
        <w:rPr>
          <w:rFonts w:cs="Arial"/>
          <w:sz w:val="20"/>
          <w:szCs w:val="20"/>
          <w:rtl/>
        </w:rPr>
        <w:t xml:space="preserve"> </w:t>
      </w:r>
      <w:r w:rsidRPr="00BB54B8">
        <w:rPr>
          <w:rFonts w:cs="Arial" w:hint="cs"/>
          <w:sz w:val="20"/>
          <w:szCs w:val="20"/>
          <w:rtl/>
        </w:rPr>
        <w:t>בה</w:t>
      </w:r>
      <w:r>
        <w:rPr>
          <w:rFonts w:cs="Arial" w:hint="cs"/>
          <w:sz w:val="20"/>
          <w:szCs w:val="20"/>
          <w:rtl/>
        </w:rPr>
        <w:t>,</w:t>
      </w:r>
      <w:r w:rsidRPr="00BB54B8">
        <w:rPr>
          <w:rFonts w:cs="Arial"/>
          <w:sz w:val="20"/>
          <w:szCs w:val="20"/>
          <w:rtl/>
        </w:rPr>
        <w:t xml:space="preserve"> </w:t>
      </w:r>
      <w:r w:rsidRPr="00BB54B8">
        <w:rPr>
          <w:rFonts w:cs="Arial" w:hint="cs"/>
          <w:sz w:val="20"/>
          <w:szCs w:val="20"/>
          <w:rtl/>
        </w:rPr>
        <w:t>אלא</w:t>
      </w:r>
      <w:r w:rsidRPr="00BB54B8">
        <w:rPr>
          <w:rFonts w:cs="Arial"/>
          <w:sz w:val="20"/>
          <w:szCs w:val="20"/>
          <w:rtl/>
        </w:rPr>
        <w:t xml:space="preserve"> </w:t>
      </w:r>
      <w:r w:rsidRPr="00BB54B8">
        <w:rPr>
          <w:rFonts w:cs="Arial" w:hint="cs"/>
          <w:sz w:val="20"/>
          <w:szCs w:val="20"/>
          <w:rtl/>
        </w:rPr>
        <w:t>אם</w:t>
      </w:r>
      <w:r w:rsidRPr="00BB54B8">
        <w:rPr>
          <w:rFonts w:cs="Arial"/>
          <w:sz w:val="20"/>
          <w:szCs w:val="20"/>
          <w:rtl/>
        </w:rPr>
        <w:t xml:space="preserve"> </w:t>
      </w:r>
      <w:r w:rsidRPr="00BB54B8">
        <w:rPr>
          <w:rFonts w:cs="Arial" w:hint="cs"/>
          <w:sz w:val="20"/>
          <w:szCs w:val="20"/>
          <w:rtl/>
        </w:rPr>
        <w:t>כן</w:t>
      </w:r>
      <w:r w:rsidRPr="00BB54B8">
        <w:rPr>
          <w:rFonts w:cs="Arial"/>
          <w:sz w:val="20"/>
          <w:szCs w:val="20"/>
          <w:rtl/>
        </w:rPr>
        <w:t xml:space="preserve"> </w:t>
      </w:r>
      <w:r w:rsidRPr="00BB54B8">
        <w:rPr>
          <w:rFonts w:cs="Arial" w:hint="cs"/>
          <w:sz w:val="20"/>
          <w:szCs w:val="20"/>
          <w:rtl/>
        </w:rPr>
        <w:t>היתה</w:t>
      </w:r>
      <w:r w:rsidRPr="00BB54B8">
        <w:rPr>
          <w:rFonts w:cs="Arial"/>
          <w:sz w:val="20"/>
          <w:szCs w:val="20"/>
          <w:rtl/>
        </w:rPr>
        <w:t xml:space="preserve"> </w:t>
      </w:r>
      <w:r w:rsidRPr="00BB54B8">
        <w:rPr>
          <w:rFonts w:cs="Arial" w:hint="cs"/>
          <w:sz w:val="20"/>
          <w:szCs w:val="20"/>
          <w:rtl/>
        </w:rPr>
        <w:t>נקובה</w:t>
      </w:r>
      <w:r w:rsidRPr="00BB54B8">
        <w:rPr>
          <w:rFonts w:cs="Arial"/>
          <w:sz w:val="20"/>
          <w:szCs w:val="20"/>
          <w:rtl/>
        </w:rPr>
        <w:t xml:space="preserve"> </w:t>
      </w:r>
      <w:r w:rsidRPr="00BB54B8">
        <w:rPr>
          <w:rFonts w:cs="Arial" w:hint="cs"/>
          <w:sz w:val="20"/>
          <w:szCs w:val="20"/>
          <w:rtl/>
        </w:rPr>
        <w:t>כשפופרת</w:t>
      </w:r>
      <w:r w:rsidRPr="00BB54B8">
        <w:rPr>
          <w:rFonts w:cs="Arial"/>
          <w:sz w:val="20"/>
          <w:szCs w:val="20"/>
          <w:rtl/>
        </w:rPr>
        <w:t xml:space="preserve"> </w:t>
      </w:r>
      <w:r w:rsidRPr="00BB54B8">
        <w:rPr>
          <w:rFonts w:cs="Arial" w:hint="cs"/>
          <w:sz w:val="20"/>
          <w:szCs w:val="20"/>
          <w:rtl/>
        </w:rPr>
        <w:t>הנוד</w:t>
      </w:r>
      <w:r>
        <w:rPr>
          <w:rFonts w:cs="Arial" w:hint="cs"/>
          <w:sz w:val="20"/>
          <w:szCs w:val="20"/>
          <w:rtl/>
        </w:rPr>
        <w:t>.</w:t>
      </w:r>
      <w:r w:rsidRPr="00BB54B8">
        <w:rPr>
          <w:rFonts w:cs="Arial"/>
          <w:sz w:val="20"/>
          <w:szCs w:val="20"/>
          <w:rtl/>
        </w:rPr>
        <w:t xml:space="preserve"> </w:t>
      </w:r>
      <w:r w:rsidRPr="00BB54B8">
        <w:rPr>
          <w:rFonts w:cs="Arial" w:hint="cs"/>
          <w:sz w:val="20"/>
          <w:szCs w:val="20"/>
          <w:rtl/>
        </w:rPr>
        <w:t>אמר</w:t>
      </w:r>
      <w:r w:rsidRPr="00BB54B8">
        <w:rPr>
          <w:rFonts w:cs="Arial"/>
          <w:sz w:val="20"/>
          <w:szCs w:val="20"/>
          <w:rtl/>
        </w:rPr>
        <w:t xml:space="preserve"> </w:t>
      </w:r>
      <w:r w:rsidRPr="00BB54B8">
        <w:rPr>
          <w:rFonts w:cs="Arial" w:hint="cs"/>
          <w:sz w:val="20"/>
          <w:szCs w:val="20"/>
          <w:rtl/>
        </w:rPr>
        <w:t>ר</w:t>
      </w:r>
      <w:r w:rsidRPr="00BB54B8">
        <w:rPr>
          <w:rFonts w:cs="Arial"/>
          <w:sz w:val="20"/>
          <w:szCs w:val="20"/>
          <w:rtl/>
        </w:rPr>
        <w:t xml:space="preserve">' </w:t>
      </w:r>
      <w:r w:rsidRPr="00BB54B8">
        <w:rPr>
          <w:rFonts w:cs="Arial" w:hint="cs"/>
          <w:sz w:val="20"/>
          <w:szCs w:val="20"/>
          <w:rtl/>
        </w:rPr>
        <w:t>יהודה</w:t>
      </w:r>
      <w:r>
        <w:rPr>
          <w:rFonts w:cs="Arial" w:hint="cs"/>
          <w:sz w:val="20"/>
          <w:szCs w:val="20"/>
          <w:rtl/>
        </w:rPr>
        <w:t>:</w:t>
      </w:r>
      <w:r w:rsidRPr="00BB54B8">
        <w:rPr>
          <w:rFonts w:cs="Arial"/>
          <w:sz w:val="20"/>
          <w:szCs w:val="20"/>
          <w:rtl/>
        </w:rPr>
        <w:t xml:space="preserve"> </w:t>
      </w:r>
      <w:r w:rsidRPr="00BB54B8">
        <w:rPr>
          <w:rFonts w:cs="Arial" w:hint="cs"/>
          <w:sz w:val="20"/>
          <w:szCs w:val="20"/>
          <w:rtl/>
        </w:rPr>
        <w:t>אימתי</w:t>
      </w:r>
      <w:r>
        <w:rPr>
          <w:rFonts w:cs="Arial" w:hint="cs"/>
          <w:sz w:val="20"/>
          <w:szCs w:val="20"/>
          <w:rtl/>
        </w:rPr>
        <w:t>?</w:t>
      </w:r>
      <w:r w:rsidRPr="00BB54B8">
        <w:rPr>
          <w:rFonts w:cs="Arial"/>
          <w:sz w:val="20"/>
          <w:szCs w:val="20"/>
          <w:rtl/>
        </w:rPr>
        <w:t xml:space="preserve"> </w:t>
      </w:r>
      <w:r w:rsidRPr="00BB54B8">
        <w:rPr>
          <w:rFonts w:cs="Arial" w:hint="cs"/>
          <w:sz w:val="20"/>
          <w:szCs w:val="20"/>
          <w:rtl/>
        </w:rPr>
        <w:t>בזמן</w:t>
      </w:r>
      <w:r w:rsidRPr="00BB54B8">
        <w:rPr>
          <w:rFonts w:cs="Arial"/>
          <w:sz w:val="20"/>
          <w:szCs w:val="20"/>
          <w:rtl/>
        </w:rPr>
        <w:t xml:space="preserve"> </w:t>
      </w:r>
      <w:r w:rsidRPr="00BB54B8">
        <w:rPr>
          <w:rFonts w:cs="Arial" w:hint="cs"/>
          <w:sz w:val="20"/>
          <w:szCs w:val="20"/>
          <w:rtl/>
        </w:rPr>
        <w:t>שהיא</w:t>
      </w:r>
      <w:r w:rsidRPr="00BB54B8">
        <w:rPr>
          <w:rFonts w:cs="Arial"/>
          <w:sz w:val="20"/>
          <w:szCs w:val="20"/>
          <w:rtl/>
        </w:rPr>
        <w:t xml:space="preserve"> </w:t>
      </w:r>
      <w:r w:rsidRPr="00BB54B8">
        <w:rPr>
          <w:rFonts w:cs="Arial" w:hint="cs"/>
          <w:sz w:val="20"/>
          <w:szCs w:val="20"/>
          <w:rtl/>
        </w:rPr>
        <w:t>מעמדת</w:t>
      </w:r>
      <w:r w:rsidRPr="00BB54B8">
        <w:rPr>
          <w:rFonts w:cs="Arial"/>
          <w:sz w:val="20"/>
          <w:szCs w:val="20"/>
          <w:rtl/>
        </w:rPr>
        <w:t xml:space="preserve"> </w:t>
      </w:r>
      <w:r w:rsidRPr="00BB54B8">
        <w:rPr>
          <w:rFonts w:cs="Arial" w:hint="cs"/>
          <w:sz w:val="20"/>
          <w:szCs w:val="20"/>
          <w:rtl/>
        </w:rPr>
        <w:t>עצמה</w:t>
      </w:r>
      <w:r>
        <w:rPr>
          <w:rFonts w:cs="Arial" w:hint="cs"/>
          <w:sz w:val="20"/>
          <w:szCs w:val="20"/>
          <w:rtl/>
        </w:rPr>
        <w:t>.</w:t>
      </w:r>
      <w:r w:rsidRPr="00BB54B8">
        <w:rPr>
          <w:rFonts w:cs="Arial"/>
          <w:sz w:val="20"/>
          <w:szCs w:val="20"/>
          <w:rtl/>
        </w:rPr>
        <w:t xml:space="preserve"> </w:t>
      </w:r>
      <w:r w:rsidRPr="00BB54B8">
        <w:rPr>
          <w:rFonts w:cs="Arial" w:hint="cs"/>
          <w:sz w:val="20"/>
          <w:szCs w:val="20"/>
          <w:rtl/>
        </w:rPr>
        <w:t>אבל</w:t>
      </w:r>
      <w:r w:rsidRPr="00BB54B8">
        <w:rPr>
          <w:rFonts w:cs="Arial"/>
          <w:sz w:val="20"/>
          <w:szCs w:val="20"/>
          <w:rtl/>
        </w:rPr>
        <w:t xml:space="preserve"> </w:t>
      </w:r>
      <w:r w:rsidRPr="00BB54B8">
        <w:rPr>
          <w:rFonts w:cs="Arial" w:hint="cs"/>
          <w:sz w:val="20"/>
          <w:szCs w:val="20"/>
          <w:rtl/>
        </w:rPr>
        <w:t>אם</w:t>
      </w:r>
      <w:r w:rsidRPr="00BB54B8">
        <w:rPr>
          <w:rFonts w:cs="Arial"/>
          <w:sz w:val="20"/>
          <w:szCs w:val="20"/>
          <w:rtl/>
        </w:rPr>
        <w:t xml:space="preserve"> </w:t>
      </w:r>
      <w:r w:rsidRPr="00BB54B8">
        <w:rPr>
          <w:rFonts w:cs="Arial" w:hint="cs"/>
          <w:sz w:val="20"/>
          <w:szCs w:val="20"/>
          <w:rtl/>
        </w:rPr>
        <w:t>אינה</w:t>
      </w:r>
      <w:r w:rsidRPr="00BB54B8">
        <w:rPr>
          <w:rFonts w:cs="Arial"/>
          <w:sz w:val="20"/>
          <w:szCs w:val="20"/>
          <w:rtl/>
        </w:rPr>
        <w:t xml:space="preserve"> </w:t>
      </w:r>
      <w:r w:rsidRPr="00BB54B8">
        <w:rPr>
          <w:rFonts w:cs="Arial" w:hint="cs"/>
          <w:sz w:val="20"/>
          <w:szCs w:val="20"/>
          <w:rtl/>
        </w:rPr>
        <w:t>מעמדת</w:t>
      </w:r>
      <w:r w:rsidRPr="00BB54B8">
        <w:rPr>
          <w:rFonts w:cs="Arial"/>
          <w:sz w:val="20"/>
          <w:szCs w:val="20"/>
          <w:rtl/>
        </w:rPr>
        <w:t xml:space="preserve"> </w:t>
      </w:r>
      <w:r w:rsidRPr="00BB54B8">
        <w:rPr>
          <w:rFonts w:cs="Arial" w:hint="cs"/>
          <w:sz w:val="20"/>
          <w:szCs w:val="20"/>
          <w:rtl/>
        </w:rPr>
        <w:t>עצמה</w:t>
      </w:r>
      <w:r w:rsidRPr="00BB54B8">
        <w:rPr>
          <w:rFonts w:cs="Arial"/>
          <w:sz w:val="20"/>
          <w:szCs w:val="20"/>
          <w:rtl/>
        </w:rPr>
        <w:t xml:space="preserve"> </w:t>
      </w:r>
      <w:r>
        <w:rPr>
          <w:rFonts w:cs="Arial" w:hint="cs"/>
          <w:sz w:val="20"/>
          <w:szCs w:val="20"/>
          <w:rtl/>
        </w:rPr>
        <w:t xml:space="preserve">- </w:t>
      </w:r>
      <w:r w:rsidRPr="00BB54B8">
        <w:rPr>
          <w:rFonts w:cs="Arial" w:hint="cs"/>
          <w:sz w:val="20"/>
          <w:szCs w:val="20"/>
          <w:rtl/>
        </w:rPr>
        <w:t>מטבילין</w:t>
      </w:r>
      <w:r w:rsidRPr="00BB54B8">
        <w:rPr>
          <w:rFonts w:cs="Arial"/>
          <w:sz w:val="20"/>
          <w:szCs w:val="20"/>
          <w:rtl/>
        </w:rPr>
        <w:t xml:space="preserve"> </w:t>
      </w:r>
      <w:r w:rsidRPr="00BB54B8">
        <w:rPr>
          <w:rFonts w:cs="Arial" w:hint="cs"/>
          <w:sz w:val="20"/>
          <w:szCs w:val="20"/>
          <w:rtl/>
        </w:rPr>
        <w:t>בה</w:t>
      </w:r>
      <w:r w:rsidRPr="00BB54B8">
        <w:rPr>
          <w:rFonts w:cs="Arial"/>
          <w:sz w:val="20"/>
          <w:szCs w:val="20"/>
          <w:rtl/>
        </w:rPr>
        <w:t xml:space="preserve"> </w:t>
      </w:r>
      <w:r w:rsidRPr="00BB54B8">
        <w:rPr>
          <w:rFonts w:cs="Arial" w:hint="cs"/>
          <w:sz w:val="20"/>
          <w:szCs w:val="20"/>
          <w:rtl/>
        </w:rPr>
        <w:t>כמה</w:t>
      </w:r>
      <w:r w:rsidRPr="00BB54B8">
        <w:rPr>
          <w:rFonts w:cs="Arial"/>
          <w:sz w:val="20"/>
          <w:szCs w:val="20"/>
          <w:rtl/>
        </w:rPr>
        <w:t xml:space="preserve"> </w:t>
      </w:r>
      <w:r w:rsidRPr="00BB54B8">
        <w:rPr>
          <w:rFonts w:cs="Arial" w:hint="cs"/>
          <w:sz w:val="20"/>
          <w:szCs w:val="20"/>
          <w:rtl/>
        </w:rPr>
        <w:t>שהיא</w:t>
      </w:r>
      <w:r>
        <w:rPr>
          <w:rFonts w:cs="Arial" w:hint="cs"/>
          <w:sz w:val="20"/>
          <w:szCs w:val="20"/>
          <w:rtl/>
        </w:rPr>
        <w:t>."</w:t>
      </w:r>
      <w:r>
        <w:rPr>
          <w:rFonts w:hint="cs"/>
          <w:sz w:val="20"/>
          <w:szCs w:val="20"/>
          <w:rtl/>
        </w:rPr>
        <w:t>, פסקו הראשונים כרבי יהודה, אלא שנחלקו בהבנת דבריו.</w:t>
      </w:r>
      <w:r>
        <w:rPr>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BA73E6">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עוקה היא שוקת שבסלע </w:t>
      </w:r>
      <w:r w:rsidRPr="00BB54B8">
        <w:rPr>
          <w:rFonts w:hint="cs"/>
          <w:sz w:val="18"/>
          <w:szCs w:val="18"/>
          <w:rtl/>
        </w:rPr>
        <w:t>(שחקקה ולבסוף קבעה או חקקה בסלע)</w:t>
      </w:r>
      <w:r>
        <w:rPr>
          <w:rFonts w:hint="cs"/>
          <w:sz w:val="20"/>
          <w:szCs w:val="20"/>
          <w:rtl/>
        </w:rPr>
        <w:t xml:space="preserve"> ועומדת בסמוך למקווה.</w:t>
      </w:r>
      <w:r>
        <w:rPr>
          <w:sz w:val="20"/>
          <w:szCs w:val="20"/>
          <w:rtl/>
        </w:rPr>
        <w:br/>
      </w:r>
      <w:r>
        <w:rPr>
          <w:rFonts w:hint="cs"/>
          <w:sz w:val="20"/>
          <w:szCs w:val="20"/>
          <w:rtl/>
        </w:rPr>
        <w:t>רבי יהודה סובר שאם יש אפשרות שבמקווה יהיו מ' סאה והשוקת תהיה ריקה, השוקת כשרה רק ע"י נקב כשפ"ה, אך אם תמיד כשיש במקווה מ' סאה השוקת מלאה, מטבילים בה אף ע"י נקב כ"ש.</w:t>
      </w:r>
      <w:r>
        <w:rPr>
          <w:sz w:val="20"/>
          <w:szCs w:val="20"/>
          <w:rtl/>
        </w:rPr>
        <w:br/>
      </w:r>
      <w:r>
        <w:rPr>
          <w:rFonts w:hint="cs"/>
          <w:sz w:val="20"/>
          <w:szCs w:val="20"/>
          <w:rtl/>
        </w:rPr>
        <w:t xml:space="preserve">ב. </w:t>
      </w:r>
      <w:r w:rsidRPr="00BA73E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עוקה היא חפירה שתחת המקווה</w:t>
      </w:r>
      <w:r w:rsidR="00BA73E6">
        <w:rPr>
          <w:rFonts w:hint="cs"/>
          <w:sz w:val="20"/>
          <w:szCs w:val="20"/>
          <w:rtl/>
        </w:rPr>
        <w:t>.</w:t>
      </w:r>
      <w:r>
        <w:rPr>
          <w:rFonts w:hint="cs"/>
          <w:sz w:val="20"/>
          <w:szCs w:val="20"/>
          <w:rtl/>
        </w:rPr>
        <w:t xml:space="preserve"> לדעת רבי יהודה</w:t>
      </w:r>
      <w:r w:rsidR="00BA73E6">
        <w:rPr>
          <w:rFonts w:hint="cs"/>
          <w:sz w:val="20"/>
          <w:szCs w:val="20"/>
          <w:rtl/>
        </w:rPr>
        <w:t>,</w:t>
      </w:r>
      <w:r>
        <w:rPr>
          <w:rFonts w:hint="cs"/>
          <w:sz w:val="20"/>
          <w:szCs w:val="20"/>
          <w:rtl/>
        </w:rPr>
        <w:t xml:space="preserve"> אם קרקע המקווה יציבה ואף כאשר אדם טובל שם היא אינה נופלת תחתיה</w:t>
      </w:r>
      <w:r w:rsidR="00BA73E6">
        <w:rPr>
          <w:rFonts w:hint="cs"/>
          <w:sz w:val="20"/>
          <w:szCs w:val="20"/>
          <w:rtl/>
        </w:rPr>
        <w:t xml:space="preserve">, צריך שיהיה בה נקב כשפ"ה, אך אם הקרקע חלשה ונופלת בשעה שאדם טובל בה, סגי בנקב כ"ש לערב את העוקה למקווה, וכ"פ </w:t>
      </w:r>
      <w:r w:rsidR="00BA73E6" w:rsidRPr="00BA73E6">
        <w:rPr>
          <w:rFonts w:hint="cs"/>
          <w:b/>
          <w:bCs/>
          <w:sz w:val="20"/>
          <w:szCs w:val="20"/>
          <w:rtl/>
        </w:rPr>
        <w:t>המחבר</w:t>
      </w:r>
      <w:r w:rsidR="00BA73E6">
        <w:rPr>
          <w:rFonts w:hint="cs"/>
          <w:sz w:val="20"/>
          <w:szCs w:val="20"/>
          <w:rtl/>
        </w:rPr>
        <w:t>.</w:t>
      </w:r>
      <w:r w:rsidR="0039706E">
        <w:rPr>
          <w:sz w:val="20"/>
          <w:szCs w:val="20"/>
          <w:rtl/>
        </w:rPr>
        <w:br/>
      </w:r>
      <w:r w:rsidR="0039706E">
        <w:rPr>
          <w:rFonts w:hint="cs"/>
          <w:sz w:val="20"/>
          <w:szCs w:val="20"/>
          <w:rtl/>
        </w:rPr>
        <w:br/>
      </w:r>
      <w:r w:rsidR="0039706E">
        <w:rPr>
          <w:rFonts w:hint="cs"/>
          <w:b/>
          <w:bCs/>
          <w:sz w:val="20"/>
          <w:szCs w:val="20"/>
          <w:rtl/>
        </w:rPr>
        <w:t>פסיקת הלכה</w:t>
      </w:r>
      <w:r w:rsidR="0039706E">
        <w:rPr>
          <w:b/>
          <w:bCs/>
          <w:sz w:val="20"/>
          <w:szCs w:val="20"/>
          <w:rtl/>
        </w:rPr>
        <w:br/>
      </w:r>
      <w:r w:rsidR="0039706E">
        <w:rPr>
          <w:rFonts w:hint="cs"/>
          <w:b/>
          <w:bCs/>
          <w:sz w:val="20"/>
          <w:szCs w:val="20"/>
          <w:rtl/>
        </w:rPr>
        <w:t xml:space="preserve">שולחן ערוך </w:t>
      </w:r>
      <w:r w:rsidR="0039706E">
        <w:rPr>
          <w:sz w:val="20"/>
          <w:szCs w:val="20"/>
          <w:rtl/>
        </w:rPr>
        <w:t>–</w:t>
      </w:r>
      <w:r w:rsidR="0039706E">
        <w:rPr>
          <w:rFonts w:hint="cs"/>
          <w:sz w:val="20"/>
          <w:szCs w:val="20"/>
          <w:rtl/>
        </w:rPr>
        <w:t xml:space="preserve"> "</w:t>
      </w:r>
      <w:r w:rsidR="0039706E" w:rsidRPr="0039706E">
        <w:rPr>
          <w:rFonts w:cs="Arial" w:hint="cs"/>
          <w:sz w:val="20"/>
          <w:szCs w:val="20"/>
          <w:rtl/>
        </w:rPr>
        <w:t>עוקה</w:t>
      </w:r>
      <w:r w:rsidR="0039706E" w:rsidRPr="0039706E">
        <w:rPr>
          <w:rFonts w:cs="Arial"/>
          <w:sz w:val="20"/>
          <w:szCs w:val="20"/>
          <w:rtl/>
        </w:rPr>
        <w:t xml:space="preserve"> </w:t>
      </w:r>
      <w:r w:rsidR="0039706E" w:rsidRPr="0039706E">
        <w:rPr>
          <w:rFonts w:cs="Arial"/>
          <w:sz w:val="18"/>
          <w:szCs w:val="18"/>
          <w:rtl/>
        </w:rPr>
        <w:t>(</w:t>
      </w:r>
      <w:r w:rsidR="0039706E" w:rsidRPr="0039706E">
        <w:rPr>
          <w:rFonts w:cs="Arial" w:hint="cs"/>
          <w:sz w:val="18"/>
          <w:szCs w:val="18"/>
          <w:rtl/>
        </w:rPr>
        <w:t>פי</w:t>
      </w:r>
      <w:r w:rsidR="0039706E" w:rsidRPr="0039706E">
        <w:rPr>
          <w:rFonts w:cs="Arial"/>
          <w:sz w:val="18"/>
          <w:szCs w:val="18"/>
          <w:rtl/>
        </w:rPr>
        <w:t xml:space="preserve">' </w:t>
      </w:r>
      <w:r w:rsidR="0039706E" w:rsidRPr="0039706E">
        <w:rPr>
          <w:rFonts w:cs="Arial" w:hint="cs"/>
          <w:sz w:val="18"/>
          <w:szCs w:val="18"/>
          <w:rtl/>
        </w:rPr>
        <w:t>חפירה</w:t>
      </w:r>
      <w:r w:rsidR="0039706E" w:rsidRPr="0039706E">
        <w:rPr>
          <w:rFonts w:cs="Arial"/>
          <w:sz w:val="18"/>
          <w:szCs w:val="18"/>
          <w:rtl/>
        </w:rPr>
        <w:t xml:space="preserve">) </w:t>
      </w:r>
      <w:r w:rsidR="0039706E" w:rsidRPr="0039706E">
        <w:rPr>
          <w:rFonts w:cs="Arial" w:hint="cs"/>
          <w:sz w:val="20"/>
          <w:szCs w:val="20"/>
          <w:rtl/>
        </w:rPr>
        <w:t>שבתוך</w:t>
      </w:r>
      <w:r w:rsidR="0039706E" w:rsidRPr="0039706E">
        <w:rPr>
          <w:rFonts w:cs="Arial"/>
          <w:sz w:val="20"/>
          <w:szCs w:val="20"/>
          <w:rtl/>
        </w:rPr>
        <w:t xml:space="preserve"> </w:t>
      </w:r>
      <w:r w:rsidR="0039706E" w:rsidRPr="0039706E">
        <w:rPr>
          <w:rFonts w:cs="Arial" w:hint="cs"/>
          <w:sz w:val="20"/>
          <w:szCs w:val="20"/>
          <w:rtl/>
        </w:rPr>
        <w:t>המקוה</w:t>
      </w:r>
      <w:r w:rsidR="0039706E" w:rsidRPr="0039706E">
        <w:rPr>
          <w:rFonts w:cs="Arial"/>
          <w:sz w:val="20"/>
          <w:szCs w:val="20"/>
          <w:rtl/>
        </w:rPr>
        <w:t xml:space="preserve">, </w:t>
      </w:r>
      <w:r w:rsidR="0039706E" w:rsidRPr="0039706E">
        <w:rPr>
          <w:rFonts w:cs="Arial" w:hint="cs"/>
          <w:sz w:val="20"/>
          <w:szCs w:val="20"/>
          <w:rtl/>
        </w:rPr>
        <w:t>אם</w:t>
      </w:r>
      <w:r w:rsidR="0039706E" w:rsidRPr="0039706E">
        <w:rPr>
          <w:rFonts w:cs="Arial"/>
          <w:sz w:val="20"/>
          <w:szCs w:val="20"/>
          <w:rtl/>
        </w:rPr>
        <w:t xml:space="preserve"> </w:t>
      </w:r>
      <w:r w:rsidR="0039706E" w:rsidRPr="0039706E">
        <w:rPr>
          <w:rFonts w:cs="Arial" w:hint="cs"/>
          <w:sz w:val="20"/>
          <w:szCs w:val="20"/>
          <w:rtl/>
        </w:rPr>
        <w:t>היתה</w:t>
      </w:r>
      <w:r w:rsidR="0039706E" w:rsidRPr="0039706E">
        <w:rPr>
          <w:rFonts w:cs="Arial"/>
          <w:sz w:val="20"/>
          <w:szCs w:val="20"/>
          <w:rtl/>
        </w:rPr>
        <w:t xml:space="preserve"> </w:t>
      </w:r>
      <w:r w:rsidR="0039706E" w:rsidRPr="0039706E">
        <w:rPr>
          <w:rFonts w:cs="Arial" w:hint="cs"/>
          <w:sz w:val="20"/>
          <w:szCs w:val="20"/>
          <w:rtl/>
        </w:rPr>
        <w:t>הקרקע</w:t>
      </w:r>
      <w:r w:rsidR="0039706E" w:rsidRPr="0039706E">
        <w:rPr>
          <w:rFonts w:cs="Arial"/>
          <w:sz w:val="20"/>
          <w:szCs w:val="20"/>
          <w:rtl/>
        </w:rPr>
        <w:t xml:space="preserve"> </w:t>
      </w:r>
      <w:r w:rsidR="0039706E" w:rsidRPr="0039706E">
        <w:rPr>
          <w:rFonts w:cs="Arial" w:hint="cs"/>
          <w:sz w:val="20"/>
          <w:szCs w:val="20"/>
          <w:rtl/>
        </w:rPr>
        <w:t>המבדלת</w:t>
      </w:r>
      <w:r w:rsidR="0039706E" w:rsidRPr="0039706E">
        <w:rPr>
          <w:rFonts w:cs="Arial"/>
          <w:sz w:val="20"/>
          <w:szCs w:val="20"/>
          <w:rtl/>
        </w:rPr>
        <w:t xml:space="preserve"> </w:t>
      </w:r>
      <w:r w:rsidR="0039706E" w:rsidRPr="0039706E">
        <w:rPr>
          <w:rFonts w:cs="Arial" w:hint="cs"/>
          <w:sz w:val="20"/>
          <w:szCs w:val="20"/>
          <w:rtl/>
        </w:rPr>
        <w:t>בין</w:t>
      </w:r>
      <w:r w:rsidR="0039706E" w:rsidRPr="0039706E">
        <w:rPr>
          <w:rFonts w:cs="Arial"/>
          <w:sz w:val="20"/>
          <w:szCs w:val="20"/>
          <w:rtl/>
        </w:rPr>
        <w:t xml:space="preserve"> </w:t>
      </w:r>
      <w:r w:rsidR="0039706E" w:rsidRPr="0039706E">
        <w:rPr>
          <w:rFonts w:cs="Arial" w:hint="cs"/>
          <w:sz w:val="20"/>
          <w:szCs w:val="20"/>
          <w:rtl/>
        </w:rPr>
        <w:t>העוקה</w:t>
      </w:r>
      <w:r w:rsidR="0039706E" w:rsidRPr="0039706E">
        <w:rPr>
          <w:rFonts w:cs="Arial"/>
          <w:sz w:val="20"/>
          <w:szCs w:val="20"/>
          <w:rtl/>
        </w:rPr>
        <w:t xml:space="preserve"> </w:t>
      </w:r>
      <w:r w:rsidR="0039706E" w:rsidRPr="0039706E">
        <w:rPr>
          <w:rFonts w:cs="Arial" w:hint="cs"/>
          <w:sz w:val="20"/>
          <w:szCs w:val="20"/>
          <w:rtl/>
        </w:rPr>
        <w:t>ובין</w:t>
      </w:r>
      <w:r w:rsidR="0039706E" w:rsidRPr="0039706E">
        <w:rPr>
          <w:rFonts w:cs="Arial"/>
          <w:sz w:val="20"/>
          <w:szCs w:val="20"/>
          <w:rtl/>
        </w:rPr>
        <w:t xml:space="preserve"> </w:t>
      </w:r>
      <w:r w:rsidR="0039706E" w:rsidRPr="0039706E">
        <w:rPr>
          <w:rFonts w:cs="Arial" w:hint="cs"/>
          <w:sz w:val="20"/>
          <w:szCs w:val="20"/>
          <w:rtl/>
        </w:rPr>
        <w:t>המקוה</w:t>
      </w:r>
      <w:r w:rsidR="0039706E" w:rsidRPr="0039706E">
        <w:rPr>
          <w:rFonts w:cs="Arial"/>
          <w:sz w:val="20"/>
          <w:szCs w:val="20"/>
          <w:rtl/>
        </w:rPr>
        <w:t xml:space="preserve"> </w:t>
      </w:r>
      <w:r w:rsidR="0039706E" w:rsidRPr="0039706E">
        <w:rPr>
          <w:rFonts w:cs="Arial" w:hint="cs"/>
          <w:sz w:val="20"/>
          <w:szCs w:val="20"/>
          <w:rtl/>
        </w:rPr>
        <w:t>בריאה</w:t>
      </w:r>
      <w:r w:rsidR="0039706E" w:rsidRPr="0039706E">
        <w:rPr>
          <w:rFonts w:cs="Arial"/>
          <w:sz w:val="20"/>
          <w:szCs w:val="20"/>
          <w:rtl/>
        </w:rPr>
        <w:t xml:space="preserve"> </w:t>
      </w:r>
      <w:r w:rsidR="0039706E" w:rsidRPr="0039706E">
        <w:rPr>
          <w:rFonts w:cs="Arial" w:hint="cs"/>
          <w:sz w:val="20"/>
          <w:szCs w:val="20"/>
          <w:rtl/>
        </w:rPr>
        <w:t>ויכולה</w:t>
      </w:r>
      <w:r w:rsidR="0039706E" w:rsidRPr="0039706E">
        <w:rPr>
          <w:rFonts w:cs="Arial"/>
          <w:sz w:val="20"/>
          <w:szCs w:val="20"/>
          <w:rtl/>
        </w:rPr>
        <w:t xml:space="preserve"> </w:t>
      </w:r>
      <w:r w:rsidR="0039706E" w:rsidRPr="0039706E">
        <w:rPr>
          <w:rFonts w:cs="Arial" w:hint="cs"/>
          <w:sz w:val="20"/>
          <w:szCs w:val="20"/>
          <w:rtl/>
        </w:rPr>
        <w:t>להעמיד</w:t>
      </w:r>
      <w:r w:rsidR="0039706E" w:rsidRPr="0039706E">
        <w:rPr>
          <w:rFonts w:cs="Arial"/>
          <w:sz w:val="20"/>
          <w:szCs w:val="20"/>
          <w:rtl/>
        </w:rPr>
        <w:t xml:space="preserve"> </w:t>
      </w:r>
      <w:r w:rsidR="0039706E" w:rsidRPr="0039706E">
        <w:rPr>
          <w:rFonts w:cs="Arial" w:hint="cs"/>
          <w:sz w:val="20"/>
          <w:szCs w:val="20"/>
          <w:rtl/>
        </w:rPr>
        <w:t>את</w:t>
      </w:r>
      <w:r w:rsidR="0039706E" w:rsidRPr="0039706E">
        <w:rPr>
          <w:rFonts w:cs="Arial"/>
          <w:sz w:val="20"/>
          <w:szCs w:val="20"/>
          <w:rtl/>
        </w:rPr>
        <w:t xml:space="preserve"> </w:t>
      </w:r>
      <w:r w:rsidR="0039706E" w:rsidRPr="0039706E">
        <w:rPr>
          <w:rFonts w:cs="Arial" w:hint="cs"/>
          <w:sz w:val="20"/>
          <w:szCs w:val="20"/>
          <w:rtl/>
        </w:rPr>
        <w:t>עצמה</w:t>
      </w:r>
      <w:r w:rsidR="0039706E" w:rsidRPr="0039706E">
        <w:rPr>
          <w:rFonts w:cs="Arial"/>
          <w:sz w:val="20"/>
          <w:szCs w:val="20"/>
          <w:rtl/>
        </w:rPr>
        <w:t xml:space="preserve">, </w:t>
      </w:r>
      <w:r w:rsidR="0039706E" w:rsidRPr="0039706E">
        <w:rPr>
          <w:rFonts w:cs="Arial" w:hint="cs"/>
          <w:sz w:val="20"/>
          <w:szCs w:val="20"/>
          <w:rtl/>
        </w:rPr>
        <w:t>אין</w:t>
      </w:r>
      <w:r w:rsidR="0039706E" w:rsidRPr="0039706E">
        <w:rPr>
          <w:rFonts w:cs="Arial"/>
          <w:sz w:val="20"/>
          <w:szCs w:val="20"/>
          <w:rtl/>
        </w:rPr>
        <w:t xml:space="preserve"> </w:t>
      </w:r>
      <w:r w:rsidR="0039706E" w:rsidRPr="0039706E">
        <w:rPr>
          <w:rFonts w:cs="Arial" w:hint="cs"/>
          <w:sz w:val="20"/>
          <w:szCs w:val="20"/>
          <w:rtl/>
        </w:rPr>
        <w:t>מטבילין</w:t>
      </w:r>
      <w:r w:rsidR="0039706E" w:rsidRPr="0039706E">
        <w:rPr>
          <w:rFonts w:cs="Arial"/>
          <w:sz w:val="20"/>
          <w:szCs w:val="20"/>
          <w:rtl/>
        </w:rPr>
        <w:t xml:space="preserve"> </w:t>
      </w:r>
      <w:r w:rsidR="0039706E" w:rsidRPr="0039706E">
        <w:rPr>
          <w:rFonts w:cs="Arial" w:hint="cs"/>
          <w:sz w:val="20"/>
          <w:szCs w:val="20"/>
          <w:rtl/>
        </w:rPr>
        <w:t>במים</w:t>
      </w:r>
      <w:r w:rsidR="0039706E" w:rsidRPr="0039706E">
        <w:rPr>
          <w:rFonts w:cs="Arial"/>
          <w:sz w:val="20"/>
          <w:szCs w:val="20"/>
          <w:rtl/>
        </w:rPr>
        <w:t xml:space="preserve"> </w:t>
      </w:r>
      <w:r w:rsidR="0039706E" w:rsidRPr="0039706E">
        <w:rPr>
          <w:rFonts w:cs="Arial" w:hint="cs"/>
          <w:sz w:val="20"/>
          <w:szCs w:val="20"/>
          <w:rtl/>
        </w:rPr>
        <w:t>שבעוקה</w:t>
      </w:r>
      <w:r w:rsidR="0039706E" w:rsidRPr="0039706E">
        <w:rPr>
          <w:rFonts w:cs="Arial"/>
          <w:sz w:val="20"/>
          <w:szCs w:val="20"/>
          <w:rtl/>
        </w:rPr>
        <w:t xml:space="preserve"> </w:t>
      </w:r>
      <w:r w:rsidR="0039706E" w:rsidRPr="0039706E">
        <w:rPr>
          <w:rFonts w:cs="Arial" w:hint="cs"/>
          <w:sz w:val="20"/>
          <w:szCs w:val="20"/>
          <w:rtl/>
        </w:rPr>
        <w:t>עד</w:t>
      </w:r>
      <w:r w:rsidR="0039706E" w:rsidRPr="0039706E">
        <w:rPr>
          <w:rFonts w:cs="Arial"/>
          <w:sz w:val="20"/>
          <w:szCs w:val="20"/>
          <w:rtl/>
        </w:rPr>
        <w:t xml:space="preserve"> </w:t>
      </w:r>
      <w:r w:rsidR="0039706E" w:rsidRPr="0039706E">
        <w:rPr>
          <w:rFonts w:cs="Arial" w:hint="cs"/>
          <w:sz w:val="20"/>
          <w:szCs w:val="20"/>
          <w:rtl/>
        </w:rPr>
        <w:t>שיהיו</w:t>
      </w:r>
      <w:r w:rsidR="0039706E" w:rsidRPr="0039706E">
        <w:rPr>
          <w:rFonts w:cs="Arial"/>
          <w:sz w:val="20"/>
          <w:szCs w:val="20"/>
          <w:rtl/>
        </w:rPr>
        <w:t xml:space="preserve"> </w:t>
      </w:r>
      <w:r w:rsidR="0039706E" w:rsidRPr="0039706E">
        <w:rPr>
          <w:rFonts w:cs="Arial" w:hint="cs"/>
          <w:sz w:val="20"/>
          <w:szCs w:val="20"/>
          <w:rtl/>
        </w:rPr>
        <w:t>מעורבין</w:t>
      </w:r>
      <w:r w:rsidR="0039706E" w:rsidRPr="0039706E">
        <w:rPr>
          <w:rFonts w:cs="Arial"/>
          <w:sz w:val="20"/>
          <w:szCs w:val="20"/>
          <w:rtl/>
        </w:rPr>
        <w:t xml:space="preserve"> </w:t>
      </w:r>
      <w:r w:rsidR="0039706E" w:rsidRPr="0039706E">
        <w:rPr>
          <w:rFonts w:cs="Arial" w:hint="cs"/>
          <w:sz w:val="20"/>
          <w:szCs w:val="20"/>
          <w:rtl/>
        </w:rPr>
        <w:t>עם</w:t>
      </w:r>
      <w:r w:rsidR="0039706E" w:rsidRPr="0039706E">
        <w:rPr>
          <w:rFonts w:cs="Arial"/>
          <w:sz w:val="20"/>
          <w:szCs w:val="20"/>
          <w:rtl/>
        </w:rPr>
        <w:t xml:space="preserve"> </w:t>
      </w:r>
      <w:r w:rsidR="0039706E" w:rsidRPr="0039706E">
        <w:rPr>
          <w:rFonts w:cs="Arial" w:hint="cs"/>
          <w:sz w:val="20"/>
          <w:szCs w:val="20"/>
          <w:rtl/>
        </w:rPr>
        <w:t>המקוה</w:t>
      </w:r>
      <w:r w:rsidR="0039706E" w:rsidRPr="0039706E">
        <w:rPr>
          <w:rFonts w:cs="Arial"/>
          <w:sz w:val="20"/>
          <w:szCs w:val="20"/>
          <w:rtl/>
        </w:rPr>
        <w:t xml:space="preserve"> </w:t>
      </w:r>
      <w:r w:rsidR="0039706E" w:rsidRPr="0039706E">
        <w:rPr>
          <w:rFonts w:cs="Arial" w:hint="cs"/>
          <w:sz w:val="20"/>
          <w:szCs w:val="20"/>
          <w:rtl/>
        </w:rPr>
        <w:t>כשפופרת</w:t>
      </w:r>
      <w:r w:rsidR="0039706E" w:rsidRPr="0039706E">
        <w:rPr>
          <w:rFonts w:cs="Arial"/>
          <w:sz w:val="20"/>
          <w:szCs w:val="20"/>
          <w:rtl/>
        </w:rPr>
        <w:t xml:space="preserve"> </w:t>
      </w:r>
      <w:r w:rsidR="0039706E" w:rsidRPr="0039706E">
        <w:rPr>
          <w:rFonts w:cs="Arial" w:hint="cs"/>
          <w:sz w:val="20"/>
          <w:szCs w:val="20"/>
          <w:rtl/>
        </w:rPr>
        <w:t>הנאד</w:t>
      </w:r>
      <w:r w:rsidR="0039706E" w:rsidRPr="0039706E">
        <w:rPr>
          <w:rFonts w:cs="Arial"/>
          <w:sz w:val="20"/>
          <w:szCs w:val="20"/>
          <w:rtl/>
        </w:rPr>
        <w:t xml:space="preserve">; </w:t>
      </w:r>
      <w:r w:rsidR="0039706E" w:rsidRPr="0039706E">
        <w:rPr>
          <w:rFonts w:cs="Arial" w:hint="cs"/>
          <w:sz w:val="20"/>
          <w:szCs w:val="20"/>
          <w:rtl/>
        </w:rPr>
        <w:t>ואם</w:t>
      </w:r>
      <w:r w:rsidR="0039706E" w:rsidRPr="0039706E">
        <w:rPr>
          <w:rFonts w:cs="Arial"/>
          <w:sz w:val="20"/>
          <w:szCs w:val="20"/>
          <w:rtl/>
        </w:rPr>
        <w:t xml:space="preserve"> </w:t>
      </w:r>
      <w:r w:rsidR="0039706E" w:rsidRPr="0039706E">
        <w:rPr>
          <w:rFonts w:cs="Arial" w:hint="cs"/>
          <w:sz w:val="20"/>
          <w:szCs w:val="20"/>
          <w:rtl/>
        </w:rPr>
        <w:t>אינה</w:t>
      </w:r>
      <w:r w:rsidR="0039706E" w:rsidRPr="0039706E">
        <w:rPr>
          <w:rFonts w:cs="Arial"/>
          <w:sz w:val="20"/>
          <w:szCs w:val="20"/>
          <w:rtl/>
        </w:rPr>
        <w:t xml:space="preserve"> </w:t>
      </w:r>
      <w:r w:rsidR="0039706E" w:rsidRPr="0039706E">
        <w:rPr>
          <w:rFonts w:cs="Arial" w:hint="cs"/>
          <w:sz w:val="20"/>
          <w:szCs w:val="20"/>
          <w:rtl/>
        </w:rPr>
        <w:t>יכולה</w:t>
      </w:r>
      <w:r w:rsidR="0039706E" w:rsidRPr="0039706E">
        <w:rPr>
          <w:rFonts w:cs="Arial"/>
          <w:sz w:val="20"/>
          <w:szCs w:val="20"/>
          <w:rtl/>
        </w:rPr>
        <w:t xml:space="preserve"> </w:t>
      </w:r>
      <w:r w:rsidR="0039706E" w:rsidRPr="0039706E">
        <w:rPr>
          <w:rFonts w:cs="Arial" w:hint="cs"/>
          <w:sz w:val="20"/>
          <w:szCs w:val="20"/>
          <w:rtl/>
        </w:rPr>
        <w:t>להעמיד</w:t>
      </w:r>
      <w:r w:rsidR="0039706E" w:rsidRPr="0039706E">
        <w:rPr>
          <w:rFonts w:cs="Arial"/>
          <w:sz w:val="20"/>
          <w:szCs w:val="20"/>
          <w:rtl/>
        </w:rPr>
        <w:t xml:space="preserve"> </w:t>
      </w:r>
      <w:r w:rsidR="0039706E" w:rsidRPr="0039706E">
        <w:rPr>
          <w:rFonts w:cs="Arial" w:hint="cs"/>
          <w:sz w:val="20"/>
          <w:szCs w:val="20"/>
          <w:rtl/>
        </w:rPr>
        <w:t>את</w:t>
      </w:r>
      <w:r w:rsidR="0039706E" w:rsidRPr="0039706E">
        <w:rPr>
          <w:rFonts w:cs="Arial"/>
          <w:sz w:val="20"/>
          <w:szCs w:val="20"/>
          <w:rtl/>
        </w:rPr>
        <w:t xml:space="preserve"> </w:t>
      </w:r>
      <w:r w:rsidR="0039706E" w:rsidRPr="0039706E">
        <w:rPr>
          <w:rFonts w:cs="Arial" w:hint="cs"/>
          <w:sz w:val="20"/>
          <w:szCs w:val="20"/>
          <w:rtl/>
        </w:rPr>
        <w:t>עצמה</w:t>
      </w:r>
      <w:r w:rsidR="0039706E" w:rsidRPr="0039706E">
        <w:rPr>
          <w:rFonts w:cs="Arial"/>
          <w:sz w:val="20"/>
          <w:szCs w:val="20"/>
          <w:rtl/>
        </w:rPr>
        <w:t xml:space="preserve">, </w:t>
      </w:r>
      <w:r w:rsidR="0039706E" w:rsidRPr="0039706E">
        <w:rPr>
          <w:rFonts w:cs="Arial" w:hint="cs"/>
          <w:sz w:val="20"/>
          <w:szCs w:val="20"/>
          <w:rtl/>
        </w:rPr>
        <w:t>אפילו</w:t>
      </w:r>
      <w:r w:rsidR="0039706E" w:rsidRPr="0039706E">
        <w:rPr>
          <w:rFonts w:cs="Arial"/>
          <w:sz w:val="20"/>
          <w:szCs w:val="20"/>
          <w:rtl/>
        </w:rPr>
        <w:t xml:space="preserve"> </w:t>
      </w:r>
      <w:r w:rsidR="0039706E" w:rsidRPr="0039706E">
        <w:rPr>
          <w:rFonts w:cs="Arial" w:hint="cs"/>
          <w:sz w:val="20"/>
          <w:szCs w:val="20"/>
          <w:rtl/>
        </w:rPr>
        <w:t>אינם</w:t>
      </w:r>
      <w:r w:rsidR="0039706E" w:rsidRPr="0039706E">
        <w:rPr>
          <w:rFonts w:cs="Arial"/>
          <w:sz w:val="20"/>
          <w:szCs w:val="20"/>
          <w:rtl/>
        </w:rPr>
        <w:t xml:space="preserve"> </w:t>
      </w:r>
      <w:r w:rsidR="0039706E" w:rsidRPr="0039706E">
        <w:rPr>
          <w:rFonts w:cs="Arial" w:hint="cs"/>
          <w:sz w:val="20"/>
          <w:szCs w:val="20"/>
          <w:rtl/>
        </w:rPr>
        <w:t>מעורבים</w:t>
      </w:r>
      <w:r w:rsidR="0039706E" w:rsidRPr="0039706E">
        <w:rPr>
          <w:rFonts w:cs="Arial"/>
          <w:sz w:val="20"/>
          <w:szCs w:val="20"/>
          <w:rtl/>
        </w:rPr>
        <w:t xml:space="preserve"> </w:t>
      </w:r>
      <w:r w:rsidR="0039706E" w:rsidRPr="0039706E">
        <w:rPr>
          <w:rFonts w:cs="Arial" w:hint="cs"/>
          <w:sz w:val="20"/>
          <w:szCs w:val="20"/>
          <w:rtl/>
        </w:rPr>
        <w:t>אלא</w:t>
      </w:r>
      <w:r w:rsidR="0039706E" w:rsidRPr="0039706E">
        <w:rPr>
          <w:rFonts w:cs="Arial"/>
          <w:sz w:val="20"/>
          <w:szCs w:val="20"/>
          <w:rtl/>
        </w:rPr>
        <w:t xml:space="preserve"> </w:t>
      </w:r>
      <w:r w:rsidR="0039706E" w:rsidRPr="0039706E">
        <w:rPr>
          <w:rFonts w:cs="Arial" w:hint="cs"/>
          <w:sz w:val="20"/>
          <w:szCs w:val="20"/>
          <w:rtl/>
        </w:rPr>
        <w:t>בכל</w:t>
      </w:r>
      <w:r w:rsidR="0039706E" w:rsidRPr="0039706E">
        <w:rPr>
          <w:rFonts w:cs="Arial"/>
          <w:sz w:val="20"/>
          <w:szCs w:val="20"/>
          <w:rtl/>
        </w:rPr>
        <w:t xml:space="preserve"> </w:t>
      </w:r>
      <w:r w:rsidR="0039706E" w:rsidRPr="0039706E">
        <w:rPr>
          <w:rFonts w:cs="Arial" w:hint="cs"/>
          <w:sz w:val="20"/>
          <w:szCs w:val="20"/>
          <w:rtl/>
        </w:rPr>
        <w:t>שהוא</w:t>
      </w:r>
      <w:r w:rsidR="0039706E" w:rsidRPr="0039706E">
        <w:rPr>
          <w:rFonts w:cs="Arial"/>
          <w:sz w:val="20"/>
          <w:szCs w:val="20"/>
          <w:rtl/>
        </w:rPr>
        <w:t xml:space="preserve">, </w:t>
      </w:r>
      <w:r w:rsidR="0039706E" w:rsidRPr="0039706E">
        <w:rPr>
          <w:rFonts w:cs="Arial" w:hint="cs"/>
          <w:sz w:val="20"/>
          <w:szCs w:val="20"/>
          <w:rtl/>
        </w:rPr>
        <w:t>מטבילין</w:t>
      </w:r>
      <w:r w:rsidR="0039706E" w:rsidRPr="0039706E">
        <w:rPr>
          <w:rFonts w:cs="Arial"/>
          <w:sz w:val="20"/>
          <w:szCs w:val="20"/>
          <w:rtl/>
        </w:rPr>
        <w:t xml:space="preserve"> </w:t>
      </w:r>
      <w:r w:rsidR="0039706E" w:rsidRPr="0039706E">
        <w:rPr>
          <w:rFonts w:cs="Arial" w:hint="cs"/>
          <w:sz w:val="20"/>
          <w:szCs w:val="20"/>
          <w:rtl/>
        </w:rPr>
        <w:t>בהם</w:t>
      </w:r>
      <w:r w:rsidR="0039706E" w:rsidRPr="0039706E">
        <w:rPr>
          <w:rFonts w:cs="Arial"/>
          <w:sz w:val="20"/>
          <w:szCs w:val="20"/>
          <w:rtl/>
        </w:rPr>
        <w:t>.</w:t>
      </w:r>
      <w:r w:rsidR="0039706E">
        <w:rPr>
          <w:rFonts w:cs="Arial" w:hint="cs"/>
          <w:sz w:val="20"/>
          <w:szCs w:val="20"/>
          <w:rtl/>
        </w:rPr>
        <w:t>"</w:t>
      </w:r>
      <w:r w:rsidR="0039706E" w:rsidRPr="0039706E">
        <w:rPr>
          <w:rFonts w:cs="Arial"/>
          <w:sz w:val="20"/>
          <w:szCs w:val="20"/>
          <w:rtl/>
        </w:rPr>
        <w:t xml:space="preserve"> </w:t>
      </w:r>
    </w:p>
    <w:p w:rsidR="00BA73E6" w:rsidRDefault="00BA73E6" w:rsidP="00BA73E6">
      <w:pPr>
        <w:rPr>
          <w:sz w:val="20"/>
          <w:szCs w:val="20"/>
          <w:rtl/>
        </w:rPr>
      </w:pPr>
      <w:r>
        <w:rPr>
          <w:rFonts w:hint="cs"/>
          <w:b/>
          <w:bCs/>
          <w:sz w:val="20"/>
          <w:szCs w:val="20"/>
          <w:rtl/>
        </w:rPr>
        <w:t>טבילה במקווה חסר</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בכל מקום שטובלים במקווה חסר הנמצא לצד מקווה שלם, אם מדובר בטבילת אדם צריך כל גוף הטובל להתכסות במים, ואם מדובר בטבילת כלים צריך לפחות רביעית.</w:t>
      </w:r>
    </w:p>
    <w:p w:rsidR="00CD505F" w:rsidRDefault="0039706E" w:rsidP="00744DDF">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9706E">
        <w:rPr>
          <w:rFonts w:hint="cs"/>
          <w:b/>
          <w:bCs/>
          <w:sz w:val="20"/>
          <w:szCs w:val="20"/>
          <w:rtl/>
        </w:rPr>
        <w:t>משנה</w:t>
      </w:r>
      <w:r>
        <w:rPr>
          <w:rFonts w:hint="cs"/>
          <w:sz w:val="20"/>
          <w:szCs w:val="20"/>
          <w:rtl/>
        </w:rPr>
        <w:t xml:space="preserve">. כל המעורב למקווה נידון כמקווה, כגון חורי וסדקי המערה, וכ"פ </w:t>
      </w:r>
      <w:r w:rsidRPr="0039706E">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39706E">
        <w:rPr>
          <w:rFonts w:hint="cs"/>
          <w:b/>
          <w:bCs/>
          <w:sz w:val="20"/>
          <w:szCs w:val="20"/>
          <w:rtl/>
        </w:rPr>
        <w:t>עוקת המערה</w:t>
      </w:r>
      <w:r>
        <w:rPr>
          <w:rFonts w:hint="cs"/>
          <w:sz w:val="20"/>
          <w:szCs w:val="20"/>
          <w:rtl/>
        </w:rPr>
        <w:t>. ת"ק. דרוש נקב כשפ"ה. ר"י. כשאינה מעמדת את עצמה סגי בנקב כ"ש, וכ"פ הראשונים.</w:t>
      </w:r>
      <w:r>
        <w:rPr>
          <w:sz w:val="20"/>
          <w:szCs w:val="20"/>
          <w:rtl/>
        </w:rPr>
        <w:br/>
      </w:r>
      <w:r>
        <w:rPr>
          <w:rFonts w:hint="cs"/>
          <w:sz w:val="20"/>
          <w:szCs w:val="20"/>
          <w:rtl/>
        </w:rPr>
        <w:t xml:space="preserve">3. פירוש 'עוקה'. </w:t>
      </w:r>
      <w:r w:rsidRPr="0039706E">
        <w:rPr>
          <w:rFonts w:hint="cs"/>
          <w:b/>
          <w:bCs/>
          <w:sz w:val="20"/>
          <w:szCs w:val="20"/>
          <w:rtl/>
        </w:rPr>
        <w:t>רא"ש</w:t>
      </w:r>
      <w:r>
        <w:rPr>
          <w:rFonts w:hint="cs"/>
          <w:sz w:val="20"/>
          <w:szCs w:val="20"/>
          <w:rtl/>
        </w:rPr>
        <w:t>. שוקת שבסלע, אם המקווה מכיל מ' סאה ללא שיש מים בשוקת, בעי נקב כשפ"ה.</w:t>
      </w:r>
      <w:r>
        <w:rPr>
          <w:sz w:val="20"/>
          <w:szCs w:val="20"/>
          <w:rtl/>
        </w:rPr>
        <w:br/>
      </w:r>
      <w:r w:rsidRPr="0039706E">
        <w:rPr>
          <w:rFonts w:hint="cs"/>
          <w:b/>
          <w:bCs/>
          <w:sz w:val="20"/>
          <w:szCs w:val="20"/>
          <w:rtl/>
        </w:rPr>
        <w:t>רמב"ם</w:t>
      </w:r>
      <w:r>
        <w:rPr>
          <w:rFonts w:hint="cs"/>
          <w:sz w:val="20"/>
          <w:szCs w:val="20"/>
          <w:rtl/>
        </w:rPr>
        <w:t xml:space="preserve">. חפירה תחת המקווה, אם רצפת המקווה יציבה ואינה נופלת כשטובל, בעי נקב כשפ"ה, וכ"פ </w:t>
      </w:r>
      <w:r w:rsidRPr="0039706E">
        <w:rPr>
          <w:rFonts w:hint="cs"/>
          <w:b/>
          <w:bCs/>
          <w:sz w:val="20"/>
          <w:szCs w:val="20"/>
          <w:rtl/>
        </w:rPr>
        <w:t>המחבר</w:t>
      </w:r>
      <w:r>
        <w:rPr>
          <w:rFonts w:hint="cs"/>
          <w:sz w:val="20"/>
          <w:szCs w:val="20"/>
          <w:rtl/>
        </w:rPr>
        <w:t>.</w:t>
      </w:r>
      <w:r w:rsidR="00677CFA">
        <w:rPr>
          <w:rFonts w:hint="cs"/>
          <w:sz w:val="20"/>
          <w:szCs w:val="20"/>
          <w:rtl/>
        </w:rPr>
        <w:br/>
        <w:t xml:space="preserve">4. </w:t>
      </w:r>
      <w:r w:rsidR="00677CFA" w:rsidRPr="00677CFA">
        <w:rPr>
          <w:rFonts w:hint="cs"/>
          <w:b/>
          <w:bCs/>
          <w:sz w:val="20"/>
          <w:szCs w:val="20"/>
          <w:rtl/>
        </w:rPr>
        <w:t>ש"ך</w:t>
      </w:r>
      <w:r w:rsidR="00677CFA">
        <w:rPr>
          <w:rFonts w:hint="cs"/>
          <w:sz w:val="20"/>
          <w:szCs w:val="20"/>
          <w:rtl/>
        </w:rPr>
        <w:t xml:space="preserve">. טבילה במקווה חסר הסמוך למקווה שלם, </w:t>
      </w:r>
      <w:r w:rsidR="00744DDF">
        <w:rPr>
          <w:rFonts w:hint="cs"/>
          <w:sz w:val="20"/>
          <w:szCs w:val="20"/>
          <w:rtl/>
        </w:rPr>
        <w:t>ל</w:t>
      </w:r>
      <w:r w:rsidR="00677CFA">
        <w:rPr>
          <w:rFonts w:hint="cs"/>
          <w:sz w:val="20"/>
          <w:szCs w:val="20"/>
          <w:rtl/>
        </w:rPr>
        <w:t>אד</w:t>
      </w:r>
      <w:r w:rsidR="00744DDF">
        <w:rPr>
          <w:rFonts w:hint="cs"/>
          <w:sz w:val="20"/>
          <w:szCs w:val="20"/>
          <w:rtl/>
        </w:rPr>
        <w:t>ם</w:t>
      </w:r>
      <w:r w:rsidR="00677CFA">
        <w:rPr>
          <w:rFonts w:hint="cs"/>
          <w:sz w:val="20"/>
          <w:szCs w:val="20"/>
          <w:rtl/>
        </w:rPr>
        <w:t xml:space="preserve"> בעי מ' סאה, </w:t>
      </w:r>
      <w:r w:rsidR="00744DDF">
        <w:rPr>
          <w:rFonts w:hint="cs"/>
          <w:sz w:val="20"/>
          <w:szCs w:val="20"/>
          <w:rtl/>
        </w:rPr>
        <w:t>ל</w:t>
      </w:r>
      <w:r w:rsidR="00677CFA">
        <w:rPr>
          <w:rFonts w:hint="cs"/>
          <w:sz w:val="20"/>
          <w:szCs w:val="20"/>
          <w:rtl/>
        </w:rPr>
        <w:t>כלי בעי רביעית.</w:t>
      </w:r>
    </w:p>
    <w:p w:rsidR="007C2010" w:rsidRDefault="00FF544C" w:rsidP="007C2010">
      <w:pPr>
        <w:rPr>
          <w:sz w:val="20"/>
          <w:szCs w:val="20"/>
          <w:rtl/>
        </w:rPr>
      </w:pPr>
      <w:r>
        <w:rPr>
          <w:sz w:val="20"/>
          <w:szCs w:val="20"/>
          <w:rtl/>
        </w:rPr>
        <w:br/>
      </w:r>
      <w:r>
        <w:rPr>
          <w:rFonts w:hint="cs"/>
          <w:b/>
          <w:bCs/>
          <w:sz w:val="20"/>
          <w:szCs w:val="20"/>
          <w:rtl/>
        </w:rPr>
        <w:t xml:space="preserve">סעיף ס </w:t>
      </w:r>
      <w:r>
        <w:rPr>
          <w:b/>
          <w:bCs/>
          <w:sz w:val="20"/>
          <w:szCs w:val="20"/>
          <w:rtl/>
        </w:rPr>
        <w:t>–</w:t>
      </w:r>
      <w:r>
        <w:rPr>
          <w:rFonts w:hint="cs"/>
          <w:b/>
          <w:bCs/>
          <w:sz w:val="20"/>
          <w:szCs w:val="20"/>
          <w:rtl/>
        </w:rPr>
        <w:t xml:space="preserve"> ג' גומות המתערבות ע"י חרדלית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מקוואות (ג, ד) "</w:t>
      </w:r>
      <w:r w:rsidRPr="00FF544C">
        <w:rPr>
          <w:rFonts w:cs="Arial" w:hint="cs"/>
          <w:sz w:val="20"/>
          <w:szCs w:val="20"/>
          <w:rtl/>
        </w:rPr>
        <w:t>שלש</w:t>
      </w:r>
      <w:r w:rsidRPr="00FF544C">
        <w:rPr>
          <w:rFonts w:cs="Arial"/>
          <w:sz w:val="20"/>
          <w:szCs w:val="20"/>
          <w:rtl/>
        </w:rPr>
        <w:t xml:space="preserve"> </w:t>
      </w:r>
      <w:r w:rsidRPr="00FF544C">
        <w:rPr>
          <w:rFonts w:cs="Arial" w:hint="cs"/>
          <w:sz w:val="20"/>
          <w:szCs w:val="20"/>
          <w:rtl/>
        </w:rPr>
        <w:t>גממיות</w:t>
      </w:r>
      <w:r w:rsidRPr="00FF544C">
        <w:rPr>
          <w:rFonts w:cs="Arial"/>
          <w:sz w:val="20"/>
          <w:szCs w:val="20"/>
          <w:rtl/>
        </w:rPr>
        <w:t xml:space="preserve"> </w:t>
      </w:r>
      <w:r w:rsidRPr="00FF544C">
        <w:rPr>
          <w:rFonts w:cs="Arial" w:hint="cs"/>
          <w:sz w:val="20"/>
          <w:szCs w:val="20"/>
          <w:rtl/>
        </w:rPr>
        <w:t>של</w:t>
      </w:r>
      <w:r w:rsidRPr="00FF544C">
        <w:rPr>
          <w:rFonts w:cs="Arial"/>
          <w:sz w:val="20"/>
          <w:szCs w:val="20"/>
          <w:rtl/>
        </w:rPr>
        <w:t xml:space="preserve"> </w:t>
      </w:r>
      <w:r w:rsidRPr="00FF544C">
        <w:rPr>
          <w:rFonts w:cs="Arial" w:hint="cs"/>
          <w:sz w:val="20"/>
          <w:szCs w:val="20"/>
          <w:rtl/>
        </w:rPr>
        <w:t>נחל</w:t>
      </w:r>
      <w:r>
        <w:rPr>
          <w:rFonts w:cs="Arial" w:hint="cs"/>
          <w:sz w:val="20"/>
          <w:szCs w:val="20"/>
          <w:rtl/>
        </w:rPr>
        <w:t>,</w:t>
      </w:r>
      <w:r w:rsidRPr="00FF544C">
        <w:rPr>
          <w:rFonts w:cs="Arial"/>
          <w:sz w:val="20"/>
          <w:szCs w:val="20"/>
          <w:rtl/>
        </w:rPr>
        <w:t xml:space="preserve"> </w:t>
      </w:r>
      <w:r w:rsidRPr="00FF544C">
        <w:rPr>
          <w:rFonts w:cs="Arial" w:hint="cs"/>
          <w:sz w:val="20"/>
          <w:szCs w:val="20"/>
          <w:rtl/>
        </w:rPr>
        <w:t>התחתונה</w:t>
      </w:r>
      <w:r w:rsidRPr="00FF544C">
        <w:rPr>
          <w:rFonts w:cs="Arial"/>
          <w:sz w:val="20"/>
          <w:szCs w:val="20"/>
          <w:rtl/>
        </w:rPr>
        <w:t xml:space="preserve"> </w:t>
      </w:r>
      <w:r w:rsidRPr="00FF544C">
        <w:rPr>
          <w:rFonts w:cs="Arial" w:hint="cs"/>
          <w:sz w:val="20"/>
          <w:szCs w:val="20"/>
          <w:rtl/>
        </w:rPr>
        <w:t>והעליונה</w:t>
      </w:r>
      <w:r w:rsidRPr="00FF544C">
        <w:rPr>
          <w:rFonts w:cs="Arial"/>
          <w:sz w:val="20"/>
          <w:szCs w:val="20"/>
          <w:rtl/>
        </w:rPr>
        <w:t xml:space="preserve"> </w:t>
      </w:r>
      <w:r w:rsidRPr="00FF544C">
        <w:rPr>
          <w:rFonts w:cs="Arial" w:hint="cs"/>
          <w:sz w:val="20"/>
          <w:szCs w:val="20"/>
          <w:rtl/>
        </w:rPr>
        <w:t>של</w:t>
      </w:r>
      <w:r w:rsidRPr="00FF544C">
        <w:rPr>
          <w:rFonts w:cs="Arial"/>
          <w:sz w:val="20"/>
          <w:szCs w:val="20"/>
          <w:rtl/>
        </w:rPr>
        <w:t xml:space="preserve"> </w:t>
      </w:r>
      <w:r w:rsidRPr="00FF544C">
        <w:rPr>
          <w:rFonts w:cs="Arial" w:hint="cs"/>
          <w:sz w:val="20"/>
          <w:szCs w:val="20"/>
          <w:rtl/>
        </w:rPr>
        <w:t>עשרים</w:t>
      </w:r>
      <w:r w:rsidRPr="00FF544C">
        <w:rPr>
          <w:rFonts w:cs="Arial"/>
          <w:sz w:val="20"/>
          <w:szCs w:val="20"/>
          <w:rtl/>
        </w:rPr>
        <w:t xml:space="preserve"> </w:t>
      </w:r>
      <w:r w:rsidRPr="00FF544C">
        <w:rPr>
          <w:rFonts w:cs="Arial" w:hint="cs"/>
          <w:sz w:val="20"/>
          <w:szCs w:val="20"/>
          <w:rtl/>
        </w:rPr>
        <w:t>סאה</w:t>
      </w:r>
      <w:r>
        <w:rPr>
          <w:rFonts w:cs="Arial" w:hint="cs"/>
          <w:sz w:val="20"/>
          <w:szCs w:val="20"/>
          <w:rtl/>
        </w:rPr>
        <w:t>,</w:t>
      </w:r>
      <w:r w:rsidRPr="00FF544C">
        <w:rPr>
          <w:rFonts w:cs="Arial"/>
          <w:sz w:val="20"/>
          <w:szCs w:val="20"/>
          <w:rtl/>
        </w:rPr>
        <w:t xml:space="preserve"> </w:t>
      </w:r>
      <w:r w:rsidRPr="00FF544C">
        <w:rPr>
          <w:rFonts w:cs="Arial" w:hint="cs"/>
          <w:sz w:val="20"/>
          <w:szCs w:val="20"/>
          <w:rtl/>
        </w:rPr>
        <w:t>והאמצעית</w:t>
      </w:r>
      <w:r w:rsidRPr="00FF544C">
        <w:rPr>
          <w:rFonts w:cs="Arial"/>
          <w:sz w:val="20"/>
          <w:szCs w:val="20"/>
          <w:rtl/>
        </w:rPr>
        <w:t xml:space="preserve"> </w:t>
      </w:r>
      <w:r w:rsidRPr="00FF544C">
        <w:rPr>
          <w:rFonts w:cs="Arial" w:hint="cs"/>
          <w:sz w:val="20"/>
          <w:szCs w:val="20"/>
          <w:rtl/>
        </w:rPr>
        <w:t>של</w:t>
      </w:r>
      <w:r w:rsidRPr="00FF544C">
        <w:rPr>
          <w:rFonts w:cs="Arial"/>
          <w:sz w:val="20"/>
          <w:szCs w:val="20"/>
          <w:rtl/>
        </w:rPr>
        <w:t xml:space="preserve"> </w:t>
      </w:r>
      <w:r w:rsidRPr="00FF544C">
        <w:rPr>
          <w:rFonts w:cs="Arial" w:hint="cs"/>
          <w:sz w:val="20"/>
          <w:szCs w:val="20"/>
          <w:rtl/>
        </w:rPr>
        <w:t>ארבעים</w:t>
      </w:r>
      <w:r w:rsidRPr="00FF544C">
        <w:rPr>
          <w:rFonts w:cs="Arial"/>
          <w:sz w:val="20"/>
          <w:szCs w:val="20"/>
          <w:rtl/>
        </w:rPr>
        <w:t xml:space="preserve"> </w:t>
      </w:r>
      <w:r w:rsidRPr="00FF544C">
        <w:rPr>
          <w:rFonts w:cs="Arial" w:hint="cs"/>
          <w:sz w:val="20"/>
          <w:szCs w:val="20"/>
          <w:rtl/>
        </w:rPr>
        <w:t>סאה</w:t>
      </w:r>
      <w:r>
        <w:rPr>
          <w:rFonts w:cs="Arial" w:hint="cs"/>
          <w:sz w:val="20"/>
          <w:szCs w:val="20"/>
          <w:rtl/>
        </w:rPr>
        <w:t>,</w:t>
      </w:r>
      <w:r w:rsidRPr="00FF544C">
        <w:rPr>
          <w:rFonts w:cs="Arial"/>
          <w:sz w:val="20"/>
          <w:szCs w:val="20"/>
          <w:rtl/>
        </w:rPr>
        <w:t xml:space="preserve"> </w:t>
      </w:r>
      <w:r w:rsidRPr="00FF544C">
        <w:rPr>
          <w:rFonts w:cs="Arial" w:hint="cs"/>
          <w:sz w:val="20"/>
          <w:szCs w:val="20"/>
          <w:rtl/>
        </w:rPr>
        <w:t>חרדל</w:t>
      </w:r>
      <w:r>
        <w:rPr>
          <w:rFonts w:cs="Arial" w:hint="cs"/>
          <w:sz w:val="20"/>
          <w:szCs w:val="20"/>
          <w:rtl/>
        </w:rPr>
        <w:t>י</w:t>
      </w:r>
      <w:r w:rsidRPr="00FF544C">
        <w:rPr>
          <w:rFonts w:cs="Arial" w:hint="cs"/>
          <w:sz w:val="20"/>
          <w:szCs w:val="20"/>
          <w:rtl/>
        </w:rPr>
        <w:t>ת</w:t>
      </w:r>
      <w:r w:rsidRPr="00FF544C">
        <w:rPr>
          <w:rFonts w:cs="Arial"/>
          <w:sz w:val="20"/>
          <w:szCs w:val="20"/>
          <w:rtl/>
        </w:rPr>
        <w:t xml:space="preserve"> </w:t>
      </w:r>
      <w:r w:rsidRPr="00FF544C">
        <w:rPr>
          <w:rFonts w:cs="Arial" w:hint="cs"/>
          <w:sz w:val="20"/>
          <w:szCs w:val="20"/>
          <w:rtl/>
        </w:rPr>
        <w:t>של</w:t>
      </w:r>
      <w:r w:rsidRPr="00FF544C">
        <w:rPr>
          <w:rFonts w:cs="Arial"/>
          <w:sz w:val="20"/>
          <w:szCs w:val="20"/>
          <w:rtl/>
        </w:rPr>
        <w:t xml:space="preserve"> </w:t>
      </w:r>
      <w:r w:rsidRPr="00FF544C">
        <w:rPr>
          <w:rFonts w:cs="Arial" w:hint="cs"/>
          <w:sz w:val="20"/>
          <w:szCs w:val="20"/>
          <w:rtl/>
        </w:rPr>
        <w:t>גשמים</w:t>
      </w:r>
      <w:r w:rsidRPr="00FF544C">
        <w:rPr>
          <w:rFonts w:cs="Arial"/>
          <w:sz w:val="20"/>
          <w:szCs w:val="20"/>
          <w:rtl/>
        </w:rPr>
        <w:t xml:space="preserve"> </w:t>
      </w:r>
      <w:r w:rsidRPr="00FF544C">
        <w:rPr>
          <w:rFonts w:cs="Arial" w:hint="cs"/>
          <w:sz w:val="20"/>
          <w:szCs w:val="20"/>
          <w:rtl/>
        </w:rPr>
        <w:t>נכנסת</w:t>
      </w:r>
      <w:r w:rsidRPr="00FF544C">
        <w:rPr>
          <w:rFonts w:cs="Arial"/>
          <w:sz w:val="20"/>
          <w:szCs w:val="20"/>
          <w:rtl/>
        </w:rPr>
        <w:t xml:space="preserve"> </w:t>
      </w:r>
      <w:r w:rsidRPr="00FF544C">
        <w:rPr>
          <w:rFonts w:cs="Arial" w:hint="cs"/>
          <w:sz w:val="20"/>
          <w:szCs w:val="20"/>
          <w:rtl/>
        </w:rPr>
        <w:t>לתוכן</w:t>
      </w:r>
      <w:r w:rsidRPr="00FF544C">
        <w:rPr>
          <w:rFonts w:cs="Arial"/>
          <w:sz w:val="20"/>
          <w:szCs w:val="20"/>
          <w:rtl/>
        </w:rPr>
        <w:t xml:space="preserve"> </w:t>
      </w:r>
      <w:r w:rsidRPr="00FF544C">
        <w:rPr>
          <w:rFonts w:cs="Arial" w:hint="cs"/>
          <w:sz w:val="20"/>
          <w:szCs w:val="20"/>
          <w:rtl/>
        </w:rPr>
        <w:t>ויוצא</w:t>
      </w:r>
      <w:r w:rsidRPr="00FF544C">
        <w:rPr>
          <w:rFonts w:cs="Arial"/>
          <w:sz w:val="20"/>
          <w:szCs w:val="20"/>
          <w:rtl/>
        </w:rPr>
        <w:t xml:space="preserve"> </w:t>
      </w:r>
      <w:r w:rsidRPr="00FF544C">
        <w:rPr>
          <w:rFonts w:cs="Arial" w:hint="cs"/>
          <w:sz w:val="20"/>
          <w:szCs w:val="20"/>
          <w:rtl/>
        </w:rPr>
        <w:t>מהן</w:t>
      </w:r>
      <w:r>
        <w:rPr>
          <w:rFonts w:cs="Arial" w:hint="cs"/>
          <w:sz w:val="20"/>
          <w:szCs w:val="20"/>
          <w:rtl/>
        </w:rPr>
        <w:t xml:space="preserve"> -</w:t>
      </w:r>
      <w:r w:rsidRPr="00FF544C">
        <w:rPr>
          <w:rFonts w:cs="Arial"/>
          <w:sz w:val="20"/>
          <w:szCs w:val="20"/>
          <w:rtl/>
        </w:rPr>
        <w:t xml:space="preserve"> </w:t>
      </w:r>
      <w:r w:rsidRPr="00FF544C">
        <w:rPr>
          <w:rFonts w:cs="Arial" w:hint="cs"/>
          <w:sz w:val="20"/>
          <w:szCs w:val="20"/>
          <w:rtl/>
        </w:rPr>
        <w:t>ר</w:t>
      </w:r>
      <w:r w:rsidRPr="00FF544C">
        <w:rPr>
          <w:rFonts w:cs="Arial"/>
          <w:sz w:val="20"/>
          <w:szCs w:val="20"/>
          <w:rtl/>
        </w:rPr>
        <w:t xml:space="preserve">' </w:t>
      </w:r>
      <w:r w:rsidRPr="00FF544C">
        <w:rPr>
          <w:rFonts w:cs="Arial" w:hint="cs"/>
          <w:sz w:val="20"/>
          <w:szCs w:val="20"/>
          <w:rtl/>
        </w:rPr>
        <w:t>י</w:t>
      </w:r>
      <w:r w:rsidR="007C2010">
        <w:rPr>
          <w:rFonts w:cs="Arial" w:hint="cs"/>
          <w:sz w:val="20"/>
          <w:szCs w:val="20"/>
          <w:rtl/>
        </w:rPr>
        <w:t xml:space="preserve">הודה </w:t>
      </w:r>
      <w:r w:rsidRPr="00FF544C">
        <w:rPr>
          <w:rFonts w:cs="Arial" w:hint="cs"/>
          <w:sz w:val="20"/>
          <w:szCs w:val="20"/>
          <w:rtl/>
        </w:rPr>
        <w:t>אומר</w:t>
      </w:r>
      <w:r>
        <w:rPr>
          <w:rFonts w:cs="Arial" w:hint="cs"/>
          <w:sz w:val="20"/>
          <w:szCs w:val="20"/>
          <w:rtl/>
        </w:rPr>
        <w:t>:</w:t>
      </w:r>
      <w:r w:rsidRPr="00FF544C">
        <w:rPr>
          <w:rFonts w:cs="Arial"/>
          <w:sz w:val="20"/>
          <w:szCs w:val="20"/>
          <w:rtl/>
        </w:rPr>
        <w:t xml:space="preserve"> </w:t>
      </w:r>
      <w:r w:rsidRPr="00FF544C">
        <w:rPr>
          <w:rFonts w:cs="Arial" w:hint="cs"/>
          <w:sz w:val="20"/>
          <w:szCs w:val="20"/>
          <w:rtl/>
        </w:rPr>
        <w:t>ר</w:t>
      </w:r>
      <w:r w:rsidRPr="00FF544C">
        <w:rPr>
          <w:rFonts w:cs="Arial"/>
          <w:sz w:val="20"/>
          <w:szCs w:val="20"/>
          <w:rtl/>
        </w:rPr>
        <w:t xml:space="preserve">' </w:t>
      </w:r>
      <w:r w:rsidRPr="00FF544C">
        <w:rPr>
          <w:rFonts w:cs="Arial" w:hint="cs"/>
          <w:sz w:val="20"/>
          <w:szCs w:val="20"/>
          <w:rtl/>
        </w:rPr>
        <w:t>מאיר</w:t>
      </w:r>
      <w:r w:rsidRPr="00FF544C">
        <w:rPr>
          <w:rFonts w:cs="Arial"/>
          <w:sz w:val="20"/>
          <w:szCs w:val="20"/>
          <w:rtl/>
        </w:rPr>
        <w:t xml:space="preserve"> </w:t>
      </w:r>
      <w:r w:rsidRPr="00FF544C">
        <w:rPr>
          <w:rFonts w:cs="Arial" w:hint="cs"/>
          <w:sz w:val="20"/>
          <w:szCs w:val="20"/>
          <w:rtl/>
        </w:rPr>
        <w:t>היה</w:t>
      </w:r>
      <w:r w:rsidRPr="00FF544C">
        <w:rPr>
          <w:rFonts w:cs="Arial"/>
          <w:sz w:val="20"/>
          <w:szCs w:val="20"/>
          <w:rtl/>
        </w:rPr>
        <w:t xml:space="preserve"> </w:t>
      </w:r>
      <w:r w:rsidRPr="00FF544C">
        <w:rPr>
          <w:rFonts w:cs="Arial" w:hint="cs"/>
          <w:sz w:val="20"/>
          <w:szCs w:val="20"/>
          <w:rtl/>
        </w:rPr>
        <w:t>אומר</w:t>
      </w:r>
      <w:r>
        <w:rPr>
          <w:rFonts w:cs="Arial" w:hint="cs"/>
          <w:sz w:val="20"/>
          <w:szCs w:val="20"/>
          <w:rtl/>
        </w:rPr>
        <w:t>:</w:t>
      </w:r>
      <w:r w:rsidRPr="00FF544C">
        <w:rPr>
          <w:rFonts w:cs="Arial"/>
          <w:sz w:val="20"/>
          <w:szCs w:val="20"/>
          <w:rtl/>
        </w:rPr>
        <w:t xml:space="preserve"> </w:t>
      </w:r>
      <w:r w:rsidRPr="00FF544C">
        <w:rPr>
          <w:rFonts w:cs="Arial" w:hint="cs"/>
          <w:sz w:val="20"/>
          <w:szCs w:val="20"/>
          <w:rtl/>
        </w:rPr>
        <w:t>מטבילין</w:t>
      </w:r>
      <w:r w:rsidRPr="00FF544C">
        <w:rPr>
          <w:rFonts w:cs="Arial"/>
          <w:sz w:val="20"/>
          <w:szCs w:val="20"/>
          <w:rtl/>
        </w:rPr>
        <w:t xml:space="preserve"> </w:t>
      </w:r>
      <w:r w:rsidRPr="00FF544C">
        <w:rPr>
          <w:rFonts w:cs="Arial" w:hint="cs"/>
          <w:sz w:val="20"/>
          <w:szCs w:val="20"/>
          <w:rtl/>
        </w:rPr>
        <w:t>בעליונה</w:t>
      </w:r>
      <w:r>
        <w:rPr>
          <w:rFonts w:cs="Arial" w:hint="cs"/>
          <w:sz w:val="20"/>
          <w:szCs w:val="20"/>
          <w:rtl/>
        </w:rPr>
        <w:t>,</w:t>
      </w:r>
      <w:r w:rsidRPr="00FF544C">
        <w:rPr>
          <w:rFonts w:cs="Arial"/>
          <w:sz w:val="20"/>
          <w:szCs w:val="20"/>
          <w:rtl/>
        </w:rPr>
        <w:t xml:space="preserve"> </w:t>
      </w:r>
      <w:r w:rsidRPr="00FF544C">
        <w:rPr>
          <w:rFonts w:cs="Arial" w:hint="cs"/>
          <w:sz w:val="20"/>
          <w:szCs w:val="20"/>
          <w:rtl/>
        </w:rPr>
        <w:t>ואני</w:t>
      </w:r>
      <w:r w:rsidRPr="00FF544C">
        <w:rPr>
          <w:rFonts w:cs="Arial"/>
          <w:sz w:val="20"/>
          <w:szCs w:val="20"/>
          <w:rtl/>
        </w:rPr>
        <w:t xml:space="preserve"> </w:t>
      </w:r>
      <w:r w:rsidRPr="00FF544C">
        <w:rPr>
          <w:rFonts w:cs="Arial" w:hint="cs"/>
          <w:sz w:val="20"/>
          <w:szCs w:val="20"/>
          <w:rtl/>
        </w:rPr>
        <w:t>אומר</w:t>
      </w:r>
      <w:r w:rsidRPr="00FF544C">
        <w:rPr>
          <w:rFonts w:cs="Arial"/>
          <w:sz w:val="20"/>
          <w:szCs w:val="20"/>
          <w:rtl/>
        </w:rPr>
        <w:t xml:space="preserve"> </w:t>
      </w:r>
      <w:r w:rsidRPr="00FF544C">
        <w:rPr>
          <w:rFonts w:cs="Arial" w:hint="cs"/>
          <w:sz w:val="20"/>
          <w:szCs w:val="20"/>
          <w:rtl/>
        </w:rPr>
        <w:t>בתחתונה</w:t>
      </w:r>
      <w:r>
        <w:rPr>
          <w:rFonts w:cs="Arial" w:hint="cs"/>
          <w:sz w:val="20"/>
          <w:szCs w:val="20"/>
          <w:rtl/>
        </w:rPr>
        <w:t>,</w:t>
      </w:r>
      <w:r w:rsidRPr="00FF544C">
        <w:rPr>
          <w:rFonts w:cs="Arial"/>
          <w:sz w:val="20"/>
          <w:szCs w:val="20"/>
          <w:rtl/>
        </w:rPr>
        <w:t xml:space="preserve"> </w:t>
      </w:r>
      <w:r w:rsidRPr="00FF544C">
        <w:rPr>
          <w:rFonts w:cs="Arial" w:hint="cs"/>
          <w:sz w:val="20"/>
          <w:szCs w:val="20"/>
          <w:rtl/>
        </w:rPr>
        <w:t>וחכמים</w:t>
      </w:r>
      <w:r w:rsidRPr="00FF544C">
        <w:rPr>
          <w:rFonts w:cs="Arial"/>
          <w:sz w:val="20"/>
          <w:szCs w:val="20"/>
          <w:rtl/>
        </w:rPr>
        <w:t xml:space="preserve"> </w:t>
      </w:r>
      <w:r w:rsidRPr="00FF544C">
        <w:rPr>
          <w:rFonts w:cs="Arial" w:hint="cs"/>
          <w:sz w:val="20"/>
          <w:szCs w:val="20"/>
          <w:rtl/>
        </w:rPr>
        <w:t>אומרים</w:t>
      </w:r>
      <w:r>
        <w:rPr>
          <w:rFonts w:cs="Arial" w:hint="cs"/>
          <w:sz w:val="20"/>
          <w:szCs w:val="20"/>
          <w:rtl/>
        </w:rPr>
        <w:t>:</w:t>
      </w:r>
      <w:r w:rsidRPr="00FF544C">
        <w:rPr>
          <w:rFonts w:cs="Arial"/>
          <w:sz w:val="20"/>
          <w:szCs w:val="20"/>
          <w:rtl/>
        </w:rPr>
        <w:t xml:space="preserve"> </w:t>
      </w:r>
      <w:r w:rsidRPr="00FF544C">
        <w:rPr>
          <w:rFonts w:cs="Arial" w:hint="cs"/>
          <w:sz w:val="20"/>
          <w:szCs w:val="20"/>
          <w:rtl/>
        </w:rPr>
        <w:t>בין</w:t>
      </w:r>
      <w:r w:rsidRPr="00FF544C">
        <w:rPr>
          <w:rFonts w:cs="Arial"/>
          <w:sz w:val="20"/>
          <w:szCs w:val="20"/>
          <w:rtl/>
        </w:rPr>
        <w:t xml:space="preserve"> </w:t>
      </w:r>
      <w:r w:rsidR="007C2010">
        <w:rPr>
          <w:rFonts w:cs="Arial" w:hint="cs"/>
          <w:sz w:val="20"/>
          <w:szCs w:val="20"/>
          <w:rtl/>
        </w:rPr>
        <w:t>כך ובין כך אין</w:t>
      </w:r>
      <w:r w:rsidRPr="00FF544C">
        <w:rPr>
          <w:rFonts w:cs="Arial"/>
          <w:sz w:val="20"/>
          <w:szCs w:val="20"/>
          <w:rtl/>
        </w:rPr>
        <w:t xml:space="preserve"> </w:t>
      </w:r>
      <w:r w:rsidRPr="00FF544C">
        <w:rPr>
          <w:rFonts w:cs="Arial" w:hint="cs"/>
          <w:sz w:val="20"/>
          <w:szCs w:val="20"/>
          <w:rtl/>
        </w:rPr>
        <w:t>מטבילין</w:t>
      </w:r>
      <w:r w:rsidRPr="00FF544C">
        <w:rPr>
          <w:rFonts w:cs="Arial"/>
          <w:sz w:val="20"/>
          <w:szCs w:val="20"/>
          <w:rtl/>
        </w:rPr>
        <w:t xml:space="preserve"> </w:t>
      </w:r>
      <w:r w:rsidRPr="00FF544C">
        <w:rPr>
          <w:rFonts w:cs="Arial" w:hint="cs"/>
          <w:sz w:val="20"/>
          <w:szCs w:val="20"/>
          <w:rtl/>
        </w:rPr>
        <w:t>אלא</w:t>
      </w:r>
      <w:r w:rsidRPr="00FF544C">
        <w:rPr>
          <w:rFonts w:cs="Arial"/>
          <w:sz w:val="20"/>
          <w:szCs w:val="20"/>
          <w:rtl/>
        </w:rPr>
        <w:t xml:space="preserve"> </w:t>
      </w:r>
      <w:r w:rsidRPr="00FF544C">
        <w:rPr>
          <w:rFonts w:cs="Arial" w:hint="cs"/>
          <w:sz w:val="20"/>
          <w:szCs w:val="20"/>
          <w:rtl/>
        </w:rPr>
        <w:t>באמצעית</w:t>
      </w:r>
      <w:r w:rsidRPr="00FF544C">
        <w:rPr>
          <w:rFonts w:cs="Arial"/>
          <w:sz w:val="20"/>
          <w:szCs w:val="20"/>
          <w:rtl/>
        </w:rPr>
        <w:t xml:space="preserve"> </w:t>
      </w:r>
      <w:r w:rsidRPr="00FF544C">
        <w:rPr>
          <w:rFonts w:cs="Arial" w:hint="cs"/>
          <w:sz w:val="20"/>
          <w:szCs w:val="20"/>
          <w:rtl/>
        </w:rPr>
        <w:t>שיש</w:t>
      </w:r>
      <w:r w:rsidRPr="00FF544C">
        <w:rPr>
          <w:rFonts w:cs="Arial"/>
          <w:sz w:val="20"/>
          <w:szCs w:val="20"/>
          <w:rtl/>
        </w:rPr>
        <w:t xml:space="preserve"> </w:t>
      </w:r>
      <w:r w:rsidRPr="00FF544C">
        <w:rPr>
          <w:rFonts w:cs="Arial" w:hint="cs"/>
          <w:sz w:val="20"/>
          <w:szCs w:val="20"/>
          <w:rtl/>
        </w:rPr>
        <w:t>בה</w:t>
      </w:r>
      <w:r w:rsidRPr="00FF544C">
        <w:rPr>
          <w:rFonts w:cs="Arial"/>
          <w:sz w:val="20"/>
          <w:szCs w:val="20"/>
          <w:rtl/>
        </w:rPr>
        <w:t xml:space="preserve"> </w:t>
      </w:r>
      <w:r w:rsidRPr="00FF544C">
        <w:rPr>
          <w:rFonts w:cs="Arial" w:hint="cs"/>
          <w:sz w:val="20"/>
          <w:szCs w:val="20"/>
          <w:rtl/>
        </w:rPr>
        <w:t>ארבעים</w:t>
      </w:r>
      <w:r w:rsidRPr="00FF544C">
        <w:rPr>
          <w:rFonts w:cs="Arial"/>
          <w:sz w:val="20"/>
          <w:szCs w:val="20"/>
          <w:rtl/>
        </w:rPr>
        <w:t xml:space="preserve"> </w:t>
      </w:r>
      <w:r w:rsidRPr="00FF544C">
        <w:rPr>
          <w:rFonts w:cs="Arial" w:hint="cs"/>
          <w:sz w:val="20"/>
          <w:szCs w:val="20"/>
          <w:rtl/>
        </w:rPr>
        <w:t>סאה</w:t>
      </w:r>
      <w:r>
        <w:rPr>
          <w:rFonts w:cs="Arial" w:hint="cs"/>
          <w:sz w:val="20"/>
          <w:szCs w:val="20"/>
          <w:rtl/>
        </w:rPr>
        <w:t>."</w:t>
      </w:r>
      <w:r w:rsidR="007C2010">
        <w:rPr>
          <w:rFonts w:hint="cs"/>
          <w:sz w:val="20"/>
          <w:szCs w:val="20"/>
          <w:rtl/>
        </w:rPr>
        <w:br/>
      </w:r>
      <w:r w:rsidR="007C2010">
        <w:rPr>
          <w:rFonts w:hint="cs"/>
          <w:b/>
          <w:bCs/>
          <w:sz w:val="20"/>
          <w:szCs w:val="20"/>
          <w:rtl/>
        </w:rPr>
        <w:t>סיכום</w:t>
      </w:r>
      <w:r w:rsidR="007C2010">
        <w:rPr>
          <w:rFonts w:hint="cs"/>
          <w:sz w:val="20"/>
          <w:szCs w:val="20"/>
          <w:rtl/>
        </w:rPr>
        <w:t xml:space="preserve"> הדעות: רבי מאיר </w:t>
      </w:r>
      <w:r w:rsidR="007C2010">
        <w:rPr>
          <w:sz w:val="20"/>
          <w:szCs w:val="20"/>
          <w:rtl/>
        </w:rPr>
        <w:t>–</w:t>
      </w:r>
      <w:r w:rsidR="007C2010">
        <w:rPr>
          <w:rFonts w:hint="cs"/>
          <w:sz w:val="20"/>
          <w:szCs w:val="20"/>
          <w:rtl/>
        </w:rPr>
        <w:t xml:space="preserve"> טובלים בשלושת הבריכות. רבי יהודה </w:t>
      </w:r>
      <w:r w:rsidR="007C2010">
        <w:rPr>
          <w:sz w:val="20"/>
          <w:szCs w:val="20"/>
          <w:rtl/>
        </w:rPr>
        <w:t>–</w:t>
      </w:r>
      <w:r w:rsidR="007C2010">
        <w:rPr>
          <w:rFonts w:hint="cs"/>
          <w:sz w:val="20"/>
          <w:szCs w:val="20"/>
          <w:rtl/>
        </w:rPr>
        <w:t xml:space="preserve"> טובלים באמצעית ובתחתונה. חכמים </w:t>
      </w:r>
      <w:r w:rsidR="007C2010">
        <w:rPr>
          <w:sz w:val="20"/>
          <w:szCs w:val="20"/>
          <w:rtl/>
        </w:rPr>
        <w:t>–</w:t>
      </w:r>
      <w:r w:rsidR="007C2010">
        <w:rPr>
          <w:rFonts w:hint="cs"/>
          <w:sz w:val="20"/>
          <w:szCs w:val="20"/>
          <w:rtl/>
        </w:rPr>
        <w:t xml:space="preserve"> טובלים באמצעית בלבד.</w:t>
      </w:r>
    </w:p>
    <w:p w:rsidR="00FF544C" w:rsidRDefault="007C2010" w:rsidP="00F308D5">
      <w:pPr>
        <w:rPr>
          <w:sz w:val="20"/>
          <w:szCs w:val="20"/>
          <w:rtl/>
        </w:rPr>
      </w:pPr>
      <w:r>
        <w:rPr>
          <w:rFonts w:hint="cs"/>
          <w:b/>
          <w:bCs/>
          <w:sz w:val="20"/>
          <w:szCs w:val="20"/>
          <w:rtl/>
        </w:rPr>
        <w:t>טעם הדין</w:t>
      </w:r>
      <w:r>
        <w:rPr>
          <w:b/>
          <w:bCs/>
          <w:sz w:val="20"/>
          <w:szCs w:val="20"/>
          <w:rtl/>
        </w:rPr>
        <w:br/>
      </w:r>
      <w:r>
        <w:rPr>
          <w:rFonts w:hint="cs"/>
          <w:sz w:val="20"/>
          <w:szCs w:val="20"/>
          <w:rtl/>
        </w:rPr>
        <w:t xml:space="preserve">א. </w:t>
      </w:r>
      <w:r w:rsidRPr="007C2010">
        <w:rPr>
          <w:rFonts w:hint="cs"/>
          <w:b/>
          <w:bCs/>
          <w:sz w:val="20"/>
          <w:szCs w:val="20"/>
          <w:rtl/>
        </w:rPr>
        <w:t>גמרא</w:t>
      </w:r>
      <w:r>
        <w:rPr>
          <w:rFonts w:hint="cs"/>
          <w:sz w:val="20"/>
          <w:szCs w:val="20"/>
          <w:rtl/>
        </w:rPr>
        <w:t xml:space="preserve"> חגיגה (יט.) "</w:t>
      </w:r>
      <w:r>
        <w:rPr>
          <w:rFonts w:hint="cs"/>
          <w:rtl/>
        </w:rPr>
        <w:t>...</w:t>
      </w:r>
      <w:r w:rsidRPr="007C2010">
        <w:rPr>
          <w:rFonts w:cs="Arial" w:hint="cs"/>
          <w:sz w:val="20"/>
          <w:szCs w:val="20"/>
          <w:rtl/>
        </w:rPr>
        <w:t>אמר</w:t>
      </w:r>
      <w:r w:rsidRPr="007C2010">
        <w:rPr>
          <w:rFonts w:cs="Arial"/>
          <w:sz w:val="20"/>
          <w:szCs w:val="20"/>
          <w:rtl/>
        </w:rPr>
        <w:t xml:space="preserve"> </w:t>
      </w:r>
      <w:r w:rsidRPr="007C2010">
        <w:rPr>
          <w:rFonts w:cs="Arial" w:hint="cs"/>
          <w:sz w:val="20"/>
          <w:szCs w:val="20"/>
          <w:rtl/>
        </w:rPr>
        <w:t>עולא</w:t>
      </w:r>
      <w:r w:rsidRPr="007C2010">
        <w:rPr>
          <w:rFonts w:cs="Arial"/>
          <w:sz w:val="20"/>
          <w:szCs w:val="20"/>
          <w:rtl/>
        </w:rPr>
        <w:t xml:space="preserve">, </w:t>
      </w:r>
      <w:r w:rsidRPr="007C2010">
        <w:rPr>
          <w:rFonts w:cs="Arial" w:hint="cs"/>
          <w:sz w:val="20"/>
          <w:szCs w:val="20"/>
          <w:rtl/>
        </w:rPr>
        <w:t>בעי</w:t>
      </w:r>
      <w:r w:rsidRPr="007C2010">
        <w:rPr>
          <w:rFonts w:cs="Arial"/>
          <w:sz w:val="20"/>
          <w:szCs w:val="20"/>
          <w:rtl/>
        </w:rPr>
        <w:t xml:space="preserve"> </w:t>
      </w:r>
      <w:r w:rsidRPr="007C2010">
        <w:rPr>
          <w:rFonts w:cs="Arial" w:hint="cs"/>
          <w:sz w:val="20"/>
          <w:szCs w:val="20"/>
          <w:rtl/>
        </w:rPr>
        <w:t>מיניה</w:t>
      </w:r>
      <w:r w:rsidRPr="007C2010">
        <w:rPr>
          <w:rFonts w:cs="Arial"/>
          <w:sz w:val="20"/>
          <w:szCs w:val="20"/>
          <w:rtl/>
        </w:rPr>
        <w:t xml:space="preserve"> </w:t>
      </w:r>
      <w:r w:rsidRPr="007C2010">
        <w:rPr>
          <w:rFonts w:cs="Arial" w:hint="cs"/>
          <w:sz w:val="20"/>
          <w:szCs w:val="20"/>
          <w:rtl/>
        </w:rPr>
        <w:t>מרבי</w:t>
      </w:r>
      <w:r w:rsidRPr="007C2010">
        <w:rPr>
          <w:rFonts w:cs="Arial"/>
          <w:sz w:val="20"/>
          <w:szCs w:val="20"/>
          <w:rtl/>
        </w:rPr>
        <w:t xml:space="preserve"> </w:t>
      </w:r>
      <w:r w:rsidRPr="007C2010">
        <w:rPr>
          <w:rFonts w:cs="Arial" w:hint="cs"/>
          <w:sz w:val="20"/>
          <w:szCs w:val="20"/>
          <w:rtl/>
        </w:rPr>
        <w:t>יוחנן</w:t>
      </w:r>
      <w:r w:rsidRPr="007C2010">
        <w:rPr>
          <w:rFonts w:cs="Arial"/>
          <w:sz w:val="20"/>
          <w:szCs w:val="20"/>
          <w:rtl/>
        </w:rPr>
        <w:t xml:space="preserve">: </w:t>
      </w:r>
      <w:r w:rsidRPr="007C2010">
        <w:rPr>
          <w:rFonts w:cs="Arial" w:hint="cs"/>
          <w:sz w:val="20"/>
          <w:szCs w:val="20"/>
          <w:rtl/>
        </w:rPr>
        <w:t>לרבי</w:t>
      </w:r>
      <w:r w:rsidRPr="007C2010">
        <w:rPr>
          <w:rFonts w:cs="Arial"/>
          <w:sz w:val="20"/>
          <w:szCs w:val="20"/>
          <w:rtl/>
        </w:rPr>
        <w:t xml:space="preserve"> </w:t>
      </w:r>
      <w:r w:rsidRPr="007C2010">
        <w:rPr>
          <w:rFonts w:cs="Arial" w:hint="cs"/>
          <w:sz w:val="20"/>
          <w:szCs w:val="20"/>
          <w:rtl/>
        </w:rPr>
        <w:t>יהודה</w:t>
      </w:r>
      <w:r w:rsidRPr="007C2010">
        <w:rPr>
          <w:rFonts w:cs="Arial"/>
          <w:sz w:val="20"/>
          <w:szCs w:val="20"/>
          <w:rtl/>
        </w:rPr>
        <w:t xml:space="preserve">, </w:t>
      </w:r>
      <w:r w:rsidRPr="007C2010">
        <w:rPr>
          <w:rFonts w:cs="Arial" w:hint="cs"/>
          <w:sz w:val="20"/>
          <w:szCs w:val="20"/>
          <w:rtl/>
        </w:rPr>
        <w:t>מהו</w:t>
      </w:r>
      <w:r w:rsidRPr="007C2010">
        <w:rPr>
          <w:rFonts w:cs="Arial"/>
          <w:sz w:val="20"/>
          <w:szCs w:val="20"/>
          <w:rtl/>
        </w:rPr>
        <w:t xml:space="preserve"> </w:t>
      </w:r>
      <w:r w:rsidRPr="007C2010">
        <w:rPr>
          <w:rFonts w:cs="Arial" w:hint="cs"/>
          <w:sz w:val="20"/>
          <w:szCs w:val="20"/>
          <w:rtl/>
        </w:rPr>
        <w:t>להטביל</w:t>
      </w:r>
      <w:r w:rsidRPr="007C2010">
        <w:rPr>
          <w:rFonts w:cs="Arial"/>
          <w:sz w:val="20"/>
          <w:szCs w:val="20"/>
          <w:rtl/>
        </w:rPr>
        <w:t xml:space="preserve"> </w:t>
      </w:r>
      <w:r w:rsidRPr="007C2010">
        <w:rPr>
          <w:rFonts w:cs="Arial" w:hint="cs"/>
          <w:sz w:val="20"/>
          <w:szCs w:val="20"/>
          <w:rtl/>
        </w:rPr>
        <w:t>מחטין</w:t>
      </w:r>
      <w:r w:rsidRPr="007C2010">
        <w:rPr>
          <w:rFonts w:cs="Arial"/>
          <w:sz w:val="20"/>
          <w:szCs w:val="20"/>
          <w:rtl/>
        </w:rPr>
        <w:t xml:space="preserve"> </w:t>
      </w:r>
      <w:r w:rsidRPr="007C2010">
        <w:rPr>
          <w:rFonts w:cs="Arial" w:hint="cs"/>
          <w:sz w:val="20"/>
          <w:szCs w:val="20"/>
          <w:rtl/>
        </w:rPr>
        <w:t>וצינוריות</w:t>
      </w:r>
      <w:r w:rsidRPr="007C2010">
        <w:rPr>
          <w:rFonts w:cs="Arial"/>
          <w:sz w:val="20"/>
          <w:szCs w:val="20"/>
          <w:rtl/>
        </w:rPr>
        <w:t xml:space="preserve"> </w:t>
      </w:r>
      <w:r w:rsidRPr="007C2010">
        <w:rPr>
          <w:rFonts w:cs="Arial" w:hint="cs"/>
          <w:sz w:val="20"/>
          <w:szCs w:val="20"/>
          <w:rtl/>
        </w:rPr>
        <w:t>בראשו</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ראשון</w:t>
      </w:r>
      <w:r w:rsidRPr="007C2010">
        <w:rPr>
          <w:rFonts w:cs="Arial"/>
          <w:sz w:val="20"/>
          <w:szCs w:val="20"/>
          <w:rtl/>
        </w:rPr>
        <w:t xml:space="preserve">? </w:t>
      </w:r>
      <w:r w:rsidRPr="007C2010">
        <w:rPr>
          <w:rFonts w:cs="Arial" w:hint="cs"/>
          <w:sz w:val="20"/>
          <w:szCs w:val="20"/>
          <w:rtl/>
        </w:rPr>
        <w:t>גוד</w:t>
      </w:r>
      <w:r w:rsidRPr="007C2010">
        <w:rPr>
          <w:rFonts w:cs="Arial"/>
          <w:sz w:val="20"/>
          <w:szCs w:val="20"/>
          <w:rtl/>
        </w:rPr>
        <w:t xml:space="preserve"> </w:t>
      </w:r>
      <w:r w:rsidRPr="007C2010">
        <w:rPr>
          <w:rFonts w:cs="Arial" w:hint="cs"/>
          <w:sz w:val="20"/>
          <w:szCs w:val="20"/>
          <w:rtl/>
        </w:rPr>
        <w:t>אחית</w:t>
      </w:r>
      <w:r w:rsidRPr="007C2010">
        <w:rPr>
          <w:rFonts w:cs="Arial"/>
          <w:sz w:val="20"/>
          <w:szCs w:val="20"/>
          <w:rtl/>
        </w:rPr>
        <w:t xml:space="preserve"> - </w:t>
      </w:r>
      <w:r w:rsidRPr="007C2010">
        <w:rPr>
          <w:rFonts w:cs="Arial" w:hint="cs"/>
          <w:sz w:val="20"/>
          <w:szCs w:val="20"/>
          <w:rtl/>
        </w:rPr>
        <w:t>אית</w:t>
      </w:r>
      <w:r w:rsidRPr="007C2010">
        <w:rPr>
          <w:rFonts w:cs="Arial"/>
          <w:sz w:val="20"/>
          <w:szCs w:val="20"/>
          <w:rtl/>
        </w:rPr>
        <w:t xml:space="preserve"> </w:t>
      </w:r>
      <w:r w:rsidRPr="007C2010">
        <w:rPr>
          <w:rFonts w:cs="Arial" w:hint="cs"/>
          <w:sz w:val="20"/>
          <w:szCs w:val="20"/>
          <w:rtl/>
        </w:rPr>
        <w:t>ליה</w:t>
      </w:r>
      <w:r w:rsidRPr="007C2010">
        <w:rPr>
          <w:rFonts w:cs="Arial"/>
          <w:sz w:val="20"/>
          <w:szCs w:val="20"/>
          <w:rtl/>
        </w:rPr>
        <w:t xml:space="preserve"> </w:t>
      </w:r>
      <w:r w:rsidRPr="007C2010">
        <w:rPr>
          <w:rFonts w:cs="Arial" w:hint="cs"/>
          <w:sz w:val="20"/>
          <w:szCs w:val="20"/>
          <w:rtl/>
        </w:rPr>
        <w:t>לרבי</w:t>
      </w:r>
      <w:r w:rsidRPr="007C2010">
        <w:rPr>
          <w:rFonts w:cs="Arial"/>
          <w:sz w:val="20"/>
          <w:szCs w:val="20"/>
          <w:rtl/>
        </w:rPr>
        <w:t xml:space="preserve"> </w:t>
      </w:r>
      <w:r w:rsidRPr="007C2010">
        <w:rPr>
          <w:rFonts w:cs="Arial" w:hint="cs"/>
          <w:sz w:val="20"/>
          <w:szCs w:val="20"/>
          <w:rtl/>
        </w:rPr>
        <w:t>יהודה</w:t>
      </w:r>
      <w:r w:rsidRPr="007C2010">
        <w:rPr>
          <w:rFonts w:cs="Arial"/>
          <w:sz w:val="20"/>
          <w:szCs w:val="20"/>
          <w:rtl/>
        </w:rPr>
        <w:t xml:space="preserve">, </w:t>
      </w:r>
      <w:r w:rsidRPr="007C2010">
        <w:rPr>
          <w:rFonts w:cs="Arial" w:hint="cs"/>
          <w:sz w:val="20"/>
          <w:szCs w:val="20"/>
          <w:rtl/>
        </w:rPr>
        <w:t>גוד</w:t>
      </w:r>
      <w:r w:rsidRPr="007C2010">
        <w:rPr>
          <w:rFonts w:cs="Arial"/>
          <w:sz w:val="20"/>
          <w:szCs w:val="20"/>
          <w:rtl/>
        </w:rPr>
        <w:t xml:space="preserve"> </w:t>
      </w:r>
      <w:r w:rsidRPr="007C2010">
        <w:rPr>
          <w:rFonts w:cs="Arial" w:hint="cs"/>
          <w:sz w:val="20"/>
          <w:szCs w:val="20"/>
          <w:rtl/>
        </w:rPr>
        <w:t>אסיק</w:t>
      </w:r>
      <w:r w:rsidRPr="007C2010">
        <w:rPr>
          <w:rFonts w:cs="Arial"/>
          <w:sz w:val="20"/>
          <w:szCs w:val="20"/>
          <w:rtl/>
        </w:rPr>
        <w:t xml:space="preserve"> - </w:t>
      </w:r>
      <w:r w:rsidRPr="007C2010">
        <w:rPr>
          <w:rFonts w:cs="Arial" w:hint="cs"/>
          <w:sz w:val="20"/>
          <w:szCs w:val="20"/>
          <w:rtl/>
        </w:rPr>
        <w:t>לית</w:t>
      </w:r>
      <w:r w:rsidRPr="007C2010">
        <w:rPr>
          <w:rFonts w:cs="Arial"/>
          <w:sz w:val="20"/>
          <w:szCs w:val="20"/>
          <w:rtl/>
        </w:rPr>
        <w:t xml:space="preserve"> </w:t>
      </w:r>
      <w:r w:rsidRPr="007C2010">
        <w:rPr>
          <w:rFonts w:cs="Arial" w:hint="cs"/>
          <w:sz w:val="20"/>
          <w:szCs w:val="20"/>
          <w:rtl/>
        </w:rPr>
        <w:t>ליה</w:t>
      </w:r>
      <w:r w:rsidRPr="007C2010">
        <w:rPr>
          <w:rFonts w:cs="Arial"/>
          <w:sz w:val="20"/>
          <w:szCs w:val="20"/>
          <w:rtl/>
        </w:rPr>
        <w:t xml:space="preserve">? </w:t>
      </w:r>
      <w:r w:rsidRPr="007C2010">
        <w:rPr>
          <w:rFonts w:cs="Arial" w:hint="cs"/>
          <w:sz w:val="20"/>
          <w:szCs w:val="20"/>
          <w:rtl/>
        </w:rPr>
        <w:t>או</w:t>
      </w:r>
      <w:r w:rsidRPr="007C2010">
        <w:rPr>
          <w:rFonts w:cs="Arial"/>
          <w:sz w:val="20"/>
          <w:szCs w:val="20"/>
          <w:rtl/>
        </w:rPr>
        <w:t xml:space="preserve"> </w:t>
      </w:r>
      <w:r w:rsidRPr="007C2010">
        <w:rPr>
          <w:rFonts w:cs="Arial" w:hint="cs"/>
          <w:sz w:val="20"/>
          <w:szCs w:val="20"/>
          <w:rtl/>
        </w:rPr>
        <w:t>דלמא</w:t>
      </w:r>
      <w:r w:rsidRPr="007C2010">
        <w:rPr>
          <w:rFonts w:cs="Arial"/>
          <w:sz w:val="20"/>
          <w:szCs w:val="20"/>
          <w:rtl/>
        </w:rPr>
        <w:t xml:space="preserve">: </w:t>
      </w:r>
      <w:r w:rsidRPr="007C2010">
        <w:rPr>
          <w:rFonts w:cs="Arial" w:hint="cs"/>
          <w:sz w:val="20"/>
          <w:szCs w:val="20"/>
          <w:rtl/>
        </w:rPr>
        <w:t>גוד</w:t>
      </w:r>
      <w:r w:rsidRPr="007C2010">
        <w:rPr>
          <w:rFonts w:cs="Arial"/>
          <w:sz w:val="20"/>
          <w:szCs w:val="20"/>
          <w:rtl/>
        </w:rPr>
        <w:t xml:space="preserve"> </w:t>
      </w:r>
      <w:r w:rsidRPr="007C2010">
        <w:rPr>
          <w:rFonts w:cs="Arial" w:hint="cs"/>
          <w:sz w:val="20"/>
          <w:szCs w:val="20"/>
          <w:rtl/>
        </w:rPr>
        <w:t>אסיק</w:t>
      </w:r>
      <w:r w:rsidRPr="007C2010">
        <w:rPr>
          <w:rFonts w:cs="Arial"/>
          <w:sz w:val="20"/>
          <w:szCs w:val="20"/>
          <w:rtl/>
        </w:rPr>
        <w:t xml:space="preserve"> </w:t>
      </w:r>
      <w:r w:rsidRPr="007C2010">
        <w:rPr>
          <w:rFonts w:cs="Arial" w:hint="cs"/>
          <w:sz w:val="20"/>
          <w:szCs w:val="20"/>
          <w:rtl/>
        </w:rPr>
        <w:t>נמי</w:t>
      </w:r>
      <w:r w:rsidRPr="007C2010">
        <w:rPr>
          <w:rFonts w:cs="Arial"/>
          <w:sz w:val="20"/>
          <w:szCs w:val="20"/>
          <w:rtl/>
        </w:rPr>
        <w:t xml:space="preserve"> </w:t>
      </w:r>
      <w:r w:rsidRPr="007C2010">
        <w:rPr>
          <w:rFonts w:cs="Arial" w:hint="cs"/>
          <w:sz w:val="20"/>
          <w:szCs w:val="20"/>
          <w:rtl/>
        </w:rPr>
        <w:t>אית</w:t>
      </w:r>
      <w:r w:rsidRPr="007C2010">
        <w:rPr>
          <w:rFonts w:cs="Arial"/>
          <w:sz w:val="20"/>
          <w:szCs w:val="20"/>
          <w:rtl/>
        </w:rPr>
        <w:t xml:space="preserve"> </w:t>
      </w:r>
      <w:r w:rsidRPr="007C2010">
        <w:rPr>
          <w:rFonts w:cs="Arial" w:hint="cs"/>
          <w:sz w:val="20"/>
          <w:szCs w:val="20"/>
          <w:rtl/>
        </w:rPr>
        <w:t>ליה</w:t>
      </w:r>
      <w:r w:rsidRPr="007C2010">
        <w:rPr>
          <w:rFonts w:cs="Arial"/>
          <w:sz w:val="20"/>
          <w:szCs w:val="20"/>
          <w:rtl/>
        </w:rPr>
        <w:t xml:space="preserve">? - </w:t>
      </w:r>
      <w:r w:rsidRPr="007C2010">
        <w:rPr>
          <w:rFonts w:cs="Arial" w:hint="cs"/>
          <w:sz w:val="20"/>
          <w:szCs w:val="20"/>
          <w:rtl/>
        </w:rPr>
        <w:t>אמר</w:t>
      </w:r>
      <w:r w:rsidRPr="007C2010">
        <w:rPr>
          <w:rFonts w:cs="Arial"/>
          <w:sz w:val="20"/>
          <w:szCs w:val="20"/>
          <w:rtl/>
        </w:rPr>
        <w:t xml:space="preserve"> </w:t>
      </w:r>
      <w:r w:rsidRPr="007C2010">
        <w:rPr>
          <w:rFonts w:cs="Arial" w:hint="cs"/>
          <w:sz w:val="20"/>
          <w:szCs w:val="20"/>
          <w:rtl/>
        </w:rPr>
        <w:t>לי</w:t>
      </w:r>
      <w:r w:rsidRPr="007C2010">
        <w:rPr>
          <w:rFonts w:cs="Arial"/>
          <w:sz w:val="20"/>
          <w:szCs w:val="20"/>
          <w:rtl/>
        </w:rPr>
        <w:t xml:space="preserve">: </w:t>
      </w:r>
      <w:r w:rsidRPr="007C2010">
        <w:rPr>
          <w:rFonts w:cs="Arial" w:hint="cs"/>
          <w:sz w:val="20"/>
          <w:szCs w:val="20"/>
          <w:rtl/>
        </w:rPr>
        <w:t>תניתוה</w:t>
      </w:r>
      <w:r w:rsidRPr="007C2010">
        <w:rPr>
          <w:rFonts w:cs="Arial"/>
          <w:sz w:val="20"/>
          <w:szCs w:val="20"/>
          <w:rtl/>
        </w:rPr>
        <w:t xml:space="preserve">: </w:t>
      </w:r>
      <w:r w:rsidRPr="007C2010">
        <w:rPr>
          <w:rFonts w:cs="Arial" w:hint="cs"/>
          <w:sz w:val="20"/>
          <w:szCs w:val="20"/>
          <w:rtl/>
        </w:rPr>
        <w:t>שלש</w:t>
      </w:r>
      <w:r w:rsidRPr="007C2010">
        <w:rPr>
          <w:rFonts w:cs="Arial"/>
          <w:sz w:val="20"/>
          <w:szCs w:val="20"/>
          <w:rtl/>
        </w:rPr>
        <w:t xml:space="preserve"> </w:t>
      </w:r>
      <w:r w:rsidRPr="007C2010">
        <w:rPr>
          <w:rFonts w:cs="Arial" w:hint="cs"/>
          <w:sz w:val="20"/>
          <w:szCs w:val="20"/>
          <w:rtl/>
        </w:rPr>
        <w:t>גממיות</w:t>
      </w:r>
      <w:r w:rsidRPr="007C2010">
        <w:rPr>
          <w:rFonts w:cs="Arial"/>
          <w:sz w:val="20"/>
          <w:szCs w:val="20"/>
          <w:rtl/>
        </w:rPr>
        <w:t xml:space="preserve"> </w:t>
      </w:r>
      <w:r w:rsidRPr="007C2010">
        <w:rPr>
          <w:rFonts w:cs="Arial" w:hint="cs"/>
          <w:sz w:val="20"/>
          <w:szCs w:val="20"/>
          <w:rtl/>
        </w:rPr>
        <w:t>בנחל</w:t>
      </w:r>
      <w:r w:rsidRPr="007C2010">
        <w:rPr>
          <w:rFonts w:cs="Arial"/>
          <w:sz w:val="20"/>
          <w:szCs w:val="20"/>
          <w:rtl/>
        </w:rPr>
        <w:t xml:space="preserve">: </w:t>
      </w:r>
      <w:r w:rsidRPr="007C2010">
        <w:rPr>
          <w:rFonts w:cs="Arial" w:hint="cs"/>
          <w:sz w:val="20"/>
          <w:szCs w:val="20"/>
          <w:rtl/>
        </w:rPr>
        <w:t>העליונה</w:t>
      </w:r>
      <w:r w:rsidRPr="007C2010">
        <w:rPr>
          <w:rFonts w:cs="Arial"/>
          <w:sz w:val="20"/>
          <w:szCs w:val="20"/>
          <w:rtl/>
        </w:rPr>
        <w:t xml:space="preserve">, </w:t>
      </w:r>
      <w:r w:rsidRPr="007C2010">
        <w:rPr>
          <w:rFonts w:cs="Arial" w:hint="cs"/>
          <w:sz w:val="20"/>
          <w:szCs w:val="20"/>
          <w:rtl/>
        </w:rPr>
        <w:t>התחתונה</w:t>
      </w:r>
      <w:r w:rsidRPr="007C2010">
        <w:rPr>
          <w:rFonts w:cs="Arial"/>
          <w:sz w:val="20"/>
          <w:szCs w:val="20"/>
          <w:rtl/>
        </w:rPr>
        <w:t xml:space="preserve"> </w:t>
      </w:r>
      <w:r w:rsidRPr="007C2010">
        <w:rPr>
          <w:rFonts w:cs="Arial" w:hint="cs"/>
          <w:sz w:val="20"/>
          <w:szCs w:val="20"/>
          <w:rtl/>
        </w:rPr>
        <w:t>והאמצעית</w:t>
      </w:r>
      <w:r w:rsidRPr="007C2010">
        <w:rPr>
          <w:rFonts w:cs="Arial"/>
          <w:sz w:val="20"/>
          <w:szCs w:val="20"/>
          <w:rtl/>
        </w:rPr>
        <w:t xml:space="preserve">. </w:t>
      </w:r>
      <w:r w:rsidRPr="007C2010">
        <w:rPr>
          <w:rFonts w:cs="Arial" w:hint="cs"/>
          <w:sz w:val="20"/>
          <w:szCs w:val="20"/>
          <w:rtl/>
        </w:rPr>
        <w:t>העליונה</w:t>
      </w:r>
      <w:r w:rsidRPr="007C2010">
        <w:rPr>
          <w:rFonts w:cs="Arial"/>
          <w:sz w:val="20"/>
          <w:szCs w:val="20"/>
          <w:rtl/>
        </w:rPr>
        <w:t xml:space="preserve"> </w:t>
      </w:r>
      <w:r w:rsidRPr="007C2010">
        <w:rPr>
          <w:rFonts w:cs="Arial" w:hint="cs"/>
          <w:sz w:val="20"/>
          <w:szCs w:val="20"/>
          <w:rtl/>
        </w:rPr>
        <w:t>והתחתונה</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עשרים</w:t>
      </w:r>
      <w:r w:rsidRPr="007C2010">
        <w:rPr>
          <w:rFonts w:cs="Arial"/>
          <w:sz w:val="20"/>
          <w:szCs w:val="20"/>
          <w:rtl/>
        </w:rPr>
        <w:t xml:space="preserve"> </w:t>
      </w:r>
      <w:r w:rsidRPr="007C2010">
        <w:rPr>
          <w:rFonts w:cs="Arial" w:hint="cs"/>
          <w:sz w:val="20"/>
          <w:szCs w:val="20"/>
          <w:rtl/>
        </w:rPr>
        <w:t>עשרים</w:t>
      </w:r>
      <w:r w:rsidRPr="007C2010">
        <w:rPr>
          <w:rFonts w:cs="Arial"/>
          <w:sz w:val="20"/>
          <w:szCs w:val="20"/>
          <w:rtl/>
        </w:rPr>
        <w:t xml:space="preserve"> </w:t>
      </w:r>
      <w:r w:rsidRPr="007C2010">
        <w:rPr>
          <w:rFonts w:cs="Arial" w:hint="cs"/>
          <w:sz w:val="20"/>
          <w:szCs w:val="20"/>
          <w:rtl/>
        </w:rPr>
        <w:t>סאה</w:t>
      </w:r>
      <w:r w:rsidRPr="007C2010">
        <w:rPr>
          <w:rFonts w:cs="Arial"/>
          <w:sz w:val="20"/>
          <w:szCs w:val="20"/>
          <w:rtl/>
        </w:rPr>
        <w:t xml:space="preserve">, </w:t>
      </w:r>
      <w:r w:rsidRPr="007C2010">
        <w:rPr>
          <w:rFonts w:cs="Arial" w:hint="cs"/>
          <w:sz w:val="20"/>
          <w:szCs w:val="20"/>
          <w:rtl/>
        </w:rPr>
        <w:t>והאמצעית</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ארבעים</w:t>
      </w:r>
      <w:r w:rsidRPr="007C2010">
        <w:rPr>
          <w:rFonts w:cs="Arial"/>
          <w:sz w:val="20"/>
          <w:szCs w:val="20"/>
          <w:rtl/>
        </w:rPr>
        <w:t xml:space="preserve"> </w:t>
      </w:r>
      <w:r w:rsidRPr="007C2010">
        <w:rPr>
          <w:rFonts w:cs="Arial" w:hint="cs"/>
          <w:sz w:val="20"/>
          <w:szCs w:val="20"/>
          <w:rtl/>
        </w:rPr>
        <w:t>סאה</w:t>
      </w:r>
      <w:r w:rsidRPr="007C2010">
        <w:rPr>
          <w:rFonts w:cs="Arial"/>
          <w:sz w:val="20"/>
          <w:szCs w:val="20"/>
          <w:rtl/>
        </w:rPr>
        <w:t xml:space="preserve">, </w:t>
      </w:r>
      <w:r w:rsidRPr="007C2010">
        <w:rPr>
          <w:rFonts w:cs="Arial" w:hint="cs"/>
          <w:sz w:val="20"/>
          <w:szCs w:val="20"/>
          <w:rtl/>
        </w:rPr>
        <w:t>וחרדלית</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גשמים</w:t>
      </w:r>
      <w:r w:rsidRPr="007C2010">
        <w:rPr>
          <w:rFonts w:cs="Arial"/>
          <w:sz w:val="20"/>
          <w:szCs w:val="20"/>
          <w:rtl/>
        </w:rPr>
        <w:t xml:space="preserve"> </w:t>
      </w:r>
      <w:r w:rsidRPr="007C2010">
        <w:rPr>
          <w:rFonts w:cs="Arial" w:hint="cs"/>
          <w:sz w:val="20"/>
          <w:szCs w:val="20"/>
          <w:rtl/>
        </w:rPr>
        <w:t>עוברת</w:t>
      </w:r>
      <w:r w:rsidRPr="007C2010">
        <w:rPr>
          <w:rFonts w:cs="Arial"/>
          <w:sz w:val="20"/>
          <w:szCs w:val="20"/>
          <w:rtl/>
        </w:rPr>
        <w:t xml:space="preserve"> </w:t>
      </w:r>
      <w:r w:rsidRPr="007C2010">
        <w:rPr>
          <w:rFonts w:cs="Arial" w:hint="cs"/>
          <w:sz w:val="20"/>
          <w:szCs w:val="20"/>
          <w:rtl/>
        </w:rPr>
        <w:t>ביניהן</w:t>
      </w:r>
      <w:r>
        <w:rPr>
          <w:rFonts w:hint="cs"/>
          <w:sz w:val="20"/>
          <w:szCs w:val="20"/>
          <w:rtl/>
        </w:rPr>
        <w:t>" וכו'.</w:t>
      </w:r>
      <w:r>
        <w:rPr>
          <w:sz w:val="20"/>
          <w:szCs w:val="20"/>
          <w:rtl/>
        </w:rPr>
        <w:br/>
      </w:r>
      <w:r>
        <w:rPr>
          <w:rFonts w:hint="cs"/>
          <w:sz w:val="20"/>
          <w:szCs w:val="20"/>
          <w:rtl/>
        </w:rPr>
        <w:t>משמע להדיא מגמרא זו שמחלוקת התנאים תלויה בדין גוד אחית וגוד אסיק, רבי מאיר סובר גוד אחית וגוד אסיק במקוואות, רבי יהודה סובר גוד אחית בלבד ולכן טובלים בתחתונה, חכמים חולקים וסוברים שאין כלל דין 'גוד' במקוואות, לכן ניתן לטבול רק בבריכה האמצעית.</w:t>
      </w:r>
      <w:r>
        <w:rPr>
          <w:rFonts w:hint="cs"/>
          <w:sz w:val="20"/>
          <w:szCs w:val="20"/>
          <w:rtl/>
        </w:rPr>
        <w:br/>
      </w:r>
      <w:r w:rsidR="00F308D5">
        <w:rPr>
          <w:sz w:val="20"/>
          <w:szCs w:val="20"/>
          <w:rtl/>
        </w:rPr>
        <w:br/>
      </w:r>
      <w:r>
        <w:rPr>
          <w:rFonts w:hint="cs"/>
          <w:sz w:val="20"/>
          <w:szCs w:val="20"/>
          <w:rtl/>
        </w:rPr>
        <w:t xml:space="preserve">ב. </w:t>
      </w:r>
      <w:r w:rsidRPr="007C201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7C2010">
        <w:rPr>
          <w:rFonts w:cs="Arial" w:hint="cs"/>
          <w:sz w:val="20"/>
          <w:szCs w:val="20"/>
          <w:rtl/>
        </w:rPr>
        <w:t>ג</w:t>
      </w:r>
      <w:r w:rsidRPr="007C2010">
        <w:rPr>
          <w:rFonts w:cs="Arial"/>
          <w:sz w:val="20"/>
          <w:szCs w:val="20"/>
          <w:rtl/>
        </w:rPr>
        <w:t xml:space="preserve">' </w:t>
      </w:r>
      <w:r w:rsidRPr="007C2010">
        <w:rPr>
          <w:rFonts w:cs="Arial" w:hint="cs"/>
          <w:sz w:val="20"/>
          <w:szCs w:val="20"/>
          <w:rtl/>
        </w:rPr>
        <w:t>גומות</w:t>
      </w:r>
      <w:r w:rsidRPr="007C2010">
        <w:rPr>
          <w:rFonts w:cs="Arial"/>
          <w:sz w:val="20"/>
          <w:szCs w:val="20"/>
          <w:rtl/>
        </w:rPr>
        <w:t xml:space="preserve"> </w:t>
      </w:r>
      <w:r w:rsidRPr="007C2010">
        <w:rPr>
          <w:rFonts w:cs="Arial" w:hint="cs"/>
          <w:sz w:val="20"/>
          <w:szCs w:val="20"/>
          <w:rtl/>
        </w:rPr>
        <w:t>שבנחל</w:t>
      </w:r>
      <w:r>
        <w:rPr>
          <w:rFonts w:cs="Arial" w:hint="cs"/>
          <w:sz w:val="20"/>
          <w:szCs w:val="20"/>
          <w:rtl/>
        </w:rPr>
        <w:t>,</w:t>
      </w:r>
      <w:r w:rsidRPr="007C2010">
        <w:rPr>
          <w:rFonts w:cs="Arial"/>
          <w:sz w:val="20"/>
          <w:szCs w:val="20"/>
          <w:rtl/>
        </w:rPr>
        <w:t xml:space="preserve"> </w:t>
      </w:r>
      <w:r w:rsidRPr="007C2010">
        <w:rPr>
          <w:rFonts w:cs="Arial" w:hint="cs"/>
          <w:sz w:val="20"/>
          <w:szCs w:val="20"/>
          <w:rtl/>
        </w:rPr>
        <w:t>התחתונה</w:t>
      </w:r>
      <w:r w:rsidRPr="007C2010">
        <w:rPr>
          <w:rFonts w:cs="Arial"/>
          <w:sz w:val="20"/>
          <w:szCs w:val="20"/>
          <w:rtl/>
        </w:rPr>
        <w:t xml:space="preserve"> </w:t>
      </w:r>
      <w:r w:rsidRPr="007C2010">
        <w:rPr>
          <w:rFonts w:cs="Arial" w:hint="cs"/>
          <w:sz w:val="20"/>
          <w:szCs w:val="20"/>
          <w:rtl/>
        </w:rPr>
        <w:t>והעליונה</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כ</w:t>
      </w:r>
      <w:r w:rsidRPr="007C2010">
        <w:rPr>
          <w:rFonts w:cs="Arial"/>
          <w:sz w:val="20"/>
          <w:szCs w:val="20"/>
          <w:rtl/>
        </w:rPr>
        <w:t xml:space="preserve">' </w:t>
      </w:r>
      <w:r w:rsidRPr="007C2010">
        <w:rPr>
          <w:rFonts w:cs="Arial" w:hint="cs"/>
          <w:sz w:val="20"/>
          <w:szCs w:val="20"/>
          <w:rtl/>
        </w:rPr>
        <w:t>סאה</w:t>
      </w:r>
      <w:r>
        <w:rPr>
          <w:rFonts w:cs="Arial" w:hint="cs"/>
          <w:sz w:val="20"/>
          <w:szCs w:val="20"/>
          <w:rtl/>
        </w:rPr>
        <w:t>,</w:t>
      </w:r>
      <w:r w:rsidRPr="007C2010">
        <w:rPr>
          <w:rFonts w:cs="Arial"/>
          <w:sz w:val="20"/>
          <w:szCs w:val="20"/>
          <w:rtl/>
        </w:rPr>
        <w:t xml:space="preserve"> </w:t>
      </w:r>
      <w:r w:rsidRPr="007C2010">
        <w:rPr>
          <w:rFonts w:cs="Arial" w:hint="cs"/>
          <w:sz w:val="20"/>
          <w:szCs w:val="20"/>
          <w:rtl/>
        </w:rPr>
        <w:t>והאמצעית</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מ</w:t>
      </w:r>
      <w:r w:rsidRPr="007C2010">
        <w:rPr>
          <w:rFonts w:cs="Arial"/>
          <w:sz w:val="20"/>
          <w:szCs w:val="20"/>
          <w:rtl/>
        </w:rPr>
        <w:t>'</w:t>
      </w:r>
      <w:r>
        <w:rPr>
          <w:rFonts w:cs="Arial" w:hint="cs"/>
          <w:sz w:val="20"/>
          <w:szCs w:val="20"/>
          <w:rtl/>
        </w:rPr>
        <w:t>,</w:t>
      </w:r>
      <w:r w:rsidRPr="007C2010">
        <w:rPr>
          <w:rFonts w:cs="Arial"/>
          <w:sz w:val="20"/>
          <w:szCs w:val="20"/>
          <w:rtl/>
        </w:rPr>
        <w:t xml:space="preserve"> </w:t>
      </w:r>
      <w:r w:rsidRPr="007C2010">
        <w:rPr>
          <w:rFonts w:cs="Arial" w:hint="cs"/>
          <w:sz w:val="20"/>
          <w:szCs w:val="20"/>
          <w:rtl/>
        </w:rPr>
        <w:t>ושטף</w:t>
      </w:r>
      <w:r w:rsidRPr="007C2010">
        <w:rPr>
          <w:rFonts w:cs="Arial"/>
          <w:sz w:val="20"/>
          <w:szCs w:val="20"/>
          <w:rtl/>
        </w:rPr>
        <w:t xml:space="preserve"> </w:t>
      </w:r>
      <w:r w:rsidRPr="007C2010">
        <w:rPr>
          <w:rFonts w:cs="Arial" w:hint="cs"/>
          <w:sz w:val="20"/>
          <w:szCs w:val="20"/>
          <w:rtl/>
        </w:rPr>
        <w:t>של</w:t>
      </w:r>
      <w:r w:rsidRPr="007C2010">
        <w:rPr>
          <w:rFonts w:cs="Arial"/>
          <w:sz w:val="20"/>
          <w:szCs w:val="20"/>
          <w:rtl/>
        </w:rPr>
        <w:t xml:space="preserve"> </w:t>
      </w:r>
      <w:r w:rsidRPr="007C2010">
        <w:rPr>
          <w:rFonts w:cs="Arial" w:hint="cs"/>
          <w:sz w:val="20"/>
          <w:szCs w:val="20"/>
          <w:rtl/>
        </w:rPr>
        <w:t>גשמים</w:t>
      </w:r>
      <w:r w:rsidRPr="007C2010">
        <w:rPr>
          <w:rFonts w:cs="Arial"/>
          <w:sz w:val="20"/>
          <w:szCs w:val="20"/>
          <w:rtl/>
        </w:rPr>
        <w:t xml:space="preserve"> </w:t>
      </w:r>
      <w:r w:rsidRPr="007C2010">
        <w:rPr>
          <w:rFonts w:cs="Arial" w:hint="cs"/>
          <w:sz w:val="20"/>
          <w:szCs w:val="20"/>
          <w:rtl/>
        </w:rPr>
        <w:t>עובר</w:t>
      </w:r>
      <w:r w:rsidRPr="007C2010">
        <w:rPr>
          <w:rFonts w:cs="Arial"/>
          <w:sz w:val="20"/>
          <w:szCs w:val="20"/>
          <w:rtl/>
        </w:rPr>
        <w:t xml:space="preserve"> </w:t>
      </w:r>
      <w:r w:rsidRPr="007C2010">
        <w:rPr>
          <w:rFonts w:cs="Arial" w:hint="cs"/>
          <w:sz w:val="20"/>
          <w:szCs w:val="20"/>
          <w:rtl/>
        </w:rPr>
        <w:t>בתוך</w:t>
      </w:r>
      <w:r w:rsidRPr="007C2010">
        <w:rPr>
          <w:rFonts w:cs="Arial"/>
          <w:sz w:val="20"/>
          <w:szCs w:val="20"/>
          <w:rtl/>
        </w:rPr>
        <w:t xml:space="preserve"> </w:t>
      </w:r>
      <w:r w:rsidRPr="007C2010">
        <w:rPr>
          <w:rFonts w:cs="Arial" w:hint="cs"/>
          <w:sz w:val="20"/>
          <w:szCs w:val="20"/>
          <w:rtl/>
        </w:rPr>
        <w:t>הנחל</w:t>
      </w:r>
      <w:r>
        <w:rPr>
          <w:rFonts w:cs="Arial" w:hint="cs"/>
          <w:sz w:val="20"/>
          <w:szCs w:val="20"/>
          <w:rtl/>
        </w:rPr>
        <w:t>,</w:t>
      </w:r>
      <w:r w:rsidRPr="007C2010">
        <w:rPr>
          <w:rFonts w:cs="Arial"/>
          <w:sz w:val="20"/>
          <w:szCs w:val="20"/>
          <w:rtl/>
        </w:rPr>
        <w:t xml:space="preserve"> </w:t>
      </w:r>
      <w:r w:rsidRPr="007C2010">
        <w:rPr>
          <w:rFonts w:cs="Arial" w:hint="cs"/>
          <w:sz w:val="20"/>
          <w:szCs w:val="20"/>
          <w:rtl/>
        </w:rPr>
        <w:t>אף</w:t>
      </w:r>
      <w:r w:rsidRPr="007C2010">
        <w:rPr>
          <w:rFonts w:cs="Arial"/>
          <w:sz w:val="20"/>
          <w:szCs w:val="20"/>
          <w:rtl/>
        </w:rPr>
        <w:t xml:space="preserve"> </w:t>
      </w:r>
      <w:r w:rsidRPr="007C2010">
        <w:rPr>
          <w:rFonts w:cs="Arial" w:hint="cs"/>
          <w:sz w:val="20"/>
          <w:szCs w:val="20"/>
          <w:rtl/>
        </w:rPr>
        <w:t>על</w:t>
      </w:r>
      <w:r w:rsidRPr="007C2010">
        <w:rPr>
          <w:rFonts w:cs="Arial"/>
          <w:sz w:val="20"/>
          <w:szCs w:val="20"/>
          <w:rtl/>
        </w:rPr>
        <w:t xml:space="preserve"> </w:t>
      </w:r>
      <w:r w:rsidRPr="007C2010">
        <w:rPr>
          <w:rFonts w:cs="Arial" w:hint="cs"/>
          <w:sz w:val="20"/>
          <w:szCs w:val="20"/>
          <w:rtl/>
        </w:rPr>
        <w:t>פי</w:t>
      </w:r>
      <w:r w:rsidRPr="007C2010">
        <w:rPr>
          <w:rFonts w:cs="Arial"/>
          <w:sz w:val="20"/>
          <w:szCs w:val="20"/>
          <w:rtl/>
        </w:rPr>
        <w:t xml:space="preserve"> </w:t>
      </w:r>
      <w:r w:rsidRPr="007C2010">
        <w:rPr>
          <w:rFonts w:cs="Arial" w:hint="cs"/>
          <w:sz w:val="20"/>
          <w:szCs w:val="20"/>
          <w:rtl/>
        </w:rPr>
        <w:t>שהוא</w:t>
      </w:r>
      <w:r w:rsidRPr="007C2010">
        <w:rPr>
          <w:rFonts w:cs="Arial"/>
          <w:sz w:val="20"/>
          <w:szCs w:val="20"/>
          <w:rtl/>
        </w:rPr>
        <w:t xml:space="preserve"> </w:t>
      </w:r>
      <w:r w:rsidRPr="007C2010">
        <w:rPr>
          <w:rFonts w:cs="Arial" w:hint="cs"/>
          <w:sz w:val="20"/>
          <w:szCs w:val="20"/>
          <w:rtl/>
        </w:rPr>
        <w:t>נכנס</w:t>
      </w:r>
      <w:r w:rsidRPr="007C2010">
        <w:rPr>
          <w:rFonts w:cs="Arial"/>
          <w:sz w:val="20"/>
          <w:szCs w:val="20"/>
          <w:rtl/>
        </w:rPr>
        <w:t xml:space="preserve"> </w:t>
      </w:r>
      <w:r w:rsidRPr="007C2010">
        <w:rPr>
          <w:rFonts w:cs="Arial" w:hint="cs"/>
          <w:sz w:val="20"/>
          <w:szCs w:val="20"/>
          <w:rtl/>
        </w:rPr>
        <w:t>לתוכן</w:t>
      </w:r>
      <w:r w:rsidRPr="007C2010">
        <w:rPr>
          <w:rFonts w:cs="Arial"/>
          <w:sz w:val="20"/>
          <w:szCs w:val="20"/>
          <w:rtl/>
        </w:rPr>
        <w:t xml:space="preserve"> </w:t>
      </w:r>
      <w:r w:rsidRPr="007C2010">
        <w:rPr>
          <w:rFonts w:cs="Arial" w:hint="cs"/>
          <w:sz w:val="20"/>
          <w:szCs w:val="20"/>
          <w:rtl/>
        </w:rPr>
        <w:t>ויוצא</w:t>
      </w:r>
      <w:r w:rsidRPr="007C2010">
        <w:rPr>
          <w:rFonts w:cs="Arial"/>
          <w:sz w:val="20"/>
          <w:szCs w:val="20"/>
          <w:rtl/>
        </w:rPr>
        <w:t xml:space="preserve"> </w:t>
      </w:r>
      <w:r w:rsidRPr="007C2010">
        <w:rPr>
          <w:rFonts w:cs="Arial" w:hint="cs"/>
          <w:sz w:val="20"/>
          <w:szCs w:val="20"/>
          <w:rtl/>
        </w:rPr>
        <w:t>מתוכן</w:t>
      </w:r>
      <w:r>
        <w:rPr>
          <w:rFonts w:cs="Arial" w:hint="cs"/>
          <w:sz w:val="20"/>
          <w:szCs w:val="20"/>
          <w:rtl/>
        </w:rPr>
        <w:t>,</w:t>
      </w:r>
      <w:r w:rsidRPr="007C2010">
        <w:rPr>
          <w:rFonts w:cs="Arial"/>
          <w:sz w:val="20"/>
          <w:szCs w:val="20"/>
          <w:rtl/>
        </w:rPr>
        <w:t xml:space="preserve"> </w:t>
      </w:r>
      <w:r w:rsidRPr="007C2010">
        <w:rPr>
          <w:rFonts w:cs="Arial" w:hint="cs"/>
          <w:sz w:val="20"/>
          <w:szCs w:val="20"/>
          <w:rtl/>
        </w:rPr>
        <w:t>אין</w:t>
      </w:r>
      <w:r w:rsidRPr="007C2010">
        <w:rPr>
          <w:rFonts w:cs="Arial"/>
          <w:sz w:val="20"/>
          <w:szCs w:val="20"/>
          <w:rtl/>
        </w:rPr>
        <w:t xml:space="preserve"> </w:t>
      </w:r>
      <w:r w:rsidRPr="007C2010">
        <w:rPr>
          <w:rFonts w:cs="Arial" w:hint="cs"/>
          <w:sz w:val="20"/>
          <w:szCs w:val="20"/>
          <w:rtl/>
        </w:rPr>
        <w:t>זה</w:t>
      </w:r>
      <w:r w:rsidRPr="007C2010">
        <w:rPr>
          <w:rFonts w:cs="Arial"/>
          <w:sz w:val="20"/>
          <w:szCs w:val="20"/>
          <w:rtl/>
        </w:rPr>
        <w:t xml:space="preserve"> </w:t>
      </w:r>
      <w:r w:rsidRPr="007C2010">
        <w:rPr>
          <w:rFonts w:cs="Arial" w:hint="cs"/>
          <w:sz w:val="20"/>
          <w:szCs w:val="20"/>
          <w:rtl/>
        </w:rPr>
        <w:t>עירוב</w:t>
      </w:r>
      <w:r w:rsidRPr="007C2010">
        <w:rPr>
          <w:rFonts w:cs="Arial"/>
          <w:sz w:val="20"/>
          <w:szCs w:val="20"/>
          <w:rtl/>
        </w:rPr>
        <w:t xml:space="preserve">, </w:t>
      </w:r>
      <w:r w:rsidRPr="007C2010">
        <w:rPr>
          <w:rFonts w:cs="Arial" w:hint="cs"/>
          <w:sz w:val="20"/>
          <w:szCs w:val="20"/>
          <w:rtl/>
        </w:rPr>
        <w:t>ואין</w:t>
      </w:r>
      <w:r w:rsidRPr="007C2010">
        <w:rPr>
          <w:rFonts w:cs="Arial"/>
          <w:sz w:val="20"/>
          <w:szCs w:val="20"/>
          <w:rtl/>
        </w:rPr>
        <w:t xml:space="preserve"> </w:t>
      </w:r>
      <w:r w:rsidRPr="007C2010">
        <w:rPr>
          <w:rFonts w:cs="Arial" w:hint="cs"/>
          <w:sz w:val="20"/>
          <w:szCs w:val="20"/>
          <w:rtl/>
        </w:rPr>
        <w:t>מטבילין</w:t>
      </w:r>
      <w:r w:rsidRPr="007C2010">
        <w:rPr>
          <w:rFonts w:cs="Arial"/>
          <w:sz w:val="20"/>
          <w:szCs w:val="20"/>
          <w:rtl/>
        </w:rPr>
        <w:t xml:space="preserve"> </w:t>
      </w:r>
      <w:r w:rsidRPr="007C2010">
        <w:rPr>
          <w:rFonts w:cs="Arial" w:hint="cs"/>
          <w:sz w:val="20"/>
          <w:szCs w:val="20"/>
          <w:rtl/>
        </w:rPr>
        <w:t>אלא</w:t>
      </w:r>
      <w:r w:rsidRPr="007C2010">
        <w:rPr>
          <w:rFonts w:cs="Arial"/>
          <w:sz w:val="20"/>
          <w:szCs w:val="20"/>
          <w:rtl/>
        </w:rPr>
        <w:t xml:space="preserve"> </w:t>
      </w:r>
      <w:r w:rsidRPr="007C2010">
        <w:rPr>
          <w:rFonts w:cs="Arial" w:hint="cs"/>
          <w:sz w:val="20"/>
          <w:szCs w:val="20"/>
          <w:rtl/>
        </w:rPr>
        <w:t>באמצעית</w:t>
      </w:r>
      <w:r w:rsidRPr="007C2010">
        <w:rPr>
          <w:rFonts w:cs="Arial"/>
          <w:sz w:val="20"/>
          <w:szCs w:val="20"/>
          <w:rtl/>
        </w:rPr>
        <w:t xml:space="preserve"> </w:t>
      </w:r>
      <w:r w:rsidRPr="007C2010">
        <w:rPr>
          <w:rFonts w:cs="Arial" w:hint="cs"/>
          <w:sz w:val="20"/>
          <w:szCs w:val="20"/>
          <w:rtl/>
        </w:rPr>
        <w:t>שאין</w:t>
      </w:r>
      <w:r w:rsidRPr="007C2010">
        <w:rPr>
          <w:rFonts w:cs="Arial"/>
          <w:sz w:val="20"/>
          <w:szCs w:val="20"/>
          <w:rtl/>
        </w:rPr>
        <w:t xml:space="preserve"> </w:t>
      </w:r>
      <w:r w:rsidRPr="007C2010">
        <w:rPr>
          <w:rFonts w:cs="Arial" w:hint="cs"/>
          <w:sz w:val="20"/>
          <w:szCs w:val="20"/>
          <w:rtl/>
        </w:rPr>
        <w:t>המים</w:t>
      </w:r>
      <w:r w:rsidRPr="007C2010">
        <w:rPr>
          <w:rFonts w:cs="Arial"/>
          <w:sz w:val="20"/>
          <w:szCs w:val="20"/>
          <w:rtl/>
        </w:rPr>
        <w:t xml:space="preserve"> </w:t>
      </w:r>
      <w:r w:rsidRPr="007C2010">
        <w:rPr>
          <w:rFonts w:cs="Arial" w:hint="cs"/>
          <w:sz w:val="20"/>
          <w:szCs w:val="20"/>
          <w:rtl/>
        </w:rPr>
        <w:lastRenderedPageBreak/>
        <w:t>הנזחלין</w:t>
      </w:r>
      <w:r w:rsidRPr="007C2010">
        <w:rPr>
          <w:rFonts w:cs="Arial"/>
          <w:sz w:val="20"/>
          <w:szCs w:val="20"/>
          <w:rtl/>
        </w:rPr>
        <w:t xml:space="preserve"> </w:t>
      </w:r>
      <w:r w:rsidRPr="007C2010">
        <w:rPr>
          <w:rFonts w:cs="Arial" w:hint="cs"/>
          <w:sz w:val="20"/>
          <w:szCs w:val="20"/>
          <w:rtl/>
        </w:rPr>
        <w:t>מערבין</w:t>
      </w:r>
      <w:r w:rsidRPr="007C2010">
        <w:rPr>
          <w:rFonts w:cs="Arial"/>
          <w:sz w:val="20"/>
          <w:szCs w:val="20"/>
          <w:rtl/>
        </w:rPr>
        <w:t xml:space="preserve"> </w:t>
      </w:r>
      <w:r w:rsidR="00F308D5">
        <w:rPr>
          <w:rFonts w:cs="Arial" w:hint="cs"/>
          <w:sz w:val="20"/>
          <w:szCs w:val="20"/>
          <w:rtl/>
        </w:rPr>
        <w:t>אלא אם כן</w:t>
      </w:r>
      <w:r w:rsidRPr="007C2010">
        <w:rPr>
          <w:rFonts w:cs="Arial"/>
          <w:sz w:val="20"/>
          <w:szCs w:val="20"/>
          <w:rtl/>
        </w:rPr>
        <w:t xml:space="preserve"> </w:t>
      </w:r>
      <w:r w:rsidRPr="007C2010">
        <w:rPr>
          <w:rFonts w:cs="Arial" w:hint="cs"/>
          <w:sz w:val="20"/>
          <w:szCs w:val="20"/>
          <w:rtl/>
        </w:rPr>
        <w:t>עמדו</w:t>
      </w:r>
      <w:r w:rsidRPr="007C2010">
        <w:rPr>
          <w:rFonts w:cs="Arial"/>
          <w:sz w:val="20"/>
          <w:szCs w:val="20"/>
          <w:rtl/>
        </w:rPr>
        <w:t>.</w:t>
      </w:r>
      <w:r w:rsidR="00F308D5">
        <w:rPr>
          <w:rFonts w:cs="Arial" w:hint="cs"/>
          <w:sz w:val="20"/>
          <w:szCs w:val="20"/>
          <w:rtl/>
        </w:rPr>
        <w:t>"</w:t>
      </w:r>
      <w:r w:rsidR="00F308D5">
        <w:rPr>
          <w:rFonts w:hint="cs"/>
          <w:sz w:val="20"/>
          <w:szCs w:val="20"/>
          <w:rtl/>
        </w:rPr>
        <w:br/>
        <w:t xml:space="preserve">משמע להדיא </w:t>
      </w:r>
      <w:r w:rsidR="00F308D5" w:rsidRPr="005A263F">
        <w:rPr>
          <w:rFonts w:hint="cs"/>
          <w:b/>
          <w:bCs/>
          <w:sz w:val="20"/>
          <w:szCs w:val="20"/>
          <w:rtl/>
        </w:rPr>
        <w:t xml:space="preserve">ברמב"ם </w:t>
      </w:r>
      <w:r w:rsidR="00F308D5">
        <w:rPr>
          <w:rFonts w:hint="cs"/>
          <w:sz w:val="20"/>
          <w:szCs w:val="20"/>
          <w:rtl/>
        </w:rPr>
        <w:t xml:space="preserve">שטעם הדין הוא משום שמים זוחלים אינם מערבים את המקווה, וכתב </w:t>
      </w:r>
      <w:r w:rsidR="00F308D5" w:rsidRPr="005A263F">
        <w:rPr>
          <w:rFonts w:hint="cs"/>
          <w:b/>
          <w:bCs/>
          <w:sz w:val="20"/>
          <w:szCs w:val="20"/>
          <w:rtl/>
        </w:rPr>
        <w:t>הב"י</w:t>
      </w:r>
      <w:r w:rsidR="00F308D5">
        <w:rPr>
          <w:rFonts w:hint="cs"/>
          <w:sz w:val="20"/>
          <w:szCs w:val="20"/>
          <w:rtl/>
        </w:rPr>
        <w:t xml:space="preserve"> שצ"ע מדוע שינה </w:t>
      </w:r>
      <w:r w:rsidR="00F308D5" w:rsidRPr="005A263F">
        <w:rPr>
          <w:rFonts w:hint="cs"/>
          <w:b/>
          <w:bCs/>
          <w:sz w:val="20"/>
          <w:szCs w:val="20"/>
          <w:rtl/>
        </w:rPr>
        <w:t>הרמב"ם</w:t>
      </w:r>
      <w:r w:rsidR="00F308D5">
        <w:rPr>
          <w:rFonts w:hint="cs"/>
          <w:sz w:val="20"/>
          <w:szCs w:val="20"/>
          <w:rtl/>
        </w:rPr>
        <w:t xml:space="preserve"> מפשט הגמרא בהסבר המחלוקת.</w:t>
      </w:r>
      <w:r w:rsidR="005A263F">
        <w:rPr>
          <w:rStyle w:val="a5"/>
          <w:sz w:val="20"/>
          <w:szCs w:val="20"/>
          <w:rtl/>
        </w:rPr>
        <w:footnoteReference w:id="173"/>
      </w:r>
    </w:p>
    <w:p w:rsidR="00F308D5" w:rsidRDefault="00F308D5" w:rsidP="00F308D5">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308D5">
        <w:rPr>
          <w:rFonts w:cs="Arial" w:hint="cs"/>
          <w:sz w:val="20"/>
          <w:szCs w:val="20"/>
          <w:rtl/>
        </w:rPr>
        <w:t>ג</w:t>
      </w:r>
      <w:r w:rsidRPr="00F308D5">
        <w:rPr>
          <w:rFonts w:cs="Arial"/>
          <w:sz w:val="20"/>
          <w:szCs w:val="20"/>
          <w:rtl/>
        </w:rPr>
        <w:t xml:space="preserve">' </w:t>
      </w:r>
      <w:r w:rsidRPr="00F308D5">
        <w:rPr>
          <w:rFonts w:cs="Arial" w:hint="cs"/>
          <w:sz w:val="20"/>
          <w:szCs w:val="20"/>
          <w:rtl/>
        </w:rPr>
        <w:t>גומות</w:t>
      </w:r>
      <w:r w:rsidRPr="00F308D5">
        <w:rPr>
          <w:rFonts w:cs="Arial"/>
          <w:sz w:val="20"/>
          <w:szCs w:val="20"/>
          <w:rtl/>
        </w:rPr>
        <w:t xml:space="preserve"> </w:t>
      </w:r>
      <w:r w:rsidRPr="00F308D5">
        <w:rPr>
          <w:rFonts w:cs="Arial" w:hint="cs"/>
          <w:sz w:val="20"/>
          <w:szCs w:val="20"/>
          <w:rtl/>
        </w:rPr>
        <w:t>שבנחל</w:t>
      </w:r>
      <w:r w:rsidRPr="00F308D5">
        <w:rPr>
          <w:rFonts w:cs="Arial"/>
          <w:sz w:val="20"/>
          <w:szCs w:val="20"/>
          <w:rtl/>
        </w:rPr>
        <w:t xml:space="preserve">, </w:t>
      </w:r>
      <w:r w:rsidRPr="00F308D5">
        <w:rPr>
          <w:rFonts w:cs="Arial" w:hint="cs"/>
          <w:sz w:val="20"/>
          <w:szCs w:val="20"/>
          <w:rtl/>
        </w:rPr>
        <w:t>התחתונה</w:t>
      </w:r>
      <w:r w:rsidRPr="00F308D5">
        <w:rPr>
          <w:rFonts w:cs="Arial"/>
          <w:sz w:val="20"/>
          <w:szCs w:val="20"/>
          <w:rtl/>
        </w:rPr>
        <w:t xml:space="preserve"> </w:t>
      </w:r>
      <w:r w:rsidRPr="00F308D5">
        <w:rPr>
          <w:rFonts w:cs="Arial" w:hint="cs"/>
          <w:sz w:val="20"/>
          <w:szCs w:val="20"/>
          <w:rtl/>
        </w:rPr>
        <w:t>ועליונה</w:t>
      </w:r>
      <w:r w:rsidRPr="00F308D5">
        <w:rPr>
          <w:rFonts w:cs="Arial"/>
          <w:sz w:val="20"/>
          <w:szCs w:val="20"/>
          <w:rtl/>
        </w:rPr>
        <w:t xml:space="preserve"> </w:t>
      </w:r>
      <w:r w:rsidRPr="00F308D5">
        <w:rPr>
          <w:rFonts w:cs="Arial" w:hint="cs"/>
          <w:sz w:val="20"/>
          <w:szCs w:val="20"/>
          <w:rtl/>
        </w:rPr>
        <w:t>של</w:t>
      </w:r>
      <w:r w:rsidRPr="00F308D5">
        <w:rPr>
          <w:rFonts w:cs="Arial"/>
          <w:sz w:val="20"/>
          <w:szCs w:val="20"/>
          <w:rtl/>
        </w:rPr>
        <w:t xml:space="preserve"> </w:t>
      </w:r>
      <w:r w:rsidRPr="00F308D5">
        <w:rPr>
          <w:rFonts w:cs="Arial" w:hint="cs"/>
          <w:sz w:val="20"/>
          <w:szCs w:val="20"/>
          <w:rtl/>
        </w:rPr>
        <w:t>כ</w:t>
      </w:r>
      <w:r w:rsidRPr="00F308D5">
        <w:rPr>
          <w:rFonts w:cs="Arial"/>
          <w:sz w:val="20"/>
          <w:szCs w:val="20"/>
          <w:rtl/>
        </w:rPr>
        <w:t xml:space="preserve">' </w:t>
      </w:r>
      <w:r w:rsidRPr="00F308D5">
        <w:rPr>
          <w:rFonts w:cs="Arial" w:hint="cs"/>
          <w:sz w:val="20"/>
          <w:szCs w:val="20"/>
          <w:rtl/>
        </w:rPr>
        <w:t>סאה</w:t>
      </w:r>
      <w:r w:rsidRPr="00F308D5">
        <w:rPr>
          <w:rFonts w:cs="Arial"/>
          <w:sz w:val="20"/>
          <w:szCs w:val="20"/>
          <w:rtl/>
        </w:rPr>
        <w:t xml:space="preserve">, </w:t>
      </w:r>
      <w:r w:rsidRPr="00F308D5">
        <w:rPr>
          <w:rFonts w:cs="Arial" w:hint="cs"/>
          <w:sz w:val="20"/>
          <w:szCs w:val="20"/>
          <w:rtl/>
        </w:rPr>
        <w:t>והאמצעית</w:t>
      </w:r>
      <w:r w:rsidRPr="00F308D5">
        <w:rPr>
          <w:rFonts w:cs="Arial"/>
          <w:sz w:val="20"/>
          <w:szCs w:val="20"/>
          <w:rtl/>
        </w:rPr>
        <w:t xml:space="preserve"> </w:t>
      </w:r>
      <w:r w:rsidRPr="00F308D5">
        <w:rPr>
          <w:rFonts w:cs="Arial" w:hint="cs"/>
          <w:sz w:val="20"/>
          <w:szCs w:val="20"/>
          <w:rtl/>
        </w:rPr>
        <w:t>של</w:t>
      </w:r>
      <w:r w:rsidRPr="00F308D5">
        <w:rPr>
          <w:rFonts w:cs="Arial"/>
          <w:sz w:val="20"/>
          <w:szCs w:val="20"/>
          <w:rtl/>
        </w:rPr>
        <w:t xml:space="preserve"> </w:t>
      </w:r>
      <w:r w:rsidRPr="00F308D5">
        <w:rPr>
          <w:rFonts w:cs="Arial" w:hint="cs"/>
          <w:sz w:val="20"/>
          <w:szCs w:val="20"/>
          <w:rtl/>
        </w:rPr>
        <w:t>מ</w:t>
      </w:r>
      <w:r w:rsidRPr="00F308D5">
        <w:rPr>
          <w:rFonts w:cs="Arial"/>
          <w:sz w:val="20"/>
          <w:szCs w:val="20"/>
          <w:rtl/>
        </w:rPr>
        <w:t xml:space="preserve">', </w:t>
      </w:r>
      <w:r w:rsidRPr="00F308D5">
        <w:rPr>
          <w:rFonts w:cs="Arial" w:hint="cs"/>
          <w:sz w:val="20"/>
          <w:szCs w:val="20"/>
          <w:rtl/>
        </w:rPr>
        <w:t>ושטף</w:t>
      </w:r>
      <w:r w:rsidRPr="00F308D5">
        <w:rPr>
          <w:rFonts w:cs="Arial"/>
          <w:sz w:val="20"/>
          <w:szCs w:val="20"/>
          <w:rtl/>
        </w:rPr>
        <w:t xml:space="preserve"> </w:t>
      </w:r>
      <w:r w:rsidRPr="00F308D5">
        <w:rPr>
          <w:rFonts w:cs="Arial" w:hint="cs"/>
          <w:sz w:val="20"/>
          <w:szCs w:val="20"/>
          <w:rtl/>
        </w:rPr>
        <w:t>של</w:t>
      </w:r>
      <w:r w:rsidRPr="00F308D5">
        <w:rPr>
          <w:rFonts w:cs="Arial"/>
          <w:sz w:val="20"/>
          <w:szCs w:val="20"/>
          <w:rtl/>
        </w:rPr>
        <w:t xml:space="preserve"> </w:t>
      </w:r>
      <w:r w:rsidRPr="00F308D5">
        <w:rPr>
          <w:rFonts w:cs="Arial" w:hint="cs"/>
          <w:sz w:val="20"/>
          <w:szCs w:val="20"/>
          <w:rtl/>
        </w:rPr>
        <w:t>גשמים</w:t>
      </w:r>
      <w:r w:rsidRPr="00F308D5">
        <w:rPr>
          <w:rFonts w:cs="Arial"/>
          <w:sz w:val="20"/>
          <w:szCs w:val="20"/>
          <w:rtl/>
        </w:rPr>
        <w:t xml:space="preserve"> </w:t>
      </w:r>
      <w:r w:rsidRPr="00F308D5">
        <w:rPr>
          <w:rFonts w:cs="Arial" w:hint="cs"/>
          <w:sz w:val="20"/>
          <w:szCs w:val="20"/>
          <w:rtl/>
        </w:rPr>
        <w:t>עובר</w:t>
      </w:r>
      <w:r w:rsidRPr="00F308D5">
        <w:rPr>
          <w:rFonts w:cs="Arial"/>
          <w:sz w:val="20"/>
          <w:szCs w:val="20"/>
          <w:rtl/>
        </w:rPr>
        <w:t xml:space="preserve"> </w:t>
      </w:r>
      <w:r w:rsidRPr="00F308D5">
        <w:rPr>
          <w:rFonts w:cs="Arial" w:hint="cs"/>
          <w:sz w:val="20"/>
          <w:szCs w:val="20"/>
          <w:rtl/>
        </w:rPr>
        <w:t>בתוך</w:t>
      </w:r>
      <w:r w:rsidRPr="00F308D5">
        <w:rPr>
          <w:rFonts w:cs="Arial"/>
          <w:sz w:val="20"/>
          <w:szCs w:val="20"/>
          <w:rtl/>
        </w:rPr>
        <w:t xml:space="preserve"> </w:t>
      </w:r>
      <w:r w:rsidRPr="00F308D5">
        <w:rPr>
          <w:rFonts w:cs="Arial" w:hint="cs"/>
          <w:sz w:val="20"/>
          <w:szCs w:val="20"/>
          <w:rtl/>
        </w:rPr>
        <w:t>הנחל</w:t>
      </w:r>
      <w:r w:rsidRPr="00F308D5">
        <w:rPr>
          <w:rFonts w:cs="Arial"/>
          <w:sz w:val="20"/>
          <w:szCs w:val="20"/>
          <w:rtl/>
        </w:rPr>
        <w:t xml:space="preserve">, </w:t>
      </w:r>
      <w:r w:rsidRPr="00F308D5">
        <w:rPr>
          <w:rFonts w:cs="Arial" w:hint="cs"/>
          <w:sz w:val="20"/>
          <w:szCs w:val="20"/>
          <w:rtl/>
        </w:rPr>
        <w:t>אף</w:t>
      </w:r>
      <w:r w:rsidRPr="00F308D5">
        <w:rPr>
          <w:rFonts w:cs="Arial"/>
          <w:sz w:val="20"/>
          <w:szCs w:val="20"/>
          <w:rtl/>
        </w:rPr>
        <w:t xml:space="preserve"> </w:t>
      </w:r>
      <w:r w:rsidRPr="00F308D5">
        <w:rPr>
          <w:rFonts w:cs="Arial" w:hint="cs"/>
          <w:sz w:val="20"/>
          <w:szCs w:val="20"/>
          <w:rtl/>
        </w:rPr>
        <w:t>על</w:t>
      </w:r>
      <w:r w:rsidRPr="00F308D5">
        <w:rPr>
          <w:rFonts w:cs="Arial"/>
          <w:sz w:val="20"/>
          <w:szCs w:val="20"/>
          <w:rtl/>
        </w:rPr>
        <w:t xml:space="preserve"> </w:t>
      </w:r>
      <w:r w:rsidRPr="00F308D5">
        <w:rPr>
          <w:rFonts w:cs="Arial" w:hint="cs"/>
          <w:sz w:val="20"/>
          <w:szCs w:val="20"/>
          <w:rtl/>
        </w:rPr>
        <w:t>פי</w:t>
      </w:r>
      <w:r w:rsidRPr="00F308D5">
        <w:rPr>
          <w:rFonts w:cs="Arial"/>
          <w:sz w:val="20"/>
          <w:szCs w:val="20"/>
          <w:rtl/>
        </w:rPr>
        <w:t xml:space="preserve"> </w:t>
      </w:r>
      <w:r w:rsidRPr="00F308D5">
        <w:rPr>
          <w:rFonts w:cs="Arial" w:hint="cs"/>
          <w:sz w:val="20"/>
          <w:szCs w:val="20"/>
          <w:rtl/>
        </w:rPr>
        <w:t>שהוא</w:t>
      </w:r>
      <w:r w:rsidRPr="00F308D5">
        <w:rPr>
          <w:rFonts w:cs="Arial"/>
          <w:sz w:val="20"/>
          <w:szCs w:val="20"/>
          <w:rtl/>
        </w:rPr>
        <w:t xml:space="preserve"> </w:t>
      </w:r>
      <w:r w:rsidRPr="00F308D5">
        <w:rPr>
          <w:rFonts w:cs="Arial" w:hint="cs"/>
          <w:sz w:val="20"/>
          <w:szCs w:val="20"/>
          <w:rtl/>
        </w:rPr>
        <w:t>נכנס</w:t>
      </w:r>
      <w:r w:rsidRPr="00F308D5">
        <w:rPr>
          <w:rFonts w:cs="Arial"/>
          <w:sz w:val="20"/>
          <w:szCs w:val="20"/>
          <w:rtl/>
        </w:rPr>
        <w:t xml:space="preserve"> </w:t>
      </w:r>
      <w:r w:rsidRPr="00F308D5">
        <w:rPr>
          <w:rFonts w:cs="Arial" w:hint="cs"/>
          <w:sz w:val="20"/>
          <w:szCs w:val="20"/>
          <w:rtl/>
        </w:rPr>
        <w:t>לתוכן</w:t>
      </w:r>
      <w:r w:rsidRPr="00F308D5">
        <w:rPr>
          <w:rFonts w:cs="Arial"/>
          <w:sz w:val="20"/>
          <w:szCs w:val="20"/>
          <w:rtl/>
        </w:rPr>
        <w:t xml:space="preserve"> </w:t>
      </w:r>
      <w:r w:rsidRPr="00F308D5">
        <w:rPr>
          <w:rFonts w:cs="Arial" w:hint="cs"/>
          <w:sz w:val="20"/>
          <w:szCs w:val="20"/>
          <w:rtl/>
        </w:rPr>
        <w:t>ויוצא</w:t>
      </w:r>
      <w:r w:rsidRPr="00F308D5">
        <w:rPr>
          <w:rFonts w:cs="Arial"/>
          <w:sz w:val="20"/>
          <w:szCs w:val="20"/>
          <w:rtl/>
        </w:rPr>
        <w:t xml:space="preserve"> </w:t>
      </w:r>
      <w:r w:rsidRPr="00F308D5">
        <w:rPr>
          <w:rFonts w:cs="Arial" w:hint="cs"/>
          <w:sz w:val="20"/>
          <w:szCs w:val="20"/>
          <w:rtl/>
        </w:rPr>
        <w:t>מתוכן</w:t>
      </w:r>
      <w:r w:rsidRPr="00F308D5">
        <w:rPr>
          <w:rFonts w:cs="Arial"/>
          <w:sz w:val="20"/>
          <w:szCs w:val="20"/>
          <w:rtl/>
        </w:rPr>
        <w:t xml:space="preserve">, </w:t>
      </w:r>
      <w:r w:rsidRPr="00F308D5">
        <w:rPr>
          <w:rFonts w:cs="Arial" w:hint="cs"/>
          <w:sz w:val="20"/>
          <w:szCs w:val="20"/>
          <w:rtl/>
        </w:rPr>
        <w:t>אין</w:t>
      </w:r>
      <w:r w:rsidRPr="00F308D5">
        <w:rPr>
          <w:rFonts w:cs="Arial"/>
          <w:sz w:val="20"/>
          <w:szCs w:val="20"/>
          <w:rtl/>
        </w:rPr>
        <w:t xml:space="preserve"> </w:t>
      </w:r>
      <w:r w:rsidRPr="00F308D5">
        <w:rPr>
          <w:rFonts w:cs="Arial" w:hint="cs"/>
          <w:sz w:val="20"/>
          <w:szCs w:val="20"/>
          <w:rtl/>
        </w:rPr>
        <w:t>זה</w:t>
      </w:r>
      <w:r w:rsidRPr="00F308D5">
        <w:rPr>
          <w:rFonts w:cs="Arial"/>
          <w:sz w:val="20"/>
          <w:szCs w:val="20"/>
          <w:rtl/>
        </w:rPr>
        <w:t xml:space="preserve"> </w:t>
      </w:r>
      <w:r w:rsidRPr="00F308D5">
        <w:rPr>
          <w:rFonts w:cs="Arial" w:hint="cs"/>
          <w:sz w:val="20"/>
          <w:szCs w:val="20"/>
          <w:rtl/>
        </w:rPr>
        <w:t>עירוב</w:t>
      </w:r>
      <w:r w:rsidRPr="00F308D5">
        <w:rPr>
          <w:rFonts w:cs="Arial"/>
          <w:sz w:val="20"/>
          <w:szCs w:val="20"/>
          <w:rtl/>
        </w:rPr>
        <w:t xml:space="preserve"> </w:t>
      </w:r>
      <w:r w:rsidRPr="00F308D5">
        <w:rPr>
          <w:rFonts w:cs="Arial" w:hint="cs"/>
          <w:sz w:val="20"/>
          <w:szCs w:val="20"/>
          <w:rtl/>
        </w:rPr>
        <w:t>ואין</w:t>
      </w:r>
      <w:r w:rsidRPr="00F308D5">
        <w:rPr>
          <w:rFonts w:cs="Arial"/>
          <w:sz w:val="20"/>
          <w:szCs w:val="20"/>
          <w:rtl/>
        </w:rPr>
        <w:t xml:space="preserve"> </w:t>
      </w:r>
      <w:r w:rsidRPr="00F308D5">
        <w:rPr>
          <w:rFonts w:cs="Arial" w:hint="cs"/>
          <w:sz w:val="20"/>
          <w:szCs w:val="20"/>
          <w:rtl/>
        </w:rPr>
        <w:t>מטבילין</w:t>
      </w:r>
      <w:r w:rsidRPr="00F308D5">
        <w:rPr>
          <w:rFonts w:cs="Arial"/>
          <w:sz w:val="20"/>
          <w:szCs w:val="20"/>
          <w:rtl/>
        </w:rPr>
        <w:t xml:space="preserve"> </w:t>
      </w:r>
      <w:r w:rsidRPr="00F308D5">
        <w:rPr>
          <w:rFonts w:cs="Arial" w:hint="cs"/>
          <w:sz w:val="20"/>
          <w:szCs w:val="20"/>
          <w:rtl/>
        </w:rPr>
        <w:t>אלא</w:t>
      </w:r>
      <w:r w:rsidRPr="00F308D5">
        <w:rPr>
          <w:rFonts w:cs="Arial"/>
          <w:sz w:val="20"/>
          <w:szCs w:val="20"/>
          <w:rtl/>
        </w:rPr>
        <w:t xml:space="preserve"> </w:t>
      </w:r>
      <w:r w:rsidRPr="00F308D5">
        <w:rPr>
          <w:rFonts w:cs="Arial" w:hint="cs"/>
          <w:sz w:val="20"/>
          <w:szCs w:val="20"/>
          <w:rtl/>
        </w:rPr>
        <w:t>באמצעית</w:t>
      </w:r>
      <w:r w:rsidRPr="00F308D5">
        <w:rPr>
          <w:rFonts w:cs="Arial"/>
          <w:sz w:val="20"/>
          <w:szCs w:val="20"/>
          <w:rtl/>
        </w:rPr>
        <w:t xml:space="preserve">, </w:t>
      </w:r>
      <w:r w:rsidRPr="00F308D5">
        <w:rPr>
          <w:rFonts w:cs="Arial" w:hint="cs"/>
          <w:sz w:val="20"/>
          <w:szCs w:val="20"/>
          <w:rtl/>
        </w:rPr>
        <w:t>שאין</w:t>
      </w:r>
      <w:r w:rsidRPr="00F308D5">
        <w:rPr>
          <w:rFonts w:cs="Arial"/>
          <w:sz w:val="20"/>
          <w:szCs w:val="20"/>
          <w:rtl/>
        </w:rPr>
        <w:t xml:space="preserve"> </w:t>
      </w:r>
      <w:r w:rsidRPr="00F308D5">
        <w:rPr>
          <w:rFonts w:cs="Arial" w:hint="cs"/>
          <w:sz w:val="20"/>
          <w:szCs w:val="20"/>
          <w:rtl/>
        </w:rPr>
        <w:t>הנזחלין</w:t>
      </w:r>
      <w:r w:rsidRPr="00F308D5">
        <w:rPr>
          <w:rFonts w:cs="Arial"/>
          <w:sz w:val="20"/>
          <w:szCs w:val="20"/>
          <w:rtl/>
        </w:rPr>
        <w:t xml:space="preserve"> </w:t>
      </w:r>
      <w:r w:rsidRPr="00F308D5">
        <w:rPr>
          <w:rFonts w:cs="Arial" w:hint="cs"/>
          <w:sz w:val="20"/>
          <w:szCs w:val="20"/>
          <w:rtl/>
        </w:rPr>
        <w:t>מערבים</w:t>
      </w:r>
      <w:r w:rsidRPr="00F308D5">
        <w:rPr>
          <w:rFonts w:cs="Arial"/>
          <w:sz w:val="20"/>
          <w:szCs w:val="20"/>
          <w:rtl/>
        </w:rPr>
        <w:t xml:space="preserve"> </w:t>
      </w:r>
      <w:r w:rsidRPr="00F308D5">
        <w:rPr>
          <w:rFonts w:cs="Arial" w:hint="cs"/>
          <w:sz w:val="20"/>
          <w:szCs w:val="20"/>
          <w:rtl/>
        </w:rPr>
        <w:t>אא</w:t>
      </w:r>
      <w:r w:rsidRPr="00F308D5">
        <w:rPr>
          <w:rFonts w:cs="Arial"/>
          <w:sz w:val="20"/>
          <w:szCs w:val="20"/>
          <w:rtl/>
        </w:rPr>
        <w:t>"</w:t>
      </w:r>
      <w:r w:rsidRPr="00F308D5">
        <w:rPr>
          <w:rFonts w:cs="Arial" w:hint="cs"/>
          <w:sz w:val="20"/>
          <w:szCs w:val="20"/>
          <w:rtl/>
        </w:rPr>
        <w:t>כ</w:t>
      </w:r>
      <w:r w:rsidRPr="00F308D5">
        <w:rPr>
          <w:rFonts w:cs="Arial"/>
          <w:sz w:val="20"/>
          <w:szCs w:val="20"/>
          <w:rtl/>
        </w:rPr>
        <w:t xml:space="preserve"> </w:t>
      </w:r>
      <w:r w:rsidRPr="00F308D5">
        <w:rPr>
          <w:rFonts w:cs="Arial" w:hint="cs"/>
          <w:sz w:val="20"/>
          <w:szCs w:val="20"/>
          <w:rtl/>
        </w:rPr>
        <w:t>עמדו</w:t>
      </w:r>
      <w:r w:rsidRPr="00F308D5">
        <w:rPr>
          <w:rFonts w:cs="Arial"/>
          <w:sz w:val="20"/>
          <w:szCs w:val="20"/>
          <w:rtl/>
        </w:rPr>
        <w:t>.</w:t>
      </w:r>
      <w:r>
        <w:rPr>
          <w:rFonts w:hint="cs"/>
          <w:sz w:val="20"/>
          <w:szCs w:val="20"/>
          <w:rtl/>
        </w:rPr>
        <w:t>"</w:t>
      </w:r>
      <w:r w:rsidR="005A263F">
        <w:rPr>
          <w:rFonts w:hint="cs"/>
          <w:sz w:val="20"/>
          <w:szCs w:val="20"/>
          <w:rtl/>
        </w:rPr>
        <w:br/>
      </w:r>
      <w:r w:rsidR="005A263F">
        <w:rPr>
          <w:sz w:val="20"/>
          <w:szCs w:val="20"/>
          <w:rtl/>
        </w:rPr>
        <w:br/>
      </w:r>
      <w:r w:rsidR="005A263F">
        <w:rPr>
          <w:rFonts w:hint="cs"/>
          <w:b/>
          <w:bCs/>
          <w:sz w:val="20"/>
          <w:szCs w:val="20"/>
          <w:rtl/>
        </w:rPr>
        <w:t>דין עירוב ע"י מעיין</w:t>
      </w:r>
      <w:r w:rsidR="005A263F">
        <w:rPr>
          <w:b/>
          <w:bCs/>
          <w:sz w:val="20"/>
          <w:szCs w:val="20"/>
          <w:rtl/>
        </w:rPr>
        <w:br/>
      </w:r>
      <w:r w:rsidR="005A263F">
        <w:rPr>
          <w:rFonts w:hint="cs"/>
          <w:b/>
          <w:bCs/>
          <w:sz w:val="20"/>
          <w:szCs w:val="20"/>
          <w:rtl/>
        </w:rPr>
        <w:t>ש"ך</w:t>
      </w:r>
      <w:r w:rsidR="005A263F">
        <w:rPr>
          <w:rFonts w:hint="cs"/>
          <w:sz w:val="20"/>
          <w:szCs w:val="20"/>
          <w:rtl/>
        </w:rPr>
        <w:t xml:space="preserve">- דווקא שטף מים של גשמים אינו מערב את המקוואות, אך שטף מים של מעיין מערבם </w:t>
      </w:r>
      <w:r w:rsidR="00B97418">
        <w:rPr>
          <w:rFonts w:hint="cs"/>
          <w:sz w:val="20"/>
          <w:szCs w:val="20"/>
          <w:rtl/>
        </w:rPr>
        <w:t>ו</w:t>
      </w:r>
      <w:r w:rsidR="005A263F">
        <w:rPr>
          <w:rFonts w:hint="cs"/>
          <w:sz w:val="20"/>
          <w:szCs w:val="20"/>
          <w:rtl/>
        </w:rPr>
        <w:t>ניתן לטבול בכל מקווה משלושת המקוואות.</w:t>
      </w:r>
    </w:p>
    <w:p w:rsidR="005A263F" w:rsidRDefault="005A263F" w:rsidP="006D0C9B">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6D0C9B">
        <w:rPr>
          <w:rFonts w:hint="cs"/>
          <w:b/>
          <w:bCs/>
          <w:sz w:val="20"/>
          <w:szCs w:val="20"/>
          <w:rtl/>
        </w:rPr>
        <w:t>תוספתא</w:t>
      </w:r>
      <w:r>
        <w:rPr>
          <w:rFonts w:hint="cs"/>
          <w:sz w:val="20"/>
          <w:szCs w:val="20"/>
          <w:rtl/>
        </w:rPr>
        <w:t>. ג' גומות מים, עליונה ותחתונה כ' סאה ואמצעית מ' סאה וחרדלית מים מערבתם</w:t>
      </w:r>
      <w:r w:rsidR="006D0C9B">
        <w:rPr>
          <w:rFonts w:hint="cs"/>
          <w:sz w:val="20"/>
          <w:szCs w:val="20"/>
          <w:rtl/>
        </w:rPr>
        <w:t xml:space="preserve">. ר"מ. טובלים בג' הבריכות. ר"י. טובלים בתחתונה ובאמצעית. חכמים. טובלים רק באמצעית, וכ"פ </w:t>
      </w:r>
      <w:r w:rsidR="006D0C9B" w:rsidRPr="006D0C9B">
        <w:rPr>
          <w:rFonts w:hint="cs"/>
          <w:b/>
          <w:bCs/>
          <w:sz w:val="20"/>
          <w:szCs w:val="20"/>
          <w:rtl/>
        </w:rPr>
        <w:t>המחבר</w:t>
      </w:r>
      <w:r w:rsidR="006D0C9B">
        <w:rPr>
          <w:rFonts w:hint="cs"/>
          <w:sz w:val="20"/>
          <w:szCs w:val="20"/>
          <w:rtl/>
        </w:rPr>
        <w:t>.</w:t>
      </w:r>
      <w:r w:rsidR="006D0C9B">
        <w:rPr>
          <w:sz w:val="20"/>
          <w:szCs w:val="20"/>
          <w:rtl/>
        </w:rPr>
        <w:br/>
      </w:r>
      <w:r w:rsidR="006D0C9B">
        <w:rPr>
          <w:rFonts w:hint="cs"/>
          <w:sz w:val="20"/>
          <w:szCs w:val="20"/>
          <w:rtl/>
        </w:rPr>
        <w:t xml:space="preserve">2. </w:t>
      </w:r>
      <w:r w:rsidR="006D0C9B" w:rsidRPr="006D0C9B">
        <w:rPr>
          <w:rFonts w:hint="cs"/>
          <w:b/>
          <w:bCs/>
          <w:sz w:val="20"/>
          <w:szCs w:val="20"/>
          <w:rtl/>
        </w:rPr>
        <w:t>טעם הדין</w:t>
      </w:r>
      <w:r w:rsidR="006D0C9B">
        <w:rPr>
          <w:rFonts w:hint="cs"/>
          <w:sz w:val="20"/>
          <w:szCs w:val="20"/>
          <w:rtl/>
        </w:rPr>
        <w:t xml:space="preserve">. </w:t>
      </w:r>
      <w:r w:rsidR="006D0C9B" w:rsidRPr="006D0C9B">
        <w:rPr>
          <w:rFonts w:hint="cs"/>
          <w:b/>
          <w:bCs/>
          <w:sz w:val="20"/>
          <w:szCs w:val="20"/>
          <w:rtl/>
        </w:rPr>
        <w:t>גמרא</w:t>
      </w:r>
      <w:r w:rsidR="006D0C9B">
        <w:rPr>
          <w:rFonts w:hint="cs"/>
          <w:sz w:val="20"/>
          <w:szCs w:val="20"/>
          <w:rtl/>
        </w:rPr>
        <w:t xml:space="preserve">. מחלוקת בדין 'גוד'. ר"מ. סובר גוד אחית וגוד אסיק. ר"י. סובר רק גוד אחית. חכמים. אינם סוברים דין 'גוד' כלל במקוואות. </w:t>
      </w:r>
      <w:r w:rsidR="006D0C9B" w:rsidRPr="006D0C9B">
        <w:rPr>
          <w:rFonts w:hint="cs"/>
          <w:b/>
          <w:bCs/>
          <w:sz w:val="20"/>
          <w:szCs w:val="20"/>
          <w:rtl/>
        </w:rPr>
        <w:t>רמב"ם</w:t>
      </w:r>
      <w:r w:rsidR="006D0C9B">
        <w:rPr>
          <w:rFonts w:hint="cs"/>
          <w:sz w:val="20"/>
          <w:szCs w:val="20"/>
          <w:rtl/>
        </w:rPr>
        <w:t xml:space="preserve">. חרדלית אינה מערבת, נוטפים מערבים רק כשעומדים. </w:t>
      </w:r>
      <w:r w:rsidR="006D0C9B" w:rsidRPr="006D0C9B">
        <w:rPr>
          <w:rFonts w:hint="cs"/>
          <w:b/>
          <w:bCs/>
          <w:sz w:val="20"/>
          <w:szCs w:val="20"/>
          <w:rtl/>
        </w:rPr>
        <w:t>ב"י</w:t>
      </w:r>
      <w:r w:rsidR="006D0C9B">
        <w:rPr>
          <w:rFonts w:hint="cs"/>
          <w:sz w:val="20"/>
          <w:szCs w:val="20"/>
          <w:rtl/>
        </w:rPr>
        <w:t>. צ"ע מדוע הרמב"ם שינה מפשט הגמרא, ואעפ"כ פסק כדבריו.</w:t>
      </w:r>
      <w:r w:rsidR="006D0C9B">
        <w:rPr>
          <w:rFonts w:hint="cs"/>
          <w:sz w:val="20"/>
          <w:szCs w:val="20"/>
          <w:rtl/>
        </w:rPr>
        <w:br/>
        <w:t xml:space="preserve">3. </w:t>
      </w:r>
      <w:r w:rsidR="006D0C9B" w:rsidRPr="006D0C9B">
        <w:rPr>
          <w:rFonts w:hint="cs"/>
          <w:b/>
          <w:bCs/>
          <w:sz w:val="20"/>
          <w:szCs w:val="20"/>
          <w:rtl/>
        </w:rPr>
        <w:t>ש"ך</w:t>
      </w:r>
      <w:r w:rsidR="006D0C9B">
        <w:rPr>
          <w:rFonts w:hint="cs"/>
          <w:sz w:val="20"/>
          <w:szCs w:val="20"/>
          <w:rtl/>
        </w:rPr>
        <w:t xml:space="preserve">. </w:t>
      </w:r>
      <w:r w:rsidR="006D0C9B" w:rsidRPr="006D0C9B">
        <w:rPr>
          <w:rFonts w:hint="cs"/>
          <w:sz w:val="20"/>
          <w:szCs w:val="20"/>
          <w:u w:val="single"/>
          <w:rtl/>
        </w:rPr>
        <w:t>מעיין</w:t>
      </w:r>
      <w:r w:rsidR="006D0C9B">
        <w:rPr>
          <w:rFonts w:hint="cs"/>
          <w:sz w:val="20"/>
          <w:szCs w:val="20"/>
          <w:rtl/>
        </w:rPr>
        <w:t xml:space="preserve"> מערב את המקוואות וטובלים בכולם.</w:t>
      </w:r>
    </w:p>
    <w:p w:rsidR="007D2755" w:rsidRDefault="007D2755" w:rsidP="006D0C9B">
      <w:pPr>
        <w:rPr>
          <w:sz w:val="20"/>
          <w:szCs w:val="20"/>
          <w:rtl/>
        </w:rPr>
      </w:pPr>
      <w:r>
        <w:rPr>
          <w:sz w:val="20"/>
          <w:szCs w:val="20"/>
          <w:rtl/>
        </w:rPr>
        <w:br/>
      </w:r>
      <w:r>
        <w:rPr>
          <w:rFonts w:hint="cs"/>
          <w:b/>
          <w:bCs/>
          <w:sz w:val="20"/>
          <w:szCs w:val="20"/>
          <w:rtl/>
        </w:rPr>
        <w:t xml:space="preserve">סעיף סא </w:t>
      </w:r>
      <w:r>
        <w:rPr>
          <w:b/>
          <w:bCs/>
          <w:sz w:val="20"/>
          <w:szCs w:val="20"/>
          <w:rtl/>
        </w:rPr>
        <w:t>–</w:t>
      </w:r>
      <w:r>
        <w:rPr>
          <w:rFonts w:hint="cs"/>
          <w:b/>
          <w:bCs/>
          <w:sz w:val="20"/>
          <w:szCs w:val="20"/>
          <w:rtl/>
        </w:rPr>
        <w:t xml:space="preserve"> הכופת ידיו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מקוואות (ז, א) "</w:t>
      </w:r>
      <w:r w:rsidRPr="007D2755">
        <w:rPr>
          <w:rFonts w:cs="Arial" w:hint="cs"/>
          <w:sz w:val="20"/>
          <w:szCs w:val="20"/>
          <w:rtl/>
        </w:rPr>
        <w:t>כפת</w:t>
      </w:r>
      <w:r w:rsidRPr="007D2755">
        <w:rPr>
          <w:rFonts w:cs="Arial"/>
          <w:sz w:val="20"/>
          <w:szCs w:val="20"/>
          <w:rtl/>
        </w:rPr>
        <w:t xml:space="preserve"> </w:t>
      </w:r>
      <w:r w:rsidRPr="007D2755">
        <w:rPr>
          <w:rFonts w:cs="Arial" w:hint="cs"/>
          <w:sz w:val="20"/>
          <w:szCs w:val="20"/>
          <w:rtl/>
        </w:rPr>
        <w:t>ידיו</w:t>
      </w:r>
      <w:r w:rsidRPr="007D2755">
        <w:rPr>
          <w:rFonts w:cs="Arial"/>
          <w:sz w:val="20"/>
          <w:szCs w:val="20"/>
          <w:rtl/>
        </w:rPr>
        <w:t xml:space="preserve"> </w:t>
      </w:r>
      <w:r w:rsidRPr="007D2755">
        <w:rPr>
          <w:rFonts w:cs="Arial" w:hint="cs"/>
          <w:sz w:val="20"/>
          <w:szCs w:val="20"/>
          <w:rtl/>
        </w:rPr>
        <w:t>ורגליו</w:t>
      </w:r>
      <w:r w:rsidRPr="007D2755">
        <w:rPr>
          <w:rFonts w:cs="Arial"/>
          <w:sz w:val="20"/>
          <w:szCs w:val="20"/>
          <w:rtl/>
        </w:rPr>
        <w:t xml:space="preserve"> </w:t>
      </w:r>
      <w:r w:rsidRPr="007D2755">
        <w:rPr>
          <w:rFonts w:cs="Arial" w:hint="cs"/>
          <w:sz w:val="20"/>
          <w:szCs w:val="20"/>
          <w:rtl/>
        </w:rPr>
        <w:t>וישב</w:t>
      </w:r>
      <w:r w:rsidRPr="007D2755">
        <w:rPr>
          <w:rFonts w:cs="Arial"/>
          <w:sz w:val="20"/>
          <w:szCs w:val="20"/>
          <w:rtl/>
        </w:rPr>
        <w:t xml:space="preserve"> </w:t>
      </w:r>
      <w:r w:rsidRPr="007D2755">
        <w:rPr>
          <w:rFonts w:cs="Arial" w:hint="cs"/>
          <w:sz w:val="20"/>
          <w:szCs w:val="20"/>
          <w:rtl/>
        </w:rPr>
        <w:t>לו</w:t>
      </w:r>
      <w:r w:rsidRPr="007D2755">
        <w:rPr>
          <w:rFonts w:cs="Arial"/>
          <w:sz w:val="20"/>
          <w:szCs w:val="20"/>
          <w:rtl/>
        </w:rPr>
        <w:t xml:space="preserve"> </w:t>
      </w:r>
      <w:r w:rsidRPr="007D2755">
        <w:rPr>
          <w:rFonts w:cs="Arial" w:hint="cs"/>
          <w:sz w:val="20"/>
          <w:szCs w:val="20"/>
          <w:rtl/>
        </w:rPr>
        <w:t>באמת</w:t>
      </w:r>
      <w:r w:rsidRPr="007D2755">
        <w:rPr>
          <w:rFonts w:cs="Arial"/>
          <w:sz w:val="20"/>
          <w:szCs w:val="20"/>
          <w:rtl/>
        </w:rPr>
        <w:t xml:space="preserve"> </w:t>
      </w:r>
      <w:r w:rsidRPr="007D2755">
        <w:rPr>
          <w:rFonts w:cs="Arial" w:hint="cs"/>
          <w:sz w:val="20"/>
          <w:szCs w:val="20"/>
          <w:rtl/>
        </w:rPr>
        <w:t>המים</w:t>
      </w:r>
      <w:r>
        <w:rPr>
          <w:rFonts w:cs="Arial" w:hint="cs"/>
          <w:sz w:val="20"/>
          <w:szCs w:val="20"/>
          <w:rtl/>
        </w:rPr>
        <w:t>,</w:t>
      </w:r>
      <w:r w:rsidRPr="007D2755">
        <w:rPr>
          <w:rFonts w:cs="Arial"/>
          <w:sz w:val="20"/>
          <w:szCs w:val="20"/>
          <w:rtl/>
        </w:rPr>
        <w:t xml:space="preserve"> </w:t>
      </w:r>
      <w:r w:rsidRPr="007D2755">
        <w:rPr>
          <w:rFonts w:cs="Arial" w:hint="cs"/>
          <w:sz w:val="20"/>
          <w:szCs w:val="20"/>
          <w:rtl/>
        </w:rPr>
        <w:t>אם</w:t>
      </w:r>
      <w:r w:rsidRPr="007D2755">
        <w:rPr>
          <w:rFonts w:cs="Arial"/>
          <w:sz w:val="20"/>
          <w:szCs w:val="20"/>
          <w:rtl/>
        </w:rPr>
        <w:t xml:space="preserve"> </w:t>
      </w:r>
      <w:r w:rsidRPr="007D2755">
        <w:rPr>
          <w:rFonts w:cs="Arial" w:hint="cs"/>
          <w:sz w:val="20"/>
          <w:szCs w:val="20"/>
          <w:rtl/>
        </w:rPr>
        <w:t>נכנסו</w:t>
      </w:r>
      <w:r w:rsidRPr="007D2755">
        <w:rPr>
          <w:rFonts w:cs="Arial"/>
          <w:sz w:val="20"/>
          <w:szCs w:val="20"/>
          <w:rtl/>
        </w:rPr>
        <w:t xml:space="preserve"> </w:t>
      </w:r>
      <w:r w:rsidRPr="007D2755">
        <w:rPr>
          <w:rFonts w:cs="Arial" w:hint="cs"/>
          <w:sz w:val="20"/>
          <w:szCs w:val="20"/>
          <w:rtl/>
        </w:rPr>
        <w:t>המים</w:t>
      </w:r>
      <w:r w:rsidRPr="007D2755">
        <w:rPr>
          <w:rFonts w:cs="Arial"/>
          <w:sz w:val="20"/>
          <w:szCs w:val="20"/>
          <w:rtl/>
        </w:rPr>
        <w:t xml:space="preserve"> </w:t>
      </w:r>
      <w:r w:rsidRPr="007D2755">
        <w:rPr>
          <w:rFonts w:cs="Arial" w:hint="cs"/>
          <w:sz w:val="20"/>
          <w:szCs w:val="20"/>
          <w:rtl/>
        </w:rPr>
        <w:t>דרך</w:t>
      </w:r>
      <w:r w:rsidRPr="007D2755">
        <w:rPr>
          <w:rFonts w:cs="Arial"/>
          <w:sz w:val="20"/>
          <w:szCs w:val="20"/>
          <w:rtl/>
        </w:rPr>
        <w:t xml:space="preserve"> </w:t>
      </w:r>
      <w:r w:rsidRPr="007D2755">
        <w:rPr>
          <w:rFonts w:cs="Arial" w:hint="cs"/>
          <w:sz w:val="20"/>
          <w:szCs w:val="20"/>
          <w:rtl/>
        </w:rPr>
        <w:t>כ</w:t>
      </w:r>
      <w:r>
        <w:rPr>
          <w:rFonts w:cs="Arial" w:hint="cs"/>
          <w:sz w:val="20"/>
          <w:szCs w:val="20"/>
          <w:rtl/>
        </w:rPr>
        <w:t>ו</w:t>
      </w:r>
      <w:r w:rsidRPr="007D2755">
        <w:rPr>
          <w:rFonts w:cs="Arial" w:hint="cs"/>
          <w:sz w:val="20"/>
          <w:szCs w:val="20"/>
          <w:rtl/>
        </w:rPr>
        <w:t>לו</w:t>
      </w:r>
      <w:r w:rsidRPr="007D2755">
        <w:rPr>
          <w:rFonts w:cs="Arial"/>
          <w:sz w:val="20"/>
          <w:szCs w:val="20"/>
          <w:rtl/>
        </w:rPr>
        <w:t xml:space="preserve"> </w:t>
      </w:r>
      <w:r>
        <w:rPr>
          <w:rFonts w:cs="Arial"/>
          <w:sz w:val="20"/>
          <w:szCs w:val="20"/>
          <w:rtl/>
        </w:rPr>
        <w:t>–</w:t>
      </w:r>
      <w:r>
        <w:rPr>
          <w:rFonts w:cs="Arial" w:hint="cs"/>
          <w:sz w:val="20"/>
          <w:szCs w:val="20"/>
          <w:rtl/>
        </w:rPr>
        <w:t xml:space="preserve"> </w:t>
      </w:r>
      <w:r w:rsidRPr="007D2755">
        <w:rPr>
          <w:rFonts w:cs="Arial" w:hint="cs"/>
          <w:sz w:val="20"/>
          <w:szCs w:val="20"/>
          <w:rtl/>
        </w:rPr>
        <w:t>טהור</w:t>
      </w:r>
      <w:r>
        <w:rPr>
          <w:rFonts w:cs="Arial" w:hint="cs"/>
          <w:sz w:val="20"/>
          <w:szCs w:val="20"/>
          <w:rtl/>
        </w:rPr>
        <w:t>;</w:t>
      </w:r>
      <w:r w:rsidRPr="007D2755">
        <w:rPr>
          <w:rFonts w:cs="Arial"/>
          <w:sz w:val="20"/>
          <w:szCs w:val="20"/>
          <w:rtl/>
        </w:rPr>
        <w:t xml:space="preserve"> </w:t>
      </w:r>
      <w:r w:rsidRPr="007D2755">
        <w:rPr>
          <w:rFonts w:cs="Arial" w:hint="cs"/>
          <w:sz w:val="20"/>
          <w:szCs w:val="20"/>
          <w:rtl/>
        </w:rPr>
        <w:t>ואם</w:t>
      </w:r>
      <w:r w:rsidRPr="007D2755">
        <w:rPr>
          <w:rFonts w:cs="Arial"/>
          <w:sz w:val="20"/>
          <w:szCs w:val="20"/>
          <w:rtl/>
        </w:rPr>
        <w:t xml:space="preserve"> </w:t>
      </w:r>
      <w:r w:rsidRPr="007D2755">
        <w:rPr>
          <w:rFonts w:cs="Arial" w:hint="cs"/>
          <w:sz w:val="20"/>
          <w:szCs w:val="20"/>
          <w:rtl/>
        </w:rPr>
        <w:t>לאו</w:t>
      </w:r>
      <w:r w:rsidRPr="007D2755">
        <w:rPr>
          <w:rFonts w:cs="Arial"/>
          <w:sz w:val="20"/>
          <w:szCs w:val="20"/>
          <w:rtl/>
        </w:rPr>
        <w:t xml:space="preserve"> </w:t>
      </w:r>
      <w:r>
        <w:rPr>
          <w:rFonts w:cs="Arial" w:hint="cs"/>
          <w:sz w:val="20"/>
          <w:szCs w:val="20"/>
          <w:rtl/>
        </w:rPr>
        <w:t xml:space="preserve">- </w:t>
      </w:r>
      <w:r w:rsidRPr="007D2755">
        <w:rPr>
          <w:rFonts w:cs="Arial" w:hint="cs"/>
          <w:sz w:val="20"/>
          <w:szCs w:val="20"/>
          <w:rtl/>
        </w:rPr>
        <w:t>טמא</w:t>
      </w:r>
      <w:r>
        <w:rPr>
          <w:rFonts w:cs="Arial" w:hint="cs"/>
          <w:sz w:val="20"/>
          <w:szCs w:val="20"/>
          <w:rtl/>
        </w:rPr>
        <w:t>"</w:t>
      </w:r>
      <w:r w:rsidR="000C3A53">
        <w:rPr>
          <w:rFonts w:hint="cs"/>
          <w:sz w:val="20"/>
          <w:szCs w:val="20"/>
          <w:rtl/>
        </w:rPr>
        <w:br/>
      </w:r>
      <w:r w:rsidR="000C3A53">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D2755">
        <w:rPr>
          <w:rFonts w:cs="Arial" w:hint="cs"/>
          <w:sz w:val="20"/>
          <w:szCs w:val="20"/>
          <w:rtl/>
        </w:rPr>
        <w:t>הכופת</w:t>
      </w:r>
      <w:r w:rsidRPr="007D2755">
        <w:rPr>
          <w:rFonts w:cs="Arial"/>
          <w:sz w:val="20"/>
          <w:szCs w:val="20"/>
          <w:rtl/>
        </w:rPr>
        <w:t xml:space="preserve"> </w:t>
      </w:r>
      <w:r w:rsidRPr="007D2755">
        <w:rPr>
          <w:rFonts w:cs="Arial" w:hint="cs"/>
          <w:sz w:val="20"/>
          <w:szCs w:val="20"/>
          <w:rtl/>
        </w:rPr>
        <w:t>ידיו</w:t>
      </w:r>
      <w:r w:rsidRPr="007D2755">
        <w:rPr>
          <w:rFonts w:cs="Arial"/>
          <w:sz w:val="20"/>
          <w:szCs w:val="20"/>
          <w:rtl/>
        </w:rPr>
        <w:t xml:space="preserve"> </w:t>
      </w:r>
      <w:r w:rsidRPr="007D2755">
        <w:rPr>
          <w:rFonts w:cs="Arial" w:hint="cs"/>
          <w:sz w:val="20"/>
          <w:szCs w:val="20"/>
          <w:rtl/>
        </w:rPr>
        <w:t>ורגליו</w:t>
      </w:r>
      <w:r w:rsidRPr="007D2755">
        <w:rPr>
          <w:rFonts w:cs="Arial"/>
          <w:sz w:val="20"/>
          <w:szCs w:val="20"/>
          <w:rtl/>
        </w:rPr>
        <w:t xml:space="preserve"> </w:t>
      </w:r>
      <w:r w:rsidRPr="007D2755">
        <w:rPr>
          <w:rFonts w:cs="Arial" w:hint="cs"/>
          <w:sz w:val="20"/>
          <w:szCs w:val="20"/>
          <w:rtl/>
        </w:rPr>
        <w:t>וישב</w:t>
      </w:r>
      <w:r w:rsidRPr="007D2755">
        <w:rPr>
          <w:rFonts w:cs="Arial"/>
          <w:sz w:val="20"/>
          <w:szCs w:val="20"/>
          <w:rtl/>
        </w:rPr>
        <w:t xml:space="preserve"> </w:t>
      </w:r>
      <w:r w:rsidRPr="007D2755">
        <w:rPr>
          <w:rFonts w:cs="Arial" w:hint="cs"/>
          <w:sz w:val="20"/>
          <w:szCs w:val="20"/>
          <w:rtl/>
        </w:rPr>
        <w:t>לו</w:t>
      </w:r>
      <w:r w:rsidRPr="007D2755">
        <w:rPr>
          <w:rFonts w:cs="Arial"/>
          <w:sz w:val="20"/>
          <w:szCs w:val="20"/>
          <w:rtl/>
        </w:rPr>
        <w:t xml:space="preserve"> </w:t>
      </w:r>
      <w:r w:rsidRPr="007D2755">
        <w:rPr>
          <w:rFonts w:cs="Arial" w:hint="cs"/>
          <w:sz w:val="20"/>
          <w:szCs w:val="20"/>
          <w:rtl/>
        </w:rPr>
        <w:t>באמת</w:t>
      </w:r>
      <w:r w:rsidRPr="007D2755">
        <w:rPr>
          <w:rFonts w:cs="Arial"/>
          <w:sz w:val="20"/>
          <w:szCs w:val="20"/>
          <w:rtl/>
        </w:rPr>
        <w:t xml:space="preserve"> </w:t>
      </w:r>
      <w:r w:rsidRPr="007D2755">
        <w:rPr>
          <w:rFonts w:cs="Arial" w:hint="cs"/>
          <w:sz w:val="20"/>
          <w:szCs w:val="20"/>
          <w:rtl/>
        </w:rPr>
        <w:t>המים</w:t>
      </w:r>
      <w:r w:rsidRPr="007D2755">
        <w:rPr>
          <w:rFonts w:cs="Arial"/>
          <w:sz w:val="20"/>
          <w:szCs w:val="20"/>
          <w:rtl/>
        </w:rPr>
        <w:t xml:space="preserve">, </w:t>
      </w:r>
      <w:r w:rsidRPr="007D2755">
        <w:rPr>
          <w:rFonts w:cs="Arial" w:hint="cs"/>
          <w:sz w:val="20"/>
          <w:szCs w:val="20"/>
          <w:rtl/>
        </w:rPr>
        <w:t>אם</w:t>
      </w:r>
      <w:r w:rsidRPr="007D2755">
        <w:rPr>
          <w:rFonts w:cs="Arial"/>
          <w:sz w:val="20"/>
          <w:szCs w:val="20"/>
          <w:rtl/>
        </w:rPr>
        <w:t xml:space="preserve"> </w:t>
      </w:r>
      <w:r w:rsidRPr="007D2755">
        <w:rPr>
          <w:rFonts w:cs="Arial" w:hint="cs"/>
          <w:sz w:val="20"/>
          <w:szCs w:val="20"/>
          <w:rtl/>
        </w:rPr>
        <w:t>נכנסו</w:t>
      </w:r>
      <w:r w:rsidRPr="007D2755">
        <w:rPr>
          <w:rFonts w:cs="Arial"/>
          <w:sz w:val="20"/>
          <w:szCs w:val="20"/>
          <w:rtl/>
        </w:rPr>
        <w:t xml:space="preserve"> </w:t>
      </w:r>
      <w:r w:rsidRPr="007D2755">
        <w:rPr>
          <w:rFonts w:cs="Arial" w:hint="cs"/>
          <w:sz w:val="20"/>
          <w:szCs w:val="20"/>
          <w:rtl/>
        </w:rPr>
        <w:t>מים</w:t>
      </w:r>
      <w:r w:rsidRPr="007D2755">
        <w:rPr>
          <w:rFonts w:cs="Arial"/>
          <w:sz w:val="20"/>
          <w:szCs w:val="20"/>
          <w:rtl/>
        </w:rPr>
        <w:t xml:space="preserve"> </w:t>
      </w:r>
      <w:r w:rsidRPr="007D2755">
        <w:rPr>
          <w:rFonts w:cs="Arial" w:hint="cs"/>
          <w:sz w:val="20"/>
          <w:szCs w:val="20"/>
          <w:rtl/>
        </w:rPr>
        <w:t>דרך</w:t>
      </w:r>
      <w:r w:rsidRPr="007D2755">
        <w:rPr>
          <w:rFonts w:cs="Arial"/>
          <w:sz w:val="20"/>
          <w:szCs w:val="20"/>
          <w:rtl/>
        </w:rPr>
        <w:t xml:space="preserve"> </w:t>
      </w:r>
      <w:r w:rsidRPr="007D2755">
        <w:rPr>
          <w:rFonts w:cs="Arial" w:hint="cs"/>
          <w:sz w:val="20"/>
          <w:szCs w:val="20"/>
          <w:rtl/>
        </w:rPr>
        <w:t>כולו</w:t>
      </w:r>
      <w:r w:rsidRPr="007D2755">
        <w:rPr>
          <w:rFonts w:cs="Arial"/>
          <w:sz w:val="20"/>
          <w:szCs w:val="20"/>
          <w:rtl/>
        </w:rPr>
        <w:t xml:space="preserve">, </w:t>
      </w:r>
      <w:r w:rsidRPr="007D2755">
        <w:rPr>
          <w:rFonts w:cs="Arial" w:hint="cs"/>
          <w:sz w:val="20"/>
          <w:szCs w:val="20"/>
          <w:rtl/>
        </w:rPr>
        <w:t>טהו</w:t>
      </w:r>
      <w:r>
        <w:rPr>
          <w:rFonts w:cs="Arial" w:hint="cs"/>
          <w:sz w:val="20"/>
          <w:szCs w:val="20"/>
          <w:rtl/>
        </w:rPr>
        <w:t>ר"</w:t>
      </w:r>
    </w:p>
    <w:p w:rsidR="000C3A53" w:rsidRPr="00D76C58" w:rsidRDefault="000C3A53" w:rsidP="00D76C58">
      <w:pPr>
        <w:rPr>
          <w:rFonts w:cs="Arial"/>
          <w:sz w:val="18"/>
          <w:szCs w:val="18"/>
          <w:rtl/>
        </w:rPr>
      </w:pPr>
      <w:r>
        <w:rPr>
          <w:sz w:val="20"/>
          <w:szCs w:val="20"/>
          <w:rtl/>
        </w:rPr>
        <w:br/>
      </w:r>
      <w:r>
        <w:rPr>
          <w:rFonts w:hint="cs"/>
          <w:b/>
          <w:bCs/>
          <w:sz w:val="20"/>
          <w:szCs w:val="20"/>
          <w:rtl/>
        </w:rPr>
        <w:t xml:space="preserve">סעיף סב </w:t>
      </w:r>
      <w:r>
        <w:rPr>
          <w:b/>
          <w:bCs/>
          <w:sz w:val="20"/>
          <w:szCs w:val="20"/>
          <w:rtl/>
        </w:rPr>
        <w:t>–</w:t>
      </w:r>
      <w:r>
        <w:rPr>
          <w:rFonts w:hint="cs"/>
          <w:b/>
          <w:bCs/>
          <w:sz w:val="20"/>
          <w:szCs w:val="20"/>
          <w:rtl/>
        </w:rPr>
        <w:t xml:space="preserve"> דין קפיצה למקווה, טבילה פעמיים וטבילת שניים זה אחר זה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מקוואות (ה, י) "</w:t>
      </w:r>
      <w:r w:rsidRPr="000C3A53">
        <w:rPr>
          <w:rFonts w:cs="Arial" w:hint="cs"/>
          <w:sz w:val="20"/>
          <w:szCs w:val="20"/>
          <w:rtl/>
        </w:rPr>
        <w:t>הקופץ</w:t>
      </w:r>
      <w:r w:rsidRPr="000C3A53">
        <w:rPr>
          <w:rFonts w:cs="Arial"/>
          <w:sz w:val="20"/>
          <w:szCs w:val="20"/>
          <w:rtl/>
        </w:rPr>
        <w:t xml:space="preserve"> </w:t>
      </w:r>
      <w:r w:rsidRPr="000C3A53">
        <w:rPr>
          <w:rFonts w:cs="Arial" w:hint="cs"/>
          <w:sz w:val="20"/>
          <w:szCs w:val="20"/>
          <w:rtl/>
        </w:rPr>
        <w:t>למקוה</w:t>
      </w:r>
      <w:r w:rsidRPr="000C3A53">
        <w:rPr>
          <w:rFonts w:cs="Arial"/>
          <w:sz w:val="20"/>
          <w:szCs w:val="20"/>
          <w:rtl/>
        </w:rPr>
        <w:t xml:space="preserve"> </w:t>
      </w:r>
      <w:r>
        <w:rPr>
          <w:rFonts w:cs="Arial" w:hint="cs"/>
          <w:sz w:val="20"/>
          <w:szCs w:val="20"/>
          <w:rtl/>
        </w:rPr>
        <w:t xml:space="preserve">- </w:t>
      </w:r>
      <w:r w:rsidRPr="000C3A53">
        <w:rPr>
          <w:rFonts w:cs="Arial" w:hint="cs"/>
          <w:sz w:val="20"/>
          <w:szCs w:val="20"/>
          <w:rtl/>
        </w:rPr>
        <w:t>הרי</w:t>
      </w:r>
      <w:r w:rsidRPr="000C3A53">
        <w:rPr>
          <w:rFonts w:cs="Arial"/>
          <w:sz w:val="20"/>
          <w:szCs w:val="20"/>
          <w:rtl/>
        </w:rPr>
        <w:t xml:space="preserve"> </w:t>
      </w:r>
      <w:r w:rsidRPr="000C3A53">
        <w:rPr>
          <w:rFonts w:cs="Arial" w:hint="cs"/>
          <w:sz w:val="20"/>
          <w:szCs w:val="20"/>
          <w:rtl/>
        </w:rPr>
        <w:t>זה</w:t>
      </w:r>
      <w:r w:rsidRPr="000C3A53">
        <w:rPr>
          <w:rFonts w:cs="Arial"/>
          <w:sz w:val="20"/>
          <w:szCs w:val="20"/>
          <w:rtl/>
        </w:rPr>
        <w:t xml:space="preserve"> </w:t>
      </w:r>
      <w:r w:rsidRPr="000C3A53">
        <w:rPr>
          <w:rFonts w:cs="Arial" w:hint="cs"/>
          <w:sz w:val="20"/>
          <w:szCs w:val="20"/>
          <w:rtl/>
        </w:rPr>
        <w:t>מגונה</w:t>
      </w:r>
      <w:r>
        <w:rPr>
          <w:rFonts w:cs="Arial" w:hint="cs"/>
          <w:sz w:val="20"/>
          <w:szCs w:val="20"/>
          <w:rtl/>
        </w:rPr>
        <w:t>.</w:t>
      </w:r>
      <w:r w:rsidRPr="000C3A53">
        <w:rPr>
          <w:rFonts w:cs="Arial"/>
          <w:sz w:val="20"/>
          <w:szCs w:val="20"/>
          <w:rtl/>
        </w:rPr>
        <w:t xml:space="preserve"> </w:t>
      </w:r>
      <w:r w:rsidRPr="000C3A53">
        <w:rPr>
          <w:rFonts w:cs="Arial" w:hint="cs"/>
          <w:sz w:val="20"/>
          <w:szCs w:val="20"/>
          <w:rtl/>
        </w:rPr>
        <w:t>הטובל</w:t>
      </w:r>
      <w:r w:rsidRPr="000C3A53">
        <w:rPr>
          <w:rFonts w:cs="Arial"/>
          <w:sz w:val="20"/>
          <w:szCs w:val="20"/>
          <w:rtl/>
        </w:rPr>
        <w:t xml:space="preserve"> </w:t>
      </w:r>
      <w:r w:rsidRPr="000C3A53">
        <w:rPr>
          <w:rFonts w:cs="Arial" w:hint="cs"/>
          <w:sz w:val="20"/>
          <w:szCs w:val="20"/>
          <w:rtl/>
        </w:rPr>
        <w:t>פעמים</w:t>
      </w:r>
      <w:r w:rsidRPr="000C3A53">
        <w:rPr>
          <w:rFonts w:cs="Arial"/>
          <w:sz w:val="20"/>
          <w:szCs w:val="20"/>
          <w:rtl/>
        </w:rPr>
        <w:t xml:space="preserve"> </w:t>
      </w:r>
      <w:r w:rsidRPr="000C3A53">
        <w:rPr>
          <w:rFonts w:cs="Arial" w:hint="cs"/>
          <w:sz w:val="20"/>
          <w:szCs w:val="20"/>
          <w:rtl/>
        </w:rPr>
        <w:t>במקוה</w:t>
      </w:r>
      <w:r w:rsidRPr="000C3A53">
        <w:rPr>
          <w:rFonts w:cs="Arial"/>
          <w:sz w:val="20"/>
          <w:szCs w:val="20"/>
          <w:rtl/>
        </w:rPr>
        <w:t xml:space="preserve"> </w:t>
      </w:r>
      <w:r>
        <w:rPr>
          <w:rFonts w:cs="Arial" w:hint="cs"/>
          <w:sz w:val="20"/>
          <w:szCs w:val="20"/>
          <w:rtl/>
        </w:rPr>
        <w:t xml:space="preserve">- </w:t>
      </w:r>
      <w:r w:rsidRPr="000C3A53">
        <w:rPr>
          <w:rFonts w:cs="Arial" w:hint="cs"/>
          <w:sz w:val="20"/>
          <w:szCs w:val="20"/>
          <w:rtl/>
        </w:rPr>
        <w:t>הרי</w:t>
      </w:r>
      <w:r w:rsidRPr="000C3A53">
        <w:rPr>
          <w:rFonts w:cs="Arial"/>
          <w:sz w:val="20"/>
          <w:szCs w:val="20"/>
          <w:rtl/>
        </w:rPr>
        <w:t xml:space="preserve"> </w:t>
      </w:r>
      <w:r w:rsidRPr="000C3A53">
        <w:rPr>
          <w:rFonts w:cs="Arial" w:hint="cs"/>
          <w:sz w:val="20"/>
          <w:szCs w:val="20"/>
          <w:rtl/>
        </w:rPr>
        <w:t>זה</w:t>
      </w:r>
      <w:r w:rsidRPr="000C3A53">
        <w:rPr>
          <w:rFonts w:cs="Arial"/>
          <w:sz w:val="20"/>
          <w:szCs w:val="20"/>
          <w:rtl/>
        </w:rPr>
        <w:t xml:space="preserve"> </w:t>
      </w:r>
      <w:r w:rsidRPr="000C3A53">
        <w:rPr>
          <w:rFonts w:cs="Arial" w:hint="cs"/>
          <w:sz w:val="20"/>
          <w:szCs w:val="20"/>
          <w:rtl/>
        </w:rPr>
        <w:t>מגונה</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251019">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מדובר במקווה מצומצם ויש בו מ' סאה בדיוק, ע"י קפיצתו למקווה ייתכן שיחסרו המים ולכן הרי זה מגונה, ועיין בהערה.</w:t>
      </w:r>
      <w:r>
        <w:rPr>
          <w:rStyle w:val="a5"/>
          <w:rFonts w:cs="Arial"/>
          <w:sz w:val="20"/>
          <w:szCs w:val="20"/>
          <w:rtl/>
        </w:rPr>
        <w:footnoteReference w:id="174"/>
      </w:r>
      <w:r>
        <w:rPr>
          <w:rFonts w:cs="Arial" w:hint="cs"/>
          <w:sz w:val="20"/>
          <w:szCs w:val="20"/>
          <w:rtl/>
        </w:rPr>
        <w:t xml:space="preserve"> כמו כן, הטובל פעמיים מדובר במקווה מצומצם, החשש הוא שמא הטובל לא ידקדק לטבול כדין בטבילתו הראשונה מכיוון שיסמוך על השנייה, אך הטבילה השנייה אינה עולה לו מכיוון שהמים חסרים ע"י הטבילה הראשונה</w:t>
      </w:r>
      <w:r w:rsidR="00D76C58">
        <w:rPr>
          <w:rFonts w:cs="Arial" w:hint="cs"/>
          <w:sz w:val="20"/>
          <w:szCs w:val="20"/>
          <w:rtl/>
        </w:rPr>
        <w:t xml:space="preserve">, וכ"פ </w:t>
      </w:r>
      <w:r w:rsidR="00D76C58" w:rsidRPr="00D76C58">
        <w:rPr>
          <w:rFonts w:cs="Arial" w:hint="cs"/>
          <w:b/>
          <w:bCs/>
          <w:sz w:val="20"/>
          <w:szCs w:val="20"/>
          <w:rtl/>
        </w:rPr>
        <w:t>המחבר</w:t>
      </w:r>
      <w:r>
        <w:rPr>
          <w:rFonts w:cs="Arial" w:hint="cs"/>
          <w:sz w:val="20"/>
          <w:szCs w:val="20"/>
          <w:rtl/>
        </w:rPr>
        <w:t>.</w:t>
      </w:r>
      <w:r w:rsidR="00251019">
        <w:rPr>
          <w:rFonts w:cs="Arial"/>
          <w:sz w:val="20"/>
          <w:szCs w:val="20"/>
          <w:rtl/>
        </w:rPr>
        <w:br/>
      </w:r>
      <w:r w:rsidR="00251019">
        <w:rPr>
          <w:rFonts w:cs="Arial" w:hint="cs"/>
          <w:sz w:val="20"/>
          <w:szCs w:val="20"/>
          <w:rtl/>
        </w:rPr>
        <w:t xml:space="preserve">ב. </w:t>
      </w:r>
      <w:r w:rsidR="00251019" w:rsidRPr="00847F21">
        <w:rPr>
          <w:rFonts w:cs="Arial" w:hint="cs"/>
          <w:b/>
          <w:bCs/>
          <w:sz w:val="20"/>
          <w:szCs w:val="20"/>
          <w:rtl/>
        </w:rPr>
        <w:t>רמב"ם</w:t>
      </w:r>
      <w:r w:rsidR="00251019">
        <w:rPr>
          <w:rFonts w:cs="Arial" w:hint="cs"/>
          <w:sz w:val="20"/>
          <w:szCs w:val="20"/>
          <w:rtl/>
        </w:rPr>
        <w:t xml:space="preserve"> </w:t>
      </w:r>
      <w:r w:rsidR="00251019">
        <w:rPr>
          <w:rFonts w:cs="Arial"/>
          <w:sz w:val="20"/>
          <w:szCs w:val="20"/>
          <w:rtl/>
        </w:rPr>
        <w:t>–</w:t>
      </w:r>
      <w:r w:rsidR="00251019">
        <w:rPr>
          <w:rFonts w:cs="Arial" w:hint="cs"/>
          <w:sz w:val="20"/>
          <w:szCs w:val="20"/>
          <w:rtl/>
        </w:rPr>
        <w:t xml:space="preserve"> מדובר על טבילה במקווה כשר כדין, הבעיה בטבילה זו היא שנראית כאילו נעשית ללא כוונה, הקופץ במק</w:t>
      </w:r>
      <w:r w:rsidR="00A26227">
        <w:rPr>
          <w:rFonts w:cs="Arial" w:hint="cs"/>
          <w:sz w:val="20"/>
          <w:szCs w:val="20"/>
          <w:rtl/>
        </w:rPr>
        <w:t>ווה או טובל פעמיים נראה שעושה זאת כדי לקרר עצמו ולא טבל בכוונה לטהרה</w:t>
      </w:r>
      <w:r w:rsidR="00847F21">
        <w:rPr>
          <w:rFonts w:cs="Arial" w:hint="cs"/>
          <w:sz w:val="20"/>
          <w:szCs w:val="20"/>
          <w:rtl/>
        </w:rPr>
        <w:t>.</w:t>
      </w:r>
      <w:r w:rsidR="00847F21">
        <w:rPr>
          <w:rStyle w:val="a5"/>
          <w:rFonts w:cs="Arial"/>
          <w:sz w:val="20"/>
          <w:szCs w:val="20"/>
          <w:rtl/>
        </w:rPr>
        <w:footnoteReference w:id="175"/>
      </w:r>
      <w:r w:rsidR="00D76C58">
        <w:rPr>
          <w:rFonts w:cs="Arial" w:hint="cs"/>
          <w:sz w:val="20"/>
          <w:szCs w:val="20"/>
          <w:rtl/>
        </w:rPr>
        <w:t xml:space="preserve"> </w:t>
      </w:r>
      <w:r w:rsidR="00D76C58" w:rsidRPr="00D76C58">
        <w:rPr>
          <w:rFonts w:cs="Arial" w:hint="cs"/>
          <w:sz w:val="18"/>
          <w:szCs w:val="18"/>
          <w:rtl/>
        </w:rPr>
        <w:t>[לפי"ז, פשוט שדין זה אינו נוהג היום, שהרי אין דין תרומה וקדשים נוהג, ולעניין טבילת אשה לבעלה, הכריעו הפוסקים שא"צ כוונה.]</w:t>
      </w:r>
    </w:p>
    <w:p w:rsidR="00D76C58" w:rsidRDefault="00D76C58" w:rsidP="00D76C58">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76C58">
        <w:rPr>
          <w:rFonts w:cs="Arial" w:hint="cs"/>
          <w:sz w:val="20"/>
          <w:szCs w:val="20"/>
          <w:rtl/>
        </w:rPr>
        <w:t>מקוה</w:t>
      </w:r>
      <w:r w:rsidRPr="00D76C58">
        <w:rPr>
          <w:rFonts w:cs="Arial"/>
          <w:sz w:val="20"/>
          <w:szCs w:val="20"/>
          <w:rtl/>
        </w:rPr>
        <w:t xml:space="preserve"> </w:t>
      </w:r>
      <w:r w:rsidRPr="00D76C58">
        <w:rPr>
          <w:rFonts w:cs="Arial" w:hint="cs"/>
          <w:sz w:val="20"/>
          <w:szCs w:val="20"/>
          <w:rtl/>
        </w:rPr>
        <w:t>שיש</w:t>
      </w:r>
      <w:r w:rsidRPr="00D76C58">
        <w:rPr>
          <w:rFonts w:cs="Arial"/>
          <w:sz w:val="20"/>
          <w:szCs w:val="20"/>
          <w:rtl/>
        </w:rPr>
        <w:t xml:space="preserve"> </w:t>
      </w:r>
      <w:r w:rsidRPr="00D76C58">
        <w:rPr>
          <w:rFonts w:cs="Arial" w:hint="cs"/>
          <w:sz w:val="20"/>
          <w:szCs w:val="20"/>
          <w:rtl/>
        </w:rPr>
        <w:t>בו</w:t>
      </w:r>
      <w:r w:rsidRPr="00D76C58">
        <w:rPr>
          <w:rFonts w:cs="Arial"/>
          <w:sz w:val="20"/>
          <w:szCs w:val="20"/>
          <w:rtl/>
        </w:rPr>
        <w:t xml:space="preserve"> </w:t>
      </w:r>
      <w:r w:rsidRPr="00D76C58">
        <w:rPr>
          <w:rFonts w:cs="Arial" w:hint="cs"/>
          <w:sz w:val="20"/>
          <w:szCs w:val="20"/>
          <w:rtl/>
        </w:rPr>
        <w:t>מ</w:t>
      </w:r>
      <w:r w:rsidRPr="00D76C58">
        <w:rPr>
          <w:rFonts w:cs="Arial"/>
          <w:sz w:val="20"/>
          <w:szCs w:val="20"/>
          <w:rtl/>
        </w:rPr>
        <w:t xml:space="preserve">' </w:t>
      </w:r>
      <w:r w:rsidRPr="00D76C58">
        <w:rPr>
          <w:rFonts w:cs="Arial" w:hint="cs"/>
          <w:sz w:val="20"/>
          <w:szCs w:val="20"/>
          <w:rtl/>
        </w:rPr>
        <w:t>סאה</w:t>
      </w:r>
      <w:r w:rsidRPr="00D76C58">
        <w:rPr>
          <w:rFonts w:cs="Arial"/>
          <w:sz w:val="20"/>
          <w:szCs w:val="20"/>
          <w:rtl/>
        </w:rPr>
        <w:t xml:space="preserve"> </w:t>
      </w:r>
      <w:r w:rsidRPr="00D76C58">
        <w:rPr>
          <w:rFonts w:cs="Arial" w:hint="cs"/>
          <w:sz w:val="20"/>
          <w:szCs w:val="20"/>
          <w:rtl/>
        </w:rPr>
        <w:t>מצומצמות</w:t>
      </w:r>
      <w:r w:rsidRPr="00D76C58">
        <w:rPr>
          <w:rFonts w:cs="Arial"/>
          <w:sz w:val="20"/>
          <w:szCs w:val="20"/>
          <w:rtl/>
        </w:rPr>
        <w:t xml:space="preserve">, </w:t>
      </w:r>
      <w:r w:rsidRPr="00D76C58">
        <w:rPr>
          <w:rFonts w:cs="Arial" w:hint="cs"/>
          <w:sz w:val="20"/>
          <w:szCs w:val="20"/>
          <w:rtl/>
        </w:rPr>
        <w:t>האדם</w:t>
      </w:r>
      <w:r w:rsidRPr="00D76C58">
        <w:rPr>
          <w:rFonts w:cs="Arial"/>
          <w:sz w:val="20"/>
          <w:szCs w:val="20"/>
          <w:rtl/>
        </w:rPr>
        <w:t xml:space="preserve"> </w:t>
      </w:r>
      <w:r w:rsidRPr="00D76C58">
        <w:rPr>
          <w:rFonts w:cs="Arial" w:hint="cs"/>
          <w:sz w:val="20"/>
          <w:szCs w:val="20"/>
          <w:rtl/>
        </w:rPr>
        <w:t>הטובל</w:t>
      </w:r>
      <w:r w:rsidRPr="00D76C58">
        <w:rPr>
          <w:rFonts w:cs="Arial"/>
          <w:sz w:val="20"/>
          <w:szCs w:val="20"/>
          <w:rtl/>
        </w:rPr>
        <w:t xml:space="preserve"> </w:t>
      </w:r>
      <w:r w:rsidRPr="00D76C58">
        <w:rPr>
          <w:rFonts w:cs="Arial" w:hint="cs"/>
          <w:sz w:val="20"/>
          <w:szCs w:val="20"/>
          <w:rtl/>
        </w:rPr>
        <w:t>בתוכו</w:t>
      </w:r>
      <w:r w:rsidRPr="00D76C58">
        <w:rPr>
          <w:rFonts w:cs="Arial"/>
          <w:sz w:val="20"/>
          <w:szCs w:val="20"/>
          <w:rtl/>
        </w:rPr>
        <w:t xml:space="preserve"> </w:t>
      </w:r>
      <w:r w:rsidRPr="00D76C58">
        <w:rPr>
          <w:rFonts w:cs="Arial" w:hint="cs"/>
          <w:sz w:val="20"/>
          <w:szCs w:val="20"/>
          <w:rtl/>
        </w:rPr>
        <w:t>לא</w:t>
      </w:r>
      <w:r w:rsidRPr="00D76C58">
        <w:rPr>
          <w:rFonts w:cs="Arial"/>
          <w:sz w:val="20"/>
          <w:szCs w:val="20"/>
          <w:rtl/>
        </w:rPr>
        <w:t xml:space="preserve"> </w:t>
      </w:r>
      <w:r w:rsidRPr="00D76C58">
        <w:rPr>
          <w:rFonts w:cs="Arial" w:hint="cs"/>
          <w:sz w:val="20"/>
          <w:szCs w:val="20"/>
          <w:rtl/>
        </w:rPr>
        <w:t>יקפוץ</w:t>
      </w:r>
      <w:r w:rsidRPr="00D76C58">
        <w:rPr>
          <w:rFonts w:cs="Arial"/>
          <w:sz w:val="20"/>
          <w:szCs w:val="20"/>
          <w:rtl/>
        </w:rPr>
        <w:t xml:space="preserve"> </w:t>
      </w:r>
      <w:r w:rsidRPr="00D76C58">
        <w:rPr>
          <w:rFonts w:cs="Arial" w:hint="cs"/>
          <w:sz w:val="20"/>
          <w:szCs w:val="20"/>
          <w:rtl/>
        </w:rPr>
        <w:t>לתוכו</w:t>
      </w:r>
      <w:r w:rsidRPr="00D76C58">
        <w:rPr>
          <w:rFonts w:cs="Arial"/>
          <w:sz w:val="20"/>
          <w:szCs w:val="20"/>
          <w:rtl/>
        </w:rPr>
        <w:t xml:space="preserve">, </w:t>
      </w:r>
      <w:r w:rsidRPr="00D76C58">
        <w:rPr>
          <w:rFonts w:cs="Arial" w:hint="cs"/>
          <w:sz w:val="20"/>
          <w:szCs w:val="20"/>
          <w:rtl/>
        </w:rPr>
        <w:t>שלא</w:t>
      </w:r>
      <w:r w:rsidRPr="00D76C58">
        <w:rPr>
          <w:rFonts w:cs="Arial"/>
          <w:sz w:val="20"/>
          <w:szCs w:val="20"/>
          <w:rtl/>
        </w:rPr>
        <w:t xml:space="preserve"> </w:t>
      </w:r>
      <w:r w:rsidRPr="00D76C58">
        <w:rPr>
          <w:rFonts w:cs="Arial" w:hint="cs"/>
          <w:sz w:val="20"/>
          <w:szCs w:val="20"/>
          <w:rtl/>
        </w:rPr>
        <w:t>יחסרו</w:t>
      </w:r>
      <w:r w:rsidRPr="00D76C58">
        <w:rPr>
          <w:rFonts w:cs="Arial"/>
          <w:sz w:val="20"/>
          <w:szCs w:val="20"/>
          <w:rtl/>
        </w:rPr>
        <w:t xml:space="preserve"> </w:t>
      </w:r>
      <w:r w:rsidRPr="00D76C58">
        <w:rPr>
          <w:rFonts w:cs="Arial" w:hint="cs"/>
          <w:sz w:val="20"/>
          <w:szCs w:val="20"/>
          <w:rtl/>
        </w:rPr>
        <w:t>המים</w:t>
      </w:r>
      <w:r w:rsidRPr="00D76C58">
        <w:rPr>
          <w:rFonts w:cs="Arial"/>
          <w:sz w:val="20"/>
          <w:szCs w:val="20"/>
          <w:rtl/>
        </w:rPr>
        <w:t xml:space="preserve"> </w:t>
      </w:r>
      <w:r w:rsidRPr="00D76C58">
        <w:rPr>
          <w:rFonts w:cs="Arial" w:hint="cs"/>
          <w:sz w:val="20"/>
          <w:szCs w:val="20"/>
          <w:rtl/>
        </w:rPr>
        <w:t>בקפיצתו</w:t>
      </w:r>
      <w:r w:rsidRPr="00D76C58">
        <w:rPr>
          <w:rFonts w:cs="Arial"/>
          <w:sz w:val="20"/>
          <w:szCs w:val="20"/>
          <w:rtl/>
        </w:rPr>
        <w:t xml:space="preserve"> </w:t>
      </w:r>
      <w:r w:rsidRPr="00D76C58">
        <w:rPr>
          <w:rFonts w:cs="Arial" w:hint="cs"/>
          <w:sz w:val="20"/>
          <w:szCs w:val="20"/>
          <w:rtl/>
        </w:rPr>
        <w:t>בתוכו</w:t>
      </w:r>
      <w:r w:rsidRPr="00D76C58">
        <w:rPr>
          <w:rFonts w:cs="Arial"/>
          <w:sz w:val="20"/>
          <w:szCs w:val="20"/>
          <w:rtl/>
        </w:rPr>
        <w:t xml:space="preserve">; </w:t>
      </w:r>
      <w:r w:rsidRPr="00D76C58">
        <w:rPr>
          <w:rFonts w:cs="Arial" w:hint="cs"/>
          <w:sz w:val="20"/>
          <w:szCs w:val="20"/>
          <w:rtl/>
        </w:rPr>
        <w:t>ולא</w:t>
      </w:r>
      <w:r w:rsidRPr="00D76C58">
        <w:rPr>
          <w:rFonts w:cs="Arial"/>
          <w:sz w:val="20"/>
          <w:szCs w:val="20"/>
          <w:rtl/>
        </w:rPr>
        <w:t xml:space="preserve"> </w:t>
      </w:r>
      <w:r w:rsidRPr="00D76C58">
        <w:rPr>
          <w:rFonts w:cs="Arial" w:hint="cs"/>
          <w:sz w:val="20"/>
          <w:szCs w:val="20"/>
          <w:rtl/>
        </w:rPr>
        <w:t>יטבול</w:t>
      </w:r>
      <w:r w:rsidRPr="00D76C58">
        <w:rPr>
          <w:rFonts w:cs="Arial"/>
          <w:sz w:val="20"/>
          <w:szCs w:val="20"/>
          <w:rtl/>
        </w:rPr>
        <w:t xml:space="preserve"> </w:t>
      </w:r>
      <w:r w:rsidRPr="00D76C58">
        <w:rPr>
          <w:rFonts w:cs="Arial" w:hint="cs"/>
          <w:sz w:val="20"/>
          <w:szCs w:val="20"/>
          <w:rtl/>
        </w:rPr>
        <w:t>בו</w:t>
      </w:r>
      <w:r w:rsidRPr="00D76C58">
        <w:rPr>
          <w:rFonts w:cs="Arial"/>
          <w:sz w:val="20"/>
          <w:szCs w:val="20"/>
          <w:rtl/>
        </w:rPr>
        <w:t xml:space="preserve"> </w:t>
      </w:r>
      <w:r w:rsidRPr="00D76C58">
        <w:rPr>
          <w:rFonts w:cs="Arial" w:hint="cs"/>
          <w:sz w:val="20"/>
          <w:szCs w:val="20"/>
          <w:rtl/>
        </w:rPr>
        <w:t>פעמים</w:t>
      </w:r>
      <w:r w:rsidRPr="00D76C58">
        <w:rPr>
          <w:rFonts w:cs="Arial"/>
          <w:sz w:val="20"/>
          <w:szCs w:val="20"/>
          <w:rtl/>
        </w:rPr>
        <w:t xml:space="preserve"> </w:t>
      </w:r>
      <w:r w:rsidRPr="00D76C58">
        <w:rPr>
          <w:rFonts w:cs="Arial" w:hint="cs"/>
          <w:sz w:val="20"/>
          <w:szCs w:val="20"/>
          <w:rtl/>
        </w:rPr>
        <w:t>זה</w:t>
      </w:r>
      <w:r w:rsidRPr="00D76C58">
        <w:rPr>
          <w:rFonts w:cs="Arial"/>
          <w:sz w:val="20"/>
          <w:szCs w:val="20"/>
          <w:rtl/>
        </w:rPr>
        <w:t xml:space="preserve"> </w:t>
      </w:r>
      <w:r w:rsidRPr="00D76C58">
        <w:rPr>
          <w:rFonts w:cs="Arial" w:hint="cs"/>
          <w:sz w:val="20"/>
          <w:szCs w:val="20"/>
          <w:rtl/>
        </w:rPr>
        <w:t>אחר</w:t>
      </w:r>
      <w:r w:rsidRPr="00D76C58">
        <w:rPr>
          <w:rFonts w:cs="Arial"/>
          <w:sz w:val="20"/>
          <w:szCs w:val="20"/>
          <w:rtl/>
        </w:rPr>
        <w:t xml:space="preserve"> </w:t>
      </w:r>
      <w:r w:rsidRPr="00D76C58">
        <w:rPr>
          <w:rFonts w:cs="Arial" w:hint="cs"/>
          <w:sz w:val="20"/>
          <w:szCs w:val="20"/>
          <w:rtl/>
        </w:rPr>
        <w:t>זה</w:t>
      </w:r>
      <w:r>
        <w:rPr>
          <w:rFonts w:cs="Arial" w:hint="cs"/>
          <w:sz w:val="20"/>
          <w:szCs w:val="20"/>
          <w:rtl/>
        </w:rPr>
        <w:t>."</w:t>
      </w:r>
    </w:p>
    <w:p w:rsidR="00F73343" w:rsidRDefault="00F73343" w:rsidP="002E33FC">
      <w:pPr>
        <w:rPr>
          <w:rFonts w:cs="Arial"/>
          <w:sz w:val="20"/>
          <w:szCs w:val="20"/>
          <w:rtl/>
        </w:rPr>
      </w:pPr>
      <w:r>
        <w:rPr>
          <w:rFonts w:cs="Arial" w:hint="cs"/>
          <w:b/>
          <w:bCs/>
          <w:sz w:val="20"/>
          <w:szCs w:val="20"/>
          <w:rtl/>
        </w:rPr>
        <w:t>טבילת שניים זה אחר זה</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משנה </w:t>
      </w:r>
      <w:r>
        <w:rPr>
          <w:rFonts w:cs="Arial" w:hint="cs"/>
          <w:sz w:val="20"/>
          <w:szCs w:val="20"/>
          <w:rtl/>
        </w:rPr>
        <w:t>מקוואות (ז, ו) "</w:t>
      </w:r>
      <w:r w:rsidRPr="00F73343">
        <w:rPr>
          <w:rFonts w:cs="Arial" w:hint="cs"/>
          <w:sz w:val="20"/>
          <w:szCs w:val="20"/>
          <w:rtl/>
        </w:rPr>
        <w:t>מקוה</w:t>
      </w:r>
      <w:r w:rsidRPr="00F73343">
        <w:rPr>
          <w:rFonts w:cs="Arial"/>
          <w:sz w:val="20"/>
          <w:szCs w:val="20"/>
          <w:rtl/>
        </w:rPr>
        <w:t xml:space="preserve"> </w:t>
      </w:r>
      <w:r w:rsidRPr="00F73343">
        <w:rPr>
          <w:rFonts w:cs="Arial" w:hint="cs"/>
          <w:sz w:val="20"/>
          <w:szCs w:val="20"/>
          <w:rtl/>
        </w:rPr>
        <w:t>שיש</w:t>
      </w:r>
      <w:r w:rsidRPr="00F73343">
        <w:rPr>
          <w:rFonts w:cs="Arial"/>
          <w:sz w:val="20"/>
          <w:szCs w:val="20"/>
          <w:rtl/>
        </w:rPr>
        <w:t xml:space="preserve"> </w:t>
      </w:r>
      <w:r w:rsidRPr="00F73343">
        <w:rPr>
          <w:rFonts w:cs="Arial" w:hint="cs"/>
          <w:sz w:val="20"/>
          <w:szCs w:val="20"/>
          <w:rtl/>
        </w:rPr>
        <w:t>בו</w:t>
      </w:r>
      <w:r w:rsidRPr="00F73343">
        <w:rPr>
          <w:rFonts w:cs="Arial"/>
          <w:sz w:val="20"/>
          <w:szCs w:val="20"/>
          <w:rtl/>
        </w:rPr>
        <w:t xml:space="preserve"> </w:t>
      </w:r>
      <w:r w:rsidRPr="00F73343">
        <w:rPr>
          <w:rFonts w:cs="Arial" w:hint="cs"/>
          <w:sz w:val="20"/>
          <w:szCs w:val="20"/>
          <w:rtl/>
        </w:rPr>
        <w:t>ארבעים</w:t>
      </w:r>
      <w:r w:rsidRPr="00F73343">
        <w:rPr>
          <w:rFonts w:cs="Arial"/>
          <w:sz w:val="20"/>
          <w:szCs w:val="20"/>
          <w:rtl/>
        </w:rPr>
        <w:t xml:space="preserve"> </w:t>
      </w:r>
      <w:r w:rsidRPr="00F73343">
        <w:rPr>
          <w:rFonts w:cs="Arial" w:hint="cs"/>
          <w:sz w:val="20"/>
          <w:szCs w:val="20"/>
          <w:rtl/>
        </w:rPr>
        <w:t>סאה</w:t>
      </w:r>
      <w:r w:rsidRPr="00F73343">
        <w:rPr>
          <w:rFonts w:cs="Arial"/>
          <w:sz w:val="20"/>
          <w:szCs w:val="20"/>
          <w:rtl/>
        </w:rPr>
        <w:t xml:space="preserve"> </w:t>
      </w:r>
      <w:r w:rsidRPr="00F73343">
        <w:rPr>
          <w:rFonts w:cs="Arial" w:hint="cs"/>
          <w:sz w:val="20"/>
          <w:szCs w:val="20"/>
          <w:rtl/>
        </w:rPr>
        <w:t>מכוונות</w:t>
      </w:r>
      <w:r>
        <w:rPr>
          <w:rFonts w:cs="Arial" w:hint="cs"/>
          <w:sz w:val="20"/>
          <w:szCs w:val="20"/>
          <w:rtl/>
        </w:rPr>
        <w:t>,</w:t>
      </w:r>
      <w:r w:rsidRPr="00F73343">
        <w:rPr>
          <w:rFonts w:cs="Arial"/>
          <w:sz w:val="20"/>
          <w:szCs w:val="20"/>
          <w:rtl/>
        </w:rPr>
        <w:t xml:space="preserve"> </w:t>
      </w:r>
      <w:r w:rsidRPr="00F73343">
        <w:rPr>
          <w:rFonts w:cs="Arial" w:hint="cs"/>
          <w:sz w:val="20"/>
          <w:szCs w:val="20"/>
          <w:rtl/>
        </w:rPr>
        <w:t>ירדו</w:t>
      </w:r>
      <w:r w:rsidRPr="00F73343">
        <w:rPr>
          <w:rFonts w:cs="Arial"/>
          <w:sz w:val="20"/>
          <w:szCs w:val="20"/>
          <w:rtl/>
        </w:rPr>
        <w:t xml:space="preserve"> </w:t>
      </w:r>
      <w:r w:rsidRPr="00F73343">
        <w:rPr>
          <w:rFonts w:cs="Arial" w:hint="cs"/>
          <w:sz w:val="20"/>
          <w:szCs w:val="20"/>
          <w:rtl/>
        </w:rPr>
        <w:t>שנים</w:t>
      </w:r>
      <w:r w:rsidRPr="00F73343">
        <w:rPr>
          <w:rFonts w:cs="Arial"/>
          <w:sz w:val="20"/>
          <w:szCs w:val="20"/>
          <w:rtl/>
        </w:rPr>
        <w:t xml:space="preserve"> </w:t>
      </w:r>
      <w:r w:rsidRPr="00F73343">
        <w:rPr>
          <w:rFonts w:cs="Arial" w:hint="cs"/>
          <w:sz w:val="20"/>
          <w:szCs w:val="20"/>
          <w:rtl/>
        </w:rPr>
        <w:t>וטבלו</w:t>
      </w:r>
      <w:r w:rsidRPr="00F73343">
        <w:rPr>
          <w:rFonts w:cs="Arial"/>
          <w:sz w:val="20"/>
          <w:szCs w:val="20"/>
          <w:rtl/>
        </w:rPr>
        <w:t xml:space="preserve"> </w:t>
      </w:r>
      <w:r w:rsidRPr="00F73343">
        <w:rPr>
          <w:rFonts w:cs="Arial" w:hint="cs"/>
          <w:sz w:val="20"/>
          <w:szCs w:val="20"/>
          <w:rtl/>
        </w:rPr>
        <w:t>זה</w:t>
      </w:r>
      <w:r w:rsidRPr="00F73343">
        <w:rPr>
          <w:rFonts w:cs="Arial"/>
          <w:sz w:val="20"/>
          <w:szCs w:val="20"/>
          <w:rtl/>
        </w:rPr>
        <w:t xml:space="preserve"> </w:t>
      </w:r>
      <w:r w:rsidRPr="00F73343">
        <w:rPr>
          <w:rFonts w:cs="Arial" w:hint="cs"/>
          <w:sz w:val="20"/>
          <w:szCs w:val="20"/>
          <w:rtl/>
        </w:rPr>
        <w:t>אחר</w:t>
      </w:r>
      <w:r w:rsidRPr="00F73343">
        <w:rPr>
          <w:rFonts w:cs="Arial"/>
          <w:sz w:val="20"/>
          <w:szCs w:val="20"/>
          <w:rtl/>
        </w:rPr>
        <w:t xml:space="preserve"> </w:t>
      </w:r>
      <w:r w:rsidRPr="00F73343">
        <w:rPr>
          <w:rFonts w:cs="Arial" w:hint="cs"/>
          <w:sz w:val="20"/>
          <w:szCs w:val="20"/>
          <w:rtl/>
        </w:rPr>
        <w:t>זה</w:t>
      </w:r>
      <w:r w:rsidRPr="00F73343">
        <w:rPr>
          <w:rFonts w:cs="Arial"/>
          <w:sz w:val="20"/>
          <w:szCs w:val="20"/>
          <w:rtl/>
        </w:rPr>
        <w:t xml:space="preserve"> </w:t>
      </w:r>
      <w:r>
        <w:rPr>
          <w:rFonts w:cs="Arial" w:hint="cs"/>
          <w:sz w:val="20"/>
          <w:szCs w:val="20"/>
          <w:rtl/>
        </w:rPr>
        <w:t xml:space="preserve">- </w:t>
      </w:r>
      <w:r w:rsidRPr="00F73343">
        <w:rPr>
          <w:rFonts w:cs="Arial" w:hint="cs"/>
          <w:sz w:val="20"/>
          <w:szCs w:val="20"/>
          <w:rtl/>
        </w:rPr>
        <w:t>הראשון</w:t>
      </w:r>
      <w:r w:rsidRPr="00F73343">
        <w:rPr>
          <w:rFonts w:cs="Arial"/>
          <w:sz w:val="20"/>
          <w:szCs w:val="20"/>
          <w:rtl/>
        </w:rPr>
        <w:t xml:space="preserve"> </w:t>
      </w:r>
      <w:r w:rsidRPr="00F73343">
        <w:rPr>
          <w:rFonts w:cs="Arial" w:hint="cs"/>
          <w:sz w:val="20"/>
          <w:szCs w:val="20"/>
          <w:rtl/>
        </w:rPr>
        <w:t>טהור</w:t>
      </w:r>
      <w:r>
        <w:rPr>
          <w:rFonts w:cs="Arial" w:hint="cs"/>
          <w:sz w:val="20"/>
          <w:szCs w:val="20"/>
          <w:rtl/>
        </w:rPr>
        <w:t>,</w:t>
      </w:r>
      <w:r w:rsidRPr="00F73343">
        <w:rPr>
          <w:rFonts w:cs="Arial"/>
          <w:sz w:val="20"/>
          <w:szCs w:val="20"/>
          <w:rtl/>
        </w:rPr>
        <w:t xml:space="preserve"> </w:t>
      </w:r>
      <w:r w:rsidRPr="00F73343">
        <w:rPr>
          <w:rFonts w:cs="Arial" w:hint="cs"/>
          <w:sz w:val="20"/>
          <w:szCs w:val="20"/>
          <w:rtl/>
        </w:rPr>
        <w:t>והשני</w:t>
      </w:r>
      <w:r w:rsidRPr="00F73343">
        <w:rPr>
          <w:rFonts w:cs="Arial"/>
          <w:sz w:val="20"/>
          <w:szCs w:val="20"/>
          <w:rtl/>
        </w:rPr>
        <w:t xml:space="preserve"> </w:t>
      </w:r>
      <w:r w:rsidRPr="00F73343">
        <w:rPr>
          <w:rFonts w:cs="Arial" w:hint="cs"/>
          <w:sz w:val="20"/>
          <w:szCs w:val="20"/>
          <w:rtl/>
        </w:rPr>
        <w:t>טמא</w:t>
      </w:r>
      <w:r>
        <w:rPr>
          <w:rFonts w:cs="Arial" w:hint="cs"/>
          <w:sz w:val="20"/>
          <w:szCs w:val="20"/>
          <w:rtl/>
        </w:rPr>
        <w:t>.</w:t>
      </w:r>
      <w:r w:rsidRPr="00F73343">
        <w:rPr>
          <w:rFonts w:cs="Arial"/>
          <w:sz w:val="20"/>
          <w:szCs w:val="20"/>
          <w:rtl/>
        </w:rPr>
        <w:t xml:space="preserve"> </w:t>
      </w:r>
      <w:r w:rsidRPr="00F73343">
        <w:rPr>
          <w:rFonts w:cs="Arial" w:hint="cs"/>
          <w:sz w:val="20"/>
          <w:szCs w:val="20"/>
          <w:rtl/>
        </w:rPr>
        <w:t>רבי</w:t>
      </w:r>
      <w:r w:rsidRPr="00F73343">
        <w:rPr>
          <w:rFonts w:cs="Arial"/>
          <w:sz w:val="20"/>
          <w:szCs w:val="20"/>
          <w:rtl/>
        </w:rPr>
        <w:t xml:space="preserve"> </w:t>
      </w:r>
      <w:r w:rsidRPr="00F73343">
        <w:rPr>
          <w:rFonts w:cs="Arial" w:hint="cs"/>
          <w:sz w:val="20"/>
          <w:szCs w:val="20"/>
          <w:rtl/>
        </w:rPr>
        <w:t>יהודה</w:t>
      </w:r>
      <w:r w:rsidRPr="00F73343">
        <w:rPr>
          <w:rFonts w:cs="Arial"/>
          <w:sz w:val="20"/>
          <w:szCs w:val="20"/>
          <w:rtl/>
        </w:rPr>
        <w:t xml:space="preserve"> </w:t>
      </w:r>
      <w:r w:rsidRPr="00F73343">
        <w:rPr>
          <w:rFonts w:cs="Arial" w:hint="cs"/>
          <w:sz w:val="20"/>
          <w:szCs w:val="20"/>
          <w:rtl/>
        </w:rPr>
        <w:t>אומר</w:t>
      </w:r>
      <w:r>
        <w:rPr>
          <w:rFonts w:cs="Arial" w:hint="cs"/>
          <w:sz w:val="20"/>
          <w:szCs w:val="20"/>
          <w:rtl/>
        </w:rPr>
        <w:t>:</w:t>
      </w:r>
      <w:r w:rsidRPr="00F73343">
        <w:rPr>
          <w:rFonts w:cs="Arial"/>
          <w:sz w:val="20"/>
          <w:szCs w:val="20"/>
          <w:rtl/>
        </w:rPr>
        <w:t xml:space="preserve"> </w:t>
      </w:r>
      <w:r w:rsidRPr="00F73343">
        <w:rPr>
          <w:rFonts w:cs="Arial" w:hint="cs"/>
          <w:sz w:val="20"/>
          <w:szCs w:val="20"/>
          <w:rtl/>
        </w:rPr>
        <w:t>אם</w:t>
      </w:r>
      <w:r w:rsidRPr="00F73343">
        <w:rPr>
          <w:rFonts w:cs="Arial"/>
          <w:sz w:val="20"/>
          <w:szCs w:val="20"/>
          <w:rtl/>
        </w:rPr>
        <w:t xml:space="preserve"> </w:t>
      </w:r>
      <w:r w:rsidRPr="00F73343">
        <w:rPr>
          <w:rFonts w:cs="Arial" w:hint="cs"/>
          <w:sz w:val="20"/>
          <w:szCs w:val="20"/>
          <w:rtl/>
        </w:rPr>
        <w:t>היו</w:t>
      </w:r>
      <w:r w:rsidRPr="00F73343">
        <w:rPr>
          <w:rFonts w:cs="Arial"/>
          <w:sz w:val="20"/>
          <w:szCs w:val="20"/>
          <w:rtl/>
        </w:rPr>
        <w:t xml:space="preserve"> </w:t>
      </w:r>
      <w:r w:rsidRPr="00F73343">
        <w:rPr>
          <w:rFonts w:cs="Arial" w:hint="cs"/>
          <w:sz w:val="20"/>
          <w:szCs w:val="20"/>
          <w:rtl/>
        </w:rPr>
        <w:t>רגליו</w:t>
      </w:r>
      <w:r w:rsidRPr="00F73343">
        <w:rPr>
          <w:rFonts w:cs="Arial"/>
          <w:sz w:val="20"/>
          <w:szCs w:val="20"/>
          <w:rtl/>
        </w:rPr>
        <w:t xml:space="preserve"> </w:t>
      </w:r>
      <w:r w:rsidRPr="00F73343">
        <w:rPr>
          <w:rFonts w:cs="Arial" w:hint="cs"/>
          <w:sz w:val="20"/>
          <w:szCs w:val="20"/>
          <w:rtl/>
        </w:rPr>
        <w:t>של</w:t>
      </w:r>
      <w:r w:rsidRPr="00F73343">
        <w:rPr>
          <w:rFonts w:cs="Arial"/>
          <w:sz w:val="20"/>
          <w:szCs w:val="20"/>
          <w:rtl/>
        </w:rPr>
        <w:t xml:space="preserve"> </w:t>
      </w:r>
      <w:r w:rsidRPr="00F73343">
        <w:rPr>
          <w:rFonts w:cs="Arial" w:hint="cs"/>
          <w:sz w:val="20"/>
          <w:szCs w:val="20"/>
          <w:rtl/>
        </w:rPr>
        <w:t>ראשון</w:t>
      </w:r>
      <w:r w:rsidRPr="00F73343">
        <w:rPr>
          <w:rFonts w:cs="Arial"/>
          <w:sz w:val="20"/>
          <w:szCs w:val="20"/>
          <w:rtl/>
        </w:rPr>
        <w:t xml:space="preserve"> </w:t>
      </w:r>
      <w:r w:rsidRPr="00F73343">
        <w:rPr>
          <w:rFonts w:cs="Arial" w:hint="cs"/>
          <w:sz w:val="20"/>
          <w:szCs w:val="20"/>
          <w:rtl/>
        </w:rPr>
        <w:t>נוגעות</w:t>
      </w:r>
      <w:r w:rsidRPr="00F73343">
        <w:rPr>
          <w:rFonts w:cs="Arial"/>
          <w:sz w:val="20"/>
          <w:szCs w:val="20"/>
          <w:rtl/>
        </w:rPr>
        <w:t xml:space="preserve"> </w:t>
      </w:r>
      <w:r w:rsidRPr="00F73343">
        <w:rPr>
          <w:rFonts w:cs="Arial" w:hint="cs"/>
          <w:sz w:val="20"/>
          <w:szCs w:val="20"/>
          <w:rtl/>
        </w:rPr>
        <w:t>במים</w:t>
      </w:r>
      <w:r w:rsidRPr="00F73343">
        <w:rPr>
          <w:rFonts w:cs="Arial"/>
          <w:sz w:val="20"/>
          <w:szCs w:val="20"/>
          <w:rtl/>
        </w:rPr>
        <w:t xml:space="preserve"> </w:t>
      </w:r>
      <w:r>
        <w:rPr>
          <w:rFonts w:cs="Arial" w:hint="cs"/>
          <w:sz w:val="20"/>
          <w:szCs w:val="20"/>
          <w:rtl/>
        </w:rPr>
        <w:t xml:space="preserve">- </w:t>
      </w:r>
      <w:r w:rsidRPr="00F73343">
        <w:rPr>
          <w:rFonts w:cs="Arial" w:hint="cs"/>
          <w:sz w:val="20"/>
          <w:szCs w:val="20"/>
          <w:rtl/>
        </w:rPr>
        <w:t>אף</w:t>
      </w:r>
      <w:r w:rsidRPr="00F73343">
        <w:rPr>
          <w:rFonts w:cs="Arial"/>
          <w:sz w:val="20"/>
          <w:szCs w:val="20"/>
          <w:rtl/>
        </w:rPr>
        <w:t xml:space="preserve"> </w:t>
      </w:r>
      <w:r w:rsidRPr="00F73343">
        <w:rPr>
          <w:rFonts w:cs="Arial" w:hint="cs"/>
          <w:sz w:val="20"/>
          <w:szCs w:val="20"/>
          <w:rtl/>
        </w:rPr>
        <w:t>השני</w:t>
      </w:r>
      <w:r w:rsidRPr="00F73343">
        <w:rPr>
          <w:rFonts w:cs="Arial"/>
          <w:sz w:val="20"/>
          <w:szCs w:val="20"/>
          <w:rtl/>
        </w:rPr>
        <w:t xml:space="preserve"> </w:t>
      </w:r>
      <w:r w:rsidRPr="00F73343">
        <w:rPr>
          <w:rFonts w:cs="Arial" w:hint="cs"/>
          <w:sz w:val="20"/>
          <w:szCs w:val="20"/>
          <w:rtl/>
        </w:rPr>
        <w:t>טהור</w:t>
      </w:r>
      <w:r>
        <w:rPr>
          <w:rFonts w:cs="Arial" w:hint="cs"/>
          <w:sz w:val="20"/>
          <w:szCs w:val="20"/>
          <w:rtl/>
        </w:rPr>
        <w:t>."</w:t>
      </w:r>
      <w:r>
        <w:rPr>
          <w:rFonts w:cs="Arial"/>
          <w:sz w:val="20"/>
          <w:szCs w:val="20"/>
          <w:rtl/>
        </w:rPr>
        <w:br/>
      </w:r>
      <w:r>
        <w:rPr>
          <w:rFonts w:cs="Arial"/>
          <w:sz w:val="20"/>
          <w:szCs w:val="20"/>
          <w:rtl/>
        </w:rPr>
        <w:br/>
      </w:r>
      <w:r>
        <w:rPr>
          <w:rFonts w:cs="Arial" w:hint="cs"/>
          <w:sz w:val="20"/>
          <w:szCs w:val="20"/>
          <w:rtl/>
        </w:rPr>
        <w:t xml:space="preserve">ב. </w:t>
      </w:r>
      <w:r>
        <w:rPr>
          <w:rFonts w:cs="Arial" w:hint="cs"/>
          <w:b/>
          <w:bCs/>
          <w:sz w:val="20"/>
          <w:szCs w:val="20"/>
          <w:rtl/>
        </w:rPr>
        <w:t xml:space="preserve">גמרא </w:t>
      </w:r>
      <w:r>
        <w:rPr>
          <w:rFonts w:cs="Arial" w:hint="cs"/>
          <w:sz w:val="20"/>
          <w:szCs w:val="20"/>
          <w:rtl/>
        </w:rPr>
        <w:t>חגיגה (יט.) "</w:t>
      </w:r>
      <w:r w:rsidRPr="00F73343">
        <w:rPr>
          <w:rFonts w:cs="Arial" w:hint="cs"/>
          <w:sz w:val="20"/>
          <w:szCs w:val="20"/>
          <w:rtl/>
        </w:rPr>
        <w:t>אמר</w:t>
      </w:r>
      <w:r w:rsidRPr="00F73343">
        <w:rPr>
          <w:rFonts w:cs="Arial"/>
          <w:sz w:val="20"/>
          <w:szCs w:val="20"/>
          <w:rtl/>
        </w:rPr>
        <w:t xml:space="preserve"> </w:t>
      </w:r>
      <w:r w:rsidRPr="00F73343">
        <w:rPr>
          <w:rFonts w:cs="Arial" w:hint="cs"/>
          <w:sz w:val="20"/>
          <w:szCs w:val="20"/>
          <w:rtl/>
        </w:rPr>
        <w:t>רב</w:t>
      </w:r>
      <w:r w:rsidRPr="00F73343">
        <w:rPr>
          <w:rFonts w:cs="Arial"/>
          <w:sz w:val="20"/>
          <w:szCs w:val="20"/>
          <w:rtl/>
        </w:rPr>
        <w:t xml:space="preserve"> </w:t>
      </w:r>
      <w:r w:rsidRPr="00F73343">
        <w:rPr>
          <w:rFonts w:cs="Arial" w:hint="cs"/>
          <w:sz w:val="20"/>
          <w:szCs w:val="20"/>
          <w:rtl/>
        </w:rPr>
        <w:t>נחמן</w:t>
      </w:r>
      <w:r w:rsidRPr="00F73343">
        <w:rPr>
          <w:rFonts w:cs="Arial"/>
          <w:sz w:val="20"/>
          <w:szCs w:val="20"/>
          <w:rtl/>
        </w:rPr>
        <w:t xml:space="preserve"> </w:t>
      </w:r>
      <w:r w:rsidRPr="00F73343">
        <w:rPr>
          <w:rFonts w:cs="Arial" w:hint="cs"/>
          <w:sz w:val="20"/>
          <w:szCs w:val="20"/>
          <w:rtl/>
        </w:rPr>
        <w:t>אמר</w:t>
      </w:r>
      <w:r w:rsidRPr="00F73343">
        <w:rPr>
          <w:rFonts w:cs="Arial"/>
          <w:sz w:val="20"/>
          <w:szCs w:val="20"/>
          <w:rtl/>
        </w:rPr>
        <w:t xml:space="preserve"> </w:t>
      </w:r>
      <w:r w:rsidRPr="00F73343">
        <w:rPr>
          <w:rFonts w:cs="Arial" w:hint="cs"/>
          <w:sz w:val="20"/>
          <w:szCs w:val="20"/>
          <w:rtl/>
        </w:rPr>
        <w:t>רבה</w:t>
      </w:r>
      <w:r w:rsidRPr="00F73343">
        <w:rPr>
          <w:rFonts w:cs="Arial"/>
          <w:sz w:val="20"/>
          <w:szCs w:val="20"/>
          <w:rtl/>
        </w:rPr>
        <w:t xml:space="preserve"> </w:t>
      </w:r>
      <w:r w:rsidRPr="00F73343">
        <w:rPr>
          <w:rFonts w:cs="Arial" w:hint="cs"/>
          <w:sz w:val="20"/>
          <w:szCs w:val="20"/>
          <w:rtl/>
        </w:rPr>
        <w:t>בר</w:t>
      </w:r>
      <w:r w:rsidRPr="00F73343">
        <w:rPr>
          <w:rFonts w:cs="Arial"/>
          <w:sz w:val="20"/>
          <w:szCs w:val="20"/>
          <w:rtl/>
        </w:rPr>
        <w:t xml:space="preserve"> </w:t>
      </w:r>
      <w:r w:rsidRPr="00F73343">
        <w:rPr>
          <w:rFonts w:cs="Arial" w:hint="cs"/>
          <w:sz w:val="20"/>
          <w:szCs w:val="20"/>
          <w:rtl/>
        </w:rPr>
        <w:t>אבוה</w:t>
      </w:r>
      <w:r w:rsidRPr="00F73343">
        <w:rPr>
          <w:rFonts w:cs="Arial"/>
          <w:sz w:val="20"/>
          <w:szCs w:val="20"/>
          <w:rtl/>
        </w:rPr>
        <w:t xml:space="preserve">: </w:t>
      </w:r>
      <w:r w:rsidRPr="00F73343">
        <w:rPr>
          <w:rFonts w:cs="Arial" w:hint="cs"/>
          <w:sz w:val="20"/>
          <w:szCs w:val="20"/>
          <w:rtl/>
        </w:rPr>
        <w:t>מחלוקת</w:t>
      </w:r>
      <w:r>
        <w:rPr>
          <w:rFonts w:cs="Arial" w:hint="cs"/>
          <w:sz w:val="20"/>
          <w:szCs w:val="20"/>
          <w:rtl/>
        </w:rPr>
        <w:t xml:space="preserve"> </w:t>
      </w:r>
      <w:r w:rsidRPr="00F73343">
        <w:rPr>
          <w:rFonts w:cs="Arial" w:hint="cs"/>
          <w:sz w:val="18"/>
          <w:szCs w:val="18"/>
          <w:rtl/>
        </w:rPr>
        <w:t>(רש"י - דר</w:t>
      </w:r>
      <w:r w:rsidRPr="00F73343">
        <w:rPr>
          <w:rFonts w:cs="Arial"/>
          <w:sz w:val="18"/>
          <w:szCs w:val="18"/>
          <w:rtl/>
        </w:rPr>
        <w:t xml:space="preserve">' </w:t>
      </w:r>
      <w:r w:rsidRPr="00F73343">
        <w:rPr>
          <w:rFonts w:cs="Arial" w:hint="cs"/>
          <w:sz w:val="18"/>
          <w:szCs w:val="18"/>
          <w:rtl/>
        </w:rPr>
        <w:t>יהודה</w:t>
      </w:r>
      <w:r w:rsidRPr="00F73343">
        <w:rPr>
          <w:rFonts w:cs="Arial"/>
          <w:sz w:val="18"/>
          <w:szCs w:val="18"/>
          <w:rtl/>
        </w:rPr>
        <w:t xml:space="preserve"> </w:t>
      </w:r>
      <w:r w:rsidRPr="00F73343">
        <w:rPr>
          <w:rFonts w:cs="Arial" w:hint="cs"/>
          <w:sz w:val="18"/>
          <w:szCs w:val="18"/>
          <w:rtl/>
        </w:rPr>
        <w:t>ורבנן</w:t>
      </w:r>
      <w:r w:rsidRPr="00F73343">
        <w:rPr>
          <w:rFonts w:cs="Arial"/>
          <w:sz w:val="18"/>
          <w:szCs w:val="18"/>
          <w:rtl/>
        </w:rPr>
        <w:t xml:space="preserve">, </w:t>
      </w:r>
      <w:r w:rsidRPr="00F73343">
        <w:rPr>
          <w:rFonts w:cs="Arial" w:hint="cs"/>
          <w:sz w:val="18"/>
          <w:szCs w:val="18"/>
          <w:rtl/>
        </w:rPr>
        <w:t>כשהיתה</w:t>
      </w:r>
      <w:r w:rsidRPr="00F73343">
        <w:rPr>
          <w:rFonts w:cs="Arial"/>
          <w:sz w:val="18"/>
          <w:szCs w:val="18"/>
          <w:rtl/>
        </w:rPr>
        <w:t xml:space="preserve"> </w:t>
      </w:r>
      <w:r w:rsidRPr="00F73343">
        <w:rPr>
          <w:rFonts w:cs="Arial" w:hint="cs"/>
          <w:sz w:val="18"/>
          <w:szCs w:val="18"/>
          <w:rtl/>
        </w:rPr>
        <w:t>טבילתו</w:t>
      </w:r>
      <w:r w:rsidRPr="00F73343">
        <w:rPr>
          <w:rFonts w:cs="Arial"/>
          <w:sz w:val="18"/>
          <w:szCs w:val="18"/>
          <w:rtl/>
        </w:rPr>
        <w:t xml:space="preserve"> </w:t>
      </w:r>
      <w:r w:rsidRPr="00F73343">
        <w:rPr>
          <w:rFonts w:cs="Arial" w:hint="cs"/>
          <w:sz w:val="18"/>
          <w:szCs w:val="18"/>
          <w:rtl/>
        </w:rPr>
        <w:t>בשביל</w:t>
      </w:r>
      <w:r w:rsidRPr="00F73343">
        <w:rPr>
          <w:rFonts w:cs="Arial"/>
          <w:sz w:val="18"/>
          <w:szCs w:val="18"/>
          <w:rtl/>
        </w:rPr>
        <w:t xml:space="preserve"> </w:t>
      </w:r>
      <w:r w:rsidRPr="00F73343">
        <w:rPr>
          <w:rFonts w:cs="Arial" w:hint="cs"/>
          <w:sz w:val="18"/>
          <w:szCs w:val="18"/>
          <w:rtl/>
        </w:rPr>
        <w:t>אחת</w:t>
      </w:r>
      <w:r w:rsidRPr="00F73343">
        <w:rPr>
          <w:rFonts w:cs="Arial"/>
          <w:sz w:val="18"/>
          <w:szCs w:val="18"/>
          <w:rtl/>
        </w:rPr>
        <w:t xml:space="preserve"> </w:t>
      </w:r>
      <w:r w:rsidRPr="00F73343">
        <w:rPr>
          <w:rFonts w:cs="Arial" w:hint="cs"/>
          <w:sz w:val="18"/>
          <w:szCs w:val="18"/>
          <w:rtl/>
        </w:rPr>
        <w:t>ממעלות</w:t>
      </w:r>
      <w:r w:rsidRPr="00F73343">
        <w:rPr>
          <w:rFonts w:cs="Arial"/>
          <w:sz w:val="18"/>
          <w:szCs w:val="18"/>
          <w:rtl/>
        </w:rPr>
        <w:t xml:space="preserve"> </w:t>
      </w:r>
      <w:r w:rsidRPr="00F73343">
        <w:rPr>
          <w:rFonts w:cs="Arial" w:hint="cs"/>
          <w:sz w:val="18"/>
          <w:szCs w:val="18"/>
          <w:rtl/>
        </w:rPr>
        <w:t>של</w:t>
      </w:r>
      <w:r w:rsidRPr="00F73343">
        <w:rPr>
          <w:rFonts w:cs="Arial"/>
          <w:sz w:val="18"/>
          <w:szCs w:val="18"/>
          <w:rtl/>
        </w:rPr>
        <w:t xml:space="preserve"> </w:t>
      </w:r>
      <w:r w:rsidRPr="00F73343">
        <w:rPr>
          <w:rFonts w:cs="Arial" w:hint="cs"/>
          <w:sz w:val="18"/>
          <w:szCs w:val="18"/>
          <w:rtl/>
        </w:rPr>
        <w:t>חכמים</w:t>
      </w:r>
      <w:r w:rsidRPr="00F73343">
        <w:rPr>
          <w:rFonts w:cs="Arial"/>
          <w:sz w:val="18"/>
          <w:szCs w:val="18"/>
          <w:rtl/>
        </w:rPr>
        <w:t xml:space="preserve">, </w:t>
      </w:r>
      <w:r w:rsidRPr="00F73343">
        <w:rPr>
          <w:rFonts w:cs="Arial" w:hint="cs"/>
          <w:sz w:val="18"/>
          <w:szCs w:val="18"/>
          <w:rtl/>
        </w:rPr>
        <w:t>כגון</w:t>
      </w:r>
      <w:r w:rsidRPr="00F73343">
        <w:rPr>
          <w:rFonts w:cs="Arial"/>
          <w:sz w:val="18"/>
          <w:szCs w:val="18"/>
          <w:rtl/>
        </w:rPr>
        <w:t xml:space="preserve"> </w:t>
      </w:r>
      <w:r w:rsidRPr="00F73343">
        <w:rPr>
          <w:rFonts w:cs="Arial" w:hint="cs"/>
          <w:sz w:val="18"/>
          <w:szCs w:val="18"/>
          <w:rtl/>
        </w:rPr>
        <w:t>האונן</w:t>
      </w:r>
      <w:r w:rsidRPr="00F73343">
        <w:rPr>
          <w:rFonts w:cs="Arial"/>
          <w:sz w:val="18"/>
          <w:szCs w:val="18"/>
          <w:rtl/>
        </w:rPr>
        <w:t xml:space="preserve"> </w:t>
      </w:r>
      <w:r w:rsidRPr="00F73343">
        <w:rPr>
          <w:rFonts w:cs="Arial" w:hint="cs"/>
          <w:sz w:val="18"/>
          <w:szCs w:val="18"/>
          <w:rtl/>
        </w:rPr>
        <w:t>והמחוסר</w:t>
      </w:r>
      <w:r w:rsidRPr="00F73343">
        <w:rPr>
          <w:rFonts w:cs="Arial"/>
          <w:sz w:val="18"/>
          <w:szCs w:val="18"/>
          <w:rtl/>
        </w:rPr>
        <w:t xml:space="preserve"> </w:t>
      </w:r>
      <w:r w:rsidRPr="00F73343">
        <w:rPr>
          <w:rFonts w:cs="Arial" w:hint="cs"/>
          <w:sz w:val="18"/>
          <w:szCs w:val="18"/>
          <w:rtl/>
        </w:rPr>
        <w:t>כפורים</w:t>
      </w:r>
      <w:r w:rsidRPr="00F73343">
        <w:rPr>
          <w:rFonts w:cs="Arial"/>
          <w:sz w:val="18"/>
          <w:szCs w:val="18"/>
          <w:rtl/>
        </w:rPr>
        <w:t xml:space="preserve"> </w:t>
      </w:r>
      <w:r w:rsidRPr="00F73343">
        <w:rPr>
          <w:rFonts w:cs="Arial" w:hint="cs"/>
          <w:sz w:val="18"/>
          <w:szCs w:val="18"/>
          <w:rtl/>
        </w:rPr>
        <w:t>שצריכין</w:t>
      </w:r>
      <w:r w:rsidRPr="00F73343">
        <w:rPr>
          <w:rFonts w:cs="Arial"/>
          <w:sz w:val="18"/>
          <w:szCs w:val="18"/>
          <w:rtl/>
        </w:rPr>
        <w:t xml:space="preserve"> </w:t>
      </w:r>
      <w:r w:rsidRPr="00F73343">
        <w:rPr>
          <w:rFonts w:cs="Arial" w:hint="cs"/>
          <w:sz w:val="18"/>
          <w:szCs w:val="18"/>
          <w:rtl/>
        </w:rPr>
        <w:t>טבילה</w:t>
      </w:r>
      <w:r w:rsidRPr="00F73343">
        <w:rPr>
          <w:rFonts w:cs="Arial"/>
          <w:sz w:val="18"/>
          <w:szCs w:val="18"/>
          <w:rtl/>
        </w:rPr>
        <w:t xml:space="preserve"> </w:t>
      </w:r>
      <w:r w:rsidRPr="00F73343">
        <w:rPr>
          <w:rFonts w:cs="Arial" w:hint="cs"/>
          <w:sz w:val="18"/>
          <w:szCs w:val="18"/>
          <w:rtl/>
        </w:rPr>
        <w:t>לקודש</w:t>
      </w:r>
      <w:r w:rsidRPr="00F73343">
        <w:rPr>
          <w:rFonts w:cs="Arial"/>
          <w:sz w:val="18"/>
          <w:szCs w:val="18"/>
          <w:rtl/>
        </w:rPr>
        <w:t xml:space="preserve"> </w:t>
      </w:r>
      <w:r w:rsidRPr="00F73343">
        <w:rPr>
          <w:rFonts w:cs="Arial" w:hint="cs"/>
          <w:sz w:val="18"/>
          <w:szCs w:val="18"/>
          <w:rtl/>
        </w:rPr>
        <w:t>ואינו</w:t>
      </w:r>
      <w:r w:rsidRPr="00F73343">
        <w:rPr>
          <w:rFonts w:cs="Arial"/>
          <w:sz w:val="18"/>
          <w:szCs w:val="18"/>
          <w:rtl/>
        </w:rPr>
        <w:t xml:space="preserve"> </w:t>
      </w:r>
      <w:r w:rsidRPr="00F73343">
        <w:rPr>
          <w:rFonts w:cs="Arial" w:hint="cs"/>
          <w:sz w:val="18"/>
          <w:szCs w:val="18"/>
          <w:rtl/>
        </w:rPr>
        <w:t>טמא</w:t>
      </w:r>
      <w:r w:rsidRPr="00F73343">
        <w:rPr>
          <w:rFonts w:cs="Arial"/>
          <w:sz w:val="18"/>
          <w:szCs w:val="18"/>
          <w:rtl/>
        </w:rPr>
        <w:t xml:space="preserve"> </w:t>
      </w:r>
      <w:r w:rsidRPr="00F73343">
        <w:rPr>
          <w:rFonts w:cs="Arial" w:hint="cs"/>
          <w:sz w:val="18"/>
          <w:szCs w:val="18"/>
          <w:rtl/>
        </w:rPr>
        <w:t>טומאה</w:t>
      </w:r>
      <w:r w:rsidRPr="00F73343">
        <w:rPr>
          <w:rFonts w:cs="Arial"/>
          <w:sz w:val="18"/>
          <w:szCs w:val="18"/>
          <w:rtl/>
        </w:rPr>
        <w:t xml:space="preserve"> </w:t>
      </w:r>
      <w:r w:rsidRPr="00F73343">
        <w:rPr>
          <w:rFonts w:cs="Arial" w:hint="cs"/>
          <w:sz w:val="18"/>
          <w:szCs w:val="18"/>
          <w:rtl/>
        </w:rPr>
        <w:t>דאורייתא</w:t>
      </w:r>
      <w:r w:rsidRPr="00F73343">
        <w:rPr>
          <w:rFonts w:cs="Arial"/>
          <w:sz w:val="18"/>
          <w:szCs w:val="18"/>
          <w:rtl/>
        </w:rPr>
        <w:t xml:space="preserve"> - </w:t>
      </w:r>
      <w:r w:rsidRPr="00F73343">
        <w:rPr>
          <w:rFonts w:cs="Arial" w:hint="cs"/>
          <w:sz w:val="18"/>
          <w:szCs w:val="18"/>
          <w:rtl/>
        </w:rPr>
        <w:t>בההיא</w:t>
      </w:r>
      <w:r w:rsidRPr="00F73343">
        <w:rPr>
          <w:rFonts w:cs="Arial"/>
          <w:sz w:val="18"/>
          <w:szCs w:val="18"/>
          <w:rtl/>
        </w:rPr>
        <w:t xml:space="preserve"> </w:t>
      </w:r>
      <w:r w:rsidRPr="00F73343">
        <w:rPr>
          <w:rFonts w:cs="Arial" w:hint="cs"/>
          <w:sz w:val="18"/>
          <w:szCs w:val="18"/>
          <w:rtl/>
        </w:rPr>
        <w:t>קאמר</w:t>
      </w:r>
      <w:r w:rsidRPr="00F73343">
        <w:rPr>
          <w:rFonts w:cs="Arial"/>
          <w:sz w:val="18"/>
          <w:szCs w:val="18"/>
          <w:rtl/>
        </w:rPr>
        <w:t xml:space="preserve"> </w:t>
      </w:r>
      <w:r w:rsidRPr="00F73343">
        <w:rPr>
          <w:rFonts w:cs="Arial" w:hint="cs"/>
          <w:sz w:val="18"/>
          <w:szCs w:val="18"/>
          <w:rtl/>
        </w:rPr>
        <w:t>רבי</w:t>
      </w:r>
      <w:r w:rsidRPr="00F73343">
        <w:rPr>
          <w:rFonts w:cs="Arial"/>
          <w:sz w:val="18"/>
          <w:szCs w:val="18"/>
          <w:rtl/>
        </w:rPr>
        <w:t xml:space="preserve"> </w:t>
      </w:r>
      <w:r w:rsidRPr="00F73343">
        <w:rPr>
          <w:rFonts w:cs="Arial" w:hint="cs"/>
          <w:sz w:val="18"/>
          <w:szCs w:val="18"/>
          <w:rtl/>
        </w:rPr>
        <w:t>יהודה</w:t>
      </w:r>
      <w:r w:rsidRPr="00F73343">
        <w:rPr>
          <w:rFonts w:cs="Arial"/>
          <w:sz w:val="18"/>
          <w:szCs w:val="18"/>
          <w:rtl/>
        </w:rPr>
        <w:t xml:space="preserve"> </w:t>
      </w:r>
      <w:r w:rsidRPr="00F73343">
        <w:rPr>
          <w:rFonts w:cs="Arial" w:hint="cs"/>
          <w:sz w:val="18"/>
          <w:szCs w:val="18"/>
          <w:rtl/>
        </w:rPr>
        <w:t>דמהני</w:t>
      </w:r>
      <w:r w:rsidRPr="00F73343">
        <w:rPr>
          <w:rFonts w:cs="Arial"/>
          <w:sz w:val="18"/>
          <w:szCs w:val="18"/>
          <w:rtl/>
        </w:rPr>
        <w:t xml:space="preserve"> </w:t>
      </w:r>
      <w:r w:rsidRPr="00F73343">
        <w:rPr>
          <w:rFonts w:cs="Arial" w:hint="cs"/>
          <w:sz w:val="18"/>
          <w:szCs w:val="18"/>
          <w:rtl/>
        </w:rPr>
        <w:t>ליה</w:t>
      </w:r>
      <w:r w:rsidRPr="00F73343">
        <w:rPr>
          <w:rFonts w:cs="Arial"/>
          <w:sz w:val="18"/>
          <w:szCs w:val="18"/>
          <w:rtl/>
        </w:rPr>
        <w:t xml:space="preserve"> </w:t>
      </w:r>
      <w:r w:rsidRPr="00F73343">
        <w:rPr>
          <w:rFonts w:cs="Arial" w:hint="cs"/>
          <w:sz w:val="18"/>
          <w:szCs w:val="18"/>
          <w:rtl/>
        </w:rPr>
        <w:t>רגליו</w:t>
      </w:r>
      <w:r w:rsidRPr="00F73343">
        <w:rPr>
          <w:rFonts w:cs="Arial"/>
          <w:sz w:val="18"/>
          <w:szCs w:val="18"/>
          <w:rtl/>
        </w:rPr>
        <w:t xml:space="preserve"> </w:t>
      </w:r>
      <w:r w:rsidRPr="00F73343">
        <w:rPr>
          <w:rFonts w:cs="Arial" w:hint="cs"/>
          <w:sz w:val="18"/>
          <w:szCs w:val="18"/>
          <w:rtl/>
        </w:rPr>
        <w:t>של</w:t>
      </w:r>
      <w:r w:rsidRPr="00F73343">
        <w:rPr>
          <w:rFonts w:cs="Arial"/>
          <w:sz w:val="18"/>
          <w:szCs w:val="18"/>
          <w:rtl/>
        </w:rPr>
        <w:t xml:space="preserve"> </w:t>
      </w:r>
      <w:r w:rsidRPr="00F73343">
        <w:rPr>
          <w:rFonts w:cs="Arial" w:hint="cs"/>
          <w:sz w:val="18"/>
          <w:szCs w:val="18"/>
          <w:rtl/>
        </w:rPr>
        <w:t>ראשון</w:t>
      </w:r>
      <w:r w:rsidRPr="00F73343">
        <w:rPr>
          <w:rFonts w:cs="Arial"/>
          <w:sz w:val="18"/>
          <w:szCs w:val="18"/>
          <w:rtl/>
        </w:rPr>
        <w:t xml:space="preserve"> </w:t>
      </w:r>
      <w:r w:rsidRPr="00F73343">
        <w:rPr>
          <w:rFonts w:cs="Arial" w:hint="cs"/>
          <w:sz w:val="18"/>
          <w:szCs w:val="18"/>
          <w:rtl/>
        </w:rPr>
        <w:t>נוגעות</w:t>
      </w:r>
      <w:r w:rsidRPr="00F73343">
        <w:rPr>
          <w:rFonts w:cs="Arial"/>
          <w:sz w:val="18"/>
          <w:szCs w:val="18"/>
          <w:rtl/>
        </w:rPr>
        <w:t xml:space="preserve"> </w:t>
      </w:r>
      <w:r w:rsidRPr="00F73343">
        <w:rPr>
          <w:rFonts w:cs="Arial" w:hint="cs"/>
          <w:sz w:val="18"/>
          <w:szCs w:val="18"/>
          <w:rtl/>
        </w:rPr>
        <w:t>במים</w:t>
      </w:r>
      <w:r w:rsidRPr="00F73343">
        <w:rPr>
          <w:rFonts w:cs="Arial"/>
          <w:sz w:val="18"/>
          <w:szCs w:val="18"/>
          <w:rtl/>
        </w:rPr>
        <w:t xml:space="preserve">, </w:t>
      </w:r>
      <w:r w:rsidRPr="00F73343">
        <w:rPr>
          <w:rFonts w:cs="Arial" w:hint="cs"/>
          <w:sz w:val="18"/>
          <w:szCs w:val="18"/>
          <w:rtl/>
        </w:rPr>
        <w:t>דאמרינן</w:t>
      </w:r>
      <w:r w:rsidRPr="00F73343">
        <w:rPr>
          <w:rFonts w:cs="Arial"/>
          <w:sz w:val="18"/>
          <w:szCs w:val="18"/>
          <w:rtl/>
        </w:rPr>
        <w:t xml:space="preserve"> </w:t>
      </w:r>
      <w:r w:rsidRPr="00F73343">
        <w:rPr>
          <w:rFonts w:cs="Arial" w:hint="cs"/>
          <w:sz w:val="18"/>
          <w:szCs w:val="18"/>
          <w:rtl/>
        </w:rPr>
        <w:t>גוד</w:t>
      </w:r>
      <w:r w:rsidRPr="00F73343">
        <w:rPr>
          <w:rFonts w:cs="Arial"/>
          <w:sz w:val="18"/>
          <w:szCs w:val="18"/>
          <w:rtl/>
        </w:rPr>
        <w:t xml:space="preserve"> </w:t>
      </w:r>
      <w:r w:rsidRPr="00F73343">
        <w:rPr>
          <w:rFonts w:cs="Arial" w:hint="cs"/>
          <w:sz w:val="18"/>
          <w:szCs w:val="18"/>
          <w:rtl/>
        </w:rPr>
        <w:t>אחית</w:t>
      </w:r>
      <w:r w:rsidRPr="00F73343">
        <w:rPr>
          <w:rFonts w:cs="Arial"/>
          <w:sz w:val="18"/>
          <w:szCs w:val="18"/>
          <w:rtl/>
        </w:rPr>
        <w:t xml:space="preserve">: </w:t>
      </w:r>
      <w:r w:rsidRPr="00F73343">
        <w:rPr>
          <w:rFonts w:cs="Arial" w:hint="cs"/>
          <w:sz w:val="18"/>
          <w:szCs w:val="18"/>
          <w:rtl/>
        </w:rPr>
        <w:t>מים</w:t>
      </w:r>
      <w:r w:rsidRPr="00F73343">
        <w:rPr>
          <w:rFonts w:cs="Arial"/>
          <w:sz w:val="18"/>
          <w:szCs w:val="18"/>
          <w:rtl/>
        </w:rPr>
        <w:t xml:space="preserve"> </w:t>
      </w:r>
      <w:r w:rsidRPr="00F73343">
        <w:rPr>
          <w:rFonts w:cs="Arial" w:hint="cs"/>
          <w:sz w:val="18"/>
          <w:szCs w:val="18"/>
          <w:rtl/>
        </w:rPr>
        <w:t>שעליו</w:t>
      </w:r>
      <w:r w:rsidRPr="00F73343">
        <w:rPr>
          <w:rFonts w:cs="Arial"/>
          <w:sz w:val="18"/>
          <w:szCs w:val="18"/>
          <w:rtl/>
        </w:rPr>
        <w:t xml:space="preserve"> </w:t>
      </w:r>
      <w:r w:rsidRPr="00F73343">
        <w:rPr>
          <w:rFonts w:cs="Arial" w:hint="cs"/>
          <w:sz w:val="18"/>
          <w:szCs w:val="18"/>
          <w:rtl/>
        </w:rPr>
        <w:t>כאילו</w:t>
      </w:r>
      <w:r w:rsidRPr="00F73343">
        <w:rPr>
          <w:rFonts w:cs="Arial"/>
          <w:sz w:val="18"/>
          <w:szCs w:val="18"/>
          <w:rtl/>
        </w:rPr>
        <w:t xml:space="preserve"> </w:t>
      </w:r>
      <w:r w:rsidRPr="00F73343">
        <w:rPr>
          <w:rFonts w:cs="Arial" w:hint="cs"/>
          <w:sz w:val="18"/>
          <w:szCs w:val="18"/>
          <w:rtl/>
        </w:rPr>
        <w:t>הן</w:t>
      </w:r>
      <w:r w:rsidRPr="00F73343">
        <w:rPr>
          <w:rFonts w:cs="Arial"/>
          <w:sz w:val="18"/>
          <w:szCs w:val="18"/>
          <w:rtl/>
        </w:rPr>
        <w:t xml:space="preserve"> </w:t>
      </w:r>
      <w:r w:rsidRPr="00F73343">
        <w:rPr>
          <w:rFonts w:cs="Arial" w:hint="cs"/>
          <w:sz w:val="18"/>
          <w:szCs w:val="18"/>
          <w:rtl/>
        </w:rPr>
        <w:t>במקוה)</w:t>
      </w:r>
      <w:r w:rsidRPr="00F73343">
        <w:rPr>
          <w:rFonts w:cs="Arial"/>
          <w:sz w:val="20"/>
          <w:szCs w:val="20"/>
          <w:rtl/>
        </w:rPr>
        <w:t xml:space="preserve"> </w:t>
      </w:r>
      <w:r w:rsidRPr="00F73343">
        <w:rPr>
          <w:rFonts w:cs="Arial" w:hint="cs"/>
          <w:sz w:val="20"/>
          <w:szCs w:val="20"/>
          <w:rtl/>
        </w:rPr>
        <w:t>במעלות</w:t>
      </w:r>
      <w:r w:rsidRPr="00F73343">
        <w:rPr>
          <w:rFonts w:cs="Arial"/>
          <w:sz w:val="20"/>
          <w:szCs w:val="20"/>
          <w:rtl/>
        </w:rPr>
        <w:t xml:space="preserve"> </w:t>
      </w:r>
      <w:r w:rsidRPr="00F73343">
        <w:rPr>
          <w:rFonts w:cs="Arial" w:hint="cs"/>
          <w:sz w:val="20"/>
          <w:szCs w:val="20"/>
          <w:rtl/>
        </w:rPr>
        <w:t>דרבנן</w:t>
      </w:r>
      <w:r w:rsidRPr="00F73343">
        <w:rPr>
          <w:rFonts w:cs="Arial"/>
          <w:sz w:val="20"/>
          <w:szCs w:val="20"/>
          <w:rtl/>
        </w:rPr>
        <w:t xml:space="preserve">, </w:t>
      </w:r>
      <w:r w:rsidRPr="00F73343">
        <w:rPr>
          <w:rFonts w:cs="Arial" w:hint="cs"/>
          <w:sz w:val="20"/>
          <w:szCs w:val="20"/>
          <w:rtl/>
        </w:rPr>
        <w:t>אבל</w:t>
      </w:r>
      <w:r w:rsidRPr="00F73343">
        <w:rPr>
          <w:rFonts w:cs="Arial"/>
          <w:sz w:val="20"/>
          <w:szCs w:val="20"/>
          <w:rtl/>
        </w:rPr>
        <w:t xml:space="preserve"> </w:t>
      </w:r>
      <w:r w:rsidRPr="00F73343">
        <w:rPr>
          <w:rFonts w:cs="Arial" w:hint="cs"/>
          <w:sz w:val="20"/>
          <w:szCs w:val="20"/>
          <w:rtl/>
        </w:rPr>
        <w:t>מטומאה</w:t>
      </w:r>
      <w:r w:rsidRPr="00F73343">
        <w:rPr>
          <w:rFonts w:cs="Arial"/>
          <w:sz w:val="20"/>
          <w:szCs w:val="20"/>
          <w:rtl/>
        </w:rPr>
        <w:t xml:space="preserve"> </w:t>
      </w:r>
      <w:r w:rsidRPr="00F73343">
        <w:rPr>
          <w:rFonts w:cs="Arial" w:hint="cs"/>
          <w:sz w:val="20"/>
          <w:szCs w:val="20"/>
          <w:rtl/>
        </w:rPr>
        <w:t>לטהרה</w:t>
      </w:r>
      <w:r w:rsidRPr="00F73343">
        <w:rPr>
          <w:rFonts w:cs="Arial"/>
          <w:sz w:val="20"/>
          <w:szCs w:val="20"/>
          <w:rtl/>
        </w:rPr>
        <w:t xml:space="preserve"> - </w:t>
      </w:r>
      <w:r w:rsidRPr="00F73343">
        <w:rPr>
          <w:rFonts w:cs="Arial" w:hint="cs"/>
          <w:sz w:val="20"/>
          <w:szCs w:val="20"/>
          <w:rtl/>
        </w:rPr>
        <w:t>דברי</w:t>
      </w:r>
      <w:r w:rsidRPr="00F73343">
        <w:rPr>
          <w:rFonts w:cs="Arial"/>
          <w:sz w:val="20"/>
          <w:szCs w:val="20"/>
          <w:rtl/>
        </w:rPr>
        <w:t xml:space="preserve"> </w:t>
      </w:r>
      <w:r w:rsidRPr="00F73343">
        <w:rPr>
          <w:rFonts w:cs="Arial" w:hint="cs"/>
          <w:sz w:val="20"/>
          <w:szCs w:val="20"/>
          <w:rtl/>
        </w:rPr>
        <w:t>הכל</w:t>
      </w:r>
      <w:r w:rsidRPr="00F73343">
        <w:rPr>
          <w:rFonts w:cs="Arial"/>
          <w:sz w:val="20"/>
          <w:szCs w:val="20"/>
          <w:rtl/>
        </w:rPr>
        <w:t xml:space="preserve"> </w:t>
      </w:r>
      <w:r w:rsidRPr="00F73343">
        <w:rPr>
          <w:rFonts w:cs="Arial" w:hint="cs"/>
          <w:sz w:val="20"/>
          <w:szCs w:val="20"/>
          <w:rtl/>
        </w:rPr>
        <w:t>השני</w:t>
      </w:r>
      <w:r w:rsidRPr="00F73343">
        <w:rPr>
          <w:rFonts w:cs="Arial"/>
          <w:sz w:val="20"/>
          <w:szCs w:val="20"/>
          <w:rtl/>
        </w:rPr>
        <w:t xml:space="preserve"> </w:t>
      </w:r>
      <w:r w:rsidRPr="00F73343">
        <w:rPr>
          <w:rFonts w:cs="Arial" w:hint="cs"/>
          <w:sz w:val="20"/>
          <w:szCs w:val="20"/>
          <w:rtl/>
        </w:rPr>
        <w:t>טמא</w:t>
      </w:r>
      <w:r w:rsidRPr="00F73343">
        <w:rPr>
          <w:rFonts w:cs="Arial"/>
          <w:sz w:val="20"/>
          <w:szCs w:val="20"/>
          <w:rtl/>
        </w:rPr>
        <w:t xml:space="preserve">, </w:t>
      </w:r>
      <w:r w:rsidRPr="00F73343">
        <w:rPr>
          <w:rFonts w:cs="Arial" w:hint="cs"/>
          <w:sz w:val="20"/>
          <w:szCs w:val="20"/>
          <w:rtl/>
        </w:rPr>
        <w:t>והיינו</w:t>
      </w:r>
      <w:r w:rsidRPr="00F73343">
        <w:rPr>
          <w:rFonts w:cs="Arial"/>
          <w:sz w:val="20"/>
          <w:szCs w:val="20"/>
          <w:rtl/>
        </w:rPr>
        <w:t xml:space="preserve"> </w:t>
      </w:r>
      <w:r w:rsidRPr="00F73343">
        <w:rPr>
          <w:rFonts w:cs="Arial" w:hint="cs"/>
          <w:sz w:val="20"/>
          <w:szCs w:val="20"/>
          <w:rtl/>
        </w:rPr>
        <w:t>דרבי</w:t>
      </w:r>
      <w:r w:rsidRPr="00F73343">
        <w:rPr>
          <w:rFonts w:cs="Arial"/>
          <w:sz w:val="20"/>
          <w:szCs w:val="20"/>
          <w:rtl/>
        </w:rPr>
        <w:t xml:space="preserve"> </w:t>
      </w:r>
      <w:r w:rsidRPr="00F73343">
        <w:rPr>
          <w:rFonts w:cs="Arial" w:hint="cs"/>
          <w:sz w:val="20"/>
          <w:szCs w:val="20"/>
          <w:rtl/>
        </w:rPr>
        <w:t>פדת</w:t>
      </w:r>
      <w:r w:rsidRPr="00F73343">
        <w:rPr>
          <w:rFonts w:cs="Arial"/>
          <w:sz w:val="20"/>
          <w:szCs w:val="20"/>
          <w:rtl/>
        </w:rPr>
        <w:t xml:space="preserve">. </w:t>
      </w:r>
      <w:r w:rsidRPr="00F73343">
        <w:rPr>
          <w:rFonts w:cs="Arial" w:hint="cs"/>
          <w:sz w:val="20"/>
          <w:szCs w:val="20"/>
          <w:rtl/>
        </w:rPr>
        <w:t>איכא</w:t>
      </w:r>
      <w:r w:rsidRPr="00F73343">
        <w:rPr>
          <w:rFonts w:cs="Arial"/>
          <w:sz w:val="20"/>
          <w:szCs w:val="20"/>
          <w:rtl/>
        </w:rPr>
        <w:t xml:space="preserve"> </w:t>
      </w:r>
      <w:r w:rsidRPr="00F73343">
        <w:rPr>
          <w:rFonts w:cs="Arial" w:hint="cs"/>
          <w:sz w:val="20"/>
          <w:szCs w:val="20"/>
          <w:rtl/>
        </w:rPr>
        <w:t>דאמרי</w:t>
      </w:r>
      <w:r w:rsidRPr="00F73343">
        <w:rPr>
          <w:rFonts w:cs="Arial"/>
          <w:sz w:val="20"/>
          <w:szCs w:val="20"/>
          <w:rtl/>
        </w:rPr>
        <w:t xml:space="preserve">, </w:t>
      </w:r>
      <w:r w:rsidRPr="00F73343">
        <w:rPr>
          <w:rFonts w:cs="Arial" w:hint="cs"/>
          <w:sz w:val="20"/>
          <w:szCs w:val="20"/>
          <w:rtl/>
        </w:rPr>
        <w:t>אמר</w:t>
      </w:r>
      <w:r w:rsidRPr="00F73343">
        <w:rPr>
          <w:rFonts w:cs="Arial"/>
          <w:sz w:val="20"/>
          <w:szCs w:val="20"/>
          <w:rtl/>
        </w:rPr>
        <w:t xml:space="preserve"> </w:t>
      </w:r>
      <w:r w:rsidRPr="00F73343">
        <w:rPr>
          <w:rFonts w:cs="Arial" w:hint="cs"/>
          <w:sz w:val="20"/>
          <w:szCs w:val="20"/>
          <w:rtl/>
        </w:rPr>
        <w:t>רב</w:t>
      </w:r>
      <w:r w:rsidRPr="00F73343">
        <w:rPr>
          <w:rFonts w:cs="Arial"/>
          <w:sz w:val="20"/>
          <w:szCs w:val="20"/>
          <w:rtl/>
        </w:rPr>
        <w:t xml:space="preserve"> </w:t>
      </w:r>
      <w:r w:rsidRPr="00F73343">
        <w:rPr>
          <w:rFonts w:cs="Arial" w:hint="cs"/>
          <w:sz w:val="20"/>
          <w:szCs w:val="20"/>
          <w:rtl/>
        </w:rPr>
        <w:t>נחמן</w:t>
      </w:r>
      <w:r w:rsidRPr="00F73343">
        <w:rPr>
          <w:rFonts w:cs="Arial"/>
          <w:sz w:val="20"/>
          <w:szCs w:val="20"/>
          <w:rtl/>
        </w:rPr>
        <w:t xml:space="preserve"> </w:t>
      </w:r>
      <w:r w:rsidRPr="00F73343">
        <w:rPr>
          <w:rFonts w:cs="Arial" w:hint="cs"/>
          <w:sz w:val="20"/>
          <w:szCs w:val="20"/>
          <w:rtl/>
        </w:rPr>
        <w:t>אמר</w:t>
      </w:r>
      <w:r w:rsidRPr="00F73343">
        <w:rPr>
          <w:rFonts w:cs="Arial"/>
          <w:sz w:val="20"/>
          <w:szCs w:val="20"/>
          <w:rtl/>
        </w:rPr>
        <w:t xml:space="preserve"> </w:t>
      </w:r>
      <w:r w:rsidRPr="00F73343">
        <w:rPr>
          <w:rFonts w:cs="Arial" w:hint="cs"/>
          <w:sz w:val="20"/>
          <w:szCs w:val="20"/>
          <w:rtl/>
        </w:rPr>
        <w:t>רבה</w:t>
      </w:r>
      <w:r w:rsidRPr="00F73343">
        <w:rPr>
          <w:rFonts w:cs="Arial"/>
          <w:sz w:val="20"/>
          <w:szCs w:val="20"/>
          <w:rtl/>
        </w:rPr>
        <w:t xml:space="preserve"> </w:t>
      </w:r>
      <w:r w:rsidRPr="00F73343">
        <w:rPr>
          <w:rFonts w:cs="Arial" w:hint="cs"/>
          <w:sz w:val="20"/>
          <w:szCs w:val="20"/>
          <w:rtl/>
        </w:rPr>
        <w:t>בר</w:t>
      </w:r>
      <w:r w:rsidRPr="00F73343">
        <w:rPr>
          <w:rFonts w:cs="Arial"/>
          <w:sz w:val="20"/>
          <w:szCs w:val="20"/>
          <w:rtl/>
        </w:rPr>
        <w:t xml:space="preserve"> </w:t>
      </w:r>
      <w:r w:rsidRPr="00F73343">
        <w:rPr>
          <w:rFonts w:cs="Arial" w:hint="cs"/>
          <w:sz w:val="20"/>
          <w:szCs w:val="20"/>
          <w:rtl/>
        </w:rPr>
        <w:t>אבוה</w:t>
      </w:r>
      <w:r w:rsidRPr="00F73343">
        <w:rPr>
          <w:rFonts w:cs="Arial"/>
          <w:sz w:val="20"/>
          <w:szCs w:val="20"/>
          <w:rtl/>
        </w:rPr>
        <w:t xml:space="preserve">: </w:t>
      </w:r>
      <w:r w:rsidRPr="00F73343">
        <w:rPr>
          <w:rFonts w:cs="Arial" w:hint="cs"/>
          <w:sz w:val="20"/>
          <w:szCs w:val="20"/>
          <w:rtl/>
        </w:rPr>
        <w:t>מחלוקת</w:t>
      </w:r>
      <w:r w:rsidRPr="00F73343">
        <w:rPr>
          <w:rFonts w:cs="Arial"/>
          <w:sz w:val="20"/>
          <w:szCs w:val="20"/>
          <w:rtl/>
        </w:rPr>
        <w:t xml:space="preserve"> </w:t>
      </w:r>
      <w:r w:rsidRPr="00F73343">
        <w:rPr>
          <w:rFonts w:cs="Arial" w:hint="cs"/>
          <w:sz w:val="20"/>
          <w:szCs w:val="20"/>
          <w:rtl/>
        </w:rPr>
        <w:t>מטומאה</w:t>
      </w:r>
      <w:r w:rsidRPr="00F73343">
        <w:rPr>
          <w:rFonts w:cs="Arial"/>
          <w:sz w:val="20"/>
          <w:szCs w:val="20"/>
          <w:rtl/>
        </w:rPr>
        <w:t xml:space="preserve"> </w:t>
      </w:r>
      <w:r w:rsidRPr="00F73343">
        <w:rPr>
          <w:rFonts w:cs="Arial" w:hint="cs"/>
          <w:sz w:val="20"/>
          <w:szCs w:val="20"/>
          <w:rtl/>
        </w:rPr>
        <w:t>לטהרה</w:t>
      </w:r>
      <w:r w:rsidRPr="00F73343">
        <w:rPr>
          <w:rFonts w:cs="Arial"/>
          <w:sz w:val="20"/>
          <w:szCs w:val="20"/>
          <w:rtl/>
        </w:rPr>
        <w:t xml:space="preserve">, </w:t>
      </w:r>
      <w:r w:rsidRPr="00F73343">
        <w:rPr>
          <w:rFonts w:cs="Arial" w:hint="cs"/>
          <w:sz w:val="20"/>
          <w:szCs w:val="20"/>
          <w:rtl/>
        </w:rPr>
        <w:t>אבל</w:t>
      </w:r>
      <w:r w:rsidRPr="00F73343">
        <w:rPr>
          <w:rFonts w:cs="Arial"/>
          <w:sz w:val="20"/>
          <w:szCs w:val="20"/>
          <w:rtl/>
        </w:rPr>
        <w:t xml:space="preserve"> </w:t>
      </w:r>
      <w:r w:rsidRPr="00F73343">
        <w:rPr>
          <w:rFonts w:cs="Arial" w:hint="cs"/>
          <w:sz w:val="20"/>
          <w:szCs w:val="20"/>
          <w:rtl/>
        </w:rPr>
        <w:t>במעלות</w:t>
      </w:r>
      <w:r w:rsidRPr="00F73343">
        <w:rPr>
          <w:rFonts w:cs="Arial"/>
          <w:sz w:val="20"/>
          <w:szCs w:val="20"/>
          <w:rtl/>
        </w:rPr>
        <w:t xml:space="preserve"> </w:t>
      </w:r>
      <w:r w:rsidRPr="00F73343">
        <w:rPr>
          <w:rFonts w:cs="Arial" w:hint="cs"/>
          <w:sz w:val="20"/>
          <w:szCs w:val="20"/>
          <w:rtl/>
        </w:rPr>
        <w:t>דרבנן</w:t>
      </w:r>
      <w:r w:rsidRPr="00F73343">
        <w:rPr>
          <w:rFonts w:cs="Arial"/>
          <w:sz w:val="20"/>
          <w:szCs w:val="20"/>
          <w:rtl/>
        </w:rPr>
        <w:t xml:space="preserve"> - </w:t>
      </w:r>
      <w:r w:rsidRPr="00F73343">
        <w:rPr>
          <w:rFonts w:cs="Arial" w:hint="cs"/>
          <w:sz w:val="20"/>
          <w:szCs w:val="20"/>
          <w:rtl/>
        </w:rPr>
        <w:t>דברי</w:t>
      </w:r>
      <w:r w:rsidRPr="00F73343">
        <w:rPr>
          <w:rFonts w:cs="Arial"/>
          <w:sz w:val="20"/>
          <w:szCs w:val="20"/>
          <w:rtl/>
        </w:rPr>
        <w:t xml:space="preserve"> </w:t>
      </w:r>
      <w:r w:rsidRPr="00F73343">
        <w:rPr>
          <w:rFonts w:cs="Arial" w:hint="cs"/>
          <w:sz w:val="20"/>
          <w:szCs w:val="20"/>
          <w:rtl/>
        </w:rPr>
        <w:t>הכל</w:t>
      </w:r>
      <w:r w:rsidRPr="00F73343">
        <w:rPr>
          <w:rFonts w:cs="Arial"/>
          <w:sz w:val="20"/>
          <w:szCs w:val="20"/>
          <w:rtl/>
        </w:rPr>
        <w:t xml:space="preserve"> </w:t>
      </w:r>
      <w:r w:rsidRPr="00F73343">
        <w:rPr>
          <w:rFonts w:cs="Arial" w:hint="cs"/>
          <w:sz w:val="20"/>
          <w:szCs w:val="20"/>
          <w:rtl/>
        </w:rPr>
        <w:t>אף</w:t>
      </w:r>
      <w:r w:rsidRPr="00F73343">
        <w:rPr>
          <w:rFonts w:cs="Arial"/>
          <w:sz w:val="20"/>
          <w:szCs w:val="20"/>
          <w:rtl/>
        </w:rPr>
        <w:t xml:space="preserve"> </w:t>
      </w:r>
      <w:r w:rsidRPr="00F73343">
        <w:rPr>
          <w:rFonts w:cs="Arial" w:hint="cs"/>
          <w:sz w:val="20"/>
          <w:szCs w:val="20"/>
          <w:rtl/>
        </w:rPr>
        <w:t>השני</w:t>
      </w:r>
      <w:r w:rsidRPr="00F73343">
        <w:rPr>
          <w:rFonts w:cs="Arial"/>
          <w:sz w:val="20"/>
          <w:szCs w:val="20"/>
          <w:rtl/>
        </w:rPr>
        <w:t xml:space="preserve"> </w:t>
      </w:r>
      <w:r w:rsidRPr="00F73343">
        <w:rPr>
          <w:rFonts w:cs="Arial" w:hint="cs"/>
          <w:sz w:val="20"/>
          <w:szCs w:val="20"/>
          <w:rtl/>
        </w:rPr>
        <w:t>טהור</w:t>
      </w:r>
      <w:r w:rsidRPr="00F73343">
        <w:rPr>
          <w:rFonts w:cs="Arial"/>
          <w:sz w:val="20"/>
          <w:szCs w:val="20"/>
          <w:rtl/>
        </w:rPr>
        <w:t xml:space="preserve">, </w:t>
      </w:r>
      <w:r w:rsidRPr="00F73343">
        <w:rPr>
          <w:rFonts w:cs="Arial" w:hint="cs"/>
          <w:sz w:val="20"/>
          <w:szCs w:val="20"/>
          <w:rtl/>
        </w:rPr>
        <w:t>ופליגא</w:t>
      </w:r>
      <w:r w:rsidRPr="00F73343">
        <w:rPr>
          <w:rFonts w:cs="Arial"/>
          <w:sz w:val="20"/>
          <w:szCs w:val="20"/>
          <w:rtl/>
        </w:rPr>
        <w:t xml:space="preserve"> </w:t>
      </w:r>
      <w:r w:rsidRPr="00F73343">
        <w:rPr>
          <w:rFonts w:cs="Arial" w:hint="cs"/>
          <w:sz w:val="20"/>
          <w:szCs w:val="20"/>
          <w:rtl/>
        </w:rPr>
        <w:t>דרבי</w:t>
      </w:r>
      <w:r w:rsidRPr="00F73343">
        <w:rPr>
          <w:rFonts w:cs="Arial"/>
          <w:sz w:val="20"/>
          <w:szCs w:val="20"/>
          <w:rtl/>
        </w:rPr>
        <w:t xml:space="preserve"> </w:t>
      </w:r>
      <w:r w:rsidRPr="00F73343">
        <w:rPr>
          <w:rFonts w:cs="Arial" w:hint="cs"/>
          <w:sz w:val="20"/>
          <w:szCs w:val="20"/>
          <w:rtl/>
        </w:rPr>
        <w:t>פדת</w:t>
      </w:r>
      <w:r>
        <w:rPr>
          <w:rFonts w:cs="Arial" w:hint="cs"/>
          <w:sz w:val="20"/>
          <w:szCs w:val="20"/>
          <w:rtl/>
        </w:rPr>
        <w:t>"</w:t>
      </w:r>
    </w:p>
    <w:p w:rsidR="002E33FC" w:rsidRDefault="002E33FC" w:rsidP="009521D8">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2E33FC">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הלכה כרבי יהודה, רגליו של ראשון מועילות לטהרת השני למרות שהמקווה נחסר.</w:t>
      </w:r>
      <w:r>
        <w:rPr>
          <w:rFonts w:cs="Arial"/>
          <w:sz w:val="20"/>
          <w:szCs w:val="20"/>
          <w:rtl/>
        </w:rPr>
        <w:br/>
      </w:r>
      <w:r w:rsidRPr="002E33F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למרות שקיי"ל שאין הלכה כיחיד נגד רבים, כאן הדין שונה, מכיוון שלפי האיכא דאמרי הקלו במעלות דרבנן והחמירו רק בטומאה וטהרה, ומצאנו מקומות שהחמירו חכמים רק לעניין טומאה וטהרה ולא לגבי אשה לבעלה, ה"ה כאן שיש להקל בטבילת אשה לבעלה.</w:t>
      </w:r>
      <w:r>
        <w:rPr>
          <w:rStyle w:val="a5"/>
          <w:rFonts w:cs="Arial"/>
          <w:sz w:val="20"/>
          <w:szCs w:val="20"/>
          <w:rtl/>
        </w:rPr>
        <w:footnoteReference w:id="176"/>
      </w:r>
      <w:r w:rsidR="004C22FE">
        <w:rPr>
          <w:rFonts w:cs="Arial" w:hint="cs"/>
          <w:sz w:val="20"/>
          <w:szCs w:val="20"/>
          <w:rtl/>
        </w:rPr>
        <w:br/>
      </w:r>
      <w:r w:rsidR="004C22FE" w:rsidRPr="004C22FE">
        <w:rPr>
          <w:rFonts w:cs="Arial" w:hint="cs"/>
          <w:b/>
          <w:bCs/>
          <w:sz w:val="20"/>
          <w:szCs w:val="20"/>
          <w:rtl/>
        </w:rPr>
        <w:t>והב"ח</w:t>
      </w:r>
      <w:r w:rsidR="004C22FE">
        <w:rPr>
          <w:rFonts w:cs="Arial" w:hint="cs"/>
          <w:sz w:val="20"/>
          <w:szCs w:val="20"/>
          <w:rtl/>
        </w:rPr>
        <w:t xml:space="preserve"> כתב </w:t>
      </w:r>
      <w:r w:rsidR="004C22FE" w:rsidRPr="004C22FE">
        <w:rPr>
          <w:rFonts w:cs="Arial" w:hint="cs"/>
          <w:b/>
          <w:bCs/>
          <w:sz w:val="20"/>
          <w:szCs w:val="20"/>
          <w:rtl/>
        </w:rPr>
        <w:t>שהטור</w:t>
      </w:r>
      <w:r w:rsidR="004C22FE">
        <w:rPr>
          <w:rFonts w:cs="Arial" w:hint="cs"/>
          <w:sz w:val="20"/>
          <w:szCs w:val="20"/>
          <w:rtl/>
        </w:rPr>
        <w:t xml:space="preserve"> מדמה דין זה לדין בגד עבה שבסעיף הסמוך, וכפי שבגד עבה מחבר בין מקוואות, ה"ה לאדם, ולית ליה </w:t>
      </w:r>
      <w:r w:rsidR="004C22FE" w:rsidRPr="004C22FE">
        <w:rPr>
          <w:rFonts w:cs="Arial" w:hint="cs"/>
          <w:b/>
          <w:bCs/>
          <w:sz w:val="20"/>
          <w:szCs w:val="20"/>
          <w:rtl/>
        </w:rPr>
        <w:t>לב"ח</w:t>
      </w:r>
      <w:r w:rsidR="004C22FE">
        <w:rPr>
          <w:rFonts w:cs="Arial" w:hint="cs"/>
          <w:sz w:val="20"/>
          <w:szCs w:val="20"/>
          <w:rtl/>
        </w:rPr>
        <w:t xml:space="preserve"> את תירוץ </w:t>
      </w:r>
      <w:r w:rsidR="004C22FE" w:rsidRPr="004C22FE">
        <w:rPr>
          <w:rFonts w:cs="Arial" w:hint="cs"/>
          <w:b/>
          <w:bCs/>
          <w:sz w:val="20"/>
          <w:szCs w:val="20"/>
          <w:rtl/>
        </w:rPr>
        <w:t>הריב"ש</w:t>
      </w:r>
      <w:r w:rsidR="004C22FE">
        <w:rPr>
          <w:rFonts w:cs="Arial" w:hint="cs"/>
          <w:sz w:val="20"/>
          <w:szCs w:val="20"/>
          <w:rtl/>
        </w:rPr>
        <w:t xml:space="preserve"> שאכתוב בסמוך, </w:t>
      </w:r>
      <w:r w:rsidR="004C22FE" w:rsidRPr="004C22FE">
        <w:rPr>
          <w:rFonts w:cs="Arial" w:hint="cs"/>
          <w:b/>
          <w:bCs/>
          <w:sz w:val="20"/>
          <w:szCs w:val="20"/>
          <w:rtl/>
        </w:rPr>
        <w:t>ט"ז</w:t>
      </w:r>
      <w:r w:rsidR="004C22FE">
        <w:rPr>
          <w:rFonts w:cs="Arial" w:hint="cs"/>
          <w:sz w:val="20"/>
          <w:szCs w:val="20"/>
          <w:rtl/>
        </w:rPr>
        <w:t>.</w:t>
      </w:r>
      <w:r>
        <w:rPr>
          <w:rFonts w:cs="Arial"/>
          <w:sz w:val="20"/>
          <w:szCs w:val="20"/>
          <w:rtl/>
        </w:rPr>
        <w:br/>
      </w:r>
      <w:r w:rsidR="004C22FE">
        <w:rPr>
          <w:rFonts w:cs="Arial"/>
          <w:sz w:val="20"/>
          <w:szCs w:val="20"/>
          <w:rtl/>
        </w:rPr>
        <w:br/>
      </w:r>
      <w:r>
        <w:rPr>
          <w:rFonts w:cs="Arial" w:hint="cs"/>
          <w:sz w:val="20"/>
          <w:szCs w:val="20"/>
          <w:rtl/>
        </w:rPr>
        <w:t xml:space="preserve">ב. </w:t>
      </w:r>
      <w:r w:rsidRPr="002E33FC">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אין הלכה כרבי יהודה והשני אינו טהור בטבילתו</w:t>
      </w:r>
      <w:r w:rsidR="009521D8">
        <w:rPr>
          <w:rFonts w:cs="Arial" w:hint="cs"/>
          <w:sz w:val="20"/>
          <w:szCs w:val="20"/>
          <w:rtl/>
        </w:rPr>
        <w:t xml:space="preserve">, וכ"פ </w:t>
      </w:r>
      <w:r w:rsidR="009521D8" w:rsidRPr="009521D8">
        <w:rPr>
          <w:rFonts w:cs="Arial" w:hint="cs"/>
          <w:b/>
          <w:bCs/>
          <w:sz w:val="20"/>
          <w:szCs w:val="20"/>
          <w:rtl/>
        </w:rPr>
        <w:t>המחבר</w:t>
      </w:r>
      <w:r w:rsidR="009521D8">
        <w:rPr>
          <w:rFonts w:cs="Arial" w:hint="cs"/>
          <w:sz w:val="20"/>
          <w:szCs w:val="20"/>
          <w:rtl/>
        </w:rPr>
        <w:t>.</w:t>
      </w:r>
      <w:r>
        <w:rPr>
          <w:rFonts w:cs="Arial"/>
          <w:sz w:val="20"/>
          <w:szCs w:val="20"/>
          <w:rtl/>
        </w:rPr>
        <w:br/>
      </w:r>
      <w:r w:rsidRPr="002E33F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הראשונים נחלקו האם טבילת אשה לבעלה קלה יותר ממעלות דרבנן, וא"כ למרות שהקלו חכמים במעלות דרבנן, ייתכן שאין להסיק משם לעניינינו. ואפילו לראשונים המקלים ומדמים טבילת נידה לטבילת במעלות דרבנן, ייתכן שרק במקום שחכמים אמרו להדיא שיש להקל מקלים.</w:t>
      </w:r>
      <w:r w:rsidR="009521D8">
        <w:rPr>
          <w:rStyle w:val="a5"/>
          <w:rFonts w:cs="Arial"/>
          <w:sz w:val="20"/>
          <w:szCs w:val="20"/>
          <w:rtl/>
        </w:rPr>
        <w:footnoteReference w:id="177"/>
      </w:r>
    </w:p>
    <w:p w:rsidR="009521D8" w:rsidRDefault="009521D8" w:rsidP="002E33FC">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521D8">
        <w:rPr>
          <w:rFonts w:cs="Arial" w:hint="cs"/>
          <w:sz w:val="20"/>
          <w:szCs w:val="20"/>
          <w:rtl/>
        </w:rPr>
        <w:t>טבלו</w:t>
      </w:r>
      <w:r w:rsidRPr="009521D8">
        <w:rPr>
          <w:rFonts w:cs="Arial"/>
          <w:sz w:val="20"/>
          <w:szCs w:val="20"/>
          <w:rtl/>
        </w:rPr>
        <w:t xml:space="preserve"> </w:t>
      </w:r>
      <w:r w:rsidRPr="009521D8">
        <w:rPr>
          <w:rFonts w:cs="Arial" w:hint="cs"/>
          <w:sz w:val="20"/>
          <w:szCs w:val="20"/>
          <w:rtl/>
        </w:rPr>
        <w:t>בו</w:t>
      </w:r>
      <w:r w:rsidRPr="009521D8">
        <w:rPr>
          <w:rFonts w:cs="Arial"/>
          <w:sz w:val="20"/>
          <w:szCs w:val="20"/>
          <w:rtl/>
        </w:rPr>
        <w:t xml:space="preserve"> </w:t>
      </w:r>
      <w:r w:rsidRPr="009521D8">
        <w:rPr>
          <w:rFonts w:cs="Arial" w:hint="cs"/>
          <w:sz w:val="20"/>
          <w:szCs w:val="20"/>
          <w:rtl/>
        </w:rPr>
        <w:t>שנים</w:t>
      </w:r>
      <w:r w:rsidRPr="009521D8">
        <w:rPr>
          <w:rFonts w:cs="Arial"/>
          <w:sz w:val="20"/>
          <w:szCs w:val="20"/>
          <w:rtl/>
        </w:rPr>
        <w:t xml:space="preserve"> </w:t>
      </w:r>
      <w:r w:rsidRPr="009521D8">
        <w:rPr>
          <w:rFonts w:cs="Arial" w:hint="cs"/>
          <w:sz w:val="20"/>
          <w:szCs w:val="20"/>
          <w:rtl/>
        </w:rPr>
        <w:t>זה</w:t>
      </w:r>
      <w:r w:rsidRPr="009521D8">
        <w:rPr>
          <w:rFonts w:cs="Arial"/>
          <w:sz w:val="20"/>
          <w:szCs w:val="20"/>
          <w:rtl/>
        </w:rPr>
        <w:t xml:space="preserve"> </w:t>
      </w:r>
      <w:r w:rsidRPr="009521D8">
        <w:rPr>
          <w:rFonts w:cs="Arial" w:hint="cs"/>
          <w:sz w:val="20"/>
          <w:szCs w:val="20"/>
          <w:rtl/>
        </w:rPr>
        <w:t>אחר</w:t>
      </w:r>
      <w:r w:rsidRPr="009521D8">
        <w:rPr>
          <w:rFonts w:cs="Arial"/>
          <w:sz w:val="20"/>
          <w:szCs w:val="20"/>
          <w:rtl/>
        </w:rPr>
        <w:t xml:space="preserve"> </w:t>
      </w:r>
      <w:r w:rsidRPr="009521D8">
        <w:rPr>
          <w:rFonts w:cs="Arial" w:hint="cs"/>
          <w:sz w:val="20"/>
          <w:szCs w:val="20"/>
          <w:rtl/>
        </w:rPr>
        <w:t>זה</w:t>
      </w:r>
      <w:r w:rsidRPr="009521D8">
        <w:rPr>
          <w:rFonts w:cs="Arial"/>
          <w:sz w:val="20"/>
          <w:szCs w:val="20"/>
          <w:rtl/>
        </w:rPr>
        <w:t xml:space="preserve">, </w:t>
      </w:r>
      <w:r w:rsidRPr="009521D8">
        <w:rPr>
          <w:rFonts w:cs="Arial" w:hint="cs"/>
          <w:sz w:val="20"/>
          <w:szCs w:val="20"/>
          <w:rtl/>
        </w:rPr>
        <w:t>אף</w:t>
      </w:r>
      <w:r w:rsidRPr="009521D8">
        <w:rPr>
          <w:rFonts w:cs="Arial"/>
          <w:sz w:val="20"/>
          <w:szCs w:val="20"/>
          <w:rtl/>
        </w:rPr>
        <w:t xml:space="preserve"> </w:t>
      </w:r>
      <w:r w:rsidRPr="009521D8">
        <w:rPr>
          <w:rFonts w:cs="Arial" w:hint="cs"/>
          <w:sz w:val="20"/>
          <w:szCs w:val="20"/>
          <w:rtl/>
        </w:rPr>
        <w:t>על</w:t>
      </w:r>
      <w:r w:rsidRPr="009521D8">
        <w:rPr>
          <w:rFonts w:cs="Arial"/>
          <w:sz w:val="20"/>
          <w:szCs w:val="20"/>
          <w:rtl/>
        </w:rPr>
        <w:t xml:space="preserve"> </w:t>
      </w:r>
      <w:r w:rsidRPr="009521D8">
        <w:rPr>
          <w:rFonts w:cs="Arial" w:hint="cs"/>
          <w:sz w:val="20"/>
          <w:szCs w:val="20"/>
          <w:rtl/>
        </w:rPr>
        <w:t>פי</w:t>
      </w:r>
      <w:r w:rsidRPr="009521D8">
        <w:rPr>
          <w:rFonts w:cs="Arial"/>
          <w:sz w:val="20"/>
          <w:szCs w:val="20"/>
          <w:rtl/>
        </w:rPr>
        <w:t xml:space="preserve"> </w:t>
      </w:r>
      <w:r w:rsidRPr="009521D8">
        <w:rPr>
          <w:rFonts w:cs="Arial" w:hint="cs"/>
          <w:sz w:val="20"/>
          <w:szCs w:val="20"/>
          <w:rtl/>
        </w:rPr>
        <w:t>שרגליו</w:t>
      </w:r>
      <w:r w:rsidRPr="009521D8">
        <w:rPr>
          <w:rFonts w:cs="Arial"/>
          <w:sz w:val="20"/>
          <w:szCs w:val="20"/>
          <w:rtl/>
        </w:rPr>
        <w:t xml:space="preserve"> </w:t>
      </w:r>
      <w:r w:rsidRPr="009521D8">
        <w:rPr>
          <w:rFonts w:cs="Arial" w:hint="cs"/>
          <w:sz w:val="20"/>
          <w:szCs w:val="20"/>
          <w:rtl/>
        </w:rPr>
        <w:t>של</w:t>
      </w:r>
      <w:r w:rsidRPr="009521D8">
        <w:rPr>
          <w:rFonts w:cs="Arial"/>
          <w:sz w:val="20"/>
          <w:szCs w:val="20"/>
          <w:rtl/>
        </w:rPr>
        <w:t xml:space="preserve"> </w:t>
      </w:r>
      <w:r w:rsidRPr="009521D8">
        <w:rPr>
          <w:rFonts w:cs="Arial" w:hint="cs"/>
          <w:sz w:val="20"/>
          <w:szCs w:val="20"/>
          <w:rtl/>
        </w:rPr>
        <w:t>ראשון</w:t>
      </w:r>
      <w:r w:rsidRPr="009521D8">
        <w:rPr>
          <w:rFonts w:cs="Arial"/>
          <w:sz w:val="20"/>
          <w:szCs w:val="20"/>
          <w:rtl/>
        </w:rPr>
        <w:t xml:space="preserve"> </w:t>
      </w:r>
      <w:r w:rsidRPr="009521D8">
        <w:rPr>
          <w:rFonts w:cs="Arial" w:hint="cs"/>
          <w:sz w:val="20"/>
          <w:szCs w:val="20"/>
          <w:rtl/>
        </w:rPr>
        <w:t>נוגעות</w:t>
      </w:r>
      <w:r w:rsidRPr="009521D8">
        <w:rPr>
          <w:rFonts w:cs="Arial"/>
          <w:sz w:val="20"/>
          <w:szCs w:val="20"/>
          <w:rtl/>
        </w:rPr>
        <w:t xml:space="preserve"> </w:t>
      </w:r>
      <w:r w:rsidRPr="009521D8">
        <w:rPr>
          <w:rFonts w:cs="Arial" w:hint="cs"/>
          <w:sz w:val="20"/>
          <w:szCs w:val="20"/>
          <w:rtl/>
        </w:rPr>
        <w:t>במים</w:t>
      </w:r>
      <w:r w:rsidRPr="009521D8">
        <w:rPr>
          <w:rFonts w:cs="Arial"/>
          <w:sz w:val="20"/>
          <w:szCs w:val="20"/>
          <w:rtl/>
        </w:rPr>
        <w:t xml:space="preserve">, </w:t>
      </w:r>
      <w:r w:rsidRPr="009521D8">
        <w:rPr>
          <w:rFonts w:cs="Arial" w:hint="cs"/>
          <w:sz w:val="20"/>
          <w:szCs w:val="20"/>
          <w:rtl/>
        </w:rPr>
        <w:t>השני</w:t>
      </w:r>
      <w:r w:rsidRPr="009521D8">
        <w:rPr>
          <w:rFonts w:cs="Arial"/>
          <w:sz w:val="20"/>
          <w:szCs w:val="20"/>
          <w:rtl/>
        </w:rPr>
        <w:t xml:space="preserve"> </w:t>
      </w:r>
      <w:r w:rsidRPr="009521D8">
        <w:rPr>
          <w:rFonts w:cs="Arial" w:hint="cs"/>
          <w:sz w:val="20"/>
          <w:szCs w:val="20"/>
          <w:rtl/>
        </w:rPr>
        <w:t>בטומאתו</w:t>
      </w:r>
      <w:r w:rsidRPr="009521D8">
        <w:rPr>
          <w:rFonts w:cs="Arial"/>
          <w:sz w:val="20"/>
          <w:szCs w:val="20"/>
          <w:rtl/>
        </w:rPr>
        <w:t xml:space="preserve">, </w:t>
      </w:r>
      <w:r w:rsidRPr="009521D8">
        <w:rPr>
          <w:rFonts w:cs="Arial" w:hint="cs"/>
          <w:sz w:val="20"/>
          <w:szCs w:val="20"/>
          <w:rtl/>
        </w:rPr>
        <w:t>שהרי</w:t>
      </w:r>
      <w:r w:rsidRPr="009521D8">
        <w:rPr>
          <w:rFonts w:cs="Arial"/>
          <w:sz w:val="20"/>
          <w:szCs w:val="20"/>
          <w:rtl/>
        </w:rPr>
        <w:t xml:space="preserve"> </w:t>
      </w:r>
      <w:r w:rsidRPr="009521D8">
        <w:rPr>
          <w:rFonts w:cs="Arial" w:hint="cs"/>
          <w:sz w:val="20"/>
          <w:szCs w:val="20"/>
          <w:rtl/>
        </w:rPr>
        <w:t>חסרו</w:t>
      </w:r>
      <w:r w:rsidRPr="009521D8">
        <w:rPr>
          <w:rFonts w:cs="Arial"/>
          <w:sz w:val="20"/>
          <w:szCs w:val="20"/>
          <w:rtl/>
        </w:rPr>
        <w:t xml:space="preserve"> </w:t>
      </w:r>
      <w:r w:rsidRPr="009521D8">
        <w:rPr>
          <w:rFonts w:cs="Arial" w:hint="cs"/>
          <w:sz w:val="20"/>
          <w:szCs w:val="20"/>
          <w:rtl/>
        </w:rPr>
        <w:t>המים</w:t>
      </w:r>
      <w:r w:rsidRPr="009521D8">
        <w:rPr>
          <w:rFonts w:cs="Arial"/>
          <w:sz w:val="20"/>
          <w:szCs w:val="20"/>
          <w:rtl/>
        </w:rPr>
        <w:t xml:space="preserve"> </w:t>
      </w:r>
      <w:r w:rsidRPr="009521D8">
        <w:rPr>
          <w:rFonts w:cs="Arial" w:hint="cs"/>
          <w:sz w:val="20"/>
          <w:szCs w:val="20"/>
          <w:rtl/>
        </w:rPr>
        <w:t>מארבעים</w:t>
      </w:r>
      <w:r w:rsidRPr="009521D8">
        <w:rPr>
          <w:rFonts w:cs="Arial"/>
          <w:sz w:val="20"/>
          <w:szCs w:val="20"/>
          <w:rtl/>
        </w:rPr>
        <w:t xml:space="preserve"> </w:t>
      </w:r>
      <w:r w:rsidRPr="009521D8">
        <w:rPr>
          <w:rFonts w:cs="Arial" w:hint="cs"/>
          <w:sz w:val="20"/>
          <w:szCs w:val="20"/>
          <w:rtl/>
        </w:rPr>
        <w:t>סאה</w:t>
      </w:r>
      <w:r w:rsidRPr="009521D8">
        <w:rPr>
          <w:rFonts w:cs="Arial"/>
          <w:sz w:val="20"/>
          <w:szCs w:val="20"/>
          <w:rtl/>
        </w:rPr>
        <w:t>.</w:t>
      </w:r>
      <w:r>
        <w:rPr>
          <w:rFonts w:cs="Arial" w:hint="cs"/>
          <w:sz w:val="20"/>
          <w:szCs w:val="20"/>
          <w:rtl/>
        </w:rPr>
        <w:t>"</w:t>
      </w:r>
    </w:p>
    <w:p w:rsidR="004C22FE" w:rsidRDefault="004C22FE" w:rsidP="004C22FE">
      <w:pPr>
        <w:rPr>
          <w:rFonts w:cs="Arial"/>
          <w:sz w:val="20"/>
          <w:szCs w:val="20"/>
          <w:rtl/>
        </w:rPr>
      </w:pPr>
      <w:r>
        <w:rPr>
          <w:rFonts w:cs="Arial" w:hint="cs"/>
          <w:b/>
          <w:bCs/>
          <w:sz w:val="20"/>
          <w:szCs w:val="20"/>
          <w:rtl/>
        </w:rPr>
        <w:t>החילוק בין בגד עבה לאדם</w:t>
      </w:r>
      <w:r>
        <w:rPr>
          <w:rFonts w:cs="Arial"/>
          <w:b/>
          <w:bCs/>
          <w:sz w:val="20"/>
          <w:szCs w:val="20"/>
          <w:rtl/>
        </w:rPr>
        <w:br/>
      </w:r>
      <w:r>
        <w:rPr>
          <w:rFonts w:cs="Arial" w:hint="cs"/>
          <w:sz w:val="20"/>
          <w:szCs w:val="20"/>
          <w:rtl/>
        </w:rPr>
        <w:t xml:space="preserve">בסעיף הבא, פוסק המחבר שבגד עבה הספוג במי המקווה, כל זמן שמחובר למקווה </w:t>
      </w:r>
      <w:r>
        <w:rPr>
          <w:rFonts w:cs="Arial"/>
          <w:sz w:val="20"/>
          <w:szCs w:val="20"/>
          <w:rtl/>
        </w:rPr>
        <w:t>–</w:t>
      </w:r>
      <w:r>
        <w:rPr>
          <w:rFonts w:cs="Arial" w:hint="cs"/>
          <w:sz w:val="20"/>
          <w:szCs w:val="20"/>
          <w:rtl/>
        </w:rPr>
        <w:t xml:space="preserve"> המקווה כשר למרות שזבו ממנו ג"ל מים שאובים, ויש להבין מדוע בגד מהווה חיבור למקווה ואילו אדם אינו מהווה חיבור?</w:t>
      </w:r>
      <w:r>
        <w:rPr>
          <w:rFonts w:cs="Arial" w:hint="cs"/>
          <w:sz w:val="20"/>
          <w:szCs w:val="20"/>
          <w:rtl/>
        </w:rPr>
        <w:br/>
      </w:r>
      <w:r w:rsidRPr="004C22FE">
        <w:rPr>
          <w:rFonts w:cs="Arial" w:hint="cs"/>
          <w:b/>
          <w:bCs/>
          <w:sz w:val="20"/>
          <w:szCs w:val="20"/>
          <w:rtl/>
        </w:rPr>
        <w:t>ריב"ש</w:t>
      </w:r>
      <w:r>
        <w:rPr>
          <w:rFonts w:cs="Arial" w:hint="cs"/>
          <w:sz w:val="20"/>
          <w:szCs w:val="20"/>
          <w:rtl/>
        </w:rPr>
        <w:t xml:space="preserve"> </w:t>
      </w:r>
      <w:r>
        <w:rPr>
          <w:rFonts w:cs="Arial"/>
          <w:sz w:val="20"/>
          <w:szCs w:val="20"/>
          <w:rtl/>
        </w:rPr>
        <w:t>–</w:t>
      </w:r>
      <w:r>
        <w:rPr>
          <w:rFonts w:cs="Arial" w:hint="cs"/>
          <w:sz w:val="20"/>
          <w:szCs w:val="20"/>
          <w:rtl/>
        </w:rPr>
        <w:t xml:space="preserve"> בבגד בלועים מים רבים ובלועים בעצמו של הבגד, אך מים על גוף האדם אינם בלועים בו אלא נמצאים בשטח גופו בלבד, וכן הם אינם מרובים אלא טופח על מנת להטפיח ולכן אינם חיבור למקווה.</w:t>
      </w:r>
      <w:r>
        <w:rPr>
          <w:rStyle w:val="a5"/>
          <w:rFonts w:cs="Arial"/>
          <w:sz w:val="20"/>
          <w:szCs w:val="20"/>
          <w:rtl/>
        </w:rPr>
        <w:footnoteReference w:id="178"/>
      </w:r>
    </w:p>
    <w:p w:rsidR="000D2FB9" w:rsidRPr="000D2FB9" w:rsidRDefault="000D2FB9" w:rsidP="000D2FB9">
      <w:pPr>
        <w:rPr>
          <w:rFonts w:cs="Arial"/>
          <w:sz w:val="20"/>
          <w:szCs w:val="20"/>
          <w:rtl/>
        </w:rPr>
      </w:pPr>
      <w:r>
        <w:rPr>
          <w:rFonts w:cs="Arial" w:hint="cs"/>
          <w:b/>
          <w:bCs/>
          <w:sz w:val="20"/>
          <w:szCs w:val="20"/>
          <w:rtl/>
        </w:rPr>
        <w:t>מקווה שמימיו יוצאים ממנו בשעת הטבילה</w:t>
      </w:r>
      <w:r>
        <w:rPr>
          <w:rFonts w:cs="Arial"/>
          <w:b/>
          <w:bCs/>
          <w:sz w:val="20"/>
          <w:szCs w:val="20"/>
          <w:rtl/>
        </w:rPr>
        <w:br/>
      </w:r>
      <w:r>
        <w:rPr>
          <w:rFonts w:cs="Arial" w:hint="cs"/>
          <w:b/>
          <w:bCs/>
          <w:sz w:val="20"/>
          <w:szCs w:val="20"/>
          <w:rtl/>
        </w:rPr>
        <w:t xml:space="preserve">ריב"ש </w:t>
      </w:r>
      <w:r>
        <w:rPr>
          <w:rFonts w:cs="Arial"/>
          <w:sz w:val="20"/>
          <w:szCs w:val="20"/>
          <w:rtl/>
        </w:rPr>
        <w:t>–</w:t>
      </w:r>
      <w:r>
        <w:rPr>
          <w:rFonts w:cs="Arial" w:hint="cs"/>
          <w:sz w:val="20"/>
          <w:szCs w:val="20"/>
          <w:rtl/>
        </w:rPr>
        <w:t xml:space="preserve"> מקווה שדפנותיו מחזיקות מ' סאה בצמצום, ובשעה שטובל בו עולים המים ויוצאים לחוץ, תלוי:</w:t>
      </w:r>
      <w:r>
        <w:rPr>
          <w:rFonts w:cs="Arial" w:hint="cs"/>
          <w:sz w:val="20"/>
          <w:szCs w:val="20"/>
          <w:rtl/>
        </w:rPr>
        <w:br/>
        <w:t xml:space="preserve">אם חצר המקווה בנויה באופן שהמים חוזרים למקווה </w:t>
      </w:r>
      <w:r>
        <w:rPr>
          <w:rFonts w:cs="Arial"/>
          <w:sz w:val="20"/>
          <w:szCs w:val="20"/>
          <w:rtl/>
        </w:rPr>
        <w:t>–</w:t>
      </w:r>
      <w:r>
        <w:rPr>
          <w:rFonts w:cs="Arial" w:hint="cs"/>
          <w:sz w:val="20"/>
          <w:szCs w:val="20"/>
          <w:rtl/>
        </w:rPr>
        <w:t xml:space="preserve"> מותר לטבול בו, ואף מותר להטביל במים היוצאים ממנו ומטהרים בתורת אשבורן, אך אם החצר בנויה באופן שהמים אינם חוזרים למקווה אין לטבול בו, אפילו אם עובי המים כשיעור עירוב מקוואות.</w:t>
      </w:r>
      <w:r>
        <w:rPr>
          <w:rFonts w:cs="Arial"/>
          <w:sz w:val="20"/>
          <w:szCs w:val="20"/>
          <w:rtl/>
        </w:rPr>
        <w:br/>
      </w:r>
      <w:r w:rsidRPr="000D2FB9">
        <w:rPr>
          <w:rFonts w:cs="Arial" w:hint="cs"/>
          <w:b/>
          <w:bCs/>
          <w:sz w:val="20"/>
          <w:szCs w:val="20"/>
          <w:rtl/>
        </w:rPr>
        <w:lastRenderedPageBreak/>
        <w:t>טעם</w:t>
      </w:r>
      <w:r>
        <w:rPr>
          <w:rFonts w:cs="Arial" w:hint="cs"/>
          <w:sz w:val="20"/>
          <w:szCs w:val="20"/>
          <w:rtl/>
        </w:rPr>
        <w:t xml:space="preserve"> </w:t>
      </w:r>
      <w:r>
        <w:rPr>
          <w:rFonts w:cs="Arial"/>
          <w:sz w:val="20"/>
          <w:szCs w:val="20"/>
          <w:rtl/>
        </w:rPr>
        <w:t>–</w:t>
      </w:r>
      <w:r>
        <w:rPr>
          <w:rFonts w:cs="Arial" w:hint="cs"/>
          <w:sz w:val="20"/>
          <w:szCs w:val="20"/>
          <w:rtl/>
        </w:rPr>
        <w:t xml:space="preserve"> זוחלים אינם משיקים לאשבורן, אך מים השבים למקווה אינם זוחלים, אלא רק מחמת הטובל יצאו לחוץ, אך מים שאינם שבים למקווה דינם זוחלים ואינם מצטרפים למקווה כלל.</w:t>
      </w:r>
      <w:r>
        <w:rPr>
          <w:rStyle w:val="a5"/>
          <w:rFonts w:cs="Arial"/>
          <w:sz w:val="20"/>
          <w:szCs w:val="20"/>
          <w:rtl/>
        </w:rPr>
        <w:footnoteReference w:id="179"/>
      </w:r>
    </w:p>
    <w:p w:rsidR="00386C10" w:rsidRDefault="005F7044" w:rsidP="00386C10">
      <w:pPr>
        <w:rPr>
          <w:sz w:val="20"/>
          <w:szCs w:val="20"/>
          <w:rtl/>
        </w:rPr>
      </w:pPr>
      <w:r>
        <w:rPr>
          <w:rFonts w:cs="Arial" w:hint="cs"/>
          <w:b/>
          <w:bCs/>
          <w:sz w:val="20"/>
          <w:szCs w:val="20"/>
          <w:rtl/>
        </w:rPr>
        <w:t>סיכום</w:t>
      </w:r>
      <w:r>
        <w:rPr>
          <w:rFonts w:cs="Arial"/>
          <w:b/>
          <w:bCs/>
          <w:sz w:val="20"/>
          <w:szCs w:val="20"/>
          <w:rtl/>
        </w:rPr>
        <w:br/>
      </w:r>
      <w:r w:rsidR="00386C10">
        <w:rPr>
          <w:rFonts w:hint="cs"/>
          <w:sz w:val="20"/>
          <w:szCs w:val="20"/>
          <w:rtl/>
        </w:rPr>
        <w:t xml:space="preserve">1. </w:t>
      </w:r>
      <w:r w:rsidR="00386C10" w:rsidRPr="00386C10">
        <w:rPr>
          <w:rFonts w:hint="cs"/>
          <w:b/>
          <w:bCs/>
          <w:sz w:val="20"/>
          <w:szCs w:val="20"/>
          <w:rtl/>
        </w:rPr>
        <w:t>תוספתא</w:t>
      </w:r>
      <w:r w:rsidR="00386C10">
        <w:rPr>
          <w:rFonts w:hint="cs"/>
          <w:sz w:val="20"/>
          <w:szCs w:val="20"/>
          <w:rtl/>
        </w:rPr>
        <w:t xml:space="preserve">. הקופץ למקווה או טובל פעמיים </w:t>
      </w:r>
      <w:r w:rsidR="00386C10">
        <w:rPr>
          <w:sz w:val="20"/>
          <w:szCs w:val="20"/>
          <w:rtl/>
        </w:rPr>
        <w:t>–</w:t>
      </w:r>
      <w:r w:rsidR="00386C10">
        <w:rPr>
          <w:rFonts w:hint="cs"/>
          <w:sz w:val="20"/>
          <w:szCs w:val="20"/>
          <w:rtl/>
        </w:rPr>
        <w:t xml:space="preserve"> מגונה. </w:t>
      </w:r>
      <w:r w:rsidR="00386C10" w:rsidRPr="00386C10">
        <w:rPr>
          <w:rFonts w:hint="cs"/>
          <w:b/>
          <w:bCs/>
          <w:sz w:val="20"/>
          <w:szCs w:val="20"/>
          <w:rtl/>
        </w:rPr>
        <w:t>רא"ש</w:t>
      </w:r>
      <w:r w:rsidR="00386C10">
        <w:rPr>
          <w:rFonts w:hint="cs"/>
          <w:sz w:val="20"/>
          <w:szCs w:val="20"/>
          <w:rtl/>
        </w:rPr>
        <w:t xml:space="preserve">. מקווה מצומצם, חשש שמא בקפיצה ייצאו מעט מים, ובטבילה פעמיים שמא יסמוך על טבילה שנייה ולא יטבול כהוגן בראשונה, שנייה לא עלתה לפי שחסרו המים, וכ"פ </w:t>
      </w:r>
      <w:r w:rsidR="00386C10" w:rsidRPr="00386C10">
        <w:rPr>
          <w:rFonts w:hint="cs"/>
          <w:b/>
          <w:bCs/>
          <w:sz w:val="20"/>
          <w:szCs w:val="20"/>
          <w:rtl/>
        </w:rPr>
        <w:t>המחבר</w:t>
      </w:r>
      <w:r w:rsidR="00386C10">
        <w:rPr>
          <w:rFonts w:hint="cs"/>
          <w:sz w:val="20"/>
          <w:szCs w:val="20"/>
          <w:rtl/>
        </w:rPr>
        <w:t xml:space="preserve">. </w:t>
      </w:r>
      <w:r w:rsidR="00386C10" w:rsidRPr="00386C10">
        <w:rPr>
          <w:rFonts w:hint="cs"/>
          <w:b/>
          <w:bCs/>
          <w:sz w:val="20"/>
          <w:szCs w:val="20"/>
          <w:rtl/>
        </w:rPr>
        <w:t>רמב"ם</w:t>
      </w:r>
      <w:r w:rsidR="00386C10">
        <w:rPr>
          <w:rFonts w:hint="cs"/>
          <w:sz w:val="20"/>
          <w:szCs w:val="20"/>
          <w:rtl/>
        </w:rPr>
        <w:t>. קופץ וטובל פעמיים נראה שאינו מתכוון לטהר עצמו אלא להתקרר בלבד.</w:t>
      </w:r>
      <w:r w:rsidR="00386C10">
        <w:rPr>
          <w:sz w:val="20"/>
          <w:szCs w:val="20"/>
          <w:rtl/>
        </w:rPr>
        <w:br/>
      </w:r>
      <w:r w:rsidR="00386C10">
        <w:rPr>
          <w:rFonts w:hint="cs"/>
          <w:sz w:val="20"/>
          <w:szCs w:val="20"/>
          <w:rtl/>
        </w:rPr>
        <w:t xml:space="preserve">2. </w:t>
      </w:r>
      <w:r w:rsidR="00386C10" w:rsidRPr="00386C10">
        <w:rPr>
          <w:rFonts w:hint="cs"/>
          <w:b/>
          <w:bCs/>
          <w:sz w:val="20"/>
          <w:szCs w:val="20"/>
          <w:rtl/>
        </w:rPr>
        <w:t>משנה</w:t>
      </w:r>
      <w:r w:rsidR="00386C10">
        <w:rPr>
          <w:rFonts w:hint="cs"/>
          <w:sz w:val="20"/>
          <w:szCs w:val="20"/>
          <w:rtl/>
        </w:rPr>
        <w:t xml:space="preserve">. מ' סאה בצמצום וטבלו בו שניים. </w:t>
      </w:r>
      <w:r w:rsidR="00386C10" w:rsidRPr="00386C10">
        <w:rPr>
          <w:rFonts w:hint="cs"/>
          <w:b/>
          <w:bCs/>
          <w:sz w:val="20"/>
          <w:szCs w:val="20"/>
          <w:rtl/>
        </w:rPr>
        <w:t>ת"ק</w:t>
      </w:r>
      <w:r w:rsidR="00386C10">
        <w:rPr>
          <w:rFonts w:hint="cs"/>
          <w:sz w:val="20"/>
          <w:szCs w:val="20"/>
          <w:rtl/>
        </w:rPr>
        <w:t xml:space="preserve">. שני טמא. </w:t>
      </w:r>
      <w:r w:rsidR="00386C10" w:rsidRPr="00386C10">
        <w:rPr>
          <w:rFonts w:hint="cs"/>
          <w:b/>
          <w:bCs/>
          <w:sz w:val="20"/>
          <w:szCs w:val="20"/>
          <w:rtl/>
        </w:rPr>
        <w:t>ר"י</w:t>
      </w:r>
      <w:r w:rsidR="00386C10">
        <w:rPr>
          <w:rFonts w:hint="cs"/>
          <w:sz w:val="20"/>
          <w:szCs w:val="20"/>
          <w:rtl/>
        </w:rPr>
        <w:t>. אם רגלי הראשון במים, השני טהור.</w:t>
      </w:r>
      <w:r w:rsidR="00386C10">
        <w:rPr>
          <w:rFonts w:hint="cs"/>
          <w:sz w:val="20"/>
          <w:szCs w:val="20"/>
          <w:rtl/>
        </w:rPr>
        <w:br/>
      </w:r>
      <w:r w:rsidR="00386C10" w:rsidRPr="00386C10">
        <w:rPr>
          <w:rFonts w:hint="cs"/>
          <w:b/>
          <w:bCs/>
          <w:sz w:val="20"/>
          <w:szCs w:val="20"/>
          <w:rtl/>
        </w:rPr>
        <w:t>גמרא</w:t>
      </w:r>
      <w:r w:rsidR="00386C10">
        <w:rPr>
          <w:rFonts w:hint="cs"/>
          <w:sz w:val="20"/>
          <w:szCs w:val="20"/>
          <w:rtl/>
        </w:rPr>
        <w:t xml:space="preserve">. א"ד. מחלוקת מטומאה לטהרה, במעלות דרבנן לכו"ע טהור. </w:t>
      </w:r>
      <w:r w:rsidR="00386C10" w:rsidRPr="00386C10">
        <w:rPr>
          <w:rFonts w:hint="cs"/>
          <w:b/>
          <w:bCs/>
          <w:sz w:val="20"/>
          <w:szCs w:val="20"/>
          <w:rtl/>
        </w:rPr>
        <w:t>י"א</w:t>
      </w:r>
      <w:r w:rsidR="00386C10">
        <w:rPr>
          <w:rFonts w:hint="cs"/>
          <w:sz w:val="20"/>
          <w:szCs w:val="20"/>
          <w:rtl/>
        </w:rPr>
        <w:t>. במעלות דרבנן מחלוקת, מטומאה לטהרה לכו"ע טמא.</w:t>
      </w:r>
      <w:r w:rsidR="00386C10">
        <w:rPr>
          <w:sz w:val="20"/>
          <w:szCs w:val="20"/>
          <w:rtl/>
        </w:rPr>
        <w:br/>
      </w:r>
      <w:r w:rsidR="00386C10">
        <w:rPr>
          <w:rFonts w:hint="cs"/>
          <w:sz w:val="20"/>
          <w:szCs w:val="20"/>
          <w:rtl/>
        </w:rPr>
        <w:t xml:space="preserve">3. </w:t>
      </w:r>
      <w:r w:rsidR="00386C10" w:rsidRPr="00386C10">
        <w:rPr>
          <w:rFonts w:hint="cs"/>
          <w:b/>
          <w:bCs/>
          <w:sz w:val="20"/>
          <w:szCs w:val="20"/>
          <w:rtl/>
        </w:rPr>
        <w:t>טור</w:t>
      </w:r>
      <w:r w:rsidR="00386C10">
        <w:rPr>
          <w:rFonts w:hint="cs"/>
          <w:sz w:val="20"/>
          <w:szCs w:val="20"/>
          <w:rtl/>
        </w:rPr>
        <w:t xml:space="preserve">. הלכה כר"י. </w:t>
      </w:r>
      <w:r w:rsidR="00386C10" w:rsidRPr="004B3243">
        <w:rPr>
          <w:rFonts w:hint="cs"/>
          <w:b/>
          <w:bCs/>
          <w:sz w:val="20"/>
          <w:szCs w:val="20"/>
          <w:rtl/>
        </w:rPr>
        <w:t>טעם</w:t>
      </w:r>
      <w:r w:rsidR="00386C10">
        <w:rPr>
          <w:rFonts w:hint="cs"/>
          <w:sz w:val="20"/>
          <w:szCs w:val="20"/>
          <w:rtl/>
        </w:rPr>
        <w:t xml:space="preserve">. לפי הא"ד החמירו רק מטומאה לטהרה, ומצאנו לפעמים שהחמירו חכמים רק לעניין טומאה וטהרה והקלו לגבי נידה. </w:t>
      </w:r>
      <w:r w:rsidR="00386C10" w:rsidRPr="00386C10">
        <w:rPr>
          <w:rFonts w:hint="cs"/>
          <w:b/>
          <w:bCs/>
          <w:sz w:val="20"/>
          <w:szCs w:val="20"/>
          <w:rtl/>
        </w:rPr>
        <w:t>רמב"ם</w:t>
      </w:r>
      <w:r w:rsidR="00386C10">
        <w:rPr>
          <w:rFonts w:hint="cs"/>
          <w:sz w:val="20"/>
          <w:szCs w:val="20"/>
          <w:rtl/>
        </w:rPr>
        <w:t xml:space="preserve">. אין הלכה כר"י, וכ"פ </w:t>
      </w:r>
      <w:r w:rsidR="00386C10" w:rsidRPr="00386C10">
        <w:rPr>
          <w:rFonts w:hint="cs"/>
          <w:b/>
          <w:bCs/>
          <w:sz w:val="20"/>
          <w:szCs w:val="20"/>
          <w:rtl/>
        </w:rPr>
        <w:t>המחבר</w:t>
      </w:r>
      <w:r w:rsidR="00386C10">
        <w:rPr>
          <w:rFonts w:hint="cs"/>
          <w:sz w:val="20"/>
          <w:szCs w:val="20"/>
          <w:rtl/>
        </w:rPr>
        <w:t xml:space="preserve">. </w:t>
      </w:r>
      <w:r w:rsidR="00386C10" w:rsidRPr="00386C10">
        <w:rPr>
          <w:rFonts w:hint="cs"/>
          <w:b/>
          <w:bCs/>
          <w:sz w:val="20"/>
          <w:szCs w:val="20"/>
          <w:rtl/>
        </w:rPr>
        <w:t>טעם</w:t>
      </w:r>
      <w:r w:rsidR="00386C10">
        <w:rPr>
          <w:rFonts w:hint="cs"/>
          <w:sz w:val="20"/>
          <w:szCs w:val="20"/>
          <w:rtl/>
        </w:rPr>
        <w:t xml:space="preserve">. לא ברור לראשונים שטבילת נידה קלה כמעלות דרבנן, ואפילו למקלים, שמא רק במקום שנאמר בהדיא </w:t>
      </w:r>
      <w:r w:rsidR="00B93C20">
        <w:rPr>
          <w:rFonts w:hint="cs"/>
          <w:sz w:val="20"/>
          <w:szCs w:val="20"/>
          <w:rtl/>
        </w:rPr>
        <w:t>ל</w:t>
      </w:r>
      <w:r w:rsidR="00386C10">
        <w:rPr>
          <w:rFonts w:hint="cs"/>
          <w:sz w:val="20"/>
          <w:szCs w:val="20"/>
          <w:rtl/>
        </w:rPr>
        <w:t xml:space="preserve">הקל ולדמות מדמים. </w:t>
      </w:r>
      <w:r w:rsidR="00386C10">
        <w:rPr>
          <w:rFonts w:hint="cs"/>
          <w:sz w:val="20"/>
          <w:szCs w:val="20"/>
          <w:rtl/>
        </w:rPr>
        <w:br/>
        <w:t xml:space="preserve">4. למרות שברגלי אדם לא אומרים גוד אחית, בבגד עבה אומרים גוד אחית. </w:t>
      </w:r>
      <w:r w:rsidR="00386C10" w:rsidRPr="00BF419C">
        <w:rPr>
          <w:rFonts w:hint="cs"/>
          <w:b/>
          <w:bCs/>
          <w:sz w:val="20"/>
          <w:szCs w:val="20"/>
          <w:rtl/>
        </w:rPr>
        <w:t>ריב"ש</w:t>
      </w:r>
      <w:r w:rsidR="00386C10">
        <w:rPr>
          <w:rFonts w:hint="cs"/>
          <w:sz w:val="20"/>
          <w:szCs w:val="20"/>
          <w:rtl/>
        </w:rPr>
        <w:t xml:space="preserve">. </w:t>
      </w:r>
      <w:r w:rsidR="00386C10" w:rsidRPr="00BF419C">
        <w:rPr>
          <w:rFonts w:hint="cs"/>
          <w:b/>
          <w:bCs/>
          <w:sz w:val="20"/>
          <w:szCs w:val="20"/>
          <w:rtl/>
        </w:rPr>
        <w:t>טעם</w:t>
      </w:r>
      <w:r w:rsidR="00386C10">
        <w:rPr>
          <w:rFonts w:hint="cs"/>
          <w:sz w:val="20"/>
          <w:szCs w:val="20"/>
          <w:rtl/>
        </w:rPr>
        <w:t xml:space="preserve"> החילוק </w:t>
      </w:r>
      <w:r w:rsidR="00386C10">
        <w:rPr>
          <w:sz w:val="20"/>
          <w:szCs w:val="20"/>
          <w:rtl/>
        </w:rPr>
        <w:t>–</w:t>
      </w:r>
      <w:r w:rsidR="00386C10">
        <w:rPr>
          <w:rFonts w:hint="cs"/>
          <w:sz w:val="20"/>
          <w:szCs w:val="20"/>
          <w:rtl/>
        </w:rPr>
        <w:t xml:space="preserve"> בגד עבה והמים בו מרובים ובלועים בכולו, משא"כ אדם שמים ע"ג מועטים ואינם בלועים בו.</w:t>
      </w:r>
      <w:r w:rsidR="00953062">
        <w:rPr>
          <w:rFonts w:hint="cs"/>
          <w:sz w:val="20"/>
          <w:szCs w:val="20"/>
          <w:rtl/>
        </w:rPr>
        <w:br/>
        <w:t xml:space="preserve">5. </w:t>
      </w:r>
      <w:r w:rsidR="00953062" w:rsidRPr="00953062">
        <w:rPr>
          <w:rFonts w:hint="cs"/>
          <w:b/>
          <w:bCs/>
          <w:sz w:val="20"/>
          <w:szCs w:val="20"/>
          <w:rtl/>
        </w:rPr>
        <w:t>ריב"ש</w:t>
      </w:r>
      <w:r w:rsidR="00953062">
        <w:rPr>
          <w:rFonts w:hint="cs"/>
          <w:sz w:val="20"/>
          <w:szCs w:val="20"/>
          <w:rtl/>
        </w:rPr>
        <w:t>. מקווה מצומצם שמימיו יוצאים ממנו בשעת הטבילה, אם שבים אליו מטהר כדין אשבורן, אם אינם שבים אליו דינו כזוחלים ואינו מטהר.</w:t>
      </w:r>
    </w:p>
    <w:p w:rsidR="00A07486" w:rsidRDefault="00A07486" w:rsidP="001D6BB4">
      <w:pPr>
        <w:rPr>
          <w:sz w:val="20"/>
          <w:szCs w:val="20"/>
          <w:rtl/>
        </w:rPr>
      </w:pPr>
      <w:r>
        <w:rPr>
          <w:sz w:val="20"/>
          <w:szCs w:val="20"/>
          <w:rtl/>
        </w:rPr>
        <w:br/>
      </w:r>
      <w:r>
        <w:rPr>
          <w:rFonts w:hint="cs"/>
          <w:b/>
          <w:bCs/>
          <w:sz w:val="20"/>
          <w:szCs w:val="20"/>
          <w:rtl/>
        </w:rPr>
        <w:t xml:space="preserve">סעיף סג </w:t>
      </w:r>
      <w:r>
        <w:rPr>
          <w:b/>
          <w:bCs/>
          <w:sz w:val="20"/>
          <w:szCs w:val="20"/>
          <w:rtl/>
        </w:rPr>
        <w:t>–</w:t>
      </w:r>
      <w:r>
        <w:rPr>
          <w:rFonts w:hint="cs"/>
          <w:b/>
          <w:bCs/>
          <w:sz w:val="20"/>
          <w:szCs w:val="20"/>
          <w:rtl/>
        </w:rPr>
        <w:t xml:space="preserve"> טבילת בגד וכלים במקווה מצומצם</w:t>
      </w:r>
      <w:r>
        <w:rPr>
          <w:b/>
          <w:bCs/>
          <w:sz w:val="20"/>
          <w:szCs w:val="20"/>
          <w:rtl/>
        </w:rPr>
        <w:br/>
      </w:r>
      <w:r>
        <w:rPr>
          <w:rFonts w:hint="cs"/>
          <w:b/>
          <w:bCs/>
          <w:sz w:val="20"/>
          <w:szCs w:val="20"/>
          <w:rtl/>
        </w:rPr>
        <w:t xml:space="preserve">טבילת בגד </w:t>
      </w:r>
      <w:r>
        <w:rPr>
          <w:b/>
          <w:bCs/>
          <w:sz w:val="20"/>
          <w:szCs w:val="20"/>
          <w:rtl/>
        </w:rPr>
        <w:t>–</w:t>
      </w:r>
      <w:r>
        <w:rPr>
          <w:rFonts w:hint="cs"/>
          <w:b/>
          <w:bCs/>
          <w:sz w:val="20"/>
          <w:szCs w:val="20"/>
          <w:rtl/>
        </w:rPr>
        <w:t xml:space="preserve"> 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מקוואות (ז, ו) "</w:t>
      </w:r>
      <w:r w:rsidRPr="00A07486">
        <w:rPr>
          <w:rFonts w:cs="Arial" w:hint="cs"/>
          <w:sz w:val="20"/>
          <w:szCs w:val="20"/>
          <w:rtl/>
        </w:rPr>
        <w:t>הטביל</w:t>
      </w:r>
      <w:r w:rsidRPr="00A07486">
        <w:rPr>
          <w:rFonts w:cs="Arial"/>
          <w:sz w:val="20"/>
          <w:szCs w:val="20"/>
          <w:rtl/>
        </w:rPr>
        <w:t xml:space="preserve"> </w:t>
      </w:r>
      <w:r w:rsidRPr="00A07486">
        <w:rPr>
          <w:rFonts w:cs="Arial" w:hint="cs"/>
          <w:sz w:val="20"/>
          <w:szCs w:val="20"/>
          <w:rtl/>
        </w:rPr>
        <w:t>בו</w:t>
      </w:r>
      <w:r w:rsidRPr="00A07486">
        <w:rPr>
          <w:rFonts w:cs="Arial"/>
          <w:sz w:val="20"/>
          <w:szCs w:val="20"/>
          <w:rtl/>
        </w:rPr>
        <w:t xml:space="preserve"> </w:t>
      </w:r>
      <w:r w:rsidRPr="00A07486">
        <w:rPr>
          <w:rFonts w:cs="Arial" w:hint="cs"/>
          <w:sz w:val="20"/>
          <w:szCs w:val="20"/>
          <w:rtl/>
        </w:rPr>
        <w:t>את</w:t>
      </w:r>
      <w:r w:rsidRPr="00A07486">
        <w:rPr>
          <w:rFonts w:cs="Arial"/>
          <w:sz w:val="20"/>
          <w:szCs w:val="20"/>
          <w:rtl/>
        </w:rPr>
        <w:t xml:space="preserve"> </w:t>
      </w:r>
      <w:r w:rsidRPr="00A07486">
        <w:rPr>
          <w:rFonts w:cs="Arial" w:hint="cs"/>
          <w:sz w:val="20"/>
          <w:szCs w:val="20"/>
          <w:rtl/>
        </w:rPr>
        <w:t>הסגוס</w:t>
      </w:r>
      <w:r>
        <w:rPr>
          <w:rFonts w:cs="Arial" w:hint="cs"/>
          <w:sz w:val="20"/>
          <w:szCs w:val="20"/>
          <w:rtl/>
        </w:rPr>
        <w:t>,</w:t>
      </w:r>
      <w:r w:rsidRPr="00A07486">
        <w:rPr>
          <w:rFonts w:cs="Arial"/>
          <w:sz w:val="20"/>
          <w:szCs w:val="20"/>
          <w:rtl/>
        </w:rPr>
        <w:t xml:space="preserve"> </w:t>
      </w:r>
      <w:r w:rsidRPr="00A07486">
        <w:rPr>
          <w:rFonts w:cs="Arial" w:hint="cs"/>
          <w:sz w:val="20"/>
          <w:szCs w:val="20"/>
          <w:rtl/>
        </w:rPr>
        <w:t>והעלהו</w:t>
      </w:r>
      <w:r>
        <w:rPr>
          <w:rFonts w:cs="Arial" w:hint="cs"/>
          <w:sz w:val="20"/>
          <w:szCs w:val="20"/>
          <w:rtl/>
        </w:rPr>
        <w:t>,</w:t>
      </w:r>
      <w:r w:rsidRPr="00A07486">
        <w:rPr>
          <w:rFonts w:cs="Arial"/>
          <w:sz w:val="20"/>
          <w:szCs w:val="20"/>
          <w:rtl/>
        </w:rPr>
        <w:t xml:space="preserve"> </w:t>
      </w:r>
      <w:r w:rsidRPr="00A07486">
        <w:rPr>
          <w:rFonts w:cs="Arial" w:hint="cs"/>
          <w:sz w:val="20"/>
          <w:szCs w:val="20"/>
          <w:rtl/>
        </w:rPr>
        <w:t>מקצתו</w:t>
      </w:r>
      <w:r w:rsidRPr="00A07486">
        <w:rPr>
          <w:rFonts w:cs="Arial"/>
          <w:sz w:val="20"/>
          <w:szCs w:val="20"/>
          <w:rtl/>
        </w:rPr>
        <w:t xml:space="preserve"> </w:t>
      </w:r>
      <w:r w:rsidRPr="00A07486">
        <w:rPr>
          <w:rFonts w:cs="Arial" w:hint="cs"/>
          <w:sz w:val="20"/>
          <w:szCs w:val="20"/>
          <w:rtl/>
        </w:rPr>
        <w:t>נוגע</w:t>
      </w:r>
      <w:r w:rsidRPr="00A07486">
        <w:rPr>
          <w:rFonts w:cs="Arial"/>
          <w:sz w:val="20"/>
          <w:szCs w:val="20"/>
          <w:rtl/>
        </w:rPr>
        <w:t xml:space="preserve"> </w:t>
      </w:r>
      <w:r w:rsidRPr="00A07486">
        <w:rPr>
          <w:rFonts w:cs="Arial" w:hint="cs"/>
          <w:sz w:val="20"/>
          <w:szCs w:val="20"/>
          <w:rtl/>
        </w:rPr>
        <w:t>במים</w:t>
      </w:r>
      <w:r w:rsidRPr="00A07486">
        <w:rPr>
          <w:rFonts w:cs="Arial"/>
          <w:sz w:val="20"/>
          <w:szCs w:val="20"/>
          <w:rtl/>
        </w:rPr>
        <w:t xml:space="preserve"> </w:t>
      </w:r>
      <w:r>
        <w:rPr>
          <w:rFonts w:cs="Arial" w:hint="cs"/>
          <w:sz w:val="20"/>
          <w:szCs w:val="20"/>
          <w:rtl/>
        </w:rPr>
        <w:t xml:space="preserve">- </w:t>
      </w:r>
      <w:r w:rsidRPr="00A07486">
        <w:rPr>
          <w:rFonts w:cs="Arial" w:hint="cs"/>
          <w:sz w:val="20"/>
          <w:szCs w:val="20"/>
          <w:rtl/>
        </w:rPr>
        <w:t>טהור</w:t>
      </w:r>
      <w:r>
        <w:rPr>
          <w:rFonts w:cs="Arial" w:hint="cs"/>
          <w:sz w:val="20"/>
          <w:szCs w:val="20"/>
          <w:rtl/>
        </w:rPr>
        <w:t>."</w:t>
      </w:r>
      <w:r>
        <w:rPr>
          <w:rFonts w:hint="cs"/>
          <w:sz w:val="20"/>
          <w:szCs w:val="20"/>
          <w:rtl/>
        </w:rPr>
        <w:br/>
      </w:r>
      <w:r w:rsidR="001D6BB4">
        <w:rPr>
          <w:rFonts w:hint="cs"/>
          <w:sz w:val="20"/>
          <w:szCs w:val="20"/>
          <w:rtl/>
        </w:rPr>
        <w:t xml:space="preserve">הסבר </w:t>
      </w:r>
      <w:r w:rsidR="001D6BB4">
        <w:rPr>
          <w:sz w:val="20"/>
          <w:szCs w:val="20"/>
          <w:rtl/>
        </w:rPr>
        <w:t>–</w:t>
      </w:r>
      <w:r w:rsidR="001D6BB4">
        <w:rPr>
          <w:rFonts w:hint="cs"/>
          <w:sz w:val="20"/>
          <w:szCs w:val="20"/>
          <w:rtl/>
        </w:rPr>
        <w:t xml:space="preserve"> סגוס: </w:t>
      </w:r>
      <w:r>
        <w:rPr>
          <w:rFonts w:hint="cs"/>
          <w:sz w:val="20"/>
          <w:szCs w:val="20"/>
          <w:rtl/>
        </w:rPr>
        <w:t>בגד עבה, כשהעלהו מהמקווה המים שבו שאובים ופוסלים את המקווה, אך בשעה שמחובר למקווה אין מימיו שאובים והמקווה כשר כבתחילה.</w:t>
      </w:r>
      <w:r>
        <w:rPr>
          <w:rStyle w:val="a5"/>
          <w:sz w:val="20"/>
          <w:szCs w:val="20"/>
          <w:rtl/>
        </w:rPr>
        <w:footnoteReference w:id="180"/>
      </w:r>
      <w:r>
        <w:rPr>
          <w:sz w:val="20"/>
          <w:szCs w:val="20"/>
          <w:rtl/>
        </w:rPr>
        <w:br/>
      </w:r>
      <w:r>
        <w:rPr>
          <w:rFonts w:hint="cs"/>
          <w:sz w:val="20"/>
          <w:szCs w:val="20"/>
          <w:rtl/>
        </w:rPr>
        <w:t xml:space="preserve">ב. </w:t>
      </w:r>
      <w:r w:rsidRPr="00A07486">
        <w:rPr>
          <w:rFonts w:hint="cs"/>
          <w:b/>
          <w:bCs/>
          <w:sz w:val="20"/>
          <w:szCs w:val="20"/>
          <w:rtl/>
        </w:rPr>
        <w:t xml:space="preserve">תוספתא </w:t>
      </w:r>
      <w:r>
        <w:rPr>
          <w:rFonts w:hint="cs"/>
          <w:sz w:val="20"/>
          <w:szCs w:val="20"/>
          <w:rtl/>
        </w:rPr>
        <w:t>מקוואות (ג, ב)  "</w:t>
      </w:r>
      <w:r w:rsidRPr="00A07486">
        <w:rPr>
          <w:rFonts w:cs="Arial" w:hint="cs"/>
          <w:sz w:val="20"/>
          <w:szCs w:val="20"/>
          <w:rtl/>
        </w:rPr>
        <w:t>הטביל</w:t>
      </w:r>
      <w:r w:rsidRPr="00A07486">
        <w:rPr>
          <w:rFonts w:cs="Arial"/>
          <w:sz w:val="20"/>
          <w:szCs w:val="20"/>
          <w:rtl/>
        </w:rPr>
        <w:t xml:space="preserve"> </w:t>
      </w:r>
      <w:r w:rsidRPr="00A07486">
        <w:rPr>
          <w:rFonts w:cs="Arial" w:hint="cs"/>
          <w:sz w:val="20"/>
          <w:szCs w:val="20"/>
          <w:rtl/>
        </w:rPr>
        <w:t>בו</w:t>
      </w:r>
      <w:r w:rsidRPr="00A07486">
        <w:rPr>
          <w:rFonts w:cs="Arial"/>
          <w:sz w:val="20"/>
          <w:szCs w:val="20"/>
          <w:rtl/>
        </w:rPr>
        <w:t xml:space="preserve"> </w:t>
      </w:r>
      <w:r w:rsidRPr="00A07486">
        <w:rPr>
          <w:rFonts w:cs="Arial" w:hint="cs"/>
          <w:sz w:val="20"/>
          <w:szCs w:val="20"/>
          <w:rtl/>
        </w:rPr>
        <w:t>את</w:t>
      </w:r>
      <w:r w:rsidRPr="00A07486">
        <w:rPr>
          <w:rFonts w:cs="Arial"/>
          <w:sz w:val="20"/>
          <w:szCs w:val="20"/>
          <w:rtl/>
        </w:rPr>
        <w:t xml:space="preserve"> </w:t>
      </w:r>
      <w:r w:rsidRPr="00A07486">
        <w:rPr>
          <w:rFonts w:cs="Arial" w:hint="cs"/>
          <w:sz w:val="20"/>
          <w:szCs w:val="20"/>
          <w:rtl/>
        </w:rPr>
        <w:t>הסגיס</w:t>
      </w:r>
      <w:r>
        <w:rPr>
          <w:rFonts w:cs="Arial" w:hint="cs"/>
          <w:sz w:val="20"/>
          <w:szCs w:val="20"/>
          <w:rtl/>
        </w:rPr>
        <w:t>,</w:t>
      </w:r>
      <w:r w:rsidRPr="00A07486">
        <w:rPr>
          <w:rFonts w:cs="Arial"/>
          <w:sz w:val="20"/>
          <w:szCs w:val="20"/>
          <w:rtl/>
        </w:rPr>
        <w:t xml:space="preserve"> </w:t>
      </w:r>
      <w:r w:rsidRPr="00A07486">
        <w:rPr>
          <w:rFonts w:cs="Arial" w:hint="cs"/>
          <w:sz w:val="20"/>
          <w:szCs w:val="20"/>
          <w:rtl/>
        </w:rPr>
        <w:t>וזבו</w:t>
      </w:r>
      <w:r w:rsidRPr="00A07486">
        <w:rPr>
          <w:rFonts w:cs="Arial"/>
          <w:sz w:val="20"/>
          <w:szCs w:val="20"/>
          <w:rtl/>
        </w:rPr>
        <w:t xml:space="preserve"> </w:t>
      </w:r>
      <w:r w:rsidRPr="00A07486">
        <w:rPr>
          <w:rFonts w:cs="Arial" w:hint="cs"/>
          <w:sz w:val="20"/>
          <w:szCs w:val="20"/>
          <w:rtl/>
        </w:rPr>
        <w:t>הימנו</w:t>
      </w:r>
      <w:r w:rsidRPr="00A07486">
        <w:rPr>
          <w:rFonts w:cs="Arial"/>
          <w:sz w:val="20"/>
          <w:szCs w:val="20"/>
          <w:rtl/>
        </w:rPr>
        <w:t xml:space="preserve"> </w:t>
      </w:r>
      <w:r w:rsidRPr="00A07486">
        <w:rPr>
          <w:rFonts w:cs="Arial" w:hint="cs"/>
          <w:sz w:val="20"/>
          <w:szCs w:val="20"/>
          <w:rtl/>
        </w:rPr>
        <w:t>שלשת</w:t>
      </w:r>
      <w:r w:rsidRPr="00A07486">
        <w:rPr>
          <w:rFonts w:cs="Arial"/>
          <w:sz w:val="20"/>
          <w:szCs w:val="20"/>
          <w:rtl/>
        </w:rPr>
        <w:t xml:space="preserve"> </w:t>
      </w:r>
      <w:r w:rsidRPr="00A07486">
        <w:rPr>
          <w:rFonts w:cs="Arial" w:hint="cs"/>
          <w:sz w:val="20"/>
          <w:szCs w:val="20"/>
          <w:rtl/>
        </w:rPr>
        <w:t>לוגין</w:t>
      </w:r>
      <w:r w:rsidRPr="00A07486">
        <w:rPr>
          <w:rFonts w:cs="Arial"/>
          <w:sz w:val="20"/>
          <w:szCs w:val="20"/>
          <w:rtl/>
        </w:rPr>
        <w:t xml:space="preserve"> </w:t>
      </w:r>
      <w:r w:rsidRPr="00A07486">
        <w:rPr>
          <w:rFonts w:cs="Arial" w:hint="cs"/>
          <w:sz w:val="20"/>
          <w:szCs w:val="20"/>
          <w:rtl/>
        </w:rPr>
        <w:t>למקוה</w:t>
      </w:r>
      <w:r>
        <w:rPr>
          <w:rFonts w:cs="Arial" w:hint="cs"/>
          <w:sz w:val="20"/>
          <w:szCs w:val="20"/>
          <w:rtl/>
        </w:rPr>
        <w:t xml:space="preserve"> </w:t>
      </w:r>
      <w:r>
        <w:rPr>
          <w:rFonts w:cs="Arial"/>
          <w:sz w:val="20"/>
          <w:szCs w:val="20"/>
          <w:rtl/>
        </w:rPr>
        <w:t>–</w:t>
      </w:r>
      <w:r w:rsidRPr="00A07486">
        <w:rPr>
          <w:rFonts w:cs="Arial"/>
          <w:sz w:val="20"/>
          <w:szCs w:val="20"/>
          <w:rtl/>
        </w:rPr>
        <w:t xml:space="preserve"> </w:t>
      </w:r>
      <w:r w:rsidRPr="00A07486">
        <w:rPr>
          <w:rFonts w:cs="Arial" w:hint="cs"/>
          <w:sz w:val="20"/>
          <w:szCs w:val="20"/>
          <w:rtl/>
        </w:rPr>
        <w:t>כשר</w:t>
      </w:r>
      <w:r>
        <w:rPr>
          <w:rFonts w:cs="Arial" w:hint="cs"/>
          <w:sz w:val="20"/>
          <w:szCs w:val="20"/>
          <w:rtl/>
        </w:rPr>
        <w:t>;</w:t>
      </w:r>
      <w:r w:rsidRPr="00A07486">
        <w:rPr>
          <w:rFonts w:cs="Arial"/>
          <w:sz w:val="20"/>
          <w:szCs w:val="20"/>
          <w:rtl/>
        </w:rPr>
        <w:t xml:space="preserve"> </w:t>
      </w:r>
      <w:r w:rsidRPr="00A07486">
        <w:rPr>
          <w:rFonts w:cs="Arial" w:hint="cs"/>
          <w:sz w:val="20"/>
          <w:szCs w:val="20"/>
          <w:rtl/>
        </w:rPr>
        <w:t>עקרו</w:t>
      </w:r>
      <w:r w:rsidRPr="00A07486">
        <w:rPr>
          <w:rFonts w:cs="Arial"/>
          <w:sz w:val="20"/>
          <w:szCs w:val="20"/>
          <w:rtl/>
        </w:rPr>
        <w:t xml:space="preserve"> </w:t>
      </w:r>
      <w:r w:rsidRPr="00A07486">
        <w:rPr>
          <w:rFonts w:cs="Arial" w:hint="cs"/>
          <w:sz w:val="20"/>
          <w:szCs w:val="20"/>
          <w:rtl/>
        </w:rPr>
        <w:t>מתוכו</w:t>
      </w:r>
      <w:r w:rsidRPr="00A07486">
        <w:rPr>
          <w:rFonts w:cs="Arial"/>
          <w:sz w:val="20"/>
          <w:szCs w:val="20"/>
          <w:rtl/>
        </w:rPr>
        <w:t xml:space="preserve"> </w:t>
      </w:r>
      <w:r>
        <w:rPr>
          <w:rFonts w:cs="Arial"/>
          <w:sz w:val="20"/>
          <w:szCs w:val="20"/>
          <w:rtl/>
        </w:rPr>
        <w:t>–</w:t>
      </w:r>
      <w:r>
        <w:rPr>
          <w:rFonts w:cs="Arial" w:hint="cs"/>
          <w:sz w:val="20"/>
          <w:szCs w:val="20"/>
          <w:rtl/>
        </w:rPr>
        <w:t xml:space="preserve"> </w:t>
      </w:r>
      <w:r w:rsidRPr="00A07486">
        <w:rPr>
          <w:rFonts w:cs="Arial" w:hint="cs"/>
          <w:sz w:val="20"/>
          <w:szCs w:val="20"/>
          <w:rtl/>
        </w:rPr>
        <w:t>פסול</w:t>
      </w:r>
      <w:r>
        <w:rPr>
          <w:rFonts w:cs="Arial" w:hint="cs"/>
          <w:sz w:val="20"/>
          <w:szCs w:val="20"/>
          <w:rtl/>
        </w:rPr>
        <w:t>"</w:t>
      </w:r>
      <w:r>
        <w:rPr>
          <w:rFonts w:hint="cs"/>
          <w:sz w:val="20"/>
          <w:szCs w:val="20"/>
          <w:rtl/>
        </w:rPr>
        <w:br/>
      </w:r>
      <w:r>
        <w:rPr>
          <w:b/>
          <w:bCs/>
          <w:sz w:val="20"/>
          <w:szCs w:val="20"/>
          <w:rtl/>
        </w:rPr>
        <w:br/>
      </w:r>
      <w:r>
        <w:rPr>
          <w:rFonts w:hint="cs"/>
          <w:b/>
          <w:bCs/>
          <w:sz w:val="20"/>
          <w:szCs w:val="20"/>
          <w:rtl/>
        </w:rPr>
        <w:t>סחיטת סגוס מחובר למקווה</w:t>
      </w:r>
      <w:r>
        <w:rPr>
          <w:rFonts w:hint="cs"/>
          <w:b/>
          <w:bCs/>
          <w:sz w:val="20"/>
          <w:szCs w:val="20"/>
          <w:rtl/>
        </w:rPr>
        <w:br/>
      </w:r>
      <w:r>
        <w:rPr>
          <w:rFonts w:hint="cs"/>
          <w:sz w:val="20"/>
          <w:szCs w:val="20"/>
          <w:rtl/>
        </w:rPr>
        <w:t xml:space="preserve">א. </w:t>
      </w:r>
      <w:r w:rsidRPr="00A07486">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עקרו, היינו שסחט את הסגוס, למרות שמחובר עדיין למקווה, מ"מ מחמת סחיטתו פסל את המקווה.</w:t>
      </w:r>
      <w:r>
        <w:rPr>
          <w:sz w:val="20"/>
          <w:szCs w:val="20"/>
          <w:rtl/>
        </w:rPr>
        <w:br/>
      </w:r>
      <w:r>
        <w:rPr>
          <w:rFonts w:hint="cs"/>
          <w:sz w:val="20"/>
          <w:szCs w:val="20"/>
          <w:rtl/>
        </w:rPr>
        <w:t xml:space="preserve">ב. </w:t>
      </w:r>
      <w:r w:rsidRPr="00A0748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עקרו, היינו שתלש את הסגוס מהמים ואינו מחובר אליהם, סחיטה אינה פוסלת בשעה שחלק מהסגוס במים.</w:t>
      </w:r>
    </w:p>
    <w:p w:rsidR="00A07486" w:rsidRDefault="00A07486" w:rsidP="00A0748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07486">
        <w:rPr>
          <w:rFonts w:cs="Arial" w:hint="cs"/>
          <w:sz w:val="20"/>
          <w:szCs w:val="20"/>
          <w:rtl/>
        </w:rPr>
        <w:t>הטביל</w:t>
      </w:r>
      <w:r w:rsidRPr="00A07486">
        <w:rPr>
          <w:rFonts w:cs="Arial"/>
          <w:sz w:val="20"/>
          <w:szCs w:val="20"/>
          <w:rtl/>
        </w:rPr>
        <w:t xml:space="preserve"> </w:t>
      </w:r>
      <w:r w:rsidRPr="00A07486">
        <w:rPr>
          <w:rFonts w:cs="Arial" w:hint="cs"/>
          <w:sz w:val="20"/>
          <w:szCs w:val="20"/>
          <w:rtl/>
        </w:rPr>
        <w:t>בו</w:t>
      </w:r>
      <w:r w:rsidRPr="00A07486">
        <w:rPr>
          <w:rFonts w:cs="Arial"/>
          <w:sz w:val="20"/>
          <w:szCs w:val="20"/>
          <w:rtl/>
        </w:rPr>
        <w:t xml:space="preserve"> </w:t>
      </w:r>
      <w:r w:rsidRPr="00A07486">
        <w:rPr>
          <w:rFonts w:cs="Arial" w:hint="cs"/>
          <w:sz w:val="20"/>
          <w:szCs w:val="20"/>
          <w:rtl/>
        </w:rPr>
        <w:t>בגד</w:t>
      </w:r>
      <w:r w:rsidRPr="00A07486">
        <w:rPr>
          <w:rFonts w:cs="Arial"/>
          <w:sz w:val="20"/>
          <w:szCs w:val="20"/>
          <w:rtl/>
        </w:rPr>
        <w:t xml:space="preserve"> </w:t>
      </w:r>
      <w:r w:rsidRPr="00A07486">
        <w:rPr>
          <w:rFonts w:cs="Arial" w:hint="cs"/>
          <w:sz w:val="20"/>
          <w:szCs w:val="20"/>
          <w:rtl/>
        </w:rPr>
        <w:t>עבה</w:t>
      </w:r>
      <w:r w:rsidRPr="00A07486">
        <w:rPr>
          <w:rFonts w:cs="Arial"/>
          <w:sz w:val="20"/>
          <w:szCs w:val="20"/>
          <w:rtl/>
        </w:rPr>
        <w:t xml:space="preserve"> </w:t>
      </w:r>
      <w:r w:rsidRPr="00A07486">
        <w:rPr>
          <w:rFonts w:cs="Arial" w:hint="cs"/>
          <w:sz w:val="20"/>
          <w:szCs w:val="20"/>
          <w:rtl/>
        </w:rPr>
        <w:t>שהמים</w:t>
      </w:r>
      <w:r w:rsidRPr="00A07486">
        <w:rPr>
          <w:rFonts w:cs="Arial"/>
          <w:sz w:val="20"/>
          <w:szCs w:val="20"/>
          <w:rtl/>
        </w:rPr>
        <w:t xml:space="preserve"> </w:t>
      </w:r>
      <w:r w:rsidRPr="00A07486">
        <w:rPr>
          <w:rFonts w:cs="Arial" w:hint="cs"/>
          <w:sz w:val="20"/>
          <w:szCs w:val="20"/>
          <w:rtl/>
        </w:rPr>
        <w:t>נבלעים</w:t>
      </w:r>
      <w:r w:rsidRPr="00A07486">
        <w:rPr>
          <w:rFonts w:cs="Arial"/>
          <w:sz w:val="20"/>
          <w:szCs w:val="20"/>
          <w:rtl/>
        </w:rPr>
        <w:t xml:space="preserve"> </w:t>
      </w:r>
      <w:r w:rsidRPr="00A07486">
        <w:rPr>
          <w:rFonts w:cs="Arial" w:hint="cs"/>
          <w:sz w:val="20"/>
          <w:szCs w:val="20"/>
          <w:rtl/>
        </w:rPr>
        <w:t>בתוכו</w:t>
      </w:r>
      <w:r w:rsidRPr="00A07486">
        <w:rPr>
          <w:rFonts w:cs="Arial"/>
          <w:sz w:val="20"/>
          <w:szCs w:val="20"/>
          <w:rtl/>
        </w:rPr>
        <w:t xml:space="preserve">, </w:t>
      </w:r>
      <w:r w:rsidRPr="00A07486">
        <w:rPr>
          <w:rFonts w:cs="Arial" w:hint="cs"/>
          <w:sz w:val="20"/>
          <w:szCs w:val="20"/>
          <w:rtl/>
        </w:rPr>
        <w:t>כל</w:t>
      </w:r>
      <w:r w:rsidRPr="00A07486">
        <w:rPr>
          <w:rFonts w:cs="Arial"/>
          <w:sz w:val="20"/>
          <w:szCs w:val="20"/>
          <w:rtl/>
        </w:rPr>
        <w:t xml:space="preserve"> </w:t>
      </w:r>
      <w:r w:rsidRPr="00A07486">
        <w:rPr>
          <w:rFonts w:cs="Arial" w:hint="cs"/>
          <w:sz w:val="20"/>
          <w:szCs w:val="20"/>
          <w:rtl/>
        </w:rPr>
        <w:t>זמן</w:t>
      </w:r>
      <w:r w:rsidRPr="00A07486">
        <w:rPr>
          <w:rFonts w:cs="Arial"/>
          <w:sz w:val="20"/>
          <w:szCs w:val="20"/>
          <w:rtl/>
        </w:rPr>
        <w:t xml:space="preserve"> </w:t>
      </w:r>
      <w:r w:rsidRPr="00A07486">
        <w:rPr>
          <w:rFonts w:cs="Arial" w:hint="cs"/>
          <w:sz w:val="20"/>
          <w:szCs w:val="20"/>
          <w:rtl/>
        </w:rPr>
        <w:t>שהבגד</w:t>
      </w:r>
      <w:r w:rsidRPr="00A07486">
        <w:rPr>
          <w:rFonts w:cs="Arial"/>
          <w:sz w:val="20"/>
          <w:szCs w:val="20"/>
          <w:rtl/>
        </w:rPr>
        <w:t xml:space="preserve"> </w:t>
      </w:r>
      <w:r w:rsidRPr="00A07486">
        <w:rPr>
          <w:rFonts w:cs="Arial" w:hint="cs"/>
          <w:sz w:val="20"/>
          <w:szCs w:val="20"/>
          <w:rtl/>
        </w:rPr>
        <w:t>נוגע</w:t>
      </w:r>
      <w:r w:rsidRPr="00A07486">
        <w:rPr>
          <w:rFonts w:cs="Arial"/>
          <w:sz w:val="20"/>
          <w:szCs w:val="20"/>
          <w:rtl/>
        </w:rPr>
        <w:t xml:space="preserve"> </w:t>
      </w:r>
      <w:r w:rsidRPr="00A07486">
        <w:rPr>
          <w:rFonts w:cs="Arial" w:hint="cs"/>
          <w:sz w:val="20"/>
          <w:szCs w:val="20"/>
          <w:rtl/>
        </w:rPr>
        <w:t>במקוה</w:t>
      </w:r>
      <w:r w:rsidRPr="00A07486">
        <w:rPr>
          <w:rFonts w:cs="Arial"/>
          <w:sz w:val="20"/>
          <w:szCs w:val="20"/>
          <w:rtl/>
        </w:rPr>
        <w:t xml:space="preserve">, </w:t>
      </w:r>
      <w:r w:rsidRPr="00A07486">
        <w:rPr>
          <w:rFonts w:cs="Arial" w:hint="cs"/>
          <w:sz w:val="20"/>
          <w:szCs w:val="20"/>
          <w:rtl/>
        </w:rPr>
        <w:t>הוא</w:t>
      </w:r>
      <w:r w:rsidRPr="00A07486">
        <w:rPr>
          <w:rFonts w:cs="Arial"/>
          <w:sz w:val="20"/>
          <w:szCs w:val="20"/>
          <w:rtl/>
        </w:rPr>
        <w:t xml:space="preserve"> </w:t>
      </w:r>
      <w:r w:rsidRPr="00A07486">
        <w:rPr>
          <w:rFonts w:cs="Arial" w:hint="cs"/>
          <w:sz w:val="20"/>
          <w:szCs w:val="20"/>
          <w:rtl/>
        </w:rPr>
        <w:t>כשר</w:t>
      </w:r>
      <w:r w:rsidRPr="00A07486">
        <w:rPr>
          <w:rFonts w:cs="Arial"/>
          <w:sz w:val="20"/>
          <w:szCs w:val="20"/>
          <w:rtl/>
        </w:rPr>
        <w:t xml:space="preserve"> </w:t>
      </w:r>
      <w:r w:rsidRPr="00A07486">
        <w:rPr>
          <w:rFonts w:cs="Arial" w:hint="cs"/>
          <w:sz w:val="20"/>
          <w:szCs w:val="20"/>
          <w:rtl/>
        </w:rPr>
        <w:t>אף</w:t>
      </w:r>
      <w:r w:rsidRPr="00A07486">
        <w:rPr>
          <w:rFonts w:cs="Arial"/>
          <w:sz w:val="20"/>
          <w:szCs w:val="20"/>
          <w:rtl/>
        </w:rPr>
        <w:t xml:space="preserve"> </w:t>
      </w:r>
      <w:r w:rsidRPr="00A07486">
        <w:rPr>
          <w:rFonts w:cs="Arial" w:hint="cs"/>
          <w:sz w:val="20"/>
          <w:szCs w:val="20"/>
          <w:rtl/>
        </w:rPr>
        <w:t>על</w:t>
      </w:r>
      <w:r w:rsidRPr="00A07486">
        <w:rPr>
          <w:rFonts w:cs="Arial"/>
          <w:sz w:val="20"/>
          <w:szCs w:val="20"/>
          <w:rtl/>
        </w:rPr>
        <w:t xml:space="preserve"> </w:t>
      </w:r>
      <w:r w:rsidRPr="00A07486">
        <w:rPr>
          <w:rFonts w:cs="Arial" w:hint="cs"/>
          <w:sz w:val="20"/>
          <w:szCs w:val="20"/>
          <w:rtl/>
        </w:rPr>
        <w:t>פי</w:t>
      </w:r>
      <w:r w:rsidRPr="00A07486">
        <w:rPr>
          <w:rFonts w:cs="Arial"/>
          <w:sz w:val="20"/>
          <w:szCs w:val="20"/>
          <w:rtl/>
        </w:rPr>
        <w:t xml:space="preserve"> </w:t>
      </w:r>
      <w:r w:rsidRPr="00A07486">
        <w:rPr>
          <w:rFonts w:cs="Arial" w:hint="cs"/>
          <w:sz w:val="20"/>
          <w:szCs w:val="20"/>
          <w:rtl/>
        </w:rPr>
        <w:t>שזבו</w:t>
      </w:r>
      <w:r w:rsidRPr="00A07486">
        <w:rPr>
          <w:rFonts w:cs="Arial"/>
          <w:sz w:val="20"/>
          <w:szCs w:val="20"/>
          <w:rtl/>
        </w:rPr>
        <w:t xml:space="preserve"> </w:t>
      </w:r>
      <w:r w:rsidRPr="00A07486">
        <w:rPr>
          <w:rFonts w:cs="Arial" w:hint="cs"/>
          <w:sz w:val="20"/>
          <w:szCs w:val="20"/>
          <w:rtl/>
        </w:rPr>
        <w:t>ממנו</w:t>
      </w:r>
      <w:r w:rsidRPr="00A07486">
        <w:rPr>
          <w:rFonts w:cs="Arial"/>
          <w:sz w:val="20"/>
          <w:szCs w:val="20"/>
          <w:rtl/>
        </w:rPr>
        <w:t xml:space="preserve"> </w:t>
      </w:r>
      <w:r w:rsidRPr="00A07486">
        <w:rPr>
          <w:rFonts w:cs="Arial" w:hint="cs"/>
          <w:sz w:val="20"/>
          <w:szCs w:val="20"/>
          <w:rtl/>
        </w:rPr>
        <w:t>שלשה</w:t>
      </w:r>
      <w:r w:rsidRPr="00A07486">
        <w:rPr>
          <w:rFonts w:cs="Arial"/>
          <w:sz w:val="20"/>
          <w:szCs w:val="20"/>
          <w:rtl/>
        </w:rPr>
        <w:t xml:space="preserve"> </w:t>
      </w:r>
      <w:r w:rsidRPr="00A07486">
        <w:rPr>
          <w:rFonts w:cs="Arial" w:hint="cs"/>
          <w:sz w:val="20"/>
          <w:szCs w:val="20"/>
          <w:rtl/>
        </w:rPr>
        <w:t>לוגין</w:t>
      </w:r>
      <w:r w:rsidRPr="00A07486">
        <w:rPr>
          <w:rFonts w:cs="Arial"/>
          <w:sz w:val="20"/>
          <w:szCs w:val="20"/>
          <w:rtl/>
        </w:rPr>
        <w:t xml:space="preserve"> </w:t>
      </w:r>
      <w:r w:rsidRPr="00A07486">
        <w:rPr>
          <w:rFonts w:cs="Arial" w:hint="cs"/>
          <w:sz w:val="20"/>
          <w:szCs w:val="20"/>
          <w:rtl/>
        </w:rPr>
        <w:t>למקוה</w:t>
      </w:r>
      <w:r w:rsidRPr="00A07486">
        <w:rPr>
          <w:rFonts w:cs="Arial"/>
          <w:sz w:val="20"/>
          <w:szCs w:val="20"/>
          <w:rtl/>
        </w:rPr>
        <w:t xml:space="preserve">; </w:t>
      </w:r>
      <w:r w:rsidRPr="00A07486">
        <w:rPr>
          <w:rFonts w:cs="Arial" w:hint="cs"/>
          <w:sz w:val="20"/>
          <w:szCs w:val="20"/>
          <w:rtl/>
        </w:rPr>
        <w:t>העלהו</w:t>
      </w:r>
      <w:r w:rsidRPr="00A07486">
        <w:rPr>
          <w:rFonts w:cs="Arial"/>
          <w:sz w:val="20"/>
          <w:szCs w:val="20"/>
          <w:rtl/>
        </w:rPr>
        <w:t xml:space="preserve"> </w:t>
      </w:r>
      <w:r w:rsidRPr="00A07486">
        <w:rPr>
          <w:rFonts w:cs="Arial" w:hint="cs"/>
          <w:sz w:val="20"/>
          <w:szCs w:val="20"/>
          <w:rtl/>
        </w:rPr>
        <w:t>ממנו</w:t>
      </w:r>
      <w:r w:rsidRPr="00A07486">
        <w:rPr>
          <w:rFonts w:cs="Arial"/>
          <w:sz w:val="20"/>
          <w:szCs w:val="20"/>
          <w:rtl/>
        </w:rPr>
        <w:t xml:space="preserve">, </w:t>
      </w:r>
      <w:r w:rsidRPr="00A07486">
        <w:rPr>
          <w:rFonts w:cs="Arial" w:hint="cs"/>
          <w:sz w:val="20"/>
          <w:szCs w:val="20"/>
          <w:rtl/>
        </w:rPr>
        <w:t>פסול</w:t>
      </w:r>
      <w:r w:rsidRPr="00A07486">
        <w:rPr>
          <w:rFonts w:cs="Arial"/>
          <w:sz w:val="20"/>
          <w:szCs w:val="20"/>
          <w:rtl/>
        </w:rPr>
        <w:t xml:space="preserve">, </w:t>
      </w:r>
      <w:r w:rsidRPr="00A07486">
        <w:rPr>
          <w:rFonts w:cs="Arial" w:hint="cs"/>
          <w:sz w:val="20"/>
          <w:szCs w:val="20"/>
          <w:rtl/>
        </w:rPr>
        <w:t>שנעשה</w:t>
      </w:r>
      <w:r w:rsidRPr="00A07486">
        <w:rPr>
          <w:rFonts w:cs="Arial"/>
          <w:sz w:val="20"/>
          <w:szCs w:val="20"/>
          <w:rtl/>
        </w:rPr>
        <w:t xml:space="preserve"> </w:t>
      </w:r>
      <w:r w:rsidRPr="00A07486">
        <w:rPr>
          <w:rFonts w:cs="Arial" w:hint="cs"/>
          <w:sz w:val="20"/>
          <w:szCs w:val="20"/>
          <w:rtl/>
        </w:rPr>
        <w:t>שאוב</w:t>
      </w:r>
      <w:r w:rsidRPr="00A07486">
        <w:rPr>
          <w:rFonts w:cs="Arial"/>
          <w:sz w:val="20"/>
          <w:szCs w:val="20"/>
          <w:rtl/>
        </w:rPr>
        <w:t xml:space="preserve"> </w:t>
      </w:r>
      <w:r w:rsidRPr="00A07486">
        <w:rPr>
          <w:rFonts w:cs="Arial" w:hint="cs"/>
          <w:sz w:val="20"/>
          <w:szCs w:val="20"/>
          <w:rtl/>
        </w:rPr>
        <w:t>מהמים</w:t>
      </w:r>
      <w:r w:rsidRPr="00A07486">
        <w:rPr>
          <w:rFonts w:cs="Arial"/>
          <w:sz w:val="20"/>
          <w:szCs w:val="20"/>
          <w:rtl/>
        </w:rPr>
        <w:t xml:space="preserve"> </w:t>
      </w:r>
      <w:r w:rsidRPr="00A07486">
        <w:rPr>
          <w:rFonts w:cs="Arial" w:hint="cs"/>
          <w:sz w:val="20"/>
          <w:szCs w:val="20"/>
          <w:rtl/>
        </w:rPr>
        <w:t>שירדו</w:t>
      </w:r>
      <w:r w:rsidRPr="00A07486">
        <w:rPr>
          <w:rFonts w:cs="Arial"/>
          <w:sz w:val="20"/>
          <w:szCs w:val="20"/>
          <w:rtl/>
        </w:rPr>
        <w:t xml:space="preserve"> </w:t>
      </w:r>
      <w:r w:rsidRPr="00A07486">
        <w:rPr>
          <w:rFonts w:cs="Arial" w:hint="cs"/>
          <w:sz w:val="20"/>
          <w:szCs w:val="20"/>
          <w:rtl/>
        </w:rPr>
        <w:t>מהבגד</w:t>
      </w:r>
      <w:r w:rsidRPr="00A07486">
        <w:rPr>
          <w:rFonts w:cs="Arial"/>
          <w:sz w:val="20"/>
          <w:szCs w:val="20"/>
          <w:rtl/>
        </w:rPr>
        <w:t xml:space="preserve"> </w:t>
      </w:r>
      <w:r w:rsidRPr="00A07486">
        <w:rPr>
          <w:rFonts w:cs="Arial" w:hint="cs"/>
          <w:sz w:val="20"/>
          <w:szCs w:val="20"/>
          <w:rtl/>
        </w:rPr>
        <w:t>לתוכו</w:t>
      </w:r>
      <w:r>
        <w:rPr>
          <w:rFonts w:cs="Arial" w:hint="cs"/>
          <w:sz w:val="20"/>
          <w:szCs w:val="20"/>
          <w:rtl/>
        </w:rPr>
        <w:t>."</w:t>
      </w:r>
    </w:p>
    <w:p w:rsidR="00931916" w:rsidRDefault="00931916" w:rsidP="00931916">
      <w:pPr>
        <w:rPr>
          <w:sz w:val="20"/>
          <w:szCs w:val="20"/>
          <w:rtl/>
        </w:rPr>
      </w:pPr>
      <w:r>
        <w:rPr>
          <w:rFonts w:hint="cs"/>
          <w:b/>
          <w:bCs/>
          <w:sz w:val="20"/>
          <w:szCs w:val="20"/>
          <w:rtl/>
        </w:rPr>
        <w:t xml:space="preserve">טבילת כלי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תוספתא </w:t>
      </w:r>
      <w:r>
        <w:rPr>
          <w:rFonts w:hint="cs"/>
          <w:sz w:val="20"/>
          <w:szCs w:val="20"/>
          <w:rtl/>
        </w:rPr>
        <w:t>מקוואות (ה, י) "</w:t>
      </w:r>
      <w:r w:rsidRPr="00931916">
        <w:rPr>
          <w:rFonts w:cs="Arial" w:hint="cs"/>
          <w:sz w:val="20"/>
          <w:szCs w:val="20"/>
          <w:rtl/>
        </w:rPr>
        <w:t>הטביל</w:t>
      </w:r>
      <w:r w:rsidRPr="00931916">
        <w:rPr>
          <w:rFonts w:cs="Arial"/>
          <w:sz w:val="20"/>
          <w:szCs w:val="20"/>
          <w:rtl/>
        </w:rPr>
        <w:t xml:space="preserve"> </w:t>
      </w:r>
      <w:r w:rsidRPr="00931916">
        <w:rPr>
          <w:rFonts w:cs="Arial" w:hint="cs"/>
          <w:sz w:val="20"/>
          <w:szCs w:val="20"/>
          <w:rtl/>
        </w:rPr>
        <w:t>בו</w:t>
      </w:r>
      <w:r w:rsidRPr="00931916">
        <w:rPr>
          <w:rFonts w:cs="Arial"/>
          <w:sz w:val="20"/>
          <w:szCs w:val="20"/>
          <w:rtl/>
        </w:rPr>
        <w:t xml:space="preserve"> </w:t>
      </w:r>
      <w:r w:rsidRPr="00931916">
        <w:rPr>
          <w:rFonts w:cs="Arial" w:hint="cs"/>
          <w:sz w:val="20"/>
          <w:szCs w:val="20"/>
          <w:rtl/>
        </w:rPr>
        <w:t>יורה</w:t>
      </w:r>
      <w:r w:rsidRPr="00931916">
        <w:rPr>
          <w:rFonts w:cs="Arial"/>
          <w:sz w:val="20"/>
          <w:szCs w:val="20"/>
          <w:rtl/>
        </w:rPr>
        <w:t xml:space="preserve"> </w:t>
      </w:r>
      <w:r w:rsidRPr="00931916">
        <w:rPr>
          <w:rFonts w:cs="Arial" w:hint="cs"/>
          <w:sz w:val="20"/>
          <w:szCs w:val="20"/>
          <w:rtl/>
        </w:rPr>
        <w:t>גדולה</w:t>
      </w:r>
      <w:r>
        <w:rPr>
          <w:rFonts w:cs="Arial" w:hint="cs"/>
          <w:sz w:val="20"/>
          <w:szCs w:val="20"/>
          <w:rtl/>
        </w:rPr>
        <w:t>,</w:t>
      </w:r>
      <w:r w:rsidRPr="00931916">
        <w:rPr>
          <w:rFonts w:cs="Arial"/>
          <w:sz w:val="20"/>
          <w:szCs w:val="20"/>
          <w:rtl/>
        </w:rPr>
        <w:t xml:space="preserve"> </w:t>
      </w:r>
      <w:r w:rsidRPr="00931916">
        <w:rPr>
          <w:rFonts w:cs="Arial" w:hint="cs"/>
          <w:sz w:val="20"/>
          <w:szCs w:val="20"/>
          <w:rtl/>
        </w:rPr>
        <w:t>הרי</w:t>
      </w:r>
      <w:r w:rsidRPr="00931916">
        <w:rPr>
          <w:rFonts w:cs="Arial"/>
          <w:sz w:val="20"/>
          <w:szCs w:val="20"/>
          <w:rtl/>
        </w:rPr>
        <w:t xml:space="preserve"> </w:t>
      </w:r>
      <w:r w:rsidRPr="00931916">
        <w:rPr>
          <w:rFonts w:cs="Arial" w:hint="cs"/>
          <w:sz w:val="20"/>
          <w:szCs w:val="20"/>
          <w:rtl/>
        </w:rPr>
        <w:t>זו</w:t>
      </w:r>
      <w:r w:rsidRPr="00931916">
        <w:rPr>
          <w:rFonts w:cs="Arial"/>
          <w:sz w:val="20"/>
          <w:szCs w:val="20"/>
          <w:rtl/>
        </w:rPr>
        <w:t xml:space="preserve"> </w:t>
      </w:r>
      <w:r w:rsidRPr="00931916">
        <w:rPr>
          <w:rFonts w:cs="Arial" w:hint="cs"/>
          <w:sz w:val="20"/>
          <w:szCs w:val="20"/>
          <w:rtl/>
        </w:rPr>
        <w:t>טמאה</w:t>
      </w:r>
      <w:r>
        <w:rPr>
          <w:rFonts w:cs="Arial" w:hint="cs"/>
          <w:sz w:val="20"/>
          <w:szCs w:val="20"/>
          <w:rtl/>
        </w:rPr>
        <w:t>,</w:t>
      </w:r>
      <w:r w:rsidRPr="00931916">
        <w:rPr>
          <w:rFonts w:cs="Arial"/>
          <w:sz w:val="20"/>
          <w:szCs w:val="20"/>
          <w:rtl/>
        </w:rPr>
        <w:t xml:space="preserve"> </w:t>
      </w:r>
      <w:r w:rsidRPr="00931916">
        <w:rPr>
          <w:rFonts w:cs="Arial" w:hint="cs"/>
          <w:sz w:val="20"/>
          <w:szCs w:val="20"/>
          <w:rtl/>
        </w:rPr>
        <w:t>מפני</w:t>
      </w:r>
      <w:r w:rsidRPr="00931916">
        <w:rPr>
          <w:rFonts w:cs="Arial"/>
          <w:sz w:val="20"/>
          <w:szCs w:val="20"/>
          <w:rtl/>
        </w:rPr>
        <w:t xml:space="preserve"> </w:t>
      </w:r>
      <w:r w:rsidRPr="00931916">
        <w:rPr>
          <w:rFonts w:cs="Arial" w:hint="cs"/>
          <w:sz w:val="20"/>
          <w:szCs w:val="20"/>
          <w:rtl/>
        </w:rPr>
        <w:t>שהמים</w:t>
      </w:r>
      <w:r w:rsidRPr="00931916">
        <w:rPr>
          <w:rFonts w:cs="Arial"/>
          <w:sz w:val="20"/>
          <w:szCs w:val="20"/>
          <w:rtl/>
        </w:rPr>
        <w:t xml:space="preserve"> </w:t>
      </w:r>
      <w:r w:rsidRPr="00931916">
        <w:rPr>
          <w:rFonts w:cs="Arial" w:hint="cs"/>
          <w:sz w:val="20"/>
          <w:szCs w:val="20"/>
          <w:rtl/>
        </w:rPr>
        <w:t>מקלחין</w:t>
      </w:r>
      <w:r>
        <w:rPr>
          <w:rFonts w:cs="Arial" w:hint="cs"/>
          <w:sz w:val="20"/>
          <w:szCs w:val="20"/>
          <w:rtl/>
        </w:rPr>
        <w:t>.</w:t>
      </w:r>
      <w:r w:rsidRPr="00931916">
        <w:rPr>
          <w:rFonts w:cs="Arial"/>
          <w:sz w:val="20"/>
          <w:szCs w:val="20"/>
          <w:rtl/>
        </w:rPr>
        <w:t xml:space="preserve"> </w:t>
      </w:r>
      <w:r w:rsidRPr="00931916">
        <w:rPr>
          <w:rFonts w:cs="Arial" w:hint="cs"/>
          <w:sz w:val="20"/>
          <w:szCs w:val="20"/>
          <w:rtl/>
        </w:rPr>
        <w:t>כיצד</w:t>
      </w:r>
      <w:r w:rsidRPr="00931916">
        <w:rPr>
          <w:rFonts w:cs="Arial"/>
          <w:sz w:val="20"/>
          <w:szCs w:val="20"/>
          <w:rtl/>
        </w:rPr>
        <w:t xml:space="preserve"> </w:t>
      </w:r>
      <w:r w:rsidRPr="00931916">
        <w:rPr>
          <w:rFonts w:cs="Arial" w:hint="cs"/>
          <w:sz w:val="20"/>
          <w:szCs w:val="20"/>
          <w:rtl/>
        </w:rPr>
        <w:t>הוא</w:t>
      </w:r>
      <w:r w:rsidRPr="00931916">
        <w:rPr>
          <w:rFonts w:cs="Arial"/>
          <w:sz w:val="20"/>
          <w:szCs w:val="20"/>
          <w:rtl/>
        </w:rPr>
        <w:t xml:space="preserve"> </w:t>
      </w:r>
      <w:r>
        <w:rPr>
          <w:rFonts w:cs="Arial" w:hint="cs"/>
          <w:sz w:val="20"/>
          <w:szCs w:val="20"/>
          <w:rtl/>
        </w:rPr>
        <w:t xml:space="preserve">עושה? </w:t>
      </w:r>
      <w:r w:rsidRPr="00931916">
        <w:rPr>
          <w:rFonts w:cs="Arial" w:hint="cs"/>
          <w:sz w:val="20"/>
          <w:szCs w:val="20"/>
          <w:rtl/>
        </w:rPr>
        <w:t>מורידה</w:t>
      </w:r>
      <w:r w:rsidRPr="00931916">
        <w:rPr>
          <w:rFonts w:cs="Arial"/>
          <w:sz w:val="20"/>
          <w:szCs w:val="20"/>
          <w:rtl/>
        </w:rPr>
        <w:t xml:space="preserve"> </w:t>
      </w:r>
      <w:r>
        <w:rPr>
          <w:rFonts w:cs="Arial" w:hint="cs"/>
          <w:sz w:val="20"/>
          <w:szCs w:val="20"/>
          <w:rtl/>
        </w:rPr>
        <w:t>דרך</w:t>
      </w:r>
      <w:r w:rsidRPr="00931916">
        <w:rPr>
          <w:rFonts w:cs="Arial"/>
          <w:sz w:val="20"/>
          <w:szCs w:val="20"/>
          <w:rtl/>
        </w:rPr>
        <w:t xml:space="preserve"> </w:t>
      </w:r>
      <w:r w:rsidRPr="00931916">
        <w:rPr>
          <w:rFonts w:cs="Arial" w:hint="cs"/>
          <w:sz w:val="20"/>
          <w:szCs w:val="20"/>
          <w:rtl/>
        </w:rPr>
        <w:t>פיה</w:t>
      </w:r>
      <w:r>
        <w:rPr>
          <w:rFonts w:cs="Arial" w:hint="cs"/>
          <w:sz w:val="20"/>
          <w:szCs w:val="20"/>
          <w:rtl/>
        </w:rPr>
        <w:t>,</w:t>
      </w:r>
      <w:r w:rsidRPr="00931916">
        <w:rPr>
          <w:rFonts w:cs="Arial"/>
          <w:sz w:val="20"/>
          <w:szCs w:val="20"/>
          <w:rtl/>
        </w:rPr>
        <w:t xml:space="preserve"> </w:t>
      </w:r>
      <w:r w:rsidRPr="00931916">
        <w:rPr>
          <w:rFonts w:cs="Arial" w:hint="cs"/>
          <w:sz w:val="20"/>
          <w:szCs w:val="20"/>
          <w:rtl/>
        </w:rPr>
        <w:t>והופכה</w:t>
      </w:r>
      <w:r>
        <w:rPr>
          <w:rFonts w:cs="Arial" w:hint="cs"/>
          <w:sz w:val="20"/>
          <w:szCs w:val="20"/>
          <w:rtl/>
        </w:rPr>
        <w:t xml:space="preserve"> </w:t>
      </w:r>
      <w:r w:rsidRPr="00931916">
        <w:rPr>
          <w:rFonts w:cs="Arial" w:hint="cs"/>
          <w:sz w:val="20"/>
          <w:szCs w:val="20"/>
          <w:rtl/>
        </w:rPr>
        <w:t>ומטבילה</w:t>
      </w:r>
      <w:r w:rsidRPr="00931916">
        <w:rPr>
          <w:rFonts w:cs="Arial"/>
          <w:sz w:val="20"/>
          <w:szCs w:val="20"/>
          <w:rtl/>
        </w:rPr>
        <w:t xml:space="preserve"> </w:t>
      </w:r>
      <w:r w:rsidRPr="00931916">
        <w:rPr>
          <w:rFonts w:cs="Arial" w:hint="cs"/>
          <w:sz w:val="20"/>
          <w:szCs w:val="20"/>
          <w:rtl/>
        </w:rPr>
        <w:t>ומעלה</w:t>
      </w:r>
      <w:r w:rsidRPr="00931916">
        <w:rPr>
          <w:rFonts w:cs="Arial"/>
          <w:sz w:val="20"/>
          <w:szCs w:val="20"/>
          <w:rtl/>
        </w:rPr>
        <w:t xml:space="preserve"> </w:t>
      </w:r>
      <w:r w:rsidRPr="00931916">
        <w:rPr>
          <w:rFonts w:cs="Arial" w:hint="cs"/>
          <w:sz w:val="20"/>
          <w:szCs w:val="20"/>
          <w:rtl/>
        </w:rPr>
        <w:t>דרך</w:t>
      </w:r>
      <w:r w:rsidRPr="00931916">
        <w:rPr>
          <w:rFonts w:cs="Arial"/>
          <w:sz w:val="20"/>
          <w:szCs w:val="20"/>
          <w:rtl/>
        </w:rPr>
        <w:t xml:space="preserve"> </w:t>
      </w:r>
      <w:r w:rsidRPr="00931916">
        <w:rPr>
          <w:rFonts w:cs="Arial" w:hint="cs"/>
          <w:sz w:val="20"/>
          <w:szCs w:val="20"/>
          <w:rtl/>
        </w:rPr>
        <w:t>שוליה</w:t>
      </w:r>
      <w:r>
        <w:rPr>
          <w:rFonts w:cs="Arial" w:hint="cs"/>
          <w:sz w:val="20"/>
          <w:szCs w:val="20"/>
          <w:rtl/>
        </w:rPr>
        <w:t>."</w:t>
      </w:r>
    </w:p>
    <w:p w:rsidR="00931916" w:rsidRDefault="00931916" w:rsidP="001667BF">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931916">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מדובר במקווה מצומצם ולכן לא יכניס את הכלי דרך שוליו, משום שהמים ייכנסו לחלל הכלי ויפסלו </w:t>
      </w:r>
      <w:r>
        <w:rPr>
          <w:rFonts w:hint="cs"/>
          <w:sz w:val="20"/>
          <w:szCs w:val="20"/>
          <w:rtl/>
        </w:rPr>
        <w:lastRenderedPageBreak/>
        <w:t>את המקווה מחמת שאיבה. ואע"פ שהמים בכלי מחוברים למקווה, מ"מ יש לחשוש שמא ייפסק הקילוח</w:t>
      </w:r>
      <w:r w:rsidR="00AF720A">
        <w:rPr>
          <w:rStyle w:val="a5"/>
          <w:sz w:val="20"/>
          <w:szCs w:val="20"/>
          <w:rtl/>
        </w:rPr>
        <w:footnoteReference w:id="181"/>
      </w:r>
      <w:r>
        <w:rPr>
          <w:rFonts w:hint="cs"/>
          <w:sz w:val="20"/>
          <w:szCs w:val="20"/>
          <w:rtl/>
        </w:rPr>
        <w:t>.</w:t>
      </w:r>
      <w:r w:rsidR="00AF720A">
        <w:rPr>
          <w:sz w:val="20"/>
          <w:szCs w:val="20"/>
          <w:rtl/>
        </w:rPr>
        <w:br/>
      </w:r>
      <w:r>
        <w:rPr>
          <w:rFonts w:hint="cs"/>
          <w:sz w:val="20"/>
          <w:szCs w:val="20"/>
          <w:rtl/>
        </w:rPr>
        <w:t xml:space="preserve">ולפי"ז אם מטביל את הכלי דרך צידו </w:t>
      </w:r>
      <w:r>
        <w:rPr>
          <w:sz w:val="20"/>
          <w:szCs w:val="20"/>
          <w:rtl/>
        </w:rPr>
        <w:t>–</w:t>
      </w:r>
      <w:r>
        <w:rPr>
          <w:rFonts w:hint="cs"/>
          <w:sz w:val="20"/>
          <w:szCs w:val="20"/>
          <w:rtl/>
        </w:rPr>
        <w:t xml:space="preserve"> שפיר דמי, משום שמהצד אין חשש שייפסק הקילוח. אך אפשר לומר שאף כאשר המים בכלי מחוברים למקווה דינם שאובים משום שנמצאים בתוך כלי, ולפי"ז גם מהצד אין להטביל, </w:t>
      </w:r>
      <w:r w:rsidRPr="00931916">
        <w:rPr>
          <w:rFonts w:hint="cs"/>
          <w:b/>
          <w:bCs/>
          <w:sz w:val="20"/>
          <w:szCs w:val="20"/>
          <w:rtl/>
        </w:rPr>
        <w:t>בית יוסף</w:t>
      </w:r>
      <w:r w:rsidRPr="00931916">
        <w:rPr>
          <w:rFonts w:hint="cs"/>
          <w:sz w:val="20"/>
          <w:szCs w:val="20"/>
          <w:rtl/>
        </w:rPr>
        <w:t>.</w:t>
      </w:r>
      <w:r>
        <w:rPr>
          <w:rFonts w:hint="cs"/>
          <w:b/>
          <w:bCs/>
          <w:sz w:val="20"/>
          <w:szCs w:val="20"/>
          <w:rtl/>
        </w:rPr>
        <w:br/>
      </w:r>
      <w:r>
        <w:rPr>
          <w:rFonts w:hint="cs"/>
          <w:sz w:val="20"/>
          <w:szCs w:val="20"/>
          <w:rtl/>
        </w:rPr>
        <w:t xml:space="preserve">ב. </w:t>
      </w:r>
      <w:r w:rsidRPr="00AF720A">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מדובר במקווה מצומצם, אך הטעם שאין להטביל דרך שולי הכלי הוא כדי שהמים לא ינתזו חוץ למקווה ויחסר ממ' סאה, </w:t>
      </w:r>
      <w:r w:rsidR="00034B16">
        <w:rPr>
          <w:rFonts w:hint="cs"/>
          <w:sz w:val="20"/>
          <w:szCs w:val="20"/>
          <w:rtl/>
        </w:rPr>
        <w:t>הסיבה שמעלה את הכלי דרך שוליו הי</w:t>
      </w:r>
      <w:r>
        <w:rPr>
          <w:rFonts w:hint="cs"/>
          <w:sz w:val="20"/>
          <w:szCs w:val="20"/>
          <w:rtl/>
        </w:rPr>
        <w:t xml:space="preserve">א כדי שלא ייפסל מחמת שאיבה. </w:t>
      </w:r>
      <w:r w:rsidR="00AF720A">
        <w:rPr>
          <w:sz w:val="20"/>
          <w:szCs w:val="20"/>
          <w:rtl/>
        </w:rPr>
        <w:br/>
      </w:r>
      <w:r>
        <w:rPr>
          <w:rFonts w:hint="cs"/>
          <w:sz w:val="20"/>
          <w:szCs w:val="20"/>
          <w:rtl/>
        </w:rPr>
        <w:t>לפי"ז, פשוט שמותר לטבול את הכלי דרך צידו, שהרי גם מהצד אין המים מנתזים.</w:t>
      </w:r>
      <w:r w:rsidR="00AF720A">
        <w:rPr>
          <w:rFonts w:hint="cs"/>
          <w:sz w:val="20"/>
          <w:szCs w:val="20"/>
          <w:rtl/>
        </w:rPr>
        <w:br/>
        <w:t>ג.</w:t>
      </w:r>
      <w:r w:rsidR="00AF720A" w:rsidRPr="00AF720A">
        <w:rPr>
          <w:rFonts w:hint="cs"/>
          <w:b/>
          <w:bCs/>
          <w:sz w:val="20"/>
          <w:szCs w:val="20"/>
          <w:rtl/>
        </w:rPr>
        <w:t xml:space="preserve"> טור</w:t>
      </w:r>
      <w:r w:rsidR="00AF720A">
        <w:rPr>
          <w:rFonts w:hint="cs"/>
          <w:sz w:val="20"/>
          <w:szCs w:val="20"/>
          <w:rtl/>
        </w:rPr>
        <w:t xml:space="preserve"> </w:t>
      </w:r>
      <w:r w:rsidR="00AF720A">
        <w:rPr>
          <w:sz w:val="20"/>
          <w:szCs w:val="20"/>
          <w:rtl/>
        </w:rPr>
        <w:t>–</w:t>
      </w:r>
      <w:r w:rsidR="00AF720A">
        <w:rPr>
          <w:rFonts w:hint="cs"/>
          <w:sz w:val="20"/>
          <w:szCs w:val="20"/>
          <w:rtl/>
        </w:rPr>
        <w:t xml:space="preserve"> מדובר במקווה מצומצם, הכנסת הכלי נעשית דרך שוליו כדי שלא ינתזו  מימיו, </w:t>
      </w:r>
      <w:r w:rsidR="00AF720A" w:rsidRPr="000B4B93">
        <w:rPr>
          <w:rFonts w:hint="cs"/>
          <w:b/>
          <w:bCs/>
          <w:sz w:val="20"/>
          <w:szCs w:val="20"/>
          <w:rtl/>
        </w:rPr>
        <w:t>כרמב"ם</w:t>
      </w:r>
      <w:r w:rsidR="00AF720A">
        <w:rPr>
          <w:rFonts w:hint="cs"/>
          <w:sz w:val="20"/>
          <w:szCs w:val="20"/>
          <w:rtl/>
        </w:rPr>
        <w:t>, ואילו הוצאת הכלי מהמקווה נעשית דרך שוליו כדי שלא יחסרו מימיו</w:t>
      </w:r>
      <w:r w:rsidR="00A94952">
        <w:rPr>
          <w:rFonts w:hint="cs"/>
          <w:sz w:val="20"/>
          <w:szCs w:val="20"/>
          <w:rtl/>
        </w:rPr>
        <w:t xml:space="preserve">, וכ"פ </w:t>
      </w:r>
      <w:r w:rsidR="00A94952" w:rsidRPr="00A94952">
        <w:rPr>
          <w:rFonts w:hint="cs"/>
          <w:b/>
          <w:bCs/>
          <w:sz w:val="20"/>
          <w:szCs w:val="20"/>
          <w:rtl/>
        </w:rPr>
        <w:t>המחבר</w:t>
      </w:r>
      <w:r w:rsidR="00AF720A">
        <w:rPr>
          <w:rFonts w:hint="cs"/>
          <w:sz w:val="20"/>
          <w:szCs w:val="20"/>
          <w:rtl/>
        </w:rPr>
        <w:t>.</w:t>
      </w:r>
      <w:r w:rsidR="00AF720A">
        <w:rPr>
          <w:sz w:val="20"/>
          <w:szCs w:val="20"/>
          <w:rtl/>
        </w:rPr>
        <w:br/>
      </w:r>
      <w:r w:rsidR="00AF720A" w:rsidRPr="00AF720A">
        <w:rPr>
          <w:rFonts w:hint="cs"/>
          <w:b/>
          <w:bCs/>
          <w:sz w:val="20"/>
          <w:szCs w:val="20"/>
          <w:rtl/>
        </w:rPr>
        <w:t>בית  יוסף</w:t>
      </w:r>
      <w:r w:rsidR="00AF720A">
        <w:rPr>
          <w:rFonts w:hint="cs"/>
          <w:sz w:val="20"/>
          <w:szCs w:val="20"/>
          <w:rtl/>
        </w:rPr>
        <w:t xml:space="preserve"> </w:t>
      </w:r>
      <w:r w:rsidR="00AF720A">
        <w:rPr>
          <w:sz w:val="20"/>
          <w:szCs w:val="20"/>
          <w:rtl/>
        </w:rPr>
        <w:t>–</w:t>
      </w:r>
      <w:r w:rsidR="00AF720A">
        <w:rPr>
          <w:rFonts w:hint="cs"/>
          <w:sz w:val="20"/>
          <w:szCs w:val="20"/>
          <w:rtl/>
        </w:rPr>
        <w:t xml:space="preserve"> דברי הטור לא ברורים, ברישא פירש כרמב"ם וא"כ מדוע בסיפא פירש באופן שונה?</w:t>
      </w:r>
      <w:r w:rsidR="00AF720A">
        <w:rPr>
          <w:rFonts w:hint="cs"/>
          <w:sz w:val="20"/>
          <w:szCs w:val="20"/>
          <w:rtl/>
        </w:rPr>
        <w:br/>
      </w:r>
      <w:r w:rsidR="00AF720A" w:rsidRPr="00AF720A">
        <w:rPr>
          <w:rFonts w:hint="cs"/>
          <w:b/>
          <w:bCs/>
          <w:sz w:val="20"/>
          <w:szCs w:val="20"/>
          <w:rtl/>
        </w:rPr>
        <w:t>ועו"ק</w:t>
      </w:r>
      <w:r w:rsidR="00AF720A">
        <w:rPr>
          <w:rFonts w:hint="cs"/>
          <w:sz w:val="20"/>
          <w:szCs w:val="20"/>
          <w:rtl/>
        </w:rPr>
        <w:t xml:space="preserve"> </w:t>
      </w:r>
      <w:r w:rsidR="00AF720A">
        <w:rPr>
          <w:sz w:val="20"/>
          <w:szCs w:val="20"/>
          <w:rtl/>
        </w:rPr>
        <w:t>–</w:t>
      </w:r>
      <w:r w:rsidR="00AF720A">
        <w:rPr>
          <w:rFonts w:hint="cs"/>
          <w:sz w:val="20"/>
          <w:szCs w:val="20"/>
          <w:rtl/>
        </w:rPr>
        <w:t xml:space="preserve"> מה מהני להעלות את הכלי דרך שוליו, סו"ס יש מעט מים הטופחים ע"ג הכלי והמקווה חסר!</w:t>
      </w:r>
      <w:r w:rsidR="00AF720A">
        <w:rPr>
          <w:rFonts w:hint="cs"/>
          <w:sz w:val="20"/>
          <w:szCs w:val="20"/>
          <w:rtl/>
        </w:rPr>
        <w:br/>
      </w:r>
      <w:r w:rsidR="00AF720A" w:rsidRPr="00AF720A">
        <w:rPr>
          <w:rFonts w:hint="cs"/>
          <w:sz w:val="20"/>
          <w:szCs w:val="20"/>
          <w:rtl/>
        </w:rPr>
        <w:t>וצ"ל</w:t>
      </w:r>
      <w:r w:rsidR="00AF720A">
        <w:rPr>
          <w:rFonts w:hint="cs"/>
          <w:sz w:val="20"/>
          <w:szCs w:val="20"/>
          <w:rtl/>
        </w:rPr>
        <w:t xml:space="preserve"> לדעת </w:t>
      </w:r>
      <w:r w:rsidR="00AF720A" w:rsidRPr="00AF720A">
        <w:rPr>
          <w:rFonts w:hint="cs"/>
          <w:b/>
          <w:bCs/>
          <w:sz w:val="20"/>
          <w:szCs w:val="20"/>
          <w:rtl/>
        </w:rPr>
        <w:t>הטור</w:t>
      </w:r>
      <w:r w:rsidR="00AF720A">
        <w:rPr>
          <w:rFonts w:hint="cs"/>
          <w:sz w:val="20"/>
          <w:szCs w:val="20"/>
          <w:rtl/>
        </w:rPr>
        <w:t xml:space="preserve"> שהמקווה אינו מצומצם כ"כ, אלא יש בו מעט יותר ממ' סאה, ולכן בהעלאה דרך שוליו כשר.</w:t>
      </w:r>
    </w:p>
    <w:p w:rsidR="00AF720A" w:rsidRPr="00AF720A" w:rsidRDefault="00AF720A" w:rsidP="00AF720A">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F720A">
        <w:rPr>
          <w:rFonts w:cs="Arial" w:hint="cs"/>
          <w:sz w:val="20"/>
          <w:szCs w:val="20"/>
          <w:rtl/>
        </w:rPr>
        <w:t>ואם</w:t>
      </w:r>
      <w:r w:rsidRPr="00AF720A">
        <w:rPr>
          <w:rFonts w:cs="Arial"/>
          <w:sz w:val="20"/>
          <w:szCs w:val="20"/>
          <w:rtl/>
        </w:rPr>
        <w:t xml:space="preserve"> </w:t>
      </w:r>
      <w:r w:rsidRPr="00AF720A">
        <w:rPr>
          <w:rFonts w:cs="Arial" w:hint="cs"/>
          <w:sz w:val="20"/>
          <w:szCs w:val="20"/>
          <w:rtl/>
        </w:rPr>
        <w:t>מטביל</w:t>
      </w:r>
      <w:r w:rsidRPr="00AF720A">
        <w:rPr>
          <w:rFonts w:cs="Arial"/>
          <w:sz w:val="20"/>
          <w:szCs w:val="20"/>
          <w:rtl/>
        </w:rPr>
        <w:t xml:space="preserve"> </w:t>
      </w:r>
      <w:r w:rsidRPr="00AF720A">
        <w:rPr>
          <w:rFonts w:cs="Arial" w:hint="cs"/>
          <w:sz w:val="20"/>
          <w:szCs w:val="20"/>
          <w:rtl/>
        </w:rPr>
        <w:t>בו</w:t>
      </w:r>
      <w:r w:rsidRPr="00AF720A">
        <w:rPr>
          <w:rFonts w:cs="Arial"/>
          <w:sz w:val="20"/>
          <w:szCs w:val="20"/>
          <w:rtl/>
        </w:rPr>
        <w:t xml:space="preserve"> </w:t>
      </w:r>
      <w:r w:rsidRPr="00AF720A">
        <w:rPr>
          <w:rFonts w:cs="Arial" w:hint="cs"/>
          <w:sz w:val="20"/>
          <w:szCs w:val="20"/>
          <w:rtl/>
        </w:rPr>
        <w:t>יורה</w:t>
      </w:r>
      <w:r w:rsidRPr="00AF720A">
        <w:rPr>
          <w:rFonts w:cs="Arial"/>
          <w:sz w:val="20"/>
          <w:szCs w:val="20"/>
          <w:rtl/>
        </w:rPr>
        <w:t xml:space="preserve"> </w:t>
      </w:r>
      <w:r w:rsidRPr="00AF720A">
        <w:rPr>
          <w:rFonts w:cs="Arial" w:hint="cs"/>
          <w:sz w:val="20"/>
          <w:szCs w:val="20"/>
          <w:rtl/>
        </w:rPr>
        <w:t>או</w:t>
      </w:r>
      <w:r w:rsidRPr="00AF720A">
        <w:rPr>
          <w:rFonts w:cs="Arial"/>
          <w:sz w:val="20"/>
          <w:szCs w:val="20"/>
          <w:rtl/>
        </w:rPr>
        <w:t xml:space="preserve"> </w:t>
      </w:r>
      <w:r w:rsidRPr="00AF720A">
        <w:rPr>
          <w:rFonts w:cs="Arial" w:hint="cs"/>
          <w:sz w:val="20"/>
          <w:szCs w:val="20"/>
          <w:rtl/>
        </w:rPr>
        <w:t>שאר</w:t>
      </w:r>
      <w:r w:rsidRPr="00AF720A">
        <w:rPr>
          <w:rFonts w:cs="Arial"/>
          <w:sz w:val="20"/>
          <w:szCs w:val="20"/>
          <w:rtl/>
        </w:rPr>
        <w:t xml:space="preserve"> </w:t>
      </w:r>
      <w:r w:rsidRPr="00AF720A">
        <w:rPr>
          <w:rFonts w:cs="Arial" w:hint="cs"/>
          <w:sz w:val="20"/>
          <w:szCs w:val="20"/>
          <w:rtl/>
        </w:rPr>
        <w:t>כלים</w:t>
      </w:r>
      <w:r w:rsidRPr="00AF720A">
        <w:rPr>
          <w:rFonts w:cs="Arial"/>
          <w:sz w:val="20"/>
          <w:szCs w:val="20"/>
          <w:rtl/>
        </w:rPr>
        <w:t xml:space="preserve">, </w:t>
      </w:r>
      <w:r w:rsidRPr="00AF720A">
        <w:rPr>
          <w:rFonts w:cs="Arial" w:hint="cs"/>
          <w:sz w:val="20"/>
          <w:szCs w:val="20"/>
          <w:rtl/>
        </w:rPr>
        <w:t>מורידן</w:t>
      </w:r>
      <w:r w:rsidRPr="00AF720A">
        <w:rPr>
          <w:rFonts w:cs="Arial"/>
          <w:sz w:val="20"/>
          <w:szCs w:val="20"/>
          <w:rtl/>
        </w:rPr>
        <w:t xml:space="preserve"> </w:t>
      </w:r>
      <w:r w:rsidRPr="00AF720A">
        <w:rPr>
          <w:rFonts w:cs="Arial" w:hint="cs"/>
          <w:sz w:val="20"/>
          <w:szCs w:val="20"/>
          <w:rtl/>
        </w:rPr>
        <w:t>לתוכו</w:t>
      </w:r>
      <w:r w:rsidRPr="00AF720A">
        <w:rPr>
          <w:rFonts w:cs="Arial"/>
          <w:sz w:val="20"/>
          <w:szCs w:val="20"/>
          <w:rtl/>
        </w:rPr>
        <w:t xml:space="preserve"> </w:t>
      </w:r>
      <w:r w:rsidRPr="00AF720A">
        <w:rPr>
          <w:rFonts w:cs="Arial" w:hint="cs"/>
          <w:sz w:val="20"/>
          <w:szCs w:val="20"/>
          <w:rtl/>
        </w:rPr>
        <w:t>דרך</w:t>
      </w:r>
      <w:r w:rsidRPr="00AF720A">
        <w:rPr>
          <w:rFonts w:cs="Arial"/>
          <w:sz w:val="20"/>
          <w:szCs w:val="20"/>
          <w:rtl/>
        </w:rPr>
        <w:t xml:space="preserve"> </w:t>
      </w:r>
      <w:r w:rsidRPr="00AF720A">
        <w:rPr>
          <w:rFonts w:cs="Arial" w:hint="cs"/>
          <w:sz w:val="20"/>
          <w:szCs w:val="20"/>
          <w:rtl/>
        </w:rPr>
        <w:t>פיהן</w:t>
      </w:r>
      <w:r w:rsidRPr="00AF720A">
        <w:rPr>
          <w:rFonts w:cs="Arial"/>
          <w:sz w:val="20"/>
          <w:szCs w:val="20"/>
          <w:rtl/>
        </w:rPr>
        <w:t xml:space="preserve">, </w:t>
      </w:r>
      <w:r w:rsidRPr="00AF720A">
        <w:rPr>
          <w:rFonts w:cs="Arial" w:hint="cs"/>
          <w:sz w:val="20"/>
          <w:szCs w:val="20"/>
          <w:rtl/>
        </w:rPr>
        <w:t>שלא</w:t>
      </w:r>
      <w:r w:rsidRPr="00AF720A">
        <w:rPr>
          <w:rFonts w:cs="Arial"/>
          <w:sz w:val="20"/>
          <w:szCs w:val="20"/>
          <w:rtl/>
        </w:rPr>
        <w:t xml:space="preserve"> </w:t>
      </w:r>
      <w:r w:rsidRPr="00AF720A">
        <w:rPr>
          <w:rFonts w:cs="Arial" w:hint="cs"/>
          <w:sz w:val="20"/>
          <w:szCs w:val="20"/>
          <w:rtl/>
        </w:rPr>
        <w:t>ינתזו</w:t>
      </w:r>
      <w:r w:rsidRPr="00AF720A">
        <w:rPr>
          <w:rFonts w:cs="Arial"/>
          <w:sz w:val="20"/>
          <w:szCs w:val="20"/>
          <w:rtl/>
        </w:rPr>
        <w:t xml:space="preserve"> </w:t>
      </w:r>
      <w:r w:rsidRPr="00AF720A">
        <w:rPr>
          <w:rFonts w:cs="Arial" w:hint="cs"/>
          <w:sz w:val="20"/>
          <w:szCs w:val="20"/>
          <w:rtl/>
        </w:rPr>
        <w:t>המים</w:t>
      </w:r>
      <w:r w:rsidRPr="00AF720A">
        <w:rPr>
          <w:rFonts w:cs="Arial"/>
          <w:sz w:val="20"/>
          <w:szCs w:val="20"/>
          <w:rtl/>
        </w:rPr>
        <w:t xml:space="preserve"> </w:t>
      </w:r>
      <w:r w:rsidRPr="00AF720A">
        <w:rPr>
          <w:rFonts w:cs="Arial" w:hint="cs"/>
          <w:sz w:val="20"/>
          <w:szCs w:val="20"/>
          <w:rtl/>
        </w:rPr>
        <w:t>כשמכניסן</w:t>
      </w:r>
      <w:r w:rsidRPr="00AF720A">
        <w:rPr>
          <w:rFonts w:cs="Arial"/>
          <w:sz w:val="20"/>
          <w:szCs w:val="20"/>
          <w:rtl/>
        </w:rPr>
        <w:t xml:space="preserve"> </w:t>
      </w:r>
      <w:r w:rsidRPr="00AF720A">
        <w:rPr>
          <w:rFonts w:cs="Arial" w:hint="cs"/>
          <w:sz w:val="20"/>
          <w:szCs w:val="20"/>
          <w:rtl/>
        </w:rPr>
        <w:t>לתוכו</w:t>
      </w:r>
      <w:r w:rsidRPr="00AF720A">
        <w:rPr>
          <w:rFonts w:cs="Arial"/>
          <w:sz w:val="20"/>
          <w:szCs w:val="20"/>
          <w:rtl/>
        </w:rPr>
        <w:t xml:space="preserve"> </w:t>
      </w:r>
      <w:r w:rsidRPr="00AF720A">
        <w:rPr>
          <w:rFonts w:cs="Arial" w:hint="cs"/>
          <w:sz w:val="20"/>
          <w:szCs w:val="20"/>
          <w:rtl/>
        </w:rPr>
        <w:t>ונמצא</w:t>
      </w:r>
      <w:r w:rsidRPr="00AF720A">
        <w:rPr>
          <w:rFonts w:cs="Arial"/>
          <w:sz w:val="20"/>
          <w:szCs w:val="20"/>
          <w:rtl/>
        </w:rPr>
        <w:t xml:space="preserve"> </w:t>
      </w:r>
      <w:r w:rsidRPr="00AF720A">
        <w:rPr>
          <w:rFonts w:cs="Arial" w:hint="cs"/>
          <w:sz w:val="20"/>
          <w:szCs w:val="20"/>
          <w:rtl/>
        </w:rPr>
        <w:t>שהוא</w:t>
      </w:r>
      <w:r w:rsidRPr="00AF720A">
        <w:rPr>
          <w:rFonts w:cs="Arial"/>
          <w:sz w:val="20"/>
          <w:szCs w:val="20"/>
          <w:rtl/>
        </w:rPr>
        <w:t xml:space="preserve"> </w:t>
      </w:r>
      <w:r w:rsidRPr="00AF720A">
        <w:rPr>
          <w:rFonts w:cs="Arial" w:hint="cs"/>
          <w:sz w:val="20"/>
          <w:szCs w:val="20"/>
          <w:rtl/>
        </w:rPr>
        <w:t>חסר</w:t>
      </w:r>
      <w:r w:rsidRPr="00AF720A">
        <w:rPr>
          <w:rFonts w:cs="Arial"/>
          <w:sz w:val="20"/>
          <w:szCs w:val="20"/>
          <w:rtl/>
        </w:rPr>
        <w:t xml:space="preserve">, </w:t>
      </w:r>
      <w:r w:rsidRPr="00AF720A">
        <w:rPr>
          <w:rFonts w:cs="Arial" w:hint="cs"/>
          <w:sz w:val="20"/>
          <w:szCs w:val="20"/>
          <w:rtl/>
        </w:rPr>
        <w:t>ומעלהו</w:t>
      </w:r>
      <w:r w:rsidRPr="00AF720A">
        <w:rPr>
          <w:rFonts w:cs="Arial"/>
          <w:sz w:val="20"/>
          <w:szCs w:val="20"/>
          <w:rtl/>
        </w:rPr>
        <w:t xml:space="preserve"> </w:t>
      </w:r>
      <w:r w:rsidRPr="00AF720A">
        <w:rPr>
          <w:rFonts w:cs="Arial" w:hint="cs"/>
          <w:sz w:val="20"/>
          <w:szCs w:val="20"/>
          <w:rtl/>
        </w:rPr>
        <w:t>דרך</w:t>
      </w:r>
      <w:r w:rsidRPr="00AF720A">
        <w:rPr>
          <w:rFonts w:cs="Arial"/>
          <w:sz w:val="20"/>
          <w:szCs w:val="20"/>
          <w:rtl/>
        </w:rPr>
        <w:t xml:space="preserve"> </w:t>
      </w:r>
      <w:r w:rsidRPr="00AF720A">
        <w:rPr>
          <w:rFonts w:cs="Arial" w:hint="cs"/>
          <w:sz w:val="20"/>
          <w:szCs w:val="20"/>
          <w:rtl/>
        </w:rPr>
        <w:t>שוליו</w:t>
      </w:r>
      <w:r w:rsidRPr="00AF720A">
        <w:rPr>
          <w:rFonts w:cs="Arial"/>
          <w:sz w:val="20"/>
          <w:szCs w:val="20"/>
          <w:rtl/>
        </w:rPr>
        <w:t xml:space="preserve"> </w:t>
      </w:r>
      <w:r w:rsidRPr="00AF720A">
        <w:rPr>
          <w:rFonts w:cs="Arial" w:hint="cs"/>
          <w:sz w:val="20"/>
          <w:szCs w:val="20"/>
          <w:rtl/>
        </w:rPr>
        <w:t>כדי</w:t>
      </w:r>
      <w:r w:rsidRPr="00AF720A">
        <w:rPr>
          <w:rFonts w:cs="Arial"/>
          <w:sz w:val="20"/>
          <w:szCs w:val="20"/>
          <w:rtl/>
        </w:rPr>
        <w:t xml:space="preserve"> </w:t>
      </w:r>
      <w:r w:rsidRPr="00AF720A">
        <w:rPr>
          <w:rFonts w:cs="Arial" w:hint="cs"/>
          <w:sz w:val="20"/>
          <w:szCs w:val="20"/>
          <w:rtl/>
        </w:rPr>
        <w:t>שלא</w:t>
      </w:r>
      <w:r w:rsidRPr="00AF720A">
        <w:rPr>
          <w:rFonts w:cs="Arial"/>
          <w:sz w:val="20"/>
          <w:szCs w:val="20"/>
          <w:rtl/>
        </w:rPr>
        <w:t xml:space="preserve"> </w:t>
      </w:r>
      <w:r w:rsidRPr="00AF720A">
        <w:rPr>
          <w:rFonts w:cs="Arial" w:hint="cs"/>
          <w:sz w:val="20"/>
          <w:szCs w:val="20"/>
          <w:rtl/>
        </w:rPr>
        <w:t>ישאר</w:t>
      </w:r>
      <w:r w:rsidRPr="00AF720A">
        <w:rPr>
          <w:rFonts w:cs="Arial"/>
          <w:sz w:val="20"/>
          <w:szCs w:val="20"/>
          <w:rtl/>
        </w:rPr>
        <w:t xml:space="preserve"> </w:t>
      </w:r>
      <w:r w:rsidRPr="00AF720A">
        <w:rPr>
          <w:rFonts w:cs="Arial" w:hint="cs"/>
          <w:sz w:val="20"/>
          <w:szCs w:val="20"/>
          <w:rtl/>
        </w:rPr>
        <w:t>בו</w:t>
      </w:r>
      <w:r w:rsidRPr="00AF720A">
        <w:rPr>
          <w:rFonts w:cs="Arial"/>
          <w:sz w:val="20"/>
          <w:szCs w:val="20"/>
          <w:rtl/>
        </w:rPr>
        <w:t xml:space="preserve"> </w:t>
      </w:r>
      <w:r w:rsidRPr="00AF720A">
        <w:rPr>
          <w:rFonts w:cs="Arial" w:hint="cs"/>
          <w:sz w:val="20"/>
          <w:szCs w:val="20"/>
          <w:rtl/>
        </w:rPr>
        <w:t>מהמים</w:t>
      </w:r>
      <w:r w:rsidRPr="00AF720A">
        <w:rPr>
          <w:rFonts w:cs="Arial"/>
          <w:sz w:val="20"/>
          <w:szCs w:val="20"/>
          <w:rtl/>
        </w:rPr>
        <w:t xml:space="preserve"> </w:t>
      </w:r>
      <w:r w:rsidRPr="00AF720A">
        <w:rPr>
          <w:rFonts w:cs="Arial" w:hint="cs"/>
          <w:sz w:val="20"/>
          <w:szCs w:val="20"/>
          <w:rtl/>
        </w:rPr>
        <w:t>ויחסר</w:t>
      </w:r>
      <w:r w:rsidRPr="00AF720A">
        <w:rPr>
          <w:rFonts w:cs="Arial"/>
          <w:sz w:val="20"/>
          <w:szCs w:val="20"/>
          <w:rtl/>
        </w:rPr>
        <w:t xml:space="preserve"> </w:t>
      </w:r>
      <w:r w:rsidRPr="00AF720A">
        <w:rPr>
          <w:rFonts w:cs="Arial" w:hint="cs"/>
          <w:sz w:val="20"/>
          <w:szCs w:val="20"/>
          <w:rtl/>
        </w:rPr>
        <w:t>מהמק</w:t>
      </w:r>
      <w:r>
        <w:rPr>
          <w:rFonts w:cs="Arial" w:hint="cs"/>
          <w:sz w:val="20"/>
          <w:szCs w:val="20"/>
          <w:rtl/>
        </w:rPr>
        <w:t>ו</w:t>
      </w:r>
      <w:r w:rsidRPr="00AF720A">
        <w:rPr>
          <w:rFonts w:cs="Arial" w:hint="cs"/>
          <w:sz w:val="20"/>
          <w:szCs w:val="20"/>
          <w:rtl/>
        </w:rPr>
        <w:t>וה</w:t>
      </w:r>
      <w:r w:rsidRPr="00AF720A">
        <w:rPr>
          <w:rFonts w:cs="Arial"/>
          <w:sz w:val="20"/>
          <w:szCs w:val="20"/>
          <w:rtl/>
        </w:rPr>
        <w:t xml:space="preserve">. </w:t>
      </w:r>
      <w:r w:rsidRPr="00AF720A">
        <w:rPr>
          <w:rFonts w:cs="Arial" w:hint="cs"/>
          <w:sz w:val="18"/>
          <w:szCs w:val="18"/>
          <w:rtl/>
        </w:rPr>
        <w:t>הגה</w:t>
      </w:r>
      <w:r w:rsidRPr="00AF720A">
        <w:rPr>
          <w:rFonts w:cs="Arial"/>
          <w:sz w:val="18"/>
          <w:szCs w:val="18"/>
          <w:rtl/>
        </w:rPr>
        <w:t xml:space="preserve">: </w:t>
      </w:r>
      <w:r w:rsidRPr="00AF720A">
        <w:rPr>
          <w:rFonts w:cs="Arial" w:hint="cs"/>
          <w:sz w:val="18"/>
          <w:szCs w:val="18"/>
          <w:rtl/>
        </w:rPr>
        <w:t>כל</w:t>
      </w:r>
      <w:r w:rsidRPr="00AF720A">
        <w:rPr>
          <w:rFonts w:cs="Arial"/>
          <w:sz w:val="18"/>
          <w:szCs w:val="18"/>
          <w:rtl/>
        </w:rPr>
        <w:t xml:space="preserve"> </w:t>
      </w:r>
      <w:r w:rsidRPr="00AF720A">
        <w:rPr>
          <w:rFonts w:cs="Arial" w:hint="cs"/>
          <w:sz w:val="18"/>
          <w:szCs w:val="18"/>
          <w:rtl/>
        </w:rPr>
        <w:t>המים</w:t>
      </w:r>
      <w:r w:rsidRPr="00AF720A">
        <w:rPr>
          <w:rFonts w:cs="Arial"/>
          <w:sz w:val="18"/>
          <w:szCs w:val="18"/>
          <w:rtl/>
        </w:rPr>
        <w:t xml:space="preserve"> </w:t>
      </w:r>
      <w:r w:rsidRPr="00AF720A">
        <w:rPr>
          <w:rFonts w:cs="Arial" w:hint="cs"/>
          <w:sz w:val="18"/>
          <w:szCs w:val="18"/>
          <w:rtl/>
        </w:rPr>
        <w:t>שבכלי</w:t>
      </w:r>
      <w:r w:rsidRPr="00AF720A">
        <w:rPr>
          <w:rFonts w:cs="Arial"/>
          <w:sz w:val="18"/>
          <w:szCs w:val="18"/>
          <w:rtl/>
        </w:rPr>
        <w:t xml:space="preserve">, </w:t>
      </w:r>
      <w:r w:rsidRPr="00AF720A">
        <w:rPr>
          <w:rFonts w:cs="Arial" w:hint="cs"/>
          <w:sz w:val="18"/>
          <w:szCs w:val="18"/>
          <w:rtl/>
        </w:rPr>
        <w:t>וגם</w:t>
      </w:r>
      <w:r w:rsidRPr="00AF720A">
        <w:rPr>
          <w:rFonts w:cs="Arial"/>
          <w:sz w:val="18"/>
          <w:szCs w:val="18"/>
          <w:rtl/>
        </w:rPr>
        <w:t xml:space="preserve"> </w:t>
      </w:r>
      <w:r w:rsidRPr="00AF720A">
        <w:rPr>
          <w:rFonts w:cs="Arial" w:hint="cs"/>
          <w:sz w:val="18"/>
          <w:szCs w:val="18"/>
          <w:rtl/>
        </w:rPr>
        <w:t>שהמים</w:t>
      </w:r>
      <w:r w:rsidRPr="00AF720A">
        <w:rPr>
          <w:rFonts w:cs="Arial"/>
          <w:sz w:val="18"/>
          <w:szCs w:val="18"/>
          <w:rtl/>
        </w:rPr>
        <w:t xml:space="preserve"> </w:t>
      </w:r>
      <w:r w:rsidRPr="00AF720A">
        <w:rPr>
          <w:rFonts w:cs="Arial" w:hint="cs"/>
          <w:sz w:val="18"/>
          <w:szCs w:val="18"/>
          <w:rtl/>
        </w:rPr>
        <w:t>שבכלי</w:t>
      </w:r>
      <w:r w:rsidRPr="00AF720A">
        <w:rPr>
          <w:rFonts w:cs="Arial"/>
          <w:sz w:val="18"/>
          <w:szCs w:val="18"/>
          <w:rtl/>
        </w:rPr>
        <w:t xml:space="preserve"> </w:t>
      </w:r>
      <w:r w:rsidRPr="00AF720A">
        <w:rPr>
          <w:rFonts w:cs="Arial" w:hint="cs"/>
          <w:sz w:val="18"/>
          <w:szCs w:val="18"/>
          <w:rtl/>
        </w:rPr>
        <w:t>יהיו</w:t>
      </w:r>
      <w:r w:rsidRPr="00AF720A">
        <w:rPr>
          <w:rFonts w:cs="Arial"/>
          <w:sz w:val="18"/>
          <w:szCs w:val="18"/>
          <w:rtl/>
        </w:rPr>
        <w:t xml:space="preserve"> </w:t>
      </w:r>
      <w:r w:rsidRPr="00AF720A">
        <w:rPr>
          <w:rFonts w:cs="Arial" w:hint="cs"/>
          <w:sz w:val="18"/>
          <w:szCs w:val="18"/>
          <w:rtl/>
        </w:rPr>
        <w:t>שאובים</w:t>
      </w:r>
      <w:r w:rsidRPr="00AF720A">
        <w:rPr>
          <w:rFonts w:cs="Arial"/>
          <w:sz w:val="18"/>
          <w:szCs w:val="18"/>
          <w:rtl/>
        </w:rPr>
        <w:t xml:space="preserve">, </w:t>
      </w:r>
      <w:r w:rsidRPr="00AF720A">
        <w:rPr>
          <w:rFonts w:cs="Arial" w:hint="cs"/>
          <w:sz w:val="18"/>
          <w:szCs w:val="18"/>
          <w:rtl/>
        </w:rPr>
        <w:t>ואם</w:t>
      </w:r>
      <w:r w:rsidRPr="00AF720A">
        <w:rPr>
          <w:rFonts w:cs="Arial"/>
          <w:sz w:val="18"/>
          <w:szCs w:val="18"/>
          <w:rtl/>
        </w:rPr>
        <w:t xml:space="preserve"> </w:t>
      </w:r>
      <w:r w:rsidRPr="00AF720A">
        <w:rPr>
          <w:rFonts w:cs="Arial" w:hint="cs"/>
          <w:sz w:val="18"/>
          <w:szCs w:val="18"/>
          <w:rtl/>
        </w:rPr>
        <w:t>יפלו</w:t>
      </w:r>
      <w:r w:rsidRPr="00AF720A">
        <w:rPr>
          <w:rFonts w:cs="Arial"/>
          <w:sz w:val="18"/>
          <w:szCs w:val="18"/>
          <w:rtl/>
        </w:rPr>
        <w:t xml:space="preserve"> </w:t>
      </w:r>
      <w:r w:rsidRPr="00AF720A">
        <w:rPr>
          <w:rFonts w:cs="Arial" w:hint="cs"/>
          <w:sz w:val="18"/>
          <w:szCs w:val="18"/>
          <w:rtl/>
        </w:rPr>
        <w:t>אח</w:t>
      </w:r>
      <w:r w:rsidRPr="00AF720A">
        <w:rPr>
          <w:rFonts w:cs="Arial"/>
          <w:sz w:val="18"/>
          <w:szCs w:val="18"/>
          <w:rtl/>
        </w:rPr>
        <w:t>"</w:t>
      </w:r>
      <w:r w:rsidRPr="00AF720A">
        <w:rPr>
          <w:rFonts w:cs="Arial" w:hint="cs"/>
          <w:sz w:val="18"/>
          <w:szCs w:val="18"/>
          <w:rtl/>
        </w:rPr>
        <w:t>כ</w:t>
      </w:r>
      <w:r w:rsidRPr="00AF720A">
        <w:rPr>
          <w:rFonts w:cs="Arial"/>
          <w:sz w:val="18"/>
          <w:szCs w:val="18"/>
          <w:rtl/>
        </w:rPr>
        <w:t xml:space="preserve"> </w:t>
      </w:r>
      <w:r w:rsidRPr="00AF720A">
        <w:rPr>
          <w:rFonts w:cs="Arial" w:hint="cs"/>
          <w:sz w:val="18"/>
          <w:szCs w:val="18"/>
          <w:rtl/>
        </w:rPr>
        <w:t>למקוה</w:t>
      </w:r>
      <w:r w:rsidRPr="00AF720A">
        <w:rPr>
          <w:rFonts w:cs="Arial"/>
          <w:sz w:val="18"/>
          <w:szCs w:val="18"/>
          <w:rtl/>
        </w:rPr>
        <w:t xml:space="preserve"> </w:t>
      </w:r>
      <w:r w:rsidRPr="00AF720A">
        <w:rPr>
          <w:rFonts w:cs="Arial" w:hint="cs"/>
          <w:sz w:val="18"/>
          <w:szCs w:val="18"/>
          <w:rtl/>
        </w:rPr>
        <w:t>יפסלו</w:t>
      </w:r>
      <w:r w:rsidRPr="00AF720A">
        <w:rPr>
          <w:rFonts w:cs="Arial"/>
          <w:sz w:val="18"/>
          <w:szCs w:val="18"/>
          <w:rtl/>
        </w:rPr>
        <w:t xml:space="preserve"> </w:t>
      </w:r>
      <w:r w:rsidRPr="00AF720A">
        <w:rPr>
          <w:rFonts w:cs="Arial" w:hint="cs"/>
          <w:sz w:val="18"/>
          <w:szCs w:val="18"/>
          <w:rtl/>
        </w:rPr>
        <w:t>אותה</w:t>
      </w:r>
      <w:r w:rsidRPr="00AF720A">
        <w:rPr>
          <w:rFonts w:cs="Arial"/>
          <w:sz w:val="18"/>
          <w:szCs w:val="18"/>
          <w:rtl/>
        </w:rPr>
        <w:t xml:space="preserve"> </w:t>
      </w:r>
      <w:r w:rsidRPr="00AF720A">
        <w:rPr>
          <w:rFonts w:cs="Arial" w:hint="cs"/>
          <w:sz w:val="18"/>
          <w:szCs w:val="18"/>
          <w:rtl/>
        </w:rPr>
        <w:t>מאחר</w:t>
      </w:r>
      <w:r w:rsidRPr="00AF720A">
        <w:rPr>
          <w:rFonts w:cs="Arial"/>
          <w:sz w:val="18"/>
          <w:szCs w:val="18"/>
          <w:rtl/>
        </w:rPr>
        <w:t xml:space="preserve"> </w:t>
      </w:r>
      <w:r w:rsidRPr="00AF720A">
        <w:rPr>
          <w:rFonts w:cs="Arial" w:hint="cs"/>
          <w:sz w:val="18"/>
          <w:szCs w:val="18"/>
          <w:rtl/>
        </w:rPr>
        <w:t>שלא</w:t>
      </w:r>
      <w:r w:rsidRPr="00AF720A">
        <w:rPr>
          <w:rFonts w:cs="Arial"/>
          <w:sz w:val="18"/>
          <w:szCs w:val="18"/>
          <w:rtl/>
        </w:rPr>
        <w:t xml:space="preserve"> </w:t>
      </w:r>
      <w:r w:rsidRPr="00AF720A">
        <w:rPr>
          <w:rFonts w:cs="Arial" w:hint="cs"/>
          <w:sz w:val="18"/>
          <w:szCs w:val="18"/>
          <w:rtl/>
        </w:rPr>
        <w:t>נשאר</w:t>
      </w:r>
      <w:r w:rsidRPr="00AF720A">
        <w:rPr>
          <w:rFonts w:cs="Arial"/>
          <w:sz w:val="18"/>
          <w:szCs w:val="18"/>
          <w:rtl/>
        </w:rPr>
        <w:t xml:space="preserve"> </w:t>
      </w:r>
      <w:r w:rsidRPr="00AF720A">
        <w:rPr>
          <w:rFonts w:cs="Arial" w:hint="cs"/>
          <w:sz w:val="18"/>
          <w:szCs w:val="18"/>
          <w:rtl/>
        </w:rPr>
        <w:t>בה</w:t>
      </w:r>
      <w:r w:rsidRPr="00AF720A">
        <w:rPr>
          <w:rFonts w:cs="Arial"/>
          <w:sz w:val="18"/>
          <w:szCs w:val="18"/>
          <w:rtl/>
        </w:rPr>
        <w:t xml:space="preserve"> </w:t>
      </w:r>
      <w:r w:rsidRPr="00AF720A">
        <w:rPr>
          <w:rFonts w:cs="Arial" w:hint="cs"/>
          <w:sz w:val="18"/>
          <w:szCs w:val="18"/>
          <w:rtl/>
        </w:rPr>
        <w:t>כשיעור</w:t>
      </w:r>
      <w:r w:rsidRPr="00AF720A">
        <w:rPr>
          <w:rFonts w:cs="Arial"/>
          <w:sz w:val="18"/>
          <w:szCs w:val="18"/>
          <w:rtl/>
        </w:rPr>
        <w:t xml:space="preserve"> </w:t>
      </w:r>
      <w:r w:rsidRPr="00AF720A">
        <w:rPr>
          <w:rFonts w:cs="Arial" w:hint="cs"/>
          <w:sz w:val="18"/>
          <w:szCs w:val="18"/>
          <w:rtl/>
        </w:rPr>
        <w:t>מקוה</w:t>
      </w:r>
      <w:r w:rsidRPr="00AF720A">
        <w:rPr>
          <w:rFonts w:cs="Arial"/>
          <w:sz w:val="18"/>
          <w:szCs w:val="18"/>
          <w:rtl/>
        </w:rPr>
        <w:t xml:space="preserve"> (</w:t>
      </w:r>
      <w:r w:rsidRPr="00AF720A">
        <w:rPr>
          <w:rFonts w:cs="Arial" w:hint="cs"/>
          <w:sz w:val="18"/>
          <w:szCs w:val="18"/>
          <w:rtl/>
        </w:rPr>
        <w:t>מלשון</w:t>
      </w:r>
      <w:r w:rsidRPr="00AF720A">
        <w:rPr>
          <w:rFonts w:cs="Arial"/>
          <w:sz w:val="18"/>
          <w:szCs w:val="18"/>
          <w:rtl/>
        </w:rPr>
        <w:t xml:space="preserve"> </w:t>
      </w:r>
      <w:r w:rsidRPr="00AF720A">
        <w:rPr>
          <w:rFonts w:cs="Arial" w:hint="cs"/>
          <w:sz w:val="18"/>
          <w:szCs w:val="18"/>
          <w:rtl/>
        </w:rPr>
        <w:t>הרמב</w:t>
      </w:r>
      <w:r w:rsidRPr="00AF720A">
        <w:rPr>
          <w:rFonts w:cs="Arial"/>
          <w:sz w:val="18"/>
          <w:szCs w:val="18"/>
          <w:rtl/>
        </w:rPr>
        <w:t>"</w:t>
      </w:r>
      <w:r w:rsidRPr="00AF720A">
        <w:rPr>
          <w:rFonts w:cs="Arial" w:hint="cs"/>
          <w:sz w:val="18"/>
          <w:szCs w:val="18"/>
          <w:rtl/>
        </w:rPr>
        <w:t>ם</w:t>
      </w:r>
      <w:r w:rsidRPr="00AF720A">
        <w:rPr>
          <w:rFonts w:cs="Arial"/>
          <w:sz w:val="18"/>
          <w:szCs w:val="18"/>
          <w:rtl/>
        </w:rPr>
        <w:t>).</w:t>
      </w:r>
      <w:r w:rsidRPr="00AF720A">
        <w:rPr>
          <w:rFonts w:cs="Arial" w:hint="cs"/>
          <w:sz w:val="18"/>
          <w:szCs w:val="18"/>
          <w:rtl/>
        </w:rPr>
        <w:t>"</w:t>
      </w:r>
      <w:r w:rsidRPr="00AF720A">
        <w:rPr>
          <w:rFonts w:cs="Arial"/>
          <w:sz w:val="18"/>
          <w:szCs w:val="18"/>
          <w:rtl/>
        </w:rPr>
        <w:t xml:space="preserve"> </w:t>
      </w:r>
    </w:p>
    <w:p w:rsidR="00AF720A" w:rsidRDefault="000B4B93" w:rsidP="000B4B93">
      <w:pPr>
        <w:rPr>
          <w:sz w:val="20"/>
          <w:szCs w:val="20"/>
          <w:rtl/>
        </w:rPr>
      </w:pPr>
      <w:r>
        <w:rPr>
          <w:rFonts w:hint="cs"/>
          <w:b/>
          <w:bCs/>
          <w:sz w:val="20"/>
          <w:szCs w:val="20"/>
          <w:rtl/>
        </w:rPr>
        <w:t>טבילה מהצד</w:t>
      </w:r>
      <w:r>
        <w:rPr>
          <w:b/>
          <w:bCs/>
          <w:sz w:val="20"/>
          <w:szCs w:val="20"/>
          <w:rtl/>
        </w:rPr>
        <w:br/>
      </w:r>
      <w:r w:rsidRPr="000B4B93">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לפירוש </w:t>
      </w:r>
      <w:r w:rsidRPr="00A94952">
        <w:rPr>
          <w:rFonts w:hint="cs"/>
          <w:b/>
          <w:bCs/>
          <w:sz w:val="20"/>
          <w:szCs w:val="20"/>
          <w:rtl/>
        </w:rPr>
        <w:t>ר"ש</w:t>
      </w:r>
      <w:r>
        <w:rPr>
          <w:rFonts w:hint="cs"/>
          <w:sz w:val="20"/>
          <w:szCs w:val="20"/>
          <w:rtl/>
        </w:rPr>
        <w:t>, לכתחילה אין להטביל מהצד, בדיעבד כשר</w:t>
      </w:r>
      <w:r>
        <w:rPr>
          <w:rFonts w:hint="cs"/>
          <w:b/>
          <w:bCs/>
          <w:sz w:val="20"/>
          <w:szCs w:val="20"/>
          <w:rtl/>
        </w:rPr>
        <w:t>.</w:t>
      </w:r>
      <w:r w:rsidR="00A94952">
        <w:rPr>
          <w:rFonts w:hint="cs"/>
          <w:b/>
          <w:bCs/>
          <w:sz w:val="20"/>
          <w:szCs w:val="20"/>
          <w:rtl/>
        </w:rPr>
        <w:t xml:space="preserve"> </w:t>
      </w:r>
      <w:r w:rsidR="00A94952">
        <w:rPr>
          <w:rFonts w:hint="cs"/>
          <w:sz w:val="20"/>
          <w:szCs w:val="20"/>
          <w:rtl/>
        </w:rPr>
        <w:t>[ולפי דברי</w:t>
      </w:r>
      <w:r w:rsidR="00A94952" w:rsidRPr="00A94952">
        <w:rPr>
          <w:rFonts w:hint="cs"/>
          <w:b/>
          <w:bCs/>
          <w:sz w:val="20"/>
          <w:szCs w:val="20"/>
          <w:rtl/>
        </w:rPr>
        <w:t xml:space="preserve"> המחבר</w:t>
      </w:r>
      <w:r w:rsidR="00A94952">
        <w:rPr>
          <w:rFonts w:hint="cs"/>
          <w:sz w:val="20"/>
          <w:szCs w:val="20"/>
          <w:rtl/>
        </w:rPr>
        <w:t>, ודאי מהני מהצד.]</w:t>
      </w:r>
    </w:p>
    <w:p w:rsidR="00A94952" w:rsidRDefault="00A94952" w:rsidP="00C24C7D">
      <w:pPr>
        <w:rPr>
          <w:sz w:val="20"/>
          <w:szCs w:val="20"/>
          <w:rtl/>
        </w:rPr>
      </w:pPr>
      <w:r>
        <w:rPr>
          <w:rFonts w:hint="cs"/>
          <w:b/>
          <w:bCs/>
          <w:sz w:val="20"/>
          <w:szCs w:val="20"/>
          <w:rtl/>
        </w:rPr>
        <w:t>פירוש דברי הרמ"א</w:t>
      </w:r>
      <w:r>
        <w:rPr>
          <w:b/>
          <w:bCs/>
          <w:sz w:val="20"/>
          <w:szCs w:val="20"/>
          <w:rtl/>
        </w:rPr>
        <w:br/>
      </w:r>
      <w:r>
        <w:rPr>
          <w:rFonts w:hint="cs"/>
          <w:b/>
          <w:bCs/>
          <w:sz w:val="20"/>
          <w:szCs w:val="20"/>
          <w:rtl/>
        </w:rPr>
        <w:t>ט"ז</w:t>
      </w:r>
      <w:r>
        <w:rPr>
          <w:rFonts w:hint="cs"/>
          <w:sz w:val="20"/>
          <w:szCs w:val="20"/>
          <w:rtl/>
        </w:rPr>
        <w:t xml:space="preserve">- כוונת </w:t>
      </w:r>
      <w:r w:rsidRPr="00A94952">
        <w:rPr>
          <w:rFonts w:hint="cs"/>
          <w:b/>
          <w:bCs/>
          <w:sz w:val="20"/>
          <w:szCs w:val="20"/>
          <w:rtl/>
        </w:rPr>
        <w:t>הרמ"א</w:t>
      </w:r>
      <w:r>
        <w:rPr>
          <w:rFonts w:hint="cs"/>
          <w:sz w:val="20"/>
          <w:szCs w:val="20"/>
          <w:rtl/>
        </w:rPr>
        <w:t xml:space="preserve"> ליישב את דברי </w:t>
      </w:r>
      <w:r w:rsidRPr="00A94952">
        <w:rPr>
          <w:rFonts w:hint="cs"/>
          <w:b/>
          <w:bCs/>
          <w:sz w:val="20"/>
          <w:szCs w:val="20"/>
          <w:rtl/>
        </w:rPr>
        <w:t>הטור</w:t>
      </w:r>
      <w:r>
        <w:rPr>
          <w:rFonts w:hint="cs"/>
          <w:sz w:val="20"/>
          <w:szCs w:val="20"/>
          <w:rtl/>
        </w:rPr>
        <w:t xml:space="preserve"> </w:t>
      </w:r>
      <w:r>
        <w:rPr>
          <w:sz w:val="20"/>
          <w:szCs w:val="20"/>
          <w:rtl/>
        </w:rPr>
        <w:t>–</w:t>
      </w:r>
      <w:r>
        <w:rPr>
          <w:rFonts w:hint="cs"/>
          <w:sz w:val="20"/>
          <w:szCs w:val="20"/>
          <w:rtl/>
        </w:rPr>
        <w:t xml:space="preserve"> ברור שכשמעלה את הכלי דרך שוליו המקווה פסול משום שנחסר ממ' סאה</w:t>
      </w:r>
      <w:r w:rsidR="00C24C7D">
        <w:rPr>
          <w:rFonts w:hint="cs"/>
          <w:sz w:val="20"/>
          <w:szCs w:val="20"/>
          <w:rtl/>
        </w:rPr>
        <w:t xml:space="preserve">, אלא </w:t>
      </w:r>
      <w:r w:rsidR="00C24C7D" w:rsidRPr="00C24C7D">
        <w:rPr>
          <w:rFonts w:hint="cs"/>
          <w:b/>
          <w:bCs/>
          <w:sz w:val="20"/>
          <w:szCs w:val="20"/>
          <w:rtl/>
        </w:rPr>
        <w:t>הרמ"א</w:t>
      </w:r>
      <w:r w:rsidR="00C24C7D">
        <w:rPr>
          <w:rFonts w:hint="cs"/>
          <w:sz w:val="20"/>
          <w:szCs w:val="20"/>
          <w:rtl/>
        </w:rPr>
        <w:t xml:space="preserve"> בא להוסיף שאפילו אם התמלא אח"כ ממי גשמים אין לטבול בו, משום שייתכן ובשעה שהעלה את הכלי מהמקווה נשפכו ממנו ג"ל לתוך המקווה ולאו אדעתיה, ופסלו את המקווה ושוב לא יועילו לו מי גשמים עד שייצא מילואו ועוד, וזו כוונת </w:t>
      </w:r>
      <w:r w:rsidR="00C24C7D" w:rsidRPr="00C24C7D">
        <w:rPr>
          <w:rFonts w:hint="cs"/>
          <w:b/>
          <w:bCs/>
          <w:sz w:val="20"/>
          <w:szCs w:val="20"/>
          <w:rtl/>
        </w:rPr>
        <w:t>הטור</w:t>
      </w:r>
      <w:r w:rsidR="00C24C7D">
        <w:rPr>
          <w:rFonts w:hint="cs"/>
          <w:sz w:val="20"/>
          <w:szCs w:val="20"/>
          <w:rtl/>
        </w:rPr>
        <w:t>.</w:t>
      </w:r>
      <w:r w:rsidR="00C24C7D">
        <w:rPr>
          <w:rStyle w:val="a5"/>
          <w:sz w:val="20"/>
          <w:szCs w:val="20"/>
          <w:rtl/>
        </w:rPr>
        <w:footnoteReference w:id="182"/>
      </w:r>
    </w:p>
    <w:p w:rsidR="001667BF" w:rsidRDefault="001667BF" w:rsidP="00034B16">
      <w:pPr>
        <w:rPr>
          <w:sz w:val="20"/>
          <w:szCs w:val="20"/>
          <w:rtl/>
        </w:rPr>
      </w:pPr>
      <w:r w:rsidRPr="001667BF">
        <w:rPr>
          <w:rFonts w:hint="cs"/>
          <w:b/>
          <w:bCs/>
          <w:sz w:val="20"/>
          <w:szCs w:val="20"/>
          <w:rtl/>
        </w:rPr>
        <w:t>סיכום</w:t>
      </w:r>
      <w:r>
        <w:rPr>
          <w:sz w:val="20"/>
          <w:szCs w:val="20"/>
          <w:rtl/>
        </w:rPr>
        <w:br/>
      </w:r>
      <w:r>
        <w:rPr>
          <w:rFonts w:hint="cs"/>
          <w:sz w:val="20"/>
          <w:szCs w:val="20"/>
          <w:rtl/>
        </w:rPr>
        <w:t xml:space="preserve">1. </w:t>
      </w:r>
      <w:r w:rsidRPr="00A84B75">
        <w:rPr>
          <w:rFonts w:hint="cs"/>
          <w:b/>
          <w:bCs/>
          <w:sz w:val="20"/>
          <w:szCs w:val="20"/>
          <w:rtl/>
        </w:rPr>
        <w:t>משנה</w:t>
      </w:r>
      <w:r>
        <w:rPr>
          <w:rFonts w:hint="cs"/>
          <w:sz w:val="20"/>
          <w:szCs w:val="20"/>
          <w:rtl/>
        </w:rPr>
        <w:t xml:space="preserve">. הטביל סגוס והעלהו, אם מקצתו נוגע במקווה טהור, אם אינו נוגע פסלו מחמת שאיבה, וכ"פ </w:t>
      </w:r>
      <w:r w:rsidRPr="001667BF">
        <w:rPr>
          <w:rFonts w:hint="cs"/>
          <w:b/>
          <w:bCs/>
          <w:sz w:val="20"/>
          <w:szCs w:val="20"/>
          <w:rtl/>
        </w:rPr>
        <w:t>המחבר</w:t>
      </w:r>
      <w:r>
        <w:rPr>
          <w:rFonts w:hint="cs"/>
          <w:sz w:val="20"/>
          <w:szCs w:val="20"/>
          <w:rtl/>
        </w:rPr>
        <w:t xml:space="preserve">. </w:t>
      </w:r>
      <w:r w:rsidRPr="00A84B75">
        <w:rPr>
          <w:rFonts w:hint="cs"/>
          <w:b/>
          <w:bCs/>
          <w:sz w:val="20"/>
          <w:szCs w:val="20"/>
          <w:rtl/>
        </w:rPr>
        <w:t>רוקח</w:t>
      </w:r>
      <w:r>
        <w:rPr>
          <w:rFonts w:hint="cs"/>
          <w:sz w:val="20"/>
          <w:szCs w:val="20"/>
          <w:rtl/>
        </w:rPr>
        <w:t xml:space="preserve">. אפילו סחט את הסגוס בשעה שמחובר למקווה </w:t>
      </w:r>
      <w:r>
        <w:rPr>
          <w:sz w:val="20"/>
          <w:szCs w:val="20"/>
          <w:rtl/>
        </w:rPr>
        <w:t>–</w:t>
      </w:r>
      <w:r>
        <w:rPr>
          <w:rFonts w:hint="cs"/>
          <w:sz w:val="20"/>
          <w:szCs w:val="20"/>
          <w:rtl/>
        </w:rPr>
        <w:t xml:space="preserve"> פסל.</w:t>
      </w:r>
      <w:r>
        <w:rPr>
          <w:rFonts w:hint="cs"/>
          <w:sz w:val="20"/>
          <w:szCs w:val="20"/>
          <w:rtl/>
        </w:rPr>
        <w:br/>
        <w:t xml:space="preserve">2. </w:t>
      </w:r>
      <w:r w:rsidRPr="001667BF">
        <w:rPr>
          <w:rFonts w:hint="cs"/>
          <w:b/>
          <w:bCs/>
          <w:sz w:val="20"/>
          <w:szCs w:val="20"/>
          <w:rtl/>
        </w:rPr>
        <w:t>תוספתא</w:t>
      </w:r>
      <w:r>
        <w:rPr>
          <w:rFonts w:hint="cs"/>
          <w:sz w:val="20"/>
          <w:szCs w:val="20"/>
          <w:rtl/>
        </w:rPr>
        <w:t xml:space="preserve">. טבילת כלי גדול, מוריד דרך פיו ומעלה דרך שוליו. </w:t>
      </w:r>
      <w:r w:rsidRPr="001667BF">
        <w:rPr>
          <w:rFonts w:hint="cs"/>
          <w:b/>
          <w:bCs/>
          <w:sz w:val="20"/>
          <w:szCs w:val="20"/>
          <w:rtl/>
        </w:rPr>
        <w:t>טעם</w:t>
      </w:r>
      <w:r>
        <w:rPr>
          <w:rFonts w:hint="cs"/>
          <w:sz w:val="20"/>
          <w:szCs w:val="20"/>
          <w:rtl/>
        </w:rPr>
        <w:t xml:space="preserve">. </w:t>
      </w:r>
      <w:r w:rsidRPr="001667BF">
        <w:rPr>
          <w:rFonts w:hint="cs"/>
          <w:b/>
          <w:bCs/>
          <w:sz w:val="20"/>
          <w:szCs w:val="20"/>
          <w:rtl/>
        </w:rPr>
        <w:t>ר"ש</w:t>
      </w:r>
      <w:r>
        <w:rPr>
          <w:rFonts w:hint="cs"/>
          <w:sz w:val="20"/>
          <w:szCs w:val="20"/>
          <w:rtl/>
        </w:rPr>
        <w:t xml:space="preserve">. כדי שלא ייפסל בשאיבה ואע"פ שמחובר למקווה, יש לחוש שמא ייפסק הקילוח, או שמא מים בכלי דינם תמיד שאובים אפילו כשמחוברים, ונפק"מ לעניין טבילה מהצד, לפירוש בתרא לא מהני. </w:t>
      </w:r>
      <w:r w:rsidRPr="001667BF">
        <w:rPr>
          <w:rFonts w:hint="cs"/>
          <w:b/>
          <w:bCs/>
          <w:sz w:val="20"/>
          <w:szCs w:val="20"/>
          <w:rtl/>
        </w:rPr>
        <w:t>רמב"ם</w:t>
      </w:r>
      <w:r>
        <w:rPr>
          <w:rFonts w:hint="cs"/>
          <w:sz w:val="20"/>
          <w:szCs w:val="20"/>
          <w:rtl/>
        </w:rPr>
        <w:t xml:space="preserve">. הכנסה דרך פיו </w:t>
      </w:r>
      <w:r w:rsidR="00034B16">
        <w:rPr>
          <w:rFonts w:hint="cs"/>
          <w:sz w:val="20"/>
          <w:szCs w:val="20"/>
          <w:rtl/>
        </w:rPr>
        <w:t>ש</w:t>
      </w:r>
      <w:r>
        <w:rPr>
          <w:rFonts w:hint="cs"/>
          <w:sz w:val="20"/>
          <w:szCs w:val="20"/>
          <w:rtl/>
        </w:rPr>
        <w:t xml:space="preserve">לא ינתזו החוצה, ולפי"ז פשוט שמהצד כשר, הוצאה דרך שוליו שלא ייפסל בשאיבה. </w:t>
      </w:r>
      <w:r w:rsidRPr="001667BF">
        <w:rPr>
          <w:rFonts w:hint="cs"/>
          <w:b/>
          <w:bCs/>
          <w:sz w:val="20"/>
          <w:szCs w:val="20"/>
          <w:rtl/>
        </w:rPr>
        <w:t>טור</w:t>
      </w:r>
      <w:r>
        <w:rPr>
          <w:rFonts w:hint="cs"/>
          <w:sz w:val="20"/>
          <w:szCs w:val="20"/>
          <w:rtl/>
        </w:rPr>
        <w:t xml:space="preserve">. הכנסה והוצאה כדי שלא ינתזו מימיו, וכ"פ המחבר. ובב"י תמה על הטור מדוע שינה מדברי </w:t>
      </w:r>
      <w:r w:rsidRPr="001667BF">
        <w:rPr>
          <w:rFonts w:hint="cs"/>
          <w:b/>
          <w:bCs/>
          <w:sz w:val="20"/>
          <w:szCs w:val="20"/>
          <w:rtl/>
        </w:rPr>
        <w:t>הרמב"ם</w:t>
      </w:r>
      <w:r>
        <w:rPr>
          <w:rFonts w:hint="cs"/>
          <w:sz w:val="20"/>
          <w:szCs w:val="20"/>
          <w:rtl/>
        </w:rPr>
        <w:t xml:space="preserve"> לגבי הוצאה? ומה מהני הוצאה דרך שוליו, סו"ס חסר! וצ"ל שיש בו מ' סאה וקצת וכך בהוצאה דרך שוליו אינו נפסל.</w:t>
      </w:r>
      <w:r>
        <w:rPr>
          <w:rFonts w:hint="cs"/>
          <w:sz w:val="20"/>
          <w:szCs w:val="20"/>
          <w:rtl/>
        </w:rPr>
        <w:br/>
        <w:t xml:space="preserve">3. טבילה מהצד. </w:t>
      </w:r>
      <w:r w:rsidRPr="001667BF">
        <w:rPr>
          <w:rFonts w:hint="cs"/>
          <w:b/>
          <w:bCs/>
          <w:sz w:val="20"/>
          <w:szCs w:val="20"/>
          <w:rtl/>
        </w:rPr>
        <w:t>ש"ך</w:t>
      </w:r>
      <w:r>
        <w:rPr>
          <w:rFonts w:hint="cs"/>
          <w:sz w:val="20"/>
          <w:szCs w:val="20"/>
          <w:rtl/>
        </w:rPr>
        <w:t xml:space="preserve">. לפירוש </w:t>
      </w:r>
      <w:r w:rsidRPr="001667BF">
        <w:rPr>
          <w:rFonts w:hint="cs"/>
          <w:b/>
          <w:bCs/>
          <w:sz w:val="20"/>
          <w:szCs w:val="20"/>
          <w:rtl/>
        </w:rPr>
        <w:t>ר"ש</w:t>
      </w:r>
      <w:r>
        <w:rPr>
          <w:rFonts w:hint="cs"/>
          <w:sz w:val="20"/>
          <w:szCs w:val="20"/>
          <w:rtl/>
        </w:rPr>
        <w:t xml:space="preserve"> לכתחילה ל</w:t>
      </w:r>
      <w:r w:rsidR="00034B16">
        <w:rPr>
          <w:rFonts w:hint="cs"/>
          <w:sz w:val="20"/>
          <w:szCs w:val="20"/>
          <w:rtl/>
        </w:rPr>
        <w:t>א,</w:t>
      </w:r>
      <w:r>
        <w:rPr>
          <w:rFonts w:hint="cs"/>
          <w:sz w:val="20"/>
          <w:szCs w:val="20"/>
          <w:rtl/>
        </w:rPr>
        <w:t xml:space="preserve"> בדיעבד מהני</w:t>
      </w:r>
      <w:r w:rsidR="00034B16">
        <w:rPr>
          <w:rFonts w:hint="cs"/>
          <w:sz w:val="20"/>
          <w:szCs w:val="20"/>
          <w:rtl/>
        </w:rPr>
        <w:t>.</w:t>
      </w:r>
      <w:r>
        <w:rPr>
          <w:rFonts w:hint="cs"/>
          <w:sz w:val="20"/>
          <w:szCs w:val="20"/>
          <w:rtl/>
        </w:rPr>
        <w:t xml:space="preserve"> [</w:t>
      </w:r>
      <w:r w:rsidRPr="001667BF">
        <w:rPr>
          <w:rFonts w:hint="cs"/>
          <w:b/>
          <w:bCs/>
          <w:sz w:val="20"/>
          <w:szCs w:val="20"/>
          <w:rtl/>
        </w:rPr>
        <w:t xml:space="preserve">למחבר </w:t>
      </w:r>
      <w:r>
        <w:rPr>
          <w:rFonts w:hint="cs"/>
          <w:sz w:val="20"/>
          <w:szCs w:val="20"/>
          <w:rtl/>
        </w:rPr>
        <w:t>ודאי מהני.]</w:t>
      </w:r>
      <w:r>
        <w:rPr>
          <w:rFonts w:hint="cs"/>
          <w:sz w:val="20"/>
          <w:szCs w:val="20"/>
          <w:rtl/>
        </w:rPr>
        <w:br/>
        <w:t xml:space="preserve">4. </w:t>
      </w:r>
      <w:r w:rsidRPr="001667BF">
        <w:rPr>
          <w:rFonts w:hint="cs"/>
          <w:b/>
          <w:bCs/>
          <w:sz w:val="20"/>
          <w:szCs w:val="20"/>
          <w:rtl/>
        </w:rPr>
        <w:t>רמ"א</w:t>
      </w:r>
      <w:r>
        <w:rPr>
          <w:rFonts w:hint="cs"/>
          <w:sz w:val="20"/>
          <w:szCs w:val="20"/>
          <w:rtl/>
        </w:rPr>
        <w:t xml:space="preserve">. כוונת </w:t>
      </w:r>
      <w:r w:rsidRPr="001667BF">
        <w:rPr>
          <w:rFonts w:hint="cs"/>
          <w:b/>
          <w:bCs/>
          <w:sz w:val="20"/>
          <w:szCs w:val="20"/>
          <w:rtl/>
        </w:rPr>
        <w:t>הטור</w:t>
      </w:r>
      <w:r>
        <w:rPr>
          <w:rFonts w:hint="cs"/>
          <w:sz w:val="20"/>
          <w:szCs w:val="20"/>
          <w:rtl/>
        </w:rPr>
        <w:t>. המקווה פסול והשני לא יטבול מחמת שחסר, אלא שחוששים שמא נפלו ג"ל למקווה והמקווה פסול עד שיצא ממנו מילואו ועוד.</w:t>
      </w:r>
    </w:p>
    <w:p w:rsidR="007254FB" w:rsidRDefault="007254FB" w:rsidP="007254FB">
      <w:pPr>
        <w:rPr>
          <w:sz w:val="20"/>
          <w:szCs w:val="20"/>
          <w:rtl/>
        </w:rPr>
      </w:pPr>
      <w:r>
        <w:rPr>
          <w:sz w:val="20"/>
          <w:szCs w:val="20"/>
          <w:rtl/>
        </w:rPr>
        <w:br/>
      </w:r>
      <w:r>
        <w:rPr>
          <w:rFonts w:hint="cs"/>
          <w:b/>
          <w:bCs/>
          <w:sz w:val="20"/>
          <w:szCs w:val="20"/>
          <w:rtl/>
        </w:rPr>
        <w:t xml:space="preserve">סעיף סד </w:t>
      </w:r>
      <w:r>
        <w:rPr>
          <w:b/>
          <w:bCs/>
          <w:sz w:val="20"/>
          <w:szCs w:val="20"/>
          <w:rtl/>
        </w:rPr>
        <w:t>–</w:t>
      </w:r>
      <w:r>
        <w:rPr>
          <w:rFonts w:hint="cs"/>
          <w:b/>
          <w:bCs/>
          <w:sz w:val="20"/>
          <w:szCs w:val="20"/>
          <w:rtl/>
        </w:rPr>
        <w:t xml:space="preserve"> הטבלת דברים נוספים במקווה מצומצם</w:t>
      </w:r>
      <w:r>
        <w:rPr>
          <w:rFonts w:hint="cs"/>
          <w:b/>
          <w:bCs/>
          <w:sz w:val="20"/>
          <w:szCs w:val="20"/>
          <w:rtl/>
        </w:rPr>
        <w:br/>
        <w:t>מקורות הדין</w:t>
      </w:r>
      <w:r>
        <w:rPr>
          <w:b/>
          <w:bCs/>
          <w:sz w:val="20"/>
          <w:szCs w:val="20"/>
          <w:rtl/>
        </w:rPr>
        <w:br/>
      </w:r>
      <w:r>
        <w:rPr>
          <w:rFonts w:hint="cs"/>
          <w:sz w:val="20"/>
          <w:szCs w:val="20"/>
          <w:rtl/>
        </w:rPr>
        <w:t xml:space="preserve">א. </w:t>
      </w:r>
      <w:r w:rsidRPr="007254FB">
        <w:rPr>
          <w:rFonts w:hint="cs"/>
          <w:b/>
          <w:bCs/>
          <w:sz w:val="20"/>
          <w:szCs w:val="20"/>
          <w:rtl/>
        </w:rPr>
        <w:t xml:space="preserve">משנה </w:t>
      </w:r>
      <w:r>
        <w:rPr>
          <w:rFonts w:hint="cs"/>
          <w:sz w:val="20"/>
          <w:szCs w:val="20"/>
          <w:rtl/>
        </w:rPr>
        <w:t>מקוואות (ז, ו) "</w:t>
      </w:r>
      <w:r w:rsidRPr="007254FB">
        <w:rPr>
          <w:rFonts w:cs="Arial" w:hint="cs"/>
          <w:sz w:val="20"/>
          <w:szCs w:val="20"/>
          <w:rtl/>
        </w:rPr>
        <w:t>הכר</w:t>
      </w:r>
      <w:r w:rsidRPr="007254FB">
        <w:rPr>
          <w:rFonts w:cs="Arial"/>
          <w:sz w:val="20"/>
          <w:szCs w:val="20"/>
          <w:rtl/>
        </w:rPr>
        <w:t xml:space="preserve"> </w:t>
      </w:r>
      <w:r w:rsidRPr="007254FB">
        <w:rPr>
          <w:rFonts w:cs="Arial" w:hint="cs"/>
          <w:sz w:val="20"/>
          <w:szCs w:val="20"/>
          <w:rtl/>
        </w:rPr>
        <w:t>והכסת</w:t>
      </w:r>
      <w:r w:rsidRPr="007254FB">
        <w:rPr>
          <w:rFonts w:cs="Arial"/>
          <w:sz w:val="20"/>
          <w:szCs w:val="20"/>
          <w:rtl/>
        </w:rPr>
        <w:t xml:space="preserve"> </w:t>
      </w:r>
      <w:r w:rsidRPr="007254FB">
        <w:rPr>
          <w:rFonts w:cs="Arial" w:hint="cs"/>
          <w:sz w:val="20"/>
          <w:szCs w:val="20"/>
          <w:rtl/>
        </w:rPr>
        <w:t>של</w:t>
      </w:r>
      <w:r w:rsidRPr="007254FB">
        <w:rPr>
          <w:rFonts w:cs="Arial"/>
          <w:sz w:val="20"/>
          <w:szCs w:val="20"/>
          <w:rtl/>
        </w:rPr>
        <w:t xml:space="preserve"> </w:t>
      </w:r>
      <w:r w:rsidRPr="007254FB">
        <w:rPr>
          <w:rFonts w:cs="Arial" w:hint="cs"/>
          <w:sz w:val="20"/>
          <w:szCs w:val="20"/>
          <w:rtl/>
        </w:rPr>
        <w:t>עור</w:t>
      </w:r>
      <w:r>
        <w:rPr>
          <w:rFonts w:cs="Arial" w:hint="cs"/>
          <w:sz w:val="20"/>
          <w:szCs w:val="20"/>
          <w:rtl/>
        </w:rPr>
        <w:t>,</w:t>
      </w:r>
      <w:r w:rsidRPr="007254FB">
        <w:rPr>
          <w:rFonts w:cs="Arial"/>
          <w:sz w:val="20"/>
          <w:szCs w:val="20"/>
          <w:rtl/>
        </w:rPr>
        <w:t xml:space="preserve"> </w:t>
      </w:r>
      <w:r w:rsidRPr="007254FB">
        <w:rPr>
          <w:rFonts w:cs="Arial" w:hint="cs"/>
          <w:sz w:val="20"/>
          <w:szCs w:val="20"/>
          <w:rtl/>
        </w:rPr>
        <w:t>כיון</w:t>
      </w:r>
      <w:r w:rsidRPr="007254FB">
        <w:rPr>
          <w:rFonts w:cs="Arial"/>
          <w:sz w:val="20"/>
          <w:szCs w:val="20"/>
          <w:rtl/>
        </w:rPr>
        <w:t xml:space="preserve"> </w:t>
      </w:r>
      <w:r w:rsidRPr="007254FB">
        <w:rPr>
          <w:rFonts w:cs="Arial" w:hint="cs"/>
          <w:sz w:val="20"/>
          <w:szCs w:val="20"/>
          <w:rtl/>
        </w:rPr>
        <w:t>שהגביה</w:t>
      </w:r>
      <w:r w:rsidRPr="007254FB">
        <w:rPr>
          <w:rFonts w:cs="Arial"/>
          <w:sz w:val="20"/>
          <w:szCs w:val="20"/>
          <w:rtl/>
        </w:rPr>
        <w:t xml:space="preserve"> </w:t>
      </w:r>
      <w:r w:rsidRPr="007254FB">
        <w:rPr>
          <w:rFonts w:cs="Arial" w:hint="cs"/>
          <w:sz w:val="20"/>
          <w:szCs w:val="20"/>
          <w:rtl/>
        </w:rPr>
        <w:t>שפתותיהם</w:t>
      </w:r>
      <w:r w:rsidRPr="007254FB">
        <w:rPr>
          <w:rFonts w:cs="Arial"/>
          <w:sz w:val="20"/>
          <w:szCs w:val="20"/>
          <w:rtl/>
        </w:rPr>
        <w:t xml:space="preserve"> </w:t>
      </w:r>
      <w:r w:rsidRPr="007254FB">
        <w:rPr>
          <w:rFonts w:cs="Arial" w:hint="cs"/>
          <w:sz w:val="20"/>
          <w:szCs w:val="20"/>
          <w:rtl/>
        </w:rPr>
        <w:t>מן</w:t>
      </w:r>
      <w:r w:rsidRPr="007254FB">
        <w:rPr>
          <w:rFonts w:cs="Arial"/>
          <w:sz w:val="20"/>
          <w:szCs w:val="20"/>
          <w:rtl/>
        </w:rPr>
        <w:t xml:space="preserve"> </w:t>
      </w:r>
      <w:r w:rsidRPr="007254FB">
        <w:rPr>
          <w:rFonts w:cs="Arial" w:hint="cs"/>
          <w:sz w:val="20"/>
          <w:szCs w:val="20"/>
          <w:rtl/>
        </w:rPr>
        <w:t>המים</w:t>
      </w:r>
      <w:r>
        <w:rPr>
          <w:rFonts w:cs="Arial" w:hint="cs"/>
          <w:sz w:val="20"/>
          <w:szCs w:val="20"/>
          <w:rtl/>
        </w:rPr>
        <w:t xml:space="preserve"> -</w:t>
      </w:r>
      <w:r w:rsidRPr="007254FB">
        <w:rPr>
          <w:rFonts w:cs="Arial"/>
          <w:sz w:val="20"/>
          <w:szCs w:val="20"/>
          <w:rtl/>
        </w:rPr>
        <w:t xml:space="preserve"> </w:t>
      </w:r>
      <w:r w:rsidRPr="007254FB">
        <w:rPr>
          <w:rFonts w:cs="Arial" w:hint="cs"/>
          <w:sz w:val="20"/>
          <w:szCs w:val="20"/>
          <w:rtl/>
        </w:rPr>
        <w:t>המים</w:t>
      </w:r>
      <w:r w:rsidRPr="007254FB">
        <w:rPr>
          <w:rFonts w:cs="Arial"/>
          <w:sz w:val="20"/>
          <w:szCs w:val="20"/>
          <w:rtl/>
        </w:rPr>
        <w:t xml:space="preserve"> </w:t>
      </w:r>
      <w:r w:rsidRPr="007254FB">
        <w:rPr>
          <w:rFonts w:cs="Arial" w:hint="cs"/>
          <w:sz w:val="20"/>
          <w:szCs w:val="20"/>
          <w:rtl/>
        </w:rPr>
        <w:t>שבתוכן</w:t>
      </w:r>
      <w:r w:rsidRPr="007254FB">
        <w:rPr>
          <w:rFonts w:cs="Arial"/>
          <w:sz w:val="20"/>
          <w:szCs w:val="20"/>
          <w:rtl/>
        </w:rPr>
        <w:t xml:space="preserve"> </w:t>
      </w:r>
      <w:r w:rsidRPr="007254FB">
        <w:rPr>
          <w:rFonts w:cs="Arial" w:hint="cs"/>
          <w:sz w:val="20"/>
          <w:szCs w:val="20"/>
          <w:rtl/>
        </w:rPr>
        <w:t>שאובין</w:t>
      </w:r>
      <w:r>
        <w:rPr>
          <w:rFonts w:cs="Arial" w:hint="cs"/>
          <w:sz w:val="20"/>
          <w:szCs w:val="20"/>
          <w:rtl/>
        </w:rPr>
        <w:t>.</w:t>
      </w:r>
      <w:r w:rsidRPr="007254FB">
        <w:rPr>
          <w:rFonts w:cs="Arial"/>
          <w:sz w:val="20"/>
          <w:szCs w:val="20"/>
          <w:rtl/>
        </w:rPr>
        <w:t xml:space="preserve"> </w:t>
      </w:r>
      <w:r w:rsidRPr="007254FB">
        <w:rPr>
          <w:rFonts w:cs="Arial" w:hint="cs"/>
          <w:sz w:val="20"/>
          <w:szCs w:val="20"/>
          <w:rtl/>
        </w:rPr>
        <w:t>כיצד</w:t>
      </w:r>
      <w:r w:rsidRPr="007254FB">
        <w:rPr>
          <w:rFonts w:cs="Arial"/>
          <w:sz w:val="20"/>
          <w:szCs w:val="20"/>
          <w:rtl/>
        </w:rPr>
        <w:t xml:space="preserve"> </w:t>
      </w:r>
      <w:r w:rsidRPr="007254FB">
        <w:rPr>
          <w:rFonts w:cs="Arial" w:hint="cs"/>
          <w:sz w:val="20"/>
          <w:szCs w:val="20"/>
          <w:rtl/>
        </w:rPr>
        <w:t>יעשה</w:t>
      </w:r>
      <w:r>
        <w:rPr>
          <w:rFonts w:cs="Arial" w:hint="cs"/>
          <w:sz w:val="20"/>
          <w:szCs w:val="20"/>
          <w:rtl/>
        </w:rPr>
        <w:t>?</w:t>
      </w:r>
      <w:r w:rsidRPr="007254FB">
        <w:rPr>
          <w:rFonts w:cs="Arial"/>
          <w:sz w:val="20"/>
          <w:szCs w:val="20"/>
          <w:rtl/>
        </w:rPr>
        <w:t xml:space="preserve"> </w:t>
      </w:r>
      <w:r w:rsidRPr="007254FB">
        <w:rPr>
          <w:rFonts w:cs="Arial" w:hint="cs"/>
          <w:sz w:val="20"/>
          <w:szCs w:val="20"/>
          <w:rtl/>
        </w:rPr>
        <w:t>מטבילן</w:t>
      </w:r>
      <w:r w:rsidRPr="007254FB">
        <w:rPr>
          <w:rFonts w:cs="Arial"/>
          <w:sz w:val="20"/>
          <w:szCs w:val="20"/>
          <w:rtl/>
        </w:rPr>
        <w:t xml:space="preserve"> </w:t>
      </w:r>
      <w:r w:rsidRPr="007254FB">
        <w:rPr>
          <w:rFonts w:cs="Arial" w:hint="cs"/>
          <w:sz w:val="20"/>
          <w:szCs w:val="20"/>
          <w:rtl/>
        </w:rPr>
        <w:t>ומעלה</w:t>
      </w:r>
      <w:r w:rsidRPr="007254FB">
        <w:rPr>
          <w:rFonts w:cs="Arial"/>
          <w:sz w:val="20"/>
          <w:szCs w:val="20"/>
          <w:rtl/>
        </w:rPr>
        <w:t xml:space="preserve"> </w:t>
      </w:r>
      <w:r w:rsidRPr="007254FB">
        <w:rPr>
          <w:rFonts w:cs="Arial" w:hint="cs"/>
          <w:sz w:val="20"/>
          <w:szCs w:val="20"/>
          <w:rtl/>
        </w:rPr>
        <w:t>אותם</w:t>
      </w:r>
      <w:r w:rsidRPr="007254FB">
        <w:rPr>
          <w:rFonts w:cs="Arial"/>
          <w:sz w:val="20"/>
          <w:szCs w:val="20"/>
          <w:rtl/>
        </w:rPr>
        <w:t xml:space="preserve"> </w:t>
      </w:r>
      <w:r w:rsidRPr="007254FB">
        <w:rPr>
          <w:rFonts w:cs="Arial" w:hint="cs"/>
          <w:sz w:val="20"/>
          <w:szCs w:val="20"/>
          <w:rtl/>
        </w:rPr>
        <w:t>דרך</w:t>
      </w:r>
      <w:r w:rsidRPr="007254FB">
        <w:rPr>
          <w:rFonts w:cs="Arial"/>
          <w:sz w:val="20"/>
          <w:szCs w:val="20"/>
          <w:rtl/>
        </w:rPr>
        <w:t xml:space="preserve"> </w:t>
      </w:r>
      <w:r w:rsidRPr="007254FB">
        <w:rPr>
          <w:rFonts w:cs="Arial" w:hint="cs"/>
          <w:sz w:val="20"/>
          <w:szCs w:val="20"/>
          <w:rtl/>
        </w:rPr>
        <w:t>שוליהם</w:t>
      </w:r>
      <w:r>
        <w:rPr>
          <w:rFonts w:cs="Arial" w:hint="cs"/>
          <w:sz w:val="20"/>
          <w:szCs w:val="20"/>
          <w:rtl/>
        </w:rPr>
        <w:t>."</w:t>
      </w:r>
      <w:r>
        <w:rPr>
          <w:rFonts w:cs="Arial"/>
          <w:sz w:val="20"/>
          <w:szCs w:val="20"/>
          <w:rtl/>
        </w:rPr>
        <w:br/>
      </w:r>
      <w:r>
        <w:rPr>
          <w:rFonts w:cs="Arial" w:hint="cs"/>
          <w:sz w:val="20"/>
          <w:szCs w:val="20"/>
          <w:rtl/>
        </w:rPr>
        <w:t xml:space="preserve">ב. </w:t>
      </w:r>
      <w:r w:rsidRPr="007254FB">
        <w:rPr>
          <w:rFonts w:cs="Arial" w:hint="cs"/>
          <w:b/>
          <w:bCs/>
          <w:sz w:val="20"/>
          <w:szCs w:val="20"/>
          <w:rtl/>
        </w:rPr>
        <w:t>משנה</w:t>
      </w:r>
      <w:r>
        <w:rPr>
          <w:rFonts w:cs="Arial" w:hint="cs"/>
          <w:sz w:val="20"/>
          <w:szCs w:val="20"/>
          <w:rtl/>
        </w:rPr>
        <w:t xml:space="preserve"> מקוואות (ו, ה) "</w:t>
      </w:r>
      <w:r w:rsidRPr="007254FB">
        <w:rPr>
          <w:rFonts w:cs="Arial" w:hint="cs"/>
          <w:sz w:val="20"/>
          <w:szCs w:val="20"/>
          <w:rtl/>
        </w:rPr>
        <w:t>אם</w:t>
      </w:r>
      <w:r w:rsidRPr="007254FB">
        <w:rPr>
          <w:rFonts w:cs="Arial"/>
          <w:sz w:val="20"/>
          <w:szCs w:val="20"/>
          <w:rtl/>
        </w:rPr>
        <w:t xml:space="preserve"> </w:t>
      </w:r>
      <w:r w:rsidRPr="007254FB">
        <w:rPr>
          <w:rFonts w:cs="Arial" w:hint="cs"/>
          <w:sz w:val="20"/>
          <w:szCs w:val="20"/>
          <w:rtl/>
        </w:rPr>
        <w:t>היה</w:t>
      </w:r>
      <w:r w:rsidRPr="007254FB">
        <w:rPr>
          <w:rFonts w:cs="Arial"/>
          <w:sz w:val="20"/>
          <w:szCs w:val="20"/>
          <w:rtl/>
        </w:rPr>
        <w:t xml:space="preserve"> </w:t>
      </w:r>
      <w:r w:rsidRPr="007254FB">
        <w:rPr>
          <w:rFonts w:cs="Arial" w:hint="cs"/>
          <w:sz w:val="20"/>
          <w:szCs w:val="20"/>
          <w:rtl/>
        </w:rPr>
        <w:t>שק</w:t>
      </w:r>
      <w:r w:rsidRPr="007254FB">
        <w:rPr>
          <w:rFonts w:cs="Arial"/>
          <w:sz w:val="20"/>
          <w:szCs w:val="20"/>
          <w:rtl/>
        </w:rPr>
        <w:t xml:space="preserve"> </w:t>
      </w:r>
      <w:r w:rsidRPr="007254FB">
        <w:rPr>
          <w:rFonts w:cs="Arial" w:hint="cs"/>
          <w:sz w:val="20"/>
          <w:szCs w:val="20"/>
          <w:rtl/>
        </w:rPr>
        <w:t>או</w:t>
      </w:r>
      <w:r w:rsidRPr="007254FB">
        <w:rPr>
          <w:rFonts w:cs="Arial"/>
          <w:sz w:val="20"/>
          <w:szCs w:val="20"/>
          <w:rtl/>
        </w:rPr>
        <w:t xml:space="preserve"> </w:t>
      </w:r>
      <w:r w:rsidRPr="007254FB">
        <w:rPr>
          <w:rFonts w:cs="Arial" w:hint="cs"/>
          <w:sz w:val="20"/>
          <w:szCs w:val="20"/>
          <w:rtl/>
        </w:rPr>
        <w:t>קופה</w:t>
      </w:r>
      <w:r>
        <w:rPr>
          <w:rFonts w:cs="Arial" w:hint="cs"/>
          <w:sz w:val="20"/>
          <w:szCs w:val="20"/>
          <w:rtl/>
        </w:rPr>
        <w:t xml:space="preserve"> -</w:t>
      </w:r>
      <w:r w:rsidRPr="007254FB">
        <w:rPr>
          <w:rFonts w:cs="Arial"/>
          <w:sz w:val="20"/>
          <w:szCs w:val="20"/>
          <w:rtl/>
        </w:rPr>
        <w:t xml:space="preserve"> </w:t>
      </w:r>
      <w:r w:rsidRPr="007254FB">
        <w:rPr>
          <w:rFonts w:cs="Arial" w:hint="cs"/>
          <w:sz w:val="20"/>
          <w:szCs w:val="20"/>
          <w:rtl/>
        </w:rPr>
        <w:t>מטבילין</w:t>
      </w:r>
      <w:r w:rsidRPr="007254FB">
        <w:rPr>
          <w:rFonts w:cs="Arial"/>
          <w:sz w:val="20"/>
          <w:szCs w:val="20"/>
          <w:rtl/>
        </w:rPr>
        <w:t xml:space="preserve"> </w:t>
      </w:r>
      <w:r w:rsidRPr="007254FB">
        <w:rPr>
          <w:rFonts w:cs="Arial" w:hint="cs"/>
          <w:sz w:val="20"/>
          <w:szCs w:val="20"/>
          <w:rtl/>
        </w:rPr>
        <w:t>בהן</w:t>
      </w:r>
      <w:r w:rsidRPr="007254FB">
        <w:rPr>
          <w:rFonts w:cs="Arial"/>
          <w:sz w:val="20"/>
          <w:szCs w:val="20"/>
          <w:rtl/>
        </w:rPr>
        <w:t xml:space="preserve"> </w:t>
      </w:r>
      <w:r w:rsidRPr="007254FB">
        <w:rPr>
          <w:rFonts w:cs="Arial" w:hint="cs"/>
          <w:sz w:val="20"/>
          <w:szCs w:val="20"/>
          <w:rtl/>
        </w:rPr>
        <w:t>כמה</w:t>
      </w:r>
      <w:r w:rsidRPr="007254FB">
        <w:rPr>
          <w:rFonts w:cs="Arial"/>
          <w:sz w:val="20"/>
          <w:szCs w:val="20"/>
          <w:rtl/>
        </w:rPr>
        <w:t xml:space="preserve"> </w:t>
      </w:r>
      <w:r w:rsidRPr="007254FB">
        <w:rPr>
          <w:rFonts w:cs="Arial" w:hint="cs"/>
          <w:sz w:val="20"/>
          <w:szCs w:val="20"/>
          <w:rtl/>
        </w:rPr>
        <w:t>שהם</w:t>
      </w:r>
      <w:r>
        <w:rPr>
          <w:rFonts w:cs="Arial" w:hint="cs"/>
          <w:sz w:val="20"/>
          <w:szCs w:val="20"/>
          <w:rtl/>
        </w:rPr>
        <w:t>,</w:t>
      </w:r>
      <w:r w:rsidRPr="007254FB">
        <w:rPr>
          <w:rFonts w:cs="Arial"/>
          <w:sz w:val="20"/>
          <w:szCs w:val="20"/>
          <w:rtl/>
        </w:rPr>
        <w:t xml:space="preserve"> </w:t>
      </w:r>
      <w:r w:rsidRPr="007254FB">
        <w:rPr>
          <w:rFonts w:cs="Arial" w:hint="cs"/>
          <w:sz w:val="20"/>
          <w:szCs w:val="20"/>
          <w:rtl/>
        </w:rPr>
        <w:t>מפני</w:t>
      </w:r>
      <w:r w:rsidRPr="007254FB">
        <w:rPr>
          <w:rFonts w:cs="Arial"/>
          <w:sz w:val="20"/>
          <w:szCs w:val="20"/>
          <w:rtl/>
        </w:rPr>
        <w:t xml:space="preserve"> </w:t>
      </w:r>
      <w:r w:rsidRPr="007254FB">
        <w:rPr>
          <w:rFonts w:cs="Arial" w:hint="cs"/>
          <w:sz w:val="20"/>
          <w:szCs w:val="20"/>
          <w:rtl/>
        </w:rPr>
        <w:t>שהמים</w:t>
      </w:r>
      <w:r w:rsidRPr="007254FB">
        <w:rPr>
          <w:rFonts w:cs="Arial"/>
          <w:sz w:val="20"/>
          <w:szCs w:val="20"/>
          <w:rtl/>
        </w:rPr>
        <w:t xml:space="preserve"> </w:t>
      </w:r>
      <w:r w:rsidRPr="007254FB">
        <w:rPr>
          <w:rFonts w:cs="Arial" w:hint="cs"/>
          <w:sz w:val="20"/>
          <w:szCs w:val="20"/>
          <w:rtl/>
        </w:rPr>
        <w:t>מעורבין</w:t>
      </w:r>
      <w:r>
        <w:rPr>
          <w:rFonts w:cs="Arial" w:hint="cs"/>
          <w:sz w:val="20"/>
          <w:szCs w:val="20"/>
          <w:rtl/>
        </w:rPr>
        <w:t>."</w:t>
      </w:r>
    </w:p>
    <w:p w:rsidR="007254FB" w:rsidRDefault="007254FB" w:rsidP="007254FB">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254FB">
        <w:rPr>
          <w:rFonts w:cs="Arial" w:hint="cs"/>
          <w:sz w:val="20"/>
          <w:szCs w:val="20"/>
          <w:rtl/>
        </w:rPr>
        <w:t>המטביל</w:t>
      </w:r>
      <w:r w:rsidRPr="007254FB">
        <w:rPr>
          <w:rFonts w:cs="Arial"/>
          <w:sz w:val="20"/>
          <w:szCs w:val="20"/>
          <w:rtl/>
        </w:rPr>
        <w:t xml:space="preserve"> </w:t>
      </w:r>
      <w:r w:rsidRPr="007254FB">
        <w:rPr>
          <w:rFonts w:cs="Arial" w:hint="cs"/>
          <w:sz w:val="20"/>
          <w:szCs w:val="20"/>
          <w:rtl/>
        </w:rPr>
        <w:t>כר</w:t>
      </w:r>
      <w:r w:rsidRPr="007254FB">
        <w:rPr>
          <w:rFonts w:cs="Arial"/>
          <w:sz w:val="20"/>
          <w:szCs w:val="20"/>
          <w:rtl/>
        </w:rPr>
        <w:t xml:space="preserve"> </w:t>
      </w:r>
      <w:r w:rsidRPr="007254FB">
        <w:rPr>
          <w:rFonts w:cs="Arial" w:hint="cs"/>
          <w:sz w:val="20"/>
          <w:szCs w:val="20"/>
          <w:rtl/>
        </w:rPr>
        <w:t>או</w:t>
      </w:r>
      <w:r w:rsidRPr="007254FB">
        <w:rPr>
          <w:rFonts w:cs="Arial"/>
          <w:sz w:val="20"/>
          <w:szCs w:val="20"/>
          <w:rtl/>
        </w:rPr>
        <w:t xml:space="preserve"> </w:t>
      </w:r>
      <w:r w:rsidRPr="007254FB">
        <w:rPr>
          <w:rFonts w:cs="Arial" w:hint="cs"/>
          <w:sz w:val="20"/>
          <w:szCs w:val="20"/>
          <w:rtl/>
        </w:rPr>
        <w:t>כסת</w:t>
      </w:r>
      <w:r w:rsidRPr="007254FB">
        <w:rPr>
          <w:rFonts w:cs="Arial"/>
          <w:sz w:val="20"/>
          <w:szCs w:val="20"/>
          <w:rtl/>
        </w:rPr>
        <w:t xml:space="preserve"> </w:t>
      </w:r>
      <w:r w:rsidRPr="007254FB">
        <w:rPr>
          <w:rFonts w:cs="Arial" w:hint="cs"/>
          <w:sz w:val="20"/>
          <w:szCs w:val="20"/>
          <w:rtl/>
        </w:rPr>
        <w:t>במקוה</w:t>
      </w:r>
      <w:r w:rsidRPr="007254FB">
        <w:rPr>
          <w:rFonts w:cs="Arial"/>
          <w:sz w:val="20"/>
          <w:szCs w:val="20"/>
          <w:rtl/>
        </w:rPr>
        <w:t xml:space="preserve"> </w:t>
      </w:r>
      <w:r w:rsidRPr="007254FB">
        <w:rPr>
          <w:rFonts w:cs="Arial" w:hint="cs"/>
          <w:sz w:val="20"/>
          <w:szCs w:val="20"/>
          <w:rtl/>
        </w:rPr>
        <w:t>שיש</w:t>
      </w:r>
      <w:r w:rsidRPr="007254FB">
        <w:rPr>
          <w:rFonts w:cs="Arial"/>
          <w:sz w:val="20"/>
          <w:szCs w:val="20"/>
          <w:rtl/>
        </w:rPr>
        <w:t xml:space="preserve"> </w:t>
      </w:r>
      <w:r w:rsidRPr="007254FB">
        <w:rPr>
          <w:rFonts w:cs="Arial" w:hint="cs"/>
          <w:sz w:val="20"/>
          <w:szCs w:val="20"/>
          <w:rtl/>
        </w:rPr>
        <w:t>בו</w:t>
      </w:r>
      <w:r w:rsidRPr="007254FB">
        <w:rPr>
          <w:rFonts w:cs="Arial"/>
          <w:sz w:val="20"/>
          <w:szCs w:val="20"/>
          <w:rtl/>
        </w:rPr>
        <w:t xml:space="preserve"> </w:t>
      </w:r>
      <w:r w:rsidRPr="007254FB">
        <w:rPr>
          <w:rFonts w:cs="Arial" w:hint="cs"/>
          <w:sz w:val="20"/>
          <w:szCs w:val="20"/>
          <w:rtl/>
        </w:rPr>
        <w:t>מ</w:t>
      </w:r>
      <w:r w:rsidRPr="007254FB">
        <w:rPr>
          <w:rFonts w:cs="Arial"/>
          <w:sz w:val="20"/>
          <w:szCs w:val="20"/>
          <w:rtl/>
        </w:rPr>
        <w:t xml:space="preserve">' </w:t>
      </w:r>
      <w:r w:rsidRPr="007254FB">
        <w:rPr>
          <w:rFonts w:cs="Arial" w:hint="cs"/>
          <w:sz w:val="20"/>
          <w:szCs w:val="20"/>
          <w:rtl/>
        </w:rPr>
        <w:t>סאה</w:t>
      </w:r>
      <w:r w:rsidRPr="007254FB">
        <w:rPr>
          <w:rFonts w:cs="Arial"/>
          <w:sz w:val="20"/>
          <w:szCs w:val="20"/>
          <w:rtl/>
        </w:rPr>
        <w:t xml:space="preserve"> </w:t>
      </w:r>
      <w:r w:rsidRPr="007254FB">
        <w:rPr>
          <w:rFonts w:cs="Arial" w:hint="cs"/>
          <w:sz w:val="20"/>
          <w:szCs w:val="20"/>
          <w:rtl/>
        </w:rPr>
        <w:t>מכוונות</w:t>
      </w:r>
      <w:r w:rsidRPr="007254FB">
        <w:rPr>
          <w:rFonts w:cs="Arial"/>
          <w:sz w:val="20"/>
          <w:szCs w:val="20"/>
          <w:rtl/>
        </w:rPr>
        <w:t xml:space="preserve">, </w:t>
      </w:r>
      <w:r w:rsidRPr="007254FB">
        <w:rPr>
          <w:rFonts w:cs="Arial" w:hint="cs"/>
          <w:sz w:val="20"/>
          <w:szCs w:val="20"/>
          <w:rtl/>
        </w:rPr>
        <w:t>כיון</w:t>
      </w:r>
      <w:r w:rsidRPr="007254FB">
        <w:rPr>
          <w:rFonts w:cs="Arial"/>
          <w:sz w:val="20"/>
          <w:szCs w:val="20"/>
          <w:rtl/>
        </w:rPr>
        <w:t xml:space="preserve"> </w:t>
      </w:r>
      <w:r w:rsidRPr="007254FB">
        <w:rPr>
          <w:rFonts w:cs="Arial" w:hint="cs"/>
          <w:sz w:val="20"/>
          <w:szCs w:val="20"/>
          <w:rtl/>
        </w:rPr>
        <w:t>שהגביה</w:t>
      </w:r>
      <w:r w:rsidRPr="007254FB">
        <w:rPr>
          <w:rFonts w:cs="Arial"/>
          <w:sz w:val="20"/>
          <w:szCs w:val="20"/>
          <w:rtl/>
        </w:rPr>
        <w:t xml:space="preserve"> </w:t>
      </w:r>
      <w:r w:rsidRPr="007254FB">
        <w:rPr>
          <w:rFonts w:cs="Arial" w:hint="cs"/>
          <w:sz w:val="20"/>
          <w:szCs w:val="20"/>
          <w:rtl/>
        </w:rPr>
        <w:t>שפתותיה</w:t>
      </w:r>
      <w:r w:rsidRPr="007254FB">
        <w:rPr>
          <w:rFonts w:cs="Arial"/>
          <w:sz w:val="20"/>
          <w:szCs w:val="20"/>
          <w:rtl/>
        </w:rPr>
        <w:t xml:space="preserve"> </w:t>
      </w:r>
      <w:r w:rsidRPr="007254FB">
        <w:rPr>
          <w:rFonts w:cs="Arial" w:hint="cs"/>
          <w:sz w:val="20"/>
          <w:szCs w:val="20"/>
          <w:rtl/>
        </w:rPr>
        <w:t>מהמים</w:t>
      </w:r>
      <w:r w:rsidRPr="007254FB">
        <w:rPr>
          <w:rFonts w:cs="Arial"/>
          <w:sz w:val="20"/>
          <w:szCs w:val="20"/>
          <w:rtl/>
        </w:rPr>
        <w:t xml:space="preserve"> </w:t>
      </w:r>
      <w:r w:rsidRPr="007254FB">
        <w:rPr>
          <w:rFonts w:cs="Arial" w:hint="cs"/>
          <w:sz w:val="20"/>
          <w:szCs w:val="20"/>
          <w:rtl/>
        </w:rPr>
        <w:t>נמצאות</w:t>
      </w:r>
      <w:r w:rsidRPr="007254FB">
        <w:rPr>
          <w:rFonts w:cs="Arial"/>
          <w:sz w:val="20"/>
          <w:szCs w:val="20"/>
          <w:rtl/>
        </w:rPr>
        <w:t xml:space="preserve"> </w:t>
      </w:r>
      <w:r w:rsidRPr="007254FB">
        <w:rPr>
          <w:rFonts w:cs="Arial" w:hint="cs"/>
          <w:sz w:val="20"/>
          <w:szCs w:val="20"/>
          <w:rtl/>
        </w:rPr>
        <w:lastRenderedPageBreak/>
        <w:t>המים</w:t>
      </w:r>
      <w:r w:rsidRPr="007254FB">
        <w:rPr>
          <w:rFonts w:cs="Arial"/>
          <w:sz w:val="20"/>
          <w:szCs w:val="20"/>
          <w:rtl/>
        </w:rPr>
        <w:t xml:space="preserve"> </w:t>
      </w:r>
      <w:r w:rsidRPr="007254FB">
        <w:rPr>
          <w:rFonts w:cs="Arial" w:hint="cs"/>
          <w:sz w:val="20"/>
          <w:szCs w:val="20"/>
          <w:rtl/>
        </w:rPr>
        <w:t>שבתוכן</w:t>
      </w:r>
      <w:r w:rsidRPr="007254FB">
        <w:rPr>
          <w:rFonts w:cs="Arial"/>
          <w:sz w:val="20"/>
          <w:szCs w:val="20"/>
          <w:rtl/>
        </w:rPr>
        <w:t xml:space="preserve"> </w:t>
      </w:r>
      <w:r w:rsidRPr="007254FB">
        <w:rPr>
          <w:rFonts w:cs="Arial" w:hint="cs"/>
          <w:sz w:val="20"/>
          <w:szCs w:val="20"/>
          <w:rtl/>
        </w:rPr>
        <w:t>שאובין</w:t>
      </w:r>
      <w:r w:rsidRPr="007254FB">
        <w:rPr>
          <w:rFonts w:cs="Arial"/>
          <w:sz w:val="20"/>
          <w:szCs w:val="20"/>
          <w:rtl/>
        </w:rPr>
        <w:t xml:space="preserve">; </w:t>
      </w:r>
      <w:r w:rsidRPr="007254FB">
        <w:rPr>
          <w:rFonts w:cs="Arial" w:hint="cs"/>
          <w:sz w:val="20"/>
          <w:szCs w:val="20"/>
          <w:rtl/>
        </w:rPr>
        <w:t>כיצד</w:t>
      </w:r>
      <w:r w:rsidRPr="007254FB">
        <w:rPr>
          <w:rFonts w:cs="Arial"/>
          <w:sz w:val="20"/>
          <w:szCs w:val="20"/>
          <w:rtl/>
        </w:rPr>
        <w:t xml:space="preserve"> </w:t>
      </w:r>
      <w:r w:rsidRPr="007254FB">
        <w:rPr>
          <w:rFonts w:cs="Arial" w:hint="cs"/>
          <w:sz w:val="20"/>
          <w:szCs w:val="20"/>
          <w:rtl/>
        </w:rPr>
        <w:t>יעשה</w:t>
      </w:r>
      <w:r w:rsidRPr="007254FB">
        <w:rPr>
          <w:rFonts w:cs="Arial"/>
          <w:sz w:val="20"/>
          <w:szCs w:val="20"/>
          <w:rtl/>
        </w:rPr>
        <w:t xml:space="preserve">, </w:t>
      </w:r>
      <w:r w:rsidRPr="007254FB">
        <w:rPr>
          <w:rFonts w:cs="Arial" w:hint="cs"/>
          <w:sz w:val="20"/>
          <w:szCs w:val="20"/>
          <w:rtl/>
        </w:rPr>
        <w:t>מטבילן</w:t>
      </w:r>
      <w:r w:rsidRPr="007254FB">
        <w:rPr>
          <w:rFonts w:cs="Arial"/>
          <w:sz w:val="20"/>
          <w:szCs w:val="20"/>
          <w:rtl/>
        </w:rPr>
        <w:t xml:space="preserve"> </w:t>
      </w:r>
      <w:r w:rsidRPr="007254FB">
        <w:rPr>
          <w:rFonts w:cs="Arial" w:hint="cs"/>
          <w:sz w:val="20"/>
          <w:szCs w:val="20"/>
          <w:rtl/>
        </w:rPr>
        <w:t>ומעלן</w:t>
      </w:r>
      <w:r w:rsidRPr="007254FB">
        <w:rPr>
          <w:rFonts w:cs="Arial"/>
          <w:sz w:val="20"/>
          <w:szCs w:val="20"/>
          <w:rtl/>
        </w:rPr>
        <w:t xml:space="preserve"> </w:t>
      </w:r>
      <w:r w:rsidRPr="007254FB">
        <w:rPr>
          <w:rFonts w:cs="Arial" w:hint="cs"/>
          <w:sz w:val="20"/>
          <w:szCs w:val="20"/>
          <w:rtl/>
        </w:rPr>
        <w:t>דרך</w:t>
      </w:r>
      <w:r w:rsidRPr="007254FB">
        <w:rPr>
          <w:rFonts w:cs="Arial"/>
          <w:sz w:val="20"/>
          <w:szCs w:val="20"/>
          <w:rtl/>
        </w:rPr>
        <w:t xml:space="preserve"> </w:t>
      </w:r>
      <w:r w:rsidRPr="007254FB">
        <w:rPr>
          <w:rFonts w:cs="Arial" w:hint="cs"/>
          <w:sz w:val="20"/>
          <w:szCs w:val="20"/>
          <w:rtl/>
        </w:rPr>
        <w:t>שוליהן</w:t>
      </w:r>
      <w:r w:rsidRPr="007254FB">
        <w:rPr>
          <w:rFonts w:cs="Arial"/>
          <w:sz w:val="20"/>
          <w:szCs w:val="20"/>
          <w:rtl/>
        </w:rPr>
        <w:t xml:space="preserve">. </w:t>
      </w:r>
      <w:r w:rsidRPr="007254FB">
        <w:rPr>
          <w:rFonts w:cs="Arial" w:hint="cs"/>
          <w:sz w:val="20"/>
          <w:szCs w:val="20"/>
          <w:rtl/>
        </w:rPr>
        <w:t>אבל</w:t>
      </w:r>
      <w:r w:rsidRPr="007254FB">
        <w:rPr>
          <w:rFonts w:cs="Arial"/>
          <w:sz w:val="20"/>
          <w:szCs w:val="20"/>
          <w:rtl/>
        </w:rPr>
        <w:t xml:space="preserve"> </w:t>
      </w:r>
      <w:r w:rsidRPr="007254FB">
        <w:rPr>
          <w:rFonts w:cs="Arial" w:hint="cs"/>
          <w:sz w:val="20"/>
          <w:szCs w:val="20"/>
          <w:rtl/>
        </w:rPr>
        <w:t>הקופה</w:t>
      </w:r>
      <w:r w:rsidRPr="007254FB">
        <w:rPr>
          <w:rFonts w:cs="Arial"/>
          <w:sz w:val="20"/>
          <w:szCs w:val="20"/>
          <w:rtl/>
        </w:rPr>
        <w:t xml:space="preserve"> </w:t>
      </w:r>
      <w:r w:rsidRPr="007254FB">
        <w:rPr>
          <w:rFonts w:cs="Arial" w:hint="cs"/>
          <w:sz w:val="20"/>
          <w:szCs w:val="20"/>
          <w:rtl/>
        </w:rPr>
        <w:t>והשק</w:t>
      </w:r>
      <w:r w:rsidRPr="007254FB">
        <w:rPr>
          <w:rFonts w:cs="Arial"/>
          <w:sz w:val="20"/>
          <w:szCs w:val="20"/>
          <w:rtl/>
        </w:rPr>
        <w:t xml:space="preserve">, </w:t>
      </w:r>
      <w:r w:rsidRPr="007254FB">
        <w:rPr>
          <w:rFonts w:cs="Arial" w:hint="cs"/>
          <w:sz w:val="20"/>
          <w:szCs w:val="20"/>
          <w:rtl/>
        </w:rPr>
        <w:t>מטבילן</w:t>
      </w:r>
      <w:r w:rsidRPr="007254FB">
        <w:rPr>
          <w:rFonts w:cs="Arial"/>
          <w:sz w:val="20"/>
          <w:szCs w:val="20"/>
          <w:rtl/>
        </w:rPr>
        <w:t xml:space="preserve"> </w:t>
      </w:r>
      <w:r w:rsidRPr="007254FB">
        <w:rPr>
          <w:rFonts w:cs="Arial" w:hint="cs"/>
          <w:sz w:val="20"/>
          <w:szCs w:val="20"/>
          <w:rtl/>
        </w:rPr>
        <w:t>ומעלן</w:t>
      </w:r>
      <w:r w:rsidRPr="007254FB">
        <w:rPr>
          <w:rFonts w:cs="Arial"/>
          <w:sz w:val="20"/>
          <w:szCs w:val="20"/>
          <w:rtl/>
        </w:rPr>
        <w:t xml:space="preserve"> </w:t>
      </w:r>
      <w:r w:rsidRPr="007254FB">
        <w:rPr>
          <w:rFonts w:cs="Arial" w:hint="cs"/>
          <w:sz w:val="20"/>
          <w:szCs w:val="20"/>
          <w:rtl/>
        </w:rPr>
        <w:t>כדרכן</w:t>
      </w:r>
      <w:r w:rsidRPr="007254FB">
        <w:rPr>
          <w:rFonts w:cs="Arial"/>
          <w:sz w:val="20"/>
          <w:szCs w:val="20"/>
          <w:rtl/>
        </w:rPr>
        <w:t xml:space="preserve"> </w:t>
      </w:r>
      <w:r w:rsidRPr="007254FB">
        <w:rPr>
          <w:rFonts w:cs="Arial" w:hint="cs"/>
          <w:sz w:val="20"/>
          <w:szCs w:val="20"/>
          <w:rtl/>
        </w:rPr>
        <w:t>ואינו</w:t>
      </w:r>
      <w:r w:rsidRPr="007254FB">
        <w:rPr>
          <w:rFonts w:cs="Arial"/>
          <w:sz w:val="20"/>
          <w:szCs w:val="20"/>
          <w:rtl/>
        </w:rPr>
        <w:t xml:space="preserve"> </w:t>
      </w:r>
      <w:r w:rsidRPr="007254FB">
        <w:rPr>
          <w:rFonts w:cs="Arial" w:hint="cs"/>
          <w:sz w:val="20"/>
          <w:szCs w:val="20"/>
          <w:rtl/>
        </w:rPr>
        <w:t>חושש</w:t>
      </w:r>
      <w:r w:rsidRPr="007254FB">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הסבר</w:t>
      </w:r>
      <w:r>
        <w:rPr>
          <w:rFonts w:cs="Arial"/>
          <w:b/>
          <w:bCs/>
          <w:sz w:val="20"/>
          <w:szCs w:val="20"/>
          <w:rtl/>
        </w:rPr>
        <w:br/>
      </w:r>
      <w:r>
        <w:rPr>
          <w:rFonts w:cs="Arial" w:hint="cs"/>
          <w:sz w:val="20"/>
          <w:szCs w:val="20"/>
          <w:rtl/>
        </w:rPr>
        <w:t xml:space="preserve">א. </w:t>
      </w:r>
      <w:r w:rsidRPr="007254FB">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בטבילת כר וכסת הנעשית דרך שוליהם, אין בעיה של שאיבה, מכיוון שבזמן שהכלי במקווה המים טרם נשאבו, וכאשר מהפכו להוציאו, המים לא מתקבלים בתוכו ולכן אינם נחשבים שאובים.</w:t>
      </w:r>
      <w:r w:rsidRPr="007254FB">
        <w:rPr>
          <w:rFonts w:cs="Arial"/>
          <w:sz w:val="20"/>
          <w:szCs w:val="20"/>
          <w:rtl/>
        </w:rPr>
        <w:t xml:space="preserve"> </w:t>
      </w:r>
      <w:r>
        <w:rPr>
          <w:rFonts w:hint="cs"/>
          <w:sz w:val="20"/>
          <w:szCs w:val="20"/>
          <w:rtl/>
        </w:rPr>
        <w:br/>
        <w:t xml:space="preserve">ב. </w:t>
      </w:r>
      <w:r w:rsidRPr="007254F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בשק וקופה אין בעיה של שאיבה, מכיוון שמי המקווה מעורבבים בהם דרך הנקבים.</w:t>
      </w:r>
      <w:r w:rsidR="00034B16">
        <w:rPr>
          <w:rFonts w:hint="cs"/>
          <w:sz w:val="20"/>
          <w:szCs w:val="20"/>
          <w:rtl/>
        </w:rPr>
        <w:br/>
        <w:t xml:space="preserve">ג. </w:t>
      </w:r>
      <w:r w:rsidR="00034B16" w:rsidRPr="00034B16">
        <w:rPr>
          <w:rFonts w:hint="cs"/>
          <w:b/>
          <w:bCs/>
          <w:sz w:val="20"/>
          <w:szCs w:val="20"/>
          <w:rtl/>
        </w:rPr>
        <w:t>שערי מקוואות</w:t>
      </w:r>
      <w:r w:rsidR="00034B16">
        <w:rPr>
          <w:rFonts w:hint="cs"/>
          <w:sz w:val="20"/>
          <w:szCs w:val="20"/>
          <w:rtl/>
        </w:rPr>
        <w:t xml:space="preserve"> </w:t>
      </w:r>
      <w:r w:rsidR="00034B16">
        <w:rPr>
          <w:sz w:val="20"/>
          <w:szCs w:val="20"/>
          <w:rtl/>
        </w:rPr>
        <w:t>–</w:t>
      </w:r>
      <w:r w:rsidR="00034B16">
        <w:rPr>
          <w:rFonts w:hint="cs"/>
          <w:sz w:val="20"/>
          <w:szCs w:val="20"/>
          <w:rtl/>
        </w:rPr>
        <w:t xml:space="preserve"> בהכנסת כר וכסת למקווה אין להקפיד שתיעשה דרך שוליהם, מכיוון שאין חשש נתיזת מים וכן אין חשש שהמים יישאבו בכר.</w:t>
      </w:r>
    </w:p>
    <w:p w:rsidR="007254FB" w:rsidRDefault="007254FB" w:rsidP="00034B16">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254FB">
        <w:rPr>
          <w:rFonts w:hint="cs"/>
          <w:b/>
          <w:bCs/>
          <w:sz w:val="20"/>
          <w:szCs w:val="20"/>
          <w:rtl/>
        </w:rPr>
        <w:t>משנה</w:t>
      </w:r>
      <w:r>
        <w:rPr>
          <w:rFonts w:hint="cs"/>
          <w:sz w:val="20"/>
          <w:szCs w:val="20"/>
          <w:rtl/>
        </w:rPr>
        <w:t xml:space="preserve">. כר וכסת מוציא דרך שוליהם. שק וקופה מנוקבים, מטבילם כדרכם, וכ"פ </w:t>
      </w:r>
      <w:r w:rsidRPr="007254FB">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7254FB">
        <w:rPr>
          <w:rFonts w:hint="cs"/>
          <w:b/>
          <w:bCs/>
          <w:sz w:val="20"/>
          <w:szCs w:val="20"/>
          <w:rtl/>
        </w:rPr>
        <w:t>ש"ך</w:t>
      </w:r>
      <w:r>
        <w:rPr>
          <w:rFonts w:hint="cs"/>
          <w:sz w:val="20"/>
          <w:szCs w:val="20"/>
          <w:rtl/>
        </w:rPr>
        <w:t xml:space="preserve">. כר וכסת בתוך המקווה טרם נשאבו, וכשעולים ממנו אינם בדרך קבלה. </w:t>
      </w:r>
      <w:r w:rsidRPr="007254FB">
        <w:rPr>
          <w:rFonts w:hint="cs"/>
          <w:b/>
          <w:bCs/>
          <w:sz w:val="20"/>
          <w:szCs w:val="20"/>
          <w:rtl/>
        </w:rPr>
        <w:t>ט"ז</w:t>
      </w:r>
      <w:r>
        <w:rPr>
          <w:rFonts w:hint="cs"/>
          <w:sz w:val="20"/>
          <w:szCs w:val="20"/>
          <w:rtl/>
        </w:rPr>
        <w:t>. שק וקופה ע"י הנקבים מעורבים למי המקווה.</w:t>
      </w:r>
      <w:r w:rsidR="00034B16">
        <w:rPr>
          <w:rFonts w:hint="cs"/>
          <w:sz w:val="20"/>
          <w:szCs w:val="20"/>
          <w:rtl/>
        </w:rPr>
        <w:t xml:space="preserve"> שערי מקוואות. בהכנסת כר וכסת אין להקפיד כלל, אין חשש נתיזה או שאיבה.</w:t>
      </w:r>
    </w:p>
    <w:p w:rsidR="008D6A26" w:rsidRDefault="008D6A26" w:rsidP="008D6A26">
      <w:pPr>
        <w:rPr>
          <w:sz w:val="20"/>
          <w:szCs w:val="20"/>
          <w:rtl/>
        </w:rPr>
      </w:pPr>
      <w:r>
        <w:rPr>
          <w:sz w:val="20"/>
          <w:szCs w:val="20"/>
          <w:rtl/>
        </w:rPr>
        <w:br/>
      </w:r>
      <w:r>
        <w:rPr>
          <w:rFonts w:hint="cs"/>
          <w:b/>
          <w:bCs/>
          <w:sz w:val="20"/>
          <w:szCs w:val="20"/>
          <w:rtl/>
        </w:rPr>
        <w:t xml:space="preserve">סעיף סה </w:t>
      </w:r>
      <w:r>
        <w:rPr>
          <w:b/>
          <w:bCs/>
          <w:sz w:val="20"/>
          <w:szCs w:val="20"/>
          <w:rtl/>
        </w:rPr>
        <w:t>–</w:t>
      </w:r>
      <w:r>
        <w:rPr>
          <w:rFonts w:hint="cs"/>
          <w:b/>
          <w:bCs/>
          <w:sz w:val="20"/>
          <w:szCs w:val="20"/>
          <w:rtl/>
        </w:rPr>
        <w:t xml:space="preserve"> מקווה שמימיו מתמעטים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תשובת הר"ן </w:t>
      </w:r>
      <w:r>
        <w:rPr>
          <w:sz w:val="20"/>
          <w:szCs w:val="20"/>
          <w:rtl/>
        </w:rPr>
        <w:t>–</w:t>
      </w:r>
      <w:r>
        <w:rPr>
          <w:rFonts w:hint="cs"/>
          <w:sz w:val="20"/>
          <w:szCs w:val="20"/>
          <w:rtl/>
        </w:rPr>
        <w:t xml:space="preserve"> מקווה שנמדד </w:t>
      </w:r>
      <w:r w:rsidRPr="008D6A26">
        <w:rPr>
          <w:rFonts w:hint="cs"/>
          <w:sz w:val="20"/>
          <w:szCs w:val="20"/>
          <w:u w:val="single"/>
          <w:rtl/>
        </w:rPr>
        <w:t>בעבר</w:t>
      </w:r>
      <w:r>
        <w:rPr>
          <w:rFonts w:hint="cs"/>
          <w:sz w:val="20"/>
          <w:szCs w:val="20"/>
          <w:rtl/>
        </w:rPr>
        <w:t xml:space="preserve"> והיו בו מ' סאה, אך הוחזק להיות מימיו מתמעטים, דינו כך:</w:t>
      </w:r>
      <w:r>
        <w:rPr>
          <w:rFonts w:hint="cs"/>
          <w:sz w:val="20"/>
          <w:szCs w:val="20"/>
          <w:rtl/>
        </w:rPr>
        <w:br/>
        <w:t xml:space="preserve">א. כאשר מימיו מתמעטים לפעמים ועומדים על פחות ממ' סאה וטבלה בו ללא בדיקה תחילה מהי כמות מימיו </w:t>
      </w:r>
      <w:r>
        <w:rPr>
          <w:sz w:val="20"/>
          <w:szCs w:val="20"/>
          <w:rtl/>
        </w:rPr>
        <w:t>–</w:t>
      </w:r>
      <w:r>
        <w:rPr>
          <w:rFonts w:hint="cs"/>
          <w:sz w:val="20"/>
          <w:szCs w:val="20"/>
          <w:rtl/>
        </w:rPr>
        <w:t xml:space="preserve"> צריכה לחזור ולטבול לאחר שתדע שיש בו מ' סאה</w:t>
      </w:r>
      <w:r w:rsidR="00797DBF">
        <w:rPr>
          <w:rFonts w:hint="cs"/>
          <w:sz w:val="20"/>
          <w:szCs w:val="20"/>
          <w:rtl/>
        </w:rPr>
        <w:t xml:space="preserve">, וכ"פ </w:t>
      </w:r>
      <w:r w:rsidR="00797DBF" w:rsidRPr="00797DBF">
        <w:rPr>
          <w:rFonts w:hint="cs"/>
          <w:b/>
          <w:bCs/>
          <w:sz w:val="20"/>
          <w:szCs w:val="20"/>
          <w:rtl/>
        </w:rPr>
        <w:t>המחבר</w:t>
      </w:r>
      <w:r>
        <w:rPr>
          <w:rFonts w:hint="cs"/>
          <w:sz w:val="20"/>
          <w:szCs w:val="20"/>
          <w:rtl/>
        </w:rPr>
        <w:t>.</w:t>
      </w:r>
      <w:r>
        <w:rPr>
          <w:sz w:val="20"/>
          <w:szCs w:val="20"/>
          <w:rtl/>
        </w:rPr>
        <w:br/>
      </w:r>
      <w:r>
        <w:rPr>
          <w:b/>
          <w:bCs/>
          <w:sz w:val="20"/>
          <w:szCs w:val="20"/>
          <w:rtl/>
        </w:rPr>
        <w:br/>
      </w:r>
      <w:r w:rsidRPr="008D6A2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Pr>
          <w:rFonts w:hint="cs"/>
          <w:b/>
          <w:bCs/>
          <w:sz w:val="20"/>
          <w:szCs w:val="20"/>
          <w:rtl/>
        </w:rPr>
        <w:t xml:space="preserve">גמרא </w:t>
      </w:r>
      <w:r>
        <w:rPr>
          <w:rFonts w:hint="cs"/>
          <w:sz w:val="20"/>
          <w:szCs w:val="20"/>
          <w:rtl/>
        </w:rPr>
        <w:t>קידושין (עט.) "</w:t>
      </w:r>
      <w:r w:rsidRPr="008D6A26">
        <w:rPr>
          <w:rFonts w:cs="Arial" w:hint="cs"/>
          <w:sz w:val="20"/>
          <w:szCs w:val="20"/>
          <w:rtl/>
        </w:rPr>
        <w:t>איתמר</w:t>
      </w:r>
      <w:r w:rsidRPr="008D6A26">
        <w:rPr>
          <w:rFonts w:cs="Arial"/>
          <w:sz w:val="20"/>
          <w:szCs w:val="20"/>
          <w:rtl/>
        </w:rPr>
        <w:t xml:space="preserve">: </w:t>
      </w:r>
      <w:r w:rsidRPr="008D6A26">
        <w:rPr>
          <w:rFonts w:cs="Arial" w:hint="cs"/>
          <w:sz w:val="20"/>
          <w:szCs w:val="20"/>
          <w:rtl/>
        </w:rPr>
        <w:t>קידשה</w:t>
      </w:r>
      <w:r w:rsidRPr="008D6A26">
        <w:rPr>
          <w:rFonts w:cs="Arial"/>
          <w:sz w:val="20"/>
          <w:szCs w:val="20"/>
          <w:rtl/>
        </w:rPr>
        <w:t xml:space="preserve"> </w:t>
      </w:r>
      <w:r w:rsidRPr="008D6A26">
        <w:rPr>
          <w:rFonts w:cs="Arial" w:hint="cs"/>
          <w:sz w:val="20"/>
          <w:szCs w:val="20"/>
          <w:rtl/>
        </w:rPr>
        <w:t>אביה</w:t>
      </w:r>
      <w:r w:rsidRPr="008D6A26">
        <w:rPr>
          <w:rFonts w:cs="Arial"/>
          <w:sz w:val="20"/>
          <w:szCs w:val="20"/>
          <w:rtl/>
        </w:rPr>
        <w:t xml:space="preserve"> </w:t>
      </w:r>
      <w:r w:rsidRPr="008D6A26">
        <w:rPr>
          <w:rFonts w:cs="Arial" w:hint="cs"/>
          <w:sz w:val="20"/>
          <w:szCs w:val="20"/>
          <w:rtl/>
        </w:rPr>
        <w:t>בדרך</w:t>
      </w:r>
      <w:r w:rsidRPr="008D6A26">
        <w:rPr>
          <w:rFonts w:cs="Arial"/>
          <w:sz w:val="20"/>
          <w:szCs w:val="20"/>
          <w:rtl/>
        </w:rPr>
        <w:t xml:space="preserve"> </w:t>
      </w:r>
      <w:r w:rsidRPr="008D6A26">
        <w:rPr>
          <w:rFonts w:cs="Arial" w:hint="cs"/>
          <w:sz w:val="20"/>
          <w:szCs w:val="20"/>
          <w:rtl/>
        </w:rPr>
        <w:t>וקידשה</w:t>
      </w:r>
      <w:r w:rsidRPr="008D6A26">
        <w:rPr>
          <w:rFonts w:cs="Arial"/>
          <w:sz w:val="20"/>
          <w:szCs w:val="20"/>
          <w:rtl/>
        </w:rPr>
        <w:t xml:space="preserve"> </w:t>
      </w:r>
      <w:r w:rsidRPr="008D6A26">
        <w:rPr>
          <w:rFonts w:cs="Arial" w:hint="cs"/>
          <w:sz w:val="20"/>
          <w:szCs w:val="20"/>
          <w:rtl/>
        </w:rPr>
        <w:t>עצמה</w:t>
      </w:r>
      <w:r w:rsidRPr="008D6A26">
        <w:rPr>
          <w:rFonts w:cs="Arial"/>
          <w:sz w:val="20"/>
          <w:szCs w:val="20"/>
          <w:rtl/>
        </w:rPr>
        <w:t xml:space="preserve"> </w:t>
      </w:r>
      <w:r w:rsidRPr="008D6A26">
        <w:rPr>
          <w:rFonts w:cs="Arial" w:hint="cs"/>
          <w:sz w:val="20"/>
          <w:szCs w:val="20"/>
          <w:rtl/>
        </w:rPr>
        <w:t>בעיר</w:t>
      </w:r>
      <w:r w:rsidRPr="008D6A26">
        <w:rPr>
          <w:rFonts w:cs="Arial"/>
          <w:sz w:val="20"/>
          <w:szCs w:val="20"/>
          <w:rtl/>
        </w:rPr>
        <w:t xml:space="preserve">, </w:t>
      </w:r>
      <w:r w:rsidRPr="008D6A26">
        <w:rPr>
          <w:rFonts w:cs="Arial" w:hint="cs"/>
          <w:sz w:val="20"/>
          <w:szCs w:val="20"/>
          <w:rtl/>
        </w:rPr>
        <w:t>והרי</w:t>
      </w:r>
      <w:r w:rsidRPr="008D6A26">
        <w:rPr>
          <w:rFonts w:cs="Arial"/>
          <w:sz w:val="20"/>
          <w:szCs w:val="20"/>
          <w:rtl/>
        </w:rPr>
        <w:t xml:space="preserve"> </w:t>
      </w:r>
      <w:r w:rsidRPr="008D6A26">
        <w:rPr>
          <w:rFonts w:cs="Arial" w:hint="cs"/>
          <w:sz w:val="20"/>
          <w:szCs w:val="20"/>
          <w:rtl/>
        </w:rPr>
        <w:t>היא</w:t>
      </w:r>
      <w:r w:rsidRPr="008D6A26">
        <w:rPr>
          <w:rFonts w:cs="Arial"/>
          <w:sz w:val="20"/>
          <w:szCs w:val="20"/>
          <w:rtl/>
        </w:rPr>
        <w:t xml:space="preserve"> </w:t>
      </w:r>
      <w:r w:rsidRPr="008D6A26">
        <w:rPr>
          <w:rFonts w:cs="Arial" w:hint="cs"/>
          <w:sz w:val="20"/>
          <w:szCs w:val="20"/>
          <w:rtl/>
        </w:rPr>
        <w:t>בוגרת</w:t>
      </w:r>
      <w:r w:rsidRPr="008D6A26">
        <w:rPr>
          <w:rFonts w:cs="Arial"/>
          <w:sz w:val="20"/>
          <w:szCs w:val="20"/>
          <w:rtl/>
        </w:rPr>
        <w:t xml:space="preserve">, </w:t>
      </w:r>
      <w:r w:rsidRPr="008D6A26">
        <w:rPr>
          <w:rFonts w:cs="Arial" w:hint="cs"/>
          <w:sz w:val="20"/>
          <w:szCs w:val="20"/>
          <w:rtl/>
        </w:rPr>
        <w:t>רב</w:t>
      </w:r>
      <w:r w:rsidRPr="008D6A26">
        <w:rPr>
          <w:rFonts w:cs="Arial"/>
          <w:sz w:val="20"/>
          <w:szCs w:val="20"/>
          <w:rtl/>
        </w:rPr>
        <w:t xml:space="preserve"> </w:t>
      </w:r>
      <w:r w:rsidRPr="008D6A26">
        <w:rPr>
          <w:rFonts w:cs="Arial" w:hint="cs"/>
          <w:sz w:val="20"/>
          <w:szCs w:val="20"/>
          <w:rtl/>
        </w:rPr>
        <w:t>אמר</w:t>
      </w:r>
      <w:r w:rsidRPr="008D6A26">
        <w:rPr>
          <w:rFonts w:cs="Arial"/>
          <w:sz w:val="20"/>
          <w:szCs w:val="20"/>
          <w:rtl/>
        </w:rPr>
        <w:t xml:space="preserve">: </w:t>
      </w:r>
      <w:r w:rsidRPr="008D6A26">
        <w:rPr>
          <w:rFonts w:cs="Arial" w:hint="cs"/>
          <w:sz w:val="20"/>
          <w:szCs w:val="20"/>
          <w:rtl/>
        </w:rPr>
        <w:t>הרי</w:t>
      </w:r>
      <w:r w:rsidRPr="008D6A26">
        <w:rPr>
          <w:rFonts w:cs="Arial"/>
          <w:sz w:val="20"/>
          <w:szCs w:val="20"/>
          <w:rtl/>
        </w:rPr>
        <w:t xml:space="preserve"> </w:t>
      </w:r>
      <w:r w:rsidRPr="008D6A26">
        <w:rPr>
          <w:rFonts w:cs="Arial" w:hint="cs"/>
          <w:sz w:val="20"/>
          <w:szCs w:val="20"/>
          <w:rtl/>
        </w:rPr>
        <w:t>היא</w:t>
      </w:r>
      <w:r w:rsidRPr="008D6A26">
        <w:rPr>
          <w:rFonts w:cs="Arial"/>
          <w:sz w:val="20"/>
          <w:szCs w:val="20"/>
          <w:rtl/>
        </w:rPr>
        <w:t xml:space="preserve"> </w:t>
      </w:r>
      <w:r w:rsidRPr="008D6A26">
        <w:rPr>
          <w:rFonts w:cs="Arial" w:hint="cs"/>
          <w:sz w:val="20"/>
          <w:szCs w:val="20"/>
          <w:rtl/>
        </w:rPr>
        <w:t>בוגרת</w:t>
      </w:r>
      <w:r w:rsidRPr="008D6A26">
        <w:rPr>
          <w:rFonts w:cs="Arial"/>
          <w:sz w:val="20"/>
          <w:szCs w:val="20"/>
          <w:rtl/>
        </w:rPr>
        <w:t xml:space="preserve"> </w:t>
      </w:r>
      <w:r w:rsidRPr="008D6A26">
        <w:rPr>
          <w:rFonts w:cs="Arial" w:hint="cs"/>
          <w:sz w:val="20"/>
          <w:szCs w:val="20"/>
          <w:rtl/>
        </w:rPr>
        <w:t>לפנינו</w:t>
      </w:r>
      <w:r w:rsidRPr="008D6A26">
        <w:rPr>
          <w:rFonts w:cs="Arial"/>
          <w:sz w:val="20"/>
          <w:szCs w:val="20"/>
          <w:rtl/>
        </w:rPr>
        <w:t xml:space="preserve">, </w:t>
      </w:r>
      <w:r w:rsidRPr="008D6A26">
        <w:rPr>
          <w:rFonts w:cs="Arial" w:hint="cs"/>
          <w:sz w:val="20"/>
          <w:szCs w:val="20"/>
          <w:rtl/>
        </w:rPr>
        <w:t>ושמואל</w:t>
      </w:r>
      <w:r w:rsidRPr="008D6A26">
        <w:rPr>
          <w:rFonts w:cs="Arial"/>
          <w:sz w:val="20"/>
          <w:szCs w:val="20"/>
          <w:rtl/>
        </w:rPr>
        <w:t xml:space="preserve"> </w:t>
      </w:r>
      <w:r w:rsidRPr="008D6A26">
        <w:rPr>
          <w:rFonts w:cs="Arial" w:hint="cs"/>
          <w:sz w:val="20"/>
          <w:szCs w:val="20"/>
          <w:rtl/>
        </w:rPr>
        <w:t>אמר</w:t>
      </w:r>
      <w:r w:rsidRPr="008D6A26">
        <w:rPr>
          <w:rFonts w:cs="Arial"/>
          <w:sz w:val="20"/>
          <w:szCs w:val="20"/>
          <w:rtl/>
        </w:rPr>
        <w:t xml:space="preserve">: </w:t>
      </w:r>
      <w:r w:rsidRPr="008D6A26">
        <w:rPr>
          <w:rFonts w:cs="Arial" w:hint="cs"/>
          <w:sz w:val="20"/>
          <w:szCs w:val="20"/>
          <w:rtl/>
        </w:rPr>
        <w:t>חיישינן</w:t>
      </w:r>
      <w:r w:rsidRPr="008D6A26">
        <w:rPr>
          <w:rFonts w:cs="Arial"/>
          <w:sz w:val="20"/>
          <w:szCs w:val="20"/>
          <w:rtl/>
        </w:rPr>
        <w:t xml:space="preserve"> </w:t>
      </w:r>
      <w:r w:rsidRPr="008D6A26">
        <w:rPr>
          <w:rFonts w:cs="Arial" w:hint="cs"/>
          <w:sz w:val="20"/>
          <w:szCs w:val="20"/>
          <w:rtl/>
        </w:rPr>
        <w:t>לקידושי</w:t>
      </w:r>
      <w:r w:rsidRPr="008D6A26">
        <w:rPr>
          <w:rFonts w:cs="Arial"/>
          <w:sz w:val="20"/>
          <w:szCs w:val="20"/>
          <w:rtl/>
        </w:rPr>
        <w:t xml:space="preserve"> </w:t>
      </w:r>
      <w:r w:rsidRPr="008D6A26">
        <w:rPr>
          <w:rFonts w:cs="Arial" w:hint="cs"/>
          <w:sz w:val="20"/>
          <w:szCs w:val="20"/>
          <w:rtl/>
        </w:rPr>
        <w:t>שניהם</w:t>
      </w:r>
      <w:r>
        <w:rPr>
          <w:rFonts w:cs="Arial" w:hint="cs"/>
          <w:sz w:val="20"/>
          <w:szCs w:val="20"/>
          <w:rtl/>
        </w:rPr>
        <w:t>...</w:t>
      </w:r>
      <w:r w:rsidR="00034B16">
        <w:rPr>
          <w:rFonts w:cs="Arial" w:hint="cs"/>
          <w:sz w:val="20"/>
          <w:szCs w:val="20"/>
          <w:rtl/>
        </w:rPr>
        <w:t xml:space="preserve"> נימא כתנאי:</w:t>
      </w:r>
      <w:r>
        <w:rPr>
          <w:rFonts w:cs="Arial" w:hint="cs"/>
          <w:sz w:val="20"/>
          <w:szCs w:val="20"/>
          <w:rtl/>
        </w:rPr>
        <w:t xml:space="preserve"> </w:t>
      </w:r>
      <w:r w:rsidRPr="008D6A26">
        <w:rPr>
          <w:rFonts w:cs="Arial" w:hint="cs"/>
          <w:sz w:val="20"/>
          <w:szCs w:val="20"/>
          <w:rtl/>
        </w:rPr>
        <w:t>מי</w:t>
      </w:r>
      <w:r w:rsidRPr="008D6A26">
        <w:rPr>
          <w:rFonts w:cs="Arial"/>
          <w:sz w:val="20"/>
          <w:szCs w:val="20"/>
          <w:rtl/>
        </w:rPr>
        <w:t xml:space="preserve"> </w:t>
      </w:r>
      <w:r w:rsidRPr="008D6A26">
        <w:rPr>
          <w:rFonts w:cs="Arial" w:hint="cs"/>
          <w:sz w:val="20"/>
          <w:szCs w:val="20"/>
          <w:rtl/>
        </w:rPr>
        <w:t>מוציא</w:t>
      </w:r>
      <w:r w:rsidRPr="008D6A26">
        <w:rPr>
          <w:rFonts w:cs="Arial"/>
          <w:sz w:val="20"/>
          <w:szCs w:val="20"/>
          <w:rtl/>
        </w:rPr>
        <w:t xml:space="preserve"> </w:t>
      </w:r>
      <w:r w:rsidRPr="008D6A26">
        <w:rPr>
          <w:rFonts w:cs="Arial" w:hint="cs"/>
          <w:sz w:val="20"/>
          <w:szCs w:val="20"/>
          <w:rtl/>
        </w:rPr>
        <w:t>מיד</w:t>
      </w:r>
      <w:r w:rsidRPr="008D6A26">
        <w:rPr>
          <w:rFonts w:cs="Arial"/>
          <w:sz w:val="20"/>
          <w:szCs w:val="20"/>
          <w:rtl/>
        </w:rPr>
        <w:t xml:space="preserve"> </w:t>
      </w:r>
      <w:r w:rsidRPr="008D6A26">
        <w:rPr>
          <w:rFonts w:cs="Arial" w:hint="cs"/>
          <w:sz w:val="20"/>
          <w:szCs w:val="20"/>
          <w:rtl/>
        </w:rPr>
        <w:t>מי</w:t>
      </w:r>
      <w:r w:rsidRPr="008D6A26">
        <w:rPr>
          <w:rFonts w:cs="Arial"/>
          <w:sz w:val="20"/>
          <w:szCs w:val="20"/>
          <w:rtl/>
        </w:rPr>
        <w:t xml:space="preserve">? </w:t>
      </w:r>
      <w:r w:rsidRPr="008D6A26">
        <w:rPr>
          <w:rFonts w:cs="Arial" w:hint="cs"/>
          <w:sz w:val="20"/>
          <w:szCs w:val="20"/>
          <w:rtl/>
        </w:rPr>
        <w:t>הוא</w:t>
      </w:r>
      <w:r w:rsidRPr="008D6A26">
        <w:rPr>
          <w:rFonts w:cs="Arial"/>
          <w:sz w:val="20"/>
          <w:szCs w:val="20"/>
          <w:rtl/>
        </w:rPr>
        <w:t xml:space="preserve"> </w:t>
      </w:r>
      <w:r w:rsidRPr="008D6A26">
        <w:rPr>
          <w:rFonts w:cs="Arial" w:hint="cs"/>
          <w:sz w:val="20"/>
          <w:szCs w:val="20"/>
          <w:rtl/>
        </w:rPr>
        <w:t>מוציא</w:t>
      </w:r>
      <w:r w:rsidRPr="008D6A26">
        <w:rPr>
          <w:rFonts w:cs="Arial"/>
          <w:sz w:val="20"/>
          <w:szCs w:val="20"/>
          <w:rtl/>
        </w:rPr>
        <w:t xml:space="preserve"> </w:t>
      </w:r>
      <w:r w:rsidRPr="008D6A26">
        <w:rPr>
          <w:rFonts w:cs="Arial" w:hint="cs"/>
          <w:sz w:val="20"/>
          <w:szCs w:val="20"/>
          <w:rtl/>
        </w:rPr>
        <w:t>מידם</w:t>
      </w:r>
      <w:r w:rsidRPr="008D6A26">
        <w:rPr>
          <w:rFonts w:cs="Arial"/>
          <w:sz w:val="20"/>
          <w:szCs w:val="20"/>
          <w:rtl/>
        </w:rPr>
        <w:t xml:space="preserve"> </w:t>
      </w:r>
      <w:r w:rsidRPr="008D6A26">
        <w:rPr>
          <w:rFonts w:cs="Arial" w:hint="cs"/>
          <w:sz w:val="20"/>
          <w:szCs w:val="20"/>
          <w:rtl/>
        </w:rPr>
        <w:t>בלא</w:t>
      </w:r>
      <w:r w:rsidRPr="008D6A26">
        <w:rPr>
          <w:rFonts w:cs="Arial"/>
          <w:sz w:val="20"/>
          <w:szCs w:val="20"/>
          <w:rtl/>
        </w:rPr>
        <w:t xml:space="preserve"> </w:t>
      </w:r>
      <w:r w:rsidRPr="008D6A26">
        <w:rPr>
          <w:rFonts w:cs="Arial" w:hint="cs"/>
          <w:sz w:val="20"/>
          <w:szCs w:val="20"/>
          <w:rtl/>
        </w:rPr>
        <w:t>ראיה</w:t>
      </w:r>
      <w:r w:rsidRPr="008D6A26">
        <w:rPr>
          <w:rFonts w:cs="Arial"/>
          <w:sz w:val="20"/>
          <w:szCs w:val="20"/>
          <w:rtl/>
        </w:rPr>
        <w:t xml:space="preserve">, </w:t>
      </w:r>
      <w:r w:rsidRPr="008D6A26">
        <w:rPr>
          <w:rFonts w:cs="Arial" w:hint="cs"/>
          <w:sz w:val="20"/>
          <w:szCs w:val="20"/>
          <w:rtl/>
        </w:rPr>
        <w:t>והן</w:t>
      </w:r>
      <w:r w:rsidRPr="008D6A26">
        <w:rPr>
          <w:rFonts w:cs="Arial"/>
          <w:sz w:val="20"/>
          <w:szCs w:val="20"/>
          <w:rtl/>
        </w:rPr>
        <w:t xml:space="preserve"> </w:t>
      </w:r>
      <w:r w:rsidRPr="008D6A26">
        <w:rPr>
          <w:rFonts w:cs="Arial" w:hint="cs"/>
          <w:sz w:val="20"/>
          <w:szCs w:val="20"/>
          <w:rtl/>
        </w:rPr>
        <w:t>אין</w:t>
      </w:r>
      <w:r w:rsidRPr="008D6A26">
        <w:rPr>
          <w:rFonts w:cs="Arial"/>
          <w:sz w:val="20"/>
          <w:szCs w:val="20"/>
          <w:rtl/>
        </w:rPr>
        <w:t xml:space="preserve"> </w:t>
      </w:r>
      <w:r w:rsidRPr="008D6A26">
        <w:rPr>
          <w:rFonts w:cs="Arial" w:hint="cs"/>
          <w:sz w:val="20"/>
          <w:szCs w:val="20"/>
          <w:rtl/>
        </w:rPr>
        <w:t>מוציאים</w:t>
      </w:r>
      <w:r w:rsidRPr="008D6A26">
        <w:rPr>
          <w:rFonts w:cs="Arial"/>
          <w:sz w:val="20"/>
          <w:szCs w:val="20"/>
          <w:rtl/>
        </w:rPr>
        <w:t xml:space="preserve"> </w:t>
      </w:r>
      <w:r w:rsidRPr="008D6A26">
        <w:rPr>
          <w:rFonts w:cs="Arial" w:hint="cs"/>
          <w:sz w:val="20"/>
          <w:szCs w:val="20"/>
          <w:rtl/>
        </w:rPr>
        <w:t>מידו</w:t>
      </w:r>
      <w:r w:rsidRPr="008D6A26">
        <w:rPr>
          <w:rFonts w:cs="Arial"/>
          <w:sz w:val="20"/>
          <w:szCs w:val="20"/>
          <w:rtl/>
        </w:rPr>
        <w:t xml:space="preserve"> </w:t>
      </w:r>
      <w:r w:rsidRPr="008D6A26">
        <w:rPr>
          <w:rFonts w:cs="Arial" w:hint="cs"/>
          <w:sz w:val="20"/>
          <w:szCs w:val="20"/>
          <w:rtl/>
        </w:rPr>
        <w:t>בלא</w:t>
      </w:r>
      <w:r w:rsidRPr="008D6A26">
        <w:rPr>
          <w:rFonts w:cs="Arial"/>
          <w:sz w:val="20"/>
          <w:szCs w:val="20"/>
          <w:rtl/>
        </w:rPr>
        <w:t xml:space="preserve"> </w:t>
      </w:r>
      <w:r w:rsidRPr="008D6A26">
        <w:rPr>
          <w:rFonts w:cs="Arial" w:hint="cs"/>
          <w:sz w:val="20"/>
          <w:szCs w:val="20"/>
          <w:rtl/>
        </w:rPr>
        <w:t>ראיה</w:t>
      </w:r>
      <w:r w:rsidRPr="008D6A26">
        <w:rPr>
          <w:rFonts w:cs="Arial"/>
          <w:sz w:val="20"/>
          <w:szCs w:val="20"/>
          <w:rtl/>
        </w:rPr>
        <w:t xml:space="preserve">, </w:t>
      </w:r>
      <w:r w:rsidRPr="008D6A26">
        <w:rPr>
          <w:rFonts w:cs="Arial" w:hint="cs"/>
          <w:sz w:val="20"/>
          <w:szCs w:val="20"/>
          <w:rtl/>
        </w:rPr>
        <w:t>דברי</w:t>
      </w:r>
      <w:r w:rsidRPr="008D6A26">
        <w:rPr>
          <w:rFonts w:cs="Arial"/>
          <w:sz w:val="20"/>
          <w:szCs w:val="20"/>
          <w:rtl/>
        </w:rPr>
        <w:t xml:space="preserve"> </w:t>
      </w:r>
      <w:r w:rsidRPr="008D6A26">
        <w:rPr>
          <w:rFonts w:cs="Arial" w:hint="cs"/>
          <w:sz w:val="20"/>
          <w:szCs w:val="20"/>
          <w:rtl/>
        </w:rPr>
        <w:t>ר</w:t>
      </w:r>
      <w:r w:rsidRPr="008D6A26">
        <w:rPr>
          <w:rFonts w:cs="Arial"/>
          <w:sz w:val="20"/>
          <w:szCs w:val="20"/>
          <w:rtl/>
        </w:rPr>
        <w:t xml:space="preserve">' </w:t>
      </w:r>
      <w:r w:rsidRPr="008D6A26">
        <w:rPr>
          <w:rFonts w:cs="Arial" w:hint="cs"/>
          <w:sz w:val="20"/>
          <w:szCs w:val="20"/>
          <w:rtl/>
        </w:rPr>
        <w:t>יעקב</w:t>
      </w:r>
      <w:r w:rsidRPr="008D6A26">
        <w:rPr>
          <w:rFonts w:cs="Arial"/>
          <w:sz w:val="20"/>
          <w:szCs w:val="20"/>
          <w:rtl/>
        </w:rPr>
        <w:t xml:space="preserve">; </w:t>
      </w:r>
      <w:r w:rsidRPr="008D6A26">
        <w:rPr>
          <w:rFonts w:cs="Arial" w:hint="cs"/>
          <w:sz w:val="20"/>
          <w:szCs w:val="20"/>
          <w:rtl/>
        </w:rPr>
        <w:t>רבי</w:t>
      </w:r>
      <w:r w:rsidRPr="008D6A26">
        <w:rPr>
          <w:rFonts w:cs="Arial"/>
          <w:sz w:val="20"/>
          <w:szCs w:val="20"/>
          <w:rtl/>
        </w:rPr>
        <w:t xml:space="preserve"> </w:t>
      </w:r>
      <w:r w:rsidRPr="008D6A26">
        <w:rPr>
          <w:rFonts w:cs="Arial" w:hint="cs"/>
          <w:sz w:val="20"/>
          <w:szCs w:val="20"/>
          <w:rtl/>
        </w:rPr>
        <w:t>נתן</w:t>
      </w:r>
      <w:r w:rsidRPr="008D6A26">
        <w:rPr>
          <w:rFonts w:cs="Arial"/>
          <w:sz w:val="20"/>
          <w:szCs w:val="20"/>
          <w:rtl/>
        </w:rPr>
        <w:t xml:space="preserve"> </w:t>
      </w:r>
      <w:r w:rsidRPr="008D6A26">
        <w:rPr>
          <w:rFonts w:cs="Arial" w:hint="cs"/>
          <w:sz w:val="20"/>
          <w:szCs w:val="20"/>
          <w:rtl/>
        </w:rPr>
        <w:t>אומר</w:t>
      </w:r>
      <w:r w:rsidRPr="008D6A26">
        <w:rPr>
          <w:rFonts w:cs="Arial"/>
          <w:sz w:val="20"/>
          <w:szCs w:val="20"/>
          <w:rtl/>
        </w:rPr>
        <w:t xml:space="preserve">: </w:t>
      </w:r>
      <w:r w:rsidRPr="008D6A26">
        <w:rPr>
          <w:rFonts w:cs="Arial" w:hint="cs"/>
          <w:sz w:val="20"/>
          <w:szCs w:val="20"/>
          <w:rtl/>
        </w:rPr>
        <w:t>אם</w:t>
      </w:r>
      <w:r w:rsidRPr="008D6A26">
        <w:rPr>
          <w:rFonts w:cs="Arial"/>
          <w:sz w:val="20"/>
          <w:szCs w:val="20"/>
          <w:rtl/>
        </w:rPr>
        <w:t xml:space="preserve"> </w:t>
      </w:r>
      <w:r w:rsidRPr="008D6A26">
        <w:rPr>
          <w:rFonts w:cs="Arial" w:hint="cs"/>
          <w:sz w:val="20"/>
          <w:szCs w:val="20"/>
          <w:rtl/>
        </w:rPr>
        <w:t>בריא</w:t>
      </w:r>
      <w:r w:rsidRPr="008D6A26">
        <w:rPr>
          <w:rFonts w:cs="Arial"/>
          <w:sz w:val="20"/>
          <w:szCs w:val="20"/>
          <w:rtl/>
        </w:rPr>
        <w:t xml:space="preserve"> </w:t>
      </w:r>
      <w:r w:rsidRPr="008D6A26">
        <w:rPr>
          <w:rFonts w:cs="Arial" w:hint="cs"/>
          <w:sz w:val="20"/>
          <w:szCs w:val="20"/>
          <w:rtl/>
        </w:rPr>
        <w:t>הוא</w:t>
      </w:r>
      <w:r w:rsidRPr="008D6A26">
        <w:rPr>
          <w:rFonts w:cs="Arial"/>
          <w:sz w:val="20"/>
          <w:szCs w:val="20"/>
          <w:rtl/>
        </w:rPr>
        <w:t xml:space="preserve"> - </w:t>
      </w:r>
      <w:r w:rsidRPr="008D6A26">
        <w:rPr>
          <w:rFonts w:cs="Arial" w:hint="cs"/>
          <w:sz w:val="20"/>
          <w:szCs w:val="20"/>
          <w:rtl/>
        </w:rPr>
        <w:t>עליו</w:t>
      </w:r>
      <w:r w:rsidRPr="008D6A26">
        <w:rPr>
          <w:rFonts w:cs="Arial"/>
          <w:sz w:val="20"/>
          <w:szCs w:val="20"/>
          <w:rtl/>
        </w:rPr>
        <w:t xml:space="preserve"> </w:t>
      </w:r>
      <w:r w:rsidRPr="008D6A26">
        <w:rPr>
          <w:rFonts w:cs="Arial" w:hint="cs"/>
          <w:sz w:val="20"/>
          <w:szCs w:val="20"/>
          <w:rtl/>
        </w:rPr>
        <w:t>להביא</w:t>
      </w:r>
      <w:r w:rsidRPr="008D6A26">
        <w:rPr>
          <w:rFonts w:cs="Arial"/>
          <w:sz w:val="20"/>
          <w:szCs w:val="20"/>
          <w:rtl/>
        </w:rPr>
        <w:t xml:space="preserve"> </w:t>
      </w:r>
      <w:r w:rsidRPr="008D6A26">
        <w:rPr>
          <w:rFonts w:cs="Arial" w:hint="cs"/>
          <w:sz w:val="20"/>
          <w:szCs w:val="20"/>
          <w:rtl/>
        </w:rPr>
        <w:t>ראיה</w:t>
      </w:r>
      <w:r w:rsidRPr="008D6A26">
        <w:rPr>
          <w:rFonts w:cs="Arial"/>
          <w:sz w:val="20"/>
          <w:szCs w:val="20"/>
          <w:rtl/>
        </w:rPr>
        <w:t xml:space="preserve"> </w:t>
      </w:r>
      <w:r w:rsidRPr="008D6A26">
        <w:rPr>
          <w:rFonts w:cs="Arial" w:hint="cs"/>
          <w:sz w:val="20"/>
          <w:szCs w:val="20"/>
          <w:rtl/>
        </w:rPr>
        <w:t>שהיה</w:t>
      </w:r>
      <w:r w:rsidRPr="008D6A26">
        <w:rPr>
          <w:rFonts w:cs="Arial"/>
          <w:sz w:val="20"/>
          <w:szCs w:val="20"/>
          <w:rtl/>
        </w:rPr>
        <w:t xml:space="preserve"> </w:t>
      </w:r>
      <w:r w:rsidRPr="008D6A26">
        <w:rPr>
          <w:rFonts w:cs="Arial" w:hint="cs"/>
          <w:sz w:val="20"/>
          <w:szCs w:val="20"/>
          <w:rtl/>
        </w:rPr>
        <w:t>שכיב</w:t>
      </w:r>
      <w:r w:rsidRPr="008D6A26">
        <w:rPr>
          <w:rFonts w:cs="Arial"/>
          <w:sz w:val="20"/>
          <w:szCs w:val="20"/>
          <w:rtl/>
        </w:rPr>
        <w:t xml:space="preserve"> </w:t>
      </w:r>
      <w:r w:rsidRPr="008D6A26">
        <w:rPr>
          <w:rFonts w:cs="Arial" w:hint="cs"/>
          <w:sz w:val="20"/>
          <w:szCs w:val="20"/>
          <w:rtl/>
        </w:rPr>
        <w:t>מרע</w:t>
      </w:r>
      <w:r w:rsidRPr="008D6A26">
        <w:rPr>
          <w:rFonts w:cs="Arial"/>
          <w:sz w:val="20"/>
          <w:szCs w:val="20"/>
          <w:rtl/>
        </w:rPr>
        <w:t xml:space="preserve">, </w:t>
      </w:r>
      <w:r w:rsidRPr="008D6A26">
        <w:rPr>
          <w:rFonts w:cs="Arial" w:hint="cs"/>
          <w:sz w:val="20"/>
          <w:szCs w:val="20"/>
          <w:rtl/>
        </w:rPr>
        <w:t>ואם</w:t>
      </w:r>
      <w:r w:rsidRPr="008D6A26">
        <w:rPr>
          <w:rFonts w:cs="Arial"/>
          <w:sz w:val="20"/>
          <w:szCs w:val="20"/>
          <w:rtl/>
        </w:rPr>
        <w:t xml:space="preserve"> </w:t>
      </w:r>
      <w:r w:rsidRPr="008D6A26">
        <w:rPr>
          <w:rFonts w:cs="Arial" w:hint="cs"/>
          <w:sz w:val="20"/>
          <w:szCs w:val="20"/>
          <w:rtl/>
        </w:rPr>
        <w:t>שכיב</w:t>
      </w:r>
      <w:r w:rsidRPr="008D6A26">
        <w:rPr>
          <w:rFonts w:cs="Arial"/>
          <w:sz w:val="20"/>
          <w:szCs w:val="20"/>
          <w:rtl/>
        </w:rPr>
        <w:t xml:space="preserve"> </w:t>
      </w:r>
      <w:r w:rsidRPr="008D6A26">
        <w:rPr>
          <w:rFonts w:cs="Arial" w:hint="cs"/>
          <w:sz w:val="20"/>
          <w:szCs w:val="20"/>
          <w:rtl/>
        </w:rPr>
        <w:t>מרע</w:t>
      </w:r>
      <w:r w:rsidRPr="008D6A26">
        <w:rPr>
          <w:rFonts w:cs="Arial"/>
          <w:sz w:val="20"/>
          <w:szCs w:val="20"/>
          <w:rtl/>
        </w:rPr>
        <w:t xml:space="preserve"> </w:t>
      </w:r>
      <w:r w:rsidRPr="008D6A26">
        <w:rPr>
          <w:rFonts w:cs="Arial" w:hint="cs"/>
          <w:sz w:val="20"/>
          <w:szCs w:val="20"/>
          <w:rtl/>
        </w:rPr>
        <w:t>הוא</w:t>
      </w:r>
      <w:r w:rsidRPr="008D6A26">
        <w:rPr>
          <w:rFonts w:cs="Arial"/>
          <w:sz w:val="20"/>
          <w:szCs w:val="20"/>
          <w:rtl/>
        </w:rPr>
        <w:t xml:space="preserve"> - </w:t>
      </w:r>
      <w:r w:rsidRPr="008D6A26">
        <w:rPr>
          <w:rFonts w:cs="Arial" w:hint="cs"/>
          <w:sz w:val="20"/>
          <w:szCs w:val="20"/>
          <w:rtl/>
        </w:rPr>
        <w:t>עליהם</w:t>
      </w:r>
      <w:r w:rsidRPr="008D6A26">
        <w:rPr>
          <w:rFonts w:cs="Arial"/>
          <w:sz w:val="20"/>
          <w:szCs w:val="20"/>
          <w:rtl/>
        </w:rPr>
        <w:t xml:space="preserve"> </w:t>
      </w:r>
      <w:r w:rsidRPr="008D6A26">
        <w:rPr>
          <w:rFonts w:cs="Arial" w:hint="cs"/>
          <w:sz w:val="20"/>
          <w:szCs w:val="20"/>
          <w:rtl/>
        </w:rPr>
        <w:t>להביא</w:t>
      </w:r>
      <w:r w:rsidRPr="008D6A26">
        <w:rPr>
          <w:rFonts w:cs="Arial"/>
          <w:sz w:val="20"/>
          <w:szCs w:val="20"/>
          <w:rtl/>
        </w:rPr>
        <w:t xml:space="preserve"> </w:t>
      </w:r>
      <w:r w:rsidRPr="008D6A26">
        <w:rPr>
          <w:rFonts w:cs="Arial" w:hint="cs"/>
          <w:sz w:val="20"/>
          <w:szCs w:val="20"/>
          <w:rtl/>
        </w:rPr>
        <w:t>ראיה</w:t>
      </w:r>
      <w:r w:rsidRPr="008D6A26">
        <w:rPr>
          <w:rFonts w:cs="Arial"/>
          <w:sz w:val="20"/>
          <w:szCs w:val="20"/>
          <w:rtl/>
        </w:rPr>
        <w:t xml:space="preserve"> </w:t>
      </w:r>
      <w:r w:rsidRPr="008D6A26">
        <w:rPr>
          <w:rFonts w:cs="Arial" w:hint="cs"/>
          <w:sz w:val="20"/>
          <w:szCs w:val="20"/>
          <w:rtl/>
        </w:rPr>
        <w:t>שבריא</w:t>
      </w:r>
      <w:r w:rsidRPr="008D6A26">
        <w:rPr>
          <w:rFonts w:cs="Arial"/>
          <w:sz w:val="20"/>
          <w:szCs w:val="20"/>
          <w:rtl/>
        </w:rPr>
        <w:t xml:space="preserve"> </w:t>
      </w:r>
      <w:r w:rsidRPr="008D6A26">
        <w:rPr>
          <w:rFonts w:cs="Arial" w:hint="cs"/>
          <w:sz w:val="20"/>
          <w:szCs w:val="20"/>
          <w:rtl/>
        </w:rPr>
        <w:t>היה</w:t>
      </w:r>
      <w:r w:rsidRPr="008D6A26">
        <w:rPr>
          <w:rFonts w:cs="Arial"/>
          <w:sz w:val="20"/>
          <w:szCs w:val="20"/>
          <w:rtl/>
        </w:rPr>
        <w:t xml:space="preserve">; </w:t>
      </w:r>
      <w:r w:rsidRPr="008D6A26">
        <w:rPr>
          <w:rFonts w:cs="Arial" w:hint="cs"/>
          <w:sz w:val="20"/>
          <w:szCs w:val="20"/>
          <w:rtl/>
        </w:rPr>
        <w:t>נימא</w:t>
      </w:r>
      <w:r w:rsidRPr="008D6A26">
        <w:rPr>
          <w:rFonts w:cs="Arial"/>
          <w:sz w:val="20"/>
          <w:szCs w:val="20"/>
          <w:rtl/>
        </w:rPr>
        <w:t xml:space="preserve">, </w:t>
      </w:r>
      <w:r w:rsidRPr="008D6A26">
        <w:rPr>
          <w:rFonts w:cs="Arial" w:hint="cs"/>
          <w:sz w:val="20"/>
          <w:szCs w:val="20"/>
          <w:rtl/>
        </w:rPr>
        <w:t>רב</w:t>
      </w:r>
      <w:r w:rsidRPr="008D6A26">
        <w:rPr>
          <w:rFonts w:cs="Arial"/>
          <w:sz w:val="20"/>
          <w:szCs w:val="20"/>
          <w:rtl/>
        </w:rPr>
        <w:t xml:space="preserve"> </w:t>
      </w:r>
      <w:r w:rsidRPr="008D6A26">
        <w:rPr>
          <w:rFonts w:cs="Arial" w:hint="cs"/>
          <w:sz w:val="20"/>
          <w:szCs w:val="20"/>
          <w:rtl/>
        </w:rPr>
        <w:t>דאמר</w:t>
      </w:r>
      <w:r w:rsidRPr="008D6A26">
        <w:rPr>
          <w:rFonts w:cs="Arial"/>
          <w:sz w:val="20"/>
          <w:szCs w:val="20"/>
          <w:rtl/>
        </w:rPr>
        <w:t xml:space="preserve"> </w:t>
      </w:r>
      <w:r w:rsidRPr="008D6A26">
        <w:rPr>
          <w:rFonts w:cs="Arial" w:hint="cs"/>
          <w:sz w:val="20"/>
          <w:szCs w:val="20"/>
          <w:rtl/>
        </w:rPr>
        <w:t>כרבי</w:t>
      </w:r>
      <w:r w:rsidRPr="008D6A26">
        <w:rPr>
          <w:rFonts w:cs="Arial"/>
          <w:sz w:val="20"/>
          <w:szCs w:val="20"/>
          <w:rtl/>
        </w:rPr>
        <w:t xml:space="preserve"> </w:t>
      </w:r>
      <w:r w:rsidRPr="008D6A26">
        <w:rPr>
          <w:rFonts w:cs="Arial" w:hint="cs"/>
          <w:sz w:val="20"/>
          <w:szCs w:val="20"/>
          <w:rtl/>
        </w:rPr>
        <w:t>נתן</w:t>
      </w:r>
      <w:r w:rsidRPr="008D6A26">
        <w:rPr>
          <w:rFonts w:cs="Arial"/>
          <w:sz w:val="20"/>
          <w:szCs w:val="20"/>
          <w:rtl/>
        </w:rPr>
        <w:t xml:space="preserve">, </w:t>
      </w:r>
      <w:r w:rsidRPr="008D6A26">
        <w:rPr>
          <w:rFonts w:cs="Arial" w:hint="cs"/>
          <w:sz w:val="20"/>
          <w:szCs w:val="20"/>
          <w:rtl/>
        </w:rPr>
        <w:t>ושמואל</w:t>
      </w:r>
      <w:r w:rsidRPr="008D6A26">
        <w:rPr>
          <w:rFonts w:cs="Arial"/>
          <w:sz w:val="20"/>
          <w:szCs w:val="20"/>
          <w:rtl/>
        </w:rPr>
        <w:t xml:space="preserve"> </w:t>
      </w:r>
      <w:r w:rsidRPr="008D6A26">
        <w:rPr>
          <w:rFonts w:cs="Arial" w:hint="cs"/>
          <w:sz w:val="20"/>
          <w:szCs w:val="20"/>
          <w:rtl/>
        </w:rPr>
        <w:t>דאמר</w:t>
      </w:r>
      <w:r w:rsidRPr="008D6A26">
        <w:rPr>
          <w:rFonts w:cs="Arial"/>
          <w:sz w:val="20"/>
          <w:szCs w:val="20"/>
          <w:rtl/>
        </w:rPr>
        <w:t xml:space="preserve"> </w:t>
      </w:r>
      <w:r w:rsidRPr="008D6A26">
        <w:rPr>
          <w:rFonts w:cs="Arial" w:hint="cs"/>
          <w:sz w:val="20"/>
          <w:szCs w:val="20"/>
          <w:rtl/>
        </w:rPr>
        <w:t>כר</w:t>
      </w:r>
      <w:r w:rsidRPr="008D6A26">
        <w:rPr>
          <w:rFonts w:cs="Arial"/>
          <w:sz w:val="20"/>
          <w:szCs w:val="20"/>
          <w:rtl/>
        </w:rPr>
        <w:t xml:space="preserve">' </w:t>
      </w:r>
      <w:r w:rsidRPr="008D6A26">
        <w:rPr>
          <w:rFonts w:cs="Arial" w:hint="cs"/>
          <w:sz w:val="20"/>
          <w:szCs w:val="20"/>
          <w:rtl/>
        </w:rPr>
        <w:t>יעקב</w:t>
      </w:r>
      <w:r w:rsidRPr="008D6A26">
        <w:rPr>
          <w:rFonts w:cs="Arial"/>
          <w:sz w:val="20"/>
          <w:szCs w:val="20"/>
          <w:rtl/>
        </w:rPr>
        <w:t xml:space="preserve">! </w:t>
      </w:r>
      <w:r w:rsidRPr="008D6A26">
        <w:rPr>
          <w:rFonts w:cs="Arial" w:hint="cs"/>
          <w:sz w:val="20"/>
          <w:szCs w:val="20"/>
          <w:rtl/>
        </w:rPr>
        <w:t>אמר</w:t>
      </w:r>
      <w:r w:rsidRPr="008D6A26">
        <w:rPr>
          <w:rFonts w:cs="Arial"/>
          <w:sz w:val="20"/>
          <w:szCs w:val="20"/>
          <w:rtl/>
        </w:rPr>
        <w:t xml:space="preserve"> </w:t>
      </w:r>
      <w:r w:rsidRPr="008D6A26">
        <w:rPr>
          <w:rFonts w:cs="Arial" w:hint="cs"/>
          <w:sz w:val="20"/>
          <w:szCs w:val="20"/>
          <w:rtl/>
        </w:rPr>
        <w:t>לך</w:t>
      </w:r>
      <w:r w:rsidRPr="008D6A26">
        <w:rPr>
          <w:rFonts w:cs="Arial"/>
          <w:sz w:val="20"/>
          <w:szCs w:val="20"/>
          <w:rtl/>
        </w:rPr>
        <w:t xml:space="preserve"> </w:t>
      </w:r>
      <w:r w:rsidRPr="008D6A26">
        <w:rPr>
          <w:rFonts w:cs="Arial" w:hint="cs"/>
          <w:sz w:val="20"/>
          <w:szCs w:val="20"/>
          <w:rtl/>
        </w:rPr>
        <w:t>רב</w:t>
      </w:r>
      <w:r w:rsidRPr="008D6A26">
        <w:rPr>
          <w:rFonts w:cs="Arial"/>
          <w:sz w:val="20"/>
          <w:szCs w:val="20"/>
          <w:rtl/>
        </w:rPr>
        <w:t xml:space="preserve">: </w:t>
      </w:r>
      <w:r w:rsidRPr="008D6A26">
        <w:rPr>
          <w:rFonts w:cs="Arial" w:hint="cs"/>
          <w:sz w:val="20"/>
          <w:szCs w:val="20"/>
          <w:rtl/>
        </w:rPr>
        <w:t>אנא</w:t>
      </w:r>
      <w:r w:rsidRPr="008D6A26">
        <w:rPr>
          <w:rFonts w:cs="Arial"/>
          <w:sz w:val="20"/>
          <w:szCs w:val="20"/>
          <w:rtl/>
        </w:rPr>
        <w:t xml:space="preserve"> </w:t>
      </w:r>
      <w:r w:rsidRPr="008D6A26">
        <w:rPr>
          <w:rFonts w:cs="Arial" w:hint="cs"/>
          <w:sz w:val="20"/>
          <w:szCs w:val="20"/>
          <w:rtl/>
        </w:rPr>
        <w:t>דאמרי</w:t>
      </w:r>
      <w:r w:rsidRPr="008D6A26">
        <w:rPr>
          <w:rFonts w:cs="Arial"/>
          <w:sz w:val="20"/>
          <w:szCs w:val="20"/>
          <w:rtl/>
        </w:rPr>
        <w:t xml:space="preserve"> </w:t>
      </w:r>
      <w:r w:rsidRPr="008D6A26">
        <w:rPr>
          <w:rFonts w:cs="Arial" w:hint="cs"/>
          <w:sz w:val="20"/>
          <w:szCs w:val="20"/>
          <w:rtl/>
        </w:rPr>
        <w:t>אפילו</w:t>
      </w:r>
      <w:r w:rsidRPr="008D6A26">
        <w:rPr>
          <w:rFonts w:cs="Arial"/>
          <w:sz w:val="20"/>
          <w:szCs w:val="20"/>
          <w:rtl/>
        </w:rPr>
        <w:t xml:space="preserve"> </w:t>
      </w:r>
      <w:r w:rsidRPr="008D6A26">
        <w:rPr>
          <w:rFonts w:cs="Arial" w:hint="cs"/>
          <w:sz w:val="20"/>
          <w:szCs w:val="20"/>
          <w:rtl/>
        </w:rPr>
        <w:t>כרבי</w:t>
      </w:r>
      <w:r w:rsidRPr="008D6A26">
        <w:rPr>
          <w:rFonts w:cs="Arial"/>
          <w:sz w:val="20"/>
          <w:szCs w:val="20"/>
          <w:rtl/>
        </w:rPr>
        <w:t xml:space="preserve"> </w:t>
      </w:r>
      <w:r w:rsidRPr="008D6A26">
        <w:rPr>
          <w:rFonts w:cs="Arial" w:hint="cs"/>
          <w:sz w:val="20"/>
          <w:szCs w:val="20"/>
          <w:rtl/>
        </w:rPr>
        <w:t>יעקב</w:t>
      </w:r>
      <w:r w:rsidRPr="008D6A26">
        <w:rPr>
          <w:rFonts w:cs="Arial"/>
          <w:sz w:val="20"/>
          <w:szCs w:val="20"/>
          <w:rtl/>
        </w:rPr>
        <w:t xml:space="preserve">, </w:t>
      </w:r>
      <w:r w:rsidRPr="008D6A26">
        <w:rPr>
          <w:rFonts w:cs="Arial" w:hint="cs"/>
          <w:sz w:val="20"/>
          <w:szCs w:val="20"/>
          <w:rtl/>
        </w:rPr>
        <w:t>עד</w:t>
      </w:r>
      <w:r w:rsidRPr="008D6A26">
        <w:rPr>
          <w:rFonts w:cs="Arial"/>
          <w:sz w:val="20"/>
          <w:szCs w:val="20"/>
          <w:rtl/>
        </w:rPr>
        <w:t xml:space="preserve"> </w:t>
      </w:r>
      <w:r w:rsidRPr="008D6A26">
        <w:rPr>
          <w:rFonts w:cs="Arial" w:hint="cs"/>
          <w:sz w:val="20"/>
          <w:szCs w:val="20"/>
          <w:rtl/>
        </w:rPr>
        <w:t>כאן</w:t>
      </w:r>
      <w:r w:rsidRPr="008D6A26">
        <w:rPr>
          <w:rFonts w:cs="Arial"/>
          <w:sz w:val="20"/>
          <w:szCs w:val="20"/>
          <w:rtl/>
        </w:rPr>
        <w:t xml:space="preserve"> </w:t>
      </w:r>
      <w:r w:rsidRPr="008D6A26">
        <w:rPr>
          <w:rFonts w:cs="Arial" w:hint="cs"/>
          <w:sz w:val="20"/>
          <w:szCs w:val="20"/>
          <w:rtl/>
        </w:rPr>
        <w:t>לא</w:t>
      </w:r>
      <w:r w:rsidRPr="008D6A26">
        <w:rPr>
          <w:rFonts w:cs="Arial"/>
          <w:sz w:val="20"/>
          <w:szCs w:val="20"/>
          <w:rtl/>
        </w:rPr>
        <w:t xml:space="preserve"> </w:t>
      </w:r>
      <w:r w:rsidRPr="008D6A26">
        <w:rPr>
          <w:rFonts w:cs="Arial" w:hint="cs"/>
          <w:sz w:val="20"/>
          <w:szCs w:val="20"/>
          <w:rtl/>
        </w:rPr>
        <w:t>קאמר</w:t>
      </w:r>
      <w:r w:rsidRPr="008D6A26">
        <w:rPr>
          <w:rFonts w:cs="Arial"/>
          <w:sz w:val="20"/>
          <w:szCs w:val="20"/>
          <w:rtl/>
        </w:rPr>
        <w:t xml:space="preserve"> </w:t>
      </w:r>
      <w:r w:rsidRPr="008D6A26">
        <w:rPr>
          <w:rFonts w:cs="Arial" w:hint="cs"/>
          <w:sz w:val="20"/>
          <w:szCs w:val="20"/>
          <w:rtl/>
        </w:rPr>
        <w:t>ר</w:t>
      </w:r>
      <w:r w:rsidRPr="008D6A26">
        <w:rPr>
          <w:rFonts w:cs="Arial"/>
          <w:sz w:val="20"/>
          <w:szCs w:val="20"/>
          <w:rtl/>
        </w:rPr>
        <w:t xml:space="preserve">' </w:t>
      </w:r>
      <w:r w:rsidRPr="008D6A26">
        <w:rPr>
          <w:rFonts w:cs="Arial" w:hint="cs"/>
          <w:sz w:val="20"/>
          <w:szCs w:val="20"/>
          <w:rtl/>
        </w:rPr>
        <w:t>יעקב</w:t>
      </w:r>
      <w:r w:rsidRPr="008D6A26">
        <w:rPr>
          <w:rFonts w:cs="Arial"/>
          <w:sz w:val="20"/>
          <w:szCs w:val="20"/>
          <w:rtl/>
        </w:rPr>
        <w:t xml:space="preserve"> </w:t>
      </w:r>
      <w:r w:rsidRPr="008D6A26">
        <w:rPr>
          <w:rFonts w:cs="Arial" w:hint="cs"/>
          <w:sz w:val="20"/>
          <w:szCs w:val="20"/>
          <w:rtl/>
        </w:rPr>
        <w:t>התם</w:t>
      </w:r>
      <w:r w:rsidRPr="008D6A26">
        <w:rPr>
          <w:rFonts w:cs="Arial"/>
          <w:sz w:val="20"/>
          <w:szCs w:val="20"/>
          <w:rtl/>
        </w:rPr>
        <w:t xml:space="preserve">, </w:t>
      </w:r>
      <w:r w:rsidRPr="008D6A26">
        <w:rPr>
          <w:rFonts w:cs="Arial" w:hint="cs"/>
          <w:sz w:val="20"/>
          <w:szCs w:val="20"/>
          <w:rtl/>
        </w:rPr>
        <w:t>דאיכא</w:t>
      </w:r>
      <w:r w:rsidRPr="008D6A26">
        <w:rPr>
          <w:rFonts w:cs="Arial"/>
          <w:sz w:val="20"/>
          <w:szCs w:val="20"/>
          <w:rtl/>
        </w:rPr>
        <w:t xml:space="preserve"> </w:t>
      </w:r>
      <w:r w:rsidRPr="008D6A26">
        <w:rPr>
          <w:rFonts w:cs="Arial" w:hint="cs"/>
          <w:sz w:val="20"/>
          <w:szCs w:val="20"/>
          <w:rtl/>
        </w:rPr>
        <w:t>למימר</w:t>
      </w:r>
      <w:r w:rsidRPr="008D6A26">
        <w:rPr>
          <w:rFonts w:cs="Arial"/>
          <w:sz w:val="20"/>
          <w:szCs w:val="20"/>
          <w:rtl/>
        </w:rPr>
        <w:t xml:space="preserve"> </w:t>
      </w:r>
      <w:r w:rsidRPr="008D6A26">
        <w:rPr>
          <w:rFonts w:cs="Arial" w:hint="cs"/>
          <w:sz w:val="20"/>
          <w:szCs w:val="20"/>
          <w:rtl/>
        </w:rPr>
        <w:t>העמד</w:t>
      </w:r>
      <w:r w:rsidRPr="008D6A26">
        <w:rPr>
          <w:rFonts w:cs="Arial"/>
          <w:sz w:val="20"/>
          <w:szCs w:val="20"/>
          <w:rtl/>
        </w:rPr>
        <w:t xml:space="preserve"> </w:t>
      </w:r>
      <w:r w:rsidRPr="008D6A26">
        <w:rPr>
          <w:rFonts w:cs="Arial" w:hint="cs"/>
          <w:sz w:val="20"/>
          <w:szCs w:val="20"/>
          <w:rtl/>
        </w:rPr>
        <w:t>ממון</w:t>
      </w:r>
      <w:r w:rsidRPr="008D6A26">
        <w:rPr>
          <w:rFonts w:cs="Arial"/>
          <w:sz w:val="20"/>
          <w:szCs w:val="20"/>
          <w:rtl/>
        </w:rPr>
        <w:t xml:space="preserve"> </w:t>
      </w:r>
      <w:r w:rsidRPr="008D6A26">
        <w:rPr>
          <w:rFonts w:cs="Arial" w:hint="cs"/>
          <w:sz w:val="20"/>
          <w:szCs w:val="20"/>
          <w:rtl/>
        </w:rPr>
        <w:t>על</w:t>
      </w:r>
      <w:r w:rsidRPr="008D6A26">
        <w:rPr>
          <w:rFonts w:cs="Arial"/>
          <w:sz w:val="20"/>
          <w:szCs w:val="20"/>
          <w:rtl/>
        </w:rPr>
        <w:t xml:space="preserve"> </w:t>
      </w:r>
      <w:r w:rsidRPr="008D6A26">
        <w:rPr>
          <w:rFonts w:cs="Arial" w:hint="cs"/>
          <w:sz w:val="20"/>
          <w:szCs w:val="20"/>
          <w:rtl/>
        </w:rPr>
        <w:t>חזקתו</w:t>
      </w:r>
      <w:r w:rsidRPr="008D6A26">
        <w:rPr>
          <w:rFonts w:cs="Arial"/>
          <w:sz w:val="20"/>
          <w:szCs w:val="20"/>
          <w:rtl/>
        </w:rPr>
        <w:t xml:space="preserve">, </w:t>
      </w:r>
      <w:r w:rsidRPr="008D6A26">
        <w:rPr>
          <w:rFonts w:cs="Arial" w:hint="cs"/>
          <w:sz w:val="20"/>
          <w:szCs w:val="20"/>
          <w:rtl/>
        </w:rPr>
        <w:t>אבל</w:t>
      </w:r>
      <w:r w:rsidRPr="008D6A26">
        <w:rPr>
          <w:rFonts w:cs="Arial"/>
          <w:sz w:val="20"/>
          <w:szCs w:val="20"/>
          <w:rtl/>
        </w:rPr>
        <w:t xml:space="preserve"> </w:t>
      </w:r>
      <w:r w:rsidRPr="008D6A26">
        <w:rPr>
          <w:rFonts w:cs="Arial" w:hint="cs"/>
          <w:sz w:val="20"/>
          <w:szCs w:val="20"/>
          <w:rtl/>
        </w:rPr>
        <w:t>הכא</w:t>
      </w:r>
      <w:r w:rsidRPr="008D6A26">
        <w:rPr>
          <w:rFonts w:cs="Arial"/>
          <w:sz w:val="20"/>
          <w:szCs w:val="20"/>
          <w:rtl/>
        </w:rPr>
        <w:t xml:space="preserve"> </w:t>
      </w:r>
      <w:r w:rsidRPr="008D6A26">
        <w:rPr>
          <w:rFonts w:cs="Arial" w:hint="cs"/>
          <w:sz w:val="20"/>
          <w:szCs w:val="20"/>
          <w:rtl/>
        </w:rPr>
        <w:t>מי</w:t>
      </w:r>
      <w:r w:rsidRPr="008D6A26">
        <w:rPr>
          <w:rFonts w:cs="Arial"/>
          <w:sz w:val="20"/>
          <w:szCs w:val="20"/>
          <w:rtl/>
        </w:rPr>
        <w:t xml:space="preserve"> </w:t>
      </w:r>
      <w:r w:rsidRPr="008D6A26">
        <w:rPr>
          <w:rFonts w:cs="Arial" w:hint="cs"/>
          <w:sz w:val="20"/>
          <w:szCs w:val="20"/>
          <w:rtl/>
        </w:rPr>
        <w:t>נימא</w:t>
      </w:r>
      <w:r w:rsidRPr="008D6A26">
        <w:rPr>
          <w:rFonts w:cs="Arial"/>
          <w:sz w:val="20"/>
          <w:szCs w:val="20"/>
          <w:rtl/>
        </w:rPr>
        <w:t xml:space="preserve"> </w:t>
      </w:r>
      <w:r w:rsidRPr="008D6A26">
        <w:rPr>
          <w:rFonts w:cs="Arial" w:hint="cs"/>
          <w:sz w:val="20"/>
          <w:szCs w:val="20"/>
          <w:rtl/>
        </w:rPr>
        <w:t>העמד</w:t>
      </w:r>
      <w:r w:rsidRPr="008D6A26">
        <w:rPr>
          <w:rFonts w:cs="Arial"/>
          <w:sz w:val="20"/>
          <w:szCs w:val="20"/>
          <w:rtl/>
        </w:rPr>
        <w:t xml:space="preserve"> </w:t>
      </w:r>
      <w:r w:rsidRPr="008D6A26">
        <w:rPr>
          <w:rFonts w:cs="Arial" w:hint="cs"/>
          <w:sz w:val="20"/>
          <w:szCs w:val="20"/>
          <w:rtl/>
        </w:rPr>
        <w:t>גוף</w:t>
      </w:r>
      <w:r w:rsidRPr="008D6A26">
        <w:rPr>
          <w:rFonts w:cs="Arial"/>
          <w:sz w:val="20"/>
          <w:szCs w:val="20"/>
          <w:rtl/>
        </w:rPr>
        <w:t xml:space="preserve"> </w:t>
      </w:r>
      <w:r w:rsidRPr="008D6A26">
        <w:rPr>
          <w:rFonts w:cs="Arial" w:hint="cs"/>
          <w:sz w:val="20"/>
          <w:szCs w:val="20"/>
          <w:rtl/>
        </w:rPr>
        <w:t>על</w:t>
      </w:r>
      <w:r w:rsidRPr="008D6A26">
        <w:rPr>
          <w:rFonts w:cs="Arial"/>
          <w:sz w:val="20"/>
          <w:szCs w:val="20"/>
          <w:rtl/>
        </w:rPr>
        <w:t xml:space="preserve"> </w:t>
      </w:r>
      <w:r w:rsidRPr="008D6A26">
        <w:rPr>
          <w:rFonts w:cs="Arial" w:hint="cs"/>
          <w:sz w:val="20"/>
          <w:szCs w:val="20"/>
          <w:rtl/>
        </w:rPr>
        <w:t>חזקתו</w:t>
      </w:r>
      <w:r w:rsidRPr="008D6A26">
        <w:rPr>
          <w:rFonts w:cs="Arial"/>
          <w:sz w:val="20"/>
          <w:szCs w:val="20"/>
          <w:rtl/>
        </w:rPr>
        <w:t>?</w:t>
      </w:r>
      <w:r>
        <w:rPr>
          <w:rFonts w:cs="Arial" w:hint="cs"/>
          <w:sz w:val="20"/>
          <w:szCs w:val="20"/>
          <w:rtl/>
        </w:rPr>
        <w:t>"</w:t>
      </w:r>
      <w:r>
        <w:rPr>
          <w:rFonts w:hint="cs"/>
          <w:sz w:val="20"/>
          <w:szCs w:val="20"/>
          <w:rtl/>
        </w:rPr>
        <w:br/>
      </w:r>
      <w:r>
        <w:rPr>
          <w:sz w:val="20"/>
          <w:szCs w:val="20"/>
          <w:rtl/>
        </w:rPr>
        <w:br/>
      </w:r>
      <w:r w:rsidRPr="008D6A26">
        <w:rPr>
          <w:rFonts w:hint="cs"/>
          <w:b/>
          <w:bCs/>
          <w:sz w:val="20"/>
          <w:szCs w:val="20"/>
          <w:rtl/>
        </w:rPr>
        <w:t>הסבר הראיה</w:t>
      </w:r>
      <w:r>
        <w:rPr>
          <w:rFonts w:hint="cs"/>
          <w:sz w:val="20"/>
          <w:szCs w:val="20"/>
          <w:rtl/>
        </w:rPr>
        <w:t xml:space="preserve"> </w:t>
      </w:r>
      <w:r>
        <w:rPr>
          <w:sz w:val="20"/>
          <w:szCs w:val="20"/>
          <w:rtl/>
        </w:rPr>
        <w:t>–</w:t>
      </w:r>
      <w:r>
        <w:rPr>
          <w:rFonts w:hint="cs"/>
          <w:sz w:val="20"/>
          <w:szCs w:val="20"/>
          <w:rtl/>
        </w:rPr>
        <w:t xml:space="preserve"> קיי"ל במחלוקת זו כרבי יעקב, והטעם הוא, מכיוון שחזקת ממון אינה עשויה להשתנות, לעומת חזקת בריא העשויה להשתנות ע"י חולי, וחזקה טובה שאינה משתנה גוברת על חזקה שדרכה להשתנות.</w:t>
      </w:r>
      <w:r>
        <w:rPr>
          <w:rFonts w:hint="cs"/>
          <w:sz w:val="20"/>
          <w:szCs w:val="20"/>
          <w:rtl/>
        </w:rPr>
        <w:br/>
        <w:t xml:space="preserve">וכך גם כאן </w:t>
      </w:r>
      <w:r>
        <w:rPr>
          <w:sz w:val="20"/>
          <w:szCs w:val="20"/>
          <w:rtl/>
        </w:rPr>
        <w:t>–</w:t>
      </w:r>
      <w:r>
        <w:rPr>
          <w:rFonts w:hint="cs"/>
          <w:sz w:val="20"/>
          <w:szCs w:val="20"/>
          <w:rtl/>
        </w:rPr>
        <w:t xml:space="preserve"> חזקת טמא היא חזקה טובה שאינה עשויה להשתנות, לעומת זאת חזקת המקווה שנמדד בעבר והיה בו מ' סאה אינה חזקה טובה מכיוון שדרכה להשתנות, חזקת הטמא גוברת על חזקת המקווה ולכן צריכה לחזור ולטבול.</w:t>
      </w:r>
    </w:p>
    <w:p w:rsidR="008D6A26" w:rsidRDefault="008D6A26" w:rsidP="00034B16">
      <w:pPr>
        <w:rPr>
          <w:sz w:val="20"/>
          <w:szCs w:val="20"/>
          <w:rtl/>
        </w:rPr>
      </w:pPr>
      <w:r>
        <w:rPr>
          <w:rFonts w:hint="cs"/>
          <w:sz w:val="20"/>
          <w:szCs w:val="20"/>
          <w:rtl/>
        </w:rPr>
        <w:t xml:space="preserve">ב. כאשר מימיו לפעמים עולים ולפעמים מתמעטים, אך תמיד יש בו מ' סאה וטבלה בו ללא בדיקה מהי כמות מימיו </w:t>
      </w:r>
      <w:r>
        <w:rPr>
          <w:sz w:val="20"/>
          <w:szCs w:val="20"/>
          <w:rtl/>
        </w:rPr>
        <w:t>–</w:t>
      </w:r>
      <w:r>
        <w:rPr>
          <w:rFonts w:hint="cs"/>
          <w:sz w:val="20"/>
          <w:szCs w:val="20"/>
          <w:rtl/>
        </w:rPr>
        <w:t xml:space="preserve"> אינה צריכה לחזור ולטבול, אך לכתחילה יש לבדוק את כמות המים לפני הטבילה</w:t>
      </w:r>
      <w:r w:rsidR="00797DBF">
        <w:rPr>
          <w:rFonts w:hint="cs"/>
          <w:sz w:val="20"/>
          <w:szCs w:val="20"/>
          <w:rtl/>
        </w:rPr>
        <w:t xml:space="preserve">, מכיוון שאין סומכים על החזקות במקום שניתן לברר, וכ"פ </w:t>
      </w:r>
      <w:r w:rsidR="00797DBF" w:rsidRPr="00797DBF">
        <w:rPr>
          <w:rFonts w:hint="cs"/>
          <w:b/>
          <w:bCs/>
          <w:sz w:val="20"/>
          <w:szCs w:val="20"/>
          <w:rtl/>
        </w:rPr>
        <w:t>המחבר</w:t>
      </w:r>
      <w:r>
        <w:rPr>
          <w:rFonts w:hint="cs"/>
          <w:sz w:val="20"/>
          <w:szCs w:val="20"/>
          <w:rtl/>
        </w:rPr>
        <w:t>.</w:t>
      </w:r>
      <w:r>
        <w:rPr>
          <w:sz w:val="20"/>
          <w:szCs w:val="20"/>
          <w:rtl/>
        </w:rPr>
        <w:br/>
      </w:r>
      <w:r>
        <w:rPr>
          <w:rFonts w:hint="cs"/>
          <w:sz w:val="20"/>
          <w:szCs w:val="20"/>
          <w:rtl/>
        </w:rPr>
        <w:t xml:space="preserve">ראיה </w:t>
      </w:r>
      <w:r>
        <w:rPr>
          <w:sz w:val="20"/>
          <w:szCs w:val="20"/>
          <w:rtl/>
        </w:rPr>
        <w:t>–</w:t>
      </w:r>
      <w:r>
        <w:rPr>
          <w:rFonts w:hint="cs"/>
          <w:sz w:val="20"/>
          <w:szCs w:val="20"/>
          <w:rtl/>
        </w:rPr>
        <w:t xml:space="preserve"> </w:t>
      </w:r>
      <w:r w:rsidRPr="00797DBF">
        <w:rPr>
          <w:rFonts w:hint="cs"/>
          <w:b/>
          <w:bCs/>
          <w:sz w:val="20"/>
          <w:szCs w:val="20"/>
          <w:rtl/>
        </w:rPr>
        <w:t xml:space="preserve">גמרא </w:t>
      </w:r>
      <w:r>
        <w:rPr>
          <w:rFonts w:hint="cs"/>
          <w:sz w:val="20"/>
          <w:szCs w:val="20"/>
          <w:rtl/>
        </w:rPr>
        <w:t xml:space="preserve">פסחים </w:t>
      </w:r>
      <w:r w:rsidR="00797DBF">
        <w:rPr>
          <w:rFonts w:hint="cs"/>
          <w:sz w:val="20"/>
          <w:szCs w:val="20"/>
          <w:rtl/>
        </w:rPr>
        <w:t>(ד.) "</w:t>
      </w:r>
      <w:r w:rsidR="00797DBF" w:rsidRPr="00797DBF">
        <w:rPr>
          <w:rFonts w:cs="Arial" w:hint="cs"/>
          <w:sz w:val="20"/>
          <w:szCs w:val="20"/>
          <w:rtl/>
        </w:rPr>
        <w:t>בעו</w:t>
      </w:r>
      <w:r w:rsidR="00797DBF" w:rsidRPr="00797DBF">
        <w:rPr>
          <w:rFonts w:cs="Arial"/>
          <w:sz w:val="20"/>
          <w:szCs w:val="20"/>
          <w:rtl/>
        </w:rPr>
        <w:t xml:space="preserve"> </w:t>
      </w:r>
      <w:r w:rsidR="00797DBF" w:rsidRPr="00797DBF">
        <w:rPr>
          <w:rFonts w:cs="Arial" w:hint="cs"/>
          <w:sz w:val="20"/>
          <w:szCs w:val="20"/>
          <w:rtl/>
        </w:rPr>
        <w:t>מיניה</w:t>
      </w:r>
      <w:r w:rsidR="00797DBF" w:rsidRPr="00797DBF">
        <w:rPr>
          <w:rFonts w:cs="Arial"/>
          <w:sz w:val="20"/>
          <w:szCs w:val="20"/>
          <w:rtl/>
        </w:rPr>
        <w:t xml:space="preserve"> </w:t>
      </w:r>
      <w:r w:rsidR="00797DBF" w:rsidRPr="00797DBF">
        <w:rPr>
          <w:rFonts w:cs="Arial" w:hint="cs"/>
          <w:sz w:val="20"/>
          <w:szCs w:val="20"/>
          <w:rtl/>
        </w:rPr>
        <w:t>מרב</w:t>
      </w:r>
      <w:r w:rsidR="00797DBF" w:rsidRPr="00797DBF">
        <w:rPr>
          <w:rFonts w:cs="Arial"/>
          <w:sz w:val="20"/>
          <w:szCs w:val="20"/>
          <w:rtl/>
        </w:rPr>
        <w:t xml:space="preserve"> </w:t>
      </w:r>
      <w:r w:rsidR="00797DBF" w:rsidRPr="00797DBF">
        <w:rPr>
          <w:rFonts w:cs="Arial" w:hint="cs"/>
          <w:sz w:val="20"/>
          <w:szCs w:val="20"/>
          <w:rtl/>
        </w:rPr>
        <w:t>נחמן</w:t>
      </w:r>
      <w:r w:rsidR="00797DBF" w:rsidRPr="00797DBF">
        <w:rPr>
          <w:rFonts w:cs="Arial"/>
          <w:sz w:val="20"/>
          <w:szCs w:val="20"/>
          <w:rtl/>
        </w:rPr>
        <w:t xml:space="preserve"> </w:t>
      </w:r>
      <w:r w:rsidR="00797DBF" w:rsidRPr="00797DBF">
        <w:rPr>
          <w:rFonts w:cs="Arial" w:hint="cs"/>
          <w:sz w:val="20"/>
          <w:szCs w:val="20"/>
          <w:rtl/>
        </w:rPr>
        <w:t>בר</w:t>
      </w:r>
      <w:r w:rsidR="00797DBF" w:rsidRPr="00797DBF">
        <w:rPr>
          <w:rFonts w:cs="Arial"/>
          <w:sz w:val="20"/>
          <w:szCs w:val="20"/>
          <w:rtl/>
        </w:rPr>
        <w:t xml:space="preserve"> </w:t>
      </w:r>
      <w:r w:rsidR="00797DBF" w:rsidRPr="00797DBF">
        <w:rPr>
          <w:rFonts w:cs="Arial" w:hint="cs"/>
          <w:sz w:val="20"/>
          <w:szCs w:val="20"/>
          <w:rtl/>
        </w:rPr>
        <w:t>יצחק</w:t>
      </w:r>
      <w:r w:rsidR="00797DBF" w:rsidRPr="00797DBF">
        <w:rPr>
          <w:rFonts w:cs="Arial"/>
          <w:sz w:val="20"/>
          <w:szCs w:val="20"/>
          <w:rtl/>
        </w:rPr>
        <w:t xml:space="preserve">: </w:t>
      </w:r>
      <w:r w:rsidR="00797DBF" w:rsidRPr="00797DBF">
        <w:rPr>
          <w:rFonts w:cs="Arial" w:hint="cs"/>
          <w:sz w:val="20"/>
          <w:szCs w:val="20"/>
          <w:rtl/>
        </w:rPr>
        <w:t>המשכיר</w:t>
      </w:r>
      <w:r w:rsidR="00797DBF" w:rsidRPr="00797DBF">
        <w:rPr>
          <w:rFonts w:cs="Arial"/>
          <w:sz w:val="20"/>
          <w:szCs w:val="20"/>
          <w:rtl/>
        </w:rPr>
        <w:t xml:space="preserve"> </w:t>
      </w:r>
      <w:r w:rsidR="00797DBF" w:rsidRPr="00797DBF">
        <w:rPr>
          <w:rFonts w:cs="Arial" w:hint="cs"/>
          <w:sz w:val="20"/>
          <w:szCs w:val="20"/>
          <w:rtl/>
        </w:rPr>
        <w:t>בית</w:t>
      </w:r>
      <w:r w:rsidR="00797DBF" w:rsidRPr="00797DBF">
        <w:rPr>
          <w:rFonts w:cs="Arial"/>
          <w:sz w:val="20"/>
          <w:szCs w:val="20"/>
          <w:rtl/>
        </w:rPr>
        <w:t xml:space="preserve"> </w:t>
      </w:r>
      <w:r w:rsidR="00797DBF" w:rsidRPr="00797DBF">
        <w:rPr>
          <w:rFonts w:cs="Arial" w:hint="cs"/>
          <w:sz w:val="20"/>
          <w:szCs w:val="20"/>
          <w:rtl/>
        </w:rPr>
        <w:t>לחבירו</w:t>
      </w:r>
      <w:r w:rsidR="00797DBF" w:rsidRPr="00797DBF">
        <w:rPr>
          <w:rFonts w:cs="Arial"/>
          <w:sz w:val="20"/>
          <w:szCs w:val="20"/>
          <w:rtl/>
        </w:rPr>
        <w:t xml:space="preserve"> </w:t>
      </w:r>
      <w:r w:rsidR="00797DBF" w:rsidRPr="00797DBF">
        <w:rPr>
          <w:rFonts w:cs="Arial" w:hint="cs"/>
          <w:sz w:val="20"/>
          <w:szCs w:val="20"/>
          <w:rtl/>
        </w:rPr>
        <w:t>בארבעה</w:t>
      </w:r>
      <w:r w:rsidR="00797DBF" w:rsidRPr="00797DBF">
        <w:rPr>
          <w:rFonts w:cs="Arial"/>
          <w:sz w:val="20"/>
          <w:szCs w:val="20"/>
          <w:rtl/>
        </w:rPr>
        <w:t xml:space="preserve"> </w:t>
      </w:r>
      <w:r w:rsidR="00797DBF" w:rsidRPr="00797DBF">
        <w:rPr>
          <w:rFonts w:cs="Arial" w:hint="cs"/>
          <w:sz w:val="20"/>
          <w:szCs w:val="20"/>
          <w:rtl/>
        </w:rPr>
        <w:t>עשר</w:t>
      </w:r>
      <w:r w:rsidR="00797DBF" w:rsidRPr="00797DBF">
        <w:rPr>
          <w:rFonts w:cs="Arial"/>
          <w:sz w:val="20"/>
          <w:szCs w:val="20"/>
          <w:rtl/>
        </w:rPr>
        <w:t xml:space="preserve">, </w:t>
      </w:r>
      <w:r w:rsidR="00797DBF" w:rsidRPr="00797DBF">
        <w:rPr>
          <w:rFonts w:cs="Arial" w:hint="cs"/>
          <w:sz w:val="20"/>
          <w:szCs w:val="20"/>
          <w:rtl/>
        </w:rPr>
        <w:t>חזקתו</w:t>
      </w:r>
      <w:r w:rsidR="00797DBF" w:rsidRPr="00797DBF">
        <w:rPr>
          <w:rFonts w:cs="Arial"/>
          <w:sz w:val="20"/>
          <w:szCs w:val="20"/>
          <w:rtl/>
        </w:rPr>
        <w:t xml:space="preserve"> </w:t>
      </w:r>
      <w:r w:rsidR="00797DBF" w:rsidRPr="00797DBF">
        <w:rPr>
          <w:rFonts w:cs="Arial" w:hint="cs"/>
          <w:sz w:val="20"/>
          <w:szCs w:val="20"/>
          <w:rtl/>
        </w:rPr>
        <w:t>בדוק</w:t>
      </w:r>
      <w:r w:rsidR="00797DBF" w:rsidRPr="00797DBF">
        <w:rPr>
          <w:rFonts w:cs="Arial"/>
          <w:sz w:val="20"/>
          <w:szCs w:val="20"/>
          <w:rtl/>
        </w:rPr>
        <w:t xml:space="preserve"> </w:t>
      </w:r>
      <w:r w:rsidR="00797DBF" w:rsidRPr="00797DBF">
        <w:rPr>
          <w:rFonts w:cs="Arial" w:hint="cs"/>
          <w:sz w:val="20"/>
          <w:szCs w:val="20"/>
          <w:rtl/>
        </w:rPr>
        <w:t>או</w:t>
      </w:r>
      <w:r w:rsidR="00797DBF" w:rsidRPr="00797DBF">
        <w:rPr>
          <w:rFonts w:cs="Arial"/>
          <w:sz w:val="20"/>
          <w:szCs w:val="20"/>
          <w:rtl/>
        </w:rPr>
        <w:t xml:space="preserve"> </w:t>
      </w:r>
      <w:r w:rsidR="00797DBF" w:rsidRPr="00797DBF">
        <w:rPr>
          <w:rFonts w:cs="Arial" w:hint="cs"/>
          <w:sz w:val="20"/>
          <w:szCs w:val="20"/>
          <w:rtl/>
        </w:rPr>
        <w:t>אין</w:t>
      </w:r>
      <w:r w:rsidR="00797DBF" w:rsidRPr="00797DBF">
        <w:rPr>
          <w:rFonts w:cs="Arial"/>
          <w:sz w:val="20"/>
          <w:szCs w:val="20"/>
          <w:rtl/>
        </w:rPr>
        <w:t xml:space="preserve"> </w:t>
      </w:r>
      <w:r w:rsidR="00797DBF" w:rsidRPr="00797DBF">
        <w:rPr>
          <w:rFonts w:cs="Arial" w:hint="cs"/>
          <w:sz w:val="20"/>
          <w:szCs w:val="20"/>
          <w:rtl/>
        </w:rPr>
        <w:t>חזקתו</w:t>
      </w:r>
      <w:r w:rsidR="00797DBF" w:rsidRPr="00797DBF">
        <w:rPr>
          <w:rFonts w:cs="Arial"/>
          <w:sz w:val="20"/>
          <w:szCs w:val="20"/>
          <w:rtl/>
        </w:rPr>
        <w:t xml:space="preserve"> </w:t>
      </w:r>
      <w:r w:rsidR="00797DBF" w:rsidRPr="00797DBF">
        <w:rPr>
          <w:rFonts w:cs="Arial" w:hint="cs"/>
          <w:sz w:val="20"/>
          <w:szCs w:val="20"/>
          <w:rtl/>
        </w:rPr>
        <w:t>בדוק</w:t>
      </w:r>
      <w:r w:rsidR="00797DBF" w:rsidRPr="00797DBF">
        <w:rPr>
          <w:rFonts w:cs="Arial"/>
          <w:sz w:val="20"/>
          <w:szCs w:val="20"/>
          <w:rtl/>
        </w:rPr>
        <w:t xml:space="preserve">? </w:t>
      </w:r>
      <w:r w:rsidR="00797DBF" w:rsidRPr="00797DBF">
        <w:rPr>
          <w:rFonts w:cs="Arial" w:hint="cs"/>
          <w:sz w:val="20"/>
          <w:szCs w:val="20"/>
          <w:rtl/>
        </w:rPr>
        <w:t>למאי</w:t>
      </w:r>
      <w:r w:rsidR="00797DBF" w:rsidRPr="00797DBF">
        <w:rPr>
          <w:rFonts w:cs="Arial"/>
          <w:sz w:val="20"/>
          <w:szCs w:val="20"/>
          <w:rtl/>
        </w:rPr>
        <w:t xml:space="preserve"> </w:t>
      </w:r>
      <w:r w:rsidR="00797DBF" w:rsidRPr="00797DBF">
        <w:rPr>
          <w:rFonts w:cs="Arial" w:hint="cs"/>
          <w:sz w:val="20"/>
          <w:szCs w:val="20"/>
          <w:rtl/>
        </w:rPr>
        <w:t>נפקא</w:t>
      </w:r>
      <w:r w:rsidR="00797DBF" w:rsidRPr="00797DBF">
        <w:rPr>
          <w:rFonts w:cs="Arial"/>
          <w:sz w:val="20"/>
          <w:szCs w:val="20"/>
          <w:rtl/>
        </w:rPr>
        <w:t xml:space="preserve"> </w:t>
      </w:r>
      <w:r w:rsidR="00797DBF" w:rsidRPr="00797DBF">
        <w:rPr>
          <w:rFonts w:cs="Arial" w:hint="cs"/>
          <w:sz w:val="20"/>
          <w:szCs w:val="20"/>
          <w:rtl/>
        </w:rPr>
        <w:t>מינה</w:t>
      </w:r>
      <w:r w:rsidR="00797DBF" w:rsidRPr="00797DBF">
        <w:rPr>
          <w:rFonts w:cs="Arial"/>
          <w:sz w:val="20"/>
          <w:szCs w:val="20"/>
          <w:rtl/>
        </w:rPr>
        <w:t xml:space="preserve">? - </w:t>
      </w:r>
      <w:r w:rsidR="00797DBF" w:rsidRPr="00797DBF">
        <w:rPr>
          <w:rFonts w:cs="Arial" w:hint="cs"/>
          <w:sz w:val="20"/>
          <w:szCs w:val="20"/>
          <w:rtl/>
        </w:rPr>
        <w:t>לישייליה</w:t>
      </w:r>
      <w:r w:rsidR="00797DBF" w:rsidRPr="00797DBF">
        <w:rPr>
          <w:rFonts w:cs="Arial"/>
          <w:sz w:val="20"/>
          <w:szCs w:val="20"/>
          <w:rtl/>
        </w:rPr>
        <w:t xml:space="preserve">! </w:t>
      </w:r>
      <w:r w:rsidR="00797DBF" w:rsidRPr="00797DBF">
        <w:rPr>
          <w:rFonts w:cs="Arial" w:hint="cs"/>
          <w:sz w:val="20"/>
          <w:szCs w:val="20"/>
          <w:rtl/>
        </w:rPr>
        <w:t>דליתיה</w:t>
      </w:r>
      <w:r w:rsidR="00797DBF" w:rsidRPr="00797DBF">
        <w:rPr>
          <w:rFonts w:cs="Arial"/>
          <w:sz w:val="20"/>
          <w:szCs w:val="20"/>
          <w:rtl/>
        </w:rPr>
        <w:t xml:space="preserve"> </w:t>
      </w:r>
      <w:r w:rsidR="00797DBF" w:rsidRPr="00797DBF">
        <w:rPr>
          <w:rFonts w:cs="Arial" w:hint="cs"/>
          <w:sz w:val="20"/>
          <w:szCs w:val="20"/>
          <w:rtl/>
        </w:rPr>
        <w:t>להאי</w:t>
      </w:r>
      <w:r w:rsidR="00797DBF" w:rsidRPr="00797DBF">
        <w:rPr>
          <w:rFonts w:cs="Arial"/>
          <w:sz w:val="20"/>
          <w:szCs w:val="20"/>
          <w:rtl/>
        </w:rPr>
        <w:t xml:space="preserve"> </w:t>
      </w:r>
      <w:r w:rsidR="00797DBF" w:rsidRPr="00797DBF">
        <w:rPr>
          <w:rFonts w:cs="Arial" w:hint="cs"/>
          <w:sz w:val="20"/>
          <w:szCs w:val="20"/>
          <w:rtl/>
        </w:rPr>
        <w:t>דלשיוליה</w:t>
      </w:r>
      <w:r w:rsidR="00797DBF">
        <w:rPr>
          <w:rFonts w:hint="cs"/>
          <w:sz w:val="20"/>
          <w:szCs w:val="20"/>
          <w:rtl/>
        </w:rPr>
        <w:t>.", משמע מגמרא זו שאם בעה"ב נמצא כאן יש לשאול אותו למרות שחזקת הבית להיות בדוק ביד'.</w:t>
      </w:r>
    </w:p>
    <w:p w:rsidR="00797DBF" w:rsidRDefault="00797DBF" w:rsidP="00797DBF">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97DBF">
        <w:rPr>
          <w:rFonts w:cs="Arial" w:hint="cs"/>
          <w:sz w:val="20"/>
          <w:szCs w:val="20"/>
          <w:rtl/>
        </w:rPr>
        <w:t>מקוה</w:t>
      </w:r>
      <w:r w:rsidRPr="00797DBF">
        <w:rPr>
          <w:rFonts w:cs="Arial"/>
          <w:sz w:val="20"/>
          <w:szCs w:val="20"/>
          <w:rtl/>
        </w:rPr>
        <w:t xml:space="preserve"> </w:t>
      </w:r>
      <w:r w:rsidRPr="00797DBF">
        <w:rPr>
          <w:rFonts w:cs="Arial" w:hint="cs"/>
          <w:sz w:val="20"/>
          <w:szCs w:val="20"/>
          <w:rtl/>
        </w:rPr>
        <w:t>שהוא</w:t>
      </w:r>
      <w:r w:rsidRPr="00797DBF">
        <w:rPr>
          <w:rFonts w:cs="Arial"/>
          <w:sz w:val="20"/>
          <w:szCs w:val="20"/>
          <w:rtl/>
        </w:rPr>
        <w:t xml:space="preserve"> </w:t>
      </w:r>
      <w:r w:rsidRPr="00797DBF">
        <w:rPr>
          <w:rFonts w:cs="Arial" w:hint="cs"/>
          <w:sz w:val="20"/>
          <w:szCs w:val="20"/>
          <w:rtl/>
        </w:rPr>
        <w:t>מוחזק</w:t>
      </w:r>
      <w:r w:rsidRPr="00797DBF">
        <w:rPr>
          <w:rFonts w:cs="Arial"/>
          <w:sz w:val="20"/>
          <w:szCs w:val="20"/>
          <w:rtl/>
        </w:rPr>
        <w:t xml:space="preserve"> </w:t>
      </w:r>
      <w:r w:rsidRPr="00797DBF">
        <w:rPr>
          <w:rFonts w:cs="Arial" w:hint="cs"/>
          <w:sz w:val="20"/>
          <w:szCs w:val="20"/>
          <w:rtl/>
        </w:rPr>
        <w:t>להיות</w:t>
      </w:r>
      <w:r w:rsidRPr="00797DBF">
        <w:rPr>
          <w:rFonts w:cs="Arial"/>
          <w:sz w:val="20"/>
          <w:szCs w:val="20"/>
          <w:rtl/>
        </w:rPr>
        <w:t xml:space="preserve"> </w:t>
      </w:r>
      <w:r w:rsidRPr="00797DBF">
        <w:rPr>
          <w:rFonts w:cs="Arial" w:hint="cs"/>
          <w:sz w:val="20"/>
          <w:szCs w:val="20"/>
          <w:rtl/>
        </w:rPr>
        <w:t>מימיו</w:t>
      </w:r>
      <w:r w:rsidRPr="00797DBF">
        <w:rPr>
          <w:rFonts w:cs="Arial"/>
          <w:sz w:val="20"/>
          <w:szCs w:val="20"/>
          <w:rtl/>
        </w:rPr>
        <w:t xml:space="preserve"> </w:t>
      </w:r>
      <w:r w:rsidRPr="00797DBF">
        <w:rPr>
          <w:rFonts w:cs="Arial" w:hint="cs"/>
          <w:sz w:val="20"/>
          <w:szCs w:val="20"/>
          <w:rtl/>
        </w:rPr>
        <w:t>מתמעטים</w:t>
      </w:r>
      <w:r w:rsidRPr="00797DBF">
        <w:rPr>
          <w:rFonts w:cs="Arial"/>
          <w:sz w:val="20"/>
          <w:szCs w:val="20"/>
          <w:rtl/>
        </w:rPr>
        <w:t xml:space="preserve"> </w:t>
      </w:r>
      <w:r w:rsidRPr="00797DBF">
        <w:rPr>
          <w:rFonts w:cs="Arial" w:hint="cs"/>
          <w:sz w:val="20"/>
          <w:szCs w:val="20"/>
          <w:rtl/>
        </w:rPr>
        <w:t>ולעמוד</w:t>
      </w:r>
      <w:r w:rsidRPr="00797DBF">
        <w:rPr>
          <w:rFonts w:cs="Arial"/>
          <w:sz w:val="20"/>
          <w:szCs w:val="20"/>
          <w:rtl/>
        </w:rPr>
        <w:t xml:space="preserve"> </w:t>
      </w:r>
      <w:r w:rsidRPr="00797DBF">
        <w:rPr>
          <w:rFonts w:cs="Arial" w:hint="cs"/>
          <w:sz w:val="20"/>
          <w:szCs w:val="20"/>
          <w:rtl/>
        </w:rPr>
        <w:t>על</w:t>
      </w:r>
      <w:r w:rsidRPr="00797DBF">
        <w:rPr>
          <w:rFonts w:cs="Arial"/>
          <w:sz w:val="20"/>
          <w:szCs w:val="20"/>
          <w:rtl/>
        </w:rPr>
        <w:t xml:space="preserve"> </w:t>
      </w:r>
      <w:r w:rsidRPr="00797DBF">
        <w:rPr>
          <w:rFonts w:cs="Arial" w:hint="cs"/>
          <w:sz w:val="20"/>
          <w:szCs w:val="20"/>
          <w:rtl/>
        </w:rPr>
        <w:t>פחות</w:t>
      </w:r>
      <w:r w:rsidRPr="00797DBF">
        <w:rPr>
          <w:rFonts w:cs="Arial"/>
          <w:sz w:val="20"/>
          <w:szCs w:val="20"/>
          <w:rtl/>
        </w:rPr>
        <w:t xml:space="preserve"> </w:t>
      </w:r>
      <w:r w:rsidRPr="00797DBF">
        <w:rPr>
          <w:rFonts w:cs="Arial" w:hint="cs"/>
          <w:sz w:val="20"/>
          <w:szCs w:val="20"/>
          <w:rtl/>
        </w:rPr>
        <w:t>ממ</w:t>
      </w:r>
      <w:r w:rsidRPr="00797DBF">
        <w:rPr>
          <w:rFonts w:cs="Arial"/>
          <w:sz w:val="20"/>
          <w:szCs w:val="20"/>
          <w:rtl/>
        </w:rPr>
        <w:t xml:space="preserve">' </w:t>
      </w:r>
      <w:r w:rsidRPr="00797DBF">
        <w:rPr>
          <w:rFonts w:cs="Arial" w:hint="cs"/>
          <w:sz w:val="20"/>
          <w:szCs w:val="20"/>
          <w:rtl/>
        </w:rPr>
        <w:t>סאה</w:t>
      </w:r>
      <w:r w:rsidRPr="00797DBF">
        <w:rPr>
          <w:rFonts w:cs="Arial"/>
          <w:sz w:val="20"/>
          <w:szCs w:val="20"/>
          <w:rtl/>
        </w:rPr>
        <w:t xml:space="preserve"> </w:t>
      </w:r>
      <w:r w:rsidRPr="00797DBF">
        <w:rPr>
          <w:rFonts w:cs="Arial"/>
          <w:sz w:val="18"/>
          <w:szCs w:val="18"/>
          <w:rtl/>
        </w:rPr>
        <w:t>(</w:t>
      </w:r>
      <w:r w:rsidRPr="00797DBF">
        <w:rPr>
          <w:rFonts w:cs="Arial" w:hint="cs"/>
          <w:sz w:val="18"/>
          <w:szCs w:val="18"/>
          <w:rtl/>
        </w:rPr>
        <w:t>וטבלה</w:t>
      </w:r>
      <w:r w:rsidRPr="00797DBF">
        <w:rPr>
          <w:rFonts w:cs="Arial"/>
          <w:sz w:val="18"/>
          <w:szCs w:val="18"/>
          <w:rtl/>
        </w:rPr>
        <w:t xml:space="preserve"> </w:t>
      </w:r>
      <w:r w:rsidRPr="00797DBF">
        <w:rPr>
          <w:rFonts w:cs="Arial" w:hint="cs"/>
          <w:sz w:val="18"/>
          <w:szCs w:val="18"/>
          <w:rtl/>
        </w:rPr>
        <w:t>בו</w:t>
      </w:r>
      <w:r w:rsidRPr="00797DBF">
        <w:rPr>
          <w:rFonts w:cs="Arial"/>
          <w:sz w:val="18"/>
          <w:szCs w:val="18"/>
          <w:rtl/>
        </w:rPr>
        <w:t>)</w:t>
      </w:r>
      <w:r w:rsidRPr="00797DBF">
        <w:rPr>
          <w:rFonts w:cs="Arial"/>
          <w:sz w:val="20"/>
          <w:szCs w:val="20"/>
          <w:rtl/>
        </w:rPr>
        <w:t xml:space="preserve">, </w:t>
      </w:r>
      <w:r w:rsidRPr="00797DBF">
        <w:rPr>
          <w:rFonts w:cs="Arial" w:hint="cs"/>
          <w:sz w:val="20"/>
          <w:szCs w:val="20"/>
          <w:rtl/>
        </w:rPr>
        <w:t>צריכה</w:t>
      </w:r>
      <w:r w:rsidRPr="00797DBF">
        <w:rPr>
          <w:rFonts w:cs="Arial"/>
          <w:sz w:val="20"/>
          <w:szCs w:val="20"/>
          <w:rtl/>
        </w:rPr>
        <w:t xml:space="preserve"> </w:t>
      </w:r>
      <w:r w:rsidRPr="00797DBF">
        <w:rPr>
          <w:rFonts w:cs="Arial" w:hint="cs"/>
          <w:sz w:val="20"/>
          <w:szCs w:val="20"/>
          <w:rtl/>
        </w:rPr>
        <w:t>לחזור</w:t>
      </w:r>
      <w:r w:rsidRPr="00797DBF">
        <w:rPr>
          <w:rFonts w:cs="Arial"/>
          <w:sz w:val="20"/>
          <w:szCs w:val="20"/>
          <w:rtl/>
        </w:rPr>
        <w:t xml:space="preserve"> </w:t>
      </w:r>
      <w:r w:rsidRPr="00797DBF">
        <w:rPr>
          <w:rFonts w:cs="Arial" w:hint="cs"/>
          <w:sz w:val="20"/>
          <w:szCs w:val="20"/>
          <w:rtl/>
        </w:rPr>
        <w:t>ולטבול</w:t>
      </w:r>
      <w:r w:rsidRPr="00797DBF">
        <w:rPr>
          <w:rFonts w:cs="Arial"/>
          <w:sz w:val="20"/>
          <w:szCs w:val="20"/>
          <w:rtl/>
        </w:rPr>
        <w:t xml:space="preserve"> </w:t>
      </w:r>
      <w:r w:rsidRPr="00797DBF">
        <w:rPr>
          <w:rFonts w:cs="Arial" w:hint="cs"/>
          <w:sz w:val="20"/>
          <w:szCs w:val="20"/>
          <w:rtl/>
        </w:rPr>
        <w:t>כל</w:t>
      </w:r>
      <w:r w:rsidRPr="00797DBF">
        <w:rPr>
          <w:rFonts w:cs="Arial"/>
          <w:sz w:val="20"/>
          <w:szCs w:val="20"/>
          <w:rtl/>
        </w:rPr>
        <w:t xml:space="preserve"> </w:t>
      </w:r>
      <w:r w:rsidRPr="00797DBF">
        <w:rPr>
          <w:rFonts w:cs="Arial" w:hint="cs"/>
          <w:sz w:val="20"/>
          <w:szCs w:val="20"/>
          <w:rtl/>
        </w:rPr>
        <w:t>זמן</w:t>
      </w:r>
      <w:r w:rsidRPr="00797DBF">
        <w:rPr>
          <w:rFonts w:cs="Arial"/>
          <w:sz w:val="20"/>
          <w:szCs w:val="20"/>
          <w:rtl/>
        </w:rPr>
        <w:t xml:space="preserve"> </w:t>
      </w:r>
      <w:r w:rsidRPr="00797DBF">
        <w:rPr>
          <w:rFonts w:cs="Arial" w:hint="cs"/>
          <w:sz w:val="20"/>
          <w:szCs w:val="20"/>
          <w:rtl/>
        </w:rPr>
        <w:t>שלא</w:t>
      </w:r>
      <w:r w:rsidRPr="00797DBF">
        <w:rPr>
          <w:rFonts w:cs="Arial"/>
          <w:sz w:val="20"/>
          <w:szCs w:val="20"/>
          <w:rtl/>
        </w:rPr>
        <w:t xml:space="preserve"> </w:t>
      </w:r>
      <w:r w:rsidRPr="00797DBF">
        <w:rPr>
          <w:rFonts w:cs="Arial" w:hint="cs"/>
          <w:sz w:val="20"/>
          <w:szCs w:val="20"/>
          <w:rtl/>
        </w:rPr>
        <w:t>ידענו</w:t>
      </w:r>
      <w:r w:rsidRPr="00797DBF">
        <w:rPr>
          <w:rFonts w:cs="Arial"/>
          <w:sz w:val="20"/>
          <w:szCs w:val="20"/>
          <w:rtl/>
        </w:rPr>
        <w:t xml:space="preserve"> </w:t>
      </w:r>
      <w:r w:rsidRPr="00797DBF">
        <w:rPr>
          <w:rFonts w:cs="Arial" w:hint="cs"/>
          <w:sz w:val="20"/>
          <w:szCs w:val="20"/>
          <w:rtl/>
        </w:rPr>
        <w:t>בודאי</w:t>
      </w:r>
      <w:r w:rsidRPr="00797DBF">
        <w:rPr>
          <w:rFonts w:cs="Arial"/>
          <w:sz w:val="20"/>
          <w:szCs w:val="20"/>
          <w:rtl/>
        </w:rPr>
        <w:t xml:space="preserve"> </w:t>
      </w:r>
      <w:r w:rsidRPr="00797DBF">
        <w:rPr>
          <w:rFonts w:cs="Arial" w:hint="cs"/>
          <w:sz w:val="20"/>
          <w:szCs w:val="20"/>
          <w:rtl/>
        </w:rPr>
        <w:t>שבשעה</w:t>
      </w:r>
      <w:r w:rsidRPr="00797DBF">
        <w:rPr>
          <w:rFonts w:cs="Arial"/>
          <w:sz w:val="20"/>
          <w:szCs w:val="20"/>
          <w:rtl/>
        </w:rPr>
        <w:t xml:space="preserve"> </w:t>
      </w:r>
      <w:r w:rsidRPr="00797DBF">
        <w:rPr>
          <w:rFonts w:cs="Arial" w:hint="cs"/>
          <w:sz w:val="20"/>
          <w:szCs w:val="20"/>
          <w:rtl/>
        </w:rPr>
        <w:t>שטבלה</w:t>
      </w:r>
      <w:r w:rsidRPr="00797DBF">
        <w:rPr>
          <w:rFonts w:cs="Arial"/>
          <w:sz w:val="20"/>
          <w:szCs w:val="20"/>
          <w:rtl/>
        </w:rPr>
        <w:t xml:space="preserve"> </w:t>
      </w:r>
      <w:r w:rsidRPr="00797DBF">
        <w:rPr>
          <w:rFonts w:cs="Arial" w:hint="cs"/>
          <w:sz w:val="20"/>
          <w:szCs w:val="20"/>
          <w:rtl/>
        </w:rPr>
        <w:t>היה</w:t>
      </w:r>
      <w:r w:rsidRPr="00797DBF">
        <w:rPr>
          <w:rFonts w:cs="Arial"/>
          <w:sz w:val="20"/>
          <w:szCs w:val="20"/>
          <w:rtl/>
        </w:rPr>
        <w:t xml:space="preserve"> </w:t>
      </w:r>
      <w:r w:rsidRPr="00797DBF">
        <w:rPr>
          <w:rFonts w:cs="Arial" w:hint="cs"/>
          <w:sz w:val="20"/>
          <w:szCs w:val="20"/>
          <w:rtl/>
        </w:rPr>
        <w:t>בו</w:t>
      </w:r>
      <w:r w:rsidRPr="00797DBF">
        <w:rPr>
          <w:rFonts w:cs="Arial"/>
          <w:sz w:val="20"/>
          <w:szCs w:val="20"/>
          <w:rtl/>
        </w:rPr>
        <w:t xml:space="preserve"> </w:t>
      </w:r>
      <w:r w:rsidRPr="00797DBF">
        <w:rPr>
          <w:rFonts w:cs="Arial" w:hint="cs"/>
          <w:sz w:val="20"/>
          <w:szCs w:val="20"/>
          <w:rtl/>
        </w:rPr>
        <w:t>מ</w:t>
      </w:r>
      <w:r w:rsidRPr="00797DBF">
        <w:rPr>
          <w:rFonts w:cs="Arial"/>
          <w:sz w:val="20"/>
          <w:szCs w:val="20"/>
          <w:rtl/>
        </w:rPr>
        <w:t xml:space="preserve">' </w:t>
      </w:r>
      <w:r w:rsidRPr="00797DBF">
        <w:rPr>
          <w:rFonts w:cs="Arial" w:hint="cs"/>
          <w:sz w:val="20"/>
          <w:szCs w:val="20"/>
          <w:rtl/>
        </w:rPr>
        <w:t>סאה</w:t>
      </w:r>
      <w:r w:rsidRPr="00797DBF">
        <w:rPr>
          <w:rFonts w:cs="Arial"/>
          <w:sz w:val="20"/>
          <w:szCs w:val="20"/>
          <w:rtl/>
        </w:rPr>
        <w:t xml:space="preserve">; </w:t>
      </w:r>
      <w:r w:rsidRPr="00797DBF">
        <w:rPr>
          <w:rFonts w:cs="Arial" w:hint="cs"/>
          <w:sz w:val="20"/>
          <w:szCs w:val="20"/>
          <w:rtl/>
        </w:rPr>
        <w:t>אבל</w:t>
      </w:r>
      <w:r w:rsidRPr="00797DBF">
        <w:rPr>
          <w:rFonts w:cs="Arial"/>
          <w:sz w:val="20"/>
          <w:szCs w:val="20"/>
          <w:rtl/>
        </w:rPr>
        <w:t xml:space="preserve"> </w:t>
      </w:r>
      <w:r w:rsidRPr="00797DBF">
        <w:rPr>
          <w:rFonts w:cs="Arial" w:hint="cs"/>
          <w:sz w:val="20"/>
          <w:szCs w:val="20"/>
          <w:rtl/>
        </w:rPr>
        <w:t>אם</w:t>
      </w:r>
      <w:r w:rsidRPr="00797DBF">
        <w:rPr>
          <w:rFonts w:cs="Arial"/>
          <w:sz w:val="20"/>
          <w:szCs w:val="20"/>
          <w:rtl/>
        </w:rPr>
        <w:t xml:space="preserve"> </w:t>
      </w:r>
      <w:r w:rsidRPr="00797DBF">
        <w:rPr>
          <w:rFonts w:cs="Arial" w:hint="cs"/>
          <w:sz w:val="20"/>
          <w:szCs w:val="20"/>
          <w:rtl/>
        </w:rPr>
        <w:t>לא</w:t>
      </w:r>
      <w:r w:rsidRPr="00797DBF">
        <w:rPr>
          <w:rFonts w:cs="Arial"/>
          <w:sz w:val="20"/>
          <w:szCs w:val="20"/>
          <w:rtl/>
        </w:rPr>
        <w:t xml:space="preserve"> </w:t>
      </w:r>
      <w:r w:rsidRPr="00797DBF">
        <w:rPr>
          <w:rFonts w:cs="Arial" w:hint="cs"/>
          <w:sz w:val="20"/>
          <w:szCs w:val="20"/>
          <w:rtl/>
        </w:rPr>
        <w:t>הוחזק</w:t>
      </w:r>
      <w:r w:rsidRPr="00797DBF">
        <w:rPr>
          <w:rFonts w:cs="Arial"/>
          <w:sz w:val="20"/>
          <w:szCs w:val="20"/>
          <w:rtl/>
        </w:rPr>
        <w:t xml:space="preserve"> </w:t>
      </w:r>
      <w:r w:rsidRPr="00797DBF">
        <w:rPr>
          <w:rFonts w:cs="Arial" w:hint="cs"/>
          <w:sz w:val="20"/>
          <w:szCs w:val="20"/>
          <w:rtl/>
        </w:rPr>
        <w:t>להיות</w:t>
      </w:r>
      <w:r w:rsidRPr="00797DBF">
        <w:rPr>
          <w:rFonts w:cs="Arial"/>
          <w:sz w:val="20"/>
          <w:szCs w:val="20"/>
          <w:rtl/>
        </w:rPr>
        <w:t xml:space="preserve"> </w:t>
      </w:r>
      <w:r w:rsidRPr="00797DBF">
        <w:rPr>
          <w:rFonts w:cs="Arial" w:hint="cs"/>
          <w:sz w:val="20"/>
          <w:szCs w:val="20"/>
          <w:rtl/>
        </w:rPr>
        <w:t>מימיו</w:t>
      </w:r>
      <w:r w:rsidRPr="00797DBF">
        <w:rPr>
          <w:rFonts w:cs="Arial"/>
          <w:sz w:val="20"/>
          <w:szCs w:val="20"/>
          <w:rtl/>
        </w:rPr>
        <w:t xml:space="preserve"> </w:t>
      </w:r>
      <w:r w:rsidRPr="00797DBF">
        <w:rPr>
          <w:rFonts w:cs="Arial" w:hint="cs"/>
          <w:sz w:val="20"/>
          <w:szCs w:val="20"/>
          <w:rtl/>
        </w:rPr>
        <w:t>מתמעטי</w:t>
      </w:r>
      <w:r>
        <w:rPr>
          <w:rFonts w:cs="Arial" w:hint="cs"/>
          <w:sz w:val="20"/>
          <w:szCs w:val="20"/>
          <w:rtl/>
        </w:rPr>
        <w:t>ם</w:t>
      </w:r>
      <w:r w:rsidRPr="00797DBF">
        <w:rPr>
          <w:rFonts w:cs="Arial"/>
          <w:sz w:val="20"/>
          <w:szCs w:val="20"/>
          <w:rtl/>
        </w:rPr>
        <w:t xml:space="preserve"> </w:t>
      </w:r>
      <w:r w:rsidRPr="00797DBF">
        <w:rPr>
          <w:rFonts w:cs="Arial" w:hint="cs"/>
          <w:sz w:val="20"/>
          <w:szCs w:val="20"/>
          <w:rtl/>
        </w:rPr>
        <w:t>כל</w:t>
      </w:r>
      <w:r w:rsidRPr="00797DBF">
        <w:rPr>
          <w:rFonts w:cs="Arial"/>
          <w:sz w:val="20"/>
          <w:szCs w:val="20"/>
          <w:rtl/>
        </w:rPr>
        <w:t xml:space="preserve"> </w:t>
      </w:r>
      <w:r w:rsidRPr="00797DBF">
        <w:rPr>
          <w:rFonts w:cs="Arial" w:hint="cs"/>
          <w:sz w:val="20"/>
          <w:szCs w:val="20"/>
          <w:rtl/>
        </w:rPr>
        <w:t>כך</w:t>
      </w:r>
      <w:r w:rsidRPr="00797DBF">
        <w:rPr>
          <w:rFonts w:cs="Arial"/>
          <w:sz w:val="20"/>
          <w:szCs w:val="20"/>
          <w:rtl/>
        </w:rPr>
        <w:t xml:space="preserve"> </w:t>
      </w:r>
      <w:r w:rsidRPr="00797DBF">
        <w:rPr>
          <w:rFonts w:cs="Arial" w:hint="cs"/>
          <w:sz w:val="20"/>
          <w:szCs w:val="20"/>
          <w:rtl/>
        </w:rPr>
        <w:t>שיעמדו</w:t>
      </w:r>
      <w:r w:rsidRPr="00797DBF">
        <w:rPr>
          <w:rFonts w:cs="Arial"/>
          <w:sz w:val="20"/>
          <w:szCs w:val="20"/>
          <w:rtl/>
        </w:rPr>
        <w:t xml:space="preserve"> </w:t>
      </w:r>
      <w:r w:rsidRPr="00797DBF">
        <w:rPr>
          <w:rFonts w:cs="Arial" w:hint="cs"/>
          <w:sz w:val="20"/>
          <w:szCs w:val="20"/>
          <w:rtl/>
        </w:rPr>
        <w:t>על</w:t>
      </w:r>
      <w:r w:rsidRPr="00797DBF">
        <w:rPr>
          <w:rFonts w:cs="Arial"/>
          <w:sz w:val="20"/>
          <w:szCs w:val="20"/>
          <w:rtl/>
        </w:rPr>
        <w:t xml:space="preserve"> </w:t>
      </w:r>
      <w:r w:rsidRPr="00797DBF">
        <w:rPr>
          <w:rFonts w:cs="Arial" w:hint="cs"/>
          <w:sz w:val="20"/>
          <w:szCs w:val="20"/>
          <w:rtl/>
        </w:rPr>
        <w:t>פחות</w:t>
      </w:r>
      <w:r w:rsidRPr="00797DBF">
        <w:rPr>
          <w:rFonts w:cs="Arial"/>
          <w:sz w:val="20"/>
          <w:szCs w:val="20"/>
          <w:rtl/>
        </w:rPr>
        <w:t xml:space="preserve"> </w:t>
      </w:r>
      <w:r w:rsidRPr="00797DBF">
        <w:rPr>
          <w:rFonts w:cs="Arial" w:hint="cs"/>
          <w:sz w:val="20"/>
          <w:szCs w:val="20"/>
          <w:rtl/>
        </w:rPr>
        <w:t>מארבעים</w:t>
      </w:r>
      <w:r w:rsidRPr="00797DBF">
        <w:rPr>
          <w:rFonts w:cs="Arial"/>
          <w:sz w:val="20"/>
          <w:szCs w:val="20"/>
          <w:rtl/>
        </w:rPr>
        <w:t xml:space="preserve"> </w:t>
      </w:r>
      <w:r w:rsidRPr="00797DBF">
        <w:rPr>
          <w:rFonts w:cs="Arial" w:hint="cs"/>
          <w:sz w:val="20"/>
          <w:szCs w:val="20"/>
          <w:rtl/>
        </w:rPr>
        <w:t>סאה</w:t>
      </w:r>
      <w:r w:rsidRPr="00797DBF">
        <w:rPr>
          <w:rFonts w:cs="Arial"/>
          <w:sz w:val="20"/>
          <w:szCs w:val="20"/>
          <w:rtl/>
        </w:rPr>
        <w:t xml:space="preserve">, </w:t>
      </w:r>
      <w:r w:rsidRPr="00797DBF">
        <w:rPr>
          <w:rFonts w:cs="Arial" w:hint="cs"/>
          <w:sz w:val="20"/>
          <w:szCs w:val="20"/>
          <w:rtl/>
        </w:rPr>
        <w:t>אף</w:t>
      </w:r>
      <w:r w:rsidRPr="00797DBF">
        <w:rPr>
          <w:rFonts w:cs="Arial"/>
          <w:sz w:val="20"/>
          <w:szCs w:val="20"/>
          <w:rtl/>
        </w:rPr>
        <w:t xml:space="preserve"> </w:t>
      </w:r>
      <w:r w:rsidRPr="00797DBF">
        <w:rPr>
          <w:rFonts w:cs="Arial" w:hint="cs"/>
          <w:sz w:val="20"/>
          <w:szCs w:val="20"/>
          <w:rtl/>
        </w:rPr>
        <w:t>על</w:t>
      </w:r>
      <w:r w:rsidRPr="00797DBF">
        <w:rPr>
          <w:rFonts w:cs="Arial"/>
          <w:sz w:val="20"/>
          <w:szCs w:val="20"/>
          <w:rtl/>
        </w:rPr>
        <w:t xml:space="preserve"> </w:t>
      </w:r>
      <w:r w:rsidRPr="00797DBF">
        <w:rPr>
          <w:rFonts w:cs="Arial" w:hint="cs"/>
          <w:sz w:val="20"/>
          <w:szCs w:val="20"/>
          <w:rtl/>
        </w:rPr>
        <w:t>פי</w:t>
      </w:r>
      <w:r w:rsidRPr="00797DBF">
        <w:rPr>
          <w:rFonts w:cs="Arial"/>
          <w:sz w:val="20"/>
          <w:szCs w:val="20"/>
          <w:rtl/>
        </w:rPr>
        <w:t xml:space="preserve"> </w:t>
      </w:r>
      <w:r w:rsidRPr="00797DBF">
        <w:rPr>
          <w:rFonts w:cs="Arial" w:hint="cs"/>
          <w:sz w:val="20"/>
          <w:szCs w:val="20"/>
          <w:rtl/>
        </w:rPr>
        <w:t>שפעמים</w:t>
      </w:r>
      <w:r w:rsidRPr="00797DBF">
        <w:rPr>
          <w:rFonts w:cs="Arial"/>
          <w:sz w:val="20"/>
          <w:szCs w:val="20"/>
          <w:rtl/>
        </w:rPr>
        <w:t xml:space="preserve"> </w:t>
      </w:r>
      <w:r w:rsidRPr="00797DBF">
        <w:rPr>
          <w:rFonts w:cs="Arial" w:hint="cs"/>
          <w:sz w:val="20"/>
          <w:szCs w:val="20"/>
          <w:rtl/>
        </w:rPr>
        <w:t>שמימיו</w:t>
      </w:r>
      <w:r w:rsidRPr="00797DBF">
        <w:rPr>
          <w:rFonts w:cs="Arial"/>
          <w:sz w:val="20"/>
          <w:szCs w:val="20"/>
          <w:rtl/>
        </w:rPr>
        <w:t xml:space="preserve"> </w:t>
      </w:r>
      <w:r w:rsidRPr="00797DBF">
        <w:rPr>
          <w:rFonts w:cs="Arial" w:hint="cs"/>
          <w:sz w:val="20"/>
          <w:szCs w:val="20"/>
          <w:rtl/>
        </w:rPr>
        <w:t>עולין</w:t>
      </w:r>
      <w:r w:rsidRPr="00797DBF">
        <w:rPr>
          <w:rFonts w:cs="Arial"/>
          <w:sz w:val="20"/>
          <w:szCs w:val="20"/>
          <w:rtl/>
        </w:rPr>
        <w:t xml:space="preserve"> </w:t>
      </w:r>
      <w:r w:rsidRPr="00797DBF">
        <w:rPr>
          <w:rFonts w:cs="Arial" w:hint="cs"/>
          <w:sz w:val="20"/>
          <w:szCs w:val="20"/>
          <w:rtl/>
        </w:rPr>
        <w:t>ופעמים</w:t>
      </w:r>
      <w:r w:rsidRPr="00797DBF">
        <w:rPr>
          <w:rFonts w:cs="Arial"/>
          <w:sz w:val="20"/>
          <w:szCs w:val="20"/>
          <w:rtl/>
        </w:rPr>
        <w:t xml:space="preserve"> </w:t>
      </w:r>
      <w:r>
        <w:rPr>
          <w:rFonts w:cs="Arial" w:hint="cs"/>
          <w:sz w:val="20"/>
          <w:szCs w:val="20"/>
          <w:rtl/>
        </w:rPr>
        <w:t>מתמעטים</w:t>
      </w:r>
      <w:r w:rsidRPr="00797DBF">
        <w:rPr>
          <w:rFonts w:cs="Arial"/>
          <w:sz w:val="20"/>
          <w:szCs w:val="20"/>
          <w:rtl/>
        </w:rPr>
        <w:t xml:space="preserve">, </w:t>
      </w:r>
      <w:r w:rsidRPr="00797DBF">
        <w:rPr>
          <w:rFonts w:cs="Arial" w:hint="cs"/>
          <w:sz w:val="20"/>
          <w:szCs w:val="20"/>
          <w:rtl/>
        </w:rPr>
        <w:t>אינה</w:t>
      </w:r>
      <w:r w:rsidRPr="00797DBF">
        <w:rPr>
          <w:rFonts w:cs="Arial"/>
          <w:sz w:val="20"/>
          <w:szCs w:val="20"/>
          <w:rtl/>
        </w:rPr>
        <w:t xml:space="preserve"> </w:t>
      </w:r>
      <w:r w:rsidRPr="00797DBF">
        <w:rPr>
          <w:rFonts w:cs="Arial" w:hint="cs"/>
          <w:sz w:val="20"/>
          <w:szCs w:val="20"/>
          <w:rtl/>
        </w:rPr>
        <w:t>צריכה</w:t>
      </w:r>
      <w:r w:rsidRPr="00797DBF">
        <w:rPr>
          <w:rFonts w:cs="Arial"/>
          <w:sz w:val="20"/>
          <w:szCs w:val="20"/>
          <w:rtl/>
        </w:rPr>
        <w:t xml:space="preserve"> </w:t>
      </w:r>
      <w:r w:rsidRPr="00797DBF">
        <w:rPr>
          <w:rFonts w:cs="Arial" w:hint="cs"/>
          <w:sz w:val="20"/>
          <w:szCs w:val="20"/>
          <w:rtl/>
        </w:rPr>
        <w:t>לחזור</w:t>
      </w:r>
      <w:r w:rsidRPr="00797DBF">
        <w:rPr>
          <w:rFonts w:cs="Arial"/>
          <w:sz w:val="20"/>
          <w:szCs w:val="20"/>
          <w:rtl/>
        </w:rPr>
        <w:t xml:space="preserve"> </w:t>
      </w:r>
      <w:r w:rsidRPr="00797DBF">
        <w:rPr>
          <w:rFonts w:cs="Arial" w:hint="cs"/>
          <w:sz w:val="20"/>
          <w:szCs w:val="20"/>
          <w:rtl/>
        </w:rPr>
        <w:t>ולטבול</w:t>
      </w:r>
      <w:r w:rsidRPr="00797DBF">
        <w:rPr>
          <w:rFonts w:cs="Arial"/>
          <w:sz w:val="20"/>
          <w:szCs w:val="20"/>
          <w:rtl/>
        </w:rPr>
        <w:t xml:space="preserve">; </w:t>
      </w:r>
      <w:r w:rsidRPr="00797DBF">
        <w:rPr>
          <w:rFonts w:cs="Arial" w:hint="cs"/>
          <w:sz w:val="20"/>
          <w:szCs w:val="20"/>
          <w:rtl/>
        </w:rPr>
        <w:t>ומכל</w:t>
      </w:r>
      <w:r w:rsidRPr="00797DBF">
        <w:rPr>
          <w:rFonts w:cs="Arial"/>
          <w:sz w:val="20"/>
          <w:szCs w:val="20"/>
          <w:rtl/>
        </w:rPr>
        <w:t xml:space="preserve"> </w:t>
      </w:r>
      <w:r w:rsidRPr="00797DBF">
        <w:rPr>
          <w:rFonts w:cs="Arial" w:hint="cs"/>
          <w:sz w:val="20"/>
          <w:szCs w:val="20"/>
          <w:rtl/>
        </w:rPr>
        <w:t>מקום</w:t>
      </w:r>
      <w:r w:rsidRPr="00797DBF">
        <w:rPr>
          <w:rFonts w:cs="Arial"/>
          <w:sz w:val="20"/>
          <w:szCs w:val="20"/>
          <w:rtl/>
        </w:rPr>
        <w:t xml:space="preserve"> </w:t>
      </w:r>
      <w:r w:rsidRPr="00797DBF">
        <w:rPr>
          <w:rFonts w:cs="Arial" w:hint="cs"/>
          <w:sz w:val="20"/>
          <w:szCs w:val="20"/>
          <w:rtl/>
        </w:rPr>
        <w:t>כשר</w:t>
      </w:r>
      <w:r w:rsidRPr="00797DBF">
        <w:rPr>
          <w:rFonts w:cs="Arial"/>
          <w:sz w:val="20"/>
          <w:szCs w:val="20"/>
          <w:rtl/>
        </w:rPr>
        <w:t xml:space="preserve"> </w:t>
      </w:r>
      <w:r w:rsidRPr="00797DBF">
        <w:rPr>
          <w:rFonts w:cs="Arial" w:hint="cs"/>
          <w:sz w:val="20"/>
          <w:szCs w:val="20"/>
          <w:rtl/>
        </w:rPr>
        <w:t>הדבר</w:t>
      </w:r>
      <w:r w:rsidRPr="00797DBF">
        <w:rPr>
          <w:rFonts w:cs="Arial"/>
          <w:sz w:val="20"/>
          <w:szCs w:val="20"/>
          <w:rtl/>
        </w:rPr>
        <w:t xml:space="preserve"> </w:t>
      </w:r>
      <w:r w:rsidRPr="00797DBF">
        <w:rPr>
          <w:rFonts w:cs="Arial" w:hint="cs"/>
          <w:sz w:val="20"/>
          <w:szCs w:val="20"/>
          <w:rtl/>
        </w:rPr>
        <w:t>לעיין</w:t>
      </w:r>
      <w:r w:rsidRPr="00797DBF">
        <w:rPr>
          <w:rFonts w:cs="Arial"/>
          <w:sz w:val="20"/>
          <w:szCs w:val="20"/>
          <w:rtl/>
        </w:rPr>
        <w:t xml:space="preserve"> </w:t>
      </w:r>
      <w:r w:rsidRPr="00797DBF">
        <w:rPr>
          <w:rFonts w:cs="Arial" w:hint="cs"/>
          <w:sz w:val="20"/>
          <w:szCs w:val="20"/>
          <w:rtl/>
        </w:rPr>
        <w:t>קודם</w:t>
      </w:r>
      <w:r w:rsidRPr="00797DBF">
        <w:rPr>
          <w:rFonts w:cs="Arial"/>
          <w:sz w:val="20"/>
          <w:szCs w:val="20"/>
          <w:rtl/>
        </w:rPr>
        <w:t xml:space="preserve"> </w:t>
      </w:r>
      <w:r w:rsidRPr="00797DBF">
        <w:rPr>
          <w:rFonts w:cs="Arial" w:hint="cs"/>
          <w:sz w:val="20"/>
          <w:szCs w:val="20"/>
          <w:rtl/>
        </w:rPr>
        <w:t>טבילה</w:t>
      </w:r>
      <w:r w:rsidRPr="00797DBF">
        <w:rPr>
          <w:rFonts w:cs="Arial"/>
          <w:sz w:val="20"/>
          <w:szCs w:val="20"/>
          <w:rtl/>
        </w:rPr>
        <w:t xml:space="preserve"> </w:t>
      </w:r>
      <w:r w:rsidRPr="00797DBF">
        <w:rPr>
          <w:rFonts w:cs="Arial" w:hint="cs"/>
          <w:sz w:val="20"/>
          <w:szCs w:val="20"/>
          <w:rtl/>
        </w:rPr>
        <w:t>אם</w:t>
      </w:r>
      <w:r w:rsidRPr="00797DBF">
        <w:rPr>
          <w:rFonts w:cs="Arial"/>
          <w:sz w:val="20"/>
          <w:szCs w:val="20"/>
          <w:rtl/>
        </w:rPr>
        <w:t xml:space="preserve"> </w:t>
      </w:r>
      <w:r w:rsidRPr="00797DBF">
        <w:rPr>
          <w:rFonts w:cs="Arial" w:hint="cs"/>
          <w:sz w:val="20"/>
          <w:szCs w:val="20"/>
          <w:rtl/>
        </w:rPr>
        <w:t>יש</w:t>
      </w:r>
      <w:r w:rsidRPr="00797DBF">
        <w:rPr>
          <w:rFonts w:cs="Arial"/>
          <w:sz w:val="20"/>
          <w:szCs w:val="20"/>
          <w:rtl/>
        </w:rPr>
        <w:t xml:space="preserve"> </w:t>
      </w:r>
      <w:r w:rsidRPr="00797DBF">
        <w:rPr>
          <w:rFonts w:cs="Arial" w:hint="cs"/>
          <w:sz w:val="20"/>
          <w:szCs w:val="20"/>
          <w:rtl/>
        </w:rPr>
        <w:t>בו</w:t>
      </w:r>
      <w:r w:rsidRPr="00797DBF">
        <w:rPr>
          <w:rFonts w:cs="Arial"/>
          <w:sz w:val="20"/>
          <w:szCs w:val="20"/>
          <w:rtl/>
        </w:rPr>
        <w:t xml:space="preserve"> </w:t>
      </w:r>
      <w:r w:rsidRPr="00797DBF">
        <w:rPr>
          <w:rFonts w:cs="Arial" w:hint="cs"/>
          <w:sz w:val="20"/>
          <w:szCs w:val="20"/>
          <w:rtl/>
        </w:rPr>
        <w:t>ארבעים</w:t>
      </w:r>
      <w:r w:rsidRPr="00797DBF">
        <w:rPr>
          <w:rFonts w:cs="Arial"/>
          <w:sz w:val="20"/>
          <w:szCs w:val="20"/>
          <w:rtl/>
        </w:rPr>
        <w:t xml:space="preserve"> </w:t>
      </w:r>
      <w:r w:rsidRPr="00797DBF">
        <w:rPr>
          <w:rFonts w:cs="Arial" w:hint="cs"/>
          <w:sz w:val="20"/>
          <w:szCs w:val="20"/>
          <w:rtl/>
        </w:rPr>
        <w:t>סאה</w:t>
      </w:r>
      <w:r w:rsidRPr="00797DBF">
        <w:rPr>
          <w:rFonts w:cs="Arial"/>
          <w:sz w:val="20"/>
          <w:szCs w:val="20"/>
          <w:rtl/>
        </w:rPr>
        <w:t xml:space="preserve"> </w:t>
      </w:r>
      <w:r w:rsidRPr="00797DBF">
        <w:rPr>
          <w:rFonts w:cs="Arial"/>
          <w:sz w:val="18"/>
          <w:szCs w:val="18"/>
          <w:rtl/>
        </w:rPr>
        <w:t>(</w:t>
      </w:r>
      <w:r w:rsidRPr="00797DBF">
        <w:rPr>
          <w:rFonts w:cs="Arial" w:hint="cs"/>
          <w:sz w:val="18"/>
          <w:szCs w:val="18"/>
          <w:rtl/>
        </w:rPr>
        <w:t>ועיין</w:t>
      </w:r>
      <w:r w:rsidRPr="00797DBF">
        <w:rPr>
          <w:rFonts w:cs="Arial"/>
          <w:sz w:val="18"/>
          <w:szCs w:val="18"/>
          <w:rtl/>
        </w:rPr>
        <w:t xml:space="preserve"> </w:t>
      </w:r>
      <w:r w:rsidRPr="00797DBF">
        <w:rPr>
          <w:rFonts w:cs="Arial" w:hint="cs"/>
          <w:sz w:val="18"/>
          <w:szCs w:val="18"/>
          <w:rtl/>
        </w:rPr>
        <w:t>לקמן</w:t>
      </w:r>
      <w:r w:rsidRPr="00797DBF">
        <w:rPr>
          <w:rFonts w:cs="Arial"/>
          <w:sz w:val="18"/>
          <w:szCs w:val="18"/>
          <w:rtl/>
        </w:rPr>
        <w:t xml:space="preserve"> </w:t>
      </w:r>
      <w:r w:rsidRPr="00797DBF">
        <w:rPr>
          <w:rFonts w:cs="Arial" w:hint="cs"/>
          <w:sz w:val="18"/>
          <w:szCs w:val="18"/>
          <w:rtl/>
        </w:rPr>
        <w:t>סעיף</w:t>
      </w:r>
      <w:r w:rsidRPr="00797DBF">
        <w:rPr>
          <w:rFonts w:cs="Arial"/>
          <w:sz w:val="18"/>
          <w:szCs w:val="18"/>
          <w:rtl/>
        </w:rPr>
        <w:t xml:space="preserve"> </w:t>
      </w:r>
      <w:r w:rsidRPr="00797DBF">
        <w:rPr>
          <w:rFonts w:cs="Arial" w:hint="cs"/>
          <w:sz w:val="18"/>
          <w:szCs w:val="18"/>
          <w:rtl/>
        </w:rPr>
        <w:t>ע</w:t>
      </w:r>
      <w:r w:rsidRPr="00797DBF">
        <w:rPr>
          <w:rFonts w:cs="Arial"/>
          <w:sz w:val="18"/>
          <w:szCs w:val="18"/>
          <w:rtl/>
        </w:rPr>
        <w:t>"</w:t>
      </w:r>
      <w:r w:rsidRPr="00797DBF">
        <w:rPr>
          <w:rFonts w:cs="Arial" w:hint="cs"/>
          <w:sz w:val="18"/>
          <w:szCs w:val="18"/>
          <w:rtl/>
        </w:rPr>
        <w:t>א</w:t>
      </w:r>
      <w:r w:rsidRPr="00797DBF">
        <w:rPr>
          <w:rFonts w:cs="Arial"/>
          <w:sz w:val="18"/>
          <w:szCs w:val="18"/>
          <w:rtl/>
        </w:rPr>
        <w:t>).</w:t>
      </w:r>
      <w:r w:rsidRPr="00797DBF">
        <w:rPr>
          <w:rFonts w:cs="Arial" w:hint="cs"/>
          <w:sz w:val="18"/>
          <w:szCs w:val="18"/>
          <w:rtl/>
        </w:rPr>
        <w:t>"</w:t>
      </w:r>
    </w:p>
    <w:p w:rsidR="00053194" w:rsidRDefault="00053194" w:rsidP="00797DBF">
      <w:pPr>
        <w:rPr>
          <w:sz w:val="20"/>
          <w:szCs w:val="20"/>
          <w:rtl/>
        </w:rPr>
      </w:pPr>
      <w:r w:rsidRPr="00053194">
        <w:rPr>
          <w:rFonts w:hint="cs"/>
          <w:b/>
          <w:bCs/>
          <w:sz w:val="20"/>
          <w:szCs w:val="20"/>
          <w:rtl/>
        </w:rPr>
        <w:t>הסבר</w:t>
      </w:r>
      <w:r>
        <w:rPr>
          <w:rFonts w:hint="cs"/>
          <w:b/>
          <w:bCs/>
          <w:sz w:val="20"/>
          <w:szCs w:val="20"/>
          <w:rtl/>
        </w:rPr>
        <w:br/>
      </w:r>
      <w:r>
        <w:rPr>
          <w:rFonts w:hint="cs"/>
          <w:sz w:val="20"/>
          <w:szCs w:val="20"/>
          <w:rtl/>
        </w:rPr>
        <w:t xml:space="preserve">א. מקווה שמימיו מתמעטים לפעמים פחות ממ' סאה, אע"פ שכעת שלם לפנינו צריכה לחזור ולטבול, משום שיש לחשוש לכך שבשעת הטבילה היה חסר, </w:t>
      </w:r>
      <w:r w:rsidRPr="00053194">
        <w:rPr>
          <w:rFonts w:hint="cs"/>
          <w:b/>
          <w:bCs/>
          <w:sz w:val="20"/>
          <w:szCs w:val="20"/>
          <w:rtl/>
        </w:rPr>
        <w:t>ש"ך</w:t>
      </w:r>
      <w:r>
        <w:rPr>
          <w:rFonts w:hint="cs"/>
          <w:sz w:val="20"/>
          <w:szCs w:val="20"/>
          <w:rtl/>
        </w:rPr>
        <w:t>.</w:t>
      </w:r>
      <w:r>
        <w:rPr>
          <w:sz w:val="20"/>
          <w:szCs w:val="20"/>
          <w:rtl/>
        </w:rPr>
        <w:br/>
      </w:r>
      <w:r>
        <w:rPr>
          <w:rFonts w:hint="cs"/>
          <w:sz w:val="20"/>
          <w:szCs w:val="20"/>
          <w:rtl/>
        </w:rPr>
        <w:t xml:space="preserve">ב. מקווה שמימיו מתמעטים אך אינם פחות ממ' סאה, אין צריך לחזור ולטבול, כיוון שיש להעמידו על חזקתו כיוון שלא נולדה בו ריעותא כלל, </w:t>
      </w:r>
      <w:r w:rsidRPr="00053194">
        <w:rPr>
          <w:rFonts w:hint="cs"/>
          <w:b/>
          <w:bCs/>
          <w:sz w:val="20"/>
          <w:szCs w:val="20"/>
          <w:rtl/>
        </w:rPr>
        <w:t>ש"ך</w:t>
      </w:r>
      <w:r>
        <w:rPr>
          <w:rFonts w:hint="cs"/>
          <w:sz w:val="20"/>
          <w:szCs w:val="20"/>
          <w:rtl/>
        </w:rPr>
        <w:t xml:space="preserve">. </w:t>
      </w:r>
    </w:p>
    <w:p w:rsidR="000A535A" w:rsidRDefault="00053194" w:rsidP="00D1137C">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w:t>
      </w:r>
      <w:r w:rsidRPr="00053194">
        <w:rPr>
          <w:rFonts w:hint="cs"/>
          <w:b/>
          <w:bCs/>
          <w:sz w:val="20"/>
          <w:szCs w:val="20"/>
          <w:rtl/>
        </w:rPr>
        <w:t>ר"ן</w:t>
      </w:r>
      <w:r>
        <w:rPr>
          <w:rFonts w:hint="cs"/>
          <w:sz w:val="20"/>
          <w:szCs w:val="20"/>
          <w:rtl/>
        </w:rPr>
        <w:t xml:space="preserve">. </w:t>
      </w:r>
      <w:r w:rsidR="00D1137C">
        <w:rPr>
          <w:rFonts w:hint="cs"/>
          <w:sz w:val="20"/>
          <w:szCs w:val="20"/>
          <w:rtl/>
        </w:rPr>
        <w:t xml:space="preserve">א. </w:t>
      </w:r>
      <w:r>
        <w:rPr>
          <w:rFonts w:hint="cs"/>
          <w:sz w:val="20"/>
          <w:szCs w:val="20"/>
          <w:rtl/>
        </w:rPr>
        <w:t>מקווה שמימיו מתמעטים לפעמים פחות ממ' סאה וטבלה בו ללא בדיקה, צריכה לחזור ולטבול</w:t>
      </w:r>
      <w:r w:rsidR="00D1137C">
        <w:rPr>
          <w:rFonts w:hint="cs"/>
          <w:sz w:val="20"/>
          <w:szCs w:val="20"/>
          <w:rtl/>
        </w:rPr>
        <w:t xml:space="preserve">, וכ"פ </w:t>
      </w:r>
      <w:r w:rsidR="00D1137C" w:rsidRPr="00D1137C">
        <w:rPr>
          <w:rFonts w:hint="cs"/>
          <w:b/>
          <w:bCs/>
          <w:sz w:val="20"/>
          <w:szCs w:val="20"/>
          <w:rtl/>
        </w:rPr>
        <w:t>המחבר</w:t>
      </w:r>
      <w:r>
        <w:rPr>
          <w:rFonts w:hint="cs"/>
          <w:sz w:val="20"/>
          <w:szCs w:val="20"/>
          <w:rtl/>
        </w:rPr>
        <w:t xml:space="preserve">. </w:t>
      </w:r>
      <w:r w:rsidRPr="00D1137C">
        <w:rPr>
          <w:rFonts w:hint="cs"/>
          <w:b/>
          <w:bCs/>
          <w:sz w:val="20"/>
          <w:szCs w:val="20"/>
          <w:rtl/>
        </w:rPr>
        <w:t>טעם</w:t>
      </w:r>
      <w:r>
        <w:rPr>
          <w:rFonts w:hint="cs"/>
          <w:sz w:val="20"/>
          <w:szCs w:val="20"/>
          <w:rtl/>
        </w:rPr>
        <w:t xml:space="preserve">. חזקה העשויה להשתנות חלשה מחזקת טמא שאינה עשויה להשתנות. ראיה. </w:t>
      </w:r>
      <w:r w:rsidRPr="00053194">
        <w:rPr>
          <w:rFonts w:hint="cs"/>
          <w:b/>
          <w:bCs/>
          <w:sz w:val="20"/>
          <w:szCs w:val="20"/>
          <w:rtl/>
        </w:rPr>
        <w:t>גמרא</w:t>
      </w:r>
      <w:r>
        <w:rPr>
          <w:rFonts w:hint="cs"/>
          <w:sz w:val="20"/>
          <w:szCs w:val="20"/>
          <w:rtl/>
        </w:rPr>
        <w:t xml:space="preserve"> קידושין, קיי"ל כרבי יעקב, הוא מוציא מידם ללא ראיה, חזקת ממון שאינה עשויה להשתנות גו</w:t>
      </w:r>
      <w:r w:rsidR="00D1137C">
        <w:rPr>
          <w:rFonts w:hint="cs"/>
          <w:sz w:val="20"/>
          <w:szCs w:val="20"/>
          <w:rtl/>
        </w:rPr>
        <w:t>ברת על חזקת בריא העשויה להשתנות.</w:t>
      </w:r>
      <w:r w:rsidR="00D1137C">
        <w:rPr>
          <w:sz w:val="20"/>
          <w:szCs w:val="20"/>
          <w:rtl/>
        </w:rPr>
        <w:br/>
      </w:r>
      <w:r w:rsidR="00D1137C">
        <w:rPr>
          <w:rFonts w:hint="cs"/>
          <w:sz w:val="20"/>
          <w:szCs w:val="20"/>
          <w:rtl/>
        </w:rPr>
        <w:t xml:space="preserve">ב. מקווה שמימיו עולים ויורדים אך תמיד יש מ' סאה וטבלה </w:t>
      </w:r>
      <w:r w:rsidR="00D1137C">
        <w:rPr>
          <w:sz w:val="20"/>
          <w:szCs w:val="20"/>
          <w:rtl/>
        </w:rPr>
        <w:t>–</w:t>
      </w:r>
      <w:r w:rsidR="00D1137C">
        <w:rPr>
          <w:rFonts w:hint="cs"/>
          <w:sz w:val="20"/>
          <w:szCs w:val="20"/>
          <w:rtl/>
        </w:rPr>
        <w:t xml:space="preserve"> אינה צריכה לחזור ולטבול, לכתחילה תבדוק תחילה את המקווה, וכ"פ </w:t>
      </w:r>
      <w:r w:rsidR="00D1137C" w:rsidRPr="00D1137C">
        <w:rPr>
          <w:rFonts w:hint="cs"/>
          <w:b/>
          <w:bCs/>
          <w:sz w:val="20"/>
          <w:szCs w:val="20"/>
          <w:rtl/>
        </w:rPr>
        <w:t>המחבר</w:t>
      </w:r>
      <w:r w:rsidR="00D1137C">
        <w:rPr>
          <w:rFonts w:hint="cs"/>
          <w:sz w:val="20"/>
          <w:szCs w:val="20"/>
          <w:rtl/>
        </w:rPr>
        <w:t xml:space="preserve">. </w:t>
      </w:r>
      <w:r w:rsidR="00D1137C" w:rsidRPr="00D1137C">
        <w:rPr>
          <w:rFonts w:hint="cs"/>
          <w:b/>
          <w:bCs/>
          <w:sz w:val="20"/>
          <w:szCs w:val="20"/>
          <w:rtl/>
        </w:rPr>
        <w:t>טעם</w:t>
      </w:r>
      <w:r w:rsidR="00D1137C">
        <w:rPr>
          <w:rFonts w:hint="cs"/>
          <w:sz w:val="20"/>
          <w:szCs w:val="20"/>
          <w:rtl/>
        </w:rPr>
        <w:t>. אין סומכים על חזקה במקום שניתן לברר. ראיה. משכיר בית לחברו ביד' ניסן, אע"פ שחזקת בית בדוק, אם בעה"ב נמצא כאן יש לשאול אותו האם בדק.</w:t>
      </w:r>
      <w:r w:rsidR="00D1137C">
        <w:rPr>
          <w:sz w:val="20"/>
          <w:szCs w:val="20"/>
          <w:rtl/>
        </w:rPr>
        <w:br/>
      </w:r>
      <w:r w:rsidR="00D1137C">
        <w:rPr>
          <w:rFonts w:hint="cs"/>
          <w:sz w:val="20"/>
          <w:szCs w:val="20"/>
          <w:rtl/>
        </w:rPr>
        <w:t xml:space="preserve">2. </w:t>
      </w:r>
      <w:r w:rsidR="00D1137C" w:rsidRPr="00D1137C">
        <w:rPr>
          <w:rFonts w:hint="cs"/>
          <w:b/>
          <w:bCs/>
          <w:sz w:val="20"/>
          <w:szCs w:val="20"/>
          <w:rtl/>
        </w:rPr>
        <w:t>ש"ך</w:t>
      </w:r>
      <w:r w:rsidR="00D1137C">
        <w:rPr>
          <w:rFonts w:hint="cs"/>
          <w:sz w:val="20"/>
          <w:szCs w:val="20"/>
          <w:rtl/>
        </w:rPr>
        <w:t xml:space="preserve">. מקווה שמימיו מתמעטים פחות ממ' סאה, למרות שכעת יש מ' סאה </w:t>
      </w:r>
      <w:r w:rsidR="00D1137C">
        <w:rPr>
          <w:sz w:val="20"/>
          <w:szCs w:val="20"/>
          <w:rtl/>
        </w:rPr>
        <w:t>–</w:t>
      </w:r>
      <w:r w:rsidR="00D1137C">
        <w:rPr>
          <w:rFonts w:hint="cs"/>
          <w:sz w:val="20"/>
          <w:szCs w:val="20"/>
          <w:rtl/>
        </w:rPr>
        <w:t xml:space="preserve"> צריך לחזור ולטבול בו.</w:t>
      </w:r>
      <w:r w:rsidR="00D1137C">
        <w:rPr>
          <w:sz w:val="20"/>
          <w:szCs w:val="20"/>
          <w:rtl/>
        </w:rPr>
        <w:br/>
      </w:r>
      <w:r w:rsidR="00D1137C">
        <w:rPr>
          <w:rFonts w:hint="cs"/>
          <w:sz w:val="20"/>
          <w:szCs w:val="20"/>
          <w:rtl/>
        </w:rPr>
        <w:t xml:space="preserve">3. </w:t>
      </w:r>
      <w:r w:rsidR="00D1137C" w:rsidRPr="00D1137C">
        <w:rPr>
          <w:rFonts w:hint="cs"/>
          <w:b/>
          <w:bCs/>
          <w:sz w:val="20"/>
          <w:szCs w:val="20"/>
          <w:rtl/>
        </w:rPr>
        <w:t>ש"ך</w:t>
      </w:r>
      <w:r w:rsidR="00D1137C">
        <w:rPr>
          <w:rFonts w:hint="cs"/>
          <w:sz w:val="20"/>
          <w:szCs w:val="20"/>
          <w:rtl/>
        </w:rPr>
        <w:t>. מקווה שמימיו מתמעטים אך אינם פחות  ממ' סאה  - א"צ  לחזור ולטבול, העמידו על חזקתו.</w:t>
      </w:r>
    </w:p>
    <w:p w:rsidR="007D6D8A" w:rsidRDefault="000A535A" w:rsidP="007D6D8A">
      <w:pPr>
        <w:rPr>
          <w:sz w:val="20"/>
          <w:szCs w:val="20"/>
          <w:rtl/>
        </w:rPr>
      </w:pPr>
      <w:r>
        <w:rPr>
          <w:sz w:val="20"/>
          <w:szCs w:val="20"/>
          <w:rtl/>
        </w:rPr>
        <w:br/>
      </w:r>
      <w:r>
        <w:rPr>
          <w:rFonts w:hint="cs"/>
          <w:b/>
          <w:bCs/>
          <w:sz w:val="20"/>
          <w:szCs w:val="20"/>
          <w:rtl/>
        </w:rPr>
        <w:t xml:space="preserve">סעיף סו </w:t>
      </w:r>
      <w:r>
        <w:rPr>
          <w:b/>
          <w:bCs/>
          <w:sz w:val="20"/>
          <w:szCs w:val="20"/>
          <w:rtl/>
        </w:rPr>
        <w:t>–</w:t>
      </w:r>
      <w:r>
        <w:rPr>
          <w:rFonts w:hint="cs"/>
          <w:b/>
          <w:bCs/>
          <w:sz w:val="20"/>
          <w:szCs w:val="20"/>
          <w:rtl/>
        </w:rPr>
        <w:t xml:space="preserve"> מקווה שמימיו רדודים</w:t>
      </w:r>
      <w:r>
        <w:rPr>
          <w:b/>
          <w:bCs/>
          <w:sz w:val="20"/>
          <w:szCs w:val="20"/>
          <w:rtl/>
        </w:rPr>
        <w:br/>
      </w:r>
      <w:r>
        <w:rPr>
          <w:rFonts w:hint="cs"/>
          <w:b/>
          <w:bCs/>
          <w:sz w:val="20"/>
          <w:szCs w:val="20"/>
          <w:rtl/>
        </w:rPr>
        <w:t>מקור הדין</w:t>
      </w:r>
      <w:r>
        <w:rPr>
          <w:b/>
          <w:bCs/>
          <w:sz w:val="20"/>
          <w:szCs w:val="20"/>
          <w:rtl/>
        </w:rPr>
        <w:br/>
      </w:r>
      <w:r w:rsidRPr="00BC41AA">
        <w:rPr>
          <w:rFonts w:hint="cs"/>
          <w:b/>
          <w:bCs/>
          <w:sz w:val="20"/>
          <w:szCs w:val="20"/>
          <w:rtl/>
        </w:rPr>
        <w:t>משנה</w:t>
      </w:r>
      <w:r>
        <w:rPr>
          <w:rFonts w:hint="cs"/>
          <w:sz w:val="20"/>
          <w:szCs w:val="20"/>
          <w:rtl/>
        </w:rPr>
        <w:t xml:space="preserve"> מקוואות (ז, ז)  "</w:t>
      </w:r>
      <w:r w:rsidRPr="000A535A">
        <w:rPr>
          <w:rFonts w:cs="Arial" w:hint="cs"/>
          <w:sz w:val="20"/>
          <w:szCs w:val="20"/>
          <w:rtl/>
        </w:rPr>
        <w:t>מקוה</w:t>
      </w:r>
      <w:r w:rsidRPr="000A535A">
        <w:rPr>
          <w:rFonts w:cs="Arial"/>
          <w:sz w:val="20"/>
          <w:szCs w:val="20"/>
          <w:rtl/>
        </w:rPr>
        <w:t xml:space="preserve"> </w:t>
      </w:r>
      <w:r w:rsidRPr="000A535A">
        <w:rPr>
          <w:rFonts w:cs="Arial" w:hint="cs"/>
          <w:sz w:val="20"/>
          <w:szCs w:val="20"/>
          <w:rtl/>
        </w:rPr>
        <w:t>שמימיו</w:t>
      </w:r>
      <w:r w:rsidRPr="000A535A">
        <w:rPr>
          <w:rFonts w:cs="Arial"/>
          <w:sz w:val="20"/>
          <w:szCs w:val="20"/>
          <w:rtl/>
        </w:rPr>
        <w:t xml:space="preserve"> </w:t>
      </w:r>
      <w:r w:rsidRPr="000A535A">
        <w:rPr>
          <w:rFonts w:cs="Arial" w:hint="cs"/>
          <w:sz w:val="20"/>
          <w:szCs w:val="20"/>
          <w:rtl/>
        </w:rPr>
        <w:t>מרודדים</w:t>
      </w:r>
      <w:r>
        <w:rPr>
          <w:rFonts w:cs="Arial" w:hint="cs"/>
          <w:sz w:val="20"/>
          <w:szCs w:val="20"/>
          <w:rtl/>
        </w:rPr>
        <w:t>,</w:t>
      </w:r>
      <w:r w:rsidRPr="000A535A">
        <w:rPr>
          <w:rFonts w:cs="Arial"/>
          <w:sz w:val="20"/>
          <w:szCs w:val="20"/>
          <w:rtl/>
        </w:rPr>
        <w:t xml:space="preserve"> </w:t>
      </w:r>
      <w:r w:rsidRPr="000A535A">
        <w:rPr>
          <w:rFonts w:cs="Arial" w:hint="cs"/>
          <w:sz w:val="20"/>
          <w:szCs w:val="20"/>
          <w:rtl/>
        </w:rPr>
        <w:t>כובש</w:t>
      </w:r>
      <w:r w:rsidRPr="000A535A">
        <w:rPr>
          <w:rFonts w:cs="Arial"/>
          <w:sz w:val="20"/>
          <w:szCs w:val="20"/>
          <w:rtl/>
        </w:rPr>
        <w:t xml:space="preserve"> </w:t>
      </w:r>
      <w:r w:rsidRPr="000A535A">
        <w:rPr>
          <w:rFonts w:cs="Arial" w:hint="cs"/>
          <w:sz w:val="20"/>
          <w:szCs w:val="20"/>
          <w:rtl/>
        </w:rPr>
        <w:t>אפילו</w:t>
      </w:r>
      <w:r w:rsidRPr="000A535A">
        <w:rPr>
          <w:rFonts w:cs="Arial"/>
          <w:sz w:val="20"/>
          <w:szCs w:val="20"/>
          <w:rtl/>
        </w:rPr>
        <w:t xml:space="preserve"> </w:t>
      </w:r>
      <w:r w:rsidRPr="000A535A">
        <w:rPr>
          <w:rFonts w:cs="Arial" w:hint="cs"/>
          <w:sz w:val="20"/>
          <w:szCs w:val="20"/>
          <w:rtl/>
        </w:rPr>
        <w:t>חבילי</w:t>
      </w:r>
      <w:r w:rsidRPr="000A535A">
        <w:rPr>
          <w:rFonts w:cs="Arial"/>
          <w:sz w:val="20"/>
          <w:szCs w:val="20"/>
          <w:rtl/>
        </w:rPr>
        <w:t xml:space="preserve"> </w:t>
      </w:r>
      <w:r w:rsidRPr="000A535A">
        <w:rPr>
          <w:rFonts w:cs="Arial" w:hint="cs"/>
          <w:sz w:val="20"/>
          <w:szCs w:val="20"/>
          <w:rtl/>
        </w:rPr>
        <w:t>עצים</w:t>
      </w:r>
      <w:r>
        <w:rPr>
          <w:rFonts w:cs="Arial" w:hint="cs"/>
          <w:sz w:val="20"/>
          <w:szCs w:val="20"/>
          <w:rtl/>
        </w:rPr>
        <w:t>,</w:t>
      </w:r>
      <w:r w:rsidRPr="000A535A">
        <w:rPr>
          <w:rFonts w:cs="Arial"/>
          <w:sz w:val="20"/>
          <w:szCs w:val="20"/>
          <w:rtl/>
        </w:rPr>
        <w:t xml:space="preserve"> </w:t>
      </w:r>
      <w:r w:rsidRPr="000A535A">
        <w:rPr>
          <w:rFonts w:cs="Arial" w:hint="cs"/>
          <w:sz w:val="20"/>
          <w:szCs w:val="20"/>
          <w:rtl/>
        </w:rPr>
        <w:t>אפילו</w:t>
      </w:r>
      <w:r w:rsidRPr="000A535A">
        <w:rPr>
          <w:rFonts w:cs="Arial"/>
          <w:sz w:val="20"/>
          <w:szCs w:val="20"/>
          <w:rtl/>
        </w:rPr>
        <w:t xml:space="preserve"> </w:t>
      </w:r>
      <w:r w:rsidRPr="000A535A">
        <w:rPr>
          <w:rFonts w:cs="Arial" w:hint="cs"/>
          <w:sz w:val="20"/>
          <w:szCs w:val="20"/>
          <w:rtl/>
        </w:rPr>
        <w:t>חבילי</w:t>
      </w:r>
      <w:r w:rsidRPr="000A535A">
        <w:rPr>
          <w:rFonts w:cs="Arial"/>
          <w:sz w:val="20"/>
          <w:szCs w:val="20"/>
          <w:rtl/>
        </w:rPr>
        <w:t xml:space="preserve"> </w:t>
      </w:r>
      <w:r w:rsidRPr="000A535A">
        <w:rPr>
          <w:rFonts w:cs="Arial" w:hint="cs"/>
          <w:sz w:val="20"/>
          <w:szCs w:val="20"/>
          <w:rtl/>
        </w:rPr>
        <w:t>קנים</w:t>
      </w:r>
      <w:r>
        <w:rPr>
          <w:rFonts w:cs="Arial" w:hint="cs"/>
          <w:sz w:val="20"/>
          <w:szCs w:val="20"/>
          <w:rtl/>
        </w:rPr>
        <w:t>,</w:t>
      </w:r>
      <w:r w:rsidRPr="000A535A">
        <w:rPr>
          <w:rFonts w:cs="Arial"/>
          <w:sz w:val="20"/>
          <w:szCs w:val="20"/>
          <w:rtl/>
        </w:rPr>
        <w:t xml:space="preserve"> </w:t>
      </w:r>
      <w:r w:rsidRPr="000A535A">
        <w:rPr>
          <w:rFonts w:cs="Arial" w:hint="cs"/>
          <w:sz w:val="20"/>
          <w:szCs w:val="20"/>
          <w:rtl/>
        </w:rPr>
        <w:t>כדי</w:t>
      </w:r>
      <w:r w:rsidRPr="000A535A">
        <w:rPr>
          <w:rFonts w:cs="Arial"/>
          <w:sz w:val="20"/>
          <w:szCs w:val="20"/>
          <w:rtl/>
        </w:rPr>
        <w:t xml:space="preserve"> </w:t>
      </w:r>
      <w:r w:rsidRPr="000A535A">
        <w:rPr>
          <w:rFonts w:cs="Arial" w:hint="cs"/>
          <w:sz w:val="20"/>
          <w:szCs w:val="20"/>
          <w:rtl/>
        </w:rPr>
        <w:t>שיתפחו</w:t>
      </w:r>
      <w:r w:rsidRPr="000A535A">
        <w:rPr>
          <w:rFonts w:cs="Arial"/>
          <w:sz w:val="20"/>
          <w:szCs w:val="20"/>
          <w:rtl/>
        </w:rPr>
        <w:t xml:space="preserve"> </w:t>
      </w:r>
      <w:r w:rsidRPr="000A535A">
        <w:rPr>
          <w:rFonts w:cs="Arial" w:hint="cs"/>
          <w:sz w:val="20"/>
          <w:szCs w:val="20"/>
          <w:rtl/>
        </w:rPr>
        <w:t>המים</w:t>
      </w:r>
      <w:r>
        <w:rPr>
          <w:rFonts w:cs="Arial" w:hint="cs"/>
          <w:sz w:val="20"/>
          <w:szCs w:val="20"/>
          <w:rtl/>
        </w:rPr>
        <w:t>,</w:t>
      </w:r>
      <w:r w:rsidRPr="000A535A">
        <w:rPr>
          <w:rFonts w:cs="Arial"/>
          <w:sz w:val="20"/>
          <w:szCs w:val="20"/>
          <w:rtl/>
        </w:rPr>
        <w:t xml:space="preserve"> </w:t>
      </w:r>
      <w:r w:rsidRPr="000A535A">
        <w:rPr>
          <w:rFonts w:cs="Arial" w:hint="cs"/>
          <w:sz w:val="20"/>
          <w:szCs w:val="20"/>
          <w:rtl/>
        </w:rPr>
        <w:t>ויורד</w:t>
      </w:r>
      <w:r w:rsidRPr="000A535A">
        <w:rPr>
          <w:rFonts w:cs="Arial"/>
          <w:sz w:val="20"/>
          <w:szCs w:val="20"/>
          <w:rtl/>
        </w:rPr>
        <w:t xml:space="preserve"> </w:t>
      </w:r>
      <w:r w:rsidRPr="000A535A">
        <w:rPr>
          <w:rFonts w:cs="Arial" w:hint="cs"/>
          <w:sz w:val="20"/>
          <w:szCs w:val="20"/>
          <w:rtl/>
        </w:rPr>
        <w:t>וטובל</w:t>
      </w:r>
      <w:r>
        <w:rPr>
          <w:rFonts w:cs="Arial" w:hint="cs"/>
          <w:sz w:val="20"/>
          <w:szCs w:val="20"/>
          <w:rtl/>
        </w:rPr>
        <w:t>."</w:t>
      </w:r>
      <w:r>
        <w:rPr>
          <w:rFonts w:cs="Arial"/>
          <w:sz w:val="20"/>
          <w:szCs w:val="20"/>
          <w:rtl/>
        </w:rPr>
        <w:br/>
      </w:r>
      <w:r w:rsidRPr="000A535A">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המשנה נקטה חבילי עצים וקנים לרבותא, לא מיבעיא לתת אבנים במקווה שמותר, אלא אפילו חבילי קנים שיש מים ביניהם, אינם חשובים הפסק והמקווה כשר.</w:t>
      </w:r>
      <w:r>
        <w:rPr>
          <w:sz w:val="20"/>
          <w:szCs w:val="20"/>
          <w:rtl/>
        </w:rPr>
        <w:br/>
      </w:r>
      <w:r>
        <w:rPr>
          <w:rFonts w:hint="cs"/>
          <w:sz w:val="20"/>
          <w:szCs w:val="20"/>
          <w:rtl/>
        </w:rPr>
        <w:t xml:space="preserve">ברם, הוסיף </w:t>
      </w:r>
      <w:r w:rsidRPr="00591FE6">
        <w:rPr>
          <w:rFonts w:hint="cs"/>
          <w:b/>
          <w:bCs/>
          <w:sz w:val="20"/>
          <w:szCs w:val="20"/>
          <w:rtl/>
        </w:rPr>
        <w:t>ר"ש</w:t>
      </w:r>
      <w:r>
        <w:rPr>
          <w:rFonts w:hint="cs"/>
          <w:sz w:val="20"/>
          <w:szCs w:val="20"/>
          <w:rtl/>
        </w:rPr>
        <w:t xml:space="preserve"> שאין להניח חבילי עצים וקנים באופן שמחלקים את המקווה לשניים. </w:t>
      </w:r>
      <w:r>
        <w:rPr>
          <w:sz w:val="20"/>
          <w:szCs w:val="20"/>
          <w:rtl/>
        </w:rPr>
        <w:br/>
      </w:r>
      <w:r w:rsidRPr="00BC41AA">
        <w:rPr>
          <w:rFonts w:hint="cs"/>
          <w:b/>
          <w:bCs/>
          <w:sz w:val="20"/>
          <w:szCs w:val="20"/>
          <w:rtl/>
        </w:rPr>
        <w:t>טעם</w:t>
      </w:r>
      <w:r>
        <w:rPr>
          <w:rFonts w:hint="cs"/>
          <w:sz w:val="20"/>
          <w:szCs w:val="20"/>
          <w:rtl/>
        </w:rPr>
        <w:t xml:space="preserve"> - </w:t>
      </w:r>
      <w:r w:rsidRPr="000A535A">
        <w:rPr>
          <w:rFonts w:hint="cs"/>
          <w:b/>
          <w:bCs/>
          <w:sz w:val="20"/>
          <w:szCs w:val="20"/>
          <w:rtl/>
        </w:rPr>
        <w:t>גמרא</w:t>
      </w:r>
      <w:r>
        <w:rPr>
          <w:rFonts w:hint="cs"/>
          <w:sz w:val="20"/>
          <w:szCs w:val="20"/>
          <w:rtl/>
        </w:rPr>
        <w:t xml:space="preserve"> חגיגה (כב.) "</w:t>
      </w:r>
      <w:r w:rsidRPr="000A535A">
        <w:rPr>
          <w:rFonts w:cs="Arial" w:hint="cs"/>
          <w:sz w:val="20"/>
          <w:szCs w:val="20"/>
          <w:rtl/>
        </w:rPr>
        <w:t>אמר</w:t>
      </w:r>
      <w:r w:rsidRPr="000A535A">
        <w:rPr>
          <w:rFonts w:cs="Arial"/>
          <w:sz w:val="20"/>
          <w:szCs w:val="20"/>
          <w:rtl/>
        </w:rPr>
        <w:t xml:space="preserve"> </w:t>
      </w:r>
      <w:r w:rsidRPr="000A535A">
        <w:rPr>
          <w:rFonts w:cs="Arial" w:hint="cs"/>
          <w:sz w:val="20"/>
          <w:szCs w:val="20"/>
          <w:rtl/>
        </w:rPr>
        <w:t>רבא</w:t>
      </w:r>
      <w:r>
        <w:rPr>
          <w:rFonts w:cs="Arial"/>
          <w:sz w:val="20"/>
          <w:szCs w:val="20"/>
          <w:rtl/>
        </w:rPr>
        <w:t>:</w:t>
      </w:r>
      <w:r>
        <w:rPr>
          <w:rFonts w:cs="Arial" w:hint="cs"/>
          <w:sz w:val="20"/>
          <w:szCs w:val="20"/>
          <w:rtl/>
        </w:rPr>
        <w:t xml:space="preserve">... מקווה </w:t>
      </w:r>
      <w:r w:rsidRPr="000A535A">
        <w:rPr>
          <w:rFonts w:cs="Arial" w:hint="cs"/>
          <w:sz w:val="20"/>
          <w:szCs w:val="20"/>
          <w:rtl/>
        </w:rPr>
        <w:t>שחלקו</w:t>
      </w:r>
      <w:r w:rsidRPr="000A535A">
        <w:rPr>
          <w:rFonts w:cs="Arial"/>
          <w:sz w:val="20"/>
          <w:szCs w:val="20"/>
          <w:rtl/>
        </w:rPr>
        <w:t xml:space="preserve"> </w:t>
      </w:r>
      <w:r w:rsidRPr="000A535A">
        <w:rPr>
          <w:rFonts w:cs="Arial" w:hint="cs"/>
          <w:sz w:val="20"/>
          <w:szCs w:val="20"/>
          <w:rtl/>
        </w:rPr>
        <w:t>בסל</w:t>
      </w:r>
      <w:r w:rsidRPr="000A535A">
        <w:rPr>
          <w:rFonts w:cs="Arial"/>
          <w:sz w:val="20"/>
          <w:szCs w:val="20"/>
          <w:rtl/>
        </w:rPr>
        <w:t xml:space="preserve"> </w:t>
      </w:r>
      <w:r w:rsidRPr="000A535A">
        <w:rPr>
          <w:rFonts w:cs="Arial" w:hint="cs"/>
          <w:sz w:val="20"/>
          <w:szCs w:val="20"/>
          <w:rtl/>
        </w:rPr>
        <w:t>וגרגותני</w:t>
      </w:r>
      <w:r w:rsidRPr="000A535A">
        <w:rPr>
          <w:rFonts w:cs="Arial"/>
          <w:sz w:val="20"/>
          <w:szCs w:val="20"/>
          <w:rtl/>
        </w:rPr>
        <w:t xml:space="preserve"> - </w:t>
      </w:r>
      <w:r w:rsidRPr="000A535A">
        <w:rPr>
          <w:rFonts w:cs="Arial" w:hint="cs"/>
          <w:sz w:val="20"/>
          <w:szCs w:val="20"/>
          <w:rtl/>
        </w:rPr>
        <w:t>הטובל</w:t>
      </w:r>
      <w:r w:rsidRPr="000A535A">
        <w:rPr>
          <w:rFonts w:cs="Arial"/>
          <w:sz w:val="20"/>
          <w:szCs w:val="20"/>
          <w:rtl/>
        </w:rPr>
        <w:t xml:space="preserve"> </w:t>
      </w:r>
      <w:r w:rsidRPr="000A535A">
        <w:rPr>
          <w:rFonts w:cs="Arial" w:hint="cs"/>
          <w:sz w:val="20"/>
          <w:szCs w:val="20"/>
          <w:rtl/>
        </w:rPr>
        <w:t>שם</w:t>
      </w:r>
      <w:r w:rsidRPr="000A535A">
        <w:rPr>
          <w:rFonts w:cs="Arial"/>
          <w:sz w:val="20"/>
          <w:szCs w:val="20"/>
          <w:rtl/>
        </w:rPr>
        <w:t xml:space="preserve"> </w:t>
      </w:r>
      <w:r w:rsidRPr="000A535A">
        <w:rPr>
          <w:rFonts w:cs="Arial" w:hint="cs"/>
          <w:sz w:val="20"/>
          <w:szCs w:val="20"/>
          <w:rtl/>
        </w:rPr>
        <w:t>לא</w:t>
      </w:r>
      <w:r w:rsidRPr="000A535A">
        <w:rPr>
          <w:rFonts w:cs="Arial"/>
          <w:sz w:val="20"/>
          <w:szCs w:val="20"/>
          <w:rtl/>
        </w:rPr>
        <w:t xml:space="preserve"> </w:t>
      </w:r>
      <w:r w:rsidRPr="000A535A">
        <w:rPr>
          <w:rFonts w:cs="Arial" w:hint="cs"/>
          <w:sz w:val="20"/>
          <w:szCs w:val="20"/>
          <w:rtl/>
        </w:rPr>
        <w:t>עלתה</w:t>
      </w:r>
      <w:r w:rsidRPr="000A535A">
        <w:rPr>
          <w:rFonts w:cs="Arial"/>
          <w:sz w:val="20"/>
          <w:szCs w:val="20"/>
          <w:rtl/>
        </w:rPr>
        <w:t xml:space="preserve"> </w:t>
      </w:r>
      <w:r w:rsidRPr="000A535A">
        <w:rPr>
          <w:rFonts w:cs="Arial" w:hint="cs"/>
          <w:sz w:val="20"/>
          <w:szCs w:val="20"/>
          <w:rtl/>
        </w:rPr>
        <w:t>לו</w:t>
      </w:r>
      <w:r w:rsidRPr="000A535A">
        <w:rPr>
          <w:rFonts w:cs="Arial"/>
          <w:sz w:val="20"/>
          <w:szCs w:val="20"/>
          <w:rtl/>
        </w:rPr>
        <w:t xml:space="preserve"> </w:t>
      </w:r>
      <w:r w:rsidRPr="000A535A">
        <w:rPr>
          <w:rFonts w:cs="Arial" w:hint="cs"/>
          <w:sz w:val="20"/>
          <w:szCs w:val="20"/>
          <w:rtl/>
        </w:rPr>
        <w:t>טבילה</w:t>
      </w:r>
      <w:r w:rsidRPr="000A535A">
        <w:rPr>
          <w:rFonts w:cs="Arial"/>
          <w:sz w:val="20"/>
          <w:szCs w:val="20"/>
          <w:rtl/>
        </w:rPr>
        <w:t xml:space="preserve">, </w:t>
      </w:r>
      <w:r w:rsidRPr="000A535A">
        <w:rPr>
          <w:rFonts w:cs="Arial" w:hint="cs"/>
          <w:sz w:val="20"/>
          <w:szCs w:val="20"/>
          <w:rtl/>
        </w:rPr>
        <w:t>דהא</w:t>
      </w:r>
      <w:r w:rsidRPr="000A535A">
        <w:rPr>
          <w:rFonts w:cs="Arial"/>
          <w:sz w:val="20"/>
          <w:szCs w:val="20"/>
          <w:rtl/>
        </w:rPr>
        <w:t xml:space="preserve"> </w:t>
      </w:r>
      <w:r w:rsidRPr="000A535A">
        <w:rPr>
          <w:rFonts w:cs="Arial" w:hint="cs"/>
          <w:sz w:val="20"/>
          <w:szCs w:val="20"/>
          <w:rtl/>
        </w:rPr>
        <w:t>ארעא</w:t>
      </w:r>
      <w:r w:rsidRPr="000A535A">
        <w:rPr>
          <w:rFonts w:cs="Arial"/>
          <w:sz w:val="20"/>
          <w:szCs w:val="20"/>
          <w:rtl/>
        </w:rPr>
        <w:t xml:space="preserve"> </w:t>
      </w:r>
      <w:r w:rsidRPr="000A535A">
        <w:rPr>
          <w:rFonts w:cs="Arial" w:hint="cs"/>
          <w:sz w:val="20"/>
          <w:szCs w:val="20"/>
          <w:rtl/>
        </w:rPr>
        <w:t>כולה</w:t>
      </w:r>
      <w:r w:rsidRPr="000A535A">
        <w:rPr>
          <w:rFonts w:cs="Arial"/>
          <w:sz w:val="20"/>
          <w:szCs w:val="20"/>
          <w:rtl/>
        </w:rPr>
        <w:t xml:space="preserve"> </w:t>
      </w:r>
      <w:r w:rsidRPr="000A535A">
        <w:rPr>
          <w:rFonts w:cs="Arial" w:hint="cs"/>
          <w:sz w:val="20"/>
          <w:szCs w:val="20"/>
          <w:rtl/>
        </w:rPr>
        <w:t>חלחולי</w:t>
      </w:r>
      <w:r w:rsidRPr="000A535A">
        <w:rPr>
          <w:rFonts w:cs="Arial"/>
          <w:sz w:val="20"/>
          <w:szCs w:val="20"/>
          <w:rtl/>
        </w:rPr>
        <w:t xml:space="preserve"> </w:t>
      </w:r>
      <w:r w:rsidRPr="000A535A">
        <w:rPr>
          <w:rFonts w:cs="Arial" w:hint="cs"/>
          <w:sz w:val="20"/>
          <w:szCs w:val="20"/>
          <w:rtl/>
        </w:rPr>
        <w:t>מחלחלא</w:t>
      </w:r>
      <w:r w:rsidRPr="000A535A">
        <w:rPr>
          <w:rFonts w:cs="Arial"/>
          <w:sz w:val="20"/>
          <w:szCs w:val="20"/>
          <w:rtl/>
        </w:rPr>
        <w:t xml:space="preserve">, </w:t>
      </w:r>
      <w:r w:rsidRPr="000A535A">
        <w:rPr>
          <w:rFonts w:cs="Arial" w:hint="cs"/>
          <w:sz w:val="20"/>
          <w:szCs w:val="20"/>
          <w:rtl/>
        </w:rPr>
        <w:t>ובעינן</w:t>
      </w:r>
      <w:r w:rsidRPr="000A535A">
        <w:rPr>
          <w:rFonts w:cs="Arial"/>
          <w:sz w:val="20"/>
          <w:szCs w:val="20"/>
          <w:rtl/>
        </w:rPr>
        <w:t xml:space="preserve"> </w:t>
      </w:r>
      <w:r w:rsidRPr="000A535A">
        <w:rPr>
          <w:rFonts w:cs="Arial" w:hint="cs"/>
          <w:sz w:val="20"/>
          <w:szCs w:val="20"/>
          <w:rtl/>
        </w:rPr>
        <w:t>דאיכא</w:t>
      </w:r>
      <w:r w:rsidRPr="000A535A">
        <w:rPr>
          <w:rFonts w:cs="Arial"/>
          <w:sz w:val="20"/>
          <w:szCs w:val="20"/>
          <w:rtl/>
        </w:rPr>
        <w:t xml:space="preserve"> </w:t>
      </w:r>
      <w:r w:rsidRPr="000A535A">
        <w:rPr>
          <w:rFonts w:cs="Arial" w:hint="cs"/>
          <w:sz w:val="20"/>
          <w:szCs w:val="20"/>
          <w:rtl/>
        </w:rPr>
        <w:t>ארבעים</w:t>
      </w:r>
      <w:r w:rsidRPr="000A535A">
        <w:rPr>
          <w:rFonts w:cs="Arial"/>
          <w:sz w:val="20"/>
          <w:szCs w:val="20"/>
          <w:rtl/>
        </w:rPr>
        <w:t xml:space="preserve"> </w:t>
      </w:r>
      <w:r w:rsidRPr="000A535A">
        <w:rPr>
          <w:rFonts w:cs="Arial" w:hint="cs"/>
          <w:sz w:val="20"/>
          <w:szCs w:val="20"/>
          <w:rtl/>
        </w:rPr>
        <w:t>סאה</w:t>
      </w:r>
      <w:r w:rsidRPr="000A535A">
        <w:rPr>
          <w:rFonts w:cs="Arial"/>
          <w:sz w:val="20"/>
          <w:szCs w:val="20"/>
          <w:rtl/>
        </w:rPr>
        <w:t xml:space="preserve"> </w:t>
      </w:r>
      <w:r w:rsidRPr="000A535A">
        <w:rPr>
          <w:rFonts w:cs="Arial" w:hint="cs"/>
          <w:sz w:val="20"/>
          <w:szCs w:val="20"/>
          <w:rtl/>
        </w:rPr>
        <w:t>במקום</w:t>
      </w:r>
      <w:r w:rsidRPr="000A535A">
        <w:rPr>
          <w:rFonts w:cs="Arial"/>
          <w:sz w:val="20"/>
          <w:szCs w:val="20"/>
          <w:rtl/>
        </w:rPr>
        <w:t xml:space="preserve"> </w:t>
      </w:r>
      <w:r w:rsidRPr="000A535A">
        <w:rPr>
          <w:rFonts w:cs="Arial" w:hint="cs"/>
          <w:sz w:val="20"/>
          <w:szCs w:val="20"/>
          <w:rtl/>
        </w:rPr>
        <w:t>אחד</w:t>
      </w:r>
      <w:r>
        <w:rPr>
          <w:rFonts w:hint="cs"/>
          <w:sz w:val="20"/>
          <w:szCs w:val="20"/>
          <w:rtl/>
        </w:rPr>
        <w:t>."</w:t>
      </w:r>
      <w:r w:rsidR="007D6D8A">
        <w:rPr>
          <w:rFonts w:hint="cs"/>
          <w:sz w:val="20"/>
          <w:szCs w:val="20"/>
          <w:rtl/>
        </w:rPr>
        <w:t xml:space="preserve">, ופשוט שאם יש בסל נקב כשפ"ה המקווה כשר, </w:t>
      </w:r>
      <w:r w:rsidR="007D6D8A" w:rsidRPr="007D6D8A">
        <w:rPr>
          <w:rFonts w:hint="cs"/>
          <w:b/>
          <w:bCs/>
          <w:sz w:val="20"/>
          <w:szCs w:val="20"/>
          <w:rtl/>
        </w:rPr>
        <w:t>ש"ך</w:t>
      </w:r>
      <w:r w:rsidR="007D6D8A">
        <w:rPr>
          <w:rFonts w:hint="cs"/>
          <w:sz w:val="20"/>
          <w:szCs w:val="20"/>
          <w:rtl/>
        </w:rPr>
        <w:t>.</w:t>
      </w:r>
    </w:p>
    <w:p w:rsidR="00197922" w:rsidRDefault="007D6D8A" w:rsidP="001B4C0E">
      <w:pPr>
        <w:rPr>
          <w:sz w:val="20"/>
          <w:szCs w:val="20"/>
          <w:rtl/>
        </w:rPr>
      </w:pPr>
      <w:r>
        <w:rPr>
          <w:rFonts w:hint="cs"/>
          <w:b/>
          <w:bCs/>
          <w:sz w:val="20"/>
          <w:szCs w:val="20"/>
          <w:rtl/>
        </w:rPr>
        <w:t>נתינת כלים במקווה</w:t>
      </w:r>
      <w:r>
        <w:rPr>
          <w:b/>
          <w:bCs/>
          <w:sz w:val="20"/>
          <w:szCs w:val="20"/>
          <w:rtl/>
        </w:rPr>
        <w:br/>
      </w:r>
      <w:r w:rsidRPr="007D6D8A">
        <w:rPr>
          <w:rFonts w:hint="cs"/>
          <w:b/>
          <w:bCs/>
          <w:sz w:val="20"/>
          <w:szCs w:val="20"/>
          <w:rtl/>
        </w:rPr>
        <w:t>רשב"ץ</w:t>
      </w:r>
      <w:r>
        <w:rPr>
          <w:rFonts w:hint="cs"/>
          <w:sz w:val="20"/>
          <w:szCs w:val="20"/>
          <w:rtl/>
        </w:rPr>
        <w:t xml:space="preserve"> </w:t>
      </w:r>
      <w:r>
        <w:rPr>
          <w:sz w:val="20"/>
          <w:szCs w:val="20"/>
          <w:rtl/>
        </w:rPr>
        <w:t>–</w:t>
      </w:r>
      <w:r>
        <w:rPr>
          <w:rFonts w:hint="cs"/>
          <w:sz w:val="20"/>
          <w:szCs w:val="20"/>
          <w:rtl/>
        </w:rPr>
        <w:t xml:space="preserve"> אין להגביה את מפלס מי המקווה ע"י נתינת כלים בתוכו, וכ"פ המחבר.</w:t>
      </w:r>
      <w:r>
        <w:rPr>
          <w:sz w:val="20"/>
          <w:szCs w:val="20"/>
          <w:rtl/>
        </w:rPr>
        <w:br/>
      </w:r>
      <w:r>
        <w:rPr>
          <w:rFonts w:hint="cs"/>
          <w:sz w:val="20"/>
          <w:szCs w:val="20"/>
          <w:rtl/>
        </w:rPr>
        <w:t>ונחלקו האחרונים בטעם הדין:</w:t>
      </w:r>
      <w:r>
        <w:rPr>
          <w:rFonts w:hint="cs"/>
          <w:sz w:val="20"/>
          <w:szCs w:val="20"/>
          <w:rtl/>
        </w:rPr>
        <w:br/>
        <w:t xml:space="preserve">א. </w:t>
      </w:r>
      <w:r w:rsidRPr="00197922">
        <w:rPr>
          <w:rFonts w:hint="cs"/>
          <w:b/>
          <w:bCs/>
          <w:sz w:val="20"/>
          <w:szCs w:val="20"/>
          <w:rtl/>
        </w:rPr>
        <w:t>לבוש וט"ז</w:t>
      </w:r>
      <w:r>
        <w:rPr>
          <w:rFonts w:hint="cs"/>
          <w:sz w:val="20"/>
          <w:szCs w:val="20"/>
          <w:rtl/>
        </w:rPr>
        <w:t xml:space="preserve"> </w:t>
      </w:r>
      <w:r>
        <w:rPr>
          <w:sz w:val="20"/>
          <w:szCs w:val="20"/>
          <w:rtl/>
        </w:rPr>
        <w:t>–</w:t>
      </w:r>
      <w:r>
        <w:rPr>
          <w:rFonts w:hint="cs"/>
          <w:sz w:val="20"/>
          <w:szCs w:val="20"/>
          <w:rtl/>
        </w:rPr>
        <w:t xml:space="preserve"> הוויית המקווה צריכה להיעשות ע"י דבר שאינו מק"ט, כלים מק"ט ולכן אין להוות מקווה ע"י.</w:t>
      </w:r>
      <w:r>
        <w:rPr>
          <w:sz w:val="20"/>
          <w:szCs w:val="20"/>
          <w:rtl/>
        </w:rPr>
        <w:br/>
      </w:r>
      <w:r>
        <w:rPr>
          <w:rFonts w:hint="cs"/>
          <w:sz w:val="20"/>
          <w:szCs w:val="20"/>
          <w:rtl/>
        </w:rPr>
        <w:t xml:space="preserve">ב. </w:t>
      </w:r>
      <w:r w:rsidRPr="00197922">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לפי"ז, היה הרשב"ץ צריך לחלק בין דבר המק"ט לאינו מק"ט ולא להורות שאין להשתמש בכלים.</w:t>
      </w:r>
      <w:r w:rsidR="001B4C0E">
        <w:rPr>
          <w:sz w:val="20"/>
          <w:szCs w:val="20"/>
          <w:rtl/>
        </w:rPr>
        <w:br/>
      </w:r>
      <w:r w:rsidR="001B4C0E">
        <w:rPr>
          <w:rFonts w:hint="cs"/>
          <w:sz w:val="20"/>
          <w:szCs w:val="20"/>
          <w:rtl/>
        </w:rPr>
        <w:t xml:space="preserve">ועו"ק </w:t>
      </w:r>
      <w:r w:rsidR="001B4C0E">
        <w:rPr>
          <w:sz w:val="20"/>
          <w:szCs w:val="20"/>
          <w:rtl/>
        </w:rPr>
        <w:t>–</w:t>
      </w:r>
      <w:r w:rsidR="001B4C0E">
        <w:rPr>
          <w:rFonts w:hint="cs"/>
          <w:sz w:val="20"/>
          <w:szCs w:val="20"/>
          <w:rtl/>
        </w:rPr>
        <w:t xml:space="preserve"> אין הוויית המקווה ע"י דבר המק"ט משום שהמקווה כשר גם בלאו הכי, </w:t>
      </w:r>
      <w:r w:rsidR="00034B16">
        <w:rPr>
          <w:rFonts w:hint="cs"/>
          <w:sz w:val="20"/>
          <w:szCs w:val="20"/>
          <w:rtl/>
        </w:rPr>
        <w:t>א</w:t>
      </w:r>
      <w:r w:rsidR="001B4C0E">
        <w:rPr>
          <w:rFonts w:hint="cs"/>
          <w:sz w:val="20"/>
          <w:szCs w:val="20"/>
          <w:rtl/>
        </w:rPr>
        <w:t>לא רוצה להגביהו בלבד.</w:t>
      </w:r>
      <w:r w:rsidR="001B4C0E">
        <w:rPr>
          <w:sz w:val="20"/>
          <w:szCs w:val="20"/>
          <w:rtl/>
        </w:rPr>
        <w:br/>
      </w:r>
      <w:r w:rsidR="001B4C0E">
        <w:rPr>
          <w:rFonts w:hint="cs"/>
          <w:sz w:val="20"/>
          <w:szCs w:val="20"/>
          <w:rtl/>
        </w:rPr>
        <w:t xml:space="preserve">ומלבד קושיות אלו, </w:t>
      </w:r>
      <w:r w:rsidR="001B4C0E" w:rsidRPr="00197922">
        <w:rPr>
          <w:rFonts w:hint="cs"/>
          <w:b/>
          <w:bCs/>
          <w:sz w:val="20"/>
          <w:szCs w:val="20"/>
          <w:rtl/>
        </w:rPr>
        <w:t>הרשב"ץ</w:t>
      </w:r>
      <w:r w:rsidR="001B4C0E">
        <w:rPr>
          <w:rFonts w:hint="cs"/>
          <w:sz w:val="20"/>
          <w:szCs w:val="20"/>
          <w:rtl/>
        </w:rPr>
        <w:t xml:space="preserve"> כתב שמקור דבריו במסכת חגיגה פרק 'חומר בקודש', והרי דין הויה ע"י דבר המק"ט נאמר בזבחים!</w:t>
      </w:r>
      <w:r w:rsidR="001B4C0E">
        <w:rPr>
          <w:sz w:val="20"/>
          <w:szCs w:val="20"/>
          <w:rtl/>
        </w:rPr>
        <w:br/>
      </w:r>
      <w:r w:rsidR="001B4C0E">
        <w:rPr>
          <w:rFonts w:hint="cs"/>
          <w:sz w:val="20"/>
          <w:szCs w:val="20"/>
          <w:rtl/>
        </w:rPr>
        <w:t xml:space="preserve">אלא,  טעם </w:t>
      </w:r>
      <w:r w:rsidR="001B4C0E" w:rsidRPr="00197922">
        <w:rPr>
          <w:rFonts w:hint="cs"/>
          <w:b/>
          <w:bCs/>
          <w:sz w:val="20"/>
          <w:szCs w:val="20"/>
          <w:rtl/>
        </w:rPr>
        <w:t>הרשב"ץ</w:t>
      </w:r>
      <w:r w:rsidR="001B4C0E">
        <w:rPr>
          <w:rFonts w:hint="cs"/>
          <w:sz w:val="20"/>
          <w:szCs w:val="20"/>
          <w:rtl/>
        </w:rPr>
        <w:t xml:space="preserve"> הוא מכיוון שבכלים בד"כ אין נקב כשפ"ה ולכן הם מחלקים את המקווה לשני חלקים ופסול כדברי רבא לעיל לעניין מקווה שחילקו בסל וגרגותני</w:t>
      </w:r>
      <w:r w:rsidR="00197922">
        <w:rPr>
          <w:rFonts w:hint="cs"/>
          <w:sz w:val="20"/>
          <w:szCs w:val="20"/>
          <w:rtl/>
        </w:rPr>
        <w:t>.</w:t>
      </w:r>
    </w:p>
    <w:p w:rsidR="00053194" w:rsidRDefault="00197922" w:rsidP="00C47C75">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97922">
        <w:rPr>
          <w:rFonts w:cs="Arial" w:hint="cs"/>
          <w:sz w:val="20"/>
          <w:szCs w:val="20"/>
          <w:rtl/>
        </w:rPr>
        <w:t>מקוה</w:t>
      </w:r>
      <w:r w:rsidRPr="00197922">
        <w:rPr>
          <w:rFonts w:cs="Arial"/>
          <w:sz w:val="20"/>
          <w:szCs w:val="20"/>
          <w:rtl/>
        </w:rPr>
        <w:t xml:space="preserve"> </w:t>
      </w:r>
      <w:r w:rsidRPr="00197922">
        <w:rPr>
          <w:rFonts w:cs="Arial" w:hint="cs"/>
          <w:sz w:val="20"/>
          <w:szCs w:val="20"/>
          <w:rtl/>
        </w:rPr>
        <w:t>שמימיו</w:t>
      </w:r>
      <w:r w:rsidRPr="00197922">
        <w:rPr>
          <w:rFonts w:cs="Arial"/>
          <w:sz w:val="20"/>
          <w:szCs w:val="20"/>
          <w:rtl/>
        </w:rPr>
        <w:t xml:space="preserve"> </w:t>
      </w:r>
      <w:r>
        <w:rPr>
          <w:rFonts w:cs="Arial" w:hint="cs"/>
          <w:sz w:val="20"/>
          <w:szCs w:val="20"/>
          <w:rtl/>
        </w:rPr>
        <w:t>מתפשטים</w:t>
      </w:r>
      <w:r w:rsidRPr="00197922">
        <w:rPr>
          <w:rFonts w:cs="Arial"/>
          <w:sz w:val="20"/>
          <w:szCs w:val="20"/>
          <w:rtl/>
        </w:rPr>
        <w:t xml:space="preserve"> </w:t>
      </w:r>
      <w:r w:rsidRPr="00197922">
        <w:rPr>
          <w:rFonts w:cs="Arial" w:hint="cs"/>
          <w:sz w:val="20"/>
          <w:szCs w:val="20"/>
          <w:rtl/>
        </w:rPr>
        <w:t>ואינו</w:t>
      </w:r>
      <w:r w:rsidRPr="00197922">
        <w:rPr>
          <w:rFonts w:cs="Arial"/>
          <w:sz w:val="20"/>
          <w:szCs w:val="20"/>
          <w:rtl/>
        </w:rPr>
        <w:t xml:space="preserve"> </w:t>
      </w:r>
      <w:r w:rsidRPr="00197922">
        <w:rPr>
          <w:rFonts w:cs="Arial" w:hint="cs"/>
          <w:sz w:val="20"/>
          <w:szCs w:val="20"/>
          <w:rtl/>
        </w:rPr>
        <w:t>יכול</w:t>
      </w:r>
      <w:r w:rsidRPr="00197922">
        <w:rPr>
          <w:rFonts w:cs="Arial"/>
          <w:sz w:val="20"/>
          <w:szCs w:val="20"/>
          <w:rtl/>
        </w:rPr>
        <w:t xml:space="preserve"> </w:t>
      </w:r>
      <w:r w:rsidRPr="00197922">
        <w:rPr>
          <w:rFonts w:cs="Arial" w:hint="cs"/>
          <w:sz w:val="20"/>
          <w:szCs w:val="20"/>
          <w:rtl/>
        </w:rPr>
        <w:t>להתכסות</w:t>
      </w:r>
      <w:r w:rsidRPr="00197922">
        <w:rPr>
          <w:rFonts w:cs="Arial"/>
          <w:sz w:val="20"/>
          <w:szCs w:val="20"/>
          <w:rtl/>
        </w:rPr>
        <w:t xml:space="preserve"> </w:t>
      </w:r>
      <w:r w:rsidRPr="00197922">
        <w:rPr>
          <w:rFonts w:cs="Arial" w:hint="cs"/>
          <w:sz w:val="20"/>
          <w:szCs w:val="20"/>
          <w:rtl/>
        </w:rPr>
        <w:t>בו</w:t>
      </w:r>
      <w:r w:rsidRPr="00197922">
        <w:rPr>
          <w:rFonts w:cs="Arial"/>
          <w:sz w:val="20"/>
          <w:szCs w:val="20"/>
          <w:rtl/>
        </w:rPr>
        <w:t xml:space="preserve">, </w:t>
      </w:r>
      <w:r w:rsidRPr="00197922">
        <w:rPr>
          <w:rFonts w:cs="Arial" w:hint="cs"/>
          <w:sz w:val="20"/>
          <w:szCs w:val="20"/>
          <w:rtl/>
        </w:rPr>
        <w:t>נותן</w:t>
      </w:r>
      <w:r w:rsidRPr="00197922">
        <w:rPr>
          <w:rFonts w:cs="Arial"/>
          <w:sz w:val="20"/>
          <w:szCs w:val="20"/>
          <w:rtl/>
        </w:rPr>
        <w:t xml:space="preserve"> </w:t>
      </w:r>
      <w:r w:rsidRPr="00197922">
        <w:rPr>
          <w:rFonts w:cs="Arial" w:hint="cs"/>
          <w:sz w:val="20"/>
          <w:szCs w:val="20"/>
          <w:rtl/>
        </w:rPr>
        <w:t>בו</w:t>
      </w:r>
      <w:r w:rsidRPr="00197922">
        <w:rPr>
          <w:rFonts w:cs="Arial"/>
          <w:sz w:val="20"/>
          <w:szCs w:val="20"/>
          <w:rtl/>
        </w:rPr>
        <w:t xml:space="preserve"> </w:t>
      </w:r>
      <w:r w:rsidRPr="00197922">
        <w:rPr>
          <w:rFonts w:cs="Arial" w:hint="cs"/>
          <w:sz w:val="20"/>
          <w:szCs w:val="20"/>
          <w:rtl/>
        </w:rPr>
        <w:t>מצד</w:t>
      </w:r>
      <w:r w:rsidRPr="00197922">
        <w:rPr>
          <w:rFonts w:cs="Arial"/>
          <w:sz w:val="20"/>
          <w:szCs w:val="20"/>
          <w:rtl/>
        </w:rPr>
        <w:t xml:space="preserve"> </w:t>
      </w:r>
      <w:r w:rsidRPr="00197922">
        <w:rPr>
          <w:rFonts w:cs="Arial" w:hint="cs"/>
          <w:sz w:val="20"/>
          <w:szCs w:val="20"/>
          <w:rtl/>
        </w:rPr>
        <w:t>אחד</w:t>
      </w:r>
      <w:r w:rsidRPr="00197922">
        <w:rPr>
          <w:rFonts w:cs="Arial"/>
          <w:sz w:val="20"/>
          <w:szCs w:val="20"/>
          <w:rtl/>
        </w:rPr>
        <w:t xml:space="preserve"> </w:t>
      </w:r>
      <w:r w:rsidRPr="00197922">
        <w:rPr>
          <w:rFonts w:cs="Arial" w:hint="cs"/>
          <w:sz w:val="20"/>
          <w:szCs w:val="20"/>
          <w:rtl/>
        </w:rPr>
        <w:t>אבנים</w:t>
      </w:r>
      <w:r w:rsidRPr="00197922">
        <w:rPr>
          <w:rFonts w:cs="Arial"/>
          <w:sz w:val="20"/>
          <w:szCs w:val="20"/>
          <w:rtl/>
        </w:rPr>
        <w:t xml:space="preserve"> </w:t>
      </w:r>
      <w:r w:rsidRPr="00197922">
        <w:rPr>
          <w:rFonts w:cs="Arial" w:hint="cs"/>
          <w:sz w:val="20"/>
          <w:szCs w:val="20"/>
          <w:rtl/>
        </w:rPr>
        <w:t>או</w:t>
      </w:r>
      <w:r w:rsidRPr="00197922">
        <w:rPr>
          <w:rFonts w:cs="Arial"/>
          <w:sz w:val="20"/>
          <w:szCs w:val="20"/>
          <w:rtl/>
        </w:rPr>
        <w:t xml:space="preserve"> </w:t>
      </w:r>
      <w:r w:rsidRPr="00197922">
        <w:rPr>
          <w:rFonts w:cs="Arial" w:hint="cs"/>
          <w:sz w:val="20"/>
          <w:szCs w:val="20"/>
          <w:rtl/>
        </w:rPr>
        <w:t>חבילי</w:t>
      </w:r>
      <w:r w:rsidRPr="00197922">
        <w:rPr>
          <w:rFonts w:cs="Arial"/>
          <w:sz w:val="20"/>
          <w:szCs w:val="20"/>
          <w:rtl/>
        </w:rPr>
        <w:t xml:space="preserve"> </w:t>
      </w:r>
      <w:r w:rsidRPr="00197922">
        <w:rPr>
          <w:rFonts w:cs="Arial" w:hint="cs"/>
          <w:sz w:val="20"/>
          <w:szCs w:val="20"/>
          <w:rtl/>
        </w:rPr>
        <w:t>עצים</w:t>
      </w:r>
      <w:r w:rsidRPr="00197922">
        <w:rPr>
          <w:rFonts w:cs="Arial"/>
          <w:sz w:val="20"/>
          <w:szCs w:val="20"/>
          <w:rtl/>
        </w:rPr>
        <w:t xml:space="preserve">, </w:t>
      </w:r>
      <w:r w:rsidRPr="00197922">
        <w:rPr>
          <w:rFonts w:cs="Arial" w:hint="cs"/>
          <w:sz w:val="20"/>
          <w:szCs w:val="20"/>
          <w:rtl/>
        </w:rPr>
        <w:t>כדי</w:t>
      </w:r>
      <w:r w:rsidRPr="00197922">
        <w:rPr>
          <w:rFonts w:cs="Arial"/>
          <w:sz w:val="20"/>
          <w:szCs w:val="20"/>
          <w:rtl/>
        </w:rPr>
        <w:t xml:space="preserve"> </w:t>
      </w:r>
      <w:r w:rsidRPr="00197922">
        <w:rPr>
          <w:rFonts w:cs="Arial" w:hint="cs"/>
          <w:sz w:val="20"/>
          <w:szCs w:val="20"/>
          <w:rtl/>
        </w:rPr>
        <w:t>שיקבצו</w:t>
      </w:r>
      <w:r w:rsidRPr="00197922">
        <w:rPr>
          <w:rFonts w:cs="Arial"/>
          <w:sz w:val="20"/>
          <w:szCs w:val="20"/>
          <w:rtl/>
        </w:rPr>
        <w:t xml:space="preserve"> </w:t>
      </w:r>
      <w:r w:rsidRPr="00197922">
        <w:rPr>
          <w:rFonts w:cs="Arial" w:hint="cs"/>
          <w:sz w:val="20"/>
          <w:szCs w:val="20"/>
          <w:rtl/>
        </w:rPr>
        <w:t>מימיו</w:t>
      </w:r>
      <w:r w:rsidRPr="00197922">
        <w:rPr>
          <w:rFonts w:cs="Arial"/>
          <w:sz w:val="20"/>
          <w:szCs w:val="20"/>
          <w:rtl/>
        </w:rPr>
        <w:t xml:space="preserve"> </w:t>
      </w:r>
      <w:r w:rsidRPr="00197922">
        <w:rPr>
          <w:rFonts w:cs="Arial" w:hint="cs"/>
          <w:sz w:val="20"/>
          <w:szCs w:val="20"/>
          <w:rtl/>
        </w:rPr>
        <w:t>אל</w:t>
      </w:r>
      <w:r w:rsidRPr="00197922">
        <w:rPr>
          <w:rFonts w:cs="Arial"/>
          <w:sz w:val="20"/>
          <w:szCs w:val="20"/>
          <w:rtl/>
        </w:rPr>
        <w:t xml:space="preserve"> </w:t>
      </w:r>
      <w:r w:rsidRPr="00197922">
        <w:rPr>
          <w:rFonts w:cs="Arial" w:hint="cs"/>
          <w:sz w:val="20"/>
          <w:szCs w:val="20"/>
          <w:rtl/>
        </w:rPr>
        <w:t>מקום</w:t>
      </w:r>
      <w:r w:rsidRPr="00197922">
        <w:rPr>
          <w:rFonts w:cs="Arial"/>
          <w:sz w:val="20"/>
          <w:szCs w:val="20"/>
          <w:rtl/>
        </w:rPr>
        <w:t xml:space="preserve"> </w:t>
      </w:r>
      <w:r w:rsidRPr="00197922">
        <w:rPr>
          <w:rFonts w:cs="Arial" w:hint="cs"/>
          <w:sz w:val="20"/>
          <w:szCs w:val="20"/>
          <w:rtl/>
        </w:rPr>
        <w:t>אחד</w:t>
      </w:r>
      <w:r w:rsidRPr="00197922">
        <w:rPr>
          <w:rFonts w:cs="Arial"/>
          <w:sz w:val="20"/>
          <w:szCs w:val="20"/>
          <w:rtl/>
        </w:rPr>
        <w:t xml:space="preserve"> </w:t>
      </w:r>
      <w:r w:rsidRPr="00197922">
        <w:rPr>
          <w:rFonts w:cs="Arial" w:hint="cs"/>
          <w:sz w:val="20"/>
          <w:szCs w:val="20"/>
          <w:rtl/>
        </w:rPr>
        <w:t>ויעלו</w:t>
      </w:r>
      <w:r w:rsidRPr="00197922">
        <w:rPr>
          <w:rFonts w:cs="Arial"/>
          <w:sz w:val="20"/>
          <w:szCs w:val="20"/>
          <w:rtl/>
        </w:rPr>
        <w:t xml:space="preserve"> </w:t>
      </w:r>
      <w:r w:rsidRPr="00197922">
        <w:rPr>
          <w:rFonts w:cs="Arial" w:hint="cs"/>
          <w:sz w:val="20"/>
          <w:szCs w:val="20"/>
          <w:rtl/>
        </w:rPr>
        <w:t>בענין</w:t>
      </w:r>
      <w:r w:rsidRPr="00197922">
        <w:rPr>
          <w:rFonts w:cs="Arial"/>
          <w:sz w:val="20"/>
          <w:szCs w:val="20"/>
          <w:rtl/>
        </w:rPr>
        <w:t xml:space="preserve"> </w:t>
      </w:r>
      <w:r w:rsidRPr="00197922">
        <w:rPr>
          <w:rFonts w:cs="Arial" w:hint="cs"/>
          <w:sz w:val="20"/>
          <w:szCs w:val="20"/>
          <w:rtl/>
        </w:rPr>
        <w:t>שיוכל</w:t>
      </w:r>
      <w:r w:rsidRPr="00197922">
        <w:rPr>
          <w:rFonts w:cs="Arial"/>
          <w:sz w:val="20"/>
          <w:szCs w:val="20"/>
          <w:rtl/>
        </w:rPr>
        <w:t xml:space="preserve"> </w:t>
      </w:r>
      <w:r w:rsidRPr="00197922">
        <w:rPr>
          <w:rFonts w:cs="Arial" w:hint="cs"/>
          <w:sz w:val="20"/>
          <w:szCs w:val="20"/>
          <w:rtl/>
        </w:rPr>
        <w:t>להתכסות</w:t>
      </w:r>
      <w:r w:rsidRPr="00197922">
        <w:rPr>
          <w:rFonts w:cs="Arial"/>
          <w:sz w:val="20"/>
          <w:szCs w:val="20"/>
          <w:rtl/>
        </w:rPr>
        <w:t xml:space="preserve"> </w:t>
      </w:r>
      <w:r w:rsidRPr="00197922">
        <w:rPr>
          <w:rFonts w:cs="Arial" w:hint="cs"/>
          <w:sz w:val="20"/>
          <w:szCs w:val="20"/>
          <w:rtl/>
        </w:rPr>
        <w:t>בו</w:t>
      </w:r>
      <w:r w:rsidRPr="00197922">
        <w:rPr>
          <w:rFonts w:cs="Arial"/>
          <w:sz w:val="20"/>
          <w:szCs w:val="20"/>
          <w:rtl/>
        </w:rPr>
        <w:t xml:space="preserve">, </w:t>
      </w:r>
      <w:r w:rsidRPr="00197922">
        <w:rPr>
          <w:rFonts w:cs="Arial" w:hint="cs"/>
          <w:sz w:val="20"/>
          <w:szCs w:val="20"/>
          <w:rtl/>
        </w:rPr>
        <w:t>ובלבד</w:t>
      </w:r>
      <w:r w:rsidRPr="00197922">
        <w:rPr>
          <w:rFonts w:cs="Arial"/>
          <w:sz w:val="20"/>
          <w:szCs w:val="20"/>
          <w:rtl/>
        </w:rPr>
        <w:t xml:space="preserve"> </w:t>
      </w:r>
      <w:r w:rsidRPr="00197922">
        <w:rPr>
          <w:rFonts w:cs="Arial" w:hint="cs"/>
          <w:sz w:val="20"/>
          <w:szCs w:val="20"/>
          <w:rtl/>
        </w:rPr>
        <w:t>שלא</w:t>
      </w:r>
      <w:r w:rsidRPr="00197922">
        <w:rPr>
          <w:rFonts w:cs="Arial"/>
          <w:sz w:val="20"/>
          <w:szCs w:val="20"/>
          <w:rtl/>
        </w:rPr>
        <w:t xml:space="preserve"> </w:t>
      </w:r>
      <w:r w:rsidRPr="00197922">
        <w:rPr>
          <w:rFonts w:cs="Arial" w:hint="cs"/>
          <w:sz w:val="20"/>
          <w:szCs w:val="20"/>
          <w:rtl/>
        </w:rPr>
        <w:t>יחלקו</w:t>
      </w:r>
      <w:r w:rsidRPr="00197922">
        <w:rPr>
          <w:rFonts w:cs="Arial"/>
          <w:sz w:val="20"/>
          <w:szCs w:val="20"/>
          <w:rtl/>
        </w:rPr>
        <w:t xml:space="preserve"> </w:t>
      </w:r>
      <w:r w:rsidRPr="00197922">
        <w:rPr>
          <w:rFonts w:cs="Arial" w:hint="cs"/>
          <w:sz w:val="20"/>
          <w:szCs w:val="20"/>
          <w:rtl/>
        </w:rPr>
        <w:t>כל</w:t>
      </w:r>
      <w:r w:rsidRPr="00197922">
        <w:rPr>
          <w:rFonts w:cs="Arial"/>
          <w:sz w:val="20"/>
          <w:szCs w:val="20"/>
          <w:rtl/>
        </w:rPr>
        <w:t xml:space="preserve"> </w:t>
      </w:r>
      <w:r w:rsidRPr="00197922">
        <w:rPr>
          <w:rFonts w:cs="Arial" w:hint="cs"/>
          <w:sz w:val="20"/>
          <w:szCs w:val="20"/>
          <w:rtl/>
        </w:rPr>
        <w:t>המקוה</w:t>
      </w:r>
      <w:r w:rsidRPr="00197922">
        <w:rPr>
          <w:rFonts w:cs="Arial"/>
          <w:sz w:val="20"/>
          <w:szCs w:val="20"/>
          <w:rtl/>
        </w:rPr>
        <w:t xml:space="preserve">;  </w:t>
      </w:r>
      <w:r w:rsidRPr="00197922">
        <w:rPr>
          <w:rFonts w:cs="Arial" w:hint="cs"/>
          <w:sz w:val="20"/>
          <w:szCs w:val="20"/>
          <w:rtl/>
        </w:rPr>
        <w:t>אבל</w:t>
      </w:r>
      <w:r w:rsidRPr="00197922">
        <w:rPr>
          <w:rFonts w:cs="Arial"/>
          <w:sz w:val="20"/>
          <w:szCs w:val="20"/>
          <w:rtl/>
        </w:rPr>
        <w:t xml:space="preserve"> </w:t>
      </w:r>
      <w:r w:rsidRPr="00197922">
        <w:rPr>
          <w:rFonts w:cs="Arial" w:hint="cs"/>
          <w:sz w:val="20"/>
          <w:szCs w:val="20"/>
          <w:rtl/>
        </w:rPr>
        <w:t>בכלים</w:t>
      </w:r>
      <w:r w:rsidRPr="00197922">
        <w:rPr>
          <w:rFonts w:cs="Arial"/>
          <w:sz w:val="20"/>
          <w:szCs w:val="20"/>
          <w:rtl/>
        </w:rPr>
        <w:t xml:space="preserve">, </w:t>
      </w:r>
      <w:r w:rsidRPr="00197922">
        <w:rPr>
          <w:rFonts w:cs="Arial" w:hint="cs"/>
          <w:sz w:val="20"/>
          <w:szCs w:val="20"/>
          <w:rtl/>
        </w:rPr>
        <w:t>פסול</w:t>
      </w:r>
      <w:r w:rsidRPr="00197922">
        <w:rPr>
          <w:rFonts w:cs="Arial"/>
          <w:sz w:val="20"/>
          <w:szCs w:val="20"/>
          <w:rtl/>
        </w:rPr>
        <w:t xml:space="preserve">. </w:t>
      </w:r>
      <w:r w:rsidRPr="00197922">
        <w:rPr>
          <w:rFonts w:cs="Arial" w:hint="cs"/>
          <w:sz w:val="18"/>
          <w:szCs w:val="18"/>
          <w:rtl/>
        </w:rPr>
        <w:t>הגה</w:t>
      </w:r>
      <w:r w:rsidRPr="00197922">
        <w:rPr>
          <w:rFonts w:cs="Arial"/>
          <w:sz w:val="18"/>
          <w:szCs w:val="18"/>
          <w:rtl/>
        </w:rPr>
        <w:t xml:space="preserve">: </w:t>
      </w:r>
      <w:r w:rsidRPr="00197922">
        <w:rPr>
          <w:rFonts w:cs="Arial" w:hint="cs"/>
          <w:sz w:val="18"/>
          <w:szCs w:val="18"/>
          <w:rtl/>
        </w:rPr>
        <w:t>ואפילו</w:t>
      </w:r>
      <w:r w:rsidRPr="00197922">
        <w:rPr>
          <w:rFonts w:cs="Arial"/>
          <w:sz w:val="18"/>
          <w:szCs w:val="18"/>
          <w:rtl/>
        </w:rPr>
        <w:t xml:space="preserve"> </w:t>
      </w:r>
      <w:r w:rsidRPr="00197922">
        <w:rPr>
          <w:rFonts w:cs="Arial" w:hint="cs"/>
          <w:sz w:val="18"/>
          <w:szCs w:val="18"/>
          <w:rtl/>
        </w:rPr>
        <w:t>אם</w:t>
      </w:r>
      <w:r w:rsidRPr="00197922">
        <w:rPr>
          <w:rFonts w:cs="Arial"/>
          <w:sz w:val="18"/>
          <w:szCs w:val="18"/>
          <w:rtl/>
        </w:rPr>
        <w:t xml:space="preserve"> </w:t>
      </w:r>
      <w:r w:rsidRPr="00197922">
        <w:rPr>
          <w:rFonts w:cs="Arial" w:hint="cs"/>
          <w:sz w:val="18"/>
          <w:szCs w:val="18"/>
          <w:rtl/>
        </w:rPr>
        <w:t>יכולה</w:t>
      </w:r>
      <w:r w:rsidRPr="00197922">
        <w:rPr>
          <w:rFonts w:cs="Arial"/>
          <w:sz w:val="18"/>
          <w:szCs w:val="18"/>
          <w:rtl/>
        </w:rPr>
        <w:t xml:space="preserve"> </w:t>
      </w:r>
      <w:r w:rsidRPr="00197922">
        <w:rPr>
          <w:rFonts w:cs="Arial" w:hint="cs"/>
          <w:sz w:val="18"/>
          <w:szCs w:val="18"/>
          <w:rtl/>
        </w:rPr>
        <w:t>להתכסות</w:t>
      </w:r>
      <w:r w:rsidRPr="00197922">
        <w:rPr>
          <w:rFonts w:cs="Arial"/>
          <w:sz w:val="18"/>
          <w:szCs w:val="18"/>
          <w:rtl/>
        </w:rPr>
        <w:t xml:space="preserve"> </w:t>
      </w:r>
      <w:r w:rsidRPr="00197922">
        <w:rPr>
          <w:rFonts w:cs="Arial" w:hint="cs"/>
          <w:sz w:val="18"/>
          <w:szCs w:val="18"/>
          <w:rtl/>
        </w:rPr>
        <w:t>במים</w:t>
      </w:r>
      <w:r w:rsidRPr="00197922">
        <w:rPr>
          <w:rFonts w:cs="Arial"/>
          <w:sz w:val="18"/>
          <w:szCs w:val="18"/>
          <w:rtl/>
        </w:rPr>
        <w:t xml:space="preserve">, </w:t>
      </w:r>
      <w:r w:rsidRPr="00197922">
        <w:rPr>
          <w:rFonts w:cs="Arial" w:hint="cs"/>
          <w:sz w:val="18"/>
          <w:szCs w:val="18"/>
          <w:rtl/>
        </w:rPr>
        <w:t>אם</w:t>
      </w:r>
      <w:r w:rsidRPr="00197922">
        <w:rPr>
          <w:rFonts w:cs="Arial"/>
          <w:sz w:val="18"/>
          <w:szCs w:val="18"/>
          <w:rtl/>
        </w:rPr>
        <w:t xml:space="preserve"> </w:t>
      </w:r>
      <w:r w:rsidRPr="00197922">
        <w:rPr>
          <w:rFonts w:cs="Arial" w:hint="cs"/>
          <w:sz w:val="18"/>
          <w:szCs w:val="18"/>
          <w:rtl/>
        </w:rPr>
        <w:t>אין</w:t>
      </w:r>
      <w:r w:rsidRPr="00197922">
        <w:rPr>
          <w:rFonts w:cs="Arial"/>
          <w:sz w:val="18"/>
          <w:szCs w:val="18"/>
          <w:rtl/>
        </w:rPr>
        <w:t xml:space="preserve"> </w:t>
      </w:r>
      <w:r w:rsidRPr="00197922">
        <w:rPr>
          <w:rFonts w:cs="Arial" w:hint="cs"/>
          <w:sz w:val="18"/>
          <w:szCs w:val="18"/>
          <w:rtl/>
        </w:rPr>
        <w:t>המים</w:t>
      </w:r>
      <w:r w:rsidRPr="00197922">
        <w:rPr>
          <w:rFonts w:cs="Arial"/>
          <w:sz w:val="18"/>
          <w:szCs w:val="18"/>
          <w:rtl/>
        </w:rPr>
        <w:t xml:space="preserve"> </w:t>
      </w:r>
      <w:r w:rsidRPr="00197922">
        <w:rPr>
          <w:rFonts w:cs="Arial" w:hint="cs"/>
          <w:sz w:val="18"/>
          <w:szCs w:val="18"/>
          <w:rtl/>
        </w:rPr>
        <w:t>עמוקים</w:t>
      </w:r>
      <w:r w:rsidRPr="00197922">
        <w:rPr>
          <w:rFonts w:cs="Arial"/>
          <w:sz w:val="18"/>
          <w:szCs w:val="18"/>
          <w:rtl/>
        </w:rPr>
        <w:t xml:space="preserve"> </w:t>
      </w:r>
      <w:r w:rsidRPr="00197922">
        <w:rPr>
          <w:rFonts w:cs="Arial" w:hint="cs"/>
          <w:sz w:val="18"/>
          <w:szCs w:val="18"/>
          <w:rtl/>
        </w:rPr>
        <w:t>עד</w:t>
      </w:r>
      <w:r w:rsidRPr="00197922">
        <w:rPr>
          <w:rFonts w:cs="Arial"/>
          <w:sz w:val="18"/>
          <w:szCs w:val="18"/>
          <w:rtl/>
        </w:rPr>
        <w:t xml:space="preserve"> </w:t>
      </w:r>
      <w:r w:rsidRPr="00197922">
        <w:rPr>
          <w:rFonts w:cs="Arial" w:hint="cs"/>
          <w:sz w:val="18"/>
          <w:szCs w:val="18"/>
          <w:rtl/>
        </w:rPr>
        <w:t>טבורה</w:t>
      </w:r>
      <w:r w:rsidRPr="00197922">
        <w:rPr>
          <w:rFonts w:cs="Arial"/>
          <w:sz w:val="18"/>
          <w:szCs w:val="18"/>
          <w:rtl/>
        </w:rPr>
        <w:t xml:space="preserve"> </w:t>
      </w:r>
      <w:r w:rsidRPr="00197922">
        <w:rPr>
          <w:rFonts w:cs="Arial" w:hint="cs"/>
          <w:sz w:val="18"/>
          <w:szCs w:val="18"/>
          <w:rtl/>
        </w:rPr>
        <w:t>ולמעלה</w:t>
      </w:r>
      <w:r w:rsidRPr="00197922">
        <w:rPr>
          <w:rFonts w:cs="Arial"/>
          <w:sz w:val="18"/>
          <w:szCs w:val="18"/>
          <w:rtl/>
        </w:rPr>
        <w:t xml:space="preserve"> </w:t>
      </w:r>
      <w:r w:rsidRPr="00197922">
        <w:rPr>
          <w:rFonts w:cs="Arial" w:hint="cs"/>
          <w:sz w:val="18"/>
          <w:szCs w:val="18"/>
          <w:rtl/>
        </w:rPr>
        <w:t>ממנו</w:t>
      </w:r>
      <w:r w:rsidRPr="00197922">
        <w:rPr>
          <w:rFonts w:cs="Arial"/>
          <w:sz w:val="18"/>
          <w:szCs w:val="18"/>
          <w:rtl/>
        </w:rPr>
        <w:t xml:space="preserve"> </w:t>
      </w:r>
      <w:r w:rsidRPr="00197922">
        <w:rPr>
          <w:rFonts w:cs="Arial" w:hint="cs"/>
          <w:sz w:val="18"/>
          <w:szCs w:val="18"/>
          <w:rtl/>
        </w:rPr>
        <w:t>זרת</w:t>
      </w:r>
      <w:r w:rsidRPr="00197922">
        <w:rPr>
          <w:rFonts w:cs="Arial"/>
          <w:sz w:val="18"/>
          <w:szCs w:val="18"/>
          <w:rtl/>
        </w:rPr>
        <w:t xml:space="preserve">, </w:t>
      </w:r>
      <w:r w:rsidRPr="00197922">
        <w:rPr>
          <w:rFonts w:cs="Arial" w:hint="cs"/>
          <w:sz w:val="18"/>
          <w:szCs w:val="18"/>
          <w:rtl/>
        </w:rPr>
        <w:t>לא</w:t>
      </w:r>
      <w:r w:rsidRPr="00197922">
        <w:rPr>
          <w:rFonts w:cs="Arial"/>
          <w:sz w:val="18"/>
          <w:szCs w:val="18"/>
          <w:rtl/>
        </w:rPr>
        <w:t xml:space="preserve"> </w:t>
      </w:r>
      <w:r w:rsidRPr="00197922">
        <w:rPr>
          <w:rFonts w:cs="Arial" w:hint="cs"/>
          <w:sz w:val="18"/>
          <w:szCs w:val="18"/>
          <w:rtl/>
        </w:rPr>
        <w:t>תטבול</w:t>
      </w:r>
      <w:r w:rsidRPr="00197922">
        <w:rPr>
          <w:rFonts w:cs="Arial"/>
          <w:sz w:val="18"/>
          <w:szCs w:val="18"/>
          <w:rtl/>
        </w:rPr>
        <w:t xml:space="preserve"> </w:t>
      </w:r>
      <w:r w:rsidRPr="00197922">
        <w:rPr>
          <w:rFonts w:cs="Arial" w:hint="cs"/>
          <w:sz w:val="18"/>
          <w:szCs w:val="18"/>
          <w:rtl/>
        </w:rPr>
        <w:t>בה</w:t>
      </w:r>
      <w:r w:rsidRPr="00197922">
        <w:rPr>
          <w:rFonts w:cs="Arial"/>
          <w:sz w:val="18"/>
          <w:szCs w:val="18"/>
          <w:rtl/>
        </w:rPr>
        <w:t xml:space="preserve"> </w:t>
      </w:r>
      <w:r w:rsidRPr="00197922">
        <w:rPr>
          <w:rFonts w:cs="Arial" w:hint="cs"/>
          <w:sz w:val="18"/>
          <w:szCs w:val="18"/>
          <w:rtl/>
        </w:rPr>
        <w:t>לכתחלה</w:t>
      </w:r>
      <w:r w:rsidRPr="00197922">
        <w:rPr>
          <w:rFonts w:cs="Arial"/>
          <w:sz w:val="18"/>
          <w:szCs w:val="18"/>
          <w:rtl/>
        </w:rPr>
        <w:t xml:space="preserve"> </w:t>
      </w:r>
      <w:r w:rsidRPr="00197922">
        <w:rPr>
          <w:rFonts w:cs="Arial" w:hint="cs"/>
          <w:sz w:val="18"/>
          <w:szCs w:val="18"/>
          <w:rtl/>
        </w:rPr>
        <w:t>שמא</w:t>
      </w:r>
      <w:r w:rsidRPr="00197922">
        <w:rPr>
          <w:rFonts w:cs="Arial"/>
          <w:sz w:val="18"/>
          <w:szCs w:val="18"/>
          <w:rtl/>
        </w:rPr>
        <w:t xml:space="preserve"> </w:t>
      </w:r>
      <w:r w:rsidRPr="00197922">
        <w:rPr>
          <w:rFonts w:cs="Arial" w:hint="cs"/>
          <w:sz w:val="18"/>
          <w:szCs w:val="18"/>
          <w:rtl/>
        </w:rPr>
        <w:t>לא</w:t>
      </w:r>
      <w:r w:rsidRPr="00197922">
        <w:rPr>
          <w:rFonts w:cs="Arial"/>
          <w:sz w:val="18"/>
          <w:szCs w:val="18"/>
          <w:rtl/>
        </w:rPr>
        <w:t xml:space="preserve"> </w:t>
      </w:r>
      <w:r w:rsidRPr="00197922">
        <w:rPr>
          <w:rFonts w:cs="Arial" w:hint="cs"/>
          <w:sz w:val="18"/>
          <w:szCs w:val="18"/>
          <w:rtl/>
        </w:rPr>
        <w:t>תטבול</w:t>
      </w:r>
      <w:r w:rsidRPr="00197922">
        <w:rPr>
          <w:rFonts w:cs="Arial"/>
          <w:sz w:val="18"/>
          <w:szCs w:val="18"/>
          <w:rtl/>
        </w:rPr>
        <w:t xml:space="preserve"> </w:t>
      </w:r>
      <w:r w:rsidRPr="00197922">
        <w:rPr>
          <w:rFonts w:cs="Arial" w:hint="cs"/>
          <w:sz w:val="18"/>
          <w:szCs w:val="18"/>
          <w:rtl/>
        </w:rPr>
        <w:t>יפה</w:t>
      </w:r>
      <w:r w:rsidRPr="00197922">
        <w:rPr>
          <w:rFonts w:cs="Arial"/>
          <w:sz w:val="18"/>
          <w:szCs w:val="18"/>
          <w:rtl/>
        </w:rPr>
        <w:t xml:space="preserve"> (</w:t>
      </w:r>
      <w:r w:rsidRPr="00197922">
        <w:rPr>
          <w:rFonts w:cs="Arial" w:hint="cs"/>
          <w:sz w:val="18"/>
          <w:szCs w:val="18"/>
          <w:rtl/>
        </w:rPr>
        <w:t>ב</w:t>
      </w:r>
      <w:r w:rsidRPr="00197922">
        <w:rPr>
          <w:rFonts w:cs="Arial"/>
          <w:sz w:val="18"/>
          <w:szCs w:val="18"/>
          <w:rtl/>
        </w:rPr>
        <w:t>"</w:t>
      </w:r>
      <w:r w:rsidRPr="00197922">
        <w:rPr>
          <w:rFonts w:cs="Arial" w:hint="cs"/>
          <w:sz w:val="18"/>
          <w:szCs w:val="18"/>
          <w:rtl/>
        </w:rPr>
        <w:t>י</w:t>
      </w:r>
      <w:r w:rsidRPr="00197922">
        <w:rPr>
          <w:rFonts w:cs="Arial"/>
          <w:sz w:val="18"/>
          <w:szCs w:val="18"/>
          <w:rtl/>
        </w:rPr>
        <w:t xml:space="preserve"> </w:t>
      </w:r>
      <w:r w:rsidRPr="00197922">
        <w:rPr>
          <w:rFonts w:cs="Arial" w:hint="cs"/>
          <w:sz w:val="18"/>
          <w:szCs w:val="18"/>
          <w:rtl/>
        </w:rPr>
        <w:t>בסימן</w:t>
      </w:r>
      <w:r w:rsidRPr="00197922">
        <w:rPr>
          <w:rFonts w:cs="Arial"/>
          <w:sz w:val="18"/>
          <w:szCs w:val="18"/>
          <w:rtl/>
        </w:rPr>
        <w:t xml:space="preserve"> </w:t>
      </w:r>
      <w:r w:rsidRPr="00197922">
        <w:rPr>
          <w:rFonts w:cs="Arial" w:hint="cs"/>
          <w:sz w:val="18"/>
          <w:szCs w:val="18"/>
          <w:rtl/>
        </w:rPr>
        <w:t>קצ</w:t>
      </w:r>
      <w:r w:rsidRPr="00197922">
        <w:rPr>
          <w:rFonts w:cs="Arial"/>
          <w:sz w:val="18"/>
          <w:szCs w:val="18"/>
          <w:rtl/>
        </w:rPr>
        <w:t>"</w:t>
      </w:r>
      <w:r w:rsidRPr="00197922">
        <w:rPr>
          <w:rFonts w:cs="Arial" w:hint="cs"/>
          <w:sz w:val="18"/>
          <w:szCs w:val="18"/>
          <w:rtl/>
        </w:rPr>
        <w:t>ח</w:t>
      </w:r>
      <w:r w:rsidRPr="00197922">
        <w:rPr>
          <w:rFonts w:cs="Arial"/>
          <w:sz w:val="18"/>
          <w:szCs w:val="18"/>
          <w:rtl/>
        </w:rPr>
        <w:t xml:space="preserve"> </w:t>
      </w:r>
      <w:r w:rsidRPr="00197922">
        <w:rPr>
          <w:rFonts w:cs="Arial" w:hint="cs"/>
          <w:sz w:val="18"/>
          <w:szCs w:val="18"/>
          <w:rtl/>
        </w:rPr>
        <w:t>בשם</w:t>
      </w:r>
      <w:r w:rsidRPr="00197922">
        <w:rPr>
          <w:rFonts w:cs="Arial"/>
          <w:sz w:val="18"/>
          <w:szCs w:val="18"/>
          <w:rtl/>
        </w:rPr>
        <w:t xml:space="preserve"> </w:t>
      </w:r>
      <w:r w:rsidRPr="00197922">
        <w:rPr>
          <w:rFonts w:cs="Arial" w:hint="cs"/>
          <w:sz w:val="18"/>
          <w:szCs w:val="18"/>
          <w:rtl/>
        </w:rPr>
        <w:t>תשובת</w:t>
      </w:r>
      <w:r w:rsidRPr="00197922">
        <w:rPr>
          <w:rFonts w:cs="Arial"/>
          <w:sz w:val="18"/>
          <w:szCs w:val="18"/>
          <w:rtl/>
        </w:rPr>
        <w:t xml:space="preserve"> </w:t>
      </w:r>
      <w:r w:rsidRPr="00197922">
        <w:rPr>
          <w:rFonts w:cs="Arial" w:hint="cs"/>
          <w:sz w:val="18"/>
          <w:szCs w:val="18"/>
          <w:rtl/>
        </w:rPr>
        <w:t>הרשב</w:t>
      </w:r>
      <w:r w:rsidRPr="00197922">
        <w:rPr>
          <w:rFonts w:cs="Arial"/>
          <w:sz w:val="18"/>
          <w:szCs w:val="18"/>
          <w:rtl/>
        </w:rPr>
        <w:t>"</w:t>
      </w:r>
      <w:r w:rsidRPr="00197922">
        <w:rPr>
          <w:rFonts w:cs="Arial" w:hint="cs"/>
          <w:sz w:val="18"/>
          <w:szCs w:val="18"/>
          <w:rtl/>
        </w:rPr>
        <w:t>א</w:t>
      </w:r>
      <w:r w:rsidRPr="00197922">
        <w:rPr>
          <w:rFonts w:cs="Arial"/>
          <w:sz w:val="18"/>
          <w:szCs w:val="18"/>
          <w:rtl/>
        </w:rPr>
        <w:t xml:space="preserve"> </w:t>
      </w:r>
      <w:r w:rsidRPr="00197922">
        <w:rPr>
          <w:rFonts w:cs="Arial" w:hint="cs"/>
          <w:sz w:val="18"/>
          <w:szCs w:val="18"/>
          <w:rtl/>
        </w:rPr>
        <w:t>וכ</w:t>
      </w:r>
      <w:r w:rsidRPr="00197922">
        <w:rPr>
          <w:rFonts w:cs="Arial"/>
          <w:sz w:val="18"/>
          <w:szCs w:val="18"/>
          <w:rtl/>
        </w:rPr>
        <w:t>"</w:t>
      </w:r>
      <w:r w:rsidRPr="00197922">
        <w:rPr>
          <w:rFonts w:cs="Arial" w:hint="cs"/>
          <w:sz w:val="18"/>
          <w:szCs w:val="18"/>
          <w:rtl/>
        </w:rPr>
        <w:t>כ</w:t>
      </w:r>
      <w:r w:rsidRPr="00197922">
        <w:rPr>
          <w:rFonts w:cs="Arial"/>
          <w:sz w:val="18"/>
          <w:szCs w:val="18"/>
          <w:rtl/>
        </w:rPr>
        <w:t xml:space="preserve"> </w:t>
      </w:r>
      <w:r w:rsidRPr="00197922">
        <w:rPr>
          <w:rFonts w:cs="Arial" w:hint="cs"/>
          <w:sz w:val="18"/>
          <w:szCs w:val="18"/>
          <w:rtl/>
        </w:rPr>
        <w:t>רשב</w:t>
      </w:r>
      <w:r w:rsidRPr="00197922">
        <w:rPr>
          <w:rFonts w:cs="Arial"/>
          <w:sz w:val="18"/>
          <w:szCs w:val="18"/>
          <w:rtl/>
        </w:rPr>
        <w:t>"</w:t>
      </w:r>
      <w:r w:rsidRPr="00197922">
        <w:rPr>
          <w:rFonts w:cs="Arial" w:hint="cs"/>
          <w:sz w:val="18"/>
          <w:szCs w:val="18"/>
          <w:rtl/>
        </w:rPr>
        <w:t>ץ</w:t>
      </w:r>
      <w:r w:rsidRPr="00197922">
        <w:rPr>
          <w:rFonts w:cs="Arial"/>
          <w:sz w:val="18"/>
          <w:szCs w:val="18"/>
          <w:rtl/>
        </w:rPr>
        <w:t xml:space="preserve">). </w:t>
      </w:r>
      <w:r w:rsidRPr="00197922">
        <w:rPr>
          <w:rFonts w:cs="Arial" w:hint="cs"/>
          <w:sz w:val="18"/>
          <w:szCs w:val="18"/>
          <w:rtl/>
        </w:rPr>
        <w:t>מיהו</w:t>
      </w:r>
      <w:r w:rsidRPr="00197922">
        <w:rPr>
          <w:rFonts w:cs="Arial"/>
          <w:sz w:val="18"/>
          <w:szCs w:val="18"/>
          <w:rtl/>
        </w:rPr>
        <w:t xml:space="preserve"> </w:t>
      </w:r>
      <w:r w:rsidRPr="00197922">
        <w:rPr>
          <w:rFonts w:cs="Arial" w:hint="cs"/>
          <w:sz w:val="18"/>
          <w:szCs w:val="18"/>
          <w:rtl/>
        </w:rPr>
        <w:t>אם</w:t>
      </w:r>
      <w:r w:rsidRPr="00197922">
        <w:rPr>
          <w:rFonts w:cs="Arial"/>
          <w:sz w:val="18"/>
          <w:szCs w:val="18"/>
          <w:rtl/>
        </w:rPr>
        <w:t xml:space="preserve"> </w:t>
      </w:r>
      <w:r w:rsidRPr="00197922">
        <w:rPr>
          <w:rFonts w:cs="Arial" w:hint="cs"/>
          <w:sz w:val="18"/>
          <w:szCs w:val="18"/>
          <w:rtl/>
        </w:rPr>
        <w:t>אין</w:t>
      </w:r>
      <w:r w:rsidRPr="00197922">
        <w:rPr>
          <w:rFonts w:cs="Arial"/>
          <w:sz w:val="18"/>
          <w:szCs w:val="18"/>
          <w:rtl/>
        </w:rPr>
        <w:t xml:space="preserve"> </w:t>
      </w:r>
      <w:r w:rsidRPr="00197922">
        <w:rPr>
          <w:rFonts w:cs="Arial" w:hint="cs"/>
          <w:sz w:val="18"/>
          <w:szCs w:val="18"/>
          <w:rtl/>
        </w:rPr>
        <w:t>מקוה</w:t>
      </w:r>
      <w:r w:rsidRPr="00197922">
        <w:rPr>
          <w:rFonts w:cs="Arial"/>
          <w:sz w:val="18"/>
          <w:szCs w:val="18"/>
          <w:rtl/>
        </w:rPr>
        <w:t xml:space="preserve"> </w:t>
      </w:r>
      <w:r w:rsidRPr="00197922">
        <w:rPr>
          <w:rFonts w:cs="Arial" w:hint="cs"/>
          <w:sz w:val="18"/>
          <w:szCs w:val="18"/>
          <w:rtl/>
        </w:rPr>
        <w:t>אחרת</w:t>
      </w:r>
      <w:r w:rsidRPr="00197922">
        <w:rPr>
          <w:rFonts w:cs="Arial"/>
          <w:sz w:val="18"/>
          <w:szCs w:val="18"/>
          <w:rtl/>
        </w:rPr>
        <w:t xml:space="preserve"> </w:t>
      </w:r>
      <w:r w:rsidRPr="00197922">
        <w:rPr>
          <w:rFonts w:cs="Arial" w:hint="cs"/>
          <w:sz w:val="18"/>
          <w:szCs w:val="18"/>
          <w:rtl/>
        </w:rPr>
        <w:t>וא</w:t>
      </w:r>
      <w:r w:rsidRPr="00197922">
        <w:rPr>
          <w:rFonts w:cs="Arial"/>
          <w:sz w:val="18"/>
          <w:szCs w:val="18"/>
          <w:rtl/>
        </w:rPr>
        <w:t>"</w:t>
      </w:r>
      <w:r w:rsidRPr="00197922">
        <w:rPr>
          <w:rFonts w:cs="Arial" w:hint="cs"/>
          <w:sz w:val="18"/>
          <w:szCs w:val="18"/>
          <w:rtl/>
        </w:rPr>
        <w:t>א</w:t>
      </w:r>
      <w:r w:rsidRPr="00197922">
        <w:rPr>
          <w:rFonts w:cs="Arial"/>
          <w:sz w:val="18"/>
          <w:szCs w:val="18"/>
          <w:rtl/>
        </w:rPr>
        <w:t xml:space="preserve"> </w:t>
      </w:r>
      <w:r w:rsidRPr="00197922">
        <w:rPr>
          <w:rFonts w:cs="Arial" w:hint="cs"/>
          <w:sz w:val="18"/>
          <w:szCs w:val="18"/>
          <w:rtl/>
        </w:rPr>
        <w:t>לתקן</w:t>
      </w:r>
      <w:r w:rsidRPr="00197922">
        <w:rPr>
          <w:rFonts w:cs="Arial"/>
          <w:sz w:val="18"/>
          <w:szCs w:val="18"/>
          <w:rtl/>
        </w:rPr>
        <w:t xml:space="preserve">, </w:t>
      </w:r>
      <w:r w:rsidRPr="00197922">
        <w:rPr>
          <w:rFonts w:cs="Arial" w:hint="cs"/>
          <w:sz w:val="18"/>
          <w:szCs w:val="18"/>
          <w:rtl/>
        </w:rPr>
        <w:t>אפילו</w:t>
      </w:r>
      <w:r w:rsidRPr="00197922">
        <w:rPr>
          <w:rFonts w:cs="Arial"/>
          <w:sz w:val="18"/>
          <w:szCs w:val="18"/>
          <w:rtl/>
        </w:rPr>
        <w:t xml:space="preserve"> </w:t>
      </w:r>
      <w:r w:rsidRPr="00197922">
        <w:rPr>
          <w:rFonts w:cs="Arial" w:hint="cs"/>
          <w:sz w:val="18"/>
          <w:szCs w:val="18"/>
          <w:rtl/>
        </w:rPr>
        <w:t>צריכה</w:t>
      </w:r>
      <w:r w:rsidRPr="00197922">
        <w:rPr>
          <w:rFonts w:cs="Arial"/>
          <w:sz w:val="18"/>
          <w:szCs w:val="18"/>
          <w:rtl/>
        </w:rPr>
        <w:t xml:space="preserve"> </w:t>
      </w:r>
      <w:r w:rsidRPr="00197922">
        <w:rPr>
          <w:rFonts w:cs="Arial" w:hint="cs"/>
          <w:sz w:val="18"/>
          <w:szCs w:val="18"/>
          <w:rtl/>
        </w:rPr>
        <w:t>להשתטח</w:t>
      </w:r>
      <w:r w:rsidRPr="00197922">
        <w:rPr>
          <w:rFonts w:cs="Arial"/>
          <w:sz w:val="18"/>
          <w:szCs w:val="18"/>
          <w:rtl/>
        </w:rPr>
        <w:t xml:space="preserve"> </w:t>
      </w:r>
      <w:r w:rsidRPr="00197922">
        <w:rPr>
          <w:rFonts w:cs="Arial" w:hint="cs"/>
          <w:sz w:val="18"/>
          <w:szCs w:val="18"/>
          <w:rtl/>
        </w:rPr>
        <w:t>על</w:t>
      </w:r>
      <w:r w:rsidRPr="00197922">
        <w:rPr>
          <w:rFonts w:cs="Arial"/>
          <w:sz w:val="18"/>
          <w:szCs w:val="18"/>
          <w:rtl/>
        </w:rPr>
        <w:t xml:space="preserve"> </w:t>
      </w:r>
      <w:r w:rsidRPr="00197922">
        <w:rPr>
          <w:rFonts w:cs="Arial" w:hint="cs"/>
          <w:sz w:val="18"/>
          <w:szCs w:val="18"/>
          <w:rtl/>
        </w:rPr>
        <w:t>פניה</w:t>
      </w:r>
      <w:r w:rsidRPr="00197922">
        <w:rPr>
          <w:rFonts w:cs="Arial"/>
          <w:sz w:val="18"/>
          <w:szCs w:val="18"/>
          <w:rtl/>
        </w:rPr>
        <w:t xml:space="preserve"> </w:t>
      </w:r>
      <w:r w:rsidRPr="00197922">
        <w:rPr>
          <w:rFonts w:cs="Arial" w:hint="cs"/>
          <w:sz w:val="18"/>
          <w:szCs w:val="18"/>
          <w:rtl/>
        </w:rPr>
        <w:t>מחמת</w:t>
      </w:r>
      <w:r w:rsidRPr="00197922">
        <w:rPr>
          <w:rFonts w:cs="Arial"/>
          <w:sz w:val="18"/>
          <w:szCs w:val="18"/>
          <w:rtl/>
        </w:rPr>
        <w:t xml:space="preserve"> </w:t>
      </w:r>
      <w:r w:rsidRPr="00197922">
        <w:rPr>
          <w:rFonts w:cs="Arial" w:hint="cs"/>
          <w:sz w:val="18"/>
          <w:szCs w:val="18"/>
          <w:rtl/>
        </w:rPr>
        <w:t>שאין</w:t>
      </w:r>
      <w:r w:rsidRPr="00197922">
        <w:rPr>
          <w:rFonts w:cs="Arial"/>
          <w:sz w:val="18"/>
          <w:szCs w:val="18"/>
          <w:rtl/>
        </w:rPr>
        <w:t xml:space="preserve"> </w:t>
      </w:r>
      <w:r w:rsidRPr="00197922">
        <w:rPr>
          <w:rFonts w:cs="Arial" w:hint="cs"/>
          <w:sz w:val="18"/>
          <w:szCs w:val="18"/>
          <w:rtl/>
        </w:rPr>
        <w:t>המים</w:t>
      </w:r>
      <w:r w:rsidRPr="00197922">
        <w:rPr>
          <w:rFonts w:cs="Arial"/>
          <w:sz w:val="18"/>
          <w:szCs w:val="18"/>
          <w:rtl/>
        </w:rPr>
        <w:t xml:space="preserve"> </w:t>
      </w:r>
      <w:r w:rsidRPr="00197922">
        <w:rPr>
          <w:rFonts w:cs="Arial" w:hint="cs"/>
          <w:sz w:val="18"/>
          <w:szCs w:val="18"/>
          <w:rtl/>
        </w:rPr>
        <w:t>עמוקים</w:t>
      </w:r>
      <w:r w:rsidRPr="00197922">
        <w:rPr>
          <w:rFonts w:cs="Arial"/>
          <w:sz w:val="18"/>
          <w:szCs w:val="18"/>
          <w:rtl/>
        </w:rPr>
        <w:t xml:space="preserve">, </w:t>
      </w:r>
      <w:r w:rsidRPr="00197922">
        <w:rPr>
          <w:rFonts w:cs="Arial" w:hint="cs"/>
          <w:sz w:val="18"/>
          <w:szCs w:val="18"/>
          <w:rtl/>
        </w:rPr>
        <w:t>אם</w:t>
      </w:r>
      <w:r w:rsidRPr="00197922">
        <w:rPr>
          <w:rFonts w:cs="Arial"/>
          <w:sz w:val="18"/>
          <w:szCs w:val="18"/>
          <w:rtl/>
        </w:rPr>
        <w:t xml:space="preserve"> </w:t>
      </w:r>
      <w:r w:rsidRPr="00197922">
        <w:rPr>
          <w:rFonts w:cs="Arial" w:hint="cs"/>
          <w:sz w:val="18"/>
          <w:szCs w:val="18"/>
          <w:rtl/>
        </w:rPr>
        <w:t>מתכסה</w:t>
      </w:r>
      <w:r w:rsidRPr="00197922">
        <w:rPr>
          <w:rFonts w:cs="Arial"/>
          <w:sz w:val="18"/>
          <w:szCs w:val="18"/>
          <w:rtl/>
        </w:rPr>
        <w:t xml:space="preserve"> </w:t>
      </w:r>
      <w:r w:rsidRPr="00197922">
        <w:rPr>
          <w:rFonts w:cs="Arial" w:hint="cs"/>
          <w:sz w:val="18"/>
          <w:szCs w:val="18"/>
          <w:rtl/>
        </w:rPr>
        <w:t>גופה</w:t>
      </w:r>
      <w:r w:rsidRPr="00197922">
        <w:rPr>
          <w:rFonts w:cs="Arial"/>
          <w:sz w:val="18"/>
          <w:szCs w:val="18"/>
          <w:rtl/>
        </w:rPr>
        <w:t xml:space="preserve"> </w:t>
      </w:r>
      <w:r w:rsidRPr="00197922">
        <w:rPr>
          <w:rFonts w:cs="Arial" w:hint="cs"/>
          <w:sz w:val="18"/>
          <w:szCs w:val="18"/>
          <w:rtl/>
        </w:rPr>
        <w:t>בדרך</w:t>
      </w:r>
      <w:r w:rsidRPr="00197922">
        <w:rPr>
          <w:rFonts w:cs="Arial"/>
          <w:sz w:val="18"/>
          <w:szCs w:val="18"/>
          <w:rtl/>
        </w:rPr>
        <w:t xml:space="preserve"> </w:t>
      </w:r>
      <w:r w:rsidRPr="00197922">
        <w:rPr>
          <w:rFonts w:cs="Arial" w:hint="cs"/>
          <w:sz w:val="18"/>
          <w:szCs w:val="18"/>
          <w:rtl/>
        </w:rPr>
        <w:t>זה</w:t>
      </w:r>
      <w:r w:rsidRPr="00197922">
        <w:rPr>
          <w:rFonts w:cs="Arial"/>
          <w:sz w:val="18"/>
          <w:szCs w:val="18"/>
          <w:rtl/>
        </w:rPr>
        <w:t xml:space="preserve"> </w:t>
      </w:r>
      <w:r w:rsidRPr="00197922">
        <w:rPr>
          <w:rFonts w:cs="Arial" w:hint="cs"/>
          <w:sz w:val="18"/>
          <w:szCs w:val="18"/>
          <w:rtl/>
        </w:rPr>
        <w:t>בפעם</w:t>
      </w:r>
      <w:r w:rsidRPr="00197922">
        <w:rPr>
          <w:rFonts w:cs="Arial"/>
          <w:sz w:val="18"/>
          <w:szCs w:val="18"/>
          <w:rtl/>
        </w:rPr>
        <w:t xml:space="preserve"> </w:t>
      </w:r>
      <w:r w:rsidRPr="00197922">
        <w:rPr>
          <w:rFonts w:cs="Arial" w:hint="cs"/>
          <w:sz w:val="18"/>
          <w:szCs w:val="18"/>
          <w:rtl/>
        </w:rPr>
        <w:t>אחת</w:t>
      </w:r>
      <w:r w:rsidRPr="00197922">
        <w:rPr>
          <w:rFonts w:cs="Arial"/>
          <w:sz w:val="18"/>
          <w:szCs w:val="18"/>
          <w:rtl/>
        </w:rPr>
        <w:t xml:space="preserve">, </w:t>
      </w:r>
      <w:r w:rsidRPr="00197922">
        <w:rPr>
          <w:rFonts w:cs="Arial" w:hint="cs"/>
          <w:sz w:val="18"/>
          <w:szCs w:val="18"/>
          <w:rtl/>
        </w:rPr>
        <w:t>טובלת</w:t>
      </w:r>
      <w:r w:rsidRPr="00197922">
        <w:rPr>
          <w:rFonts w:cs="Arial"/>
          <w:sz w:val="18"/>
          <w:szCs w:val="18"/>
          <w:rtl/>
        </w:rPr>
        <w:t xml:space="preserve"> </w:t>
      </w:r>
      <w:r w:rsidRPr="00197922">
        <w:rPr>
          <w:rFonts w:cs="Arial" w:hint="cs"/>
          <w:sz w:val="18"/>
          <w:szCs w:val="18"/>
          <w:rtl/>
        </w:rPr>
        <w:t>שם</w:t>
      </w:r>
      <w:r w:rsidRPr="00197922">
        <w:rPr>
          <w:rFonts w:cs="Arial"/>
          <w:sz w:val="18"/>
          <w:szCs w:val="18"/>
          <w:rtl/>
        </w:rPr>
        <w:t xml:space="preserve"> (</w:t>
      </w:r>
      <w:r w:rsidRPr="00197922">
        <w:rPr>
          <w:rFonts w:cs="Arial" w:hint="cs"/>
          <w:sz w:val="18"/>
          <w:szCs w:val="18"/>
          <w:rtl/>
        </w:rPr>
        <w:t>תשובת</w:t>
      </w:r>
      <w:r w:rsidRPr="00197922">
        <w:rPr>
          <w:rFonts w:cs="Arial"/>
          <w:sz w:val="18"/>
          <w:szCs w:val="18"/>
          <w:rtl/>
        </w:rPr>
        <w:t xml:space="preserve"> </w:t>
      </w:r>
      <w:r w:rsidRPr="00197922">
        <w:rPr>
          <w:rFonts w:cs="Arial" w:hint="cs"/>
          <w:sz w:val="18"/>
          <w:szCs w:val="18"/>
          <w:rtl/>
        </w:rPr>
        <w:t>הרשב</w:t>
      </w:r>
      <w:r w:rsidRPr="00197922">
        <w:rPr>
          <w:rFonts w:cs="Arial"/>
          <w:sz w:val="18"/>
          <w:szCs w:val="18"/>
          <w:rtl/>
        </w:rPr>
        <w:t>"</w:t>
      </w:r>
      <w:r w:rsidRPr="00197922">
        <w:rPr>
          <w:rFonts w:cs="Arial" w:hint="cs"/>
          <w:sz w:val="18"/>
          <w:szCs w:val="18"/>
          <w:rtl/>
        </w:rPr>
        <w:t>א</w:t>
      </w:r>
      <w:r w:rsidRPr="00197922">
        <w:rPr>
          <w:rFonts w:cs="Arial"/>
          <w:sz w:val="18"/>
          <w:szCs w:val="18"/>
          <w:rtl/>
        </w:rPr>
        <w:t xml:space="preserve"> </w:t>
      </w:r>
      <w:r w:rsidRPr="00197922">
        <w:rPr>
          <w:rFonts w:cs="Arial" w:hint="cs"/>
          <w:sz w:val="18"/>
          <w:szCs w:val="18"/>
          <w:rtl/>
        </w:rPr>
        <w:t>סימן</w:t>
      </w:r>
      <w:r w:rsidRPr="00197922">
        <w:rPr>
          <w:rFonts w:cs="Arial"/>
          <w:sz w:val="18"/>
          <w:szCs w:val="18"/>
          <w:rtl/>
        </w:rPr>
        <w:t xml:space="preserve"> </w:t>
      </w:r>
      <w:r w:rsidRPr="00197922">
        <w:rPr>
          <w:rFonts w:cs="Arial" w:hint="cs"/>
          <w:sz w:val="18"/>
          <w:szCs w:val="18"/>
          <w:rtl/>
        </w:rPr>
        <w:t>תתי</w:t>
      </w:r>
      <w:r w:rsidRPr="00197922">
        <w:rPr>
          <w:rFonts w:cs="Arial"/>
          <w:sz w:val="18"/>
          <w:szCs w:val="18"/>
          <w:rtl/>
        </w:rPr>
        <w:t>"</w:t>
      </w:r>
      <w:r w:rsidRPr="00197922">
        <w:rPr>
          <w:rFonts w:cs="Arial" w:hint="cs"/>
          <w:sz w:val="18"/>
          <w:szCs w:val="18"/>
          <w:rtl/>
        </w:rPr>
        <w:t>ח</w:t>
      </w:r>
      <w:r w:rsidRPr="00197922">
        <w:rPr>
          <w:rFonts w:cs="Arial"/>
          <w:sz w:val="18"/>
          <w:szCs w:val="18"/>
          <w:rtl/>
        </w:rPr>
        <w:t xml:space="preserve">) </w:t>
      </w:r>
      <w:r w:rsidRPr="00197922">
        <w:rPr>
          <w:rFonts w:cs="Arial" w:hint="cs"/>
          <w:sz w:val="18"/>
          <w:szCs w:val="18"/>
          <w:rtl/>
        </w:rPr>
        <w:t>וע</w:t>
      </w:r>
      <w:r w:rsidRPr="00197922">
        <w:rPr>
          <w:rFonts w:cs="Arial"/>
          <w:sz w:val="18"/>
          <w:szCs w:val="18"/>
          <w:rtl/>
        </w:rPr>
        <w:t>"</w:t>
      </w:r>
      <w:r w:rsidRPr="00197922">
        <w:rPr>
          <w:rFonts w:cs="Arial" w:hint="cs"/>
          <w:sz w:val="18"/>
          <w:szCs w:val="18"/>
          <w:rtl/>
        </w:rPr>
        <w:t>ל</w:t>
      </w:r>
      <w:r w:rsidRPr="00197922">
        <w:rPr>
          <w:rFonts w:cs="Arial"/>
          <w:sz w:val="18"/>
          <w:szCs w:val="18"/>
          <w:rtl/>
        </w:rPr>
        <w:t xml:space="preserve"> </w:t>
      </w:r>
      <w:r w:rsidRPr="00197922">
        <w:rPr>
          <w:rFonts w:cs="Arial" w:hint="cs"/>
          <w:sz w:val="18"/>
          <w:szCs w:val="18"/>
          <w:rtl/>
        </w:rPr>
        <w:t>סימן</w:t>
      </w:r>
      <w:r w:rsidRPr="00197922">
        <w:rPr>
          <w:rFonts w:cs="Arial"/>
          <w:sz w:val="18"/>
          <w:szCs w:val="18"/>
          <w:rtl/>
        </w:rPr>
        <w:t xml:space="preserve"> </w:t>
      </w:r>
      <w:r w:rsidRPr="00197922">
        <w:rPr>
          <w:rFonts w:cs="Arial" w:hint="cs"/>
          <w:sz w:val="18"/>
          <w:szCs w:val="18"/>
          <w:rtl/>
        </w:rPr>
        <w:t>קצ</w:t>
      </w:r>
      <w:r w:rsidRPr="00197922">
        <w:rPr>
          <w:rFonts w:cs="Arial"/>
          <w:sz w:val="18"/>
          <w:szCs w:val="18"/>
          <w:rtl/>
        </w:rPr>
        <w:t>"</w:t>
      </w:r>
      <w:r w:rsidRPr="00197922">
        <w:rPr>
          <w:rFonts w:cs="Arial" w:hint="cs"/>
          <w:sz w:val="18"/>
          <w:szCs w:val="18"/>
          <w:rtl/>
        </w:rPr>
        <w:t>ח</w:t>
      </w:r>
      <w:r w:rsidRPr="00197922">
        <w:rPr>
          <w:rFonts w:cs="Arial"/>
          <w:sz w:val="18"/>
          <w:szCs w:val="18"/>
          <w:rtl/>
        </w:rPr>
        <w:t>.</w:t>
      </w:r>
      <w:r w:rsidRPr="00197922">
        <w:rPr>
          <w:rFonts w:cs="Arial" w:hint="cs"/>
          <w:sz w:val="18"/>
          <w:szCs w:val="18"/>
          <w:rtl/>
        </w:rPr>
        <w:t>"</w:t>
      </w:r>
      <w:r w:rsidR="00D1137C" w:rsidRPr="00197922">
        <w:rPr>
          <w:rFonts w:hint="cs"/>
          <w:sz w:val="18"/>
          <w:szCs w:val="18"/>
          <w:rtl/>
        </w:rPr>
        <w:br/>
      </w:r>
      <w:r w:rsidR="00591FE6">
        <w:rPr>
          <w:rFonts w:hint="cs"/>
          <w:sz w:val="20"/>
          <w:szCs w:val="20"/>
          <w:rtl/>
        </w:rPr>
        <w:br/>
      </w:r>
      <w:r w:rsidR="00591FE6">
        <w:rPr>
          <w:rFonts w:hint="cs"/>
          <w:b/>
          <w:bCs/>
          <w:sz w:val="20"/>
          <w:szCs w:val="20"/>
          <w:rtl/>
        </w:rPr>
        <w:t>סיכום</w:t>
      </w:r>
      <w:r w:rsidR="00591FE6">
        <w:rPr>
          <w:b/>
          <w:bCs/>
          <w:sz w:val="20"/>
          <w:szCs w:val="20"/>
          <w:rtl/>
        </w:rPr>
        <w:br/>
      </w:r>
      <w:r w:rsidR="00591FE6">
        <w:rPr>
          <w:rFonts w:hint="cs"/>
          <w:sz w:val="20"/>
          <w:szCs w:val="20"/>
          <w:rtl/>
        </w:rPr>
        <w:t xml:space="preserve">1. </w:t>
      </w:r>
      <w:r w:rsidR="00591FE6" w:rsidRPr="00591FE6">
        <w:rPr>
          <w:rFonts w:hint="cs"/>
          <w:b/>
          <w:bCs/>
          <w:sz w:val="20"/>
          <w:szCs w:val="20"/>
          <w:rtl/>
        </w:rPr>
        <w:t>משנה</w:t>
      </w:r>
      <w:r w:rsidR="00591FE6">
        <w:rPr>
          <w:rFonts w:hint="cs"/>
          <w:sz w:val="20"/>
          <w:szCs w:val="20"/>
          <w:rtl/>
        </w:rPr>
        <w:t xml:space="preserve">. מקווה רדוד, נותן בו חבילי עצים להגביהו. </w:t>
      </w:r>
      <w:r w:rsidR="00591FE6" w:rsidRPr="00591FE6">
        <w:rPr>
          <w:rFonts w:hint="cs"/>
          <w:b/>
          <w:bCs/>
          <w:sz w:val="20"/>
          <w:szCs w:val="20"/>
          <w:rtl/>
        </w:rPr>
        <w:t>ר"ש</w:t>
      </w:r>
      <w:r w:rsidR="00591FE6">
        <w:rPr>
          <w:rFonts w:hint="cs"/>
          <w:sz w:val="20"/>
          <w:szCs w:val="20"/>
          <w:rtl/>
        </w:rPr>
        <w:t xml:space="preserve">. אבנים ודאי מותר לתת, המשנה מחדשת שאפילו חבילי קנים שהמים נכנסים ביניהם, מ"מ אינם חוצצים, וכ"פ </w:t>
      </w:r>
      <w:r w:rsidR="00591FE6" w:rsidRPr="00591FE6">
        <w:rPr>
          <w:rFonts w:hint="cs"/>
          <w:b/>
          <w:bCs/>
          <w:sz w:val="20"/>
          <w:szCs w:val="20"/>
          <w:rtl/>
        </w:rPr>
        <w:t>המחבר</w:t>
      </w:r>
      <w:r w:rsidR="00591FE6">
        <w:rPr>
          <w:rFonts w:hint="cs"/>
          <w:sz w:val="20"/>
          <w:szCs w:val="20"/>
          <w:rtl/>
        </w:rPr>
        <w:t>.</w:t>
      </w:r>
      <w:r w:rsidR="00591FE6">
        <w:rPr>
          <w:sz w:val="20"/>
          <w:szCs w:val="20"/>
          <w:rtl/>
        </w:rPr>
        <w:br/>
      </w:r>
      <w:r w:rsidR="00591FE6">
        <w:rPr>
          <w:rFonts w:hint="cs"/>
          <w:sz w:val="20"/>
          <w:szCs w:val="20"/>
          <w:rtl/>
        </w:rPr>
        <w:t xml:space="preserve">2. אין להניח חבילי קנים באופן שמחלקים את המקווה. </w:t>
      </w:r>
      <w:r w:rsidR="00591FE6" w:rsidRPr="00591FE6">
        <w:rPr>
          <w:rFonts w:hint="cs"/>
          <w:b/>
          <w:bCs/>
          <w:sz w:val="20"/>
          <w:szCs w:val="20"/>
          <w:rtl/>
        </w:rPr>
        <w:t>ראיה</w:t>
      </w:r>
      <w:r w:rsidR="00591FE6">
        <w:rPr>
          <w:rFonts w:hint="cs"/>
          <w:sz w:val="20"/>
          <w:szCs w:val="20"/>
          <w:rtl/>
        </w:rPr>
        <w:t xml:space="preserve">. </w:t>
      </w:r>
      <w:r w:rsidR="00591FE6" w:rsidRPr="00591FE6">
        <w:rPr>
          <w:rFonts w:hint="cs"/>
          <w:b/>
          <w:bCs/>
          <w:sz w:val="20"/>
          <w:szCs w:val="20"/>
          <w:rtl/>
        </w:rPr>
        <w:t>גמרא</w:t>
      </w:r>
      <w:r w:rsidR="00591FE6">
        <w:rPr>
          <w:rFonts w:hint="cs"/>
          <w:sz w:val="20"/>
          <w:szCs w:val="20"/>
          <w:rtl/>
        </w:rPr>
        <w:t xml:space="preserve">, מקווה שחילקו בסל, פסול, וכ"פ </w:t>
      </w:r>
      <w:r w:rsidR="00591FE6" w:rsidRPr="00591FE6">
        <w:rPr>
          <w:rFonts w:hint="cs"/>
          <w:b/>
          <w:bCs/>
          <w:sz w:val="20"/>
          <w:szCs w:val="20"/>
          <w:rtl/>
        </w:rPr>
        <w:t>המחבר</w:t>
      </w:r>
      <w:r w:rsidR="00591FE6">
        <w:rPr>
          <w:rFonts w:hint="cs"/>
          <w:sz w:val="20"/>
          <w:szCs w:val="20"/>
          <w:rtl/>
        </w:rPr>
        <w:t xml:space="preserve">. ופשוט שאם יש נקב אחד כשפ"ה </w:t>
      </w:r>
      <w:r w:rsidR="00591FE6">
        <w:rPr>
          <w:sz w:val="20"/>
          <w:szCs w:val="20"/>
          <w:rtl/>
        </w:rPr>
        <w:t>–</w:t>
      </w:r>
      <w:r w:rsidR="00591FE6">
        <w:rPr>
          <w:rFonts w:hint="cs"/>
          <w:sz w:val="20"/>
          <w:szCs w:val="20"/>
          <w:rtl/>
        </w:rPr>
        <w:t xml:space="preserve"> כשר.</w:t>
      </w:r>
      <w:r w:rsidR="00591FE6">
        <w:rPr>
          <w:rFonts w:hint="cs"/>
          <w:sz w:val="20"/>
          <w:szCs w:val="20"/>
          <w:rtl/>
        </w:rPr>
        <w:br/>
        <w:t xml:space="preserve">3. </w:t>
      </w:r>
      <w:r w:rsidR="00591FE6" w:rsidRPr="00591FE6">
        <w:rPr>
          <w:rFonts w:hint="cs"/>
          <w:b/>
          <w:bCs/>
          <w:sz w:val="20"/>
          <w:szCs w:val="20"/>
          <w:rtl/>
        </w:rPr>
        <w:t>רשב"ץ</w:t>
      </w:r>
      <w:r w:rsidR="00591FE6">
        <w:rPr>
          <w:rFonts w:hint="cs"/>
          <w:sz w:val="20"/>
          <w:szCs w:val="20"/>
          <w:rtl/>
        </w:rPr>
        <w:t>. אין לתת כלים במקווה להגביהו.</w:t>
      </w:r>
      <w:r w:rsidR="00591FE6" w:rsidRPr="00591FE6">
        <w:rPr>
          <w:rFonts w:hint="cs"/>
          <w:b/>
          <w:bCs/>
          <w:sz w:val="20"/>
          <w:szCs w:val="20"/>
          <w:rtl/>
        </w:rPr>
        <w:t xml:space="preserve"> טעם</w:t>
      </w:r>
      <w:r w:rsidR="00591FE6">
        <w:rPr>
          <w:rFonts w:hint="cs"/>
          <w:sz w:val="20"/>
          <w:szCs w:val="20"/>
          <w:rtl/>
        </w:rPr>
        <w:t xml:space="preserve">. </w:t>
      </w:r>
      <w:r w:rsidR="00591FE6" w:rsidRPr="00591FE6">
        <w:rPr>
          <w:rFonts w:hint="cs"/>
          <w:b/>
          <w:bCs/>
          <w:sz w:val="20"/>
          <w:szCs w:val="20"/>
          <w:rtl/>
        </w:rPr>
        <w:t>ט"ז ולבוש</w:t>
      </w:r>
      <w:r w:rsidR="00591FE6">
        <w:rPr>
          <w:rFonts w:hint="cs"/>
          <w:sz w:val="20"/>
          <w:szCs w:val="20"/>
          <w:rtl/>
        </w:rPr>
        <w:t xml:space="preserve">. הווית המקווה ע"י דבר המק"ט. </w:t>
      </w:r>
      <w:r w:rsidR="00591FE6" w:rsidRPr="00591FE6">
        <w:rPr>
          <w:rFonts w:hint="cs"/>
          <w:b/>
          <w:bCs/>
          <w:sz w:val="20"/>
          <w:szCs w:val="20"/>
          <w:rtl/>
        </w:rPr>
        <w:t>ש"ך</w:t>
      </w:r>
      <w:r w:rsidR="00591FE6">
        <w:rPr>
          <w:rFonts w:hint="cs"/>
          <w:sz w:val="20"/>
          <w:szCs w:val="20"/>
          <w:rtl/>
        </w:rPr>
        <w:t>. אין זו הויה שהרי המקווה הווה כבר, אלא משום שבד"כ אין בכלים נקב כשפ"ה.</w:t>
      </w:r>
      <w:r w:rsidR="0037267F">
        <w:rPr>
          <w:rFonts w:hint="cs"/>
          <w:sz w:val="20"/>
          <w:szCs w:val="20"/>
          <w:rtl/>
        </w:rPr>
        <w:br/>
        <w:t xml:space="preserve">4. </w:t>
      </w:r>
      <w:r w:rsidR="0037267F" w:rsidRPr="0037267F">
        <w:rPr>
          <w:rFonts w:hint="cs"/>
          <w:b/>
          <w:bCs/>
          <w:sz w:val="20"/>
          <w:szCs w:val="20"/>
          <w:rtl/>
        </w:rPr>
        <w:t>רמ"א</w:t>
      </w:r>
      <w:r w:rsidR="00C47C75">
        <w:rPr>
          <w:rFonts w:hint="cs"/>
          <w:b/>
          <w:bCs/>
          <w:sz w:val="20"/>
          <w:szCs w:val="20"/>
          <w:rtl/>
        </w:rPr>
        <w:t xml:space="preserve"> </w:t>
      </w:r>
      <w:r w:rsidR="00C47C75" w:rsidRPr="00C47C75">
        <w:rPr>
          <w:rFonts w:hint="cs"/>
          <w:sz w:val="18"/>
          <w:szCs w:val="18"/>
          <w:rtl/>
        </w:rPr>
        <w:t xml:space="preserve">(ע"פ </w:t>
      </w:r>
      <w:r w:rsidR="00C47C75" w:rsidRPr="00C47C75">
        <w:rPr>
          <w:rFonts w:hint="cs"/>
          <w:b/>
          <w:bCs/>
          <w:sz w:val="18"/>
          <w:szCs w:val="18"/>
          <w:rtl/>
        </w:rPr>
        <w:t>הרשב"א</w:t>
      </w:r>
      <w:r w:rsidR="00C47C75" w:rsidRPr="00C47C75">
        <w:rPr>
          <w:rFonts w:hint="cs"/>
          <w:sz w:val="18"/>
          <w:szCs w:val="18"/>
          <w:rtl/>
        </w:rPr>
        <w:t>)</w:t>
      </w:r>
      <w:r w:rsidR="0037267F" w:rsidRPr="00C47C75">
        <w:rPr>
          <w:rFonts w:hint="cs"/>
          <w:sz w:val="18"/>
          <w:szCs w:val="18"/>
          <w:rtl/>
        </w:rPr>
        <w:t>.</w:t>
      </w:r>
      <w:r w:rsidR="0037267F">
        <w:rPr>
          <w:rFonts w:hint="cs"/>
          <w:sz w:val="20"/>
          <w:szCs w:val="20"/>
          <w:rtl/>
        </w:rPr>
        <w:t xml:space="preserve"> לכתחילה יש לטבול רק במקווה שהמים גבוהים מטבור</w:t>
      </w:r>
      <w:r w:rsidR="00C47C75">
        <w:rPr>
          <w:rFonts w:hint="cs"/>
          <w:sz w:val="20"/>
          <w:szCs w:val="20"/>
          <w:rtl/>
        </w:rPr>
        <w:t>ה</w:t>
      </w:r>
      <w:r w:rsidR="0037267F">
        <w:rPr>
          <w:rFonts w:hint="cs"/>
          <w:sz w:val="20"/>
          <w:szCs w:val="20"/>
          <w:rtl/>
        </w:rPr>
        <w:t xml:space="preserve"> זרת</w:t>
      </w:r>
      <w:r w:rsidR="00C47C75">
        <w:rPr>
          <w:rFonts w:hint="cs"/>
          <w:sz w:val="20"/>
          <w:szCs w:val="20"/>
          <w:rtl/>
        </w:rPr>
        <w:t xml:space="preserve"> כדי שתטבול כהוגן ללא קמטים</w:t>
      </w:r>
      <w:r w:rsidR="0037267F">
        <w:rPr>
          <w:rFonts w:hint="cs"/>
          <w:sz w:val="20"/>
          <w:szCs w:val="20"/>
          <w:rtl/>
        </w:rPr>
        <w:t>. בדיעבד כשאין מקווה אחר, מותר לטבול אף במקווה מרודד מאוד שצריכה להשתטח על פניה.</w:t>
      </w:r>
    </w:p>
    <w:p w:rsidR="008967FD" w:rsidRDefault="008967FD" w:rsidP="008967FD">
      <w:pPr>
        <w:rPr>
          <w:sz w:val="20"/>
          <w:szCs w:val="20"/>
          <w:rtl/>
        </w:rPr>
      </w:pPr>
      <w:r>
        <w:rPr>
          <w:sz w:val="20"/>
          <w:szCs w:val="20"/>
          <w:rtl/>
        </w:rPr>
        <w:br/>
      </w:r>
      <w:r>
        <w:rPr>
          <w:rFonts w:hint="cs"/>
          <w:b/>
          <w:bCs/>
          <w:sz w:val="20"/>
          <w:szCs w:val="20"/>
          <w:rtl/>
        </w:rPr>
        <w:t xml:space="preserve">סעיפים סז, סח </w:t>
      </w:r>
      <w:r>
        <w:rPr>
          <w:b/>
          <w:bCs/>
          <w:sz w:val="20"/>
          <w:szCs w:val="20"/>
          <w:rtl/>
        </w:rPr>
        <w:t>–</w:t>
      </w:r>
      <w:r>
        <w:rPr>
          <w:rFonts w:hint="cs"/>
          <w:b/>
          <w:bCs/>
          <w:sz w:val="20"/>
          <w:szCs w:val="20"/>
          <w:rtl/>
        </w:rPr>
        <w:t xml:space="preserve"> ספיקות במקווה</w:t>
      </w:r>
      <w:r>
        <w:rPr>
          <w:b/>
          <w:bCs/>
          <w:sz w:val="20"/>
          <w:szCs w:val="20"/>
          <w:rtl/>
        </w:rPr>
        <w:br/>
      </w:r>
      <w:r>
        <w:rPr>
          <w:rFonts w:hint="cs"/>
          <w:b/>
          <w:bCs/>
          <w:sz w:val="20"/>
          <w:szCs w:val="20"/>
          <w:rtl/>
        </w:rPr>
        <w:lastRenderedPageBreak/>
        <w:t>מקור הדין</w:t>
      </w:r>
      <w:r>
        <w:rPr>
          <w:b/>
          <w:bCs/>
          <w:sz w:val="20"/>
          <w:szCs w:val="20"/>
          <w:rtl/>
        </w:rPr>
        <w:br/>
      </w:r>
      <w:r>
        <w:rPr>
          <w:rFonts w:hint="cs"/>
          <w:b/>
          <w:bCs/>
          <w:sz w:val="20"/>
          <w:szCs w:val="20"/>
          <w:rtl/>
        </w:rPr>
        <w:t xml:space="preserve">משנה </w:t>
      </w:r>
      <w:r>
        <w:rPr>
          <w:rFonts w:hint="cs"/>
          <w:sz w:val="20"/>
          <w:szCs w:val="20"/>
          <w:rtl/>
        </w:rPr>
        <w:t>מקוואות (ב, ג) "</w:t>
      </w:r>
      <w:r w:rsidRPr="008967FD">
        <w:rPr>
          <w:rFonts w:cs="Arial" w:hint="cs"/>
          <w:sz w:val="20"/>
          <w:szCs w:val="20"/>
          <w:rtl/>
        </w:rPr>
        <w:t>ספק</w:t>
      </w:r>
      <w:r w:rsidRPr="008967FD">
        <w:rPr>
          <w:rFonts w:cs="Arial"/>
          <w:sz w:val="20"/>
          <w:szCs w:val="20"/>
          <w:rtl/>
        </w:rPr>
        <w:t xml:space="preserve"> </w:t>
      </w:r>
      <w:r w:rsidRPr="008967FD">
        <w:rPr>
          <w:rFonts w:cs="Arial" w:hint="cs"/>
          <w:sz w:val="20"/>
          <w:szCs w:val="20"/>
          <w:rtl/>
        </w:rPr>
        <w:t>מים</w:t>
      </w:r>
      <w:r w:rsidRPr="008967FD">
        <w:rPr>
          <w:rFonts w:cs="Arial"/>
          <w:sz w:val="20"/>
          <w:szCs w:val="20"/>
          <w:rtl/>
        </w:rPr>
        <w:t xml:space="preserve"> </w:t>
      </w:r>
      <w:r w:rsidRPr="008967FD">
        <w:rPr>
          <w:rFonts w:cs="Arial" w:hint="cs"/>
          <w:sz w:val="20"/>
          <w:szCs w:val="20"/>
          <w:rtl/>
        </w:rPr>
        <w:t>שאובין</w:t>
      </w:r>
      <w:r w:rsidRPr="008967FD">
        <w:rPr>
          <w:rFonts w:cs="Arial"/>
          <w:sz w:val="20"/>
          <w:szCs w:val="20"/>
          <w:rtl/>
        </w:rPr>
        <w:t xml:space="preserve"> </w:t>
      </w:r>
      <w:r w:rsidRPr="008967FD">
        <w:rPr>
          <w:rFonts w:cs="Arial" w:hint="cs"/>
          <w:sz w:val="20"/>
          <w:szCs w:val="20"/>
          <w:rtl/>
        </w:rPr>
        <w:t>שטהרו</w:t>
      </w:r>
      <w:r w:rsidRPr="008967FD">
        <w:rPr>
          <w:rFonts w:cs="Arial"/>
          <w:sz w:val="20"/>
          <w:szCs w:val="20"/>
          <w:rtl/>
        </w:rPr>
        <w:t xml:space="preserve"> </w:t>
      </w:r>
      <w:r w:rsidRPr="008967FD">
        <w:rPr>
          <w:rFonts w:cs="Arial" w:hint="cs"/>
          <w:sz w:val="20"/>
          <w:szCs w:val="20"/>
          <w:rtl/>
        </w:rPr>
        <w:t>חכמי</w:t>
      </w:r>
      <w:r>
        <w:rPr>
          <w:rFonts w:cs="Arial" w:hint="cs"/>
          <w:sz w:val="20"/>
          <w:szCs w:val="20"/>
          <w:rtl/>
        </w:rPr>
        <w:t>ם,</w:t>
      </w:r>
      <w:r w:rsidRPr="008967FD">
        <w:rPr>
          <w:rFonts w:cs="Arial"/>
          <w:sz w:val="20"/>
          <w:szCs w:val="20"/>
          <w:rtl/>
        </w:rPr>
        <w:t xml:space="preserve"> </w:t>
      </w:r>
      <w:r w:rsidRPr="008967FD">
        <w:rPr>
          <w:rFonts w:cs="Arial" w:hint="cs"/>
          <w:sz w:val="20"/>
          <w:szCs w:val="20"/>
          <w:rtl/>
        </w:rPr>
        <w:t>ספק</w:t>
      </w:r>
      <w:r w:rsidRPr="008967FD">
        <w:rPr>
          <w:rFonts w:cs="Arial"/>
          <w:sz w:val="20"/>
          <w:szCs w:val="20"/>
          <w:rtl/>
        </w:rPr>
        <w:t xml:space="preserve"> </w:t>
      </w:r>
      <w:r w:rsidRPr="008967FD">
        <w:rPr>
          <w:rFonts w:cs="Arial" w:hint="cs"/>
          <w:sz w:val="20"/>
          <w:szCs w:val="20"/>
          <w:rtl/>
        </w:rPr>
        <w:t>נפלו</w:t>
      </w:r>
      <w:r w:rsidRPr="008967FD">
        <w:rPr>
          <w:rFonts w:cs="Arial"/>
          <w:sz w:val="20"/>
          <w:szCs w:val="20"/>
          <w:rtl/>
        </w:rPr>
        <w:t xml:space="preserve"> </w:t>
      </w:r>
      <w:r w:rsidRPr="008967FD">
        <w:rPr>
          <w:rFonts w:cs="Arial" w:hint="cs"/>
          <w:sz w:val="20"/>
          <w:szCs w:val="20"/>
          <w:rtl/>
        </w:rPr>
        <w:t>ספק</w:t>
      </w:r>
      <w:r w:rsidRPr="008967FD">
        <w:rPr>
          <w:rFonts w:cs="Arial"/>
          <w:sz w:val="20"/>
          <w:szCs w:val="20"/>
          <w:rtl/>
        </w:rPr>
        <w:t xml:space="preserve"> </w:t>
      </w:r>
      <w:r w:rsidRPr="008967FD">
        <w:rPr>
          <w:rFonts w:cs="Arial" w:hint="cs"/>
          <w:sz w:val="20"/>
          <w:szCs w:val="20"/>
          <w:rtl/>
        </w:rPr>
        <w:t>לא</w:t>
      </w:r>
      <w:r w:rsidRPr="008967FD">
        <w:rPr>
          <w:rFonts w:cs="Arial"/>
          <w:sz w:val="20"/>
          <w:szCs w:val="20"/>
          <w:rtl/>
        </w:rPr>
        <w:t xml:space="preserve"> </w:t>
      </w:r>
      <w:r w:rsidRPr="008967FD">
        <w:rPr>
          <w:rFonts w:cs="Arial" w:hint="cs"/>
          <w:sz w:val="20"/>
          <w:szCs w:val="20"/>
          <w:rtl/>
        </w:rPr>
        <w:t>נפלו</w:t>
      </w:r>
      <w:r>
        <w:rPr>
          <w:rFonts w:cs="Arial" w:hint="cs"/>
          <w:sz w:val="20"/>
          <w:szCs w:val="20"/>
          <w:rtl/>
        </w:rPr>
        <w:t>,</w:t>
      </w:r>
      <w:r w:rsidRPr="008967FD">
        <w:rPr>
          <w:rFonts w:cs="Arial"/>
          <w:sz w:val="20"/>
          <w:szCs w:val="20"/>
          <w:rtl/>
        </w:rPr>
        <w:t xml:space="preserve"> </w:t>
      </w:r>
      <w:r w:rsidRPr="008967FD">
        <w:rPr>
          <w:rFonts w:cs="Arial" w:hint="cs"/>
          <w:sz w:val="20"/>
          <w:szCs w:val="20"/>
          <w:rtl/>
        </w:rPr>
        <w:t>אפילו</w:t>
      </w:r>
      <w:r w:rsidRPr="008967FD">
        <w:rPr>
          <w:rFonts w:cs="Arial"/>
          <w:sz w:val="20"/>
          <w:szCs w:val="20"/>
          <w:rtl/>
        </w:rPr>
        <w:t xml:space="preserve"> </w:t>
      </w:r>
      <w:r w:rsidRPr="008967FD">
        <w:rPr>
          <w:rFonts w:cs="Arial" w:hint="cs"/>
          <w:sz w:val="20"/>
          <w:szCs w:val="20"/>
          <w:rtl/>
        </w:rPr>
        <w:t>נפלו</w:t>
      </w:r>
      <w:r>
        <w:rPr>
          <w:rFonts w:cs="Arial" w:hint="cs"/>
          <w:sz w:val="20"/>
          <w:szCs w:val="20"/>
          <w:rtl/>
        </w:rPr>
        <w:t>,</w:t>
      </w:r>
      <w:r w:rsidRPr="008967FD">
        <w:rPr>
          <w:rFonts w:cs="Arial"/>
          <w:sz w:val="20"/>
          <w:szCs w:val="20"/>
          <w:rtl/>
        </w:rPr>
        <w:t xml:space="preserve"> </w:t>
      </w:r>
      <w:r w:rsidRPr="008967FD">
        <w:rPr>
          <w:rFonts w:cs="Arial" w:hint="cs"/>
          <w:sz w:val="20"/>
          <w:szCs w:val="20"/>
          <w:rtl/>
        </w:rPr>
        <w:t>ספק</w:t>
      </w:r>
      <w:r w:rsidRPr="008967FD">
        <w:rPr>
          <w:rFonts w:cs="Arial"/>
          <w:sz w:val="20"/>
          <w:szCs w:val="20"/>
          <w:rtl/>
        </w:rPr>
        <w:t xml:space="preserve"> </w:t>
      </w:r>
      <w:r w:rsidRPr="008967FD">
        <w:rPr>
          <w:rFonts w:cs="Arial" w:hint="cs"/>
          <w:sz w:val="20"/>
          <w:szCs w:val="20"/>
          <w:rtl/>
        </w:rPr>
        <w:t>יש</w:t>
      </w:r>
      <w:r w:rsidRPr="008967FD">
        <w:rPr>
          <w:rFonts w:cs="Arial"/>
          <w:sz w:val="20"/>
          <w:szCs w:val="20"/>
          <w:rtl/>
        </w:rPr>
        <w:t xml:space="preserve"> </w:t>
      </w:r>
      <w:r w:rsidRPr="008967FD">
        <w:rPr>
          <w:rFonts w:cs="Arial" w:hint="cs"/>
          <w:sz w:val="20"/>
          <w:szCs w:val="20"/>
          <w:rtl/>
        </w:rPr>
        <w:t>בהם</w:t>
      </w:r>
      <w:r w:rsidRPr="008967FD">
        <w:rPr>
          <w:rFonts w:cs="Arial"/>
          <w:sz w:val="20"/>
          <w:szCs w:val="20"/>
          <w:rtl/>
        </w:rPr>
        <w:t xml:space="preserve"> </w:t>
      </w:r>
      <w:r w:rsidRPr="008967FD">
        <w:rPr>
          <w:rFonts w:cs="Arial" w:hint="cs"/>
          <w:sz w:val="20"/>
          <w:szCs w:val="20"/>
          <w:rtl/>
        </w:rPr>
        <w:t>ארבעים</w:t>
      </w:r>
      <w:r w:rsidRPr="008967FD">
        <w:rPr>
          <w:rFonts w:cs="Arial"/>
          <w:sz w:val="20"/>
          <w:szCs w:val="20"/>
          <w:rtl/>
        </w:rPr>
        <w:t xml:space="preserve"> </w:t>
      </w:r>
      <w:r w:rsidRPr="008967FD">
        <w:rPr>
          <w:rFonts w:cs="Arial" w:hint="cs"/>
          <w:sz w:val="20"/>
          <w:szCs w:val="20"/>
          <w:rtl/>
        </w:rPr>
        <w:t>סאה</w:t>
      </w:r>
      <w:r w:rsidRPr="008967FD">
        <w:rPr>
          <w:rFonts w:cs="Arial"/>
          <w:sz w:val="20"/>
          <w:szCs w:val="20"/>
          <w:rtl/>
        </w:rPr>
        <w:t xml:space="preserve"> </w:t>
      </w:r>
      <w:r w:rsidRPr="008967FD">
        <w:rPr>
          <w:rFonts w:cs="Arial" w:hint="cs"/>
          <w:sz w:val="20"/>
          <w:szCs w:val="20"/>
          <w:rtl/>
        </w:rPr>
        <w:t>ספק</w:t>
      </w:r>
      <w:r w:rsidRPr="008967FD">
        <w:rPr>
          <w:rFonts w:cs="Arial"/>
          <w:sz w:val="20"/>
          <w:szCs w:val="20"/>
          <w:rtl/>
        </w:rPr>
        <w:t xml:space="preserve"> </w:t>
      </w:r>
      <w:r w:rsidRPr="008967FD">
        <w:rPr>
          <w:rFonts w:cs="Arial" w:hint="cs"/>
          <w:sz w:val="20"/>
          <w:szCs w:val="20"/>
          <w:rtl/>
        </w:rPr>
        <w:t>אין</w:t>
      </w:r>
      <w:r w:rsidRPr="008967FD">
        <w:rPr>
          <w:rFonts w:cs="Arial"/>
          <w:sz w:val="20"/>
          <w:szCs w:val="20"/>
          <w:rtl/>
        </w:rPr>
        <w:t xml:space="preserve"> </w:t>
      </w:r>
      <w:r w:rsidRPr="008967FD">
        <w:rPr>
          <w:rFonts w:cs="Arial" w:hint="cs"/>
          <w:sz w:val="20"/>
          <w:szCs w:val="20"/>
          <w:rtl/>
        </w:rPr>
        <w:t>בהם</w:t>
      </w:r>
      <w:r>
        <w:rPr>
          <w:rFonts w:cs="Arial" w:hint="cs"/>
          <w:sz w:val="20"/>
          <w:szCs w:val="20"/>
          <w:rtl/>
        </w:rPr>
        <w:t>;</w:t>
      </w:r>
      <w:r w:rsidRPr="008967FD">
        <w:rPr>
          <w:rFonts w:cs="Arial"/>
          <w:sz w:val="20"/>
          <w:szCs w:val="20"/>
          <w:rtl/>
        </w:rPr>
        <w:t xml:space="preserve"> </w:t>
      </w:r>
      <w:r w:rsidRPr="008967FD">
        <w:rPr>
          <w:rFonts w:cs="Arial" w:hint="cs"/>
          <w:sz w:val="20"/>
          <w:szCs w:val="20"/>
          <w:rtl/>
        </w:rPr>
        <w:t>שני</w:t>
      </w:r>
      <w:r w:rsidRPr="008967FD">
        <w:rPr>
          <w:rFonts w:cs="Arial"/>
          <w:sz w:val="20"/>
          <w:szCs w:val="20"/>
          <w:rtl/>
        </w:rPr>
        <w:t xml:space="preserve"> </w:t>
      </w:r>
      <w:r w:rsidRPr="008967FD">
        <w:rPr>
          <w:rFonts w:cs="Arial" w:hint="cs"/>
          <w:sz w:val="20"/>
          <w:szCs w:val="20"/>
          <w:rtl/>
        </w:rPr>
        <w:t>מקואות</w:t>
      </w:r>
      <w:r>
        <w:rPr>
          <w:rFonts w:cs="Arial" w:hint="cs"/>
          <w:sz w:val="20"/>
          <w:szCs w:val="20"/>
          <w:rtl/>
        </w:rPr>
        <w:t>,</w:t>
      </w:r>
      <w:r w:rsidRPr="008967FD">
        <w:rPr>
          <w:rFonts w:cs="Arial"/>
          <w:sz w:val="20"/>
          <w:szCs w:val="20"/>
          <w:rtl/>
        </w:rPr>
        <w:t xml:space="preserve"> </w:t>
      </w:r>
      <w:r w:rsidRPr="008967FD">
        <w:rPr>
          <w:rFonts w:cs="Arial" w:hint="cs"/>
          <w:sz w:val="20"/>
          <w:szCs w:val="20"/>
          <w:rtl/>
        </w:rPr>
        <w:t>אחד</w:t>
      </w:r>
      <w:r w:rsidRPr="008967FD">
        <w:rPr>
          <w:rFonts w:cs="Arial"/>
          <w:sz w:val="20"/>
          <w:szCs w:val="20"/>
          <w:rtl/>
        </w:rPr>
        <w:t xml:space="preserve"> </w:t>
      </w:r>
      <w:r w:rsidRPr="008967FD">
        <w:rPr>
          <w:rFonts w:cs="Arial" w:hint="cs"/>
          <w:sz w:val="20"/>
          <w:szCs w:val="20"/>
          <w:rtl/>
        </w:rPr>
        <w:t>יש</w:t>
      </w:r>
      <w:r w:rsidRPr="008967FD">
        <w:rPr>
          <w:rFonts w:cs="Arial"/>
          <w:sz w:val="20"/>
          <w:szCs w:val="20"/>
          <w:rtl/>
        </w:rPr>
        <w:t xml:space="preserve"> </w:t>
      </w:r>
      <w:r w:rsidRPr="008967FD">
        <w:rPr>
          <w:rFonts w:cs="Arial" w:hint="cs"/>
          <w:sz w:val="20"/>
          <w:szCs w:val="20"/>
          <w:rtl/>
        </w:rPr>
        <w:t>בו</w:t>
      </w:r>
      <w:r w:rsidRPr="008967FD">
        <w:rPr>
          <w:rFonts w:cs="Arial"/>
          <w:sz w:val="20"/>
          <w:szCs w:val="20"/>
          <w:rtl/>
        </w:rPr>
        <w:t xml:space="preserve"> </w:t>
      </w:r>
      <w:r w:rsidRPr="008967FD">
        <w:rPr>
          <w:rFonts w:cs="Arial" w:hint="cs"/>
          <w:sz w:val="20"/>
          <w:szCs w:val="20"/>
          <w:rtl/>
        </w:rPr>
        <w:t>ארבעים</w:t>
      </w:r>
      <w:r w:rsidRPr="008967FD">
        <w:rPr>
          <w:rFonts w:cs="Arial"/>
          <w:sz w:val="20"/>
          <w:szCs w:val="20"/>
          <w:rtl/>
        </w:rPr>
        <w:t xml:space="preserve"> </w:t>
      </w:r>
      <w:r w:rsidRPr="008967FD">
        <w:rPr>
          <w:rFonts w:cs="Arial" w:hint="cs"/>
          <w:sz w:val="20"/>
          <w:szCs w:val="20"/>
          <w:rtl/>
        </w:rPr>
        <w:t>סאה</w:t>
      </w:r>
      <w:r w:rsidRPr="008967FD">
        <w:rPr>
          <w:rFonts w:cs="Arial"/>
          <w:sz w:val="20"/>
          <w:szCs w:val="20"/>
          <w:rtl/>
        </w:rPr>
        <w:t xml:space="preserve"> </w:t>
      </w:r>
      <w:r w:rsidRPr="008967FD">
        <w:rPr>
          <w:rFonts w:cs="Arial" w:hint="cs"/>
          <w:sz w:val="20"/>
          <w:szCs w:val="20"/>
          <w:rtl/>
        </w:rPr>
        <w:t>ואחד</w:t>
      </w:r>
      <w:r w:rsidRPr="008967FD">
        <w:rPr>
          <w:rFonts w:cs="Arial"/>
          <w:sz w:val="20"/>
          <w:szCs w:val="20"/>
          <w:rtl/>
        </w:rPr>
        <w:t xml:space="preserve"> </w:t>
      </w:r>
      <w:r w:rsidRPr="008967FD">
        <w:rPr>
          <w:rFonts w:cs="Arial" w:hint="cs"/>
          <w:sz w:val="20"/>
          <w:szCs w:val="20"/>
          <w:rtl/>
        </w:rPr>
        <w:t>אין</w:t>
      </w:r>
      <w:r w:rsidRPr="008967FD">
        <w:rPr>
          <w:rFonts w:cs="Arial"/>
          <w:sz w:val="20"/>
          <w:szCs w:val="20"/>
          <w:rtl/>
        </w:rPr>
        <w:t xml:space="preserve"> </w:t>
      </w:r>
      <w:r w:rsidRPr="008967FD">
        <w:rPr>
          <w:rFonts w:cs="Arial" w:hint="cs"/>
          <w:sz w:val="20"/>
          <w:szCs w:val="20"/>
          <w:rtl/>
        </w:rPr>
        <w:t>בו</w:t>
      </w:r>
      <w:r>
        <w:rPr>
          <w:rFonts w:cs="Arial" w:hint="cs"/>
          <w:sz w:val="20"/>
          <w:szCs w:val="20"/>
          <w:rtl/>
        </w:rPr>
        <w:t>,</w:t>
      </w:r>
      <w:r w:rsidRPr="008967FD">
        <w:rPr>
          <w:rFonts w:cs="Arial"/>
          <w:sz w:val="20"/>
          <w:szCs w:val="20"/>
          <w:rtl/>
        </w:rPr>
        <w:t xml:space="preserve"> </w:t>
      </w:r>
      <w:r w:rsidRPr="008967FD">
        <w:rPr>
          <w:rFonts w:cs="Arial" w:hint="cs"/>
          <w:sz w:val="20"/>
          <w:szCs w:val="20"/>
          <w:rtl/>
        </w:rPr>
        <w:t>נפל</w:t>
      </w:r>
      <w:r w:rsidRPr="008967FD">
        <w:rPr>
          <w:rFonts w:cs="Arial"/>
          <w:sz w:val="20"/>
          <w:szCs w:val="20"/>
          <w:rtl/>
        </w:rPr>
        <w:t xml:space="preserve"> </w:t>
      </w:r>
      <w:r w:rsidRPr="008967FD">
        <w:rPr>
          <w:rFonts w:cs="Arial" w:hint="cs"/>
          <w:sz w:val="20"/>
          <w:szCs w:val="20"/>
          <w:rtl/>
        </w:rPr>
        <w:t>לאחד</w:t>
      </w:r>
      <w:r w:rsidRPr="008967FD">
        <w:rPr>
          <w:rFonts w:cs="Arial"/>
          <w:sz w:val="20"/>
          <w:szCs w:val="20"/>
          <w:rtl/>
        </w:rPr>
        <w:t xml:space="preserve"> </w:t>
      </w:r>
      <w:r w:rsidRPr="008967FD">
        <w:rPr>
          <w:rFonts w:cs="Arial" w:hint="cs"/>
          <w:sz w:val="20"/>
          <w:szCs w:val="20"/>
          <w:rtl/>
        </w:rPr>
        <w:t>מהן</w:t>
      </w:r>
      <w:r w:rsidRPr="008967FD">
        <w:rPr>
          <w:rFonts w:cs="Arial"/>
          <w:sz w:val="20"/>
          <w:szCs w:val="20"/>
          <w:rtl/>
        </w:rPr>
        <w:t xml:space="preserve"> </w:t>
      </w:r>
      <w:r w:rsidRPr="008967FD">
        <w:rPr>
          <w:rFonts w:cs="Arial" w:hint="cs"/>
          <w:sz w:val="20"/>
          <w:szCs w:val="20"/>
          <w:rtl/>
        </w:rPr>
        <w:t>ואינו</w:t>
      </w:r>
      <w:r w:rsidRPr="008967FD">
        <w:rPr>
          <w:rFonts w:cs="Arial"/>
          <w:sz w:val="20"/>
          <w:szCs w:val="20"/>
          <w:rtl/>
        </w:rPr>
        <w:t xml:space="preserve"> </w:t>
      </w:r>
      <w:r w:rsidRPr="008967FD">
        <w:rPr>
          <w:rFonts w:cs="Arial" w:hint="cs"/>
          <w:sz w:val="20"/>
          <w:szCs w:val="20"/>
          <w:rtl/>
        </w:rPr>
        <w:t>יודע</w:t>
      </w:r>
      <w:r w:rsidRPr="008967FD">
        <w:rPr>
          <w:rFonts w:cs="Arial"/>
          <w:sz w:val="20"/>
          <w:szCs w:val="20"/>
          <w:rtl/>
        </w:rPr>
        <w:t xml:space="preserve"> </w:t>
      </w:r>
      <w:r w:rsidRPr="008967FD">
        <w:rPr>
          <w:rFonts w:cs="Arial" w:hint="cs"/>
          <w:sz w:val="20"/>
          <w:szCs w:val="20"/>
          <w:rtl/>
        </w:rPr>
        <w:t>לאיזה</w:t>
      </w:r>
      <w:r w:rsidRPr="008967FD">
        <w:rPr>
          <w:rFonts w:cs="Arial"/>
          <w:sz w:val="20"/>
          <w:szCs w:val="20"/>
          <w:rtl/>
        </w:rPr>
        <w:t xml:space="preserve"> </w:t>
      </w:r>
      <w:r w:rsidRPr="008967FD">
        <w:rPr>
          <w:rFonts w:cs="Arial" w:hint="cs"/>
          <w:sz w:val="20"/>
          <w:szCs w:val="20"/>
          <w:rtl/>
        </w:rPr>
        <w:t>מהן</w:t>
      </w:r>
      <w:r w:rsidRPr="008967FD">
        <w:rPr>
          <w:rFonts w:cs="Arial"/>
          <w:sz w:val="20"/>
          <w:szCs w:val="20"/>
          <w:rtl/>
        </w:rPr>
        <w:t xml:space="preserve"> </w:t>
      </w:r>
      <w:r w:rsidRPr="008967FD">
        <w:rPr>
          <w:rFonts w:cs="Arial" w:hint="cs"/>
          <w:sz w:val="20"/>
          <w:szCs w:val="20"/>
          <w:rtl/>
        </w:rPr>
        <w:t>נפל</w:t>
      </w:r>
      <w:r w:rsidRPr="008967FD">
        <w:rPr>
          <w:rFonts w:cs="Arial"/>
          <w:sz w:val="20"/>
          <w:szCs w:val="20"/>
          <w:rtl/>
        </w:rPr>
        <w:t xml:space="preserve"> </w:t>
      </w:r>
      <w:r>
        <w:rPr>
          <w:rFonts w:cs="Arial" w:hint="cs"/>
          <w:sz w:val="20"/>
          <w:szCs w:val="20"/>
          <w:rtl/>
        </w:rPr>
        <w:t>- ספ</w:t>
      </w:r>
      <w:r w:rsidRPr="008967FD">
        <w:rPr>
          <w:rFonts w:cs="Arial" w:hint="cs"/>
          <w:sz w:val="20"/>
          <w:szCs w:val="20"/>
          <w:rtl/>
        </w:rPr>
        <w:t>קו</w:t>
      </w:r>
      <w:r w:rsidRPr="008967FD">
        <w:rPr>
          <w:rFonts w:cs="Arial"/>
          <w:sz w:val="20"/>
          <w:szCs w:val="20"/>
          <w:rtl/>
        </w:rPr>
        <w:t xml:space="preserve"> </w:t>
      </w:r>
      <w:r w:rsidRPr="008967FD">
        <w:rPr>
          <w:rFonts w:cs="Arial" w:hint="cs"/>
          <w:sz w:val="20"/>
          <w:szCs w:val="20"/>
          <w:rtl/>
        </w:rPr>
        <w:t>טהור</w:t>
      </w:r>
      <w:r>
        <w:rPr>
          <w:rFonts w:cs="Arial" w:hint="cs"/>
          <w:sz w:val="20"/>
          <w:szCs w:val="20"/>
          <w:rtl/>
        </w:rPr>
        <w:t>,</w:t>
      </w:r>
      <w:r w:rsidRPr="008967FD">
        <w:rPr>
          <w:rFonts w:cs="Arial"/>
          <w:sz w:val="20"/>
          <w:szCs w:val="20"/>
          <w:rtl/>
        </w:rPr>
        <w:t xml:space="preserve"> </w:t>
      </w:r>
      <w:r w:rsidRPr="008967FD">
        <w:rPr>
          <w:rFonts w:cs="Arial" w:hint="cs"/>
          <w:sz w:val="20"/>
          <w:szCs w:val="20"/>
          <w:rtl/>
        </w:rPr>
        <w:t>מפני</w:t>
      </w:r>
      <w:r w:rsidRPr="008967FD">
        <w:rPr>
          <w:rFonts w:cs="Arial"/>
          <w:sz w:val="20"/>
          <w:szCs w:val="20"/>
          <w:rtl/>
        </w:rPr>
        <w:t xml:space="preserve"> </w:t>
      </w:r>
      <w:r w:rsidRPr="008967FD">
        <w:rPr>
          <w:rFonts w:cs="Arial" w:hint="cs"/>
          <w:sz w:val="20"/>
          <w:szCs w:val="20"/>
          <w:rtl/>
        </w:rPr>
        <w:t>שיש</w:t>
      </w:r>
      <w:r w:rsidRPr="008967FD">
        <w:rPr>
          <w:rFonts w:cs="Arial"/>
          <w:sz w:val="20"/>
          <w:szCs w:val="20"/>
          <w:rtl/>
        </w:rPr>
        <w:t xml:space="preserve"> </w:t>
      </w:r>
      <w:r w:rsidRPr="008967FD">
        <w:rPr>
          <w:rFonts w:cs="Arial" w:hint="cs"/>
          <w:sz w:val="20"/>
          <w:szCs w:val="20"/>
          <w:rtl/>
        </w:rPr>
        <w:t>לו</w:t>
      </w:r>
      <w:r w:rsidRPr="008967FD">
        <w:rPr>
          <w:rFonts w:cs="Arial"/>
          <w:sz w:val="20"/>
          <w:szCs w:val="20"/>
          <w:rtl/>
        </w:rPr>
        <w:t xml:space="preserve"> </w:t>
      </w:r>
      <w:r w:rsidRPr="008967FD">
        <w:rPr>
          <w:rFonts w:cs="Arial" w:hint="cs"/>
          <w:sz w:val="20"/>
          <w:szCs w:val="20"/>
          <w:rtl/>
        </w:rPr>
        <w:t>במה</w:t>
      </w:r>
      <w:r w:rsidRPr="008967FD">
        <w:rPr>
          <w:rFonts w:cs="Arial"/>
          <w:sz w:val="20"/>
          <w:szCs w:val="20"/>
          <w:rtl/>
        </w:rPr>
        <w:t xml:space="preserve"> </w:t>
      </w:r>
      <w:r w:rsidRPr="008967FD">
        <w:rPr>
          <w:rFonts w:cs="Arial" w:hint="cs"/>
          <w:sz w:val="20"/>
          <w:szCs w:val="20"/>
          <w:rtl/>
        </w:rPr>
        <w:t>יתלה</w:t>
      </w:r>
      <w:r>
        <w:rPr>
          <w:rFonts w:cs="Arial" w:hint="cs"/>
          <w:sz w:val="20"/>
          <w:szCs w:val="20"/>
          <w:rtl/>
        </w:rPr>
        <w:t>.</w:t>
      </w:r>
      <w:r w:rsidRPr="008967FD">
        <w:rPr>
          <w:rFonts w:cs="Arial"/>
          <w:sz w:val="20"/>
          <w:szCs w:val="20"/>
          <w:rtl/>
        </w:rPr>
        <w:t xml:space="preserve"> </w:t>
      </w:r>
      <w:r w:rsidRPr="008967FD">
        <w:rPr>
          <w:rFonts w:cs="Arial" w:hint="cs"/>
          <w:sz w:val="20"/>
          <w:szCs w:val="20"/>
          <w:rtl/>
        </w:rPr>
        <w:t>היו</w:t>
      </w:r>
      <w:r w:rsidRPr="008967FD">
        <w:rPr>
          <w:rFonts w:cs="Arial"/>
          <w:sz w:val="20"/>
          <w:szCs w:val="20"/>
          <w:rtl/>
        </w:rPr>
        <w:t xml:space="preserve"> </w:t>
      </w:r>
      <w:r w:rsidRPr="008967FD">
        <w:rPr>
          <w:rFonts w:cs="Arial" w:hint="cs"/>
          <w:sz w:val="20"/>
          <w:szCs w:val="20"/>
          <w:rtl/>
        </w:rPr>
        <w:t>שניהם</w:t>
      </w:r>
      <w:r w:rsidRPr="008967FD">
        <w:rPr>
          <w:rFonts w:cs="Arial"/>
          <w:sz w:val="20"/>
          <w:szCs w:val="20"/>
          <w:rtl/>
        </w:rPr>
        <w:t xml:space="preserve"> </w:t>
      </w:r>
      <w:r w:rsidRPr="008967FD">
        <w:rPr>
          <w:rFonts w:cs="Arial" w:hint="cs"/>
          <w:sz w:val="20"/>
          <w:szCs w:val="20"/>
          <w:rtl/>
        </w:rPr>
        <w:t>פחותים</w:t>
      </w:r>
      <w:r w:rsidRPr="008967FD">
        <w:rPr>
          <w:rFonts w:cs="Arial"/>
          <w:sz w:val="20"/>
          <w:szCs w:val="20"/>
          <w:rtl/>
        </w:rPr>
        <w:t xml:space="preserve"> </w:t>
      </w:r>
      <w:r w:rsidRPr="008967FD">
        <w:rPr>
          <w:rFonts w:cs="Arial" w:hint="cs"/>
          <w:sz w:val="20"/>
          <w:szCs w:val="20"/>
          <w:rtl/>
        </w:rPr>
        <w:t>מארבעים</w:t>
      </w:r>
      <w:r w:rsidRPr="008967FD">
        <w:rPr>
          <w:rFonts w:cs="Arial"/>
          <w:sz w:val="20"/>
          <w:szCs w:val="20"/>
          <w:rtl/>
        </w:rPr>
        <w:t xml:space="preserve"> </w:t>
      </w:r>
      <w:r w:rsidRPr="008967FD">
        <w:rPr>
          <w:rFonts w:cs="Arial" w:hint="cs"/>
          <w:sz w:val="20"/>
          <w:szCs w:val="20"/>
          <w:rtl/>
        </w:rPr>
        <w:t>סאה</w:t>
      </w:r>
      <w:r>
        <w:rPr>
          <w:rFonts w:cs="Arial" w:hint="cs"/>
          <w:sz w:val="20"/>
          <w:szCs w:val="20"/>
          <w:rtl/>
        </w:rPr>
        <w:t>,</w:t>
      </w:r>
      <w:r w:rsidRPr="008967FD">
        <w:rPr>
          <w:rFonts w:cs="Arial"/>
          <w:sz w:val="20"/>
          <w:szCs w:val="20"/>
          <w:rtl/>
        </w:rPr>
        <w:t xml:space="preserve"> </w:t>
      </w:r>
      <w:r w:rsidRPr="008967FD">
        <w:rPr>
          <w:rFonts w:cs="Arial" w:hint="cs"/>
          <w:sz w:val="20"/>
          <w:szCs w:val="20"/>
          <w:rtl/>
        </w:rPr>
        <w:t>ונפל</w:t>
      </w:r>
      <w:r w:rsidRPr="008967FD">
        <w:rPr>
          <w:rFonts w:cs="Arial"/>
          <w:sz w:val="20"/>
          <w:szCs w:val="20"/>
          <w:rtl/>
        </w:rPr>
        <w:t xml:space="preserve"> </w:t>
      </w:r>
      <w:r w:rsidRPr="008967FD">
        <w:rPr>
          <w:rFonts w:cs="Arial" w:hint="cs"/>
          <w:sz w:val="20"/>
          <w:szCs w:val="20"/>
          <w:rtl/>
        </w:rPr>
        <w:t>לא</w:t>
      </w:r>
      <w:r>
        <w:rPr>
          <w:rFonts w:cs="Arial" w:hint="cs"/>
          <w:sz w:val="20"/>
          <w:szCs w:val="20"/>
          <w:rtl/>
        </w:rPr>
        <w:t>חד</w:t>
      </w:r>
      <w:r w:rsidRPr="008967FD">
        <w:rPr>
          <w:rFonts w:cs="Arial"/>
          <w:sz w:val="20"/>
          <w:szCs w:val="20"/>
          <w:rtl/>
        </w:rPr>
        <w:t xml:space="preserve"> </w:t>
      </w:r>
      <w:r w:rsidRPr="008967FD">
        <w:rPr>
          <w:rFonts w:cs="Arial" w:hint="cs"/>
          <w:sz w:val="20"/>
          <w:szCs w:val="20"/>
          <w:rtl/>
        </w:rPr>
        <w:t>מהם</w:t>
      </w:r>
      <w:r w:rsidRPr="008967FD">
        <w:rPr>
          <w:rFonts w:cs="Arial"/>
          <w:sz w:val="20"/>
          <w:szCs w:val="20"/>
          <w:rtl/>
        </w:rPr>
        <w:t xml:space="preserve"> </w:t>
      </w:r>
      <w:r w:rsidRPr="008967FD">
        <w:rPr>
          <w:rFonts w:cs="Arial" w:hint="cs"/>
          <w:sz w:val="20"/>
          <w:szCs w:val="20"/>
          <w:rtl/>
        </w:rPr>
        <w:t>ואינו</w:t>
      </w:r>
      <w:r w:rsidRPr="008967FD">
        <w:rPr>
          <w:rFonts w:cs="Arial"/>
          <w:sz w:val="20"/>
          <w:szCs w:val="20"/>
          <w:rtl/>
        </w:rPr>
        <w:t xml:space="preserve"> </w:t>
      </w:r>
      <w:r w:rsidRPr="008967FD">
        <w:rPr>
          <w:rFonts w:cs="Arial" w:hint="cs"/>
          <w:sz w:val="20"/>
          <w:szCs w:val="20"/>
          <w:rtl/>
        </w:rPr>
        <w:t>יודע</w:t>
      </w:r>
      <w:r w:rsidRPr="008967FD">
        <w:rPr>
          <w:rFonts w:cs="Arial"/>
          <w:sz w:val="20"/>
          <w:szCs w:val="20"/>
          <w:rtl/>
        </w:rPr>
        <w:t xml:space="preserve"> </w:t>
      </w:r>
      <w:r w:rsidRPr="008967FD">
        <w:rPr>
          <w:rFonts w:cs="Arial" w:hint="cs"/>
          <w:sz w:val="20"/>
          <w:szCs w:val="20"/>
          <w:rtl/>
        </w:rPr>
        <w:t>לאיזה</w:t>
      </w:r>
      <w:r w:rsidRPr="008967FD">
        <w:rPr>
          <w:rFonts w:cs="Arial"/>
          <w:sz w:val="20"/>
          <w:szCs w:val="20"/>
          <w:rtl/>
        </w:rPr>
        <w:t xml:space="preserve"> </w:t>
      </w:r>
      <w:r w:rsidRPr="008967FD">
        <w:rPr>
          <w:rFonts w:cs="Arial" w:hint="cs"/>
          <w:sz w:val="20"/>
          <w:szCs w:val="20"/>
          <w:rtl/>
        </w:rPr>
        <w:t>מהן</w:t>
      </w:r>
      <w:r w:rsidRPr="008967FD">
        <w:rPr>
          <w:rFonts w:cs="Arial"/>
          <w:sz w:val="20"/>
          <w:szCs w:val="20"/>
          <w:rtl/>
        </w:rPr>
        <w:t xml:space="preserve"> </w:t>
      </w:r>
      <w:r w:rsidRPr="008967FD">
        <w:rPr>
          <w:rFonts w:cs="Arial" w:hint="cs"/>
          <w:sz w:val="20"/>
          <w:szCs w:val="20"/>
          <w:rtl/>
        </w:rPr>
        <w:t>נפל</w:t>
      </w:r>
      <w:r w:rsidRPr="008967FD">
        <w:rPr>
          <w:rFonts w:cs="Arial"/>
          <w:sz w:val="20"/>
          <w:szCs w:val="20"/>
          <w:rtl/>
        </w:rPr>
        <w:t xml:space="preserve"> </w:t>
      </w:r>
      <w:r>
        <w:rPr>
          <w:rFonts w:cs="Arial" w:hint="cs"/>
          <w:sz w:val="20"/>
          <w:szCs w:val="20"/>
          <w:rtl/>
        </w:rPr>
        <w:t>- ספ</w:t>
      </w:r>
      <w:r w:rsidRPr="008967FD">
        <w:rPr>
          <w:rFonts w:cs="Arial" w:hint="cs"/>
          <w:sz w:val="20"/>
          <w:szCs w:val="20"/>
          <w:rtl/>
        </w:rPr>
        <w:t>קו</w:t>
      </w:r>
      <w:r w:rsidRPr="008967FD">
        <w:rPr>
          <w:rFonts w:cs="Arial"/>
          <w:sz w:val="20"/>
          <w:szCs w:val="20"/>
          <w:rtl/>
        </w:rPr>
        <w:t xml:space="preserve"> </w:t>
      </w:r>
      <w:r w:rsidRPr="008967FD">
        <w:rPr>
          <w:rFonts w:cs="Arial" w:hint="cs"/>
          <w:sz w:val="20"/>
          <w:szCs w:val="20"/>
          <w:rtl/>
        </w:rPr>
        <w:t>טמא</w:t>
      </w:r>
      <w:r>
        <w:rPr>
          <w:rFonts w:cs="Arial" w:hint="cs"/>
          <w:sz w:val="20"/>
          <w:szCs w:val="20"/>
          <w:rtl/>
        </w:rPr>
        <w:t>,</w:t>
      </w:r>
      <w:r w:rsidRPr="008967FD">
        <w:rPr>
          <w:rFonts w:cs="Arial"/>
          <w:sz w:val="20"/>
          <w:szCs w:val="20"/>
          <w:rtl/>
        </w:rPr>
        <w:t xml:space="preserve"> </w:t>
      </w:r>
      <w:r w:rsidRPr="008967FD">
        <w:rPr>
          <w:rFonts w:cs="Arial" w:hint="cs"/>
          <w:sz w:val="20"/>
          <w:szCs w:val="20"/>
          <w:rtl/>
        </w:rPr>
        <w:t>שאין</w:t>
      </w:r>
      <w:r w:rsidRPr="008967FD">
        <w:rPr>
          <w:rFonts w:cs="Arial"/>
          <w:sz w:val="20"/>
          <w:szCs w:val="20"/>
          <w:rtl/>
        </w:rPr>
        <w:t xml:space="preserve"> </w:t>
      </w:r>
      <w:r w:rsidRPr="008967FD">
        <w:rPr>
          <w:rFonts w:cs="Arial" w:hint="cs"/>
          <w:sz w:val="20"/>
          <w:szCs w:val="20"/>
          <w:rtl/>
        </w:rPr>
        <w:t>לו</w:t>
      </w:r>
      <w:r w:rsidRPr="008967FD">
        <w:rPr>
          <w:rFonts w:cs="Arial"/>
          <w:sz w:val="20"/>
          <w:szCs w:val="20"/>
          <w:rtl/>
        </w:rPr>
        <w:t xml:space="preserve"> </w:t>
      </w:r>
      <w:r w:rsidRPr="008967FD">
        <w:rPr>
          <w:rFonts w:cs="Arial" w:hint="cs"/>
          <w:sz w:val="20"/>
          <w:szCs w:val="20"/>
          <w:rtl/>
        </w:rPr>
        <w:t>במה</w:t>
      </w:r>
      <w:r w:rsidRPr="008967FD">
        <w:rPr>
          <w:rFonts w:cs="Arial"/>
          <w:sz w:val="20"/>
          <w:szCs w:val="20"/>
          <w:rtl/>
        </w:rPr>
        <w:t xml:space="preserve"> </w:t>
      </w:r>
      <w:r w:rsidRPr="008967FD">
        <w:rPr>
          <w:rFonts w:cs="Arial" w:hint="cs"/>
          <w:sz w:val="20"/>
          <w:szCs w:val="20"/>
          <w:rtl/>
        </w:rPr>
        <w:t>יתלה</w:t>
      </w:r>
      <w:r>
        <w:rPr>
          <w:rFonts w:cs="Arial" w:hint="cs"/>
          <w:sz w:val="20"/>
          <w:szCs w:val="20"/>
          <w:rtl/>
        </w:rPr>
        <w:t>."</w:t>
      </w:r>
    </w:p>
    <w:p w:rsidR="002554B0" w:rsidRDefault="002554B0" w:rsidP="002554B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554B0">
        <w:rPr>
          <w:rFonts w:cs="Arial" w:hint="cs"/>
          <w:sz w:val="20"/>
          <w:szCs w:val="20"/>
          <w:rtl/>
        </w:rPr>
        <w:t>ספק</w:t>
      </w:r>
      <w:r w:rsidRPr="002554B0">
        <w:rPr>
          <w:rFonts w:cs="Arial"/>
          <w:sz w:val="20"/>
          <w:szCs w:val="20"/>
          <w:rtl/>
        </w:rPr>
        <w:t xml:space="preserve"> </w:t>
      </w:r>
      <w:r w:rsidRPr="002554B0">
        <w:rPr>
          <w:rFonts w:cs="Arial" w:hint="cs"/>
          <w:sz w:val="20"/>
          <w:szCs w:val="20"/>
          <w:rtl/>
        </w:rPr>
        <w:t>מים</w:t>
      </w:r>
      <w:r w:rsidRPr="002554B0">
        <w:rPr>
          <w:rFonts w:cs="Arial"/>
          <w:sz w:val="20"/>
          <w:szCs w:val="20"/>
          <w:rtl/>
        </w:rPr>
        <w:t xml:space="preserve"> </w:t>
      </w:r>
      <w:r w:rsidRPr="002554B0">
        <w:rPr>
          <w:rFonts w:cs="Arial" w:hint="cs"/>
          <w:sz w:val="20"/>
          <w:szCs w:val="20"/>
          <w:rtl/>
        </w:rPr>
        <w:t>שאובים</w:t>
      </w:r>
      <w:r w:rsidRPr="002554B0">
        <w:rPr>
          <w:rFonts w:cs="Arial"/>
          <w:sz w:val="20"/>
          <w:szCs w:val="20"/>
          <w:rtl/>
        </w:rPr>
        <w:t xml:space="preserve">, </w:t>
      </w:r>
      <w:r w:rsidRPr="002554B0">
        <w:rPr>
          <w:rFonts w:cs="Arial" w:hint="cs"/>
          <w:sz w:val="20"/>
          <w:szCs w:val="20"/>
          <w:rtl/>
        </w:rPr>
        <w:t>טהור</w:t>
      </w:r>
      <w:r w:rsidRPr="002554B0">
        <w:rPr>
          <w:rFonts w:cs="Arial"/>
          <w:sz w:val="20"/>
          <w:szCs w:val="20"/>
          <w:rtl/>
        </w:rPr>
        <w:t xml:space="preserve">. </w:t>
      </w:r>
      <w:r w:rsidRPr="002554B0">
        <w:rPr>
          <w:rFonts w:cs="Arial" w:hint="cs"/>
          <w:sz w:val="20"/>
          <w:szCs w:val="20"/>
          <w:rtl/>
        </w:rPr>
        <w:t>כיצד</w:t>
      </w:r>
      <w:r w:rsidRPr="002554B0">
        <w:rPr>
          <w:rFonts w:cs="Arial"/>
          <w:sz w:val="20"/>
          <w:szCs w:val="20"/>
          <w:rtl/>
        </w:rPr>
        <w:t xml:space="preserve">, </w:t>
      </w:r>
      <w:r w:rsidRPr="002554B0">
        <w:rPr>
          <w:rFonts w:cs="Arial" w:hint="cs"/>
          <w:sz w:val="20"/>
          <w:szCs w:val="20"/>
          <w:rtl/>
        </w:rPr>
        <w:t>מקוה</w:t>
      </w:r>
      <w:r w:rsidRPr="002554B0">
        <w:rPr>
          <w:rFonts w:cs="Arial"/>
          <w:sz w:val="20"/>
          <w:szCs w:val="20"/>
          <w:rtl/>
        </w:rPr>
        <w:t xml:space="preserve"> </w:t>
      </w:r>
      <w:r w:rsidRPr="002554B0">
        <w:rPr>
          <w:rFonts w:cs="Arial" w:hint="cs"/>
          <w:sz w:val="20"/>
          <w:szCs w:val="20"/>
          <w:rtl/>
        </w:rPr>
        <w:t>שנסתפק</w:t>
      </w:r>
      <w:r w:rsidRPr="002554B0">
        <w:rPr>
          <w:rFonts w:cs="Arial"/>
          <w:sz w:val="20"/>
          <w:szCs w:val="20"/>
          <w:rtl/>
        </w:rPr>
        <w:t xml:space="preserve"> </w:t>
      </w:r>
      <w:r w:rsidRPr="002554B0">
        <w:rPr>
          <w:rFonts w:cs="Arial" w:hint="cs"/>
          <w:sz w:val="20"/>
          <w:szCs w:val="20"/>
          <w:rtl/>
        </w:rPr>
        <w:t>אם</w:t>
      </w:r>
      <w:r w:rsidRPr="002554B0">
        <w:rPr>
          <w:rFonts w:cs="Arial"/>
          <w:sz w:val="20"/>
          <w:szCs w:val="20"/>
          <w:rtl/>
        </w:rPr>
        <w:t xml:space="preserve"> </w:t>
      </w:r>
      <w:r w:rsidRPr="002554B0">
        <w:rPr>
          <w:rFonts w:cs="Arial" w:hint="cs"/>
          <w:sz w:val="20"/>
          <w:szCs w:val="20"/>
          <w:rtl/>
        </w:rPr>
        <w:t>נפלו</w:t>
      </w:r>
      <w:r w:rsidRPr="002554B0">
        <w:rPr>
          <w:rFonts w:cs="Arial"/>
          <w:sz w:val="20"/>
          <w:szCs w:val="20"/>
          <w:rtl/>
        </w:rPr>
        <w:t xml:space="preserve"> </w:t>
      </w:r>
      <w:r w:rsidRPr="002554B0">
        <w:rPr>
          <w:rFonts w:cs="Arial" w:hint="cs"/>
          <w:sz w:val="20"/>
          <w:szCs w:val="20"/>
          <w:rtl/>
        </w:rPr>
        <w:t>לו</w:t>
      </w:r>
      <w:r w:rsidRPr="002554B0">
        <w:rPr>
          <w:rFonts w:cs="Arial"/>
          <w:sz w:val="20"/>
          <w:szCs w:val="20"/>
          <w:rtl/>
        </w:rPr>
        <w:t xml:space="preserve"> </w:t>
      </w:r>
      <w:r w:rsidRPr="002554B0">
        <w:rPr>
          <w:rFonts w:cs="Arial" w:hint="cs"/>
          <w:sz w:val="20"/>
          <w:szCs w:val="20"/>
          <w:rtl/>
        </w:rPr>
        <w:t>מים</w:t>
      </w:r>
      <w:r w:rsidRPr="002554B0">
        <w:rPr>
          <w:rFonts w:cs="Arial"/>
          <w:sz w:val="20"/>
          <w:szCs w:val="20"/>
          <w:rtl/>
        </w:rPr>
        <w:t xml:space="preserve"> </w:t>
      </w:r>
      <w:r w:rsidRPr="002554B0">
        <w:rPr>
          <w:rFonts w:cs="Arial" w:hint="cs"/>
          <w:sz w:val="20"/>
          <w:szCs w:val="20"/>
          <w:rtl/>
        </w:rPr>
        <w:t>שאובים</w:t>
      </w:r>
      <w:r w:rsidRPr="002554B0">
        <w:rPr>
          <w:rFonts w:cs="Arial"/>
          <w:sz w:val="20"/>
          <w:szCs w:val="20"/>
          <w:rtl/>
        </w:rPr>
        <w:t xml:space="preserve"> </w:t>
      </w:r>
      <w:r w:rsidRPr="002554B0">
        <w:rPr>
          <w:rFonts w:cs="Arial" w:hint="cs"/>
          <w:sz w:val="20"/>
          <w:szCs w:val="20"/>
          <w:rtl/>
        </w:rPr>
        <w:t>או</w:t>
      </w:r>
      <w:r w:rsidRPr="002554B0">
        <w:rPr>
          <w:rFonts w:cs="Arial"/>
          <w:sz w:val="20"/>
          <w:szCs w:val="20"/>
          <w:rtl/>
        </w:rPr>
        <w:t xml:space="preserve"> </w:t>
      </w:r>
      <w:r w:rsidRPr="002554B0">
        <w:rPr>
          <w:rFonts w:cs="Arial" w:hint="cs"/>
          <w:sz w:val="20"/>
          <w:szCs w:val="20"/>
          <w:rtl/>
        </w:rPr>
        <w:t>לא</w:t>
      </w:r>
      <w:r w:rsidRPr="002554B0">
        <w:rPr>
          <w:rFonts w:cs="Arial"/>
          <w:sz w:val="20"/>
          <w:szCs w:val="20"/>
          <w:rtl/>
        </w:rPr>
        <w:t xml:space="preserve"> </w:t>
      </w:r>
      <w:r w:rsidRPr="002554B0">
        <w:rPr>
          <w:rFonts w:cs="Arial" w:hint="cs"/>
          <w:sz w:val="20"/>
          <w:szCs w:val="20"/>
          <w:rtl/>
        </w:rPr>
        <w:t>נפלו</w:t>
      </w:r>
      <w:r w:rsidRPr="002554B0">
        <w:rPr>
          <w:rFonts w:cs="Arial"/>
          <w:sz w:val="20"/>
          <w:szCs w:val="20"/>
          <w:rtl/>
        </w:rPr>
        <w:t xml:space="preserve">; </w:t>
      </w:r>
      <w:r w:rsidRPr="002554B0">
        <w:rPr>
          <w:rFonts w:cs="Arial" w:hint="cs"/>
          <w:sz w:val="20"/>
          <w:szCs w:val="20"/>
          <w:rtl/>
        </w:rPr>
        <w:t>ואפילו</w:t>
      </w:r>
      <w:r w:rsidRPr="002554B0">
        <w:rPr>
          <w:rFonts w:cs="Arial"/>
          <w:sz w:val="20"/>
          <w:szCs w:val="20"/>
          <w:rtl/>
        </w:rPr>
        <w:t xml:space="preserve"> </w:t>
      </w:r>
      <w:r w:rsidRPr="002554B0">
        <w:rPr>
          <w:rFonts w:cs="Arial" w:hint="cs"/>
          <w:sz w:val="20"/>
          <w:szCs w:val="20"/>
          <w:rtl/>
        </w:rPr>
        <w:t>ידע</w:t>
      </w:r>
      <w:r w:rsidRPr="002554B0">
        <w:rPr>
          <w:rFonts w:cs="Arial"/>
          <w:sz w:val="20"/>
          <w:szCs w:val="20"/>
          <w:rtl/>
        </w:rPr>
        <w:t xml:space="preserve"> </w:t>
      </w:r>
      <w:r w:rsidRPr="002554B0">
        <w:rPr>
          <w:rFonts w:cs="Arial" w:hint="cs"/>
          <w:sz w:val="20"/>
          <w:szCs w:val="20"/>
          <w:rtl/>
        </w:rPr>
        <w:t>בודאי</w:t>
      </w:r>
      <w:r w:rsidRPr="002554B0">
        <w:rPr>
          <w:rFonts w:cs="Arial"/>
          <w:sz w:val="20"/>
          <w:szCs w:val="20"/>
          <w:rtl/>
        </w:rPr>
        <w:t xml:space="preserve"> </w:t>
      </w:r>
      <w:r w:rsidRPr="002554B0">
        <w:rPr>
          <w:rFonts w:cs="Arial" w:hint="cs"/>
          <w:sz w:val="20"/>
          <w:szCs w:val="20"/>
          <w:rtl/>
        </w:rPr>
        <w:t>שנפלו</w:t>
      </w:r>
      <w:r w:rsidRPr="002554B0">
        <w:rPr>
          <w:rFonts w:cs="Arial"/>
          <w:sz w:val="20"/>
          <w:szCs w:val="20"/>
          <w:rtl/>
        </w:rPr>
        <w:t xml:space="preserve">, </w:t>
      </w:r>
      <w:r w:rsidRPr="002554B0">
        <w:rPr>
          <w:rFonts w:cs="Arial" w:hint="cs"/>
          <w:sz w:val="20"/>
          <w:szCs w:val="20"/>
          <w:rtl/>
        </w:rPr>
        <w:t>ספק</w:t>
      </w:r>
      <w:r w:rsidRPr="002554B0">
        <w:rPr>
          <w:rFonts w:cs="Arial"/>
          <w:sz w:val="20"/>
          <w:szCs w:val="20"/>
          <w:rtl/>
        </w:rPr>
        <w:t xml:space="preserve"> </w:t>
      </w:r>
      <w:r w:rsidRPr="002554B0">
        <w:rPr>
          <w:rFonts w:cs="Arial" w:hint="cs"/>
          <w:sz w:val="20"/>
          <w:szCs w:val="20"/>
          <w:rtl/>
        </w:rPr>
        <w:t>יש</w:t>
      </w:r>
      <w:r w:rsidRPr="002554B0">
        <w:rPr>
          <w:rFonts w:cs="Arial"/>
          <w:sz w:val="20"/>
          <w:szCs w:val="20"/>
          <w:rtl/>
        </w:rPr>
        <w:t xml:space="preserve"> </w:t>
      </w:r>
      <w:r w:rsidRPr="002554B0">
        <w:rPr>
          <w:rFonts w:cs="Arial" w:hint="cs"/>
          <w:sz w:val="20"/>
          <w:szCs w:val="20"/>
          <w:rtl/>
        </w:rPr>
        <w:t>בהם</w:t>
      </w:r>
      <w:r w:rsidRPr="002554B0">
        <w:rPr>
          <w:rFonts w:cs="Arial"/>
          <w:sz w:val="20"/>
          <w:szCs w:val="20"/>
          <w:rtl/>
        </w:rPr>
        <w:t xml:space="preserve"> </w:t>
      </w:r>
      <w:r w:rsidRPr="002554B0">
        <w:rPr>
          <w:rFonts w:cs="Arial" w:hint="cs"/>
          <w:sz w:val="20"/>
          <w:szCs w:val="20"/>
          <w:rtl/>
        </w:rPr>
        <w:t>ג</w:t>
      </w:r>
      <w:r w:rsidRPr="002554B0">
        <w:rPr>
          <w:rFonts w:cs="Arial"/>
          <w:sz w:val="20"/>
          <w:szCs w:val="20"/>
          <w:rtl/>
        </w:rPr>
        <w:t xml:space="preserve">' </w:t>
      </w:r>
      <w:r w:rsidRPr="002554B0">
        <w:rPr>
          <w:rFonts w:cs="Arial" w:hint="cs"/>
          <w:sz w:val="20"/>
          <w:szCs w:val="20"/>
          <w:rtl/>
        </w:rPr>
        <w:t>לוגין</w:t>
      </w:r>
      <w:r w:rsidRPr="002554B0">
        <w:rPr>
          <w:rFonts w:cs="Arial"/>
          <w:sz w:val="20"/>
          <w:szCs w:val="20"/>
          <w:rtl/>
        </w:rPr>
        <w:t xml:space="preserve"> </w:t>
      </w:r>
      <w:r w:rsidRPr="002554B0">
        <w:rPr>
          <w:rFonts w:cs="Arial" w:hint="cs"/>
          <w:sz w:val="20"/>
          <w:szCs w:val="20"/>
          <w:rtl/>
        </w:rPr>
        <w:t>ספק</w:t>
      </w:r>
      <w:r w:rsidRPr="002554B0">
        <w:rPr>
          <w:rFonts w:cs="Arial"/>
          <w:sz w:val="20"/>
          <w:szCs w:val="20"/>
          <w:rtl/>
        </w:rPr>
        <w:t xml:space="preserve"> </w:t>
      </w:r>
      <w:r w:rsidRPr="002554B0">
        <w:rPr>
          <w:rFonts w:cs="Arial" w:hint="cs"/>
          <w:sz w:val="20"/>
          <w:szCs w:val="20"/>
          <w:rtl/>
        </w:rPr>
        <w:t>אין</w:t>
      </w:r>
      <w:r w:rsidRPr="002554B0">
        <w:rPr>
          <w:rFonts w:cs="Arial"/>
          <w:sz w:val="20"/>
          <w:szCs w:val="20"/>
          <w:rtl/>
        </w:rPr>
        <w:t xml:space="preserve"> </w:t>
      </w:r>
      <w:r w:rsidRPr="002554B0">
        <w:rPr>
          <w:rFonts w:cs="Arial" w:hint="cs"/>
          <w:sz w:val="20"/>
          <w:szCs w:val="20"/>
          <w:rtl/>
        </w:rPr>
        <w:t>בהם</w:t>
      </w:r>
      <w:r w:rsidRPr="002554B0">
        <w:rPr>
          <w:rFonts w:cs="Arial"/>
          <w:sz w:val="20"/>
          <w:szCs w:val="20"/>
          <w:rtl/>
        </w:rPr>
        <w:t xml:space="preserve">; </w:t>
      </w:r>
      <w:r w:rsidRPr="002554B0">
        <w:rPr>
          <w:rFonts w:cs="Arial" w:hint="cs"/>
          <w:sz w:val="20"/>
          <w:szCs w:val="20"/>
          <w:rtl/>
        </w:rPr>
        <w:t>ואפילו</w:t>
      </w:r>
      <w:r w:rsidRPr="002554B0">
        <w:rPr>
          <w:rFonts w:cs="Arial"/>
          <w:sz w:val="20"/>
          <w:szCs w:val="20"/>
          <w:rtl/>
        </w:rPr>
        <w:t xml:space="preserve"> </w:t>
      </w:r>
      <w:r w:rsidRPr="002554B0">
        <w:rPr>
          <w:rFonts w:cs="Arial" w:hint="cs"/>
          <w:sz w:val="20"/>
          <w:szCs w:val="20"/>
          <w:rtl/>
        </w:rPr>
        <w:t>ידע</w:t>
      </w:r>
      <w:r w:rsidRPr="002554B0">
        <w:rPr>
          <w:rFonts w:cs="Arial"/>
          <w:sz w:val="20"/>
          <w:szCs w:val="20"/>
          <w:rtl/>
        </w:rPr>
        <w:t xml:space="preserve"> </w:t>
      </w:r>
      <w:r w:rsidRPr="002554B0">
        <w:rPr>
          <w:rFonts w:cs="Arial" w:hint="cs"/>
          <w:sz w:val="20"/>
          <w:szCs w:val="20"/>
          <w:rtl/>
        </w:rPr>
        <w:t>בודאי</w:t>
      </w:r>
      <w:r w:rsidRPr="002554B0">
        <w:rPr>
          <w:rFonts w:cs="Arial"/>
          <w:sz w:val="20"/>
          <w:szCs w:val="20"/>
          <w:rtl/>
        </w:rPr>
        <w:t xml:space="preserve"> </w:t>
      </w:r>
      <w:r w:rsidRPr="002554B0">
        <w:rPr>
          <w:rFonts w:cs="Arial" w:hint="cs"/>
          <w:sz w:val="20"/>
          <w:szCs w:val="20"/>
          <w:rtl/>
        </w:rPr>
        <w:t>שיש</w:t>
      </w:r>
      <w:r w:rsidRPr="002554B0">
        <w:rPr>
          <w:rFonts w:cs="Arial"/>
          <w:sz w:val="20"/>
          <w:szCs w:val="20"/>
          <w:rtl/>
        </w:rPr>
        <w:t xml:space="preserve"> </w:t>
      </w:r>
      <w:r w:rsidRPr="002554B0">
        <w:rPr>
          <w:rFonts w:cs="Arial" w:hint="cs"/>
          <w:sz w:val="20"/>
          <w:szCs w:val="20"/>
          <w:rtl/>
        </w:rPr>
        <w:t>בהם</w:t>
      </w:r>
      <w:r w:rsidRPr="002554B0">
        <w:rPr>
          <w:rFonts w:cs="Arial"/>
          <w:sz w:val="20"/>
          <w:szCs w:val="20"/>
          <w:rtl/>
        </w:rPr>
        <w:t xml:space="preserve"> </w:t>
      </w:r>
      <w:r w:rsidRPr="002554B0">
        <w:rPr>
          <w:rFonts w:cs="Arial" w:hint="cs"/>
          <w:sz w:val="20"/>
          <w:szCs w:val="20"/>
          <w:rtl/>
        </w:rPr>
        <w:t>ג</w:t>
      </w:r>
      <w:r w:rsidRPr="002554B0">
        <w:rPr>
          <w:rFonts w:cs="Arial"/>
          <w:sz w:val="20"/>
          <w:szCs w:val="20"/>
          <w:rtl/>
        </w:rPr>
        <w:t xml:space="preserve">' </w:t>
      </w:r>
      <w:r w:rsidRPr="002554B0">
        <w:rPr>
          <w:rFonts w:cs="Arial" w:hint="cs"/>
          <w:sz w:val="20"/>
          <w:szCs w:val="20"/>
          <w:rtl/>
        </w:rPr>
        <w:t>לוגין</w:t>
      </w:r>
      <w:r w:rsidRPr="002554B0">
        <w:rPr>
          <w:rFonts w:cs="Arial"/>
          <w:sz w:val="20"/>
          <w:szCs w:val="20"/>
          <w:rtl/>
        </w:rPr>
        <w:t xml:space="preserve">, </w:t>
      </w:r>
      <w:r w:rsidRPr="002554B0">
        <w:rPr>
          <w:rFonts w:cs="Arial" w:hint="cs"/>
          <w:sz w:val="20"/>
          <w:szCs w:val="20"/>
          <w:rtl/>
        </w:rPr>
        <w:t>ספק</w:t>
      </w:r>
      <w:r w:rsidRPr="002554B0">
        <w:rPr>
          <w:rFonts w:cs="Arial"/>
          <w:sz w:val="20"/>
          <w:szCs w:val="20"/>
          <w:rtl/>
        </w:rPr>
        <w:t xml:space="preserve"> </w:t>
      </w:r>
      <w:r w:rsidRPr="002554B0">
        <w:rPr>
          <w:rFonts w:cs="Arial" w:hint="cs"/>
          <w:sz w:val="20"/>
          <w:szCs w:val="20"/>
          <w:rtl/>
        </w:rPr>
        <w:t>שהיה</w:t>
      </w:r>
      <w:r w:rsidRPr="002554B0">
        <w:rPr>
          <w:rFonts w:cs="Arial"/>
          <w:sz w:val="20"/>
          <w:szCs w:val="20"/>
          <w:rtl/>
        </w:rPr>
        <w:t xml:space="preserve"> </w:t>
      </w:r>
      <w:r w:rsidRPr="002554B0">
        <w:rPr>
          <w:rFonts w:cs="Arial" w:hint="cs"/>
          <w:sz w:val="20"/>
          <w:szCs w:val="20"/>
          <w:rtl/>
        </w:rPr>
        <w:t>במקוה</w:t>
      </w:r>
      <w:r w:rsidRPr="002554B0">
        <w:rPr>
          <w:rFonts w:cs="Arial"/>
          <w:sz w:val="20"/>
          <w:szCs w:val="20"/>
          <w:rtl/>
        </w:rPr>
        <w:t xml:space="preserve"> </w:t>
      </w:r>
      <w:r w:rsidRPr="002554B0">
        <w:rPr>
          <w:rFonts w:cs="Arial" w:hint="cs"/>
          <w:sz w:val="20"/>
          <w:szCs w:val="20"/>
          <w:rtl/>
        </w:rPr>
        <w:t>שנפלו</w:t>
      </w:r>
      <w:r w:rsidRPr="002554B0">
        <w:rPr>
          <w:rFonts w:cs="Arial"/>
          <w:sz w:val="20"/>
          <w:szCs w:val="20"/>
          <w:rtl/>
        </w:rPr>
        <w:t xml:space="preserve"> </w:t>
      </w:r>
      <w:r w:rsidRPr="002554B0">
        <w:rPr>
          <w:rFonts w:cs="Arial" w:hint="cs"/>
          <w:sz w:val="20"/>
          <w:szCs w:val="20"/>
          <w:rtl/>
        </w:rPr>
        <w:t>בו</w:t>
      </w:r>
      <w:r w:rsidRPr="002554B0">
        <w:rPr>
          <w:rFonts w:cs="Arial"/>
          <w:sz w:val="20"/>
          <w:szCs w:val="20"/>
          <w:rtl/>
        </w:rPr>
        <w:t xml:space="preserve"> </w:t>
      </w:r>
      <w:r w:rsidRPr="002554B0">
        <w:rPr>
          <w:rFonts w:cs="Arial" w:hint="cs"/>
          <w:sz w:val="20"/>
          <w:szCs w:val="20"/>
          <w:rtl/>
        </w:rPr>
        <w:t>מ</w:t>
      </w:r>
      <w:r w:rsidRPr="002554B0">
        <w:rPr>
          <w:rFonts w:cs="Arial"/>
          <w:sz w:val="20"/>
          <w:szCs w:val="20"/>
          <w:rtl/>
        </w:rPr>
        <w:t xml:space="preserve">' </w:t>
      </w:r>
      <w:r w:rsidRPr="002554B0">
        <w:rPr>
          <w:rFonts w:cs="Arial" w:hint="cs"/>
          <w:sz w:val="20"/>
          <w:szCs w:val="20"/>
          <w:rtl/>
        </w:rPr>
        <w:t>סאה</w:t>
      </w:r>
      <w:r w:rsidRPr="002554B0">
        <w:rPr>
          <w:rFonts w:cs="Arial"/>
          <w:sz w:val="20"/>
          <w:szCs w:val="20"/>
          <w:rtl/>
        </w:rPr>
        <w:t xml:space="preserve"> </w:t>
      </w:r>
      <w:r w:rsidRPr="002554B0">
        <w:rPr>
          <w:rFonts w:cs="Arial" w:hint="cs"/>
          <w:sz w:val="20"/>
          <w:szCs w:val="20"/>
          <w:rtl/>
        </w:rPr>
        <w:t>ספק</w:t>
      </w:r>
      <w:r w:rsidRPr="002554B0">
        <w:rPr>
          <w:rFonts w:cs="Arial"/>
          <w:sz w:val="20"/>
          <w:szCs w:val="20"/>
          <w:rtl/>
        </w:rPr>
        <w:t xml:space="preserve"> </w:t>
      </w:r>
      <w:r w:rsidRPr="002554B0">
        <w:rPr>
          <w:rFonts w:cs="Arial" w:hint="cs"/>
          <w:sz w:val="20"/>
          <w:szCs w:val="20"/>
          <w:rtl/>
        </w:rPr>
        <w:t>לא</w:t>
      </w:r>
      <w:r w:rsidRPr="002554B0">
        <w:rPr>
          <w:rFonts w:cs="Arial"/>
          <w:sz w:val="20"/>
          <w:szCs w:val="20"/>
          <w:rtl/>
        </w:rPr>
        <w:t xml:space="preserve"> </w:t>
      </w:r>
      <w:r w:rsidRPr="002554B0">
        <w:rPr>
          <w:rFonts w:cs="Arial" w:hint="cs"/>
          <w:sz w:val="20"/>
          <w:szCs w:val="20"/>
          <w:rtl/>
        </w:rPr>
        <w:t>היה</w:t>
      </w:r>
      <w:r w:rsidRPr="002554B0">
        <w:rPr>
          <w:rFonts w:cs="Arial"/>
          <w:sz w:val="20"/>
          <w:szCs w:val="20"/>
          <w:rtl/>
        </w:rPr>
        <w:t xml:space="preserve">, </w:t>
      </w:r>
      <w:r w:rsidRPr="002554B0">
        <w:rPr>
          <w:rFonts w:cs="Arial" w:hint="cs"/>
          <w:sz w:val="20"/>
          <w:szCs w:val="20"/>
          <w:rtl/>
        </w:rPr>
        <w:t>ה</w:t>
      </w:r>
      <w:r w:rsidRPr="002554B0">
        <w:rPr>
          <w:rFonts w:cs="Arial"/>
          <w:sz w:val="20"/>
          <w:szCs w:val="20"/>
          <w:rtl/>
        </w:rPr>
        <w:t>"</w:t>
      </w:r>
      <w:r w:rsidRPr="002554B0">
        <w:rPr>
          <w:rFonts w:cs="Arial" w:hint="cs"/>
          <w:sz w:val="20"/>
          <w:szCs w:val="20"/>
          <w:rtl/>
        </w:rPr>
        <w:t>ז</w:t>
      </w:r>
      <w:r w:rsidRPr="002554B0">
        <w:rPr>
          <w:rFonts w:cs="Arial"/>
          <w:sz w:val="20"/>
          <w:szCs w:val="20"/>
          <w:rtl/>
        </w:rPr>
        <w:t xml:space="preserve"> </w:t>
      </w:r>
      <w:r w:rsidRPr="002554B0">
        <w:rPr>
          <w:rFonts w:cs="Arial" w:hint="cs"/>
          <w:sz w:val="20"/>
          <w:szCs w:val="20"/>
          <w:rtl/>
        </w:rPr>
        <w:t>כשר</w:t>
      </w:r>
      <w:r>
        <w:rPr>
          <w:rFonts w:cs="Arial"/>
          <w:sz w:val="20"/>
          <w:szCs w:val="20"/>
          <w:rtl/>
        </w:rPr>
        <w:t>.</w:t>
      </w:r>
      <w:r>
        <w:rPr>
          <w:rFonts w:cs="Arial" w:hint="cs"/>
          <w:sz w:val="20"/>
          <w:szCs w:val="20"/>
          <w:rtl/>
        </w:rPr>
        <w:t>"</w:t>
      </w:r>
      <w:r>
        <w:rPr>
          <w:sz w:val="20"/>
          <w:szCs w:val="20"/>
          <w:rtl/>
        </w:rPr>
        <w:br/>
      </w:r>
      <w:r>
        <w:rPr>
          <w:rFonts w:hint="cs"/>
          <w:sz w:val="20"/>
          <w:szCs w:val="20"/>
          <w:rtl/>
        </w:rPr>
        <w:t>"</w:t>
      </w:r>
      <w:r w:rsidRPr="002554B0">
        <w:rPr>
          <w:rFonts w:cs="Arial" w:hint="cs"/>
          <w:sz w:val="20"/>
          <w:szCs w:val="20"/>
          <w:rtl/>
        </w:rPr>
        <w:t>ב</w:t>
      </w:r>
      <w:r w:rsidRPr="002554B0">
        <w:rPr>
          <w:rFonts w:cs="Arial"/>
          <w:sz w:val="20"/>
          <w:szCs w:val="20"/>
          <w:rtl/>
        </w:rPr>
        <w:t xml:space="preserve">' </w:t>
      </w:r>
      <w:r w:rsidRPr="002554B0">
        <w:rPr>
          <w:rFonts w:cs="Arial" w:hint="cs"/>
          <w:sz w:val="20"/>
          <w:szCs w:val="20"/>
          <w:rtl/>
        </w:rPr>
        <w:t>מקואות</w:t>
      </w:r>
      <w:r w:rsidRPr="002554B0">
        <w:rPr>
          <w:rFonts w:cs="Arial"/>
          <w:sz w:val="20"/>
          <w:szCs w:val="20"/>
          <w:rtl/>
        </w:rPr>
        <w:t xml:space="preserve">, </w:t>
      </w:r>
      <w:r w:rsidRPr="002554B0">
        <w:rPr>
          <w:rFonts w:cs="Arial" w:hint="cs"/>
          <w:sz w:val="20"/>
          <w:szCs w:val="20"/>
          <w:rtl/>
        </w:rPr>
        <w:t>אחד</w:t>
      </w:r>
      <w:r w:rsidRPr="002554B0">
        <w:rPr>
          <w:rFonts w:cs="Arial"/>
          <w:sz w:val="20"/>
          <w:szCs w:val="20"/>
          <w:rtl/>
        </w:rPr>
        <w:t xml:space="preserve"> </w:t>
      </w:r>
      <w:r w:rsidRPr="002554B0">
        <w:rPr>
          <w:rFonts w:cs="Arial" w:hint="cs"/>
          <w:sz w:val="20"/>
          <w:szCs w:val="20"/>
          <w:rtl/>
        </w:rPr>
        <w:t>יש</w:t>
      </w:r>
      <w:r w:rsidRPr="002554B0">
        <w:rPr>
          <w:rFonts w:cs="Arial"/>
          <w:sz w:val="20"/>
          <w:szCs w:val="20"/>
          <w:rtl/>
        </w:rPr>
        <w:t xml:space="preserve"> </w:t>
      </w:r>
      <w:r w:rsidRPr="002554B0">
        <w:rPr>
          <w:rFonts w:cs="Arial" w:hint="cs"/>
          <w:sz w:val="20"/>
          <w:szCs w:val="20"/>
          <w:rtl/>
        </w:rPr>
        <w:t>בו</w:t>
      </w:r>
      <w:r w:rsidRPr="002554B0">
        <w:rPr>
          <w:rFonts w:cs="Arial"/>
          <w:sz w:val="20"/>
          <w:szCs w:val="20"/>
          <w:rtl/>
        </w:rPr>
        <w:t xml:space="preserve"> </w:t>
      </w:r>
      <w:r w:rsidRPr="002554B0">
        <w:rPr>
          <w:rFonts w:cs="Arial" w:hint="cs"/>
          <w:sz w:val="20"/>
          <w:szCs w:val="20"/>
          <w:rtl/>
        </w:rPr>
        <w:t>מ</w:t>
      </w:r>
      <w:r w:rsidRPr="002554B0">
        <w:rPr>
          <w:rFonts w:cs="Arial"/>
          <w:sz w:val="20"/>
          <w:szCs w:val="20"/>
          <w:rtl/>
        </w:rPr>
        <w:t xml:space="preserve">' </w:t>
      </w:r>
      <w:r w:rsidRPr="002554B0">
        <w:rPr>
          <w:rFonts w:cs="Arial" w:hint="cs"/>
          <w:sz w:val="20"/>
          <w:szCs w:val="20"/>
          <w:rtl/>
        </w:rPr>
        <w:t>סאה</w:t>
      </w:r>
      <w:r w:rsidRPr="002554B0">
        <w:rPr>
          <w:rFonts w:cs="Arial"/>
          <w:sz w:val="20"/>
          <w:szCs w:val="20"/>
          <w:rtl/>
        </w:rPr>
        <w:t xml:space="preserve">, </w:t>
      </w:r>
      <w:r w:rsidRPr="002554B0">
        <w:rPr>
          <w:rFonts w:cs="Arial" w:hint="cs"/>
          <w:sz w:val="20"/>
          <w:szCs w:val="20"/>
          <w:rtl/>
        </w:rPr>
        <w:t>ואחד</w:t>
      </w:r>
      <w:r w:rsidRPr="002554B0">
        <w:rPr>
          <w:rFonts w:cs="Arial"/>
          <w:sz w:val="20"/>
          <w:szCs w:val="20"/>
          <w:rtl/>
        </w:rPr>
        <w:t xml:space="preserve"> </w:t>
      </w:r>
      <w:r w:rsidRPr="002554B0">
        <w:rPr>
          <w:rFonts w:cs="Arial" w:hint="cs"/>
          <w:sz w:val="20"/>
          <w:szCs w:val="20"/>
          <w:rtl/>
        </w:rPr>
        <w:t>אין</w:t>
      </w:r>
      <w:r w:rsidRPr="002554B0">
        <w:rPr>
          <w:rFonts w:cs="Arial"/>
          <w:sz w:val="20"/>
          <w:szCs w:val="20"/>
          <w:rtl/>
        </w:rPr>
        <w:t xml:space="preserve"> </w:t>
      </w:r>
      <w:r w:rsidRPr="002554B0">
        <w:rPr>
          <w:rFonts w:cs="Arial" w:hint="cs"/>
          <w:sz w:val="20"/>
          <w:szCs w:val="20"/>
          <w:rtl/>
        </w:rPr>
        <w:t>בו</w:t>
      </w:r>
      <w:r w:rsidRPr="002554B0">
        <w:rPr>
          <w:rFonts w:cs="Arial"/>
          <w:sz w:val="20"/>
          <w:szCs w:val="20"/>
          <w:rtl/>
        </w:rPr>
        <w:t xml:space="preserve">; </w:t>
      </w:r>
      <w:r w:rsidRPr="002554B0">
        <w:rPr>
          <w:rFonts w:cs="Arial" w:hint="cs"/>
          <w:sz w:val="20"/>
          <w:szCs w:val="20"/>
          <w:rtl/>
        </w:rPr>
        <w:t>נפלו</w:t>
      </w:r>
      <w:r w:rsidRPr="002554B0">
        <w:rPr>
          <w:rFonts w:cs="Arial"/>
          <w:sz w:val="20"/>
          <w:szCs w:val="20"/>
          <w:rtl/>
        </w:rPr>
        <w:t xml:space="preserve"> </w:t>
      </w:r>
      <w:r w:rsidRPr="002554B0">
        <w:rPr>
          <w:rFonts w:cs="Arial" w:hint="cs"/>
          <w:sz w:val="20"/>
          <w:szCs w:val="20"/>
          <w:rtl/>
        </w:rPr>
        <w:t>ג</w:t>
      </w:r>
      <w:r w:rsidRPr="002554B0">
        <w:rPr>
          <w:rFonts w:cs="Arial"/>
          <w:sz w:val="20"/>
          <w:szCs w:val="20"/>
          <w:rtl/>
        </w:rPr>
        <w:t xml:space="preserve">' </w:t>
      </w:r>
      <w:r w:rsidRPr="002554B0">
        <w:rPr>
          <w:rFonts w:cs="Arial" w:hint="cs"/>
          <w:sz w:val="20"/>
          <w:szCs w:val="20"/>
          <w:rtl/>
        </w:rPr>
        <w:t>לוגין</w:t>
      </w:r>
      <w:r w:rsidRPr="002554B0">
        <w:rPr>
          <w:rFonts w:cs="Arial"/>
          <w:sz w:val="20"/>
          <w:szCs w:val="20"/>
          <w:rtl/>
        </w:rPr>
        <w:t xml:space="preserve"> </w:t>
      </w:r>
      <w:r w:rsidRPr="002554B0">
        <w:rPr>
          <w:rFonts w:cs="Arial" w:hint="cs"/>
          <w:sz w:val="20"/>
          <w:szCs w:val="20"/>
          <w:rtl/>
        </w:rPr>
        <w:t>מים</w:t>
      </w:r>
      <w:r w:rsidRPr="002554B0">
        <w:rPr>
          <w:rFonts w:cs="Arial"/>
          <w:sz w:val="20"/>
          <w:szCs w:val="20"/>
          <w:rtl/>
        </w:rPr>
        <w:t xml:space="preserve"> </w:t>
      </w:r>
      <w:r w:rsidRPr="002554B0">
        <w:rPr>
          <w:rFonts w:cs="Arial" w:hint="cs"/>
          <w:sz w:val="20"/>
          <w:szCs w:val="20"/>
          <w:rtl/>
        </w:rPr>
        <w:t>שאובין</w:t>
      </w:r>
      <w:r w:rsidRPr="002554B0">
        <w:rPr>
          <w:rFonts w:cs="Arial"/>
          <w:sz w:val="20"/>
          <w:szCs w:val="20"/>
          <w:rtl/>
        </w:rPr>
        <w:t xml:space="preserve"> </w:t>
      </w:r>
      <w:r w:rsidRPr="002554B0">
        <w:rPr>
          <w:rFonts w:cs="Arial" w:hint="cs"/>
          <w:sz w:val="20"/>
          <w:szCs w:val="20"/>
          <w:rtl/>
        </w:rPr>
        <w:t>לאחד</w:t>
      </w:r>
      <w:r w:rsidRPr="002554B0">
        <w:rPr>
          <w:rFonts w:cs="Arial"/>
          <w:sz w:val="20"/>
          <w:szCs w:val="20"/>
          <w:rtl/>
        </w:rPr>
        <w:t xml:space="preserve"> </w:t>
      </w:r>
      <w:r w:rsidRPr="002554B0">
        <w:rPr>
          <w:rFonts w:cs="Arial" w:hint="cs"/>
          <w:sz w:val="20"/>
          <w:szCs w:val="20"/>
          <w:rtl/>
        </w:rPr>
        <w:t>מהם</w:t>
      </w:r>
      <w:r w:rsidRPr="002554B0">
        <w:rPr>
          <w:rFonts w:cs="Arial"/>
          <w:sz w:val="20"/>
          <w:szCs w:val="20"/>
          <w:rtl/>
        </w:rPr>
        <w:t xml:space="preserve"> </w:t>
      </w:r>
      <w:r w:rsidRPr="002554B0">
        <w:rPr>
          <w:rFonts w:cs="Arial" w:hint="cs"/>
          <w:sz w:val="20"/>
          <w:szCs w:val="20"/>
          <w:rtl/>
        </w:rPr>
        <w:t>ואינו</w:t>
      </w:r>
      <w:r w:rsidRPr="002554B0">
        <w:rPr>
          <w:rFonts w:cs="Arial"/>
          <w:sz w:val="20"/>
          <w:szCs w:val="20"/>
          <w:rtl/>
        </w:rPr>
        <w:t xml:space="preserve"> </w:t>
      </w:r>
      <w:r w:rsidRPr="002554B0">
        <w:rPr>
          <w:rFonts w:cs="Arial" w:hint="cs"/>
          <w:sz w:val="20"/>
          <w:szCs w:val="20"/>
          <w:rtl/>
        </w:rPr>
        <w:t>יודע</w:t>
      </w:r>
      <w:r w:rsidRPr="002554B0">
        <w:rPr>
          <w:rFonts w:cs="Arial"/>
          <w:sz w:val="20"/>
          <w:szCs w:val="20"/>
          <w:rtl/>
        </w:rPr>
        <w:t xml:space="preserve"> </w:t>
      </w:r>
      <w:r w:rsidRPr="002554B0">
        <w:rPr>
          <w:rFonts w:cs="Arial" w:hint="cs"/>
          <w:sz w:val="20"/>
          <w:szCs w:val="20"/>
          <w:rtl/>
        </w:rPr>
        <w:t>לאיזו</w:t>
      </w:r>
      <w:r w:rsidRPr="002554B0">
        <w:rPr>
          <w:rFonts w:cs="Arial"/>
          <w:sz w:val="20"/>
          <w:szCs w:val="20"/>
          <w:rtl/>
        </w:rPr>
        <w:t xml:space="preserve"> </w:t>
      </w:r>
      <w:r w:rsidRPr="002554B0">
        <w:rPr>
          <w:rFonts w:cs="Arial" w:hint="cs"/>
          <w:sz w:val="20"/>
          <w:szCs w:val="20"/>
          <w:rtl/>
        </w:rPr>
        <w:t>מהם</w:t>
      </w:r>
      <w:r w:rsidRPr="002554B0">
        <w:rPr>
          <w:rFonts w:cs="Arial"/>
          <w:sz w:val="20"/>
          <w:szCs w:val="20"/>
          <w:rtl/>
        </w:rPr>
        <w:t xml:space="preserve"> </w:t>
      </w:r>
      <w:r w:rsidRPr="002554B0">
        <w:rPr>
          <w:rFonts w:cs="Arial" w:hint="cs"/>
          <w:sz w:val="20"/>
          <w:szCs w:val="20"/>
          <w:rtl/>
        </w:rPr>
        <w:t>נפלו</w:t>
      </w:r>
      <w:r w:rsidRPr="002554B0">
        <w:rPr>
          <w:rFonts w:cs="Arial"/>
          <w:sz w:val="20"/>
          <w:szCs w:val="20"/>
          <w:rtl/>
        </w:rPr>
        <w:t xml:space="preserve">, </w:t>
      </w:r>
      <w:r w:rsidRPr="002554B0">
        <w:rPr>
          <w:rFonts w:cs="Arial" w:hint="cs"/>
          <w:sz w:val="20"/>
          <w:szCs w:val="20"/>
          <w:rtl/>
        </w:rPr>
        <w:t>ספקו</w:t>
      </w:r>
      <w:r w:rsidRPr="002554B0">
        <w:rPr>
          <w:rFonts w:cs="Arial"/>
          <w:sz w:val="20"/>
          <w:szCs w:val="20"/>
          <w:rtl/>
        </w:rPr>
        <w:t xml:space="preserve"> </w:t>
      </w:r>
      <w:r w:rsidRPr="002554B0">
        <w:rPr>
          <w:rFonts w:cs="Arial" w:hint="cs"/>
          <w:sz w:val="20"/>
          <w:szCs w:val="20"/>
          <w:rtl/>
        </w:rPr>
        <w:t>טהור</w:t>
      </w:r>
      <w:r w:rsidRPr="002554B0">
        <w:rPr>
          <w:rFonts w:cs="Arial"/>
          <w:sz w:val="20"/>
          <w:szCs w:val="20"/>
          <w:rtl/>
        </w:rPr>
        <w:t xml:space="preserve"> </w:t>
      </w:r>
      <w:r w:rsidRPr="002554B0">
        <w:rPr>
          <w:rFonts w:cs="Arial" w:hint="cs"/>
          <w:sz w:val="20"/>
          <w:szCs w:val="20"/>
          <w:rtl/>
        </w:rPr>
        <w:t>מפני</w:t>
      </w:r>
      <w:r w:rsidRPr="002554B0">
        <w:rPr>
          <w:rFonts w:cs="Arial"/>
          <w:sz w:val="20"/>
          <w:szCs w:val="20"/>
          <w:rtl/>
        </w:rPr>
        <w:t xml:space="preserve"> </w:t>
      </w:r>
      <w:r w:rsidRPr="002554B0">
        <w:rPr>
          <w:rFonts w:cs="Arial" w:hint="cs"/>
          <w:sz w:val="20"/>
          <w:szCs w:val="20"/>
          <w:rtl/>
        </w:rPr>
        <w:t>שיש</w:t>
      </w:r>
      <w:r w:rsidRPr="002554B0">
        <w:rPr>
          <w:rFonts w:cs="Arial"/>
          <w:sz w:val="20"/>
          <w:szCs w:val="20"/>
          <w:rtl/>
        </w:rPr>
        <w:t xml:space="preserve"> </w:t>
      </w:r>
      <w:r w:rsidRPr="002554B0">
        <w:rPr>
          <w:rFonts w:cs="Arial" w:hint="cs"/>
          <w:sz w:val="20"/>
          <w:szCs w:val="20"/>
          <w:rtl/>
        </w:rPr>
        <w:t>לו</w:t>
      </w:r>
      <w:r w:rsidRPr="002554B0">
        <w:rPr>
          <w:rFonts w:cs="Arial"/>
          <w:sz w:val="20"/>
          <w:szCs w:val="20"/>
          <w:rtl/>
        </w:rPr>
        <w:t xml:space="preserve"> </w:t>
      </w:r>
      <w:r w:rsidRPr="002554B0">
        <w:rPr>
          <w:rFonts w:cs="Arial" w:hint="cs"/>
          <w:sz w:val="20"/>
          <w:szCs w:val="20"/>
          <w:rtl/>
        </w:rPr>
        <w:t>במה</w:t>
      </w:r>
      <w:r w:rsidRPr="002554B0">
        <w:rPr>
          <w:rFonts w:cs="Arial"/>
          <w:sz w:val="20"/>
          <w:szCs w:val="20"/>
          <w:rtl/>
        </w:rPr>
        <w:t xml:space="preserve"> </w:t>
      </w:r>
      <w:r w:rsidRPr="002554B0">
        <w:rPr>
          <w:rFonts w:cs="Arial" w:hint="cs"/>
          <w:sz w:val="20"/>
          <w:szCs w:val="20"/>
          <w:rtl/>
        </w:rPr>
        <w:t>יתלה</w:t>
      </w:r>
      <w:r w:rsidRPr="002554B0">
        <w:rPr>
          <w:rFonts w:cs="Arial"/>
          <w:sz w:val="20"/>
          <w:szCs w:val="20"/>
          <w:rtl/>
        </w:rPr>
        <w:t xml:space="preserve">; </w:t>
      </w:r>
      <w:r w:rsidRPr="002554B0">
        <w:rPr>
          <w:rFonts w:cs="Arial" w:hint="cs"/>
          <w:sz w:val="20"/>
          <w:szCs w:val="20"/>
          <w:rtl/>
        </w:rPr>
        <w:t>היו</w:t>
      </w:r>
      <w:r w:rsidRPr="002554B0">
        <w:rPr>
          <w:rFonts w:cs="Arial"/>
          <w:sz w:val="20"/>
          <w:szCs w:val="20"/>
          <w:rtl/>
        </w:rPr>
        <w:t xml:space="preserve"> </w:t>
      </w:r>
      <w:r w:rsidRPr="002554B0">
        <w:rPr>
          <w:rFonts w:cs="Arial" w:hint="cs"/>
          <w:sz w:val="20"/>
          <w:szCs w:val="20"/>
          <w:rtl/>
        </w:rPr>
        <w:t>שניהם</w:t>
      </w:r>
      <w:r w:rsidRPr="002554B0">
        <w:rPr>
          <w:rFonts w:cs="Arial"/>
          <w:sz w:val="20"/>
          <w:szCs w:val="20"/>
          <w:rtl/>
        </w:rPr>
        <w:t xml:space="preserve"> </w:t>
      </w:r>
      <w:r w:rsidRPr="002554B0">
        <w:rPr>
          <w:rFonts w:cs="Arial" w:hint="cs"/>
          <w:sz w:val="20"/>
          <w:szCs w:val="20"/>
          <w:rtl/>
        </w:rPr>
        <w:t>פחותים</w:t>
      </w:r>
      <w:r w:rsidRPr="002554B0">
        <w:rPr>
          <w:rFonts w:cs="Arial"/>
          <w:sz w:val="20"/>
          <w:szCs w:val="20"/>
          <w:rtl/>
        </w:rPr>
        <w:t xml:space="preserve"> </w:t>
      </w:r>
      <w:r w:rsidRPr="002554B0">
        <w:rPr>
          <w:rFonts w:cs="Arial" w:hint="cs"/>
          <w:sz w:val="20"/>
          <w:szCs w:val="20"/>
          <w:rtl/>
        </w:rPr>
        <w:t>ממ</w:t>
      </w:r>
      <w:r w:rsidRPr="002554B0">
        <w:rPr>
          <w:rFonts w:cs="Arial"/>
          <w:sz w:val="20"/>
          <w:szCs w:val="20"/>
          <w:rtl/>
        </w:rPr>
        <w:t xml:space="preserve">' </w:t>
      </w:r>
      <w:r w:rsidRPr="002554B0">
        <w:rPr>
          <w:rFonts w:cs="Arial" w:hint="cs"/>
          <w:sz w:val="20"/>
          <w:szCs w:val="20"/>
          <w:rtl/>
        </w:rPr>
        <w:t>סאה</w:t>
      </w:r>
      <w:r w:rsidRPr="002554B0">
        <w:rPr>
          <w:rFonts w:cs="Arial"/>
          <w:sz w:val="20"/>
          <w:szCs w:val="20"/>
          <w:rtl/>
        </w:rPr>
        <w:t xml:space="preserve"> </w:t>
      </w:r>
      <w:r w:rsidRPr="002554B0">
        <w:rPr>
          <w:rFonts w:cs="Arial" w:hint="cs"/>
          <w:sz w:val="20"/>
          <w:szCs w:val="20"/>
          <w:rtl/>
        </w:rPr>
        <w:t>ונפלו</w:t>
      </w:r>
      <w:r w:rsidRPr="002554B0">
        <w:rPr>
          <w:rFonts w:cs="Arial"/>
          <w:sz w:val="20"/>
          <w:szCs w:val="20"/>
          <w:rtl/>
        </w:rPr>
        <w:t xml:space="preserve"> </w:t>
      </w:r>
      <w:r w:rsidRPr="002554B0">
        <w:rPr>
          <w:rFonts w:cs="Arial" w:hint="cs"/>
          <w:sz w:val="20"/>
          <w:szCs w:val="20"/>
          <w:rtl/>
        </w:rPr>
        <w:t>לאחד</w:t>
      </w:r>
      <w:r w:rsidRPr="002554B0">
        <w:rPr>
          <w:rFonts w:cs="Arial"/>
          <w:sz w:val="20"/>
          <w:szCs w:val="20"/>
          <w:rtl/>
        </w:rPr>
        <w:t xml:space="preserve"> </w:t>
      </w:r>
      <w:r w:rsidRPr="002554B0">
        <w:rPr>
          <w:rFonts w:cs="Arial" w:hint="cs"/>
          <w:sz w:val="20"/>
          <w:szCs w:val="20"/>
          <w:rtl/>
        </w:rPr>
        <w:t>מהם</w:t>
      </w:r>
      <w:r w:rsidRPr="002554B0">
        <w:rPr>
          <w:rFonts w:cs="Arial"/>
          <w:sz w:val="20"/>
          <w:szCs w:val="20"/>
          <w:rtl/>
        </w:rPr>
        <w:t xml:space="preserve"> </w:t>
      </w:r>
      <w:r w:rsidRPr="002554B0">
        <w:rPr>
          <w:rFonts w:cs="Arial" w:hint="cs"/>
          <w:sz w:val="20"/>
          <w:szCs w:val="20"/>
          <w:rtl/>
        </w:rPr>
        <w:t>ואין</w:t>
      </w:r>
      <w:r w:rsidRPr="002554B0">
        <w:rPr>
          <w:rFonts w:cs="Arial"/>
          <w:sz w:val="20"/>
          <w:szCs w:val="20"/>
          <w:rtl/>
        </w:rPr>
        <w:t xml:space="preserve"> </w:t>
      </w:r>
      <w:r w:rsidRPr="002554B0">
        <w:rPr>
          <w:rFonts w:cs="Arial" w:hint="cs"/>
          <w:sz w:val="20"/>
          <w:szCs w:val="20"/>
          <w:rtl/>
        </w:rPr>
        <w:t>ידוע</w:t>
      </w:r>
      <w:r w:rsidRPr="002554B0">
        <w:rPr>
          <w:rFonts w:cs="Arial"/>
          <w:sz w:val="20"/>
          <w:szCs w:val="20"/>
          <w:rtl/>
        </w:rPr>
        <w:t xml:space="preserve"> </w:t>
      </w:r>
      <w:r w:rsidRPr="002554B0">
        <w:rPr>
          <w:rFonts w:cs="Arial" w:hint="cs"/>
          <w:sz w:val="20"/>
          <w:szCs w:val="20"/>
          <w:rtl/>
        </w:rPr>
        <w:t>לאיזה</w:t>
      </w:r>
      <w:r w:rsidRPr="002554B0">
        <w:rPr>
          <w:rFonts w:cs="Arial"/>
          <w:sz w:val="20"/>
          <w:szCs w:val="20"/>
          <w:rtl/>
        </w:rPr>
        <w:t xml:space="preserve"> </w:t>
      </w:r>
      <w:r w:rsidRPr="002554B0">
        <w:rPr>
          <w:rFonts w:cs="Arial" w:hint="cs"/>
          <w:sz w:val="20"/>
          <w:szCs w:val="20"/>
          <w:rtl/>
        </w:rPr>
        <w:t>מהם</w:t>
      </w:r>
      <w:r w:rsidRPr="002554B0">
        <w:rPr>
          <w:rFonts w:cs="Arial"/>
          <w:sz w:val="20"/>
          <w:szCs w:val="20"/>
          <w:rtl/>
        </w:rPr>
        <w:t xml:space="preserve">, </w:t>
      </w:r>
      <w:r w:rsidRPr="002554B0">
        <w:rPr>
          <w:rFonts w:cs="Arial" w:hint="cs"/>
          <w:sz w:val="20"/>
          <w:szCs w:val="20"/>
          <w:rtl/>
        </w:rPr>
        <w:t>כל</w:t>
      </w:r>
      <w:r w:rsidRPr="002554B0">
        <w:rPr>
          <w:rFonts w:cs="Arial"/>
          <w:sz w:val="20"/>
          <w:szCs w:val="20"/>
          <w:rtl/>
        </w:rPr>
        <w:t xml:space="preserve"> </w:t>
      </w:r>
      <w:r w:rsidRPr="002554B0">
        <w:rPr>
          <w:rFonts w:cs="Arial" w:hint="cs"/>
          <w:sz w:val="20"/>
          <w:szCs w:val="20"/>
          <w:rtl/>
        </w:rPr>
        <w:t>אחד</w:t>
      </w:r>
      <w:r w:rsidRPr="002554B0">
        <w:rPr>
          <w:rFonts w:cs="Arial"/>
          <w:sz w:val="20"/>
          <w:szCs w:val="20"/>
          <w:rtl/>
        </w:rPr>
        <w:t xml:space="preserve"> </w:t>
      </w:r>
      <w:r w:rsidRPr="002554B0">
        <w:rPr>
          <w:rFonts w:cs="Arial" w:hint="cs"/>
          <w:sz w:val="20"/>
          <w:szCs w:val="20"/>
          <w:rtl/>
        </w:rPr>
        <w:t>משניהם</w:t>
      </w:r>
      <w:r w:rsidRPr="002554B0">
        <w:rPr>
          <w:rFonts w:cs="Arial"/>
          <w:sz w:val="20"/>
          <w:szCs w:val="20"/>
          <w:rtl/>
        </w:rPr>
        <w:t xml:space="preserve"> </w:t>
      </w:r>
      <w:r w:rsidRPr="002554B0">
        <w:rPr>
          <w:rFonts w:cs="Arial" w:hint="cs"/>
          <w:sz w:val="20"/>
          <w:szCs w:val="20"/>
          <w:rtl/>
        </w:rPr>
        <w:t>פסול</w:t>
      </w:r>
      <w:r w:rsidRPr="002554B0">
        <w:rPr>
          <w:rFonts w:cs="Arial"/>
          <w:sz w:val="20"/>
          <w:szCs w:val="20"/>
          <w:rtl/>
        </w:rPr>
        <w:t xml:space="preserve"> </w:t>
      </w:r>
      <w:r w:rsidRPr="002554B0">
        <w:rPr>
          <w:rFonts w:cs="Arial" w:hint="cs"/>
          <w:sz w:val="20"/>
          <w:szCs w:val="20"/>
          <w:rtl/>
        </w:rPr>
        <w:t>שאין</w:t>
      </w:r>
      <w:r w:rsidRPr="002554B0">
        <w:rPr>
          <w:rFonts w:cs="Arial"/>
          <w:sz w:val="20"/>
          <w:szCs w:val="20"/>
          <w:rtl/>
        </w:rPr>
        <w:t xml:space="preserve"> </w:t>
      </w:r>
      <w:r w:rsidRPr="002554B0">
        <w:rPr>
          <w:rFonts w:cs="Arial" w:hint="cs"/>
          <w:sz w:val="20"/>
          <w:szCs w:val="20"/>
          <w:rtl/>
        </w:rPr>
        <w:t>לו</w:t>
      </w:r>
      <w:r w:rsidRPr="002554B0">
        <w:rPr>
          <w:rFonts w:cs="Arial"/>
          <w:sz w:val="20"/>
          <w:szCs w:val="20"/>
          <w:rtl/>
        </w:rPr>
        <w:t xml:space="preserve"> </w:t>
      </w:r>
      <w:r w:rsidRPr="002554B0">
        <w:rPr>
          <w:rFonts w:cs="Arial" w:hint="cs"/>
          <w:sz w:val="20"/>
          <w:szCs w:val="20"/>
          <w:rtl/>
        </w:rPr>
        <w:t>במה</w:t>
      </w:r>
      <w:r w:rsidRPr="002554B0">
        <w:rPr>
          <w:rFonts w:cs="Arial"/>
          <w:sz w:val="20"/>
          <w:szCs w:val="20"/>
          <w:rtl/>
        </w:rPr>
        <w:t xml:space="preserve"> </w:t>
      </w:r>
      <w:r w:rsidRPr="002554B0">
        <w:rPr>
          <w:rFonts w:cs="Arial" w:hint="cs"/>
          <w:sz w:val="20"/>
          <w:szCs w:val="20"/>
          <w:rtl/>
        </w:rPr>
        <w:t>יתלה</w:t>
      </w:r>
      <w:r w:rsidRPr="002554B0">
        <w:rPr>
          <w:rFonts w:cs="Arial"/>
          <w:sz w:val="20"/>
          <w:szCs w:val="20"/>
          <w:rtl/>
        </w:rPr>
        <w:t>.</w:t>
      </w:r>
      <w:r>
        <w:rPr>
          <w:rFonts w:cs="Arial" w:hint="cs"/>
          <w:sz w:val="20"/>
          <w:szCs w:val="20"/>
          <w:rtl/>
        </w:rPr>
        <w:t>"</w:t>
      </w:r>
    </w:p>
    <w:p w:rsidR="00931916" w:rsidRDefault="00E62B3B" w:rsidP="002E0A94">
      <w:pPr>
        <w:rPr>
          <w:sz w:val="20"/>
          <w:szCs w:val="20"/>
          <w:rtl/>
        </w:rPr>
      </w:pPr>
      <w:r>
        <w:rPr>
          <w:rFonts w:hint="cs"/>
          <w:b/>
          <w:bCs/>
          <w:sz w:val="20"/>
          <w:szCs w:val="20"/>
          <w:rtl/>
        </w:rPr>
        <w:t>באיזה מקווה מדובר</w:t>
      </w:r>
      <w:r>
        <w:rPr>
          <w:sz w:val="20"/>
          <w:szCs w:val="20"/>
          <w:rtl/>
        </w:rPr>
        <w:br/>
      </w:r>
      <w:r w:rsidR="002E0A94">
        <w:rPr>
          <w:rFonts w:hint="cs"/>
          <w:sz w:val="20"/>
          <w:szCs w:val="20"/>
          <w:rtl/>
        </w:rPr>
        <w:t xml:space="preserve">כידוע, נחלקו הראשונים, ובעקבותיהם </w:t>
      </w:r>
      <w:r w:rsidR="002E0A94" w:rsidRPr="00E62B3B">
        <w:rPr>
          <w:rFonts w:hint="cs"/>
          <w:b/>
          <w:bCs/>
          <w:sz w:val="20"/>
          <w:szCs w:val="20"/>
          <w:rtl/>
        </w:rPr>
        <w:t>המחבר והרמ"א</w:t>
      </w:r>
      <w:r w:rsidR="002E0A94">
        <w:rPr>
          <w:rFonts w:hint="cs"/>
          <w:sz w:val="20"/>
          <w:szCs w:val="20"/>
          <w:rtl/>
        </w:rPr>
        <w:t xml:space="preserve">, האם מקווה שרובו שאוב כשר מדאורייתא, </w:t>
      </w:r>
      <w:r w:rsidR="002E0A94" w:rsidRPr="00E62B3B">
        <w:rPr>
          <w:rFonts w:hint="cs"/>
          <w:b/>
          <w:bCs/>
          <w:sz w:val="20"/>
          <w:szCs w:val="20"/>
          <w:rtl/>
        </w:rPr>
        <w:t xml:space="preserve">המחבר </w:t>
      </w:r>
      <w:r w:rsidR="002E0A94">
        <w:rPr>
          <w:rFonts w:hint="cs"/>
          <w:sz w:val="20"/>
          <w:szCs w:val="20"/>
          <w:rtl/>
        </w:rPr>
        <w:t>נקט שפסול שאוב דרבנן</w:t>
      </w:r>
      <w:r>
        <w:rPr>
          <w:rFonts w:hint="cs"/>
          <w:sz w:val="20"/>
          <w:szCs w:val="20"/>
          <w:rtl/>
        </w:rPr>
        <w:t xml:space="preserve"> והמקווה הנ"ל כשר מדאורייתא,</w:t>
      </w:r>
      <w:r w:rsidR="002E0A94">
        <w:rPr>
          <w:rFonts w:hint="cs"/>
          <w:sz w:val="20"/>
          <w:szCs w:val="20"/>
          <w:rtl/>
        </w:rPr>
        <w:t xml:space="preserve"> ואילו </w:t>
      </w:r>
      <w:r w:rsidR="002E0A94" w:rsidRPr="00E62B3B">
        <w:rPr>
          <w:rFonts w:hint="cs"/>
          <w:b/>
          <w:bCs/>
          <w:sz w:val="20"/>
          <w:szCs w:val="20"/>
          <w:rtl/>
        </w:rPr>
        <w:t>הרמ"א</w:t>
      </w:r>
      <w:r w:rsidR="002E0A94">
        <w:rPr>
          <w:rFonts w:hint="cs"/>
          <w:sz w:val="20"/>
          <w:szCs w:val="20"/>
          <w:rtl/>
        </w:rPr>
        <w:t xml:space="preserve"> נקט שפסול שאוב ברוב המקווה דאורייתא, ומיעוטו שאוב פסול מדרבנן</w:t>
      </w:r>
      <w:r>
        <w:rPr>
          <w:rFonts w:hint="cs"/>
          <w:sz w:val="20"/>
          <w:szCs w:val="20"/>
          <w:rtl/>
        </w:rPr>
        <w:t xml:space="preserve"> והמקווה הנ"ל פסול מדאורייתא</w:t>
      </w:r>
      <w:r w:rsidR="002E0A94">
        <w:rPr>
          <w:rFonts w:hint="cs"/>
          <w:sz w:val="20"/>
          <w:szCs w:val="20"/>
          <w:rtl/>
        </w:rPr>
        <w:t>.</w:t>
      </w:r>
      <w:r w:rsidR="002E0A94">
        <w:rPr>
          <w:sz w:val="20"/>
          <w:szCs w:val="20"/>
          <w:rtl/>
        </w:rPr>
        <w:br/>
      </w:r>
      <w:r w:rsidR="002E0A94">
        <w:rPr>
          <w:rFonts w:hint="cs"/>
          <w:sz w:val="20"/>
          <w:szCs w:val="20"/>
          <w:rtl/>
        </w:rPr>
        <w:t>הטעם שמקלים כאן הוא משום ספק דרבנן לקולא, וכן סברת 'שאני אומר' נאמרת רק בדרבנן</w:t>
      </w:r>
      <w:r w:rsidR="00205AAF">
        <w:rPr>
          <w:rFonts w:hint="cs"/>
          <w:sz w:val="20"/>
          <w:szCs w:val="20"/>
          <w:rtl/>
        </w:rPr>
        <w:t>, עיין סימן קיא</w:t>
      </w:r>
      <w:r w:rsidR="002E0A94">
        <w:rPr>
          <w:rFonts w:hint="cs"/>
          <w:sz w:val="20"/>
          <w:szCs w:val="20"/>
          <w:rtl/>
        </w:rPr>
        <w:t>.</w:t>
      </w:r>
      <w:r w:rsidR="002E0A94">
        <w:rPr>
          <w:sz w:val="20"/>
          <w:szCs w:val="20"/>
          <w:rtl/>
        </w:rPr>
        <w:br/>
      </w:r>
      <w:r w:rsidR="002E0A94">
        <w:rPr>
          <w:rFonts w:hint="cs"/>
          <w:sz w:val="20"/>
          <w:szCs w:val="20"/>
          <w:rtl/>
        </w:rPr>
        <w:t xml:space="preserve">לפי"ז, יהיה הבדל לדינא כאן בין </w:t>
      </w:r>
      <w:r w:rsidR="002E0A94" w:rsidRPr="00E62B3B">
        <w:rPr>
          <w:rFonts w:hint="cs"/>
          <w:b/>
          <w:bCs/>
          <w:sz w:val="20"/>
          <w:szCs w:val="20"/>
          <w:rtl/>
        </w:rPr>
        <w:t>המחבר והרמ"א</w:t>
      </w:r>
      <w:r w:rsidR="00886389">
        <w:rPr>
          <w:rFonts w:hint="cs"/>
          <w:sz w:val="20"/>
          <w:szCs w:val="20"/>
          <w:rtl/>
        </w:rPr>
        <w:t xml:space="preserve"> </w:t>
      </w:r>
      <w:r w:rsidR="00886389">
        <w:rPr>
          <w:sz w:val="20"/>
          <w:szCs w:val="20"/>
          <w:rtl/>
        </w:rPr>
        <w:t>–</w:t>
      </w:r>
      <w:r w:rsidR="00886389">
        <w:rPr>
          <w:rFonts w:hint="cs"/>
          <w:sz w:val="20"/>
          <w:szCs w:val="20"/>
          <w:rtl/>
        </w:rPr>
        <w:t xml:space="preserve"> </w:t>
      </w:r>
      <w:r w:rsidR="00886389" w:rsidRPr="00E62B3B">
        <w:rPr>
          <w:rFonts w:hint="cs"/>
          <w:b/>
          <w:bCs/>
          <w:sz w:val="20"/>
          <w:szCs w:val="20"/>
          <w:rtl/>
        </w:rPr>
        <w:t>לרמ"א</w:t>
      </w:r>
      <w:r w:rsidR="00886389">
        <w:rPr>
          <w:rFonts w:hint="cs"/>
          <w:sz w:val="20"/>
          <w:szCs w:val="20"/>
          <w:rtl/>
        </w:rPr>
        <w:t xml:space="preserve"> מדובר בשני הסעיפים האלו</w:t>
      </w:r>
      <w:r w:rsidR="00034B16">
        <w:rPr>
          <w:rFonts w:hint="cs"/>
          <w:sz w:val="20"/>
          <w:szCs w:val="20"/>
          <w:rtl/>
        </w:rPr>
        <w:t xml:space="preserve"> במקווה שרובו אינו שאוב</w:t>
      </w:r>
      <w:r>
        <w:rPr>
          <w:rFonts w:hint="cs"/>
          <w:sz w:val="20"/>
          <w:szCs w:val="20"/>
          <w:rtl/>
        </w:rPr>
        <w:t xml:space="preserve"> ולכן הספק דרבנן ומקלים, אך </w:t>
      </w:r>
      <w:r w:rsidRPr="00E62B3B">
        <w:rPr>
          <w:rFonts w:hint="cs"/>
          <w:b/>
          <w:bCs/>
          <w:sz w:val="20"/>
          <w:szCs w:val="20"/>
          <w:rtl/>
        </w:rPr>
        <w:t xml:space="preserve">למחבר </w:t>
      </w:r>
      <w:r>
        <w:rPr>
          <w:rFonts w:hint="cs"/>
          <w:sz w:val="20"/>
          <w:szCs w:val="20"/>
          <w:rtl/>
        </w:rPr>
        <w:t>מדובר אפילו במקווה שיש להסתפק האם רובו שאוב ואפילו הכי מקלים, כיוון שזהו ספק דרבנן</w:t>
      </w:r>
      <w:r w:rsidR="00034B16">
        <w:rPr>
          <w:rFonts w:hint="cs"/>
          <w:sz w:val="20"/>
          <w:szCs w:val="20"/>
          <w:rtl/>
        </w:rPr>
        <w:t xml:space="preserve">,  </w:t>
      </w:r>
      <w:r w:rsidR="00034B16" w:rsidRPr="00034B16">
        <w:rPr>
          <w:rFonts w:hint="cs"/>
          <w:b/>
          <w:bCs/>
          <w:sz w:val="20"/>
          <w:szCs w:val="20"/>
          <w:rtl/>
        </w:rPr>
        <w:t>ט"ז וש"ך</w:t>
      </w:r>
      <w:r>
        <w:rPr>
          <w:rFonts w:hint="cs"/>
          <w:sz w:val="20"/>
          <w:szCs w:val="20"/>
          <w:rtl/>
        </w:rPr>
        <w:t>.</w:t>
      </w:r>
    </w:p>
    <w:p w:rsidR="00205AAF" w:rsidRPr="00205AAF" w:rsidRDefault="00205AAF" w:rsidP="00126017">
      <w:pPr>
        <w:rPr>
          <w:sz w:val="20"/>
          <w:szCs w:val="20"/>
        </w:rPr>
      </w:pPr>
      <w:r>
        <w:rPr>
          <w:rFonts w:hint="cs"/>
          <w:b/>
          <w:bCs/>
          <w:sz w:val="20"/>
          <w:szCs w:val="20"/>
          <w:rtl/>
        </w:rPr>
        <w:t>סיכום</w:t>
      </w:r>
      <w:r>
        <w:rPr>
          <w:b/>
          <w:bCs/>
          <w:sz w:val="20"/>
          <w:szCs w:val="20"/>
          <w:rtl/>
        </w:rPr>
        <w:br/>
      </w:r>
      <w:r>
        <w:rPr>
          <w:rFonts w:hint="cs"/>
          <w:sz w:val="20"/>
          <w:szCs w:val="20"/>
          <w:rtl/>
        </w:rPr>
        <w:t>1.</w:t>
      </w:r>
      <w:r w:rsidRPr="00126017">
        <w:rPr>
          <w:rFonts w:hint="cs"/>
          <w:b/>
          <w:bCs/>
          <w:sz w:val="20"/>
          <w:szCs w:val="20"/>
          <w:rtl/>
        </w:rPr>
        <w:t xml:space="preserve"> </w:t>
      </w:r>
      <w:r w:rsidR="005E482B" w:rsidRPr="00126017">
        <w:rPr>
          <w:rFonts w:hint="cs"/>
          <w:b/>
          <w:bCs/>
          <w:sz w:val="20"/>
          <w:szCs w:val="20"/>
          <w:rtl/>
        </w:rPr>
        <w:t>משנה</w:t>
      </w:r>
      <w:r w:rsidR="005E482B">
        <w:rPr>
          <w:rFonts w:hint="cs"/>
          <w:sz w:val="20"/>
          <w:szCs w:val="20"/>
          <w:rtl/>
        </w:rPr>
        <w:t xml:space="preserve">. ספק במקווה לקולא. כגון </w:t>
      </w:r>
      <w:r w:rsidR="005E482B">
        <w:rPr>
          <w:sz w:val="20"/>
          <w:szCs w:val="20"/>
          <w:rtl/>
        </w:rPr>
        <w:t>–</w:t>
      </w:r>
      <w:r w:rsidR="005E482B">
        <w:rPr>
          <w:rFonts w:hint="cs"/>
          <w:sz w:val="20"/>
          <w:szCs w:val="20"/>
          <w:rtl/>
        </w:rPr>
        <w:t xml:space="preserve"> ספק נפלו, ודאי נפלו</w:t>
      </w:r>
      <w:r w:rsidR="00034B16">
        <w:rPr>
          <w:rFonts w:hint="cs"/>
          <w:sz w:val="20"/>
          <w:szCs w:val="20"/>
          <w:rtl/>
        </w:rPr>
        <w:t xml:space="preserve"> וספק הם ג"ל, ודאי ג"ל</w:t>
      </w:r>
      <w:r w:rsidR="005E482B">
        <w:rPr>
          <w:rFonts w:hint="cs"/>
          <w:sz w:val="20"/>
          <w:szCs w:val="20"/>
          <w:rtl/>
        </w:rPr>
        <w:t xml:space="preserve"> וספק יש במקווה מ' סאה </w:t>
      </w:r>
      <w:r w:rsidR="005E482B">
        <w:rPr>
          <w:sz w:val="20"/>
          <w:szCs w:val="20"/>
          <w:rtl/>
        </w:rPr>
        <w:t>–</w:t>
      </w:r>
      <w:r w:rsidR="005E482B">
        <w:rPr>
          <w:rFonts w:hint="cs"/>
          <w:sz w:val="20"/>
          <w:szCs w:val="20"/>
          <w:rtl/>
        </w:rPr>
        <w:t xml:space="preserve"> </w:t>
      </w:r>
      <w:proofErr w:type="spellStart"/>
      <w:r w:rsidR="005E482B">
        <w:rPr>
          <w:rFonts w:hint="cs"/>
          <w:sz w:val="20"/>
          <w:szCs w:val="20"/>
          <w:rtl/>
        </w:rPr>
        <w:t>כשר.כמו</w:t>
      </w:r>
      <w:proofErr w:type="spellEnd"/>
      <w:r w:rsidR="005E482B">
        <w:rPr>
          <w:rFonts w:hint="cs"/>
          <w:sz w:val="20"/>
          <w:szCs w:val="20"/>
          <w:rtl/>
        </w:rPr>
        <w:t xml:space="preserve"> כן </w:t>
      </w:r>
      <w:r w:rsidR="005E482B">
        <w:rPr>
          <w:sz w:val="20"/>
          <w:szCs w:val="20"/>
          <w:rtl/>
        </w:rPr>
        <w:t>–</w:t>
      </w:r>
      <w:r w:rsidR="005E482B">
        <w:rPr>
          <w:rFonts w:hint="cs"/>
          <w:sz w:val="20"/>
          <w:szCs w:val="20"/>
          <w:rtl/>
        </w:rPr>
        <w:t xml:space="preserve"> ב' מקוואות, אחד חסר ונפלו ג"ל לאחד מהם, תולים  שנפל לשלם, אך אם שניהם חסרים שניהם פסולים משום שאין במי לתלות, וכ"פ </w:t>
      </w:r>
      <w:r w:rsidR="005E482B" w:rsidRPr="00126017">
        <w:rPr>
          <w:rFonts w:hint="cs"/>
          <w:b/>
          <w:bCs/>
          <w:sz w:val="20"/>
          <w:szCs w:val="20"/>
          <w:rtl/>
        </w:rPr>
        <w:t>המחבר</w:t>
      </w:r>
      <w:r w:rsidR="005E482B">
        <w:rPr>
          <w:rFonts w:hint="cs"/>
          <w:sz w:val="20"/>
          <w:szCs w:val="20"/>
          <w:rtl/>
        </w:rPr>
        <w:t>.</w:t>
      </w:r>
      <w:r w:rsidR="005E482B">
        <w:rPr>
          <w:sz w:val="20"/>
          <w:szCs w:val="20"/>
          <w:rtl/>
        </w:rPr>
        <w:br/>
      </w:r>
      <w:r w:rsidR="005E482B">
        <w:rPr>
          <w:rFonts w:hint="cs"/>
          <w:sz w:val="20"/>
          <w:szCs w:val="20"/>
          <w:rtl/>
        </w:rPr>
        <w:t xml:space="preserve">2. </w:t>
      </w:r>
      <w:r w:rsidR="005E482B" w:rsidRPr="00126017">
        <w:rPr>
          <w:rFonts w:hint="cs"/>
          <w:b/>
          <w:bCs/>
          <w:sz w:val="20"/>
          <w:szCs w:val="20"/>
          <w:rtl/>
        </w:rPr>
        <w:t>למחבר</w:t>
      </w:r>
      <w:r w:rsidR="005E482B">
        <w:rPr>
          <w:rFonts w:hint="cs"/>
          <w:sz w:val="20"/>
          <w:szCs w:val="20"/>
          <w:rtl/>
        </w:rPr>
        <w:t>. אפילו ספק רוב המקווה שאוב, מקלים דאכתי ספק דרבנן הוא, מדאורייתא כולו שאוב כשר.</w:t>
      </w:r>
      <w:r w:rsidR="005E482B">
        <w:rPr>
          <w:sz w:val="20"/>
          <w:szCs w:val="20"/>
          <w:rtl/>
        </w:rPr>
        <w:br/>
      </w:r>
      <w:r w:rsidR="005E482B" w:rsidRPr="00126017">
        <w:rPr>
          <w:rFonts w:hint="cs"/>
          <w:b/>
          <w:bCs/>
          <w:sz w:val="20"/>
          <w:szCs w:val="20"/>
          <w:rtl/>
        </w:rPr>
        <w:t>רמ"א</w:t>
      </w:r>
      <w:r w:rsidR="005E482B">
        <w:rPr>
          <w:rFonts w:hint="cs"/>
          <w:sz w:val="20"/>
          <w:szCs w:val="20"/>
          <w:rtl/>
        </w:rPr>
        <w:t xml:space="preserve">. מדובר שרובו אינו שאוב ולכן </w:t>
      </w:r>
      <w:r w:rsidR="00126017">
        <w:rPr>
          <w:rFonts w:hint="cs"/>
          <w:sz w:val="20"/>
          <w:szCs w:val="20"/>
          <w:rtl/>
        </w:rPr>
        <w:t>הספק דרבנן.</w:t>
      </w:r>
    </w:p>
    <w:p w:rsidR="007F02A9" w:rsidRDefault="007F02A9" w:rsidP="00245FC0">
      <w:pPr>
        <w:rPr>
          <w:sz w:val="20"/>
          <w:szCs w:val="20"/>
          <w:rtl/>
        </w:rPr>
      </w:pPr>
      <w:r>
        <w:rPr>
          <w:rFonts w:cs="Arial" w:hint="cs"/>
          <w:sz w:val="20"/>
          <w:szCs w:val="20"/>
          <w:rtl/>
        </w:rPr>
        <w:br/>
      </w:r>
      <w:r>
        <w:rPr>
          <w:rFonts w:cs="Arial" w:hint="cs"/>
          <w:b/>
          <w:bCs/>
          <w:sz w:val="20"/>
          <w:szCs w:val="20"/>
          <w:rtl/>
        </w:rPr>
        <w:t>סעיף סט - מקווה שהניחו ריקן ומצאו מלא</w:t>
      </w:r>
      <w:r>
        <w:rPr>
          <w:rFonts w:cs="Arial" w:hint="cs"/>
          <w:b/>
          <w:bCs/>
          <w:sz w:val="20"/>
          <w:szCs w:val="20"/>
          <w:rtl/>
        </w:rPr>
        <w:br/>
        <w:t>מקור הדין</w:t>
      </w:r>
      <w:r>
        <w:rPr>
          <w:rFonts w:cs="Arial"/>
          <w:b/>
          <w:bCs/>
          <w:sz w:val="20"/>
          <w:szCs w:val="20"/>
          <w:rtl/>
        </w:rPr>
        <w:br/>
      </w:r>
      <w:r w:rsidRPr="007F02A9">
        <w:rPr>
          <w:rFonts w:cs="Arial" w:hint="cs"/>
          <w:b/>
          <w:bCs/>
          <w:sz w:val="20"/>
          <w:szCs w:val="20"/>
          <w:rtl/>
        </w:rPr>
        <w:t>תוספתא</w:t>
      </w:r>
      <w:r w:rsidRPr="00B24B37">
        <w:rPr>
          <w:rFonts w:cs="Arial"/>
          <w:sz w:val="20"/>
          <w:szCs w:val="20"/>
          <w:rtl/>
        </w:rPr>
        <w:t xml:space="preserve"> </w:t>
      </w:r>
      <w:r w:rsidRPr="00B24B37">
        <w:rPr>
          <w:rFonts w:cs="Arial" w:hint="cs"/>
          <w:sz w:val="20"/>
          <w:szCs w:val="20"/>
          <w:rtl/>
        </w:rPr>
        <w:t>מקואות</w:t>
      </w:r>
      <w:r w:rsidRPr="00B24B37">
        <w:rPr>
          <w:rFonts w:cs="Arial"/>
          <w:sz w:val="20"/>
          <w:szCs w:val="20"/>
          <w:rtl/>
        </w:rPr>
        <w:t xml:space="preserve"> (</w:t>
      </w:r>
      <w:r>
        <w:rPr>
          <w:rFonts w:cs="Arial" w:hint="cs"/>
          <w:sz w:val="20"/>
          <w:szCs w:val="20"/>
          <w:rtl/>
        </w:rPr>
        <w:t>ב, א</w:t>
      </w:r>
      <w:r w:rsidRPr="00B24B37">
        <w:rPr>
          <w:rFonts w:cs="Arial"/>
          <w:sz w:val="20"/>
          <w:szCs w:val="20"/>
          <w:rtl/>
        </w:rPr>
        <w:t xml:space="preserve">) </w:t>
      </w:r>
      <w:r>
        <w:rPr>
          <w:rFonts w:cs="Arial" w:hint="cs"/>
          <w:sz w:val="20"/>
          <w:szCs w:val="20"/>
          <w:rtl/>
        </w:rPr>
        <w:t>"</w:t>
      </w:r>
      <w:r w:rsidRPr="00B24B37">
        <w:rPr>
          <w:rFonts w:cs="Arial" w:hint="cs"/>
          <w:sz w:val="20"/>
          <w:szCs w:val="20"/>
          <w:rtl/>
        </w:rPr>
        <w:t>מקוה</w:t>
      </w:r>
      <w:r w:rsidRPr="00B24B37">
        <w:rPr>
          <w:rFonts w:cs="Arial"/>
          <w:sz w:val="20"/>
          <w:szCs w:val="20"/>
          <w:rtl/>
        </w:rPr>
        <w:t xml:space="preserve"> </w:t>
      </w:r>
      <w:r w:rsidRPr="00B24B37">
        <w:rPr>
          <w:rFonts w:cs="Arial" w:hint="cs"/>
          <w:sz w:val="20"/>
          <w:szCs w:val="20"/>
          <w:rtl/>
        </w:rPr>
        <w:t>שהניחו</w:t>
      </w:r>
      <w:r w:rsidRPr="00B24B37">
        <w:rPr>
          <w:rFonts w:cs="Arial"/>
          <w:sz w:val="20"/>
          <w:szCs w:val="20"/>
          <w:rtl/>
        </w:rPr>
        <w:t xml:space="preserve"> </w:t>
      </w:r>
      <w:r w:rsidRPr="00B24B37">
        <w:rPr>
          <w:rFonts w:cs="Arial" w:hint="cs"/>
          <w:sz w:val="20"/>
          <w:szCs w:val="20"/>
          <w:rtl/>
        </w:rPr>
        <w:t>ריקן</w:t>
      </w:r>
      <w:r w:rsidRPr="00B24B37">
        <w:rPr>
          <w:rFonts w:cs="Arial"/>
          <w:sz w:val="20"/>
          <w:szCs w:val="20"/>
          <w:rtl/>
        </w:rPr>
        <w:t xml:space="preserve"> </w:t>
      </w:r>
      <w:r w:rsidRPr="00B24B37">
        <w:rPr>
          <w:rFonts w:cs="Arial" w:hint="cs"/>
          <w:sz w:val="20"/>
          <w:szCs w:val="20"/>
          <w:rtl/>
        </w:rPr>
        <w:t>ומצאו</w:t>
      </w:r>
      <w:r w:rsidRPr="00B24B37">
        <w:rPr>
          <w:rFonts w:cs="Arial"/>
          <w:sz w:val="20"/>
          <w:szCs w:val="20"/>
          <w:rtl/>
        </w:rPr>
        <w:t xml:space="preserve"> </w:t>
      </w:r>
      <w:r w:rsidRPr="00B24B37">
        <w:rPr>
          <w:rFonts w:cs="Arial" w:hint="cs"/>
          <w:sz w:val="20"/>
          <w:szCs w:val="20"/>
          <w:rtl/>
        </w:rPr>
        <w:t>מלא</w:t>
      </w:r>
      <w:r>
        <w:rPr>
          <w:rFonts w:cs="Arial" w:hint="cs"/>
          <w:sz w:val="20"/>
          <w:szCs w:val="20"/>
          <w:rtl/>
        </w:rPr>
        <w:t xml:space="preserve"> -</w:t>
      </w:r>
      <w:r w:rsidRPr="00B24B37">
        <w:rPr>
          <w:rFonts w:cs="Arial"/>
          <w:sz w:val="20"/>
          <w:szCs w:val="20"/>
          <w:rtl/>
        </w:rPr>
        <w:t xml:space="preserve"> </w:t>
      </w:r>
      <w:r w:rsidRPr="00B24B37">
        <w:rPr>
          <w:rFonts w:cs="Arial" w:hint="cs"/>
          <w:sz w:val="20"/>
          <w:szCs w:val="20"/>
          <w:rtl/>
        </w:rPr>
        <w:t>כשר</w:t>
      </w:r>
      <w:r>
        <w:rPr>
          <w:rFonts w:cs="Arial" w:hint="cs"/>
          <w:sz w:val="20"/>
          <w:szCs w:val="20"/>
          <w:rtl/>
        </w:rPr>
        <w:t>"</w:t>
      </w:r>
      <w:r>
        <w:rPr>
          <w:rFonts w:cs="Arial"/>
          <w:b/>
          <w:bCs/>
          <w:sz w:val="20"/>
          <w:szCs w:val="20"/>
          <w:rtl/>
        </w:rPr>
        <w:br/>
      </w:r>
      <w:r>
        <w:rPr>
          <w:b/>
          <w:bCs/>
          <w:sz w:val="20"/>
          <w:szCs w:val="20"/>
          <w:rtl/>
        </w:rPr>
        <w:br/>
      </w:r>
      <w:r>
        <w:rPr>
          <w:rFonts w:hint="cs"/>
          <w:b/>
          <w:bCs/>
          <w:sz w:val="20"/>
          <w:szCs w:val="20"/>
          <w:rtl/>
        </w:rPr>
        <w:t xml:space="preserve">טעם </w:t>
      </w:r>
      <w:r>
        <w:rPr>
          <w:sz w:val="20"/>
          <w:szCs w:val="20"/>
          <w:rtl/>
        </w:rPr>
        <w:br/>
      </w:r>
      <w:r>
        <w:rPr>
          <w:rFonts w:hint="cs"/>
          <w:sz w:val="20"/>
          <w:szCs w:val="20"/>
          <w:rtl/>
        </w:rPr>
        <w:t xml:space="preserve">א. </w:t>
      </w:r>
      <w:r w:rsidRPr="0030707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משום ספק דרבנן לקולא, פסול שאובים דרבנן ולכן המקווה כשר.</w:t>
      </w:r>
      <w:r>
        <w:rPr>
          <w:sz w:val="20"/>
          <w:szCs w:val="20"/>
          <w:rtl/>
        </w:rPr>
        <w:br/>
      </w:r>
      <w:r>
        <w:rPr>
          <w:rFonts w:hint="cs"/>
          <w:sz w:val="20"/>
          <w:szCs w:val="20"/>
          <w:rtl/>
        </w:rPr>
        <w:t xml:space="preserve">ב. </w:t>
      </w:r>
      <w:r w:rsidRPr="00307078">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משום שסתם המתעסקים במקווה  עושים זאת בהכשר.</w:t>
      </w:r>
      <w:r>
        <w:rPr>
          <w:rFonts w:hint="cs"/>
          <w:sz w:val="20"/>
          <w:szCs w:val="20"/>
          <w:rtl/>
        </w:rPr>
        <w:br/>
      </w:r>
      <w:r>
        <w:rPr>
          <w:sz w:val="20"/>
          <w:szCs w:val="20"/>
          <w:rtl/>
        </w:rPr>
        <w:br/>
      </w:r>
      <w:r>
        <w:rPr>
          <w:rFonts w:hint="cs"/>
          <w:b/>
          <w:bCs/>
          <w:sz w:val="20"/>
          <w:szCs w:val="20"/>
          <w:rtl/>
        </w:rPr>
        <w:t>פסיקת הלכה</w:t>
      </w:r>
      <w:r>
        <w:rPr>
          <w:sz w:val="20"/>
          <w:szCs w:val="20"/>
          <w:rtl/>
        </w:rPr>
        <w:br/>
      </w:r>
      <w:r>
        <w:rPr>
          <w:rFonts w:hint="cs"/>
          <w:sz w:val="20"/>
          <w:szCs w:val="20"/>
          <w:rtl/>
        </w:rPr>
        <w:t xml:space="preserve"> </w:t>
      </w:r>
      <w:r>
        <w:rPr>
          <w:rFonts w:hint="cs"/>
          <w:b/>
          <w:bCs/>
          <w:sz w:val="20"/>
          <w:szCs w:val="20"/>
          <w:rtl/>
        </w:rPr>
        <w:t xml:space="preserve">שולחן ערוך </w:t>
      </w:r>
      <w:r>
        <w:rPr>
          <w:rFonts w:hint="cs"/>
          <w:sz w:val="20"/>
          <w:szCs w:val="20"/>
          <w:rtl/>
        </w:rPr>
        <w:t>- "</w:t>
      </w:r>
      <w:r w:rsidRPr="00B24B37">
        <w:rPr>
          <w:rFonts w:cs="Arial" w:hint="cs"/>
          <w:sz w:val="20"/>
          <w:szCs w:val="20"/>
          <w:rtl/>
        </w:rPr>
        <w:t>מקוה</w:t>
      </w:r>
      <w:r w:rsidRPr="00B24B37">
        <w:rPr>
          <w:rFonts w:cs="Arial"/>
          <w:sz w:val="20"/>
          <w:szCs w:val="20"/>
          <w:rtl/>
        </w:rPr>
        <w:t xml:space="preserve"> </w:t>
      </w:r>
      <w:r w:rsidRPr="00B24B37">
        <w:rPr>
          <w:rFonts w:cs="Arial" w:hint="cs"/>
          <w:sz w:val="20"/>
          <w:szCs w:val="20"/>
          <w:rtl/>
        </w:rPr>
        <w:t>שהניחו</w:t>
      </w:r>
      <w:r w:rsidRPr="00B24B37">
        <w:rPr>
          <w:rFonts w:cs="Arial"/>
          <w:sz w:val="20"/>
          <w:szCs w:val="20"/>
          <w:rtl/>
        </w:rPr>
        <w:t xml:space="preserve"> </w:t>
      </w:r>
      <w:r w:rsidRPr="00B24B37">
        <w:rPr>
          <w:rFonts w:cs="Arial" w:hint="cs"/>
          <w:sz w:val="20"/>
          <w:szCs w:val="20"/>
          <w:rtl/>
        </w:rPr>
        <w:t>ריקן</w:t>
      </w:r>
      <w:r w:rsidRPr="00B24B37">
        <w:rPr>
          <w:rFonts w:cs="Arial"/>
          <w:sz w:val="20"/>
          <w:szCs w:val="20"/>
          <w:rtl/>
        </w:rPr>
        <w:t xml:space="preserve"> </w:t>
      </w:r>
      <w:r w:rsidRPr="00B24B37">
        <w:rPr>
          <w:rFonts w:cs="Arial" w:hint="cs"/>
          <w:sz w:val="20"/>
          <w:szCs w:val="20"/>
          <w:rtl/>
        </w:rPr>
        <w:t>ובא</w:t>
      </w:r>
      <w:r w:rsidRPr="00B24B37">
        <w:rPr>
          <w:rFonts w:cs="Arial"/>
          <w:sz w:val="20"/>
          <w:szCs w:val="20"/>
          <w:rtl/>
        </w:rPr>
        <w:t xml:space="preserve"> </w:t>
      </w:r>
      <w:r w:rsidRPr="00B24B37">
        <w:rPr>
          <w:rFonts w:cs="Arial" w:hint="cs"/>
          <w:sz w:val="20"/>
          <w:szCs w:val="20"/>
          <w:rtl/>
        </w:rPr>
        <w:t>ומצאו</w:t>
      </w:r>
      <w:r w:rsidRPr="00B24B37">
        <w:rPr>
          <w:rFonts w:cs="Arial"/>
          <w:sz w:val="20"/>
          <w:szCs w:val="20"/>
          <w:rtl/>
        </w:rPr>
        <w:t xml:space="preserve"> </w:t>
      </w:r>
      <w:r w:rsidRPr="00B24B37">
        <w:rPr>
          <w:rFonts w:cs="Arial" w:hint="cs"/>
          <w:sz w:val="20"/>
          <w:szCs w:val="20"/>
          <w:rtl/>
        </w:rPr>
        <w:t>מלא</w:t>
      </w:r>
      <w:r w:rsidRPr="00B24B37">
        <w:rPr>
          <w:rFonts w:cs="Arial"/>
          <w:sz w:val="20"/>
          <w:szCs w:val="20"/>
          <w:rtl/>
        </w:rPr>
        <w:t xml:space="preserve">, </w:t>
      </w:r>
      <w:r w:rsidRPr="00B24B37">
        <w:rPr>
          <w:rFonts w:cs="Arial" w:hint="cs"/>
          <w:sz w:val="20"/>
          <w:szCs w:val="20"/>
          <w:rtl/>
        </w:rPr>
        <w:t>כשר</w:t>
      </w:r>
      <w:r w:rsidRPr="00B24B37">
        <w:rPr>
          <w:rFonts w:cs="Arial"/>
          <w:sz w:val="20"/>
          <w:szCs w:val="20"/>
          <w:rtl/>
        </w:rPr>
        <w:t xml:space="preserve"> </w:t>
      </w:r>
      <w:r w:rsidRPr="00B24B37">
        <w:rPr>
          <w:rFonts w:cs="Arial" w:hint="cs"/>
          <w:sz w:val="20"/>
          <w:szCs w:val="20"/>
          <w:rtl/>
        </w:rPr>
        <w:t>מפני</w:t>
      </w:r>
      <w:r w:rsidRPr="00B24B37">
        <w:rPr>
          <w:rFonts w:cs="Arial"/>
          <w:sz w:val="20"/>
          <w:szCs w:val="20"/>
          <w:rtl/>
        </w:rPr>
        <w:t xml:space="preserve"> </w:t>
      </w:r>
      <w:r w:rsidRPr="00B24B37">
        <w:rPr>
          <w:rFonts w:cs="Arial" w:hint="cs"/>
          <w:sz w:val="20"/>
          <w:szCs w:val="20"/>
          <w:rtl/>
        </w:rPr>
        <w:t>שזה</w:t>
      </w:r>
      <w:r w:rsidRPr="00B24B37">
        <w:rPr>
          <w:rFonts w:cs="Arial"/>
          <w:sz w:val="20"/>
          <w:szCs w:val="20"/>
          <w:rtl/>
        </w:rPr>
        <w:t xml:space="preserve"> </w:t>
      </w:r>
      <w:r w:rsidRPr="00B24B37">
        <w:rPr>
          <w:rFonts w:cs="Arial" w:hint="cs"/>
          <w:sz w:val="20"/>
          <w:szCs w:val="20"/>
          <w:rtl/>
        </w:rPr>
        <w:t>ספק</w:t>
      </w:r>
      <w:r w:rsidRPr="00B24B37">
        <w:rPr>
          <w:rFonts w:cs="Arial"/>
          <w:sz w:val="20"/>
          <w:szCs w:val="20"/>
          <w:rtl/>
        </w:rPr>
        <w:t xml:space="preserve"> </w:t>
      </w:r>
      <w:r w:rsidRPr="00B24B37">
        <w:rPr>
          <w:rFonts w:cs="Arial" w:hint="cs"/>
          <w:sz w:val="20"/>
          <w:szCs w:val="20"/>
          <w:rtl/>
        </w:rPr>
        <w:t>מים</w:t>
      </w:r>
      <w:r w:rsidRPr="00B24B37">
        <w:rPr>
          <w:rFonts w:cs="Arial"/>
          <w:sz w:val="20"/>
          <w:szCs w:val="20"/>
          <w:rtl/>
        </w:rPr>
        <w:t xml:space="preserve"> </w:t>
      </w:r>
      <w:r w:rsidRPr="00B24B37">
        <w:rPr>
          <w:rFonts w:cs="Arial" w:hint="cs"/>
          <w:sz w:val="20"/>
          <w:szCs w:val="20"/>
          <w:rtl/>
        </w:rPr>
        <w:t>שאובין</w:t>
      </w:r>
      <w:r w:rsidRPr="00B24B37">
        <w:rPr>
          <w:rFonts w:cs="Arial"/>
          <w:sz w:val="20"/>
          <w:szCs w:val="20"/>
          <w:rtl/>
        </w:rPr>
        <w:t xml:space="preserve"> </w:t>
      </w:r>
      <w:r w:rsidRPr="00B24B37">
        <w:rPr>
          <w:rFonts w:cs="Arial" w:hint="cs"/>
          <w:sz w:val="20"/>
          <w:szCs w:val="20"/>
          <w:rtl/>
        </w:rPr>
        <w:t>למקוה</w:t>
      </w:r>
      <w:r w:rsidRPr="00B24B37">
        <w:rPr>
          <w:rFonts w:cs="Arial"/>
          <w:sz w:val="20"/>
          <w:szCs w:val="20"/>
          <w:rtl/>
        </w:rPr>
        <w:t xml:space="preserve"> </w:t>
      </w:r>
      <w:r w:rsidRPr="00B24B37">
        <w:rPr>
          <w:rFonts w:cs="Arial"/>
          <w:sz w:val="18"/>
          <w:szCs w:val="18"/>
          <w:rtl/>
        </w:rPr>
        <w:t>(</w:t>
      </w:r>
      <w:r w:rsidRPr="00B24B37">
        <w:rPr>
          <w:rFonts w:cs="Arial" w:hint="cs"/>
          <w:sz w:val="18"/>
          <w:szCs w:val="18"/>
          <w:rtl/>
        </w:rPr>
        <w:t>ועיין</w:t>
      </w:r>
      <w:r w:rsidRPr="00B24B37">
        <w:rPr>
          <w:rFonts w:cs="Arial"/>
          <w:sz w:val="18"/>
          <w:szCs w:val="18"/>
          <w:rtl/>
        </w:rPr>
        <w:t xml:space="preserve"> </w:t>
      </w:r>
      <w:r w:rsidRPr="00B24B37">
        <w:rPr>
          <w:rFonts w:cs="Arial" w:hint="cs"/>
          <w:sz w:val="18"/>
          <w:szCs w:val="18"/>
          <w:rtl/>
        </w:rPr>
        <w:t>לעיל</w:t>
      </w:r>
      <w:r w:rsidRPr="00B24B37">
        <w:rPr>
          <w:rFonts w:cs="Arial"/>
          <w:sz w:val="18"/>
          <w:szCs w:val="18"/>
          <w:rtl/>
        </w:rPr>
        <w:t xml:space="preserve"> </w:t>
      </w:r>
      <w:r w:rsidRPr="00B24B37">
        <w:rPr>
          <w:rFonts w:cs="Arial" w:hint="cs"/>
          <w:sz w:val="18"/>
          <w:szCs w:val="18"/>
          <w:rtl/>
        </w:rPr>
        <w:t>ריש</w:t>
      </w:r>
      <w:r w:rsidRPr="00B24B37">
        <w:rPr>
          <w:rFonts w:cs="Arial"/>
          <w:sz w:val="18"/>
          <w:szCs w:val="18"/>
          <w:rtl/>
        </w:rPr>
        <w:t xml:space="preserve"> </w:t>
      </w:r>
      <w:r w:rsidRPr="00B24B37">
        <w:rPr>
          <w:rFonts w:cs="Arial" w:hint="cs"/>
          <w:sz w:val="18"/>
          <w:szCs w:val="18"/>
          <w:rtl/>
        </w:rPr>
        <w:t>סימן</w:t>
      </w:r>
      <w:r w:rsidRPr="00B24B37">
        <w:rPr>
          <w:rFonts w:cs="Arial"/>
          <w:sz w:val="18"/>
          <w:szCs w:val="18"/>
          <w:rtl/>
        </w:rPr>
        <w:t xml:space="preserve"> </w:t>
      </w:r>
      <w:r w:rsidRPr="00B24B37">
        <w:rPr>
          <w:rFonts w:cs="Arial" w:hint="cs"/>
          <w:sz w:val="18"/>
          <w:szCs w:val="18"/>
          <w:rtl/>
        </w:rPr>
        <w:t>זה</w:t>
      </w:r>
      <w:r w:rsidRPr="00B24B37">
        <w:rPr>
          <w:rFonts w:cs="Arial"/>
          <w:sz w:val="18"/>
          <w:szCs w:val="18"/>
          <w:rtl/>
        </w:rPr>
        <w:t xml:space="preserve"> </w:t>
      </w:r>
      <w:r w:rsidRPr="00B24B37">
        <w:rPr>
          <w:rFonts w:cs="Arial" w:hint="cs"/>
          <w:sz w:val="18"/>
          <w:szCs w:val="18"/>
          <w:rtl/>
        </w:rPr>
        <w:t>מה</w:t>
      </w:r>
      <w:r w:rsidRPr="00B24B37">
        <w:rPr>
          <w:rFonts w:cs="Arial"/>
          <w:sz w:val="18"/>
          <w:szCs w:val="18"/>
          <w:rtl/>
        </w:rPr>
        <w:t xml:space="preserve"> </w:t>
      </w:r>
      <w:r w:rsidRPr="00B24B37">
        <w:rPr>
          <w:rFonts w:cs="Arial" w:hint="cs"/>
          <w:sz w:val="18"/>
          <w:szCs w:val="18"/>
          <w:rtl/>
        </w:rPr>
        <w:t>שכתבתי</w:t>
      </w:r>
      <w:r w:rsidRPr="00B24B37">
        <w:rPr>
          <w:rFonts w:cs="Arial"/>
          <w:sz w:val="18"/>
          <w:szCs w:val="18"/>
          <w:rtl/>
        </w:rPr>
        <w:t xml:space="preserve"> </w:t>
      </w:r>
      <w:r w:rsidRPr="00B24B37">
        <w:rPr>
          <w:rFonts w:cs="Arial" w:hint="cs"/>
          <w:sz w:val="18"/>
          <w:szCs w:val="18"/>
          <w:rtl/>
        </w:rPr>
        <w:t>בזה</w:t>
      </w:r>
      <w:r w:rsidRPr="00B24B37">
        <w:rPr>
          <w:rFonts w:cs="Arial"/>
          <w:sz w:val="18"/>
          <w:szCs w:val="18"/>
          <w:rtl/>
        </w:rPr>
        <w:t>).</w:t>
      </w:r>
      <w:r>
        <w:rPr>
          <w:rFonts w:hint="cs"/>
          <w:sz w:val="20"/>
          <w:szCs w:val="20"/>
          <w:rtl/>
        </w:rPr>
        <w:t>"</w:t>
      </w:r>
      <w:r>
        <w:rPr>
          <w:sz w:val="20"/>
          <w:szCs w:val="20"/>
          <w:rtl/>
        </w:rPr>
        <w:t xml:space="preserve"> </w:t>
      </w:r>
      <w:r>
        <w:rPr>
          <w:rFonts w:hint="cs"/>
          <w:sz w:val="20"/>
          <w:szCs w:val="20"/>
          <w:rtl/>
        </w:rPr>
        <w:br/>
      </w:r>
      <w:r>
        <w:rPr>
          <w:sz w:val="20"/>
          <w:szCs w:val="20"/>
          <w:rtl/>
        </w:rPr>
        <w:br/>
      </w:r>
      <w:r>
        <w:rPr>
          <w:rFonts w:hint="cs"/>
          <w:b/>
          <w:bCs/>
          <w:sz w:val="20"/>
          <w:szCs w:val="20"/>
          <w:rtl/>
        </w:rPr>
        <w:t>הסבר</w:t>
      </w:r>
      <w:r>
        <w:rPr>
          <w:sz w:val="20"/>
          <w:szCs w:val="20"/>
          <w:rtl/>
        </w:rPr>
        <w:br/>
      </w:r>
      <w:r w:rsidRPr="00307078">
        <w:rPr>
          <w:rFonts w:hint="cs"/>
          <w:b/>
          <w:bCs/>
          <w:sz w:val="20"/>
          <w:szCs w:val="20"/>
          <w:rtl/>
        </w:rPr>
        <w:t>ש"ך</w:t>
      </w:r>
      <w:r>
        <w:rPr>
          <w:rFonts w:hint="cs"/>
          <w:sz w:val="20"/>
          <w:szCs w:val="20"/>
          <w:rtl/>
        </w:rPr>
        <w:t xml:space="preserve"> - כוונת </w:t>
      </w:r>
      <w:r w:rsidRPr="00307078">
        <w:rPr>
          <w:rFonts w:hint="cs"/>
          <w:b/>
          <w:bCs/>
          <w:sz w:val="20"/>
          <w:szCs w:val="20"/>
          <w:rtl/>
        </w:rPr>
        <w:t>הרמ"א</w:t>
      </w:r>
      <w:r>
        <w:rPr>
          <w:rFonts w:hint="cs"/>
          <w:sz w:val="20"/>
          <w:szCs w:val="20"/>
          <w:rtl/>
        </w:rPr>
        <w:t xml:space="preserve"> למה שכתב לעיל סעיף ד, והיינו שאזלי </w:t>
      </w:r>
      <w:r w:rsidRPr="00307078">
        <w:rPr>
          <w:rFonts w:hint="cs"/>
          <w:b/>
          <w:bCs/>
          <w:sz w:val="20"/>
          <w:szCs w:val="20"/>
          <w:rtl/>
        </w:rPr>
        <w:t>המחבר והרמ"א</w:t>
      </w:r>
      <w:r>
        <w:rPr>
          <w:rFonts w:hint="cs"/>
          <w:sz w:val="20"/>
          <w:szCs w:val="20"/>
          <w:rtl/>
        </w:rPr>
        <w:t xml:space="preserve"> לטעמייהו, </w:t>
      </w:r>
      <w:r w:rsidRPr="00307078">
        <w:rPr>
          <w:rFonts w:hint="cs"/>
          <w:b/>
          <w:bCs/>
          <w:sz w:val="20"/>
          <w:szCs w:val="20"/>
          <w:rtl/>
        </w:rPr>
        <w:t xml:space="preserve">המחבר </w:t>
      </w:r>
      <w:r>
        <w:rPr>
          <w:rFonts w:hint="cs"/>
          <w:sz w:val="20"/>
          <w:szCs w:val="20"/>
          <w:rtl/>
        </w:rPr>
        <w:t>סובר שמקווה שאוב כולו הוי פסול דרבנן</w:t>
      </w:r>
      <w:r>
        <w:rPr>
          <w:rStyle w:val="a5"/>
          <w:sz w:val="20"/>
          <w:szCs w:val="20"/>
          <w:rtl/>
        </w:rPr>
        <w:footnoteReference w:id="183"/>
      </w:r>
      <w:r>
        <w:rPr>
          <w:rFonts w:hint="cs"/>
          <w:sz w:val="20"/>
          <w:szCs w:val="20"/>
          <w:rtl/>
        </w:rPr>
        <w:t xml:space="preserve">, לכן מקווה שהניחו ריקן ומצאו מלא כשר דהוי ספק דרבנן, אך </w:t>
      </w:r>
      <w:r w:rsidRPr="00307078">
        <w:rPr>
          <w:rFonts w:hint="cs"/>
          <w:b/>
          <w:bCs/>
          <w:sz w:val="20"/>
          <w:szCs w:val="20"/>
          <w:rtl/>
        </w:rPr>
        <w:t>הרמ"א</w:t>
      </w:r>
      <w:r>
        <w:rPr>
          <w:rFonts w:hint="cs"/>
          <w:sz w:val="20"/>
          <w:szCs w:val="20"/>
          <w:rtl/>
        </w:rPr>
        <w:t xml:space="preserve"> חולק וסובר שרק כאשר רובו כשר הוי ספק דרבנן, אלא שא"כ התוספתא לא א"ש? </w:t>
      </w:r>
      <w:r w:rsidR="004F2CAA">
        <w:rPr>
          <w:sz w:val="20"/>
          <w:szCs w:val="20"/>
          <w:rtl/>
        </w:rPr>
        <w:br/>
      </w:r>
      <w:r>
        <w:rPr>
          <w:rFonts w:hint="cs"/>
          <w:sz w:val="20"/>
          <w:szCs w:val="20"/>
          <w:rtl/>
        </w:rPr>
        <w:t xml:space="preserve">אלא על כרחך יש לומר שכוונת התוספתא </w:t>
      </w:r>
      <w:r w:rsidR="00034B16">
        <w:rPr>
          <w:rFonts w:hint="cs"/>
          <w:sz w:val="20"/>
          <w:szCs w:val="20"/>
          <w:rtl/>
        </w:rPr>
        <w:t>כ</w:t>
      </w:r>
      <w:r w:rsidR="00245FC0">
        <w:rPr>
          <w:rFonts w:hint="cs"/>
          <w:sz w:val="20"/>
          <w:szCs w:val="20"/>
          <w:rtl/>
        </w:rPr>
        <w:t xml:space="preserve">הסבר </w:t>
      </w:r>
      <w:r w:rsidR="00245FC0" w:rsidRPr="00245FC0">
        <w:rPr>
          <w:rFonts w:hint="cs"/>
          <w:b/>
          <w:bCs/>
          <w:sz w:val="20"/>
          <w:szCs w:val="20"/>
          <w:rtl/>
        </w:rPr>
        <w:t>הרשב"ץ</w:t>
      </w:r>
      <w:r w:rsidR="00034B16">
        <w:rPr>
          <w:rFonts w:hint="cs"/>
          <w:sz w:val="20"/>
          <w:szCs w:val="20"/>
          <w:rtl/>
        </w:rPr>
        <w:t xml:space="preserve">: </w:t>
      </w:r>
      <w:r w:rsidR="00245FC0">
        <w:rPr>
          <w:sz w:val="20"/>
          <w:szCs w:val="20"/>
          <w:rtl/>
        </w:rPr>
        <w:br/>
      </w:r>
      <w:r w:rsidR="00034B16">
        <w:rPr>
          <w:rFonts w:hint="cs"/>
          <w:sz w:val="20"/>
          <w:szCs w:val="20"/>
          <w:rtl/>
        </w:rPr>
        <w:t xml:space="preserve">אם המקווה התמלא ע"י מי גשמים </w:t>
      </w:r>
      <w:r w:rsidR="00034B16">
        <w:rPr>
          <w:sz w:val="20"/>
          <w:szCs w:val="20"/>
          <w:rtl/>
        </w:rPr>
        <w:t>–</w:t>
      </w:r>
      <w:r w:rsidR="00034B16">
        <w:rPr>
          <w:rFonts w:hint="cs"/>
          <w:sz w:val="20"/>
          <w:szCs w:val="20"/>
          <w:rtl/>
        </w:rPr>
        <w:t xml:space="preserve"> כשר, משום שרק כאשר יש מכתשת המונחת בצידו פוסלים מחמת פסול המוכיח, הא לאו הכי לא. ו</w:t>
      </w:r>
      <w:r>
        <w:rPr>
          <w:rFonts w:hint="cs"/>
          <w:sz w:val="20"/>
          <w:szCs w:val="20"/>
          <w:rtl/>
        </w:rPr>
        <w:t>אם ישראל התעסק עם המקווה מסתמא נעשה בהכשר,</w:t>
      </w:r>
      <w:r w:rsidRPr="00245FC0">
        <w:rPr>
          <w:rFonts w:hint="cs"/>
          <w:sz w:val="20"/>
          <w:szCs w:val="20"/>
          <w:rtl/>
        </w:rPr>
        <w:t xml:space="preserve"> </w:t>
      </w:r>
      <w:r w:rsidR="00245FC0" w:rsidRPr="00245FC0">
        <w:rPr>
          <w:rFonts w:hint="cs"/>
          <w:sz w:val="20"/>
          <w:szCs w:val="20"/>
          <w:rtl/>
        </w:rPr>
        <w:t>משום</w:t>
      </w:r>
      <w:r>
        <w:rPr>
          <w:rFonts w:hint="cs"/>
          <w:sz w:val="20"/>
          <w:szCs w:val="20"/>
          <w:rtl/>
        </w:rPr>
        <w:t xml:space="preserve"> שסתם ישראל </w:t>
      </w:r>
      <w:r>
        <w:rPr>
          <w:rFonts w:hint="cs"/>
          <w:sz w:val="20"/>
          <w:szCs w:val="20"/>
          <w:rtl/>
        </w:rPr>
        <w:lastRenderedPageBreak/>
        <w:t>המתעסק עם המקווה בקיא הוא, ואין לחוש לגוי משום שאינו מצוי אצל מקוואות</w:t>
      </w:r>
      <w:r w:rsidR="004F2CAA">
        <w:rPr>
          <w:rFonts w:hint="cs"/>
          <w:sz w:val="20"/>
          <w:szCs w:val="20"/>
          <w:rtl/>
        </w:rPr>
        <w:t>, אלא אם כן יש חשש שמא הגוי מילא אותו כדי לרחוץ בו שאז המקווה פסול, ועיין לעיל סעיף ד עוד בדין זה</w:t>
      </w:r>
      <w:r>
        <w:rPr>
          <w:rFonts w:hint="cs"/>
          <w:sz w:val="20"/>
          <w:szCs w:val="20"/>
          <w:rtl/>
        </w:rPr>
        <w:t>.</w:t>
      </w:r>
    </w:p>
    <w:p w:rsidR="004F2CAA" w:rsidRDefault="004F2CAA" w:rsidP="00245FC0">
      <w:pPr>
        <w:rPr>
          <w:sz w:val="20"/>
          <w:szCs w:val="20"/>
          <w:rtl/>
        </w:rPr>
      </w:pPr>
      <w:r>
        <w:rPr>
          <w:rFonts w:hint="cs"/>
          <w:b/>
          <w:bCs/>
          <w:sz w:val="20"/>
          <w:szCs w:val="20"/>
          <w:rtl/>
        </w:rPr>
        <w:t>סיכום</w:t>
      </w:r>
      <w:r>
        <w:rPr>
          <w:b/>
          <w:bCs/>
          <w:sz w:val="20"/>
          <w:szCs w:val="20"/>
          <w:rtl/>
        </w:rPr>
        <w:br/>
      </w:r>
      <w:r w:rsidRPr="004F2CAA">
        <w:rPr>
          <w:rFonts w:hint="cs"/>
          <w:b/>
          <w:bCs/>
          <w:sz w:val="20"/>
          <w:szCs w:val="20"/>
          <w:rtl/>
        </w:rPr>
        <w:t>תוספתא</w:t>
      </w:r>
      <w:r>
        <w:rPr>
          <w:rFonts w:hint="cs"/>
          <w:sz w:val="20"/>
          <w:szCs w:val="20"/>
          <w:rtl/>
        </w:rPr>
        <w:t xml:space="preserve">. מקווה שהניחו ריקן ומצאו מלא </w:t>
      </w:r>
      <w:r>
        <w:rPr>
          <w:sz w:val="20"/>
          <w:szCs w:val="20"/>
          <w:rtl/>
        </w:rPr>
        <w:t>–</w:t>
      </w:r>
      <w:r>
        <w:rPr>
          <w:rFonts w:hint="cs"/>
          <w:sz w:val="20"/>
          <w:szCs w:val="20"/>
          <w:rtl/>
        </w:rPr>
        <w:t xml:space="preserve"> כשר, וכ"פ </w:t>
      </w:r>
      <w:r w:rsidRPr="004F2CAA">
        <w:rPr>
          <w:rFonts w:hint="cs"/>
          <w:b/>
          <w:bCs/>
          <w:sz w:val="20"/>
          <w:szCs w:val="20"/>
          <w:rtl/>
        </w:rPr>
        <w:t>המחבר</w:t>
      </w:r>
      <w:r>
        <w:rPr>
          <w:rFonts w:hint="cs"/>
          <w:sz w:val="20"/>
          <w:szCs w:val="20"/>
          <w:rtl/>
        </w:rPr>
        <w:t xml:space="preserve">. </w:t>
      </w:r>
      <w:r w:rsidRPr="004F2CAA">
        <w:rPr>
          <w:rFonts w:hint="cs"/>
          <w:b/>
          <w:bCs/>
          <w:sz w:val="20"/>
          <w:szCs w:val="20"/>
          <w:rtl/>
        </w:rPr>
        <w:t>טעם</w:t>
      </w:r>
      <w:r>
        <w:rPr>
          <w:rFonts w:hint="cs"/>
          <w:sz w:val="20"/>
          <w:szCs w:val="20"/>
          <w:rtl/>
        </w:rPr>
        <w:t xml:space="preserve">. </w:t>
      </w:r>
      <w:r w:rsidRPr="004F2CAA">
        <w:rPr>
          <w:rFonts w:hint="cs"/>
          <w:b/>
          <w:bCs/>
          <w:sz w:val="20"/>
          <w:szCs w:val="20"/>
          <w:rtl/>
        </w:rPr>
        <w:t>ב"י</w:t>
      </w:r>
      <w:r>
        <w:rPr>
          <w:rFonts w:hint="cs"/>
          <w:sz w:val="20"/>
          <w:szCs w:val="20"/>
          <w:rtl/>
        </w:rPr>
        <w:t xml:space="preserve">. ספק שאוב דרבנן ומקלים. </w:t>
      </w:r>
      <w:r w:rsidRPr="004F2CAA">
        <w:rPr>
          <w:rFonts w:hint="cs"/>
          <w:b/>
          <w:bCs/>
          <w:sz w:val="20"/>
          <w:szCs w:val="20"/>
          <w:rtl/>
        </w:rPr>
        <w:t>רמ"א</w:t>
      </w:r>
      <w:r>
        <w:rPr>
          <w:rFonts w:hint="cs"/>
          <w:sz w:val="20"/>
          <w:szCs w:val="20"/>
          <w:rtl/>
        </w:rPr>
        <w:t xml:space="preserve">. </w:t>
      </w:r>
      <w:r w:rsidR="00245FC0">
        <w:rPr>
          <w:rFonts w:hint="cs"/>
          <w:sz w:val="20"/>
          <w:szCs w:val="20"/>
          <w:rtl/>
        </w:rPr>
        <w:t xml:space="preserve">אם </w:t>
      </w:r>
      <w:r>
        <w:rPr>
          <w:rFonts w:hint="cs"/>
          <w:sz w:val="20"/>
          <w:szCs w:val="20"/>
          <w:rtl/>
        </w:rPr>
        <w:t xml:space="preserve">המקווה התמלא ע"י </w:t>
      </w:r>
      <w:r w:rsidR="00245FC0">
        <w:rPr>
          <w:rFonts w:hint="cs"/>
          <w:sz w:val="20"/>
          <w:szCs w:val="20"/>
          <w:rtl/>
        </w:rPr>
        <w:t xml:space="preserve">גשמים </w:t>
      </w:r>
      <w:r w:rsidR="00245FC0">
        <w:rPr>
          <w:sz w:val="20"/>
          <w:szCs w:val="20"/>
          <w:rtl/>
        </w:rPr>
        <w:t>–</w:t>
      </w:r>
      <w:r w:rsidR="00245FC0">
        <w:rPr>
          <w:rFonts w:hint="cs"/>
          <w:sz w:val="20"/>
          <w:szCs w:val="20"/>
          <w:rtl/>
        </w:rPr>
        <w:t xml:space="preserve"> כשר משום שאין פסול מוכיח. אם ע"י </w:t>
      </w:r>
      <w:r>
        <w:rPr>
          <w:rFonts w:hint="cs"/>
          <w:sz w:val="20"/>
          <w:szCs w:val="20"/>
          <w:rtl/>
        </w:rPr>
        <w:t>ישראל</w:t>
      </w:r>
      <w:r w:rsidR="00245FC0">
        <w:rPr>
          <w:rFonts w:hint="cs"/>
          <w:sz w:val="20"/>
          <w:szCs w:val="20"/>
          <w:rtl/>
        </w:rPr>
        <w:t xml:space="preserve"> - </w:t>
      </w:r>
      <w:r>
        <w:rPr>
          <w:rFonts w:hint="cs"/>
          <w:sz w:val="20"/>
          <w:szCs w:val="20"/>
          <w:rtl/>
        </w:rPr>
        <w:t>העוסקים במקווה מומחים הם</w:t>
      </w:r>
      <w:r w:rsidR="00245FC0">
        <w:rPr>
          <w:rFonts w:hint="cs"/>
          <w:sz w:val="20"/>
          <w:szCs w:val="20"/>
          <w:rtl/>
        </w:rPr>
        <w:t>.</w:t>
      </w:r>
      <w:r>
        <w:rPr>
          <w:rFonts w:hint="cs"/>
          <w:sz w:val="20"/>
          <w:szCs w:val="20"/>
          <w:rtl/>
        </w:rPr>
        <w:t xml:space="preserve"> אך אם יש חשש שמא הגוי מילא עבור עצמו </w:t>
      </w:r>
      <w:r>
        <w:rPr>
          <w:sz w:val="20"/>
          <w:szCs w:val="20"/>
          <w:rtl/>
        </w:rPr>
        <w:t>–</w:t>
      </w:r>
      <w:r>
        <w:rPr>
          <w:rFonts w:hint="cs"/>
          <w:sz w:val="20"/>
          <w:szCs w:val="20"/>
          <w:rtl/>
        </w:rPr>
        <w:t xml:space="preserve"> פסול, </w:t>
      </w:r>
      <w:r w:rsidRPr="004F2CAA">
        <w:rPr>
          <w:rFonts w:hint="cs"/>
          <w:b/>
          <w:bCs/>
          <w:sz w:val="20"/>
          <w:szCs w:val="20"/>
          <w:rtl/>
        </w:rPr>
        <w:t>כרשב"ץ</w:t>
      </w:r>
      <w:r>
        <w:rPr>
          <w:rFonts w:hint="cs"/>
          <w:sz w:val="20"/>
          <w:szCs w:val="20"/>
          <w:rtl/>
        </w:rPr>
        <w:t>.</w:t>
      </w:r>
    </w:p>
    <w:p w:rsidR="004F2CAA" w:rsidRDefault="004F2CAA" w:rsidP="004F2CAA">
      <w:pPr>
        <w:rPr>
          <w:sz w:val="20"/>
          <w:szCs w:val="20"/>
          <w:rtl/>
        </w:rPr>
      </w:pPr>
      <w:r>
        <w:rPr>
          <w:sz w:val="20"/>
          <w:szCs w:val="20"/>
          <w:rtl/>
        </w:rPr>
        <w:br/>
      </w:r>
      <w:r>
        <w:rPr>
          <w:rFonts w:hint="cs"/>
          <w:b/>
          <w:bCs/>
          <w:sz w:val="20"/>
          <w:szCs w:val="20"/>
          <w:rtl/>
        </w:rPr>
        <w:t>סעיף ע</w:t>
      </w:r>
      <w:r w:rsidR="002904FB">
        <w:rPr>
          <w:rFonts w:hint="cs"/>
          <w:b/>
          <w:bCs/>
          <w:sz w:val="20"/>
          <w:szCs w:val="20"/>
          <w:rtl/>
        </w:rPr>
        <w:t xml:space="preserve"> </w:t>
      </w:r>
      <w:r w:rsidR="002904FB">
        <w:rPr>
          <w:b/>
          <w:bCs/>
          <w:sz w:val="20"/>
          <w:szCs w:val="20"/>
          <w:rtl/>
        </w:rPr>
        <w:t>–</w:t>
      </w:r>
      <w:r w:rsidR="002904FB">
        <w:rPr>
          <w:rFonts w:hint="cs"/>
          <w:b/>
          <w:bCs/>
          <w:sz w:val="20"/>
          <w:szCs w:val="20"/>
          <w:rtl/>
        </w:rPr>
        <w:t xml:space="preserve"> מכתשת </w:t>
      </w:r>
      <w:r w:rsidR="005B674A">
        <w:rPr>
          <w:rFonts w:hint="cs"/>
          <w:b/>
          <w:bCs/>
          <w:sz w:val="20"/>
          <w:szCs w:val="20"/>
          <w:rtl/>
        </w:rPr>
        <w:t>הנתונה בצד צינור</w:t>
      </w:r>
      <w:r w:rsidR="005B674A">
        <w:rPr>
          <w:b/>
          <w:bCs/>
          <w:sz w:val="20"/>
          <w:szCs w:val="20"/>
          <w:rtl/>
        </w:rPr>
        <w:br/>
      </w:r>
      <w:r w:rsidR="005B674A">
        <w:rPr>
          <w:rFonts w:hint="cs"/>
          <w:b/>
          <w:bCs/>
          <w:sz w:val="20"/>
          <w:szCs w:val="20"/>
          <w:rtl/>
        </w:rPr>
        <w:t>מקור הדין</w:t>
      </w:r>
      <w:r w:rsidR="005B674A">
        <w:rPr>
          <w:b/>
          <w:bCs/>
          <w:sz w:val="20"/>
          <w:szCs w:val="20"/>
          <w:rtl/>
        </w:rPr>
        <w:br/>
      </w:r>
      <w:r w:rsidR="005B674A">
        <w:rPr>
          <w:rFonts w:hint="cs"/>
          <w:b/>
          <w:bCs/>
          <w:sz w:val="20"/>
          <w:szCs w:val="20"/>
          <w:rtl/>
        </w:rPr>
        <w:t xml:space="preserve">תוספתא </w:t>
      </w:r>
      <w:r w:rsidR="005B674A">
        <w:rPr>
          <w:rFonts w:hint="cs"/>
          <w:sz w:val="20"/>
          <w:szCs w:val="20"/>
          <w:rtl/>
        </w:rPr>
        <w:t>מקוואות (ב, ב) "</w:t>
      </w:r>
      <w:r w:rsidR="005B674A" w:rsidRPr="005B674A">
        <w:rPr>
          <w:rFonts w:cs="Arial" w:hint="cs"/>
          <w:sz w:val="20"/>
          <w:szCs w:val="20"/>
          <w:rtl/>
        </w:rPr>
        <w:t>צ</w:t>
      </w:r>
      <w:r w:rsidR="005B674A">
        <w:rPr>
          <w:rFonts w:cs="Arial" w:hint="cs"/>
          <w:sz w:val="20"/>
          <w:szCs w:val="20"/>
          <w:rtl/>
        </w:rPr>
        <w:t>י</w:t>
      </w:r>
      <w:r w:rsidR="005B674A" w:rsidRPr="005B674A">
        <w:rPr>
          <w:rFonts w:cs="Arial" w:hint="cs"/>
          <w:sz w:val="20"/>
          <w:szCs w:val="20"/>
          <w:rtl/>
        </w:rPr>
        <w:t>נור</w:t>
      </w:r>
      <w:r w:rsidR="005B674A" w:rsidRPr="005B674A">
        <w:rPr>
          <w:rFonts w:cs="Arial"/>
          <w:sz w:val="20"/>
          <w:szCs w:val="20"/>
          <w:rtl/>
        </w:rPr>
        <w:t xml:space="preserve"> </w:t>
      </w:r>
      <w:r w:rsidR="005B674A" w:rsidRPr="005B674A">
        <w:rPr>
          <w:rFonts w:cs="Arial" w:hint="cs"/>
          <w:sz w:val="20"/>
          <w:szCs w:val="20"/>
          <w:rtl/>
        </w:rPr>
        <w:t>המקלח</w:t>
      </w:r>
      <w:r w:rsidR="005B674A" w:rsidRPr="005B674A">
        <w:rPr>
          <w:rFonts w:cs="Arial"/>
          <w:sz w:val="20"/>
          <w:szCs w:val="20"/>
          <w:rtl/>
        </w:rPr>
        <w:t xml:space="preserve"> </w:t>
      </w:r>
      <w:r w:rsidR="005B674A" w:rsidRPr="005B674A">
        <w:rPr>
          <w:rFonts w:cs="Arial" w:hint="cs"/>
          <w:sz w:val="20"/>
          <w:szCs w:val="20"/>
          <w:rtl/>
        </w:rPr>
        <w:t>למקוה</w:t>
      </w:r>
      <w:r w:rsidR="005B674A" w:rsidRPr="005B674A">
        <w:rPr>
          <w:rFonts w:cs="Arial"/>
          <w:sz w:val="20"/>
          <w:szCs w:val="20"/>
          <w:rtl/>
        </w:rPr>
        <w:t xml:space="preserve"> </w:t>
      </w:r>
      <w:r w:rsidR="005B674A" w:rsidRPr="005B674A">
        <w:rPr>
          <w:rFonts w:cs="Arial" w:hint="cs"/>
          <w:sz w:val="20"/>
          <w:szCs w:val="20"/>
          <w:rtl/>
        </w:rPr>
        <w:t>והמכתשת</w:t>
      </w:r>
      <w:r w:rsidR="005B674A" w:rsidRPr="005B674A">
        <w:rPr>
          <w:rFonts w:cs="Arial"/>
          <w:sz w:val="20"/>
          <w:szCs w:val="20"/>
          <w:rtl/>
        </w:rPr>
        <w:t xml:space="preserve"> </w:t>
      </w:r>
      <w:r w:rsidR="005B674A" w:rsidRPr="005B674A">
        <w:rPr>
          <w:rFonts w:cs="Arial" w:hint="cs"/>
          <w:sz w:val="20"/>
          <w:szCs w:val="20"/>
          <w:rtl/>
        </w:rPr>
        <w:t>נתונה</w:t>
      </w:r>
      <w:r w:rsidR="005B674A" w:rsidRPr="005B674A">
        <w:rPr>
          <w:rFonts w:cs="Arial"/>
          <w:sz w:val="20"/>
          <w:szCs w:val="20"/>
          <w:rtl/>
        </w:rPr>
        <w:t xml:space="preserve"> </w:t>
      </w:r>
      <w:r w:rsidR="005B674A" w:rsidRPr="005B674A">
        <w:rPr>
          <w:rFonts w:cs="Arial" w:hint="cs"/>
          <w:sz w:val="20"/>
          <w:szCs w:val="20"/>
          <w:rtl/>
        </w:rPr>
        <w:t>בצדו</w:t>
      </w:r>
      <w:r w:rsidR="005B674A">
        <w:rPr>
          <w:rFonts w:cs="Arial" w:hint="cs"/>
          <w:sz w:val="20"/>
          <w:szCs w:val="20"/>
          <w:rtl/>
        </w:rPr>
        <w:t>,</w:t>
      </w:r>
      <w:r w:rsidR="005B674A" w:rsidRPr="005B674A">
        <w:rPr>
          <w:rFonts w:cs="Arial"/>
          <w:sz w:val="20"/>
          <w:szCs w:val="20"/>
          <w:rtl/>
        </w:rPr>
        <w:t xml:space="preserve"> </w:t>
      </w:r>
      <w:r w:rsidR="005B674A" w:rsidRPr="005B674A">
        <w:rPr>
          <w:rFonts w:cs="Arial" w:hint="cs"/>
          <w:sz w:val="20"/>
          <w:szCs w:val="20"/>
          <w:rtl/>
        </w:rPr>
        <w:t>ספק</w:t>
      </w:r>
      <w:r w:rsidR="005B674A" w:rsidRPr="005B674A">
        <w:rPr>
          <w:rFonts w:cs="Arial"/>
          <w:sz w:val="20"/>
          <w:szCs w:val="20"/>
          <w:rtl/>
        </w:rPr>
        <w:t xml:space="preserve"> </w:t>
      </w:r>
      <w:r w:rsidR="005B674A" w:rsidRPr="005B674A">
        <w:rPr>
          <w:rFonts w:cs="Arial" w:hint="cs"/>
          <w:sz w:val="20"/>
          <w:szCs w:val="20"/>
          <w:rtl/>
        </w:rPr>
        <w:t>מן</w:t>
      </w:r>
      <w:r w:rsidR="005B674A" w:rsidRPr="005B674A">
        <w:rPr>
          <w:rFonts w:cs="Arial"/>
          <w:sz w:val="20"/>
          <w:szCs w:val="20"/>
          <w:rtl/>
        </w:rPr>
        <w:t xml:space="preserve"> </w:t>
      </w:r>
      <w:r w:rsidR="005B674A" w:rsidRPr="005B674A">
        <w:rPr>
          <w:rFonts w:cs="Arial" w:hint="cs"/>
          <w:sz w:val="20"/>
          <w:szCs w:val="20"/>
          <w:rtl/>
        </w:rPr>
        <w:t>הצ</w:t>
      </w:r>
      <w:r w:rsidR="005B674A">
        <w:rPr>
          <w:rFonts w:cs="Arial" w:hint="cs"/>
          <w:sz w:val="20"/>
          <w:szCs w:val="20"/>
          <w:rtl/>
        </w:rPr>
        <w:t>י</w:t>
      </w:r>
      <w:r w:rsidR="005B674A" w:rsidRPr="005B674A">
        <w:rPr>
          <w:rFonts w:cs="Arial" w:hint="cs"/>
          <w:sz w:val="20"/>
          <w:szCs w:val="20"/>
          <w:rtl/>
        </w:rPr>
        <w:t>נור</w:t>
      </w:r>
      <w:r w:rsidR="005B674A" w:rsidRPr="005B674A">
        <w:rPr>
          <w:rFonts w:cs="Arial"/>
          <w:sz w:val="20"/>
          <w:szCs w:val="20"/>
          <w:rtl/>
        </w:rPr>
        <w:t xml:space="preserve"> </w:t>
      </w:r>
      <w:r w:rsidR="005B674A" w:rsidRPr="005B674A">
        <w:rPr>
          <w:rFonts w:cs="Arial" w:hint="cs"/>
          <w:sz w:val="20"/>
          <w:szCs w:val="20"/>
          <w:rtl/>
        </w:rPr>
        <w:t>למקוה</w:t>
      </w:r>
      <w:r w:rsidR="005B674A">
        <w:rPr>
          <w:rFonts w:cs="Arial" w:hint="cs"/>
          <w:sz w:val="20"/>
          <w:szCs w:val="20"/>
          <w:rtl/>
        </w:rPr>
        <w:t>,</w:t>
      </w:r>
      <w:r w:rsidR="005B674A" w:rsidRPr="005B674A">
        <w:rPr>
          <w:rFonts w:cs="Arial"/>
          <w:sz w:val="20"/>
          <w:szCs w:val="20"/>
          <w:rtl/>
        </w:rPr>
        <w:t xml:space="preserve"> </w:t>
      </w:r>
      <w:r w:rsidR="005B674A" w:rsidRPr="005B674A">
        <w:rPr>
          <w:rFonts w:cs="Arial" w:hint="cs"/>
          <w:sz w:val="20"/>
          <w:szCs w:val="20"/>
          <w:rtl/>
        </w:rPr>
        <w:t>וספק</w:t>
      </w:r>
      <w:r w:rsidR="005B674A" w:rsidRPr="005B674A">
        <w:rPr>
          <w:rFonts w:cs="Arial"/>
          <w:sz w:val="20"/>
          <w:szCs w:val="20"/>
          <w:rtl/>
        </w:rPr>
        <w:t xml:space="preserve"> </w:t>
      </w:r>
      <w:r w:rsidR="005B674A" w:rsidRPr="005B674A">
        <w:rPr>
          <w:rFonts w:cs="Arial" w:hint="cs"/>
          <w:sz w:val="20"/>
          <w:szCs w:val="20"/>
          <w:rtl/>
        </w:rPr>
        <w:t>מן</w:t>
      </w:r>
      <w:r w:rsidR="005B674A" w:rsidRPr="005B674A">
        <w:rPr>
          <w:rFonts w:cs="Arial"/>
          <w:sz w:val="20"/>
          <w:szCs w:val="20"/>
          <w:rtl/>
        </w:rPr>
        <w:t xml:space="preserve"> </w:t>
      </w:r>
      <w:r w:rsidR="005B674A" w:rsidRPr="005B674A">
        <w:rPr>
          <w:rFonts w:cs="Arial" w:hint="cs"/>
          <w:sz w:val="20"/>
          <w:szCs w:val="20"/>
          <w:rtl/>
        </w:rPr>
        <w:t>המכתשת</w:t>
      </w:r>
      <w:r w:rsidR="005B674A" w:rsidRPr="005B674A">
        <w:rPr>
          <w:rFonts w:cs="Arial"/>
          <w:sz w:val="20"/>
          <w:szCs w:val="20"/>
          <w:rtl/>
        </w:rPr>
        <w:t xml:space="preserve"> </w:t>
      </w:r>
      <w:r w:rsidR="005B674A" w:rsidRPr="005B674A">
        <w:rPr>
          <w:rFonts w:cs="Arial" w:hint="cs"/>
          <w:sz w:val="20"/>
          <w:szCs w:val="20"/>
          <w:rtl/>
        </w:rPr>
        <w:t>למקוה</w:t>
      </w:r>
      <w:r w:rsidR="005B674A">
        <w:rPr>
          <w:rFonts w:cs="Arial" w:hint="cs"/>
          <w:sz w:val="20"/>
          <w:szCs w:val="20"/>
          <w:rtl/>
        </w:rPr>
        <w:t xml:space="preserve"> -</w:t>
      </w:r>
      <w:r w:rsidR="005B674A" w:rsidRPr="005B674A">
        <w:rPr>
          <w:rFonts w:cs="Arial"/>
          <w:sz w:val="20"/>
          <w:szCs w:val="20"/>
          <w:rtl/>
        </w:rPr>
        <w:t xml:space="preserve"> </w:t>
      </w:r>
      <w:r w:rsidR="005B674A" w:rsidRPr="005B674A">
        <w:rPr>
          <w:rFonts w:cs="Arial" w:hint="cs"/>
          <w:sz w:val="20"/>
          <w:szCs w:val="20"/>
          <w:rtl/>
        </w:rPr>
        <w:t>פסול</w:t>
      </w:r>
      <w:r w:rsidR="005B674A" w:rsidRPr="005B674A">
        <w:rPr>
          <w:rFonts w:cs="Arial"/>
          <w:sz w:val="20"/>
          <w:szCs w:val="20"/>
          <w:rtl/>
        </w:rPr>
        <w:t xml:space="preserve"> </w:t>
      </w:r>
      <w:r w:rsidR="005B674A" w:rsidRPr="005B674A">
        <w:rPr>
          <w:rFonts w:cs="Arial" w:hint="cs"/>
          <w:sz w:val="20"/>
          <w:szCs w:val="20"/>
          <w:rtl/>
        </w:rPr>
        <w:t>מפני</w:t>
      </w:r>
      <w:r w:rsidR="005B674A" w:rsidRPr="005B674A">
        <w:rPr>
          <w:rFonts w:cs="Arial"/>
          <w:sz w:val="20"/>
          <w:szCs w:val="20"/>
          <w:rtl/>
        </w:rPr>
        <w:t xml:space="preserve"> </w:t>
      </w:r>
      <w:r w:rsidR="005B674A" w:rsidRPr="005B674A">
        <w:rPr>
          <w:rFonts w:cs="Arial" w:hint="cs"/>
          <w:sz w:val="20"/>
          <w:szCs w:val="20"/>
          <w:rtl/>
        </w:rPr>
        <w:t>שהפסול</w:t>
      </w:r>
      <w:r w:rsidR="005B674A" w:rsidRPr="005B674A">
        <w:rPr>
          <w:rFonts w:cs="Arial"/>
          <w:sz w:val="20"/>
          <w:szCs w:val="20"/>
          <w:rtl/>
        </w:rPr>
        <w:t xml:space="preserve"> </w:t>
      </w:r>
      <w:r w:rsidR="005B674A" w:rsidRPr="005B674A">
        <w:rPr>
          <w:rFonts w:cs="Arial" w:hint="cs"/>
          <w:sz w:val="20"/>
          <w:szCs w:val="20"/>
          <w:rtl/>
        </w:rPr>
        <w:t>מוכיח</w:t>
      </w:r>
      <w:r w:rsidR="005B674A">
        <w:rPr>
          <w:rFonts w:cs="Arial" w:hint="cs"/>
          <w:sz w:val="20"/>
          <w:szCs w:val="20"/>
          <w:rtl/>
        </w:rPr>
        <w:t>;</w:t>
      </w:r>
      <w:r w:rsidR="005B674A" w:rsidRPr="005B674A">
        <w:rPr>
          <w:rFonts w:cs="Arial"/>
          <w:sz w:val="20"/>
          <w:szCs w:val="20"/>
          <w:rtl/>
        </w:rPr>
        <w:t xml:space="preserve"> </w:t>
      </w:r>
      <w:r w:rsidR="005B674A" w:rsidRPr="005B674A">
        <w:rPr>
          <w:rFonts w:cs="Arial" w:hint="cs"/>
          <w:sz w:val="20"/>
          <w:szCs w:val="20"/>
          <w:rtl/>
        </w:rPr>
        <w:t>ואם</w:t>
      </w:r>
      <w:r w:rsidR="005B674A" w:rsidRPr="005B674A">
        <w:rPr>
          <w:rFonts w:cs="Arial"/>
          <w:sz w:val="20"/>
          <w:szCs w:val="20"/>
          <w:rtl/>
        </w:rPr>
        <w:t xml:space="preserve"> </w:t>
      </w:r>
      <w:r w:rsidR="005B674A" w:rsidRPr="005B674A">
        <w:rPr>
          <w:rFonts w:cs="Arial" w:hint="cs"/>
          <w:sz w:val="20"/>
          <w:szCs w:val="20"/>
          <w:rtl/>
        </w:rPr>
        <w:t>יש</w:t>
      </w:r>
      <w:r w:rsidR="005B674A" w:rsidRPr="005B674A">
        <w:rPr>
          <w:rFonts w:cs="Arial"/>
          <w:sz w:val="20"/>
          <w:szCs w:val="20"/>
          <w:rtl/>
        </w:rPr>
        <w:t xml:space="preserve"> </w:t>
      </w:r>
      <w:r w:rsidR="005B674A" w:rsidRPr="005B674A">
        <w:rPr>
          <w:rFonts w:cs="Arial" w:hint="cs"/>
          <w:sz w:val="20"/>
          <w:szCs w:val="20"/>
          <w:rtl/>
        </w:rPr>
        <w:t>בו</w:t>
      </w:r>
      <w:r w:rsidR="005B674A" w:rsidRPr="005B674A">
        <w:rPr>
          <w:rFonts w:cs="Arial"/>
          <w:sz w:val="20"/>
          <w:szCs w:val="20"/>
          <w:rtl/>
        </w:rPr>
        <w:t xml:space="preserve"> </w:t>
      </w:r>
      <w:r w:rsidR="005B674A" w:rsidRPr="005B674A">
        <w:rPr>
          <w:rFonts w:cs="Arial" w:hint="cs"/>
          <w:sz w:val="20"/>
          <w:szCs w:val="20"/>
          <w:rtl/>
        </w:rPr>
        <w:t>רוב</w:t>
      </w:r>
      <w:r w:rsidR="005B674A" w:rsidRPr="005B674A">
        <w:rPr>
          <w:rFonts w:cs="Arial"/>
          <w:sz w:val="20"/>
          <w:szCs w:val="20"/>
          <w:rtl/>
        </w:rPr>
        <w:t xml:space="preserve"> </w:t>
      </w:r>
      <w:r w:rsidR="005B674A" w:rsidRPr="005B674A">
        <w:rPr>
          <w:rFonts w:cs="Arial" w:hint="cs"/>
          <w:sz w:val="20"/>
          <w:szCs w:val="20"/>
          <w:rtl/>
        </w:rPr>
        <w:t>מקוה</w:t>
      </w:r>
      <w:r w:rsidR="005B674A" w:rsidRPr="005B674A">
        <w:rPr>
          <w:rFonts w:cs="Arial"/>
          <w:sz w:val="20"/>
          <w:szCs w:val="20"/>
          <w:rtl/>
        </w:rPr>
        <w:t xml:space="preserve"> </w:t>
      </w:r>
      <w:r w:rsidR="005B674A">
        <w:rPr>
          <w:rFonts w:cs="Arial"/>
          <w:sz w:val="20"/>
          <w:szCs w:val="20"/>
          <w:rtl/>
        </w:rPr>
        <w:t>–</w:t>
      </w:r>
      <w:r w:rsidR="005B674A">
        <w:rPr>
          <w:rFonts w:cs="Arial" w:hint="cs"/>
          <w:sz w:val="20"/>
          <w:szCs w:val="20"/>
          <w:rtl/>
        </w:rPr>
        <w:t xml:space="preserve"> </w:t>
      </w:r>
      <w:r w:rsidR="005B674A" w:rsidRPr="005B674A">
        <w:rPr>
          <w:rFonts w:cs="Arial" w:hint="cs"/>
          <w:sz w:val="20"/>
          <w:szCs w:val="20"/>
          <w:rtl/>
        </w:rPr>
        <w:t>כשר</w:t>
      </w:r>
      <w:r w:rsidR="005B674A">
        <w:rPr>
          <w:rFonts w:cs="Arial" w:hint="cs"/>
          <w:sz w:val="20"/>
          <w:szCs w:val="20"/>
          <w:rtl/>
        </w:rPr>
        <w:t>,</w:t>
      </w:r>
      <w:r w:rsidR="005B674A" w:rsidRPr="005B674A">
        <w:rPr>
          <w:rFonts w:cs="Arial"/>
          <w:sz w:val="20"/>
          <w:szCs w:val="20"/>
          <w:rtl/>
        </w:rPr>
        <w:t xml:space="preserve"> </w:t>
      </w:r>
      <w:r w:rsidR="005B674A" w:rsidRPr="005B674A">
        <w:rPr>
          <w:rFonts w:cs="Arial" w:hint="cs"/>
          <w:sz w:val="20"/>
          <w:szCs w:val="20"/>
          <w:rtl/>
        </w:rPr>
        <w:t>מפני</w:t>
      </w:r>
      <w:r w:rsidR="005B674A" w:rsidRPr="005B674A">
        <w:rPr>
          <w:rFonts w:cs="Arial"/>
          <w:sz w:val="20"/>
          <w:szCs w:val="20"/>
          <w:rtl/>
        </w:rPr>
        <w:t xml:space="preserve"> </w:t>
      </w:r>
      <w:r w:rsidR="005B674A" w:rsidRPr="005B674A">
        <w:rPr>
          <w:rFonts w:cs="Arial" w:hint="cs"/>
          <w:sz w:val="20"/>
          <w:szCs w:val="20"/>
          <w:rtl/>
        </w:rPr>
        <w:t>שזה</w:t>
      </w:r>
      <w:r w:rsidR="005B674A" w:rsidRPr="005B674A">
        <w:rPr>
          <w:rFonts w:cs="Arial"/>
          <w:sz w:val="20"/>
          <w:szCs w:val="20"/>
          <w:rtl/>
        </w:rPr>
        <w:t xml:space="preserve"> </w:t>
      </w:r>
      <w:r w:rsidR="005B674A" w:rsidRPr="005B674A">
        <w:rPr>
          <w:rFonts w:cs="Arial" w:hint="cs"/>
          <w:sz w:val="20"/>
          <w:szCs w:val="20"/>
          <w:rtl/>
        </w:rPr>
        <w:t>ספק</w:t>
      </w:r>
      <w:r w:rsidR="005B674A" w:rsidRPr="005B674A">
        <w:rPr>
          <w:rFonts w:cs="Arial"/>
          <w:sz w:val="20"/>
          <w:szCs w:val="20"/>
          <w:rtl/>
        </w:rPr>
        <w:t xml:space="preserve"> </w:t>
      </w:r>
      <w:r w:rsidR="005B674A" w:rsidRPr="005B674A">
        <w:rPr>
          <w:rFonts w:cs="Arial" w:hint="cs"/>
          <w:sz w:val="20"/>
          <w:szCs w:val="20"/>
          <w:rtl/>
        </w:rPr>
        <w:t>מים</w:t>
      </w:r>
      <w:r w:rsidR="005B674A" w:rsidRPr="005B674A">
        <w:rPr>
          <w:rFonts w:cs="Arial"/>
          <w:sz w:val="20"/>
          <w:szCs w:val="20"/>
          <w:rtl/>
        </w:rPr>
        <w:t xml:space="preserve"> </w:t>
      </w:r>
      <w:r w:rsidR="005B674A" w:rsidRPr="005B674A">
        <w:rPr>
          <w:rFonts w:cs="Arial" w:hint="cs"/>
          <w:sz w:val="20"/>
          <w:szCs w:val="20"/>
          <w:rtl/>
        </w:rPr>
        <w:t>שאובין</w:t>
      </w:r>
      <w:r w:rsidR="005B674A" w:rsidRPr="005B674A">
        <w:rPr>
          <w:rFonts w:cs="Arial"/>
          <w:sz w:val="20"/>
          <w:szCs w:val="20"/>
          <w:rtl/>
        </w:rPr>
        <w:t xml:space="preserve"> </w:t>
      </w:r>
      <w:r w:rsidR="005B674A" w:rsidRPr="005B674A">
        <w:rPr>
          <w:rFonts w:cs="Arial" w:hint="cs"/>
          <w:sz w:val="20"/>
          <w:szCs w:val="20"/>
          <w:rtl/>
        </w:rPr>
        <w:t>למקוה</w:t>
      </w:r>
      <w:r w:rsidR="005B674A">
        <w:rPr>
          <w:rFonts w:cs="Arial" w:hint="cs"/>
          <w:sz w:val="20"/>
          <w:szCs w:val="20"/>
          <w:rtl/>
        </w:rPr>
        <w:t>."</w:t>
      </w:r>
      <w:r w:rsidR="005B674A">
        <w:rPr>
          <w:rFonts w:hint="cs"/>
          <w:sz w:val="20"/>
          <w:szCs w:val="20"/>
          <w:rtl/>
        </w:rPr>
        <w:br/>
      </w:r>
      <w:r w:rsidR="005B674A">
        <w:rPr>
          <w:rFonts w:hint="cs"/>
          <w:sz w:val="20"/>
          <w:szCs w:val="20"/>
          <w:rtl/>
        </w:rPr>
        <w:br/>
      </w:r>
      <w:r w:rsidR="005B674A">
        <w:rPr>
          <w:rFonts w:hint="cs"/>
          <w:b/>
          <w:bCs/>
          <w:sz w:val="20"/>
          <w:szCs w:val="20"/>
          <w:rtl/>
        </w:rPr>
        <w:t>פסיקת הלכה</w:t>
      </w:r>
      <w:r w:rsidR="005B674A">
        <w:rPr>
          <w:b/>
          <w:bCs/>
          <w:sz w:val="20"/>
          <w:szCs w:val="20"/>
          <w:rtl/>
        </w:rPr>
        <w:br/>
      </w:r>
      <w:r w:rsidR="005B674A">
        <w:rPr>
          <w:rFonts w:hint="cs"/>
          <w:b/>
          <w:bCs/>
          <w:sz w:val="20"/>
          <w:szCs w:val="20"/>
          <w:rtl/>
        </w:rPr>
        <w:t xml:space="preserve">שולחן ערוך </w:t>
      </w:r>
      <w:r w:rsidR="005B674A">
        <w:rPr>
          <w:sz w:val="20"/>
          <w:szCs w:val="20"/>
          <w:rtl/>
        </w:rPr>
        <w:t>–</w:t>
      </w:r>
      <w:r w:rsidR="005B674A">
        <w:rPr>
          <w:rFonts w:hint="cs"/>
          <w:sz w:val="20"/>
          <w:szCs w:val="20"/>
          <w:rtl/>
        </w:rPr>
        <w:t xml:space="preserve"> "</w:t>
      </w:r>
      <w:r w:rsidR="005B674A" w:rsidRPr="005B674A">
        <w:rPr>
          <w:rFonts w:cs="Arial" w:hint="cs"/>
          <w:sz w:val="20"/>
          <w:szCs w:val="20"/>
          <w:rtl/>
        </w:rPr>
        <w:t>צ</w:t>
      </w:r>
      <w:r w:rsidR="005B674A">
        <w:rPr>
          <w:rFonts w:cs="Arial" w:hint="cs"/>
          <w:sz w:val="20"/>
          <w:szCs w:val="20"/>
          <w:rtl/>
        </w:rPr>
        <w:t>י</w:t>
      </w:r>
      <w:r w:rsidR="005B674A" w:rsidRPr="005B674A">
        <w:rPr>
          <w:rFonts w:cs="Arial" w:hint="cs"/>
          <w:sz w:val="20"/>
          <w:szCs w:val="20"/>
          <w:rtl/>
        </w:rPr>
        <w:t>נור</w:t>
      </w:r>
      <w:r w:rsidR="005B674A" w:rsidRPr="005B674A">
        <w:rPr>
          <w:rFonts w:cs="Arial"/>
          <w:sz w:val="20"/>
          <w:szCs w:val="20"/>
          <w:rtl/>
        </w:rPr>
        <w:t xml:space="preserve"> </w:t>
      </w:r>
      <w:r w:rsidR="005B674A" w:rsidRPr="005B674A">
        <w:rPr>
          <w:rFonts w:cs="Arial" w:hint="cs"/>
          <w:sz w:val="20"/>
          <w:szCs w:val="20"/>
          <w:rtl/>
        </w:rPr>
        <w:t>שמקלח</w:t>
      </w:r>
      <w:r w:rsidR="005B674A" w:rsidRPr="005B674A">
        <w:rPr>
          <w:rFonts w:cs="Arial"/>
          <w:sz w:val="20"/>
          <w:szCs w:val="20"/>
          <w:rtl/>
        </w:rPr>
        <w:t xml:space="preserve"> </w:t>
      </w:r>
      <w:r w:rsidR="005B674A" w:rsidRPr="005B674A">
        <w:rPr>
          <w:rFonts w:cs="Arial" w:hint="cs"/>
          <w:sz w:val="20"/>
          <w:szCs w:val="20"/>
          <w:rtl/>
        </w:rPr>
        <w:t>למקוה</w:t>
      </w:r>
      <w:r w:rsidR="005B674A" w:rsidRPr="005B674A">
        <w:rPr>
          <w:rFonts w:cs="Arial"/>
          <w:sz w:val="20"/>
          <w:szCs w:val="20"/>
          <w:rtl/>
        </w:rPr>
        <w:t xml:space="preserve"> </w:t>
      </w:r>
      <w:r w:rsidR="005B674A" w:rsidRPr="005B674A">
        <w:rPr>
          <w:rFonts w:cs="Arial" w:hint="cs"/>
          <w:sz w:val="20"/>
          <w:szCs w:val="20"/>
          <w:rtl/>
        </w:rPr>
        <w:t>והמכתשת</w:t>
      </w:r>
      <w:r w:rsidR="005B674A" w:rsidRPr="005B674A">
        <w:rPr>
          <w:rFonts w:cs="Arial"/>
          <w:sz w:val="20"/>
          <w:szCs w:val="20"/>
          <w:rtl/>
        </w:rPr>
        <w:t xml:space="preserve"> </w:t>
      </w:r>
      <w:r w:rsidR="005B674A" w:rsidRPr="005B674A">
        <w:rPr>
          <w:rFonts w:cs="Arial" w:hint="cs"/>
          <w:sz w:val="20"/>
          <w:szCs w:val="20"/>
          <w:rtl/>
        </w:rPr>
        <w:t>נתונה</w:t>
      </w:r>
      <w:r w:rsidR="005B674A" w:rsidRPr="005B674A">
        <w:rPr>
          <w:rFonts w:cs="Arial"/>
          <w:sz w:val="20"/>
          <w:szCs w:val="20"/>
          <w:rtl/>
        </w:rPr>
        <w:t xml:space="preserve"> </w:t>
      </w:r>
      <w:r w:rsidR="005B674A" w:rsidRPr="005B674A">
        <w:rPr>
          <w:rFonts w:cs="Arial" w:hint="cs"/>
          <w:sz w:val="20"/>
          <w:szCs w:val="20"/>
          <w:rtl/>
        </w:rPr>
        <w:t>בצדו</w:t>
      </w:r>
      <w:r w:rsidR="005B674A" w:rsidRPr="005B674A">
        <w:rPr>
          <w:rFonts w:cs="Arial"/>
          <w:sz w:val="20"/>
          <w:szCs w:val="20"/>
          <w:rtl/>
        </w:rPr>
        <w:t xml:space="preserve">, </w:t>
      </w:r>
      <w:r w:rsidR="005B674A" w:rsidRPr="005B674A">
        <w:rPr>
          <w:rFonts w:cs="Arial" w:hint="cs"/>
          <w:sz w:val="20"/>
          <w:szCs w:val="20"/>
          <w:rtl/>
        </w:rPr>
        <w:t>ספק</w:t>
      </w:r>
      <w:r w:rsidR="005B674A" w:rsidRPr="005B674A">
        <w:rPr>
          <w:rFonts w:cs="Arial"/>
          <w:sz w:val="20"/>
          <w:szCs w:val="20"/>
          <w:rtl/>
        </w:rPr>
        <w:t xml:space="preserve"> </w:t>
      </w:r>
      <w:r w:rsidR="005B674A" w:rsidRPr="005B674A">
        <w:rPr>
          <w:rFonts w:cs="Arial" w:hint="cs"/>
          <w:sz w:val="20"/>
          <w:szCs w:val="20"/>
          <w:rtl/>
        </w:rPr>
        <w:t>מהצ</w:t>
      </w:r>
      <w:r w:rsidR="005B674A">
        <w:rPr>
          <w:rFonts w:cs="Arial" w:hint="cs"/>
          <w:sz w:val="20"/>
          <w:szCs w:val="20"/>
          <w:rtl/>
        </w:rPr>
        <w:t>י</w:t>
      </w:r>
      <w:r w:rsidR="005B674A" w:rsidRPr="005B674A">
        <w:rPr>
          <w:rFonts w:cs="Arial" w:hint="cs"/>
          <w:sz w:val="20"/>
          <w:szCs w:val="20"/>
          <w:rtl/>
        </w:rPr>
        <w:t>נור</w:t>
      </w:r>
      <w:r w:rsidR="005B674A" w:rsidRPr="005B674A">
        <w:rPr>
          <w:rFonts w:cs="Arial"/>
          <w:sz w:val="20"/>
          <w:szCs w:val="20"/>
          <w:rtl/>
        </w:rPr>
        <w:t xml:space="preserve"> </w:t>
      </w:r>
      <w:r w:rsidR="005B674A" w:rsidRPr="005B674A">
        <w:rPr>
          <w:rFonts w:cs="Arial" w:hint="cs"/>
          <w:sz w:val="20"/>
          <w:szCs w:val="20"/>
          <w:rtl/>
        </w:rPr>
        <w:t>למקוה</w:t>
      </w:r>
      <w:r w:rsidR="005B674A" w:rsidRPr="005B674A">
        <w:rPr>
          <w:rFonts w:cs="Arial"/>
          <w:sz w:val="20"/>
          <w:szCs w:val="20"/>
          <w:rtl/>
        </w:rPr>
        <w:t xml:space="preserve"> </w:t>
      </w:r>
      <w:r w:rsidR="005B674A" w:rsidRPr="005B674A">
        <w:rPr>
          <w:rFonts w:cs="Arial" w:hint="cs"/>
          <w:sz w:val="20"/>
          <w:szCs w:val="20"/>
          <w:rtl/>
        </w:rPr>
        <w:t>ספק</w:t>
      </w:r>
      <w:r w:rsidR="005B674A" w:rsidRPr="005B674A">
        <w:rPr>
          <w:rFonts w:cs="Arial"/>
          <w:sz w:val="20"/>
          <w:szCs w:val="20"/>
          <w:rtl/>
        </w:rPr>
        <w:t xml:space="preserve"> </w:t>
      </w:r>
      <w:r w:rsidR="005B674A" w:rsidRPr="005B674A">
        <w:rPr>
          <w:rFonts w:cs="Arial" w:hint="cs"/>
          <w:sz w:val="20"/>
          <w:szCs w:val="20"/>
          <w:rtl/>
        </w:rPr>
        <w:t>מהמכתשת</w:t>
      </w:r>
      <w:r w:rsidR="005B674A" w:rsidRPr="005B674A">
        <w:rPr>
          <w:rFonts w:cs="Arial"/>
          <w:sz w:val="20"/>
          <w:szCs w:val="20"/>
          <w:rtl/>
        </w:rPr>
        <w:t xml:space="preserve"> </w:t>
      </w:r>
      <w:r w:rsidR="005B674A" w:rsidRPr="005B674A">
        <w:rPr>
          <w:rFonts w:cs="Arial" w:hint="cs"/>
          <w:sz w:val="20"/>
          <w:szCs w:val="20"/>
          <w:rtl/>
        </w:rPr>
        <w:t>למקוה</w:t>
      </w:r>
      <w:r w:rsidR="005B674A" w:rsidRPr="005B674A">
        <w:rPr>
          <w:rFonts w:cs="Arial"/>
          <w:sz w:val="20"/>
          <w:szCs w:val="20"/>
          <w:rtl/>
        </w:rPr>
        <w:t xml:space="preserve">, </w:t>
      </w:r>
      <w:r w:rsidR="005B674A" w:rsidRPr="005B674A">
        <w:rPr>
          <w:rFonts w:cs="Arial" w:hint="cs"/>
          <w:sz w:val="20"/>
          <w:szCs w:val="20"/>
          <w:rtl/>
        </w:rPr>
        <w:t>הרי</w:t>
      </w:r>
      <w:r w:rsidR="005B674A" w:rsidRPr="005B674A">
        <w:rPr>
          <w:rFonts w:cs="Arial"/>
          <w:sz w:val="20"/>
          <w:szCs w:val="20"/>
          <w:rtl/>
        </w:rPr>
        <w:t xml:space="preserve"> </w:t>
      </w:r>
      <w:r w:rsidR="005B674A" w:rsidRPr="005B674A">
        <w:rPr>
          <w:rFonts w:cs="Arial" w:hint="cs"/>
          <w:sz w:val="20"/>
          <w:szCs w:val="20"/>
          <w:rtl/>
        </w:rPr>
        <w:t>זה</w:t>
      </w:r>
      <w:r w:rsidR="005B674A" w:rsidRPr="005B674A">
        <w:rPr>
          <w:rFonts w:cs="Arial"/>
          <w:sz w:val="20"/>
          <w:szCs w:val="20"/>
          <w:rtl/>
        </w:rPr>
        <w:t xml:space="preserve"> </w:t>
      </w:r>
      <w:r w:rsidR="005B674A" w:rsidRPr="005B674A">
        <w:rPr>
          <w:rFonts w:cs="Arial" w:hint="cs"/>
          <w:sz w:val="20"/>
          <w:szCs w:val="20"/>
          <w:rtl/>
        </w:rPr>
        <w:t>פסול</w:t>
      </w:r>
      <w:r w:rsidR="005B674A" w:rsidRPr="005B674A">
        <w:rPr>
          <w:rFonts w:cs="Arial"/>
          <w:sz w:val="20"/>
          <w:szCs w:val="20"/>
          <w:rtl/>
        </w:rPr>
        <w:t xml:space="preserve"> </w:t>
      </w:r>
      <w:r w:rsidR="005B674A" w:rsidRPr="005B674A">
        <w:rPr>
          <w:rFonts w:cs="Arial" w:hint="cs"/>
          <w:sz w:val="20"/>
          <w:szCs w:val="20"/>
          <w:rtl/>
        </w:rPr>
        <w:t>מפני</w:t>
      </w:r>
      <w:r w:rsidR="005B674A" w:rsidRPr="005B674A">
        <w:rPr>
          <w:rFonts w:cs="Arial"/>
          <w:sz w:val="20"/>
          <w:szCs w:val="20"/>
          <w:rtl/>
        </w:rPr>
        <w:t xml:space="preserve"> </w:t>
      </w:r>
      <w:r w:rsidR="005B674A" w:rsidRPr="005B674A">
        <w:rPr>
          <w:rFonts w:cs="Arial" w:hint="cs"/>
          <w:sz w:val="20"/>
          <w:szCs w:val="20"/>
          <w:rtl/>
        </w:rPr>
        <w:t>שהפסול</w:t>
      </w:r>
      <w:r w:rsidR="005B674A" w:rsidRPr="005B674A">
        <w:rPr>
          <w:rFonts w:cs="Arial"/>
          <w:sz w:val="20"/>
          <w:szCs w:val="20"/>
          <w:rtl/>
        </w:rPr>
        <w:t xml:space="preserve"> </w:t>
      </w:r>
      <w:r w:rsidR="005B674A" w:rsidRPr="005B674A">
        <w:rPr>
          <w:rFonts w:cs="Arial" w:hint="cs"/>
          <w:sz w:val="20"/>
          <w:szCs w:val="20"/>
          <w:rtl/>
        </w:rPr>
        <w:t>מוכיח</w:t>
      </w:r>
      <w:r w:rsidR="005B674A" w:rsidRPr="005B674A">
        <w:rPr>
          <w:rFonts w:cs="Arial"/>
          <w:sz w:val="20"/>
          <w:szCs w:val="20"/>
          <w:rtl/>
        </w:rPr>
        <w:t xml:space="preserve">; </w:t>
      </w:r>
      <w:r w:rsidR="005B674A" w:rsidRPr="005B674A">
        <w:rPr>
          <w:rFonts w:cs="Arial" w:hint="cs"/>
          <w:sz w:val="20"/>
          <w:szCs w:val="20"/>
          <w:rtl/>
        </w:rPr>
        <w:t>ואם</w:t>
      </w:r>
      <w:r w:rsidR="005B674A" w:rsidRPr="005B674A">
        <w:rPr>
          <w:rFonts w:cs="Arial"/>
          <w:sz w:val="20"/>
          <w:szCs w:val="20"/>
          <w:rtl/>
        </w:rPr>
        <w:t xml:space="preserve"> </w:t>
      </w:r>
      <w:r w:rsidR="005B674A" w:rsidRPr="005B674A">
        <w:rPr>
          <w:rFonts w:cs="Arial" w:hint="cs"/>
          <w:sz w:val="20"/>
          <w:szCs w:val="20"/>
          <w:rtl/>
        </w:rPr>
        <w:t>יש</w:t>
      </w:r>
      <w:r w:rsidR="005B674A" w:rsidRPr="005B674A">
        <w:rPr>
          <w:rFonts w:cs="Arial"/>
          <w:sz w:val="20"/>
          <w:szCs w:val="20"/>
          <w:rtl/>
        </w:rPr>
        <w:t xml:space="preserve"> </w:t>
      </w:r>
      <w:r w:rsidR="005B674A" w:rsidRPr="005B674A">
        <w:rPr>
          <w:rFonts w:cs="Arial" w:hint="cs"/>
          <w:sz w:val="20"/>
          <w:szCs w:val="20"/>
          <w:rtl/>
        </w:rPr>
        <w:t>במקוה</w:t>
      </w:r>
      <w:r w:rsidR="005B674A" w:rsidRPr="005B674A">
        <w:rPr>
          <w:rFonts w:cs="Arial"/>
          <w:sz w:val="20"/>
          <w:szCs w:val="20"/>
          <w:rtl/>
        </w:rPr>
        <w:t xml:space="preserve"> </w:t>
      </w:r>
      <w:r w:rsidR="005B674A" w:rsidRPr="005B674A">
        <w:rPr>
          <w:rFonts w:cs="Arial" w:hint="cs"/>
          <w:sz w:val="20"/>
          <w:szCs w:val="20"/>
          <w:rtl/>
        </w:rPr>
        <w:t>רובו</w:t>
      </w:r>
      <w:r w:rsidR="005B674A" w:rsidRPr="005B674A">
        <w:rPr>
          <w:rFonts w:cs="Arial"/>
          <w:sz w:val="20"/>
          <w:szCs w:val="20"/>
          <w:rtl/>
        </w:rPr>
        <w:t xml:space="preserve"> </w:t>
      </w:r>
      <w:r w:rsidR="005B674A" w:rsidRPr="005B674A">
        <w:rPr>
          <w:rFonts w:cs="Arial" w:hint="cs"/>
          <w:sz w:val="20"/>
          <w:szCs w:val="20"/>
          <w:rtl/>
        </w:rPr>
        <w:t>מים</w:t>
      </w:r>
      <w:r w:rsidR="005B674A" w:rsidRPr="005B674A">
        <w:rPr>
          <w:rFonts w:cs="Arial"/>
          <w:sz w:val="20"/>
          <w:szCs w:val="20"/>
          <w:rtl/>
        </w:rPr>
        <w:t xml:space="preserve"> </w:t>
      </w:r>
      <w:r w:rsidR="005B674A" w:rsidRPr="005B674A">
        <w:rPr>
          <w:rFonts w:cs="Arial" w:hint="cs"/>
          <w:sz w:val="20"/>
          <w:szCs w:val="20"/>
          <w:rtl/>
        </w:rPr>
        <w:t>כשרים</w:t>
      </w:r>
      <w:r w:rsidR="005B674A" w:rsidRPr="005B674A">
        <w:rPr>
          <w:rFonts w:cs="Arial"/>
          <w:sz w:val="20"/>
          <w:szCs w:val="20"/>
          <w:rtl/>
        </w:rPr>
        <w:t xml:space="preserve">, </w:t>
      </w:r>
      <w:r w:rsidR="005B674A" w:rsidRPr="005B674A">
        <w:rPr>
          <w:rFonts w:cs="Arial" w:hint="cs"/>
          <w:sz w:val="20"/>
          <w:szCs w:val="20"/>
          <w:rtl/>
        </w:rPr>
        <w:t>הרי</w:t>
      </w:r>
      <w:r w:rsidR="005B674A" w:rsidRPr="005B674A">
        <w:rPr>
          <w:rFonts w:cs="Arial"/>
          <w:sz w:val="20"/>
          <w:szCs w:val="20"/>
          <w:rtl/>
        </w:rPr>
        <w:t xml:space="preserve"> </w:t>
      </w:r>
      <w:r w:rsidR="005B674A" w:rsidRPr="005B674A">
        <w:rPr>
          <w:rFonts w:cs="Arial" w:hint="cs"/>
          <w:sz w:val="20"/>
          <w:szCs w:val="20"/>
          <w:rtl/>
        </w:rPr>
        <w:t>זה</w:t>
      </w:r>
      <w:r w:rsidR="005B674A" w:rsidRPr="005B674A">
        <w:rPr>
          <w:rFonts w:cs="Arial"/>
          <w:sz w:val="20"/>
          <w:szCs w:val="20"/>
          <w:rtl/>
        </w:rPr>
        <w:t xml:space="preserve"> </w:t>
      </w:r>
      <w:r w:rsidR="005B674A" w:rsidRPr="005B674A">
        <w:rPr>
          <w:rFonts w:cs="Arial" w:hint="cs"/>
          <w:sz w:val="20"/>
          <w:szCs w:val="20"/>
          <w:rtl/>
        </w:rPr>
        <w:t>כשר</w:t>
      </w:r>
      <w:r w:rsidR="005B674A" w:rsidRPr="005B674A">
        <w:rPr>
          <w:rFonts w:cs="Arial"/>
          <w:sz w:val="20"/>
          <w:szCs w:val="20"/>
          <w:rtl/>
        </w:rPr>
        <w:t xml:space="preserve"> </w:t>
      </w:r>
      <w:r w:rsidR="005B674A" w:rsidRPr="005B674A">
        <w:rPr>
          <w:rFonts w:cs="Arial" w:hint="cs"/>
          <w:sz w:val="20"/>
          <w:szCs w:val="20"/>
          <w:rtl/>
        </w:rPr>
        <w:t>שזה</w:t>
      </w:r>
      <w:r w:rsidR="005B674A" w:rsidRPr="005B674A">
        <w:rPr>
          <w:rFonts w:cs="Arial"/>
          <w:sz w:val="20"/>
          <w:szCs w:val="20"/>
          <w:rtl/>
        </w:rPr>
        <w:t xml:space="preserve"> </w:t>
      </w:r>
      <w:r w:rsidR="005B674A" w:rsidRPr="005B674A">
        <w:rPr>
          <w:rFonts w:cs="Arial" w:hint="cs"/>
          <w:sz w:val="20"/>
          <w:szCs w:val="20"/>
          <w:rtl/>
        </w:rPr>
        <w:t>ספק</w:t>
      </w:r>
      <w:r w:rsidR="005B674A" w:rsidRPr="005B674A">
        <w:rPr>
          <w:rFonts w:cs="Arial"/>
          <w:sz w:val="20"/>
          <w:szCs w:val="20"/>
          <w:rtl/>
        </w:rPr>
        <w:t xml:space="preserve"> </w:t>
      </w:r>
      <w:r w:rsidR="005B674A" w:rsidRPr="005B674A">
        <w:rPr>
          <w:rFonts w:cs="Arial" w:hint="cs"/>
          <w:sz w:val="20"/>
          <w:szCs w:val="20"/>
          <w:rtl/>
        </w:rPr>
        <w:t>מים</w:t>
      </w:r>
      <w:r w:rsidR="005B674A" w:rsidRPr="005B674A">
        <w:rPr>
          <w:rFonts w:cs="Arial"/>
          <w:sz w:val="20"/>
          <w:szCs w:val="20"/>
          <w:rtl/>
        </w:rPr>
        <w:t xml:space="preserve"> </w:t>
      </w:r>
      <w:r w:rsidR="005B674A" w:rsidRPr="005B674A">
        <w:rPr>
          <w:rFonts w:cs="Arial" w:hint="cs"/>
          <w:sz w:val="20"/>
          <w:szCs w:val="20"/>
          <w:rtl/>
        </w:rPr>
        <w:t>שאובים</w:t>
      </w:r>
      <w:r w:rsidR="005B674A" w:rsidRPr="005B674A">
        <w:rPr>
          <w:rFonts w:cs="Arial"/>
          <w:sz w:val="20"/>
          <w:szCs w:val="20"/>
          <w:rtl/>
        </w:rPr>
        <w:t xml:space="preserve">, </w:t>
      </w:r>
      <w:r w:rsidR="005B674A" w:rsidRPr="005B674A">
        <w:rPr>
          <w:rFonts w:cs="Arial" w:hint="cs"/>
          <w:sz w:val="20"/>
          <w:szCs w:val="20"/>
          <w:rtl/>
        </w:rPr>
        <w:t>שהרי</w:t>
      </w:r>
      <w:r w:rsidR="005B674A" w:rsidRPr="005B674A">
        <w:rPr>
          <w:rFonts w:cs="Arial"/>
          <w:sz w:val="20"/>
          <w:szCs w:val="20"/>
          <w:rtl/>
        </w:rPr>
        <w:t xml:space="preserve"> </w:t>
      </w:r>
      <w:r w:rsidR="005B674A" w:rsidRPr="005B674A">
        <w:rPr>
          <w:rFonts w:cs="Arial" w:hint="cs"/>
          <w:sz w:val="20"/>
          <w:szCs w:val="20"/>
          <w:rtl/>
        </w:rPr>
        <w:t>יש</w:t>
      </w:r>
      <w:r w:rsidR="005B674A" w:rsidRPr="005B674A">
        <w:rPr>
          <w:rFonts w:cs="Arial"/>
          <w:sz w:val="20"/>
          <w:szCs w:val="20"/>
          <w:rtl/>
        </w:rPr>
        <w:t xml:space="preserve"> </w:t>
      </w:r>
      <w:r w:rsidR="005B674A" w:rsidRPr="005B674A">
        <w:rPr>
          <w:rFonts w:cs="Arial" w:hint="cs"/>
          <w:sz w:val="20"/>
          <w:szCs w:val="20"/>
          <w:rtl/>
        </w:rPr>
        <w:t>שם</w:t>
      </w:r>
      <w:r w:rsidR="005B674A" w:rsidRPr="005B674A">
        <w:rPr>
          <w:rFonts w:cs="Arial"/>
          <w:sz w:val="20"/>
          <w:szCs w:val="20"/>
          <w:rtl/>
        </w:rPr>
        <w:t xml:space="preserve"> </w:t>
      </w:r>
      <w:r w:rsidR="005B674A" w:rsidRPr="005B674A">
        <w:rPr>
          <w:rFonts w:cs="Arial" w:hint="cs"/>
          <w:sz w:val="20"/>
          <w:szCs w:val="20"/>
          <w:rtl/>
        </w:rPr>
        <w:t>מקוה</w:t>
      </w:r>
      <w:r w:rsidR="005B674A" w:rsidRPr="005B674A">
        <w:rPr>
          <w:rFonts w:cs="Arial"/>
          <w:sz w:val="20"/>
          <w:szCs w:val="20"/>
          <w:rtl/>
        </w:rPr>
        <w:t xml:space="preserve"> </w:t>
      </w:r>
      <w:r w:rsidR="005B674A" w:rsidRPr="005B674A">
        <w:rPr>
          <w:rFonts w:cs="Arial" w:hint="cs"/>
          <w:sz w:val="20"/>
          <w:szCs w:val="20"/>
          <w:rtl/>
        </w:rPr>
        <w:t>כשר</w:t>
      </w:r>
      <w:r w:rsidR="005B674A" w:rsidRPr="005B674A">
        <w:rPr>
          <w:rFonts w:cs="Arial"/>
          <w:sz w:val="20"/>
          <w:szCs w:val="20"/>
          <w:rtl/>
        </w:rPr>
        <w:t xml:space="preserve"> </w:t>
      </w:r>
      <w:r w:rsidR="005B674A" w:rsidRPr="005B674A">
        <w:rPr>
          <w:rFonts w:cs="Arial" w:hint="cs"/>
          <w:sz w:val="20"/>
          <w:szCs w:val="20"/>
          <w:rtl/>
        </w:rPr>
        <w:t>קבוע</w:t>
      </w:r>
      <w:r w:rsidR="005B674A" w:rsidRPr="005B674A">
        <w:rPr>
          <w:rFonts w:cs="Arial"/>
          <w:sz w:val="20"/>
          <w:szCs w:val="20"/>
          <w:rtl/>
        </w:rPr>
        <w:t>.</w:t>
      </w:r>
      <w:r w:rsidR="005B674A">
        <w:rPr>
          <w:rFonts w:cs="Arial" w:hint="cs"/>
          <w:sz w:val="20"/>
          <w:szCs w:val="20"/>
          <w:rtl/>
        </w:rPr>
        <w:t>"</w:t>
      </w:r>
    </w:p>
    <w:p w:rsidR="005B674A" w:rsidRDefault="005B674A" w:rsidP="00245FC0">
      <w:pPr>
        <w:rPr>
          <w:sz w:val="20"/>
          <w:szCs w:val="20"/>
          <w:rtl/>
        </w:rPr>
      </w:pPr>
      <w:r>
        <w:rPr>
          <w:rFonts w:hint="cs"/>
          <w:b/>
          <w:bCs/>
          <w:sz w:val="20"/>
          <w:szCs w:val="20"/>
          <w:rtl/>
        </w:rPr>
        <w:t>האם פסול שאוב דאורייתא</w:t>
      </w:r>
      <w:r>
        <w:rPr>
          <w:b/>
          <w:bCs/>
          <w:sz w:val="20"/>
          <w:szCs w:val="20"/>
          <w:rtl/>
        </w:rPr>
        <w:br/>
      </w:r>
      <w:r>
        <w:rPr>
          <w:rFonts w:hint="cs"/>
          <w:sz w:val="20"/>
          <w:szCs w:val="20"/>
          <w:rtl/>
        </w:rPr>
        <w:t xml:space="preserve">א. </w:t>
      </w:r>
      <w:r w:rsidRPr="00D51D3E">
        <w:rPr>
          <w:rFonts w:hint="cs"/>
          <w:b/>
          <w:bCs/>
          <w:sz w:val="20"/>
          <w:szCs w:val="20"/>
          <w:rtl/>
        </w:rPr>
        <w:t>לבוש</w:t>
      </w:r>
      <w:r>
        <w:rPr>
          <w:rFonts w:hint="cs"/>
          <w:sz w:val="20"/>
          <w:szCs w:val="20"/>
          <w:rtl/>
        </w:rPr>
        <w:t xml:space="preserve"> </w:t>
      </w:r>
      <w:r>
        <w:rPr>
          <w:sz w:val="20"/>
          <w:szCs w:val="20"/>
          <w:rtl/>
        </w:rPr>
        <w:t>–</w:t>
      </w:r>
      <w:r>
        <w:rPr>
          <w:rFonts w:hint="cs"/>
          <w:sz w:val="20"/>
          <w:szCs w:val="20"/>
          <w:rtl/>
        </w:rPr>
        <w:t xml:space="preserve"> דין זה נאמר רק לדעת המחבר הסובר שפסול שאוב דרבנן ולכן מקל כאשר רוב המקווה </w:t>
      </w:r>
      <w:r w:rsidR="00245FC0">
        <w:rPr>
          <w:rFonts w:hint="cs"/>
          <w:sz w:val="20"/>
          <w:szCs w:val="20"/>
          <w:rtl/>
        </w:rPr>
        <w:t>כשר</w:t>
      </w:r>
      <w:r>
        <w:rPr>
          <w:rFonts w:hint="cs"/>
          <w:sz w:val="20"/>
          <w:szCs w:val="20"/>
          <w:rtl/>
        </w:rPr>
        <w:t xml:space="preserve">, אך לדידן דקיי"ל </w:t>
      </w:r>
      <w:r w:rsidRPr="00245FC0">
        <w:rPr>
          <w:rFonts w:hint="cs"/>
          <w:b/>
          <w:bCs/>
          <w:sz w:val="20"/>
          <w:szCs w:val="20"/>
          <w:rtl/>
        </w:rPr>
        <w:t>כרמ"א</w:t>
      </w:r>
      <w:r>
        <w:rPr>
          <w:rFonts w:hint="cs"/>
          <w:sz w:val="20"/>
          <w:szCs w:val="20"/>
          <w:rtl/>
        </w:rPr>
        <w:t xml:space="preserve"> ופסול שאוב דאורייתא, אין להקל אף כשיש רוב מקווה כשר, כיוון שהפסול מוכיח.</w:t>
      </w:r>
      <w:r>
        <w:rPr>
          <w:sz w:val="20"/>
          <w:szCs w:val="20"/>
          <w:rtl/>
        </w:rPr>
        <w:br/>
      </w:r>
      <w:r>
        <w:rPr>
          <w:rFonts w:hint="cs"/>
          <w:sz w:val="20"/>
          <w:szCs w:val="20"/>
          <w:rtl/>
        </w:rPr>
        <w:t xml:space="preserve">ב. </w:t>
      </w:r>
      <w:r w:rsidRPr="00D51D3E">
        <w:rPr>
          <w:rFonts w:hint="cs"/>
          <w:b/>
          <w:bCs/>
          <w:sz w:val="20"/>
          <w:szCs w:val="20"/>
          <w:rtl/>
        </w:rPr>
        <w:t>ט"ז וש"ך</w:t>
      </w:r>
      <w:r>
        <w:rPr>
          <w:rFonts w:hint="cs"/>
          <w:sz w:val="20"/>
          <w:szCs w:val="20"/>
          <w:rtl/>
        </w:rPr>
        <w:t xml:space="preserve"> </w:t>
      </w:r>
      <w:r>
        <w:rPr>
          <w:sz w:val="20"/>
          <w:szCs w:val="20"/>
          <w:rtl/>
        </w:rPr>
        <w:t>–</w:t>
      </w:r>
      <w:r>
        <w:rPr>
          <w:rFonts w:hint="cs"/>
          <w:sz w:val="20"/>
          <w:szCs w:val="20"/>
          <w:rtl/>
        </w:rPr>
        <w:t xml:space="preserve"> אדרבה, מתוספתא זו הוכיחו הראשונים שפסול שאוב דאורייתא, לכן כאשר יש ספק האם המים קילחו ע"ג הצינור או ע"ג המכתשת, המקווה פסול, רק כאשר רובו כשר המקווה כשר משום שאז זהו ספק דרבנן ומקלים.</w:t>
      </w:r>
      <w:r>
        <w:rPr>
          <w:sz w:val="20"/>
          <w:szCs w:val="20"/>
          <w:rtl/>
        </w:rPr>
        <w:br/>
      </w:r>
      <w:r>
        <w:rPr>
          <w:sz w:val="20"/>
          <w:szCs w:val="20"/>
          <w:rtl/>
        </w:rPr>
        <w:br/>
      </w:r>
      <w:r>
        <w:rPr>
          <w:rFonts w:hint="cs"/>
          <w:b/>
          <w:bCs/>
          <w:sz w:val="20"/>
          <w:szCs w:val="20"/>
          <w:rtl/>
        </w:rPr>
        <w:t>כיצד התוספתא מיושבת לסוברים פסול שאוב דרבנן</w:t>
      </w:r>
      <w:r>
        <w:rPr>
          <w:rFonts w:hint="cs"/>
          <w:sz w:val="20"/>
          <w:szCs w:val="20"/>
          <w:rtl/>
        </w:rPr>
        <w:br/>
      </w:r>
      <w:r w:rsidR="00D51D3E" w:rsidRPr="00D51D3E">
        <w:rPr>
          <w:rFonts w:hint="cs"/>
          <w:b/>
          <w:bCs/>
          <w:sz w:val="20"/>
          <w:szCs w:val="20"/>
          <w:rtl/>
        </w:rPr>
        <w:t>כסף משנה</w:t>
      </w:r>
      <w:r w:rsidR="00D51D3E">
        <w:rPr>
          <w:rFonts w:hint="cs"/>
          <w:sz w:val="20"/>
          <w:szCs w:val="20"/>
          <w:rtl/>
        </w:rPr>
        <w:t xml:space="preserve"> </w:t>
      </w:r>
      <w:r w:rsidR="00D51D3E">
        <w:rPr>
          <w:sz w:val="20"/>
          <w:szCs w:val="20"/>
          <w:rtl/>
        </w:rPr>
        <w:t>–</w:t>
      </w:r>
      <w:r w:rsidR="00D51D3E">
        <w:rPr>
          <w:rFonts w:hint="cs"/>
          <w:sz w:val="20"/>
          <w:szCs w:val="20"/>
          <w:rtl/>
        </w:rPr>
        <w:t xml:space="preserve"> א. </w:t>
      </w:r>
      <w:r>
        <w:rPr>
          <w:rFonts w:hint="cs"/>
          <w:sz w:val="20"/>
          <w:szCs w:val="20"/>
          <w:rtl/>
        </w:rPr>
        <w:t xml:space="preserve">רק כאשר יש שם מקווה וספק נפלו לו ג"ל שאובים הקלו בספק, אך כאשר אין כלל מקווה והספק הוא על עצם עשיית המקווה מתחילתו </w:t>
      </w:r>
      <w:r>
        <w:rPr>
          <w:sz w:val="20"/>
          <w:szCs w:val="20"/>
          <w:rtl/>
        </w:rPr>
        <w:t>–</w:t>
      </w:r>
      <w:r>
        <w:rPr>
          <w:rFonts w:hint="cs"/>
          <w:sz w:val="20"/>
          <w:szCs w:val="20"/>
          <w:rtl/>
        </w:rPr>
        <w:t xml:space="preserve"> אין מקלים בספק.</w:t>
      </w:r>
      <w:r>
        <w:rPr>
          <w:sz w:val="20"/>
          <w:szCs w:val="20"/>
          <w:rtl/>
        </w:rPr>
        <w:br/>
      </w:r>
      <w:r>
        <w:rPr>
          <w:rFonts w:hint="cs"/>
          <w:sz w:val="20"/>
          <w:szCs w:val="20"/>
          <w:rtl/>
        </w:rPr>
        <w:t>ב. אפילו ששאוב פסול מדרבנן, שאני הכא שהפסול מוכיח ובעין ולכן מחמירים אף בספק.</w:t>
      </w:r>
      <w:r>
        <w:rPr>
          <w:sz w:val="20"/>
          <w:szCs w:val="20"/>
          <w:rtl/>
        </w:rPr>
        <w:br/>
      </w:r>
      <w:r w:rsidRPr="005B674A">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תירוצו הראשון של </w:t>
      </w:r>
      <w:r w:rsidRPr="005B674A">
        <w:rPr>
          <w:rFonts w:hint="cs"/>
          <w:b/>
          <w:bCs/>
          <w:sz w:val="20"/>
          <w:szCs w:val="20"/>
          <w:rtl/>
        </w:rPr>
        <w:t>הכס"מ</w:t>
      </w:r>
      <w:r>
        <w:rPr>
          <w:rFonts w:hint="cs"/>
          <w:sz w:val="20"/>
          <w:szCs w:val="20"/>
          <w:rtl/>
        </w:rPr>
        <w:t xml:space="preserve"> לא מובן, מה החילוק בין הספקות? מדוע יש להקל רק כאשר יש שם מקווה ולהחמיר כאשר אין עליו שם מקווה? וכן, שאר הפוסקים לא חילקו כך! ואמנם, התירוץ השני ניחא</w:t>
      </w:r>
      <w:r w:rsidR="00245FC0">
        <w:rPr>
          <w:rFonts w:hint="cs"/>
          <w:sz w:val="20"/>
          <w:szCs w:val="20"/>
          <w:rtl/>
        </w:rPr>
        <w:t>, וכגון שהפסול מוכיח יותר כגון שהמכתשת קרובה למקווה</w:t>
      </w:r>
      <w:r>
        <w:rPr>
          <w:rFonts w:hint="cs"/>
          <w:sz w:val="20"/>
          <w:szCs w:val="20"/>
          <w:rtl/>
        </w:rPr>
        <w:t>.</w:t>
      </w:r>
    </w:p>
    <w:p w:rsidR="00D51D3E" w:rsidRDefault="00D51D3E" w:rsidP="00245FC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51D3E">
        <w:rPr>
          <w:rFonts w:hint="cs"/>
          <w:b/>
          <w:bCs/>
          <w:sz w:val="20"/>
          <w:szCs w:val="20"/>
          <w:rtl/>
        </w:rPr>
        <w:t>תוספתא</w:t>
      </w:r>
      <w:r>
        <w:rPr>
          <w:rFonts w:hint="cs"/>
          <w:sz w:val="20"/>
          <w:szCs w:val="20"/>
          <w:rtl/>
        </w:rPr>
        <w:t xml:space="preserve">. צינור המקלח מים למקווה ומכתשת נתונה בצידו, ספק המים מהצינור ספק מהמכתשת </w:t>
      </w:r>
      <w:r>
        <w:rPr>
          <w:sz w:val="20"/>
          <w:szCs w:val="20"/>
          <w:rtl/>
        </w:rPr>
        <w:t>–</w:t>
      </w:r>
      <w:r>
        <w:rPr>
          <w:rFonts w:hint="cs"/>
          <w:sz w:val="20"/>
          <w:szCs w:val="20"/>
          <w:rtl/>
        </w:rPr>
        <w:t xml:space="preserve"> פסול שהפסול מוכיח, אך אם רובו כשר </w:t>
      </w:r>
      <w:r>
        <w:rPr>
          <w:sz w:val="20"/>
          <w:szCs w:val="20"/>
          <w:rtl/>
        </w:rPr>
        <w:t>–</w:t>
      </w:r>
      <w:r>
        <w:rPr>
          <w:rFonts w:hint="cs"/>
          <w:sz w:val="20"/>
          <w:szCs w:val="20"/>
          <w:rtl/>
        </w:rPr>
        <w:t xml:space="preserve"> כשר, וכ"פ </w:t>
      </w:r>
      <w:r w:rsidRPr="00D51D3E">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D51D3E">
        <w:rPr>
          <w:rFonts w:hint="cs"/>
          <w:b/>
          <w:bCs/>
          <w:sz w:val="20"/>
          <w:szCs w:val="20"/>
          <w:rtl/>
        </w:rPr>
        <w:t>לבוש</w:t>
      </w:r>
      <w:r>
        <w:rPr>
          <w:rFonts w:hint="cs"/>
          <w:sz w:val="20"/>
          <w:szCs w:val="20"/>
          <w:rtl/>
        </w:rPr>
        <w:t xml:space="preserve">. דין זה רק למחבר הסובר פסול שאוב דרבנן, לדידן מחמירים בספק וגם כשרובו כשר </w:t>
      </w:r>
      <w:r>
        <w:rPr>
          <w:sz w:val="20"/>
          <w:szCs w:val="20"/>
          <w:rtl/>
        </w:rPr>
        <w:t>–</w:t>
      </w:r>
      <w:r>
        <w:rPr>
          <w:rFonts w:hint="cs"/>
          <w:sz w:val="20"/>
          <w:szCs w:val="20"/>
          <w:rtl/>
        </w:rPr>
        <w:t xml:space="preserve"> פסול. </w:t>
      </w:r>
      <w:r w:rsidRPr="00D51D3E">
        <w:rPr>
          <w:rFonts w:hint="cs"/>
          <w:b/>
          <w:bCs/>
          <w:sz w:val="20"/>
          <w:szCs w:val="20"/>
          <w:rtl/>
        </w:rPr>
        <w:t>ט"ז וש"ך</w:t>
      </w:r>
      <w:r>
        <w:rPr>
          <w:rFonts w:hint="cs"/>
          <w:sz w:val="20"/>
          <w:szCs w:val="20"/>
          <w:rtl/>
        </w:rPr>
        <w:t>. אדרבה, התוספתא אזלא לדידן ולכן ברישא מחמירים בספק.</w:t>
      </w:r>
      <w:r>
        <w:rPr>
          <w:sz w:val="20"/>
          <w:szCs w:val="20"/>
          <w:rtl/>
        </w:rPr>
        <w:br/>
      </w:r>
      <w:r>
        <w:rPr>
          <w:rFonts w:hint="cs"/>
          <w:sz w:val="20"/>
          <w:szCs w:val="20"/>
          <w:rtl/>
        </w:rPr>
        <w:t xml:space="preserve">3. יישוב התוספתא לסוברים פסול שאוב דרבנן. </w:t>
      </w:r>
      <w:r w:rsidRPr="00D51D3E">
        <w:rPr>
          <w:rFonts w:hint="cs"/>
          <w:b/>
          <w:bCs/>
          <w:sz w:val="20"/>
          <w:szCs w:val="20"/>
          <w:rtl/>
        </w:rPr>
        <w:t>כס"מ</w:t>
      </w:r>
      <w:r>
        <w:rPr>
          <w:rFonts w:hint="cs"/>
          <w:sz w:val="20"/>
          <w:szCs w:val="20"/>
          <w:rtl/>
        </w:rPr>
        <w:t xml:space="preserve">. א. הקלו בסד"ר רק כשיש שם מקווה וספק נפלו לו ג"ל שאובים. ב. שאני הכא שהפסול בעין ומוכיח. </w:t>
      </w:r>
      <w:r w:rsidRPr="00D51D3E">
        <w:rPr>
          <w:rFonts w:hint="cs"/>
          <w:b/>
          <w:bCs/>
          <w:sz w:val="20"/>
          <w:szCs w:val="20"/>
          <w:rtl/>
        </w:rPr>
        <w:t>הש"ך</w:t>
      </w:r>
      <w:r w:rsidR="00245FC0">
        <w:rPr>
          <w:rFonts w:hint="cs"/>
          <w:sz w:val="20"/>
          <w:szCs w:val="20"/>
          <w:rtl/>
        </w:rPr>
        <w:t xml:space="preserve"> תמה על התירוץ הראשון ודחו, ובתירוץ השני יש לומר שהפסול מוכיח יותר.</w:t>
      </w:r>
      <w:r>
        <w:rPr>
          <w:rFonts w:hint="cs"/>
          <w:sz w:val="20"/>
          <w:szCs w:val="20"/>
          <w:rtl/>
        </w:rPr>
        <w:t xml:space="preserve"> </w:t>
      </w:r>
    </w:p>
    <w:p w:rsidR="00382B92" w:rsidRDefault="00382B92" w:rsidP="00D05052">
      <w:pPr>
        <w:rPr>
          <w:rFonts w:cs="Arial"/>
          <w:sz w:val="20"/>
          <w:szCs w:val="20"/>
          <w:rtl/>
        </w:rPr>
      </w:pPr>
      <w:r>
        <w:rPr>
          <w:sz w:val="20"/>
          <w:szCs w:val="20"/>
          <w:rtl/>
        </w:rPr>
        <w:br/>
      </w:r>
      <w:r>
        <w:rPr>
          <w:rFonts w:hint="cs"/>
          <w:b/>
          <w:bCs/>
          <w:sz w:val="20"/>
          <w:szCs w:val="20"/>
          <w:rtl/>
        </w:rPr>
        <w:t xml:space="preserve">סעיף עא </w:t>
      </w:r>
      <w:r>
        <w:rPr>
          <w:b/>
          <w:bCs/>
          <w:sz w:val="20"/>
          <w:szCs w:val="20"/>
          <w:rtl/>
        </w:rPr>
        <w:t>–</w:t>
      </w:r>
      <w:r>
        <w:rPr>
          <w:rFonts w:hint="cs"/>
          <w:b/>
          <w:bCs/>
          <w:sz w:val="20"/>
          <w:szCs w:val="20"/>
          <w:rtl/>
        </w:rPr>
        <w:t xml:space="preserve"> חזקת טומאה</w:t>
      </w:r>
      <w:r>
        <w:rPr>
          <w:b/>
          <w:bCs/>
          <w:sz w:val="20"/>
          <w:szCs w:val="20"/>
          <w:rtl/>
        </w:rPr>
        <w:br/>
      </w:r>
      <w:r w:rsidR="00743A16">
        <w:rPr>
          <w:rFonts w:hint="cs"/>
          <w:b/>
          <w:bCs/>
          <w:sz w:val="20"/>
          <w:szCs w:val="20"/>
          <w:rtl/>
        </w:rPr>
        <w:t xml:space="preserve">ספק טבל - </w:t>
      </w:r>
      <w:r w:rsidR="00D05052">
        <w:rPr>
          <w:rFonts w:hint="cs"/>
          <w:b/>
          <w:bCs/>
          <w:sz w:val="20"/>
          <w:szCs w:val="20"/>
          <w:rtl/>
        </w:rPr>
        <w:t>מקור הדין</w:t>
      </w:r>
      <w:r w:rsidR="00D05052">
        <w:rPr>
          <w:b/>
          <w:bCs/>
          <w:sz w:val="20"/>
          <w:szCs w:val="20"/>
          <w:rtl/>
        </w:rPr>
        <w:br/>
      </w:r>
      <w:r w:rsidR="00D05052">
        <w:rPr>
          <w:rFonts w:hint="cs"/>
          <w:b/>
          <w:bCs/>
          <w:sz w:val="20"/>
          <w:szCs w:val="20"/>
          <w:rtl/>
        </w:rPr>
        <w:t xml:space="preserve">משנה </w:t>
      </w:r>
      <w:r w:rsidR="00D05052">
        <w:rPr>
          <w:rFonts w:hint="cs"/>
          <w:sz w:val="20"/>
          <w:szCs w:val="20"/>
          <w:rtl/>
        </w:rPr>
        <w:t>מקוואות (ב, ב) "</w:t>
      </w:r>
      <w:r w:rsidR="00D05052" w:rsidRPr="00D05052">
        <w:rPr>
          <w:rFonts w:cs="Arial" w:hint="cs"/>
          <w:sz w:val="20"/>
          <w:szCs w:val="20"/>
          <w:rtl/>
        </w:rPr>
        <w:t>ספק</w:t>
      </w:r>
      <w:r w:rsidR="00D05052" w:rsidRPr="00D05052">
        <w:rPr>
          <w:rFonts w:cs="Arial"/>
          <w:sz w:val="20"/>
          <w:szCs w:val="20"/>
          <w:rtl/>
        </w:rPr>
        <w:t xml:space="preserve"> </w:t>
      </w:r>
      <w:r w:rsidR="00D05052" w:rsidRPr="00D05052">
        <w:rPr>
          <w:rFonts w:cs="Arial" w:hint="cs"/>
          <w:sz w:val="20"/>
          <w:szCs w:val="20"/>
          <w:rtl/>
        </w:rPr>
        <w:t>טבל</w:t>
      </w:r>
      <w:r w:rsidR="00D05052" w:rsidRPr="00D05052">
        <w:rPr>
          <w:rFonts w:cs="Arial"/>
          <w:sz w:val="20"/>
          <w:szCs w:val="20"/>
          <w:rtl/>
        </w:rPr>
        <w:t xml:space="preserve"> </w:t>
      </w:r>
      <w:r w:rsidR="00D05052" w:rsidRPr="00D05052">
        <w:rPr>
          <w:rFonts w:cs="Arial" w:hint="cs"/>
          <w:sz w:val="20"/>
          <w:szCs w:val="20"/>
          <w:rtl/>
        </w:rPr>
        <w:t>ספק</w:t>
      </w:r>
      <w:r w:rsidR="00D05052" w:rsidRPr="00D05052">
        <w:rPr>
          <w:rFonts w:cs="Arial"/>
          <w:sz w:val="20"/>
          <w:szCs w:val="20"/>
          <w:rtl/>
        </w:rPr>
        <w:t xml:space="preserve"> </w:t>
      </w:r>
      <w:r w:rsidR="00D05052" w:rsidRPr="00D05052">
        <w:rPr>
          <w:rFonts w:cs="Arial" w:hint="cs"/>
          <w:sz w:val="20"/>
          <w:szCs w:val="20"/>
          <w:rtl/>
        </w:rPr>
        <w:t>לא</w:t>
      </w:r>
      <w:r w:rsidR="00D05052" w:rsidRPr="00D05052">
        <w:rPr>
          <w:rFonts w:cs="Arial"/>
          <w:sz w:val="20"/>
          <w:szCs w:val="20"/>
          <w:rtl/>
        </w:rPr>
        <w:t xml:space="preserve"> </w:t>
      </w:r>
      <w:r w:rsidR="00D05052" w:rsidRPr="00D05052">
        <w:rPr>
          <w:rFonts w:cs="Arial" w:hint="cs"/>
          <w:sz w:val="20"/>
          <w:szCs w:val="20"/>
          <w:rtl/>
        </w:rPr>
        <w:t>טבל</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אפילו</w:t>
      </w:r>
      <w:r w:rsidR="00D05052" w:rsidRPr="00D05052">
        <w:rPr>
          <w:rFonts w:cs="Arial"/>
          <w:sz w:val="20"/>
          <w:szCs w:val="20"/>
          <w:rtl/>
        </w:rPr>
        <w:t xml:space="preserve"> </w:t>
      </w:r>
      <w:r w:rsidR="00D05052" w:rsidRPr="00D05052">
        <w:rPr>
          <w:rFonts w:cs="Arial" w:hint="cs"/>
          <w:sz w:val="20"/>
          <w:szCs w:val="20"/>
          <w:rtl/>
        </w:rPr>
        <w:t>טבל</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ספק</w:t>
      </w:r>
      <w:r w:rsidR="00D05052" w:rsidRPr="00D05052">
        <w:rPr>
          <w:rFonts w:cs="Arial"/>
          <w:sz w:val="20"/>
          <w:szCs w:val="20"/>
          <w:rtl/>
        </w:rPr>
        <w:t xml:space="preserve"> </w:t>
      </w:r>
      <w:r w:rsidR="00D05052" w:rsidRPr="00D05052">
        <w:rPr>
          <w:rFonts w:cs="Arial" w:hint="cs"/>
          <w:sz w:val="20"/>
          <w:szCs w:val="20"/>
          <w:rtl/>
        </w:rPr>
        <w:t>יש</w:t>
      </w:r>
      <w:r w:rsidR="00D05052" w:rsidRPr="00D05052">
        <w:rPr>
          <w:rFonts w:cs="Arial"/>
          <w:sz w:val="20"/>
          <w:szCs w:val="20"/>
          <w:rtl/>
        </w:rPr>
        <w:t xml:space="preserve"> </w:t>
      </w:r>
      <w:r w:rsidR="00D05052" w:rsidRPr="00D05052">
        <w:rPr>
          <w:rFonts w:cs="Arial" w:hint="cs"/>
          <w:sz w:val="20"/>
          <w:szCs w:val="20"/>
          <w:rtl/>
        </w:rPr>
        <w:t>בו</w:t>
      </w:r>
      <w:r w:rsidR="00D05052" w:rsidRPr="00D05052">
        <w:rPr>
          <w:rFonts w:cs="Arial"/>
          <w:sz w:val="20"/>
          <w:szCs w:val="20"/>
          <w:rtl/>
        </w:rPr>
        <w:t xml:space="preserve"> </w:t>
      </w:r>
      <w:r w:rsidR="00D05052" w:rsidRPr="00D05052">
        <w:rPr>
          <w:rFonts w:cs="Arial" w:hint="cs"/>
          <w:sz w:val="20"/>
          <w:szCs w:val="20"/>
          <w:rtl/>
        </w:rPr>
        <w:t>ארבעים</w:t>
      </w:r>
      <w:r w:rsidR="00D05052" w:rsidRPr="00D05052">
        <w:rPr>
          <w:rFonts w:cs="Arial"/>
          <w:sz w:val="20"/>
          <w:szCs w:val="20"/>
          <w:rtl/>
        </w:rPr>
        <w:t xml:space="preserve"> </w:t>
      </w:r>
      <w:r w:rsidR="00D05052" w:rsidRPr="00D05052">
        <w:rPr>
          <w:rFonts w:cs="Arial" w:hint="cs"/>
          <w:sz w:val="20"/>
          <w:szCs w:val="20"/>
          <w:rtl/>
        </w:rPr>
        <w:t>סאה</w:t>
      </w:r>
      <w:r w:rsidR="00D05052" w:rsidRPr="00D05052">
        <w:rPr>
          <w:rFonts w:cs="Arial"/>
          <w:sz w:val="20"/>
          <w:szCs w:val="20"/>
          <w:rtl/>
        </w:rPr>
        <w:t xml:space="preserve"> </w:t>
      </w:r>
      <w:r w:rsidR="00D05052" w:rsidRPr="00D05052">
        <w:rPr>
          <w:rFonts w:cs="Arial" w:hint="cs"/>
          <w:sz w:val="20"/>
          <w:szCs w:val="20"/>
          <w:rtl/>
        </w:rPr>
        <w:t>ספק</w:t>
      </w:r>
      <w:r w:rsidR="00D05052" w:rsidRPr="00D05052">
        <w:rPr>
          <w:rFonts w:cs="Arial"/>
          <w:sz w:val="20"/>
          <w:szCs w:val="20"/>
          <w:rtl/>
        </w:rPr>
        <w:t xml:space="preserve"> </w:t>
      </w:r>
      <w:r w:rsidR="00D05052" w:rsidRPr="00D05052">
        <w:rPr>
          <w:rFonts w:cs="Arial" w:hint="cs"/>
          <w:sz w:val="20"/>
          <w:szCs w:val="20"/>
          <w:rtl/>
        </w:rPr>
        <w:t>אין</w:t>
      </w:r>
      <w:r w:rsidR="00D05052" w:rsidRPr="00D05052">
        <w:rPr>
          <w:rFonts w:cs="Arial"/>
          <w:sz w:val="20"/>
          <w:szCs w:val="20"/>
          <w:rtl/>
        </w:rPr>
        <w:t xml:space="preserve"> </w:t>
      </w:r>
      <w:r w:rsidR="00D05052" w:rsidRPr="00D05052">
        <w:rPr>
          <w:rFonts w:cs="Arial" w:hint="cs"/>
          <w:sz w:val="20"/>
          <w:szCs w:val="20"/>
          <w:rtl/>
        </w:rPr>
        <w:t>בו</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שני</w:t>
      </w:r>
      <w:r w:rsidR="00D05052" w:rsidRPr="00D05052">
        <w:rPr>
          <w:rFonts w:cs="Arial"/>
          <w:sz w:val="20"/>
          <w:szCs w:val="20"/>
          <w:rtl/>
        </w:rPr>
        <w:t xml:space="preserve"> </w:t>
      </w:r>
      <w:r w:rsidR="00D05052" w:rsidRPr="00D05052">
        <w:rPr>
          <w:rFonts w:cs="Arial" w:hint="cs"/>
          <w:sz w:val="20"/>
          <w:szCs w:val="20"/>
          <w:rtl/>
        </w:rPr>
        <w:t>מקואות</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אחד</w:t>
      </w:r>
      <w:r w:rsidR="00D05052" w:rsidRPr="00D05052">
        <w:rPr>
          <w:rFonts w:cs="Arial"/>
          <w:sz w:val="20"/>
          <w:szCs w:val="20"/>
          <w:rtl/>
        </w:rPr>
        <w:t xml:space="preserve"> </w:t>
      </w:r>
      <w:r w:rsidR="00D05052" w:rsidRPr="00D05052">
        <w:rPr>
          <w:rFonts w:cs="Arial" w:hint="cs"/>
          <w:sz w:val="20"/>
          <w:szCs w:val="20"/>
          <w:rtl/>
        </w:rPr>
        <w:t>יש</w:t>
      </w:r>
      <w:r w:rsidR="00D05052" w:rsidRPr="00D05052">
        <w:rPr>
          <w:rFonts w:cs="Arial"/>
          <w:sz w:val="20"/>
          <w:szCs w:val="20"/>
          <w:rtl/>
        </w:rPr>
        <w:t xml:space="preserve"> </w:t>
      </w:r>
      <w:r w:rsidR="00D05052" w:rsidRPr="00D05052">
        <w:rPr>
          <w:rFonts w:cs="Arial" w:hint="cs"/>
          <w:sz w:val="20"/>
          <w:szCs w:val="20"/>
          <w:rtl/>
        </w:rPr>
        <w:t>בו</w:t>
      </w:r>
      <w:r w:rsidR="00D05052" w:rsidRPr="00D05052">
        <w:rPr>
          <w:rFonts w:cs="Arial"/>
          <w:sz w:val="20"/>
          <w:szCs w:val="20"/>
          <w:rtl/>
        </w:rPr>
        <w:t xml:space="preserve"> </w:t>
      </w:r>
      <w:r w:rsidR="00D05052" w:rsidRPr="00D05052">
        <w:rPr>
          <w:rFonts w:cs="Arial" w:hint="cs"/>
          <w:sz w:val="20"/>
          <w:szCs w:val="20"/>
          <w:rtl/>
        </w:rPr>
        <w:t>ארבעים</w:t>
      </w:r>
      <w:r w:rsidR="00D05052" w:rsidRPr="00D05052">
        <w:rPr>
          <w:rFonts w:cs="Arial"/>
          <w:sz w:val="20"/>
          <w:szCs w:val="20"/>
          <w:rtl/>
        </w:rPr>
        <w:t xml:space="preserve"> </w:t>
      </w:r>
      <w:r w:rsidR="00D05052" w:rsidRPr="00D05052">
        <w:rPr>
          <w:rFonts w:cs="Arial" w:hint="cs"/>
          <w:sz w:val="20"/>
          <w:szCs w:val="20"/>
          <w:rtl/>
        </w:rPr>
        <w:t>סאה</w:t>
      </w:r>
      <w:r w:rsidR="00D05052" w:rsidRPr="00D05052">
        <w:rPr>
          <w:rFonts w:cs="Arial"/>
          <w:sz w:val="20"/>
          <w:szCs w:val="20"/>
          <w:rtl/>
        </w:rPr>
        <w:t xml:space="preserve"> </w:t>
      </w:r>
      <w:r w:rsidR="00D05052" w:rsidRPr="00D05052">
        <w:rPr>
          <w:rFonts w:cs="Arial" w:hint="cs"/>
          <w:sz w:val="20"/>
          <w:szCs w:val="20"/>
          <w:rtl/>
        </w:rPr>
        <w:t>ואחד</w:t>
      </w:r>
      <w:r w:rsidR="00D05052" w:rsidRPr="00D05052">
        <w:rPr>
          <w:rFonts w:cs="Arial"/>
          <w:sz w:val="20"/>
          <w:szCs w:val="20"/>
          <w:rtl/>
        </w:rPr>
        <w:t xml:space="preserve"> </w:t>
      </w:r>
      <w:r w:rsidR="00D05052" w:rsidRPr="00D05052">
        <w:rPr>
          <w:rFonts w:cs="Arial" w:hint="cs"/>
          <w:sz w:val="20"/>
          <w:szCs w:val="20"/>
          <w:rtl/>
        </w:rPr>
        <w:t>שאין</w:t>
      </w:r>
      <w:r w:rsidR="00D05052" w:rsidRPr="00D05052">
        <w:rPr>
          <w:rFonts w:cs="Arial"/>
          <w:sz w:val="20"/>
          <w:szCs w:val="20"/>
          <w:rtl/>
        </w:rPr>
        <w:t xml:space="preserve"> </w:t>
      </w:r>
      <w:r w:rsidR="00D05052" w:rsidRPr="00D05052">
        <w:rPr>
          <w:rFonts w:cs="Arial" w:hint="cs"/>
          <w:sz w:val="20"/>
          <w:szCs w:val="20"/>
          <w:rtl/>
        </w:rPr>
        <w:t>בו</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טבל</w:t>
      </w:r>
      <w:r w:rsidR="00D05052" w:rsidRPr="00D05052">
        <w:rPr>
          <w:rFonts w:cs="Arial"/>
          <w:sz w:val="20"/>
          <w:szCs w:val="20"/>
          <w:rtl/>
        </w:rPr>
        <w:t xml:space="preserve"> </w:t>
      </w:r>
      <w:r w:rsidR="00D05052" w:rsidRPr="00D05052">
        <w:rPr>
          <w:rFonts w:cs="Arial" w:hint="cs"/>
          <w:sz w:val="20"/>
          <w:szCs w:val="20"/>
          <w:rtl/>
        </w:rPr>
        <w:t>באחד</w:t>
      </w:r>
      <w:r w:rsidR="00D05052" w:rsidRPr="00D05052">
        <w:rPr>
          <w:rFonts w:cs="Arial"/>
          <w:sz w:val="20"/>
          <w:szCs w:val="20"/>
          <w:rtl/>
        </w:rPr>
        <w:t xml:space="preserve"> </w:t>
      </w:r>
      <w:r w:rsidR="00D05052" w:rsidRPr="00D05052">
        <w:rPr>
          <w:rFonts w:cs="Arial" w:hint="cs"/>
          <w:sz w:val="20"/>
          <w:szCs w:val="20"/>
          <w:rtl/>
        </w:rPr>
        <w:t>מהן</w:t>
      </w:r>
      <w:r w:rsidR="00D05052" w:rsidRPr="00D05052">
        <w:rPr>
          <w:rFonts w:cs="Arial"/>
          <w:sz w:val="20"/>
          <w:szCs w:val="20"/>
          <w:rtl/>
        </w:rPr>
        <w:t xml:space="preserve"> </w:t>
      </w:r>
      <w:r w:rsidR="00D05052" w:rsidRPr="00D05052">
        <w:rPr>
          <w:rFonts w:cs="Arial" w:hint="cs"/>
          <w:sz w:val="20"/>
          <w:szCs w:val="20"/>
          <w:rtl/>
        </w:rPr>
        <w:t>ואינו</w:t>
      </w:r>
      <w:r w:rsidR="00D05052" w:rsidRPr="00D05052">
        <w:rPr>
          <w:rFonts w:cs="Arial"/>
          <w:sz w:val="20"/>
          <w:szCs w:val="20"/>
          <w:rtl/>
        </w:rPr>
        <w:t xml:space="preserve"> </w:t>
      </w:r>
      <w:r w:rsidR="00D05052" w:rsidRPr="00D05052">
        <w:rPr>
          <w:rFonts w:cs="Arial" w:hint="cs"/>
          <w:sz w:val="20"/>
          <w:szCs w:val="20"/>
          <w:rtl/>
        </w:rPr>
        <w:t>יודע</w:t>
      </w:r>
      <w:r w:rsidR="00D05052" w:rsidRPr="00D05052">
        <w:rPr>
          <w:rFonts w:cs="Arial"/>
          <w:sz w:val="20"/>
          <w:szCs w:val="20"/>
          <w:rtl/>
        </w:rPr>
        <w:t xml:space="preserve"> </w:t>
      </w:r>
      <w:r w:rsidR="00D05052" w:rsidRPr="00D05052">
        <w:rPr>
          <w:rFonts w:cs="Arial" w:hint="cs"/>
          <w:sz w:val="20"/>
          <w:szCs w:val="20"/>
          <w:rtl/>
        </w:rPr>
        <w:t>באיזה</w:t>
      </w:r>
      <w:r w:rsidR="00D05052" w:rsidRPr="00D05052">
        <w:rPr>
          <w:rFonts w:cs="Arial"/>
          <w:sz w:val="20"/>
          <w:szCs w:val="20"/>
          <w:rtl/>
        </w:rPr>
        <w:t xml:space="preserve"> </w:t>
      </w:r>
      <w:r w:rsidR="00D05052" w:rsidRPr="00D05052">
        <w:rPr>
          <w:rFonts w:cs="Arial" w:hint="cs"/>
          <w:sz w:val="20"/>
          <w:szCs w:val="20"/>
          <w:rtl/>
        </w:rPr>
        <w:t>מהן</w:t>
      </w:r>
      <w:r w:rsidR="00D05052" w:rsidRPr="00D05052">
        <w:rPr>
          <w:rFonts w:cs="Arial"/>
          <w:sz w:val="20"/>
          <w:szCs w:val="20"/>
          <w:rtl/>
        </w:rPr>
        <w:t xml:space="preserve"> </w:t>
      </w:r>
      <w:r w:rsidR="00D05052" w:rsidRPr="00D05052">
        <w:rPr>
          <w:rFonts w:cs="Arial" w:hint="cs"/>
          <w:sz w:val="20"/>
          <w:szCs w:val="20"/>
          <w:rtl/>
        </w:rPr>
        <w:t>טבל</w:t>
      </w:r>
      <w:r w:rsidR="00D05052" w:rsidRPr="00D05052">
        <w:rPr>
          <w:rFonts w:cs="Arial"/>
          <w:sz w:val="20"/>
          <w:szCs w:val="20"/>
          <w:rtl/>
        </w:rPr>
        <w:t xml:space="preserve"> </w:t>
      </w:r>
      <w:r w:rsidR="00D05052">
        <w:rPr>
          <w:rFonts w:cs="Arial" w:hint="cs"/>
          <w:sz w:val="20"/>
          <w:szCs w:val="20"/>
          <w:rtl/>
        </w:rPr>
        <w:t xml:space="preserve">- </w:t>
      </w:r>
      <w:r w:rsidR="00D05052" w:rsidRPr="00D05052">
        <w:rPr>
          <w:rFonts w:cs="Arial" w:hint="cs"/>
          <w:sz w:val="20"/>
          <w:szCs w:val="20"/>
          <w:rtl/>
        </w:rPr>
        <w:t>ספקו</w:t>
      </w:r>
      <w:r w:rsidR="00D05052" w:rsidRPr="00D05052">
        <w:rPr>
          <w:rFonts w:cs="Arial"/>
          <w:sz w:val="20"/>
          <w:szCs w:val="20"/>
          <w:rtl/>
        </w:rPr>
        <w:t xml:space="preserve"> </w:t>
      </w:r>
      <w:r w:rsidR="00D05052" w:rsidRPr="00D05052">
        <w:rPr>
          <w:rFonts w:cs="Arial" w:hint="cs"/>
          <w:sz w:val="20"/>
          <w:szCs w:val="20"/>
          <w:rtl/>
        </w:rPr>
        <w:t>טהור</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רבי</w:t>
      </w:r>
      <w:r w:rsidR="00D05052" w:rsidRPr="00D05052">
        <w:rPr>
          <w:rFonts w:cs="Arial"/>
          <w:sz w:val="20"/>
          <w:szCs w:val="20"/>
          <w:rtl/>
        </w:rPr>
        <w:t xml:space="preserve"> </w:t>
      </w:r>
      <w:r w:rsidR="00D05052" w:rsidRPr="00D05052">
        <w:rPr>
          <w:rFonts w:cs="Arial" w:hint="cs"/>
          <w:sz w:val="20"/>
          <w:szCs w:val="20"/>
          <w:rtl/>
        </w:rPr>
        <w:t>יוסי</w:t>
      </w:r>
      <w:r w:rsidR="00D05052" w:rsidRPr="00D05052">
        <w:rPr>
          <w:rFonts w:cs="Arial"/>
          <w:sz w:val="20"/>
          <w:szCs w:val="20"/>
          <w:rtl/>
        </w:rPr>
        <w:t xml:space="preserve"> </w:t>
      </w:r>
      <w:r w:rsidR="00D05052" w:rsidRPr="00D05052">
        <w:rPr>
          <w:rFonts w:cs="Arial" w:hint="cs"/>
          <w:sz w:val="20"/>
          <w:szCs w:val="20"/>
          <w:rtl/>
        </w:rPr>
        <w:lastRenderedPageBreak/>
        <w:t>מטמא</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שר</w:t>
      </w:r>
      <w:r w:rsidR="00D05052" w:rsidRPr="00D05052">
        <w:rPr>
          <w:rFonts w:cs="Arial"/>
          <w:sz w:val="20"/>
          <w:szCs w:val="20"/>
          <w:rtl/>
        </w:rPr>
        <w:t xml:space="preserve">' </w:t>
      </w:r>
      <w:r w:rsidR="00D05052" w:rsidRPr="00D05052">
        <w:rPr>
          <w:rFonts w:cs="Arial" w:hint="cs"/>
          <w:sz w:val="20"/>
          <w:szCs w:val="20"/>
          <w:rtl/>
        </w:rPr>
        <w:t>יוסי</w:t>
      </w:r>
      <w:r w:rsidR="00D05052" w:rsidRPr="00D05052">
        <w:rPr>
          <w:rFonts w:cs="Arial"/>
          <w:sz w:val="20"/>
          <w:szCs w:val="20"/>
          <w:rtl/>
        </w:rPr>
        <w:t xml:space="preserve"> </w:t>
      </w:r>
      <w:r w:rsidR="00D05052" w:rsidRPr="00D05052">
        <w:rPr>
          <w:rFonts w:cs="Arial" w:hint="cs"/>
          <w:sz w:val="20"/>
          <w:szCs w:val="20"/>
          <w:rtl/>
        </w:rPr>
        <w:t>אומר</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כל</w:t>
      </w:r>
      <w:r w:rsidR="00D05052" w:rsidRPr="00D05052">
        <w:rPr>
          <w:rFonts w:cs="Arial"/>
          <w:sz w:val="20"/>
          <w:szCs w:val="20"/>
          <w:rtl/>
        </w:rPr>
        <w:t xml:space="preserve"> </w:t>
      </w:r>
      <w:r w:rsidR="00D05052" w:rsidRPr="00D05052">
        <w:rPr>
          <w:rFonts w:cs="Arial" w:hint="cs"/>
          <w:sz w:val="20"/>
          <w:szCs w:val="20"/>
          <w:rtl/>
        </w:rPr>
        <w:t>דבר</w:t>
      </w:r>
      <w:r w:rsidR="00D05052" w:rsidRPr="00D05052">
        <w:rPr>
          <w:rFonts w:cs="Arial"/>
          <w:sz w:val="20"/>
          <w:szCs w:val="20"/>
          <w:rtl/>
        </w:rPr>
        <w:t xml:space="preserve"> </w:t>
      </w:r>
      <w:r w:rsidR="00D05052" w:rsidRPr="00D05052">
        <w:rPr>
          <w:rFonts w:cs="Arial" w:hint="cs"/>
          <w:sz w:val="20"/>
          <w:szCs w:val="20"/>
          <w:rtl/>
        </w:rPr>
        <w:t>שהוא</w:t>
      </w:r>
      <w:r w:rsidR="00D05052" w:rsidRPr="00D05052">
        <w:rPr>
          <w:rFonts w:cs="Arial"/>
          <w:sz w:val="20"/>
          <w:szCs w:val="20"/>
          <w:rtl/>
        </w:rPr>
        <w:t xml:space="preserve"> </w:t>
      </w:r>
      <w:r w:rsidR="00D05052" w:rsidRPr="00D05052">
        <w:rPr>
          <w:rFonts w:cs="Arial" w:hint="cs"/>
          <w:sz w:val="20"/>
          <w:szCs w:val="20"/>
          <w:rtl/>
        </w:rPr>
        <w:t>בחזקת</w:t>
      </w:r>
      <w:r w:rsidR="00D05052" w:rsidRPr="00D05052">
        <w:rPr>
          <w:rFonts w:cs="Arial"/>
          <w:sz w:val="20"/>
          <w:szCs w:val="20"/>
          <w:rtl/>
        </w:rPr>
        <w:t xml:space="preserve"> </w:t>
      </w:r>
      <w:r w:rsidR="00D05052" w:rsidRPr="00D05052">
        <w:rPr>
          <w:rFonts w:cs="Arial" w:hint="cs"/>
          <w:sz w:val="20"/>
          <w:szCs w:val="20"/>
          <w:rtl/>
        </w:rPr>
        <w:t>טומאה</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לעולם</w:t>
      </w:r>
      <w:r w:rsidR="00D05052" w:rsidRPr="00D05052">
        <w:rPr>
          <w:rFonts w:cs="Arial"/>
          <w:sz w:val="20"/>
          <w:szCs w:val="20"/>
          <w:rtl/>
        </w:rPr>
        <w:t xml:space="preserve"> </w:t>
      </w:r>
      <w:r w:rsidR="00D05052" w:rsidRPr="00D05052">
        <w:rPr>
          <w:rFonts w:cs="Arial" w:hint="cs"/>
          <w:sz w:val="20"/>
          <w:szCs w:val="20"/>
          <w:rtl/>
        </w:rPr>
        <w:t>הוא</w:t>
      </w:r>
      <w:r w:rsidR="00D05052" w:rsidRPr="00D05052">
        <w:rPr>
          <w:rFonts w:cs="Arial"/>
          <w:sz w:val="20"/>
          <w:szCs w:val="20"/>
          <w:rtl/>
        </w:rPr>
        <w:t xml:space="preserve"> </w:t>
      </w:r>
      <w:r w:rsidR="00D05052" w:rsidRPr="00D05052">
        <w:rPr>
          <w:rFonts w:cs="Arial" w:hint="cs"/>
          <w:sz w:val="20"/>
          <w:szCs w:val="20"/>
          <w:rtl/>
        </w:rPr>
        <w:t>בפסולו</w:t>
      </w:r>
      <w:r w:rsidR="00D05052">
        <w:rPr>
          <w:rFonts w:cs="Arial" w:hint="cs"/>
          <w:sz w:val="20"/>
          <w:szCs w:val="20"/>
          <w:rtl/>
        </w:rPr>
        <w:t>,</w:t>
      </w:r>
      <w:r w:rsidR="00D05052" w:rsidRPr="00D05052">
        <w:rPr>
          <w:rFonts w:cs="Arial"/>
          <w:sz w:val="20"/>
          <w:szCs w:val="20"/>
          <w:rtl/>
        </w:rPr>
        <w:t xml:space="preserve"> </w:t>
      </w:r>
      <w:r w:rsidR="00D05052" w:rsidRPr="00D05052">
        <w:rPr>
          <w:rFonts w:cs="Arial" w:hint="cs"/>
          <w:sz w:val="20"/>
          <w:szCs w:val="20"/>
          <w:rtl/>
        </w:rPr>
        <w:t>עד</w:t>
      </w:r>
      <w:r w:rsidR="00D05052" w:rsidRPr="00D05052">
        <w:rPr>
          <w:rFonts w:cs="Arial"/>
          <w:sz w:val="20"/>
          <w:szCs w:val="20"/>
          <w:rtl/>
        </w:rPr>
        <w:t xml:space="preserve"> </w:t>
      </w:r>
      <w:r w:rsidR="00D05052" w:rsidRPr="00D05052">
        <w:rPr>
          <w:rFonts w:cs="Arial" w:hint="cs"/>
          <w:sz w:val="20"/>
          <w:szCs w:val="20"/>
          <w:rtl/>
        </w:rPr>
        <w:t>שיודע</w:t>
      </w:r>
      <w:r w:rsidR="00D05052" w:rsidRPr="00D05052">
        <w:rPr>
          <w:rFonts w:cs="Arial"/>
          <w:sz w:val="20"/>
          <w:szCs w:val="20"/>
          <w:rtl/>
        </w:rPr>
        <w:t xml:space="preserve"> </w:t>
      </w:r>
      <w:r w:rsidR="00D05052" w:rsidRPr="00D05052">
        <w:rPr>
          <w:rFonts w:cs="Arial" w:hint="cs"/>
          <w:sz w:val="20"/>
          <w:szCs w:val="20"/>
          <w:rtl/>
        </w:rPr>
        <w:t>שטהר</w:t>
      </w:r>
      <w:r w:rsidR="00D05052">
        <w:rPr>
          <w:rFonts w:cs="Arial" w:hint="cs"/>
          <w:sz w:val="20"/>
          <w:szCs w:val="20"/>
          <w:rtl/>
        </w:rPr>
        <w:t>."</w:t>
      </w:r>
      <w:r w:rsidR="00044090">
        <w:rPr>
          <w:rStyle w:val="a5"/>
          <w:rFonts w:cs="Arial"/>
          <w:sz w:val="20"/>
          <w:szCs w:val="20"/>
          <w:rtl/>
        </w:rPr>
        <w:footnoteReference w:id="184"/>
      </w:r>
      <w:r w:rsidR="00DE473F">
        <w:rPr>
          <w:rFonts w:cs="Arial" w:hint="cs"/>
          <w:sz w:val="20"/>
          <w:szCs w:val="20"/>
          <w:rtl/>
        </w:rPr>
        <w:t>, והלכה כרבי יוסי.</w:t>
      </w:r>
    </w:p>
    <w:p w:rsidR="00D05052" w:rsidRDefault="00D05052" w:rsidP="00D05052">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05052">
        <w:rPr>
          <w:rFonts w:cs="Arial" w:hint="cs"/>
          <w:sz w:val="20"/>
          <w:szCs w:val="20"/>
          <w:rtl/>
        </w:rPr>
        <w:t>טמא</w:t>
      </w:r>
      <w:r w:rsidRPr="00D05052">
        <w:rPr>
          <w:rFonts w:cs="Arial"/>
          <w:sz w:val="20"/>
          <w:szCs w:val="20"/>
          <w:rtl/>
        </w:rPr>
        <w:t xml:space="preserve"> </w:t>
      </w:r>
      <w:r w:rsidRPr="00D05052">
        <w:rPr>
          <w:rFonts w:cs="Arial" w:hint="cs"/>
          <w:sz w:val="20"/>
          <w:szCs w:val="20"/>
          <w:rtl/>
        </w:rPr>
        <w:t>שירד</w:t>
      </w:r>
      <w:r w:rsidRPr="00D05052">
        <w:rPr>
          <w:rFonts w:cs="Arial"/>
          <w:sz w:val="20"/>
          <w:szCs w:val="20"/>
          <w:rtl/>
        </w:rPr>
        <w:t xml:space="preserve"> </w:t>
      </w:r>
      <w:r w:rsidRPr="00D05052">
        <w:rPr>
          <w:rFonts w:cs="Arial" w:hint="cs"/>
          <w:sz w:val="20"/>
          <w:szCs w:val="20"/>
          <w:rtl/>
        </w:rPr>
        <w:t>לטבול</w:t>
      </w:r>
      <w:r w:rsidRPr="00D05052">
        <w:rPr>
          <w:rFonts w:cs="Arial"/>
          <w:sz w:val="20"/>
          <w:szCs w:val="20"/>
          <w:rtl/>
        </w:rPr>
        <w:t xml:space="preserve">, </w:t>
      </w:r>
      <w:r w:rsidRPr="00D05052">
        <w:rPr>
          <w:rFonts w:cs="Arial" w:hint="cs"/>
          <w:sz w:val="20"/>
          <w:szCs w:val="20"/>
          <w:rtl/>
        </w:rPr>
        <w:t>ספק</w:t>
      </w:r>
      <w:r w:rsidRPr="00D05052">
        <w:rPr>
          <w:rFonts w:cs="Arial"/>
          <w:sz w:val="20"/>
          <w:szCs w:val="20"/>
          <w:rtl/>
        </w:rPr>
        <w:t xml:space="preserve"> </w:t>
      </w:r>
      <w:r w:rsidRPr="00D05052">
        <w:rPr>
          <w:rFonts w:cs="Arial" w:hint="cs"/>
          <w:sz w:val="20"/>
          <w:szCs w:val="20"/>
          <w:rtl/>
        </w:rPr>
        <w:t>טבל</w:t>
      </w:r>
      <w:r w:rsidRPr="00D05052">
        <w:rPr>
          <w:rFonts w:cs="Arial"/>
          <w:sz w:val="20"/>
          <w:szCs w:val="20"/>
          <w:rtl/>
        </w:rPr>
        <w:t xml:space="preserve"> </w:t>
      </w:r>
      <w:r w:rsidRPr="00D05052">
        <w:rPr>
          <w:rFonts w:cs="Arial" w:hint="cs"/>
          <w:sz w:val="20"/>
          <w:szCs w:val="20"/>
          <w:rtl/>
        </w:rPr>
        <w:t>ספק</w:t>
      </w:r>
      <w:r w:rsidRPr="00D05052">
        <w:rPr>
          <w:rFonts w:cs="Arial"/>
          <w:sz w:val="20"/>
          <w:szCs w:val="20"/>
          <w:rtl/>
        </w:rPr>
        <w:t xml:space="preserve"> </w:t>
      </w:r>
      <w:r w:rsidRPr="00D05052">
        <w:rPr>
          <w:rFonts w:cs="Arial" w:hint="cs"/>
          <w:sz w:val="20"/>
          <w:szCs w:val="20"/>
          <w:rtl/>
        </w:rPr>
        <w:t>לא</w:t>
      </w:r>
      <w:r w:rsidRPr="00D05052">
        <w:rPr>
          <w:rFonts w:cs="Arial"/>
          <w:sz w:val="20"/>
          <w:szCs w:val="20"/>
          <w:rtl/>
        </w:rPr>
        <w:t xml:space="preserve"> </w:t>
      </w:r>
      <w:r w:rsidRPr="00D05052">
        <w:rPr>
          <w:rFonts w:cs="Arial" w:hint="cs"/>
          <w:sz w:val="20"/>
          <w:szCs w:val="20"/>
          <w:rtl/>
        </w:rPr>
        <w:t>טבל</w:t>
      </w:r>
      <w:r w:rsidRPr="00D05052">
        <w:rPr>
          <w:rFonts w:cs="Arial"/>
          <w:sz w:val="20"/>
          <w:szCs w:val="20"/>
          <w:rtl/>
        </w:rPr>
        <w:t xml:space="preserve">; </w:t>
      </w:r>
      <w:r w:rsidRPr="00D05052">
        <w:rPr>
          <w:rFonts w:cs="Arial" w:hint="cs"/>
          <w:sz w:val="20"/>
          <w:szCs w:val="20"/>
          <w:rtl/>
        </w:rPr>
        <w:t>ואפילו</w:t>
      </w:r>
      <w:r w:rsidRPr="00D05052">
        <w:rPr>
          <w:rFonts w:cs="Arial"/>
          <w:sz w:val="20"/>
          <w:szCs w:val="20"/>
          <w:rtl/>
        </w:rPr>
        <w:t xml:space="preserve"> </w:t>
      </w:r>
      <w:r w:rsidRPr="00D05052">
        <w:rPr>
          <w:rFonts w:cs="Arial" w:hint="cs"/>
          <w:sz w:val="20"/>
          <w:szCs w:val="20"/>
          <w:rtl/>
        </w:rPr>
        <w:t>טבל</w:t>
      </w:r>
      <w:r w:rsidRPr="00D05052">
        <w:rPr>
          <w:rFonts w:cs="Arial"/>
          <w:sz w:val="20"/>
          <w:szCs w:val="20"/>
          <w:rtl/>
        </w:rPr>
        <w:t xml:space="preserve">, </w:t>
      </w:r>
      <w:r w:rsidRPr="00D05052">
        <w:rPr>
          <w:rFonts w:cs="Arial" w:hint="cs"/>
          <w:sz w:val="20"/>
          <w:szCs w:val="20"/>
          <w:rtl/>
        </w:rPr>
        <w:t>ספק</w:t>
      </w:r>
      <w:r w:rsidRPr="00D05052">
        <w:rPr>
          <w:rFonts w:cs="Arial"/>
          <w:sz w:val="20"/>
          <w:szCs w:val="20"/>
          <w:rtl/>
        </w:rPr>
        <w:t xml:space="preserve"> </w:t>
      </w:r>
      <w:r w:rsidRPr="00D05052">
        <w:rPr>
          <w:rFonts w:cs="Arial" w:hint="cs"/>
          <w:sz w:val="20"/>
          <w:szCs w:val="20"/>
          <w:rtl/>
        </w:rPr>
        <w:t>יש</w:t>
      </w:r>
      <w:r w:rsidRPr="00D05052">
        <w:rPr>
          <w:rFonts w:cs="Arial"/>
          <w:sz w:val="20"/>
          <w:szCs w:val="20"/>
          <w:rtl/>
        </w:rPr>
        <w:t xml:space="preserve"> </w:t>
      </w:r>
      <w:r w:rsidRPr="00D05052">
        <w:rPr>
          <w:rFonts w:cs="Arial" w:hint="cs"/>
          <w:sz w:val="20"/>
          <w:szCs w:val="20"/>
          <w:rtl/>
        </w:rPr>
        <w:t>בו</w:t>
      </w:r>
      <w:r w:rsidRPr="00D05052">
        <w:rPr>
          <w:rFonts w:cs="Arial"/>
          <w:sz w:val="20"/>
          <w:szCs w:val="20"/>
          <w:rtl/>
        </w:rPr>
        <w:t xml:space="preserve"> </w:t>
      </w:r>
      <w:r w:rsidRPr="00D05052">
        <w:rPr>
          <w:rFonts w:cs="Arial" w:hint="cs"/>
          <w:sz w:val="20"/>
          <w:szCs w:val="20"/>
          <w:rtl/>
        </w:rPr>
        <w:t>ארבעים</w:t>
      </w:r>
      <w:r w:rsidRPr="00D05052">
        <w:rPr>
          <w:rFonts w:cs="Arial"/>
          <w:sz w:val="20"/>
          <w:szCs w:val="20"/>
          <w:rtl/>
        </w:rPr>
        <w:t xml:space="preserve"> </w:t>
      </w:r>
      <w:r w:rsidRPr="00D05052">
        <w:rPr>
          <w:rFonts w:cs="Arial" w:hint="cs"/>
          <w:sz w:val="20"/>
          <w:szCs w:val="20"/>
          <w:rtl/>
        </w:rPr>
        <w:t>סאה</w:t>
      </w:r>
      <w:r w:rsidRPr="00D05052">
        <w:rPr>
          <w:rFonts w:cs="Arial"/>
          <w:sz w:val="20"/>
          <w:szCs w:val="20"/>
          <w:rtl/>
        </w:rPr>
        <w:t xml:space="preserve"> </w:t>
      </w:r>
      <w:r w:rsidRPr="00D05052">
        <w:rPr>
          <w:rFonts w:cs="Arial" w:hint="cs"/>
          <w:sz w:val="20"/>
          <w:szCs w:val="20"/>
          <w:rtl/>
        </w:rPr>
        <w:t>ספק</w:t>
      </w:r>
      <w:r w:rsidRPr="00D05052">
        <w:rPr>
          <w:rFonts w:cs="Arial"/>
          <w:sz w:val="20"/>
          <w:szCs w:val="20"/>
          <w:rtl/>
        </w:rPr>
        <w:t xml:space="preserve"> </w:t>
      </w:r>
      <w:r w:rsidRPr="00D05052">
        <w:rPr>
          <w:rFonts w:cs="Arial" w:hint="cs"/>
          <w:sz w:val="20"/>
          <w:szCs w:val="20"/>
          <w:rtl/>
        </w:rPr>
        <w:t>אין</w:t>
      </w:r>
      <w:r w:rsidRPr="00D05052">
        <w:rPr>
          <w:rFonts w:cs="Arial"/>
          <w:sz w:val="20"/>
          <w:szCs w:val="20"/>
          <w:rtl/>
        </w:rPr>
        <w:t xml:space="preserve"> </w:t>
      </w:r>
      <w:r w:rsidRPr="00D05052">
        <w:rPr>
          <w:rFonts w:cs="Arial" w:hint="cs"/>
          <w:sz w:val="20"/>
          <w:szCs w:val="20"/>
          <w:rtl/>
        </w:rPr>
        <w:t>בו</w:t>
      </w:r>
      <w:r w:rsidRPr="00D05052">
        <w:rPr>
          <w:rFonts w:cs="Arial"/>
          <w:sz w:val="20"/>
          <w:szCs w:val="20"/>
          <w:rtl/>
        </w:rPr>
        <w:t xml:space="preserve">, </w:t>
      </w:r>
      <w:r w:rsidRPr="00D05052">
        <w:rPr>
          <w:rFonts w:cs="Arial" w:hint="cs"/>
          <w:sz w:val="20"/>
          <w:szCs w:val="20"/>
          <w:rtl/>
        </w:rPr>
        <w:t>שני</w:t>
      </w:r>
      <w:r w:rsidRPr="00D05052">
        <w:rPr>
          <w:rFonts w:cs="Arial"/>
          <w:sz w:val="20"/>
          <w:szCs w:val="20"/>
          <w:rtl/>
        </w:rPr>
        <w:t xml:space="preserve"> </w:t>
      </w:r>
      <w:r w:rsidRPr="00D05052">
        <w:rPr>
          <w:rFonts w:cs="Arial" w:hint="cs"/>
          <w:sz w:val="20"/>
          <w:szCs w:val="20"/>
          <w:rtl/>
        </w:rPr>
        <w:t>מקואות</w:t>
      </w:r>
      <w:r w:rsidRPr="00D05052">
        <w:rPr>
          <w:rFonts w:cs="Arial"/>
          <w:sz w:val="20"/>
          <w:szCs w:val="20"/>
          <w:rtl/>
        </w:rPr>
        <w:t xml:space="preserve"> </w:t>
      </w:r>
      <w:r w:rsidRPr="00D05052">
        <w:rPr>
          <w:rFonts w:cs="Arial" w:hint="cs"/>
          <w:sz w:val="20"/>
          <w:szCs w:val="20"/>
          <w:rtl/>
        </w:rPr>
        <w:t>אחד</w:t>
      </w:r>
      <w:r w:rsidRPr="00D05052">
        <w:rPr>
          <w:rFonts w:cs="Arial"/>
          <w:sz w:val="20"/>
          <w:szCs w:val="20"/>
          <w:rtl/>
        </w:rPr>
        <w:t xml:space="preserve"> </w:t>
      </w:r>
      <w:r w:rsidRPr="00D05052">
        <w:rPr>
          <w:rFonts w:cs="Arial" w:hint="cs"/>
          <w:sz w:val="20"/>
          <w:szCs w:val="20"/>
          <w:rtl/>
        </w:rPr>
        <w:t>יש</w:t>
      </w:r>
      <w:r w:rsidRPr="00D05052">
        <w:rPr>
          <w:rFonts w:cs="Arial"/>
          <w:sz w:val="20"/>
          <w:szCs w:val="20"/>
          <w:rtl/>
        </w:rPr>
        <w:t xml:space="preserve"> </w:t>
      </w:r>
      <w:r w:rsidRPr="00D05052">
        <w:rPr>
          <w:rFonts w:cs="Arial" w:hint="cs"/>
          <w:sz w:val="20"/>
          <w:szCs w:val="20"/>
          <w:rtl/>
        </w:rPr>
        <w:t>בו</w:t>
      </w:r>
      <w:r w:rsidRPr="00D05052">
        <w:rPr>
          <w:rFonts w:cs="Arial"/>
          <w:sz w:val="20"/>
          <w:szCs w:val="20"/>
          <w:rtl/>
        </w:rPr>
        <w:t xml:space="preserve"> </w:t>
      </w:r>
      <w:r w:rsidRPr="00D05052">
        <w:rPr>
          <w:rFonts w:cs="Arial" w:hint="cs"/>
          <w:sz w:val="20"/>
          <w:szCs w:val="20"/>
          <w:rtl/>
        </w:rPr>
        <w:t>ארבעים</w:t>
      </w:r>
      <w:r w:rsidRPr="00D05052">
        <w:rPr>
          <w:rFonts w:cs="Arial"/>
          <w:sz w:val="20"/>
          <w:szCs w:val="20"/>
          <w:rtl/>
        </w:rPr>
        <w:t xml:space="preserve"> </w:t>
      </w:r>
      <w:r w:rsidRPr="00D05052">
        <w:rPr>
          <w:rFonts w:cs="Arial" w:hint="cs"/>
          <w:sz w:val="20"/>
          <w:szCs w:val="20"/>
          <w:rtl/>
        </w:rPr>
        <w:t>סאה</w:t>
      </w:r>
      <w:r w:rsidRPr="00D05052">
        <w:rPr>
          <w:rFonts w:cs="Arial"/>
          <w:sz w:val="20"/>
          <w:szCs w:val="20"/>
          <w:rtl/>
        </w:rPr>
        <w:t xml:space="preserve"> </w:t>
      </w:r>
      <w:r w:rsidRPr="00D05052">
        <w:rPr>
          <w:rFonts w:cs="Arial" w:hint="cs"/>
          <w:sz w:val="20"/>
          <w:szCs w:val="20"/>
          <w:rtl/>
        </w:rPr>
        <w:t>ואחד</w:t>
      </w:r>
      <w:r w:rsidRPr="00D05052">
        <w:rPr>
          <w:rFonts w:cs="Arial"/>
          <w:sz w:val="20"/>
          <w:szCs w:val="20"/>
          <w:rtl/>
        </w:rPr>
        <w:t xml:space="preserve"> </w:t>
      </w:r>
      <w:r w:rsidRPr="00D05052">
        <w:rPr>
          <w:rFonts w:cs="Arial" w:hint="cs"/>
          <w:sz w:val="20"/>
          <w:szCs w:val="20"/>
          <w:rtl/>
        </w:rPr>
        <w:t>אין</w:t>
      </w:r>
      <w:r w:rsidRPr="00D05052">
        <w:rPr>
          <w:rFonts w:cs="Arial"/>
          <w:sz w:val="20"/>
          <w:szCs w:val="20"/>
          <w:rtl/>
        </w:rPr>
        <w:t xml:space="preserve"> </w:t>
      </w:r>
      <w:r w:rsidRPr="00D05052">
        <w:rPr>
          <w:rFonts w:cs="Arial" w:hint="cs"/>
          <w:sz w:val="20"/>
          <w:szCs w:val="20"/>
          <w:rtl/>
        </w:rPr>
        <w:t>בו</w:t>
      </w:r>
      <w:r w:rsidRPr="00D05052">
        <w:rPr>
          <w:rFonts w:cs="Arial"/>
          <w:sz w:val="20"/>
          <w:szCs w:val="20"/>
          <w:rtl/>
        </w:rPr>
        <w:t xml:space="preserve">, </w:t>
      </w:r>
      <w:r w:rsidRPr="00D05052">
        <w:rPr>
          <w:rFonts w:cs="Arial" w:hint="cs"/>
          <w:sz w:val="20"/>
          <w:szCs w:val="20"/>
          <w:rtl/>
        </w:rPr>
        <w:t>טבל</w:t>
      </w:r>
      <w:r w:rsidRPr="00D05052">
        <w:rPr>
          <w:rFonts w:cs="Arial"/>
          <w:sz w:val="20"/>
          <w:szCs w:val="20"/>
          <w:rtl/>
        </w:rPr>
        <w:t xml:space="preserve"> </w:t>
      </w:r>
      <w:r w:rsidRPr="00D05052">
        <w:rPr>
          <w:rFonts w:cs="Arial" w:hint="cs"/>
          <w:sz w:val="20"/>
          <w:szCs w:val="20"/>
          <w:rtl/>
        </w:rPr>
        <w:t>באחד</w:t>
      </w:r>
      <w:r w:rsidRPr="00D05052">
        <w:rPr>
          <w:rFonts w:cs="Arial"/>
          <w:sz w:val="20"/>
          <w:szCs w:val="20"/>
          <w:rtl/>
        </w:rPr>
        <w:t xml:space="preserve"> </w:t>
      </w:r>
      <w:r w:rsidRPr="00D05052">
        <w:rPr>
          <w:rFonts w:cs="Arial" w:hint="cs"/>
          <w:sz w:val="20"/>
          <w:szCs w:val="20"/>
          <w:rtl/>
        </w:rPr>
        <w:t>מהם</w:t>
      </w:r>
      <w:r w:rsidRPr="00D05052">
        <w:rPr>
          <w:rFonts w:cs="Arial"/>
          <w:sz w:val="20"/>
          <w:szCs w:val="20"/>
          <w:rtl/>
        </w:rPr>
        <w:t xml:space="preserve"> </w:t>
      </w:r>
      <w:r w:rsidRPr="00D05052">
        <w:rPr>
          <w:rFonts w:cs="Arial" w:hint="cs"/>
          <w:sz w:val="20"/>
          <w:szCs w:val="20"/>
          <w:rtl/>
        </w:rPr>
        <w:t>ואין</w:t>
      </w:r>
      <w:r w:rsidRPr="00D05052">
        <w:rPr>
          <w:rFonts w:cs="Arial"/>
          <w:sz w:val="20"/>
          <w:szCs w:val="20"/>
          <w:rtl/>
        </w:rPr>
        <w:t xml:space="preserve"> </w:t>
      </w:r>
      <w:r w:rsidRPr="00D05052">
        <w:rPr>
          <w:rFonts w:cs="Arial" w:hint="cs"/>
          <w:sz w:val="20"/>
          <w:szCs w:val="20"/>
          <w:rtl/>
        </w:rPr>
        <w:t>ידוע</w:t>
      </w:r>
      <w:r w:rsidRPr="00D05052">
        <w:rPr>
          <w:rFonts w:cs="Arial"/>
          <w:sz w:val="20"/>
          <w:szCs w:val="20"/>
          <w:rtl/>
        </w:rPr>
        <w:t xml:space="preserve"> </w:t>
      </w:r>
      <w:r w:rsidRPr="00D05052">
        <w:rPr>
          <w:rFonts w:cs="Arial" w:hint="cs"/>
          <w:sz w:val="20"/>
          <w:szCs w:val="20"/>
          <w:rtl/>
        </w:rPr>
        <w:t>באיזה</w:t>
      </w:r>
      <w:r w:rsidRPr="00D05052">
        <w:rPr>
          <w:rFonts w:cs="Arial"/>
          <w:sz w:val="20"/>
          <w:szCs w:val="20"/>
          <w:rtl/>
        </w:rPr>
        <w:t xml:space="preserve"> </w:t>
      </w:r>
      <w:r w:rsidRPr="00D05052">
        <w:rPr>
          <w:rFonts w:cs="Arial" w:hint="cs"/>
          <w:sz w:val="20"/>
          <w:szCs w:val="20"/>
          <w:rtl/>
        </w:rPr>
        <w:t>מהם</w:t>
      </w:r>
      <w:r w:rsidRPr="00D05052">
        <w:rPr>
          <w:rFonts w:cs="Arial"/>
          <w:sz w:val="20"/>
          <w:szCs w:val="20"/>
          <w:rtl/>
        </w:rPr>
        <w:t xml:space="preserve">, </w:t>
      </w:r>
      <w:r w:rsidRPr="00D05052">
        <w:rPr>
          <w:rFonts w:cs="Arial" w:hint="cs"/>
          <w:sz w:val="20"/>
          <w:szCs w:val="20"/>
          <w:rtl/>
        </w:rPr>
        <w:t>טמא</w:t>
      </w:r>
      <w:r w:rsidRPr="00D05052">
        <w:rPr>
          <w:rFonts w:cs="Arial"/>
          <w:sz w:val="20"/>
          <w:szCs w:val="20"/>
          <w:rtl/>
        </w:rPr>
        <w:t xml:space="preserve"> </w:t>
      </w:r>
      <w:r w:rsidRPr="00D05052">
        <w:rPr>
          <w:rFonts w:cs="Arial" w:hint="cs"/>
          <w:sz w:val="20"/>
          <w:szCs w:val="20"/>
          <w:rtl/>
        </w:rPr>
        <w:t>לפי</w:t>
      </w:r>
      <w:r w:rsidRPr="00D05052">
        <w:rPr>
          <w:rFonts w:cs="Arial"/>
          <w:sz w:val="20"/>
          <w:szCs w:val="20"/>
          <w:rtl/>
        </w:rPr>
        <w:t xml:space="preserve"> </w:t>
      </w:r>
      <w:r w:rsidRPr="00D05052">
        <w:rPr>
          <w:rFonts w:cs="Arial" w:hint="cs"/>
          <w:sz w:val="20"/>
          <w:szCs w:val="20"/>
          <w:rtl/>
        </w:rPr>
        <w:t>שהטמא</w:t>
      </w:r>
      <w:r w:rsidRPr="00D05052">
        <w:rPr>
          <w:rFonts w:cs="Arial"/>
          <w:sz w:val="20"/>
          <w:szCs w:val="20"/>
          <w:rtl/>
        </w:rPr>
        <w:t xml:space="preserve"> </w:t>
      </w:r>
      <w:r w:rsidRPr="00D05052">
        <w:rPr>
          <w:rFonts w:cs="Arial" w:hint="cs"/>
          <w:sz w:val="20"/>
          <w:szCs w:val="20"/>
          <w:rtl/>
        </w:rPr>
        <w:t>בחזקתו</w:t>
      </w:r>
      <w:r w:rsidRPr="00D05052">
        <w:rPr>
          <w:rFonts w:cs="Arial"/>
          <w:sz w:val="20"/>
          <w:szCs w:val="20"/>
          <w:rtl/>
        </w:rPr>
        <w:t xml:space="preserve"> </w:t>
      </w:r>
      <w:r w:rsidRPr="00D05052">
        <w:rPr>
          <w:rFonts w:cs="Arial" w:hint="cs"/>
          <w:sz w:val="20"/>
          <w:szCs w:val="20"/>
          <w:rtl/>
        </w:rPr>
        <w:t>עד</w:t>
      </w:r>
      <w:r w:rsidRPr="00D05052">
        <w:rPr>
          <w:rFonts w:cs="Arial"/>
          <w:sz w:val="20"/>
          <w:szCs w:val="20"/>
          <w:rtl/>
        </w:rPr>
        <w:t xml:space="preserve"> </w:t>
      </w:r>
      <w:r w:rsidRPr="00D05052">
        <w:rPr>
          <w:rFonts w:cs="Arial" w:hint="cs"/>
          <w:sz w:val="20"/>
          <w:szCs w:val="20"/>
          <w:rtl/>
        </w:rPr>
        <w:t>שיודע</w:t>
      </w:r>
      <w:r w:rsidRPr="00D05052">
        <w:rPr>
          <w:rFonts w:cs="Arial"/>
          <w:sz w:val="20"/>
          <w:szCs w:val="20"/>
          <w:rtl/>
        </w:rPr>
        <w:t xml:space="preserve"> </w:t>
      </w:r>
      <w:r w:rsidRPr="00D05052">
        <w:rPr>
          <w:rFonts w:cs="Arial" w:hint="cs"/>
          <w:sz w:val="20"/>
          <w:szCs w:val="20"/>
          <w:rtl/>
        </w:rPr>
        <w:t>שטבל</w:t>
      </w:r>
      <w:r w:rsidRPr="00D05052">
        <w:rPr>
          <w:rFonts w:cs="Arial"/>
          <w:sz w:val="20"/>
          <w:szCs w:val="20"/>
          <w:rtl/>
        </w:rPr>
        <w:t xml:space="preserve"> </w:t>
      </w:r>
      <w:r w:rsidRPr="00D05052">
        <w:rPr>
          <w:rFonts w:cs="Arial" w:hint="cs"/>
          <w:sz w:val="20"/>
          <w:szCs w:val="20"/>
          <w:rtl/>
        </w:rPr>
        <w:t>כראוי</w:t>
      </w:r>
      <w:r w:rsidRPr="00D05052">
        <w:rPr>
          <w:rFonts w:cs="Arial"/>
          <w:sz w:val="20"/>
          <w:szCs w:val="20"/>
          <w:rtl/>
        </w:rPr>
        <w:t>.</w:t>
      </w:r>
      <w:r>
        <w:rPr>
          <w:rFonts w:cs="Arial" w:hint="cs"/>
          <w:sz w:val="20"/>
          <w:szCs w:val="20"/>
          <w:rtl/>
        </w:rPr>
        <w:t>"</w:t>
      </w:r>
      <w:r>
        <w:rPr>
          <w:rFonts w:cs="Arial"/>
          <w:sz w:val="20"/>
          <w:szCs w:val="20"/>
          <w:rtl/>
        </w:rPr>
        <w:br/>
      </w:r>
      <w:r w:rsidRPr="00D05052">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w:t>
      </w:r>
      <w:r w:rsidRPr="00D05052">
        <w:rPr>
          <w:rFonts w:cs="Arial" w:hint="cs"/>
          <w:b/>
          <w:bCs/>
          <w:sz w:val="20"/>
          <w:szCs w:val="20"/>
          <w:rtl/>
        </w:rPr>
        <w:t xml:space="preserve">המחבר </w:t>
      </w:r>
      <w:r>
        <w:rPr>
          <w:rFonts w:cs="Arial" w:hint="cs"/>
          <w:sz w:val="20"/>
          <w:szCs w:val="20"/>
          <w:rtl/>
        </w:rPr>
        <w:t>לא כתב בטעם החומרה משום ספק דאורייתא אלא מ</w:t>
      </w:r>
      <w:r w:rsidR="00044090">
        <w:rPr>
          <w:rFonts w:cs="Arial" w:hint="cs"/>
          <w:sz w:val="20"/>
          <w:szCs w:val="20"/>
          <w:rtl/>
        </w:rPr>
        <w:t>ש</w:t>
      </w:r>
      <w:r>
        <w:rPr>
          <w:rFonts w:cs="Arial" w:hint="cs"/>
          <w:sz w:val="20"/>
          <w:szCs w:val="20"/>
          <w:rtl/>
        </w:rPr>
        <w:t>ום חזקת טומאה, וכוונתו היא להחמיר אפילו בטומאה דרבנן מכיוון שיש חזק</w:t>
      </w:r>
      <w:r w:rsidR="00044090">
        <w:rPr>
          <w:rFonts w:cs="Arial" w:hint="cs"/>
          <w:sz w:val="20"/>
          <w:szCs w:val="20"/>
          <w:rtl/>
        </w:rPr>
        <w:t>ת</w:t>
      </w:r>
      <w:r>
        <w:rPr>
          <w:rFonts w:cs="Arial" w:hint="cs"/>
          <w:sz w:val="20"/>
          <w:szCs w:val="20"/>
          <w:rtl/>
        </w:rPr>
        <w:t xml:space="preserve"> טומאה</w:t>
      </w:r>
      <w:r w:rsidR="00044090">
        <w:rPr>
          <w:rFonts w:cs="Arial" w:hint="cs"/>
          <w:sz w:val="20"/>
          <w:szCs w:val="20"/>
          <w:rtl/>
        </w:rPr>
        <w:t>, וכך מבואר להדיא במשנה</w:t>
      </w:r>
      <w:r>
        <w:rPr>
          <w:rFonts w:cs="Arial" w:hint="cs"/>
          <w:sz w:val="20"/>
          <w:szCs w:val="20"/>
          <w:rtl/>
        </w:rPr>
        <w:t>.</w:t>
      </w:r>
    </w:p>
    <w:p w:rsidR="00743A16" w:rsidRDefault="00743A16" w:rsidP="00D05052">
      <w:pPr>
        <w:rPr>
          <w:sz w:val="20"/>
          <w:szCs w:val="20"/>
          <w:rtl/>
        </w:rPr>
      </w:pPr>
      <w:r>
        <w:rPr>
          <w:rFonts w:hint="cs"/>
          <w:b/>
          <w:bCs/>
          <w:sz w:val="20"/>
          <w:szCs w:val="20"/>
          <w:rtl/>
        </w:rPr>
        <w:t xml:space="preserve">ספק במקווה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משנה </w:t>
      </w:r>
      <w:r>
        <w:rPr>
          <w:rFonts w:hint="cs"/>
          <w:sz w:val="20"/>
          <w:szCs w:val="20"/>
          <w:rtl/>
        </w:rPr>
        <w:t>מקוואות (שם) "</w:t>
      </w:r>
      <w:r w:rsidRPr="00743A16">
        <w:rPr>
          <w:rFonts w:cs="Arial" w:hint="cs"/>
          <w:sz w:val="20"/>
          <w:szCs w:val="20"/>
          <w:rtl/>
        </w:rPr>
        <w:t>מקוה</w:t>
      </w:r>
      <w:r w:rsidRPr="00743A16">
        <w:rPr>
          <w:rFonts w:cs="Arial"/>
          <w:sz w:val="20"/>
          <w:szCs w:val="20"/>
          <w:rtl/>
        </w:rPr>
        <w:t xml:space="preserve"> </w:t>
      </w:r>
      <w:r w:rsidRPr="00743A16">
        <w:rPr>
          <w:rFonts w:cs="Arial" w:hint="cs"/>
          <w:sz w:val="20"/>
          <w:szCs w:val="20"/>
          <w:rtl/>
        </w:rPr>
        <w:t>שנמדד</w:t>
      </w:r>
      <w:r w:rsidRPr="00743A16">
        <w:rPr>
          <w:rFonts w:cs="Arial"/>
          <w:sz w:val="20"/>
          <w:szCs w:val="20"/>
          <w:rtl/>
        </w:rPr>
        <w:t xml:space="preserve"> </w:t>
      </w:r>
      <w:r w:rsidRPr="00743A16">
        <w:rPr>
          <w:rFonts w:cs="Arial" w:hint="cs"/>
          <w:sz w:val="20"/>
          <w:szCs w:val="20"/>
          <w:rtl/>
        </w:rPr>
        <w:t>ונמצא</w:t>
      </w:r>
      <w:r w:rsidRPr="00743A16">
        <w:rPr>
          <w:rFonts w:cs="Arial"/>
          <w:sz w:val="20"/>
          <w:szCs w:val="20"/>
          <w:rtl/>
        </w:rPr>
        <w:t xml:space="preserve"> </w:t>
      </w:r>
      <w:r w:rsidRPr="00743A16">
        <w:rPr>
          <w:rFonts w:cs="Arial" w:hint="cs"/>
          <w:sz w:val="20"/>
          <w:szCs w:val="20"/>
          <w:rtl/>
        </w:rPr>
        <w:t>חסר</w:t>
      </w:r>
      <w:r w:rsidR="00044090">
        <w:rPr>
          <w:rFonts w:cs="Arial" w:hint="cs"/>
          <w:sz w:val="20"/>
          <w:szCs w:val="20"/>
          <w:rtl/>
        </w:rPr>
        <w:t>,</w:t>
      </w:r>
      <w:r w:rsidRPr="00743A16">
        <w:rPr>
          <w:rFonts w:cs="Arial"/>
          <w:sz w:val="20"/>
          <w:szCs w:val="20"/>
          <w:rtl/>
        </w:rPr>
        <w:t xml:space="preserve"> </w:t>
      </w:r>
      <w:r w:rsidRPr="00743A16">
        <w:rPr>
          <w:rFonts w:cs="Arial" w:hint="cs"/>
          <w:sz w:val="20"/>
          <w:szCs w:val="20"/>
          <w:rtl/>
        </w:rPr>
        <w:t>כל</w:t>
      </w:r>
      <w:r w:rsidRPr="00743A16">
        <w:rPr>
          <w:rFonts w:cs="Arial"/>
          <w:sz w:val="20"/>
          <w:szCs w:val="20"/>
          <w:rtl/>
        </w:rPr>
        <w:t xml:space="preserve"> </w:t>
      </w:r>
      <w:r w:rsidRPr="00743A16">
        <w:rPr>
          <w:rFonts w:cs="Arial" w:hint="cs"/>
          <w:sz w:val="20"/>
          <w:szCs w:val="20"/>
          <w:rtl/>
        </w:rPr>
        <w:t>טהרות</w:t>
      </w:r>
      <w:r w:rsidRPr="00743A16">
        <w:rPr>
          <w:rFonts w:cs="Arial"/>
          <w:sz w:val="20"/>
          <w:szCs w:val="20"/>
          <w:rtl/>
        </w:rPr>
        <w:t xml:space="preserve"> </w:t>
      </w:r>
      <w:r w:rsidRPr="00743A16">
        <w:rPr>
          <w:rFonts w:cs="Arial" w:hint="cs"/>
          <w:sz w:val="20"/>
          <w:szCs w:val="20"/>
          <w:rtl/>
        </w:rPr>
        <w:t>שנעשו</w:t>
      </w:r>
      <w:r w:rsidRPr="00743A16">
        <w:rPr>
          <w:rFonts w:cs="Arial"/>
          <w:sz w:val="20"/>
          <w:szCs w:val="20"/>
          <w:rtl/>
        </w:rPr>
        <w:t xml:space="preserve"> </w:t>
      </w:r>
      <w:r w:rsidRPr="00743A16">
        <w:rPr>
          <w:rFonts w:cs="Arial" w:hint="cs"/>
          <w:sz w:val="20"/>
          <w:szCs w:val="20"/>
          <w:rtl/>
        </w:rPr>
        <w:t>על</w:t>
      </w:r>
      <w:r w:rsidRPr="00743A16">
        <w:rPr>
          <w:rFonts w:cs="Arial"/>
          <w:sz w:val="20"/>
          <w:szCs w:val="20"/>
          <w:rtl/>
        </w:rPr>
        <w:t xml:space="preserve"> </w:t>
      </w:r>
      <w:r w:rsidRPr="00743A16">
        <w:rPr>
          <w:rFonts w:cs="Arial" w:hint="cs"/>
          <w:sz w:val="20"/>
          <w:szCs w:val="20"/>
          <w:rtl/>
        </w:rPr>
        <w:t>גביו</w:t>
      </w:r>
      <w:r w:rsidRPr="00743A16">
        <w:rPr>
          <w:rFonts w:cs="Arial"/>
          <w:sz w:val="20"/>
          <w:szCs w:val="20"/>
          <w:rtl/>
        </w:rPr>
        <w:t xml:space="preserve"> </w:t>
      </w:r>
      <w:r w:rsidRPr="00743A16">
        <w:rPr>
          <w:rFonts w:cs="Arial" w:hint="cs"/>
          <w:sz w:val="20"/>
          <w:szCs w:val="20"/>
          <w:rtl/>
        </w:rPr>
        <w:t>למפרע</w:t>
      </w:r>
      <w:r w:rsidR="00044090">
        <w:rPr>
          <w:rFonts w:cs="Arial" w:hint="cs"/>
          <w:sz w:val="20"/>
          <w:szCs w:val="20"/>
          <w:rtl/>
        </w:rPr>
        <w:t>,</w:t>
      </w:r>
      <w:r w:rsidRPr="00743A16">
        <w:rPr>
          <w:rFonts w:cs="Arial"/>
          <w:sz w:val="20"/>
          <w:szCs w:val="20"/>
          <w:rtl/>
        </w:rPr>
        <w:t xml:space="preserve"> </w:t>
      </w:r>
      <w:r w:rsidRPr="00743A16">
        <w:rPr>
          <w:rFonts w:cs="Arial" w:hint="cs"/>
          <w:sz w:val="20"/>
          <w:szCs w:val="20"/>
          <w:rtl/>
        </w:rPr>
        <w:t>בין</w:t>
      </w:r>
      <w:r w:rsidRPr="00743A16">
        <w:rPr>
          <w:rFonts w:cs="Arial"/>
          <w:sz w:val="20"/>
          <w:szCs w:val="20"/>
          <w:rtl/>
        </w:rPr>
        <w:t xml:space="preserve"> </w:t>
      </w:r>
      <w:r w:rsidRPr="00743A16">
        <w:rPr>
          <w:rFonts w:cs="Arial" w:hint="cs"/>
          <w:sz w:val="20"/>
          <w:szCs w:val="20"/>
          <w:rtl/>
        </w:rPr>
        <w:t>ברשות</w:t>
      </w:r>
      <w:r w:rsidRPr="00743A16">
        <w:rPr>
          <w:rFonts w:cs="Arial"/>
          <w:sz w:val="20"/>
          <w:szCs w:val="20"/>
          <w:rtl/>
        </w:rPr>
        <w:t xml:space="preserve"> </w:t>
      </w:r>
      <w:r w:rsidRPr="00743A16">
        <w:rPr>
          <w:rFonts w:cs="Arial" w:hint="cs"/>
          <w:sz w:val="20"/>
          <w:szCs w:val="20"/>
          <w:rtl/>
        </w:rPr>
        <w:t>היחיד</w:t>
      </w:r>
      <w:r w:rsidRPr="00743A16">
        <w:rPr>
          <w:rFonts w:cs="Arial"/>
          <w:sz w:val="20"/>
          <w:szCs w:val="20"/>
          <w:rtl/>
        </w:rPr>
        <w:t xml:space="preserve"> </w:t>
      </w:r>
      <w:r w:rsidRPr="00743A16">
        <w:rPr>
          <w:rFonts w:cs="Arial" w:hint="cs"/>
          <w:sz w:val="20"/>
          <w:szCs w:val="20"/>
          <w:rtl/>
        </w:rPr>
        <w:t>בין</w:t>
      </w:r>
      <w:r w:rsidRPr="00743A16">
        <w:rPr>
          <w:rFonts w:cs="Arial"/>
          <w:sz w:val="20"/>
          <w:szCs w:val="20"/>
          <w:rtl/>
        </w:rPr>
        <w:t xml:space="preserve"> </w:t>
      </w:r>
      <w:r w:rsidRPr="00743A16">
        <w:rPr>
          <w:rFonts w:cs="Arial" w:hint="cs"/>
          <w:sz w:val="20"/>
          <w:szCs w:val="20"/>
          <w:rtl/>
        </w:rPr>
        <w:t>ברשות</w:t>
      </w:r>
      <w:r w:rsidRPr="00743A16">
        <w:rPr>
          <w:rFonts w:cs="Arial"/>
          <w:sz w:val="20"/>
          <w:szCs w:val="20"/>
          <w:rtl/>
        </w:rPr>
        <w:t xml:space="preserve"> </w:t>
      </w:r>
      <w:r w:rsidRPr="00743A16">
        <w:rPr>
          <w:rFonts w:cs="Arial" w:hint="cs"/>
          <w:sz w:val="20"/>
          <w:szCs w:val="20"/>
          <w:rtl/>
        </w:rPr>
        <w:t>הרבים</w:t>
      </w:r>
      <w:r w:rsidRPr="00743A16">
        <w:rPr>
          <w:rFonts w:cs="Arial"/>
          <w:sz w:val="20"/>
          <w:szCs w:val="20"/>
          <w:rtl/>
        </w:rPr>
        <w:t xml:space="preserve"> </w:t>
      </w:r>
      <w:r w:rsidR="00044090">
        <w:rPr>
          <w:rFonts w:cs="Arial"/>
          <w:sz w:val="20"/>
          <w:szCs w:val="20"/>
          <w:rtl/>
        </w:rPr>
        <w:t>–</w:t>
      </w:r>
      <w:r w:rsidR="00044090">
        <w:rPr>
          <w:rFonts w:cs="Arial" w:hint="cs"/>
          <w:sz w:val="20"/>
          <w:szCs w:val="20"/>
          <w:rtl/>
        </w:rPr>
        <w:t xml:space="preserve"> </w:t>
      </w:r>
      <w:r w:rsidRPr="00743A16">
        <w:rPr>
          <w:rFonts w:cs="Arial" w:hint="cs"/>
          <w:sz w:val="20"/>
          <w:szCs w:val="20"/>
          <w:rtl/>
        </w:rPr>
        <w:t>טמאות</w:t>
      </w:r>
      <w:r w:rsidR="00044090">
        <w:rPr>
          <w:rFonts w:cs="Arial" w:hint="cs"/>
          <w:sz w:val="20"/>
          <w:szCs w:val="20"/>
          <w:rtl/>
        </w:rPr>
        <w:t>.</w:t>
      </w:r>
      <w:r>
        <w:rPr>
          <w:rFonts w:cs="Arial" w:hint="cs"/>
          <w:sz w:val="20"/>
          <w:szCs w:val="20"/>
          <w:rtl/>
        </w:rPr>
        <w:t>"</w:t>
      </w:r>
      <w:r w:rsidR="00044090">
        <w:rPr>
          <w:rFonts w:cs="Arial"/>
          <w:sz w:val="20"/>
          <w:szCs w:val="20"/>
          <w:rtl/>
        </w:rPr>
        <w:br/>
      </w:r>
      <w:r w:rsidR="00044090" w:rsidRPr="00044090">
        <w:rPr>
          <w:rFonts w:cs="Arial" w:hint="cs"/>
          <w:b/>
          <w:bCs/>
          <w:sz w:val="20"/>
          <w:szCs w:val="20"/>
          <w:rtl/>
        </w:rPr>
        <w:t>טעם</w:t>
      </w:r>
      <w:r w:rsidR="00044090">
        <w:rPr>
          <w:rFonts w:cs="Arial" w:hint="cs"/>
          <w:sz w:val="20"/>
          <w:szCs w:val="20"/>
          <w:rtl/>
        </w:rPr>
        <w:t xml:space="preserve"> </w:t>
      </w:r>
      <w:r w:rsidR="00044090">
        <w:rPr>
          <w:rFonts w:cs="Arial"/>
          <w:sz w:val="20"/>
          <w:szCs w:val="20"/>
          <w:rtl/>
        </w:rPr>
        <w:t>–</w:t>
      </w:r>
      <w:r w:rsidR="00044090">
        <w:rPr>
          <w:rFonts w:cs="Arial" w:hint="cs"/>
          <w:sz w:val="20"/>
          <w:szCs w:val="20"/>
          <w:rtl/>
        </w:rPr>
        <w:t xml:space="preserve"> למרות שקיי"ל להקל בספק טומאה ברה"ר, כאן אין זה ספק טומאה, אדרבה זהו ספק טהרה שהרי הטמא ודאי וטהרתו ספק, וכ"כ </w:t>
      </w:r>
      <w:r w:rsidR="00044090" w:rsidRPr="00044090">
        <w:rPr>
          <w:rFonts w:cs="Arial" w:hint="cs"/>
          <w:b/>
          <w:bCs/>
          <w:sz w:val="20"/>
          <w:szCs w:val="20"/>
          <w:rtl/>
        </w:rPr>
        <w:t>הש"ך</w:t>
      </w:r>
      <w:r w:rsidR="00044090">
        <w:rPr>
          <w:rFonts w:cs="Arial" w:hint="cs"/>
          <w:sz w:val="20"/>
          <w:szCs w:val="20"/>
          <w:rtl/>
        </w:rPr>
        <w:t>.</w:t>
      </w:r>
      <w:r w:rsidR="00044090">
        <w:rPr>
          <w:rFonts w:hint="cs"/>
          <w:sz w:val="20"/>
          <w:szCs w:val="20"/>
          <w:rtl/>
        </w:rPr>
        <w:br/>
      </w:r>
      <w:r w:rsidR="00044090">
        <w:rPr>
          <w:rFonts w:hint="cs"/>
          <w:sz w:val="20"/>
          <w:szCs w:val="20"/>
          <w:rtl/>
        </w:rPr>
        <w:br/>
      </w:r>
      <w:r w:rsidR="00044090">
        <w:rPr>
          <w:rFonts w:hint="cs"/>
          <w:b/>
          <w:bCs/>
          <w:sz w:val="20"/>
          <w:szCs w:val="20"/>
          <w:rtl/>
        </w:rPr>
        <w:t>פסיקת הלכה</w:t>
      </w:r>
      <w:r w:rsidR="00044090">
        <w:rPr>
          <w:b/>
          <w:bCs/>
          <w:sz w:val="20"/>
          <w:szCs w:val="20"/>
          <w:rtl/>
        </w:rPr>
        <w:br/>
      </w:r>
      <w:r w:rsidR="00044090">
        <w:rPr>
          <w:rFonts w:hint="cs"/>
          <w:b/>
          <w:bCs/>
          <w:sz w:val="20"/>
          <w:szCs w:val="20"/>
          <w:rtl/>
        </w:rPr>
        <w:t xml:space="preserve">שולחן ערוך </w:t>
      </w:r>
      <w:r w:rsidR="00044090">
        <w:rPr>
          <w:sz w:val="20"/>
          <w:szCs w:val="20"/>
          <w:rtl/>
        </w:rPr>
        <w:t>–</w:t>
      </w:r>
      <w:r w:rsidR="00044090">
        <w:rPr>
          <w:rFonts w:hint="cs"/>
          <w:sz w:val="20"/>
          <w:szCs w:val="20"/>
          <w:rtl/>
        </w:rPr>
        <w:t xml:space="preserve"> "</w:t>
      </w:r>
      <w:r w:rsidR="00044090" w:rsidRPr="00044090">
        <w:rPr>
          <w:rFonts w:cs="Arial" w:hint="cs"/>
          <w:sz w:val="20"/>
          <w:szCs w:val="20"/>
          <w:rtl/>
        </w:rPr>
        <w:t>וכן</w:t>
      </w:r>
      <w:r w:rsidR="00044090" w:rsidRPr="00044090">
        <w:rPr>
          <w:rFonts w:cs="Arial"/>
          <w:sz w:val="20"/>
          <w:szCs w:val="20"/>
          <w:rtl/>
        </w:rPr>
        <w:t xml:space="preserve"> </w:t>
      </w:r>
      <w:r w:rsidR="00044090" w:rsidRPr="00044090">
        <w:rPr>
          <w:rFonts w:cs="Arial" w:hint="cs"/>
          <w:sz w:val="20"/>
          <w:szCs w:val="20"/>
          <w:rtl/>
        </w:rPr>
        <w:t>מקוה</w:t>
      </w:r>
      <w:r w:rsidR="00044090" w:rsidRPr="00044090">
        <w:rPr>
          <w:rFonts w:cs="Arial"/>
          <w:sz w:val="20"/>
          <w:szCs w:val="20"/>
          <w:rtl/>
        </w:rPr>
        <w:t xml:space="preserve"> </w:t>
      </w:r>
      <w:r w:rsidR="00044090" w:rsidRPr="00044090">
        <w:rPr>
          <w:rFonts w:cs="Arial" w:hint="cs"/>
          <w:sz w:val="20"/>
          <w:szCs w:val="20"/>
          <w:rtl/>
        </w:rPr>
        <w:t>שנמדד</w:t>
      </w:r>
      <w:r w:rsidR="00044090" w:rsidRPr="00044090">
        <w:rPr>
          <w:rFonts w:cs="Arial"/>
          <w:sz w:val="20"/>
          <w:szCs w:val="20"/>
          <w:rtl/>
        </w:rPr>
        <w:t xml:space="preserve"> </w:t>
      </w:r>
      <w:r w:rsidR="00044090" w:rsidRPr="00044090">
        <w:rPr>
          <w:rFonts w:cs="Arial" w:hint="cs"/>
          <w:sz w:val="20"/>
          <w:szCs w:val="20"/>
          <w:rtl/>
        </w:rPr>
        <w:t>ונמצא</w:t>
      </w:r>
      <w:r w:rsidR="00044090" w:rsidRPr="00044090">
        <w:rPr>
          <w:rFonts w:cs="Arial"/>
          <w:sz w:val="20"/>
          <w:szCs w:val="20"/>
          <w:rtl/>
        </w:rPr>
        <w:t xml:space="preserve"> </w:t>
      </w:r>
      <w:r w:rsidR="00044090" w:rsidRPr="00044090">
        <w:rPr>
          <w:rFonts w:cs="Arial" w:hint="cs"/>
          <w:sz w:val="20"/>
          <w:szCs w:val="20"/>
          <w:rtl/>
        </w:rPr>
        <w:t>חסר</w:t>
      </w:r>
      <w:r w:rsidR="00044090" w:rsidRPr="00044090">
        <w:rPr>
          <w:rFonts w:cs="Arial"/>
          <w:sz w:val="20"/>
          <w:szCs w:val="20"/>
          <w:rtl/>
        </w:rPr>
        <w:t xml:space="preserve">, </w:t>
      </w:r>
      <w:r w:rsidR="00044090" w:rsidRPr="00044090">
        <w:rPr>
          <w:rFonts w:cs="Arial" w:hint="cs"/>
          <w:sz w:val="20"/>
          <w:szCs w:val="20"/>
          <w:rtl/>
        </w:rPr>
        <w:t>בין</w:t>
      </w:r>
      <w:r w:rsidR="00044090" w:rsidRPr="00044090">
        <w:rPr>
          <w:rFonts w:cs="Arial"/>
          <w:sz w:val="20"/>
          <w:szCs w:val="20"/>
          <w:rtl/>
        </w:rPr>
        <w:t xml:space="preserve"> </w:t>
      </w:r>
      <w:r w:rsidR="00044090" w:rsidRPr="00044090">
        <w:rPr>
          <w:rFonts w:cs="Arial" w:hint="cs"/>
          <w:sz w:val="20"/>
          <w:szCs w:val="20"/>
          <w:rtl/>
        </w:rPr>
        <w:t>שהיה</w:t>
      </w:r>
      <w:r w:rsidR="00044090" w:rsidRPr="00044090">
        <w:rPr>
          <w:rFonts w:cs="Arial"/>
          <w:sz w:val="20"/>
          <w:szCs w:val="20"/>
          <w:rtl/>
        </w:rPr>
        <w:t xml:space="preserve"> </w:t>
      </w:r>
      <w:r w:rsidR="00044090" w:rsidRPr="00044090">
        <w:rPr>
          <w:rFonts w:cs="Arial" w:hint="cs"/>
          <w:sz w:val="20"/>
          <w:szCs w:val="20"/>
          <w:rtl/>
        </w:rPr>
        <w:t>המקוה</w:t>
      </w:r>
      <w:r w:rsidR="00044090" w:rsidRPr="00044090">
        <w:rPr>
          <w:rFonts w:cs="Arial"/>
          <w:sz w:val="20"/>
          <w:szCs w:val="20"/>
          <w:rtl/>
        </w:rPr>
        <w:t xml:space="preserve"> </w:t>
      </w:r>
      <w:r w:rsidR="00044090" w:rsidRPr="00044090">
        <w:rPr>
          <w:rFonts w:cs="Arial" w:hint="cs"/>
          <w:sz w:val="20"/>
          <w:szCs w:val="20"/>
          <w:rtl/>
        </w:rPr>
        <w:t>ברשות</w:t>
      </w:r>
      <w:r w:rsidR="00044090" w:rsidRPr="00044090">
        <w:rPr>
          <w:rFonts w:cs="Arial"/>
          <w:sz w:val="20"/>
          <w:szCs w:val="20"/>
          <w:rtl/>
        </w:rPr>
        <w:t xml:space="preserve"> </w:t>
      </w:r>
      <w:r w:rsidR="00044090" w:rsidRPr="00044090">
        <w:rPr>
          <w:rFonts w:cs="Arial" w:hint="cs"/>
          <w:sz w:val="20"/>
          <w:szCs w:val="20"/>
          <w:rtl/>
        </w:rPr>
        <w:t>הרבים</w:t>
      </w:r>
      <w:r w:rsidR="00044090" w:rsidRPr="00044090">
        <w:rPr>
          <w:rFonts w:cs="Arial"/>
          <w:sz w:val="20"/>
          <w:szCs w:val="20"/>
          <w:rtl/>
        </w:rPr>
        <w:t xml:space="preserve"> </w:t>
      </w:r>
      <w:r w:rsidR="00044090" w:rsidRPr="00044090">
        <w:rPr>
          <w:rFonts w:cs="Arial" w:hint="cs"/>
          <w:sz w:val="20"/>
          <w:szCs w:val="20"/>
          <w:rtl/>
        </w:rPr>
        <w:t>בין</w:t>
      </w:r>
      <w:r w:rsidR="00044090" w:rsidRPr="00044090">
        <w:rPr>
          <w:rFonts w:cs="Arial"/>
          <w:sz w:val="20"/>
          <w:szCs w:val="20"/>
          <w:rtl/>
        </w:rPr>
        <w:t xml:space="preserve"> </w:t>
      </w:r>
      <w:r w:rsidR="00044090" w:rsidRPr="00044090">
        <w:rPr>
          <w:rFonts w:cs="Arial" w:hint="cs"/>
          <w:sz w:val="20"/>
          <w:szCs w:val="20"/>
          <w:rtl/>
        </w:rPr>
        <w:t>שהיה</w:t>
      </w:r>
      <w:r w:rsidR="00044090" w:rsidRPr="00044090">
        <w:rPr>
          <w:rFonts w:cs="Arial"/>
          <w:sz w:val="20"/>
          <w:szCs w:val="20"/>
          <w:rtl/>
        </w:rPr>
        <w:t xml:space="preserve"> </w:t>
      </w:r>
      <w:r w:rsidR="00044090" w:rsidRPr="00044090">
        <w:rPr>
          <w:rFonts w:cs="Arial" w:hint="cs"/>
          <w:sz w:val="20"/>
          <w:szCs w:val="20"/>
          <w:rtl/>
        </w:rPr>
        <w:t>ברשות</w:t>
      </w:r>
      <w:r w:rsidR="00044090" w:rsidRPr="00044090">
        <w:rPr>
          <w:rFonts w:cs="Arial"/>
          <w:sz w:val="20"/>
          <w:szCs w:val="20"/>
          <w:rtl/>
        </w:rPr>
        <w:t xml:space="preserve"> </w:t>
      </w:r>
      <w:r w:rsidR="00044090" w:rsidRPr="00044090">
        <w:rPr>
          <w:rFonts w:cs="Arial" w:hint="cs"/>
          <w:sz w:val="20"/>
          <w:szCs w:val="20"/>
          <w:rtl/>
        </w:rPr>
        <w:t>היחיד</w:t>
      </w:r>
      <w:r w:rsidR="00044090" w:rsidRPr="00044090">
        <w:rPr>
          <w:rFonts w:cs="Arial"/>
          <w:sz w:val="20"/>
          <w:szCs w:val="20"/>
          <w:rtl/>
        </w:rPr>
        <w:t xml:space="preserve">, </w:t>
      </w:r>
      <w:r w:rsidR="00044090" w:rsidRPr="00044090">
        <w:rPr>
          <w:rFonts w:cs="Arial" w:hint="cs"/>
          <w:sz w:val="20"/>
          <w:szCs w:val="20"/>
          <w:rtl/>
        </w:rPr>
        <w:t>כל</w:t>
      </w:r>
      <w:r w:rsidR="00044090" w:rsidRPr="00044090">
        <w:rPr>
          <w:rFonts w:cs="Arial"/>
          <w:sz w:val="20"/>
          <w:szCs w:val="20"/>
          <w:rtl/>
        </w:rPr>
        <w:t xml:space="preserve"> </w:t>
      </w:r>
      <w:r w:rsidR="00044090" w:rsidRPr="00044090">
        <w:rPr>
          <w:rFonts w:cs="Arial" w:hint="cs"/>
          <w:sz w:val="20"/>
          <w:szCs w:val="20"/>
          <w:rtl/>
        </w:rPr>
        <w:t>הטהרות</w:t>
      </w:r>
      <w:r w:rsidR="00044090" w:rsidRPr="00044090">
        <w:rPr>
          <w:rFonts w:cs="Arial"/>
          <w:sz w:val="20"/>
          <w:szCs w:val="20"/>
          <w:rtl/>
        </w:rPr>
        <w:t xml:space="preserve"> </w:t>
      </w:r>
      <w:r w:rsidR="00044090" w:rsidRPr="00044090">
        <w:rPr>
          <w:rFonts w:cs="Arial" w:hint="cs"/>
          <w:sz w:val="20"/>
          <w:szCs w:val="20"/>
          <w:rtl/>
        </w:rPr>
        <w:t>שנעשו</w:t>
      </w:r>
      <w:r w:rsidR="00044090" w:rsidRPr="00044090">
        <w:rPr>
          <w:rFonts w:cs="Arial"/>
          <w:sz w:val="20"/>
          <w:szCs w:val="20"/>
          <w:rtl/>
        </w:rPr>
        <w:t xml:space="preserve"> </w:t>
      </w:r>
      <w:r w:rsidR="00044090" w:rsidRPr="00044090">
        <w:rPr>
          <w:rFonts w:cs="Arial" w:hint="cs"/>
          <w:sz w:val="20"/>
          <w:szCs w:val="20"/>
          <w:rtl/>
        </w:rPr>
        <w:t>על</w:t>
      </w:r>
      <w:r w:rsidR="00044090" w:rsidRPr="00044090">
        <w:rPr>
          <w:rFonts w:cs="Arial"/>
          <w:sz w:val="20"/>
          <w:szCs w:val="20"/>
          <w:rtl/>
        </w:rPr>
        <w:t xml:space="preserve"> </w:t>
      </w:r>
      <w:r w:rsidR="00044090" w:rsidRPr="00044090">
        <w:rPr>
          <w:rFonts w:cs="Arial" w:hint="cs"/>
          <w:sz w:val="20"/>
          <w:szCs w:val="20"/>
          <w:rtl/>
        </w:rPr>
        <w:t>גביו</w:t>
      </w:r>
      <w:r w:rsidR="00044090" w:rsidRPr="00044090">
        <w:rPr>
          <w:rFonts w:cs="Arial"/>
          <w:sz w:val="20"/>
          <w:szCs w:val="20"/>
          <w:rtl/>
        </w:rPr>
        <w:t xml:space="preserve"> </w:t>
      </w:r>
      <w:r w:rsidR="00044090" w:rsidRPr="00044090">
        <w:rPr>
          <w:rFonts w:cs="Arial" w:hint="cs"/>
          <w:sz w:val="20"/>
          <w:szCs w:val="20"/>
          <w:rtl/>
        </w:rPr>
        <w:t>למפרע</w:t>
      </w:r>
      <w:r w:rsidR="00044090" w:rsidRPr="00044090">
        <w:rPr>
          <w:rFonts w:cs="Arial"/>
          <w:sz w:val="20"/>
          <w:szCs w:val="20"/>
          <w:rtl/>
        </w:rPr>
        <w:t xml:space="preserve"> </w:t>
      </w:r>
      <w:r w:rsidR="00044090" w:rsidRPr="00044090">
        <w:rPr>
          <w:rFonts w:cs="Arial" w:hint="cs"/>
          <w:sz w:val="20"/>
          <w:szCs w:val="20"/>
          <w:rtl/>
        </w:rPr>
        <w:t>טמאות</w:t>
      </w:r>
      <w:r w:rsidR="00044090" w:rsidRPr="00044090">
        <w:rPr>
          <w:rFonts w:cs="Arial"/>
          <w:sz w:val="20"/>
          <w:szCs w:val="20"/>
          <w:rtl/>
        </w:rPr>
        <w:t xml:space="preserve">, </w:t>
      </w:r>
      <w:r w:rsidR="00044090" w:rsidRPr="00044090">
        <w:rPr>
          <w:rFonts w:cs="Arial" w:hint="cs"/>
          <w:sz w:val="20"/>
          <w:szCs w:val="20"/>
          <w:rtl/>
        </w:rPr>
        <w:t>עד</w:t>
      </w:r>
      <w:r w:rsidR="00044090" w:rsidRPr="00044090">
        <w:rPr>
          <w:rFonts w:cs="Arial"/>
          <w:sz w:val="20"/>
          <w:szCs w:val="20"/>
          <w:rtl/>
        </w:rPr>
        <w:t xml:space="preserve"> </w:t>
      </w:r>
      <w:r w:rsidR="00044090" w:rsidRPr="00044090">
        <w:rPr>
          <w:rFonts w:cs="Arial" w:hint="cs"/>
          <w:sz w:val="20"/>
          <w:szCs w:val="20"/>
          <w:rtl/>
        </w:rPr>
        <w:t>שיודע</w:t>
      </w:r>
      <w:r w:rsidR="00044090" w:rsidRPr="00044090">
        <w:rPr>
          <w:rFonts w:cs="Arial"/>
          <w:sz w:val="20"/>
          <w:szCs w:val="20"/>
          <w:rtl/>
        </w:rPr>
        <w:t xml:space="preserve"> </w:t>
      </w:r>
      <w:r w:rsidR="00044090" w:rsidRPr="00044090">
        <w:rPr>
          <w:rFonts w:cs="Arial" w:hint="cs"/>
          <w:sz w:val="20"/>
          <w:szCs w:val="20"/>
          <w:rtl/>
        </w:rPr>
        <w:t>זמן</w:t>
      </w:r>
      <w:r w:rsidR="00044090" w:rsidRPr="00044090">
        <w:rPr>
          <w:rFonts w:cs="Arial"/>
          <w:sz w:val="20"/>
          <w:szCs w:val="20"/>
          <w:rtl/>
        </w:rPr>
        <w:t xml:space="preserve"> </w:t>
      </w:r>
      <w:r w:rsidR="00044090" w:rsidRPr="00044090">
        <w:rPr>
          <w:rFonts w:cs="Arial" w:hint="cs"/>
          <w:sz w:val="20"/>
          <w:szCs w:val="20"/>
          <w:rtl/>
        </w:rPr>
        <w:t>שנמדד</w:t>
      </w:r>
      <w:r w:rsidR="00044090" w:rsidRPr="00044090">
        <w:rPr>
          <w:rFonts w:cs="Arial"/>
          <w:sz w:val="20"/>
          <w:szCs w:val="20"/>
          <w:rtl/>
        </w:rPr>
        <w:t xml:space="preserve"> </w:t>
      </w:r>
      <w:r w:rsidR="00044090" w:rsidRPr="00044090">
        <w:rPr>
          <w:rFonts w:cs="Arial" w:hint="cs"/>
          <w:sz w:val="20"/>
          <w:szCs w:val="20"/>
          <w:rtl/>
        </w:rPr>
        <w:t>בו</w:t>
      </w:r>
      <w:r w:rsidR="00044090" w:rsidRPr="00044090">
        <w:rPr>
          <w:rFonts w:cs="Arial"/>
          <w:sz w:val="20"/>
          <w:szCs w:val="20"/>
          <w:rtl/>
        </w:rPr>
        <w:t xml:space="preserve"> </w:t>
      </w:r>
      <w:r w:rsidR="00044090" w:rsidRPr="00044090">
        <w:rPr>
          <w:rFonts w:cs="Arial" w:hint="cs"/>
          <w:sz w:val="20"/>
          <w:szCs w:val="20"/>
          <w:rtl/>
        </w:rPr>
        <w:t>שהיה</w:t>
      </w:r>
      <w:r w:rsidR="00044090" w:rsidRPr="00044090">
        <w:rPr>
          <w:rFonts w:cs="Arial"/>
          <w:sz w:val="20"/>
          <w:szCs w:val="20"/>
          <w:rtl/>
        </w:rPr>
        <w:t xml:space="preserve"> </w:t>
      </w:r>
      <w:r w:rsidR="00044090" w:rsidRPr="00044090">
        <w:rPr>
          <w:rFonts w:cs="Arial" w:hint="cs"/>
          <w:sz w:val="20"/>
          <w:szCs w:val="20"/>
          <w:rtl/>
        </w:rPr>
        <w:t>שלם</w:t>
      </w:r>
      <w:r w:rsidR="00044090" w:rsidRPr="00044090">
        <w:rPr>
          <w:rFonts w:cs="Arial"/>
          <w:sz w:val="20"/>
          <w:szCs w:val="20"/>
          <w:rtl/>
        </w:rPr>
        <w:t xml:space="preserve"> </w:t>
      </w:r>
      <w:r w:rsidR="00044090" w:rsidRPr="00044090">
        <w:rPr>
          <w:rFonts w:cs="Arial"/>
          <w:sz w:val="18"/>
          <w:szCs w:val="18"/>
          <w:rtl/>
        </w:rPr>
        <w:t>(</w:t>
      </w:r>
      <w:r w:rsidR="00044090" w:rsidRPr="00044090">
        <w:rPr>
          <w:rFonts w:cs="Arial" w:hint="cs"/>
          <w:sz w:val="18"/>
          <w:szCs w:val="18"/>
          <w:rtl/>
        </w:rPr>
        <w:t>ועיין</w:t>
      </w:r>
      <w:r w:rsidR="00044090" w:rsidRPr="00044090">
        <w:rPr>
          <w:rFonts w:cs="Arial"/>
          <w:sz w:val="18"/>
          <w:szCs w:val="18"/>
          <w:rtl/>
        </w:rPr>
        <w:t xml:space="preserve"> </w:t>
      </w:r>
      <w:r w:rsidR="00044090" w:rsidRPr="00044090">
        <w:rPr>
          <w:rFonts w:cs="Arial" w:hint="cs"/>
          <w:sz w:val="18"/>
          <w:szCs w:val="18"/>
          <w:rtl/>
        </w:rPr>
        <w:t>לעיל</w:t>
      </w:r>
      <w:r w:rsidR="00044090" w:rsidRPr="00044090">
        <w:rPr>
          <w:rFonts w:cs="Arial"/>
          <w:sz w:val="18"/>
          <w:szCs w:val="18"/>
          <w:rtl/>
        </w:rPr>
        <w:t xml:space="preserve"> </w:t>
      </w:r>
      <w:r w:rsidR="00044090" w:rsidRPr="00044090">
        <w:rPr>
          <w:rFonts w:cs="Arial" w:hint="cs"/>
          <w:sz w:val="18"/>
          <w:szCs w:val="18"/>
          <w:rtl/>
        </w:rPr>
        <w:t>סעיף</w:t>
      </w:r>
      <w:r w:rsidR="00044090" w:rsidRPr="00044090">
        <w:rPr>
          <w:rFonts w:cs="Arial"/>
          <w:sz w:val="18"/>
          <w:szCs w:val="18"/>
          <w:rtl/>
        </w:rPr>
        <w:t xml:space="preserve"> </w:t>
      </w:r>
      <w:r w:rsidR="00044090" w:rsidRPr="00044090">
        <w:rPr>
          <w:rFonts w:cs="Arial" w:hint="cs"/>
          <w:sz w:val="18"/>
          <w:szCs w:val="18"/>
          <w:rtl/>
        </w:rPr>
        <w:t>ס</w:t>
      </w:r>
      <w:r w:rsidR="00044090" w:rsidRPr="00044090">
        <w:rPr>
          <w:rFonts w:cs="Arial"/>
          <w:sz w:val="18"/>
          <w:szCs w:val="18"/>
          <w:rtl/>
        </w:rPr>
        <w:t>"</w:t>
      </w:r>
      <w:r w:rsidR="00044090" w:rsidRPr="00044090">
        <w:rPr>
          <w:rFonts w:cs="Arial" w:hint="cs"/>
          <w:sz w:val="18"/>
          <w:szCs w:val="18"/>
          <w:rtl/>
        </w:rPr>
        <w:t>ה</w:t>
      </w:r>
      <w:r w:rsidR="00044090" w:rsidRPr="00044090">
        <w:rPr>
          <w:rFonts w:cs="Arial"/>
          <w:sz w:val="18"/>
          <w:szCs w:val="18"/>
          <w:rtl/>
        </w:rPr>
        <w:t>).</w:t>
      </w:r>
      <w:r w:rsidR="00044090">
        <w:rPr>
          <w:rFonts w:hint="cs"/>
          <w:sz w:val="20"/>
          <w:szCs w:val="20"/>
          <w:rtl/>
        </w:rPr>
        <w:t>"</w:t>
      </w:r>
    </w:p>
    <w:p w:rsidR="00A85331" w:rsidRDefault="00044090" w:rsidP="0004409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044090">
        <w:rPr>
          <w:rFonts w:hint="cs"/>
          <w:b/>
          <w:bCs/>
          <w:sz w:val="20"/>
          <w:szCs w:val="20"/>
          <w:rtl/>
        </w:rPr>
        <w:t>משנה</w:t>
      </w:r>
      <w:r>
        <w:rPr>
          <w:rFonts w:hint="cs"/>
          <w:sz w:val="20"/>
          <w:szCs w:val="20"/>
          <w:rtl/>
        </w:rPr>
        <w:t xml:space="preserve">. ספק בטבילה האם טבל במקווה שלם. </w:t>
      </w:r>
      <w:r w:rsidRPr="00044090">
        <w:rPr>
          <w:rFonts w:hint="cs"/>
          <w:b/>
          <w:bCs/>
          <w:sz w:val="20"/>
          <w:szCs w:val="20"/>
          <w:rtl/>
        </w:rPr>
        <w:t>ת"ק</w:t>
      </w:r>
      <w:r>
        <w:rPr>
          <w:rFonts w:hint="cs"/>
          <w:sz w:val="20"/>
          <w:szCs w:val="20"/>
          <w:rtl/>
        </w:rPr>
        <w:t xml:space="preserve">. טהור. </w:t>
      </w:r>
      <w:r w:rsidRPr="00044090">
        <w:rPr>
          <w:rFonts w:hint="cs"/>
          <w:b/>
          <w:bCs/>
          <w:sz w:val="20"/>
          <w:szCs w:val="20"/>
          <w:rtl/>
        </w:rPr>
        <w:t>רבי יוסי</w:t>
      </w:r>
      <w:r>
        <w:rPr>
          <w:rFonts w:hint="cs"/>
          <w:sz w:val="20"/>
          <w:szCs w:val="20"/>
          <w:rtl/>
        </w:rPr>
        <w:t xml:space="preserve">. טמא. הלכה כרבי יוסי וכ"פ </w:t>
      </w:r>
      <w:r w:rsidRPr="00044090">
        <w:rPr>
          <w:rFonts w:hint="cs"/>
          <w:b/>
          <w:bCs/>
          <w:sz w:val="20"/>
          <w:szCs w:val="20"/>
          <w:rtl/>
        </w:rPr>
        <w:t>המחבר</w:t>
      </w:r>
      <w:r>
        <w:rPr>
          <w:rFonts w:hint="cs"/>
          <w:sz w:val="20"/>
          <w:szCs w:val="20"/>
          <w:rtl/>
        </w:rPr>
        <w:t>, ומחלוקתם בטומאה דרבנן, ת"ק סובר שהקלו חכמים אף בספק טהרה, ר"י מטמא הואיל ומעמידים על חזקתו.</w:t>
      </w:r>
      <w:r>
        <w:rPr>
          <w:sz w:val="20"/>
          <w:szCs w:val="20"/>
          <w:rtl/>
        </w:rPr>
        <w:br/>
      </w:r>
      <w:r>
        <w:rPr>
          <w:rFonts w:hint="cs"/>
          <w:sz w:val="20"/>
          <w:szCs w:val="20"/>
          <w:rtl/>
        </w:rPr>
        <w:t xml:space="preserve">2. </w:t>
      </w:r>
      <w:r w:rsidRPr="00044090">
        <w:rPr>
          <w:rFonts w:hint="cs"/>
          <w:b/>
          <w:bCs/>
          <w:sz w:val="20"/>
          <w:szCs w:val="20"/>
          <w:rtl/>
        </w:rPr>
        <w:t>משנה</w:t>
      </w:r>
      <w:r>
        <w:rPr>
          <w:rFonts w:hint="cs"/>
          <w:sz w:val="20"/>
          <w:szCs w:val="20"/>
          <w:rtl/>
        </w:rPr>
        <w:t xml:space="preserve">. מקווה שנמדד ונמצא חסר, כל הטהרות שנעשו ע"ג טמאות אפילו ברה"ר, אין זה ספק טומאה אלא ספק טהרה, וכ"פ </w:t>
      </w:r>
      <w:r w:rsidRPr="00044090">
        <w:rPr>
          <w:rFonts w:hint="cs"/>
          <w:b/>
          <w:bCs/>
          <w:sz w:val="20"/>
          <w:szCs w:val="20"/>
          <w:rtl/>
        </w:rPr>
        <w:t>המחבר</w:t>
      </w:r>
      <w:r>
        <w:rPr>
          <w:rFonts w:hint="cs"/>
          <w:sz w:val="20"/>
          <w:szCs w:val="20"/>
          <w:rtl/>
        </w:rPr>
        <w:t>.</w:t>
      </w:r>
    </w:p>
    <w:p w:rsidR="00C53BBA" w:rsidRDefault="00A85331" w:rsidP="00C92F55">
      <w:pPr>
        <w:rPr>
          <w:sz w:val="20"/>
          <w:szCs w:val="20"/>
          <w:rtl/>
        </w:rPr>
      </w:pPr>
      <w:r>
        <w:rPr>
          <w:sz w:val="20"/>
          <w:szCs w:val="20"/>
          <w:rtl/>
        </w:rPr>
        <w:br/>
      </w:r>
      <w:r>
        <w:rPr>
          <w:rFonts w:hint="cs"/>
          <w:b/>
          <w:bCs/>
          <w:sz w:val="20"/>
          <w:szCs w:val="20"/>
          <w:rtl/>
        </w:rPr>
        <w:t>סעיף ע</w:t>
      </w:r>
      <w:r w:rsidR="00C92F55">
        <w:rPr>
          <w:rFonts w:hint="cs"/>
          <w:b/>
          <w:bCs/>
          <w:sz w:val="20"/>
          <w:szCs w:val="20"/>
          <w:rtl/>
        </w:rPr>
        <w:t>ב</w:t>
      </w:r>
      <w:r>
        <w:rPr>
          <w:rFonts w:hint="cs"/>
          <w:b/>
          <w:bCs/>
          <w:sz w:val="20"/>
          <w:szCs w:val="20"/>
          <w:rtl/>
        </w:rPr>
        <w:t xml:space="preserve"> </w:t>
      </w:r>
      <w:r>
        <w:rPr>
          <w:b/>
          <w:bCs/>
          <w:sz w:val="20"/>
          <w:szCs w:val="20"/>
          <w:rtl/>
        </w:rPr>
        <w:t>–</w:t>
      </w:r>
      <w:r>
        <w:rPr>
          <w:rFonts w:hint="cs"/>
          <w:b/>
          <w:bCs/>
          <w:sz w:val="20"/>
          <w:szCs w:val="20"/>
          <w:rtl/>
        </w:rPr>
        <w:t xml:space="preserve"> נפלו שלושה לוגים ואין ידוע להיכן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תוספתא </w:t>
      </w:r>
      <w:r>
        <w:rPr>
          <w:rFonts w:hint="cs"/>
          <w:sz w:val="20"/>
          <w:szCs w:val="20"/>
          <w:rtl/>
        </w:rPr>
        <w:t xml:space="preserve">מקוואות (ב, ג </w:t>
      </w:r>
      <w:r>
        <w:rPr>
          <w:sz w:val="20"/>
          <w:szCs w:val="20"/>
          <w:rtl/>
        </w:rPr>
        <w:t>–</w:t>
      </w:r>
      <w:r>
        <w:rPr>
          <w:rFonts w:hint="cs"/>
          <w:sz w:val="20"/>
          <w:szCs w:val="20"/>
          <w:rtl/>
        </w:rPr>
        <w:t xml:space="preserve"> ד) "</w:t>
      </w:r>
      <w:r w:rsidRPr="00A85331">
        <w:rPr>
          <w:rFonts w:cs="Arial" w:hint="cs"/>
          <w:sz w:val="20"/>
          <w:szCs w:val="20"/>
          <w:rtl/>
        </w:rPr>
        <w:t>שני</w:t>
      </w:r>
      <w:r w:rsidRPr="00A85331">
        <w:rPr>
          <w:rFonts w:cs="Arial"/>
          <w:sz w:val="20"/>
          <w:szCs w:val="20"/>
          <w:rtl/>
        </w:rPr>
        <w:t xml:space="preserve"> </w:t>
      </w:r>
      <w:r w:rsidRPr="00A85331">
        <w:rPr>
          <w:rFonts w:cs="Arial" w:hint="cs"/>
          <w:sz w:val="20"/>
          <w:szCs w:val="20"/>
          <w:rtl/>
        </w:rPr>
        <w:t>מקואות</w:t>
      </w:r>
      <w:r w:rsidRPr="00A85331">
        <w:rPr>
          <w:rFonts w:cs="Arial"/>
          <w:sz w:val="20"/>
          <w:szCs w:val="20"/>
          <w:rtl/>
        </w:rPr>
        <w:t xml:space="preserve"> </w:t>
      </w:r>
      <w:r w:rsidRPr="00A85331">
        <w:rPr>
          <w:rFonts w:cs="Arial" w:hint="cs"/>
          <w:sz w:val="20"/>
          <w:szCs w:val="20"/>
          <w:rtl/>
        </w:rPr>
        <w:t>שאין</w:t>
      </w:r>
      <w:r w:rsidRPr="00A85331">
        <w:rPr>
          <w:rFonts w:cs="Arial"/>
          <w:sz w:val="20"/>
          <w:szCs w:val="20"/>
          <w:rtl/>
        </w:rPr>
        <w:t xml:space="preserve"> </w:t>
      </w:r>
      <w:r w:rsidRPr="00A85331">
        <w:rPr>
          <w:rFonts w:cs="Arial" w:hint="cs"/>
          <w:sz w:val="20"/>
          <w:szCs w:val="20"/>
          <w:rtl/>
        </w:rPr>
        <w:t>בהם</w:t>
      </w:r>
      <w:r w:rsidRPr="00A85331">
        <w:rPr>
          <w:rFonts w:cs="Arial"/>
          <w:sz w:val="20"/>
          <w:szCs w:val="20"/>
          <w:rtl/>
        </w:rPr>
        <w:t xml:space="preserve"> </w:t>
      </w:r>
      <w:r w:rsidRPr="00A85331">
        <w:rPr>
          <w:rFonts w:cs="Arial" w:hint="cs"/>
          <w:sz w:val="20"/>
          <w:szCs w:val="20"/>
          <w:rtl/>
        </w:rPr>
        <w:t>ארבעים</w:t>
      </w:r>
      <w:r w:rsidRPr="00A85331">
        <w:rPr>
          <w:rFonts w:cs="Arial"/>
          <w:sz w:val="20"/>
          <w:szCs w:val="20"/>
          <w:rtl/>
        </w:rPr>
        <w:t xml:space="preserve"> </w:t>
      </w:r>
      <w:r w:rsidRPr="00A85331">
        <w:rPr>
          <w:rFonts w:cs="Arial" w:hint="cs"/>
          <w:sz w:val="20"/>
          <w:szCs w:val="20"/>
          <w:rtl/>
        </w:rPr>
        <w:t>סאה</w:t>
      </w:r>
      <w:r>
        <w:rPr>
          <w:rFonts w:cs="Arial" w:hint="cs"/>
          <w:sz w:val="20"/>
          <w:szCs w:val="20"/>
          <w:rtl/>
        </w:rPr>
        <w:t>,</w:t>
      </w:r>
      <w:r w:rsidRPr="00A85331">
        <w:rPr>
          <w:rFonts w:cs="Arial"/>
          <w:sz w:val="20"/>
          <w:szCs w:val="20"/>
          <w:rtl/>
        </w:rPr>
        <w:t xml:space="preserve"> </w:t>
      </w:r>
      <w:r w:rsidRPr="00A85331">
        <w:rPr>
          <w:rFonts w:cs="Arial" w:hint="cs"/>
          <w:sz w:val="20"/>
          <w:szCs w:val="20"/>
          <w:rtl/>
        </w:rPr>
        <w:t>ונפלו</w:t>
      </w:r>
      <w:r w:rsidRPr="00A85331">
        <w:rPr>
          <w:rFonts w:cs="Arial"/>
          <w:sz w:val="20"/>
          <w:szCs w:val="20"/>
          <w:rtl/>
        </w:rPr>
        <w:t xml:space="preserve"> </w:t>
      </w:r>
      <w:r w:rsidRPr="00A85331">
        <w:rPr>
          <w:rFonts w:cs="Arial" w:hint="cs"/>
          <w:sz w:val="20"/>
          <w:szCs w:val="20"/>
          <w:rtl/>
        </w:rPr>
        <w:t>שלשת</w:t>
      </w:r>
      <w:r w:rsidRPr="00A85331">
        <w:rPr>
          <w:rFonts w:cs="Arial"/>
          <w:sz w:val="20"/>
          <w:szCs w:val="20"/>
          <w:rtl/>
        </w:rPr>
        <w:t xml:space="preserve"> </w:t>
      </w:r>
      <w:r w:rsidRPr="00A85331">
        <w:rPr>
          <w:rFonts w:cs="Arial" w:hint="cs"/>
          <w:sz w:val="20"/>
          <w:szCs w:val="20"/>
          <w:rtl/>
        </w:rPr>
        <w:t>לוגין</w:t>
      </w:r>
      <w:r w:rsidRPr="00A85331">
        <w:rPr>
          <w:rFonts w:cs="Arial"/>
          <w:sz w:val="20"/>
          <w:szCs w:val="20"/>
          <w:rtl/>
        </w:rPr>
        <w:t xml:space="preserve"> </w:t>
      </w:r>
      <w:r w:rsidRPr="00A85331">
        <w:rPr>
          <w:rFonts w:cs="Arial" w:hint="cs"/>
          <w:sz w:val="20"/>
          <w:szCs w:val="20"/>
          <w:rtl/>
        </w:rPr>
        <w:t>מים</w:t>
      </w:r>
      <w:r w:rsidRPr="00A85331">
        <w:rPr>
          <w:rFonts w:cs="Arial"/>
          <w:sz w:val="20"/>
          <w:szCs w:val="20"/>
          <w:rtl/>
        </w:rPr>
        <w:t xml:space="preserve"> </w:t>
      </w:r>
      <w:r w:rsidRPr="00A85331">
        <w:rPr>
          <w:rFonts w:cs="Arial" w:hint="cs"/>
          <w:sz w:val="20"/>
          <w:szCs w:val="20"/>
          <w:rtl/>
        </w:rPr>
        <w:t>שאובין</w:t>
      </w:r>
      <w:r w:rsidRPr="00A85331">
        <w:rPr>
          <w:rFonts w:cs="Arial"/>
          <w:sz w:val="20"/>
          <w:szCs w:val="20"/>
          <w:rtl/>
        </w:rPr>
        <w:t xml:space="preserve"> </w:t>
      </w:r>
      <w:r w:rsidRPr="00A85331">
        <w:rPr>
          <w:rFonts w:cs="Arial" w:hint="cs"/>
          <w:sz w:val="20"/>
          <w:szCs w:val="20"/>
          <w:rtl/>
        </w:rPr>
        <w:t>לתוך</w:t>
      </w:r>
      <w:r w:rsidRPr="00A85331">
        <w:rPr>
          <w:rFonts w:cs="Arial"/>
          <w:sz w:val="20"/>
          <w:szCs w:val="20"/>
          <w:rtl/>
        </w:rPr>
        <w:t xml:space="preserve"> </w:t>
      </w:r>
      <w:r w:rsidRPr="00A85331">
        <w:rPr>
          <w:rFonts w:cs="Arial" w:hint="cs"/>
          <w:sz w:val="20"/>
          <w:szCs w:val="20"/>
          <w:rtl/>
        </w:rPr>
        <w:t>אחד</w:t>
      </w:r>
      <w:r w:rsidRPr="00A85331">
        <w:rPr>
          <w:rFonts w:cs="Arial"/>
          <w:sz w:val="20"/>
          <w:szCs w:val="20"/>
          <w:rtl/>
        </w:rPr>
        <w:t xml:space="preserve"> </w:t>
      </w:r>
      <w:r w:rsidRPr="00A85331">
        <w:rPr>
          <w:rFonts w:cs="Arial" w:hint="cs"/>
          <w:sz w:val="20"/>
          <w:szCs w:val="20"/>
          <w:rtl/>
        </w:rPr>
        <w:t>מהן</w:t>
      </w:r>
      <w:r>
        <w:rPr>
          <w:rFonts w:cs="Arial" w:hint="cs"/>
          <w:sz w:val="20"/>
          <w:szCs w:val="20"/>
          <w:rtl/>
        </w:rPr>
        <w:t>,</w:t>
      </w:r>
      <w:r w:rsidRPr="00A85331">
        <w:rPr>
          <w:rFonts w:cs="Arial"/>
          <w:sz w:val="20"/>
          <w:szCs w:val="20"/>
          <w:rtl/>
        </w:rPr>
        <w:t xml:space="preserve"> </w:t>
      </w:r>
      <w:r w:rsidRPr="00A85331">
        <w:rPr>
          <w:rFonts w:cs="Arial" w:hint="cs"/>
          <w:sz w:val="20"/>
          <w:szCs w:val="20"/>
          <w:rtl/>
        </w:rPr>
        <w:t>וידוע</w:t>
      </w:r>
      <w:r w:rsidRPr="00A85331">
        <w:rPr>
          <w:rFonts w:cs="Arial"/>
          <w:sz w:val="20"/>
          <w:szCs w:val="20"/>
          <w:rtl/>
        </w:rPr>
        <w:t xml:space="preserve"> </w:t>
      </w:r>
      <w:r w:rsidRPr="00A85331">
        <w:rPr>
          <w:rFonts w:cs="Arial" w:hint="cs"/>
          <w:sz w:val="20"/>
          <w:szCs w:val="20"/>
          <w:rtl/>
        </w:rPr>
        <w:t>לאיזה</w:t>
      </w:r>
      <w:r w:rsidRPr="00A85331">
        <w:rPr>
          <w:rFonts w:cs="Arial"/>
          <w:sz w:val="20"/>
          <w:szCs w:val="20"/>
          <w:rtl/>
        </w:rPr>
        <w:t xml:space="preserve"> </w:t>
      </w:r>
      <w:r w:rsidRPr="00A85331">
        <w:rPr>
          <w:rFonts w:cs="Arial" w:hint="cs"/>
          <w:sz w:val="20"/>
          <w:szCs w:val="20"/>
          <w:rtl/>
        </w:rPr>
        <w:t>מהן</w:t>
      </w:r>
      <w:r w:rsidRPr="00A85331">
        <w:rPr>
          <w:rFonts w:cs="Arial"/>
          <w:sz w:val="20"/>
          <w:szCs w:val="20"/>
          <w:rtl/>
        </w:rPr>
        <w:t xml:space="preserve"> </w:t>
      </w:r>
      <w:r w:rsidRPr="00A85331">
        <w:rPr>
          <w:rFonts w:cs="Arial" w:hint="cs"/>
          <w:sz w:val="20"/>
          <w:szCs w:val="20"/>
          <w:rtl/>
        </w:rPr>
        <w:t>נפלו</w:t>
      </w:r>
      <w:r>
        <w:rPr>
          <w:rFonts w:cs="Arial" w:hint="cs"/>
          <w:sz w:val="20"/>
          <w:szCs w:val="20"/>
          <w:rtl/>
        </w:rPr>
        <w:t>,</w:t>
      </w:r>
      <w:r w:rsidRPr="00A85331">
        <w:rPr>
          <w:rFonts w:cs="Arial"/>
          <w:sz w:val="20"/>
          <w:szCs w:val="20"/>
          <w:rtl/>
        </w:rPr>
        <w:t xml:space="preserve"> </w:t>
      </w:r>
      <w:r w:rsidRPr="00A85331">
        <w:rPr>
          <w:rFonts w:cs="Arial" w:hint="cs"/>
          <w:sz w:val="20"/>
          <w:szCs w:val="20"/>
          <w:rtl/>
        </w:rPr>
        <w:t>ואחר</w:t>
      </w:r>
      <w:r w:rsidRPr="00A85331">
        <w:rPr>
          <w:rFonts w:cs="Arial"/>
          <w:sz w:val="20"/>
          <w:szCs w:val="20"/>
          <w:rtl/>
        </w:rPr>
        <w:t xml:space="preserve"> </w:t>
      </w:r>
      <w:r w:rsidRPr="00A85331">
        <w:rPr>
          <w:rFonts w:cs="Arial" w:hint="cs"/>
          <w:sz w:val="20"/>
          <w:szCs w:val="20"/>
          <w:rtl/>
        </w:rPr>
        <w:t>כך</w:t>
      </w:r>
      <w:r w:rsidRPr="00A85331">
        <w:rPr>
          <w:rFonts w:cs="Arial"/>
          <w:sz w:val="20"/>
          <w:szCs w:val="20"/>
          <w:rtl/>
        </w:rPr>
        <w:t xml:space="preserve"> </w:t>
      </w:r>
      <w:r w:rsidRPr="00A85331">
        <w:rPr>
          <w:rFonts w:cs="Arial" w:hint="cs"/>
          <w:sz w:val="20"/>
          <w:szCs w:val="20"/>
          <w:rtl/>
        </w:rPr>
        <w:t>נפלו</w:t>
      </w:r>
      <w:r w:rsidRPr="00A85331">
        <w:rPr>
          <w:rFonts w:cs="Arial"/>
          <w:sz w:val="20"/>
          <w:szCs w:val="20"/>
          <w:rtl/>
        </w:rPr>
        <w:t xml:space="preserve"> </w:t>
      </w:r>
      <w:r w:rsidRPr="00A85331">
        <w:rPr>
          <w:rFonts w:cs="Arial" w:hint="cs"/>
          <w:sz w:val="20"/>
          <w:szCs w:val="20"/>
          <w:rtl/>
        </w:rPr>
        <w:t>שנים</w:t>
      </w:r>
      <w:r w:rsidRPr="00A85331">
        <w:rPr>
          <w:rFonts w:cs="Arial"/>
          <w:sz w:val="20"/>
          <w:szCs w:val="20"/>
          <w:rtl/>
        </w:rPr>
        <w:t xml:space="preserve"> </w:t>
      </w:r>
      <w:r w:rsidRPr="00A85331">
        <w:rPr>
          <w:rFonts w:cs="Arial" w:hint="cs"/>
          <w:sz w:val="20"/>
          <w:szCs w:val="20"/>
          <w:rtl/>
        </w:rPr>
        <w:t>ואינו</w:t>
      </w:r>
      <w:r w:rsidRPr="00A85331">
        <w:rPr>
          <w:rFonts w:cs="Arial"/>
          <w:sz w:val="20"/>
          <w:szCs w:val="20"/>
          <w:rtl/>
        </w:rPr>
        <w:t xml:space="preserve"> </w:t>
      </w:r>
      <w:r w:rsidRPr="00A85331">
        <w:rPr>
          <w:rFonts w:cs="Arial" w:hint="cs"/>
          <w:sz w:val="20"/>
          <w:szCs w:val="20"/>
          <w:rtl/>
        </w:rPr>
        <w:t>יודע</w:t>
      </w:r>
      <w:r w:rsidRPr="00A85331">
        <w:rPr>
          <w:rFonts w:cs="Arial"/>
          <w:sz w:val="20"/>
          <w:szCs w:val="20"/>
          <w:rtl/>
        </w:rPr>
        <w:t xml:space="preserve"> </w:t>
      </w:r>
      <w:r w:rsidRPr="00A85331">
        <w:rPr>
          <w:rFonts w:cs="Arial" w:hint="cs"/>
          <w:sz w:val="20"/>
          <w:szCs w:val="20"/>
          <w:rtl/>
        </w:rPr>
        <w:t>לאיזה</w:t>
      </w:r>
      <w:r w:rsidRPr="00A85331">
        <w:rPr>
          <w:rFonts w:cs="Arial"/>
          <w:sz w:val="20"/>
          <w:szCs w:val="20"/>
          <w:rtl/>
        </w:rPr>
        <w:t xml:space="preserve"> </w:t>
      </w:r>
      <w:r w:rsidRPr="00A85331">
        <w:rPr>
          <w:rFonts w:cs="Arial" w:hint="cs"/>
          <w:sz w:val="20"/>
          <w:szCs w:val="20"/>
          <w:rtl/>
        </w:rPr>
        <w:t>מהן</w:t>
      </w:r>
      <w:r w:rsidRPr="00A85331">
        <w:rPr>
          <w:rFonts w:cs="Arial"/>
          <w:sz w:val="20"/>
          <w:szCs w:val="20"/>
          <w:rtl/>
        </w:rPr>
        <w:t xml:space="preserve"> </w:t>
      </w:r>
      <w:r w:rsidRPr="00A85331">
        <w:rPr>
          <w:rFonts w:cs="Arial" w:hint="cs"/>
          <w:sz w:val="20"/>
          <w:szCs w:val="20"/>
          <w:rtl/>
        </w:rPr>
        <w:t>נפלו</w:t>
      </w:r>
      <w:r>
        <w:rPr>
          <w:rFonts w:cs="Arial" w:hint="cs"/>
          <w:sz w:val="20"/>
          <w:szCs w:val="20"/>
          <w:rtl/>
        </w:rPr>
        <w:t xml:space="preserve"> -</w:t>
      </w:r>
      <w:r w:rsidRPr="00A85331">
        <w:rPr>
          <w:rFonts w:cs="Arial"/>
          <w:sz w:val="20"/>
          <w:szCs w:val="20"/>
          <w:rtl/>
        </w:rPr>
        <w:t xml:space="preserve"> </w:t>
      </w:r>
      <w:r w:rsidRPr="00A85331">
        <w:rPr>
          <w:rFonts w:cs="Arial" w:hint="cs"/>
          <w:sz w:val="20"/>
          <w:szCs w:val="20"/>
          <w:rtl/>
        </w:rPr>
        <w:t>הריני</w:t>
      </w:r>
      <w:r w:rsidRPr="00A85331">
        <w:rPr>
          <w:rFonts w:cs="Arial"/>
          <w:sz w:val="20"/>
          <w:szCs w:val="20"/>
          <w:rtl/>
        </w:rPr>
        <w:t xml:space="preserve"> </w:t>
      </w:r>
      <w:r w:rsidRPr="00A85331">
        <w:rPr>
          <w:rFonts w:cs="Arial" w:hint="cs"/>
          <w:sz w:val="20"/>
          <w:szCs w:val="20"/>
          <w:rtl/>
        </w:rPr>
        <w:t>יכול</w:t>
      </w:r>
      <w:r w:rsidRPr="00A85331">
        <w:rPr>
          <w:rFonts w:cs="Arial"/>
          <w:sz w:val="20"/>
          <w:szCs w:val="20"/>
          <w:rtl/>
        </w:rPr>
        <w:t xml:space="preserve"> </w:t>
      </w:r>
      <w:r w:rsidRPr="00A85331">
        <w:rPr>
          <w:rFonts w:cs="Arial" w:hint="cs"/>
          <w:sz w:val="20"/>
          <w:szCs w:val="20"/>
          <w:rtl/>
        </w:rPr>
        <w:t>לתלות</w:t>
      </w:r>
      <w:r w:rsidRPr="00A85331">
        <w:rPr>
          <w:rFonts w:cs="Arial"/>
          <w:sz w:val="20"/>
          <w:szCs w:val="20"/>
          <w:rtl/>
        </w:rPr>
        <w:t xml:space="preserve"> </w:t>
      </w:r>
      <w:r w:rsidRPr="00A85331">
        <w:rPr>
          <w:rFonts w:cs="Arial" w:hint="cs"/>
          <w:sz w:val="20"/>
          <w:szCs w:val="20"/>
          <w:rtl/>
        </w:rPr>
        <w:t>ולומר</w:t>
      </w:r>
      <w:r>
        <w:rPr>
          <w:rFonts w:cs="Arial" w:hint="cs"/>
          <w:sz w:val="20"/>
          <w:szCs w:val="20"/>
          <w:rtl/>
        </w:rPr>
        <w:t>:</w:t>
      </w:r>
      <w:r w:rsidRPr="00A85331">
        <w:rPr>
          <w:rFonts w:cs="Arial"/>
          <w:sz w:val="20"/>
          <w:szCs w:val="20"/>
          <w:rtl/>
        </w:rPr>
        <w:t xml:space="preserve"> </w:t>
      </w:r>
      <w:r w:rsidRPr="00A85331">
        <w:rPr>
          <w:rFonts w:cs="Arial" w:hint="cs"/>
          <w:sz w:val="20"/>
          <w:szCs w:val="20"/>
          <w:rtl/>
        </w:rPr>
        <w:t>למקום</w:t>
      </w:r>
      <w:r w:rsidRPr="00A85331">
        <w:rPr>
          <w:rFonts w:cs="Arial"/>
          <w:sz w:val="20"/>
          <w:szCs w:val="20"/>
          <w:rtl/>
        </w:rPr>
        <w:t xml:space="preserve"> </w:t>
      </w:r>
      <w:r w:rsidRPr="00A85331">
        <w:rPr>
          <w:rFonts w:cs="Arial" w:hint="cs"/>
          <w:sz w:val="20"/>
          <w:szCs w:val="20"/>
          <w:rtl/>
        </w:rPr>
        <w:t>שנפלו</w:t>
      </w:r>
      <w:r w:rsidRPr="00A85331">
        <w:rPr>
          <w:rFonts w:cs="Arial"/>
          <w:sz w:val="20"/>
          <w:szCs w:val="20"/>
          <w:rtl/>
        </w:rPr>
        <w:t xml:space="preserve"> </w:t>
      </w:r>
      <w:r w:rsidRPr="00A85331">
        <w:rPr>
          <w:rFonts w:cs="Arial" w:hint="cs"/>
          <w:sz w:val="20"/>
          <w:szCs w:val="20"/>
          <w:rtl/>
        </w:rPr>
        <w:t>ראשוניים</w:t>
      </w:r>
      <w:r w:rsidRPr="00A85331">
        <w:rPr>
          <w:rFonts w:cs="Arial"/>
          <w:sz w:val="20"/>
          <w:szCs w:val="20"/>
          <w:rtl/>
        </w:rPr>
        <w:t xml:space="preserve"> </w:t>
      </w:r>
      <w:r w:rsidRPr="00A85331">
        <w:rPr>
          <w:rFonts w:cs="Arial" w:hint="cs"/>
          <w:sz w:val="20"/>
          <w:szCs w:val="20"/>
          <w:rtl/>
        </w:rPr>
        <w:t>נפלו</w:t>
      </w:r>
      <w:r w:rsidRPr="00A85331">
        <w:rPr>
          <w:rFonts w:cs="Arial"/>
          <w:sz w:val="20"/>
          <w:szCs w:val="20"/>
          <w:rtl/>
        </w:rPr>
        <w:t xml:space="preserve"> </w:t>
      </w:r>
      <w:r w:rsidRPr="00A85331">
        <w:rPr>
          <w:rFonts w:cs="Arial" w:hint="cs"/>
          <w:sz w:val="20"/>
          <w:szCs w:val="20"/>
          <w:rtl/>
        </w:rPr>
        <w:t>שניים</w:t>
      </w:r>
      <w:r w:rsidR="0091473D">
        <w:rPr>
          <w:rFonts w:cs="Arial" w:hint="cs"/>
          <w:sz w:val="20"/>
          <w:szCs w:val="20"/>
          <w:rtl/>
        </w:rPr>
        <w:t>.</w:t>
      </w:r>
      <w:r w:rsidRPr="00A85331">
        <w:rPr>
          <w:rFonts w:cs="Arial"/>
          <w:sz w:val="20"/>
          <w:szCs w:val="20"/>
          <w:rtl/>
        </w:rPr>
        <w:t xml:space="preserve"> </w:t>
      </w:r>
      <w:r>
        <w:rPr>
          <w:rFonts w:cs="Arial" w:hint="cs"/>
          <w:sz w:val="20"/>
          <w:szCs w:val="20"/>
          <w:rtl/>
        </w:rPr>
        <w:br/>
      </w:r>
      <w:r w:rsidRPr="00A85331">
        <w:rPr>
          <w:rFonts w:cs="Arial" w:hint="cs"/>
          <w:sz w:val="20"/>
          <w:szCs w:val="20"/>
          <w:rtl/>
        </w:rPr>
        <w:t>נפלו</w:t>
      </w:r>
      <w:r w:rsidRPr="00A85331">
        <w:rPr>
          <w:rFonts w:cs="Arial"/>
          <w:sz w:val="20"/>
          <w:szCs w:val="20"/>
          <w:rtl/>
        </w:rPr>
        <w:t xml:space="preserve"> </w:t>
      </w:r>
      <w:r w:rsidRPr="00A85331">
        <w:rPr>
          <w:rFonts w:cs="Arial" w:hint="cs"/>
          <w:sz w:val="20"/>
          <w:szCs w:val="20"/>
          <w:rtl/>
        </w:rPr>
        <w:t>שלשת</w:t>
      </w:r>
      <w:r w:rsidRPr="00A85331">
        <w:rPr>
          <w:rFonts w:cs="Arial"/>
          <w:sz w:val="20"/>
          <w:szCs w:val="20"/>
          <w:rtl/>
        </w:rPr>
        <w:t xml:space="preserve"> </w:t>
      </w:r>
      <w:r w:rsidRPr="00A85331">
        <w:rPr>
          <w:rFonts w:cs="Arial" w:hint="cs"/>
          <w:sz w:val="20"/>
          <w:szCs w:val="20"/>
          <w:rtl/>
        </w:rPr>
        <w:t>לוגין</w:t>
      </w:r>
      <w:r w:rsidRPr="00A85331">
        <w:rPr>
          <w:rFonts w:cs="Arial"/>
          <w:sz w:val="20"/>
          <w:szCs w:val="20"/>
          <w:rtl/>
        </w:rPr>
        <w:t xml:space="preserve"> </w:t>
      </w:r>
      <w:r w:rsidRPr="00A85331">
        <w:rPr>
          <w:rFonts w:cs="Arial" w:hint="cs"/>
          <w:sz w:val="20"/>
          <w:szCs w:val="20"/>
          <w:rtl/>
        </w:rPr>
        <w:t>לתוך</w:t>
      </w:r>
      <w:r w:rsidRPr="00A85331">
        <w:rPr>
          <w:rFonts w:cs="Arial"/>
          <w:sz w:val="20"/>
          <w:szCs w:val="20"/>
          <w:rtl/>
        </w:rPr>
        <w:t xml:space="preserve"> </w:t>
      </w:r>
      <w:r w:rsidRPr="00A85331">
        <w:rPr>
          <w:rFonts w:cs="Arial" w:hint="cs"/>
          <w:sz w:val="20"/>
          <w:szCs w:val="20"/>
          <w:rtl/>
        </w:rPr>
        <w:t>אחד</w:t>
      </w:r>
      <w:r w:rsidRPr="00A85331">
        <w:rPr>
          <w:rFonts w:cs="Arial"/>
          <w:sz w:val="20"/>
          <w:szCs w:val="20"/>
          <w:rtl/>
        </w:rPr>
        <w:t xml:space="preserve"> </w:t>
      </w:r>
      <w:r w:rsidRPr="00A85331">
        <w:rPr>
          <w:rFonts w:cs="Arial" w:hint="cs"/>
          <w:sz w:val="20"/>
          <w:szCs w:val="20"/>
          <w:rtl/>
        </w:rPr>
        <w:t>מהן</w:t>
      </w:r>
      <w:r>
        <w:rPr>
          <w:rFonts w:cs="Arial" w:hint="cs"/>
          <w:sz w:val="20"/>
          <w:szCs w:val="20"/>
          <w:rtl/>
        </w:rPr>
        <w:t>,</w:t>
      </w:r>
      <w:r w:rsidRPr="00A85331">
        <w:rPr>
          <w:rFonts w:cs="Arial"/>
          <w:sz w:val="20"/>
          <w:szCs w:val="20"/>
          <w:rtl/>
        </w:rPr>
        <w:t xml:space="preserve"> </w:t>
      </w:r>
      <w:r w:rsidRPr="00A85331">
        <w:rPr>
          <w:rFonts w:cs="Arial" w:hint="cs"/>
          <w:sz w:val="20"/>
          <w:szCs w:val="20"/>
          <w:rtl/>
        </w:rPr>
        <w:t>ואין</w:t>
      </w:r>
      <w:r w:rsidRPr="00A85331">
        <w:rPr>
          <w:rFonts w:cs="Arial"/>
          <w:sz w:val="20"/>
          <w:szCs w:val="20"/>
          <w:rtl/>
        </w:rPr>
        <w:t xml:space="preserve"> </w:t>
      </w:r>
      <w:r w:rsidRPr="00A85331">
        <w:rPr>
          <w:rFonts w:cs="Arial" w:hint="cs"/>
          <w:sz w:val="20"/>
          <w:szCs w:val="20"/>
          <w:rtl/>
        </w:rPr>
        <w:t>ידוע</w:t>
      </w:r>
      <w:r w:rsidRPr="00A85331">
        <w:rPr>
          <w:rFonts w:cs="Arial"/>
          <w:sz w:val="20"/>
          <w:szCs w:val="20"/>
          <w:rtl/>
        </w:rPr>
        <w:t xml:space="preserve"> </w:t>
      </w:r>
      <w:r w:rsidRPr="00A85331">
        <w:rPr>
          <w:rFonts w:cs="Arial" w:hint="cs"/>
          <w:sz w:val="20"/>
          <w:szCs w:val="20"/>
          <w:rtl/>
        </w:rPr>
        <w:t>לאיזה</w:t>
      </w:r>
      <w:r w:rsidRPr="00A85331">
        <w:rPr>
          <w:rFonts w:cs="Arial"/>
          <w:sz w:val="20"/>
          <w:szCs w:val="20"/>
          <w:rtl/>
        </w:rPr>
        <w:t xml:space="preserve"> </w:t>
      </w:r>
      <w:r w:rsidRPr="00A85331">
        <w:rPr>
          <w:rFonts w:cs="Arial" w:hint="cs"/>
          <w:sz w:val="20"/>
          <w:szCs w:val="20"/>
          <w:rtl/>
        </w:rPr>
        <w:t>נפלו</w:t>
      </w:r>
      <w:r>
        <w:rPr>
          <w:rFonts w:cs="Arial" w:hint="cs"/>
          <w:sz w:val="20"/>
          <w:szCs w:val="20"/>
          <w:rtl/>
        </w:rPr>
        <w:t>,</w:t>
      </w:r>
      <w:r w:rsidRPr="00A85331">
        <w:rPr>
          <w:rFonts w:cs="Arial"/>
          <w:sz w:val="20"/>
          <w:szCs w:val="20"/>
          <w:rtl/>
        </w:rPr>
        <w:t xml:space="preserve"> </w:t>
      </w:r>
      <w:r w:rsidRPr="00A85331">
        <w:rPr>
          <w:rFonts w:cs="Arial" w:hint="cs"/>
          <w:sz w:val="20"/>
          <w:szCs w:val="20"/>
          <w:rtl/>
        </w:rPr>
        <w:t>ואחר</w:t>
      </w:r>
      <w:r w:rsidRPr="00A85331">
        <w:rPr>
          <w:rFonts w:cs="Arial"/>
          <w:sz w:val="20"/>
          <w:szCs w:val="20"/>
          <w:rtl/>
        </w:rPr>
        <w:t xml:space="preserve"> </w:t>
      </w:r>
      <w:r w:rsidRPr="00A85331">
        <w:rPr>
          <w:rFonts w:cs="Arial" w:hint="cs"/>
          <w:sz w:val="20"/>
          <w:szCs w:val="20"/>
          <w:rtl/>
        </w:rPr>
        <w:t>כך</w:t>
      </w:r>
      <w:r w:rsidRPr="00A85331">
        <w:rPr>
          <w:rFonts w:cs="Arial"/>
          <w:sz w:val="20"/>
          <w:szCs w:val="20"/>
          <w:rtl/>
        </w:rPr>
        <w:t xml:space="preserve"> </w:t>
      </w:r>
      <w:r w:rsidRPr="00A85331">
        <w:rPr>
          <w:rFonts w:cs="Arial" w:hint="cs"/>
          <w:sz w:val="20"/>
          <w:szCs w:val="20"/>
          <w:rtl/>
        </w:rPr>
        <w:t>נפלו</w:t>
      </w:r>
      <w:r w:rsidRPr="00A85331">
        <w:rPr>
          <w:rFonts w:cs="Arial"/>
          <w:sz w:val="20"/>
          <w:szCs w:val="20"/>
          <w:rtl/>
        </w:rPr>
        <w:t xml:space="preserve"> </w:t>
      </w:r>
      <w:r w:rsidRPr="00A85331">
        <w:rPr>
          <w:rFonts w:cs="Arial" w:hint="cs"/>
          <w:sz w:val="20"/>
          <w:szCs w:val="20"/>
          <w:rtl/>
        </w:rPr>
        <w:t>שניים</w:t>
      </w:r>
      <w:r w:rsidRPr="00A85331">
        <w:rPr>
          <w:rFonts w:cs="Arial"/>
          <w:sz w:val="20"/>
          <w:szCs w:val="20"/>
          <w:rtl/>
        </w:rPr>
        <w:t xml:space="preserve"> </w:t>
      </w:r>
      <w:r w:rsidRPr="00A85331">
        <w:rPr>
          <w:rFonts w:cs="Arial" w:hint="cs"/>
          <w:sz w:val="20"/>
          <w:szCs w:val="20"/>
          <w:rtl/>
        </w:rPr>
        <w:t>וידוע</w:t>
      </w:r>
      <w:r w:rsidRPr="00A85331">
        <w:rPr>
          <w:rFonts w:cs="Arial"/>
          <w:sz w:val="20"/>
          <w:szCs w:val="20"/>
          <w:rtl/>
        </w:rPr>
        <w:t xml:space="preserve"> </w:t>
      </w:r>
      <w:r w:rsidRPr="00A85331">
        <w:rPr>
          <w:rFonts w:cs="Arial" w:hint="cs"/>
          <w:sz w:val="20"/>
          <w:szCs w:val="20"/>
          <w:rtl/>
        </w:rPr>
        <w:t>לאיזה</w:t>
      </w:r>
      <w:r w:rsidRPr="00A85331">
        <w:rPr>
          <w:rFonts w:cs="Arial"/>
          <w:sz w:val="20"/>
          <w:szCs w:val="20"/>
          <w:rtl/>
        </w:rPr>
        <w:t xml:space="preserve"> </w:t>
      </w:r>
      <w:r w:rsidRPr="00A85331">
        <w:rPr>
          <w:rFonts w:cs="Arial" w:hint="cs"/>
          <w:sz w:val="20"/>
          <w:szCs w:val="20"/>
          <w:rtl/>
        </w:rPr>
        <w:t>מהן</w:t>
      </w:r>
      <w:r w:rsidRPr="00A85331">
        <w:rPr>
          <w:rFonts w:cs="Arial"/>
          <w:sz w:val="20"/>
          <w:szCs w:val="20"/>
          <w:rtl/>
        </w:rPr>
        <w:t xml:space="preserve"> </w:t>
      </w:r>
      <w:r w:rsidRPr="00A85331">
        <w:rPr>
          <w:rFonts w:cs="Arial" w:hint="cs"/>
          <w:sz w:val="20"/>
          <w:szCs w:val="20"/>
          <w:rtl/>
        </w:rPr>
        <w:t>נפלו</w:t>
      </w:r>
      <w:r>
        <w:rPr>
          <w:rFonts w:cs="Arial" w:hint="cs"/>
          <w:sz w:val="20"/>
          <w:szCs w:val="20"/>
          <w:rtl/>
        </w:rPr>
        <w:t xml:space="preserve"> -</w:t>
      </w:r>
      <w:r w:rsidRPr="00A85331">
        <w:rPr>
          <w:rFonts w:cs="Arial"/>
          <w:sz w:val="20"/>
          <w:szCs w:val="20"/>
          <w:rtl/>
        </w:rPr>
        <w:t xml:space="preserve"> </w:t>
      </w:r>
      <w:r w:rsidRPr="00A85331">
        <w:rPr>
          <w:rFonts w:cs="Arial" w:hint="cs"/>
          <w:sz w:val="20"/>
          <w:szCs w:val="20"/>
          <w:rtl/>
        </w:rPr>
        <w:t>אין</w:t>
      </w:r>
      <w:r w:rsidRPr="00A85331">
        <w:rPr>
          <w:rFonts w:cs="Arial"/>
          <w:sz w:val="20"/>
          <w:szCs w:val="20"/>
          <w:rtl/>
        </w:rPr>
        <w:t xml:space="preserve"> </w:t>
      </w:r>
      <w:r w:rsidRPr="00A85331">
        <w:rPr>
          <w:rFonts w:cs="Arial" w:hint="cs"/>
          <w:sz w:val="20"/>
          <w:szCs w:val="20"/>
          <w:rtl/>
        </w:rPr>
        <w:t>יכול</w:t>
      </w:r>
      <w:r w:rsidRPr="00A85331">
        <w:rPr>
          <w:rFonts w:cs="Arial"/>
          <w:sz w:val="20"/>
          <w:szCs w:val="20"/>
          <w:rtl/>
        </w:rPr>
        <w:t xml:space="preserve"> </w:t>
      </w:r>
      <w:r w:rsidRPr="00A85331">
        <w:rPr>
          <w:rFonts w:cs="Arial" w:hint="cs"/>
          <w:sz w:val="20"/>
          <w:szCs w:val="20"/>
          <w:rtl/>
        </w:rPr>
        <w:t>לתלות</w:t>
      </w:r>
      <w:r w:rsidRPr="00A85331">
        <w:rPr>
          <w:rFonts w:cs="Arial"/>
          <w:sz w:val="20"/>
          <w:szCs w:val="20"/>
          <w:rtl/>
        </w:rPr>
        <w:t xml:space="preserve"> </w:t>
      </w:r>
      <w:r w:rsidRPr="00A85331">
        <w:rPr>
          <w:rFonts w:cs="Arial" w:hint="cs"/>
          <w:sz w:val="20"/>
          <w:szCs w:val="20"/>
          <w:rtl/>
        </w:rPr>
        <w:t>ולומר</w:t>
      </w:r>
      <w:r>
        <w:rPr>
          <w:rFonts w:cs="Arial" w:hint="cs"/>
          <w:sz w:val="20"/>
          <w:szCs w:val="20"/>
          <w:rtl/>
        </w:rPr>
        <w:t>:</w:t>
      </w:r>
      <w:r w:rsidRPr="00A85331">
        <w:rPr>
          <w:rFonts w:cs="Arial"/>
          <w:sz w:val="20"/>
          <w:szCs w:val="20"/>
          <w:rtl/>
        </w:rPr>
        <w:t xml:space="preserve"> </w:t>
      </w:r>
      <w:r w:rsidRPr="00A85331">
        <w:rPr>
          <w:rFonts w:cs="Arial" w:hint="cs"/>
          <w:sz w:val="20"/>
          <w:szCs w:val="20"/>
          <w:rtl/>
        </w:rPr>
        <w:t>למקום</w:t>
      </w:r>
      <w:r w:rsidRPr="00A85331">
        <w:rPr>
          <w:rFonts w:cs="Arial"/>
          <w:sz w:val="20"/>
          <w:szCs w:val="20"/>
          <w:rtl/>
        </w:rPr>
        <w:t xml:space="preserve"> </w:t>
      </w:r>
      <w:r w:rsidRPr="00A85331">
        <w:rPr>
          <w:rFonts w:cs="Arial" w:hint="cs"/>
          <w:sz w:val="20"/>
          <w:szCs w:val="20"/>
          <w:rtl/>
        </w:rPr>
        <w:t>שנפלו</w:t>
      </w:r>
      <w:r w:rsidRPr="00A85331">
        <w:rPr>
          <w:rFonts w:cs="Arial"/>
          <w:sz w:val="20"/>
          <w:szCs w:val="20"/>
          <w:rtl/>
        </w:rPr>
        <w:t xml:space="preserve"> </w:t>
      </w:r>
      <w:r w:rsidRPr="00A85331">
        <w:rPr>
          <w:rFonts w:cs="Arial" w:hint="cs"/>
          <w:sz w:val="20"/>
          <w:szCs w:val="20"/>
          <w:rtl/>
        </w:rPr>
        <w:t>שניים</w:t>
      </w:r>
      <w:r w:rsidRPr="00A85331">
        <w:rPr>
          <w:rFonts w:cs="Arial"/>
          <w:sz w:val="20"/>
          <w:szCs w:val="20"/>
          <w:rtl/>
        </w:rPr>
        <w:t xml:space="preserve"> </w:t>
      </w:r>
      <w:r w:rsidRPr="00A85331">
        <w:rPr>
          <w:rFonts w:cs="Arial" w:hint="cs"/>
          <w:sz w:val="20"/>
          <w:szCs w:val="20"/>
          <w:rtl/>
        </w:rPr>
        <w:t>נפלו</w:t>
      </w:r>
      <w:r w:rsidRPr="00A85331">
        <w:rPr>
          <w:rFonts w:cs="Arial"/>
          <w:sz w:val="20"/>
          <w:szCs w:val="20"/>
          <w:rtl/>
        </w:rPr>
        <w:t xml:space="preserve"> </w:t>
      </w:r>
      <w:r w:rsidRPr="00A85331">
        <w:rPr>
          <w:rFonts w:cs="Arial" w:hint="cs"/>
          <w:sz w:val="20"/>
          <w:szCs w:val="20"/>
          <w:rtl/>
        </w:rPr>
        <w:t>ראשונים</w:t>
      </w:r>
      <w:r>
        <w:rPr>
          <w:rFonts w:cs="Arial" w:hint="cs"/>
          <w:sz w:val="20"/>
          <w:szCs w:val="20"/>
          <w:rtl/>
        </w:rPr>
        <w:t>.</w:t>
      </w:r>
      <w:r w:rsidRPr="00A85331">
        <w:rPr>
          <w:rFonts w:cs="Arial"/>
          <w:sz w:val="20"/>
          <w:szCs w:val="20"/>
          <w:rtl/>
        </w:rPr>
        <w:t xml:space="preserve"> </w:t>
      </w:r>
      <w:r w:rsidRPr="00A85331">
        <w:rPr>
          <w:rFonts w:cs="Arial" w:hint="cs"/>
          <w:sz w:val="20"/>
          <w:szCs w:val="20"/>
          <w:rtl/>
        </w:rPr>
        <w:t>באחד</w:t>
      </w:r>
      <w:r w:rsidRPr="00A85331">
        <w:rPr>
          <w:rFonts w:cs="Arial"/>
          <w:sz w:val="20"/>
          <w:szCs w:val="20"/>
          <w:rtl/>
        </w:rPr>
        <w:t xml:space="preserve"> </w:t>
      </w:r>
      <w:r w:rsidRPr="00A85331">
        <w:rPr>
          <w:rFonts w:cs="Arial" w:hint="cs"/>
          <w:sz w:val="20"/>
          <w:szCs w:val="20"/>
          <w:rtl/>
        </w:rPr>
        <w:t>יש</w:t>
      </w:r>
      <w:r w:rsidRPr="00A85331">
        <w:rPr>
          <w:rFonts w:cs="Arial"/>
          <w:sz w:val="20"/>
          <w:szCs w:val="20"/>
          <w:rtl/>
        </w:rPr>
        <w:t xml:space="preserve"> </w:t>
      </w:r>
      <w:r w:rsidRPr="00A85331">
        <w:rPr>
          <w:rFonts w:cs="Arial" w:hint="cs"/>
          <w:sz w:val="20"/>
          <w:szCs w:val="20"/>
          <w:rtl/>
        </w:rPr>
        <w:t>בו</w:t>
      </w:r>
      <w:r w:rsidRPr="00A85331">
        <w:rPr>
          <w:rFonts w:cs="Arial"/>
          <w:sz w:val="20"/>
          <w:szCs w:val="20"/>
          <w:rtl/>
        </w:rPr>
        <w:t xml:space="preserve"> </w:t>
      </w:r>
      <w:r w:rsidRPr="00A85331">
        <w:rPr>
          <w:rFonts w:cs="Arial" w:hint="cs"/>
          <w:sz w:val="20"/>
          <w:szCs w:val="20"/>
          <w:rtl/>
        </w:rPr>
        <w:t>ארבעים</w:t>
      </w:r>
      <w:r w:rsidRPr="00A85331">
        <w:rPr>
          <w:rFonts w:cs="Arial"/>
          <w:sz w:val="20"/>
          <w:szCs w:val="20"/>
          <w:rtl/>
        </w:rPr>
        <w:t xml:space="preserve"> </w:t>
      </w:r>
      <w:r w:rsidRPr="00A85331">
        <w:rPr>
          <w:rFonts w:cs="Arial" w:hint="cs"/>
          <w:sz w:val="20"/>
          <w:szCs w:val="20"/>
          <w:rtl/>
        </w:rPr>
        <w:t>סאה</w:t>
      </w:r>
      <w:r w:rsidRPr="00A85331">
        <w:rPr>
          <w:rFonts w:cs="Arial"/>
          <w:sz w:val="20"/>
          <w:szCs w:val="20"/>
          <w:rtl/>
        </w:rPr>
        <w:t xml:space="preserve"> </w:t>
      </w:r>
      <w:r w:rsidRPr="00A85331">
        <w:rPr>
          <w:rFonts w:cs="Arial" w:hint="cs"/>
          <w:sz w:val="20"/>
          <w:szCs w:val="20"/>
          <w:rtl/>
        </w:rPr>
        <w:t>ובאחד</w:t>
      </w:r>
      <w:r w:rsidRPr="00A85331">
        <w:rPr>
          <w:rFonts w:cs="Arial"/>
          <w:sz w:val="20"/>
          <w:szCs w:val="20"/>
          <w:rtl/>
        </w:rPr>
        <w:t xml:space="preserve"> </w:t>
      </w:r>
      <w:r w:rsidRPr="00A85331">
        <w:rPr>
          <w:rFonts w:cs="Arial" w:hint="cs"/>
          <w:sz w:val="20"/>
          <w:szCs w:val="20"/>
          <w:rtl/>
        </w:rPr>
        <w:t>אין</w:t>
      </w:r>
      <w:r w:rsidRPr="00A85331">
        <w:rPr>
          <w:rFonts w:cs="Arial"/>
          <w:sz w:val="20"/>
          <w:szCs w:val="20"/>
          <w:rtl/>
        </w:rPr>
        <w:t xml:space="preserve"> </w:t>
      </w:r>
      <w:r w:rsidRPr="00A85331">
        <w:rPr>
          <w:rFonts w:cs="Arial" w:hint="cs"/>
          <w:sz w:val="20"/>
          <w:szCs w:val="20"/>
          <w:rtl/>
        </w:rPr>
        <w:t>בו</w:t>
      </w:r>
      <w:r>
        <w:rPr>
          <w:rFonts w:cs="Arial" w:hint="cs"/>
          <w:sz w:val="20"/>
          <w:szCs w:val="20"/>
          <w:rtl/>
        </w:rPr>
        <w:t>,</w:t>
      </w:r>
      <w:r w:rsidRPr="00A85331">
        <w:rPr>
          <w:rFonts w:cs="Arial"/>
          <w:sz w:val="20"/>
          <w:szCs w:val="20"/>
          <w:rtl/>
        </w:rPr>
        <w:t xml:space="preserve"> </w:t>
      </w:r>
      <w:r w:rsidRPr="00A85331">
        <w:rPr>
          <w:rFonts w:cs="Arial" w:hint="cs"/>
          <w:sz w:val="20"/>
          <w:szCs w:val="20"/>
          <w:rtl/>
        </w:rPr>
        <w:t>הריני</w:t>
      </w:r>
      <w:r w:rsidRPr="00A85331">
        <w:rPr>
          <w:rFonts w:cs="Arial"/>
          <w:sz w:val="20"/>
          <w:szCs w:val="20"/>
          <w:rtl/>
        </w:rPr>
        <w:t xml:space="preserve"> </w:t>
      </w:r>
      <w:r w:rsidRPr="00A85331">
        <w:rPr>
          <w:rFonts w:cs="Arial" w:hint="cs"/>
          <w:sz w:val="20"/>
          <w:szCs w:val="20"/>
          <w:rtl/>
        </w:rPr>
        <w:t>אומר</w:t>
      </w:r>
      <w:r w:rsidRPr="00A85331">
        <w:rPr>
          <w:rFonts w:cs="Arial"/>
          <w:sz w:val="20"/>
          <w:szCs w:val="20"/>
          <w:rtl/>
        </w:rPr>
        <w:t xml:space="preserve"> </w:t>
      </w:r>
      <w:r w:rsidRPr="00A85331">
        <w:rPr>
          <w:rFonts w:cs="Arial" w:hint="cs"/>
          <w:sz w:val="20"/>
          <w:szCs w:val="20"/>
          <w:rtl/>
        </w:rPr>
        <w:t>לתוך</w:t>
      </w:r>
      <w:r w:rsidRPr="00A85331">
        <w:rPr>
          <w:rFonts w:cs="Arial"/>
          <w:sz w:val="20"/>
          <w:szCs w:val="20"/>
          <w:rtl/>
        </w:rPr>
        <w:t xml:space="preserve"> </w:t>
      </w:r>
      <w:r w:rsidRPr="00A85331">
        <w:rPr>
          <w:rFonts w:cs="Arial" w:hint="cs"/>
          <w:sz w:val="20"/>
          <w:szCs w:val="20"/>
          <w:rtl/>
        </w:rPr>
        <w:t>של</w:t>
      </w:r>
      <w:r w:rsidRPr="00A85331">
        <w:rPr>
          <w:rFonts w:cs="Arial"/>
          <w:sz w:val="20"/>
          <w:szCs w:val="20"/>
          <w:rtl/>
        </w:rPr>
        <w:t xml:space="preserve"> </w:t>
      </w:r>
      <w:r w:rsidRPr="00A85331">
        <w:rPr>
          <w:rFonts w:cs="Arial" w:hint="cs"/>
          <w:sz w:val="20"/>
          <w:szCs w:val="20"/>
          <w:rtl/>
        </w:rPr>
        <w:t>ארבעים</w:t>
      </w:r>
      <w:r w:rsidRPr="00A85331">
        <w:rPr>
          <w:rFonts w:cs="Arial"/>
          <w:sz w:val="20"/>
          <w:szCs w:val="20"/>
          <w:rtl/>
        </w:rPr>
        <w:t xml:space="preserve"> </w:t>
      </w:r>
      <w:r w:rsidRPr="00A85331">
        <w:rPr>
          <w:rFonts w:cs="Arial" w:hint="cs"/>
          <w:sz w:val="20"/>
          <w:szCs w:val="20"/>
          <w:rtl/>
        </w:rPr>
        <w:t>נפלו</w:t>
      </w:r>
      <w:r>
        <w:rPr>
          <w:rFonts w:cs="Arial" w:hint="cs"/>
          <w:sz w:val="20"/>
          <w:szCs w:val="20"/>
          <w:rtl/>
        </w:rPr>
        <w:t>.</w:t>
      </w:r>
      <w:r w:rsidRPr="00A85331">
        <w:rPr>
          <w:rFonts w:cs="Arial"/>
          <w:sz w:val="20"/>
          <w:szCs w:val="20"/>
          <w:rtl/>
        </w:rPr>
        <w:t xml:space="preserve"> </w:t>
      </w:r>
      <w:r w:rsidRPr="00A85331">
        <w:rPr>
          <w:rFonts w:cs="Arial" w:hint="cs"/>
          <w:sz w:val="20"/>
          <w:szCs w:val="20"/>
          <w:rtl/>
        </w:rPr>
        <w:t>אחד</w:t>
      </w:r>
      <w:r w:rsidRPr="00A85331">
        <w:rPr>
          <w:rFonts w:cs="Arial"/>
          <w:sz w:val="20"/>
          <w:szCs w:val="20"/>
          <w:rtl/>
        </w:rPr>
        <w:t xml:space="preserve"> </w:t>
      </w:r>
      <w:r w:rsidRPr="00A85331">
        <w:rPr>
          <w:rFonts w:cs="Arial" w:hint="cs"/>
          <w:sz w:val="20"/>
          <w:szCs w:val="20"/>
          <w:rtl/>
        </w:rPr>
        <w:t>שאוב</w:t>
      </w:r>
      <w:r w:rsidRPr="00A85331">
        <w:rPr>
          <w:rFonts w:cs="Arial"/>
          <w:sz w:val="20"/>
          <w:szCs w:val="20"/>
          <w:rtl/>
        </w:rPr>
        <w:t xml:space="preserve"> </w:t>
      </w:r>
      <w:r w:rsidRPr="00A85331">
        <w:rPr>
          <w:rFonts w:cs="Arial" w:hint="cs"/>
          <w:sz w:val="20"/>
          <w:szCs w:val="20"/>
          <w:rtl/>
        </w:rPr>
        <w:t>ואחד</w:t>
      </w:r>
      <w:r w:rsidRPr="00A85331">
        <w:rPr>
          <w:rFonts w:cs="Arial"/>
          <w:sz w:val="20"/>
          <w:szCs w:val="20"/>
          <w:rtl/>
        </w:rPr>
        <w:t xml:space="preserve"> </w:t>
      </w:r>
      <w:r w:rsidRPr="00A85331">
        <w:rPr>
          <w:rFonts w:cs="Arial" w:hint="cs"/>
          <w:sz w:val="20"/>
          <w:szCs w:val="20"/>
          <w:rtl/>
        </w:rPr>
        <w:t>כשר</w:t>
      </w:r>
      <w:r>
        <w:rPr>
          <w:rFonts w:cs="Arial" w:hint="cs"/>
          <w:sz w:val="20"/>
          <w:szCs w:val="20"/>
          <w:rtl/>
        </w:rPr>
        <w:t xml:space="preserve"> -</w:t>
      </w:r>
      <w:r w:rsidRPr="00A85331">
        <w:rPr>
          <w:rFonts w:cs="Arial"/>
          <w:sz w:val="20"/>
          <w:szCs w:val="20"/>
          <w:rtl/>
        </w:rPr>
        <w:t xml:space="preserve"> </w:t>
      </w:r>
      <w:r w:rsidRPr="00A85331">
        <w:rPr>
          <w:rFonts w:cs="Arial" w:hint="cs"/>
          <w:sz w:val="20"/>
          <w:szCs w:val="20"/>
          <w:rtl/>
        </w:rPr>
        <w:t>הריני</w:t>
      </w:r>
      <w:r w:rsidRPr="00A85331">
        <w:rPr>
          <w:rFonts w:cs="Arial"/>
          <w:sz w:val="20"/>
          <w:szCs w:val="20"/>
          <w:rtl/>
        </w:rPr>
        <w:t xml:space="preserve"> </w:t>
      </w:r>
      <w:r w:rsidRPr="00A85331">
        <w:rPr>
          <w:rFonts w:cs="Arial" w:hint="cs"/>
          <w:sz w:val="20"/>
          <w:szCs w:val="20"/>
          <w:rtl/>
        </w:rPr>
        <w:t>אומר</w:t>
      </w:r>
      <w:r w:rsidRPr="00A85331">
        <w:rPr>
          <w:rFonts w:cs="Arial"/>
          <w:sz w:val="20"/>
          <w:szCs w:val="20"/>
          <w:rtl/>
        </w:rPr>
        <w:t xml:space="preserve"> </w:t>
      </w:r>
      <w:r w:rsidRPr="00A85331">
        <w:rPr>
          <w:rFonts w:cs="Arial" w:hint="cs"/>
          <w:sz w:val="20"/>
          <w:szCs w:val="20"/>
          <w:rtl/>
        </w:rPr>
        <w:t>לתוך</w:t>
      </w:r>
      <w:r w:rsidRPr="00A85331">
        <w:rPr>
          <w:rFonts w:cs="Arial"/>
          <w:sz w:val="20"/>
          <w:szCs w:val="20"/>
          <w:rtl/>
        </w:rPr>
        <w:t xml:space="preserve"> </w:t>
      </w:r>
      <w:r w:rsidRPr="00A85331">
        <w:rPr>
          <w:rFonts w:cs="Arial" w:hint="cs"/>
          <w:sz w:val="20"/>
          <w:szCs w:val="20"/>
          <w:rtl/>
        </w:rPr>
        <w:t>של</w:t>
      </w:r>
      <w:r w:rsidRPr="00A85331">
        <w:rPr>
          <w:rFonts w:cs="Arial"/>
          <w:sz w:val="20"/>
          <w:szCs w:val="20"/>
          <w:rtl/>
        </w:rPr>
        <w:t xml:space="preserve"> </w:t>
      </w:r>
      <w:r w:rsidRPr="00A85331">
        <w:rPr>
          <w:rFonts w:cs="Arial" w:hint="cs"/>
          <w:sz w:val="20"/>
          <w:szCs w:val="20"/>
          <w:rtl/>
        </w:rPr>
        <w:t>שאוב</w:t>
      </w:r>
      <w:r w:rsidRPr="00A85331">
        <w:rPr>
          <w:rFonts w:cs="Arial"/>
          <w:sz w:val="20"/>
          <w:szCs w:val="20"/>
          <w:rtl/>
        </w:rPr>
        <w:t xml:space="preserve"> </w:t>
      </w:r>
      <w:r w:rsidRPr="00A85331">
        <w:rPr>
          <w:rFonts w:cs="Arial" w:hint="cs"/>
          <w:sz w:val="20"/>
          <w:szCs w:val="20"/>
          <w:rtl/>
        </w:rPr>
        <w:t>נפלו</w:t>
      </w:r>
      <w:r>
        <w:rPr>
          <w:rFonts w:cs="Arial" w:hint="cs"/>
          <w:sz w:val="20"/>
          <w:szCs w:val="20"/>
          <w:rtl/>
        </w:rPr>
        <w:t>."</w:t>
      </w:r>
      <w:r w:rsidR="00C53BBA">
        <w:rPr>
          <w:rFonts w:cs="Arial"/>
          <w:sz w:val="20"/>
          <w:szCs w:val="20"/>
          <w:rtl/>
        </w:rPr>
        <w:br/>
      </w:r>
      <w:r w:rsidR="00C53BBA">
        <w:rPr>
          <w:rFonts w:cs="Arial"/>
          <w:b/>
          <w:bCs/>
          <w:sz w:val="20"/>
          <w:szCs w:val="20"/>
          <w:rtl/>
        </w:rPr>
        <w:br/>
      </w:r>
      <w:r w:rsidR="00C53BBA">
        <w:rPr>
          <w:rFonts w:cs="Arial" w:hint="cs"/>
          <w:b/>
          <w:bCs/>
          <w:sz w:val="20"/>
          <w:szCs w:val="20"/>
          <w:rtl/>
        </w:rPr>
        <w:t>פסיקת הלכה</w:t>
      </w:r>
      <w:r w:rsidR="00C53BBA">
        <w:rPr>
          <w:rFonts w:cs="Arial"/>
          <w:b/>
          <w:bCs/>
          <w:sz w:val="20"/>
          <w:szCs w:val="20"/>
          <w:rtl/>
        </w:rPr>
        <w:br/>
      </w:r>
      <w:r w:rsidR="00C53BBA">
        <w:rPr>
          <w:rFonts w:cs="Arial" w:hint="cs"/>
          <w:b/>
          <w:bCs/>
          <w:sz w:val="20"/>
          <w:szCs w:val="20"/>
          <w:rtl/>
        </w:rPr>
        <w:t xml:space="preserve">שולחן ערוך </w:t>
      </w:r>
      <w:r w:rsidR="00C53BBA">
        <w:rPr>
          <w:rFonts w:cs="Arial"/>
          <w:sz w:val="20"/>
          <w:szCs w:val="20"/>
          <w:rtl/>
        </w:rPr>
        <w:t>–</w:t>
      </w:r>
      <w:r w:rsidR="00C53BBA">
        <w:rPr>
          <w:rFonts w:cs="Arial" w:hint="cs"/>
          <w:sz w:val="20"/>
          <w:szCs w:val="20"/>
          <w:rtl/>
        </w:rPr>
        <w:t xml:space="preserve"> "</w:t>
      </w:r>
      <w:r w:rsidR="00C53BBA" w:rsidRPr="00C53BBA">
        <w:rPr>
          <w:rFonts w:cs="Arial" w:hint="cs"/>
          <w:sz w:val="20"/>
          <w:szCs w:val="20"/>
          <w:rtl/>
        </w:rPr>
        <w:t>ב</w:t>
      </w:r>
      <w:r w:rsidR="00C53BBA" w:rsidRPr="00C53BBA">
        <w:rPr>
          <w:rFonts w:cs="Arial"/>
          <w:sz w:val="20"/>
          <w:szCs w:val="20"/>
          <w:rtl/>
        </w:rPr>
        <w:t xml:space="preserve">' </w:t>
      </w:r>
      <w:r w:rsidR="00C53BBA" w:rsidRPr="00C53BBA">
        <w:rPr>
          <w:rFonts w:cs="Arial" w:hint="cs"/>
          <w:sz w:val="20"/>
          <w:szCs w:val="20"/>
          <w:rtl/>
        </w:rPr>
        <w:t>מקואות</w:t>
      </w:r>
      <w:r w:rsidR="00C53BBA" w:rsidRPr="00C53BBA">
        <w:rPr>
          <w:rFonts w:cs="Arial"/>
          <w:sz w:val="20"/>
          <w:szCs w:val="20"/>
          <w:rtl/>
        </w:rPr>
        <w:t xml:space="preserve"> </w:t>
      </w:r>
      <w:r w:rsidR="00C53BBA" w:rsidRPr="00C53BBA">
        <w:rPr>
          <w:rFonts w:cs="Arial" w:hint="cs"/>
          <w:sz w:val="20"/>
          <w:szCs w:val="20"/>
          <w:rtl/>
        </w:rPr>
        <w:t>שאין</w:t>
      </w:r>
      <w:r w:rsidR="00C53BBA" w:rsidRPr="00C53BBA">
        <w:rPr>
          <w:rFonts w:cs="Arial"/>
          <w:sz w:val="20"/>
          <w:szCs w:val="20"/>
          <w:rtl/>
        </w:rPr>
        <w:t xml:space="preserve"> </w:t>
      </w:r>
      <w:r w:rsidR="00C53BBA" w:rsidRPr="00C53BBA">
        <w:rPr>
          <w:rFonts w:cs="Arial" w:hint="cs"/>
          <w:sz w:val="20"/>
          <w:szCs w:val="20"/>
          <w:rtl/>
        </w:rPr>
        <w:t>בהם</w:t>
      </w:r>
      <w:r w:rsidR="00C53BBA" w:rsidRPr="00C53BBA">
        <w:rPr>
          <w:rFonts w:cs="Arial"/>
          <w:sz w:val="20"/>
          <w:szCs w:val="20"/>
          <w:rtl/>
        </w:rPr>
        <w:t xml:space="preserve"> </w:t>
      </w:r>
      <w:r w:rsidR="00C53BBA" w:rsidRPr="00C53BBA">
        <w:rPr>
          <w:rFonts w:cs="Arial" w:hint="cs"/>
          <w:sz w:val="20"/>
          <w:szCs w:val="20"/>
          <w:rtl/>
        </w:rPr>
        <w:t>ארבעים</w:t>
      </w:r>
      <w:r w:rsidR="00C53BBA" w:rsidRPr="00C53BBA">
        <w:rPr>
          <w:rFonts w:cs="Arial"/>
          <w:sz w:val="20"/>
          <w:szCs w:val="20"/>
          <w:rtl/>
        </w:rPr>
        <w:t xml:space="preserve"> </w:t>
      </w:r>
      <w:r w:rsidR="00C53BBA" w:rsidRPr="00C53BBA">
        <w:rPr>
          <w:rFonts w:cs="Arial" w:hint="cs"/>
          <w:sz w:val="20"/>
          <w:szCs w:val="20"/>
          <w:rtl/>
        </w:rPr>
        <w:t>סאה</w:t>
      </w:r>
      <w:r w:rsidR="00C53BBA" w:rsidRPr="00C53BBA">
        <w:rPr>
          <w:rFonts w:cs="Arial"/>
          <w:sz w:val="20"/>
          <w:szCs w:val="20"/>
          <w:rtl/>
        </w:rPr>
        <w:t xml:space="preserve">, </w:t>
      </w:r>
      <w:r w:rsidR="00C53BBA" w:rsidRPr="00C53BBA">
        <w:rPr>
          <w:rFonts w:cs="Arial" w:hint="cs"/>
          <w:sz w:val="20"/>
          <w:szCs w:val="20"/>
          <w:rtl/>
        </w:rPr>
        <w:t>ונפלו</w:t>
      </w:r>
      <w:r w:rsidR="00C53BBA" w:rsidRPr="00C53BBA">
        <w:rPr>
          <w:rFonts w:cs="Arial"/>
          <w:sz w:val="20"/>
          <w:szCs w:val="20"/>
          <w:rtl/>
        </w:rPr>
        <w:t xml:space="preserve"> </w:t>
      </w:r>
      <w:r w:rsidR="00C53BBA" w:rsidRPr="00C53BBA">
        <w:rPr>
          <w:rFonts w:cs="Arial" w:hint="cs"/>
          <w:sz w:val="20"/>
          <w:szCs w:val="20"/>
          <w:rtl/>
        </w:rPr>
        <w:t>שלשה</w:t>
      </w:r>
      <w:r w:rsidR="00C53BBA" w:rsidRPr="00C53BBA">
        <w:rPr>
          <w:rFonts w:cs="Arial"/>
          <w:sz w:val="20"/>
          <w:szCs w:val="20"/>
          <w:rtl/>
        </w:rPr>
        <w:t xml:space="preserve"> </w:t>
      </w:r>
      <w:r w:rsidR="00C53BBA" w:rsidRPr="00C53BBA">
        <w:rPr>
          <w:rFonts w:cs="Arial" w:hint="cs"/>
          <w:sz w:val="20"/>
          <w:szCs w:val="20"/>
          <w:rtl/>
        </w:rPr>
        <w:t>לוגין</w:t>
      </w:r>
      <w:r w:rsidR="00C53BBA" w:rsidRPr="00C53BBA">
        <w:rPr>
          <w:rFonts w:cs="Arial"/>
          <w:sz w:val="20"/>
          <w:szCs w:val="20"/>
          <w:rtl/>
        </w:rPr>
        <w:t xml:space="preserve"> </w:t>
      </w:r>
      <w:r w:rsidR="00C53BBA" w:rsidRPr="00C53BBA">
        <w:rPr>
          <w:rFonts w:cs="Arial" w:hint="cs"/>
          <w:sz w:val="20"/>
          <w:szCs w:val="20"/>
          <w:rtl/>
        </w:rPr>
        <w:t>לתוך</w:t>
      </w:r>
      <w:r w:rsidR="00C53BBA" w:rsidRPr="00C53BBA">
        <w:rPr>
          <w:rFonts w:cs="Arial"/>
          <w:sz w:val="20"/>
          <w:szCs w:val="20"/>
          <w:rtl/>
        </w:rPr>
        <w:t xml:space="preserve"> </w:t>
      </w:r>
      <w:r w:rsidR="00C53BBA" w:rsidRPr="00C53BBA">
        <w:rPr>
          <w:rFonts w:cs="Arial" w:hint="cs"/>
          <w:sz w:val="20"/>
          <w:szCs w:val="20"/>
          <w:rtl/>
        </w:rPr>
        <w:t>אחד</w:t>
      </w:r>
      <w:r w:rsidR="00C53BBA" w:rsidRPr="00C53BBA">
        <w:rPr>
          <w:rFonts w:cs="Arial"/>
          <w:sz w:val="20"/>
          <w:szCs w:val="20"/>
          <w:rtl/>
        </w:rPr>
        <w:t xml:space="preserve"> </w:t>
      </w:r>
      <w:r w:rsidR="00C53BBA" w:rsidRPr="00C53BBA">
        <w:rPr>
          <w:rFonts w:cs="Arial" w:hint="cs"/>
          <w:sz w:val="20"/>
          <w:szCs w:val="20"/>
          <w:rtl/>
        </w:rPr>
        <w:t>מהם</w:t>
      </w:r>
      <w:r w:rsidR="00C53BBA" w:rsidRPr="00C53BBA">
        <w:rPr>
          <w:rFonts w:cs="Arial"/>
          <w:sz w:val="20"/>
          <w:szCs w:val="20"/>
          <w:rtl/>
        </w:rPr>
        <w:t xml:space="preserve"> </w:t>
      </w:r>
      <w:r w:rsidR="00C53BBA" w:rsidRPr="00C53BBA">
        <w:rPr>
          <w:rFonts w:cs="Arial" w:hint="cs"/>
          <w:sz w:val="20"/>
          <w:szCs w:val="20"/>
          <w:rtl/>
        </w:rPr>
        <w:t>וידוע</w:t>
      </w:r>
      <w:r w:rsidR="00C53BBA" w:rsidRPr="00C53BBA">
        <w:rPr>
          <w:rFonts w:cs="Arial"/>
          <w:sz w:val="20"/>
          <w:szCs w:val="20"/>
          <w:rtl/>
        </w:rPr>
        <w:t xml:space="preserve"> </w:t>
      </w:r>
      <w:r w:rsidR="00C53BBA" w:rsidRPr="00C53BBA">
        <w:rPr>
          <w:rFonts w:cs="Arial" w:hint="cs"/>
          <w:sz w:val="20"/>
          <w:szCs w:val="20"/>
          <w:rtl/>
        </w:rPr>
        <w:t>לאיזה</w:t>
      </w:r>
      <w:r w:rsidR="00C53BBA" w:rsidRPr="00C53BBA">
        <w:rPr>
          <w:rFonts w:cs="Arial"/>
          <w:sz w:val="20"/>
          <w:szCs w:val="20"/>
          <w:rtl/>
        </w:rPr>
        <w:t xml:space="preserve"> </w:t>
      </w:r>
      <w:r w:rsidR="00C53BBA" w:rsidRPr="00C53BBA">
        <w:rPr>
          <w:rFonts w:cs="Arial" w:hint="cs"/>
          <w:sz w:val="20"/>
          <w:szCs w:val="20"/>
          <w:rtl/>
        </w:rPr>
        <w:t>מהם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ואח</w:t>
      </w:r>
      <w:r w:rsidR="00C53BBA" w:rsidRPr="00C53BBA">
        <w:rPr>
          <w:rFonts w:cs="Arial"/>
          <w:sz w:val="20"/>
          <w:szCs w:val="20"/>
          <w:rtl/>
        </w:rPr>
        <w:t>"</w:t>
      </w:r>
      <w:r w:rsidR="00C53BBA" w:rsidRPr="00C53BBA">
        <w:rPr>
          <w:rFonts w:cs="Arial" w:hint="cs"/>
          <w:sz w:val="20"/>
          <w:szCs w:val="20"/>
          <w:rtl/>
        </w:rPr>
        <w:t>כ</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שניים</w:t>
      </w:r>
      <w:r w:rsidR="00C53BBA" w:rsidRPr="00C53BBA">
        <w:rPr>
          <w:rFonts w:cs="Arial"/>
          <w:sz w:val="20"/>
          <w:szCs w:val="20"/>
          <w:rtl/>
        </w:rPr>
        <w:t xml:space="preserve"> </w:t>
      </w:r>
      <w:r w:rsidR="00C53BBA" w:rsidRPr="00C53BBA">
        <w:rPr>
          <w:rFonts w:cs="Arial" w:hint="cs"/>
          <w:sz w:val="20"/>
          <w:szCs w:val="20"/>
          <w:rtl/>
        </w:rPr>
        <w:t>ואין</w:t>
      </w:r>
      <w:r w:rsidR="00C53BBA" w:rsidRPr="00C53BBA">
        <w:rPr>
          <w:rFonts w:cs="Arial"/>
          <w:sz w:val="20"/>
          <w:szCs w:val="20"/>
          <w:rtl/>
        </w:rPr>
        <w:t xml:space="preserve"> </w:t>
      </w:r>
      <w:r w:rsidR="00C53BBA" w:rsidRPr="00C53BBA">
        <w:rPr>
          <w:rFonts w:cs="Arial" w:hint="cs"/>
          <w:sz w:val="20"/>
          <w:szCs w:val="20"/>
          <w:rtl/>
        </w:rPr>
        <w:t>ידוע</w:t>
      </w:r>
      <w:r w:rsidR="00C53BBA" w:rsidRPr="00C53BBA">
        <w:rPr>
          <w:rFonts w:cs="Arial"/>
          <w:sz w:val="20"/>
          <w:szCs w:val="20"/>
          <w:rtl/>
        </w:rPr>
        <w:t xml:space="preserve"> </w:t>
      </w:r>
      <w:r w:rsidR="00C53BBA" w:rsidRPr="00C53BBA">
        <w:rPr>
          <w:rFonts w:cs="Arial" w:hint="cs"/>
          <w:sz w:val="20"/>
          <w:szCs w:val="20"/>
          <w:rtl/>
        </w:rPr>
        <w:t>לאיזה</w:t>
      </w:r>
      <w:r w:rsidR="00C53BBA" w:rsidRPr="00C53BBA">
        <w:rPr>
          <w:rFonts w:cs="Arial"/>
          <w:sz w:val="20"/>
          <w:szCs w:val="20"/>
          <w:rtl/>
        </w:rPr>
        <w:t xml:space="preserve"> </w:t>
      </w:r>
      <w:r w:rsidR="00C53BBA" w:rsidRPr="00C53BBA">
        <w:rPr>
          <w:rFonts w:cs="Arial" w:hint="cs"/>
          <w:sz w:val="20"/>
          <w:szCs w:val="20"/>
          <w:rtl/>
        </w:rPr>
        <w:t>מהם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הריני</w:t>
      </w:r>
      <w:r w:rsidR="00C53BBA" w:rsidRPr="00C53BBA">
        <w:rPr>
          <w:rFonts w:cs="Arial"/>
          <w:sz w:val="20"/>
          <w:szCs w:val="20"/>
          <w:rtl/>
        </w:rPr>
        <w:t xml:space="preserve"> </w:t>
      </w:r>
      <w:r w:rsidR="00C53BBA" w:rsidRPr="00C53BBA">
        <w:rPr>
          <w:rFonts w:cs="Arial" w:hint="cs"/>
          <w:sz w:val="20"/>
          <w:szCs w:val="20"/>
          <w:rtl/>
        </w:rPr>
        <w:t>יכול</w:t>
      </w:r>
      <w:r w:rsidR="00C53BBA" w:rsidRPr="00C53BBA">
        <w:rPr>
          <w:rFonts w:cs="Arial"/>
          <w:sz w:val="20"/>
          <w:szCs w:val="20"/>
          <w:rtl/>
        </w:rPr>
        <w:t xml:space="preserve"> </w:t>
      </w:r>
      <w:r w:rsidR="00C53BBA" w:rsidRPr="00C53BBA">
        <w:rPr>
          <w:rFonts w:cs="Arial" w:hint="cs"/>
          <w:sz w:val="20"/>
          <w:szCs w:val="20"/>
          <w:rtl/>
        </w:rPr>
        <w:t>לתלות</w:t>
      </w:r>
      <w:r w:rsidR="00C53BBA" w:rsidRPr="00C53BBA">
        <w:rPr>
          <w:rFonts w:cs="Arial"/>
          <w:sz w:val="20"/>
          <w:szCs w:val="20"/>
          <w:rtl/>
        </w:rPr>
        <w:t xml:space="preserve"> </w:t>
      </w:r>
      <w:r w:rsidR="00C53BBA" w:rsidRPr="00C53BBA">
        <w:rPr>
          <w:rFonts w:cs="Arial" w:hint="cs"/>
          <w:sz w:val="20"/>
          <w:szCs w:val="20"/>
          <w:rtl/>
        </w:rPr>
        <w:t>ולומר</w:t>
      </w:r>
      <w:r w:rsidR="00C53BBA" w:rsidRPr="00C53BBA">
        <w:rPr>
          <w:rFonts w:cs="Arial"/>
          <w:sz w:val="20"/>
          <w:szCs w:val="20"/>
          <w:rtl/>
        </w:rPr>
        <w:t xml:space="preserve">: </w:t>
      </w:r>
      <w:r w:rsidR="00C53BBA" w:rsidRPr="00C53BBA">
        <w:rPr>
          <w:rFonts w:cs="Arial" w:hint="cs"/>
          <w:sz w:val="20"/>
          <w:szCs w:val="20"/>
          <w:rtl/>
        </w:rPr>
        <w:t>למקום</w:t>
      </w:r>
      <w:r w:rsidR="00C53BBA" w:rsidRPr="00C53BBA">
        <w:rPr>
          <w:rFonts w:cs="Arial"/>
          <w:sz w:val="20"/>
          <w:szCs w:val="20"/>
          <w:rtl/>
        </w:rPr>
        <w:t xml:space="preserve"> </w:t>
      </w:r>
      <w:r w:rsidR="00C53BBA" w:rsidRPr="00C53BBA">
        <w:rPr>
          <w:rFonts w:cs="Arial" w:hint="cs"/>
          <w:sz w:val="20"/>
          <w:szCs w:val="20"/>
          <w:rtl/>
        </w:rPr>
        <w:t>שנפלו</w:t>
      </w:r>
      <w:r w:rsidR="00C53BBA" w:rsidRPr="00C53BBA">
        <w:rPr>
          <w:rFonts w:cs="Arial"/>
          <w:sz w:val="20"/>
          <w:szCs w:val="20"/>
          <w:rtl/>
        </w:rPr>
        <w:t xml:space="preserve"> </w:t>
      </w:r>
      <w:r w:rsidR="00C53BBA" w:rsidRPr="00C53BBA">
        <w:rPr>
          <w:rFonts w:cs="Arial" w:hint="cs"/>
          <w:sz w:val="20"/>
          <w:szCs w:val="20"/>
          <w:rtl/>
        </w:rPr>
        <w:t>ראשונים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שניים</w:t>
      </w:r>
      <w:r w:rsidR="00C53BBA" w:rsidRPr="00C53BBA">
        <w:rPr>
          <w:rFonts w:cs="Arial"/>
          <w:sz w:val="20"/>
          <w:szCs w:val="20"/>
          <w:rtl/>
        </w:rPr>
        <w:t xml:space="preserve">; </w:t>
      </w:r>
      <w:r w:rsidR="00C53BBA" w:rsidRPr="00C53BBA">
        <w:rPr>
          <w:rFonts w:cs="Arial" w:hint="cs"/>
          <w:sz w:val="20"/>
          <w:szCs w:val="20"/>
          <w:rtl/>
        </w:rPr>
        <w:t>אבל</w:t>
      </w:r>
      <w:r w:rsidR="00C53BBA" w:rsidRPr="00C53BBA">
        <w:rPr>
          <w:rFonts w:cs="Arial"/>
          <w:sz w:val="20"/>
          <w:szCs w:val="20"/>
          <w:rtl/>
        </w:rPr>
        <w:t xml:space="preserve"> </w:t>
      </w:r>
      <w:r w:rsidR="00C53BBA" w:rsidRPr="00C53BBA">
        <w:rPr>
          <w:rFonts w:cs="Arial" w:hint="cs"/>
          <w:sz w:val="20"/>
          <w:szCs w:val="20"/>
          <w:rtl/>
        </w:rPr>
        <w:t>אם</w:t>
      </w:r>
      <w:r w:rsidR="00C53BBA" w:rsidRPr="00C53BBA">
        <w:rPr>
          <w:rFonts w:cs="Arial"/>
          <w:sz w:val="20"/>
          <w:szCs w:val="20"/>
          <w:rtl/>
        </w:rPr>
        <w:t xml:space="preserve"> </w:t>
      </w:r>
      <w:r w:rsidR="00C53BBA" w:rsidRPr="00C53BBA">
        <w:rPr>
          <w:rFonts w:cs="Arial" w:hint="cs"/>
          <w:sz w:val="20"/>
          <w:szCs w:val="20"/>
          <w:rtl/>
        </w:rPr>
        <w:t>בראשונים</w:t>
      </w:r>
      <w:r w:rsidR="00C53BBA" w:rsidRPr="00C53BBA">
        <w:rPr>
          <w:rFonts w:cs="Arial"/>
          <w:sz w:val="20"/>
          <w:szCs w:val="20"/>
          <w:rtl/>
        </w:rPr>
        <w:t xml:space="preserve"> </w:t>
      </w:r>
      <w:r w:rsidR="00C53BBA" w:rsidRPr="00C53BBA">
        <w:rPr>
          <w:rFonts w:cs="Arial" w:hint="cs"/>
          <w:sz w:val="20"/>
          <w:szCs w:val="20"/>
          <w:rtl/>
        </w:rPr>
        <w:t>לא</w:t>
      </w:r>
      <w:r w:rsidR="00C53BBA" w:rsidRPr="00C53BBA">
        <w:rPr>
          <w:rFonts w:cs="Arial"/>
          <w:sz w:val="20"/>
          <w:szCs w:val="20"/>
          <w:rtl/>
        </w:rPr>
        <w:t xml:space="preserve"> </w:t>
      </w:r>
      <w:r w:rsidR="00C53BBA" w:rsidRPr="00C53BBA">
        <w:rPr>
          <w:rFonts w:cs="Arial" w:hint="cs"/>
          <w:sz w:val="20"/>
          <w:szCs w:val="20"/>
          <w:rtl/>
        </w:rPr>
        <w:t>נודע</w:t>
      </w:r>
      <w:r w:rsidR="00C53BBA" w:rsidRPr="00C53BBA">
        <w:rPr>
          <w:rFonts w:cs="Arial"/>
          <w:sz w:val="20"/>
          <w:szCs w:val="20"/>
          <w:rtl/>
        </w:rPr>
        <w:t xml:space="preserve"> </w:t>
      </w:r>
      <w:r w:rsidR="00C53BBA" w:rsidRPr="00C53BBA">
        <w:rPr>
          <w:rFonts w:cs="Arial" w:hint="cs"/>
          <w:sz w:val="20"/>
          <w:szCs w:val="20"/>
          <w:rtl/>
        </w:rPr>
        <w:t>לאיזה</w:t>
      </w:r>
      <w:r w:rsidR="00C53BBA" w:rsidRPr="00C53BBA">
        <w:rPr>
          <w:rFonts w:cs="Arial"/>
          <w:sz w:val="20"/>
          <w:szCs w:val="20"/>
          <w:rtl/>
        </w:rPr>
        <w:t xml:space="preserve"> </w:t>
      </w:r>
      <w:r w:rsidR="00C53BBA" w:rsidRPr="00C53BBA">
        <w:rPr>
          <w:rFonts w:cs="Arial" w:hint="cs"/>
          <w:sz w:val="20"/>
          <w:szCs w:val="20"/>
          <w:rtl/>
        </w:rPr>
        <w:t>מהם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ובשניים</w:t>
      </w:r>
      <w:r w:rsidR="00C53BBA" w:rsidRPr="00C53BBA">
        <w:rPr>
          <w:rFonts w:cs="Arial"/>
          <w:sz w:val="20"/>
          <w:szCs w:val="20"/>
          <w:rtl/>
        </w:rPr>
        <w:t xml:space="preserve"> </w:t>
      </w:r>
      <w:r w:rsidR="00C53BBA" w:rsidRPr="00C53BBA">
        <w:rPr>
          <w:rFonts w:cs="Arial" w:hint="cs"/>
          <w:sz w:val="20"/>
          <w:szCs w:val="20"/>
          <w:rtl/>
        </w:rPr>
        <w:t>נודע</w:t>
      </w:r>
      <w:r w:rsidR="00C53BBA" w:rsidRPr="00C53BBA">
        <w:rPr>
          <w:rFonts w:cs="Arial"/>
          <w:sz w:val="20"/>
          <w:szCs w:val="20"/>
          <w:rtl/>
        </w:rPr>
        <w:t xml:space="preserve"> </w:t>
      </w:r>
      <w:r w:rsidR="00C53BBA" w:rsidRPr="00C53BBA">
        <w:rPr>
          <w:rFonts w:cs="Arial" w:hint="cs"/>
          <w:sz w:val="20"/>
          <w:szCs w:val="20"/>
          <w:rtl/>
        </w:rPr>
        <w:t>לאיזה</w:t>
      </w:r>
      <w:r w:rsidR="00C53BBA" w:rsidRPr="00C53BBA">
        <w:rPr>
          <w:rFonts w:cs="Arial"/>
          <w:sz w:val="20"/>
          <w:szCs w:val="20"/>
          <w:rtl/>
        </w:rPr>
        <w:t xml:space="preserve"> </w:t>
      </w:r>
      <w:r w:rsidR="00C53BBA" w:rsidRPr="00C53BBA">
        <w:rPr>
          <w:rFonts w:cs="Arial" w:hint="cs"/>
          <w:sz w:val="20"/>
          <w:szCs w:val="20"/>
          <w:rtl/>
        </w:rPr>
        <w:t>מהם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אין</w:t>
      </w:r>
      <w:r w:rsidR="00C53BBA" w:rsidRPr="00C53BBA">
        <w:rPr>
          <w:rFonts w:cs="Arial"/>
          <w:sz w:val="20"/>
          <w:szCs w:val="20"/>
          <w:rtl/>
        </w:rPr>
        <w:t xml:space="preserve"> </w:t>
      </w:r>
      <w:r w:rsidR="00C53BBA" w:rsidRPr="00C53BBA">
        <w:rPr>
          <w:rFonts w:cs="Arial" w:hint="cs"/>
          <w:sz w:val="20"/>
          <w:szCs w:val="20"/>
          <w:rtl/>
        </w:rPr>
        <w:t>יכול</w:t>
      </w:r>
      <w:r w:rsidR="00C53BBA" w:rsidRPr="00C53BBA">
        <w:rPr>
          <w:rFonts w:cs="Arial"/>
          <w:sz w:val="20"/>
          <w:szCs w:val="20"/>
          <w:rtl/>
        </w:rPr>
        <w:t xml:space="preserve"> </w:t>
      </w:r>
      <w:r w:rsidR="00C53BBA" w:rsidRPr="00C53BBA">
        <w:rPr>
          <w:rFonts w:cs="Arial" w:hint="cs"/>
          <w:sz w:val="20"/>
          <w:szCs w:val="20"/>
          <w:rtl/>
        </w:rPr>
        <w:t>לתלות</w:t>
      </w:r>
      <w:r w:rsidR="00C53BBA" w:rsidRPr="00C53BBA">
        <w:rPr>
          <w:rFonts w:cs="Arial"/>
          <w:sz w:val="20"/>
          <w:szCs w:val="20"/>
          <w:rtl/>
        </w:rPr>
        <w:t xml:space="preserve"> </w:t>
      </w:r>
      <w:r w:rsidR="00C53BBA" w:rsidRPr="00C53BBA">
        <w:rPr>
          <w:rFonts w:cs="Arial" w:hint="cs"/>
          <w:sz w:val="20"/>
          <w:szCs w:val="20"/>
          <w:rtl/>
        </w:rPr>
        <w:t>ולומר</w:t>
      </w:r>
      <w:r w:rsidR="00C53BBA" w:rsidRPr="00C53BBA">
        <w:rPr>
          <w:rFonts w:cs="Arial"/>
          <w:sz w:val="20"/>
          <w:szCs w:val="20"/>
          <w:rtl/>
        </w:rPr>
        <w:t xml:space="preserve">: </w:t>
      </w:r>
      <w:r w:rsidR="00C53BBA" w:rsidRPr="00C53BBA">
        <w:rPr>
          <w:rFonts w:cs="Arial" w:hint="cs"/>
          <w:sz w:val="20"/>
          <w:szCs w:val="20"/>
          <w:rtl/>
        </w:rPr>
        <w:t>למקום</w:t>
      </w:r>
      <w:r w:rsidR="00C53BBA" w:rsidRPr="00C53BBA">
        <w:rPr>
          <w:rFonts w:cs="Arial"/>
          <w:sz w:val="20"/>
          <w:szCs w:val="20"/>
          <w:rtl/>
        </w:rPr>
        <w:t xml:space="preserve"> </w:t>
      </w:r>
      <w:r w:rsidR="00C53BBA" w:rsidRPr="00C53BBA">
        <w:rPr>
          <w:rFonts w:cs="Arial" w:hint="cs"/>
          <w:sz w:val="20"/>
          <w:szCs w:val="20"/>
          <w:rtl/>
        </w:rPr>
        <w:t>שנפלו</w:t>
      </w:r>
      <w:r w:rsidR="00C53BBA" w:rsidRPr="00C53BBA">
        <w:rPr>
          <w:rFonts w:cs="Arial"/>
          <w:sz w:val="20"/>
          <w:szCs w:val="20"/>
          <w:rtl/>
        </w:rPr>
        <w:t xml:space="preserve"> </w:t>
      </w:r>
      <w:r w:rsidR="00C53BBA" w:rsidRPr="00C53BBA">
        <w:rPr>
          <w:rFonts w:cs="Arial" w:hint="cs"/>
          <w:sz w:val="20"/>
          <w:szCs w:val="20"/>
          <w:rtl/>
        </w:rPr>
        <w:t>שניים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הראשונים</w:t>
      </w:r>
      <w:r w:rsidR="00C53BBA" w:rsidRPr="00C53BBA">
        <w:rPr>
          <w:rFonts w:cs="Arial"/>
          <w:sz w:val="20"/>
          <w:szCs w:val="20"/>
          <w:rtl/>
        </w:rPr>
        <w:t xml:space="preserve">. </w:t>
      </w:r>
      <w:r w:rsidR="00C53BBA" w:rsidRPr="00C53BBA">
        <w:rPr>
          <w:rFonts w:cs="Arial" w:hint="cs"/>
          <w:sz w:val="20"/>
          <w:szCs w:val="20"/>
          <w:rtl/>
        </w:rPr>
        <w:t>אחד</w:t>
      </w:r>
      <w:r w:rsidR="00C53BBA" w:rsidRPr="00C53BBA">
        <w:rPr>
          <w:rFonts w:cs="Arial"/>
          <w:sz w:val="20"/>
          <w:szCs w:val="20"/>
          <w:rtl/>
        </w:rPr>
        <w:t xml:space="preserve"> </w:t>
      </w:r>
      <w:r w:rsidR="00C53BBA" w:rsidRPr="00C53BBA">
        <w:rPr>
          <w:rFonts w:cs="Arial" w:hint="cs"/>
          <w:sz w:val="20"/>
          <w:szCs w:val="20"/>
          <w:rtl/>
        </w:rPr>
        <w:t>יש</w:t>
      </w:r>
      <w:r w:rsidR="00C53BBA" w:rsidRPr="00C53BBA">
        <w:rPr>
          <w:rFonts w:cs="Arial"/>
          <w:sz w:val="20"/>
          <w:szCs w:val="20"/>
          <w:rtl/>
        </w:rPr>
        <w:t xml:space="preserve"> </w:t>
      </w:r>
      <w:r w:rsidR="00C53BBA" w:rsidRPr="00C53BBA">
        <w:rPr>
          <w:rFonts w:cs="Arial" w:hint="cs"/>
          <w:sz w:val="20"/>
          <w:szCs w:val="20"/>
          <w:rtl/>
        </w:rPr>
        <w:t>בו</w:t>
      </w:r>
      <w:r w:rsidR="00C53BBA" w:rsidRPr="00C53BBA">
        <w:rPr>
          <w:rFonts w:cs="Arial"/>
          <w:sz w:val="20"/>
          <w:szCs w:val="20"/>
          <w:rtl/>
        </w:rPr>
        <w:t xml:space="preserve"> </w:t>
      </w:r>
      <w:r w:rsidR="00C53BBA" w:rsidRPr="00C53BBA">
        <w:rPr>
          <w:rFonts w:cs="Arial" w:hint="cs"/>
          <w:sz w:val="20"/>
          <w:szCs w:val="20"/>
          <w:rtl/>
        </w:rPr>
        <w:t>ארבעים</w:t>
      </w:r>
      <w:r w:rsidR="00C53BBA" w:rsidRPr="00C53BBA">
        <w:rPr>
          <w:rFonts w:cs="Arial"/>
          <w:sz w:val="20"/>
          <w:szCs w:val="20"/>
          <w:rtl/>
        </w:rPr>
        <w:t xml:space="preserve"> </w:t>
      </w:r>
      <w:r w:rsidR="00C53BBA" w:rsidRPr="00C53BBA">
        <w:rPr>
          <w:rFonts w:cs="Arial" w:hint="cs"/>
          <w:sz w:val="20"/>
          <w:szCs w:val="20"/>
          <w:rtl/>
        </w:rPr>
        <w:t>סאה</w:t>
      </w:r>
      <w:r w:rsidR="00C53BBA" w:rsidRPr="00C53BBA">
        <w:rPr>
          <w:rFonts w:cs="Arial"/>
          <w:sz w:val="20"/>
          <w:szCs w:val="20"/>
          <w:rtl/>
        </w:rPr>
        <w:t xml:space="preserve"> </w:t>
      </w:r>
      <w:r w:rsidR="00C53BBA" w:rsidRPr="00C53BBA">
        <w:rPr>
          <w:rFonts w:cs="Arial" w:hint="cs"/>
          <w:sz w:val="20"/>
          <w:szCs w:val="20"/>
          <w:rtl/>
        </w:rPr>
        <w:t>ואחד</w:t>
      </w:r>
      <w:r w:rsidR="00C53BBA" w:rsidRPr="00C53BBA">
        <w:rPr>
          <w:rFonts w:cs="Arial"/>
          <w:sz w:val="20"/>
          <w:szCs w:val="20"/>
          <w:rtl/>
        </w:rPr>
        <w:t xml:space="preserve"> </w:t>
      </w:r>
      <w:r w:rsidR="00C53BBA" w:rsidRPr="00C53BBA">
        <w:rPr>
          <w:rFonts w:cs="Arial" w:hint="cs"/>
          <w:sz w:val="20"/>
          <w:szCs w:val="20"/>
          <w:rtl/>
        </w:rPr>
        <w:t>אין</w:t>
      </w:r>
      <w:r w:rsidR="00C53BBA" w:rsidRPr="00C53BBA">
        <w:rPr>
          <w:rFonts w:cs="Arial"/>
          <w:sz w:val="20"/>
          <w:szCs w:val="20"/>
          <w:rtl/>
        </w:rPr>
        <w:t xml:space="preserve"> </w:t>
      </w:r>
      <w:r w:rsidR="00C53BBA" w:rsidRPr="00C53BBA">
        <w:rPr>
          <w:rFonts w:cs="Arial" w:hint="cs"/>
          <w:sz w:val="20"/>
          <w:szCs w:val="20"/>
          <w:rtl/>
        </w:rPr>
        <w:t>בו</w:t>
      </w:r>
      <w:r w:rsidR="00C53BBA" w:rsidRPr="00C53BBA">
        <w:rPr>
          <w:rFonts w:cs="Arial"/>
          <w:sz w:val="20"/>
          <w:szCs w:val="20"/>
          <w:rtl/>
        </w:rPr>
        <w:t xml:space="preserve">, </w:t>
      </w:r>
      <w:r w:rsidR="00C53BBA" w:rsidRPr="00C53BBA">
        <w:rPr>
          <w:rFonts w:cs="Arial" w:hint="cs"/>
          <w:sz w:val="20"/>
          <w:szCs w:val="20"/>
          <w:rtl/>
        </w:rPr>
        <w:t>הריני</w:t>
      </w:r>
      <w:r w:rsidR="00C53BBA" w:rsidRPr="00C53BBA">
        <w:rPr>
          <w:rFonts w:cs="Arial"/>
          <w:sz w:val="20"/>
          <w:szCs w:val="20"/>
          <w:rtl/>
        </w:rPr>
        <w:t xml:space="preserve"> </w:t>
      </w:r>
      <w:r w:rsidR="00C53BBA" w:rsidRPr="00C53BBA">
        <w:rPr>
          <w:rFonts w:cs="Arial" w:hint="cs"/>
          <w:sz w:val="20"/>
          <w:szCs w:val="20"/>
          <w:rtl/>
        </w:rPr>
        <w:t>אומר</w:t>
      </w:r>
      <w:r w:rsidR="00C53BBA" w:rsidRPr="00C53BBA">
        <w:rPr>
          <w:rFonts w:cs="Arial"/>
          <w:sz w:val="20"/>
          <w:szCs w:val="20"/>
          <w:rtl/>
        </w:rPr>
        <w:t xml:space="preserve">: </w:t>
      </w:r>
      <w:r w:rsidR="00C53BBA" w:rsidRPr="00C53BBA">
        <w:rPr>
          <w:rFonts w:cs="Arial" w:hint="cs"/>
          <w:sz w:val="20"/>
          <w:szCs w:val="20"/>
          <w:rtl/>
        </w:rPr>
        <w:t>לתוך</w:t>
      </w:r>
      <w:r w:rsidR="00C53BBA" w:rsidRPr="00C53BBA">
        <w:rPr>
          <w:rFonts w:cs="Arial"/>
          <w:sz w:val="20"/>
          <w:szCs w:val="20"/>
          <w:rtl/>
        </w:rPr>
        <w:t xml:space="preserve"> </w:t>
      </w:r>
      <w:r w:rsidR="00C53BBA" w:rsidRPr="00C53BBA">
        <w:rPr>
          <w:rFonts w:cs="Arial" w:hint="cs"/>
          <w:sz w:val="20"/>
          <w:szCs w:val="20"/>
          <w:rtl/>
        </w:rPr>
        <w:t>של</w:t>
      </w:r>
      <w:r w:rsidR="00C53BBA" w:rsidRPr="00C53BBA">
        <w:rPr>
          <w:rFonts w:cs="Arial"/>
          <w:sz w:val="20"/>
          <w:szCs w:val="20"/>
          <w:rtl/>
        </w:rPr>
        <w:t xml:space="preserve"> </w:t>
      </w:r>
      <w:r w:rsidR="00C53BBA" w:rsidRPr="00C53BBA">
        <w:rPr>
          <w:rFonts w:cs="Arial" w:hint="cs"/>
          <w:sz w:val="20"/>
          <w:szCs w:val="20"/>
          <w:rtl/>
        </w:rPr>
        <w:t>ארבעים</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 xml:space="preserve">. </w:t>
      </w:r>
      <w:r w:rsidR="00C53BBA" w:rsidRPr="00C53BBA">
        <w:rPr>
          <w:rFonts w:cs="Arial" w:hint="cs"/>
          <w:sz w:val="20"/>
          <w:szCs w:val="20"/>
          <w:rtl/>
        </w:rPr>
        <w:t>אחד</w:t>
      </w:r>
      <w:r w:rsidR="00C53BBA" w:rsidRPr="00C53BBA">
        <w:rPr>
          <w:rFonts w:cs="Arial"/>
          <w:sz w:val="20"/>
          <w:szCs w:val="20"/>
          <w:rtl/>
        </w:rPr>
        <w:t xml:space="preserve"> </w:t>
      </w:r>
      <w:r w:rsidR="00C53BBA" w:rsidRPr="00C53BBA">
        <w:rPr>
          <w:rFonts w:cs="Arial" w:hint="cs"/>
          <w:sz w:val="20"/>
          <w:szCs w:val="20"/>
          <w:rtl/>
        </w:rPr>
        <w:t>שאוב</w:t>
      </w:r>
      <w:r w:rsidR="00C53BBA" w:rsidRPr="00C53BBA">
        <w:rPr>
          <w:rFonts w:cs="Arial"/>
          <w:sz w:val="20"/>
          <w:szCs w:val="20"/>
          <w:rtl/>
        </w:rPr>
        <w:t xml:space="preserve"> </w:t>
      </w:r>
      <w:r w:rsidR="00C53BBA" w:rsidRPr="00C53BBA">
        <w:rPr>
          <w:rFonts w:cs="Arial" w:hint="cs"/>
          <w:sz w:val="20"/>
          <w:szCs w:val="20"/>
          <w:rtl/>
        </w:rPr>
        <w:t>ואחד</w:t>
      </w:r>
      <w:r w:rsidR="00C53BBA" w:rsidRPr="00C53BBA">
        <w:rPr>
          <w:rFonts w:cs="Arial"/>
          <w:sz w:val="20"/>
          <w:szCs w:val="20"/>
          <w:rtl/>
        </w:rPr>
        <w:t xml:space="preserve"> </w:t>
      </w:r>
      <w:r w:rsidR="00C53BBA" w:rsidRPr="00C53BBA">
        <w:rPr>
          <w:rFonts w:cs="Arial" w:hint="cs"/>
          <w:sz w:val="20"/>
          <w:szCs w:val="20"/>
          <w:rtl/>
        </w:rPr>
        <w:t>שאינו</w:t>
      </w:r>
      <w:r w:rsidR="00C53BBA" w:rsidRPr="00C53BBA">
        <w:rPr>
          <w:rFonts w:cs="Arial"/>
          <w:sz w:val="20"/>
          <w:szCs w:val="20"/>
          <w:rtl/>
        </w:rPr>
        <w:t xml:space="preserve"> </w:t>
      </w:r>
      <w:r w:rsidR="00C53BBA" w:rsidRPr="00C53BBA">
        <w:rPr>
          <w:rFonts w:cs="Arial" w:hint="cs"/>
          <w:sz w:val="20"/>
          <w:szCs w:val="20"/>
          <w:rtl/>
        </w:rPr>
        <w:t>שאוב</w:t>
      </w:r>
      <w:r w:rsidR="00C53BBA" w:rsidRPr="00C53BBA">
        <w:rPr>
          <w:rFonts w:cs="Arial"/>
          <w:sz w:val="20"/>
          <w:szCs w:val="20"/>
          <w:rtl/>
        </w:rPr>
        <w:t xml:space="preserve">, </w:t>
      </w:r>
      <w:r w:rsidR="00C53BBA" w:rsidRPr="00C53BBA">
        <w:rPr>
          <w:rFonts w:cs="Arial" w:hint="cs"/>
          <w:sz w:val="20"/>
          <w:szCs w:val="20"/>
          <w:rtl/>
        </w:rPr>
        <w:t>הריני</w:t>
      </w:r>
      <w:r w:rsidR="00C53BBA" w:rsidRPr="00C53BBA">
        <w:rPr>
          <w:rFonts w:cs="Arial"/>
          <w:sz w:val="20"/>
          <w:szCs w:val="20"/>
          <w:rtl/>
        </w:rPr>
        <w:t xml:space="preserve"> </w:t>
      </w:r>
      <w:r w:rsidR="00C53BBA" w:rsidRPr="00C53BBA">
        <w:rPr>
          <w:rFonts w:cs="Arial" w:hint="cs"/>
          <w:sz w:val="20"/>
          <w:szCs w:val="20"/>
          <w:rtl/>
        </w:rPr>
        <w:t>אומר</w:t>
      </w:r>
      <w:r w:rsidR="00C53BBA" w:rsidRPr="00C53BBA">
        <w:rPr>
          <w:rFonts w:cs="Arial"/>
          <w:sz w:val="20"/>
          <w:szCs w:val="20"/>
          <w:rtl/>
        </w:rPr>
        <w:t xml:space="preserve">: </w:t>
      </w:r>
      <w:r w:rsidR="00C53BBA" w:rsidRPr="00C53BBA">
        <w:rPr>
          <w:rFonts w:cs="Arial" w:hint="cs"/>
          <w:sz w:val="20"/>
          <w:szCs w:val="20"/>
          <w:rtl/>
        </w:rPr>
        <w:t>לתוך</w:t>
      </w:r>
      <w:r w:rsidR="00C53BBA" w:rsidRPr="00C53BBA">
        <w:rPr>
          <w:rFonts w:cs="Arial"/>
          <w:sz w:val="20"/>
          <w:szCs w:val="20"/>
          <w:rtl/>
        </w:rPr>
        <w:t xml:space="preserve"> </w:t>
      </w:r>
      <w:r w:rsidR="00C53BBA" w:rsidRPr="00C53BBA">
        <w:rPr>
          <w:rFonts w:cs="Arial" w:hint="cs"/>
          <w:sz w:val="20"/>
          <w:szCs w:val="20"/>
          <w:rtl/>
        </w:rPr>
        <w:t>של</w:t>
      </w:r>
      <w:r w:rsidR="00C53BBA" w:rsidRPr="00C53BBA">
        <w:rPr>
          <w:rFonts w:cs="Arial"/>
          <w:sz w:val="20"/>
          <w:szCs w:val="20"/>
          <w:rtl/>
        </w:rPr>
        <w:t xml:space="preserve"> </w:t>
      </w:r>
      <w:r w:rsidR="00C53BBA" w:rsidRPr="00C53BBA">
        <w:rPr>
          <w:rFonts w:cs="Arial" w:hint="cs"/>
          <w:sz w:val="20"/>
          <w:szCs w:val="20"/>
          <w:rtl/>
        </w:rPr>
        <w:t>שאוב</w:t>
      </w:r>
      <w:r w:rsidR="00C53BBA" w:rsidRPr="00C53BBA">
        <w:rPr>
          <w:rFonts w:cs="Arial"/>
          <w:sz w:val="20"/>
          <w:szCs w:val="20"/>
          <w:rtl/>
        </w:rPr>
        <w:t xml:space="preserve"> </w:t>
      </w:r>
      <w:r w:rsidR="00C53BBA" w:rsidRPr="00C53BBA">
        <w:rPr>
          <w:rFonts w:cs="Arial" w:hint="cs"/>
          <w:sz w:val="20"/>
          <w:szCs w:val="20"/>
          <w:rtl/>
        </w:rPr>
        <w:t>נפלו</w:t>
      </w:r>
      <w:r w:rsidR="00C53BBA" w:rsidRPr="00C53BBA">
        <w:rPr>
          <w:rFonts w:cs="Arial"/>
          <w:sz w:val="20"/>
          <w:szCs w:val="20"/>
          <w:rtl/>
        </w:rPr>
        <w:t>.</w:t>
      </w:r>
      <w:r w:rsidR="00C53BBA">
        <w:rPr>
          <w:rFonts w:cs="Arial" w:hint="cs"/>
          <w:sz w:val="20"/>
          <w:szCs w:val="20"/>
          <w:rtl/>
        </w:rPr>
        <w:t>"</w:t>
      </w:r>
      <w:r w:rsidR="00C53BBA">
        <w:rPr>
          <w:rFonts w:cs="Arial" w:hint="cs"/>
          <w:b/>
          <w:bCs/>
          <w:sz w:val="20"/>
          <w:szCs w:val="20"/>
          <w:rtl/>
        </w:rPr>
        <w:br/>
      </w:r>
      <w:r w:rsidR="00C53BBA">
        <w:rPr>
          <w:rFonts w:cs="Arial"/>
          <w:b/>
          <w:bCs/>
          <w:sz w:val="20"/>
          <w:szCs w:val="20"/>
          <w:rtl/>
        </w:rPr>
        <w:br/>
      </w:r>
      <w:r w:rsidR="00C53BBA">
        <w:rPr>
          <w:rFonts w:cs="Arial" w:hint="cs"/>
          <w:b/>
          <w:bCs/>
          <w:sz w:val="20"/>
          <w:szCs w:val="20"/>
          <w:rtl/>
        </w:rPr>
        <w:t>הסבר</w:t>
      </w:r>
      <w:r w:rsidR="00C53BBA">
        <w:rPr>
          <w:rFonts w:cs="Arial" w:hint="cs"/>
          <w:b/>
          <w:bCs/>
          <w:sz w:val="20"/>
          <w:szCs w:val="20"/>
          <w:rtl/>
        </w:rPr>
        <w:br/>
      </w:r>
      <w:r w:rsidR="00C53BBA" w:rsidRPr="00C53BBA">
        <w:rPr>
          <w:rFonts w:cs="Arial" w:hint="cs"/>
          <w:b/>
          <w:bCs/>
          <w:sz w:val="20"/>
          <w:szCs w:val="20"/>
          <w:rtl/>
        </w:rPr>
        <w:t>הטעם</w:t>
      </w:r>
      <w:r w:rsidR="00C53BBA">
        <w:rPr>
          <w:rFonts w:cs="Arial" w:hint="cs"/>
          <w:sz w:val="20"/>
          <w:szCs w:val="20"/>
          <w:rtl/>
        </w:rPr>
        <w:t xml:space="preserve"> בכל המקרים הנ"ל </w:t>
      </w:r>
      <w:r w:rsidR="00C53BBA">
        <w:rPr>
          <w:rFonts w:cs="Arial"/>
          <w:sz w:val="20"/>
          <w:szCs w:val="20"/>
          <w:rtl/>
        </w:rPr>
        <w:t>–</w:t>
      </w:r>
      <w:r w:rsidR="00C53BBA">
        <w:rPr>
          <w:rFonts w:cs="Arial" w:hint="cs"/>
          <w:sz w:val="20"/>
          <w:szCs w:val="20"/>
          <w:rtl/>
        </w:rPr>
        <w:t xml:space="preserve"> מדובר שרוב המקווה כשר מדאורייתא, וא"כ שלושת הלוגים הנופלים לתוכו פוסלים אותו מדרבנן בלבד, קיי"ל בדרבנן לומר את סברת 'שאני אומר', דהיינו לתלות את נפילת האיסור במקום שאין לנפילה משמעות, וכך מבואר באריכות בסימן קיא.</w:t>
      </w:r>
    </w:p>
    <w:p w:rsidR="00C92F55" w:rsidRDefault="00C53BBA" w:rsidP="00A8533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53BBA">
        <w:rPr>
          <w:rFonts w:hint="cs"/>
          <w:b/>
          <w:bCs/>
          <w:sz w:val="20"/>
          <w:szCs w:val="20"/>
          <w:rtl/>
        </w:rPr>
        <w:t>משנה</w:t>
      </w:r>
      <w:r>
        <w:rPr>
          <w:rFonts w:hint="cs"/>
          <w:sz w:val="20"/>
          <w:szCs w:val="20"/>
          <w:rtl/>
        </w:rPr>
        <w:t xml:space="preserve">. שני מקוואות, אחד כשר ואחד פסול ואירע פסול באחד מהם ואין ידוע באיזה מהם, תולים את הפסול במקווה הפסול ואילו המקווה הכשר נותר כשר כבתחילה, וכ"פ </w:t>
      </w:r>
      <w:r w:rsidRPr="00C53BBA">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C53BB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מדובר במקווה כשר מדאורייתא, הפסול דרבנן בלבד, בדרבנן אומרים 'שאני אומר', כלומר תולים את האיסור במקום שאין  לו משמעות.</w:t>
      </w:r>
    </w:p>
    <w:p w:rsidR="00C92F55" w:rsidRDefault="00C92F55" w:rsidP="0091473D">
      <w:pPr>
        <w:rPr>
          <w:sz w:val="20"/>
          <w:szCs w:val="20"/>
          <w:rtl/>
        </w:rPr>
      </w:pPr>
      <w:r>
        <w:rPr>
          <w:sz w:val="20"/>
          <w:szCs w:val="20"/>
          <w:rtl/>
        </w:rPr>
        <w:br/>
      </w:r>
      <w:r>
        <w:rPr>
          <w:rFonts w:hint="cs"/>
          <w:b/>
          <w:bCs/>
          <w:sz w:val="20"/>
          <w:szCs w:val="20"/>
          <w:rtl/>
        </w:rPr>
        <w:t>סעיף ע</w:t>
      </w:r>
      <w:r w:rsidR="0091473D">
        <w:rPr>
          <w:rFonts w:hint="cs"/>
          <w:b/>
          <w:bCs/>
          <w:sz w:val="20"/>
          <w:szCs w:val="20"/>
          <w:rtl/>
        </w:rPr>
        <w:t>ג</w:t>
      </w:r>
      <w:r>
        <w:rPr>
          <w:rFonts w:hint="cs"/>
          <w:sz w:val="20"/>
          <w:szCs w:val="20"/>
          <w:rtl/>
        </w:rPr>
        <w:t xml:space="preserve"> </w:t>
      </w:r>
      <w:r w:rsidRPr="00C92F55">
        <w:rPr>
          <w:b/>
          <w:bCs/>
          <w:sz w:val="20"/>
          <w:szCs w:val="20"/>
          <w:rtl/>
        </w:rPr>
        <w:t>–</w:t>
      </w:r>
      <w:r w:rsidRPr="00C92F55">
        <w:rPr>
          <w:rFonts w:hint="cs"/>
          <w:b/>
          <w:bCs/>
          <w:sz w:val="20"/>
          <w:szCs w:val="20"/>
          <w:rtl/>
        </w:rPr>
        <w:t xml:space="preserve"> המשך הנ"ל</w:t>
      </w:r>
      <w:r>
        <w:rPr>
          <w:sz w:val="20"/>
          <w:szCs w:val="20"/>
          <w:rtl/>
        </w:rPr>
        <w:br/>
      </w:r>
      <w:r w:rsidRPr="00C92F55">
        <w:rPr>
          <w:rFonts w:hint="cs"/>
          <w:b/>
          <w:bCs/>
          <w:sz w:val="20"/>
          <w:szCs w:val="20"/>
          <w:rtl/>
        </w:rPr>
        <w:t>מקור הדין</w:t>
      </w:r>
      <w:r w:rsidRPr="00C92F55">
        <w:rPr>
          <w:b/>
          <w:bCs/>
          <w:sz w:val="20"/>
          <w:szCs w:val="20"/>
          <w:rtl/>
        </w:rPr>
        <w:br/>
      </w:r>
      <w:r w:rsidRPr="00C92F55">
        <w:rPr>
          <w:rFonts w:hint="cs"/>
          <w:b/>
          <w:bCs/>
          <w:sz w:val="20"/>
          <w:szCs w:val="20"/>
          <w:rtl/>
        </w:rPr>
        <w:t>תוספתא</w:t>
      </w:r>
      <w:r>
        <w:rPr>
          <w:rFonts w:hint="cs"/>
          <w:sz w:val="20"/>
          <w:szCs w:val="20"/>
          <w:rtl/>
        </w:rPr>
        <w:t xml:space="preserve"> </w:t>
      </w:r>
      <w:r>
        <w:rPr>
          <w:sz w:val="20"/>
          <w:szCs w:val="20"/>
          <w:rtl/>
        </w:rPr>
        <w:t>–</w:t>
      </w:r>
      <w:r>
        <w:rPr>
          <w:rFonts w:hint="cs"/>
          <w:sz w:val="20"/>
          <w:szCs w:val="20"/>
          <w:rtl/>
        </w:rPr>
        <w:t xml:space="preserve"> "</w:t>
      </w:r>
      <w:r w:rsidRPr="00C92F55">
        <w:rPr>
          <w:rFonts w:cs="Arial" w:hint="cs"/>
          <w:sz w:val="20"/>
          <w:szCs w:val="20"/>
          <w:rtl/>
        </w:rPr>
        <w:t>שני</w:t>
      </w:r>
      <w:r w:rsidRPr="00C92F55">
        <w:rPr>
          <w:rFonts w:cs="Arial"/>
          <w:sz w:val="20"/>
          <w:szCs w:val="20"/>
          <w:rtl/>
        </w:rPr>
        <w:t xml:space="preserve"> </w:t>
      </w:r>
      <w:r w:rsidRPr="00C92F55">
        <w:rPr>
          <w:rFonts w:cs="Arial" w:hint="cs"/>
          <w:sz w:val="20"/>
          <w:szCs w:val="20"/>
          <w:rtl/>
        </w:rPr>
        <w:t>מקואות</w:t>
      </w:r>
      <w:r w:rsidRPr="00C92F55">
        <w:rPr>
          <w:rFonts w:cs="Arial"/>
          <w:sz w:val="20"/>
          <w:szCs w:val="20"/>
          <w:rtl/>
        </w:rPr>
        <w:t xml:space="preserve"> </w:t>
      </w:r>
      <w:r w:rsidRPr="00C92F55">
        <w:rPr>
          <w:rFonts w:cs="Arial" w:hint="cs"/>
          <w:sz w:val="20"/>
          <w:szCs w:val="20"/>
          <w:rtl/>
        </w:rPr>
        <w:t>שאין</w:t>
      </w:r>
      <w:r w:rsidRPr="00C92F55">
        <w:rPr>
          <w:rFonts w:cs="Arial"/>
          <w:sz w:val="20"/>
          <w:szCs w:val="20"/>
          <w:rtl/>
        </w:rPr>
        <w:t xml:space="preserve"> </w:t>
      </w:r>
      <w:r w:rsidRPr="00C92F55">
        <w:rPr>
          <w:rFonts w:cs="Arial" w:hint="cs"/>
          <w:sz w:val="20"/>
          <w:szCs w:val="20"/>
          <w:rtl/>
        </w:rPr>
        <w:t>בהן</w:t>
      </w:r>
      <w:r w:rsidRPr="00C92F55">
        <w:rPr>
          <w:rFonts w:cs="Arial"/>
          <w:sz w:val="20"/>
          <w:szCs w:val="20"/>
          <w:rtl/>
        </w:rPr>
        <w:t xml:space="preserve"> </w:t>
      </w:r>
      <w:r w:rsidRPr="00C92F55">
        <w:rPr>
          <w:rFonts w:cs="Arial" w:hint="cs"/>
          <w:sz w:val="20"/>
          <w:szCs w:val="20"/>
          <w:rtl/>
        </w:rPr>
        <w:t>ארבעים</w:t>
      </w:r>
      <w:r w:rsidRPr="00C92F55">
        <w:rPr>
          <w:rFonts w:cs="Arial"/>
          <w:sz w:val="20"/>
          <w:szCs w:val="20"/>
          <w:rtl/>
        </w:rPr>
        <w:t xml:space="preserve"> </w:t>
      </w:r>
      <w:r w:rsidRPr="00C92F55">
        <w:rPr>
          <w:rFonts w:cs="Arial" w:hint="cs"/>
          <w:sz w:val="20"/>
          <w:szCs w:val="20"/>
          <w:rtl/>
        </w:rPr>
        <w:t>סאה</w:t>
      </w:r>
      <w:r>
        <w:rPr>
          <w:rFonts w:cs="Arial" w:hint="cs"/>
          <w:sz w:val="20"/>
          <w:szCs w:val="20"/>
          <w:rtl/>
        </w:rPr>
        <w:t>,</w:t>
      </w:r>
      <w:r w:rsidRPr="00C92F55">
        <w:rPr>
          <w:rFonts w:cs="Arial"/>
          <w:sz w:val="20"/>
          <w:szCs w:val="20"/>
          <w:rtl/>
        </w:rPr>
        <w:t xml:space="preserve"> </w:t>
      </w:r>
      <w:r w:rsidRPr="00C92F55">
        <w:rPr>
          <w:rFonts w:cs="Arial" w:hint="cs"/>
          <w:sz w:val="20"/>
          <w:szCs w:val="20"/>
          <w:rtl/>
        </w:rPr>
        <w:t>ונפלו</w:t>
      </w:r>
      <w:r w:rsidRPr="00C92F55">
        <w:rPr>
          <w:rFonts w:cs="Arial"/>
          <w:sz w:val="20"/>
          <w:szCs w:val="20"/>
          <w:rtl/>
        </w:rPr>
        <w:t xml:space="preserve"> </w:t>
      </w:r>
      <w:r w:rsidRPr="00C92F55">
        <w:rPr>
          <w:rFonts w:cs="Arial" w:hint="cs"/>
          <w:sz w:val="20"/>
          <w:szCs w:val="20"/>
          <w:rtl/>
        </w:rPr>
        <w:t>שלשת</w:t>
      </w:r>
      <w:r w:rsidRPr="00C92F55">
        <w:rPr>
          <w:rFonts w:cs="Arial"/>
          <w:sz w:val="20"/>
          <w:szCs w:val="20"/>
          <w:rtl/>
        </w:rPr>
        <w:t xml:space="preserve"> </w:t>
      </w:r>
      <w:r w:rsidRPr="00C92F55">
        <w:rPr>
          <w:rFonts w:cs="Arial" w:hint="cs"/>
          <w:sz w:val="20"/>
          <w:szCs w:val="20"/>
          <w:rtl/>
        </w:rPr>
        <w:t>לוגין</w:t>
      </w:r>
      <w:r w:rsidRPr="00C92F55">
        <w:rPr>
          <w:rFonts w:cs="Arial"/>
          <w:sz w:val="20"/>
          <w:szCs w:val="20"/>
          <w:rtl/>
        </w:rPr>
        <w:t xml:space="preserve"> </w:t>
      </w:r>
      <w:r w:rsidRPr="00C92F55">
        <w:rPr>
          <w:rFonts w:cs="Arial" w:hint="cs"/>
          <w:sz w:val="20"/>
          <w:szCs w:val="20"/>
          <w:rtl/>
        </w:rPr>
        <w:t>לתוך</w:t>
      </w:r>
      <w:r w:rsidRPr="00C92F55">
        <w:rPr>
          <w:rFonts w:cs="Arial"/>
          <w:sz w:val="20"/>
          <w:szCs w:val="20"/>
          <w:rtl/>
        </w:rPr>
        <w:t xml:space="preserve"> </w:t>
      </w:r>
      <w:r w:rsidRPr="00C92F55">
        <w:rPr>
          <w:rFonts w:cs="Arial" w:hint="cs"/>
          <w:sz w:val="20"/>
          <w:szCs w:val="20"/>
          <w:rtl/>
        </w:rPr>
        <w:t>אחד</w:t>
      </w:r>
      <w:r w:rsidRPr="00C92F55">
        <w:rPr>
          <w:rFonts w:cs="Arial"/>
          <w:sz w:val="20"/>
          <w:szCs w:val="20"/>
          <w:rtl/>
        </w:rPr>
        <w:t xml:space="preserve"> </w:t>
      </w:r>
      <w:r w:rsidRPr="00C92F55">
        <w:rPr>
          <w:rFonts w:cs="Arial" w:hint="cs"/>
          <w:sz w:val="20"/>
          <w:szCs w:val="20"/>
          <w:rtl/>
        </w:rPr>
        <w:t>מהן</w:t>
      </w:r>
      <w:r>
        <w:rPr>
          <w:rFonts w:cs="Arial" w:hint="cs"/>
          <w:sz w:val="20"/>
          <w:szCs w:val="20"/>
          <w:rtl/>
        </w:rPr>
        <w:t>,</w:t>
      </w:r>
      <w:r w:rsidRPr="00C92F55">
        <w:rPr>
          <w:rFonts w:cs="Arial"/>
          <w:sz w:val="20"/>
          <w:szCs w:val="20"/>
          <w:rtl/>
        </w:rPr>
        <w:t xml:space="preserve"> </w:t>
      </w:r>
      <w:r w:rsidRPr="00C92F55">
        <w:rPr>
          <w:rFonts w:cs="Arial" w:hint="cs"/>
          <w:sz w:val="20"/>
          <w:szCs w:val="20"/>
          <w:rtl/>
        </w:rPr>
        <w:t>ואין</w:t>
      </w:r>
      <w:r w:rsidRPr="00C92F55">
        <w:rPr>
          <w:rFonts w:cs="Arial"/>
          <w:sz w:val="20"/>
          <w:szCs w:val="20"/>
          <w:rtl/>
        </w:rPr>
        <w:t xml:space="preserve"> </w:t>
      </w:r>
      <w:r w:rsidRPr="00C92F55">
        <w:rPr>
          <w:rFonts w:cs="Arial" w:hint="cs"/>
          <w:sz w:val="20"/>
          <w:szCs w:val="20"/>
          <w:rtl/>
        </w:rPr>
        <w:t>ידוע</w:t>
      </w:r>
      <w:r w:rsidRPr="00C92F55">
        <w:rPr>
          <w:rFonts w:cs="Arial"/>
          <w:sz w:val="20"/>
          <w:szCs w:val="20"/>
          <w:rtl/>
        </w:rPr>
        <w:t xml:space="preserve"> </w:t>
      </w:r>
      <w:r w:rsidRPr="00C92F55">
        <w:rPr>
          <w:rFonts w:cs="Arial" w:hint="cs"/>
          <w:sz w:val="20"/>
          <w:szCs w:val="20"/>
          <w:rtl/>
        </w:rPr>
        <w:t>לאיזה</w:t>
      </w:r>
      <w:r w:rsidRPr="00C92F55">
        <w:rPr>
          <w:rFonts w:cs="Arial"/>
          <w:sz w:val="20"/>
          <w:szCs w:val="20"/>
          <w:rtl/>
        </w:rPr>
        <w:t xml:space="preserve"> </w:t>
      </w:r>
      <w:r w:rsidRPr="00C92F55">
        <w:rPr>
          <w:rFonts w:cs="Arial" w:hint="cs"/>
          <w:sz w:val="20"/>
          <w:szCs w:val="20"/>
          <w:rtl/>
        </w:rPr>
        <w:t>מהן</w:t>
      </w:r>
      <w:r w:rsidRPr="00C92F55">
        <w:rPr>
          <w:rFonts w:cs="Arial"/>
          <w:sz w:val="20"/>
          <w:szCs w:val="20"/>
          <w:rtl/>
        </w:rPr>
        <w:t xml:space="preserve"> </w:t>
      </w:r>
      <w:r w:rsidRPr="00C92F55">
        <w:rPr>
          <w:rFonts w:cs="Arial" w:hint="cs"/>
          <w:sz w:val="20"/>
          <w:szCs w:val="20"/>
          <w:rtl/>
        </w:rPr>
        <w:t>נפלו</w:t>
      </w:r>
      <w:r>
        <w:rPr>
          <w:rFonts w:cs="Arial" w:hint="cs"/>
          <w:sz w:val="20"/>
          <w:szCs w:val="20"/>
          <w:rtl/>
        </w:rPr>
        <w:t>,</w:t>
      </w:r>
      <w:r w:rsidRPr="00C92F55">
        <w:rPr>
          <w:rFonts w:cs="Arial"/>
          <w:sz w:val="20"/>
          <w:szCs w:val="20"/>
          <w:rtl/>
        </w:rPr>
        <w:t xml:space="preserve"> </w:t>
      </w:r>
      <w:r w:rsidRPr="00C92F55">
        <w:rPr>
          <w:rFonts w:cs="Arial" w:hint="cs"/>
          <w:sz w:val="20"/>
          <w:szCs w:val="20"/>
          <w:rtl/>
        </w:rPr>
        <w:t>ואחר</w:t>
      </w:r>
      <w:r w:rsidRPr="00C92F55">
        <w:rPr>
          <w:rFonts w:cs="Arial"/>
          <w:sz w:val="20"/>
          <w:szCs w:val="20"/>
          <w:rtl/>
        </w:rPr>
        <w:t xml:space="preserve"> </w:t>
      </w:r>
      <w:r w:rsidRPr="00C92F55">
        <w:rPr>
          <w:rFonts w:cs="Arial" w:hint="cs"/>
          <w:sz w:val="20"/>
          <w:szCs w:val="20"/>
          <w:rtl/>
        </w:rPr>
        <w:t>כך</w:t>
      </w:r>
      <w:r w:rsidRPr="00C92F55">
        <w:rPr>
          <w:rFonts w:cs="Arial"/>
          <w:sz w:val="20"/>
          <w:szCs w:val="20"/>
          <w:rtl/>
        </w:rPr>
        <w:t xml:space="preserve"> </w:t>
      </w:r>
      <w:r w:rsidRPr="00C92F55">
        <w:rPr>
          <w:rFonts w:cs="Arial" w:hint="cs"/>
          <w:sz w:val="20"/>
          <w:szCs w:val="20"/>
          <w:rtl/>
        </w:rPr>
        <w:t>ירדו</w:t>
      </w:r>
      <w:r w:rsidRPr="00C92F55">
        <w:rPr>
          <w:rFonts w:cs="Arial"/>
          <w:sz w:val="20"/>
          <w:szCs w:val="20"/>
          <w:rtl/>
        </w:rPr>
        <w:t xml:space="preserve"> </w:t>
      </w:r>
      <w:r w:rsidRPr="00C92F55">
        <w:rPr>
          <w:rFonts w:cs="Arial" w:hint="cs"/>
          <w:sz w:val="20"/>
          <w:szCs w:val="20"/>
          <w:rtl/>
        </w:rPr>
        <w:t>גשמים</w:t>
      </w:r>
      <w:r w:rsidRPr="00C92F55">
        <w:rPr>
          <w:rFonts w:cs="Arial"/>
          <w:sz w:val="20"/>
          <w:szCs w:val="20"/>
          <w:rtl/>
        </w:rPr>
        <w:t xml:space="preserve"> </w:t>
      </w:r>
      <w:r w:rsidRPr="00C92F55">
        <w:rPr>
          <w:rFonts w:cs="Arial" w:hint="cs"/>
          <w:sz w:val="20"/>
          <w:szCs w:val="20"/>
          <w:rtl/>
        </w:rPr>
        <w:t>ונתמלאו</w:t>
      </w:r>
      <w:r>
        <w:rPr>
          <w:rFonts w:cs="Arial" w:hint="cs"/>
          <w:sz w:val="20"/>
          <w:szCs w:val="20"/>
          <w:rtl/>
        </w:rPr>
        <w:t>;</w:t>
      </w:r>
      <w:r w:rsidRPr="00C92F55">
        <w:rPr>
          <w:rFonts w:cs="Arial"/>
          <w:sz w:val="20"/>
          <w:szCs w:val="20"/>
          <w:rtl/>
        </w:rPr>
        <w:t xml:space="preserve"> </w:t>
      </w:r>
      <w:r w:rsidRPr="00C92F55">
        <w:rPr>
          <w:rFonts w:cs="Arial" w:hint="cs"/>
          <w:sz w:val="20"/>
          <w:szCs w:val="20"/>
          <w:rtl/>
        </w:rPr>
        <w:t>ר</w:t>
      </w:r>
      <w:r w:rsidRPr="00C92F55">
        <w:rPr>
          <w:rFonts w:cs="Arial"/>
          <w:sz w:val="20"/>
          <w:szCs w:val="20"/>
          <w:rtl/>
        </w:rPr>
        <w:t xml:space="preserve">' </w:t>
      </w:r>
      <w:r w:rsidRPr="00C92F55">
        <w:rPr>
          <w:rFonts w:cs="Arial" w:hint="cs"/>
          <w:sz w:val="20"/>
          <w:szCs w:val="20"/>
          <w:rtl/>
        </w:rPr>
        <w:t>יוסי</w:t>
      </w:r>
      <w:r w:rsidRPr="00C92F55">
        <w:rPr>
          <w:rFonts w:cs="Arial"/>
          <w:sz w:val="20"/>
          <w:szCs w:val="20"/>
          <w:rtl/>
        </w:rPr>
        <w:t xml:space="preserve"> </w:t>
      </w:r>
      <w:r w:rsidRPr="00C92F55">
        <w:rPr>
          <w:rFonts w:cs="Arial" w:hint="cs"/>
          <w:sz w:val="20"/>
          <w:szCs w:val="20"/>
          <w:rtl/>
        </w:rPr>
        <w:t>אומר</w:t>
      </w:r>
      <w:r>
        <w:rPr>
          <w:rFonts w:cs="Arial" w:hint="cs"/>
          <w:sz w:val="20"/>
          <w:szCs w:val="20"/>
          <w:rtl/>
        </w:rPr>
        <w:t>:</w:t>
      </w:r>
      <w:r w:rsidRPr="00C92F55">
        <w:rPr>
          <w:rFonts w:cs="Arial"/>
          <w:sz w:val="20"/>
          <w:szCs w:val="20"/>
          <w:rtl/>
        </w:rPr>
        <w:t xml:space="preserve"> </w:t>
      </w:r>
      <w:r w:rsidRPr="00C92F55">
        <w:rPr>
          <w:rFonts w:cs="Arial" w:hint="cs"/>
          <w:sz w:val="20"/>
          <w:szCs w:val="20"/>
          <w:rtl/>
        </w:rPr>
        <w:t>אומרין</w:t>
      </w:r>
      <w:r w:rsidRPr="00C92F55">
        <w:rPr>
          <w:rFonts w:cs="Arial"/>
          <w:sz w:val="20"/>
          <w:szCs w:val="20"/>
          <w:rtl/>
        </w:rPr>
        <w:t xml:space="preserve"> </w:t>
      </w:r>
      <w:r w:rsidRPr="00C92F55">
        <w:rPr>
          <w:rFonts w:cs="Arial" w:hint="cs"/>
          <w:sz w:val="20"/>
          <w:szCs w:val="20"/>
          <w:rtl/>
        </w:rPr>
        <w:t>לו</w:t>
      </w:r>
      <w:r w:rsidRPr="00C92F55">
        <w:rPr>
          <w:rFonts w:cs="Arial"/>
          <w:sz w:val="20"/>
          <w:szCs w:val="20"/>
          <w:rtl/>
        </w:rPr>
        <w:t xml:space="preserve"> </w:t>
      </w:r>
      <w:r w:rsidRPr="00C92F55">
        <w:rPr>
          <w:rFonts w:cs="Arial" w:hint="cs"/>
          <w:sz w:val="20"/>
          <w:szCs w:val="20"/>
          <w:rtl/>
        </w:rPr>
        <w:t>שלא</w:t>
      </w:r>
      <w:r w:rsidRPr="00C92F55">
        <w:rPr>
          <w:rFonts w:cs="Arial"/>
          <w:sz w:val="20"/>
          <w:szCs w:val="20"/>
          <w:rtl/>
        </w:rPr>
        <w:t xml:space="preserve"> </w:t>
      </w:r>
      <w:r w:rsidRPr="00C92F55">
        <w:rPr>
          <w:rFonts w:cs="Arial" w:hint="cs"/>
          <w:sz w:val="20"/>
          <w:szCs w:val="20"/>
          <w:rtl/>
        </w:rPr>
        <w:t>יטביל</w:t>
      </w:r>
      <w:r w:rsidRPr="00C92F55">
        <w:rPr>
          <w:rFonts w:cs="Arial"/>
          <w:sz w:val="20"/>
          <w:szCs w:val="20"/>
          <w:rtl/>
        </w:rPr>
        <w:t xml:space="preserve"> </w:t>
      </w:r>
      <w:r w:rsidRPr="00C92F55">
        <w:rPr>
          <w:rFonts w:cs="Arial" w:hint="cs"/>
          <w:sz w:val="20"/>
          <w:szCs w:val="20"/>
          <w:rtl/>
        </w:rPr>
        <w:t>באחד</w:t>
      </w:r>
      <w:r w:rsidRPr="00C92F55">
        <w:rPr>
          <w:rFonts w:cs="Arial"/>
          <w:sz w:val="20"/>
          <w:szCs w:val="20"/>
          <w:rtl/>
        </w:rPr>
        <w:t xml:space="preserve"> </w:t>
      </w:r>
      <w:r w:rsidRPr="00C92F55">
        <w:rPr>
          <w:rFonts w:cs="Arial" w:hint="cs"/>
          <w:sz w:val="20"/>
          <w:szCs w:val="20"/>
          <w:rtl/>
        </w:rPr>
        <w:t>מהן</w:t>
      </w:r>
      <w:r>
        <w:rPr>
          <w:rFonts w:cs="Arial" w:hint="cs"/>
          <w:sz w:val="20"/>
          <w:szCs w:val="20"/>
          <w:rtl/>
        </w:rPr>
        <w:t>,</w:t>
      </w:r>
      <w:r w:rsidRPr="00C92F55">
        <w:rPr>
          <w:rFonts w:cs="Arial"/>
          <w:sz w:val="20"/>
          <w:szCs w:val="20"/>
          <w:rtl/>
        </w:rPr>
        <w:t xml:space="preserve"> </w:t>
      </w:r>
      <w:r w:rsidRPr="00C92F55">
        <w:rPr>
          <w:rFonts w:cs="Arial" w:hint="cs"/>
          <w:sz w:val="20"/>
          <w:szCs w:val="20"/>
          <w:rtl/>
        </w:rPr>
        <w:t>ואם</w:t>
      </w:r>
      <w:r w:rsidRPr="00C92F55">
        <w:rPr>
          <w:rFonts w:cs="Arial"/>
          <w:sz w:val="20"/>
          <w:szCs w:val="20"/>
          <w:rtl/>
        </w:rPr>
        <w:t xml:space="preserve"> </w:t>
      </w:r>
      <w:r w:rsidRPr="00C92F55">
        <w:rPr>
          <w:rFonts w:cs="Arial" w:hint="cs"/>
          <w:sz w:val="20"/>
          <w:szCs w:val="20"/>
          <w:rtl/>
        </w:rPr>
        <w:t>טבל</w:t>
      </w:r>
      <w:r w:rsidRPr="00C92F55">
        <w:rPr>
          <w:rFonts w:cs="Arial"/>
          <w:sz w:val="20"/>
          <w:szCs w:val="20"/>
          <w:rtl/>
        </w:rPr>
        <w:t xml:space="preserve"> </w:t>
      </w:r>
      <w:r w:rsidRPr="00C92F55">
        <w:rPr>
          <w:rFonts w:cs="Arial" w:hint="cs"/>
          <w:sz w:val="20"/>
          <w:szCs w:val="20"/>
          <w:rtl/>
        </w:rPr>
        <w:t>באחד</w:t>
      </w:r>
      <w:r w:rsidRPr="00C92F55">
        <w:rPr>
          <w:rFonts w:cs="Arial"/>
          <w:sz w:val="20"/>
          <w:szCs w:val="20"/>
          <w:rtl/>
        </w:rPr>
        <w:t xml:space="preserve"> </w:t>
      </w:r>
      <w:r w:rsidRPr="00C92F55">
        <w:rPr>
          <w:rFonts w:cs="Arial" w:hint="cs"/>
          <w:sz w:val="20"/>
          <w:szCs w:val="20"/>
          <w:rtl/>
        </w:rPr>
        <w:t>מהן</w:t>
      </w:r>
      <w:r w:rsidRPr="00C92F55">
        <w:rPr>
          <w:rFonts w:cs="Arial"/>
          <w:sz w:val="20"/>
          <w:szCs w:val="20"/>
          <w:rtl/>
        </w:rPr>
        <w:t xml:space="preserve"> </w:t>
      </w:r>
      <w:r w:rsidRPr="00C92F55">
        <w:rPr>
          <w:rFonts w:cs="Arial" w:hint="cs"/>
          <w:sz w:val="20"/>
          <w:szCs w:val="20"/>
          <w:rtl/>
        </w:rPr>
        <w:t>ועשה</w:t>
      </w:r>
      <w:r w:rsidRPr="00C92F55">
        <w:rPr>
          <w:rFonts w:cs="Arial"/>
          <w:sz w:val="20"/>
          <w:szCs w:val="20"/>
          <w:rtl/>
        </w:rPr>
        <w:t xml:space="preserve"> </w:t>
      </w:r>
      <w:r w:rsidRPr="00C92F55">
        <w:rPr>
          <w:rFonts w:cs="Arial" w:hint="cs"/>
          <w:sz w:val="20"/>
          <w:szCs w:val="20"/>
          <w:rtl/>
        </w:rPr>
        <w:t>טהרות</w:t>
      </w:r>
      <w:r w:rsidRPr="00C92F55">
        <w:rPr>
          <w:rFonts w:cs="Arial"/>
          <w:sz w:val="20"/>
          <w:szCs w:val="20"/>
          <w:rtl/>
        </w:rPr>
        <w:t xml:space="preserve"> </w:t>
      </w:r>
      <w:r w:rsidRPr="00C92F55">
        <w:rPr>
          <w:rFonts w:cs="Arial" w:hint="cs"/>
          <w:sz w:val="20"/>
          <w:szCs w:val="20"/>
          <w:rtl/>
        </w:rPr>
        <w:t>טהורות</w:t>
      </w:r>
      <w:r>
        <w:rPr>
          <w:rFonts w:cs="Arial" w:hint="cs"/>
          <w:sz w:val="20"/>
          <w:szCs w:val="20"/>
          <w:rtl/>
        </w:rPr>
        <w:t>,</w:t>
      </w:r>
      <w:r w:rsidRPr="00C92F55">
        <w:rPr>
          <w:rFonts w:cs="Arial"/>
          <w:sz w:val="20"/>
          <w:szCs w:val="20"/>
          <w:rtl/>
        </w:rPr>
        <w:t xml:space="preserve"> </w:t>
      </w:r>
      <w:r w:rsidRPr="00C92F55">
        <w:rPr>
          <w:rFonts w:cs="Arial" w:hint="cs"/>
          <w:sz w:val="20"/>
          <w:szCs w:val="20"/>
          <w:rtl/>
        </w:rPr>
        <w:t>מפני</w:t>
      </w:r>
      <w:r w:rsidRPr="00C92F55">
        <w:rPr>
          <w:rFonts w:cs="Arial"/>
          <w:sz w:val="20"/>
          <w:szCs w:val="20"/>
          <w:rtl/>
        </w:rPr>
        <w:t xml:space="preserve"> </w:t>
      </w:r>
      <w:r w:rsidRPr="00C92F55">
        <w:rPr>
          <w:rFonts w:cs="Arial" w:hint="cs"/>
          <w:sz w:val="20"/>
          <w:szCs w:val="20"/>
          <w:rtl/>
        </w:rPr>
        <w:t>שזה</w:t>
      </w:r>
      <w:r w:rsidRPr="00C92F55">
        <w:rPr>
          <w:rFonts w:cs="Arial"/>
          <w:sz w:val="20"/>
          <w:szCs w:val="20"/>
          <w:rtl/>
        </w:rPr>
        <w:t xml:space="preserve"> </w:t>
      </w:r>
      <w:r w:rsidRPr="00C92F55">
        <w:rPr>
          <w:rFonts w:cs="Arial" w:hint="cs"/>
          <w:sz w:val="20"/>
          <w:szCs w:val="20"/>
          <w:rtl/>
        </w:rPr>
        <w:t>ספק</w:t>
      </w:r>
      <w:r w:rsidRPr="00C92F55">
        <w:rPr>
          <w:rFonts w:cs="Arial"/>
          <w:sz w:val="20"/>
          <w:szCs w:val="20"/>
          <w:rtl/>
        </w:rPr>
        <w:t xml:space="preserve"> </w:t>
      </w:r>
      <w:r w:rsidRPr="00C92F55">
        <w:rPr>
          <w:rFonts w:cs="Arial" w:hint="cs"/>
          <w:sz w:val="20"/>
          <w:szCs w:val="20"/>
          <w:rtl/>
        </w:rPr>
        <w:t>מים</w:t>
      </w:r>
      <w:r w:rsidRPr="00C92F55">
        <w:rPr>
          <w:rFonts w:cs="Arial"/>
          <w:sz w:val="20"/>
          <w:szCs w:val="20"/>
          <w:rtl/>
        </w:rPr>
        <w:t xml:space="preserve"> </w:t>
      </w:r>
      <w:r w:rsidRPr="00C92F55">
        <w:rPr>
          <w:rFonts w:cs="Arial" w:hint="cs"/>
          <w:sz w:val="20"/>
          <w:szCs w:val="20"/>
          <w:rtl/>
        </w:rPr>
        <w:t>שאובין</w:t>
      </w:r>
      <w:r w:rsidRPr="00C92F55">
        <w:rPr>
          <w:rFonts w:cs="Arial"/>
          <w:sz w:val="20"/>
          <w:szCs w:val="20"/>
          <w:rtl/>
        </w:rPr>
        <w:t xml:space="preserve"> </w:t>
      </w:r>
      <w:r w:rsidRPr="00C92F55">
        <w:rPr>
          <w:rFonts w:cs="Arial" w:hint="cs"/>
          <w:sz w:val="20"/>
          <w:szCs w:val="20"/>
          <w:rtl/>
        </w:rPr>
        <w:t>למקוה</w:t>
      </w:r>
      <w:r>
        <w:rPr>
          <w:rFonts w:cs="Arial" w:hint="cs"/>
          <w:sz w:val="20"/>
          <w:szCs w:val="20"/>
          <w:rtl/>
        </w:rPr>
        <w:t>.</w:t>
      </w:r>
      <w:r w:rsidRPr="00C92F55">
        <w:rPr>
          <w:rFonts w:cs="Arial"/>
          <w:sz w:val="20"/>
          <w:szCs w:val="20"/>
          <w:rtl/>
        </w:rPr>
        <w:t xml:space="preserve"> </w:t>
      </w:r>
      <w:r w:rsidRPr="00C92F55">
        <w:rPr>
          <w:rFonts w:cs="Arial" w:hint="cs"/>
          <w:sz w:val="20"/>
          <w:szCs w:val="20"/>
          <w:rtl/>
        </w:rPr>
        <w:t>למה</w:t>
      </w:r>
      <w:r w:rsidRPr="00C92F55">
        <w:rPr>
          <w:rFonts w:cs="Arial"/>
          <w:sz w:val="20"/>
          <w:szCs w:val="20"/>
          <w:rtl/>
        </w:rPr>
        <w:t xml:space="preserve"> </w:t>
      </w:r>
      <w:r w:rsidRPr="00C92F55">
        <w:rPr>
          <w:rFonts w:cs="Arial" w:hint="cs"/>
          <w:sz w:val="20"/>
          <w:szCs w:val="20"/>
          <w:rtl/>
        </w:rPr>
        <w:t>זה</w:t>
      </w:r>
      <w:r w:rsidRPr="00C92F55">
        <w:rPr>
          <w:rFonts w:cs="Arial"/>
          <w:sz w:val="20"/>
          <w:szCs w:val="20"/>
          <w:rtl/>
        </w:rPr>
        <w:t xml:space="preserve"> </w:t>
      </w:r>
      <w:r w:rsidRPr="00C92F55">
        <w:rPr>
          <w:rFonts w:cs="Arial" w:hint="cs"/>
          <w:sz w:val="20"/>
          <w:szCs w:val="20"/>
          <w:rtl/>
        </w:rPr>
        <w:t>דומה</w:t>
      </w:r>
      <w:r>
        <w:rPr>
          <w:rFonts w:cs="Arial" w:hint="cs"/>
          <w:sz w:val="20"/>
          <w:szCs w:val="20"/>
          <w:rtl/>
        </w:rPr>
        <w:t>?</w:t>
      </w:r>
      <w:r w:rsidRPr="00C92F55">
        <w:rPr>
          <w:rFonts w:cs="Arial"/>
          <w:sz w:val="20"/>
          <w:szCs w:val="20"/>
          <w:rtl/>
        </w:rPr>
        <w:t xml:space="preserve"> </w:t>
      </w:r>
      <w:r w:rsidRPr="00C92F55">
        <w:rPr>
          <w:rFonts w:cs="Arial" w:hint="cs"/>
          <w:sz w:val="20"/>
          <w:szCs w:val="20"/>
          <w:rtl/>
        </w:rPr>
        <w:t>למי</w:t>
      </w:r>
      <w:r w:rsidRPr="00C92F55">
        <w:rPr>
          <w:rFonts w:cs="Arial"/>
          <w:sz w:val="20"/>
          <w:szCs w:val="20"/>
          <w:rtl/>
        </w:rPr>
        <w:t xml:space="preserve"> </w:t>
      </w:r>
      <w:r w:rsidRPr="00C92F55">
        <w:rPr>
          <w:rFonts w:cs="Arial" w:hint="cs"/>
          <w:sz w:val="20"/>
          <w:szCs w:val="20"/>
          <w:rtl/>
        </w:rPr>
        <w:t>שנטמאת</w:t>
      </w:r>
      <w:r w:rsidRPr="00C92F55">
        <w:rPr>
          <w:rFonts w:cs="Arial"/>
          <w:sz w:val="20"/>
          <w:szCs w:val="20"/>
          <w:rtl/>
        </w:rPr>
        <w:t xml:space="preserve"> </w:t>
      </w:r>
      <w:r w:rsidRPr="00C92F55">
        <w:rPr>
          <w:rFonts w:cs="Arial" w:hint="cs"/>
          <w:sz w:val="20"/>
          <w:szCs w:val="20"/>
          <w:rtl/>
        </w:rPr>
        <w:t>אחת</w:t>
      </w:r>
      <w:r w:rsidRPr="00C92F55">
        <w:rPr>
          <w:rFonts w:cs="Arial"/>
          <w:sz w:val="20"/>
          <w:szCs w:val="20"/>
          <w:rtl/>
        </w:rPr>
        <w:t xml:space="preserve"> </w:t>
      </w:r>
      <w:r w:rsidRPr="00C92F55">
        <w:rPr>
          <w:rFonts w:cs="Arial" w:hint="cs"/>
          <w:sz w:val="20"/>
          <w:szCs w:val="20"/>
          <w:rtl/>
        </w:rPr>
        <w:t>מידיו</w:t>
      </w:r>
      <w:r w:rsidRPr="00C92F55">
        <w:rPr>
          <w:rFonts w:cs="Arial"/>
          <w:sz w:val="20"/>
          <w:szCs w:val="20"/>
          <w:rtl/>
        </w:rPr>
        <w:t xml:space="preserve"> </w:t>
      </w:r>
      <w:r w:rsidRPr="00C92F55">
        <w:rPr>
          <w:rFonts w:cs="Arial" w:hint="cs"/>
          <w:sz w:val="20"/>
          <w:szCs w:val="20"/>
          <w:rtl/>
        </w:rPr>
        <w:t>ואין</w:t>
      </w:r>
      <w:r w:rsidRPr="00C92F55">
        <w:rPr>
          <w:rFonts w:cs="Arial"/>
          <w:sz w:val="20"/>
          <w:szCs w:val="20"/>
          <w:rtl/>
        </w:rPr>
        <w:t xml:space="preserve"> </w:t>
      </w:r>
      <w:r w:rsidRPr="00C92F55">
        <w:rPr>
          <w:rFonts w:cs="Arial" w:hint="cs"/>
          <w:sz w:val="20"/>
          <w:szCs w:val="20"/>
          <w:rtl/>
        </w:rPr>
        <w:t>ידוע</w:t>
      </w:r>
      <w:r w:rsidRPr="00C92F55">
        <w:rPr>
          <w:rFonts w:cs="Arial"/>
          <w:sz w:val="20"/>
          <w:szCs w:val="20"/>
          <w:rtl/>
        </w:rPr>
        <w:t xml:space="preserve"> </w:t>
      </w:r>
      <w:r w:rsidRPr="00C92F55">
        <w:rPr>
          <w:rFonts w:cs="Arial" w:hint="cs"/>
          <w:sz w:val="20"/>
          <w:szCs w:val="20"/>
          <w:rtl/>
        </w:rPr>
        <w:t>איזו</w:t>
      </w:r>
      <w:r w:rsidRPr="00C92F55">
        <w:rPr>
          <w:rFonts w:cs="Arial"/>
          <w:sz w:val="20"/>
          <w:szCs w:val="20"/>
          <w:rtl/>
        </w:rPr>
        <w:t xml:space="preserve"> </w:t>
      </w:r>
      <w:r w:rsidRPr="00C92F55">
        <w:rPr>
          <w:rFonts w:cs="Arial" w:hint="cs"/>
          <w:sz w:val="20"/>
          <w:szCs w:val="20"/>
          <w:rtl/>
        </w:rPr>
        <w:t>הוא</w:t>
      </w:r>
      <w:r>
        <w:rPr>
          <w:rFonts w:cs="Arial" w:hint="cs"/>
          <w:sz w:val="20"/>
          <w:szCs w:val="20"/>
          <w:rtl/>
        </w:rPr>
        <w:t>,</w:t>
      </w:r>
      <w:r w:rsidRPr="00C92F55">
        <w:rPr>
          <w:rFonts w:cs="Arial"/>
          <w:sz w:val="20"/>
          <w:szCs w:val="20"/>
          <w:rtl/>
        </w:rPr>
        <w:t xml:space="preserve"> </w:t>
      </w:r>
      <w:r w:rsidRPr="00C92F55">
        <w:rPr>
          <w:rFonts w:cs="Arial" w:hint="cs"/>
          <w:sz w:val="20"/>
          <w:szCs w:val="20"/>
          <w:rtl/>
        </w:rPr>
        <w:t>אומ</w:t>
      </w:r>
      <w:r>
        <w:rPr>
          <w:rFonts w:cs="Arial" w:hint="cs"/>
          <w:sz w:val="20"/>
          <w:szCs w:val="20"/>
          <w:rtl/>
        </w:rPr>
        <w:t>רים</w:t>
      </w:r>
      <w:r w:rsidRPr="00C92F55">
        <w:rPr>
          <w:rFonts w:cs="Arial"/>
          <w:sz w:val="20"/>
          <w:szCs w:val="20"/>
          <w:rtl/>
        </w:rPr>
        <w:t xml:space="preserve"> </w:t>
      </w:r>
      <w:r w:rsidRPr="00C92F55">
        <w:rPr>
          <w:rFonts w:cs="Arial" w:hint="cs"/>
          <w:sz w:val="20"/>
          <w:szCs w:val="20"/>
          <w:rtl/>
        </w:rPr>
        <w:t>לו</w:t>
      </w:r>
      <w:r w:rsidRPr="00C92F55">
        <w:rPr>
          <w:rFonts w:cs="Arial"/>
          <w:sz w:val="20"/>
          <w:szCs w:val="20"/>
          <w:rtl/>
        </w:rPr>
        <w:t xml:space="preserve"> </w:t>
      </w:r>
      <w:r w:rsidRPr="00C92F55">
        <w:rPr>
          <w:rFonts w:cs="Arial" w:hint="cs"/>
          <w:sz w:val="20"/>
          <w:szCs w:val="20"/>
          <w:rtl/>
        </w:rPr>
        <w:t>שלא</w:t>
      </w:r>
      <w:r w:rsidRPr="00C92F55">
        <w:rPr>
          <w:rFonts w:cs="Arial"/>
          <w:sz w:val="20"/>
          <w:szCs w:val="20"/>
          <w:rtl/>
        </w:rPr>
        <w:t xml:space="preserve"> </w:t>
      </w:r>
      <w:r w:rsidRPr="00C92F55">
        <w:rPr>
          <w:rFonts w:cs="Arial" w:hint="cs"/>
          <w:sz w:val="20"/>
          <w:szCs w:val="20"/>
          <w:rtl/>
        </w:rPr>
        <w:t>יעשה</w:t>
      </w:r>
      <w:r w:rsidRPr="00C92F55">
        <w:rPr>
          <w:rFonts w:cs="Arial"/>
          <w:sz w:val="20"/>
          <w:szCs w:val="20"/>
          <w:rtl/>
        </w:rPr>
        <w:t xml:space="preserve"> </w:t>
      </w:r>
      <w:r w:rsidRPr="00C92F55">
        <w:rPr>
          <w:rFonts w:cs="Arial" w:hint="cs"/>
          <w:sz w:val="20"/>
          <w:szCs w:val="20"/>
          <w:rtl/>
        </w:rPr>
        <w:t>טהרות</w:t>
      </w:r>
      <w:r w:rsidRPr="00C92F55">
        <w:rPr>
          <w:rFonts w:cs="Arial"/>
          <w:sz w:val="20"/>
          <w:szCs w:val="20"/>
          <w:rtl/>
        </w:rPr>
        <w:t xml:space="preserve"> </w:t>
      </w:r>
      <w:r w:rsidRPr="00C92F55">
        <w:rPr>
          <w:rFonts w:cs="Arial" w:hint="cs"/>
          <w:sz w:val="20"/>
          <w:szCs w:val="20"/>
          <w:rtl/>
        </w:rPr>
        <w:t>באחת</w:t>
      </w:r>
      <w:r w:rsidRPr="00C92F55">
        <w:rPr>
          <w:rFonts w:cs="Arial"/>
          <w:sz w:val="20"/>
          <w:szCs w:val="20"/>
          <w:rtl/>
        </w:rPr>
        <w:t xml:space="preserve"> </w:t>
      </w:r>
      <w:r w:rsidRPr="00C92F55">
        <w:rPr>
          <w:rFonts w:cs="Arial" w:hint="cs"/>
          <w:sz w:val="20"/>
          <w:szCs w:val="20"/>
          <w:rtl/>
        </w:rPr>
        <w:t>מהן</w:t>
      </w:r>
      <w:r>
        <w:rPr>
          <w:rFonts w:cs="Arial" w:hint="cs"/>
          <w:sz w:val="20"/>
          <w:szCs w:val="20"/>
          <w:rtl/>
        </w:rPr>
        <w:t>,</w:t>
      </w:r>
      <w:r w:rsidRPr="00C92F55">
        <w:rPr>
          <w:rFonts w:cs="Arial"/>
          <w:sz w:val="20"/>
          <w:szCs w:val="20"/>
          <w:rtl/>
        </w:rPr>
        <w:t xml:space="preserve"> </w:t>
      </w:r>
      <w:r w:rsidRPr="00C92F55">
        <w:rPr>
          <w:rFonts w:cs="Arial" w:hint="cs"/>
          <w:sz w:val="20"/>
          <w:szCs w:val="20"/>
          <w:rtl/>
        </w:rPr>
        <w:t>ואם</w:t>
      </w:r>
      <w:r w:rsidRPr="00C92F55">
        <w:rPr>
          <w:rFonts w:cs="Arial"/>
          <w:sz w:val="20"/>
          <w:szCs w:val="20"/>
          <w:rtl/>
        </w:rPr>
        <w:t xml:space="preserve"> </w:t>
      </w:r>
      <w:r w:rsidRPr="00C92F55">
        <w:rPr>
          <w:rFonts w:cs="Arial" w:hint="cs"/>
          <w:sz w:val="20"/>
          <w:szCs w:val="20"/>
          <w:rtl/>
        </w:rPr>
        <w:t>עשה</w:t>
      </w:r>
      <w:r w:rsidRPr="00C92F55">
        <w:rPr>
          <w:rFonts w:cs="Arial"/>
          <w:sz w:val="20"/>
          <w:szCs w:val="20"/>
          <w:rtl/>
        </w:rPr>
        <w:t xml:space="preserve"> </w:t>
      </w:r>
      <w:r w:rsidRPr="00C92F55">
        <w:rPr>
          <w:rFonts w:cs="Arial" w:hint="cs"/>
          <w:sz w:val="20"/>
          <w:szCs w:val="20"/>
          <w:rtl/>
        </w:rPr>
        <w:t>טהרות</w:t>
      </w:r>
      <w:r w:rsidRPr="00C92F55">
        <w:rPr>
          <w:rFonts w:cs="Arial"/>
          <w:sz w:val="20"/>
          <w:szCs w:val="20"/>
          <w:rtl/>
        </w:rPr>
        <w:t xml:space="preserve"> </w:t>
      </w:r>
      <w:r w:rsidRPr="00C92F55">
        <w:rPr>
          <w:rFonts w:cs="Arial" w:hint="cs"/>
          <w:sz w:val="20"/>
          <w:szCs w:val="20"/>
          <w:rtl/>
        </w:rPr>
        <w:t>באחת</w:t>
      </w:r>
      <w:r w:rsidRPr="00C92F55">
        <w:rPr>
          <w:rFonts w:cs="Arial"/>
          <w:sz w:val="20"/>
          <w:szCs w:val="20"/>
          <w:rtl/>
        </w:rPr>
        <w:t xml:space="preserve"> </w:t>
      </w:r>
      <w:r w:rsidRPr="00C92F55">
        <w:rPr>
          <w:rFonts w:cs="Arial" w:hint="cs"/>
          <w:sz w:val="20"/>
          <w:szCs w:val="20"/>
          <w:rtl/>
        </w:rPr>
        <w:t>מהן</w:t>
      </w:r>
      <w:r w:rsidRPr="00C92F55">
        <w:rPr>
          <w:rFonts w:cs="Arial"/>
          <w:sz w:val="20"/>
          <w:szCs w:val="20"/>
          <w:rtl/>
        </w:rPr>
        <w:t xml:space="preserve"> </w:t>
      </w:r>
      <w:r>
        <w:rPr>
          <w:rFonts w:cs="Arial" w:hint="cs"/>
          <w:sz w:val="20"/>
          <w:szCs w:val="20"/>
          <w:rtl/>
        </w:rPr>
        <w:t xml:space="preserve">- </w:t>
      </w:r>
      <w:r w:rsidRPr="00C92F55">
        <w:rPr>
          <w:rFonts w:cs="Arial" w:hint="cs"/>
          <w:sz w:val="20"/>
          <w:szCs w:val="20"/>
          <w:rtl/>
        </w:rPr>
        <w:t>טהורות</w:t>
      </w:r>
      <w:r w:rsidRPr="00C92F55">
        <w:rPr>
          <w:rFonts w:cs="Arial"/>
          <w:sz w:val="20"/>
          <w:szCs w:val="20"/>
          <w:rtl/>
        </w:rPr>
        <w:t xml:space="preserve"> </w:t>
      </w:r>
      <w:r w:rsidRPr="00C92F55">
        <w:rPr>
          <w:rFonts w:cs="Arial" w:hint="cs"/>
          <w:sz w:val="20"/>
          <w:szCs w:val="20"/>
          <w:rtl/>
        </w:rPr>
        <w:t>מפני</w:t>
      </w:r>
      <w:r w:rsidRPr="00C92F55">
        <w:rPr>
          <w:rFonts w:cs="Arial"/>
          <w:sz w:val="20"/>
          <w:szCs w:val="20"/>
          <w:rtl/>
        </w:rPr>
        <w:t xml:space="preserve"> </w:t>
      </w:r>
      <w:r w:rsidRPr="00C92F55">
        <w:rPr>
          <w:rFonts w:cs="Arial" w:hint="cs"/>
          <w:sz w:val="20"/>
          <w:szCs w:val="20"/>
          <w:rtl/>
        </w:rPr>
        <w:t>שזה</w:t>
      </w:r>
      <w:r w:rsidRPr="00C92F55">
        <w:rPr>
          <w:rFonts w:cs="Arial"/>
          <w:sz w:val="20"/>
          <w:szCs w:val="20"/>
          <w:rtl/>
        </w:rPr>
        <w:t xml:space="preserve"> </w:t>
      </w:r>
      <w:r w:rsidRPr="00C92F55">
        <w:rPr>
          <w:rFonts w:cs="Arial" w:hint="cs"/>
          <w:sz w:val="20"/>
          <w:szCs w:val="20"/>
          <w:rtl/>
        </w:rPr>
        <w:t>ספק</w:t>
      </w:r>
      <w:r w:rsidRPr="00C92F55">
        <w:rPr>
          <w:rFonts w:cs="Arial"/>
          <w:sz w:val="20"/>
          <w:szCs w:val="20"/>
          <w:rtl/>
        </w:rPr>
        <w:t xml:space="preserve"> </w:t>
      </w:r>
      <w:r w:rsidRPr="00C92F55">
        <w:rPr>
          <w:rFonts w:cs="Arial" w:hint="cs"/>
          <w:sz w:val="20"/>
          <w:szCs w:val="20"/>
          <w:rtl/>
        </w:rPr>
        <w:t>ידים</w:t>
      </w:r>
      <w:r>
        <w:rPr>
          <w:rFonts w:cs="Arial" w:hint="cs"/>
          <w:sz w:val="20"/>
          <w:szCs w:val="20"/>
          <w:rtl/>
        </w:rPr>
        <w:t>."</w:t>
      </w:r>
    </w:p>
    <w:p w:rsidR="00292DC2" w:rsidRDefault="00C92F55" w:rsidP="00C92F55">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92F55">
        <w:rPr>
          <w:rFonts w:cs="Arial" w:hint="cs"/>
          <w:sz w:val="20"/>
          <w:szCs w:val="20"/>
          <w:rtl/>
        </w:rPr>
        <w:t>שני</w:t>
      </w:r>
      <w:r w:rsidRPr="00C92F55">
        <w:rPr>
          <w:rFonts w:cs="Arial"/>
          <w:sz w:val="20"/>
          <w:szCs w:val="20"/>
          <w:rtl/>
        </w:rPr>
        <w:t xml:space="preserve"> </w:t>
      </w:r>
      <w:r w:rsidRPr="00C92F55">
        <w:rPr>
          <w:rFonts w:cs="Arial" w:hint="cs"/>
          <w:sz w:val="20"/>
          <w:szCs w:val="20"/>
          <w:rtl/>
        </w:rPr>
        <w:t>מקואות</w:t>
      </w:r>
      <w:r w:rsidRPr="00C92F55">
        <w:rPr>
          <w:rFonts w:cs="Arial"/>
          <w:sz w:val="20"/>
          <w:szCs w:val="20"/>
          <w:rtl/>
        </w:rPr>
        <w:t xml:space="preserve"> </w:t>
      </w:r>
      <w:r w:rsidRPr="00C92F55">
        <w:rPr>
          <w:rFonts w:cs="Arial" w:hint="cs"/>
          <w:sz w:val="20"/>
          <w:szCs w:val="20"/>
          <w:rtl/>
        </w:rPr>
        <w:t>שאין</w:t>
      </w:r>
      <w:r w:rsidRPr="00C92F55">
        <w:rPr>
          <w:rFonts w:cs="Arial"/>
          <w:sz w:val="20"/>
          <w:szCs w:val="20"/>
          <w:rtl/>
        </w:rPr>
        <w:t xml:space="preserve"> </w:t>
      </w:r>
      <w:r w:rsidRPr="00C92F55">
        <w:rPr>
          <w:rFonts w:cs="Arial" w:hint="cs"/>
          <w:sz w:val="20"/>
          <w:szCs w:val="20"/>
          <w:rtl/>
        </w:rPr>
        <w:t>בהם</w:t>
      </w:r>
      <w:r w:rsidRPr="00C92F55">
        <w:rPr>
          <w:rFonts w:cs="Arial"/>
          <w:sz w:val="20"/>
          <w:szCs w:val="20"/>
          <w:rtl/>
        </w:rPr>
        <w:t xml:space="preserve"> </w:t>
      </w:r>
      <w:r w:rsidRPr="00C92F55">
        <w:rPr>
          <w:rFonts w:cs="Arial" w:hint="cs"/>
          <w:sz w:val="20"/>
          <w:szCs w:val="20"/>
          <w:rtl/>
        </w:rPr>
        <w:t>ארבעים</w:t>
      </w:r>
      <w:r w:rsidRPr="00C92F55">
        <w:rPr>
          <w:rFonts w:cs="Arial"/>
          <w:sz w:val="20"/>
          <w:szCs w:val="20"/>
          <w:rtl/>
        </w:rPr>
        <w:t xml:space="preserve"> </w:t>
      </w:r>
      <w:r w:rsidRPr="00C92F55">
        <w:rPr>
          <w:rFonts w:cs="Arial" w:hint="cs"/>
          <w:sz w:val="20"/>
          <w:szCs w:val="20"/>
          <w:rtl/>
        </w:rPr>
        <w:t>סאה</w:t>
      </w:r>
      <w:r w:rsidRPr="00C92F55">
        <w:rPr>
          <w:rFonts w:cs="Arial"/>
          <w:sz w:val="20"/>
          <w:szCs w:val="20"/>
          <w:rtl/>
        </w:rPr>
        <w:t xml:space="preserve"> </w:t>
      </w:r>
      <w:r w:rsidRPr="00C92F55">
        <w:rPr>
          <w:rFonts w:cs="Arial" w:hint="cs"/>
          <w:sz w:val="20"/>
          <w:szCs w:val="20"/>
          <w:rtl/>
        </w:rPr>
        <w:t>ונפלו</w:t>
      </w:r>
      <w:r w:rsidRPr="00C92F55">
        <w:rPr>
          <w:rFonts w:cs="Arial"/>
          <w:sz w:val="20"/>
          <w:szCs w:val="20"/>
          <w:rtl/>
        </w:rPr>
        <w:t xml:space="preserve"> </w:t>
      </w:r>
      <w:r w:rsidRPr="00C92F55">
        <w:rPr>
          <w:rFonts w:cs="Arial" w:hint="cs"/>
          <w:sz w:val="20"/>
          <w:szCs w:val="20"/>
          <w:rtl/>
        </w:rPr>
        <w:t>שלשה</w:t>
      </w:r>
      <w:r w:rsidRPr="00C92F55">
        <w:rPr>
          <w:rFonts w:cs="Arial"/>
          <w:sz w:val="20"/>
          <w:szCs w:val="20"/>
          <w:rtl/>
        </w:rPr>
        <w:t xml:space="preserve"> </w:t>
      </w:r>
      <w:r w:rsidRPr="00C92F55">
        <w:rPr>
          <w:rFonts w:cs="Arial" w:hint="cs"/>
          <w:sz w:val="20"/>
          <w:szCs w:val="20"/>
          <w:rtl/>
        </w:rPr>
        <w:t>לוגין</w:t>
      </w:r>
      <w:r w:rsidRPr="00C92F55">
        <w:rPr>
          <w:rFonts w:cs="Arial"/>
          <w:sz w:val="20"/>
          <w:szCs w:val="20"/>
          <w:rtl/>
        </w:rPr>
        <w:t xml:space="preserve"> </w:t>
      </w:r>
      <w:r w:rsidRPr="00C92F55">
        <w:rPr>
          <w:rFonts w:cs="Arial" w:hint="cs"/>
          <w:sz w:val="20"/>
          <w:szCs w:val="20"/>
          <w:rtl/>
        </w:rPr>
        <w:t>לתוך</w:t>
      </w:r>
      <w:r w:rsidRPr="00C92F55">
        <w:rPr>
          <w:rFonts w:cs="Arial"/>
          <w:sz w:val="20"/>
          <w:szCs w:val="20"/>
          <w:rtl/>
        </w:rPr>
        <w:t xml:space="preserve"> </w:t>
      </w:r>
      <w:r w:rsidRPr="00C92F55">
        <w:rPr>
          <w:rFonts w:cs="Arial" w:hint="cs"/>
          <w:sz w:val="20"/>
          <w:szCs w:val="20"/>
          <w:rtl/>
        </w:rPr>
        <w:t>אחד</w:t>
      </w:r>
      <w:r w:rsidRPr="00C92F55">
        <w:rPr>
          <w:rFonts w:cs="Arial"/>
          <w:sz w:val="20"/>
          <w:szCs w:val="20"/>
          <w:rtl/>
        </w:rPr>
        <w:t xml:space="preserve"> </w:t>
      </w:r>
      <w:r w:rsidRPr="00C92F55">
        <w:rPr>
          <w:rFonts w:cs="Arial" w:hint="cs"/>
          <w:sz w:val="20"/>
          <w:szCs w:val="20"/>
          <w:rtl/>
        </w:rPr>
        <w:t>מהן</w:t>
      </w:r>
      <w:r w:rsidRPr="00C92F55">
        <w:rPr>
          <w:rFonts w:cs="Arial"/>
          <w:sz w:val="20"/>
          <w:szCs w:val="20"/>
          <w:rtl/>
        </w:rPr>
        <w:t xml:space="preserve"> </w:t>
      </w:r>
      <w:r w:rsidRPr="00C92F55">
        <w:rPr>
          <w:rFonts w:cs="Arial" w:hint="cs"/>
          <w:sz w:val="20"/>
          <w:szCs w:val="20"/>
          <w:rtl/>
        </w:rPr>
        <w:t>ואין</w:t>
      </w:r>
      <w:r w:rsidRPr="00C92F55">
        <w:rPr>
          <w:rFonts w:cs="Arial"/>
          <w:sz w:val="20"/>
          <w:szCs w:val="20"/>
          <w:rtl/>
        </w:rPr>
        <w:t xml:space="preserve"> </w:t>
      </w:r>
      <w:r w:rsidRPr="00C92F55">
        <w:rPr>
          <w:rFonts w:cs="Arial" w:hint="cs"/>
          <w:sz w:val="20"/>
          <w:szCs w:val="20"/>
          <w:rtl/>
        </w:rPr>
        <w:t>ידוע</w:t>
      </w:r>
      <w:r w:rsidRPr="00C92F55">
        <w:rPr>
          <w:rFonts w:cs="Arial"/>
          <w:sz w:val="20"/>
          <w:szCs w:val="20"/>
          <w:rtl/>
        </w:rPr>
        <w:t xml:space="preserve"> </w:t>
      </w:r>
      <w:r w:rsidRPr="00C92F55">
        <w:rPr>
          <w:rFonts w:cs="Arial" w:hint="cs"/>
          <w:sz w:val="20"/>
          <w:szCs w:val="20"/>
          <w:rtl/>
        </w:rPr>
        <w:t>לאיזה</w:t>
      </w:r>
      <w:r w:rsidRPr="00C92F55">
        <w:rPr>
          <w:rFonts w:cs="Arial"/>
          <w:sz w:val="20"/>
          <w:szCs w:val="20"/>
          <w:rtl/>
        </w:rPr>
        <w:t xml:space="preserve"> </w:t>
      </w:r>
      <w:r w:rsidRPr="00C92F55">
        <w:rPr>
          <w:rFonts w:cs="Arial" w:hint="cs"/>
          <w:sz w:val="20"/>
          <w:szCs w:val="20"/>
          <w:rtl/>
        </w:rPr>
        <w:t>מהם</w:t>
      </w:r>
      <w:r w:rsidRPr="00C92F55">
        <w:rPr>
          <w:rFonts w:cs="Arial"/>
          <w:sz w:val="20"/>
          <w:szCs w:val="20"/>
          <w:rtl/>
        </w:rPr>
        <w:t xml:space="preserve"> </w:t>
      </w:r>
      <w:r w:rsidRPr="00C92F55">
        <w:rPr>
          <w:rFonts w:cs="Arial" w:hint="cs"/>
          <w:sz w:val="20"/>
          <w:szCs w:val="20"/>
          <w:rtl/>
        </w:rPr>
        <w:t>נפלו</w:t>
      </w:r>
      <w:r w:rsidRPr="00C92F55">
        <w:rPr>
          <w:rFonts w:cs="Arial"/>
          <w:sz w:val="20"/>
          <w:szCs w:val="20"/>
          <w:rtl/>
        </w:rPr>
        <w:t xml:space="preserve">, </w:t>
      </w:r>
      <w:r w:rsidRPr="00C92F55">
        <w:rPr>
          <w:rFonts w:cs="Arial" w:hint="cs"/>
          <w:sz w:val="20"/>
          <w:szCs w:val="20"/>
          <w:rtl/>
        </w:rPr>
        <w:t>ואחר</w:t>
      </w:r>
      <w:r w:rsidRPr="00C92F55">
        <w:rPr>
          <w:rFonts w:cs="Arial"/>
          <w:sz w:val="20"/>
          <w:szCs w:val="20"/>
          <w:rtl/>
        </w:rPr>
        <w:t xml:space="preserve"> </w:t>
      </w:r>
      <w:r w:rsidRPr="00C92F55">
        <w:rPr>
          <w:rFonts w:cs="Arial" w:hint="cs"/>
          <w:sz w:val="20"/>
          <w:szCs w:val="20"/>
          <w:rtl/>
        </w:rPr>
        <w:t>כך</w:t>
      </w:r>
      <w:r w:rsidRPr="00C92F55">
        <w:rPr>
          <w:rFonts w:cs="Arial"/>
          <w:sz w:val="20"/>
          <w:szCs w:val="20"/>
          <w:rtl/>
        </w:rPr>
        <w:t xml:space="preserve"> </w:t>
      </w:r>
      <w:r w:rsidRPr="00C92F55">
        <w:rPr>
          <w:rFonts w:cs="Arial" w:hint="cs"/>
          <w:sz w:val="20"/>
          <w:szCs w:val="20"/>
          <w:rtl/>
        </w:rPr>
        <w:t>ירדו</w:t>
      </w:r>
      <w:r w:rsidRPr="00C92F55">
        <w:rPr>
          <w:rFonts w:cs="Arial"/>
          <w:sz w:val="20"/>
          <w:szCs w:val="20"/>
          <w:rtl/>
        </w:rPr>
        <w:t xml:space="preserve"> </w:t>
      </w:r>
      <w:r w:rsidRPr="00C92F55">
        <w:rPr>
          <w:rFonts w:cs="Arial" w:hint="cs"/>
          <w:sz w:val="20"/>
          <w:szCs w:val="20"/>
          <w:rtl/>
        </w:rPr>
        <w:t>גשמים</w:t>
      </w:r>
      <w:r w:rsidRPr="00C92F55">
        <w:rPr>
          <w:rFonts w:cs="Arial"/>
          <w:sz w:val="20"/>
          <w:szCs w:val="20"/>
          <w:rtl/>
        </w:rPr>
        <w:t xml:space="preserve"> </w:t>
      </w:r>
      <w:r w:rsidRPr="00C92F55">
        <w:rPr>
          <w:rFonts w:cs="Arial" w:hint="cs"/>
          <w:sz w:val="20"/>
          <w:szCs w:val="20"/>
          <w:rtl/>
        </w:rPr>
        <w:t>ונתמלאו</w:t>
      </w:r>
      <w:r w:rsidRPr="00C92F55">
        <w:rPr>
          <w:rFonts w:cs="Arial"/>
          <w:sz w:val="20"/>
          <w:szCs w:val="20"/>
          <w:rtl/>
        </w:rPr>
        <w:t xml:space="preserve">, </w:t>
      </w:r>
      <w:r w:rsidRPr="00C92F55">
        <w:rPr>
          <w:rFonts w:cs="Arial" w:hint="cs"/>
          <w:sz w:val="20"/>
          <w:szCs w:val="20"/>
          <w:rtl/>
        </w:rPr>
        <w:t>לא</w:t>
      </w:r>
      <w:r w:rsidRPr="00C92F55">
        <w:rPr>
          <w:rFonts w:cs="Arial"/>
          <w:sz w:val="20"/>
          <w:szCs w:val="20"/>
          <w:rtl/>
        </w:rPr>
        <w:t xml:space="preserve"> </w:t>
      </w:r>
      <w:r w:rsidRPr="00C92F55">
        <w:rPr>
          <w:rFonts w:cs="Arial" w:hint="cs"/>
          <w:sz w:val="20"/>
          <w:szCs w:val="20"/>
          <w:rtl/>
        </w:rPr>
        <w:t>יטבול</w:t>
      </w:r>
      <w:r w:rsidRPr="00C92F55">
        <w:rPr>
          <w:rFonts w:cs="Arial"/>
          <w:sz w:val="20"/>
          <w:szCs w:val="20"/>
          <w:rtl/>
        </w:rPr>
        <w:t xml:space="preserve"> </w:t>
      </w:r>
      <w:r w:rsidRPr="00C92F55">
        <w:rPr>
          <w:rFonts w:cs="Arial" w:hint="cs"/>
          <w:sz w:val="20"/>
          <w:szCs w:val="20"/>
          <w:rtl/>
        </w:rPr>
        <w:t>בשום</w:t>
      </w:r>
      <w:r w:rsidRPr="00C92F55">
        <w:rPr>
          <w:rFonts w:cs="Arial"/>
          <w:sz w:val="20"/>
          <w:szCs w:val="20"/>
          <w:rtl/>
        </w:rPr>
        <w:t xml:space="preserve"> </w:t>
      </w:r>
      <w:r w:rsidRPr="00C92F55">
        <w:rPr>
          <w:rFonts w:cs="Arial" w:hint="cs"/>
          <w:sz w:val="20"/>
          <w:szCs w:val="20"/>
          <w:rtl/>
        </w:rPr>
        <w:t>אחד</w:t>
      </w:r>
      <w:r w:rsidRPr="00C92F55">
        <w:rPr>
          <w:rFonts w:cs="Arial"/>
          <w:sz w:val="20"/>
          <w:szCs w:val="20"/>
          <w:rtl/>
        </w:rPr>
        <w:t xml:space="preserve"> </w:t>
      </w:r>
      <w:r w:rsidRPr="00C92F55">
        <w:rPr>
          <w:rFonts w:cs="Arial" w:hint="cs"/>
          <w:sz w:val="20"/>
          <w:szCs w:val="20"/>
          <w:rtl/>
        </w:rPr>
        <w:t>מהם</w:t>
      </w:r>
      <w:r w:rsidRPr="00C92F55">
        <w:rPr>
          <w:rFonts w:cs="Arial"/>
          <w:sz w:val="20"/>
          <w:szCs w:val="20"/>
          <w:rtl/>
        </w:rPr>
        <w:t xml:space="preserve"> </w:t>
      </w:r>
      <w:r w:rsidRPr="00C92F55">
        <w:rPr>
          <w:rFonts w:cs="Arial" w:hint="cs"/>
          <w:sz w:val="20"/>
          <w:szCs w:val="20"/>
          <w:rtl/>
        </w:rPr>
        <w:t>לכתחלה</w:t>
      </w:r>
      <w:r w:rsidRPr="00C92F55">
        <w:rPr>
          <w:rFonts w:cs="Arial"/>
          <w:sz w:val="20"/>
          <w:szCs w:val="20"/>
          <w:rtl/>
        </w:rPr>
        <w:t>.</w:t>
      </w:r>
      <w:r>
        <w:rPr>
          <w:rFonts w:cs="Arial" w:hint="cs"/>
          <w:sz w:val="20"/>
          <w:szCs w:val="20"/>
          <w:rtl/>
        </w:rPr>
        <w:t>"</w:t>
      </w:r>
      <w:r>
        <w:rPr>
          <w:sz w:val="20"/>
          <w:szCs w:val="20"/>
          <w:rtl/>
        </w:rPr>
        <w:br/>
      </w:r>
      <w:r w:rsidRPr="00C92F5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בדיעבד טבילתו כשרה, הואיל וירדו מי גשמים לבור.</w:t>
      </w:r>
    </w:p>
    <w:p w:rsidR="00292DC2" w:rsidRDefault="00292DC2" w:rsidP="0091473D">
      <w:pPr>
        <w:rPr>
          <w:rFonts w:cs="Arial"/>
          <w:sz w:val="20"/>
          <w:szCs w:val="20"/>
          <w:rtl/>
        </w:rPr>
      </w:pPr>
      <w:r>
        <w:rPr>
          <w:sz w:val="20"/>
          <w:szCs w:val="20"/>
          <w:rtl/>
        </w:rPr>
        <w:br/>
      </w:r>
      <w:r>
        <w:rPr>
          <w:rFonts w:hint="cs"/>
          <w:b/>
          <w:bCs/>
          <w:sz w:val="20"/>
          <w:szCs w:val="20"/>
          <w:rtl/>
        </w:rPr>
        <w:t>סעיף ע</w:t>
      </w:r>
      <w:r w:rsidR="0091473D">
        <w:rPr>
          <w:rFonts w:hint="cs"/>
          <w:b/>
          <w:bCs/>
          <w:sz w:val="20"/>
          <w:szCs w:val="20"/>
          <w:rtl/>
        </w:rPr>
        <w:t>ד</w:t>
      </w:r>
      <w:r>
        <w:rPr>
          <w:rFonts w:hint="cs"/>
          <w:b/>
          <w:bCs/>
          <w:sz w:val="20"/>
          <w:szCs w:val="20"/>
          <w:rtl/>
        </w:rPr>
        <w:t xml:space="preserve"> </w:t>
      </w:r>
      <w:r>
        <w:rPr>
          <w:b/>
          <w:bCs/>
          <w:sz w:val="20"/>
          <w:szCs w:val="20"/>
          <w:rtl/>
        </w:rPr>
        <w:t>–</w:t>
      </w:r>
      <w:r>
        <w:rPr>
          <w:rFonts w:hint="cs"/>
          <w:b/>
          <w:bCs/>
          <w:sz w:val="20"/>
          <w:szCs w:val="20"/>
          <w:rtl/>
        </w:rPr>
        <w:t xml:space="preserve"> דין מקווה שאין ידוע מי מלאו וכיצד מלאו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מקוואות (ח, א) "</w:t>
      </w:r>
      <w:r w:rsidRPr="00292DC2">
        <w:rPr>
          <w:rFonts w:cs="Arial" w:hint="cs"/>
          <w:sz w:val="20"/>
          <w:szCs w:val="20"/>
          <w:rtl/>
        </w:rPr>
        <w:t>מקואות</w:t>
      </w:r>
      <w:r w:rsidRPr="00292DC2">
        <w:rPr>
          <w:rFonts w:cs="Arial"/>
          <w:sz w:val="20"/>
          <w:szCs w:val="20"/>
          <w:rtl/>
        </w:rPr>
        <w:t xml:space="preserve"> </w:t>
      </w:r>
      <w:r w:rsidRPr="00292DC2">
        <w:rPr>
          <w:rFonts w:cs="Arial" w:hint="cs"/>
          <w:sz w:val="20"/>
          <w:szCs w:val="20"/>
          <w:rtl/>
        </w:rPr>
        <w:t>העמים</w:t>
      </w:r>
      <w:r w:rsidRPr="00292DC2">
        <w:rPr>
          <w:rFonts w:cs="Arial"/>
          <w:sz w:val="20"/>
          <w:szCs w:val="20"/>
          <w:rtl/>
        </w:rPr>
        <w:t xml:space="preserve"> </w:t>
      </w:r>
      <w:r w:rsidRPr="00292DC2">
        <w:rPr>
          <w:rFonts w:cs="Arial" w:hint="cs"/>
          <w:sz w:val="20"/>
          <w:szCs w:val="20"/>
          <w:rtl/>
        </w:rPr>
        <w:t>שבחוצה</w:t>
      </w:r>
      <w:r w:rsidRPr="00292DC2">
        <w:rPr>
          <w:rFonts w:cs="Arial"/>
          <w:sz w:val="20"/>
          <w:szCs w:val="20"/>
          <w:rtl/>
        </w:rPr>
        <w:t xml:space="preserve"> </w:t>
      </w:r>
      <w:r w:rsidRPr="00292DC2">
        <w:rPr>
          <w:rFonts w:cs="Arial" w:hint="cs"/>
          <w:sz w:val="20"/>
          <w:szCs w:val="20"/>
          <w:rtl/>
        </w:rPr>
        <w:t>לארץ</w:t>
      </w:r>
      <w:r w:rsidRPr="00292DC2">
        <w:rPr>
          <w:rFonts w:cs="Arial"/>
          <w:sz w:val="20"/>
          <w:szCs w:val="20"/>
          <w:rtl/>
        </w:rPr>
        <w:t xml:space="preserve"> </w:t>
      </w:r>
      <w:r>
        <w:rPr>
          <w:rFonts w:cs="Arial" w:hint="cs"/>
          <w:sz w:val="20"/>
          <w:szCs w:val="20"/>
          <w:rtl/>
        </w:rPr>
        <w:t xml:space="preserve">- </w:t>
      </w:r>
      <w:r w:rsidRPr="00292DC2">
        <w:rPr>
          <w:rFonts w:cs="Arial" w:hint="cs"/>
          <w:sz w:val="20"/>
          <w:szCs w:val="20"/>
          <w:rtl/>
        </w:rPr>
        <w:t>כשרים</w:t>
      </w:r>
      <w:r w:rsidRPr="00292DC2">
        <w:rPr>
          <w:rFonts w:cs="Arial"/>
          <w:sz w:val="20"/>
          <w:szCs w:val="20"/>
          <w:rtl/>
        </w:rPr>
        <w:t xml:space="preserve"> </w:t>
      </w:r>
      <w:r w:rsidRPr="00292DC2">
        <w:rPr>
          <w:rFonts w:cs="Arial" w:hint="cs"/>
          <w:sz w:val="20"/>
          <w:szCs w:val="20"/>
          <w:rtl/>
        </w:rPr>
        <w:t>לבעלי</w:t>
      </w:r>
      <w:r w:rsidRPr="00292DC2">
        <w:rPr>
          <w:rFonts w:cs="Arial"/>
          <w:sz w:val="20"/>
          <w:szCs w:val="20"/>
          <w:rtl/>
        </w:rPr>
        <w:t xml:space="preserve"> </w:t>
      </w:r>
      <w:r w:rsidRPr="00292DC2">
        <w:rPr>
          <w:rFonts w:cs="Arial" w:hint="cs"/>
          <w:sz w:val="20"/>
          <w:szCs w:val="20"/>
          <w:rtl/>
        </w:rPr>
        <w:t>קריין</w:t>
      </w:r>
      <w:r>
        <w:rPr>
          <w:rFonts w:cs="Arial" w:hint="cs"/>
          <w:sz w:val="20"/>
          <w:szCs w:val="20"/>
          <w:rtl/>
        </w:rPr>
        <w:t>,</w:t>
      </w:r>
      <w:r w:rsidRPr="00292DC2">
        <w:rPr>
          <w:rFonts w:cs="Arial"/>
          <w:sz w:val="20"/>
          <w:szCs w:val="20"/>
          <w:rtl/>
        </w:rPr>
        <w:t xml:space="preserve"> </w:t>
      </w:r>
      <w:r w:rsidRPr="00292DC2">
        <w:rPr>
          <w:rFonts w:cs="Arial" w:hint="cs"/>
          <w:sz w:val="20"/>
          <w:szCs w:val="20"/>
          <w:rtl/>
        </w:rPr>
        <w:t>אפילו</w:t>
      </w:r>
      <w:r w:rsidRPr="00292DC2">
        <w:rPr>
          <w:rFonts w:cs="Arial"/>
          <w:sz w:val="20"/>
          <w:szCs w:val="20"/>
          <w:rtl/>
        </w:rPr>
        <w:t xml:space="preserve"> </w:t>
      </w:r>
      <w:r w:rsidRPr="00292DC2">
        <w:rPr>
          <w:rFonts w:cs="Arial" w:hint="cs"/>
          <w:sz w:val="20"/>
          <w:szCs w:val="20"/>
          <w:rtl/>
        </w:rPr>
        <w:t>נתמלאו</w:t>
      </w:r>
      <w:r w:rsidRPr="00292DC2">
        <w:rPr>
          <w:rFonts w:cs="Arial"/>
          <w:sz w:val="20"/>
          <w:szCs w:val="20"/>
          <w:rtl/>
        </w:rPr>
        <w:t xml:space="preserve"> </w:t>
      </w:r>
      <w:r w:rsidRPr="00292DC2">
        <w:rPr>
          <w:rFonts w:cs="Arial" w:hint="cs"/>
          <w:sz w:val="20"/>
          <w:szCs w:val="20"/>
          <w:rtl/>
        </w:rPr>
        <w:t>בקילון</w:t>
      </w:r>
      <w:r>
        <w:rPr>
          <w:rFonts w:cs="Arial" w:hint="cs"/>
          <w:sz w:val="20"/>
          <w:szCs w:val="20"/>
          <w:rtl/>
        </w:rPr>
        <w:t>.</w:t>
      </w:r>
      <w:r w:rsidRPr="00292DC2">
        <w:rPr>
          <w:rFonts w:cs="Arial"/>
          <w:sz w:val="20"/>
          <w:szCs w:val="20"/>
          <w:rtl/>
        </w:rPr>
        <w:t xml:space="preserve"> </w:t>
      </w:r>
      <w:r w:rsidRPr="00292DC2">
        <w:rPr>
          <w:rFonts w:cs="Arial" w:hint="cs"/>
          <w:sz w:val="20"/>
          <w:szCs w:val="20"/>
          <w:rtl/>
        </w:rPr>
        <w:t>שבארץ</w:t>
      </w:r>
      <w:r w:rsidRPr="00292DC2">
        <w:rPr>
          <w:rFonts w:cs="Arial"/>
          <w:sz w:val="20"/>
          <w:szCs w:val="20"/>
          <w:rtl/>
        </w:rPr>
        <w:t xml:space="preserve"> </w:t>
      </w:r>
      <w:r w:rsidRPr="00292DC2">
        <w:rPr>
          <w:rFonts w:cs="Arial" w:hint="cs"/>
          <w:sz w:val="20"/>
          <w:szCs w:val="20"/>
          <w:rtl/>
        </w:rPr>
        <w:t>ישראל</w:t>
      </w:r>
      <w:r w:rsidRPr="00292DC2">
        <w:rPr>
          <w:rFonts w:cs="Arial"/>
          <w:sz w:val="20"/>
          <w:szCs w:val="20"/>
          <w:rtl/>
        </w:rPr>
        <w:t xml:space="preserve"> </w:t>
      </w:r>
      <w:r w:rsidRPr="00292DC2">
        <w:rPr>
          <w:rFonts w:cs="Arial" w:hint="cs"/>
          <w:sz w:val="20"/>
          <w:szCs w:val="20"/>
          <w:rtl/>
        </w:rPr>
        <w:t>שחוץ</w:t>
      </w:r>
      <w:r w:rsidRPr="00292DC2">
        <w:rPr>
          <w:rFonts w:cs="Arial"/>
          <w:sz w:val="20"/>
          <w:szCs w:val="20"/>
          <w:rtl/>
        </w:rPr>
        <w:t xml:space="preserve"> </w:t>
      </w:r>
      <w:r w:rsidRPr="00292DC2">
        <w:rPr>
          <w:rFonts w:cs="Arial" w:hint="cs"/>
          <w:sz w:val="20"/>
          <w:szCs w:val="20"/>
          <w:rtl/>
        </w:rPr>
        <w:t>למפתח</w:t>
      </w:r>
      <w:r w:rsidRPr="00292DC2">
        <w:rPr>
          <w:rFonts w:cs="Arial"/>
          <w:sz w:val="20"/>
          <w:szCs w:val="20"/>
          <w:rtl/>
        </w:rPr>
        <w:t xml:space="preserve"> </w:t>
      </w:r>
      <w:r>
        <w:rPr>
          <w:rFonts w:cs="Arial" w:hint="cs"/>
          <w:sz w:val="20"/>
          <w:szCs w:val="20"/>
          <w:rtl/>
        </w:rPr>
        <w:t xml:space="preserve">- </w:t>
      </w:r>
      <w:r w:rsidRPr="00292DC2">
        <w:rPr>
          <w:rFonts w:cs="Arial" w:hint="cs"/>
          <w:sz w:val="20"/>
          <w:szCs w:val="20"/>
          <w:rtl/>
        </w:rPr>
        <w:t>כשרים</w:t>
      </w:r>
      <w:r w:rsidRPr="00292DC2">
        <w:rPr>
          <w:rFonts w:cs="Arial"/>
          <w:sz w:val="20"/>
          <w:szCs w:val="20"/>
          <w:rtl/>
        </w:rPr>
        <w:t xml:space="preserve"> </w:t>
      </w:r>
      <w:r w:rsidRPr="00292DC2">
        <w:rPr>
          <w:rFonts w:cs="Arial" w:hint="cs"/>
          <w:sz w:val="20"/>
          <w:szCs w:val="20"/>
          <w:rtl/>
        </w:rPr>
        <w:t>אף</w:t>
      </w:r>
      <w:r w:rsidRPr="00292DC2">
        <w:rPr>
          <w:rFonts w:cs="Arial"/>
          <w:sz w:val="20"/>
          <w:szCs w:val="20"/>
          <w:rtl/>
        </w:rPr>
        <w:t xml:space="preserve"> </w:t>
      </w:r>
      <w:r w:rsidRPr="00292DC2">
        <w:rPr>
          <w:rFonts w:cs="Arial" w:hint="cs"/>
          <w:sz w:val="20"/>
          <w:szCs w:val="20"/>
          <w:rtl/>
        </w:rPr>
        <w:t>לנדות</w:t>
      </w:r>
      <w:r>
        <w:rPr>
          <w:rFonts w:cs="Arial" w:hint="cs"/>
          <w:sz w:val="20"/>
          <w:szCs w:val="20"/>
          <w:rtl/>
        </w:rPr>
        <w:t>.</w:t>
      </w:r>
      <w:r w:rsidRPr="00292DC2">
        <w:rPr>
          <w:rFonts w:cs="Arial"/>
          <w:sz w:val="20"/>
          <w:szCs w:val="20"/>
          <w:rtl/>
        </w:rPr>
        <w:t xml:space="preserve"> </w:t>
      </w:r>
      <w:r w:rsidRPr="00292DC2">
        <w:rPr>
          <w:rFonts w:cs="Arial" w:hint="cs"/>
          <w:sz w:val="20"/>
          <w:szCs w:val="20"/>
          <w:rtl/>
        </w:rPr>
        <w:t>מלפנים</w:t>
      </w:r>
      <w:r w:rsidRPr="00292DC2">
        <w:rPr>
          <w:rFonts w:cs="Arial"/>
          <w:sz w:val="20"/>
          <w:szCs w:val="20"/>
          <w:rtl/>
        </w:rPr>
        <w:t xml:space="preserve"> </w:t>
      </w:r>
      <w:r w:rsidRPr="00292DC2">
        <w:rPr>
          <w:rFonts w:cs="Arial" w:hint="cs"/>
          <w:sz w:val="20"/>
          <w:szCs w:val="20"/>
          <w:rtl/>
        </w:rPr>
        <w:t>מן</w:t>
      </w:r>
      <w:r w:rsidRPr="00292DC2">
        <w:rPr>
          <w:rFonts w:cs="Arial"/>
          <w:sz w:val="20"/>
          <w:szCs w:val="20"/>
          <w:rtl/>
        </w:rPr>
        <w:t xml:space="preserve"> </w:t>
      </w:r>
      <w:r w:rsidRPr="00292DC2">
        <w:rPr>
          <w:rFonts w:cs="Arial" w:hint="cs"/>
          <w:sz w:val="20"/>
          <w:szCs w:val="20"/>
          <w:rtl/>
        </w:rPr>
        <w:t>המפתח</w:t>
      </w:r>
      <w:r>
        <w:rPr>
          <w:rFonts w:cs="Arial" w:hint="cs"/>
          <w:sz w:val="20"/>
          <w:szCs w:val="20"/>
          <w:rtl/>
        </w:rPr>
        <w:t xml:space="preserve"> -</w:t>
      </w:r>
      <w:r w:rsidRPr="00292DC2">
        <w:rPr>
          <w:rFonts w:cs="Arial"/>
          <w:sz w:val="20"/>
          <w:szCs w:val="20"/>
          <w:rtl/>
        </w:rPr>
        <w:t xml:space="preserve"> </w:t>
      </w:r>
      <w:r w:rsidRPr="00292DC2">
        <w:rPr>
          <w:rFonts w:cs="Arial" w:hint="cs"/>
          <w:sz w:val="20"/>
          <w:szCs w:val="20"/>
          <w:rtl/>
        </w:rPr>
        <w:t>כשרים</w:t>
      </w:r>
      <w:r w:rsidRPr="00292DC2">
        <w:rPr>
          <w:rFonts w:cs="Arial"/>
          <w:sz w:val="20"/>
          <w:szCs w:val="20"/>
          <w:rtl/>
        </w:rPr>
        <w:t xml:space="preserve"> </w:t>
      </w:r>
      <w:r w:rsidRPr="00292DC2">
        <w:rPr>
          <w:rFonts w:cs="Arial" w:hint="cs"/>
          <w:sz w:val="20"/>
          <w:szCs w:val="20"/>
          <w:rtl/>
        </w:rPr>
        <w:t>לבעלי</w:t>
      </w:r>
      <w:r w:rsidRPr="00292DC2">
        <w:rPr>
          <w:rFonts w:cs="Arial"/>
          <w:sz w:val="20"/>
          <w:szCs w:val="20"/>
          <w:rtl/>
        </w:rPr>
        <w:t xml:space="preserve"> </w:t>
      </w:r>
      <w:r w:rsidRPr="00292DC2">
        <w:rPr>
          <w:rFonts w:cs="Arial" w:hint="cs"/>
          <w:sz w:val="20"/>
          <w:szCs w:val="20"/>
          <w:rtl/>
        </w:rPr>
        <w:t>קריין</w:t>
      </w:r>
      <w:r>
        <w:rPr>
          <w:rFonts w:cs="Arial" w:hint="cs"/>
          <w:sz w:val="20"/>
          <w:szCs w:val="20"/>
          <w:rtl/>
        </w:rPr>
        <w:t>,</w:t>
      </w:r>
      <w:r w:rsidRPr="00292DC2">
        <w:rPr>
          <w:rFonts w:cs="Arial"/>
          <w:sz w:val="20"/>
          <w:szCs w:val="20"/>
          <w:rtl/>
        </w:rPr>
        <w:t xml:space="preserve"> </w:t>
      </w:r>
      <w:r w:rsidRPr="00292DC2">
        <w:rPr>
          <w:rFonts w:cs="Arial" w:hint="cs"/>
          <w:sz w:val="20"/>
          <w:szCs w:val="20"/>
          <w:rtl/>
        </w:rPr>
        <w:t>ופסולים</w:t>
      </w:r>
      <w:r w:rsidRPr="00292DC2">
        <w:rPr>
          <w:rFonts w:cs="Arial"/>
          <w:sz w:val="20"/>
          <w:szCs w:val="20"/>
          <w:rtl/>
        </w:rPr>
        <w:t xml:space="preserve"> </w:t>
      </w:r>
      <w:r w:rsidRPr="00292DC2">
        <w:rPr>
          <w:rFonts w:cs="Arial" w:hint="cs"/>
          <w:sz w:val="20"/>
          <w:szCs w:val="20"/>
          <w:rtl/>
        </w:rPr>
        <w:t>לכל</w:t>
      </w:r>
      <w:r w:rsidRPr="00292DC2">
        <w:rPr>
          <w:rFonts w:cs="Arial"/>
          <w:sz w:val="20"/>
          <w:szCs w:val="20"/>
          <w:rtl/>
        </w:rPr>
        <w:t xml:space="preserve"> </w:t>
      </w:r>
      <w:r w:rsidRPr="00292DC2">
        <w:rPr>
          <w:rFonts w:cs="Arial" w:hint="cs"/>
          <w:sz w:val="20"/>
          <w:szCs w:val="20"/>
          <w:rtl/>
        </w:rPr>
        <w:t>הטמאים</w:t>
      </w:r>
      <w:r>
        <w:rPr>
          <w:rFonts w:cs="Arial" w:hint="cs"/>
          <w:sz w:val="20"/>
          <w:szCs w:val="20"/>
          <w:rtl/>
        </w:rPr>
        <w:t>."</w:t>
      </w:r>
      <w:r w:rsidR="00794BF5">
        <w:rPr>
          <w:rFonts w:cs="Arial"/>
          <w:sz w:val="20"/>
          <w:szCs w:val="20"/>
          <w:rtl/>
        </w:rPr>
        <w:br/>
      </w:r>
      <w:r w:rsidR="00794BF5" w:rsidRPr="00794BF5">
        <w:rPr>
          <w:rFonts w:cs="Arial" w:hint="cs"/>
          <w:b/>
          <w:bCs/>
          <w:sz w:val="20"/>
          <w:szCs w:val="20"/>
          <w:rtl/>
        </w:rPr>
        <w:t>הסבר</w:t>
      </w:r>
      <w:r w:rsidR="00794BF5">
        <w:rPr>
          <w:rFonts w:cs="Arial" w:hint="cs"/>
          <w:sz w:val="20"/>
          <w:szCs w:val="20"/>
          <w:rtl/>
        </w:rPr>
        <w:t xml:space="preserve"> </w:t>
      </w:r>
      <w:r w:rsidR="00794BF5">
        <w:rPr>
          <w:rFonts w:cs="Arial"/>
          <w:sz w:val="20"/>
          <w:szCs w:val="20"/>
          <w:rtl/>
        </w:rPr>
        <w:t>–</w:t>
      </w:r>
      <w:r w:rsidR="00794BF5">
        <w:rPr>
          <w:rFonts w:cs="Arial" w:hint="cs"/>
          <w:sz w:val="20"/>
          <w:szCs w:val="20"/>
          <w:rtl/>
        </w:rPr>
        <w:t xml:space="preserve"> מפתח הוא שער העיר, בריכות העשויות מחוץ לשער העיר מיועדות בד"כ לטבילה ולכן כשרות, אך בריכות העשויות בתוך העיר משמשות בד"כ לכביסה ולכן פסולות.</w:t>
      </w:r>
    </w:p>
    <w:p w:rsidR="00292DC2" w:rsidRPr="00DD00AE" w:rsidRDefault="00292DC2" w:rsidP="00252B90">
      <w:pPr>
        <w:rPr>
          <w:rFonts w:cs="Arial"/>
          <w:sz w:val="20"/>
          <w:szCs w:val="20"/>
          <w:rtl/>
        </w:rPr>
      </w:pPr>
      <w:r>
        <w:rPr>
          <w:rFonts w:cs="Arial" w:hint="cs"/>
          <w:b/>
          <w:bCs/>
          <w:sz w:val="20"/>
          <w:szCs w:val="20"/>
          <w:rtl/>
        </w:rPr>
        <w:t>הדין בזמן החורבן</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בזמן הגלות שעם ישראל אינו יושב על אדמתו, דין ארץ ישראל שווה לדין שאר הארצות.</w:t>
      </w:r>
      <w:r w:rsidR="00DD00AE">
        <w:rPr>
          <w:rFonts w:cs="Arial" w:hint="cs"/>
          <w:sz w:val="20"/>
          <w:szCs w:val="20"/>
          <w:rtl/>
        </w:rPr>
        <w:br/>
      </w:r>
      <w:r w:rsidR="00DD00AE">
        <w:rPr>
          <w:rFonts w:cs="Arial"/>
          <w:sz w:val="20"/>
          <w:szCs w:val="20"/>
          <w:rtl/>
        </w:rPr>
        <w:br/>
      </w:r>
      <w:r w:rsidR="00DD00AE">
        <w:rPr>
          <w:rFonts w:cs="Arial" w:hint="cs"/>
          <w:b/>
          <w:bCs/>
          <w:sz w:val="20"/>
          <w:szCs w:val="20"/>
          <w:rtl/>
        </w:rPr>
        <w:t>מקוואות של כותים</w:t>
      </w:r>
      <w:r w:rsidR="00DD00AE">
        <w:rPr>
          <w:rFonts w:cs="Arial"/>
          <w:b/>
          <w:bCs/>
          <w:sz w:val="20"/>
          <w:szCs w:val="20"/>
          <w:rtl/>
        </w:rPr>
        <w:br/>
      </w:r>
      <w:r w:rsidR="00DD00AE" w:rsidRPr="00DD00AE">
        <w:rPr>
          <w:rFonts w:cs="Arial" w:hint="cs"/>
          <w:b/>
          <w:bCs/>
          <w:sz w:val="20"/>
          <w:szCs w:val="20"/>
          <w:rtl/>
        </w:rPr>
        <w:t>תוספתא</w:t>
      </w:r>
      <w:r w:rsidR="00DD00AE">
        <w:rPr>
          <w:rFonts w:cs="Arial" w:hint="cs"/>
          <w:sz w:val="20"/>
          <w:szCs w:val="20"/>
          <w:rtl/>
        </w:rPr>
        <w:t xml:space="preserve"> </w:t>
      </w:r>
      <w:r w:rsidR="00DD00AE">
        <w:rPr>
          <w:rFonts w:cs="Arial"/>
          <w:sz w:val="20"/>
          <w:szCs w:val="20"/>
          <w:rtl/>
        </w:rPr>
        <w:t>–</w:t>
      </w:r>
      <w:r w:rsidR="00DD00AE">
        <w:rPr>
          <w:rFonts w:cs="Arial" w:hint="cs"/>
          <w:sz w:val="20"/>
          <w:szCs w:val="20"/>
          <w:rtl/>
        </w:rPr>
        <w:t xml:space="preserve"> "ארץ הכותים טהורים."</w:t>
      </w:r>
      <w:r w:rsidR="00DD00AE">
        <w:rPr>
          <w:rFonts w:cs="Arial"/>
          <w:sz w:val="20"/>
          <w:szCs w:val="20"/>
          <w:rtl/>
        </w:rPr>
        <w:br/>
      </w:r>
      <w:r w:rsidR="00DD00AE" w:rsidRPr="00DD00AE">
        <w:rPr>
          <w:rFonts w:cs="Arial" w:hint="cs"/>
          <w:b/>
          <w:bCs/>
          <w:sz w:val="20"/>
          <w:szCs w:val="20"/>
          <w:rtl/>
        </w:rPr>
        <w:t>ר"ש</w:t>
      </w:r>
      <w:r w:rsidR="00DD00AE">
        <w:rPr>
          <w:rFonts w:cs="Arial" w:hint="cs"/>
          <w:sz w:val="20"/>
          <w:szCs w:val="20"/>
          <w:rtl/>
        </w:rPr>
        <w:t xml:space="preserve"> </w:t>
      </w:r>
      <w:r w:rsidR="00DD00AE">
        <w:rPr>
          <w:rFonts w:cs="Arial"/>
          <w:sz w:val="20"/>
          <w:szCs w:val="20"/>
          <w:rtl/>
        </w:rPr>
        <w:t>–</w:t>
      </w:r>
      <w:r w:rsidR="00DD00AE">
        <w:rPr>
          <w:rFonts w:cs="Arial" w:hint="cs"/>
          <w:sz w:val="20"/>
          <w:szCs w:val="20"/>
          <w:rtl/>
        </w:rPr>
        <w:t xml:space="preserve"> נאמר בירושלמי שכותים נאמנים רק לעניין מים שאובים, אך לא לעניין מ' סאה.</w:t>
      </w:r>
      <w:r w:rsidR="00DD00AE">
        <w:rPr>
          <w:rFonts w:cs="Arial"/>
          <w:sz w:val="20"/>
          <w:szCs w:val="20"/>
          <w:rtl/>
        </w:rPr>
        <w:br/>
      </w:r>
      <w:r w:rsidR="00DD00AE" w:rsidRPr="00DD00AE">
        <w:rPr>
          <w:rFonts w:cs="Arial" w:hint="cs"/>
          <w:b/>
          <w:bCs/>
          <w:sz w:val="20"/>
          <w:szCs w:val="20"/>
          <w:rtl/>
        </w:rPr>
        <w:t>טעם</w:t>
      </w:r>
      <w:r w:rsidR="00DD00AE">
        <w:rPr>
          <w:rFonts w:cs="Arial" w:hint="cs"/>
          <w:sz w:val="20"/>
          <w:szCs w:val="20"/>
          <w:rtl/>
        </w:rPr>
        <w:t xml:space="preserve"> </w:t>
      </w:r>
      <w:r w:rsidR="00DD00AE">
        <w:rPr>
          <w:rFonts w:cs="Arial"/>
          <w:sz w:val="20"/>
          <w:szCs w:val="20"/>
          <w:rtl/>
        </w:rPr>
        <w:t>–</w:t>
      </w:r>
      <w:r w:rsidR="00DD00AE">
        <w:rPr>
          <w:rFonts w:cs="Arial" w:hint="cs"/>
          <w:sz w:val="20"/>
          <w:szCs w:val="20"/>
          <w:rtl/>
        </w:rPr>
        <w:t xml:space="preserve"> ה</w:t>
      </w:r>
      <w:r w:rsidR="00252B90">
        <w:rPr>
          <w:rFonts w:cs="Arial" w:hint="cs"/>
          <w:sz w:val="20"/>
          <w:szCs w:val="20"/>
          <w:rtl/>
        </w:rPr>
        <w:t>כותים</w:t>
      </w:r>
      <w:r w:rsidR="00DD00AE">
        <w:rPr>
          <w:rFonts w:cs="Arial" w:hint="cs"/>
          <w:sz w:val="20"/>
          <w:szCs w:val="20"/>
          <w:rtl/>
        </w:rPr>
        <w:t xml:space="preserve"> דורשים את הפסוק ואומרים, שמקווה מים שווה למעיין לעניין טהרה בכל שהוא.</w:t>
      </w:r>
      <w:r w:rsidR="00DD00AE">
        <w:rPr>
          <w:rFonts w:cs="Arial"/>
          <w:sz w:val="20"/>
          <w:szCs w:val="20"/>
          <w:rtl/>
        </w:rPr>
        <w:br/>
      </w:r>
      <w:r w:rsidR="00DD00AE">
        <w:rPr>
          <w:rFonts w:cs="Arial" w:hint="cs"/>
          <w:sz w:val="20"/>
          <w:szCs w:val="20"/>
          <w:rtl/>
        </w:rPr>
        <w:t>אך לעניין מים שאובים נאמנים, או משום שפסול שאוב דאורייתא והכותים מודים בכך, או משום שפסול שאוב דרבנן ולכן הקלו בספק.</w:t>
      </w:r>
      <w:r w:rsidR="00DD00AE">
        <w:rPr>
          <w:rFonts w:cs="Arial"/>
          <w:sz w:val="20"/>
          <w:szCs w:val="20"/>
          <w:rtl/>
        </w:rPr>
        <w:br/>
      </w:r>
      <w:r w:rsidR="00DD00AE">
        <w:rPr>
          <w:rFonts w:cs="Arial" w:hint="cs"/>
          <w:sz w:val="20"/>
          <w:szCs w:val="20"/>
          <w:rtl/>
        </w:rPr>
        <w:t xml:space="preserve">ברם, לעניין דינא אין נפק"מ בכל זה, מכיוון שחכמים גזרו על הכותים להיות כגויים לכל דבר. </w:t>
      </w:r>
    </w:p>
    <w:p w:rsidR="00292DC2" w:rsidRDefault="00292DC2" w:rsidP="00292DC2">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Pr>
          <w:rFonts w:hint="cs"/>
          <w:rtl/>
        </w:rPr>
        <w:t>כ</w:t>
      </w:r>
      <w:r w:rsidRPr="00292DC2">
        <w:rPr>
          <w:rFonts w:cs="Arial" w:hint="cs"/>
          <w:sz w:val="20"/>
          <w:szCs w:val="20"/>
          <w:rtl/>
        </w:rPr>
        <w:t>ל</w:t>
      </w:r>
      <w:r w:rsidRPr="00292DC2">
        <w:rPr>
          <w:rFonts w:cs="Arial"/>
          <w:sz w:val="20"/>
          <w:szCs w:val="20"/>
          <w:rtl/>
        </w:rPr>
        <w:t xml:space="preserve"> </w:t>
      </w:r>
      <w:r w:rsidRPr="00292DC2">
        <w:rPr>
          <w:rFonts w:cs="Arial" w:hint="cs"/>
          <w:sz w:val="20"/>
          <w:szCs w:val="20"/>
          <w:rtl/>
        </w:rPr>
        <w:t>המקואות</w:t>
      </w:r>
      <w:r w:rsidRPr="00292DC2">
        <w:rPr>
          <w:rFonts w:cs="Arial"/>
          <w:sz w:val="20"/>
          <w:szCs w:val="20"/>
          <w:rtl/>
        </w:rPr>
        <w:t xml:space="preserve"> </w:t>
      </w:r>
      <w:r w:rsidRPr="00292DC2">
        <w:rPr>
          <w:rFonts w:cs="Arial" w:hint="cs"/>
          <w:sz w:val="20"/>
          <w:szCs w:val="20"/>
          <w:rtl/>
        </w:rPr>
        <w:t>הנמצאים</w:t>
      </w:r>
      <w:r w:rsidRPr="00292DC2">
        <w:rPr>
          <w:rFonts w:cs="Arial"/>
          <w:sz w:val="20"/>
          <w:szCs w:val="20"/>
          <w:rtl/>
        </w:rPr>
        <w:t xml:space="preserve">, </w:t>
      </w:r>
      <w:r w:rsidRPr="00292DC2">
        <w:rPr>
          <w:rFonts w:cs="Arial" w:hint="cs"/>
          <w:sz w:val="20"/>
          <w:szCs w:val="20"/>
          <w:rtl/>
        </w:rPr>
        <w:t>פסולין</w:t>
      </w:r>
      <w:r w:rsidRPr="00292DC2">
        <w:rPr>
          <w:rFonts w:cs="Arial"/>
          <w:sz w:val="20"/>
          <w:szCs w:val="20"/>
          <w:rtl/>
        </w:rPr>
        <w:t xml:space="preserve">, </w:t>
      </w:r>
      <w:r w:rsidRPr="00292DC2">
        <w:rPr>
          <w:rFonts w:cs="Arial" w:hint="cs"/>
          <w:sz w:val="20"/>
          <w:szCs w:val="20"/>
          <w:rtl/>
        </w:rPr>
        <w:t>שחזקתם</w:t>
      </w:r>
      <w:r w:rsidRPr="00292DC2">
        <w:rPr>
          <w:rFonts w:cs="Arial"/>
          <w:sz w:val="20"/>
          <w:szCs w:val="20"/>
          <w:rtl/>
        </w:rPr>
        <w:t xml:space="preserve"> </w:t>
      </w:r>
      <w:r w:rsidRPr="00292DC2">
        <w:rPr>
          <w:rFonts w:cs="Arial" w:hint="cs"/>
          <w:sz w:val="20"/>
          <w:szCs w:val="20"/>
          <w:rtl/>
        </w:rPr>
        <w:t>שאובין</w:t>
      </w:r>
      <w:r w:rsidRPr="00292DC2">
        <w:rPr>
          <w:rFonts w:cs="Arial"/>
          <w:sz w:val="20"/>
          <w:szCs w:val="20"/>
          <w:rtl/>
        </w:rPr>
        <w:t>.</w:t>
      </w:r>
      <w:r>
        <w:rPr>
          <w:rFonts w:cs="Arial" w:hint="cs"/>
          <w:sz w:val="20"/>
          <w:szCs w:val="20"/>
          <w:rtl/>
        </w:rPr>
        <w:t>"</w:t>
      </w:r>
    </w:p>
    <w:p w:rsidR="00292DC2" w:rsidRDefault="00292DC2" w:rsidP="0091473D">
      <w:pPr>
        <w:rPr>
          <w:sz w:val="20"/>
          <w:szCs w:val="20"/>
          <w:rtl/>
        </w:rPr>
      </w:pPr>
      <w:r>
        <w:rPr>
          <w:rFonts w:hint="cs"/>
          <w:b/>
          <w:bCs/>
          <w:sz w:val="20"/>
          <w:szCs w:val="20"/>
          <w:rtl/>
        </w:rPr>
        <w:t>הסבר</w:t>
      </w:r>
      <w:r>
        <w:rPr>
          <w:b/>
          <w:bCs/>
          <w:sz w:val="20"/>
          <w:szCs w:val="20"/>
          <w:rtl/>
        </w:rPr>
        <w:br/>
      </w:r>
      <w:r>
        <w:rPr>
          <w:rFonts w:hint="cs"/>
          <w:sz w:val="20"/>
          <w:szCs w:val="20"/>
          <w:rtl/>
        </w:rPr>
        <w:t xml:space="preserve">א. </w:t>
      </w:r>
      <w:r w:rsidRPr="00292DC2">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אין להקשות מכאן על סעיף סט</w:t>
      </w:r>
      <w:r w:rsidR="00794BF5">
        <w:rPr>
          <w:rFonts w:hint="cs"/>
          <w:sz w:val="20"/>
          <w:szCs w:val="20"/>
          <w:rtl/>
        </w:rPr>
        <w:t>'</w:t>
      </w:r>
      <w:r>
        <w:rPr>
          <w:rFonts w:hint="cs"/>
          <w:sz w:val="20"/>
          <w:szCs w:val="20"/>
          <w:rtl/>
        </w:rPr>
        <w:t xml:space="preserve"> לעניין מקווה שהניחו ריקן ומצאו מלא </w:t>
      </w:r>
      <w:r>
        <w:rPr>
          <w:sz w:val="20"/>
          <w:szCs w:val="20"/>
          <w:rtl/>
        </w:rPr>
        <w:t>–</w:t>
      </w:r>
      <w:r>
        <w:rPr>
          <w:rFonts w:hint="cs"/>
          <w:sz w:val="20"/>
          <w:szCs w:val="20"/>
          <w:rtl/>
        </w:rPr>
        <w:t xml:space="preserve"> כשר; כיוון ש</w:t>
      </w:r>
      <w:r w:rsidR="005F7358">
        <w:rPr>
          <w:rFonts w:hint="cs"/>
          <w:sz w:val="20"/>
          <w:szCs w:val="20"/>
          <w:rtl/>
        </w:rPr>
        <w:t>ה</w:t>
      </w:r>
      <w:r>
        <w:rPr>
          <w:rFonts w:hint="cs"/>
          <w:sz w:val="20"/>
          <w:szCs w:val="20"/>
          <w:rtl/>
        </w:rPr>
        <w:t>תם מדו</w:t>
      </w:r>
      <w:r w:rsidR="0091473D">
        <w:rPr>
          <w:rFonts w:hint="cs"/>
          <w:sz w:val="20"/>
          <w:szCs w:val="20"/>
          <w:rtl/>
        </w:rPr>
        <w:t>בר שמעיקרא נעשה המקווה בכשרות לשם</w:t>
      </w:r>
      <w:r>
        <w:rPr>
          <w:rFonts w:hint="cs"/>
          <w:sz w:val="20"/>
          <w:szCs w:val="20"/>
          <w:rtl/>
        </w:rPr>
        <w:t xml:space="preserve"> מקווה</w:t>
      </w:r>
      <w:r w:rsidR="0091473D">
        <w:rPr>
          <w:rFonts w:hint="cs"/>
          <w:sz w:val="20"/>
          <w:szCs w:val="20"/>
          <w:rtl/>
        </w:rPr>
        <w:t>,</w:t>
      </w:r>
      <w:r>
        <w:rPr>
          <w:rFonts w:hint="cs"/>
          <w:sz w:val="20"/>
          <w:szCs w:val="20"/>
          <w:rtl/>
        </w:rPr>
        <w:t xml:space="preserve"> ולכן תולים שאף עתה אפילו אם נתמלא ע"י אדם התמלא לשם מקווה ובכשרות נעשה, אך כאן ייתכן שהמקווה לא נעשה מעולם כדי לטבול בו</w:t>
      </w:r>
      <w:r w:rsidR="005F7358">
        <w:rPr>
          <w:rFonts w:hint="cs"/>
          <w:sz w:val="20"/>
          <w:szCs w:val="20"/>
          <w:rtl/>
        </w:rPr>
        <w:t xml:space="preserve"> ולכן לא התמלא בכשרות</w:t>
      </w:r>
      <w:r>
        <w:rPr>
          <w:rFonts w:hint="cs"/>
          <w:sz w:val="20"/>
          <w:szCs w:val="20"/>
          <w:rtl/>
        </w:rPr>
        <w:t xml:space="preserve"> </w:t>
      </w:r>
      <w:r w:rsidR="005F7358">
        <w:rPr>
          <w:rFonts w:hint="cs"/>
          <w:sz w:val="20"/>
          <w:szCs w:val="20"/>
          <w:rtl/>
        </w:rPr>
        <w:t>ו</w:t>
      </w:r>
      <w:r>
        <w:rPr>
          <w:rFonts w:hint="cs"/>
          <w:sz w:val="20"/>
          <w:szCs w:val="20"/>
          <w:rtl/>
        </w:rPr>
        <w:t>פסול.</w:t>
      </w:r>
      <w:r w:rsidR="00794BF5">
        <w:rPr>
          <w:sz w:val="20"/>
          <w:szCs w:val="20"/>
          <w:rtl/>
        </w:rPr>
        <w:br/>
      </w:r>
      <w:r w:rsidR="00794BF5">
        <w:rPr>
          <w:rFonts w:hint="cs"/>
          <w:sz w:val="20"/>
          <w:szCs w:val="20"/>
          <w:rtl/>
        </w:rPr>
        <w:t xml:space="preserve">ב. </w:t>
      </w:r>
      <w:r w:rsidR="00794BF5" w:rsidRPr="00794BF5">
        <w:rPr>
          <w:rFonts w:hint="cs"/>
          <w:b/>
          <w:bCs/>
          <w:sz w:val="20"/>
          <w:szCs w:val="20"/>
          <w:rtl/>
        </w:rPr>
        <w:t>ש"ך</w:t>
      </w:r>
      <w:r w:rsidR="00794BF5">
        <w:rPr>
          <w:rFonts w:hint="cs"/>
          <w:sz w:val="20"/>
          <w:szCs w:val="20"/>
          <w:rtl/>
        </w:rPr>
        <w:t xml:space="preserve"> </w:t>
      </w:r>
      <w:r w:rsidR="00794BF5">
        <w:rPr>
          <w:sz w:val="20"/>
          <w:szCs w:val="20"/>
          <w:rtl/>
        </w:rPr>
        <w:t>–</w:t>
      </w:r>
      <w:r w:rsidR="00794BF5">
        <w:rPr>
          <w:rFonts w:hint="cs"/>
          <w:sz w:val="20"/>
          <w:szCs w:val="20"/>
          <w:rtl/>
        </w:rPr>
        <w:t xml:space="preserve"> מקווה שנראה מצורתו שנעשה ע"י שמיים, כגון חפירות שבשדות שהתמלאו מים </w:t>
      </w:r>
      <w:r w:rsidR="00794BF5">
        <w:rPr>
          <w:sz w:val="20"/>
          <w:szCs w:val="20"/>
          <w:rtl/>
        </w:rPr>
        <w:t>–</w:t>
      </w:r>
      <w:r w:rsidR="00794BF5">
        <w:rPr>
          <w:rFonts w:hint="cs"/>
          <w:sz w:val="20"/>
          <w:szCs w:val="20"/>
          <w:rtl/>
        </w:rPr>
        <w:t xml:space="preserve"> כשר.</w:t>
      </w:r>
      <w:r w:rsidR="00794BF5">
        <w:rPr>
          <w:sz w:val="20"/>
          <w:szCs w:val="20"/>
          <w:rtl/>
        </w:rPr>
        <w:br/>
      </w:r>
      <w:r w:rsidR="00794BF5">
        <w:rPr>
          <w:rFonts w:hint="cs"/>
          <w:sz w:val="20"/>
          <w:szCs w:val="20"/>
          <w:rtl/>
        </w:rPr>
        <w:t xml:space="preserve">ג. לכאורה נראה שמקווה </w:t>
      </w:r>
      <w:r w:rsidR="0091473D">
        <w:rPr>
          <w:rFonts w:hint="cs"/>
          <w:sz w:val="20"/>
          <w:szCs w:val="20"/>
          <w:rtl/>
        </w:rPr>
        <w:t>ה</w:t>
      </w:r>
      <w:r w:rsidR="00794BF5">
        <w:rPr>
          <w:rFonts w:hint="cs"/>
          <w:sz w:val="20"/>
          <w:szCs w:val="20"/>
          <w:rtl/>
        </w:rPr>
        <w:t xml:space="preserve">נמצא </w:t>
      </w:r>
      <w:r w:rsidR="0091473D">
        <w:rPr>
          <w:rFonts w:hint="cs"/>
          <w:sz w:val="20"/>
          <w:szCs w:val="20"/>
          <w:rtl/>
        </w:rPr>
        <w:t xml:space="preserve">כיום </w:t>
      </w:r>
      <w:r w:rsidR="00794BF5">
        <w:rPr>
          <w:rFonts w:hint="cs"/>
          <w:sz w:val="20"/>
          <w:szCs w:val="20"/>
          <w:rtl/>
        </w:rPr>
        <w:t xml:space="preserve">כשר, ואולם בספר </w:t>
      </w:r>
      <w:r w:rsidR="0091473D">
        <w:rPr>
          <w:rFonts w:hint="cs"/>
          <w:sz w:val="20"/>
          <w:szCs w:val="20"/>
          <w:rtl/>
        </w:rPr>
        <w:t>'</w:t>
      </w:r>
      <w:r w:rsidR="00794BF5" w:rsidRPr="0091473D">
        <w:rPr>
          <w:rFonts w:hint="cs"/>
          <w:b/>
          <w:bCs/>
          <w:sz w:val="20"/>
          <w:szCs w:val="20"/>
          <w:rtl/>
        </w:rPr>
        <w:t>שערי</w:t>
      </w:r>
      <w:r w:rsidR="00794BF5">
        <w:rPr>
          <w:rFonts w:hint="cs"/>
          <w:sz w:val="20"/>
          <w:szCs w:val="20"/>
          <w:rtl/>
        </w:rPr>
        <w:t xml:space="preserve"> </w:t>
      </w:r>
      <w:r w:rsidR="00794BF5" w:rsidRPr="0091473D">
        <w:rPr>
          <w:rFonts w:hint="cs"/>
          <w:b/>
          <w:bCs/>
          <w:sz w:val="20"/>
          <w:szCs w:val="20"/>
          <w:rtl/>
        </w:rPr>
        <w:t>מקוואות</w:t>
      </w:r>
      <w:r w:rsidR="0091473D">
        <w:rPr>
          <w:rFonts w:hint="cs"/>
          <w:sz w:val="20"/>
          <w:szCs w:val="20"/>
          <w:rtl/>
        </w:rPr>
        <w:t>'</w:t>
      </w:r>
      <w:r w:rsidR="00794BF5">
        <w:rPr>
          <w:rFonts w:hint="cs"/>
          <w:sz w:val="20"/>
          <w:szCs w:val="20"/>
          <w:rtl/>
        </w:rPr>
        <w:t xml:space="preserve"> כתבו שאף בזמן הזה המקווה פסול מכיוון שיש בריכות המתמלאות לצורך שימושים שונים.</w:t>
      </w:r>
      <w:r w:rsidR="00794BF5">
        <w:rPr>
          <w:rStyle w:val="a5"/>
          <w:sz w:val="20"/>
          <w:szCs w:val="20"/>
          <w:rtl/>
        </w:rPr>
        <w:footnoteReference w:id="185"/>
      </w:r>
    </w:p>
    <w:p w:rsidR="00544D82" w:rsidRDefault="00544D82" w:rsidP="007430F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44D82">
        <w:rPr>
          <w:rFonts w:hint="cs"/>
          <w:b/>
          <w:bCs/>
          <w:sz w:val="20"/>
          <w:szCs w:val="20"/>
          <w:rtl/>
        </w:rPr>
        <w:t>משנה</w:t>
      </w:r>
      <w:r>
        <w:rPr>
          <w:rFonts w:hint="cs"/>
          <w:sz w:val="20"/>
          <w:szCs w:val="20"/>
          <w:rtl/>
        </w:rPr>
        <w:t>. סתם מקווה הנמצא בארץ העמים פסול. נמצא בארץ ישראל. חוץ לעיר כשר, מסתמא עשוי לטבילה. תוך העיר פסול, מסתמא נעשה לכביסה.</w:t>
      </w:r>
      <w:r>
        <w:rPr>
          <w:sz w:val="20"/>
          <w:szCs w:val="20"/>
          <w:rtl/>
        </w:rPr>
        <w:br/>
      </w:r>
      <w:r>
        <w:rPr>
          <w:rFonts w:hint="cs"/>
          <w:sz w:val="20"/>
          <w:szCs w:val="20"/>
          <w:rtl/>
        </w:rPr>
        <w:t xml:space="preserve">2. </w:t>
      </w:r>
      <w:r w:rsidRPr="00544D82">
        <w:rPr>
          <w:rFonts w:hint="cs"/>
          <w:b/>
          <w:bCs/>
          <w:sz w:val="20"/>
          <w:szCs w:val="20"/>
          <w:rtl/>
        </w:rPr>
        <w:t>ב"י</w:t>
      </w:r>
      <w:r>
        <w:rPr>
          <w:rFonts w:hint="cs"/>
          <w:sz w:val="20"/>
          <w:szCs w:val="20"/>
          <w:rtl/>
        </w:rPr>
        <w:t>. בזמן החורבן שארץ ישראל שוממה, מקווה בא"י דינו כמקווה בארץ העמים.</w:t>
      </w:r>
      <w:r>
        <w:rPr>
          <w:sz w:val="20"/>
          <w:szCs w:val="20"/>
          <w:rtl/>
        </w:rPr>
        <w:br/>
      </w:r>
      <w:r>
        <w:rPr>
          <w:rFonts w:hint="cs"/>
          <w:sz w:val="20"/>
          <w:szCs w:val="20"/>
          <w:rtl/>
        </w:rPr>
        <w:lastRenderedPageBreak/>
        <w:t xml:space="preserve">3. </w:t>
      </w:r>
      <w:r w:rsidRPr="00544D82">
        <w:rPr>
          <w:rFonts w:hint="cs"/>
          <w:b/>
          <w:bCs/>
          <w:sz w:val="20"/>
          <w:szCs w:val="20"/>
          <w:rtl/>
        </w:rPr>
        <w:t>ש"ך</w:t>
      </w:r>
      <w:r>
        <w:rPr>
          <w:rFonts w:hint="cs"/>
          <w:sz w:val="20"/>
          <w:szCs w:val="20"/>
          <w:rtl/>
        </w:rPr>
        <w:t>. אין דומה כאן לסט', הואיל ובסט' נעשה מתחילה לשם מקווה ומסתמא התמלא כדין.</w:t>
      </w:r>
      <w:r>
        <w:rPr>
          <w:sz w:val="20"/>
          <w:szCs w:val="20"/>
          <w:rtl/>
        </w:rPr>
        <w:br/>
      </w:r>
      <w:r>
        <w:rPr>
          <w:rFonts w:hint="cs"/>
          <w:sz w:val="20"/>
          <w:szCs w:val="20"/>
          <w:rtl/>
        </w:rPr>
        <w:t xml:space="preserve">4. </w:t>
      </w:r>
      <w:r w:rsidRPr="00544D82">
        <w:rPr>
          <w:rFonts w:hint="cs"/>
          <w:b/>
          <w:bCs/>
          <w:sz w:val="20"/>
          <w:szCs w:val="20"/>
          <w:rtl/>
        </w:rPr>
        <w:t>ש"ך</w:t>
      </w:r>
      <w:r>
        <w:rPr>
          <w:rFonts w:hint="cs"/>
          <w:sz w:val="20"/>
          <w:szCs w:val="20"/>
          <w:rtl/>
        </w:rPr>
        <w:t xml:space="preserve">. מקווה שצורתו מוכיחה עליו שנעשה ע"י גשמים </w:t>
      </w:r>
      <w:r>
        <w:rPr>
          <w:sz w:val="20"/>
          <w:szCs w:val="20"/>
          <w:rtl/>
        </w:rPr>
        <w:t>–</w:t>
      </w:r>
      <w:r>
        <w:rPr>
          <w:rFonts w:hint="cs"/>
          <w:sz w:val="20"/>
          <w:szCs w:val="20"/>
          <w:rtl/>
        </w:rPr>
        <w:t xml:space="preserve"> כשר.</w:t>
      </w:r>
    </w:p>
    <w:p w:rsidR="00815B98" w:rsidRDefault="00815B98" w:rsidP="0091473D">
      <w:pPr>
        <w:rPr>
          <w:sz w:val="20"/>
          <w:szCs w:val="20"/>
          <w:rtl/>
        </w:rPr>
      </w:pPr>
      <w:r>
        <w:rPr>
          <w:sz w:val="20"/>
          <w:szCs w:val="20"/>
          <w:rtl/>
        </w:rPr>
        <w:br/>
      </w:r>
      <w:r>
        <w:rPr>
          <w:rFonts w:hint="cs"/>
          <w:b/>
          <w:bCs/>
          <w:sz w:val="20"/>
          <w:szCs w:val="20"/>
          <w:rtl/>
        </w:rPr>
        <w:t>סעיף ע</w:t>
      </w:r>
      <w:r w:rsidR="0091473D">
        <w:rPr>
          <w:rFonts w:hint="cs"/>
          <w:b/>
          <w:bCs/>
          <w:sz w:val="20"/>
          <w:szCs w:val="20"/>
          <w:rtl/>
        </w:rPr>
        <w:t>ה</w:t>
      </w:r>
      <w:r>
        <w:rPr>
          <w:rFonts w:hint="cs"/>
          <w:b/>
          <w:bCs/>
          <w:sz w:val="20"/>
          <w:szCs w:val="20"/>
          <w:rtl/>
        </w:rPr>
        <w:t xml:space="preserve"> </w:t>
      </w:r>
      <w:r>
        <w:rPr>
          <w:b/>
          <w:bCs/>
          <w:sz w:val="20"/>
          <w:szCs w:val="20"/>
          <w:rtl/>
        </w:rPr>
        <w:t>–</w:t>
      </w:r>
      <w:r>
        <w:rPr>
          <w:rFonts w:hint="cs"/>
          <w:b/>
          <w:bCs/>
          <w:sz w:val="20"/>
          <w:szCs w:val="20"/>
          <w:rtl/>
        </w:rPr>
        <w:t xml:space="preserve"> </w:t>
      </w:r>
      <w:r w:rsidR="001103DF">
        <w:rPr>
          <w:rFonts w:hint="cs"/>
          <w:b/>
          <w:bCs/>
          <w:sz w:val="20"/>
          <w:szCs w:val="20"/>
          <w:rtl/>
        </w:rPr>
        <w:t>טבילה</w:t>
      </w:r>
      <w:r>
        <w:rPr>
          <w:rFonts w:hint="cs"/>
          <w:b/>
          <w:bCs/>
          <w:sz w:val="20"/>
          <w:szCs w:val="20"/>
          <w:rtl/>
        </w:rPr>
        <w:t xml:space="preserve"> במקווה מחומם ורחיצה אחר טבילה</w:t>
      </w:r>
      <w:r>
        <w:rPr>
          <w:b/>
          <w:bCs/>
          <w:sz w:val="20"/>
          <w:szCs w:val="20"/>
          <w:rtl/>
        </w:rPr>
        <w:br/>
      </w:r>
      <w:r w:rsidR="001103DF">
        <w:rPr>
          <w:rFonts w:hint="cs"/>
          <w:b/>
          <w:bCs/>
          <w:sz w:val="20"/>
          <w:szCs w:val="20"/>
          <w:rtl/>
        </w:rPr>
        <w:t>טבילה</w:t>
      </w:r>
      <w:r>
        <w:rPr>
          <w:rFonts w:hint="cs"/>
          <w:b/>
          <w:bCs/>
          <w:sz w:val="20"/>
          <w:szCs w:val="20"/>
          <w:rtl/>
        </w:rPr>
        <w:t xml:space="preserve"> במקווה מחומם</w:t>
      </w:r>
      <w:r>
        <w:rPr>
          <w:b/>
          <w:bCs/>
          <w:sz w:val="20"/>
          <w:szCs w:val="20"/>
          <w:rtl/>
        </w:rPr>
        <w:br/>
      </w:r>
      <w:r>
        <w:rPr>
          <w:rFonts w:hint="cs"/>
          <w:b/>
          <w:bCs/>
          <w:sz w:val="20"/>
          <w:szCs w:val="20"/>
          <w:rtl/>
        </w:rPr>
        <w:t xml:space="preserve">מקורות הדין </w:t>
      </w:r>
      <w:r>
        <w:rPr>
          <w:b/>
          <w:bCs/>
          <w:sz w:val="20"/>
          <w:szCs w:val="20"/>
          <w:rtl/>
        </w:rPr>
        <w:t>–</w:t>
      </w:r>
      <w:r>
        <w:rPr>
          <w:rFonts w:hint="cs"/>
          <w:b/>
          <w:bCs/>
          <w:sz w:val="20"/>
          <w:szCs w:val="20"/>
          <w:rtl/>
        </w:rPr>
        <w:t xml:space="preserve"> ראיות האוסרים</w:t>
      </w:r>
      <w:r>
        <w:rPr>
          <w:b/>
          <w:bCs/>
          <w:sz w:val="20"/>
          <w:szCs w:val="20"/>
          <w:rtl/>
        </w:rPr>
        <w:br/>
      </w:r>
      <w:r>
        <w:rPr>
          <w:rFonts w:hint="cs"/>
          <w:sz w:val="20"/>
          <w:szCs w:val="20"/>
          <w:rtl/>
        </w:rPr>
        <w:t xml:space="preserve">א. </w:t>
      </w:r>
      <w:r w:rsidR="005B064E" w:rsidRPr="005B064E">
        <w:rPr>
          <w:rFonts w:hint="cs"/>
          <w:b/>
          <w:bCs/>
          <w:sz w:val="20"/>
          <w:szCs w:val="20"/>
          <w:rtl/>
        </w:rPr>
        <w:t>גמרא</w:t>
      </w:r>
      <w:r w:rsidR="005B064E">
        <w:rPr>
          <w:rFonts w:hint="cs"/>
          <w:sz w:val="20"/>
          <w:szCs w:val="20"/>
          <w:rtl/>
        </w:rPr>
        <w:t xml:space="preserve"> נידה (סו:) "</w:t>
      </w:r>
      <w:r w:rsidR="005B064E">
        <w:rPr>
          <w:rFonts w:hint="cs"/>
          <w:rtl/>
        </w:rPr>
        <w:t>א</w:t>
      </w:r>
      <w:r w:rsidR="005B064E" w:rsidRPr="005B064E">
        <w:rPr>
          <w:rFonts w:cs="Arial" w:hint="cs"/>
          <w:sz w:val="20"/>
          <w:szCs w:val="20"/>
          <w:rtl/>
        </w:rPr>
        <w:t>מר</w:t>
      </w:r>
      <w:r w:rsidR="005B064E" w:rsidRPr="005B064E">
        <w:rPr>
          <w:rFonts w:cs="Arial"/>
          <w:sz w:val="20"/>
          <w:szCs w:val="20"/>
          <w:rtl/>
        </w:rPr>
        <w:t xml:space="preserve"> </w:t>
      </w:r>
      <w:r w:rsidR="005B064E" w:rsidRPr="005B064E">
        <w:rPr>
          <w:rFonts w:cs="Arial" w:hint="cs"/>
          <w:sz w:val="20"/>
          <w:szCs w:val="20"/>
          <w:rtl/>
        </w:rPr>
        <w:t>רבא</w:t>
      </w:r>
      <w:r w:rsidR="005B064E" w:rsidRPr="005B064E">
        <w:rPr>
          <w:rFonts w:cs="Arial"/>
          <w:sz w:val="20"/>
          <w:szCs w:val="20"/>
          <w:rtl/>
        </w:rPr>
        <w:t xml:space="preserve">: </w:t>
      </w:r>
      <w:r w:rsidR="005B064E" w:rsidRPr="005B064E">
        <w:rPr>
          <w:rFonts w:cs="Arial" w:hint="cs"/>
          <w:sz w:val="20"/>
          <w:szCs w:val="20"/>
          <w:rtl/>
        </w:rPr>
        <w:t>אשה</w:t>
      </w:r>
      <w:r w:rsidR="005B064E" w:rsidRPr="005B064E">
        <w:rPr>
          <w:rFonts w:cs="Arial"/>
          <w:sz w:val="20"/>
          <w:szCs w:val="20"/>
          <w:rtl/>
        </w:rPr>
        <w:t xml:space="preserve"> </w:t>
      </w:r>
      <w:r w:rsidR="005B064E" w:rsidRPr="005B064E">
        <w:rPr>
          <w:rFonts w:cs="Arial" w:hint="cs"/>
          <w:sz w:val="20"/>
          <w:szCs w:val="20"/>
          <w:rtl/>
        </w:rPr>
        <w:t>לא</w:t>
      </w:r>
      <w:r w:rsidR="005B064E" w:rsidRPr="005B064E">
        <w:rPr>
          <w:rFonts w:cs="Arial"/>
          <w:sz w:val="20"/>
          <w:szCs w:val="20"/>
          <w:rtl/>
        </w:rPr>
        <w:t xml:space="preserve"> </w:t>
      </w:r>
      <w:r w:rsidR="005B064E" w:rsidRPr="005B064E">
        <w:rPr>
          <w:rFonts w:cs="Arial" w:hint="cs"/>
          <w:sz w:val="20"/>
          <w:szCs w:val="20"/>
          <w:rtl/>
        </w:rPr>
        <w:t>תעמוד</w:t>
      </w:r>
      <w:r w:rsidR="005B064E" w:rsidRPr="005B064E">
        <w:rPr>
          <w:rFonts w:cs="Arial"/>
          <w:sz w:val="20"/>
          <w:szCs w:val="20"/>
          <w:rtl/>
        </w:rPr>
        <w:t xml:space="preserve"> </w:t>
      </w:r>
      <w:r w:rsidR="005B064E" w:rsidRPr="005B064E">
        <w:rPr>
          <w:rFonts w:cs="Arial" w:hint="cs"/>
          <w:sz w:val="20"/>
          <w:szCs w:val="20"/>
          <w:rtl/>
        </w:rPr>
        <w:t>על</w:t>
      </w:r>
      <w:r w:rsidR="005B064E" w:rsidRPr="005B064E">
        <w:rPr>
          <w:rFonts w:cs="Arial"/>
          <w:sz w:val="20"/>
          <w:szCs w:val="20"/>
          <w:rtl/>
        </w:rPr>
        <w:t xml:space="preserve"> </w:t>
      </w:r>
      <w:r w:rsidR="005B064E" w:rsidRPr="005B064E">
        <w:rPr>
          <w:rFonts w:cs="Arial" w:hint="cs"/>
          <w:sz w:val="20"/>
          <w:szCs w:val="20"/>
          <w:rtl/>
        </w:rPr>
        <w:t>גבי</w:t>
      </w:r>
      <w:r w:rsidR="005B064E" w:rsidRPr="005B064E">
        <w:rPr>
          <w:rFonts w:cs="Arial"/>
          <w:sz w:val="20"/>
          <w:szCs w:val="20"/>
          <w:rtl/>
        </w:rPr>
        <w:t xml:space="preserve"> </w:t>
      </w:r>
      <w:r w:rsidR="005B064E" w:rsidRPr="005B064E">
        <w:rPr>
          <w:rFonts w:cs="Arial" w:hint="cs"/>
          <w:sz w:val="20"/>
          <w:szCs w:val="20"/>
          <w:rtl/>
        </w:rPr>
        <w:t>כלי</w:t>
      </w:r>
      <w:r w:rsidR="005B064E" w:rsidRPr="005B064E">
        <w:rPr>
          <w:rFonts w:cs="Arial"/>
          <w:sz w:val="20"/>
          <w:szCs w:val="20"/>
          <w:rtl/>
        </w:rPr>
        <w:t xml:space="preserve"> </w:t>
      </w:r>
      <w:r w:rsidR="005B064E" w:rsidRPr="005B064E">
        <w:rPr>
          <w:rFonts w:cs="Arial" w:hint="cs"/>
          <w:sz w:val="20"/>
          <w:szCs w:val="20"/>
          <w:rtl/>
        </w:rPr>
        <w:t>חרס</w:t>
      </w:r>
      <w:r w:rsidR="005B064E" w:rsidRPr="005B064E">
        <w:rPr>
          <w:rFonts w:cs="Arial"/>
          <w:sz w:val="20"/>
          <w:szCs w:val="20"/>
          <w:rtl/>
        </w:rPr>
        <w:t xml:space="preserve"> </w:t>
      </w:r>
      <w:r w:rsidR="005B064E" w:rsidRPr="005B064E">
        <w:rPr>
          <w:rFonts w:cs="Arial" w:hint="cs"/>
          <w:sz w:val="20"/>
          <w:szCs w:val="20"/>
          <w:rtl/>
        </w:rPr>
        <w:t>ותטבול</w:t>
      </w:r>
      <w:r w:rsidR="005B064E" w:rsidRPr="005B064E">
        <w:rPr>
          <w:rFonts w:cs="Arial"/>
          <w:sz w:val="20"/>
          <w:szCs w:val="20"/>
          <w:rtl/>
        </w:rPr>
        <w:t xml:space="preserve">. </w:t>
      </w:r>
      <w:r w:rsidR="005B064E" w:rsidRPr="005B064E">
        <w:rPr>
          <w:rFonts w:cs="Arial" w:hint="cs"/>
          <w:sz w:val="20"/>
          <w:szCs w:val="20"/>
          <w:rtl/>
        </w:rPr>
        <w:t>סבר</w:t>
      </w:r>
      <w:r w:rsidR="005B064E" w:rsidRPr="005B064E">
        <w:rPr>
          <w:rFonts w:cs="Arial"/>
          <w:sz w:val="20"/>
          <w:szCs w:val="20"/>
          <w:rtl/>
        </w:rPr>
        <w:t xml:space="preserve"> </w:t>
      </w:r>
      <w:r w:rsidR="005B064E" w:rsidRPr="005B064E">
        <w:rPr>
          <w:rFonts w:cs="Arial" w:hint="cs"/>
          <w:sz w:val="20"/>
          <w:szCs w:val="20"/>
          <w:rtl/>
        </w:rPr>
        <w:t>רב</w:t>
      </w:r>
      <w:r w:rsidR="005B064E" w:rsidRPr="005B064E">
        <w:rPr>
          <w:rFonts w:cs="Arial"/>
          <w:sz w:val="20"/>
          <w:szCs w:val="20"/>
          <w:rtl/>
        </w:rPr>
        <w:t xml:space="preserve"> </w:t>
      </w:r>
      <w:r w:rsidR="005B064E" w:rsidRPr="005B064E">
        <w:rPr>
          <w:rFonts w:cs="Arial" w:hint="cs"/>
          <w:sz w:val="20"/>
          <w:szCs w:val="20"/>
          <w:rtl/>
        </w:rPr>
        <w:t>כהנא</w:t>
      </w:r>
      <w:r w:rsidR="005B064E" w:rsidRPr="005B064E">
        <w:rPr>
          <w:rFonts w:cs="Arial"/>
          <w:sz w:val="20"/>
          <w:szCs w:val="20"/>
          <w:rtl/>
        </w:rPr>
        <w:t xml:space="preserve"> </w:t>
      </w:r>
      <w:r w:rsidR="005B064E" w:rsidRPr="005B064E">
        <w:rPr>
          <w:rFonts w:cs="Arial" w:hint="cs"/>
          <w:sz w:val="20"/>
          <w:szCs w:val="20"/>
          <w:rtl/>
        </w:rPr>
        <w:t>למימר</w:t>
      </w:r>
      <w:r w:rsidR="005B064E" w:rsidRPr="005B064E">
        <w:rPr>
          <w:rFonts w:cs="Arial"/>
          <w:sz w:val="20"/>
          <w:szCs w:val="20"/>
          <w:rtl/>
        </w:rPr>
        <w:t xml:space="preserve">: </w:t>
      </w:r>
      <w:r w:rsidR="005B064E" w:rsidRPr="005B064E">
        <w:rPr>
          <w:rFonts w:cs="Arial" w:hint="cs"/>
          <w:sz w:val="20"/>
          <w:szCs w:val="20"/>
          <w:rtl/>
        </w:rPr>
        <w:t>טעמא</w:t>
      </w:r>
      <w:r w:rsidR="005B064E" w:rsidRPr="005B064E">
        <w:rPr>
          <w:rFonts w:cs="Arial"/>
          <w:sz w:val="20"/>
          <w:szCs w:val="20"/>
          <w:rtl/>
        </w:rPr>
        <w:t xml:space="preserve"> </w:t>
      </w:r>
      <w:r w:rsidR="005B064E" w:rsidRPr="005B064E">
        <w:rPr>
          <w:rFonts w:cs="Arial" w:hint="cs"/>
          <w:sz w:val="20"/>
          <w:szCs w:val="20"/>
          <w:rtl/>
        </w:rPr>
        <w:t>מאי</w:t>
      </w:r>
      <w:r w:rsidR="005B064E" w:rsidRPr="005B064E">
        <w:rPr>
          <w:rFonts w:cs="Arial"/>
          <w:sz w:val="20"/>
          <w:szCs w:val="20"/>
          <w:rtl/>
        </w:rPr>
        <w:t xml:space="preserve"> - </w:t>
      </w:r>
      <w:r w:rsidR="005B064E" w:rsidRPr="005B064E">
        <w:rPr>
          <w:rFonts w:cs="Arial" w:hint="cs"/>
          <w:sz w:val="20"/>
          <w:szCs w:val="20"/>
          <w:rtl/>
        </w:rPr>
        <w:t>משום</w:t>
      </w:r>
      <w:r w:rsidR="005B064E" w:rsidRPr="005B064E">
        <w:rPr>
          <w:rFonts w:cs="Arial"/>
          <w:sz w:val="20"/>
          <w:szCs w:val="20"/>
          <w:rtl/>
        </w:rPr>
        <w:t xml:space="preserve"> </w:t>
      </w:r>
      <w:r w:rsidR="005B064E" w:rsidRPr="005B064E">
        <w:rPr>
          <w:rFonts w:cs="Arial" w:hint="cs"/>
          <w:sz w:val="20"/>
          <w:szCs w:val="20"/>
          <w:rtl/>
        </w:rPr>
        <w:t>גזירת</w:t>
      </w:r>
      <w:r w:rsidR="005B064E" w:rsidRPr="005B064E">
        <w:rPr>
          <w:rFonts w:cs="Arial"/>
          <w:sz w:val="20"/>
          <w:szCs w:val="20"/>
          <w:rtl/>
        </w:rPr>
        <w:t xml:space="preserve"> </w:t>
      </w:r>
      <w:r w:rsidR="005B064E" w:rsidRPr="005B064E">
        <w:rPr>
          <w:rFonts w:cs="Arial" w:hint="cs"/>
          <w:sz w:val="20"/>
          <w:szCs w:val="20"/>
          <w:rtl/>
        </w:rPr>
        <w:t>מרחצאות</w:t>
      </w:r>
      <w:r w:rsidR="005B064E" w:rsidRPr="005B064E">
        <w:rPr>
          <w:rFonts w:cs="Arial"/>
          <w:sz w:val="20"/>
          <w:szCs w:val="20"/>
          <w:rtl/>
        </w:rPr>
        <w:t xml:space="preserve">, </w:t>
      </w:r>
      <w:r w:rsidR="005B064E" w:rsidRPr="005B064E">
        <w:rPr>
          <w:rFonts w:cs="Arial" w:hint="cs"/>
          <w:sz w:val="20"/>
          <w:szCs w:val="20"/>
          <w:rtl/>
        </w:rPr>
        <w:t>הא</w:t>
      </w:r>
      <w:r w:rsidR="005B064E" w:rsidRPr="005B064E">
        <w:rPr>
          <w:rFonts w:cs="Arial"/>
          <w:sz w:val="20"/>
          <w:szCs w:val="20"/>
          <w:rtl/>
        </w:rPr>
        <w:t xml:space="preserve"> </w:t>
      </w:r>
      <w:r w:rsidR="005B064E" w:rsidRPr="005B064E">
        <w:rPr>
          <w:rFonts w:cs="Arial" w:hint="cs"/>
          <w:sz w:val="20"/>
          <w:szCs w:val="20"/>
          <w:rtl/>
        </w:rPr>
        <w:t>על</w:t>
      </w:r>
      <w:r w:rsidR="005B064E" w:rsidRPr="005B064E">
        <w:rPr>
          <w:rFonts w:cs="Arial"/>
          <w:sz w:val="20"/>
          <w:szCs w:val="20"/>
          <w:rtl/>
        </w:rPr>
        <w:t xml:space="preserve"> </w:t>
      </w:r>
      <w:r w:rsidR="005B064E" w:rsidRPr="005B064E">
        <w:rPr>
          <w:rFonts w:cs="Arial" w:hint="cs"/>
          <w:sz w:val="20"/>
          <w:szCs w:val="20"/>
          <w:rtl/>
        </w:rPr>
        <w:t>גבי</w:t>
      </w:r>
      <w:r w:rsidR="005B064E" w:rsidRPr="005B064E">
        <w:rPr>
          <w:rFonts w:cs="Arial"/>
          <w:sz w:val="20"/>
          <w:szCs w:val="20"/>
          <w:rtl/>
        </w:rPr>
        <w:t xml:space="preserve"> </w:t>
      </w:r>
      <w:r w:rsidR="005B064E" w:rsidRPr="005B064E">
        <w:rPr>
          <w:rFonts w:cs="Arial" w:hint="cs"/>
          <w:sz w:val="20"/>
          <w:szCs w:val="20"/>
          <w:rtl/>
        </w:rPr>
        <w:t>סילתא</w:t>
      </w:r>
      <w:r w:rsidR="005B064E" w:rsidRPr="005B064E">
        <w:rPr>
          <w:rFonts w:cs="Arial"/>
          <w:sz w:val="20"/>
          <w:szCs w:val="20"/>
          <w:rtl/>
        </w:rPr>
        <w:t xml:space="preserve"> - </w:t>
      </w:r>
      <w:r w:rsidR="005B064E" w:rsidRPr="005B064E">
        <w:rPr>
          <w:rFonts w:cs="Arial" w:hint="cs"/>
          <w:sz w:val="20"/>
          <w:szCs w:val="20"/>
          <w:rtl/>
        </w:rPr>
        <w:t>שפיר</w:t>
      </w:r>
      <w:r w:rsidR="005B064E" w:rsidRPr="005B064E">
        <w:rPr>
          <w:rFonts w:cs="Arial"/>
          <w:sz w:val="20"/>
          <w:szCs w:val="20"/>
          <w:rtl/>
        </w:rPr>
        <w:t xml:space="preserve"> </w:t>
      </w:r>
      <w:r w:rsidR="005B064E" w:rsidRPr="005B064E">
        <w:rPr>
          <w:rFonts w:cs="Arial" w:hint="cs"/>
          <w:sz w:val="20"/>
          <w:szCs w:val="20"/>
          <w:rtl/>
        </w:rPr>
        <w:t>דמי</w:t>
      </w:r>
      <w:r w:rsidR="005B064E">
        <w:rPr>
          <w:rFonts w:hint="cs"/>
          <w:sz w:val="20"/>
          <w:szCs w:val="20"/>
          <w:rtl/>
        </w:rPr>
        <w:t>."</w:t>
      </w:r>
      <w:r w:rsidR="005B064E">
        <w:rPr>
          <w:sz w:val="20"/>
          <w:szCs w:val="20"/>
          <w:rtl/>
        </w:rPr>
        <w:br/>
      </w:r>
      <w:r w:rsidR="005B064E" w:rsidRPr="005B064E">
        <w:rPr>
          <w:rFonts w:hint="cs"/>
          <w:b/>
          <w:bCs/>
          <w:sz w:val="20"/>
          <w:szCs w:val="20"/>
          <w:rtl/>
        </w:rPr>
        <w:t>ר"ש</w:t>
      </w:r>
      <w:r w:rsidR="005B064E">
        <w:rPr>
          <w:rFonts w:hint="cs"/>
          <w:sz w:val="20"/>
          <w:szCs w:val="20"/>
          <w:rtl/>
        </w:rPr>
        <w:t xml:space="preserve"> </w:t>
      </w:r>
      <w:r w:rsidR="005B064E">
        <w:rPr>
          <w:sz w:val="20"/>
          <w:szCs w:val="20"/>
          <w:rtl/>
        </w:rPr>
        <w:t>–</w:t>
      </w:r>
      <w:r w:rsidR="005B064E">
        <w:rPr>
          <w:rFonts w:hint="cs"/>
          <w:sz w:val="20"/>
          <w:szCs w:val="20"/>
          <w:rtl/>
        </w:rPr>
        <w:t xml:space="preserve"> כל שכן שיש לגזור ולאסור טבילה בחמים, משום שזה דומה למרחץ יותר מאשר טבילה על גבי כלי.</w:t>
      </w:r>
      <w:r w:rsidR="005B064E">
        <w:rPr>
          <w:sz w:val="20"/>
          <w:szCs w:val="20"/>
          <w:rtl/>
        </w:rPr>
        <w:br/>
      </w:r>
      <w:r w:rsidR="005B064E">
        <w:rPr>
          <w:rFonts w:hint="cs"/>
          <w:sz w:val="20"/>
          <w:szCs w:val="20"/>
          <w:rtl/>
        </w:rPr>
        <w:t>ב.</w:t>
      </w:r>
      <w:r w:rsidR="005B064E" w:rsidRPr="005B064E">
        <w:rPr>
          <w:rFonts w:hint="cs"/>
          <w:b/>
          <w:bCs/>
          <w:sz w:val="20"/>
          <w:szCs w:val="20"/>
          <w:rtl/>
        </w:rPr>
        <w:t xml:space="preserve"> גמרא </w:t>
      </w:r>
      <w:r w:rsidR="005B064E">
        <w:rPr>
          <w:rFonts w:hint="cs"/>
          <w:sz w:val="20"/>
          <w:szCs w:val="20"/>
          <w:rtl/>
        </w:rPr>
        <w:t>תענית (יג.) "</w:t>
      </w:r>
      <w:r w:rsidR="005B064E">
        <w:rPr>
          <w:rFonts w:hint="cs"/>
          <w:rtl/>
        </w:rPr>
        <w:t>...</w:t>
      </w:r>
      <w:r w:rsidR="005B064E" w:rsidRPr="005B064E">
        <w:rPr>
          <w:rFonts w:cs="Arial" w:hint="cs"/>
          <w:sz w:val="20"/>
          <w:szCs w:val="20"/>
          <w:rtl/>
        </w:rPr>
        <w:t>במאי</w:t>
      </w:r>
      <w:r w:rsidR="005B064E" w:rsidRPr="005B064E">
        <w:rPr>
          <w:rFonts w:cs="Arial"/>
          <w:sz w:val="20"/>
          <w:szCs w:val="20"/>
          <w:rtl/>
        </w:rPr>
        <w:t xml:space="preserve">? </w:t>
      </w:r>
      <w:r w:rsidR="005B064E" w:rsidRPr="005B064E">
        <w:rPr>
          <w:rFonts w:cs="Arial" w:hint="cs"/>
          <w:sz w:val="20"/>
          <w:szCs w:val="20"/>
          <w:rtl/>
        </w:rPr>
        <w:t>אילימא</w:t>
      </w:r>
      <w:r w:rsidR="005B064E" w:rsidRPr="005B064E">
        <w:rPr>
          <w:rFonts w:cs="Arial"/>
          <w:sz w:val="20"/>
          <w:szCs w:val="20"/>
          <w:rtl/>
        </w:rPr>
        <w:t xml:space="preserve"> </w:t>
      </w:r>
      <w:r w:rsidR="005B064E" w:rsidRPr="005B064E">
        <w:rPr>
          <w:rFonts w:cs="Arial" w:hint="cs"/>
          <w:sz w:val="20"/>
          <w:szCs w:val="20"/>
          <w:rtl/>
        </w:rPr>
        <w:t>בחמין</w:t>
      </w:r>
      <w:r w:rsidR="005B064E" w:rsidRPr="005B064E">
        <w:rPr>
          <w:rFonts w:cs="Arial"/>
          <w:sz w:val="20"/>
          <w:szCs w:val="20"/>
          <w:rtl/>
        </w:rPr>
        <w:t xml:space="preserve"> - </w:t>
      </w:r>
      <w:r w:rsidR="005B064E" w:rsidRPr="005B064E">
        <w:rPr>
          <w:rFonts w:cs="Arial" w:hint="cs"/>
          <w:sz w:val="20"/>
          <w:szCs w:val="20"/>
          <w:rtl/>
        </w:rPr>
        <w:t>טבילה</w:t>
      </w:r>
      <w:r w:rsidR="005B064E" w:rsidRPr="005B064E">
        <w:rPr>
          <w:rFonts w:cs="Arial"/>
          <w:sz w:val="20"/>
          <w:szCs w:val="20"/>
          <w:rtl/>
        </w:rPr>
        <w:t xml:space="preserve"> </w:t>
      </w:r>
      <w:r w:rsidR="005B064E" w:rsidRPr="005B064E">
        <w:rPr>
          <w:rFonts w:cs="Arial" w:hint="cs"/>
          <w:sz w:val="20"/>
          <w:szCs w:val="20"/>
          <w:rtl/>
        </w:rPr>
        <w:t>בחמין</w:t>
      </w:r>
      <w:r w:rsidR="005B064E" w:rsidRPr="005B064E">
        <w:rPr>
          <w:rFonts w:cs="Arial"/>
          <w:sz w:val="20"/>
          <w:szCs w:val="20"/>
          <w:rtl/>
        </w:rPr>
        <w:t xml:space="preserve"> </w:t>
      </w:r>
      <w:r w:rsidR="005B064E" w:rsidRPr="005B064E">
        <w:rPr>
          <w:rFonts w:cs="Arial" w:hint="cs"/>
          <w:sz w:val="20"/>
          <w:szCs w:val="20"/>
          <w:rtl/>
        </w:rPr>
        <w:t>מי</w:t>
      </w:r>
      <w:r w:rsidR="005B064E" w:rsidRPr="005B064E">
        <w:rPr>
          <w:rFonts w:cs="Arial"/>
          <w:sz w:val="20"/>
          <w:szCs w:val="20"/>
          <w:rtl/>
        </w:rPr>
        <w:t xml:space="preserve"> </w:t>
      </w:r>
      <w:r w:rsidR="005B064E" w:rsidRPr="005B064E">
        <w:rPr>
          <w:rFonts w:cs="Arial" w:hint="cs"/>
          <w:sz w:val="20"/>
          <w:szCs w:val="20"/>
          <w:rtl/>
        </w:rPr>
        <w:t>איכא</w:t>
      </w:r>
      <w:r w:rsidR="005B064E" w:rsidRPr="005B064E">
        <w:rPr>
          <w:rFonts w:cs="Arial"/>
          <w:sz w:val="20"/>
          <w:szCs w:val="20"/>
          <w:rtl/>
        </w:rPr>
        <w:t xml:space="preserve">? </w:t>
      </w:r>
      <w:r w:rsidR="005B064E" w:rsidRPr="005B064E">
        <w:rPr>
          <w:rFonts w:cs="Arial" w:hint="cs"/>
          <w:sz w:val="20"/>
          <w:szCs w:val="20"/>
          <w:rtl/>
        </w:rPr>
        <w:t>שאובין</w:t>
      </w:r>
      <w:r w:rsidR="005B064E" w:rsidRPr="005B064E">
        <w:rPr>
          <w:rFonts w:cs="Arial"/>
          <w:sz w:val="20"/>
          <w:szCs w:val="20"/>
          <w:rtl/>
        </w:rPr>
        <w:t xml:space="preserve"> </w:t>
      </w:r>
      <w:r w:rsidR="005B064E" w:rsidRPr="005B064E">
        <w:rPr>
          <w:rFonts w:cs="Arial" w:hint="cs"/>
          <w:sz w:val="20"/>
          <w:szCs w:val="20"/>
          <w:rtl/>
        </w:rPr>
        <w:t>נינהו</w:t>
      </w:r>
      <w:r w:rsidR="005B064E" w:rsidRPr="005B064E">
        <w:rPr>
          <w:rFonts w:cs="Arial"/>
          <w:sz w:val="20"/>
          <w:szCs w:val="20"/>
          <w:rtl/>
        </w:rPr>
        <w:t>!</w:t>
      </w:r>
      <w:r w:rsidR="005B064E">
        <w:rPr>
          <w:rFonts w:hint="cs"/>
          <w:sz w:val="20"/>
          <w:szCs w:val="20"/>
          <w:rtl/>
        </w:rPr>
        <w:t>."</w:t>
      </w:r>
      <w:r w:rsidR="005B064E">
        <w:rPr>
          <w:rFonts w:hint="cs"/>
          <w:sz w:val="20"/>
          <w:szCs w:val="20"/>
          <w:rtl/>
        </w:rPr>
        <w:br/>
      </w:r>
      <w:r w:rsidR="005B064E" w:rsidRPr="005B064E">
        <w:rPr>
          <w:rFonts w:hint="cs"/>
          <w:b/>
          <w:bCs/>
          <w:sz w:val="20"/>
          <w:szCs w:val="20"/>
          <w:rtl/>
        </w:rPr>
        <w:t>הסבר</w:t>
      </w:r>
      <w:r w:rsidR="005B064E">
        <w:rPr>
          <w:rFonts w:hint="cs"/>
          <w:sz w:val="20"/>
          <w:szCs w:val="20"/>
          <w:rtl/>
        </w:rPr>
        <w:t xml:space="preserve"> </w:t>
      </w:r>
      <w:r w:rsidR="005B064E">
        <w:rPr>
          <w:sz w:val="20"/>
          <w:szCs w:val="20"/>
          <w:rtl/>
        </w:rPr>
        <w:t>–</w:t>
      </w:r>
      <w:r w:rsidR="005B064E">
        <w:rPr>
          <w:rFonts w:hint="cs"/>
          <w:sz w:val="20"/>
          <w:szCs w:val="20"/>
          <w:rtl/>
        </w:rPr>
        <w:t xml:space="preserve"> מים חמים דינם כשאובים ואין לטבול בהם.</w:t>
      </w:r>
      <w:r w:rsidR="005B064E">
        <w:rPr>
          <w:sz w:val="20"/>
          <w:szCs w:val="20"/>
          <w:rtl/>
        </w:rPr>
        <w:br/>
      </w:r>
      <w:r w:rsidR="005B064E">
        <w:rPr>
          <w:rFonts w:hint="cs"/>
          <w:sz w:val="20"/>
          <w:szCs w:val="20"/>
          <w:rtl/>
        </w:rPr>
        <w:t>ג.</w:t>
      </w:r>
      <w:r w:rsidR="005B064E" w:rsidRPr="005B064E">
        <w:rPr>
          <w:rFonts w:hint="cs"/>
          <w:b/>
          <w:bCs/>
          <w:sz w:val="20"/>
          <w:szCs w:val="20"/>
          <w:rtl/>
        </w:rPr>
        <w:t xml:space="preserve"> גמרא</w:t>
      </w:r>
      <w:r w:rsidR="005B064E">
        <w:rPr>
          <w:rFonts w:hint="cs"/>
          <w:sz w:val="20"/>
          <w:szCs w:val="20"/>
          <w:rtl/>
        </w:rPr>
        <w:t xml:space="preserve"> ברכות (כב.) לגבי תקנת עזרא לטבילת בעלי קריין -  "</w:t>
      </w:r>
      <w:r w:rsidR="005B064E" w:rsidRPr="005B064E">
        <w:rPr>
          <w:rFonts w:cs="Arial" w:hint="cs"/>
          <w:sz w:val="20"/>
          <w:szCs w:val="20"/>
          <w:rtl/>
        </w:rPr>
        <w:t>אמר</w:t>
      </w:r>
      <w:r w:rsidR="005B064E" w:rsidRPr="005B064E">
        <w:rPr>
          <w:rFonts w:cs="Arial"/>
          <w:sz w:val="20"/>
          <w:szCs w:val="20"/>
          <w:rtl/>
        </w:rPr>
        <w:t xml:space="preserve"> </w:t>
      </w:r>
      <w:r w:rsidR="005B064E" w:rsidRPr="005B064E">
        <w:rPr>
          <w:rFonts w:cs="Arial" w:hint="cs"/>
          <w:sz w:val="20"/>
          <w:szCs w:val="20"/>
          <w:rtl/>
        </w:rPr>
        <w:t>להו</w:t>
      </w:r>
      <w:r w:rsidR="005B064E" w:rsidRPr="005B064E">
        <w:rPr>
          <w:rFonts w:cs="Arial"/>
          <w:sz w:val="20"/>
          <w:szCs w:val="20"/>
          <w:rtl/>
        </w:rPr>
        <w:t xml:space="preserve"> </w:t>
      </w:r>
      <w:r w:rsidR="005B064E" w:rsidRPr="005B064E">
        <w:rPr>
          <w:rFonts w:cs="Arial" w:hint="cs"/>
          <w:sz w:val="20"/>
          <w:szCs w:val="20"/>
          <w:rtl/>
        </w:rPr>
        <w:t>רב</w:t>
      </w:r>
      <w:r w:rsidR="005B064E" w:rsidRPr="005B064E">
        <w:rPr>
          <w:rFonts w:cs="Arial"/>
          <w:sz w:val="20"/>
          <w:szCs w:val="20"/>
          <w:rtl/>
        </w:rPr>
        <w:t xml:space="preserve"> </w:t>
      </w:r>
      <w:r w:rsidR="005B064E" w:rsidRPr="005B064E">
        <w:rPr>
          <w:rFonts w:cs="Arial" w:hint="cs"/>
          <w:sz w:val="20"/>
          <w:szCs w:val="20"/>
          <w:rtl/>
        </w:rPr>
        <w:t>הונא</w:t>
      </w:r>
      <w:r w:rsidR="005B064E" w:rsidRPr="005B064E">
        <w:rPr>
          <w:rFonts w:cs="Arial"/>
          <w:sz w:val="20"/>
          <w:szCs w:val="20"/>
          <w:rtl/>
        </w:rPr>
        <w:t xml:space="preserve"> </w:t>
      </w:r>
      <w:r w:rsidR="005B064E" w:rsidRPr="005B064E">
        <w:rPr>
          <w:rFonts w:cs="Arial" w:hint="cs"/>
          <w:sz w:val="20"/>
          <w:szCs w:val="20"/>
          <w:rtl/>
        </w:rPr>
        <w:t>לרבנן</w:t>
      </w:r>
      <w:r w:rsidR="005B064E" w:rsidRPr="005B064E">
        <w:rPr>
          <w:rFonts w:cs="Arial"/>
          <w:sz w:val="20"/>
          <w:szCs w:val="20"/>
          <w:rtl/>
        </w:rPr>
        <w:t xml:space="preserve">: </w:t>
      </w:r>
      <w:r w:rsidR="005B064E" w:rsidRPr="005B064E">
        <w:rPr>
          <w:rFonts w:cs="Arial" w:hint="cs"/>
          <w:sz w:val="20"/>
          <w:szCs w:val="20"/>
          <w:rtl/>
        </w:rPr>
        <w:t>רבותי</w:t>
      </w:r>
      <w:r w:rsidR="005B064E" w:rsidRPr="005B064E">
        <w:rPr>
          <w:rFonts w:cs="Arial"/>
          <w:sz w:val="20"/>
          <w:szCs w:val="20"/>
          <w:rtl/>
        </w:rPr>
        <w:t xml:space="preserve">, </w:t>
      </w:r>
      <w:r w:rsidR="005B064E" w:rsidRPr="005B064E">
        <w:rPr>
          <w:rFonts w:cs="Arial" w:hint="cs"/>
          <w:sz w:val="20"/>
          <w:szCs w:val="20"/>
          <w:rtl/>
        </w:rPr>
        <w:t>מפני</w:t>
      </w:r>
      <w:r w:rsidR="005B064E" w:rsidRPr="005B064E">
        <w:rPr>
          <w:rFonts w:cs="Arial"/>
          <w:sz w:val="20"/>
          <w:szCs w:val="20"/>
          <w:rtl/>
        </w:rPr>
        <w:t xml:space="preserve"> </w:t>
      </w:r>
      <w:r w:rsidR="005B064E" w:rsidRPr="005B064E">
        <w:rPr>
          <w:rFonts w:cs="Arial" w:hint="cs"/>
          <w:sz w:val="20"/>
          <w:szCs w:val="20"/>
          <w:rtl/>
        </w:rPr>
        <w:t>מה</w:t>
      </w:r>
      <w:r w:rsidR="005B064E" w:rsidRPr="005B064E">
        <w:rPr>
          <w:rFonts w:cs="Arial"/>
          <w:sz w:val="20"/>
          <w:szCs w:val="20"/>
          <w:rtl/>
        </w:rPr>
        <w:t xml:space="preserve"> </w:t>
      </w:r>
      <w:r w:rsidR="005B064E" w:rsidRPr="005B064E">
        <w:rPr>
          <w:rFonts w:cs="Arial" w:hint="cs"/>
          <w:sz w:val="20"/>
          <w:szCs w:val="20"/>
          <w:rtl/>
        </w:rPr>
        <w:t>אתם</w:t>
      </w:r>
      <w:r w:rsidR="005B064E" w:rsidRPr="005B064E">
        <w:rPr>
          <w:rFonts w:cs="Arial"/>
          <w:sz w:val="20"/>
          <w:szCs w:val="20"/>
          <w:rtl/>
        </w:rPr>
        <w:t xml:space="preserve"> </w:t>
      </w:r>
      <w:r w:rsidR="005B064E" w:rsidRPr="005B064E">
        <w:rPr>
          <w:rFonts w:cs="Arial" w:hint="cs"/>
          <w:sz w:val="20"/>
          <w:szCs w:val="20"/>
          <w:rtl/>
        </w:rPr>
        <w:t>מזלזלין</w:t>
      </w:r>
      <w:r w:rsidR="005B064E" w:rsidRPr="005B064E">
        <w:rPr>
          <w:rFonts w:cs="Arial"/>
          <w:sz w:val="20"/>
          <w:szCs w:val="20"/>
          <w:rtl/>
        </w:rPr>
        <w:t xml:space="preserve"> </w:t>
      </w:r>
      <w:r w:rsidR="005B064E" w:rsidRPr="005B064E">
        <w:rPr>
          <w:rFonts w:cs="Arial" w:hint="cs"/>
          <w:sz w:val="20"/>
          <w:szCs w:val="20"/>
          <w:rtl/>
        </w:rPr>
        <w:t>בטבילה</w:t>
      </w:r>
      <w:r w:rsidR="005B064E" w:rsidRPr="005B064E">
        <w:rPr>
          <w:rFonts w:cs="Arial"/>
          <w:sz w:val="20"/>
          <w:szCs w:val="20"/>
          <w:rtl/>
        </w:rPr>
        <w:t xml:space="preserve"> </w:t>
      </w:r>
      <w:r w:rsidR="005B064E" w:rsidRPr="005B064E">
        <w:rPr>
          <w:rFonts w:cs="Arial" w:hint="cs"/>
          <w:sz w:val="20"/>
          <w:szCs w:val="20"/>
          <w:rtl/>
        </w:rPr>
        <w:t>זו</w:t>
      </w:r>
      <w:r w:rsidR="005B064E" w:rsidRPr="005B064E">
        <w:rPr>
          <w:rFonts w:cs="Arial"/>
          <w:sz w:val="20"/>
          <w:szCs w:val="20"/>
          <w:rtl/>
        </w:rPr>
        <w:t xml:space="preserve">? </w:t>
      </w:r>
      <w:r w:rsidR="005B064E" w:rsidRPr="005B064E">
        <w:rPr>
          <w:rFonts w:cs="Arial" w:hint="cs"/>
          <w:sz w:val="20"/>
          <w:szCs w:val="20"/>
          <w:rtl/>
        </w:rPr>
        <w:t>אי</w:t>
      </w:r>
      <w:r w:rsidR="005B064E" w:rsidRPr="005B064E">
        <w:rPr>
          <w:rFonts w:cs="Arial"/>
          <w:sz w:val="20"/>
          <w:szCs w:val="20"/>
          <w:rtl/>
        </w:rPr>
        <w:t xml:space="preserve"> </w:t>
      </w:r>
      <w:r w:rsidR="005B064E" w:rsidRPr="005B064E">
        <w:rPr>
          <w:rFonts w:cs="Arial" w:hint="cs"/>
          <w:sz w:val="20"/>
          <w:szCs w:val="20"/>
          <w:rtl/>
        </w:rPr>
        <w:t>משום</w:t>
      </w:r>
      <w:r w:rsidR="005B064E" w:rsidRPr="005B064E">
        <w:rPr>
          <w:rFonts w:cs="Arial"/>
          <w:sz w:val="20"/>
          <w:szCs w:val="20"/>
          <w:rtl/>
        </w:rPr>
        <w:t xml:space="preserve"> </w:t>
      </w:r>
      <w:r w:rsidR="005B064E" w:rsidRPr="005B064E">
        <w:rPr>
          <w:rFonts w:cs="Arial" w:hint="cs"/>
          <w:sz w:val="20"/>
          <w:szCs w:val="20"/>
          <w:rtl/>
        </w:rPr>
        <w:t>צינה</w:t>
      </w:r>
      <w:r w:rsidR="005B064E" w:rsidRPr="005B064E">
        <w:rPr>
          <w:rFonts w:cs="Arial"/>
          <w:sz w:val="20"/>
          <w:szCs w:val="20"/>
          <w:rtl/>
        </w:rPr>
        <w:t xml:space="preserve">, </w:t>
      </w:r>
      <w:r w:rsidR="005B064E" w:rsidRPr="005B064E">
        <w:rPr>
          <w:rFonts w:cs="Arial" w:hint="cs"/>
          <w:sz w:val="20"/>
          <w:szCs w:val="20"/>
          <w:rtl/>
        </w:rPr>
        <w:t>אפשר</w:t>
      </w:r>
      <w:r w:rsidR="005B064E" w:rsidRPr="005B064E">
        <w:rPr>
          <w:rFonts w:cs="Arial"/>
          <w:sz w:val="20"/>
          <w:szCs w:val="20"/>
          <w:rtl/>
        </w:rPr>
        <w:t xml:space="preserve"> </w:t>
      </w:r>
      <w:r w:rsidR="005B064E" w:rsidRPr="005B064E">
        <w:rPr>
          <w:rFonts w:cs="Arial" w:hint="cs"/>
          <w:sz w:val="20"/>
          <w:szCs w:val="20"/>
          <w:rtl/>
        </w:rPr>
        <w:t>במרחצאות</w:t>
      </w:r>
      <w:r w:rsidR="005B064E" w:rsidRPr="005B064E">
        <w:rPr>
          <w:rFonts w:cs="Arial"/>
          <w:sz w:val="20"/>
          <w:szCs w:val="20"/>
          <w:rtl/>
        </w:rPr>
        <w:t xml:space="preserve">! </w:t>
      </w:r>
      <w:r w:rsidR="005B064E" w:rsidRPr="005B064E">
        <w:rPr>
          <w:rFonts w:cs="Arial" w:hint="cs"/>
          <w:sz w:val="18"/>
          <w:szCs w:val="18"/>
          <w:rtl/>
        </w:rPr>
        <w:t>(רש"י -  חמים)</w:t>
      </w:r>
      <w:r w:rsidR="005B064E">
        <w:rPr>
          <w:rFonts w:cs="Arial" w:hint="cs"/>
          <w:sz w:val="20"/>
          <w:szCs w:val="20"/>
          <w:rtl/>
        </w:rPr>
        <w:t xml:space="preserve"> </w:t>
      </w:r>
      <w:r w:rsidR="005B064E" w:rsidRPr="005B064E">
        <w:rPr>
          <w:rFonts w:cs="Arial" w:hint="cs"/>
          <w:sz w:val="20"/>
          <w:szCs w:val="20"/>
          <w:rtl/>
        </w:rPr>
        <w:t>אמר</w:t>
      </w:r>
      <w:r w:rsidR="005B064E" w:rsidRPr="005B064E">
        <w:rPr>
          <w:rFonts w:cs="Arial"/>
          <w:sz w:val="20"/>
          <w:szCs w:val="20"/>
          <w:rtl/>
        </w:rPr>
        <w:t xml:space="preserve"> </w:t>
      </w:r>
      <w:r w:rsidR="005B064E" w:rsidRPr="005B064E">
        <w:rPr>
          <w:rFonts w:cs="Arial" w:hint="cs"/>
          <w:sz w:val="20"/>
          <w:szCs w:val="20"/>
          <w:rtl/>
        </w:rPr>
        <w:t>ליה</w:t>
      </w:r>
      <w:r w:rsidR="005B064E" w:rsidRPr="005B064E">
        <w:rPr>
          <w:rFonts w:cs="Arial"/>
          <w:sz w:val="20"/>
          <w:szCs w:val="20"/>
          <w:rtl/>
        </w:rPr>
        <w:t xml:space="preserve"> </w:t>
      </w:r>
      <w:r w:rsidR="005B064E" w:rsidRPr="005B064E">
        <w:rPr>
          <w:rFonts w:cs="Arial" w:hint="cs"/>
          <w:sz w:val="20"/>
          <w:szCs w:val="20"/>
          <w:rtl/>
        </w:rPr>
        <w:t>רב</w:t>
      </w:r>
      <w:r w:rsidR="005B064E" w:rsidRPr="005B064E">
        <w:rPr>
          <w:rFonts w:cs="Arial"/>
          <w:sz w:val="20"/>
          <w:szCs w:val="20"/>
          <w:rtl/>
        </w:rPr>
        <w:t xml:space="preserve"> </w:t>
      </w:r>
      <w:r w:rsidR="005B064E" w:rsidRPr="005B064E">
        <w:rPr>
          <w:rFonts w:cs="Arial" w:hint="cs"/>
          <w:sz w:val="20"/>
          <w:szCs w:val="20"/>
          <w:rtl/>
        </w:rPr>
        <w:t>חסדא</w:t>
      </w:r>
      <w:r w:rsidR="005B064E" w:rsidRPr="005B064E">
        <w:rPr>
          <w:rFonts w:cs="Arial"/>
          <w:sz w:val="20"/>
          <w:szCs w:val="20"/>
          <w:rtl/>
        </w:rPr>
        <w:t xml:space="preserve">: </w:t>
      </w:r>
      <w:r w:rsidR="005B064E" w:rsidRPr="005B064E">
        <w:rPr>
          <w:rFonts w:cs="Arial" w:hint="cs"/>
          <w:sz w:val="20"/>
          <w:szCs w:val="20"/>
          <w:rtl/>
        </w:rPr>
        <w:t>וכי</w:t>
      </w:r>
      <w:r w:rsidR="005B064E" w:rsidRPr="005B064E">
        <w:rPr>
          <w:rFonts w:cs="Arial"/>
          <w:sz w:val="20"/>
          <w:szCs w:val="20"/>
          <w:rtl/>
        </w:rPr>
        <w:t xml:space="preserve"> </w:t>
      </w:r>
      <w:r w:rsidR="005B064E" w:rsidRPr="005B064E">
        <w:rPr>
          <w:rFonts w:cs="Arial" w:hint="cs"/>
          <w:sz w:val="20"/>
          <w:szCs w:val="20"/>
          <w:rtl/>
        </w:rPr>
        <w:t>יש</w:t>
      </w:r>
      <w:r w:rsidR="005B064E" w:rsidRPr="005B064E">
        <w:rPr>
          <w:rFonts w:cs="Arial"/>
          <w:sz w:val="20"/>
          <w:szCs w:val="20"/>
          <w:rtl/>
        </w:rPr>
        <w:t xml:space="preserve"> </w:t>
      </w:r>
      <w:r w:rsidR="005B064E" w:rsidRPr="005B064E">
        <w:rPr>
          <w:rFonts w:cs="Arial" w:hint="cs"/>
          <w:sz w:val="20"/>
          <w:szCs w:val="20"/>
          <w:rtl/>
        </w:rPr>
        <w:t>טבילה</w:t>
      </w:r>
      <w:r w:rsidR="005B064E" w:rsidRPr="005B064E">
        <w:rPr>
          <w:rFonts w:cs="Arial"/>
          <w:sz w:val="20"/>
          <w:szCs w:val="20"/>
          <w:rtl/>
        </w:rPr>
        <w:t xml:space="preserve"> </w:t>
      </w:r>
      <w:r w:rsidR="005B064E" w:rsidRPr="005B064E">
        <w:rPr>
          <w:rFonts w:cs="Arial" w:hint="cs"/>
          <w:sz w:val="20"/>
          <w:szCs w:val="20"/>
          <w:rtl/>
        </w:rPr>
        <w:t>בחמין</w:t>
      </w:r>
      <w:r w:rsidR="005B064E" w:rsidRPr="005B064E">
        <w:rPr>
          <w:rFonts w:cs="Arial"/>
          <w:sz w:val="20"/>
          <w:szCs w:val="20"/>
          <w:rtl/>
        </w:rPr>
        <w:t>?</w:t>
      </w:r>
      <w:r w:rsidR="005B064E">
        <w:rPr>
          <w:rFonts w:cs="Arial" w:hint="cs"/>
          <w:sz w:val="20"/>
          <w:szCs w:val="20"/>
          <w:rtl/>
        </w:rPr>
        <w:t>"</w:t>
      </w:r>
      <w:r w:rsidR="001B0564">
        <w:rPr>
          <w:rFonts w:hint="cs"/>
          <w:sz w:val="20"/>
          <w:szCs w:val="20"/>
          <w:rtl/>
        </w:rPr>
        <w:t>.</w:t>
      </w:r>
    </w:p>
    <w:p w:rsidR="005B064E" w:rsidRDefault="005B064E" w:rsidP="00F6540E">
      <w:pPr>
        <w:rPr>
          <w:sz w:val="20"/>
          <w:szCs w:val="20"/>
          <w:rtl/>
        </w:rPr>
      </w:pPr>
      <w:r>
        <w:rPr>
          <w:rFonts w:hint="cs"/>
          <w:b/>
          <w:bCs/>
          <w:sz w:val="20"/>
          <w:szCs w:val="20"/>
          <w:rtl/>
        </w:rPr>
        <w:t>ראיות המתירים</w:t>
      </w:r>
      <w:r>
        <w:rPr>
          <w:b/>
          <w:bCs/>
          <w:sz w:val="20"/>
          <w:szCs w:val="20"/>
          <w:rtl/>
        </w:rPr>
        <w:br/>
      </w:r>
      <w:r>
        <w:rPr>
          <w:rFonts w:hint="cs"/>
          <w:sz w:val="20"/>
          <w:szCs w:val="20"/>
          <w:rtl/>
        </w:rPr>
        <w:t xml:space="preserve">א. </w:t>
      </w:r>
      <w:r w:rsidRPr="009D0A72">
        <w:rPr>
          <w:rFonts w:hint="cs"/>
          <w:b/>
          <w:bCs/>
          <w:sz w:val="20"/>
          <w:szCs w:val="20"/>
          <w:rtl/>
        </w:rPr>
        <w:t>גמרא</w:t>
      </w:r>
      <w:r>
        <w:rPr>
          <w:rFonts w:hint="cs"/>
          <w:sz w:val="20"/>
          <w:szCs w:val="20"/>
          <w:rtl/>
        </w:rPr>
        <w:t xml:space="preserve"> יומא (לא:) "</w:t>
      </w:r>
      <w:r w:rsidRPr="005B064E">
        <w:rPr>
          <w:rFonts w:cs="Arial" w:hint="cs"/>
          <w:sz w:val="20"/>
          <w:szCs w:val="20"/>
          <w:rtl/>
        </w:rPr>
        <w:t>אם</w:t>
      </w:r>
      <w:r w:rsidRPr="005B064E">
        <w:rPr>
          <w:rFonts w:cs="Arial"/>
          <w:sz w:val="20"/>
          <w:szCs w:val="20"/>
          <w:rtl/>
        </w:rPr>
        <w:t xml:space="preserve"> </w:t>
      </w:r>
      <w:r w:rsidRPr="005B064E">
        <w:rPr>
          <w:rFonts w:cs="Arial" w:hint="cs"/>
          <w:sz w:val="20"/>
          <w:szCs w:val="20"/>
          <w:rtl/>
        </w:rPr>
        <w:t>היה</w:t>
      </w:r>
      <w:r w:rsidRPr="005B064E">
        <w:rPr>
          <w:rFonts w:cs="Arial"/>
          <w:sz w:val="20"/>
          <w:szCs w:val="20"/>
          <w:rtl/>
        </w:rPr>
        <w:t xml:space="preserve"> </w:t>
      </w:r>
      <w:r w:rsidRPr="005B064E">
        <w:rPr>
          <w:rFonts w:cs="Arial" w:hint="cs"/>
          <w:sz w:val="20"/>
          <w:szCs w:val="20"/>
          <w:rtl/>
        </w:rPr>
        <w:t>כהן</w:t>
      </w:r>
      <w:r w:rsidRPr="005B064E">
        <w:rPr>
          <w:rFonts w:cs="Arial"/>
          <w:sz w:val="20"/>
          <w:szCs w:val="20"/>
          <w:rtl/>
        </w:rPr>
        <w:t xml:space="preserve"> </w:t>
      </w:r>
      <w:r w:rsidRPr="005B064E">
        <w:rPr>
          <w:rFonts w:cs="Arial" w:hint="cs"/>
          <w:sz w:val="20"/>
          <w:szCs w:val="20"/>
          <w:rtl/>
        </w:rPr>
        <w:t>גדול</w:t>
      </w:r>
      <w:r w:rsidRPr="005B064E">
        <w:rPr>
          <w:rFonts w:cs="Arial"/>
          <w:sz w:val="20"/>
          <w:szCs w:val="20"/>
          <w:rtl/>
        </w:rPr>
        <w:t xml:space="preserve"> </w:t>
      </w:r>
      <w:r w:rsidRPr="005B064E">
        <w:rPr>
          <w:rFonts w:cs="Arial" w:hint="cs"/>
          <w:sz w:val="20"/>
          <w:szCs w:val="20"/>
          <w:rtl/>
        </w:rPr>
        <w:t>זקן</w:t>
      </w:r>
      <w:r w:rsidRPr="005B064E">
        <w:rPr>
          <w:rFonts w:cs="Arial"/>
          <w:sz w:val="20"/>
          <w:szCs w:val="20"/>
          <w:rtl/>
        </w:rPr>
        <w:t xml:space="preserve"> </w:t>
      </w:r>
      <w:r w:rsidRPr="005B064E">
        <w:rPr>
          <w:rFonts w:cs="Arial" w:hint="cs"/>
          <w:sz w:val="20"/>
          <w:szCs w:val="20"/>
          <w:rtl/>
        </w:rPr>
        <w:t>או</w:t>
      </w:r>
      <w:r w:rsidRPr="005B064E">
        <w:rPr>
          <w:rFonts w:cs="Arial"/>
          <w:sz w:val="20"/>
          <w:szCs w:val="20"/>
          <w:rtl/>
        </w:rPr>
        <w:t xml:space="preserve"> </w:t>
      </w:r>
      <w:r w:rsidRPr="005B064E">
        <w:rPr>
          <w:rFonts w:cs="Arial" w:hint="cs"/>
          <w:sz w:val="20"/>
          <w:szCs w:val="20"/>
          <w:rtl/>
        </w:rPr>
        <w:t>איסטניס</w:t>
      </w:r>
      <w:r w:rsidRPr="005B064E">
        <w:rPr>
          <w:rFonts w:cs="Arial"/>
          <w:sz w:val="20"/>
          <w:szCs w:val="20"/>
          <w:rtl/>
        </w:rPr>
        <w:t xml:space="preserve"> - </w:t>
      </w:r>
      <w:r w:rsidRPr="005B064E">
        <w:rPr>
          <w:rFonts w:cs="Arial" w:hint="cs"/>
          <w:sz w:val="20"/>
          <w:szCs w:val="20"/>
          <w:rtl/>
        </w:rPr>
        <w:t>מחמין</w:t>
      </w:r>
      <w:r w:rsidRPr="005B064E">
        <w:rPr>
          <w:rFonts w:cs="Arial"/>
          <w:sz w:val="20"/>
          <w:szCs w:val="20"/>
          <w:rtl/>
        </w:rPr>
        <w:t xml:space="preserve"> </w:t>
      </w:r>
      <w:r w:rsidRPr="005B064E">
        <w:rPr>
          <w:rFonts w:cs="Arial" w:hint="cs"/>
          <w:sz w:val="20"/>
          <w:szCs w:val="20"/>
          <w:rtl/>
        </w:rPr>
        <w:t>לו</w:t>
      </w:r>
      <w:r w:rsidRPr="005B064E">
        <w:rPr>
          <w:rFonts w:cs="Arial"/>
          <w:sz w:val="20"/>
          <w:szCs w:val="20"/>
          <w:rtl/>
        </w:rPr>
        <w:t xml:space="preserve"> </w:t>
      </w:r>
      <w:r w:rsidRPr="005B064E">
        <w:rPr>
          <w:rFonts w:cs="Arial" w:hint="cs"/>
          <w:sz w:val="20"/>
          <w:szCs w:val="20"/>
          <w:rtl/>
        </w:rPr>
        <w:t>חמין</w:t>
      </w:r>
      <w:r w:rsidRPr="005B064E">
        <w:rPr>
          <w:rFonts w:cs="Arial"/>
          <w:sz w:val="20"/>
          <w:szCs w:val="20"/>
          <w:rtl/>
        </w:rPr>
        <w:t xml:space="preserve"> </w:t>
      </w:r>
      <w:r w:rsidRPr="005B064E">
        <w:rPr>
          <w:rFonts w:cs="Arial" w:hint="cs"/>
          <w:sz w:val="20"/>
          <w:szCs w:val="20"/>
          <w:rtl/>
        </w:rPr>
        <w:t>ומטילין</w:t>
      </w:r>
      <w:r w:rsidRPr="005B064E">
        <w:rPr>
          <w:rFonts w:cs="Arial"/>
          <w:sz w:val="20"/>
          <w:szCs w:val="20"/>
          <w:rtl/>
        </w:rPr>
        <w:t xml:space="preserve"> </w:t>
      </w:r>
      <w:r w:rsidRPr="005B064E">
        <w:rPr>
          <w:rFonts w:cs="Arial" w:hint="cs"/>
          <w:sz w:val="20"/>
          <w:szCs w:val="20"/>
          <w:rtl/>
        </w:rPr>
        <w:t>לתוך</w:t>
      </w:r>
      <w:r w:rsidRPr="005B064E">
        <w:rPr>
          <w:rFonts w:cs="Arial"/>
          <w:sz w:val="20"/>
          <w:szCs w:val="20"/>
          <w:rtl/>
        </w:rPr>
        <w:t xml:space="preserve"> </w:t>
      </w:r>
      <w:r w:rsidRPr="005B064E">
        <w:rPr>
          <w:rFonts w:cs="Arial" w:hint="cs"/>
          <w:sz w:val="20"/>
          <w:szCs w:val="20"/>
          <w:rtl/>
        </w:rPr>
        <w:t>הצונן</w:t>
      </w:r>
      <w:r w:rsidRPr="005B064E">
        <w:rPr>
          <w:rFonts w:cs="Arial"/>
          <w:sz w:val="20"/>
          <w:szCs w:val="20"/>
          <w:rtl/>
        </w:rPr>
        <w:t xml:space="preserve">, </w:t>
      </w:r>
      <w:r w:rsidRPr="005B064E">
        <w:rPr>
          <w:rFonts w:cs="Arial" w:hint="cs"/>
          <w:sz w:val="20"/>
          <w:szCs w:val="20"/>
          <w:rtl/>
        </w:rPr>
        <w:t>כדי</w:t>
      </w:r>
      <w:r w:rsidRPr="005B064E">
        <w:rPr>
          <w:rFonts w:cs="Arial"/>
          <w:sz w:val="20"/>
          <w:szCs w:val="20"/>
          <w:rtl/>
        </w:rPr>
        <w:t xml:space="preserve"> </w:t>
      </w:r>
      <w:r w:rsidRPr="005B064E">
        <w:rPr>
          <w:rFonts w:cs="Arial" w:hint="cs"/>
          <w:sz w:val="20"/>
          <w:szCs w:val="20"/>
          <w:rtl/>
        </w:rPr>
        <w:t>שתפיג</w:t>
      </w:r>
      <w:r w:rsidRPr="005B064E">
        <w:rPr>
          <w:rFonts w:cs="Arial"/>
          <w:sz w:val="20"/>
          <w:szCs w:val="20"/>
          <w:rtl/>
        </w:rPr>
        <w:t xml:space="preserve"> </w:t>
      </w:r>
      <w:r w:rsidRPr="005B064E">
        <w:rPr>
          <w:rFonts w:cs="Arial" w:hint="cs"/>
          <w:sz w:val="20"/>
          <w:szCs w:val="20"/>
          <w:rtl/>
        </w:rPr>
        <w:t>צינתן</w:t>
      </w:r>
      <w:r w:rsidRPr="005B064E">
        <w:rPr>
          <w:rFonts w:cs="Arial"/>
          <w:sz w:val="20"/>
          <w:szCs w:val="20"/>
          <w:rtl/>
        </w:rPr>
        <w:t>.</w:t>
      </w:r>
      <w:r>
        <w:rPr>
          <w:rFonts w:hint="cs"/>
          <w:sz w:val="20"/>
          <w:szCs w:val="20"/>
          <w:rtl/>
        </w:rPr>
        <w:t>"</w:t>
      </w:r>
      <w:r>
        <w:rPr>
          <w:sz w:val="20"/>
          <w:szCs w:val="20"/>
          <w:rtl/>
        </w:rPr>
        <w:br/>
      </w:r>
      <w:r>
        <w:rPr>
          <w:rFonts w:hint="cs"/>
          <w:sz w:val="20"/>
          <w:szCs w:val="20"/>
          <w:rtl/>
        </w:rPr>
        <w:t>ואמנם, ניתן לדחות ולומר שמצאנו כמה דברים שאסרו בגבולים והתירו במקדש.</w:t>
      </w:r>
      <w:r w:rsidR="00F6540E">
        <w:rPr>
          <w:sz w:val="20"/>
          <w:szCs w:val="20"/>
          <w:rtl/>
        </w:rPr>
        <w:br/>
      </w:r>
      <w:r w:rsidR="00F6540E">
        <w:rPr>
          <w:rFonts w:hint="cs"/>
          <w:sz w:val="20"/>
          <w:szCs w:val="20"/>
          <w:rtl/>
        </w:rPr>
        <w:t xml:space="preserve">ב. </w:t>
      </w:r>
      <w:r w:rsidR="00F6540E" w:rsidRPr="009D0A72">
        <w:rPr>
          <w:rFonts w:hint="cs"/>
          <w:b/>
          <w:bCs/>
          <w:sz w:val="20"/>
          <w:szCs w:val="20"/>
          <w:rtl/>
        </w:rPr>
        <w:t>תוספתא</w:t>
      </w:r>
      <w:r w:rsidR="00F6540E">
        <w:rPr>
          <w:rFonts w:hint="cs"/>
          <w:sz w:val="20"/>
          <w:szCs w:val="20"/>
          <w:rtl/>
        </w:rPr>
        <w:t xml:space="preserve"> מקוואות (ז, א) "</w:t>
      </w:r>
      <w:r w:rsidR="00F6540E" w:rsidRPr="00F6540E">
        <w:rPr>
          <w:rFonts w:cs="Arial" w:hint="cs"/>
          <w:sz w:val="20"/>
          <w:szCs w:val="20"/>
          <w:rtl/>
        </w:rPr>
        <w:t>שפשף</w:t>
      </w:r>
      <w:r w:rsidR="00F6540E" w:rsidRPr="00F6540E">
        <w:rPr>
          <w:rFonts w:cs="Arial"/>
          <w:sz w:val="20"/>
          <w:szCs w:val="20"/>
          <w:rtl/>
        </w:rPr>
        <w:t xml:space="preserve"> </w:t>
      </w:r>
      <w:r w:rsidR="00F6540E" w:rsidRPr="00F6540E">
        <w:rPr>
          <w:rFonts w:cs="Arial" w:hint="cs"/>
          <w:sz w:val="20"/>
          <w:szCs w:val="20"/>
          <w:rtl/>
        </w:rPr>
        <w:t>או</w:t>
      </w:r>
      <w:r w:rsidR="00F6540E" w:rsidRPr="00F6540E">
        <w:rPr>
          <w:rFonts w:cs="Arial"/>
          <w:sz w:val="20"/>
          <w:szCs w:val="20"/>
          <w:rtl/>
        </w:rPr>
        <w:t xml:space="preserve"> </w:t>
      </w:r>
      <w:r w:rsidR="00F6540E" w:rsidRPr="00F6540E">
        <w:rPr>
          <w:rFonts w:cs="Arial" w:hint="cs"/>
          <w:sz w:val="20"/>
          <w:szCs w:val="20"/>
          <w:rtl/>
        </w:rPr>
        <w:t>שטבל</w:t>
      </w:r>
      <w:r w:rsidR="00F6540E" w:rsidRPr="00F6540E">
        <w:rPr>
          <w:rFonts w:cs="Arial"/>
          <w:sz w:val="20"/>
          <w:szCs w:val="20"/>
          <w:rtl/>
        </w:rPr>
        <w:t xml:space="preserve"> </w:t>
      </w:r>
      <w:r w:rsidR="00F6540E" w:rsidRPr="00F6540E">
        <w:rPr>
          <w:rFonts w:cs="Arial" w:hint="cs"/>
          <w:sz w:val="20"/>
          <w:szCs w:val="20"/>
          <w:rtl/>
        </w:rPr>
        <w:t>בחמין</w:t>
      </w:r>
      <w:r w:rsidR="00F6540E" w:rsidRPr="00F6540E">
        <w:rPr>
          <w:rFonts w:cs="Arial"/>
          <w:sz w:val="20"/>
          <w:szCs w:val="20"/>
          <w:rtl/>
        </w:rPr>
        <w:t xml:space="preserve"> </w:t>
      </w:r>
      <w:r w:rsidR="00F6540E" w:rsidRPr="00F6540E">
        <w:rPr>
          <w:rFonts w:cs="Arial" w:hint="cs"/>
          <w:sz w:val="20"/>
          <w:szCs w:val="20"/>
          <w:rtl/>
        </w:rPr>
        <w:t>טהור</w:t>
      </w:r>
      <w:r w:rsidR="00F6540E">
        <w:rPr>
          <w:rFonts w:hint="cs"/>
          <w:sz w:val="20"/>
          <w:szCs w:val="20"/>
          <w:rtl/>
        </w:rPr>
        <w:t>"</w:t>
      </w:r>
      <w:r w:rsidR="00F6540E">
        <w:rPr>
          <w:sz w:val="20"/>
          <w:szCs w:val="20"/>
          <w:rtl/>
        </w:rPr>
        <w:br/>
      </w:r>
      <w:r w:rsidR="00F6540E">
        <w:rPr>
          <w:rFonts w:hint="cs"/>
          <w:sz w:val="20"/>
          <w:szCs w:val="20"/>
          <w:rtl/>
        </w:rPr>
        <w:t>ואמנם, גם ראיה זו יש לדחות ולומר שהכוונה היא על טבילה בחמי טבריה.</w:t>
      </w:r>
      <w:r w:rsidR="00F6540E">
        <w:rPr>
          <w:sz w:val="20"/>
          <w:szCs w:val="20"/>
          <w:rtl/>
        </w:rPr>
        <w:br/>
      </w:r>
      <w:r w:rsidR="00F6540E">
        <w:rPr>
          <w:rFonts w:hint="cs"/>
          <w:sz w:val="20"/>
          <w:szCs w:val="20"/>
          <w:rtl/>
        </w:rPr>
        <w:t xml:space="preserve">ג. </w:t>
      </w:r>
      <w:r w:rsidR="00F6540E" w:rsidRPr="009D0A72">
        <w:rPr>
          <w:rFonts w:hint="cs"/>
          <w:b/>
          <w:bCs/>
          <w:sz w:val="20"/>
          <w:szCs w:val="20"/>
          <w:rtl/>
        </w:rPr>
        <w:t xml:space="preserve">גמרא </w:t>
      </w:r>
      <w:r w:rsidR="00F6540E">
        <w:rPr>
          <w:rFonts w:hint="cs"/>
          <w:sz w:val="20"/>
          <w:szCs w:val="20"/>
          <w:rtl/>
        </w:rPr>
        <w:t>נידה (סז: - סח.) "</w:t>
      </w:r>
      <w:r w:rsidR="00F6540E" w:rsidRPr="00F6540E">
        <w:rPr>
          <w:rFonts w:cs="Arial" w:hint="cs"/>
          <w:sz w:val="20"/>
          <w:szCs w:val="20"/>
          <w:rtl/>
        </w:rPr>
        <w:t>א</w:t>
      </w:r>
      <w:r w:rsidR="00F6540E" w:rsidRPr="00F6540E">
        <w:rPr>
          <w:rFonts w:cs="Arial"/>
          <w:sz w:val="20"/>
          <w:szCs w:val="20"/>
          <w:rtl/>
        </w:rPr>
        <w:t>"</w:t>
      </w:r>
      <w:r w:rsidR="00F6540E" w:rsidRPr="00F6540E">
        <w:rPr>
          <w:rFonts w:cs="Arial" w:hint="cs"/>
          <w:sz w:val="20"/>
          <w:szCs w:val="20"/>
          <w:rtl/>
        </w:rPr>
        <w:t>ל</w:t>
      </w:r>
      <w:r w:rsidR="00F6540E" w:rsidRPr="00F6540E">
        <w:rPr>
          <w:rFonts w:cs="Arial"/>
          <w:sz w:val="20"/>
          <w:szCs w:val="20"/>
          <w:rtl/>
        </w:rPr>
        <w:t xml:space="preserve"> </w:t>
      </w:r>
      <w:r w:rsidR="00F6540E" w:rsidRPr="00F6540E">
        <w:rPr>
          <w:rFonts w:cs="Arial" w:hint="cs"/>
          <w:sz w:val="20"/>
          <w:szCs w:val="20"/>
          <w:rtl/>
        </w:rPr>
        <w:t>רב</w:t>
      </w:r>
      <w:r w:rsidR="00F6540E" w:rsidRPr="00F6540E">
        <w:rPr>
          <w:rFonts w:cs="Arial"/>
          <w:sz w:val="20"/>
          <w:szCs w:val="20"/>
          <w:rtl/>
        </w:rPr>
        <w:t xml:space="preserve"> </w:t>
      </w:r>
      <w:r w:rsidR="00F6540E" w:rsidRPr="00F6540E">
        <w:rPr>
          <w:rFonts w:cs="Arial" w:hint="cs"/>
          <w:sz w:val="20"/>
          <w:szCs w:val="20"/>
          <w:rtl/>
        </w:rPr>
        <w:t>אדא</w:t>
      </w:r>
      <w:r w:rsidR="00F6540E" w:rsidRPr="00F6540E">
        <w:rPr>
          <w:rFonts w:cs="Arial"/>
          <w:sz w:val="20"/>
          <w:szCs w:val="20"/>
          <w:rtl/>
        </w:rPr>
        <w:t xml:space="preserve"> [</w:t>
      </w:r>
      <w:r w:rsidR="00F6540E" w:rsidRPr="00F6540E">
        <w:rPr>
          <w:rFonts w:cs="Arial" w:hint="cs"/>
          <w:sz w:val="20"/>
          <w:szCs w:val="20"/>
          <w:rtl/>
        </w:rPr>
        <w:t>לרב</w:t>
      </w:r>
      <w:r w:rsidR="00F6540E" w:rsidRPr="00F6540E">
        <w:rPr>
          <w:rFonts w:cs="Arial"/>
          <w:sz w:val="20"/>
          <w:szCs w:val="20"/>
          <w:rtl/>
        </w:rPr>
        <w:t xml:space="preserve"> </w:t>
      </w:r>
      <w:r w:rsidR="00F6540E" w:rsidRPr="00F6540E">
        <w:rPr>
          <w:rFonts w:cs="Arial" w:hint="cs"/>
          <w:sz w:val="20"/>
          <w:szCs w:val="20"/>
          <w:rtl/>
        </w:rPr>
        <w:t>חיננא</w:t>
      </w:r>
      <w:r w:rsidR="00F6540E" w:rsidRPr="00F6540E">
        <w:rPr>
          <w:rFonts w:cs="Arial"/>
          <w:sz w:val="20"/>
          <w:szCs w:val="20"/>
          <w:rtl/>
        </w:rPr>
        <w:t xml:space="preserve"> </w:t>
      </w:r>
      <w:r w:rsidR="00F6540E" w:rsidRPr="00F6540E">
        <w:rPr>
          <w:rFonts w:cs="Arial" w:hint="cs"/>
          <w:sz w:val="20"/>
          <w:szCs w:val="20"/>
          <w:rtl/>
        </w:rPr>
        <w:t>מסורא</w:t>
      </w:r>
      <w:r w:rsidR="00F6540E" w:rsidRPr="00F6540E">
        <w:rPr>
          <w:rFonts w:cs="Arial"/>
          <w:sz w:val="20"/>
          <w:szCs w:val="20"/>
          <w:rtl/>
        </w:rPr>
        <w:t xml:space="preserve">]: </w:t>
      </w:r>
      <w:r w:rsidR="00F6540E" w:rsidRPr="00F6540E">
        <w:rPr>
          <w:rFonts w:cs="Arial" w:hint="cs"/>
          <w:sz w:val="20"/>
          <w:szCs w:val="20"/>
          <w:rtl/>
        </w:rPr>
        <w:t>לאו</w:t>
      </w:r>
      <w:r w:rsidR="00F6540E" w:rsidRPr="00F6540E">
        <w:rPr>
          <w:rFonts w:cs="Arial"/>
          <w:sz w:val="20"/>
          <w:szCs w:val="20"/>
          <w:rtl/>
        </w:rPr>
        <w:t xml:space="preserve"> </w:t>
      </w:r>
      <w:r w:rsidR="00F6540E" w:rsidRPr="00F6540E">
        <w:rPr>
          <w:rFonts w:cs="Arial" w:hint="cs"/>
          <w:sz w:val="20"/>
          <w:szCs w:val="20"/>
          <w:rtl/>
        </w:rPr>
        <w:t>הכי</w:t>
      </w:r>
      <w:r w:rsidR="00F6540E" w:rsidRPr="00F6540E">
        <w:rPr>
          <w:rFonts w:cs="Arial"/>
          <w:sz w:val="20"/>
          <w:szCs w:val="20"/>
          <w:rtl/>
        </w:rPr>
        <w:t xml:space="preserve"> </w:t>
      </w:r>
      <w:r w:rsidR="00F6540E" w:rsidRPr="00F6540E">
        <w:rPr>
          <w:rFonts w:cs="Arial" w:hint="cs"/>
          <w:sz w:val="20"/>
          <w:szCs w:val="20"/>
          <w:rtl/>
        </w:rPr>
        <w:t>הוה</w:t>
      </w:r>
      <w:r w:rsidR="00F6540E" w:rsidRPr="00F6540E">
        <w:rPr>
          <w:rFonts w:cs="Arial"/>
          <w:sz w:val="20"/>
          <w:szCs w:val="20"/>
          <w:rtl/>
        </w:rPr>
        <w:t xml:space="preserve"> </w:t>
      </w:r>
      <w:r w:rsidR="00F6540E" w:rsidRPr="00F6540E">
        <w:rPr>
          <w:rFonts w:cs="Arial" w:hint="cs"/>
          <w:sz w:val="20"/>
          <w:szCs w:val="20"/>
          <w:rtl/>
        </w:rPr>
        <w:t>עובדא</w:t>
      </w:r>
      <w:r w:rsidR="00F6540E" w:rsidRPr="00F6540E">
        <w:rPr>
          <w:rFonts w:cs="Arial"/>
          <w:sz w:val="20"/>
          <w:szCs w:val="20"/>
          <w:rtl/>
        </w:rPr>
        <w:t xml:space="preserve"> </w:t>
      </w:r>
      <w:r w:rsidR="00F6540E" w:rsidRPr="00F6540E">
        <w:rPr>
          <w:rFonts w:cs="Arial" w:hint="cs"/>
          <w:sz w:val="20"/>
          <w:szCs w:val="20"/>
          <w:rtl/>
        </w:rPr>
        <w:t>בדביתהו</w:t>
      </w:r>
      <w:r w:rsidR="00F6540E" w:rsidRPr="00F6540E">
        <w:rPr>
          <w:rFonts w:cs="Arial"/>
          <w:sz w:val="20"/>
          <w:szCs w:val="20"/>
          <w:rtl/>
        </w:rPr>
        <w:t xml:space="preserve"> </w:t>
      </w:r>
      <w:r w:rsidR="00F6540E" w:rsidRPr="00F6540E">
        <w:rPr>
          <w:rFonts w:cs="Arial" w:hint="cs"/>
          <w:sz w:val="20"/>
          <w:szCs w:val="20"/>
          <w:rtl/>
        </w:rPr>
        <w:t>דאבא</w:t>
      </w:r>
      <w:r w:rsidR="00F6540E" w:rsidRPr="00F6540E">
        <w:rPr>
          <w:rFonts w:cs="Arial"/>
          <w:sz w:val="20"/>
          <w:szCs w:val="20"/>
          <w:rtl/>
        </w:rPr>
        <w:t xml:space="preserve"> </w:t>
      </w:r>
      <w:r w:rsidR="00F6540E" w:rsidRPr="00F6540E">
        <w:rPr>
          <w:rFonts w:cs="Arial" w:hint="cs"/>
          <w:sz w:val="20"/>
          <w:szCs w:val="20"/>
          <w:rtl/>
        </w:rPr>
        <w:t>מרי</w:t>
      </w:r>
      <w:r w:rsidR="00F6540E" w:rsidRPr="00F6540E">
        <w:rPr>
          <w:rFonts w:cs="Arial"/>
          <w:sz w:val="20"/>
          <w:szCs w:val="20"/>
          <w:rtl/>
        </w:rPr>
        <w:t xml:space="preserve"> </w:t>
      </w:r>
      <w:r w:rsidR="00F6540E" w:rsidRPr="00F6540E">
        <w:rPr>
          <w:rFonts w:cs="Arial" w:hint="cs"/>
          <w:sz w:val="20"/>
          <w:szCs w:val="20"/>
          <w:rtl/>
        </w:rPr>
        <w:t>ריש</w:t>
      </w:r>
      <w:r w:rsidR="00F6540E" w:rsidRPr="00F6540E">
        <w:rPr>
          <w:rFonts w:cs="Arial"/>
          <w:sz w:val="20"/>
          <w:szCs w:val="20"/>
          <w:rtl/>
        </w:rPr>
        <w:t xml:space="preserve"> </w:t>
      </w:r>
      <w:r w:rsidR="00F6540E" w:rsidRPr="00F6540E">
        <w:rPr>
          <w:rFonts w:cs="Arial" w:hint="cs"/>
          <w:sz w:val="20"/>
          <w:szCs w:val="20"/>
          <w:rtl/>
        </w:rPr>
        <w:t>גלותא</w:t>
      </w:r>
      <w:r w:rsidR="00F6540E" w:rsidRPr="00F6540E">
        <w:rPr>
          <w:rFonts w:cs="Arial"/>
          <w:sz w:val="20"/>
          <w:szCs w:val="20"/>
          <w:rtl/>
        </w:rPr>
        <w:t xml:space="preserve"> </w:t>
      </w:r>
      <w:r w:rsidR="00F6540E" w:rsidRPr="00F6540E">
        <w:rPr>
          <w:rFonts w:cs="Arial" w:hint="cs"/>
          <w:sz w:val="20"/>
          <w:szCs w:val="20"/>
          <w:rtl/>
        </w:rPr>
        <w:t>דאיקוט</w:t>
      </w:r>
      <w:r w:rsidR="00F6540E" w:rsidRPr="00F6540E">
        <w:rPr>
          <w:rFonts w:cs="Arial"/>
          <w:sz w:val="20"/>
          <w:szCs w:val="20"/>
          <w:rtl/>
        </w:rPr>
        <w:t xml:space="preserve">, </w:t>
      </w:r>
      <w:r w:rsidR="00F6540E" w:rsidRPr="00F6540E">
        <w:rPr>
          <w:rFonts w:cs="Arial" w:hint="cs"/>
          <w:sz w:val="20"/>
          <w:szCs w:val="20"/>
          <w:rtl/>
        </w:rPr>
        <w:t>אזל</w:t>
      </w:r>
      <w:r w:rsidR="00F6540E" w:rsidRPr="00F6540E">
        <w:rPr>
          <w:rFonts w:cs="Arial"/>
          <w:sz w:val="20"/>
          <w:szCs w:val="20"/>
          <w:rtl/>
        </w:rPr>
        <w:t xml:space="preserve"> </w:t>
      </w:r>
      <w:r w:rsidR="00F6540E" w:rsidRPr="00F6540E">
        <w:rPr>
          <w:rFonts w:cs="Arial" w:hint="cs"/>
          <w:sz w:val="20"/>
          <w:szCs w:val="20"/>
          <w:rtl/>
        </w:rPr>
        <w:t>ר</w:t>
      </w:r>
      <w:r w:rsidR="00F6540E" w:rsidRPr="00F6540E">
        <w:rPr>
          <w:rFonts w:cs="Arial"/>
          <w:sz w:val="20"/>
          <w:szCs w:val="20"/>
          <w:rtl/>
        </w:rPr>
        <w:t>"</w:t>
      </w:r>
      <w:r w:rsidR="00F6540E" w:rsidRPr="00F6540E">
        <w:rPr>
          <w:rFonts w:cs="Arial" w:hint="cs"/>
          <w:sz w:val="20"/>
          <w:szCs w:val="20"/>
          <w:rtl/>
        </w:rPr>
        <w:t>נ</w:t>
      </w:r>
      <w:r w:rsidR="00F6540E" w:rsidRPr="00F6540E">
        <w:rPr>
          <w:rFonts w:cs="Arial"/>
          <w:sz w:val="20"/>
          <w:szCs w:val="20"/>
          <w:rtl/>
        </w:rPr>
        <w:t xml:space="preserve"> </w:t>
      </w:r>
      <w:r w:rsidR="00F6540E" w:rsidRPr="00F6540E">
        <w:rPr>
          <w:rFonts w:cs="Arial" w:hint="cs"/>
          <w:sz w:val="20"/>
          <w:szCs w:val="20"/>
          <w:rtl/>
        </w:rPr>
        <w:t>בר</w:t>
      </w:r>
      <w:r w:rsidR="00F6540E" w:rsidRPr="00F6540E">
        <w:rPr>
          <w:rFonts w:cs="Arial"/>
          <w:sz w:val="20"/>
          <w:szCs w:val="20"/>
          <w:rtl/>
        </w:rPr>
        <w:t xml:space="preserve"> </w:t>
      </w:r>
      <w:r w:rsidR="00F6540E" w:rsidRPr="00F6540E">
        <w:rPr>
          <w:rFonts w:cs="Arial" w:hint="cs"/>
          <w:sz w:val="20"/>
          <w:szCs w:val="20"/>
          <w:rtl/>
        </w:rPr>
        <w:t>יצחק</w:t>
      </w:r>
      <w:r w:rsidR="00F6540E" w:rsidRPr="00F6540E">
        <w:rPr>
          <w:rFonts w:cs="Arial"/>
          <w:sz w:val="20"/>
          <w:szCs w:val="20"/>
          <w:rtl/>
        </w:rPr>
        <w:t xml:space="preserve"> </w:t>
      </w:r>
      <w:r w:rsidR="00F6540E" w:rsidRPr="00F6540E">
        <w:rPr>
          <w:rFonts w:cs="Arial" w:hint="cs"/>
          <w:sz w:val="20"/>
          <w:szCs w:val="20"/>
          <w:rtl/>
        </w:rPr>
        <w:t>לפיוסה</w:t>
      </w:r>
      <w:r w:rsidR="00F6540E" w:rsidRPr="00F6540E">
        <w:rPr>
          <w:rFonts w:cs="Arial"/>
          <w:sz w:val="20"/>
          <w:szCs w:val="20"/>
          <w:rtl/>
        </w:rPr>
        <w:t xml:space="preserve">. </w:t>
      </w:r>
      <w:r w:rsidR="00F6540E" w:rsidRPr="00F6540E">
        <w:rPr>
          <w:rFonts w:cs="Arial" w:hint="cs"/>
          <w:sz w:val="20"/>
          <w:szCs w:val="20"/>
          <w:rtl/>
        </w:rPr>
        <w:t>ואמרה</w:t>
      </w:r>
      <w:r w:rsidR="00F6540E" w:rsidRPr="00F6540E">
        <w:rPr>
          <w:rFonts w:cs="Arial"/>
          <w:sz w:val="20"/>
          <w:szCs w:val="20"/>
          <w:rtl/>
        </w:rPr>
        <w:t xml:space="preserve"> </w:t>
      </w:r>
      <w:r w:rsidR="00F6540E" w:rsidRPr="00F6540E">
        <w:rPr>
          <w:rFonts w:cs="Arial" w:hint="cs"/>
          <w:sz w:val="20"/>
          <w:szCs w:val="20"/>
          <w:rtl/>
        </w:rPr>
        <w:t>ליה</w:t>
      </w:r>
      <w:r w:rsidR="00F6540E" w:rsidRPr="00F6540E">
        <w:rPr>
          <w:rFonts w:cs="Arial"/>
          <w:sz w:val="20"/>
          <w:szCs w:val="20"/>
          <w:rtl/>
        </w:rPr>
        <w:t xml:space="preserve">: </w:t>
      </w:r>
      <w:r w:rsidR="00F6540E" w:rsidRPr="00F6540E">
        <w:rPr>
          <w:rFonts w:cs="Arial" w:hint="cs"/>
          <w:sz w:val="20"/>
          <w:szCs w:val="20"/>
          <w:rtl/>
        </w:rPr>
        <w:t>מאי</w:t>
      </w:r>
      <w:r w:rsidR="00F6540E" w:rsidRPr="00F6540E">
        <w:rPr>
          <w:rFonts w:cs="Arial"/>
          <w:sz w:val="20"/>
          <w:szCs w:val="20"/>
          <w:rtl/>
        </w:rPr>
        <w:t xml:space="preserve"> </w:t>
      </w:r>
      <w:r w:rsidR="00F6540E" w:rsidRPr="00F6540E">
        <w:rPr>
          <w:rFonts w:cs="Arial" w:hint="cs"/>
          <w:sz w:val="20"/>
          <w:szCs w:val="20"/>
          <w:rtl/>
        </w:rPr>
        <w:t>איתיה</w:t>
      </w:r>
      <w:r w:rsidR="00F6540E" w:rsidRPr="00F6540E">
        <w:rPr>
          <w:rFonts w:cs="Arial"/>
          <w:sz w:val="20"/>
          <w:szCs w:val="20"/>
          <w:rtl/>
        </w:rPr>
        <w:t xml:space="preserve"> </w:t>
      </w:r>
      <w:r w:rsidR="00F6540E" w:rsidRPr="00F6540E">
        <w:rPr>
          <w:rFonts w:cs="Arial" w:hint="cs"/>
          <w:sz w:val="20"/>
          <w:szCs w:val="20"/>
          <w:rtl/>
        </w:rPr>
        <w:t>השתא</w:t>
      </w:r>
      <w:r w:rsidR="00F6540E" w:rsidRPr="00F6540E">
        <w:rPr>
          <w:rFonts w:cs="Arial"/>
          <w:sz w:val="20"/>
          <w:szCs w:val="20"/>
          <w:rtl/>
        </w:rPr>
        <w:t>?</w:t>
      </w:r>
      <w:r w:rsidR="00F6540E" w:rsidRPr="00F6540E">
        <w:rPr>
          <w:rFonts w:hint="cs"/>
          <w:rtl/>
        </w:rPr>
        <w:t xml:space="preserve"> </w:t>
      </w:r>
      <w:r w:rsidR="00F6540E" w:rsidRPr="00F6540E">
        <w:rPr>
          <w:rFonts w:cs="Arial" w:hint="cs"/>
          <w:sz w:val="20"/>
          <w:szCs w:val="20"/>
          <w:rtl/>
        </w:rPr>
        <w:t>תסגי</w:t>
      </w:r>
      <w:r w:rsidR="00F6540E" w:rsidRPr="00F6540E">
        <w:rPr>
          <w:rFonts w:cs="Arial"/>
          <w:sz w:val="20"/>
          <w:szCs w:val="20"/>
          <w:rtl/>
        </w:rPr>
        <w:t xml:space="preserve"> </w:t>
      </w:r>
      <w:r w:rsidR="00F6540E" w:rsidRPr="00F6540E">
        <w:rPr>
          <w:rFonts w:cs="Arial" w:hint="cs"/>
          <w:sz w:val="20"/>
          <w:szCs w:val="20"/>
          <w:rtl/>
        </w:rPr>
        <w:t>אייתי</w:t>
      </w:r>
      <w:r w:rsidR="00F6540E" w:rsidRPr="00F6540E">
        <w:rPr>
          <w:rFonts w:cs="Arial"/>
          <w:sz w:val="20"/>
          <w:szCs w:val="20"/>
          <w:rtl/>
        </w:rPr>
        <w:t xml:space="preserve"> </w:t>
      </w:r>
      <w:r w:rsidR="00F6540E" w:rsidRPr="00F6540E">
        <w:rPr>
          <w:rFonts w:cs="Arial" w:hint="cs"/>
          <w:sz w:val="20"/>
          <w:szCs w:val="20"/>
          <w:rtl/>
        </w:rPr>
        <w:t>למחר</w:t>
      </w:r>
      <w:r w:rsidR="00F6540E" w:rsidRPr="00F6540E">
        <w:rPr>
          <w:rFonts w:cs="Arial"/>
          <w:sz w:val="20"/>
          <w:szCs w:val="20"/>
          <w:rtl/>
        </w:rPr>
        <w:t xml:space="preserve">. </w:t>
      </w:r>
      <w:r w:rsidR="00F6540E" w:rsidRPr="00F6540E">
        <w:rPr>
          <w:rFonts w:cs="Arial" w:hint="cs"/>
          <w:sz w:val="20"/>
          <w:szCs w:val="20"/>
          <w:rtl/>
        </w:rPr>
        <w:t>וידע</w:t>
      </w:r>
      <w:r w:rsidR="00F6540E" w:rsidRPr="00F6540E">
        <w:rPr>
          <w:rFonts w:cs="Arial"/>
          <w:sz w:val="20"/>
          <w:szCs w:val="20"/>
          <w:rtl/>
        </w:rPr>
        <w:t xml:space="preserve"> </w:t>
      </w:r>
      <w:r w:rsidR="00F6540E" w:rsidRPr="00F6540E">
        <w:rPr>
          <w:rFonts w:cs="Arial" w:hint="cs"/>
          <w:sz w:val="20"/>
          <w:szCs w:val="20"/>
          <w:rtl/>
        </w:rPr>
        <w:t>מאי</w:t>
      </w:r>
      <w:r w:rsidR="00F6540E" w:rsidRPr="00F6540E">
        <w:rPr>
          <w:rFonts w:cs="Arial"/>
          <w:sz w:val="20"/>
          <w:szCs w:val="20"/>
          <w:rtl/>
        </w:rPr>
        <w:t xml:space="preserve"> </w:t>
      </w:r>
      <w:r w:rsidR="00F6540E" w:rsidRPr="00F6540E">
        <w:rPr>
          <w:rFonts w:cs="Arial" w:hint="cs"/>
          <w:sz w:val="20"/>
          <w:szCs w:val="20"/>
          <w:rtl/>
        </w:rPr>
        <w:t>קאמרה</w:t>
      </w:r>
      <w:r w:rsidR="00F6540E" w:rsidRPr="00F6540E">
        <w:rPr>
          <w:rFonts w:cs="Arial"/>
          <w:sz w:val="20"/>
          <w:szCs w:val="20"/>
          <w:rtl/>
        </w:rPr>
        <w:t xml:space="preserve"> </w:t>
      </w:r>
      <w:r w:rsidR="00F6540E" w:rsidRPr="00F6540E">
        <w:rPr>
          <w:rFonts w:cs="Arial" w:hint="cs"/>
          <w:sz w:val="20"/>
          <w:szCs w:val="20"/>
          <w:rtl/>
        </w:rPr>
        <w:t>ליה</w:t>
      </w:r>
      <w:r w:rsidR="00F6540E" w:rsidRPr="00F6540E">
        <w:rPr>
          <w:rFonts w:cs="Arial"/>
          <w:sz w:val="20"/>
          <w:szCs w:val="20"/>
          <w:rtl/>
        </w:rPr>
        <w:t xml:space="preserve">. </w:t>
      </w:r>
      <w:r w:rsidR="00F6540E" w:rsidRPr="00F6540E">
        <w:rPr>
          <w:rFonts w:cs="Arial" w:hint="cs"/>
          <w:sz w:val="20"/>
          <w:szCs w:val="20"/>
          <w:rtl/>
        </w:rPr>
        <w:t>אמר</w:t>
      </w:r>
      <w:r w:rsidR="00F6540E" w:rsidRPr="00F6540E">
        <w:rPr>
          <w:rFonts w:cs="Arial"/>
          <w:sz w:val="20"/>
          <w:szCs w:val="20"/>
          <w:rtl/>
        </w:rPr>
        <w:t xml:space="preserve">: </w:t>
      </w:r>
      <w:r w:rsidR="00F6540E" w:rsidRPr="00F6540E">
        <w:rPr>
          <w:rFonts w:cs="Arial" w:hint="cs"/>
          <w:sz w:val="20"/>
          <w:szCs w:val="20"/>
          <w:rtl/>
        </w:rPr>
        <w:t>דודי</w:t>
      </w:r>
      <w:r w:rsidR="00F6540E" w:rsidRPr="00F6540E">
        <w:rPr>
          <w:rFonts w:cs="Arial"/>
          <w:sz w:val="20"/>
          <w:szCs w:val="20"/>
          <w:rtl/>
        </w:rPr>
        <w:t xml:space="preserve"> </w:t>
      </w:r>
      <w:r w:rsidR="00F6540E" w:rsidRPr="00F6540E">
        <w:rPr>
          <w:rFonts w:cs="Arial" w:hint="cs"/>
          <w:sz w:val="20"/>
          <w:szCs w:val="20"/>
          <w:rtl/>
        </w:rPr>
        <w:t>חסרת</w:t>
      </w:r>
      <w:r w:rsidR="00F6540E" w:rsidRPr="00F6540E">
        <w:rPr>
          <w:rFonts w:cs="Arial"/>
          <w:sz w:val="20"/>
          <w:szCs w:val="20"/>
          <w:rtl/>
        </w:rPr>
        <w:t xml:space="preserve">, </w:t>
      </w:r>
      <w:r w:rsidR="00F6540E" w:rsidRPr="00F6540E">
        <w:rPr>
          <w:rFonts w:cs="Arial" w:hint="cs"/>
          <w:sz w:val="20"/>
          <w:szCs w:val="20"/>
          <w:rtl/>
        </w:rPr>
        <w:t>טשטקי</w:t>
      </w:r>
      <w:r w:rsidR="00F6540E" w:rsidRPr="00F6540E">
        <w:rPr>
          <w:rFonts w:cs="Arial"/>
          <w:sz w:val="20"/>
          <w:szCs w:val="20"/>
          <w:rtl/>
        </w:rPr>
        <w:t xml:space="preserve"> </w:t>
      </w:r>
      <w:r w:rsidR="00F6540E" w:rsidRPr="00F6540E">
        <w:rPr>
          <w:rFonts w:cs="Arial" w:hint="cs"/>
          <w:sz w:val="20"/>
          <w:szCs w:val="20"/>
          <w:rtl/>
        </w:rPr>
        <w:t>חסרת</w:t>
      </w:r>
      <w:r w:rsidR="00F6540E" w:rsidRPr="00F6540E">
        <w:rPr>
          <w:rFonts w:cs="Arial"/>
          <w:sz w:val="20"/>
          <w:szCs w:val="20"/>
          <w:rtl/>
        </w:rPr>
        <w:t xml:space="preserve">, </w:t>
      </w:r>
      <w:r w:rsidR="00F6540E" w:rsidRPr="00F6540E">
        <w:rPr>
          <w:rFonts w:cs="Arial" w:hint="cs"/>
          <w:sz w:val="20"/>
          <w:szCs w:val="20"/>
          <w:rtl/>
        </w:rPr>
        <w:t>עבדי</w:t>
      </w:r>
      <w:r w:rsidR="00F6540E" w:rsidRPr="00F6540E">
        <w:rPr>
          <w:rFonts w:cs="Arial"/>
          <w:sz w:val="20"/>
          <w:szCs w:val="20"/>
          <w:rtl/>
        </w:rPr>
        <w:t xml:space="preserve"> </w:t>
      </w:r>
      <w:r w:rsidR="00F6540E" w:rsidRPr="00F6540E">
        <w:rPr>
          <w:rFonts w:cs="Arial" w:hint="cs"/>
          <w:sz w:val="20"/>
          <w:szCs w:val="20"/>
          <w:rtl/>
        </w:rPr>
        <w:t>חסרת</w:t>
      </w:r>
      <w:r w:rsidR="00F6540E" w:rsidRPr="00F6540E">
        <w:rPr>
          <w:rFonts w:cs="Arial"/>
          <w:sz w:val="20"/>
          <w:szCs w:val="20"/>
          <w:rtl/>
        </w:rPr>
        <w:t>?</w:t>
      </w:r>
      <w:r w:rsidR="009D0A72">
        <w:rPr>
          <w:rFonts w:cs="Arial" w:hint="cs"/>
          <w:sz w:val="20"/>
          <w:szCs w:val="20"/>
          <w:rtl/>
        </w:rPr>
        <w:t xml:space="preserve"> </w:t>
      </w:r>
      <w:r w:rsidR="009D0A72" w:rsidRPr="009D0A72">
        <w:rPr>
          <w:rFonts w:cs="Arial" w:hint="cs"/>
          <w:sz w:val="18"/>
          <w:szCs w:val="18"/>
          <w:rtl/>
        </w:rPr>
        <w:t>(רש"י  - להביא</w:t>
      </w:r>
      <w:r w:rsidR="009D0A72" w:rsidRPr="009D0A72">
        <w:rPr>
          <w:rFonts w:cs="Arial"/>
          <w:sz w:val="18"/>
          <w:szCs w:val="18"/>
          <w:rtl/>
        </w:rPr>
        <w:t xml:space="preserve"> </w:t>
      </w:r>
      <w:r w:rsidR="009D0A72" w:rsidRPr="009D0A72">
        <w:rPr>
          <w:rFonts w:cs="Arial" w:hint="cs"/>
          <w:sz w:val="18"/>
          <w:szCs w:val="18"/>
          <w:rtl/>
        </w:rPr>
        <w:t>מים</w:t>
      </w:r>
      <w:r w:rsidR="009D0A72" w:rsidRPr="009D0A72">
        <w:rPr>
          <w:rFonts w:cs="Arial"/>
          <w:sz w:val="18"/>
          <w:szCs w:val="18"/>
          <w:rtl/>
        </w:rPr>
        <w:t xml:space="preserve"> </w:t>
      </w:r>
      <w:r w:rsidR="009D0A72" w:rsidRPr="009D0A72">
        <w:rPr>
          <w:rFonts w:cs="Arial" w:hint="cs"/>
          <w:sz w:val="18"/>
          <w:szCs w:val="18"/>
          <w:rtl/>
        </w:rPr>
        <w:t>ולחמם</w:t>
      </w:r>
      <w:r w:rsidR="009D0A72" w:rsidRPr="009D0A72">
        <w:rPr>
          <w:rFonts w:cs="Arial"/>
          <w:sz w:val="18"/>
          <w:szCs w:val="18"/>
          <w:rtl/>
        </w:rPr>
        <w:t>.</w:t>
      </w:r>
      <w:r w:rsidR="009D0A72" w:rsidRPr="009D0A72">
        <w:rPr>
          <w:rFonts w:cs="Arial" w:hint="cs"/>
          <w:sz w:val="18"/>
          <w:szCs w:val="18"/>
          <w:rtl/>
        </w:rPr>
        <w:t>)</w:t>
      </w:r>
      <w:r w:rsidR="009D0A72">
        <w:rPr>
          <w:rFonts w:hint="cs"/>
          <w:sz w:val="20"/>
          <w:szCs w:val="20"/>
          <w:rtl/>
        </w:rPr>
        <w:t>"</w:t>
      </w:r>
      <w:r w:rsidR="009D0A72">
        <w:rPr>
          <w:sz w:val="20"/>
          <w:szCs w:val="20"/>
          <w:rtl/>
        </w:rPr>
        <w:br/>
      </w:r>
      <w:r w:rsidR="009D0A72">
        <w:rPr>
          <w:rFonts w:hint="cs"/>
          <w:sz w:val="20"/>
          <w:szCs w:val="20"/>
          <w:rtl/>
        </w:rPr>
        <w:t>מכך שרב נחמן שואל האם חסרים לה עבדים לחמם את המים, משמע שמקווה מחומם כשר.</w:t>
      </w:r>
    </w:p>
    <w:p w:rsidR="00233450" w:rsidRPr="00233450" w:rsidRDefault="00233450" w:rsidP="0023345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233450">
        <w:rPr>
          <w:rFonts w:hint="cs"/>
          <w:b/>
          <w:bCs/>
          <w:sz w:val="20"/>
          <w:szCs w:val="20"/>
          <w:rtl/>
        </w:rPr>
        <w:t>ר"ת ור"ש</w:t>
      </w:r>
      <w:r>
        <w:rPr>
          <w:rFonts w:hint="cs"/>
          <w:sz w:val="20"/>
          <w:szCs w:val="20"/>
          <w:rtl/>
        </w:rPr>
        <w:t xml:space="preserve"> - אסור לטבול במקווה מחומם, אפילו אם הוא מחובר לנהר כשפ"ה, והטעם הוא משום גזירת מרחצאות, כאמור לעיל, וכ"כ </w:t>
      </w:r>
      <w:r w:rsidRPr="00233450">
        <w:rPr>
          <w:rFonts w:hint="cs"/>
          <w:b/>
          <w:bCs/>
          <w:sz w:val="20"/>
          <w:szCs w:val="20"/>
          <w:rtl/>
        </w:rPr>
        <w:t xml:space="preserve">המחבר </w:t>
      </w:r>
      <w:r>
        <w:rPr>
          <w:rFonts w:hint="cs"/>
          <w:sz w:val="20"/>
          <w:szCs w:val="20"/>
          <w:rtl/>
        </w:rPr>
        <w:t>אך לא הכריע בדין זה.</w:t>
      </w:r>
      <w:r w:rsidR="001103DF">
        <w:rPr>
          <w:rStyle w:val="a5"/>
          <w:sz w:val="20"/>
          <w:szCs w:val="20"/>
          <w:rtl/>
        </w:rPr>
        <w:footnoteReference w:id="186"/>
      </w:r>
      <w:r>
        <w:rPr>
          <w:sz w:val="20"/>
          <w:szCs w:val="20"/>
          <w:rtl/>
        </w:rPr>
        <w:br/>
      </w:r>
      <w:r>
        <w:rPr>
          <w:rFonts w:hint="cs"/>
          <w:sz w:val="20"/>
          <w:szCs w:val="20"/>
          <w:rtl/>
        </w:rPr>
        <w:t xml:space="preserve">ב. </w:t>
      </w:r>
      <w:r w:rsidRPr="00233450">
        <w:rPr>
          <w:rFonts w:hint="cs"/>
          <w:b/>
          <w:bCs/>
          <w:sz w:val="20"/>
          <w:szCs w:val="20"/>
          <w:rtl/>
        </w:rPr>
        <w:t>ראבי"ה</w:t>
      </w:r>
      <w:r>
        <w:rPr>
          <w:rFonts w:hint="cs"/>
          <w:sz w:val="20"/>
          <w:szCs w:val="20"/>
          <w:rtl/>
        </w:rPr>
        <w:t xml:space="preserve"> - מותר לטבול במקווה מחומם, וכ"פ </w:t>
      </w:r>
      <w:r w:rsidRPr="00233450">
        <w:rPr>
          <w:rFonts w:hint="cs"/>
          <w:b/>
          <w:bCs/>
          <w:sz w:val="20"/>
          <w:szCs w:val="20"/>
          <w:rtl/>
        </w:rPr>
        <w:t>הגר"א</w:t>
      </w:r>
      <w:r>
        <w:rPr>
          <w:rFonts w:hint="cs"/>
          <w:sz w:val="20"/>
          <w:szCs w:val="20"/>
          <w:rtl/>
        </w:rPr>
        <w:t>.</w:t>
      </w:r>
      <w:r>
        <w:rPr>
          <w:sz w:val="20"/>
          <w:szCs w:val="20"/>
          <w:rtl/>
        </w:rPr>
        <w:br/>
      </w:r>
      <w:r>
        <w:rPr>
          <w:rFonts w:hint="cs"/>
          <w:sz w:val="20"/>
          <w:szCs w:val="20"/>
          <w:rtl/>
        </w:rPr>
        <w:t xml:space="preserve">ג. </w:t>
      </w:r>
      <w:r w:rsidRPr="00233450">
        <w:rPr>
          <w:rFonts w:hint="cs"/>
          <w:b/>
          <w:bCs/>
          <w:sz w:val="20"/>
          <w:szCs w:val="20"/>
          <w:rtl/>
        </w:rPr>
        <w:t>בנימין זאב ואגור</w:t>
      </w:r>
      <w:r>
        <w:rPr>
          <w:rFonts w:hint="cs"/>
          <w:sz w:val="20"/>
          <w:szCs w:val="20"/>
          <w:rtl/>
        </w:rPr>
        <w:t xml:space="preserve"> </w:t>
      </w:r>
      <w:r>
        <w:rPr>
          <w:sz w:val="20"/>
          <w:szCs w:val="20"/>
          <w:rtl/>
        </w:rPr>
        <w:t>–</w:t>
      </w:r>
      <w:r>
        <w:rPr>
          <w:rFonts w:hint="cs"/>
          <w:sz w:val="20"/>
          <w:szCs w:val="20"/>
          <w:rtl/>
        </w:rPr>
        <w:t xml:space="preserve"> טוב להחמיר, ובמקום שנהגו להקל אין למחות בידם, וכ"פ </w:t>
      </w:r>
      <w:r w:rsidRPr="00233450">
        <w:rPr>
          <w:rFonts w:hint="cs"/>
          <w:b/>
          <w:bCs/>
          <w:sz w:val="20"/>
          <w:szCs w:val="20"/>
          <w:rtl/>
        </w:rPr>
        <w:t>הרמ"א</w:t>
      </w:r>
      <w:r>
        <w:rPr>
          <w:rFonts w:hint="cs"/>
          <w:sz w:val="20"/>
          <w:szCs w:val="20"/>
          <w:rtl/>
        </w:rPr>
        <w:t>.</w:t>
      </w:r>
    </w:p>
    <w:p w:rsidR="0049626B" w:rsidRDefault="0049626B" w:rsidP="0049626B">
      <w:pPr>
        <w:rPr>
          <w:sz w:val="20"/>
          <w:szCs w:val="20"/>
          <w:rtl/>
        </w:rPr>
      </w:pPr>
      <w:r w:rsidRPr="0049626B">
        <w:rPr>
          <w:rFonts w:hint="cs"/>
          <w:b/>
          <w:bCs/>
          <w:sz w:val="20"/>
          <w:szCs w:val="20"/>
          <w:rtl/>
        </w:rPr>
        <w:t>רחיצה לאחר טבילה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שבת (יג: - יד.) </w:t>
      </w:r>
      <w:r w:rsidRPr="007430F0">
        <w:rPr>
          <w:rFonts w:hint="cs"/>
          <w:sz w:val="20"/>
          <w:szCs w:val="20"/>
          <w:rtl/>
        </w:rPr>
        <w:t>"</w:t>
      </w:r>
      <w:r w:rsidRPr="007430F0">
        <w:rPr>
          <w:rFonts w:cs="Arial" w:hint="cs"/>
          <w:sz w:val="20"/>
          <w:szCs w:val="20"/>
          <w:rtl/>
        </w:rPr>
        <w:t>ושמונה</w:t>
      </w:r>
      <w:r w:rsidRPr="007430F0">
        <w:rPr>
          <w:rFonts w:cs="Arial"/>
          <w:sz w:val="20"/>
          <w:szCs w:val="20"/>
          <w:rtl/>
        </w:rPr>
        <w:t xml:space="preserve"> </w:t>
      </w:r>
      <w:r w:rsidRPr="007430F0">
        <w:rPr>
          <w:rFonts w:cs="Arial" w:hint="cs"/>
          <w:sz w:val="20"/>
          <w:szCs w:val="20"/>
          <w:rtl/>
        </w:rPr>
        <w:t>עשר</w:t>
      </w:r>
      <w:r w:rsidRPr="007430F0">
        <w:rPr>
          <w:rFonts w:cs="Arial"/>
          <w:sz w:val="20"/>
          <w:szCs w:val="20"/>
          <w:rtl/>
        </w:rPr>
        <w:t xml:space="preserve"> </w:t>
      </w:r>
      <w:r w:rsidRPr="007430F0">
        <w:rPr>
          <w:rFonts w:cs="Arial" w:hint="cs"/>
          <w:sz w:val="20"/>
          <w:szCs w:val="20"/>
          <w:rtl/>
        </w:rPr>
        <w:t>דברים</w:t>
      </w:r>
      <w:r w:rsidRPr="007430F0">
        <w:rPr>
          <w:rFonts w:cs="Arial"/>
          <w:sz w:val="20"/>
          <w:szCs w:val="20"/>
          <w:rtl/>
        </w:rPr>
        <w:t xml:space="preserve"> </w:t>
      </w:r>
      <w:r w:rsidRPr="007430F0">
        <w:rPr>
          <w:rFonts w:cs="Arial" w:hint="cs"/>
          <w:sz w:val="20"/>
          <w:szCs w:val="20"/>
          <w:rtl/>
        </w:rPr>
        <w:t>גזרו</w:t>
      </w:r>
      <w:r w:rsidRPr="007430F0">
        <w:rPr>
          <w:rFonts w:cs="Arial"/>
          <w:sz w:val="20"/>
          <w:szCs w:val="20"/>
          <w:rtl/>
        </w:rPr>
        <w:t xml:space="preserve"> </w:t>
      </w:r>
      <w:r w:rsidRPr="007430F0">
        <w:rPr>
          <w:rFonts w:cs="Arial" w:hint="cs"/>
          <w:sz w:val="20"/>
          <w:szCs w:val="20"/>
          <w:rtl/>
        </w:rPr>
        <w:t>בו</w:t>
      </w:r>
      <w:r w:rsidRPr="007430F0">
        <w:rPr>
          <w:rFonts w:cs="Arial"/>
          <w:sz w:val="20"/>
          <w:szCs w:val="20"/>
          <w:rtl/>
        </w:rPr>
        <w:t xml:space="preserve"> </w:t>
      </w:r>
      <w:r w:rsidRPr="007430F0">
        <w:rPr>
          <w:rFonts w:cs="Arial" w:hint="cs"/>
          <w:sz w:val="20"/>
          <w:szCs w:val="20"/>
          <w:rtl/>
        </w:rPr>
        <w:t>ביום... מאי</w:t>
      </w:r>
      <w:r w:rsidRPr="007430F0">
        <w:rPr>
          <w:rFonts w:cs="Arial"/>
          <w:sz w:val="20"/>
          <w:szCs w:val="20"/>
          <w:rtl/>
        </w:rPr>
        <w:t xml:space="preserve"> </w:t>
      </w:r>
      <w:r w:rsidRPr="007430F0">
        <w:rPr>
          <w:rFonts w:cs="Arial" w:hint="cs"/>
          <w:sz w:val="20"/>
          <w:szCs w:val="20"/>
          <w:rtl/>
        </w:rPr>
        <w:t>נינהו</w:t>
      </w:r>
      <w:r w:rsidRPr="007430F0">
        <w:rPr>
          <w:rFonts w:cs="Arial"/>
          <w:sz w:val="20"/>
          <w:szCs w:val="20"/>
          <w:rtl/>
        </w:rPr>
        <w:t xml:space="preserve"> </w:t>
      </w:r>
      <w:r w:rsidRPr="007430F0">
        <w:rPr>
          <w:rFonts w:cs="Arial" w:hint="cs"/>
          <w:sz w:val="20"/>
          <w:szCs w:val="20"/>
          <w:rtl/>
        </w:rPr>
        <w:t>שמנה</w:t>
      </w:r>
      <w:r w:rsidRPr="007430F0">
        <w:rPr>
          <w:rFonts w:cs="Arial"/>
          <w:sz w:val="20"/>
          <w:szCs w:val="20"/>
          <w:rtl/>
        </w:rPr>
        <w:t xml:space="preserve"> </w:t>
      </w:r>
      <w:r w:rsidRPr="007430F0">
        <w:rPr>
          <w:rFonts w:cs="Arial" w:hint="cs"/>
          <w:sz w:val="20"/>
          <w:szCs w:val="20"/>
          <w:rtl/>
        </w:rPr>
        <w:t>עשר</w:t>
      </w:r>
      <w:r w:rsidRPr="007430F0">
        <w:rPr>
          <w:rFonts w:cs="Arial"/>
          <w:sz w:val="20"/>
          <w:szCs w:val="20"/>
          <w:rtl/>
        </w:rPr>
        <w:t xml:space="preserve"> </w:t>
      </w:r>
      <w:r w:rsidRPr="007430F0">
        <w:rPr>
          <w:rFonts w:cs="Arial" w:hint="cs"/>
          <w:sz w:val="20"/>
          <w:szCs w:val="20"/>
          <w:rtl/>
        </w:rPr>
        <w:t>דבר</w:t>
      </w:r>
      <w:r w:rsidRPr="007430F0">
        <w:rPr>
          <w:rFonts w:cs="Arial"/>
          <w:sz w:val="20"/>
          <w:szCs w:val="20"/>
          <w:rtl/>
        </w:rPr>
        <w:t>?</w:t>
      </w:r>
      <w:r w:rsidRPr="007430F0">
        <w:rPr>
          <w:rFonts w:cs="Arial" w:hint="cs"/>
          <w:sz w:val="20"/>
          <w:szCs w:val="20"/>
          <w:rtl/>
        </w:rPr>
        <w:t>...</w:t>
      </w:r>
      <w:r w:rsidRPr="007430F0">
        <w:rPr>
          <w:rFonts w:hint="cs"/>
          <w:sz w:val="20"/>
          <w:szCs w:val="20"/>
          <w:rtl/>
        </w:rPr>
        <w:t xml:space="preserve"> </w:t>
      </w:r>
      <w:r w:rsidRPr="007430F0">
        <w:rPr>
          <w:rFonts w:cs="Arial" w:hint="cs"/>
          <w:sz w:val="20"/>
          <w:szCs w:val="20"/>
          <w:rtl/>
        </w:rPr>
        <w:t>והבא</w:t>
      </w:r>
      <w:r w:rsidRPr="007430F0">
        <w:rPr>
          <w:rFonts w:cs="Arial"/>
          <w:sz w:val="20"/>
          <w:szCs w:val="20"/>
          <w:rtl/>
        </w:rPr>
        <w:t xml:space="preserve"> </w:t>
      </w:r>
      <w:r w:rsidRPr="007430F0">
        <w:rPr>
          <w:rFonts w:cs="Arial" w:hint="cs"/>
          <w:sz w:val="20"/>
          <w:szCs w:val="20"/>
          <w:rtl/>
        </w:rPr>
        <w:t>ראשו</w:t>
      </w:r>
      <w:r w:rsidRPr="007430F0">
        <w:rPr>
          <w:rFonts w:cs="Arial"/>
          <w:sz w:val="20"/>
          <w:szCs w:val="20"/>
          <w:rtl/>
        </w:rPr>
        <w:t xml:space="preserve"> </w:t>
      </w:r>
      <w:r w:rsidRPr="007430F0">
        <w:rPr>
          <w:rFonts w:cs="Arial" w:hint="cs"/>
          <w:sz w:val="20"/>
          <w:szCs w:val="20"/>
          <w:rtl/>
        </w:rPr>
        <w:t>ורובו</w:t>
      </w:r>
      <w:r w:rsidRPr="007430F0">
        <w:rPr>
          <w:rFonts w:cs="Arial"/>
          <w:sz w:val="20"/>
          <w:szCs w:val="20"/>
          <w:rtl/>
        </w:rPr>
        <w:t xml:space="preserve"> </w:t>
      </w:r>
      <w:r w:rsidRPr="007430F0">
        <w:rPr>
          <w:rFonts w:cs="Arial" w:hint="cs"/>
          <w:sz w:val="20"/>
          <w:szCs w:val="20"/>
          <w:rtl/>
        </w:rPr>
        <w:t>במים</w:t>
      </w:r>
      <w:r w:rsidRPr="007430F0">
        <w:rPr>
          <w:rFonts w:cs="Arial"/>
          <w:sz w:val="20"/>
          <w:szCs w:val="20"/>
          <w:rtl/>
        </w:rPr>
        <w:t xml:space="preserve"> </w:t>
      </w:r>
      <w:r w:rsidRPr="007430F0">
        <w:rPr>
          <w:rFonts w:cs="Arial" w:hint="cs"/>
          <w:sz w:val="20"/>
          <w:szCs w:val="20"/>
          <w:rtl/>
        </w:rPr>
        <w:t>שאובין</w:t>
      </w:r>
      <w:r w:rsidRPr="007430F0">
        <w:rPr>
          <w:rFonts w:cs="Arial"/>
          <w:sz w:val="20"/>
          <w:szCs w:val="20"/>
          <w:rtl/>
        </w:rPr>
        <w:t xml:space="preserve">, </w:t>
      </w:r>
      <w:r w:rsidRPr="007430F0">
        <w:rPr>
          <w:rFonts w:cs="Arial" w:hint="cs"/>
          <w:sz w:val="20"/>
          <w:szCs w:val="20"/>
          <w:rtl/>
        </w:rPr>
        <w:t>מאי</w:t>
      </w:r>
      <w:r w:rsidRPr="007430F0">
        <w:rPr>
          <w:rFonts w:cs="Arial"/>
          <w:sz w:val="20"/>
          <w:szCs w:val="20"/>
          <w:rtl/>
        </w:rPr>
        <w:t xml:space="preserve"> </w:t>
      </w:r>
      <w:r w:rsidRPr="007430F0">
        <w:rPr>
          <w:rFonts w:cs="Arial" w:hint="cs"/>
          <w:sz w:val="20"/>
          <w:szCs w:val="20"/>
          <w:rtl/>
        </w:rPr>
        <w:t>טעמא</w:t>
      </w:r>
      <w:r w:rsidRPr="007430F0">
        <w:rPr>
          <w:rFonts w:cs="Arial"/>
          <w:sz w:val="20"/>
          <w:szCs w:val="20"/>
          <w:rtl/>
        </w:rPr>
        <w:t xml:space="preserve"> </w:t>
      </w:r>
      <w:r w:rsidRPr="007430F0">
        <w:rPr>
          <w:rFonts w:cs="Arial" w:hint="cs"/>
          <w:sz w:val="20"/>
          <w:szCs w:val="20"/>
          <w:rtl/>
        </w:rPr>
        <w:t>גזרו</w:t>
      </w:r>
      <w:r w:rsidRPr="007430F0">
        <w:rPr>
          <w:rFonts w:cs="Arial"/>
          <w:sz w:val="20"/>
          <w:szCs w:val="20"/>
          <w:rtl/>
        </w:rPr>
        <w:t xml:space="preserve"> </w:t>
      </w:r>
      <w:r w:rsidRPr="007430F0">
        <w:rPr>
          <w:rFonts w:cs="Arial" w:hint="cs"/>
          <w:sz w:val="20"/>
          <w:szCs w:val="20"/>
          <w:rtl/>
        </w:rPr>
        <w:t>ביה</w:t>
      </w:r>
      <w:r w:rsidRPr="007430F0">
        <w:rPr>
          <w:rFonts w:cs="Arial"/>
          <w:sz w:val="20"/>
          <w:szCs w:val="20"/>
          <w:rtl/>
        </w:rPr>
        <w:t xml:space="preserve"> </w:t>
      </w:r>
      <w:r w:rsidRPr="007430F0">
        <w:rPr>
          <w:rFonts w:cs="Arial" w:hint="cs"/>
          <w:sz w:val="20"/>
          <w:szCs w:val="20"/>
          <w:rtl/>
        </w:rPr>
        <w:t>רבנן</w:t>
      </w:r>
      <w:r w:rsidRPr="007430F0">
        <w:rPr>
          <w:rFonts w:cs="Arial"/>
          <w:sz w:val="20"/>
          <w:szCs w:val="20"/>
          <w:rtl/>
        </w:rPr>
        <w:t xml:space="preserve"> </w:t>
      </w:r>
      <w:r w:rsidRPr="007430F0">
        <w:rPr>
          <w:rFonts w:cs="Arial" w:hint="cs"/>
          <w:sz w:val="20"/>
          <w:szCs w:val="20"/>
          <w:rtl/>
        </w:rPr>
        <w:t>טומאה</w:t>
      </w:r>
      <w:r w:rsidRPr="007430F0">
        <w:rPr>
          <w:rFonts w:cs="Arial"/>
          <w:sz w:val="20"/>
          <w:szCs w:val="20"/>
          <w:rtl/>
        </w:rPr>
        <w:t xml:space="preserve">? </w:t>
      </w:r>
      <w:r w:rsidRPr="007430F0">
        <w:rPr>
          <w:rFonts w:cs="Arial" w:hint="cs"/>
          <w:sz w:val="20"/>
          <w:szCs w:val="20"/>
          <w:rtl/>
        </w:rPr>
        <w:t>אמר</w:t>
      </w:r>
      <w:r w:rsidRPr="007430F0">
        <w:rPr>
          <w:rFonts w:cs="Arial"/>
          <w:sz w:val="20"/>
          <w:szCs w:val="20"/>
          <w:rtl/>
        </w:rPr>
        <w:t xml:space="preserve"> </w:t>
      </w:r>
      <w:r w:rsidRPr="007430F0">
        <w:rPr>
          <w:rFonts w:cs="Arial" w:hint="cs"/>
          <w:sz w:val="20"/>
          <w:szCs w:val="20"/>
          <w:rtl/>
        </w:rPr>
        <w:t>רב</w:t>
      </w:r>
      <w:r w:rsidRPr="007430F0">
        <w:rPr>
          <w:rFonts w:cs="Arial"/>
          <w:sz w:val="20"/>
          <w:szCs w:val="20"/>
          <w:rtl/>
        </w:rPr>
        <w:t xml:space="preserve"> </w:t>
      </w:r>
      <w:r w:rsidRPr="007430F0">
        <w:rPr>
          <w:rFonts w:cs="Arial" w:hint="cs"/>
          <w:sz w:val="20"/>
          <w:szCs w:val="20"/>
          <w:rtl/>
        </w:rPr>
        <w:t>ביבי</w:t>
      </w:r>
      <w:r w:rsidRPr="007430F0">
        <w:rPr>
          <w:rFonts w:cs="Arial"/>
          <w:sz w:val="20"/>
          <w:szCs w:val="20"/>
          <w:rtl/>
        </w:rPr>
        <w:t xml:space="preserve"> </w:t>
      </w:r>
      <w:r w:rsidRPr="007430F0">
        <w:rPr>
          <w:rFonts w:cs="Arial" w:hint="cs"/>
          <w:sz w:val="20"/>
          <w:szCs w:val="20"/>
          <w:rtl/>
        </w:rPr>
        <w:t>אמר</w:t>
      </w:r>
      <w:r w:rsidRPr="007430F0">
        <w:rPr>
          <w:rFonts w:cs="Arial"/>
          <w:sz w:val="20"/>
          <w:szCs w:val="20"/>
          <w:rtl/>
        </w:rPr>
        <w:t xml:space="preserve"> </w:t>
      </w:r>
      <w:r w:rsidRPr="007430F0">
        <w:rPr>
          <w:rFonts w:cs="Arial" w:hint="cs"/>
          <w:sz w:val="20"/>
          <w:szCs w:val="20"/>
          <w:rtl/>
        </w:rPr>
        <w:t>רב</w:t>
      </w:r>
      <w:r w:rsidRPr="007430F0">
        <w:rPr>
          <w:rFonts w:cs="Arial"/>
          <w:sz w:val="20"/>
          <w:szCs w:val="20"/>
          <w:rtl/>
        </w:rPr>
        <w:t xml:space="preserve"> </w:t>
      </w:r>
      <w:r w:rsidRPr="007430F0">
        <w:rPr>
          <w:rFonts w:cs="Arial" w:hint="cs"/>
          <w:sz w:val="20"/>
          <w:szCs w:val="20"/>
          <w:rtl/>
        </w:rPr>
        <w:t>אסי</w:t>
      </w:r>
      <w:r w:rsidRPr="007430F0">
        <w:rPr>
          <w:rFonts w:cs="Arial"/>
          <w:sz w:val="20"/>
          <w:szCs w:val="20"/>
          <w:rtl/>
        </w:rPr>
        <w:t xml:space="preserve">: </w:t>
      </w:r>
      <w:r w:rsidRPr="007430F0">
        <w:rPr>
          <w:rFonts w:cs="Arial" w:hint="cs"/>
          <w:sz w:val="20"/>
          <w:szCs w:val="20"/>
          <w:rtl/>
        </w:rPr>
        <w:t>שבתחלה</w:t>
      </w:r>
      <w:r w:rsidRPr="007430F0">
        <w:rPr>
          <w:rFonts w:cs="Arial"/>
          <w:sz w:val="20"/>
          <w:szCs w:val="20"/>
          <w:rtl/>
        </w:rPr>
        <w:t xml:space="preserve"> </w:t>
      </w:r>
      <w:r w:rsidRPr="007430F0">
        <w:rPr>
          <w:rFonts w:cs="Arial" w:hint="cs"/>
          <w:sz w:val="20"/>
          <w:szCs w:val="20"/>
          <w:rtl/>
        </w:rPr>
        <w:t>היו</w:t>
      </w:r>
      <w:r w:rsidRPr="007430F0">
        <w:rPr>
          <w:rFonts w:cs="Arial"/>
          <w:sz w:val="20"/>
          <w:szCs w:val="20"/>
          <w:rtl/>
        </w:rPr>
        <w:t xml:space="preserve"> </w:t>
      </w:r>
      <w:r w:rsidRPr="007430F0">
        <w:rPr>
          <w:rFonts w:cs="Arial" w:hint="cs"/>
          <w:sz w:val="20"/>
          <w:szCs w:val="20"/>
          <w:rtl/>
        </w:rPr>
        <w:t>טובלין</w:t>
      </w:r>
      <w:r w:rsidRPr="007430F0">
        <w:rPr>
          <w:rFonts w:cs="Arial"/>
          <w:sz w:val="20"/>
          <w:szCs w:val="20"/>
          <w:rtl/>
        </w:rPr>
        <w:t xml:space="preserve"> </w:t>
      </w:r>
      <w:r w:rsidRPr="007430F0">
        <w:rPr>
          <w:rFonts w:cs="Arial" w:hint="cs"/>
          <w:sz w:val="20"/>
          <w:szCs w:val="20"/>
          <w:rtl/>
        </w:rPr>
        <w:t>במי</w:t>
      </w:r>
      <w:r w:rsidRPr="007430F0">
        <w:rPr>
          <w:rFonts w:cs="Arial"/>
          <w:sz w:val="20"/>
          <w:szCs w:val="20"/>
          <w:rtl/>
        </w:rPr>
        <w:t xml:space="preserve"> </w:t>
      </w:r>
      <w:r w:rsidRPr="007430F0">
        <w:rPr>
          <w:rFonts w:cs="Arial" w:hint="cs"/>
          <w:sz w:val="20"/>
          <w:szCs w:val="20"/>
          <w:rtl/>
        </w:rPr>
        <w:t>מערות</w:t>
      </w:r>
      <w:r w:rsidRPr="007430F0">
        <w:rPr>
          <w:rFonts w:cs="Arial"/>
          <w:sz w:val="20"/>
          <w:szCs w:val="20"/>
          <w:rtl/>
        </w:rPr>
        <w:t xml:space="preserve"> </w:t>
      </w:r>
      <w:r w:rsidRPr="007430F0">
        <w:rPr>
          <w:rFonts w:cs="Arial" w:hint="cs"/>
          <w:sz w:val="20"/>
          <w:szCs w:val="20"/>
          <w:rtl/>
        </w:rPr>
        <w:t>מכונסין</w:t>
      </w:r>
      <w:r w:rsidRPr="007430F0">
        <w:rPr>
          <w:rFonts w:cs="Arial"/>
          <w:sz w:val="20"/>
          <w:szCs w:val="20"/>
          <w:rtl/>
        </w:rPr>
        <w:t xml:space="preserve"> </w:t>
      </w:r>
      <w:r w:rsidRPr="007430F0">
        <w:rPr>
          <w:rFonts w:cs="Arial" w:hint="cs"/>
          <w:sz w:val="20"/>
          <w:szCs w:val="20"/>
          <w:rtl/>
        </w:rPr>
        <w:t>וסרוחין</w:t>
      </w:r>
      <w:r w:rsidRPr="007430F0">
        <w:rPr>
          <w:rFonts w:cs="Arial"/>
          <w:sz w:val="20"/>
          <w:szCs w:val="20"/>
          <w:rtl/>
        </w:rPr>
        <w:t xml:space="preserve">, </w:t>
      </w:r>
      <w:r w:rsidRPr="007430F0">
        <w:rPr>
          <w:rFonts w:cs="Arial" w:hint="cs"/>
          <w:sz w:val="20"/>
          <w:szCs w:val="20"/>
          <w:rtl/>
        </w:rPr>
        <w:t>והיו</w:t>
      </w:r>
      <w:r w:rsidRPr="007430F0">
        <w:rPr>
          <w:rFonts w:cs="Arial"/>
          <w:sz w:val="20"/>
          <w:szCs w:val="20"/>
          <w:rtl/>
        </w:rPr>
        <w:t xml:space="preserve"> </w:t>
      </w:r>
      <w:r w:rsidRPr="007430F0">
        <w:rPr>
          <w:rFonts w:cs="Arial" w:hint="cs"/>
          <w:sz w:val="20"/>
          <w:szCs w:val="20"/>
          <w:rtl/>
        </w:rPr>
        <w:t>נותנין</w:t>
      </w:r>
      <w:r w:rsidRPr="007430F0">
        <w:rPr>
          <w:rFonts w:cs="Arial"/>
          <w:sz w:val="20"/>
          <w:szCs w:val="20"/>
          <w:rtl/>
        </w:rPr>
        <w:t xml:space="preserve"> </w:t>
      </w:r>
      <w:r w:rsidRPr="007430F0">
        <w:rPr>
          <w:rFonts w:cs="Arial" w:hint="cs"/>
          <w:sz w:val="20"/>
          <w:szCs w:val="20"/>
          <w:rtl/>
        </w:rPr>
        <w:t>עליהן</w:t>
      </w:r>
      <w:r w:rsidRPr="007430F0">
        <w:rPr>
          <w:rFonts w:cs="Arial"/>
          <w:sz w:val="20"/>
          <w:szCs w:val="20"/>
          <w:rtl/>
        </w:rPr>
        <w:t xml:space="preserve"> </w:t>
      </w:r>
      <w:r w:rsidRPr="007430F0">
        <w:rPr>
          <w:rFonts w:cs="Arial" w:hint="cs"/>
          <w:sz w:val="20"/>
          <w:szCs w:val="20"/>
          <w:rtl/>
        </w:rPr>
        <w:t>מים</w:t>
      </w:r>
      <w:r w:rsidRPr="007430F0">
        <w:rPr>
          <w:rFonts w:cs="Arial"/>
          <w:sz w:val="20"/>
          <w:szCs w:val="20"/>
          <w:rtl/>
        </w:rPr>
        <w:t xml:space="preserve"> </w:t>
      </w:r>
      <w:r w:rsidRPr="007430F0">
        <w:rPr>
          <w:rFonts w:cs="Arial" w:hint="cs"/>
          <w:sz w:val="20"/>
          <w:szCs w:val="20"/>
          <w:rtl/>
        </w:rPr>
        <w:t>שאובין</w:t>
      </w:r>
      <w:r w:rsidRPr="007430F0">
        <w:rPr>
          <w:rFonts w:cs="Arial"/>
          <w:sz w:val="20"/>
          <w:szCs w:val="20"/>
          <w:rtl/>
        </w:rPr>
        <w:t xml:space="preserve">, </w:t>
      </w:r>
      <w:r w:rsidRPr="007430F0">
        <w:rPr>
          <w:rFonts w:cs="Arial" w:hint="cs"/>
          <w:sz w:val="20"/>
          <w:szCs w:val="20"/>
          <w:rtl/>
        </w:rPr>
        <w:t>התחילו</w:t>
      </w:r>
      <w:r w:rsidRPr="007430F0">
        <w:rPr>
          <w:rFonts w:cs="Arial"/>
          <w:sz w:val="20"/>
          <w:szCs w:val="20"/>
          <w:rtl/>
        </w:rPr>
        <w:t xml:space="preserve"> </w:t>
      </w:r>
      <w:r w:rsidRPr="007430F0">
        <w:rPr>
          <w:rFonts w:cs="Arial" w:hint="cs"/>
          <w:sz w:val="20"/>
          <w:szCs w:val="20"/>
          <w:rtl/>
        </w:rPr>
        <w:t>ועשאום</w:t>
      </w:r>
      <w:r w:rsidRPr="007430F0">
        <w:rPr>
          <w:rFonts w:cs="Arial"/>
          <w:sz w:val="20"/>
          <w:szCs w:val="20"/>
          <w:rtl/>
        </w:rPr>
        <w:t xml:space="preserve"> </w:t>
      </w:r>
      <w:r w:rsidRPr="007430F0">
        <w:rPr>
          <w:rFonts w:cs="Arial" w:hint="cs"/>
          <w:sz w:val="20"/>
          <w:szCs w:val="20"/>
          <w:rtl/>
        </w:rPr>
        <w:t>קבע</w:t>
      </w:r>
      <w:r w:rsidRPr="0049626B">
        <w:rPr>
          <w:rFonts w:cs="Arial"/>
          <w:sz w:val="20"/>
          <w:szCs w:val="20"/>
          <w:rtl/>
        </w:rPr>
        <w:t xml:space="preserve"> - </w:t>
      </w:r>
      <w:r w:rsidRPr="0049626B">
        <w:rPr>
          <w:rFonts w:cs="Arial" w:hint="cs"/>
          <w:sz w:val="20"/>
          <w:szCs w:val="20"/>
          <w:rtl/>
        </w:rPr>
        <w:t>גזרו</w:t>
      </w:r>
      <w:r w:rsidRPr="0049626B">
        <w:rPr>
          <w:rFonts w:cs="Arial"/>
          <w:sz w:val="20"/>
          <w:szCs w:val="20"/>
          <w:rtl/>
        </w:rPr>
        <w:t xml:space="preserve"> </w:t>
      </w:r>
      <w:r w:rsidRPr="0049626B">
        <w:rPr>
          <w:rFonts w:cs="Arial" w:hint="cs"/>
          <w:sz w:val="20"/>
          <w:szCs w:val="20"/>
          <w:rtl/>
        </w:rPr>
        <w:t>עליהם</w:t>
      </w:r>
      <w:r w:rsidRPr="0049626B">
        <w:rPr>
          <w:rFonts w:cs="Arial"/>
          <w:sz w:val="20"/>
          <w:szCs w:val="20"/>
          <w:rtl/>
        </w:rPr>
        <w:t xml:space="preserve"> </w:t>
      </w:r>
      <w:r w:rsidRPr="0049626B">
        <w:rPr>
          <w:rFonts w:cs="Arial" w:hint="cs"/>
          <w:sz w:val="20"/>
          <w:szCs w:val="20"/>
          <w:rtl/>
        </w:rPr>
        <w:t>טומאה</w:t>
      </w:r>
      <w:r w:rsidRPr="0049626B">
        <w:rPr>
          <w:rFonts w:cs="Arial"/>
          <w:sz w:val="20"/>
          <w:szCs w:val="20"/>
          <w:rtl/>
        </w:rPr>
        <w:t xml:space="preserve">. </w:t>
      </w:r>
      <w:r w:rsidRPr="0049626B">
        <w:rPr>
          <w:rFonts w:cs="Arial" w:hint="cs"/>
          <w:sz w:val="20"/>
          <w:szCs w:val="20"/>
          <w:rtl/>
        </w:rPr>
        <w:t>מאי</w:t>
      </w:r>
      <w:r w:rsidRPr="0049626B">
        <w:rPr>
          <w:rFonts w:cs="Arial"/>
          <w:sz w:val="20"/>
          <w:szCs w:val="20"/>
          <w:rtl/>
        </w:rPr>
        <w:t xml:space="preserve"> </w:t>
      </w:r>
      <w:r w:rsidRPr="0049626B">
        <w:rPr>
          <w:rFonts w:cs="Arial" w:hint="cs"/>
          <w:sz w:val="20"/>
          <w:szCs w:val="20"/>
          <w:rtl/>
        </w:rPr>
        <w:t>קבע</w:t>
      </w:r>
      <w:r w:rsidRPr="0049626B">
        <w:rPr>
          <w:rFonts w:cs="Arial"/>
          <w:sz w:val="20"/>
          <w:szCs w:val="20"/>
          <w:rtl/>
        </w:rPr>
        <w:t xml:space="preserve">? - </w:t>
      </w:r>
      <w:r w:rsidRPr="0049626B">
        <w:rPr>
          <w:rFonts w:cs="Arial" w:hint="cs"/>
          <w:sz w:val="20"/>
          <w:szCs w:val="20"/>
          <w:rtl/>
        </w:rPr>
        <w:t>אמר</w:t>
      </w:r>
      <w:r w:rsidRPr="0049626B">
        <w:rPr>
          <w:rFonts w:cs="Arial"/>
          <w:sz w:val="20"/>
          <w:szCs w:val="20"/>
          <w:rtl/>
        </w:rPr>
        <w:t xml:space="preserve"> </w:t>
      </w:r>
      <w:r w:rsidRPr="0049626B">
        <w:rPr>
          <w:rFonts w:cs="Arial" w:hint="cs"/>
          <w:sz w:val="20"/>
          <w:szCs w:val="20"/>
          <w:rtl/>
        </w:rPr>
        <w:t>אביי</w:t>
      </w:r>
      <w:r w:rsidRPr="0049626B">
        <w:rPr>
          <w:rFonts w:cs="Arial"/>
          <w:sz w:val="20"/>
          <w:szCs w:val="20"/>
          <w:rtl/>
        </w:rPr>
        <w:t xml:space="preserve">: </w:t>
      </w:r>
      <w:r w:rsidRPr="0049626B">
        <w:rPr>
          <w:rFonts w:cs="Arial" w:hint="cs"/>
          <w:sz w:val="20"/>
          <w:szCs w:val="20"/>
          <w:rtl/>
        </w:rPr>
        <w:t>שהיו</w:t>
      </w:r>
      <w:r w:rsidRPr="0049626B">
        <w:rPr>
          <w:rFonts w:cs="Arial"/>
          <w:sz w:val="20"/>
          <w:szCs w:val="20"/>
          <w:rtl/>
        </w:rPr>
        <w:t xml:space="preserve"> </w:t>
      </w:r>
      <w:r w:rsidRPr="0049626B">
        <w:rPr>
          <w:rFonts w:cs="Arial" w:hint="cs"/>
          <w:sz w:val="20"/>
          <w:szCs w:val="20"/>
          <w:rtl/>
        </w:rPr>
        <w:t>אומרים</w:t>
      </w:r>
      <w:r w:rsidRPr="0049626B">
        <w:rPr>
          <w:rFonts w:cs="Arial"/>
          <w:sz w:val="20"/>
          <w:szCs w:val="20"/>
          <w:rtl/>
        </w:rPr>
        <w:t xml:space="preserve">: </w:t>
      </w:r>
      <w:r w:rsidRPr="0049626B">
        <w:rPr>
          <w:rFonts w:cs="Arial" w:hint="cs"/>
          <w:sz w:val="20"/>
          <w:szCs w:val="20"/>
          <w:rtl/>
        </w:rPr>
        <w:t>לא</w:t>
      </w:r>
      <w:r w:rsidRPr="0049626B">
        <w:rPr>
          <w:rFonts w:cs="Arial"/>
          <w:sz w:val="20"/>
          <w:szCs w:val="20"/>
          <w:rtl/>
        </w:rPr>
        <w:t xml:space="preserve"> </w:t>
      </w:r>
      <w:r w:rsidRPr="0049626B">
        <w:rPr>
          <w:rFonts w:cs="Arial" w:hint="cs"/>
          <w:sz w:val="20"/>
          <w:szCs w:val="20"/>
          <w:rtl/>
        </w:rPr>
        <w:t>אלו</w:t>
      </w:r>
      <w:r w:rsidRPr="0049626B">
        <w:rPr>
          <w:rFonts w:cs="Arial"/>
          <w:sz w:val="20"/>
          <w:szCs w:val="20"/>
          <w:rtl/>
        </w:rPr>
        <w:t xml:space="preserve"> </w:t>
      </w:r>
      <w:r w:rsidRPr="0049626B">
        <w:rPr>
          <w:rFonts w:cs="Arial" w:hint="cs"/>
          <w:sz w:val="20"/>
          <w:szCs w:val="20"/>
          <w:rtl/>
        </w:rPr>
        <w:t>מטהרין</w:t>
      </w:r>
      <w:r w:rsidRPr="0049626B">
        <w:rPr>
          <w:rFonts w:cs="Arial"/>
          <w:sz w:val="20"/>
          <w:szCs w:val="20"/>
          <w:rtl/>
        </w:rPr>
        <w:t xml:space="preserve"> - </w:t>
      </w:r>
      <w:r w:rsidRPr="0049626B">
        <w:rPr>
          <w:rFonts w:cs="Arial" w:hint="cs"/>
          <w:sz w:val="20"/>
          <w:szCs w:val="20"/>
          <w:rtl/>
        </w:rPr>
        <w:t>אלא</w:t>
      </w:r>
      <w:r w:rsidRPr="0049626B">
        <w:rPr>
          <w:rFonts w:cs="Arial"/>
          <w:sz w:val="20"/>
          <w:szCs w:val="20"/>
          <w:rtl/>
        </w:rPr>
        <w:t xml:space="preserve"> </w:t>
      </w:r>
      <w:r w:rsidRPr="0049626B">
        <w:rPr>
          <w:rFonts w:cs="Arial" w:hint="cs"/>
          <w:sz w:val="20"/>
          <w:szCs w:val="20"/>
          <w:rtl/>
        </w:rPr>
        <w:t>אלו</w:t>
      </w:r>
      <w:r w:rsidRPr="0049626B">
        <w:rPr>
          <w:rFonts w:cs="Arial"/>
          <w:sz w:val="20"/>
          <w:szCs w:val="20"/>
          <w:rtl/>
        </w:rPr>
        <w:t xml:space="preserve"> </w:t>
      </w:r>
      <w:r w:rsidRPr="0049626B">
        <w:rPr>
          <w:rFonts w:cs="Arial" w:hint="cs"/>
          <w:sz w:val="20"/>
          <w:szCs w:val="20"/>
          <w:rtl/>
        </w:rPr>
        <w:t>ואלו</w:t>
      </w:r>
      <w:r w:rsidRPr="0049626B">
        <w:rPr>
          <w:rFonts w:cs="Arial"/>
          <w:sz w:val="20"/>
          <w:szCs w:val="20"/>
          <w:rtl/>
        </w:rPr>
        <w:t xml:space="preserve"> </w:t>
      </w:r>
      <w:r w:rsidRPr="0049626B">
        <w:rPr>
          <w:rFonts w:cs="Arial" w:hint="cs"/>
          <w:sz w:val="20"/>
          <w:szCs w:val="20"/>
          <w:rtl/>
        </w:rPr>
        <w:t>מטהרין</w:t>
      </w:r>
      <w:r w:rsidRPr="0049626B">
        <w:rPr>
          <w:rFonts w:cs="Arial"/>
          <w:sz w:val="20"/>
          <w:szCs w:val="20"/>
          <w:rtl/>
        </w:rPr>
        <w:t xml:space="preserve">. </w:t>
      </w:r>
      <w:r w:rsidRPr="0049626B">
        <w:rPr>
          <w:rFonts w:cs="Arial" w:hint="cs"/>
          <w:sz w:val="20"/>
          <w:szCs w:val="20"/>
          <w:rtl/>
        </w:rPr>
        <w:t>אמר</w:t>
      </w:r>
      <w:r w:rsidRPr="0049626B">
        <w:rPr>
          <w:rFonts w:cs="Arial"/>
          <w:sz w:val="20"/>
          <w:szCs w:val="20"/>
          <w:rtl/>
        </w:rPr>
        <w:t xml:space="preserve"> </w:t>
      </w:r>
      <w:r w:rsidRPr="0049626B">
        <w:rPr>
          <w:rFonts w:cs="Arial" w:hint="cs"/>
          <w:sz w:val="20"/>
          <w:szCs w:val="20"/>
          <w:rtl/>
        </w:rPr>
        <w:t>ליה</w:t>
      </w:r>
      <w:r w:rsidRPr="0049626B">
        <w:rPr>
          <w:rFonts w:cs="Arial"/>
          <w:sz w:val="20"/>
          <w:szCs w:val="20"/>
          <w:rtl/>
        </w:rPr>
        <w:t xml:space="preserve"> </w:t>
      </w:r>
      <w:r w:rsidRPr="0049626B">
        <w:rPr>
          <w:rFonts w:cs="Arial" w:hint="cs"/>
          <w:sz w:val="20"/>
          <w:szCs w:val="20"/>
          <w:rtl/>
        </w:rPr>
        <w:t>רבא</w:t>
      </w:r>
      <w:r w:rsidRPr="0049626B">
        <w:rPr>
          <w:rFonts w:cs="Arial"/>
          <w:sz w:val="20"/>
          <w:szCs w:val="20"/>
          <w:rtl/>
        </w:rPr>
        <w:t xml:space="preserve">: </w:t>
      </w:r>
      <w:r w:rsidRPr="0049626B">
        <w:rPr>
          <w:rFonts w:cs="Arial" w:hint="cs"/>
          <w:sz w:val="20"/>
          <w:szCs w:val="20"/>
          <w:rtl/>
        </w:rPr>
        <w:t>מאי</w:t>
      </w:r>
      <w:r w:rsidRPr="0049626B">
        <w:rPr>
          <w:rFonts w:cs="Arial"/>
          <w:sz w:val="20"/>
          <w:szCs w:val="20"/>
          <w:rtl/>
        </w:rPr>
        <w:t xml:space="preserve"> </w:t>
      </w:r>
      <w:r w:rsidRPr="0049626B">
        <w:rPr>
          <w:rFonts w:cs="Arial" w:hint="cs"/>
          <w:sz w:val="20"/>
          <w:szCs w:val="20"/>
          <w:rtl/>
        </w:rPr>
        <w:t>נפקא</w:t>
      </w:r>
      <w:r w:rsidRPr="0049626B">
        <w:rPr>
          <w:rFonts w:cs="Arial"/>
          <w:sz w:val="20"/>
          <w:szCs w:val="20"/>
          <w:rtl/>
        </w:rPr>
        <w:t xml:space="preserve"> </w:t>
      </w:r>
      <w:r w:rsidRPr="0049626B">
        <w:rPr>
          <w:rFonts w:cs="Arial" w:hint="cs"/>
          <w:sz w:val="20"/>
          <w:szCs w:val="20"/>
          <w:rtl/>
        </w:rPr>
        <w:t>מינה</w:t>
      </w:r>
      <w:r w:rsidRPr="0049626B">
        <w:rPr>
          <w:rFonts w:cs="Arial"/>
          <w:sz w:val="20"/>
          <w:szCs w:val="20"/>
          <w:rtl/>
        </w:rPr>
        <w:t xml:space="preserve">? </w:t>
      </w:r>
      <w:r w:rsidRPr="0049626B">
        <w:rPr>
          <w:rFonts w:cs="Arial" w:hint="cs"/>
          <w:sz w:val="20"/>
          <w:szCs w:val="20"/>
          <w:rtl/>
        </w:rPr>
        <w:t>הא</w:t>
      </w:r>
      <w:r w:rsidRPr="0049626B">
        <w:rPr>
          <w:rFonts w:cs="Arial"/>
          <w:sz w:val="20"/>
          <w:szCs w:val="20"/>
          <w:rtl/>
        </w:rPr>
        <w:t xml:space="preserve"> </w:t>
      </w:r>
      <w:r w:rsidRPr="0049626B">
        <w:rPr>
          <w:rFonts w:cs="Arial" w:hint="cs"/>
          <w:sz w:val="20"/>
          <w:szCs w:val="20"/>
          <w:rtl/>
        </w:rPr>
        <w:t>קא</w:t>
      </w:r>
      <w:r w:rsidRPr="0049626B">
        <w:rPr>
          <w:rFonts w:cs="Arial"/>
          <w:sz w:val="20"/>
          <w:szCs w:val="20"/>
          <w:rtl/>
        </w:rPr>
        <w:t xml:space="preserve"> </w:t>
      </w:r>
      <w:r w:rsidRPr="0049626B">
        <w:rPr>
          <w:rFonts w:cs="Arial" w:hint="cs"/>
          <w:sz w:val="20"/>
          <w:szCs w:val="20"/>
          <w:rtl/>
        </w:rPr>
        <w:t>טבלי</w:t>
      </w:r>
      <w:r w:rsidRPr="0049626B">
        <w:rPr>
          <w:rFonts w:cs="Arial"/>
          <w:sz w:val="20"/>
          <w:szCs w:val="20"/>
          <w:rtl/>
        </w:rPr>
        <w:t xml:space="preserve"> </w:t>
      </w:r>
      <w:r w:rsidRPr="0049626B">
        <w:rPr>
          <w:rFonts w:cs="Arial" w:hint="cs"/>
          <w:sz w:val="20"/>
          <w:szCs w:val="20"/>
          <w:rtl/>
        </w:rPr>
        <w:t>בהנך</w:t>
      </w:r>
      <w:r w:rsidRPr="0049626B">
        <w:rPr>
          <w:rFonts w:cs="Arial"/>
          <w:sz w:val="20"/>
          <w:szCs w:val="20"/>
          <w:rtl/>
        </w:rPr>
        <w:t xml:space="preserve">! </w:t>
      </w:r>
      <w:r w:rsidRPr="0049626B">
        <w:rPr>
          <w:rFonts w:cs="Arial" w:hint="cs"/>
          <w:sz w:val="20"/>
          <w:szCs w:val="20"/>
          <w:rtl/>
        </w:rPr>
        <w:t>אלא</w:t>
      </w:r>
      <w:r w:rsidRPr="0049626B">
        <w:rPr>
          <w:rFonts w:cs="Arial"/>
          <w:sz w:val="20"/>
          <w:szCs w:val="20"/>
          <w:rtl/>
        </w:rPr>
        <w:t xml:space="preserve"> </w:t>
      </w:r>
      <w:r w:rsidRPr="0049626B">
        <w:rPr>
          <w:rFonts w:cs="Arial" w:hint="cs"/>
          <w:sz w:val="20"/>
          <w:szCs w:val="20"/>
          <w:rtl/>
        </w:rPr>
        <w:t>אמר</w:t>
      </w:r>
      <w:r w:rsidRPr="0049626B">
        <w:rPr>
          <w:rFonts w:cs="Arial"/>
          <w:sz w:val="20"/>
          <w:szCs w:val="20"/>
          <w:rtl/>
        </w:rPr>
        <w:t xml:space="preserve"> </w:t>
      </w:r>
      <w:r w:rsidRPr="0049626B">
        <w:rPr>
          <w:rFonts w:cs="Arial" w:hint="cs"/>
          <w:sz w:val="20"/>
          <w:szCs w:val="20"/>
          <w:rtl/>
        </w:rPr>
        <w:t>רבא</w:t>
      </w:r>
      <w:r w:rsidRPr="0049626B">
        <w:rPr>
          <w:rFonts w:cs="Arial"/>
          <w:sz w:val="20"/>
          <w:szCs w:val="20"/>
          <w:rtl/>
        </w:rPr>
        <w:t xml:space="preserve">: </w:t>
      </w:r>
      <w:r w:rsidRPr="0049626B">
        <w:rPr>
          <w:rFonts w:cs="Arial" w:hint="cs"/>
          <w:sz w:val="20"/>
          <w:szCs w:val="20"/>
          <w:rtl/>
        </w:rPr>
        <w:t>שהיו</w:t>
      </w:r>
      <w:r w:rsidRPr="0049626B">
        <w:rPr>
          <w:rFonts w:cs="Arial"/>
          <w:sz w:val="20"/>
          <w:szCs w:val="20"/>
          <w:rtl/>
        </w:rPr>
        <w:t xml:space="preserve"> </w:t>
      </w:r>
      <w:r w:rsidRPr="0049626B">
        <w:rPr>
          <w:rFonts w:cs="Arial" w:hint="cs"/>
          <w:sz w:val="20"/>
          <w:szCs w:val="20"/>
          <w:rtl/>
        </w:rPr>
        <w:t>אומרים</w:t>
      </w:r>
      <w:r w:rsidRPr="0049626B">
        <w:rPr>
          <w:rFonts w:cs="Arial"/>
          <w:sz w:val="20"/>
          <w:szCs w:val="20"/>
          <w:rtl/>
        </w:rPr>
        <w:t xml:space="preserve"> </w:t>
      </w:r>
      <w:r w:rsidRPr="0049626B">
        <w:rPr>
          <w:rFonts w:cs="Arial" w:hint="cs"/>
          <w:sz w:val="20"/>
          <w:szCs w:val="20"/>
          <w:rtl/>
        </w:rPr>
        <w:t>לא</w:t>
      </w:r>
      <w:r w:rsidRPr="0049626B">
        <w:rPr>
          <w:rFonts w:cs="Arial"/>
          <w:sz w:val="20"/>
          <w:szCs w:val="20"/>
          <w:rtl/>
        </w:rPr>
        <w:t xml:space="preserve"> </w:t>
      </w:r>
      <w:r w:rsidRPr="0049626B">
        <w:rPr>
          <w:rFonts w:cs="Arial" w:hint="cs"/>
          <w:sz w:val="20"/>
          <w:szCs w:val="20"/>
          <w:rtl/>
        </w:rPr>
        <w:t>אלו</w:t>
      </w:r>
      <w:r w:rsidRPr="0049626B">
        <w:rPr>
          <w:rFonts w:cs="Arial"/>
          <w:sz w:val="20"/>
          <w:szCs w:val="20"/>
          <w:rtl/>
        </w:rPr>
        <w:t xml:space="preserve"> </w:t>
      </w:r>
      <w:r w:rsidRPr="0049626B">
        <w:rPr>
          <w:rFonts w:cs="Arial" w:hint="cs"/>
          <w:sz w:val="20"/>
          <w:szCs w:val="20"/>
          <w:rtl/>
        </w:rPr>
        <w:t>מטהרין</w:t>
      </w:r>
      <w:r w:rsidRPr="0049626B">
        <w:rPr>
          <w:rFonts w:cs="Arial"/>
          <w:sz w:val="20"/>
          <w:szCs w:val="20"/>
          <w:rtl/>
        </w:rPr>
        <w:t xml:space="preserve"> - </w:t>
      </w:r>
      <w:r w:rsidRPr="0049626B">
        <w:rPr>
          <w:rFonts w:cs="Arial" w:hint="cs"/>
          <w:sz w:val="20"/>
          <w:szCs w:val="20"/>
          <w:rtl/>
        </w:rPr>
        <w:t>אלא</w:t>
      </w:r>
      <w:r w:rsidRPr="0049626B">
        <w:rPr>
          <w:rFonts w:cs="Arial"/>
          <w:sz w:val="20"/>
          <w:szCs w:val="20"/>
          <w:rtl/>
        </w:rPr>
        <w:t xml:space="preserve"> </w:t>
      </w:r>
      <w:r w:rsidRPr="0049626B">
        <w:rPr>
          <w:rFonts w:cs="Arial" w:hint="cs"/>
          <w:sz w:val="20"/>
          <w:szCs w:val="20"/>
          <w:rtl/>
        </w:rPr>
        <w:t>אלו</w:t>
      </w:r>
      <w:r w:rsidRPr="0049626B">
        <w:rPr>
          <w:rFonts w:cs="Arial"/>
          <w:sz w:val="20"/>
          <w:szCs w:val="20"/>
          <w:rtl/>
        </w:rPr>
        <w:t xml:space="preserve"> </w:t>
      </w:r>
      <w:r w:rsidRPr="0049626B">
        <w:rPr>
          <w:rFonts w:cs="Arial" w:hint="cs"/>
          <w:sz w:val="20"/>
          <w:szCs w:val="20"/>
          <w:rtl/>
        </w:rPr>
        <w:t>מטהרין</w:t>
      </w:r>
      <w:r>
        <w:rPr>
          <w:rFonts w:hint="cs"/>
          <w:sz w:val="20"/>
          <w:szCs w:val="20"/>
          <w:rtl/>
        </w:rPr>
        <w:t>."</w:t>
      </w:r>
    </w:p>
    <w:p w:rsidR="006528AA" w:rsidRDefault="006528AA" w:rsidP="0049626B">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007F2F1D" w:rsidRPr="007F2F1D">
        <w:rPr>
          <w:rFonts w:hint="cs"/>
          <w:b/>
          <w:bCs/>
          <w:sz w:val="20"/>
          <w:szCs w:val="20"/>
          <w:rtl/>
        </w:rPr>
        <w:t>רבינו שב"ט</w:t>
      </w:r>
      <w:r w:rsidR="007F2F1D">
        <w:rPr>
          <w:rFonts w:hint="cs"/>
          <w:sz w:val="20"/>
          <w:szCs w:val="20"/>
          <w:rtl/>
        </w:rPr>
        <w:t xml:space="preserve"> </w:t>
      </w:r>
      <w:r w:rsidR="007F2F1D">
        <w:rPr>
          <w:sz w:val="20"/>
          <w:szCs w:val="20"/>
          <w:rtl/>
        </w:rPr>
        <w:t>–</w:t>
      </w:r>
      <w:r w:rsidR="007F2F1D">
        <w:rPr>
          <w:rFonts w:hint="cs"/>
          <w:sz w:val="20"/>
          <w:szCs w:val="20"/>
          <w:rtl/>
        </w:rPr>
        <w:t xml:space="preserve"> ע"פ גמרא זו יש לאסור רחצה במים שאובים לאחר הטבילה במקווה</w:t>
      </w:r>
      <w:r w:rsidR="007430F0">
        <w:rPr>
          <w:rFonts w:hint="cs"/>
          <w:sz w:val="20"/>
          <w:szCs w:val="20"/>
          <w:rtl/>
        </w:rPr>
        <w:t xml:space="preserve">, וכ"פ </w:t>
      </w:r>
      <w:r w:rsidR="007430F0" w:rsidRPr="007430F0">
        <w:rPr>
          <w:rFonts w:hint="cs"/>
          <w:b/>
          <w:bCs/>
          <w:sz w:val="20"/>
          <w:szCs w:val="20"/>
          <w:rtl/>
        </w:rPr>
        <w:t>הרמ"א</w:t>
      </w:r>
      <w:r w:rsidR="007F2F1D">
        <w:rPr>
          <w:rFonts w:hint="cs"/>
          <w:sz w:val="20"/>
          <w:szCs w:val="20"/>
          <w:rtl/>
        </w:rPr>
        <w:t>.</w:t>
      </w:r>
      <w:r w:rsidR="007F2F1D">
        <w:rPr>
          <w:sz w:val="20"/>
          <w:szCs w:val="20"/>
          <w:rtl/>
        </w:rPr>
        <w:br/>
      </w:r>
      <w:r w:rsidR="007F2F1D">
        <w:rPr>
          <w:rFonts w:hint="cs"/>
          <w:sz w:val="20"/>
          <w:szCs w:val="20"/>
          <w:rtl/>
        </w:rPr>
        <w:t xml:space="preserve">ב. </w:t>
      </w:r>
      <w:r w:rsidR="007F2F1D" w:rsidRPr="007F2F1D">
        <w:rPr>
          <w:rFonts w:hint="cs"/>
          <w:b/>
          <w:bCs/>
          <w:sz w:val="20"/>
          <w:szCs w:val="20"/>
          <w:rtl/>
        </w:rPr>
        <w:t>מרדכי וראבי"ה</w:t>
      </w:r>
      <w:r w:rsidR="007F2F1D">
        <w:rPr>
          <w:rFonts w:hint="cs"/>
          <w:sz w:val="20"/>
          <w:szCs w:val="20"/>
          <w:rtl/>
        </w:rPr>
        <w:t xml:space="preserve"> </w:t>
      </w:r>
      <w:r w:rsidR="007F2F1D">
        <w:rPr>
          <w:sz w:val="20"/>
          <w:szCs w:val="20"/>
          <w:rtl/>
        </w:rPr>
        <w:t>–</w:t>
      </w:r>
      <w:r w:rsidR="007F2F1D">
        <w:rPr>
          <w:rFonts w:hint="cs"/>
          <w:sz w:val="20"/>
          <w:szCs w:val="20"/>
          <w:rtl/>
        </w:rPr>
        <w:t xml:space="preserve"> גזירת חכמים נאמרה רק לעניין טבילה לאכילת תרומה, אך בטבילת אשה לבעלה אין כלל מקום לגזירה זו</w:t>
      </w:r>
      <w:r w:rsidR="007430F0">
        <w:rPr>
          <w:rFonts w:hint="cs"/>
          <w:sz w:val="20"/>
          <w:szCs w:val="20"/>
          <w:rtl/>
        </w:rPr>
        <w:t xml:space="preserve">, וכ"פ </w:t>
      </w:r>
      <w:r w:rsidR="007430F0" w:rsidRPr="007430F0">
        <w:rPr>
          <w:rFonts w:hint="cs"/>
          <w:b/>
          <w:bCs/>
          <w:sz w:val="20"/>
          <w:szCs w:val="20"/>
          <w:rtl/>
        </w:rPr>
        <w:t>הגר"א</w:t>
      </w:r>
      <w:r w:rsidR="007F2F1D">
        <w:rPr>
          <w:rFonts w:hint="cs"/>
          <w:sz w:val="20"/>
          <w:szCs w:val="20"/>
          <w:rtl/>
        </w:rPr>
        <w:t>.</w:t>
      </w:r>
    </w:p>
    <w:p w:rsidR="007F2F1D" w:rsidRDefault="001103DF" w:rsidP="001D330F">
      <w:pPr>
        <w:rPr>
          <w:sz w:val="20"/>
          <w:szCs w:val="20"/>
          <w:rtl/>
        </w:rPr>
      </w:pPr>
      <w:r>
        <w:rPr>
          <w:rFonts w:hint="cs"/>
          <w:b/>
          <w:bCs/>
          <w:sz w:val="20"/>
          <w:szCs w:val="20"/>
          <w:rtl/>
        </w:rPr>
        <w:t>טבילה בחמי טבריה</w:t>
      </w:r>
      <w:r w:rsidR="001D330F">
        <w:rPr>
          <w:b/>
          <w:bCs/>
          <w:sz w:val="20"/>
          <w:szCs w:val="20"/>
          <w:rtl/>
        </w:rPr>
        <w:br/>
      </w:r>
      <w:r w:rsidR="001D330F">
        <w:rPr>
          <w:rFonts w:hint="cs"/>
          <w:b/>
          <w:bCs/>
          <w:sz w:val="20"/>
          <w:szCs w:val="20"/>
          <w:rtl/>
        </w:rPr>
        <w:t xml:space="preserve">גמרא </w:t>
      </w:r>
      <w:r w:rsidR="001D330F">
        <w:rPr>
          <w:rFonts w:hint="cs"/>
          <w:sz w:val="20"/>
          <w:szCs w:val="20"/>
          <w:rtl/>
        </w:rPr>
        <w:t>תענית (יג.) "</w:t>
      </w:r>
      <w:r w:rsidR="001D330F" w:rsidRPr="001D330F">
        <w:rPr>
          <w:rFonts w:cs="Arial" w:hint="cs"/>
          <w:sz w:val="20"/>
          <w:szCs w:val="20"/>
          <w:rtl/>
        </w:rPr>
        <w:t>אמר</w:t>
      </w:r>
      <w:r w:rsidR="001D330F" w:rsidRPr="001D330F">
        <w:rPr>
          <w:rFonts w:cs="Arial"/>
          <w:sz w:val="20"/>
          <w:szCs w:val="20"/>
          <w:rtl/>
        </w:rPr>
        <w:t xml:space="preserve"> </w:t>
      </w:r>
      <w:r w:rsidR="001D330F" w:rsidRPr="001D330F">
        <w:rPr>
          <w:rFonts w:cs="Arial" w:hint="cs"/>
          <w:sz w:val="20"/>
          <w:szCs w:val="20"/>
          <w:rtl/>
        </w:rPr>
        <w:t>רב</w:t>
      </w:r>
      <w:r w:rsidR="001D330F" w:rsidRPr="001D330F">
        <w:rPr>
          <w:rFonts w:cs="Arial"/>
          <w:sz w:val="20"/>
          <w:szCs w:val="20"/>
          <w:rtl/>
        </w:rPr>
        <w:t xml:space="preserve"> </w:t>
      </w:r>
      <w:r w:rsidR="001D330F" w:rsidRPr="001D330F">
        <w:rPr>
          <w:rFonts w:cs="Arial" w:hint="cs"/>
          <w:sz w:val="20"/>
          <w:szCs w:val="20"/>
          <w:rtl/>
        </w:rPr>
        <w:t>שישא</w:t>
      </w:r>
      <w:r w:rsidR="001D330F" w:rsidRPr="001D330F">
        <w:rPr>
          <w:rFonts w:cs="Arial"/>
          <w:sz w:val="20"/>
          <w:szCs w:val="20"/>
          <w:rtl/>
        </w:rPr>
        <w:t xml:space="preserve"> </w:t>
      </w:r>
      <w:r w:rsidR="001D330F" w:rsidRPr="001D330F">
        <w:rPr>
          <w:rFonts w:cs="Arial" w:hint="cs"/>
          <w:sz w:val="20"/>
          <w:szCs w:val="20"/>
          <w:rtl/>
        </w:rPr>
        <w:t>בריה</w:t>
      </w:r>
      <w:r w:rsidR="001D330F" w:rsidRPr="001D330F">
        <w:rPr>
          <w:rFonts w:cs="Arial"/>
          <w:sz w:val="20"/>
          <w:szCs w:val="20"/>
          <w:rtl/>
        </w:rPr>
        <w:t xml:space="preserve"> </w:t>
      </w:r>
      <w:r w:rsidR="001D330F" w:rsidRPr="001D330F">
        <w:rPr>
          <w:rFonts w:cs="Arial" w:hint="cs"/>
          <w:sz w:val="20"/>
          <w:szCs w:val="20"/>
          <w:rtl/>
        </w:rPr>
        <w:t>דרב</w:t>
      </w:r>
      <w:r w:rsidR="001D330F" w:rsidRPr="001D330F">
        <w:rPr>
          <w:rFonts w:cs="Arial"/>
          <w:sz w:val="20"/>
          <w:szCs w:val="20"/>
          <w:rtl/>
        </w:rPr>
        <w:t xml:space="preserve"> </w:t>
      </w:r>
      <w:r w:rsidR="001D330F" w:rsidRPr="001D330F">
        <w:rPr>
          <w:rFonts w:cs="Arial" w:hint="cs"/>
          <w:sz w:val="20"/>
          <w:szCs w:val="20"/>
          <w:rtl/>
        </w:rPr>
        <w:t>אידי</w:t>
      </w:r>
      <w:r w:rsidR="001D330F" w:rsidRPr="001D330F">
        <w:rPr>
          <w:rFonts w:cs="Arial"/>
          <w:sz w:val="20"/>
          <w:szCs w:val="20"/>
          <w:rtl/>
        </w:rPr>
        <w:t xml:space="preserve">: </w:t>
      </w:r>
      <w:r w:rsidR="001D330F" w:rsidRPr="001D330F">
        <w:rPr>
          <w:rFonts w:cs="Arial" w:hint="cs"/>
          <w:sz w:val="20"/>
          <w:szCs w:val="20"/>
          <w:rtl/>
        </w:rPr>
        <w:t>אבא</w:t>
      </w:r>
      <w:r w:rsidR="001D330F" w:rsidRPr="001D330F">
        <w:rPr>
          <w:rFonts w:cs="Arial"/>
          <w:sz w:val="20"/>
          <w:szCs w:val="20"/>
          <w:rtl/>
        </w:rPr>
        <w:t xml:space="preserve"> </w:t>
      </w:r>
      <w:r w:rsidR="001D330F" w:rsidRPr="001D330F">
        <w:rPr>
          <w:rFonts w:cs="Arial" w:hint="cs"/>
          <w:sz w:val="20"/>
          <w:szCs w:val="20"/>
          <w:rtl/>
        </w:rPr>
        <w:t>הכי</w:t>
      </w:r>
      <w:r w:rsidR="001D330F" w:rsidRPr="001D330F">
        <w:rPr>
          <w:rFonts w:cs="Arial"/>
          <w:sz w:val="20"/>
          <w:szCs w:val="20"/>
          <w:rtl/>
        </w:rPr>
        <w:t xml:space="preserve"> </w:t>
      </w:r>
      <w:r w:rsidR="001D330F" w:rsidRPr="001D330F">
        <w:rPr>
          <w:rFonts w:cs="Arial" w:hint="cs"/>
          <w:sz w:val="20"/>
          <w:szCs w:val="20"/>
          <w:rtl/>
        </w:rPr>
        <w:t>קשיא</w:t>
      </w:r>
      <w:r w:rsidR="001D330F" w:rsidRPr="001D330F">
        <w:rPr>
          <w:rFonts w:cs="Arial"/>
          <w:sz w:val="20"/>
          <w:szCs w:val="20"/>
          <w:rtl/>
        </w:rPr>
        <w:t xml:space="preserve"> </w:t>
      </w:r>
      <w:r w:rsidR="001D330F" w:rsidRPr="001D330F">
        <w:rPr>
          <w:rFonts w:cs="Arial" w:hint="cs"/>
          <w:sz w:val="20"/>
          <w:szCs w:val="20"/>
          <w:rtl/>
        </w:rPr>
        <w:t>ליה</w:t>
      </w:r>
      <w:r w:rsidR="001D330F" w:rsidRPr="001D330F">
        <w:rPr>
          <w:rFonts w:cs="Arial"/>
          <w:sz w:val="20"/>
          <w:szCs w:val="20"/>
          <w:rtl/>
        </w:rPr>
        <w:t xml:space="preserve">: </w:t>
      </w:r>
      <w:r w:rsidR="001D330F" w:rsidRPr="001D330F">
        <w:rPr>
          <w:rFonts w:cs="Arial" w:hint="cs"/>
          <w:sz w:val="20"/>
          <w:szCs w:val="20"/>
          <w:rtl/>
        </w:rPr>
        <w:t>מכדי</w:t>
      </w:r>
      <w:r w:rsidR="001D330F" w:rsidRPr="001D330F">
        <w:rPr>
          <w:rFonts w:cs="Arial"/>
          <w:sz w:val="20"/>
          <w:szCs w:val="20"/>
          <w:rtl/>
        </w:rPr>
        <w:t xml:space="preserve"> </w:t>
      </w:r>
      <w:r w:rsidR="001D330F" w:rsidRPr="001D330F">
        <w:rPr>
          <w:rFonts w:cs="Arial" w:hint="cs"/>
          <w:sz w:val="20"/>
          <w:szCs w:val="20"/>
          <w:rtl/>
        </w:rPr>
        <w:t>תנן</w:t>
      </w:r>
      <w:r w:rsidR="001D330F" w:rsidRPr="001D330F">
        <w:rPr>
          <w:rFonts w:cs="Arial"/>
          <w:sz w:val="20"/>
          <w:szCs w:val="20"/>
          <w:rtl/>
        </w:rPr>
        <w:t xml:space="preserve"> </w:t>
      </w:r>
      <w:r w:rsidR="001D330F" w:rsidRPr="001D330F">
        <w:rPr>
          <w:rFonts w:cs="Arial" w:hint="cs"/>
          <w:sz w:val="18"/>
          <w:szCs w:val="18"/>
          <w:rtl/>
        </w:rPr>
        <w:t>(לגבי תענית)</w:t>
      </w:r>
      <w:r w:rsidR="001D330F">
        <w:rPr>
          <w:rFonts w:cs="Arial" w:hint="cs"/>
          <w:sz w:val="20"/>
          <w:szCs w:val="20"/>
          <w:rtl/>
        </w:rPr>
        <w:t xml:space="preserve"> </w:t>
      </w:r>
      <w:r w:rsidR="001D330F" w:rsidRPr="001D330F">
        <w:rPr>
          <w:rFonts w:cs="Arial" w:hint="cs"/>
          <w:sz w:val="20"/>
          <w:szCs w:val="20"/>
          <w:rtl/>
        </w:rPr>
        <w:t>אסור</w:t>
      </w:r>
      <w:r w:rsidR="001D330F" w:rsidRPr="001D330F">
        <w:rPr>
          <w:rFonts w:cs="Arial"/>
          <w:sz w:val="20"/>
          <w:szCs w:val="20"/>
          <w:rtl/>
        </w:rPr>
        <w:t xml:space="preserve"> </w:t>
      </w:r>
      <w:r w:rsidR="001D330F" w:rsidRPr="001D330F">
        <w:rPr>
          <w:rFonts w:cs="Arial" w:hint="cs"/>
          <w:sz w:val="20"/>
          <w:szCs w:val="20"/>
          <w:rtl/>
        </w:rPr>
        <w:t>ברחיצה</w:t>
      </w:r>
      <w:r w:rsidR="001D330F" w:rsidRPr="001D330F">
        <w:rPr>
          <w:rFonts w:cs="Arial"/>
          <w:sz w:val="20"/>
          <w:szCs w:val="20"/>
          <w:rtl/>
        </w:rPr>
        <w:t xml:space="preserve">, </w:t>
      </w:r>
      <w:proofErr w:type="spellStart"/>
      <w:r w:rsidR="001D330F" w:rsidRPr="001D330F">
        <w:rPr>
          <w:rFonts w:cs="Arial" w:hint="cs"/>
          <w:sz w:val="20"/>
          <w:szCs w:val="20"/>
          <w:rtl/>
        </w:rPr>
        <w:t>נועלין</w:t>
      </w:r>
      <w:proofErr w:type="spellEnd"/>
      <w:r w:rsidR="001D330F" w:rsidRPr="001D330F">
        <w:rPr>
          <w:rFonts w:cs="Arial"/>
          <w:sz w:val="20"/>
          <w:szCs w:val="20"/>
          <w:rtl/>
        </w:rPr>
        <w:t xml:space="preserve"> </w:t>
      </w:r>
      <w:r w:rsidR="001D330F" w:rsidRPr="001D330F">
        <w:rPr>
          <w:rFonts w:cs="Arial" w:hint="cs"/>
          <w:sz w:val="20"/>
          <w:szCs w:val="20"/>
          <w:rtl/>
        </w:rPr>
        <w:t>את</w:t>
      </w:r>
      <w:r w:rsidR="001D330F" w:rsidRPr="001D330F">
        <w:rPr>
          <w:rFonts w:cs="Arial"/>
          <w:sz w:val="20"/>
          <w:szCs w:val="20"/>
          <w:rtl/>
        </w:rPr>
        <w:t xml:space="preserve"> </w:t>
      </w:r>
      <w:r w:rsidR="001D330F" w:rsidRPr="001D330F">
        <w:rPr>
          <w:rFonts w:cs="Arial" w:hint="cs"/>
          <w:sz w:val="20"/>
          <w:szCs w:val="20"/>
          <w:rtl/>
        </w:rPr>
        <w:t>המרחצאות</w:t>
      </w:r>
      <w:r w:rsidR="001D330F" w:rsidRPr="001D330F">
        <w:rPr>
          <w:rFonts w:cs="Arial"/>
          <w:sz w:val="20"/>
          <w:szCs w:val="20"/>
          <w:rtl/>
        </w:rPr>
        <w:t xml:space="preserve"> </w:t>
      </w:r>
      <w:r w:rsidR="001D330F" w:rsidRPr="001D330F">
        <w:rPr>
          <w:rFonts w:cs="Arial" w:hint="cs"/>
          <w:sz w:val="20"/>
          <w:szCs w:val="20"/>
          <w:rtl/>
        </w:rPr>
        <w:t>למה</w:t>
      </w:r>
      <w:r w:rsidR="001D330F" w:rsidRPr="001D330F">
        <w:rPr>
          <w:rFonts w:cs="Arial"/>
          <w:sz w:val="20"/>
          <w:szCs w:val="20"/>
          <w:rtl/>
        </w:rPr>
        <w:t xml:space="preserve"> </w:t>
      </w:r>
      <w:r w:rsidR="001D330F" w:rsidRPr="001D330F">
        <w:rPr>
          <w:rFonts w:cs="Arial" w:hint="cs"/>
          <w:sz w:val="20"/>
          <w:szCs w:val="20"/>
          <w:rtl/>
        </w:rPr>
        <w:t>לי</w:t>
      </w:r>
      <w:r w:rsidR="001D330F">
        <w:rPr>
          <w:rFonts w:cs="Arial"/>
          <w:sz w:val="20"/>
          <w:szCs w:val="20"/>
          <w:rtl/>
        </w:rPr>
        <w:t>?</w:t>
      </w:r>
      <w:r w:rsidR="001D330F">
        <w:rPr>
          <w:rFonts w:cs="Arial" w:hint="cs"/>
          <w:sz w:val="20"/>
          <w:szCs w:val="20"/>
          <w:rtl/>
        </w:rPr>
        <w:t xml:space="preserve">... </w:t>
      </w:r>
      <w:r w:rsidR="001D330F" w:rsidRPr="001D330F">
        <w:rPr>
          <w:rFonts w:cs="Arial" w:hint="cs"/>
          <w:sz w:val="20"/>
          <w:szCs w:val="20"/>
          <w:rtl/>
        </w:rPr>
        <w:t>אמר</w:t>
      </w:r>
      <w:r w:rsidR="001D330F" w:rsidRPr="001D330F">
        <w:rPr>
          <w:rFonts w:cs="Arial"/>
          <w:sz w:val="20"/>
          <w:szCs w:val="20"/>
          <w:rtl/>
        </w:rPr>
        <w:t xml:space="preserve"> </w:t>
      </w:r>
      <w:r w:rsidR="001D330F" w:rsidRPr="001D330F">
        <w:rPr>
          <w:rFonts w:cs="Arial" w:hint="cs"/>
          <w:sz w:val="20"/>
          <w:szCs w:val="20"/>
          <w:rtl/>
        </w:rPr>
        <w:t>רב</w:t>
      </w:r>
      <w:r w:rsidR="001D330F" w:rsidRPr="001D330F">
        <w:rPr>
          <w:rFonts w:cs="Arial"/>
          <w:sz w:val="20"/>
          <w:szCs w:val="20"/>
          <w:rtl/>
        </w:rPr>
        <w:t xml:space="preserve"> </w:t>
      </w:r>
      <w:proofErr w:type="spellStart"/>
      <w:r w:rsidR="001D330F" w:rsidRPr="001D330F">
        <w:rPr>
          <w:rFonts w:cs="Arial" w:hint="cs"/>
          <w:sz w:val="20"/>
          <w:szCs w:val="20"/>
          <w:rtl/>
        </w:rPr>
        <w:t>חנא</w:t>
      </w:r>
      <w:proofErr w:type="spellEnd"/>
      <w:r w:rsidR="001D330F" w:rsidRPr="001D330F">
        <w:rPr>
          <w:rFonts w:cs="Arial"/>
          <w:sz w:val="20"/>
          <w:szCs w:val="20"/>
          <w:rtl/>
        </w:rPr>
        <w:t xml:space="preserve"> </w:t>
      </w:r>
      <w:r w:rsidR="001D330F" w:rsidRPr="001D330F">
        <w:rPr>
          <w:rFonts w:cs="Arial" w:hint="cs"/>
          <w:sz w:val="20"/>
          <w:szCs w:val="20"/>
          <w:rtl/>
        </w:rPr>
        <w:t>בר</w:t>
      </w:r>
      <w:r w:rsidR="001D330F" w:rsidRPr="001D330F">
        <w:rPr>
          <w:rFonts w:cs="Arial"/>
          <w:sz w:val="20"/>
          <w:szCs w:val="20"/>
          <w:rtl/>
        </w:rPr>
        <w:t xml:space="preserve"> </w:t>
      </w:r>
      <w:r w:rsidR="001D330F" w:rsidRPr="001D330F">
        <w:rPr>
          <w:rFonts w:cs="Arial" w:hint="cs"/>
          <w:sz w:val="20"/>
          <w:szCs w:val="20"/>
          <w:rtl/>
        </w:rPr>
        <w:t>קטינא</w:t>
      </w:r>
      <w:r w:rsidR="001D330F" w:rsidRPr="001D330F">
        <w:rPr>
          <w:rFonts w:cs="Arial"/>
          <w:sz w:val="20"/>
          <w:szCs w:val="20"/>
          <w:rtl/>
        </w:rPr>
        <w:t xml:space="preserve">: </w:t>
      </w:r>
      <w:r w:rsidR="001D330F" w:rsidRPr="001D330F">
        <w:rPr>
          <w:rFonts w:cs="Arial" w:hint="cs"/>
          <w:sz w:val="20"/>
          <w:szCs w:val="20"/>
          <w:rtl/>
        </w:rPr>
        <w:t>לא</w:t>
      </w:r>
      <w:r w:rsidR="001D330F" w:rsidRPr="001D330F">
        <w:rPr>
          <w:rFonts w:cs="Arial"/>
          <w:sz w:val="20"/>
          <w:szCs w:val="20"/>
          <w:rtl/>
        </w:rPr>
        <w:t xml:space="preserve"> </w:t>
      </w:r>
      <w:r w:rsidR="001D330F" w:rsidRPr="001D330F">
        <w:rPr>
          <w:rFonts w:cs="Arial" w:hint="cs"/>
          <w:sz w:val="20"/>
          <w:szCs w:val="20"/>
          <w:rtl/>
        </w:rPr>
        <w:t>נצרכה</w:t>
      </w:r>
      <w:r w:rsidR="001D330F" w:rsidRPr="001D330F">
        <w:rPr>
          <w:rFonts w:cs="Arial"/>
          <w:sz w:val="20"/>
          <w:szCs w:val="20"/>
          <w:rtl/>
        </w:rPr>
        <w:t xml:space="preserve"> </w:t>
      </w:r>
      <w:r w:rsidR="001D330F" w:rsidRPr="001D330F">
        <w:rPr>
          <w:rFonts w:cs="Arial" w:hint="cs"/>
          <w:sz w:val="20"/>
          <w:szCs w:val="20"/>
          <w:rtl/>
        </w:rPr>
        <w:t>אלא</w:t>
      </w:r>
      <w:r w:rsidR="001D330F" w:rsidRPr="001D330F">
        <w:rPr>
          <w:rFonts w:cs="Arial"/>
          <w:sz w:val="20"/>
          <w:szCs w:val="20"/>
          <w:rtl/>
        </w:rPr>
        <w:t xml:space="preserve"> </w:t>
      </w:r>
      <w:r w:rsidR="001D330F" w:rsidRPr="001D330F">
        <w:rPr>
          <w:rFonts w:cs="Arial" w:hint="cs"/>
          <w:sz w:val="20"/>
          <w:szCs w:val="20"/>
          <w:rtl/>
        </w:rPr>
        <w:t>לחמי</w:t>
      </w:r>
      <w:r w:rsidR="001D330F" w:rsidRPr="001D330F">
        <w:rPr>
          <w:rFonts w:cs="Arial"/>
          <w:sz w:val="20"/>
          <w:szCs w:val="20"/>
          <w:rtl/>
        </w:rPr>
        <w:t xml:space="preserve"> </w:t>
      </w:r>
      <w:r w:rsidR="001D330F" w:rsidRPr="001D330F">
        <w:rPr>
          <w:rFonts w:cs="Arial" w:hint="cs"/>
          <w:sz w:val="20"/>
          <w:szCs w:val="20"/>
          <w:rtl/>
        </w:rPr>
        <w:t>טבריא</w:t>
      </w:r>
      <w:r w:rsidR="001D330F">
        <w:rPr>
          <w:rFonts w:cs="Arial" w:hint="cs"/>
          <w:sz w:val="20"/>
          <w:szCs w:val="20"/>
          <w:rtl/>
        </w:rPr>
        <w:t xml:space="preserve"> </w:t>
      </w:r>
      <w:r w:rsidR="001D330F" w:rsidRPr="001D330F">
        <w:rPr>
          <w:rFonts w:cs="Arial" w:hint="cs"/>
          <w:sz w:val="18"/>
          <w:szCs w:val="18"/>
          <w:rtl/>
        </w:rPr>
        <w:t>(שאין לטבול בהם בתענית, משמע שבשאר השנה מותר)</w:t>
      </w:r>
      <w:r w:rsidR="001D330F">
        <w:rPr>
          <w:rFonts w:cs="Arial" w:hint="cs"/>
          <w:sz w:val="20"/>
          <w:szCs w:val="20"/>
          <w:rtl/>
        </w:rPr>
        <w:t xml:space="preserve"> "</w:t>
      </w:r>
      <w:r>
        <w:rPr>
          <w:b/>
          <w:bCs/>
          <w:sz w:val="20"/>
          <w:szCs w:val="20"/>
          <w:rtl/>
        </w:rPr>
        <w:br/>
      </w:r>
      <w:r w:rsidR="001D330F" w:rsidRPr="001D330F">
        <w:rPr>
          <w:rFonts w:hint="cs"/>
          <w:b/>
          <w:bCs/>
          <w:sz w:val="20"/>
          <w:szCs w:val="20"/>
          <w:rtl/>
        </w:rPr>
        <w:t xml:space="preserve">מרדכי </w:t>
      </w:r>
      <w:r w:rsidR="001D330F">
        <w:rPr>
          <w:sz w:val="20"/>
          <w:szCs w:val="20"/>
          <w:rtl/>
        </w:rPr>
        <w:t>–</w:t>
      </w:r>
      <w:r w:rsidR="001D330F">
        <w:rPr>
          <w:rFonts w:hint="cs"/>
          <w:sz w:val="20"/>
          <w:szCs w:val="20"/>
          <w:rtl/>
        </w:rPr>
        <w:t xml:space="preserve"> מותר לטבול בחמי טבריה ואין בהם גזירת מרחצאות, וכ"פ </w:t>
      </w:r>
      <w:r w:rsidR="001D330F" w:rsidRPr="001D330F">
        <w:rPr>
          <w:rFonts w:hint="cs"/>
          <w:b/>
          <w:bCs/>
          <w:sz w:val="20"/>
          <w:szCs w:val="20"/>
          <w:rtl/>
        </w:rPr>
        <w:t>הרמ"א</w:t>
      </w:r>
      <w:r w:rsidR="001D330F">
        <w:rPr>
          <w:rFonts w:hint="cs"/>
          <w:sz w:val="20"/>
          <w:szCs w:val="20"/>
          <w:rtl/>
        </w:rPr>
        <w:t>.</w:t>
      </w:r>
      <w:r w:rsidR="001D330F">
        <w:rPr>
          <w:rFonts w:hint="cs"/>
          <w:sz w:val="20"/>
          <w:szCs w:val="20"/>
          <w:rtl/>
        </w:rPr>
        <w:br/>
      </w:r>
      <w:r w:rsidR="001D330F">
        <w:rPr>
          <w:sz w:val="20"/>
          <w:szCs w:val="20"/>
          <w:rtl/>
        </w:rPr>
        <w:lastRenderedPageBreak/>
        <w:br/>
      </w:r>
      <w:r w:rsidR="007F2F1D">
        <w:rPr>
          <w:rFonts w:hint="cs"/>
          <w:b/>
          <w:bCs/>
          <w:sz w:val="20"/>
          <w:szCs w:val="20"/>
          <w:rtl/>
        </w:rPr>
        <w:t>פסיקת הלכה</w:t>
      </w:r>
      <w:r w:rsidR="007F2F1D">
        <w:rPr>
          <w:b/>
          <w:bCs/>
          <w:sz w:val="20"/>
          <w:szCs w:val="20"/>
          <w:rtl/>
        </w:rPr>
        <w:br/>
      </w:r>
      <w:r w:rsidR="002B5009">
        <w:rPr>
          <w:rFonts w:hint="cs"/>
          <w:sz w:val="20"/>
          <w:szCs w:val="20"/>
          <w:rtl/>
        </w:rPr>
        <w:t xml:space="preserve">א. </w:t>
      </w:r>
      <w:r w:rsidR="007F2F1D">
        <w:rPr>
          <w:rFonts w:hint="cs"/>
          <w:b/>
          <w:bCs/>
          <w:sz w:val="20"/>
          <w:szCs w:val="20"/>
          <w:rtl/>
        </w:rPr>
        <w:t xml:space="preserve">שולחן ערוך </w:t>
      </w:r>
      <w:r w:rsidR="007F2F1D">
        <w:rPr>
          <w:sz w:val="20"/>
          <w:szCs w:val="20"/>
          <w:rtl/>
        </w:rPr>
        <w:t>–</w:t>
      </w:r>
      <w:r w:rsidR="007F2F1D">
        <w:rPr>
          <w:rFonts w:hint="cs"/>
          <w:sz w:val="20"/>
          <w:szCs w:val="20"/>
          <w:rtl/>
        </w:rPr>
        <w:t xml:space="preserve"> "</w:t>
      </w:r>
      <w:r w:rsidR="007F2F1D" w:rsidRPr="007F2F1D">
        <w:rPr>
          <w:rFonts w:cs="Arial" w:hint="cs"/>
          <w:sz w:val="20"/>
          <w:szCs w:val="20"/>
          <w:rtl/>
        </w:rPr>
        <w:t>יש</w:t>
      </w:r>
      <w:r w:rsidR="007F2F1D" w:rsidRPr="007F2F1D">
        <w:rPr>
          <w:rFonts w:cs="Arial"/>
          <w:sz w:val="20"/>
          <w:szCs w:val="20"/>
          <w:rtl/>
        </w:rPr>
        <w:t xml:space="preserve"> </w:t>
      </w:r>
      <w:r w:rsidR="007F2F1D" w:rsidRPr="007F2F1D">
        <w:rPr>
          <w:rFonts w:cs="Arial" w:hint="cs"/>
          <w:sz w:val="20"/>
          <w:szCs w:val="20"/>
          <w:rtl/>
        </w:rPr>
        <w:t>מי</w:t>
      </w:r>
      <w:r w:rsidR="007F2F1D" w:rsidRPr="007F2F1D">
        <w:rPr>
          <w:rFonts w:cs="Arial"/>
          <w:sz w:val="20"/>
          <w:szCs w:val="20"/>
          <w:rtl/>
        </w:rPr>
        <w:t xml:space="preserve"> </w:t>
      </w:r>
      <w:r w:rsidR="007F2F1D" w:rsidRPr="007F2F1D">
        <w:rPr>
          <w:rFonts w:cs="Arial" w:hint="cs"/>
          <w:sz w:val="20"/>
          <w:szCs w:val="20"/>
          <w:rtl/>
        </w:rPr>
        <w:t>שאוסר</w:t>
      </w:r>
      <w:r w:rsidR="007F2F1D" w:rsidRPr="007F2F1D">
        <w:rPr>
          <w:rFonts w:cs="Arial"/>
          <w:sz w:val="20"/>
          <w:szCs w:val="20"/>
          <w:rtl/>
        </w:rPr>
        <w:t xml:space="preserve"> </w:t>
      </w:r>
      <w:r w:rsidR="007F2F1D" w:rsidRPr="007F2F1D">
        <w:rPr>
          <w:rFonts w:cs="Arial" w:hint="cs"/>
          <w:sz w:val="20"/>
          <w:szCs w:val="20"/>
          <w:rtl/>
        </w:rPr>
        <w:t>להטיל</w:t>
      </w:r>
      <w:r w:rsidR="007F2F1D" w:rsidRPr="007F2F1D">
        <w:rPr>
          <w:rFonts w:cs="Arial"/>
          <w:sz w:val="20"/>
          <w:szCs w:val="20"/>
          <w:rtl/>
        </w:rPr>
        <w:t xml:space="preserve"> </w:t>
      </w:r>
      <w:r w:rsidR="007F2F1D" w:rsidRPr="007F2F1D">
        <w:rPr>
          <w:rFonts w:cs="Arial" w:hint="cs"/>
          <w:sz w:val="20"/>
          <w:szCs w:val="20"/>
          <w:rtl/>
        </w:rPr>
        <w:t>יורה</w:t>
      </w:r>
      <w:r w:rsidR="007F2F1D" w:rsidRPr="007F2F1D">
        <w:rPr>
          <w:rFonts w:cs="Arial"/>
          <w:sz w:val="20"/>
          <w:szCs w:val="20"/>
          <w:rtl/>
        </w:rPr>
        <w:t xml:space="preserve"> </w:t>
      </w:r>
      <w:r w:rsidR="007F2F1D" w:rsidRPr="007F2F1D">
        <w:rPr>
          <w:rFonts w:cs="Arial" w:hint="cs"/>
          <w:sz w:val="20"/>
          <w:szCs w:val="20"/>
          <w:rtl/>
        </w:rPr>
        <w:t>מלאה</w:t>
      </w:r>
      <w:r w:rsidR="007F2F1D" w:rsidRPr="007F2F1D">
        <w:rPr>
          <w:rFonts w:cs="Arial"/>
          <w:sz w:val="20"/>
          <w:szCs w:val="20"/>
          <w:rtl/>
        </w:rPr>
        <w:t xml:space="preserve"> </w:t>
      </w:r>
      <w:r w:rsidR="007F2F1D" w:rsidRPr="007F2F1D">
        <w:rPr>
          <w:rFonts w:cs="Arial" w:hint="cs"/>
          <w:sz w:val="20"/>
          <w:szCs w:val="20"/>
          <w:rtl/>
        </w:rPr>
        <w:t>מים</w:t>
      </w:r>
      <w:r w:rsidR="007F2F1D" w:rsidRPr="007F2F1D">
        <w:rPr>
          <w:rFonts w:cs="Arial"/>
          <w:sz w:val="20"/>
          <w:szCs w:val="20"/>
          <w:rtl/>
        </w:rPr>
        <w:t xml:space="preserve"> </w:t>
      </w:r>
      <w:r w:rsidR="007F2F1D" w:rsidRPr="007F2F1D">
        <w:rPr>
          <w:rFonts w:cs="Arial" w:hint="cs"/>
          <w:sz w:val="20"/>
          <w:szCs w:val="20"/>
          <w:rtl/>
        </w:rPr>
        <w:t>חמין</w:t>
      </w:r>
      <w:r w:rsidR="007F2F1D" w:rsidRPr="007F2F1D">
        <w:rPr>
          <w:rFonts w:cs="Arial"/>
          <w:sz w:val="20"/>
          <w:szCs w:val="20"/>
          <w:rtl/>
        </w:rPr>
        <w:t xml:space="preserve"> </w:t>
      </w:r>
      <w:r w:rsidR="007F2F1D" w:rsidRPr="007F2F1D">
        <w:rPr>
          <w:rFonts w:cs="Arial" w:hint="cs"/>
          <w:sz w:val="20"/>
          <w:szCs w:val="20"/>
          <w:rtl/>
        </w:rPr>
        <w:t>לתוך</w:t>
      </w:r>
      <w:r w:rsidR="007F2F1D" w:rsidRPr="007F2F1D">
        <w:rPr>
          <w:rFonts w:cs="Arial"/>
          <w:sz w:val="20"/>
          <w:szCs w:val="20"/>
          <w:rtl/>
        </w:rPr>
        <w:t xml:space="preserve"> </w:t>
      </w:r>
      <w:r w:rsidR="007F2F1D" w:rsidRPr="007F2F1D">
        <w:rPr>
          <w:rFonts w:cs="Arial" w:hint="cs"/>
          <w:sz w:val="20"/>
          <w:szCs w:val="20"/>
          <w:rtl/>
        </w:rPr>
        <w:t>המקוה</w:t>
      </w:r>
      <w:r w:rsidR="007F2F1D" w:rsidRPr="007F2F1D">
        <w:rPr>
          <w:rFonts w:cs="Arial"/>
          <w:sz w:val="20"/>
          <w:szCs w:val="20"/>
          <w:rtl/>
        </w:rPr>
        <w:t xml:space="preserve"> </w:t>
      </w:r>
      <w:r w:rsidR="007F2F1D" w:rsidRPr="007F2F1D">
        <w:rPr>
          <w:rFonts w:cs="Arial" w:hint="cs"/>
          <w:sz w:val="20"/>
          <w:szCs w:val="20"/>
          <w:rtl/>
        </w:rPr>
        <w:t>לחממו</w:t>
      </w:r>
      <w:r w:rsidR="007F2F1D" w:rsidRPr="007F2F1D">
        <w:rPr>
          <w:rFonts w:cs="Arial"/>
          <w:sz w:val="20"/>
          <w:szCs w:val="20"/>
          <w:rtl/>
        </w:rPr>
        <w:t xml:space="preserve">, </w:t>
      </w:r>
      <w:r w:rsidR="007F2F1D" w:rsidRPr="007F2F1D">
        <w:rPr>
          <w:rFonts w:cs="Arial" w:hint="cs"/>
          <w:sz w:val="20"/>
          <w:szCs w:val="20"/>
          <w:rtl/>
        </w:rPr>
        <w:t>וכן</w:t>
      </w:r>
      <w:r w:rsidR="007F2F1D" w:rsidRPr="007F2F1D">
        <w:rPr>
          <w:rFonts w:cs="Arial"/>
          <w:sz w:val="20"/>
          <w:szCs w:val="20"/>
          <w:rtl/>
        </w:rPr>
        <w:t xml:space="preserve"> </w:t>
      </w:r>
      <w:r w:rsidR="007F2F1D" w:rsidRPr="007F2F1D">
        <w:rPr>
          <w:rFonts w:cs="Arial" w:hint="cs"/>
          <w:sz w:val="20"/>
          <w:szCs w:val="20"/>
          <w:rtl/>
        </w:rPr>
        <w:t>למלאת</w:t>
      </w:r>
      <w:r w:rsidR="007F2F1D" w:rsidRPr="007F2F1D">
        <w:rPr>
          <w:rFonts w:cs="Arial"/>
          <w:sz w:val="20"/>
          <w:szCs w:val="20"/>
          <w:rtl/>
        </w:rPr>
        <w:t xml:space="preserve"> </w:t>
      </w:r>
      <w:r w:rsidR="007F2F1D" w:rsidRPr="007F2F1D">
        <w:rPr>
          <w:rFonts w:cs="Arial" w:hint="cs"/>
          <w:sz w:val="20"/>
          <w:szCs w:val="20"/>
          <w:rtl/>
        </w:rPr>
        <w:t>מקוה</w:t>
      </w:r>
      <w:r w:rsidR="007F2F1D" w:rsidRPr="007F2F1D">
        <w:rPr>
          <w:rFonts w:cs="Arial"/>
          <w:sz w:val="20"/>
          <w:szCs w:val="20"/>
          <w:rtl/>
        </w:rPr>
        <w:t xml:space="preserve"> </w:t>
      </w:r>
      <w:r w:rsidR="007F2F1D" w:rsidRPr="007F2F1D">
        <w:rPr>
          <w:rFonts w:cs="Arial" w:hint="cs"/>
          <w:sz w:val="20"/>
          <w:szCs w:val="20"/>
          <w:rtl/>
        </w:rPr>
        <w:t>מים</w:t>
      </w:r>
      <w:r w:rsidR="007F2F1D" w:rsidRPr="007F2F1D">
        <w:rPr>
          <w:rFonts w:cs="Arial"/>
          <w:sz w:val="20"/>
          <w:szCs w:val="20"/>
          <w:rtl/>
        </w:rPr>
        <w:t xml:space="preserve"> </w:t>
      </w:r>
      <w:r w:rsidR="007F2F1D" w:rsidRPr="007F2F1D">
        <w:rPr>
          <w:rFonts w:cs="Arial" w:hint="cs"/>
          <w:sz w:val="20"/>
          <w:szCs w:val="20"/>
          <w:rtl/>
        </w:rPr>
        <w:t>חמין</w:t>
      </w:r>
      <w:r w:rsidR="007F2F1D" w:rsidRPr="007F2F1D">
        <w:rPr>
          <w:rFonts w:cs="Arial"/>
          <w:sz w:val="20"/>
          <w:szCs w:val="20"/>
          <w:rtl/>
        </w:rPr>
        <w:t xml:space="preserve"> </w:t>
      </w:r>
      <w:r w:rsidR="007F2F1D" w:rsidRPr="007F2F1D">
        <w:rPr>
          <w:rFonts w:cs="Arial" w:hint="cs"/>
          <w:sz w:val="20"/>
          <w:szCs w:val="20"/>
          <w:rtl/>
        </w:rPr>
        <w:t>ולחברו</w:t>
      </w:r>
      <w:r w:rsidR="007F2F1D" w:rsidRPr="007F2F1D">
        <w:rPr>
          <w:rFonts w:cs="Arial"/>
          <w:sz w:val="20"/>
          <w:szCs w:val="20"/>
          <w:rtl/>
        </w:rPr>
        <w:t xml:space="preserve"> </w:t>
      </w:r>
      <w:r w:rsidR="007F2F1D" w:rsidRPr="007F2F1D">
        <w:rPr>
          <w:rFonts w:cs="Arial" w:hint="cs"/>
          <w:sz w:val="20"/>
          <w:szCs w:val="20"/>
          <w:rtl/>
        </w:rPr>
        <w:t>לנהר</w:t>
      </w:r>
      <w:r w:rsidR="007F2F1D" w:rsidRPr="007F2F1D">
        <w:rPr>
          <w:rFonts w:cs="Arial"/>
          <w:sz w:val="20"/>
          <w:szCs w:val="20"/>
          <w:rtl/>
        </w:rPr>
        <w:t xml:space="preserve"> </w:t>
      </w:r>
      <w:r w:rsidR="007F2F1D" w:rsidRPr="007F2F1D">
        <w:rPr>
          <w:rFonts w:cs="Arial" w:hint="cs"/>
          <w:sz w:val="20"/>
          <w:szCs w:val="20"/>
          <w:rtl/>
        </w:rPr>
        <w:t>בשפופרת</w:t>
      </w:r>
      <w:r w:rsidR="007F2F1D" w:rsidRPr="007F2F1D">
        <w:rPr>
          <w:rFonts w:cs="Arial"/>
          <w:sz w:val="20"/>
          <w:szCs w:val="20"/>
          <w:rtl/>
        </w:rPr>
        <w:t xml:space="preserve"> </w:t>
      </w:r>
      <w:r w:rsidR="007F2F1D" w:rsidRPr="007F2F1D">
        <w:rPr>
          <w:rFonts w:cs="Arial" w:hint="cs"/>
          <w:sz w:val="20"/>
          <w:szCs w:val="20"/>
          <w:rtl/>
        </w:rPr>
        <w:t>הנוד</w:t>
      </w:r>
      <w:r w:rsidR="007F2F1D" w:rsidRPr="007F2F1D">
        <w:rPr>
          <w:rFonts w:cs="Arial"/>
          <w:sz w:val="20"/>
          <w:szCs w:val="20"/>
          <w:rtl/>
        </w:rPr>
        <w:t xml:space="preserve">. </w:t>
      </w:r>
      <w:r w:rsidR="007F2F1D" w:rsidRPr="007F2F1D">
        <w:rPr>
          <w:rFonts w:cs="Arial" w:hint="cs"/>
          <w:sz w:val="18"/>
          <w:szCs w:val="18"/>
          <w:rtl/>
        </w:rPr>
        <w:t>הגה</w:t>
      </w:r>
      <w:r w:rsidR="007F2F1D" w:rsidRPr="007F2F1D">
        <w:rPr>
          <w:rFonts w:cs="Arial"/>
          <w:sz w:val="18"/>
          <w:szCs w:val="18"/>
          <w:rtl/>
        </w:rPr>
        <w:t xml:space="preserve">: </w:t>
      </w:r>
      <w:r w:rsidR="007F2F1D" w:rsidRPr="007F2F1D">
        <w:rPr>
          <w:rFonts w:cs="Arial" w:hint="cs"/>
          <w:sz w:val="18"/>
          <w:szCs w:val="18"/>
          <w:rtl/>
        </w:rPr>
        <w:t>ויש</w:t>
      </w:r>
      <w:r w:rsidR="007F2F1D" w:rsidRPr="007F2F1D">
        <w:rPr>
          <w:rFonts w:cs="Arial"/>
          <w:sz w:val="18"/>
          <w:szCs w:val="18"/>
          <w:rtl/>
        </w:rPr>
        <w:t xml:space="preserve"> </w:t>
      </w:r>
      <w:r w:rsidR="007F2F1D" w:rsidRPr="007F2F1D">
        <w:rPr>
          <w:rFonts w:cs="Arial" w:hint="cs"/>
          <w:sz w:val="18"/>
          <w:szCs w:val="18"/>
          <w:rtl/>
        </w:rPr>
        <w:t>מקילין</w:t>
      </w:r>
      <w:r w:rsidR="007F2F1D" w:rsidRPr="007F2F1D">
        <w:rPr>
          <w:rFonts w:cs="Arial"/>
          <w:sz w:val="18"/>
          <w:szCs w:val="18"/>
          <w:rtl/>
        </w:rPr>
        <w:t xml:space="preserve"> </w:t>
      </w:r>
      <w:r w:rsidR="007F2F1D" w:rsidRPr="007F2F1D">
        <w:rPr>
          <w:rFonts w:cs="Arial" w:hint="cs"/>
          <w:sz w:val="18"/>
          <w:szCs w:val="18"/>
          <w:rtl/>
        </w:rPr>
        <w:t>ומתירין</w:t>
      </w:r>
      <w:r w:rsidR="007F2F1D" w:rsidRPr="007F2F1D">
        <w:rPr>
          <w:rFonts w:cs="Arial"/>
          <w:sz w:val="18"/>
          <w:szCs w:val="18"/>
          <w:rtl/>
        </w:rPr>
        <w:t xml:space="preserve"> </w:t>
      </w:r>
      <w:r w:rsidR="007F2F1D" w:rsidRPr="007F2F1D">
        <w:rPr>
          <w:rFonts w:cs="Arial" w:hint="cs"/>
          <w:sz w:val="18"/>
          <w:szCs w:val="18"/>
          <w:rtl/>
        </w:rPr>
        <w:t>להטיל</w:t>
      </w:r>
      <w:r w:rsidR="007F2F1D" w:rsidRPr="007F2F1D">
        <w:rPr>
          <w:rFonts w:cs="Arial"/>
          <w:sz w:val="18"/>
          <w:szCs w:val="18"/>
          <w:rtl/>
        </w:rPr>
        <w:t xml:space="preserve"> </w:t>
      </w:r>
      <w:r w:rsidR="007F2F1D" w:rsidRPr="007F2F1D">
        <w:rPr>
          <w:rFonts w:cs="Arial" w:hint="cs"/>
          <w:sz w:val="18"/>
          <w:szCs w:val="18"/>
          <w:rtl/>
        </w:rPr>
        <w:t>חמין</w:t>
      </w:r>
      <w:r w:rsidR="007F2F1D" w:rsidRPr="007F2F1D">
        <w:rPr>
          <w:rFonts w:cs="Arial"/>
          <w:sz w:val="18"/>
          <w:szCs w:val="18"/>
          <w:rtl/>
        </w:rPr>
        <w:t xml:space="preserve"> </w:t>
      </w:r>
      <w:r w:rsidR="007F2F1D" w:rsidRPr="007F2F1D">
        <w:rPr>
          <w:rFonts w:cs="Arial" w:hint="cs"/>
          <w:sz w:val="18"/>
          <w:szCs w:val="18"/>
          <w:rtl/>
        </w:rPr>
        <w:t>למקוה</w:t>
      </w:r>
      <w:r w:rsidR="007F2F1D" w:rsidRPr="007F2F1D">
        <w:rPr>
          <w:rFonts w:cs="Arial"/>
          <w:sz w:val="18"/>
          <w:szCs w:val="18"/>
          <w:rtl/>
        </w:rPr>
        <w:t xml:space="preserve"> </w:t>
      </w:r>
      <w:r w:rsidR="007F2F1D" w:rsidRPr="007F2F1D">
        <w:rPr>
          <w:rFonts w:cs="Arial" w:hint="cs"/>
          <w:sz w:val="18"/>
          <w:szCs w:val="18"/>
          <w:rtl/>
        </w:rPr>
        <w:t>כדי</w:t>
      </w:r>
      <w:r w:rsidR="007F2F1D" w:rsidRPr="007F2F1D">
        <w:rPr>
          <w:rFonts w:cs="Arial"/>
          <w:sz w:val="18"/>
          <w:szCs w:val="18"/>
          <w:rtl/>
        </w:rPr>
        <w:t xml:space="preserve"> </w:t>
      </w:r>
      <w:r w:rsidR="007F2F1D" w:rsidRPr="007F2F1D">
        <w:rPr>
          <w:rFonts w:cs="Arial" w:hint="cs"/>
          <w:sz w:val="18"/>
          <w:szCs w:val="18"/>
          <w:rtl/>
        </w:rPr>
        <w:t>לחממו</w:t>
      </w:r>
      <w:r w:rsidR="007F2F1D" w:rsidRPr="007F2F1D">
        <w:rPr>
          <w:rFonts w:cs="Arial"/>
          <w:sz w:val="18"/>
          <w:szCs w:val="18"/>
          <w:rtl/>
        </w:rPr>
        <w:t xml:space="preserve"> (</w:t>
      </w:r>
      <w:r w:rsidR="007F2F1D" w:rsidRPr="007F2F1D">
        <w:rPr>
          <w:rFonts w:cs="Arial" w:hint="cs"/>
          <w:sz w:val="18"/>
          <w:szCs w:val="18"/>
          <w:rtl/>
        </w:rPr>
        <w:t>הגהות</w:t>
      </w:r>
      <w:r w:rsidR="007F2F1D" w:rsidRPr="007F2F1D">
        <w:rPr>
          <w:rFonts w:cs="Arial"/>
          <w:sz w:val="18"/>
          <w:szCs w:val="18"/>
          <w:rtl/>
        </w:rPr>
        <w:t xml:space="preserve"> </w:t>
      </w:r>
      <w:r w:rsidR="007F2F1D" w:rsidRPr="007F2F1D">
        <w:rPr>
          <w:rFonts w:cs="Arial" w:hint="cs"/>
          <w:sz w:val="18"/>
          <w:szCs w:val="18"/>
          <w:rtl/>
        </w:rPr>
        <w:t>מרדכי</w:t>
      </w:r>
      <w:r w:rsidR="007F2F1D" w:rsidRPr="007F2F1D">
        <w:rPr>
          <w:rFonts w:cs="Arial"/>
          <w:sz w:val="18"/>
          <w:szCs w:val="18"/>
          <w:rtl/>
        </w:rPr>
        <w:t xml:space="preserve"> </w:t>
      </w:r>
      <w:r w:rsidR="007F2F1D" w:rsidRPr="007F2F1D">
        <w:rPr>
          <w:rFonts w:cs="Arial" w:hint="cs"/>
          <w:sz w:val="18"/>
          <w:szCs w:val="18"/>
          <w:rtl/>
        </w:rPr>
        <w:t>דהל</w:t>
      </w:r>
      <w:r w:rsidR="007F2F1D">
        <w:rPr>
          <w:rFonts w:cs="Arial" w:hint="cs"/>
          <w:sz w:val="18"/>
          <w:szCs w:val="18"/>
          <w:rtl/>
        </w:rPr>
        <w:t>כות</w:t>
      </w:r>
      <w:r w:rsidR="007F2F1D" w:rsidRPr="007F2F1D">
        <w:rPr>
          <w:rFonts w:cs="Arial"/>
          <w:sz w:val="18"/>
          <w:szCs w:val="18"/>
          <w:rtl/>
        </w:rPr>
        <w:t xml:space="preserve"> </w:t>
      </w:r>
      <w:r w:rsidR="007F2F1D" w:rsidRPr="007F2F1D">
        <w:rPr>
          <w:rFonts w:cs="Arial" w:hint="cs"/>
          <w:sz w:val="18"/>
          <w:szCs w:val="18"/>
          <w:rtl/>
        </w:rPr>
        <w:t>נדה</w:t>
      </w:r>
      <w:r w:rsidR="007F2F1D" w:rsidRPr="007F2F1D">
        <w:rPr>
          <w:rFonts w:cs="Arial"/>
          <w:sz w:val="18"/>
          <w:szCs w:val="18"/>
          <w:rtl/>
        </w:rPr>
        <w:t xml:space="preserve"> </w:t>
      </w:r>
      <w:r w:rsidR="007F2F1D" w:rsidRPr="007F2F1D">
        <w:rPr>
          <w:rFonts w:cs="Arial" w:hint="cs"/>
          <w:sz w:val="18"/>
          <w:szCs w:val="18"/>
          <w:rtl/>
        </w:rPr>
        <w:t>בשם</w:t>
      </w:r>
      <w:r w:rsidR="007F2F1D" w:rsidRPr="007F2F1D">
        <w:rPr>
          <w:rFonts w:cs="Arial"/>
          <w:sz w:val="18"/>
          <w:szCs w:val="18"/>
          <w:rtl/>
        </w:rPr>
        <w:t xml:space="preserve"> </w:t>
      </w:r>
      <w:r w:rsidR="007F2F1D" w:rsidRPr="007F2F1D">
        <w:rPr>
          <w:rFonts w:cs="Arial" w:hint="cs"/>
          <w:sz w:val="18"/>
          <w:szCs w:val="18"/>
          <w:rtl/>
        </w:rPr>
        <w:t>ראבי</w:t>
      </w:r>
      <w:r w:rsidR="007F2F1D" w:rsidRPr="007F2F1D">
        <w:rPr>
          <w:rFonts w:cs="Arial"/>
          <w:sz w:val="18"/>
          <w:szCs w:val="18"/>
          <w:rtl/>
        </w:rPr>
        <w:t>"</w:t>
      </w:r>
      <w:r w:rsidR="007F2F1D" w:rsidRPr="007F2F1D">
        <w:rPr>
          <w:rFonts w:cs="Arial" w:hint="cs"/>
          <w:sz w:val="18"/>
          <w:szCs w:val="18"/>
          <w:rtl/>
        </w:rPr>
        <w:t>ה</w:t>
      </w:r>
      <w:r w:rsidR="007F2F1D" w:rsidRPr="007F2F1D">
        <w:rPr>
          <w:rFonts w:cs="Arial"/>
          <w:sz w:val="18"/>
          <w:szCs w:val="18"/>
          <w:rtl/>
        </w:rPr>
        <w:t xml:space="preserve"> </w:t>
      </w:r>
      <w:r w:rsidR="007F2F1D" w:rsidRPr="007F2F1D">
        <w:rPr>
          <w:rFonts w:cs="Arial" w:hint="cs"/>
          <w:sz w:val="18"/>
          <w:szCs w:val="18"/>
          <w:rtl/>
        </w:rPr>
        <w:t>וריב</w:t>
      </w:r>
      <w:r w:rsidR="007F2F1D" w:rsidRPr="007F2F1D">
        <w:rPr>
          <w:rFonts w:cs="Arial"/>
          <w:sz w:val="18"/>
          <w:szCs w:val="18"/>
          <w:rtl/>
        </w:rPr>
        <w:t>"</w:t>
      </w:r>
      <w:r w:rsidR="007F2F1D" w:rsidRPr="007F2F1D">
        <w:rPr>
          <w:rFonts w:cs="Arial" w:hint="cs"/>
          <w:sz w:val="18"/>
          <w:szCs w:val="18"/>
          <w:rtl/>
        </w:rPr>
        <w:t>א</w:t>
      </w:r>
      <w:r w:rsidR="007F2F1D" w:rsidRPr="007F2F1D">
        <w:rPr>
          <w:rFonts w:cs="Arial"/>
          <w:sz w:val="18"/>
          <w:szCs w:val="18"/>
          <w:rtl/>
        </w:rPr>
        <w:t xml:space="preserve">). </w:t>
      </w:r>
      <w:r w:rsidR="007F2F1D" w:rsidRPr="007F2F1D">
        <w:rPr>
          <w:rFonts w:cs="Arial" w:hint="cs"/>
          <w:sz w:val="18"/>
          <w:szCs w:val="18"/>
          <w:rtl/>
        </w:rPr>
        <w:t>ומכל</w:t>
      </w:r>
      <w:r w:rsidR="007F2F1D" w:rsidRPr="007F2F1D">
        <w:rPr>
          <w:rFonts w:cs="Arial"/>
          <w:sz w:val="18"/>
          <w:szCs w:val="18"/>
          <w:rtl/>
        </w:rPr>
        <w:t xml:space="preserve"> </w:t>
      </w:r>
      <w:r w:rsidR="007F2F1D" w:rsidRPr="007F2F1D">
        <w:rPr>
          <w:rFonts w:cs="Arial" w:hint="cs"/>
          <w:sz w:val="18"/>
          <w:szCs w:val="18"/>
          <w:rtl/>
        </w:rPr>
        <w:t>מקום</w:t>
      </w:r>
      <w:r w:rsidR="007F2F1D" w:rsidRPr="007F2F1D">
        <w:rPr>
          <w:rFonts w:cs="Arial"/>
          <w:sz w:val="18"/>
          <w:szCs w:val="18"/>
          <w:rtl/>
        </w:rPr>
        <w:t xml:space="preserve"> </w:t>
      </w:r>
      <w:r w:rsidR="007F2F1D" w:rsidRPr="007F2F1D">
        <w:rPr>
          <w:rFonts w:cs="Arial" w:hint="cs"/>
          <w:sz w:val="18"/>
          <w:szCs w:val="18"/>
          <w:rtl/>
        </w:rPr>
        <w:t>יש</w:t>
      </w:r>
      <w:r w:rsidR="007F2F1D" w:rsidRPr="007F2F1D">
        <w:rPr>
          <w:rFonts w:cs="Arial"/>
          <w:sz w:val="18"/>
          <w:szCs w:val="18"/>
          <w:rtl/>
        </w:rPr>
        <w:t xml:space="preserve"> </w:t>
      </w:r>
      <w:r w:rsidR="007F2F1D" w:rsidRPr="007F2F1D">
        <w:rPr>
          <w:rFonts w:cs="Arial" w:hint="cs"/>
          <w:sz w:val="18"/>
          <w:szCs w:val="18"/>
          <w:rtl/>
        </w:rPr>
        <w:t>להחמיר</w:t>
      </w:r>
      <w:r w:rsidR="007F2F1D" w:rsidRPr="007F2F1D">
        <w:rPr>
          <w:rFonts w:cs="Arial"/>
          <w:sz w:val="18"/>
          <w:szCs w:val="18"/>
          <w:rtl/>
        </w:rPr>
        <w:t xml:space="preserve"> </w:t>
      </w:r>
      <w:r w:rsidR="007F2F1D" w:rsidRPr="007F2F1D">
        <w:rPr>
          <w:rFonts w:cs="Arial" w:hint="cs"/>
          <w:sz w:val="18"/>
          <w:szCs w:val="18"/>
          <w:rtl/>
        </w:rPr>
        <w:t>אם</w:t>
      </w:r>
      <w:r w:rsidR="007F2F1D" w:rsidRPr="007F2F1D">
        <w:rPr>
          <w:rFonts w:cs="Arial"/>
          <w:sz w:val="18"/>
          <w:szCs w:val="18"/>
          <w:rtl/>
        </w:rPr>
        <w:t xml:space="preserve"> </w:t>
      </w:r>
      <w:r w:rsidR="007F2F1D" w:rsidRPr="007F2F1D">
        <w:rPr>
          <w:rFonts w:cs="Arial" w:hint="cs"/>
          <w:sz w:val="18"/>
          <w:szCs w:val="18"/>
          <w:rtl/>
        </w:rPr>
        <w:t>לא</w:t>
      </w:r>
      <w:r w:rsidR="007F2F1D" w:rsidRPr="007F2F1D">
        <w:rPr>
          <w:rFonts w:cs="Arial"/>
          <w:sz w:val="18"/>
          <w:szCs w:val="18"/>
          <w:rtl/>
        </w:rPr>
        <w:t xml:space="preserve"> </w:t>
      </w:r>
      <w:r w:rsidR="007F2F1D" w:rsidRPr="007F2F1D">
        <w:rPr>
          <w:rFonts w:cs="Arial" w:hint="cs"/>
          <w:sz w:val="18"/>
          <w:szCs w:val="18"/>
          <w:rtl/>
        </w:rPr>
        <w:t>במקום</w:t>
      </w:r>
      <w:r w:rsidR="007F2F1D" w:rsidRPr="007F2F1D">
        <w:rPr>
          <w:rFonts w:cs="Arial"/>
          <w:sz w:val="18"/>
          <w:szCs w:val="18"/>
          <w:rtl/>
        </w:rPr>
        <w:t xml:space="preserve"> </w:t>
      </w:r>
      <w:r w:rsidR="007F2F1D" w:rsidRPr="007F2F1D">
        <w:rPr>
          <w:rFonts w:cs="Arial" w:hint="cs"/>
          <w:sz w:val="18"/>
          <w:szCs w:val="18"/>
          <w:rtl/>
        </w:rPr>
        <w:t>שנהגו</w:t>
      </w:r>
      <w:r w:rsidR="007F2F1D" w:rsidRPr="007F2F1D">
        <w:rPr>
          <w:rFonts w:cs="Arial"/>
          <w:sz w:val="18"/>
          <w:szCs w:val="18"/>
          <w:rtl/>
        </w:rPr>
        <w:t xml:space="preserve"> </w:t>
      </w:r>
      <w:r w:rsidR="007F2F1D" w:rsidRPr="007F2F1D">
        <w:rPr>
          <w:rFonts w:cs="Arial" w:hint="cs"/>
          <w:sz w:val="18"/>
          <w:szCs w:val="18"/>
          <w:rtl/>
        </w:rPr>
        <w:t>להקל</w:t>
      </w:r>
      <w:r w:rsidR="007F2F1D" w:rsidRPr="007F2F1D">
        <w:rPr>
          <w:rFonts w:cs="Arial"/>
          <w:sz w:val="18"/>
          <w:szCs w:val="18"/>
          <w:rtl/>
        </w:rPr>
        <w:t xml:space="preserve">, </w:t>
      </w:r>
      <w:r w:rsidR="007F2F1D" w:rsidRPr="007F2F1D">
        <w:rPr>
          <w:rFonts w:cs="Arial" w:hint="cs"/>
          <w:sz w:val="18"/>
          <w:szCs w:val="18"/>
          <w:rtl/>
        </w:rPr>
        <w:t>אז</w:t>
      </w:r>
      <w:r w:rsidR="007F2F1D" w:rsidRPr="007F2F1D">
        <w:rPr>
          <w:rFonts w:cs="Arial"/>
          <w:sz w:val="18"/>
          <w:szCs w:val="18"/>
          <w:rtl/>
        </w:rPr>
        <w:t xml:space="preserve"> </w:t>
      </w:r>
      <w:r w:rsidR="007F2F1D" w:rsidRPr="007F2F1D">
        <w:rPr>
          <w:rFonts w:cs="Arial" w:hint="cs"/>
          <w:sz w:val="18"/>
          <w:szCs w:val="18"/>
          <w:rtl/>
        </w:rPr>
        <w:t>אין</w:t>
      </w:r>
      <w:r w:rsidR="007F2F1D" w:rsidRPr="007F2F1D">
        <w:rPr>
          <w:rFonts w:cs="Arial"/>
          <w:sz w:val="18"/>
          <w:szCs w:val="18"/>
          <w:rtl/>
        </w:rPr>
        <w:t xml:space="preserve"> </w:t>
      </w:r>
      <w:r w:rsidR="007F2F1D" w:rsidRPr="007F2F1D">
        <w:rPr>
          <w:rFonts w:cs="Arial" w:hint="cs"/>
          <w:sz w:val="18"/>
          <w:szCs w:val="18"/>
          <w:rtl/>
        </w:rPr>
        <w:t>למחות</w:t>
      </w:r>
      <w:r w:rsidR="007F2F1D" w:rsidRPr="007F2F1D">
        <w:rPr>
          <w:rFonts w:cs="Arial"/>
          <w:sz w:val="18"/>
          <w:szCs w:val="18"/>
          <w:rtl/>
        </w:rPr>
        <w:t xml:space="preserve"> </w:t>
      </w:r>
      <w:r w:rsidR="007F2F1D" w:rsidRPr="007F2F1D">
        <w:rPr>
          <w:rFonts w:cs="Arial" w:hint="cs"/>
          <w:sz w:val="18"/>
          <w:szCs w:val="18"/>
          <w:rtl/>
        </w:rPr>
        <w:t>בידן</w:t>
      </w:r>
      <w:r w:rsidR="007F2F1D" w:rsidRPr="007F2F1D">
        <w:rPr>
          <w:rFonts w:cs="Arial"/>
          <w:sz w:val="18"/>
          <w:szCs w:val="18"/>
          <w:rtl/>
        </w:rPr>
        <w:t xml:space="preserve"> (</w:t>
      </w:r>
      <w:r w:rsidR="007F2F1D" w:rsidRPr="007F2F1D">
        <w:rPr>
          <w:rFonts w:cs="Arial" w:hint="cs"/>
          <w:sz w:val="18"/>
          <w:szCs w:val="18"/>
          <w:rtl/>
        </w:rPr>
        <w:t>בנימין</w:t>
      </w:r>
      <w:r w:rsidR="007F2F1D" w:rsidRPr="007F2F1D">
        <w:rPr>
          <w:rFonts w:cs="Arial"/>
          <w:sz w:val="18"/>
          <w:szCs w:val="18"/>
          <w:rtl/>
        </w:rPr>
        <w:t xml:space="preserve"> </w:t>
      </w:r>
      <w:r w:rsidR="007F2F1D" w:rsidRPr="007F2F1D">
        <w:rPr>
          <w:rFonts w:cs="Arial" w:hint="cs"/>
          <w:sz w:val="18"/>
          <w:szCs w:val="18"/>
          <w:rtl/>
        </w:rPr>
        <w:t>זאב</w:t>
      </w:r>
      <w:r w:rsidR="007F2F1D" w:rsidRPr="007F2F1D">
        <w:rPr>
          <w:rFonts w:cs="Arial"/>
          <w:sz w:val="18"/>
          <w:szCs w:val="18"/>
          <w:rtl/>
        </w:rPr>
        <w:t xml:space="preserve">); </w:t>
      </w:r>
      <w:r w:rsidR="007F2F1D" w:rsidRPr="007F2F1D">
        <w:rPr>
          <w:rFonts w:cs="Arial" w:hint="cs"/>
          <w:sz w:val="18"/>
          <w:szCs w:val="18"/>
          <w:rtl/>
        </w:rPr>
        <w:t>ובחמי</w:t>
      </w:r>
      <w:r w:rsidR="007F2F1D" w:rsidRPr="007F2F1D">
        <w:rPr>
          <w:rFonts w:cs="Arial"/>
          <w:sz w:val="18"/>
          <w:szCs w:val="18"/>
          <w:rtl/>
        </w:rPr>
        <w:t xml:space="preserve"> </w:t>
      </w:r>
      <w:r w:rsidR="007F2F1D" w:rsidRPr="007F2F1D">
        <w:rPr>
          <w:rFonts w:cs="Arial" w:hint="cs"/>
          <w:sz w:val="18"/>
          <w:szCs w:val="18"/>
          <w:rtl/>
        </w:rPr>
        <w:t>טבריא</w:t>
      </w:r>
      <w:r w:rsidR="007F2F1D" w:rsidRPr="007F2F1D">
        <w:rPr>
          <w:rFonts w:cs="Arial"/>
          <w:sz w:val="18"/>
          <w:szCs w:val="18"/>
          <w:rtl/>
        </w:rPr>
        <w:t xml:space="preserve"> </w:t>
      </w:r>
      <w:r w:rsidR="007F2F1D" w:rsidRPr="007F2F1D">
        <w:rPr>
          <w:rFonts w:cs="Arial" w:hint="cs"/>
          <w:sz w:val="18"/>
          <w:szCs w:val="18"/>
          <w:rtl/>
        </w:rPr>
        <w:t>מותר</w:t>
      </w:r>
      <w:r w:rsidR="007F2F1D" w:rsidRPr="007F2F1D">
        <w:rPr>
          <w:rFonts w:cs="Arial"/>
          <w:sz w:val="18"/>
          <w:szCs w:val="18"/>
          <w:rtl/>
        </w:rPr>
        <w:t xml:space="preserve"> </w:t>
      </w:r>
      <w:r w:rsidR="007F2F1D" w:rsidRPr="007F2F1D">
        <w:rPr>
          <w:rFonts w:cs="Arial" w:hint="cs"/>
          <w:sz w:val="18"/>
          <w:szCs w:val="18"/>
          <w:rtl/>
        </w:rPr>
        <w:t>לכולי</w:t>
      </w:r>
      <w:r w:rsidR="007F2F1D" w:rsidRPr="007F2F1D">
        <w:rPr>
          <w:rFonts w:cs="Arial"/>
          <w:sz w:val="18"/>
          <w:szCs w:val="18"/>
          <w:rtl/>
        </w:rPr>
        <w:t xml:space="preserve"> </w:t>
      </w:r>
      <w:r w:rsidR="007F2F1D" w:rsidRPr="007F2F1D">
        <w:rPr>
          <w:rFonts w:cs="Arial" w:hint="cs"/>
          <w:sz w:val="18"/>
          <w:szCs w:val="18"/>
          <w:rtl/>
        </w:rPr>
        <w:t>עלמא</w:t>
      </w:r>
      <w:r w:rsidR="007F2F1D" w:rsidRPr="007F2F1D">
        <w:rPr>
          <w:rFonts w:cs="Arial"/>
          <w:sz w:val="18"/>
          <w:szCs w:val="18"/>
          <w:rtl/>
        </w:rPr>
        <w:t xml:space="preserve"> (</w:t>
      </w:r>
      <w:r w:rsidR="007F2F1D" w:rsidRPr="007F2F1D">
        <w:rPr>
          <w:rFonts w:cs="Arial" w:hint="cs"/>
          <w:sz w:val="18"/>
          <w:szCs w:val="18"/>
          <w:rtl/>
        </w:rPr>
        <w:t>מרדכי</w:t>
      </w:r>
      <w:r w:rsidR="007F2F1D" w:rsidRPr="007F2F1D">
        <w:rPr>
          <w:rFonts w:cs="Arial"/>
          <w:sz w:val="18"/>
          <w:szCs w:val="18"/>
          <w:rtl/>
        </w:rPr>
        <w:t xml:space="preserve"> </w:t>
      </w:r>
      <w:r w:rsidR="007F2F1D" w:rsidRPr="007F2F1D">
        <w:rPr>
          <w:rFonts w:cs="Arial" w:hint="cs"/>
          <w:sz w:val="18"/>
          <w:szCs w:val="18"/>
          <w:rtl/>
        </w:rPr>
        <w:t>בסוף</w:t>
      </w:r>
      <w:r w:rsidR="007F2F1D" w:rsidRPr="007F2F1D">
        <w:rPr>
          <w:rFonts w:cs="Arial"/>
          <w:sz w:val="18"/>
          <w:szCs w:val="18"/>
          <w:rtl/>
        </w:rPr>
        <w:t xml:space="preserve"> </w:t>
      </w:r>
      <w:r w:rsidR="007F2F1D" w:rsidRPr="007F2F1D">
        <w:rPr>
          <w:rFonts w:cs="Arial" w:hint="cs"/>
          <w:sz w:val="18"/>
          <w:szCs w:val="18"/>
          <w:rtl/>
        </w:rPr>
        <w:t>שבועות</w:t>
      </w:r>
      <w:r w:rsidR="007F2F1D" w:rsidRPr="007F2F1D">
        <w:rPr>
          <w:rFonts w:cs="Arial"/>
          <w:sz w:val="18"/>
          <w:szCs w:val="18"/>
          <w:rtl/>
        </w:rPr>
        <w:t xml:space="preserve">).  </w:t>
      </w:r>
      <w:r w:rsidR="007F2F1D" w:rsidRPr="007F2F1D">
        <w:rPr>
          <w:rFonts w:cs="Arial" w:hint="cs"/>
          <w:sz w:val="18"/>
          <w:szCs w:val="18"/>
          <w:rtl/>
        </w:rPr>
        <w:t>ולאחר</w:t>
      </w:r>
      <w:r w:rsidR="007F2F1D" w:rsidRPr="007F2F1D">
        <w:rPr>
          <w:rFonts w:cs="Arial"/>
          <w:sz w:val="18"/>
          <w:szCs w:val="18"/>
          <w:rtl/>
        </w:rPr>
        <w:t xml:space="preserve"> </w:t>
      </w:r>
      <w:r w:rsidR="007F2F1D" w:rsidRPr="007F2F1D">
        <w:rPr>
          <w:rFonts w:cs="Arial" w:hint="cs"/>
          <w:sz w:val="18"/>
          <w:szCs w:val="18"/>
          <w:rtl/>
        </w:rPr>
        <w:t>הטבילה</w:t>
      </w:r>
      <w:r w:rsidR="007F2F1D" w:rsidRPr="007F2F1D">
        <w:rPr>
          <w:rFonts w:cs="Arial"/>
          <w:sz w:val="18"/>
          <w:szCs w:val="18"/>
          <w:rtl/>
        </w:rPr>
        <w:t xml:space="preserve"> </w:t>
      </w:r>
      <w:r w:rsidR="007F2F1D" w:rsidRPr="007F2F1D">
        <w:rPr>
          <w:rFonts w:cs="Arial" w:hint="cs"/>
          <w:sz w:val="18"/>
          <w:szCs w:val="18"/>
          <w:rtl/>
        </w:rPr>
        <w:t>במי</w:t>
      </w:r>
      <w:r w:rsidR="007F2F1D" w:rsidRPr="007F2F1D">
        <w:rPr>
          <w:rFonts w:cs="Arial"/>
          <w:sz w:val="18"/>
          <w:szCs w:val="18"/>
          <w:rtl/>
        </w:rPr>
        <w:t xml:space="preserve"> </w:t>
      </w:r>
      <w:r w:rsidR="007F2F1D" w:rsidRPr="007F2F1D">
        <w:rPr>
          <w:rFonts w:cs="Arial" w:hint="cs"/>
          <w:sz w:val="18"/>
          <w:szCs w:val="18"/>
          <w:rtl/>
        </w:rPr>
        <w:t>מקוה</w:t>
      </w:r>
      <w:r w:rsidR="007F2F1D" w:rsidRPr="007F2F1D">
        <w:rPr>
          <w:rFonts w:cs="Arial"/>
          <w:sz w:val="18"/>
          <w:szCs w:val="18"/>
          <w:rtl/>
        </w:rPr>
        <w:t xml:space="preserve"> </w:t>
      </w:r>
      <w:r w:rsidR="007F2F1D" w:rsidRPr="007F2F1D">
        <w:rPr>
          <w:rFonts w:cs="Arial" w:hint="cs"/>
          <w:sz w:val="18"/>
          <w:szCs w:val="18"/>
          <w:rtl/>
        </w:rPr>
        <w:t>כשרים</w:t>
      </w:r>
      <w:r w:rsidR="007F2F1D" w:rsidRPr="007F2F1D">
        <w:rPr>
          <w:rFonts w:cs="Arial"/>
          <w:sz w:val="18"/>
          <w:szCs w:val="18"/>
          <w:rtl/>
        </w:rPr>
        <w:t xml:space="preserve">, </w:t>
      </w:r>
      <w:r w:rsidR="007F2F1D" w:rsidRPr="007F2F1D">
        <w:rPr>
          <w:rFonts w:cs="Arial" w:hint="cs"/>
          <w:sz w:val="18"/>
          <w:szCs w:val="18"/>
          <w:rtl/>
        </w:rPr>
        <w:t>מותרת</w:t>
      </w:r>
      <w:r w:rsidR="007F2F1D" w:rsidRPr="007F2F1D">
        <w:rPr>
          <w:rFonts w:cs="Arial"/>
          <w:sz w:val="18"/>
          <w:szCs w:val="18"/>
          <w:rtl/>
        </w:rPr>
        <w:t xml:space="preserve"> </w:t>
      </w:r>
      <w:r w:rsidR="007F2F1D" w:rsidRPr="007F2F1D">
        <w:rPr>
          <w:rFonts w:cs="Arial" w:hint="cs"/>
          <w:sz w:val="18"/>
          <w:szCs w:val="18"/>
          <w:rtl/>
        </w:rPr>
        <w:t>ליכנס</w:t>
      </w:r>
      <w:r w:rsidR="007F2F1D" w:rsidRPr="007F2F1D">
        <w:rPr>
          <w:rFonts w:cs="Arial"/>
          <w:sz w:val="18"/>
          <w:szCs w:val="18"/>
          <w:rtl/>
        </w:rPr>
        <w:t xml:space="preserve"> </w:t>
      </w:r>
      <w:r w:rsidR="007F2F1D" w:rsidRPr="007F2F1D">
        <w:rPr>
          <w:rFonts w:cs="Arial" w:hint="cs"/>
          <w:sz w:val="18"/>
          <w:szCs w:val="18"/>
          <w:rtl/>
        </w:rPr>
        <w:t>למרחץ</w:t>
      </w:r>
      <w:r w:rsidR="007F2F1D" w:rsidRPr="007F2F1D">
        <w:rPr>
          <w:rFonts w:cs="Arial"/>
          <w:sz w:val="18"/>
          <w:szCs w:val="18"/>
          <w:rtl/>
        </w:rPr>
        <w:t xml:space="preserve"> </w:t>
      </w:r>
      <w:r w:rsidR="007F2F1D" w:rsidRPr="007F2F1D">
        <w:rPr>
          <w:rFonts w:cs="Arial" w:hint="cs"/>
          <w:sz w:val="18"/>
          <w:szCs w:val="18"/>
          <w:rtl/>
        </w:rPr>
        <w:t>כדי</w:t>
      </w:r>
      <w:r w:rsidR="007F2F1D" w:rsidRPr="007F2F1D">
        <w:rPr>
          <w:rFonts w:cs="Arial"/>
          <w:sz w:val="18"/>
          <w:szCs w:val="18"/>
          <w:rtl/>
        </w:rPr>
        <w:t xml:space="preserve"> </w:t>
      </w:r>
      <w:r w:rsidR="007F2F1D" w:rsidRPr="007F2F1D">
        <w:rPr>
          <w:rFonts w:cs="Arial" w:hint="cs"/>
          <w:sz w:val="18"/>
          <w:szCs w:val="18"/>
          <w:rtl/>
        </w:rPr>
        <w:t>שתחמם</w:t>
      </w:r>
      <w:r w:rsidR="007F2F1D" w:rsidRPr="007F2F1D">
        <w:rPr>
          <w:rFonts w:cs="Arial"/>
          <w:sz w:val="18"/>
          <w:szCs w:val="18"/>
          <w:rtl/>
        </w:rPr>
        <w:t xml:space="preserve"> </w:t>
      </w:r>
      <w:r w:rsidR="007F2F1D" w:rsidRPr="007F2F1D">
        <w:rPr>
          <w:rFonts w:cs="Arial" w:hint="cs"/>
          <w:sz w:val="18"/>
          <w:szCs w:val="18"/>
          <w:rtl/>
        </w:rPr>
        <w:t>עצמה</w:t>
      </w:r>
      <w:r w:rsidR="007F2F1D" w:rsidRPr="007F2F1D">
        <w:rPr>
          <w:rFonts w:cs="Arial"/>
          <w:sz w:val="18"/>
          <w:szCs w:val="18"/>
          <w:rtl/>
        </w:rPr>
        <w:t xml:space="preserve"> (</w:t>
      </w:r>
      <w:r w:rsidR="007F2F1D" w:rsidRPr="007F2F1D">
        <w:rPr>
          <w:rFonts w:cs="Arial" w:hint="cs"/>
          <w:sz w:val="18"/>
          <w:szCs w:val="18"/>
          <w:rtl/>
        </w:rPr>
        <w:t>מרדכי</w:t>
      </w:r>
      <w:r w:rsidR="007F2F1D" w:rsidRPr="007F2F1D">
        <w:rPr>
          <w:rFonts w:cs="Arial"/>
          <w:sz w:val="18"/>
          <w:szCs w:val="18"/>
          <w:rtl/>
        </w:rPr>
        <w:t xml:space="preserve">); </w:t>
      </w:r>
      <w:r w:rsidR="007F2F1D" w:rsidRPr="007F2F1D">
        <w:rPr>
          <w:rFonts w:cs="Arial" w:hint="cs"/>
          <w:sz w:val="18"/>
          <w:szCs w:val="18"/>
          <w:rtl/>
        </w:rPr>
        <w:t>אבל</w:t>
      </w:r>
      <w:r w:rsidR="007F2F1D" w:rsidRPr="007F2F1D">
        <w:rPr>
          <w:rFonts w:cs="Arial"/>
          <w:sz w:val="18"/>
          <w:szCs w:val="18"/>
          <w:rtl/>
        </w:rPr>
        <w:t xml:space="preserve"> </w:t>
      </w:r>
      <w:r w:rsidR="007F2F1D" w:rsidRPr="007F2F1D">
        <w:rPr>
          <w:rFonts w:cs="Arial" w:hint="cs"/>
          <w:sz w:val="18"/>
          <w:szCs w:val="18"/>
          <w:rtl/>
        </w:rPr>
        <w:t>לחזור</w:t>
      </w:r>
      <w:r w:rsidR="007F2F1D" w:rsidRPr="007F2F1D">
        <w:rPr>
          <w:rFonts w:cs="Arial"/>
          <w:sz w:val="18"/>
          <w:szCs w:val="18"/>
          <w:rtl/>
        </w:rPr>
        <w:t xml:space="preserve"> </w:t>
      </w:r>
      <w:r w:rsidR="007F2F1D" w:rsidRPr="007F2F1D">
        <w:rPr>
          <w:rFonts w:cs="Arial" w:hint="cs"/>
          <w:sz w:val="18"/>
          <w:szCs w:val="18"/>
          <w:rtl/>
        </w:rPr>
        <w:t>ולרחוץ</w:t>
      </w:r>
      <w:r w:rsidR="007F2F1D" w:rsidRPr="007F2F1D">
        <w:rPr>
          <w:rFonts w:cs="Arial"/>
          <w:sz w:val="18"/>
          <w:szCs w:val="18"/>
          <w:rtl/>
        </w:rPr>
        <w:t xml:space="preserve"> </w:t>
      </w:r>
      <w:r w:rsidR="007F2F1D" w:rsidRPr="007F2F1D">
        <w:rPr>
          <w:rFonts w:cs="Arial" w:hint="cs"/>
          <w:sz w:val="18"/>
          <w:szCs w:val="18"/>
          <w:rtl/>
        </w:rPr>
        <w:t>אח</w:t>
      </w:r>
      <w:r w:rsidR="007F2F1D" w:rsidRPr="007F2F1D">
        <w:rPr>
          <w:rFonts w:cs="Arial"/>
          <w:sz w:val="18"/>
          <w:szCs w:val="18"/>
          <w:rtl/>
        </w:rPr>
        <w:t>"</w:t>
      </w:r>
      <w:r w:rsidR="007F2F1D" w:rsidRPr="007F2F1D">
        <w:rPr>
          <w:rFonts w:cs="Arial" w:hint="cs"/>
          <w:sz w:val="18"/>
          <w:szCs w:val="18"/>
          <w:rtl/>
        </w:rPr>
        <w:t>כ</w:t>
      </w:r>
      <w:r w:rsidR="007F2F1D" w:rsidRPr="007F2F1D">
        <w:rPr>
          <w:rFonts w:cs="Arial"/>
          <w:sz w:val="18"/>
          <w:szCs w:val="18"/>
          <w:rtl/>
        </w:rPr>
        <w:t xml:space="preserve">, </w:t>
      </w:r>
      <w:r w:rsidR="007F2F1D" w:rsidRPr="007F2F1D">
        <w:rPr>
          <w:rFonts w:cs="Arial" w:hint="cs"/>
          <w:sz w:val="18"/>
          <w:szCs w:val="18"/>
          <w:rtl/>
        </w:rPr>
        <w:t>יש</w:t>
      </w:r>
      <w:r w:rsidR="007F2F1D" w:rsidRPr="007F2F1D">
        <w:rPr>
          <w:rFonts w:cs="Arial"/>
          <w:sz w:val="18"/>
          <w:szCs w:val="18"/>
          <w:rtl/>
        </w:rPr>
        <w:t xml:space="preserve"> </w:t>
      </w:r>
      <w:r w:rsidR="007F2F1D" w:rsidRPr="007F2F1D">
        <w:rPr>
          <w:rFonts w:cs="Arial" w:hint="cs"/>
          <w:sz w:val="18"/>
          <w:szCs w:val="18"/>
          <w:rtl/>
        </w:rPr>
        <w:t>אוסרים</w:t>
      </w:r>
      <w:r w:rsidR="007F2F1D" w:rsidRPr="007F2F1D">
        <w:rPr>
          <w:rFonts w:cs="Arial"/>
          <w:sz w:val="18"/>
          <w:szCs w:val="18"/>
          <w:rtl/>
        </w:rPr>
        <w:t xml:space="preserve"> (</w:t>
      </w:r>
      <w:r w:rsidR="007F2F1D" w:rsidRPr="007F2F1D">
        <w:rPr>
          <w:rFonts w:cs="Arial" w:hint="cs"/>
          <w:sz w:val="18"/>
          <w:szCs w:val="18"/>
          <w:rtl/>
        </w:rPr>
        <w:t>מרדכי</w:t>
      </w:r>
      <w:r w:rsidR="007F2F1D" w:rsidRPr="007F2F1D">
        <w:rPr>
          <w:rFonts w:cs="Arial"/>
          <w:sz w:val="18"/>
          <w:szCs w:val="18"/>
          <w:rtl/>
        </w:rPr>
        <w:t xml:space="preserve"> </w:t>
      </w:r>
      <w:r w:rsidR="007F2F1D" w:rsidRPr="007F2F1D">
        <w:rPr>
          <w:rFonts w:cs="Arial" w:hint="cs"/>
          <w:sz w:val="18"/>
          <w:szCs w:val="18"/>
          <w:rtl/>
        </w:rPr>
        <w:t>בשם</w:t>
      </w:r>
      <w:r w:rsidR="007F2F1D" w:rsidRPr="007F2F1D">
        <w:rPr>
          <w:rFonts w:cs="Arial"/>
          <w:sz w:val="18"/>
          <w:szCs w:val="18"/>
          <w:rtl/>
        </w:rPr>
        <w:t xml:space="preserve"> </w:t>
      </w:r>
      <w:r w:rsidR="007F2F1D" w:rsidRPr="007F2F1D">
        <w:rPr>
          <w:rFonts w:cs="Arial" w:hint="cs"/>
          <w:sz w:val="18"/>
          <w:szCs w:val="18"/>
          <w:rtl/>
        </w:rPr>
        <w:t>ר</w:t>
      </w:r>
      <w:r w:rsidR="007F2F1D" w:rsidRPr="007F2F1D">
        <w:rPr>
          <w:rFonts w:cs="Arial"/>
          <w:sz w:val="18"/>
          <w:szCs w:val="18"/>
          <w:rtl/>
        </w:rPr>
        <w:t xml:space="preserve">' </w:t>
      </w:r>
      <w:r w:rsidR="007F2F1D" w:rsidRPr="007F2F1D">
        <w:rPr>
          <w:rFonts w:cs="Arial" w:hint="cs"/>
          <w:sz w:val="18"/>
          <w:szCs w:val="18"/>
          <w:rtl/>
        </w:rPr>
        <w:t>שבט</w:t>
      </w:r>
      <w:r w:rsidR="007F2F1D" w:rsidRPr="007F2F1D">
        <w:rPr>
          <w:rFonts w:cs="Arial"/>
          <w:sz w:val="18"/>
          <w:szCs w:val="18"/>
          <w:rtl/>
        </w:rPr>
        <w:t xml:space="preserve">), </w:t>
      </w:r>
      <w:r w:rsidR="007F2F1D" w:rsidRPr="007F2F1D">
        <w:rPr>
          <w:rFonts w:cs="Arial" w:hint="cs"/>
          <w:sz w:val="18"/>
          <w:szCs w:val="18"/>
          <w:rtl/>
        </w:rPr>
        <w:t>וכן</w:t>
      </w:r>
      <w:r w:rsidR="007F2F1D" w:rsidRPr="007F2F1D">
        <w:rPr>
          <w:rFonts w:cs="Arial"/>
          <w:sz w:val="18"/>
          <w:szCs w:val="18"/>
          <w:rtl/>
        </w:rPr>
        <w:t xml:space="preserve"> </w:t>
      </w:r>
      <w:r w:rsidR="007F2F1D" w:rsidRPr="007F2F1D">
        <w:rPr>
          <w:rFonts w:cs="Arial" w:hint="cs"/>
          <w:sz w:val="18"/>
          <w:szCs w:val="18"/>
          <w:rtl/>
        </w:rPr>
        <w:t>נהגו</w:t>
      </w:r>
      <w:r w:rsidR="007F2F1D" w:rsidRPr="007F2F1D">
        <w:rPr>
          <w:rFonts w:cs="Arial"/>
          <w:sz w:val="18"/>
          <w:szCs w:val="18"/>
          <w:rtl/>
        </w:rPr>
        <w:t>.</w:t>
      </w:r>
      <w:r w:rsidR="007F2F1D" w:rsidRPr="007F2F1D">
        <w:rPr>
          <w:rFonts w:cs="Arial" w:hint="cs"/>
          <w:sz w:val="18"/>
          <w:szCs w:val="18"/>
          <w:rtl/>
        </w:rPr>
        <w:t>"</w:t>
      </w:r>
      <w:r w:rsidR="002B5009">
        <w:rPr>
          <w:sz w:val="20"/>
          <w:szCs w:val="20"/>
          <w:rtl/>
        </w:rPr>
        <w:br/>
      </w:r>
      <w:r w:rsidR="002B5009">
        <w:rPr>
          <w:rFonts w:hint="cs"/>
          <w:sz w:val="20"/>
          <w:szCs w:val="20"/>
          <w:rtl/>
        </w:rPr>
        <w:t xml:space="preserve">ב. </w:t>
      </w:r>
      <w:r w:rsidR="002B5009" w:rsidRPr="002B5009">
        <w:rPr>
          <w:rFonts w:hint="cs"/>
          <w:b/>
          <w:bCs/>
          <w:sz w:val="20"/>
          <w:szCs w:val="20"/>
          <w:rtl/>
        </w:rPr>
        <w:t>גר"א</w:t>
      </w:r>
      <w:r w:rsidR="002B5009">
        <w:rPr>
          <w:rFonts w:hint="cs"/>
          <w:sz w:val="20"/>
          <w:szCs w:val="20"/>
          <w:rtl/>
        </w:rPr>
        <w:t xml:space="preserve"> - מותר לרחוץ במים שאובים לאחר הטבילה, הגזירה נאמרה רק לגבי תרומה ולא לגבי שאר דברים.</w:t>
      </w:r>
    </w:p>
    <w:p w:rsidR="001103DF" w:rsidRDefault="001103DF" w:rsidP="007430F0">
      <w:pPr>
        <w:rPr>
          <w:sz w:val="20"/>
          <w:szCs w:val="20"/>
          <w:rtl/>
        </w:rPr>
      </w:pPr>
      <w:r>
        <w:rPr>
          <w:rFonts w:hint="cs"/>
          <w:b/>
          <w:bCs/>
          <w:sz w:val="20"/>
          <w:szCs w:val="20"/>
          <w:rtl/>
        </w:rPr>
        <w:t>סיכום</w:t>
      </w:r>
      <w:r>
        <w:rPr>
          <w:b/>
          <w:bCs/>
          <w:sz w:val="20"/>
          <w:szCs w:val="20"/>
          <w:rtl/>
        </w:rPr>
        <w:br/>
      </w:r>
      <w:r>
        <w:rPr>
          <w:rFonts w:hint="cs"/>
          <w:sz w:val="20"/>
          <w:szCs w:val="20"/>
          <w:rtl/>
        </w:rPr>
        <w:t xml:space="preserve">1. טבילה במקווה מחומם. ראיות האוסרים. </w:t>
      </w:r>
      <w:r w:rsidRPr="001103DF">
        <w:rPr>
          <w:rFonts w:hint="cs"/>
          <w:b/>
          <w:bCs/>
          <w:sz w:val="20"/>
          <w:szCs w:val="20"/>
          <w:rtl/>
        </w:rPr>
        <w:t>גמרא</w:t>
      </w:r>
      <w:r>
        <w:rPr>
          <w:rFonts w:hint="cs"/>
          <w:sz w:val="20"/>
          <w:szCs w:val="20"/>
          <w:rtl/>
        </w:rPr>
        <w:t xml:space="preserve"> נידה, לא תעמוד על כלי חרס משום גזירת  מרחצאות, כ"ש בחמים יש לגזור. </w:t>
      </w:r>
      <w:r w:rsidRPr="001103DF">
        <w:rPr>
          <w:rFonts w:hint="cs"/>
          <w:b/>
          <w:bCs/>
          <w:sz w:val="20"/>
          <w:szCs w:val="20"/>
          <w:rtl/>
        </w:rPr>
        <w:t>גמרא</w:t>
      </w:r>
      <w:r>
        <w:rPr>
          <w:rFonts w:hint="cs"/>
          <w:sz w:val="20"/>
          <w:szCs w:val="20"/>
          <w:rtl/>
        </w:rPr>
        <w:t xml:space="preserve"> תענית. חמים דינם כשאובים. </w:t>
      </w:r>
      <w:r w:rsidRPr="001103DF">
        <w:rPr>
          <w:rFonts w:hint="cs"/>
          <w:b/>
          <w:bCs/>
          <w:sz w:val="20"/>
          <w:szCs w:val="20"/>
          <w:rtl/>
        </w:rPr>
        <w:t xml:space="preserve">גמרא </w:t>
      </w:r>
      <w:r>
        <w:rPr>
          <w:rFonts w:hint="cs"/>
          <w:sz w:val="20"/>
          <w:szCs w:val="20"/>
          <w:rtl/>
        </w:rPr>
        <w:t>ברכות. וכי יש טבילה בחמים?.</w:t>
      </w:r>
      <w:r>
        <w:rPr>
          <w:sz w:val="20"/>
          <w:szCs w:val="20"/>
          <w:rtl/>
        </w:rPr>
        <w:br/>
      </w:r>
      <w:r>
        <w:rPr>
          <w:rFonts w:hint="cs"/>
          <w:sz w:val="20"/>
          <w:szCs w:val="20"/>
          <w:rtl/>
        </w:rPr>
        <w:t xml:space="preserve">ראיות המתירים. </w:t>
      </w:r>
      <w:r w:rsidRPr="001103DF">
        <w:rPr>
          <w:rFonts w:hint="cs"/>
          <w:b/>
          <w:bCs/>
          <w:sz w:val="20"/>
          <w:szCs w:val="20"/>
          <w:rtl/>
        </w:rPr>
        <w:t xml:space="preserve">גמרא </w:t>
      </w:r>
      <w:r>
        <w:rPr>
          <w:rFonts w:hint="cs"/>
          <w:sz w:val="20"/>
          <w:szCs w:val="20"/>
          <w:rtl/>
        </w:rPr>
        <w:t xml:space="preserve">יומא. כה"ג זקן, מחממים לו את המים, ויש לדחות, מקדש שאני. </w:t>
      </w:r>
      <w:r w:rsidRPr="001103DF">
        <w:rPr>
          <w:rFonts w:hint="cs"/>
          <w:b/>
          <w:bCs/>
          <w:sz w:val="20"/>
          <w:szCs w:val="20"/>
          <w:rtl/>
        </w:rPr>
        <w:t>תוספתא</w:t>
      </w:r>
      <w:r>
        <w:rPr>
          <w:rFonts w:hint="cs"/>
          <w:sz w:val="20"/>
          <w:szCs w:val="20"/>
          <w:rtl/>
        </w:rPr>
        <w:t>. טבל בחמים טהור, ויש לדחות שמדובר בחמי טבריה. גמרא נידה, עבדי חסרת? ומשמע לחמם עבורה את המקווה.</w:t>
      </w:r>
      <w:r>
        <w:rPr>
          <w:sz w:val="20"/>
          <w:szCs w:val="20"/>
          <w:rtl/>
        </w:rPr>
        <w:br/>
      </w:r>
      <w:r>
        <w:rPr>
          <w:rFonts w:hint="cs"/>
          <w:sz w:val="20"/>
          <w:szCs w:val="20"/>
          <w:rtl/>
        </w:rPr>
        <w:t xml:space="preserve">2. שיטות הראשונים. </w:t>
      </w:r>
      <w:r w:rsidRPr="001103DF">
        <w:rPr>
          <w:rFonts w:hint="cs"/>
          <w:b/>
          <w:bCs/>
          <w:sz w:val="20"/>
          <w:szCs w:val="20"/>
          <w:rtl/>
        </w:rPr>
        <w:t>ר"ת ור"ש</w:t>
      </w:r>
      <w:r>
        <w:rPr>
          <w:rFonts w:hint="cs"/>
          <w:sz w:val="20"/>
          <w:szCs w:val="20"/>
          <w:rtl/>
        </w:rPr>
        <w:t>. אסור, וכ"כ</w:t>
      </w:r>
      <w:r w:rsidRPr="001103DF">
        <w:rPr>
          <w:rFonts w:hint="cs"/>
          <w:b/>
          <w:bCs/>
          <w:sz w:val="20"/>
          <w:szCs w:val="20"/>
          <w:rtl/>
        </w:rPr>
        <w:t xml:space="preserve"> המחבר</w:t>
      </w:r>
      <w:r>
        <w:rPr>
          <w:rFonts w:hint="cs"/>
          <w:sz w:val="20"/>
          <w:szCs w:val="20"/>
          <w:rtl/>
        </w:rPr>
        <w:t xml:space="preserve"> ולא הכריע </w:t>
      </w:r>
      <w:r w:rsidRPr="001103DF">
        <w:rPr>
          <w:rFonts w:hint="cs"/>
          <w:sz w:val="18"/>
          <w:szCs w:val="18"/>
          <w:rtl/>
        </w:rPr>
        <w:t>(ויש עדות שבסוף ימיו הקל)</w:t>
      </w:r>
      <w:r>
        <w:rPr>
          <w:rFonts w:hint="cs"/>
          <w:sz w:val="20"/>
          <w:szCs w:val="20"/>
          <w:rtl/>
        </w:rPr>
        <w:t xml:space="preserve">. </w:t>
      </w:r>
      <w:r w:rsidRPr="001103DF">
        <w:rPr>
          <w:rFonts w:hint="cs"/>
          <w:b/>
          <w:bCs/>
          <w:sz w:val="20"/>
          <w:szCs w:val="20"/>
          <w:rtl/>
        </w:rPr>
        <w:t>ראבי"ה</w:t>
      </w:r>
      <w:r>
        <w:rPr>
          <w:rFonts w:hint="cs"/>
          <w:sz w:val="20"/>
          <w:szCs w:val="20"/>
          <w:rtl/>
        </w:rPr>
        <w:t xml:space="preserve">. מותר, וכ"פ </w:t>
      </w:r>
      <w:r w:rsidRPr="001103DF">
        <w:rPr>
          <w:rFonts w:hint="cs"/>
          <w:b/>
          <w:bCs/>
          <w:sz w:val="20"/>
          <w:szCs w:val="20"/>
          <w:rtl/>
        </w:rPr>
        <w:t>הגר"א</w:t>
      </w:r>
      <w:r>
        <w:rPr>
          <w:rFonts w:hint="cs"/>
          <w:sz w:val="20"/>
          <w:szCs w:val="20"/>
          <w:rtl/>
        </w:rPr>
        <w:t xml:space="preserve">. </w:t>
      </w:r>
      <w:r w:rsidRPr="001103DF">
        <w:rPr>
          <w:rFonts w:hint="cs"/>
          <w:b/>
          <w:bCs/>
          <w:sz w:val="20"/>
          <w:szCs w:val="20"/>
          <w:rtl/>
        </w:rPr>
        <w:t>אגור ובנימין זאב</w:t>
      </w:r>
      <w:r>
        <w:rPr>
          <w:rFonts w:hint="cs"/>
          <w:sz w:val="20"/>
          <w:szCs w:val="20"/>
          <w:rtl/>
        </w:rPr>
        <w:t>, טוב להחמיר, במקום שהקלו אין ל</w:t>
      </w:r>
      <w:r w:rsidR="007430F0">
        <w:rPr>
          <w:rFonts w:hint="cs"/>
          <w:sz w:val="20"/>
          <w:szCs w:val="20"/>
          <w:rtl/>
        </w:rPr>
        <w:t>מחות בידם</w:t>
      </w:r>
      <w:r>
        <w:rPr>
          <w:rFonts w:hint="cs"/>
          <w:sz w:val="20"/>
          <w:szCs w:val="20"/>
          <w:rtl/>
        </w:rPr>
        <w:t xml:space="preserve">, וכ"פ </w:t>
      </w:r>
      <w:r w:rsidRPr="001103DF">
        <w:rPr>
          <w:rFonts w:hint="cs"/>
          <w:b/>
          <w:bCs/>
          <w:sz w:val="20"/>
          <w:szCs w:val="20"/>
          <w:rtl/>
        </w:rPr>
        <w:t>הרמ"א</w:t>
      </w:r>
      <w:r>
        <w:rPr>
          <w:rFonts w:hint="cs"/>
          <w:sz w:val="20"/>
          <w:szCs w:val="20"/>
          <w:rtl/>
        </w:rPr>
        <w:t>.</w:t>
      </w:r>
      <w:r w:rsidR="001D330F">
        <w:rPr>
          <w:rFonts w:hint="cs"/>
          <w:sz w:val="20"/>
          <w:szCs w:val="20"/>
          <w:rtl/>
        </w:rPr>
        <w:br/>
        <w:t xml:space="preserve">3. </w:t>
      </w:r>
      <w:r w:rsidR="001D330F" w:rsidRPr="001D330F">
        <w:rPr>
          <w:rFonts w:hint="cs"/>
          <w:b/>
          <w:bCs/>
          <w:sz w:val="20"/>
          <w:szCs w:val="20"/>
          <w:rtl/>
        </w:rPr>
        <w:t>מרדכי</w:t>
      </w:r>
      <w:r w:rsidR="001D330F">
        <w:rPr>
          <w:rFonts w:hint="cs"/>
          <w:sz w:val="20"/>
          <w:szCs w:val="20"/>
          <w:rtl/>
        </w:rPr>
        <w:t xml:space="preserve">. טבילה בחמי טבריה מותר, כך משמע בגמרא תענית, וכ"פ </w:t>
      </w:r>
      <w:r w:rsidR="001D330F" w:rsidRPr="001D330F">
        <w:rPr>
          <w:rFonts w:hint="cs"/>
          <w:b/>
          <w:bCs/>
          <w:sz w:val="20"/>
          <w:szCs w:val="20"/>
          <w:rtl/>
        </w:rPr>
        <w:t>הרמ"א</w:t>
      </w:r>
      <w:r w:rsidR="001D330F">
        <w:rPr>
          <w:rFonts w:hint="cs"/>
          <w:sz w:val="20"/>
          <w:szCs w:val="20"/>
          <w:rtl/>
        </w:rPr>
        <w:t>.</w:t>
      </w:r>
      <w:r>
        <w:rPr>
          <w:sz w:val="20"/>
          <w:szCs w:val="20"/>
          <w:rtl/>
        </w:rPr>
        <w:br/>
      </w:r>
      <w:r w:rsidR="001D330F">
        <w:rPr>
          <w:rFonts w:hint="cs"/>
          <w:sz w:val="20"/>
          <w:szCs w:val="20"/>
          <w:rtl/>
        </w:rPr>
        <w:t>4</w:t>
      </w:r>
      <w:r>
        <w:rPr>
          <w:rFonts w:hint="cs"/>
          <w:sz w:val="20"/>
          <w:szCs w:val="20"/>
          <w:rtl/>
        </w:rPr>
        <w:t xml:space="preserve">. רחצה לאחר טבילה. </w:t>
      </w:r>
      <w:r w:rsidRPr="001103DF">
        <w:rPr>
          <w:rFonts w:hint="cs"/>
          <w:b/>
          <w:bCs/>
          <w:sz w:val="20"/>
          <w:szCs w:val="20"/>
          <w:rtl/>
        </w:rPr>
        <w:t xml:space="preserve">גמרא </w:t>
      </w:r>
      <w:r>
        <w:rPr>
          <w:rFonts w:hint="cs"/>
          <w:sz w:val="20"/>
          <w:szCs w:val="20"/>
          <w:rtl/>
        </w:rPr>
        <w:t>שבת. גזרו לא לרחוץ לאחר טבילה מפני שהיו אומרים שאין המקווה מטהר.</w:t>
      </w:r>
      <w:r>
        <w:rPr>
          <w:sz w:val="20"/>
          <w:szCs w:val="20"/>
          <w:rtl/>
        </w:rPr>
        <w:br/>
      </w:r>
      <w:r w:rsidRPr="001103DF">
        <w:rPr>
          <w:rFonts w:hint="cs"/>
          <w:b/>
          <w:bCs/>
          <w:sz w:val="20"/>
          <w:szCs w:val="20"/>
          <w:rtl/>
        </w:rPr>
        <w:t>רבינו שב"ט</w:t>
      </w:r>
      <w:r>
        <w:rPr>
          <w:rFonts w:hint="cs"/>
          <w:sz w:val="20"/>
          <w:szCs w:val="20"/>
          <w:rtl/>
        </w:rPr>
        <w:t xml:space="preserve">. ה"ה לעניין טבילת נידה, וכ"פ </w:t>
      </w:r>
      <w:r w:rsidRPr="001103DF">
        <w:rPr>
          <w:rFonts w:hint="cs"/>
          <w:b/>
          <w:bCs/>
          <w:sz w:val="20"/>
          <w:szCs w:val="20"/>
          <w:rtl/>
        </w:rPr>
        <w:t>הרמ"א</w:t>
      </w:r>
      <w:r>
        <w:rPr>
          <w:rFonts w:hint="cs"/>
          <w:sz w:val="20"/>
          <w:szCs w:val="20"/>
          <w:rtl/>
        </w:rPr>
        <w:t xml:space="preserve">, אך התיר להתחמם במרחץ ללא מים. </w:t>
      </w:r>
      <w:r>
        <w:rPr>
          <w:b/>
          <w:bCs/>
          <w:sz w:val="20"/>
          <w:szCs w:val="20"/>
          <w:rtl/>
        </w:rPr>
        <w:br/>
      </w:r>
      <w:r w:rsidRPr="001103DF">
        <w:rPr>
          <w:rFonts w:hint="cs"/>
          <w:b/>
          <w:bCs/>
          <w:sz w:val="20"/>
          <w:szCs w:val="20"/>
          <w:rtl/>
        </w:rPr>
        <w:t>מרדכי וראבי"ה</w:t>
      </w:r>
      <w:r>
        <w:rPr>
          <w:rFonts w:hint="cs"/>
          <w:sz w:val="20"/>
          <w:szCs w:val="20"/>
          <w:rtl/>
        </w:rPr>
        <w:t xml:space="preserve">. הגזירה נאמרה רק לתרומה, וכ"פ </w:t>
      </w:r>
      <w:r w:rsidRPr="00C75311">
        <w:rPr>
          <w:rFonts w:hint="cs"/>
          <w:b/>
          <w:bCs/>
          <w:sz w:val="20"/>
          <w:szCs w:val="20"/>
          <w:rtl/>
        </w:rPr>
        <w:t>הגר"א</w:t>
      </w:r>
      <w:r>
        <w:rPr>
          <w:rFonts w:hint="cs"/>
          <w:sz w:val="20"/>
          <w:szCs w:val="20"/>
          <w:rtl/>
        </w:rPr>
        <w:t>.</w:t>
      </w:r>
    </w:p>
    <w:p w:rsidR="00084808" w:rsidRDefault="004E1FD9" w:rsidP="00AE77F6">
      <w:pPr>
        <w:rPr>
          <w:b/>
          <w:bCs/>
          <w:sz w:val="20"/>
          <w:szCs w:val="20"/>
          <w:rtl/>
        </w:rPr>
      </w:pPr>
      <w:r>
        <w:rPr>
          <w:sz w:val="20"/>
          <w:szCs w:val="20"/>
          <w:rtl/>
        </w:rPr>
        <w:br/>
      </w:r>
    </w:p>
    <w:p w:rsidR="00084808" w:rsidRDefault="00084808" w:rsidP="00AE77F6">
      <w:pPr>
        <w:rPr>
          <w:b/>
          <w:bCs/>
          <w:sz w:val="20"/>
          <w:szCs w:val="20"/>
          <w:rtl/>
        </w:rPr>
      </w:pPr>
    </w:p>
    <w:p w:rsidR="00084808" w:rsidRDefault="00084808" w:rsidP="00AE77F6">
      <w:pPr>
        <w:rPr>
          <w:b/>
          <w:bCs/>
          <w:sz w:val="20"/>
          <w:szCs w:val="20"/>
          <w:rtl/>
        </w:rPr>
      </w:pPr>
    </w:p>
    <w:p w:rsidR="00084808" w:rsidRDefault="00084808" w:rsidP="00AE77F6">
      <w:pPr>
        <w:rPr>
          <w:b/>
          <w:bCs/>
          <w:sz w:val="20"/>
          <w:szCs w:val="20"/>
          <w:rtl/>
        </w:rPr>
      </w:pPr>
    </w:p>
    <w:p w:rsidR="00084808" w:rsidRDefault="00084808" w:rsidP="00AE77F6">
      <w:pPr>
        <w:rPr>
          <w:b/>
          <w:bCs/>
          <w:sz w:val="20"/>
          <w:szCs w:val="20"/>
          <w:rtl/>
        </w:rPr>
      </w:pPr>
    </w:p>
    <w:p w:rsidR="00084808" w:rsidRDefault="00084808" w:rsidP="00AE77F6">
      <w:pPr>
        <w:rPr>
          <w:b/>
          <w:bCs/>
          <w:sz w:val="20"/>
          <w:szCs w:val="20"/>
          <w:rtl/>
        </w:rPr>
      </w:pPr>
    </w:p>
    <w:p w:rsidR="004E1FD9" w:rsidRDefault="004E1FD9" w:rsidP="00CE594F">
      <w:pPr>
        <w:rPr>
          <w:sz w:val="20"/>
          <w:szCs w:val="20"/>
          <w:rtl/>
        </w:rPr>
      </w:pPr>
      <w:r>
        <w:rPr>
          <w:rFonts w:hint="cs"/>
          <w:b/>
          <w:bCs/>
          <w:sz w:val="20"/>
          <w:szCs w:val="20"/>
          <w:rtl/>
        </w:rPr>
        <w:t>נספח - אוצר השקה ואוצר זריעה</w:t>
      </w:r>
      <w:r w:rsidR="00496572">
        <w:rPr>
          <w:rFonts w:hint="cs"/>
          <w:b/>
          <w:bCs/>
          <w:sz w:val="20"/>
          <w:szCs w:val="20"/>
          <w:rtl/>
        </w:rPr>
        <w:t xml:space="preserve"> (ע"פ הספר 'מבנה מקוואות והכשרם')</w:t>
      </w:r>
      <w:r>
        <w:rPr>
          <w:rFonts w:hint="cs"/>
          <w:b/>
          <w:bCs/>
          <w:sz w:val="20"/>
          <w:szCs w:val="20"/>
          <w:rtl/>
        </w:rPr>
        <w:br/>
        <w:t>אוצר השקה מהו?</w:t>
      </w:r>
      <w:r>
        <w:rPr>
          <w:rFonts w:hint="cs"/>
          <w:b/>
          <w:bCs/>
          <w:sz w:val="20"/>
          <w:szCs w:val="20"/>
          <w:rtl/>
        </w:rPr>
        <w:br/>
      </w:r>
      <w:r>
        <w:rPr>
          <w:rFonts w:hint="cs"/>
          <w:sz w:val="20"/>
          <w:szCs w:val="20"/>
          <w:rtl/>
        </w:rPr>
        <w:t>אוצר השקה הוא מקווה כשר בגודל מינימאלי המכיל מ' סאה מי גשמים בלבד. בור זה כשר לטבילה אך בפועל אין טובלים בו, אלא טובלים בחדר סמוך לאוצר אשר יש לו קיר משותף עם האוצר, קיר זה נקוב בנקב בגודל שפ"ה, וכך ניתן לטבול במים שאובים לגמרי מכיוון שהם משיקים</w:t>
      </w:r>
      <w:r w:rsidR="00AE6A93" w:rsidRPr="00AE6A93">
        <w:rPr>
          <w:rFonts w:hint="cs"/>
          <w:sz w:val="20"/>
          <w:szCs w:val="20"/>
          <w:rtl/>
        </w:rPr>
        <w:t xml:space="preserve"> </w:t>
      </w:r>
      <w:r w:rsidR="00AE6A93">
        <w:rPr>
          <w:rFonts w:hint="cs"/>
          <w:sz w:val="20"/>
          <w:szCs w:val="20"/>
          <w:rtl/>
        </w:rPr>
        <w:t>כדין</w:t>
      </w:r>
      <w:r>
        <w:rPr>
          <w:rFonts w:hint="cs"/>
          <w:sz w:val="20"/>
          <w:szCs w:val="20"/>
          <w:rtl/>
        </w:rPr>
        <w:t xml:space="preserve"> למי גשמים.</w:t>
      </w:r>
      <w:r w:rsidR="00AE6A93">
        <w:rPr>
          <w:b/>
          <w:bCs/>
          <w:sz w:val="20"/>
          <w:szCs w:val="20"/>
          <w:rtl/>
        </w:rPr>
        <w:br/>
      </w:r>
      <w:r w:rsidR="00AE6A93">
        <w:rPr>
          <w:sz w:val="20"/>
          <w:szCs w:val="20"/>
          <w:rtl/>
        </w:rPr>
        <w:br/>
      </w:r>
      <w:r w:rsidR="00AE6A93">
        <w:rPr>
          <w:rFonts w:hint="cs"/>
          <w:sz w:val="20"/>
          <w:szCs w:val="20"/>
          <w:rtl/>
        </w:rPr>
        <w:t>לעיל, סעיף נב', הובאה מחלוקת ראשונים האם נקב ההשקה צריך להיות מחובר למקווה השאוב בשעת הטבילה, או שדי בכך שהמקוואות התערבו רגע אחד. דעת הרא"ש ורוב הראשונים שעירוב הנעשה רגע אחד מועיל למקווה השאוב, וכ"פ המחבר. אך רבינו ירוחם</w:t>
      </w:r>
      <w:r w:rsidR="00AE6A93">
        <w:rPr>
          <w:rFonts w:hint="cs"/>
          <w:b/>
          <w:bCs/>
          <w:sz w:val="20"/>
          <w:szCs w:val="20"/>
          <w:rtl/>
        </w:rPr>
        <w:t xml:space="preserve"> </w:t>
      </w:r>
      <w:r w:rsidR="00AE6A93">
        <w:rPr>
          <w:rFonts w:hint="cs"/>
          <w:sz w:val="20"/>
          <w:szCs w:val="20"/>
          <w:rtl/>
        </w:rPr>
        <w:t xml:space="preserve">כתב שהראשונים הסתפקו בדין זה ולא הכריעו כמי הלכה, והש"ך כתב שטוב להחמיר לכתחילה ולערב את המקוואות בשעת הטבילה. </w:t>
      </w:r>
      <w:r w:rsidR="00AE6A93">
        <w:rPr>
          <w:sz w:val="20"/>
          <w:szCs w:val="20"/>
          <w:rtl/>
        </w:rPr>
        <w:br/>
      </w:r>
      <w:r w:rsidR="00AE6A93">
        <w:rPr>
          <w:rFonts w:hint="cs"/>
          <w:sz w:val="20"/>
          <w:szCs w:val="20"/>
          <w:rtl/>
        </w:rPr>
        <w:t>למעשה, כדי שהטבילה תיעשה כדין לכתחילה, יש לפתוח את הנקב המערב בין המקוואות ולסתמו מייד לאחר הטבילה כדי שהמים באוצר ההשקה לא</w:t>
      </w:r>
      <w:r w:rsidR="00AE6A93">
        <w:rPr>
          <w:rFonts w:hint="cs"/>
          <w:b/>
          <w:bCs/>
          <w:sz w:val="20"/>
          <w:szCs w:val="20"/>
          <w:rtl/>
        </w:rPr>
        <w:t xml:space="preserve"> </w:t>
      </w:r>
      <w:r w:rsidR="00AE6A93">
        <w:rPr>
          <w:rFonts w:hint="cs"/>
          <w:sz w:val="20"/>
          <w:szCs w:val="20"/>
          <w:rtl/>
        </w:rPr>
        <w:t>יכלו ע"י תערובתם עם המים השאובים, משום שאם לא יסתמו את הנקב, מי הגשמים באוצר ילכו ויחסרו וייתכן שתוך זמן קצר לא יישאר בהם כא' סאה מי גשמים.</w:t>
      </w:r>
      <w:r w:rsidR="00AE6A93">
        <w:rPr>
          <w:sz w:val="20"/>
          <w:szCs w:val="20"/>
          <w:rtl/>
        </w:rPr>
        <w:br/>
      </w:r>
      <w:r w:rsidR="00AE6A93">
        <w:rPr>
          <w:rFonts w:hint="cs"/>
          <w:sz w:val="20"/>
          <w:szCs w:val="20"/>
          <w:rtl/>
        </w:rPr>
        <w:t xml:space="preserve">כמו כן, יש להקפיד בכל פעם שמחליפים את המים השאובים במקווה, לערב את המקוואות לרגע אחד, כדי שאם ישכחו לפתוח את הנקב בשעת הטבילה </w:t>
      </w:r>
      <w:r w:rsidR="00AE6A93">
        <w:rPr>
          <w:sz w:val="20"/>
          <w:szCs w:val="20"/>
          <w:rtl/>
        </w:rPr>
        <w:t>–</w:t>
      </w:r>
      <w:r w:rsidR="00AE6A93">
        <w:rPr>
          <w:rFonts w:hint="cs"/>
          <w:sz w:val="20"/>
          <w:szCs w:val="20"/>
          <w:rtl/>
        </w:rPr>
        <w:t xml:space="preserve"> תעלה הטבילה לכל הפחות לפי רוב הראשונים שעירוב לרגע אחד מהני.</w:t>
      </w:r>
      <w:r w:rsidR="008E72B1">
        <w:rPr>
          <w:b/>
          <w:bCs/>
          <w:sz w:val="20"/>
          <w:szCs w:val="20"/>
          <w:rtl/>
        </w:rPr>
        <w:br/>
      </w:r>
      <w:r w:rsidR="008E72B1">
        <w:rPr>
          <w:rFonts w:hint="cs"/>
          <w:sz w:val="20"/>
          <w:szCs w:val="20"/>
          <w:rtl/>
        </w:rPr>
        <w:t>יש מהדרים ומקפידים שהמים השאובים יגיעו למקווה דרך המשכה בלבד. היתרון בכך הוא, שאפילו אם יחסרו מי האוצר ויעמדו על פחות ממ' סאה, כיוון שיש בהם כא' סאה מים כשרים</w:t>
      </w:r>
      <w:r w:rsidR="0042614C">
        <w:rPr>
          <w:rFonts w:hint="cs"/>
          <w:sz w:val="20"/>
          <w:szCs w:val="20"/>
          <w:rtl/>
        </w:rPr>
        <w:t>,</w:t>
      </w:r>
      <w:r w:rsidR="008E72B1">
        <w:rPr>
          <w:rFonts w:hint="cs"/>
          <w:sz w:val="20"/>
          <w:szCs w:val="20"/>
          <w:rtl/>
        </w:rPr>
        <w:t xml:space="preserve"> המקווה כשר ע"י ריבוי והמשכה.</w:t>
      </w:r>
      <w:r>
        <w:rPr>
          <w:rFonts w:hint="cs"/>
          <w:b/>
          <w:bCs/>
          <w:sz w:val="20"/>
          <w:szCs w:val="20"/>
          <w:rtl/>
        </w:rPr>
        <w:br/>
      </w:r>
      <w:r>
        <w:rPr>
          <w:b/>
          <w:bCs/>
          <w:sz w:val="20"/>
          <w:szCs w:val="20"/>
          <w:rtl/>
        </w:rPr>
        <w:br/>
      </w:r>
      <w:r>
        <w:rPr>
          <w:rFonts w:hint="cs"/>
          <w:b/>
          <w:bCs/>
          <w:sz w:val="20"/>
          <w:szCs w:val="20"/>
          <w:rtl/>
        </w:rPr>
        <w:t>אוצר זריעה מהו?</w:t>
      </w:r>
      <w:r>
        <w:rPr>
          <w:rFonts w:hint="cs"/>
          <w:b/>
          <w:bCs/>
          <w:sz w:val="20"/>
          <w:szCs w:val="20"/>
          <w:rtl/>
        </w:rPr>
        <w:br/>
      </w:r>
      <w:r>
        <w:rPr>
          <w:rFonts w:hint="cs"/>
          <w:sz w:val="20"/>
          <w:szCs w:val="20"/>
          <w:rtl/>
        </w:rPr>
        <w:t xml:space="preserve">אוצר זריעה הוא בור מים סמוך למקווה המכיל מ' סאה מי גשמים בלבד. בור זה כשר לטבילה אך בפועל אין </w:t>
      </w:r>
      <w:r>
        <w:rPr>
          <w:rFonts w:hint="cs"/>
          <w:sz w:val="20"/>
          <w:szCs w:val="20"/>
          <w:rtl/>
        </w:rPr>
        <w:lastRenderedPageBreak/>
        <w:t>טובלים בו, אלא טובלים בחדר סמוך. חדר זה מתמלא מים ע"י כך שנותנים מים שאובים בבור הכשר לאחר שנקוו בו מ' סאה מי גשמים, החדר מתמלא מים שגלשו מעל שפת הבור</w:t>
      </w:r>
      <w:r w:rsidR="00456AE6">
        <w:rPr>
          <w:rFonts w:hint="cs"/>
          <w:sz w:val="20"/>
          <w:szCs w:val="20"/>
          <w:rtl/>
        </w:rPr>
        <w:t xml:space="preserve"> הכשר,</w:t>
      </w:r>
      <w:r>
        <w:rPr>
          <w:rFonts w:hint="cs"/>
          <w:sz w:val="20"/>
          <w:szCs w:val="20"/>
          <w:rtl/>
        </w:rPr>
        <w:t xml:space="preserve"> וכך למעשה כשרים המים השאובים.</w:t>
      </w:r>
      <w:r w:rsidR="00BD13B5">
        <w:rPr>
          <w:sz w:val="20"/>
          <w:szCs w:val="20"/>
          <w:rtl/>
        </w:rPr>
        <w:br/>
      </w:r>
      <w:r w:rsidR="00BD13B5">
        <w:rPr>
          <w:rFonts w:hint="cs"/>
          <w:sz w:val="20"/>
          <w:szCs w:val="20"/>
          <w:rtl/>
        </w:rPr>
        <w:br/>
      </w:r>
      <w:r w:rsidR="00CE594F">
        <w:rPr>
          <w:rFonts w:hint="cs"/>
          <w:b/>
          <w:bCs/>
          <w:sz w:val="20"/>
          <w:szCs w:val="20"/>
          <w:rtl/>
        </w:rPr>
        <w:t>יתרונות</w:t>
      </w:r>
      <w:r w:rsidR="00BD13B5">
        <w:rPr>
          <w:rFonts w:hint="cs"/>
          <w:b/>
          <w:bCs/>
          <w:sz w:val="20"/>
          <w:szCs w:val="20"/>
          <w:rtl/>
        </w:rPr>
        <w:t xml:space="preserve"> אוצר זריעה לעומת אוצר השקה</w:t>
      </w:r>
      <w:r w:rsidR="00BD13B5">
        <w:rPr>
          <w:b/>
          <w:bCs/>
          <w:sz w:val="20"/>
          <w:szCs w:val="20"/>
          <w:rtl/>
        </w:rPr>
        <w:br/>
      </w:r>
      <w:r w:rsidR="00BD13B5">
        <w:rPr>
          <w:rFonts w:hint="cs"/>
          <w:sz w:val="20"/>
          <w:szCs w:val="20"/>
          <w:rtl/>
        </w:rPr>
        <w:t xml:space="preserve">א. </w:t>
      </w:r>
      <w:r w:rsidR="00DC6809">
        <w:rPr>
          <w:rFonts w:hint="cs"/>
          <w:sz w:val="20"/>
          <w:szCs w:val="20"/>
          <w:rtl/>
        </w:rPr>
        <w:t>המים באוצר הזריעה תמיד נקיים, משום שמתחלפים ובאים בכל עת שממלאים את המקווה.</w:t>
      </w:r>
      <w:r w:rsidR="00DC6809">
        <w:rPr>
          <w:sz w:val="20"/>
          <w:szCs w:val="20"/>
          <w:rtl/>
        </w:rPr>
        <w:br/>
      </w:r>
      <w:r w:rsidR="00DC6809">
        <w:rPr>
          <w:rFonts w:hint="cs"/>
          <w:sz w:val="20"/>
          <w:szCs w:val="20"/>
          <w:rtl/>
        </w:rPr>
        <w:t>כמו כן, מי האוצר מבודדים ואינם מתערבים עם מי המקווה עצמו ולכן הם אינם מתלכלכים.</w:t>
      </w:r>
      <w:r w:rsidR="00AE77F6">
        <w:rPr>
          <w:rFonts w:hint="cs"/>
          <w:sz w:val="20"/>
          <w:szCs w:val="20"/>
          <w:rtl/>
        </w:rPr>
        <w:t xml:space="preserve"> משא"כ באוצר השקה שמימיו מעורבים עם מי המקווה ומתלכלכים.</w:t>
      </w:r>
      <w:r w:rsidR="00DC6809">
        <w:rPr>
          <w:rFonts w:hint="cs"/>
          <w:sz w:val="20"/>
          <w:szCs w:val="20"/>
          <w:rtl/>
        </w:rPr>
        <w:t xml:space="preserve"> </w:t>
      </w:r>
      <w:r w:rsidR="00DC6809">
        <w:rPr>
          <w:sz w:val="20"/>
          <w:szCs w:val="20"/>
          <w:rtl/>
        </w:rPr>
        <w:br/>
      </w:r>
      <w:r w:rsidR="00363AAD">
        <w:rPr>
          <w:sz w:val="20"/>
          <w:szCs w:val="20"/>
          <w:rtl/>
        </w:rPr>
        <w:br/>
      </w:r>
      <w:r w:rsidR="00DC6809">
        <w:rPr>
          <w:rFonts w:hint="cs"/>
          <w:sz w:val="20"/>
          <w:szCs w:val="20"/>
          <w:rtl/>
        </w:rPr>
        <w:t>ב. מצוי לפעמים שמי האוצר נוזלים, ולעיל (סעיף נ) ראינו מחלוקת האם פוסל את המקווה, עיי"ש.</w:t>
      </w:r>
      <w:r w:rsidR="00DC6809">
        <w:rPr>
          <w:sz w:val="20"/>
          <w:szCs w:val="20"/>
          <w:rtl/>
        </w:rPr>
        <w:br/>
      </w:r>
      <w:r w:rsidR="00DC6809">
        <w:rPr>
          <w:rFonts w:hint="cs"/>
          <w:sz w:val="20"/>
          <w:szCs w:val="20"/>
          <w:rtl/>
        </w:rPr>
        <w:t xml:space="preserve">באוצר זריעה אף אם האוצר נוזל </w:t>
      </w:r>
      <w:r w:rsidR="00DC6809">
        <w:rPr>
          <w:sz w:val="20"/>
          <w:szCs w:val="20"/>
          <w:rtl/>
        </w:rPr>
        <w:t>–</w:t>
      </w:r>
      <w:r w:rsidR="00DC6809">
        <w:rPr>
          <w:rFonts w:hint="cs"/>
          <w:sz w:val="20"/>
          <w:szCs w:val="20"/>
          <w:rtl/>
        </w:rPr>
        <w:t xml:space="preserve"> אינו פוסל בכך את המקווה, מכיוון שהמים במקווה אינם מעורבים עם מי האוצר והוכשרו בשעת מילויים ואין צריך לדקדק בכך שהאוצר נוזל.</w:t>
      </w:r>
      <w:r w:rsidR="00AE77F6">
        <w:rPr>
          <w:rFonts w:hint="cs"/>
          <w:sz w:val="20"/>
          <w:szCs w:val="20"/>
          <w:rtl/>
        </w:rPr>
        <w:t xml:space="preserve"> משא"כ באוצר השקה, שאם נוזל פוסל את המקווה לדעת הרמ"א בכל עניין, ולדעת המחבר רק אם לא יהיו בו מ' סאה לאחר הנזילה.</w:t>
      </w:r>
      <w:r w:rsidR="00AE77F6">
        <w:rPr>
          <w:rFonts w:hint="cs"/>
          <w:b/>
          <w:bCs/>
          <w:sz w:val="20"/>
          <w:szCs w:val="20"/>
          <w:rtl/>
        </w:rPr>
        <w:br/>
      </w:r>
      <w:r w:rsidR="00AE77F6">
        <w:rPr>
          <w:rFonts w:hint="cs"/>
          <w:b/>
          <w:bCs/>
          <w:sz w:val="20"/>
          <w:szCs w:val="20"/>
          <w:rtl/>
        </w:rPr>
        <w:br/>
      </w:r>
      <w:r w:rsidR="00AE77F6">
        <w:rPr>
          <w:rFonts w:hint="cs"/>
          <w:sz w:val="20"/>
          <w:szCs w:val="20"/>
          <w:rtl/>
        </w:rPr>
        <w:t>ג. אוצר זריעה מכשיר את המקווה לכו"ע אף ללא שיפתחו את הנקב המערב את המקוואות, משא"כ באוצר השקה לדעת רבינו ירוחם שיש לפתחו בשעת הטבילה.</w:t>
      </w:r>
      <w:r>
        <w:rPr>
          <w:b/>
          <w:bCs/>
          <w:sz w:val="20"/>
          <w:szCs w:val="20"/>
          <w:rtl/>
        </w:rPr>
        <w:br/>
      </w:r>
      <w:r w:rsidR="00496572">
        <w:rPr>
          <w:rFonts w:hint="cs"/>
          <w:sz w:val="20"/>
          <w:szCs w:val="20"/>
          <w:rtl/>
        </w:rPr>
        <w:br/>
      </w:r>
      <w:r w:rsidR="00363AAD">
        <w:rPr>
          <w:rFonts w:hint="cs"/>
          <w:b/>
          <w:bCs/>
          <w:sz w:val="20"/>
          <w:szCs w:val="20"/>
          <w:rtl/>
        </w:rPr>
        <w:t xml:space="preserve">חסרונות </w:t>
      </w:r>
      <w:r w:rsidR="00496572">
        <w:rPr>
          <w:rFonts w:hint="cs"/>
          <w:b/>
          <w:bCs/>
          <w:sz w:val="20"/>
          <w:szCs w:val="20"/>
          <w:rtl/>
        </w:rPr>
        <w:t>אוצר זריעה לעומת אוצר השקה</w:t>
      </w:r>
      <w:r w:rsidR="00496572">
        <w:rPr>
          <w:rFonts w:hint="cs"/>
          <w:b/>
          <w:bCs/>
          <w:sz w:val="20"/>
          <w:szCs w:val="20"/>
          <w:rtl/>
        </w:rPr>
        <w:br/>
      </w:r>
      <w:r w:rsidR="00496572">
        <w:rPr>
          <w:rFonts w:hint="cs"/>
          <w:sz w:val="20"/>
          <w:szCs w:val="20"/>
          <w:rtl/>
        </w:rPr>
        <w:t xml:space="preserve">א. לעיל, סעיף כד', הובאה מחלוקת ראשונים לגבי נתן סאה ונטל סאה מים שאובים. רוב הראשונים סוברים שמקווה זה כשר אפילו אם עשה כן בהרבה יותר ממ' סאה ואין המים באוצר נפסלים, וכ"פ המחבר. </w:t>
      </w:r>
      <w:r w:rsidR="00496572">
        <w:rPr>
          <w:sz w:val="20"/>
          <w:szCs w:val="20"/>
          <w:rtl/>
        </w:rPr>
        <w:br/>
      </w:r>
      <w:r w:rsidR="00496572">
        <w:rPr>
          <w:rFonts w:hint="cs"/>
          <w:sz w:val="20"/>
          <w:szCs w:val="20"/>
          <w:rtl/>
        </w:rPr>
        <w:t xml:space="preserve">ברם, הרמב"ם והראב"ד סוברים שהמקווה כשר רק אם עשה כן עד רובו, אך יותר מכך </w:t>
      </w:r>
      <w:r w:rsidR="00496572">
        <w:rPr>
          <w:sz w:val="20"/>
          <w:szCs w:val="20"/>
          <w:rtl/>
        </w:rPr>
        <w:t>–</w:t>
      </w:r>
      <w:r w:rsidR="00496572">
        <w:rPr>
          <w:rFonts w:hint="cs"/>
          <w:sz w:val="20"/>
          <w:szCs w:val="20"/>
          <w:rtl/>
        </w:rPr>
        <w:t xml:space="preserve"> פסול. </w:t>
      </w:r>
      <w:r w:rsidR="00496572">
        <w:rPr>
          <w:sz w:val="20"/>
          <w:szCs w:val="20"/>
          <w:rtl/>
        </w:rPr>
        <w:br/>
      </w:r>
      <w:r w:rsidR="00496572">
        <w:rPr>
          <w:rFonts w:hint="cs"/>
          <w:sz w:val="20"/>
          <w:szCs w:val="20"/>
          <w:rtl/>
        </w:rPr>
        <w:t>הרשב"ץ כתב שאין להכניס ראשנו במחלוקת ויש לחוש לרמב"ם ולראב"ד, הו"ד בב"י ובש"ך.</w:t>
      </w:r>
      <w:r w:rsidR="00496572">
        <w:rPr>
          <w:sz w:val="20"/>
          <w:szCs w:val="20"/>
          <w:rtl/>
        </w:rPr>
        <w:br/>
      </w:r>
      <w:r w:rsidR="00496572">
        <w:rPr>
          <w:rFonts w:hint="cs"/>
          <w:sz w:val="20"/>
          <w:szCs w:val="20"/>
          <w:rtl/>
        </w:rPr>
        <w:t>לפי הנ"ל, אוצר זריעה כשר לרמב"ם והראב"ד רק בפעמים הראשונות שממלאים באמצעותו את המקווה, אך לאחר כמה פעמים יש לחוש לכך שמי האוצר כלו ונפסל, ומי המקווה שאובים לגמרי.</w:t>
      </w:r>
      <w:r w:rsidR="00363AAD">
        <w:rPr>
          <w:rFonts w:hint="cs"/>
          <w:sz w:val="20"/>
          <w:szCs w:val="20"/>
          <w:rtl/>
        </w:rPr>
        <w:br/>
      </w:r>
      <w:r w:rsidR="00363AAD">
        <w:rPr>
          <w:sz w:val="20"/>
          <w:szCs w:val="20"/>
          <w:rtl/>
        </w:rPr>
        <w:br/>
      </w:r>
      <w:r w:rsidR="00363AAD">
        <w:rPr>
          <w:rFonts w:hint="cs"/>
          <w:sz w:val="20"/>
          <w:szCs w:val="20"/>
          <w:rtl/>
        </w:rPr>
        <w:t>ב. לפ</w:t>
      </w:r>
      <w:r w:rsidR="00152732">
        <w:rPr>
          <w:rFonts w:hint="cs"/>
          <w:sz w:val="20"/>
          <w:szCs w:val="20"/>
          <w:rtl/>
        </w:rPr>
        <w:t>נ</w:t>
      </w:r>
      <w:r w:rsidR="00363AAD">
        <w:rPr>
          <w:rFonts w:hint="cs"/>
          <w:sz w:val="20"/>
          <w:szCs w:val="20"/>
          <w:rtl/>
        </w:rPr>
        <w:t xml:space="preserve">י מילוי המקווה במים שאובים, יש להקפיד שיהיה יבש לגמרי, משום שג"ל מים שאובים בתחילה פוסלים אותו, ומצוי לפעמים לאחר ניקיון המקווה </w:t>
      </w:r>
      <w:r w:rsidR="00363AAD" w:rsidRPr="00363AAD">
        <w:rPr>
          <w:rFonts w:hint="cs"/>
          <w:sz w:val="18"/>
          <w:szCs w:val="18"/>
          <w:rtl/>
        </w:rPr>
        <w:t>(הנעשה ע"י מים שאובים)</w:t>
      </w:r>
      <w:r w:rsidR="00363AAD">
        <w:rPr>
          <w:rFonts w:hint="cs"/>
          <w:sz w:val="20"/>
          <w:szCs w:val="20"/>
          <w:rtl/>
        </w:rPr>
        <w:t xml:space="preserve"> שברצפה ובקירות יחד יהיו ג"ל מים שאובים והמקווה נפסל מחמתם, משא"כ באוצר זריעה, שאף אם יש במקווה ג"ל מים שאובים לאחר ניקיונו אין בכך כל בעיה, הואיל והם נכשרים ע"י השקה.</w:t>
      </w:r>
    </w:p>
    <w:p w:rsidR="00AE77F6" w:rsidRDefault="00AE77F6" w:rsidP="00E4720E">
      <w:pPr>
        <w:rPr>
          <w:sz w:val="20"/>
          <w:szCs w:val="20"/>
          <w:rtl/>
        </w:rPr>
      </w:pPr>
      <w:r>
        <w:rPr>
          <w:rFonts w:hint="cs"/>
          <w:sz w:val="20"/>
          <w:szCs w:val="20"/>
          <w:rtl/>
        </w:rPr>
        <w:t>ג. יש להקפיד שלא למלא את המקווה במים שאובים חמים לפני שהתמלאו בו מ' סאה הבאים מהאוצר, מכיוון שמים הנתונים במקווה שאובים ופוסלים.</w:t>
      </w:r>
      <w:r w:rsidR="00B25F3D">
        <w:rPr>
          <w:sz w:val="20"/>
          <w:szCs w:val="20"/>
          <w:rtl/>
        </w:rPr>
        <w:br/>
      </w:r>
      <w:r w:rsidR="00B25F3D">
        <w:rPr>
          <w:rFonts w:hint="cs"/>
          <w:sz w:val="20"/>
          <w:szCs w:val="20"/>
          <w:rtl/>
        </w:rPr>
        <w:br/>
        <w:t>ד. לפעמים, האוצר נוזל ואין מבחינים בכך, מכיוון שהמים אינם מעורבים עם מי המקווה ואין רואים שמפלס המים יורד.</w:t>
      </w:r>
      <w:r w:rsidR="00E4720E">
        <w:rPr>
          <w:rFonts w:hint="cs"/>
          <w:sz w:val="20"/>
          <w:szCs w:val="20"/>
          <w:rtl/>
        </w:rPr>
        <w:t xml:space="preserve"> ואמנם, המקווה אינו נפסל בכך מייד, שהרי אין השקה בינו למקווה עצמו, אך רק בשעה שיחליפו את מי המקווה ייפסל.</w:t>
      </w:r>
    </w:p>
    <w:p w:rsidR="00E4720E" w:rsidRDefault="00CE594F" w:rsidP="00C24113">
      <w:pPr>
        <w:rPr>
          <w:b/>
          <w:bCs/>
          <w:sz w:val="20"/>
          <w:szCs w:val="20"/>
          <w:rtl/>
        </w:rPr>
      </w:pPr>
      <w:r>
        <w:rPr>
          <w:rFonts w:hint="cs"/>
          <w:b/>
          <w:bCs/>
          <w:sz w:val="20"/>
          <w:szCs w:val="20"/>
          <w:rtl/>
        </w:rPr>
        <w:t>יתרונות אוצר השקה לעומת אוצר זריעה</w:t>
      </w:r>
      <w:r w:rsidR="00C24113">
        <w:rPr>
          <w:b/>
          <w:bCs/>
          <w:sz w:val="20"/>
          <w:szCs w:val="20"/>
          <w:rtl/>
        </w:rPr>
        <w:br/>
      </w:r>
      <w:r w:rsidR="00C24113">
        <w:rPr>
          <w:rFonts w:hint="cs"/>
          <w:sz w:val="20"/>
          <w:szCs w:val="20"/>
          <w:rtl/>
        </w:rPr>
        <w:t xml:space="preserve">א. המים באוצר ההשקה אינם מתמעטים אלא נשארים תמיד מ' סאה, בכך יוצאים ידי דעת הרמב"ם והראב"ד הפוסלים בנתן סאה ונטל סאה, ואף הגירעון הטבעי של המים הנוצר בעת הקיץ,  מתמלא בעונת החורף. </w:t>
      </w:r>
      <w:r w:rsidR="00C24113">
        <w:rPr>
          <w:sz w:val="20"/>
          <w:szCs w:val="20"/>
          <w:rtl/>
        </w:rPr>
        <w:br/>
      </w:r>
      <w:r w:rsidR="00C24113" w:rsidRPr="00C24113">
        <w:rPr>
          <w:rFonts w:hint="cs"/>
          <w:sz w:val="18"/>
          <w:szCs w:val="18"/>
          <w:rtl/>
        </w:rPr>
        <w:t xml:space="preserve">[אמנם, החזו"א פקפק מאוד ביתרון זה, מכיוון שלדעתו גם אוצר ההשקה אינו מחזיק את המים שבו זמן מרובה, כי בשעה שנקב ההשקה פתוח </w:t>
      </w:r>
      <w:r w:rsidR="00C24113" w:rsidRPr="00C24113">
        <w:rPr>
          <w:sz w:val="18"/>
          <w:szCs w:val="18"/>
          <w:rtl/>
        </w:rPr>
        <w:t>–</w:t>
      </w:r>
      <w:r w:rsidR="00C24113" w:rsidRPr="00C24113">
        <w:rPr>
          <w:rFonts w:hint="cs"/>
          <w:sz w:val="18"/>
          <w:szCs w:val="18"/>
          <w:rtl/>
        </w:rPr>
        <w:t xml:space="preserve"> מתערבים מימיו עם המים השאובים שבמקווה, ומי הגשמים באוצר חסרים והולכים, עד שבמשך זמן קצר בלבד אוזלים המים המקוריים באוצר.</w:t>
      </w:r>
      <w:r w:rsidR="00C24113" w:rsidRPr="00C24113">
        <w:rPr>
          <w:sz w:val="18"/>
          <w:szCs w:val="18"/>
          <w:rtl/>
        </w:rPr>
        <w:br/>
      </w:r>
      <w:r w:rsidR="00C24113" w:rsidRPr="00C24113">
        <w:rPr>
          <w:rFonts w:hint="cs"/>
          <w:sz w:val="18"/>
          <w:szCs w:val="18"/>
          <w:rtl/>
        </w:rPr>
        <w:t>ואמנם, אם האחראי על המקווה מקפיד לסגור את הנקב בשעה שאין טובלים בו, חשש זה פוחת.]</w:t>
      </w:r>
      <w:r w:rsidR="00B25F3D">
        <w:rPr>
          <w:rFonts w:hint="cs"/>
          <w:b/>
          <w:bCs/>
          <w:sz w:val="20"/>
          <w:szCs w:val="20"/>
          <w:rtl/>
        </w:rPr>
        <w:br/>
      </w:r>
      <w:r w:rsidR="00B25F3D">
        <w:rPr>
          <w:rFonts w:hint="cs"/>
          <w:b/>
          <w:bCs/>
          <w:sz w:val="20"/>
          <w:szCs w:val="20"/>
          <w:rtl/>
        </w:rPr>
        <w:br/>
      </w:r>
      <w:r w:rsidR="00B25F3D">
        <w:rPr>
          <w:rFonts w:hint="cs"/>
          <w:sz w:val="20"/>
          <w:szCs w:val="20"/>
          <w:rtl/>
        </w:rPr>
        <w:t>ב. באוצר השקה אין צריך להקפיד בשעת מילוי המים שהמקווה יהיה יבש, מכיוון שהמים ממילא מתערבים למים הכשרים ונטהרים על ידיהם.</w:t>
      </w:r>
      <w:r w:rsidR="00B25F3D">
        <w:rPr>
          <w:rFonts w:hint="cs"/>
          <w:b/>
          <w:bCs/>
          <w:sz w:val="20"/>
          <w:szCs w:val="20"/>
          <w:rtl/>
        </w:rPr>
        <w:br/>
      </w:r>
      <w:r w:rsidR="00B25F3D">
        <w:rPr>
          <w:rFonts w:hint="cs"/>
          <w:b/>
          <w:bCs/>
          <w:sz w:val="20"/>
          <w:szCs w:val="20"/>
          <w:rtl/>
        </w:rPr>
        <w:br/>
      </w:r>
      <w:r w:rsidR="00B25F3D">
        <w:rPr>
          <w:rFonts w:hint="cs"/>
          <w:sz w:val="20"/>
          <w:szCs w:val="20"/>
          <w:rtl/>
        </w:rPr>
        <w:t>ג. אף אם האוצר נוזל, מבחינים בכך מייד, מכיוון שמעורב למקווה ומפלס המים יורד גם במקווה עצמו.</w:t>
      </w:r>
    </w:p>
    <w:p w:rsidR="00CE594F" w:rsidRPr="00CE594F" w:rsidRDefault="00E4720E" w:rsidP="00E4720E">
      <w:pPr>
        <w:rPr>
          <w:sz w:val="20"/>
          <w:szCs w:val="20"/>
        </w:rPr>
      </w:pPr>
      <w:r>
        <w:rPr>
          <w:rFonts w:hint="cs"/>
          <w:b/>
          <w:bCs/>
          <w:sz w:val="20"/>
          <w:szCs w:val="20"/>
          <w:rtl/>
        </w:rPr>
        <w:t>חסרונות אוצר השקה לעומת אוצר זריעה</w:t>
      </w:r>
      <w:r>
        <w:rPr>
          <w:b/>
          <w:bCs/>
          <w:sz w:val="20"/>
          <w:szCs w:val="20"/>
          <w:rtl/>
        </w:rPr>
        <w:br/>
      </w:r>
      <w:r>
        <w:rPr>
          <w:rFonts w:hint="cs"/>
          <w:sz w:val="20"/>
          <w:szCs w:val="20"/>
          <w:rtl/>
        </w:rPr>
        <w:t xml:space="preserve">א. כאשר אוצר ההשקה נוזל </w:t>
      </w:r>
      <w:r>
        <w:rPr>
          <w:sz w:val="20"/>
          <w:szCs w:val="20"/>
          <w:rtl/>
        </w:rPr>
        <w:t>–</w:t>
      </w:r>
      <w:r>
        <w:rPr>
          <w:rFonts w:hint="cs"/>
          <w:sz w:val="20"/>
          <w:szCs w:val="20"/>
          <w:rtl/>
        </w:rPr>
        <w:t xml:space="preserve"> פוסל מייד את המקווה, שהרי הם מחוברים. [וכמובן שדין זה תלוי במחלוקת המחבר והרמ"א לעניין נזילה כשיש במקווה מ' סאה.]</w:t>
      </w:r>
      <w:r>
        <w:rPr>
          <w:sz w:val="20"/>
          <w:szCs w:val="20"/>
          <w:rtl/>
        </w:rPr>
        <w:br/>
      </w:r>
      <w:r>
        <w:rPr>
          <w:rFonts w:hint="cs"/>
          <w:sz w:val="20"/>
          <w:szCs w:val="20"/>
          <w:rtl/>
        </w:rPr>
        <w:br/>
      </w:r>
      <w:r>
        <w:rPr>
          <w:rFonts w:hint="cs"/>
          <w:sz w:val="20"/>
          <w:szCs w:val="20"/>
          <w:rtl/>
        </w:rPr>
        <w:lastRenderedPageBreak/>
        <w:t>ב. קורה לפעמים שחור ההשקה נסתם או נפחת ע"י פסולת וכדומה ואין המים במקווה כשרים. [אמנם, אם הקפידו בשעת החלפת המים לראות שהנקב פתוח ועשוי כדין, המקווה כשר לרוב הראשונים ולמחבר, כאמור לעיל.]</w:t>
      </w:r>
      <w:r w:rsidR="00CE594F">
        <w:rPr>
          <w:b/>
          <w:bCs/>
          <w:sz w:val="20"/>
          <w:szCs w:val="20"/>
          <w:rtl/>
        </w:rPr>
        <w:br/>
      </w:r>
    </w:p>
    <w:p w:rsidR="001103DF" w:rsidRPr="001103DF" w:rsidRDefault="001103DF" w:rsidP="0049626B">
      <w:pPr>
        <w:rPr>
          <w:sz w:val="20"/>
          <w:szCs w:val="20"/>
          <w:rtl/>
        </w:rPr>
      </w:pPr>
    </w:p>
    <w:p w:rsidR="00DD2C5E" w:rsidRPr="00DD2C5E" w:rsidRDefault="00DD2C5E" w:rsidP="00883949">
      <w:pPr>
        <w:tabs>
          <w:tab w:val="left" w:pos="3433"/>
        </w:tabs>
        <w:rPr>
          <w:sz w:val="20"/>
          <w:szCs w:val="20"/>
          <w:rtl/>
        </w:rPr>
      </w:pPr>
    </w:p>
    <w:p w:rsidR="00ED5C54" w:rsidRPr="00894287" w:rsidRDefault="00ED5C54" w:rsidP="002319BC">
      <w:pPr>
        <w:rPr>
          <w:sz w:val="20"/>
          <w:szCs w:val="20"/>
          <w:rtl/>
        </w:rPr>
      </w:pPr>
    </w:p>
    <w:p w:rsidR="007E3068" w:rsidRDefault="007E3068" w:rsidP="00735182">
      <w:pPr>
        <w:rPr>
          <w:sz w:val="20"/>
          <w:szCs w:val="20"/>
          <w:rtl/>
        </w:rPr>
      </w:pPr>
    </w:p>
    <w:p w:rsidR="00851119" w:rsidRDefault="00851119" w:rsidP="009B1F7A">
      <w:pPr>
        <w:rPr>
          <w:sz w:val="20"/>
          <w:szCs w:val="20"/>
          <w:rtl/>
        </w:rPr>
      </w:pPr>
      <w:r>
        <w:rPr>
          <w:sz w:val="20"/>
          <w:szCs w:val="20"/>
          <w:rtl/>
        </w:rPr>
        <w:br/>
      </w:r>
    </w:p>
    <w:p w:rsidR="00A7233E" w:rsidRPr="00A7233E" w:rsidRDefault="00A7233E" w:rsidP="00A7233E">
      <w:pPr>
        <w:rPr>
          <w:sz w:val="20"/>
          <w:szCs w:val="20"/>
          <w:rtl/>
        </w:rPr>
      </w:pPr>
    </w:p>
    <w:p w:rsidR="00AE3130" w:rsidRPr="00AE3130" w:rsidRDefault="00AE3130" w:rsidP="00AE3130">
      <w:pPr>
        <w:rPr>
          <w:sz w:val="20"/>
          <w:szCs w:val="20"/>
          <w:rtl/>
        </w:rPr>
      </w:pPr>
    </w:p>
    <w:p w:rsidR="00AE3130" w:rsidRPr="00AE3130" w:rsidRDefault="00AE3130" w:rsidP="00AE3130">
      <w:pPr>
        <w:rPr>
          <w:sz w:val="20"/>
          <w:szCs w:val="20"/>
          <w:rtl/>
        </w:rPr>
      </w:pPr>
    </w:p>
    <w:p w:rsidR="00E37002" w:rsidRDefault="00E37002" w:rsidP="00E37002">
      <w:pPr>
        <w:rPr>
          <w:sz w:val="20"/>
          <w:szCs w:val="20"/>
          <w:rtl/>
        </w:rPr>
      </w:pPr>
      <w:r>
        <w:rPr>
          <w:sz w:val="20"/>
          <w:szCs w:val="20"/>
          <w:rtl/>
        </w:rPr>
        <w:br/>
      </w:r>
    </w:p>
    <w:p w:rsidR="00807325" w:rsidRPr="00DE2D51" w:rsidRDefault="00E37002" w:rsidP="00537889">
      <w:pPr>
        <w:rPr>
          <w:sz w:val="20"/>
          <w:szCs w:val="20"/>
        </w:rPr>
      </w:pPr>
      <w:r>
        <w:rPr>
          <w:sz w:val="20"/>
          <w:szCs w:val="20"/>
          <w:rtl/>
        </w:rPr>
        <w:br/>
      </w:r>
      <w:r w:rsidR="00041CCB" w:rsidRPr="00DE2D51">
        <w:rPr>
          <w:sz w:val="20"/>
          <w:szCs w:val="20"/>
          <w:rtl/>
        </w:rPr>
        <w:br/>
      </w:r>
      <w:r w:rsidR="00807325" w:rsidRPr="00DE2D51">
        <w:rPr>
          <w:rFonts w:hint="cs"/>
          <w:sz w:val="20"/>
          <w:szCs w:val="20"/>
          <w:rtl/>
        </w:rPr>
        <w:t xml:space="preserve"> </w:t>
      </w:r>
    </w:p>
    <w:p w:rsidR="005A50CA" w:rsidRPr="00DE2D51" w:rsidRDefault="005A50CA" w:rsidP="00A525D8">
      <w:pPr>
        <w:rPr>
          <w:sz w:val="20"/>
          <w:szCs w:val="20"/>
          <w:rtl/>
        </w:rPr>
      </w:pPr>
    </w:p>
    <w:sectPr w:rsidR="005A50CA" w:rsidRPr="00DE2D51" w:rsidSect="003629F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BF" w:rsidRDefault="007417BF" w:rsidP="005041BE">
      <w:pPr>
        <w:spacing w:after="0" w:line="240" w:lineRule="auto"/>
      </w:pPr>
      <w:r>
        <w:separator/>
      </w:r>
    </w:p>
  </w:endnote>
  <w:endnote w:type="continuationSeparator" w:id="0">
    <w:p w:rsidR="007417BF" w:rsidRDefault="007417BF" w:rsidP="0050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BF" w:rsidRDefault="007417BF" w:rsidP="005041BE">
      <w:pPr>
        <w:spacing w:after="0" w:line="240" w:lineRule="auto"/>
      </w:pPr>
      <w:r>
        <w:separator/>
      </w:r>
    </w:p>
  </w:footnote>
  <w:footnote w:type="continuationSeparator" w:id="0">
    <w:p w:rsidR="007417BF" w:rsidRDefault="007417BF" w:rsidP="005041BE">
      <w:pPr>
        <w:spacing w:after="0" w:line="240" w:lineRule="auto"/>
      </w:pPr>
      <w:r>
        <w:continuationSeparator/>
      </w:r>
    </w:p>
  </w:footnote>
  <w:footnote w:id="1">
    <w:p w:rsidR="007624D9" w:rsidRDefault="007624D9" w:rsidP="004D332F">
      <w:pPr>
        <w:pStyle w:val="a3"/>
        <w:rPr>
          <w:rtl/>
        </w:rPr>
      </w:pPr>
      <w:r>
        <w:rPr>
          <w:rStyle w:val="a5"/>
        </w:rPr>
        <w:footnoteRef/>
      </w:r>
      <w:r>
        <w:rPr>
          <w:rtl/>
        </w:rPr>
        <w:t xml:space="preserve"> </w:t>
      </w:r>
      <w:r>
        <w:rPr>
          <w:rFonts w:hint="cs"/>
          <w:rtl/>
        </w:rPr>
        <w:t xml:space="preserve">למרות שהגמרא דורשת זאת מפסוק, ברור שאין זה דין תורה אלא אסמכתא בלבד, שהרי בגמרא נזיר (מובא בהמשך) נאמר להדיא  "רביעית דמקוה בטולי בטלוה", וא"כ מדאורייתא ניתן להטביל אף במקווה שאין בו מ' סאה, ע"כ הדרשה מהפסוק היא אסמכתא בלבד, כ"כ </w:t>
      </w:r>
      <w:r w:rsidRPr="00117590">
        <w:rPr>
          <w:rFonts w:hint="cs"/>
          <w:b/>
          <w:bCs/>
          <w:rtl/>
        </w:rPr>
        <w:t>הב"י</w:t>
      </w:r>
      <w:r>
        <w:rPr>
          <w:rFonts w:hint="cs"/>
          <w:rtl/>
        </w:rPr>
        <w:t xml:space="preserve">. וכתבו הראשונים שמכיוון שבמעיין ליכא ייתור, אין צריך בו מ' סאה אלא סגי במים המכסים את גופו, אמנם יש ראשונים החולקים על כך וס"ל שגם מעיין בעי מ' סאה, עיין בסמוך. </w:t>
      </w:r>
    </w:p>
  </w:footnote>
  <w:footnote w:id="2">
    <w:p w:rsidR="007624D9" w:rsidRDefault="007624D9" w:rsidP="00204255">
      <w:pPr>
        <w:pStyle w:val="a3"/>
        <w:rPr>
          <w:rtl/>
        </w:rPr>
      </w:pPr>
      <w:r>
        <w:rPr>
          <w:rStyle w:val="a5"/>
        </w:rPr>
        <w:footnoteRef/>
      </w:r>
      <w:r>
        <w:rPr>
          <w:rtl/>
        </w:rPr>
        <w:t xml:space="preserve"> </w:t>
      </w:r>
      <w:r>
        <w:rPr>
          <w:rFonts w:hint="cs"/>
          <w:rtl/>
        </w:rPr>
        <w:t xml:space="preserve">שיטת </w:t>
      </w:r>
      <w:r w:rsidRPr="00204255">
        <w:rPr>
          <w:rFonts w:hint="cs"/>
          <w:b/>
          <w:bCs/>
          <w:rtl/>
        </w:rPr>
        <w:t>רש"י</w:t>
      </w:r>
      <w:r>
        <w:rPr>
          <w:rFonts w:hint="cs"/>
          <w:rtl/>
        </w:rPr>
        <w:t xml:space="preserve"> מתבררת בסוגייה בבכורות (נה.) "</w:t>
      </w:r>
      <w:r w:rsidRPr="005041BE">
        <w:rPr>
          <w:rFonts w:cs="Arial" w:hint="cs"/>
          <w:rtl/>
        </w:rPr>
        <w:t>אבוה</w:t>
      </w:r>
      <w:r w:rsidRPr="005041BE">
        <w:rPr>
          <w:rFonts w:cs="Arial"/>
          <w:rtl/>
        </w:rPr>
        <w:t xml:space="preserve"> </w:t>
      </w:r>
      <w:r w:rsidRPr="005041BE">
        <w:rPr>
          <w:rFonts w:cs="Arial" w:hint="cs"/>
          <w:rtl/>
        </w:rPr>
        <w:t>דשמואל</w:t>
      </w:r>
      <w:r w:rsidRPr="005041BE">
        <w:rPr>
          <w:rFonts w:cs="Arial"/>
          <w:rtl/>
        </w:rPr>
        <w:t xml:space="preserve"> </w:t>
      </w:r>
      <w:r w:rsidRPr="005041BE">
        <w:rPr>
          <w:rFonts w:cs="Arial" w:hint="cs"/>
          <w:rtl/>
        </w:rPr>
        <w:t>עביד</w:t>
      </w:r>
      <w:r w:rsidRPr="005041BE">
        <w:rPr>
          <w:rFonts w:cs="Arial"/>
          <w:rtl/>
        </w:rPr>
        <w:t xml:space="preserve"> </w:t>
      </w:r>
      <w:r w:rsidRPr="005041BE">
        <w:rPr>
          <w:rFonts w:cs="Arial" w:hint="cs"/>
          <w:rtl/>
        </w:rPr>
        <w:t>להו</w:t>
      </w:r>
      <w:r w:rsidRPr="005041BE">
        <w:rPr>
          <w:rFonts w:cs="Arial"/>
          <w:rtl/>
        </w:rPr>
        <w:t xml:space="preserve"> </w:t>
      </w:r>
      <w:r w:rsidRPr="005041BE">
        <w:rPr>
          <w:rFonts w:cs="Arial" w:hint="cs"/>
          <w:rtl/>
        </w:rPr>
        <w:t>לבנאתיה</w:t>
      </w:r>
      <w:r w:rsidRPr="005041BE">
        <w:rPr>
          <w:rFonts w:cs="Arial"/>
          <w:rtl/>
        </w:rPr>
        <w:t xml:space="preserve"> </w:t>
      </w:r>
      <w:r w:rsidRPr="005041BE">
        <w:rPr>
          <w:rFonts w:cs="Arial" w:hint="cs"/>
          <w:rtl/>
        </w:rPr>
        <w:t>מקוה</w:t>
      </w:r>
      <w:r w:rsidRPr="005041BE">
        <w:rPr>
          <w:rFonts w:cs="Arial"/>
          <w:rtl/>
        </w:rPr>
        <w:t xml:space="preserve"> </w:t>
      </w:r>
      <w:r w:rsidRPr="005041BE">
        <w:rPr>
          <w:rFonts w:cs="Arial" w:hint="cs"/>
          <w:rtl/>
        </w:rPr>
        <w:t>ביומי</w:t>
      </w:r>
      <w:r w:rsidRPr="005041BE">
        <w:rPr>
          <w:rFonts w:cs="Arial"/>
          <w:rtl/>
        </w:rPr>
        <w:t xml:space="preserve"> </w:t>
      </w:r>
      <w:r>
        <w:rPr>
          <w:rFonts w:cs="Arial" w:hint="cs"/>
          <w:rtl/>
        </w:rPr>
        <w:t xml:space="preserve">ניסן" ופירש </w:t>
      </w:r>
      <w:r w:rsidRPr="00204255">
        <w:rPr>
          <w:rFonts w:cs="Arial" w:hint="cs"/>
          <w:b/>
          <w:bCs/>
          <w:rtl/>
        </w:rPr>
        <w:t>רש"י</w:t>
      </w:r>
      <w:r>
        <w:rPr>
          <w:rFonts w:cs="Arial" w:hint="cs"/>
          <w:rtl/>
        </w:rPr>
        <w:t xml:space="preserve"> שלא הניח את בנותיו לטבול בנהר משום שחשש לכך שמי הגשמים ירבו על מים חיים שבנהר,</w:t>
      </w:r>
      <w:r>
        <w:rPr>
          <w:rFonts w:hint="cs"/>
          <w:rtl/>
        </w:rPr>
        <w:t xml:space="preserve"> ולכן עשה להם מקווה של מים חיים נובעים בביתם. ברם, </w:t>
      </w:r>
      <w:r w:rsidRPr="00204255">
        <w:rPr>
          <w:rFonts w:hint="cs"/>
          <w:b/>
          <w:bCs/>
          <w:rtl/>
        </w:rPr>
        <w:t xml:space="preserve">תוספות </w:t>
      </w:r>
      <w:r>
        <w:rPr>
          <w:rFonts w:hint="cs"/>
          <w:rtl/>
        </w:rPr>
        <w:t>דוחה פירוש זה ומוכיח כן מהתוספתא: "</w:t>
      </w:r>
      <w:r w:rsidRPr="00204255">
        <w:rPr>
          <w:rFonts w:cs="Arial" w:hint="cs"/>
          <w:rtl/>
        </w:rPr>
        <w:t>חומר</w:t>
      </w:r>
      <w:r w:rsidRPr="00204255">
        <w:rPr>
          <w:rFonts w:cs="Arial"/>
          <w:rtl/>
        </w:rPr>
        <w:t xml:space="preserve"> </w:t>
      </w:r>
      <w:r w:rsidRPr="00204255">
        <w:rPr>
          <w:rFonts w:cs="Arial" w:hint="cs"/>
          <w:rtl/>
        </w:rPr>
        <w:t>בזב</w:t>
      </w:r>
      <w:r w:rsidRPr="00204255">
        <w:rPr>
          <w:rFonts w:cs="Arial"/>
          <w:rtl/>
        </w:rPr>
        <w:t xml:space="preserve"> </w:t>
      </w:r>
      <w:r w:rsidRPr="00204255">
        <w:rPr>
          <w:rFonts w:cs="Arial" w:hint="cs"/>
          <w:rtl/>
        </w:rPr>
        <w:t>שאין</w:t>
      </w:r>
      <w:r w:rsidRPr="00204255">
        <w:rPr>
          <w:rFonts w:cs="Arial"/>
          <w:rtl/>
        </w:rPr>
        <w:t xml:space="preserve"> </w:t>
      </w:r>
      <w:r w:rsidRPr="00204255">
        <w:rPr>
          <w:rFonts w:cs="Arial" w:hint="cs"/>
          <w:rtl/>
        </w:rPr>
        <w:t>בזבה</w:t>
      </w:r>
      <w:r w:rsidRPr="00204255">
        <w:rPr>
          <w:rFonts w:cs="Arial"/>
          <w:rtl/>
        </w:rPr>
        <w:t xml:space="preserve"> </w:t>
      </w:r>
      <w:r w:rsidRPr="00204255">
        <w:rPr>
          <w:rFonts w:cs="Arial" w:hint="cs"/>
          <w:rtl/>
        </w:rPr>
        <w:t>ובזבה</w:t>
      </w:r>
      <w:r w:rsidRPr="00204255">
        <w:rPr>
          <w:rFonts w:cs="Arial"/>
          <w:rtl/>
        </w:rPr>
        <w:t xml:space="preserve"> </w:t>
      </w:r>
      <w:r w:rsidRPr="00204255">
        <w:rPr>
          <w:rFonts w:cs="Arial" w:hint="cs"/>
          <w:rtl/>
        </w:rPr>
        <w:t>שאין</w:t>
      </w:r>
      <w:r w:rsidRPr="00204255">
        <w:rPr>
          <w:rFonts w:cs="Arial"/>
          <w:rtl/>
        </w:rPr>
        <w:t xml:space="preserve"> </w:t>
      </w:r>
      <w:r w:rsidRPr="00204255">
        <w:rPr>
          <w:rFonts w:cs="Arial" w:hint="cs"/>
          <w:rtl/>
        </w:rPr>
        <w:t>בזב</w:t>
      </w:r>
      <w:r w:rsidRPr="00204255">
        <w:rPr>
          <w:rFonts w:cs="Arial"/>
          <w:rtl/>
        </w:rPr>
        <w:t xml:space="preserve"> </w:t>
      </w:r>
      <w:r w:rsidRPr="00204255">
        <w:rPr>
          <w:rFonts w:cs="Arial" w:hint="cs"/>
          <w:rtl/>
        </w:rPr>
        <w:t>שהזב</w:t>
      </w:r>
      <w:r w:rsidRPr="00204255">
        <w:rPr>
          <w:rFonts w:cs="Arial"/>
          <w:rtl/>
        </w:rPr>
        <w:t xml:space="preserve"> </w:t>
      </w:r>
      <w:r w:rsidRPr="00204255">
        <w:rPr>
          <w:rFonts w:cs="Arial" w:hint="cs"/>
          <w:rtl/>
        </w:rPr>
        <w:t>טעון</w:t>
      </w:r>
      <w:r w:rsidRPr="00204255">
        <w:rPr>
          <w:rFonts w:cs="Arial"/>
          <w:rtl/>
        </w:rPr>
        <w:t xml:space="preserve"> </w:t>
      </w:r>
      <w:r w:rsidRPr="00204255">
        <w:rPr>
          <w:rFonts w:cs="Arial" w:hint="cs"/>
          <w:rtl/>
        </w:rPr>
        <w:t>ביאת</w:t>
      </w:r>
      <w:r w:rsidRPr="00204255">
        <w:rPr>
          <w:rFonts w:cs="Arial"/>
          <w:rtl/>
        </w:rPr>
        <w:t xml:space="preserve"> </w:t>
      </w:r>
      <w:r w:rsidRPr="00204255">
        <w:rPr>
          <w:rFonts w:cs="Arial" w:hint="cs"/>
          <w:rtl/>
        </w:rPr>
        <w:t>מים</w:t>
      </w:r>
      <w:r w:rsidRPr="00204255">
        <w:rPr>
          <w:rFonts w:cs="Arial"/>
          <w:rtl/>
        </w:rPr>
        <w:t xml:space="preserve"> </w:t>
      </w:r>
      <w:r w:rsidRPr="00204255">
        <w:rPr>
          <w:rFonts w:cs="Arial" w:hint="cs"/>
          <w:rtl/>
        </w:rPr>
        <w:t>חיים</w:t>
      </w:r>
      <w:r w:rsidRPr="00204255">
        <w:rPr>
          <w:rFonts w:cs="Arial"/>
          <w:rtl/>
        </w:rPr>
        <w:t xml:space="preserve"> </w:t>
      </w:r>
      <w:r w:rsidRPr="00204255">
        <w:rPr>
          <w:rFonts w:cs="Arial" w:hint="cs"/>
          <w:rtl/>
        </w:rPr>
        <w:t>והזבה</w:t>
      </w:r>
      <w:r w:rsidRPr="00204255">
        <w:rPr>
          <w:rFonts w:cs="Arial"/>
          <w:rtl/>
        </w:rPr>
        <w:t xml:space="preserve"> </w:t>
      </w:r>
      <w:r w:rsidRPr="00204255">
        <w:rPr>
          <w:rFonts w:cs="Arial" w:hint="cs"/>
          <w:rtl/>
        </w:rPr>
        <w:t>אינה</w:t>
      </w:r>
      <w:r w:rsidRPr="00204255">
        <w:rPr>
          <w:rFonts w:cs="Arial"/>
          <w:rtl/>
        </w:rPr>
        <w:t xml:space="preserve"> </w:t>
      </w:r>
      <w:r w:rsidRPr="00204255">
        <w:rPr>
          <w:rFonts w:cs="Arial" w:hint="cs"/>
          <w:rtl/>
        </w:rPr>
        <w:t>טעונה</w:t>
      </w:r>
      <w:r w:rsidRPr="00204255">
        <w:rPr>
          <w:rFonts w:cs="Arial"/>
          <w:rtl/>
        </w:rPr>
        <w:t xml:space="preserve"> </w:t>
      </w:r>
      <w:r w:rsidRPr="00204255">
        <w:rPr>
          <w:rFonts w:cs="Arial" w:hint="cs"/>
          <w:rtl/>
        </w:rPr>
        <w:t>ביאת</w:t>
      </w:r>
      <w:r w:rsidRPr="00204255">
        <w:rPr>
          <w:rFonts w:cs="Arial"/>
          <w:rtl/>
        </w:rPr>
        <w:t xml:space="preserve"> </w:t>
      </w:r>
      <w:r w:rsidRPr="00204255">
        <w:rPr>
          <w:rFonts w:cs="Arial" w:hint="cs"/>
          <w:rtl/>
        </w:rPr>
        <w:t>מים</w:t>
      </w:r>
      <w:r w:rsidRPr="00204255">
        <w:rPr>
          <w:rFonts w:cs="Arial"/>
          <w:rtl/>
        </w:rPr>
        <w:t xml:space="preserve"> </w:t>
      </w:r>
      <w:r w:rsidRPr="00204255">
        <w:rPr>
          <w:rFonts w:cs="Arial" w:hint="cs"/>
          <w:rtl/>
        </w:rPr>
        <w:t>חיים</w:t>
      </w:r>
      <w:r>
        <w:rPr>
          <w:rFonts w:cs="Arial" w:hint="cs"/>
          <w:rtl/>
        </w:rPr>
        <w:t>."</w:t>
      </w:r>
      <w:r>
        <w:rPr>
          <w:rFonts w:hint="cs"/>
          <w:rtl/>
        </w:rPr>
        <w:t xml:space="preserve"> </w:t>
      </w:r>
    </w:p>
  </w:footnote>
  <w:footnote w:id="3">
    <w:p w:rsidR="007624D9" w:rsidRDefault="007624D9">
      <w:pPr>
        <w:pStyle w:val="a3"/>
      </w:pPr>
      <w:r>
        <w:rPr>
          <w:rStyle w:val="a5"/>
        </w:rPr>
        <w:footnoteRef/>
      </w:r>
      <w:r>
        <w:rPr>
          <w:rtl/>
        </w:rPr>
        <w:t xml:space="preserve"> </w:t>
      </w:r>
      <w:r>
        <w:rPr>
          <w:rFonts w:hint="cs"/>
          <w:rtl/>
        </w:rPr>
        <w:t>כך נאמר בתורה: "</w:t>
      </w:r>
      <w:r w:rsidRPr="00EC22A9">
        <w:rPr>
          <w:rFonts w:cs="Arial" w:hint="cs"/>
          <w:rtl/>
        </w:rPr>
        <w:t>אך</w:t>
      </w:r>
      <w:r w:rsidRPr="00EC22A9">
        <w:rPr>
          <w:rFonts w:cs="Arial"/>
          <w:rtl/>
        </w:rPr>
        <w:t xml:space="preserve"> </w:t>
      </w:r>
      <w:r w:rsidRPr="00EC22A9">
        <w:rPr>
          <w:rFonts w:cs="Arial" w:hint="cs"/>
          <w:rtl/>
        </w:rPr>
        <w:t>מעין</w:t>
      </w:r>
      <w:r w:rsidRPr="00EC22A9">
        <w:rPr>
          <w:rFonts w:cs="Arial"/>
          <w:rtl/>
        </w:rPr>
        <w:t xml:space="preserve"> </w:t>
      </w:r>
      <w:r w:rsidRPr="00EC22A9">
        <w:rPr>
          <w:rFonts w:cs="Arial" w:hint="cs"/>
          <w:rtl/>
        </w:rPr>
        <w:t>ובור</w:t>
      </w:r>
      <w:r w:rsidRPr="00EC22A9">
        <w:rPr>
          <w:rFonts w:cs="Arial"/>
          <w:rtl/>
        </w:rPr>
        <w:t xml:space="preserve"> </w:t>
      </w:r>
      <w:r w:rsidRPr="00EC22A9">
        <w:rPr>
          <w:rFonts w:cs="Arial" w:hint="cs"/>
          <w:rtl/>
        </w:rPr>
        <w:t>מקוה</w:t>
      </w:r>
      <w:r w:rsidRPr="00EC22A9">
        <w:rPr>
          <w:rFonts w:cs="Arial"/>
          <w:rtl/>
        </w:rPr>
        <w:t xml:space="preserve"> </w:t>
      </w:r>
      <w:r w:rsidRPr="00EC22A9">
        <w:rPr>
          <w:rFonts w:cs="Arial" w:hint="cs"/>
          <w:rtl/>
        </w:rPr>
        <w:t>מים</w:t>
      </w:r>
      <w:r w:rsidRPr="00EC22A9">
        <w:rPr>
          <w:rFonts w:cs="Arial"/>
          <w:rtl/>
        </w:rPr>
        <w:t xml:space="preserve"> </w:t>
      </w:r>
      <w:r w:rsidRPr="00EC22A9">
        <w:rPr>
          <w:rFonts w:cs="Arial" w:hint="cs"/>
          <w:rtl/>
        </w:rPr>
        <w:t>יהיה</w:t>
      </w:r>
      <w:r w:rsidRPr="00EC22A9">
        <w:rPr>
          <w:rFonts w:cs="Arial"/>
          <w:rtl/>
        </w:rPr>
        <w:t xml:space="preserve"> </w:t>
      </w:r>
      <w:r w:rsidRPr="00EC22A9">
        <w:rPr>
          <w:rFonts w:cs="Arial" w:hint="cs"/>
          <w:rtl/>
        </w:rPr>
        <w:t>טהור</w:t>
      </w:r>
      <w:r>
        <w:rPr>
          <w:rFonts w:cs="Arial" w:hint="cs"/>
          <w:rtl/>
        </w:rPr>
        <w:t>...".</w:t>
      </w:r>
    </w:p>
  </w:footnote>
  <w:footnote w:id="4">
    <w:p w:rsidR="007624D9" w:rsidRDefault="007624D9">
      <w:pPr>
        <w:pStyle w:val="a3"/>
      </w:pPr>
      <w:r>
        <w:rPr>
          <w:rStyle w:val="a5"/>
        </w:rPr>
        <w:footnoteRef/>
      </w:r>
      <w:r>
        <w:rPr>
          <w:rtl/>
        </w:rPr>
        <w:t xml:space="preserve"> </w:t>
      </w:r>
      <w:r w:rsidRPr="0072046E">
        <w:rPr>
          <w:rFonts w:hint="cs"/>
          <w:b/>
          <w:bCs/>
          <w:rtl/>
        </w:rPr>
        <w:t>סיכום</w:t>
      </w:r>
      <w:r>
        <w:rPr>
          <w:rFonts w:hint="cs"/>
          <w:rtl/>
        </w:rPr>
        <w:t xml:space="preserve"> </w:t>
      </w:r>
      <w:r>
        <w:rPr>
          <w:rtl/>
        </w:rPr>
        <w:t>–</w:t>
      </w:r>
      <w:r>
        <w:rPr>
          <w:rFonts w:hint="cs"/>
          <w:rtl/>
        </w:rPr>
        <w:t xml:space="preserve"> מקווה שווה למעיין בכך שצריך להיעשות בידי שמיים, שונה ממעיין בכך שאינו מטהר בזוחלים ואינו מטהר בכל שהוא.</w:t>
      </w:r>
    </w:p>
  </w:footnote>
  <w:footnote w:id="5">
    <w:p w:rsidR="007624D9" w:rsidRDefault="007624D9" w:rsidP="00A12580">
      <w:pPr>
        <w:pStyle w:val="a3"/>
      </w:pPr>
      <w:r>
        <w:rPr>
          <w:rStyle w:val="a5"/>
        </w:rPr>
        <w:footnoteRef/>
      </w:r>
      <w:r>
        <w:rPr>
          <w:rtl/>
        </w:rPr>
        <w:t xml:space="preserve"> </w:t>
      </w:r>
      <w:r>
        <w:rPr>
          <w:rFonts w:hint="cs"/>
          <w:rtl/>
        </w:rPr>
        <w:t xml:space="preserve">זו לשון </w:t>
      </w:r>
      <w:r w:rsidRPr="0080596C">
        <w:rPr>
          <w:rFonts w:hint="cs"/>
          <w:b/>
          <w:bCs/>
          <w:rtl/>
        </w:rPr>
        <w:t>הרמב"ם</w:t>
      </w:r>
      <w:r>
        <w:rPr>
          <w:rFonts w:hint="cs"/>
          <w:rtl/>
        </w:rPr>
        <w:t>: "</w:t>
      </w:r>
      <w:r>
        <w:rPr>
          <w:rFonts w:cs="Arial" w:hint="cs"/>
          <w:rtl/>
        </w:rPr>
        <w:t>למעלה</w:t>
      </w:r>
      <w:r>
        <w:rPr>
          <w:rFonts w:cs="Arial"/>
          <w:rtl/>
        </w:rPr>
        <w:t xml:space="preserve"> </w:t>
      </w:r>
      <w:r>
        <w:rPr>
          <w:rFonts w:cs="Arial" w:hint="cs"/>
          <w:rtl/>
        </w:rPr>
        <w:t>מהן</w:t>
      </w:r>
      <w:r>
        <w:rPr>
          <w:rFonts w:cs="Arial"/>
          <w:rtl/>
        </w:rPr>
        <w:t xml:space="preserve"> </w:t>
      </w:r>
      <w:r>
        <w:rPr>
          <w:rFonts w:cs="Arial" w:hint="cs"/>
          <w:rtl/>
        </w:rPr>
        <w:t>מקוה</w:t>
      </w:r>
      <w:r>
        <w:rPr>
          <w:rFonts w:cs="Arial"/>
          <w:rtl/>
        </w:rPr>
        <w:t xml:space="preserve"> </w:t>
      </w:r>
      <w:r>
        <w:rPr>
          <w:rFonts w:cs="Arial" w:hint="cs"/>
          <w:rtl/>
        </w:rPr>
        <w:t>שיש</w:t>
      </w:r>
      <w:r>
        <w:rPr>
          <w:rFonts w:cs="Arial"/>
          <w:rtl/>
        </w:rPr>
        <w:t xml:space="preserve"> </w:t>
      </w:r>
      <w:r>
        <w:rPr>
          <w:rFonts w:cs="Arial" w:hint="cs"/>
          <w:rtl/>
        </w:rPr>
        <w:t>בו</w:t>
      </w:r>
      <w:r>
        <w:rPr>
          <w:rFonts w:cs="Arial"/>
          <w:rtl/>
        </w:rPr>
        <w:t xml:space="preserve"> </w:t>
      </w:r>
      <w:r>
        <w:rPr>
          <w:rFonts w:cs="Arial" w:hint="cs"/>
          <w:rtl/>
        </w:rPr>
        <w:t>מ</w:t>
      </w:r>
      <w:r>
        <w:rPr>
          <w:rFonts w:cs="Arial"/>
          <w:rtl/>
        </w:rPr>
        <w:t xml:space="preserve">' </w:t>
      </w:r>
      <w:r>
        <w:rPr>
          <w:rFonts w:cs="Arial" w:hint="cs"/>
          <w:rtl/>
        </w:rPr>
        <w:t>סאה</w:t>
      </w:r>
      <w:r>
        <w:rPr>
          <w:rFonts w:cs="Arial"/>
          <w:rtl/>
        </w:rPr>
        <w:t xml:space="preserve"> </w:t>
      </w:r>
      <w:r>
        <w:rPr>
          <w:rFonts w:cs="Arial" w:hint="cs"/>
          <w:rtl/>
        </w:rPr>
        <w:t>מים</w:t>
      </w:r>
      <w:r>
        <w:rPr>
          <w:rFonts w:cs="Arial"/>
          <w:rtl/>
        </w:rPr>
        <w:t xml:space="preserve"> </w:t>
      </w:r>
      <w:r>
        <w:rPr>
          <w:rFonts w:cs="Arial" w:hint="cs"/>
          <w:rtl/>
        </w:rPr>
        <w:t>שאינם</w:t>
      </w:r>
      <w:r>
        <w:rPr>
          <w:rFonts w:cs="Arial"/>
          <w:rtl/>
        </w:rPr>
        <w:t xml:space="preserve"> </w:t>
      </w:r>
      <w:r>
        <w:rPr>
          <w:rFonts w:cs="Arial" w:hint="cs"/>
          <w:rtl/>
        </w:rPr>
        <w:t>שאובין</w:t>
      </w:r>
      <w:r>
        <w:rPr>
          <w:rFonts w:cs="Arial"/>
          <w:rtl/>
        </w:rPr>
        <w:t xml:space="preserve"> </w:t>
      </w:r>
      <w:r>
        <w:rPr>
          <w:rFonts w:cs="Arial" w:hint="cs"/>
          <w:rtl/>
        </w:rPr>
        <w:t>שבו</w:t>
      </w:r>
      <w:r>
        <w:rPr>
          <w:rFonts w:cs="Arial"/>
          <w:rtl/>
        </w:rPr>
        <w:t xml:space="preserve"> </w:t>
      </w:r>
      <w:r>
        <w:rPr>
          <w:rFonts w:cs="Arial" w:hint="cs"/>
          <w:rtl/>
        </w:rPr>
        <w:t>טובל</w:t>
      </w:r>
      <w:r>
        <w:rPr>
          <w:rFonts w:cs="Arial"/>
          <w:rtl/>
        </w:rPr>
        <w:t xml:space="preserve"> </w:t>
      </w:r>
      <w:r>
        <w:rPr>
          <w:rFonts w:cs="Arial" w:hint="cs"/>
          <w:rtl/>
        </w:rPr>
        <w:t>כל</w:t>
      </w:r>
      <w:r>
        <w:rPr>
          <w:rFonts w:cs="Arial"/>
          <w:rtl/>
        </w:rPr>
        <w:t xml:space="preserve"> </w:t>
      </w:r>
      <w:r>
        <w:rPr>
          <w:rFonts w:cs="Arial" w:hint="cs"/>
          <w:rtl/>
        </w:rPr>
        <w:t>אדם</w:t>
      </w:r>
      <w:r>
        <w:rPr>
          <w:rFonts w:cs="Arial"/>
          <w:rtl/>
        </w:rPr>
        <w:t xml:space="preserve"> </w:t>
      </w:r>
      <w:r>
        <w:rPr>
          <w:rFonts w:cs="Arial" w:hint="cs"/>
          <w:rtl/>
        </w:rPr>
        <w:t>טמא</w:t>
      </w:r>
      <w:r>
        <w:rPr>
          <w:rFonts w:cs="Arial"/>
          <w:rtl/>
        </w:rPr>
        <w:t xml:space="preserve"> </w:t>
      </w:r>
      <w:r>
        <w:rPr>
          <w:rFonts w:cs="Arial" w:hint="cs"/>
          <w:rtl/>
        </w:rPr>
        <w:t>חוץ</w:t>
      </w:r>
      <w:r>
        <w:rPr>
          <w:rFonts w:cs="Arial"/>
          <w:rtl/>
        </w:rPr>
        <w:t xml:space="preserve"> </w:t>
      </w:r>
      <w:r>
        <w:rPr>
          <w:rFonts w:cs="Arial" w:hint="cs"/>
          <w:rtl/>
        </w:rPr>
        <w:t>מן</w:t>
      </w:r>
      <w:r>
        <w:rPr>
          <w:rFonts w:cs="Arial"/>
          <w:rtl/>
        </w:rPr>
        <w:t xml:space="preserve"> </w:t>
      </w:r>
      <w:r>
        <w:rPr>
          <w:rFonts w:cs="Arial" w:hint="cs"/>
          <w:rtl/>
        </w:rPr>
        <w:t>הזב</w:t>
      </w:r>
      <w:r>
        <w:rPr>
          <w:rFonts w:cs="Arial"/>
          <w:rtl/>
        </w:rPr>
        <w:t xml:space="preserve"> </w:t>
      </w:r>
      <w:r>
        <w:rPr>
          <w:rFonts w:cs="Arial" w:hint="cs"/>
          <w:rtl/>
        </w:rPr>
        <w:t>הזכר...</w:t>
      </w:r>
      <w:r>
        <w:rPr>
          <w:rFonts w:hint="cs"/>
          <w:rtl/>
        </w:rPr>
        <w:t xml:space="preserve"> </w:t>
      </w:r>
      <w:r>
        <w:rPr>
          <w:rFonts w:cs="Arial" w:hint="cs"/>
          <w:rtl/>
        </w:rPr>
        <w:t>למעלה</w:t>
      </w:r>
      <w:r>
        <w:rPr>
          <w:rFonts w:cs="Arial"/>
          <w:rtl/>
        </w:rPr>
        <w:t xml:space="preserve"> </w:t>
      </w:r>
      <w:r>
        <w:rPr>
          <w:rFonts w:cs="Arial" w:hint="cs"/>
          <w:rtl/>
        </w:rPr>
        <w:t>מזה</w:t>
      </w:r>
      <w:r>
        <w:rPr>
          <w:rFonts w:cs="Arial"/>
          <w:rtl/>
        </w:rPr>
        <w:t xml:space="preserve"> </w:t>
      </w:r>
      <w:r>
        <w:rPr>
          <w:rFonts w:cs="Arial" w:hint="cs"/>
          <w:rtl/>
        </w:rPr>
        <w:t>המעיין...</w:t>
      </w:r>
      <w:r>
        <w:rPr>
          <w:rFonts w:cs="Arial"/>
          <w:rtl/>
        </w:rPr>
        <w:t xml:space="preserve"> </w:t>
      </w:r>
      <w:r>
        <w:rPr>
          <w:rFonts w:cs="Arial" w:hint="cs"/>
          <w:rtl/>
        </w:rPr>
        <w:t>שהוא</w:t>
      </w:r>
      <w:r>
        <w:rPr>
          <w:rFonts w:cs="Arial"/>
          <w:rtl/>
        </w:rPr>
        <w:t xml:space="preserve"> </w:t>
      </w:r>
      <w:r>
        <w:rPr>
          <w:rFonts w:cs="Arial" w:hint="cs"/>
          <w:rtl/>
        </w:rPr>
        <w:t>מטהר</w:t>
      </w:r>
      <w:r>
        <w:rPr>
          <w:rFonts w:cs="Arial"/>
          <w:rtl/>
        </w:rPr>
        <w:t xml:space="preserve"> </w:t>
      </w:r>
      <w:r>
        <w:rPr>
          <w:rFonts w:cs="Arial" w:hint="cs"/>
          <w:rtl/>
        </w:rPr>
        <w:t>בכל</w:t>
      </w:r>
      <w:r>
        <w:rPr>
          <w:rFonts w:cs="Arial"/>
          <w:rtl/>
        </w:rPr>
        <w:t xml:space="preserve"> </w:t>
      </w:r>
      <w:r>
        <w:rPr>
          <w:rFonts w:cs="Arial" w:hint="cs"/>
          <w:rtl/>
        </w:rPr>
        <w:t>שהוא</w:t>
      </w:r>
      <w:r>
        <w:rPr>
          <w:rFonts w:cs="Arial"/>
          <w:rtl/>
        </w:rPr>
        <w:t xml:space="preserve"> </w:t>
      </w:r>
      <w:r>
        <w:rPr>
          <w:rFonts w:cs="Arial" w:hint="cs"/>
          <w:rtl/>
        </w:rPr>
        <w:t>שהמעיין</w:t>
      </w:r>
      <w:r>
        <w:rPr>
          <w:rFonts w:cs="Arial"/>
          <w:rtl/>
        </w:rPr>
        <w:t xml:space="preserve"> </w:t>
      </w:r>
      <w:r>
        <w:rPr>
          <w:rFonts w:cs="Arial" w:hint="cs"/>
          <w:rtl/>
        </w:rPr>
        <w:t>אין</w:t>
      </w:r>
      <w:r>
        <w:rPr>
          <w:rFonts w:cs="Arial"/>
          <w:rtl/>
        </w:rPr>
        <w:t xml:space="preserve"> </w:t>
      </w:r>
      <w:r>
        <w:rPr>
          <w:rFonts w:cs="Arial" w:hint="cs"/>
          <w:rtl/>
        </w:rPr>
        <w:t>למימיו</w:t>
      </w:r>
      <w:r>
        <w:rPr>
          <w:rFonts w:cs="Arial"/>
          <w:rtl/>
        </w:rPr>
        <w:t xml:space="preserve"> </w:t>
      </w:r>
      <w:r>
        <w:rPr>
          <w:rFonts w:cs="Arial" w:hint="cs"/>
          <w:rtl/>
        </w:rPr>
        <w:t>שיעור</w:t>
      </w:r>
      <w:r>
        <w:rPr>
          <w:rFonts w:cs="Arial"/>
          <w:rtl/>
        </w:rPr>
        <w:t xml:space="preserve"> </w:t>
      </w:r>
      <w:r>
        <w:rPr>
          <w:rFonts w:cs="Arial" w:hint="cs"/>
          <w:rtl/>
        </w:rPr>
        <w:t>אפילו</w:t>
      </w:r>
      <w:r>
        <w:rPr>
          <w:rFonts w:cs="Arial"/>
          <w:rtl/>
        </w:rPr>
        <w:t xml:space="preserve"> </w:t>
      </w:r>
      <w:r>
        <w:rPr>
          <w:rFonts w:cs="Arial" w:hint="cs"/>
          <w:rtl/>
        </w:rPr>
        <w:t>כל</w:t>
      </w:r>
      <w:r>
        <w:rPr>
          <w:rFonts w:cs="Arial"/>
          <w:rtl/>
        </w:rPr>
        <w:t xml:space="preserve"> </w:t>
      </w:r>
      <w:r>
        <w:rPr>
          <w:rFonts w:cs="Arial" w:hint="cs"/>
          <w:rtl/>
        </w:rPr>
        <w:t>שהן</w:t>
      </w:r>
      <w:r>
        <w:rPr>
          <w:rFonts w:cs="Arial"/>
          <w:rtl/>
        </w:rPr>
        <w:t xml:space="preserve"> </w:t>
      </w:r>
      <w:r>
        <w:rPr>
          <w:rFonts w:cs="Arial" w:hint="cs"/>
          <w:rtl/>
        </w:rPr>
        <w:t xml:space="preserve">מטהרין". </w:t>
      </w:r>
      <w:r>
        <w:rPr>
          <w:rFonts w:cs="Arial"/>
          <w:rtl/>
        </w:rPr>
        <w:br/>
      </w:r>
      <w:r w:rsidRPr="00A12580">
        <w:rPr>
          <w:rFonts w:cs="Arial" w:hint="cs"/>
          <w:b/>
          <w:bCs/>
          <w:rtl/>
        </w:rPr>
        <w:t>בית יוסף</w:t>
      </w:r>
      <w:r>
        <w:rPr>
          <w:rFonts w:cs="Arial" w:hint="cs"/>
          <w:rtl/>
        </w:rPr>
        <w:t xml:space="preserve"> - </w:t>
      </w:r>
      <w:r w:rsidRPr="0080596C">
        <w:rPr>
          <w:rFonts w:cs="Arial" w:hint="cs"/>
          <w:b/>
          <w:bCs/>
          <w:rtl/>
        </w:rPr>
        <w:t>הרמב"ם</w:t>
      </w:r>
      <w:r>
        <w:rPr>
          <w:rFonts w:cs="Arial" w:hint="cs"/>
          <w:rtl/>
        </w:rPr>
        <w:t xml:space="preserve"> לא כותב להדיא שטבילה במעיין כל שהוא מהני לאדם, ואפשר היה לדחוק ולומר שכוונתו לטבילת כלים בלבד ואילו אדם בעי מ' סאה כבמקווה, אלא שזה דוחק לפרש כך, ובפרט שבתחילת דבריו מיירי להדיא בדין טבילת אדם. </w:t>
      </w:r>
      <w:r>
        <w:rPr>
          <w:rFonts w:cs="Arial"/>
          <w:rtl/>
        </w:rPr>
        <w:br/>
      </w:r>
      <w:r>
        <w:rPr>
          <w:rFonts w:cs="Arial" w:hint="cs"/>
          <w:rtl/>
        </w:rPr>
        <w:t xml:space="preserve">ואמנם, </w:t>
      </w:r>
      <w:r w:rsidRPr="0053196B">
        <w:rPr>
          <w:rFonts w:cs="Arial" w:hint="cs"/>
          <w:b/>
          <w:bCs/>
          <w:rtl/>
        </w:rPr>
        <w:t>ר"י</w:t>
      </w:r>
      <w:r>
        <w:rPr>
          <w:rFonts w:cs="Arial" w:hint="cs"/>
          <w:rtl/>
        </w:rPr>
        <w:t xml:space="preserve"> דוחק בפירוש המשנה </w:t>
      </w:r>
      <w:r w:rsidRPr="0053196B">
        <w:rPr>
          <w:rFonts w:hint="cs"/>
          <w:sz w:val="18"/>
          <w:szCs w:val="18"/>
          <w:rtl/>
        </w:rPr>
        <w:t>(יבואר מייד בסמוך)</w:t>
      </w:r>
      <w:r>
        <w:rPr>
          <w:rFonts w:hint="cs"/>
          <w:rtl/>
        </w:rPr>
        <w:t xml:space="preserve"> ואומר שדין טבילה במעיין בכל שהוא נאמר במשנה רק לעניין טבילת כלים ולא לעניין טבילת אדם, אך אם הרמב"ם היה סובר כן היה עליו לפרש ולא לסתום דבריו.</w:t>
      </w:r>
    </w:p>
  </w:footnote>
  <w:footnote w:id="6">
    <w:p w:rsidR="007624D9" w:rsidRDefault="007624D9" w:rsidP="000B2945">
      <w:pPr>
        <w:pStyle w:val="a3"/>
      </w:pPr>
      <w:r>
        <w:rPr>
          <w:rStyle w:val="a5"/>
        </w:rPr>
        <w:footnoteRef/>
      </w:r>
      <w:r>
        <w:rPr>
          <w:rtl/>
        </w:rPr>
        <w:t xml:space="preserve"> </w:t>
      </w:r>
      <w:r>
        <w:rPr>
          <w:rFonts w:hint="cs"/>
          <w:rtl/>
        </w:rPr>
        <w:t xml:space="preserve">אך לעניין טבילת כלים משמע שלכו"ע מהני אף כשאין ארבעים סאה, וכ"פ </w:t>
      </w:r>
      <w:r w:rsidRPr="000B2945">
        <w:rPr>
          <w:rFonts w:hint="cs"/>
          <w:b/>
          <w:bCs/>
          <w:rtl/>
        </w:rPr>
        <w:t>הטור והט"ז</w:t>
      </w:r>
      <w:r>
        <w:rPr>
          <w:rFonts w:hint="cs"/>
          <w:rtl/>
        </w:rPr>
        <w:t>.</w:t>
      </w:r>
    </w:p>
  </w:footnote>
  <w:footnote w:id="7">
    <w:p w:rsidR="007624D9" w:rsidRDefault="007624D9" w:rsidP="004D332F">
      <w:pPr>
        <w:pStyle w:val="a3"/>
        <w:rPr>
          <w:rtl/>
        </w:rPr>
      </w:pPr>
      <w:r>
        <w:rPr>
          <w:rStyle w:val="a5"/>
        </w:rPr>
        <w:footnoteRef/>
      </w:r>
      <w:r>
        <w:rPr>
          <w:rtl/>
        </w:rPr>
        <w:t xml:space="preserve"> </w:t>
      </w:r>
      <w:r>
        <w:rPr>
          <w:rFonts w:hint="cs"/>
          <w:rtl/>
        </w:rPr>
        <w:t xml:space="preserve">מוכח שלדעת </w:t>
      </w:r>
      <w:r w:rsidRPr="000E1EB1">
        <w:rPr>
          <w:rFonts w:hint="cs"/>
          <w:b/>
          <w:bCs/>
          <w:rtl/>
        </w:rPr>
        <w:t>הרשב"א והר"ן</w:t>
      </w:r>
      <w:r>
        <w:rPr>
          <w:rFonts w:hint="cs"/>
          <w:rtl/>
        </w:rPr>
        <w:t>, מעיין שאין בו מ' סאה פסול מדאורייתא ואינו פסול דרבנן,</w:t>
      </w:r>
      <w:r w:rsidRPr="004D332F">
        <w:rPr>
          <w:rFonts w:hint="cs"/>
          <w:rtl/>
        </w:rPr>
        <w:t xml:space="preserve"> </w:t>
      </w:r>
      <w:r>
        <w:rPr>
          <w:rFonts w:hint="cs"/>
          <w:rtl/>
        </w:rPr>
        <w:t xml:space="preserve">ונראה שכ"ש לפי"ז שמ' סאה במקווה הוי דאורייתא, דלא כדעת </w:t>
      </w:r>
      <w:r w:rsidRPr="004D332F">
        <w:rPr>
          <w:rFonts w:hint="cs"/>
          <w:b/>
          <w:bCs/>
          <w:rtl/>
        </w:rPr>
        <w:t>הבית יוסף</w:t>
      </w:r>
      <w:r>
        <w:rPr>
          <w:rFonts w:hint="cs"/>
          <w:rtl/>
        </w:rPr>
        <w:t xml:space="preserve"> לעיל.</w:t>
      </w:r>
    </w:p>
  </w:footnote>
  <w:footnote w:id="8">
    <w:p w:rsidR="007624D9" w:rsidRPr="00072EED" w:rsidRDefault="007624D9" w:rsidP="00072EED">
      <w:pPr>
        <w:pStyle w:val="a3"/>
      </w:pPr>
      <w:r>
        <w:rPr>
          <w:rStyle w:val="a5"/>
        </w:rPr>
        <w:footnoteRef/>
      </w:r>
      <w:r>
        <w:rPr>
          <w:rtl/>
        </w:rPr>
        <w:t xml:space="preserve"> </w:t>
      </w:r>
      <w:r>
        <w:rPr>
          <w:rFonts w:hint="cs"/>
          <w:rtl/>
        </w:rPr>
        <w:t xml:space="preserve">ועיין בסעיף נ שנחלקו </w:t>
      </w:r>
      <w:r w:rsidRPr="006C0824">
        <w:rPr>
          <w:rFonts w:hint="cs"/>
          <w:b/>
          <w:bCs/>
          <w:rtl/>
        </w:rPr>
        <w:t>המחבר והרמ"א</w:t>
      </w:r>
      <w:r>
        <w:rPr>
          <w:rFonts w:hint="cs"/>
          <w:rtl/>
        </w:rPr>
        <w:t xml:space="preserve"> בדין מקווה שנסדק ומימיו מקלחים החוצה, ע"פ מחלוקת </w:t>
      </w:r>
      <w:r w:rsidRPr="006C0824">
        <w:rPr>
          <w:rFonts w:hint="cs"/>
          <w:b/>
          <w:bCs/>
          <w:rtl/>
        </w:rPr>
        <w:t>רא"ש ומרדכי</w:t>
      </w:r>
      <w:r>
        <w:rPr>
          <w:rFonts w:hint="cs"/>
          <w:rtl/>
        </w:rPr>
        <w:t>, והרמ"א החמיר אפילו אם נשארים מ' סאה במקווה לאחר שהמים יוצאים, אלא שכאן מדובר על זחילה הנגרמת מחמת הטובל, משא"כ התם.</w:t>
      </w:r>
    </w:p>
  </w:footnote>
  <w:footnote w:id="9">
    <w:p w:rsidR="007624D9" w:rsidRDefault="007624D9" w:rsidP="00EF4294">
      <w:pPr>
        <w:pStyle w:val="a3"/>
        <w:rPr>
          <w:rtl/>
        </w:rPr>
      </w:pPr>
      <w:r>
        <w:rPr>
          <w:rStyle w:val="a5"/>
        </w:rPr>
        <w:footnoteRef/>
      </w:r>
      <w:r>
        <w:rPr>
          <w:rtl/>
        </w:rPr>
        <w:t xml:space="preserve"> </w:t>
      </w:r>
      <w:r w:rsidRPr="00A5538F">
        <w:rPr>
          <w:rFonts w:hint="cs"/>
          <w:b/>
          <w:bCs/>
          <w:rtl/>
        </w:rPr>
        <w:t>הב"י</w:t>
      </w:r>
      <w:r>
        <w:rPr>
          <w:rFonts w:hint="cs"/>
          <w:rtl/>
        </w:rPr>
        <w:t xml:space="preserve"> בשם </w:t>
      </w:r>
      <w:r w:rsidRPr="00A5538F">
        <w:rPr>
          <w:rFonts w:hint="cs"/>
          <w:b/>
          <w:bCs/>
          <w:rtl/>
        </w:rPr>
        <w:t>הראב"ד</w:t>
      </w:r>
      <w:r>
        <w:rPr>
          <w:rFonts w:hint="cs"/>
          <w:rtl/>
        </w:rPr>
        <w:t xml:space="preserve"> מביא קושייה על דברי שמואל </w:t>
      </w:r>
      <w:r w:rsidRPr="00EF4294">
        <w:rPr>
          <w:rFonts w:hint="cs"/>
          <w:b/>
          <w:bCs/>
          <w:rtl/>
        </w:rPr>
        <w:t>מהמשנה</w:t>
      </w:r>
      <w:r>
        <w:rPr>
          <w:rFonts w:hint="cs"/>
          <w:rtl/>
        </w:rPr>
        <w:t xml:space="preserve"> במקוואות (ה, ג) "</w:t>
      </w:r>
      <w:r w:rsidRPr="00807B9D">
        <w:rPr>
          <w:rFonts w:cs="Arial" w:hint="cs"/>
          <w:rtl/>
        </w:rPr>
        <w:t>מעין</w:t>
      </w:r>
      <w:r w:rsidRPr="00807B9D">
        <w:rPr>
          <w:rFonts w:cs="Arial"/>
          <w:rtl/>
        </w:rPr>
        <w:t xml:space="preserve"> </w:t>
      </w:r>
      <w:r w:rsidRPr="00807B9D">
        <w:rPr>
          <w:rFonts w:cs="Arial" w:hint="cs"/>
          <w:rtl/>
        </w:rPr>
        <w:t>שהוא</w:t>
      </w:r>
      <w:r w:rsidRPr="00807B9D">
        <w:rPr>
          <w:rFonts w:cs="Arial"/>
          <w:rtl/>
        </w:rPr>
        <w:t xml:space="preserve"> </w:t>
      </w:r>
      <w:r w:rsidRPr="00807B9D">
        <w:rPr>
          <w:rFonts w:cs="Arial" w:hint="cs"/>
          <w:rtl/>
        </w:rPr>
        <w:t>משוך</w:t>
      </w:r>
      <w:r w:rsidRPr="00807B9D">
        <w:rPr>
          <w:rFonts w:cs="Arial"/>
          <w:rtl/>
        </w:rPr>
        <w:t xml:space="preserve"> </w:t>
      </w:r>
      <w:r w:rsidRPr="00807B9D">
        <w:rPr>
          <w:rFonts w:cs="Arial" w:hint="cs"/>
          <w:rtl/>
        </w:rPr>
        <w:t>כנדל</w:t>
      </w:r>
      <w:r w:rsidRPr="00807B9D">
        <w:rPr>
          <w:rFonts w:cs="Arial"/>
          <w:rtl/>
        </w:rPr>
        <w:t xml:space="preserve"> </w:t>
      </w:r>
      <w:r w:rsidRPr="00807B9D">
        <w:rPr>
          <w:rFonts w:cs="Arial" w:hint="cs"/>
          <w:rtl/>
        </w:rPr>
        <w:t>ריבה</w:t>
      </w:r>
      <w:r w:rsidRPr="00807B9D">
        <w:rPr>
          <w:rFonts w:cs="Arial"/>
          <w:rtl/>
        </w:rPr>
        <w:t xml:space="preserve"> </w:t>
      </w:r>
      <w:r w:rsidRPr="00807B9D">
        <w:rPr>
          <w:rFonts w:cs="Arial" w:hint="cs"/>
          <w:rtl/>
        </w:rPr>
        <w:t>עליו</w:t>
      </w:r>
      <w:r w:rsidRPr="00807B9D">
        <w:rPr>
          <w:rFonts w:cs="Arial"/>
          <w:rtl/>
        </w:rPr>
        <w:t xml:space="preserve"> </w:t>
      </w:r>
      <w:r w:rsidRPr="00807B9D">
        <w:rPr>
          <w:rFonts w:cs="Arial" w:hint="cs"/>
          <w:rtl/>
        </w:rPr>
        <w:t>והמשיכו</w:t>
      </w:r>
      <w:r w:rsidRPr="00807B9D">
        <w:rPr>
          <w:rFonts w:cs="Arial"/>
          <w:rtl/>
        </w:rPr>
        <w:t xml:space="preserve"> </w:t>
      </w:r>
      <w:r w:rsidRPr="00807B9D">
        <w:rPr>
          <w:rFonts w:cs="Arial" w:hint="cs"/>
          <w:rtl/>
        </w:rPr>
        <w:t>הרי</w:t>
      </w:r>
      <w:r w:rsidRPr="00807B9D">
        <w:rPr>
          <w:rFonts w:cs="Arial"/>
          <w:rtl/>
        </w:rPr>
        <w:t xml:space="preserve"> </w:t>
      </w:r>
      <w:r w:rsidRPr="00807B9D">
        <w:rPr>
          <w:rFonts w:cs="Arial" w:hint="cs"/>
          <w:rtl/>
        </w:rPr>
        <w:t>הוא</w:t>
      </w:r>
      <w:r w:rsidRPr="00807B9D">
        <w:rPr>
          <w:rFonts w:cs="Arial"/>
          <w:rtl/>
        </w:rPr>
        <w:t xml:space="preserve"> </w:t>
      </w:r>
      <w:r w:rsidRPr="00807B9D">
        <w:rPr>
          <w:rFonts w:cs="Arial" w:hint="cs"/>
          <w:rtl/>
        </w:rPr>
        <w:t>כמו</w:t>
      </w:r>
      <w:r w:rsidRPr="00807B9D">
        <w:rPr>
          <w:rFonts w:cs="Arial"/>
          <w:rtl/>
        </w:rPr>
        <w:t xml:space="preserve"> </w:t>
      </w:r>
      <w:r w:rsidRPr="00807B9D">
        <w:rPr>
          <w:rFonts w:cs="Arial" w:hint="cs"/>
          <w:rtl/>
        </w:rPr>
        <w:t>שהיה</w:t>
      </w:r>
      <w:r>
        <w:rPr>
          <w:rFonts w:cs="Arial" w:hint="cs"/>
          <w:rtl/>
        </w:rPr>
        <w:t>.</w:t>
      </w:r>
      <w:r w:rsidRPr="00807B9D">
        <w:rPr>
          <w:rFonts w:cs="Arial"/>
          <w:rtl/>
        </w:rPr>
        <w:t xml:space="preserve"> </w:t>
      </w:r>
      <w:r w:rsidRPr="00807B9D">
        <w:rPr>
          <w:rFonts w:cs="Arial" w:hint="cs"/>
          <w:rtl/>
        </w:rPr>
        <w:t>היה</w:t>
      </w:r>
      <w:r w:rsidRPr="00807B9D">
        <w:rPr>
          <w:rFonts w:cs="Arial"/>
          <w:rtl/>
        </w:rPr>
        <w:t xml:space="preserve"> </w:t>
      </w:r>
      <w:r w:rsidRPr="00807B9D">
        <w:rPr>
          <w:rFonts w:cs="Arial" w:hint="cs"/>
          <w:rtl/>
        </w:rPr>
        <w:t>עומד</w:t>
      </w:r>
      <w:r w:rsidRPr="00807B9D">
        <w:rPr>
          <w:rFonts w:cs="Arial"/>
          <w:rtl/>
        </w:rPr>
        <w:t xml:space="preserve"> </w:t>
      </w:r>
      <w:r w:rsidRPr="00807B9D">
        <w:rPr>
          <w:rFonts w:cs="Arial" w:hint="cs"/>
          <w:rtl/>
        </w:rPr>
        <w:t>וריבה</w:t>
      </w:r>
      <w:r w:rsidRPr="00807B9D">
        <w:rPr>
          <w:rFonts w:cs="Arial"/>
          <w:rtl/>
        </w:rPr>
        <w:t xml:space="preserve"> </w:t>
      </w:r>
      <w:r w:rsidRPr="00807B9D">
        <w:rPr>
          <w:rFonts w:cs="Arial" w:hint="cs"/>
          <w:rtl/>
        </w:rPr>
        <w:t>עליו</w:t>
      </w:r>
      <w:r w:rsidRPr="00807B9D">
        <w:rPr>
          <w:rFonts w:cs="Arial"/>
          <w:rtl/>
        </w:rPr>
        <w:t xml:space="preserve"> </w:t>
      </w:r>
      <w:r w:rsidRPr="00807B9D">
        <w:rPr>
          <w:rFonts w:cs="Arial" w:hint="cs"/>
          <w:rtl/>
        </w:rPr>
        <w:t>והמשיכו</w:t>
      </w:r>
      <w:r w:rsidRPr="00807B9D">
        <w:rPr>
          <w:rFonts w:cs="Arial"/>
          <w:rtl/>
        </w:rPr>
        <w:t xml:space="preserve"> </w:t>
      </w:r>
      <w:r>
        <w:rPr>
          <w:rFonts w:cs="Arial" w:hint="cs"/>
          <w:rtl/>
        </w:rPr>
        <w:t xml:space="preserve">- </w:t>
      </w:r>
      <w:r w:rsidRPr="00807B9D">
        <w:rPr>
          <w:rFonts w:cs="Arial" w:hint="cs"/>
          <w:rtl/>
        </w:rPr>
        <w:t>שוה</w:t>
      </w:r>
      <w:r w:rsidRPr="00807B9D">
        <w:rPr>
          <w:rFonts w:cs="Arial"/>
          <w:rtl/>
        </w:rPr>
        <w:t xml:space="preserve"> </w:t>
      </w:r>
      <w:r w:rsidRPr="00807B9D">
        <w:rPr>
          <w:rFonts w:cs="Arial" w:hint="cs"/>
          <w:rtl/>
        </w:rPr>
        <w:t>למקוה</w:t>
      </w:r>
      <w:r w:rsidRPr="00807B9D">
        <w:rPr>
          <w:rFonts w:cs="Arial"/>
          <w:rtl/>
        </w:rPr>
        <w:t xml:space="preserve"> </w:t>
      </w:r>
      <w:r w:rsidRPr="00807B9D">
        <w:rPr>
          <w:rFonts w:cs="Arial" w:hint="cs"/>
          <w:rtl/>
        </w:rPr>
        <w:t>לטהר</w:t>
      </w:r>
      <w:r w:rsidRPr="00807B9D">
        <w:rPr>
          <w:rFonts w:cs="Arial"/>
          <w:rtl/>
        </w:rPr>
        <w:t xml:space="preserve"> </w:t>
      </w:r>
      <w:r w:rsidRPr="00807B9D">
        <w:rPr>
          <w:rFonts w:cs="Arial" w:hint="cs"/>
          <w:rtl/>
        </w:rPr>
        <w:t>באשבורן</w:t>
      </w:r>
      <w:r w:rsidRPr="00807B9D">
        <w:rPr>
          <w:rFonts w:cs="Arial"/>
          <w:rtl/>
        </w:rPr>
        <w:t xml:space="preserve"> </w:t>
      </w:r>
      <w:r w:rsidRPr="00807B9D">
        <w:rPr>
          <w:rFonts w:cs="Arial" w:hint="cs"/>
          <w:rtl/>
        </w:rPr>
        <w:t>ולמעין</w:t>
      </w:r>
      <w:r w:rsidRPr="00807B9D">
        <w:rPr>
          <w:rFonts w:cs="Arial"/>
          <w:rtl/>
        </w:rPr>
        <w:t xml:space="preserve"> </w:t>
      </w:r>
      <w:r w:rsidRPr="00807B9D">
        <w:rPr>
          <w:rFonts w:cs="Arial" w:hint="cs"/>
          <w:rtl/>
        </w:rPr>
        <w:t>להטביל</w:t>
      </w:r>
      <w:r w:rsidRPr="00807B9D">
        <w:rPr>
          <w:rFonts w:cs="Arial"/>
          <w:rtl/>
        </w:rPr>
        <w:t xml:space="preserve"> </w:t>
      </w:r>
      <w:r w:rsidRPr="00807B9D">
        <w:rPr>
          <w:rFonts w:cs="Arial" w:hint="cs"/>
          <w:rtl/>
        </w:rPr>
        <w:t>בו</w:t>
      </w:r>
      <w:r w:rsidRPr="00807B9D">
        <w:rPr>
          <w:rFonts w:cs="Arial"/>
          <w:rtl/>
        </w:rPr>
        <w:t xml:space="preserve"> </w:t>
      </w:r>
      <w:r w:rsidRPr="00807B9D">
        <w:rPr>
          <w:rFonts w:cs="Arial" w:hint="cs"/>
          <w:rtl/>
        </w:rPr>
        <w:t>כל</w:t>
      </w:r>
      <w:r w:rsidRPr="00807B9D">
        <w:rPr>
          <w:rFonts w:cs="Arial"/>
          <w:rtl/>
        </w:rPr>
        <w:t xml:space="preserve"> </w:t>
      </w:r>
      <w:r w:rsidRPr="00807B9D">
        <w:rPr>
          <w:rFonts w:cs="Arial" w:hint="cs"/>
          <w:rtl/>
        </w:rPr>
        <w:t>שהו</w:t>
      </w:r>
      <w:r>
        <w:rPr>
          <w:rFonts w:cs="Arial" w:hint="cs"/>
          <w:rtl/>
        </w:rPr>
        <w:t xml:space="preserve">", נאמר להדיא במשנה שמעיין שהמשיכו הרי הוא כמו שהיה, ונהר פרת אינו נהר העומד אלא נהר משוך וא"כ אף אם ריבה עליו שאובים מדוע פסול? מיישב </w:t>
      </w:r>
      <w:r w:rsidRPr="00A5538F">
        <w:rPr>
          <w:rFonts w:cs="Arial" w:hint="cs"/>
          <w:b/>
          <w:bCs/>
          <w:rtl/>
        </w:rPr>
        <w:t>הראב"ד</w:t>
      </w:r>
      <w:r>
        <w:rPr>
          <w:rFonts w:cs="Arial" w:hint="cs"/>
          <w:rtl/>
        </w:rPr>
        <w:t>, שנהר פרת כלה בבבל בימי הקיץ  ולכן נידון כמעיין העומד, משום כך מטהר באשבורן בלבד ממקום שנפסק בימות הקיץ, ומשום כך הורה שמואל לבנותיו לא לטבול בו.</w:t>
      </w:r>
    </w:p>
  </w:footnote>
  <w:footnote w:id="10">
    <w:p w:rsidR="007624D9" w:rsidRDefault="007624D9" w:rsidP="002B02E8">
      <w:pPr>
        <w:pStyle w:val="a3"/>
      </w:pPr>
      <w:r>
        <w:rPr>
          <w:rStyle w:val="a5"/>
        </w:rPr>
        <w:footnoteRef/>
      </w:r>
      <w:r>
        <w:rPr>
          <w:rtl/>
        </w:rPr>
        <w:t xml:space="preserve"> </w:t>
      </w:r>
      <w:r>
        <w:rPr>
          <w:rFonts w:hint="cs"/>
          <w:rtl/>
        </w:rPr>
        <w:t xml:space="preserve">כך הפירוש הפשוט, שבימות הגשמים דווקא עשה להם מקווה בבית ואילו בימות תשרי עשה להם מפצים בלבד בכדי שהטבילה בנהר תיעשה בצניעות. ברם, </w:t>
      </w:r>
      <w:r w:rsidRPr="002B02E8">
        <w:rPr>
          <w:rFonts w:hint="cs"/>
          <w:b/>
          <w:bCs/>
          <w:rtl/>
        </w:rPr>
        <w:t>הרמב"ם</w:t>
      </w:r>
      <w:r>
        <w:rPr>
          <w:rFonts w:hint="cs"/>
          <w:rtl/>
        </w:rPr>
        <w:t xml:space="preserve"> מפרש שאף בימות תשרי לא הניחם לטבול בנהר מכיוון שחשש לריבוי מי הגשמים אפילו בתקופה זו של השנה, לכן עשה אביו של שמואל מחיצות בתוך הנהר שבהם המים נקווים ומטהרים בתורת מקווה באשבורן, וכ"פ </w:t>
      </w:r>
      <w:r w:rsidRPr="002B02E8">
        <w:rPr>
          <w:rFonts w:hint="cs"/>
          <w:b/>
          <w:bCs/>
          <w:rtl/>
        </w:rPr>
        <w:t>המחבר</w:t>
      </w:r>
      <w:r>
        <w:rPr>
          <w:rFonts w:hint="cs"/>
          <w:rtl/>
        </w:rPr>
        <w:t>.</w:t>
      </w:r>
    </w:p>
  </w:footnote>
  <w:footnote w:id="11">
    <w:p w:rsidR="007624D9" w:rsidRDefault="007624D9">
      <w:pPr>
        <w:pStyle w:val="a3"/>
      </w:pPr>
      <w:r>
        <w:rPr>
          <w:rStyle w:val="a5"/>
        </w:rPr>
        <w:footnoteRef/>
      </w:r>
      <w:r>
        <w:rPr>
          <w:rtl/>
        </w:rPr>
        <w:t xml:space="preserve"> </w:t>
      </w:r>
      <w:r>
        <w:rPr>
          <w:rFonts w:hint="cs"/>
          <w:rtl/>
        </w:rPr>
        <w:t xml:space="preserve">אמנם, </w:t>
      </w:r>
      <w:r w:rsidRPr="00C14DED">
        <w:rPr>
          <w:rFonts w:hint="cs"/>
          <w:b/>
          <w:bCs/>
          <w:rtl/>
        </w:rPr>
        <w:t>רבינו ירוחם</w:t>
      </w:r>
      <w:r>
        <w:rPr>
          <w:rFonts w:hint="cs"/>
          <w:rtl/>
        </w:rPr>
        <w:t xml:space="preserve"> מגביל את היתרו של </w:t>
      </w:r>
      <w:r w:rsidRPr="00C14DED">
        <w:rPr>
          <w:rFonts w:hint="cs"/>
          <w:b/>
          <w:bCs/>
          <w:rtl/>
        </w:rPr>
        <w:t>ר"ת</w:t>
      </w:r>
      <w:r>
        <w:rPr>
          <w:rFonts w:hint="cs"/>
          <w:rtl/>
        </w:rPr>
        <w:t xml:space="preserve"> ואומר שאם הנהר גדל מאוד, אף </w:t>
      </w:r>
      <w:r w:rsidRPr="008909A7">
        <w:rPr>
          <w:rFonts w:hint="cs"/>
          <w:b/>
          <w:bCs/>
          <w:rtl/>
        </w:rPr>
        <w:t>לר"ת</w:t>
      </w:r>
      <w:r>
        <w:rPr>
          <w:rFonts w:hint="cs"/>
          <w:rtl/>
        </w:rPr>
        <w:t xml:space="preserve"> יש להמתין כיומיים שלושה עד שהנהר יחזור לקדמותו, אך </w:t>
      </w:r>
      <w:r w:rsidRPr="00C14DED">
        <w:rPr>
          <w:rFonts w:hint="cs"/>
          <w:b/>
          <w:bCs/>
          <w:rtl/>
        </w:rPr>
        <w:t xml:space="preserve">הב"י </w:t>
      </w:r>
      <w:r>
        <w:rPr>
          <w:rFonts w:hint="cs"/>
          <w:rtl/>
        </w:rPr>
        <w:t xml:space="preserve">דוחה את דבריו, ומשמע דס"ל שמותר לטבול גם במקום גידול הנהר, ועיין לקמן </w:t>
      </w:r>
      <w:r w:rsidRPr="008909A7">
        <w:rPr>
          <w:rFonts w:hint="cs"/>
          <w:b/>
          <w:bCs/>
          <w:rtl/>
        </w:rPr>
        <w:t>שהש"ך</w:t>
      </w:r>
      <w:r>
        <w:rPr>
          <w:rFonts w:hint="cs"/>
          <w:rtl/>
        </w:rPr>
        <w:t xml:space="preserve"> פליג על הסבר זה בשיטת </w:t>
      </w:r>
      <w:r w:rsidRPr="008909A7">
        <w:rPr>
          <w:rFonts w:hint="cs"/>
          <w:b/>
          <w:bCs/>
          <w:rtl/>
        </w:rPr>
        <w:t>ר"ת</w:t>
      </w:r>
      <w:r>
        <w:rPr>
          <w:rFonts w:hint="cs"/>
          <w:rtl/>
        </w:rPr>
        <w:t>.</w:t>
      </w:r>
    </w:p>
  </w:footnote>
  <w:footnote w:id="12">
    <w:p w:rsidR="007624D9" w:rsidRDefault="007624D9" w:rsidP="007B046F">
      <w:pPr>
        <w:pStyle w:val="a3"/>
        <w:rPr>
          <w:rtl/>
        </w:rPr>
      </w:pPr>
      <w:r>
        <w:rPr>
          <w:rStyle w:val="a5"/>
        </w:rPr>
        <w:footnoteRef/>
      </w:r>
      <w:r>
        <w:rPr>
          <w:rtl/>
        </w:rPr>
        <w:t xml:space="preserve"> </w:t>
      </w:r>
      <w:r>
        <w:rPr>
          <w:rFonts w:hint="cs"/>
          <w:rtl/>
        </w:rPr>
        <w:t xml:space="preserve">דוגמה </w:t>
      </w:r>
      <w:r>
        <w:rPr>
          <w:rtl/>
        </w:rPr>
        <w:t>–</w:t>
      </w:r>
      <w:r>
        <w:rPr>
          <w:rFonts w:hint="cs"/>
          <w:rtl/>
        </w:rPr>
        <w:t xml:space="preserve"> בכתובות (יד.) במחלוקת ר"א ור"ג לגבי אשה שנבעלה ואיננו יודעים אם לכשר או לפסול, ר"א אומר שאינה נאמנת לומר שנבעלה לכשר ואילו ר"ג אומר שנאמנת לומר זאת, אומר שמואל "הלכה כר"ג ואת לא תעביד עובדא עד דאיכא רוב כשרים אצלה", הרי ששמואל פוסק הלכה באופן עקרוני אך לא למעשה, וה"ה כאן מחמת גזרת חרדלית, כאמור.</w:t>
      </w:r>
    </w:p>
  </w:footnote>
  <w:footnote w:id="13">
    <w:p w:rsidR="007624D9" w:rsidRDefault="007624D9">
      <w:pPr>
        <w:pStyle w:val="a3"/>
      </w:pPr>
      <w:r>
        <w:rPr>
          <w:rStyle w:val="a5"/>
        </w:rPr>
        <w:footnoteRef/>
      </w:r>
      <w:r>
        <w:rPr>
          <w:rtl/>
        </w:rPr>
        <w:t xml:space="preserve"> </w:t>
      </w:r>
      <w:r>
        <w:rPr>
          <w:rFonts w:hint="cs"/>
          <w:rtl/>
        </w:rPr>
        <w:t xml:space="preserve">כך פירש </w:t>
      </w:r>
      <w:r w:rsidRPr="005E4180">
        <w:rPr>
          <w:rFonts w:hint="cs"/>
          <w:b/>
          <w:bCs/>
          <w:rtl/>
        </w:rPr>
        <w:t>הב"י</w:t>
      </w:r>
      <w:r>
        <w:rPr>
          <w:rFonts w:hint="cs"/>
          <w:rtl/>
        </w:rPr>
        <w:t xml:space="preserve"> את דברי ה</w:t>
      </w:r>
      <w:r w:rsidRPr="005E4180">
        <w:rPr>
          <w:rFonts w:hint="cs"/>
          <w:b/>
          <w:bCs/>
          <w:rtl/>
        </w:rPr>
        <w:t>טור</w:t>
      </w:r>
      <w:r>
        <w:rPr>
          <w:rFonts w:hint="cs"/>
          <w:rtl/>
        </w:rPr>
        <w:t xml:space="preserve"> המביא את דעת </w:t>
      </w:r>
      <w:r w:rsidRPr="005E4180">
        <w:rPr>
          <w:rFonts w:hint="cs"/>
          <w:b/>
          <w:bCs/>
          <w:rtl/>
        </w:rPr>
        <w:t>ר"י</w:t>
      </w:r>
      <w:r>
        <w:rPr>
          <w:rFonts w:hint="cs"/>
          <w:rtl/>
        </w:rPr>
        <w:t xml:space="preserve">, ואמנם </w:t>
      </w:r>
      <w:r w:rsidRPr="005E4180">
        <w:rPr>
          <w:rFonts w:hint="cs"/>
          <w:b/>
          <w:bCs/>
          <w:rtl/>
        </w:rPr>
        <w:t>בשו"ע</w:t>
      </w:r>
      <w:r>
        <w:rPr>
          <w:rFonts w:hint="cs"/>
          <w:rtl/>
        </w:rPr>
        <w:t xml:space="preserve"> לא התייחס לכך להדיא, אך מכך שפסק ואמר שאם רבו הגשמים על הזוחלים אין מטהר בזחילה, ולא סייג זאת לתקופה מסויימת בשנה, ניתן להסיק שאכן אין לתקופה משמעות אלא הכל לפי העניין.</w:t>
      </w:r>
    </w:p>
  </w:footnote>
  <w:footnote w:id="14">
    <w:p w:rsidR="007624D9" w:rsidRDefault="007624D9" w:rsidP="00E32D73">
      <w:pPr>
        <w:pStyle w:val="a3"/>
        <w:rPr>
          <w:rtl/>
        </w:rPr>
      </w:pPr>
      <w:r>
        <w:rPr>
          <w:rStyle w:val="a5"/>
        </w:rPr>
        <w:footnoteRef/>
      </w:r>
      <w:r>
        <w:rPr>
          <w:rtl/>
        </w:rPr>
        <w:t xml:space="preserve"> </w:t>
      </w:r>
      <w:r>
        <w:rPr>
          <w:rFonts w:hint="cs"/>
          <w:rtl/>
        </w:rPr>
        <w:t xml:space="preserve">פשוט שדין זה נאמר דווקא אליבא </w:t>
      </w:r>
      <w:r w:rsidRPr="00E41E8A">
        <w:rPr>
          <w:rFonts w:hint="cs"/>
          <w:b/>
          <w:bCs/>
          <w:rtl/>
        </w:rPr>
        <w:t>דר"י</w:t>
      </w:r>
      <w:r>
        <w:rPr>
          <w:rFonts w:hint="cs"/>
          <w:rtl/>
        </w:rPr>
        <w:t xml:space="preserve">, שהרי </w:t>
      </w:r>
      <w:r w:rsidRPr="005C2C26">
        <w:rPr>
          <w:rFonts w:hint="cs"/>
          <w:b/>
          <w:bCs/>
          <w:rtl/>
        </w:rPr>
        <w:t>ר"ת</w:t>
      </w:r>
      <w:r>
        <w:rPr>
          <w:rFonts w:hint="cs"/>
          <w:rtl/>
        </w:rPr>
        <w:t xml:space="preserve"> לא פסק כמימרא זו של שמואל אלא התיר לטבול בנהרות כל השנה ולא חשש לריבוי נוטפים. </w:t>
      </w:r>
      <w:r>
        <w:rPr>
          <w:b/>
          <w:bCs/>
          <w:rtl/>
        </w:rPr>
        <w:br/>
      </w:r>
      <w:r w:rsidRPr="00E41E8A">
        <w:rPr>
          <w:rFonts w:hint="cs"/>
          <w:b/>
          <w:bCs/>
          <w:rtl/>
        </w:rPr>
        <w:t>הב"י</w:t>
      </w:r>
      <w:r>
        <w:rPr>
          <w:rFonts w:hint="cs"/>
          <w:rtl/>
        </w:rPr>
        <w:t xml:space="preserve"> מביא </w:t>
      </w:r>
      <w:r w:rsidRPr="00E41E8A">
        <w:rPr>
          <w:rFonts w:hint="cs"/>
          <w:b/>
          <w:bCs/>
          <w:rtl/>
        </w:rPr>
        <w:t>מרדכי</w:t>
      </w:r>
      <w:r>
        <w:rPr>
          <w:rFonts w:hint="cs"/>
          <w:rtl/>
        </w:rPr>
        <w:t xml:space="preserve"> בשם </w:t>
      </w:r>
      <w:r w:rsidRPr="00E41E8A">
        <w:rPr>
          <w:rFonts w:hint="cs"/>
          <w:b/>
          <w:bCs/>
          <w:rtl/>
        </w:rPr>
        <w:t>ר"ם</w:t>
      </w:r>
      <w:r>
        <w:rPr>
          <w:rFonts w:hint="cs"/>
          <w:rtl/>
        </w:rPr>
        <w:t xml:space="preserve">, שכתב שבנהרות קטנים, יש לתת לב לכך שאם היה הנהר בארץ ישראל, שאין גשמים מצויים, היה מכזב אחת לשבע שנים שאין לטבול בו, שמא רבו נוטפים על הזוחלים. </w:t>
      </w:r>
      <w:r>
        <w:rPr>
          <w:b/>
          <w:bCs/>
          <w:rtl/>
        </w:rPr>
        <w:br/>
      </w:r>
      <w:r w:rsidRPr="00E41E8A">
        <w:rPr>
          <w:rFonts w:hint="cs"/>
          <w:b/>
          <w:bCs/>
          <w:rtl/>
        </w:rPr>
        <w:t>הב"י</w:t>
      </w:r>
      <w:r>
        <w:rPr>
          <w:rFonts w:hint="cs"/>
          <w:rtl/>
        </w:rPr>
        <w:t xml:space="preserve"> תמה על דברים אלו בתרתי: א. מדוע שיער את כמות הגשם בארץ ישראל ולא שיער לפי המקום שבו נמצא הנהר כעת? ב. אין צורך לשער את המעיין לפי שיעור הגשם בארץ ישראל, מכיוון שגם במקום בו יש ריבוי גשמים סובר ר"ת שכמות המים ממקור הנהר מרובה על כמות הגשם. </w:t>
      </w:r>
      <w:r>
        <w:rPr>
          <w:rtl/>
        </w:rPr>
        <w:br/>
      </w:r>
      <w:r>
        <w:rPr>
          <w:rFonts w:hint="cs"/>
          <w:rtl/>
        </w:rPr>
        <w:t xml:space="preserve">ומיישב </w:t>
      </w:r>
      <w:r w:rsidRPr="00E41E8A">
        <w:rPr>
          <w:rFonts w:hint="cs"/>
          <w:b/>
          <w:bCs/>
          <w:rtl/>
        </w:rPr>
        <w:t>הב"י</w:t>
      </w:r>
      <w:r>
        <w:rPr>
          <w:rFonts w:hint="cs"/>
          <w:rtl/>
        </w:rPr>
        <w:t xml:space="preserve">, שמא ס"ל </w:t>
      </w:r>
      <w:r w:rsidRPr="00E41E8A">
        <w:rPr>
          <w:rFonts w:hint="cs"/>
          <w:b/>
          <w:bCs/>
          <w:rtl/>
        </w:rPr>
        <w:t>לר"ם</w:t>
      </w:r>
      <w:r>
        <w:rPr>
          <w:rFonts w:hint="cs"/>
          <w:rtl/>
        </w:rPr>
        <w:t xml:space="preserve"> </w:t>
      </w:r>
      <w:r w:rsidRPr="00E41E8A">
        <w:rPr>
          <w:rFonts w:hint="cs"/>
          <w:b/>
          <w:bCs/>
          <w:rtl/>
        </w:rPr>
        <w:t>כרבינו ירוחם</w:t>
      </w:r>
      <w:r>
        <w:rPr>
          <w:rFonts w:hint="cs"/>
          <w:rtl/>
        </w:rPr>
        <w:t xml:space="preserve"> בדעת </w:t>
      </w:r>
      <w:r w:rsidRPr="00E41E8A">
        <w:rPr>
          <w:rFonts w:hint="cs"/>
          <w:b/>
          <w:bCs/>
          <w:rtl/>
        </w:rPr>
        <w:t>ר"ת</w:t>
      </w:r>
      <w:r>
        <w:rPr>
          <w:rFonts w:hint="cs"/>
          <w:rtl/>
        </w:rPr>
        <w:t xml:space="preserve">, שבשעת הגשמים כשרואים שהנהר גדל יש להמתין יומיים / שלושה ורק אח"כ מותר לטבול בו, אך לא קיי"ל כך אלא מותר לטבול בנהר תמיד </w:t>
      </w:r>
      <w:r w:rsidRPr="00E41E8A">
        <w:rPr>
          <w:rFonts w:hint="cs"/>
          <w:b/>
          <w:bCs/>
          <w:rtl/>
        </w:rPr>
        <w:t>לר"ת</w:t>
      </w:r>
      <w:r>
        <w:rPr>
          <w:rFonts w:hint="cs"/>
          <w:rtl/>
        </w:rPr>
        <w:t>.</w:t>
      </w:r>
    </w:p>
  </w:footnote>
  <w:footnote w:id="15">
    <w:p w:rsidR="007624D9" w:rsidRDefault="007624D9" w:rsidP="00ED24A6">
      <w:pPr>
        <w:pStyle w:val="a3"/>
        <w:rPr>
          <w:rtl/>
        </w:rPr>
      </w:pPr>
      <w:r>
        <w:rPr>
          <w:rStyle w:val="a5"/>
        </w:rPr>
        <w:footnoteRef/>
      </w:r>
      <w:r>
        <w:rPr>
          <w:rtl/>
        </w:rPr>
        <w:t xml:space="preserve"> </w:t>
      </w:r>
      <w:r w:rsidRPr="00ED24A6">
        <w:rPr>
          <w:rFonts w:hint="cs"/>
          <w:b/>
          <w:bCs/>
          <w:rtl/>
        </w:rPr>
        <w:t>הב"י</w:t>
      </w:r>
      <w:r>
        <w:rPr>
          <w:rFonts w:hint="cs"/>
          <w:rtl/>
        </w:rPr>
        <w:t xml:space="preserve"> מביא את דברי </w:t>
      </w:r>
      <w:r w:rsidRPr="00ED24A6">
        <w:rPr>
          <w:rFonts w:hint="cs"/>
          <w:b/>
          <w:bCs/>
          <w:rtl/>
        </w:rPr>
        <w:t>המרדכי</w:t>
      </w:r>
      <w:r>
        <w:rPr>
          <w:rFonts w:hint="cs"/>
          <w:rtl/>
        </w:rPr>
        <w:t xml:space="preserve">, שכתב שיש קוראים תיגר על דברי </w:t>
      </w:r>
      <w:r w:rsidRPr="00ED24A6">
        <w:rPr>
          <w:rFonts w:hint="cs"/>
          <w:b/>
          <w:bCs/>
          <w:rtl/>
        </w:rPr>
        <w:t>התשב"ץ</w:t>
      </w:r>
      <w:r>
        <w:rPr>
          <w:rFonts w:hint="cs"/>
          <w:rtl/>
        </w:rPr>
        <w:t xml:space="preserve"> האוסר לטבול בנהרות ורוצה לעשות כל הנולדים מנשים אלו ממזרים למפרע. אלא, </w:t>
      </w:r>
      <w:r w:rsidRPr="00ED24A6">
        <w:rPr>
          <w:rFonts w:hint="cs"/>
          <w:b/>
          <w:bCs/>
          <w:rtl/>
        </w:rPr>
        <w:t xml:space="preserve">שהמרדכי </w:t>
      </w:r>
      <w:r>
        <w:rPr>
          <w:rFonts w:hint="cs"/>
          <w:rtl/>
        </w:rPr>
        <w:t xml:space="preserve">דוחה זאת לחלוטין שהרי נידה זה רק איסור כרת וקיי"ל שאין ממזר אלא מחייבי מיתות בי"ד, ומלבד זאת, האיסור לטבול בנהרות לדעת </w:t>
      </w:r>
      <w:r w:rsidRPr="00ED24A6">
        <w:rPr>
          <w:rFonts w:hint="cs"/>
          <w:b/>
          <w:bCs/>
          <w:rtl/>
        </w:rPr>
        <w:t>התשב"ץ</w:t>
      </w:r>
      <w:r>
        <w:rPr>
          <w:rFonts w:hint="cs"/>
          <w:rtl/>
        </w:rPr>
        <w:t xml:space="preserve"> אינו דאורייתא אלא גזרה אטו חרדלית של גשמים, כמבואר לעיל בדעת </w:t>
      </w:r>
      <w:r w:rsidRPr="00ED24A6">
        <w:rPr>
          <w:rFonts w:hint="cs"/>
          <w:b/>
          <w:bCs/>
          <w:rtl/>
        </w:rPr>
        <w:t>ר"ת</w:t>
      </w:r>
      <w:r>
        <w:rPr>
          <w:rFonts w:hint="cs"/>
          <w:rtl/>
        </w:rPr>
        <w:t xml:space="preserve">. </w:t>
      </w:r>
    </w:p>
  </w:footnote>
  <w:footnote w:id="16">
    <w:p w:rsidR="007624D9" w:rsidRDefault="007624D9" w:rsidP="00317056">
      <w:pPr>
        <w:pStyle w:val="a3"/>
        <w:rPr>
          <w:rtl/>
        </w:rPr>
      </w:pPr>
      <w:r>
        <w:rPr>
          <w:rStyle w:val="a5"/>
        </w:rPr>
        <w:footnoteRef/>
      </w:r>
      <w:r>
        <w:rPr>
          <w:rtl/>
        </w:rPr>
        <w:t xml:space="preserve"> </w:t>
      </w:r>
      <w:r>
        <w:rPr>
          <w:rFonts w:hint="cs"/>
          <w:rtl/>
        </w:rPr>
        <w:t xml:space="preserve">כשיטה זו סובר גם </w:t>
      </w:r>
      <w:r w:rsidRPr="00317056">
        <w:rPr>
          <w:rFonts w:hint="cs"/>
          <w:b/>
          <w:bCs/>
          <w:rtl/>
        </w:rPr>
        <w:t>הרשב"א</w:t>
      </w:r>
      <w:r>
        <w:rPr>
          <w:rFonts w:hint="cs"/>
          <w:rtl/>
        </w:rPr>
        <w:t xml:space="preserve">, אלא שבסוף דבריו הכריע שאין לטבול </w:t>
      </w:r>
      <w:r w:rsidRPr="00317056">
        <w:rPr>
          <w:rFonts w:hint="cs"/>
          <w:u w:val="single"/>
          <w:rtl/>
        </w:rPr>
        <w:t>כלל</w:t>
      </w:r>
      <w:r>
        <w:rPr>
          <w:rFonts w:hint="cs"/>
          <w:rtl/>
        </w:rPr>
        <w:t xml:space="preserve"> בנהרות, הואיל ויש לחוש לכך שרבו נוטפים על הזוחלים, ומכיוון שאיננו בקיאים לדעת מהו המקום המדוייק שהנהר הולך מכוח עצמו ללא תערובת הנוטפים, אין לטבול כלל בנהר.</w:t>
      </w:r>
    </w:p>
  </w:footnote>
  <w:footnote w:id="17">
    <w:p w:rsidR="007624D9" w:rsidRDefault="007624D9" w:rsidP="0062782C">
      <w:pPr>
        <w:pStyle w:val="a3"/>
        <w:rPr>
          <w:rtl/>
        </w:rPr>
      </w:pPr>
      <w:r>
        <w:rPr>
          <w:rStyle w:val="a5"/>
        </w:rPr>
        <w:footnoteRef/>
      </w:r>
      <w:r>
        <w:rPr>
          <w:rtl/>
        </w:rPr>
        <w:t xml:space="preserve"> </w:t>
      </w:r>
      <w:r>
        <w:rPr>
          <w:rFonts w:hint="cs"/>
          <w:rtl/>
        </w:rPr>
        <w:t xml:space="preserve">דברי </w:t>
      </w:r>
      <w:r w:rsidRPr="0062782C">
        <w:rPr>
          <w:rFonts w:hint="cs"/>
          <w:b/>
          <w:bCs/>
          <w:rtl/>
        </w:rPr>
        <w:t>הרמב"ם</w:t>
      </w:r>
      <w:r>
        <w:rPr>
          <w:rFonts w:hint="cs"/>
          <w:rtl/>
        </w:rPr>
        <w:t xml:space="preserve"> כאן נכתבו לפי הבנת </w:t>
      </w:r>
      <w:r w:rsidRPr="0062782C">
        <w:rPr>
          <w:rFonts w:hint="cs"/>
          <w:b/>
          <w:bCs/>
          <w:rtl/>
        </w:rPr>
        <w:t>הר"ן</w:t>
      </w:r>
      <w:r>
        <w:rPr>
          <w:rFonts w:hint="cs"/>
          <w:rtl/>
        </w:rPr>
        <w:t xml:space="preserve">, </w:t>
      </w:r>
      <w:r w:rsidRPr="0062782C">
        <w:rPr>
          <w:rFonts w:hint="cs"/>
          <w:b/>
          <w:bCs/>
          <w:rtl/>
        </w:rPr>
        <w:t>הב"י</w:t>
      </w:r>
      <w:r>
        <w:rPr>
          <w:rFonts w:hint="cs"/>
          <w:rtl/>
        </w:rPr>
        <w:t xml:space="preserve"> מפרש את דברי </w:t>
      </w:r>
      <w:r w:rsidRPr="0062782C">
        <w:rPr>
          <w:rFonts w:hint="cs"/>
          <w:b/>
          <w:bCs/>
          <w:rtl/>
        </w:rPr>
        <w:t>הרמב"ם</w:t>
      </w:r>
      <w:r>
        <w:rPr>
          <w:rFonts w:hint="cs"/>
          <w:rtl/>
        </w:rPr>
        <w:t xml:space="preserve"> באופן שונה, עיין לקמן סעיף טו' </w:t>
      </w:r>
      <w:r w:rsidRPr="0062782C">
        <w:rPr>
          <w:rFonts w:hint="cs"/>
          <w:sz w:val="18"/>
          <w:szCs w:val="18"/>
          <w:rtl/>
        </w:rPr>
        <w:t xml:space="preserve">[תחת הכותרת </w:t>
      </w:r>
      <w:r w:rsidRPr="0062782C">
        <w:rPr>
          <w:sz w:val="18"/>
          <w:szCs w:val="18"/>
          <w:rtl/>
        </w:rPr>
        <w:t>–</w:t>
      </w:r>
      <w:r w:rsidRPr="0062782C">
        <w:rPr>
          <w:rFonts w:hint="cs"/>
          <w:sz w:val="18"/>
          <w:szCs w:val="18"/>
          <w:rtl/>
        </w:rPr>
        <w:t xml:space="preserve"> </w:t>
      </w:r>
      <w:r w:rsidRPr="0062782C">
        <w:rPr>
          <w:rFonts w:hint="cs"/>
          <w:b/>
          <w:bCs/>
          <w:sz w:val="18"/>
          <w:szCs w:val="18"/>
          <w:rtl/>
        </w:rPr>
        <w:t>דעת הרמב"ם בריבוי מים למעיין המשוך כנדל</w:t>
      </w:r>
      <w:r w:rsidRPr="0062782C">
        <w:rPr>
          <w:rFonts w:hint="cs"/>
          <w:sz w:val="18"/>
          <w:szCs w:val="18"/>
          <w:rtl/>
        </w:rPr>
        <w:t>.]</w:t>
      </w:r>
      <w:r>
        <w:rPr>
          <w:rFonts w:hint="cs"/>
          <w:rtl/>
        </w:rPr>
        <w:t xml:space="preserve"> </w:t>
      </w:r>
    </w:p>
  </w:footnote>
  <w:footnote w:id="18">
    <w:p w:rsidR="007624D9" w:rsidRDefault="007624D9">
      <w:pPr>
        <w:pStyle w:val="a3"/>
        <w:rPr>
          <w:rtl/>
        </w:rPr>
      </w:pPr>
      <w:r>
        <w:rPr>
          <w:rStyle w:val="a5"/>
        </w:rPr>
        <w:footnoteRef/>
      </w:r>
      <w:r>
        <w:rPr>
          <w:rtl/>
        </w:rPr>
        <w:t xml:space="preserve"> </w:t>
      </w:r>
      <w:r>
        <w:rPr>
          <w:rFonts w:hint="cs"/>
          <w:rtl/>
        </w:rPr>
        <w:t xml:space="preserve">כתב </w:t>
      </w:r>
      <w:r w:rsidRPr="00C50B82">
        <w:rPr>
          <w:rFonts w:hint="cs"/>
          <w:b/>
          <w:bCs/>
          <w:rtl/>
        </w:rPr>
        <w:t>הבית יוסף</w:t>
      </w:r>
      <w:r>
        <w:rPr>
          <w:rFonts w:hint="cs"/>
          <w:rtl/>
        </w:rPr>
        <w:t xml:space="preserve"> שמדברי </w:t>
      </w:r>
      <w:r w:rsidRPr="00C50B82">
        <w:rPr>
          <w:rFonts w:hint="cs"/>
          <w:b/>
          <w:bCs/>
          <w:rtl/>
        </w:rPr>
        <w:t>הר"ן</w:t>
      </w:r>
      <w:r>
        <w:rPr>
          <w:rFonts w:hint="cs"/>
          <w:rtl/>
        </w:rPr>
        <w:t xml:space="preserve"> מוכח דלא ס"ל </w:t>
      </w:r>
      <w:r w:rsidRPr="00C50B82">
        <w:rPr>
          <w:rFonts w:hint="cs"/>
          <w:b/>
          <w:bCs/>
          <w:rtl/>
        </w:rPr>
        <w:t>כמהרי"ק</w:t>
      </w:r>
      <w:r>
        <w:rPr>
          <w:rFonts w:hint="cs"/>
          <w:rtl/>
        </w:rPr>
        <w:t xml:space="preserve"> ולכן ליתא לדברי </w:t>
      </w:r>
      <w:r w:rsidRPr="000946DC">
        <w:rPr>
          <w:rFonts w:hint="cs"/>
          <w:b/>
          <w:bCs/>
          <w:rtl/>
        </w:rPr>
        <w:t>מהרי"ק</w:t>
      </w:r>
      <w:r>
        <w:rPr>
          <w:rFonts w:hint="cs"/>
          <w:rtl/>
        </w:rPr>
        <w:t xml:space="preserve">. ברם, </w:t>
      </w:r>
      <w:r w:rsidRPr="000946DC">
        <w:rPr>
          <w:rFonts w:hint="cs"/>
          <w:b/>
          <w:bCs/>
          <w:rtl/>
        </w:rPr>
        <w:t>הדרכ"מ</w:t>
      </w:r>
      <w:r>
        <w:rPr>
          <w:rFonts w:hint="cs"/>
          <w:rtl/>
        </w:rPr>
        <w:t xml:space="preserve"> תמה על </w:t>
      </w:r>
      <w:r w:rsidRPr="000946DC">
        <w:rPr>
          <w:rFonts w:hint="cs"/>
          <w:b/>
          <w:bCs/>
          <w:rtl/>
        </w:rPr>
        <w:t>הב"י</w:t>
      </w:r>
      <w:r>
        <w:rPr>
          <w:rFonts w:hint="cs"/>
          <w:rtl/>
        </w:rPr>
        <w:t xml:space="preserve"> שהרי </w:t>
      </w:r>
      <w:r w:rsidRPr="000946DC">
        <w:rPr>
          <w:rFonts w:hint="cs"/>
          <w:b/>
          <w:bCs/>
          <w:rtl/>
        </w:rPr>
        <w:t>מהרי"ק</w:t>
      </w:r>
      <w:r>
        <w:rPr>
          <w:rFonts w:hint="cs"/>
          <w:rtl/>
        </w:rPr>
        <w:t xml:space="preserve"> יכול לתלות עצמו באשלי רברבי, הוא דעת </w:t>
      </w:r>
      <w:r w:rsidRPr="000946DC">
        <w:rPr>
          <w:rFonts w:hint="cs"/>
          <w:b/>
          <w:bCs/>
          <w:rtl/>
        </w:rPr>
        <w:t>הרמב"ם</w:t>
      </w:r>
      <w:r>
        <w:rPr>
          <w:rFonts w:hint="cs"/>
          <w:rtl/>
        </w:rPr>
        <w:t xml:space="preserve">, שסובר ג"כ ברבו נוטפים על הזוחלים שאין לטבול אפילו במקום שהיה מהלך בתחילה. [ואמנם, לעניין רבו זוחלים על הנוטפים, אין להביא ראיה </w:t>
      </w:r>
      <w:r w:rsidRPr="000946DC">
        <w:rPr>
          <w:rFonts w:hint="cs"/>
          <w:b/>
          <w:bCs/>
          <w:rtl/>
        </w:rPr>
        <w:t>למהרי"ק מהרמב"ם</w:t>
      </w:r>
      <w:r>
        <w:rPr>
          <w:rFonts w:hint="cs"/>
          <w:rtl/>
        </w:rPr>
        <w:t xml:space="preserve">, כיוון שאיננו יודעים מהי דעת </w:t>
      </w:r>
      <w:r w:rsidRPr="000946DC">
        <w:rPr>
          <w:rFonts w:hint="cs"/>
          <w:b/>
          <w:bCs/>
          <w:rtl/>
        </w:rPr>
        <w:t>הרמב"ם</w:t>
      </w:r>
      <w:r>
        <w:rPr>
          <w:rFonts w:hint="cs"/>
          <w:rtl/>
        </w:rPr>
        <w:t xml:space="preserve"> בכה"ג]</w:t>
      </w:r>
    </w:p>
  </w:footnote>
  <w:footnote w:id="19">
    <w:p w:rsidR="007624D9" w:rsidRDefault="007624D9">
      <w:pPr>
        <w:pStyle w:val="a3"/>
        <w:rPr>
          <w:rtl/>
        </w:rPr>
      </w:pPr>
      <w:r>
        <w:rPr>
          <w:rStyle w:val="a5"/>
        </w:rPr>
        <w:footnoteRef/>
      </w:r>
      <w:r>
        <w:rPr>
          <w:rtl/>
        </w:rPr>
        <w:t xml:space="preserve"> </w:t>
      </w:r>
      <w:r>
        <w:rPr>
          <w:rFonts w:hint="cs"/>
          <w:rtl/>
        </w:rPr>
        <w:t xml:space="preserve">ועל ראיה זו כתב </w:t>
      </w:r>
      <w:r w:rsidRPr="000946DC">
        <w:rPr>
          <w:rFonts w:hint="cs"/>
          <w:b/>
          <w:bCs/>
          <w:rtl/>
        </w:rPr>
        <w:t>הב"י</w:t>
      </w:r>
      <w:r>
        <w:rPr>
          <w:rFonts w:hint="cs"/>
          <w:rtl/>
        </w:rPr>
        <w:t xml:space="preserve"> שאין הכי נמי, אבוה דשמואל יכול היה לומר לבנותיו לטבול במקום שהיה המעיין מהלך בתחילה, אלא שדבר זה כרוך בטרחה מרובה ולכן העדיף לעשות להם מקווה בביתו.</w:t>
      </w:r>
    </w:p>
  </w:footnote>
  <w:footnote w:id="20">
    <w:p w:rsidR="007624D9" w:rsidRDefault="007624D9">
      <w:pPr>
        <w:pStyle w:val="a3"/>
      </w:pPr>
      <w:r>
        <w:rPr>
          <w:rStyle w:val="a5"/>
        </w:rPr>
        <w:footnoteRef/>
      </w:r>
      <w:r>
        <w:rPr>
          <w:rtl/>
        </w:rPr>
        <w:t xml:space="preserve"> </w:t>
      </w:r>
      <w:r>
        <w:rPr>
          <w:rFonts w:hint="cs"/>
          <w:rtl/>
        </w:rPr>
        <w:t xml:space="preserve">ועוד כתב הש"ך - הבנת </w:t>
      </w:r>
      <w:r w:rsidRPr="00F06CFF">
        <w:rPr>
          <w:rFonts w:hint="cs"/>
          <w:b/>
          <w:bCs/>
          <w:rtl/>
        </w:rPr>
        <w:t>הב"י</w:t>
      </w:r>
      <w:r>
        <w:rPr>
          <w:rFonts w:hint="cs"/>
          <w:rtl/>
        </w:rPr>
        <w:t xml:space="preserve"> בשיטת </w:t>
      </w:r>
      <w:r w:rsidRPr="00F06CFF">
        <w:rPr>
          <w:rFonts w:hint="cs"/>
          <w:b/>
          <w:bCs/>
          <w:rtl/>
        </w:rPr>
        <w:t>ר"ת</w:t>
      </w:r>
      <w:r>
        <w:rPr>
          <w:rFonts w:hint="cs"/>
          <w:rtl/>
        </w:rPr>
        <w:t xml:space="preserve"> אינה נכונה, אלא היתרו של </w:t>
      </w:r>
      <w:r w:rsidRPr="00F06CFF">
        <w:rPr>
          <w:rFonts w:hint="cs"/>
          <w:b/>
          <w:bCs/>
          <w:rtl/>
        </w:rPr>
        <w:t>ר"ת</w:t>
      </w:r>
      <w:r>
        <w:rPr>
          <w:rFonts w:hint="cs"/>
          <w:rtl/>
        </w:rPr>
        <w:t xml:space="preserve"> לטבול בנהר בשעה שרבו הנוטפים נאמר רק לעניין מקום שהנהר היה מהלך בתחילה.</w:t>
      </w:r>
    </w:p>
  </w:footnote>
  <w:footnote w:id="21">
    <w:p w:rsidR="007624D9" w:rsidRDefault="007624D9" w:rsidP="00953E1C">
      <w:pPr>
        <w:pStyle w:val="a3"/>
        <w:rPr>
          <w:rtl/>
        </w:rPr>
      </w:pPr>
      <w:r>
        <w:rPr>
          <w:rStyle w:val="a5"/>
        </w:rPr>
        <w:footnoteRef/>
      </w:r>
      <w:r>
        <w:rPr>
          <w:rtl/>
        </w:rPr>
        <w:t xml:space="preserve"> </w:t>
      </w:r>
      <w:r>
        <w:rPr>
          <w:rFonts w:hint="cs"/>
          <w:rtl/>
        </w:rPr>
        <w:t xml:space="preserve">וכן מוכח </w:t>
      </w:r>
      <w:r w:rsidRPr="00130D18">
        <w:rPr>
          <w:rFonts w:hint="cs"/>
          <w:b/>
          <w:bCs/>
          <w:rtl/>
        </w:rPr>
        <w:t xml:space="preserve">במשנה </w:t>
      </w:r>
      <w:r>
        <w:rPr>
          <w:rFonts w:hint="cs"/>
          <w:rtl/>
        </w:rPr>
        <w:t>מקוואות (א, ז): "</w:t>
      </w:r>
      <w:r>
        <w:rPr>
          <w:rFonts w:cs="Arial" w:hint="cs"/>
          <w:rtl/>
        </w:rPr>
        <w:t>למעלה</w:t>
      </w:r>
      <w:r>
        <w:rPr>
          <w:rFonts w:cs="Arial"/>
          <w:rtl/>
        </w:rPr>
        <w:t xml:space="preserve"> </w:t>
      </w:r>
      <w:r>
        <w:rPr>
          <w:rFonts w:cs="Arial" w:hint="cs"/>
          <w:rtl/>
        </w:rPr>
        <w:t>מהן</w:t>
      </w:r>
      <w:r>
        <w:rPr>
          <w:rFonts w:cs="Arial"/>
          <w:rtl/>
        </w:rPr>
        <w:t xml:space="preserve"> </w:t>
      </w:r>
      <w:r>
        <w:rPr>
          <w:rFonts w:cs="Arial" w:hint="cs"/>
          <w:rtl/>
        </w:rPr>
        <w:t>מעין</w:t>
      </w:r>
      <w:r>
        <w:rPr>
          <w:rFonts w:cs="Arial"/>
          <w:rtl/>
        </w:rPr>
        <w:t xml:space="preserve"> </w:t>
      </w:r>
      <w:r>
        <w:rPr>
          <w:rFonts w:cs="Arial" w:hint="cs"/>
          <w:rtl/>
        </w:rPr>
        <w:t>שמימיו</w:t>
      </w:r>
      <w:r>
        <w:rPr>
          <w:rFonts w:cs="Arial"/>
          <w:rtl/>
        </w:rPr>
        <w:t xml:space="preserve"> </w:t>
      </w:r>
      <w:r>
        <w:rPr>
          <w:rFonts w:cs="Arial" w:hint="cs"/>
          <w:rtl/>
        </w:rPr>
        <w:t>מועטין</w:t>
      </w:r>
      <w:r>
        <w:rPr>
          <w:rFonts w:cs="Arial"/>
          <w:rtl/>
        </w:rPr>
        <w:t xml:space="preserve"> </w:t>
      </w:r>
      <w:r>
        <w:rPr>
          <w:rFonts w:cs="Arial" w:hint="cs"/>
          <w:rtl/>
        </w:rPr>
        <w:t>ורבו</w:t>
      </w:r>
      <w:r>
        <w:rPr>
          <w:rFonts w:cs="Arial"/>
          <w:rtl/>
        </w:rPr>
        <w:t xml:space="preserve"> </w:t>
      </w:r>
      <w:r>
        <w:rPr>
          <w:rFonts w:cs="Arial" w:hint="cs"/>
          <w:rtl/>
        </w:rPr>
        <w:t>עליו</w:t>
      </w:r>
      <w:r>
        <w:rPr>
          <w:rFonts w:cs="Arial"/>
          <w:rtl/>
        </w:rPr>
        <w:t xml:space="preserve"> </w:t>
      </w:r>
      <w:r>
        <w:rPr>
          <w:rFonts w:cs="Arial" w:hint="cs"/>
          <w:rtl/>
        </w:rPr>
        <w:t>מים</w:t>
      </w:r>
      <w:r>
        <w:rPr>
          <w:rFonts w:cs="Arial"/>
          <w:rtl/>
        </w:rPr>
        <w:t xml:space="preserve"> </w:t>
      </w:r>
      <w:r>
        <w:rPr>
          <w:rFonts w:cs="Arial" w:hint="cs"/>
          <w:rtl/>
        </w:rPr>
        <w:t>שאובין</w:t>
      </w:r>
      <w:r>
        <w:rPr>
          <w:rFonts w:cs="Arial"/>
          <w:rtl/>
        </w:rPr>
        <w:t xml:space="preserve"> </w:t>
      </w:r>
      <w:r>
        <w:rPr>
          <w:rFonts w:cs="Arial" w:hint="cs"/>
          <w:rtl/>
        </w:rPr>
        <w:t>שוה</w:t>
      </w:r>
      <w:r>
        <w:rPr>
          <w:rFonts w:cs="Arial"/>
          <w:rtl/>
        </w:rPr>
        <w:t xml:space="preserve"> </w:t>
      </w:r>
      <w:r>
        <w:rPr>
          <w:rFonts w:cs="Arial" w:hint="cs"/>
          <w:rtl/>
        </w:rPr>
        <w:t>למקוה</w:t>
      </w:r>
      <w:r>
        <w:rPr>
          <w:rFonts w:cs="Arial"/>
          <w:rtl/>
        </w:rPr>
        <w:t xml:space="preserve"> </w:t>
      </w:r>
      <w:r>
        <w:rPr>
          <w:rFonts w:cs="Arial" w:hint="cs"/>
          <w:rtl/>
        </w:rPr>
        <w:t>לטהר</w:t>
      </w:r>
      <w:r>
        <w:rPr>
          <w:rFonts w:cs="Arial"/>
          <w:rtl/>
        </w:rPr>
        <w:t xml:space="preserve"> </w:t>
      </w:r>
      <w:r>
        <w:rPr>
          <w:rFonts w:cs="Arial" w:hint="cs"/>
          <w:rtl/>
        </w:rPr>
        <w:t>באשבורן" משמע שבריבוי שאובים נפסל מלטהר בתורת זוחלים ומטהר באשבורן בלבד, אך ללא ריבוי שאובים אלא מחצה על מחצה מטהר אף בזוחלים.</w:t>
      </w:r>
    </w:p>
  </w:footnote>
  <w:footnote w:id="22">
    <w:p w:rsidR="007624D9" w:rsidRDefault="007624D9" w:rsidP="00BD2BC7">
      <w:pPr>
        <w:pStyle w:val="a3"/>
      </w:pPr>
      <w:r>
        <w:rPr>
          <w:rStyle w:val="a5"/>
        </w:rPr>
        <w:footnoteRef/>
      </w:r>
      <w:r>
        <w:rPr>
          <w:rtl/>
        </w:rPr>
        <w:t xml:space="preserve"> </w:t>
      </w:r>
      <w:r>
        <w:rPr>
          <w:rFonts w:hint="cs"/>
          <w:rtl/>
        </w:rPr>
        <w:t xml:space="preserve">בגירסה של </w:t>
      </w:r>
      <w:r w:rsidRPr="00A0297D">
        <w:rPr>
          <w:rFonts w:hint="cs"/>
          <w:b/>
          <w:bCs/>
          <w:rtl/>
        </w:rPr>
        <w:t>הש"ך</w:t>
      </w:r>
      <w:r>
        <w:rPr>
          <w:rFonts w:hint="cs"/>
          <w:rtl/>
        </w:rPr>
        <w:t xml:space="preserve">, </w:t>
      </w:r>
      <w:r w:rsidRPr="00A0297D">
        <w:rPr>
          <w:rFonts w:hint="cs"/>
          <w:b/>
          <w:bCs/>
          <w:rtl/>
        </w:rPr>
        <w:t>הראב"ד</w:t>
      </w:r>
      <w:r>
        <w:rPr>
          <w:rFonts w:hint="cs"/>
          <w:rtl/>
        </w:rPr>
        <w:t xml:space="preserve"> מתרץ את שני התירוצים הנ"ל שהביא </w:t>
      </w:r>
      <w:r w:rsidRPr="00A0297D">
        <w:rPr>
          <w:rFonts w:hint="cs"/>
          <w:b/>
          <w:bCs/>
          <w:rtl/>
        </w:rPr>
        <w:t>הב"י</w:t>
      </w:r>
      <w:r>
        <w:rPr>
          <w:rFonts w:hint="cs"/>
          <w:rtl/>
        </w:rPr>
        <w:t xml:space="preserve"> בשם </w:t>
      </w:r>
      <w:r w:rsidRPr="00A0297D">
        <w:rPr>
          <w:rFonts w:hint="cs"/>
          <w:b/>
          <w:bCs/>
          <w:rtl/>
        </w:rPr>
        <w:t>הראב"ד</w:t>
      </w:r>
      <w:r>
        <w:rPr>
          <w:rFonts w:hint="cs"/>
          <w:rtl/>
        </w:rPr>
        <w:t xml:space="preserve">, אך כותב </w:t>
      </w:r>
      <w:r w:rsidRPr="00A0297D">
        <w:rPr>
          <w:rFonts w:hint="cs"/>
          <w:b/>
          <w:bCs/>
          <w:rtl/>
        </w:rPr>
        <w:t>שהראב"ד</w:t>
      </w:r>
      <w:r>
        <w:rPr>
          <w:rFonts w:hint="cs"/>
          <w:rtl/>
        </w:rPr>
        <w:t xml:space="preserve"> מכריע כתירוץ שרק לרווחא דמילתא אמרו בגמרא שמא ירבו נוטפים על הזוחלים, אך לדינא אף אם לא רבו פסול.</w:t>
      </w:r>
    </w:p>
  </w:footnote>
  <w:footnote w:id="23">
    <w:p w:rsidR="007624D9" w:rsidRDefault="007624D9" w:rsidP="006E7830">
      <w:pPr>
        <w:pStyle w:val="a3"/>
        <w:rPr>
          <w:rtl/>
        </w:rPr>
      </w:pPr>
      <w:r>
        <w:rPr>
          <w:rStyle w:val="a5"/>
        </w:rPr>
        <w:footnoteRef/>
      </w:r>
      <w:r>
        <w:rPr>
          <w:rtl/>
        </w:rPr>
        <w:t xml:space="preserve"> </w:t>
      </w:r>
      <w:r>
        <w:rPr>
          <w:rFonts w:hint="cs"/>
          <w:rtl/>
        </w:rPr>
        <w:t xml:space="preserve">פשוט שדין זה נאמר אליבא </w:t>
      </w:r>
      <w:r w:rsidRPr="006E7830">
        <w:rPr>
          <w:rFonts w:hint="cs"/>
          <w:b/>
          <w:bCs/>
          <w:rtl/>
        </w:rPr>
        <w:t>דר"ת</w:t>
      </w:r>
      <w:r>
        <w:rPr>
          <w:rFonts w:hint="cs"/>
          <w:rtl/>
        </w:rPr>
        <w:t xml:space="preserve">, שהרי </w:t>
      </w:r>
      <w:r w:rsidRPr="006E7830">
        <w:rPr>
          <w:rFonts w:hint="cs"/>
          <w:b/>
          <w:bCs/>
          <w:rtl/>
        </w:rPr>
        <w:t>ר"י</w:t>
      </w:r>
      <w:r>
        <w:rPr>
          <w:rFonts w:hint="cs"/>
          <w:rtl/>
        </w:rPr>
        <w:t xml:space="preserve"> פוסל טבילה בזוחלים, </w:t>
      </w:r>
      <w:r w:rsidRPr="006E7830">
        <w:rPr>
          <w:rFonts w:hint="cs"/>
          <w:b/>
          <w:bCs/>
          <w:rtl/>
        </w:rPr>
        <w:t>ומהרי"ק</w:t>
      </w:r>
      <w:r>
        <w:rPr>
          <w:rFonts w:hint="cs"/>
          <w:rtl/>
        </w:rPr>
        <w:t xml:space="preserve"> הסובר </w:t>
      </w:r>
      <w:r w:rsidRPr="006E7830">
        <w:rPr>
          <w:rFonts w:hint="cs"/>
          <w:b/>
          <w:bCs/>
          <w:rtl/>
        </w:rPr>
        <w:t>כר"י</w:t>
      </w:r>
      <w:r>
        <w:rPr>
          <w:rFonts w:hint="cs"/>
          <w:rtl/>
        </w:rPr>
        <w:t xml:space="preserve"> כתב זאת לא על פי שיטתו.</w:t>
      </w:r>
    </w:p>
  </w:footnote>
  <w:footnote w:id="24">
    <w:p w:rsidR="007624D9" w:rsidRDefault="007624D9">
      <w:pPr>
        <w:pStyle w:val="a3"/>
        <w:rPr>
          <w:rtl/>
        </w:rPr>
      </w:pPr>
      <w:r>
        <w:rPr>
          <w:rStyle w:val="a5"/>
        </w:rPr>
        <w:footnoteRef/>
      </w:r>
      <w:r>
        <w:rPr>
          <w:rtl/>
        </w:rPr>
        <w:t xml:space="preserve"> </w:t>
      </w:r>
      <w:r>
        <w:rPr>
          <w:rFonts w:hint="cs"/>
          <w:rtl/>
        </w:rPr>
        <w:t xml:space="preserve">המציין כותב שמקור דין </w:t>
      </w:r>
      <w:r w:rsidRPr="008464D2">
        <w:rPr>
          <w:rFonts w:hint="cs"/>
          <w:b/>
          <w:bCs/>
          <w:rtl/>
        </w:rPr>
        <w:t>במהרי"ק</w:t>
      </w:r>
      <w:r>
        <w:rPr>
          <w:rFonts w:hint="cs"/>
          <w:rtl/>
        </w:rPr>
        <w:t xml:space="preserve"> וכפי שכתבתי לעיל. ברם, </w:t>
      </w:r>
      <w:r w:rsidRPr="008464D2">
        <w:rPr>
          <w:rFonts w:hint="cs"/>
          <w:b/>
          <w:bCs/>
          <w:rtl/>
        </w:rPr>
        <w:t>הגר"א</w:t>
      </w:r>
      <w:r>
        <w:rPr>
          <w:rFonts w:hint="cs"/>
          <w:rtl/>
        </w:rPr>
        <w:t xml:space="preserve"> אומר שדברי </w:t>
      </w:r>
      <w:r w:rsidRPr="008464D2">
        <w:rPr>
          <w:rFonts w:hint="cs"/>
          <w:b/>
          <w:bCs/>
          <w:rtl/>
        </w:rPr>
        <w:t>הרמ"א</w:t>
      </w:r>
      <w:r>
        <w:rPr>
          <w:rFonts w:hint="cs"/>
          <w:rtl/>
        </w:rPr>
        <w:t xml:space="preserve"> הם כדעת </w:t>
      </w:r>
      <w:r w:rsidRPr="008464D2">
        <w:rPr>
          <w:rFonts w:hint="cs"/>
          <w:b/>
          <w:bCs/>
          <w:rtl/>
        </w:rPr>
        <w:t>הר"ן</w:t>
      </w:r>
      <w:r>
        <w:rPr>
          <w:rFonts w:hint="cs"/>
          <w:rtl/>
        </w:rPr>
        <w:t xml:space="preserve"> לגבי מעיין שמכזב ולכן אין לטבול בו, משום שאין לומר בו את סברת 'מכיפיה מבריך'.</w:t>
      </w:r>
    </w:p>
  </w:footnote>
  <w:footnote w:id="25">
    <w:p w:rsidR="007624D9" w:rsidRDefault="007624D9" w:rsidP="00757BBF">
      <w:pPr>
        <w:pStyle w:val="a3"/>
        <w:rPr>
          <w:rtl/>
        </w:rPr>
      </w:pPr>
      <w:r>
        <w:rPr>
          <w:rStyle w:val="a5"/>
        </w:rPr>
        <w:footnoteRef/>
      </w:r>
      <w:r>
        <w:rPr>
          <w:rtl/>
        </w:rPr>
        <w:t xml:space="preserve"> </w:t>
      </w:r>
      <w:r>
        <w:rPr>
          <w:rFonts w:hint="cs"/>
          <w:rtl/>
        </w:rPr>
        <w:t xml:space="preserve">לפי"ז, יוצא </w:t>
      </w:r>
      <w:r w:rsidRPr="00757BBF">
        <w:rPr>
          <w:rFonts w:hint="cs"/>
          <w:b/>
          <w:bCs/>
          <w:rtl/>
        </w:rPr>
        <w:t>שהט"ז</w:t>
      </w:r>
      <w:r>
        <w:rPr>
          <w:rFonts w:hint="cs"/>
          <w:rtl/>
        </w:rPr>
        <w:t xml:space="preserve"> מפליג לקולא בעיקרון, ומצד האמת טבילה בנהרות כשרה מעיקר הדין, אלא טעם הפסול הוא משום גזירה שמא יבואו לטבול במקום הקטפרס. ויש לעיין בדברי </w:t>
      </w:r>
      <w:r w:rsidRPr="00757BBF">
        <w:rPr>
          <w:rFonts w:hint="cs"/>
          <w:b/>
          <w:bCs/>
          <w:rtl/>
        </w:rPr>
        <w:t>הט"ז</w:t>
      </w:r>
      <w:r>
        <w:rPr>
          <w:rFonts w:hint="cs"/>
          <w:rtl/>
        </w:rPr>
        <w:t>, לכאורה יש לגזור גזירה זאת גם באופן שמי המעיין מרובים על הנוטפים, שהרי החשש מפני טבילה במקום הקטפרס קיים גם כאשר מי המעיין מרובים? ושמא יש לומר שלא גזרו כאשר רואים שהעיקר הוא המעיין ולא יבואו לידי טעות.</w:t>
      </w:r>
    </w:p>
  </w:footnote>
  <w:footnote w:id="26">
    <w:p w:rsidR="007624D9" w:rsidRDefault="007624D9" w:rsidP="00772DA3">
      <w:pPr>
        <w:pStyle w:val="a3"/>
        <w:rPr>
          <w:rtl/>
        </w:rPr>
      </w:pPr>
      <w:r>
        <w:rPr>
          <w:rStyle w:val="a5"/>
        </w:rPr>
        <w:footnoteRef/>
      </w:r>
      <w:r>
        <w:rPr>
          <w:rtl/>
        </w:rPr>
        <w:t xml:space="preserve"> </w:t>
      </w:r>
      <w:r>
        <w:rPr>
          <w:rFonts w:hint="cs"/>
          <w:rtl/>
        </w:rPr>
        <w:t xml:space="preserve">שיטת ר"ש אינה מבוררת דיה בדברי </w:t>
      </w:r>
      <w:r w:rsidRPr="00B27BBE">
        <w:rPr>
          <w:rFonts w:hint="cs"/>
          <w:b/>
          <w:bCs/>
          <w:rtl/>
        </w:rPr>
        <w:t>הב"י והטור</w:t>
      </w:r>
      <w:r>
        <w:rPr>
          <w:rFonts w:hint="cs"/>
          <w:rtl/>
        </w:rPr>
        <w:t xml:space="preserve">. </w:t>
      </w:r>
      <w:r w:rsidRPr="00B27BBE">
        <w:rPr>
          <w:rFonts w:hint="cs"/>
          <w:b/>
          <w:bCs/>
          <w:rtl/>
        </w:rPr>
        <w:t>הטור</w:t>
      </w:r>
      <w:r>
        <w:rPr>
          <w:rFonts w:hint="cs"/>
          <w:rtl/>
        </w:rPr>
        <w:t xml:space="preserve"> כותב בסתמא בדעת ר"ש שרובו שאוב הוי פסול דאורייתא ואילו מיעוטו הוי דרבנן בלבד, </w:t>
      </w:r>
      <w:r w:rsidRPr="00B27BBE">
        <w:rPr>
          <w:rFonts w:hint="cs"/>
          <w:b/>
          <w:bCs/>
          <w:rtl/>
        </w:rPr>
        <w:t>והב"י</w:t>
      </w:r>
      <w:r>
        <w:rPr>
          <w:rFonts w:hint="cs"/>
          <w:rtl/>
        </w:rPr>
        <w:t xml:space="preserve"> מביא את דברי ר"ש במקורם. אך בהמשך דבריו, מחלק </w:t>
      </w:r>
      <w:r w:rsidRPr="00B27BBE">
        <w:rPr>
          <w:rFonts w:hint="cs"/>
          <w:b/>
          <w:bCs/>
          <w:rtl/>
        </w:rPr>
        <w:t>הב"י</w:t>
      </w:r>
      <w:r>
        <w:rPr>
          <w:rFonts w:hint="cs"/>
          <w:rtl/>
        </w:rPr>
        <w:t xml:space="preserve"> בין שאיבה בכלי המקבל טומאה לבין שאיבה בכלי שאינו מקבל טומאה. ולכאורה לא מובן כעת מהי שיטת ר"ש! </w:t>
      </w:r>
      <w:r w:rsidRPr="00B27BBE">
        <w:rPr>
          <w:rFonts w:hint="cs"/>
          <w:b/>
          <w:bCs/>
          <w:rtl/>
        </w:rPr>
        <w:t xml:space="preserve">הדרישה </w:t>
      </w:r>
      <w:r>
        <w:rPr>
          <w:rFonts w:hint="cs"/>
          <w:rtl/>
        </w:rPr>
        <w:t xml:space="preserve">נדרש לשאלה זו ואומר שייתכן לומר </w:t>
      </w:r>
      <w:r w:rsidRPr="00B27BBE">
        <w:rPr>
          <w:rFonts w:hint="cs"/>
          <w:b/>
          <w:bCs/>
          <w:rtl/>
        </w:rPr>
        <w:t xml:space="preserve">שהטור </w:t>
      </w:r>
      <w:r>
        <w:rPr>
          <w:rFonts w:hint="cs"/>
          <w:rtl/>
        </w:rPr>
        <w:t xml:space="preserve">אינו מחלק בשיטת ר"ש בין שאיבה בכלי המקבל טומאה לשאיבה בכלי שאינו מקבל טומאה. או שיש לומר, שדברי </w:t>
      </w:r>
      <w:r w:rsidRPr="00B27BBE">
        <w:rPr>
          <w:rFonts w:hint="cs"/>
          <w:b/>
          <w:bCs/>
          <w:rtl/>
        </w:rPr>
        <w:t>הטור</w:t>
      </w:r>
      <w:r>
        <w:rPr>
          <w:rFonts w:hint="cs"/>
          <w:rtl/>
        </w:rPr>
        <w:t>, לפסול שאיבה בכלים כאשר רוב המקווה שאוב, נאמר מדרבנן ולכן כלל את שני סוגי הכלים.</w:t>
      </w:r>
    </w:p>
  </w:footnote>
  <w:footnote w:id="27">
    <w:p w:rsidR="007624D9" w:rsidRDefault="007624D9" w:rsidP="00BF2FBD">
      <w:pPr>
        <w:pStyle w:val="a3"/>
        <w:rPr>
          <w:rtl/>
        </w:rPr>
      </w:pPr>
      <w:r>
        <w:rPr>
          <w:rStyle w:val="a5"/>
        </w:rPr>
        <w:footnoteRef/>
      </w:r>
      <w:r>
        <w:rPr>
          <w:rtl/>
        </w:rPr>
        <w:t xml:space="preserve"> </w:t>
      </w:r>
      <w:r>
        <w:rPr>
          <w:rFonts w:hint="cs"/>
          <w:rtl/>
        </w:rPr>
        <w:t>ואמנם, ראיה זו אינה מוכרחת, הואיל וגם הרמ"א סובר כן אע"פ שסובר פסול שאוב דאורייתא, אלא הוא יסביר את הדין בסט' באופן שונה, עיי"ש, ועיקר הראיה שהמחבר סובר פסול שאוב דרבנן היא ממה שפסק בסעיף נג: "</w:t>
      </w:r>
      <w:r w:rsidRPr="000D6933">
        <w:rPr>
          <w:rFonts w:cs="Arial" w:hint="cs"/>
          <w:rtl/>
        </w:rPr>
        <w:t>הבא</w:t>
      </w:r>
      <w:r w:rsidRPr="000D6933">
        <w:rPr>
          <w:rFonts w:cs="Arial"/>
          <w:rtl/>
        </w:rPr>
        <w:t xml:space="preserve"> </w:t>
      </w:r>
      <w:r w:rsidRPr="000D6933">
        <w:rPr>
          <w:rFonts w:cs="Arial" w:hint="cs"/>
          <w:rtl/>
        </w:rPr>
        <w:t>להכשיר</w:t>
      </w:r>
      <w:r w:rsidRPr="000D6933">
        <w:rPr>
          <w:rFonts w:cs="Arial"/>
          <w:rtl/>
        </w:rPr>
        <w:t xml:space="preserve"> </w:t>
      </w:r>
      <w:r w:rsidRPr="000D6933">
        <w:rPr>
          <w:rFonts w:cs="Arial" w:hint="cs"/>
          <w:rtl/>
        </w:rPr>
        <w:t>מקוה</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ממקוה</w:t>
      </w:r>
      <w:r w:rsidRPr="000D6933">
        <w:rPr>
          <w:rFonts w:cs="Arial"/>
          <w:rtl/>
        </w:rPr>
        <w:t xml:space="preserve"> </w:t>
      </w:r>
      <w:r w:rsidRPr="000D6933">
        <w:rPr>
          <w:rFonts w:cs="Arial" w:hint="cs"/>
          <w:rtl/>
        </w:rPr>
        <w:t>שלם</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אף</w:t>
      </w:r>
      <w:r w:rsidRPr="000D6933">
        <w:rPr>
          <w:rFonts w:cs="Arial"/>
          <w:rtl/>
        </w:rPr>
        <w:t xml:space="preserve"> </w:t>
      </w:r>
      <w:r w:rsidRPr="000D6933">
        <w:rPr>
          <w:rFonts w:cs="Arial" w:hint="cs"/>
          <w:rtl/>
        </w:rPr>
        <w:t>על</w:t>
      </w:r>
      <w:r w:rsidRPr="000D6933">
        <w:rPr>
          <w:rFonts w:cs="Arial"/>
          <w:rtl/>
        </w:rPr>
        <w:t xml:space="preserve"> </w:t>
      </w:r>
      <w:r w:rsidRPr="000D6933">
        <w:rPr>
          <w:rFonts w:cs="Arial" w:hint="cs"/>
          <w:rtl/>
        </w:rPr>
        <w:t>פי</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משיקו</w:t>
      </w:r>
      <w:r w:rsidRPr="000D6933">
        <w:rPr>
          <w:rFonts w:cs="Arial"/>
          <w:rtl/>
        </w:rPr>
        <w:t xml:space="preserve"> </w:t>
      </w:r>
      <w:r w:rsidRPr="000D6933">
        <w:rPr>
          <w:rFonts w:cs="Arial" w:hint="cs"/>
          <w:rtl/>
        </w:rPr>
        <w:t>אלא</w:t>
      </w:r>
      <w:r w:rsidRPr="000D6933">
        <w:rPr>
          <w:rFonts w:cs="Arial"/>
          <w:rtl/>
        </w:rPr>
        <w:t xml:space="preserve"> </w:t>
      </w:r>
      <w:r w:rsidRPr="000D6933">
        <w:rPr>
          <w:rFonts w:cs="Arial" w:hint="cs"/>
          <w:rtl/>
        </w:rPr>
        <w:t>כשערה</w:t>
      </w:r>
      <w:r w:rsidRPr="000D6933">
        <w:rPr>
          <w:rFonts w:cs="Arial"/>
          <w:rtl/>
        </w:rPr>
        <w:t xml:space="preserve">, </w:t>
      </w:r>
      <w:r w:rsidRPr="000D6933">
        <w:rPr>
          <w:rFonts w:cs="Arial" w:hint="cs"/>
          <w:rtl/>
        </w:rPr>
        <w:t>כשר</w:t>
      </w:r>
      <w:r>
        <w:rPr>
          <w:rFonts w:hint="cs"/>
          <w:rtl/>
        </w:rPr>
        <w:t xml:space="preserve">", ופירש הטעם </w:t>
      </w:r>
      <w:r w:rsidRPr="000D6933">
        <w:rPr>
          <w:rFonts w:hint="cs"/>
          <w:b/>
          <w:bCs/>
          <w:rtl/>
        </w:rPr>
        <w:t>בבית יוסף</w:t>
      </w:r>
      <w:r>
        <w:rPr>
          <w:rFonts w:hint="cs"/>
          <w:rtl/>
        </w:rPr>
        <w:t xml:space="preserve"> שפסול שאוב דרבנן ולכן סגי בנקב כחוט השערה וא"צ כשפ"ה.</w:t>
      </w:r>
    </w:p>
  </w:footnote>
  <w:footnote w:id="28">
    <w:p w:rsidR="007624D9" w:rsidRDefault="007624D9" w:rsidP="0065135B">
      <w:pPr>
        <w:pStyle w:val="a3"/>
      </w:pPr>
      <w:r>
        <w:rPr>
          <w:rStyle w:val="a5"/>
        </w:rPr>
        <w:footnoteRef/>
      </w:r>
      <w:r>
        <w:rPr>
          <w:rtl/>
        </w:rPr>
        <w:t xml:space="preserve"> </w:t>
      </w:r>
      <w:r>
        <w:rPr>
          <w:rFonts w:hint="cs"/>
          <w:rtl/>
        </w:rPr>
        <w:t xml:space="preserve">אמנם, מדברי </w:t>
      </w:r>
      <w:r w:rsidRPr="0065135B">
        <w:rPr>
          <w:rFonts w:hint="cs"/>
          <w:b/>
          <w:bCs/>
          <w:rtl/>
        </w:rPr>
        <w:t>הטור</w:t>
      </w:r>
      <w:r>
        <w:rPr>
          <w:rFonts w:hint="cs"/>
          <w:rtl/>
        </w:rPr>
        <w:t xml:space="preserve"> שהביא את דברי </w:t>
      </w:r>
      <w:r w:rsidRPr="0065135B">
        <w:rPr>
          <w:rFonts w:hint="cs"/>
          <w:b/>
          <w:bCs/>
          <w:rtl/>
        </w:rPr>
        <w:t>הרא"ש</w:t>
      </w:r>
      <w:r>
        <w:rPr>
          <w:rFonts w:hint="cs"/>
          <w:rtl/>
        </w:rPr>
        <w:t xml:space="preserve"> לא משמע הכי. הטור כותב שאין להאמין לגוי הואיל ויש לחוש שנחסר ומילאו מים שאובים, אך </w:t>
      </w:r>
      <w:r w:rsidRPr="0065135B">
        <w:rPr>
          <w:rFonts w:hint="cs"/>
          <w:b/>
          <w:bCs/>
          <w:rtl/>
        </w:rPr>
        <w:t>הב"י</w:t>
      </w:r>
      <w:r>
        <w:rPr>
          <w:rFonts w:hint="cs"/>
          <w:rtl/>
        </w:rPr>
        <w:t xml:space="preserve"> מביא את תשובת </w:t>
      </w:r>
      <w:r w:rsidRPr="0065135B">
        <w:rPr>
          <w:rFonts w:hint="cs"/>
          <w:b/>
          <w:bCs/>
          <w:rtl/>
        </w:rPr>
        <w:t>הרא"ש</w:t>
      </w:r>
      <w:r>
        <w:rPr>
          <w:rFonts w:hint="cs"/>
          <w:rtl/>
        </w:rPr>
        <w:t xml:space="preserve"> בשלמותה ומוכיח כדבריו.</w:t>
      </w:r>
    </w:p>
  </w:footnote>
  <w:footnote w:id="29">
    <w:p w:rsidR="007624D9" w:rsidRDefault="007624D9">
      <w:pPr>
        <w:pStyle w:val="a3"/>
        <w:rPr>
          <w:rtl/>
        </w:rPr>
      </w:pPr>
      <w:r>
        <w:rPr>
          <w:rStyle w:val="a5"/>
        </w:rPr>
        <w:footnoteRef/>
      </w:r>
      <w:r>
        <w:rPr>
          <w:rtl/>
        </w:rPr>
        <w:t xml:space="preserve"> </w:t>
      </w:r>
      <w:r>
        <w:rPr>
          <w:rFonts w:hint="cs"/>
          <w:rtl/>
        </w:rPr>
        <w:t xml:space="preserve">כיוון </w:t>
      </w:r>
      <w:r w:rsidRPr="003925E0">
        <w:rPr>
          <w:rFonts w:hint="cs"/>
          <w:b/>
          <w:bCs/>
          <w:rtl/>
        </w:rPr>
        <w:t>שלרמ"א</w:t>
      </w:r>
      <w:r>
        <w:rPr>
          <w:rFonts w:hint="cs"/>
          <w:rtl/>
        </w:rPr>
        <w:t xml:space="preserve"> כולו שאוב הוי פסול דאורייתא, וכפי שכתב בסעיף כאן להדיא.</w:t>
      </w:r>
    </w:p>
  </w:footnote>
  <w:footnote w:id="30">
    <w:p w:rsidR="007624D9" w:rsidRDefault="007624D9">
      <w:pPr>
        <w:pStyle w:val="a3"/>
        <w:rPr>
          <w:rtl/>
        </w:rPr>
      </w:pPr>
      <w:r>
        <w:rPr>
          <w:rStyle w:val="a5"/>
        </w:rPr>
        <w:footnoteRef/>
      </w:r>
      <w:r>
        <w:rPr>
          <w:rtl/>
        </w:rPr>
        <w:t xml:space="preserve"> </w:t>
      </w:r>
      <w:r>
        <w:rPr>
          <w:rFonts w:hint="cs"/>
          <w:rtl/>
        </w:rPr>
        <w:t>שיטת ה</w:t>
      </w:r>
      <w:r w:rsidRPr="000D6933">
        <w:rPr>
          <w:rFonts w:hint="cs"/>
          <w:b/>
          <w:bCs/>
          <w:rtl/>
        </w:rPr>
        <w:t>מחבר</w:t>
      </w:r>
      <w:r>
        <w:rPr>
          <w:rFonts w:hint="cs"/>
          <w:rtl/>
        </w:rPr>
        <w:t xml:space="preserve"> מתבררת ממה שפסק בסעיף נג: "</w:t>
      </w:r>
      <w:r w:rsidRPr="000D6933">
        <w:rPr>
          <w:rFonts w:cs="Arial" w:hint="cs"/>
          <w:rtl/>
        </w:rPr>
        <w:t>הבא</w:t>
      </w:r>
      <w:r w:rsidRPr="000D6933">
        <w:rPr>
          <w:rFonts w:cs="Arial"/>
          <w:rtl/>
        </w:rPr>
        <w:t xml:space="preserve"> </w:t>
      </w:r>
      <w:r w:rsidRPr="000D6933">
        <w:rPr>
          <w:rFonts w:cs="Arial" w:hint="cs"/>
          <w:rtl/>
        </w:rPr>
        <w:t>להכשיר</w:t>
      </w:r>
      <w:r w:rsidRPr="000D6933">
        <w:rPr>
          <w:rFonts w:cs="Arial"/>
          <w:rtl/>
        </w:rPr>
        <w:t xml:space="preserve"> </w:t>
      </w:r>
      <w:r w:rsidRPr="000D6933">
        <w:rPr>
          <w:rFonts w:cs="Arial" w:hint="cs"/>
          <w:rtl/>
        </w:rPr>
        <w:t>מקוה</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ממקוה</w:t>
      </w:r>
      <w:r w:rsidRPr="000D6933">
        <w:rPr>
          <w:rFonts w:cs="Arial"/>
          <w:rtl/>
        </w:rPr>
        <w:t xml:space="preserve"> </w:t>
      </w:r>
      <w:r w:rsidRPr="000D6933">
        <w:rPr>
          <w:rFonts w:cs="Arial" w:hint="cs"/>
          <w:rtl/>
        </w:rPr>
        <w:t>שלם</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אף</w:t>
      </w:r>
      <w:r w:rsidRPr="000D6933">
        <w:rPr>
          <w:rFonts w:cs="Arial"/>
          <w:rtl/>
        </w:rPr>
        <w:t xml:space="preserve"> </w:t>
      </w:r>
      <w:r w:rsidRPr="000D6933">
        <w:rPr>
          <w:rFonts w:cs="Arial" w:hint="cs"/>
          <w:rtl/>
        </w:rPr>
        <w:t>על</w:t>
      </w:r>
      <w:r w:rsidRPr="000D6933">
        <w:rPr>
          <w:rFonts w:cs="Arial"/>
          <w:rtl/>
        </w:rPr>
        <w:t xml:space="preserve"> </w:t>
      </w:r>
      <w:r w:rsidRPr="000D6933">
        <w:rPr>
          <w:rFonts w:cs="Arial" w:hint="cs"/>
          <w:rtl/>
        </w:rPr>
        <w:t>פי</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משיקו</w:t>
      </w:r>
      <w:r w:rsidRPr="000D6933">
        <w:rPr>
          <w:rFonts w:cs="Arial"/>
          <w:rtl/>
        </w:rPr>
        <w:t xml:space="preserve"> </w:t>
      </w:r>
      <w:r w:rsidRPr="000D6933">
        <w:rPr>
          <w:rFonts w:cs="Arial" w:hint="cs"/>
          <w:rtl/>
        </w:rPr>
        <w:t>אלא</w:t>
      </w:r>
      <w:r w:rsidRPr="000D6933">
        <w:rPr>
          <w:rFonts w:cs="Arial"/>
          <w:rtl/>
        </w:rPr>
        <w:t xml:space="preserve"> </w:t>
      </w:r>
      <w:r w:rsidRPr="000D6933">
        <w:rPr>
          <w:rFonts w:cs="Arial" w:hint="cs"/>
          <w:rtl/>
        </w:rPr>
        <w:t>כשערה</w:t>
      </w:r>
      <w:r w:rsidRPr="000D6933">
        <w:rPr>
          <w:rFonts w:cs="Arial"/>
          <w:rtl/>
        </w:rPr>
        <w:t xml:space="preserve">, </w:t>
      </w:r>
      <w:r w:rsidRPr="000D6933">
        <w:rPr>
          <w:rFonts w:cs="Arial" w:hint="cs"/>
          <w:rtl/>
        </w:rPr>
        <w:t>כשר</w:t>
      </w:r>
      <w:r>
        <w:rPr>
          <w:rFonts w:hint="cs"/>
          <w:rtl/>
        </w:rPr>
        <w:t xml:space="preserve">", ופירש הטעם </w:t>
      </w:r>
      <w:r w:rsidRPr="000D6933">
        <w:rPr>
          <w:rFonts w:hint="cs"/>
          <w:b/>
          <w:bCs/>
          <w:rtl/>
        </w:rPr>
        <w:t>בבית יוסף</w:t>
      </w:r>
      <w:r>
        <w:rPr>
          <w:rFonts w:hint="cs"/>
          <w:rtl/>
        </w:rPr>
        <w:t xml:space="preserve"> שפסול שאוב דרבנן ולכן סגי בנקב כחוט השערה וא"צ כשפ"ה.</w:t>
      </w:r>
    </w:p>
  </w:footnote>
  <w:footnote w:id="31">
    <w:p w:rsidR="007624D9" w:rsidRDefault="007624D9" w:rsidP="004D332F">
      <w:pPr>
        <w:pStyle w:val="a3"/>
        <w:rPr>
          <w:rtl/>
        </w:rPr>
      </w:pPr>
      <w:r>
        <w:rPr>
          <w:rStyle w:val="a5"/>
        </w:rPr>
        <w:footnoteRef/>
      </w:r>
      <w:r>
        <w:rPr>
          <w:rtl/>
        </w:rPr>
        <w:t xml:space="preserve"> </w:t>
      </w:r>
      <w:r>
        <w:rPr>
          <w:rFonts w:hint="cs"/>
          <w:rtl/>
        </w:rPr>
        <w:t>לפי הסבר זה, פירוש המשנה הוא כך: רבי מאיר סובר שכל הימים פסולים לכל דבר שצריך 'מים חיים'. רבי יהודה סובר שרק ים הגדול פסול, אך שאר ימים כשרים בין בזוחלים ובין באשבורן לכל דבר שצריך 'מים חיים'.</w:t>
      </w:r>
      <w:r>
        <w:rPr>
          <w:rtl/>
        </w:rPr>
        <w:br/>
      </w:r>
      <w:r>
        <w:rPr>
          <w:rFonts w:hint="cs"/>
          <w:rtl/>
        </w:rPr>
        <w:t xml:space="preserve">רבי יוסי סובר ששאר ימים כשרים לטבילת כל דבר שצריך 'מים חיים', וכדעת רבי יהודה, אלא שס"ל שהם כשרים רק באשבורן ולא בזחילה, חכמים פסלו בזחילה אטו נהרות, אך בזוחלים מהמעיין לא גזרו מכיוון שהם מועטים ולא אתו לאיחלופי בנהרות. </w:t>
      </w:r>
      <w:r>
        <w:rPr>
          <w:rtl/>
        </w:rPr>
        <w:br/>
      </w:r>
      <w:r>
        <w:rPr>
          <w:rFonts w:hint="cs"/>
          <w:rtl/>
        </w:rPr>
        <w:t xml:space="preserve">ואע"פ שמי הים 'מוכים' מחמת מליחותם, מ"מ כשרים משום שאין מליחותם מחמת דבר אחר אלא מחמת עצמם, </w:t>
      </w:r>
      <w:r w:rsidRPr="00A430C5">
        <w:rPr>
          <w:rFonts w:hint="cs"/>
          <w:b/>
          <w:bCs/>
          <w:rtl/>
        </w:rPr>
        <w:t>בית יוסף</w:t>
      </w:r>
      <w:r>
        <w:rPr>
          <w:rFonts w:hint="cs"/>
          <w:rtl/>
        </w:rPr>
        <w:t>.</w:t>
      </w:r>
    </w:p>
  </w:footnote>
  <w:footnote w:id="32">
    <w:p w:rsidR="007624D9" w:rsidRDefault="007624D9" w:rsidP="00F465EA">
      <w:pPr>
        <w:pStyle w:val="a3"/>
      </w:pPr>
      <w:r>
        <w:rPr>
          <w:rStyle w:val="a5"/>
        </w:rPr>
        <w:footnoteRef/>
      </w:r>
      <w:r>
        <w:rPr>
          <w:rtl/>
        </w:rPr>
        <w:t xml:space="preserve"> </w:t>
      </w:r>
      <w:r w:rsidRPr="00F465EA">
        <w:rPr>
          <w:rFonts w:hint="cs"/>
          <w:b/>
          <w:bCs/>
          <w:rtl/>
        </w:rPr>
        <w:t>הבית יוסף</w:t>
      </w:r>
      <w:r>
        <w:rPr>
          <w:rFonts w:hint="cs"/>
          <w:rtl/>
        </w:rPr>
        <w:t xml:space="preserve"> מעיר שלשיטת </w:t>
      </w:r>
      <w:r w:rsidRPr="00F465EA">
        <w:rPr>
          <w:rFonts w:hint="cs"/>
          <w:b/>
          <w:bCs/>
          <w:rtl/>
        </w:rPr>
        <w:t>הרמב"ם</w:t>
      </w:r>
      <w:r>
        <w:rPr>
          <w:rFonts w:hint="cs"/>
          <w:rtl/>
        </w:rPr>
        <w:t xml:space="preserve"> אתי שפיר סוגייה בחולין (לא.): "</w:t>
      </w:r>
      <w:r w:rsidRPr="00F465EA">
        <w:rPr>
          <w:rFonts w:cs="Arial" w:hint="cs"/>
          <w:rtl/>
        </w:rPr>
        <w:t>תנן</w:t>
      </w:r>
      <w:r w:rsidRPr="00F465EA">
        <w:rPr>
          <w:rFonts w:cs="Arial"/>
          <w:rtl/>
        </w:rPr>
        <w:t xml:space="preserve"> </w:t>
      </w:r>
      <w:r w:rsidRPr="00F465EA">
        <w:rPr>
          <w:rFonts w:cs="Arial" w:hint="cs"/>
          <w:rtl/>
        </w:rPr>
        <w:t>גל</w:t>
      </w:r>
      <w:r w:rsidRPr="00F465EA">
        <w:rPr>
          <w:rFonts w:cs="Arial"/>
          <w:rtl/>
        </w:rPr>
        <w:t xml:space="preserve"> </w:t>
      </w:r>
      <w:r w:rsidRPr="00F465EA">
        <w:rPr>
          <w:rFonts w:cs="Arial" w:hint="cs"/>
          <w:rtl/>
        </w:rPr>
        <w:t>שנתלש</w:t>
      </w:r>
      <w:r w:rsidRPr="00F465EA">
        <w:rPr>
          <w:rFonts w:cs="Arial"/>
          <w:rtl/>
        </w:rPr>
        <w:t xml:space="preserve"> </w:t>
      </w:r>
      <w:r w:rsidRPr="00F465EA">
        <w:rPr>
          <w:rFonts w:cs="Arial" w:hint="cs"/>
          <w:rtl/>
        </w:rPr>
        <w:t>ובו</w:t>
      </w:r>
      <w:r w:rsidRPr="00F465EA">
        <w:rPr>
          <w:rFonts w:cs="Arial"/>
          <w:rtl/>
        </w:rPr>
        <w:t xml:space="preserve"> </w:t>
      </w:r>
      <w:r w:rsidRPr="00F465EA">
        <w:rPr>
          <w:rFonts w:cs="Arial" w:hint="cs"/>
          <w:rtl/>
        </w:rPr>
        <w:t>ארבעים</w:t>
      </w:r>
      <w:r w:rsidRPr="00F465EA">
        <w:rPr>
          <w:rFonts w:cs="Arial"/>
          <w:rtl/>
        </w:rPr>
        <w:t xml:space="preserve"> </w:t>
      </w:r>
      <w:r w:rsidRPr="00F465EA">
        <w:rPr>
          <w:rFonts w:cs="Arial" w:hint="cs"/>
          <w:rtl/>
        </w:rPr>
        <w:t>סאה</w:t>
      </w:r>
      <w:r w:rsidRPr="00F465EA">
        <w:rPr>
          <w:rFonts w:cs="Arial"/>
          <w:rtl/>
        </w:rPr>
        <w:t xml:space="preserve">, </w:t>
      </w:r>
      <w:r w:rsidRPr="00F465EA">
        <w:rPr>
          <w:rFonts w:cs="Arial" w:hint="cs"/>
          <w:rtl/>
        </w:rPr>
        <w:t>ונפל</w:t>
      </w:r>
      <w:r w:rsidRPr="00F465EA">
        <w:rPr>
          <w:rFonts w:cs="Arial"/>
          <w:rtl/>
        </w:rPr>
        <w:t xml:space="preserve"> </w:t>
      </w:r>
      <w:r w:rsidRPr="00F465EA">
        <w:rPr>
          <w:rFonts w:cs="Arial" w:hint="cs"/>
          <w:rtl/>
        </w:rPr>
        <w:t>על</w:t>
      </w:r>
      <w:r w:rsidRPr="00F465EA">
        <w:rPr>
          <w:rFonts w:cs="Arial"/>
          <w:rtl/>
        </w:rPr>
        <w:t xml:space="preserve"> </w:t>
      </w:r>
      <w:r w:rsidRPr="00F465EA">
        <w:rPr>
          <w:rFonts w:cs="Arial" w:hint="cs"/>
          <w:rtl/>
        </w:rPr>
        <w:t>האדם</w:t>
      </w:r>
      <w:r w:rsidRPr="00F465EA">
        <w:rPr>
          <w:rFonts w:cs="Arial"/>
          <w:rtl/>
        </w:rPr>
        <w:t xml:space="preserve"> </w:t>
      </w:r>
      <w:r w:rsidRPr="00F465EA">
        <w:rPr>
          <w:rFonts w:cs="Arial" w:hint="cs"/>
          <w:rtl/>
        </w:rPr>
        <w:t>ועל</w:t>
      </w:r>
      <w:r w:rsidRPr="00F465EA">
        <w:rPr>
          <w:rFonts w:cs="Arial"/>
          <w:rtl/>
        </w:rPr>
        <w:t xml:space="preserve"> </w:t>
      </w:r>
      <w:r w:rsidRPr="00F465EA">
        <w:rPr>
          <w:rFonts w:cs="Arial" w:hint="cs"/>
          <w:rtl/>
        </w:rPr>
        <w:t>הכלים</w:t>
      </w:r>
      <w:r>
        <w:rPr>
          <w:rFonts w:cs="Arial"/>
          <w:rtl/>
        </w:rPr>
        <w:t xml:space="preserve"> </w:t>
      </w:r>
      <w:r>
        <w:rPr>
          <w:rFonts w:cs="Arial" w:hint="cs"/>
          <w:rtl/>
        </w:rPr>
        <w:t>ט</w:t>
      </w:r>
      <w:r w:rsidRPr="00F465EA">
        <w:rPr>
          <w:rFonts w:cs="Arial" w:hint="cs"/>
          <w:rtl/>
        </w:rPr>
        <w:t>הורין</w:t>
      </w:r>
      <w:r w:rsidRPr="00F465EA">
        <w:rPr>
          <w:rFonts w:cs="Arial"/>
          <w:rtl/>
        </w:rPr>
        <w:t xml:space="preserve">; </w:t>
      </w:r>
      <w:r w:rsidRPr="00F465EA">
        <w:rPr>
          <w:rFonts w:cs="Arial" w:hint="cs"/>
          <w:rtl/>
        </w:rPr>
        <w:t>מאי</w:t>
      </w:r>
      <w:r w:rsidRPr="00F465EA">
        <w:rPr>
          <w:rFonts w:cs="Arial"/>
          <w:rtl/>
        </w:rPr>
        <w:t xml:space="preserve"> </w:t>
      </w:r>
      <w:r w:rsidRPr="00F465EA">
        <w:rPr>
          <w:rFonts w:cs="Arial" w:hint="cs"/>
          <w:rtl/>
        </w:rPr>
        <w:t>לאו</w:t>
      </w:r>
      <w:r w:rsidRPr="00F465EA">
        <w:rPr>
          <w:rFonts w:cs="Arial"/>
          <w:rtl/>
        </w:rPr>
        <w:t xml:space="preserve"> </w:t>
      </w:r>
      <w:r w:rsidRPr="00F465EA">
        <w:rPr>
          <w:rFonts w:cs="Arial" w:hint="cs"/>
          <w:rtl/>
        </w:rPr>
        <w:t>אדם</w:t>
      </w:r>
      <w:r w:rsidRPr="00F465EA">
        <w:rPr>
          <w:rFonts w:cs="Arial"/>
          <w:rtl/>
        </w:rPr>
        <w:t xml:space="preserve"> </w:t>
      </w:r>
      <w:r w:rsidRPr="00F465EA">
        <w:rPr>
          <w:rFonts w:cs="Arial" w:hint="cs"/>
          <w:rtl/>
        </w:rPr>
        <w:t>דומיא</w:t>
      </w:r>
      <w:r w:rsidRPr="00F465EA">
        <w:rPr>
          <w:rFonts w:cs="Arial"/>
          <w:rtl/>
        </w:rPr>
        <w:t xml:space="preserve"> </w:t>
      </w:r>
      <w:r w:rsidRPr="00F465EA">
        <w:rPr>
          <w:rFonts w:cs="Arial" w:hint="cs"/>
          <w:rtl/>
        </w:rPr>
        <w:t>דכלים</w:t>
      </w:r>
      <w:r w:rsidRPr="00F465EA">
        <w:rPr>
          <w:rFonts w:cs="Arial"/>
          <w:rtl/>
        </w:rPr>
        <w:t xml:space="preserve">, </w:t>
      </w:r>
      <w:r w:rsidRPr="00F465EA">
        <w:rPr>
          <w:rFonts w:cs="Arial" w:hint="cs"/>
          <w:rtl/>
        </w:rPr>
        <w:t>מה</w:t>
      </w:r>
      <w:r w:rsidRPr="00F465EA">
        <w:rPr>
          <w:rFonts w:cs="Arial"/>
          <w:rtl/>
        </w:rPr>
        <w:t xml:space="preserve"> </w:t>
      </w:r>
      <w:r w:rsidRPr="00F465EA">
        <w:rPr>
          <w:rFonts w:cs="Arial" w:hint="cs"/>
          <w:rtl/>
        </w:rPr>
        <w:t>כלים</w:t>
      </w:r>
      <w:r w:rsidRPr="00F465EA">
        <w:rPr>
          <w:rFonts w:cs="Arial"/>
          <w:rtl/>
        </w:rPr>
        <w:t xml:space="preserve"> </w:t>
      </w:r>
      <w:r w:rsidRPr="00F465EA">
        <w:rPr>
          <w:rFonts w:cs="Arial" w:hint="cs"/>
          <w:rtl/>
        </w:rPr>
        <w:t>דלא</w:t>
      </w:r>
      <w:r w:rsidRPr="00F465EA">
        <w:rPr>
          <w:rFonts w:cs="Arial"/>
          <w:rtl/>
        </w:rPr>
        <w:t xml:space="preserve"> </w:t>
      </w:r>
      <w:r w:rsidRPr="00F465EA">
        <w:rPr>
          <w:rFonts w:cs="Arial" w:hint="cs"/>
          <w:rtl/>
        </w:rPr>
        <w:t>מיכווני</w:t>
      </w:r>
      <w:r w:rsidRPr="00F465EA">
        <w:rPr>
          <w:rFonts w:cs="Arial"/>
          <w:rtl/>
        </w:rPr>
        <w:t xml:space="preserve">, </w:t>
      </w:r>
      <w:r w:rsidRPr="00F465EA">
        <w:rPr>
          <w:rFonts w:cs="Arial" w:hint="cs"/>
          <w:rtl/>
        </w:rPr>
        <w:t>אף</w:t>
      </w:r>
      <w:r w:rsidRPr="00F465EA">
        <w:rPr>
          <w:rFonts w:cs="Arial"/>
          <w:rtl/>
        </w:rPr>
        <w:t xml:space="preserve"> </w:t>
      </w:r>
      <w:r w:rsidRPr="00F465EA">
        <w:rPr>
          <w:rFonts w:cs="Arial" w:hint="cs"/>
          <w:rtl/>
        </w:rPr>
        <w:t>אדם</w:t>
      </w:r>
      <w:r w:rsidRPr="00F465EA">
        <w:rPr>
          <w:rFonts w:cs="Arial"/>
          <w:rtl/>
        </w:rPr>
        <w:t xml:space="preserve"> </w:t>
      </w:r>
      <w:r w:rsidRPr="00F465EA">
        <w:rPr>
          <w:rFonts w:cs="Arial" w:hint="cs"/>
          <w:rtl/>
        </w:rPr>
        <w:t>נמי</w:t>
      </w:r>
      <w:r w:rsidRPr="00F465EA">
        <w:rPr>
          <w:rFonts w:cs="Arial"/>
          <w:rtl/>
        </w:rPr>
        <w:t xml:space="preserve"> </w:t>
      </w:r>
      <w:r w:rsidRPr="00F465EA">
        <w:rPr>
          <w:rFonts w:cs="Arial" w:hint="cs"/>
          <w:rtl/>
        </w:rPr>
        <w:t>לא</w:t>
      </w:r>
      <w:r w:rsidRPr="00F465EA">
        <w:rPr>
          <w:rFonts w:cs="Arial"/>
          <w:rtl/>
        </w:rPr>
        <w:t xml:space="preserve"> </w:t>
      </w:r>
      <w:r w:rsidRPr="00F465EA">
        <w:rPr>
          <w:rFonts w:cs="Arial" w:hint="cs"/>
          <w:rtl/>
        </w:rPr>
        <w:t>בעי</w:t>
      </w:r>
      <w:r w:rsidRPr="00F465EA">
        <w:rPr>
          <w:rFonts w:cs="Arial"/>
          <w:rtl/>
        </w:rPr>
        <w:t xml:space="preserve"> </w:t>
      </w:r>
      <w:r w:rsidRPr="00F465EA">
        <w:rPr>
          <w:rFonts w:cs="Arial" w:hint="cs"/>
          <w:rtl/>
        </w:rPr>
        <w:t>כוונה</w:t>
      </w:r>
      <w:r w:rsidRPr="00F465EA">
        <w:rPr>
          <w:rFonts w:cs="Arial"/>
          <w:rtl/>
        </w:rPr>
        <w:t xml:space="preserve">, </w:t>
      </w:r>
      <w:r w:rsidRPr="00F465EA">
        <w:rPr>
          <w:rFonts w:cs="Arial" w:hint="cs"/>
          <w:rtl/>
        </w:rPr>
        <w:t>ממאי</w:t>
      </w:r>
      <w:r w:rsidRPr="00F465EA">
        <w:rPr>
          <w:rFonts w:cs="Arial"/>
          <w:rtl/>
        </w:rPr>
        <w:t xml:space="preserve">? </w:t>
      </w:r>
      <w:r w:rsidRPr="00F465EA">
        <w:rPr>
          <w:rFonts w:cs="Arial" w:hint="cs"/>
          <w:rtl/>
        </w:rPr>
        <w:t>דלמא</w:t>
      </w:r>
      <w:r w:rsidRPr="00F465EA">
        <w:rPr>
          <w:rFonts w:cs="Arial"/>
          <w:rtl/>
        </w:rPr>
        <w:t xml:space="preserve"> </w:t>
      </w:r>
      <w:r w:rsidRPr="00F465EA">
        <w:rPr>
          <w:rFonts w:cs="Arial" w:hint="cs"/>
          <w:rtl/>
        </w:rPr>
        <w:t>ביושב</w:t>
      </w:r>
      <w:r w:rsidRPr="00F465EA">
        <w:rPr>
          <w:rFonts w:cs="Arial"/>
          <w:rtl/>
        </w:rPr>
        <w:t xml:space="preserve"> </w:t>
      </w:r>
      <w:r w:rsidRPr="00F465EA">
        <w:rPr>
          <w:rFonts w:cs="Arial" w:hint="cs"/>
          <w:rtl/>
        </w:rPr>
        <w:t>ומצפה</w:t>
      </w:r>
      <w:r w:rsidRPr="00F465EA">
        <w:rPr>
          <w:rFonts w:cs="Arial"/>
          <w:rtl/>
        </w:rPr>
        <w:t xml:space="preserve"> </w:t>
      </w:r>
      <w:r w:rsidRPr="00F465EA">
        <w:rPr>
          <w:rFonts w:cs="Arial" w:hint="cs"/>
          <w:rtl/>
        </w:rPr>
        <w:t>עסקינן</w:t>
      </w:r>
      <w:r w:rsidRPr="00F465EA">
        <w:rPr>
          <w:rFonts w:cs="Arial"/>
          <w:rtl/>
        </w:rPr>
        <w:t xml:space="preserve"> </w:t>
      </w:r>
      <w:r w:rsidRPr="00F465EA">
        <w:rPr>
          <w:rFonts w:cs="Arial" w:hint="cs"/>
          <w:rtl/>
        </w:rPr>
        <w:t>אימתי</w:t>
      </w:r>
      <w:r w:rsidRPr="00F465EA">
        <w:rPr>
          <w:rFonts w:cs="Arial"/>
          <w:rtl/>
        </w:rPr>
        <w:t xml:space="preserve"> </w:t>
      </w:r>
      <w:r w:rsidRPr="00F465EA">
        <w:rPr>
          <w:rFonts w:cs="Arial" w:hint="cs"/>
          <w:rtl/>
        </w:rPr>
        <w:t>יתלש</w:t>
      </w:r>
      <w:r w:rsidRPr="00F465EA">
        <w:rPr>
          <w:rFonts w:cs="Arial"/>
          <w:rtl/>
        </w:rPr>
        <w:t xml:space="preserve"> </w:t>
      </w:r>
      <w:r w:rsidRPr="00F465EA">
        <w:rPr>
          <w:rFonts w:cs="Arial" w:hint="cs"/>
          <w:rtl/>
        </w:rPr>
        <w:t>הגל</w:t>
      </w:r>
      <w:r>
        <w:rPr>
          <w:rFonts w:cs="Arial" w:hint="cs"/>
          <w:rtl/>
        </w:rPr>
        <w:t xml:space="preserve">... </w:t>
      </w:r>
      <w:r w:rsidRPr="00F465EA">
        <w:rPr>
          <w:rFonts w:cs="Arial" w:hint="cs"/>
          <w:rtl/>
        </w:rPr>
        <w:t>וכי</w:t>
      </w:r>
      <w:r w:rsidRPr="00F465EA">
        <w:rPr>
          <w:rFonts w:cs="Arial"/>
          <w:rtl/>
        </w:rPr>
        <w:t xml:space="preserve"> </w:t>
      </w:r>
      <w:r w:rsidRPr="00F465EA">
        <w:rPr>
          <w:rFonts w:cs="Arial" w:hint="cs"/>
          <w:rtl/>
        </w:rPr>
        <w:t>תימא</w:t>
      </w:r>
      <w:r w:rsidRPr="00F465EA">
        <w:rPr>
          <w:rFonts w:cs="Arial"/>
          <w:rtl/>
        </w:rPr>
        <w:t xml:space="preserve">, </w:t>
      </w:r>
      <w:r w:rsidRPr="00F465EA">
        <w:rPr>
          <w:rFonts w:cs="Arial" w:hint="cs"/>
          <w:rtl/>
        </w:rPr>
        <w:t>ביושב</w:t>
      </w:r>
      <w:r w:rsidRPr="00F465EA">
        <w:rPr>
          <w:rFonts w:cs="Arial"/>
          <w:rtl/>
        </w:rPr>
        <w:t xml:space="preserve"> </w:t>
      </w:r>
      <w:r w:rsidRPr="00F465EA">
        <w:rPr>
          <w:rFonts w:cs="Arial" w:hint="cs"/>
          <w:rtl/>
        </w:rPr>
        <w:t>ומצפה</w:t>
      </w:r>
      <w:r w:rsidRPr="00F465EA">
        <w:rPr>
          <w:rFonts w:cs="Arial"/>
          <w:rtl/>
        </w:rPr>
        <w:t xml:space="preserve"> </w:t>
      </w:r>
      <w:r w:rsidRPr="00F465EA">
        <w:rPr>
          <w:rFonts w:cs="Arial" w:hint="cs"/>
          <w:rtl/>
        </w:rPr>
        <w:t>מאי</w:t>
      </w:r>
      <w:r w:rsidRPr="00F465EA">
        <w:rPr>
          <w:rFonts w:cs="Arial"/>
          <w:rtl/>
        </w:rPr>
        <w:t xml:space="preserve"> </w:t>
      </w:r>
      <w:r w:rsidRPr="00F465EA">
        <w:rPr>
          <w:rFonts w:cs="Arial" w:hint="cs"/>
          <w:rtl/>
        </w:rPr>
        <w:t>למימרא</w:t>
      </w:r>
      <w:r w:rsidRPr="00F465EA">
        <w:rPr>
          <w:rFonts w:cs="Arial"/>
          <w:rtl/>
        </w:rPr>
        <w:t xml:space="preserve">? </w:t>
      </w:r>
      <w:r w:rsidRPr="00F465EA">
        <w:rPr>
          <w:rFonts w:cs="Arial" w:hint="cs"/>
          <w:rtl/>
        </w:rPr>
        <w:t>מהו</w:t>
      </w:r>
      <w:r w:rsidRPr="00F465EA">
        <w:rPr>
          <w:rFonts w:cs="Arial"/>
          <w:rtl/>
        </w:rPr>
        <w:t xml:space="preserve"> </w:t>
      </w:r>
      <w:r w:rsidRPr="00F465EA">
        <w:rPr>
          <w:rFonts w:cs="Arial" w:hint="cs"/>
          <w:rtl/>
        </w:rPr>
        <w:t>דתימא</w:t>
      </w:r>
      <w:r w:rsidRPr="00F465EA">
        <w:rPr>
          <w:rFonts w:cs="Arial"/>
          <w:rtl/>
        </w:rPr>
        <w:t xml:space="preserve"> </w:t>
      </w:r>
      <w:r w:rsidRPr="00F465EA">
        <w:rPr>
          <w:rFonts w:cs="Arial" w:hint="cs"/>
          <w:rtl/>
        </w:rPr>
        <w:t>ליגזר</w:t>
      </w:r>
      <w:r w:rsidRPr="00F465EA">
        <w:rPr>
          <w:rFonts w:cs="Arial"/>
          <w:rtl/>
        </w:rPr>
        <w:t xml:space="preserve"> </w:t>
      </w:r>
      <w:r w:rsidRPr="00F465EA">
        <w:rPr>
          <w:rFonts w:cs="Arial" w:hint="cs"/>
          <w:rtl/>
        </w:rPr>
        <w:t>משום</w:t>
      </w:r>
      <w:r w:rsidRPr="00F465EA">
        <w:rPr>
          <w:rFonts w:cs="Arial"/>
          <w:rtl/>
        </w:rPr>
        <w:t xml:space="preserve"> </w:t>
      </w:r>
      <w:r w:rsidRPr="00F465EA">
        <w:rPr>
          <w:rFonts w:cs="Arial" w:hint="cs"/>
          <w:rtl/>
        </w:rPr>
        <w:t>חרדלית</w:t>
      </w:r>
      <w:r w:rsidRPr="00F465EA">
        <w:rPr>
          <w:rFonts w:cs="Arial"/>
          <w:rtl/>
        </w:rPr>
        <w:t xml:space="preserve"> </w:t>
      </w:r>
      <w:r w:rsidRPr="00F465EA">
        <w:rPr>
          <w:rFonts w:cs="Arial" w:hint="cs"/>
          <w:rtl/>
        </w:rPr>
        <w:t>של</w:t>
      </w:r>
      <w:r w:rsidRPr="00F465EA">
        <w:rPr>
          <w:rFonts w:cs="Arial"/>
          <w:rtl/>
        </w:rPr>
        <w:t xml:space="preserve"> </w:t>
      </w:r>
      <w:r w:rsidRPr="00F465EA">
        <w:rPr>
          <w:rFonts w:cs="Arial" w:hint="cs"/>
          <w:rtl/>
        </w:rPr>
        <w:t>גשמים</w:t>
      </w:r>
      <w:r w:rsidRPr="00F465EA">
        <w:rPr>
          <w:rFonts w:cs="Arial"/>
          <w:rtl/>
        </w:rPr>
        <w:t xml:space="preserve">, </w:t>
      </w:r>
      <w:r w:rsidRPr="00F465EA">
        <w:rPr>
          <w:rFonts w:cs="Arial" w:hint="cs"/>
          <w:rtl/>
        </w:rPr>
        <w:t>אי</w:t>
      </w:r>
      <w:r w:rsidRPr="00F465EA">
        <w:rPr>
          <w:rFonts w:cs="Arial"/>
          <w:rtl/>
        </w:rPr>
        <w:t xml:space="preserve"> </w:t>
      </w:r>
      <w:r w:rsidRPr="00F465EA">
        <w:rPr>
          <w:rFonts w:cs="Arial" w:hint="cs"/>
          <w:rtl/>
        </w:rPr>
        <w:t>נמי</w:t>
      </w:r>
      <w:r w:rsidRPr="00F465EA">
        <w:rPr>
          <w:rFonts w:cs="Arial"/>
          <w:rtl/>
        </w:rPr>
        <w:t xml:space="preserve"> </w:t>
      </w:r>
      <w:r w:rsidRPr="00F465EA">
        <w:rPr>
          <w:rFonts w:cs="Arial" w:hint="cs"/>
          <w:rtl/>
        </w:rPr>
        <w:t>ליגזר</w:t>
      </w:r>
      <w:r w:rsidRPr="00F465EA">
        <w:rPr>
          <w:rFonts w:cs="Arial"/>
          <w:rtl/>
        </w:rPr>
        <w:t xml:space="preserve"> </w:t>
      </w:r>
      <w:r w:rsidRPr="00F465EA">
        <w:rPr>
          <w:rFonts w:cs="Arial" w:hint="cs"/>
          <w:rtl/>
        </w:rPr>
        <w:t>ראשין</w:t>
      </w:r>
      <w:r w:rsidRPr="00F465EA">
        <w:rPr>
          <w:rFonts w:cs="Arial"/>
          <w:rtl/>
        </w:rPr>
        <w:t xml:space="preserve"> </w:t>
      </w:r>
      <w:r w:rsidRPr="00F465EA">
        <w:rPr>
          <w:rFonts w:cs="Arial" w:hint="cs"/>
          <w:rtl/>
        </w:rPr>
        <w:t>אטו</w:t>
      </w:r>
      <w:r w:rsidRPr="00F465EA">
        <w:rPr>
          <w:rFonts w:cs="Arial"/>
          <w:rtl/>
        </w:rPr>
        <w:t xml:space="preserve"> </w:t>
      </w:r>
      <w:r w:rsidRPr="00F465EA">
        <w:rPr>
          <w:rFonts w:cs="Arial" w:hint="cs"/>
          <w:rtl/>
        </w:rPr>
        <w:t>כיפין</w:t>
      </w:r>
      <w:r w:rsidRPr="00F465EA">
        <w:rPr>
          <w:rFonts w:cs="Arial"/>
          <w:rtl/>
        </w:rPr>
        <w:t xml:space="preserve">, </w:t>
      </w:r>
      <w:r w:rsidRPr="00F465EA">
        <w:rPr>
          <w:rFonts w:cs="Arial" w:hint="cs"/>
          <w:rtl/>
        </w:rPr>
        <w:t>קמ</w:t>
      </w:r>
      <w:r w:rsidRPr="00F465EA">
        <w:rPr>
          <w:rFonts w:cs="Arial"/>
          <w:rtl/>
        </w:rPr>
        <w:t>"</w:t>
      </w:r>
      <w:r w:rsidRPr="00F465EA">
        <w:rPr>
          <w:rFonts w:cs="Arial" w:hint="cs"/>
          <w:rtl/>
        </w:rPr>
        <w:t>ל</w:t>
      </w:r>
      <w:r>
        <w:rPr>
          <w:rFonts w:hint="cs"/>
          <w:rtl/>
        </w:rPr>
        <w:t>"</w:t>
      </w:r>
      <w:r>
        <w:rPr>
          <w:rtl/>
        </w:rPr>
        <w:br/>
      </w:r>
      <w:r>
        <w:rPr>
          <w:rFonts w:hint="cs"/>
          <w:rtl/>
        </w:rPr>
        <w:t xml:space="preserve">לשיטת </w:t>
      </w:r>
      <w:r w:rsidRPr="00F465EA">
        <w:rPr>
          <w:rFonts w:hint="cs"/>
          <w:b/>
          <w:bCs/>
          <w:rtl/>
        </w:rPr>
        <w:t>הרא"ש</w:t>
      </w:r>
      <w:r>
        <w:rPr>
          <w:rFonts w:hint="cs"/>
          <w:rtl/>
        </w:rPr>
        <w:t xml:space="preserve"> לא מובנת שאלת הגמרא 'מאי למימרא', הרי טובא אשמעינן, שהלכה כרבי יוסי, אך </w:t>
      </w:r>
      <w:r w:rsidRPr="00F465EA">
        <w:rPr>
          <w:rFonts w:hint="cs"/>
          <w:b/>
          <w:bCs/>
          <w:rtl/>
        </w:rPr>
        <w:t>לרמב"ם</w:t>
      </w:r>
      <w:r>
        <w:rPr>
          <w:rFonts w:hint="cs"/>
          <w:rtl/>
        </w:rPr>
        <w:t xml:space="preserve"> אתי שפיר שאין עניין משנה זו למחלוקת הנ"ל, דלכו"ע ניתן להטביל אדם או כלים טמאים בים, שהרי המחלוקת היא רק לעניין טומאה שצריכה 'מים חיים'. </w:t>
      </w:r>
    </w:p>
  </w:footnote>
  <w:footnote w:id="33">
    <w:p w:rsidR="007624D9" w:rsidRDefault="007624D9" w:rsidP="00E85039">
      <w:pPr>
        <w:pStyle w:val="a3"/>
      </w:pPr>
      <w:r>
        <w:rPr>
          <w:rStyle w:val="a5"/>
        </w:rPr>
        <w:footnoteRef/>
      </w:r>
      <w:r>
        <w:rPr>
          <w:rtl/>
        </w:rPr>
        <w:t xml:space="preserve"> </w:t>
      </w:r>
      <w:r>
        <w:rPr>
          <w:rFonts w:hint="cs"/>
          <w:rtl/>
        </w:rPr>
        <w:t xml:space="preserve">זו לשון </w:t>
      </w:r>
      <w:r w:rsidRPr="00881E92">
        <w:rPr>
          <w:rFonts w:hint="cs"/>
          <w:b/>
          <w:bCs/>
          <w:rtl/>
        </w:rPr>
        <w:t>הרמב"ם</w:t>
      </w:r>
      <w:r>
        <w:rPr>
          <w:rFonts w:hint="cs"/>
          <w:rtl/>
        </w:rPr>
        <w:t>: "</w:t>
      </w:r>
      <w:r w:rsidRPr="00881E92">
        <w:rPr>
          <w:rFonts w:cs="Arial" w:hint="cs"/>
          <w:rtl/>
        </w:rPr>
        <w:t>אין</w:t>
      </w:r>
      <w:r w:rsidRPr="00881E92">
        <w:rPr>
          <w:rFonts w:cs="Arial"/>
          <w:rtl/>
        </w:rPr>
        <w:t xml:space="preserve"> </w:t>
      </w:r>
      <w:r w:rsidRPr="00881E92">
        <w:rPr>
          <w:rFonts w:cs="Arial" w:hint="cs"/>
          <w:rtl/>
        </w:rPr>
        <w:t>מטבילין</w:t>
      </w:r>
      <w:r w:rsidRPr="00881E92">
        <w:rPr>
          <w:rFonts w:cs="Arial"/>
          <w:rtl/>
        </w:rPr>
        <w:t xml:space="preserve"> </w:t>
      </w:r>
      <w:r w:rsidRPr="00881E92">
        <w:rPr>
          <w:rFonts w:cs="Arial" w:hint="cs"/>
          <w:rtl/>
        </w:rPr>
        <w:t>בגל</w:t>
      </w:r>
      <w:r w:rsidRPr="00881E92">
        <w:rPr>
          <w:rFonts w:cs="Arial"/>
          <w:rtl/>
        </w:rPr>
        <w:t xml:space="preserve"> </w:t>
      </w:r>
      <w:r w:rsidRPr="00881E92">
        <w:rPr>
          <w:rFonts w:cs="Arial" w:hint="cs"/>
          <w:rtl/>
        </w:rPr>
        <w:t>כשהוא</w:t>
      </w:r>
      <w:r w:rsidRPr="00881E92">
        <w:rPr>
          <w:rFonts w:cs="Arial"/>
          <w:rtl/>
        </w:rPr>
        <w:t xml:space="preserve"> </w:t>
      </w:r>
      <w:r w:rsidRPr="00881E92">
        <w:rPr>
          <w:rFonts w:cs="Arial" w:hint="cs"/>
          <w:rtl/>
        </w:rPr>
        <w:t>באויר</w:t>
      </w:r>
      <w:r w:rsidRPr="00881E92">
        <w:rPr>
          <w:rFonts w:cs="Arial"/>
          <w:rtl/>
        </w:rPr>
        <w:t xml:space="preserve"> </w:t>
      </w:r>
      <w:r w:rsidRPr="00881E92">
        <w:rPr>
          <w:rFonts w:cs="Arial" w:hint="cs"/>
          <w:rtl/>
        </w:rPr>
        <w:t>קודם</w:t>
      </w:r>
      <w:r w:rsidRPr="00881E92">
        <w:rPr>
          <w:rFonts w:cs="Arial"/>
          <w:rtl/>
        </w:rPr>
        <w:t xml:space="preserve"> </w:t>
      </w:r>
      <w:r w:rsidRPr="00881E92">
        <w:rPr>
          <w:rFonts w:cs="Arial" w:hint="cs"/>
          <w:rtl/>
        </w:rPr>
        <w:t>שיפול</w:t>
      </w:r>
      <w:r w:rsidRPr="00881E92">
        <w:rPr>
          <w:rFonts w:cs="Arial"/>
          <w:rtl/>
        </w:rPr>
        <w:t xml:space="preserve"> </w:t>
      </w:r>
      <w:r w:rsidRPr="00881E92">
        <w:rPr>
          <w:rFonts w:cs="Arial" w:hint="cs"/>
          <w:rtl/>
        </w:rPr>
        <w:t>על</w:t>
      </w:r>
      <w:r w:rsidRPr="00881E92">
        <w:rPr>
          <w:rFonts w:cs="Arial"/>
          <w:rtl/>
        </w:rPr>
        <w:t xml:space="preserve"> </w:t>
      </w:r>
      <w:r w:rsidRPr="00881E92">
        <w:rPr>
          <w:rFonts w:cs="Arial" w:hint="cs"/>
          <w:rtl/>
        </w:rPr>
        <w:t>הארץ</w:t>
      </w:r>
      <w:r w:rsidRPr="00881E92">
        <w:rPr>
          <w:rFonts w:cs="Arial"/>
          <w:rtl/>
        </w:rPr>
        <w:t xml:space="preserve"> </w:t>
      </w:r>
      <w:r w:rsidRPr="00881E92">
        <w:rPr>
          <w:rFonts w:cs="Arial" w:hint="cs"/>
          <w:rtl/>
        </w:rPr>
        <w:t>ואף</w:t>
      </w:r>
      <w:r w:rsidRPr="00881E92">
        <w:rPr>
          <w:rFonts w:cs="Arial"/>
          <w:rtl/>
        </w:rPr>
        <w:t xml:space="preserve"> </w:t>
      </w:r>
      <w:r w:rsidRPr="00881E92">
        <w:rPr>
          <w:rFonts w:cs="Arial" w:hint="cs"/>
          <w:rtl/>
        </w:rPr>
        <w:t>על</w:t>
      </w:r>
      <w:r w:rsidRPr="00881E92">
        <w:rPr>
          <w:rFonts w:cs="Arial"/>
          <w:rtl/>
        </w:rPr>
        <w:t xml:space="preserve"> </w:t>
      </w:r>
      <w:r w:rsidRPr="00881E92">
        <w:rPr>
          <w:rFonts w:cs="Arial" w:hint="cs"/>
          <w:rtl/>
        </w:rPr>
        <w:t>פי</w:t>
      </w:r>
      <w:r w:rsidRPr="00881E92">
        <w:rPr>
          <w:rFonts w:cs="Arial"/>
          <w:rtl/>
        </w:rPr>
        <w:t xml:space="preserve"> </w:t>
      </w:r>
      <w:r w:rsidRPr="00881E92">
        <w:rPr>
          <w:rFonts w:cs="Arial" w:hint="cs"/>
          <w:rtl/>
        </w:rPr>
        <w:t>שיש</w:t>
      </w:r>
      <w:r w:rsidRPr="00881E92">
        <w:rPr>
          <w:rFonts w:cs="Arial"/>
          <w:rtl/>
        </w:rPr>
        <w:t xml:space="preserve"> </w:t>
      </w:r>
      <w:r w:rsidRPr="00881E92">
        <w:rPr>
          <w:rFonts w:cs="Arial" w:hint="cs"/>
          <w:rtl/>
        </w:rPr>
        <w:t>בו</w:t>
      </w:r>
      <w:r w:rsidRPr="00881E92">
        <w:rPr>
          <w:rFonts w:cs="Arial"/>
          <w:rtl/>
        </w:rPr>
        <w:t xml:space="preserve"> </w:t>
      </w:r>
      <w:r w:rsidRPr="00881E92">
        <w:rPr>
          <w:rFonts w:cs="Arial" w:hint="cs"/>
          <w:rtl/>
        </w:rPr>
        <w:t>ארבעים</w:t>
      </w:r>
      <w:r w:rsidRPr="00881E92">
        <w:rPr>
          <w:rFonts w:cs="Arial"/>
          <w:rtl/>
        </w:rPr>
        <w:t xml:space="preserve"> </w:t>
      </w:r>
      <w:r w:rsidRPr="00881E92">
        <w:rPr>
          <w:rFonts w:cs="Arial" w:hint="cs"/>
          <w:rtl/>
        </w:rPr>
        <w:t>סאה</w:t>
      </w:r>
      <w:r w:rsidRPr="00881E92">
        <w:rPr>
          <w:rFonts w:cs="Arial"/>
          <w:rtl/>
        </w:rPr>
        <w:t xml:space="preserve"> </w:t>
      </w:r>
      <w:r w:rsidRPr="00881E92">
        <w:rPr>
          <w:rFonts w:cs="Arial" w:hint="cs"/>
          <w:rtl/>
        </w:rPr>
        <w:t>לפי</w:t>
      </w:r>
      <w:r w:rsidRPr="00881E92">
        <w:rPr>
          <w:rFonts w:cs="Arial"/>
          <w:rtl/>
        </w:rPr>
        <w:t xml:space="preserve"> </w:t>
      </w:r>
      <w:r w:rsidRPr="00881E92">
        <w:rPr>
          <w:rFonts w:cs="Arial" w:hint="cs"/>
          <w:rtl/>
        </w:rPr>
        <w:t>שאין</w:t>
      </w:r>
      <w:r w:rsidRPr="00881E92">
        <w:rPr>
          <w:rFonts w:cs="Arial"/>
          <w:rtl/>
        </w:rPr>
        <w:t xml:space="preserve"> </w:t>
      </w:r>
      <w:r w:rsidRPr="00881E92">
        <w:rPr>
          <w:rFonts w:cs="Arial" w:hint="cs"/>
          <w:rtl/>
        </w:rPr>
        <w:t>מטבילין</w:t>
      </w:r>
      <w:r w:rsidRPr="00881E92">
        <w:rPr>
          <w:rFonts w:cs="Arial"/>
          <w:rtl/>
        </w:rPr>
        <w:t xml:space="preserve"> </w:t>
      </w:r>
      <w:r w:rsidRPr="00881E92">
        <w:rPr>
          <w:rFonts w:cs="Arial" w:hint="cs"/>
          <w:rtl/>
        </w:rPr>
        <w:t>בזוחלין</w:t>
      </w:r>
      <w:r w:rsidRPr="00881E92">
        <w:rPr>
          <w:rFonts w:cs="Arial"/>
          <w:rtl/>
        </w:rPr>
        <w:t xml:space="preserve"> </w:t>
      </w:r>
      <w:r w:rsidRPr="00881E92">
        <w:rPr>
          <w:rFonts w:cs="Arial" w:hint="cs"/>
          <w:rtl/>
        </w:rPr>
        <w:t>קל</w:t>
      </w:r>
      <w:r w:rsidRPr="00881E92">
        <w:rPr>
          <w:rFonts w:cs="Arial"/>
          <w:rtl/>
        </w:rPr>
        <w:t xml:space="preserve"> </w:t>
      </w:r>
      <w:r w:rsidRPr="00881E92">
        <w:rPr>
          <w:rFonts w:cs="Arial" w:hint="cs"/>
          <w:rtl/>
        </w:rPr>
        <w:t>וחומר</w:t>
      </w:r>
      <w:r w:rsidRPr="00881E92">
        <w:rPr>
          <w:rFonts w:cs="Arial"/>
          <w:rtl/>
        </w:rPr>
        <w:t xml:space="preserve"> </w:t>
      </w:r>
      <w:r w:rsidRPr="00881E92">
        <w:rPr>
          <w:rFonts w:cs="Arial" w:hint="cs"/>
          <w:rtl/>
        </w:rPr>
        <w:t>באויר</w:t>
      </w:r>
      <w:r>
        <w:rPr>
          <w:rFonts w:cs="Arial" w:hint="cs"/>
          <w:rtl/>
        </w:rPr>
        <w:t>",</w:t>
      </w:r>
      <w:r>
        <w:rPr>
          <w:rFonts w:hint="cs"/>
          <w:rtl/>
        </w:rPr>
        <w:t xml:space="preserve"> </w:t>
      </w:r>
      <w:r w:rsidRPr="00881E92">
        <w:rPr>
          <w:rFonts w:hint="cs"/>
          <w:b/>
          <w:bCs/>
          <w:rtl/>
        </w:rPr>
        <w:t>והבית יוסף</w:t>
      </w:r>
      <w:r>
        <w:rPr>
          <w:rFonts w:hint="cs"/>
          <w:rtl/>
        </w:rPr>
        <w:t xml:space="preserve"> האריך להקשות על דבריו, ובריש תמיהתו מה שכתב </w:t>
      </w:r>
      <w:r w:rsidRPr="00881E92">
        <w:rPr>
          <w:rFonts w:hint="cs"/>
          <w:b/>
          <w:bCs/>
          <w:rtl/>
        </w:rPr>
        <w:t>הרמב"ם</w:t>
      </w:r>
      <w:r>
        <w:rPr>
          <w:rFonts w:hint="cs"/>
          <w:rtl/>
        </w:rPr>
        <w:t xml:space="preserve"> שאין מטבילין בזוחלים, הרי מדובר בים הגדול ופסק </w:t>
      </w:r>
      <w:r w:rsidRPr="00881E92">
        <w:rPr>
          <w:rFonts w:hint="cs"/>
          <w:b/>
          <w:bCs/>
          <w:rtl/>
        </w:rPr>
        <w:t xml:space="preserve">הרמב"ם </w:t>
      </w:r>
      <w:r>
        <w:rPr>
          <w:rFonts w:hint="cs"/>
          <w:rtl/>
        </w:rPr>
        <w:t xml:space="preserve">שדינו כמעיין ומותר להטביל בו בזוחלים, וא"כ מה פירוש דבריו שכתב כאן שאין מטבילים בו בזחילה? לכן, מסביר </w:t>
      </w:r>
      <w:r w:rsidRPr="00E85039">
        <w:rPr>
          <w:rFonts w:hint="cs"/>
          <w:b/>
          <w:bCs/>
          <w:rtl/>
        </w:rPr>
        <w:t>הב"י</w:t>
      </w:r>
      <w:r>
        <w:rPr>
          <w:rFonts w:hint="cs"/>
          <w:rtl/>
        </w:rPr>
        <w:t xml:space="preserve"> שכוונת </w:t>
      </w:r>
      <w:r w:rsidRPr="00E85039">
        <w:rPr>
          <w:rFonts w:hint="cs"/>
          <w:b/>
          <w:bCs/>
          <w:rtl/>
        </w:rPr>
        <w:t>הרמב"ם</w:t>
      </w:r>
      <w:r>
        <w:rPr>
          <w:rFonts w:hint="cs"/>
          <w:rtl/>
        </w:rPr>
        <w:t xml:space="preserve"> לומר שאין מטבילים בזוחלים של </w:t>
      </w:r>
      <w:r w:rsidRPr="00E85039">
        <w:rPr>
          <w:rFonts w:hint="cs"/>
          <w:u w:val="single"/>
          <w:rtl/>
        </w:rPr>
        <w:t>נוטפים</w:t>
      </w:r>
      <w:r>
        <w:rPr>
          <w:rFonts w:hint="cs"/>
          <w:rtl/>
        </w:rPr>
        <w:t xml:space="preserve">, ומשום כך גזרו חכמים שלא להטביל באוויר הגל כדי שלא יבואו לטבול בזוחלים הנוטפים, וכפי ההסבר הנ"ל בדברי </w:t>
      </w:r>
      <w:r w:rsidRPr="00676CB3">
        <w:rPr>
          <w:rFonts w:hint="cs"/>
          <w:b/>
          <w:bCs/>
          <w:rtl/>
        </w:rPr>
        <w:t>הרמב"ם</w:t>
      </w:r>
      <w:r>
        <w:rPr>
          <w:rFonts w:hint="cs"/>
          <w:rtl/>
        </w:rPr>
        <w:t xml:space="preserve">. אמנם, </w:t>
      </w:r>
      <w:r w:rsidRPr="00E85039">
        <w:rPr>
          <w:rFonts w:hint="cs"/>
          <w:b/>
          <w:bCs/>
          <w:rtl/>
        </w:rPr>
        <w:t>הבית יוסף</w:t>
      </w:r>
      <w:r>
        <w:rPr>
          <w:rFonts w:hint="cs"/>
          <w:rtl/>
        </w:rPr>
        <w:t xml:space="preserve"> מסייג ואומר שפירוש זה דחוק </w:t>
      </w:r>
      <w:r w:rsidRPr="00E85039">
        <w:rPr>
          <w:rFonts w:hint="cs"/>
          <w:b/>
          <w:bCs/>
          <w:rtl/>
        </w:rPr>
        <w:t>ברמב"ם</w:t>
      </w:r>
      <w:r>
        <w:rPr>
          <w:rFonts w:hint="cs"/>
          <w:rtl/>
        </w:rPr>
        <w:t xml:space="preserve"> ולא משמע שזו כוונתו, אך כדי להצילו מקושייה זו ומקושיות נוספות, העדיף לפרש כך.</w:t>
      </w:r>
    </w:p>
  </w:footnote>
  <w:footnote w:id="34">
    <w:p w:rsidR="007624D9" w:rsidRDefault="007624D9" w:rsidP="002218C3">
      <w:pPr>
        <w:pStyle w:val="a3"/>
        <w:rPr>
          <w:rtl/>
        </w:rPr>
      </w:pPr>
      <w:r>
        <w:rPr>
          <w:rStyle w:val="a5"/>
        </w:rPr>
        <w:footnoteRef/>
      </w:r>
      <w:r>
        <w:rPr>
          <w:rtl/>
        </w:rPr>
        <w:t xml:space="preserve"> </w:t>
      </w:r>
      <w:r>
        <w:rPr>
          <w:rFonts w:hint="cs"/>
          <w:rtl/>
        </w:rPr>
        <w:t>כך נאמר בגמרא ביבמות (טו.) "</w:t>
      </w:r>
      <w:r w:rsidRPr="002218C3">
        <w:rPr>
          <w:rFonts w:cs="Arial" w:hint="cs"/>
          <w:rtl/>
        </w:rPr>
        <w:t>מעשה</w:t>
      </w:r>
      <w:r w:rsidRPr="002218C3">
        <w:rPr>
          <w:rFonts w:cs="Arial"/>
          <w:rtl/>
        </w:rPr>
        <w:t xml:space="preserve"> </w:t>
      </w:r>
      <w:r w:rsidRPr="002218C3">
        <w:rPr>
          <w:rFonts w:cs="Arial" w:hint="cs"/>
          <w:rtl/>
        </w:rPr>
        <w:t>בשוקת</w:t>
      </w:r>
      <w:r w:rsidRPr="002218C3">
        <w:rPr>
          <w:rFonts w:cs="Arial"/>
          <w:rtl/>
        </w:rPr>
        <w:t xml:space="preserve"> </w:t>
      </w:r>
      <w:r w:rsidRPr="002218C3">
        <w:rPr>
          <w:rFonts w:cs="Arial" w:hint="cs"/>
          <w:rtl/>
        </w:rPr>
        <w:t>יהוא</w:t>
      </w:r>
      <w:r w:rsidRPr="002218C3">
        <w:rPr>
          <w:rFonts w:cs="Arial"/>
          <w:rtl/>
        </w:rPr>
        <w:t xml:space="preserve"> </w:t>
      </w:r>
      <w:r w:rsidRPr="002218C3">
        <w:rPr>
          <w:rFonts w:cs="Arial" w:hint="cs"/>
          <w:rtl/>
        </w:rPr>
        <w:t>שהיתה</w:t>
      </w:r>
      <w:r w:rsidRPr="002218C3">
        <w:rPr>
          <w:rFonts w:cs="Arial"/>
          <w:rtl/>
        </w:rPr>
        <w:t xml:space="preserve"> </w:t>
      </w:r>
      <w:r w:rsidRPr="002218C3">
        <w:rPr>
          <w:rFonts w:cs="Arial" w:hint="cs"/>
          <w:rtl/>
        </w:rPr>
        <w:t>בירושלים</w:t>
      </w:r>
      <w:r w:rsidRPr="002218C3">
        <w:rPr>
          <w:rFonts w:cs="Arial"/>
          <w:rtl/>
        </w:rPr>
        <w:t xml:space="preserve">, </w:t>
      </w:r>
      <w:r w:rsidRPr="002218C3">
        <w:rPr>
          <w:rFonts w:cs="Arial" w:hint="cs"/>
          <w:rtl/>
        </w:rPr>
        <w:t>והיתה</w:t>
      </w:r>
      <w:r w:rsidRPr="002218C3">
        <w:rPr>
          <w:rFonts w:cs="Arial"/>
          <w:rtl/>
        </w:rPr>
        <w:t xml:space="preserve"> </w:t>
      </w:r>
      <w:r w:rsidRPr="002218C3">
        <w:rPr>
          <w:rFonts w:cs="Arial" w:hint="cs"/>
          <w:rtl/>
        </w:rPr>
        <w:t>נקובה</w:t>
      </w:r>
      <w:r w:rsidRPr="002218C3">
        <w:rPr>
          <w:rFonts w:cs="Arial"/>
          <w:rtl/>
        </w:rPr>
        <w:t xml:space="preserve"> </w:t>
      </w:r>
      <w:r w:rsidRPr="002218C3">
        <w:rPr>
          <w:rFonts w:cs="Arial" w:hint="cs"/>
          <w:rtl/>
        </w:rPr>
        <w:t>למקוה</w:t>
      </w:r>
      <w:r w:rsidRPr="002218C3">
        <w:rPr>
          <w:rFonts w:cs="Arial"/>
          <w:rtl/>
        </w:rPr>
        <w:t xml:space="preserve">, </w:t>
      </w:r>
      <w:r w:rsidRPr="002218C3">
        <w:rPr>
          <w:rFonts w:cs="Arial" w:hint="cs"/>
          <w:rtl/>
        </w:rPr>
        <w:t>וכל</w:t>
      </w:r>
      <w:r w:rsidRPr="002218C3">
        <w:rPr>
          <w:rFonts w:cs="Arial"/>
          <w:rtl/>
        </w:rPr>
        <w:t xml:space="preserve"> </w:t>
      </w:r>
      <w:r w:rsidRPr="002218C3">
        <w:rPr>
          <w:rFonts w:cs="Arial" w:hint="cs"/>
          <w:rtl/>
        </w:rPr>
        <w:t>טהרות</w:t>
      </w:r>
      <w:r w:rsidRPr="002218C3">
        <w:rPr>
          <w:rFonts w:cs="Arial"/>
          <w:rtl/>
        </w:rPr>
        <w:t xml:space="preserve"> </w:t>
      </w:r>
      <w:r w:rsidRPr="002218C3">
        <w:rPr>
          <w:rFonts w:cs="Arial" w:hint="cs"/>
          <w:rtl/>
        </w:rPr>
        <w:t>שהיו</w:t>
      </w:r>
      <w:r w:rsidRPr="002218C3">
        <w:rPr>
          <w:rFonts w:cs="Arial"/>
          <w:rtl/>
        </w:rPr>
        <w:t xml:space="preserve"> </w:t>
      </w:r>
      <w:r w:rsidRPr="002218C3">
        <w:rPr>
          <w:rFonts w:cs="Arial" w:hint="cs"/>
          <w:rtl/>
        </w:rPr>
        <w:t>בירושלים</w:t>
      </w:r>
      <w:r w:rsidRPr="002218C3">
        <w:rPr>
          <w:rFonts w:cs="Arial"/>
          <w:rtl/>
        </w:rPr>
        <w:t xml:space="preserve"> </w:t>
      </w:r>
      <w:r w:rsidRPr="002218C3">
        <w:rPr>
          <w:rFonts w:cs="Arial" w:hint="cs"/>
          <w:rtl/>
        </w:rPr>
        <w:t>נעשים</w:t>
      </w:r>
      <w:r w:rsidRPr="002218C3">
        <w:rPr>
          <w:rFonts w:cs="Arial"/>
          <w:rtl/>
        </w:rPr>
        <w:t xml:space="preserve"> </w:t>
      </w:r>
      <w:r w:rsidRPr="002218C3">
        <w:rPr>
          <w:rFonts w:cs="Arial" w:hint="cs"/>
          <w:rtl/>
        </w:rPr>
        <w:t>על</w:t>
      </w:r>
      <w:r w:rsidRPr="002218C3">
        <w:rPr>
          <w:rFonts w:cs="Arial"/>
          <w:rtl/>
        </w:rPr>
        <w:t xml:space="preserve"> </w:t>
      </w:r>
      <w:r w:rsidRPr="002218C3">
        <w:rPr>
          <w:rFonts w:cs="Arial" w:hint="cs"/>
          <w:rtl/>
        </w:rPr>
        <w:t>גבה</w:t>
      </w:r>
      <w:r w:rsidRPr="002218C3">
        <w:rPr>
          <w:rFonts w:cs="Arial"/>
          <w:rtl/>
        </w:rPr>
        <w:t xml:space="preserve">, </w:t>
      </w:r>
      <w:r w:rsidRPr="002218C3">
        <w:rPr>
          <w:rFonts w:cs="Arial" w:hint="cs"/>
          <w:rtl/>
        </w:rPr>
        <w:t>ושלחו</w:t>
      </w:r>
      <w:r w:rsidRPr="002218C3">
        <w:rPr>
          <w:rFonts w:cs="Arial"/>
          <w:rtl/>
        </w:rPr>
        <w:t xml:space="preserve"> </w:t>
      </w:r>
      <w:r w:rsidRPr="002218C3">
        <w:rPr>
          <w:rFonts w:cs="Arial" w:hint="cs"/>
          <w:rtl/>
        </w:rPr>
        <w:t>בית</w:t>
      </w:r>
      <w:r w:rsidRPr="002218C3">
        <w:rPr>
          <w:rFonts w:cs="Arial"/>
          <w:rtl/>
        </w:rPr>
        <w:t xml:space="preserve"> </w:t>
      </w:r>
      <w:r w:rsidRPr="002218C3">
        <w:rPr>
          <w:rFonts w:cs="Arial" w:hint="cs"/>
          <w:rtl/>
        </w:rPr>
        <w:t>שמאי</w:t>
      </w:r>
      <w:r w:rsidRPr="002218C3">
        <w:rPr>
          <w:rFonts w:cs="Arial"/>
          <w:rtl/>
        </w:rPr>
        <w:t xml:space="preserve"> </w:t>
      </w:r>
      <w:r w:rsidRPr="002218C3">
        <w:rPr>
          <w:rFonts w:cs="Arial" w:hint="cs"/>
          <w:rtl/>
        </w:rPr>
        <w:t>והרחיבוה</w:t>
      </w:r>
      <w:r w:rsidRPr="002218C3">
        <w:rPr>
          <w:rFonts w:cs="Arial"/>
          <w:rtl/>
        </w:rPr>
        <w:t xml:space="preserve">, </w:t>
      </w:r>
      <w:r w:rsidRPr="002218C3">
        <w:rPr>
          <w:rFonts w:cs="Arial" w:hint="cs"/>
          <w:rtl/>
        </w:rPr>
        <w:t>שבית</w:t>
      </w:r>
      <w:r w:rsidRPr="002218C3">
        <w:rPr>
          <w:rFonts w:cs="Arial"/>
          <w:rtl/>
        </w:rPr>
        <w:t xml:space="preserve"> </w:t>
      </w:r>
      <w:r w:rsidRPr="002218C3">
        <w:rPr>
          <w:rFonts w:cs="Arial" w:hint="cs"/>
          <w:rtl/>
        </w:rPr>
        <w:t>שמאי</w:t>
      </w:r>
      <w:r w:rsidRPr="002218C3">
        <w:rPr>
          <w:rFonts w:cs="Arial"/>
          <w:rtl/>
        </w:rPr>
        <w:t xml:space="preserve"> </w:t>
      </w:r>
      <w:r w:rsidRPr="002218C3">
        <w:rPr>
          <w:rFonts w:cs="Arial" w:hint="cs"/>
          <w:rtl/>
        </w:rPr>
        <w:t>אומרים</w:t>
      </w:r>
      <w:r w:rsidRPr="002218C3">
        <w:rPr>
          <w:rFonts w:cs="Arial"/>
          <w:rtl/>
        </w:rPr>
        <w:t xml:space="preserve">: </w:t>
      </w:r>
      <w:r w:rsidRPr="002218C3">
        <w:rPr>
          <w:rFonts w:cs="Arial" w:hint="cs"/>
          <w:rtl/>
        </w:rPr>
        <w:t>עד</w:t>
      </w:r>
      <w:r w:rsidRPr="002218C3">
        <w:rPr>
          <w:rFonts w:cs="Arial"/>
          <w:rtl/>
        </w:rPr>
        <w:t xml:space="preserve"> </w:t>
      </w:r>
      <w:r w:rsidRPr="002218C3">
        <w:rPr>
          <w:rFonts w:cs="Arial" w:hint="cs"/>
          <w:rtl/>
        </w:rPr>
        <w:t>שתיפחת</w:t>
      </w:r>
      <w:r w:rsidRPr="002218C3">
        <w:rPr>
          <w:rFonts w:cs="Arial"/>
          <w:rtl/>
        </w:rPr>
        <w:t xml:space="preserve"> </w:t>
      </w:r>
      <w:r w:rsidRPr="002218C3">
        <w:rPr>
          <w:rFonts w:cs="Arial" w:hint="cs"/>
          <w:rtl/>
        </w:rPr>
        <w:t>ברובה</w:t>
      </w:r>
      <w:r w:rsidRPr="002218C3">
        <w:rPr>
          <w:rFonts w:cs="Arial"/>
          <w:rtl/>
        </w:rPr>
        <w:t xml:space="preserve">, </w:t>
      </w:r>
      <w:r w:rsidRPr="002218C3">
        <w:rPr>
          <w:rFonts w:cs="Arial" w:hint="cs"/>
          <w:rtl/>
        </w:rPr>
        <w:t>ותנן</w:t>
      </w:r>
      <w:r w:rsidRPr="002218C3">
        <w:rPr>
          <w:rFonts w:cs="Arial"/>
          <w:rtl/>
        </w:rPr>
        <w:t xml:space="preserve">: </w:t>
      </w:r>
      <w:r w:rsidRPr="002218C3">
        <w:rPr>
          <w:rFonts w:cs="Arial" w:hint="cs"/>
          <w:rtl/>
        </w:rPr>
        <w:t>עירוב</w:t>
      </w:r>
      <w:r w:rsidRPr="002218C3">
        <w:rPr>
          <w:rFonts w:cs="Arial"/>
          <w:rtl/>
        </w:rPr>
        <w:t xml:space="preserve"> </w:t>
      </w:r>
      <w:r w:rsidRPr="002218C3">
        <w:rPr>
          <w:rFonts w:cs="Arial" w:hint="cs"/>
          <w:rtl/>
        </w:rPr>
        <w:t>מקואות</w:t>
      </w:r>
      <w:r w:rsidRPr="002218C3">
        <w:rPr>
          <w:rFonts w:cs="Arial"/>
          <w:rtl/>
        </w:rPr>
        <w:t xml:space="preserve"> </w:t>
      </w:r>
      <w:r w:rsidRPr="002218C3">
        <w:rPr>
          <w:rFonts w:cs="Arial" w:hint="cs"/>
          <w:rtl/>
        </w:rPr>
        <w:t>כשפופרת</w:t>
      </w:r>
      <w:r w:rsidRPr="002218C3">
        <w:rPr>
          <w:rFonts w:cs="Arial"/>
          <w:rtl/>
        </w:rPr>
        <w:t xml:space="preserve"> </w:t>
      </w:r>
      <w:r w:rsidRPr="002218C3">
        <w:rPr>
          <w:rFonts w:cs="Arial" w:hint="cs"/>
          <w:rtl/>
        </w:rPr>
        <w:t>הנוד</w:t>
      </w:r>
      <w:r w:rsidRPr="002218C3">
        <w:rPr>
          <w:rFonts w:cs="Arial"/>
          <w:rtl/>
        </w:rPr>
        <w:t xml:space="preserve"> </w:t>
      </w:r>
      <w:r w:rsidRPr="002218C3">
        <w:rPr>
          <w:rFonts w:cs="Arial" w:hint="cs"/>
          <w:rtl/>
        </w:rPr>
        <w:t>בעובייה</w:t>
      </w:r>
      <w:r w:rsidRPr="002218C3">
        <w:rPr>
          <w:rFonts w:cs="Arial"/>
          <w:rtl/>
        </w:rPr>
        <w:t xml:space="preserve"> </w:t>
      </w:r>
      <w:r w:rsidRPr="002218C3">
        <w:rPr>
          <w:rFonts w:cs="Arial" w:hint="cs"/>
          <w:rtl/>
        </w:rPr>
        <w:t>ובחללה</w:t>
      </w:r>
      <w:r w:rsidRPr="002218C3">
        <w:rPr>
          <w:rFonts w:cs="Arial"/>
          <w:rtl/>
        </w:rPr>
        <w:t xml:space="preserve">, </w:t>
      </w:r>
      <w:r w:rsidRPr="002218C3">
        <w:rPr>
          <w:rFonts w:cs="Arial" w:hint="cs"/>
          <w:rtl/>
        </w:rPr>
        <w:t>כשתי</w:t>
      </w:r>
      <w:r w:rsidRPr="002218C3">
        <w:rPr>
          <w:rFonts w:cs="Arial"/>
          <w:rtl/>
        </w:rPr>
        <w:t xml:space="preserve"> </w:t>
      </w:r>
      <w:r w:rsidRPr="002218C3">
        <w:rPr>
          <w:rFonts w:cs="Arial" w:hint="cs"/>
          <w:rtl/>
        </w:rPr>
        <w:t>אצבעות</w:t>
      </w:r>
      <w:r w:rsidRPr="002218C3">
        <w:rPr>
          <w:rFonts w:cs="Arial"/>
          <w:rtl/>
        </w:rPr>
        <w:t xml:space="preserve"> </w:t>
      </w:r>
      <w:r w:rsidRPr="002218C3">
        <w:rPr>
          <w:rFonts w:cs="Arial" w:hint="cs"/>
          <w:rtl/>
        </w:rPr>
        <w:t>חוזרות</w:t>
      </w:r>
      <w:r w:rsidRPr="002218C3">
        <w:rPr>
          <w:rFonts w:cs="Arial"/>
          <w:rtl/>
        </w:rPr>
        <w:t xml:space="preserve"> </w:t>
      </w:r>
      <w:r w:rsidRPr="002218C3">
        <w:rPr>
          <w:rFonts w:cs="Arial" w:hint="cs"/>
          <w:rtl/>
        </w:rPr>
        <w:t>למקומן</w:t>
      </w:r>
      <w:r>
        <w:rPr>
          <w:rFonts w:cs="Arial" w:hint="cs"/>
          <w:rtl/>
        </w:rPr>
        <w:t>"</w:t>
      </w:r>
      <w:r>
        <w:rPr>
          <w:rFonts w:hint="cs"/>
          <w:rtl/>
        </w:rPr>
        <w:t xml:space="preserve"> וכן פירש התם רש"י שמשנה זו נשנתה לעניין עירוב מקוואות ולא לעניין ביטול כלי.</w:t>
      </w:r>
    </w:p>
  </w:footnote>
  <w:footnote w:id="35">
    <w:p w:rsidR="007624D9" w:rsidRDefault="007624D9" w:rsidP="00CA10C0">
      <w:pPr>
        <w:pStyle w:val="a3"/>
      </w:pPr>
      <w:r>
        <w:rPr>
          <w:rStyle w:val="a5"/>
        </w:rPr>
        <w:footnoteRef/>
      </w:r>
      <w:r>
        <w:rPr>
          <w:rtl/>
        </w:rPr>
        <w:t xml:space="preserve"> </w:t>
      </w:r>
      <w:r>
        <w:rPr>
          <w:rFonts w:hint="cs"/>
          <w:rtl/>
        </w:rPr>
        <w:t>ואע"פ שבגמרא ובמשנה נאמר '</w:t>
      </w:r>
      <w:r w:rsidRPr="00184312">
        <w:rPr>
          <w:rFonts w:cs="Arial" w:hint="cs"/>
          <w:rtl/>
        </w:rPr>
        <w:t>והיו</w:t>
      </w:r>
      <w:r w:rsidRPr="00184312">
        <w:rPr>
          <w:rFonts w:cs="Arial"/>
          <w:rtl/>
        </w:rPr>
        <w:t xml:space="preserve"> </w:t>
      </w:r>
      <w:r w:rsidRPr="00184312">
        <w:rPr>
          <w:rFonts w:cs="Arial" w:hint="cs"/>
          <w:rtl/>
        </w:rPr>
        <w:t>כל</w:t>
      </w:r>
      <w:r w:rsidRPr="00184312">
        <w:rPr>
          <w:rFonts w:cs="Arial"/>
          <w:rtl/>
        </w:rPr>
        <w:t xml:space="preserve"> </w:t>
      </w:r>
      <w:r w:rsidRPr="00184312">
        <w:rPr>
          <w:rFonts w:cs="Arial" w:hint="cs"/>
          <w:rtl/>
        </w:rPr>
        <w:t>הטהרות</w:t>
      </w:r>
      <w:r w:rsidRPr="00184312">
        <w:rPr>
          <w:rFonts w:cs="Arial"/>
          <w:rtl/>
        </w:rPr>
        <w:t xml:space="preserve"> </w:t>
      </w:r>
      <w:r w:rsidRPr="00184312">
        <w:rPr>
          <w:rFonts w:cs="Arial" w:hint="cs"/>
          <w:rtl/>
        </w:rPr>
        <w:t>שבירושלים</w:t>
      </w:r>
      <w:r w:rsidRPr="00184312">
        <w:rPr>
          <w:rFonts w:cs="Arial"/>
          <w:rtl/>
        </w:rPr>
        <w:t xml:space="preserve"> </w:t>
      </w:r>
      <w:r w:rsidRPr="00184312">
        <w:rPr>
          <w:rFonts w:cs="Arial" w:hint="cs"/>
          <w:rtl/>
        </w:rPr>
        <w:t>נעשות</w:t>
      </w:r>
      <w:r w:rsidRPr="00184312">
        <w:rPr>
          <w:rFonts w:cs="Arial"/>
          <w:rtl/>
        </w:rPr>
        <w:t xml:space="preserve"> </w:t>
      </w:r>
      <w:r w:rsidRPr="00184312">
        <w:rPr>
          <w:rFonts w:cs="Arial" w:hint="cs"/>
          <w:rtl/>
        </w:rPr>
        <w:t>על</w:t>
      </w:r>
      <w:r w:rsidRPr="00184312">
        <w:rPr>
          <w:rFonts w:cs="Arial"/>
          <w:rtl/>
        </w:rPr>
        <w:t xml:space="preserve"> </w:t>
      </w:r>
      <w:r w:rsidRPr="00184312">
        <w:rPr>
          <w:rFonts w:cs="Arial" w:hint="cs"/>
          <w:rtl/>
        </w:rPr>
        <w:t>גבה</w:t>
      </w:r>
      <w:r>
        <w:rPr>
          <w:rFonts w:cs="Arial" w:hint="cs"/>
          <w:rtl/>
        </w:rPr>
        <w:t>'</w:t>
      </w:r>
      <w:r>
        <w:rPr>
          <w:rFonts w:hint="cs"/>
          <w:rtl/>
        </w:rPr>
        <w:t xml:space="preserve">, צריך לומר ש'כל' לאו דווקא שהרי אין למדים מהכללות. או נאמר, שכל שוקת היתה בזמן שונה ולא קשה מידי. </w:t>
      </w:r>
      <w:r>
        <w:rPr>
          <w:b/>
          <w:bCs/>
          <w:rtl/>
        </w:rPr>
        <w:br/>
      </w:r>
      <w:r w:rsidRPr="00CA10C0">
        <w:rPr>
          <w:rFonts w:hint="cs"/>
          <w:b/>
          <w:bCs/>
          <w:rtl/>
        </w:rPr>
        <w:t>הבית יוסף</w:t>
      </w:r>
      <w:r>
        <w:rPr>
          <w:rFonts w:hint="cs"/>
          <w:rtl/>
        </w:rPr>
        <w:t xml:space="preserve"> מוכיח מתוך לשון הגמרא והמשנה שלא מדובר באותה שוקת. ראשית, מכך שבגמרא נאמר 'הרחיבוה' ואילו במשנה נאמר 'פחתוה'. ועוד, בגמרא נאמר שהשוקת היתה 'נקובה למקווה', ואילו במשנה לא הוזכר כלל פרט זה. </w:t>
      </w:r>
      <w:r>
        <w:rPr>
          <w:rtl/>
        </w:rPr>
        <w:br/>
      </w:r>
      <w:r>
        <w:rPr>
          <w:rFonts w:hint="cs"/>
          <w:rtl/>
        </w:rPr>
        <w:t xml:space="preserve">אמנם, </w:t>
      </w:r>
      <w:r w:rsidRPr="00CA10C0">
        <w:rPr>
          <w:rFonts w:hint="cs"/>
          <w:b/>
          <w:bCs/>
          <w:rtl/>
        </w:rPr>
        <w:t>הבית יוסף</w:t>
      </w:r>
      <w:r>
        <w:rPr>
          <w:rFonts w:hint="cs"/>
          <w:rtl/>
        </w:rPr>
        <w:t xml:space="preserve"> מודה שאין ראיות אלו מוכרחות, ומשום כך מציע הסבר נוסף לגמרא ביבמות: באמת כוונת הגמרא לפרש את המשנה לעניין נקב המבטל את הכלי ולא לעניין עירוב מקוואות, ומה שהביאה הגמרא מייד לאחר מכן משנה העוסקת בדין עירוב מקוואות, הוא רק כדי ללמד מהו שיעור נקב הנדרש לעירוב מקוואות, אך לא כדי להסביר שהמשנה העוסקת בדין שוקת יהוא נשנתה לעניין עירוב מקוואות.</w:t>
      </w:r>
    </w:p>
  </w:footnote>
  <w:footnote w:id="36">
    <w:p w:rsidR="007624D9" w:rsidRDefault="007624D9">
      <w:pPr>
        <w:pStyle w:val="a3"/>
        <w:rPr>
          <w:rtl/>
        </w:rPr>
      </w:pPr>
      <w:r>
        <w:rPr>
          <w:rStyle w:val="a5"/>
        </w:rPr>
        <w:footnoteRef/>
      </w:r>
      <w:r>
        <w:rPr>
          <w:rtl/>
        </w:rPr>
        <w:t xml:space="preserve"> </w:t>
      </w:r>
      <w:r>
        <w:rPr>
          <w:rFonts w:hint="cs"/>
          <w:rtl/>
        </w:rPr>
        <w:t>ולפי"ז, המשך התוספתא "במה דברים אמורים מהצד" וכו', אינו עניין לדברי ר' אלעזר, אלא דברי ת"ק.</w:t>
      </w:r>
    </w:p>
  </w:footnote>
  <w:footnote w:id="37">
    <w:p w:rsidR="007624D9" w:rsidRDefault="007624D9" w:rsidP="00E14826">
      <w:pPr>
        <w:pStyle w:val="a3"/>
        <w:rPr>
          <w:rtl/>
        </w:rPr>
      </w:pPr>
      <w:r>
        <w:rPr>
          <w:rStyle w:val="a5"/>
        </w:rPr>
        <w:footnoteRef/>
      </w:r>
      <w:r>
        <w:rPr>
          <w:rtl/>
        </w:rPr>
        <w:t xml:space="preserve"> </w:t>
      </w:r>
      <w:r>
        <w:rPr>
          <w:rFonts w:hint="cs"/>
          <w:rtl/>
        </w:rPr>
        <w:t xml:space="preserve">בהמשך דבריו, מביא </w:t>
      </w:r>
      <w:r w:rsidRPr="00E14826">
        <w:rPr>
          <w:rFonts w:hint="cs"/>
          <w:b/>
          <w:bCs/>
          <w:rtl/>
        </w:rPr>
        <w:t>הב"י</w:t>
      </w:r>
      <w:r>
        <w:rPr>
          <w:rFonts w:hint="cs"/>
          <w:rtl/>
        </w:rPr>
        <w:t xml:space="preserve"> את דברי </w:t>
      </w:r>
      <w:r w:rsidRPr="00E14826">
        <w:rPr>
          <w:rFonts w:hint="cs"/>
          <w:b/>
          <w:bCs/>
          <w:rtl/>
        </w:rPr>
        <w:t>הרמב"ם</w:t>
      </w:r>
      <w:r>
        <w:rPr>
          <w:rFonts w:hint="cs"/>
          <w:rtl/>
        </w:rPr>
        <w:t xml:space="preserve"> לעניין טבילה בשידה ותיבה שבים, זו לשונו: "</w:t>
      </w:r>
      <w:r w:rsidRPr="00E14826">
        <w:rPr>
          <w:rFonts w:cs="Arial" w:hint="cs"/>
          <w:rtl/>
        </w:rPr>
        <w:t>השידה</w:t>
      </w:r>
      <w:r w:rsidRPr="00E14826">
        <w:rPr>
          <w:rFonts w:cs="Arial"/>
          <w:rtl/>
        </w:rPr>
        <w:t xml:space="preserve"> </w:t>
      </w:r>
      <w:r w:rsidRPr="00E14826">
        <w:rPr>
          <w:rFonts w:cs="Arial" w:hint="cs"/>
          <w:rtl/>
        </w:rPr>
        <w:t>והתיבה</w:t>
      </w:r>
      <w:r w:rsidRPr="00E14826">
        <w:rPr>
          <w:rFonts w:cs="Arial"/>
          <w:rtl/>
        </w:rPr>
        <w:t xml:space="preserve"> </w:t>
      </w:r>
      <w:r w:rsidRPr="00E14826">
        <w:rPr>
          <w:rFonts w:cs="Arial" w:hint="cs"/>
          <w:rtl/>
        </w:rPr>
        <w:t>שבים</w:t>
      </w:r>
      <w:r w:rsidRPr="00E14826">
        <w:rPr>
          <w:rFonts w:cs="Arial"/>
          <w:rtl/>
        </w:rPr>
        <w:t xml:space="preserve"> </w:t>
      </w:r>
      <w:r w:rsidRPr="00E14826">
        <w:rPr>
          <w:rFonts w:cs="Arial" w:hint="cs"/>
          <w:rtl/>
        </w:rPr>
        <w:t>אין</w:t>
      </w:r>
      <w:r w:rsidRPr="00E14826">
        <w:rPr>
          <w:rFonts w:cs="Arial"/>
          <w:rtl/>
        </w:rPr>
        <w:t xml:space="preserve"> </w:t>
      </w:r>
      <w:r w:rsidRPr="00E14826">
        <w:rPr>
          <w:rFonts w:cs="Arial" w:hint="cs"/>
          <w:rtl/>
        </w:rPr>
        <w:t>מטבילין</w:t>
      </w:r>
      <w:r w:rsidRPr="00E14826">
        <w:rPr>
          <w:rFonts w:cs="Arial"/>
          <w:rtl/>
        </w:rPr>
        <w:t xml:space="preserve"> </w:t>
      </w:r>
      <w:r w:rsidRPr="00E14826">
        <w:rPr>
          <w:rFonts w:cs="Arial" w:hint="cs"/>
          <w:rtl/>
        </w:rPr>
        <w:t>בהן</w:t>
      </w:r>
      <w:r w:rsidRPr="00E14826">
        <w:rPr>
          <w:rFonts w:cs="Arial"/>
          <w:rtl/>
        </w:rPr>
        <w:t xml:space="preserve"> </w:t>
      </w:r>
      <w:r w:rsidRPr="00E14826">
        <w:rPr>
          <w:rFonts w:cs="Arial" w:hint="cs"/>
          <w:rtl/>
        </w:rPr>
        <w:t>אלא</w:t>
      </w:r>
      <w:r w:rsidRPr="00E14826">
        <w:rPr>
          <w:rFonts w:cs="Arial"/>
          <w:rtl/>
        </w:rPr>
        <w:t xml:space="preserve"> </w:t>
      </w:r>
      <w:r w:rsidRPr="00E14826">
        <w:rPr>
          <w:rFonts w:cs="Arial" w:hint="cs"/>
          <w:rtl/>
        </w:rPr>
        <w:t>א</w:t>
      </w:r>
      <w:r>
        <w:rPr>
          <w:rFonts w:cs="Arial" w:hint="cs"/>
          <w:rtl/>
        </w:rPr>
        <w:t>ם כן</w:t>
      </w:r>
      <w:r w:rsidRPr="00E14826">
        <w:rPr>
          <w:rFonts w:cs="Arial"/>
          <w:rtl/>
        </w:rPr>
        <w:t xml:space="preserve"> </w:t>
      </w:r>
      <w:r w:rsidRPr="00E14826">
        <w:rPr>
          <w:rFonts w:cs="Arial" w:hint="cs"/>
          <w:rtl/>
        </w:rPr>
        <w:t>היו</w:t>
      </w:r>
      <w:r w:rsidRPr="00E14826">
        <w:rPr>
          <w:rFonts w:cs="Arial"/>
          <w:rtl/>
        </w:rPr>
        <w:t xml:space="preserve"> </w:t>
      </w:r>
      <w:r w:rsidRPr="00E14826">
        <w:rPr>
          <w:rFonts w:cs="Arial" w:hint="cs"/>
          <w:rtl/>
        </w:rPr>
        <w:t>נקובים</w:t>
      </w:r>
      <w:r w:rsidRPr="00E14826">
        <w:rPr>
          <w:rFonts w:cs="Arial"/>
          <w:rtl/>
        </w:rPr>
        <w:t xml:space="preserve"> </w:t>
      </w:r>
      <w:r w:rsidRPr="00E14826">
        <w:rPr>
          <w:rFonts w:cs="Arial" w:hint="cs"/>
          <w:rtl/>
        </w:rPr>
        <w:t>כשפופרת</w:t>
      </w:r>
      <w:r w:rsidRPr="00E14826">
        <w:rPr>
          <w:rFonts w:cs="Arial"/>
          <w:rtl/>
        </w:rPr>
        <w:t xml:space="preserve"> </w:t>
      </w:r>
      <w:r w:rsidRPr="00E14826">
        <w:rPr>
          <w:rFonts w:cs="Arial" w:hint="cs"/>
          <w:rtl/>
        </w:rPr>
        <w:t>הנוד</w:t>
      </w:r>
      <w:r>
        <w:rPr>
          <w:rFonts w:cs="Arial" w:hint="cs"/>
          <w:rtl/>
        </w:rPr>
        <w:t xml:space="preserve">", ומקור דבריו במשנה מקוואות (ו, ה), וצריך להבין, מדוע כאן לא נדרש נקב המטהר? מסביר </w:t>
      </w:r>
      <w:r w:rsidRPr="00E14826">
        <w:rPr>
          <w:rFonts w:cs="Arial" w:hint="cs"/>
          <w:b/>
          <w:bCs/>
          <w:rtl/>
        </w:rPr>
        <w:t>הב"י</w:t>
      </w:r>
      <w:r>
        <w:rPr>
          <w:rFonts w:cs="Arial" w:hint="cs"/>
          <w:rtl/>
        </w:rPr>
        <w:t xml:space="preserve"> שחכמים הקלו בדין ביטול כלי לעניין מקווה, מכיוון שכך, לעניין כלי חרס שטהרתו בנקב המוציא זית שהוא פחות משפ"ה, הקלו ע"י נקב המטהרו, אך לעניין שידה ותיבה שבים שנקב המטהר אותן הוא בגודל מוציא רימון הגדול משפ"ה</w:t>
      </w:r>
      <w:r>
        <w:rPr>
          <w:rFonts w:hint="cs"/>
          <w:rtl/>
        </w:rPr>
        <w:t>, הקלו חכמים להכשיר בנקב כשפ"ה.</w:t>
      </w:r>
    </w:p>
  </w:footnote>
  <w:footnote w:id="38">
    <w:p w:rsidR="007624D9" w:rsidRDefault="007624D9" w:rsidP="005405AE">
      <w:pPr>
        <w:pStyle w:val="a3"/>
        <w:rPr>
          <w:rtl/>
        </w:rPr>
      </w:pPr>
      <w:r>
        <w:rPr>
          <w:rStyle w:val="a5"/>
        </w:rPr>
        <w:footnoteRef/>
      </w:r>
      <w:r>
        <w:rPr>
          <w:rFonts w:hint="cs"/>
          <w:rtl/>
        </w:rPr>
        <w:t xml:space="preserve">ויש לדעת </w:t>
      </w:r>
      <w:r w:rsidRPr="005405AE">
        <w:rPr>
          <w:rFonts w:hint="cs"/>
          <w:b/>
          <w:bCs/>
          <w:rtl/>
        </w:rPr>
        <w:t>שהרשב"א</w:t>
      </w:r>
      <w:r>
        <w:rPr>
          <w:rFonts w:hint="cs"/>
          <w:rtl/>
        </w:rPr>
        <w:t xml:space="preserve"> חולק על דין זה, וס"ל שאף סתימה בסיד לבדו או בגפסיס לבדו מהני והכלי אינו כלי ומותר לטבול בו ואין המים העוברים דרכו למקווה נפסלים, </w:t>
      </w:r>
      <w:r w:rsidRPr="005405AE">
        <w:rPr>
          <w:rFonts w:hint="cs"/>
          <w:b/>
          <w:bCs/>
          <w:rtl/>
        </w:rPr>
        <w:t xml:space="preserve">והמחבר </w:t>
      </w:r>
      <w:r>
        <w:rPr>
          <w:rFonts w:hint="cs"/>
          <w:rtl/>
        </w:rPr>
        <w:t>מביא דעה זו לקמן בסעיף מ.</w:t>
      </w:r>
    </w:p>
  </w:footnote>
  <w:footnote w:id="39">
    <w:p w:rsidR="007624D9" w:rsidRDefault="007624D9">
      <w:pPr>
        <w:pStyle w:val="a3"/>
        <w:rPr>
          <w:rtl/>
        </w:rPr>
      </w:pPr>
      <w:r>
        <w:rPr>
          <w:rStyle w:val="a5"/>
        </w:rPr>
        <w:footnoteRef/>
      </w:r>
      <w:r>
        <w:rPr>
          <w:rtl/>
        </w:rPr>
        <w:t xml:space="preserve"> </w:t>
      </w:r>
      <w:r>
        <w:rPr>
          <w:rFonts w:hint="cs"/>
          <w:rtl/>
        </w:rPr>
        <w:t xml:space="preserve">הקושייה היא על מה שנכתב לעיל בסעיף ב בדעת </w:t>
      </w:r>
      <w:r w:rsidRPr="006B2BDB">
        <w:rPr>
          <w:rFonts w:hint="cs"/>
          <w:b/>
          <w:bCs/>
          <w:rtl/>
        </w:rPr>
        <w:t>הרמב"ם.</w:t>
      </w:r>
    </w:p>
  </w:footnote>
  <w:footnote w:id="40">
    <w:p w:rsidR="007624D9" w:rsidRDefault="007624D9">
      <w:pPr>
        <w:pStyle w:val="a3"/>
        <w:rPr>
          <w:rtl/>
        </w:rPr>
      </w:pPr>
      <w:r>
        <w:rPr>
          <w:rStyle w:val="a5"/>
        </w:rPr>
        <w:footnoteRef/>
      </w:r>
      <w:r>
        <w:rPr>
          <w:rtl/>
        </w:rPr>
        <w:t xml:space="preserve"> </w:t>
      </w:r>
      <w:r>
        <w:rPr>
          <w:rFonts w:hint="cs"/>
          <w:rtl/>
        </w:rPr>
        <w:t xml:space="preserve">אמנם, </w:t>
      </w:r>
      <w:r w:rsidRPr="00EB2B9B">
        <w:rPr>
          <w:rFonts w:hint="cs"/>
          <w:b/>
          <w:bCs/>
          <w:rtl/>
        </w:rPr>
        <w:t>הב"י</w:t>
      </w:r>
      <w:r>
        <w:rPr>
          <w:rFonts w:hint="cs"/>
          <w:rtl/>
        </w:rPr>
        <w:t xml:space="preserve"> כתב שניתן ליישב קושייה זו ע"פ סברת </w:t>
      </w:r>
      <w:r w:rsidRPr="00EB2B9B">
        <w:rPr>
          <w:rFonts w:hint="cs"/>
          <w:b/>
          <w:bCs/>
          <w:rtl/>
        </w:rPr>
        <w:t>הראב"ד</w:t>
      </w:r>
      <w:r>
        <w:rPr>
          <w:rFonts w:hint="cs"/>
          <w:rtl/>
        </w:rPr>
        <w:t xml:space="preserve"> האומר שאע"פ שאין לטבול בכלי עצמו, מ"מ המים היוצאים ממנו ומתערבבים במקווה אחר כשרים. אך מכיוון שזו סברת </w:t>
      </w:r>
      <w:r w:rsidRPr="00EB2B9B">
        <w:rPr>
          <w:rFonts w:hint="cs"/>
          <w:b/>
          <w:bCs/>
          <w:rtl/>
        </w:rPr>
        <w:t>הראב"ד</w:t>
      </w:r>
      <w:r>
        <w:rPr>
          <w:rFonts w:hint="cs"/>
          <w:rtl/>
        </w:rPr>
        <w:t xml:space="preserve"> לא היה לו להקשות לפי סברתו על דברי </w:t>
      </w:r>
      <w:r w:rsidRPr="00EB2B9B">
        <w:rPr>
          <w:rFonts w:hint="cs"/>
          <w:b/>
          <w:bCs/>
          <w:rtl/>
        </w:rPr>
        <w:t>הרמב"ם</w:t>
      </w:r>
      <w:r>
        <w:rPr>
          <w:rFonts w:hint="cs"/>
          <w:rtl/>
        </w:rPr>
        <w:t>.</w:t>
      </w:r>
    </w:p>
  </w:footnote>
  <w:footnote w:id="41">
    <w:p w:rsidR="007624D9" w:rsidRDefault="007624D9">
      <w:pPr>
        <w:pStyle w:val="a3"/>
        <w:rPr>
          <w:rtl/>
        </w:rPr>
      </w:pPr>
      <w:r>
        <w:rPr>
          <w:rStyle w:val="a5"/>
        </w:rPr>
        <w:footnoteRef/>
      </w:r>
      <w:r>
        <w:rPr>
          <w:rtl/>
        </w:rPr>
        <w:t xml:space="preserve"> </w:t>
      </w:r>
      <w:r>
        <w:rPr>
          <w:rFonts w:hint="cs"/>
          <w:rtl/>
        </w:rPr>
        <w:t xml:space="preserve">כך כתב </w:t>
      </w:r>
      <w:r w:rsidRPr="00B8705F">
        <w:rPr>
          <w:rFonts w:hint="cs"/>
          <w:b/>
          <w:bCs/>
          <w:rtl/>
        </w:rPr>
        <w:t xml:space="preserve">הטור </w:t>
      </w:r>
      <w:r>
        <w:rPr>
          <w:rFonts w:hint="cs"/>
          <w:rtl/>
        </w:rPr>
        <w:t xml:space="preserve">לקמן (סעיף מ), והוסיף, שכתב אביו </w:t>
      </w:r>
      <w:r w:rsidRPr="00B8705F">
        <w:rPr>
          <w:rFonts w:hint="cs"/>
          <w:b/>
          <w:bCs/>
          <w:rtl/>
        </w:rPr>
        <w:t>הרא"ש</w:t>
      </w:r>
      <w:r>
        <w:rPr>
          <w:rFonts w:hint="cs"/>
          <w:rtl/>
        </w:rPr>
        <w:t xml:space="preserve"> בתשובה, שאין להקל ולעשות מעשה לטבול במקווה שהמים מקלחים לתוכו דרך כלי הנקוב בנקב כל שהוא.</w:t>
      </w:r>
    </w:p>
  </w:footnote>
  <w:footnote w:id="42">
    <w:p w:rsidR="007624D9" w:rsidRDefault="007624D9" w:rsidP="000E7E01">
      <w:pPr>
        <w:pStyle w:val="a3"/>
        <w:rPr>
          <w:rtl/>
        </w:rPr>
      </w:pPr>
      <w:r>
        <w:rPr>
          <w:rStyle w:val="a5"/>
        </w:rPr>
        <w:footnoteRef/>
      </w:r>
      <w:r>
        <w:rPr>
          <w:rtl/>
        </w:rPr>
        <w:t xml:space="preserve"> </w:t>
      </w:r>
      <w:r w:rsidRPr="000E7E01">
        <w:rPr>
          <w:rFonts w:hint="cs"/>
          <w:b/>
          <w:bCs/>
          <w:rtl/>
        </w:rPr>
        <w:t>הש"ך</w:t>
      </w:r>
      <w:r>
        <w:rPr>
          <w:rFonts w:hint="cs"/>
          <w:rtl/>
        </w:rPr>
        <w:t xml:space="preserve"> מעיר שמוכח משאלת </w:t>
      </w:r>
      <w:r w:rsidRPr="000E7E01">
        <w:rPr>
          <w:rFonts w:hint="cs"/>
          <w:b/>
          <w:bCs/>
          <w:rtl/>
        </w:rPr>
        <w:t>הב"י</w:t>
      </w:r>
      <w:r>
        <w:rPr>
          <w:rFonts w:hint="cs"/>
          <w:rtl/>
        </w:rPr>
        <w:t xml:space="preserve"> שאינו סובר את </w:t>
      </w:r>
      <w:r w:rsidR="000E7E01">
        <w:rPr>
          <w:rFonts w:hint="cs"/>
          <w:rtl/>
        </w:rPr>
        <w:t xml:space="preserve">החילוק </w:t>
      </w:r>
      <w:r w:rsidR="000E7E01" w:rsidRPr="000E7E01">
        <w:rPr>
          <w:rFonts w:hint="cs"/>
          <w:b/>
          <w:bCs/>
          <w:rtl/>
        </w:rPr>
        <w:t>ברמב"ם</w:t>
      </w:r>
      <w:r w:rsidR="000E7E01">
        <w:rPr>
          <w:rFonts w:hint="cs"/>
          <w:rtl/>
        </w:rPr>
        <w:t xml:space="preserve"> בין קבעו ואח"כ נקבו לבין נקבו ואח"כ קבעו, דא"כ היה לו ליישב את </w:t>
      </w:r>
      <w:r w:rsidR="000E7E01" w:rsidRPr="000E7E01">
        <w:rPr>
          <w:rFonts w:hint="cs"/>
          <w:b/>
          <w:bCs/>
          <w:rtl/>
        </w:rPr>
        <w:t>הטור</w:t>
      </w:r>
      <w:r w:rsidR="000E7E01">
        <w:rPr>
          <w:rFonts w:hint="cs"/>
          <w:rtl/>
        </w:rPr>
        <w:t xml:space="preserve"> ולומר שבעי כשפ"ה משום שמדבר על כלי שנקבו לאחר שקבעו, אלא על כרחך חילוק זה אינו נראה בעיניו.</w:t>
      </w:r>
    </w:p>
  </w:footnote>
  <w:footnote w:id="43">
    <w:p w:rsidR="007624D9" w:rsidRDefault="007624D9" w:rsidP="000E6F7F">
      <w:pPr>
        <w:pStyle w:val="a3"/>
        <w:rPr>
          <w:rtl/>
        </w:rPr>
      </w:pPr>
      <w:r>
        <w:rPr>
          <w:rStyle w:val="a5"/>
        </w:rPr>
        <w:footnoteRef/>
      </w:r>
      <w:r>
        <w:rPr>
          <w:rtl/>
        </w:rPr>
        <w:t xml:space="preserve"> </w:t>
      </w:r>
      <w:r w:rsidRPr="000E6F7F">
        <w:rPr>
          <w:rFonts w:hint="cs"/>
          <w:b/>
          <w:bCs/>
          <w:rtl/>
        </w:rPr>
        <w:t>הב"י</w:t>
      </w:r>
      <w:r>
        <w:rPr>
          <w:rFonts w:hint="cs"/>
          <w:rtl/>
        </w:rPr>
        <w:t xml:space="preserve"> מביא ראיה להסבר זה מדברי </w:t>
      </w:r>
      <w:r w:rsidRPr="000E6F7F">
        <w:rPr>
          <w:rFonts w:hint="cs"/>
          <w:b/>
          <w:bCs/>
          <w:rtl/>
        </w:rPr>
        <w:t>הרא"ש</w:t>
      </w:r>
      <w:r>
        <w:rPr>
          <w:rFonts w:hint="cs"/>
          <w:rtl/>
        </w:rPr>
        <w:t xml:space="preserve"> בפירושו למשנה במקוואות (ה, א) "</w:t>
      </w:r>
      <w:r w:rsidRPr="00712190">
        <w:rPr>
          <w:rFonts w:cs="Arial" w:hint="cs"/>
          <w:rtl/>
        </w:rPr>
        <w:t>מעין</w:t>
      </w:r>
      <w:r w:rsidRPr="00712190">
        <w:rPr>
          <w:rFonts w:cs="Arial"/>
          <w:rtl/>
        </w:rPr>
        <w:t xml:space="preserve"> </w:t>
      </w:r>
      <w:r w:rsidRPr="00712190">
        <w:rPr>
          <w:rFonts w:cs="Arial" w:hint="cs"/>
          <w:rtl/>
        </w:rPr>
        <w:t>שהעבירו</w:t>
      </w:r>
      <w:r w:rsidRPr="00712190">
        <w:rPr>
          <w:rFonts w:cs="Arial"/>
          <w:rtl/>
        </w:rPr>
        <w:t xml:space="preserve"> </w:t>
      </w:r>
      <w:r w:rsidRPr="00712190">
        <w:rPr>
          <w:rFonts w:cs="Arial" w:hint="cs"/>
          <w:rtl/>
        </w:rPr>
        <w:t>על</w:t>
      </w:r>
      <w:r w:rsidRPr="00712190">
        <w:rPr>
          <w:rFonts w:cs="Arial"/>
          <w:rtl/>
        </w:rPr>
        <w:t xml:space="preserve"> </w:t>
      </w:r>
      <w:r w:rsidRPr="00712190">
        <w:rPr>
          <w:rFonts w:cs="Arial" w:hint="cs"/>
          <w:rtl/>
        </w:rPr>
        <w:t>גבי</w:t>
      </w:r>
      <w:r w:rsidRPr="00712190">
        <w:rPr>
          <w:rFonts w:cs="Arial"/>
          <w:rtl/>
        </w:rPr>
        <w:t xml:space="preserve"> </w:t>
      </w:r>
      <w:r w:rsidRPr="00712190">
        <w:rPr>
          <w:rFonts w:cs="Arial" w:hint="cs"/>
          <w:rtl/>
        </w:rPr>
        <w:t>השוקת</w:t>
      </w:r>
      <w:r w:rsidRPr="00712190">
        <w:rPr>
          <w:rFonts w:cs="Arial"/>
          <w:rtl/>
        </w:rPr>
        <w:t xml:space="preserve"> </w:t>
      </w:r>
      <w:r w:rsidRPr="00712190">
        <w:rPr>
          <w:rFonts w:cs="Arial" w:hint="cs"/>
          <w:rtl/>
        </w:rPr>
        <w:t>פסול</w:t>
      </w:r>
      <w:r w:rsidRPr="00712190">
        <w:rPr>
          <w:rFonts w:cs="Arial"/>
          <w:rtl/>
        </w:rPr>
        <w:t xml:space="preserve"> </w:t>
      </w:r>
      <w:r w:rsidRPr="00712190">
        <w:rPr>
          <w:rFonts w:cs="Arial" w:hint="cs"/>
          <w:rtl/>
        </w:rPr>
        <w:t>העבירו</w:t>
      </w:r>
      <w:r w:rsidRPr="00712190">
        <w:rPr>
          <w:rFonts w:cs="Arial"/>
          <w:rtl/>
        </w:rPr>
        <w:t xml:space="preserve"> </w:t>
      </w:r>
      <w:r w:rsidRPr="00712190">
        <w:rPr>
          <w:rFonts w:cs="Arial" w:hint="cs"/>
          <w:rtl/>
        </w:rPr>
        <w:t>על</w:t>
      </w:r>
      <w:r w:rsidRPr="00712190">
        <w:rPr>
          <w:rFonts w:cs="Arial"/>
          <w:rtl/>
        </w:rPr>
        <w:t xml:space="preserve"> </w:t>
      </w:r>
      <w:r w:rsidRPr="00712190">
        <w:rPr>
          <w:rFonts w:cs="Arial" w:hint="cs"/>
          <w:rtl/>
        </w:rPr>
        <w:t>גבי</w:t>
      </w:r>
      <w:r w:rsidRPr="00712190">
        <w:rPr>
          <w:rFonts w:cs="Arial"/>
          <w:rtl/>
        </w:rPr>
        <w:t xml:space="preserve"> </w:t>
      </w:r>
      <w:r w:rsidRPr="00712190">
        <w:rPr>
          <w:rFonts w:cs="Arial" w:hint="cs"/>
          <w:rtl/>
        </w:rPr>
        <w:t>שפה</w:t>
      </w:r>
      <w:r w:rsidRPr="00712190">
        <w:rPr>
          <w:rFonts w:cs="Arial"/>
          <w:rtl/>
        </w:rPr>
        <w:t xml:space="preserve"> </w:t>
      </w:r>
      <w:r w:rsidRPr="00712190">
        <w:rPr>
          <w:rFonts w:cs="Arial" w:hint="cs"/>
          <w:rtl/>
        </w:rPr>
        <w:t>כל</w:t>
      </w:r>
      <w:r w:rsidRPr="00712190">
        <w:rPr>
          <w:rFonts w:cs="Arial"/>
          <w:rtl/>
        </w:rPr>
        <w:t xml:space="preserve"> </w:t>
      </w:r>
      <w:r w:rsidRPr="00712190">
        <w:rPr>
          <w:rFonts w:cs="Arial" w:hint="cs"/>
          <w:rtl/>
        </w:rPr>
        <w:t>שהוא</w:t>
      </w:r>
      <w:r w:rsidRPr="00712190">
        <w:rPr>
          <w:rFonts w:cs="Arial"/>
          <w:rtl/>
        </w:rPr>
        <w:t xml:space="preserve"> </w:t>
      </w:r>
      <w:r w:rsidRPr="00712190">
        <w:rPr>
          <w:rFonts w:cs="Arial" w:hint="cs"/>
          <w:rtl/>
        </w:rPr>
        <w:t>כשר</w:t>
      </w:r>
      <w:r w:rsidRPr="00712190">
        <w:rPr>
          <w:rFonts w:cs="Arial"/>
          <w:rtl/>
        </w:rPr>
        <w:t xml:space="preserve"> </w:t>
      </w:r>
      <w:r w:rsidRPr="00712190">
        <w:rPr>
          <w:rFonts w:cs="Arial" w:hint="cs"/>
          <w:rtl/>
        </w:rPr>
        <w:t>חוצה</w:t>
      </w:r>
      <w:r w:rsidRPr="00712190">
        <w:rPr>
          <w:rFonts w:cs="Arial"/>
          <w:rtl/>
        </w:rPr>
        <w:t xml:space="preserve"> </w:t>
      </w:r>
      <w:r w:rsidRPr="00712190">
        <w:rPr>
          <w:rFonts w:cs="Arial" w:hint="cs"/>
          <w:rtl/>
        </w:rPr>
        <w:t>לה</w:t>
      </w:r>
      <w:r w:rsidRPr="00712190">
        <w:rPr>
          <w:rFonts w:cs="Arial"/>
          <w:rtl/>
        </w:rPr>
        <w:t xml:space="preserve"> </w:t>
      </w:r>
      <w:r w:rsidRPr="00712190">
        <w:rPr>
          <w:rFonts w:cs="Arial" w:hint="cs"/>
          <w:rtl/>
        </w:rPr>
        <w:t>שהמעין</w:t>
      </w:r>
      <w:r w:rsidRPr="00712190">
        <w:rPr>
          <w:rFonts w:cs="Arial"/>
          <w:rtl/>
        </w:rPr>
        <w:t xml:space="preserve"> </w:t>
      </w:r>
      <w:r w:rsidRPr="00712190">
        <w:rPr>
          <w:rFonts w:cs="Arial" w:hint="cs"/>
          <w:rtl/>
        </w:rPr>
        <w:t>מטהר</w:t>
      </w:r>
      <w:r w:rsidRPr="00712190">
        <w:rPr>
          <w:rFonts w:cs="Arial"/>
          <w:rtl/>
        </w:rPr>
        <w:t xml:space="preserve"> </w:t>
      </w:r>
      <w:r w:rsidRPr="00712190">
        <w:rPr>
          <w:rFonts w:cs="Arial" w:hint="cs"/>
          <w:rtl/>
        </w:rPr>
        <w:t>בכל</w:t>
      </w:r>
      <w:r w:rsidRPr="00712190">
        <w:rPr>
          <w:rFonts w:cs="Arial"/>
          <w:rtl/>
        </w:rPr>
        <w:t xml:space="preserve"> </w:t>
      </w:r>
      <w:r w:rsidRPr="00712190">
        <w:rPr>
          <w:rFonts w:cs="Arial" w:hint="cs"/>
          <w:rtl/>
        </w:rPr>
        <w:t>שהוא</w:t>
      </w:r>
      <w:r>
        <w:rPr>
          <w:rFonts w:cs="Arial" w:hint="cs"/>
          <w:rtl/>
        </w:rPr>
        <w:t>"</w:t>
      </w:r>
      <w:r>
        <w:rPr>
          <w:rFonts w:hint="cs"/>
          <w:rtl/>
        </w:rPr>
        <w:t xml:space="preserve"> ומקשה </w:t>
      </w:r>
      <w:r w:rsidRPr="000E6F7F">
        <w:rPr>
          <w:rFonts w:hint="cs"/>
          <w:b/>
          <w:bCs/>
          <w:rtl/>
        </w:rPr>
        <w:t>הרא"ש</w:t>
      </w:r>
      <w:r>
        <w:rPr>
          <w:rFonts w:hint="cs"/>
          <w:rtl/>
        </w:rPr>
        <w:t xml:space="preserve"> מאי שנא מהא דתנן (ו, ה) "</w:t>
      </w:r>
      <w:r w:rsidRPr="000E6F7F">
        <w:rPr>
          <w:rFonts w:cs="Arial" w:hint="cs"/>
          <w:rtl/>
        </w:rPr>
        <w:t>השידה</w:t>
      </w:r>
      <w:r w:rsidRPr="000E6F7F">
        <w:rPr>
          <w:rFonts w:cs="Arial"/>
          <w:rtl/>
        </w:rPr>
        <w:t xml:space="preserve"> </w:t>
      </w:r>
      <w:r w:rsidRPr="000E6F7F">
        <w:rPr>
          <w:rFonts w:cs="Arial" w:hint="cs"/>
          <w:rtl/>
        </w:rPr>
        <w:t>והתיבה</w:t>
      </w:r>
      <w:r w:rsidRPr="000E6F7F">
        <w:rPr>
          <w:rFonts w:cs="Arial"/>
          <w:rtl/>
        </w:rPr>
        <w:t xml:space="preserve"> </w:t>
      </w:r>
      <w:r w:rsidRPr="000E6F7F">
        <w:rPr>
          <w:rFonts w:cs="Arial" w:hint="cs"/>
          <w:rtl/>
        </w:rPr>
        <w:t>שבים</w:t>
      </w:r>
      <w:r w:rsidRPr="000E6F7F">
        <w:rPr>
          <w:rFonts w:cs="Arial"/>
          <w:rtl/>
        </w:rPr>
        <w:t xml:space="preserve"> </w:t>
      </w:r>
      <w:r w:rsidRPr="000E6F7F">
        <w:rPr>
          <w:rFonts w:cs="Arial" w:hint="cs"/>
          <w:rtl/>
        </w:rPr>
        <w:t>אין</w:t>
      </w:r>
      <w:r w:rsidRPr="000E6F7F">
        <w:rPr>
          <w:rFonts w:cs="Arial"/>
          <w:rtl/>
        </w:rPr>
        <w:t xml:space="preserve"> </w:t>
      </w:r>
      <w:r w:rsidRPr="000E6F7F">
        <w:rPr>
          <w:rFonts w:cs="Arial" w:hint="cs"/>
          <w:rtl/>
        </w:rPr>
        <w:t>מטבילין</w:t>
      </w:r>
      <w:r w:rsidRPr="000E6F7F">
        <w:rPr>
          <w:rFonts w:cs="Arial"/>
          <w:rtl/>
        </w:rPr>
        <w:t xml:space="preserve"> </w:t>
      </w:r>
      <w:r w:rsidRPr="000E6F7F">
        <w:rPr>
          <w:rFonts w:cs="Arial" w:hint="cs"/>
          <w:rtl/>
        </w:rPr>
        <w:t>בהם</w:t>
      </w:r>
      <w:r w:rsidRPr="000E6F7F">
        <w:rPr>
          <w:rFonts w:cs="Arial"/>
          <w:rtl/>
        </w:rPr>
        <w:t xml:space="preserve"> </w:t>
      </w:r>
      <w:r w:rsidRPr="000E6F7F">
        <w:rPr>
          <w:rFonts w:cs="Arial" w:hint="cs"/>
          <w:rtl/>
        </w:rPr>
        <w:t>אלא</w:t>
      </w:r>
      <w:r w:rsidRPr="000E6F7F">
        <w:rPr>
          <w:rFonts w:cs="Arial"/>
          <w:rtl/>
        </w:rPr>
        <w:t xml:space="preserve"> </w:t>
      </w:r>
      <w:r w:rsidRPr="000E6F7F">
        <w:rPr>
          <w:rFonts w:cs="Arial" w:hint="cs"/>
          <w:rtl/>
        </w:rPr>
        <w:t>אם</w:t>
      </w:r>
      <w:r w:rsidRPr="000E6F7F">
        <w:rPr>
          <w:rFonts w:cs="Arial"/>
          <w:rtl/>
        </w:rPr>
        <w:t xml:space="preserve"> </w:t>
      </w:r>
      <w:r w:rsidRPr="000E6F7F">
        <w:rPr>
          <w:rFonts w:cs="Arial" w:hint="cs"/>
          <w:rtl/>
        </w:rPr>
        <w:t>כן</w:t>
      </w:r>
      <w:r w:rsidRPr="000E6F7F">
        <w:rPr>
          <w:rFonts w:cs="Arial"/>
          <w:rtl/>
        </w:rPr>
        <w:t xml:space="preserve"> </w:t>
      </w:r>
      <w:r w:rsidRPr="000E6F7F">
        <w:rPr>
          <w:rFonts w:cs="Arial" w:hint="cs"/>
          <w:rtl/>
        </w:rPr>
        <w:t>היו</w:t>
      </w:r>
      <w:r w:rsidRPr="000E6F7F">
        <w:rPr>
          <w:rFonts w:cs="Arial"/>
          <w:rtl/>
        </w:rPr>
        <w:t xml:space="preserve"> </w:t>
      </w:r>
      <w:r w:rsidRPr="000E6F7F">
        <w:rPr>
          <w:rFonts w:cs="Arial" w:hint="cs"/>
          <w:rtl/>
        </w:rPr>
        <w:t>נקובין</w:t>
      </w:r>
      <w:r w:rsidRPr="000E6F7F">
        <w:rPr>
          <w:rFonts w:cs="Arial"/>
          <w:rtl/>
        </w:rPr>
        <w:t xml:space="preserve"> </w:t>
      </w:r>
      <w:r w:rsidRPr="000E6F7F">
        <w:rPr>
          <w:rFonts w:cs="Arial" w:hint="cs"/>
          <w:rtl/>
        </w:rPr>
        <w:t>כשפופרת</w:t>
      </w:r>
      <w:r w:rsidRPr="000E6F7F">
        <w:rPr>
          <w:rFonts w:cs="Arial"/>
          <w:rtl/>
        </w:rPr>
        <w:t xml:space="preserve"> </w:t>
      </w:r>
      <w:r w:rsidRPr="000E6F7F">
        <w:rPr>
          <w:rFonts w:cs="Arial" w:hint="cs"/>
          <w:rtl/>
        </w:rPr>
        <w:t>הנו</w:t>
      </w:r>
      <w:r>
        <w:rPr>
          <w:rFonts w:cs="Arial" w:hint="cs"/>
          <w:rtl/>
        </w:rPr>
        <w:t xml:space="preserve">ד", ומיישב </w:t>
      </w:r>
      <w:r w:rsidRPr="000E6F7F">
        <w:rPr>
          <w:rFonts w:cs="Arial" w:hint="cs"/>
          <w:b/>
          <w:bCs/>
          <w:rtl/>
        </w:rPr>
        <w:t>הרא"ש</w:t>
      </w:r>
      <w:r>
        <w:rPr>
          <w:rFonts w:cs="Arial" w:hint="cs"/>
          <w:rtl/>
        </w:rPr>
        <w:t xml:space="preserve"> שמכיוון שהים מקיף את השידה מכל צד לכן מותר לטבול בה ע"י נקב כשפ"ה. אומר </w:t>
      </w:r>
      <w:r w:rsidRPr="000E6F7F">
        <w:rPr>
          <w:rFonts w:cs="Arial" w:hint="cs"/>
          <w:b/>
          <w:bCs/>
          <w:rtl/>
        </w:rPr>
        <w:t>הב"י</w:t>
      </w:r>
      <w:r>
        <w:rPr>
          <w:rFonts w:cs="Arial" w:hint="cs"/>
          <w:rtl/>
        </w:rPr>
        <w:t xml:space="preserve">, אם </w:t>
      </w:r>
      <w:r w:rsidRPr="000E6F7F">
        <w:rPr>
          <w:rFonts w:cs="Arial" w:hint="cs"/>
          <w:b/>
          <w:bCs/>
          <w:rtl/>
        </w:rPr>
        <w:t>הרא"ש</w:t>
      </w:r>
      <w:r>
        <w:rPr>
          <w:rFonts w:cs="Arial" w:hint="cs"/>
          <w:rtl/>
        </w:rPr>
        <w:t xml:space="preserve"> היה סבור שמותר לטבול בכלי הנקוב כשפ"ה, היה יכול לתרץ את הקושייה באופן אחר ולומר שמותר להטביל בשידה הנ"ל מכיוון שנקובה כשפ"ה! אלא ע"כ אין מקום לדין זה ואין לטבול  בכלי בכל עניין. אך </w:t>
      </w:r>
      <w:r w:rsidRPr="000E6F7F">
        <w:rPr>
          <w:rFonts w:cs="Arial" w:hint="cs"/>
          <w:b/>
          <w:bCs/>
          <w:rtl/>
        </w:rPr>
        <w:t>הב"י</w:t>
      </w:r>
      <w:r>
        <w:rPr>
          <w:rFonts w:cs="Arial" w:hint="cs"/>
          <w:rtl/>
        </w:rPr>
        <w:t xml:space="preserve"> דוחה הוכחה זו ואומר </w:t>
      </w:r>
      <w:r w:rsidRPr="000E6F7F">
        <w:rPr>
          <w:rFonts w:cs="Arial" w:hint="cs"/>
          <w:b/>
          <w:bCs/>
          <w:rtl/>
        </w:rPr>
        <w:t>שהרא"ש</w:t>
      </w:r>
      <w:r>
        <w:rPr>
          <w:rFonts w:cs="Arial" w:hint="cs"/>
          <w:rtl/>
        </w:rPr>
        <w:t xml:space="preserve"> לא תירץ כך כדי ליישב את לשון המשנה שהדגישה שהשידה נמצאת בתוך הים.</w:t>
      </w:r>
    </w:p>
  </w:footnote>
  <w:footnote w:id="44">
    <w:p w:rsidR="007624D9" w:rsidRDefault="007624D9">
      <w:pPr>
        <w:pStyle w:val="a3"/>
      </w:pPr>
      <w:r>
        <w:rPr>
          <w:rStyle w:val="a5"/>
        </w:rPr>
        <w:footnoteRef/>
      </w:r>
      <w:r>
        <w:rPr>
          <w:rtl/>
        </w:rPr>
        <w:t xml:space="preserve"> </w:t>
      </w:r>
      <w:r w:rsidRPr="00182783">
        <w:rPr>
          <w:rFonts w:hint="cs"/>
          <w:b/>
          <w:bCs/>
          <w:rtl/>
        </w:rPr>
        <w:t>הב"י</w:t>
      </w:r>
      <w:r>
        <w:rPr>
          <w:rFonts w:hint="cs"/>
          <w:rtl/>
        </w:rPr>
        <w:t xml:space="preserve"> מסביר שע"כ לומר שכוונת </w:t>
      </w:r>
      <w:r w:rsidRPr="00182783">
        <w:rPr>
          <w:rFonts w:hint="cs"/>
          <w:b/>
          <w:bCs/>
          <w:rtl/>
        </w:rPr>
        <w:t>הטור</w:t>
      </w:r>
      <w:r>
        <w:rPr>
          <w:rFonts w:hint="cs"/>
          <w:rtl/>
        </w:rPr>
        <w:t xml:space="preserve"> כאן להתיר טבילה בכלי עצמו ואינו מדבר לעניין מים המקלחים ע"ג הכלי, כיוון שלקמן התייחס לדין זה באריכות, לכן בהכרח כוונתו כאן לעניין טבילה בכלי עצמו.</w:t>
      </w:r>
    </w:p>
  </w:footnote>
  <w:footnote w:id="45">
    <w:p w:rsidR="007624D9" w:rsidRDefault="007624D9">
      <w:pPr>
        <w:pStyle w:val="a3"/>
        <w:rPr>
          <w:rtl/>
        </w:rPr>
      </w:pPr>
      <w:r>
        <w:rPr>
          <w:rStyle w:val="a5"/>
        </w:rPr>
        <w:footnoteRef/>
      </w:r>
      <w:r>
        <w:rPr>
          <w:rtl/>
        </w:rPr>
        <w:t xml:space="preserve"> </w:t>
      </w:r>
      <w:r>
        <w:rPr>
          <w:rFonts w:hint="cs"/>
          <w:rtl/>
        </w:rPr>
        <w:t xml:space="preserve">שלא כהבנת </w:t>
      </w:r>
      <w:r w:rsidRPr="00182783">
        <w:rPr>
          <w:rFonts w:hint="cs"/>
          <w:b/>
          <w:bCs/>
          <w:rtl/>
        </w:rPr>
        <w:t>הב"י</w:t>
      </w:r>
      <w:r>
        <w:rPr>
          <w:rFonts w:hint="cs"/>
          <w:rtl/>
        </w:rPr>
        <w:t xml:space="preserve"> בדעת </w:t>
      </w:r>
      <w:r w:rsidRPr="00182783">
        <w:rPr>
          <w:rFonts w:hint="cs"/>
          <w:b/>
          <w:bCs/>
          <w:rtl/>
        </w:rPr>
        <w:t>הרא"ש</w:t>
      </w:r>
      <w:r>
        <w:rPr>
          <w:rFonts w:hint="cs"/>
          <w:rtl/>
        </w:rPr>
        <w:t xml:space="preserve"> בתשובתו שלעולם אין להטביל בכלי.</w:t>
      </w:r>
    </w:p>
  </w:footnote>
  <w:footnote w:id="46">
    <w:p w:rsidR="007624D9" w:rsidRDefault="007624D9" w:rsidP="00182783">
      <w:pPr>
        <w:pStyle w:val="a3"/>
      </w:pPr>
      <w:r>
        <w:rPr>
          <w:rStyle w:val="a5"/>
        </w:rPr>
        <w:footnoteRef/>
      </w:r>
      <w:r>
        <w:rPr>
          <w:rtl/>
        </w:rPr>
        <w:t xml:space="preserve"> </w:t>
      </w:r>
      <w:r w:rsidRPr="00182783">
        <w:rPr>
          <w:rFonts w:hint="cs"/>
          <w:b/>
          <w:bCs/>
          <w:rtl/>
        </w:rPr>
        <w:t>הב"י</w:t>
      </w:r>
      <w:r>
        <w:rPr>
          <w:rFonts w:hint="cs"/>
          <w:rtl/>
        </w:rPr>
        <w:t xml:space="preserve"> מעיר שמדברי</w:t>
      </w:r>
      <w:r w:rsidRPr="00182783">
        <w:rPr>
          <w:rFonts w:hint="cs"/>
          <w:b/>
          <w:bCs/>
          <w:rtl/>
        </w:rPr>
        <w:t xml:space="preserve"> הטור</w:t>
      </w:r>
      <w:r>
        <w:rPr>
          <w:rFonts w:hint="cs"/>
          <w:rtl/>
        </w:rPr>
        <w:t xml:space="preserve"> בחו"מ משמע שכשיש סתירה בין דברי </w:t>
      </w:r>
      <w:r w:rsidRPr="00182783">
        <w:rPr>
          <w:rFonts w:hint="cs"/>
          <w:b/>
          <w:bCs/>
          <w:rtl/>
        </w:rPr>
        <w:t>הרא"ש</w:t>
      </w:r>
      <w:r>
        <w:rPr>
          <w:rFonts w:hint="cs"/>
          <w:rtl/>
        </w:rPr>
        <w:t xml:space="preserve"> בפסקיו לדבריו בתשובה יש לפסוק כפסקיו, ומה שכאן פסק </w:t>
      </w:r>
      <w:r w:rsidRPr="00182783">
        <w:rPr>
          <w:rFonts w:hint="cs"/>
          <w:b/>
          <w:bCs/>
          <w:rtl/>
        </w:rPr>
        <w:t xml:space="preserve">הטור </w:t>
      </w:r>
      <w:r>
        <w:rPr>
          <w:rFonts w:hint="cs"/>
          <w:rtl/>
        </w:rPr>
        <w:t xml:space="preserve">כדבריו בתשובה זה כנראה משום שידע שהיא נכתבה לאחר שכתב את פסקיו בעניין, וא"כ אין זה כלל מוכרח בדברי </w:t>
      </w:r>
      <w:r w:rsidRPr="00182783">
        <w:rPr>
          <w:rFonts w:hint="cs"/>
          <w:b/>
          <w:bCs/>
          <w:rtl/>
        </w:rPr>
        <w:t>הרא"ש</w:t>
      </w:r>
      <w:r>
        <w:rPr>
          <w:rFonts w:hint="cs"/>
          <w:rtl/>
        </w:rPr>
        <w:t xml:space="preserve"> שיש להכריע כפסקיו נגד תשובותיו.</w:t>
      </w:r>
    </w:p>
  </w:footnote>
  <w:footnote w:id="47">
    <w:p w:rsidR="007624D9" w:rsidRDefault="007624D9" w:rsidP="008E451E">
      <w:pPr>
        <w:pStyle w:val="a3"/>
      </w:pPr>
      <w:r>
        <w:rPr>
          <w:rStyle w:val="a5"/>
        </w:rPr>
        <w:footnoteRef/>
      </w:r>
      <w:r>
        <w:rPr>
          <w:rtl/>
        </w:rPr>
        <w:t xml:space="preserve"> </w:t>
      </w:r>
      <w:r w:rsidRPr="008C2230">
        <w:rPr>
          <w:rFonts w:hint="cs"/>
          <w:b/>
          <w:bCs/>
          <w:rtl/>
        </w:rPr>
        <w:t>בבדק הבית</w:t>
      </w:r>
      <w:r>
        <w:rPr>
          <w:rFonts w:hint="cs"/>
          <w:rtl/>
        </w:rPr>
        <w:t xml:space="preserve"> מביא את שיטת </w:t>
      </w:r>
      <w:r w:rsidRPr="008C2230">
        <w:rPr>
          <w:rFonts w:hint="cs"/>
          <w:b/>
          <w:bCs/>
          <w:rtl/>
        </w:rPr>
        <w:t>הריטב"א</w:t>
      </w:r>
      <w:r>
        <w:rPr>
          <w:rFonts w:hint="cs"/>
          <w:rtl/>
        </w:rPr>
        <w:t>: טבילה בתוך כלי המחובר בנקב של שפ"ה למקווה כשר, כשרה. ראיות: א. ג</w:t>
      </w:r>
      <w:r w:rsidRPr="008C2230">
        <w:rPr>
          <w:rFonts w:hint="cs"/>
          <w:b/>
          <w:bCs/>
          <w:rtl/>
        </w:rPr>
        <w:t xml:space="preserve">מרא </w:t>
      </w:r>
      <w:r>
        <w:rPr>
          <w:rFonts w:hint="cs"/>
          <w:rtl/>
        </w:rPr>
        <w:t>חגיגה (כב.) "</w:t>
      </w:r>
      <w:r w:rsidRPr="006B3132">
        <w:rPr>
          <w:rFonts w:cs="Arial" w:hint="cs"/>
          <w:rtl/>
        </w:rPr>
        <w:t>כלים</w:t>
      </w:r>
      <w:r w:rsidRPr="006B3132">
        <w:rPr>
          <w:rFonts w:cs="Arial"/>
          <w:rtl/>
        </w:rPr>
        <w:t xml:space="preserve"> </w:t>
      </w:r>
      <w:r w:rsidRPr="006B3132">
        <w:rPr>
          <w:rFonts w:cs="Arial" w:hint="cs"/>
          <w:rtl/>
        </w:rPr>
        <w:t>שמילאן</w:t>
      </w:r>
      <w:r w:rsidRPr="006B3132">
        <w:rPr>
          <w:rFonts w:cs="Arial"/>
          <w:rtl/>
        </w:rPr>
        <w:t xml:space="preserve"> </w:t>
      </w:r>
      <w:r w:rsidRPr="006B3132">
        <w:rPr>
          <w:rFonts w:cs="Arial" w:hint="cs"/>
          <w:rtl/>
        </w:rPr>
        <w:t>כלים</w:t>
      </w:r>
      <w:r w:rsidRPr="006B3132">
        <w:rPr>
          <w:rFonts w:cs="Arial"/>
          <w:rtl/>
        </w:rPr>
        <w:t xml:space="preserve"> </w:t>
      </w:r>
      <w:r w:rsidRPr="006B3132">
        <w:rPr>
          <w:rFonts w:cs="Arial" w:hint="cs"/>
          <w:rtl/>
        </w:rPr>
        <w:t>והטבילן</w:t>
      </w:r>
      <w:r w:rsidRPr="006B3132">
        <w:rPr>
          <w:rFonts w:cs="Arial"/>
          <w:rtl/>
        </w:rPr>
        <w:t xml:space="preserve"> </w:t>
      </w:r>
      <w:r w:rsidRPr="006B3132">
        <w:rPr>
          <w:rFonts w:cs="Arial" w:hint="cs"/>
          <w:rtl/>
        </w:rPr>
        <w:t>הרי</w:t>
      </w:r>
      <w:r w:rsidRPr="006B3132">
        <w:rPr>
          <w:rFonts w:cs="Arial"/>
          <w:rtl/>
        </w:rPr>
        <w:t xml:space="preserve"> </w:t>
      </w:r>
      <w:r w:rsidRPr="006B3132">
        <w:rPr>
          <w:rFonts w:cs="Arial" w:hint="cs"/>
          <w:rtl/>
        </w:rPr>
        <w:t>אלו</w:t>
      </w:r>
      <w:r w:rsidRPr="006B3132">
        <w:rPr>
          <w:rFonts w:cs="Arial"/>
          <w:rtl/>
        </w:rPr>
        <w:t xml:space="preserve"> </w:t>
      </w:r>
      <w:r w:rsidRPr="006B3132">
        <w:rPr>
          <w:rFonts w:cs="Arial" w:hint="cs"/>
          <w:rtl/>
        </w:rPr>
        <w:t>טהורין</w:t>
      </w:r>
      <w:r w:rsidRPr="006B3132">
        <w:rPr>
          <w:rFonts w:cs="Arial"/>
          <w:rtl/>
        </w:rPr>
        <w:t xml:space="preserve">, </w:t>
      </w:r>
      <w:r w:rsidRPr="006B3132">
        <w:rPr>
          <w:rFonts w:cs="Arial" w:hint="cs"/>
          <w:rtl/>
        </w:rPr>
        <w:t>ואם</w:t>
      </w:r>
      <w:r w:rsidRPr="006B3132">
        <w:rPr>
          <w:rFonts w:cs="Arial"/>
          <w:rtl/>
        </w:rPr>
        <w:t xml:space="preserve"> </w:t>
      </w:r>
      <w:r w:rsidRPr="006B3132">
        <w:rPr>
          <w:rFonts w:cs="Arial" w:hint="cs"/>
          <w:rtl/>
        </w:rPr>
        <w:t>לא</w:t>
      </w:r>
      <w:r w:rsidRPr="006B3132">
        <w:rPr>
          <w:rFonts w:cs="Arial"/>
          <w:rtl/>
        </w:rPr>
        <w:t xml:space="preserve"> </w:t>
      </w:r>
      <w:r w:rsidRPr="006B3132">
        <w:rPr>
          <w:rFonts w:cs="Arial" w:hint="cs"/>
          <w:rtl/>
        </w:rPr>
        <w:t>טבל</w:t>
      </w:r>
      <w:r w:rsidRPr="006B3132">
        <w:rPr>
          <w:rFonts w:cs="Arial"/>
          <w:rtl/>
        </w:rPr>
        <w:t xml:space="preserve">, </w:t>
      </w:r>
      <w:r w:rsidRPr="006B3132">
        <w:rPr>
          <w:rFonts w:cs="Arial" w:hint="cs"/>
          <w:rtl/>
        </w:rPr>
        <w:t>מים</w:t>
      </w:r>
      <w:r w:rsidRPr="006B3132">
        <w:rPr>
          <w:rFonts w:cs="Arial"/>
          <w:rtl/>
        </w:rPr>
        <w:t xml:space="preserve"> </w:t>
      </w:r>
      <w:r w:rsidRPr="006B3132">
        <w:rPr>
          <w:rFonts w:cs="Arial" w:hint="cs"/>
          <w:rtl/>
        </w:rPr>
        <w:t>המעורבים</w:t>
      </w:r>
      <w:r>
        <w:rPr>
          <w:rFonts w:cs="Arial"/>
          <w:rtl/>
        </w:rPr>
        <w:t xml:space="preserve"> </w:t>
      </w:r>
      <w:r w:rsidRPr="006B3132">
        <w:rPr>
          <w:rFonts w:cs="Arial" w:hint="cs"/>
          <w:rtl/>
        </w:rPr>
        <w:t>עד</w:t>
      </w:r>
      <w:r w:rsidRPr="006B3132">
        <w:rPr>
          <w:rFonts w:cs="Arial"/>
          <w:rtl/>
        </w:rPr>
        <w:t xml:space="preserve"> </w:t>
      </w:r>
      <w:r w:rsidRPr="006B3132">
        <w:rPr>
          <w:rFonts w:cs="Arial" w:hint="cs"/>
          <w:rtl/>
        </w:rPr>
        <w:t>שיהיו</w:t>
      </w:r>
      <w:r w:rsidRPr="006B3132">
        <w:rPr>
          <w:rFonts w:cs="Arial"/>
          <w:rtl/>
        </w:rPr>
        <w:t xml:space="preserve"> </w:t>
      </w:r>
      <w:r w:rsidRPr="006B3132">
        <w:rPr>
          <w:rFonts w:cs="Arial" w:hint="cs"/>
          <w:rtl/>
        </w:rPr>
        <w:t>מעורבין</w:t>
      </w:r>
      <w:r w:rsidRPr="006B3132">
        <w:rPr>
          <w:rFonts w:cs="Arial"/>
          <w:rtl/>
        </w:rPr>
        <w:t xml:space="preserve"> </w:t>
      </w:r>
      <w:r w:rsidRPr="006B3132">
        <w:rPr>
          <w:rFonts w:cs="Arial" w:hint="cs"/>
          <w:rtl/>
        </w:rPr>
        <w:t>כשפופרת</w:t>
      </w:r>
      <w:r w:rsidRPr="006B3132">
        <w:rPr>
          <w:rFonts w:cs="Arial"/>
          <w:rtl/>
        </w:rPr>
        <w:t xml:space="preserve"> </w:t>
      </w:r>
      <w:r w:rsidRPr="006B3132">
        <w:rPr>
          <w:rFonts w:cs="Arial" w:hint="cs"/>
          <w:rtl/>
        </w:rPr>
        <w:t>הנוד</w:t>
      </w:r>
      <w:r w:rsidRPr="006B3132">
        <w:rPr>
          <w:rFonts w:cs="Arial"/>
          <w:rtl/>
        </w:rPr>
        <w:t xml:space="preserve">. </w:t>
      </w:r>
      <w:r w:rsidRPr="006B3132">
        <w:rPr>
          <w:rFonts w:cs="Arial" w:hint="cs"/>
          <w:rtl/>
        </w:rPr>
        <w:t>מאי</w:t>
      </w:r>
      <w:r w:rsidRPr="006B3132">
        <w:rPr>
          <w:rFonts w:cs="Arial"/>
          <w:rtl/>
        </w:rPr>
        <w:t xml:space="preserve"> </w:t>
      </w:r>
      <w:r w:rsidRPr="006B3132">
        <w:rPr>
          <w:rFonts w:cs="Arial" w:hint="cs"/>
          <w:rtl/>
        </w:rPr>
        <w:t>קאמר</w:t>
      </w:r>
      <w:r w:rsidRPr="006B3132">
        <w:rPr>
          <w:rFonts w:cs="Arial"/>
          <w:rtl/>
        </w:rPr>
        <w:t xml:space="preserve"> </w:t>
      </w:r>
      <w:r w:rsidRPr="006B3132">
        <w:rPr>
          <w:rFonts w:cs="Arial" w:hint="cs"/>
          <w:rtl/>
        </w:rPr>
        <w:t>ואם</w:t>
      </w:r>
      <w:r w:rsidRPr="006B3132">
        <w:rPr>
          <w:rFonts w:cs="Arial"/>
          <w:rtl/>
        </w:rPr>
        <w:t xml:space="preserve"> </w:t>
      </w:r>
      <w:r w:rsidRPr="006B3132">
        <w:rPr>
          <w:rFonts w:cs="Arial" w:hint="cs"/>
          <w:rtl/>
        </w:rPr>
        <w:t>לא</w:t>
      </w:r>
      <w:r w:rsidRPr="006B3132">
        <w:rPr>
          <w:rFonts w:cs="Arial"/>
          <w:rtl/>
        </w:rPr>
        <w:t xml:space="preserve"> </w:t>
      </w:r>
      <w:r w:rsidRPr="006B3132">
        <w:rPr>
          <w:rFonts w:cs="Arial" w:hint="cs"/>
          <w:rtl/>
        </w:rPr>
        <w:t>טבל</w:t>
      </w:r>
      <w:r>
        <w:rPr>
          <w:rFonts w:cs="Arial"/>
          <w:rtl/>
        </w:rPr>
        <w:t xml:space="preserve">? </w:t>
      </w:r>
      <w:r w:rsidRPr="006B3132">
        <w:rPr>
          <w:rFonts w:cs="Arial" w:hint="cs"/>
          <w:rtl/>
        </w:rPr>
        <w:t>הכי</w:t>
      </w:r>
      <w:r w:rsidRPr="006B3132">
        <w:rPr>
          <w:rFonts w:cs="Arial"/>
          <w:rtl/>
        </w:rPr>
        <w:t xml:space="preserve"> </w:t>
      </w:r>
      <w:r w:rsidRPr="006B3132">
        <w:rPr>
          <w:rFonts w:cs="Arial" w:hint="cs"/>
          <w:rtl/>
        </w:rPr>
        <w:t>קאמר</w:t>
      </w:r>
      <w:r w:rsidRPr="006B3132">
        <w:rPr>
          <w:rFonts w:cs="Arial"/>
          <w:rtl/>
        </w:rPr>
        <w:t xml:space="preserve"> </w:t>
      </w:r>
      <w:r w:rsidRPr="006B3132">
        <w:rPr>
          <w:rFonts w:cs="Arial" w:hint="cs"/>
          <w:rtl/>
        </w:rPr>
        <w:t>ואם</w:t>
      </w:r>
      <w:r w:rsidRPr="006B3132">
        <w:rPr>
          <w:rFonts w:cs="Arial"/>
          <w:rtl/>
        </w:rPr>
        <w:t xml:space="preserve"> </w:t>
      </w:r>
      <w:r w:rsidRPr="006B3132">
        <w:rPr>
          <w:rFonts w:cs="Arial" w:hint="cs"/>
          <w:rtl/>
        </w:rPr>
        <w:t>אינו</w:t>
      </w:r>
      <w:r w:rsidRPr="006B3132">
        <w:rPr>
          <w:rFonts w:cs="Arial"/>
          <w:rtl/>
        </w:rPr>
        <w:t xml:space="preserve"> </w:t>
      </w:r>
      <w:r w:rsidRPr="006B3132">
        <w:rPr>
          <w:rFonts w:cs="Arial" w:hint="cs"/>
          <w:rtl/>
        </w:rPr>
        <w:t>צריך</w:t>
      </w:r>
      <w:r w:rsidRPr="006B3132">
        <w:rPr>
          <w:rFonts w:cs="Arial"/>
          <w:rtl/>
        </w:rPr>
        <w:t xml:space="preserve"> </w:t>
      </w:r>
      <w:r w:rsidRPr="006B3132">
        <w:rPr>
          <w:rFonts w:cs="Arial" w:hint="cs"/>
          <w:rtl/>
        </w:rPr>
        <w:t>להטבילו</w:t>
      </w:r>
      <w:r w:rsidRPr="006B3132">
        <w:rPr>
          <w:rFonts w:cs="Arial"/>
          <w:rtl/>
        </w:rPr>
        <w:t xml:space="preserve">, </w:t>
      </w:r>
      <w:r w:rsidRPr="006B3132">
        <w:rPr>
          <w:rFonts w:cs="Arial" w:hint="cs"/>
          <w:rtl/>
        </w:rPr>
        <w:t>ומים</w:t>
      </w:r>
      <w:r w:rsidRPr="006B3132">
        <w:rPr>
          <w:rFonts w:cs="Arial"/>
          <w:rtl/>
        </w:rPr>
        <w:t xml:space="preserve"> </w:t>
      </w:r>
      <w:r w:rsidRPr="006B3132">
        <w:rPr>
          <w:rFonts w:cs="Arial" w:hint="cs"/>
          <w:rtl/>
        </w:rPr>
        <w:t>המעורבין</w:t>
      </w:r>
      <w:r w:rsidRPr="006B3132">
        <w:rPr>
          <w:rFonts w:cs="Arial"/>
          <w:rtl/>
        </w:rPr>
        <w:t xml:space="preserve"> </w:t>
      </w:r>
      <w:r w:rsidRPr="006B3132">
        <w:rPr>
          <w:rFonts w:cs="Arial" w:hint="cs"/>
          <w:rtl/>
        </w:rPr>
        <w:t>עד</w:t>
      </w:r>
      <w:r w:rsidRPr="006B3132">
        <w:rPr>
          <w:rFonts w:cs="Arial"/>
          <w:rtl/>
        </w:rPr>
        <w:t xml:space="preserve"> </w:t>
      </w:r>
      <w:r w:rsidRPr="006B3132">
        <w:rPr>
          <w:rFonts w:cs="Arial" w:hint="cs"/>
          <w:rtl/>
        </w:rPr>
        <w:t>שיהו</w:t>
      </w:r>
      <w:r w:rsidRPr="006B3132">
        <w:rPr>
          <w:rFonts w:cs="Arial"/>
          <w:rtl/>
        </w:rPr>
        <w:t xml:space="preserve"> </w:t>
      </w:r>
      <w:r w:rsidRPr="006B3132">
        <w:rPr>
          <w:rFonts w:cs="Arial" w:hint="cs"/>
          <w:rtl/>
        </w:rPr>
        <w:t>מעורבין</w:t>
      </w:r>
      <w:r w:rsidRPr="006B3132">
        <w:rPr>
          <w:rFonts w:cs="Arial"/>
          <w:rtl/>
        </w:rPr>
        <w:t xml:space="preserve"> </w:t>
      </w:r>
      <w:r w:rsidRPr="006B3132">
        <w:rPr>
          <w:rFonts w:cs="Arial" w:hint="cs"/>
          <w:rtl/>
        </w:rPr>
        <w:t>כשפופרת</w:t>
      </w:r>
      <w:r w:rsidRPr="006B3132">
        <w:rPr>
          <w:rFonts w:cs="Arial"/>
          <w:rtl/>
        </w:rPr>
        <w:t xml:space="preserve"> </w:t>
      </w:r>
      <w:r w:rsidRPr="006B3132">
        <w:rPr>
          <w:rFonts w:cs="Arial" w:hint="cs"/>
          <w:rtl/>
        </w:rPr>
        <w:t>הנוד</w:t>
      </w:r>
      <w:r>
        <w:rPr>
          <w:rFonts w:cs="Arial" w:hint="cs"/>
          <w:rtl/>
        </w:rPr>
        <w:t>"</w:t>
      </w:r>
      <w:r>
        <w:rPr>
          <w:rFonts w:hint="cs"/>
          <w:rtl/>
        </w:rPr>
        <w:t xml:space="preserve"> נאמר להדיא שהכלי צריך להיות נקוב כשפ"ה. </w:t>
      </w:r>
      <w:r>
        <w:rPr>
          <w:rtl/>
        </w:rPr>
        <w:br/>
      </w:r>
      <w:r>
        <w:rPr>
          <w:rFonts w:hint="cs"/>
          <w:rtl/>
        </w:rPr>
        <w:t xml:space="preserve">ב. </w:t>
      </w:r>
      <w:r w:rsidRPr="008C2230">
        <w:rPr>
          <w:rFonts w:hint="cs"/>
          <w:b/>
          <w:bCs/>
          <w:rtl/>
        </w:rPr>
        <w:t>גמרא</w:t>
      </w:r>
      <w:r>
        <w:rPr>
          <w:rFonts w:hint="cs"/>
          <w:rtl/>
        </w:rPr>
        <w:t xml:space="preserve"> ביצה (יז:) "</w:t>
      </w:r>
      <w:r w:rsidRPr="00EF120E">
        <w:rPr>
          <w:rFonts w:cs="Arial" w:hint="cs"/>
          <w:rtl/>
        </w:rPr>
        <w:t>חל</w:t>
      </w:r>
      <w:r w:rsidRPr="00EF120E">
        <w:rPr>
          <w:rFonts w:cs="Arial"/>
          <w:rtl/>
        </w:rPr>
        <w:t xml:space="preserve"> </w:t>
      </w:r>
      <w:r w:rsidRPr="00EF120E">
        <w:rPr>
          <w:rFonts w:cs="Arial" w:hint="cs"/>
          <w:rtl/>
        </w:rPr>
        <w:t>להיות</w:t>
      </w:r>
      <w:r w:rsidRPr="00EF120E">
        <w:rPr>
          <w:rFonts w:cs="Arial"/>
          <w:rtl/>
        </w:rPr>
        <w:t xml:space="preserve"> </w:t>
      </w:r>
      <w:r w:rsidRPr="00EF120E">
        <w:rPr>
          <w:rFonts w:cs="Arial" w:hint="cs"/>
          <w:rtl/>
        </w:rPr>
        <w:t>אחר</w:t>
      </w:r>
      <w:r w:rsidRPr="00EF120E">
        <w:rPr>
          <w:rFonts w:cs="Arial"/>
          <w:rtl/>
        </w:rPr>
        <w:t xml:space="preserve"> </w:t>
      </w:r>
      <w:r w:rsidRPr="00EF120E">
        <w:rPr>
          <w:rFonts w:cs="Arial" w:hint="cs"/>
          <w:rtl/>
        </w:rPr>
        <w:t>השבת</w:t>
      </w:r>
      <w:r w:rsidRPr="00EF120E">
        <w:rPr>
          <w:rFonts w:cs="Arial"/>
          <w:rtl/>
        </w:rPr>
        <w:t xml:space="preserve">, </w:t>
      </w:r>
      <w:r w:rsidRPr="00EF120E">
        <w:rPr>
          <w:rFonts w:cs="Arial" w:hint="cs"/>
          <w:rtl/>
        </w:rPr>
        <w:t>בית</w:t>
      </w:r>
      <w:r w:rsidRPr="00EF120E">
        <w:rPr>
          <w:rFonts w:cs="Arial"/>
          <w:rtl/>
        </w:rPr>
        <w:t xml:space="preserve"> </w:t>
      </w:r>
      <w:r w:rsidRPr="00EF120E">
        <w:rPr>
          <w:rFonts w:cs="Arial" w:hint="cs"/>
          <w:rtl/>
        </w:rPr>
        <w:t>שמאי</w:t>
      </w:r>
      <w:r w:rsidRPr="00EF120E">
        <w:rPr>
          <w:rFonts w:cs="Arial"/>
          <w:rtl/>
        </w:rPr>
        <w:t xml:space="preserve"> </w:t>
      </w:r>
      <w:r w:rsidRPr="00EF120E">
        <w:rPr>
          <w:rFonts w:cs="Arial" w:hint="cs"/>
          <w:rtl/>
        </w:rPr>
        <w:t>אומרים</w:t>
      </w:r>
      <w:r w:rsidRPr="00EF120E">
        <w:rPr>
          <w:rFonts w:cs="Arial"/>
          <w:rtl/>
        </w:rPr>
        <w:t xml:space="preserve"> </w:t>
      </w:r>
      <w:r w:rsidRPr="00EF120E">
        <w:rPr>
          <w:rFonts w:cs="Arial" w:hint="cs"/>
          <w:rtl/>
        </w:rPr>
        <w:t>מטבילין</w:t>
      </w:r>
      <w:r w:rsidRPr="00EF120E">
        <w:rPr>
          <w:rFonts w:cs="Arial"/>
          <w:rtl/>
        </w:rPr>
        <w:t xml:space="preserve"> </w:t>
      </w:r>
      <w:r w:rsidRPr="00EF120E">
        <w:rPr>
          <w:rFonts w:cs="Arial" w:hint="cs"/>
          <w:rtl/>
        </w:rPr>
        <w:t>את</w:t>
      </w:r>
      <w:r w:rsidRPr="00EF120E">
        <w:rPr>
          <w:rFonts w:cs="Arial"/>
          <w:rtl/>
        </w:rPr>
        <w:t xml:space="preserve"> </w:t>
      </w:r>
      <w:r w:rsidRPr="00EF120E">
        <w:rPr>
          <w:rFonts w:cs="Arial" w:hint="cs"/>
          <w:rtl/>
        </w:rPr>
        <w:t>הכל</w:t>
      </w:r>
      <w:r w:rsidRPr="00EF120E">
        <w:rPr>
          <w:rFonts w:cs="Arial"/>
          <w:rtl/>
        </w:rPr>
        <w:t xml:space="preserve"> </w:t>
      </w:r>
      <w:r w:rsidRPr="00EF120E">
        <w:rPr>
          <w:rFonts w:cs="Arial" w:hint="cs"/>
          <w:rtl/>
        </w:rPr>
        <w:t>מלפני</w:t>
      </w:r>
      <w:r w:rsidRPr="00EF120E">
        <w:rPr>
          <w:rFonts w:cs="Arial"/>
          <w:rtl/>
        </w:rPr>
        <w:t xml:space="preserve"> </w:t>
      </w:r>
      <w:r w:rsidRPr="00EF120E">
        <w:rPr>
          <w:rFonts w:cs="Arial" w:hint="cs"/>
          <w:rtl/>
        </w:rPr>
        <w:t>השבת</w:t>
      </w:r>
      <w:r w:rsidRPr="00EF120E">
        <w:rPr>
          <w:rFonts w:cs="Arial"/>
          <w:rtl/>
        </w:rPr>
        <w:t xml:space="preserve">, </w:t>
      </w:r>
      <w:r w:rsidRPr="00EF120E">
        <w:rPr>
          <w:rFonts w:cs="Arial" w:hint="cs"/>
          <w:rtl/>
        </w:rPr>
        <w:t>ובית</w:t>
      </w:r>
      <w:r w:rsidRPr="00EF120E">
        <w:rPr>
          <w:rFonts w:cs="Arial"/>
          <w:rtl/>
        </w:rPr>
        <w:t xml:space="preserve"> </w:t>
      </w:r>
      <w:r w:rsidRPr="00EF120E">
        <w:rPr>
          <w:rFonts w:cs="Arial" w:hint="cs"/>
          <w:rtl/>
        </w:rPr>
        <w:t>הלל</w:t>
      </w:r>
      <w:r w:rsidRPr="00EF120E">
        <w:rPr>
          <w:rFonts w:cs="Arial"/>
          <w:rtl/>
        </w:rPr>
        <w:t xml:space="preserve"> </w:t>
      </w:r>
      <w:r w:rsidRPr="00EF120E">
        <w:rPr>
          <w:rFonts w:cs="Arial" w:hint="cs"/>
          <w:rtl/>
        </w:rPr>
        <w:t>אומרים</w:t>
      </w:r>
      <w:r w:rsidRPr="00EF120E">
        <w:rPr>
          <w:rFonts w:cs="Arial"/>
          <w:rtl/>
        </w:rPr>
        <w:t xml:space="preserve"> </w:t>
      </w:r>
      <w:r w:rsidRPr="00EF120E">
        <w:rPr>
          <w:rFonts w:cs="Arial" w:hint="cs"/>
          <w:rtl/>
        </w:rPr>
        <w:t>כלים</w:t>
      </w:r>
      <w:r w:rsidRPr="00EF120E">
        <w:rPr>
          <w:rFonts w:cs="Arial"/>
          <w:rtl/>
        </w:rPr>
        <w:t xml:space="preserve"> </w:t>
      </w:r>
      <w:r w:rsidRPr="00EF120E">
        <w:rPr>
          <w:rFonts w:cs="Arial" w:hint="cs"/>
          <w:rtl/>
        </w:rPr>
        <w:t>מלפני</w:t>
      </w:r>
      <w:r w:rsidRPr="00EF120E">
        <w:rPr>
          <w:rFonts w:cs="Arial"/>
          <w:rtl/>
        </w:rPr>
        <w:t xml:space="preserve"> </w:t>
      </w:r>
      <w:r w:rsidRPr="00EF120E">
        <w:rPr>
          <w:rFonts w:cs="Arial" w:hint="cs"/>
          <w:rtl/>
        </w:rPr>
        <w:t>השבת</w:t>
      </w:r>
      <w:r w:rsidRPr="00EF120E">
        <w:rPr>
          <w:rFonts w:cs="Arial"/>
          <w:rtl/>
        </w:rPr>
        <w:t xml:space="preserve">, </w:t>
      </w:r>
      <w:r w:rsidRPr="00EF120E">
        <w:rPr>
          <w:rFonts w:cs="Arial" w:hint="cs"/>
          <w:rtl/>
        </w:rPr>
        <w:t>ואדם</w:t>
      </w:r>
      <w:r w:rsidRPr="00EF120E">
        <w:rPr>
          <w:rFonts w:cs="Arial"/>
          <w:rtl/>
        </w:rPr>
        <w:t xml:space="preserve"> </w:t>
      </w:r>
      <w:r w:rsidRPr="00EF120E">
        <w:rPr>
          <w:rFonts w:cs="Arial" w:hint="cs"/>
          <w:rtl/>
        </w:rPr>
        <w:t>בשבת</w:t>
      </w:r>
      <w:r w:rsidRPr="00EF120E">
        <w:rPr>
          <w:rFonts w:cs="Arial"/>
          <w:rtl/>
        </w:rPr>
        <w:t xml:space="preserve">. </w:t>
      </w:r>
      <w:r w:rsidRPr="00EF120E">
        <w:rPr>
          <w:rFonts w:cs="Arial" w:hint="cs"/>
          <w:rtl/>
        </w:rPr>
        <w:t>ושוין</w:t>
      </w:r>
      <w:r w:rsidRPr="00EF120E">
        <w:rPr>
          <w:rFonts w:cs="Arial"/>
          <w:rtl/>
        </w:rPr>
        <w:t xml:space="preserve"> </w:t>
      </w:r>
      <w:r w:rsidRPr="00EF120E">
        <w:rPr>
          <w:rFonts w:cs="Arial" w:hint="cs"/>
          <w:rtl/>
        </w:rPr>
        <w:t>שמשיקין</w:t>
      </w:r>
      <w:r w:rsidRPr="00EF120E">
        <w:rPr>
          <w:rFonts w:cs="Arial"/>
          <w:rtl/>
        </w:rPr>
        <w:t xml:space="preserve"> </w:t>
      </w:r>
      <w:r w:rsidRPr="00EF120E">
        <w:rPr>
          <w:rFonts w:cs="Arial" w:hint="cs"/>
          <w:rtl/>
        </w:rPr>
        <w:t>את</w:t>
      </w:r>
      <w:r w:rsidRPr="00EF120E">
        <w:rPr>
          <w:rFonts w:cs="Arial"/>
          <w:rtl/>
        </w:rPr>
        <w:t xml:space="preserve"> </w:t>
      </w:r>
      <w:r w:rsidRPr="00EF120E">
        <w:rPr>
          <w:rFonts w:cs="Arial" w:hint="cs"/>
          <w:rtl/>
        </w:rPr>
        <w:t>המים</w:t>
      </w:r>
      <w:r w:rsidRPr="00EF120E">
        <w:rPr>
          <w:rFonts w:cs="Arial"/>
          <w:rtl/>
        </w:rPr>
        <w:t xml:space="preserve"> </w:t>
      </w:r>
      <w:r w:rsidRPr="00EF120E">
        <w:rPr>
          <w:rFonts w:cs="Arial" w:hint="cs"/>
          <w:rtl/>
        </w:rPr>
        <w:t>בכלי</w:t>
      </w:r>
      <w:r w:rsidRPr="00EF120E">
        <w:rPr>
          <w:rFonts w:cs="Arial"/>
          <w:rtl/>
        </w:rPr>
        <w:t xml:space="preserve"> </w:t>
      </w:r>
      <w:r w:rsidRPr="00EF120E">
        <w:rPr>
          <w:rFonts w:cs="Arial" w:hint="cs"/>
          <w:rtl/>
        </w:rPr>
        <w:t>אבן</w:t>
      </w:r>
      <w:r w:rsidRPr="00EF120E">
        <w:rPr>
          <w:rFonts w:cs="Arial"/>
          <w:rtl/>
        </w:rPr>
        <w:t xml:space="preserve"> </w:t>
      </w:r>
      <w:r w:rsidRPr="00EF120E">
        <w:rPr>
          <w:rFonts w:cs="Arial" w:hint="cs"/>
          <w:rtl/>
        </w:rPr>
        <w:t>לטהרן</w:t>
      </w:r>
      <w:r w:rsidRPr="00EF120E">
        <w:rPr>
          <w:rFonts w:cs="Arial"/>
          <w:rtl/>
        </w:rPr>
        <w:t xml:space="preserve">, </w:t>
      </w:r>
      <w:r w:rsidRPr="00EF120E">
        <w:rPr>
          <w:rFonts w:cs="Arial" w:hint="cs"/>
          <w:rtl/>
        </w:rPr>
        <w:t>אבל</w:t>
      </w:r>
      <w:r w:rsidRPr="00EF120E">
        <w:rPr>
          <w:rFonts w:cs="Arial"/>
          <w:rtl/>
        </w:rPr>
        <w:t xml:space="preserve"> </w:t>
      </w:r>
      <w:r w:rsidRPr="00EF120E">
        <w:rPr>
          <w:rFonts w:cs="Arial" w:hint="cs"/>
          <w:rtl/>
        </w:rPr>
        <w:t>לא</w:t>
      </w:r>
      <w:r w:rsidRPr="00EF120E">
        <w:rPr>
          <w:rFonts w:cs="Arial"/>
          <w:rtl/>
        </w:rPr>
        <w:t xml:space="preserve"> </w:t>
      </w:r>
      <w:r w:rsidRPr="00EF120E">
        <w:rPr>
          <w:rFonts w:cs="Arial" w:hint="cs"/>
          <w:rtl/>
        </w:rPr>
        <w:t>מטבילין</w:t>
      </w:r>
      <w:r w:rsidRPr="00EF120E">
        <w:rPr>
          <w:rFonts w:cs="Arial"/>
          <w:rtl/>
        </w:rPr>
        <w:t>.</w:t>
      </w:r>
      <w:r>
        <w:rPr>
          <w:rFonts w:cs="Arial" w:hint="cs"/>
          <w:rtl/>
        </w:rPr>
        <w:t>"</w:t>
      </w:r>
      <w:r>
        <w:rPr>
          <w:rFonts w:hint="cs"/>
          <w:rtl/>
        </w:rPr>
        <w:t xml:space="preserve"> דין השקה במים נאמר למרות שהמים בכלי מהווים חציצה כביכול בין מי המקוה לכלי, אלא ע"כ טבילה בכלים כשרה, והיינו בתנאי שיש נקב כשפ"ה. ג. משנה מקוואות (ו, ה) "</w:t>
      </w:r>
      <w:r w:rsidRPr="00EF120E">
        <w:rPr>
          <w:rFonts w:cs="Arial" w:hint="cs"/>
          <w:rtl/>
        </w:rPr>
        <w:t>השידה</w:t>
      </w:r>
      <w:r w:rsidRPr="00EF120E">
        <w:rPr>
          <w:rFonts w:cs="Arial"/>
          <w:rtl/>
        </w:rPr>
        <w:t xml:space="preserve"> </w:t>
      </w:r>
      <w:r w:rsidRPr="00EF120E">
        <w:rPr>
          <w:rFonts w:cs="Arial" w:hint="cs"/>
          <w:rtl/>
        </w:rPr>
        <w:t>והתיבה</w:t>
      </w:r>
      <w:r w:rsidRPr="00EF120E">
        <w:rPr>
          <w:rFonts w:cs="Arial"/>
          <w:rtl/>
        </w:rPr>
        <w:t xml:space="preserve"> </w:t>
      </w:r>
      <w:r w:rsidRPr="00EF120E">
        <w:rPr>
          <w:rFonts w:cs="Arial" w:hint="cs"/>
          <w:rtl/>
        </w:rPr>
        <w:t>שבים</w:t>
      </w:r>
      <w:r w:rsidRPr="00EF120E">
        <w:rPr>
          <w:rFonts w:cs="Arial"/>
          <w:rtl/>
        </w:rPr>
        <w:t xml:space="preserve"> </w:t>
      </w:r>
      <w:r w:rsidRPr="00EF120E">
        <w:rPr>
          <w:rFonts w:cs="Arial" w:hint="cs"/>
          <w:rtl/>
        </w:rPr>
        <w:t>אין</w:t>
      </w:r>
      <w:r w:rsidRPr="00EF120E">
        <w:rPr>
          <w:rFonts w:cs="Arial"/>
          <w:rtl/>
        </w:rPr>
        <w:t xml:space="preserve"> </w:t>
      </w:r>
      <w:r w:rsidRPr="00EF120E">
        <w:rPr>
          <w:rFonts w:cs="Arial" w:hint="cs"/>
          <w:rtl/>
        </w:rPr>
        <w:t>מטבילין</w:t>
      </w:r>
      <w:r w:rsidRPr="00EF120E">
        <w:rPr>
          <w:rFonts w:cs="Arial"/>
          <w:rtl/>
        </w:rPr>
        <w:t xml:space="preserve"> </w:t>
      </w:r>
      <w:r w:rsidRPr="00EF120E">
        <w:rPr>
          <w:rFonts w:cs="Arial" w:hint="cs"/>
          <w:rtl/>
        </w:rPr>
        <w:t>בהם</w:t>
      </w:r>
      <w:r w:rsidRPr="00EF120E">
        <w:rPr>
          <w:rFonts w:cs="Arial"/>
          <w:rtl/>
        </w:rPr>
        <w:t xml:space="preserve"> </w:t>
      </w:r>
      <w:r w:rsidRPr="00EF120E">
        <w:rPr>
          <w:rFonts w:cs="Arial" w:hint="cs"/>
          <w:rtl/>
        </w:rPr>
        <w:t>אלא</w:t>
      </w:r>
      <w:r w:rsidRPr="00EF120E">
        <w:rPr>
          <w:rFonts w:cs="Arial"/>
          <w:rtl/>
        </w:rPr>
        <w:t xml:space="preserve"> </w:t>
      </w:r>
      <w:r w:rsidRPr="00EF120E">
        <w:rPr>
          <w:rFonts w:cs="Arial" w:hint="cs"/>
          <w:rtl/>
        </w:rPr>
        <w:t>אם</w:t>
      </w:r>
      <w:r w:rsidRPr="00EF120E">
        <w:rPr>
          <w:rFonts w:cs="Arial"/>
          <w:rtl/>
        </w:rPr>
        <w:t xml:space="preserve"> </w:t>
      </w:r>
      <w:r w:rsidRPr="00EF120E">
        <w:rPr>
          <w:rFonts w:cs="Arial" w:hint="cs"/>
          <w:rtl/>
        </w:rPr>
        <w:t>כן</w:t>
      </w:r>
      <w:r w:rsidRPr="00EF120E">
        <w:rPr>
          <w:rFonts w:cs="Arial"/>
          <w:rtl/>
        </w:rPr>
        <w:t xml:space="preserve"> </w:t>
      </w:r>
      <w:r w:rsidRPr="00EF120E">
        <w:rPr>
          <w:rFonts w:cs="Arial" w:hint="cs"/>
          <w:rtl/>
        </w:rPr>
        <w:t>היו</w:t>
      </w:r>
      <w:r w:rsidRPr="00EF120E">
        <w:rPr>
          <w:rFonts w:cs="Arial"/>
          <w:rtl/>
        </w:rPr>
        <w:t xml:space="preserve"> </w:t>
      </w:r>
      <w:r w:rsidRPr="00EF120E">
        <w:rPr>
          <w:rFonts w:cs="Arial" w:hint="cs"/>
          <w:rtl/>
        </w:rPr>
        <w:t>נקובין</w:t>
      </w:r>
      <w:r w:rsidRPr="00EF120E">
        <w:rPr>
          <w:rFonts w:cs="Arial"/>
          <w:rtl/>
        </w:rPr>
        <w:t xml:space="preserve"> </w:t>
      </w:r>
      <w:r w:rsidRPr="00EF120E">
        <w:rPr>
          <w:rFonts w:cs="Arial" w:hint="cs"/>
          <w:rtl/>
        </w:rPr>
        <w:t>כשפופרת</w:t>
      </w:r>
      <w:r w:rsidRPr="00EF120E">
        <w:rPr>
          <w:rFonts w:cs="Arial"/>
          <w:rtl/>
        </w:rPr>
        <w:t xml:space="preserve"> </w:t>
      </w:r>
      <w:r w:rsidRPr="00EF120E">
        <w:rPr>
          <w:rFonts w:cs="Arial" w:hint="cs"/>
          <w:rtl/>
        </w:rPr>
        <w:t>הנו</w:t>
      </w:r>
      <w:r>
        <w:rPr>
          <w:rFonts w:cs="Arial" w:hint="cs"/>
          <w:rtl/>
        </w:rPr>
        <w:t>ד"</w:t>
      </w:r>
      <w:r>
        <w:rPr>
          <w:rFonts w:hint="cs"/>
          <w:rtl/>
        </w:rPr>
        <w:t xml:space="preserve">. </w:t>
      </w:r>
      <w:r>
        <w:rPr>
          <w:rtl/>
        </w:rPr>
        <w:br/>
      </w:r>
      <w:r>
        <w:rPr>
          <w:rFonts w:hint="cs"/>
          <w:rtl/>
        </w:rPr>
        <w:t xml:space="preserve">ברם, יש להקשות על מקורות אלו: א. נאמר </w:t>
      </w:r>
      <w:r w:rsidRPr="008C2230">
        <w:rPr>
          <w:rFonts w:hint="cs"/>
          <w:b/>
          <w:bCs/>
          <w:rtl/>
        </w:rPr>
        <w:t>בתלמוד ירושלמי</w:t>
      </w:r>
      <w:r>
        <w:rPr>
          <w:rFonts w:hint="cs"/>
          <w:rtl/>
        </w:rPr>
        <w:t xml:space="preserve"> (יומא, ג, ח) שים שעשה שלמה והיו הכהנים טובלים בו, היו רגלי השוורים שעליהם היה עומד הים מנוקבות כמוציא רימון ונכנס לתוכם מעיין עין עיטם, וא"כ משמע שדרוש נקב כמוציא רימון! ואמנם, ניתן ליישב שהתם נעשה זאת לרווחא דמילתא. והרב אלחנן מיישב שלפעמים עין עיטם היה קטן ונכנס כולו לתוך השוורים, מכיוון שכך רצו לעשות היכר בולט שהטבילה אינה בכלי בלבד אלא במעיין ולכן נקבו את רגלי השוורים בנקב גדול. [בהמשך הסימן, בסעיף טו, </w:t>
      </w:r>
      <w:r w:rsidRPr="00E723C9">
        <w:rPr>
          <w:rFonts w:hint="cs"/>
          <w:b/>
          <w:bCs/>
          <w:rtl/>
        </w:rPr>
        <w:t>הבית יוסף</w:t>
      </w:r>
      <w:r>
        <w:rPr>
          <w:rFonts w:hint="cs"/>
          <w:rtl/>
        </w:rPr>
        <w:t xml:space="preserve"> מביא קושייה זו שנית ומיישב אותה בתירוצים נוספים: </w:t>
      </w:r>
      <w:r>
        <w:rPr>
          <w:rFonts w:hint="cs"/>
          <w:vertAlign w:val="superscript"/>
          <w:rtl/>
        </w:rPr>
        <w:t>א</w:t>
      </w:r>
      <w:r>
        <w:rPr>
          <w:rFonts w:hint="cs"/>
          <w:rtl/>
        </w:rPr>
        <w:t xml:space="preserve"> באמת מהני גם נקב כשפ"ה, אלא שעשו זאת כדי שייכנסו המים בשפע. </w:t>
      </w:r>
      <w:r>
        <w:rPr>
          <w:rFonts w:hint="cs"/>
          <w:vertAlign w:val="superscript"/>
          <w:rtl/>
        </w:rPr>
        <w:t xml:space="preserve">ב </w:t>
      </w:r>
      <w:r>
        <w:rPr>
          <w:rFonts w:hint="cs"/>
          <w:rtl/>
        </w:rPr>
        <w:t xml:space="preserve">כיוון שרוב המעיין נכנס לכלי צריך לעשות נקב גדול לבטלו לחלוטין מתורת כלי. </w:t>
      </w:r>
      <w:r>
        <w:rPr>
          <w:rFonts w:hint="cs"/>
          <w:vertAlign w:val="superscript"/>
          <w:rtl/>
        </w:rPr>
        <w:t xml:space="preserve">ג </w:t>
      </w:r>
      <w:r>
        <w:rPr>
          <w:rFonts w:hint="cs"/>
          <w:rtl/>
        </w:rPr>
        <w:t xml:space="preserve">כדי שלא ייטמא הכלי מחמת הטובל בתוכו טרם שטבל ועדיין טמא, לכן נקבו את הכלי באופן זה שאינו יכול לקבל טומאה </w:t>
      </w:r>
      <w:r>
        <w:rPr>
          <w:rFonts w:hint="cs"/>
          <w:vertAlign w:val="superscript"/>
          <w:rtl/>
        </w:rPr>
        <w:t xml:space="preserve">ד </w:t>
      </w:r>
      <w:r w:rsidRPr="008E451E">
        <w:rPr>
          <w:rFonts w:hint="cs"/>
          <w:b/>
          <w:bCs/>
          <w:rtl/>
        </w:rPr>
        <w:t>רשב"א</w:t>
      </w:r>
      <w:r>
        <w:rPr>
          <w:rFonts w:hint="cs"/>
          <w:rtl/>
        </w:rPr>
        <w:t xml:space="preserve"> - מעשה שהיה כך היה.]</w:t>
      </w:r>
      <w:r>
        <w:rPr>
          <w:rtl/>
        </w:rPr>
        <w:br/>
      </w:r>
      <w:r>
        <w:rPr>
          <w:rFonts w:hint="cs"/>
          <w:rtl/>
        </w:rPr>
        <w:t xml:space="preserve">ב. </w:t>
      </w:r>
      <w:r w:rsidRPr="008C2230">
        <w:rPr>
          <w:rFonts w:hint="cs"/>
          <w:b/>
          <w:bCs/>
          <w:rtl/>
        </w:rPr>
        <w:t>משנה</w:t>
      </w:r>
      <w:r>
        <w:rPr>
          <w:rFonts w:hint="cs"/>
          <w:rtl/>
        </w:rPr>
        <w:t xml:space="preserve"> מקוואות (ג, ג) "</w:t>
      </w:r>
      <w:r w:rsidRPr="008C2230">
        <w:rPr>
          <w:rFonts w:cs="Arial" w:hint="cs"/>
          <w:rtl/>
        </w:rPr>
        <w:t>בור</w:t>
      </w:r>
      <w:r w:rsidRPr="008C2230">
        <w:rPr>
          <w:rFonts w:cs="Arial"/>
          <w:rtl/>
        </w:rPr>
        <w:t xml:space="preserve"> </w:t>
      </w:r>
      <w:r w:rsidRPr="008C2230">
        <w:rPr>
          <w:rFonts w:cs="Arial" w:hint="cs"/>
          <w:rtl/>
        </w:rPr>
        <w:t>שהוא</w:t>
      </w:r>
      <w:r w:rsidRPr="008C2230">
        <w:rPr>
          <w:rFonts w:cs="Arial"/>
          <w:rtl/>
        </w:rPr>
        <w:t xml:space="preserve"> </w:t>
      </w:r>
      <w:r w:rsidRPr="008C2230">
        <w:rPr>
          <w:rFonts w:cs="Arial" w:hint="cs"/>
          <w:rtl/>
        </w:rPr>
        <w:t>מלא</w:t>
      </w:r>
      <w:r w:rsidRPr="008C2230">
        <w:rPr>
          <w:rFonts w:cs="Arial"/>
          <w:rtl/>
        </w:rPr>
        <w:t xml:space="preserve"> </w:t>
      </w:r>
      <w:r w:rsidRPr="008C2230">
        <w:rPr>
          <w:rFonts w:cs="Arial" w:hint="cs"/>
          <w:rtl/>
        </w:rPr>
        <w:t>מים</w:t>
      </w:r>
      <w:r w:rsidRPr="008C2230">
        <w:rPr>
          <w:rFonts w:cs="Arial"/>
          <w:rtl/>
        </w:rPr>
        <w:t xml:space="preserve"> </w:t>
      </w:r>
      <w:r w:rsidRPr="008C2230">
        <w:rPr>
          <w:rFonts w:cs="Arial" w:hint="cs"/>
          <w:rtl/>
        </w:rPr>
        <w:t>שאובין</w:t>
      </w:r>
      <w:r w:rsidRPr="008C2230">
        <w:rPr>
          <w:rFonts w:cs="Arial"/>
          <w:rtl/>
        </w:rPr>
        <w:t xml:space="preserve"> </w:t>
      </w:r>
      <w:r w:rsidRPr="008C2230">
        <w:rPr>
          <w:rFonts w:cs="Arial" w:hint="cs"/>
          <w:rtl/>
        </w:rPr>
        <w:t>והאמה</w:t>
      </w:r>
      <w:r w:rsidRPr="008C2230">
        <w:rPr>
          <w:rFonts w:cs="Arial"/>
          <w:rtl/>
        </w:rPr>
        <w:t xml:space="preserve"> </w:t>
      </w:r>
      <w:r w:rsidRPr="008C2230">
        <w:rPr>
          <w:rFonts w:cs="Arial" w:hint="cs"/>
          <w:rtl/>
        </w:rPr>
        <w:t>נכנסת</w:t>
      </w:r>
      <w:r w:rsidRPr="008C2230">
        <w:rPr>
          <w:rFonts w:cs="Arial"/>
          <w:rtl/>
        </w:rPr>
        <w:t xml:space="preserve"> </w:t>
      </w:r>
      <w:r w:rsidRPr="008C2230">
        <w:rPr>
          <w:rFonts w:cs="Arial" w:hint="cs"/>
          <w:rtl/>
        </w:rPr>
        <w:t>לו</w:t>
      </w:r>
      <w:r w:rsidRPr="008C2230">
        <w:rPr>
          <w:rFonts w:cs="Arial"/>
          <w:rtl/>
        </w:rPr>
        <w:t xml:space="preserve"> </w:t>
      </w:r>
      <w:r w:rsidRPr="008C2230">
        <w:rPr>
          <w:rFonts w:cs="Arial" w:hint="cs"/>
          <w:rtl/>
        </w:rPr>
        <w:t>ויוצאה</w:t>
      </w:r>
      <w:r w:rsidRPr="008C2230">
        <w:rPr>
          <w:rFonts w:cs="Arial"/>
          <w:rtl/>
        </w:rPr>
        <w:t xml:space="preserve"> </w:t>
      </w:r>
      <w:r w:rsidRPr="008C2230">
        <w:rPr>
          <w:rFonts w:cs="Arial" w:hint="cs"/>
          <w:rtl/>
        </w:rPr>
        <w:t>ממנו</w:t>
      </w:r>
      <w:r w:rsidRPr="008C2230">
        <w:rPr>
          <w:rFonts w:cs="Arial"/>
          <w:rtl/>
        </w:rPr>
        <w:t xml:space="preserve"> </w:t>
      </w:r>
      <w:r w:rsidRPr="008C2230">
        <w:rPr>
          <w:rFonts w:cs="Arial" w:hint="cs"/>
          <w:rtl/>
        </w:rPr>
        <w:t>לעולם</w:t>
      </w:r>
      <w:r w:rsidRPr="008C2230">
        <w:rPr>
          <w:rFonts w:cs="Arial"/>
          <w:rtl/>
        </w:rPr>
        <w:t xml:space="preserve"> </w:t>
      </w:r>
      <w:r w:rsidRPr="008C2230">
        <w:rPr>
          <w:rFonts w:cs="Arial" w:hint="cs"/>
          <w:rtl/>
        </w:rPr>
        <w:t>הוא</w:t>
      </w:r>
      <w:r w:rsidRPr="008C2230">
        <w:rPr>
          <w:rFonts w:cs="Arial"/>
          <w:rtl/>
        </w:rPr>
        <w:t xml:space="preserve"> </w:t>
      </w:r>
      <w:r w:rsidRPr="008C2230">
        <w:rPr>
          <w:rFonts w:cs="Arial" w:hint="cs"/>
          <w:rtl/>
        </w:rPr>
        <w:t>בפסולו</w:t>
      </w:r>
      <w:r w:rsidRPr="008C2230">
        <w:rPr>
          <w:rFonts w:cs="Arial"/>
          <w:rtl/>
        </w:rPr>
        <w:t xml:space="preserve"> </w:t>
      </w:r>
      <w:r w:rsidRPr="008C2230">
        <w:rPr>
          <w:rFonts w:cs="Arial" w:hint="cs"/>
          <w:rtl/>
        </w:rPr>
        <w:t>עד</w:t>
      </w:r>
      <w:r w:rsidRPr="008C2230">
        <w:rPr>
          <w:rFonts w:cs="Arial"/>
          <w:rtl/>
        </w:rPr>
        <w:t xml:space="preserve"> </w:t>
      </w:r>
      <w:r w:rsidRPr="008C2230">
        <w:rPr>
          <w:rFonts w:cs="Arial" w:hint="cs"/>
          <w:rtl/>
        </w:rPr>
        <w:t>שיתחשב</w:t>
      </w:r>
      <w:r w:rsidRPr="008C2230">
        <w:rPr>
          <w:rFonts w:cs="Arial"/>
          <w:rtl/>
        </w:rPr>
        <w:t xml:space="preserve"> </w:t>
      </w:r>
      <w:r w:rsidRPr="008C2230">
        <w:rPr>
          <w:rFonts w:cs="Arial" w:hint="cs"/>
          <w:rtl/>
        </w:rPr>
        <w:t>שלא</w:t>
      </w:r>
      <w:r w:rsidRPr="008C2230">
        <w:rPr>
          <w:rFonts w:cs="Arial"/>
          <w:rtl/>
        </w:rPr>
        <w:t xml:space="preserve"> </w:t>
      </w:r>
      <w:r w:rsidRPr="008C2230">
        <w:rPr>
          <w:rFonts w:cs="Arial" w:hint="cs"/>
          <w:rtl/>
        </w:rPr>
        <w:t>נשתייר</w:t>
      </w:r>
      <w:r w:rsidRPr="008C2230">
        <w:rPr>
          <w:rFonts w:cs="Arial"/>
          <w:rtl/>
        </w:rPr>
        <w:t xml:space="preserve"> </w:t>
      </w:r>
      <w:r w:rsidRPr="008C2230">
        <w:rPr>
          <w:rFonts w:cs="Arial" w:hint="cs"/>
          <w:rtl/>
        </w:rPr>
        <w:t>מן</w:t>
      </w:r>
      <w:r w:rsidRPr="008C2230">
        <w:rPr>
          <w:rFonts w:cs="Arial"/>
          <w:rtl/>
        </w:rPr>
        <w:t xml:space="preserve"> </w:t>
      </w:r>
      <w:r w:rsidRPr="008C2230">
        <w:rPr>
          <w:rFonts w:cs="Arial" w:hint="cs"/>
          <w:rtl/>
        </w:rPr>
        <w:t>הראשונים</w:t>
      </w:r>
      <w:r w:rsidRPr="008C2230">
        <w:rPr>
          <w:rFonts w:cs="Arial"/>
          <w:rtl/>
        </w:rPr>
        <w:t xml:space="preserve"> </w:t>
      </w:r>
      <w:r w:rsidRPr="008C2230">
        <w:rPr>
          <w:rFonts w:cs="Arial" w:hint="cs"/>
          <w:rtl/>
        </w:rPr>
        <w:t>שלשה</w:t>
      </w:r>
      <w:r w:rsidRPr="008C2230">
        <w:rPr>
          <w:rFonts w:cs="Arial"/>
          <w:rtl/>
        </w:rPr>
        <w:t xml:space="preserve"> </w:t>
      </w:r>
      <w:r w:rsidRPr="008C2230">
        <w:rPr>
          <w:rFonts w:cs="Arial" w:hint="cs"/>
          <w:rtl/>
        </w:rPr>
        <w:t>לוגין</w:t>
      </w:r>
      <w:r>
        <w:rPr>
          <w:rFonts w:cs="Arial" w:hint="cs"/>
          <w:rtl/>
        </w:rPr>
        <w:t>" ומדוע לא סגי כאן בנקב כשפ"ה בכדי לחבר את אמת המים לבור הפסול ולהכשירו בכך?</w:t>
      </w:r>
      <w:r>
        <w:rPr>
          <w:rtl/>
        </w:rPr>
        <w:br/>
      </w:r>
      <w:r>
        <w:rPr>
          <w:rFonts w:hint="cs"/>
          <w:rtl/>
        </w:rPr>
        <w:t xml:space="preserve">ג. </w:t>
      </w:r>
      <w:r w:rsidRPr="008C2230">
        <w:rPr>
          <w:rFonts w:hint="cs"/>
          <w:b/>
          <w:bCs/>
          <w:rtl/>
        </w:rPr>
        <w:t xml:space="preserve">משנה </w:t>
      </w:r>
      <w:r>
        <w:rPr>
          <w:rFonts w:hint="cs"/>
          <w:rtl/>
        </w:rPr>
        <w:t>מקוואות (ה, א) "</w:t>
      </w:r>
      <w:r w:rsidRPr="008C2230">
        <w:rPr>
          <w:rFonts w:cs="Arial" w:hint="cs"/>
          <w:rtl/>
        </w:rPr>
        <w:t>מעין</w:t>
      </w:r>
      <w:r w:rsidRPr="008C2230">
        <w:rPr>
          <w:rFonts w:cs="Arial"/>
          <w:rtl/>
        </w:rPr>
        <w:t xml:space="preserve"> </w:t>
      </w:r>
      <w:r w:rsidRPr="008C2230">
        <w:rPr>
          <w:rFonts w:cs="Arial" w:hint="cs"/>
          <w:rtl/>
        </w:rPr>
        <w:t>שהעבירו</w:t>
      </w:r>
      <w:r w:rsidRPr="008C2230">
        <w:rPr>
          <w:rFonts w:cs="Arial"/>
          <w:rtl/>
        </w:rPr>
        <w:t xml:space="preserve"> </w:t>
      </w:r>
      <w:r w:rsidRPr="008C2230">
        <w:rPr>
          <w:rFonts w:cs="Arial" w:hint="cs"/>
          <w:rtl/>
        </w:rPr>
        <w:t>על</w:t>
      </w:r>
      <w:r w:rsidRPr="008C2230">
        <w:rPr>
          <w:rFonts w:cs="Arial"/>
          <w:rtl/>
        </w:rPr>
        <w:t xml:space="preserve"> </w:t>
      </w:r>
      <w:r w:rsidRPr="008C2230">
        <w:rPr>
          <w:rFonts w:cs="Arial" w:hint="cs"/>
          <w:rtl/>
        </w:rPr>
        <w:t>גבי</w:t>
      </w:r>
      <w:r w:rsidRPr="008C2230">
        <w:rPr>
          <w:rFonts w:cs="Arial"/>
          <w:rtl/>
        </w:rPr>
        <w:t xml:space="preserve"> </w:t>
      </w:r>
      <w:r w:rsidRPr="008C2230">
        <w:rPr>
          <w:rFonts w:cs="Arial" w:hint="cs"/>
          <w:rtl/>
        </w:rPr>
        <w:t>השוקת</w:t>
      </w:r>
      <w:r w:rsidRPr="008C2230">
        <w:rPr>
          <w:rFonts w:cs="Arial"/>
          <w:rtl/>
        </w:rPr>
        <w:t xml:space="preserve"> </w:t>
      </w:r>
      <w:r w:rsidRPr="008C2230">
        <w:rPr>
          <w:rFonts w:cs="Arial" w:hint="cs"/>
          <w:rtl/>
        </w:rPr>
        <w:t>פסול</w:t>
      </w:r>
      <w:r>
        <w:rPr>
          <w:rFonts w:cs="Arial" w:hint="cs"/>
          <w:rtl/>
        </w:rPr>
        <w:t xml:space="preserve">", ולפי האמור לעיל יקשה מדוע אין המים שבתוך השוקת כשרים ע"י חיבורם למעיין? </w:t>
      </w:r>
      <w:r w:rsidRPr="008C2230">
        <w:rPr>
          <w:rFonts w:cs="Arial" w:hint="cs"/>
          <w:b/>
          <w:bCs/>
          <w:rtl/>
        </w:rPr>
        <w:t>תוספות</w:t>
      </w:r>
      <w:r>
        <w:rPr>
          <w:rFonts w:cs="Arial" w:hint="cs"/>
          <w:rtl/>
        </w:rPr>
        <w:t xml:space="preserve"> מתרצים את שתי הקושיות האחרונות ואומרים שמדובר כשאין באמת המים או במעיין מ' סאה (ואף שמעיין מטהר בכל שהוא, היינו דווקא לכלים, אך אדם בעי מ' סאה בכדי שכל גופו יעלה בהם) ולכן לא עלתה טבילה למרות החיבור למעיין ולאמת המים.</w:t>
      </w:r>
      <w:r>
        <w:rPr>
          <w:rtl/>
        </w:rPr>
        <w:br/>
      </w:r>
      <w:r>
        <w:rPr>
          <w:rFonts w:hint="cs"/>
          <w:rtl/>
        </w:rPr>
        <w:t xml:space="preserve">ברם, </w:t>
      </w:r>
      <w:r w:rsidRPr="00EA1634">
        <w:rPr>
          <w:rFonts w:hint="cs"/>
          <w:b/>
          <w:bCs/>
          <w:rtl/>
        </w:rPr>
        <w:t>הריטב"א</w:t>
      </w:r>
      <w:r>
        <w:rPr>
          <w:rFonts w:hint="cs"/>
          <w:rtl/>
        </w:rPr>
        <w:t xml:space="preserve"> מצדד לומר כרבו </w:t>
      </w:r>
      <w:r w:rsidRPr="00EA1634">
        <w:rPr>
          <w:rFonts w:hint="cs"/>
          <w:b/>
          <w:bCs/>
          <w:rtl/>
        </w:rPr>
        <w:t>הרא"ה</w:t>
      </w:r>
      <w:r>
        <w:rPr>
          <w:rFonts w:hint="cs"/>
          <w:rtl/>
        </w:rPr>
        <w:t>, מים המטהרים באשבורן נטהרים ע"י השקה כשפ"ה למים המטהרים כמותם במ' סאה, אך מעיין שהשיקו למים המטהרים במ' סאה אינו מתחבר למים האלו ע"י נקב כשפ"ה, מכיוון שהמעיין חלוק ממים אלו בכך שהם מטהרים במ' סאה ואילו הוא מטהר בכל שהוא, והיינו טעמא שבירושלמי הצריכו נקב כמוציא רימון ברגלי השוורים, והיינו טעמא של המשנה לעניין מעיין שהעבירו ע"ג השוקת ושל המשנה לעניין אמת המים המשיקה לבור מלא מים שאובים שאינם מתחברים לטהר בהשקה ע"י נקב כשפ"ה.</w:t>
      </w:r>
    </w:p>
  </w:footnote>
  <w:footnote w:id="48">
    <w:p w:rsidR="007624D9" w:rsidRPr="00CE200B" w:rsidRDefault="007624D9" w:rsidP="00CE200B">
      <w:pPr>
        <w:pStyle w:val="a3"/>
        <w:rPr>
          <w:rtl/>
        </w:rPr>
      </w:pPr>
      <w:r>
        <w:rPr>
          <w:rStyle w:val="a5"/>
        </w:rPr>
        <w:footnoteRef/>
      </w:r>
      <w:r>
        <w:rPr>
          <w:rtl/>
        </w:rPr>
        <w:t xml:space="preserve"> </w:t>
      </w:r>
      <w:r>
        <w:rPr>
          <w:rFonts w:hint="cs"/>
          <w:rtl/>
        </w:rPr>
        <w:t xml:space="preserve">אמנם, </w:t>
      </w:r>
      <w:r w:rsidRPr="00085E67">
        <w:rPr>
          <w:rFonts w:hint="cs"/>
          <w:b/>
          <w:bCs/>
          <w:rtl/>
        </w:rPr>
        <w:t xml:space="preserve">הב"י </w:t>
      </w:r>
      <w:r>
        <w:rPr>
          <w:rFonts w:hint="cs"/>
          <w:rtl/>
        </w:rPr>
        <w:t xml:space="preserve">האריך לבאר </w:t>
      </w:r>
      <w:r w:rsidRPr="00085E67">
        <w:rPr>
          <w:rFonts w:hint="cs"/>
          <w:sz w:val="18"/>
          <w:szCs w:val="18"/>
          <w:rtl/>
        </w:rPr>
        <w:t xml:space="preserve">(לעיל, תחת הכותרת </w:t>
      </w:r>
      <w:r w:rsidRPr="00085E67">
        <w:rPr>
          <w:rFonts w:hint="cs"/>
          <w:b/>
          <w:bCs/>
          <w:sz w:val="18"/>
          <w:szCs w:val="18"/>
          <w:rtl/>
        </w:rPr>
        <w:t>הסבר דברי הרמב"ם - בית יוסף</w:t>
      </w:r>
      <w:r>
        <w:rPr>
          <w:rFonts w:hint="cs"/>
          <w:sz w:val="18"/>
          <w:szCs w:val="18"/>
          <w:rtl/>
        </w:rPr>
        <w:t>,</w:t>
      </w:r>
      <w:r w:rsidRPr="00085E67">
        <w:rPr>
          <w:rFonts w:hint="cs"/>
          <w:b/>
          <w:bCs/>
          <w:sz w:val="18"/>
          <w:szCs w:val="18"/>
          <w:rtl/>
        </w:rPr>
        <w:t xml:space="preserve"> </w:t>
      </w:r>
      <w:r w:rsidRPr="00085E67">
        <w:rPr>
          <w:rFonts w:hint="cs"/>
          <w:sz w:val="18"/>
          <w:szCs w:val="18"/>
          <w:rtl/>
        </w:rPr>
        <w:t>אות ד)</w:t>
      </w:r>
      <w:r>
        <w:rPr>
          <w:rFonts w:hint="cs"/>
          <w:rtl/>
        </w:rPr>
        <w:t xml:space="preserve"> מדוע </w:t>
      </w:r>
      <w:r w:rsidRPr="00085E67">
        <w:rPr>
          <w:rFonts w:hint="cs"/>
          <w:b/>
          <w:bCs/>
          <w:rtl/>
        </w:rPr>
        <w:t>הרמב"ם</w:t>
      </w:r>
      <w:r>
        <w:rPr>
          <w:rFonts w:hint="cs"/>
          <w:rtl/>
        </w:rPr>
        <w:t xml:space="preserve"> חילק בין ההלכות וכתב לעניין שוקת שבעי נקב כשפ"ה, ואילו לגבי כלי סגי בנקב כמוציא זית, ואם נאמר כתירוץ קמא של הב"י, שיש חילוק בין כלי שחקקו בתלוש לבין כלי שחקקו בקבוע, אין הכרח לומר שנחלקו </w:t>
      </w:r>
      <w:r w:rsidRPr="00D211E2">
        <w:rPr>
          <w:rFonts w:hint="cs"/>
          <w:b/>
          <w:bCs/>
          <w:rtl/>
        </w:rPr>
        <w:t>הרא"ש והרמב"ם</w:t>
      </w:r>
      <w:r>
        <w:rPr>
          <w:rFonts w:hint="cs"/>
          <w:rtl/>
        </w:rPr>
        <w:t xml:space="preserve">, כיוון שניתן ליישב ולומר </w:t>
      </w:r>
      <w:r>
        <w:rPr>
          <w:rFonts w:hint="cs"/>
          <w:b/>
          <w:bCs/>
          <w:rtl/>
        </w:rPr>
        <w:t>ש</w:t>
      </w:r>
      <w:r w:rsidRPr="00D211E2">
        <w:rPr>
          <w:rFonts w:hint="cs"/>
          <w:b/>
          <w:bCs/>
          <w:rtl/>
        </w:rPr>
        <w:t>הרא"ש</w:t>
      </w:r>
      <w:r>
        <w:rPr>
          <w:rFonts w:hint="cs"/>
          <w:rtl/>
        </w:rPr>
        <w:t xml:space="preserve"> מדבר על כלי שניקב לאחר שנקבע ולכן הצריך נקב כשפ"ה, ומדוע </w:t>
      </w:r>
      <w:r w:rsidRPr="00D211E2">
        <w:rPr>
          <w:rFonts w:hint="cs"/>
          <w:b/>
          <w:bCs/>
          <w:rtl/>
        </w:rPr>
        <w:t>הרמ"א</w:t>
      </w:r>
      <w:r>
        <w:rPr>
          <w:rFonts w:hint="cs"/>
          <w:rtl/>
        </w:rPr>
        <w:t xml:space="preserve"> הבין בפשטות שיש מחלוקת?</w:t>
      </w:r>
      <w:r>
        <w:rPr>
          <w:rFonts w:hint="cs"/>
          <w:rtl/>
        </w:rPr>
        <w:br/>
        <w:t xml:space="preserve">מיישב </w:t>
      </w:r>
      <w:r w:rsidRPr="00D211E2">
        <w:rPr>
          <w:rFonts w:hint="cs"/>
          <w:b/>
          <w:bCs/>
          <w:rtl/>
        </w:rPr>
        <w:t>הש"ך</w:t>
      </w:r>
      <w:r>
        <w:rPr>
          <w:rFonts w:hint="cs"/>
          <w:rtl/>
        </w:rPr>
        <w:t xml:space="preserve"> </w:t>
      </w:r>
      <w:r>
        <w:rPr>
          <w:rtl/>
        </w:rPr>
        <w:t>–</w:t>
      </w:r>
      <w:r>
        <w:rPr>
          <w:rFonts w:hint="cs"/>
          <w:rtl/>
        </w:rPr>
        <w:t xml:space="preserve"> משמע </w:t>
      </w:r>
      <w:r w:rsidRPr="00CE200B">
        <w:rPr>
          <w:rFonts w:hint="cs"/>
          <w:b/>
          <w:bCs/>
          <w:rtl/>
        </w:rPr>
        <w:t>מהב"י</w:t>
      </w:r>
      <w:r>
        <w:rPr>
          <w:rFonts w:hint="cs"/>
          <w:rtl/>
        </w:rPr>
        <w:t xml:space="preserve"> שאינו סומך על תירוץ זה, מכיוון שהקשה על </w:t>
      </w:r>
      <w:r w:rsidRPr="00CE200B">
        <w:rPr>
          <w:rFonts w:hint="cs"/>
          <w:b/>
          <w:bCs/>
          <w:rtl/>
        </w:rPr>
        <w:t xml:space="preserve">הטור </w:t>
      </w:r>
      <w:r>
        <w:rPr>
          <w:rFonts w:hint="cs"/>
          <w:rtl/>
        </w:rPr>
        <w:t xml:space="preserve">כמי סובר בכך שצריך נקב כשפ"ה, וכתב שאינו </w:t>
      </w:r>
      <w:r w:rsidRPr="00CE200B">
        <w:rPr>
          <w:rFonts w:hint="cs"/>
          <w:b/>
          <w:bCs/>
          <w:rtl/>
        </w:rPr>
        <w:t>כרמב"ם</w:t>
      </w:r>
      <w:r>
        <w:rPr>
          <w:rFonts w:hint="cs"/>
          <w:rtl/>
        </w:rPr>
        <w:t xml:space="preserve"> מכיוון </w:t>
      </w:r>
      <w:r w:rsidRPr="00CE200B">
        <w:rPr>
          <w:rFonts w:hint="cs"/>
          <w:b/>
          <w:bCs/>
          <w:rtl/>
        </w:rPr>
        <w:t>שלרמב"ם</w:t>
      </w:r>
      <w:r>
        <w:rPr>
          <w:rFonts w:hint="cs"/>
          <w:rtl/>
        </w:rPr>
        <w:t xml:space="preserve"> סגי בנקב כמוציא זית, אך ניתן לדחות קושייה זו וליישב </w:t>
      </w:r>
      <w:r w:rsidRPr="00CE200B">
        <w:rPr>
          <w:rFonts w:hint="cs"/>
          <w:b/>
          <w:bCs/>
          <w:rtl/>
        </w:rPr>
        <w:t>שהטור</w:t>
      </w:r>
      <w:r>
        <w:rPr>
          <w:rFonts w:hint="cs"/>
          <w:rtl/>
        </w:rPr>
        <w:t xml:space="preserve"> מדבר על כלי שקבעו בקרקע לפני שנקבו ולכן מצריך נקב כשפ"ה ואילו </w:t>
      </w:r>
      <w:r w:rsidRPr="00CE200B">
        <w:rPr>
          <w:rFonts w:hint="cs"/>
          <w:b/>
          <w:bCs/>
          <w:rtl/>
        </w:rPr>
        <w:t>הרמב"ם</w:t>
      </w:r>
      <w:r>
        <w:rPr>
          <w:rFonts w:hint="cs"/>
          <w:rtl/>
        </w:rPr>
        <w:t xml:space="preserve"> מדבר בכלי שנקבו לפני שקבעו, ומכך </w:t>
      </w:r>
      <w:r w:rsidRPr="00CE200B">
        <w:rPr>
          <w:rFonts w:hint="cs"/>
          <w:b/>
          <w:bCs/>
          <w:rtl/>
        </w:rPr>
        <w:t>שהב"י</w:t>
      </w:r>
      <w:r>
        <w:rPr>
          <w:rFonts w:hint="cs"/>
          <w:rtl/>
        </w:rPr>
        <w:t xml:space="preserve"> לא תירץ כך משמע שתירוץ זה אינו עיקר, ולכן </w:t>
      </w:r>
      <w:r w:rsidRPr="00CE200B">
        <w:rPr>
          <w:rFonts w:hint="cs"/>
          <w:b/>
          <w:bCs/>
          <w:rtl/>
        </w:rPr>
        <w:t>הרמ"א</w:t>
      </w:r>
      <w:r>
        <w:rPr>
          <w:rFonts w:hint="cs"/>
          <w:rtl/>
        </w:rPr>
        <w:t xml:space="preserve"> כתב את שיטת </w:t>
      </w:r>
      <w:r w:rsidRPr="00CE200B">
        <w:rPr>
          <w:rFonts w:hint="cs"/>
          <w:b/>
          <w:bCs/>
          <w:rtl/>
        </w:rPr>
        <w:t>הרא"ש</w:t>
      </w:r>
      <w:r>
        <w:rPr>
          <w:rFonts w:hint="cs"/>
          <w:rtl/>
        </w:rPr>
        <w:t xml:space="preserve"> בלשון מחלוקת.</w:t>
      </w:r>
    </w:p>
  </w:footnote>
  <w:footnote w:id="49">
    <w:p w:rsidR="007624D9" w:rsidRDefault="007624D9">
      <w:pPr>
        <w:pStyle w:val="a3"/>
      </w:pPr>
      <w:r w:rsidRPr="00CE200B">
        <w:rPr>
          <w:rStyle w:val="a5"/>
        </w:rPr>
        <w:footnoteRef/>
      </w:r>
      <w:r w:rsidRPr="00CE200B">
        <w:rPr>
          <w:rtl/>
        </w:rPr>
        <w:t xml:space="preserve"> </w:t>
      </w:r>
      <w:r w:rsidRPr="00CE200B">
        <w:rPr>
          <w:rFonts w:hint="cs"/>
          <w:rtl/>
        </w:rPr>
        <w:t>אמנם, לפי הבנתו הסופית של</w:t>
      </w:r>
      <w:r w:rsidRPr="00CE200B">
        <w:rPr>
          <w:rFonts w:hint="cs"/>
          <w:b/>
          <w:bCs/>
          <w:rtl/>
        </w:rPr>
        <w:t xml:space="preserve"> הבית יוסף </w:t>
      </w:r>
      <w:r w:rsidRPr="00CE200B">
        <w:rPr>
          <w:rFonts w:hint="cs"/>
          <w:rtl/>
        </w:rPr>
        <w:t xml:space="preserve">בדעת </w:t>
      </w:r>
      <w:r w:rsidRPr="00CE200B">
        <w:rPr>
          <w:rFonts w:hint="cs"/>
          <w:b/>
          <w:bCs/>
          <w:rtl/>
        </w:rPr>
        <w:t>הרא"ש</w:t>
      </w:r>
      <w:r w:rsidRPr="00CE200B">
        <w:rPr>
          <w:rFonts w:hint="cs"/>
          <w:rtl/>
        </w:rPr>
        <w:t xml:space="preserve">, </w:t>
      </w:r>
      <w:r w:rsidRPr="00CE200B">
        <w:rPr>
          <w:rFonts w:hint="cs"/>
          <w:b/>
          <w:bCs/>
          <w:rtl/>
        </w:rPr>
        <w:t>הרא"ש</w:t>
      </w:r>
      <w:r w:rsidRPr="00CE200B">
        <w:rPr>
          <w:rFonts w:hint="cs"/>
          <w:rtl/>
        </w:rPr>
        <w:t xml:space="preserve"> אוסר טבילה בכלים בכל עניין, וא"כ דברי </w:t>
      </w:r>
      <w:r w:rsidRPr="00CE200B">
        <w:rPr>
          <w:rFonts w:hint="cs"/>
          <w:b/>
          <w:bCs/>
          <w:rtl/>
        </w:rPr>
        <w:t>הרמ"א</w:t>
      </w:r>
      <w:r>
        <w:rPr>
          <w:rFonts w:hint="cs"/>
          <w:rtl/>
        </w:rPr>
        <w:t xml:space="preserve"> בשם </w:t>
      </w:r>
      <w:r w:rsidRPr="00CE200B">
        <w:rPr>
          <w:rFonts w:hint="cs"/>
          <w:b/>
          <w:bCs/>
          <w:rtl/>
        </w:rPr>
        <w:t>הרא"ש</w:t>
      </w:r>
      <w:r>
        <w:rPr>
          <w:rFonts w:hint="cs"/>
          <w:rtl/>
        </w:rPr>
        <w:t xml:space="preserve"> הם לפי הבנת </w:t>
      </w:r>
      <w:r w:rsidRPr="00CE200B">
        <w:rPr>
          <w:rFonts w:hint="cs"/>
          <w:b/>
          <w:bCs/>
          <w:rtl/>
        </w:rPr>
        <w:t>הרמ"א</w:t>
      </w:r>
      <w:r>
        <w:rPr>
          <w:rFonts w:hint="cs"/>
          <w:rtl/>
        </w:rPr>
        <w:t xml:space="preserve"> עצמו.</w:t>
      </w:r>
    </w:p>
  </w:footnote>
  <w:footnote w:id="50">
    <w:p w:rsidR="007624D9" w:rsidRDefault="007624D9" w:rsidP="00EE1BA2">
      <w:pPr>
        <w:pStyle w:val="a3"/>
        <w:rPr>
          <w:rtl/>
        </w:rPr>
      </w:pPr>
      <w:r>
        <w:rPr>
          <w:rStyle w:val="a5"/>
        </w:rPr>
        <w:footnoteRef/>
      </w:r>
      <w:r>
        <w:rPr>
          <w:rtl/>
        </w:rPr>
        <w:t xml:space="preserve"> </w:t>
      </w:r>
      <w:r w:rsidRPr="00EE1BA2">
        <w:rPr>
          <w:rFonts w:hint="cs"/>
          <w:b/>
          <w:bCs/>
          <w:rtl/>
        </w:rPr>
        <w:t>הב"י</w:t>
      </w:r>
      <w:r>
        <w:rPr>
          <w:rFonts w:hint="cs"/>
          <w:rtl/>
        </w:rPr>
        <w:t xml:space="preserve"> הביא כאן את דברי </w:t>
      </w:r>
      <w:r w:rsidRPr="00EE1BA2">
        <w:rPr>
          <w:rFonts w:hint="cs"/>
          <w:b/>
          <w:bCs/>
          <w:rtl/>
        </w:rPr>
        <w:t>הראב"ד</w:t>
      </w:r>
      <w:r>
        <w:rPr>
          <w:rFonts w:hint="cs"/>
          <w:rtl/>
        </w:rPr>
        <w:t xml:space="preserve"> </w:t>
      </w:r>
      <w:r>
        <w:rPr>
          <w:rtl/>
        </w:rPr>
        <w:t>–</w:t>
      </w:r>
      <w:r>
        <w:rPr>
          <w:rFonts w:hint="cs"/>
          <w:rtl/>
        </w:rPr>
        <w:t xml:space="preserve"> למדנו ממשנה זו שמעיין המקלח ע"ג כלי דינו כשאוב ואינו מטהר אפילו כמקווה, שהרי במשנה נאמר 'פסול'. </w:t>
      </w:r>
      <w:r>
        <w:rPr>
          <w:rtl/>
        </w:rPr>
        <w:br/>
      </w:r>
      <w:r>
        <w:rPr>
          <w:rFonts w:hint="cs"/>
          <w:rtl/>
        </w:rPr>
        <w:t>ועוד יש להסיק מכאן, שאם המשיך מי מעיין לבור והפסיק מימיו דינו כשאובים ומטהר באשבורן, חזר והמשיך לתוכו את המעיין דינו כמעיין לעניין שאינו נפסל בשינוי מראה ובשאיבה, בניגוד למקווה.</w:t>
      </w:r>
    </w:p>
  </w:footnote>
  <w:footnote w:id="51">
    <w:p w:rsidR="007624D9" w:rsidRDefault="007624D9" w:rsidP="00D062D1">
      <w:pPr>
        <w:pStyle w:val="a3"/>
      </w:pPr>
      <w:r>
        <w:rPr>
          <w:rStyle w:val="a5"/>
        </w:rPr>
        <w:footnoteRef/>
      </w:r>
      <w:r>
        <w:rPr>
          <w:rtl/>
        </w:rPr>
        <w:t xml:space="preserve"> </w:t>
      </w:r>
      <w:r>
        <w:rPr>
          <w:rFonts w:hint="cs"/>
          <w:rtl/>
        </w:rPr>
        <w:t xml:space="preserve">הנפק"מ הבולטת ביותר בין תירוץ </w:t>
      </w:r>
      <w:r w:rsidRPr="00A867F0">
        <w:rPr>
          <w:rFonts w:hint="cs"/>
          <w:b/>
          <w:bCs/>
          <w:rtl/>
        </w:rPr>
        <w:t>הרא"ש לר"ש</w:t>
      </w:r>
      <w:r>
        <w:rPr>
          <w:rFonts w:hint="cs"/>
          <w:rtl/>
        </w:rPr>
        <w:t xml:space="preserve"> היא, דין טבילה בכלי תלוש המחובר למעיין, לדעת </w:t>
      </w:r>
      <w:r w:rsidRPr="00A867F0">
        <w:rPr>
          <w:rFonts w:hint="cs"/>
          <w:b/>
          <w:bCs/>
          <w:rtl/>
        </w:rPr>
        <w:t>ר"ש</w:t>
      </w:r>
      <w:r>
        <w:rPr>
          <w:rFonts w:hint="cs"/>
          <w:rtl/>
        </w:rPr>
        <w:t xml:space="preserve"> מותר לטבול בו, הואיל והגזרה נאמרה רק בכלי קבוע, אך לדעת </w:t>
      </w:r>
      <w:r w:rsidRPr="00A867F0">
        <w:rPr>
          <w:rFonts w:hint="cs"/>
          <w:b/>
          <w:bCs/>
          <w:rtl/>
        </w:rPr>
        <w:t>הרא"ש</w:t>
      </w:r>
      <w:r>
        <w:rPr>
          <w:rFonts w:hint="cs"/>
          <w:rtl/>
        </w:rPr>
        <w:t xml:space="preserve"> אין לטבול בו הואיל והגזרה שייכת בכלי כלי, כ"כ בשו"ת </w:t>
      </w:r>
      <w:r w:rsidRPr="00A867F0">
        <w:rPr>
          <w:rFonts w:hint="cs"/>
          <w:b/>
          <w:bCs/>
          <w:rtl/>
        </w:rPr>
        <w:t>גינת ורדים</w:t>
      </w:r>
      <w:r>
        <w:rPr>
          <w:rFonts w:hint="cs"/>
          <w:rtl/>
        </w:rPr>
        <w:t>, הו"ד בהערות על הטור הוצאת 'המאור'.</w:t>
      </w:r>
    </w:p>
  </w:footnote>
  <w:footnote w:id="52">
    <w:p w:rsidR="007624D9" w:rsidRDefault="007624D9" w:rsidP="00A867F0">
      <w:pPr>
        <w:pStyle w:val="a3"/>
      </w:pPr>
      <w:r>
        <w:rPr>
          <w:rStyle w:val="a5"/>
        </w:rPr>
        <w:footnoteRef/>
      </w:r>
      <w:r>
        <w:rPr>
          <w:rtl/>
        </w:rPr>
        <w:t xml:space="preserve"> </w:t>
      </w:r>
      <w:r>
        <w:rPr>
          <w:rFonts w:hint="cs"/>
          <w:rtl/>
        </w:rPr>
        <w:t xml:space="preserve">וכתב  </w:t>
      </w:r>
      <w:r w:rsidRPr="00A867F0">
        <w:rPr>
          <w:rFonts w:hint="cs"/>
          <w:b/>
          <w:bCs/>
          <w:rtl/>
        </w:rPr>
        <w:t>הרא"ש</w:t>
      </w:r>
      <w:r>
        <w:rPr>
          <w:rFonts w:hint="cs"/>
          <w:rtl/>
        </w:rPr>
        <w:t xml:space="preserve">, דהא דתנן </w:t>
      </w:r>
      <w:r w:rsidRPr="00A867F0">
        <w:rPr>
          <w:rFonts w:hint="cs"/>
          <w:sz w:val="18"/>
          <w:szCs w:val="18"/>
          <w:rtl/>
        </w:rPr>
        <w:t>(מקוואות, ו, ה)</w:t>
      </w:r>
      <w:r>
        <w:rPr>
          <w:rFonts w:hint="cs"/>
          <w:rtl/>
        </w:rPr>
        <w:t>: "</w:t>
      </w:r>
      <w:r w:rsidRPr="00A867F0">
        <w:rPr>
          <w:rFonts w:cs="Arial" w:hint="cs"/>
          <w:rtl/>
        </w:rPr>
        <w:t>השידה</w:t>
      </w:r>
      <w:r w:rsidRPr="00A867F0">
        <w:rPr>
          <w:rFonts w:cs="Arial"/>
          <w:rtl/>
        </w:rPr>
        <w:t xml:space="preserve"> </w:t>
      </w:r>
      <w:r w:rsidRPr="00A867F0">
        <w:rPr>
          <w:rFonts w:cs="Arial" w:hint="cs"/>
          <w:rtl/>
        </w:rPr>
        <w:t>והתיבה</w:t>
      </w:r>
      <w:r w:rsidRPr="00A867F0">
        <w:rPr>
          <w:rFonts w:cs="Arial"/>
          <w:rtl/>
        </w:rPr>
        <w:t xml:space="preserve"> </w:t>
      </w:r>
      <w:r w:rsidRPr="00A867F0">
        <w:rPr>
          <w:rFonts w:cs="Arial" w:hint="cs"/>
          <w:rtl/>
        </w:rPr>
        <w:t>שבים</w:t>
      </w:r>
      <w:r w:rsidRPr="00A867F0">
        <w:rPr>
          <w:rFonts w:cs="Arial"/>
          <w:rtl/>
        </w:rPr>
        <w:t xml:space="preserve"> </w:t>
      </w:r>
      <w:r w:rsidRPr="00A867F0">
        <w:rPr>
          <w:rFonts w:cs="Arial" w:hint="cs"/>
          <w:rtl/>
        </w:rPr>
        <w:t>אין</w:t>
      </w:r>
      <w:r w:rsidRPr="00A867F0">
        <w:rPr>
          <w:rFonts w:cs="Arial"/>
          <w:rtl/>
        </w:rPr>
        <w:t xml:space="preserve"> </w:t>
      </w:r>
      <w:r w:rsidRPr="00A867F0">
        <w:rPr>
          <w:rFonts w:cs="Arial" w:hint="cs"/>
          <w:rtl/>
        </w:rPr>
        <w:t>מטבילין</w:t>
      </w:r>
      <w:r w:rsidRPr="00A867F0">
        <w:rPr>
          <w:rFonts w:cs="Arial"/>
          <w:rtl/>
        </w:rPr>
        <w:t xml:space="preserve"> </w:t>
      </w:r>
      <w:r w:rsidRPr="00A867F0">
        <w:rPr>
          <w:rFonts w:cs="Arial" w:hint="cs"/>
          <w:rtl/>
        </w:rPr>
        <w:t>בהם</w:t>
      </w:r>
      <w:r w:rsidRPr="00A867F0">
        <w:rPr>
          <w:rFonts w:cs="Arial"/>
          <w:rtl/>
        </w:rPr>
        <w:t xml:space="preserve"> </w:t>
      </w:r>
      <w:r w:rsidRPr="00A867F0">
        <w:rPr>
          <w:rFonts w:cs="Arial" w:hint="cs"/>
          <w:rtl/>
        </w:rPr>
        <w:t>אלא</w:t>
      </w:r>
      <w:r w:rsidRPr="00A867F0">
        <w:rPr>
          <w:rFonts w:cs="Arial"/>
          <w:rtl/>
        </w:rPr>
        <w:t xml:space="preserve"> </w:t>
      </w:r>
      <w:r w:rsidRPr="00A867F0">
        <w:rPr>
          <w:rFonts w:cs="Arial" w:hint="cs"/>
          <w:rtl/>
        </w:rPr>
        <w:t>אם</w:t>
      </w:r>
      <w:r w:rsidRPr="00A867F0">
        <w:rPr>
          <w:rFonts w:cs="Arial"/>
          <w:rtl/>
        </w:rPr>
        <w:t xml:space="preserve"> </w:t>
      </w:r>
      <w:r w:rsidRPr="00A867F0">
        <w:rPr>
          <w:rFonts w:cs="Arial" w:hint="cs"/>
          <w:rtl/>
        </w:rPr>
        <w:t>כן</w:t>
      </w:r>
      <w:r w:rsidRPr="00A867F0">
        <w:rPr>
          <w:rFonts w:cs="Arial"/>
          <w:rtl/>
        </w:rPr>
        <w:t xml:space="preserve"> </w:t>
      </w:r>
      <w:r w:rsidRPr="00A867F0">
        <w:rPr>
          <w:rFonts w:cs="Arial" w:hint="cs"/>
          <w:rtl/>
        </w:rPr>
        <w:t>היו</w:t>
      </w:r>
      <w:r w:rsidRPr="00A867F0">
        <w:rPr>
          <w:rFonts w:cs="Arial"/>
          <w:rtl/>
        </w:rPr>
        <w:t xml:space="preserve"> </w:t>
      </w:r>
      <w:r w:rsidRPr="00A867F0">
        <w:rPr>
          <w:rFonts w:cs="Arial" w:hint="cs"/>
          <w:rtl/>
        </w:rPr>
        <w:t>נקובין</w:t>
      </w:r>
      <w:r w:rsidRPr="00A867F0">
        <w:rPr>
          <w:rFonts w:cs="Arial"/>
          <w:rtl/>
        </w:rPr>
        <w:t xml:space="preserve"> </w:t>
      </w:r>
      <w:r w:rsidRPr="00A867F0">
        <w:rPr>
          <w:rFonts w:cs="Arial" w:hint="cs"/>
          <w:rtl/>
        </w:rPr>
        <w:t>כשפופרת</w:t>
      </w:r>
      <w:r>
        <w:rPr>
          <w:rFonts w:hint="cs"/>
          <w:rtl/>
        </w:rPr>
        <w:t xml:space="preserve"> הנוד", שאני התם שהים מקיפן ולכן מותר לטבול בהם ע"י חיבור כשפ"ה ואין גוזרים כפי שגזרו כאן.</w:t>
      </w:r>
    </w:p>
  </w:footnote>
  <w:footnote w:id="53">
    <w:p w:rsidR="007624D9" w:rsidRDefault="007624D9" w:rsidP="002E624E">
      <w:pPr>
        <w:pStyle w:val="a3"/>
        <w:rPr>
          <w:rtl/>
        </w:rPr>
      </w:pPr>
      <w:r>
        <w:rPr>
          <w:rStyle w:val="a5"/>
        </w:rPr>
        <w:footnoteRef/>
      </w:r>
      <w:r>
        <w:rPr>
          <w:rtl/>
        </w:rPr>
        <w:t xml:space="preserve"> </w:t>
      </w:r>
      <w:r>
        <w:rPr>
          <w:rFonts w:hint="cs"/>
          <w:rtl/>
        </w:rPr>
        <w:t xml:space="preserve">מלבד דבריו בתשובה המובאים בסמוך, כתב </w:t>
      </w:r>
      <w:r w:rsidRPr="001E5963">
        <w:rPr>
          <w:rFonts w:hint="cs"/>
          <w:b/>
          <w:bCs/>
          <w:rtl/>
        </w:rPr>
        <w:t>הב"י</w:t>
      </w:r>
      <w:r>
        <w:rPr>
          <w:rFonts w:hint="cs"/>
          <w:rtl/>
        </w:rPr>
        <w:t xml:space="preserve"> הלכות נוספות שכתבן </w:t>
      </w:r>
      <w:r w:rsidRPr="001E5963">
        <w:rPr>
          <w:rFonts w:hint="cs"/>
          <w:b/>
          <w:bCs/>
          <w:rtl/>
        </w:rPr>
        <w:t>הרשב"א</w:t>
      </w:r>
      <w:r>
        <w:rPr>
          <w:rFonts w:hint="cs"/>
          <w:rtl/>
        </w:rPr>
        <w:t xml:space="preserve"> בשער המים:</w:t>
      </w:r>
      <w:r>
        <w:rPr>
          <w:rFonts w:hint="cs"/>
          <w:rtl/>
        </w:rPr>
        <w:br/>
        <w:t>א. כלי המונח בתוך מקווה ונקוב כשפ"ה, אפילו אם שפת הכלי למעלה מהמים, מותר לטבול בו משום שמימיו מחוברים למי המקווה.</w:t>
      </w:r>
      <w:r>
        <w:rPr>
          <w:rtl/>
        </w:rPr>
        <w:br/>
      </w:r>
      <w:r>
        <w:rPr>
          <w:rFonts w:hint="cs"/>
          <w:rtl/>
        </w:rPr>
        <w:t>ב. כאשר פי הכלי רחב כשפ"ה ושוכב במים באופן שרק חציו בתוך המים, מותר לטבול בכלי עצמו.</w:t>
      </w:r>
      <w:r>
        <w:rPr>
          <w:rtl/>
        </w:rPr>
        <w:br/>
      </w:r>
      <w:r>
        <w:rPr>
          <w:rFonts w:hint="cs"/>
          <w:rtl/>
        </w:rPr>
        <w:t>ג. כלי שמונח על שוליו ופיו למעלה והמים צפים על גביו, אע"פ שאין בכלי נקב כשפ"ה מותר לטבול בו.</w:t>
      </w:r>
      <w:r>
        <w:rPr>
          <w:rtl/>
        </w:rPr>
        <w:br/>
      </w:r>
      <w:r>
        <w:rPr>
          <w:rFonts w:hint="cs"/>
          <w:rtl/>
        </w:rPr>
        <w:t>וכל הנ"ל נאמר כאשר הכלי מחובר למקווה שיש בו מ' סאה או בכלי המחובר למעיין אפילו יש בו כל שהוא.</w:t>
      </w:r>
      <w:r>
        <w:rPr>
          <w:rtl/>
        </w:rPr>
        <w:br/>
      </w:r>
      <w:r>
        <w:rPr>
          <w:rFonts w:hint="cs"/>
          <w:rtl/>
        </w:rPr>
        <w:t>ברם, הנ"ל נאמר רק בכלי שאינו קבוע במקווה, אך בכלי הקבוע במקווה אין לטבול כלל, גזרה משום טבילה במרחצאות של כלים.</w:t>
      </w:r>
    </w:p>
  </w:footnote>
  <w:footnote w:id="54">
    <w:p w:rsidR="007624D9" w:rsidRDefault="007624D9" w:rsidP="00ED40C5">
      <w:pPr>
        <w:pStyle w:val="a3"/>
        <w:rPr>
          <w:rtl/>
        </w:rPr>
      </w:pPr>
      <w:r>
        <w:rPr>
          <w:rStyle w:val="a5"/>
        </w:rPr>
        <w:footnoteRef/>
      </w:r>
      <w:r>
        <w:rPr>
          <w:rtl/>
        </w:rPr>
        <w:t xml:space="preserve"> </w:t>
      </w:r>
      <w:r>
        <w:rPr>
          <w:rFonts w:hint="cs"/>
          <w:rtl/>
        </w:rPr>
        <w:t xml:space="preserve">ראיות </w:t>
      </w:r>
      <w:r w:rsidRPr="00EF38BE">
        <w:rPr>
          <w:rFonts w:hint="cs"/>
          <w:b/>
          <w:bCs/>
          <w:rtl/>
        </w:rPr>
        <w:t>הרשב"א</w:t>
      </w:r>
      <w:r>
        <w:rPr>
          <w:rFonts w:hint="cs"/>
          <w:rtl/>
        </w:rPr>
        <w:t xml:space="preserve"> לדבריו: </w:t>
      </w:r>
      <w:r>
        <w:rPr>
          <w:rtl/>
        </w:rPr>
        <w:br/>
      </w:r>
      <w:r>
        <w:rPr>
          <w:rFonts w:hint="cs"/>
          <w:rtl/>
        </w:rPr>
        <w:t xml:space="preserve">א. נאמר במסכת חגיגה (כב.) שמותר להטביל כלי בתוך כלי אם הכלי החיצוני נקוב כשפ"ה, וה"ה כאן. </w:t>
      </w:r>
      <w:r>
        <w:rPr>
          <w:rtl/>
        </w:rPr>
        <w:br/>
      </w:r>
      <w:r>
        <w:rPr>
          <w:rFonts w:hint="cs"/>
          <w:rtl/>
        </w:rPr>
        <w:t xml:space="preserve">ב. נאמר במסכת ביצה (יח:) שמותר להטביל כלי טמא מלא מים אגב מימיו אם הוא נקוב כשפ"ה, טעם הדין משום המים שבתוך הכלי נטהרים ונזרעים במי המקווה ולכן מטהרים את הכלי, מוכח שנקב כשפ"ה מהני. </w:t>
      </w:r>
      <w:r>
        <w:rPr>
          <w:rtl/>
        </w:rPr>
        <w:br/>
      </w:r>
      <w:r>
        <w:rPr>
          <w:rFonts w:hint="cs"/>
          <w:rtl/>
        </w:rPr>
        <w:t xml:space="preserve">ג. שוקת יהוא שהיתה בירושלים, הטעם שטבילה בשוקת כשרה היא משום שנקובה למעיין או למקווה שבצידה כשפ"ה ומשום עירוב מקוואות טבילה כשרה בה. </w:t>
      </w:r>
      <w:r>
        <w:rPr>
          <w:rtl/>
        </w:rPr>
        <w:br/>
      </w:r>
      <w:r>
        <w:rPr>
          <w:rFonts w:hint="cs"/>
          <w:rtl/>
        </w:rPr>
        <w:t>ד. ים שעשה שלמה מותר לטבול בו משום שהיה מחובר למעיין, ואע"פ שהתם נקוב היה כמוציא רימון, אין זה לעיקר הדין אלא מעשה שהיה כך היה ומעיקה"ד סגי בנקב כשפ"ה.</w:t>
      </w:r>
    </w:p>
  </w:footnote>
  <w:footnote w:id="55">
    <w:p w:rsidR="007624D9" w:rsidRDefault="007624D9" w:rsidP="00956D5F">
      <w:pPr>
        <w:pStyle w:val="a3"/>
        <w:rPr>
          <w:rtl/>
        </w:rPr>
      </w:pPr>
      <w:r>
        <w:rPr>
          <w:rStyle w:val="a5"/>
        </w:rPr>
        <w:footnoteRef/>
      </w:r>
      <w:r>
        <w:rPr>
          <w:rtl/>
        </w:rPr>
        <w:t xml:space="preserve"> </w:t>
      </w:r>
      <w:r>
        <w:rPr>
          <w:rFonts w:hint="cs"/>
          <w:rtl/>
        </w:rPr>
        <w:t xml:space="preserve">החלק הראשון במשנה מוסבר ע"י </w:t>
      </w:r>
      <w:r w:rsidRPr="00956D5F">
        <w:rPr>
          <w:rFonts w:hint="cs"/>
          <w:b/>
          <w:bCs/>
          <w:rtl/>
        </w:rPr>
        <w:t>הרשב"א</w:t>
      </w:r>
      <w:r>
        <w:rPr>
          <w:rFonts w:hint="cs"/>
          <w:rtl/>
        </w:rPr>
        <w:t xml:space="preserve"> עצמו, החלק השני מוסבר ע"י </w:t>
      </w:r>
      <w:r w:rsidRPr="00956D5F">
        <w:rPr>
          <w:rFonts w:hint="cs"/>
          <w:b/>
          <w:bCs/>
          <w:rtl/>
        </w:rPr>
        <w:t>הב"י</w:t>
      </w:r>
      <w:r>
        <w:rPr>
          <w:rFonts w:hint="cs"/>
          <w:rtl/>
        </w:rPr>
        <w:t>.</w:t>
      </w:r>
    </w:p>
  </w:footnote>
  <w:footnote w:id="56">
    <w:p w:rsidR="007624D9" w:rsidRPr="00773581" w:rsidRDefault="007624D9" w:rsidP="00E574C5">
      <w:pPr>
        <w:pStyle w:val="a3"/>
        <w:rPr>
          <w:rtl/>
        </w:rPr>
      </w:pPr>
      <w:r>
        <w:rPr>
          <w:rStyle w:val="a5"/>
        </w:rPr>
        <w:footnoteRef/>
      </w:r>
      <w:r>
        <w:rPr>
          <w:rtl/>
        </w:rPr>
        <w:t xml:space="preserve"> </w:t>
      </w:r>
      <w:r>
        <w:rPr>
          <w:rFonts w:hint="cs"/>
          <w:rtl/>
        </w:rPr>
        <w:t xml:space="preserve">לאחר המו"מ עם </w:t>
      </w:r>
      <w:r w:rsidRPr="00664313">
        <w:rPr>
          <w:rFonts w:hint="cs"/>
          <w:b/>
          <w:bCs/>
          <w:rtl/>
        </w:rPr>
        <w:t>מהרי"ט</w:t>
      </w:r>
      <w:r>
        <w:rPr>
          <w:rFonts w:hint="cs"/>
          <w:rtl/>
        </w:rPr>
        <w:t xml:space="preserve">, מביא </w:t>
      </w:r>
      <w:r w:rsidRPr="00664313">
        <w:rPr>
          <w:rFonts w:hint="cs"/>
          <w:b/>
          <w:bCs/>
          <w:rtl/>
        </w:rPr>
        <w:t>הבית יוסף</w:t>
      </w:r>
      <w:r>
        <w:rPr>
          <w:rFonts w:hint="cs"/>
          <w:rtl/>
        </w:rPr>
        <w:t xml:space="preserve"> כמה חיזוקים לשיטת </w:t>
      </w:r>
      <w:r w:rsidRPr="00664313">
        <w:rPr>
          <w:rFonts w:hint="cs"/>
          <w:b/>
          <w:bCs/>
          <w:rtl/>
        </w:rPr>
        <w:t>הרשב"א</w:t>
      </w:r>
      <w:r>
        <w:rPr>
          <w:rFonts w:hint="cs"/>
          <w:rtl/>
        </w:rPr>
        <w:t xml:space="preserve"> ע"פ הבנתו:</w:t>
      </w:r>
      <w:r>
        <w:rPr>
          <w:rtl/>
        </w:rPr>
        <w:br/>
      </w:r>
      <w:r>
        <w:rPr>
          <w:rFonts w:hint="cs"/>
          <w:rtl/>
        </w:rPr>
        <w:t xml:space="preserve">א. </w:t>
      </w:r>
      <w:r w:rsidRPr="0051661F">
        <w:rPr>
          <w:rFonts w:hint="cs"/>
          <w:b/>
          <w:bCs/>
          <w:rtl/>
        </w:rPr>
        <w:t xml:space="preserve">המרדכי </w:t>
      </w:r>
      <w:r>
        <w:rPr>
          <w:rFonts w:hint="cs"/>
          <w:rtl/>
        </w:rPr>
        <w:t xml:space="preserve">כתב בשם </w:t>
      </w:r>
      <w:r w:rsidRPr="0051661F">
        <w:rPr>
          <w:rFonts w:hint="cs"/>
          <w:b/>
          <w:bCs/>
          <w:rtl/>
        </w:rPr>
        <w:t>ר"ח</w:t>
      </w:r>
      <w:r>
        <w:rPr>
          <w:rFonts w:hint="cs"/>
          <w:rtl/>
        </w:rPr>
        <w:t xml:space="preserve"> שמותר לטבול במקווה שמימיו מקלחים ע"ג כלי, ובתנאי שהמקווה מחובר למעיין.</w:t>
      </w:r>
      <w:r>
        <w:rPr>
          <w:rtl/>
        </w:rPr>
        <w:br/>
      </w:r>
      <w:r>
        <w:rPr>
          <w:rFonts w:hint="cs"/>
          <w:rtl/>
        </w:rPr>
        <w:t xml:space="preserve">ב. </w:t>
      </w:r>
      <w:r w:rsidRPr="0051661F">
        <w:rPr>
          <w:rFonts w:hint="cs"/>
          <w:b/>
          <w:bCs/>
          <w:rtl/>
        </w:rPr>
        <w:t>סמ"ג</w:t>
      </w:r>
      <w:r>
        <w:rPr>
          <w:rFonts w:hint="cs"/>
          <w:rtl/>
        </w:rPr>
        <w:t xml:space="preserve"> כתב שהשקה מועילה לטהר את המקווה ע"י נקב כשפ"ה והביא לכך כמה הוכחות מהמשנה </w:t>
      </w:r>
      <w:r w:rsidRPr="00BE4BFC">
        <w:rPr>
          <w:rFonts w:hint="cs"/>
          <w:sz w:val="18"/>
          <w:szCs w:val="18"/>
          <w:rtl/>
        </w:rPr>
        <w:t>(פרק ו)</w:t>
      </w:r>
      <w:r>
        <w:rPr>
          <w:rFonts w:hint="cs"/>
          <w:rtl/>
        </w:rPr>
        <w:t xml:space="preserve">: </w:t>
      </w:r>
      <w:r w:rsidRPr="00BE4BFC">
        <w:rPr>
          <w:rFonts w:hint="cs"/>
          <w:vertAlign w:val="superscript"/>
          <w:rtl/>
        </w:rPr>
        <w:t>1</w:t>
      </w:r>
      <w:r>
        <w:rPr>
          <w:rFonts w:cs="Arial" w:hint="cs"/>
          <w:rtl/>
        </w:rPr>
        <w:t>"</w:t>
      </w:r>
      <w:r w:rsidRPr="00BE4BFC">
        <w:rPr>
          <w:rFonts w:cs="Arial" w:hint="cs"/>
          <w:rtl/>
        </w:rPr>
        <w:t>שלשה</w:t>
      </w:r>
      <w:r w:rsidRPr="00BE4BFC">
        <w:rPr>
          <w:rFonts w:cs="Arial"/>
          <w:rtl/>
        </w:rPr>
        <w:t xml:space="preserve"> </w:t>
      </w:r>
      <w:r w:rsidRPr="00BE4BFC">
        <w:rPr>
          <w:rFonts w:cs="Arial" w:hint="cs"/>
          <w:rtl/>
        </w:rPr>
        <w:t>מקואות</w:t>
      </w:r>
      <w:r w:rsidRPr="00BE4BFC">
        <w:rPr>
          <w:rFonts w:cs="Arial"/>
          <w:rtl/>
        </w:rPr>
        <w:t xml:space="preserve"> </w:t>
      </w:r>
      <w:r w:rsidRPr="00BE4BFC">
        <w:rPr>
          <w:rFonts w:cs="Arial" w:hint="cs"/>
          <w:rtl/>
        </w:rPr>
        <w:t>בזה</w:t>
      </w:r>
      <w:r w:rsidRPr="00BE4BFC">
        <w:rPr>
          <w:rFonts w:cs="Arial"/>
          <w:rtl/>
        </w:rPr>
        <w:t xml:space="preserve"> </w:t>
      </w:r>
      <w:r w:rsidRPr="00BE4BFC">
        <w:rPr>
          <w:rFonts w:cs="Arial" w:hint="cs"/>
          <w:rtl/>
        </w:rPr>
        <w:t>כ</w:t>
      </w:r>
      <w:r w:rsidRPr="00BE4BFC">
        <w:rPr>
          <w:rFonts w:cs="Arial"/>
          <w:rtl/>
        </w:rPr>
        <w:t xml:space="preserve">' </w:t>
      </w:r>
      <w:r w:rsidRPr="00BE4BFC">
        <w:rPr>
          <w:rFonts w:cs="Arial" w:hint="cs"/>
          <w:rtl/>
        </w:rPr>
        <w:t>סאה</w:t>
      </w:r>
      <w:r w:rsidRPr="00BE4BFC">
        <w:rPr>
          <w:rFonts w:cs="Arial"/>
          <w:rtl/>
        </w:rPr>
        <w:t xml:space="preserve"> </w:t>
      </w:r>
      <w:r w:rsidRPr="00BE4BFC">
        <w:rPr>
          <w:rFonts w:cs="Arial" w:hint="cs"/>
          <w:rtl/>
        </w:rPr>
        <w:t>ובזה</w:t>
      </w:r>
      <w:r w:rsidRPr="00BE4BFC">
        <w:rPr>
          <w:rFonts w:cs="Arial"/>
          <w:rtl/>
        </w:rPr>
        <w:t xml:space="preserve"> </w:t>
      </w:r>
      <w:r w:rsidRPr="00BE4BFC">
        <w:rPr>
          <w:rFonts w:cs="Arial" w:hint="cs"/>
          <w:rtl/>
        </w:rPr>
        <w:t>כ</w:t>
      </w:r>
      <w:r w:rsidRPr="00BE4BFC">
        <w:rPr>
          <w:rFonts w:cs="Arial"/>
          <w:rtl/>
        </w:rPr>
        <w:t xml:space="preserve">' </w:t>
      </w:r>
      <w:r w:rsidRPr="00BE4BFC">
        <w:rPr>
          <w:rFonts w:cs="Arial" w:hint="cs"/>
          <w:rtl/>
        </w:rPr>
        <w:t>סאה</w:t>
      </w:r>
      <w:r w:rsidRPr="00BE4BFC">
        <w:rPr>
          <w:rFonts w:cs="Arial"/>
          <w:rtl/>
        </w:rPr>
        <w:t xml:space="preserve"> </w:t>
      </w:r>
      <w:r w:rsidRPr="00BE4BFC">
        <w:rPr>
          <w:rFonts w:cs="Arial" w:hint="cs"/>
          <w:rtl/>
        </w:rPr>
        <w:t>ובזה</w:t>
      </w:r>
      <w:r w:rsidRPr="00BE4BFC">
        <w:rPr>
          <w:rFonts w:cs="Arial"/>
          <w:rtl/>
        </w:rPr>
        <w:t xml:space="preserve"> </w:t>
      </w:r>
      <w:r w:rsidRPr="00BE4BFC">
        <w:rPr>
          <w:rFonts w:cs="Arial" w:hint="cs"/>
          <w:rtl/>
        </w:rPr>
        <w:t>כ</w:t>
      </w:r>
      <w:r w:rsidRPr="00BE4BFC">
        <w:rPr>
          <w:rFonts w:cs="Arial"/>
          <w:rtl/>
        </w:rPr>
        <w:t xml:space="preserve">' </w:t>
      </w:r>
      <w:r w:rsidRPr="00BE4BFC">
        <w:rPr>
          <w:rFonts w:cs="Arial" w:hint="cs"/>
          <w:rtl/>
        </w:rPr>
        <w:t>סאה</w:t>
      </w:r>
      <w:r w:rsidRPr="00BE4BFC">
        <w:rPr>
          <w:rFonts w:cs="Arial"/>
          <w:rtl/>
        </w:rPr>
        <w:t xml:space="preserve"> </w:t>
      </w:r>
      <w:r w:rsidRPr="00BE4BFC">
        <w:rPr>
          <w:rFonts w:cs="Arial" w:hint="cs"/>
          <w:rtl/>
        </w:rPr>
        <w:t>מים</w:t>
      </w:r>
      <w:r w:rsidRPr="00BE4BFC">
        <w:rPr>
          <w:rFonts w:cs="Arial"/>
          <w:rtl/>
        </w:rPr>
        <w:t xml:space="preserve"> </w:t>
      </w:r>
      <w:r w:rsidRPr="00BE4BFC">
        <w:rPr>
          <w:rFonts w:cs="Arial" w:hint="cs"/>
          <w:rtl/>
        </w:rPr>
        <w:t>שאובין</w:t>
      </w:r>
      <w:r w:rsidRPr="00BE4BFC">
        <w:rPr>
          <w:rFonts w:cs="Arial"/>
          <w:rtl/>
        </w:rPr>
        <w:t xml:space="preserve"> </w:t>
      </w:r>
      <w:r w:rsidRPr="00BE4BFC">
        <w:rPr>
          <w:rFonts w:cs="Arial" w:hint="cs"/>
          <w:rtl/>
        </w:rPr>
        <w:t>והשאוב</w:t>
      </w:r>
      <w:r w:rsidRPr="00BE4BFC">
        <w:rPr>
          <w:rFonts w:cs="Arial"/>
          <w:rtl/>
        </w:rPr>
        <w:t xml:space="preserve"> </w:t>
      </w:r>
      <w:r w:rsidRPr="00BE4BFC">
        <w:rPr>
          <w:rFonts w:cs="Arial" w:hint="cs"/>
          <w:rtl/>
        </w:rPr>
        <w:t>מן</w:t>
      </w:r>
      <w:r w:rsidRPr="00BE4BFC">
        <w:rPr>
          <w:rFonts w:cs="Arial"/>
          <w:rtl/>
        </w:rPr>
        <w:t xml:space="preserve"> </w:t>
      </w:r>
      <w:r w:rsidRPr="00BE4BFC">
        <w:rPr>
          <w:rFonts w:cs="Arial" w:hint="cs"/>
          <w:rtl/>
        </w:rPr>
        <w:t>הצד</w:t>
      </w:r>
      <w:r w:rsidRPr="00BE4BFC">
        <w:rPr>
          <w:rFonts w:cs="Arial"/>
          <w:rtl/>
        </w:rPr>
        <w:t xml:space="preserve"> </w:t>
      </w:r>
      <w:r w:rsidRPr="00BE4BFC">
        <w:rPr>
          <w:rFonts w:cs="Arial" w:hint="cs"/>
          <w:rtl/>
        </w:rPr>
        <w:t>וירדו</w:t>
      </w:r>
      <w:r w:rsidRPr="00BE4BFC">
        <w:rPr>
          <w:rFonts w:cs="Arial"/>
          <w:rtl/>
        </w:rPr>
        <w:t xml:space="preserve"> </w:t>
      </w:r>
      <w:r w:rsidRPr="00BE4BFC">
        <w:rPr>
          <w:rFonts w:cs="Arial" w:hint="cs"/>
          <w:rtl/>
        </w:rPr>
        <w:t>שלשה</w:t>
      </w:r>
      <w:r w:rsidRPr="00BE4BFC">
        <w:rPr>
          <w:rFonts w:cs="Arial"/>
          <w:rtl/>
        </w:rPr>
        <w:t xml:space="preserve"> </w:t>
      </w:r>
      <w:r w:rsidRPr="00BE4BFC">
        <w:rPr>
          <w:rFonts w:cs="Arial" w:hint="cs"/>
          <w:rtl/>
        </w:rPr>
        <w:t>וטבלו</w:t>
      </w:r>
      <w:r w:rsidRPr="00BE4BFC">
        <w:rPr>
          <w:rFonts w:cs="Arial"/>
          <w:rtl/>
        </w:rPr>
        <w:t xml:space="preserve"> </w:t>
      </w:r>
      <w:r w:rsidRPr="00BE4BFC">
        <w:rPr>
          <w:rFonts w:cs="Arial" w:hint="cs"/>
          <w:rtl/>
        </w:rPr>
        <w:t>בהן</w:t>
      </w:r>
      <w:r w:rsidRPr="00BE4BFC">
        <w:rPr>
          <w:rFonts w:cs="Arial"/>
          <w:rtl/>
        </w:rPr>
        <w:t xml:space="preserve"> </w:t>
      </w:r>
      <w:r w:rsidRPr="00BE4BFC">
        <w:rPr>
          <w:rFonts w:cs="Arial" w:hint="cs"/>
          <w:rtl/>
        </w:rPr>
        <w:t>ונתערבו</w:t>
      </w:r>
      <w:r w:rsidRPr="00BE4BFC">
        <w:rPr>
          <w:rFonts w:cs="Arial"/>
          <w:rtl/>
        </w:rPr>
        <w:t xml:space="preserve"> </w:t>
      </w:r>
      <w:r w:rsidRPr="00BE4BFC">
        <w:rPr>
          <w:rFonts w:cs="Arial" w:hint="cs"/>
          <w:rtl/>
        </w:rPr>
        <w:t>המק</w:t>
      </w:r>
      <w:r>
        <w:rPr>
          <w:rFonts w:cs="Arial" w:hint="cs"/>
          <w:rtl/>
        </w:rPr>
        <w:t>ו</w:t>
      </w:r>
      <w:r w:rsidRPr="00BE4BFC">
        <w:rPr>
          <w:rFonts w:cs="Arial" w:hint="cs"/>
          <w:rtl/>
        </w:rPr>
        <w:t>ואות</w:t>
      </w:r>
      <w:r w:rsidRPr="00BE4BFC">
        <w:rPr>
          <w:rFonts w:cs="Arial"/>
          <w:rtl/>
        </w:rPr>
        <w:t xml:space="preserve"> </w:t>
      </w:r>
      <w:r w:rsidRPr="00BE4BFC">
        <w:rPr>
          <w:rFonts w:cs="Arial" w:hint="cs"/>
          <w:rtl/>
        </w:rPr>
        <w:t>טהורין</w:t>
      </w:r>
      <w:r w:rsidRPr="00BE4BFC">
        <w:rPr>
          <w:rFonts w:cs="Arial"/>
          <w:rtl/>
        </w:rPr>
        <w:t xml:space="preserve"> </w:t>
      </w:r>
      <w:r w:rsidRPr="00BE4BFC">
        <w:rPr>
          <w:rFonts w:cs="Arial" w:hint="cs"/>
          <w:rtl/>
        </w:rPr>
        <w:t>והטובלים</w:t>
      </w:r>
      <w:r w:rsidRPr="00BE4BFC">
        <w:rPr>
          <w:rFonts w:cs="Arial"/>
          <w:rtl/>
        </w:rPr>
        <w:t xml:space="preserve"> </w:t>
      </w:r>
      <w:r w:rsidRPr="00BE4BFC">
        <w:rPr>
          <w:rFonts w:cs="Arial" w:hint="cs"/>
          <w:rtl/>
        </w:rPr>
        <w:t>טהורים</w:t>
      </w:r>
      <w:r>
        <w:rPr>
          <w:rFonts w:hint="cs"/>
          <w:rtl/>
        </w:rPr>
        <w:t xml:space="preserve">". וכן </w:t>
      </w:r>
      <w:r>
        <w:rPr>
          <w:rFonts w:hint="cs"/>
          <w:vertAlign w:val="superscript"/>
          <w:rtl/>
        </w:rPr>
        <w:t>2</w:t>
      </w:r>
      <w:r>
        <w:rPr>
          <w:rFonts w:hint="cs"/>
          <w:rtl/>
        </w:rPr>
        <w:t>"</w:t>
      </w:r>
      <w:r w:rsidRPr="00BE4BFC">
        <w:rPr>
          <w:rFonts w:cs="Arial" w:hint="cs"/>
          <w:rtl/>
        </w:rPr>
        <w:t>השידה</w:t>
      </w:r>
      <w:r w:rsidRPr="00BE4BFC">
        <w:rPr>
          <w:rFonts w:cs="Arial"/>
          <w:rtl/>
        </w:rPr>
        <w:t xml:space="preserve"> </w:t>
      </w:r>
      <w:r w:rsidRPr="00BE4BFC">
        <w:rPr>
          <w:rFonts w:cs="Arial" w:hint="cs"/>
          <w:rtl/>
        </w:rPr>
        <w:t>והתיבה</w:t>
      </w:r>
      <w:r w:rsidRPr="00BE4BFC">
        <w:rPr>
          <w:rFonts w:cs="Arial"/>
          <w:rtl/>
        </w:rPr>
        <w:t xml:space="preserve"> </w:t>
      </w:r>
      <w:r w:rsidRPr="00BE4BFC">
        <w:rPr>
          <w:rFonts w:cs="Arial" w:hint="cs"/>
          <w:rtl/>
        </w:rPr>
        <w:t>שבים</w:t>
      </w:r>
      <w:r w:rsidRPr="00BE4BFC">
        <w:rPr>
          <w:rFonts w:cs="Arial"/>
          <w:rtl/>
        </w:rPr>
        <w:t xml:space="preserve"> </w:t>
      </w:r>
      <w:r w:rsidRPr="00BE4BFC">
        <w:rPr>
          <w:rFonts w:cs="Arial" w:hint="cs"/>
          <w:rtl/>
        </w:rPr>
        <w:t>אין</w:t>
      </w:r>
      <w:r w:rsidRPr="00BE4BFC">
        <w:rPr>
          <w:rFonts w:cs="Arial"/>
          <w:rtl/>
        </w:rPr>
        <w:t xml:space="preserve"> </w:t>
      </w:r>
      <w:r w:rsidRPr="00BE4BFC">
        <w:rPr>
          <w:rFonts w:cs="Arial" w:hint="cs"/>
          <w:rtl/>
        </w:rPr>
        <w:t>מטבילין</w:t>
      </w:r>
      <w:r w:rsidRPr="00BE4BFC">
        <w:rPr>
          <w:rFonts w:cs="Arial"/>
          <w:rtl/>
        </w:rPr>
        <w:t xml:space="preserve"> </w:t>
      </w:r>
      <w:r w:rsidRPr="00BE4BFC">
        <w:rPr>
          <w:rFonts w:cs="Arial" w:hint="cs"/>
          <w:rtl/>
        </w:rPr>
        <w:t>בהם</w:t>
      </w:r>
      <w:r w:rsidRPr="00BE4BFC">
        <w:rPr>
          <w:rFonts w:cs="Arial"/>
          <w:rtl/>
        </w:rPr>
        <w:t xml:space="preserve"> </w:t>
      </w:r>
      <w:r w:rsidRPr="00BE4BFC">
        <w:rPr>
          <w:rFonts w:cs="Arial" w:hint="cs"/>
          <w:rtl/>
        </w:rPr>
        <w:t>אלא</w:t>
      </w:r>
      <w:r w:rsidRPr="00BE4BFC">
        <w:rPr>
          <w:rFonts w:cs="Arial"/>
          <w:rtl/>
        </w:rPr>
        <w:t xml:space="preserve"> </w:t>
      </w:r>
      <w:r w:rsidRPr="00BE4BFC">
        <w:rPr>
          <w:rFonts w:cs="Arial" w:hint="cs"/>
          <w:rtl/>
        </w:rPr>
        <w:t>אם</w:t>
      </w:r>
      <w:r w:rsidRPr="00BE4BFC">
        <w:rPr>
          <w:rFonts w:cs="Arial"/>
          <w:rtl/>
        </w:rPr>
        <w:t xml:space="preserve"> </w:t>
      </w:r>
      <w:r w:rsidRPr="00BE4BFC">
        <w:rPr>
          <w:rFonts w:cs="Arial" w:hint="cs"/>
          <w:rtl/>
        </w:rPr>
        <w:t>כן</w:t>
      </w:r>
      <w:r w:rsidRPr="00BE4BFC">
        <w:rPr>
          <w:rFonts w:cs="Arial"/>
          <w:rtl/>
        </w:rPr>
        <w:t xml:space="preserve"> </w:t>
      </w:r>
      <w:r w:rsidRPr="00BE4BFC">
        <w:rPr>
          <w:rFonts w:cs="Arial" w:hint="cs"/>
          <w:rtl/>
        </w:rPr>
        <w:t>היו</w:t>
      </w:r>
      <w:r w:rsidRPr="00BE4BFC">
        <w:rPr>
          <w:rFonts w:cs="Arial"/>
          <w:rtl/>
        </w:rPr>
        <w:t xml:space="preserve"> </w:t>
      </w:r>
      <w:r w:rsidRPr="00BE4BFC">
        <w:rPr>
          <w:rFonts w:cs="Arial" w:hint="cs"/>
          <w:rtl/>
        </w:rPr>
        <w:t>נקובין</w:t>
      </w:r>
      <w:r w:rsidRPr="00BE4BFC">
        <w:rPr>
          <w:rFonts w:cs="Arial"/>
          <w:rtl/>
        </w:rPr>
        <w:t xml:space="preserve"> </w:t>
      </w:r>
      <w:r w:rsidRPr="00BE4BFC">
        <w:rPr>
          <w:rFonts w:cs="Arial" w:hint="cs"/>
          <w:rtl/>
        </w:rPr>
        <w:t>כשפופרת</w:t>
      </w:r>
      <w:r w:rsidRPr="00BE4BFC">
        <w:rPr>
          <w:rFonts w:cs="Arial"/>
          <w:rtl/>
        </w:rPr>
        <w:t xml:space="preserve"> </w:t>
      </w:r>
      <w:r w:rsidRPr="00BE4BFC">
        <w:rPr>
          <w:rFonts w:cs="Arial" w:hint="cs"/>
          <w:rtl/>
        </w:rPr>
        <w:t>הנוד</w:t>
      </w:r>
      <w:r>
        <w:rPr>
          <w:rFonts w:cs="Arial" w:hint="cs"/>
          <w:rtl/>
        </w:rPr>
        <w:t>"</w:t>
      </w:r>
      <w:r>
        <w:rPr>
          <w:rFonts w:hint="cs"/>
          <w:rtl/>
        </w:rPr>
        <w:t xml:space="preserve">. </w:t>
      </w:r>
      <w:r>
        <w:rPr>
          <w:rFonts w:hint="cs"/>
          <w:vertAlign w:val="superscript"/>
          <w:rtl/>
        </w:rPr>
        <w:t>3</w:t>
      </w:r>
      <w:r>
        <w:rPr>
          <w:rFonts w:hint="cs"/>
          <w:rtl/>
        </w:rPr>
        <w:t>וכן מוכח בירושלמי, שעשו נקב ברגלי השוורים של ים שעשה שלמה כדי שמעיין עיטם ייכנס לתוכו, ואע"פ שהתם היה נקוב כמוציא רימון, מ"מ כשר אף ע"י נקב כשפ"ה.</w:t>
      </w:r>
    </w:p>
  </w:footnote>
  <w:footnote w:id="57">
    <w:p w:rsidR="007624D9" w:rsidRDefault="007624D9">
      <w:pPr>
        <w:pStyle w:val="a3"/>
        <w:rPr>
          <w:rtl/>
        </w:rPr>
      </w:pPr>
      <w:r>
        <w:rPr>
          <w:rStyle w:val="a5"/>
        </w:rPr>
        <w:footnoteRef/>
      </w:r>
      <w:r>
        <w:rPr>
          <w:rtl/>
        </w:rPr>
        <w:t xml:space="preserve"> </w:t>
      </w:r>
      <w:r w:rsidRPr="00C02C78">
        <w:rPr>
          <w:rFonts w:hint="cs"/>
          <w:b/>
          <w:bCs/>
          <w:rtl/>
        </w:rPr>
        <w:t>מהרי"ט</w:t>
      </w:r>
      <w:r>
        <w:rPr>
          <w:rFonts w:hint="cs"/>
          <w:rtl/>
        </w:rPr>
        <w:t xml:space="preserve"> מאריך עוד לבאר יסוד מחלוקת </w:t>
      </w:r>
      <w:r w:rsidRPr="00C02C78">
        <w:rPr>
          <w:rFonts w:hint="cs"/>
          <w:b/>
          <w:bCs/>
          <w:rtl/>
        </w:rPr>
        <w:t>רא"ש ורשב"א</w:t>
      </w:r>
      <w:r>
        <w:rPr>
          <w:rFonts w:hint="cs"/>
          <w:rtl/>
        </w:rPr>
        <w:t xml:space="preserve"> </w:t>
      </w:r>
      <w:r>
        <w:rPr>
          <w:rtl/>
        </w:rPr>
        <w:t>–</w:t>
      </w:r>
      <w:r>
        <w:rPr>
          <w:rFonts w:hint="cs"/>
          <w:rtl/>
        </w:rPr>
        <w:t xml:space="preserve"> נחלקו בהבנת המשנה של 'שוקת יהוא', לדעת </w:t>
      </w:r>
      <w:r w:rsidRPr="00C02C78">
        <w:rPr>
          <w:rFonts w:hint="cs"/>
          <w:b/>
          <w:bCs/>
          <w:rtl/>
        </w:rPr>
        <w:t>הרשב"א</w:t>
      </w:r>
      <w:r>
        <w:rPr>
          <w:rFonts w:hint="cs"/>
          <w:rtl/>
        </w:rPr>
        <w:t xml:space="preserve"> שוקת זו היא כלי הנקוב כשפ"ה ולכן טבילה בתוכה כשרה, ואילו לדעת </w:t>
      </w:r>
      <w:r w:rsidRPr="00C02C78">
        <w:rPr>
          <w:rFonts w:hint="cs"/>
          <w:b/>
          <w:bCs/>
          <w:rtl/>
        </w:rPr>
        <w:t xml:space="preserve">הרא"ש </w:t>
      </w:r>
      <w:r>
        <w:rPr>
          <w:rFonts w:hint="cs"/>
          <w:rtl/>
        </w:rPr>
        <w:t xml:space="preserve">השוקת אינה כלי אלא חקוקה בסלע ולכן כשרה, אך טבילה בכלי פסולה תמיד אפילו אם נקוב כשפ"ה, אא"כ נקוב הכלי בשוליו באופן שאינו יכול לקבל כלל מים, ועיי"ש עוד מה שכתב והו"ד </w:t>
      </w:r>
      <w:r w:rsidRPr="00C02C78">
        <w:rPr>
          <w:rFonts w:hint="cs"/>
          <w:b/>
          <w:bCs/>
          <w:rtl/>
        </w:rPr>
        <w:t>בבית יוסף</w:t>
      </w:r>
      <w:r>
        <w:rPr>
          <w:rFonts w:hint="cs"/>
          <w:rtl/>
        </w:rPr>
        <w:t>.</w:t>
      </w:r>
    </w:p>
  </w:footnote>
  <w:footnote w:id="58">
    <w:p w:rsidR="007624D9" w:rsidRDefault="007624D9">
      <w:pPr>
        <w:pStyle w:val="a3"/>
        <w:rPr>
          <w:rtl/>
        </w:rPr>
      </w:pPr>
      <w:r>
        <w:rPr>
          <w:rStyle w:val="a5"/>
        </w:rPr>
        <w:footnoteRef/>
      </w:r>
      <w:r>
        <w:rPr>
          <w:rtl/>
        </w:rPr>
        <w:t xml:space="preserve"> </w:t>
      </w:r>
      <w:r>
        <w:rPr>
          <w:rFonts w:hint="cs"/>
          <w:rtl/>
        </w:rPr>
        <w:t>והטעם שאין הבור מטהר מחמת השקתו לאמת המים, תירץ הריטב"א בשם הרא"ה שאין השקה מועילה בין דבר המטהר באשבורן לדבר המטהר בכ"ש, לכן מעיין אינו מכשיר את המקווה, מקווה מטהר באשבורן ואילו מעיין ברביעית ולכן אין השקה מועילה. וזהו הטעם שים שעשה שלמה בעי נקב כמוציא רימון, כיוון שע"י כך נוצרת השקה אף בין מעיין למקווה.</w:t>
      </w:r>
    </w:p>
  </w:footnote>
  <w:footnote w:id="59">
    <w:p w:rsidR="007624D9" w:rsidRDefault="007624D9">
      <w:pPr>
        <w:pStyle w:val="a3"/>
        <w:rPr>
          <w:rtl/>
        </w:rPr>
      </w:pPr>
      <w:r>
        <w:rPr>
          <w:rStyle w:val="a5"/>
        </w:rPr>
        <w:footnoteRef/>
      </w:r>
      <w:r>
        <w:rPr>
          <w:rtl/>
        </w:rPr>
        <w:t xml:space="preserve"> </w:t>
      </w:r>
      <w:r w:rsidRPr="009D486E">
        <w:rPr>
          <w:rFonts w:hint="cs"/>
          <w:b/>
          <w:bCs/>
          <w:rtl/>
        </w:rPr>
        <w:t xml:space="preserve">המרדכי </w:t>
      </w:r>
      <w:r>
        <w:rPr>
          <w:rFonts w:hint="cs"/>
          <w:rtl/>
        </w:rPr>
        <w:t>מדגיש שמדובר על גיגית המחזיקה מ' סאה ואינה מקבלת טומאה, ולמרות זאת אין לטבול בה מחמת שאובים.</w:t>
      </w:r>
    </w:p>
  </w:footnote>
  <w:footnote w:id="60">
    <w:p w:rsidR="007624D9" w:rsidRDefault="007624D9" w:rsidP="00702B0B">
      <w:pPr>
        <w:pStyle w:val="a3"/>
        <w:rPr>
          <w:rtl/>
        </w:rPr>
      </w:pPr>
      <w:r>
        <w:rPr>
          <w:rStyle w:val="a5"/>
        </w:rPr>
        <w:footnoteRef/>
      </w:r>
      <w:r>
        <w:rPr>
          <w:rtl/>
        </w:rPr>
        <w:t xml:space="preserve"> </w:t>
      </w:r>
      <w:r>
        <w:rPr>
          <w:rFonts w:hint="cs"/>
          <w:rtl/>
        </w:rPr>
        <w:t>דע שבתוספתא נאמר כך: "</w:t>
      </w:r>
      <w:r w:rsidRPr="00CA4625">
        <w:rPr>
          <w:rFonts w:cs="Arial" w:hint="cs"/>
          <w:rtl/>
        </w:rPr>
        <w:t>עריבה</w:t>
      </w:r>
      <w:r w:rsidRPr="00CA4625">
        <w:rPr>
          <w:rFonts w:cs="Arial"/>
          <w:rtl/>
        </w:rPr>
        <w:t xml:space="preserve"> </w:t>
      </w:r>
      <w:r w:rsidRPr="00CA4625">
        <w:rPr>
          <w:rFonts w:cs="Arial" w:hint="cs"/>
          <w:rtl/>
        </w:rPr>
        <w:t>שהיא</w:t>
      </w:r>
      <w:r w:rsidRPr="00CA4625">
        <w:rPr>
          <w:rFonts w:cs="Arial"/>
          <w:rtl/>
        </w:rPr>
        <w:t xml:space="preserve"> </w:t>
      </w:r>
      <w:r w:rsidRPr="00CA4625">
        <w:rPr>
          <w:rFonts w:cs="Arial" w:hint="cs"/>
          <w:rtl/>
        </w:rPr>
        <w:t>מלאה</w:t>
      </w:r>
      <w:r w:rsidRPr="00CA4625">
        <w:rPr>
          <w:rFonts w:cs="Arial"/>
          <w:rtl/>
        </w:rPr>
        <w:t xml:space="preserve"> </w:t>
      </w:r>
      <w:r w:rsidRPr="00CA4625">
        <w:rPr>
          <w:rFonts w:cs="Arial" w:hint="cs"/>
          <w:rtl/>
        </w:rPr>
        <w:t>כלים</w:t>
      </w:r>
      <w:r w:rsidRPr="00CA4625">
        <w:rPr>
          <w:rFonts w:cs="Arial"/>
          <w:rtl/>
        </w:rPr>
        <w:t xml:space="preserve"> </w:t>
      </w:r>
      <w:r w:rsidRPr="00CA4625">
        <w:rPr>
          <w:rFonts w:cs="Arial" w:hint="cs"/>
          <w:rtl/>
        </w:rPr>
        <w:t>והשיקה</w:t>
      </w:r>
      <w:r w:rsidRPr="00CA4625">
        <w:rPr>
          <w:rFonts w:cs="Arial"/>
          <w:rtl/>
        </w:rPr>
        <w:t xml:space="preserve"> </w:t>
      </w:r>
      <w:r w:rsidRPr="00CA4625">
        <w:rPr>
          <w:rFonts w:cs="Arial" w:hint="cs"/>
          <w:rtl/>
        </w:rPr>
        <w:t>למקוה</w:t>
      </w:r>
      <w:r w:rsidRPr="00CA4625">
        <w:rPr>
          <w:rFonts w:cs="Arial"/>
          <w:rtl/>
        </w:rPr>
        <w:t xml:space="preserve"> </w:t>
      </w:r>
      <w:r w:rsidRPr="00CA4625">
        <w:rPr>
          <w:rFonts w:cs="Arial" w:hint="cs"/>
          <w:rtl/>
        </w:rPr>
        <w:t>צריכה</w:t>
      </w:r>
      <w:r w:rsidRPr="00CA4625">
        <w:rPr>
          <w:rFonts w:cs="Arial"/>
          <w:rtl/>
        </w:rPr>
        <w:t xml:space="preserve"> </w:t>
      </w:r>
      <w:r w:rsidRPr="00CA4625">
        <w:rPr>
          <w:rFonts w:cs="Arial" w:hint="cs"/>
          <w:rtl/>
        </w:rPr>
        <w:t>שפופרת</w:t>
      </w:r>
      <w:r w:rsidRPr="00CA4625">
        <w:rPr>
          <w:rFonts w:cs="Arial"/>
          <w:rtl/>
        </w:rPr>
        <w:t xml:space="preserve"> </w:t>
      </w:r>
      <w:r w:rsidRPr="00CA4625">
        <w:rPr>
          <w:rFonts w:cs="Arial" w:hint="cs"/>
          <w:rtl/>
        </w:rPr>
        <w:t>הנוד</w:t>
      </w:r>
      <w:r w:rsidRPr="00CA4625">
        <w:rPr>
          <w:rFonts w:cs="Arial"/>
          <w:rtl/>
        </w:rPr>
        <w:t xml:space="preserve"> </w:t>
      </w:r>
      <w:r w:rsidRPr="00CA4625">
        <w:rPr>
          <w:rFonts w:cs="Arial" w:hint="cs"/>
          <w:rtl/>
        </w:rPr>
        <w:t>ומעיין</w:t>
      </w:r>
      <w:r w:rsidRPr="00CA4625">
        <w:rPr>
          <w:rFonts w:cs="Arial"/>
          <w:rtl/>
        </w:rPr>
        <w:t xml:space="preserve"> </w:t>
      </w:r>
      <w:r w:rsidRPr="00CA4625">
        <w:rPr>
          <w:rFonts w:cs="Arial" w:hint="cs"/>
          <w:rtl/>
        </w:rPr>
        <w:t>כל</w:t>
      </w:r>
      <w:r w:rsidRPr="00CA4625">
        <w:rPr>
          <w:rFonts w:cs="Arial"/>
          <w:rtl/>
        </w:rPr>
        <w:t xml:space="preserve"> </w:t>
      </w:r>
      <w:r w:rsidRPr="00CA4625">
        <w:rPr>
          <w:rFonts w:cs="Arial" w:hint="cs"/>
          <w:rtl/>
        </w:rPr>
        <w:t>שהוא</w:t>
      </w:r>
      <w:r>
        <w:rPr>
          <w:rFonts w:cs="Arial" w:hint="cs"/>
          <w:rtl/>
        </w:rPr>
        <w:t>"</w:t>
      </w:r>
      <w:r>
        <w:rPr>
          <w:rtl/>
        </w:rPr>
        <w:br/>
      </w:r>
      <w:r w:rsidRPr="00AA2131">
        <w:rPr>
          <w:rFonts w:hint="cs"/>
          <w:b/>
          <w:bCs/>
          <w:rtl/>
        </w:rPr>
        <w:t>הבית יוסף</w:t>
      </w:r>
      <w:r>
        <w:rPr>
          <w:rFonts w:hint="cs"/>
          <w:rtl/>
        </w:rPr>
        <w:t xml:space="preserve"> תמה מדוע </w:t>
      </w:r>
      <w:r w:rsidRPr="00AA2131">
        <w:rPr>
          <w:rFonts w:hint="cs"/>
          <w:b/>
          <w:bCs/>
          <w:rtl/>
        </w:rPr>
        <w:t>הרמב"ם והרא"ש</w:t>
      </w:r>
      <w:r>
        <w:rPr>
          <w:rFonts w:hint="cs"/>
          <w:rtl/>
        </w:rPr>
        <w:t xml:space="preserve"> לא הזכירו חילוק זה ופסקו באופן סתמי שנקב כשפ"ה מהני, ומיישב שס"ל שליתא לתוספתא זו מכיוון שהיא חולקת על המשנה הנ"ל שפסקה באופן סתמי שנקב כשפ"ה מהני בים, וים דינו כמעיין לטהר בזוחלים. או שס"ל לפרש בתוספתא </w:t>
      </w:r>
      <w:r>
        <w:rPr>
          <w:rtl/>
        </w:rPr>
        <w:t>–</w:t>
      </w:r>
      <w:r>
        <w:rPr>
          <w:rFonts w:hint="cs"/>
          <w:rtl/>
        </w:rPr>
        <w:t xml:space="preserve"> אף במעיין המטהר בכ"ש בעי נקב כשפ"ה.</w:t>
      </w:r>
      <w:r>
        <w:rPr>
          <w:rtl/>
        </w:rPr>
        <w:br/>
      </w:r>
      <w:r>
        <w:rPr>
          <w:rFonts w:hint="cs"/>
          <w:rtl/>
        </w:rPr>
        <w:t xml:space="preserve">ואמנם, דעת </w:t>
      </w:r>
      <w:r w:rsidRPr="00702B0B">
        <w:rPr>
          <w:rFonts w:hint="cs"/>
          <w:b/>
          <w:bCs/>
          <w:rtl/>
        </w:rPr>
        <w:t>הרשב"א</w:t>
      </w:r>
      <w:r>
        <w:rPr>
          <w:rFonts w:hint="cs"/>
          <w:rtl/>
        </w:rPr>
        <w:t xml:space="preserve"> כתוספתא הנ"ל ובמעיין סגי בנקב כ"ש בכלי ושפיר מהני טבילה לכלים שבתוכו, הביאו הב"י לעיל, ותמה </w:t>
      </w:r>
      <w:r w:rsidRPr="00702B0B">
        <w:rPr>
          <w:rFonts w:hint="cs"/>
          <w:b/>
          <w:bCs/>
          <w:rtl/>
        </w:rPr>
        <w:t>החזו"א</w:t>
      </w:r>
      <w:r>
        <w:rPr>
          <w:rFonts w:hint="cs"/>
          <w:rtl/>
        </w:rPr>
        <w:t xml:space="preserve"> מדוע לא הביא </w:t>
      </w:r>
      <w:r w:rsidRPr="00702B0B">
        <w:rPr>
          <w:rFonts w:hint="cs"/>
          <w:b/>
          <w:bCs/>
          <w:rtl/>
        </w:rPr>
        <w:t>הב"י</w:t>
      </w:r>
      <w:r>
        <w:rPr>
          <w:rFonts w:hint="cs"/>
          <w:rtl/>
        </w:rPr>
        <w:t xml:space="preserve"> את דעתו כאן והניח בצ"ע. </w:t>
      </w:r>
    </w:p>
  </w:footnote>
  <w:footnote w:id="61">
    <w:p w:rsidR="007624D9" w:rsidRDefault="007624D9">
      <w:pPr>
        <w:pStyle w:val="a3"/>
      </w:pPr>
      <w:r>
        <w:rPr>
          <w:rStyle w:val="a5"/>
        </w:rPr>
        <w:footnoteRef/>
      </w:r>
      <w:r>
        <w:rPr>
          <w:rtl/>
        </w:rPr>
        <w:t xml:space="preserve"> </w:t>
      </w:r>
      <w:r>
        <w:rPr>
          <w:rFonts w:hint="cs"/>
          <w:rtl/>
        </w:rPr>
        <w:t>"ל</w:t>
      </w:r>
      <w:r w:rsidRPr="00702B0B">
        <w:rPr>
          <w:rFonts w:cs="Arial" w:hint="cs"/>
          <w:rtl/>
        </w:rPr>
        <w:t>שון</w:t>
      </w:r>
      <w:r w:rsidRPr="00702B0B">
        <w:rPr>
          <w:rFonts w:cs="Arial"/>
          <w:rtl/>
        </w:rPr>
        <w:t xml:space="preserve"> </w:t>
      </w:r>
      <w:r w:rsidRPr="00702B0B">
        <w:rPr>
          <w:rFonts w:cs="Arial" w:hint="cs"/>
          <w:rtl/>
        </w:rPr>
        <w:t>ר</w:t>
      </w:r>
      <w:r w:rsidRPr="00702B0B">
        <w:rPr>
          <w:rFonts w:cs="Arial"/>
          <w:rtl/>
        </w:rPr>
        <w:t xml:space="preserve">' </w:t>
      </w:r>
      <w:r w:rsidRPr="00702B0B">
        <w:rPr>
          <w:rFonts w:cs="Arial" w:hint="cs"/>
          <w:rtl/>
        </w:rPr>
        <w:t>שמשון</w:t>
      </w:r>
      <w:r w:rsidRPr="00702B0B">
        <w:rPr>
          <w:rFonts w:cs="Arial"/>
          <w:rtl/>
        </w:rPr>
        <w:t xml:space="preserve"> </w:t>
      </w:r>
      <w:r w:rsidRPr="00702B0B">
        <w:rPr>
          <w:rFonts w:cs="Arial" w:hint="cs"/>
          <w:rtl/>
        </w:rPr>
        <w:t>דבפיו</w:t>
      </w:r>
      <w:r w:rsidRPr="00702B0B">
        <w:rPr>
          <w:rFonts w:cs="Arial"/>
          <w:rtl/>
        </w:rPr>
        <w:t xml:space="preserve"> </w:t>
      </w:r>
      <w:r w:rsidRPr="00702B0B">
        <w:rPr>
          <w:rFonts w:cs="Arial" w:hint="cs"/>
          <w:rtl/>
        </w:rPr>
        <w:t>למעלה</w:t>
      </w:r>
      <w:r w:rsidRPr="00702B0B">
        <w:rPr>
          <w:rFonts w:cs="Arial"/>
          <w:rtl/>
        </w:rPr>
        <w:t xml:space="preserve"> </w:t>
      </w:r>
      <w:r w:rsidRPr="00702B0B">
        <w:rPr>
          <w:rFonts w:cs="Arial" w:hint="cs"/>
          <w:rtl/>
        </w:rPr>
        <w:t>כיון</w:t>
      </w:r>
      <w:r w:rsidRPr="00702B0B">
        <w:rPr>
          <w:rFonts w:cs="Arial"/>
          <w:rtl/>
        </w:rPr>
        <w:t xml:space="preserve"> </w:t>
      </w:r>
      <w:r w:rsidRPr="00702B0B">
        <w:rPr>
          <w:rFonts w:cs="Arial" w:hint="cs"/>
          <w:rtl/>
        </w:rPr>
        <w:t>שהמים</w:t>
      </w:r>
      <w:r w:rsidRPr="00702B0B">
        <w:rPr>
          <w:rFonts w:cs="Arial"/>
          <w:rtl/>
        </w:rPr>
        <w:t xml:space="preserve"> </w:t>
      </w:r>
      <w:r w:rsidRPr="00702B0B">
        <w:rPr>
          <w:rFonts w:cs="Arial" w:hint="cs"/>
          <w:rtl/>
        </w:rPr>
        <w:t>צפים</w:t>
      </w:r>
      <w:r w:rsidRPr="00702B0B">
        <w:rPr>
          <w:rFonts w:cs="Arial"/>
          <w:rtl/>
        </w:rPr>
        <w:t xml:space="preserve"> </w:t>
      </w:r>
      <w:r w:rsidRPr="00702B0B">
        <w:rPr>
          <w:rFonts w:cs="Arial" w:hint="cs"/>
          <w:rtl/>
        </w:rPr>
        <w:t>על</w:t>
      </w:r>
      <w:r w:rsidRPr="00702B0B">
        <w:rPr>
          <w:rFonts w:cs="Arial"/>
          <w:rtl/>
        </w:rPr>
        <w:t xml:space="preserve"> </w:t>
      </w:r>
      <w:r w:rsidRPr="00702B0B">
        <w:rPr>
          <w:rFonts w:cs="Arial" w:hint="cs"/>
          <w:rtl/>
        </w:rPr>
        <w:t>גביו</w:t>
      </w:r>
      <w:r w:rsidRPr="00702B0B">
        <w:rPr>
          <w:rFonts w:cs="Arial"/>
          <w:rtl/>
        </w:rPr>
        <w:t xml:space="preserve"> </w:t>
      </w:r>
      <w:r w:rsidRPr="00702B0B">
        <w:rPr>
          <w:rFonts w:cs="Arial" w:hint="cs"/>
          <w:rtl/>
        </w:rPr>
        <w:t>הוי</w:t>
      </w:r>
      <w:r w:rsidRPr="00702B0B">
        <w:rPr>
          <w:rFonts w:cs="Arial"/>
          <w:rtl/>
        </w:rPr>
        <w:t xml:space="preserve"> </w:t>
      </w:r>
      <w:r w:rsidRPr="00702B0B">
        <w:rPr>
          <w:rFonts w:cs="Arial" w:hint="cs"/>
          <w:rtl/>
        </w:rPr>
        <w:t>חיבור</w:t>
      </w:r>
      <w:r w:rsidRPr="00702B0B">
        <w:rPr>
          <w:rFonts w:cs="Arial"/>
          <w:rtl/>
        </w:rPr>
        <w:t xml:space="preserve"> </w:t>
      </w:r>
      <w:r w:rsidRPr="00702B0B">
        <w:rPr>
          <w:rFonts w:cs="Arial" w:hint="cs"/>
          <w:rtl/>
        </w:rPr>
        <w:t>בכל</w:t>
      </w:r>
      <w:r w:rsidRPr="00702B0B">
        <w:rPr>
          <w:rFonts w:cs="Arial"/>
          <w:rtl/>
        </w:rPr>
        <w:t xml:space="preserve"> </w:t>
      </w:r>
      <w:r w:rsidRPr="00702B0B">
        <w:rPr>
          <w:rFonts w:cs="Arial" w:hint="cs"/>
          <w:rtl/>
        </w:rPr>
        <w:t>שהוא</w:t>
      </w:r>
      <w:r w:rsidRPr="00702B0B">
        <w:rPr>
          <w:rFonts w:cs="Arial"/>
          <w:rtl/>
        </w:rPr>
        <w:t xml:space="preserve"> </w:t>
      </w:r>
      <w:r w:rsidRPr="00702B0B">
        <w:rPr>
          <w:rFonts w:cs="Arial" w:hint="cs"/>
          <w:rtl/>
        </w:rPr>
        <w:t>אבל</w:t>
      </w:r>
      <w:r w:rsidRPr="00702B0B">
        <w:rPr>
          <w:rFonts w:cs="Arial"/>
          <w:rtl/>
        </w:rPr>
        <w:t xml:space="preserve"> </w:t>
      </w:r>
      <w:r w:rsidRPr="00702B0B">
        <w:rPr>
          <w:rFonts w:cs="Arial" w:hint="cs"/>
          <w:rtl/>
        </w:rPr>
        <w:t>כשמטהו</w:t>
      </w:r>
      <w:r w:rsidRPr="00702B0B">
        <w:rPr>
          <w:rFonts w:cs="Arial"/>
          <w:rtl/>
        </w:rPr>
        <w:t xml:space="preserve"> </w:t>
      </w:r>
      <w:r w:rsidRPr="00702B0B">
        <w:rPr>
          <w:rFonts w:cs="Arial" w:hint="cs"/>
          <w:rtl/>
        </w:rPr>
        <w:t>על</w:t>
      </w:r>
      <w:r w:rsidRPr="00702B0B">
        <w:rPr>
          <w:rFonts w:cs="Arial"/>
          <w:rtl/>
        </w:rPr>
        <w:t xml:space="preserve"> </w:t>
      </w:r>
      <w:r w:rsidRPr="00702B0B">
        <w:rPr>
          <w:rFonts w:cs="Arial" w:hint="cs"/>
          <w:rtl/>
        </w:rPr>
        <w:t>צדהו</w:t>
      </w:r>
      <w:r w:rsidRPr="00702B0B">
        <w:rPr>
          <w:rFonts w:cs="Arial"/>
          <w:rtl/>
        </w:rPr>
        <w:t xml:space="preserve"> </w:t>
      </w:r>
      <w:r w:rsidRPr="00702B0B">
        <w:rPr>
          <w:rFonts w:cs="Arial" w:hint="cs"/>
          <w:rtl/>
        </w:rPr>
        <w:t>אין</w:t>
      </w:r>
      <w:r w:rsidRPr="00702B0B">
        <w:rPr>
          <w:rFonts w:cs="Arial"/>
          <w:rtl/>
        </w:rPr>
        <w:t xml:space="preserve"> </w:t>
      </w:r>
      <w:r w:rsidRPr="00702B0B">
        <w:rPr>
          <w:rFonts w:cs="Arial" w:hint="cs"/>
          <w:rtl/>
        </w:rPr>
        <w:t>מתחבר</w:t>
      </w:r>
      <w:r w:rsidRPr="00702B0B">
        <w:rPr>
          <w:rFonts w:cs="Arial"/>
          <w:rtl/>
        </w:rPr>
        <w:t xml:space="preserve"> </w:t>
      </w:r>
      <w:r w:rsidRPr="00702B0B">
        <w:rPr>
          <w:rFonts w:cs="Arial" w:hint="cs"/>
          <w:rtl/>
        </w:rPr>
        <w:t>למעלה</w:t>
      </w:r>
      <w:r w:rsidRPr="00702B0B">
        <w:rPr>
          <w:rFonts w:cs="Arial"/>
          <w:rtl/>
        </w:rPr>
        <w:t xml:space="preserve"> </w:t>
      </w:r>
      <w:r w:rsidRPr="00702B0B">
        <w:rPr>
          <w:rFonts w:cs="Arial" w:hint="cs"/>
          <w:rtl/>
        </w:rPr>
        <w:t>אלא</w:t>
      </w:r>
      <w:r w:rsidRPr="00702B0B">
        <w:rPr>
          <w:rFonts w:cs="Arial"/>
          <w:rtl/>
        </w:rPr>
        <w:t xml:space="preserve"> </w:t>
      </w:r>
      <w:r w:rsidRPr="00702B0B">
        <w:rPr>
          <w:rFonts w:cs="Arial" w:hint="cs"/>
          <w:rtl/>
        </w:rPr>
        <w:t>מן</w:t>
      </w:r>
      <w:r w:rsidRPr="00702B0B">
        <w:rPr>
          <w:rFonts w:cs="Arial"/>
          <w:rtl/>
        </w:rPr>
        <w:t xml:space="preserve"> </w:t>
      </w:r>
      <w:r w:rsidRPr="00702B0B">
        <w:rPr>
          <w:rFonts w:cs="Arial" w:hint="cs"/>
          <w:rtl/>
        </w:rPr>
        <w:t>הצד</w:t>
      </w:r>
      <w:r w:rsidRPr="00702B0B">
        <w:rPr>
          <w:rFonts w:cs="Arial"/>
          <w:rtl/>
        </w:rPr>
        <w:t xml:space="preserve"> </w:t>
      </w:r>
      <w:r w:rsidRPr="00702B0B">
        <w:rPr>
          <w:rFonts w:cs="Arial" w:hint="cs"/>
          <w:rtl/>
        </w:rPr>
        <w:t>לכך</w:t>
      </w:r>
      <w:r w:rsidRPr="00702B0B">
        <w:rPr>
          <w:rFonts w:cs="Arial"/>
          <w:rtl/>
        </w:rPr>
        <w:t xml:space="preserve"> </w:t>
      </w:r>
      <w:r w:rsidRPr="00702B0B">
        <w:rPr>
          <w:rFonts w:cs="Arial" w:hint="cs"/>
          <w:rtl/>
        </w:rPr>
        <w:t>בעי</w:t>
      </w:r>
      <w:r w:rsidRPr="00702B0B">
        <w:rPr>
          <w:rFonts w:cs="Arial"/>
          <w:rtl/>
        </w:rPr>
        <w:t xml:space="preserve"> </w:t>
      </w:r>
      <w:r w:rsidRPr="00702B0B">
        <w:rPr>
          <w:rFonts w:cs="Arial" w:hint="cs"/>
          <w:rtl/>
        </w:rPr>
        <w:t>שפופרת</w:t>
      </w:r>
      <w:r w:rsidRPr="00702B0B">
        <w:rPr>
          <w:rFonts w:cs="Arial"/>
          <w:rtl/>
        </w:rPr>
        <w:t xml:space="preserve"> </w:t>
      </w:r>
      <w:r w:rsidRPr="00702B0B">
        <w:rPr>
          <w:rFonts w:cs="Arial" w:hint="cs"/>
          <w:rtl/>
        </w:rPr>
        <w:t>הנאד</w:t>
      </w:r>
      <w:r w:rsidRPr="00702B0B">
        <w:rPr>
          <w:rFonts w:cs="Arial"/>
          <w:rtl/>
        </w:rPr>
        <w:t xml:space="preserve"> </w:t>
      </w:r>
      <w:r w:rsidRPr="00702B0B">
        <w:rPr>
          <w:rFonts w:cs="Arial" w:hint="cs"/>
          <w:rtl/>
        </w:rPr>
        <w:t>עכ</w:t>
      </w:r>
      <w:r w:rsidRPr="00702B0B">
        <w:rPr>
          <w:rFonts w:cs="Arial"/>
          <w:rtl/>
        </w:rPr>
        <w:t>"</w:t>
      </w:r>
      <w:r w:rsidRPr="00702B0B">
        <w:rPr>
          <w:rFonts w:cs="Arial" w:hint="cs"/>
          <w:rtl/>
        </w:rPr>
        <w:t>ל</w:t>
      </w:r>
      <w:r>
        <w:rPr>
          <w:rFonts w:cs="Arial" w:hint="cs"/>
          <w:rtl/>
        </w:rPr>
        <w:t>.</w:t>
      </w:r>
      <w:r w:rsidRPr="00702B0B">
        <w:rPr>
          <w:rFonts w:cs="Arial"/>
          <w:rtl/>
        </w:rPr>
        <w:t xml:space="preserve"> </w:t>
      </w:r>
      <w:r w:rsidRPr="00702B0B">
        <w:rPr>
          <w:rFonts w:cs="Arial" w:hint="cs"/>
          <w:rtl/>
        </w:rPr>
        <w:t>ר</w:t>
      </w:r>
      <w:r w:rsidRPr="00702B0B">
        <w:rPr>
          <w:rFonts w:cs="Arial"/>
          <w:rtl/>
        </w:rPr>
        <w:t>"</w:t>
      </w:r>
      <w:r w:rsidRPr="00702B0B">
        <w:rPr>
          <w:rFonts w:cs="Arial" w:hint="cs"/>
          <w:rtl/>
        </w:rPr>
        <w:t>ל</w:t>
      </w:r>
      <w:r w:rsidRPr="00702B0B">
        <w:rPr>
          <w:rFonts w:cs="Arial"/>
          <w:rtl/>
        </w:rPr>
        <w:t xml:space="preserve"> </w:t>
      </w:r>
      <w:r w:rsidRPr="00702B0B">
        <w:rPr>
          <w:rFonts w:cs="Arial" w:hint="cs"/>
          <w:rtl/>
        </w:rPr>
        <w:t>דמצריך</w:t>
      </w:r>
      <w:r w:rsidRPr="00702B0B">
        <w:rPr>
          <w:rFonts w:cs="Arial"/>
          <w:rtl/>
        </w:rPr>
        <w:t xml:space="preserve"> </w:t>
      </w:r>
      <w:r w:rsidRPr="00702B0B">
        <w:rPr>
          <w:rFonts w:cs="Arial" w:hint="cs"/>
          <w:rtl/>
        </w:rPr>
        <w:t>שיהא</w:t>
      </w:r>
      <w:r w:rsidRPr="00702B0B">
        <w:rPr>
          <w:rFonts w:cs="Arial"/>
          <w:rtl/>
        </w:rPr>
        <w:t xml:space="preserve"> </w:t>
      </w:r>
      <w:r w:rsidRPr="00702B0B">
        <w:rPr>
          <w:rFonts w:cs="Arial" w:hint="cs"/>
          <w:rtl/>
        </w:rPr>
        <w:t>הכלי</w:t>
      </w:r>
      <w:r w:rsidRPr="00702B0B">
        <w:rPr>
          <w:rFonts w:cs="Arial"/>
          <w:rtl/>
        </w:rPr>
        <w:t xml:space="preserve"> </w:t>
      </w:r>
      <w:r w:rsidRPr="00702B0B">
        <w:rPr>
          <w:rFonts w:cs="Arial" w:hint="cs"/>
          <w:rtl/>
        </w:rPr>
        <w:t>נטבל</w:t>
      </w:r>
      <w:r w:rsidRPr="00702B0B">
        <w:rPr>
          <w:rFonts w:cs="Arial"/>
          <w:rtl/>
        </w:rPr>
        <w:t xml:space="preserve"> </w:t>
      </w:r>
      <w:r w:rsidRPr="00702B0B">
        <w:rPr>
          <w:rFonts w:cs="Arial" w:hint="cs"/>
          <w:rtl/>
        </w:rPr>
        <w:t>בתוך</w:t>
      </w:r>
      <w:r w:rsidRPr="00702B0B">
        <w:rPr>
          <w:rFonts w:cs="Arial"/>
          <w:rtl/>
        </w:rPr>
        <w:t xml:space="preserve"> </w:t>
      </w:r>
      <w:r w:rsidRPr="00702B0B">
        <w:rPr>
          <w:rFonts w:cs="Arial" w:hint="cs"/>
          <w:rtl/>
        </w:rPr>
        <w:t>המקוה</w:t>
      </w:r>
      <w:r w:rsidRPr="00702B0B">
        <w:rPr>
          <w:rFonts w:cs="Arial"/>
          <w:rtl/>
        </w:rPr>
        <w:t xml:space="preserve"> </w:t>
      </w:r>
      <w:r w:rsidRPr="00702B0B">
        <w:rPr>
          <w:rFonts w:cs="Arial" w:hint="cs"/>
          <w:rtl/>
        </w:rPr>
        <w:t>ומי</w:t>
      </w:r>
      <w:r w:rsidRPr="00702B0B">
        <w:rPr>
          <w:rFonts w:cs="Arial"/>
          <w:rtl/>
        </w:rPr>
        <w:t xml:space="preserve"> </w:t>
      </w:r>
      <w:r w:rsidRPr="00702B0B">
        <w:rPr>
          <w:rFonts w:cs="Arial" w:hint="cs"/>
          <w:rtl/>
        </w:rPr>
        <w:t>המקוה</w:t>
      </w:r>
      <w:r w:rsidRPr="00702B0B">
        <w:rPr>
          <w:rFonts w:cs="Arial"/>
          <w:rtl/>
        </w:rPr>
        <w:t xml:space="preserve"> </w:t>
      </w:r>
      <w:r w:rsidRPr="00702B0B">
        <w:rPr>
          <w:rFonts w:cs="Arial" w:hint="cs"/>
          <w:rtl/>
        </w:rPr>
        <w:t>יהיו</w:t>
      </w:r>
      <w:r w:rsidRPr="00702B0B">
        <w:rPr>
          <w:rFonts w:cs="Arial"/>
          <w:rtl/>
        </w:rPr>
        <w:t xml:space="preserve"> </w:t>
      </w:r>
      <w:r w:rsidRPr="00702B0B">
        <w:rPr>
          <w:rFonts w:cs="Arial" w:hint="cs"/>
          <w:rtl/>
        </w:rPr>
        <w:t>על</w:t>
      </w:r>
      <w:r w:rsidRPr="00702B0B">
        <w:rPr>
          <w:rFonts w:cs="Arial"/>
          <w:rtl/>
        </w:rPr>
        <w:t xml:space="preserve"> </w:t>
      </w:r>
      <w:r w:rsidRPr="00702B0B">
        <w:rPr>
          <w:rFonts w:cs="Arial" w:hint="cs"/>
          <w:rtl/>
        </w:rPr>
        <w:t>גבי</w:t>
      </w:r>
      <w:r w:rsidRPr="00702B0B">
        <w:rPr>
          <w:rFonts w:cs="Arial"/>
          <w:rtl/>
        </w:rPr>
        <w:t xml:space="preserve"> </w:t>
      </w:r>
      <w:r w:rsidRPr="00702B0B">
        <w:rPr>
          <w:rFonts w:cs="Arial" w:hint="cs"/>
          <w:rtl/>
        </w:rPr>
        <w:t>הכלי</w:t>
      </w:r>
      <w:r w:rsidRPr="00702B0B">
        <w:rPr>
          <w:rFonts w:cs="Arial"/>
          <w:rtl/>
        </w:rPr>
        <w:t xml:space="preserve"> </w:t>
      </w:r>
      <w:r w:rsidRPr="00702B0B">
        <w:rPr>
          <w:rFonts w:cs="Arial" w:hint="cs"/>
          <w:rtl/>
        </w:rPr>
        <w:t>א</w:t>
      </w:r>
      <w:r w:rsidRPr="00702B0B">
        <w:rPr>
          <w:rFonts w:cs="Arial"/>
          <w:rtl/>
        </w:rPr>
        <w:t>"</w:t>
      </w:r>
      <w:r w:rsidRPr="00702B0B">
        <w:rPr>
          <w:rFonts w:cs="Arial" w:hint="cs"/>
          <w:rtl/>
        </w:rPr>
        <w:t>כ</w:t>
      </w:r>
      <w:r w:rsidRPr="00702B0B">
        <w:rPr>
          <w:rFonts w:cs="Arial"/>
          <w:rtl/>
        </w:rPr>
        <w:t xml:space="preserve"> </w:t>
      </w:r>
      <w:r w:rsidRPr="00702B0B">
        <w:rPr>
          <w:rFonts w:cs="Arial" w:hint="cs"/>
          <w:rtl/>
        </w:rPr>
        <w:t>כשפיו</w:t>
      </w:r>
      <w:r w:rsidRPr="00702B0B">
        <w:rPr>
          <w:rFonts w:cs="Arial"/>
          <w:rtl/>
        </w:rPr>
        <w:t xml:space="preserve"> </w:t>
      </w:r>
      <w:r w:rsidRPr="00702B0B">
        <w:rPr>
          <w:rFonts w:cs="Arial" w:hint="cs"/>
          <w:rtl/>
        </w:rPr>
        <w:t>למעלה</w:t>
      </w:r>
      <w:r w:rsidRPr="00702B0B">
        <w:rPr>
          <w:rFonts w:cs="Arial"/>
          <w:rtl/>
        </w:rPr>
        <w:t xml:space="preserve"> </w:t>
      </w:r>
      <w:r w:rsidRPr="00702B0B">
        <w:rPr>
          <w:rFonts w:cs="Arial" w:hint="cs"/>
          <w:rtl/>
        </w:rPr>
        <w:t>אז</w:t>
      </w:r>
      <w:r w:rsidRPr="00702B0B">
        <w:rPr>
          <w:rFonts w:cs="Arial"/>
          <w:rtl/>
        </w:rPr>
        <w:t xml:space="preserve"> </w:t>
      </w:r>
      <w:r w:rsidRPr="00702B0B">
        <w:rPr>
          <w:rFonts w:cs="Arial" w:hint="cs"/>
          <w:rtl/>
        </w:rPr>
        <w:t>המים</w:t>
      </w:r>
      <w:r w:rsidRPr="00702B0B">
        <w:rPr>
          <w:rFonts w:cs="Arial"/>
          <w:rtl/>
        </w:rPr>
        <w:t xml:space="preserve"> </w:t>
      </w:r>
      <w:r w:rsidRPr="00702B0B">
        <w:rPr>
          <w:rFonts w:cs="Arial" w:hint="cs"/>
          <w:rtl/>
        </w:rPr>
        <w:t>בתוך</w:t>
      </w:r>
      <w:r w:rsidRPr="00702B0B">
        <w:rPr>
          <w:rFonts w:cs="Arial"/>
          <w:rtl/>
        </w:rPr>
        <w:t xml:space="preserve"> </w:t>
      </w:r>
      <w:r w:rsidRPr="00702B0B">
        <w:rPr>
          <w:rFonts w:cs="Arial" w:hint="cs"/>
          <w:rtl/>
        </w:rPr>
        <w:t>הכלי</w:t>
      </w:r>
      <w:r w:rsidRPr="00702B0B">
        <w:rPr>
          <w:rFonts w:cs="Arial"/>
          <w:rtl/>
        </w:rPr>
        <w:t xml:space="preserve"> </w:t>
      </w:r>
      <w:r w:rsidRPr="00702B0B">
        <w:rPr>
          <w:rFonts w:cs="Arial" w:hint="cs"/>
          <w:rtl/>
        </w:rPr>
        <w:t>הנוגעים</w:t>
      </w:r>
      <w:r w:rsidRPr="00702B0B">
        <w:rPr>
          <w:rFonts w:cs="Arial"/>
          <w:rtl/>
        </w:rPr>
        <w:t xml:space="preserve"> </w:t>
      </w:r>
      <w:r w:rsidRPr="00702B0B">
        <w:rPr>
          <w:rFonts w:cs="Arial" w:hint="cs"/>
          <w:rtl/>
        </w:rPr>
        <w:t>למקוה</w:t>
      </w:r>
      <w:r w:rsidRPr="00702B0B">
        <w:rPr>
          <w:rFonts w:cs="Arial"/>
          <w:rtl/>
        </w:rPr>
        <w:t xml:space="preserve"> </w:t>
      </w:r>
      <w:r w:rsidRPr="00702B0B">
        <w:rPr>
          <w:rFonts w:cs="Arial" w:hint="cs"/>
          <w:rtl/>
        </w:rPr>
        <w:t>מתחברים</w:t>
      </w:r>
      <w:r w:rsidRPr="00702B0B">
        <w:rPr>
          <w:rFonts w:cs="Arial"/>
          <w:rtl/>
        </w:rPr>
        <w:t xml:space="preserve"> </w:t>
      </w:r>
      <w:r w:rsidRPr="00702B0B">
        <w:rPr>
          <w:rFonts w:cs="Arial" w:hint="cs"/>
          <w:rtl/>
        </w:rPr>
        <w:t>למקוה</w:t>
      </w:r>
      <w:r w:rsidRPr="00702B0B">
        <w:rPr>
          <w:rFonts w:cs="Arial"/>
          <w:rtl/>
        </w:rPr>
        <w:t xml:space="preserve"> </w:t>
      </w:r>
      <w:r w:rsidRPr="00702B0B">
        <w:rPr>
          <w:rFonts w:cs="Arial" w:hint="cs"/>
          <w:rtl/>
        </w:rPr>
        <w:t>ויש</w:t>
      </w:r>
      <w:r w:rsidRPr="00702B0B">
        <w:rPr>
          <w:rFonts w:cs="Arial"/>
          <w:rtl/>
        </w:rPr>
        <w:t xml:space="preserve"> </w:t>
      </w:r>
      <w:r w:rsidRPr="00702B0B">
        <w:rPr>
          <w:rFonts w:cs="Arial" w:hint="cs"/>
          <w:rtl/>
        </w:rPr>
        <w:t>להם</w:t>
      </w:r>
      <w:r w:rsidRPr="00702B0B">
        <w:rPr>
          <w:rFonts w:cs="Arial"/>
          <w:rtl/>
        </w:rPr>
        <w:t xml:space="preserve"> </w:t>
      </w:r>
      <w:r w:rsidRPr="00702B0B">
        <w:rPr>
          <w:rFonts w:cs="Arial" w:hint="cs"/>
          <w:rtl/>
        </w:rPr>
        <w:t>דין</w:t>
      </w:r>
      <w:r w:rsidRPr="00702B0B">
        <w:rPr>
          <w:rFonts w:cs="Arial"/>
          <w:rtl/>
        </w:rPr>
        <w:t xml:space="preserve"> </w:t>
      </w:r>
      <w:r w:rsidRPr="00702B0B">
        <w:rPr>
          <w:rFonts w:cs="Arial" w:hint="cs"/>
          <w:rtl/>
        </w:rPr>
        <w:t>מקוה</w:t>
      </w:r>
      <w:r w:rsidRPr="00702B0B">
        <w:rPr>
          <w:rFonts w:cs="Arial"/>
          <w:rtl/>
        </w:rPr>
        <w:t xml:space="preserve"> </w:t>
      </w:r>
      <w:r w:rsidRPr="00702B0B">
        <w:rPr>
          <w:rFonts w:cs="Arial" w:hint="cs"/>
          <w:rtl/>
        </w:rPr>
        <w:t>ומכסים</w:t>
      </w:r>
      <w:r w:rsidRPr="00702B0B">
        <w:rPr>
          <w:rFonts w:cs="Arial"/>
          <w:rtl/>
        </w:rPr>
        <w:t xml:space="preserve"> </w:t>
      </w:r>
      <w:r w:rsidRPr="00702B0B">
        <w:rPr>
          <w:rFonts w:cs="Arial" w:hint="cs"/>
          <w:rtl/>
        </w:rPr>
        <w:t>על</w:t>
      </w:r>
      <w:r w:rsidRPr="00702B0B">
        <w:rPr>
          <w:rFonts w:cs="Arial"/>
          <w:rtl/>
        </w:rPr>
        <w:t xml:space="preserve"> </w:t>
      </w:r>
      <w:r w:rsidRPr="00702B0B">
        <w:rPr>
          <w:rFonts w:cs="Arial" w:hint="cs"/>
          <w:rtl/>
        </w:rPr>
        <w:t>הכלי</w:t>
      </w:r>
      <w:r w:rsidRPr="00702B0B">
        <w:rPr>
          <w:rFonts w:cs="Arial"/>
          <w:rtl/>
        </w:rPr>
        <w:t xml:space="preserve"> </w:t>
      </w:r>
      <w:r w:rsidRPr="00702B0B">
        <w:rPr>
          <w:rFonts w:cs="Arial" w:hint="cs"/>
          <w:rtl/>
        </w:rPr>
        <w:t>מה</w:t>
      </w:r>
      <w:r w:rsidRPr="00702B0B">
        <w:rPr>
          <w:rFonts w:cs="Arial"/>
          <w:rtl/>
        </w:rPr>
        <w:t xml:space="preserve"> </w:t>
      </w:r>
      <w:r w:rsidRPr="00702B0B">
        <w:rPr>
          <w:rFonts w:cs="Arial" w:hint="cs"/>
          <w:rtl/>
        </w:rPr>
        <w:t>שאין</w:t>
      </w:r>
      <w:r w:rsidRPr="00702B0B">
        <w:rPr>
          <w:rFonts w:cs="Arial"/>
          <w:rtl/>
        </w:rPr>
        <w:t xml:space="preserve"> </w:t>
      </w:r>
      <w:r w:rsidRPr="00702B0B">
        <w:rPr>
          <w:rFonts w:cs="Arial" w:hint="cs"/>
          <w:rtl/>
        </w:rPr>
        <w:t>כן</w:t>
      </w:r>
      <w:r w:rsidRPr="00702B0B">
        <w:rPr>
          <w:rFonts w:cs="Arial"/>
          <w:rtl/>
        </w:rPr>
        <w:t xml:space="preserve"> </w:t>
      </w:r>
      <w:r w:rsidRPr="00702B0B">
        <w:rPr>
          <w:rFonts w:cs="Arial" w:hint="cs"/>
          <w:rtl/>
        </w:rPr>
        <w:t>כשמתחברים</w:t>
      </w:r>
      <w:r w:rsidRPr="00702B0B">
        <w:rPr>
          <w:rFonts w:cs="Arial"/>
          <w:rtl/>
        </w:rPr>
        <w:t xml:space="preserve"> </w:t>
      </w:r>
      <w:r w:rsidRPr="00702B0B">
        <w:rPr>
          <w:rFonts w:cs="Arial" w:hint="cs"/>
          <w:rtl/>
        </w:rPr>
        <w:t>מן</w:t>
      </w:r>
      <w:r w:rsidRPr="00702B0B">
        <w:rPr>
          <w:rFonts w:cs="Arial"/>
          <w:rtl/>
        </w:rPr>
        <w:t xml:space="preserve"> </w:t>
      </w:r>
      <w:r w:rsidRPr="00702B0B">
        <w:rPr>
          <w:rFonts w:cs="Arial" w:hint="cs"/>
          <w:rtl/>
        </w:rPr>
        <w:t>הצד</w:t>
      </w:r>
      <w:r w:rsidRPr="00702B0B">
        <w:rPr>
          <w:rFonts w:cs="Arial"/>
          <w:rtl/>
        </w:rPr>
        <w:t xml:space="preserve"> </w:t>
      </w:r>
      <w:r w:rsidRPr="00702B0B">
        <w:rPr>
          <w:rFonts w:cs="Arial" w:hint="cs"/>
          <w:rtl/>
        </w:rPr>
        <w:t>שאז</w:t>
      </w:r>
      <w:r w:rsidRPr="00702B0B">
        <w:rPr>
          <w:rFonts w:cs="Arial"/>
          <w:rtl/>
        </w:rPr>
        <w:t xml:space="preserve"> </w:t>
      </w:r>
      <w:r w:rsidRPr="00702B0B">
        <w:rPr>
          <w:rFonts w:cs="Arial" w:hint="cs"/>
          <w:rtl/>
        </w:rPr>
        <w:t>מים</w:t>
      </w:r>
      <w:r w:rsidRPr="00702B0B">
        <w:rPr>
          <w:rFonts w:cs="Arial"/>
          <w:rtl/>
        </w:rPr>
        <w:t xml:space="preserve"> </w:t>
      </w:r>
      <w:r w:rsidRPr="00702B0B">
        <w:rPr>
          <w:rFonts w:cs="Arial" w:hint="cs"/>
          <w:rtl/>
        </w:rPr>
        <w:t>שעל</w:t>
      </w:r>
      <w:r w:rsidRPr="00702B0B">
        <w:rPr>
          <w:rFonts w:cs="Arial"/>
          <w:rtl/>
        </w:rPr>
        <w:t xml:space="preserve"> </w:t>
      </w:r>
      <w:r w:rsidRPr="00702B0B">
        <w:rPr>
          <w:rFonts w:cs="Arial" w:hint="cs"/>
          <w:rtl/>
        </w:rPr>
        <w:t>גבי</w:t>
      </w:r>
      <w:r w:rsidRPr="00702B0B">
        <w:rPr>
          <w:rFonts w:cs="Arial"/>
          <w:rtl/>
        </w:rPr>
        <w:t xml:space="preserve"> </w:t>
      </w:r>
      <w:r w:rsidRPr="00702B0B">
        <w:rPr>
          <w:rFonts w:cs="Arial" w:hint="cs"/>
          <w:rtl/>
        </w:rPr>
        <w:t>כלים</w:t>
      </w:r>
      <w:r w:rsidRPr="00702B0B">
        <w:rPr>
          <w:rFonts w:cs="Arial"/>
          <w:rtl/>
        </w:rPr>
        <w:t xml:space="preserve"> </w:t>
      </w:r>
      <w:r w:rsidRPr="00702B0B">
        <w:rPr>
          <w:rFonts w:cs="Arial" w:hint="cs"/>
          <w:rtl/>
        </w:rPr>
        <w:t>לא</w:t>
      </w:r>
      <w:r w:rsidRPr="00702B0B">
        <w:rPr>
          <w:rFonts w:cs="Arial"/>
          <w:rtl/>
        </w:rPr>
        <w:t xml:space="preserve"> </w:t>
      </w:r>
      <w:r w:rsidRPr="00702B0B">
        <w:rPr>
          <w:rFonts w:cs="Arial" w:hint="cs"/>
          <w:rtl/>
        </w:rPr>
        <w:t>נחשבו</w:t>
      </w:r>
      <w:r w:rsidRPr="00702B0B">
        <w:rPr>
          <w:rFonts w:cs="Arial"/>
          <w:rtl/>
        </w:rPr>
        <w:t xml:space="preserve"> </w:t>
      </w:r>
      <w:r w:rsidRPr="00702B0B">
        <w:rPr>
          <w:rFonts w:cs="Arial" w:hint="cs"/>
          <w:rtl/>
        </w:rPr>
        <w:t>כמי</w:t>
      </w:r>
      <w:r w:rsidRPr="00702B0B">
        <w:rPr>
          <w:rFonts w:cs="Arial"/>
          <w:rtl/>
        </w:rPr>
        <w:t xml:space="preserve"> </w:t>
      </w:r>
      <w:r w:rsidRPr="00702B0B">
        <w:rPr>
          <w:rFonts w:cs="Arial" w:hint="cs"/>
          <w:rtl/>
        </w:rPr>
        <w:t>מקוה</w:t>
      </w:r>
      <w:r w:rsidRPr="00702B0B">
        <w:rPr>
          <w:rFonts w:cs="Arial"/>
          <w:rtl/>
        </w:rPr>
        <w:t xml:space="preserve"> </w:t>
      </w:r>
      <w:r w:rsidRPr="00702B0B">
        <w:rPr>
          <w:rFonts w:cs="Arial" w:hint="cs"/>
          <w:rtl/>
        </w:rPr>
        <w:t>רק</w:t>
      </w:r>
      <w:r w:rsidRPr="00702B0B">
        <w:rPr>
          <w:rFonts w:cs="Arial"/>
          <w:rtl/>
        </w:rPr>
        <w:t xml:space="preserve"> </w:t>
      </w:r>
      <w:r w:rsidRPr="00702B0B">
        <w:rPr>
          <w:rFonts w:cs="Arial" w:hint="cs"/>
          <w:rtl/>
        </w:rPr>
        <w:t>מן</w:t>
      </w:r>
      <w:r w:rsidRPr="00702B0B">
        <w:rPr>
          <w:rFonts w:cs="Arial"/>
          <w:rtl/>
        </w:rPr>
        <w:t xml:space="preserve"> </w:t>
      </w:r>
      <w:r w:rsidRPr="00702B0B">
        <w:rPr>
          <w:rFonts w:cs="Arial" w:hint="cs"/>
          <w:rtl/>
        </w:rPr>
        <w:t>הצד</w:t>
      </w:r>
      <w:r w:rsidRPr="00702B0B">
        <w:rPr>
          <w:rFonts w:cs="Arial"/>
          <w:rtl/>
        </w:rPr>
        <w:t xml:space="preserve"> </w:t>
      </w:r>
      <w:r w:rsidRPr="00702B0B">
        <w:rPr>
          <w:rFonts w:cs="Arial" w:hint="cs"/>
          <w:rtl/>
        </w:rPr>
        <w:t>מה</w:t>
      </w:r>
      <w:r w:rsidRPr="00702B0B">
        <w:rPr>
          <w:rFonts w:cs="Arial"/>
          <w:rtl/>
        </w:rPr>
        <w:t xml:space="preserve"> </w:t>
      </w:r>
      <w:r w:rsidRPr="00702B0B">
        <w:rPr>
          <w:rFonts w:cs="Arial" w:hint="cs"/>
          <w:rtl/>
        </w:rPr>
        <w:t>ששוה</w:t>
      </w:r>
      <w:r w:rsidRPr="00702B0B">
        <w:rPr>
          <w:rFonts w:cs="Arial"/>
          <w:rtl/>
        </w:rPr>
        <w:t xml:space="preserve"> </w:t>
      </w:r>
      <w:r w:rsidRPr="00702B0B">
        <w:rPr>
          <w:rFonts w:cs="Arial" w:hint="cs"/>
          <w:rtl/>
        </w:rPr>
        <w:t>למי</w:t>
      </w:r>
      <w:r w:rsidRPr="00702B0B">
        <w:rPr>
          <w:rFonts w:cs="Arial"/>
          <w:rtl/>
        </w:rPr>
        <w:t xml:space="preserve"> </w:t>
      </w:r>
      <w:r w:rsidRPr="00702B0B">
        <w:rPr>
          <w:rFonts w:cs="Arial" w:hint="cs"/>
          <w:rtl/>
        </w:rPr>
        <w:t>מקוה</w:t>
      </w:r>
      <w:r w:rsidRPr="00702B0B">
        <w:rPr>
          <w:rFonts w:cs="Arial"/>
          <w:rtl/>
        </w:rPr>
        <w:t xml:space="preserve"> </w:t>
      </w:r>
      <w:r w:rsidRPr="00702B0B">
        <w:rPr>
          <w:rFonts w:cs="Arial" w:hint="cs"/>
          <w:rtl/>
        </w:rPr>
        <w:t>נחשב</w:t>
      </w:r>
      <w:r w:rsidRPr="00702B0B">
        <w:rPr>
          <w:rFonts w:cs="Arial"/>
          <w:rtl/>
        </w:rPr>
        <w:t xml:space="preserve"> </w:t>
      </w:r>
      <w:r w:rsidRPr="00702B0B">
        <w:rPr>
          <w:rFonts w:cs="Arial" w:hint="cs"/>
          <w:rtl/>
        </w:rPr>
        <w:t>למי</w:t>
      </w:r>
      <w:r w:rsidRPr="00702B0B">
        <w:rPr>
          <w:rFonts w:cs="Arial"/>
          <w:rtl/>
        </w:rPr>
        <w:t xml:space="preserve"> </w:t>
      </w:r>
      <w:r w:rsidRPr="00702B0B">
        <w:rPr>
          <w:rFonts w:cs="Arial" w:hint="cs"/>
          <w:rtl/>
        </w:rPr>
        <w:t>מקוה</w:t>
      </w:r>
      <w:r w:rsidRPr="00702B0B">
        <w:rPr>
          <w:rFonts w:cs="Arial"/>
          <w:rtl/>
        </w:rPr>
        <w:t xml:space="preserve"> </w:t>
      </w:r>
      <w:r w:rsidRPr="00702B0B">
        <w:rPr>
          <w:rFonts w:cs="Arial" w:hint="cs"/>
          <w:rtl/>
        </w:rPr>
        <w:t>כך</w:t>
      </w:r>
      <w:r w:rsidRPr="00702B0B">
        <w:rPr>
          <w:rFonts w:cs="Arial"/>
          <w:rtl/>
        </w:rPr>
        <w:t xml:space="preserve"> </w:t>
      </w:r>
      <w:r w:rsidRPr="00702B0B">
        <w:rPr>
          <w:rFonts w:cs="Arial" w:hint="cs"/>
          <w:rtl/>
        </w:rPr>
        <w:t>פי</w:t>
      </w:r>
      <w:r w:rsidRPr="00702B0B">
        <w:rPr>
          <w:rFonts w:cs="Arial"/>
          <w:rtl/>
        </w:rPr>
        <w:t xml:space="preserve">' </w:t>
      </w:r>
      <w:r w:rsidRPr="00702B0B">
        <w:rPr>
          <w:rFonts w:cs="Arial" w:hint="cs"/>
          <w:rtl/>
        </w:rPr>
        <w:t>הגאון</w:t>
      </w:r>
      <w:r w:rsidRPr="00702B0B">
        <w:rPr>
          <w:rFonts w:cs="Arial"/>
          <w:rtl/>
        </w:rPr>
        <w:t xml:space="preserve"> </w:t>
      </w:r>
      <w:r w:rsidRPr="00702B0B">
        <w:rPr>
          <w:rFonts w:cs="Arial" w:hint="cs"/>
          <w:rtl/>
        </w:rPr>
        <w:t>אמ</w:t>
      </w:r>
      <w:r w:rsidRPr="00702B0B">
        <w:rPr>
          <w:rFonts w:cs="Arial"/>
          <w:rtl/>
        </w:rPr>
        <w:t>"</w:t>
      </w:r>
      <w:r w:rsidRPr="00702B0B">
        <w:rPr>
          <w:rFonts w:cs="Arial" w:hint="cs"/>
          <w:rtl/>
        </w:rPr>
        <w:t>ו</w:t>
      </w:r>
      <w:r w:rsidRPr="00702B0B">
        <w:rPr>
          <w:rFonts w:cs="Arial"/>
          <w:rtl/>
        </w:rPr>
        <w:t xml:space="preserve"> </w:t>
      </w:r>
      <w:r w:rsidRPr="00702B0B">
        <w:rPr>
          <w:rFonts w:cs="Arial" w:hint="cs"/>
          <w:rtl/>
        </w:rPr>
        <w:t>זצ</w:t>
      </w:r>
      <w:r w:rsidRPr="00702B0B">
        <w:rPr>
          <w:rFonts w:cs="Arial"/>
          <w:rtl/>
        </w:rPr>
        <w:t>"</w:t>
      </w:r>
      <w:r w:rsidRPr="00702B0B">
        <w:rPr>
          <w:rFonts w:cs="Arial" w:hint="cs"/>
          <w:rtl/>
        </w:rPr>
        <w:t>ל</w:t>
      </w:r>
      <w:r>
        <w:rPr>
          <w:rFonts w:hint="cs"/>
          <w:rtl/>
        </w:rPr>
        <w:t>" כלומר, מי המקווה הבאים מהצד אינם נידונים כולם כמי מקווה, אלא רק המחובר מהצד, והדברים צ"ע, וכ"כ בספר 'שערי מקוואות'.</w:t>
      </w:r>
    </w:p>
  </w:footnote>
  <w:footnote w:id="62">
    <w:p w:rsidR="007624D9" w:rsidRDefault="007624D9" w:rsidP="00AC7C57">
      <w:pPr>
        <w:pStyle w:val="a3"/>
      </w:pPr>
      <w:r>
        <w:rPr>
          <w:rStyle w:val="a5"/>
        </w:rPr>
        <w:footnoteRef/>
      </w:r>
      <w:r>
        <w:rPr>
          <w:rtl/>
        </w:rPr>
        <w:t xml:space="preserve"> </w:t>
      </w:r>
      <w:r>
        <w:rPr>
          <w:rFonts w:hint="cs"/>
          <w:rtl/>
        </w:rPr>
        <w:t xml:space="preserve">ברם, </w:t>
      </w:r>
      <w:r w:rsidRPr="00AC7C57">
        <w:rPr>
          <w:rFonts w:hint="cs"/>
          <w:b/>
          <w:bCs/>
          <w:rtl/>
        </w:rPr>
        <w:t>בפיה"מ</w:t>
      </w:r>
      <w:r>
        <w:rPr>
          <w:rFonts w:hint="cs"/>
          <w:rtl/>
        </w:rPr>
        <w:t xml:space="preserve"> כתב </w:t>
      </w:r>
      <w:r w:rsidRPr="00AC7C57">
        <w:rPr>
          <w:rFonts w:hint="cs"/>
          <w:b/>
          <w:bCs/>
          <w:rtl/>
        </w:rPr>
        <w:t>הרמב"ם</w:t>
      </w:r>
      <w:r>
        <w:rPr>
          <w:rFonts w:hint="cs"/>
          <w:rtl/>
        </w:rPr>
        <w:t xml:space="preserve"> שדין המשנה נאמר בממשיך מעיין לבריכה ריקה ודין המים כמקווה ולא כמעיין, וכתב </w:t>
      </w:r>
      <w:r w:rsidRPr="00AC7C57">
        <w:rPr>
          <w:rFonts w:hint="cs"/>
          <w:b/>
          <w:bCs/>
          <w:rtl/>
        </w:rPr>
        <w:t>הב"י</w:t>
      </w:r>
      <w:r>
        <w:rPr>
          <w:rFonts w:hint="cs"/>
          <w:rtl/>
        </w:rPr>
        <w:t xml:space="preserve"> שניתן ליישב את דבריו </w:t>
      </w:r>
      <w:r w:rsidRPr="00AC7C57">
        <w:rPr>
          <w:rFonts w:hint="cs"/>
          <w:b/>
          <w:bCs/>
          <w:rtl/>
        </w:rPr>
        <w:t>במשנה תורה</w:t>
      </w:r>
      <w:r>
        <w:rPr>
          <w:rFonts w:hint="cs"/>
          <w:rtl/>
        </w:rPr>
        <w:t xml:space="preserve"> </w:t>
      </w:r>
      <w:r w:rsidRPr="00AC7C57">
        <w:rPr>
          <w:rFonts w:hint="cs"/>
          <w:b/>
          <w:bCs/>
          <w:rtl/>
        </w:rPr>
        <w:t>כפיה"מ</w:t>
      </w:r>
      <w:r>
        <w:rPr>
          <w:rFonts w:hint="cs"/>
          <w:rtl/>
        </w:rPr>
        <w:t xml:space="preserve">, ולהסביר שכוונתו במה שכתב </w:t>
      </w:r>
      <w:r w:rsidRPr="00AC7C57">
        <w:rPr>
          <w:rFonts w:hint="cs"/>
          <w:b/>
          <w:bCs/>
          <w:rtl/>
        </w:rPr>
        <w:t>במשנה תורה</w:t>
      </w:r>
      <w:r>
        <w:rPr>
          <w:rFonts w:hint="cs"/>
          <w:rtl/>
        </w:rPr>
        <w:t xml:space="preserve"> 'מלאה מים', היינו שע"י המשכת המעיין מלאה הבריכה מים כעת. ולפי הסבר זה נפשט הספק הנ"ל ודין הבריכה כמקווה ולא כמעיין. </w:t>
      </w:r>
    </w:p>
  </w:footnote>
  <w:footnote w:id="63">
    <w:p w:rsidR="007624D9" w:rsidRDefault="007624D9">
      <w:pPr>
        <w:pStyle w:val="a3"/>
        <w:rPr>
          <w:rtl/>
        </w:rPr>
      </w:pPr>
      <w:r>
        <w:rPr>
          <w:rStyle w:val="a5"/>
        </w:rPr>
        <w:footnoteRef/>
      </w:r>
      <w:r>
        <w:rPr>
          <w:rtl/>
        </w:rPr>
        <w:t xml:space="preserve"> </w:t>
      </w:r>
      <w:r>
        <w:rPr>
          <w:rFonts w:hint="cs"/>
          <w:rtl/>
        </w:rPr>
        <w:t xml:space="preserve">מדברי </w:t>
      </w:r>
      <w:r w:rsidRPr="000E64D2">
        <w:rPr>
          <w:rFonts w:hint="cs"/>
          <w:b/>
          <w:bCs/>
          <w:rtl/>
        </w:rPr>
        <w:t xml:space="preserve">הפרישה </w:t>
      </w:r>
      <w:r>
        <w:rPr>
          <w:rFonts w:hint="cs"/>
          <w:rtl/>
        </w:rPr>
        <w:t>לא מובן האם כוונתו להקשות על החלק הראשון בדברי הטור, כלומר לגבי חיבור המעיין לבריכת המים בתחילה, או שכוונתו להקשות על המשך דברי הטור לגבי חיבור המעיין למקווה בפעם השנייה, ותלוי בגירסאות שונות בדבריו, עיין בהערות לטור הוצאת מכון המאור.</w:t>
      </w:r>
    </w:p>
  </w:footnote>
  <w:footnote w:id="64">
    <w:p w:rsidR="007624D9" w:rsidRDefault="007624D9">
      <w:pPr>
        <w:pStyle w:val="a3"/>
      </w:pPr>
      <w:r>
        <w:rPr>
          <w:rStyle w:val="a5"/>
        </w:rPr>
        <w:footnoteRef/>
      </w:r>
      <w:r>
        <w:rPr>
          <w:rtl/>
        </w:rPr>
        <w:t xml:space="preserve"> </w:t>
      </w:r>
      <w:r w:rsidRPr="000F0065">
        <w:rPr>
          <w:rFonts w:hint="cs"/>
          <w:b/>
          <w:bCs/>
          <w:rtl/>
        </w:rPr>
        <w:t>ר"ש</w:t>
      </w:r>
      <w:r>
        <w:rPr>
          <w:rFonts w:hint="cs"/>
          <w:rtl/>
        </w:rPr>
        <w:t xml:space="preserve"> מסביר כך מכיוון שבמשנה לעיל נאמר "</w:t>
      </w:r>
      <w:r w:rsidRPr="000F0065">
        <w:rPr>
          <w:rFonts w:cs="Arial" w:hint="cs"/>
          <w:rtl/>
        </w:rPr>
        <w:t>מעין</w:t>
      </w:r>
      <w:r w:rsidRPr="000F0065">
        <w:rPr>
          <w:rFonts w:cs="Arial"/>
          <w:rtl/>
        </w:rPr>
        <w:t xml:space="preserve"> </w:t>
      </w:r>
      <w:r w:rsidRPr="000F0065">
        <w:rPr>
          <w:rFonts w:cs="Arial" w:hint="cs"/>
          <w:rtl/>
        </w:rPr>
        <w:t>שהעבירו</w:t>
      </w:r>
      <w:r w:rsidRPr="000F0065">
        <w:rPr>
          <w:rFonts w:cs="Arial"/>
          <w:rtl/>
        </w:rPr>
        <w:t xml:space="preserve"> </w:t>
      </w:r>
      <w:r w:rsidRPr="000F0065">
        <w:rPr>
          <w:rFonts w:cs="Arial" w:hint="cs"/>
          <w:rtl/>
        </w:rPr>
        <w:t>על</w:t>
      </w:r>
      <w:r w:rsidRPr="000F0065">
        <w:rPr>
          <w:rFonts w:cs="Arial"/>
          <w:rtl/>
        </w:rPr>
        <w:t xml:space="preserve"> </w:t>
      </w:r>
      <w:r w:rsidRPr="000F0065">
        <w:rPr>
          <w:rFonts w:cs="Arial" w:hint="cs"/>
          <w:rtl/>
        </w:rPr>
        <w:t>גבי</w:t>
      </w:r>
      <w:r w:rsidRPr="000F0065">
        <w:rPr>
          <w:rFonts w:cs="Arial"/>
          <w:rtl/>
        </w:rPr>
        <w:t xml:space="preserve"> </w:t>
      </w:r>
      <w:r w:rsidRPr="000F0065">
        <w:rPr>
          <w:rFonts w:cs="Arial" w:hint="cs"/>
          <w:rtl/>
        </w:rPr>
        <w:t>השוקת</w:t>
      </w:r>
      <w:r w:rsidRPr="000F0065">
        <w:rPr>
          <w:rFonts w:cs="Arial"/>
          <w:rtl/>
        </w:rPr>
        <w:t xml:space="preserve"> </w:t>
      </w:r>
      <w:r w:rsidRPr="000F0065">
        <w:rPr>
          <w:rFonts w:cs="Arial" w:hint="cs"/>
          <w:rtl/>
        </w:rPr>
        <w:t>פסול</w:t>
      </w:r>
      <w:r>
        <w:rPr>
          <w:rFonts w:cs="Arial" w:hint="cs"/>
          <w:rtl/>
        </w:rPr>
        <w:t>",</w:t>
      </w:r>
      <w:r>
        <w:rPr>
          <w:rFonts w:hint="cs"/>
          <w:rtl/>
        </w:rPr>
        <w:t xml:space="preserve"> ולכן ע"כ לא מדובר כאן שהעביר ע"ג כלי ממש דא"כ מדוע כשר?</w:t>
      </w:r>
    </w:p>
  </w:footnote>
  <w:footnote w:id="65">
    <w:p w:rsidR="007624D9" w:rsidRDefault="007624D9">
      <w:pPr>
        <w:pStyle w:val="a3"/>
      </w:pPr>
      <w:r>
        <w:rPr>
          <w:rStyle w:val="a5"/>
        </w:rPr>
        <w:footnoteRef/>
      </w:r>
      <w:r>
        <w:rPr>
          <w:rtl/>
        </w:rPr>
        <w:t xml:space="preserve"> </w:t>
      </w:r>
      <w:r>
        <w:rPr>
          <w:rFonts w:hint="cs"/>
          <w:rtl/>
        </w:rPr>
        <w:t xml:space="preserve">כלומר למעיין שעליו דיבר לעיל, </w:t>
      </w:r>
      <w:r w:rsidRPr="00A80436">
        <w:rPr>
          <w:rFonts w:hint="cs"/>
          <w:b/>
          <w:bCs/>
          <w:rtl/>
        </w:rPr>
        <w:t>ט"ז</w:t>
      </w:r>
      <w:r>
        <w:rPr>
          <w:rFonts w:hint="cs"/>
          <w:rtl/>
        </w:rPr>
        <w:t>.</w:t>
      </w:r>
    </w:p>
  </w:footnote>
  <w:footnote w:id="66">
    <w:p w:rsidR="007624D9" w:rsidRDefault="007624D9" w:rsidP="00A80436">
      <w:pPr>
        <w:pStyle w:val="a3"/>
      </w:pPr>
      <w:r>
        <w:rPr>
          <w:rStyle w:val="a5"/>
        </w:rPr>
        <w:footnoteRef/>
      </w:r>
      <w:r>
        <w:rPr>
          <w:rtl/>
        </w:rPr>
        <w:t xml:space="preserve"> </w:t>
      </w:r>
      <w:r>
        <w:rPr>
          <w:rFonts w:hint="cs"/>
          <w:rtl/>
        </w:rPr>
        <w:t>דין עלי אגוז מובא במשנה עדויות (ז, ד) "</w:t>
      </w:r>
      <w:r w:rsidRPr="00A80436">
        <w:rPr>
          <w:rFonts w:cs="Arial" w:hint="cs"/>
          <w:rtl/>
        </w:rPr>
        <w:t>העיד</w:t>
      </w:r>
      <w:r w:rsidRPr="00A80436">
        <w:rPr>
          <w:rFonts w:cs="Arial"/>
          <w:rtl/>
        </w:rPr>
        <w:t xml:space="preserve"> </w:t>
      </w:r>
      <w:r w:rsidRPr="00A80436">
        <w:rPr>
          <w:rFonts w:cs="Arial" w:hint="cs"/>
          <w:rtl/>
        </w:rPr>
        <w:t>רבי</w:t>
      </w:r>
      <w:r w:rsidRPr="00A80436">
        <w:rPr>
          <w:rFonts w:cs="Arial"/>
          <w:rtl/>
        </w:rPr>
        <w:t xml:space="preserve"> </w:t>
      </w:r>
      <w:r w:rsidRPr="00A80436">
        <w:rPr>
          <w:rFonts w:cs="Arial" w:hint="cs"/>
          <w:rtl/>
        </w:rPr>
        <w:t>צדוק</w:t>
      </w:r>
      <w:r w:rsidRPr="00A80436">
        <w:rPr>
          <w:rFonts w:cs="Arial"/>
          <w:rtl/>
        </w:rPr>
        <w:t xml:space="preserve"> </w:t>
      </w:r>
      <w:r w:rsidRPr="00A80436">
        <w:rPr>
          <w:rFonts w:cs="Arial" w:hint="cs"/>
          <w:rtl/>
        </w:rPr>
        <w:t>על</w:t>
      </w:r>
      <w:r w:rsidRPr="00A80436">
        <w:rPr>
          <w:rFonts w:cs="Arial"/>
          <w:rtl/>
        </w:rPr>
        <w:t xml:space="preserve"> </w:t>
      </w:r>
      <w:r w:rsidRPr="00A80436">
        <w:rPr>
          <w:rFonts w:cs="Arial" w:hint="cs"/>
          <w:rtl/>
        </w:rPr>
        <w:t>זוחלין</w:t>
      </w:r>
      <w:r w:rsidRPr="00A80436">
        <w:rPr>
          <w:rFonts w:cs="Arial"/>
          <w:rtl/>
        </w:rPr>
        <w:t xml:space="preserve"> </w:t>
      </w:r>
      <w:r w:rsidRPr="00A80436">
        <w:rPr>
          <w:rFonts w:cs="Arial" w:hint="cs"/>
          <w:rtl/>
        </w:rPr>
        <w:t>שקלחן</w:t>
      </w:r>
      <w:r w:rsidRPr="00A80436">
        <w:rPr>
          <w:rFonts w:cs="Arial"/>
          <w:rtl/>
        </w:rPr>
        <w:t xml:space="preserve"> </w:t>
      </w:r>
      <w:r w:rsidRPr="00A80436">
        <w:rPr>
          <w:rFonts w:cs="Arial" w:hint="cs"/>
          <w:rtl/>
        </w:rPr>
        <w:t>בעלה</w:t>
      </w:r>
      <w:r w:rsidRPr="00A80436">
        <w:rPr>
          <w:rFonts w:cs="Arial"/>
          <w:rtl/>
        </w:rPr>
        <w:t xml:space="preserve"> </w:t>
      </w:r>
      <w:r w:rsidRPr="00A80436">
        <w:rPr>
          <w:rFonts w:cs="Arial" w:hint="cs"/>
          <w:rtl/>
        </w:rPr>
        <w:t>אגוז</w:t>
      </w:r>
      <w:r w:rsidRPr="00A80436">
        <w:rPr>
          <w:rFonts w:cs="Arial"/>
          <w:rtl/>
        </w:rPr>
        <w:t xml:space="preserve"> </w:t>
      </w:r>
      <w:r w:rsidRPr="00A80436">
        <w:rPr>
          <w:rFonts w:cs="Arial" w:hint="cs"/>
          <w:rtl/>
        </w:rPr>
        <w:t>שהן</w:t>
      </w:r>
      <w:r w:rsidRPr="00A80436">
        <w:rPr>
          <w:rFonts w:cs="Arial"/>
          <w:rtl/>
        </w:rPr>
        <w:t xml:space="preserve"> </w:t>
      </w:r>
      <w:r w:rsidRPr="00A80436">
        <w:rPr>
          <w:rFonts w:cs="Arial" w:hint="cs"/>
          <w:rtl/>
        </w:rPr>
        <w:t>כשרים</w:t>
      </w:r>
      <w:r>
        <w:rPr>
          <w:rFonts w:cs="Arial" w:hint="cs"/>
          <w:rtl/>
        </w:rPr>
        <w:t xml:space="preserve">", ומפרש רע"ב שמדובר בקליפה החיצונית הירוקה שאינה חשובה כלי, וכ"כ כאן </w:t>
      </w:r>
      <w:r w:rsidRPr="00A80436">
        <w:rPr>
          <w:rFonts w:cs="Arial" w:hint="cs"/>
          <w:b/>
          <w:bCs/>
          <w:rtl/>
        </w:rPr>
        <w:t>הט"ז והש"ך</w:t>
      </w:r>
      <w:r>
        <w:rPr>
          <w:rFonts w:cs="Arial" w:hint="cs"/>
          <w:rtl/>
        </w:rPr>
        <w:t>.</w:t>
      </w:r>
    </w:p>
  </w:footnote>
  <w:footnote w:id="67">
    <w:p w:rsidR="007624D9" w:rsidRDefault="007624D9" w:rsidP="005C189B">
      <w:pPr>
        <w:pStyle w:val="a3"/>
      </w:pPr>
      <w:r>
        <w:rPr>
          <w:rStyle w:val="a5"/>
        </w:rPr>
        <w:footnoteRef/>
      </w:r>
      <w:r>
        <w:rPr>
          <w:rtl/>
        </w:rPr>
        <w:t xml:space="preserve"> </w:t>
      </w:r>
      <w:r>
        <w:rPr>
          <w:rFonts w:hint="cs"/>
          <w:rtl/>
        </w:rPr>
        <w:t xml:space="preserve">בשו"ת </w:t>
      </w:r>
      <w:r w:rsidRPr="00592AD4">
        <w:rPr>
          <w:rFonts w:hint="cs"/>
          <w:b/>
          <w:bCs/>
          <w:rtl/>
        </w:rPr>
        <w:t>גינת ורדים</w:t>
      </w:r>
      <w:r>
        <w:rPr>
          <w:rFonts w:hint="cs"/>
          <w:rtl/>
        </w:rPr>
        <w:t xml:space="preserve"> </w:t>
      </w:r>
      <w:r w:rsidRPr="00592AD4">
        <w:rPr>
          <w:rFonts w:hint="cs"/>
          <w:sz w:val="18"/>
          <w:szCs w:val="18"/>
          <w:rtl/>
        </w:rPr>
        <w:t>(כלל ד סימן א)</w:t>
      </w:r>
      <w:r>
        <w:rPr>
          <w:rFonts w:hint="cs"/>
          <w:rtl/>
        </w:rPr>
        <w:t xml:space="preserve"> דן לעניין מקווה המכיל מ' סאה, אך מימיו מרודדים כ"כ עד שאין אפשרות לטבול בו את כל הגוף אף אם יכבוש הטובל פניו בקרקע המקווה. לכאורה משמע </w:t>
      </w:r>
      <w:r w:rsidRPr="005A50CA">
        <w:rPr>
          <w:rFonts w:hint="cs"/>
          <w:b/>
          <w:bCs/>
          <w:rtl/>
        </w:rPr>
        <w:t>מהב"י</w:t>
      </w:r>
      <w:r>
        <w:rPr>
          <w:rFonts w:hint="cs"/>
          <w:rtl/>
        </w:rPr>
        <w:t xml:space="preserve"> שכתב דין זה רק לעניין מעיין, ובמקווה לא מהני ריבוי שאובים אם מעיקרא לא היה ניתן לטבול בו, ומ"מ העלה לעניין דינא שאף במקווה שלא היה ניתן לטבול בו מהני הוספת שאובים, אך בשו"ת </w:t>
      </w:r>
      <w:r w:rsidRPr="00592AD4">
        <w:rPr>
          <w:rFonts w:hint="cs"/>
          <w:b/>
          <w:bCs/>
          <w:rtl/>
        </w:rPr>
        <w:t>חת"ס</w:t>
      </w:r>
      <w:r>
        <w:rPr>
          <w:rFonts w:hint="cs"/>
          <w:rtl/>
        </w:rPr>
        <w:t xml:space="preserve"> </w:t>
      </w:r>
      <w:r w:rsidRPr="00592AD4">
        <w:rPr>
          <w:rFonts w:hint="cs"/>
          <w:sz w:val="18"/>
          <w:szCs w:val="18"/>
          <w:rtl/>
        </w:rPr>
        <w:t>(יו"ד, ריב)</w:t>
      </w:r>
      <w:r>
        <w:rPr>
          <w:rFonts w:hint="cs"/>
          <w:rtl/>
        </w:rPr>
        <w:t xml:space="preserve"> כתב להחמיר בדין זה. </w:t>
      </w:r>
    </w:p>
  </w:footnote>
  <w:footnote w:id="68">
    <w:p w:rsidR="007624D9" w:rsidRDefault="007624D9" w:rsidP="00D91CCC">
      <w:pPr>
        <w:pStyle w:val="a3"/>
        <w:rPr>
          <w:rtl/>
        </w:rPr>
      </w:pPr>
      <w:r>
        <w:rPr>
          <w:rStyle w:val="a5"/>
        </w:rPr>
        <w:footnoteRef/>
      </w:r>
      <w:r>
        <w:rPr>
          <w:rtl/>
        </w:rPr>
        <w:t xml:space="preserve"> </w:t>
      </w:r>
      <w:r w:rsidRPr="005A4181">
        <w:rPr>
          <w:rFonts w:hint="cs"/>
          <w:b/>
          <w:bCs/>
          <w:rtl/>
        </w:rPr>
        <w:t>הטור</w:t>
      </w:r>
      <w:r>
        <w:rPr>
          <w:rFonts w:hint="cs"/>
          <w:rtl/>
        </w:rPr>
        <w:t xml:space="preserve"> כתב באופן סתמי שמעיין שריבה עליו מים שאובים כשר, אך לא פירש האם דינו לטהר עתה בזוחלים או באשבורן בלבד. כמו כן, לא ביאר האם דינו לטהר בכל שהוא או בעי מ' סאה, </w:t>
      </w:r>
      <w:r w:rsidRPr="00823522">
        <w:rPr>
          <w:rFonts w:hint="cs"/>
          <w:b/>
          <w:bCs/>
          <w:rtl/>
        </w:rPr>
        <w:t>והב"י</w:t>
      </w:r>
      <w:r>
        <w:rPr>
          <w:rFonts w:hint="cs"/>
          <w:rtl/>
        </w:rPr>
        <w:t xml:space="preserve"> תמה על </w:t>
      </w:r>
      <w:r w:rsidRPr="00823522">
        <w:rPr>
          <w:rFonts w:hint="cs"/>
          <w:b/>
          <w:bCs/>
          <w:rtl/>
        </w:rPr>
        <w:t>הטור</w:t>
      </w:r>
      <w:r>
        <w:rPr>
          <w:rFonts w:hint="cs"/>
          <w:rtl/>
        </w:rPr>
        <w:t xml:space="preserve"> שלא ביאר כל זה וצ"ע. </w:t>
      </w:r>
      <w:r>
        <w:rPr>
          <w:rtl/>
        </w:rPr>
        <w:br/>
      </w:r>
      <w:r>
        <w:rPr>
          <w:rFonts w:hint="cs"/>
          <w:rtl/>
        </w:rPr>
        <w:t xml:space="preserve">אמנם, </w:t>
      </w:r>
      <w:r w:rsidRPr="00823522">
        <w:rPr>
          <w:rFonts w:hint="cs"/>
          <w:b/>
          <w:bCs/>
          <w:rtl/>
        </w:rPr>
        <w:t>בדרכ"מ</w:t>
      </w:r>
      <w:r>
        <w:rPr>
          <w:rFonts w:hint="cs"/>
          <w:rtl/>
        </w:rPr>
        <w:t xml:space="preserve"> הסביר </w:t>
      </w:r>
      <w:r w:rsidRPr="00823522">
        <w:rPr>
          <w:rFonts w:hint="cs"/>
          <w:b/>
          <w:bCs/>
          <w:rtl/>
        </w:rPr>
        <w:t>שהטור</w:t>
      </w:r>
      <w:r>
        <w:rPr>
          <w:rFonts w:hint="cs"/>
          <w:rtl/>
        </w:rPr>
        <w:t xml:space="preserve"> אינו צריך לבאר כל זה, מכיוון שלעיל בסעיף ב פסק לעניין מעיין שרבו עליו מי גשמים שאין לטבול בו דרך זחילתו אלא באשבורן בלבד, ומש"ה לא ראה </w:t>
      </w:r>
      <w:r w:rsidRPr="00823522">
        <w:rPr>
          <w:rFonts w:hint="cs"/>
          <w:b/>
          <w:bCs/>
          <w:rtl/>
        </w:rPr>
        <w:t xml:space="preserve">הטור </w:t>
      </w:r>
      <w:r>
        <w:rPr>
          <w:rFonts w:hint="cs"/>
          <w:rtl/>
        </w:rPr>
        <w:t xml:space="preserve">צורך לכתוב כאן שנית דין זה, אלא כוונתו שמעיין שריבה עליו מים שאובים דינו כמקווה לטהר באשבורן, כשיטת </w:t>
      </w:r>
      <w:r w:rsidRPr="00823522">
        <w:rPr>
          <w:rFonts w:hint="cs"/>
          <w:b/>
          <w:bCs/>
          <w:rtl/>
        </w:rPr>
        <w:t>ר"ש</w:t>
      </w:r>
      <w:r>
        <w:rPr>
          <w:rFonts w:hint="cs"/>
          <w:rtl/>
        </w:rPr>
        <w:t xml:space="preserve"> כאן.</w:t>
      </w:r>
    </w:p>
  </w:footnote>
  <w:footnote w:id="69">
    <w:p w:rsidR="007624D9" w:rsidRDefault="007624D9" w:rsidP="00041ECE">
      <w:pPr>
        <w:pStyle w:val="a3"/>
        <w:rPr>
          <w:rtl/>
        </w:rPr>
      </w:pPr>
      <w:r>
        <w:rPr>
          <w:rStyle w:val="a5"/>
        </w:rPr>
        <w:footnoteRef/>
      </w:r>
      <w:r>
        <w:rPr>
          <w:rtl/>
        </w:rPr>
        <w:t xml:space="preserve"> </w:t>
      </w:r>
      <w:r w:rsidRPr="00C13123">
        <w:rPr>
          <w:rFonts w:hint="cs"/>
          <w:b/>
          <w:bCs/>
          <w:rtl/>
        </w:rPr>
        <w:t>הר"ן</w:t>
      </w:r>
      <w:r w:rsidRPr="00C13123">
        <w:rPr>
          <w:rFonts w:hint="cs"/>
          <w:rtl/>
        </w:rPr>
        <w:t xml:space="preserve"> חולק על </w:t>
      </w:r>
      <w:r w:rsidRPr="00C13123">
        <w:rPr>
          <w:rFonts w:hint="cs"/>
          <w:b/>
          <w:bCs/>
          <w:rtl/>
        </w:rPr>
        <w:t>הרמב"ם והרא"ש</w:t>
      </w:r>
      <w:r w:rsidRPr="00C13123">
        <w:rPr>
          <w:rFonts w:hint="cs"/>
          <w:rtl/>
        </w:rPr>
        <w:t xml:space="preserve"> לעניין מעיין שהיה עומד וריבה עליו מים שאובים, </w:t>
      </w:r>
      <w:r w:rsidRPr="00C13123">
        <w:rPr>
          <w:rFonts w:hint="cs"/>
          <w:b/>
          <w:bCs/>
          <w:rtl/>
        </w:rPr>
        <w:t>לרמב"ם ורא"ש</w:t>
      </w:r>
      <w:r w:rsidRPr="00C13123">
        <w:rPr>
          <w:rFonts w:hint="cs"/>
          <w:rtl/>
        </w:rPr>
        <w:t xml:space="preserve"> מטהר בכ"ש כדין מעיין ואילו </w:t>
      </w:r>
      <w:r w:rsidRPr="00C13123">
        <w:rPr>
          <w:rFonts w:hint="cs"/>
          <w:b/>
          <w:bCs/>
          <w:rtl/>
        </w:rPr>
        <w:t>לר"ן</w:t>
      </w:r>
      <w:r w:rsidRPr="00C13123">
        <w:rPr>
          <w:rFonts w:hint="cs"/>
          <w:rtl/>
        </w:rPr>
        <w:t xml:space="preserve"> מטהר במ' סאה כדין מקווה</w:t>
      </w:r>
      <w:r>
        <w:rPr>
          <w:rFonts w:hint="cs"/>
          <w:rtl/>
        </w:rPr>
        <w:t>, ולכ"ע בעי אשבורן</w:t>
      </w:r>
      <w:r w:rsidRPr="00C13123">
        <w:rPr>
          <w:rFonts w:hint="cs"/>
          <w:rtl/>
        </w:rPr>
        <w:t>.</w:t>
      </w:r>
      <w:r>
        <w:rPr>
          <w:rFonts w:hint="cs"/>
          <w:rtl/>
        </w:rPr>
        <w:t xml:space="preserve"> </w:t>
      </w:r>
    </w:p>
  </w:footnote>
  <w:footnote w:id="70">
    <w:p w:rsidR="007624D9" w:rsidRDefault="007624D9">
      <w:pPr>
        <w:pStyle w:val="a3"/>
      </w:pPr>
      <w:r>
        <w:rPr>
          <w:rStyle w:val="a5"/>
        </w:rPr>
        <w:footnoteRef/>
      </w:r>
      <w:r>
        <w:rPr>
          <w:rtl/>
        </w:rPr>
        <w:t xml:space="preserve"> </w:t>
      </w:r>
      <w:r>
        <w:rPr>
          <w:rFonts w:hint="cs"/>
          <w:rtl/>
        </w:rPr>
        <w:t xml:space="preserve">גם כאן חולק </w:t>
      </w:r>
      <w:r w:rsidRPr="00041ECE">
        <w:rPr>
          <w:rFonts w:hint="cs"/>
          <w:b/>
          <w:bCs/>
          <w:rtl/>
        </w:rPr>
        <w:t>הר"ן</w:t>
      </w:r>
      <w:r>
        <w:rPr>
          <w:rFonts w:hint="cs"/>
          <w:rtl/>
        </w:rPr>
        <w:t xml:space="preserve"> על </w:t>
      </w:r>
      <w:r w:rsidRPr="00041ECE">
        <w:rPr>
          <w:rFonts w:hint="cs"/>
          <w:b/>
          <w:bCs/>
          <w:rtl/>
        </w:rPr>
        <w:t>הרמב"ם והרא"ש</w:t>
      </w:r>
      <w:r>
        <w:rPr>
          <w:rFonts w:hint="cs"/>
          <w:rtl/>
        </w:rPr>
        <w:t xml:space="preserve">, מכיוון שהם אינם מחלקים בין המקום שהתרחב המעיין לבין שאר המעיין אלא כולו מטהר כמעיין. לדברי הר"ן מסייעת תוספתא העוסקת להדיא במקום שהמעיין התרחב ואומרת שדינו כמקווה ולא כמעיין, ולפי"ז יש לומר </w:t>
      </w:r>
      <w:r w:rsidRPr="00041ECE">
        <w:rPr>
          <w:rFonts w:hint="cs"/>
          <w:b/>
          <w:bCs/>
          <w:rtl/>
        </w:rPr>
        <w:t>שהרמב"ם והרא"ש</w:t>
      </w:r>
      <w:r>
        <w:rPr>
          <w:rFonts w:hint="cs"/>
          <w:rtl/>
        </w:rPr>
        <w:t xml:space="preserve"> יפסקו כמשנה הנ"ל נגד התוספתא, אך </w:t>
      </w:r>
      <w:r w:rsidRPr="00041ECE">
        <w:rPr>
          <w:rFonts w:hint="cs"/>
          <w:b/>
          <w:bCs/>
          <w:rtl/>
        </w:rPr>
        <w:t xml:space="preserve">הר"ן </w:t>
      </w:r>
      <w:r>
        <w:rPr>
          <w:rFonts w:hint="cs"/>
          <w:rtl/>
        </w:rPr>
        <w:t xml:space="preserve">כתב </w:t>
      </w:r>
      <w:r w:rsidRPr="00041ECE">
        <w:rPr>
          <w:rFonts w:hint="cs"/>
          <w:b/>
          <w:bCs/>
          <w:rtl/>
        </w:rPr>
        <w:t>שהרמב"ם</w:t>
      </w:r>
      <w:r>
        <w:rPr>
          <w:rFonts w:hint="cs"/>
          <w:rtl/>
        </w:rPr>
        <w:t xml:space="preserve"> גם מחלק בין המקום שהתרחב במעיין לבין מקום הזחילה המקורי, </w:t>
      </w:r>
      <w:r w:rsidRPr="00041ECE">
        <w:rPr>
          <w:rFonts w:hint="cs"/>
          <w:b/>
          <w:bCs/>
          <w:rtl/>
        </w:rPr>
        <w:t>והב"י</w:t>
      </w:r>
      <w:r>
        <w:rPr>
          <w:rFonts w:hint="cs"/>
          <w:rtl/>
        </w:rPr>
        <w:t xml:space="preserve"> דחה את דברי </w:t>
      </w:r>
      <w:r w:rsidRPr="00041ECE">
        <w:rPr>
          <w:rFonts w:hint="cs"/>
          <w:b/>
          <w:bCs/>
          <w:rtl/>
        </w:rPr>
        <w:t>הר"ן</w:t>
      </w:r>
      <w:r>
        <w:rPr>
          <w:rFonts w:hint="cs"/>
          <w:rtl/>
        </w:rPr>
        <w:t xml:space="preserve"> וכתב </w:t>
      </w:r>
      <w:r w:rsidRPr="00041ECE">
        <w:rPr>
          <w:rFonts w:hint="cs"/>
          <w:b/>
          <w:bCs/>
          <w:rtl/>
        </w:rPr>
        <w:t>שהרמב"ם</w:t>
      </w:r>
      <w:r>
        <w:rPr>
          <w:rFonts w:hint="cs"/>
          <w:rtl/>
        </w:rPr>
        <w:t xml:space="preserve"> אינו מחלק בכך.</w:t>
      </w:r>
    </w:p>
  </w:footnote>
  <w:footnote w:id="71">
    <w:p w:rsidR="007624D9" w:rsidRDefault="007624D9">
      <w:pPr>
        <w:pStyle w:val="a3"/>
      </w:pPr>
      <w:r>
        <w:rPr>
          <w:rStyle w:val="a5"/>
        </w:rPr>
        <w:footnoteRef/>
      </w:r>
      <w:r>
        <w:rPr>
          <w:rtl/>
        </w:rPr>
        <w:t xml:space="preserve"> </w:t>
      </w:r>
      <w:r>
        <w:rPr>
          <w:rFonts w:hint="cs"/>
          <w:rtl/>
        </w:rPr>
        <w:t xml:space="preserve">ואמנם, גם הסבר זה קשה ושייך להקשות את קושיית </w:t>
      </w:r>
      <w:r w:rsidRPr="00E723C9">
        <w:rPr>
          <w:rFonts w:hint="cs"/>
          <w:b/>
          <w:bCs/>
          <w:rtl/>
        </w:rPr>
        <w:t>הב"י</w:t>
      </w:r>
      <w:r>
        <w:rPr>
          <w:rFonts w:hint="cs"/>
          <w:rtl/>
        </w:rPr>
        <w:t xml:space="preserve"> על ההסבר הקודם </w:t>
      </w:r>
      <w:r>
        <w:rPr>
          <w:rtl/>
        </w:rPr>
        <w:t>–</w:t>
      </w:r>
      <w:r>
        <w:rPr>
          <w:rFonts w:hint="cs"/>
          <w:rtl/>
        </w:rPr>
        <w:t xml:space="preserve"> מדוע אינו מטהר כעת ע"י השקתו למעיין? וכן הקשה </w:t>
      </w:r>
      <w:r w:rsidRPr="00E723C9">
        <w:rPr>
          <w:rFonts w:hint="cs"/>
          <w:b/>
          <w:bCs/>
          <w:rtl/>
        </w:rPr>
        <w:t>רבי נתן מאז</w:t>
      </w:r>
      <w:r>
        <w:rPr>
          <w:rFonts w:hint="cs"/>
          <w:rtl/>
        </w:rPr>
        <w:t>, הו"ד בילקו"מ מהדורת 'המאור'.</w:t>
      </w:r>
    </w:p>
  </w:footnote>
  <w:footnote w:id="72">
    <w:p w:rsidR="007624D9" w:rsidRDefault="007624D9" w:rsidP="003B715C">
      <w:pPr>
        <w:pStyle w:val="a3"/>
        <w:rPr>
          <w:rtl/>
        </w:rPr>
      </w:pPr>
      <w:r>
        <w:rPr>
          <w:rStyle w:val="a5"/>
        </w:rPr>
        <w:footnoteRef/>
      </w:r>
      <w:r>
        <w:rPr>
          <w:rtl/>
        </w:rPr>
        <w:t xml:space="preserve"> </w:t>
      </w:r>
      <w:r>
        <w:rPr>
          <w:rFonts w:hint="cs"/>
          <w:rtl/>
        </w:rPr>
        <w:t xml:space="preserve">דין זה פשוט וברור ומוכח כך במקומות רבים, </w:t>
      </w:r>
      <w:r w:rsidRPr="00E723C9">
        <w:rPr>
          <w:rFonts w:hint="cs"/>
          <w:b/>
          <w:bCs/>
          <w:rtl/>
        </w:rPr>
        <w:t>הרא"ש</w:t>
      </w:r>
      <w:r>
        <w:rPr>
          <w:rFonts w:hint="cs"/>
          <w:rtl/>
        </w:rPr>
        <w:t xml:space="preserve"> מביא מקצתם: </w:t>
      </w:r>
      <w:r>
        <w:rPr>
          <w:rtl/>
        </w:rPr>
        <w:br/>
      </w:r>
      <w:r>
        <w:rPr>
          <w:rFonts w:hint="cs"/>
          <w:rtl/>
        </w:rPr>
        <w:t xml:space="preserve">א. </w:t>
      </w:r>
      <w:r w:rsidRPr="00E723C9">
        <w:rPr>
          <w:rFonts w:hint="cs"/>
          <w:b/>
          <w:bCs/>
          <w:rtl/>
        </w:rPr>
        <w:t>משנה</w:t>
      </w:r>
      <w:r>
        <w:rPr>
          <w:rFonts w:hint="cs"/>
          <w:rtl/>
        </w:rPr>
        <w:t xml:space="preserve"> מקוואות (ו, ח) "</w:t>
      </w:r>
      <w:r w:rsidRPr="00823522">
        <w:rPr>
          <w:rFonts w:cs="Arial" w:hint="cs"/>
          <w:rtl/>
        </w:rPr>
        <w:t>היה</w:t>
      </w:r>
      <w:r w:rsidRPr="00823522">
        <w:rPr>
          <w:rFonts w:cs="Arial"/>
          <w:rtl/>
        </w:rPr>
        <w:t xml:space="preserve"> </w:t>
      </w:r>
      <w:r w:rsidRPr="00823522">
        <w:rPr>
          <w:rFonts w:cs="Arial" w:hint="cs"/>
          <w:rtl/>
        </w:rPr>
        <w:t>בעליון</w:t>
      </w:r>
      <w:r w:rsidRPr="00823522">
        <w:rPr>
          <w:rFonts w:cs="Arial"/>
          <w:rtl/>
        </w:rPr>
        <w:t xml:space="preserve"> </w:t>
      </w:r>
      <w:r w:rsidRPr="00823522">
        <w:rPr>
          <w:rFonts w:cs="Arial" w:hint="cs"/>
          <w:rtl/>
        </w:rPr>
        <w:t>ארבעים</w:t>
      </w:r>
      <w:r w:rsidRPr="00823522">
        <w:rPr>
          <w:rFonts w:cs="Arial"/>
          <w:rtl/>
        </w:rPr>
        <w:t xml:space="preserve"> </w:t>
      </w:r>
      <w:r w:rsidRPr="00823522">
        <w:rPr>
          <w:rFonts w:cs="Arial" w:hint="cs"/>
          <w:rtl/>
        </w:rPr>
        <w:t>סאה</w:t>
      </w:r>
      <w:r w:rsidRPr="00823522">
        <w:rPr>
          <w:rFonts w:cs="Arial"/>
          <w:rtl/>
        </w:rPr>
        <w:t xml:space="preserve"> </w:t>
      </w:r>
      <w:r w:rsidRPr="00823522">
        <w:rPr>
          <w:rFonts w:cs="Arial" w:hint="cs"/>
          <w:rtl/>
        </w:rPr>
        <w:t>ובתחתון</w:t>
      </w:r>
      <w:r w:rsidRPr="00823522">
        <w:rPr>
          <w:rFonts w:cs="Arial"/>
          <w:rtl/>
        </w:rPr>
        <w:t xml:space="preserve"> </w:t>
      </w:r>
      <w:r w:rsidRPr="00823522">
        <w:rPr>
          <w:rFonts w:cs="Arial" w:hint="cs"/>
          <w:rtl/>
        </w:rPr>
        <w:t>אין</w:t>
      </w:r>
      <w:r w:rsidRPr="00823522">
        <w:rPr>
          <w:rFonts w:cs="Arial"/>
          <w:rtl/>
        </w:rPr>
        <w:t xml:space="preserve"> </w:t>
      </w:r>
      <w:r w:rsidRPr="00823522">
        <w:rPr>
          <w:rFonts w:cs="Arial" w:hint="cs"/>
          <w:rtl/>
        </w:rPr>
        <w:t>כלום</w:t>
      </w:r>
      <w:r>
        <w:rPr>
          <w:rFonts w:cs="Arial" w:hint="cs"/>
          <w:rtl/>
        </w:rPr>
        <w:t>,</w:t>
      </w:r>
      <w:r w:rsidRPr="00823522">
        <w:rPr>
          <w:rFonts w:cs="Arial"/>
          <w:rtl/>
        </w:rPr>
        <w:t xml:space="preserve"> </w:t>
      </w:r>
      <w:r w:rsidRPr="00823522">
        <w:rPr>
          <w:rFonts w:cs="Arial" w:hint="cs"/>
          <w:rtl/>
        </w:rPr>
        <w:t>ממלא</w:t>
      </w:r>
      <w:r w:rsidRPr="00823522">
        <w:rPr>
          <w:rFonts w:cs="Arial"/>
          <w:rtl/>
        </w:rPr>
        <w:t xml:space="preserve"> </w:t>
      </w:r>
      <w:r w:rsidRPr="00823522">
        <w:rPr>
          <w:rFonts w:cs="Arial" w:hint="cs"/>
          <w:rtl/>
        </w:rPr>
        <w:t>בכתף</w:t>
      </w:r>
      <w:r w:rsidRPr="00823522">
        <w:rPr>
          <w:rFonts w:cs="Arial"/>
          <w:rtl/>
        </w:rPr>
        <w:t xml:space="preserve"> </w:t>
      </w:r>
      <w:r w:rsidRPr="00823522">
        <w:rPr>
          <w:rFonts w:cs="Arial" w:hint="cs"/>
          <w:rtl/>
        </w:rPr>
        <w:t>ונותן</w:t>
      </w:r>
      <w:r w:rsidRPr="00823522">
        <w:rPr>
          <w:rFonts w:cs="Arial"/>
          <w:rtl/>
        </w:rPr>
        <w:t xml:space="preserve"> </w:t>
      </w:r>
      <w:r w:rsidRPr="00823522">
        <w:rPr>
          <w:rFonts w:cs="Arial" w:hint="cs"/>
          <w:rtl/>
        </w:rPr>
        <w:t>לעליון</w:t>
      </w:r>
      <w:r w:rsidRPr="00823522">
        <w:rPr>
          <w:rFonts w:cs="Arial"/>
          <w:rtl/>
        </w:rPr>
        <w:t xml:space="preserve"> </w:t>
      </w:r>
      <w:r w:rsidRPr="00823522">
        <w:rPr>
          <w:rFonts w:cs="Arial" w:hint="cs"/>
          <w:rtl/>
        </w:rPr>
        <w:t>עד</w:t>
      </w:r>
      <w:r w:rsidRPr="00823522">
        <w:rPr>
          <w:rFonts w:cs="Arial"/>
          <w:rtl/>
        </w:rPr>
        <w:t xml:space="preserve"> </w:t>
      </w:r>
      <w:r w:rsidRPr="00823522">
        <w:rPr>
          <w:rFonts w:cs="Arial" w:hint="cs"/>
          <w:rtl/>
        </w:rPr>
        <w:t>שירדו</w:t>
      </w:r>
      <w:r w:rsidRPr="00823522">
        <w:rPr>
          <w:rFonts w:cs="Arial"/>
          <w:rtl/>
        </w:rPr>
        <w:t xml:space="preserve"> </w:t>
      </w:r>
      <w:r w:rsidRPr="00823522">
        <w:rPr>
          <w:rFonts w:cs="Arial" w:hint="cs"/>
          <w:rtl/>
        </w:rPr>
        <w:t>לתחתון</w:t>
      </w:r>
      <w:r w:rsidRPr="00823522">
        <w:rPr>
          <w:rFonts w:cs="Arial"/>
          <w:rtl/>
        </w:rPr>
        <w:t xml:space="preserve"> </w:t>
      </w:r>
      <w:r w:rsidRPr="00823522">
        <w:rPr>
          <w:rFonts w:cs="Arial" w:hint="cs"/>
          <w:rtl/>
        </w:rPr>
        <w:t>ארבעים</w:t>
      </w:r>
      <w:r w:rsidRPr="00823522">
        <w:rPr>
          <w:rFonts w:cs="Arial"/>
          <w:rtl/>
        </w:rPr>
        <w:t xml:space="preserve"> </w:t>
      </w:r>
      <w:r w:rsidRPr="00823522">
        <w:rPr>
          <w:rFonts w:cs="Arial" w:hint="cs"/>
          <w:rtl/>
        </w:rPr>
        <w:t>סאה</w:t>
      </w:r>
      <w:r>
        <w:rPr>
          <w:rFonts w:cs="Arial" w:hint="cs"/>
          <w:rtl/>
        </w:rPr>
        <w:t>"</w:t>
      </w:r>
      <w:r>
        <w:rPr>
          <w:rFonts w:hint="cs"/>
          <w:rtl/>
        </w:rPr>
        <w:t xml:space="preserve">, על כרחך יש לתת במקווה העליון לפחות מ' סאה ואפילו הכי אינו נפסל בכך ואף התחתון כשר. </w:t>
      </w:r>
      <w:r>
        <w:rPr>
          <w:rtl/>
        </w:rPr>
        <w:br/>
      </w:r>
      <w:r>
        <w:rPr>
          <w:rFonts w:hint="cs"/>
          <w:rtl/>
        </w:rPr>
        <w:t xml:space="preserve">ב. </w:t>
      </w:r>
      <w:r w:rsidRPr="00E723C9">
        <w:rPr>
          <w:rFonts w:hint="cs"/>
          <w:b/>
          <w:bCs/>
          <w:rtl/>
        </w:rPr>
        <w:t>משנה</w:t>
      </w:r>
      <w:r>
        <w:rPr>
          <w:rFonts w:hint="cs"/>
          <w:rtl/>
        </w:rPr>
        <w:t xml:space="preserve"> מקוואות (ז, ג) "</w:t>
      </w:r>
      <w:r w:rsidRPr="00823522">
        <w:rPr>
          <w:rFonts w:cs="Arial" w:hint="cs"/>
          <w:rtl/>
        </w:rPr>
        <w:t>נפל</w:t>
      </w:r>
      <w:r w:rsidRPr="00823522">
        <w:rPr>
          <w:rFonts w:cs="Arial"/>
          <w:rtl/>
        </w:rPr>
        <w:t xml:space="preserve"> </w:t>
      </w:r>
      <w:r w:rsidRPr="00823522">
        <w:rPr>
          <w:rFonts w:cs="Arial" w:hint="cs"/>
          <w:rtl/>
        </w:rPr>
        <w:t>לתוכו</w:t>
      </w:r>
      <w:r w:rsidRPr="00823522">
        <w:rPr>
          <w:rFonts w:cs="Arial"/>
          <w:rtl/>
        </w:rPr>
        <w:t xml:space="preserve"> </w:t>
      </w:r>
      <w:r w:rsidRPr="00823522">
        <w:rPr>
          <w:rFonts w:cs="Arial" w:hint="cs"/>
          <w:rtl/>
        </w:rPr>
        <w:t>יין</w:t>
      </w:r>
      <w:r w:rsidRPr="00823522">
        <w:rPr>
          <w:rFonts w:cs="Arial"/>
          <w:rtl/>
        </w:rPr>
        <w:t xml:space="preserve"> </w:t>
      </w:r>
      <w:r w:rsidRPr="00823522">
        <w:rPr>
          <w:rFonts w:cs="Arial" w:hint="cs"/>
          <w:rtl/>
        </w:rPr>
        <w:t>ומוחל</w:t>
      </w:r>
      <w:r w:rsidRPr="00823522">
        <w:rPr>
          <w:rFonts w:cs="Arial"/>
          <w:rtl/>
        </w:rPr>
        <w:t xml:space="preserve"> </w:t>
      </w:r>
      <w:r w:rsidRPr="00823522">
        <w:rPr>
          <w:rFonts w:cs="Arial" w:hint="cs"/>
          <w:rtl/>
        </w:rPr>
        <w:t>ושנו</w:t>
      </w:r>
      <w:r w:rsidRPr="00823522">
        <w:rPr>
          <w:rFonts w:cs="Arial"/>
          <w:rtl/>
        </w:rPr>
        <w:t xml:space="preserve"> </w:t>
      </w:r>
      <w:r w:rsidRPr="00823522">
        <w:rPr>
          <w:rFonts w:cs="Arial" w:hint="cs"/>
          <w:rtl/>
        </w:rPr>
        <w:t>את</w:t>
      </w:r>
      <w:r w:rsidRPr="00823522">
        <w:rPr>
          <w:rFonts w:cs="Arial"/>
          <w:rtl/>
        </w:rPr>
        <w:t xml:space="preserve"> </w:t>
      </w:r>
      <w:r w:rsidRPr="00823522">
        <w:rPr>
          <w:rFonts w:cs="Arial" w:hint="cs"/>
          <w:rtl/>
        </w:rPr>
        <w:t>מראיו</w:t>
      </w:r>
      <w:r>
        <w:rPr>
          <w:rFonts w:cs="Arial" w:hint="cs"/>
          <w:rtl/>
        </w:rPr>
        <w:t>,</w:t>
      </w:r>
      <w:r w:rsidRPr="00823522">
        <w:rPr>
          <w:rFonts w:cs="Arial"/>
          <w:rtl/>
        </w:rPr>
        <w:t xml:space="preserve"> </w:t>
      </w:r>
      <w:r w:rsidRPr="00823522">
        <w:rPr>
          <w:rFonts w:cs="Arial" w:hint="cs"/>
          <w:rtl/>
        </w:rPr>
        <w:t>פסול</w:t>
      </w:r>
      <w:r>
        <w:rPr>
          <w:rFonts w:cs="Arial" w:hint="cs"/>
          <w:rtl/>
        </w:rPr>
        <w:t>.</w:t>
      </w:r>
      <w:r w:rsidRPr="00823522">
        <w:rPr>
          <w:rFonts w:cs="Arial"/>
          <w:rtl/>
        </w:rPr>
        <w:t xml:space="preserve"> </w:t>
      </w:r>
      <w:r w:rsidRPr="00823522">
        <w:rPr>
          <w:rFonts w:cs="Arial" w:hint="cs"/>
          <w:rtl/>
        </w:rPr>
        <w:t>כיצד</w:t>
      </w:r>
      <w:r w:rsidRPr="00823522">
        <w:rPr>
          <w:rFonts w:cs="Arial"/>
          <w:rtl/>
        </w:rPr>
        <w:t xml:space="preserve"> </w:t>
      </w:r>
      <w:r w:rsidRPr="00823522">
        <w:rPr>
          <w:rFonts w:cs="Arial" w:hint="cs"/>
          <w:rtl/>
        </w:rPr>
        <w:t>יעשה</w:t>
      </w:r>
      <w:r>
        <w:rPr>
          <w:rFonts w:cs="Arial" w:hint="cs"/>
          <w:rtl/>
        </w:rPr>
        <w:t>,</w:t>
      </w:r>
      <w:r w:rsidRPr="00823522">
        <w:rPr>
          <w:rFonts w:cs="Arial"/>
          <w:rtl/>
        </w:rPr>
        <w:t xml:space="preserve"> </w:t>
      </w:r>
      <w:r w:rsidRPr="00823522">
        <w:rPr>
          <w:rFonts w:cs="Arial" w:hint="cs"/>
          <w:rtl/>
        </w:rPr>
        <w:t>ימתין</w:t>
      </w:r>
      <w:r w:rsidRPr="00823522">
        <w:rPr>
          <w:rFonts w:cs="Arial"/>
          <w:rtl/>
        </w:rPr>
        <w:t xml:space="preserve"> </w:t>
      </w:r>
      <w:r w:rsidRPr="00823522">
        <w:rPr>
          <w:rFonts w:cs="Arial" w:hint="cs"/>
          <w:rtl/>
        </w:rPr>
        <w:t>לו</w:t>
      </w:r>
      <w:r w:rsidRPr="00823522">
        <w:rPr>
          <w:rFonts w:cs="Arial"/>
          <w:rtl/>
        </w:rPr>
        <w:t xml:space="preserve"> </w:t>
      </w:r>
      <w:r w:rsidRPr="00823522">
        <w:rPr>
          <w:rFonts w:cs="Arial" w:hint="cs"/>
          <w:rtl/>
        </w:rPr>
        <w:t>עד</w:t>
      </w:r>
      <w:r w:rsidRPr="00823522">
        <w:rPr>
          <w:rFonts w:cs="Arial"/>
          <w:rtl/>
        </w:rPr>
        <w:t xml:space="preserve"> </w:t>
      </w:r>
      <w:r w:rsidRPr="00823522">
        <w:rPr>
          <w:rFonts w:cs="Arial" w:hint="cs"/>
          <w:rtl/>
        </w:rPr>
        <w:t>שירדו</w:t>
      </w:r>
      <w:r w:rsidRPr="00823522">
        <w:rPr>
          <w:rFonts w:cs="Arial"/>
          <w:rtl/>
        </w:rPr>
        <w:t xml:space="preserve"> </w:t>
      </w:r>
      <w:r w:rsidRPr="00823522">
        <w:rPr>
          <w:rFonts w:cs="Arial" w:hint="cs"/>
          <w:rtl/>
        </w:rPr>
        <w:t>גשמים</w:t>
      </w:r>
      <w:r w:rsidRPr="00823522">
        <w:rPr>
          <w:rFonts w:cs="Arial"/>
          <w:rtl/>
        </w:rPr>
        <w:t xml:space="preserve"> </w:t>
      </w:r>
      <w:r w:rsidRPr="00823522">
        <w:rPr>
          <w:rFonts w:cs="Arial" w:hint="cs"/>
          <w:rtl/>
        </w:rPr>
        <w:t>ויחזרו</w:t>
      </w:r>
      <w:r w:rsidRPr="00823522">
        <w:rPr>
          <w:rFonts w:cs="Arial"/>
          <w:rtl/>
        </w:rPr>
        <w:t xml:space="preserve"> </w:t>
      </w:r>
      <w:r w:rsidRPr="00823522">
        <w:rPr>
          <w:rFonts w:cs="Arial" w:hint="cs"/>
          <w:rtl/>
        </w:rPr>
        <w:t>מראיהן</w:t>
      </w:r>
      <w:r w:rsidRPr="00823522">
        <w:rPr>
          <w:rFonts w:cs="Arial"/>
          <w:rtl/>
        </w:rPr>
        <w:t xml:space="preserve"> </w:t>
      </w:r>
      <w:r w:rsidRPr="00823522">
        <w:rPr>
          <w:rFonts w:cs="Arial" w:hint="cs"/>
          <w:rtl/>
        </w:rPr>
        <w:t>למראה</w:t>
      </w:r>
      <w:r w:rsidRPr="00823522">
        <w:rPr>
          <w:rFonts w:cs="Arial"/>
          <w:rtl/>
        </w:rPr>
        <w:t xml:space="preserve"> </w:t>
      </w:r>
      <w:r w:rsidRPr="00823522">
        <w:rPr>
          <w:rFonts w:cs="Arial" w:hint="cs"/>
          <w:rtl/>
        </w:rPr>
        <w:t>המים</w:t>
      </w:r>
      <w:r>
        <w:rPr>
          <w:rFonts w:cs="Arial" w:hint="cs"/>
          <w:rtl/>
        </w:rPr>
        <w:t>.</w:t>
      </w:r>
      <w:r w:rsidRPr="00823522">
        <w:rPr>
          <w:rFonts w:cs="Arial"/>
          <w:rtl/>
        </w:rPr>
        <w:t xml:space="preserve"> </w:t>
      </w:r>
      <w:r w:rsidRPr="00823522">
        <w:rPr>
          <w:rFonts w:cs="Arial" w:hint="cs"/>
          <w:rtl/>
        </w:rPr>
        <w:t>היו</w:t>
      </w:r>
      <w:r w:rsidRPr="00823522">
        <w:rPr>
          <w:rFonts w:cs="Arial"/>
          <w:rtl/>
        </w:rPr>
        <w:t xml:space="preserve"> </w:t>
      </w:r>
      <w:r w:rsidRPr="00823522">
        <w:rPr>
          <w:rFonts w:cs="Arial" w:hint="cs"/>
          <w:rtl/>
        </w:rPr>
        <w:t>בו</w:t>
      </w:r>
      <w:r w:rsidRPr="00823522">
        <w:rPr>
          <w:rFonts w:cs="Arial"/>
          <w:rtl/>
        </w:rPr>
        <w:t xml:space="preserve"> </w:t>
      </w:r>
      <w:r w:rsidRPr="00823522">
        <w:rPr>
          <w:rFonts w:cs="Arial" w:hint="cs"/>
          <w:rtl/>
        </w:rPr>
        <w:t>ארבעים</w:t>
      </w:r>
      <w:r w:rsidRPr="00823522">
        <w:rPr>
          <w:rFonts w:cs="Arial"/>
          <w:rtl/>
        </w:rPr>
        <w:t xml:space="preserve"> </w:t>
      </w:r>
      <w:r w:rsidRPr="00823522">
        <w:rPr>
          <w:rFonts w:cs="Arial" w:hint="cs"/>
          <w:rtl/>
        </w:rPr>
        <w:t>סאה</w:t>
      </w:r>
      <w:r>
        <w:rPr>
          <w:rFonts w:cs="Arial" w:hint="cs"/>
          <w:rtl/>
        </w:rPr>
        <w:t>,</w:t>
      </w:r>
      <w:r w:rsidRPr="00823522">
        <w:rPr>
          <w:rFonts w:cs="Arial"/>
          <w:rtl/>
        </w:rPr>
        <w:t xml:space="preserve"> </w:t>
      </w:r>
      <w:r w:rsidRPr="00823522">
        <w:rPr>
          <w:rFonts w:cs="Arial" w:hint="cs"/>
          <w:rtl/>
        </w:rPr>
        <w:t>ממלא</w:t>
      </w:r>
      <w:r w:rsidRPr="00823522">
        <w:rPr>
          <w:rFonts w:cs="Arial"/>
          <w:rtl/>
        </w:rPr>
        <w:t xml:space="preserve"> </w:t>
      </w:r>
      <w:r w:rsidRPr="00823522">
        <w:rPr>
          <w:rFonts w:cs="Arial" w:hint="cs"/>
          <w:rtl/>
        </w:rPr>
        <w:t>בכתף</w:t>
      </w:r>
      <w:r w:rsidRPr="00823522">
        <w:rPr>
          <w:rFonts w:cs="Arial"/>
          <w:rtl/>
        </w:rPr>
        <w:t xml:space="preserve"> </w:t>
      </w:r>
      <w:r w:rsidRPr="00823522">
        <w:rPr>
          <w:rFonts w:cs="Arial" w:hint="cs"/>
          <w:rtl/>
        </w:rPr>
        <w:t>ונותן</w:t>
      </w:r>
      <w:r w:rsidRPr="00823522">
        <w:rPr>
          <w:rFonts w:cs="Arial"/>
          <w:rtl/>
        </w:rPr>
        <w:t xml:space="preserve"> </w:t>
      </w:r>
      <w:r w:rsidRPr="00823522">
        <w:rPr>
          <w:rFonts w:cs="Arial" w:hint="cs"/>
          <w:rtl/>
        </w:rPr>
        <w:t>לתוכו</w:t>
      </w:r>
      <w:r w:rsidRPr="00823522">
        <w:rPr>
          <w:rFonts w:cs="Arial"/>
          <w:rtl/>
        </w:rPr>
        <w:t xml:space="preserve"> </w:t>
      </w:r>
      <w:r w:rsidRPr="00823522">
        <w:rPr>
          <w:rFonts w:cs="Arial" w:hint="cs"/>
          <w:rtl/>
        </w:rPr>
        <w:t>עד</w:t>
      </w:r>
      <w:r w:rsidRPr="00823522">
        <w:rPr>
          <w:rFonts w:cs="Arial"/>
          <w:rtl/>
        </w:rPr>
        <w:t xml:space="preserve"> </w:t>
      </w:r>
      <w:r w:rsidRPr="00823522">
        <w:rPr>
          <w:rFonts w:cs="Arial" w:hint="cs"/>
          <w:rtl/>
        </w:rPr>
        <w:t>שיחזרו</w:t>
      </w:r>
      <w:r w:rsidRPr="00823522">
        <w:rPr>
          <w:rFonts w:cs="Arial"/>
          <w:rtl/>
        </w:rPr>
        <w:t xml:space="preserve"> </w:t>
      </w:r>
      <w:r w:rsidRPr="00823522">
        <w:rPr>
          <w:rFonts w:cs="Arial" w:hint="cs"/>
          <w:rtl/>
        </w:rPr>
        <w:t>מראיהן</w:t>
      </w:r>
      <w:r w:rsidRPr="00823522">
        <w:rPr>
          <w:rFonts w:cs="Arial"/>
          <w:rtl/>
        </w:rPr>
        <w:t xml:space="preserve"> </w:t>
      </w:r>
      <w:r w:rsidRPr="00823522">
        <w:rPr>
          <w:rFonts w:cs="Arial" w:hint="cs"/>
          <w:rtl/>
        </w:rPr>
        <w:t>למראה</w:t>
      </w:r>
      <w:r w:rsidRPr="00823522">
        <w:rPr>
          <w:rFonts w:cs="Arial"/>
          <w:rtl/>
        </w:rPr>
        <w:t xml:space="preserve"> </w:t>
      </w:r>
      <w:r w:rsidRPr="00823522">
        <w:rPr>
          <w:rFonts w:cs="Arial" w:hint="cs"/>
          <w:rtl/>
        </w:rPr>
        <w:t>המים</w:t>
      </w:r>
      <w:r>
        <w:rPr>
          <w:rFonts w:cs="Arial" w:hint="cs"/>
          <w:rtl/>
        </w:rPr>
        <w:t>", בסיפא של משנה זו מוכח שרשאי למלא כמה מים שחפץ.</w:t>
      </w:r>
      <w:r>
        <w:rPr>
          <w:rFonts w:cs="Arial" w:hint="cs"/>
          <w:rtl/>
        </w:rPr>
        <w:br/>
        <w:t>ומלבד הראיות, סברה היא שמים אלו המשיקים כעת למים כשרים אינם נפסלים אלא מטהרים מחמת זריעתם.</w:t>
      </w:r>
      <w:r w:rsidRPr="00823522">
        <w:rPr>
          <w:rFonts w:cs="Arial"/>
          <w:rtl/>
        </w:rPr>
        <w:t xml:space="preserve"> </w:t>
      </w:r>
      <w:r>
        <w:rPr>
          <w:rFonts w:hint="cs"/>
          <w:rtl/>
        </w:rPr>
        <w:t xml:space="preserve"> </w:t>
      </w:r>
    </w:p>
  </w:footnote>
  <w:footnote w:id="73">
    <w:p w:rsidR="007624D9" w:rsidRDefault="007624D9" w:rsidP="00E723C9">
      <w:pPr>
        <w:pStyle w:val="a3"/>
        <w:rPr>
          <w:rtl/>
        </w:rPr>
      </w:pPr>
      <w:r>
        <w:rPr>
          <w:rStyle w:val="a5"/>
        </w:rPr>
        <w:footnoteRef/>
      </w:r>
      <w:r>
        <w:rPr>
          <w:rtl/>
        </w:rPr>
        <w:t xml:space="preserve"> </w:t>
      </w:r>
      <w:r>
        <w:rPr>
          <w:rFonts w:hint="cs"/>
          <w:rtl/>
        </w:rPr>
        <w:t xml:space="preserve">דברי </w:t>
      </w:r>
      <w:r w:rsidRPr="00E723C9">
        <w:rPr>
          <w:rFonts w:hint="cs"/>
          <w:b/>
          <w:bCs/>
          <w:rtl/>
        </w:rPr>
        <w:t>רשב"ם</w:t>
      </w:r>
      <w:r>
        <w:rPr>
          <w:rFonts w:hint="cs"/>
          <w:rtl/>
        </w:rPr>
        <w:t xml:space="preserve"> נאמרו </w:t>
      </w:r>
      <w:r w:rsidRPr="00E723C9">
        <w:rPr>
          <w:rFonts w:hint="cs"/>
          <w:b/>
          <w:bCs/>
          <w:rtl/>
        </w:rPr>
        <w:t>בגמרא</w:t>
      </w:r>
      <w:r>
        <w:rPr>
          <w:rFonts w:hint="cs"/>
          <w:rtl/>
        </w:rPr>
        <w:t xml:space="preserve"> מסכת בבא  בתרא, וכך נאמר שם בברייתא: "</w:t>
      </w:r>
      <w:r w:rsidRPr="007257B7">
        <w:rPr>
          <w:rFonts w:cs="Arial" w:hint="cs"/>
          <w:rtl/>
        </w:rPr>
        <w:t>ת</w:t>
      </w:r>
      <w:r w:rsidRPr="007257B7">
        <w:rPr>
          <w:rFonts w:cs="Arial"/>
          <w:rtl/>
        </w:rPr>
        <w:t>"</w:t>
      </w:r>
      <w:r w:rsidRPr="007257B7">
        <w:rPr>
          <w:rFonts w:cs="Arial" w:hint="cs"/>
          <w:rtl/>
        </w:rPr>
        <w:t>ר</w:t>
      </w:r>
      <w:r w:rsidRPr="007257B7">
        <w:rPr>
          <w:rFonts w:cs="Arial"/>
          <w:rtl/>
        </w:rPr>
        <w:t xml:space="preserve">: </w:t>
      </w:r>
      <w:r w:rsidRPr="007257B7">
        <w:rPr>
          <w:rFonts w:cs="Arial" w:hint="cs"/>
          <w:rtl/>
        </w:rPr>
        <w:t>צינור</w:t>
      </w:r>
      <w:r w:rsidRPr="007257B7">
        <w:rPr>
          <w:rFonts w:cs="Arial"/>
          <w:rtl/>
        </w:rPr>
        <w:t xml:space="preserve"> </w:t>
      </w:r>
      <w:r w:rsidRPr="007257B7">
        <w:rPr>
          <w:rFonts w:cs="Arial" w:hint="cs"/>
          <w:rtl/>
        </w:rPr>
        <w:t>שחקקו</w:t>
      </w:r>
      <w:r w:rsidRPr="007257B7">
        <w:rPr>
          <w:rFonts w:cs="Arial"/>
          <w:rtl/>
        </w:rPr>
        <w:t xml:space="preserve"> </w:t>
      </w:r>
      <w:r w:rsidRPr="007257B7">
        <w:rPr>
          <w:rFonts w:cs="Arial" w:hint="cs"/>
          <w:rtl/>
        </w:rPr>
        <w:t>ולבסוף</w:t>
      </w:r>
      <w:r w:rsidRPr="007257B7">
        <w:rPr>
          <w:rFonts w:cs="Arial"/>
          <w:rtl/>
        </w:rPr>
        <w:t xml:space="preserve"> </w:t>
      </w:r>
      <w:r w:rsidRPr="007257B7">
        <w:rPr>
          <w:rFonts w:cs="Arial" w:hint="cs"/>
          <w:rtl/>
        </w:rPr>
        <w:t>קבעו</w:t>
      </w:r>
      <w:r w:rsidRPr="007257B7">
        <w:rPr>
          <w:rFonts w:cs="Arial"/>
          <w:rtl/>
        </w:rPr>
        <w:t xml:space="preserve"> </w:t>
      </w:r>
      <w:r w:rsidRPr="007257B7">
        <w:rPr>
          <w:rFonts w:cs="Arial" w:hint="cs"/>
          <w:rtl/>
        </w:rPr>
        <w:t>פוסל</w:t>
      </w:r>
      <w:r w:rsidRPr="007257B7">
        <w:rPr>
          <w:rFonts w:cs="Arial"/>
          <w:rtl/>
        </w:rPr>
        <w:t xml:space="preserve"> </w:t>
      </w:r>
      <w:r w:rsidRPr="007257B7">
        <w:rPr>
          <w:rFonts w:cs="Arial" w:hint="cs"/>
          <w:rtl/>
        </w:rPr>
        <w:t>את</w:t>
      </w:r>
      <w:r w:rsidRPr="007257B7">
        <w:rPr>
          <w:rFonts w:cs="Arial"/>
          <w:rtl/>
        </w:rPr>
        <w:t xml:space="preserve"> </w:t>
      </w:r>
      <w:r w:rsidRPr="007257B7">
        <w:rPr>
          <w:rFonts w:cs="Arial" w:hint="cs"/>
          <w:rtl/>
        </w:rPr>
        <w:t>המקוה</w:t>
      </w:r>
      <w:r w:rsidRPr="007257B7">
        <w:rPr>
          <w:rFonts w:cs="Arial"/>
          <w:rtl/>
        </w:rPr>
        <w:t xml:space="preserve">, </w:t>
      </w:r>
      <w:r w:rsidRPr="007257B7">
        <w:rPr>
          <w:rFonts w:cs="Arial" w:hint="cs"/>
          <w:rtl/>
        </w:rPr>
        <w:t>קבעו</w:t>
      </w:r>
      <w:r w:rsidRPr="007257B7">
        <w:rPr>
          <w:rFonts w:cs="Arial"/>
          <w:rtl/>
        </w:rPr>
        <w:t xml:space="preserve"> </w:t>
      </w:r>
      <w:r w:rsidRPr="007257B7">
        <w:rPr>
          <w:rFonts w:cs="Arial" w:hint="cs"/>
          <w:rtl/>
        </w:rPr>
        <w:t>ולבסוף</w:t>
      </w:r>
      <w:r w:rsidRPr="007257B7">
        <w:rPr>
          <w:rFonts w:cs="Arial"/>
          <w:rtl/>
        </w:rPr>
        <w:t xml:space="preserve"> </w:t>
      </w:r>
      <w:r w:rsidRPr="007257B7">
        <w:rPr>
          <w:rFonts w:cs="Arial" w:hint="cs"/>
          <w:rtl/>
        </w:rPr>
        <w:t>חקקו</w:t>
      </w:r>
      <w:r w:rsidRPr="007257B7">
        <w:rPr>
          <w:rFonts w:cs="Arial"/>
          <w:rtl/>
        </w:rPr>
        <w:t xml:space="preserve"> </w:t>
      </w:r>
      <w:r w:rsidRPr="007257B7">
        <w:rPr>
          <w:rFonts w:cs="Arial" w:hint="cs"/>
          <w:rtl/>
        </w:rPr>
        <w:t>אינו</w:t>
      </w:r>
      <w:r w:rsidRPr="007257B7">
        <w:rPr>
          <w:rFonts w:cs="Arial"/>
          <w:rtl/>
        </w:rPr>
        <w:t xml:space="preserve"> </w:t>
      </w:r>
      <w:r w:rsidRPr="007257B7">
        <w:rPr>
          <w:rFonts w:cs="Arial" w:hint="cs"/>
          <w:rtl/>
        </w:rPr>
        <w:t>פוסל</w:t>
      </w:r>
      <w:r w:rsidRPr="007257B7">
        <w:rPr>
          <w:rFonts w:cs="Arial"/>
          <w:rtl/>
        </w:rPr>
        <w:t xml:space="preserve"> </w:t>
      </w:r>
      <w:r w:rsidRPr="007257B7">
        <w:rPr>
          <w:rFonts w:cs="Arial" w:hint="cs"/>
          <w:rtl/>
        </w:rPr>
        <w:t>את</w:t>
      </w:r>
      <w:r w:rsidRPr="007257B7">
        <w:rPr>
          <w:rFonts w:cs="Arial"/>
          <w:rtl/>
        </w:rPr>
        <w:t xml:space="preserve"> </w:t>
      </w:r>
      <w:r w:rsidRPr="007257B7">
        <w:rPr>
          <w:rFonts w:cs="Arial" w:hint="cs"/>
          <w:rtl/>
        </w:rPr>
        <w:t>המקוה</w:t>
      </w:r>
      <w:r>
        <w:rPr>
          <w:rFonts w:hint="cs"/>
          <w:rtl/>
        </w:rPr>
        <w:t>, הגמרא מבררת מי התנא ששנה ברייתא זו, ובמהלך הבירור נאמר על הברייתא הנ"ל "</w:t>
      </w:r>
      <w:r w:rsidRPr="00E723C9">
        <w:rPr>
          <w:rFonts w:cs="Arial" w:hint="cs"/>
          <w:rtl/>
        </w:rPr>
        <w:t>מכלל</w:t>
      </w:r>
      <w:r w:rsidRPr="00E723C9">
        <w:rPr>
          <w:rFonts w:cs="Arial"/>
          <w:rtl/>
        </w:rPr>
        <w:t xml:space="preserve"> </w:t>
      </w:r>
      <w:r w:rsidRPr="00E723C9">
        <w:rPr>
          <w:rFonts w:cs="Arial" w:hint="cs"/>
          <w:rtl/>
        </w:rPr>
        <w:t>דשאיבה</w:t>
      </w:r>
      <w:r w:rsidRPr="00E723C9">
        <w:rPr>
          <w:rFonts w:cs="Arial"/>
          <w:rtl/>
        </w:rPr>
        <w:t xml:space="preserve"> </w:t>
      </w:r>
      <w:r w:rsidRPr="00E723C9">
        <w:rPr>
          <w:rFonts w:cs="Arial" w:hint="cs"/>
          <w:rtl/>
        </w:rPr>
        <w:t>דאורייתא</w:t>
      </w:r>
      <w:r w:rsidRPr="00E723C9">
        <w:rPr>
          <w:rFonts w:hint="cs"/>
          <w:rtl/>
        </w:rPr>
        <w:t xml:space="preserve"> </w:t>
      </w:r>
      <w:r w:rsidRPr="00E723C9">
        <w:rPr>
          <w:rFonts w:cs="Arial" w:hint="cs"/>
          <w:rtl/>
        </w:rPr>
        <w:t>והא</w:t>
      </w:r>
      <w:r w:rsidRPr="00E723C9">
        <w:rPr>
          <w:rFonts w:cs="Arial"/>
          <w:rtl/>
        </w:rPr>
        <w:t xml:space="preserve"> </w:t>
      </w:r>
      <w:r w:rsidRPr="00E723C9">
        <w:rPr>
          <w:rFonts w:cs="Arial" w:hint="cs"/>
          <w:rtl/>
        </w:rPr>
        <w:t>קיימא</w:t>
      </w:r>
      <w:r w:rsidRPr="00E723C9">
        <w:rPr>
          <w:rFonts w:cs="Arial"/>
          <w:rtl/>
        </w:rPr>
        <w:t xml:space="preserve"> </w:t>
      </w:r>
      <w:r w:rsidRPr="00E723C9">
        <w:rPr>
          <w:rFonts w:cs="Arial" w:hint="cs"/>
          <w:rtl/>
        </w:rPr>
        <w:t>לן</w:t>
      </w:r>
      <w:r w:rsidRPr="00E723C9">
        <w:rPr>
          <w:rFonts w:cs="Arial"/>
          <w:rtl/>
        </w:rPr>
        <w:t xml:space="preserve">: </w:t>
      </w:r>
      <w:r w:rsidRPr="00E723C9">
        <w:rPr>
          <w:rFonts w:cs="Arial" w:hint="cs"/>
          <w:rtl/>
        </w:rPr>
        <w:t>דרבנן</w:t>
      </w:r>
      <w:r w:rsidRPr="00E723C9">
        <w:rPr>
          <w:rFonts w:cs="Arial"/>
          <w:rtl/>
        </w:rPr>
        <w:t>!</w:t>
      </w:r>
      <w:r>
        <w:rPr>
          <w:rFonts w:cs="Arial" w:hint="cs"/>
          <w:rtl/>
        </w:rPr>
        <w:t>"</w:t>
      </w:r>
      <w:r>
        <w:rPr>
          <w:rFonts w:hint="cs"/>
          <w:rtl/>
        </w:rPr>
        <w:t xml:space="preserve">, ומפרש </w:t>
      </w:r>
      <w:r w:rsidRPr="00A525D8">
        <w:rPr>
          <w:rFonts w:hint="cs"/>
          <w:b/>
          <w:bCs/>
          <w:rtl/>
        </w:rPr>
        <w:t>רשב"ם</w:t>
      </w:r>
      <w:r>
        <w:rPr>
          <w:rFonts w:hint="cs"/>
          <w:rtl/>
        </w:rPr>
        <w:t xml:space="preserve"> וזו לשונו: "</w:t>
      </w:r>
      <w:r w:rsidRPr="00E723C9">
        <w:rPr>
          <w:rFonts w:cs="Arial" w:hint="cs"/>
          <w:rtl/>
        </w:rPr>
        <w:t>דמדקא</w:t>
      </w:r>
      <w:r w:rsidRPr="00E723C9">
        <w:rPr>
          <w:rFonts w:cs="Arial"/>
          <w:rtl/>
        </w:rPr>
        <w:t xml:space="preserve"> </w:t>
      </w:r>
      <w:r w:rsidRPr="00E723C9">
        <w:rPr>
          <w:rFonts w:cs="Arial" w:hint="cs"/>
          <w:rtl/>
        </w:rPr>
        <w:t>משני</w:t>
      </w:r>
      <w:r w:rsidRPr="00E723C9">
        <w:rPr>
          <w:rFonts w:cs="Arial"/>
          <w:rtl/>
        </w:rPr>
        <w:t xml:space="preserve"> </w:t>
      </w:r>
      <w:r w:rsidRPr="00E723C9">
        <w:rPr>
          <w:rFonts w:cs="Arial" w:hint="cs"/>
          <w:rtl/>
        </w:rPr>
        <w:t>הכי</w:t>
      </w:r>
      <w:r w:rsidRPr="00E723C9">
        <w:rPr>
          <w:rFonts w:cs="Arial"/>
          <w:rtl/>
        </w:rPr>
        <w:t xml:space="preserve"> </w:t>
      </w:r>
      <w:r w:rsidRPr="00E723C9">
        <w:rPr>
          <w:rFonts w:cs="Arial" w:hint="cs"/>
          <w:rtl/>
        </w:rPr>
        <w:t>שמעינן</w:t>
      </w:r>
      <w:r w:rsidRPr="00E723C9">
        <w:rPr>
          <w:rFonts w:cs="Arial"/>
          <w:rtl/>
        </w:rPr>
        <w:t xml:space="preserve"> </w:t>
      </w:r>
      <w:r w:rsidRPr="00E723C9">
        <w:rPr>
          <w:rFonts w:cs="Arial" w:hint="cs"/>
          <w:rtl/>
        </w:rPr>
        <w:t>דברייתא</w:t>
      </w:r>
      <w:r w:rsidRPr="00E723C9">
        <w:rPr>
          <w:rFonts w:cs="Arial"/>
          <w:rtl/>
        </w:rPr>
        <w:t xml:space="preserve"> </w:t>
      </w:r>
      <w:r w:rsidRPr="00E723C9">
        <w:rPr>
          <w:rFonts w:cs="Arial" w:hint="cs"/>
          <w:rtl/>
        </w:rPr>
        <w:t>דלעיל</w:t>
      </w:r>
      <w:r w:rsidRPr="00E723C9">
        <w:rPr>
          <w:rFonts w:cs="Arial"/>
          <w:rtl/>
        </w:rPr>
        <w:t xml:space="preserve"> </w:t>
      </w:r>
      <w:r w:rsidRPr="00E723C9">
        <w:rPr>
          <w:rFonts w:cs="Arial" w:hint="cs"/>
          <w:rtl/>
        </w:rPr>
        <w:t>בפסול</w:t>
      </w:r>
      <w:r w:rsidRPr="00E723C9">
        <w:rPr>
          <w:rFonts w:cs="Arial"/>
          <w:rtl/>
        </w:rPr>
        <w:t xml:space="preserve"> </w:t>
      </w:r>
      <w:r w:rsidRPr="00E723C9">
        <w:rPr>
          <w:rFonts w:cs="Arial" w:hint="cs"/>
          <w:rtl/>
        </w:rPr>
        <w:t>שאיבה</w:t>
      </w:r>
      <w:r w:rsidRPr="00E723C9">
        <w:rPr>
          <w:rFonts w:cs="Arial"/>
          <w:rtl/>
        </w:rPr>
        <w:t xml:space="preserve"> </w:t>
      </w:r>
      <w:r w:rsidRPr="00E723C9">
        <w:rPr>
          <w:rFonts w:cs="Arial" w:hint="cs"/>
          <w:rtl/>
        </w:rPr>
        <w:t>דאורייתא</w:t>
      </w:r>
      <w:r w:rsidRPr="00E723C9">
        <w:rPr>
          <w:rFonts w:cs="Arial"/>
          <w:rtl/>
        </w:rPr>
        <w:t xml:space="preserve"> </w:t>
      </w:r>
      <w:r w:rsidRPr="00E723C9">
        <w:rPr>
          <w:rFonts w:cs="Arial" w:hint="cs"/>
          <w:rtl/>
        </w:rPr>
        <w:t>מיירי</w:t>
      </w:r>
      <w:r w:rsidRPr="00E723C9">
        <w:rPr>
          <w:rFonts w:cs="Arial"/>
          <w:rtl/>
        </w:rPr>
        <w:t xml:space="preserve"> </w:t>
      </w:r>
      <w:r w:rsidRPr="00E723C9">
        <w:rPr>
          <w:rFonts w:cs="Arial" w:hint="cs"/>
          <w:rtl/>
        </w:rPr>
        <w:t>והלא</w:t>
      </w:r>
      <w:r w:rsidRPr="00E723C9">
        <w:rPr>
          <w:rFonts w:cs="Arial"/>
          <w:rtl/>
        </w:rPr>
        <w:t xml:space="preserve"> </w:t>
      </w:r>
      <w:r w:rsidRPr="00E723C9">
        <w:rPr>
          <w:rFonts w:cs="Arial" w:hint="cs"/>
          <w:rtl/>
        </w:rPr>
        <w:t>מדרבנן</w:t>
      </w:r>
      <w:r w:rsidRPr="00E723C9">
        <w:rPr>
          <w:rFonts w:cs="Arial"/>
          <w:rtl/>
        </w:rPr>
        <w:t xml:space="preserve"> </w:t>
      </w:r>
      <w:r w:rsidRPr="00E723C9">
        <w:rPr>
          <w:rFonts w:cs="Arial" w:hint="cs"/>
          <w:rtl/>
        </w:rPr>
        <w:t>הוא</w:t>
      </w:r>
      <w:r w:rsidRPr="00E723C9">
        <w:rPr>
          <w:rFonts w:cs="Arial"/>
          <w:rtl/>
        </w:rPr>
        <w:t xml:space="preserve"> </w:t>
      </w:r>
      <w:r w:rsidRPr="00E723C9">
        <w:rPr>
          <w:rFonts w:cs="Arial" w:hint="cs"/>
          <w:rtl/>
        </w:rPr>
        <w:t>כדאמרי</w:t>
      </w:r>
      <w:r w:rsidRPr="00E723C9">
        <w:rPr>
          <w:rFonts w:cs="Arial"/>
          <w:rtl/>
        </w:rPr>
        <w:t xml:space="preserve">' </w:t>
      </w:r>
      <w:r w:rsidRPr="00E723C9">
        <w:rPr>
          <w:rFonts w:cs="Arial" w:hint="cs"/>
          <w:rtl/>
        </w:rPr>
        <w:t>במסכת</w:t>
      </w:r>
      <w:r w:rsidRPr="00E723C9">
        <w:rPr>
          <w:rFonts w:cs="Arial"/>
          <w:rtl/>
        </w:rPr>
        <w:t xml:space="preserve"> </w:t>
      </w:r>
      <w:r w:rsidRPr="00E723C9">
        <w:rPr>
          <w:rFonts w:cs="Arial" w:hint="cs"/>
          <w:rtl/>
        </w:rPr>
        <w:t>יבמות</w:t>
      </w:r>
      <w:r w:rsidRPr="00E723C9">
        <w:rPr>
          <w:rFonts w:cs="Arial"/>
          <w:rtl/>
        </w:rPr>
        <w:t xml:space="preserve"> (</w:t>
      </w:r>
      <w:r w:rsidRPr="00E723C9">
        <w:rPr>
          <w:rFonts w:cs="Arial" w:hint="cs"/>
          <w:rtl/>
        </w:rPr>
        <w:t>דף</w:t>
      </w:r>
      <w:r w:rsidRPr="00E723C9">
        <w:rPr>
          <w:rFonts w:cs="Arial"/>
          <w:rtl/>
        </w:rPr>
        <w:t xml:space="preserve"> </w:t>
      </w:r>
      <w:r w:rsidRPr="00E723C9">
        <w:rPr>
          <w:rFonts w:cs="Arial" w:hint="cs"/>
          <w:rtl/>
        </w:rPr>
        <w:t>פב</w:t>
      </w:r>
      <w:r w:rsidRPr="00E723C9">
        <w:rPr>
          <w:rFonts w:cs="Arial"/>
          <w:rtl/>
        </w:rPr>
        <w:t xml:space="preserve">:) </w:t>
      </w:r>
      <w:r w:rsidRPr="00E723C9">
        <w:rPr>
          <w:rFonts w:cs="Arial" w:hint="cs"/>
          <w:rtl/>
        </w:rPr>
        <w:t>שאם</w:t>
      </w:r>
      <w:r w:rsidRPr="00E723C9">
        <w:rPr>
          <w:rFonts w:cs="Arial"/>
          <w:rtl/>
        </w:rPr>
        <w:t xml:space="preserve"> </w:t>
      </w:r>
      <w:r w:rsidRPr="00E723C9">
        <w:rPr>
          <w:rFonts w:cs="Arial" w:hint="cs"/>
          <w:rtl/>
        </w:rPr>
        <w:t>היה</w:t>
      </w:r>
      <w:r w:rsidRPr="00E723C9">
        <w:rPr>
          <w:rFonts w:cs="Arial"/>
          <w:rtl/>
        </w:rPr>
        <w:t xml:space="preserve"> </w:t>
      </w:r>
      <w:r w:rsidRPr="00E723C9">
        <w:rPr>
          <w:rFonts w:cs="Arial" w:hint="cs"/>
          <w:rtl/>
        </w:rPr>
        <w:t>מקוה</w:t>
      </w:r>
      <w:r w:rsidRPr="00E723C9">
        <w:rPr>
          <w:rFonts w:cs="Arial"/>
          <w:rtl/>
        </w:rPr>
        <w:t xml:space="preserve"> </w:t>
      </w:r>
      <w:r w:rsidRPr="00E723C9">
        <w:rPr>
          <w:rFonts w:cs="Arial" w:hint="cs"/>
          <w:rtl/>
        </w:rPr>
        <w:t>מ</w:t>
      </w:r>
      <w:r w:rsidRPr="00E723C9">
        <w:rPr>
          <w:rFonts w:cs="Arial"/>
          <w:rtl/>
        </w:rPr>
        <w:t xml:space="preserve">' </w:t>
      </w:r>
      <w:r w:rsidRPr="00E723C9">
        <w:rPr>
          <w:rFonts w:cs="Arial" w:hint="cs"/>
          <w:rtl/>
        </w:rPr>
        <w:t>סאה</w:t>
      </w:r>
      <w:r w:rsidRPr="00E723C9">
        <w:rPr>
          <w:rFonts w:cs="Arial"/>
          <w:rtl/>
        </w:rPr>
        <w:t xml:space="preserve"> </w:t>
      </w:r>
      <w:r w:rsidRPr="00E723C9">
        <w:rPr>
          <w:rFonts w:cs="Arial" w:hint="cs"/>
          <w:rtl/>
        </w:rPr>
        <w:t>ונתן</w:t>
      </w:r>
      <w:r w:rsidRPr="00E723C9">
        <w:rPr>
          <w:rFonts w:cs="Arial"/>
          <w:rtl/>
        </w:rPr>
        <w:t xml:space="preserve"> </w:t>
      </w:r>
      <w:r w:rsidRPr="00E723C9">
        <w:rPr>
          <w:rFonts w:cs="Arial" w:hint="cs"/>
          <w:rtl/>
        </w:rPr>
        <w:t>סאה</w:t>
      </w:r>
      <w:r w:rsidRPr="00E723C9">
        <w:rPr>
          <w:rFonts w:cs="Arial"/>
          <w:rtl/>
        </w:rPr>
        <w:t xml:space="preserve"> </w:t>
      </w:r>
      <w:r w:rsidRPr="00E723C9">
        <w:rPr>
          <w:rFonts w:cs="Arial" w:hint="cs"/>
          <w:rtl/>
        </w:rPr>
        <w:t>שאובין</w:t>
      </w:r>
      <w:r w:rsidRPr="00E723C9">
        <w:rPr>
          <w:rFonts w:cs="Arial"/>
          <w:rtl/>
        </w:rPr>
        <w:t xml:space="preserve"> </w:t>
      </w:r>
      <w:r w:rsidRPr="00E723C9">
        <w:rPr>
          <w:rFonts w:cs="Arial" w:hint="cs"/>
          <w:rtl/>
        </w:rPr>
        <w:t>ונטל</w:t>
      </w:r>
      <w:r w:rsidRPr="00E723C9">
        <w:rPr>
          <w:rFonts w:cs="Arial"/>
          <w:rtl/>
        </w:rPr>
        <w:t xml:space="preserve"> </w:t>
      </w:r>
      <w:r w:rsidRPr="00E723C9">
        <w:rPr>
          <w:rFonts w:cs="Arial" w:hint="cs"/>
          <w:rtl/>
        </w:rPr>
        <w:t>סאה</w:t>
      </w:r>
      <w:r w:rsidRPr="00E723C9">
        <w:rPr>
          <w:rFonts w:cs="Arial"/>
          <w:rtl/>
        </w:rPr>
        <w:t xml:space="preserve"> </w:t>
      </w:r>
      <w:r w:rsidRPr="00E723C9">
        <w:rPr>
          <w:rFonts w:cs="Arial" w:hint="cs"/>
          <w:rtl/>
        </w:rPr>
        <w:t>כשר</w:t>
      </w:r>
      <w:r>
        <w:rPr>
          <w:rFonts w:cs="Arial" w:hint="cs"/>
          <w:rtl/>
        </w:rPr>
        <w:t>,</w:t>
      </w:r>
      <w:r w:rsidRPr="00E723C9">
        <w:rPr>
          <w:rFonts w:cs="Arial"/>
          <w:rtl/>
        </w:rPr>
        <w:t xml:space="preserve"> </w:t>
      </w:r>
      <w:r w:rsidRPr="00E723C9">
        <w:rPr>
          <w:rFonts w:cs="Arial" w:hint="cs"/>
          <w:rtl/>
        </w:rPr>
        <w:t>עד</w:t>
      </w:r>
      <w:r w:rsidRPr="00E723C9">
        <w:rPr>
          <w:rFonts w:cs="Arial"/>
          <w:rtl/>
        </w:rPr>
        <w:t xml:space="preserve"> </w:t>
      </w:r>
      <w:r w:rsidRPr="00E723C9">
        <w:rPr>
          <w:rFonts w:cs="Arial" w:hint="cs"/>
          <w:rtl/>
        </w:rPr>
        <w:t>כמה</w:t>
      </w:r>
      <w:r>
        <w:rPr>
          <w:rFonts w:cs="Arial" w:hint="cs"/>
          <w:rtl/>
        </w:rPr>
        <w:t>?</w:t>
      </w:r>
      <w:r w:rsidRPr="00E723C9">
        <w:rPr>
          <w:rFonts w:cs="Arial"/>
          <w:rtl/>
        </w:rPr>
        <w:t xml:space="preserve"> </w:t>
      </w:r>
      <w:r w:rsidRPr="00E723C9">
        <w:rPr>
          <w:rFonts w:cs="Arial" w:hint="cs"/>
          <w:rtl/>
        </w:rPr>
        <w:t>רבי</w:t>
      </w:r>
      <w:r w:rsidRPr="00E723C9">
        <w:rPr>
          <w:rFonts w:cs="Arial"/>
          <w:rtl/>
        </w:rPr>
        <w:t xml:space="preserve"> </w:t>
      </w:r>
      <w:r w:rsidRPr="00E723C9">
        <w:rPr>
          <w:rFonts w:cs="Arial" w:hint="cs"/>
          <w:rtl/>
        </w:rPr>
        <w:t>יוחנן</w:t>
      </w:r>
      <w:r w:rsidRPr="00E723C9">
        <w:rPr>
          <w:rFonts w:cs="Arial"/>
          <w:rtl/>
        </w:rPr>
        <w:t xml:space="preserve"> </w:t>
      </w:r>
      <w:r w:rsidRPr="00E723C9">
        <w:rPr>
          <w:rFonts w:cs="Arial" w:hint="cs"/>
          <w:rtl/>
        </w:rPr>
        <w:t>אמר</w:t>
      </w:r>
      <w:r w:rsidRPr="00E723C9">
        <w:rPr>
          <w:rFonts w:cs="Arial"/>
          <w:rtl/>
        </w:rPr>
        <w:t xml:space="preserve"> </w:t>
      </w:r>
      <w:r w:rsidRPr="00E723C9">
        <w:rPr>
          <w:rFonts w:cs="Arial" w:hint="cs"/>
          <w:rtl/>
        </w:rPr>
        <w:t>עד</w:t>
      </w:r>
      <w:r w:rsidRPr="00E723C9">
        <w:rPr>
          <w:rFonts w:cs="Arial"/>
          <w:rtl/>
        </w:rPr>
        <w:t xml:space="preserve"> </w:t>
      </w:r>
      <w:r w:rsidRPr="00E723C9">
        <w:rPr>
          <w:rFonts w:cs="Arial" w:hint="cs"/>
          <w:rtl/>
        </w:rPr>
        <w:t>רובו</w:t>
      </w:r>
      <w:r>
        <w:rPr>
          <w:rFonts w:cs="Arial" w:hint="cs"/>
          <w:rtl/>
        </w:rPr>
        <w:t>,</w:t>
      </w:r>
      <w:r w:rsidRPr="00E723C9">
        <w:rPr>
          <w:rFonts w:cs="Arial"/>
          <w:rtl/>
        </w:rPr>
        <w:t xml:space="preserve"> </w:t>
      </w:r>
      <w:r w:rsidRPr="00E723C9">
        <w:rPr>
          <w:rFonts w:cs="Arial" w:hint="cs"/>
          <w:rtl/>
        </w:rPr>
        <w:t>והיינו</w:t>
      </w:r>
      <w:r w:rsidRPr="00E723C9">
        <w:rPr>
          <w:rFonts w:cs="Arial"/>
          <w:rtl/>
        </w:rPr>
        <w:t xml:space="preserve"> </w:t>
      </w:r>
      <w:r w:rsidRPr="00E723C9">
        <w:rPr>
          <w:rFonts w:cs="Arial" w:hint="cs"/>
          <w:rtl/>
        </w:rPr>
        <w:t>טעמא</w:t>
      </w:r>
      <w:r w:rsidRPr="00E723C9">
        <w:rPr>
          <w:rFonts w:cs="Arial"/>
          <w:rtl/>
        </w:rPr>
        <w:t xml:space="preserve"> </w:t>
      </w:r>
      <w:r w:rsidRPr="00E723C9">
        <w:rPr>
          <w:rFonts w:cs="Arial" w:hint="cs"/>
          <w:rtl/>
        </w:rPr>
        <w:t>דמדאורייתא</w:t>
      </w:r>
      <w:r w:rsidRPr="00E723C9">
        <w:rPr>
          <w:rFonts w:cs="Arial"/>
          <w:rtl/>
        </w:rPr>
        <w:t xml:space="preserve"> </w:t>
      </w:r>
      <w:r w:rsidRPr="00E723C9">
        <w:rPr>
          <w:rFonts w:cs="Arial" w:hint="cs"/>
          <w:rtl/>
        </w:rPr>
        <w:t>הוא</w:t>
      </w:r>
      <w:r w:rsidRPr="00E723C9">
        <w:rPr>
          <w:rFonts w:cs="Arial"/>
          <w:rtl/>
        </w:rPr>
        <w:t xml:space="preserve"> </w:t>
      </w:r>
      <w:r w:rsidRPr="00E723C9">
        <w:rPr>
          <w:rFonts w:cs="Arial" w:hint="cs"/>
          <w:rtl/>
        </w:rPr>
        <w:t>דבעינן</w:t>
      </w:r>
      <w:r w:rsidRPr="00E723C9">
        <w:rPr>
          <w:rFonts w:cs="Arial"/>
          <w:rtl/>
        </w:rPr>
        <w:t xml:space="preserve"> </w:t>
      </w:r>
      <w:r w:rsidRPr="00E723C9">
        <w:rPr>
          <w:rFonts w:cs="Arial" w:hint="cs"/>
          <w:rtl/>
        </w:rPr>
        <w:t>מקוה</w:t>
      </w:r>
      <w:r w:rsidRPr="00E723C9">
        <w:rPr>
          <w:rFonts w:cs="Arial"/>
          <w:rtl/>
        </w:rPr>
        <w:t xml:space="preserve"> </w:t>
      </w:r>
      <w:r w:rsidRPr="00E723C9">
        <w:rPr>
          <w:rFonts w:cs="Arial" w:hint="cs"/>
          <w:rtl/>
        </w:rPr>
        <w:t>ממים</w:t>
      </w:r>
      <w:r w:rsidRPr="00E723C9">
        <w:rPr>
          <w:rFonts w:cs="Arial"/>
          <w:rtl/>
        </w:rPr>
        <w:t xml:space="preserve"> </w:t>
      </w:r>
      <w:r w:rsidRPr="00E723C9">
        <w:rPr>
          <w:rFonts w:cs="Arial" w:hint="cs"/>
          <w:rtl/>
        </w:rPr>
        <w:t>מכונסין</w:t>
      </w:r>
      <w:r w:rsidRPr="00E723C9">
        <w:rPr>
          <w:rFonts w:cs="Arial"/>
          <w:rtl/>
        </w:rPr>
        <w:t xml:space="preserve"> </w:t>
      </w:r>
      <w:r w:rsidRPr="00E723C9">
        <w:rPr>
          <w:rFonts w:cs="Arial" w:hint="cs"/>
          <w:rtl/>
        </w:rPr>
        <w:t>לכתחלה</w:t>
      </w:r>
      <w:r w:rsidRPr="00E723C9">
        <w:rPr>
          <w:rFonts w:cs="Arial"/>
          <w:rtl/>
        </w:rPr>
        <w:t xml:space="preserve"> </w:t>
      </w:r>
      <w:r w:rsidRPr="00E723C9">
        <w:rPr>
          <w:rFonts w:cs="Arial" w:hint="cs"/>
          <w:rtl/>
        </w:rPr>
        <w:t>בלא</w:t>
      </w:r>
      <w:r w:rsidRPr="00E723C9">
        <w:rPr>
          <w:rFonts w:cs="Arial"/>
          <w:rtl/>
        </w:rPr>
        <w:t xml:space="preserve"> </w:t>
      </w:r>
      <w:r w:rsidRPr="00E723C9">
        <w:rPr>
          <w:rFonts w:cs="Arial" w:hint="cs"/>
          <w:rtl/>
        </w:rPr>
        <w:t>שאיבה</w:t>
      </w:r>
      <w:r>
        <w:rPr>
          <w:rFonts w:cs="Arial" w:hint="cs"/>
          <w:rtl/>
        </w:rPr>
        <w:t>,</w:t>
      </w:r>
      <w:r w:rsidRPr="00E723C9">
        <w:rPr>
          <w:rFonts w:cs="Arial"/>
          <w:rtl/>
        </w:rPr>
        <w:t xml:space="preserve"> </w:t>
      </w:r>
      <w:r w:rsidRPr="00E723C9">
        <w:rPr>
          <w:rFonts w:cs="Arial" w:hint="cs"/>
          <w:rtl/>
        </w:rPr>
        <w:t>דאיתקש</w:t>
      </w:r>
      <w:r w:rsidRPr="00E723C9">
        <w:rPr>
          <w:rFonts w:cs="Arial"/>
          <w:rtl/>
        </w:rPr>
        <w:t xml:space="preserve"> </w:t>
      </w:r>
      <w:r w:rsidRPr="00E723C9">
        <w:rPr>
          <w:rFonts w:cs="Arial" w:hint="cs"/>
          <w:rtl/>
        </w:rPr>
        <w:t>למעין</w:t>
      </w:r>
      <w:r w:rsidRPr="00E723C9">
        <w:rPr>
          <w:rFonts w:cs="Arial"/>
          <w:rtl/>
        </w:rPr>
        <w:t xml:space="preserve"> </w:t>
      </w:r>
      <w:r w:rsidRPr="00E723C9">
        <w:rPr>
          <w:rFonts w:cs="Arial" w:hint="cs"/>
          <w:rtl/>
        </w:rPr>
        <w:t>כדפרישית</w:t>
      </w:r>
      <w:r w:rsidRPr="00E723C9">
        <w:rPr>
          <w:rFonts w:cs="Arial"/>
          <w:rtl/>
        </w:rPr>
        <w:t xml:space="preserve"> </w:t>
      </w:r>
      <w:r w:rsidRPr="00E723C9">
        <w:rPr>
          <w:rFonts w:cs="Arial" w:hint="cs"/>
          <w:rtl/>
        </w:rPr>
        <w:t>לעיל</w:t>
      </w:r>
      <w:r>
        <w:rPr>
          <w:rFonts w:cs="Arial" w:hint="cs"/>
          <w:rtl/>
        </w:rPr>
        <w:t>,</w:t>
      </w:r>
      <w:r w:rsidRPr="00E723C9">
        <w:rPr>
          <w:rFonts w:cs="Arial"/>
          <w:rtl/>
        </w:rPr>
        <w:t xml:space="preserve"> </w:t>
      </w:r>
      <w:r w:rsidRPr="00E723C9">
        <w:rPr>
          <w:rFonts w:cs="Arial" w:hint="cs"/>
          <w:rtl/>
        </w:rPr>
        <w:t>ואפילו</w:t>
      </w:r>
      <w:r w:rsidRPr="00E723C9">
        <w:rPr>
          <w:rFonts w:cs="Arial"/>
          <w:rtl/>
        </w:rPr>
        <w:t xml:space="preserve"> </w:t>
      </w:r>
      <w:r w:rsidRPr="00E723C9">
        <w:rPr>
          <w:rFonts w:cs="Arial" w:hint="cs"/>
          <w:rtl/>
        </w:rPr>
        <w:t>נפלו</w:t>
      </w:r>
      <w:r w:rsidRPr="00E723C9">
        <w:rPr>
          <w:rFonts w:cs="Arial"/>
          <w:rtl/>
        </w:rPr>
        <w:t xml:space="preserve"> </w:t>
      </w:r>
      <w:r w:rsidRPr="00E723C9">
        <w:rPr>
          <w:rFonts w:cs="Arial" w:hint="cs"/>
          <w:rtl/>
        </w:rPr>
        <w:t>בתר</w:t>
      </w:r>
      <w:r w:rsidRPr="00E723C9">
        <w:rPr>
          <w:rFonts w:cs="Arial"/>
          <w:rtl/>
        </w:rPr>
        <w:t xml:space="preserve"> </w:t>
      </w:r>
      <w:r w:rsidRPr="00E723C9">
        <w:rPr>
          <w:rFonts w:cs="Arial" w:hint="cs"/>
          <w:rtl/>
        </w:rPr>
        <w:t>הכי</w:t>
      </w:r>
      <w:r w:rsidRPr="00E723C9">
        <w:rPr>
          <w:rFonts w:cs="Arial"/>
          <w:rtl/>
        </w:rPr>
        <w:t xml:space="preserve"> </w:t>
      </w:r>
      <w:r w:rsidRPr="00E723C9">
        <w:rPr>
          <w:rFonts w:cs="Arial" w:hint="cs"/>
          <w:rtl/>
        </w:rPr>
        <w:t>שאובין</w:t>
      </w:r>
      <w:r w:rsidRPr="00E723C9">
        <w:rPr>
          <w:rFonts w:cs="Arial"/>
          <w:rtl/>
        </w:rPr>
        <w:t xml:space="preserve"> </w:t>
      </w:r>
      <w:r w:rsidRPr="00E723C9">
        <w:rPr>
          <w:rFonts w:cs="Arial" w:hint="cs"/>
          <w:rtl/>
        </w:rPr>
        <w:t>בטלו</w:t>
      </w:r>
      <w:r w:rsidRPr="00E723C9">
        <w:rPr>
          <w:rFonts w:cs="Arial"/>
          <w:rtl/>
        </w:rPr>
        <w:t xml:space="preserve"> </w:t>
      </w:r>
      <w:r w:rsidRPr="00E723C9">
        <w:rPr>
          <w:rFonts w:cs="Arial" w:hint="cs"/>
          <w:rtl/>
        </w:rPr>
        <w:t>ברובא</w:t>
      </w:r>
      <w:r>
        <w:rPr>
          <w:rFonts w:cs="Arial" w:hint="cs"/>
          <w:rtl/>
        </w:rPr>
        <w:t>,</w:t>
      </w:r>
      <w:r w:rsidRPr="00E723C9">
        <w:rPr>
          <w:rFonts w:cs="Arial"/>
          <w:rtl/>
        </w:rPr>
        <w:t xml:space="preserve"> </w:t>
      </w:r>
      <w:r w:rsidRPr="00E723C9">
        <w:rPr>
          <w:rFonts w:cs="Arial" w:hint="cs"/>
          <w:rtl/>
        </w:rPr>
        <w:t>א</w:t>
      </w:r>
      <w:r w:rsidRPr="00E723C9">
        <w:rPr>
          <w:rFonts w:cs="Arial"/>
          <w:rtl/>
        </w:rPr>
        <w:t>"</w:t>
      </w:r>
      <w:r w:rsidRPr="00E723C9">
        <w:rPr>
          <w:rFonts w:cs="Arial" w:hint="cs"/>
          <w:rtl/>
        </w:rPr>
        <w:t>נ</w:t>
      </w:r>
      <w:r w:rsidRPr="00E723C9">
        <w:rPr>
          <w:rFonts w:cs="Arial"/>
          <w:rtl/>
        </w:rPr>
        <w:t xml:space="preserve"> </w:t>
      </w:r>
      <w:r w:rsidRPr="00E723C9">
        <w:rPr>
          <w:rFonts w:cs="Arial" w:hint="cs"/>
          <w:rtl/>
        </w:rPr>
        <w:t>קמא</w:t>
      </w:r>
      <w:r w:rsidRPr="00E723C9">
        <w:rPr>
          <w:rFonts w:cs="Arial"/>
          <w:rtl/>
        </w:rPr>
        <w:t xml:space="preserve"> </w:t>
      </w:r>
      <w:proofErr w:type="spellStart"/>
      <w:r w:rsidRPr="00E723C9">
        <w:rPr>
          <w:rFonts w:cs="Arial" w:hint="cs"/>
          <w:rtl/>
        </w:rPr>
        <w:t>קמא</w:t>
      </w:r>
      <w:proofErr w:type="spellEnd"/>
      <w:r w:rsidRPr="00E723C9">
        <w:rPr>
          <w:rFonts w:cs="Arial"/>
          <w:rtl/>
        </w:rPr>
        <w:t xml:space="preserve"> </w:t>
      </w:r>
      <w:r w:rsidRPr="00E723C9">
        <w:rPr>
          <w:rFonts w:cs="Arial" w:hint="cs"/>
          <w:rtl/>
        </w:rPr>
        <w:t>בטיל</w:t>
      </w:r>
      <w:r>
        <w:rPr>
          <w:rFonts w:cs="Arial" w:hint="cs"/>
          <w:rtl/>
        </w:rPr>
        <w:t>.</w:t>
      </w:r>
      <w:r w:rsidRPr="00E723C9">
        <w:rPr>
          <w:rFonts w:cs="Arial"/>
          <w:rtl/>
        </w:rPr>
        <w:t xml:space="preserve"> </w:t>
      </w:r>
      <w:r w:rsidRPr="00E723C9">
        <w:rPr>
          <w:rFonts w:cs="Arial" w:hint="cs"/>
          <w:u w:val="single"/>
          <w:rtl/>
        </w:rPr>
        <w:t>ולעיל</w:t>
      </w:r>
      <w:r w:rsidRPr="00E723C9">
        <w:rPr>
          <w:rFonts w:cs="Arial"/>
          <w:u w:val="single"/>
          <w:rtl/>
        </w:rPr>
        <w:t xml:space="preserve"> </w:t>
      </w:r>
      <w:r w:rsidRPr="00E723C9">
        <w:rPr>
          <w:rFonts w:cs="Arial" w:hint="cs"/>
          <w:u w:val="single"/>
          <w:rtl/>
        </w:rPr>
        <w:t>נמי</w:t>
      </w:r>
      <w:r w:rsidRPr="00E723C9">
        <w:rPr>
          <w:rFonts w:cs="Arial"/>
          <w:u w:val="single"/>
          <w:rtl/>
        </w:rPr>
        <w:t xml:space="preserve"> </w:t>
      </w:r>
      <w:r w:rsidRPr="00E723C9">
        <w:rPr>
          <w:rFonts w:cs="Arial" w:hint="cs"/>
          <w:u w:val="single"/>
          <w:rtl/>
        </w:rPr>
        <w:t>גבי</w:t>
      </w:r>
      <w:r w:rsidRPr="00E723C9">
        <w:rPr>
          <w:rFonts w:cs="Arial"/>
          <w:u w:val="single"/>
          <w:rtl/>
        </w:rPr>
        <w:t xml:space="preserve"> </w:t>
      </w:r>
      <w:r w:rsidRPr="00E723C9">
        <w:rPr>
          <w:rFonts w:cs="Arial" w:hint="cs"/>
          <w:u w:val="single"/>
          <w:rtl/>
        </w:rPr>
        <w:t>צינור</w:t>
      </w:r>
      <w:r>
        <w:rPr>
          <w:rFonts w:cs="Arial" w:hint="cs"/>
          <w:u w:val="single"/>
          <w:rtl/>
        </w:rPr>
        <w:t>,</w:t>
      </w:r>
      <w:r w:rsidRPr="00E723C9">
        <w:rPr>
          <w:rFonts w:cs="Arial"/>
          <w:u w:val="single"/>
          <w:rtl/>
        </w:rPr>
        <w:t xml:space="preserve"> </w:t>
      </w:r>
      <w:r w:rsidRPr="00E723C9">
        <w:rPr>
          <w:rFonts w:cs="Arial" w:hint="cs"/>
          <w:u w:val="single"/>
          <w:rtl/>
        </w:rPr>
        <w:t>המקוה</w:t>
      </w:r>
      <w:r w:rsidRPr="00E723C9">
        <w:rPr>
          <w:rFonts w:cs="Arial"/>
          <w:u w:val="single"/>
          <w:rtl/>
        </w:rPr>
        <w:t xml:space="preserve"> </w:t>
      </w:r>
      <w:r w:rsidRPr="00E723C9">
        <w:rPr>
          <w:rFonts w:cs="Arial" w:hint="cs"/>
          <w:u w:val="single"/>
          <w:rtl/>
        </w:rPr>
        <w:t>היה</w:t>
      </w:r>
      <w:r w:rsidRPr="00E723C9">
        <w:rPr>
          <w:rFonts w:cs="Arial"/>
          <w:u w:val="single"/>
          <w:rtl/>
        </w:rPr>
        <w:t xml:space="preserve"> </w:t>
      </w:r>
      <w:r w:rsidRPr="00E723C9">
        <w:rPr>
          <w:rFonts w:cs="Arial" w:hint="cs"/>
          <w:u w:val="single"/>
          <w:rtl/>
        </w:rPr>
        <w:t>עשוי</w:t>
      </w:r>
      <w:r w:rsidRPr="00E723C9">
        <w:rPr>
          <w:rFonts w:cs="Arial"/>
          <w:u w:val="single"/>
          <w:rtl/>
        </w:rPr>
        <w:t xml:space="preserve"> </w:t>
      </w:r>
      <w:r w:rsidRPr="00E723C9">
        <w:rPr>
          <w:rFonts w:cs="Arial" w:hint="cs"/>
          <w:u w:val="single"/>
          <w:rtl/>
        </w:rPr>
        <w:t>כבר</w:t>
      </w:r>
      <w:r w:rsidRPr="00E723C9">
        <w:rPr>
          <w:rFonts w:cs="Arial"/>
          <w:u w:val="single"/>
          <w:rtl/>
        </w:rPr>
        <w:t xml:space="preserve"> </w:t>
      </w:r>
      <w:r w:rsidRPr="00E723C9">
        <w:rPr>
          <w:rFonts w:cs="Arial" w:hint="cs"/>
          <w:u w:val="single"/>
          <w:rtl/>
        </w:rPr>
        <w:t>כהוגן</w:t>
      </w:r>
      <w:r w:rsidRPr="00E723C9">
        <w:rPr>
          <w:rFonts w:cs="Arial"/>
          <w:u w:val="single"/>
          <w:rtl/>
        </w:rPr>
        <w:t xml:space="preserve"> </w:t>
      </w:r>
      <w:r w:rsidRPr="00E723C9">
        <w:rPr>
          <w:rFonts w:cs="Arial" w:hint="cs"/>
          <w:u w:val="single"/>
          <w:rtl/>
        </w:rPr>
        <w:t>ואח</w:t>
      </w:r>
      <w:r w:rsidRPr="00E723C9">
        <w:rPr>
          <w:rFonts w:cs="Arial"/>
          <w:u w:val="single"/>
          <w:rtl/>
        </w:rPr>
        <w:t>"</w:t>
      </w:r>
      <w:r w:rsidRPr="00E723C9">
        <w:rPr>
          <w:rFonts w:cs="Arial" w:hint="cs"/>
          <w:u w:val="single"/>
          <w:rtl/>
        </w:rPr>
        <w:t>כ</w:t>
      </w:r>
      <w:r w:rsidRPr="00E723C9">
        <w:rPr>
          <w:rFonts w:cs="Arial"/>
          <w:u w:val="single"/>
          <w:rtl/>
        </w:rPr>
        <w:t xml:space="preserve"> </w:t>
      </w:r>
      <w:r w:rsidRPr="00E723C9">
        <w:rPr>
          <w:rFonts w:cs="Arial" w:hint="cs"/>
          <w:u w:val="single"/>
          <w:rtl/>
        </w:rPr>
        <w:t>קבעו</w:t>
      </w:r>
      <w:r w:rsidRPr="00E723C9">
        <w:rPr>
          <w:rFonts w:cs="Arial"/>
          <w:u w:val="single"/>
          <w:rtl/>
        </w:rPr>
        <w:t xml:space="preserve"> </w:t>
      </w:r>
      <w:r w:rsidRPr="00E723C9">
        <w:rPr>
          <w:rFonts w:cs="Arial" w:hint="cs"/>
          <w:u w:val="single"/>
          <w:rtl/>
        </w:rPr>
        <w:t>שם</w:t>
      </w:r>
      <w:r w:rsidRPr="00E723C9">
        <w:rPr>
          <w:rFonts w:cs="Arial"/>
          <w:u w:val="single"/>
          <w:rtl/>
        </w:rPr>
        <w:t xml:space="preserve"> </w:t>
      </w:r>
      <w:r w:rsidRPr="00E723C9">
        <w:rPr>
          <w:rFonts w:cs="Arial" w:hint="cs"/>
          <w:u w:val="single"/>
          <w:rtl/>
        </w:rPr>
        <w:t>צינור</w:t>
      </w:r>
      <w:r>
        <w:rPr>
          <w:rFonts w:cs="Arial" w:hint="cs"/>
          <w:u w:val="single"/>
          <w:rtl/>
        </w:rPr>
        <w:t>,</w:t>
      </w:r>
      <w:r w:rsidRPr="00E723C9">
        <w:rPr>
          <w:rFonts w:cs="Arial"/>
          <w:u w:val="single"/>
          <w:rtl/>
        </w:rPr>
        <w:t xml:space="preserve"> </w:t>
      </w:r>
      <w:r w:rsidRPr="00E723C9">
        <w:rPr>
          <w:rFonts w:cs="Arial" w:hint="cs"/>
          <w:u w:val="single"/>
          <w:rtl/>
        </w:rPr>
        <w:t>כדקתני</w:t>
      </w:r>
      <w:r w:rsidRPr="00E723C9">
        <w:rPr>
          <w:rFonts w:cs="Arial"/>
          <w:u w:val="single"/>
          <w:rtl/>
        </w:rPr>
        <w:t xml:space="preserve"> </w:t>
      </w:r>
      <w:r w:rsidRPr="00E723C9">
        <w:rPr>
          <w:rFonts w:cs="Arial" w:hint="cs"/>
          <w:u w:val="single"/>
          <w:rtl/>
        </w:rPr>
        <w:t>פוסל</w:t>
      </w:r>
      <w:r w:rsidRPr="00E723C9">
        <w:rPr>
          <w:rFonts w:cs="Arial"/>
          <w:u w:val="single"/>
          <w:rtl/>
        </w:rPr>
        <w:t xml:space="preserve"> </w:t>
      </w:r>
      <w:r w:rsidRPr="00E723C9">
        <w:rPr>
          <w:rFonts w:cs="Arial" w:hint="cs"/>
          <w:u w:val="single"/>
          <w:rtl/>
        </w:rPr>
        <w:t>את</w:t>
      </w:r>
      <w:r w:rsidRPr="00E723C9">
        <w:rPr>
          <w:rFonts w:cs="Arial"/>
          <w:u w:val="single"/>
          <w:rtl/>
        </w:rPr>
        <w:t xml:space="preserve"> </w:t>
      </w:r>
      <w:r w:rsidRPr="00E723C9">
        <w:rPr>
          <w:rFonts w:cs="Arial" w:hint="cs"/>
          <w:u w:val="single"/>
          <w:rtl/>
        </w:rPr>
        <w:t>המקוה</w:t>
      </w:r>
      <w:r>
        <w:rPr>
          <w:rFonts w:cs="Arial" w:hint="cs"/>
          <w:u w:val="single"/>
          <w:rtl/>
        </w:rPr>
        <w:t>,</w:t>
      </w:r>
      <w:r w:rsidRPr="00E723C9">
        <w:rPr>
          <w:rFonts w:cs="Arial"/>
          <w:u w:val="single"/>
          <w:rtl/>
        </w:rPr>
        <w:t xml:space="preserve"> </w:t>
      </w:r>
      <w:r w:rsidRPr="00E723C9">
        <w:rPr>
          <w:rFonts w:cs="Arial" w:hint="cs"/>
          <w:u w:val="single"/>
          <w:rtl/>
        </w:rPr>
        <w:t>מכלל</w:t>
      </w:r>
      <w:r w:rsidRPr="00E723C9">
        <w:rPr>
          <w:rFonts w:cs="Arial"/>
          <w:u w:val="single"/>
          <w:rtl/>
        </w:rPr>
        <w:t xml:space="preserve"> </w:t>
      </w:r>
      <w:r w:rsidRPr="00E723C9">
        <w:rPr>
          <w:rFonts w:cs="Arial" w:hint="cs"/>
          <w:u w:val="single"/>
          <w:rtl/>
        </w:rPr>
        <w:t>דהיה</w:t>
      </w:r>
      <w:r w:rsidRPr="00E723C9">
        <w:rPr>
          <w:rFonts w:cs="Arial"/>
          <w:u w:val="single"/>
          <w:rtl/>
        </w:rPr>
        <w:t xml:space="preserve"> </w:t>
      </w:r>
      <w:r w:rsidRPr="00E723C9">
        <w:rPr>
          <w:rFonts w:cs="Arial" w:hint="cs"/>
          <w:u w:val="single"/>
          <w:rtl/>
        </w:rPr>
        <w:t>שם</w:t>
      </w:r>
      <w:r w:rsidRPr="00E723C9">
        <w:rPr>
          <w:rFonts w:cs="Arial"/>
          <w:u w:val="single"/>
          <w:rtl/>
        </w:rPr>
        <w:t xml:space="preserve"> </w:t>
      </w:r>
      <w:r w:rsidRPr="00E723C9">
        <w:rPr>
          <w:rFonts w:cs="Arial" w:hint="cs"/>
          <w:u w:val="single"/>
          <w:rtl/>
        </w:rPr>
        <w:t>מקוה</w:t>
      </w:r>
      <w:r w:rsidRPr="00E723C9">
        <w:rPr>
          <w:rFonts w:cs="Arial"/>
          <w:u w:val="single"/>
          <w:rtl/>
        </w:rPr>
        <w:t xml:space="preserve"> </w:t>
      </w:r>
      <w:r w:rsidRPr="00E723C9">
        <w:rPr>
          <w:rFonts w:cs="Arial" w:hint="cs"/>
          <w:u w:val="single"/>
          <w:rtl/>
        </w:rPr>
        <w:t>מעיקרא</w:t>
      </w:r>
      <w:r>
        <w:rPr>
          <w:rFonts w:cs="Arial" w:hint="cs"/>
          <w:u w:val="single"/>
          <w:rtl/>
        </w:rPr>
        <w:t>,</w:t>
      </w:r>
      <w:r w:rsidRPr="00E723C9">
        <w:rPr>
          <w:rFonts w:cs="Arial"/>
          <w:u w:val="single"/>
          <w:rtl/>
        </w:rPr>
        <w:t xml:space="preserve"> </w:t>
      </w:r>
      <w:r w:rsidRPr="00E723C9">
        <w:rPr>
          <w:rFonts w:cs="Arial" w:hint="cs"/>
          <w:u w:val="single"/>
          <w:rtl/>
        </w:rPr>
        <w:t>הלכך</w:t>
      </w:r>
      <w:r w:rsidRPr="00E723C9">
        <w:rPr>
          <w:rFonts w:cs="Arial"/>
          <w:u w:val="single"/>
          <w:rtl/>
        </w:rPr>
        <w:t xml:space="preserve"> </w:t>
      </w:r>
      <w:r w:rsidRPr="00E723C9">
        <w:rPr>
          <w:rFonts w:cs="Arial" w:hint="cs"/>
          <w:u w:val="single"/>
          <w:rtl/>
        </w:rPr>
        <w:t>פסולא</w:t>
      </w:r>
      <w:r w:rsidRPr="00E723C9">
        <w:rPr>
          <w:rFonts w:cs="Arial"/>
          <w:u w:val="single"/>
          <w:rtl/>
        </w:rPr>
        <w:t xml:space="preserve"> </w:t>
      </w:r>
      <w:r w:rsidRPr="00E723C9">
        <w:rPr>
          <w:rFonts w:cs="Arial" w:hint="cs"/>
          <w:u w:val="single"/>
          <w:rtl/>
        </w:rPr>
        <w:t>מדרבנן</w:t>
      </w:r>
      <w:r w:rsidRPr="00E723C9">
        <w:rPr>
          <w:rFonts w:cs="Arial"/>
          <w:u w:val="single"/>
          <w:rtl/>
        </w:rPr>
        <w:t xml:space="preserve"> </w:t>
      </w:r>
      <w:r w:rsidRPr="00E723C9">
        <w:rPr>
          <w:rFonts w:cs="Arial" w:hint="cs"/>
          <w:u w:val="single"/>
          <w:rtl/>
        </w:rPr>
        <w:t>הוא</w:t>
      </w:r>
      <w:r>
        <w:rPr>
          <w:rFonts w:hint="cs"/>
          <w:rtl/>
        </w:rPr>
        <w:t>"</w:t>
      </w:r>
    </w:p>
  </w:footnote>
  <w:footnote w:id="74">
    <w:p w:rsidR="007624D9" w:rsidRPr="0045309B" w:rsidRDefault="007624D9" w:rsidP="0045309B">
      <w:pPr>
        <w:pStyle w:val="a3"/>
      </w:pPr>
      <w:r>
        <w:rPr>
          <w:rStyle w:val="a5"/>
        </w:rPr>
        <w:footnoteRef/>
      </w:r>
      <w:r>
        <w:rPr>
          <w:rtl/>
        </w:rPr>
        <w:t xml:space="preserve"> </w:t>
      </w:r>
      <w:r w:rsidRPr="0045309B">
        <w:rPr>
          <w:rFonts w:hint="cs"/>
          <w:b/>
          <w:bCs/>
          <w:rtl/>
        </w:rPr>
        <w:t>הבית יוסף</w:t>
      </w:r>
      <w:r>
        <w:rPr>
          <w:rFonts w:hint="cs"/>
          <w:rtl/>
        </w:rPr>
        <w:t xml:space="preserve"> מביא כאן דין נוסף בשם </w:t>
      </w:r>
      <w:r w:rsidRPr="0045309B">
        <w:rPr>
          <w:rFonts w:hint="cs"/>
          <w:b/>
          <w:bCs/>
          <w:rtl/>
        </w:rPr>
        <w:t>הרמב"ן</w:t>
      </w:r>
      <w:r>
        <w:rPr>
          <w:rFonts w:hint="cs"/>
          <w:rtl/>
        </w:rPr>
        <w:t xml:space="preserve"> </w:t>
      </w:r>
      <w:r>
        <w:rPr>
          <w:rtl/>
        </w:rPr>
        <w:t>–</w:t>
      </w:r>
      <w:r>
        <w:rPr>
          <w:rFonts w:hint="cs"/>
          <w:rtl/>
        </w:rPr>
        <w:t xml:space="preserve"> ב' מקוואות שבכל אחד יש כ' סאה והשיקן זה לזה ע"י נקב כשפ"ה, המקוואות כשרים ואינם נפסלים אם מרבה עליהם מים שאובים. </w:t>
      </w:r>
      <w:r>
        <w:rPr>
          <w:rtl/>
        </w:rPr>
        <w:br/>
      </w:r>
      <w:r>
        <w:rPr>
          <w:rFonts w:hint="cs"/>
          <w:rtl/>
        </w:rPr>
        <w:t xml:space="preserve">ראיית </w:t>
      </w:r>
      <w:r w:rsidRPr="0045309B">
        <w:rPr>
          <w:rFonts w:hint="cs"/>
          <w:b/>
          <w:bCs/>
          <w:rtl/>
        </w:rPr>
        <w:t>הרמב"ן</w:t>
      </w:r>
      <w:r>
        <w:rPr>
          <w:rFonts w:hint="cs"/>
          <w:rtl/>
        </w:rPr>
        <w:t xml:space="preserve"> לשיטתו: משנה מקוואות (ו, ה) "</w:t>
      </w:r>
      <w:r w:rsidRPr="0045309B">
        <w:rPr>
          <w:rFonts w:cs="Arial" w:hint="cs"/>
          <w:rtl/>
        </w:rPr>
        <w:t>השידה</w:t>
      </w:r>
      <w:r w:rsidRPr="0045309B">
        <w:rPr>
          <w:rFonts w:cs="Arial"/>
          <w:rtl/>
        </w:rPr>
        <w:t xml:space="preserve"> </w:t>
      </w:r>
      <w:r w:rsidRPr="0045309B">
        <w:rPr>
          <w:rFonts w:cs="Arial" w:hint="cs"/>
          <w:rtl/>
        </w:rPr>
        <w:t>והתיבה</w:t>
      </w:r>
      <w:r w:rsidRPr="0045309B">
        <w:rPr>
          <w:rFonts w:cs="Arial"/>
          <w:rtl/>
        </w:rPr>
        <w:t xml:space="preserve"> </w:t>
      </w:r>
      <w:r w:rsidRPr="0045309B">
        <w:rPr>
          <w:rFonts w:cs="Arial" w:hint="cs"/>
          <w:rtl/>
        </w:rPr>
        <w:t>שבים</w:t>
      </w:r>
      <w:r w:rsidRPr="0045309B">
        <w:rPr>
          <w:rFonts w:cs="Arial"/>
          <w:rtl/>
        </w:rPr>
        <w:t xml:space="preserve"> </w:t>
      </w:r>
      <w:r w:rsidRPr="0045309B">
        <w:rPr>
          <w:rFonts w:cs="Arial" w:hint="cs"/>
          <w:rtl/>
        </w:rPr>
        <w:t>אין</w:t>
      </w:r>
      <w:r w:rsidRPr="0045309B">
        <w:rPr>
          <w:rFonts w:cs="Arial"/>
          <w:rtl/>
        </w:rPr>
        <w:t xml:space="preserve"> </w:t>
      </w:r>
      <w:r w:rsidRPr="0045309B">
        <w:rPr>
          <w:rFonts w:cs="Arial" w:hint="cs"/>
          <w:rtl/>
        </w:rPr>
        <w:t>מטבילין</w:t>
      </w:r>
      <w:r w:rsidRPr="0045309B">
        <w:rPr>
          <w:rFonts w:cs="Arial"/>
          <w:rtl/>
        </w:rPr>
        <w:t xml:space="preserve"> </w:t>
      </w:r>
      <w:r w:rsidRPr="0045309B">
        <w:rPr>
          <w:rFonts w:cs="Arial" w:hint="cs"/>
          <w:rtl/>
        </w:rPr>
        <w:t>בהם</w:t>
      </w:r>
      <w:r w:rsidRPr="0045309B">
        <w:rPr>
          <w:rFonts w:cs="Arial"/>
          <w:rtl/>
        </w:rPr>
        <w:t xml:space="preserve"> </w:t>
      </w:r>
      <w:r w:rsidRPr="0045309B">
        <w:rPr>
          <w:rFonts w:cs="Arial" w:hint="cs"/>
          <w:rtl/>
        </w:rPr>
        <w:t>אלא</w:t>
      </w:r>
      <w:r w:rsidRPr="0045309B">
        <w:rPr>
          <w:rFonts w:cs="Arial"/>
          <w:rtl/>
        </w:rPr>
        <w:t xml:space="preserve"> </w:t>
      </w:r>
      <w:r w:rsidRPr="0045309B">
        <w:rPr>
          <w:rFonts w:cs="Arial" w:hint="cs"/>
          <w:rtl/>
        </w:rPr>
        <w:t>אם</w:t>
      </w:r>
      <w:r w:rsidRPr="0045309B">
        <w:rPr>
          <w:rFonts w:cs="Arial"/>
          <w:rtl/>
        </w:rPr>
        <w:t xml:space="preserve"> </w:t>
      </w:r>
      <w:r w:rsidRPr="0045309B">
        <w:rPr>
          <w:rFonts w:cs="Arial" w:hint="cs"/>
          <w:rtl/>
        </w:rPr>
        <w:t>כן</w:t>
      </w:r>
      <w:r w:rsidRPr="0045309B">
        <w:rPr>
          <w:rFonts w:cs="Arial"/>
          <w:rtl/>
        </w:rPr>
        <w:t xml:space="preserve"> </w:t>
      </w:r>
      <w:r w:rsidRPr="0045309B">
        <w:rPr>
          <w:rFonts w:cs="Arial" w:hint="cs"/>
          <w:rtl/>
        </w:rPr>
        <w:t>היו</w:t>
      </w:r>
      <w:r w:rsidRPr="0045309B">
        <w:rPr>
          <w:rFonts w:cs="Arial"/>
          <w:rtl/>
        </w:rPr>
        <w:t xml:space="preserve"> </w:t>
      </w:r>
      <w:r w:rsidRPr="0045309B">
        <w:rPr>
          <w:rFonts w:cs="Arial" w:hint="cs"/>
          <w:rtl/>
        </w:rPr>
        <w:t>נקובין</w:t>
      </w:r>
      <w:r w:rsidRPr="0045309B">
        <w:rPr>
          <w:rFonts w:cs="Arial"/>
          <w:rtl/>
        </w:rPr>
        <w:t xml:space="preserve"> </w:t>
      </w:r>
      <w:r w:rsidRPr="0045309B">
        <w:rPr>
          <w:rFonts w:cs="Arial" w:hint="cs"/>
          <w:rtl/>
        </w:rPr>
        <w:t>כשפופרת</w:t>
      </w:r>
      <w:r w:rsidRPr="0045309B">
        <w:rPr>
          <w:rFonts w:cs="Arial"/>
          <w:rtl/>
        </w:rPr>
        <w:t xml:space="preserve"> </w:t>
      </w:r>
      <w:r w:rsidRPr="0045309B">
        <w:rPr>
          <w:rFonts w:cs="Arial" w:hint="cs"/>
          <w:rtl/>
        </w:rPr>
        <w:t>הנו</w:t>
      </w:r>
      <w:r>
        <w:rPr>
          <w:rFonts w:hint="cs"/>
          <w:rtl/>
        </w:rPr>
        <w:t xml:space="preserve">ד", המים שבכלי שאובים ואפ"ה מהני טבילה וטהורים, ועיין לעיל בסעיף ט דין זה באורך. מוכיח הרמב"ן מכאן שאין מים שאובים פוסלים את המקווה הכשר. ואמנם, יש דוחים את דברי </w:t>
      </w:r>
      <w:r w:rsidRPr="0045309B">
        <w:rPr>
          <w:rFonts w:hint="cs"/>
          <w:b/>
          <w:bCs/>
          <w:rtl/>
        </w:rPr>
        <w:t>הרמב"ן</w:t>
      </w:r>
      <w:r>
        <w:rPr>
          <w:rFonts w:hint="cs"/>
          <w:rtl/>
        </w:rPr>
        <w:t xml:space="preserve"> וטוענים שאין ראייה ממשנה זו הואיל והמים בכלי לא נתלשו מעולם ותמיד היו מחוברים, אך מים שאובים לגמרי אין השקה מועילה להם, </w:t>
      </w:r>
      <w:r w:rsidRPr="0045309B">
        <w:rPr>
          <w:rFonts w:hint="cs"/>
          <w:b/>
          <w:bCs/>
          <w:rtl/>
        </w:rPr>
        <w:t>והב"י</w:t>
      </w:r>
      <w:r>
        <w:rPr>
          <w:rFonts w:hint="cs"/>
          <w:rtl/>
        </w:rPr>
        <w:t xml:space="preserve"> דחה דבריהם. [טרם זכיתי להבין מה חידש </w:t>
      </w:r>
      <w:r w:rsidRPr="0045309B">
        <w:rPr>
          <w:rFonts w:hint="cs"/>
          <w:b/>
          <w:bCs/>
          <w:rtl/>
        </w:rPr>
        <w:t>הרמב"ן</w:t>
      </w:r>
      <w:r>
        <w:rPr>
          <w:rFonts w:hint="cs"/>
          <w:rtl/>
        </w:rPr>
        <w:t xml:space="preserve"> בדבריו, מאי שנא מדברי </w:t>
      </w:r>
      <w:r w:rsidRPr="0045309B">
        <w:rPr>
          <w:rFonts w:hint="cs"/>
          <w:b/>
          <w:bCs/>
          <w:rtl/>
        </w:rPr>
        <w:t>הרא"ש</w:t>
      </w:r>
      <w:r>
        <w:rPr>
          <w:rFonts w:hint="cs"/>
          <w:rtl/>
        </w:rPr>
        <w:t xml:space="preserve">, </w:t>
      </w:r>
      <w:r w:rsidRPr="0045309B">
        <w:rPr>
          <w:rFonts w:hint="cs"/>
          <w:b/>
          <w:bCs/>
          <w:rtl/>
        </w:rPr>
        <w:t>הרי"ף והרמב"ם</w:t>
      </w:r>
      <w:r>
        <w:rPr>
          <w:rFonts w:hint="cs"/>
          <w:rtl/>
        </w:rPr>
        <w:t xml:space="preserve"> דלעיל שאין מקווה שלם נפסל אף אם מרבה עליו כל מימות שבעולם, ומדוע </w:t>
      </w:r>
      <w:r w:rsidRPr="0045309B">
        <w:rPr>
          <w:rFonts w:hint="cs"/>
          <w:b/>
          <w:bCs/>
          <w:rtl/>
        </w:rPr>
        <w:t>הב"י</w:t>
      </w:r>
      <w:r>
        <w:rPr>
          <w:rFonts w:hint="cs"/>
          <w:rtl/>
        </w:rPr>
        <w:t xml:space="preserve"> הביא זאת כדין בפני עצמו? וצל"ע]</w:t>
      </w:r>
    </w:p>
  </w:footnote>
  <w:footnote w:id="75">
    <w:p w:rsidR="007624D9" w:rsidRDefault="007624D9">
      <w:pPr>
        <w:pStyle w:val="a3"/>
      </w:pPr>
      <w:r>
        <w:rPr>
          <w:rStyle w:val="a5"/>
        </w:rPr>
        <w:footnoteRef/>
      </w:r>
      <w:r>
        <w:rPr>
          <w:rtl/>
        </w:rPr>
        <w:t xml:space="preserve"> </w:t>
      </w:r>
      <w:r>
        <w:rPr>
          <w:rFonts w:hint="cs"/>
          <w:rtl/>
        </w:rPr>
        <w:t xml:space="preserve">וכ"פ </w:t>
      </w:r>
      <w:r w:rsidRPr="003455FE">
        <w:rPr>
          <w:rFonts w:hint="cs"/>
          <w:b/>
          <w:bCs/>
          <w:rtl/>
        </w:rPr>
        <w:t>הש"ך</w:t>
      </w:r>
      <w:r>
        <w:rPr>
          <w:rFonts w:hint="cs"/>
          <w:rtl/>
        </w:rPr>
        <w:t>, וכתב שכן נראה גם מדברי שאר הפוסקים.</w:t>
      </w:r>
    </w:p>
  </w:footnote>
  <w:footnote w:id="76">
    <w:p w:rsidR="007624D9" w:rsidRDefault="007624D9" w:rsidP="00471A47">
      <w:pPr>
        <w:pStyle w:val="a3"/>
      </w:pPr>
      <w:r>
        <w:rPr>
          <w:rStyle w:val="a5"/>
        </w:rPr>
        <w:footnoteRef/>
      </w:r>
      <w:r>
        <w:rPr>
          <w:rtl/>
        </w:rPr>
        <w:t xml:space="preserve"> </w:t>
      </w:r>
      <w:r>
        <w:rPr>
          <w:rFonts w:hint="cs"/>
          <w:rtl/>
        </w:rPr>
        <w:t xml:space="preserve">דברי </w:t>
      </w:r>
      <w:r w:rsidRPr="00471A47">
        <w:rPr>
          <w:rFonts w:hint="cs"/>
          <w:b/>
          <w:bCs/>
          <w:rtl/>
        </w:rPr>
        <w:t xml:space="preserve">המרדכי </w:t>
      </w:r>
      <w:r>
        <w:rPr>
          <w:rFonts w:hint="cs"/>
          <w:rtl/>
        </w:rPr>
        <w:t>טעונים הסבר, לכאורה פשוט שמים אלו ההולכים למקום אחר כשרים, שהרי אם במקומם כשרים מדוע במקום אחר יהיו פסולים? ועיין בדברי ה'</w:t>
      </w:r>
      <w:r w:rsidRPr="00471A47">
        <w:rPr>
          <w:rFonts w:hint="cs"/>
          <w:b/>
          <w:bCs/>
          <w:rtl/>
        </w:rPr>
        <w:t>לחם</w:t>
      </w:r>
      <w:r>
        <w:rPr>
          <w:rFonts w:hint="cs"/>
          <w:rtl/>
        </w:rPr>
        <w:t xml:space="preserve"> </w:t>
      </w:r>
      <w:r w:rsidRPr="00471A47">
        <w:rPr>
          <w:rFonts w:hint="cs"/>
          <w:b/>
          <w:bCs/>
          <w:rtl/>
        </w:rPr>
        <w:t>ושמלה</w:t>
      </w:r>
      <w:r>
        <w:rPr>
          <w:rFonts w:hint="cs"/>
          <w:rtl/>
        </w:rPr>
        <w:t>' מה שכתב לתרץ בזה, הו"ד בהערות לטור הוצאת המאור (עמוד שצג, הערה 3).</w:t>
      </w:r>
    </w:p>
  </w:footnote>
  <w:footnote w:id="77">
    <w:p w:rsidR="007624D9" w:rsidRDefault="007624D9" w:rsidP="00177A4F">
      <w:pPr>
        <w:pStyle w:val="a3"/>
      </w:pPr>
      <w:r>
        <w:rPr>
          <w:rStyle w:val="a5"/>
        </w:rPr>
        <w:footnoteRef/>
      </w:r>
      <w:r>
        <w:rPr>
          <w:rtl/>
        </w:rPr>
        <w:t xml:space="preserve"> </w:t>
      </w:r>
      <w:r>
        <w:rPr>
          <w:rFonts w:hint="cs"/>
          <w:rtl/>
        </w:rPr>
        <w:t xml:space="preserve">והוסיף </w:t>
      </w:r>
      <w:r w:rsidRPr="00177A4F">
        <w:rPr>
          <w:rFonts w:hint="cs"/>
          <w:b/>
          <w:bCs/>
          <w:rtl/>
        </w:rPr>
        <w:t>מהרי"ק</w:t>
      </w:r>
      <w:r>
        <w:rPr>
          <w:rFonts w:hint="cs"/>
          <w:rtl/>
        </w:rPr>
        <w:t>, שאין לומר שכל הראשונים הסוברים שטבילת אדם במעיין בעי מ' סאה יסברו שג' לוגים מים שאובים פוסלים את המקווה לטבילת אדם.</w:t>
      </w:r>
    </w:p>
  </w:footnote>
  <w:footnote w:id="78">
    <w:p w:rsidR="007624D9" w:rsidRDefault="007624D9">
      <w:pPr>
        <w:pStyle w:val="a3"/>
      </w:pPr>
      <w:r>
        <w:rPr>
          <w:rStyle w:val="a5"/>
        </w:rPr>
        <w:footnoteRef/>
      </w:r>
      <w:r>
        <w:rPr>
          <w:rtl/>
        </w:rPr>
        <w:t xml:space="preserve"> </w:t>
      </w:r>
      <w:r>
        <w:rPr>
          <w:rFonts w:hint="cs"/>
          <w:rtl/>
        </w:rPr>
        <w:t>דיו זה שנוי במשנה מקוואות (ז, ו) "</w:t>
      </w:r>
      <w:r w:rsidRPr="003D35B7">
        <w:rPr>
          <w:rFonts w:cs="Arial" w:hint="cs"/>
          <w:rtl/>
        </w:rPr>
        <w:t>הטביל</w:t>
      </w:r>
      <w:r w:rsidRPr="003D35B7">
        <w:rPr>
          <w:rFonts w:cs="Arial"/>
          <w:rtl/>
        </w:rPr>
        <w:t xml:space="preserve"> </w:t>
      </w:r>
      <w:r w:rsidRPr="003D35B7">
        <w:rPr>
          <w:rFonts w:cs="Arial" w:hint="cs"/>
          <w:rtl/>
        </w:rPr>
        <w:t>בו</w:t>
      </w:r>
      <w:r w:rsidRPr="003D35B7">
        <w:rPr>
          <w:rFonts w:cs="Arial"/>
          <w:rtl/>
        </w:rPr>
        <w:t xml:space="preserve"> </w:t>
      </w:r>
      <w:r w:rsidRPr="003D35B7">
        <w:rPr>
          <w:rFonts w:cs="Arial" w:hint="cs"/>
          <w:rtl/>
        </w:rPr>
        <w:t>את</w:t>
      </w:r>
      <w:r w:rsidRPr="003D35B7">
        <w:rPr>
          <w:rFonts w:cs="Arial"/>
          <w:rtl/>
        </w:rPr>
        <w:t xml:space="preserve"> </w:t>
      </w:r>
      <w:r w:rsidRPr="003D35B7">
        <w:rPr>
          <w:rFonts w:cs="Arial" w:hint="cs"/>
          <w:rtl/>
        </w:rPr>
        <w:t>הסגוס</w:t>
      </w:r>
      <w:r w:rsidRPr="003D35B7">
        <w:rPr>
          <w:rFonts w:cs="Arial"/>
          <w:rtl/>
        </w:rPr>
        <w:t xml:space="preserve"> </w:t>
      </w:r>
      <w:r w:rsidRPr="003D35B7">
        <w:rPr>
          <w:rFonts w:cs="Arial" w:hint="cs"/>
          <w:rtl/>
        </w:rPr>
        <w:t>והעלהו</w:t>
      </w:r>
      <w:r>
        <w:rPr>
          <w:rFonts w:cs="Arial" w:hint="cs"/>
          <w:rtl/>
        </w:rPr>
        <w:t>,</w:t>
      </w:r>
      <w:r w:rsidRPr="003D35B7">
        <w:rPr>
          <w:rFonts w:cs="Arial"/>
          <w:rtl/>
        </w:rPr>
        <w:t xml:space="preserve"> </w:t>
      </w:r>
      <w:r w:rsidRPr="003D35B7">
        <w:rPr>
          <w:rFonts w:cs="Arial" w:hint="cs"/>
          <w:rtl/>
        </w:rPr>
        <w:t>מקצתו</w:t>
      </w:r>
      <w:r w:rsidRPr="003D35B7">
        <w:rPr>
          <w:rFonts w:cs="Arial"/>
          <w:rtl/>
        </w:rPr>
        <w:t xml:space="preserve"> </w:t>
      </w:r>
      <w:r w:rsidRPr="003D35B7">
        <w:rPr>
          <w:rFonts w:cs="Arial" w:hint="cs"/>
          <w:rtl/>
        </w:rPr>
        <w:t>נוגע</w:t>
      </w:r>
      <w:r w:rsidRPr="003D35B7">
        <w:rPr>
          <w:rFonts w:cs="Arial"/>
          <w:rtl/>
        </w:rPr>
        <w:t xml:space="preserve"> </w:t>
      </w:r>
      <w:r w:rsidRPr="003D35B7">
        <w:rPr>
          <w:rFonts w:cs="Arial" w:hint="cs"/>
          <w:rtl/>
        </w:rPr>
        <w:t>במים</w:t>
      </w:r>
      <w:r w:rsidRPr="003D35B7">
        <w:rPr>
          <w:rFonts w:cs="Arial"/>
          <w:rtl/>
        </w:rPr>
        <w:t xml:space="preserve"> </w:t>
      </w:r>
      <w:r w:rsidRPr="003D35B7">
        <w:rPr>
          <w:rFonts w:cs="Arial" w:hint="cs"/>
          <w:rtl/>
        </w:rPr>
        <w:t>טהור</w:t>
      </w:r>
      <w:r>
        <w:rPr>
          <w:rFonts w:cs="Arial" w:hint="cs"/>
          <w:rtl/>
        </w:rPr>
        <w:t>"</w:t>
      </w:r>
      <w:r>
        <w:rPr>
          <w:rFonts w:hint="cs"/>
          <w:rtl/>
        </w:rPr>
        <w:t xml:space="preserve">, סגוס הוא בגד עבה, וקמ"ל מתניתין שבשעה שמחובר למקווה אינו פוסלו מחמת שאיבה, וכ"פ </w:t>
      </w:r>
      <w:r w:rsidRPr="003D35B7">
        <w:rPr>
          <w:rFonts w:hint="cs"/>
          <w:b/>
          <w:bCs/>
          <w:rtl/>
        </w:rPr>
        <w:t>הרמב"ם</w:t>
      </w:r>
      <w:r>
        <w:rPr>
          <w:rFonts w:hint="cs"/>
          <w:rtl/>
        </w:rPr>
        <w:t xml:space="preserve"> ויבואר בהרחבה בסעיף סג אי"ה. </w:t>
      </w:r>
    </w:p>
  </w:footnote>
  <w:footnote w:id="79">
    <w:p w:rsidR="007624D9" w:rsidRDefault="007624D9" w:rsidP="00F361DE">
      <w:pPr>
        <w:pStyle w:val="a3"/>
      </w:pPr>
      <w:r>
        <w:rPr>
          <w:rStyle w:val="a5"/>
        </w:rPr>
        <w:footnoteRef/>
      </w:r>
      <w:r>
        <w:rPr>
          <w:rtl/>
        </w:rPr>
        <w:t xml:space="preserve"> </w:t>
      </w:r>
      <w:r>
        <w:rPr>
          <w:rFonts w:hint="cs"/>
          <w:rtl/>
        </w:rPr>
        <w:t xml:space="preserve">משמע </w:t>
      </w:r>
      <w:r w:rsidRPr="00AE40F9">
        <w:rPr>
          <w:rFonts w:hint="cs"/>
          <w:b/>
          <w:bCs/>
          <w:rtl/>
        </w:rPr>
        <w:t>מרש"י</w:t>
      </w:r>
      <w:r>
        <w:rPr>
          <w:rFonts w:hint="cs"/>
          <w:rtl/>
        </w:rPr>
        <w:t xml:space="preserve"> בתמורה שבעי לוג לכל כלי, אך </w:t>
      </w:r>
      <w:r w:rsidRPr="00AE40F9">
        <w:rPr>
          <w:rFonts w:hint="cs"/>
          <w:b/>
          <w:bCs/>
          <w:rtl/>
        </w:rPr>
        <w:t>הב"י</w:t>
      </w:r>
      <w:r>
        <w:rPr>
          <w:rFonts w:hint="cs"/>
          <w:rtl/>
        </w:rPr>
        <w:t xml:space="preserve"> כותב שלא משמע כך משאר הראשונים. משום כך, מסביר </w:t>
      </w:r>
      <w:r w:rsidRPr="00AE40F9">
        <w:rPr>
          <w:rFonts w:hint="cs"/>
          <w:b/>
          <w:bCs/>
          <w:rtl/>
        </w:rPr>
        <w:t>הב"י</w:t>
      </w:r>
      <w:r>
        <w:rPr>
          <w:rFonts w:hint="cs"/>
          <w:rtl/>
        </w:rPr>
        <w:t xml:space="preserve"> שייתכן גם בדעת רש"י לומר שבעי בממוצע לכל כלי לוג, אך אין צריך לוג בפועל מכל כלי. </w:t>
      </w:r>
      <w:r>
        <w:rPr>
          <w:rtl/>
        </w:rPr>
        <w:br/>
      </w:r>
      <w:r>
        <w:rPr>
          <w:rFonts w:hint="cs"/>
          <w:rtl/>
        </w:rPr>
        <w:t xml:space="preserve">אמנם, </w:t>
      </w:r>
      <w:r w:rsidRPr="00F361DE">
        <w:rPr>
          <w:rFonts w:hint="cs"/>
          <w:b/>
          <w:bCs/>
          <w:rtl/>
        </w:rPr>
        <w:t>הש"ך</w:t>
      </w:r>
      <w:r>
        <w:rPr>
          <w:rFonts w:hint="cs"/>
          <w:rtl/>
        </w:rPr>
        <w:t xml:space="preserve"> הבין את דברי </w:t>
      </w:r>
      <w:r w:rsidRPr="00F361DE">
        <w:rPr>
          <w:rFonts w:hint="cs"/>
          <w:b/>
          <w:bCs/>
          <w:rtl/>
        </w:rPr>
        <w:t>רש"י</w:t>
      </w:r>
      <w:r>
        <w:rPr>
          <w:rFonts w:hint="cs"/>
          <w:rtl/>
        </w:rPr>
        <w:t xml:space="preserve"> כפשוטם, ומשמע מעט שכוונתו לפסוק </w:t>
      </w:r>
      <w:r w:rsidRPr="00F361DE">
        <w:rPr>
          <w:rFonts w:hint="cs"/>
          <w:b/>
          <w:bCs/>
          <w:rtl/>
        </w:rPr>
        <w:t>כרש"י</w:t>
      </w:r>
      <w:r>
        <w:rPr>
          <w:rFonts w:hint="cs"/>
          <w:rtl/>
        </w:rPr>
        <w:t xml:space="preserve"> ובעי לוג לכל כלי.</w:t>
      </w:r>
    </w:p>
  </w:footnote>
  <w:footnote w:id="80">
    <w:p w:rsidR="007624D9" w:rsidRDefault="007624D9" w:rsidP="005756D2">
      <w:pPr>
        <w:pStyle w:val="a3"/>
      </w:pPr>
      <w:r>
        <w:rPr>
          <w:rStyle w:val="a5"/>
        </w:rPr>
        <w:footnoteRef/>
      </w:r>
      <w:r>
        <w:rPr>
          <w:rtl/>
        </w:rPr>
        <w:t xml:space="preserve"> </w:t>
      </w:r>
      <w:r w:rsidRPr="00CD6F18">
        <w:rPr>
          <w:rFonts w:hint="cs"/>
          <w:b/>
          <w:bCs/>
          <w:rtl/>
        </w:rPr>
        <w:t>והחזו"א</w:t>
      </w:r>
      <w:r>
        <w:rPr>
          <w:rFonts w:hint="cs"/>
          <w:rtl/>
        </w:rPr>
        <w:t xml:space="preserve"> ביאר </w:t>
      </w:r>
      <w:r w:rsidRPr="00CD6F18">
        <w:rPr>
          <w:rFonts w:hint="cs"/>
          <w:b/>
          <w:bCs/>
          <w:rtl/>
        </w:rPr>
        <w:t>בראב"ד</w:t>
      </w:r>
      <w:r>
        <w:rPr>
          <w:rFonts w:hint="cs"/>
          <w:rtl/>
        </w:rPr>
        <w:t xml:space="preserve"> שדווקא אם היו ג' לוגים בכלי מתחילה מצטרפים, אך אם ממלא בכל פעם את הכלי הוי כשניים ושלושה כלים ואין מצטרף לפסול בנמלך. ומסתפק בדעת </w:t>
      </w:r>
      <w:r w:rsidRPr="00CD6F18">
        <w:rPr>
          <w:rFonts w:hint="cs"/>
          <w:b/>
          <w:bCs/>
          <w:rtl/>
        </w:rPr>
        <w:t>הראב"ד</w:t>
      </w:r>
      <w:r>
        <w:rPr>
          <w:rFonts w:hint="cs"/>
          <w:rtl/>
        </w:rPr>
        <w:t xml:space="preserve"> האם כוונתו לפסול דווקא כשלא הניח את הכלי מידו משעה שהתחיל לערות או אפילו אם הניחו מידו, הערות על הטור הוצאת המאור.</w:t>
      </w:r>
    </w:p>
  </w:footnote>
  <w:footnote w:id="81">
    <w:p w:rsidR="007624D9" w:rsidRDefault="007624D9" w:rsidP="00783252">
      <w:pPr>
        <w:pStyle w:val="a3"/>
        <w:rPr>
          <w:rtl/>
        </w:rPr>
      </w:pPr>
      <w:r>
        <w:rPr>
          <w:rStyle w:val="a5"/>
        </w:rPr>
        <w:footnoteRef/>
      </w:r>
      <w:r>
        <w:rPr>
          <w:rtl/>
        </w:rPr>
        <w:t xml:space="preserve"> </w:t>
      </w:r>
      <w:r>
        <w:rPr>
          <w:rFonts w:hint="cs"/>
          <w:rtl/>
        </w:rPr>
        <w:t xml:space="preserve">כך כתב </w:t>
      </w:r>
      <w:r w:rsidRPr="00783252">
        <w:rPr>
          <w:rFonts w:hint="cs"/>
          <w:b/>
          <w:bCs/>
          <w:rtl/>
        </w:rPr>
        <w:t>הרמב"ם</w:t>
      </w:r>
      <w:r>
        <w:rPr>
          <w:rFonts w:hint="cs"/>
          <w:rtl/>
        </w:rPr>
        <w:t xml:space="preserve"> בפרק ה: "</w:t>
      </w:r>
      <w:r w:rsidRPr="00783252">
        <w:rPr>
          <w:rFonts w:cs="Arial" w:hint="cs"/>
          <w:rtl/>
        </w:rPr>
        <w:t>כיון</w:t>
      </w:r>
      <w:r w:rsidRPr="00783252">
        <w:rPr>
          <w:rFonts w:cs="Arial"/>
          <w:rtl/>
        </w:rPr>
        <w:t xml:space="preserve"> </w:t>
      </w:r>
      <w:r w:rsidRPr="00783252">
        <w:rPr>
          <w:rFonts w:cs="Arial" w:hint="cs"/>
          <w:rtl/>
        </w:rPr>
        <w:t>שנפלו</w:t>
      </w:r>
      <w:r w:rsidRPr="00783252">
        <w:rPr>
          <w:rFonts w:cs="Arial"/>
          <w:rtl/>
        </w:rPr>
        <w:t xml:space="preserve"> </w:t>
      </w:r>
      <w:r w:rsidRPr="00783252">
        <w:rPr>
          <w:rFonts w:cs="Arial" w:hint="cs"/>
          <w:rtl/>
        </w:rPr>
        <w:t>שלשה</w:t>
      </w:r>
      <w:r w:rsidRPr="00783252">
        <w:rPr>
          <w:rFonts w:cs="Arial"/>
          <w:rtl/>
        </w:rPr>
        <w:t xml:space="preserve"> </w:t>
      </w:r>
      <w:r w:rsidRPr="00783252">
        <w:rPr>
          <w:rFonts w:cs="Arial" w:hint="cs"/>
          <w:rtl/>
        </w:rPr>
        <w:t>לוגין</w:t>
      </w:r>
      <w:r w:rsidRPr="00783252">
        <w:rPr>
          <w:rFonts w:cs="Arial"/>
          <w:rtl/>
        </w:rPr>
        <w:t xml:space="preserve"> </w:t>
      </w:r>
      <w:r w:rsidRPr="00783252">
        <w:rPr>
          <w:rFonts w:cs="Arial" w:hint="cs"/>
          <w:rtl/>
        </w:rPr>
        <w:t>שאובין</w:t>
      </w:r>
      <w:r w:rsidRPr="00783252">
        <w:rPr>
          <w:rFonts w:cs="Arial"/>
          <w:rtl/>
        </w:rPr>
        <w:t xml:space="preserve"> </w:t>
      </w:r>
      <w:r w:rsidRPr="00783252">
        <w:rPr>
          <w:rFonts w:cs="Arial" w:hint="cs"/>
          <w:rtl/>
        </w:rPr>
        <w:t>לתוך</w:t>
      </w:r>
      <w:r w:rsidRPr="00783252">
        <w:rPr>
          <w:rFonts w:cs="Arial"/>
          <w:rtl/>
        </w:rPr>
        <w:t xml:space="preserve"> </w:t>
      </w:r>
      <w:r w:rsidRPr="00783252">
        <w:rPr>
          <w:rFonts w:cs="Arial" w:hint="cs"/>
          <w:rtl/>
        </w:rPr>
        <w:t>מ</w:t>
      </w:r>
      <w:r w:rsidRPr="00783252">
        <w:rPr>
          <w:rFonts w:cs="Arial"/>
          <w:rtl/>
        </w:rPr>
        <w:t xml:space="preserve">' </w:t>
      </w:r>
      <w:r w:rsidRPr="00783252">
        <w:rPr>
          <w:rFonts w:cs="Arial" w:hint="cs"/>
          <w:rtl/>
        </w:rPr>
        <w:t>סאה</w:t>
      </w:r>
      <w:r w:rsidRPr="00783252">
        <w:rPr>
          <w:rFonts w:cs="Arial"/>
          <w:rtl/>
        </w:rPr>
        <w:t xml:space="preserve"> [</w:t>
      </w:r>
      <w:r w:rsidRPr="00783252">
        <w:rPr>
          <w:rFonts w:cs="Arial" w:hint="cs"/>
          <w:rtl/>
        </w:rPr>
        <w:t>קודם</w:t>
      </w:r>
      <w:r w:rsidRPr="00783252">
        <w:rPr>
          <w:rFonts w:cs="Arial"/>
          <w:rtl/>
        </w:rPr>
        <w:t xml:space="preserve"> </w:t>
      </w:r>
      <w:r w:rsidRPr="00783252">
        <w:rPr>
          <w:rFonts w:cs="Arial" w:hint="cs"/>
          <w:rtl/>
        </w:rPr>
        <w:t>שנפלו</w:t>
      </w:r>
      <w:r w:rsidRPr="00783252">
        <w:rPr>
          <w:rFonts w:cs="Arial"/>
          <w:rtl/>
        </w:rPr>
        <w:t xml:space="preserve"> </w:t>
      </w:r>
      <w:r w:rsidRPr="00783252">
        <w:rPr>
          <w:rFonts w:cs="Arial" w:hint="cs"/>
          <w:rtl/>
        </w:rPr>
        <w:t>בו</w:t>
      </w:r>
      <w:r w:rsidRPr="00783252">
        <w:rPr>
          <w:rFonts w:cs="Arial"/>
          <w:rtl/>
        </w:rPr>
        <w:t xml:space="preserve"> </w:t>
      </w:r>
      <w:r w:rsidRPr="00783252">
        <w:rPr>
          <w:rFonts w:cs="Arial" w:hint="cs"/>
          <w:rtl/>
        </w:rPr>
        <w:t>מ</w:t>
      </w:r>
      <w:r w:rsidRPr="00783252">
        <w:rPr>
          <w:rFonts w:cs="Arial"/>
          <w:rtl/>
        </w:rPr>
        <w:t xml:space="preserve">' </w:t>
      </w:r>
      <w:r w:rsidRPr="00783252">
        <w:rPr>
          <w:rFonts w:cs="Arial" w:hint="cs"/>
          <w:rtl/>
        </w:rPr>
        <w:t>סאה</w:t>
      </w:r>
      <w:r w:rsidRPr="00783252">
        <w:rPr>
          <w:rFonts w:cs="Arial"/>
          <w:rtl/>
        </w:rPr>
        <w:t xml:space="preserve"> </w:t>
      </w:r>
      <w:r w:rsidRPr="00783252">
        <w:rPr>
          <w:rFonts w:cs="Arial" w:hint="cs"/>
          <w:rtl/>
        </w:rPr>
        <w:t>או</w:t>
      </w:r>
      <w:r w:rsidRPr="00783252">
        <w:rPr>
          <w:rFonts w:cs="Arial"/>
          <w:rtl/>
        </w:rPr>
        <w:t xml:space="preserve"> </w:t>
      </w:r>
      <w:r w:rsidRPr="00783252">
        <w:rPr>
          <w:rFonts w:cs="Arial" w:hint="cs"/>
          <w:rtl/>
        </w:rPr>
        <w:t>לפחות</w:t>
      </w:r>
      <w:r w:rsidRPr="00783252">
        <w:rPr>
          <w:rFonts w:cs="Arial"/>
          <w:rtl/>
        </w:rPr>
        <w:t xml:space="preserve"> </w:t>
      </w:r>
      <w:r w:rsidRPr="00783252">
        <w:rPr>
          <w:rFonts w:cs="Arial" w:hint="cs"/>
          <w:rtl/>
        </w:rPr>
        <w:t>ממ</w:t>
      </w:r>
      <w:r w:rsidRPr="00783252">
        <w:rPr>
          <w:rFonts w:cs="Arial"/>
          <w:rtl/>
        </w:rPr>
        <w:t xml:space="preserve">'] </w:t>
      </w:r>
      <w:r w:rsidRPr="00783252">
        <w:rPr>
          <w:rFonts w:cs="Arial" w:hint="cs"/>
          <w:rtl/>
        </w:rPr>
        <w:t>נפסל</w:t>
      </w:r>
      <w:r w:rsidRPr="00783252">
        <w:rPr>
          <w:rFonts w:cs="Arial"/>
          <w:rtl/>
        </w:rPr>
        <w:t xml:space="preserve"> </w:t>
      </w:r>
      <w:r w:rsidRPr="00783252">
        <w:rPr>
          <w:rFonts w:cs="Arial" w:hint="cs"/>
          <w:rtl/>
        </w:rPr>
        <w:t>הכל</w:t>
      </w:r>
      <w:r w:rsidRPr="00783252">
        <w:rPr>
          <w:rFonts w:cs="Arial"/>
          <w:rtl/>
        </w:rPr>
        <w:t xml:space="preserve"> </w:t>
      </w:r>
      <w:r w:rsidRPr="00783252">
        <w:rPr>
          <w:rFonts w:cs="Arial" w:hint="cs"/>
          <w:rtl/>
        </w:rPr>
        <w:t>ונעשה</w:t>
      </w:r>
      <w:r w:rsidRPr="00783252">
        <w:rPr>
          <w:rFonts w:cs="Arial"/>
          <w:rtl/>
        </w:rPr>
        <w:t xml:space="preserve"> </w:t>
      </w:r>
      <w:r w:rsidRPr="00783252">
        <w:rPr>
          <w:rFonts w:cs="Arial" w:hint="cs"/>
          <w:rtl/>
        </w:rPr>
        <w:t>שאוב</w:t>
      </w:r>
      <w:r>
        <w:rPr>
          <w:rFonts w:cs="Arial" w:hint="cs"/>
          <w:rtl/>
        </w:rPr>
        <w:t>", ומה שכתב כאן שג' לוגים הנופלים למ' סאה פוסלים את המקווה, סותר לכאורה למה שכתב בפרק ד: "</w:t>
      </w:r>
      <w:r w:rsidRPr="00783252">
        <w:rPr>
          <w:rFonts w:cs="Arial" w:hint="cs"/>
          <w:rtl/>
        </w:rPr>
        <w:t>כיצד</w:t>
      </w:r>
      <w:r w:rsidRPr="00783252">
        <w:rPr>
          <w:rFonts w:cs="Arial"/>
          <w:rtl/>
        </w:rPr>
        <w:t xml:space="preserve"> </w:t>
      </w:r>
      <w:r w:rsidRPr="00783252">
        <w:rPr>
          <w:rFonts w:cs="Arial" w:hint="cs"/>
          <w:rtl/>
        </w:rPr>
        <w:t>פוסלין</w:t>
      </w:r>
      <w:r w:rsidRPr="00783252">
        <w:rPr>
          <w:rFonts w:cs="Arial"/>
          <w:rtl/>
        </w:rPr>
        <w:t xml:space="preserve"> </w:t>
      </w:r>
      <w:r w:rsidRPr="00783252">
        <w:rPr>
          <w:rFonts w:cs="Arial" w:hint="cs"/>
          <w:rtl/>
        </w:rPr>
        <w:t>המים</w:t>
      </w:r>
      <w:r w:rsidRPr="00783252">
        <w:rPr>
          <w:rFonts w:cs="Arial"/>
          <w:rtl/>
        </w:rPr>
        <w:t xml:space="preserve"> </w:t>
      </w:r>
      <w:r w:rsidRPr="00783252">
        <w:rPr>
          <w:rFonts w:cs="Arial" w:hint="cs"/>
          <w:rtl/>
        </w:rPr>
        <w:t>השאובין</w:t>
      </w:r>
      <w:r w:rsidRPr="00783252">
        <w:rPr>
          <w:rFonts w:cs="Arial"/>
          <w:rtl/>
        </w:rPr>
        <w:t xml:space="preserve"> </w:t>
      </w:r>
      <w:r w:rsidRPr="00783252">
        <w:rPr>
          <w:rFonts w:cs="Arial" w:hint="cs"/>
          <w:rtl/>
        </w:rPr>
        <w:t>את</w:t>
      </w:r>
      <w:r w:rsidRPr="00783252">
        <w:rPr>
          <w:rFonts w:cs="Arial"/>
          <w:rtl/>
        </w:rPr>
        <w:t xml:space="preserve"> </w:t>
      </w:r>
      <w:r w:rsidRPr="00783252">
        <w:rPr>
          <w:rFonts w:cs="Arial" w:hint="cs"/>
          <w:rtl/>
        </w:rPr>
        <w:t>המקוה</w:t>
      </w:r>
      <w:r w:rsidRPr="00783252">
        <w:rPr>
          <w:rFonts w:cs="Arial"/>
          <w:rtl/>
        </w:rPr>
        <w:t xml:space="preserve"> </w:t>
      </w:r>
      <w:r w:rsidRPr="00783252">
        <w:rPr>
          <w:rFonts w:cs="Arial" w:hint="cs"/>
          <w:rtl/>
        </w:rPr>
        <w:t>בשלשה</w:t>
      </w:r>
      <w:r w:rsidRPr="00783252">
        <w:rPr>
          <w:rFonts w:cs="Arial"/>
          <w:rtl/>
        </w:rPr>
        <w:t xml:space="preserve"> </w:t>
      </w:r>
      <w:r w:rsidRPr="00783252">
        <w:rPr>
          <w:rFonts w:cs="Arial" w:hint="cs"/>
          <w:rtl/>
        </w:rPr>
        <w:t>לוגין</w:t>
      </w:r>
      <w:r w:rsidRPr="00783252">
        <w:rPr>
          <w:rFonts w:cs="Arial"/>
          <w:rtl/>
        </w:rPr>
        <w:t xml:space="preserve">, </w:t>
      </w:r>
      <w:r w:rsidRPr="00783252">
        <w:rPr>
          <w:rFonts w:cs="Arial" w:hint="cs"/>
          <w:rtl/>
        </w:rPr>
        <w:t>שאם</w:t>
      </w:r>
      <w:r w:rsidRPr="00783252">
        <w:rPr>
          <w:rFonts w:cs="Arial"/>
          <w:rtl/>
        </w:rPr>
        <w:t xml:space="preserve"> </w:t>
      </w:r>
      <w:r w:rsidRPr="00783252">
        <w:rPr>
          <w:rFonts w:cs="Arial" w:hint="cs"/>
          <w:rtl/>
        </w:rPr>
        <w:t>היה</w:t>
      </w:r>
      <w:r w:rsidRPr="00783252">
        <w:rPr>
          <w:rFonts w:cs="Arial"/>
          <w:rtl/>
        </w:rPr>
        <w:t xml:space="preserve"> </w:t>
      </w:r>
      <w:r w:rsidRPr="00783252">
        <w:rPr>
          <w:rFonts w:cs="Arial" w:hint="cs"/>
          <w:rtl/>
        </w:rPr>
        <w:t>במקוה</w:t>
      </w:r>
      <w:r w:rsidRPr="00783252">
        <w:rPr>
          <w:rFonts w:cs="Arial"/>
          <w:rtl/>
        </w:rPr>
        <w:t xml:space="preserve"> </w:t>
      </w:r>
      <w:r w:rsidRPr="00783252">
        <w:rPr>
          <w:rFonts w:cs="Arial" w:hint="cs"/>
          <w:rtl/>
        </w:rPr>
        <w:t>פחות</w:t>
      </w:r>
      <w:r w:rsidRPr="00783252">
        <w:rPr>
          <w:rFonts w:cs="Arial"/>
          <w:rtl/>
        </w:rPr>
        <w:t xml:space="preserve"> </w:t>
      </w:r>
      <w:r w:rsidRPr="00783252">
        <w:rPr>
          <w:rFonts w:cs="Arial" w:hint="cs"/>
          <w:rtl/>
        </w:rPr>
        <w:t>ממ</w:t>
      </w:r>
      <w:r w:rsidRPr="00783252">
        <w:rPr>
          <w:rFonts w:cs="Arial"/>
          <w:rtl/>
        </w:rPr>
        <w:t xml:space="preserve">' </w:t>
      </w:r>
      <w:r w:rsidRPr="00783252">
        <w:rPr>
          <w:rFonts w:cs="Arial" w:hint="cs"/>
          <w:rtl/>
        </w:rPr>
        <w:t>סאה</w:t>
      </w:r>
      <w:r w:rsidRPr="00783252">
        <w:rPr>
          <w:rFonts w:cs="Arial"/>
          <w:rtl/>
        </w:rPr>
        <w:t xml:space="preserve"> [</w:t>
      </w:r>
      <w:r w:rsidRPr="00783252">
        <w:rPr>
          <w:rFonts w:cs="Arial" w:hint="cs"/>
          <w:rtl/>
        </w:rPr>
        <w:t>ונפל</w:t>
      </w:r>
      <w:r w:rsidRPr="00783252">
        <w:rPr>
          <w:rFonts w:cs="Arial"/>
          <w:rtl/>
        </w:rPr>
        <w:t xml:space="preserve"> </w:t>
      </w:r>
      <w:r w:rsidRPr="00783252">
        <w:rPr>
          <w:rFonts w:cs="Arial" w:hint="cs"/>
          <w:rtl/>
        </w:rPr>
        <w:t>לתוכן</w:t>
      </w:r>
      <w:r w:rsidRPr="00783252">
        <w:rPr>
          <w:rFonts w:cs="Arial"/>
          <w:rtl/>
        </w:rPr>
        <w:t xml:space="preserve"> </w:t>
      </w:r>
      <w:r w:rsidRPr="00783252">
        <w:rPr>
          <w:rFonts w:cs="Arial" w:hint="cs"/>
          <w:rtl/>
        </w:rPr>
        <w:t>שלשה</w:t>
      </w:r>
      <w:r w:rsidRPr="00783252">
        <w:rPr>
          <w:rFonts w:cs="Arial"/>
          <w:rtl/>
        </w:rPr>
        <w:t xml:space="preserve"> </w:t>
      </w:r>
      <w:r w:rsidRPr="00783252">
        <w:rPr>
          <w:rFonts w:cs="Arial" w:hint="cs"/>
          <w:rtl/>
        </w:rPr>
        <w:t>לוגין</w:t>
      </w:r>
      <w:r w:rsidRPr="00783252">
        <w:rPr>
          <w:rFonts w:cs="Arial"/>
          <w:rtl/>
        </w:rPr>
        <w:t xml:space="preserve"> </w:t>
      </w:r>
      <w:r w:rsidRPr="00783252">
        <w:rPr>
          <w:rFonts w:cs="Arial" w:hint="cs"/>
          <w:rtl/>
        </w:rPr>
        <w:t>והשלימום</w:t>
      </w:r>
      <w:r w:rsidRPr="00783252">
        <w:rPr>
          <w:rFonts w:cs="Arial"/>
          <w:rtl/>
        </w:rPr>
        <w:t xml:space="preserve"> </w:t>
      </w:r>
      <w:r w:rsidRPr="00783252">
        <w:rPr>
          <w:rFonts w:cs="Arial" w:hint="cs"/>
          <w:rtl/>
        </w:rPr>
        <w:t>לארבעים</w:t>
      </w:r>
      <w:r w:rsidRPr="00783252">
        <w:rPr>
          <w:rFonts w:cs="Arial"/>
          <w:rtl/>
        </w:rPr>
        <w:t xml:space="preserve"> </w:t>
      </w:r>
      <w:r w:rsidRPr="00783252">
        <w:rPr>
          <w:rFonts w:cs="Arial" w:hint="cs"/>
          <w:rtl/>
        </w:rPr>
        <w:t>סאה</w:t>
      </w:r>
      <w:r w:rsidRPr="00783252">
        <w:rPr>
          <w:rFonts w:cs="Arial"/>
          <w:rtl/>
        </w:rPr>
        <w:t xml:space="preserve">] </w:t>
      </w:r>
      <w:r w:rsidRPr="00783252">
        <w:rPr>
          <w:rFonts w:cs="Arial" w:hint="cs"/>
          <w:rtl/>
        </w:rPr>
        <w:t>הכל</w:t>
      </w:r>
      <w:r w:rsidRPr="00783252">
        <w:rPr>
          <w:rFonts w:cs="Arial"/>
          <w:rtl/>
        </w:rPr>
        <w:t xml:space="preserve"> </w:t>
      </w:r>
      <w:r w:rsidRPr="00783252">
        <w:rPr>
          <w:rFonts w:cs="Arial" w:hint="cs"/>
          <w:rtl/>
        </w:rPr>
        <w:t>פסול</w:t>
      </w:r>
      <w:r w:rsidRPr="00783252">
        <w:rPr>
          <w:rFonts w:cs="Arial"/>
          <w:rtl/>
        </w:rPr>
        <w:t xml:space="preserve">, </w:t>
      </w:r>
      <w:r w:rsidRPr="00783252">
        <w:rPr>
          <w:rFonts w:cs="Arial" w:hint="cs"/>
          <w:rtl/>
        </w:rPr>
        <w:t>אבל</w:t>
      </w:r>
      <w:r w:rsidRPr="00783252">
        <w:rPr>
          <w:rFonts w:cs="Arial"/>
          <w:rtl/>
        </w:rPr>
        <w:t xml:space="preserve"> </w:t>
      </w:r>
      <w:r w:rsidRPr="00783252">
        <w:rPr>
          <w:rFonts w:cs="Arial" w:hint="cs"/>
          <w:rtl/>
        </w:rPr>
        <w:t>מקוה</w:t>
      </w:r>
      <w:r w:rsidRPr="00783252">
        <w:rPr>
          <w:rFonts w:cs="Arial"/>
          <w:rtl/>
        </w:rPr>
        <w:t xml:space="preserve"> </w:t>
      </w:r>
      <w:r w:rsidRPr="00783252">
        <w:rPr>
          <w:rFonts w:cs="Arial" w:hint="cs"/>
          <w:rtl/>
        </w:rPr>
        <w:t>שיש</w:t>
      </w:r>
      <w:r w:rsidRPr="00783252">
        <w:rPr>
          <w:rFonts w:cs="Arial"/>
          <w:rtl/>
        </w:rPr>
        <w:t xml:space="preserve"> </w:t>
      </w:r>
      <w:r w:rsidRPr="00783252">
        <w:rPr>
          <w:rFonts w:cs="Arial" w:hint="cs"/>
          <w:rtl/>
        </w:rPr>
        <w:t>בו</w:t>
      </w:r>
      <w:r w:rsidRPr="00783252">
        <w:rPr>
          <w:rFonts w:cs="Arial"/>
          <w:rtl/>
        </w:rPr>
        <w:t xml:space="preserve"> </w:t>
      </w:r>
      <w:r w:rsidRPr="00783252">
        <w:rPr>
          <w:rFonts w:cs="Arial" w:hint="cs"/>
          <w:rtl/>
        </w:rPr>
        <w:t>מ</w:t>
      </w:r>
      <w:r w:rsidRPr="00783252">
        <w:rPr>
          <w:rFonts w:cs="Arial"/>
          <w:rtl/>
        </w:rPr>
        <w:t xml:space="preserve">' </w:t>
      </w:r>
      <w:r w:rsidRPr="00783252">
        <w:rPr>
          <w:rFonts w:cs="Arial" w:hint="cs"/>
          <w:rtl/>
        </w:rPr>
        <w:t>סאה</w:t>
      </w:r>
      <w:r w:rsidRPr="00783252">
        <w:rPr>
          <w:rFonts w:cs="Arial"/>
          <w:rtl/>
        </w:rPr>
        <w:t xml:space="preserve"> </w:t>
      </w:r>
      <w:r w:rsidRPr="00783252">
        <w:rPr>
          <w:rFonts w:cs="Arial" w:hint="cs"/>
          <w:rtl/>
        </w:rPr>
        <w:t>מים</w:t>
      </w:r>
      <w:r w:rsidRPr="00783252">
        <w:rPr>
          <w:rFonts w:cs="Arial"/>
          <w:rtl/>
        </w:rPr>
        <w:t xml:space="preserve"> </w:t>
      </w:r>
      <w:r w:rsidRPr="00783252">
        <w:rPr>
          <w:rFonts w:cs="Arial" w:hint="cs"/>
          <w:rtl/>
        </w:rPr>
        <w:t>שאינן</w:t>
      </w:r>
      <w:r w:rsidRPr="00783252">
        <w:rPr>
          <w:rFonts w:cs="Arial"/>
          <w:rtl/>
        </w:rPr>
        <w:t xml:space="preserve"> </w:t>
      </w:r>
      <w:r w:rsidRPr="00783252">
        <w:rPr>
          <w:rFonts w:cs="Arial" w:hint="cs"/>
          <w:rtl/>
        </w:rPr>
        <w:t>שאובין</w:t>
      </w:r>
      <w:r w:rsidRPr="00783252">
        <w:rPr>
          <w:rFonts w:cs="Arial"/>
          <w:rtl/>
        </w:rPr>
        <w:t xml:space="preserve"> </w:t>
      </w:r>
      <w:r w:rsidRPr="00783252">
        <w:rPr>
          <w:rFonts w:cs="Arial" w:hint="cs"/>
          <w:rtl/>
        </w:rPr>
        <w:t>ושאב</w:t>
      </w:r>
      <w:r w:rsidRPr="00783252">
        <w:rPr>
          <w:rFonts w:cs="Arial"/>
          <w:rtl/>
        </w:rPr>
        <w:t xml:space="preserve"> </w:t>
      </w:r>
      <w:r w:rsidRPr="00783252">
        <w:rPr>
          <w:rFonts w:cs="Arial" w:hint="cs"/>
          <w:rtl/>
        </w:rPr>
        <w:t>בכד</w:t>
      </w:r>
      <w:r w:rsidRPr="00783252">
        <w:rPr>
          <w:rFonts w:cs="Arial"/>
          <w:rtl/>
        </w:rPr>
        <w:t xml:space="preserve"> </w:t>
      </w:r>
      <w:r w:rsidRPr="00783252">
        <w:rPr>
          <w:rFonts w:cs="Arial" w:hint="cs"/>
          <w:rtl/>
        </w:rPr>
        <w:t>ושפך</w:t>
      </w:r>
      <w:r w:rsidRPr="00783252">
        <w:rPr>
          <w:rFonts w:cs="Arial"/>
          <w:rtl/>
        </w:rPr>
        <w:t xml:space="preserve"> </w:t>
      </w:r>
      <w:r w:rsidRPr="00783252">
        <w:rPr>
          <w:rFonts w:cs="Arial" w:hint="cs"/>
          <w:rtl/>
        </w:rPr>
        <w:t>לתוכו</w:t>
      </w:r>
      <w:r w:rsidRPr="00783252">
        <w:rPr>
          <w:rFonts w:cs="Arial"/>
          <w:rtl/>
        </w:rPr>
        <w:t xml:space="preserve"> </w:t>
      </w:r>
      <w:r w:rsidRPr="00783252">
        <w:rPr>
          <w:rFonts w:cs="Arial" w:hint="cs"/>
          <w:rtl/>
        </w:rPr>
        <w:t>כל</w:t>
      </w:r>
      <w:r w:rsidRPr="00783252">
        <w:rPr>
          <w:rFonts w:cs="Arial"/>
          <w:rtl/>
        </w:rPr>
        <w:t xml:space="preserve"> </w:t>
      </w:r>
      <w:r w:rsidRPr="00783252">
        <w:rPr>
          <w:rFonts w:cs="Arial" w:hint="cs"/>
          <w:rtl/>
        </w:rPr>
        <w:t>היום</w:t>
      </w:r>
      <w:r w:rsidRPr="00783252">
        <w:rPr>
          <w:rFonts w:cs="Arial"/>
          <w:rtl/>
        </w:rPr>
        <w:t xml:space="preserve"> </w:t>
      </w:r>
      <w:r w:rsidRPr="00783252">
        <w:rPr>
          <w:rFonts w:cs="Arial" w:hint="cs"/>
          <w:rtl/>
        </w:rPr>
        <w:t>כולו</w:t>
      </w:r>
      <w:r w:rsidRPr="00783252">
        <w:rPr>
          <w:rFonts w:cs="Arial"/>
          <w:rtl/>
        </w:rPr>
        <w:t xml:space="preserve"> </w:t>
      </w:r>
      <w:r w:rsidRPr="00783252">
        <w:rPr>
          <w:rFonts w:cs="Arial" w:hint="cs"/>
          <w:rtl/>
        </w:rPr>
        <w:t>כשר</w:t>
      </w:r>
      <w:r>
        <w:rPr>
          <w:rFonts w:cs="Arial" w:hint="cs"/>
          <w:rtl/>
        </w:rPr>
        <w:t>"</w:t>
      </w:r>
      <w:r>
        <w:rPr>
          <w:rFonts w:hint="cs"/>
          <w:rtl/>
        </w:rPr>
        <w:t xml:space="preserve">, משמע שמ' סאה אינם נפסלים כלל! וכתב </w:t>
      </w:r>
      <w:r w:rsidRPr="00783252">
        <w:rPr>
          <w:rFonts w:hint="cs"/>
          <w:b/>
          <w:bCs/>
          <w:rtl/>
        </w:rPr>
        <w:t>הב"י</w:t>
      </w:r>
      <w:r>
        <w:rPr>
          <w:rFonts w:hint="cs"/>
          <w:rtl/>
        </w:rPr>
        <w:t xml:space="preserve"> שכנראה כוונת </w:t>
      </w:r>
      <w:r w:rsidRPr="00783252">
        <w:rPr>
          <w:rFonts w:hint="cs"/>
          <w:b/>
          <w:bCs/>
          <w:rtl/>
        </w:rPr>
        <w:t>הרמב"ם</w:t>
      </w:r>
      <w:r>
        <w:rPr>
          <w:rFonts w:hint="cs"/>
          <w:rtl/>
        </w:rPr>
        <w:t xml:space="preserve"> בפרק ה לומר, שאם הג' לוגים משלימים את שיעור המקווה למ' סאה פסלוהו שהרי נפלו לפחות ממ' סאה.</w:t>
      </w:r>
    </w:p>
  </w:footnote>
  <w:footnote w:id="82">
    <w:p w:rsidR="007624D9" w:rsidRDefault="007624D9">
      <w:pPr>
        <w:pStyle w:val="a3"/>
      </w:pPr>
      <w:r>
        <w:rPr>
          <w:rStyle w:val="a5"/>
        </w:rPr>
        <w:footnoteRef/>
      </w:r>
      <w:r>
        <w:rPr>
          <w:rtl/>
        </w:rPr>
        <w:t xml:space="preserve"> </w:t>
      </w:r>
      <w:r>
        <w:rPr>
          <w:rFonts w:hint="cs"/>
          <w:rtl/>
        </w:rPr>
        <w:t>ולפי"ז, מה שכתבה התוספתא שהיו בראשו ג' לוגים בשעה שירד לטבול, קמ"ל שאפ"ה אין המקווה נפסל בכך.</w:t>
      </w:r>
    </w:p>
  </w:footnote>
  <w:footnote w:id="83">
    <w:p w:rsidR="007624D9" w:rsidRDefault="007624D9" w:rsidP="008B0CBD">
      <w:pPr>
        <w:pStyle w:val="a3"/>
        <w:rPr>
          <w:rtl/>
        </w:rPr>
      </w:pPr>
      <w:r>
        <w:rPr>
          <w:rStyle w:val="a5"/>
        </w:rPr>
        <w:footnoteRef/>
      </w:r>
      <w:r>
        <w:rPr>
          <w:rtl/>
        </w:rPr>
        <w:t xml:space="preserve"> </w:t>
      </w:r>
      <w:r>
        <w:rPr>
          <w:rFonts w:hint="cs"/>
          <w:rtl/>
        </w:rPr>
        <w:t xml:space="preserve">דעת </w:t>
      </w:r>
      <w:r w:rsidRPr="009919ED">
        <w:rPr>
          <w:rFonts w:hint="cs"/>
          <w:b/>
          <w:bCs/>
          <w:rtl/>
        </w:rPr>
        <w:t>הראב"ד</w:t>
      </w:r>
      <w:r>
        <w:rPr>
          <w:rFonts w:hint="cs"/>
          <w:rtl/>
        </w:rPr>
        <w:t xml:space="preserve"> ליישוב התוספתא אינה כך, ועיין בסמוך מה שאכתוב בס"ד בדעת </w:t>
      </w:r>
      <w:r w:rsidRPr="009919ED">
        <w:rPr>
          <w:rFonts w:hint="cs"/>
          <w:b/>
          <w:bCs/>
          <w:rtl/>
        </w:rPr>
        <w:t>הראב"ד</w:t>
      </w:r>
      <w:r>
        <w:rPr>
          <w:rFonts w:hint="cs"/>
          <w:rtl/>
        </w:rPr>
        <w:t xml:space="preserve"> בזה. אלא מה שכתב כאן היינו לדעת הסוברים ששאיבה ע"י ידיו פוסלת את המקווה, </w:t>
      </w:r>
      <w:r w:rsidRPr="009919ED">
        <w:rPr>
          <w:rFonts w:hint="cs"/>
          <w:b/>
          <w:bCs/>
          <w:rtl/>
        </w:rPr>
        <w:t>הראב"ד</w:t>
      </w:r>
      <w:r>
        <w:rPr>
          <w:rFonts w:hint="cs"/>
          <w:rtl/>
        </w:rPr>
        <w:t xml:space="preserve"> עצמו חולק על כך ולכן מחלק בתוספתא באופן שונה.</w:t>
      </w:r>
      <w:r>
        <w:rPr>
          <w:rtl/>
        </w:rPr>
        <w:br/>
      </w:r>
      <w:r>
        <w:rPr>
          <w:rFonts w:hint="cs"/>
          <w:rtl/>
        </w:rPr>
        <w:t xml:space="preserve">אמנם, אע"פ </w:t>
      </w:r>
      <w:r w:rsidRPr="00F41280">
        <w:rPr>
          <w:rFonts w:hint="cs"/>
          <w:b/>
          <w:bCs/>
          <w:rtl/>
        </w:rPr>
        <w:t>שהראב"ד</w:t>
      </w:r>
      <w:r>
        <w:rPr>
          <w:rFonts w:hint="cs"/>
          <w:rtl/>
        </w:rPr>
        <w:t xml:space="preserve"> מחלק באופן אחר וס"ל שכל שאינו ע"י כלי אינו פוסל את המקווה, מ"מ משמע שלעניין כוונה לשאוב סובר כדעה שדוחה ומודה לכך ששאיבה ללא כוונה אינה פוסלת.</w:t>
      </w:r>
    </w:p>
  </w:footnote>
  <w:footnote w:id="84">
    <w:p w:rsidR="007624D9" w:rsidRDefault="007624D9" w:rsidP="00847705">
      <w:pPr>
        <w:pStyle w:val="a3"/>
        <w:rPr>
          <w:rtl/>
        </w:rPr>
      </w:pPr>
      <w:r>
        <w:rPr>
          <w:rStyle w:val="a5"/>
        </w:rPr>
        <w:footnoteRef/>
      </w:r>
      <w:r>
        <w:rPr>
          <w:rtl/>
        </w:rPr>
        <w:t xml:space="preserve"> </w:t>
      </w:r>
      <w:r>
        <w:rPr>
          <w:rFonts w:hint="cs"/>
          <w:rtl/>
        </w:rPr>
        <w:t xml:space="preserve">ואמנם, </w:t>
      </w:r>
      <w:r w:rsidRPr="00847705">
        <w:rPr>
          <w:rFonts w:hint="cs"/>
          <w:b/>
          <w:bCs/>
          <w:rtl/>
        </w:rPr>
        <w:t>המחבר</w:t>
      </w:r>
      <w:r>
        <w:rPr>
          <w:rFonts w:hint="cs"/>
          <w:rtl/>
        </w:rPr>
        <w:t xml:space="preserve"> פסק לקמן </w:t>
      </w:r>
      <w:r w:rsidRPr="00847705">
        <w:rPr>
          <w:rFonts w:hint="cs"/>
          <w:sz w:val="18"/>
          <w:szCs w:val="18"/>
          <w:rtl/>
        </w:rPr>
        <w:t>(סעיף מ)</w:t>
      </w:r>
      <w:r>
        <w:rPr>
          <w:rFonts w:hint="cs"/>
          <w:rtl/>
        </w:rPr>
        <w:t xml:space="preserve"> שנקב בכלי מהני כשרוצה לנקות את המקווה, לכאורה נגד דברי </w:t>
      </w:r>
      <w:r w:rsidRPr="00847705">
        <w:rPr>
          <w:rFonts w:hint="cs"/>
          <w:b/>
          <w:bCs/>
          <w:rtl/>
        </w:rPr>
        <w:t>הט"ז</w:t>
      </w:r>
      <w:r>
        <w:rPr>
          <w:rFonts w:hint="cs"/>
          <w:rtl/>
        </w:rPr>
        <w:t xml:space="preserve">? אלא, </w:t>
      </w:r>
      <w:r w:rsidRPr="00847705">
        <w:rPr>
          <w:rFonts w:hint="cs"/>
          <w:b/>
          <w:bCs/>
          <w:rtl/>
        </w:rPr>
        <w:t>הט"ז</w:t>
      </w:r>
      <w:r>
        <w:rPr>
          <w:rFonts w:hint="cs"/>
          <w:rtl/>
        </w:rPr>
        <w:t xml:space="preserve"> מיישב לקמן שנקב מהני מחמת  ניצוק המהווה חיבור ולא מטעם שהמים אינם שאובים, אך </w:t>
      </w:r>
      <w:r w:rsidRPr="00847705">
        <w:rPr>
          <w:rFonts w:hint="cs"/>
          <w:b/>
          <w:bCs/>
          <w:rtl/>
        </w:rPr>
        <w:t>הש"ך</w:t>
      </w:r>
      <w:r>
        <w:rPr>
          <w:rFonts w:hint="cs"/>
          <w:rtl/>
        </w:rPr>
        <w:t xml:space="preserve"> תירץ לעיל שכיוון שמסלק את המים מעליו גרע טפי ולכן לא פוסל, הו"ד לעיל.</w:t>
      </w:r>
    </w:p>
  </w:footnote>
  <w:footnote w:id="85">
    <w:p w:rsidR="007624D9" w:rsidRDefault="007624D9">
      <w:pPr>
        <w:pStyle w:val="a3"/>
        <w:rPr>
          <w:rtl/>
        </w:rPr>
      </w:pPr>
      <w:r>
        <w:rPr>
          <w:rStyle w:val="a5"/>
        </w:rPr>
        <w:footnoteRef/>
      </w:r>
      <w:r>
        <w:rPr>
          <w:rtl/>
        </w:rPr>
        <w:t xml:space="preserve"> </w:t>
      </w:r>
      <w:r>
        <w:rPr>
          <w:rFonts w:hint="cs"/>
          <w:rtl/>
        </w:rPr>
        <w:t xml:space="preserve">עיין לקמן סעיף לט, שם מובאות שאר שיטות הראשונים בדין זה. </w:t>
      </w:r>
    </w:p>
  </w:footnote>
  <w:footnote w:id="86">
    <w:p w:rsidR="007624D9" w:rsidRDefault="007624D9" w:rsidP="00832F56">
      <w:pPr>
        <w:pStyle w:val="a3"/>
      </w:pPr>
      <w:r>
        <w:rPr>
          <w:rStyle w:val="a5"/>
        </w:rPr>
        <w:footnoteRef/>
      </w:r>
      <w:r>
        <w:rPr>
          <w:rtl/>
        </w:rPr>
        <w:t xml:space="preserve"> </w:t>
      </w:r>
      <w:r>
        <w:rPr>
          <w:rFonts w:hint="cs"/>
          <w:rtl/>
        </w:rPr>
        <w:t xml:space="preserve">אלא שאכתי לא א"ש, שהרי אם המים שאובים מאי קמ"ל? ויש לומר שקמ"ל שאע"פ שידיו אינן פוסלות את המקווה, מ"מ אינן מכשירות את המים בניגוד לקרקע המטהרת ע"י המשכה, לקמן. ומכאן מסיק </w:t>
      </w:r>
      <w:r w:rsidRPr="006C2A70">
        <w:rPr>
          <w:rFonts w:hint="cs"/>
          <w:b/>
          <w:bCs/>
          <w:rtl/>
        </w:rPr>
        <w:t>הראב"ד</w:t>
      </w:r>
      <w:r>
        <w:rPr>
          <w:rFonts w:hint="cs"/>
          <w:rtl/>
        </w:rPr>
        <w:t xml:space="preserve"> שיש כלים שאינם עושים את המים שאובים, ואעפ"כ אינם מטהרים בהמשכה.</w:t>
      </w:r>
    </w:p>
  </w:footnote>
  <w:footnote w:id="87">
    <w:p w:rsidR="007624D9" w:rsidRDefault="007624D9" w:rsidP="004B4A7A">
      <w:pPr>
        <w:pStyle w:val="a3"/>
        <w:rPr>
          <w:rtl/>
        </w:rPr>
      </w:pPr>
      <w:r>
        <w:rPr>
          <w:rStyle w:val="a5"/>
        </w:rPr>
        <w:footnoteRef/>
      </w:r>
      <w:r>
        <w:rPr>
          <w:rtl/>
        </w:rPr>
        <w:t xml:space="preserve"> </w:t>
      </w:r>
      <w:r>
        <w:rPr>
          <w:rFonts w:hint="cs"/>
          <w:rtl/>
        </w:rPr>
        <w:t xml:space="preserve">ראיית </w:t>
      </w:r>
      <w:r w:rsidRPr="001A4C9D">
        <w:rPr>
          <w:rFonts w:hint="cs"/>
          <w:b/>
          <w:bCs/>
          <w:rtl/>
        </w:rPr>
        <w:t>הראב"ד</w:t>
      </w:r>
      <w:r>
        <w:rPr>
          <w:rFonts w:hint="cs"/>
          <w:rtl/>
        </w:rPr>
        <w:t xml:space="preserve"> אינה ברורה. ראשית, במקרה הנידון מדובר על דין השקה, וא"כ ייתכן שהמים נפסלו ע"י ידיו אלא שהמקווה כשר מחמת השקתו, וכן הקשה </w:t>
      </w:r>
      <w:r w:rsidRPr="001A4C9D">
        <w:rPr>
          <w:rFonts w:hint="cs"/>
          <w:b/>
          <w:bCs/>
          <w:rtl/>
        </w:rPr>
        <w:t>החזו"א</w:t>
      </w:r>
      <w:r>
        <w:rPr>
          <w:rFonts w:hint="cs"/>
          <w:rtl/>
        </w:rPr>
        <w:t>, עיין בהערות לטור הוצאת מכן המאור.</w:t>
      </w:r>
      <w:r>
        <w:rPr>
          <w:rtl/>
        </w:rPr>
        <w:br/>
      </w:r>
      <w:r>
        <w:rPr>
          <w:rFonts w:hint="cs"/>
          <w:rtl/>
        </w:rPr>
        <w:t xml:space="preserve">בנוסף, יש להקשות כיצד למד </w:t>
      </w:r>
      <w:r w:rsidRPr="001A4C9D">
        <w:rPr>
          <w:rFonts w:hint="cs"/>
          <w:b/>
          <w:bCs/>
          <w:rtl/>
        </w:rPr>
        <w:t>הראב"ד</w:t>
      </w:r>
      <w:r>
        <w:rPr>
          <w:rFonts w:hint="cs"/>
          <w:rtl/>
        </w:rPr>
        <w:t xml:space="preserve"> את המשנה, לכאורה משמע שאין המים באים כלל מחמת ידיו, אלא ידיו נתונות בפתח הצינור בכדי לעכב את יציאת המים, ואינם שאובים כלל מחמת ידיו, וכן הקשה בעל ה'</w:t>
      </w:r>
      <w:r w:rsidRPr="001A4C9D">
        <w:rPr>
          <w:rFonts w:hint="cs"/>
          <w:b/>
          <w:bCs/>
          <w:rtl/>
        </w:rPr>
        <w:t>משנה</w:t>
      </w:r>
      <w:r>
        <w:rPr>
          <w:rFonts w:hint="cs"/>
          <w:rtl/>
        </w:rPr>
        <w:t xml:space="preserve"> </w:t>
      </w:r>
      <w:r w:rsidRPr="001A4C9D">
        <w:rPr>
          <w:rFonts w:hint="cs"/>
          <w:b/>
          <w:bCs/>
          <w:rtl/>
        </w:rPr>
        <w:t>אחרונה</w:t>
      </w:r>
      <w:r>
        <w:rPr>
          <w:rFonts w:hint="cs"/>
          <w:rtl/>
        </w:rPr>
        <w:t>', ועיין בהערות לטור הוצאת מכון המאור.</w:t>
      </w:r>
    </w:p>
  </w:footnote>
  <w:footnote w:id="88">
    <w:p w:rsidR="007624D9" w:rsidRDefault="007624D9">
      <w:pPr>
        <w:pStyle w:val="a3"/>
      </w:pPr>
      <w:r>
        <w:rPr>
          <w:rStyle w:val="a5"/>
        </w:rPr>
        <w:footnoteRef/>
      </w:r>
      <w:r>
        <w:rPr>
          <w:rtl/>
        </w:rPr>
        <w:t xml:space="preserve"> </w:t>
      </w:r>
      <w:r>
        <w:rPr>
          <w:rFonts w:hint="cs"/>
          <w:rtl/>
        </w:rPr>
        <w:t xml:space="preserve">ועוד יקשה </w:t>
      </w:r>
      <w:r>
        <w:rPr>
          <w:rtl/>
        </w:rPr>
        <w:t>–</w:t>
      </w:r>
      <w:r>
        <w:rPr>
          <w:rFonts w:hint="cs"/>
          <w:rtl/>
        </w:rPr>
        <w:t xml:space="preserve"> לא נאמר בתורה שרק כלי פוסל! משמע שכל שלא נעשה ע"י מי גשמים פסול!</w:t>
      </w:r>
    </w:p>
  </w:footnote>
  <w:footnote w:id="89">
    <w:p w:rsidR="007624D9" w:rsidRDefault="007624D9">
      <w:pPr>
        <w:pStyle w:val="a3"/>
        <w:rPr>
          <w:rtl/>
        </w:rPr>
      </w:pPr>
      <w:r>
        <w:rPr>
          <w:rStyle w:val="a5"/>
        </w:rPr>
        <w:footnoteRef/>
      </w:r>
      <w:r>
        <w:rPr>
          <w:rtl/>
        </w:rPr>
        <w:t xml:space="preserve"> </w:t>
      </w:r>
      <w:r>
        <w:rPr>
          <w:rFonts w:hint="cs"/>
          <w:rtl/>
        </w:rPr>
        <w:t xml:space="preserve">אמנם, </w:t>
      </w:r>
      <w:r w:rsidRPr="001B3C84">
        <w:rPr>
          <w:rFonts w:hint="cs"/>
          <w:b/>
          <w:bCs/>
          <w:rtl/>
        </w:rPr>
        <w:t>הב"י</w:t>
      </w:r>
      <w:r>
        <w:rPr>
          <w:rFonts w:hint="cs"/>
          <w:rtl/>
        </w:rPr>
        <w:t xml:space="preserve"> כתב שליתא לתוספתא זו כיוון שהכשירה מקווה הנעשה כולו ע"י שאובה שהמשיכוה, אך להסבר הנ"ל בתוספתא ע"פ </w:t>
      </w:r>
      <w:r w:rsidRPr="001B3C84">
        <w:rPr>
          <w:rFonts w:hint="cs"/>
          <w:b/>
          <w:bCs/>
          <w:rtl/>
        </w:rPr>
        <w:t>הראב"ד ור"ש</w:t>
      </w:r>
      <w:r>
        <w:rPr>
          <w:rFonts w:hint="cs"/>
          <w:rtl/>
        </w:rPr>
        <w:t xml:space="preserve"> אין הכרח לומר שהתוספתא לא כהלכה, שהרי ההמשכה המוזכרת בה נאמרה לעניין מים הבאים מידיו, </w:t>
      </w:r>
      <w:r w:rsidRPr="001B3C84">
        <w:rPr>
          <w:rFonts w:hint="cs"/>
          <w:b/>
          <w:bCs/>
          <w:rtl/>
        </w:rPr>
        <w:t>ט"ז</w:t>
      </w:r>
      <w:r>
        <w:rPr>
          <w:rFonts w:hint="cs"/>
          <w:rtl/>
        </w:rPr>
        <w:t>.</w:t>
      </w:r>
    </w:p>
  </w:footnote>
  <w:footnote w:id="90">
    <w:p w:rsidR="007624D9" w:rsidRDefault="007624D9">
      <w:pPr>
        <w:pStyle w:val="a3"/>
      </w:pPr>
      <w:r>
        <w:rPr>
          <w:rStyle w:val="a5"/>
        </w:rPr>
        <w:footnoteRef/>
      </w:r>
      <w:r>
        <w:rPr>
          <w:rtl/>
        </w:rPr>
        <w:t xml:space="preserve"> </w:t>
      </w:r>
      <w:r>
        <w:rPr>
          <w:rFonts w:hint="cs"/>
          <w:rtl/>
        </w:rPr>
        <w:t xml:space="preserve">כך פירש </w:t>
      </w:r>
      <w:r w:rsidRPr="00866CC9">
        <w:rPr>
          <w:rFonts w:hint="cs"/>
          <w:b/>
          <w:bCs/>
          <w:rtl/>
        </w:rPr>
        <w:t>הרמב"ם</w:t>
      </w:r>
      <w:r>
        <w:rPr>
          <w:rFonts w:hint="cs"/>
          <w:rtl/>
        </w:rPr>
        <w:t xml:space="preserve"> בפיה"מ, אך ב'משנה תורה' פסק סתם שדלי שיש בו ג"ל שאובים אינם פוסלים את המקווה ולא פירש שמדובר בכלי שפיו צר, אלא </w:t>
      </w:r>
      <w:r w:rsidRPr="00866CC9">
        <w:rPr>
          <w:rFonts w:hint="cs"/>
          <w:b/>
          <w:bCs/>
          <w:rtl/>
        </w:rPr>
        <w:t>שהב"י</w:t>
      </w:r>
      <w:r>
        <w:rPr>
          <w:rFonts w:hint="cs"/>
          <w:rtl/>
        </w:rPr>
        <w:t xml:space="preserve"> נקט ברמב"ם שדעתו </w:t>
      </w:r>
      <w:r w:rsidRPr="00866CC9">
        <w:rPr>
          <w:rFonts w:hint="cs"/>
          <w:b/>
          <w:bCs/>
          <w:rtl/>
        </w:rPr>
        <w:t>כרא"ש</w:t>
      </w:r>
      <w:r>
        <w:rPr>
          <w:rFonts w:hint="cs"/>
          <w:rtl/>
        </w:rPr>
        <w:t xml:space="preserve">, ואמנם עיין </w:t>
      </w:r>
      <w:r w:rsidRPr="00866CC9">
        <w:rPr>
          <w:rFonts w:hint="cs"/>
          <w:b/>
          <w:bCs/>
          <w:rtl/>
        </w:rPr>
        <w:t>בכס"מ</w:t>
      </w:r>
      <w:r>
        <w:rPr>
          <w:rFonts w:hint="cs"/>
          <w:rtl/>
        </w:rPr>
        <w:t xml:space="preserve"> שהביא את מחלוקת </w:t>
      </w:r>
      <w:r w:rsidRPr="00866CC9">
        <w:rPr>
          <w:rFonts w:hint="cs"/>
          <w:b/>
          <w:bCs/>
          <w:rtl/>
        </w:rPr>
        <w:t>ר"ש ורא"ש</w:t>
      </w:r>
      <w:r>
        <w:rPr>
          <w:rFonts w:hint="cs"/>
          <w:rtl/>
        </w:rPr>
        <w:t xml:space="preserve"> בפירוש המשנה ולא כתב מהי דעת </w:t>
      </w:r>
      <w:r w:rsidRPr="00866CC9">
        <w:rPr>
          <w:rFonts w:hint="cs"/>
          <w:b/>
          <w:bCs/>
          <w:rtl/>
        </w:rPr>
        <w:t>הרמב"ם</w:t>
      </w:r>
      <w:r>
        <w:rPr>
          <w:rFonts w:hint="cs"/>
          <w:rtl/>
        </w:rPr>
        <w:t xml:space="preserve"> בעניין.</w:t>
      </w:r>
    </w:p>
  </w:footnote>
  <w:footnote w:id="91">
    <w:p w:rsidR="007624D9" w:rsidRDefault="007624D9" w:rsidP="00A57E0E">
      <w:pPr>
        <w:pStyle w:val="a3"/>
      </w:pPr>
      <w:r>
        <w:rPr>
          <w:rStyle w:val="a5"/>
        </w:rPr>
        <w:footnoteRef/>
      </w:r>
      <w:r>
        <w:rPr>
          <w:rtl/>
        </w:rPr>
        <w:t xml:space="preserve"> </w:t>
      </w:r>
      <w:r w:rsidRPr="000843D1">
        <w:rPr>
          <w:rFonts w:hint="cs"/>
          <w:b/>
          <w:bCs/>
          <w:rtl/>
        </w:rPr>
        <w:t>הב"י</w:t>
      </w:r>
      <w:r>
        <w:rPr>
          <w:rFonts w:hint="cs"/>
          <w:rtl/>
        </w:rPr>
        <w:t xml:space="preserve"> כותב שהלכה כת"ק, ומשמע שלא גרס במשנה שאלו הם דברי ר"מ בלבד ולכן לא חש לדברי חכמים, כ"כ </w:t>
      </w:r>
      <w:r w:rsidRPr="000843D1">
        <w:rPr>
          <w:rFonts w:hint="cs"/>
          <w:b/>
          <w:bCs/>
          <w:rtl/>
        </w:rPr>
        <w:t>המלאכת שלמה</w:t>
      </w:r>
      <w:r>
        <w:rPr>
          <w:rFonts w:hint="cs"/>
          <w:rtl/>
        </w:rPr>
        <w:t xml:space="preserve">. </w:t>
      </w:r>
    </w:p>
  </w:footnote>
  <w:footnote w:id="92">
    <w:p w:rsidR="007624D9" w:rsidRDefault="007624D9" w:rsidP="00BF0BC0">
      <w:pPr>
        <w:pStyle w:val="a3"/>
      </w:pPr>
      <w:r>
        <w:rPr>
          <w:rStyle w:val="a5"/>
        </w:rPr>
        <w:footnoteRef/>
      </w:r>
      <w:r>
        <w:rPr>
          <w:rtl/>
        </w:rPr>
        <w:t xml:space="preserve"> </w:t>
      </w:r>
      <w:r>
        <w:rPr>
          <w:rFonts w:hint="cs"/>
          <w:rtl/>
        </w:rPr>
        <w:t xml:space="preserve">לעיל, </w:t>
      </w:r>
      <w:r w:rsidRPr="00BF0BC0">
        <w:rPr>
          <w:rFonts w:hint="cs"/>
          <w:b/>
          <w:bCs/>
          <w:rtl/>
        </w:rPr>
        <w:t>הב"י</w:t>
      </w:r>
      <w:r>
        <w:rPr>
          <w:rFonts w:hint="cs"/>
          <w:rtl/>
        </w:rPr>
        <w:t xml:space="preserve"> הביא משנה זו ותירץ בשם </w:t>
      </w:r>
      <w:r w:rsidRPr="00BF0BC0">
        <w:rPr>
          <w:rFonts w:hint="cs"/>
          <w:b/>
          <w:bCs/>
          <w:rtl/>
        </w:rPr>
        <w:t>הרא"ה</w:t>
      </w:r>
      <w:r>
        <w:rPr>
          <w:rFonts w:hint="cs"/>
          <w:rtl/>
        </w:rPr>
        <w:t xml:space="preserve"> שמדובר במעיין, אלא שהשקה בין מעיין למקור מים המטהר באשבורן צריך להיעשות ע"י נקב כמוציא רימון ולא סגי בשפ"ה, </w:t>
      </w:r>
      <w:r w:rsidRPr="00BF0BC0">
        <w:rPr>
          <w:rFonts w:hint="cs"/>
          <w:b/>
          <w:bCs/>
          <w:rtl/>
        </w:rPr>
        <w:t>והריטב"א</w:t>
      </w:r>
      <w:r>
        <w:rPr>
          <w:rFonts w:hint="cs"/>
          <w:rtl/>
        </w:rPr>
        <w:t xml:space="preserve"> העדיף לפרש </w:t>
      </w:r>
      <w:r w:rsidRPr="00BF0BC0">
        <w:rPr>
          <w:rFonts w:hint="cs"/>
          <w:b/>
          <w:bCs/>
          <w:rtl/>
        </w:rPr>
        <w:t>כרא"ה</w:t>
      </w:r>
      <w:r>
        <w:rPr>
          <w:rFonts w:hint="cs"/>
          <w:rtl/>
        </w:rPr>
        <w:t xml:space="preserve"> משום שלהסבר </w:t>
      </w:r>
      <w:r w:rsidRPr="00BF0BC0">
        <w:rPr>
          <w:rFonts w:hint="cs"/>
          <w:b/>
          <w:bCs/>
          <w:rtl/>
        </w:rPr>
        <w:t xml:space="preserve">ר"ש </w:t>
      </w:r>
      <w:r>
        <w:rPr>
          <w:rFonts w:hint="cs"/>
          <w:rtl/>
        </w:rPr>
        <w:t>צ"ל שאין במעיין מ' סאה וזה דוחק.</w:t>
      </w:r>
    </w:p>
  </w:footnote>
  <w:footnote w:id="93">
    <w:p w:rsidR="007624D9" w:rsidRDefault="007624D9">
      <w:pPr>
        <w:pStyle w:val="a3"/>
        <w:rPr>
          <w:rtl/>
        </w:rPr>
      </w:pPr>
      <w:r>
        <w:rPr>
          <w:rStyle w:val="a5"/>
        </w:rPr>
        <w:footnoteRef/>
      </w:r>
      <w:r>
        <w:rPr>
          <w:rtl/>
        </w:rPr>
        <w:t xml:space="preserve"> </w:t>
      </w:r>
      <w:r>
        <w:rPr>
          <w:rFonts w:hint="cs"/>
          <w:rtl/>
        </w:rPr>
        <w:t xml:space="preserve">והסיבה לכך שבעינן לפי חשבון היא, משום שדרך המים היורדים לבור בסוף לצאת ממנו בתחילה, ולכן לא סגי בכך שיוצאים מהבור שיעור המים שהיו בו בתחילה, משום שבכך לא מובטח עדיין שיצאו כל המים הפסולים, </w:t>
      </w:r>
      <w:r w:rsidRPr="00AC181D">
        <w:rPr>
          <w:rFonts w:hint="cs"/>
          <w:b/>
          <w:bCs/>
          <w:rtl/>
        </w:rPr>
        <w:t>ראב"ד</w:t>
      </w:r>
      <w:r>
        <w:rPr>
          <w:rFonts w:hint="cs"/>
          <w:rtl/>
        </w:rPr>
        <w:t>.</w:t>
      </w:r>
    </w:p>
  </w:footnote>
  <w:footnote w:id="94">
    <w:p w:rsidR="007624D9" w:rsidRDefault="007624D9">
      <w:pPr>
        <w:pStyle w:val="a3"/>
        <w:rPr>
          <w:rtl/>
        </w:rPr>
      </w:pPr>
      <w:r>
        <w:rPr>
          <w:rStyle w:val="a5"/>
        </w:rPr>
        <w:footnoteRef/>
      </w:r>
      <w:r>
        <w:rPr>
          <w:rtl/>
        </w:rPr>
        <w:t xml:space="preserve"> </w:t>
      </w:r>
      <w:r w:rsidRPr="008C7321">
        <w:rPr>
          <w:rFonts w:hint="cs"/>
          <w:b/>
          <w:bCs/>
          <w:rtl/>
        </w:rPr>
        <w:t>הט"ז</w:t>
      </w:r>
      <w:r>
        <w:rPr>
          <w:rFonts w:hint="cs"/>
          <w:rtl/>
        </w:rPr>
        <w:t xml:space="preserve"> בסעיף הקודם כותב, שמשמע </w:t>
      </w:r>
      <w:r w:rsidRPr="008C7321">
        <w:rPr>
          <w:rFonts w:hint="cs"/>
          <w:b/>
          <w:bCs/>
          <w:rtl/>
        </w:rPr>
        <w:t>מהב"</w:t>
      </w:r>
      <w:r>
        <w:rPr>
          <w:rFonts w:hint="cs"/>
          <w:rtl/>
        </w:rPr>
        <w:t xml:space="preserve">י שבדין כאן לא סגי שיצאו מהמקווה מילואו ועוד, אלא בעי לשער לפי חשבון, ומסביר </w:t>
      </w:r>
      <w:r w:rsidRPr="008C7321">
        <w:rPr>
          <w:rFonts w:hint="cs"/>
          <w:b/>
          <w:bCs/>
          <w:rtl/>
        </w:rPr>
        <w:t>הט"ז</w:t>
      </w:r>
      <w:r>
        <w:rPr>
          <w:rFonts w:hint="cs"/>
          <w:rtl/>
        </w:rPr>
        <w:t xml:space="preserve"> שצריך לומר כאן שהיו במקווה מעיקרא רק כ' סאה ומכיוון שנפלו לו ג"ל שאובים הוה כאילו כולו שאובים ובעי שיצאו מימיו לפי חשבון. ברם, האחרונים תמהים מניין למד </w:t>
      </w:r>
      <w:r w:rsidRPr="008C7321">
        <w:rPr>
          <w:rFonts w:hint="cs"/>
          <w:b/>
          <w:bCs/>
          <w:rtl/>
        </w:rPr>
        <w:t>הט"ז</w:t>
      </w:r>
      <w:r>
        <w:rPr>
          <w:rFonts w:hint="cs"/>
          <w:rtl/>
        </w:rPr>
        <w:t xml:space="preserve"> לומר שבסעיף כאן לא מהני מילואו ועוד, ועיין בספר '</w:t>
      </w:r>
      <w:r w:rsidRPr="008C7321">
        <w:rPr>
          <w:rFonts w:hint="cs"/>
          <w:b/>
          <w:bCs/>
          <w:rtl/>
        </w:rPr>
        <w:t>שערי מקוואות</w:t>
      </w:r>
      <w:r>
        <w:rPr>
          <w:rFonts w:hint="cs"/>
          <w:rtl/>
        </w:rPr>
        <w:t>' (בביאורים) שהרחיב בדברי הט"ז ודחה את דבריו.</w:t>
      </w:r>
    </w:p>
  </w:footnote>
  <w:footnote w:id="95">
    <w:p w:rsidR="007624D9" w:rsidRDefault="007624D9" w:rsidP="00101820">
      <w:pPr>
        <w:pStyle w:val="a3"/>
        <w:rPr>
          <w:rtl/>
        </w:rPr>
      </w:pPr>
      <w:r>
        <w:rPr>
          <w:rStyle w:val="a5"/>
        </w:rPr>
        <w:footnoteRef/>
      </w:r>
      <w:r>
        <w:rPr>
          <w:rtl/>
        </w:rPr>
        <w:t xml:space="preserve"> </w:t>
      </w:r>
      <w:r>
        <w:rPr>
          <w:rFonts w:hint="cs"/>
          <w:rtl/>
        </w:rPr>
        <w:t xml:space="preserve">זו לשון </w:t>
      </w:r>
      <w:r w:rsidRPr="00FB53AD">
        <w:rPr>
          <w:rFonts w:hint="cs"/>
          <w:b/>
          <w:bCs/>
          <w:rtl/>
        </w:rPr>
        <w:t>הרמב"ם</w:t>
      </w:r>
      <w:r>
        <w:rPr>
          <w:rFonts w:hint="cs"/>
          <w:rtl/>
        </w:rPr>
        <w:t>: "</w:t>
      </w:r>
      <w:r w:rsidRPr="00FB53AD">
        <w:rPr>
          <w:rFonts w:cs="Arial" w:hint="cs"/>
          <w:rtl/>
        </w:rPr>
        <w:t>וכן</w:t>
      </w:r>
      <w:r w:rsidRPr="00FB53AD">
        <w:rPr>
          <w:rFonts w:cs="Arial"/>
          <w:rtl/>
        </w:rPr>
        <w:t xml:space="preserve"> </w:t>
      </w:r>
      <w:r w:rsidRPr="00FB53AD">
        <w:rPr>
          <w:rFonts w:cs="Arial" w:hint="cs"/>
          <w:rtl/>
        </w:rPr>
        <w:t>אם</w:t>
      </w:r>
      <w:r w:rsidRPr="00FB53AD">
        <w:rPr>
          <w:rFonts w:cs="Arial"/>
          <w:rtl/>
        </w:rPr>
        <w:t xml:space="preserve"> </w:t>
      </w:r>
      <w:r w:rsidRPr="00FB53AD">
        <w:rPr>
          <w:rFonts w:cs="Arial" w:hint="cs"/>
          <w:rtl/>
        </w:rPr>
        <w:t>עשה</w:t>
      </w:r>
      <w:r w:rsidRPr="00FB53AD">
        <w:rPr>
          <w:rFonts w:cs="Arial"/>
          <w:rtl/>
        </w:rPr>
        <w:t xml:space="preserve"> </w:t>
      </w:r>
      <w:r w:rsidRPr="00FB53AD">
        <w:rPr>
          <w:rFonts w:cs="Arial" w:hint="cs"/>
          <w:rtl/>
        </w:rPr>
        <w:t>מקוה</w:t>
      </w:r>
      <w:r w:rsidRPr="00FB53AD">
        <w:rPr>
          <w:rFonts w:cs="Arial"/>
          <w:rtl/>
        </w:rPr>
        <w:t xml:space="preserve"> </w:t>
      </w:r>
      <w:r w:rsidRPr="00FB53AD">
        <w:rPr>
          <w:rFonts w:cs="Arial" w:hint="cs"/>
          <w:rtl/>
        </w:rPr>
        <w:t>שיש</w:t>
      </w:r>
      <w:r w:rsidRPr="00FB53AD">
        <w:rPr>
          <w:rFonts w:cs="Arial"/>
          <w:rtl/>
        </w:rPr>
        <w:t xml:space="preserve"> </w:t>
      </w:r>
      <w:r w:rsidRPr="00FB53AD">
        <w:rPr>
          <w:rFonts w:cs="Arial" w:hint="cs"/>
          <w:rtl/>
        </w:rPr>
        <w:t>בו</w:t>
      </w:r>
      <w:r w:rsidRPr="00FB53AD">
        <w:rPr>
          <w:rFonts w:cs="Arial"/>
          <w:rtl/>
        </w:rPr>
        <w:t xml:space="preserve"> </w:t>
      </w:r>
      <w:r w:rsidRPr="00FB53AD">
        <w:rPr>
          <w:rFonts w:cs="Arial" w:hint="cs"/>
          <w:rtl/>
        </w:rPr>
        <w:t>מ</w:t>
      </w:r>
      <w:r w:rsidRPr="00FB53AD">
        <w:rPr>
          <w:rFonts w:cs="Arial"/>
          <w:rtl/>
        </w:rPr>
        <w:t xml:space="preserve">' </w:t>
      </w:r>
      <w:r w:rsidRPr="00FB53AD">
        <w:rPr>
          <w:rFonts w:cs="Arial" w:hint="cs"/>
          <w:rtl/>
        </w:rPr>
        <w:t>סאה</w:t>
      </w:r>
      <w:r w:rsidRPr="00FB53AD">
        <w:rPr>
          <w:rFonts w:cs="Arial"/>
          <w:rtl/>
        </w:rPr>
        <w:t xml:space="preserve"> </w:t>
      </w:r>
      <w:r w:rsidRPr="00FB53AD">
        <w:rPr>
          <w:rFonts w:cs="Arial" w:hint="cs"/>
          <w:rtl/>
        </w:rPr>
        <w:t>מים</w:t>
      </w:r>
      <w:r w:rsidRPr="00FB53AD">
        <w:rPr>
          <w:rFonts w:cs="Arial"/>
          <w:rtl/>
        </w:rPr>
        <w:t xml:space="preserve"> </w:t>
      </w:r>
      <w:r w:rsidRPr="00FB53AD">
        <w:rPr>
          <w:rFonts w:cs="Arial" w:hint="cs"/>
          <w:rtl/>
        </w:rPr>
        <w:t>כשרים</w:t>
      </w:r>
      <w:r w:rsidRPr="00FB53AD">
        <w:rPr>
          <w:rFonts w:cs="Arial"/>
          <w:rtl/>
        </w:rPr>
        <w:t xml:space="preserve"> </w:t>
      </w:r>
      <w:r w:rsidRPr="00FB53AD">
        <w:rPr>
          <w:rFonts w:cs="Arial" w:hint="cs"/>
          <w:rtl/>
        </w:rPr>
        <w:t>ועירבו</w:t>
      </w:r>
      <w:r w:rsidRPr="00FB53AD">
        <w:rPr>
          <w:rFonts w:cs="Arial"/>
          <w:rtl/>
        </w:rPr>
        <w:t xml:space="preserve"> </w:t>
      </w:r>
      <w:r w:rsidRPr="00FB53AD">
        <w:rPr>
          <w:rFonts w:cs="Arial" w:hint="cs"/>
          <w:rtl/>
        </w:rPr>
        <w:t>עם</w:t>
      </w:r>
      <w:r w:rsidRPr="00FB53AD">
        <w:rPr>
          <w:rFonts w:cs="Arial"/>
          <w:rtl/>
        </w:rPr>
        <w:t xml:space="preserve"> </w:t>
      </w:r>
      <w:r w:rsidRPr="00FB53AD">
        <w:rPr>
          <w:rFonts w:cs="Arial" w:hint="cs"/>
          <w:rtl/>
        </w:rPr>
        <w:t>המקוה</w:t>
      </w:r>
      <w:r w:rsidRPr="00FB53AD">
        <w:rPr>
          <w:rFonts w:cs="Arial"/>
          <w:rtl/>
        </w:rPr>
        <w:t xml:space="preserve"> </w:t>
      </w:r>
      <w:r w:rsidRPr="00FB53AD">
        <w:rPr>
          <w:rFonts w:cs="Arial" w:hint="cs"/>
          <w:rtl/>
        </w:rPr>
        <w:t>הזה</w:t>
      </w:r>
      <w:r w:rsidRPr="00FB53AD">
        <w:rPr>
          <w:rFonts w:cs="Arial"/>
          <w:rtl/>
        </w:rPr>
        <w:t xml:space="preserve"> </w:t>
      </w:r>
      <w:r w:rsidRPr="00FB53AD">
        <w:rPr>
          <w:rFonts w:cs="Arial" w:hint="cs"/>
          <w:rtl/>
        </w:rPr>
        <w:t>הפסול</w:t>
      </w:r>
      <w:r>
        <w:rPr>
          <w:rFonts w:cs="Arial" w:hint="cs"/>
          <w:rtl/>
        </w:rPr>
        <w:t>,</w:t>
      </w:r>
      <w:r w:rsidRPr="00FB53AD">
        <w:rPr>
          <w:rFonts w:cs="Arial"/>
          <w:rtl/>
        </w:rPr>
        <w:t xml:space="preserve"> </w:t>
      </w:r>
      <w:r w:rsidRPr="00FB53AD">
        <w:rPr>
          <w:rFonts w:cs="Arial" w:hint="cs"/>
          <w:rtl/>
        </w:rPr>
        <w:t>טהרו</w:t>
      </w:r>
      <w:r w:rsidRPr="00FB53AD">
        <w:rPr>
          <w:rFonts w:cs="Arial"/>
          <w:rtl/>
        </w:rPr>
        <w:t xml:space="preserve"> </w:t>
      </w:r>
      <w:r w:rsidRPr="00FB53AD">
        <w:rPr>
          <w:rFonts w:cs="Arial" w:hint="cs"/>
          <w:rtl/>
        </w:rPr>
        <w:t>אלו</w:t>
      </w:r>
      <w:r w:rsidRPr="00FB53AD">
        <w:rPr>
          <w:rFonts w:cs="Arial"/>
          <w:rtl/>
        </w:rPr>
        <w:t xml:space="preserve"> </w:t>
      </w:r>
      <w:r w:rsidRPr="00FB53AD">
        <w:rPr>
          <w:rFonts w:cs="Arial" w:hint="cs"/>
          <w:rtl/>
        </w:rPr>
        <w:t>את</w:t>
      </w:r>
      <w:r w:rsidRPr="00FB53AD">
        <w:rPr>
          <w:rFonts w:cs="Arial"/>
          <w:rtl/>
        </w:rPr>
        <w:t xml:space="preserve"> </w:t>
      </w:r>
      <w:r w:rsidRPr="00FB53AD">
        <w:rPr>
          <w:rFonts w:cs="Arial" w:hint="cs"/>
          <w:rtl/>
        </w:rPr>
        <w:t>אלו</w:t>
      </w:r>
      <w:r>
        <w:rPr>
          <w:rFonts w:hint="cs"/>
          <w:rtl/>
        </w:rPr>
        <w:t xml:space="preserve">", ומדייק </w:t>
      </w:r>
      <w:r w:rsidRPr="00FB53AD">
        <w:rPr>
          <w:rFonts w:hint="cs"/>
          <w:b/>
          <w:bCs/>
          <w:rtl/>
        </w:rPr>
        <w:t xml:space="preserve">הב"י </w:t>
      </w:r>
      <w:r>
        <w:rPr>
          <w:rFonts w:hint="cs"/>
          <w:rtl/>
        </w:rPr>
        <w:t xml:space="preserve">שכוונת </w:t>
      </w:r>
      <w:r w:rsidRPr="00FB53AD">
        <w:rPr>
          <w:rFonts w:hint="cs"/>
          <w:b/>
          <w:bCs/>
          <w:rtl/>
        </w:rPr>
        <w:t>הרמב"ם</w:t>
      </w:r>
      <w:r>
        <w:rPr>
          <w:rFonts w:hint="cs"/>
          <w:rtl/>
        </w:rPr>
        <w:t xml:space="preserve"> להכשיר רק כאשר המקוואות באותו הגובה, שהרי לא חילק. ואמנם, ניתן לפרש שכוונת הרמב"ם להקל ובכל עניין מהני חיבור המקווה למקווה כשר, אך בהמשך הסימן, בסעי</w:t>
      </w:r>
      <w:r w:rsidR="00101820">
        <w:rPr>
          <w:rFonts w:hint="cs"/>
          <w:rtl/>
        </w:rPr>
        <w:t>פים</w:t>
      </w:r>
      <w:r>
        <w:rPr>
          <w:rFonts w:hint="cs"/>
          <w:rtl/>
        </w:rPr>
        <w:t xml:space="preserve"> ס</w:t>
      </w:r>
      <w:r w:rsidR="00101820">
        <w:rPr>
          <w:rFonts w:hint="cs"/>
          <w:rtl/>
        </w:rPr>
        <w:t>, סב</w:t>
      </w:r>
      <w:r>
        <w:rPr>
          <w:rFonts w:hint="cs"/>
          <w:rtl/>
        </w:rPr>
        <w:t xml:space="preserve">, יבואר שדעת </w:t>
      </w:r>
      <w:r w:rsidRPr="00FB53AD">
        <w:rPr>
          <w:rFonts w:hint="cs"/>
          <w:b/>
          <w:bCs/>
          <w:rtl/>
        </w:rPr>
        <w:t>הרמב"ם</w:t>
      </w:r>
      <w:r>
        <w:rPr>
          <w:rFonts w:hint="cs"/>
          <w:rtl/>
        </w:rPr>
        <w:t xml:space="preserve"> להחמיר ולא אומרים גוד אחית וגוד אסיק במקוואות.</w:t>
      </w:r>
    </w:p>
  </w:footnote>
  <w:footnote w:id="96">
    <w:p w:rsidR="007624D9" w:rsidRDefault="007624D9" w:rsidP="00D50822">
      <w:pPr>
        <w:pStyle w:val="a3"/>
      </w:pPr>
      <w:r>
        <w:rPr>
          <w:rStyle w:val="a5"/>
        </w:rPr>
        <w:footnoteRef/>
      </w:r>
      <w:r>
        <w:rPr>
          <w:rtl/>
        </w:rPr>
        <w:t xml:space="preserve"> </w:t>
      </w:r>
      <w:r>
        <w:rPr>
          <w:rFonts w:hint="cs"/>
          <w:rtl/>
        </w:rPr>
        <w:t xml:space="preserve">בתחילת דבריו רצה </w:t>
      </w:r>
      <w:r w:rsidRPr="00ED14BD">
        <w:rPr>
          <w:rFonts w:hint="cs"/>
          <w:b/>
          <w:bCs/>
          <w:rtl/>
        </w:rPr>
        <w:t>הב"י</w:t>
      </w:r>
      <w:r>
        <w:rPr>
          <w:rFonts w:hint="cs"/>
          <w:rtl/>
        </w:rPr>
        <w:t xml:space="preserve"> לומר בדעת </w:t>
      </w:r>
      <w:r w:rsidRPr="00ED14BD">
        <w:rPr>
          <w:rFonts w:hint="cs"/>
          <w:b/>
          <w:bCs/>
          <w:rtl/>
        </w:rPr>
        <w:t>הרמב"ם</w:t>
      </w:r>
      <w:r>
        <w:rPr>
          <w:rFonts w:hint="cs"/>
          <w:rtl/>
        </w:rPr>
        <w:t xml:space="preserve"> שרק אם המים הנוספים על המקווה </w:t>
      </w:r>
      <w:r w:rsidRPr="00ED14BD">
        <w:rPr>
          <w:rFonts w:hint="cs"/>
          <w:u w:val="single"/>
          <w:rtl/>
        </w:rPr>
        <w:t>עד מ' סאה</w:t>
      </w:r>
      <w:r>
        <w:rPr>
          <w:rFonts w:hint="cs"/>
          <w:rtl/>
        </w:rPr>
        <w:t xml:space="preserve"> רבים על המים במקווה כשר, אך מים הרבים על מ' סאה אינם מכשירים מכיוון שאינם חלק מהכשר המקווה, אך לבסוף חזר בו מהסבר זה משום </w:t>
      </w:r>
      <w:r w:rsidRPr="00ED14BD">
        <w:rPr>
          <w:rFonts w:hint="cs"/>
          <w:b/>
          <w:bCs/>
          <w:rtl/>
        </w:rPr>
        <w:t>שהרמב"ם</w:t>
      </w:r>
      <w:r>
        <w:rPr>
          <w:rFonts w:hint="cs"/>
          <w:rtl/>
        </w:rPr>
        <w:t xml:space="preserve"> סתם ואמר שאם רבו הכשרים על הפסולים המקווה כשר, משמע שאינו מחלק כחילוק זה.</w:t>
      </w:r>
    </w:p>
  </w:footnote>
  <w:footnote w:id="97">
    <w:p w:rsidR="007624D9" w:rsidRDefault="007624D9">
      <w:pPr>
        <w:pStyle w:val="a3"/>
        <w:rPr>
          <w:rtl/>
        </w:rPr>
      </w:pPr>
      <w:r>
        <w:rPr>
          <w:rStyle w:val="a5"/>
        </w:rPr>
        <w:footnoteRef/>
      </w:r>
      <w:r>
        <w:rPr>
          <w:rtl/>
        </w:rPr>
        <w:t xml:space="preserve"> </w:t>
      </w:r>
      <w:r w:rsidRPr="003F3A31">
        <w:rPr>
          <w:rFonts w:hint="cs"/>
          <w:b/>
          <w:bCs/>
          <w:rtl/>
        </w:rPr>
        <w:t>הרמב"ם</w:t>
      </w:r>
      <w:r>
        <w:rPr>
          <w:rFonts w:hint="cs"/>
          <w:rtl/>
        </w:rPr>
        <w:t xml:space="preserve"> פסק ששכר דינו כמשקים הפוסלים ואינם מעלים, הו"ד </w:t>
      </w:r>
      <w:r w:rsidRPr="003F3A31">
        <w:rPr>
          <w:rFonts w:hint="cs"/>
          <w:b/>
          <w:bCs/>
          <w:rtl/>
        </w:rPr>
        <w:t>בב"י</w:t>
      </w:r>
      <w:r>
        <w:rPr>
          <w:rFonts w:hint="cs"/>
          <w:rtl/>
        </w:rPr>
        <w:t xml:space="preserve"> </w:t>
      </w:r>
      <w:r w:rsidRPr="00AE435A">
        <w:rPr>
          <w:rFonts w:hint="cs"/>
          <w:b/>
          <w:bCs/>
          <w:rtl/>
        </w:rPr>
        <w:t>ובש"ך</w:t>
      </w:r>
      <w:r>
        <w:rPr>
          <w:rFonts w:hint="cs"/>
          <w:rtl/>
        </w:rPr>
        <w:t>.</w:t>
      </w:r>
    </w:p>
  </w:footnote>
  <w:footnote w:id="98">
    <w:p w:rsidR="007624D9" w:rsidRDefault="007624D9">
      <w:pPr>
        <w:pStyle w:val="a3"/>
        <w:rPr>
          <w:rtl/>
        </w:rPr>
      </w:pPr>
      <w:r>
        <w:rPr>
          <w:rStyle w:val="a5"/>
        </w:rPr>
        <w:footnoteRef/>
      </w:r>
      <w:r>
        <w:rPr>
          <w:rtl/>
        </w:rPr>
        <w:t xml:space="preserve"> </w:t>
      </w:r>
      <w:r>
        <w:rPr>
          <w:rFonts w:hint="cs"/>
          <w:rtl/>
        </w:rPr>
        <w:t xml:space="preserve">משמע </w:t>
      </w:r>
      <w:r w:rsidRPr="00444A25">
        <w:rPr>
          <w:rFonts w:hint="cs"/>
          <w:b/>
          <w:bCs/>
          <w:rtl/>
        </w:rPr>
        <w:t>מרש"י</w:t>
      </w:r>
      <w:r>
        <w:rPr>
          <w:rFonts w:hint="cs"/>
          <w:rtl/>
        </w:rPr>
        <w:t xml:space="preserve"> שרק במקווה שיש בו מ' סאה מצומצמות יש להקפיד בכך, אך מקווה שיש בו יותר ממא' סאה אין צריך להקפיד בכך.</w:t>
      </w:r>
    </w:p>
  </w:footnote>
  <w:footnote w:id="99">
    <w:p w:rsidR="007624D9" w:rsidRDefault="007624D9" w:rsidP="00096A5F">
      <w:pPr>
        <w:pStyle w:val="a3"/>
      </w:pPr>
      <w:r>
        <w:rPr>
          <w:rStyle w:val="a5"/>
        </w:rPr>
        <w:footnoteRef/>
      </w:r>
      <w:r>
        <w:rPr>
          <w:rtl/>
        </w:rPr>
        <w:t xml:space="preserve"> </w:t>
      </w:r>
      <w:r w:rsidRPr="00015C7F">
        <w:rPr>
          <w:rFonts w:hint="cs"/>
          <w:b/>
          <w:bCs/>
          <w:rtl/>
        </w:rPr>
        <w:t>הרא"ש</w:t>
      </w:r>
      <w:r>
        <w:rPr>
          <w:rFonts w:hint="cs"/>
          <w:rtl/>
        </w:rPr>
        <w:t xml:space="preserve"> תמה טובא על דברי </w:t>
      </w:r>
      <w:r w:rsidRPr="00015C7F">
        <w:rPr>
          <w:rFonts w:hint="cs"/>
          <w:b/>
          <w:bCs/>
          <w:rtl/>
        </w:rPr>
        <w:t>הרמב"ם</w:t>
      </w:r>
      <w:r>
        <w:rPr>
          <w:rFonts w:hint="cs"/>
          <w:rtl/>
        </w:rPr>
        <w:t xml:space="preserve">, מדוע בנתן סאה ונטל סאה מים שאובים פסל כאשר נעשה ביותר מרובו, מאי שנא ממקווה שיש בו מ' סאה ונתן בו אפילו אלף סאה שהכשיר הרמב"ם? ואין לומר שהתם כשר מכיוון שמתחילה היה במקווה מ' סאה, משום </w:t>
      </w:r>
      <w:r w:rsidRPr="00015C7F">
        <w:rPr>
          <w:rFonts w:hint="cs"/>
          <w:b/>
          <w:bCs/>
          <w:rtl/>
        </w:rPr>
        <w:t xml:space="preserve">שהרמב"ם </w:t>
      </w:r>
      <w:r>
        <w:rPr>
          <w:rFonts w:hint="cs"/>
          <w:rtl/>
        </w:rPr>
        <w:t xml:space="preserve">כתב להכשיר גם במקרה שיש שני מקוואות, עליון ותחתון, בעליון מ' סאה והתחתון ריק ונתן בו מ' סאה שאובים עד שהתמלא התחתון ופסק ששניהם כשרים, אע"פ שבתחתון לא היה מעיקרא מ' סאה! ועיין בפנים בהסבר דברי </w:t>
      </w:r>
      <w:r w:rsidRPr="0045157D">
        <w:rPr>
          <w:rFonts w:hint="cs"/>
          <w:b/>
          <w:bCs/>
          <w:rtl/>
        </w:rPr>
        <w:t>הרמב"ם</w:t>
      </w:r>
      <w:r>
        <w:rPr>
          <w:rFonts w:hint="cs"/>
          <w:rtl/>
        </w:rPr>
        <w:t xml:space="preserve">, כך יישב </w:t>
      </w:r>
      <w:r w:rsidRPr="0045157D">
        <w:rPr>
          <w:rFonts w:hint="cs"/>
          <w:b/>
          <w:bCs/>
          <w:rtl/>
        </w:rPr>
        <w:t>הב"י</w:t>
      </w:r>
      <w:r>
        <w:rPr>
          <w:rFonts w:hint="cs"/>
          <w:rtl/>
        </w:rPr>
        <w:t xml:space="preserve"> את </w:t>
      </w:r>
      <w:r w:rsidRPr="0045157D">
        <w:rPr>
          <w:rFonts w:hint="cs"/>
          <w:b/>
          <w:bCs/>
          <w:rtl/>
        </w:rPr>
        <w:t>הרמב"ם</w:t>
      </w:r>
      <w:r>
        <w:rPr>
          <w:rFonts w:hint="cs"/>
          <w:rtl/>
        </w:rPr>
        <w:t xml:space="preserve">  מקושיית </w:t>
      </w:r>
      <w:r w:rsidRPr="0045157D">
        <w:rPr>
          <w:rFonts w:hint="cs"/>
          <w:b/>
          <w:bCs/>
          <w:rtl/>
        </w:rPr>
        <w:t>הרא"ש</w:t>
      </w:r>
      <w:r>
        <w:rPr>
          <w:rFonts w:hint="cs"/>
          <w:rtl/>
        </w:rPr>
        <w:t>, במקווה עליון ותחתון היה בעליון מ' סאה ולא ניטלו ממנו ולכן לא יטעו, משא"כ כאן שניטלו מימיו ונראה כאילו טובל במים שאובים בלבד.</w:t>
      </w:r>
    </w:p>
  </w:footnote>
  <w:footnote w:id="100">
    <w:p w:rsidR="007624D9" w:rsidRDefault="007624D9">
      <w:pPr>
        <w:pStyle w:val="a3"/>
      </w:pPr>
      <w:r>
        <w:rPr>
          <w:rStyle w:val="a5"/>
        </w:rPr>
        <w:footnoteRef/>
      </w:r>
      <w:r>
        <w:rPr>
          <w:rtl/>
        </w:rPr>
        <w:t xml:space="preserve"> </w:t>
      </w:r>
      <w:r>
        <w:rPr>
          <w:rFonts w:hint="cs"/>
          <w:rtl/>
        </w:rPr>
        <w:t xml:space="preserve">עוד פסק </w:t>
      </w:r>
      <w:r w:rsidRPr="005924CD">
        <w:rPr>
          <w:rFonts w:hint="cs"/>
          <w:b/>
          <w:bCs/>
          <w:rtl/>
        </w:rPr>
        <w:t>הרמב"ם</w:t>
      </w:r>
      <w:r>
        <w:rPr>
          <w:rFonts w:hint="cs"/>
          <w:rtl/>
        </w:rPr>
        <w:t xml:space="preserve">, שאם נתן סאה מי פירות למקווה שהיה בו כ' סאה, אין המקווה נפסל בכך אך אינם עולים לשיעור המקווה, אלא יש להוסיף לו כ' סאה מי גשמים כשרים וכך להכשירו. </w:t>
      </w:r>
      <w:r>
        <w:rPr>
          <w:b/>
          <w:bCs/>
          <w:rtl/>
        </w:rPr>
        <w:br/>
      </w:r>
      <w:r w:rsidRPr="005719BD">
        <w:rPr>
          <w:rFonts w:hint="cs"/>
          <w:b/>
          <w:bCs/>
          <w:rtl/>
        </w:rPr>
        <w:t>הב"י</w:t>
      </w:r>
      <w:r>
        <w:rPr>
          <w:rFonts w:hint="cs"/>
          <w:rtl/>
        </w:rPr>
        <w:t xml:space="preserve"> מסביר שטעמו של </w:t>
      </w:r>
      <w:r w:rsidRPr="005719BD">
        <w:rPr>
          <w:rFonts w:hint="cs"/>
          <w:b/>
          <w:bCs/>
          <w:rtl/>
        </w:rPr>
        <w:t>הרמב"ם</w:t>
      </w:r>
      <w:r>
        <w:rPr>
          <w:rFonts w:hint="cs"/>
          <w:rtl/>
        </w:rPr>
        <w:t xml:space="preserve"> הוא, משום שהמשנה לא נקטה אופן שבו מי פירות מעלים את המקווה, מלבד המקרה שנפלה סאה למקווה שיש בו מ' סאה ונטל סאה, אך במקרה בו לא היה מ' סאה אין סאת מי פירות מעלה את המקווה, כאמור.</w:t>
      </w:r>
    </w:p>
  </w:footnote>
  <w:footnote w:id="101">
    <w:p w:rsidR="007624D9" w:rsidRDefault="007624D9" w:rsidP="003B385A">
      <w:pPr>
        <w:pStyle w:val="a3"/>
        <w:rPr>
          <w:rtl/>
        </w:rPr>
      </w:pPr>
      <w:r>
        <w:rPr>
          <w:rStyle w:val="a5"/>
        </w:rPr>
        <w:footnoteRef/>
      </w:r>
      <w:r>
        <w:rPr>
          <w:rtl/>
        </w:rPr>
        <w:t xml:space="preserve"> </w:t>
      </w:r>
      <w:r>
        <w:rPr>
          <w:rFonts w:hint="cs"/>
          <w:rtl/>
        </w:rPr>
        <w:t>דין מי צבע שנוי במשנה הבאה (מקוואות, ז, ג): "</w:t>
      </w:r>
      <w:r w:rsidRPr="006E67FC">
        <w:rPr>
          <w:rFonts w:cs="Arial" w:hint="cs"/>
          <w:rtl/>
        </w:rPr>
        <w:t>ר</w:t>
      </w:r>
      <w:r w:rsidRPr="006E67FC">
        <w:rPr>
          <w:rFonts w:cs="Arial"/>
          <w:rtl/>
        </w:rPr>
        <w:t xml:space="preserve">' </w:t>
      </w:r>
      <w:r w:rsidRPr="006E67FC">
        <w:rPr>
          <w:rFonts w:cs="Arial" w:hint="cs"/>
          <w:rtl/>
        </w:rPr>
        <w:t>יוסי</w:t>
      </w:r>
      <w:r w:rsidRPr="006E67FC">
        <w:rPr>
          <w:rFonts w:cs="Arial"/>
          <w:rtl/>
        </w:rPr>
        <w:t xml:space="preserve"> </w:t>
      </w:r>
      <w:r w:rsidRPr="006E67FC">
        <w:rPr>
          <w:rFonts w:cs="Arial" w:hint="cs"/>
          <w:rtl/>
        </w:rPr>
        <w:t>אומר</w:t>
      </w:r>
      <w:r w:rsidRPr="006E67FC">
        <w:rPr>
          <w:rFonts w:cs="Arial"/>
          <w:rtl/>
        </w:rPr>
        <w:t xml:space="preserve"> </w:t>
      </w:r>
      <w:r w:rsidRPr="006E67FC">
        <w:rPr>
          <w:rFonts w:cs="Arial" w:hint="cs"/>
          <w:rtl/>
        </w:rPr>
        <w:t>מי</w:t>
      </w:r>
      <w:r w:rsidRPr="006E67FC">
        <w:rPr>
          <w:rFonts w:cs="Arial"/>
          <w:rtl/>
        </w:rPr>
        <w:t xml:space="preserve"> </w:t>
      </w:r>
      <w:r w:rsidRPr="006E67FC">
        <w:rPr>
          <w:rFonts w:cs="Arial" w:hint="cs"/>
          <w:rtl/>
        </w:rPr>
        <w:t>הצבע</w:t>
      </w:r>
      <w:r w:rsidRPr="006E67FC">
        <w:rPr>
          <w:rFonts w:cs="Arial"/>
          <w:rtl/>
        </w:rPr>
        <w:t xml:space="preserve"> </w:t>
      </w:r>
      <w:r w:rsidRPr="006E67FC">
        <w:rPr>
          <w:rFonts w:cs="Arial" w:hint="cs"/>
          <w:rtl/>
        </w:rPr>
        <w:t>פוסלין</w:t>
      </w:r>
      <w:r w:rsidRPr="006E67FC">
        <w:rPr>
          <w:rFonts w:cs="Arial"/>
          <w:rtl/>
        </w:rPr>
        <w:t xml:space="preserve"> </w:t>
      </w:r>
      <w:r w:rsidRPr="006E67FC">
        <w:rPr>
          <w:rFonts w:cs="Arial" w:hint="cs"/>
          <w:rtl/>
        </w:rPr>
        <w:t>אותו</w:t>
      </w:r>
      <w:r w:rsidRPr="006E67FC">
        <w:rPr>
          <w:rFonts w:cs="Arial"/>
          <w:rtl/>
        </w:rPr>
        <w:t xml:space="preserve"> </w:t>
      </w:r>
      <w:r w:rsidRPr="006E67FC">
        <w:rPr>
          <w:rFonts w:cs="Arial" w:hint="cs"/>
          <w:rtl/>
        </w:rPr>
        <w:t>בשלשה</w:t>
      </w:r>
      <w:r w:rsidRPr="006E67FC">
        <w:rPr>
          <w:rFonts w:cs="Arial"/>
          <w:rtl/>
        </w:rPr>
        <w:t xml:space="preserve"> </w:t>
      </w:r>
      <w:r w:rsidRPr="006E67FC">
        <w:rPr>
          <w:rFonts w:cs="Arial" w:hint="cs"/>
          <w:rtl/>
        </w:rPr>
        <w:t>לוגין</w:t>
      </w:r>
      <w:r>
        <w:rPr>
          <w:rFonts w:hint="cs"/>
          <w:rtl/>
        </w:rPr>
        <w:t>", יבואר בסעיף הסמוך.</w:t>
      </w:r>
    </w:p>
  </w:footnote>
  <w:footnote w:id="102">
    <w:p w:rsidR="007624D9" w:rsidRDefault="007624D9" w:rsidP="00FE3DA3">
      <w:pPr>
        <w:pStyle w:val="a3"/>
      </w:pPr>
      <w:r>
        <w:rPr>
          <w:rStyle w:val="a5"/>
        </w:rPr>
        <w:footnoteRef/>
      </w:r>
      <w:r>
        <w:rPr>
          <w:rtl/>
        </w:rPr>
        <w:t xml:space="preserve"> </w:t>
      </w:r>
      <w:r>
        <w:rPr>
          <w:rFonts w:hint="cs"/>
          <w:rtl/>
        </w:rPr>
        <w:t xml:space="preserve">כתב </w:t>
      </w:r>
      <w:r w:rsidRPr="00FE3DA3">
        <w:rPr>
          <w:rFonts w:hint="cs"/>
          <w:b/>
          <w:bCs/>
          <w:rtl/>
        </w:rPr>
        <w:t>הרשב"ץ</w:t>
      </w:r>
      <w:r>
        <w:rPr>
          <w:rFonts w:hint="cs"/>
          <w:rtl/>
        </w:rPr>
        <w:t xml:space="preserve"> שאין לנו להכניס ראשנו במחלוקת זו ולכן יש לחוש לדעת </w:t>
      </w:r>
      <w:r w:rsidRPr="00FE3DA3">
        <w:rPr>
          <w:rFonts w:hint="cs"/>
          <w:b/>
          <w:bCs/>
          <w:rtl/>
        </w:rPr>
        <w:t>הראב"ד</w:t>
      </w:r>
      <w:r>
        <w:rPr>
          <w:rFonts w:hint="cs"/>
          <w:rtl/>
        </w:rPr>
        <w:t xml:space="preserve">. ברם, יש לעיין מדוע </w:t>
      </w:r>
      <w:r w:rsidRPr="00FE3DA3">
        <w:rPr>
          <w:rFonts w:hint="cs"/>
          <w:b/>
          <w:bCs/>
          <w:rtl/>
        </w:rPr>
        <w:t>הרשב"ץ</w:t>
      </w:r>
      <w:r>
        <w:rPr>
          <w:rFonts w:hint="cs"/>
          <w:rtl/>
        </w:rPr>
        <w:t xml:space="preserve"> לא כתב לחוש </w:t>
      </w:r>
      <w:r w:rsidRPr="00FE3DA3">
        <w:rPr>
          <w:rFonts w:hint="cs"/>
          <w:b/>
          <w:bCs/>
          <w:rtl/>
        </w:rPr>
        <w:t>לרמב"ם</w:t>
      </w:r>
      <w:r>
        <w:rPr>
          <w:rFonts w:hint="cs"/>
          <w:rtl/>
        </w:rPr>
        <w:t xml:space="preserve">, דלכאורה </w:t>
      </w:r>
      <w:r w:rsidRPr="00FE3DA3">
        <w:rPr>
          <w:rFonts w:hint="cs"/>
          <w:b/>
          <w:bCs/>
          <w:rtl/>
        </w:rPr>
        <w:t>הראב"ד</w:t>
      </w:r>
      <w:r>
        <w:rPr>
          <w:rFonts w:hint="cs"/>
          <w:rtl/>
        </w:rPr>
        <w:t xml:space="preserve"> פסק </w:t>
      </w:r>
      <w:r w:rsidRPr="00FE3DA3">
        <w:rPr>
          <w:rFonts w:hint="cs"/>
          <w:b/>
          <w:bCs/>
          <w:rtl/>
        </w:rPr>
        <w:t>כרמב"ם</w:t>
      </w:r>
      <w:r>
        <w:rPr>
          <w:rFonts w:hint="cs"/>
          <w:rtl/>
        </w:rPr>
        <w:t xml:space="preserve">! </w:t>
      </w:r>
      <w:r>
        <w:rPr>
          <w:rtl/>
        </w:rPr>
        <w:br/>
      </w:r>
      <w:r>
        <w:rPr>
          <w:rFonts w:hint="cs"/>
          <w:rtl/>
        </w:rPr>
        <w:t xml:space="preserve">ובקיצור יש לומר שדעת </w:t>
      </w:r>
      <w:r w:rsidRPr="00FE3DA3">
        <w:rPr>
          <w:rFonts w:hint="cs"/>
          <w:b/>
          <w:bCs/>
          <w:rtl/>
        </w:rPr>
        <w:t>הרמב"ם</w:t>
      </w:r>
      <w:r>
        <w:rPr>
          <w:rFonts w:hint="cs"/>
          <w:rtl/>
        </w:rPr>
        <w:t xml:space="preserve"> להחמיר רק מחמת מראית העין וכאמור לעיל, משום כך אין להחמיר כאשר נתן מים שאובים ונספגו חלק ממי המקווה בקרקע, מכיוון שאין בכך משום מראית העין שהרי לא הוציא מתוכו מים כלל, אך </w:t>
      </w:r>
      <w:r w:rsidRPr="00FE3DA3">
        <w:rPr>
          <w:rFonts w:hint="cs"/>
          <w:b/>
          <w:bCs/>
          <w:rtl/>
        </w:rPr>
        <w:t>לראב"ד</w:t>
      </w:r>
      <w:r>
        <w:rPr>
          <w:rFonts w:hint="cs"/>
          <w:rtl/>
        </w:rPr>
        <w:t xml:space="preserve"> טעם החומרה הוא מעיקר הדין ולא משום חשש בעלמא, כ"כ </w:t>
      </w:r>
      <w:r w:rsidRPr="00FE3DA3">
        <w:rPr>
          <w:rFonts w:hint="cs"/>
          <w:b/>
          <w:bCs/>
          <w:rtl/>
        </w:rPr>
        <w:t>בשו"ת חתם סופר</w:t>
      </w:r>
      <w:r>
        <w:rPr>
          <w:rFonts w:hint="cs"/>
          <w:rtl/>
        </w:rPr>
        <w:t>, הו"ד בהערות על הטור הוצאת מכון המאור.</w:t>
      </w:r>
    </w:p>
  </w:footnote>
  <w:footnote w:id="103">
    <w:p w:rsidR="007624D9" w:rsidRDefault="007624D9">
      <w:pPr>
        <w:pStyle w:val="a3"/>
      </w:pPr>
      <w:r>
        <w:rPr>
          <w:rStyle w:val="a5"/>
        </w:rPr>
        <w:footnoteRef/>
      </w:r>
      <w:r>
        <w:rPr>
          <w:rtl/>
        </w:rPr>
        <w:t xml:space="preserve"> </w:t>
      </w:r>
      <w:r w:rsidRPr="00444FB5">
        <w:rPr>
          <w:rFonts w:hint="cs"/>
          <w:b/>
          <w:bCs/>
          <w:rtl/>
        </w:rPr>
        <w:t>הבית יוסף</w:t>
      </w:r>
      <w:r>
        <w:rPr>
          <w:rFonts w:hint="cs"/>
          <w:rtl/>
        </w:rPr>
        <w:t xml:space="preserve"> מציין שרוב הראשונים פירשו את הסוגייה </w:t>
      </w:r>
      <w:r w:rsidRPr="00444FB5">
        <w:rPr>
          <w:rFonts w:hint="cs"/>
          <w:b/>
          <w:bCs/>
          <w:rtl/>
        </w:rPr>
        <w:t>כרש"י</w:t>
      </w:r>
      <w:r>
        <w:rPr>
          <w:rFonts w:hint="cs"/>
          <w:rtl/>
        </w:rPr>
        <w:t xml:space="preserve">, ממילא אין נפק"מ לדידן בדין זה, משום כך </w:t>
      </w:r>
      <w:r w:rsidRPr="00444FB5">
        <w:rPr>
          <w:rFonts w:hint="cs"/>
          <w:b/>
          <w:bCs/>
          <w:rtl/>
        </w:rPr>
        <w:t>המחבר</w:t>
      </w:r>
      <w:r>
        <w:rPr>
          <w:rFonts w:hint="cs"/>
          <w:rtl/>
        </w:rPr>
        <w:t xml:space="preserve"> לא הביא דין זה </w:t>
      </w:r>
      <w:r w:rsidRPr="00444FB5">
        <w:rPr>
          <w:rFonts w:hint="cs"/>
          <w:b/>
          <w:bCs/>
          <w:rtl/>
        </w:rPr>
        <w:t>בשולחן ערוך</w:t>
      </w:r>
      <w:r>
        <w:rPr>
          <w:rFonts w:hint="cs"/>
          <w:rtl/>
        </w:rPr>
        <w:t>.</w:t>
      </w:r>
    </w:p>
  </w:footnote>
  <w:footnote w:id="104">
    <w:p w:rsidR="007624D9" w:rsidRDefault="007624D9">
      <w:pPr>
        <w:pStyle w:val="a3"/>
        <w:rPr>
          <w:rtl/>
        </w:rPr>
      </w:pPr>
      <w:r>
        <w:rPr>
          <w:rStyle w:val="a5"/>
        </w:rPr>
        <w:footnoteRef/>
      </w:r>
      <w:r>
        <w:rPr>
          <w:rtl/>
        </w:rPr>
        <w:t xml:space="preserve"> </w:t>
      </w:r>
      <w:r>
        <w:rPr>
          <w:rFonts w:hint="cs"/>
          <w:rtl/>
        </w:rPr>
        <w:t xml:space="preserve">זו לשון </w:t>
      </w:r>
      <w:r w:rsidRPr="00444FB5">
        <w:rPr>
          <w:rFonts w:hint="cs"/>
          <w:b/>
          <w:bCs/>
          <w:rtl/>
        </w:rPr>
        <w:t>הרמב"ם</w:t>
      </w:r>
      <w:r>
        <w:rPr>
          <w:rFonts w:hint="cs"/>
          <w:rtl/>
        </w:rPr>
        <w:t xml:space="preserve"> </w:t>
      </w:r>
      <w:r w:rsidRPr="00444FB5">
        <w:rPr>
          <w:rFonts w:hint="cs"/>
          <w:sz w:val="18"/>
          <w:szCs w:val="18"/>
          <w:rtl/>
        </w:rPr>
        <w:t>(ו, י)</w:t>
      </w:r>
      <w:r>
        <w:rPr>
          <w:rFonts w:hint="cs"/>
          <w:rtl/>
        </w:rPr>
        <w:t>: "</w:t>
      </w:r>
      <w:r w:rsidRPr="00444FB5">
        <w:rPr>
          <w:rFonts w:cs="Arial" w:hint="cs"/>
          <w:rtl/>
        </w:rPr>
        <w:t>חבית</w:t>
      </w:r>
      <w:r w:rsidRPr="00444FB5">
        <w:rPr>
          <w:rFonts w:cs="Arial"/>
          <w:rtl/>
        </w:rPr>
        <w:t xml:space="preserve"> </w:t>
      </w:r>
      <w:r w:rsidRPr="00444FB5">
        <w:rPr>
          <w:rFonts w:cs="Arial" w:hint="cs"/>
          <w:rtl/>
        </w:rPr>
        <w:t>מלאה</w:t>
      </w:r>
      <w:r w:rsidRPr="00444FB5">
        <w:rPr>
          <w:rFonts w:cs="Arial"/>
          <w:rtl/>
        </w:rPr>
        <w:t xml:space="preserve"> </w:t>
      </w:r>
      <w:r w:rsidRPr="00444FB5">
        <w:rPr>
          <w:rFonts w:cs="Arial" w:hint="cs"/>
          <w:rtl/>
        </w:rPr>
        <w:t>מים</w:t>
      </w:r>
      <w:r w:rsidRPr="00444FB5">
        <w:rPr>
          <w:rFonts w:cs="Arial"/>
          <w:rtl/>
        </w:rPr>
        <w:t xml:space="preserve"> </w:t>
      </w:r>
      <w:r w:rsidRPr="00444FB5">
        <w:rPr>
          <w:rFonts w:cs="Arial" w:hint="cs"/>
          <w:rtl/>
        </w:rPr>
        <w:t>שנפלה</w:t>
      </w:r>
      <w:r w:rsidRPr="00444FB5">
        <w:rPr>
          <w:rFonts w:cs="Arial"/>
          <w:rtl/>
        </w:rPr>
        <w:t xml:space="preserve"> </w:t>
      </w:r>
      <w:r w:rsidRPr="00444FB5">
        <w:rPr>
          <w:rFonts w:cs="Arial" w:hint="cs"/>
          <w:rtl/>
        </w:rPr>
        <w:t>לים</w:t>
      </w:r>
      <w:r w:rsidRPr="00444FB5">
        <w:rPr>
          <w:rFonts w:cs="Arial"/>
          <w:rtl/>
        </w:rPr>
        <w:t xml:space="preserve"> </w:t>
      </w:r>
      <w:r w:rsidRPr="00444FB5">
        <w:rPr>
          <w:rFonts w:cs="Arial" w:hint="cs"/>
          <w:rtl/>
        </w:rPr>
        <w:t>אפילו</w:t>
      </w:r>
      <w:r w:rsidRPr="00444FB5">
        <w:rPr>
          <w:rFonts w:cs="Arial"/>
          <w:rtl/>
        </w:rPr>
        <w:t xml:space="preserve"> </w:t>
      </w:r>
      <w:r w:rsidRPr="00444FB5">
        <w:rPr>
          <w:rFonts w:cs="Arial" w:hint="cs"/>
          <w:rtl/>
        </w:rPr>
        <w:t>לים</w:t>
      </w:r>
      <w:r w:rsidRPr="00444FB5">
        <w:rPr>
          <w:rFonts w:cs="Arial"/>
          <w:rtl/>
        </w:rPr>
        <w:t xml:space="preserve"> </w:t>
      </w:r>
      <w:r w:rsidRPr="00444FB5">
        <w:rPr>
          <w:rFonts w:cs="Arial" w:hint="cs"/>
          <w:rtl/>
        </w:rPr>
        <w:t>הגדול</w:t>
      </w:r>
      <w:r w:rsidRPr="00444FB5">
        <w:rPr>
          <w:rFonts w:cs="Arial"/>
          <w:rtl/>
        </w:rPr>
        <w:t xml:space="preserve"> </w:t>
      </w:r>
      <w:r w:rsidRPr="00444FB5">
        <w:rPr>
          <w:rFonts w:cs="Arial" w:hint="cs"/>
          <w:rtl/>
        </w:rPr>
        <w:t>הטובל</w:t>
      </w:r>
      <w:r w:rsidRPr="00444FB5">
        <w:rPr>
          <w:rFonts w:cs="Arial"/>
          <w:rtl/>
        </w:rPr>
        <w:t xml:space="preserve"> </w:t>
      </w:r>
      <w:r w:rsidRPr="00444FB5">
        <w:rPr>
          <w:rFonts w:cs="Arial" w:hint="cs"/>
          <w:rtl/>
        </w:rPr>
        <w:t>שם</w:t>
      </w:r>
      <w:r w:rsidRPr="00444FB5">
        <w:rPr>
          <w:rFonts w:cs="Arial"/>
          <w:rtl/>
        </w:rPr>
        <w:t xml:space="preserve"> </w:t>
      </w:r>
      <w:r w:rsidRPr="00444FB5">
        <w:rPr>
          <w:rFonts w:cs="Arial" w:hint="cs"/>
          <w:rtl/>
        </w:rPr>
        <w:t>לא</w:t>
      </w:r>
      <w:r w:rsidRPr="00444FB5">
        <w:rPr>
          <w:rFonts w:cs="Arial"/>
          <w:rtl/>
        </w:rPr>
        <w:t xml:space="preserve"> </w:t>
      </w:r>
      <w:r w:rsidRPr="00444FB5">
        <w:rPr>
          <w:rFonts w:cs="Arial" w:hint="cs"/>
          <w:rtl/>
        </w:rPr>
        <w:t>עלתה</w:t>
      </w:r>
      <w:r w:rsidRPr="00444FB5">
        <w:rPr>
          <w:rFonts w:cs="Arial"/>
          <w:rtl/>
        </w:rPr>
        <w:t xml:space="preserve"> </w:t>
      </w:r>
      <w:r w:rsidRPr="00444FB5">
        <w:rPr>
          <w:rFonts w:cs="Arial" w:hint="cs"/>
          <w:rtl/>
        </w:rPr>
        <w:t>לו</w:t>
      </w:r>
      <w:r w:rsidRPr="00444FB5">
        <w:rPr>
          <w:rFonts w:cs="Arial"/>
          <w:rtl/>
        </w:rPr>
        <w:t xml:space="preserve"> </w:t>
      </w:r>
      <w:r w:rsidRPr="00444FB5">
        <w:rPr>
          <w:rFonts w:cs="Arial" w:hint="cs"/>
          <w:rtl/>
        </w:rPr>
        <w:t>טבילה</w:t>
      </w:r>
      <w:r w:rsidRPr="00444FB5">
        <w:rPr>
          <w:rFonts w:cs="Arial"/>
          <w:rtl/>
        </w:rPr>
        <w:t xml:space="preserve"> </w:t>
      </w:r>
      <w:r w:rsidRPr="00444FB5">
        <w:rPr>
          <w:rFonts w:cs="Arial" w:hint="cs"/>
          <w:rtl/>
        </w:rPr>
        <w:t>אי</w:t>
      </w:r>
      <w:r w:rsidRPr="00444FB5">
        <w:rPr>
          <w:rFonts w:cs="Arial"/>
          <w:rtl/>
        </w:rPr>
        <w:t xml:space="preserve"> </w:t>
      </w:r>
      <w:r w:rsidRPr="00444FB5">
        <w:rPr>
          <w:rFonts w:cs="Arial" w:hint="cs"/>
          <w:rtl/>
        </w:rPr>
        <w:t>אפשר</w:t>
      </w:r>
      <w:r w:rsidRPr="00444FB5">
        <w:rPr>
          <w:rFonts w:cs="Arial"/>
          <w:rtl/>
        </w:rPr>
        <w:t xml:space="preserve"> </w:t>
      </w:r>
      <w:r w:rsidRPr="00444FB5">
        <w:rPr>
          <w:rFonts w:cs="Arial" w:hint="cs"/>
          <w:rtl/>
        </w:rPr>
        <w:t>לג</w:t>
      </w:r>
      <w:r w:rsidRPr="00444FB5">
        <w:rPr>
          <w:rFonts w:cs="Arial"/>
          <w:rtl/>
        </w:rPr>
        <w:t xml:space="preserve">' </w:t>
      </w:r>
      <w:r w:rsidRPr="00444FB5">
        <w:rPr>
          <w:rFonts w:cs="Arial" w:hint="cs"/>
          <w:rtl/>
        </w:rPr>
        <w:t>לוגין</w:t>
      </w:r>
      <w:r w:rsidRPr="00444FB5">
        <w:rPr>
          <w:rFonts w:cs="Arial"/>
          <w:rtl/>
        </w:rPr>
        <w:t xml:space="preserve"> </w:t>
      </w:r>
      <w:r w:rsidRPr="00444FB5">
        <w:rPr>
          <w:rFonts w:cs="Arial" w:hint="cs"/>
          <w:rtl/>
        </w:rPr>
        <w:t>שלא</w:t>
      </w:r>
      <w:r w:rsidRPr="00444FB5">
        <w:rPr>
          <w:rFonts w:cs="Arial"/>
          <w:rtl/>
        </w:rPr>
        <w:t xml:space="preserve"> </w:t>
      </w:r>
      <w:r w:rsidRPr="00444FB5">
        <w:rPr>
          <w:rFonts w:cs="Arial" w:hint="cs"/>
          <w:rtl/>
        </w:rPr>
        <w:t>יהיו</w:t>
      </w:r>
      <w:r w:rsidRPr="00444FB5">
        <w:rPr>
          <w:rFonts w:cs="Arial"/>
          <w:rtl/>
        </w:rPr>
        <w:t xml:space="preserve"> </w:t>
      </w:r>
      <w:r w:rsidRPr="00444FB5">
        <w:rPr>
          <w:rFonts w:cs="Arial" w:hint="cs"/>
          <w:rtl/>
        </w:rPr>
        <w:t>במקום</w:t>
      </w:r>
      <w:r w:rsidRPr="00444FB5">
        <w:rPr>
          <w:rFonts w:cs="Arial"/>
          <w:rtl/>
        </w:rPr>
        <w:t xml:space="preserve"> </w:t>
      </w:r>
      <w:r w:rsidRPr="00444FB5">
        <w:rPr>
          <w:rFonts w:cs="Arial" w:hint="cs"/>
          <w:rtl/>
        </w:rPr>
        <w:t>אח</w:t>
      </w:r>
      <w:r>
        <w:rPr>
          <w:rFonts w:hint="cs"/>
          <w:rtl/>
        </w:rPr>
        <w:t xml:space="preserve">ד", ולעומת זאת </w:t>
      </w:r>
      <w:r w:rsidRPr="00444FB5">
        <w:rPr>
          <w:rFonts w:hint="cs"/>
          <w:sz w:val="18"/>
          <w:szCs w:val="18"/>
          <w:rtl/>
        </w:rPr>
        <w:t>(ד, ו)</w:t>
      </w:r>
      <w:r>
        <w:rPr>
          <w:rFonts w:hint="cs"/>
          <w:rtl/>
        </w:rPr>
        <w:t>: "</w:t>
      </w:r>
      <w:r w:rsidRPr="00444FB5">
        <w:rPr>
          <w:rFonts w:cs="Arial" w:hint="cs"/>
          <w:rtl/>
        </w:rPr>
        <w:t>מקוה</w:t>
      </w:r>
      <w:r w:rsidRPr="00444FB5">
        <w:rPr>
          <w:rFonts w:cs="Arial"/>
          <w:rtl/>
        </w:rPr>
        <w:t xml:space="preserve"> </w:t>
      </w:r>
      <w:r w:rsidRPr="00444FB5">
        <w:rPr>
          <w:rFonts w:cs="Arial" w:hint="cs"/>
          <w:rtl/>
        </w:rPr>
        <w:t>שיש</w:t>
      </w:r>
      <w:r w:rsidRPr="00444FB5">
        <w:rPr>
          <w:rFonts w:cs="Arial"/>
          <w:rtl/>
        </w:rPr>
        <w:t xml:space="preserve"> </w:t>
      </w:r>
      <w:r w:rsidRPr="00444FB5">
        <w:rPr>
          <w:rFonts w:cs="Arial" w:hint="cs"/>
          <w:rtl/>
        </w:rPr>
        <w:t>בו</w:t>
      </w:r>
      <w:r w:rsidRPr="00444FB5">
        <w:rPr>
          <w:rFonts w:cs="Arial"/>
          <w:rtl/>
        </w:rPr>
        <w:t xml:space="preserve"> </w:t>
      </w:r>
      <w:r w:rsidRPr="00444FB5">
        <w:rPr>
          <w:rFonts w:cs="Arial" w:hint="cs"/>
          <w:rtl/>
        </w:rPr>
        <w:t>מ</w:t>
      </w:r>
      <w:r w:rsidRPr="00444FB5">
        <w:rPr>
          <w:rFonts w:cs="Arial"/>
          <w:rtl/>
        </w:rPr>
        <w:t xml:space="preserve">' </w:t>
      </w:r>
      <w:r w:rsidRPr="00444FB5">
        <w:rPr>
          <w:rFonts w:cs="Arial" w:hint="cs"/>
          <w:rtl/>
        </w:rPr>
        <w:t>סאה</w:t>
      </w:r>
      <w:r w:rsidRPr="00444FB5">
        <w:rPr>
          <w:rFonts w:cs="Arial"/>
          <w:rtl/>
        </w:rPr>
        <w:t xml:space="preserve"> </w:t>
      </w:r>
      <w:r w:rsidRPr="00444FB5">
        <w:rPr>
          <w:rFonts w:cs="Arial" w:hint="cs"/>
          <w:rtl/>
        </w:rPr>
        <w:t>מים</w:t>
      </w:r>
      <w:r w:rsidRPr="00444FB5">
        <w:rPr>
          <w:rFonts w:cs="Arial"/>
          <w:rtl/>
        </w:rPr>
        <w:t xml:space="preserve"> </w:t>
      </w:r>
      <w:r w:rsidRPr="00444FB5">
        <w:rPr>
          <w:rFonts w:cs="Arial" w:hint="cs"/>
          <w:rtl/>
        </w:rPr>
        <w:t>שאינן</w:t>
      </w:r>
      <w:r w:rsidRPr="00444FB5">
        <w:rPr>
          <w:rFonts w:cs="Arial"/>
          <w:rtl/>
        </w:rPr>
        <w:t xml:space="preserve"> </w:t>
      </w:r>
      <w:r w:rsidRPr="00444FB5">
        <w:rPr>
          <w:rFonts w:cs="Arial" w:hint="cs"/>
          <w:rtl/>
        </w:rPr>
        <w:t>שאובין</w:t>
      </w:r>
      <w:r w:rsidRPr="00444FB5">
        <w:rPr>
          <w:rFonts w:cs="Arial"/>
          <w:rtl/>
        </w:rPr>
        <w:t xml:space="preserve"> </w:t>
      </w:r>
      <w:r w:rsidRPr="00444FB5">
        <w:rPr>
          <w:rFonts w:cs="Arial" w:hint="cs"/>
          <w:rtl/>
        </w:rPr>
        <w:t>ושאב</w:t>
      </w:r>
      <w:r w:rsidRPr="00444FB5">
        <w:rPr>
          <w:rFonts w:cs="Arial"/>
          <w:rtl/>
        </w:rPr>
        <w:t xml:space="preserve"> </w:t>
      </w:r>
      <w:r w:rsidRPr="00444FB5">
        <w:rPr>
          <w:rFonts w:cs="Arial" w:hint="cs"/>
          <w:rtl/>
        </w:rPr>
        <w:t>בכד</w:t>
      </w:r>
      <w:r w:rsidRPr="00444FB5">
        <w:rPr>
          <w:rFonts w:cs="Arial"/>
          <w:rtl/>
        </w:rPr>
        <w:t xml:space="preserve"> </w:t>
      </w:r>
      <w:r w:rsidRPr="00444FB5">
        <w:rPr>
          <w:rFonts w:cs="Arial" w:hint="cs"/>
          <w:rtl/>
        </w:rPr>
        <w:t>ושפך</w:t>
      </w:r>
      <w:r w:rsidRPr="00444FB5">
        <w:rPr>
          <w:rFonts w:cs="Arial"/>
          <w:rtl/>
        </w:rPr>
        <w:t xml:space="preserve"> </w:t>
      </w:r>
      <w:r w:rsidRPr="00444FB5">
        <w:rPr>
          <w:rFonts w:cs="Arial" w:hint="cs"/>
          <w:rtl/>
        </w:rPr>
        <w:t>לתוכו</w:t>
      </w:r>
      <w:r w:rsidRPr="00444FB5">
        <w:rPr>
          <w:rFonts w:cs="Arial"/>
          <w:rtl/>
        </w:rPr>
        <w:t xml:space="preserve"> </w:t>
      </w:r>
      <w:r w:rsidRPr="00444FB5">
        <w:rPr>
          <w:rFonts w:cs="Arial" w:hint="cs"/>
          <w:rtl/>
        </w:rPr>
        <w:t>כל</w:t>
      </w:r>
      <w:r w:rsidRPr="00444FB5">
        <w:rPr>
          <w:rFonts w:cs="Arial"/>
          <w:rtl/>
        </w:rPr>
        <w:t xml:space="preserve"> </w:t>
      </w:r>
      <w:r w:rsidRPr="00444FB5">
        <w:rPr>
          <w:rFonts w:cs="Arial" w:hint="cs"/>
          <w:rtl/>
        </w:rPr>
        <w:t>היום</w:t>
      </w:r>
      <w:r w:rsidRPr="00444FB5">
        <w:rPr>
          <w:rFonts w:cs="Arial"/>
          <w:rtl/>
        </w:rPr>
        <w:t xml:space="preserve"> </w:t>
      </w:r>
      <w:r w:rsidRPr="00444FB5">
        <w:rPr>
          <w:rFonts w:cs="Arial" w:hint="cs"/>
          <w:rtl/>
        </w:rPr>
        <w:t>כולו</w:t>
      </w:r>
      <w:r w:rsidRPr="00444FB5">
        <w:rPr>
          <w:rFonts w:cs="Arial"/>
          <w:rtl/>
        </w:rPr>
        <w:t xml:space="preserve"> </w:t>
      </w:r>
      <w:r w:rsidRPr="00444FB5">
        <w:rPr>
          <w:rFonts w:cs="Arial" w:hint="cs"/>
          <w:rtl/>
        </w:rPr>
        <w:t>כשר</w:t>
      </w:r>
      <w:r>
        <w:rPr>
          <w:rFonts w:cs="Arial" w:hint="cs"/>
          <w:rtl/>
        </w:rPr>
        <w:t>"</w:t>
      </w:r>
    </w:p>
  </w:footnote>
  <w:footnote w:id="105">
    <w:p w:rsidR="008F2907" w:rsidRDefault="008F2907" w:rsidP="008F2907">
      <w:pPr>
        <w:pStyle w:val="a3"/>
        <w:rPr>
          <w:rtl/>
        </w:rPr>
      </w:pPr>
      <w:r>
        <w:rPr>
          <w:rStyle w:val="a5"/>
        </w:rPr>
        <w:footnoteRef/>
      </w:r>
      <w:r>
        <w:rPr>
          <w:rtl/>
        </w:rPr>
        <w:t xml:space="preserve"> </w:t>
      </w:r>
      <w:r w:rsidRPr="008F2907">
        <w:rPr>
          <w:rFonts w:hint="cs"/>
          <w:b/>
          <w:bCs/>
          <w:rtl/>
        </w:rPr>
        <w:t>ובבית יוסף</w:t>
      </w:r>
      <w:r>
        <w:rPr>
          <w:rFonts w:hint="cs"/>
          <w:rtl/>
        </w:rPr>
        <w:t xml:space="preserve"> תירץ </w:t>
      </w:r>
      <w:r>
        <w:rPr>
          <w:rtl/>
        </w:rPr>
        <w:t>–</w:t>
      </w:r>
      <w:r>
        <w:rPr>
          <w:rFonts w:hint="cs"/>
          <w:rtl/>
        </w:rPr>
        <w:t xml:space="preserve"> </w:t>
      </w:r>
      <w:r w:rsidRPr="008F2907">
        <w:rPr>
          <w:rFonts w:hint="cs"/>
          <w:b/>
          <w:bCs/>
          <w:rtl/>
        </w:rPr>
        <w:t>הרמב"ם</w:t>
      </w:r>
      <w:r>
        <w:rPr>
          <w:rFonts w:hint="cs"/>
          <w:rtl/>
        </w:rPr>
        <w:t xml:space="preserve"> סובר </w:t>
      </w:r>
      <w:r w:rsidRPr="008F2907">
        <w:rPr>
          <w:rFonts w:hint="cs"/>
          <w:b/>
          <w:bCs/>
          <w:rtl/>
        </w:rPr>
        <w:t>כרש"י</w:t>
      </w:r>
      <w:r>
        <w:rPr>
          <w:rFonts w:hint="cs"/>
          <w:rtl/>
        </w:rPr>
        <w:t xml:space="preserve"> ולעניין פסול תרומה קאי.</w:t>
      </w:r>
    </w:p>
  </w:footnote>
  <w:footnote w:id="106">
    <w:p w:rsidR="007624D9" w:rsidRPr="00026464" w:rsidRDefault="007624D9" w:rsidP="00B6061B">
      <w:pPr>
        <w:pStyle w:val="a3"/>
      </w:pPr>
      <w:r>
        <w:rPr>
          <w:rStyle w:val="a5"/>
        </w:rPr>
        <w:footnoteRef/>
      </w:r>
      <w:r>
        <w:rPr>
          <w:rtl/>
        </w:rPr>
        <w:t xml:space="preserve"> </w:t>
      </w:r>
      <w:r w:rsidRPr="00026464">
        <w:rPr>
          <w:rFonts w:hint="cs"/>
          <w:b/>
          <w:bCs/>
          <w:rtl/>
        </w:rPr>
        <w:t>הרא"ש</w:t>
      </w:r>
      <w:r w:rsidRPr="00026464">
        <w:rPr>
          <w:rFonts w:hint="cs"/>
          <w:rtl/>
        </w:rPr>
        <w:t xml:space="preserve"> לומד את דבריו </w:t>
      </w:r>
      <w:r w:rsidRPr="00026464">
        <w:rPr>
          <w:rFonts w:hint="cs"/>
          <w:b/>
          <w:bCs/>
          <w:rtl/>
        </w:rPr>
        <w:t>מהתוספתא</w:t>
      </w:r>
      <w:r w:rsidRPr="00026464">
        <w:rPr>
          <w:rFonts w:hint="cs"/>
          <w:rtl/>
        </w:rPr>
        <w:t xml:space="preserve"> (ה, ו): "עיגולי שלג המשוקעים בבור הרי אלו מעלין", משמע שהשלג הודק היטב לצורת עיגול. תוספתא זו באה לאפוקי מהמשמעות הפשוטה במשנה שהשלג מעלה בכל אופן, כ"כ </w:t>
      </w:r>
      <w:r w:rsidRPr="00026464">
        <w:rPr>
          <w:rFonts w:hint="cs"/>
          <w:b/>
          <w:bCs/>
          <w:rtl/>
        </w:rPr>
        <w:t>המעדני יו"ט</w:t>
      </w:r>
      <w:r w:rsidRPr="00026464">
        <w:rPr>
          <w:rFonts w:hint="cs"/>
          <w:rtl/>
        </w:rPr>
        <w:t xml:space="preserve"> בהסבר דברי </w:t>
      </w:r>
      <w:r w:rsidRPr="00026464">
        <w:rPr>
          <w:rFonts w:hint="cs"/>
          <w:b/>
          <w:bCs/>
          <w:rtl/>
        </w:rPr>
        <w:t>הרא"ש</w:t>
      </w:r>
      <w:r w:rsidRPr="00026464">
        <w:rPr>
          <w:rFonts w:hint="cs"/>
          <w:rtl/>
        </w:rPr>
        <w:t>.</w:t>
      </w:r>
    </w:p>
  </w:footnote>
  <w:footnote w:id="107">
    <w:p w:rsidR="007624D9" w:rsidRPr="00026464" w:rsidRDefault="007624D9" w:rsidP="00026464">
      <w:pPr>
        <w:pStyle w:val="a3"/>
        <w:rPr>
          <w:rtl/>
        </w:rPr>
      </w:pPr>
      <w:r w:rsidRPr="00026464">
        <w:rPr>
          <w:rStyle w:val="a5"/>
        </w:rPr>
        <w:footnoteRef/>
      </w:r>
      <w:r w:rsidRPr="00026464">
        <w:rPr>
          <w:rtl/>
        </w:rPr>
        <w:t xml:space="preserve"> </w:t>
      </w:r>
      <w:r>
        <w:rPr>
          <w:rFonts w:hint="cs"/>
          <w:rtl/>
        </w:rPr>
        <w:t xml:space="preserve">משמע </w:t>
      </w:r>
      <w:r w:rsidRPr="00026464">
        <w:rPr>
          <w:rFonts w:hint="cs"/>
          <w:b/>
          <w:bCs/>
          <w:rtl/>
        </w:rPr>
        <w:t>מהבית יוסף שהרא"ש והראב"ד</w:t>
      </w:r>
      <w:r>
        <w:rPr>
          <w:rFonts w:hint="cs"/>
          <w:rtl/>
        </w:rPr>
        <w:t xml:space="preserve"> נחלקו בשתי נקודות:</w:t>
      </w:r>
      <w:r>
        <w:rPr>
          <w:b/>
          <w:bCs/>
          <w:rtl/>
        </w:rPr>
        <w:br/>
      </w:r>
      <w:r>
        <w:rPr>
          <w:rFonts w:hint="cs"/>
          <w:rtl/>
        </w:rPr>
        <w:t xml:space="preserve">א. </w:t>
      </w:r>
      <w:r w:rsidRPr="00026464">
        <w:rPr>
          <w:rFonts w:hint="cs"/>
          <w:b/>
          <w:bCs/>
          <w:rtl/>
        </w:rPr>
        <w:t xml:space="preserve">ראב"ד </w:t>
      </w:r>
      <w:r w:rsidRPr="00026464">
        <w:rPr>
          <w:rtl/>
        </w:rPr>
        <w:t>–</w:t>
      </w:r>
      <w:r w:rsidRPr="00026464">
        <w:rPr>
          <w:rFonts w:hint="cs"/>
          <w:rtl/>
        </w:rPr>
        <w:t xml:space="preserve"> שלג בפני עצמו אינו כשר לטבילה אלא שהוא מצטרף ומעלה את שיעור המקווה למ' סאה, ברם בשלג </w:t>
      </w:r>
      <w:r w:rsidRPr="00026464">
        <w:rPr>
          <w:rFonts w:hint="cs"/>
          <w:u w:val="single"/>
          <w:rtl/>
        </w:rPr>
        <w:t>שנמס</w:t>
      </w:r>
      <w:r w:rsidRPr="00026464">
        <w:rPr>
          <w:rFonts w:hint="cs"/>
          <w:rtl/>
        </w:rPr>
        <w:t xml:space="preserve"> מותר לטבול למרות שנשאב בכלים. </w:t>
      </w:r>
      <w:r>
        <w:rPr>
          <w:rFonts w:hint="cs"/>
          <w:b/>
          <w:bCs/>
          <w:rtl/>
        </w:rPr>
        <w:t>ב</w:t>
      </w:r>
      <w:r w:rsidRPr="00026464">
        <w:rPr>
          <w:rFonts w:hint="cs"/>
          <w:b/>
          <w:bCs/>
          <w:rtl/>
        </w:rPr>
        <w:t>רא"ש</w:t>
      </w:r>
      <w:r>
        <w:rPr>
          <w:rFonts w:hint="cs"/>
          <w:rtl/>
        </w:rPr>
        <w:t xml:space="preserve"> משמע שמותר לטבול בשלג ממש,</w:t>
      </w:r>
      <w:r w:rsidRPr="00026464">
        <w:rPr>
          <w:rFonts w:hint="cs"/>
          <w:rtl/>
        </w:rPr>
        <w:t xml:space="preserve"> ואמנם </w:t>
      </w:r>
      <w:r w:rsidRPr="00026464">
        <w:rPr>
          <w:rFonts w:hint="cs"/>
          <w:b/>
          <w:bCs/>
          <w:rtl/>
        </w:rPr>
        <w:t>הש"ך</w:t>
      </w:r>
      <w:r w:rsidRPr="00026464">
        <w:rPr>
          <w:rFonts w:hint="cs"/>
          <w:rtl/>
        </w:rPr>
        <w:t xml:space="preserve"> טוען שגם בדברי </w:t>
      </w:r>
      <w:r w:rsidRPr="00026464">
        <w:rPr>
          <w:rFonts w:hint="cs"/>
          <w:b/>
          <w:bCs/>
          <w:rtl/>
        </w:rPr>
        <w:t>הרא"ש</w:t>
      </w:r>
      <w:r w:rsidRPr="00026464">
        <w:rPr>
          <w:rFonts w:hint="cs"/>
          <w:rtl/>
        </w:rPr>
        <w:t xml:space="preserve"> לא מוכרח לומר שני</w:t>
      </w:r>
      <w:r>
        <w:rPr>
          <w:rFonts w:hint="cs"/>
          <w:rtl/>
        </w:rPr>
        <w:t>תן לטבול בשלג.</w:t>
      </w:r>
      <w:r>
        <w:rPr>
          <w:rtl/>
        </w:rPr>
        <w:br/>
      </w:r>
      <w:r>
        <w:rPr>
          <w:rFonts w:hint="cs"/>
          <w:rtl/>
        </w:rPr>
        <w:t xml:space="preserve">ב. </w:t>
      </w:r>
      <w:r w:rsidRPr="00026464">
        <w:rPr>
          <w:rFonts w:hint="cs"/>
          <w:b/>
          <w:bCs/>
          <w:rtl/>
        </w:rPr>
        <w:t>ראב"ד</w:t>
      </w:r>
      <w:r>
        <w:rPr>
          <w:rFonts w:hint="cs"/>
          <w:rtl/>
        </w:rPr>
        <w:t xml:space="preserve"> - </w:t>
      </w:r>
      <w:r w:rsidRPr="00026464">
        <w:rPr>
          <w:rFonts w:hint="cs"/>
          <w:rtl/>
        </w:rPr>
        <w:t xml:space="preserve">שיעור השלג נמדד לפי מצבו </w:t>
      </w:r>
      <w:r w:rsidRPr="00026464">
        <w:rPr>
          <w:rFonts w:hint="cs"/>
          <w:u w:val="single"/>
          <w:rtl/>
        </w:rPr>
        <w:t>הנוכחי</w:t>
      </w:r>
      <w:r w:rsidRPr="00026464">
        <w:rPr>
          <w:rFonts w:hint="cs"/>
          <w:rtl/>
        </w:rPr>
        <w:t xml:space="preserve"> ולא לפי מצבו כאשר יהיה נימוח, אך גם כאשר הוא במצב של שלג, צריך להדק היטב את החללים שבו מכיוון שהם אינם מצטרפים לשיעור מ' סאה.</w:t>
      </w:r>
      <w:r>
        <w:rPr>
          <w:rtl/>
        </w:rPr>
        <w:t xml:space="preserve"> </w:t>
      </w:r>
      <w:r w:rsidRPr="00026464">
        <w:rPr>
          <w:rFonts w:hint="cs"/>
          <w:b/>
          <w:bCs/>
          <w:rtl/>
        </w:rPr>
        <w:t>לרא"ש</w:t>
      </w:r>
      <w:r w:rsidRPr="00026464">
        <w:rPr>
          <w:rFonts w:hint="cs"/>
          <w:rtl/>
        </w:rPr>
        <w:t xml:space="preserve"> יש לשער את השלג כאילו היה מים</w:t>
      </w:r>
      <w:r>
        <w:rPr>
          <w:rFonts w:hint="cs"/>
          <w:rtl/>
        </w:rPr>
        <w:t>,</w:t>
      </w:r>
      <w:r w:rsidRPr="00026464">
        <w:rPr>
          <w:rFonts w:hint="cs"/>
          <w:rtl/>
        </w:rPr>
        <w:t xml:space="preserve"> וממילא שיעורו פחות ויש להוסיף שלג</w:t>
      </w:r>
      <w:r>
        <w:rPr>
          <w:rFonts w:hint="cs"/>
          <w:rtl/>
        </w:rPr>
        <w:t xml:space="preserve">. </w:t>
      </w:r>
      <w:r w:rsidRPr="00026464">
        <w:rPr>
          <w:rFonts w:hint="cs"/>
          <w:rtl/>
        </w:rPr>
        <w:t xml:space="preserve">אמנם, מכיוון </w:t>
      </w:r>
      <w:r w:rsidRPr="00026464">
        <w:rPr>
          <w:rFonts w:hint="cs"/>
          <w:b/>
          <w:bCs/>
          <w:rtl/>
        </w:rPr>
        <w:t>שהב"י</w:t>
      </w:r>
      <w:r w:rsidRPr="00026464">
        <w:rPr>
          <w:rFonts w:hint="cs"/>
          <w:rtl/>
        </w:rPr>
        <w:t xml:space="preserve"> לא עשה מחלוקת מפירושיהם,</w:t>
      </w:r>
      <w:r>
        <w:rPr>
          <w:rFonts w:hint="cs"/>
          <w:rtl/>
        </w:rPr>
        <w:t xml:space="preserve"> לא הבאתי אותם כשיטות חולקות.</w:t>
      </w:r>
    </w:p>
  </w:footnote>
  <w:footnote w:id="108">
    <w:p w:rsidR="007624D9" w:rsidRPr="00026464" w:rsidRDefault="007624D9">
      <w:pPr>
        <w:pStyle w:val="a3"/>
      </w:pPr>
      <w:r w:rsidRPr="00026464">
        <w:rPr>
          <w:rStyle w:val="a5"/>
        </w:rPr>
        <w:footnoteRef/>
      </w:r>
      <w:r w:rsidRPr="00026464">
        <w:rPr>
          <w:rtl/>
        </w:rPr>
        <w:t xml:space="preserve"> </w:t>
      </w:r>
      <w:r w:rsidRPr="00026464">
        <w:rPr>
          <w:rFonts w:hint="cs"/>
          <w:b/>
          <w:bCs/>
          <w:rtl/>
        </w:rPr>
        <w:t>הב"י</w:t>
      </w:r>
      <w:r w:rsidRPr="00026464">
        <w:rPr>
          <w:rFonts w:hint="cs"/>
          <w:rtl/>
        </w:rPr>
        <w:t xml:space="preserve"> דוחה את דברי </w:t>
      </w:r>
      <w:r w:rsidRPr="00026464">
        <w:rPr>
          <w:rFonts w:hint="cs"/>
          <w:b/>
          <w:bCs/>
          <w:rtl/>
        </w:rPr>
        <w:t>רש"י</w:t>
      </w:r>
      <w:r w:rsidRPr="00026464">
        <w:rPr>
          <w:rFonts w:hint="cs"/>
          <w:rtl/>
        </w:rPr>
        <w:t xml:space="preserve"> מתרי טעמי: א. מעשה רב עדיף  ולכן יש לפסוק כרבי ישמעאל. ב. שמא בדברי ת"ק יש לומר שנקט 'מעלין' רק מחמת שאר הדברים, אך מותר לעשות משלג מקווה בתחילה.</w:t>
      </w:r>
    </w:p>
  </w:footnote>
  <w:footnote w:id="109">
    <w:p w:rsidR="007624D9" w:rsidRPr="00026464" w:rsidRDefault="007624D9" w:rsidP="00AB7375">
      <w:pPr>
        <w:pStyle w:val="a3"/>
      </w:pPr>
      <w:r w:rsidRPr="00026464">
        <w:rPr>
          <w:rStyle w:val="a5"/>
        </w:rPr>
        <w:footnoteRef/>
      </w:r>
      <w:r w:rsidRPr="00026464">
        <w:rPr>
          <w:rtl/>
        </w:rPr>
        <w:t xml:space="preserve"> </w:t>
      </w:r>
      <w:r w:rsidRPr="00026464">
        <w:rPr>
          <w:rFonts w:hint="cs"/>
          <w:rtl/>
        </w:rPr>
        <w:t xml:space="preserve">יש לעיין לדעת </w:t>
      </w:r>
      <w:r w:rsidRPr="00026464">
        <w:rPr>
          <w:rFonts w:hint="cs"/>
          <w:b/>
          <w:bCs/>
          <w:rtl/>
        </w:rPr>
        <w:t>הרז"ה</w:t>
      </w:r>
      <w:r w:rsidRPr="00026464">
        <w:rPr>
          <w:rFonts w:hint="cs"/>
          <w:rtl/>
        </w:rPr>
        <w:t xml:space="preserve"> איך יפרש את דברי ת"ק שאמר להדיא "ואינם פוסלים", ולדברי </w:t>
      </w:r>
      <w:r w:rsidRPr="00026464">
        <w:rPr>
          <w:rFonts w:hint="cs"/>
          <w:b/>
          <w:bCs/>
          <w:rtl/>
        </w:rPr>
        <w:t>הרז"ה</w:t>
      </w:r>
      <w:r w:rsidRPr="00026464">
        <w:rPr>
          <w:rFonts w:hint="cs"/>
          <w:rtl/>
        </w:rPr>
        <w:t xml:space="preserve"> לא אתי שפיר שהרי השלג פוסל! </w:t>
      </w:r>
      <w:r w:rsidRPr="00026464">
        <w:rPr>
          <w:rFonts w:hint="cs"/>
          <w:b/>
          <w:bCs/>
          <w:rtl/>
        </w:rPr>
        <w:t>ובגלות עליות</w:t>
      </w:r>
      <w:r w:rsidRPr="00026464">
        <w:rPr>
          <w:rFonts w:hint="cs"/>
          <w:rtl/>
        </w:rPr>
        <w:t xml:space="preserve"> נשאר בצע"ג בקושייה זו, ועיין בהערות על הטור הוצאת המאור מה שכתבו בשם </w:t>
      </w:r>
      <w:r w:rsidRPr="00026464">
        <w:rPr>
          <w:rFonts w:hint="cs"/>
          <w:b/>
          <w:bCs/>
          <w:rtl/>
        </w:rPr>
        <w:t>רעק"א</w:t>
      </w:r>
      <w:r w:rsidRPr="00026464">
        <w:rPr>
          <w:rFonts w:hint="cs"/>
          <w:rtl/>
        </w:rPr>
        <w:t xml:space="preserve"> לתרץ בזה.</w:t>
      </w:r>
    </w:p>
  </w:footnote>
  <w:footnote w:id="110">
    <w:p w:rsidR="007624D9" w:rsidRDefault="007624D9" w:rsidP="00412B3A">
      <w:pPr>
        <w:pStyle w:val="a3"/>
      </w:pPr>
      <w:r>
        <w:rPr>
          <w:rStyle w:val="a5"/>
        </w:rPr>
        <w:footnoteRef/>
      </w:r>
      <w:r>
        <w:rPr>
          <w:rtl/>
        </w:rPr>
        <w:t xml:space="preserve"> </w:t>
      </w:r>
      <w:r w:rsidRPr="00CE3F66">
        <w:rPr>
          <w:rFonts w:hint="cs"/>
          <w:b/>
          <w:bCs/>
          <w:rtl/>
        </w:rPr>
        <w:t>הב"י</w:t>
      </w:r>
      <w:r>
        <w:rPr>
          <w:rFonts w:hint="cs"/>
          <w:rtl/>
        </w:rPr>
        <w:t xml:space="preserve"> הסביר בדברי </w:t>
      </w:r>
      <w:r w:rsidRPr="00CE3F66">
        <w:rPr>
          <w:rFonts w:hint="cs"/>
          <w:b/>
          <w:bCs/>
          <w:rtl/>
        </w:rPr>
        <w:t>הרמב"ם</w:t>
      </w:r>
      <w:r>
        <w:rPr>
          <w:rFonts w:hint="cs"/>
          <w:rtl/>
        </w:rPr>
        <w:t xml:space="preserve"> ש'מיעוך' היינו לצמצם את החללים, </w:t>
      </w:r>
      <w:r w:rsidRPr="00CE3F66">
        <w:rPr>
          <w:rFonts w:hint="cs"/>
          <w:b/>
          <w:bCs/>
          <w:rtl/>
        </w:rPr>
        <w:t>הש"ך</w:t>
      </w:r>
      <w:r>
        <w:rPr>
          <w:rFonts w:hint="cs"/>
          <w:rtl/>
        </w:rPr>
        <w:t xml:space="preserve"> דוחה ואומר שהפשט אינו כך אלא שצריך לרסק את השלג שיהיה מים.</w:t>
      </w:r>
    </w:p>
  </w:footnote>
  <w:footnote w:id="111">
    <w:p w:rsidR="007624D9" w:rsidRDefault="007624D9" w:rsidP="00CC2E45">
      <w:pPr>
        <w:pStyle w:val="a3"/>
      </w:pPr>
      <w:r>
        <w:rPr>
          <w:rStyle w:val="a5"/>
        </w:rPr>
        <w:footnoteRef/>
      </w:r>
      <w:r>
        <w:rPr>
          <w:rtl/>
        </w:rPr>
        <w:t xml:space="preserve"> </w:t>
      </w:r>
      <w:r w:rsidRPr="00D10043">
        <w:rPr>
          <w:rFonts w:hint="cs"/>
          <w:b/>
          <w:bCs/>
          <w:rtl/>
        </w:rPr>
        <w:t xml:space="preserve">הטור </w:t>
      </w:r>
      <w:r>
        <w:rPr>
          <w:rFonts w:hint="cs"/>
          <w:rtl/>
        </w:rPr>
        <w:t>לא כתב זאת להדיא, אך כך משמע מדבריו, מכיוון שכשהזכיר את הדברים שעושים מהם מקווה בתחילה השמיט את טיט, ואילו לפני כן כשדיבר על דברים המעלים ולא פוסלים את המקווה כתב את טיט הנרוק.</w:t>
      </w:r>
    </w:p>
  </w:footnote>
  <w:footnote w:id="112">
    <w:p w:rsidR="007624D9" w:rsidRDefault="007624D9" w:rsidP="0007786B">
      <w:pPr>
        <w:pStyle w:val="a3"/>
        <w:rPr>
          <w:rtl/>
        </w:rPr>
      </w:pPr>
      <w:r>
        <w:rPr>
          <w:rStyle w:val="a5"/>
        </w:rPr>
        <w:footnoteRef/>
      </w:r>
      <w:r>
        <w:rPr>
          <w:rtl/>
        </w:rPr>
        <w:t xml:space="preserve"> </w:t>
      </w:r>
      <w:r w:rsidRPr="0007786B">
        <w:rPr>
          <w:rFonts w:hint="cs"/>
          <w:b/>
          <w:bCs/>
          <w:rtl/>
        </w:rPr>
        <w:t>הסמ"ג</w:t>
      </w:r>
      <w:r>
        <w:rPr>
          <w:rFonts w:hint="cs"/>
          <w:rtl/>
        </w:rPr>
        <w:t xml:space="preserve"> כותב זאת בדעת </w:t>
      </w:r>
      <w:r w:rsidRPr="0007786B">
        <w:rPr>
          <w:rFonts w:hint="cs"/>
          <w:b/>
          <w:bCs/>
          <w:rtl/>
        </w:rPr>
        <w:t>השאילתות</w:t>
      </w:r>
      <w:r>
        <w:rPr>
          <w:rFonts w:hint="cs"/>
          <w:rtl/>
        </w:rPr>
        <w:t xml:space="preserve"> לקמן, </w:t>
      </w:r>
      <w:r w:rsidRPr="0007786B">
        <w:rPr>
          <w:rFonts w:hint="cs"/>
          <w:b/>
          <w:bCs/>
          <w:rtl/>
        </w:rPr>
        <w:t xml:space="preserve">השאילתות </w:t>
      </w:r>
      <w:r>
        <w:rPr>
          <w:rFonts w:hint="cs"/>
          <w:rtl/>
        </w:rPr>
        <w:t>סובר שמקווה שאוב שהמשיכו כולו, מימיו אינם כשרים לטבילה ומאידך ניתן להוות עליהם מ' סאה מים כשרים, ולפי"ז מפרש את התוספתא הנ"ל באותו אופן.</w:t>
      </w:r>
    </w:p>
  </w:footnote>
  <w:footnote w:id="113">
    <w:p w:rsidR="007624D9" w:rsidRDefault="007624D9">
      <w:pPr>
        <w:pStyle w:val="a3"/>
        <w:rPr>
          <w:rtl/>
        </w:rPr>
      </w:pPr>
      <w:r>
        <w:rPr>
          <w:rStyle w:val="a5"/>
        </w:rPr>
        <w:footnoteRef/>
      </w:r>
      <w:r>
        <w:rPr>
          <w:rtl/>
        </w:rPr>
        <w:t xml:space="preserve"> </w:t>
      </w:r>
      <w:r>
        <w:rPr>
          <w:rFonts w:hint="cs"/>
          <w:rtl/>
        </w:rPr>
        <w:t xml:space="preserve">ואמנם, </w:t>
      </w:r>
      <w:r w:rsidRPr="006D6EBA">
        <w:rPr>
          <w:rFonts w:hint="cs"/>
          <w:b/>
          <w:bCs/>
          <w:rtl/>
        </w:rPr>
        <w:t>בגמרא</w:t>
      </w:r>
      <w:r>
        <w:rPr>
          <w:rFonts w:hint="cs"/>
          <w:rtl/>
        </w:rPr>
        <w:t xml:space="preserve"> חולין (קו.) נאמר שמים הפסולים משתיית פרה כשרים לטבול בהם! יש לומר שמדובר בגמרא זו על מים שלא נפסלו מחמת טיט, </w:t>
      </w:r>
      <w:r w:rsidRPr="006D6EBA">
        <w:rPr>
          <w:rFonts w:hint="cs"/>
          <w:b/>
          <w:bCs/>
          <w:rtl/>
        </w:rPr>
        <w:t>ב"י</w:t>
      </w:r>
      <w:r>
        <w:rPr>
          <w:rFonts w:hint="cs"/>
          <w:rtl/>
        </w:rPr>
        <w:t>.</w:t>
      </w:r>
    </w:p>
  </w:footnote>
  <w:footnote w:id="114">
    <w:p w:rsidR="007624D9" w:rsidRDefault="007624D9" w:rsidP="00EE055B">
      <w:pPr>
        <w:pStyle w:val="a3"/>
        <w:rPr>
          <w:rtl/>
        </w:rPr>
      </w:pPr>
      <w:r>
        <w:rPr>
          <w:rStyle w:val="a5"/>
        </w:rPr>
        <w:footnoteRef/>
      </w:r>
      <w:r>
        <w:rPr>
          <w:rtl/>
        </w:rPr>
        <w:t xml:space="preserve"> </w:t>
      </w:r>
      <w:r>
        <w:rPr>
          <w:rFonts w:hint="cs"/>
          <w:rtl/>
        </w:rPr>
        <w:t xml:space="preserve">ברם, </w:t>
      </w:r>
      <w:r w:rsidRPr="00EE055B">
        <w:rPr>
          <w:rFonts w:hint="cs"/>
          <w:b/>
          <w:bCs/>
          <w:rtl/>
        </w:rPr>
        <w:t>רשב"ם</w:t>
      </w:r>
      <w:r>
        <w:rPr>
          <w:rFonts w:hint="cs"/>
          <w:rtl/>
        </w:rPr>
        <w:t xml:space="preserve"> מפרש שאם היה עליו תורת כלי מעיקרא, תו לא בטל שם כלי ממנו ע"י חיבורו לקרקע, אך אם נעשה כלי בקרקע הרי זה כעושה חריץ בקרקע ותו לא.</w:t>
      </w:r>
    </w:p>
  </w:footnote>
  <w:footnote w:id="115">
    <w:p w:rsidR="007624D9" w:rsidRDefault="007624D9">
      <w:pPr>
        <w:pStyle w:val="a3"/>
      </w:pPr>
      <w:r>
        <w:rPr>
          <w:rStyle w:val="a5"/>
        </w:rPr>
        <w:footnoteRef/>
      </w:r>
      <w:r>
        <w:rPr>
          <w:rtl/>
        </w:rPr>
        <w:t xml:space="preserve"> </w:t>
      </w:r>
      <w:r>
        <w:rPr>
          <w:rFonts w:hint="cs"/>
          <w:rtl/>
        </w:rPr>
        <w:t xml:space="preserve">כלי עץ הוקש לשק לעניין קבלת טומאה, שק מיטלטל מלא וריקן, ומכיוון שכלי גדול המכיל מ' סאה אינו מיטלטל כשהוא מלא </w:t>
      </w:r>
      <w:r>
        <w:rPr>
          <w:rtl/>
        </w:rPr>
        <w:t>–</w:t>
      </w:r>
      <w:r>
        <w:rPr>
          <w:rFonts w:hint="cs"/>
          <w:rtl/>
        </w:rPr>
        <w:t xml:space="preserve"> אינו מקבל טומאה.</w:t>
      </w:r>
    </w:p>
  </w:footnote>
  <w:footnote w:id="116">
    <w:p w:rsidR="007624D9" w:rsidRDefault="007624D9" w:rsidP="00D5379F">
      <w:pPr>
        <w:pStyle w:val="a3"/>
      </w:pPr>
      <w:r>
        <w:rPr>
          <w:rStyle w:val="a5"/>
        </w:rPr>
        <w:footnoteRef/>
      </w:r>
      <w:r>
        <w:rPr>
          <w:rtl/>
        </w:rPr>
        <w:t xml:space="preserve"> </w:t>
      </w:r>
      <w:r>
        <w:rPr>
          <w:rFonts w:hint="cs"/>
          <w:rtl/>
        </w:rPr>
        <w:t xml:space="preserve">ולפי"ז, הא דאמרינן לעיל </w:t>
      </w:r>
      <w:r w:rsidRPr="00D5379F">
        <w:rPr>
          <w:rFonts w:hint="cs"/>
          <w:sz w:val="18"/>
          <w:szCs w:val="18"/>
          <w:rtl/>
        </w:rPr>
        <w:t>(סעיף יד)</w:t>
      </w:r>
      <w:r>
        <w:rPr>
          <w:rFonts w:hint="cs"/>
          <w:rtl/>
        </w:rPr>
        <w:t xml:space="preserve"> לעניין נוטפים שעשאן זוחלים שאם הזחילו ע"ג דבר המק"ט מדרבנן המקווה פסול, יש לומר שזחילה שונה מדין שאיבה למקווה, </w:t>
      </w:r>
      <w:r w:rsidRPr="00D5379F">
        <w:rPr>
          <w:rFonts w:hint="cs"/>
          <w:b/>
          <w:bCs/>
          <w:rtl/>
        </w:rPr>
        <w:t>ש"ך</w:t>
      </w:r>
      <w:r>
        <w:rPr>
          <w:rFonts w:hint="cs"/>
          <w:rtl/>
        </w:rPr>
        <w:t>.</w:t>
      </w:r>
    </w:p>
  </w:footnote>
  <w:footnote w:id="117">
    <w:p w:rsidR="007624D9" w:rsidRDefault="007624D9" w:rsidP="006021DD">
      <w:pPr>
        <w:pStyle w:val="a3"/>
        <w:rPr>
          <w:rtl/>
        </w:rPr>
      </w:pPr>
      <w:r>
        <w:rPr>
          <w:rStyle w:val="a5"/>
        </w:rPr>
        <w:footnoteRef/>
      </w:r>
      <w:r>
        <w:rPr>
          <w:rtl/>
        </w:rPr>
        <w:t xml:space="preserve"> </w:t>
      </w:r>
      <w:r w:rsidRPr="00127E8B">
        <w:rPr>
          <w:rFonts w:hint="cs"/>
          <w:b/>
          <w:bCs/>
          <w:rtl/>
        </w:rPr>
        <w:t>הסמ"ק</w:t>
      </w:r>
      <w:r>
        <w:rPr>
          <w:rFonts w:hint="cs"/>
          <w:rtl/>
        </w:rPr>
        <w:t xml:space="preserve"> כתב שבין בעץ ובין בחרס שיעור החטט הפוסל את הצינור הוא כל שהוא, וכתב </w:t>
      </w:r>
      <w:r w:rsidRPr="00127E8B">
        <w:rPr>
          <w:rFonts w:hint="cs"/>
          <w:b/>
          <w:bCs/>
          <w:rtl/>
        </w:rPr>
        <w:t>הב"י</w:t>
      </w:r>
      <w:r>
        <w:rPr>
          <w:rFonts w:hint="cs"/>
          <w:rtl/>
        </w:rPr>
        <w:t xml:space="preserve"> שדבריו צ"ע.</w:t>
      </w:r>
    </w:p>
  </w:footnote>
  <w:footnote w:id="118">
    <w:p w:rsidR="007624D9" w:rsidRDefault="007624D9" w:rsidP="009612B8">
      <w:pPr>
        <w:pStyle w:val="a3"/>
      </w:pPr>
      <w:r>
        <w:rPr>
          <w:rStyle w:val="a5"/>
        </w:rPr>
        <w:footnoteRef/>
      </w:r>
      <w:r>
        <w:rPr>
          <w:rtl/>
        </w:rPr>
        <w:t xml:space="preserve"> </w:t>
      </w:r>
      <w:r w:rsidRPr="00D925CA">
        <w:rPr>
          <w:rFonts w:hint="cs"/>
          <w:b/>
          <w:bCs/>
          <w:rtl/>
        </w:rPr>
        <w:t>ובפיה"מ לרמב"ם</w:t>
      </w:r>
      <w:r>
        <w:rPr>
          <w:rFonts w:hint="cs"/>
          <w:rtl/>
        </w:rPr>
        <w:t xml:space="preserve"> משמע שאפילו אם קבעו ולבסוף חקקו פוסל את המקווה, ותמה עליו </w:t>
      </w:r>
      <w:r w:rsidRPr="00D925CA">
        <w:rPr>
          <w:rFonts w:hint="cs"/>
          <w:b/>
          <w:bCs/>
          <w:rtl/>
        </w:rPr>
        <w:t>הב"י</w:t>
      </w:r>
      <w:r>
        <w:rPr>
          <w:rFonts w:hint="cs"/>
          <w:rtl/>
        </w:rPr>
        <w:t xml:space="preserve"> שלא מובן כיצד יעמיד את המשנה האומרת שאם קבע ולבסוף חקק אינו פוסל את המקווה.</w:t>
      </w:r>
    </w:p>
  </w:footnote>
  <w:footnote w:id="119">
    <w:p w:rsidR="007624D9" w:rsidRDefault="007624D9" w:rsidP="000919F1">
      <w:pPr>
        <w:pStyle w:val="a3"/>
      </w:pPr>
      <w:r>
        <w:rPr>
          <w:rStyle w:val="a5"/>
        </w:rPr>
        <w:footnoteRef/>
      </w:r>
      <w:r>
        <w:rPr>
          <w:rtl/>
        </w:rPr>
        <w:t xml:space="preserve"> </w:t>
      </w:r>
      <w:r w:rsidRPr="00127E8B">
        <w:rPr>
          <w:rFonts w:hint="cs"/>
          <w:b/>
          <w:bCs/>
          <w:rtl/>
        </w:rPr>
        <w:t>והיראים</w:t>
      </w:r>
      <w:r>
        <w:rPr>
          <w:rFonts w:hint="cs"/>
          <w:rtl/>
        </w:rPr>
        <w:t xml:space="preserve"> הקשה על דין זה ממשנה בעירובין (עח:) "</w:t>
      </w:r>
      <w:r w:rsidRPr="00127E8B">
        <w:rPr>
          <w:rFonts w:cs="Arial" w:hint="cs"/>
          <w:rtl/>
        </w:rPr>
        <w:t>חריץ</w:t>
      </w:r>
      <w:r w:rsidRPr="00127E8B">
        <w:rPr>
          <w:rFonts w:cs="Arial"/>
          <w:rtl/>
        </w:rPr>
        <w:t xml:space="preserve"> </w:t>
      </w:r>
      <w:r w:rsidRPr="00127E8B">
        <w:rPr>
          <w:rFonts w:cs="Arial" w:hint="cs"/>
          <w:rtl/>
        </w:rPr>
        <w:t>שבין</w:t>
      </w:r>
      <w:r w:rsidRPr="00127E8B">
        <w:rPr>
          <w:rFonts w:cs="Arial"/>
          <w:rtl/>
        </w:rPr>
        <w:t xml:space="preserve"> </w:t>
      </w:r>
      <w:r w:rsidRPr="00127E8B">
        <w:rPr>
          <w:rFonts w:cs="Arial" w:hint="cs"/>
          <w:rtl/>
        </w:rPr>
        <w:t>שתי</w:t>
      </w:r>
      <w:r w:rsidRPr="00127E8B">
        <w:rPr>
          <w:rFonts w:cs="Arial"/>
          <w:rtl/>
        </w:rPr>
        <w:t xml:space="preserve"> </w:t>
      </w:r>
      <w:r>
        <w:rPr>
          <w:rFonts w:cs="Arial" w:hint="cs"/>
          <w:rtl/>
        </w:rPr>
        <w:t>חצ</w:t>
      </w:r>
      <w:r w:rsidRPr="00127E8B">
        <w:rPr>
          <w:rFonts w:cs="Arial" w:hint="cs"/>
          <w:rtl/>
        </w:rPr>
        <w:t>רות</w:t>
      </w:r>
      <w:r w:rsidRPr="00127E8B">
        <w:rPr>
          <w:rFonts w:cs="Arial"/>
          <w:rtl/>
        </w:rPr>
        <w:t xml:space="preserve">, </w:t>
      </w:r>
      <w:r w:rsidRPr="00127E8B">
        <w:rPr>
          <w:rFonts w:cs="Arial" w:hint="cs"/>
          <w:rtl/>
        </w:rPr>
        <w:t>עמוק</w:t>
      </w:r>
      <w:r w:rsidRPr="00127E8B">
        <w:rPr>
          <w:rFonts w:cs="Arial"/>
          <w:rtl/>
        </w:rPr>
        <w:t xml:space="preserve"> </w:t>
      </w:r>
      <w:r w:rsidRPr="00127E8B">
        <w:rPr>
          <w:rFonts w:cs="Arial" w:hint="cs"/>
          <w:rtl/>
        </w:rPr>
        <w:t>עשרה</w:t>
      </w:r>
      <w:r w:rsidRPr="00127E8B">
        <w:rPr>
          <w:rFonts w:cs="Arial"/>
          <w:rtl/>
        </w:rPr>
        <w:t xml:space="preserve"> </w:t>
      </w:r>
      <w:r w:rsidRPr="00127E8B">
        <w:rPr>
          <w:rFonts w:cs="Arial" w:hint="cs"/>
          <w:rtl/>
        </w:rPr>
        <w:t>ורוחב</w:t>
      </w:r>
      <w:r w:rsidRPr="00127E8B">
        <w:rPr>
          <w:rFonts w:cs="Arial"/>
          <w:rtl/>
        </w:rPr>
        <w:t xml:space="preserve"> </w:t>
      </w:r>
      <w:r w:rsidRPr="00127E8B">
        <w:rPr>
          <w:rFonts w:cs="Arial" w:hint="cs"/>
          <w:rtl/>
        </w:rPr>
        <w:t>ארבעה</w:t>
      </w:r>
      <w:r w:rsidRPr="00127E8B">
        <w:rPr>
          <w:rFonts w:cs="Arial"/>
          <w:rtl/>
        </w:rPr>
        <w:t xml:space="preserve"> - </w:t>
      </w:r>
      <w:r w:rsidRPr="00127E8B">
        <w:rPr>
          <w:rFonts w:cs="Arial" w:hint="cs"/>
          <w:rtl/>
        </w:rPr>
        <w:t>מערבין</w:t>
      </w:r>
      <w:r w:rsidRPr="00127E8B">
        <w:rPr>
          <w:rFonts w:cs="Arial"/>
          <w:rtl/>
        </w:rPr>
        <w:t xml:space="preserve"> </w:t>
      </w:r>
      <w:r w:rsidRPr="00127E8B">
        <w:rPr>
          <w:rFonts w:cs="Arial" w:hint="cs"/>
          <w:rtl/>
        </w:rPr>
        <w:t>שנים</w:t>
      </w:r>
      <w:r w:rsidRPr="00127E8B">
        <w:rPr>
          <w:rFonts w:cs="Arial"/>
          <w:rtl/>
        </w:rPr>
        <w:t xml:space="preserve"> </w:t>
      </w:r>
      <w:r w:rsidRPr="00127E8B">
        <w:rPr>
          <w:rFonts w:cs="Arial" w:hint="cs"/>
          <w:rtl/>
        </w:rPr>
        <w:t>ואין</w:t>
      </w:r>
      <w:r w:rsidRPr="00127E8B">
        <w:rPr>
          <w:rFonts w:cs="Arial"/>
          <w:rtl/>
        </w:rPr>
        <w:t xml:space="preserve"> </w:t>
      </w:r>
      <w:r w:rsidRPr="00127E8B">
        <w:rPr>
          <w:rFonts w:cs="Arial" w:hint="cs"/>
          <w:rtl/>
        </w:rPr>
        <w:t>מערבין</w:t>
      </w:r>
      <w:r w:rsidRPr="00127E8B">
        <w:rPr>
          <w:rFonts w:cs="Arial"/>
          <w:rtl/>
        </w:rPr>
        <w:t xml:space="preserve"> </w:t>
      </w:r>
      <w:r w:rsidRPr="00127E8B">
        <w:rPr>
          <w:rFonts w:cs="Arial" w:hint="cs"/>
          <w:rtl/>
        </w:rPr>
        <w:t>אחד</w:t>
      </w:r>
      <w:r>
        <w:rPr>
          <w:rFonts w:cs="Arial" w:hint="cs"/>
          <w:rtl/>
        </w:rPr>
        <w:t xml:space="preserve">... </w:t>
      </w:r>
      <w:r w:rsidRPr="00127E8B">
        <w:rPr>
          <w:rFonts w:cs="Arial" w:hint="cs"/>
          <w:rtl/>
        </w:rPr>
        <w:t>מלא</w:t>
      </w:r>
      <w:r w:rsidRPr="00127E8B">
        <w:rPr>
          <w:rFonts w:cs="Arial"/>
          <w:rtl/>
        </w:rPr>
        <w:t xml:space="preserve"> </w:t>
      </w:r>
      <w:r w:rsidRPr="00127E8B">
        <w:rPr>
          <w:rFonts w:cs="Arial" w:hint="cs"/>
          <w:rtl/>
        </w:rPr>
        <w:t>עפר</w:t>
      </w:r>
      <w:r w:rsidRPr="00127E8B">
        <w:rPr>
          <w:rFonts w:cs="Arial"/>
          <w:rtl/>
        </w:rPr>
        <w:t xml:space="preserve"> </w:t>
      </w:r>
      <w:r w:rsidRPr="00127E8B">
        <w:rPr>
          <w:rFonts w:cs="Arial" w:hint="cs"/>
          <w:rtl/>
        </w:rPr>
        <w:t>או</w:t>
      </w:r>
      <w:r w:rsidRPr="00127E8B">
        <w:rPr>
          <w:rFonts w:cs="Arial"/>
          <w:rtl/>
        </w:rPr>
        <w:t xml:space="preserve"> </w:t>
      </w:r>
      <w:r w:rsidRPr="00127E8B">
        <w:rPr>
          <w:rFonts w:cs="Arial" w:hint="cs"/>
          <w:rtl/>
        </w:rPr>
        <w:t>צרורות</w:t>
      </w:r>
      <w:r w:rsidRPr="00127E8B">
        <w:rPr>
          <w:rFonts w:cs="Arial"/>
          <w:rtl/>
        </w:rPr>
        <w:t xml:space="preserve"> - </w:t>
      </w:r>
      <w:r w:rsidRPr="00127E8B">
        <w:rPr>
          <w:rFonts w:cs="Arial" w:hint="cs"/>
          <w:rtl/>
        </w:rPr>
        <w:t>מערבין</w:t>
      </w:r>
      <w:r w:rsidRPr="00127E8B">
        <w:rPr>
          <w:rFonts w:cs="Arial"/>
          <w:rtl/>
        </w:rPr>
        <w:t xml:space="preserve"> </w:t>
      </w:r>
      <w:r w:rsidRPr="00127E8B">
        <w:rPr>
          <w:rFonts w:cs="Arial" w:hint="cs"/>
          <w:rtl/>
        </w:rPr>
        <w:t>אחד</w:t>
      </w:r>
      <w:r w:rsidRPr="00127E8B">
        <w:rPr>
          <w:rFonts w:cs="Arial"/>
          <w:rtl/>
        </w:rPr>
        <w:t xml:space="preserve"> </w:t>
      </w:r>
      <w:r w:rsidRPr="00127E8B">
        <w:rPr>
          <w:rFonts w:cs="Arial" w:hint="cs"/>
          <w:rtl/>
        </w:rPr>
        <w:t>ואין</w:t>
      </w:r>
      <w:r w:rsidRPr="00127E8B">
        <w:rPr>
          <w:rFonts w:cs="Arial"/>
          <w:rtl/>
        </w:rPr>
        <w:t xml:space="preserve"> </w:t>
      </w:r>
      <w:r w:rsidRPr="00127E8B">
        <w:rPr>
          <w:rFonts w:cs="Arial" w:hint="cs"/>
          <w:rtl/>
        </w:rPr>
        <w:t>מערבין</w:t>
      </w:r>
      <w:r w:rsidRPr="00127E8B">
        <w:rPr>
          <w:rFonts w:cs="Arial"/>
          <w:rtl/>
        </w:rPr>
        <w:t xml:space="preserve"> </w:t>
      </w:r>
      <w:r w:rsidRPr="00127E8B">
        <w:rPr>
          <w:rFonts w:cs="Arial" w:hint="cs"/>
          <w:rtl/>
        </w:rPr>
        <w:t>שנים</w:t>
      </w:r>
      <w:r>
        <w:rPr>
          <w:rFonts w:hint="cs"/>
          <w:rtl/>
        </w:rPr>
        <w:t>", והמשנה לא הצריכה שהעפר והצרורות יהיו מהודקים, א"כ מדוע כאן דרוש שהצרורות יהיו מהודקים? ותירץ שהמקרה כאן שונה הואיל ורוצה לבטל מהכלי שם כלי.</w:t>
      </w:r>
    </w:p>
  </w:footnote>
  <w:footnote w:id="120">
    <w:p w:rsidR="007624D9" w:rsidRDefault="007624D9">
      <w:pPr>
        <w:pStyle w:val="a3"/>
        <w:rPr>
          <w:rtl/>
        </w:rPr>
      </w:pPr>
      <w:r>
        <w:rPr>
          <w:rStyle w:val="a5"/>
        </w:rPr>
        <w:footnoteRef/>
      </w:r>
      <w:r>
        <w:rPr>
          <w:rtl/>
        </w:rPr>
        <w:t xml:space="preserve"> </w:t>
      </w:r>
      <w:r w:rsidRPr="00F6407C">
        <w:rPr>
          <w:rFonts w:hint="cs"/>
          <w:b/>
          <w:bCs/>
          <w:rtl/>
        </w:rPr>
        <w:t>הראב"ד</w:t>
      </w:r>
      <w:r>
        <w:rPr>
          <w:rFonts w:hint="cs"/>
          <w:rtl/>
        </w:rPr>
        <w:t xml:space="preserve"> מדמה זאת לדין כלי גללים הפוסלים את המקווה למרות שהם עצמם אינם מק"ט, כך ה"ה בסילונות אלו שאינם מק"ט אך פוסלים את המקווה.</w:t>
      </w:r>
    </w:p>
  </w:footnote>
  <w:footnote w:id="121">
    <w:p w:rsidR="007624D9" w:rsidRDefault="007624D9" w:rsidP="00557B88">
      <w:pPr>
        <w:pStyle w:val="a3"/>
        <w:rPr>
          <w:rtl/>
        </w:rPr>
      </w:pPr>
      <w:r>
        <w:rPr>
          <w:rStyle w:val="a5"/>
        </w:rPr>
        <w:footnoteRef/>
      </w:r>
      <w:r>
        <w:rPr>
          <w:rtl/>
        </w:rPr>
        <w:t xml:space="preserve"> </w:t>
      </w:r>
      <w:r>
        <w:rPr>
          <w:rFonts w:hint="cs"/>
          <w:rtl/>
        </w:rPr>
        <w:t xml:space="preserve">והוסיף </w:t>
      </w:r>
      <w:r w:rsidRPr="00B265D2">
        <w:rPr>
          <w:rFonts w:hint="cs"/>
          <w:b/>
          <w:bCs/>
          <w:rtl/>
        </w:rPr>
        <w:t>הש"ך</w:t>
      </w:r>
      <w:r>
        <w:rPr>
          <w:rFonts w:hint="cs"/>
          <w:rtl/>
        </w:rPr>
        <w:t xml:space="preserve"> שבמה שכתב תחילה בפירושו, נמשך אחר לשון </w:t>
      </w:r>
      <w:r w:rsidRPr="00B265D2">
        <w:rPr>
          <w:rFonts w:hint="cs"/>
          <w:b/>
          <w:bCs/>
          <w:rtl/>
        </w:rPr>
        <w:t>הרא"ש</w:t>
      </w:r>
      <w:r>
        <w:rPr>
          <w:rFonts w:hint="cs"/>
          <w:rtl/>
        </w:rPr>
        <w:t xml:space="preserve"> המובא </w:t>
      </w:r>
      <w:r w:rsidRPr="00B265D2">
        <w:rPr>
          <w:rFonts w:hint="cs"/>
          <w:b/>
          <w:bCs/>
          <w:rtl/>
        </w:rPr>
        <w:t>בב"י</w:t>
      </w:r>
      <w:r>
        <w:rPr>
          <w:rFonts w:hint="cs"/>
          <w:rtl/>
        </w:rPr>
        <w:t xml:space="preserve">, שכתב "וכל המים </w:t>
      </w:r>
      <w:r w:rsidRPr="00B265D2">
        <w:rPr>
          <w:rFonts w:hint="cs"/>
          <w:u w:val="single"/>
          <w:rtl/>
        </w:rPr>
        <w:t>העוברים על הגומה</w:t>
      </w:r>
      <w:r>
        <w:rPr>
          <w:rFonts w:hint="cs"/>
          <w:rtl/>
        </w:rPr>
        <w:t xml:space="preserve"> הוי שאובים", אך העיקר לדינא אינו כך אלא כל הצינור נידון ככלי.</w:t>
      </w:r>
    </w:p>
  </w:footnote>
  <w:footnote w:id="122">
    <w:p w:rsidR="007624D9" w:rsidRDefault="007624D9" w:rsidP="002B4C71">
      <w:pPr>
        <w:pStyle w:val="a3"/>
        <w:rPr>
          <w:rtl/>
        </w:rPr>
      </w:pPr>
      <w:r>
        <w:rPr>
          <w:rStyle w:val="a5"/>
        </w:rPr>
        <w:footnoteRef/>
      </w:r>
      <w:r>
        <w:rPr>
          <w:rtl/>
        </w:rPr>
        <w:t xml:space="preserve"> </w:t>
      </w:r>
      <w:r>
        <w:rPr>
          <w:rFonts w:hint="cs"/>
          <w:rtl/>
        </w:rPr>
        <w:t xml:space="preserve">למרות </w:t>
      </w:r>
      <w:r w:rsidRPr="002B4C71">
        <w:rPr>
          <w:rFonts w:hint="cs"/>
          <w:b/>
          <w:bCs/>
          <w:rtl/>
        </w:rPr>
        <w:t>שמהרי"ק</w:t>
      </w:r>
      <w:r>
        <w:rPr>
          <w:rFonts w:hint="cs"/>
          <w:rtl/>
        </w:rPr>
        <w:t xml:space="preserve"> סייג את חומרת הגהות מרדכי, הוא עצמו החמיר בדין זה ועשה המשכה למקווה באופן מעולה, נטל שני נסרים משויפים היטב ומהם בנה צינור שאין לחוש בו כלל לחטטים, והגביה ראש הצינור המקלח מים למקווה כדי שהמים לא יתעכבו בתוכו וכך לא ייווצרו כלל גומות בצינור. </w:t>
      </w:r>
      <w:r>
        <w:rPr>
          <w:rtl/>
        </w:rPr>
        <w:br/>
      </w:r>
      <w:r>
        <w:rPr>
          <w:rFonts w:hint="cs"/>
          <w:rtl/>
        </w:rPr>
        <w:t xml:space="preserve">ברם, </w:t>
      </w:r>
      <w:r w:rsidRPr="002B4C71">
        <w:rPr>
          <w:rFonts w:hint="cs"/>
          <w:b/>
          <w:bCs/>
          <w:rtl/>
        </w:rPr>
        <w:t>הבית יוסף</w:t>
      </w:r>
      <w:r>
        <w:rPr>
          <w:rFonts w:hint="cs"/>
          <w:rtl/>
        </w:rPr>
        <w:t xml:space="preserve"> כתב שאין ללמוד </w:t>
      </w:r>
      <w:r w:rsidRPr="002B4C71">
        <w:rPr>
          <w:rFonts w:hint="cs"/>
          <w:b/>
          <w:bCs/>
          <w:rtl/>
        </w:rPr>
        <w:t>ממהרי"ק</w:t>
      </w:r>
      <w:r>
        <w:rPr>
          <w:rFonts w:hint="cs"/>
          <w:rtl/>
        </w:rPr>
        <w:t xml:space="preserve"> שהוא מסכים לדברי </w:t>
      </w:r>
      <w:r w:rsidRPr="002B4C71">
        <w:rPr>
          <w:rFonts w:hint="cs"/>
          <w:b/>
          <w:bCs/>
          <w:rtl/>
        </w:rPr>
        <w:t>הגהות מרדכי</w:t>
      </w:r>
      <w:r>
        <w:rPr>
          <w:rFonts w:hint="cs"/>
          <w:rtl/>
        </w:rPr>
        <w:t>, אלא היה ירא שמיים ביותר ורצה לצאת ידי דעת כולם.</w:t>
      </w:r>
    </w:p>
  </w:footnote>
  <w:footnote w:id="123">
    <w:p w:rsidR="007624D9" w:rsidRDefault="007624D9">
      <w:pPr>
        <w:pStyle w:val="a3"/>
        <w:rPr>
          <w:rtl/>
        </w:rPr>
      </w:pPr>
      <w:r>
        <w:rPr>
          <w:rStyle w:val="a5"/>
        </w:rPr>
        <w:footnoteRef/>
      </w:r>
      <w:r>
        <w:rPr>
          <w:rtl/>
        </w:rPr>
        <w:t xml:space="preserve"> </w:t>
      </w:r>
      <w:r>
        <w:rPr>
          <w:rFonts w:cs="Arial" w:hint="cs"/>
          <w:rtl/>
        </w:rPr>
        <w:t xml:space="preserve">ושמא הוא יפרש את המשנה הנ"ל "שלא נעשה לקבלה", היינו שאין עשוי להתעכב בו צרורות, אך אם מתעכבים בו צרורות אע"פ שלא נעשה על דעת כן פסול, </w:t>
      </w:r>
      <w:r w:rsidRPr="007B0120">
        <w:rPr>
          <w:rFonts w:cs="Arial" w:hint="cs"/>
          <w:b/>
          <w:bCs/>
          <w:rtl/>
        </w:rPr>
        <w:t>ב"י</w:t>
      </w:r>
      <w:r>
        <w:rPr>
          <w:rFonts w:cs="Arial" w:hint="cs"/>
          <w:rtl/>
        </w:rPr>
        <w:t>.</w:t>
      </w:r>
    </w:p>
  </w:footnote>
  <w:footnote w:id="124">
    <w:p w:rsidR="007624D9" w:rsidRDefault="007624D9">
      <w:pPr>
        <w:pStyle w:val="a3"/>
        <w:rPr>
          <w:rtl/>
        </w:rPr>
      </w:pPr>
      <w:r>
        <w:rPr>
          <w:rStyle w:val="a5"/>
        </w:rPr>
        <w:footnoteRef/>
      </w:r>
      <w:r>
        <w:rPr>
          <w:rtl/>
        </w:rPr>
        <w:t xml:space="preserve"> </w:t>
      </w:r>
      <w:r w:rsidRPr="004000A8">
        <w:rPr>
          <w:rFonts w:hint="cs"/>
          <w:b/>
          <w:bCs/>
          <w:rtl/>
        </w:rPr>
        <w:t>התפארת ישראל</w:t>
      </w:r>
      <w:r>
        <w:rPr>
          <w:rFonts w:hint="cs"/>
          <w:rtl/>
        </w:rPr>
        <w:t xml:space="preserve"> מקשה </w:t>
      </w:r>
      <w:r>
        <w:rPr>
          <w:rtl/>
        </w:rPr>
        <w:t>–</w:t>
      </w:r>
      <w:r>
        <w:rPr>
          <w:rFonts w:hint="cs"/>
          <w:rtl/>
        </w:rPr>
        <w:t xml:space="preserve"> הרי אין הוויית המקווה ע"י טהרה משום שהשק מק"ט! אלא, ע"כ צריך לומר שהמים מגיעים למקווה אף ללא השק ומכיוון שכך הווייתו ע"י טהרה.</w:t>
      </w:r>
    </w:p>
  </w:footnote>
  <w:footnote w:id="125">
    <w:p w:rsidR="007624D9" w:rsidRDefault="007624D9">
      <w:pPr>
        <w:pStyle w:val="a3"/>
      </w:pPr>
      <w:r>
        <w:rPr>
          <w:rStyle w:val="a5"/>
        </w:rPr>
        <w:footnoteRef/>
      </w:r>
      <w:r>
        <w:rPr>
          <w:rtl/>
        </w:rPr>
        <w:t xml:space="preserve"> </w:t>
      </w:r>
      <w:r w:rsidRPr="00615D53">
        <w:rPr>
          <w:rFonts w:hint="cs"/>
          <w:b/>
          <w:bCs/>
          <w:rtl/>
        </w:rPr>
        <w:t>הב"י</w:t>
      </w:r>
      <w:r>
        <w:rPr>
          <w:rFonts w:hint="cs"/>
          <w:rtl/>
        </w:rPr>
        <w:t xml:space="preserve"> מוסיף שלפי"ז התוספתא אינה כהלכה, כיוון שקיי"ל שאובה שהמשיכוה כולה פסולה.</w:t>
      </w:r>
    </w:p>
  </w:footnote>
  <w:footnote w:id="126">
    <w:p w:rsidR="007624D9" w:rsidRDefault="007624D9" w:rsidP="006E4FFD">
      <w:pPr>
        <w:pStyle w:val="a3"/>
      </w:pPr>
      <w:r>
        <w:rPr>
          <w:rStyle w:val="a5"/>
        </w:rPr>
        <w:footnoteRef/>
      </w:r>
      <w:r>
        <w:rPr>
          <w:rtl/>
        </w:rPr>
        <w:t xml:space="preserve"> </w:t>
      </w:r>
      <w:r>
        <w:rPr>
          <w:rFonts w:hint="cs"/>
          <w:rtl/>
        </w:rPr>
        <w:t xml:space="preserve">מדברי </w:t>
      </w:r>
      <w:r w:rsidRPr="006E4FFD">
        <w:rPr>
          <w:rFonts w:hint="cs"/>
          <w:b/>
          <w:bCs/>
          <w:rtl/>
        </w:rPr>
        <w:t>הב"י</w:t>
      </w:r>
      <w:r>
        <w:rPr>
          <w:rFonts w:hint="cs"/>
          <w:rtl/>
        </w:rPr>
        <w:t xml:space="preserve"> משמע שבסיפא המקווה כשר כיוון שהגיע ע"י המשכה, אלא שקשה להבין כך </w:t>
      </w:r>
      <w:r w:rsidRPr="006E4FFD">
        <w:rPr>
          <w:rFonts w:hint="cs"/>
          <w:b/>
          <w:bCs/>
          <w:rtl/>
        </w:rPr>
        <w:t>ברמב"ם</w:t>
      </w:r>
      <w:r>
        <w:rPr>
          <w:rFonts w:hint="cs"/>
          <w:rtl/>
        </w:rPr>
        <w:t xml:space="preserve"> משום שהוא סובר המשכה בכולה פסולה! ומיישב </w:t>
      </w:r>
      <w:r w:rsidRPr="006E4FFD">
        <w:rPr>
          <w:rFonts w:hint="cs"/>
          <w:b/>
          <w:bCs/>
          <w:rtl/>
        </w:rPr>
        <w:t>שו"ת גינת וורדים</w:t>
      </w:r>
      <w:r>
        <w:rPr>
          <w:rFonts w:hint="cs"/>
          <w:rtl/>
        </w:rPr>
        <w:t xml:space="preserve"> שכוונת </w:t>
      </w:r>
      <w:r w:rsidRPr="006E4FFD">
        <w:rPr>
          <w:rFonts w:hint="cs"/>
          <w:b/>
          <w:bCs/>
          <w:rtl/>
        </w:rPr>
        <w:t>הרמב"ם</w:t>
      </w:r>
      <w:r>
        <w:rPr>
          <w:rFonts w:hint="cs"/>
          <w:rtl/>
        </w:rPr>
        <w:t xml:space="preserve"> לומר שבסיפא לא נעשתה כלל תלישת מים ע"י ידיו, אלא כאמור בפנים.</w:t>
      </w:r>
    </w:p>
  </w:footnote>
  <w:footnote w:id="127">
    <w:p w:rsidR="007624D9" w:rsidRDefault="007624D9">
      <w:pPr>
        <w:pStyle w:val="a3"/>
        <w:rPr>
          <w:rtl/>
        </w:rPr>
      </w:pPr>
      <w:r>
        <w:rPr>
          <w:rStyle w:val="a5"/>
        </w:rPr>
        <w:footnoteRef/>
      </w:r>
      <w:r>
        <w:rPr>
          <w:rtl/>
        </w:rPr>
        <w:t xml:space="preserve"> </w:t>
      </w:r>
      <w:r>
        <w:rPr>
          <w:rFonts w:hint="cs"/>
          <w:rtl/>
        </w:rPr>
        <w:t xml:space="preserve">כך מסביר </w:t>
      </w:r>
      <w:r w:rsidRPr="00264005">
        <w:rPr>
          <w:rFonts w:hint="cs"/>
          <w:b/>
          <w:bCs/>
          <w:rtl/>
        </w:rPr>
        <w:t>הט"ז</w:t>
      </w:r>
      <w:r>
        <w:rPr>
          <w:rFonts w:hint="cs"/>
          <w:rtl/>
        </w:rPr>
        <w:t xml:space="preserve"> את דברי </w:t>
      </w:r>
      <w:r w:rsidRPr="00264005">
        <w:rPr>
          <w:rFonts w:hint="cs"/>
          <w:b/>
          <w:bCs/>
          <w:rtl/>
        </w:rPr>
        <w:t>הרמ"א</w:t>
      </w:r>
      <w:r>
        <w:rPr>
          <w:rFonts w:hint="cs"/>
          <w:rtl/>
        </w:rPr>
        <w:t>, עיין בסעיף טו שהבאנו את דבריו בס"ד.</w:t>
      </w:r>
    </w:p>
  </w:footnote>
  <w:footnote w:id="128">
    <w:p w:rsidR="007624D9" w:rsidRDefault="007624D9">
      <w:pPr>
        <w:pStyle w:val="a3"/>
      </w:pPr>
      <w:r>
        <w:rPr>
          <w:rStyle w:val="a5"/>
        </w:rPr>
        <w:footnoteRef/>
      </w:r>
      <w:r>
        <w:rPr>
          <w:rtl/>
        </w:rPr>
        <w:t xml:space="preserve"> </w:t>
      </w:r>
      <w:r>
        <w:rPr>
          <w:rFonts w:hint="cs"/>
          <w:rtl/>
        </w:rPr>
        <w:t xml:space="preserve">חומרה זו כתב הטור בשם אביו, </w:t>
      </w:r>
      <w:r w:rsidRPr="002B0C51">
        <w:rPr>
          <w:rFonts w:hint="cs"/>
          <w:b/>
          <w:bCs/>
          <w:rtl/>
        </w:rPr>
        <w:t>הב"י</w:t>
      </w:r>
      <w:r>
        <w:rPr>
          <w:rFonts w:hint="cs"/>
          <w:rtl/>
        </w:rPr>
        <w:t xml:space="preserve"> כותב שלא מצא את תשובת </w:t>
      </w:r>
      <w:r w:rsidRPr="002B0C51">
        <w:rPr>
          <w:rFonts w:hint="cs"/>
          <w:b/>
          <w:bCs/>
          <w:rtl/>
        </w:rPr>
        <w:t>הרא"ש</w:t>
      </w:r>
      <w:r>
        <w:rPr>
          <w:rFonts w:hint="cs"/>
          <w:rtl/>
        </w:rPr>
        <w:t xml:space="preserve"> הזו, אך למעשה לא הקל בדין זה.</w:t>
      </w:r>
    </w:p>
  </w:footnote>
  <w:footnote w:id="129">
    <w:p w:rsidR="007624D9" w:rsidRDefault="007624D9" w:rsidP="00F12A72">
      <w:pPr>
        <w:pStyle w:val="a3"/>
        <w:rPr>
          <w:rtl/>
        </w:rPr>
      </w:pPr>
      <w:r>
        <w:rPr>
          <w:rStyle w:val="a5"/>
        </w:rPr>
        <w:footnoteRef/>
      </w:r>
      <w:r>
        <w:rPr>
          <w:rtl/>
        </w:rPr>
        <w:t xml:space="preserve"> </w:t>
      </w:r>
      <w:r>
        <w:rPr>
          <w:rFonts w:hint="cs"/>
          <w:rtl/>
        </w:rPr>
        <w:t xml:space="preserve">כאן משמע שסתימת הכלי בסיד וצרורות אינה תנאי כדי שהכלי לא יפסול את המקווה, ברם דעת </w:t>
      </w:r>
      <w:r w:rsidRPr="00F12A72">
        <w:rPr>
          <w:rFonts w:hint="cs"/>
          <w:b/>
          <w:bCs/>
          <w:rtl/>
        </w:rPr>
        <w:t>הרמב"ם</w:t>
      </w:r>
      <w:r>
        <w:rPr>
          <w:rFonts w:hint="cs"/>
          <w:rtl/>
        </w:rPr>
        <w:t xml:space="preserve"> היא שסתימת הכלי בסיד ובצרורות היא תנאי הכרחי בכך שהכלי לא יפסול, וכ"פ </w:t>
      </w:r>
      <w:r w:rsidRPr="00F12A72">
        <w:rPr>
          <w:rFonts w:hint="cs"/>
          <w:b/>
          <w:bCs/>
          <w:rtl/>
        </w:rPr>
        <w:t>המחבר</w:t>
      </w:r>
      <w:r>
        <w:rPr>
          <w:rFonts w:hint="cs"/>
          <w:rtl/>
        </w:rPr>
        <w:t xml:space="preserve"> לעיל בסעיף ז. </w:t>
      </w:r>
      <w:r>
        <w:rPr>
          <w:rtl/>
        </w:rPr>
        <w:br/>
      </w:r>
      <w:r>
        <w:rPr>
          <w:rFonts w:hint="cs"/>
          <w:rtl/>
        </w:rPr>
        <w:t>אמנם, המקרים הנידונים בשני הסעיפים שונים, בסעיף ז מדובר על טבילה בתוך כלי, כאן מדובר על כלי המקלח מים למקווה, ושמא זה הפתח להבין את הפסיקות השונות של המחבר, ויש לעיין.</w:t>
      </w:r>
    </w:p>
  </w:footnote>
  <w:footnote w:id="130">
    <w:p w:rsidR="007624D9" w:rsidRPr="000462E5" w:rsidRDefault="007624D9" w:rsidP="003B729D">
      <w:pPr>
        <w:pStyle w:val="a3"/>
        <w:rPr>
          <w:rtl/>
        </w:rPr>
      </w:pPr>
      <w:r>
        <w:rPr>
          <w:rStyle w:val="a5"/>
        </w:rPr>
        <w:footnoteRef/>
      </w:r>
      <w:r>
        <w:rPr>
          <w:rtl/>
        </w:rPr>
        <w:t xml:space="preserve"> </w:t>
      </w:r>
      <w:r w:rsidRPr="004A1357">
        <w:rPr>
          <w:rFonts w:hint="cs"/>
          <w:b/>
          <w:bCs/>
          <w:rtl/>
        </w:rPr>
        <w:t>רשב"א</w:t>
      </w:r>
      <w:r>
        <w:rPr>
          <w:rFonts w:hint="cs"/>
          <w:rtl/>
        </w:rPr>
        <w:t xml:space="preserve"> </w:t>
      </w:r>
      <w:r>
        <w:rPr>
          <w:rtl/>
        </w:rPr>
        <w:t>–</w:t>
      </w:r>
      <w:r>
        <w:rPr>
          <w:rFonts w:hint="cs"/>
          <w:rtl/>
        </w:rPr>
        <w:t xml:space="preserve"> מקווה שניקוהו וידוע שנפלו מהכלים ג"ל למקווה, אלא שייבשו את המקווה ולא נותר בו מים אלא מעט בשיעור טופח על מנת להטפיח, האם המקווה נפסל?</w:t>
      </w:r>
      <w:r>
        <w:rPr>
          <w:rtl/>
        </w:rPr>
        <w:br/>
      </w:r>
      <w:r>
        <w:rPr>
          <w:rFonts w:hint="cs"/>
          <w:rtl/>
        </w:rPr>
        <w:t xml:space="preserve"> יש לומר שהמקווה כשר, כיוון שמסתמא אין במים הטופחים על הקרקע ג"ל, ומקווה נפסל בין בתחילה ובין בסוף רק בג"ל. ועוד, לא כל המים שבקרקעית שאובים, אלא יש בהם מעט מהמים שהיו תחילה שאינם שאובים </w:t>
      </w:r>
      <w:r w:rsidRPr="003B729D">
        <w:rPr>
          <w:rFonts w:hint="cs"/>
          <w:sz w:val="18"/>
          <w:szCs w:val="18"/>
          <w:rtl/>
        </w:rPr>
        <w:t>(אמנם, הסברה בזה צ"ע, הרי פחות ממ' סאה שנפלו לתוכם ג</w:t>
      </w:r>
      <w:r>
        <w:rPr>
          <w:rFonts w:hint="cs"/>
          <w:sz w:val="18"/>
          <w:szCs w:val="18"/>
          <w:rtl/>
        </w:rPr>
        <w:t>"</w:t>
      </w:r>
      <w:r w:rsidRPr="003B729D">
        <w:rPr>
          <w:rFonts w:hint="cs"/>
          <w:sz w:val="18"/>
          <w:szCs w:val="18"/>
          <w:rtl/>
        </w:rPr>
        <w:t>ל מים שאובים פסלו את כולם, וא"כ מה מהני כאן שיש במים אלו גם מהמים שהיו בתחילה? וכ</w:t>
      </w:r>
      <w:r>
        <w:rPr>
          <w:rFonts w:hint="cs"/>
          <w:sz w:val="18"/>
          <w:szCs w:val="18"/>
          <w:rtl/>
        </w:rPr>
        <w:t>ן הקשה</w:t>
      </w:r>
      <w:r w:rsidRPr="003B729D">
        <w:rPr>
          <w:rFonts w:hint="cs"/>
          <w:sz w:val="18"/>
          <w:szCs w:val="18"/>
          <w:rtl/>
        </w:rPr>
        <w:t xml:space="preserve"> </w:t>
      </w:r>
      <w:r w:rsidRPr="003B729D">
        <w:rPr>
          <w:rFonts w:hint="cs"/>
          <w:b/>
          <w:bCs/>
          <w:sz w:val="18"/>
          <w:szCs w:val="18"/>
          <w:rtl/>
        </w:rPr>
        <w:t>החזו"א</w:t>
      </w:r>
      <w:r w:rsidRPr="003B729D">
        <w:rPr>
          <w:rFonts w:hint="cs"/>
          <w:sz w:val="18"/>
          <w:szCs w:val="18"/>
          <w:rtl/>
        </w:rPr>
        <w:t>)</w:t>
      </w:r>
      <w:r>
        <w:rPr>
          <w:rFonts w:hint="cs"/>
          <w:rtl/>
        </w:rPr>
        <w:t>, בנוסף, מסתמא נפלו המים מיותר מג' כלים ולכן לא נפסל כלל מחמתם, ועוד יש להוסיף שפסול שאיבה דרבנן.</w:t>
      </w:r>
    </w:p>
  </w:footnote>
  <w:footnote w:id="131">
    <w:p w:rsidR="007624D9" w:rsidRDefault="007624D9">
      <w:pPr>
        <w:pStyle w:val="a3"/>
      </w:pPr>
      <w:r>
        <w:rPr>
          <w:rStyle w:val="a5"/>
        </w:rPr>
        <w:footnoteRef/>
      </w:r>
      <w:r>
        <w:rPr>
          <w:rtl/>
        </w:rPr>
        <w:t xml:space="preserve"> </w:t>
      </w:r>
      <w:r w:rsidRPr="003B41E9">
        <w:rPr>
          <w:rFonts w:hint="cs"/>
          <w:rtl/>
        </w:rPr>
        <w:t xml:space="preserve">מבאר </w:t>
      </w:r>
      <w:r w:rsidRPr="003B41E9">
        <w:rPr>
          <w:rFonts w:hint="cs"/>
          <w:b/>
          <w:bCs/>
          <w:rtl/>
        </w:rPr>
        <w:t>מהרי"ק</w:t>
      </w:r>
      <w:r w:rsidRPr="003B41E9">
        <w:rPr>
          <w:rFonts w:hint="cs"/>
          <w:rtl/>
        </w:rPr>
        <w:t xml:space="preserve"> </w:t>
      </w:r>
      <w:r w:rsidRPr="003B41E9">
        <w:rPr>
          <w:rtl/>
        </w:rPr>
        <w:t>–</w:t>
      </w:r>
      <w:r w:rsidRPr="003B41E9">
        <w:rPr>
          <w:rFonts w:hint="cs"/>
          <w:rtl/>
        </w:rPr>
        <w:t xml:space="preserve"> כוונת הפוסלים היא דווקא לעניין טבילת אדם</w:t>
      </w:r>
      <w:r>
        <w:rPr>
          <w:rFonts w:hint="cs"/>
          <w:rtl/>
        </w:rPr>
        <w:t xml:space="preserve"> דבעי מ' סאה אף במעיין לשיטתם</w:t>
      </w:r>
      <w:r w:rsidRPr="003B41E9">
        <w:rPr>
          <w:rFonts w:hint="cs"/>
          <w:rtl/>
        </w:rPr>
        <w:t>, אך לעניין טבילת כלים המעיין כשר</w:t>
      </w:r>
      <w:r>
        <w:rPr>
          <w:rFonts w:hint="cs"/>
          <w:rtl/>
        </w:rPr>
        <w:t>, הואיל ומעיקרא היה כשר אינו נפסל עתה בג"ל</w:t>
      </w:r>
      <w:r w:rsidRPr="003B41E9">
        <w:rPr>
          <w:rFonts w:hint="cs"/>
          <w:rtl/>
        </w:rPr>
        <w:t xml:space="preserve">. </w:t>
      </w:r>
      <w:r w:rsidRPr="003B41E9">
        <w:rPr>
          <w:rtl/>
        </w:rPr>
        <w:br/>
      </w:r>
      <w:r w:rsidRPr="003B41E9">
        <w:rPr>
          <w:rFonts w:hint="cs"/>
          <w:rtl/>
        </w:rPr>
        <w:t>ולפי"ז, לא יקשה מהא דתנן (מקוואות א, ז): "</w:t>
      </w:r>
      <w:r w:rsidRPr="003B41E9">
        <w:rPr>
          <w:rFonts w:cs="Arial" w:hint="cs"/>
          <w:rtl/>
        </w:rPr>
        <w:t>מעין</w:t>
      </w:r>
      <w:r w:rsidRPr="003B41E9">
        <w:rPr>
          <w:rFonts w:cs="Arial"/>
          <w:rtl/>
        </w:rPr>
        <w:t xml:space="preserve"> </w:t>
      </w:r>
      <w:r w:rsidRPr="003B41E9">
        <w:rPr>
          <w:rFonts w:cs="Arial" w:hint="cs"/>
          <w:rtl/>
        </w:rPr>
        <w:t>שמימיו</w:t>
      </w:r>
      <w:r w:rsidRPr="003B41E9">
        <w:rPr>
          <w:rFonts w:cs="Arial"/>
          <w:rtl/>
        </w:rPr>
        <w:t xml:space="preserve"> </w:t>
      </w:r>
      <w:r w:rsidRPr="003B41E9">
        <w:rPr>
          <w:rFonts w:cs="Arial" w:hint="cs"/>
          <w:rtl/>
        </w:rPr>
        <w:t>מועטין</w:t>
      </w:r>
      <w:r w:rsidRPr="003B41E9">
        <w:rPr>
          <w:rFonts w:cs="Arial"/>
          <w:rtl/>
        </w:rPr>
        <w:t xml:space="preserve"> </w:t>
      </w:r>
      <w:r w:rsidRPr="003B41E9">
        <w:rPr>
          <w:rFonts w:cs="Arial" w:hint="cs"/>
          <w:rtl/>
        </w:rPr>
        <w:t>ורבו</w:t>
      </w:r>
      <w:r w:rsidRPr="003B41E9">
        <w:rPr>
          <w:rFonts w:cs="Arial"/>
          <w:rtl/>
        </w:rPr>
        <w:t xml:space="preserve"> </w:t>
      </w:r>
      <w:r w:rsidRPr="003B41E9">
        <w:rPr>
          <w:rFonts w:cs="Arial" w:hint="cs"/>
          <w:rtl/>
        </w:rPr>
        <w:t>עליו</w:t>
      </w:r>
      <w:r w:rsidRPr="003B41E9">
        <w:rPr>
          <w:rFonts w:cs="Arial"/>
          <w:rtl/>
        </w:rPr>
        <w:t xml:space="preserve"> </w:t>
      </w:r>
      <w:r w:rsidRPr="003B41E9">
        <w:rPr>
          <w:rFonts w:cs="Arial" w:hint="cs"/>
          <w:rtl/>
        </w:rPr>
        <w:t>מים</w:t>
      </w:r>
      <w:r w:rsidRPr="003B41E9">
        <w:rPr>
          <w:rFonts w:cs="Arial"/>
          <w:rtl/>
        </w:rPr>
        <w:t xml:space="preserve"> </w:t>
      </w:r>
      <w:r w:rsidRPr="003B41E9">
        <w:rPr>
          <w:rFonts w:cs="Arial" w:hint="cs"/>
          <w:rtl/>
        </w:rPr>
        <w:t>שאובין,</w:t>
      </w:r>
      <w:r w:rsidRPr="003B41E9">
        <w:rPr>
          <w:rFonts w:cs="Arial"/>
          <w:rtl/>
        </w:rPr>
        <w:t xml:space="preserve"> </w:t>
      </w:r>
      <w:r w:rsidRPr="003B41E9">
        <w:rPr>
          <w:rFonts w:cs="Arial" w:hint="cs"/>
          <w:rtl/>
        </w:rPr>
        <w:t>שוה</w:t>
      </w:r>
      <w:r w:rsidRPr="003B41E9">
        <w:rPr>
          <w:rFonts w:cs="Arial"/>
          <w:rtl/>
        </w:rPr>
        <w:t xml:space="preserve"> </w:t>
      </w:r>
      <w:r w:rsidRPr="003B41E9">
        <w:rPr>
          <w:rFonts w:cs="Arial" w:hint="cs"/>
          <w:rtl/>
        </w:rPr>
        <w:t>למקוה</w:t>
      </w:r>
      <w:r w:rsidRPr="003B41E9">
        <w:rPr>
          <w:rFonts w:cs="Arial"/>
          <w:rtl/>
        </w:rPr>
        <w:t xml:space="preserve"> </w:t>
      </w:r>
      <w:r w:rsidRPr="003B41E9">
        <w:rPr>
          <w:rFonts w:cs="Arial" w:hint="cs"/>
          <w:rtl/>
        </w:rPr>
        <w:t>לטהר</w:t>
      </w:r>
      <w:r w:rsidRPr="003B41E9">
        <w:rPr>
          <w:rFonts w:cs="Arial"/>
          <w:rtl/>
        </w:rPr>
        <w:t xml:space="preserve"> </w:t>
      </w:r>
      <w:r w:rsidRPr="003B41E9">
        <w:rPr>
          <w:rFonts w:cs="Arial" w:hint="cs"/>
          <w:rtl/>
        </w:rPr>
        <w:t>באשבורן</w:t>
      </w:r>
      <w:r w:rsidRPr="003B41E9">
        <w:rPr>
          <w:rFonts w:cs="Arial"/>
          <w:rtl/>
        </w:rPr>
        <w:t xml:space="preserve"> </w:t>
      </w:r>
      <w:r w:rsidRPr="003B41E9">
        <w:rPr>
          <w:rFonts w:cs="Arial" w:hint="cs"/>
          <w:rtl/>
        </w:rPr>
        <w:t>ולמעין</w:t>
      </w:r>
      <w:r w:rsidRPr="003B41E9">
        <w:rPr>
          <w:rFonts w:cs="Arial"/>
          <w:rtl/>
        </w:rPr>
        <w:t xml:space="preserve"> </w:t>
      </w:r>
      <w:r w:rsidRPr="003B41E9">
        <w:rPr>
          <w:rFonts w:cs="Arial" w:hint="cs"/>
          <w:rtl/>
        </w:rPr>
        <w:t>להטביל</w:t>
      </w:r>
      <w:r w:rsidRPr="003B41E9">
        <w:rPr>
          <w:rFonts w:cs="Arial"/>
          <w:rtl/>
        </w:rPr>
        <w:t xml:space="preserve"> </w:t>
      </w:r>
      <w:r w:rsidRPr="003B41E9">
        <w:rPr>
          <w:rFonts w:cs="Arial" w:hint="cs"/>
          <w:rtl/>
        </w:rPr>
        <w:t>בו</w:t>
      </w:r>
      <w:r w:rsidRPr="003B41E9">
        <w:rPr>
          <w:rFonts w:cs="Arial"/>
          <w:rtl/>
        </w:rPr>
        <w:t xml:space="preserve"> </w:t>
      </w:r>
      <w:r w:rsidRPr="003B41E9">
        <w:rPr>
          <w:rFonts w:cs="Arial" w:hint="cs"/>
          <w:rtl/>
        </w:rPr>
        <w:t>בכל</w:t>
      </w:r>
      <w:r w:rsidRPr="003B41E9">
        <w:rPr>
          <w:rFonts w:cs="Arial"/>
          <w:rtl/>
        </w:rPr>
        <w:t xml:space="preserve"> </w:t>
      </w:r>
      <w:r w:rsidRPr="003B41E9">
        <w:rPr>
          <w:rFonts w:cs="Arial" w:hint="cs"/>
          <w:rtl/>
        </w:rPr>
        <w:t>שהוא</w:t>
      </w:r>
      <w:r w:rsidRPr="003B41E9">
        <w:rPr>
          <w:rFonts w:hint="cs"/>
          <w:rtl/>
        </w:rPr>
        <w:t xml:space="preserve">", שכוונת המשנה להכשיר מקווה זה לטבילת כלים בלבד אך לא לטבילת אדם. ולפי הסבר זה, יש לומר שכל הראשונים הסוברים שטבילת אדם במעיין מהני בכל שהוא, ס"ל שאין מעיין נפסל בג' לוגים מים שאובים. והוסיף </w:t>
      </w:r>
      <w:r w:rsidRPr="003B41E9">
        <w:rPr>
          <w:rFonts w:hint="cs"/>
          <w:b/>
          <w:bCs/>
          <w:rtl/>
        </w:rPr>
        <w:t>מהרי"ק</w:t>
      </w:r>
      <w:r w:rsidRPr="003B41E9">
        <w:rPr>
          <w:rFonts w:hint="cs"/>
          <w:rtl/>
        </w:rPr>
        <w:t>, שאין לומר שכל הראשונים הסוברים שטבילת אדם במעיין בעי מ' סאה יסברו שג' לוגים מים שאובים פוסלים את המקווה לטבילת אדם.</w:t>
      </w:r>
    </w:p>
  </w:footnote>
  <w:footnote w:id="132">
    <w:p w:rsidR="007624D9" w:rsidRDefault="007624D9" w:rsidP="00467666">
      <w:pPr>
        <w:pStyle w:val="a3"/>
        <w:rPr>
          <w:rtl/>
        </w:rPr>
      </w:pPr>
      <w:r>
        <w:rPr>
          <w:rStyle w:val="a5"/>
        </w:rPr>
        <w:footnoteRef/>
      </w:r>
      <w:r>
        <w:rPr>
          <w:rtl/>
        </w:rPr>
        <w:t xml:space="preserve"> </w:t>
      </w:r>
      <w:r>
        <w:rPr>
          <w:rFonts w:hint="cs"/>
          <w:rtl/>
        </w:rPr>
        <w:t xml:space="preserve">דברי </w:t>
      </w:r>
      <w:r w:rsidRPr="004221C6">
        <w:rPr>
          <w:rFonts w:hint="cs"/>
          <w:b/>
          <w:bCs/>
          <w:rtl/>
        </w:rPr>
        <w:t>הבית יוסף</w:t>
      </w:r>
      <w:r>
        <w:rPr>
          <w:rFonts w:hint="cs"/>
          <w:rtl/>
        </w:rPr>
        <w:t xml:space="preserve"> עמומים וטעונים ביאור </w:t>
      </w:r>
      <w:r>
        <w:rPr>
          <w:rtl/>
        </w:rPr>
        <w:t>–</w:t>
      </w:r>
      <w:r>
        <w:rPr>
          <w:rFonts w:hint="cs"/>
          <w:rtl/>
        </w:rPr>
        <w:t xml:space="preserve"> </w:t>
      </w:r>
      <w:r w:rsidRPr="004221C6">
        <w:rPr>
          <w:rFonts w:hint="cs"/>
          <w:b/>
          <w:bCs/>
          <w:rtl/>
        </w:rPr>
        <w:t>מהרי"ק</w:t>
      </w:r>
      <w:r>
        <w:rPr>
          <w:rFonts w:hint="cs"/>
          <w:rtl/>
        </w:rPr>
        <w:t xml:space="preserve"> כתב להדיא שהקולא כנגד שיטת המחמירים היא רק בספק נפלו למקווה ג"ל מים שאובים, אך משמע שאם נפלו למקווה בוודאי ג"ל נפסל מחמתם למרות שהוא מעיין! וטעם הדין, ביאר </w:t>
      </w:r>
      <w:r w:rsidRPr="004221C6">
        <w:rPr>
          <w:rFonts w:hint="cs"/>
          <w:b/>
          <w:bCs/>
          <w:rtl/>
        </w:rPr>
        <w:t>מהרי"ק</w:t>
      </w:r>
      <w:r>
        <w:rPr>
          <w:rFonts w:hint="cs"/>
          <w:rtl/>
        </w:rPr>
        <w:t xml:space="preserve"> בריש הסימן, ששיטה זו משווה דין מקווה למעיין לטבילת אדם ובעי מ' סאה בתרוייהו, הלכך נפסל מעיין בג"ל כפי שמקווה נפסל. ומעתה, דברי </w:t>
      </w:r>
      <w:r w:rsidRPr="004221C6">
        <w:rPr>
          <w:rFonts w:hint="cs"/>
          <w:b/>
          <w:bCs/>
          <w:rtl/>
        </w:rPr>
        <w:t>הב"י</w:t>
      </w:r>
      <w:r>
        <w:rPr>
          <w:rFonts w:hint="cs"/>
          <w:rtl/>
        </w:rPr>
        <w:t xml:space="preserve"> קשים </w:t>
      </w:r>
      <w:r>
        <w:rPr>
          <w:rtl/>
        </w:rPr>
        <w:t>–</w:t>
      </w:r>
      <w:r>
        <w:rPr>
          <w:rFonts w:hint="cs"/>
          <w:rtl/>
        </w:rPr>
        <w:t xml:space="preserve"> כיצד כתב </w:t>
      </w:r>
      <w:r w:rsidRPr="004221C6">
        <w:rPr>
          <w:rFonts w:hint="cs"/>
          <w:b/>
          <w:bCs/>
          <w:rtl/>
        </w:rPr>
        <w:t>שמהרי"ק</w:t>
      </w:r>
      <w:r>
        <w:rPr>
          <w:rFonts w:hint="cs"/>
          <w:rtl/>
        </w:rPr>
        <w:t xml:space="preserve"> סובר להקל בדין זה וכתב את דבריו רק להוציא מלב המפקפקים, הרי </w:t>
      </w:r>
      <w:r w:rsidRPr="004221C6">
        <w:rPr>
          <w:rFonts w:hint="cs"/>
          <w:b/>
          <w:bCs/>
          <w:rtl/>
        </w:rPr>
        <w:t>מהרי"ק</w:t>
      </w:r>
      <w:r>
        <w:rPr>
          <w:rFonts w:hint="cs"/>
          <w:rtl/>
        </w:rPr>
        <w:t xml:space="preserve"> ציין בדבריו שמיירי רק בספק נפלו ג"ל, משמע שאם ודאי נפלו ג"ל אינו מכשיר את המקווה, והיינו כשיטת המחמירים! וכן הקשה </w:t>
      </w:r>
      <w:r w:rsidRPr="004221C6">
        <w:rPr>
          <w:rFonts w:hint="cs"/>
          <w:b/>
          <w:bCs/>
          <w:rtl/>
        </w:rPr>
        <w:t>מהרי"ט</w:t>
      </w:r>
      <w:r>
        <w:rPr>
          <w:rFonts w:hint="cs"/>
          <w:rtl/>
        </w:rPr>
        <w:t xml:space="preserve">, </w:t>
      </w:r>
      <w:r w:rsidRPr="004221C6">
        <w:rPr>
          <w:rFonts w:hint="cs"/>
          <w:sz w:val="18"/>
          <w:szCs w:val="18"/>
          <w:rtl/>
        </w:rPr>
        <w:t>(עיין בשו"ת חלק ב יו"ד סימן יח)</w:t>
      </w:r>
      <w:r>
        <w:rPr>
          <w:rFonts w:hint="cs"/>
          <w:rtl/>
        </w:rPr>
        <w:t xml:space="preserve"> הו"ד בהערות על הטור הוצאת מכון המאור.</w:t>
      </w:r>
    </w:p>
  </w:footnote>
  <w:footnote w:id="133">
    <w:p w:rsidR="007624D9" w:rsidRDefault="007624D9">
      <w:pPr>
        <w:pStyle w:val="a3"/>
        <w:rPr>
          <w:rtl/>
        </w:rPr>
      </w:pPr>
      <w:r>
        <w:rPr>
          <w:rStyle w:val="a5"/>
        </w:rPr>
        <w:footnoteRef/>
      </w:r>
      <w:r>
        <w:rPr>
          <w:rtl/>
        </w:rPr>
        <w:t xml:space="preserve"> </w:t>
      </w:r>
      <w:r>
        <w:rPr>
          <w:rFonts w:hint="cs"/>
          <w:b/>
          <w:bCs/>
          <w:rtl/>
        </w:rPr>
        <w:t>ה</w:t>
      </w:r>
      <w:r w:rsidRPr="0079329E">
        <w:rPr>
          <w:rFonts w:hint="cs"/>
          <w:b/>
          <w:bCs/>
          <w:rtl/>
        </w:rPr>
        <w:t>סמ"ק</w:t>
      </w:r>
      <w:r>
        <w:rPr>
          <w:rFonts w:hint="cs"/>
          <w:rtl/>
        </w:rPr>
        <w:t xml:space="preserve"> כתב ששיעור זה הוא כעדשה, </w:t>
      </w:r>
      <w:r w:rsidRPr="0079329E">
        <w:rPr>
          <w:rFonts w:hint="cs"/>
          <w:b/>
          <w:bCs/>
          <w:rtl/>
        </w:rPr>
        <w:t>הב"י</w:t>
      </w:r>
      <w:r>
        <w:rPr>
          <w:rFonts w:hint="cs"/>
          <w:rtl/>
        </w:rPr>
        <w:t xml:space="preserve"> תמה מניין לו ששיעור כונס משקה הוא בכעדשה.</w:t>
      </w:r>
    </w:p>
  </w:footnote>
  <w:footnote w:id="134">
    <w:p w:rsidR="007624D9" w:rsidRDefault="007624D9">
      <w:pPr>
        <w:pStyle w:val="a3"/>
        <w:rPr>
          <w:rtl/>
        </w:rPr>
      </w:pPr>
      <w:r>
        <w:rPr>
          <w:rStyle w:val="a5"/>
        </w:rPr>
        <w:footnoteRef/>
      </w:r>
      <w:r>
        <w:rPr>
          <w:rtl/>
        </w:rPr>
        <w:t xml:space="preserve"> </w:t>
      </w:r>
      <w:r>
        <w:rPr>
          <w:rFonts w:hint="cs"/>
          <w:rtl/>
        </w:rPr>
        <w:t xml:space="preserve">אמנם, </w:t>
      </w:r>
      <w:r w:rsidRPr="0098710E">
        <w:rPr>
          <w:rFonts w:hint="cs"/>
          <w:b/>
          <w:bCs/>
          <w:rtl/>
        </w:rPr>
        <w:t>הרמב"ם</w:t>
      </w:r>
      <w:r>
        <w:rPr>
          <w:rFonts w:hint="cs"/>
          <w:rtl/>
        </w:rPr>
        <w:t xml:space="preserve"> פוסק שאפילו גוד אחית לא אומרים,</w:t>
      </w:r>
      <w:r w:rsidRPr="0098710E">
        <w:rPr>
          <w:rFonts w:hint="cs"/>
          <w:b/>
          <w:bCs/>
          <w:rtl/>
        </w:rPr>
        <w:t xml:space="preserve"> והמחבר</w:t>
      </w:r>
      <w:r>
        <w:rPr>
          <w:rFonts w:hint="cs"/>
          <w:rtl/>
        </w:rPr>
        <w:t xml:space="preserve"> פוסק כמותו </w:t>
      </w:r>
      <w:r w:rsidRPr="0098710E">
        <w:rPr>
          <w:rFonts w:hint="cs"/>
          <w:sz w:val="18"/>
          <w:szCs w:val="18"/>
          <w:rtl/>
        </w:rPr>
        <w:t>(לקמן סעיף סב')</w:t>
      </w:r>
      <w:r>
        <w:rPr>
          <w:rFonts w:hint="cs"/>
          <w:rtl/>
        </w:rPr>
        <w:t xml:space="preserve"> לעניין שניים הטובלים במקווה זה אחר זה, שהשני אינו טהור מכיוון שמעט מים יצאו ונמצאים על גופו של הראשון, ואפילו אם רגלי הראשון נוגעות במקווה, אינם חיבור, וא"כ הדרא קושייה לדוכתה! </w:t>
      </w:r>
      <w:r>
        <w:rPr>
          <w:rFonts w:hint="cs"/>
          <w:rtl/>
        </w:rPr>
        <w:br/>
      </w:r>
      <w:r w:rsidRPr="0098710E">
        <w:rPr>
          <w:rFonts w:hint="cs"/>
          <w:b/>
          <w:bCs/>
          <w:rtl/>
        </w:rPr>
        <w:t>ויש לומר</w:t>
      </w:r>
      <w:r>
        <w:rPr>
          <w:rFonts w:hint="cs"/>
          <w:rtl/>
        </w:rPr>
        <w:t xml:space="preserve"> </w:t>
      </w:r>
      <w:r>
        <w:rPr>
          <w:rtl/>
        </w:rPr>
        <w:t>–</w:t>
      </w:r>
      <w:r>
        <w:rPr>
          <w:rFonts w:hint="cs"/>
          <w:rtl/>
        </w:rPr>
        <w:t xml:space="preserve"> התם הפסול מחמת שהמקווה חסר ממ' סאה ולכן ל"א אפילו גוד אחית דהוי פסול דאורייתא, משא"כ כאן שהפסול מחמת שאוב דהוי דרבנן.</w:t>
      </w:r>
      <w:r>
        <w:rPr>
          <w:rtl/>
        </w:rPr>
        <w:br/>
      </w:r>
      <w:r w:rsidRPr="0098710E">
        <w:rPr>
          <w:rFonts w:hint="cs"/>
          <w:b/>
          <w:bCs/>
          <w:rtl/>
        </w:rPr>
        <w:t xml:space="preserve">ועוד </w:t>
      </w:r>
      <w:r>
        <w:rPr>
          <w:rtl/>
        </w:rPr>
        <w:t>–</w:t>
      </w:r>
      <w:r>
        <w:rPr>
          <w:rFonts w:hint="cs"/>
          <w:rtl/>
        </w:rPr>
        <w:t xml:space="preserve"> כאן לכו"ע אמרינן גוד אחית </w:t>
      </w:r>
      <w:r w:rsidRPr="00E13284">
        <w:rPr>
          <w:rFonts w:hint="cs"/>
          <w:sz w:val="18"/>
          <w:szCs w:val="18"/>
          <w:rtl/>
        </w:rPr>
        <w:t>(אפילו לרבנן דרבי יהודה במסכת חגיגה, עין לעיל)</w:t>
      </w:r>
      <w:r>
        <w:rPr>
          <w:rFonts w:hint="cs"/>
          <w:rtl/>
        </w:rPr>
        <w:t xml:space="preserve">, הואיל ויש במקווה שיעור מ' סאה ופסול רק מחמת שאיבה. ולפי"ז אתי שפיר שלא כתבו הפוסקים בסעיף סב' לפסול את המקווה לאחר טבילת הראשון מחמת ג"ל מים שאובים שעל גוף הראשון, כיוון שלעניין זה מהני גוד אחית. </w:t>
      </w:r>
      <w:r w:rsidRPr="0098710E">
        <w:rPr>
          <w:rFonts w:hint="cs"/>
          <w:sz w:val="18"/>
          <w:szCs w:val="18"/>
          <w:rtl/>
        </w:rPr>
        <w:t>[</w:t>
      </w:r>
      <w:r w:rsidRPr="0098710E">
        <w:rPr>
          <w:rFonts w:hint="cs"/>
          <w:b/>
          <w:bCs/>
          <w:sz w:val="18"/>
          <w:szCs w:val="18"/>
          <w:rtl/>
        </w:rPr>
        <w:t>הט"ז</w:t>
      </w:r>
      <w:r w:rsidRPr="0098710E">
        <w:rPr>
          <w:rFonts w:hint="cs"/>
          <w:sz w:val="18"/>
          <w:szCs w:val="18"/>
          <w:rtl/>
        </w:rPr>
        <w:t xml:space="preserve"> מוסיף שאין לומר ניצוק חיבור כאשר הכלי אינו נקוב בשוליו ולהכשיר ע"י מה שמעט מים מקלחים משולי הכלי למקווה, כיוון שקילוח זה אינו קבוע ועלול להיפסק, רק כשהכלי נקוב מהני הקילוח</w:t>
      </w:r>
      <w:r>
        <w:rPr>
          <w:rFonts w:hint="cs"/>
          <w:sz w:val="18"/>
          <w:szCs w:val="18"/>
          <w:rtl/>
        </w:rPr>
        <w:t>.</w:t>
      </w:r>
      <w:r w:rsidRPr="0098710E">
        <w:rPr>
          <w:rFonts w:hint="cs"/>
          <w:sz w:val="18"/>
          <w:szCs w:val="18"/>
          <w:rtl/>
        </w:rPr>
        <w:t>]</w:t>
      </w:r>
      <w:r>
        <w:rPr>
          <w:rFonts w:hint="cs"/>
          <w:sz w:val="18"/>
          <w:szCs w:val="18"/>
          <w:rtl/>
        </w:rPr>
        <w:t xml:space="preserve"> </w:t>
      </w:r>
      <w:r>
        <w:rPr>
          <w:rtl/>
        </w:rPr>
        <w:br/>
      </w:r>
      <w:r>
        <w:rPr>
          <w:rFonts w:hint="cs"/>
          <w:rtl/>
        </w:rPr>
        <w:t>ואין להקשות מדין סגוס (לקמן סעיף סג') שפוסל את המקווה מחמת שאיבה, מדוע לא נאמר שמימיו מחוברים למקווה בניצוק, כיוון שהתם אין המים מקלחים מהבגד עד שיסחטו, כאן המים מקלחים מהכלי מאליהם ולכן הוי חיבור.</w:t>
      </w:r>
    </w:p>
  </w:footnote>
  <w:footnote w:id="135">
    <w:p w:rsidR="007624D9" w:rsidRDefault="007624D9">
      <w:pPr>
        <w:pStyle w:val="a3"/>
      </w:pPr>
      <w:r>
        <w:rPr>
          <w:rStyle w:val="a5"/>
        </w:rPr>
        <w:footnoteRef/>
      </w:r>
      <w:r>
        <w:rPr>
          <w:rtl/>
        </w:rPr>
        <w:t xml:space="preserve"> </w:t>
      </w:r>
      <w:r>
        <w:rPr>
          <w:rFonts w:hint="cs"/>
          <w:rtl/>
        </w:rPr>
        <w:t xml:space="preserve">אם הניח את הכלי בחצר בעת קישור עבים, פשוט שהמקווה נפסל בכך, שהרי זוהי שאיבה גמורה. </w:t>
      </w:r>
      <w:r>
        <w:rPr>
          <w:rtl/>
        </w:rPr>
        <w:br/>
      </w:r>
      <w:r>
        <w:rPr>
          <w:rFonts w:hint="cs"/>
          <w:rtl/>
        </w:rPr>
        <w:t xml:space="preserve">משום כך, יש להקשות מדוע </w:t>
      </w:r>
      <w:r w:rsidRPr="00492F37">
        <w:rPr>
          <w:rFonts w:hint="cs"/>
          <w:b/>
          <w:bCs/>
          <w:rtl/>
        </w:rPr>
        <w:t>הרא"ש</w:t>
      </w:r>
      <w:r>
        <w:rPr>
          <w:rFonts w:hint="cs"/>
          <w:rtl/>
        </w:rPr>
        <w:t xml:space="preserve"> לא פסק דין זה, שהרי הוא לא נלמד מדין מניח תחת הצינור, ומדוע </w:t>
      </w:r>
      <w:r w:rsidRPr="00492F37">
        <w:rPr>
          <w:rFonts w:hint="cs"/>
          <w:b/>
          <w:bCs/>
          <w:rtl/>
        </w:rPr>
        <w:t>הרא"ש</w:t>
      </w:r>
      <w:r>
        <w:rPr>
          <w:rFonts w:hint="cs"/>
          <w:rtl/>
        </w:rPr>
        <w:t xml:space="preserve"> התעלם ממנו? כן הקשה בעל '</w:t>
      </w:r>
      <w:r w:rsidRPr="00492F37">
        <w:rPr>
          <w:rFonts w:hint="cs"/>
          <w:b/>
          <w:bCs/>
          <w:rtl/>
        </w:rPr>
        <w:t>משנה</w:t>
      </w:r>
      <w:r>
        <w:rPr>
          <w:rFonts w:hint="cs"/>
          <w:rtl/>
        </w:rPr>
        <w:t xml:space="preserve"> </w:t>
      </w:r>
      <w:r w:rsidRPr="00492F37">
        <w:rPr>
          <w:rFonts w:hint="cs"/>
          <w:b/>
          <w:bCs/>
          <w:rtl/>
        </w:rPr>
        <w:t>אחרונה</w:t>
      </w:r>
      <w:r>
        <w:rPr>
          <w:rFonts w:hint="cs"/>
          <w:rtl/>
        </w:rPr>
        <w:t>', וצ"ע.</w:t>
      </w:r>
    </w:p>
  </w:footnote>
  <w:footnote w:id="136">
    <w:p w:rsidR="007624D9" w:rsidRDefault="007624D9">
      <w:pPr>
        <w:pStyle w:val="a3"/>
      </w:pPr>
      <w:r>
        <w:rPr>
          <w:rStyle w:val="a5"/>
        </w:rPr>
        <w:footnoteRef/>
      </w:r>
      <w:r>
        <w:rPr>
          <w:rtl/>
        </w:rPr>
        <w:t xml:space="preserve"> </w:t>
      </w:r>
      <w:r>
        <w:rPr>
          <w:rFonts w:hint="cs"/>
          <w:rtl/>
        </w:rPr>
        <w:t xml:space="preserve">שיטת </w:t>
      </w:r>
      <w:r w:rsidRPr="00CA3C49">
        <w:rPr>
          <w:rFonts w:hint="cs"/>
          <w:b/>
          <w:bCs/>
          <w:rtl/>
        </w:rPr>
        <w:t>הרא"ש</w:t>
      </w:r>
      <w:r>
        <w:rPr>
          <w:rFonts w:hint="cs"/>
          <w:rtl/>
        </w:rPr>
        <w:t xml:space="preserve"> היא, שדברי רב משרשיא נאמרו על מחלוקת ב"ש וב"ה, הכל מודים וכו', לא נחלקו וכו', ועיין בסמוך בשיטת </w:t>
      </w:r>
      <w:r w:rsidRPr="00CA3C49">
        <w:rPr>
          <w:rFonts w:hint="cs"/>
          <w:b/>
          <w:bCs/>
          <w:rtl/>
        </w:rPr>
        <w:t>הרמב"ם</w:t>
      </w:r>
      <w:r>
        <w:rPr>
          <w:rFonts w:hint="cs"/>
          <w:rtl/>
        </w:rPr>
        <w:t xml:space="preserve"> לפי הסבר </w:t>
      </w:r>
      <w:r w:rsidRPr="00CA3C49">
        <w:rPr>
          <w:rFonts w:hint="cs"/>
          <w:b/>
          <w:bCs/>
          <w:rtl/>
        </w:rPr>
        <w:t>הב"י</w:t>
      </w:r>
      <w:r>
        <w:rPr>
          <w:rFonts w:hint="cs"/>
          <w:rtl/>
        </w:rPr>
        <w:t xml:space="preserve"> שחולק בנקודה זו ממש והבין את דברי רב משרשיא באופן אחר.</w:t>
      </w:r>
    </w:p>
  </w:footnote>
  <w:footnote w:id="137">
    <w:p w:rsidR="007624D9" w:rsidRDefault="007624D9">
      <w:pPr>
        <w:pStyle w:val="a3"/>
        <w:rPr>
          <w:rtl/>
        </w:rPr>
      </w:pPr>
      <w:r>
        <w:rPr>
          <w:rStyle w:val="a5"/>
        </w:rPr>
        <w:footnoteRef/>
      </w:r>
      <w:r>
        <w:rPr>
          <w:rtl/>
        </w:rPr>
        <w:t xml:space="preserve"> </w:t>
      </w:r>
      <w:r>
        <w:rPr>
          <w:rFonts w:hint="cs"/>
          <w:rtl/>
        </w:rPr>
        <w:t xml:space="preserve">ואין להקשות על דין זה מלקמן לעניין מסדר קנקנים בבור שאסור אפילו לכפות את הכלי, שאני התם שרצה בכך שייכנסו מים לקנקנים ואילו כאן בטלה מחשבתו לגמרי ע"י כך שהעבים התפזרו, וכ"ש אם הניחם בשעת פיזור עבים, דמעיקרא לא היתה מחשבתו כלל לקבלת המים בכלי, </w:t>
      </w:r>
      <w:r w:rsidRPr="00492F37">
        <w:rPr>
          <w:rFonts w:hint="cs"/>
          <w:b/>
          <w:bCs/>
          <w:rtl/>
        </w:rPr>
        <w:t>בית יוסף</w:t>
      </w:r>
      <w:r>
        <w:rPr>
          <w:rFonts w:hint="cs"/>
          <w:rtl/>
        </w:rPr>
        <w:t xml:space="preserve">. </w:t>
      </w:r>
    </w:p>
  </w:footnote>
  <w:footnote w:id="138">
    <w:p w:rsidR="007624D9" w:rsidRDefault="007624D9" w:rsidP="001B6411">
      <w:pPr>
        <w:pStyle w:val="a3"/>
        <w:rPr>
          <w:rtl/>
        </w:rPr>
      </w:pPr>
      <w:r>
        <w:rPr>
          <w:rStyle w:val="a5"/>
        </w:rPr>
        <w:footnoteRef/>
      </w:r>
      <w:r>
        <w:rPr>
          <w:rtl/>
        </w:rPr>
        <w:t xml:space="preserve"> </w:t>
      </w:r>
      <w:r>
        <w:rPr>
          <w:rFonts w:hint="cs"/>
          <w:rtl/>
        </w:rPr>
        <w:t xml:space="preserve">החילוק היסודי בין הבנת </w:t>
      </w:r>
      <w:r w:rsidRPr="001B6411">
        <w:rPr>
          <w:rFonts w:hint="cs"/>
          <w:b/>
          <w:bCs/>
          <w:rtl/>
        </w:rPr>
        <w:t>הרא"ש</w:t>
      </w:r>
      <w:r>
        <w:rPr>
          <w:rFonts w:hint="cs"/>
          <w:rtl/>
        </w:rPr>
        <w:t xml:space="preserve"> להבנת </w:t>
      </w:r>
      <w:r w:rsidRPr="001B6411">
        <w:rPr>
          <w:rFonts w:hint="cs"/>
          <w:b/>
          <w:bCs/>
          <w:rtl/>
        </w:rPr>
        <w:t>הרמב"ם</w:t>
      </w:r>
      <w:r>
        <w:rPr>
          <w:rFonts w:hint="cs"/>
          <w:rtl/>
        </w:rPr>
        <w:t xml:space="preserve">, הוא כיצד להבין את דברי רב משרשיא. לדעת </w:t>
      </w:r>
      <w:r w:rsidRPr="001B6411">
        <w:rPr>
          <w:rFonts w:hint="cs"/>
          <w:b/>
          <w:bCs/>
          <w:rtl/>
        </w:rPr>
        <w:t>הרא"ש</w:t>
      </w:r>
      <w:r>
        <w:rPr>
          <w:rFonts w:hint="cs"/>
          <w:rtl/>
        </w:rPr>
        <w:t xml:space="preserve">, דברי רב משרשיא נאמרו לעניין הנחה תחת הצינור לבאר מחלוקת ב"ש וב"ה, המחלוקת היא כשהניח בשעה שהתקשרו העבים והתפזרו וכו', לא נחלקו בהנחה בעת קישור ופיזור וכו'. </w:t>
      </w:r>
      <w:r>
        <w:rPr>
          <w:rtl/>
        </w:rPr>
        <w:br/>
      </w:r>
      <w:r>
        <w:rPr>
          <w:rFonts w:hint="cs"/>
          <w:rtl/>
        </w:rPr>
        <w:t xml:space="preserve">ברם, </w:t>
      </w:r>
      <w:r w:rsidRPr="001B6411">
        <w:rPr>
          <w:rFonts w:hint="cs"/>
          <w:b/>
          <w:bCs/>
          <w:rtl/>
        </w:rPr>
        <w:t>הרמב"ם</w:t>
      </w:r>
      <w:r>
        <w:rPr>
          <w:rFonts w:hint="cs"/>
          <w:rtl/>
        </w:rPr>
        <w:t xml:space="preserve"> סובר שהעמדתו של רב משרשיא אינה עניין להנחה תחת הצינור, התם בכל עניין פסול לדעת ב"ש. אלא, העמדת רב משרשיא נאמרה בכדי להסביר את מחלוקת רבי מאיר ורבי יוסי בדעת ב"ש </w:t>
      </w:r>
      <w:r w:rsidRPr="001B6411">
        <w:rPr>
          <w:rFonts w:hint="cs"/>
          <w:u w:val="single"/>
          <w:rtl/>
        </w:rPr>
        <w:t xml:space="preserve">לענין הנחה </w:t>
      </w:r>
      <w:r>
        <w:rPr>
          <w:rFonts w:hint="cs"/>
          <w:u w:val="single"/>
          <w:rtl/>
        </w:rPr>
        <w:t>ב</w:t>
      </w:r>
      <w:r w:rsidRPr="001B6411">
        <w:rPr>
          <w:rFonts w:hint="cs"/>
          <w:u w:val="single"/>
          <w:rtl/>
        </w:rPr>
        <w:t>חצר בלבד</w:t>
      </w:r>
      <w:r>
        <w:rPr>
          <w:rFonts w:hint="cs"/>
          <w:rtl/>
        </w:rPr>
        <w:t xml:space="preserve">, מעתה מובן שבדברי רב משרשיא שאמר "הכל מודים" וכו', כוונתו במילה 'הכל' לכלול את ר"מ ור"י בדעת ב"ש לעניין הנחה בחצר ולא לכלול את ב"ש וב"ה לעניין הנחה תחת הצינור, דלא </w:t>
      </w:r>
      <w:r w:rsidRPr="001B6411">
        <w:rPr>
          <w:rFonts w:hint="cs"/>
          <w:b/>
          <w:bCs/>
          <w:rtl/>
        </w:rPr>
        <w:t>כרא"ש</w:t>
      </w:r>
      <w:r>
        <w:rPr>
          <w:rFonts w:hint="cs"/>
          <w:rtl/>
        </w:rPr>
        <w:t>.</w:t>
      </w:r>
    </w:p>
  </w:footnote>
  <w:footnote w:id="139">
    <w:p w:rsidR="007624D9" w:rsidRDefault="007624D9" w:rsidP="00200609">
      <w:pPr>
        <w:pStyle w:val="a3"/>
        <w:rPr>
          <w:rtl/>
        </w:rPr>
      </w:pPr>
      <w:r>
        <w:rPr>
          <w:rStyle w:val="a5"/>
        </w:rPr>
        <w:footnoteRef/>
      </w:r>
      <w:r>
        <w:rPr>
          <w:rtl/>
        </w:rPr>
        <w:t xml:space="preserve"> </w:t>
      </w:r>
      <w:r w:rsidRPr="00200609">
        <w:rPr>
          <w:rFonts w:hint="cs"/>
          <w:b/>
          <w:bCs/>
          <w:rtl/>
        </w:rPr>
        <w:t>הב"ח</w:t>
      </w:r>
      <w:r>
        <w:rPr>
          <w:rFonts w:hint="cs"/>
          <w:rtl/>
        </w:rPr>
        <w:t xml:space="preserve"> כתב </w:t>
      </w:r>
      <w:r w:rsidRPr="00200609">
        <w:rPr>
          <w:rFonts w:hint="cs"/>
          <w:b/>
          <w:bCs/>
          <w:rtl/>
        </w:rPr>
        <w:t>שהרמב"ם</w:t>
      </w:r>
      <w:r>
        <w:rPr>
          <w:rFonts w:hint="cs"/>
          <w:rtl/>
        </w:rPr>
        <w:t xml:space="preserve"> פוסק כר"מ למרות שבד"כ הלכה כרבי יוסי, מכיוון שלא נחלקו אליבא דנפשייהו אלא אליבא דב"ש, אך הש"ך דוחה ואומר שהלכה כרבי יוסי גם במקום שנחלקו אליבא דאחרים, אלא </w:t>
      </w:r>
      <w:r w:rsidRPr="00200609">
        <w:rPr>
          <w:rFonts w:hint="cs"/>
          <w:b/>
          <w:bCs/>
          <w:rtl/>
        </w:rPr>
        <w:t>הרמב"ם</w:t>
      </w:r>
      <w:r>
        <w:rPr>
          <w:rFonts w:hint="cs"/>
          <w:rtl/>
        </w:rPr>
        <w:t xml:space="preserve"> פוסק כרבי מאיר מכיוון שמשמע בגמרא שמחלוקת זו היא אחת מיח' דבר וא"כ הודו ב"ה לב"ש, וכן משמע בירושלמי. </w:t>
      </w:r>
    </w:p>
  </w:footnote>
  <w:footnote w:id="140">
    <w:p w:rsidR="007624D9" w:rsidRDefault="007624D9" w:rsidP="00926D6C">
      <w:pPr>
        <w:pStyle w:val="a3"/>
        <w:rPr>
          <w:rtl/>
        </w:rPr>
      </w:pPr>
      <w:r>
        <w:rPr>
          <w:rStyle w:val="a5"/>
        </w:rPr>
        <w:footnoteRef/>
      </w:r>
      <w:r>
        <w:rPr>
          <w:rFonts w:hint="cs"/>
          <w:b/>
          <w:bCs/>
          <w:rtl/>
        </w:rPr>
        <w:t xml:space="preserve"> </w:t>
      </w:r>
      <w:r w:rsidRPr="00DD20A1">
        <w:rPr>
          <w:rFonts w:hint="cs"/>
          <w:b/>
          <w:bCs/>
          <w:rtl/>
        </w:rPr>
        <w:t>המשנה אחרונה</w:t>
      </w:r>
      <w:r>
        <w:rPr>
          <w:rFonts w:hint="cs"/>
          <w:rtl/>
        </w:rPr>
        <w:t xml:space="preserve"> מפרש שכיוון שהעציץ משמש לקבלת הסיד, יש מקום להניח שהמים נתמלאו לדעתו ולרצונו. ואילו בספר '</w:t>
      </w:r>
      <w:r w:rsidRPr="00DD20A1">
        <w:rPr>
          <w:rFonts w:hint="cs"/>
          <w:b/>
          <w:bCs/>
          <w:rtl/>
        </w:rPr>
        <w:t>שערי</w:t>
      </w:r>
      <w:r>
        <w:rPr>
          <w:rFonts w:hint="cs"/>
          <w:rtl/>
        </w:rPr>
        <w:t xml:space="preserve"> </w:t>
      </w:r>
      <w:r w:rsidRPr="00DD20A1">
        <w:rPr>
          <w:rFonts w:hint="cs"/>
          <w:b/>
          <w:bCs/>
          <w:rtl/>
        </w:rPr>
        <w:t>מקוואות</w:t>
      </w:r>
      <w:r>
        <w:rPr>
          <w:rFonts w:hint="cs"/>
          <w:rtl/>
        </w:rPr>
        <w:t>' פירשו שמכיוון שיש מעט טיט בעציץ, נוח לסייד שהמים ייכנסו לעציץ וינקו אותו.</w:t>
      </w:r>
    </w:p>
  </w:footnote>
  <w:footnote w:id="141">
    <w:p w:rsidR="007624D9" w:rsidRDefault="007624D9" w:rsidP="00D34D4F">
      <w:pPr>
        <w:pStyle w:val="a3"/>
        <w:rPr>
          <w:rtl/>
        </w:rPr>
      </w:pPr>
      <w:r>
        <w:rPr>
          <w:rStyle w:val="a5"/>
        </w:rPr>
        <w:footnoteRef/>
      </w:r>
      <w:r>
        <w:rPr>
          <w:rtl/>
        </w:rPr>
        <w:t xml:space="preserve"> </w:t>
      </w:r>
      <w:r w:rsidRPr="00D34D4F">
        <w:rPr>
          <w:rFonts w:hint="cs"/>
          <w:b/>
          <w:bCs/>
          <w:rtl/>
        </w:rPr>
        <w:t>הרמב"ם</w:t>
      </w:r>
      <w:r>
        <w:rPr>
          <w:rFonts w:hint="cs"/>
          <w:rtl/>
        </w:rPr>
        <w:t xml:space="preserve"> כותב </w:t>
      </w:r>
      <w:r w:rsidRPr="00D34D4F">
        <w:rPr>
          <w:rFonts w:hint="cs"/>
          <w:rtl/>
        </w:rPr>
        <w:t>ב</w:t>
      </w:r>
      <w:r>
        <w:rPr>
          <w:rFonts w:hint="cs"/>
          <w:rtl/>
        </w:rPr>
        <w:t>'</w:t>
      </w:r>
      <w:r w:rsidRPr="00D34D4F">
        <w:rPr>
          <w:rFonts w:hint="cs"/>
          <w:b/>
          <w:bCs/>
          <w:rtl/>
        </w:rPr>
        <w:t>משנה תורה</w:t>
      </w:r>
      <w:r>
        <w:rPr>
          <w:rFonts w:hint="cs"/>
          <w:rtl/>
        </w:rPr>
        <w:t xml:space="preserve">' על שיטה זו שמעולם לא שמענו ולא ראינו מי שנוהג כך, </w:t>
      </w:r>
      <w:r w:rsidRPr="00D34D4F">
        <w:rPr>
          <w:rFonts w:hint="cs"/>
          <w:b/>
          <w:bCs/>
          <w:rtl/>
        </w:rPr>
        <w:t>ובפיה"מ</w:t>
      </w:r>
      <w:r>
        <w:rPr>
          <w:rFonts w:hint="cs"/>
          <w:rtl/>
        </w:rPr>
        <w:t xml:space="preserve"> כתב שחכמי המערב טעו בהוראתם ונעלמה מהם המשנה. אך </w:t>
      </w:r>
      <w:r w:rsidRPr="00D34D4F">
        <w:rPr>
          <w:rFonts w:hint="cs"/>
          <w:b/>
          <w:bCs/>
          <w:rtl/>
        </w:rPr>
        <w:t>הב"י</w:t>
      </w:r>
      <w:r>
        <w:rPr>
          <w:rFonts w:hint="cs"/>
          <w:rtl/>
        </w:rPr>
        <w:t xml:space="preserve"> אומר שאין הוכחה מהוראתם שנעלמה מהם המשנה, אלא שהם פירשו </w:t>
      </w:r>
      <w:r w:rsidRPr="00D34D4F">
        <w:rPr>
          <w:rFonts w:hint="cs"/>
          <w:b/>
          <w:bCs/>
          <w:rtl/>
        </w:rPr>
        <w:t>כר"ש</w:t>
      </w:r>
      <w:r>
        <w:rPr>
          <w:rFonts w:hint="cs"/>
          <w:rtl/>
        </w:rPr>
        <w:t xml:space="preserve"> שהמשנה אינה כראב"י ולכן אינה הלכה, ואפילו אם היא כראב"י, יש לפסוק כרבי יוחנן מכיוון שרבין אמר משמו הלכה זו סתם ולא הזכיר שיש חולק בכך.</w:t>
      </w:r>
    </w:p>
  </w:footnote>
  <w:footnote w:id="142">
    <w:p w:rsidR="007624D9" w:rsidRDefault="007624D9" w:rsidP="00B439F7">
      <w:pPr>
        <w:pStyle w:val="a3"/>
      </w:pPr>
      <w:r>
        <w:rPr>
          <w:rStyle w:val="a5"/>
        </w:rPr>
        <w:footnoteRef/>
      </w:r>
      <w:r>
        <w:rPr>
          <w:rtl/>
        </w:rPr>
        <w:t xml:space="preserve"> </w:t>
      </w:r>
      <w:r>
        <w:rPr>
          <w:rFonts w:hint="cs"/>
          <w:rtl/>
        </w:rPr>
        <w:t xml:space="preserve">כך מפרש גם </w:t>
      </w:r>
      <w:r w:rsidRPr="00B439F7">
        <w:rPr>
          <w:rFonts w:hint="cs"/>
          <w:b/>
          <w:bCs/>
          <w:rtl/>
        </w:rPr>
        <w:t>רש"י</w:t>
      </w:r>
      <w:r>
        <w:rPr>
          <w:rFonts w:hint="cs"/>
          <w:rtl/>
        </w:rPr>
        <w:t xml:space="preserve"> את הסוגייה </w:t>
      </w:r>
      <w:r>
        <w:rPr>
          <w:rtl/>
        </w:rPr>
        <w:t>–</w:t>
      </w:r>
      <w:r>
        <w:rPr>
          <w:rFonts w:hint="cs"/>
          <w:rtl/>
        </w:rPr>
        <w:t xml:space="preserve"> בתחילה, הגמרא הניחה שחכמים חולקים לחומרה ודין המשכה נאמר רק ע"י ראב"י, אך מכיוון שלפי"ז לא מובן כמי סובר רבי יוחנן, מוכרחים לומר שחכמים חולקים לקולא וס"ל שאפילו אם המשיך מ' סאה שאובים המקווה כשר.</w:t>
      </w:r>
    </w:p>
  </w:footnote>
  <w:footnote w:id="143">
    <w:p w:rsidR="007624D9" w:rsidRDefault="007624D9" w:rsidP="00735182">
      <w:pPr>
        <w:pStyle w:val="a3"/>
        <w:rPr>
          <w:rtl/>
        </w:rPr>
      </w:pPr>
      <w:r>
        <w:rPr>
          <w:rStyle w:val="a5"/>
        </w:rPr>
        <w:footnoteRef/>
      </w:r>
      <w:r>
        <w:rPr>
          <w:rtl/>
        </w:rPr>
        <w:t xml:space="preserve"> </w:t>
      </w:r>
      <w:r>
        <w:rPr>
          <w:rFonts w:hint="cs"/>
          <w:rtl/>
        </w:rPr>
        <w:t>אם כן, מקווה שיש בו רוב מים כשרים אינו נפסל ע"י מים שאובים הבאים אליו אם נעשה כן בהמשכה למרות שלא התערבו לפני ירידתם למקווה, אלא כוונת המשנה לומר שצריך עירוב מחוץ למקווה רק במקרה שיש פחות מרוב מקווה וכדי שהג"ל מים שאובים לא יפסלוהו צריך שיקלחו יחד עם הכשרים.</w:t>
      </w:r>
    </w:p>
  </w:footnote>
  <w:footnote w:id="144">
    <w:p w:rsidR="007624D9" w:rsidRDefault="007624D9">
      <w:pPr>
        <w:pStyle w:val="a3"/>
        <w:rPr>
          <w:rtl/>
        </w:rPr>
      </w:pPr>
      <w:r>
        <w:rPr>
          <w:rStyle w:val="a5"/>
        </w:rPr>
        <w:footnoteRef/>
      </w:r>
      <w:r>
        <w:rPr>
          <w:rtl/>
        </w:rPr>
        <w:t xml:space="preserve"> </w:t>
      </w:r>
      <w:r>
        <w:rPr>
          <w:rFonts w:hint="cs"/>
          <w:rtl/>
        </w:rPr>
        <w:t xml:space="preserve">ואמנם, </w:t>
      </w:r>
      <w:r w:rsidRPr="00894287">
        <w:rPr>
          <w:rFonts w:hint="cs"/>
          <w:b/>
          <w:bCs/>
          <w:rtl/>
        </w:rPr>
        <w:t>הר"ן</w:t>
      </w:r>
      <w:r>
        <w:rPr>
          <w:rFonts w:hint="cs"/>
          <w:rtl/>
        </w:rPr>
        <w:t xml:space="preserve"> מסיים ואומר שאין לנהוג </w:t>
      </w:r>
      <w:r w:rsidRPr="00894287">
        <w:rPr>
          <w:rFonts w:hint="cs"/>
          <w:b/>
          <w:bCs/>
          <w:rtl/>
        </w:rPr>
        <w:t>כרי"ף</w:t>
      </w:r>
      <w:r>
        <w:rPr>
          <w:rFonts w:hint="cs"/>
          <w:rtl/>
        </w:rPr>
        <w:t xml:space="preserve">, משום שראשונים רבים פסקו כראב"י ובעינן רוב מים כשרים, וכן </w:t>
      </w:r>
      <w:r w:rsidRPr="001756E6">
        <w:rPr>
          <w:rFonts w:hint="cs"/>
          <w:b/>
          <w:bCs/>
          <w:rtl/>
        </w:rPr>
        <w:t>הב"י</w:t>
      </w:r>
      <w:r>
        <w:rPr>
          <w:rFonts w:hint="cs"/>
          <w:rtl/>
        </w:rPr>
        <w:t xml:space="preserve"> מביא חבילת ראשונים החולקים על היתר זה ולכן כותב באופן חריף נגד היתר זה.</w:t>
      </w:r>
    </w:p>
  </w:footnote>
  <w:footnote w:id="145">
    <w:p w:rsidR="007624D9" w:rsidRDefault="007624D9">
      <w:pPr>
        <w:pStyle w:val="a3"/>
        <w:rPr>
          <w:rtl/>
        </w:rPr>
      </w:pPr>
      <w:r>
        <w:rPr>
          <w:rStyle w:val="a5"/>
        </w:rPr>
        <w:footnoteRef/>
      </w:r>
      <w:r>
        <w:rPr>
          <w:rtl/>
        </w:rPr>
        <w:t xml:space="preserve"> </w:t>
      </w:r>
      <w:r>
        <w:rPr>
          <w:rFonts w:hint="cs"/>
          <w:rtl/>
        </w:rPr>
        <w:t xml:space="preserve">עיין לקמן סעיף נז' ולעיל סעיף ד' </w:t>
      </w:r>
      <w:r w:rsidRPr="00B405B8">
        <w:rPr>
          <w:rFonts w:hint="cs"/>
          <w:b/>
          <w:bCs/>
          <w:rtl/>
        </w:rPr>
        <w:t>שמהרי"ק</w:t>
      </w:r>
      <w:r>
        <w:rPr>
          <w:rFonts w:hint="cs"/>
          <w:rtl/>
        </w:rPr>
        <w:t xml:space="preserve"> חולק וס"ל שעד אחד נאמן רק כאשר הדבר בידו, </w:t>
      </w:r>
      <w:r w:rsidRPr="00B405B8">
        <w:rPr>
          <w:rFonts w:hint="cs"/>
          <w:b/>
          <w:bCs/>
          <w:rtl/>
        </w:rPr>
        <w:t xml:space="preserve">והרמ"א </w:t>
      </w:r>
      <w:r>
        <w:rPr>
          <w:rFonts w:hint="cs"/>
          <w:rtl/>
        </w:rPr>
        <w:t xml:space="preserve">לעיל החמיר בדין זה ולא הקל </w:t>
      </w:r>
      <w:r w:rsidRPr="00B405B8">
        <w:rPr>
          <w:rFonts w:hint="cs"/>
          <w:b/>
          <w:bCs/>
          <w:rtl/>
        </w:rPr>
        <w:t>כרשב"ץ</w:t>
      </w:r>
      <w:r>
        <w:rPr>
          <w:rFonts w:hint="cs"/>
          <w:rtl/>
        </w:rPr>
        <w:t xml:space="preserve"> הנ"ל.</w:t>
      </w:r>
    </w:p>
  </w:footnote>
  <w:footnote w:id="146">
    <w:p w:rsidR="007624D9" w:rsidRDefault="007624D9">
      <w:pPr>
        <w:pStyle w:val="a3"/>
        <w:rPr>
          <w:rtl/>
        </w:rPr>
      </w:pPr>
      <w:r>
        <w:rPr>
          <w:rStyle w:val="a5"/>
        </w:rPr>
        <w:footnoteRef/>
      </w:r>
      <w:r>
        <w:rPr>
          <w:rtl/>
        </w:rPr>
        <w:t xml:space="preserve"> </w:t>
      </w:r>
      <w:r>
        <w:rPr>
          <w:rFonts w:hint="cs"/>
          <w:rtl/>
        </w:rPr>
        <w:t xml:space="preserve">מקור דין זה בתוספתא: "מקווה שהניחו ריקן ובא ומצאו מלא </w:t>
      </w:r>
      <w:r>
        <w:rPr>
          <w:rtl/>
        </w:rPr>
        <w:t>–</w:t>
      </w:r>
      <w:r>
        <w:rPr>
          <w:rFonts w:hint="cs"/>
          <w:rtl/>
        </w:rPr>
        <w:t xml:space="preserve"> כשר.", </w:t>
      </w:r>
      <w:r w:rsidRPr="007006EA">
        <w:rPr>
          <w:rFonts w:hint="cs"/>
          <w:b/>
          <w:bCs/>
          <w:rtl/>
        </w:rPr>
        <w:t>המחבר</w:t>
      </w:r>
      <w:r>
        <w:rPr>
          <w:rFonts w:hint="cs"/>
          <w:rtl/>
        </w:rPr>
        <w:t xml:space="preserve"> סובר שטעם דין זה משום ששאיבה דרבנן, אך דעת </w:t>
      </w:r>
      <w:r w:rsidRPr="007006EA">
        <w:rPr>
          <w:rFonts w:hint="cs"/>
          <w:b/>
          <w:bCs/>
          <w:rtl/>
        </w:rPr>
        <w:t>הרמ"א</w:t>
      </w:r>
      <w:r>
        <w:rPr>
          <w:rFonts w:hint="cs"/>
          <w:rtl/>
        </w:rPr>
        <w:t xml:space="preserve"> ששאיבה דאורייתא, לכן מפרש בתוספתא שטעם ההיתר הוא כפירוש </w:t>
      </w:r>
      <w:r w:rsidRPr="007006EA">
        <w:rPr>
          <w:rFonts w:hint="cs"/>
          <w:b/>
          <w:bCs/>
          <w:rtl/>
        </w:rPr>
        <w:t>ר"ש</w:t>
      </w:r>
      <w:r>
        <w:rPr>
          <w:rFonts w:hint="cs"/>
          <w:rtl/>
        </w:rPr>
        <w:t xml:space="preserve"> שחזקת העושה מקוואות עשאו בכשרות.</w:t>
      </w:r>
    </w:p>
  </w:footnote>
  <w:footnote w:id="147">
    <w:p w:rsidR="007624D9" w:rsidRDefault="007624D9">
      <w:pPr>
        <w:pStyle w:val="a3"/>
        <w:rPr>
          <w:rtl/>
        </w:rPr>
      </w:pPr>
      <w:r>
        <w:rPr>
          <w:rStyle w:val="a5"/>
        </w:rPr>
        <w:footnoteRef/>
      </w:r>
      <w:r>
        <w:rPr>
          <w:rtl/>
        </w:rPr>
        <w:t xml:space="preserve"> </w:t>
      </w:r>
      <w:r>
        <w:rPr>
          <w:rFonts w:hint="cs"/>
          <w:rtl/>
        </w:rPr>
        <w:t xml:space="preserve">עיין שם בהסבר </w:t>
      </w:r>
      <w:r w:rsidRPr="00DE7BB5">
        <w:rPr>
          <w:rFonts w:hint="cs"/>
          <w:b/>
          <w:bCs/>
          <w:rtl/>
        </w:rPr>
        <w:t>הט"ז</w:t>
      </w:r>
      <w:r>
        <w:rPr>
          <w:rFonts w:hint="cs"/>
          <w:rtl/>
        </w:rPr>
        <w:t xml:space="preserve"> אליבא </w:t>
      </w:r>
      <w:r w:rsidRPr="00ED5C54">
        <w:rPr>
          <w:rFonts w:hint="cs"/>
          <w:b/>
          <w:bCs/>
          <w:rtl/>
        </w:rPr>
        <w:t>דר"ש</w:t>
      </w:r>
      <w:r>
        <w:rPr>
          <w:rFonts w:hint="cs"/>
          <w:rtl/>
        </w:rPr>
        <w:t>, ותורף דבריו שאין לומר שהמים הוחלפו ובאו השאובים לתוך הכשרים, אלא מסתמא אמרינן שהמים הכשרים חוזרים למקווה שהיו בו תחילה, וכן המים השאובים חוזרים למקום שהיו בו תחילה, ורק במקום פגיעתם זה בזה מתערבים ובטל ברוב.</w:t>
      </w:r>
    </w:p>
  </w:footnote>
  <w:footnote w:id="148">
    <w:p w:rsidR="007624D9" w:rsidRDefault="007624D9" w:rsidP="00ED5C54">
      <w:pPr>
        <w:pStyle w:val="a3"/>
        <w:rPr>
          <w:rtl/>
        </w:rPr>
      </w:pPr>
      <w:r>
        <w:rPr>
          <w:rStyle w:val="a5"/>
        </w:rPr>
        <w:footnoteRef/>
      </w:r>
      <w:r>
        <w:rPr>
          <w:rtl/>
        </w:rPr>
        <w:t xml:space="preserve"> </w:t>
      </w:r>
      <w:r>
        <w:rPr>
          <w:rFonts w:hint="cs"/>
          <w:rtl/>
        </w:rPr>
        <w:t xml:space="preserve">עיין </w:t>
      </w:r>
      <w:r w:rsidRPr="00ED5C54">
        <w:rPr>
          <w:rFonts w:hint="cs"/>
          <w:b/>
          <w:bCs/>
          <w:rtl/>
        </w:rPr>
        <w:t>בפרישה</w:t>
      </w:r>
      <w:r>
        <w:rPr>
          <w:rFonts w:hint="cs"/>
          <w:rtl/>
        </w:rPr>
        <w:t xml:space="preserve"> </w:t>
      </w:r>
      <w:r w:rsidRPr="00ED5C54">
        <w:rPr>
          <w:rFonts w:hint="cs"/>
          <w:sz w:val="18"/>
          <w:szCs w:val="18"/>
          <w:rtl/>
        </w:rPr>
        <w:t>(סקמ"ח)</w:t>
      </w:r>
      <w:r>
        <w:rPr>
          <w:rFonts w:hint="cs"/>
          <w:rtl/>
        </w:rPr>
        <w:t xml:space="preserve"> שהביא את פירוש </w:t>
      </w:r>
      <w:r w:rsidRPr="00ED5C54">
        <w:rPr>
          <w:rFonts w:hint="cs"/>
          <w:b/>
          <w:bCs/>
          <w:rtl/>
        </w:rPr>
        <w:t xml:space="preserve">ר"ש </w:t>
      </w:r>
      <w:r>
        <w:rPr>
          <w:rFonts w:hint="cs"/>
          <w:rtl/>
        </w:rPr>
        <w:t>למשנה ואכן כתב שלפי"ז אין להביא ראיה לדינו מהתם, אלא שהוא סומך על פירוש רע"ב למשנה ולפי"ז יש לו ראייה מהתם.</w:t>
      </w:r>
    </w:p>
  </w:footnote>
  <w:footnote w:id="149">
    <w:p w:rsidR="007624D9" w:rsidRDefault="007624D9">
      <w:pPr>
        <w:pStyle w:val="a3"/>
      </w:pPr>
      <w:r>
        <w:rPr>
          <w:rStyle w:val="a5"/>
        </w:rPr>
        <w:footnoteRef/>
      </w:r>
      <w:r>
        <w:rPr>
          <w:rtl/>
        </w:rPr>
        <w:t xml:space="preserve"> </w:t>
      </w:r>
      <w:r>
        <w:rPr>
          <w:rFonts w:hint="cs"/>
          <w:rtl/>
        </w:rPr>
        <w:t xml:space="preserve">אמנם, </w:t>
      </w:r>
      <w:r w:rsidRPr="00DA1061">
        <w:rPr>
          <w:rFonts w:hint="cs"/>
          <w:b/>
          <w:bCs/>
          <w:rtl/>
        </w:rPr>
        <w:t>הרשב"ץ</w:t>
      </w:r>
      <w:r>
        <w:rPr>
          <w:rFonts w:hint="cs"/>
          <w:rtl/>
        </w:rPr>
        <w:t xml:space="preserve"> אינו סובר כך לדינא וביטל דעתו מפני דעת </w:t>
      </w:r>
      <w:r w:rsidRPr="00DA1061">
        <w:rPr>
          <w:rFonts w:hint="cs"/>
          <w:b/>
          <w:bCs/>
          <w:rtl/>
        </w:rPr>
        <w:t>ר"י</w:t>
      </w:r>
      <w:r>
        <w:rPr>
          <w:rFonts w:hint="cs"/>
          <w:rtl/>
        </w:rPr>
        <w:t>.</w:t>
      </w:r>
    </w:p>
  </w:footnote>
  <w:footnote w:id="150">
    <w:p w:rsidR="007624D9" w:rsidRDefault="007624D9" w:rsidP="00117FFB">
      <w:pPr>
        <w:pStyle w:val="a3"/>
      </w:pPr>
      <w:r>
        <w:rPr>
          <w:rStyle w:val="a5"/>
        </w:rPr>
        <w:footnoteRef/>
      </w:r>
      <w:r>
        <w:rPr>
          <w:rtl/>
        </w:rPr>
        <w:t xml:space="preserve"> </w:t>
      </w:r>
      <w:r>
        <w:rPr>
          <w:rFonts w:hint="cs"/>
          <w:rtl/>
        </w:rPr>
        <w:t xml:space="preserve">ואמנם, דברי </w:t>
      </w:r>
      <w:r w:rsidRPr="00117FFB">
        <w:rPr>
          <w:rFonts w:hint="cs"/>
          <w:b/>
          <w:bCs/>
          <w:rtl/>
        </w:rPr>
        <w:t>הש"ך</w:t>
      </w:r>
      <w:r>
        <w:rPr>
          <w:rFonts w:hint="cs"/>
          <w:rtl/>
        </w:rPr>
        <w:t xml:space="preserve"> קשים משום שלא קיים כלי שלא היה עליו שם כלי בתלוש ומקבל טומאה, </w:t>
      </w:r>
      <w:r>
        <w:rPr>
          <w:rFonts w:hint="cs"/>
          <w:b/>
          <w:bCs/>
          <w:rtl/>
        </w:rPr>
        <w:t>ד</w:t>
      </w:r>
      <w:r w:rsidRPr="00117FFB">
        <w:rPr>
          <w:rFonts w:hint="cs"/>
          <w:b/>
          <w:bCs/>
          <w:rtl/>
        </w:rPr>
        <w:t>גמ"ר</w:t>
      </w:r>
      <w:r>
        <w:rPr>
          <w:rFonts w:hint="cs"/>
          <w:rtl/>
        </w:rPr>
        <w:t>.</w:t>
      </w:r>
    </w:p>
  </w:footnote>
  <w:footnote w:id="151">
    <w:p w:rsidR="007624D9" w:rsidRDefault="007624D9">
      <w:pPr>
        <w:pStyle w:val="a3"/>
      </w:pPr>
      <w:r>
        <w:rPr>
          <w:rStyle w:val="a5"/>
        </w:rPr>
        <w:footnoteRef/>
      </w:r>
      <w:r>
        <w:rPr>
          <w:rtl/>
        </w:rPr>
        <w:t xml:space="preserve"> </w:t>
      </w:r>
      <w:r>
        <w:rPr>
          <w:rFonts w:hint="cs"/>
          <w:rtl/>
        </w:rPr>
        <w:t xml:space="preserve">ואע"פ </w:t>
      </w:r>
      <w:r w:rsidRPr="00595EFE">
        <w:rPr>
          <w:rFonts w:hint="cs"/>
          <w:b/>
          <w:bCs/>
          <w:rtl/>
        </w:rPr>
        <w:t>שהרא"ש</w:t>
      </w:r>
      <w:r>
        <w:rPr>
          <w:rFonts w:hint="cs"/>
          <w:rtl/>
        </w:rPr>
        <w:t xml:space="preserve"> לא פסק כשמואל לעיל בסעיף ב, התם אסר משום גזירה אטו חרדלית של מי גשמים, וכפי שכתב </w:t>
      </w:r>
      <w:r w:rsidRPr="00595EFE">
        <w:rPr>
          <w:rFonts w:hint="cs"/>
          <w:b/>
          <w:bCs/>
          <w:rtl/>
        </w:rPr>
        <w:t>הרא"ש</w:t>
      </w:r>
      <w:r>
        <w:rPr>
          <w:rFonts w:hint="cs"/>
          <w:rtl/>
        </w:rPr>
        <w:t xml:space="preserve"> בשם </w:t>
      </w:r>
      <w:r w:rsidRPr="00595EFE">
        <w:rPr>
          <w:rFonts w:hint="cs"/>
          <w:b/>
          <w:bCs/>
          <w:rtl/>
        </w:rPr>
        <w:t>התשב"ץ</w:t>
      </w:r>
      <w:r>
        <w:rPr>
          <w:rFonts w:hint="cs"/>
          <w:rtl/>
        </w:rPr>
        <w:t xml:space="preserve">, אך מבחינה מציאותית </w:t>
      </w:r>
      <w:r w:rsidRPr="00595EFE">
        <w:rPr>
          <w:rFonts w:hint="cs"/>
          <w:b/>
          <w:bCs/>
          <w:rtl/>
        </w:rPr>
        <w:t>הרא"ש</w:t>
      </w:r>
      <w:r>
        <w:rPr>
          <w:rFonts w:hint="cs"/>
          <w:rtl/>
        </w:rPr>
        <w:t xml:space="preserve"> מסכים לדברי שמואל, ולכן כאן המעיין כשר, כ"כ ה'</w:t>
      </w:r>
      <w:r w:rsidRPr="00595EFE">
        <w:rPr>
          <w:rFonts w:hint="cs"/>
          <w:b/>
          <w:bCs/>
          <w:rtl/>
        </w:rPr>
        <w:t>לחם</w:t>
      </w:r>
      <w:r>
        <w:rPr>
          <w:rFonts w:hint="cs"/>
          <w:rtl/>
        </w:rPr>
        <w:t xml:space="preserve"> </w:t>
      </w:r>
      <w:r w:rsidRPr="00595EFE">
        <w:rPr>
          <w:rFonts w:hint="cs"/>
          <w:b/>
          <w:bCs/>
          <w:rtl/>
        </w:rPr>
        <w:t>ושמלה</w:t>
      </w:r>
      <w:r>
        <w:rPr>
          <w:rFonts w:hint="cs"/>
          <w:rtl/>
        </w:rPr>
        <w:t xml:space="preserve">'. ובשו"ת </w:t>
      </w:r>
      <w:r w:rsidRPr="00563AB0">
        <w:rPr>
          <w:rFonts w:hint="cs"/>
          <w:b/>
          <w:bCs/>
          <w:rtl/>
        </w:rPr>
        <w:t>גינת וורדים</w:t>
      </w:r>
      <w:r>
        <w:rPr>
          <w:rFonts w:hint="cs"/>
          <w:rtl/>
        </w:rPr>
        <w:t xml:space="preserve"> תירץ </w:t>
      </w:r>
      <w:r w:rsidRPr="00563AB0">
        <w:rPr>
          <w:rFonts w:hint="cs"/>
          <w:b/>
          <w:bCs/>
          <w:rtl/>
        </w:rPr>
        <w:t>שהרא"ש</w:t>
      </w:r>
      <w:r>
        <w:rPr>
          <w:rFonts w:hint="cs"/>
          <w:rtl/>
        </w:rPr>
        <w:t xml:space="preserve"> סובר שרק בנהר לא אמרינן כשמואל 'נהרא מכיפיה מבריך', אך לעניין מעיין סובר הרא"ש כשמואל, הערות על הטור, הוצאת מכון המאור.</w:t>
      </w:r>
    </w:p>
  </w:footnote>
  <w:footnote w:id="152">
    <w:p w:rsidR="007624D9" w:rsidRDefault="007624D9" w:rsidP="008F68C2">
      <w:pPr>
        <w:pStyle w:val="a3"/>
      </w:pPr>
      <w:r>
        <w:rPr>
          <w:rStyle w:val="a5"/>
        </w:rPr>
        <w:footnoteRef/>
      </w:r>
      <w:r>
        <w:rPr>
          <w:rtl/>
        </w:rPr>
        <w:t xml:space="preserve"> </w:t>
      </w:r>
      <w:r>
        <w:rPr>
          <w:rFonts w:hint="cs"/>
          <w:rtl/>
        </w:rPr>
        <w:t xml:space="preserve">הסיבה שרבי יהודה אומר "אפילו מקל, אפילו קנה", היא משום </w:t>
      </w:r>
      <w:r w:rsidRPr="008F68C2">
        <w:rPr>
          <w:rFonts w:hint="cs"/>
          <w:b/>
          <w:bCs/>
          <w:rtl/>
        </w:rPr>
        <w:t>המשנה</w:t>
      </w:r>
      <w:r>
        <w:rPr>
          <w:rFonts w:hint="cs"/>
          <w:rtl/>
        </w:rPr>
        <w:t xml:space="preserve"> במסכת פרה: "</w:t>
      </w:r>
      <w:r w:rsidRPr="008F68C2">
        <w:rPr>
          <w:rFonts w:cs="Arial" w:hint="cs"/>
          <w:rtl/>
        </w:rPr>
        <w:t>נתן</w:t>
      </w:r>
      <w:r w:rsidRPr="008F68C2">
        <w:rPr>
          <w:rFonts w:cs="Arial"/>
          <w:rtl/>
        </w:rPr>
        <w:t xml:space="preserve"> </w:t>
      </w:r>
      <w:r w:rsidRPr="008F68C2">
        <w:rPr>
          <w:rFonts w:cs="Arial" w:hint="cs"/>
          <w:rtl/>
        </w:rPr>
        <w:t>ידו</w:t>
      </w:r>
      <w:r w:rsidRPr="008F68C2">
        <w:rPr>
          <w:rFonts w:cs="Arial"/>
          <w:rtl/>
        </w:rPr>
        <w:t xml:space="preserve"> </w:t>
      </w:r>
      <w:r w:rsidRPr="008F68C2">
        <w:rPr>
          <w:rFonts w:cs="Arial" w:hint="cs"/>
          <w:rtl/>
        </w:rPr>
        <w:t>או</w:t>
      </w:r>
      <w:r w:rsidRPr="008F68C2">
        <w:rPr>
          <w:rFonts w:cs="Arial"/>
          <w:rtl/>
        </w:rPr>
        <w:t xml:space="preserve"> </w:t>
      </w:r>
      <w:r w:rsidRPr="008F68C2">
        <w:rPr>
          <w:rFonts w:cs="Arial" w:hint="cs"/>
          <w:rtl/>
        </w:rPr>
        <w:t>רגלו</w:t>
      </w:r>
      <w:r w:rsidRPr="008F68C2">
        <w:rPr>
          <w:rFonts w:cs="Arial"/>
          <w:rtl/>
        </w:rPr>
        <w:t xml:space="preserve"> </w:t>
      </w:r>
      <w:r w:rsidRPr="008F68C2">
        <w:rPr>
          <w:rFonts w:cs="Arial" w:hint="cs"/>
          <w:rtl/>
        </w:rPr>
        <w:t>או</w:t>
      </w:r>
      <w:r w:rsidRPr="008F68C2">
        <w:rPr>
          <w:rFonts w:cs="Arial"/>
          <w:rtl/>
        </w:rPr>
        <w:t xml:space="preserve"> </w:t>
      </w:r>
      <w:r w:rsidRPr="008F68C2">
        <w:rPr>
          <w:rFonts w:cs="Arial" w:hint="cs"/>
          <w:rtl/>
        </w:rPr>
        <w:t>עלי</w:t>
      </w:r>
      <w:r w:rsidRPr="008F68C2">
        <w:rPr>
          <w:rFonts w:cs="Arial"/>
          <w:rtl/>
        </w:rPr>
        <w:t xml:space="preserve"> </w:t>
      </w:r>
      <w:r w:rsidRPr="008F68C2">
        <w:rPr>
          <w:rFonts w:cs="Arial" w:hint="cs"/>
          <w:rtl/>
        </w:rPr>
        <w:t>ירקות</w:t>
      </w:r>
      <w:r w:rsidRPr="008F68C2">
        <w:rPr>
          <w:rFonts w:cs="Arial"/>
          <w:rtl/>
        </w:rPr>
        <w:t xml:space="preserve"> </w:t>
      </w:r>
      <w:r w:rsidRPr="008F68C2">
        <w:rPr>
          <w:rFonts w:cs="Arial" w:hint="cs"/>
          <w:rtl/>
        </w:rPr>
        <w:t>כדי</w:t>
      </w:r>
      <w:r w:rsidRPr="008F68C2">
        <w:rPr>
          <w:rFonts w:cs="Arial"/>
          <w:rtl/>
        </w:rPr>
        <w:t xml:space="preserve"> </w:t>
      </w:r>
      <w:r w:rsidRPr="008F68C2">
        <w:rPr>
          <w:rFonts w:cs="Arial" w:hint="cs"/>
          <w:rtl/>
        </w:rPr>
        <w:t>שיעברו</w:t>
      </w:r>
      <w:r w:rsidRPr="008F68C2">
        <w:rPr>
          <w:rFonts w:cs="Arial"/>
          <w:rtl/>
        </w:rPr>
        <w:t xml:space="preserve"> </w:t>
      </w:r>
      <w:r w:rsidRPr="008F68C2">
        <w:rPr>
          <w:rFonts w:cs="Arial" w:hint="cs"/>
          <w:rtl/>
        </w:rPr>
        <w:t>המים</w:t>
      </w:r>
      <w:r w:rsidRPr="008F68C2">
        <w:rPr>
          <w:rFonts w:cs="Arial"/>
          <w:rtl/>
        </w:rPr>
        <w:t xml:space="preserve"> </w:t>
      </w:r>
      <w:r w:rsidRPr="008F68C2">
        <w:rPr>
          <w:rFonts w:cs="Arial" w:hint="cs"/>
          <w:rtl/>
        </w:rPr>
        <w:t>לחבית</w:t>
      </w:r>
      <w:r>
        <w:rPr>
          <w:rFonts w:cs="Arial" w:hint="cs"/>
          <w:rtl/>
        </w:rPr>
        <w:t xml:space="preserve"> </w:t>
      </w:r>
      <w:r>
        <w:rPr>
          <w:rFonts w:cs="Arial"/>
          <w:rtl/>
        </w:rPr>
        <w:t>–</w:t>
      </w:r>
      <w:r w:rsidRPr="008F68C2">
        <w:rPr>
          <w:rFonts w:cs="Arial"/>
          <w:rtl/>
        </w:rPr>
        <w:t xml:space="preserve"> </w:t>
      </w:r>
      <w:r w:rsidRPr="008F68C2">
        <w:rPr>
          <w:rFonts w:cs="Arial" w:hint="cs"/>
          <w:rtl/>
        </w:rPr>
        <w:t>פסולים</w:t>
      </w:r>
      <w:r>
        <w:rPr>
          <w:rFonts w:cs="Arial" w:hint="cs"/>
          <w:rtl/>
        </w:rPr>
        <w:t>;</w:t>
      </w:r>
      <w:r w:rsidRPr="008F68C2">
        <w:rPr>
          <w:rFonts w:cs="Arial"/>
          <w:rtl/>
        </w:rPr>
        <w:t xml:space="preserve"> </w:t>
      </w:r>
      <w:r w:rsidRPr="008F68C2">
        <w:rPr>
          <w:rFonts w:cs="Arial" w:hint="cs"/>
          <w:rtl/>
        </w:rPr>
        <w:t>עלי</w:t>
      </w:r>
      <w:r w:rsidRPr="008F68C2">
        <w:rPr>
          <w:rFonts w:cs="Arial"/>
          <w:rtl/>
        </w:rPr>
        <w:t xml:space="preserve"> </w:t>
      </w:r>
      <w:r w:rsidRPr="008F68C2">
        <w:rPr>
          <w:rFonts w:cs="Arial" w:hint="cs"/>
          <w:rtl/>
        </w:rPr>
        <w:t>קנים</w:t>
      </w:r>
      <w:r w:rsidRPr="008F68C2">
        <w:rPr>
          <w:rFonts w:cs="Arial"/>
          <w:rtl/>
        </w:rPr>
        <w:t xml:space="preserve"> </w:t>
      </w:r>
      <w:r w:rsidRPr="008F68C2">
        <w:rPr>
          <w:rFonts w:cs="Arial" w:hint="cs"/>
          <w:rtl/>
        </w:rPr>
        <w:t>ועלי</w:t>
      </w:r>
      <w:r w:rsidRPr="008F68C2">
        <w:rPr>
          <w:rFonts w:cs="Arial"/>
          <w:rtl/>
        </w:rPr>
        <w:t xml:space="preserve"> </w:t>
      </w:r>
      <w:r w:rsidRPr="008F68C2">
        <w:rPr>
          <w:rFonts w:cs="Arial" w:hint="cs"/>
          <w:rtl/>
        </w:rPr>
        <w:t>אגוז</w:t>
      </w:r>
      <w:r w:rsidRPr="008F68C2">
        <w:rPr>
          <w:rFonts w:cs="Arial"/>
          <w:rtl/>
        </w:rPr>
        <w:t xml:space="preserve"> </w:t>
      </w:r>
      <w:r>
        <w:rPr>
          <w:rFonts w:cs="Arial"/>
          <w:rtl/>
        </w:rPr>
        <w:t>–</w:t>
      </w:r>
      <w:r>
        <w:rPr>
          <w:rFonts w:cs="Arial" w:hint="cs"/>
          <w:rtl/>
        </w:rPr>
        <w:t xml:space="preserve"> </w:t>
      </w:r>
      <w:r w:rsidRPr="008F68C2">
        <w:rPr>
          <w:rFonts w:cs="Arial" w:hint="cs"/>
          <w:rtl/>
        </w:rPr>
        <w:t>כשרים</w:t>
      </w:r>
      <w:r>
        <w:rPr>
          <w:rFonts w:cs="Arial" w:hint="cs"/>
          <w:rtl/>
        </w:rPr>
        <w:t>.</w:t>
      </w:r>
      <w:r w:rsidRPr="008F68C2">
        <w:rPr>
          <w:rFonts w:cs="Arial"/>
          <w:rtl/>
        </w:rPr>
        <w:t xml:space="preserve"> </w:t>
      </w:r>
      <w:r w:rsidRPr="008F68C2">
        <w:rPr>
          <w:rFonts w:cs="Arial" w:hint="cs"/>
          <w:rtl/>
        </w:rPr>
        <w:t>זה</w:t>
      </w:r>
      <w:r w:rsidRPr="008F68C2">
        <w:rPr>
          <w:rFonts w:cs="Arial"/>
          <w:rtl/>
        </w:rPr>
        <w:t xml:space="preserve"> </w:t>
      </w:r>
      <w:r w:rsidRPr="008F68C2">
        <w:rPr>
          <w:rFonts w:cs="Arial" w:hint="cs"/>
          <w:rtl/>
        </w:rPr>
        <w:t>הכלל</w:t>
      </w:r>
      <w:r>
        <w:rPr>
          <w:rFonts w:cs="Arial" w:hint="cs"/>
          <w:rtl/>
        </w:rPr>
        <w:t>:</w:t>
      </w:r>
      <w:r w:rsidRPr="008F68C2">
        <w:rPr>
          <w:rFonts w:cs="Arial"/>
          <w:rtl/>
        </w:rPr>
        <w:t xml:space="preserve"> </w:t>
      </w:r>
      <w:r w:rsidRPr="008F68C2">
        <w:rPr>
          <w:rFonts w:cs="Arial" w:hint="cs"/>
          <w:rtl/>
        </w:rPr>
        <w:t>דבר</w:t>
      </w:r>
      <w:r w:rsidRPr="008F68C2">
        <w:rPr>
          <w:rFonts w:cs="Arial"/>
          <w:rtl/>
        </w:rPr>
        <w:t xml:space="preserve"> </w:t>
      </w:r>
      <w:r w:rsidRPr="008F68C2">
        <w:rPr>
          <w:rFonts w:cs="Arial" w:hint="cs"/>
          <w:rtl/>
        </w:rPr>
        <w:t>שהוא</w:t>
      </w:r>
      <w:r w:rsidRPr="008F68C2">
        <w:rPr>
          <w:rFonts w:cs="Arial"/>
          <w:rtl/>
        </w:rPr>
        <w:t xml:space="preserve"> </w:t>
      </w:r>
      <w:r w:rsidRPr="008F68C2">
        <w:rPr>
          <w:rFonts w:cs="Arial" w:hint="cs"/>
          <w:rtl/>
        </w:rPr>
        <w:t>מקבל</w:t>
      </w:r>
      <w:r w:rsidRPr="008F68C2">
        <w:rPr>
          <w:rFonts w:cs="Arial"/>
          <w:rtl/>
        </w:rPr>
        <w:t xml:space="preserve"> </w:t>
      </w:r>
      <w:r w:rsidRPr="008F68C2">
        <w:rPr>
          <w:rFonts w:cs="Arial" w:hint="cs"/>
          <w:rtl/>
        </w:rPr>
        <w:t>טומאה</w:t>
      </w:r>
      <w:r w:rsidRPr="008F68C2">
        <w:rPr>
          <w:rFonts w:cs="Arial"/>
          <w:rtl/>
        </w:rPr>
        <w:t xml:space="preserve"> </w:t>
      </w:r>
      <w:r>
        <w:rPr>
          <w:rFonts w:cs="Arial"/>
          <w:rtl/>
        </w:rPr>
        <w:t>–</w:t>
      </w:r>
      <w:r>
        <w:rPr>
          <w:rFonts w:cs="Arial" w:hint="cs"/>
          <w:rtl/>
        </w:rPr>
        <w:t xml:space="preserve"> </w:t>
      </w:r>
      <w:r w:rsidRPr="008F68C2">
        <w:rPr>
          <w:rFonts w:cs="Arial" w:hint="cs"/>
          <w:rtl/>
        </w:rPr>
        <w:t>פסול</w:t>
      </w:r>
      <w:r>
        <w:rPr>
          <w:rFonts w:cs="Arial" w:hint="cs"/>
          <w:rtl/>
        </w:rPr>
        <w:t>;</w:t>
      </w:r>
      <w:r w:rsidRPr="008F68C2">
        <w:rPr>
          <w:rFonts w:cs="Arial"/>
          <w:rtl/>
        </w:rPr>
        <w:t xml:space="preserve"> </w:t>
      </w:r>
      <w:r w:rsidRPr="008F68C2">
        <w:rPr>
          <w:rFonts w:cs="Arial" w:hint="cs"/>
          <w:rtl/>
        </w:rPr>
        <w:t>ודבר</w:t>
      </w:r>
      <w:r w:rsidRPr="008F68C2">
        <w:rPr>
          <w:rFonts w:cs="Arial"/>
          <w:rtl/>
        </w:rPr>
        <w:t xml:space="preserve"> </w:t>
      </w:r>
      <w:r w:rsidRPr="008F68C2">
        <w:rPr>
          <w:rFonts w:cs="Arial" w:hint="cs"/>
          <w:rtl/>
        </w:rPr>
        <w:t>שאינו</w:t>
      </w:r>
      <w:r w:rsidRPr="008F68C2">
        <w:rPr>
          <w:rFonts w:cs="Arial"/>
          <w:rtl/>
        </w:rPr>
        <w:t xml:space="preserve"> </w:t>
      </w:r>
      <w:r w:rsidRPr="008F68C2">
        <w:rPr>
          <w:rFonts w:cs="Arial" w:hint="cs"/>
          <w:rtl/>
        </w:rPr>
        <w:t>מקבל</w:t>
      </w:r>
      <w:r w:rsidRPr="008F68C2">
        <w:rPr>
          <w:rFonts w:cs="Arial"/>
          <w:rtl/>
        </w:rPr>
        <w:t xml:space="preserve"> </w:t>
      </w:r>
      <w:r w:rsidRPr="008F68C2">
        <w:rPr>
          <w:rFonts w:cs="Arial" w:hint="cs"/>
          <w:rtl/>
        </w:rPr>
        <w:t>טומאה</w:t>
      </w:r>
      <w:r w:rsidRPr="008F68C2">
        <w:rPr>
          <w:rFonts w:cs="Arial"/>
          <w:rtl/>
        </w:rPr>
        <w:t xml:space="preserve"> </w:t>
      </w:r>
      <w:r>
        <w:rPr>
          <w:rFonts w:cs="Arial"/>
          <w:rtl/>
        </w:rPr>
        <w:t>–</w:t>
      </w:r>
      <w:r>
        <w:rPr>
          <w:rFonts w:cs="Arial" w:hint="cs"/>
          <w:rtl/>
        </w:rPr>
        <w:t xml:space="preserve"> </w:t>
      </w:r>
      <w:r w:rsidRPr="008F68C2">
        <w:rPr>
          <w:rFonts w:cs="Arial" w:hint="cs"/>
          <w:rtl/>
        </w:rPr>
        <w:t>כשר</w:t>
      </w:r>
      <w:r>
        <w:rPr>
          <w:rFonts w:hint="cs"/>
          <w:rtl/>
        </w:rPr>
        <w:t>", רבי יהודה אומר שלא מיבעיא להעביר על עלי קנים ואגוז שמותר הואיל ואינם מק"ט, אלא מותר</w:t>
      </w:r>
      <w:r w:rsidRPr="008F68C2">
        <w:rPr>
          <w:rFonts w:hint="cs"/>
          <w:rtl/>
        </w:rPr>
        <w:t xml:space="preserve"> </w:t>
      </w:r>
      <w:r>
        <w:rPr>
          <w:rFonts w:hint="cs"/>
          <w:rtl/>
        </w:rPr>
        <w:t xml:space="preserve">להעביר אפילו ע"ג מקל וקנה שאם יעשה להם בית יד מקבלים טומאה, אפ"ה מותר להזחיל עליהם. </w:t>
      </w:r>
    </w:p>
  </w:footnote>
  <w:footnote w:id="153">
    <w:p w:rsidR="007624D9" w:rsidRDefault="007624D9">
      <w:pPr>
        <w:pStyle w:val="a3"/>
      </w:pPr>
      <w:r>
        <w:rPr>
          <w:rStyle w:val="a5"/>
        </w:rPr>
        <w:footnoteRef/>
      </w:r>
      <w:r>
        <w:rPr>
          <w:rtl/>
        </w:rPr>
        <w:t xml:space="preserve"> </w:t>
      </w:r>
      <w:r>
        <w:rPr>
          <w:rFonts w:hint="cs"/>
          <w:rtl/>
        </w:rPr>
        <w:t xml:space="preserve">מקל הוא פשוטי כל עץ ומקבל טומאה מדברי סופרים ולא מדאורייתא. רבי יהודה מתיר להזחיל את המעיין ע"ג קנה ואילו רבי יוסי אוסר. מחלוקתם תלויה בשאלה האם מותר להזחיל ע"ג דבר המק"ט מדברי סופרים, </w:t>
      </w:r>
      <w:r w:rsidRPr="004E0246">
        <w:rPr>
          <w:rFonts w:hint="cs"/>
          <w:b/>
          <w:bCs/>
          <w:rtl/>
        </w:rPr>
        <w:t>קהתי</w:t>
      </w:r>
      <w:r>
        <w:rPr>
          <w:rFonts w:hint="cs"/>
          <w:rtl/>
        </w:rPr>
        <w:t>.</w:t>
      </w:r>
    </w:p>
  </w:footnote>
  <w:footnote w:id="154">
    <w:p w:rsidR="007624D9" w:rsidRDefault="007624D9">
      <w:pPr>
        <w:pStyle w:val="a3"/>
        <w:rPr>
          <w:rtl/>
        </w:rPr>
      </w:pPr>
      <w:r>
        <w:rPr>
          <w:rStyle w:val="a5"/>
        </w:rPr>
        <w:footnoteRef/>
      </w:r>
      <w:r>
        <w:rPr>
          <w:rtl/>
        </w:rPr>
        <w:t xml:space="preserve"> </w:t>
      </w:r>
      <w:r>
        <w:rPr>
          <w:rFonts w:hint="cs"/>
          <w:rtl/>
        </w:rPr>
        <w:t xml:space="preserve">מסתבר שזהו גם טעם שיטת </w:t>
      </w:r>
      <w:r w:rsidRPr="00447A45">
        <w:rPr>
          <w:rFonts w:hint="cs"/>
          <w:b/>
          <w:bCs/>
          <w:rtl/>
        </w:rPr>
        <w:t>הרמב"ם</w:t>
      </w:r>
      <w:r>
        <w:rPr>
          <w:rFonts w:hint="cs"/>
          <w:rtl/>
        </w:rPr>
        <w:t xml:space="preserve">, אלא </w:t>
      </w:r>
      <w:r w:rsidRPr="00447A45">
        <w:rPr>
          <w:rFonts w:hint="cs"/>
          <w:b/>
          <w:bCs/>
          <w:rtl/>
        </w:rPr>
        <w:t>שהרמב"ם</w:t>
      </w:r>
      <w:r>
        <w:rPr>
          <w:rFonts w:hint="cs"/>
          <w:rtl/>
        </w:rPr>
        <w:t xml:space="preserve"> מבין שדין זה נאמר רק לעניין מים חיים, כאמור.</w:t>
      </w:r>
    </w:p>
  </w:footnote>
  <w:footnote w:id="155">
    <w:p w:rsidR="007624D9" w:rsidRDefault="007624D9" w:rsidP="00DD2C5E">
      <w:pPr>
        <w:pStyle w:val="a3"/>
      </w:pPr>
      <w:r>
        <w:rPr>
          <w:rStyle w:val="a5"/>
        </w:rPr>
        <w:footnoteRef/>
      </w:r>
      <w:r>
        <w:rPr>
          <w:rtl/>
        </w:rPr>
        <w:t xml:space="preserve"> </w:t>
      </w:r>
      <w:r>
        <w:rPr>
          <w:rFonts w:hint="cs"/>
          <w:rtl/>
        </w:rPr>
        <w:t xml:space="preserve">יש לעיין בשיטה זו, מה הדין אם בשעת הטבילה ירכין הטובל את ראשו ויטבול במים התחתונים שאינם עתידים לצאת מהמקווה. מלשון </w:t>
      </w:r>
      <w:r w:rsidRPr="00DD2C5E">
        <w:rPr>
          <w:rFonts w:hint="cs"/>
          <w:b/>
          <w:bCs/>
          <w:rtl/>
        </w:rPr>
        <w:t>הטור</w:t>
      </w:r>
      <w:r>
        <w:rPr>
          <w:rFonts w:hint="cs"/>
          <w:rtl/>
        </w:rPr>
        <w:t xml:space="preserve"> נראה להדיא שלא מהני עצה זו, שכך כתב "כיון שמים העליונים ננערים לצאת חשוב </w:t>
      </w:r>
      <w:r w:rsidRPr="00DD2C5E">
        <w:rPr>
          <w:rFonts w:hint="cs"/>
          <w:u w:val="single"/>
          <w:rtl/>
        </w:rPr>
        <w:t>כולו</w:t>
      </w:r>
      <w:r>
        <w:rPr>
          <w:rFonts w:hint="cs"/>
          <w:rtl/>
        </w:rPr>
        <w:t xml:space="preserve"> כזוחלים", לעומת זאת מדברי </w:t>
      </w:r>
      <w:r w:rsidRPr="00DD2C5E">
        <w:rPr>
          <w:rFonts w:hint="cs"/>
          <w:b/>
          <w:bCs/>
          <w:rtl/>
        </w:rPr>
        <w:t xml:space="preserve">הרא"ש </w:t>
      </w:r>
      <w:r>
        <w:rPr>
          <w:rFonts w:hint="cs"/>
          <w:rtl/>
        </w:rPr>
        <w:t xml:space="preserve">המביא שיטה זו משמע שעצה זו מהני, וזו לשונו "... מכל מקום השתא מיהא הוא טובל גם במים </w:t>
      </w:r>
      <w:r w:rsidRPr="00DD2C5E">
        <w:rPr>
          <w:rFonts w:hint="cs"/>
          <w:u w:val="single"/>
          <w:rtl/>
        </w:rPr>
        <w:t>העליונים</w:t>
      </w:r>
      <w:r>
        <w:rPr>
          <w:rFonts w:hint="cs"/>
          <w:rtl/>
        </w:rPr>
        <w:t xml:space="preserve"> שהם זוחלים", כ"כ </w:t>
      </w:r>
      <w:r w:rsidRPr="00DD2C5E">
        <w:rPr>
          <w:rFonts w:hint="cs"/>
          <w:b/>
          <w:bCs/>
          <w:rtl/>
        </w:rPr>
        <w:t>הלחם ושמלה</w:t>
      </w:r>
      <w:r>
        <w:rPr>
          <w:rFonts w:hint="cs"/>
          <w:rtl/>
        </w:rPr>
        <w:t>, הו"ד בהערות על הטור הוצאת המאור.</w:t>
      </w:r>
    </w:p>
  </w:footnote>
  <w:footnote w:id="156">
    <w:p w:rsidR="007624D9" w:rsidRDefault="007624D9" w:rsidP="006636D5">
      <w:pPr>
        <w:pStyle w:val="a3"/>
      </w:pPr>
      <w:r>
        <w:rPr>
          <w:rStyle w:val="a5"/>
        </w:rPr>
        <w:footnoteRef/>
      </w:r>
      <w:r>
        <w:rPr>
          <w:rFonts w:hint="cs"/>
          <w:rtl/>
        </w:rPr>
        <w:t xml:space="preserve"> לכאורה, היה נראה לומר </w:t>
      </w:r>
      <w:r>
        <w:rPr>
          <w:rFonts w:cs="Arial" w:hint="cs"/>
          <w:b/>
          <w:bCs/>
          <w:rtl/>
        </w:rPr>
        <w:t>ש</w:t>
      </w:r>
      <w:r w:rsidRPr="00040142">
        <w:rPr>
          <w:rFonts w:cs="Arial" w:hint="cs"/>
          <w:b/>
          <w:bCs/>
          <w:rtl/>
        </w:rPr>
        <w:t>הרא"ש</w:t>
      </w:r>
      <w:r>
        <w:rPr>
          <w:rFonts w:cs="Arial" w:hint="cs"/>
          <w:rtl/>
        </w:rPr>
        <w:t xml:space="preserve"> מתיר גם לטבול במקווה למרות שמימיו ננערים לצאת ולא יישארו מ' סאה אם לא יסתום את הנקב, שהרי דוחה את פירוש ר"ש למשנה! אלא, שהטור כותב בשם אביו, </w:t>
      </w:r>
      <w:r w:rsidRPr="001D7644">
        <w:rPr>
          <w:rFonts w:cs="Arial" w:hint="cs"/>
          <w:b/>
          <w:bCs/>
          <w:rtl/>
        </w:rPr>
        <w:t>הרא"ש</w:t>
      </w:r>
      <w:r>
        <w:rPr>
          <w:rFonts w:cs="Arial" w:hint="cs"/>
          <w:rtl/>
        </w:rPr>
        <w:t xml:space="preserve">, שמקווה שנסדק ולא יישארו בו מ' סאה אם לא יסתום את הנקב </w:t>
      </w:r>
      <w:r>
        <w:rPr>
          <w:rFonts w:cs="Arial"/>
          <w:rtl/>
        </w:rPr>
        <w:t>–</w:t>
      </w:r>
      <w:r>
        <w:rPr>
          <w:rFonts w:cs="Arial" w:hint="cs"/>
          <w:rtl/>
        </w:rPr>
        <w:t xml:space="preserve"> פסול! ועיין </w:t>
      </w:r>
      <w:r w:rsidRPr="006636D5">
        <w:rPr>
          <w:rFonts w:cs="Arial" w:hint="cs"/>
          <w:b/>
          <w:bCs/>
          <w:rtl/>
        </w:rPr>
        <w:t>בביאור הגר"א</w:t>
      </w:r>
      <w:r>
        <w:rPr>
          <w:rFonts w:cs="Arial" w:hint="cs"/>
          <w:rtl/>
        </w:rPr>
        <w:t xml:space="preserve"> שכתב </w:t>
      </w:r>
      <w:r w:rsidRPr="006636D5">
        <w:rPr>
          <w:rFonts w:cs="Arial" w:hint="cs"/>
          <w:b/>
          <w:bCs/>
          <w:rtl/>
        </w:rPr>
        <w:t>שהטור</w:t>
      </w:r>
      <w:r>
        <w:rPr>
          <w:rFonts w:cs="Arial" w:hint="cs"/>
          <w:rtl/>
        </w:rPr>
        <w:t xml:space="preserve"> אומר זאת מסברה שמסתמא </w:t>
      </w:r>
      <w:r w:rsidRPr="006636D5">
        <w:rPr>
          <w:rFonts w:cs="Arial" w:hint="cs"/>
          <w:b/>
          <w:bCs/>
          <w:rtl/>
        </w:rPr>
        <w:t>הרא"ש</w:t>
      </w:r>
      <w:r>
        <w:rPr>
          <w:rFonts w:cs="Arial" w:hint="cs"/>
          <w:rtl/>
        </w:rPr>
        <w:t xml:space="preserve"> לא יכשיר מקווה באופן זה, ועיי"ש שהאריך לבאר זאת. ברם, </w:t>
      </w:r>
      <w:r w:rsidRPr="006636D5">
        <w:rPr>
          <w:rFonts w:cs="Arial" w:hint="cs"/>
          <w:b/>
          <w:bCs/>
          <w:rtl/>
        </w:rPr>
        <w:t>בשו"ת התשב"ץ</w:t>
      </w:r>
      <w:r>
        <w:rPr>
          <w:rFonts w:cs="Arial" w:hint="cs"/>
          <w:rtl/>
        </w:rPr>
        <w:t xml:space="preserve"> כתב בדעת </w:t>
      </w:r>
      <w:r w:rsidRPr="006636D5">
        <w:rPr>
          <w:rFonts w:cs="Arial" w:hint="cs"/>
          <w:b/>
          <w:bCs/>
          <w:rtl/>
        </w:rPr>
        <w:t>הרא"ש</w:t>
      </w:r>
      <w:r>
        <w:rPr>
          <w:rFonts w:cs="Arial" w:hint="cs"/>
          <w:rtl/>
        </w:rPr>
        <w:t xml:space="preserve"> שאף בכה"ג המקווה כשר, הערות על הטור הוצאת מכון המאור.</w:t>
      </w:r>
    </w:p>
  </w:footnote>
  <w:footnote w:id="157">
    <w:p w:rsidR="007624D9" w:rsidRDefault="007624D9">
      <w:pPr>
        <w:pStyle w:val="a3"/>
      </w:pPr>
      <w:r>
        <w:rPr>
          <w:rStyle w:val="a5"/>
        </w:rPr>
        <w:footnoteRef/>
      </w:r>
      <w:r>
        <w:rPr>
          <w:rtl/>
        </w:rPr>
        <w:t xml:space="preserve"> </w:t>
      </w:r>
      <w:r>
        <w:rPr>
          <w:rFonts w:hint="cs"/>
          <w:rtl/>
        </w:rPr>
        <w:t xml:space="preserve">וכן משמע </w:t>
      </w:r>
      <w:r w:rsidRPr="00CF7F2A">
        <w:rPr>
          <w:rFonts w:hint="cs"/>
          <w:b/>
          <w:bCs/>
          <w:rtl/>
        </w:rPr>
        <w:t xml:space="preserve">במשנה </w:t>
      </w:r>
      <w:r>
        <w:rPr>
          <w:rFonts w:hint="cs"/>
          <w:rtl/>
        </w:rPr>
        <w:t>מקוואות (ג, ג) "</w:t>
      </w:r>
      <w:r w:rsidRPr="00CF7F2A">
        <w:rPr>
          <w:rFonts w:cs="Arial" w:hint="cs"/>
          <w:rtl/>
        </w:rPr>
        <w:t>בור</w:t>
      </w:r>
      <w:r w:rsidRPr="00CF7F2A">
        <w:rPr>
          <w:rFonts w:cs="Arial"/>
          <w:rtl/>
        </w:rPr>
        <w:t xml:space="preserve"> </w:t>
      </w:r>
      <w:r w:rsidRPr="00CF7F2A">
        <w:rPr>
          <w:rFonts w:cs="Arial" w:hint="cs"/>
          <w:rtl/>
        </w:rPr>
        <w:t>שהוא</w:t>
      </w:r>
      <w:r w:rsidRPr="00CF7F2A">
        <w:rPr>
          <w:rFonts w:cs="Arial"/>
          <w:rtl/>
        </w:rPr>
        <w:t xml:space="preserve"> </w:t>
      </w:r>
      <w:r w:rsidRPr="00CF7F2A">
        <w:rPr>
          <w:rFonts w:cs="Arial" w:hint="cs"/>
          <w:rtl/>
        </w:rPr>
        <w:t>מלא</w:t>
      </w:r>
      <w:r w:rsidRPr="00CF7F2A">
        <w:rPr>
          <w:rFonts w:cs="Arial"/>
          <w:rtl/>
        </w:rPr>
        <w:t xml:space="preserve"> </w:t>
      </w:r>
      <w:r w:rsidRPr="00CF7F2A">
        <w:rPr>
          <w:rFonts w:cs="Arial" w:hint="cs"/>
          <w:rtl/>
        </w:rPr>
        <w:t>מים</w:t>
      </w:r>
      <w:r w:rsidRPr="00CF7F2A">
        <w:rPr>
          <w:rFonts w:cs="Arial"/>
          <w:rtl/>
        </w:rPr>
        <w:t xml:space="preserve"> </w:t>
      </w:r>
      <w:r w:rsidRPr="00CF7F2A">
        <w:rPr>
          <w:rFonts w:cs="Arial" w:hint="cs"/>
          <w:rtl/>
        </w:rPr>
        <w:t>שאובין</w:t>
      </w:r>
      <w:r>
        <w:rPr>
          <w:rFonts w:cs="Arial" w:hint="cs"/>
          <w:rtl/>
        </w:rPr>
        <w:t>,</w:t>
      </w:r>
      <w:r w:rsidRPr="00CF7F2A">
        <w:rPr>
          <w:rFonts w:cs="Arial"/>
          <w:rtl/>
        </w:rPr>
        <w:t xml:space="preserve"> </w:t>
      </w:r>
      <w:r w:rsidRPr="00CF7F2A">
        <w:rPr>
          <w:rFonts w:cs="Arial" w:hint="cs"/>
          <w:rtl/>
        </w:rPr>
        <w:t>והאמה</w:t>
      </w:r>
      <w:r w:rsidRPr="00CF7F2A">
        <w:rPr>
          <w:rFonts w:cs="Arial"/>
          <w:rtl/>
        </w:rPr>
        <w:t xml:space="preserve"> </w:t>
      </w:r>
      <w:r w:rsidRPr="00CF7F2A">
        <w:rPr>
          <w:rFonts w:cs="Arial" w:hint="cs"/>
          <w:rtl/>
        </w:rPr>
        <w:t>נכנסת</w:t>
      </w:r>
      <w:r w:rsidRPr="00CF7F2A">
        <w:rPr>
          <w:rFonts w:cs="Arial"/>
          <w:rtl/>
        </w:rPr>
        <w:t xml:space="preserve"> </w:t>
      </w:r>
      <w:r w:rsidRPr="00CF7F2A">
        <w:rPr>
          <w:rFonts w:cs="Arial" w:hint="cs"/>
          <w:rtl/>
        </w:rPr>
        <w:t>לו</w:t>
      </w:r>
      <w:r w:rsidRPr="00CF7F2A">
        <w:rPr>
          <w:rFonts w:cs="Arial"/>
          <w:rtl/>
        </w:rPr>
        <w:t xml:space="preserve"> </w:t>
      </w:r>
      <w:r w:rsidRPr="00CF7F2A">
        <w:rPr>
          <w:rFonts w:cs="Arial" w:hint="cs"/>
          <w:rtl/>
        </w:rPr>
        <w:t>ויוצאה</w:t>
      </w:r>
      <w:r w:rsidRPr="00CF7F2A">
        <w:rPr>
          <w:rFonts w:cs="Arial"/>
          <w:rtl/>
        </w:rPr>
        <w:t xml:space="preserve"> </w:t>
      </w:r>
      <w:r w:rsidRPr="00CF7F2A">
        <w:rPr>
          <w:rFonts w:cs="Arial" w:hint="cs"/>
          <w:rtl/>
        </w:rPr>
        <w:t>ממנו</w:t>
      </w:r>
      <w:r w:rsidRPr="00CF7F2A">
        <w:rPr>
          <w:rFonts w:cs="Arial"/>
          <w:rtl/>
        </w:rPr>
        <w:t xml:space="preserve"> </w:t>
      </w:r>
      <w:r>
        <w:rPr>
          <w:rFonts w:cs="Arial" w:hint="cs"/>
          <w:rtl/>
        </w:rPr>
        <w:t xml:space="preserve">- </w:t>
      </w:r>
      <w:r w:rsidRPr="00CF7F2A">
        <w:rPr>
          <w:rFonts w:cs="Arial" w:hint="cs"/>
          <w:rtl/>
        </w:rPr>
        <w:t>לעולם</w:t>
      </w:r>
      <w:r w:rsidRPr="00CF7F2A">
        <w:rPr>
          <w:rFonts w:cs="Arial"/>
          <w:rtl/>
        </w:rPr>
        <w:t xml:space="preserve"> </w:t>
      </w:r>
      <w:r w:rsidRPr="00CF7F2A">
        <w:rPr>
          <w:rFonts w:cs="Arial" w:hint="cs"/>
          <w:rtl/>
        </w:rPr>
        <w:t>הוא</w:t>
      </w:r>
      <w:r w:rsidRPr="00CF7F2A">
        <w:rPr>
          <w:rFonts w:cs="Arial"/>
          <w:rtl/>
        </w:rPr>
        <w:t xml:space="preserve"> </w:t>
      </w:r>
      <w:r w:rsidRPr="00CF7F2A">
        <w:rPr>
          <w:rFonts w:cs="Arial" w:hint="cs"/>
          <w:rtl/>
        </w:rPr>
        <w:t>בפסולו</w:t>
      </w:r>
      <w:r>
        <w:rPr>
          <w:rFonts w:cs="Arial" w:hint="cs"/>
          <w:rtl/>
        </w:rPr>
        <w:t>,</w:t>
      </w:r>
      <w:r w:rsidRPr="00CF7F2A">
        <w:rPr>
          <w:rFonts w:cs="Arial"/>
          <w:rtl/>
        </w:rPr>
        <w:t xml:space="preserve"> </w:t>
      </w:r>
      <w:r w:rsidRPr="00CF7F2A">
        <w:rPr>
          <w:rFonts w:cs="Arial" w:hint="cs"/>
          <w:rtl/>
        </w:rPr>
        <w:t>עד</w:t>
      </w:r>
      <w:r w:rsidRPr="00CF7F2A">
        <w:rPr>
          <w:rFonts w:cs="Arial"/>
          <w:rtl/>
        </w:rPr>
        <w:t xml:space="preserve"> </w:t>
      </w:r>
      <w:r w:rsidRPr="00CF7F2A">
        <w:rPr>
          <w:rFonts w:cs="Arial" w:hint="cs"/>
          <w:rtl/>
        </w:rPr>
        <w:t>שיתחשב</w:t>
      </w:r>
      <w:r w:rsidRPr="00CF7F2A">
        <w:rPr>
          <w:rFonts w:cs="Arial"/>
          <w:rtl/>
        </w:rPr>
        <w:t xml:space="preserve"> </w:t>
      </w:r>
      <w:r w:rsidRPr="00CF7F2A">
        <w:rPr>
          <w:rFonts w:cs="Arial" w:hint="cs"/>
          <w:rtl/>
        </w:rPr>
        <w:t>שלא</w:t>
      </w:r>
      <w:r w:rsidRPr="00CF7F2A">
        <w:rPr>
          <w:rFonts w:cs="Arial"/>
          <w:rtl/>
        </w:rPr>
        <w:t xml:space="preserve"> </w:t>
      </w:r>
      <w:r w:rsidRPr="00CF7F2A">
        <w:rPr>
          <w:rFonts w:cs="Arial" w:hint="cs"/>
          <w:rtl/>
        </w:rPr>
        <w:t>נשתייר</w:t>
      </w:r>
      <w:r w:rsidRPr="00CF7F2A">
        <w:rPr>
          <w:rFonts w:cs="Arial"/>
          <w:rtl/>
        </w:rPr>
        <w:t xml:space="preserve"> </w:t>
      </w:r>
      <w:r w:rsidRPr="00CF7F2A">
        <w:rPr>
          <w:rFonts w:cs="Arial" w:hint="cs"/>
          <w:rtl/>
        </w:rPr>
        <w:t>מן</w:t>
      </w:r>
      <w:r w:rsidRPr="00CF7F2A">
        <w:rPr>
          <w:rFonts w:cs="Arial"/>
          <w:rtl/>
        </w:rPr>
        <w:t xml:space="preserve"> </w:t>
      </w:r>
      <w:r w:rsidRPr="00CF7F2A">
        <w:rPr>
          <w:rFonts w:cs="Arial" w:hint="cs"/>
          <w:rtl/>
        </w:rPr>
        <w:t>הראשונים</w:t>
      </w:r>
      <w:r w:rsidRPr="00CF7F2A">
        <w:rPr>
          <w:rFonts w:cs="Arial"/>
          <w:rtl/>
        </w:rPr>
        <w:t xml:space="preserve"> </w:t>
      </w:r>
      <w:r w:rsidRPr="00CF7F2A">
        <w:rPr>
          <w:rFonts w:cs="Arial" w:hint="cs"/>
          <w:rtl/>
        </w:rPr>
        <w:t>שלשה</w:t>
      </w:r>
      <w:r w:rsidRPr="00CF7F2A">
        <w:rPr>
          <w:rFonts w:cs="Arial"/>
          <w:rtl/>
        </w:rPr>
        <w:t xml:space="preserve"> </w:t>
      </w:r>
      <w:r w:rsidRPr="00CF7F2A">
        <w:rPr>
          <w:rFonts w:cs="Arial" w:hint="cs"/>
          <w:rtl/>
        </w:rPr>
        <w:t>לוגין</w:t>
      </w:r>
      <w:r>
        <w:rPr>
          <w:rFonts w:cs="Arial" w:hint="cs"/>
          <w:rtl/>
        </w:rPr>
        <w:t>.", משמע כתוספתא שאין המקווה פסול מלטהר באשבורן למרות שהמים יוצאים ממנו.</w:t>
      </w:r>
    </w:p>
  </w:footnote>
  <w:footnote w:id="158">
    <w:p w:rsidR="007624D9" w:rsidRDefault="007624D9" w:rsidP="001D7644">
      <w:pPr>
        <w:pStyle w:val="a3"/>
        <w:rPr>
          <w:rtl/>
        </w:rPr>
      </w:pPr>
      <w:r>
        <w:rPr>
          <w:rStyle w:val="a5"/>
        </w:rPr>
        <w:footnoteRef/>
      </w:r>
      <w:r>
        <w:rPr>
          <w:rtl/>
        </w:rPr>
        <w:t xml:space="preserve"> </w:t>
      </w:r>
      <w:r>
        <w:rPr>
          <w:rFonts w:hint="cs"/>
          <w:rtl/>
        </w:rPr>
        <w:t xml:space="preserve">כך מובן מדברי </w:t>
      </w:r>
      <w:r w:rsidRPr="001D7644">
        <w:rPr>
          <w:rFonts w:hint="cs"/>
          <w:b/>
          <w:bCs/>
          <w:rtl/>
        </w:rPr>
        <w:t>הרמ"א</w:t>
      </w:r>
      <w:r>
        <w:rPr>
          <w:rFonts w:hint="cs"/>
          <w:rtl/>
        </w:rPr>
        <w:t xml:space="preserve"> באופן פשוט, וכך הבין המציין. ברם, </w:t>
      </w:r>
      <w:r w:rsidRPr="001D7644">
        <w:rPr>
          <w:rFonts w:hint="cs"/>
          <w:b/>
          <w:bCs/>
          <w:rtl/>
        </w:rPr>
        <w:t>הש"ך</w:t>
      </w:r>
      <w:r>
        <w:rPr>
          <w:rFonts w:hint="cs"/>
          <w:rtl/>
        </w:rPr>
        <w:t xml:space="preserve"> נדחק לפרש את </w:t>
      </w:r>
      <w:r w:rsidRPr="001D7644">
        <w:rPr>
          <w:rFonts w:hint="cs"/>
          <w:b/>
          <w:bCs/>
          <w:rtl/>
        </w:rPr>
        <w:t>הרמ"א</w:t>
      </w:r>
      <w:r>
        <w:rPr>
          <w:rFonts w:hint="cs"/>
          <w:rtl/>
        </w:rPr>
        <w:t xml:space="preserve"> באופן שונה מכיוון שחולק על </w:t>
      </w:r>
      <w:r w:rsidRPr="001D7644">
        <w:rPr>
          <w:rFonts w:hint="cs"/>
          <w:b/>
          <w:bCs/>
          <w:rtl/>
        </w:rPr>
        <w:t>מהרי"ק</w:t>
      </w:r>
      <w:r>
        <w:rPr>
          <w:rFonts w:hint="cs"/>
          <w:rtl/>
        </w:rPr>
        <w:t>, עיין בהמשך.</w:t>
      </w:r>
    </w:p>
  </w:footnote>
  <w:footnote w:id="159">
    <w:p w:rsidR="007624D9" w:rsidRDefault="007624D9" w:rsidP="009B5E54">
      <w:pPr>
        <w:pStyle w:val="a3"/>
        <w:rPr>
          <w:rtl/>
        </w:rPr>
      </w:pPr>
      <w:r>
        <w:rPr>
          <w:rStyle w:val="a5"/>
        </w:rPr>
        <w:footnoteRef/>
      </w:r>
      <w:r>
        <w:rPr>
          <w:rtl/>
        </w:rPr>
        <w:t xml:space="preserve"> </w:t>
      </w:r>
      <w:r w:rsidRPr="00E421C5">
        <w:rPr>
          <w:rFonts w:hint="cs"/>
          <w:b/>
          <w:bCs/>
          <w:rtl/>
        </w:rPr>
        <w:t xml:space="preserve">הט"ז </w:t>
      </w:r>
      <w:r>
        <w:rPr>
          <w:rFonts w:hint="cs"/>
          <w:rtl/>
        </w:rPr>
        <w:t xml:space="preserve">דוחה את דברי </w:t>
      </w:r>
      <w:r w:rsidRPr="00E421C5">
        <w:rPr>
          <w:rFonts w:hint="cs"/>
          <w:b/>
          <w:bCs/>
          <w:rtl/>
        </w:rPr>
        <w:t>הב"ח</w:t>
      </w:r>
      <w:r>
        <w:rPr>
          <w:rFonts w:hint="cs"/>
          <w:rtl/>
        </w:rPr>
        <w:t xml:space="preserve"> וכותב שאינו מכיר חילוק זה, שהרי גם כאן עושה זאת כדי שלא ייצאו המים מהמקווה. </w:t>
      </w:r>
      <w:r w:rsidRPr="00E421C5">
        <w:rPr>
          <w:rFonts w:cs="Arial" w:hint="cs"/>
          <w:b/>
          <w:bCs/>
          <w:rtl/>
        </w:rPr>
        <w:t>הש"ך</w:t>
      </w:r>
      <w:r>
        <w:rPr>
          <w:rFonts w:cs="Arial" w:hint="cs"/>
          <w:rtl/>
        </w:rPr>
        <w:t xml:space="preserve"> </w:t>
      </w:r>
      <w:r w:rsidRPr="00E421C5">
        <w:rPr>
          <w:rFonts w:cs="Arial" w:hint="cs"/>
          <w:b/>
          <w:bCs/>
          <w:rtl/>
        </w:rPr>
        <w:t>בנקה"כ</w:t>
      </w:r>
      <w:r>
        <w:rPr>
          <w:rFonts w:cs="Arial" w:hint="cs"/>
          <w:rtl/>
        </w:rPr>
        <w:t xml:space="preserve"> מחלק ואומר שהתם אין מקווה כלל אלא רוצה לסלק ממנו המים, לכן מותר לפקוק בדבר המק"ט, אך כאן יש מקווה ורוצה להכשירו משום כך אין לפקקו בדבר המק"ט, ומשמע </w:t>
      </w:r>
      <w:r w:rsidRPr="00E421C5">
        <w:rPr>
          <w:rFonts w:cs="Arial" w:hint="cs"/>
          <w:b/>
          <w:bCs/>
          <w:rtl/>
        </w:rPr>
        <w:t>שהש"ך</w:t>
      </w:r>
      <w:r>
        <w:rPr>
          <w:rFonts w:cs="Arial" w:hint="cs"/>
          <w:rtl/>
        </w:rPr>
        <w:t xml:space="preserve"> בא להסביר את דברי </w:t>
      </w:r>
      <w:r w:rsidRPr="00E421C5">
        <w:rPr>
          <w:rFonts w:cs="Arial" w:hint="cs"/>
          <w:b/>
          <w:bCs/>
          <w:rtl/>
        </w:rPr>
        <w:t>הב"ח</w:t>
      </w:r>
      <w:r>
        <w:rPr>
          <w:rFonts w:cs="Arial" w:hint="cs"/>
          <w:rtl/>
        </w:rPr>
        <w:t>.</w:t>
      </w:r>
    </w:p>
  </w:footnote>
  <w:footnote w:id="160">
    <w:p w:rsidR="007624D9" w:rsidRDefault="007624D9">
      <w:pPr>
        <w:pStyle w:val="a3"/>
        <w:rPr>
          <w:rtl/>
        </w:rPr>
      </w:pPr>
      <w:r>
        <w:rPr>
          <w:rStyle w:val="a5"/>
        </w:rPr>
        <w:footnoteRef/>
      </w:r>
      <w:r>
        <w:rPr>
          <w:rtl/>
        </w:rPr>
        <w:t xml:space="preserve"> </w:t>
      </w:r>
      <w:r>
        <w:rPr>
          <w:rFonts w:cs="Arial" w:hint="cs"/>
          <w:rtl/>
        </w:rPr>
        <w:t xml:space="preserve">אין להקשות מסעיף ז' דבעי נקב כמוציא זית,  ומסעיף מ' שלא מהני נקב כ"ש, כאן הדין שונה מכיוון שיש מקווה שלם לפנינו, ופסול שאוב הוא מדרבנן בלבד, לכן מהני נקב כחוט השערה, </w:t>
      </w:r>
      <w:r w:rsidRPr="006F4306">
        <w:rPr>
          <w:rFonts w:cs="Arial" w:hint="cs"/>
          <w:b/>
          <w:bCs/>
          <w:rtl/>
        </w:rPr>
        <w:t>ש"ך</w:t>
      </w:r>
      <w:r>
        <w:rPr>
          <w:rFonts w:cs="Arial" w:hint="cs"/>
          <w:rtl/>
        </w:rPr>
        <w:t>.</w:t>
      </w:r>
    </w:p>
  </w:footnote>
  <w:footnote w:id="161">
    <w:p w:rsidR="007624D9" w:rsidRDefault="007624D9" w:rsidP="00835D2C">
      <w:pPr>
        <w:pStyle w:val="a3"/>
      </w:pPr>
      <w:r>
        <w:rPr>
          <w:rStyle w:val="a5"/>
        </w:rPr>
        <w:footnoteRef/>
      </w:r>
      <w:r>
        <w:rPr>
          <w:rtl/>
        </w:rPr>
        <w:t xml:space="preserve"> </w:t>
      </w:r>
      <w:r>
        <w:rPr>
          <w:rFonts w:hint="cs"/>
          <w:rtl/>
        </w:rPr>
        <w:t xml:space="preserve">הוסיף </w:t>
      </w:r>
      <w:r w:rsidRPr="006F4306">
        <w:rPr>
          <w:rFonts w:hint="cs"/>
          <w:b/>
          <w:bCs/>
          <w:rtl/>
        </w:rPr>
        <w:t xml:space="preserve">הש"ך </w:t>
      </w:r>
      <w:r>
        <w:rPr>
          <w:rFonts w:hint="cs"/>
          <w:rtl/>
        </w:rPr>
        <w:t xml:space="preserve">שכך מיושבת קושיית </w:t>
      </w:r>
      <w:r w:rsidRPr="006F4306">
        <w:rPr>
          <w:rFonts w:hint="cs"/>
          <w:b/>
          <w:bCs/>
          <w:rtl/>
        </w:rPr>
        <w:t>הב"ח</w:t>
      </w:r>
      <w:r>
        <w:rPr>
          <w:rFonts w:hint="cs"/>
          <w:rtl/>
        </w:rPr>
        <w:t xml:space="preserve"> על </w:t>
      </w:r>
      <w:r w:rsidRPr="006F4306">
        <w:rPr>
          <w:rFonts w:hint="cs"/>
          <w:b/>
          <w:bCs/>
          <w:rtl/>
        </w:rPr>
        <w:t>הרא"ש</w:t>
      </w:r>
      <w:r>
        <w:rPr>
          <w:rFonts w:hint="cs"/>
          <w:rtl/>
        </w:rPr>
        <w:t xml:space="preserve"> מהמשנה מקוואות (ו, ח) "</w:t>
      </w:r>
      <w:r w:rsidRPr="00807ED5">
        <w:rPr>
          <w:rFonts w:cs="Arial" w:hint="cs"/>
          <w:rtl/>
        </w:rPr>
        <w:t>מטהרים</w:t>
      </w:r>
      <w:r w:rsidRPr="00807ED5">
        <w:rPr>
          <w:rFonts w:cs="Arial"/>
          <w:rtl/>
        </w:rPr>
        <w:t xml:space="preserve"> </w:t>
      </w:r>
      <w:r w:rsidRPr="00807ED5">
        <w:rPr>
          <w:rFonts w:cs="Arial" w:hint="cs"/>
          <w:rtl/>
        </w:rPr>
        <w:t>את</w:t>
      </w:r>
      <w:r w:rsidRPr="00807ED5">
        <w:rPr>
          <w:rFonts w:cs="Arial"/>
          <w:rtl/>
        </w:rPr>
        <w:t xml:space="preserve"> </w:t>
      </w:r>
      <w:r w:rsidRPr="00807ED5">
        <w:rPr>
          <w:rFonts w:cs="Arial" w:hint="cs"/>
          <w:rtl/>
        </w:rPr>
        <w:t>המקואות</w:t>
      </w:r>
      <w:r w:rsidRPr="00807ED5">
        <w:rPr>
          <w:rFonts w:cs="Arial"/>
          <w:rtl/>
        </w:rPr>
        <w:t xml:space="preserve"> </w:t>
      </w:r>
      <w:r w:rsidRPr="00807ED5">
        <w:rPr>
          <w:rFonts w:cs="Arial" w:hint="cs"/>
          <w:rtl/>
        </w:rPr>
        <w:t>העליון</w:t>
      </w:r>
      <w:r w:rsidRPr="00807ED5">
        <w:rPr>
          <w:rFonts w:cs="Arial"/>
          <w:rtl/>
        </w:rPr>
        <w:t xml:space="preserve"> </w:t>
      </w:r>
      <w:r w:rsidRPr="00807ED5">
        <w:rPr>
          <w:rFonts w:cs="Arial" w:hint="cs"/>
          <w:rtl/>
        </w:rPr>
        <w:t>מן</w:t>
      </w:r>
      <w:r w:rsidRPr="00807ED5">
        <w:rPr>
          <w:rFonts w:cs="Arial"/>
          <w:rtl/>
        </w:rPr>
        <w:t xml:space="preserve"> </w:t>
      </w:r>
      <w:r w:rsidRPr="00807ED5">
        <w:rPr>
          <w:rFonts w:cs="Arial" w:hint="cs"/>
          <w:rtl/>
        </w:rPr>
        <w:t>התחתון</w:t>
      </w:r>
      <w:r w:rsidRPr="00807ED5">
        <w:rPr>
          <w:rFonts w:cs="Arial"/>
          <w:rtl/>
        </w:rPr>
        <w:t xml:space="preserve"> </w:t>
      </w:r>
      <w:r w:rsidRPr="00807ED5">
        <w:rPr>
          <w:rFonts w:cs="Arial" w:hint="cs"/>
          <w:rtl/>
        </w:rPr>
        <w:t>והרחוק</w:t>
      </w:r>
      <w:r w:rsidRPr="00807ED5">
        <w:rPr>
          <w:rFonts w:cs="Arial"/>
          <w:rtl/>
        </w:rPr>
        <w:t xml:space="preserve"> </w:t>
      </w:r>
      <w:r w:rsidRPr="00807ED5">
        <w:rPr>
          <w:rFonts w:cs="Arial" w:hint="cs"/>
          <w:rtl/>
        </w:rPr>
        <w:t>מן</w:t>
      </w:r>
      <w:r w:rsidRPr="00807ED5">
        <w:rPr>
          <w:rFonts w:cs="Arial"/>
          <w:rtl/>
        </w:rPr>
        <w:t xml:space="preserve"> </w:t>
      </w:r>
      <w:r w:rsidRPr="00807ED5">
        <w:rPr>
          <w:rFonts w:cs="Arial" w:hint="cs"/>
          <w:rtl/>
        </w:rPr>
        <w:t>הקרוב</w:t>
      </w:r>
      <w:r>
        <w:rPr>
          <w:rFonts w:cs="Arial" w:hint="cs"/>
          <w:rtl/>
        </w:rPr>
        <w:t>.</w:t>
      </w:r>
      <w:r w:rsidRPr="00807ED5">
        <w:rPr>
          <w:rFonts w:cs="Arial"/>
          <w:rtl/>
        </w:rPr>
        <w:t xml:space="preserve"> </w:t>
      </w:r>
      <w:r w:rsidRPr="00807ED5">
        <w:rPr>
          <w:rFonts w:cs="Arial" w:hint="cs"/>
          <w:rtl/>
        </w:rPr>
        <w:t>כיצד</w:t>
      </w:r>
      <w:r>
        <w:rPr>
          <w:rFonts w:cs="Arial" w:hint="cs"/>
          <w:rtl/>
        </w:rPr>
        <w:t>?</w:t>
      </w:r>
      <w:r w:rsidRPr="00807ED5">
        <w:rPr>
          <w:rFonts w:cs="Arial"/>
          <w:rtl/>
        </w:rPr>
        <w:t xml:space="preserve"> </w:t>
      </w:r>
      <w:r w:rsidRPr="00807ED5">
        <w:rPr>
          <w:rFonts w:cs="Arial" w:hint="cs"/>
          <w:rtl/>
        </w:rPr>
        <w:t>מביא</w:t>
      </w:r>
      <w:r w:rsidRPr="00807ED5">
        <w:rPr>
          <w:rFonts w:cs="Arial"/>
          <w:rtl/>
        </w:rPr>
        <w:t xml:space="preserve"> </w:t>
      </w:r>
      <w:r w:rsidRPr="00807ED5">
        <w:rPr>
          <w:rFonts w:cs="Arial" w:hint="cs"/>
          <w:rtl/>
        </w:rPr>
        <w:t>סלון</w:t>
      </w:r>
      <w:r w:rsidRPr="00807ED5">
        <w:rPr>
          <w:rFonts w:cs="Arial"/>
          <w:rtl/>
        </w:rPr>
        <w:t xml:space="preserve"> </w:t>
      </w:r>
      <w:r w:rsidRPr="00807ED5">
        <w:rPr>
          <w:rFonts w:cs="Arial" w:hint="cs"/>
          <w:rtl/>
        </w:rPr>
        <w:t>של</w:t>
      </w:r>
      <w:r w:rsidRPr="00807ED5">
        <w:rPr>
          <w:rFonts w:cs="Arial"/>
          <w:rtl/>
        </w:rPr>
        <w:t xml:space="preserve"> </w:t>
      </w:r>
      <w:r w:rsidRPr="00807ED5">
        <w:rPr>
          <w:rFonts w:cs="Arial" w:hint="cs"/>
          <w:rtl/>
        </w:rPr>
        <w:t>חרס</w:t>
      </w:r>
      <w:r w:rsidRPr="00807ED5">
        <w:rPr>
          <w:rFonts w:cs="Arial"/>
          <w:rtl/>
        </w:rPr>
        <w:t xml:space="preserve"> </w:t>
      </w:r>
      <w:r w:rsidRPr="00807ED5">
        <w:rPr>
          <w:rFonts w:cs="Arial" w:hint="cs"/>
          <w:rtl/>
        </w:rPr>
        <w:t>או</w:t>
      </w:r>
      <w:r w:rsidRPr="00807ED5">
        <w:rPr>
          <w:rFonts w:cs="Arial"/>
          <w:rtl/>
        </w:rPr>
        <w:t xml:space="preserve"> </w:t>
      </w:r>
      <w:r w:rsidRPr="00807ED5">
        <w:rPr>
          <w:rFonts w:cs="Arial" w:hint="cs"/>
          <w:rtl/>
        </w:rPr>
        <w:t>של</w:t>
      </w:r>
      <w:r w:rsidRPr="00807ED5">
        <w:rPr>
          <w:rFonts w:cs="Arial"/>
          <w:rtl/>
        </w:rPr>
        <w:t xml:space="preserve"> </w:t>
      </w:r>
      <w:r w:rsidRPr="00807ED5">
        <w:rPr>
          <w:rFonts w:cs="Arial" w:hint="cs"/>
          <w:rtl/>
        </w:rPr>
        <w:t>אבר</w:t>
      </w:r>
      <w:r>
        <w:rPr>
          <w:rFonts w:cs="Arial" w:hint="cs"/>
          <w:rtl/>
        </w:rPr>
        <w:t>,</w:t>
      </w:r>
      <w:r w:rsidRPr="00807ED5">
        <w:rPr>
          <w:rFonts w:cs="Arial"/>
          <w:rtl/>
        </w:rPr>
        <w:t xml:space="preserve"> </w:t>
      </w:r>
      <w:r w:rsidRPr="00807ED5">
        <w:rPr>
          <w:rFonts w:cs="Arial" w:hint="cs"/>
          <w:rtl/>
        </w:rPr>
        <w:t>ומניח</w:t>
      </w:r>
      <w:r w:rsidRPr="00807ED5">
        <w:rPr>
          <w:rFonts w:cs="Arial"/>
          <w:rtl/>
        </w:rPr>
        <w:t xml:space="preserve"> </w:t>
      </w:r>
      <w:r w:rsidRPr="00807ED5">
        <w:rPr>
          <w:rFonts w:cs="Arial" w:hint="cs"/>
          <w:rtl/>
        </w:rPr>
        <w:t>ידו</w:t>
      </w:r>
      <w:r w:rsidRPr="00807ED5">
        <w:rPr>
          <w:rFonts w:cs="Arial"/>
          <w:rtl/>
        </w:rPr>
        <w:t xml:space="preserve"> </w:t>
      </w:r>
      <w:r w:rsidRPr="00807ED5">
        <w:rPr>
          <w:rFonts w:cs="Arial" w:hint="cs"/>
          <w:rtl/>
        </w:rPr>
        <w:t>תחתיו</w:t>
      </w:r>
      <w:r w:rsidRPr="00807ED5">
        <w:rPr>
          <w:rFonts w:cs="Arial"/>
          <w:rtl/>
        </w:rPr>
        <w:t xml:space="preserve"> </w:t>
      </w:r>
      <w:r w:rsidRPr="00807ED5">
        <w:rPr>
          <w:rFonts w:cs="Arial" w:hint="cs"/>
          <w:rtl/>
        </w:rPr>
        <w:t>עד</w:t>
      </w:r>
      <w:r w:rsidRPr="00807ED5">
        <w:rPr>
          <w:rFonts w:cs="Arial"/>
          <w:rtl/>
        </w:rPr>
        <w:t xml:space="preserve"> </w:t>
      </w:r>
      <w:r w:rsidRPr="00807ED5">
        <w:rPr>
          <w:rFonts w:cs="Arial" w:hint="cs"/>
          <w:rtl/>
        </w:rPr>
        <w:t>שהוא</w:t>
      </w:r>
      <w:r w:rsidRPr="00807ED5">
        <w:rPr>
          <w:rFonts w:cs="Arial"/>
          <w:rtl/>
        </w:rPr>
        <w:t xml:space="preserve"> </w:t>
      </w:r>
      <w:r w:rsidRPr="00807ED5">
        <w:rPr>
          <w:rFonts w:cs="Arial" w:hint="cs"/>
          <w:rtl/>
        </w:rPr>
        <w:t>מתמלא</w:t>
      </w:r>
      <w:r w:rsidRPr="00807ED5">
        <w:rPr>
          <w:rFonts w:cs="Arial"/>
          <w:rtl/>
        </w:rPr>
        <w:t xml:space="preserve"> </w:t>
      </w:r>
      <w:r w:rsidRPr="00807ED5">
        <w:rPr>
          <w:rFonts w:cs="Arial" w:hint="cs"/>
          <w:rtl/>
        </w:rPr>
        <w:t>מים</w:t>
      </w:r>
      <w:r w:rsidRPr="00807ED5">
        <w:rPr>
          <w:rFonts w:cs="Arial"/>
          <w:rtl/>
        </w:rPr>
        <w:t xml:space="preserve"> </w:t>
      </w:r>
      <w:r w:rsidRPr="00807ED5">
        <w:rPr>
          <w:rFonts w:cs="Arial" w:hint="cs"/>
          <w:rtl/>
        </w:rPr>
        <w:t>ומושכו</w:t>
      </w:r>
      <w:r w:rsidRPr="00807ED5">
        <w:rPr>
          <w:rFonts w:cs="Arial"/>
          <w:rtl/>
        </w:rPr>
        <w:t xml:space="preserve"> </w:t>
      </w:r>
      <w:r w:rsidRPr="00807ED5">
        <w:rPr>
          <w:rFonts w:cs="Arial" w:hint="cs"/>
          <w:rtl/>
        </w:rPr>
        <w:t>ומשיקו</w:t>
      </w:r>
      <w:r w:rsidRPr="00807ED5">
        <w:rPr>
          <w:rFonts w:cs="Arial"/>
          <w:rtl/>
        </w:rPr>
        <w:t xml:space="preserve"> </w:t>
      </w:r>
      <w:r w:rsidRPr="00807ED5">
        <w:rPr>
          <w:rFonts w:cs="Arial" w:hint="cs"/>
          <w:rtl/>
        </w:rPr>
        <w:t>אפילו</w:t>
      </w:r>
      <w:r w:rsidRPr="00807ED5">
        <w:rPr>
          <w:rFonts w:cs="Arial"/>
          <w:rtl/>
        </w:rPr>
        <w:t xml:space="preserve"> </w:t>
      </w:r>
      <w:r w:rsidRPr="006F4306">
        <w:rPr>
          <w:rFonts w:cs="Arial" w:hint="cs"/>
          <w:u w:val="single"/>
          <w:rtl/>
        </w:rPr>
        <w:t>כשערה</w:t>
      </w:r>
      <w:r w:rsidRPr="00807ED5">
        <w:rPr>
          <w:rFonts w:cs="Arial"/>
          <w:rtl/>
        </w:rPr>
        <w:t xml:space="preserve"> </w:t>
      </w:r>
      <w:r w:rsidRPr="00807ED5">
        <w:rPr>
          <w:rFonts w:cs="Arial" w:hint="cs"/>
          <w:rtl/>
        </w:rPr>
        <w:t>דיו</w:t>
      </w:r>
      <w:r>
        <w:rPr>
          <w:rFonts w:cs="Arial" w:hint="cs"/>
          <w:rtl/>
        </w:rPr>
        <w:t>"</w:t>
      </w:r>
      <w:r>
        <w:rPr>
          <w:rFonts w:hint="cs"/>
          <w:rtl/>
        </w:rPr>
        <w:t xml:space="preserve">, לכאורה משמע להדיא דלא כרא"ש וסגי בנקב כחוט השערה! </w:t>
      </w:r>
      <w:r w:rsidRPr="006F4306">
        <w:rPr>
          <w:rFonts w:hint="cs"/>
          <w:b/>
          <w:bCs/>
          <w:rtl/>
        </w:rPr>
        <w:t>ב"ח</w:t>
      </w:r>
      <w:r>
        <w:rPr>
          <w:rFonts w:hint="cs"/>
          <w:rtl/>
        </w:rPr>
        <w:t xml:space="preserve"> - אף </w:t>
      </w:r>
      <w:r w:rsidRPr="006F4306">
        <w:rPr>
          <w:rFonts w:hint="cs"/>
          <w:b/>
          <w:bCs/>
          <w:rtl/>
        </w:rPr>
        <w:t>לרא"ש</w:t>
      </w:r>
      <w:r>
        <w:rPr>
          <w:rFonts w:hint="cs"/>
          <w:rtl/>
        </w:rPr>
        <w:t xml:space="preserve"> סגי </w:t>
      </w:r>
      <w:r w:rsidRPr="006F4306">
        <w:rPr>
          <w:rFonts w:hint="cs"/>
          <w:u w:val="single"/>
          <w:rtl/>
        </w:rPr>
        <w:t>מעיקר הדין</w:t>
      </w:r>
      <w:r>
        <w:rPr>
          <w:rFonts w:hint="cs"/>
          <w:rtl/>
        </w:rPr>
        <w:t xml:space="preserve"> בהשקה כחוט השערה, אלא שגזר עירוב מקוואות כשפ"ה במקווה שאוב אטו אינו שאוב. </w:t>
      </w:r>
      <w:r w:rsidRPr="006F4306">
        <w:rPr>
          <w:rFonts w:hint="cs"/>
          <w:b/>
          <w:bCs/>
          <w:rtl/>
        </w:rPr>
        <w:t>ש"ך</w:t>
      </w:r>
      <w:r>
        <w:rPr>
          <w:rFonts w:hint="cs"/>
          <w:rtl/>
        </w:rPr>
        <w:t xml:space="preserve"> - התם מדובר בפסול דרבנן ולכן סגי גם </w:t>
      </w:r>
      <w:r w:rsidRPr="006F4306">
        <w:rPr>
          <w:rFonts w:hint="cs"/>
          <w:b/>
          <w:bCs/>
          <w:rtl/>
        </w:rPr>
        <w:t>לרא"ש</w:t>
      </w:r>
      <w:r>
        <w:rPr>
          <w:rFonts w:hint="cs"/>
          <w:rtl/>
        </w:rPr>
        <w:t xml:space="preserve"> בעירוב כחוט השערה. </w:t>
      </w:r>
    </w:p>
  </w:footnote>
  <w:footnote w:id="162">
    <w:p w:rsidR="007624D9" w:rsidRDefault="007624D9" w:rsidP="00B23ACA">
      <w:pPr>
        <w:pStyle w:val="a3"/>
        <w:rPr>
          <w:rtl/>
        </w:rPr>
      </w:pPr>
      <w:r>
        <w:rPr>
          <w:rStyle w:val="a5"/>
        </w:rPr>
        <w:footnoteRef/>
      </w:r>
      <w:r>
        <w:rPr>
          <w:rtl/>
        </w:rPr>
        <w:t xml:space="preserve"> </w:t>
      </w:r>
      <w:r>
        <w:rPr>
          <w:rFonts w:hint="cs"/>
          <w:rtl/>
        </w:rPr>
        <w:t xml:space="preserve">כך משמע באופן פשוט מדברי </w:t>
      </w:r>
      <w:r w:rsidRPr="00B23ACA">
        <w:rPr>
          <w:rFonts w:hint="cs"/>
          <w:b/>
          <w:bCs/>
          <w:rtl/>
        </w:rPr>
        <w:t>הט"ז</w:t>
      </w:r>
      <w:r>
        <w:rPr>
          <w:rFonts w:hint="cs"/>
          <w:rtl/>
        </w:rPr>
        <w:t xml:space="preserve">. </w:t>
      </w:r>
      <w:r w:rsidRPr="00B23ACA">
        <w:rPr>
          <w:rFonts w:hint="cs"/>
          <w:b/>
          <w:bCs/>
          <w:rtl/>
        </w:rPr>
        <w:t>הט"ז</w:t>
      </w:r>
      <w:r>
        <w:rPr>
          <w:rFonts w:hint="cs"/>
          <w:rtl/>
        </w:rPr>
        <w:t xml:space="preserve"> מפרש את דברי </w:t>
      </w:r>
      <w:r w:rsidRPr="00B23ACA">
        <w:rPr>
          <w:rFonts w:hint="cs"/>
          <w:b/>
          <w:bCs/>
          <w:rtl/>
        </w:rPr>
        <w:t>הרמ"א</w:t>
      </w:r>
      <w:r>
        <w:rPr>
          <w:rFonts w:hint="cs"/>
          <w:rtl/>
        </w:rPr>
        <w:t xml:space="preserve"> בריש דבריו לעניין מקווה שרובו כשר ומיעוטו שאוב, וא"כ מה שכתב </w:t>
      </w:r>
      <w:r w:rsidRPr="00B23ACA">
        <w:rPr>
          <w:rFonts w:hint="cs"/>
          <w:b/>
          <w:bCs/>
          <w:rtl/>
        </w:rPr>
        <w:t>הרמ"א</w:t>
      </w:r>
      <w:r>
        <w:rPr>
          <w:rFonts w:hint="cs"/>
          <w:rtl/>
        </w:rPr>
        <w:t xml:space="preserve"> אח"כ שיש מחמירים אף בשאוב, כוונתו לאותו שאוב שדיבר עליו לפני כן, כלומר רובו כשר ומיעוטו שאוב, וכ"כ בספר '</w:t>
      </w:r>
      <w:r w:rsidRPr="00B23ACA">
        <w:rPr>
          <w:rFonts w:hint="cs"/>
          <w:b/>
          <w:bCs/>
          <w:rtl/>
        </w:rPr>
        <w:t>שערי</w:t>
      </w:r>
      <w:r>
        <w:rPr>
          <w:rFonts w:hint="cs"/>
          <w:rtl/>
        </w:rPr>
        <w:t xml:space="preserve"> </w:t>
      </w:r>
      <w:r w:rsidRPr="00B23ACA">
        <w:rPr>
          <w:rFonts w:hint="cs"/>
          <w:b/>
          <w:bCs/>
          <w:rtl/>
        </w:rPr>
        <w:t>מקוואות</w:t>
      </w:r>
      <w:r>
        <w:rPr>
          <w:rFonts w:hint="cs"/>
          <w:rtl/>
        </w:rPr>
        <w:t xml:space="preserve">'. בטעם הדין, אפשר </w:t>
      </w:r>
      <w:r w:rsidRPr="00B23ACA">
        <w:rPr>
          <w:rFonts w:hint="cs"/>
          <w:b/>
          <w:bCs/>
          <w:rtl/>
        </w:rPr>
        <w:t>שהט"ז</w:t>
      </w:r>
      <w:r>
        <w:rPr>
          <w:rFonts w:hint="cs"/>
          <w:rtl/>
        </w:rPr>
        <w:t xml:space="preserve"> סובר </w:t>
      </w:r>
      <w:r w:rsidRPr="00B23ACA">
        <w:rPr>
          <w:rFonts w:hint="cs"/>
          <w:b/>
          <w:bCs/>
          <w:rtl/>
        </w:rPr>
        <w:t>כב"ח</w:t>
      </w:r>
      <w:r>
        <w:rPr>
          <w:rFonts w:hint="cs"/>
          <w:rtl/>
        </w:rPr>
        <w:t xml:space="preserve">, שגזרו חכמים במיעוטו שאיבה אטו פסול דאורייתא ובעי נקב כשפ"ה בכל עניין, </w:t>
      </w:r>
      <w:r w:rsidRPr="00B23ACA">
        <w:rPr>
          <w:rFonts w:hint="cs"/>
          <w:rtl/>
        </w:rPr>
        <w:t>'</w:t>
      </w:r>
      <w:r w:rsidRPr="00B23ACA">
        <w:rPr>
          <w:rFonts w:hint="cs"/>
          <w:b/>
          <w:bCs/>
          <w:rtl/>
        </w:rPr>
        <w:t>שערי מקוואות</w:t>
      </w:r>
      <w:r w:rsidRPr="00B23ACA">
        <w:rPr>
          <w:rFonts w:hint="cs"/>
          <w:rtl/>
        </w:rPr>
        <w:t>'</w:t>
      </w:r>
      <w:r>
        <w:rPr>
          <w:rFonts w:hint="cs"/>
          <w:rtl/>
        </w:rPr>
        <w:t>.</w:t>
      </w:r>
    </w:p>
  </w:footnote>
  <w:footnote w:id="163">
    <w:p w:rsidR="007624D9" w:rsidRDefault="007624D9" w:rsidP="00CD3125">
      <w:pPr>
        <w:pStyle w:val="a3"/>
      </w:pPr>
      <w:r>
        <w:rPr>
          <w:rStyle w:val="a5"/>
        </w:rPr>
        <w:footnoteRef/>
      </w:r>
      <w:r>
        <w:rPr>
          <w:rtl/>
        </w:rPr>
        <w:t xml:space="preserve"> </w:t>
      </w:r>
      <w:r>
        <w:rPr>
          <w:rFonts w:hint="cs"/>
          <w:rtl/>
        </w:rPr>
        <w:t>בספר '</w:t>
      </w:r>
      <w:r w:rsidRPr="00CD3125">
        <w:rPr>
          <w:rFonts w:hint="cs"/>
          <w:b/>
          <w:bCs/>
          <w:rtl/>
        </w:rPr>
        <w:t>שערי</w:t>
      </w:r>
      <w:r>
        <w:rPr>
          <w:rFonts w:hint="cs"/>
          <w:rtl/>
        </w:rPr>
        <w:t xml:space="preserve"> </w:t>
      </w:r>
      <w:r w:rsidRPr="00CD3125">
        <w:rPr>
          <w:rFonts w:hint="cs"/>
          <w:b/>
          <w:bCs/>
          <w:rtl/>
        </w:rPr>
        <w:t>מקוואות</w:t>
      </w:r>
      <w:r>
        <w:rPr>
          <w:rFonts w:hint="cs"/>
          <w:rtl/>
        </w:rPr>
        <w:t xml:space="preserve">', פירש ע"פ </w:t>
      </w:r>
      <w:r w:rsidRPr="00CD3125">
        <w:rPr>
          <w:rFonts w:hint="cs"/>
          <w:b/>
          <w:bCs/>
          <w:rtl/>
        </w:rPr>
        <w:t>התפא"י ותוי"ט</w:t>
      </w:r>
      <w:r>
        <w:rPr>
          <w:rFonts w:hint="cs"/>
          <w:rtl/>
        </w:rPr>
        <w:t xml:space="preserve"> באופן שונה </w:t>
      </w:r>
      <w:r>
        <w:rPr>
          <w:rtl/>
        </w:rPr>
        <w:t>–</w:t>
      </w:r>
      <w:r>
        <w:rPr>
          <w:rFonts w:hint="cs"/>
          <w:rtl/>
        </w:rPr>
        <w:t xml:space="preserve"> </w:t>
      </w:r>
      <w:r w:rsidRPr="00CD3125">
        <w:rPr>
          <w:rFonts w:hint="cs"/>
          <w:b/>
          <w:bCs/>
          <w:rtl/>
        </w:rPr>
        <w:t>לרא"ש</w:t>
      </w:r>
      <w:r>
        <w:rPr>
          <w:rFonts w:hint="cs"/>
          <w:rtl/>
        </w:rPr>
        <w:t xml:space="preserve">, סדק ברוחב מערב את המקווה מכיוון שע"י כובד העליון עתיד הכותל ליפול ונחשב פרוץ מעתה, משא"כ סדק מלמעלה למטה אין הכותל עתיד ליפול ולכן אינו נחשב מעורב, </w:t>
      </w:r>
      <w:r w:rsidRPr="00CD3125">
        <w:rPr>
          <w:rFonts w:hint="cs"/>
          <w:b/>
          <w:bCs/>
          <w:rtl/>
        </w:rPr>
        <w:t>לרמב"ם</w:t>
      </w:r>
      <w:r>
        <w:rPr>
          <w:rFonts w:hint="cs"/>
          <w:rtl/>
        </w:rPr>
        <w:t>, סדק לרוחב אינו מערב את המקוואות מכיוון שע"י כובד הכותל העליון נידון כסותם את הסדק, אך סדק מלמעלה למטה נידון כפתוח מכיוון שאין כובד שסותם.</w:t>
      </w:r>
    </w:p>
  </w:footnote>
  <w:footnote w:id="164">
    <w:p w:rsidR="007624D9" w:rsidRDefault="007624D9" w:rsidP="00D240D8">
      <w:pPr>
        <w:pStyle w:val="a3"/>
      </w:pPr>
      <w:r>
        <w:rPr>
          <w:rStyle w:val="a5"/>
        </w:rPr>
        <w:footnoteRef/>
      </w:r>
      <w:r>
        <w:rPr>
          <w:rtl/>
        </w:rPr>
        <w:t xml:space="preserve"> </w:t>
      </w:r>
      <w:r>
        <w:rPr>
          <w:rFonts w:hint="cs"/>
          <w:rtl/>
        </w:rPr>
        <w:t xml:space="preserve">לכאורה נראה שלעניין נקב לערב לא נחלקו </w:t>
      </w:r>
      <w:r w:rsidRPr="00D240D8">
        <w:rPr>
          <w:rFonts w:hint="cs"/>
          <w:b/>
          <w:bCs/>
          <w:rtl/>
        </w:rPr>
        <w:t>הרמב"ם ורי"ו</w:t>
      </w:r>
      <w:r>
        <w:rPr>
          <w:rFonts w:hint="cs"/>
          <w:rtl/>
        </w:rPr>
        <w:t xml:space="preserve">, ובכל עניין בעי נקב במקום אחד כשפ"ה, ואמנם משמע קצת מדברי </w:t>
      </w:r>
      <w:r w:rsidRPr="00D240D8">
        <w:rPr>
          <w:rFonts w:hint="cs"/>
          <w:b/>
          <w:bCs/>
          <w:rtl/>
        </w:rPr>
        <w:t>הב"י שהרמב"ם</w:t>
      </w:r>
      <w:r>
        <w:rPr>
          <w:rFonts w:hint="cs"/>
          <w:rtl/>
        </w:rPr>
        <w:t xml:space="preserve"> מקל בכך, וצ"ע. </w:t>
      </w:r>
    </w:p>
  </w:footnote>
  <w:footnote w:id="165">
    <w:p w:rsidR="007624D9" w:rsidRDefault="007624D9" w:rsidP="00D607EB">
      <w:pPr>
        <w:pStyle w:val="a3"/>
        <w:rPr>
          <w:rtl/>
        </w:rPr>
      </w:pPr>
      <w:r>
        <w:rPr>
          <w:rStyle w:val="a5"/>
        </w:rPr>
        <w:footnoteRef/>
      </w:r>
      <w:r>
        <w:rPr>
          <w:rtl/>
        </w:rPr>
        <w:t xml:space="preserve"> </w:t>
      </w:r>
      <w:r>
        <w:rPr>
          <w:rFonts w:hint="cs"/>
          <w:rtl/>
        </w:rPr>
        <w:t>הבית יוסף מאריך מעט לבאר את שיטת ר"ת: לכאורה יש להקשות לשיטתו, בנקב עגול כשפ"ה איך יכול להיות ששיעור המים יהיו רק כטופח ע"מ להטפיח, הרי בשעה שהמים מתערבים בחלל הנקב עד חציו יש הרבה יותר מטופח ע"מ להטפיח! ויש לדחוק שגם התם מדובר על שיעור הפרצה לחוד ולא על שיעור עירוב המים</w:t>
      </w:r>
    </w:p>
  </w:footnote>
  <w:footnote w:id="166">
    <w:p w:rsidR="007624D9" w:rsidRDefault="007624D9" w:rsidP="0010242C">
      <w:pPr>
        <w:pStyle w:val="a3"/>
      </w:pPr>
      <w:r>
        <w:rPr>
          <w:rStyle w:val="a5"/>
        </w:rPr>
        <w:footnoteRef/>
      </w:r>
      <w:r>
        <w:rPr>
          <w:rtl/>
        </w:rPr>
        <w:t xml:space="preserve"> </w:t>
      </w:r>
      <w:r>
        <w:rPr>
          <w:rFonts w:hint="cs"/>
          <w:rtl/>
        </w:rPr>
        <w:t>בגמרא בגיטין העמידו משנה זו אליבא דרבי יהודה, אך אליבא דחכמים בעי עירוב מים כקליפת השום.</w:t>
      </w:r>
    </w:p>
  </w:footnote>
  <w:footnote w:id="167">
    <w:p w:rsidR="007624D9" w:rsidRDefault="007624D9">
      <w:pPr>
        <w:pStyle w:val="a3"/>
      </w:pPr>
      <w:r>
        <w:rPr>
          <w:rStyle w:val="a5"/>
        </w:rPr>
        <w:footnoteRef/>
      </w:r>
      <w:r>
        <w:rPr>
          <w:rtl/>
        </w:rPr>
        <w:t xml:space="preserve"> </w:t>
      </w:r>
      <w:r w:rsidRPr="008B60CF">
        <w:rPr>
          <w:rFonts w:hint="cs"/>
          <w:b/>
          <w:bCs/>
          <w:rtl/>
        </w:rPr>
        <w:t>הש"ך</w:t>
      </w:r>
      <w:r>
        <w:rPr>
          <w:rFonts w:hint="cs"/>
          <w:rtl/>
        </w:rPr>
        <w:t xml:space="preserve"> מדגיש שעירוב מקוואות הנעשה מלמעלה, בעי כקליפת השום ולא סגי בטופח ע"מ להטפיח.</w:t>
      </w:r>
    </w:p>
  </w:footnote>
  <w:footnote w:id="168">
    <w:p w:rsidR="007624D9" w:rsidRDefault="007624D9" w:rsidP="005B2D21">
      <w:pPr>
        <w:pStyle w:val="a3"/>
        <w:rPr>
          <w:rtl/>
        </w:rPr>
      </w:pPr>
      <w:r>
        <w:rPr>
          <w:rStyle w:val="a5"/>
        </w:rPr>
        <w:footnoteRef/>
      </w:r>
      <w:r>
        <w:rPr>
          <w:rtl/>
        </w:rPr>
        <w:t xml:space="preserve"> </w:t>
      </w:r>
      <w:r w:rsidRPr="005B2D21">
        <w:rPr>
          <w:rFonts w:cs="Arial" w:hint="cs"/>
          <w:rtl/>
        </w:rPr>
        <w:t>ואין לומר שכל הנהר קטפרס מראשו ועד סופו ומשום כך מימיו זוחלים, כיוון שאפילו אם רק במקום אחד יש שיפוע, כל המים זוחלים מחמתו. ואפילו את"ל שכל הנהר קטפרס מראשו ועד סופו, שיפוע זה אינו גדול ואינו נידון כקטפרס</w:t>
      </w:r>
      <w:r>
        <w:rPr>
          <w:rFonts w:cs="Arial" w:hint="cs"/>
          <w:rtl/>
        </w:rPr>
        <w:t xml:space="preserve">, </w:t>
      </w:r>
      <w:r w:rsidRPr="005B2D21">
        <w:rPr>
          <w:rFonts w:cs="Arial" w:hint="cs"/>
          <w:b/>
          <w:bCs/>
          <w:rtl/>
        </w:rPr>
        <w:t>בית יוסף</w:t>
      </w:r>
      <w:r>
        <w:rPr>
          <w:rFonts w:cs="Arial" w:hint="cs"/>
          <w:rtl/>
        </w:rPr>
        <w:t>.</w:t>
      </w:r>
    </w:p>
  </w:footnote>
  <w:footnote w:id="169">
    <w:p w:rsidR="007624D9" w:rsidRDefault="007624D9" w:rsidP="00497F36">
      <w:pPr>
        <w:pStyle w:val="a3"/>
      </w:pPr>
      <w:r>
        <w:rPr>
          <w:rStyle w:val="a5"/>
        </w:rPr>
        <w:footnoteRef/>
      </w:r>
      <w:r>
        <w:rPr>
          <w:rtl/>
        </w:rPr>
        <w:t xml:space="preserve"> </w:t>
      </w:r>
      <w:r>
        <w:rPr>
          <w:rFonts w:hint="cs"/>
          <w:rtl/>
        </w:rPr>
        <w:t xml:space="preserve">אמנם, בשו"ע שלפנינו כתוב </w:t>
      </w:r>
      <w:r w:rsidRPr="00497F36">
        <w:rPr>
          <w:rFonts w:hint="cs"/>
          <w:b/>
          <w:bCs/>
          <w:rtl/>
        </w:rPr>
        <w:t>שהש"ך</w:t>
      </w:r>
      <w:r>
        <w:rPr>
          <w:rFonts w:hint="cs"/>
          <w:rtl/>
        </w:rPr>
        <w:t xml:space="preserve"> מקשה מסעיף כה, אלא שמהתם לא נראה שיש להקשות מאומה, וכן בהערות לטור הוצאת המאור כתבו בפשטות שהצ"ע מסעיף נה, וכך דברי </w:t>
      </w:r>
      <w:r w:rsidRPr="00497F36">
        <w:rPr>
          <w:rFonts w:hint="cs"/>
          <w:b/>
          <w:bCs/>
          <w:rtl/>
        </w:rPr>
        <w:t>הש"ך</w:t>
      </w:r>
      <w:r>
        <w:rPr>
          <w:rFonts w:hint="cs"/>
          <w:rtl/>
        </w:rPr>
        <w:t xml:space="preserve"> אתי שפיר.</w:t>
      </w:r>
    </w:p>
  </w:footnote>
  <w:footnote w:id="170">
    <w:p w:rsidR="007624D9" w:rsidRDefault="007624D9" w:rsidP="00BC2F91">
      <w:pPr>
        <w:pStyle w:val="a3"/>
        <w:rPr>
          <w:rtl/>
        </w:rPr>
      </w:pPr>
      <w:r>
        <w:rPr>
          <w:rStyle w:val="a5"/>
        </w:rPr>
        <w:footnoteRef/>
      </w:r>
      <w:r>
        <w:rPr>
          <w:rtl/>
        </w:rPr>
        <w:t xml:space="preserve"> </w:t>
      </w:r>
      <w:r>
        <w:rPr>
          <w:rFonts w:hint="cs"/>
          <w:rtl/>
        </w:rPr>
        <w:t xml:space="preserve">מחלוקת אחרונים זאת היא מחלוקת בהבנת דברי </w:t>
      </w:r>
      <w:r w:rsidRPr="00712151">
        <w:rPr>
          <w:rFonts w:hint="cs"/>
          <w:b/>
          <w:bCs/>
          <w:rtl/>
        </w:rPr>
        <w:t>הרא"ש</w:t>
      </w:r>
      <w:r>
        <w:rPr>
          <w:rFonts w:hint="cs"/>
          <w:rtl/>
        </w:rPr>
        <w:t xml:space="preserve"> המובאים לעיל, השאלה היא על איזה מקרה אמר </w:t>
      </w:r>
      <w:r w:rsidRPr="00712151">
        <w:rPr>
          <w:rFonts w:hint="cs"/>
          <w:b/>
          <w:bCs/>
          <w:rtl/>
        </w:rPr>
        <w:t>הרא"ש</w:t>
      </w:r>
      <w:r>
        <w:rPr>
          <w:rFonts w:hint="cs"/>
          <w:rtl/>
        </w:rPr>
        <w:t xml:space="preserve"> דבעי מ' סאה, האם על מים שנתלשו ממקווה או על מים שנתלשו ממעיין.</w:t>
      </w:r>
    </w:p>
  </w:footnote>
  <w:footnote w:id="171">
    <w:p w:rsidR="007624D9" w:rsidRDefault="007624D9" w:rsidP="005A3F8F">
      <w:pPr>
        <w:pStyle w:val="a3"/>
        <w:rPr>
          <w:rtl/>
        </w:rPr>
      </w:pPr>
      <w:r>
        <w:rPr>
          <w:rStyle w:val="a5"/>
        </w:rPr>
        <w:footnoteRef/>
      </w:r>
      <w:r>
        <w:rPr>
          <w:rtl/>
        </w:rPr>
        <w:t xml:space="preserve"> </w:t>
      </w:r>
      <w:r w:rsidRPr="005A3F8F">
        <w:rPr>
          <w:rFonts w:hint="cs"/>
          <w:b/>
          <w:bCs/>
          <w:rtl/>
        </w:rPr>
        <w:t>הב"ח</w:t>
      </w:r>
      <w:r>
        <w:rPr>
          <w:rFonts w:hint="cs"/>
          <w:rtl/>
        </w:rPr>
        <w:t xml:space="preserve"> סובר שגל הנתלש מהים בעי מ' סאה בדווקא כדי לטהר, הסיבה שכאן מהני כ"ש לדעתו היא, משום שדין ים כמעיין רק לעניין טהרה בזוחלים ולא לעניין טהרה בכ"ש, משא"כ מעיין המטהר אף בכ"ש ולכן גל הנתלש ממנו מטהר אף הוא בכ"ש.</w:t>
      </w:r>
    </w:p>
  </w:footnote>
  <w:footnote w:id="172">
    <w:p w:rsidR="007624D9" w:rsidRDefault="007624D9" w:rsidP="003F04D7">
      <w:pPr>
        <w:pStyle w:val="a3"/>
        <w:rPr>
          <w:rtl/>
        </w:rPr>
      </w:pPr>
      <w:r>
        <w:rPr>
          <w:rStyle w:val="a5"/>
        </w:rPr>
        <w:footnoteRef/>
      </w:r>
      <w:r>
        <w:rPr>
          <w:rtl/>
        </w:rPr>
        <w:t xml:space="preserve"> </w:t>
      </w:r>
      <w:r>
        <w:rPr>
          <w:rFonts w:hint="cs"/>
          <w:rtl/>
        </w:rPr>
        <w:t xml:space="preserve">דברי </w:t>
      </w:r>
      <w:r w:rsidRPr="003F04D7">
        <w:rPr>
          <w:rFonts w:hint="cs"/>
          <w:b/>
          <w:bCs/>
          <w:rtl/>
        </w:rPr>
        <w:t>הש"ך</w:t>
      </w:r>
      <w:r>
        <w:rPr>
          <w:rFonts w:hint="cs"/>
          <w:rtl/>
        </w:rPr>
        <w:t xml:space="preserve"> קשים, כיוון שלעיל (סעיף י) הביא </w:t>
      </w:r>
      <w:r w:rsidRPr="003F04D7">
        <w:rPr>
          <w:rFonts w:hint="cs"/>
          <w:b/>
          <w:bCs/>
          <w:rtl/>
        </w:rPr>
        <w:t>הש"ך</w:t>
      </w:r>
      <w:r>
        <w:rPr>
          <w:rFonts w:hint="cs"/>
          <w:rtl/>
        </w:rPr>
        <w:t xml:space="preserve"> את דברי </w:t>
      </w:r>
      <w:r w:rsidRPr="003F04D7">
        <w:rPr>
          <w:rFonts w:hint="cs"/>
          <w:b/>
          <w:bCs/>
          <w:rtl/>
        </w:rPr>
        <w:t>מהרי"ק</w:t>
      </w:r>
      <w:r>
        <w:rPr>
          <w:rFonts w:hint="cs"/>
          <w:rtl/>
        </w:rPr>
        <w:t xml:space="preserve"> לעניין מעיין שנפסק ממקום חיותו שעדיין דין מעיין עליו לטהר בזחילה, </w:t>
      </w:r>
      <w:r w:rsidRPr="003F04D7">
        <w:rPr>
          <w:rFonts w:hint="cs"/>
          <w:b/>
          <w:bCs/>
          <w:rtl/>
        </w:rPr>
        <w:t>והש"ך</w:t>
      </w:r>
      <w:r>
        <w:rPr>
          <w:rFonts w:hint="cs"/>
          <w:rtl/>
        </w:rPr>
        <w:t xml:space="preserve"> השיג על </w:t>
      </w:r>
      <w:r w:rsidRPr="003F04D7">
        <w:rPr>
          <w:rFonts w:hint="cs"/>
          <w:b/>
          <w:bCs/>
          <w:rtl/>
        </w:rPr>
        <w:t>המהרי"ק</w:t>
      </w:r>
      <w:r>
        <w:rPr>
          <w:rFonts w:hint="cs"/>
          <w:rtl/>
        </w:rPr>
        <w:t xml:space="preserve"> ודחה דבריו, אך כאן נראה </w:t>
      </w:r>
      <w:r w:rsidRPr="003F04D7">
        <w:rPr>
          <w:rFonts w:hint="cs"/>
          <w:b/>
          <w:bCs/>
          <w:rtl/>
        </w:rPr>
        <w:t>שהש"ך</w:t>
      </w:r>
      <w:r>
        <w:rPr>
          <w:rFonts w:hint="cs"/>
          <w:rtl/>
        </w:rPr>
        <w:t xml:space="preserve"> מקבל דין זה שמעיין שנפסק מטהר בזחילה, וצ"ע.</w:t>
      </w:r>
    </w:p>
  </w:footnote>
  <w:footnote w:id="173">
    <w:p w:rsidR="007624D9" w:rsidRDefault="007624D9" w:rsidP="00F82060">
      <w:pPr>
        <w:pStyle w:val="a3"/>
        <w:rPr>
          <w:rtl/>
        </w:rPr>
      </w:pPr>
      <w:r>
        <w:rPr>
          <w:rStyle w:val="a5"/>
        </w:rPr>
        <w:footnoteRef/>
      </w:r>
      <w:r>
        <w:rPr>
          <w:rtl/>
        </w:rPr>
        <w:t xml:space="preserve"> </w:t>
      </w:r>
      <w:r>
        <w:rPr>
          <w:rFonts w:hint="cs"/>
          <w:rtl/>
        </w:rPr>
        <w:t xml:space="preserve">בשו"ת </w:t>
      </w:r>
      <w:r w:rsidRPr="005A263F">
        <w:rPr>
          <w:rFonts w:hint="cs"/>
          <w:b/>
          <w:bCs/>
          <w:rtl/>
        </w:rPr>
        <w:t>שואל ומשיב</w:t>
      </w:r>
      <w:r>
        <w:rPr>
          <w:rFonts w:hint="cs"/>
          <w:rtl/>
        </w:rPr>
        <w:t xml:space="preserve"> כתב, </w:t>
      </w:r>
      <w:r w:rsidRPr="005A263F">
        <w:rPr>
          <w:rFonts w:hint="cs"/>
          <w:b/>
          <w:bCs/>
          <w:rtl/>
        </w:rPr>
        <w:t>שהרמב"ם</w:t>
      </w:r>
      <w:r>
        <w:rPr>
          <w:rFonts w:hint="cs"/>
          <w:rtl/>
        </w:rPr>
        <w:t xml:space="preserve"> שינה מפשט הגמרא מכח דקדוק </w:t>
      </w:r>
      <w:r w:rsidRPr="005A263F">
        <w:rPr>
          <w:rFonts w:hint="cs"/>
          <w:b/>
          <w:bCs/>
          <w:rtl/>
        </w:rPr>
        <w:t>הש"ך</w:t>
      </w:r>
      <w:r>
        <w:rPr>
          <w:rFonts w:hint="cs"/>
          <w:rtl/>
        </w:rPr>
        <w:t xml:space="preserve"> שמעיין מערב את המקוואות, ואם טעם המחלוקת תלוי בדין 'גוד' לא מובן מדוע מעיין מערב את המקוואות, לכן העדיף </w:t>
      </w:r>
      <w:r w:rsidRPr="005A263F">
        <w:rPr>
          <w:rFonts w:hint="cs"/>
          <w:b/>
          <w:bCs/>
          <w:rtl/>
        </w:rPr>
        <w:t>הרמב"ם</w:t>
      </w:r>
      <w:r>
        <w:rPr>
          <w:rFonts w:hint="cs"/>
          <w:rtl/>
        </w:rPr>
        <w:t xml:space="preserve"> לפרש באופן זה, הערות לטור הוצאת מכון המאור. [ברם, אכתי לא א"ש פשט הגמרא לפי"ז, שהרי משמע להדיא בגמרא שאף מעיין אינו מערב את המקוואות משום שגם במעיין אין לומר דין 'גוד'.]</w:t>
      </w:r>
    </w:p>
  </w:footnote>
  <w:footnote w:id="174">
    <w:p w:rsidR="007624D9" w:rsidRDefault="007624D9" w:rsidP="000C3A53">
      <w:pPr>
        <w:pStyle w:val="a3"/>
      </w:pPr>
      <w:r>
        <w:rPr>
          <w:rStyle w:val="a5"/>
        </w:rPr>
        <w:footnoteRef/>
      </w:r>
      <w:r>
        <w:rPr>
          <w:rtl/>
        </w:rPr>
        <w:t xml:space="preserve"> </w:t>
      </w:r>
      <w:r w:rsidRPr="000C3A53">
        <w:rPr>
          <w:rFonts w:hint="cs"/>
          <w:b/>
          <w:bCs/>
          <w:rtl/>
        </w:rPr>
        <w:t>ריב"ש</w:t>
      </w:r>
      <w:r>
        <w:rPr>
          <w:rFonts w:hint="cs"/>
          <w:rtl/>
        </w:rPr>
        <w:t xml:space="preserve"> </w:t>
      </w:r>
      <w:r>
        <w:rPr>
          <w:rtl/>
        </w:rPr>
        <w:t>–</w:t>
      </w:r>
      <w:r>
        <w:rPr>
          <w:rFonts w:hint="cs"/>
          <w:rtl/>
        </w:rPr>
        <w:t xml:space="preserve"> הטבילה כשרה, כיוון שאין זה ודאי שייצאו המים ע"י קפיצתו, וכן שאם יצאו המים היה רואה זאת ומרגיש, לכן זה מגונה בלבד, שמא יארע כך ולא ידע.</w:t>
      </w:r>
    </w:p>
  </w:footnote>
  <w:footnote w:id="175">
    <w:p w:rsidR="007624D9" w:rsidRDefault="007624D9" w:rsidP="00847F21">
      <w:pPr>
        <w:pStyle w:val="a3"/>
      </w:pPr>
      <w:r>
        <w:rPr>
          <w:rStyle w:val="a5"/>
        </w:rPr>
        <w:footnoteRef/>
      </w:r>
      <w:r>
        <w:rPr>
          <w:rtl/>
        </w:rPr>
        <w:t xml:space="preserve"> </w:t>
      </w:r>
      <w:r>
        <w:rPr>
          <w:rFonts w:hint="cs"/>
          <w:rtl/>
        </w:rPr>
        <w:t xml:space="preserve">שורש המחלוקת </w:t>
      </w:r>
      <w:r>
        <w:rPr>
          <w:rtl/>
        </w:rPr>
        <w:t>–</w:t>
      </w:r>
      <w:r>
        <w:rPr>
          <w:rFonts w:hint="cs"/>
          <w:rtl/>
        </w:rPr>
        <w:t xml:space="preserve"> שתי משניות קודם לכן, המשנה עוסקת בדין טבילה במקווה חסר. הרא"ש מבין ששתי המשניות הבאות אחרי אותה משנה עוסקות אף הן במקווה חסר ולכן פירש באופן זה. הרמב"ם חולק וסובר שהמשנה לפני כן בלבד מוסבת על דין טבילה במקווה מצומצם, מכיוון שפתחה ואמרה "הטביל </w:t>
      </w:r>
      <w:r w:rsidRPr="005C5D80">
        <w:rPr>
          <w:rFonts w:hint="cs"/>
          <w:u w:val="single"/>
          <w:rtl/>
        </w:rPr>
        <w:t>בו</w:t>
      </w:r>
      <w:r>
        <w:rPr>
          <w:rFonts w:hint="cs"/>
          <w:rtl/>
        </w:rPr>
        <w:t>", אך המשנה בה אנו עוסקים פתחה "הקופץ למקווה" , משמע שעוסקים בדין חדש.</w:t>
      </w:r>
    </w:p>
  </w:footnote>
  <w:footnote w:id="176">
    <w:p w:rsidR="007624D9" w:rsidRDefault="007624D9">
      <w:pPr>
        <w:pStyle w:val="a3"/>
      </w:pPr>
      <w:r>
        <w:rPr>
          <w:rStyle w:val="a5"/>
        </w:rPr>
        <w:footnoteRef/>
      </w:r>
      <w:r>
        <w:rPr>
          <w:rtl/>
        </w:rPr>
        <w:t xml:space="preserve"> </w:t>
      </w:r>
      <w:r>
        <w:rPr>
          <w:rFonts w:hint="cs"/>
          <w:rtl/>
        </w:rPr>
        <w:t xml:space="preserve">ואע"פ שהאיכא דאמרי חולק על רבי פדת, שמא רבי פדת סובר שהלכה כרבי יהודה וא"כ מודה לדינא שהטבילה מועילה אף בטבילת אשה לבעלה, </w:t>
      </w:r>
      <w:r w:rsidRPr="002E33FC">
        <w:rPr>
          <w:rFonts w:hint="cs"/>
          <w:b/>
          <w:bCs/>
          <w:rtl/>
        </w:rPr>
        <w:t>ב"י</w:t>
      </w:r>
      <w:r>
        <w:rPr>
          <w:rFonts w:hint="cs"/>
          <w:rtl/>
        </w:rPr>
        <w:t>.</w:t>
      </w:r>
    </w:p>
  </w:footnote>
  <w:footnote w:id="177">
    <w:p w:rsidR="007624D9" w:rsidRDefault="007624D9" w:rsidP="009521D8">
      <w:pPr>
        <w:pStyle w:val="a3"/>
        <w:rPr>
          <w:rtl/>
        </w:rPr>
      </w:pPr>
      <w:r>
        <w:rPr>
          <w:rStyle w:val="a5"/>
        </w:rPr>
        <w:footnoteRef/>
      </w:r>
      <w:r>
        <w:rPr>
          <w:rtl/>
        </w:rPr>
        <w:t xml:space="preserve"> </w:t>
      </w:r>
      <w:r>
        <w:rPr>
          <w:rFonts w:hint="cs"/>
          <w:rtl/>
        </w:rPr>
        <w:t xml:space="preserve">ברם, הוסיף </w:t>
      </w:r>
      <w:r w:rsidRPr="009521D8">
        <w:rPr>
          <w:rFonts w:hint="cs"/>
          <w:b/>
          <w:bCs/>
          <w:rtl/>
        </w:rPr>
        <w:t>הב"י</w:t>
      </w:r>
      <w:r>
        <w:rPr>
          <w:rFonts w:hint="cs"/>
          <w:rtl/>
        </w:rPr>
        <w:t xml:space="preserve"> בשם </w:t>
      </w:r>
      <w:r w:rsidRPr="009521D8">
        <w:rPr>
          <w:rFonts w:hint="cs"/>
          <w:b/>
          <w:bCs/>
          <w:rtl/>
        </w:rPr>
        <w:t xml:space="preserve">הראב"ד </w:t>
      </w:r>
      <w:r>
        <w:rPr>
          <w:rFonts w:hint="cs"/>
          <w:rtl/>
        </w:rPr>
        <w:t>שאם עירה מים שאובים למקווה בשעה שרגלי הראשון נוגעות במים, המקווה כשר. טעם הדין הוא, משום שלעניין פסול שאיבה שהוא דרבנן, הקלו חכמים לומר גוד אחית.</w:t>
      </w:r>
    </w:p>
  </w:footnote>
  <w:footnote w:id="178">
    <w:p w:rsidR="007624D9" w:rsidRDefault="007624D9">
      <w:pPr>
        <w:pStyle w:val="a3"/>
      </w:pPr>
      <w:r>
        <w:rPr>
          <w:rStyle w:val="a5"/>
        </w:rPr>
        <w:footnoteRef/>
      </w:r>
      <w:r>
        <w:rPr>
          <w:rtl/>
        </w:rPr>
        <w:t xml:space="preserve"> </w:t>
      </w:r>
      <w:r w:rsidRPr="004C22FE">
        <w:rPr>
          <w:rFonts w:hint="cs"/>
          <w:b/>
          <w:bCs/>
          <w:rtl/>
        </w:rPr>
        <w:t>הט"ז</w:t>
      </w:r>
      <w:r>
        <w:rPr>
          <w:rFonts w:hint="cs"/>
          <w:rtl/>
        </w:rPr>
        <w:t xml:space="preserve"> מעיר שאין מכאן קושייה לחילוק שכתב לעיל (סעיף מ) כיוון שהתם עורך השוואה בין כלי נקוב לבגד עבה, כלי נקוב עדיף טפי מבגד, הואיל והמים מקלחים ממנו למקווה ולעולם לא נחשב כתלוש, משא"כ בבגד.</w:t>
      </w:r>
    </w:p>
  </w:footnote>
  <w:footnote w:id="179">
    <w:p w:rsidR="007624D9" w:rsidRDefault="007624D9" w:rsidP="000D2FB9">
      <w:pPr>
        <w:pStyle w:val="a3"/>
        <w:rPr>
          <w:rtl/>
        </w:rPr>
      </w:pPr>
      <w:r>
        <w:rPr>
          <w:rStyle w:val="a5"/>
        </w:rPr>
        <w:footnoteRef/>
      </w:r>
      <w:r>
        <w:rPr>
          <w:rtl/>
        </w:rPr>
        <w:t xml:space="preserve"> </w:t>
      </w:r>
      <w:r>
        <w:rPr>
          <w:rFonts w:hint="cs"/>
          <w:rtl/>
        </w:rPr>
        <w:t xml:space="preserve">מוסיף </w:t>
      </w:r>
      <w:r w:rsidRPr="000D2FB9">
        <w:rPr>
          <w:rFonts w:hint="cs"/>
          <w:b/>
          <w:bCs/>
          <w:rtl/>
        </w:rPr>
        <w:t>ריב"ש</w:t>
      </w:r>
      <w:r>
        <w:rPr>
          <w:rFonts w:hint="cs"/>
          <w:rtl/>
        </w:rPr>
        <w:t xml:space="preserve"> </w:t>
      </w:r>
      <w:r>
        <w:rPr>
          <w:rtl/>
        </w:rPr>
        <w:t>–</w:t>
      </w:r>
      <w:r>
        <w:rPr>
          <w:rFonts w:hint="cs"/>
          <w:rtl/>
        </w:rPr>
        <w:t xml:space="preserve"> לפי"ז, בדין ג' מקוואות של כ' סאה וג' טובלים שכולם טהורים, יש לומר שכתלי המקווה החיצונים גבוהים באופן שאין המים יוצאים מהם כלל, אלא הכתלים הפנימיים נמוכים ובהם נעשית ההשקה של המקוואות, משום שאם המים יוצאים מהכתלים החיצונים דין זוחלים על המקוואות ואינם מטהרים.</w:t>
      </w:r>
    </w:p>
  </w:footnote>
  <w:footnote w:id="180">
    <w:p w:rsidR="007624D9" w:rsidRDefault="007624D9" w:rsidP="00570131">
      <w:pPr>
        <w:pStyle w:val="a3"/>
        <w:rPr>
          <w:rtl/>
        </w:rPr>
      </w:pPr>
      <w:r>
        <w:rPr>
          <w:rStyle w:val="a5"/>
        </w:rPr>
        <w:footnoteRef/>
      </w:r>
      <w:r>
        <w:rPr>
          <w:rtl/>
        </w:rPr>
        <w:t xml:space="preserve"> </w:t>
      </w:r>
      <w:r>
        <w:rPr>
          <w:rFonts w:hint="cs"/>
          <w:rtl/>
        </w:rPr>
        <w:t xml:space="preserve">לעיל, הביא </w:t>
      </w:r>
      <w:r w:rsidRPr="00856AB3">
        <w:rPr>
          <w:rFonts w:hint="cs"/>
          <w:b/>
          <w:bCs/>
          <w:rtl/>
        </w:rPr>
        <w:t>הב"י</w:t>
      </w:r>
      <w:r>
        <w:rPr>
          <w:rFonts w:hint="cs"/>
          <w:rtl/>
        </w:rPr>
        <w:t xml:space="preserve"> קושייה בשם </w:t>
      </w:r>
      <w:r w:rsidRPr="00856AB3">
        <w:rPr>
          <w:rFonts w:hint="cs"/>
          <w:b/>
          <w:bCs/>
          <w:rtl/>
        </w:rPr>
        <w:t>הרמב"ן</w:t>
      </w:r>
      <w:r>
        <w:rPr>
          <w:rFonts w:hint="cs"/>
          <w:rtl/>
        </w:rPr>
        <w:t xml:space="preserve"> </w:t>
      </w:r>
      <w:r>
        <w:rPr>
          <w:rtl/>
        </w:rPr>
        <w:t>–</w:t>
      </w:r>
      <w:r>
        <w:rPr>
          <w:rFonts w:hint="cs"/>
          <w:rtl/>
        </w:rPr>
        <w:t xml:space="preserve"> מדוע סגוס פוסל את המקווה ואילו כלי נקוב אינו פוסל את המקווה? ותירץ בשם </w:t>
      </w:r>
      <w:r w:rsidRPr="00856AB3">
        <w:rPr>
          <w:rFonts w:hint="cs"/>
          <w:b/>
          <w:bCs/>
          <w:rtl/>
        </w:rPr>
        <w:t>הראב"ד</w:t>
      </w:r>
      <w:r>
        <w:rPr>
          <w:rFonts w:hint="cs"/>
          <w:rtl/>
        </w:rPr>
        <w:t xml:space="preserve"> </w:t>
      </w:r>
      <w:r>
        <w:rPr>
          <w:rtl/>
        </w:rPr>
        <w:t>–</w:t>
      </w:r>
      <w:r>
        <w:rPr>
          <w:rFonts w:hint="cs"/>
          <w:rtl/>
        </w:rPr>
        <w:t xml:space="preserve"> כל שבא ע"י אדם פוסל את המקווה, כלי נקוב מדובר שהכלי מונח על הקרקע ומים מקלחים ע"ג, אך בסגוס האדם מרים אותו ולכן פוסל. </w:t>
      </w:r>
      <w:r>
        <w:rPr>
          <w:rtl/>
        </w:rPr>
        <w:br/>
      </w:r>
      <w:r>
        <w:rPr>
          <w:rFonts w:hint="cs"/>
          <w:rtl/>
        </w:rPr>
        <w:t xml:space="preserve">לפי"ז, כתב </w:t>
      </w:r>
      <w:r w:rsidRPr="00856AB3">
        <w:rPr>
          <w:rFonts w:hint="cs"/>
          <w:b/>
          <w:bCs/>
          <w:rtl/>
        </w:rPr>
        <w:t>הט"ז</w:t>
      </w:r>
      <w:r>
        <w:rPr>
          <w:rFonts w:hint="cs"/>
          <w:rtl/>
        </w:rPr>
        <w:t xml:space="preserve"> לעיל בשם </w:t>
      </w:r>
      <w:r w:rsidRPr="00856AB3">
        <w:rPr>
          <w:rFonts w:hint="cs"/>
          <w:b/>
          <w:bCs/>
          <w:rtl/>
        </w:rPr>
        <w:t>הרמב"ן</w:t>
      </w:r>
      <w:r>
        <w:rPr>
          <w:rFonts w:hint="cs"/>
          <w:rtl/>
        </w:rPr>
        <w:t xml:space="preserve"> </w:t>
      </w:r>
      <w:r w:rsidRPr="00856AB3">
        <w:rPr>
          <w:rFonts w:hint="cs"/>
          <w:sz w:val="18"/>
          <w:szCs w:val="18"/>
          <w:rtl/>
        </w:rPr>
        <w:t xml:space="preserve">(סקמ"ז) </w:t>
      </w:r>
      <w:r>
        <w:rPr>
          <w:rFonts w:hint="cs"/>
          <w:rtl/>
        </w:rPr>
        <w:t xml:space="preserve">לגבי העצה שפסק המחבר לניקוי המקווה שינקב כלי בשוליו וכך המים המקלחים מהכלי אינם נידונים כשאובים, שעצה זו אינה מועילה מכיוון שבא ע"י אדם ולא מהני נקב בשולי הכלי, ואמנם </w:t>
      </w:r>
      <w:r w:rsidRPr="00856AB3">
        <w:rPr>
          <w:rFonts w:hint="cs"/>
          <w:b/>
          <w:bCs/>
          <w:rtl/>
        </w:rPr>
        <w:t>הט"ז</w:t>
      </w:r>
      <w:r>
        <w:rPr>
          <w:rFonts w:hint="cs"/>
          <w:rtl/>
        </w:rPr>
        <w:t xml:space="preserve"> עצמו תירץ שכיוון והכלי נקוב חשיב חיבור ע"י ניצוק, עיי"ש. ואילו </w:t>
      </w:r>
      <w:r w:rsidRPr="00570131">
        <w:rPr>
          <w:rFonts w:hint="cs"/>
          <w:b/>
          <w:bCs/>
          <w:rtl/>
        </w:rPr>
        <w:t>הש"ך</w:t>
      </w:r>
      <w:r>
        <w:rPr>
          <w:rFonts w:hint="cs"/>
          <w:rtl/>
        </w:rPr>
        <w:t xml:space="preserve"> תירץ שמכיוון שמוציא את המים מהמקווה, אין לומר שדינו כשאוב ע"י אדם, שהרי במעשיו מראה שרצונו להוציאם מהמקווה.</w:t>
      </w:r>
    </w:p>
  </w:footnote>
  <w:footnote w:id="181">
    <w:p w:rsidR="007624D9" w:rsidRDefault="007624D9">
      <w:pPr>
        <w:pStyle w:val="a3"/>
        <w:rPr>
          <w:rtl/>
        </w:rPr>
      </w:pPr>
      <w:r>
        <w:rPr>
          <w:rStyle w:val="a5"/>
        </w:rPr>
        <w:footnoteRef/>
      </w:r>
      <w:r>
        <w:rPr>
          <w:rtl/>
        </w:rPr>
        <w:t xml:space="preserve"> </w:t>
      </w:r>
      <w:r>
        <w:rPr>
          <w:rFonts w:hint="cs"/>
          <w:rtl/>
        </w:rPr>
        <w:t xml:space="preserve">למרות </w:t>
      </w:r>
      <w:r w:rsidRPr="00AF720A">
        <w:rPr>
          <w:rFonts w:hint="cs"/>
          <w:b/>
          <w:bCs/>
          <w:rtl/>
        </w:rPr>
        <w:t>שהבית יוסף</w:t>
      </w:r>
      <w:r>
        <w:rPr>
          <w:rFonts w:hint="cs"/>
          <w:rtl/>
        </w:rPr>
        <w:t xml:space="preserve"> מתייחס לפירוש </w:t>
      </w:r>
      <w:r w:rsidRPr="00AF720A">
        <w:rPr>
          <w:rFonts w:hint="cs"/>
          <w:b/>
          <w:bCs/>
          <w:rtl/>
        </w:rPr>
        <w:t>ר"ש</w:t>
      </w:r>
      <w:r>
        <w:rPr>
          <w:rFonts w:hint="cs"/>
          <w:rtl/>
        </w:rPr>
        <w:t xml:space="preserve"> רק לגבי אופן הכנסת הכלי למקווה, נראה שטעם הפסול מחמת שאוב נכון גם בסיפא, לעניין הוצאת הכלי מהמקווה, כלומר שלא יוציאו דרך פיו כדי שלא ייפסל מחמת שאיבה.</w:t>
      </w:r>
      <w:r>
        <w:rPr>
          <w:rtl/>
        </w:rPr>
        <w:br/>
      </w:r>
      <w:r>
        <w:rPr>
          <w:rFonts w:hint="cs"/>
          <w:rtl/>
        </w:rPr>
        <w:t>וא"כ, לר"ש הרישא והסיפא, הכנסת הכלי והוצאתו דרך שוליו, מחמת שאיבה.</w:t>
      </w:r>
    </w:p>
  </w:footnote>
  <w:footnote w:id="182">
    <w:p w:rsidR="007624D9" w:rsidRDefault="007624D9" w:rsidP="00C24C7D">
      <w:pPr>
        <w:pStyle w:val="a3"/>
        <w:rPr>
          <w:rtl/>
        </w:rPr>
      </w:pPr>
      <w:r>
        <w:rPr>
          <w:rStyle w:val="a5"/>
        </w:rPr>
        <w:footnoteRef/>
      </w:r>
      <w:r>
        <w:rPr>
          <w:rtl/>
        </w:rPr>
        <w:t xml:space="preserve"> </w:t>
      </w:r>
      <w:r>
        <w:rPr>
          <w:rFonts w:hint="cs"/>
          <w:rtl/>
        </w:rPr>
        <w:t xml:space="preserve">כך פירש את דברי </w:t>
      </w:r>
      <w:r w:rsidRPr="00C24C7D">
        <w:rPr>
          <w:rFonts w:hint="cs"/>
          <w:b/>
          <w:bCs/>
          <w:rtl/>
        </w:rPr>
        <w:t>הרמ"א</w:t>
      </w:r>
      <w:r>
        <w:rPr>
          <w:rFonts w:hint="cs"/>
          <w:rtl/>
        </w:rPr>
        <w:t xml:space="preserve"> הספר </w:t>
      </w:r>
      <w:r w:rsidRPr="00C24C7D">
        <w:rPr>
          <w:rFonts w:hint="cs"/>
          <w:b/>
          <w:bCs/>
          <w:rtl/>
        </w:rPr>
        <w:t>שערי מקוואות</w:t>
      </w:r>
      <w:r>
        <w:rPr>
          <w:rFonts w:hint="cs"/>
          <w:rtl/>
        </w:rPr>
        <w:t>.</w:t>
      </w:r>
    </w:p>
  </w:footnote>
  <w:footnote w:id="183">
    <w:p w:rsidR="007624D9" w:rsidRDefault="007624D9" w:rsidP="007F02A9">
      <w:pPr>
        <w:pStyle w:val="a3"/>
        <w:rPr>
          <w:rtl/>
        </w:rPr>
      </w:pPr>
      <w:r>
        <w:rPr>
          <w:rStyle w:val="a5"/>
        </w:rPr>
        <w:footnoteRef/>
      </w:r>
      <w:r>
        <w:rPr>
          <w:rtl/>
        </w:rPr>
        <w:t xml:space="preserve"> </w:t>
      </w:r>
      <w:r>
        <w:rPr>
          <w:rFonts w:hint="cs"/>
          <w:rtl/>
        </w:rPr>
        <w:t>שיטת ה</w:t>
      </w:r>
      <w:r w:rsidRPr="000D6933">
        <w:rPr>
          <w:rFonts w:hint="cs"/>
          <w:b/>
          <w:bCs/>
          <w:rtl/>
        </w:rPr>
        <w:t>מחבר</w:t>
      </w:r>
      <w:r>
        <w:rPr>
          <w:rFonts w:hint="cs"/>
          <w:rtl/>
        </w:rPr>
        <w:t xml:space="preserve"> מתבררת ממה שפסק בסעיף נג: "</w:t>
      </w:r>
      <w:r w:rsidRPr="000D6933">
        <w:rPr>
          <w:rFonts w:cs="Arial" w:hint="cs"/>
          <w:rtl/>
        </w:rPr>
        <w:t>הבא</w:t>
      </w:r>
      <w:r w:rsidRPr="000D6933">
        <w:rPr>
          <w:rFonts w:cs="Arial"/>
          <w:rtl/>
        </w:rPr>
        <w:t xml:space="preserve"> </w:t>
      </w:r>
      <w:r w:rsidRPr="000D6933">
        <w:rPr>
          <w:rFonts w:cs="Arial" w:hint="cs"/>
          <w:rtl/>
        </w:rPr>
        <w:t>להכשיר</w:t>
      </w:r>
      <w:r w:rsidRPr="000D6933">
        <w:rPr>
          <w:rFonts w:cs="Arial"/>
          <w:rtl/>
        </w:rPr>
        <w:t xml:space="preserve"> </w:t>
      </w:r>
      <w:r w:rsidRPr="000D6933">
        <w:rPr>
          <w:rFonts w:cs="Arial" w:hint="cs"/>
          <w:rtl/>
        </w:rPr>
        <w:t>מקוה</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ממקוה</w:t>
      </w:r>
      <w:r w:rsidRPr="000D6933">
        <w:rPr>
          <w:rFonts w:cs="Arial"/>
          <w:rtl/>
        </w:rPr>
        <w:t xml:space="preserve"> </w:t>
      </w:r>
      <w:r w:rsidRPr="000D6933">
        <w:rPr>
          <w:rFonts w:cs="Arial" w:hint="cs"/>
          <w:rtl/>
        </w:rPr>
        <w:t>שלם</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שאוב</w:t>
      </w:r>
      <w:r w:rsidRPr="000D6933">
        <w:rPr>
          <w:rFonts w:cs="Arial"/>
          <w:rtl/>
        </w:rPr>
        <w:t xml:space="preserve">, </w:t>
      </w:r>
      <w:r w:rsidRPr="000D6933">
        <w:rPr>
          <w:rFonts w:cs="Arial" w:hint="cs"/>
          <w:rtl/>
        </w:rPr>
        <w:t>אף</w:t>
      </w:r>
      <w:r w:rsidRPr="000D6933">
        <w:rPr>
          <w:rFonts w:cs="Arial"/>
          <w:rtl/>
        </w:rPr>
        <w:t xml:space="preserve"> </w:t>
      </w:r>
      <w:r w:rsidRPr="000D6933">
        <w:rPr>
          <w:rFonts w:cs="Arial" w:hint="cs"/>
          <w:rtl/>
        </w:rPr>
        <w:t>על</w:t>
      </w:r>
      <w:r w:rsidRPr="000D6933">
        <w:rPr>
          <w:rFonts w:cs="Arial"/>
          <w:rtl/>
        </w:rPr>
        <w:t xml:space="preserve"> </w:t>
      </w:r>
      <w:r w:rsidRPr="000D6933">
        <w:rPr>
          <w:rFonts w:cs="Arial" w:hint="cs"/>
          <w:rtl/>
        </w:rPr>
        <w:t>פי</w:t>
      </w:r>
      <w:r w:rsidRPr="000D6933">
        <w:rPr>
          <w:rFonts w:cs="Arial"/>
          <w:rtl/>
        </w:rPr>
        <w:t xml:space="preserve"> </w:t>
      </w:r>
      <w:r w:rsidRPr="000D6933">
        <w:rPr>
          <w:rFonts w:cs="Arial" w:hint="cs"/>
          <w:rtl/>
        </w:rPr>
        <w:t>שאינו</w:t>
      </w:r>
      <w:r w:rsidRPr="000D6933">
        <w:rPr>
          <w:rFonts w:cs="Arial"/>
          <w:rtl/>
        </w:rPr>
        <w:t xml:space="preserve"> </w:t>
      </w:r>
      <w:r w:rsidRPr="000D6933">
        <w:rPr>
          <w:rFonts w:cs="Arial" w:hint="cs"/>
          <w:rtl/>
        </w:rPr>
        <w:t>משיקו</w:t>
      </w:r>
      <w:r w:rsidRPr="000D6933">
        <w:rPr>
          <w:rFonts w:cs="Arial"/>
          <w:rtl/>
        </w:rPr>
        <w:t xml:space="preserve"> </w:t>
      </w:r>
      <w:r w:rsidRPr="000D6933">
        <w:rPr>
          <w:rFonts w:cs="Arial" w:hint="cs"/>
          <w:rtl/>
        </w:rPr>
        <w:t>אלא</w:t>
      </w:r>
      <w:r w:rsidRPr="000D6933">
        <w:rPr>
          <w:rFonts w:cs="Arial"/>
          <w:rtl/>
        </w:rPr>
        <w:t xml:space="preserve"> </w:t>
      </w:r>
      <w:r w:rsidRPr="000D6933">
        <w:rPr>
          <w:rFonts w:cs="Arial" w:hint="cs"/>
          <w:rtl/>
        </w:rPr>
        <w:t>כשערה</w:t>
      </w:r>
      <w:r w:rsidRPr="000D6933">
        <w:rPr>
          <w:rFonts w:cs="Arial"/>
          <w:rtl/>
        </w:rPr>
        <w:t xml:space="preserve">, </w:t>
      </w:r>
      <w:r w:rsidRPr="000D6933">
        <w:rPr>
          <w:rFonts w:cs="Arial" w:hint="cs"/>
          <w:rtl/>
        </w:rPr>
        <w:t>כשר</w:t>
      </w:r>
      <w:r>
        <w:rPr>
          <w:rFonts w:hint="cs"/>
          <w:rtl/>
        </w:rPr>
        <w:t xml:space="preserve">", ופירש הטעם </w:t>
      </w:r>
      <w:r w:rsidRPr="000D6933">
        <w:rPr>
          <w:rFonts w:hint="cs"/>
          <w:b/>
          <w:bCs/>
          <w:rtl/>
        </w:rPr>
        <w:t>בבית יוסף</w:t>
      </w:r>
      <w:r>
        <w:rPr>
          <w:rFonts w:hint="cs"/>
          <w:rtl/>
        </w:rPr>
        <w:t xml:space="preserve"> שפסול שאוב דרבנן ולכן סגי בנקב כחוט השערה וא"צ כשפ"ה.</w:t>
      </w:r>
    </w:p>
  </w:footnote>
  <w:footnote w:id="184">
    <w:p w:rsidR="007624D9" w:rsidRDefault="007624D9" w:rsidP="00044090">
      <w:pPr>
        <w:pStyle w:val="a3"/>
        <w:rPr>
          <w:rtl/>
        </w:rPr>
      </w:pPr>
      <w:r>
        <w:rPr>
          <w:rStyle w:val="a5"/>
        </w:rPr>
        <w:footnoteRef/>
      </w:r>
      <w:r>
        <w:rPr>
          <w:rtl/>
        </w:rPr>
        <w:t xml:space="preserve"> </w:t>
      </w:r>
      <w:r>
        <w:rPr>
          <w:rFonts w:hint="cs"/>
          <w:rtl/>
        </w:rPr>
        <w:t xml:space="preserve">מבואר במשנה שמחלוקת ת"ק ור"י נאמרה רק בטומאה דרבנן, לפי"ז מובן טעמו של ת"ק, שאע"פ שאין זה ספק טומאה אלא ספק טהרה, הקלו חכמים אף בכגון זה לטהרו, </w:t>
      </w:r>
      <w:r w:rsidRPr="00044090">
        <w:rPr>
          <w:rFonts w:hint="cs"/>
          <w:b/>
          <w:bCs/>
          <w:rtl/>
        </w:rPr>
        <w:t>קהתי</w:t>
      </w:r>
      <w:r>
        <w:rPr>
          <w:rFonts w:hint="cs"/>
          <w:rtl/>
        </w:rPr>
        <w:t>.</w:t>
      </w:r>
    </w:p>
  </w:footnote>
  <w:footnote w:id="185">
    <w:p w:rsidR="007624D9" w:rsidRDefault="007624D9">
      <w:pPr>
        <w:pStyle w:val="a3"/>
      </w:pPr>
      <w:r>
        <w:rPr>
          <w:rStyle w:val="a5"/>
        </w:rPr>
        <w:footnoteRef/>
      </w:r>
      <w:r>
        <w:rPr>
          <w:rtl/>
        </w:rPr>
        <w:t xml:space="preserve"> </w:t>
      </w:r>
      <w:r>
        <w:rPr>
          <w:rFonts w:hint="cs"/>
          <w:rtl/>
        </w:rPr>
        <w:t>לענ"ד נראה שקשה להמציא חומרה זו, הרי גם בזמן המשנה היו שימושים נוספים לבריכות מים ואעפ"כ המשנה אמרה שהמקווה כשר.</w:t>
      </w:r>
    </w:p>
  </w:footnote>
  <w:footnote w:id="186">
    <w:p w:rsidR="007624D9" w:rsidRDefault="007624D9" w:rsidP="001103DF">
      <w:pPr>
        <w:pStyle w:val="a3"/>
        <w:rPr>
          <w:rtl/>
        </w:rPr>
      </w:pPr>
      <w:r>
        <w:rPr>
          <w:rStyle w:val="a5"/>
        </w:rPr>
        <w:footnoteRef/>
      </w:r>
      <w:r>
        <w:rPr>
          <w:rtl/>
        </w:rPr>
        <w:t xml:space="preserve"> </w:t>
      </w:r>
      <w:r w:rsidRPr="001103DF">
        <w:rPr>
          <w:rFonts w:hint="cs"/>
          <w:b/>
          <w:bCs/>
          <w:rtl/>
        </w:rPr>
        <w:t>הרב עובדיה יוסף</w:t>
      </w:r>
      <w:r>
        <w:rPr>
          <w:rFonts w:hint="cs"/>
          <w:rtl/>
        </w:rPr>
        <w:t xml:space="preserve"> זצ"ל בספרו טהרת הבית, כתב </w:t>
      </w:r>
      <w:r w:rsidRPr="001103DF">
        <w:rPr>
          <w:rFonts w:hint="cs"/>
          <w:b/>
          <w:bCs/>
          <w:rtl/>
        </w:rPr>
        <w:t>שר' אליעזר בן ארחא</w:t>
      </w:r>
      <w:r>
        <w:rPr>
          <w:rFonts w:hint="cs"/>
          <w:rtl/>
        </w:rPr>
        <w:t xml:space="preserve"> העיד שמרן </w:t>
      </w:r>
      <w:r w:rsidRPr="001103DF">
        <w:rPr>
          <w:rFonts w:hint="cs"/>
          <w:b/>
          <w:bCs/>
          <w:rtl/>
        </w:rPr>
        <w:t>הב"י</w:t>
      </w:r>
      <w:r>
        <w:rPr>
          <w:rFonts w:hint="cs"/>
          <w:rtl/>
        </w:rPr>
        <w:t xml:space="preserve"> חזר בו בסוף ימיו והתיר לחמם כדעת רוב הפוסקים, וכן המנהג כיום, </w:t>
      </w:r>
      <w:r w:rsidRPr="001103DF">
        <w:rPr>
          <w:rFonts w:hint="cs"/>
          <w:b/>
          <w:bCs/>
          <w:rtl/>
        </w:rPr>
        <w:t>שירת הים</w:t>
      </w:r>
      <w:r>
        <w:rPr>
          <w:rFonts w:hint="cs"/>
          <w:rtl/>
        </w:rPr>
        <w:t xml:space="preserve">. </w:t>
      </w:r>
      <w:r w:rsidRPr="007430F0">
        <w:rPr>
          <w:rFonts w:hint="cs"/>
          <w:b/>
          <w:bCs/>
          <w:rtl/>
        </w:rPr>
        <w:t>והבן איש חי</w:t>
      </w:r>
      <w:r>
        <w:rPr>
          <w:rFonts w:hint="cs"/>
          <w:rtl/>
        </w:rPr>
        <w:t xml:space="preserve"> כתב שלכתחילה תטבול בחמים, כדי שתטבול כהוגן ולא בחיפזון.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35526262"/>
      <w:docPartObj>
        <w:docPartGallery w:val="Page Numbers (Top of Page)"/>
        <w:docPartUnique/>
      </w:docPartObj>
    </w:sdtPr>
    <w:sdtEndPr>
      <w:rPr>
        <w:cs/>
      </w:rPr>
    </w:sdtEndPr>
    <w:sdtContent>
      <w:p w:rsidR="007624D9" w:rsidRDefault="007624D9">
        <w:pPr>
          <w:pStyle w:val="a6"/>
          <w:rPr>
            <w:rtl/>
            <w:cs/>
          </w:rPr>
        </w:pPr>
        <w:r>
          <w:fldChar w:fldCharType="begin"/>
        </w:r>
        <w:r>
          <w:rPr>
            <w:rtl/>
            <w:cs/>
          </w:rPr>
          <w:instrText>PAGE   \* MERGEFORMAT</w:instrText>
        </w:r>
        <w:r>
          <w:fldChar w:fldCharType="separate"/>
        </w:r>
        <w:r w:rsidR="000A4BAF" w:rsidRPr="000A4BAF">
          <w:rPr>
            <w:noProof/>
            <w:rtl/>
            <w:lang w:val="he-IL"/>
          </w:rPr>
          <w:t>2</w:t>
        </w:r>
        <w:r>
          <w:fldChar w:fldCharType="end"/>
        </w:r>
      </w:p>
    </w:sdtContent>
  </w:sdt>
  <w:p w:rsidR="007624D9" w:rsidRDefault="007624D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D7"/>
    <w:rsid w:val="00005808"/>
    <w:rsid w:val="00006B26"/>
    <w:rsid w:val="000116F2"/>
    <w:rsid w:val="00013B68"/>
    <w:rsid w:val="00015C7F"/>
    <w:rsid w:val="000174A3"/>
    <w:rsid w:val="00017CFB"/>
    <w:rsid w:val="000206A2"/>
    <w:rsid w:val="000233AD"/>
    <w:rsid w:val="0002409C"/>
    <w:rsid w:val="00026464"/>
    <w:rsid w:val="00026932"/>
    <w:rsid w:val="00026C08"/>
    <w:rsid w:val="000272C7"/>
    <w:rsid w:val="000273A5"/>
    <w:rsid w:val="000339B8"/>
    <w:rsid w:val="00034B16"/>
    <w:rsid w:val="00040142"/>
    <w:rsid w:val="00041CCB"/>
    <w:rsid w:val="00041ECE"/>
    <w:rsid w:val="00044090"/>
    <w:rsid w:val="000442EC"/>
    <w:rsid w:val="00044FEA"/>
    <w:rsid w:val="000462E5"/>
    <w:rsid w:val="00050B33"/>
    <w:rsid w:val="00051474"/>
    <w:rsid w:val="00052F09"/>
    <w:rsid w:val="00053194"/>
    <w:rsid w:val="00053898"/>
    <w:rsid w:val="00053B08"/>
    <w:rsid w:val="000554FE"/>
    <w:rsid w:val="00055956"/>
    <w:rsid w:val="0006175B"/>
    <w:rsid w:val="00063255"/>
    <w:rsid w:val="00065558"/>
    <w:rsid w:val="000661AA"/>
    <w:rsid w:val="0007059F"/>
    <w:rsid w:val="000712BC"/>
    <w:rsid w:val="00071DC1"/>
    <w:rsid w:val="000720A6"/>
    <w:rsid w:val="00072EED"/>
    <w:rsid w:val="00073A5D"/>
    <w:rsid w:val="000756B4"/>
    <w:rsid w:val="0007786B"/>
    <w:rsid w:val="00081986"/>
    <w:rsid w:val="00084060"/>
    <w:rsid w:val="000843D1"/>
    <w:rsid w:val="00084808"/>
    <w:rsid w:val="00085B9D"/>
    <w:rsid w:val="00085E67"/>
    <w:rsid w:val="00086F46"/>
    <w:rsid w:val="000870AA"/>
    <w:rsid w:val="00090E2E"/>
    <w:rsid w:val="000919F1"/>
    <w:rsid w:val="000919FD"/>
    <w:rsid w:val="000920F2"/>
    <w:rsid w:val="000946DC"/>
    <w:rsid w:val="00096A5F"/>
    <w:rsid w:val="000978D5"/>
    <w:rsid w:val="000A2320"/>
    <w:rsid w:val="000A366D"/>
    <w:rsid w:val="000A4BAF"/>
    <w:rsid w:val="000A535A"/>
    <w:rsid w:val="000A5D4A"/>
    <w:rsid w:val="000A6D4E"/>
    <w:rsid w:val="000A7135"/>
    <w:rsid w:val="000B2945"/>
    <w:rsid w:val="000B4B93"/>
    <w:rsid w:val="000B7FDE"/>
    <w:rsid w:val="000C1F77"/>
    <w:rsid w:val="000C2695"/>
    <w:rsid w:val="000C2F1F"/>
    <w:rsid w:val="000C3A53"/>
    <w:rsid w:val="000C4B51"/>
    <w:rsid w:val="000C5ADB"/>
    <w:rsid w:val="000C71ED"/>
    <w:rsid w:val="000D13E8"/>
    <w:rsid w:val="000D2FB9"/>
    <w:rsid w:val="000D6933"/>
    <w:rsid w:val="000E1149"/>
    <w:rsid w:val="000E1EB1"/>
    <w:rsid w:val="000E22E6"/>
    <w:rsid w:val="000E2491"/>
    <w:rsid w:val="000E3F81"/>
    <w:rsid w:val="000E62E7"/>
    <w:rsid w:val="000E64D2"/>
    <w:rsid w:val="000E677B"/>
    <w:rsid w:val="000E69BC"/>
    <w:rsid w:val="000E6EAC"/>
    <w:rsid w:val="000E6F7F"/>
    <w:rsid w:val="000E7E01"/>
    <w:rsid w:val="000F0065"/>
    <w:rsid w:val="000F00E2"/>
    <w:rsid w:val="000F0AA3"/>
    <w:rsid w:val="000F775E"/>
    <w:rsid w:val="0010174C"/>
    <w:rsid w:val="00101820"/>
    <w:rsid w:val="0010242C"/>
    <w:rsid w:val="00102447"/>
    <w:rsid w:val="0010451C"/>
    <w:rsid w:val="00104E18"/>
    <w:rsid w:val="001053FB"/>
    <w:rsid w:val="00107B34"/>
    <w:rsid w:val="001103DF"/>
    <w:rsid w:val="00110F8B"/>
    <w:rsid w:val="00114E87"/>
    <w:rsid w:val="00117590"/>
    <w:rsid w:val="00117FFB"/>
    <w:rsid w:val="00124064"/>
    <w:rsid w:val="00124318"/>
    <w:rsid w:val="00126017"/>
    <w:rsid w:val="00127E8B"/>
    <w:rsid w:val="00130D18"/>
    <w:rsid w:val="00130F74"/>
    <w:rsid w:val="001318A6"/>
    <w:rsid w:val="00131EC6"/>
    <w:rsid w:val="00133AAA"/>
    <w:rsid w:val="0013656C"/>
    <w:rsid w:val="00140377"/>
    <w:rsid w:val="001407E6"/>
    <w:rsid w:val="001429B5"/>
    <w:rsid w:val="001430B7"/>
    <w:rsid w:val="00145B58"/>
    <w:rsid w:val="00146620"/>
    <w:rsid w:val="00146951"/>
    <w:rsid w:val="00150294"/>
    <w:rsid w:val="00151DEC"/>
    <w:rsid w:val="00152732"/>
    <w:rsid w:val="00153E5F"/>
    <w:rsid w:val="001545B0"/>
    <w:rsid w:val="0015504C"/>
    <w:rsid w:val="00157BAE"/>
    <w:rsid w:val="001611BE"/>
    <w:rsid w:val="00161E5B"/>
    <w:rsid w:val="001660C7"/>
    <w:rsid w:val="00166560"/>
    <w:rsid w:val="001667BF"/>
    <w:rsid w:val="00166F7C"/>
    <w:rsid w:val="0016769F"/>
    <w:rsid w:val="0017457A"/>
    <w:rsid w:val="001756E6"/>
    <w:rsid w:val="00177A4F"/>
    <w:rsid w:val="00180A82"/>
    <w:rsid w:val="00180D16"/>
    <w:rsid w:val="00182783"/>
    <w:rsid w:val="00184312"/>
    <w:rsid w:val="00186130"/>
    <w:rsid w:val="00186A2D"/>
    <w:rsid w:val="00187090"/>
    <w:rsid w:val="00190B5C"/>
    <w:rsid w:val="00191A1E"/>
    <w:rsid w:val="001920BA"/>
    <w:rsid w:val="00192BE5"/>
    <w:rsid w:val="00197922"/>
    <w:rsid w:val="001A0436"/>
    <w:rsid w:val="001A21D3"/>
    <w:rsid w:val="001A413A"/>
    <w:rsid w:val="001A44DE"/>
    <w:rsid w:val="001A4C9D"/>
    <w:rsid w:val="001A5DEA"/>
    <w:rsid w:val="001B0564"/>
    <w:rsid w:val="001B07C8"/>
    <w:rsid w:val="001B1029"/>
    <w:rsid w:val="001B1941"/>
    <w:rsid w:val="001B3C84"/>
    <w:rsid w:val="001B4C0E"/>
    <w:rsid w:val="001B5BF7"/>
    <w:rsid w:val="001B6411"/>
    <w:rsid w:val="001B7A16"/>
    <w:rsid w:val="001B7E30"/>
    <w:rsid w:val="001B7E56"/>
    <w:rsid w:val="001C01A4"/>
    <w:rsid w:val="001C063C"/>
    <w:rsid w:val="001C1542"/>
    <w:rsid w:val="001C46A1"/>
    <w:rsid w:val="001D12D2"/>
    <w:rsid w:val="001D330F"/>
    <w:rsid w:val="001D48B0"/>
    <w:rsid w:val="001D4A98"/>
    <w:rsid w:val="001D4BEF"/>
    <w:rsid w:val="001D691C"/>
    <w:rsid w:val="001D6BB4"/>
    <w:rsid w:val="001D7644"/>
    <w:rsid w:val="001D7C77"/>
    <w:rsid w:val="001E0572"/>
    <w:rsid w:val="001E2040"/>
    <w:rsid w:val="001E26E4"/>
    <w:rsid w:val="001E5963"/>
    <w:rsid w:val="001E6319"/>
    <w:rsid w:val="001E764D"/>
    <w:rsid w:val="001E7CF6"/>
    <w:rsid w:val="001F0DB8"/>
    <w:rsid w:val="001F3945"/>
    <w:rsid w:val="001F6BE3"/>
    <w:rsid w:val="00200609"/>
    <w:rsid w:val="00201376"/>
    <w:rsid w:val="00204255"/>
    <w:rsid w:val="0020528A"/>
    <w:rsid w:val="00205AAF"/>
    <w:rsid w:val="00206021"/>
    <w:rsid w:val="0020722E"/>
    <w:rsid w:val="0021034C"/>
    <w:rsid w:val="00211ACB"/>
    <w:rsid w:val="00212E31"/>
    <w:rsid w:val="0021401E"/>
    <w:rsid w:val="00217293"/>
    <w:rsid w:val="0022122A"/>
    <w:rsid w:val="002218C3"/>
    <w:rsid w:val="00223657"/>
    <w:rsid w:val="00225C2E"/>
    <w:rsid w:val="00226AC3"/>
    <w:rsid w:val="002270AB"/>
    <w:rsid w:val="00230F82"/>
    <w:rsid w:val="002319BC"/>
    <w:rsid w:val="00233450"/>
    <w:rsid w:val="00243462"/>
    <w:rsid w:val="00245747"/>
    <w:rsid w:val="00245CF6"/>
    <w:rsid w:val="00245FC0"/>
    <w:rsid w:val="0024695E"/>
    <w:rsid w:val="00247349"/>
    <w:rsid w:val="00251019"/>
    <w:rsid w:val="00252B90"/>
    <w:rsid w:val="002554B0"/>
    <w:rsid w:val="00260783"/>
    <w:rsid w:val="002636BE"/>
    <w:rsid w:val="00264005"/>
    <w:rsid w:val="00265B8C"/>
    <w:rsid w:val="00265DBF"/>
    <w:rsid w:val="00271449"/>
    <w:rsid w:val="00272CE7"/>
    <w:rsid w:val="00273972"/>
    <w:rsid w:val="00276EEE"/>
    <w:rsid w:val="00280286"/>
    <w:rsid w:val="002811CB"/>
    <w:rsid w:val="00281AA2"/>
    <w:rsid w:val="00283BA5"/>
    <w:rsid w:val="00283E00"/>
    <w:rsid w:val="00284D6F"/>
    <w:rsid w:val="00286AF7"/>
    <w:rsid w:val="00286F73"/>
    <w:rsid w:val="00287619"/>
    <w:rsid w:val="00287728"/>
    <w:rsid w:val="00287AC5"/>
    <w:rsid w:val="002904FB"/>
    <w:rsid w:val="00290844"/>
    <w:rsid w:val="002916FD"/>
    <w:rsid w:val="002918B1"/>
    <w:rsid w:val="00291F70"/>
    <w:rsid w:val="002929FD"/>
    <w:rsid w:val="00292DC2"/>
    <w:rsid w:val="002A1863"/>
    <w:rsid w:val="002A4FC5"/>
    <w:rsid w:val="002B0149"/>
    <w:rsid w:val="002B02E8"/>
    <w:rsid w:val="002B0A4A"/>
    <w:rsid w:val="002B0C51"/>
    <w:rsid w:val="002B361D"/>
    <w:rsid w:val="002B445B"/>
    <w:rsid w:val="002B44FC"/>
    <w:rsid w:val="002B4C71"/>
    <w:rsid w:val="002B5009"/>
    <w:rsid w:val="002B75B9"/>
    <w:rsid w:val="002C0502"/>
    <w:rsid w:val="002C0DFA"/>
    <w:rsid w:val="002C4908"/>
    <w:rsid w:val="002D0AA2"/>
    <w:rsid w:val="002D23FB"/>
    <w:rsid w:val="002D5F90"/>
    <w:rsid w:val="002E049E"/>
    <w:rsid w:val="002E0A94"/>
    <w:rsid w:val="002E139C"/>
    <w:rsid w:val="002E1523"/>
    <w:rsid w:val="002E17B5"/>
    <w:rsid w:val="002E33FC"/>
    <w:rsid w:val="002E624E"/>
    <w:rsid w:val="002E7D2E"/>
    <w:rsid w:val="002F076A"/>
    <w:rsid w:val="002F21D5"/>
    <w:rsid w:val="002F2900"/>
    <w:rsid w:val="002F35F5"/>
    <w:rsid w:val="00302059"/>
    <w:rsid w:val="00303634"/>
    <w:rsid w:val="003036B6"/>
    <w:rsid w:val="00307078"/>
    <w:rsid w:val="003077F5"/>
    <w:rsid w:val="00307FC5"/>
    <w:rsid w:val="00312AB0"/>
    <w:rsid w:val="0031628F"/>
    <w:rsid w:val="003169A7"/>
    <w:rsid w:val="00317056"/>
    <w:rsid w:val="00317B98"/>
    <w:rsid w:val="00321B89"/>
    <w:rsid w:val="00322256"/>
    <w:rsid w:val="00323627"/>
    <w:rsid w:val="00323C07"/>
    <w:rsid w:val="00324576"/>
    <w:rsid w:val="00324EC1"/>
    <w:rsid w:val="003253A6"/>
    <w:rsid w:val="00336AFC"/>
    <w:rsid w:val="00337059"/>
    <w:rsid w:val="00340DA5"/>
    <w:rsid w:val="00342D03"/>
    <w:rsid w:val="00342E2C"/>
    <w:rsid w:val="003453D6"/>
    <w:rsid w:val="003455FE"/>
    <w:rsid w:val="0035282C"/>
    <w:rsid w:val="00357833"/>
    <w:rsid w:val="00360437"/>
    <w:rsid w:val="00360CB4"/>
    <w:rsid w:val="003618AD"/>
    <w:rsid w:val="00361B3E"/>
    <w:rsid w:val="003629F4"/>
    <w:rsid w:val="003635AC"/>
    <w:rsid w:val="0036382E"/>
    <w:rsid w:val="00363AAD"/>
    <w:rsid w:val="003654B0"/>
    <w:rsid w:val="003658E2"/>
    <w:rsid w:val="00366938"/>
    <w:rsid w:val="003720D2"/>
    <w:rsid w:val="0037267F"/>
    <w:rsid w:val="003753FE"/>
    <w:rsid w:val="00381936"/>
    <w:rsid w:val="00382925"/>
    <w:rsid w:val="00382B92"/>
    <w:rsid w:val="00386C10"/>
    <w:rsid w:val="003925E0"/>
    <w:rsid w:val="00392CF5"/>
    <w:rsid w:val="003946F4"/>
    <w:rsid w:val="003962E0"/>
    <w:rsid w:val="00396E73"/>
    <w:rsid w:val="0039706E"/>
    <w:rsid w:val="00397E15"/>
    <w:rsid w:val="003B0EEC"/>
    <w:rsid w:val="003B385A"/>
    <w:rsid w:val="003B4006"/>
    <w:rsid w:val="003B41E9"/>
    <w:rsid w:val="003B4AE6"/>
    <w:rsid w:val="003B715C"/>
    <w:rsid w:val="003B729D"/>
    <w:rsid w:val="003B75A4"/>
    <w:rsid w:val="003C3C37"/>
    <w:rsid w:val="003C61DD"/>
    <w:rsid w:val="003C6B58"/>
    <w:rsid w:val="003D35B7"/>
    <w:rsid w:val="003D5060"/>
    <w:rsid w:val="003D6EC4"/>
    <w:rsid w:val="003E3835"/>
    <w:rsid w:val="003E5DE3"/>
    <w:rsid w:val="003F04D7"/>
    <w:rsid w:val="003F3A31"/>
    <w:rsid w:val="003F6554"/>
    <w:rsid w:val="003F6F37"/>
    <w:rsid w:val="003F704E"/>
    <w:rsid w:val="003F7327"/>
    <w:rsid w:val="004000A8"/>
    <w:rsid w:val="004027ED"/>
    <w:rsid w:val="00404ADA"/>
    <w:rsid w:val="00405B44"/>
    <w:rsid w:val="004110EE"/>
    <w:rsid w:val="00412B3A"/>
    <w:rsid w:val="004154A9"/>
    <w:rsid w:val="004158C8"/>
    <w:rsid w:val="004158F5"/>
    <w:rsid w:val="004221C6"/>
    <w:rsid w:val="004239D6"/>
    <w:rsid w:val="00423B78"/>
    <w:rsid w:val="004241DE"/>
    <w:rsid w:val="00424467"/>
    <w:rsid w:val="004245B3"/>
    <w:rsid w:val="004256C1"/>
    <w:rsid w:val="00425CE8"/>
    <w:rsid w:val="0042614C"/>
    <w:rsid w:val="00426243"/>
    <w:rsid w:val="004279D1"/>
    <w:rsid w:val="0043072F"/>
    <w:rsid w:val="00431306"/>
    <w:rsid w:val="0043347D"/>
    <w:rsid w:val="00435EC8"/>
    <w:rsid w:val="00435F03"/>
    <w:rsid w:val="00436D61"/>
    <w:rsid w:val="0044006E"/>
    <w:rsid w:val="004420DE"/>
    <w:rsid w:val="004442A2"/>
    <w:rsid w:val="00444A25"/>
    <w:rsid w:val="00444FB5"/>
    <w:rsid w:val="00445A50"/>
    <w:rsid w:val="004467D7"/>
    <w:rsid w:val="00447A45"/>
    <w:rsid w:val="00450085"/>
    <w:rsid w:val="00450B40"/>
    <w:rsid w:val="0045157D"/>
    <w:rsid w:val="00452F46"/>
    <w:rsid w:val="0045309B"/>
    <w:rsid w:val="00456AE6"/>
    <w:rsid w:val="00456DD8"/>
    <w:rsid w:val="004572F2"/>
    <w:rsid w:val="00460E17"/>
    <w:rsid w:val="004639E3"/>
    <w:rsid w:val="0046434E"/>
    <w:rsid w:val="004645D4"/>
    <w:rsid w:val="0046502D"/>
    <w:rsid w:val="004666A4"/>
    <w:rsid w:val="004667F2"/>
    <w:rsid w:val="00466FD9"/>
    <w:rsid w:val="00467488"/>
    <w:rsid w:val="00467666"/>
    <w:rsid w:val="004702DF"/>
    <w:rsid w:val="004713BB"/>
    <w:rsid w:val="00471A47"/>
    <w:rsid w:val="00472C77"/>
    <w:rsid w:val="00474A6C"/>
    <w:rsid w:val="00474F90"/>
    <w:rsid w:val="00475A9E"/>
    <w:rsid w:val="00476633"/>
    <w:rsid w:val="00480713"/>
    <w:rsid w:val="00481F1B"/>
    <w:rsid w:val="0048201C"/>
    <w:rsid w:val="004836DC"/>
    <w:rsid w:val="00487796"/>
    <w:rsid w:val="004908B4"/>
    <w:rsid w:val="00491BB6"/>
    <w:rsid w:val="00492F37"/>
    <w:rsid w:val="00493E44"/>
    <w:rsid w:val="00493ECF"/>
    <w:rsid w:val="0049626B"/>
    <w:rsid w:val="00496572"/>
    <w:rsid w:val="00497412"/>
    <w:rsid w:val="00497F36"/>
    <w:rsid w:val="004A09D6"/>
    <w:rsid w:val="004A1357"/>
    <w:rsid w:val="004B2BBB"/>
    <w:rsid w:val="004B3243"/>
    <w:rsid w:val="004B4A7A"/>
    <w:rsid w:val="004B79A5"/>
    <w:rsid w:val="004C066B"/>
    <w:rsid w:val="004C0FEF"/>
    <w:rsid w:val="004C22FE"/>
    <w:rsid w:val="004C43F4"/>
    <w:rsid w:val="004C6147"/>
    <w:rsid w:val="004C6716"/>
    <w:rsid w:val="004D072C"/>
    <w:rsid w:val="004D13F1"/>
    <w:rsid w:val="004D14EC"/>
    <w:rsid w:val="004D2EFD"/>
    <w:rsid w:val="004D332F"/>
    <w:rsid w:val="004D3477"/>
    <w:rsid w:val="004D5A75"/>
    <w:rsid w:val="004D6C9A"/>
    <w:rsid w:val="004D7257"/>
    <w:rsid w:val="004E0246"/>
    <w:rsid w:val="004E03D8"/>
    <w:rsid w:val="004E114A"/>
    <w:rsid w:val="004E17AE"/>
    <w:rsid w:val="004E1FD9"/>
    <w:rsid w:val="004F0313"/>
    <w:rsid w:val="004F21A4"/>
    <w:rsid w:val="004F2CAA"/>
    <w:rsid w:val="004F2CF0"/>
    <w:rsid w:val="004F481A"/>
    <w:rsid w:val="005041BE"/>
    <w:rsid w:val="00504281"/>
    <w:rsid w:val="00504FF7"/>
    <w:rsid w:val="00505A23"/>
    <w:rsid w:val="00514C18"/>
    <w:rsid w:val="0051661F"/>
    <w:rsid w:val="00520322"/>
    <w:rsid w:val="00523480"/>
    <w:rsid w:val="00526789"/>
    <w:rsid w:val="005269D6"/>
    <w:rsid w:val="0052764C"/>
    <w:rsid w:val="0053196B"/>
    <w:rsid w:val="00534533"/>
    <w:rsid w:val="00537889"/>
    <w:rsid w:val="0054059E"/>
    <w:rsid w:val="005405AE"/>
    <w:rsid w:val="0054226E"/>
    <w:rsid w:val="005446D3"/>
    <w:rsid w:val="00544D82"/>
    <w:rsid w:val="00544EA2"/>
    <w:rsid w:val="00552D41"/>
    <w:rsid w:val="00555291"/>
    <w:rsid w:val="00557B88"/>
    <w:rsid w:val="00561E34"/>
    <w:rsid w:val="00562A1D"/>
    <w:rsid w:val="00563AB0"/>
    <w:rsid w:val="00563C57"/>
    <w:rsid w:val="00563D28"/>
    <w:rsid w:val="00565256"/>
    <w:rsid w:val="0056740A"/>
    <w:rsid w:val="00570131"/>
    <w:rsid w:val="005701D2"/>
    <w:rsid w:val="0057136A"/>
    <w:rsid w:val="005719BD"/>
    <w:rsid w:val="0057296E"/>
    <w:rsid w:val="005756D2"/>
    <w:rsid w:val="00577ABD"/>
    <w:rsid w:val="00580DF2"/>
    <w:rsid w:val="005837E2"/>
    <w:rsid w:val="005901C7"/>
    <w:rsid w:val="00590550"/>
    <w:rsid w:val="00590FFB"/>
    <w:rsid w:val="00591FE6"/>
    <w:rsid w:val="005924CD"/>
    <w:rsid w:val="00592AD4"/>
    <w:rsid w:val="005930A2"/>
    <w:rsid w:val="005931F6"/>
    <w:rsid w:val="00595EFE"/>
    <w:rsid w:val="005A263F"/>
    <w:rsid w:val="005A3B5C"/>
    <w:rsid w:val="005A3F8F"/>
    <w:rsid w:val="005A4181"/>
    <w:rsid w:val="005A47FC"/>
    <w:rsid w:val="005A50CA"/>
    <w:rsid w:val="005B0439"/>
    <w:rsid w:val="005B064E"/>
    <w:rsid w:val="005B2D21"/>
    <w:rsid w:val="005B674A"/>
    <w:rsid w:val="005C047D"/>
    <w:rsid w:val="005C05C6"/>
    <w:rsid w:val="005C0F33"/>
    <w:rsid w:val="005C189B"/>
    <w:rsid w:val="005C2C26"/>
    <w:rsid w:val="005C432E"/>
    <w:rsid w:val="005C48C0"/>
    <w:rsid w:val="005C509E"/>
    <w:rsid w:val="005C53CE"/>
    <w:rsid w:val="005C5D80"/>
    <w:rsid w:val="005C74E0"/>
    <w:rsid w:val="005D1696"/>
    <w:rsid w:val="005D3E72"/>
    <w:rsid w:val="005D4731"/>
    <w:rsid w:val="005D5516"/>
    <w:rsid w:val="005D5A78"/>
    <w:rsid w:val="005D5FAE"/>
    <w:rsid w:val="005D76B3"/>
    <w:rsid w:val="005D7BE5"/>
    <w:rsid w:val="005E085F"/>
    <w:rsid w:val="005E0E5E"/>
    <w:rsid w:val="005E1341"/>
    <w:rsid w:val="005E2099"/>
    <w:rsid w:val="005E4180"/>
    <w:rsid w:val="005E482B"/>
    <w:rsid w:val="005F0527"/>
    <w:rsid w:val="005F1134"/>
    <w:rsid w:val="005F4890"/>
    <w:rsid w:val="005F7044"/>
    <w:rsid w:val="005F7358"/>
    <w:rsid w:val="00601276"/>
    <w:rsid w:val="006021DD"/>
    <w:rsid w:val="00603D09"/>
    <w:rsid w:val="006049C9"/>
    <w:rsid w:val="00605347"/>
    <w:rsid w:val="00606357"/>
    <w:rsid w:val="00611222"/>
    <w:rsid w:val="00612BA7"/>
    <w:rsid w:val="00612F87"/>
    <w:rsid w:val="00613864"/>
    <w:rsid w:val="00615D53"/>
    <w:rsid w:val="0061697A"/>
    <w:rsid w:val="006214CD"/>
    <w:rsid w:val="0062209F"/>
    <w:rsid w:val="00623953"/>
    <w:rsid w:val="00623CD1"/>
    <w:rsid w:val="0062782C"/>
    <w:rsid w:val="00630005"/>
    <w:rsid w:val="006318B6"/>
    <w:rsid w:val="006375A2"/>
    <w:rsid w:val="00640041"/>
    <w:rsid w:val="0064351A"/>
    <w:rsid w:val="00645A52"/>
    <w:rsid w:val="00647B67"/>
    <w:rsid w:val="006504DA"/>
    <w:rsid w:val="0065135B"/>
    <w:rsid w:val="006528AA"/>
    <w:rsid w:val="00652917"/>
    <w:rsid w:val="00652FE0"/>
    <w:rsid w:val="00653096"/>
    <w:rsid w:val="006562C2"/>
    <w:rsid w:val="00657496"/>
    <w:rsid w:val="00657822"/>
    <w:rsid w:val="006617AD"/>
    <w:rsid w:val="006636D5"/>
    <w:rsid w:val="00664313"/>
    <w:rsid w:val="00667274"/>
    <w:rsid w:val="00667DB8"/>
    <w:rsid w:val="00670094"/>
    <w:rsid w:val="00671B8C"/>
    <w:rsid w:val="00674624"/>
    <w:rsid w:val="0067571B"/>
    <w:rsid w:val="00675BDE"/>
    <w:rsid w:val="00676B61"/>
    <w:rsid w:val="00676BEA"/>
    <w:rsid w:val="00676CB3"/>
    <w:rsid w:val="00677CFA"/>
    <w:rsid w:val="00684352"/>
    <w:rsid w:val="0068493E"/>
    <w:rsid w:val="00691E6F"/>
    <w:rsid w:val="00696E61"/>
    <w:rsid w:val="006A1CCC"/>
    <w:rsid w:val="006A1E73"/>
    <w:rsid w:val="006A2965"/>
    <w:rsid w:val="006A6E3C"/>
    <w:rsid w:val="006B0896"/>
    <w:rsid w:val="006B21D9"/>
    <w:rsid w:val="006B2431"/>
    <w:rsid w:val="006B2BDB"/>
    <w:rsid w:val="006B3132"/>
    <w:rsid w:val="006B7858"/>
    <w:rsid w:val="006C0824"/>
    <w:rsid w:val="006C1195"/>
    <w:rsid w:val="006C2A70"/>
    <w:rsid w:val="006C383E"/>
    <w:rsid w:val="006C4F2F"/>
    <w:rsid w:val="006C6D4C"/>
    <w:rsid w:val="006D0C9B"/>
    <w:rsid w:val="006D0F50"/>
    <w:rsid w:val="006D164A"/>
    <w:rsid w:val="006D27AA"/>
    <w:rsid w:val="006D2D87"/>
    <w:rsid w:val="006D5F65"/>
    <w:rsid w:val="006D6EBA"/>
    <w:rsid w:val="006D723D"/>
    <w:rsid w:val="006D7553"/>
    <w:rsid w:val="006E2509"/>
    <w:rsid w:val="006E4FFD"/>
    <w:rsid w:val="006E67FC"/>
    <w:rsid w:val="006E7560"/>
    <w:rsid w:val="006E7830"/>
    <w:rsid w:val="006E7DD4"/>
    <w:rsid w:val="006E7EC6"/>
    <w:rsid w:val="006F00C3"/>
    <w:rsid w:val="006F10FF"/>
    <w:rsid w:val="006F11EB"/>
    <w:rsid w:val="006F12A7"/>
    <w:rsid w:val="006F4306"/>
    <w:rsid w:val="006F774E"/>
    <w:rsid w:val="00700638"/>
    <w:rsid w:val="007006EA"/>
    <w:rsid w:val="00700A99"/>
    <w:rsid w:val="0070142A"/>
    <w:rsid w:val="00702B0B"/>
    <w:rsid w:val="00705451"/>
    <w:rsid w:val="00705F69"/>
    <w:rsid w:val="007069E8"/>
    <w:rsid w:val="00707113"/>
    <w:rsid w:val="00712151"/>
    <w:rsid w:val="00712190"/>
    <w:rsid w:val="0071359D"/>
    <w:rsid w:val="0071499E"/>
    <w:rsid w:val="00714EB8"/>
    <w:rsid w:val="007154E6"/>
    <w:rsid w:val="0071773F"/>
    <w:rsid w:val="007177B1"/>
    <w:rsid w:val="00717BD3"/>
    <w:rsid w:val="0072046E"/>
    <w:rsid w:val="0072200C"/>
    <w:rsid w:val="00722AE8"/>
    <w:rsid w:val="00723D68"/>
    <w:rsid w:val="00723F03"/>
    <w:rsid w:val="00724359"/>
    <w:rsid w:val="00724667"/>
    <w:rsid w:val="007254FB"/>
    <w:rsid w:val="007257B7"/>
    <w:rsid w:val="00726440"/>
    <w:rsid w:val="00727695"/>
    <w:rsid w:val="00730FB3"/>
    <w:rsid w:val="007311DD"/>
    <w:rsid w:val="00735182"/>
    <w:rsid w:val="00741023"/>
    <w:rsid w:val="007417BF"/>
    <w:rsid w:val="007430F0"/>
    <w:rsid w:val="00743A16"/>
    <w:rsid w:val="00744DDF"/>
    <w:rsid w:val="00747E52"/>
    <w:rsid w:val="00747E8C"/>
    <w:rsid w:val="0075116D"/>
    <w:rsid w:val="007545D6"/>
    <w:rsid w:val="00756C6B"/>
    <w:rsid w:val="007572E0"/>
    <w:rsid w:val="00757BBF"/>
    <w:rsid w:val="007624D9"/>
    <w:rsid w:val="0076781F"/>
    <w:rsid w:val="00767849"/>
    <w:rsid w:val="00767A1A"/>
    <w:rsid w:val="00767F3E"/>
    <w:rsid w:val="00770928"/>
    <w:rsid w:val="00770CEC"/>
    <w:rsid w:val="0077146B"/>
    <w:rsid w:val="00772DA3"/>
    <w:rsid w:val="00773581"/>
    <w:rsid w:val="007753D8"/>
    <w:rsid w:val="007758B7"/>
    <w:rsid w:val="00777609"/>
    <w:rsid w:val="007802A4"/>
    <w:rsid w:val="00781414"/>
    <w:rsid w:val="00782648"/>
    <w:rsid w:val="00783252"/>
    <w:rsid w:val="00784A3C"/>
    <w:rsid w:val="00785698"/>
    <w:rsid w:val="00787E08"/>
    <w:rsid w:val="00787F37"/>
    <w:rsid w:val="00791DB4"/>
    <w:rsid w:val="00793216"/>
    <w:rsid w:val="0079329E"/>
    <w:rsid w:val="00794BF5"/>
    <w:rsid w:val="00797DBF"/>
    <w:rsid w:val="007A0C9D"/>
    <w:rsid w:val="007A42A0"/>
    <w:rsid w:val="007A6676"/>
    <w:rsid w:val="007A69C2"/>
    <w:rsid w:val="007B0120"/>
    <w:rsid w:val="007B0334"/>
    <w:rsid w:val="007B03D2"/>
    <w:rsid w:val="007B046F"/>
    <w:rsid w:val="007B0D60"/>
    <w:rsid w:val="007B3EA9"/>
    <w:rsid w:val="007C2010"/>
    <w:rsid w:val="007C3CAA"/>
    <w:rsid w:val="007D1514"/>
    <w:rsid w:val="007D2755"/>
    <w:rsid w:val="007D2BEC"/>
    <w:rsid w:val="007D308D"/>
    <w:rsid w:val="007D54A6"/>
    <w:rsid w:val="007D5644"/>
    <w:rsid w:val="007D6D8A"/>
    <w:rsid w:val="007D7F96"/>
    <w:rsid w:val="007E3068"/>
    <w:rsid w:val="007E3FF5"/>
    <w:rsid w:val="007E4799"/>
    <w:rsid w:val="007E7FD0"/>
    <w:rsid w:val="007F02A9"/>
    <w:rsid w:val="007F1155"/>
    <w:rsid w:val="007F1EA9"/>
    <w:rsid w:val="007F2F1D"/>
    <w:rsid w:val="007F33FE"/>
    <w:rsid w:val="007F41FF"/>
    <w:rsid w:val="007F5B67"/>
    <w:rsid w:val="007F5E37"/>
    <w:rsid w:val="007F7B71"/>
    <w:rsid w:val="0080166D"/>
    <w:rsid w:val="00801D55"/>
    <w:rsid w:val="0080596C"/>
    <w:rsid w:val="00807325"/>
    <w:rsid w:val="00807B1B"/>
    <w:rsid w:val="00807B9D"/>
    <w:rsid w:val="00807ED5"/>
    <w:rsid w:val="00810EF5"/>
    <w:rsid w:val="00814293"/>
    <w:rsid w:val="00815B98"/>
    <w:rsid w:val="00816754"/>
    <w:rsid w:val="00821415"/>
    <w:rsid w:val="00823522"/>
    <w:rsid w:val="00830871"/>
    <w:rsid w:val="00832F56"/>
    <w:rsid w:val="00835BA2"/>
    <w:rsid w:val="00835C66"/>
    <w:rsid w:val="00835D2C"/>
    <w:rsid w:val="0083683E"/>
    <w:rsid w:val="008379EC"/>
    <w:rsid w:val="008437F2"/>
    <w:rsid w:val="00843EAD"/>
    <w:rsid w:val="008442D2"/>
    <w:rsid w:val="008459DB"/>
    <w:rsid w:val="008464D2"/>
    <w:rsid w:val="00846D20"/>
    <w:rsid w:val="00846EE3"/>
    <w:rsid w:val="00847705"/>
    <w:rsid w:val="00847F21"/>
    <w:rsid w:val="008509B9"/>
    <w:rsid w:val="00851119"/>
    <w:rsid w:val="00853E02"/>
    <w:rsid w:val="00854A0D"/>
    <w:rsid w:val="00856AB3"/>
    <w:rsid w:val="00856DCD"/>
    <w:rsid w:val="008576F7"/>
    <w:rsid w:val="00861961"/>
    <w:rsid w:val="0086409D"/>
    <w:rsid w:val="008643FC"/>
    <w:rsid w:val="00866CC9"/>
    <w:rsid w:val="00866E19"/>
    <w:rsid w:val="00866FC2"/>
    <w:rsid w:val="00867E25"/>
    <w:rsid w:val="00871795"/>
    <w:rsid w:val="00873C2B"/>
    <w:rsid w:val="00874718"/>
    <w:rsid w:val="00881ADE"/>
    <w:rsid w:val="00881E92"/>
    <w:rsid w:val="008830CD"/>
    <w:rsid w:val="00883949"/>
    <w:rsid w:val="0088399A"/>
    <w:rsid w:val="0088579D"/>
    <w:rsid w:val="00886389"/>
    <w:rsid w:val="008907B7"/>
    <w:rsid w:val="008909A7"/>
    <w:rsid w:val="00891E6B"/>
    <w:rsid w:val="008929A2"/>
    <w:rsid w:val="00893A0D"/>
    <w:rsid w:val="00894287"/>
    <w:rsid w:val="008955EC"/>
    <w:rsid w:val="008967FD"/>
    <w:rsid w:val="00896CCC"/>
    <w:rsid w:val="008979C0"/>
    <w:rsid w:val="008A408C"/>
    <w:rsid w:val="008A5F9E"/>
    <w:rsid w:val="008A7B36"/>
    <w:rsid w:val="008B0CBD"/>
    <w:rsid w:val="008B3346"/>
    <w:rsid w:val="008B60CF"/>
    <w:rsid w:val="008B6D33"/>
    <w:rsid w:val="008C1D03"/>
    <w:rsid w:val="008C2230"/>
    <w:rsid w:val="008C3141"/>
    <w:rsid w:val="008C7321"/>
    <w:rsid w:val="008D2768"/>
    <w:rsid w:val="008D2F3C"/>
    <w:rsid w:val="008D3B4B"/>
    <w:rsid w:val="008D4B3F"/>
    <w:rsid w:val="008D6405"/>
    <w:rsid w:val="008D6804"/>
    <w:rsid w:val="008D6A26"/>
    <w:rsid w:val="008E0C13"/>
    <w:rsid w:val="008E1162"/>
    <w:rsid w:val="008E2FE6"/>
    <w:rsid w:val="008E451E"/>
    <w:rsid w:val="008E5C64"/>
    <w:rsid w:val="008E615D"/>
    <w:rsid w:val="008E64D2"/>
    <w:rsid w:val="008E72B1"/>
    <w:rsid w:val="008F1D98"/>
    <w:rsid w:val="008F2907"/>
    <w:rsid w:val="008F314A"/>
    <w:rsid w:val="008F521A"/>
    <w:rsid w:val="008F5B85"/>
    <w:rsid w:val="008F68C2"/>
    <w:rsid w:val="008F6C4D"/>
    <w:rsid w:val="00904F06"/>
    <w:rsid w:val="009053D4"/>
    <w:rsid w:val="00905D28"/>
    <w:rsid w:val="00913E1A"/>
    <w:rsid w:val="00913F28"/>
    <w:rsid w:val="0091473D"/>
    <w:rsid w:val="00916231"/>
    <w:rsid w:val="00916E5A"/>
    <w:rsid w:val="00920D4B"/>
    <w:rsid w:val="00921374"/>
    <w:rsid w:val="00924792"/>
    <w:rsid w:val="0092485A"/>
    <w:rsid w:val="00926D6C"/>
    <w:rsid w:val="00931916"/>
    <w:rsid w:val="009406FE"/>
    <w:rsid w:val="00946228"/>
    <w:rsid w:val="00950C6B"/>
    <w:rsid w:val="009512B4"/>
    <w:rsid w:val="00951340"/>
    <w:rsid w:val="009521D8"/>
    <w:rsid w:val="00952E25"/>
    <w:rsid w:val="00953062"/>
    <w:rsid w:val="00953E1C"/>
    <w:rsid w:val="00954C64"/>
    <w:rsid w:val="009560BA"/>
    <w:rsid w:val="00956D5F"/>
    <w:rsid w:val="0096018C"/>
    <w:rsid w:val="00960EEB"/>
    <w:rsid w:val="009612B8"/>
    <w:rsid w:val="00964591"/>
    <w:rsid w:val="009659AB"/>
    <w:rsid w:val="00974560"/>
    <w:rsid w:val="00975CFB"/>
    <w:rsid w:val="009778C3"/>
    <w:rsid w:val="00980CB1"/>
    <w:rsid w:val="00983B7C"/>
    <w:rsid w:val="00983FB7"/>
    <w:rsid w:val="00985D16"/>
    <w:rsid w:val="0098710E"/>
    <w:rsid w:val="009875FD"/>
    <w:rsid w:val="00990882"/>
    <w:rsid w:val="009919ED"/>
    <w:rsid w:val="00993CDC"/>
    <w:rsid w:val="009944CF"/>
    <w:rsid w:val="009A0DC0"/>
    <w:rsid w:val="009A0E51"/>
    <w:rsid w:val="009A19A4"/>
    <w:rsid w:val="009A2AC0"/>
    <w:rsid w:val="009A670D"/>
    <w:rsid w:val="009B1884"/>
    <w:rsid w:val="009B1EE7"/>
    <w:rsid w:val="009B1F7A"/>
    <w:rsid w:val="009B2C26"/>
    <w:rsid w:val="009B3C01"/>
    <w:rsid w:val="009B3E5B"/>
    <w:rsid w:val="009B5E54"/>
    <w:rsid w:val="009B716D"/>
    <w:rsid w:val="009B746D"/>
    <w:rsid w:val="009C0765"/>
    <w:rsid w:val="009C2ECE"/>
    <w:rsid w:val="009C64BB"/>
    <w:rsid w:val="009C7269"/>
    <w:rsid w:val="009D0A72"/>
    <w:rsid w:val="009D255E"/>
    <w:rsid w:val="009D2B98"/>
    <w:rsid w:val="009D486E"/>
    <w:rsid w:val="009D4FBA"/>
    <w:rsid w:val="009D5753"/>
    <w:rsid w:val="009D6AA1"/>
    <w:rsid w:val="009D6EE4"/>
    <w:rsid w:val="009E010C"/>
    <w:rsid w:val="009E26D6"/>
    <w:rsid w:val="009E3556"/>
    <w:rsid w:val="009E4C79"/>
    <w:rsid w:val="009E6523"/>
    <w:rsid w:val="009E6F04"/>
    <w:rsid w:val="009E6F61"/>
    <w:rsid w:val="009E74CE"/>
    <w:rsid w:val="009E772E"/>
    <w:rsid w:val="009F144D"/>
    <w:rsid w:val="009F1EB7"/>
    <w:rsid w:val="009F24F7"/>
    <w:rsid w:val="009F4315"/>
    <w:rsid w:val="009F5757"/>
    <w:rsid w:val="009F5862"/>
    <w:rsid w:val="009F670E"/>
    <w:rsid w:val="009F68F6"/>
    <w:rsid w:val="009F753A"/>
    <w:rsid w:val="009F7A88"/>
    <w:rsid w:val="00A00E4A"/>
    <w:rsid w:val="00A0297D"/>
    <w:rsid w:val="00A03B03"/>
    <w:rsid w:val="00A0519F"/>
    <w:rsid w:val="00A05529"/>
    <w:rsid w:val="00A06AAA"/>
    <w:rsid w:val="00A07486"/>
    <w:rsid w:val="00A11002"/>
    <w:rsid w:val="00A113E4"/>
    <w:rsid w:val="00A12580"/>
    <w:rsid w:val="00A12B5B"/>
    <w:rsid w:val="00A13FD8"/>
    <w:rsid w:val="00A2335C"/>
    <w:rsid w:val="00A23868"/>
    <w:rsid w:val="00A247AC"/>
    <w:rsid w:val="00A255D6"/>
    <w:rsid w:val="00A26227"/>
    <w:rsid w:val="00A30B2F"/>
    <w:rsid w:val="00A32402"/>
    <w:rsid w:val="00A36729"/>
    <w:rsid w:val="00A40130"/>
    <w:rsid w:val="00A430C5"/>
    <w:rsid w:val="00A4420D"/>
    <w:rsid w:val="00A445CE"/>
    <w:rsid w:val="00A50DFE"/>
    <w:rsid w:val="00A50EEB"/>
    <w:rsid w:val="00A5248F"/>
    <w:rsid w:val="00A525D8"/>
    <w:rsid w:val="00A5294A"/>
    <w:rsid w:val="00A53B1A"/>
    <w:rsid w:val="00A5538F"/>
    <w:rsid w:val="00A555E8"/>
    <w:rsid w:val="00A57E0E"/>
    <w:rsid w:val="00A60552"/>
    <w:rsid w:val="00A61447"/>
    <w:rsid w:val="00A6204E"/>
    <w:rsid w:val="00A644FA"/>
    <w:rsid w:val="00A64AED"/>
    <w:rsid w:val="00A67CB9"/>
    <w:rsid w:val="00A7233E"/>
    <w:rsid w:val="00A730D4"/>
    <w:rsid w:val="00A75D06"/>
    <w:rsid w:val="00A76920"/>
    <w:rsid w:val="00A80436"/>
    <w:rsid w:val="00A80895"/>
    <w:rsid w:val="00A81B54"/>
    <w:rsid w:val="00A81C34"/>
    <w:rsid w:val="00A8248F"/>
    <w:rsid w:val="00A8468B"/>
    <w:rsid w:val="00A85331"/>
    <w:rsid w:val="00A867F0"/>
    <w:rsid w:val="00A86D09"/>
    <w:rsid w:val="00A87ABE"/>
    <w:rsid w:val="00A90646"/>
    <w:rsid w:val="00A90C78"/>
    <w:rsid w:val="00A941DB"/>
    <w:rsid w:val="00A94744"/>
    <w:rsid w:val="00A94952"/>
    <w:rsid w:val="00AA1633"/>
    <w:rsid w:val="00AA2131"/>
    <w:rsid w:val="00AA583A"/>
    <w:rsid w:val="00AB1E65"/>
    <w:rsid w:val="00AB3224"/>
    <w:rsid w:val="00AB661E"/>
    <w:rsid w:val="00AB67A0"/>
    <w:rsid w:val="00AB7375"/>
    <w:rsid w:val="00AB7C29"/>
    <w:rsid w:val="00AC181D"/>
    <w:rsid w:val="00AC37B0"/>
    <w:rsid w:val="00AC46E1"/>
    <w:rsid w:val="00AC6B04"/>
    <w:rsid w:val="00AC7C57"/>
    <w:rsid w:val="00AD0B34"/>
    <w:rsid w:val="00AD1343"/>
    <w:rsid w:val="00AD74CB"/>
    <w:rsid w:val="00AD78FE"/>
    <w:rsid w:val="00AE065E"/>
    <w:rsid w:val="00AE19F7"/>
    <w:rsid w:val="00AE3130"/>
    <w:rsid w:val="00AE3C0F"/>
    <w:rsid w:val="00AE40F9"/>
    <w:rsid w:val="00AE435A"/>
    <w:rsid w:val="00AE44D9"/>
    <w:rsid w:val="00AE45C9"/>
    <w:rsid w:val="00AE5B83"/>
    <w:rsid w:val="00AE6A93"/>
    <w:rsid w:val="00AE77F6"/>
    <w:rsid w:val="00AF52C0"/>
    <w:rsid w:val="00AF5DEC"/>
    <w:rsid w:val="00AF61EA"/>
    <w:rsid w:val="00AF720A"/>
    <w:rsid w:val="00B00204"/>
    <w:rsid w:val="00B0145F"/>
    <w:rsid w:val="00B07DBC"/>
    <w:rsid w:val="00B10938"/>
    <w:rsid w:val="00B1691D"/>
    <w:rsid w:val="00B2079A"/>
    <w:rsid w:val="00B23ACA"/>
    <w:rsid w:val="00B24B37"/>
    <w:rsid w:val="00B25F3D"/>
    <w:rsid w:val="00B26303"/>
    <w:rsid w:val="00B265D2"/>
    <w:rsid w:val="00B26A09"/>
    <w:rsid w:val="00B27464"/>
    <w:rsid w:val="00B27BBE"/>
    <w:rsid w:val="00B32AD6"/>
    <w:rsid w:val="00B3467F"/>
    <w:rsid w:val="00B34B1A"/>
    <w:rsid w:val="00B40197"/>
    <w:rsid w:val="00B405B8"/>
    <w:rsid w:val="00B40FB5"/>
    <w:rsid w:val="00B41853"/>
    <w:rsid w:val="00B41EBB"/>
    <w:rsid w:val="00B439F7"/>
    <w:rsid w:val="00B46511"/>
    <w:rsid w:val="00B4680A"/>
    <w:rsid w:val="00B50FCB"/>
    <w:rsid w:val="00B534B3"/>
    <w:rsid w:val="00B55D3E"/>
    <w:rsid w:val="00B6061B"/>
    <w:rsid w:val="00B630AB"/>
    <w:rsid w:val="00B6352F"/>
    <w:rsid w:val="00B64E8C"/>
    <w:rsid w:val="00B667D7"/>
    <w:rsid w:val="00B67100"/>
    <w:rsid w:val="00B6792A"/>
    <w:rsid w:val="00B67B85"/>
    <w:rsid w:val="00B70488"/>
    <w:rsid w:val="00B705BD"/>
    <w:rsid w:val="00B718C5"/>
    <w:rsid w:val="00B71FC3"/>
    <w:rsid w:val="00B72ACB"/>
    <w:rsid w:val="00B72EE1"/>
    <w:rsid w:val="00B73FB3"/>
    <w:rsid w:val="00B750F2"/>
    <w:rsid w:val="00B81EBE"/>
    <w:rsid w:val="00B83991"/>
    <w:rsid w:val="00B8705F"/>
    <w:rsid w:val="00B90827"/>
    <w:rsid w:val="00B93C20"/>
    <w:rsid w:val="00B94699"/>
    <w:rsid w:val="00B97418"/>
    <w:rsid w:val="00BA0E1A"/>
    <w:rsid w:val="00BA2C3C"/>
    <w:rsid w:val="00BA66D7"/>
    <w:rsid w:val="00BA73E6"/>
    <w:rsid w:val="00BB54B8"/>
    <w:rsid w:val="00BB56A9"/>
    <w:rsid w:val="00BC1BF5"/>
    <w:rsid w:val="00BC2D3A"/>
    <w:rsid w:val="00BC2F91"/>
    <w:rsid w:val="00BC41AA"/>
    <w:rsid w:val="00BC48C1"/>
    <w:rsid w:val="00BC5DE4"/>
    <w:rsid w:val="00BC5FB9"/>
    <w:rsid w:val="00BD13B5"/>
    <w:rsid w:val="00BD182B"/>
    <w:rsid w:val="00BD1B0E"/>
    <w:rsid w:val="00BD24F7"/>
    <w:rsid w:val="00BD2BC7"/>
    <w:rsid w:val="00BD4054"/>
    <w:rsid w:val="00BD6561"/>
    <w:rsid w:val="00BE0306"/>
    <w:rsid w:val="00BE03D4"/>
    <w:rsid w:val="00BE0552"/>
    <w:rsid w:val="00BE08F9"/>
    <w:rsid w:val="00BE25D6"/>
    <w:rsid w:val="00BE321B"/>
    <w:rsid w:val="00BE4280"/>
    <w:rsid w:val="00BE4BFC"/>
    <w:rsid w:val="00BF0BC0"/>
    <w:rsid w:val="00BF0CB7"/>
    <w:rsid w:val="00BF17D0"/>
    <w:rsid w:val="00BF2400"/>
    <w:rsid w:val="00BF2EB4"/>
    <w:rsid w:val="00BF2FBD"/>
    <w:rsid w:val="00BF419C"/>
    <w:rsid w:val="00BF45BB"/>
    <w:rsid w:val="00C00402"/>
    <w:rsid w:val="00C0194A"/>
    <w:rsid w:val="00C02A6B"/>
    <w:rsid w:val="00C02C78"/>
    <w:rsid w:val="00C0430A"/>
    <w:rsid w:val="00C0525E"/>
    <w:rsid w:val="00C05285"/>
    <w:rsid w:val="00C06355"/>
    <w:rsid w:val="00C07111"/>
    <w:rsid w:val="00C116FE"/>
    <w:rsid w:val="00C13123"/>
    <w:rsid w:val="00C144CE"/>
    <w:rsid w:val="00C14DED"/>
    <w:rsid w:val="00C152AB"/>
    <w:rsid w:val="00C1743D"/>
    <w:rsid w:val="00C22752"/>
    <w:rsid w:val="00C24113"/>
    <w:rsid w:val="00C24C7D"/>
    <w:rsid w:val="00C27EB6"/>
    <w:rsid w:val="00C31B0C"/>
    <w:rsid w:val="00C32062"/>
    <w:rsid w:val="00C36F86"/>
    <w:rsid w:val="00C4068E"/>
    <w:rsid w:val="00C40EEE"/>
    <w:rsid w:val="00C41034"/>
    <w:rsid w:val="00C42343"/>
    <w:rsid w:val="00C43624"/>
    <w:rsid w:val="00C45DA5"/>
    <w:rsid w:val="00C4738E"/>
    <w:rsid w:val="00C47C75"/>
    <w:rsid w:val="00C47CA4"/>
    <w:rsid w:val="00C506C5"/>
    <w:rsid w:val="00C50B82"/>
    <w:rsid w:val="00C50CD7"/>
    <w:rsid w:val="00C510BE"/>
    <w:rsid w:val="00C51984"/>
    <w:rsid w:val="00C51EFF"/>
    <w:rsid w:val="00C52E17"/>
    <w:rsid w:val="00C53457"/>
    <w:rsid w:val="00C53BBA"/>
    <w:rsid w:val="00C556D8"/>
    <w:rsid w:val="00C57429"/>
    <w:rsid w:val="00C614BA"/>
    <w:rsid w:val="00C620B0"/>
    <w:rsid w:val="00C66BEC"/>
    <w:rsid w:val="00C6731A"/>
    <w:rsid w:val="00C71CAA"/>
    <w:rsid w:val="00C73C61"/>
    <w:rsid w:val="00C74E46"/>
    <w:rsid w:val="00C75311"/>
    <w:rsid w:val="00C7547C"/>
    <w:rsid w:val="00C77942"/>
    <w:rsid w:val="00C8171E"/>
    <w:rsid w:val="00C820C4"/>
    <w:rsid w:val="00C82227"/>
    <w:rsid w:val="00C85B63"/>
    <w:rsid w:val="00C85E09"/>
    <w:rsid w:val="00C85FEA"/>
    <w:rsid w:val="00C8750D"/>
    <w:rsid w:val="00C91F7F"/>
    <w:rsid w:val="00C92F55"/>
    <w:rsid w:val="00C9344C"/>
    <w:rsid w:val="00C97DC5"/>
    <w:rsid w:val="00CA0367"/>
    <w:rsid w:val="00CA10C0"/>
    <w:rsid w:val="00CA2585"/>
    <w:rsid w:val="00CA3C49"/>
    <w:rsid w:val="00CA4625"/>
    <w:rsid w:val="00CA70FC"/>
    <w:rsid w:val="00CB16B2"/>
    <w:rsid w:val="00CB26EE"/>
    <w:rsid w:val="00CB2BFE"/>
    <w:rsid w:val="00CB30A2"/>
    <w:rsid w:val="00CB37C5"/>
    <w:rsid w:val="00CB40A0"/>
    <w:rsid w:val="00CB54E4"/>
    <w:rsid w:val="00CB5D63"/>
    <w:rsid w:val="00CB6BF7"/>
    <w:rsid w:val="00CC2E45"/>
    <w:rsid w:val="00CC6A35"/>
    <w:rsid w:val="00CD040B"/>
    <w:rsid w:val="00CD1CFC"/>
    <w:rsid w:val="00CD3125"/>
    <w:rsid w:val="00CD41DE"/>
    <w:rsid w:val="00CD4B85"/>
    <w:rsid w:val="00CD4D79"/>
    <w:rsid w:val="00CD505F"/>
    <w:rsid w:val="00CD6F18"/>
    <w:rsid w:val="00CD79D0"/>
    <w:rsid w:val="00CE1A89"/>
    <w:rsid w:val="00CE200B"/>
    <w:rsid w:val="00CE27D0"/>
    <w:rsid w:val="00CE2B54"/>
    <w:rsid w:val="00CE3E50"/>
    <w:rsid w:val="00CE3F66"/>
    <w:rsid w:val="00CE4C2F"/>
    <w:rsid w:val="00CE4D92"/>
    <w:rsid w:val="00CE594F"/>
    <w:rsid w:val="00CF2918"/>
    <w:rsid w:val="00CF2F3B"/>
    <w:rsid w:val="00CF4724"/>
    <w:rsid w:val="00CF7F2A"/>
    <w:rsid w:val="00CF7F98"/>
    <w:rsid w:val="00D007DC"/>
    <w:rsid w:val="00D028D0"/>
    <w:rsid w:val="00D041CB"/>
    <w:rsid w:val="00D0494F"/>
    <w:rsid w:val="00D05052"/>
    <w:rsid w:val="00D05FC3"/>
    <w:rsid w:val="00D062D1"/>
    <w:rsid w:val="00D065AA"/>
    <w:rsid w:val="00D10043"/>
    <w:rsid w:val="00D10533"/>
    <w:rsid w:val="00D1137C"/>
    <w:rsid w:val="00D11C3E"/>
    <w:rsid w:val="00D12F89"/>
    <w:rsid w:val="00D1329F"/>
    <w:rsid w:val="00D161A6"/>
    <w:rsid w:val="00D211E2"/>
    <w:rsid w:val="00D22F7E"/>
    <w:rsid w:val="00D240D8"/>
    <w:rsid w:val="00D30FE0"/>
    <w:rsid w:val="00D31125"/>
    <w:rsid w:val="00D317FD"/>
    <w:rsid w:val="00D34D4F"/>
    <w:rsid w:val="00D369F0"/>
    <w:rsid w:val="00D371ED"/>
    <w:rsid w:val="00D43041"/>
    <w:rsid w:val="00D4399A"/>
    <w:rsid w:val="00D43EEF"/>
    <w:rsid w:val="00D44A43"/>
    <w:rsid w:val="00D44D34"/>
    <w:rsid w:val="00D47498"/>
    <w:rsid w:val="00D50822"/>
    <w:rsid w:val="00D50CA5"/>
    <w:rsid w:val="00D51D3E"/>
    <w:rsid w:val="00D52121"/>
    <w:rsid w:val="00D5379F"/>
    <w:rsid w:val="00D56FEF"/>
    <w:rsid w:val="00D607EB"/>
    <w:rsid w:val="00D624C6"/>
    <w:rsid w:val="00D63203"/>
    <w:rsid w:val="00D65816"/>
    <w:rsid w:val="00D714CE"/>
    <w:rsid w:val="00D73BA8"/>
    <w:rsid w:val="00D76147"/>
    <w:rsid w:val="00D76C58"/>
    <w:rsid w:val="00D812F7"/>
    <w:rsid w:val="00D82BF2"/>
    <w:rsid w:val="00D82D65"/>
    <w:rsid w:val="00D84450"/>
    <w:rsid w:val="00D857FC"/>
    <w:rsid w:val="00D91CCC"/>
    <w:rsid w:val="00D925CA"/>
    <w:rsid w:val="00D941D3"/>
    <w:rsid w:val="00D968CC"/>
    <w:rsid w:val="00DA1061"/>
    <w:rsid w:val="00DA420F"/>
    <w:rsid w:val="00DA6516"/>
    <w:rsid w:val="00DA7EF8"/>
    <w:rsid w:val="00DB1005"/>
    <w:rsid w:val="00DB1606"/>
    <w:rsid w:val="00DB21E2"/>
    <w:rsid w:val="00DB2574"/>
    <w:rsid w:val="00DB26BB"/>
    <w:rsid w:val="00DC011E"/>
    <w:rsid w:val="00DC056C"/>
    <w:rsid w:val="00DC100A"/>
    <w:rsid w:val="00DC12E9"/>
    <w:rsid w:val="00DC18AE"/>
    <w:rsid w:val="00DC1BBF"/>
    <w:rsid w:val="00DC3DCE"/>
    <w:rsid w:val="00DC6809"/>
    <w:rsid w:val="00DC774A"/>
    <w:rsid w:val="00DD00AE"/>
    <w:rsid w:val="00DD13CA"/>
    <w:rsid w:val="00DD20A1"/>
    <w:rsid w:val="00DD2C5E"/>
    <w:rsid w:val="00DD3C4D"/>
    <w:rsid w:val="00DD4E89"/>
    <w:rsid w:val="00DD5033"/>
    <w:rsid w:val="00DE0353"/>
    <w:rsid w:val="00DE12BC"/>
    <w:rsid w:val="00DE19BA"/>
    <w:rsid w:val="00DE2D51"/>
    <w:rsid w:val="00DE33AB"/>
    <w:rsid w:val="00DE473F"/>
    <w:rsid w:val="00DE712E"/>
    <w:rsid w:val="00DE7BB5"/>
    <w:rsid w:val="00DF221A"/>
    <w:rsid w:val="00DF3A28"/>
    <w:rsid w:val="00DF3ED9"/>
    <w:rsid w:val="00DF4CBE"/>
    <w:rsid w:val="00DF5862"/>
    <w:rsid w:val="00DF67F6"/>
    <w:rsid w:val="00DF789B"/>
    <w:rsid w:val="00E0094A"/>
    <w:rsid w:val="00E03566"/>
    <w:rsid w:val="00E06D53"/>
    <w:rsid w:val="00E1066E"/>
    <w:rsid w:val="00E13284"/>
    <w:rsid w:val="00E136D6"/>
    <w:rsid w:val="00E14826"/>
    <w:rsid w:val="00E1613A"/>
    <w:rsid w:val="00E178F2"/>
    <w:rsid w:val="00E179BD"/>
    <w:rsid w:val="00E2017C"/>
    <w:rsid w:val="00E21011"/>
    <w:rsid w:val="00E23217"/>
    <w:rsid w:val="00E2378E"/>
    <w:rsid w:val="00E25F03"/>
    <w:rsid w:val="00E25FF6"/>
    <w:rsid w:val="00E26E49"/>
    <w:rsid w:val="00E32D73"/>
    <w:rsid w:val="00E32E10"/>
    <w:rsid w:val="00E336BD"/>
    <w:rsid w:val="00E351E6"/>
    <w:rsid w:val="00E354EC"/>
    <w:rsid w:val="00E364FE"/>
    <w:rsid w:val="00E37002"/>
    <w:rsid w:val="00E3708C"/>
    <w:rsid w:val="00E4187C"/>
    <w:rsid w:val="00E41E8A"/>
    <w:rsid w:val="00E421C5"/>
    <w:rsid w:val="00E43A76"/>
    <w:rsid w:val="00E44778"/>
    <w:rsid w:val="00E45730"/>
    <w:rsid w:val="00E45EA3"/>
    <w:rsid w:val="00E460CD"/>
    <w:rsid w:val="00E4720E"/>
    <w:rsid w:val="00E5023C"/>
    <w:rsid w:val="00E506CE"/>
    <w:rsid w:val="00E53CD1"/>
    <w:rsid w:val="00E574C5"/>
    <w:rsid w:val="00E60D83"/>
    <w:rsid w:val="00E60E26"/>
    <w:rsid w:val="00E61966"/>
    <w:rsid w:val="00E61DAB"/>
    <w:rsid w:val="00E62705"/>
    <w:rsid w:val="00E62B3B"/>
    <w:rsid w:val="00E638AF"/>
    <w:rsid w:val="00E66063"/>
    <w:rsid w:val="00E70D1E"/>
    <w:rsid w:val="00E70E15"/>
    <w:rsid w:val="00E721D2"/>
    <w:rsid w:val="00E723C9"/>
    <w:rsid w:val="00E72870"/>
    <w:rsid w:val="00E76E6A"/>
    <w:rsid w:val="00E77A08"/>
    <w:rsid w:val="00E83184"/>
    <w:rsid w:val="00E83403"/>
    <w:rsid w:val="00E85039"/>
    <w:rsid w:val="00E90CF6"/>
    <w:rsid w:val="00E91D18"/>
    <w:rsid w:val="00E93345"/>
    <w:rsid w:val="00E956AC"/>
    <w:rsid w:val="00E95774"/>
    <w:rsid w:val="00E95EC6"/>
    <w:rsid w:val="00EA0511"/>
    <w:rsid w:val="00EA1634"/>
    <w:rsid w:val="00EA552E"/>
    <w:rsid w:val="00EA61B9"/>
    <w:rsid w:val="00EA7C0A"/>
    <w:rsid w:val="00EB0FBA"/>
    <w:rsid w:val="00EB2947"/>
    <w:rsid w:val="00EB2B9B"/>
    <w:rsid w:val="00EB71F5"/>
    <w:rsid w:val="00EB74DA"/>
    <w:rsid w:val="00EB7D3B"/>
    <w:rsid w:val="00EC07C6"/>
    <w:rsid w:val="00EC17B0"/>
    <w:rsid w:val="00EC17DF"/>
    <w:rsid w:val="00EC22A9"/>
    <w:rsid w:val="00EC4653"/>
    <w:rsid w:val="00EC4D3F"/>
    <w:rsid w:val="00EC5ED3"/>
    <w:rsid w:val="00EC6333"/>
    <w:rsid w:val="00EC6A54"/>
    <w:rsid w:val="00ED0533"/>
    <w:rsid w:val="00ED14BD"/>
    <w:rsid w:val="00ED1CED"/>
    <w:rsid w:val="00ED24A6"/>
    <w:rsid w:val="00ED2787"/>
    <w:rsid w:val="00ED40C5"/>
    <w:rsid w:val="00ED4136"/>
    <w:rsid w:val="00ED53C2"/>
    <w:rsid w:val="00ED5C54"/>
    <w:rsid w:val="00EE055B"/>
    <w:rsid w:val="00EE1BA2"/>
    <w:rsid w:val="00EE5727"/>
    <w:rsid w:val="00EE7C39"/>
    <w:rsid w:val="00EF0C2E"/>
    <w:rsid w:val="00EF120E"/>
    <w:rsid w:val="00EF233C"/>
    <w:rsid w:val="00EF24F8"/>
    <w:rsid w:val="00EF3284"/>
    <w:rsid w:val="00EF38BE"/>
    <w:rsid w:val="00EF4294"/>
    <w:rsid w:val="00EF4D53"/>
    <w:rsid w:val="00EF74ED"/>
    <w:rsid w:val="00EF7A6F"/>
    <w:rsid w:val="00F01661"/>
    <w:rsid w:val="00F01A44"/>
    <w:rsid w:val="00F037BB"/>
    <w:rsid w:val="00F04997"/>
    <w:rsid w:val="00F0694A"/>
    <w:rsid w:val="00F06CFF"/>
    <w:rsid w:val="00F12A72"/>
    <w:rsid w:val="00F15EFB"/>
    <w:rsid w:val="00F2040D"/>
    <w:rsid w:val="00F20619"/>
    <w:rsid w:val="00F26008"/>
    <w:rsid w:val="00F26F89"/>
    <w:rsid w:val="00F308D5"/>
    <w:rsid w:val="00F3177C"/>
    <w:rsid w:val="00F320DE"/>
    <w:rsid w:val="00F33A45"/>
    <w:rsid w:val="00F340A4"/>
    <w:rsid w:val="00F356F1"/>
    <w:rsid w:val="00F361DE"/>
    <w:rsid w:val="00F40E90"/>
    <w:rsid w:val="00F41280"/>
    <w:rsid w:val="00F43693"/>
    <w:rsid w:val="00F455A4"/>
    <w:rsid w:val="00F465EA"/>
    <w:rsid w:val="00F506F1"/>
    <w:rsid w:val="00F51189"/>
    <w:rsid w:val="00F52847"/>
    <w:rsid w:val="00F52D9A"/>
    <w:rsid w:val="00F52F35"/>
    <w:rsid w:val="00F53A33"/>
    <w:rsid w:val="00F54C77"/>
    <w:rsid w:val="00F56DF8"/>
    <w:rsid w:val="00F603B6"/>
    <w:rsid w:val="00F605DC"/>
    <w:rsid w:val="00F60B13"/>
    <w:rsid w:val="00F60BD3"/>
    <w:rsid w:val="00F60E0D"/>
    <w:rsid w:val="00F60EC6"/>
    <w:rsid w:val="00F6262A"/>
    <w:rsid w:val="00F6407C"/>
    <w:rsid w:val="00F64D36"/>
    <w:rsid w:val="00F6540E"/>
    <w:rsid w:val="00F6551B"/>
    <w:rsid w:val="00F6687A"/>
    <w:rsid w:val="00F73343"/>
    <w:rsid w:val="00F73503"/>
    <w:rsid w:val="00F74931"/>
    <w:rsid w:val="00F76061"/>
    <w:rsid w:val="00F82060"/>
    <w:rsid w:val="00F832CB"/>
    <w:rsid w:val="00F83364"/>
    <w:rsid w:val="00F85053"/>
    <w:rsid w:val="00F86C5D"/>
    <w:rsid w:val="00F873EF"/>
    <w:rsid w:val="00F9121F"/>
    <w:rsid w:val="00F92748"/>
    <w:rsid w:val="00F958AD"/>
    <w:rsid w:val="00F97380"/>
    <w:rsid w:val="00F97961"/>
    <w:rsid w:val="00FA15ED"/>
    <w:rsid w:val="00FA233E"/>
    <w:rsid w:val="00FA2A09"/>
    <w:rsid w:val="00FA3556"/>
    <w:rsid w:val="00FA3ED8"/>
    <w:rsid w:val="00FA6C02"/>
    <w:rsid w:val="00FB1566"/>
    <w:rsid w:val="00FB1F36"/>
    <w:rsid w:val="00FB20C6"/>
    <w:rsid w:val="00FB215F"/>
    <w:rsid w:val="00FB38E7"/>
    <w:rsid w:val="00FB53AD"/>
    <w:rsid w:val="00FB5A86"/>
    <w:rsid w:val="00FB5A98"/>
    <w:rsid w:val="00FC05B5"/>
    <w:rsid w:val="00FC0979"/>
    <w:rsid w:val="00FC32FD"/>
    <w:rsid w:val="00FC34CD"/>
    <w:rsid w:val="00FC39AA"/>
    <w:rsid w:val="00FC59B6"/>
    <w:rsid w:val="00FC5AF6"/>
    <w:rsid w:val="00FC5F42"/>
    <w:rsid w:val="00FD309D"/>
    <w:rsid w:val="00FD4E7E"/>
    <w:rsid w:val="00FD6189"/>
    <w:rsid w:val="00FE0781"/>
    <w:rsid w:val="00FE2328"/>
    <w:rsid w:val="00FE2F8F"/>
    <w:rsid w:val="00FE3DA3"/>
    <w:rsid w:val="00FE5278"/>
    <w:rsid w:val="00FE61CB"/>
    <w:rsid w:val="00FE69A3"/>
    <w:rsid w:val="00FE79F8"/>
    <w:rsid w:val="00FF0DDE"/>
    <w:rsid w:val="00FF0F73"/>
    <w:rsid w:val="00FF12C2"/>
    <w:rsid w:val="00FF4D0E"/>
    <w:rsid w:val="00FF4F41"/>
    <w:rsid w:val="00FF544C"/>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41BE"/>
    <w:pPr>
      <w:spacing w:after="0" w:line="240" w:lineRule="auto"/>
    </w:pPr>
    <w:rPr>
      <w:sz w:val="20"/>
      <w:szCs w:val="20"/>
    </w:rPr>
  </w:style>
  <w:style w:type="character" w:customStyle="1" w:styleId="a4">
    <w:name w:val="טקסט הערת שוליים תו"/>
    <w:basedOn w:val="a0"/>
    <w:link w:val="a3"/>
    <w:uiPriority w:val="99"/>
    <w:semiHidden/>
    <w:rsid w:val="005041BE"/>
    <w:rPr>
      <w:sz w:val="20"/>
      <w:szCs w:val="20"/>
    </w:rPr>
  </w:style>
  <w:style w:type="character" w:styleId="a5">
    <w:name w:val="footnote reference"/>
    <w:basedOn w:val="a0"/>
    <w:uiPriority w:val="99"/>
    <w:semiHidden/>
    <w:unhideWhenUsed/>
    <w:rsid w:val="005041BE"/>
    <w:rPr>
      <w:vertAlign w:val="superscript"/>
    </w:rPr>
  </w:style>
  <w:style w:type="paragraph" w:styleId="a6">
    <w:name w:val="header"/>
    <w:basedOn w:val="a"/>
    <w:link w:val="a7"/>
    <w:uiPriority w:val="99"/>
    <w:unhideWhenUsed/>
    <w:rsid w:val="009B716D"/>
    <w:pPr>
      <w:tabs>
        <w:tab w:val="center" w:pos="4153"/>
        <w:tab w:val="right" w:pos="8306"/>
      </w:tabs>
      <w:spacing w:after="0" w:line="240" w:lineRule="auto"/>
    </w:pPr>
  </w:style>
  <w:style w:type="character" w:customStyle="1" w:styleId="a7">
    <w:name w:val="כותרת עליונה תו"/>
    <w:basedOn w:val="a0"/>
    <w:link w:val="a6"/>
    <w:uiPriority w:val="99"/>
    <w:rsid w:val="009B716D"/>
  </w:style>
  <w:style w:type="paragraph" w:styleId="a8">
    <w:name w:val="footer"/>
    <w:basedOn w:val="a"/>
    <w:link w:val="a9"/>
    <w:uiPriority w:val="99"/>
    <w:unhideWhenUsed/>
    <w:rsid w:val="009B716D"/>
    <w:pPr>
      <w:tabs>
        <w:tab w:val="center" w:pos="4153"/>
        <w:tab w:val="right" w:pos="8306"/>
      </w:tabs>
      <w:spacing w:after="0" w:line="240" w:lineRule="auto"/>
    </w:pPr>
  </w:style>
  <w:style w:type="character" w:customStyle="1" w:styleId="a9">
    <w:name w:val="כותרת תחתונה תו"/>
    <w:basedOn w:val="a0"/>
    <w:link w:val="a8"/>
    <w:uiPriority w:val="99"/>
    <w:rsid w:val="009B7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41BE"/>
    <w:pPr>
      <w:spacing w:after="0" w:line="240" w:lineRule="auto"/>
    </w:pPr>
    <w:rPr>
      <w:sz w:val="20"/>
      <w:szCs w:val="20"/>
    </w:rPr>
  </w:style>
  <w:style w:type="character" w:customStyle="1" w:styleId="a4">
    <w:name w:val="טקסט הערת שוליים תו"/>
    <w:basedOn w:val="a0"/>
    <w:link w:val="a3"/>
    <w:uiPriority w:val="99"/>
    <w:semiHidden/>
    <w:rsid w:val="005041BE"/>
    <w:rPr>
      <w:sz w:val="20"/>
      <w:szCs w:val="20"/>
    </w:rPr>
  </w:style>
  <w:style w:type="character" w:styleId="a5">
    <w:name w:val="footnote reference"/>
    <w:basedOn w:val="a0"/>
    <w:uiPriority w:val="99"/>
    <w:semiHidden/>
    <w:unhideWhenUsed/>
    <w:rsid w:val="005041BE"/>
    <w:rPr>
      <w:vertAlign w:val="superscript"/>
    </w:rPr>
  </w:style>
  <w:style w:type="paragraph" w:styleId="a6">
    <w:name w:val="header"/>
    <w:basedOn w:val="a"/>
    <w:link w:val="a7"/>
    <w:uiPriority w:val="99"/>
    <w:unhideWhenUsed/>
    <w:rsid w:val="009B716D"/>
    <w:pPr>
      <w:tabs>
        <w:tab w:val="center" w:pos="4153"/>
        <w:tab w:val="right" w:pos="8306"/>
      </w:tabs>
      <w:spacing w:after="0" w:line="240" w:lineRule="auto"/>
    </w:pPr>
  </w:style>
  <w:style w:type="character" w:customStyle="1" w:styleId="a7">
    <w:name w:val="כותרת עליונה תו"/>
    <w:basedOn w:val="a0"/>
    <w:link w:val="a6"/>
    <w:uiPriority w:val="99"/>
    <w:rsid w:val="009B716D"/>
  </w:style>
  <w:style w:type="paragraph" w:styleId="a8">
    <w:name w:val="footer"/>
    <w:basedOn w:val="a"/>
    <w:link w:val="a9"/>
    <w:uiPriority w:val="99"/>
    <w:unhideWhenUsed/>
    <w:rsid w:val="009B716D"/>
    <w:pPr>
      <w:tabs>
        <w:tab w:val="center" w:pos="4153"/>
        <w:tab w:val="right" w:pos="8306"/>
      </w:tabs>
      <w:spacing w:after="0" w:line="240" w:lineRule="auto"/>
    </w:pPr>
  </w:style>
  <w:style w:type="character" w:customStyle="1" w:styleId="a9">
    <w:name w:val="כותרת תחתונה תו"/>
    <w:basedOn w:val="a0"/>
    <w:link w:val="a8"/>
    <w:uiPriority w:val="99"/>
    <w:rsid w:val="009B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130C-B00D-46F8-90D5-9700E00D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15386</TotalTime>
  <Pages>100</Pages>
  <Words>45362</Words>
  <Characters>226815</Characters>
  <Application>Microsoft Office Word</Application>
  <DocSecurity>0</DocSecurity>
  <Lines>1890</Lines>
  <Paragraphs>543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 דויטש</dc:creator>
  <cp:lastModifiedBy>הראל דויטש</cp:lastModifiedBy>
  <cp:revision>1224</cp:revision>
  <dcterms:created xsi:type="dcterms:W3CDTF">2017-01-08T14:00:00Z</dcterms:created>
  <dcterms:modified xsi:type="dcterms:W3CDTF">2017-03-31T07:22:00Z</dcterms:modified>
</cp:coreProperties>
</file>